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61" w:rsidRDefault="00595061" w:rsidP="00595061">
      <w:pPr>
        <w:spacing w:after="0" w:line="360" w:lineRule="auto"/>
        <w:jc w:val="both"/>
        <w:rPr>
          <w:rFonts w:ascii="Arial" w:hAnsi="Arial" w:cs="Arial"/>
          <w:sz w:val="28"/>
          <w:szCs w:val="28"/>
          <w:lang w:val="en-GB"/>
        </w:rPr>
      </w:pPr>
      <w:bookmarkStart w:id="0" w:name="_GoBack"/>
      <w:bookmarkEnd w:id="0"/>
    </w:p>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595061" w:rsidTr="00453C69">
        <w:tc>
          <w:tcPr>
            <w:tcW w:w="4257" w:type="dxa"/>
            <w:hideMark/>
          </w:tcPr>
          <w:p w:rsidR="00595061" w:rsidRPr="00B21F96" w:rsidRDefault="00595061" w:rsidP="00453C69">
            <w:pPr>
              <w:spacing w:after="0" w:line="360" w:lineRule="auto"/>
              <w:ind w:left="720" w:hanging="720"/>
              <w:jc w:val="both"/>
              <w:rPr>
                <w:rFonts w:ascii="Arial" w:hAnsi="Arial" w:cs="Arial"/>
                <w:sz w:val="18"/>
                <w:szCs w:val="18"/>
                <w:lang w:val="en-GB"/>
              </w:rPr>
            </w:pPr>
            <w:r>
              <w:rPr>
                <w:rFonts w:ascii="Arial" w:hAnsi="Arial" w:cs="Arial"/>
                <w:sz w:val="18"/>
                <w:szCs w:val="18"/>
                <w:lang w:val="en-GB"/>
              </w:rPr>
              <w:t xml:space="preserve">Reportable:  </w:t>
            </w:r>
            <w:r>
              <w:rPr>
                <w:rFonts w:ascii="Arial" w:hAnsi="Arial" w:cs="Arial"/>
                <w:sz w:val="18"/>
                <w:szCs w:val="18"/>
                <w:lang w:val="en-GB"/>
              </w:rPr>
              <w:tab/>
              <w:t xml:space="preserve">                                    </w:t>
            </w:r>
            <w:r w:rsidRPr="00B21F96">
              <w:rPr>
                <w:rFonts w:ascii="Arial" w:hAnsi="Arial" w:cs="Arial"/>
                <w:sz w:val="18"/>
                <w:szCs w:val="18"/>
                <w:lang w:val="en-GB"/>
              </w:rPr>
              <w:t>YES/</w:t>
            </w:r>
            <w:r w:rsidRPr="00595061">
              <w:rPr>
                <w:rFonts w:ascii="Arial" w:hAnsi="Arial" w:cs="Arial"/>
                <w:b/>
                <w:bCs/>
                <w:sz w:val="18"/>
                <w:szCs w:val="18"/>
                <w:lang w:val="en-GB"/>
              </w:rPr>
              <w:t>NO</w:t>
            </w:r>
          </w:p>
          <w:p w:rsidR="00595061" w:rsidRPr="00B21F96" w:rsidRDefault="00595061" w:rsidP="00453C69">
            <w:pPr>
              <w:spacing w:after="0" w:line="360" w:lineRule="auto"/>
              <w:ind w:left="720" w:hanging="720"/>
              <w:jc w:val="both"/>
              <w:rPr>
                <w:rFonts w:ascii="Arial" w:hAnsi="Arial" w:cs="Arial"/>
                <w:sz w:val="18"/>
                <w:szCs w:val="18"/>
                <w:lang w:val="en-GB"/>
              </w:rPr>
            </w:pPr>
            <w:r w:rsidRPr="00B21F96">
              <w:rPr>
                <w:rFonts w:ascii="Arial" w:hAnsi="Arial" w:cs="Arial"/>
                <w:sz w:val="18"/>
                <w:szCs w:val="18"/>
                <w:lang w:val="en-GB"/>
              </w:rPr>
              <w:t xml:space="preserve">Circulate to Judges: </w:t>
            </w:r>
            <w:r w:rsidRPr="00B21F96">
              <w:rPr>
                <w:rFonts w:ascii="Arial" w:hAnsi="Arial" w:cs="Arial"/>
                <w:sz w:val="18"/>
                <w:szCs w:val="18"/>
                <w:lang w:val="en-GB"/>
              </w:rPr>
              <w:tab/>
              <w:t xml:space="preserve">                      YES/</w:t>
            </w:r>
            <w:r w:rsidRPr="00595061">
              <w:rPr>
                <w:rFonts w:ascii="Arial" w:hAnsi="Arial" w:cs="Arial"/>
                <w:b/>
                <w:bCs/>
                <w:sz w:val="18"/>
                <w:szCs w:val="18"/>
                <w:lang w:val="en-GB"/>
              </w:rPr>
              <w:t>NO</w:t>
            </w:r>
          </w:p>
          <w:p w:rsidR="00595061" w:rsidRPr="00B21F96" w:rsidRDefault="00595061" w:rsidP="00453C69">
            <w:pPr>
              <w:spacing w:after="0" w:line="360" w:lineRule="auto"/>
              <w:ind w:left="720" w:hanging="720"/>
              <w:jc w:val="both"/>
              <w:rPr>
                <w:rFonts w:ascii="Arial" w:hAnsi="Arial" w:cs="Arial"/>
                <w:sz w:val="18"/>
                <w:szCs w:val="18"/>
                <w:lang w:val="en-GB"/>
              </w:rPr>
            </w:pPr>
            <w:r w:rsidRPr="00B21F96">
              <w:rPr>
                <w:rFonts w:ascii="Arial" w:hAnsi="Arial" w:cs="Arial"/>
                <w:sz w:val="18"/>
                <w:szCs w:val="18"/>
                <w:lang w:val="en-GB"/>
              </w:rPr>
              <w:t>Circulate to Magistrates:</w:t>
            </w:r>
            <w:r w:rsidRPr="00B21F96">
              <w:rPr>
                <w:rFonts w:ascii="Arial" w:hAnsi="Arial" w:cs="Arial"/>
                <w:sz w:val="18"/>
                <w:szCs w:val="18"/>
                <w:lang w:val="en-GB"/>
              </w:rPr>
              <w:tab/>
              <w:t xml:space="preserve">                      YES/</w:t>
            </w:r>
            <w:r w:rsidRPr="00595061">
              <w:rPr>
                <w:rFonts w:ascii="Arial" w:hAnsi="Arial" w:cs="Arial"/>
                <w:b/>
                <w:bCs/>
                <w:sz w:val="18"/>
                <w:szCs w:val="18"/>
                <w:lang w:val="en-GB"/>
              </w:rPr>
              <w:t>NO</w:t>
            </w:r>
          </w:p>
          <w:p w:rsidR="00595061" w:rsidRDefault="00595061" w:rsidP="00453C69">
            <w:pPr>
              <w:spacing w:after="0" w:line="360" w:lineRule="auto"/>
              <w:ind w:left="720" w:hanging="720"/>
              <w:jc w:val="both"/>
              <w:rPr>
                <w:rFonts w:ascii="Arial" w:hAnsi="Arial" w:cs="Arial"/>
                <w:sz w:val="28"/>
                <w:szCs w:val="28"/>
                <w:lang w:val="en-GB"/>
              </w:rPr>
            </w:pPr>
            <w:r w:rsidRPr="00B21F96">
              <w:rPr>
                <w:rFonts w:ascii="Arial" w:hAnsi="Arial" w:cs="Arial"/>
                <w:sz w:val="18"/>
                <w:szCs w:val="18"/>
                <w:lang w:val="en-GB"/>
              </w:rPr>
              <w:t>Circulate to Regional Magistrates:</w:t>
            </w:r>
            <w:r w:rsidRPr="00B21F96">
              <w:rPr>
                <w:rFonts w:ascii="Arial" w:hAnsi="Arial" w:cs="Arial"/>
                <w:sz w:val="18"/>
                <w:szCs w:val="18"/>
                <w:lang w:val="en-GB"/>
              </w:rPr>
              <w:tab/>
              <w:t xml:space="preserve">        YES/</w:t>
            </w:r>
            <w:r w:rsidRPr="00595061">
              <w:rPr>
                <w:rFonts w:ascii="Arial" w:hAnsi="Arial" w:cs="Arial"/>
                <w:b/>
                <w:bCs/>
                <w:sz w:val="18"/>
                <w:szCs w:val="18"/>
                <w:lang w:val="en-GB"/>
              </w:rPr>
              <w:t>NO</w:t>
            </w:r>
          </w:p>
        </w:tc>
      </w:tr>
    </w:tbl>
    <w:p w:rsidR="00595061" w:rsidRDefault="00421FB6" w:rsidP="00595061">
      <w:pPr>
        <w:spacing w:after="0" w:line="360" w:lineRule="auto"/>
        <w:ind w:left="720" w:hanging="720"/>
        <w:jc w:val="center"/>
        <w:rPr>
          <w:rFonts w:ascii="Arial" w:hAnsi="Arial" w:cs="Arial"/>
          <w:b/>
          <w:iCs/>
          <w:sz w:val="28"/>
          <w:szCs w:val="28"/>
          <w:lang w:val="en-GB"/>
        </w:rPr>
      </w:pPr>
      <w:r w:rsidRPr="00421FB6">
        <w:rPr>
          <w:rFonts w:ascii="Arial" w:hAnsi="Arial" w:cs="Arial"/>
          <w:noProof/>
          <w:sz w:val="28"/>
          <w:szCs w:val="28"/>
          <w:lang w:val="en-ZA" w:eastAsia="en-ZA"/>
        </w:rPr>
        <w:drawing>
          <wp:inline distT="0" distB="0" distL="0" distR="0">
            <wp:extent cx="1638300" cy="16383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595061" w:rsidRDefault="00595061" w:rsidP="00595061">
      <w:pPr>
        <w:spacing w:after="0" w:line="360" w:lineRule="auto"/>
        <w:ind w:left="720" w:hanging="720"/>
        <w:jc w:val="center"/>
        <w:rPr>
          <w:rFonts w:ascii="Arial" w:hAnsi="Arial" w:cs="Arial"/>
          <w:b/>
          <w:iCs/>
          <w:sz w:val="28"/>
          <w:szCs w:val="28"/>
          <w:lang w:val="en-GB"/>
        </w:rPr>
      </w:pPr>
      <w:r>
        <w:rPr>
          <w:rFonts w:ascii="Arial" w:hAnsi="Arial" w:cs="Arial"/>
          <w:b/>
          <w:iCs/>
          <w:sz w:val="28"/>
          <w:szCs w:val="28"/>
          <w:lang w:val="en-GB"/>
        </w:rPr>
        <w:t>IN THE HIGH COURT OF SOUTH AFRICA</w:t>
      </w:r>
    </w:p>
    <w:p w:rsidR="00595061" w:rsidRDefault="00595061" w:rsidP="00595061">
      <w:pPr>
        <w:widowControl w:val="0"/>
        <w:spacing w:after="0" w:line="360" w:lineRule="auto"/>
        <w:jc w:val="center"/>
        <w:rPr>
          <w:rFonts w:ascii="Arial" w:hAnsi="Arial" w:cs="Arial"/>
          <w:b/>
          <w:snapToGrid w:val="0"/>
          <w:sz w:val="24"/>
          <w:szCs w:val="24"/>
          <w:lang w:val="en-GB"/>
        </w:rPr>
      </w:pPr>
      <w:r>
        <w:rPr>
          <w:rFonts w:ascii="Arial" w:hAnsi="Arial" w:cs="Arial"/>
          <w:b/>
          <w:iCs/>
          <w:sz w:val="28"/>
          <w:szCs w:val="28"/>
          <w:lang w:val="en-GB"/>
        </w:rPr>
        <w:t>NORTH WEST DIVISION – MAHIKENG</w:t>
      </w:r>
    </w:p>
    <w:p w:rsidR="007A6E4D" w:rsidRDefault="007A6E4D" w:rsidP="00112013">
      <w:pPr>
        <w:widowControl w:val="0"/>
        <w:spacing w:after="0" w:line="360" w:lineRule="auto"/>
        <w:jc w:val="both"/>
        <w:rPr>
          <w:rFonts w:ascii="Arial" w:hAnsi="Arial" w:cs="Arial"/>
          <w:b/>
          <w:snapToGrid w:val="0"/>
          <w:sz w:val="24"/>
          <w:szCs w:val="24"/>
          <w:lang w:val="en-GB"/>
        </w:rPr>
      </w:pPr>
    </w:p>
    <w:p w:rsidR="005A01A2" w:rsidRPr="00D84457" w:rsidRDefault="005A01A2" w:rsidP="00DF3AB4">
      <w:pPr>
        <w:widowControl w:val="0"/>
        <w:tabs>
          <w:tab w:val="right" w:pos="9026"/>
        </w:tabs>
        <w:spacing w:after="0" w:line="360" w:lineRule="auto"/>
        <w:jc w:val="both"/>
        <w:rPr>
          <w:rFonts w:ascii="Arial" w:hAnsi="Arial" w:cs="Arial"/>
          <w:b/>
          <w:snapToGrid w:val="0"/>
          <w:sz w:val="28"/>
          <w:szCs w:val="28"/>
          <w:lang w:val="en-GB"/>
        </w:rPr>
      </w:pPr>
      <w:r w:rsidRPr="00D84457">
        <w:rPr>
          <w:rFonts w:ascii="Arial" w:hAnsi="Arial" w:cs="Arial"/>
          <w:b/>
          <w:snapToGrid w:val="0"/>
          <w:sz w:val="28"/>
          <w:szCs w:val="28"/>
          <w:lang w:val="en-GB"/>
        </w:rPr>
        <w:t xml:space="preserve">                                                                </w:t>
      </w:r>
      <w:r w:rsidR="005A0708" w:rsidRPr="00D84457">
        <w:rPr>
          <w:rFonts w:ascii="Arial" w:hAnsi="Arial" w:cs="Arial"/>
          <w:b/>
          <w:snapToGrid w:val="0"/>
          <w:sz w:val="28"/>
          <w:szCs w:val="28"/>
          <w:lang w:val="en-GB"/>
        </w:rPr>
        <w:t xml:space="preserve">                 </w:t>
      </w:r>
      <w:r w:rsidR="00882AC9" w:rsidRPr="00D84457">
        <w:rPr>
          <w:rFonts w:ascii="Arial" w:hAnsi="Arial" w:cs="Arial"/>
          <w:b/>
          <w:snapToGrid w:val="0"/>
          <w:sz w:val="28"/>
          <w:szCs w:val="28"/>
          <w:lang w:val="en-GB"/>
        </w:rPr>
        <w:t xml:space="preserve"> CASE NO: C</w:t>
      </w:r>
      <w:r w:rsidR="005A0708" w:rsidRPr="00D84457">
        <w:rPr>
          <w:rFonts w:ascii="Arial" w:hAnsi="Arial" w:cs="Arial"/>
          <w:b/>
          <w:snapToGrid w:val="0"/>
          <w:sz w:val="28"/>
          <w:szCs w:val="28"/>
          <w:lang w:val="en-GB"/>
        </w:rPr>
        <w:t xml:space="preserve">A </w:t>
      </w:r>
      <w:r w:rsidR="001D1B98">
        <w:rPr>
          <w:rFonts w:ascii="Arial" w:hAnsi="Arial" w:cs="Arial"/>
          <w:b/>
          <w:snapToGrid w:val="0"/>
          <w:sz w:val="28"/>
          <w:szCs w:val="28"/>
          <w:lang w:val="en-GB"/>
        </w:rPr>
        <w:t>82</w:t>
      </w:r>
      <w:r w:rsidR="005A0708" w:rsidRPr="00D84457">
        <w:rPr>
          <w:rFonts w:ascii="Arial" w:hAnsi="Arial" w:cs="Arial"/>
          <w:b/>
          <w:snapToGrid w:val="0"/>
          <w:sz w:val="28"/>
          <w:szCs w:val="28"/>
          <w:lang w:val="en-GB"/>
        </w:rPr>
        <w:t>/2018</w:t>
      </w:r>
      <w:r w:rsidRPr="00D84457">
        <w:rPr>
          <w:rFonts w:ascii="Arial" w:hAnsi="Arial" w:cs="Arial"/>
          <w:b/>
          <w:snapToGrid w:val="0"/>
          <w:sz w:val="28"/>
          <w:szCs w:val="28"/>
          <w:lang w:val="en-GB"/>
        </w:rPr>
        <w:t xml:space="preserve">                                          </w:t>
      </w:r>
      <w:r w:rsidR="00882AC9" w:rsidRPr="00D84457">
        <w:rPr>
          <w:rFonts w:ascii="Arial" w:hAnsi="Arial" w:cs="Arial"/>
          <w:b/>
          <w:snapToGrid w:val="0"/>
          <w:sz w:val="28"/>
          <w:szCs w:val="28"/>
          <w:lang w:val="en-GB"/>
        </w:rPr>
        <w:t xml:space="preserve">         </w:t>
      </w:r>
    </w:p>
    <w:p w:rsidR="0049768B" w:rsidRDefault="0049768B" w:rsidP="00DF3AB4">
      <w:pPr>
        <w:widowControl w:val="0"/>
        <w:tabs>
          <w:tab w:val="right" w:pos="9026"/>
        </w:tabs>
        <w:spacing w:after="0" w:line="360" w:lineRule="auto"/>
        <w:jc w:val="both"/>
        <w:rPr>
          <w:rFonts w:ascii="Arial" w:hAnsi="Arial" w:cs="Arial"/>
          <w:snapToGrid w:val="0"/>
          <w:sz w:val="28"/>
          <w:szCs w:val="28"/>
          <w:lang w:val="en-GB"/>
        </w:rPr>
      </w:pPr>
      <w:r w:rsidRPr="00D84457">
        <w:rPr>
          <w:rFonts w:ascii="Arial" w:hAnsi="Arial" w:cs="Arial"/>
          <w:b/>
          <w:snapToGrid w:val="0"/>
          <w:sz w:val="28"/>
          <w:szCs w:val="28"/>
          <w:lang w:val="en-GB"/>
        </w:rPr>
        <w:t xml:space="preserve">      </w:t>
      </w:r>
      <w:r w:rsidR="00DF3AB4">
        <w:rPr>
          <w:rFonts w:ascii="Arial" w:hAnsi="Arial" w:cs="Arial"/>
          <w:b/>
          <w:snapToGrid w:val="0"/>
          <w:sz w:val="28"/>
          <w:szCs w:val="28"/>
          <w:lang w:val="en-GB"/>
        </w:rPr>
        <w:t xml:space="preserve">                                                       </w:t>
      </w:r>
      <w:r w:rsidR="008509A7">
        <w:rPr>
          <w:rFonts w:ascii="Arial" w:hAnsi="Arial" w:cs="Arial"/>
          <w:b/>
          <w:snapToGrid w:val="0"/>
          <w:sz w:val="28"/>
          <w:szCs w:val="28"/>
          <w:lang w:val="en-GB"/>
        </w:rPr>
        <w:t xml:space="preserve">  </w:t>
      </w:r>
      <w:r w:rsidR="00DF3AB4">
        <w:rPr>
          <w:rFonts w:ascii="Arial" w:hAnsi="Arial" w:cs="Arial"/>
          <w:b/>
          <w:snapToGrid w:val="0"/>
          <w:sz w:val="28"/>
          <w:szCs w:val="28"/>
          <w:lang w:val="en-GB"/>
        </w:rPr>
        <w:t>REGIONAL CASE NO: RC</w:t>
      </w:r>
      <w:r w:rsidR="001D1B98">
        <w:rPr>
          <w:rFonts w:ascii="Arial" w:hAnsi="Arial" w:cs="Arial"/>
          <w:b/>
          <w:snapToGrid w:val="0"/>
          <w:sz w:val="28"/>
          <w:szCs w:val="28"/>
          <w:lang w:val="en-GB"/>
        </w:rPr>
        <w:t>2</w:t>
      </w:r>
      <w:r w:rsidR="00DF3AB4">
        <w:rPr>
          <w:rFonts w:ascii="Arial" w:hAnsi="Arial" w:cs="Arial"/>
          <w:b/>
          <w:snapToGrid w:val="0"/>
          <w:sz w:val="28"/>
          <w:szCs w:val="28"/>
          <w:lang w:val="en-GB"/>
        </w:rPr>
        <w:t>/</w:t>
      </w:r>
      <w:r w:rsidR="001D1B98">
        <w:rPr>
          <w:rFonts w:ascii="Arial" w:hAnsi="Arial" w:cs="Arial"/>
          <w:b/>
          <w:snapToGrid w:val="0"/>
          <w:sz w:val="28"/>
          <w:szCs w:val="28"/>
          <w:lang w:val="en-GB"/>
        </w:rPr>
        <w:t>208/07</w:t>
      </w:r>
    </w:p>
    <w:p w:rsidR="00DF3AB4" w:rsidRPr="00D84457" w:rsidRDefault="00DF3AB4" w:rsidP="00DF3AB4">
      <w:pPr>
        <w:widowControl w:val="0"/>
        <w:tabs>
          <w:tab w:val="right" w:pos="9026"/>
        </w:tabs>
        <w:spacing w:after="0" w:line="360" w:lineRule="auto"/>
        <w:jc w:val="both"/>
        <w:rPr>
          <w:rFonts w:ascii="Arial" w:hAnsi="Arial" w:cs="Arial"/>
          <w:snapToGrid w:val="0"/>
          <w:sz w:val="28"/>
          <w:szCs w:val="28"/>
          <w:lang w:val="en-GB"/>
        </w:rPr>
      </w:pPr>
    </w:p>
    <w:p w:rsidR="002D3EB0" w:rsidRPr="00D84457" w:rsidRDefault="002D3EB0" w:rsidP="002253EC">
      <w:pPr>
        <w:widowControl w:val="0"/>
        <w:tabs>
          <w:tab w:val="right" w:pos="9026"/>
        </w:tabs>
        <w:spacing w:after="0" w:line="240" w:lineRule="auto"/>
        <w:jc w:val="both"/>
        <w:rPr>
          <w:rFonts w:ascii="Arial" w:hAnsi="Arial" w:cs="Arial"/>
          <w:snapToGrid w:val="0"/>
          <w:sz w:val="28"/>
          <w:szCs w:val="28"/>
          <w:lang w:val="en-GB"/>
        </w:rPr>
      </w:pPr>
      <w:r w:rsidRPr="00D84457">
        <w:rPr>
          <w:rFonts w:ascii="Arial" w:hAnsi="Arial" w:cs="Arial"/>
          <w:snapToGrid w:val="0"/>
          <w:sz w:val="28"/>
          <w:szCs w:val="28"/>
          <w:lang w:val="en-GB"/>
        </w:rPr>
        <w:t>In the matter between:</w:t>
      </w:r>
    </w:p>
    <w:p w:rsidR="002D3EB0" w:rsidRDefault="002D3EB0" w:rsidP="002253EC">
      <w:pPr>
        <w:widowControl w:val="0"/>
        <w:tabs>
          <w:tab w:val="right" w:pos="9026"/>
        </w:tabs>
        <w:spacing w:after="0" w:line="240" w:lineRule="auto"/>
        <w:jc w:val="both"/>
        <w:rPr>
          <w:rFonts w:ascii="Arial" w:hAnsi="Arial" w:cs="Arial"/>
          <w:snapToGrid w:val="0"/>
          <w:sz w:val="28"/>
          <w:szCs w:val="28"/>
          <w:lang w:val="en-GB"/>
        </w:rPr>
      </w:pPr>
    </w:p>
    <w:p w:rsidR="00595061" w:rsidRPr="00D84457" w:rsidRDefault="00595061" w:rsidP="002253EC">
      <w:pPr>
        <w:widowControl w:val="0"/>
        <w:tabs>
          <w:tab w:val="right" w:pos="9026"/>
        </w:tabs>
        <w:spacing w:after="0" w:line="240" w:lineRule="auto"/>
        <w:jc w:val="both"/>
        <w:rPr>
          <w:rFonts w:ascii="Arial" w:hAnsi="Arial" w:cs="Arial"/>
          <w:snapToGrid w:val="0"/>
          <w:sz w:val="28"/>
          <w:szCs w:val="28"/>
          <w:lang w:val="en-GB"/>
        </w:rPr>
      </w:pPr>
    </w:p>
    <w:p w:rsidR="00D16E7D" w:rsidRPr="00D84457" w:rsidRDefault="001D1B98" w:rsidP="00715420">
      <w:pPr>
        <w:widowControl w:val="0"/>
        <w:tabs>
          <w:tab w:val="right" w:pos="9026"/>
        </w:tabs>
        <w:spacing w:after="0" w:line="360" w:lineRule="auto"/>
        <w:jc w:val="both"/>
        <w:rPr>
          <w:rFonts w:ascii="Arial" w:hAnsi="Arial" w:cs="Arial"/>
          <w:b/>
          <w:snapToGrid w:val="0"/>
          <w:sz w:val="28"/>
          <w:szCs w:val="28"/>
          <w:lang w:val="en-GB"/>
        </w:rPr>
      </w:pPr>
      <w:r>
        <w:rPr>
          <w:rFonts w:ascii="Arial" w:hAnsi="Arial" w:cs="Arial"/>
          <w:b/>
          <w:snapToGrid w:val="0"/>
          <w:sz w:val="28"/>
          <w:szCs w:val="28"/>
          <w:lang w:val="en-GB"/>
        </w:rPr>
        <w:t>TSHEPO ABEDNIGO MOATSHE</w:t>
      </w:r>
      <w:r w:rsidR="009D3C2B" w:rsidRPr="00D84457">
        <w:rPr>
          <w:rFonts w:ascii="Arial" w:hAnsi="Arial" w:cs="Arial"/>
          <w:b/>
          <w:snapToGrid w:val="0"/>
          <w:sz w:val="28"/>
          <w:szCs w:val="28"/>
          <w:lang w:val="en-GB"/>
        </w:rPr>
        <w:t xml:space="preserve">   </w:t>
      </w:r>
      <w:r w:rsidR="00DF3AB4">
        <w:rPr>
          <w:rFonts w:ascii="Arial" w:hAnsi="Arial" w:cs="Arial"/>
          <w:b/>
          <w:snapToGrid w:val="0"/>
          <w:sz w:val="28"/>
          <w:szCs w:val="28"/>
          <w:lang w:val="en-GB"/>
        </w:rPr>
        <w:t xml:space="preserve"> </w:t>
      </w:r>
      <w:r w:rsidR="009D3C2B" w:rsidRPr="00D84457">
        <w:rPr>
          <w:rFonts w:ascii="Arial" w:hAnsi="Arial" w:cs="Arial"/>
          <w:b/>
          <w:snapToGrid w:val="0"/>
          <w:sz w:val="28"/>
          <w:szCs w:val="28"/>
          <w:lang w:val="en-GB"/>
        </w:rPr>
        <w:t xml:space="preserve">     </w:t>
      </w:r>
      <w:r w:rsidR="00882AC9" w:rsidRPr="00D84457">
        <w:rPr>
          <w:rFonts w:ascii="Arial" w:hAnsi="Arial" w:cs="Arial"/>
          <w:b/>
          <w:snapToGrid w:val="0"/>
          <w:sz w:val="28"/>
          <w:szCs w:val="28"/>
          <w:lang w:val="en-GB"/>
        </w:rPr>
        <w:t xml:space="preserve">                    </w:t>
      </w:r>
      <w:r w:rsidR="009D3C2B" w:rsidRPr="00D84457">
        <w:rPr>
          <w:rFonts w:ascii="Arial" w:hAnsi="Arial" w:cs="Arial"/>
          <w:b/>
          <w:snapToGrid w:val="0"/>
          <w:sz w:val="28"/>
          <w:szCs w:val="28"/>
          <w:lang w:val="en-GB"/>
        </w:rPr>
        <w:t xml:space="preserve">   </w:t>
      </w:r>
      <w:r w:rsidR="00595061">
        <w:rPr>
          <w:rFonts w:ascii="Arial" w:hAnsi="Arial" w:cs="Arial"/>
          <w:b/>
          <w:snapToGrid w:val="0"/>
          <w:sz w:val="28"/>
          <w:szCs w:val="28"/>
          <w:lang w:val="en-GB"/>
        </w:rPr>
        <w:t xml:space="preserve">            </w:t>
      </w:r>
      <w:r w:rsidR="00D16E7D" w:rsidRPr="00D84457">
        <w:rPr>
          <w:rFonts w:ascii="Arial" w:hAnsi="Arial" w:cs="Arial"/>
          <w:b/>
          <w:snapToGrid w:val="0"/>
          <w:sz w:val="28"/>
          <w:szCs w:val="28"/>
          <w:lang w:val="en-GB"/>
        </w:rPr>
        <w:t>APPELLANT</w:t>
      </w:r>
    </w:p>
    <w:p w:rsidR="00445C67" w:rsidRPr="00D84457" w:rsidRDefault="00445C67" w:rsidP="00715420">
      <w:pPr>
        <w:widowControl w:val="0"/>
        <w:tabs>
          <w:tab w:val="right" w:pos="9026"/>
        </w:tabs>
        <w:spacing w:after="0" w:line="360" w:lineRule="auto"/>
        <w:jc w:val="both"/>
        <w:rPr>
          <w:rFonts w:ascii="Arial" w:hAnsi="Arial" w:cs="Arial"/>
          <w:b/>
          <w:snapToGrid w:val="0"/>
          <w:sz w:val="28"/>
          <w:szCs w:val="28"/>
          <w:lang w:val="en-GB"/>
        </w:rPr>
      </w:pPr>
    </w:p>
    <w:p w:rsidR="002D3EB0" w:rsidRPr="00D84457" w:rsidRDefault="005A0708" w:rsidP="00715420">
      <w:pPr>
        <w:widowControl w:val="0"/>
        <w:spacing w:after="0" w:line="360" w:lineRule="auto"/>
        <w:jc w:val="both"/>
        <w:rPr>
          <w:rFonts w:ascii="Arial" w:hAnsi="Arial" w:cs="Arial"/>
          <w:b/>
          <w:snapToGrid w:val="0"/>
          <w:sz w:val="28"/>
          <w:szCs w:val="28"/>
          <w:lang w:val="en-GB"/>
        </w:rPr>
      </w:pPr>
      <w:r w:rsidRPr="00D84457">
        <w:rPr>
          <w:rFonts w:ascii="Arial" w:hAnsi="Arial" w:cs="Arial"/>
          <w:b/>
          <w:snapToGrid w:val="0"/>
          <w:sz w:val="28"/>
          <w:szCs w:val="28"/>
          <w:lang w:val="en-GB"/>
        </w:rPr>
        <w:t>and</w:t>
      </w:r>
    </w:p>
    <w:p w:rsidR="002D0812" w:rsidRPr="00D84457" w:rsidRDefault="002D0812" w:rsidP="00715420">
      <w:pPr>
        <w:widowControl w:val="0"/>
        <w:tabs>
          <w:tab w:val="right" w:pos="9026"/>
        </w:tabs>
        <w:spacing w:after="0" w:line="360" w:lineRule="auto"/>
        <w:jc w:val="both"/>
        <w:rPr>
          <w:rFonts w:ascii="Arial" w:hAnsi="Arial" w:cs="Arial"/>
          <w:b/>
          <w:snapToGrid w:val="0"/>
          <w:sz w:val="28"/>
          <w:szCs w:val="28"/>
          <w:lang w:val="en-GB"/>
        </w:rPr>
      </w:pPr>
    </w:p>
    <w:p w:rsidR="00882AC9" w:rsidRPr="00D84457" w:rsidRDefault="005A0708" w:rsidP="00715420">
      <w:pPr>
        <w:widowControl w:val="0"/>
        <w:tabs>
          <w:tab w:val="right" w:pos="9026"/>
        </w:tabs>
        <w:spacing w:after="0" w:line="360" w:lineRule="auto"/>
        <w:jc w:val="both"/>
        <w:rPr>
          <w:rFonts w:ascii="Arial" w:hAnsi="Arial" w:cs="Arial"/>
          <w:snapToGrid w:val="0"/>
          <w:sz w:val="28"/>
          <w:szCs w:val="28"/>
          <w:lang w:val="en-GB"/>
        </w:rPr>
      </w:pPr>
      <w:r w:rsidRPr="00D84457">
        <w:rPr>
          <w:rFonts w:ascii="Arial" w:hAnsi="Arial" w:cs="Arial"/>
          <w:b/>
          <w:snapToGrid w:val="0"/>
          <w:sz w:val="28"/>
          <w:szCs w:val="28"/>
          <w:lang w:val="en-GB"/>
        </w:rPr>
        <w:t>THE</w:t>
      </w:r>
      <w:r w:rsidR="00DF3AB4">
        <w:rPr>
          <w:rFonts w:ascii="Arial" w:hAnsi="Arial" w:cs="Arial"/>
          <w:b/>
          <w:snapToGrid w:val="0"/>
          <w:sz w:val="28"/>
          <w:szCs w:val="28"/>
          <w:lang w:val="en-GB"/>
        </w:rPr>
        <w:t xml:space="preserve"> </w:t>
      </w:r>
      <w:r w:rsidRPr="00D84457">
        <w:rPr>
          <w:rFonts w:ascii="Arial" w:hAnsi="Arial" w:cs="Arial"/>
          <w:b/>
          <w:snapToGrid w:val="0"/>
          <w:sz w:val="28"/>
          <w:szCs w:val="28"/>
          <w:lang w:val="en-GB"/>
        </w:rPr>
        <w:t>STATE</w:t>
      </w:r>
      <w:r w:rsidR="006E7378" w:rsidRPr="00D84457">
        <w:rPr>
          <w:rFonts w:ascii="Arial" w:hAnsi="Arial" w:cs="Arial"/>
          <w:b/>
          <w:snapToGrid w:val="0"/>
          <w:sz w:val="28"/>
          <w:szCs w:val="28"/>
          <w:lang w:val="en-GB"/>
        </w:rPr>
        <w:t xml:space="preserve">                   </w:t>
      </w:r>
      <w:r w:rsidR="00595061">
        <w:rPr>
          <w:rFonts w:ascii="Arial" w:hAnsi="Arial" w:cs="Arial"/>
          <w:b/>
          <w:snapToGrid w:val="0"/>
          <w:sz w:val="28"/>
          <w:szCs w:val="28"/>
          <w:lang w:val="en-GB"/>
        </w:rPr>
        <w:t xml:space="preserve">        </w:t>
      </w:r>
      <w:r w:rsidR="006E7378" w:rsidRPr="00D84457">
        <w:rPr>
          <w:rFonts w:ascii="Arial" w:hAnsi="Arial" w:cs="Arial"/>
          <w:b/>
          <w:snapToGrid w:val="0"/>
          <w:sz w:val="28"/>
          <w:szCs w:val="28"/>
          <w:lang w:val="en-GB"/>
        </w:rPr>
        <w:t xml:space="preserve">                              </w:t>
      </w:r>
      <w:r w:rsidR="00882AC9" w:rsidRPr="00D84457">
        <w:rPr>
          <w:rFonts w:ascii="Arial" w:hAnsi="Arial" w:cs="Arial"/>
          <w:b/>
          <w:snapToGrid w:val="0"/>
          <w:sz w:val="28"/>
          <w:szCs w:val="28"/>
          <w:lang w:val="en-GB"/>
        </w:rPr>
        <w:t xml:space="preserve">      </w:t>
      </w:r>
      <w:r w:rsidRPr="00D84457">
        <w:rPr>
          <w:rFonts w:ascii="Arial" w:hAnsi="Arial" w:cs="Arial"/>
          <w:b/>
          <w:snapToGrid w:val="0"/>
          <w:sz w:val="28"/>
          <w:szCs w:val="28"/>
          <w:lang w:val="en-GB"/>
        </w:rPr>
        <w:t xml:space="preserve"> </w:t>
      </w:r>
      <w:r w:rsidR="001D1B98">
        <w:rPr>
          <w:rFonts w:ascii="Arial" w:hAnsi="Arial" w:cs="Arial"/>
          <w:b/>
          <w:snapToGrid w:val="0"/>
          <w:sz w:val="28"/>
          <w:szCs w:val="28"/>
          <w:lang w:val="en-GB"/>
        </w:rPr>
        <w:t xml:space="preserve">          </w:t>
      </w:r>
      <w:r w:rsidRPr="00D84457">
        <w:rPr>
          <w:rFonts w:ascii="Arial" w:hAnsi="Arial" w:cs="Arial"/>
          <w:b/>
          <w:snapToGrid w:val="0"/>
          <w:sz w:val="28"/>
          <w:szCs w:val="28"/>
          <w:lang w:val="en-GB"/>
        </w:rPr>
        <w:t xml:space="preserve"> RESPONDENT</w:t>
      </w:r>
    </w:p>
    <w:p w:rsidR="002D3EB0" w:rsidRPr="00D84457" w:rsidRDefault="00DA67CB" w:rsidP="002253EC">
      <w:pPr>
        <w:widowControl w:val="0"/>
        <w:tabs>
          <w:tab w:val="right" w:pos="9026"/>
        </w:tabs>
        <w:spacing w:after="0" w:line="240" w:lineRule="auto"/>
        <w:jc w:val="both"/>
        <w:rPr>
          <w:rFonts w:ascii="Arial" w:hAnsi="Arial" w:cs="Arial"/>
          <w:snapToGrid w:val="0"/>
          <w:sz w:val="28"/>
          <w:szCs w:val="28"/>
          <w:lang w:val="en-GB"/>
        </w:rPr>
      </w:pPr>
      <w:r w:rsidRPr="00D84457">
        <w:rPr>
          <w:rFonts w:ascii="Arial" w:hAnsi="Arial" w:cs="Arial"/>
          <w:b/>
          <w:snapToGrid w:val="0"/>
          <w:sz w:val="28"/>
          <w:szCs w:val="28"/>
          <w:lang w:val="en-GB"/>
        </w:rPr>
        <w:tab/>
      </w:r>
      <w:r w:rsidR="002D3EB0" w:rsidRPr="00D84457">
        <w:rPr>
          <w:rFonts w:ascii="Arial" w:hAnsi="Arial" w:cs="Arial"/>
          <w:snapToGrid w:val="0"/>
          <w:sz w:val="28"/>
          <w:szCs w:val="28"/>
          <w:lang w:val="en-GB"/>
        </w:rPr>
        <w:tab/>
      </w:r>
    </w:p>
    <w:p w:rsidR="009D3C2B" w:rsidRPr="00D84457" w:rsidRDefault="009D3C2B" w:rsidP="002253EC">
      <w:pPr>
        <w:spacing w:after="0" w:line="240" w:lineRule="auto"/>
        <w:ind w:right="227"/>
        <w:jc w:val="both"/>
        <w:rPr>
          <w:rFonts w:ascii="Arial" w:hAnsi="Arial" w:cs="Arial"/>
          <w:b/>
          <w:sz w:val="28"/>
          <w:szCs w:val="28"/>
        </w:rPr>
      </w:pPr>
    </w:p>
    <w:p w:rsidR="005A0708" w:rsidRPr="00D84457" w:rsidRDefault="005A0708" w:rsidP="002253EC">
      <w:pPr>
        <w:spacing w:after="0" w:line="240" w:lineRule="auto"/>
        <w:ind w:right="227"/>
        <w:jc w:val="both"/>
        <w:rPr>
          <w:rFonts w:ascii="Arial" w:hAnsi="Arial" w:cs="Arial"/>
          <w:sz w:val="28"/>
          <w:szCs w:val="28"/>
        </w:rPr>
      </w:pPr>
      <w:r w:rsidRPr="00D84457">
        <w:rPr>
          <w:rFonts w:ascii="Arial" w:hAnsi="Arial" w:cs="Arial"/>
          <w:b/>
          <w:sz w:val="28"/>
          <w:szCs w:val="28"/>
        </w:rPr>
        <w:t xml:space="preserve">Coram: </w:t>
      </w:r>
      <w:r w:rsidRPr="00D84457">
        <w:rPr>
          <w:rFonts w:ascii="Arial" w:hAnsi="Arial" w:cs="Arial"/>
          <w:sz w:val="28"/>
          <w:szCs w:val="28"/>
        </w:rPr>
        <w:t>Petersen J, Williams AJ</w:t>
      </w:r>
    </w:p>
    <w:p w:rsidR="005A0708" w:rsidRPr="00D84457" w:rsidRDefault="005A0708" w:rsidP="002253EC">
      <w:pPr>
        <w:spacing w:after="0" w:line="240" w:lineRule="auto"/>
        <w:ind w:right="227"/>
        <w:jc w:val="both"/>
        <w:rPr>
          <w:rFonts w:ascii="Arial" w:hAnsi="Arial" w:cs="Arial"/>
          <w:b/>
          <w:sz w:val="28"/>
          <w:szCs w:val="28"/>
        </w:rPr>
      </w:pPr>
    </w:p>
    <w:p w:rsidR="005A0708" w:rsidRDefault="005A0708" w:rsidP="002253EC">
      <w:pPr>
        <w:spacing w:after="0" w:line="240" w:lineRule="auto"/>
        <w:ind w:right="227"/>
        <w:jc w:val="both"/>
        <w:rPr>
          <w:rFonts w:ascii="Arial" w:hAnsi="Arial" w:cs="Arial"/>
          <w:sz w:val="28"/>
          <w:szCs w:val="28"/>
        </w:rPr>
      </w:pPr>
      <w:r w:rsidRPr="00D84457">
        <w:rPr>
          <w:rFonts w:ascii="Arial" w:hAnsi="Arial" w:cs="Arial"/>
          <w:b/>
          <w:sz w:val="28"/>
          <w:szCs w:val="28"/>
        </w:rPr>
        <w:t xml:space="preserve">Date Heard: </w:t>
      </w:r>
      <w:r w:rsidR="001D1B98">
        <w:rPr>
          <w:rFonts w:ascii="Arial" w:hAnsi="Arial" w:cs="Arial"/>
          <w:sz w:val="28"/>
          <w:szCs w:val="28"/>
        </w:rPr>
        <w:t>01 December</w:t>
      </w:r>
      <w:r w:rsidRPr="00D84457">
        <w:rPr>
          <w:rFonts w:ascii="Arial" w:hAnsi="Arial" w:cs="Arial"/>
          <w:sz w:val="28"/>
          <w:szCs w:val="28"/>
        </w:rPr>
        <w:t xml:space="preserve"> 2023</w:t>
      </w:r>
    </w:p>
    <w:p w:rsidR="00715420" w:rsidRDefault="00715420" w:rsidP="002253EC">
      <w:pPr>
        <w:spacing w:after="0" w:line="240" w:lineRule="auto"/>
        <w:ind w:right="227"/>
        <w:jc w:val="both"/>
        <w:rPr>
          <w:rFonts w:ascii="Arial" w:hAnsi="Arial" w:cs="Arial"/>
          <w:sz w:val="28"/>
          <w:szCs w:val="28"/>
        </w:rPr>
      </w:pPr>
    </w:p>
    <w:p w:rsidR="005A0708" w:rsidRPr="00715420" w:rsidRDefault="00C27C4A" w:rsidP="00112013">
      <w:pPr>
        <w:spacing w:after="0" w:line="360" w:lineRule="auto"/>
        <w:ind w:right="227"/>
        <w:jc w:val="both"/>
        <w:rPr>
          <w:rFonts w:ascii="Arial" w:hAnsi="Arial" w:cs="Arial"/>
          <w:color w:val="FF0000"/>
          <w:sz w:val="28"/>
          <w:szCs w:val="28"/>
        </w:rPr>
      </w:pPr>
      <w:r w:rsidRPr="00715420">
        <w:rPr>
          <w:rFonts w:ascii="Arial" w:hAnsi="Arial" w:cs="Arial"/>
          <w:sz w:val="28"/>
          <w:szCs w:val="28"/>
        </w:rPr>
        <w:t xml:space="preserve">The judgment was handed down electronically by circulation to the parties’ representatives via email. The date and time for hand-down is deemed to be </w:t>
      </w:r>
      <w:r w:rsidR="00F50259">
        <w:rPr>
          <w:rFonts w:ascii="Arial" w:hAnsi="Arial" w:cs="Arial"/>
          <w:b/>
          <w:bCs/>
          <w:sz w:val="28"/>
          <w:szCs w:val="28"/>
        </w:rPr>
        <w:t>09</w:t>
      </w:r>
      <w:r w:rsidRPr="00715420">
        <w:rPr>
          <w:rFonts w:ascii="Arial" w:hAnsi="Arial" w:cs="Arial"/>
          <w:b/>
          <w:color w:val="FF0000"/>
          <w:sz w:val="28"/>
          <w:szCs w:val="28"/>
        </w:rPr>
        <w:t xml:space="preserve"> </w:t>
      </w:r>
      <w:r w:rsidR="00595061" w:rsidRPr="00715420">
        <w:rPr>
          <w:rFonts w:ascii="Arial" w:hAnsi="Arial" w:cs="Arial"/>
          <w:b/>
          <w:sz w:val="28"/>
          <w:szCs w:val="28"/>
        </w:rPr>
        <w:t>April</w:t>
      </w:r>
      <w:r w:rsidRPr="00715420">
        <w:rPr>
          <w:rFonts w:ascii="Arial" w:hAnsi="Arial" w:cs="Arial"/>
          <w:b/>
          <w:sz w:val="28"/>
          <w:szCs w:val="28"/>
        </w:rPr>
        <w:t xml:space="preserve"> 2024 </w:t>
      </w:r>
      <w:r w:rsidRPr="00715420">
        <w:rPr>
          <w:rFonts w:ascii="Arial" w:hAnsi="Arial" w:cs="Arial"/>
          <w:sz w:val="28"/>
          <w:szCs w:val="28"/>
        </w:rPr>
        <w:t>at 1</w:t>
      </w:r>
      <w:r w:rsidR="00603D02">
        <w:rPr>
          <w:rFonts w:ascii="Arial" w:hAnsi="Arial" w:cs="Arial"/>
          <w:sz w:val="28"/>
          <w:szCs w:val="28"/>
        </w:rPr>
        <w:t>2</w:t>
      </w:r>
      <w:r w:rsidRPr="00715420">
        <w:rPr>
          <w:rFonts w:ascii="Arial" w:hAnsi="Arial" w:cs="Arial"/>
          <w:sz w:val="28"/>
          <w:szCs w:val="28"/>
        </w:rPr>
        <w:t>h00</w:t>
      </w:r>
      <w:r w:rsidR="00603D02">
        <w:rPr>
          <w:rFonts w:ascii="Arial" w:hAnsi="Arial" w:cs="Arial"/>
          <w:sz w:val="28"/>
          <w:szCs w:val="28"/>
        </w:rPr>
        <w:t>p</w:t>
      </w:r>
      <w:r w:rsidR="00595061" w:rsidRPr="00715420">
        <w:rPr>
          <w:rFonts w:ascii="Arial" w:hAnsi="Arial" w:cs="Arial"/>
          <w:sz w:val="28"/>
          <w:szCs w:val="28"/>
        </w:rPr>
        <w:t>m</w:t>
      </w:r>
      <w:r w:rsidRPr="00715420">
        <w:rPr>
          <w:rFonts w:ascii="Arial" w:hAnsi="Arial" w:cs="Arial"/>
          <w:sz w:val="28"/>
          <w:szCs w:val="28"/>
        </w:rPr>
        <w:t>.</w:t>
      </w:r>
    </w:p>
    <w:tbl>
      <w:tblPr>
        <w:tblStyle w:val="TableGrid"/>
        <w:tblW w:w="0" w:type="auto"/>
        <w:tblLook w:val="06E0" w:firstRow="1" w:lastRow="1" w:firstColumn="1" w:lastColumn="0" w:noHBand="1" w:noVBand="1"/>
      </w:tblPr>
      <w:tblGrid>
        <w:gridCol w:w="9350"/>
      </w:tblGrid>
      <w:tr w:rsidR="00200CDE" w:rsidRPr="00D84457" w:rsidTr="00B87AE2">
        <w:tc>
          <w:tcPr>
            <w:tcW w:w="9576" w:type="dxa"/>
            <w:shd w:val="clear" w:color="auto" w:fill="D9D9D9" w:themeFill="background1" w:themeFillShade="D9"/>
          </w:tcPr>
          <w:p w:rsidR="00200CDE" w:rsidRPr="00D84457" w:rsidRDefault="00200CDE" w:rsidP="00112013">
            <w:pPr>
              <w:spacing w:line="360" w:lineRule="auto"/>
              <w:ind w:right="227"/>
              <w:jc w:val="both"/>
              <w:rPr>
                <w:rFonts w:ascii="Arial" w:hAnsi="Arial" w:cs="Arial"/>
                <w:color w:val="FF0000"/>
                <w:sz w:val="28"/>
                <w:szCs w:val="28"/>
              </w:rPr>
            </w:pPr>
          </w:p>
          <w:p w:rsidR="00200CDE" w:rsidRPr="00D84457" w:rsidRDefault="00200CDE" w:rsidP="00200CDE">
            <w:pPr>
              <w:tabs>
                <w:tab w:val="left" w:pos="3435"/>
              </w:tabs>
              <w:spacing w:line="360" w:lineRule="auto"/>
              <w:ind w:right="227"/>
              <w:jc w:val="both"/>
              <w:rPr>
                <w:rFonts w:ascii="Arial" w:hAnsi="Arial" w:cs="Arial"/>
                <w:b/>
                <w:sz w:val="28"/>
                <w:szCs w:val="28"/>
              </w:rPr>
            </w:pPr>
            <w:r w:rsidRPr="00D84457">
              <w:rPr>
                <w:rFonts w:ascii="Arial" w:hAnsi="Arial" w:cs="Arial"/>
                <w:color w:val="FF0000"/>
                <w:sz w:val="28"/>
                <w:szCs w:val="28"/>
              </w:rPr>
              <w:tab/>
            </w:r>
            <w:r w:rsidRPr="00D84457">
              <w:rPr>
                <w:rFonts w:ascii="Arial" w:hAnsi="Arial" w:cs="Arial"/>
                <w:sz w:val="28"/>
                <w:szCs w:val="28"/>
              </w:rPr>
              <w:t xml:space="preserve">      </w:t>
            </w:r>
            <w:r w:rsidRPr="00D84457">
              <w:rPr>
                <w:rFonts w:ascii="Arial" w:hAnsi="Arial" w:cs="Arial"/>
                <w:b/>
                <w:sz w:val="28"/>
                <w:szCs w:val="28"/>
              </w:rPr>
              <w:t>ORDER</w:t>
            </w:r>
          </w:p>
          <w:p w:rsidR="00200CDE" w:rsidRPr="00D84457" w:rsidRDefault="00200CDE" w:rsidP="00112013">
            <w:pPr>
              <w:spacing w:line="360" w:lineRule="auto"/>
              <w:ind w:right="227"/>
              <w:jc w:val="both"/>
              <w:rPr>
                <w:rFonts w:ascii="Arial" w:hAnsi="Arial" w:cs="Arial"/>
                <w:color w:val="FF0000"/>
                <w:sz w:val="28"/>
                <w:szCs w:val="28"/>
              </w:rPr>
            </w:pPr>
          </w:p>
        </w:tc>
      </w:tr>
    </w:tbl>
    <w:p w:rsidR="00200CDE" w:rsidRPr="00D84457" w:rsidRDefault="00200CDE" w:rsidP="00112013">
      <w:pPr>
        <w:spacing w:after="0" w:line="360" w:lineRule="auto"/>
        <w:ind w:right="227"/>
        <w:jc w:val="both"/>
        <w:rPr>
          <w:rFonts w:ascii="Arial" w:hAnsi="Arial" w:cs="Arial"/>
          <w:color w:val="FF0000"/>
          <w:sz w:val="28"/>
          <w:szCs w:val="28"/>
        </w:rPr>
      </w:pPr>
    </w:p>
    <w:p w:rsidR="00200CDE" w:rsidRPr="00D84457" w:rsidRDefault="00200CDE" w:rsidP="00186B2F">
      <w:pPr>
        <w:spacing w:after="0" w:line="360" w:lineRule="auto"/>
        <w:ind w:right="227"/>
        <w:jc w:val="both"/>
        <w:rPr>
          <w:rFonts w:ascii="Arial" w:hAnsi="Arial" w:cs="Arial"/>
          <w:b/>
          <w:color w:val="FF0000"/>
          <w:sz w:val="28"/>
          <w:szCs w:val="28"/>
        </w:rPr>
      </w:pPr>
      <w:r w:rsidRPr="00D84457">
        <w:rPr>
          <w:rFonts w:ascii="Arial" w:hAnsi="Arial" w:cs="Arial"/>
          <w:b/>
          <w:sz w:val="28"/>
          <w:szCs w:val="28"/>
        </w:rPr>
        <w:t>On appeal from</w:t>
      </w:r>
      <w:r w:rsidR="009B4B94" w:rsidRPr="00D84457">
        <w:rPr>
          <w:rFonts w:ascii="Arial" w:hAnsi="Arial" w:cs="Arial"/>
          <w:b/>
          <w:sz w:val="28"/>
          <w:szCs w:val="28"/>
        </w:rPr>
        <w:t xml:space="preserve">: </w:t>
      </w:r>
      <w:r w:rsidRPr="00D84457">
        <w:rPr>
          <w:rFonts w:ascii="Arial" w:hAnsi="Arial" w:cs="Arial"/>
          <w:b/>
          <w:sz w:val="28"/>
          <w:szCs w:val="28"/>
        </w:rPr>
        <w:t xml:space="preserve"> </w:t>
      </w:r>
      <w:r w:rsidR="009B4B94" w:rsidRPr="00D84457">
        <w:rPr>
          <w:rFonts w:ascii="Arial" w:hAnsi="Arial" w:cs="Arial"/>
          <w:sz w:val="28"/>
          <w:szCs w:val="28"/>
        </w:rPr>
        <w:t>T</w:t>
      </w:r>
      <w:r w:rsidRPr="00D84457">
        <w:rPr>
          <w:rFonts w:ascii="Arial" w:hAnsi="Arial" w:cs="Arial"/>
          <w:sz w:val="28"/>
          <w:szCs w:val="28"/>
        </w:rPr>
        <w:t>he Regional Court</w:t>
      </w:r>
      <w:r w:rsidR="00086A2A" w:rsidRPr="00D84457">
        <w:rPr>
          <w:rFonts w:ascii="Arial" w:hAnsi="Arial" w:cs="Arial"/>
          <w:sz w:val="28"/>
          <w:szCs w:val="28"/>
        </w:rPr>
        <w:t xml:space="preserve"> Klerksdorp</w:t>
      </w:r>
      <w:r w:rsidR="00750482" w:rsidRPr="00D84457">
        <w:rPr>
          <w:rFonts w:ascii="Arial" w:hAnsi="Arial" w:cs="Arial"/>
          <w:sz w:val="28"/>
          <w:szCs w:val="28"/>
        </w:rPr>
        <w:t xml:space="preserve">, North West Regional Division, (Regional Magistrate </w:t>
      </w:r>
      <w:r w:rsidR="00695D9B">
        <w:rPr>
          <w:rFonts w:ascii="Arial" w:hAnsi="Arial" w:cs="Arial"/>
          <w:sz w:val="28"/>
          <w:szCs w:val="28"/>
        </w:rPr>
        <w:t>Nzimande</w:t>
      </w:r>
      <w:r w:rsidR="00750482" w:rsidRPr="00D84457">
        <w:rPr>
          <w:rFonts w:ascii="Arial" w:hAnsi="Arial" w:cs="Arial"/>
          <w:sz w:val="28"/>
          <w:szCs w:val="28"/>
        </w:rPr>
        <w:t xml:space="preserve"> sit</w:t>
      </w:r>
      <w:r w:rsidR="00736C45">
        <w:rPr>
          <w:rFonts w:ascii="Arial" w:hAnsi="Arial" w:cs="Arial"/>
          <w:sz w:val="28"/>
          <w:szCs w:val="28"/>
        </w:rPr>
        <w:t>t</w:t>
      </w:r>
      <w:r w:rsidR="00750482" w:rsidRPr="00D84457">
        <w:rPr>
          <w:rFonts w:ascii="Arial" w:hAnsi="Arial" w:cs="Arial"/>
          <w:sz w:val="28"/>
          <w:szCs w:val="28"/>
        </w:rPr>
        <w:t>ing as court of first instance):</w:t>
      </w:r>
    </w:p>
    <w:p w:rsidR="00603D02" w:rsidRPr="00603D02" w:rsidRDefault="00603D02" w:rsidP="00603D02">
      <w:pPr>
        <w:spacing w:after="0" w:line="360" w:lineRule="auto"/>
        <w:ind w:right="227"/>
        <w:jc w:val="both"/>
        <w:rPr>
          <w:rFonts w:ascii="Arial" w:hAnsi="Arial" w:cs="Arial"/>
          <w:color w:val="FF0000"/>
          <w:sz w:val="24"/>
          <w:szCs w:val="24"/>
        </w:rPr>
      </w:pPr>
    </w:p>
    <w:p w:rsidR="00603D02" w:rsidRPr="00C50EBC" w:rsidRDefault="00C50EBC" w:rsidP="00C50EBC">
      <w:pPr>
        <w:spacing w:after="0" w:line="360" w:lineRule="auto"/>
        <w:ind w:left="2220" w:right="227" w:hanging="360"/>
        <w:jc w:val="both"/>
        <w:rPr>
          <w:rFonts w:ascii="Arial" w:hAnsi="Arial" w:cs="Arial"/>
          <w:sz w:val="24"/>
          <w:szCs w:val="24"/>
        </w:rPr>
      </w:pPr>
      <w:r w:rsidRPr="008509A7">
        <w:rPr>
          <w:rFonts w:ascii="Arial" w:hAnsi="Arial" w:cs="Arial"/>
          <w:sz w:val="24"/>
          <w:szCs w:val="24"/>
        </w:rPr>
        <w:t>1.</w:t>
      </w:r>
      <w:r w:rsidRPr="008509A7">
        <w:rPr>
          <w:rFonts w:ascii="Arial" w:hAnsi="Arial" w:cs="Arial"/>
          <w:sz w:val="24"/>
          <w:szCs w:val="24"/>
        </w:rPr>
        <w:tab/>
      </w:r>
      <w:r w:rsidR="00603D02" w:rsidRPr="00C50EBC">
        <w:rPr>
          <w:rFonts w:ascii="Arial" w:hAnsi="Arial" w:cs="Arial"/>
          <w:sz w:val="24"/>
          <w:szCs w:val="24"/>
        </w:rPr>
        <w:t>The application for condonation for the late prosecution of the appeal is granted.</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2.</w:t>
      </w:r>
      <w:r w:rsidRPr="00603D02">
        <w:rPr>
          <w:rFonts w:ascii="Arial" w:hAnsi="Arial" w:cs="Arial"/>
          <w:sz w:val="24"/>
          <w:szCs w:val="24"/>
        </w:rPr>
        <w:tab/>
      </w:r>
      <w:r w:rsidR="00603D02" w:rsidRPr="00C50EBC">
        <w:rPr>
          <w:rFonts w:ascii="Arial" w:hAnsi="Arial" w:cs="Arial"/>
          <w:sz w:val="24"/>
          <w:szCs w:val="24"/>
        </w:rPr>
        <w:t>The appeal against conviction on counts 1 and 2 is dismissed.</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3.</w:t>
      </w:r>
      <w:r w:rsidRPr="00603D02">
        <w:rPr>
          <w:rFonts w:ascii="Arial" w:hAnsi="Arial" w:cs="Arial"/>
          <w:sz w:val="24"/>
          <w:szCs w:val="24"/>
        </w:rPr>
        <w:tab/>
      </w:r>
      <w:r w:rsidR="00603D02" w:rsidRPr="00C50EBC">
        <w:rPr>
          <w:rFonts w:ascii="Arial" w:hAnsi="Arial" w:cs="Arial"/>
          <w:sz w:val="24"/>
          <w:szCs w:val="24"/>
        </w:rPr>
        <w:t>The appeal against sentence on count 1 is dismissed.</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4.</w:t>
      </w:r>
      <w:r w:rsidRPr="00603D02">
        <w:rPr>
          <w:rFonts w:ascii="Arial" w:hAnsi="Arial" w:cs="Arial"/>
          <w:sz w:val="24"/>
          <w:szCs w:val="24"/>
        </w:rPr>
        <w:tab/>
      </w:r>
      <w:r w:rsidR="00603D02" w:rsidRPr="00C50EBC">
        <w:rPr>
          <w:rFonts w:ascii="Arial" w:hAnsi="Arial" w:cs="Arial"/>
          <w:sz w:val="24"/>
          <w:szCs w:val="24"/>
        </w:rPr>
        <w:t xml:space="preserve">The appeal against sentence on count 2 is upheld. The sentence of life imprisonment imposed by the court </w:t>
      </w:r>
      <w:r w:rsidR="00603D02" w:rsidRPr="00C50EBC">
        <w:rPr>
          <w:rFonts w:ascii="Arial" w:hAnsi="Arial" w:cs="Arial"/>
          <w:i/>
          <w:iCs/>
          <w:sz w:val="24"/>
          <w:szCs w:val="24"/>
        </w:rPr>
        <w:t>a quo</w:t>
      </w:r>
      <w:r w:rsidR="00603D02" w:rsidRPr="00C50EBC">
        <w:rPr>
          <w:rFonts w:ascii="Arial" w:hAnsi="Arial" w:cs="Arial"/>
          <w:sz w:val="24"/>
          <w:szCs w:val="24"/>
        </w:rPr>
        <w:t xml:space="preserve"> on count 2 is set aside and replaced with the following sentence:</w:t>
      </w:r>
    </w:p>
    <w:p w:rsidR="00603D02" w:rsidRPr="00603D02" w:rsidRDefault="008509A7" w:rsidP="008509A7">
      <w:pPr>
        <w:pStyle w:val="ListParagraph"/>
        <w:spacing w:after="0" w:line="360" w:lineRule="auto"/>
        <w:ind w:left="2268" w:right="227" w:hanging="768"/>
        <w:jc w:val="both"/>
        <w:rPr>
          <w:rFonts w:ascii="Arial" w:hAnsi="Arial" w:cs="Arial"/>
          <w:i/>
          <w:iCs/>
          <w:sz w:val="24"/>
          <w:szCs w:val="24"/>
        </w:rPr>
      </w:pPr>
      <w:r>
        <w:rPr>
          <w:rFonts w:ascii="Arial" w:hAnsi="Arial" w:cs="Arial"/>
          <w:i/>
          <w:iCs/>
          <w:sz w:val="24"/>
          <w:szCs w:val="24"/>
        </w:rPr>
        <w:t xml:space="preserve">           </w:t>
      </w:r>
      <w:r w:rsidR="00603D02" w:rsidRPr="00603D02">
        <w:rPr>
          <w:rFonts w:ascii="Arial" w:hAnsi="Arial" w:cs="Arial"/>
          <w:i/>
          <w:iCs/>
          <w:sz w:val="24"/>
          <w:szCs w:val="24"/>
        </w:rPr>
        <w:t>“Fifteen (15) years imprisonment in terms of section 51(2) of the Criminal Law Amendment Act 105 of 1997.”</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5.</w:t>
      </w:r>
      <w:r w:rsidRPr="00603D02">
        <w:rPr>
          <w:rFonts w:ascii="Arial" w:hAnsi="Arial" w:cs="Arial"/>
          <w:sz w:val="24"/>
          <w:szCs w:val="24"/>
        </w:rPr>
        <w:tab/>
      </w:r>
      <w:r w:rsidR="00603D02" w:rsidRPr="00C50EBC">
        <w:rPr>
          <w:rFonts w:ascii="Arial" w:hAnsi="Arial" w:cs="Arial"/>
          <w:sz w:val="24"/>
          <w:szCs w:val="24"/>
        </w:rPr>
        <w:t>The sentence on count 2 is ante-dated to 22 February 2010.</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6.</w:t>
      </w:r>
      <w:r w:rsidRPr="00603D02">
        <w:rPr>
          <w:rFonts w:ascii="Arial" w:hAnsi="Arial" w:cs="Arial"/>
          <w:sz w:val="24"/>
          <w:szCs w:val="24"/>
        </w:rPr>
        <w:tab/>
      </w:r>
      <w:r w:rsidR="00603D02" w:rsidRPr="00C50EBC">
        <w:rPr>
          <w:rFonts w:ascii="Arial" w:hAnsi="Arial" w:cs="Arial"/>
          <w:sz w:val="24"/>
          <w:szCs w:val="24"/>
        </w:rPr>
        <w:t xml:space="preserve">The sentences on counts 1 and 2 shall commence </w:t>
      </w:r>
      <w:r w:rsidR="00603D02" w:rsidRPr="00C50EBC">
        <w:rPr>
          <w:rFonts w:ascii="Arial" w:hAnsi="Arial" w:cs="Arial"/>
          <w:iCs/>
          <w:sz w:val="24"/>
          <w:szCs w:val="24"/>
        </w:rPr>
        <w:t>the one after the expiration of the other.</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7.</w:t>
      </w:r>
      <w:r w:rsidRPr="00603D02">
        <w:rPr>
          <w:rFonts w:ascii="Arial" w:hAnsi="Arial" w:cs="Arial"/>
          <w:sz w:val="24"/>
          <w:szCs w:val="24"/>
        </w:rPr>
        <w:tab/>
      </w:r>
      <w:r w:rsidR="00603D02" w:rsidRPr="00C50EBC">
        <w:rPr>
          <w:rFonts w:ascii="Arial" w:hAnsi="Arial" w:cs="Arial"/>
          <w:sz w:val="24"/>
          <w:szCs w:val="24"/>
        </w:rPr>
        <w:t>The appeal against conviction and sentence on count 8 is upheld and the conviction and sentence are accordingly set aside.</w:t>
      </w:r>
    </w:p>
    <w:p w:rsidR="00603D02" w:rsidRPr="00C50EBC" w:rsidRDefault="00C50EBC" w:rsidP="00C50EBC">
      <w:pPr>
        <w:spacing w:after="0" w:line="360" w:lineRule="auto"/>
        <w:ind w:left="2220" w:right="227" w:hanging="360"/>
        <w:jc w:val="both"/>
        <w:rPr>
          <w:rFonts w:ascii="Arial" w:hAnsi="Arial" w:cs="Arial"/>
          <w:sz w:val="24"/>
          <w:szCs w:val="24"/>
        </w:rPr>
      </w:pPr>
      <w:r w:rsidRPr="00603D02">
        <w:rPr>
          <w:rFonts w:ascii="Arial" w:hAnsi="Arial" w:cs="Arial"/>
          <w:sz w:val="24"/>
          <w:szCs w:val="24"/>
        </w:rPr>
        <w:t>8.</w:t>
      </w:r>
      <w:r w:rsidRPr="00603D02">
        <w:rPr>
          <w:rFonts w:ascii="Arial" w:hAnsi="Arial" w:cs="Arial"/>
          <w:sz w:val="24"/>
          <w:szCs w:val="24"/>
        </w:rPr>
        <w:tab/>
      </w:r>
      <w:r w:rsidR="00603D02" w:rsidRPr="00C50EBC">
        <w:rPr>
          <w:rFonts w:ascii="Arial" w:hAnsi="Arial" w:cs="Arial"/>
          <w:sz w:val="24"/>
          <w:szCs w:val="24"/>
        </w:rPr>
        <w:t xml:space="preserve">The consequential orders made by the court </w:t>
      </w:r>
      <w:r w:rsidR="00603D02" w:rsidRPr="00C50EBC">
        <w:rPr>
          <w:rFonts w:ascii="Arial" w:hAnsi="Arial" w:cs="Arial"/>
          <w:i/>
          <w:iCs/>
          <w:sz w:val="24"/>
          <w:szCs w:val="24"/>
        </w:rPr>
        <w:t>a quo</w:t>
      </w:r>
      <w:r w:rsidR="00603D02" w:rsidRPr="00C50EBC">
        <w:rPr>
          <w:rFonts w:ascii="Arial" w:hAnsi="Arial" w:cs="Arial"/>
          <w:sz w:val="24"/>
          <w:szCs w:val="24"/>
        </w:rPr>
        <w:t xml:space="preserve"> in terms of section 103(1) of the Firearms Control Act 60 of 2000 (that the accused shall remain unfit to possess a firearm); and in terms of section 50(1) of the Criminal Law (Sexual Offences and Related Matters) Amendment Act 32 of 2007 that the accused name be entered in the register for sexual offenders is confirmed.</w:t>
      </w:r>
    </w:p>
    <w:p w:rsidR="00C27C4A" w:rsidRDefault="00C27C4A" w:rsidP="00595061">
      <w:pPr>
        <w:spacing w:after="0" w:line="360" w:lineRule="auto"/>
        <w:ind w:right="227"/>
        <w:jc w:val="both"/>
        <w:rPr>
          <w:rFonts w:ascii="Arial" w:hAnsi="Arial" w:cs="Arial"/>
        </w:rPr>
      </w:pPr>
    </w:p>
    <w:p w:rsidR="00603D02" w:rsidRDefault="00603D02" w:rsidP="00595061">
      <w:pPr>
        <w:spacing w:after="0" w:line="360" w:lineRule="auto"/>
        <w:ind w:right="227"/>
        <w:jc w:val="both"/>
        <w:rPr>
          <w:rFonts w:ascii="Arial" w:hAnsi="Arial" w:cs="Arial"/>
        </w:rPr>
      </w:pPr>
    </w:p>
    <w:p w:rsidR="00603D02" w:rsidRPr="00715420" w:rsidRDefault="00603D02" w:rsidP="00595061">
      <w:pPr>
        <w:spacing w:after="0" w:line="360" w:lineRule="auto"/>
        <w:ind w:right="227"/>
        <w:jc w:val="both"/>
        <w:rPr>
          <w:rFonts w:ascii="Arial" w:hAnsi="Arial" w:cs="Arial"/>
        </w:rPr>
      </w:pPr>
    </w:p>
    <w:tbl>
      <w:tblPr>
        <w:tblStyle w:val="TableGrid"/>
        <w:tblW w:w="0" w:type="auto"/>
        <w:tblInd w:w="108" w:type="dxa"/>
        <w:tblLook w:val="04A0" w:firstRow="1" w:lastRow="0" w:firstColumn="1" w:lastColumn="0" w:noHBand="0" w:noVBand="1"/>
      </w:tblPr>
      <w:tblGrid>
        <w:gridCol w:w="9242"/>
      </w:tblGrid>
      <w:tr w:rsidR="00AE1EC7" w:rsidRPr="00D84457" w:rsidTr="00B87AE2">
        <w:tc>
          <w:tcPr>
            <w:tcW w:w="9468" w:type="dxa"/>
            <w:shd w:val="clear" w:color="auto" w:fill="D9D9D9" w:themeFill="background1" w:themeFillShade="D9"/>
          </w:tcPr>
          <w:p w:rsidR="00AE1EC7" w:rsidRPr="00D84457" w:rsidRDefault="00AE1EC7" w:rsidP="00186B2F">
            <w:pPr>
              <w:spacing w:line="360" w:lineRule="auto"/>
              <w:jc w:val="both"/>
              <w:rPr>
                <w:rFonts w:ascii="Arial" w:hAnsi="Arial" w:cs="Arial"/>
                <w:sz w:val="28"/>
                <w:szCs w:val="28"/>
              </w:rPr>
            </w:pPr>
          </w:p>
          <w:p w:rsidR="00AE1EC7" w:rsidRPr="00D84457" w:rsidRDefault="00651218" w:rsidP="00186B2F">
            <w:pPr>
              <w:tabs>
                <w:tab w:val="left" w:pos="3030"/>
              </w:tabs>
              <w:spacing w:line="360" w:lineRule="auto"/>
              <w:jc w:val="both"/>
              <w:rPr>
                <w:rFonts w:ascii="Arial" w:hAnsi="Arial" w:cs="Arial"/>
                <w:sz w:val="28"/>
                <w:szCs w:val="28"/>
              </w:rPr>
            </w:pPr>
            <w:r>
              <w:rPr>
                <w:rFonts w:ascii="Arial" w:hAnsi="Arial" w:cs="Arial"/>
                <w:b/>
                <w:sz w:val="28"/>
                <w:szCs w:val="28"/>
              </w:rPr>
              <w:t xml:space="preserve">                                             </w:t>
            </w:r>
            <w:r w:rsidR="00AE1EC7" w:rsidRPr="00D84457">
              <w:rPr>
                <w:rFonts w:ascii="Arial" w:hAnsi="Arial" w:cs="Arial"/>
                <w:b/>
                <w:sz w:val="28"/>
                <w:szCs w:val="28"/>
              </w:rPr>
              <w:t>JUDGMENT</w:t>
            </w:r>
          </w:p>
          <w:p w:rsidR="00AE1EC7" w:rsidRPr="00D84457" w:rsidRDefault="00AE1EC7" w:rsidP="00186B2F">
            <w:pPr>
              <w:spacing w:line="360" w:lineRule="auto"/>
              <w:jc w:val="both"/>
              <w:rPr>
                <w:rFonts w:ascii="Arial" w:hAnsi="Arial" w:cs="Arial"/>
                <w:sz w:val="28"/>
                <w:szCs w:val="28"/>
              </w:rPr>
            </w:pPr>
          </w:p>
        </w:tc>
      </w:tr>
    </w:tbl>
    <w:p w:rsidR="009F6A5D" w:rsidRPr="00D84457" w:rsidRDefault="009F6A5D" w:rsidP="00112013">
      <w:pPr>
        <w:spacing w:line="360" w:lineRule="auto"/>
        <w:ind w:left="720" w:hanging="720"/>
        <w:jc w:val="both"/>
        <w:rPr>
          <w:rFonts w:ascii="Arial" w:hAnsi="Arial" w:cs="Arial"/>
          <w:sz w:val="28"/>
          <w:szCs w:val="28"/>
        </w:rPr>
      </w:pPr>
    </w:p>
    <w:p w:rsidR="009F6A5D" w:rsidRPr="00D84457" w:rsidRDefault="00603D02" w:rsidP="00715420">
      <w:pPr>
        <w:spacing w:after="0" w:line="360" w:lineRule="auto"/>
        <w:ind w:left="720" w:hanging="720"/>
        <w:jc w:val="both"/>
        <w:rPr>
          <w:rFonts w:ascii="Arial" w:hAnsi="Arial" w:cs="Arial"/>
          <w:b/>
          <w:sz w:val="28"/>
          <w:szCs w:val="28"/>
          <w:u w:val="single"/>
        </w:rPr>
      </w:pPr>
      <w:r>
        <w:rPr>
          <w:rFonts w:ascii="Arial" w:hAnsi="Arial" w:cs="Arial"/>
          <w:b/>
          <w:sz w:val="28"/>
          <w:szCs w:val="28"/>
          <w:u w:val="single"/>
        </w:rPr>
        <w:t>THE COURT</w:t>
      </w:r>
    </w:p>
    <w:p w:rsidR="00A87329" w:rsidRDefault="00A87329" w:rsidP="00715420">
      <w:pPr>
        <w:spacing w:after="0" w:line="360" w:lineRule="auto"/>
        <w:ind w:left="720" w:hanging="720"/>
        <w:jc w:val="both"/>
        <w:rPr>
          <w:rFonts w:ascii="Arial" w:hAnsi="Arial" w:cs="Arial"/>
          <w:b/>
          <w:sz w:val="28"/>
          <w:szCs w:val="28"/>
        </w:rPr>
      </w:pPr>
    </w:p>
    <w:p w:rsidR="00AE1EC7" w:rsidRDefault="000E5AA9" w:rsidP="00715420">
      <w:pPr>
        <w:spacing w:after="0" w:line="360" w:lineRule="auto"/>
        <w:ind w:left="720" w:hanging="720"/>
        <w:jc w:val="both"/>
        <w:rPr>
          <w:rFonts w:ascii="Arial" w:hAnsi="Arial" w:cs="Arial"/>
          <w:b/>
          <w:sz w:val="28"/>
          <w:szCs w:val="28"/>
        </w:rPr>
      </w:pPr>
      <w:r>
        <w:rPr>
          <w:rFonts w:ascii="Arial" w:hAnsi="Arial" w:cs="Arial"/>
          <w:b/>
          <w:sz w:val="28"/>
          <w:szCs w:val="28"/>
        </w:rPr>
        <w:t>Introduction</w:t>
      </w:r>
    </w:p>
    <w:p w:rsidR="00715420" w:rsidRPr="00D84457" w:rsidRDefault="00715420" w:rsidP="00715420">
      <w:pPr>
        <w:spacing w:after="0" w:line="360" w:lineRule="auto"/>
        <w:ind w:left="720" w:hanging="720"/>
        <w:jc w:val="both"/>
        <w:rPr>
          <w:rFonts w:ascii="Arial" w:hAnsi="Arial" w:cs="Arial"/>
          <w:b/>
          <w:sz w:val="28"/>
          <w:szCs w:val="28"/>
        </w:rPr>
      </w:pPr>
    </w:p>
    <w:p w:rsidR="00C743D1" w:rsidRPr="00C50EBC" w:rsidRDefault="00C50EBC" w:rsidP="00C50EBC">
      <w:pPr>
        <w:spacing w:line="360" w:lineRule="auto"/>
        <w:ind w:left="567" w:hanging="567"/>
        <w:jc w:val="both"/>
        <w:rPr>
          <w:rFonts w:ascii="Arial" w:hAnsi="Arial" w:cs="Arial"/>
          <w:sz w:val="28"/>
          <w:szCs w:val="28"/>
        </w:rPr>
      </w:pPr>
      <w:r>
        <w:rPr>
          <w:rFonts w:ascii="Arial" w:hAnsi="Arial"/>
          <w:iCs/>
          <w:sz w:val="28"/>
          <w:szCs w:val="28"/>
        </w:rPr>
        <w:t>[1]</w:t>
      </w:r>
      <w:r>
        <w:rPr>
          <w:rFonts w:ascii="Arial" w:hAnsi="Arial"/>
          <w:iCs/>
          <w:sz w:val="28"/>
          <w:szCs w:val="28"/>
        </w:rPr>
        <w:tab/>
      </w:r>
      <w:r w:rsidR="00163BC0" w:rsidRPr="00C50EBC">
        <w:rPr>
          <w:rFonts w:ascii="Arial" w:hAnsi="Arial" w:cs="Arial"/>
          <w:sz w:val="28"/>
          <w:szCs w:val="28"/>
        </w:rPr>
        <w:t xml:space="preserve">The </w:t>
      </w:r>
      <w:r w:rsidR="00176FB5" w:rsidRPr="00C50EBC">
        <w:rPr>
          <w:rFonts w:ascii="Arial" w:hAnsi="Arial" w:cs="Arial"/>
          <w:sz w:val="28"/>
          <w:szCs w:val="28"/>
        </w:rPr>
        <w:t>a</w:t>
      </w:r>
      <w:r w:rsidR="00163BC0" w:rsidRPr="00C50EBC">
        <w:rPr>
          <w:rFonts w:ascii="Arial" w:hAnsi="Arial" w:cs="Arial"/>
          <w:sz w:val="28"/>
          <w:szCs w:val="28"/>
        </w:rPr>
        <w:t>ppellant</w:t>
      </w:r>
      <w:r w:rsidR="00D07945" w:rsidRPr="00C50EBC">
        <w:rPr>
          <w:rFonts w:ascii="Arial" w:hAnsi="Arial" w:cs="Arial"/>
          <w:sz w:val="28"/>
          <w:szCs w:val="28"/>
        </w:rPr>
        <w:t xml:space="preserve"> stood trial in the Regional Court Klerksdorp</w:t>
      </w:r>
      <w:r w:rsidR="00715420" w:rsidRPr="00C50EBC">
        <w:rPr>
          <w:rFonts w:ascii="Arial" w:hAnsi="Arial" w:cs="Arial"/>
          <w:sz w:val="28"/>
          <w:szCs w:val="28"/>
        </w:rPr>
        <w:t>. This appeal, which is against conviction and sentence comes before this court in terms of the appellant’s automatic right of appeal in terms of section 309(1)(a) of the CPA.</w:t>
      </w:r>
    </w:p>
    <w:p w:rsidR="00C743D1" w:rsidRDefault="00C743D1" w:rsidP="00C743D1">
      <w:pPr>
        <w:pStyle w:val="ListParagraph"/>
        <w:spacing w:line="360" w:lineRule="auto"/>
        <w:ind w:left="567"/>
        <w:jc w:val="both"/>
        <w:rPr>
          <w:rFonts w:ascii="Arial" w:hAnsi="Arial" w:cs="Arial"/>
          <w:sz w:val="28"/>
          <w:szCs w:val="28"/>
        </w:rPr>
      </w:pPr>
    </w:p>
    <w:p w:rsidR="00715420" w:rsidRPr="00C50EBC" w:rsidRDefault="00C50EBC" w:rsidP="00C50EBC">
      <w:pPr>
        <w:spacing w:line="360" w:lineRule="auto"/>
        <w:ind w:left="567" w:hanging="567"/>
        <w:jc w:val="both"/>
        <w:rPr>
          <w:rFonts w:ascii="Arial" w:hAnsi="Arial" w:cs="Arial"/>
          <w:sz w:val="28"/>
          <w:szCs w:val="28"/>
        </w:rPr>
      </w:pPr>
      <w:r>
        <w:rPr>
          <w:rFonts w:ascii="Arial" w:hAnsi="Arial"/>
          <w:iCs/>
          <w:sz w:val="28"/>
          <w:szCs w:val="28"/>
        </w:rPr>
        <w:t>[2]</w:t>
      </w:r>
      <w:r>
        <w:rPr>
          <w:rFonts w:ascii="Arial" w:hAnsi="Arial"/>
          <w:iCs/>
          <w:sz w:val="28"/>
          <w:szCs w:val="28"/>
        </w:rPr>
        <w:tab/>
      </w:r>
      <w:r w:rsidR="00715420" w:rsidRPr="00C50EBC">
        <w:rPr>
          <w:rFonts w:ascii="Arial" w:hAnsi="Arial" w:cs="Arial"/>
          <w:sz w:val="28"/>
          <w:szCs w:val="28"/>
        </w:rPr>
        <w:t>The trial records are incomplete and the evidence in mitigation of sentence and the sentence judgment are missing. The matter was referred back to the Regional Court</w:t>
      </w:r>
      <w:r w:rsidR="00705EF8" w:rsidRPr="00C50EBC">
        <w:rPr>
          <w:rFonts w:ascii="Arial" w:hAnsi="Arial" w:cs="Arial"/>
          <w:sz w:val="28"/>
          <w:szCs w:val="28"/>
        </w:rPr>
        <w:t>,</w:t>
      </w:r>
      <w:r w:rsidR="00715420" w:rsidRPr="00C50EBC">
        <w:rPr>
          <w:rFonts w:ascii="Arial" w:hAnsi="Arial" w:cs="Arial"/>
          <w:sz w:val="28"/>
          <w:szCs w:val="28"/>
        </w:rPr>
        <w:t xml:space="preserve"> but reconstruction of the records was not possible as the Regional Magistrate lost his notes. No other attempts were made at reconstruction of the record. Considering the history of the matter the appeal is otherwise ripe for consideration.</w:t>
      </w:r>
    </w:p>
    <w:p w:rsidR="00C743D1" w:rsidRPr="00C743D1" w:rsidRDefault="00C743D1" w:rsidP="00C743D1">
      <w:pPr>
        <w:pStyle w:val="ListParagraph"/>
        <w:rPr>
          <w:rFonts w:ascii="Arial" w:hAnsi="Arial" w:cs="Arial"/>
          <w:sz w:val="28"/>
          <w:szCs w:val="28"/>
        </w:rPr>
      </w:pPr>
    </w:p>
    <w:p w:rsidR="00C743D1" w:rsidRPr="00C50EBC" w:rsidRDefault="00C50EBC" w:rsidP="00C50EBC">
      <w:pPr>
        <w:spacing w:after="0" w:line="360" w:lineRule="auto"/>
        <w:ind w:left="567" w:hanging="567"/>
        <w:jc w:val="both"/>
        <w:rPr>
          <w:rFonts w:ascii="Arial" w:hAnsi="Arial" w:cs="Arial"/>
          <w:bCs/>
          <w:sz w:val="28"/>
          <w:szCs w:val="28"/>
        </w:rPr>
      </w:pPr>
      <w:r w:rsidRPr="008509A7">
        <w:rPr>
          <w:rFonts w:ascii="Arial" w:hAnsi="Arial"/>
          <w:iCs/>
          <w:sz w:val="28"/>
          <w:szCs w:val="28"/>
        </w:rPr>
        <w:t>[3]</w:t>
      </w:r>
      <w:r w:rsidRPr="008509A7">
        <w:rPr>
          <w:rFonts w:ascii="Arial" w:hAnsi="Arial"/>
          <w:iCs/>
          <w:sz w:val="28"/>
          <w:szCs w:val="28"/>
        </w:rPr>
        <w:tab/>
      </w:r>
      <w:r w:rsidR="00705EF8" w:rsidRPr="00C50EBC">
        <w:rPr>
          <w:rFonts w:ascii="Arial" w:hAnsi="Arial" w:cs="Arial"/>
          <w:sz w:val="28"/>
          <w:szCs w:val="28"/>
        </w:rPr>
        <w:t>Th</w:t>
      </w:r>
      <w:r w:rsidR="00715420" w:rsidRPr="00C50EBC">
        <w:rPr>
          <w:rFonts w:ascii="Arial" w:hAnsi="Arial" w:cs="Arial"/>
          <w:sz w:val="28"/>
          <w:szCs w:val="28"/>
        </w:rPr>
        <w:t>e</w:t>
      </w:r>
      <w:r w:rsidR="00705EF8" w:rsidRPr="00C50EBC">
        <w:rPr>
          <w:rFonts w:ascii="Arial" w:hAnsi="Arial" w:cs="Arial"/>
          <w:sz w:val="28"/>
          <w:szCs w:val="28"/>
        </w:rPr>
        <w:t xml:space="preserve"> appellant</w:t>
      </w:r>
      <w:r w:rsidR="00715420" w:rsidRPr="00C50EBC">
        <w:rPr>
          <w:rFonts w:ascii="Arial" w:hAnsi="Arial" w:cs="Arial"/>
          <w:sz w:val="28"/>
          <w:szCs w:val="28"/>
        </w:rPr>
        <w:t xml:space="preserve"> </w:t>
      </w:r>
      <w:r w:rsidR="00D07945" w:rsidRPr="00C50EBC">
        <w:rPr>
          <w:rFonts w:ascii="Arial" w:hAnsi="Arial" w:cs="Arial"/>
          <w:sz w:val="28"/>
          <w:szCs w:val="28"/>
        </w:rPr>
        <w:t>was legally represented throughout the trial. He</w:t>
      </w:r>
      <w:r w:rsidR="00705EF8" w:rsidRPr="00C50EBC">
        <w:rPr>
          <w:rFonts w:ascii="Arial" w:hAnsi="Arial" w:cs="Arial"/>
          <w:sz w:val="28"/>
          <w:szCs w:val="28"/>
        </w:rPr>
        <w:t xml:space="preserve"> faced eight (8) charges and</w:t>
      </w:r>
      <w:r w:rsidR="00D07945" w:rsidRPr="00C50EBC">
        <w:rPr>
          <w:rFonts w:ascii="Arial" w:hAnsi="Arial" w:cs="Arial"/>
          <w:sz w:val="28"/>
          <w:szCs w:val="28"/>
        </w:rPr>
        <w:t xml:space="preserve"> pleaded not guilty</w:t>
      </w:r>
      <w:r w:rsidR="00705EF8" w:rsidRPr="00C50EBC">
        <w:rPr>
          <w:rFonts w:ascii="Arial" w:hAnsi="Arial" w:cs="Arial"/>
          <w:sz w:val="28"/>
          <w:szCs w:val="28"/>
        </w:rPr>
        <w:t xml:space="preserve"> thereto with no </w:t>
      </w:r>
      <w:r w:rsidR="00D07945" w:rsidRPr="00C50EBC">
        <w:rPr>
          <w:rFonts w:ascii="Arial" w:hAnsi="Arial" w:cs="Arial"/>
          <w:sz w:val="28"/>
          <w:szCs w:val="28"/>
        </w:rPr>
        <w:t>plea explanation.</w:t>
      </w:r>
      <w:r w:rsidR="00715420" w:rsidRPr="00C50EBC">
        <w:rPr>
          <w:rFonts w:ascii="Arial" w:hAnsi="Arial" w:cs="Arial"/>
          <w:sz w:val="28"/>
          <w:szCs w:val="28"/>
        </w:rPr>
        <w:t xml:space="preserve"> He was acquitted on counts 3, 4, 5, 6 and 7</w:t>
      </w:r>
      <w:r w:rsidR="00705EF8" w:rsidRPr="00C50EBC">
        <w:rPr>
          <w:rFonts w:ascii="Arial" w:hAnsi="Arial" w:cs="Arial"/>
          <w:sz w:val="28"/>
          <w:szCs w:val="28"/>
        </w:rPr>
        <w:t xml:space="preserve">, which does not merit further attention. </w:t>
      </w:r>
      <w:r w:rsidR="00C743D1" w:rsidRPr="00C50EBC">
        <w:rPr>
          <w:rFonts w:ascii="Arial" w:hAnsi="Arial" w:cs="Arial"/>
          <w:sz w:val="28"/>
          <w:szCs w:val="28"/>
        </w:rPr>
        <w:t xml:space="preserve">The rape charges relate to the common law crime of rape as the crimes are alleged to have been committed in 2005, </w:t>
      </w:r>
      <w:r w:rsidR="00C743D1" w:rsidRPr="00C50EBC">
        <w:rPr>
          <w:rFonts w:ascii="Arial" w:hAnsi="Arial" w:cs="Arial"/>
          <w:sz w:val="28"/>
          <w:szCs w:val="28"/>
        </w:rPr>
        <w:lastRenderedPageBreak/>
        <w:t xml:space="preserve">prior to the enactment of the Criminal Law (Sexual Offences and Related Matters) Amendment Act 32 of 2007 on 16 December 2007.   </w:t>
      </w:r>
    </w:p>
    <w:p w:rsidR="008509A7" w:rsidRPr="008509A7" w:rsidRDefault="008509A7" w:rsidP="008509A7">
      <w:pPr>
        <w:spacing w:after="0" w:line="360" w:lineRule="auto"/>
        <w:jc w:val="both"/>
        <w:rPr>
          <w:rFonts w:ascii="Arial" w:hAnsi="Arial" w:cs="Arial"/>
          <w:bCs/>
          <w:sz w:val="28"/>
          <w:szCs w:val="28"/>
        </w:rPr>
      </w:pPr>
    </w:p>
    <w:p w:rsidR="00C743D1" w:rsidRPr="00C50EBC" w:rsidRDefault="00C50EBC" w:rsidP="00C50EBC">
      <w:pPr>
        <w:spacing w:after="0" w:line="360" w:lineRule="auto"/>
        <w:ind w:left="709" w:hanging="709"/>
        <w:jc w:val="both"/>
        <w:rPr>
          <w:rFonts w:ascii="Arial" w:hAnsi="Arial" w:cs="Arial"/>
          <w:bCs/>
          <w:sz w:val="28"/>
          <w:szCs w:val="28"/>
        </w:rPr>
      </w:pPr>
      <w:r>
        <w:rPr>
          <w:rFonts w:ascii="Arial" w:hAnsi="Arial"/>
          <w:iCs/>
          <w:sz w:val="28"/>
          <w:szCs w:val="28"/>
        </w:rPr>
        <w:t>[4]</w:t>
      </w:r>
      <w:r>
        <w:rPr>
          <w:rFonts w:ascii="Arial" w:hAnsi="Arial"/>
          <w:iCs/>
          <w:sz w:val="28"/>
          <w:szCs w:val="28"/>
        </w:rPr>
        <w:tab/>
      </w:r>
      <w:r w:rsidR="00C743D1" w:rsidRPr="00C50EBC">
        <w:rPr>
          <w:rFonts w:ascii="Arial" w:hAnsi="Arial" w:cs="Arial"/>
          <w:sz w:val="28"/>
          <w:szCs w:val="28"/>
        </w:rPr>
        <w:t xml:space="preserve">On counts 1 and 2 respectively, the State alleged that the appellant was guilty of the crime of rape read with the </w:t>
      </w:r>
      <w:r w:rsidR="00C743D1" w:rsidRPr="00C50EBC">
        <w:rPr>
          <w:rFonts w:ascii="Arial" w:hAnsi="Arial" w:cs="Arial"/>
          <w:bCs/>
          <w:sz w:val="28"/>
          <w:szCs w:val="28"/>
        </w:rPr>
        <w:t>provisions of sections 51(2) of the Criminal Law Amendment Act 105 of 1997</w:t>
      </w:r>
      <w:r w:rsidR="00EE7350" w:rsidRPr="00C50EBC">
        <w:rPr>
          <w:rFonts w:ascii="Arial" w:hAnsi="Arial" w:cs="Arial"/>
          <w:bCs/>
          <w:sz w:val="28"/>
          <w:szCs w:val="28"/>
        </w:rPr>
        <w:t xml:space="preserve"> (‘the CLAA’)</w:t>
      </w:r>
      <w:r w:rsidR="00C743D1" w:rsidRPr="00C50EBC">
        <w:rPr>
          <w:rFonts w:ascii="Arial" w:hAnsi="Arial" w:cs="Arial"/>
          <w:bCs/>
          <w:sz w:val="28"/>
          <w:szCs w:val="28"/>
        </w:rPr>
        <w:t xml:space="preserve">. </w:t>
      </w:r>
      <w:r w:rsidR="00705EF8" w:rsidRPr="00C50EBC">
        <w:rPr>
          <w:rFonts w:ascii="Arial" w:hAnsi="Arial" w:cs="Arial"/>
          <w:bCs/>
          <w:sz w:val="28"/>
          <w:szCs w:val="28"/>
        </w:rPr>
        <w:t xml:space="preserve">The crime of rape on count 1 was alleged to have been committed on or about </w:t>
      </w:r>
      <w:r w:rsidR="00705EF8" w:rsidRPr="00C50EBC">
        <w:rPr>
          <w:rFonts w:ascii="Arial" w:hAnsi="Arial" w:cs="Arial"/>
          <w:b/>
          <w:sz w:val="28"/>
          <w:szCs w:val="28"/>
        </w:rPr>
        <w:t>20/08/2005</w:t>
      </w:r>
      <w:r w:rsidR="00705EF8" w:rsidRPr="00C50EBC">
        <w:rPr>
          <w:rFonts w:ascii="Arial" w:hAnsi="Arial" w:cs="Arial"/>
          <w:bCs/>
          <w:sz w:val="28"/>
          <w:szCs w:val="28"/>
        </w:rPr>
        <w:t xml:space="preserve"> at or near Khuma in the Regional Division North West in that the appellant is alleged to have unlawfully and intentionally had sexual intercourse with a female person, to wit BN a 15 year old girl without her consent. The crime of rape on count 2 was alleged to have been committed on or about </w:t>
      </w:r>
      <w:r w:rsidR="00705EF8" w:rsidRPr="00C50EBC">
        <w:rPr>
          <w:rFonts w:ascii="Arial" w:hAnsi="Arial" w:cs="Arial"/>
          <w:b/>
          <w:sz w:val="28"/>
          <w:szCs w:val="28"/>
        </w:rPr>
        <w:t>22/08/2005</w:t>
      </w:r>
      <w:r w:rsidR="00705EF8" w:rsidRPr="00C50EBC">
        <w:rPr>
          <w:rFonts w:ascii="Arial" w:hAnsi="Arial" w:cs="Arial"/>
          <w:bCs/>
          <w:sz w:val="28"/>
          <w:szCs w:val="28"/>
        </w:rPr>
        <w:t xml:space="preserve"> at or near Khuma in the Regional Division North West in that the appellant is alleged to have unlawfully and intentionally had sexual intercourse with a female person, to wit LM a 15 year old girl without her consent. The crime robbery with aggravating circumstances (read with the provisions of section 51(2) of the C</w:t>
      </w:r>
      <w:r w:rsidR="00EE7350" w:rsidRPr="00C50EBC">
        <w:rPr>
          <w:rFonts w:ascii="Arial" w:hAnsi="Arial" w:cs="Arial"/>
          <w:bCs/>
          <w:sz w:val="28"/>
          <w:szCs w:val="28"/>
        </w:rPr>
        <w:t>LAA</w:t>
      </w:r>
      <w:r w:rsidR="00705EF8" w:rsidRPr="00C50EBC">
        <w:rPr>
          <w:rFonts w:ascii="Arial" w:hAnsi="Arial" w:cs="Arial"/>
          <w:bCs/>
          <w:sz w:val="28"/>
          <w:szCs w:val="28"/>
        </w:rPr>
        <w:t xml:space="preserve"> on count 8 was alleged to have been committed on or about 20/08/2005 at or near Khuma by the appellant allegedly unlawfully and intentionally insulting a minor child TR</w:t>
      </w:r>
      <w:r w:rsidR="00705EF8" w:rsidRPr="00C50EBC">
        <w:rPr>
          <w:rFonts w:ascii="Arial" w:hAnsi="Arial" w:cs="Arial"/>
          <w:bCs/>
          <w:color w:val="FF0000"/>
          <w:sz w:val="28"/>
          <w:szCs w:val="28"/>
        </w:rPr>
        <w:t xml:space="preserve"> </w:t>
      </w:r>
      <w:r w:rsidR="00705EF8" w:rsidRPr="00C50EBC">
        <w:rPr>
          <w:rFonts w:ascii="Arial" w:hAnsi="Arial" w:cs="Arial"/>
          <w:bCs/>
          <w:sz w:val="28"/>
          <w:szCs w:val="28"/>
        </w:rPr>
        <w:t>and there and then and with force taking one pair of shoes his property or property in is lawful possession from him, with the aggravating circumstances being the wielding of a firearm.</w:t>
      </w:r>
    </w:p>
    <w:p w:rsidR="00705EF8" w:rsidRDefault="00705EF8" w:rsidP="00C743D1">
      <w:pPr>
        <w:pStyle w:val="ListParagraph"/>
        <w:spacing w:after="0" w:line="360" w:lineRule="auto"/>
        <w:ind w:left="709"/>
        <w:jc w:val="both"/>
        <w:rPr>
          <w:rFonts w:ascii="Arial" w:hAnsi="Arial" w:cs="Arial"/>
          <w:bCs/>
          <w:sz w:val="28"/>
          <w:szCs w:val="28"/>
        </w:rPr>
      </w:pPr>
      <w:r w:rsidRPr="00C743D1">
        <w:rPr>
          <w:rFonts w:ascii="Arial" w:hAnsi="Arial" w:cs="Arial"/>
          <w:bCs/>
          <w:sz w:val="28"/>
          <w:szCs w:val="28"/>
        </w:rPr>
        <w:t xml:space="preserve"> </w:t>
      </w:r>
    </w:p>
    <w:p w:rsidR="00C743D1" w:rsidRPr="00C50EBC" w:rsidRDefault="00C50EBC" w:rsidP="00C50EBC">
      <w:pPr>
        <w:spacing w:after="0" w:line="360" w:lineRule="auto"/>
        <w:ind w:left="709" w:hanging="709"/>
        <w:jc w:val="both"/>
        <w:rPr>
          <w:rFonts w:ascii="Arial" w:hAnsi="Arial" w:cs="Arial"/>
          <w:bCs/>
          <w:sz w:val="28"/>
          <w:szCs w:val="28"/>
        </w:rPr>
      </w:pPr>
      <w:r w:rsidRPr="00C743D1">
        <w:rPr>
          <w:rFonts w:ascii="Arial" w:hAnsi="Arial"/>
          <w:iCs/>
          <w:sz w:val="28"/>
          <w:szCs w:val="28"/>
        </w:rPr>
        <w:t>[5]</w:t>
      </w:r>
      <w:r w:rsidRPr="00C743D1">
        <w:rPr>
          <w:rFonts w:ascii="Arial" w:hAnsi="Arial"/>
          <w:iCs/>
          <w:sz w:val="28"/>
          <w:szCs w:val="28"/>
        </w:rPr>
        <w:tab/>
      </w:r>
      <w:r w:rsidR="00715420" w:rsidRPr="00C50EBC">
        <w:rPr>
          <w:rFonts w:ascii="Arial" w:hAnsi="Arial" w:cs="Arial"/>
          <w:sz w:val="28"/>
          <w:szCs w:val="28"/>
        </w:rPr>
        <w:t xml:space="preserve">On </w:t>
      </w:r>
      <w:r w:rsidR="00715420" w:rsidRPr="00C50EBC">
        <w:rPr>
          <w:rFonts w:ascii="Arial" w:hAnsi="Arial" w:cs="Arial"/>
          <w:b/>
          <w:bCs/>
          <w:sz w:val="28"/>
          <w:szCs w:val="28"/>
        </w:rPr>
        <w:t>19 November 2009</w:t>
      </w:r>
      <w:r w:rsidR="00715420" w:rsidRPr="00C50EBC">
        <w:rPr>
          <w:rFonts w:ascii="Arial" w:hAnsi="Arial" w:cs="Arial"/>
          <w:sz w:val="28"/>
          <w:szCs w:val="28"/>
        </w:rPr>
        <w:t xml:space="preserve"> </w:t>
      </w:r>
      <w:r w:rsidR="00C743D1" w:rsidRPr="00C50EBC">
        <w:rPr>
          <w:rFonts w:ascii="Arial" w:hAnsi="Arial" w:cs="Arial"/>
          <w:sz w:val="28"/>
          <w:szCs w:val="28"/>
        </w:rPr>
        <w:t>t</w:t>
      </w:r>
      <w:r w:rsidR="00715420" w:rsidRPr="00C50EBC">
        <w:rPr>
          <w:rFonts w:ascii="Arial" w:hAnsi="Arial" w:cs="Arial"/>
          <w:sz w:val="28"/>
          <w:szCs w:val="28"/>
        </w:rPr>
        <w:t>he</w:t>
      </w:r>
      <w:r w:rsidR="00C743D1" w:rsidRPr="00C50EBC">
        <w:rPr>
          <w:rFonts w:ascii="Arial" w:hAnsi="Arial" w:cs="Arial"/>
          <w:sz w:val="28"/>
          <w:szCs w:val="28"/>
        </w:rPr>
        <w:t xml:space="preserve"> appellant</w:t>
      </w:r>
      <w:r w:rsidR="00715420" w:rsidRPr="00C50EBC">
        <w:rPr>
          <w:rFonts w:ascii="Arial" w:hAnsi="Arial" w:cs="Arial"/>
          <w:sz w:val="28"/>
          <w:szCs w:val="28"/>
        </w:rPr>
        <w:t xml:space="preserve"> was found guilty as charged on counts 1 and 2; and guilty of attempted robbery</w:t>
      </w:r>
      <w:r w:rsidR="00C743D1" w:rsidRPr="00C50EBC">
        <w:rPr>
          <w:rFonts w:ascii="Arial" w:hAnsi="Arial" w:cs="Arial"/>
          <w:sz w:val="28"/>
          <w:szCs w:val="28"/>
        </w:rPr>
        <w:t xml:space="preserve"> as a competent verdict </w:t>
      </w:r>
      <w:r w:rsidR="00715420" w:rsidRPr="00C50EBC">
        <w:rPr>
          <w:rFonts w:ascii="Arial" w:hAnsi="Arial" w:cs="Arial"/>
          <w:sz w:val="28"/>
          <w:szCs w:val="28"/>
        </w:rPr>
        <w:t>on count 8.</w:t>
      </w:r>
      <w:r w:rsidR="00C743D1" w:rsidRPr="00C50EBC">
        <w:rPr>
          <w:rFonts w:ascii="Arial" w:hAnsi="Arial" w:cs="Arial"/>
          <w:sz w:val="28"/>
          <w:szCs w:val="28"/>
        </w:rPr>
        <w:t xml:space="preserve"> </w:t>
      </w:r>
      <w:r w:rsidR="0061291D" w:rsidRPr="00C50EBC">
        <w:rPr>
          <w:rFonts w:ascii="Arial" w:hAnsi="Arial" w:cs="Arial"/>
          <w:sz w:val="28"/>
          <w:szCs w:val="28"/>
        </w:rPr>
        <w:t xml:space="preserve">On </w:t>
      </w:r>
      <w:r w:rsidR="0061291D" w:rsidRPr="00C50EBC">
        <w:rPr>
          <w:rFonts w:ascii="Arial" w:hAnsi="Arial" w:cs="Arial"/>
          <w:b/>
          <w:bCs/>
          <w:sz w:val="28"/>
          <w:szCs w:val="28"/>
        </w:rPr>
        <w:t>22 February 2010</w:t>
      </w:r>
      <w:r w:rsidR="0061291D" w:rsidRPr="00C50EBC">
        <w:rPr>
          <w:rFonts w:ascii="Arial" w:hAnsi="Arial" w:cs="Arial"/>
          <w:sz w:val="28"/>
          <w:szCs w:val="28"/>
        </w:rPr>
        <w:t xml:space="preserve"> t</w:t>
      </w:r>
      <w:r w:rsidR="00730FDC" w:rsidRPr="00C50EBC">
        <w:rPr>
          <w:rFonts w:ascii="Arial" w:hAnsi="Arial" w:cs="Arial"/>
          <w:sz w:val="28"/>
          <w:szCs w:val="28"/>
        </w:rPr>
        <w:t xml:space="preserve">he appellant was sentenced to </w:t>
      </w:r>
      <w:r w:rsidR="00425C39" w:rsidRPr="00C50EBC">
        <w:rPr>
          <w:rFonts w:ascii="Arial" w:hAnsi="Arial" w:cs="Arial"/>
          <w:sz w:val="28"/>
          <w:szCs w:val="28"/>
        </w:rPr>
        <w:t>fifteen (</w:t>
      </w:r>
      <w:r w:rsidR="00730FDC" w:rsidRPr="00C50EBC">
        <w:rPr>
          <w:rFonts w:ascii="Arial" w:hAnsi="Arial" w:cs="Arial"/>
          <w:sz w:val="28"/>
          <w:szCs w:val="28"/>
        </w:rPr>
        <w:t>15</w:t>
      </w:r>
      <w:r w:rsidR="00425C39" w:rsidRPr="00C50EBC">
        <w:rPr>
          <w:rFonts w:ascii="Arial" w:hAnsi="Arial" w:cs="Arial"/>
          <w:sz w:val="28"/>
          <w:szCs w:val="28"/>
        </w:rPr>
        <w:t>)</w:t>
      </w:r>
      <w:r w:rsidR="00730FDC" w:rsidRPr="00C50EBC">
        <w:rPr>
          <w:rFonts w:ascii="Arial" w:hAnsi="Arial" w:cs="Arial"/>
          <w:sz w:val="28"/>
          <w:szCs w:val="28"/>
        </w:rPr>
        <w:t xml:space="preserve"> years imprisonment </w:t>
      </w:r>
      <w:r w:rsidR="00715420" w:rsidRPr="00C50EBC">
        <w:rPr>
          <w:rFonts w:ascii="Arial" w:hAnsi="Arial" w:cs="Arial"/>
          <w:sz w:val="28"/>
          <w:szCs w:val="28"/>
        </w:rPr>
        <w:t xml:space="preserve">on </w:t>
      </w:r>
      <w:r w:rsidR="00730FDC" w:rsidRPr="00C50EBC">
        <w:rPr>
          <w:rFonts w:ascii="Arial" w:hAnsi="Arial" w:cs="Arial"/>
          <w:sz w:val="28"/>
          <w:szCs w:val="28"/>
        </w:rPr>
        <w:t xml:space="preserve">count 1, life imprisonment </w:t>
      </w:r>
      <w:r w:rsidR="00715420" w:rsidRPr="00C50EBC">
        <w:rPr>
          <w:rFonts w:ascii="Arial" w:hAnsi="Arial" w:cs="Arial"/>
          <w:sz w:val="28"/>
          <w:szCs w:val="28"/>
        </w:rPr>
        <w:t xml:space="preserve">on </w:t>
      </w:r>
      <w:r w:rsidR="00730FDC" w:rsidRPr="00C50EBC">
        <w:rPr>
          <w:rFonts w:ascii="Arial" w:hAnsi="Arial" w:cs="Arial"/>
          <w:sz w:val="28"/>
          <w:szCs w:val="28"/>
        </w:rPr>
        <w:t xml:space="preserve">count </w:t>
      </w:r>
      <w:r w:rsidR="00730FDC" w:rsidRPr="00C50EBC">
        <w:rPr>
          <w:rFonts w:ascii="Arial" w:hAnsi="Arial" w:cs="Arial"/>
          <w:sz w:val="28"/>
          <w:szCs w:val="28"/>
        </w:rPr>
        <w:lastRenderedPageBreak/>
        <w:t>2</w:t>
      </w:r>
      <w:r w:rsidR="00715420" w:rsidRPr="00C50EBC">
        <w:rPr>
          <w:rFonts w:ascii="Arial" w:hAnsi="Arial" w:cs="Arial"/>
          <w:sz w:val="28"/>
          <w:szCs w:val="28"/>
        </w:rPr>
        <w:t>;</w:t>
      </w:r>
      <w:r w:rsidR="00730FDC" w:rsidRPr="00C50EBC">
        <w:rPr>
          <w:rFonts w:ascii="Arial" w:hAnsi="Arial" w:cs="Arial"/>
          <w:sz w:val="28"/>
          <w:szCs w:val="28"/>
        </w:rPr>
        <w:t xml:space="preserve"> and </w:t>
      </w:r>
      <w:r w:rsidR="00425C39" w:rsidRPr="00C50EBC">
        <w:rPr>
          <w:rFonts w:ascii="Arial" w:hAnsi="Arial" w:cs="Arial"/>
          <w:sz w:val="28"/>
          <w:szCs w:val="28"/>
        </w:rPr>
        <w:t>six (</w:t>
      </w:r>
      <w:r w:rsidR="00730FDC" w:rsidRPr="00C50EBC">
        <w:rPr>
          <w:rFonts w:ascii="Arial" w:hAnsi="Arial" w:cs="Arial"/>
          <w:sz w:val="28"/>
          <w:szCs w:val="28"/>
        </w:rPr>
        <w:t>6</w:t>
      </w:r>
      <w:r w:rsidR="00425C39" w:rsidRPr="00C50EBC">
        <w:rPr>
          <w:rFonts w:ascii="Arial" w:hAnsi="Arial" w:cs="Arial"/>
          <w:sz w:val="28"/>
          <w:szCs w:val="28"/>
        </w:rPr>
        <w:t>)</w:t>
      </w:r>
      <w:r w:rsidR="00730FDC" w:rsidRPr="00C50EBC">
        <w:rPr>
          <w:rFonts w:ascii="Arial" w:hAnsi="Arial" w:cs="Arial"/>
          <w:sz w:val="28"/>
          <w:szCs w:val="28"/>
        </w:rPr>
        <w:t xml:space="preserve"> years imprisonment</w:t>
      </w:r>
      <w:r w:rsidR="00425C39" w:rsidRPr="00C50EBC">
        <w:rPr>
          <w:rFonts w:ascii="Arial" w:hAnsi="Arial" w:cs="Arial"/>
          <w:sz w:val="28"/>
          <w:szCs w:val="28"/>
        </w:rPr>
        <w:t xml:space="preserve"> on count 8</w:t>
      </w:r>
      <w:r w:rsidR="00715420" w:rsidRPr="00C50EBC">
        <w:rPr>
          <w:rFonts w:ascii="Arial" w:hAnsi="Arial" w:cs="Arial"/>
          <w:sz w:val="28"/>
          <w:szCs w:val="28"/>
        </w:rPr>
        <w:t>.</w:t>
      </w:r>
      <w:r w:rsidR="00425C39" w:rsidRPr="00C50EBC">
        <w:rPr>
          <w:rFonts w:ascii="Arial" w:hAnsi="Arial" w:cs="Arial"/>
          <w:sz w:val="28"/>
          <w:szCs w:val="28"/>
        </w:rPr>
        <w:t xml:space="preserve"> </w:t>
      </w:r>
      <w:r w:rsidR="00B67A96" w:rsidRPr="00C50EBC">
        <w:rPr>
          <w:rFonts w:ascii="Arial" w:hAnsi="Arial" w:cs="Arial"/>
          <w:sz w:val="28"/>
          <w:szCs w:val="28"/>
        </w:rPr>
        <w:t>In terms of section 280(2) of the Criminal Procedure Act 51 of 1977 (“CPA”</w:t>
      </w:r>
      <w:r w:rsidR="00EF30C7" w:rsidRPr="00C50EBC">
        <w:rPr>
          <w:rFonts w:ascii="Arial" w:hAnsi="Arial" w:cs="Arial"/>
          <w:sz w:val="28"/>
          <w:szCs w:val="28"/>
        </w:rPr>
        <w:t>)</w:t>
      </w:r>
      <w:r w:rsidR="003A7C05" w:rsidRPr="00C50EBC">
        <w:rPr>
          <w:rFonts w:ascii="Arial" w:hAnsi="Arial" w:cs="Arial"/>
          <w:sz w:val="28"/>
          <w:szCs w:val="28"/>
        </w:rPr>
        <w:t xml:space="preserve"> the </w:t>
      </w:r>
      <w:r w:rsidR="00715420" w:rsidRPr="00C50EBC">
        <w:rPr>
          <w:rFonts w:ascii="Arial" w:hAnsi="Arial" w:cs="Arial"/>
          <w:sz w:val="28"/>
          <w:szCs w:val="28"/>
        </w:rPr>
        <w:t xml:space="preserve">court </w:t>
      </w:r>
      <w:r w:rsidR="00715420" w:rsidRPr="00C50EBC">
        <w:rPr>
          <w:rFonts w:ascii="Arial" w:hAnsi="Arial" w:cs="Arial"/>
          <w:i/>
          <w:iCs/>
          <w:sz w:val="28"/>
          <w:szCs w:val="28"/>
        </w:rPr>
        <w:t>a quo</w:t>
      </w:r>
      <w:r w:rsidR="00715420" w:rsidRPr="00C50EBC">
        <w:rPr>
          <w:rFonts w:ascii="Arial" w:hAnsi="Arial" w:cs="Arial"/>
          <w:sz w:val="28"/>
          <w:szCs w:val="28"/>
        </w:rPr>
        <w:t xml:space="preserve"> ordered the </w:t>
      </w:r>
      <w:r w:rsidR="003A7C05" w:rsidRPr="00C50EBC">
        <w:rPr>
          <w:rFonts w:ascii="Arial" w:hAnsi="Arial" w:cs="Arial"/>
          <w:sz w:val="28"/>
          <w:szCs w:val="28"/>
        </w:rPr>
        <w:t>sentence</w:t>
      </w:r>
      <w:r w:rsidR="00715420" w:rsidRPr="00C50EBC">
        <w:rPr>
          <w:rFonts w:ascii="Arial" w:hAnsi="Arial" w:cs="Arial"/>
          <w:sz w:val="28"/>
          <w:szCs w:val="28"/>
        </w:rPr>
        <w:t>s</w:t>
      </w:r>
      <w:r w:rsidR="003A7C05" w:rsidRPr="00C50EBC">
        <w:rPr>
          <w:rFonts w:ascii="Arial" w:hAnsi="Arial" w:cs="Arial"/>
          <w:sz w:val="28"/>
          <w:szCs w:val="28"/>
        </w:rPr>
        <w:t xml:space="preserve"> </w:t>
      </w:r>
      <w:r w:rsidR="00715420" w:rsidRPr="00C50EBC">
        <w:rPr>
          <w:rFonts w:ascii="Arial" w:hAnsi="Arial" w:cs="Arial"/>
          <w:sz w:val="28"/>
          <w:szCs w:val="28"/>
        </w:rPr>
        <w:t>o</w:t>
      </w:r>
      <w:r w:rsidR="003A7C05" w:rsidRPr="00C50EBC">
        <w:rPr>
          <w:rFonts w:ascii="Arial" w:hAnsi="Arial" w:cs="Arial"/>
          <w:sz w:val="28"/>
          <w:szCs w:val="28"/>
        </w:rPr>
        <w:t>n count</w:t>
      </w:r>
      <w:r w:rsidR="00715420" w:rsidRPr="00C50EBC">
        <w:rPr>
          <w:rFonts w:ascii="Arial" w:hAnsi="Arial" w:cs="Arial"/>
          <w:sz w:val="28"/>
          <w:szCs w:val="28"/>
        </w:rPr>
        <w:t>s</w:t>
      </w:r>
      <w:r w:rsidR="003A7C05" w:rsidRPr="00C50EBC">
        <w:rPr>
          <w:rFonts w:ascii="Arial" w:hAnsi="Arial" w:cs="Arial"/>
          <w:sz w:val="28"/>
          <w:szCs w:val="28"/>
        </w:rPr>
        <w:t xml:space="preserve"> 1 and 8 </w:t>
      </w:r>
      <w:r w:rsidR="00715420" w:rsidRPr="00C50EBC">
        <w:rPr>
          <w:rFonts w:ascii="Arial" w:hAnsi="Arial" w:cs="Arial"/>
          <w:sz w:val="28"/>
          <w:szCs w:val="28"/>
        </w:rPr>
        <w:t>to</w:t>
      </w:r>
      <w:r w:rsidR="003A7C05" w:rsidRPr="00C50EBC">
        <w:rPr>
          <w:rFonts w:ascii="Arial" w:hAnsi="Arial" w:cs="Arial"/>
          <w:sz w:val="28"/>
          <w:szCs w:val="28"/>
        </w:rPr>
        <w:t xml:space="preserve"> run concurrently with the sentence </w:t>
      </w:r>
      <w:r w:rsidR="00715420" w:rsidRPr="00C50EBC">
        <w:rPr>
          <w:rFonts w:ascii="Arial" w:hAnsi="Arial" w:cs="Arial"/>
          <w:sz w:val="28"/>
          <w:szCs w:val="28"/>
        </w:rPr>
        <w:t>o</w:t>
      </w:r>
      <w:r w:rsidR="003A7C05" w:rsidRPr="00C50EBC">
        <w:rPr>
          <w:rFonts w:ascii="Arial" w:hAnsi="Arial" w:cs="Arial"/>
          <w:sz w:val="28"/>
          <w:szCs w:val="28"/>
        </w:rPr>
        <w:t>n count 2</w:t>
      </w:r>
      <w:r w:rsidR="00A87329" w:rsidRPr="00C50EBC">
        <w:rPr>
          <w:rFonts w:ascii="Arial" w:hAnsi="Arial" w:cs="Arial"/>
          <w:sz w:val="28"/>
          <w:szCs w:val="28"/>
        </w:rPr>
        <w:t>.</w:t>
      </w:r>
    </w:p>
    <w:p w:rsidR="00C743D1" w:rsidRPr="00C743D1" w:rsidRDefault="00C743D1" w:rsidP="00C743D1">
      <w:pPr>
        <w:pStyle w:val="ListParagraph"/>
        <w:rPr>
          <w:rFonts w:ascii="Arial" w:hAnsi="Arial" w:cs="Arial"/>
          <w:bCs/>
          <w:sz w:val="28"/>
          <w:szCs w:val="28"/>
        </w:rPr>
      </w:pPr>
    </w:p>
    <w:p w:rsidR="00C743D1" w:rsidRPr="00C743D1" w:rsidRDefault="00C743D1" w:rsidP="00C743D1">
      <w:pPr>
        <w:pStyle w:val="ListParagraph"/>
        <w:spacing w:after="0" w:line="360" w:lineRule="auto"/>
        <w:ind w:left="709"/>
        <w:jc w:val="both"/>
        <w:rPr>
          <w:rFonts w:ascii="Arial" w:hAnsi="Arial" w:cs="Arial"/>
          <w:bCs/>
          <w:sz w:val="28"/>
          <w:szCs w:val="28"/>
        </w:rPr>
      </w:pPr>
    </w:p>
    <w:p w:rsidR="00C743D1" w:rsidRDefault="00C743D1" w:rsidP="00C743D1">
      <w:pPr>
        <w:rPr>
          <w:rFonts w:ascii="Arial" w:hAnsi="Arial" w:cs="Arial"/>
          <w:b/>
          <w:bCs/>
          <w:sz w:val="28"/>
          <w:szCs w:val="28"/>
        </w:rPr>
      </w:pPr>
      <w:r w:rsidRPr="000E5AA9">
        <w:rPr>
          <w:rFonts w:ascii="Arial" w:hAnsi="Arial" w:cs="Arial"/>
          <w:b/>
          <w:bCs/>
          <w:sz w:val="28"/>
          <w:szCs w:val="28"/>
        </w:rPr>
        <w:t>The grounds of appeal</w:t>
      </w:r>
    </w:p>
    <w:p w:rsidR="00C743D1" w:rsidRPr="00C743D1" w:rsidRDefault="00C743D1" w:rsidP="00C743D1">
      <w:pPr>
        <w:rPr>
          <w:rFonts w:ascii="Arial" w:hAnsi="Arial" w:cs="Arial"/>
          <w:bCs/>
          <w:sz w:val="28"/>
          <w:szCs w:val="28"/>
        </w:rPr>
      </w:pPr>
    </w:p>
    <w:p w:rsidR="00B14483" w:rsidRPr="00C50EBC" w:rsidRDefault="00C50EBC" w:rsidP="00C50EBC">
      <w:pPr>
        <w:spacing w:after="0" w:line="360" w:lineRule="auto"/>
        <w:ind w:left="709" w:hanging="709"/>
        <w:jc w:val="both"/>
        <w:rPr>
          <w:rFonts w:ascii="Arial" w:hAnsi="Arial" w:cs="Arial"/>
          <w:bCs/>
          <w:color w:val="FF0000"/>
          <w:sz w:val="24"/>
          <w:szCs w:val="24"/>
        </w:rPr>
      </w:pPr>
      <w:r w:rsidRPr="008B7406">
        <w:rPr>
          <w:rFonts w:ascii="Arial" w:hAnsi="Arial"/>
          <w:iCs/>
          <w:sz w:val="24"/>
          <w:szCs w:val="24"/>
        </w:rPr>
        <w:t>[6]</w:t>
      </w:r>
      <w:r w:rsidRPr="008B7406">
        <w:rPr>
          <w:rFonts w:ascii="Arial" w:hAnsi="Arial"/>
          <w:iCs/>
          <w:sz w:val="24"/>
          <w:szCs w:val="24"/>
        </w:rPr>
        <w:tab/>
      </w:r>
      <w:r w:rsidR="008B7406" w:rsidRPr="00C50EBC">
        <w:rPr>
          <w:rFonts w:ascii="Arial" w:hAnsi="Arial" w:cs="Arial"/>
          <w:bCs/>
          <w:sz w:val="28"/>
          <w:szCs w:val="28"/>
        </w:rPr>
        <w:t xml:space="preserve">The grounds of appeal on conviction are very broadly stated </w:t>
      </w:r>
      <w:r w:rsidR="00B14483" w:rsidRPr="00C50EBC">
        <w:rPr>
          <w:rFonts w:ascii="Arial" w:hAnsi="Arial" w:cs="Arial"/>
          <w:bCs/>
          <w:sz w:val="28"/>
          <w:szCs w:val="28"/>
        </w:rPr>
        <w:t xml:space="preserve">and do not ordinarily constitute grounds of appeal. For reasons stated below, </w:t>
      </w:r>
      <w:r w:rsidR="00EC21B3" w:rsidRPr="00C50EBC">
        <w:rPr>
          <w:rFonts w:ascii="Arial" w:hAnsi="Arial" w:cs="Arial"/>
          <w:bCs/>
          <w:sz w:val="28"/>
          <w:szCs w:val="28"/>
        </w:rPr>
        <w:t>the appeal against conviction on counts 1 and 2 in particular are without merit</w:t>
      </w:r>
      <w:r w:rsidR="00F61E44" w:rsidRPr="00C50EBC">
        <w:rPr>
          <w:rFonts w:ascii="Arial" w:hAnsi="Arial" w:cs="Arial"/>
          <w:bCs/>
          <w:sz w:val="28"/>
          <w:szCs w:val="28"/>
        </w:rPr>
        <w:t xml:space="preserve">, </w:t>
      </w:r>
      <w:r w:rsidR="00FD3F6B" w:rsidRPr="00C50EBC">
        <w:rPr>
          <w:rFonts w:ascii="Arial" w:hAnsi="Arial" w:cs="Arial"/>
          <w:bCs/>
          <w:sz w:val="28"/>
          <w:szCs w:val="28"/>
        </w:rPr>
        <w:t>whilst</w:t>
      </w:r>
      <w:r w:rsidR="00F61E44" w:rsidRPr="00C50EBC">
        <w:rPr>
          <w:rFonts w:ascii="Arial" w:hAnsi="Arial" w:cs="Arial"/>
          <w:bCs/>
          <w:sz w:val="28"/>
          <w:szCs w:val="28"/>
        </w:rPr>
        <w:t xml:space="preserve"> the appeal against count 8</w:t>
      </w:r>
      <w:r w:rsidR="00FD3F6B" w:rsidRPr="00C50EBC">
        <w:rPr>
          <w:rFonts w:ascii="Arial" w:hAnsi="Arial" w:cs="Arial"/>
          <w:bCs/>
          <w:sz w:val="28"/>
          <w:szCs w:val="28"/>
        </w:rPr>
        <w:t xml:space="preserve"> is justified.</w:t>
      </w:r>
      <w:r w:rsidR="00F61E44" w:rsidRPr="00C50EBC">
        <w:rPr>
          <w:rFonts w:ascii="Arial" w:hAnsi="Arial" w:cs="Arial"/>
          <w:bCs/>
          <w:sz w:val="28"/>
          <w:szCs w:val="28"/>
        </w:rPr>
        <w:t xml:space="preserve"> </w:t>
      </w:r>
    </w:p>
    <w:p w:rsidR="008B7406" w:rsidRDefault="008B7406" w:rsidP="008B7406">
      <w:pPr>
        <w:pStyle w:val="ListParagraph"/>
        <w:spacing w:after="0" w:line="360" w:lineRule="auto"/>
        <w:ind w:left="709"/>
        <w:jc w:val="both"/>
        <w:rPr>
          <w:rFonts w:ascii="Arial" w:hAnsi="Arial" w:cs="Arial"/>
          <w:bCs/>
          <w:sz w:val="28"/>
          <w:szCs w:val="28"/>
        </w:rPr>
      </w:pPr>
    </w:p>
    <w:p w:rsidR="0085241A"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[7]</w:t>
      </w:r>
      <w:r>
        <w:rPr>
          <w:rFonts w:ascii="Arial" w:hAnsi="Arial"/>
          <w:iCs/>
          <w:sz w:val="28"/>
          <w:szCs w:val="28"/>
        </w:rPr>
        <w:tab/>
      </w:r>
      <w:r w:rsidR="008B7406" w:rsidRPr="00C50EBC">
        <w:rPr>
          <w:rFonts w:ascii="Arial" w:hAnsi="Arial" w:cs="Arial"/>
          <w:bCs/>
          <w:sz w:val="28"/>
          <w:szCs w:val="28"/>
        </w:rPr>
        <w:t xml:space="preserve">The grounds of appeal against sentence are that the </w:t>
      </w:r>
      <w:r w:rsidR="0085241A" w:rsidRPr="00C50EBC">
        <w:rPr>
          <w:rFonts w:ascii="Arial" w:hAnsi="Arial" w:cs="Arial"/>
          <w:sz w:val="28"/>
          <w:szCs w:val="28"/>
        </w:rPr>
        <w:t>trial court erred in imposing a life sentence</w:t>
      </w:r>
      <w:r w:rsidR="009E0E00" w:rsidRPr="00C50EBC">
        <w:rPr>
          <w:rFonts w:ascii="Arial" w:hAnsi="Arial" w:cs="Arial"/>
          <w:sz w:val="28"/>
          <w:szCs w:val="28"/>
        </w:rPr>
        <w:t xml:space="preserve"> </w:t>
      </w:r>
      <w:r w:rsidR="008B7406" w:rsidRPr="00C50EBC">
        <w:rPr>
          <w:rFonts w:ascii="Arial" w:hAnsi="Arial" w:cs="Arial"/>
          <w:sz w:val="28"/>
          <w:szCs w:val="28"/>
        </w:rPr>
        <w:t xml:space="preserve">on count 2 </w:t>
      </w:r>
      <w:r w:rsidR="009E0E00" w:rsidRPr="00C50EBC">
        <w:rPr>
          <w:rFonts w:ascii="Arial" w:hAnsi="Arial" w:cs="Arial"/>
          <w:sz w:val="28"/>
          <w:szCs w:val="28"/>
        </w:rPr>
        <w:t>and not ordering a shorter sentence</w:t>
      </w:r>
      <w:r w:rsidR="0085241A" w:rsidRPr="00C50EBC">
        <w:rPr>
          <w:rFonts w:ascii="Arial" w:hAnsi="Arial" w:cs="Arial"/>
          <w:sz w:val="28"/>
          <w:szCs w:val="28"/>
        </w:rPr>
        <w:t>;</w:t>
      </w:r>
      <w:r w:rsidR="008B7406" w:rsidRPr="00C50EBC">
        <w:rPr>
          <w:rFonts w:ascii="Arial" w:hAnsi="Arial" w:cs="Arial"/>
          <w:sz w:val="28"/>
          <w:szCs w:val="28"/>
        </w:rPr>
        <w:t xml:space="preserve"> </w:t>
      </w:r>
      <w:r w:rsidR="0085241A" w:rsidRPr="00C50EBC">
        <w:rPr>
          <w:rFonts w:ascii="Arial" w:hAnsi="Arial" w:cs="Arial"/>
          <w:sz w:val="28"/>
          <w:szCs w:val="28"/>
        </w:rPr>
        <w:t>not having regard to the personal circumstances and age of the appellant;</w:t>
      </w:r>
      <w:r w:rsidR="008B7406" w:rsidRPr="00C50EBC">
        <w:rPr>
          <w:rFonts w:ascii="Arial" w:hAnsi="Arial" w:cs="Arial"/>
          <w:sz w:val="28"/>
          <w:szCs w:val="28"/>
        </w:rPr>
        <w:t xml:space="preserve"> and </w:t>
      </w:r>
      <w:r w:rsidR="0085241A" w:rsidRPr="00C50EBC">
        <w:rPr>
          <w:rFonts w:ascii="Arial" w:hAnsi="Arial" w:cs="Arial"/>
          <w:sz w:val="28"/>
          <w:szCs w:val="28"/>
        </w:rPr>
        <w:t>not considering the mitigation factors and the element of rehabilitation.</w:t>
      </w:r>
    </w:p>
    <w:p w:rsidR="008B7406" w:rsidRPr="008509A7" w:rsidRDefault="008B7406" w:rsidP="008509A7">
      <w:pPr>
        <w:spacing w:after="0" w:line="360" w:lineRule="auto"/>
        <w:jc w:val="both"/>
        <w:rPr>
          <w:rFonts w:ascii="Arial" w:hAnsi="Arial" w:cs="Arial"/>
          <w:sz w:val="28"/>
          <w:szCs w:val="28"/>
        </w:rPr>
      </w:pPr>
    </w:p>
    <w:p w:rsidR="008B7406" w:rsidRDefault="008B7406" w:rsidP="008B7406">
      <w:pPr>
        <w:spacing w:line="360" w:lineRule="auto"/>
        <w:ind w:left="720" w:hanging="720"/>
        <w:jc w:val="both"/>
        <w:rPr>
          <w:rFonts w:ascii="Arial" w:hAnsi="Arial" w:cs="Arial"/>
          <w:b/>
          <w:sz w:val="28"/>
          <w:szCs w:val="28"/>
        </w:rPr>
      </w:pPr>
      <w:r>
        <w:rPr>
          <w:rFonts w:ascii="Arial" w:hAnsi="Arial" w:cs="Arial"/>
          <w:b/>
          <w:sz w:val="28"/>
          <w:szCs w:val="28"/>
        </w:rPr>
        <w:t>Application for condonation</w:t>
      </w:r>
    </w:p>
    <w:p w:rsidR="008B7406" w:rsidRPr="008B7406" w:rsidRDefault="008B7406" w:rsidP="008B7406">
      <w:pPr>
        <w:spacing w:after="0" w:line="360" w:lineRule="auto"/>
        <w:jc w:val="both"/>
        <w:rPr>
          <w:rFonts w:ascii="Arial" w:hAnsi="Arial" w:cs="Arial"/>
          <w:sz w:val="28"/>
          <w:szCs w:val="28"/>
        </w:rPr>
      </w:pPr>
    </w:p>
    <w:p w:rsidR="009E1761"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[8]</w:t>
      </w:r>
      <w:r>
        <w:rPr>
          <w:rFonts w:ascii="Arial" w:hAnsi="Arial"/>
          <w:iCs/>
          <w:sz w:val="28"/>
          <w:szCs w:val="28"/>
        </w:rPr>
        <w:tab/>
      </w:r>
      <w:r w:rsidR="009E1761" w:rsidRPr="00C50EBC">
        <w:rPr>
          <w:rFonts w:ascii="Arial" w:hAnsi="Arial" w:cs="Arial"/>
          <w:sz w:val="28"/>
          <w:szCs w:val="28"/>
        </w:rPr>
        <w:t xml:space="preserve">The appellant </w:t>
      </w:r>
      <w:r w:rsidR="00EB54B3" w:rsidRPr="00C50EBC">
        <w:rPr>
          <w:rFonts w:ascii="Arial" w:hAnsi="Arial" w:cs="Arial"/>
          <w:sz w:val="28"/>
          <w:szCs w:val="28"/>
        </w:rPr>
        <w:t>applied for</w:t>
      </w:r>
      <w:r w:rsidR="009E1761" w:rsidRPr="00C50EBC">
        <w:rPr>
          <w:rFonts w:ascii="Arial" w:hAnsi="Arial" w:cs="Arial"/>
          <w:sz w:val="28"/>
          <w:szCs w:val="28"/>
        </w:rPr>
        <w:t xml:space="preserve"> condonation </w:t>
      </w:r>
      <w:r w:rsidR="00EB54B3" w:rsidRPr="00C50EBC">
        <w:rPr>
          <w:rFonts w:ascii="Arial" w:hAnsi="Arial" w:cs="Arial"/>
          <w:sz w:val="28"/>
          <w:szCs w:val="28"/>
        </w:rPr>
        <w:t>for his failure to prosecute his appeal timeously</w:t>
      </w:r>
      <w:r w:rsidR="00AE3D15" w:rsidRPr="00C50EBC">
        <w:rPr>
          <w:rFonts w:ascii="Arial" w:hAnsi="Arial" w:cs="Arial"/>
          <w:sz w:val="28"/>
          <w:szCs w:val="28"/>
        </w:rPr>
        <w:t xml:space="preserve">. </w:t>
      </w:r>
      <w:r w:rsidR="005E2DCC" w:rsidRPr="00C50EBC">
        <w:rPr>
          <w:rFonts w:ascii="Arial" w:hAnsi="Arial" w:cs="Arial"/>
          <w:sz w:val="28"/>
          <w:szCs w:val="28"/>
        </w:rPr>
        <w:t xml:space="preserve">The condonation application is not opposed by the respondent. </w:t>
      </w:r>
      <w:r w:rsidR="00AE3D15" w:rsidRPr="00C50EBC">
        <w:rPr>
          <w:rFonts w:ascii="Arial" w:hAnsi="Arial" w:cs="Arial"/>
          <w:sz w:val="28"/>
          <w:szCs w:val="28"/>
        </w:rPr>
        <w:t>The</w:t>
      </w:r>
      <w:r w:rsidR="00EB54B3" w:rsidRPr="00C50EBC">
        <w:rPr>
          <w:rFonts w:ascii="Arial" w:hAnsi="Arial" w:cs="Arial"/>
          <w:sz w:val="28"/>
          <w:szCs w:val="28"/>
        </w:rPr>
        <w:t xml:space="preserve"> </w:t>
      </w:r>
      <w:r w:rsidR="002C7C65" w:rsidRPr="00C50EBC">
        <w:rPr>
          <w:rFonts w:ascii="Arial" w:hAnsi="Arial" w:cs="Arial"/>
          <w:sz w:val="28"/>
          <w:szCs w:val="28"/>
        </w:rPr>
        <w:t xml:space="preserve">condonation </w:t>
      </w:r>
      <w:r w:rsidR="00EB54B3" w:rsidRPr="00C50EBC">
        <w:rPr>
          <w:rFonts w:ascii="Arial" w:hAnsi="Arial" w:cs="Arial"/>
          <w:sz w:val="28"/>
          <w:szCs w:val="28"/>
        </w:rPr>
        <w:t xml:space="preserve">application is </w:t>
      </w:r>
      <w:r w:rsidR="002C7C65" w:rsidRPr="00C50EBC">
        <w:rPr>
          <w:rFonts w:ascii="Arial" w:hAnsi="Arial" w:cs="Arial"/>
          <w:sz w:val="28"/>
          <w:szCs w:val="28"/>
        </w:rPr>
        <w:t>supported</w:t>
      </w:r>
      <w:r w:rsidR="00EB54B3" w:rsidRPr="00C50EBC">
        <w:rPr>
          <w:rFonts w:ascii="Arial" w:hAnsi="Arial" w:cs="Arial"/>
          <w:sz w:val="28"/>
          <w:szCs w:val="28"/>
        </w:rPr>
        <w:t xml:space="preserve"> by an affidavit </w:t>
      </w:r>
      <w:r w:rsidR="00FC09AA" w:rsidRPr="00C50EBC">
        <w:rPr>
          <w:rFonts w:ascii="Arial" w:hAnsi="Arial" w:cs="Arial"/>
          <w:sz w:val="28"/>
          <w:szCs w:val="28"/>
        </w:rPr>
        <w:t>i</w:t>
      </w:r>
      <w:r w:rsidR="00EB54B3" w:rsidRPr="00C50EBC">
        <w:rPr>
          <w:rFonts w:ascii="Arial" w:hAnsi="Arial" w:cs="Arial"/>
          <w:sz w:val="28"/>
          <w:szCs w:val="28"/>
        </w:rPr>
        <w:t xml:space="preserve">n which </w:t>
      </w:r>
      <w:r w:rsidR="00AE3D15" w:rsidRPr="00C50EBC">
        <w:rPr>
          <w:rFonts w:ascii="Arial" w:hAnsi="Arial" w:cs="Arial"/>
          <w:sz w:val="28"/>
          <w:szCs w:val="28"/>
        </w:rPr>
        <w:t>t</w:t>
      </w:r>
      <w:r w:rsidR="00EB54B3" w:rsidRPr="00C50EBC">
        <w:rPr>
          <w:rFonts w:ascii="Arial" w:hAnsi="Arial" w:cs="Arial"/>
          <w:sz w:val="28"/>
          <w:szCs w:val="28"/>
        </w:rPr>
        <w:t xml:space="preserve">he </w:t>
      </w:r>
      <w:r w:rsidR="00AE3D15" w:rsidRPr="00C50EBC">
        <w:rPr>
          <w:rFonts w:ascii="Arial" w:hAnsi="Arial" w:cs="Arial"/>
          <w:sz w:val="28"/>
          <w:szCs w:val="28"/>
        </w:rPr>
        <w:t xml:space="preserve">appellant </w:t>
      </w:r>
      <w:r w:rsidR="008B7406" w:rsidRPr="00C50EBC">
        <w:rPr>
          <w:rFonts w:ascii="Arial" w:hAnsi="Arial" w:cs="Arial"/>
          <w:sz w:val="28"/>
          <w:szCs w:val="28"/>
        </w:rPr>
        <w:t>provides</w:t>
      </w:r>
      <w:r w:rsidR="00EB54B3" w:rsidRPr="00C50EBC">
        <w:rPr>
          <w:rFonts w:ascii="Arial" w:hAnsi="Arial" w:cs="Arial"/>
          <w:sz w:val="28"/>
          <w:szCs w:val="28"/>
        </w:rPr>
        <w:t xml:space="preserve"> a full and detailed explanation of </w:t>
      </w:r>
      <w:r w:rsidR="00AE3D15" w:rsidRPr="00C50EBC">
        <w:rPr>
          <w:rFonts w:ascii="Arial" w:hAnsi="Arial" w:cs="Arial"/>
          <w:sz w:val="28"/>
          <w:szCs w:val="28"/>
        </w:rPr>
        <w:t>the</w:t>
      </w:r>
      <w:r w:rsidR="00EB54B3" w:rsidRPr="00C50EBC">
        <w:rPr>
          <w:rFonts w:ascii="Arial" w:hAnsi="Arial" w:cs="Arial"/>
          <w:sz w:val="28"/>
          <w:szCs w:val="28"/>
        </w:rPr>
        <w:t xml:space="preserve"> steps he has taken since </w:t>
      </w:r>
      <w:r w:rsidR="00AE3D15" w:rsidRPr="00C50EBC">
        <w:rPr>
          <w:rFonts w:ascii="Arial" w:hAnsi="Arial" w:cs="Arial"/>
          <w:sz w:val="28"/>
          <w:szCs w:val="28"/>
        </w:rPr>
        <w:t xml:space="preserve">the date of </w:t>
      </w:r>
      <w:r w:rsidR="00EB54B3" w:rsidRPr="00C50EBC">
        <w:rPr>
          <w:rFonts w:ascii="Arial" w:hAnsi="Arial" w:cs="Arial"/>
          <w:sz w:val="28"/>
          <w:szCs w:val="28"/>
        </w:rPr>
        <w:t xml:space="preserve">his sentence to </w:t>
      </w:r>
      <w:r w:rsidR="00AE3D15" w:rsidRPr="00C50EBC">
        <w:rPr>
          <w:rFonts w:ascii="Arial" w:hAnsi="Arial" w:cs="Arial"/>
          <w:sz w:val="28"/>
          <w:szCs w:val="28"/>
        </w:rPr>
        <w:t xml:space="preserve">prosecute the </w:t>
      </w:r>
      <w:r w:rsidR="00AE3D15" w:rsidRPr="00C50EBC">
        <w:rPr>
          <w:rFonts w:ascii="Arial" w:hAnsi="Arial" w:cs="Arial"/>
          <w:sz w:val="28"/>
          <w:szCs w:val="28"/>
        </w:rPr>
        <w:lastRenderedPageBreak/>
        <w:t xml:space="preserve">appeal. </w:t>
      </w:r>
      <w:r w:rsidR="00EC7246" w:rsidRPr="00C50EBC">
        <w:rPr>
          <w:rFonts w:ascii="Arial" w:hAnsi="Arial" w:cs="Arial"/>
          <w:sz w:val="28"/>
          <w:szCs w:val="28"/>
        </w:rPr>
        <w:t xml:space="preserve">The appellant also attached all the correspondence </w:t>
      </w:r>
      <w:r w:rsidR="00C61706" w:rsidRPr="00C50EBC">
        <w:rPr>
          <w:rFonts w:ascii="Arial" w:hAnsi="Arial" w:cs="Arial"/>
          <w:sz w:val="28"/>
          <w:szCs w:val="28"/>
        </w:rPr>
        <w:t>which shows all the</w:t>
      </w:r>
      <w:r w:rsidR="00EC7246" w:rsidRPr="00C50EBC">
        <w:rPr>
          <w:rFonts w:ascii="Arial" w:hAnsi="Arial" w:cs="Arial"/>
          <w:sz w:val="28"/>
          <w:szCs w:val="28"/>
        </w:rPr>
        <w:t xml:space="preserve"> attempts he </w:t>
      </w:r>
      <w:r w:rsidR="00FD3D48" w:rsidRPr="00C50EBC">
        <w:rPr>
          <w:rFonts w:ascii="Arial" w:hAnsi="Arial" w:cs="Arial"/>
          <w:sz w:val="28"/>
          <w:szCs w:val="28"/>
        </w:rPr>
        <w:t xml:space="preserve">has </w:t>
      </w:r>
      <w:r w:rsidR="00EC7246" w:rsidRPr="00C50EBC">
        <w:rPr>
          <w:rFonts w:ascii="Arial" w:hAnsi="Arial" w:cs="Arial"/>
          <w:sz w:val="28"/>
          <w:szCs w:val="28"/>
        </w:rPr>
        <w:t xml:space="preserve">made </w:t>
      </w:r>
      <w:r w:rsidR="00C61706" w:rsidRPr="00C50EBC">
        <w:rPr>
          <w:rFonts w:ascii="Arial" w:hAnsi="Arial" w:cs="Arial"/>
          <w:sz w:val="28"/>
          <w:szCs w:val="28"/>
        </w:rPr>
        <w:t xml:space="preserve">in order </w:t>
      </w:r>
      <w:r w:rsidR="00EC7246" w:rsidRPr="00C50EBC">
        <w:rPr>
          <w:rFonts w:ascii="Arial" w:hAnsi="Arial" w:cs="Arial"/>
          <w:sz w:val="28"/>
          <w:szCs w:val="28"/>
        </w:rPr>
        <w:t xml:space="preserve">to prosecute his appeal. </w:t>
      </w:r>
      <w:r w:rsidR="009E1761" w:rsidRPr="00C50EBC">
        <w:rPr>
          <w:rFonts w:ascii="Arial" w:hAnsi="Arial" w:cs="Arial"/>
          <w:sz w:val="28"/>
          <w:szCs w:val="28"/>
        </w:rPr>
        <w:t xml:space="preserve">The </w:t>
      </w:r>
      <w:r w:rsidR="00795B55" w:rsidRPr="00C50EBC">
        <w:rPr>
          <w:rFonts w:ascii="Arial" w:hAnsi="Arial" w:cs="Arial"/>
          <w:sz w:val="28"/>
          <w:szCs w:val="28"/>
        </w:rPr>
        <w:t xml:space="preserve">main </w:t>
      </w:r>
      <w:r w:rsidR="009E1761" w:rsidRPr="00C50EBC">
        <w:rPr>
          <w:rFonts w:ascii="Arial" w:hAnsi="Arial" w:cs="Arial"/>
          <w:sz w:val="28"/>
          <w:szCs w:val="28"/>
        </w:rPr>
        <w:t xml:space="preserve">reason </w:t>
      </w:r>
      <w:r w:rsidR="009C5830" w:rsidRPr="00C50EBC">
        <w:rPr>
          <w:rFonts w:ascii="Arial" w:hAnsi="Arial" w:cs="Arial"/>
          <w:sz w:val="28"/>
          <w:szCs w:val="28"/>
        </w:rPr>
        <w:t xml:space="preserve">advance </w:t>
      </w:r>
      <w:r w:rsidR="009E1761" w:rsidRPr="00C50EBC">
        <w:rPr>
          <w:rFonts w:ascii="Arial" w:hAnsi="Arial" w:cs="Arial"/>
          <w:sz w:val="28"/>
          <w:szCs w:val="28"/>
        </w:rPr>
        <w:t xml:space="preserve">for the </w:t>
      </w:r>
      <w:r w:rsidR="00AE3D15" w:rsidRPr="00C50EBC">
        <w:rPr>
          <w:rFonts w:ascii="Arial" w:hAnsi="Arial" w:cs="Arial"/>
          <w:sz w:val="28"/>
          <w:szCs w:val="28"/>
        </w:rPr>
        <w:t>lateness</w:t>
      </w:r>
      <w:r w:rsidR="009E1761" w:rsidRPr="00C50EBC">
        <w:rPr>
          <w:rFonts w:ascii="Arial" w:hAnsi="Arial" w:cs="Arial"/>
          <w:sz w:val="28"/>
          <w:szCs w:val="28"/>
        </w:rPr>
        <w:t xml:space="preserve"> </w:t>
      </w:r>
      <w:r w:rsidR="009C5830" w:rsidRPr="00C50EBC">
        <w:rPr>
          <w:rFonts w:ascii="Arial" w:hAnsi="Arial" w:cs="Arial"/>
          <w:sz w:val="28"/>
          <w:szCs w:val="28"/>
        </w:rPr>
        <w:t>in prosecuting the appeal</w:t>
      </w:r>
      <w:r w:rsidR="00AE3D15" w:rsidRPr="00C50EBC">
        <w:rPr>
          <w:rFonts w:ascii="Arial" w:hAnsi="Arial" w:cs="Arial"/>
          <w:sz w:val="28"/>
          <w:szCs w:val="28"/>
        </w:rPr>
        <w:t xml:space="preserve"> is</w:t>
      </w:r>
      <w:r w:rsidR="009E1761" w:rsidRPr="00C50EBC">
        <w:rPr>
          <w:rFonts w:ascii="Arial" w:hAnsi="Arial" w:cs="Arial"/>
          <w:sz w:val="28"/>
          <w:szCs w:val="28"/>
        </w:rPr>
        <w:t xml:space="preserve"> attributed to </w:t>
      </w:r>
      <w:r w:rsidR="00A75A4F" w:rsidRPr="00C50EBC">
        <w:rPr>
          <w:rFonts w:ascii="Arial" w:hAnsi="Arial" w:cs="Arial"/>
          <w:sz w:val="28"/>
          <w:szCs w:val="28"/>
        </w:rPr>
        <w:t xml:space="preserve">the missing recordings of the trial and/or the inability to reconstruct and transcribe the record of his trial. </w:t>
      </w:r>
      <w:r w:rsidR="005F2890" w:rsidRPr="00C50EBC">
        <w:rPr>
          <w:rFonts w:ascii="Arial" w:hAnsi="Arial" w:cs="Arial"/>
          <w:sz w:val="28"/>
          <w:szCs w:val="28"/>
        </w:rPr>
        <w:t>U</w:t>
      </w:r>
      <w:r w:rsidR="009E1761" w:rsidRPr="00C50EBC">
        <w:rPr>
          <w:rFonts w:ascii="Arial" w:hAnsi="Arial" w:cs="Arial"/>
          <w:sz w:val="28"/>
          <w:szCs w:val="28"/>
        </w:rPr>
        <w:t xml:space="preserve">pon due consideration of the </w:t>
      </w:r>
      <w:r w:rsidR="005F2890" w:rsidRPr="00C50EBC">
        <w:rPr>
          <w:rFonts w:ascii="Arial" w:hAnsi="Arial" w:cs="Arial"/>
          <w:sz w:val="28"/>
          <w:szCs w:val="28"/>
        </w:rPr>
        <w:t>reasons advanced in the a</w:t>
      </w:r>
      <w:r w:rsidR="009E1761" w:rsidRPr="00C50EBC">
        <w:rPr>
          <w:rFonts w:ascii="Arial" w:hAnsi="Arial" w:cs="Arial"/>
          <w:sz w:val="28"/>
          <w:szCs w:val="28"/>
        </w:rPr>
        <w:t>pplication</w:t>
      </w:r>
      <w:r w:rsidR="008B7406" w:rsidRPr="00C50EBC">
        <w:rPr>
          <w:rFonts w:ascii="Arial" w:hAnsi="Arial" w:cs="Arial"/>
          <w:sz w:val="28"/>
          <w:szCs w:val="28"/>
        </w:rPr>
        <w:t xml:space="preserve"> and the real prospects of success on appeal, condonation is granted.</w:t>
      </w:r>
    </w:p>
    <w:p w:rsidR="008B7406" w:rsidRDefault="008B7406" w:rsidP="008B7406">
      <w:pPr>
        <w:spacing w:after="0" w:line="360" w:lineRule="auto"/>
        <w:jc w:val="both"/>
        <w:rPr>
          <w:rFonts w:ascii="Arial" w:hAnsi="Arial" w:cs="Arial"/>
          <w:sz w:val="28"/>
          <w:szCs w:val="28"/>
        </w:rPr>
      </w:pPr>
    </w:p>
    <w:p w:rsidR="008B7406" w:rsidRDefault="008B7406" w:rsidP="008B7406">
      <w:pPr>
        <w:spacing w:after="0" w:line="360" w:lineRule="auto"/>
        <w:jc w:val="both"/>
        <w:rPr>
          <w:rFonts w:ascii="Arial" w:hAnsi="Arial" w:cs="Arial"/>
          <w:b/>
          <w:sz w:val="28"/>
          <w:szCs w:val="28"/>
        </w:rPr>
      </w:pPr>
      <w:r>
        <w:rPr>
          <w:rFonts w:ascii="Arial" w:hAnsi="Arial" w:cs="Arial"/>
          <w:b/>
          <w:sz w:val="28"/>
          <w:szCs w:val="28"/>
        </w:rPr>
        <w:t>Background facts</w:t>
      </w:r>
    </w:p>
    <w:p w:rsidR="008B7406" w:rsidRPr="008B7406" w:rsidRDefault="008B7406" w:rsidP="008B7406">
      <w:pPr>
        <w:spacing w:after="0" w:line="360" w:lineRule="auto"/>
        <w:jc w:val="both"/>
        <w:rPr>
          <w:rFonts w:ascii="Arial" w:hAnsi="Arial" w:cs="Arial"/>
          <w:sz w:val="28"/>
          <w:szCs w:val="28"/>
        </w:rPr>
      </w:pPr>
    </w:p>
    <w:p w:rsidR="008B7406"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[9]</w:t>
      </w:r>
      <w:r>
        <w:rPr>
          <w:rFonts w:ascii="Arial" w:hAnsi="Arial"/>
          <w:iCs/>
          <w:sz w:val="28"/>
          <w:szCs w:val="28"/>
        </w:rPr>
        <w:tab/>
      </w:r>
      <w:r w:rsidR="00F02CC8" w:rsidRPr="00C50EBC">
        <w:rPr>
          <w:rFonts w:ascii="Arial" w:hAnsi="Arial" w:cs="Arial"/>
          <w:sz w:val="28"/>
          <w:szCs w:val="28"/>
        </w:rPr>
        <w:t>The appellant (accused 1</w:t>
      </w:r>
      <w:r w:rsidR="008B7406" w:rsidRPr="00C50EBC">
        <w:rPr>
          <w:rFonts w:ascii="Arial" w:hAnsi="Arial" w:cs="Arial"/>
          <w:sz w:val="28"/>
          <w:szCs w:val="28"/>
        </w:rPr>
        <w:t xml:space="preserve"> in the court </w:t>
      </w:r>
      <w:r w:rsidR="008B7406" w:rsidRPr="00C50EBC">
        <w:rPr>
          <w:rFonts w:ascii="Arial" w:hAnsi="Arial" w:cs="Arial"/>
          <w:i/>
          <w:iCs/>
          <w:sz w:val="28"/>
          <w:szCs w:val="28"/>
        </w:rPr>
        <w:t>a quo</w:t>
      </w:r>
      <w:r w:rsidR="00F02CC8" w:rsidRPr="00C50EBC">
        <w:rPr>
          <w:rFonts w:ascii="Arial" w:hAnsi="Arial" w:cs="Arial"/>
          <w:sz w:val="28"/>
          <w:szCs w:val="28"/>
        </w:rPr>
        <w:t>) was charged on count</w:t>
      </w:r>
      <w:r w:rsidR="008B7406" w:rsidRPr="00C50EBC">
        <w:rPr>
          <w:rFonts w:ascii="Arial" w:hAnsi="Arial" w:cs="Arial"/>
          <w:sz w:val="28"/>
          <w:szCs w:val="28"/>
        </w:rPr>
        <w:t>s</w:t>
      </w:r>
      <w:r w:rsidR="00F02CC8" w:rsidRPr="00C50EBC">
        <w:rPr>
          <w:rFonts w:ascii="Arial" w:hAnsi="Arial" w:cs="Arial"/>
          <w:sz w:val="28"/>
          <w:szCs w:val="28"/>
        </w:rPr>
        <w:t xml:space="preserve"> 1 and 8 with two </w:t>
      </w:r>
      <w:r w:rsidR="008B7406" w:rsidRPr="00C50EBC">
        <w:rPr>
          <w:rFonts w:ascii="Arial" w:hAnsi="Arial" w:cs="Arial"/>
          <w:sz w:val="28"/>
          <w:szCs w:val="28"/>
        </w:rPr>
        <w:t>co-</w:t>
      </w:r>
      <w:r w:rsidR="00F02CC8" w:rsidRPr="00C50EBC">
        <w:rPr>
          <w:rFonts w:ascii="Arial" w:hAnsi="Arial" w:cs="Arial"/>
          <w:sz w:val="28"/>
          <w:szCs w:val="28"/>
        </w:rPr>
        <w:t>accused; accused 2 and accused 3</w:t>
      </w:r>
      <w:r w:rsidR="008B7406" w:rsidRPr="00C50EBC">
        <w:rPr>
          <w:rFonts w:ascii="Arial" w:hAnsi="Arial" w:cs="Arial"/>
          <w:sz w:val="28"/>
          <w:szCs w:val="28"/>
        </w:rPr>
        <w:t xml:space="preserve"> in the court </w:t>
      </w:r>
      <w:r w:rsidR="008B7406" w:rsidRPr="00C50EBC">
        <w:rPr>
          <w:rFonts w:ascii="Arial" w:hAnsi="Arial" w:cs="Arial"/>
          <w:i/>
          <w:iCs/>
          <w:sz w:val="28"/>
          <w:szCs w:val="28"/>
        </w:rPr>
        <w:t>a quo</w:t>
      </w:r>
      <w:r w:rsidR="00F02CC8" w:rsidRPr="00C50EBC">
        <w:rPr>
          <w:rFonts w:ascii="Arial" w:hAnsi="Arial" w:cs="Arial"/>
          <w:sz w:val="28"/>
          <w:szCs w:val="28"/>
        </w:rPr>
        <w:t xml:space="preserve">. The charges against accused 3 (“Kalaote”) were withdrawn as he became a state witness. </w:t>
      </w:r>
      <w:r w:rsidR="00FC6C83" w:rsidRPr="00C50EBC">
        <w:rPr>
          <w:rFonts w:ascii="Arial" w:hAnsi="Arial" w:cs="Arial"/>
          <w:sz w:val="28"/>
          <w:szCs w:val="28"/>
        </w:rPr>
        <w:t xml:space="preserve">Kalaote is related to the appellant and they grew up together. </w:t>
      </w:r>
    </w:p>
    <w:p w:rsidR="008B7406" w:rsidRDefault="008B7406" w:rsidP="008B7406">
      <w:pPr>
        <w:pStyle w:val="ListParagraph"/>
        <w:spacing w:after="0" w:line="360" w:lineRule="auto"/>
        <w:jc w:val="both"/>
        <w:rPr>
          <w:rFonts w:ascii="Arial" w:hAnsi="Arial" w:cs="Arial"/>
          <w:sz w:val="28"/>
          <w:szCs w:val="28"/>
        </w:rPr>
      </w:pPr>
    </w:p>
    <w:p w:rsidR="001D267B"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[10]</w:t>
      </w:r>
      <w:r>
        <w:rPr>
          <w:rFonts w:ascii="Arial" w:hAnsi="Arial"/>
          <w:iCs/>
          <w:sz w:val="28"/>
          <w:szCs w:val="28"/>
        </w:rPr>
        <w:tab/>
      </w:r>
      <w:r w:rsidR="0045556B" w:rsidRPr="00C50EBC">
        <w:rPr>
          <w:rFonts w:ascii="Arial" w:hAnsi="Arial" w:cs="Arial"/>
          <w:sz w:val="28"/>
          <w:szCs w:val="28"/>
        </w:rPr>
        <w:t>The</w:t>
      </w:r>
      <w:r w:rsidR="00F91649" w:rsidRPr="00C50EBC">
        <w:rPr>
          <w:rFonts w:ascii="Arial" w:hAnsi="Arial" w:cs="Arial"/>
          <w:sz w:val="28"/>
          <w:szCs w:val="28"/>
        </w:rPr>
        <w:t xml:space="preserve"> facts that gave rise to the conviction of the appellant on count</w:t>
      </w:r>
      <w:r w:rsidR="008B7406" w:rsidRPr="00C50EBC">
        <w:rPr>
          <w:rFonts w:ascii="Arial" w:hAnsi="Arial" w:cs="Arial"/>
          <w:sz w:val="28"/>
          <w:szCs w:val="28"/>
        </w:rPr>
        <w:t>s</w:t>
      </w:r>
      <w:r w:rsidR="00F91649" w:rsidRPr="00C50EBC">
        <w:rPr>
          <w:rFonts w:ascii="Arial" w:hAnsi="Arial" w:cs="Arial"/>
          <w:sz w:val="28"/>
          <w:szCs w:val="28"/>
        </w:rPr>
        <w:t xml:space="preserve"> 1</w:t>
      </w:r>
      <w:r w:rsidR="008B7406" w:rsidRPr="00C50EBC">
        <w:rPr>
          <w:rFonts w:ascii="Arial" w:hAnsi="Arial" w:cs="Arial"/>
          <w:sz w:val="28"/>
          <w:szCs w:val="28"/>
        </w:rPr>
        <w:t xml:space="preserve"> </w:t>
      </w:r>
      <w:r w:rsidR="00F91649" w:rsidRPr="00C50EBC">
        <w:rPr>
          <w:rFonts w:ascii="Arial" w:hAnsi="Arial" w:cs="Arial"/>
          <w:sz w:val="28"/>
          <w:szCs w:val="28"/>
        </w:rPr>
        <w:t xml:space="preserve">and 8 </w:t>
      </w:r>
      <w:r w:rsidR="009628B3" w:rsidRPr="00C50EBC">
        <w:rPr>
          <w:rFonts w:ascii="Arial" w:hAnsi="Arial" w:cs="Arial"/>
          <w:sz w:val="28"/>
          <w:szCs w:val="28"/>
        </w:rPr>
        <w:t>can be summarized as follows</w:t>
      </w:r>
      <w:r w:rsidR="008B7406" w:rsidRPr="00C50EBC">
        <w:rPr>
          <w:rFonts w:ascii="Arial" w:hAnsi="Arial" w:cs="Arial"/>
          <w:sz w:val="28"/>
          <w:szCs w:val="28"/>
        </w:rPr>
        <w:t>.</w:t>
      </w:r>
      <w:r w:rsidR="009628B3" w:rsidRPr="00C50EBC">
        <w:rPr>
          <w:rFonts w:ascii="Arial" w:hAnsi="Arial" w:cs="Arial"/>
          <w:sz w:val="28"/>
          <w:szCs w:val="28"/>
        </w:rPr>
        <w:t xml:space="preserve"> O</w:t>
      </w:r>
      <w:r w:rsidR="00F91649" w:rsidRPr="00C50EBC">
        <w:rPr>
          <w:rFonts w:ascii="Arial" w:hAnsi="Arial" w:cs="Arial"/>
          <w:sz w:val="28"/>
          <w:szCs w:val="28"/>
        </w:rPr>
        <w:t>n</w:t>
      </w:r>
      <w:r w:rsidR="002D49F1" w:rsidRPr="00C50EBC">
        <w:rPr>
          <w:rFonts w:ascii="Arial" w:hAnsi="Arial" w:cs="Arial"/>
          <w:sz w:val="28"/>
          <w:szCs w:val="28"/>
        </w:rPr>
        <w:t xml:space="preserve"> </w:t>
      </w:r>
      <w:r w:rsidR="000C1327" w:rsidRPr="00C50EBC">
        <w:rPr>
          <w:rFonts w:ascii="Arial" w:hAnsi="Arial" w:cs="Arial"/>
          <w:sz w:val="28"/>
          <w:szCs w:val="28"/>
        </w:rPr>
        <w:t xml:space="preserve">the evening of </w:t>
      </w:r>
      <w:r w:rsidR="00FD0528" w:rsidRPr="00C50EBC">
        <w:rPr>
          <w:rFonts w:ascii="Arial" w:hAnsi="Arial" w:cs="Arial"/>
          <w:sz w:val="28"/>
          <w:szCs w:val="28"/>
        </w:rPr>
        <w:t>20</w:t>
      </w:r>
      <w:r w:rsidR="002D49F1" w:rsidRPr="00C50EBC">
        <w:rPr>
          <w:rFonts w:ascii="Arial" w:hAnsi="Arial" w:cs="Arial"/>
          <w:sz w:val="28"/>
          <w:szCs w:val="28"/>
        </w:rPr>
        <w:t xml:space="preserve"> August 2005</w:t>
      </w:r>
      <w:r w:rsidR="008B7406" w:rsidRPr="00C50EBC">
        <w:rPr>
          <w:rFonts w:ascii="Arial" w:hAnsi="Arial" w:cs="Arial"/>
          <w:sz w:val="28"/>
          <w:szCs w:val="28"/>
        </w:rPr>
        <w:t>,</w:t>
      </w:r>
      <w:r w:rsidR="002D49F1" w:rsidRPr="00C50EBC">
        <w:rPr>
          <w:rFonts w:ascii="Arial" w:hAnsi="Arial" w:cs="Arial"/>
          <w:sz w:val="28"/>
          <w:szCs w:val="28"/>
        </w:rPr>
        <w:t xml:space="preserve"> the complainant</w:t>
      </w:r>
      <w:r w:rsidR="000B4EA1" w:rsidRPr="00C50EBC">
        <w:rPr>
          <w:rFonts w:ascii="Arial" w:hAnsi="Arial" w:cs="Arial"/>
          <w:sz w:val="28"/>
          <w:szCs w:val="28"/>
        </w:rPr>
        <w:t xml:space="preserve"> (“</w:t>
      </w:r>
      <w:r w:rsidR="002D49F1" w:rsidRPr="00C50EBC">
        <w:rPr>
          <w:rFonts w:ascii="Arial" w:hAnsi="Arial" w:cs="Arial"/>
          <w:sz w:val="28"/>
          <w:szCs w:val="28"/>
        </w:rPr>
        <w:t>BN</w:t>
      </w:r>
      <w:r w:rsidR="000B4EA1" w:rsidRPr="00C50EBC">
        <w:rPr>
          <w:rFonts w:ascii="Arial" w:hAnsi="Arial" w:cs="Arial"/>
          <w:sz w:val="28"/>
          <w:szCs w:val="28"/>
        </w:rPr>
        <w:t>”)</w:t>
      </w:r>
      <w:r w:rsidR="002D49F1" w:rsidRPr="00C50EBC">
        <w:rPr>
          <w:rFonts w:ascii="Arial" w:hAnsi="Arial" w:cs="Arial"/>
          <w:sz w:val="28"/>
          <w:szCs w:val="28"/>
        </w:rPr>
        <w:t xml:space="preserve"> and her companion </w:t>
      </w:r>
      <w:r w:rsidR="008B7406" w:rsidRPr="00C50EBC">
        <w:rPr>
          <w:rFonts w:ascii="Arial" w:hAnsi="Arial" w:cs="Arial"/>
          <w:sz w:val="28"/>
          <w:szCs w:val="28"/>
        </w:rPr>
        <w:t xml:space="preserve">encountered </w:t>
      </w:r>
      <w:r w:rsidR="002D49F1" w:rsidRPr="00C50EBC">
        <w:rPr>
          <w:rFonts w:ascii="Arial" w:hAnsi="Arial" w:cs="Arial"/>
          <w:sz w:val="28"/>
          <w:szCs w:val="28"/>
        </w:rPr>
        <w:t>th</w:t>
      </w:r>
      <w:r w:rsidR="000B4EA1" w:rsidRPr="00C50EBC">
        <w:rPr>
          <w:rFonts w:ascii="Arial" w:hAnsi="Arial" w:cs="Arial"/>
          <w:sz w:val="28"/>
          <w:szCs w:val="28"/>
        </w:rPr>
        <w:t xml:space="preserve">e appellant and four other </w:t>
      </w:r>
      <w:r w:rsidR="008B7406" w:rsidRPr="00C50EBC">
        <w:rPr>
          <w:rFonts w:ascii="Arial" w:hAnsi="Arial" w:cs="Arial"/>
          <w:sz w:val="28"/>
          <w:szCs w:val="28"/>
        </w:rPr>
        <w:t>male persons</w:t>
      </w:r>
      <w:r w:rsidR="0040468B" w:rsidRPr="00C50EBC">
        <w:rPr>
          <w:rFonts w:ascii="Arial" w:hAnsi="Arial" w:cs="Arial"/>
          <w:sz w:val="28"/>
          <w:szCs w:val="28"/>
        </w:rPr>
        <w:t xml:space="preserve"> (“the group”)</w:t>
      </w:r>
      <w:r w:rsidR="000B4EA1" w:rsidRPr="00C50EBC">
        <w:rPr>
          <w:rFonts w:ascii="Arial" w:hAnsi="Arial" w:cs="Arial"/>
          <w:sz w:val="28"/>
          <w:szCs w:val="28"/>
        </w:rPr>
        <w:t xml:space="preserve"> near a school in Khuma.</w:t>
      </w:r>
      <w:r w:rsidR="009628B3" w:rsidRPr="00C50EBC">
        <w:rPr>
          <w:rFonts w:ascii="Arial" w:hAnsi="Arial" w:cs="Arial"/>
          <w:sz w:val="28"/>
          <w:szCs w:val="28"/>
        </w:rPr>
        <w:t xml:space="preserve"> </w:t>
      </w:r>
      <w:r w:rsidR="002D49F1" w:rsidRPr="00C50EBC">
        <w:rPr>
          <w:rFonts w:ascii="Arial" w:hAnsi="Arial" w:cs="Arial"/>
          <w:sz w:val="28"/>
          <w:szCs w:val="28"/>
        </w:rPr>
        <w:t xml:space="preserve">The appellant was </w:t>
      </w:r>
      <w:r w:rsidR="000B4EA1" w:rsidRPr="00C50EBC">
        <w:rPr>
          <w:rFonts w:ascii="Arial" w:hAnsi="Arial" w:cs="Arial"/>
          <w:sz w:val="28"/>
          <w:szCs w:val="28"/>
        </w:rPr>
        <w:t xml:space="preserve">wearing a hat which </w:t>
      </w:r>
      <w:r w:rsidR="003A0DB5" w:rsidRPr="00C50EBC">
        <w:rPr>
          <w:rFonts w:ascii="Arial" w:hAnsi="Arial" w:cs="Arial"/>
          <w:sz w:val="28"/>
          <w:szCs w:val="28"/>
        </w:rPr>
        <w:t>was</w:t>
      </w:r>
      <w:r w:rsidR="000B4EA1" w:rsidRPr="00C50EBC">
        <w:rPr>
          <w:rFonts w:ascii="Arial" w:hAnsi="Arial" w:cs="Arial"/>
          <w:sz w:val="28"/>
          <w:szCs w:val="28"/>
        </w:rPr>
        <w:t xml:space="preserve"> pulled </w:t>
      </w:r>
      <w:r w:rsidR="003A0DB5" w:rsidRPr="00C50EBC">
        <w:rPr>
          <w:rFonts w:ascii="Arial" w:hAnsi="Arial" w:cs="Arial"/>
          <w:sz w:val="28"/>
          <w:szCs w:val="28"/>
        </w:rPr>
        <w:t>down to</w:t>
      </w:r>
      <w:r w:rsidR="000B4EA1" w:rsidRPr="00C50EBC">
        <w:rPr>
          <w:rFonts w:ascii="Arial" w:hAnsi="Arial" w:cs="Arial"/>
          <w:sz w:val="28"/>
          <w:szCs w:val="28"/>
        </w:rPr>
        <w:t xml:space="preserve"> cover his face. The appellant pointed</w:t>
      </w:r>
      <w:r w:rsidR="002D49F1" w:rsidRPr="00C50EBC">
        <w:rPr>
          <w:rFonts w:ascii="Arial" w:hAnsi="Arial" w:cs="Arial"/>
          <w:sz w:val="28"/>
          <w:szCs w:val="28"/>
        </w:rPr>
        <w:t xml:space="preserve"> a firearm at </w:t>
      </w:r>
      <w:r w:rsidR="000B4EA1" w:rsidRPr="00C50EBC">
        <w:rPr>
          <w:rFonts w:ascii="Arial" w:hAnsi="Arial" w:cs="Arial"/>
          <w:sz w:val="28"/>
          <w:szCs w:val="28"/>
        </w:rPr>
        <w:t>BN</w:t>
      </w:r>
      <w:r w:rsidR="002D49F1" w:rsidRPr="00C50EBC">
        <w:rPr>
          <w:rFonts w:ascii="Arial" w:hAnsi="Arial" w:cs="Arial"/>
          <w:sz w:val="28"/>
          <w:szCs w:val="28"/>
        </w:rPr>
        <w:t xml:space="preserve"> and </w:t>
      </w:r>
      <w:r w:rsidR="000B4EA1" w:rsidRPr="00C50EBC">
        <w:rPr>
          <w:rFonts w:ascii="Arial" w:hAnsi="Arial" w:cs="Arial"/>
          <w:sz w:val="28"/>
          <w:szCs w:val="28"/>
        </w:rPr>
        <w:t>told her that if she scream</w:t>
      </w:r>
      <w:r w:rsidR="008B7406" w:rsidRPr="00C50EBC">
        <w:rPr>
          <w:rFonts w:ascii="Arial" w:hAnsi="Arial" w:cs="Arial"/>
          <w:sz w:val="28"/>
          <w:szCs w:val="28"/>
        </w:rPr>
        <w:t>s,</w:t>
      </w:r>
      <w:r w:rsidR="000B4EA1" w:rsidRPr="00C50EBC">
        <w:rPr>
          <w:rFonts w:ascii="Arial" w:hAnsi="Arial" w:cs="Arial"/>
          <w:sz w:val="28"/>
          <w:szCs w:val="28"/>
        </w:rPr>
        <w:t xml:space="preserve"> he w</w:t>
      </w:r>
      <w:r w:rsidR="008B7406" w:rsidRPr="00C50EBC">
        <w:rPr>
          <w:rFonts w:ascii="Arial" w:hAnsi="Arial" w:cs="Arial"/>
          <w:sz w:val="28"/>
          <w:szCs w:val="28"/>
        </w:rPr>
        <w:t>ill</w:t>
      </w:r>
      <w:r w:rsidR="000B4EA1" w:rsidRPr="00C50EBC">
        <w:rPr>
          <w:rFonts w:ascii="Arial" w:hAnsi="Arial" w:cs="Arial"/>
          <w:sz w:val="28"/>
          <w:szCs w:val="28"/>
        </w:rPr>
        <w:t xml:space="preserve"> smash her head. The </w:t>
      </w:r>
      <w:r w:rsidR="007C023A" w:rsidRPr="00C50EBC">
        <w:rPr>
          <w:rFonts w:ascii="Arial" w:hAnsi="Arial" w:cs="Arial"/>
          <w:sz w:val="28"/>
          <w:szCs w:val="28"/>
        </w:rPr>
        <w:t>group</w:t>
      </w:r>
      <w:r w:rsidR="000B4EA1" w:rsidRPr="00C50EBC">
        <w:rPr>
          <w:rFonts w:ascii="Arial" w:hAnsi="Arial" w:cs="Arial"/>
          <w:sz w:val="28"/>
          <w:szCs w:val="28"/>
        </w:rPr>
        <w:t xml:space="preserve"> attacked BN’s companion</w:t>
      </w:r>
      <w:r w:rsidR="008B7406" w:rsidRPr="00C50EBC">
        <w:rPr>
          <w:rFonts w:ascii="Arial" w:hAnsi="Arial" w:cs="Arial"/>
          <w:sz w:val="28"/>
          <w:szCs w:val="28"/>
        </w:rPr>
        <w:t>,</w:t>
      </w:r>
      <w:r w:rsidR="000B4EA1" w:rsidRPr="00C50EBC">
        <w:rPr>
          <w:rFonts w:ascii="Arial" w:hAnsi="Arial" w:cs="Arial"/>
          <w:sz w:val="28"/>
          <w:szCs w:val="28"/>
        </w:rPr>
        <w:t xml:space="preserve"> removed his shoes</w:t>
      </w:r>
      <w:r w:rsidR="008B7406" w:rsidRPr="00C50EBC">
        <w:rPr>
          <w:rFonts w:ascii="Arial" w:hAnsi="Arial" w:cs="Arial"/>
          <w:sz w:val="28"/>
          <w:szCs w:val="28"/>
        </w:rPr>
        <w:t>,</w:t>
      </w:r>
      <w:r w:rsidR="000B4EA1" w:rsidRPr="00C50EBC">
        <w:rPr>
          <w:rFonts w:ascii="Arial" w:hAnsi="Arial" w:cs="Arial"/>
          <w:sz w:val="28"/>
          <w:szCs w:val="28"/>
        </w:rPr>
        <w:t xml:space="preserve"> took his hat</w:t>
      </w:r>
      <w:r w:rsidR="008B7406" w:rsidRPr="00C50EBC">
        <w:rPr>
          <w:rFonts w:ascii="Arial" w:hAnsi="Arial" w:cs="Arial"/>
          <w:sz w:val="28"/>
          <w:szCs w:val="28"/>
        </w:rPr>
        <w:t xml:space="preserve"> and the </w:t>
      </w:r>
      <w:r w:rsidR="00E42069" w:rsidRPr="00C50EBC">
        <w:rPr>
          <w:rFonts w:ascii="Arial" w:hAnsi="Arial" w:cs="Arial"/>
          <w:sz w:val="28"/>
          <w:szCs w:val="28"/>
        </w:rPr>
        <w:t xml:space="preserve">appellant </w:t>
      </w:r>
      <w:r w:rsidR="008B7406" w:rsidRPr="00C50EBC">
        <w:rPr>
          <w:rFonts w:ascii="Arial" w:hAnsi="Arial" w:cs="Arial"/>
          <w:sz w:val="28"/>
          <w:szCs w:val="28"/>
        </w:rPr>
        <w:t xml:space="preserve">then </w:t>
      </w:r>
      <w:r w:rsidR="00E42069" w:rsidRPr="00C50EBC">
        <w:rPr>
          <w:rFonts w:ascii="Arial" w:hAnsi="Arial" w:cs="Arial"/>
          <w:sz w:val="28"/>
          <w:szCs w:val="28"/>
        </w:rPr>
        <w:t xml:space="preserve">ordered </w:t>
      </w:r>
      <w:r w:rsidR="008B7406" w:rsidRPr="00C50EBC">
        <w:rPr>
          <w:rFonts w:ascii="Arial" w:hAnsi="Arial" w:cs="Arial"/>
          <w:sz w:val="28"/>
          <w:szCs w:val="28"/>
        </w:rPr>
        <w:t>him</w:t>
      </w:r>
      <w:r w:rsidR="00E42069" w:rsidRPr="00C50EBC">
        <w:rPr>
          <w:rFonts w:ascii="Arial" w:hAnsi="Arial" w:cs="Arial"/>
          <w:sz w:val="28"/>
          <w:szCs w:val="28"/>
        </w:rPr>
        <w:t xml:space="preserve"> to run away. </w:t>
      </w:r>
      <w:r w:rsidR="000B4EA1" w:rsidRPr="00C50EBC">
        <w:rPr>
          <w:rFonts w:ascii="Arial" w:hAnsi="Arial" w:cs="Arial"/>
          <w:sz w:val="28"/>
          <w:szCs w:val="28"/>
        </w:rPr>
        <w:t xml:space="preserve">The appellant </w:t>
      </w:r>
      <w:r w:rsidR="00311E9A" w:rsidRPr="00C50EBC">
        <w:rPr>
          <w:rFonts w:ascii="Arial" w:hAnsi="Arial" w:cs="Arial"/>
          <w:sz w:val="28"/>
          <w:szCs w:val="28"/>
        </w:rPr>
        <w:t xml:space="preserve">held onto BN’s hand and </w:t>
      </w:r>
      <w:r w:rsidR="009628B3" w:rsidRPr="00C50EBC">
        <w:rPr>
          <w:rFonts w:ascii="Arial" w:hAnsi="Arial" w:cs="Arial"/>
          <w:sz w:val="28"/>
          <w:szCs w:val="28"/>
        </w:rPr>
        <w:t xml:space="preserve">ordered her to </w:t>
      </w:r>
      <w:r w:rsidR="000B4EA1" w:rsidRPr="00C50EBC">
        <w:rPr>
          <w:rFonts w:ascii="Arial" w:hAnsi="Arial" w:cs="Arial"/>
          <w:sz w:val="28"/>
          <w:szCs w:val="28"/>
        </w:rPr>
        <w:t>the school yard.</w:t>
      </w:r>
      <w:r w:rsidR="00311E9A" w:rsidRPr="00C50EBC">
        <w:rPr>
          <w:rFonts w:ascii="Arial" w:hAnsi="Arial" w:cs="Arial"/>
          <w:sz w:val="28"/>
          <w:szCs w:val="28"/>
        </w:rPr>
        <w:t xml:space="preserve"> </w:t>
      </w:r>
      <w:r w:rsidR="009628B3" w:rsidRPr="00C50EBC">
        <w:rPr>
          <w:rFonts w:ascii="Arial" w:hAnsi="Arial" w:cs="Arial"/>
          <w:sz w:val="28"/>
          <w:szCs w:val="28"/>
        </w:rPr>
        <w:t xml:space="preserve">The appellant </w:t>
      </w:r>
      <w:r w:rsidR="008B7406" w:rsidRPr="00C50EBC">
        <w:rPr>
          <w:rFonts w:ascii="Arial" w:hAnsi="Arial" w:cs="Arial"/>
          <w:sz w:val="28"/>
          <w:szCs w:val="28"/>
        </w:rPr>
        <w:t xml:space="preserve">entered </w:t>
      </w:r>
      <w:r w:rsidR="009628B3" w:rsidRPr="00C50EBC">
        <w:rPr>
          <w:rFonts w:ascii="Arial" w:hAnsi="Arial" w:cs="Arial"/>
          <w:sz w:val="28"/>
          <w:szCs w:val="28"/>
        </w:rPr>
        <w:t>the school yard after BN and the</w:t>
      </w:r>
      <w:r w:rsidR="00E42069" w:rsidRPr="00C50EBC">
        <w:rPr>
          <w:rFonts w:ascii="Arial" w:hAnsi="Arial" w:cs="Arial"/>
          <w:sz w:val="28"/>
          <w:szCs w:val="28"/>
        </w:rPr>
        <w:t xml:space="preserve"> </w:t>
      </w:r>
      <w:r w:rsidR="007C023A" w:rsidRPr="00C50EBC">
        <w:rPr>
          <w:rFonts w:ascii="Arial" w:hAnsi="Arial" w:cs="Arial"/>
          <w:sz w:val="28"/>
          <w:szCs w:val="28"/>
        </w:rPr>
        <w:t>group</w:t>
      </w:r>
      <w:r w:rsidR="00E42069" w:rsidRPr="00C50EBC">
        <w:rPr>
          <w:rFonts w:ascii="Arial" w:hAnsi="Arial" w:cs="Arial"/>
          <w:sz w:val="28"/>
          <w:szCs w:val="28"/>
        </w:rPr>
        <w:t xml:space="preserve"> followed</w:t>
      </w:r>
      <w:r w:rsidR="00554668" w:rsidRPr="00C50EBC">
        <w:rPr>
          <w:rFonts w:ascii="Arial" w:hAnsi="Arial" w:cs="Arial"/>
          <w:sz w:val="28"/>
          <w:szCs w:val="28"/>
        </w:rPr>
        <w:t>.</w:t>
      </w:r>
      <w:r w:rsidR="00E42069" w:rsidRPr="00C50EBC">
        <w:rPr>
          <w:rFonts w:ascii="Arial" w:hAnsi="Arial" w:cs="Arial"/>
          <w:sz w:val="28"/>
          <w:szCs w:val="28"/>
        </w:rPr>
        <w:t xml:space="preserve"> </w:t>
      </w:r>
      <w:r w:rsidR="00311E9A" w:rsidRPr="00C50EBC">
        <w:rPr>
          <w:rFonts w:ascii="Arial" w:hAnsi="Arial" w:cs="Arial"/>
          <w:sz w:val="28"/>
          <w:szCs w:val="28"/>
        </w:rPr>
        <w:t>BN</w:t>
      </w:r>
      <w:r w:rsidR="00DE6953" w:rsidRPr="00C50EBC">
        <w:rPr>
          <w:rFonts w:ascii="Arial" w:hAnsi="Arial" w:cs="Arial"/>
          <w:sz w:val="28"/>
          <w:szCs w:val="28"/>
        </w:rPr>
        <w:t xml:space="preserve"> was crying and was terrified.</w:t>
      </w:r>
      <w:r w:rsidR="000B4EA1" w:rsidRPr="00C50EBC">
        <w:rPr>
          <w:rFonts w:ascii="Arial" w:hAnsi="Arial" w:cs="Arial"/>
          <w:sz w:val="28"/>
          <w:szCs w:val="28"/>
        </w:rPr>
        <w:t xml:space="preserve"> </w:t>
      </w:r>
      <w:r w:rsidR="00B514EB" w:rsidRPr="00C50EBC">
        <w:rPr>
          <w:rFonts w:ascii="Arial" w:hAnsi="Arial" w:cs="Arial"/>
          <w:sz w:val="28"/>
          <w:szCs w:val="28"/>
        </w:rPr>
        <w:t xml:space="preserve">The </w:t>
      </w:r>
      <w:r w:rsidR="00B514EB" w:rsidRPr="00C50EBC">
        <w:rPr>
          <w:rFonts w:ascii="Arial" w:hAnsi="Arial" w:cs="Arial"/>
          <w:sz w:val="28"/>
          <w:szCs w:val="28"/>
        </w:rPr>
        <w:lastRenderedPageBreak/>
        <w:t xml:space="preserve">appellant took her into a passage next to the classrooms. </w:t>
      </w:r>
      <w:r w:rsidR="001D267B" w:rsidRPr="00C50EBC">
        <w:rPr>
          <w:rFonts w:ascii="Arial" w:hAnsi="Arial" w:cs="Arial"/>
          <w:sz w:val="28"/>
          <w:szCs w:val="28"/>
        </w:rPr>
        <w:t xml:space="preserve">A big flood light </w:t>
      </w:r>
      <w:r w:rsidR="00B514EB" w:rsidRPr="00C50EBC">
        <w:rPr>
          <w:rFonts w:ascii="Arial" w:hAnsi="Arial" w:cs="Arial"/>
          <w:sz w:val="28"/>
          <w:szCs w:val="28"/>
        </w:rPr>
        <w:t>not far from the school</w:t>
      </w:r>
      <w:r w:rsidR="001D267B" w:rsidRPr="00C50EBC">
        <w:rPr>
          <w:rFonts w:ascii="Arial" w:hAnsi="Arial" w:cs="Arial"/>
          <w:sz w:val="28"/>
          <w:szCs w:val="28"/>
        </w:rPr>
        <w:t xml:space="preserve"> provided illumination</w:t>
      </w:r>
      <w:r w:rsidR="00B514EB" w:rsidRPr="00C50EBC">
        <w:rPr>
          <w:rFonts w:ascii="Arial" w:hAnsi="Arial" w:cs="Arial"/>
          <w:sz w:val="28"/>
          <w:szCs w:val="28"/>
        </w:rPr>
        <w:t xml:space="preserve">. </w:t>
      </w:r>
      <w:r w:rsidR="000B4EA1" w:rsidRPr="00C50EBC">
        <w:rPr>
          <w:rFonts w:ascii="Arial" w:hAnsi="Arial" w:cs="Arial"/>
          <w:sz w:val="28"/>
          <w:szCs w:val="28"/>
        </w:rPr>
        <w:t>The appellant ordered BN to undress</w:t>
      </w:r>
      <w:r w:rsidR="001D267B" w:rsidRPr="00C50EBC">
        <w:rPr>
          <w:rFonts w:ascii="Arial" w:hAnsi="Arial" w:cs="Arial"/>
          <w:sz w:val="28"/>
          <w:szCs w:val="28"/>
        </w:rPr>
        <w:t>.</w:t>
      </w:r>
      <w:r w:rsidR="000B4EA1" w:rsidRPr="00C50EBC">
        <w:rPr>
          <w:rFonts w:ascii="Arial" w:hAnsi="Arial" w:cs="Arial"/>
          <w:sz w:val="28"/>
          <w:szCs w:val="28"/>
        </w:rPr>
        <w:t xml:space="preserve"> </w:t>
      </w:r>
      <w:r w:rsidR="001D267B" w:rsidRPr="00C50EBC">
        <w:rPr>
          <w:rFonts w:ascii="Arial" w:hAnsi="Arial" w:cs="Arial"/>
          <w:sz w:val="28"/>
          <w:szCs w:val="28"/>
        </w:rPr>
        <w:t>W</w:t>
      </w:r>
      <w:r w:rsidR="000B4EA1" w:rsidRPr="00C50EBC">
        <w:rPr>
          <w:rFonts w:ascii="Arial" w:hAnsi="Arial" w:cs="Arial"/>
          <w:sz w:val="28"/>
          <w:szCs w:val="28"/>
        </w:rPr>
        <w:t>hen she refused</w:t>
      </w:r>
      <w:r w:rsidR="001D267B" w:rsidRPr="00C50EBC">
        <w:rPr>
          <w:rFonts w:ascii="Arial" w:hAnsi="Arial" w:cs="Arial"/>
          <w:sz w:val="28"/>
          <w:szCs w:val="28"/>
        </w:rPr>
        <w:t>,</w:t>
      </w:r>
      <w:r w:rsidR="000B4EA1" w:rsidRPr="00C50EBC">
        <w:rPr>
          <w:rFonts w:ascii="Arial" w:hAnsi="Arial" w:cs="Arial"/>
          <w:sz w:val="28"/>
          <w:szCs w:val="28"/>
        </w:rPr>
        <w:t xml:space="preserve"> he lifted her skirt</w:t>
      </w:r>
      <w:r w:rsidR="00B514EB" w:rsidRPr="00C50EBC">
        <w:rPr>
          <w:rFonts w:ascii="Arial" w:hAnsi="Arial" w:cs="Arial"/>
          <w:sz w:val="28"/>
          <w:szCs w:val="28"/>
        </w:rPr>
        <w:t>;</w:t>
      </w:r>
      <w:r w:rsidR="000B4EA1" w:rsidRPr="00C50EBC">
        <w:rPr>
          <w:rFonts w:ascii="Arial" w:hAnsi="Arial" w:cs="Arial"/>
          <w:sz w:val="28"/>
          <w:szCs w:val="28"/>
        </w:rPr>
        <w:t xml:space="preserve"> took off her panty</w:t>
      </w:r>
      <w:r w:rsidR="00B514EB" w:rsidRPr="00C50EBC">
        <w:rPr>
          <w:rFonts w:ascii="Arial" w:hAnsi="Arial" w:cs="Arial"/>
          <w:sz w:val="28"/>
          <w:szCs w:val="28"/>
        </w:rPr>
        <w:t>;</w:t>
      </w:r>
      <w:r w:rsidR="000B4EA1" w:rsidRPr="00C50EBC">
        <w:rPr>
          <w:rFonts w:ascii="Arial" w:hAnsi="Arial" w:cs="Arial"/>
          <w:sz w:val="28"/>
          <w:szCs w:val="28"/>
        </w:rPr>
        <w:t xml:space="preserve"> made her lay on the ground</w:t>
      </w:r>
      <w:r w:rsidR="00506D35" w:rsidRPr="00C50EBC">
        <w:rPr>
          <w:rFonts w:ascii="Arial" w:hAnsi="Arial" w:cs="Arial"/>
          <w:sz w:val="28"/>
          <w:szCs w:val="28"/>
        </w:rPr>
        <w:t>; lowered his pants</w:t>
      </w:r>
      <w:r w:rsidR="000B4EA1" w:rsidRPr="00C50EBC">
        <w:rPr>
          <w:rFonts w:ascii="Arial" w:hAnsi="Arial" w:cs="Arial"/>
          <w:sz w:val="28"/>
          <w:szCs w:val="28"/>
        </w:rPr>
        <w:t xml:space="preserve"> and proceeded to rape her.</w:t>
      </w:r>
      <w:r w:rsidR="007260C4" w:rsidRPr="00C50EBC">
        <w:rPr>
          <w:rFonts w:ascii="Arial" w:hAnsi="Arial" w:cs="Arial"/>
          <w:sz w:val="28"/>
          <w:szCs w:val="28"/>
        </w:rPr>
        <w:t xml:space="preserve"> </w:t>
      </w:r>
      <w:r w:rsidR="001D267B" w:rsidRPr="00C50EBC">
        <w:rPr>
          <w:rFonts w:ascii="Arial" w:hAnsi="Arial" w:cs="Arial"/>
          <w:sz w:val="28"/>
          <w:szCs w:val="28"/>
        </w:rPr>
        <w:t xml:space="preserve">According to </w:t>
      </w:r>
      <w:r w:rsidR="009628B3" w:rsidRPr="00C50EBC">
        <w:rPr>
          <w:rFonts w:ascii="Arial" w:hAnsi="Arial" w:cs="Arial"/>
          <w:sz w:val="28"/>
          <w:szCs w:val="28"/>
        </w:rPr>
        <w:t>BN the</w:t>
      </w:r>
      <w:r w:rsidR="007260C4" w:rsidRPr="00C50EBC">
        <w:rPr>
          <w:rFonts w:ascii="Arial" w:hAnsi="Arial" w:cs="Arial"/>
          <w:sz w:val="28"/>
          <w:szCs w:val="28"/>
        </w:rPr>
        <w:t xml:space="preserve"> </w:t>
      </w:r>
      <w:r w:rsidR="00440097" w:rsidRPr="00C50EBC">
        <w:rPr>
          <w:rFonts w:ascii="Arial" w:hAnsi="Arial" w:cs="Arial"/>
          <w:sz w:val="28"/>
          <w:szCs w:val="28"/>
        </w:rPr>
        <w:t>group was</w:t>
      </w:r>
      <w:r w:rsidR="007260C4" w:rsidRPr="00C50EBC">
        <w:rPr>
          <w:rFonts w:ascii="Arial" w:hAnsi="Arial" w:cs="Arial"/>
          <w:sz w:val="28"/>
          <w:szCs w:val="28"/>
        </w:rPr>
        <w:t xml:space="preserve"> not present when the appellant raped </w:t>
      </w:r>
      <w:r w:rsidR="001D267B" w:rsidRPr="00C50EBC">
        <w:rPr>
          <w:rFonts w:ascii="Arial" w:hAnsi="Arial" w:cs="Arial"/>
          <w:sz w:val="28"/>
          <w:szCs w:val="28"/>
        </w:rPr>
        <w:t xml:space="preserve">her as they </w:t>
      </w:r>
      <w:r w:rsidR="007260C4" w:rsidRPr="00C50EBC">
        <w:rPr>
          <w:rFonts w:ascii="Arial" w:hAnsi="Arial" w:cs="Arial"/>
          <w:sz w:val="28"/>
          <w:szCs w:val="28"/>
        </w:rPr>
        <w:t>were walking around the school building.</w:t>
      </w:r>
      <w:r w:rsidR="00FA765E" w:rsidRPr="00C50EBC">
        <w:rPr>
          <w:rFonts w:ascii="Arial" w:hAnsi="Arial" w:cs="Arial"/>
          <w:sz w:val="28"/>
          <w:szCs w:val="28"/>
        </w:rPr>
        <w:t xml:space="preserve"> </w:t>
      </w:r>
    </w:p>
    <w:p w:rsidR="001D267B" w:rsidRDefault="001D267B" w:rsidP="001D267B">
      <w:pPr>
        <w:pStyle w:val="ListParagraph"/>
        <w:spacing w:after="0" w:line="360" w:lineRule="auto"/>
        <w:jc w:val="both"/>
        <w:rPr>
          <w:rFonts w:ascii="Arial" w:hAnsi="Arial" w:cs="Arial"/>
          <w:sz w:val="28"/>
          <w:szCs w:val="28"/>
        </w:rPr>
      </w:pPr>
    </w:p>
    <w:p w:rsidR="00FA0185"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[11]</w:t>
      </w:r>
      <w:r>
        <w:rPr>
          <w:rFonts w:ascii="Arial" w:hAnsi="Arial"/>
          <w:iCs/>
          <w:sz w:val="28"/>
          <w:szCs w:val="28"/>
        </w:rPr>
        <w:tab/>
      </w:r>
      <w:r w:rsidR="000B769D" w:rsidRPr="00C50EBC">
        <w:rPr>
          <w:rFonts w:ascii="Arial" w:hAnsi="Arial" w:cs="Arial"/>
          <w:sz w:val="28"/>
          <w:szCs w:val="28"/>
        </w:rPr>
        <w:t>Kalaote</w:t>
      </w:r>
      <w:r w:rsidR="001D267B" w:rsidRPr="00C50EBC">
        <w:rPr>
          <w:rFonts w:ascii="Arial" w:hAnsi="Arial" w:cs="Arial"/>
          <w:sz w:val="28"/>
          <w:szCs w:val="28"/>
        </w:rPr>
        <w:t xml:space="preserve">, however, testified that </w:t>
      </w:r>
      <w:r w:rsidR="00E96F8F" w:rsidRPr="00C50EBC">
        <w:rPr>
          <w:rFonts w:ascii="Arial" w:hAnsi="Arial" w:cs="Arial"/>
          <w:sz w:val="28"/>
          <w:szCs w:val="28"/>
        </w:rPr>
        <w:t xml:space="preserve">the whole </w:t>
      </w:r>
      <w:r w:rsidR="004F3B06" w:rsidRPr="00C50EBC">
        <w:rPr>
          <w:rFonts w:ascii="Arial" w:hAnsi="Arial" w:cs="Arial"/>
          <w:sz w:val="28"/>
          <w:szCs w:val="28"/>
        </w:rPr>
        <w:t xml:space="preserve">group was present and </w:t>
      </w:r>
      <w:r w:rsidR="00E96F8F" w:rsidRPr="00C50EBC">
        <w:rPr>
          <w:rFonts w:ascii="Arial" w:hAnsi="Arial" w:cs="Arial"/>
          <w:sz w:val="28"/>
          <w:szCs w:val="28"/>
        </w:rPr>
        <w:t>looking on while the appellant raped BN.</w:t>
      </w:r>
      <w:r w:rsidR="004F3B06" w:rsidRPr="00C50EBC">
        <w:rPr>
          <w:rFonts w:ascii="Arial" w:hAnsi="Arial" w:cs="Arial"/>
          <w:sz w:val="28"/>
          <w:szCs w:val="28"/>
        </w:rPr>
        <w:t xml:space="preserve"> </w:t>
      </w:r>
      <w:r w:rsidR="00FA765E" w:rsidRPr="00C50EBC">
        <w:rPr>
          <w:rFonts w:ascii="Arial" w:hAnsi="Arial" w:cs="Arial"/>
          <w:sz w:val="28"/>
          <w:szCs w:val="28"/>
        </w:rPr>
        <w:t xml:space="preserve">Whilst the appellant was raping BN his hat </w:t>
      </w:r>
      <w:r w:rsidR="001D267B" w:rsidRPr="00C50EBC">
        <w:rPr>
          <w:rFonts w:ascii="Arial" w:hAnsi="Arial" w:cs="Arial"/>
          <w:sz w:val="28"/>
          <w:szCs w:val="28"/>
        </w:rPr>
        <w:t>moved</w:t>
      </w:r>
      <w:r w:rsidR="00FA765E" w:rsidRPr="00C50EBC">
        <w:rPr>
          <w:rFonts w:ascii="Arial" w:hAnsi="Arial" w:cs="Arial"/>
          <w:sz w:val="28"/>
          <w:szCs w:val="28"/>
        </w:rPr>
        <w:t xml:space="preserve"> and she could see his face.</w:t>
      </w:r>
      <w:r w:rsidR="00974537" w:rsidRPr="00C50EBC">
        <w:rPr>
          <w:rFonts w:ascii="Arial" w:hAnsi="Arial" w:cs="Arial"/>
          <w:sz w:val="28"/>
          <w:szCs w:val="28"/>
        </w:rPr>
        <w:t xml:space="preserve"> </w:t>
      </w:r>
      <w:r w:rsidR="00C6598C" w:rsidRPr="00C50EBC">
        <w:rPr>
          <w:rFonts w:ascii="Arial" w:hAnsi="Arial" w:cs="Arial"/>
          <w:sz w:val="28"/>
          <w:szCs w:val="28"/>
        </w:rPr>
        <w:t xml:space="preserve">BN </w:t>
      </w:r>
      <w:r w:rsidR="001D267B" w:rsidRPr="00C50EBC">
        <w:rPr>
          <w:rFonts w:ascii="Arial" w:hAnsi="Arial" w:cs="Arial"/>
          <w:sz w:val="28"/>
          <w:szCs w:val="28"/>
        </w:rPr>
        <w:t xml:space="preserve">resultantly </w:t>
      </w:r>
      <w:r w:rsidR="00C6598C" w:rsidRPr="00C50EBC">
        <w:rPr>
          <w:rFonts w:ascii="Arial" w:hAnsi="Arial" w:cs="Arial"/>
          <w:sz w:val="28"/>
          <w:szCs w:val="28"/>
        </w:rPr>
        <w:t xml:space="preserve">pointed </w:t>
      </w:r>
      <w:r w:rsidR="001D267B" w:rsidRPr="00C50EBC">
        <w:rPr>
          <w:rFonts w:ascii="Arial" w:hAnsi="Arial" w:cs="Arial"/>
          <w:sz w:val="28"/>
          <w:szCs w:val="28"/>
        </w:rPr>
        <w:t xml:space="preserve">out </w:t>
      </w:r>
      <w:r w:rsidR="00C6598C" w:rsidRPr="00C50EBC">
        <w:rPr>
          <w:rFonts w:ascii="Arial" w:hAnsi="Arial" w:cs="Arial"/>
          <w:sz w:val="28"/>
          <w:szCs w:val="28"/>
        </w:rPr>
        <w:t xml:space="preserve">the appellant </w:t>
      </w:r>
      <w:r w:rsidR="002C7F21" w:rsidRPr="00C50EBC">
        <w:rPr>
          <w:rFonts w:ascii="Arial" w:hAnsi="Arial" w:cs="Arial"/>
          <w:sz w:val="28"/>
          <w:szCs w:val="28"/>
        </w:rPr>
        <w:t>at an identification parade as</w:t>
      </w:r>
      <w:r w:rsidR="00C6598C" w:rsidRPr="00C50EBC">
        <w:rPr>
          <w:rFonts w:ascii="Arial" w:hAnsi="Arial" w:cs="Arial"/>
          <w:sz w:val="28"/>
          <w:szCs w:val="28"/>
        </w:rPr>
        <w:t xml:space="preserve"> the person who raped her. </w:t>
      </w:r>
      <w:r w:rsidR="00974537" w:rsidRPr="00C50EBC">
        <w:rPr>
          <w:rFonts w:ascii="Arial" w:hAnsi="Arial" w:cs="Arial"/>
          <w:sz w:val="28"/>
          <w:szCs w:val="28"/>
        </w:rPr>
        <w:t xml:space="preserve">The </w:t>
      </w:r>
      <w:r w:rsidR="001D267B" w:rsidRPr="00C50EBC">
        <w:rPr>
          <w:rFonts w:ascii="Arial" w:hAnsi="Arial" w:cs="Arial"/>
          <w:sz w:val="28"/>
          <w:szCs w:val="28"/>
        </w:rPr>
        <w:t xml:space="preserve">evidence of identification which ordinarily could be best by error and misdescription found consistency in the </w:t>
      </w:r>
      <w:r w:rsidR="00974537" w:rsidRPr="00C50EBC">
        <w:rPr>
          <w:rFonts w:ascii="Arial" w:hAnsi="Arial" w:cs="Arial"/>
          <w:sz w:val="28"/>
          <w:szCs w:val="28"/>
        </w:rPr>
        <w:t>DNA evidence</w:t>
      </w:r>
      <w:r w:rsidR="001D267B" w:rsidRPr="00C50EBC">
        <w:rPr>
          <w:rFonts w:ascii="Arial" w:hAnsi="Arial" w:cs="Arial"/>
          <w:sz w:val="28"/>
          <w:szCs w:val="28"/>
        </w:rPr>
        <w:t xml:space="preserve"> adduced by the State,</w:t>
      </w:r>
      <w:r w:rsidR="00974537" w:rsidRPr="00C50EBC">
        <w:rPr>
          <w:rFonts w:ascii="Arial" w:hAnsi="Arial" w:cs="Arial"/>
          <w:sz w:val="28"/>
          <w:szCs w:val="28"/>
        </w:rPr>
        <w:t xml:space="preserve"> </w:t>
      </w:r>
      <w:r w:rsidR="00981047" w:rsidRPr="00C50EBC">
        <w:rPr>
          <w:rFonts w:ascii="Arial" w:hAnsi="Arial" w:cs="Arial"/>
          <w:sz w:val="28"/>
          <w:szCs w:val="28"/>
        </w:rPr>
        <w:t xml:space="preserve">which linked the </w:t>
      </w:r>
      <w:r w:rsidR="00974537" w:rsidRPr="00C50EBC">
        <w:rPr>
          <w:rFonts w:ascii="Arial" w:hAnsi="Arial" w:cs="Arial"/>
          <w:sz w:val="28"/>
          <w:szCs w:val="28"/>
        </w:rPr>
        <w:t xml:space="preserve">appellant </w:t>
      </w:r>
      <w:r w:rsidR="00981047" w:rsidRPr="00C50EBC">
        <w:rPr>
          <w:rFonts w:ascii="Arial" w:hAnsi="Arial" w:cs="Arial"/>
          <w:sz w:val="28"/>
          <w:szCs w:val="28"/>
        </w:rPr>
        <w:t xml:space="preserve">to the </w:t>
      </w:r>
      <w:r w:rsidR="00630598" w:rsidRPr="00C50EBC">
        <w:rPr>
          <w:rFonts w:ascii="Arial" w:hAnsi="Arial" w:cs="Arial"/>
          <w:sz w:val="28"/>
          <w:szCs w:val="28"/>
        </w:rPr>
        <w:t>rape of BN</w:t>
      </w:r>
      <w:r w:rsidR="00981047" w:rsidRPr="00C50EBC">
        <w:rPr>
          <w:rFonts w:ascii="Arial" w:hAnsi="Arial" w:cs="Arial"/>
          <w:sz w:val="28"/>
          <w:szCs w:val="28"/>
        </w:rPr>
        <w:t>. The appellant when confronted with th</w:t>
      </w:r>
      <w:r w:rsidR="001D267B" w:rsidRPr="00C50EBC">
        <w:rPr>
          <w:rFonts w:ascii="Arial" w:hAnsi="Arial" w:cs="Arial"/>
          <w:sz w:val="28"/>
          <w:szCs w:val="28"/>
        </w:rPr>
        <w:t>e DNA</w:t>
      </w:r>
      <w:r w:rsidR="00BB7A91" w:rsidRPr="00C50EBC">
        <w:rPr>
          <w:rFonts w:ascii="Arial" w:hAnsi="Arial" w:cs="Arial"/>
          <w:sz w:val="28"/>
          <w:szCs w:val="28"/>
        </w:rPr>
        <w:t xml:space="preserve"> ev</w:t>
      </w:r>
      <w:r w:rsidR="00630598" w:rsidRPr="00C50EBC">
        <w:rPr>
          <w:rFonts w:ascii="Arial" w:hAnsi="Arial" w:cs="Arial"/>
          <w:sz w:val="28"/>
          <w:szCs w:val="28"/>
        </w:rPr>
        <w:t>idence</w:t>
      </w:r>
      <w:r w:rsidR="00981047" w:rsidRPr="00C50EBC">
        <w:rPr>
          <w:rFonts w:ascii="Arial" w:hAnsi="Arial" w:cs="Arial"/>
          <w:sz w:val="28"/>
          <w:szCs w:val="28"/>
        </w:rPr>
        <w:t xml:space="preserve"> </w:t>
      </w:r>
      <w:r w:rsidR="001D267B" w:rsidRPr="00C50EBC">
        <w:rPr>
          <w:rFonts w:ascii="Arial" w:hAnsi="Arial" w:cs="Arial"/>
          <w:sz w:val="28"/>
          <w:szCs w:val="28"/>
        </w:rPr>
        <w:t>found it difficult</w:t>
      </w:r>
      <w:r w:rsidR="00974537" w:rsidRPr="00C50EBC">
        <w:rPr>
          <w:rFonts w:ascii="Arial" w:hAnsi="Arial" w:cs="Arial"/>
          <w:sz w:val="28"/>
          <w:szCs w:val="28"/>
        </w:rPr>
        <w:t xml:space="preserve"> </w:t>
      </w:r>
      <w:r w:rsidR="001D267B" w:rsidRPr="00C50EBC">
        <w:rPr>
          <w:rFonts w:ascii="Arial" w:hAnsi="Arial" w:cs="Arial"/>
          <w:sz w:val="28"/>
          <w:szCs w:val="28"/>
        </w:rPr>
        <w:t xml:space="preserve">to explain the presence of his semen in the vaginal vault of </w:t>
      </w:r>
      <w:r w:rsidR="005A1CDD" w:rsidRPr="00C50EBC">
        <w:rPr>
          <w:rFonts w:ascii="Arial" w:hAnsi="Arial" w:cs="Arial"/>
          <w:sz w:val="28"/>
          <w:szCs w:val="28"/>
        </w:rPr>
        <w:t>B</w:t>
      </w:r>
      <w:r w:rsidR="004047A1" w:rsidRPr="00C50EBC">
        <w:rPr>
          <w:rFonts w:ascii="Arial" w:hAnsi="Arial" w:cs="Arial"/>
          <w:sz w:val="28"/>
          <w:szCs w:val="28"/>
        </w:rPr>
        <w:t>N.</w:t>
      </w:r>
    </w:p>
    <w:p w:rsidR="001D267B" w:rsidRPr="001D267B" w:rsidRDefault="001D267B" w:rsidP="001D267B">
      <w:pPr>
        <w:pStyle w:val="ListParagraph"/>
        <w:rPr>
          <w:rFonts w:ascii="Arial" w:hAnsi="Arial" w:cs="Arial"/>
          <w:sz w:val="28"/>
          <w:szCs w:val="28"/>
        </w:rPr>
      </w:pPr>
    </w:p>
    <w:p w:rsidR="00872B02"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[12]</w:t>
      </w:r>
      <w:r>
        <w:rPr>
          <w:rFonts w:ascii="Arial" w:hAnsi="Arial"/>
          <w:iCs/>
          <w:sz w:val="28"/>
          <w:szCs w:val="28"/>
        </w:rPr>
        <w:tab/>
      </w:r>
      <w:r w:rsidR="00673577" w:rsidRPr="00C50EBC">
        <w:rPr>
          <w:rFonts w:ascii="Arial" w:hAnsi="Arial" w:cs="Arial"/>
          <w:sz w:val="28"/>
          <w:szCs w:val="28"/>
        </w:rPr>
        <w:t xml:space="preserve">The evidence </w:t>
      </w:r>
      <w:r w:rsidR="001D267B" w:rsidRPr="00C50EBC">
        <w:rPr>
          <w:rFonts w:ascii="Arial" w:hAnsi="Arial" w:cs="Arial"/>
          <w:sz w:val="28"/>
          <w:szCs w:val="28"/>
        </w:rPr>
        <w:t>that gave rise to the conviction on c</w:t>
      </w:r>
      <w:r w:rsidR="00673577" w:rsidRPr="00C50EBC">
        <w:rPr>
          <w:rFonts w:ascii="Arial" w:hAnsi="Arial" w:cs="Arial"/>
          <w:sz w:val="28"/>
          <w:szCs w:val="28"/>
        </w:rPr>
        <w:t>ount 2 can be summarized as follows</w:t>
      </w:r>
      <w:r w:rsidR="001D267B" w:rsidRPr="00C50EBC">
        <w:rPr>
          <w:rFonts w:ascii="Arial" w:hAnsi="Arial" w:cs="Arial"/>
          <w:sz w:val="28"/>
          <w:szCs w:val="28"/>
        </w:rPr>
        <w:t>.</w:t>
      </w:r>
      <w:r w:rsidR="00673577" w:rsidRPr="00C50EBC">
        <w:rPr>
          <w:rFonts w:ascii="Arial" w:hAnsi="Arial" w:cs="Arial"/>
          <w:sz w:val="28"/>
          <w:szCs w:val="28"/>
        </w:rPr>
        <w:t xml:space="preserve"> O</w:t>
      </w:r>
      <w:r w:rsidR="000C1327" w:rsidRPr="00C50EBC">
        <w:rPr>
          <w:rFonts w:ascii="Arial" w:hAnsi="Arial" w:cs="Arial"/>
          <w:sz w:val="28"/>
          <w:szCs w:val="28"/>
        </w:rPr>
        <w:t xml:space="preserve">n </w:t>
      </w:r>
      <w:r w:rsidR="00B53C23" w:rsidRPr="00C50EBC">
        <w:rPr>
          <w:rFonts w:ascii="Arial" w:hAnsi="Arial" w:cs="Arial"/>
          <w:sz w:val="28"/>
          <w:szCs w:val="28"/>
        </w:rPr>
        <w:t xml:space="preserve">the evening of </w:t>
      </w:r>
      <w:r w:rsidR="000C1327" w:rsidRPr="00C50EBC">
        <w:rPr>
          <w:rFonts w:ascii="Arial" w:hAnsi="Arial" w:cs="Arial"/>
          <w:sz w:val="28"/>
          <w:szCs w:val="28"/>
        </w:rPr>
        <w:t xml:space="preserve">22 August 2005 </w:t>
      </w:r>
      <w:r w:rsidR="00B53C23" w:rsidRPr="00C50EBC">
        <w:rPr>
          <w:rFonts w:ascii="Arial" w:hAnsi="Arial" w:cs="Arial"/>
          <w:sz w:val="28"/>
          <w:szCs w:val="28"/>
        </w:rPr>
        <w:t>LM was walking</w:t>
      </w:r>
      <w:r w:rsidR="001D267B" w:rsidRPr="00C50EBC">
        <w:rPr>
          <w:rFonts w:ascii="Arial" w:hAnsi="Arial" w:cs="Arial"/>
          <w:sz w:val="28"/>
          <w:szCs w:val="28"/>
        </w:rPr>
        <w:t xml:space="preserve"> home. Along the way </w:t>
      </w:r>
      <w:r w:rsidR="000B7B9F" w:rsidRPr="00C50EBC">
        <w:rPr>
          <w:rFonts w:ascii="Arial" w:hAnsi="Arial" w:cs="Arial"/>
          <w:sz w:val="28"/>
          <w:szCs w:val="28"/>
        </w:rPr>
        <w:t xml:space="preserve">she </w:t>
      </w:r>
      <w:r w:rsidR="001D267B" w:rsidRPr="00C50EBC">
        <w:rPr>
          <w:rFonts w:ascii="Arial" w:hAnsi="Arial" w:cs="Arial"/>
          <w:sz w:val="28"/>
          <w:szCs w:val="28"/>
        </w:rPr>
        <w:t xml:space="preserve">encountered </w:t>
      </w:r>
      <w:r w:rsidR="000B7B9F" w:rsidRPr="00C50EBC">
        <w:rPr>
          <w:rFonts w:ascii="Arial" w:hAnsi="Arial" w:cs="Arial"/>
          <w:sz w:val="28"/>
          <w:szCs w:val="28"/>
        </w:rPr>
        <w:t xml:space="preserve">three male persons approaching </w:t>
      </w:r>
      <w:r w:rsidR="00673577" w:rsidRPr="00C50EBC">
        <w:rPr>
          <w:rFonts w:ascii="Arial" w:hAnsi="Arial" w:cs="Arial"/>
          <w:sz w:val="28"/>
          <w:szCs w:val="28"/>
        </w:rPr>
        <w:t xml:space="preserve">her </w:t>
      </w:r>
      <w:r w:rsidR="000B7B9F" w:rsidRPr="00C50EBC">
        <w:rPr>
          <w:rFonts w:ascii="Arial" w:hAnsi="Arial" w:cs="Arial"/>
          <w:sz w:val="28"/>
          <w:szCs w:val="28"/>
        </w:rPr>
        <w:t>from the front</w:t>
      </w:r>
      <w:r w:rsidR="001D267B" w:rsidRPr="00C50EBC">
        <w:rPr>
          <w:rFonts w:ascii="Arial" w:hAnsi="Arial" w:cs="Arial"/>
          <w:sz w:val="28"/>
          <w:szCs w:val="28"/>
        </w:rPr>
        <w:t xml:space="preserve">, whom she later identified as the </w:t>
      </w:r>
      <w:r w:rsidR="000B7B9F" w:rsidRPr="00C50EBC">
        <w:rPr>
          <w:rFonts w:ascii="Arial" w:hAnsi="Arial" w:cs="Arial"/>
          <w:sz w:val="28"/>
          <w:szCs w:val="28"/>
        </w:rPr>
        <w:t xml:space="preserve">appellant and his friends. The appellant stopped </w:t>
      </w:r>
      <w:r w:rsidR="008046F2" w:rsidRPr="00C50EBC">
        <w:rPr>
          <w:rFonts w:ascii="Arial" w:hAnsi="Arial" w:cs="Arial"/>
          <w:sz w:val="28"/>
          <w:szCs w:val="28"/>
        </w:rPr>
        <w:t>LM</w:t>
      </w:r>
      <w:r w:rsidR="001D267B" w:rsidRPr="00C50EBC">
        <w:rPr>
          <w:rFonts w:ascii="Arial" w:hAnsi="Arial" w:cs="Arial"/>
          <w:sz w:val="28"/>
          <w:szCs w:val="28"/>
        </w:rPr>
        <w:t xml:space="preserve">, who tried </w:t>
      </w:r>
      <w:r w:rsidR="000B7B9F" w:rsidRPr="00C50EBC">
        <w:rPr>
          <w:rFonts w:ascii="Arial" w:hAnsi="Arial" w:cs="Arial"/>
          <w:sz w:val="28"/>
          <w:szCs w:val="28"/>
        </w:rPr>
        <w:t>to run away</w:t>
      </w:r>
      <w:r w:rsidR="001D267B" w:rsidRPr="00C50EBC">
        <w:rPr>
          <w:rFonts w:ascii="Arial" w:hAnsi="Arial" w:cs="Arial"/>
          <w:sz w:val="28"/>
          <w:szCs w:val="28"/>
        </w:rPr>
        <w:t>. The</w:t>
      </w:r>
      <w:r w:rsidR="000B7B9F" w:rsidRPr="00C50EBC">
        <w:rPr>
          <w:rFonts w:ascii="Arial" w:hAnsi="Arial" w:cs="Arial"/>
          <w:sz w:val="28"/>
          <w:szCs w:val="28"/>
        </w:rPr>
        <w:t xml:space="preserve"> appellant’s friend</w:t>
      </w:r>
      <w:r w:rsidR="001D267B" w:rsidRPr="00C50EBC">
        <w:rPr>
          <w:rFonts w:ascii="Arial" w:hAnsi="Arial" w:cs="Arial"/>
          <w:sz w:val="28"/>
          <w:szCs w:val="28"/>
        </w:rPr>
        <w:t xml:space="preserve">, however, </w:t>
      </w:r>
      <w:r w:rsidR="000B7B9F" w:rsidRPr="00C50EBC">
        <w:rPr>
          <w:rFonts w:ascii="Arial" w:hAnsi="Arial" w:cs="Arial"/>
          <w:sz w:val="28"/>
          <w:szCs w:val="28"/>
        </w:rPr>
        <w:t>pushed her back to the appellant.</w:t>
      </w:r>
      <w:r w:rsidR="008046F2" w:rsidRPr="00C50EBC">
        <w:rPr>
          <w:rFonts w:ascii="Arial" w:hAnsi="Arial" w:cs="Arial"/>
          <w:sz w:val="28"/>
          <w:szCs w:val="28"/>
        </w:rPr>
        <w:t xml:space="preserve"> The appellant’s face was covered </w:t>
      </w:r>
      <w:r w:rsidR="00EF55D6" w:rsidRPr="00C50EBC">
        <w:rPr>
          <w:rFonts w:ascii="Arial" w:hAnsi="Arial" w:cs="Arial"/>
          <w:sz w:val="28"/>
          <w:szCs w:val="28"/>
        </w:rPr>
        <w:t xml:space="preserve">with a balaclava; </w:t>
      </w:r>
      <w:r w:rsidR="008046F2" w:rsidRPr="00C50EBC">
        <w:rPr>
          <w:rFonts w:ascii="Arial" w:hAnsi="Arial" w:cs="Arial"/>
          <w:sz w:val="28"/>
          <w:szCs w:val="28"/>
        </w:rPr>
        <w:t>he had gloves on</w:t>
      </w:r>
      <w:r w:rsidR="001D267B" w:rsidRPr="00C50EBC">
        <w:rPr>
          <w:rFonts w:ascii="Arial" w:hAnsi="Arial" w:cs="Arial"/>
          <w:sz w:val="28"/>
          <w:szCs w:val="28"/>
        </w:rPr>
        <w:t>,</w:t>
      </w:r>
      <w:r w:rsidR="008046F2" w:rsidRPr="00C50EBC">
        <w:rPr>
          <w:rFonts w:ascii="Arial" w:hAnsi="Arial" w:cs="Arial"/>
          <w:sz w:val="28"/>
          <w:szCs w:val="28"/>
        </w:rPr>
        <w:t xml:space="preserve"> and </w:t>
      </w:r>
      <w:r w:rsidR="001D267B" w:rsidRPr="00C50EBC">
        <w:rPr>
          <w:rFonts w:ascii="Arial" w:hAnsi="Arial" w:cs="Arial"/>
          <w:sz w:val="28"/>
          <w:szCs w:val="28"/>
        </w:rPr>
        <w:t xml:space="preserve">he </w:t>
      </w:r>
      <w:r w:rsidR="008046F2" w:rsidRPr="00C50EBC">
        <w:rPr>
          <w:rFonts w:ascii="Arial" w:hAnsi="Arial" w:cs="Arial"/>
          <w:sz w:val="28"/>
          <w:szCs w:val="28"/>
        </w:rPr>
        <w:t xml:space="preserve">was in possession of a firearm. </w:t>
      </w:r>
      <w:r w:rsidR="00194FF7" w:rsidRPr="00C50EBC">
        <w:rPr>
          <w:rFonts w:ascii="Arial" w:hAnsi="Arial" w:cs="Arial"/>
          <w:sz w:val="28"/>
          <w:szCs w:val="28"/>
        </w:rPr>
        <w:t xml:space="preserve">When the </w:t>
      </w:r>
      <w:r w:rsidR="008046F2" w:rsidRPr="00C50EBC">
        <w:rPr>
          <w:rFonts w:ascii="Arial" w:hAnsi="Arial" w:cs="Arial"/>
          <w:sz w:val="28"/>
          <w:szCs w:val="28"/>
        </w:rPr>
        <w:t xml:space="preserve">appellant </w:t>
      </w:r>
      <w:r w:rsidR="008046F2" w:rsidRPr="00C50EBC">
        <w:rPr>
          <w:rFonts w:ascii="Arial" w:hAnsi="Arial" w:cs="Arial"/>
          <w:sz w:val="28"/>
          <w:szCs w:val="28"/>
        </w:rPr>
        <w:lastRenderedPageBreak/>
        <w:t>gra</w:t>
      </w:r>
      <w:r w:rsidR="001D267B" w:rsidRPr="00C50EBC">
        <w:rPr>
          <w:rFonts w:ascii="Arial" w:hAnsi="Arial" w:cs="Arial"/>
          <w:sz w:val="28"/>
          <w:szCs w:val="28"/>
        </w:rPr>
        <w:t>bb</w:t>
      </w:r>
      <w:r w:rsidR="008046F2" w:rsidRPr="00C50EBC">
        <w:rPr>
          <w:rFonts w:ascii="Arial" w:hAnsi="Arial" w:cs="Arial"/>
          <w:sz w:val="28"/>
          <w:szCs w:val="28"/>
        </w:rPr>
        <w:t xml:space="preserve">ed </w:t>
      </w:r>
      <w:r w:rsidR="001D267B" w:rsidRPr="00C50EBC">
        <w:rPr>
          <w:rFonts w:ascii="Arial" w:hAnsi="Arial" w:cs="Arial"/>
          <w:sz w:val="28"/>
          <w:szCs w:val="28"/>
        </w:rPr>
        <w:t xml:space="preserve">hold of </w:t>
      </w:r>
      <w:r w:rsidR="00194FF7" w:rsidRPr="00C50EBC">
        <w:rPr>
          <w:rFonts w:ascii="Arial" w:hAnsi="Arial" w:cs="Arial"/>
          <w:sz w:val="28"/>
          <w:szCs w:val="28"/>
        </w:rPr>
        <w:t xml:space="preserve">LM, his </w:t>
      </w:r>
      <w:r w:rsidR="008046F2" w:rsidRPr="00C50EBC">
        <w:rPr>
          <w:rFonts w:ascii="Arial" w:hAnsi="Arial" w:cs="Arial"/>
          <w:sz w:val="28"/>
          <w:szCs w:val="28"/>
        </w:rPr>
        <w:t>friends left. The appellant demanded money from LM and when she replied that she d</w:t>
      </w:r>
      <w:r w:rsidR="001D267B" w:rsidRPr="00C50EBC">
        <w:rPr>
          <w:rFonts w:ascii="Arial" w:hAnsi="Arial" w:cs="Arial"/>
          <w:sz w:val="28"/>
          <w:szCs w:val="28"/>
        </w:rPr>
        <w:t>id</w:t>
      </w:r>
      <w:r w:rsidR="008046F2" w:rsidRPr="00C50EBC">
        <w:rPr>
          <w:rFonts w:ascii="Arial" w:hAnsi="Arial" w:cs="Arial"/>
          <w:sz w:val="28"/>
          <w:szCs w:val="28"/>
        </w:rPr>
        <w:t xml:space="preserve"> not have money</w:t>
      </w:r>
      <w:r w:rsidR="001D267B" w:rsidRPr="00C50EBC">
        <w:rPr>
          <w:rFonts w:ascii="Arial" w:hAnsi="Arial" w:cs="Arial"/>
          <w:sz w:val="28"/>
          <w:szCs w:val="28"/>
        </w:rPr>
        <w:t>,</w:t>
      </w:r>
      <w:r w:rsidR="008046F2" w:rsidRPr="00C50EBC">
        <w:rPr>
          <w:rFonts w:ascii="Arial" w:hAnsi="Arial" w:cs="Arial"/>
          <w:sz w:val="28"/>
          <w:szCs w:val="28"/>
        </w:rPr>
        <w:t xml:space="preserve"> he asked her if she knew him. When she </w:t>
      </w:r>
      <w:r w:rsidR="001D267B" w:rsidRPr="00C50EBC">
        <w:rPr>
          <w:rFonts w:ascii="Arial" w:hAnsi="Arial" w:cs="Arial"/>
          <w:sz w:val="28"/>
          <w:szCs w:val="28"/>
        </w:rPr>
        <w:t xml:space="preserve">told him that she did </w:t>
      </w:r>
      <w:r w:rsidR="008046F2" w:rsidRPr="00C50EBC">
        <w:rPr>
          <w:rFonts w:ascii="Arial" w:hAnsi="Arial" w:cs="Arial"/>
          <w:sz w:val="28"/>
          <w:szCs w:val="28"/>
        </w:rPr>
        <w:t>not know him</w:t>
      </w:r>
      <w:r w:rsidR="001D267B" w:rsidRPr="00C50EBC">
        <w:rPr>
          <w:rFonts w:ascii="Arial" w:hAnsi="Arial" w:cs="Arial"/>
          <w:sz w:val="28"/>
          <w:szCs w:val="28"/>
        </w:rPr>
        <w:t>,</w:t>
      </w:r>
      <w:r w:rsidR="008046F2" w:rsidRPr="00C50EBC">
        <w:rPr>
          <w:rFonts w:ascii="Arial" w:hAnsi="Arial" w:cs="Arial"/>
          <w:sz w:val="28"/>
          <w:szCs w:val="28"/>
        </w:rPr>
        <w:t xml:space="preserve"> he</w:t>
      </w:r>
      <w:r w:rsidR="001D267B" w:rsidRPr="00C50EBC">
        <w:rPr>
          <w:rFonts w:ascii="Arial" w:hAnsi="Arial" w:cs="Arial"/>
          <w:sz w:val="28"/>
          <w:szCs w:val="28"/>
        </w:rPr>
        <w:t xml:space="preserve"> told her that she should know</w:t>
      </w:r>
      <w:r w:rsidR="008046F2" w:rsidRPr="00C50EBC">
        <w:rPr>
          <w:rFonts w:ascii="Arial" w:hAnsi="Arial" w:cs="Arial"/>
          <w:sz w:val="28"/>
          <w:szCs w:val="28"/>
        </w:rPr>
        <w:t xml:space="preserve"> him.</w:t>
      </w:r>
      <w:r w:rsidR="00145407" w:rsidRPr="00C50EBC">
        <w:rPr>
          <w:rFonts w:ascii="Arial" w:hAnsi="Arial" w:cs="Arial"/>
          <w:sz w:val="28"/>
          <w:szCs w:val="28"/>
        </w:rPr>
        <w:t xml:space="preserve"> The appellant threatened </w:t>
      </w:r>
      <w:r w:rsidR="001D267B" w:rsidRPr="00C50EBC">
        <w:rPr>
          <w:rFonts w:ascii="Arial" w:hAnsi="Arial" w:cs="Arial"/>
          <w:sz w:val="28"/>
          <w:szCs w:val="28"/>
        </w:rPr>
        <w:t xml:space="preserve">to shoot </w:t>
      </w:r>
      <w:r w:rsidR="00145407" w:rsidRPr="00C50EBC">
        <w:rPr>
          <w:rFonts w:ascii="Arial" w:hAnsi="Arial" w:cs="Arial"/>
          <w:sz w:val="28"/>
          <w:szCs w:val="28"/>
        </w:rPr>
        <w:t>LM if she ma</w:t>
      </w:r>
      <w:r w:rsidR="001D267B" w:rsidRPr="00C50EBC">
        <w:rPr>
          <w:rFonts w:ascii="Arial" w:hAnsi="Arial" w:cs="Arial"/>
          <w:sz w:val="28"/>
          <w:szCs w:val="28"/>
        </w:rPr>
        <w:t>de</w:t>
      </w:r>
      <w:r w:rsidR="00145407" w:rsidRPr="00C50EBC">
        <w:rPr>
          <w:rFonts w:ascii="Arial" w:hAnsi="Arial" w:cs="Arial"/>
          <w:sz w:val="28"/>
          <w:szCs w:val="28"/>
        </w:rPr>
        <w:t xml:space="preserve"> a noise</w:t>
      </w:r>
      <w:r w:rsidR="00592B9C" w:rsidRPr="00C50EBC">
        <w:rPr>
          <w:rFonts w:ascii="Arial" w:hAnsi="Arial" w:cs="Arial"/>
          <w:sz w:val="28"/>
          <w:szCs w:val="28"/>
        </w:rPr>
        <w:t xml:space="preserve"> and proceeded to fire shots in the air and on the ground. The appellant took LM to a veld </w:t>
      </w:r>
      <w:r w:rsidR="002A2704" w:rsidRPr="00C50EBC">
        <w:rPr>
          <w:rFonts w:ascii="Arial" w:hAnsi="Arial" w:cs="Arial"/>
          <w:sz w:val="28"/>
          <w:szCs w:val="28"/>
        </w:rPr>
        <w:t xml:space="preserve">where he </w:t>
      </w:r>
      <w:r w:rsidR="001564E9" w:rsidRPr="00C50EBC">
        <w:rPr>
          <w:rFonts w:ascii="Arial" w:hAnsi="Arial" w:cs="Arial"/>
          <w:sz w:val="28"/>
          <w:szCs w:val="28"/>
        </w:rPr>
        <w:t>undressed her</w:t>
      </w:r>
      <w:r w:rsidR="001D267B" w:rsidRPr="00C50EBC">
        <w:rPr>
          <w:rFonts w:ascii="Arial" w:hAnsi="Arial" w:cs="Arial"/>
          <w:sz w:val="28"/>
          <w:szCs w:val="28"/>
        </w:rPr>
        <w:t>,</w:t>
      </w:r>
      <w:r w:rsidR="001564E9" w:rsidRPr="00C50EBC">
        <w:rPr>
          <w:rFonts w:ascii="Arial" w:hAnsi="Arial" w:cs="Arial"/>
          <w:sz w:val="28"/>
          <w:szCs w:val="28"/>
        </w:rPr>
        <w:t xml:space="preserve"> made her lay on the grass and rape</w:t>
      </w:r>
      <w:r w:rsidR="002727A7" w:rsidRPr="00C50EBC">
        <w:rPr>
          <w:rFonts w:ascii="Arial" w:hAnsi="Arial" w:cs="Arial"/>
          <w:sz w:val="28"/>
          <w:szCs w:val="28"/>
        </w:rPr>
        <w:t>d</w:t>
      </w:r>
      <w:r w:rsidR="001564E9" w:rsidRPr="00C50EBC">
        <w:rPr>
          <w:rFonts w:ascii="Arial" w:hAnsi="Arial" w:cs="Arial"/>
          <w:sz w:val="28"/>
          <w:szCs w:val="28"/>
        </w:rPr>
        <w:t xml:space="preserve"> her. After the appellant raped LM</w:t>
      </w:r>
      <w:r w:rsidR="00872B02" w:rsidRPr="00C50EBC">
        <w:rPr>
          <w:rFonts w:ascii="Arial" w:hAnsi="Arial" w:cs="Arial"/>
          <w:sz w:val="28"/>
          <w:szCs w:val="28"/>
        </w:rPr>
        <w:t>,</w:t>
      </w:r>
      <w:r w:rsidR="001564E9" w:rsidRPr="00C50EBC">
        <w:rPr>
          <w:rFonts w:ascii="Arial" w:hAnsi="Arial" w:cs="Arial"/>
          <w:sz w:val="28"/>
          <w:szCs w:val="28"/>
        </w:rPr>
        <w:t xml:space="preserve"> he took her to a house</w:t>
      </w:r>
      <w:r w:rsidR="00872B02" w:rsidRPr="00C50EBC">
        <w:rPr>
          <w:rFonts w:ascii="Arial" w:hAnsi="Arial" w:cs="Arial"/>
          <w:sz w:val="28"/>
          <w:szCs w:val="28"/>
        </w:rPr>
        <w:t xml:space="preserve"> where he </w:t>
      </w:r>
      <w:r w:rsidR="00CB769D" w:rsidRPr="00C50EBC">
        <w:rPr>
          <w:rFonts w:ascii="Arial" w:hAnsi="Arial" w:cs="Arial"/>
          <w:sz w:val="28"/>
          <w:szCs w:val="28"/>
        </w:rPr>
        <w:t xml:space="preserve">removed the balaclava. </w:t>
      </w:r>
      <w:r w:rsidR="00872B02" w:rsidRPr="00C50EBC">
        <w:rPr>
          <w:rFonts w:ascii="Arial" w:hAnsi="Arial" w:cs="Arial"/>
          <w:sz w:val="28"/>
          <w:szCs w:val="28"/>
        </w:rPr>
        <w:t xml:space="preserve">LM knew the appellant by sight only. </w:t>
      </w:r>
      <w:r w:rsidR="00CB769D" w:rsidRPr="00C50EBC">
        <w:rPr>
          <w:rFonts w:ascii="Arial" w:hAnsi="Arial" w:cs="Arial"/>
          <w:sz w:val="28"/>
          <w:szCs w:val="28"/>
        </w:rPr>
        <w:t>The appellant</w:t>
      </w:r>
      <w:r w:rsidR="00872B02" w:rsidRPr="00C50EBC">
        <w:rPr>
          <w:rFonts w:ascii="Arial" w:hAnsi="Arial" w:cs="Arial"/>
          <w:sz w:val="28"/>
          <w:szCs w:val="28"/>
        </w:rPr>
        <w:t xml:space="preserve"> and LM were alone in the house. He</w:t>
      </w:r>
      <w:r w:rsidR="00CB769D" w:rsidRPr="00C50EBC">
        <w:rPr>
          <w:rFonts w:ascii="Arial" w:hAnsi="Arial" w:cs="Arial"/>
          <w:sz w:val="28"/>
          <w:szCs w:val="28"/>
        </w:rPr>
        <w:t xml:space="preserve"> then </w:t>
      </w:r>
      <w:r w:rsidR="004D10C4" w:rsidRPr="00C50EBC">
        <w:rPr>
          <w:rFonts w:ascii="Arial" w:hAnsi="Arial" w:cs="Arial"/>
          <w:sz w:val="28"/>
          <w:szCs w:val="28"/>
        </w:rPr>
        <w:t xml:space="preserve">ordered </w:t>
      </w:r>
      <w:r w:rsidR="00CB769D" w:rsidRPr="00C50EBC">
        <w:rPr>
          <w:rFonts w:ascii="Arial" w:hAnsi="Arial" w:cs="Arial"/>
          <w:sz w:val="28"/>
          <w:szCs w:val="28"/>
        </w:rPr>
        <w:t xml:space="preserve">LM to </w:t>
      </w:r>
      <w:r w:rsidR="004D10C4" w:rsidRPr="00C50EBC">
        <w:rPr>
          <w:rFonts w:ascii="Arial" w:hAnsi="Arial" w:cs="Arial"/>
          <w:sz w:val="28"/>
          <w:szCs w:val="28"/>
        </w:rPr>
        <w:t>undress</w:t>
      </w:r>
      <w:r w:rsidR="00872B02" w:rsidRPr="00C50EBC">
        <w:rPr>
          <w:rFonts w:ascii="Arial" w:hAnsi="Arial" w:cs="Arial"/>
          <w:sz w:val="28"/>
          <w:szCs w:val="28"/>
        </w:rPr>
        <w:t>,</w:t>
      </w:r>
      <w:r w:rsidR="00CB769D" w:rsidRPr="00C50EBC">
        <w:rPr>
          <w:rFonts w:ascii="Arial" w:hAnsi="Arial" w:cs="Arial"/>
          <w:sz w:val="28"/>
          <w:szCs w:val="28"/>
        </w:rPr>
        <w:t xml:space="preserve"> </w:t>
      </w:r>
      <w:r w:rsidR="00926AE9" w:rsidRPr="00C50EBC">
        <w:rPr>
          <w:rFonts w:ascii="Arial" w:hAnsi="Arial" w:cs="Arial"/>
          <w:sz w:val="28"/>
          <w:szCs w:val="28"/>
        </w:rPr>
        <w:t>to get</w:t>
      </w:r>
      <w:r w:rsidR="00CB769D" w:rsidRPr="00C50EBC">
        <w:rPr>
          <w:rFonts w:ascii="Arial" w:hAnsi="Arial" w:cs="Arial"/>
          <w:sz w:val="28"/>
          <w:szCs w:val="28"/>
        </w:rPr>
        <w:t xml:space="preserve"> under the blankets</w:t>
      </w:r>
      <w:r w:rsidR="00872B02" w:rsidRPr="00C50EBC">
        <w:rPr>
          <w:rFonts w:ascii="Arial" w:hAnsi="Arial" w:cs="Arial"/>
          <w:sz w:val="28"/>
          <w:szCs w:val="28"/>
        </w:rPr>
        <w:t>,</w:t>
      </w:r>
      <w:r w:rsidR="00CB769D" w:rsidRPr="00C50EBC">
        <w:rPr>
          <w:rFonts w:ascii="Arial" w:hAnsi="Arial" w:cs="Arial"/>
          <w:sz w:val="28"/>
          <w:szCs w:val="28"/>
        </w:rPr>
        <w:t xml:space="preserve"> removed his clothes and rape</w:t>
      </w:r>
      <w:r w:rsidR="002727A7" w:rsidRPr="00C50EBC">
        <w:rPr>
          <w:rFonts w:ascii="Arial" w:hAnsi="Arial" w:cs="Arial"/>
          <w:sz w:val="28"/>
          <w:szCs w:val="28"/>
        </w:rPr>
        <w:t>d</w:t>
      </w:r>
      <w:r w:rsidR="00CB769D" w:rsidRPr="00C50EBC">
        <w:rPr>
          <w:rFonts w:ascii="Arial" w:hAnsi="Arial" w:cs="Arial"/>
          <w:sz w:val="28"/>
          <w:szCs w:val="28"/>
        </w:rPr>
        <w:t xml:space="preserve"> </w:t>
      </w:r>
      <w:r w:rsidR="00872B02" w:rsidRPr="00C50EBC">
        <w:rPr>
          <w:rFonts w:ascii="Arial" w:hAnsi="Arial" w:cs="Arial"/>
          <w:sz w:val="28"/>
          <w:szCs w:val="28"/>
        </w:rPr>
        <w:t xml:space="preserve">her for </w:t>
      </w:r>
      <w:r w:rsidR="00045231" w:rsidRPr="00C50EBC">
        <w:rPr>
          <w:rFonts w:ascii="Arial" w:hAnsi="Arial" w:cs="Arial"/>
          <w:sz w:val="28"/>
          <w:szCs w:val="28"/>
        </w:rPr>
        <w:t>a</w:t>
      </w:r>
      <w:r w:rsidR="00872B02" w:rsidRPr="00C50EBC">
        <w:rPr>
          <w:rFonts w:ascii="Arial" w:hAnsi="Arial" w:cs="Arial"/>
          <w:sz w:val="28"/>
          <w:szCs w:val="28"/>
        </w:rPr>
        <w:t xml:space="preserve"> second time that night.</w:t>
      </w:r>
      <w:r w:rsidR="000D7F6A" w:rsidRPr="00C50EBC">
        <w:rPr>
          <w:rFonts w:ascii="Arial" w:hAnsi="Arial" w:cs="Arial"/>
          <w:sz w:val="28"/>
          <w:szCs w:val="28"/>
        </w:rPr>
        <w:t xml:space="preserve"> </w:t>
      </w:r>
      <w:r w:rsidR="00872B02" w:rsidRPr="00C50EBC">
        <w:rPr>
          <w:rFonts w:ascii="Arial" w:hAnsi="Arial" w:cs="Arial"/>
          <w:sz w:val="28"/>
          <w:szCs w:val="28"/>
        </w:rPr>
        <w:t>T</w:t>
      </w:r>
      <w:r w:rsidR="00403247" w:rsidRPr="00C50EBC">
        <w:rPr>
          <w:rFonts w:ascii="Arial" w:hAnsi="Arial" w:cs="Arial"/>
          <w:sz w:val="28"/>
          <w:szCs w:val="28"/>
        </w:rPr>
        <w:t>h</w:t>
      </w:r>
      <w:r w:rsidR="000D7F6A" w:rsidRPr="00C50EBC">
        <w:rPr>
          <w:rFonts w:ascii="Arial" w:hAnsi="Arial" w:cs="Arial"/>
          <w:sz w:val="28"/>
          <w:szCs w:val="28"/>
        </w:rPr>
        <w:t>e ne</w:t>
      </w:r>
      <w:r w:rsidR="00403247" w:rsidRPr="00C50EBC">
        <w:rPr>
          <w:rFonts w:ascii="Arial" w:hAnsi="Arial" w:cs="Arial"/>
          <w:sz w:val="28"/>
          <w:szCs w:val="28"/>
        </w:rPr>
        <w:t>x</w:t>
      </w:r>
      <w:r w:rsidR="000D7F6A" w:rsidRPr="00C50EBC">
        <w:rPr>
          <w:rFonts w:ascii="Arial" w:hAnsi="Arial" w:cs="Arial"/>
          <w:sz w:val="28"/>
          <w:szCs w:val="28"/>
        </w:rPr>
        <w:t xml:space="preserve">t </w:t>
      </w:r>
      <w:r w:rsidR="00403247" w:rsidRPr="00C50EBC">
        <w:rPr>
          <w:rFonts w:ascii="Arial" w:hAnsi="Arial" w:cs="Arial"/>
          <w:sz w:val="28"/>
          <w:szCs w:val="28"/>
        </w:rPr>
        <w:t>morning</w:t>
      </w:r>
      <w:r w:rsidR="00872B02" w:rsidRPr="00C50EBC">
        <w:rPr>
          <w:rFonts w:ascii="Arial" w:hAnsi="Arial" w:cs="Arial"/>
          <w:sz w:val="28"/>
          <w:szCs w:val="28"/>
        </w:rPr>
        <w:t>, he raped her again</w:t>
      </w:r>
      <w:r w:rsidR="00403247" w:rsidRPr="00C50EBC">
        <w:rPr>
          <w:rFonts w:ascii="Arial" w:hAnsi="Arial" w:cs="Arial"/>
          <w:sz w:val="28"/>
          <w:szCs w:val="28"/>
        </w:rPr>
        <w:t xml:space="preserve">. </w:t>
      </w:r>
      <w:r w:rsidR="002D3B9F" w:rsidRPr="00C50EBC">
        <w:rPr>
          <w:rFonts w:ascii="Arial" w:hAnsi="Arial" w:cs="Arial"/>
          <w:sz w:val="28"/>
          <w:szCs w:val="28"/>
        </w:rPr>
        <w:t xml:space="preserve">She managed to run away </w:t>
      </w:r>
      <w:r w:rsidR="0091445E" w:rsidRPr="00C50EBC">
        <w:rPr>
          <w:rFonts w:ascii="Arial" w:hAnsi="Arial" w:cs="Arial"/>
          <w:sz w:val="28"/>
          <w:szCs w:val="28"/>
        </w:rPr>
        <w:t>from the appellant</w:t>
      </w:r>
      <w:r w:rsidR="001F326E" w:rsidRPr="00C50EBC">
        <w:rPr>
          <w:rFonts w:ascii="Arial" w:hAnsi="Arial" w:cs="Arial"/>
          <w:sz w:val="28"/>
          <w:szCs w:val="28"/>
        </w:rPr>
        <w:t xml:space="preserve">; reported </w:t>
      </w:r>
      <w:r w:rsidR="00872B02" w:rsidRPr="00C50EBC">
        <w:rPr>
          <w:rFonts w:ascii="Arial" w:hAnsi="Arial" w:cs="Arial"/>
          <w:sz w:val="28"/>
          <w:szCs w:val="28"/>
        </w:rPr>
        <w:t xml:space="preserve">the rape </w:t>
      </w:r>
      <w:r w:rsidR="001F326E" w:rsidRPr="00C50EBC">
        <w:rPr>
          <w:rFonts w:ascii="Arial" w:hAnsi="Arial" w:cs="Arial"/>
          <w:sz w:val="28"/>
          <w:szCs w:val="28"/>
        </w:rPr>
        <w:t xml:space="preserve">and </w:t>
      </w:r>
      <w:r w:rsidR="0091445E" w:rsidRPr="00C50EBC">
        <w:rPr>
          <w:rFonts w:ascii="Arial" w:hAnsi="Arial" w:cs="Arial"/>
          <w:sz w:val="28"/>
          <w:szCs w:val="28"/>
        </w:rPr>
        <w:t>thereafter went to the police</w:t>
      </w:r>
      <w:r w:rsidR="000D7F6A" w:rsidRPr="00C50EBC">
        <w:rPr>
          <w:rFonts w:ascii="Arial" w:hAnsi="Arial" w:cs="Arial"/>
          <w:sz w:val="28"/>
          <w:szCs w:val="28"/>
        </w:rPr>
        <w:t xml:space="preserve"> station to lay a complaint</w:t>
      </w:r>
      <w:r w:rsidR="001564E9" w:rsidRPr="00C50EBC">
        <w:rPr>
          <w:rFonts w:ascii="Arial" w:hAnsi="Arial" w:cs="Arial"/>
          <w:sz w:val="28"/>
          <w:szCs w:val="28"/>
        </w:rPr>
        <w:t>. T</w:t>
      </w:r>
      <w:r w:rsidR="0091445E" w:rsidRPr="00C50EBC">
        <w:rPr>
          <w:rFonts w:ascii="Arial" w:hAnsi="Arial" w:cs="Arial"/>
          <w:sz w:val="28"/>
          <w:szCs w:val="28"/>
        </w:rPr>
        <w:t xml:space="preserve">he police took </w:t>
      </w:r>
      <w:r w:rsidR="001564E9" w:rsidRPr="00C50EBC">
        <w:rPr>
          <w:rFonts w:ascii="Arial" w:hAnsi="Arial" w:cs="Arial"/>
          <w:sz w:val="28"/>
          <w:szCs w:val="28"/>
        </w:rPr>
        <w:t>LM</w:t>
      </w:r>
      <w:r w:rsidR="0091445E" w:rsidRPr="00C50EBC">
        <w:rPr>
          <w:rFonts w:ascii="Arial" w:hAnsi="Arial" w:cs="Arial"/>
          <w:sz w:val="28"/>
          <w:szCs w:val="28"/>
        </w:rPr>
        <w:t xml:space="preserve"> to </w:t>
      </w:r>
      <w:r w:rsidR="00872B02" w:rsidRPr="00C50EBC">
        <w:rPr>
          <w:rFonts w:ascii="Arial" w:hAnsi="Arial" w:cs="Arial"/>
          <w:sz w:val="28"/>
          <w:szCs w:val="28"/>
        </w:rPr>
        <w:t>a</w:t>
      </w:r>
      <w:r w:rsidR="000D7F6A" w:rsidRPr="00C50EBC">
        <w:rPr>
          <w:rFonts w:ascii="Arial" w:hAnsi="Arial" w:cs="Arial"/>
          <w:sz w:val="28"/>
          <w:szCs w:val="28"/>
        </w:rPr>
        <w:t xml:space="preserve"> doctor.</w:t>
      </w:r>
      <w:r w:rsidR="00621977" w:rsidRPr="00C50EBC">
        <w:rPr>
          <w:rFonts w:ascii="Arial" w:hAnsi="Arial" w:cs="Arial"/>
          <w:sz w:val="28"/>
          <w:szCs w:val="28"/>
        </w:rPr>
        <w:t xml:space="preserve"> </w:t>
      </w:r>
    </w:p>
    <w:p w:rsidR="00872B02" w:rsidRDefault="00872B02" w:rsidP="00872B02">
      <w:pPr>
        <w:pStyle w:val="ListParagraph"/>
        <w:spacing w:after="0" w:line="360" w:lineRule="auto"/>
        <w:jc w:val="both"/>
        <w:rPr>
          <w:rFonts w:ascii="Arial" w:hAnsi="Arial" w:cs="Arial"/>
          <w:sz w:val="28"/>
          <w:szCs w:val="28"/>
        </w:rPr>
      </w:pPr>
    </w:p>
    <w:p w:rsidR="000C1327"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[13]</w:t>
      </w:r>
      <w:r>
        <w:rPr>
          <w:rFonts w:ascii="Arial" w:hAnsi="Arial"/>
          <w:iCs/>
          <w:sz w:val="28"/>
          <w:szCs w:val="28"/>
        </w:rPr>
        <w:tab/>
      </w:r>
      <w:r w:rsidR="004D1867" w:rsidRPr="00C50EBC">
        <w:rPr>
          <w:rFonts w:ascii="Arial" w:hAnsi="Arial" w:cs="Arial"/>
          <w:sz w:val="28"/>
          <w:szCs w:val="28"/>
        </w:rPr>
        <w:t>It was initially put on behalf of the appellant to LM</w:t>
      </w:r>
      <w:r w:rsidR="00872B02" w:rsidRPr="00C50EBC">
        <w:rPr>
          <w:rFonts w:ascii="Arial" w:hAnsi="Arial" w:cs="Arial"/>
          <w:sz w:val="28"/>
          <w:szCs w:val="28"/>
        </w:rPr>
        <w:t>,</w:t>
      </w:r>
      <w:r w:rsidR="004D1867" w:rsidRPr="00C50EBC">
        <w:rPr>
          <w:rFonts w:ascii="Arial" w:hAnsi="Arial" w:cs="Arial"/>
          <w:sz w:val="28"/>
          <w:szCs w:val="28"/>
        </w:rPr>
        <w:t xml:space="preserve"> that </w:t>
      </w:r>
      <w:r w:rsidR="00872B02" w:rsidRPr="00C50EBC">
        <w:rPr>
          <w:rFonts w:ascii="Arial" w:hAnsi="Arial" w:cs="Arial"/>
          <w:sz w:val="28"/>
          <w:szCs w:val="28"/>
        </w:rPr>
        <w:t>he</w:t>
      </w:r>
      <w:r w:rsidR="004D1867" w:rsidRPr="00C50EBC">
        <w:rPr>
          <w:rFonts w:ascii="Arial" w:hAnsi="Arial" w:cs="Arial"/>
          <w:sz w:val="28"/>
          <w:szCs w:val="28"/>
        </w:rPr>
        <w:t xml:space="preserve"> den</w:t>
      </w:r>
      <w:r w:rsidR="00C70D3C" w:rsidRPr="00C50EBC">
        <w:rPr>
          <w:rFonts w:ascii="Arial" w:hAnsi="Arial" w:cs="Arial"/>
          <w:sz w:val="28"/>
          <w:szCs w:val="28"/>
        </w:rPr>
        <w:t>ies</w:t>
      </w:r>
      <w:r w:rsidR="004D1867" w:rsidRPr="00C50EBC">
        <w:rPr>
          <w:rFonts w:ascii="Arial" w:hAnsi="Arial" w:cs="Arial"/>
          <w:sz w:val="28"/>
          <w:szCs w:val="28"/>
        </w:rPr>
        <w:t xml:space="preserve"> meeting LM that night. </w:t>
      </w:r>
      <w:r w:rsidR="00872B02" w:rsidRPr="00C50EBC">
        <w:rPr>
          <w:rFonts w:ascii="Arial" w:hAnsi="Arial" w:cs="Arial"/>
          <w:sz w:val="28"/>
          <w:szCs w:val="28"/>
        </w:rPr>
        <w:t>However, d</w:t>
      </w:r>
      <w:r w:rsidR="00195D5C" w:rsidRPr="00C50EBC">
        <w:rPr>
          <w:rFonts w:ascii="Arial" w:hAnsi="Arial" w:cs="Arial"/>
          <w:sz w:val="28"/>
          <w:szCs w:val="28"/>
        </w:rPr>
        <w:t>uring</w:t>
      </w:r>
      <w:r w:rsidR="004D1867" w:rsidRPr="00C50EBC">
        <w:rPr>
          <w:rFonts w:ascii="Arial" w:hAnsi="Arial" w:cs="Arial"/>
          <w:sz w:val="28"/>
          <w:szCs w:val="28"/>
        </w:rPr>
        <w:t xml:space="preserve"> the appellant’s</w:t>
      </w:r>
      <w:r w:rsidR="00195D5C" w:rsidRPr="00C50EBC">
        <w:rPr>
          <w:rFonts w:ascii="Arial" w:hAnsi="Arial" w:cs="Arial"/>
          <w:sz w:val="28"/>
          <w:szCs w:val="28"/>
        </w:rPr>
        <w:t xml:space="preserve"> evidence in </w:t>
      </w:r>
      <w:r w:rsidR="004D1867" w:rsidRPr="00C50EBC">
        <w:rPr>
          <w:rFonts w:ascii="Arial" w:hAnsi="Arial" w:cs="Arial"/>
          <w:sz w:val="28"/>
          <w:szCs w:val="28"/>
        </w:rPr>
        <w:t xml:space="preserve">chief </w:t>
      </w:r>
      <w:r w:rsidR="00872B02" w:rsidRPr="00C50EBC">
        <w:rPr>
          <w:rFonts w:ascii="Arial" w:hAnsi="Arial" w:cs="Arial"/>
          <w:sz w:val="28"/>
          <w:szCs w:val="28"/>
        </w:rPr>
        <w:t xml:space="preserve">he </w:t>
      </w:r>
      <w:r w:rsidR="004D1867" w:rsidRPr="00C50EBC">
        <w:rPr>
          <w:rFonts w:ascii="Arial" w:hAnsi="Arial" w:cs="Arial"/>
          <w:sz w:val="28"/>
          <w:szCs w:val="28"/>
        </w:rPr>
        <w:t xml:space="preserve">changed his version and </w:t>
      </w:r>
      <w:r w:rsidR="00195D5C" w:rsidRPr="00C50EBC">
        <w:rPr>
          <w:rFonts w:ascii="Arial" w:hAnsi="Arial" w:cs="Arial"/>
          <w:sz w:val="28"/>
          <w:szCs w:val="28"/>
        </w:rPr>
        <w:t>admitted that he had sexual intercourse with LM but contended that it was consensual.</w:t>
      </w:r>
      <w:r w:rsidR="00872B02" w:rsidRPr="00C50EBC">
        <w:rPr>
          <w:rFonts w:ascii="Arial" w:hAnsi="Arial" w:cs="Arial"/>
          <w:sz w:val="28"/>
          <w:szCs w:val="28"/>
        </w:rPr>
        <w:t xml:space="preserve"> Notably the version put to LM was never formally withdrawn.</w:t>
      </w:r>
    </w:p>
    <w:p w:rsidR="00872B02" w:rsidRDefault="00872B02" w:rsidP="00872B02">
      <w:pPr>
        <w:spacing w:line="360" w:lineRule="auto"/>
        <w:ind w:left="720" w:hanging="720"/>
        <w:jc w:val="both"/>
        <w:rPr>
          <w:rFonts w:ascii="Arial" w:hAnsi="Arial" w:cs="Arial"/>
          <w:b/>
          <w:sz w:val="28"/>
          <w:szCs w:val="28"/>
        </w:rPr>
      </w:pPr>
    </w:p>
    <w:p w:rsidR="00872B02" w:rsidRPr="00F17986" w:rsidRDefault="00872B02" w:rsidP="00872B02">
      <w:pPr>
        <w:spacing w:line="360" w:lineRule="auto"/>
        <w:ind w:left="720" w:hanging="720"/>
        <w:jc w:val="both"/>
        <w:rPr>
          <w:rFonts w:ascii="Arial" w:hAnsi="Arial" w:cs="Arial"/>
          <w:b/>
          <w:sz w:val="28"/>
          <w:szCs w:val="28"/>
        </w:rPr>
      </w:pPr>
      <w:r>
        <w:rPr>
          <w:rFonts w:ascii="Arial" w:hAnsi="Arial" w:cs="Arial"/>
          <w:b/>
          <w:sz w:val="28"/>
          <w:szCs w:val="28"/>
        </w:rPr>
        <w:t>Appeal against conviction</w:t>
      </w:r>
    </w:p>
    <w:p w:rsidR="00872B02" w:rsidRPr="00872B02" w:rsidRDefault="00872B02" w:rsidP="00872B02">
      <w:pPr>
        <w:rPr>
          <w:rFonts w:ascii="Arial" w:hAnsi="Arial" w:cs="Arial"/>
          <w:sz w:val="28"/>
          <w:szCs w:val="28"/>
        </w:rPr>
      </w:pPr>
    </w:p>
    <w:p w:rsidR="008F21C9"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[14]</w:t>
      </w:r>
      <w:r>
        <w:rPr>
          <w:rFonts w:ascii="Arial" w:hAnsi="Arial"/>
          <w:iCs/>
          <w:sz w:val="28"/>
          <w:szCs w:val="28"/>
        </w:rPr>
        <w:tab/>
      </w:r>
      <w:r w:rsidR="008F21C9" w:rsidRPr="00C50EBC">
        <w:rPr>
          <w:rFonts w:ascii="Arial" w:hAnsi="Arial" w:cs="Arial"/>
          <w:sz w:val="28"/>
          <w:szCs w:val="28"/>
        </w:rPr>
        <w:t xml:space="preserve">The findings of fact and credibility by a trial court are presumed to be correct because it is that court and not the court of appeal which has had the advantage of seeing and hearing the witnesses and is in the </w:t>
      </w:r>
      <w:r w:rsidR="008F21C9" w:rsidRPr="00C50EBC">
        <w:rPr>
          <w:rFonts w:ascii="Arial" w:hAnsi="Arial" w:cs="Arial"/>
          <w:sz w:val="28"/>
          <w:szCs w:val="28"/>
        </w:rPr>
        <w:lastRenderedPageBreak/>
        <w:t xml:space="preserve">best position to determine where the truth lies. See </w:t>
      </w:r>
      <w:r w:rsidR="008F21C9" w:rsidRPr="00C50EBC">
        <w:rPr>
          <w:rFonts w:ascii="Arial" w:hAnsi="Arial" w:cs="Arial"/>
          <w:i/>
          <w:sz w:val="28"/>
          <w:szCs w:val="28"/>
        </w:rPr>
        <w:t>S v Leve</w:t>
      </w:r>
      <w:r w:rsidR="008F21C9" w:rsidRPr="00C50EBC">
        <w:rPr>
          <w:rFonts w:ascii="Arial" w:hAnsi="Arial" w:cs="Arial"/>
          <w:sz w:val="28"/>
          <w:szCs w:val="28"/>
        </w:rPr>
        <w:t xml:space="preserve"> 2011 (1) SACR 87 (ECG) at paragraph 8. It is trite that a court of appeal will not overturn a trial court’s findings of fact, unless they are shown to be vitiated by material misdirection or are shown by the record to be wrong. See </w:t>
      </w:r>
      <w:r w:rsidR="008F21C9" w:rsidRPr="00C50EBC">
        <w:rPr>
          <w:rFonts w:ascii="Arial" w:hAnsi="Arial" w:cs="Arial"/>
          <w:i/>
          <w:iCs/>
          <w:sz w:val="28"/>
          <w:szCs w:val="28"/>
        </w:rPr>
        <w:t>S v Francis</w:t>
      </w:r>
      <w:r w:rsidR="008F21C9" w:rsidRPr="00C50EBC">
        <w:rPr>
          <w:rFonts w:ascii="Arial" w:hAnsi="Arial" w:cs="Arial"/>
          <w:sz w:val="28"/>
          <w:szCs w:val="28"/>
        </w:rPr>
        <w:t xml:space="preserve"> 1991 (1) SACR 198 (A) at 204 c-e.</w:t>
      </w:r>
    </w:p>
    <w:p w:rsidR="00872B02" w:rsidRDefault="00872B02" w:rsidP="00872B02">
      <w:pPr>
        <w:pStyle w:val="ListParagraph"/>
        <w:spacing w:after="0" w:line="360" w:lineRule="auto"/>
        <w:jc w:val="both"/>
        <w:rPr>
          <w:rFonts w:ascii="Arial" w:hAnsi="Arial" w:cs="Arial"/>
          <w:sz w:val="28"/>
          <w:szCs w:val="28"/>
        </w:rPr>
      </w:pPr>
    </w:p>
    <w:p w:rsidR="00872B02"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[15]</w:t>
      </w:r>
      <w:r>
        <w:rPr>
          <w:rFonts w:ascii="Arial" w:hAnsi="Arial"/>
          <w:iCs/>
          <w:sz w:val="28"/>
          <w:szCs w:val="28"/>
        </w:rPr>
        <w:tab/>
      </w:r>
      <w:r w:rsidR="00872B02" w:rsidRPr="00C50EBC">
        <w:rPr>
          <w:rFonts w:ascii="Arial" w:hAnsi="Arial" w:cs="Arial"/>
          <w:sz w:val="28"/>
          <w:szCs w:val="28"/>
        </w:rPr>
        <w:t>On count 1, t</w:t>
      </w:r>
      <w:r w:rsidR="00DB4F2F" w:rsidRPr="00C50EBC">
        <w:rPr>
          <w:rFonts w:ascii="Arial" w:hAnsi="Arial" w:cs="Arial"/>
          <w:sz w:val="28"/>
          <w:szCs w:val="28"/>
        </w:rPr>
        <w:t xml:space="preserve">he appellant admitted </w:t>
      </w:r>
      <w:r w:rsidR="00872B02" w:rsidRPr="00C50EBC">
        <w:rPr>
          <w:rFonts w:ascii="Arial" w:hAnsi="Arial" w:cs="Arial"/>
          <w:sz w:val="28"/>
          <w:szCs w:val="28"/>
        </w:rPr>
        <w:t xml:space="preserve">to meeting </w:t>
      </w:r>
      <w:r w:rsidR="00DB4F2F" w:rsidRPr="00C50EBC">
        <w:rPr>
          <w:rFonts w:ascii="Arial" w:hAnsi="Arial" w:cs="Arial"/>
          <w:sz w:val="28"/>
          <w:szCs w:val="28"/>
        </w:rPr>
        <w:t xml:space="preserve">BN and her companion on the evening of the incident but denied that he was the one </w:t>
      </w:r>
      <w:r w:rsidR="00872B02" w:rsidRPr="00C50EBC">
        <w:rPr>
          <w:rFonts w:ascii="Arial" w:hAnsi="Arial" w:cs="Arial"/>
          <w:sz w:val="28"/>
          <w:szCs w:val="28"/>
        </w:rPr>
        <w:t>who</w:t>
      </w:r>
      <w:r w:rsidR="00DB4F2F" w:rsidRPr="00C50EBC">
        <w:rPr>
          <w:rFonts w:ascii="Arial" w:hAnsi="Arial" w:cs="Arial"/>
          <w:sz w:val="28"/>
          <w:szCs w:val="28"/>
        </w:rPr>
        <w:t xml:space="preserve"> raped her. </w:t>
      </w:r>
      <w:r w:rsidR="0094533A" w:rsidRPr="00C50EBC">
        <w:rPr>
          <w:rFonts w:ascii="Arial" w:hAnsi="Arial" w:cs="Arial"/>
          <w:sz w:val="28"/>
          <w:szCs w:val="28"/>
        </w:rPr>
        <w:t xml:space="preserve">The </w:t>
      </w:r>
      <w:r w:rsidR="00872B02" w:rsidRPr="00C50EBC">
        <w:rPr>
          <w:rFonts w:ascii="Arial" w:hAnsi="Arial" w:cs="Arial"/>
          <w:sz w:val="28"/>
          <w:szCs w:val="28"/>
        </w:rPr>
        <w:t>S</w:t>
      </w:r>
      <w:r w:rsidR="0094533A" w:rsidRPr="00C50EBC">
        <w:rPr>
          <w:rFonts w:ascii="Arial" w:hAnsi="Arial" w:cs="Arial"/>
          <w:sz w:val="28"/>
          <w:szCs w:val="28"/>
        </w:rPr>
        <w:t>tate</w:t>
      </w:r>
      <w:r w:rsidR="00872B02" w:rsidRPr="00C50EBC">
        <w:rPr>
          <w:rFonts w:ascii="Arial" w:hAnsi="Arial" w:cs="Arial"/>
          <w:sz w:val="28"/>
          <w:szCs w:val="28"/>
        </w:rPr>
        <w:t xml:space="preserve"> adduced</w:t>
      </w:r>
      <w:r w:rsidR="0094533A" w:rsidRPr="00C50EBC">
        <w:rPr>
          <w:rFonts w:ascii="Arial" w:hAnsi="Arial" w:cs="Arial"/>
          <w:sz w:val="28"/>
          <w:szCs w:val="28"/>
        </w:rPr>
        <w:t xml:space="preserve"> DNA evidence </w:t>
      </w:r>
      <w:r w:rsidR="00872B02" w:rsidRPr="00C50EBC">
        <w:rPr>
          <w:rFonts w:ascii="Arial" w:hAnsi="Arial" w:cs="Arial"/>
          <w:sz w:val="28"/>
          <w:szCs w:val="28"/>
        </w:rPr>
        <w:t>which linked t</w:t>
      </w:r>
      <w:r w:rsidR="0094533A" w:rsidRPr="00C50EBC">
        <w:rPr>
          <w:rFonts w:ascii="Arial" w:hAnsi="Arial" w:cs="Arial"/>
          <w:sz w:val="28"/>
          <w:szCs w:val="28"/>
        </w:rPr>
        <w:t>he DNA profile</w:t>
      </w:r>
      <w:r w:rsidR="00872B02" w:rsidRPr="00C50EBC">
        <w:rPr>
          <w:rFonts w:ascii="Arial" w:hAnsi="Arial" w:cs="Arial"/>
          <w:sz w:val="28"/>
          <w:szCs w:val="28"/>
        </w:rPr>
        <w:t xml:space="preserve"> of the appellant with </w:t>
      </w:r>
      <w:r w:rsidR="0094533A" w:rsidRPr="00C50EBC">
        <w:rPr>
          <w:rFonts w:ascii="Arial" w:hAnsi="Arial" w:cs="Arial"/>
          <w:sz w:val="28"/>
          <w:szCs w:val="28"/>
        </w:rPr>
        <w:t xml:space="preserve">semen found in </w:t>
      </w:r>
      <w:r w:rsidR="00872B02" w:rsidRPr="00C50EBC">
        <w:rPr>
          <w:rFonts w:ascii="Arial" w:hAnsi="Arial" w:cs="Arial"/>
          <w:sz w:val="28"/>
          <w:szCs w:val="28"/>
        </w:rPr>
        <w:t>the vaginal vault of BN</w:t>
      </w:r>
      <w:r w:rsidR="0094533A" w:rsidRPr="00C50EBC">
        <w:rPr>
          <w:rFonts w:ascii="Arial" w:hAnsi="Arial" w:cs="Arial"/>
          <w:sz w:val="28"/>
          <w:szCs w:val="28"/>
        </w:rPr>
        <w:t>.</w:t>
      </w:r>
      <w:r w:rsidR="00872B02" w:rsidRPr="00C50EBC">
        <w:rPr>
          <w:rFonts w:ascii="Arial" w:hAnsi="Arial" w:cs="Arial"/>
          <w:sz w:val="28"/>
          <w:szCs w:val="28"/>
        </w:rPr>
        <w:t xml:space="preserve"> </w:t>
      </w:r>
      <w:r w:rsidR="0094533A" w:rsidRPr="00C50EBC">
        <w:rPr>
          <w:rFonts w:ascii="Arial" w:hAnsi="Arial" w:cs="Arial"/>
          <w:sz w:val="28"/>
          <w:szCs w:val="28"/>
        </w:rPr>
        <w:t xml:space="preserve">The appellant </w:t>
      </w:r>
      <w:r w:rsidR="00872B02" w:rsidRPr="00C50EBC">
        <w:rPr>
          <w:rFonts w:ascii="Arial" w:hAnsi="Arial" w:cs="Arial"/>
          <w:sz w:val="28"/>
          <w:szCs w:val="28"/>
        </w:rPr>
        <w:t>was at pains to explain the presence of his DNA</w:t>
      </w:r>
      <w:r w:rsidR="0094533A" w:rsidRPr="00C50EBC">
        <w:rPr>
          <w:rFonts w:ascii="Arial" w:hAnsi="Arial" w:cs="Arial"/>
          <w:sz w:val="28"/>
          <w:szCs w:val="28"/>
        </w:rPr>
        <w:t xml:space="preserve"> found in BN</w:t>
      </w:r>
      <w:r w:rsidR="00872B02" w:rsidRPr="00C50EBC">
        <w:rPr>
          <w:rFonts w:ascii="Arial" w:hAnsi="Arial" w:cs="Arial"/>
          <w:sz w:val="28"/>
          <w:szCs w:val="28"/>
        </w:rPr>
        <w:t>,</w:t>
      </w:r>
      <w:r w:rsidR="0094533A" w:rsidRPr="00C50EBC">
        <w:rPr>
          <w:rFonts w:ascii="Arial" w:hAnsi="Arial" w:cs="Arial"/>
          <w:sz w:val="28"/>
          <w:szCs w:val="28"/>
        </w:rPr>
        <w:t xml:space="preserve"> if he had not raped her.</w:t>
      </w:r>
      <w:r w:rsidR="00872B02" w:rsidRPr="00C50EBC">
        <w:rPr>
          <w:rFonts w:ascii="Arial" w:hAnsi="Arial" w:cs="Arial"/>
          <w:sz w:val="28"/>
          <w:szCs w:val="28"/>
        </w:rPr>
        <w:t xml:space="preserve"> BN’s evidence and that of Kalaote differed in some respects but the contradictions, if they may be termed such, are not material. The trial court was alive to the fact that it should treat the evidence of Kalaote with caution as he was an accomplice. In any event, </w:t>
      </w:r>
      <w:r w:rsidR="00D37F08" w:rsidRPr="00C50EBC">
        <w:rPr>
          <w:rFonts w:ascii="Arial" w:hAnsi="Arial" w:cs="Arial"/>
          <w:sz w:val="28"/>
          <w:szCs w:val="28"/>
        </w:rPr>
        <w:t xml:space="preserve">even in the absence of the evidence of Kalaote, the evidence presented by the State was sufficient to justify the conviction of the appellant on count 1. </w:t>
      </w:r>
    </w:p>
    <w:p w:rsidR="00872B02" w:rsidRPr="00872B02" w:rsidRDefault="00872B02" w:rsidP="00872B02">
      <w:pPr>
        <w:pStyle w:val="ListParagraph"/>
        <w:rPr>
          <w:rFonts w:ascii="Arial" w:hAnsi="Arial" w:cs="Arial"/>
          <w:sz w:val="28"/>
          <w:szCs w:val="28"/>
        </w:rPr>
      </w:pPr>
    </w:p>
    <w:p w:rsidR="00541E2B"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[16]</w:t>
      </w:r>
      <w:r>
        <w:rPr>
          <w:rFonts w:ascii="Arial" w:hAnsi="Arial"/>
          <w:iCs/>
          <w:sz w:val="28"/>
          <w:szCs w:val="28"/>
        </w:rPr>
        <w:tab/>
      </w:r>
      <w:r w:rsidR="00D37F08" w:rsidRPr="00C50EBC">
        <w:rPr>
          <w:rFonts w:ascii="Arial" w:hAnsi="Arial" w:cs="Arial"/>
          <w:sz w:val="28"/>
          <w:szCs w:val="28"/>
        </w:rPr>
        <w:t>On count 2, i</w:t>
      </w:r>
      <w:r w:rsidR="000A0837" w:rsidRPr="00C50EBC">
        <w:rPr>
          <w:rFonts w:ascii="Arial" w:hAnsi="Arial" w:cs="Arial"/>
          <w:sz w:val="28"/>
          <w:szCs w:val="28"/>
        </w:rPr>
        <w:t xml:space="preserve">t was initially put to LM on behalf of the appellant that </w:t>
      </w:r>
      <w:r w:rsidR="007363FC" w:rsidRPr="00C50EBC">
        <w:rPr>
          <w:rFonts w:ascii="Arial" w:hAnsi="Arial" w:cs="Arial"/>
          <w:sz w:val="28"/>
          <w:szCs w:val="28"/>
        </w:rPr>
        <w:t>t</w:t>
      </w:r>
      <w:r w:rsidR="000A0837" w:rsidRPr="00C50EBC">
        <w:rPr>
          <w:rFonts w:ascii="Arial" w:hAnsi="Arial" w:cs="Arial"/>
          <w:sz w:val="28"/>
          <w:szCs w:val="28"/>
        </w:rPr>
        <w:t xml:space="preserve">he </w:t>
      </w:r>
      <w:r w:rsidR="007363FC" w:rsidRPr="00C50EBC">
        <w:rPr>
          <w:rFonts w:ascii="Arial" w:hAnsi="Arial" w:cs="Arial"/>
          <w:sz w:val="28"/>
          <w:szCs w:val="28"/>
        </w:rPr>
        <w:t xml:space="preserve">appellant </w:t>
      </w:r>
      <w:r w:rsidR="000A0837" w:rsidRPr="00C50EBC">
        <w:rPr>
          <w:rFonts w:ascii="Arial" w:hAnsi="Arial" w:cs="Arial"/>
          <w:sz w:val="28"/>
          <w:szCs w:val="28"/>
        </w:rPr>
        <w:t xml:space="preserve">denies meeting </w:t>
      </w:r>
      <w:r w:rsidR="00AA2FD9" w:rsidRPr="00C50EBC">
        <w:rPr>
          <w:rFonts w:ascii="Arial" w:hAnsi="Arial" w:cs="Arial"/>
          <w:sz w:val="28"/>
          <w:szCs w:val="28"/>
        </w:rPr>
        <w:t xml:space="preserve">her </w:t>
      </w:r>
      <w:r w:rsidR="000A0837" w:rsidRPr="00C50EBC">
        <w:rPr>
          <w:rFonts w:ascii="Arial" w:hAnsi="Arial" w:cs="Arial"/>
          <w:sz w:val="28"/>
          <w:szCs w:val="28"/>
        </w:rPr>
        <w:t>on the street</w:t>
      </w:r>
      <w:r w:rsidR="00D37F08" w:rsidRPr="00C50EBC">
        <w:rPr>
          <w:rFonts w:ascii="Arial" w:hAnsi="Arial" w:cs="Arial"/>
          <w:sz w:val="28"/>
          <w:szCs w:val="28"/>
        </w:rPr>
        <w:t xml:space="preserve"> that fateful night</w:t>
      </w:r>
      <w:r w:rsidR="00AA2FD9" w:rsidRPr="00C50EBC">
        <w:rPr>
          <w:rFonts w:ascii="Arial" w:hAnsi="Arial" w:cs="Arial"/>
          <w:sz w:val="28"/>
          <w:szCs w:val="28"/>
        </w:rPr>
        <w:t>.</w:t>
      </w:r>
      <w:r w:rsidR="000A0837" w:rsidRPr="00C50EBC">
        <w:rPr>
          <w:rFonts w:ascii="Arial" w:hAnsi="Arial" w:cs="Arial"/>
          <w:sz w:val="28"/>
          <w:szCs w:val="28"/>
        </w:rPr>
        <w:t xml:space="preserve"> </w:t>
      </w:r>
      <w:r w:rsidR="005A2631" w:rsidRPr="00C50EBC">
        <w:rPr>
          <w:rFonts w:ascii="Arial" w:hAnsi="Arial" w:cs="Arial"/>
          <w:sz w:val="28"/>
          <w:szCs w:val="28"/>
        </w:rPr>
        <w:t>However,</w:t>
      </w:r>
      <w:r w:rsidR="000A0837" w:rsidRPr="00C50EBC">
        <w:rPr>
          <w:rFonts w:ascii="Arial" w:hAnsi="Arial" w:cs="Arial"/>
          <w:sz w:val="28"/>
          <w:szCs w:val="28"/>
        </w:rPr>
        <w:t xml:space="preserve"> during his evidence in chief he admitted that he met LM that night</w:t>
      </w:r>
      <w:r w:rsidR="00E16DFC" w:rsidRPr="00C50EBC">
        <w:rPr>
          <w:rFonts w:ascii="Arial" w:hAnsi="Arial" w:cs="Arial"/>
          <w:sz w:val="28"/>
          <w:szCs w:val="28"/>
        </w:rPr>
        <w:t xml:space="preserve"> and changed his version </w:t>
      </w:r>
      <w:r w:rsidR="00541E2B" w:rsidRPr="00C50EBC">
        <w:rPr>
          <w:rFonts w:ascii="Arial" w:hAnsi="Arial" w:cs="Arial"/>
          <w:sz w:val="28"/>
          <w:szCs w:val="28"/>
        </w:rPr>
        <w:t xml:space="preserve">to claiming </w:t>
      </w:r>
      <w:r w:rsidR="00E16DFC" w:rsidRPr="00C50EBC">
        <w:rPr>
          <w:rFonts w:ascii="Arial" w:hAnsi="Arial" w:cs="Arial"/>
          <w:sz w:val="28"/>
          <w:szCs w:val="28"/>
        </w:rPr>
        <w:t>that he had consensual intercourse with LM.</w:t>
      </w:r>
      <w:r w:rsidR="00541E2B" w:rsidRPr="00C50EBC">
        <w:rPr>
          <w:rFonts w:ascii="Arial" w:hAnsi="Arial" w:cs="Arial"/>
          <w:sz w:val="28"/>
          <w:szCs w:val="28"/>
        </w:rPr>
        <w:t xml:space="preserve"> </w:t>
      </w:r>
      <w:r w:rsidR="007157B2" w:rsidRPr="00C50EBC">
        <w:rPr>
          <w:rFonts w:ascii="Arial" w:hAnsi="Arial" w:cs="Arial"/>
          <w:sz w:val="28"/>
          <w:szCs w:val="28"/>
        </w:rPr>
        <w:t xml:space="preserve">The trial court correctly </w:t>
      </w:r>
      <w:r w:rsidR="00541E2B" w:rsidRPr="00C50EBC">
        <w:rPr>
          <w:rFonts w:ascii="Arial" w:hAnsi="Arial" w:cs="Arial"/>
          <w:sz w:val="28"/>
          <w:szCs w:val="28"/>
        </w:rPr>
        <w:t xml:space="preserve">found </w:t>
      </w:r>
      <w:r w:rsidR="007157B2" w:rsidRPr="00C50EBC">
        <w:rPr>
          <w:rFonts w:ascii="Arial" w:hAnsi="Arial" w:cs="Arial"/>
          <w:sz w:val="28"/>
          <w:szCs w:val="28"/>
        </w:rPr>
        <w:t xml:space="preserve">that he changed his </w:t>
      </w:r>
      <w:r w:rsidR="005A2631" w:rsidRPr="00C50EBC">
        <w:rPr>
          <w:rFonts w:ascii="Arial" w:hAnsi="Arial" w:cs="Arial"/>
          <w:sz w:val="28"/>
          <w:szCs w:val="28"/>
        </w:rPr>
        <w:t>version</w:t>
      </w:r>
      <w:r w:rsidR="007157B2" w:rsidRPr="00C50EBC">
        <w:rPr>
          <w:rFonts w:ascii="Arial" w:hAnsi="Arial" w:cs="Arial"/>
          <w:sz w:val="28"/>
          <w:szCs w:val="28"/>
        </w:rPr>
        <w:t xml:space="preserve"> after he </w:t>
      </w:r>
      <w:r w:rsidR="000A0837" w:rsidRPr="00C50EBC">
        <w:rPr>
          <w:rFonts w:ascii="Arial" w:hAnsi="Arial" w:cs="Arial"/>
          <w:sz w:val="28"/>
          <w:szCs w:val="28"/>
        </w:rPr>
        <w:t xml:space="preserve">learned of </w:t>
      </w:r>
      <w:r w:rsidR="007157B2" w:rsidRPr="00C50EBC">
        <w:rPr>
          <w:rFonts w:ascii="Arial" w:hAnsi="Arial" w:cs="Arial"/>
          <w:sz w:val="28"/>
          <w:szCs w:val="28"/>
        </w:rPr>
        <w:t xml:space="preserve">the DNA evidence which linked him to the rape of LM. </w:t>
      </w:r>
    </w:p>
    <w:p w:rsidR="00541E2B" w:rsidRPr="00541E2B" w:rsidRDefault="00541E2B" w:rsidP="00541E2B">
      <w:pPr>
        <w:pStyle w:val="ListParagraph"/>
        <w:rPr>
          <w:rFonts w:ascii="Arial" w:hAnsi="Arial" w:cs="Arial"/>
          <w:sz w:val="28"/>
          <w:szCs w:val="28"/>
        </w:rPr>
      </w:pPr>
    </w:p>
    <w:p w:rsidR="00F808F3"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[17]</w:t>
      </w:r>
      <w:r>
        <w:rPr>
          <w:rFonts w:ascii="Arial" w:hAnsi="Arial"/>
          <w:iCs/>
          <w:sz w:val="28"/>
          <w:szCs w:val="28"/>
        </w:rPr>
        <w:tab/>
      </w:r>
      <w:r w:rsidR="00541E2B" w:rsidRPr="00C50EBC">
        <w:rPr>
          <w:rFonts w:ascii="Arial" w:hAnsi="Arial" w:cs="Arial"/>
          <w:sz w:val="28"/>
          <w:szCs w:val="28"/>
        </w:rPr>
        <w:t>T</w:t>
      </w:r>
      <w:r w:rsidR="007260C4" w:rsidRPr="00C50EBC">
        <w:rPr>
          <w:rFonts w:ascii="Arial" w:hAnsi="Arial" w:cs="Arial"/>
          <w:sz w:val="28"/>
          <w:szCs w:val="28"/>
        </w:rPr>
        <w:t xml:space="preserve">he evidence and the reasons for the convictions by </w:t>
      </w:r>
      <w:r w:rsidR="00680CA2" w:rsidRPr="00C50EBC">
        <w:rPr>
          <w:rFonts w:ascii="Arial" w:hAnsi="Arial" w:cs="Arial"/>
          <w:sz w:val="28"/>
          <w:szCs w:val="28"/>
        </w:rPr>
        <w:t xml:space="preserve">the </w:t>
      </w:r>
      <w:r w:rsidR="0068212A" w:rsidRPr="00C50EBC">
        <w:rPr>
          <w:rFonts w:ascii="Arial" w:hAnsi="Arial" w:cs="Arial"/>
          <w:sz w:val="28"/>
          <w:szCs w:val="28"/>
        </w:rPr>
        <w:t xml:space="preserve">court </w:t>
      </w:r>
      <w:r w:rsidR="0068212A" w:rsidRPr="00C50EBC">
        <w:rPr>
          <w:rFonts w:ascii="Arial" w:hAnsi="Arial" w:cs="Arial"/>
          <w:i/>
          <w:iCs/>
          <w:sz w:val="28"/>
          <w:szCs w:val="28"/>
        </w:rPr>
        <w:t>a quo</w:t>
      </w:r>
      <w:r w:rsidR="0068212A" w:rsidRPr="00C50EBC">
        <w:rPr>
          <w:rFonts w:ascii="Arial" w:hAnsi="Arial" w:cs="Arial"/>
          <w:sz w:val="28"/>
          <w:szCs w:val="28"/>
        </w:rPr>
        <w:t xml:space="preserve"> have been carefully considered</w:t>
      </w:r>
      <w:r w:rsidR="00211AE9" w:rsidRPr="00C50EBC">
        <w:rPr>
          <w:rFonts w:ascii="Arial" w:hAnsi="Arial" w:cs="Arial"/>
          <w:sz w:val="28"/>
          <w:szCs w:val="28"/>
        </w:rPr>
        <w:t>,</w:t>
      </w:r>
      <w:r w:rsidR="0068212A" w:rsidRPr="00C50EBC">
        <w:rPr>
          <w:rFonts w:ascii="Arial" w:hAnsi="Arial" w:cs="Arial"/>
          <w:sz w:val="28"/>
          <w:szCs w:val="28"/>
        </w:rPr>
        <w:t xml:space="preserve"> as a whole</w:t>
      </w:r>
      <w:r w:rsidR="00211AE9" w:rsidRPr="00C50EBC">
        <w:rPr>
          <w:rFonts w:ascii="Arial" w:hAnsi="Arial" w:cs="Arial"/>
          <w:sz w:val="28"/>
          <w:szCs w:val="28"/>
        </w:rPr>
        <w:t xml:space="preserve">. </w:t>
      </w:r>
      <w:r w:rsidR="007260C4" w:rsidRPr="00C50EBC">
        <w:rPr>
          <w:rFonts w:ascii="Arial" w:hAnsi="Arial" w:cs="Arial"/>
          <w:sz w:val="28"/>
          <w:szCs w:val="28"/>
        </w:rPr>
        <w:t>I</w:t>
      </w:r>
      <w:r w:rsidR="00F26EE4" w:rsidRPr="00C50EBC">
        <w:rPr>
          <w:rFonts w:ascii="Arial" w:hAnsi="Arial" w:cs="Arial"/>
          <w:sz w:val="28"/>
          <w:szCs w:val="28"/>
        </w:rPr>
        <w:t xml:space="preserve">t cannot be said that the court </w:t>
      </w:r>
      <w:r w:rsidR="00F26EE4" w:rsidRPr="00C50EBC">
        <w:rPr>
          <w:rFonts w:ascii="Arial" w:hAnsi="Arial" w:cs="Arial"/>
          <w:i/>
          <w:iCs/>
          <w:sz w:val="28"/>
          <w:szCs w:val="28"/>
        </w:rPr>
        <w:t>a quo</w:t>
      </w:r>
      <w:r w:rsidR="007260C4" w:rsidRPr="00C50EBC">
        <w:rPr>
          <w:rFonts w:ascii="Arial" w:hAnsi="Arial" w:cs="Arial"/>
          <w:sz w:val="28"/>
          <w:szCs w:val="28"/>
        </w:rPr>
        <w:t xml:space="preserve"> </w:t>
      </w:r>
      <w:r w:rsidR="00F26EE4" w:rsidRPr="00C50EBC">
        <w:rPr>
          <w:rFonts w:ascii="Arial" w:hAnsi="Arial" w:cs="Arial"/>
          <w:sz w:val="28"/>
          <w:szCs w:val="28"/>
        </w:rPr>
        <w:t xml:space="preserve">misdirected itself in this regard and I </w:t>
      </w:r>
      <w:r w:rsidR="007260C4" w:rsidRPr="00C50EBC">
        <w:rPr>
          <w:rFonts w:ascii="Arial" w:hAnsi="Arial" w:cs="Arial"/>
          <w:sz w:val="28"/>
          <w:szCs w:val="28"/>
        </w:rPr>
        <w:t xml:space="preserve">am satisfied that the </w:t>
      </w:r>
      <w:r w:rsidR="00F26EE4" w:rsidRPr="00C50EBC">
        <w:rPr>
          <w:rFonts w:ascii="Arial" w:hAnsi="Arial" w:cs="Arial"/>
          <w:sz w:val="28"/>
          <w:szCs w:val="28"/>
        </w:rPr>
        <w:t>convictions of counts 1 and 2 are in order in that S</w:t>
      </w:r>
      <w:r w:rsidR="007260C4" w:rsidRPr="00C50EBC">
        <w:rPr>
          <w:rFonts w:ascii="Arial" w:hAnsi="Arial" w:cs="Arial"/>
          <w:sz w:val="28"/>
          <w:szCs w:val="28"/>
        </w:rPr>
        <w:t xml:space="preserve">tate proved its case beyond a reasonable doubt. </w:t>
      </w:r>
      <w:r w:rsidR="004D0B6A" w:rsidRPr="00C50EBC">
        <w:rPr>
          <w:rFonts w:ascii="Arial" w:hAnsi="Arial" w:cs="Arial"/>
          <w:sz w:val="28"/>
          <w:szCs w:val="28"/>
        </w:rPr>
        <w:t>Counsel for the appellant Mr Monnahela</w:t>
      </w:r>
      <w:r w:rsidR="00F26EE4" w:rsidRPr="00C50EBC">
        <w:rPr>
          <w:rFonts w:ascii="Arial" w:hAnsi="Arial" w:cs="Arial"/>
          <w:sz w:val="28"/>
          <w:szCs w:val="28"/>
        </w:rPr>
        <w:t xml:space="preserve"> therefore </w:t>
      </w:r>
      <w:r w:rsidR="0094533A" w:rsidRPr="00C50EBC">
        <w:rPr>
          <w:rFonts w:ascii="Arial" w:hAnsi="Arial" w:cs="Arial"/>
          <w:sz w:val="28"/>
          <w:szCs w:val="28"/>
        </w:rPr>
        <w:t>rightly conceded that the appeal against co</w:t>
      </w:r>
      <w:r w:rsidR="004D0B6A" w:rsidRPr="00C50EBC">
        <w:rPr>
          <w:rFonts w:ascii="Arial" w:hAnsi="Arial" w:cs="Arial"/>
          <w:sz w:val="28"/>
          <w:szCs w:val="28"/>
        </w:rPr>
        <w:t>nviction on count</w:t>
      </w:r>
      <w:r w:rsidR="00F26EE4" w:rsidRPr="00C50EBC">
        <w:rPr>
          <w:rFonts w:ascii="Arial" w:hAnsi="Arial" w:cs="Arial"/>
          <w:sz w:val="28"/>
          <w:szCs w:val="28"/>
        </w:rPr>
        <w:t>s</w:t>
      </w:r>
      <w:r w:rsidR="004D0B6A" w:rsidRPr="00C50EBC">
        <w:rPr>
          <w:rFonts w:ascii="Arial" w:hAnsi="Arial" w:cs="Arial"/>
          <w:sz w:val="28"/>
          <w:szCs w:val="28"/>
        </w:rPr>
        <w:t xml:space="preserve"> 1 and 2 should</w:t>
      </w:r>
      <w:r w:rsidR="0094533A" w:rsidRPr="00C50EBC">
        <w:rPr>
          <w:rFonts w:ascii="Arial" w:hAnsi="Arial" w:cs="Arial"/>
          <w:sz w:val="28"/>
          <w:szCs w:val="28"/>
        </w:rPr>
        <w:t xml:space="preserve"> be dismissed.</w:t>
      </w:r>
    </w:p>
    <w:p w:rsidR="00CA726D" w:rsidRPr="00CA726D" w:rsidRDefault="00CA726D" w:rsidP="00CA726D">
      <w:pPr>
        <w:pStyle w:val="ListParagraph"/>
        <w:rPr>
          <w:rFonts w:ascii="Arial" w:hAnsi="Arial" w:cs="Arial"/>
          <w:sz w:val="28"/>
          <w:szCs w:val="28"/>
        </w:rPr>
      </w:pPr>
    </w:p>
    <w:p w:rsidR="00CA726D" w:rsidRPr="00C50EBC" w:rsidRDefault="00C50EBC" w:rsidP="00C50EBC">
      <w:pPr>
        <w:spacing w:after="0" w:line="360" w:lineRule="auto"/>
        <w:ind w:left="720" w:hanging="720"/>
        <w:jc w:val="both"/>
        <w:rPr>
          <w:rFonts w:ascii="Arial" w:hAnsi="Arial" w:cs="Arial"/>
          <w:sz w:val="28"/>
          <w:szCs w:val="28"/>
        </w:rPr>
      </w:pPr>
      <w:r w:rsidRPr="008509A7">
        <w:rPr>
          <w:rFonts w:ascii="Arial" w:hAnsi="Arial"/>
          <w:iCs/>
          <w:sz w:val="28"/>
          <w:szCs w:val="28"/>
        </w:rPr>
        <w:t>[18]</w:t>
      </w:r>
      <w:r w:rsidRPr="008509A7">
        <w:rPr>
          <w:rFonts w:ascii="Arial" w:hAnsi="Arial"/>
          <w:iCs/>
          <w:sz w:val="28"/>
          <w:szCs w:val="28"/>
        </w:rPr>
        <w:tab/>
      </w:r>
      <w:r w:rsidR="004D0B6A" w:rsidRPr="00C50EBC">
        <w:rPr>
          <w:rFonts w:ascii="Arial" w:hAnsi="Arial" w:cs="Arial"/>
          <w:sz w:val="28"/>
          <w:szCs w:val="28"/>
        </w:rPr>
        <w:t>The only evidence</w:t>
      </w:r>
      <w:r w:rsidR="00827BD7" w:rsidRPr="00C50EBC">
        <w:rPr>
          <w:rFonts w:ascii="Arial" w:hAnsi="Arial" w:cs="Arial"/>
          <w:sz w:val="28"/>
          <w:szCs w:val="28"/>
        </w:rPr>
        <w:t xml:space="preserve"> led on count 8 was that of BN and Kalaote. The </w:t>
      </w:r>
      <w:r w:rsidR="00C56BF4" w:rsidRPr="00C50EBC">
        <w:rPr>
          <w:rFonts w:ascii="Arial" w:hAnsi="Arial" w:cs="Arial"/>
          <w:sz w:val="28"/>
          <w:szCs w:val="28"/>
        </w:rPr>
        <w:t xml:space="preserve">complainant </w:t>
      </w:r>
      <w:r w:rsidR="0082764C" w:rsidRPr="00C50EBC">
        <w:rPr>
          <w:rFonts w:ascii="Arial" w:hAnsi="Arial" w:cs="Arial"/>
          <w:sz w:val="28"/>
          <w:szCs w:val="28"/>
        </w:rPr>
        <w:t xml:space="preserve">on the robbery charge, who was </w:t>
      </w:r>
      <w:r w:rsidR="0033351C" w:rsidRPr="00C50EBC">
        <w:rPr>
          <w:rFonts w:ascii="Arial" w:hAnsi="Arial" w:cs="Arial"/>
          <w:sz w:val="28"/>
          <w:szCs w:val="28"/>
        </w:rPr>
        <w:t>BN</w:t>
      </w:r>
      <w:r w:rsidR="00DB3130" w:rsidRPr="00C50EBC">
        <w:rPr>
          <w:rFonts w:ascii="Arial" w:hAnsi="Arial" w:cs="Arial"/>
          <w:sz w:val="28"/>
          <w:szCs w:val="28"/>
        </w:rPr>
        <w:t>’s companion</w:t>
      </w:r>
      <w:r w:rsidR="0082764C" w:rsidRPr="00C50EBC">
        <w:rPr>
          <w:rFonts w:ascii="Arial" w:hAnsi="Arial" w:cs="Arial"/>
          <w:sz w:val="28"/>
          <w:szCs w:val="28"/>
        </w:rPr>
        <w:t xml:space="preserve"> that fateful night, </w:t>
      </w:r>
      <w:r w:rsidR="00095DEC" w:rsidRPr="00C50EBC">
        <w:rPr>
          <w:rFonts w:ascii="Arial" w:hAnsi="Arial" w:cs="Arial"/>
          <w:sz w:val="28"/>
          <w:szCs w:val="28"/>
        </w:rPr>
        <w:t>was not called as a witness.</w:t>
      </w:r>
      <w:r w:rsidR="00DB3130" w:rsidRPr="00C50EBC">
        <w:rPr>
          <w:rFonts w:ascii="Arial" w:hAnsi="Arial" w:cs="Arial"/>
          <w:sz w:val="28"/>
          <w:szCs w:val="28"/>
        </w:rPr>
        <w:t xml:space="preserve"> </w:t>
      </w:r>
      <w:r w:rsidR="00DD7A37" w:rsidRPr="00C50EBC">
        <w:rPr>
          <w:rFonts w:ascii="Arial" w:hAnsi="Arial" w:cs="Arial"/>
          <w:sz w:val="28"/>
          <w:szCs w:val="28"/>
        </w:rPr>
        <w:t xml:space="preserve">The evidence of BN was that when </w:t>
      </w:r>
      <w:r w:rsidR="0033351C" w:rsidRPr="00C50EBC">
        <w:rPr>
          <w:rFonts w:ascii="Arial" w:hAnsi="Arial" w:cs="Arial"/>
          <w:sz w:val="28"/>
          <w:szCs w:val="28"/>
        </w:rPr>
        <w:t>the appellant approached her and pointed a firearm at her</w:t>
      </w:r>
      <w:r w:rsidR="00DD7A37" w:rsidRPr="00C50EBC">
        <w:rPr>
          <w:rFonts w:ascii="Arial" w:hAnsi="Arial" w:cs="Arial"/>
          <w:sz w:val="28"/>
          <w:szCs w:val="28"/>
        </w:rPr>
        <w:t xml:space="preserve">, she </w:t>
      </w:r>
      <w:r w:rsidR="00D5467A" w:rsidRPr="00C50EBC">
        <w:rPr>
          <w:rFonts w:ascii="Arial" w:hAnsi="Arial" w:cs="Arial"/>
          <w:sz w:val="28"/>
          <w:szCs w:val="28"/>
        </w:rPr>
        <w:t xml:space="preserve">looked back </w:t>
      </w:r>
      <w:r w:rsidR="00DD7A37" w:rsidRPr="00C50EBC">
        <w:rPr>
          <w:rFonts w:ascii="Arial" w:hAnsi="Arial" w:cs="Arial"/>
          <w:sz w:val="28"/>
          <w:szCs w:val="28"/>
        </w:rPr>
        <w:t xml:space="preserve">and </w:t>
      </w:r>
      <w:r w:rsidR="00C56BF4" w:rsidRPr="00C50EBC">
        <w:rPr>
          <w:rFonts w:ascii="Arial" w:hAnsi="Arial" w:cs="Arial"/>
          <w:sz w:val="28"/>
          <w:szCs w:val="28"/>
        </w:rPr>
        <w:t>saw her</w:t>
      </w:r>
      <w:r w:rsidR="00D5467A" w:rsidRPr="00C50EBC">
        <w:rPr>
          <w:rFonts w:ascii="Arial" w:hAnsi="Arial" w:cs="Arial"/>
          <w:sz w:val="28"/>
          <w:szCs w:val="28"/>
        </w:rPr>
        <w:t xml:space="preserve"> companion on the ground</w:t>
      </w:r>
      <w:r w:rsidR="009B0EEE" w:rsidRPr="00C50EBC">
        <w:rPr>
          <w:rFonts w:ascii="Arial" w:hAnsi="Arial" w:cs="Arial"/>
          <w:sz w:val="28"/>
          <w:szCs w:val="28"/>
        </w:rPr>
        <w:t>,</w:t>
      </w:r>
      <w:r w:rsidR="00D5467A" w:rsidRPr="00C50EBC">
        <w:rPr>
          <w:rFonts w:ascii="Arial" w:hAnsi="Arial" w:cs="Arial"/>
          <w:sz w:val="28"/>
          <w:szCs w:val="28"/>
        </w:rPr>
        <w:t xml:space="preserve"> with “</w:t>
      </w:r>
      <w:r w:rsidR="00D5467A" w:rsidRPr="00C50EBC">
        <w:rPr>
          <w:rFonts w:ascii="Arial" w:hAnsi="Arial" w:cs="Arial"/>
          <w:i/>
          <w:sz w:val="28"/>
          <w:szCs w:val="28"/>
        </w:rPr>
        <w:t>these other boys</w:t>
      </w:r>
      <w:r w:rsidR="00D5467A" w:rsidRPr="00C50EBC">
        <w:rPr>
          <w:rFonts w:ascii="Arial" w:hAnsi="Arial" w:cs="Arial"/>
          <w:sz w:val="28"/>
          <w:szCs w:val="28"/>
        </w:rPr>
        <w:t xml:space="preserve">” </w:t>
      </w:r>
      <w:r w:rsidR="009B0EEE" w:rsidRPr="00C50EBC">
        <w:rPr>
          <w:rFonts w:ascii="Arial" w:hAnsi="Arial" w:cs="Arial"/>
          <w:sz w:val="28"/>
          <w:szCs w:val="28"/>
        </w:rPr>
        <w:t xml:space="preserve">taking </w:t>
      </w:r>
      <w:r w:rsidR="0033351C" w:rsidRPr="00C50EBC">
        <w:rPr>
          <w:rFonts w:ascii="Arial" w:hAnsi="Arial" w:cs="Arial"/>
          <w:sz w:val="28"/>
          <w:szCs w:val="28"/>
        </w:rPr>
        <w:t>his shoes and hat</w:t>
      </w:r>
      <w:r w:rsidR="009B0EEE" w:rsidRPr="00C50EBC">
        <w:rPr>
          <w:rFonts w:ascii="Arial" w:hAnsi="Arial" w:cs="Arial"/>
          <w:sz w:val="28"/>
          <w:szCs w:val="28"/>
        </w:rPr>
        <w:t xml:space="preserve">. Thereafter, she did not see her </w:t>
      </w:r>
      <w:r w:rsidR="0033351C" w:rsidRPr="00C50EBC">
        <w:rPr>
          <w:rFonts w:ascii="Arial" w:hAnsi="Arial" w:cs="Arial"/>
          <w:sz w:val="28"/>
          <w:szCs w:val="28"/>
        </w:rPr>
        <w:t xml:space="preserve">companion again. </w:t>
      </w:r>
      <w:r w:rsidR="00903DCC" w:rsidRPr="00C50EBC">
        <w:rPr>
          <w:rFonts w:ascii="Arial" w:hAnsi="Arial" w:cs="Arial"/>
          <w:sz w:val="28"/>
          <w:szCs w:val="28"/>
        </w:rPr>
        <w:t xml:space="preserve">The evidence of </w:t>
      </w:r>
      <w:r w:rsidR="001E5207" w:rsidRPr="00C50EBC">
        <w:rPr>
          <w:rFonts w:ascii="Arial" w:hAnsi="Arial" w:cs="Arial"/>
          <w:sz w:val="28"/>
          <w:szCs w:val="28"/>
        </w:rPr>
        <w:t xml:space="preserve">Kalaote </w:t>
      </w:r>
      <w:r w:rsidR="00903DCC" w:rsidRPr="00C50EBC">
        <w:rPr>
          <w:rFonts w:ascii="Arial" w:hAnsi="Arial" w:cs="Arial"/>
          <w:sz w:val="28"/>
          <w:szCs w:val="28"/>
        </w:rPr>
        <w:t xml:space="preserve">was that </w:t>
      </w:r>
      <w:r w:rsidR="001E5207" w:rsidRPr="00C50EBC">
        <w:rPr>
          <w:rFonts w:ascii="Arial" w:hAnsi="Arial" w:cs="Arial"/>
          <w:sz w:val="28"/>
          <w:szCs w:val="28"/>
        </w:rPr>
        <w:t xml:space="preserve">the </w:t>
      </w:r>
      <w:r w:rsidR="00211ABB" w:rsidRPr="00C50EBC">
        <w:rPr>
          <w:rFonts w:ascii="Arial" w:hAnsi="Arial" w:cs="Arial"/>
          <w:sz w:val="28"/>
          <w:szCs w:val="28"/>
        </w:rPr>
        <w:t>appellant</w:t>
      </w:r>
      <w:r w:rsidR="00963632" w:rsidRPr="00C50EBC">
        <w:rPr>
          <w:rFonts w:ascii="Arial" w:hAnsi="Arial" w:cs="Arial"/>
          <w:sz w:val="28"/>
          <w:szCs w:val="28"/>
        </w:rPr>
        <w:t>’</w:t>
      </w:r>
      <w:r w:rsidR="00211ABB" w:rsidRPr="00C50EBC">
        <w:rPr>
          <w:rFonts w:ascii="Arial" w:hAnsi="Arial" w:cs="Arial"/>
          <w:sz w:val="28"/>
          <w:szCs w:val="28"/>
        </w:rPr>
        <w:t>s friends</w:t>
      </w:r>
      <w:r w:rsidR="001E5207" w:rsidRPr="00C50EBC">
        <w:rPr>
          <w:rFonts w:ascii="Arial" w:hAnsi="Arial" w:cs="Arial"/>
          <w:sz w:val="28"/>
          <w:szCs w:val="28"/>
        </w:rPr>
        <w:t xml:space="preserve"> gra</w:t>
      </w:r>
      <w:r w:rsidR="00903DCC" w:rsidRPr="00C50EBC">
        <w:rPr>
          <w:rFonts w:ascii="Arial" w:hAnsi="Arial" w:cs="Arial"/>
          <w:sz w:val="28"/>
          <w:szCs w:val="28"/>
        </w:rPr>
        <w:t>bb</w:t>
      </w:r>
      <w:r w:rsidR="001E5207" w:rsidRPr="00C50EBC">
        <w:rPr>
          <w:rFonts w:ascii="Arial" w:hAnsi="Arial" w:cs="Arial"/>
          <w:sz w:val="28"/>
          <w:szCs w:val="28"/>
        </w:rPr>
        <w:t>ed BN’s compani</w:t>
      </w:r>
      <w:r w:rsidR="00211ABB" w:rsidRPr="00C50EBC">
        <w:rPr>
          <w:rFonts w:ascii="Arial" w:hAnsi="Arial" w:cs="Arial"/>
          <w:sz w:val="28"/>
          <w:szCs w:val="28"/>
        </w:rPr>
        <w:t xml:space="preserve">on </w:t>
      </w:r>
      <w:r w:rsidR="00903DCC" w:rsidRPr="00C50EBC">
        <w:rPr>
          <w:rFonts w:ascii="Arial" w:hAnsi="Arial" w:cs="Arial"/>
          <w:sz w:val="28"/>
          <w:szCs w:val="28"/>
        </w:rPr>
        <w:t xml:space="preserve">whilst </w:t>
      </w:r>
      <w:r w:rsidR="00211ABB" w:rsidRPr="00C50EBC">
        <w:rPr>
          <w:rFonts w:ascii="Arial" w:hAnsi="Arial" w:cs="Arial"/>
          <w:sz w:val="28"/>
          <w:szCs w:val="28"/>
        </w:rPr>
        <w:t>the appellant gra</w:t>
      </w:r>
      <w:r w:rsidR="00903DCC" w:rsidRPr="00C50EBC">
        <w:rPr>
          <w:rFonts w:ascii="Arial" w:hAnsi="Arial" w:cs="Arial"/>
          <w:sz w:val="28"/>
          <w:szCs w:val="28"/>
        </w:rPr>
        <w:t>bb</w:t>
      </w:r>
      <w:r w:rsidR="00211ABB" w:rsidRPr="00C50EBC">
        <w:rPr>
          <w:rFonts w:ascii="Arial" w:hAnsi="Arial" w:cs="Arial"/>
          <w:sz w:val="28"/>
          <w:szCs w:val="28"/>
        </w:rPr>
        <w:t>ed BN. The appellant then ordered BN’s companion to run away and he obliged.</w:t>
      </w:r>
      <w:r w:rsidR="007A230F" w:rsidRPr="00C50EBC">
        <w:rPr>
          <w:rFonts w:ascii="Arial" w:hAnsi="Arial" w:cs="Arial"/>
          <w:sz w:val="28"/>
          <w:szCs w:val="28"/>
        </w:rPr>
        <w:t xml:space="preserve"> </w:t>
      </w:r>
      <w:r w:rsidR="00C55334" w:rsidRPr="00C50EBC">
        <w:rPr>
          <w:rFonts w:ascii="Arial" w:hAnsi="Arial" w:cs="Arial"/>
          <w:sz w:val="28"/>
          <w:szCs w:val="28"/>
        </w:rPr>
        <w:t xml:space="preserve">Nowhere in the evidence of both BN and Kalaote did they implicate the appellant in the robbery. </w:t>
      </w:r>
      <w:r w:rsidR="000F7571" w:rsidRPr="00C50EBC">
        <w:rPr>
          <w:rFonts w:ascii="Arial" w:hAnsi="Arial" w:cs="Arial"/>
          <w:sz w:val="28"/>
          <w:szCs w:val="28"/>
        </w:rPr>
        <w:t xml:space="preserve">The </w:t>
      </w:r>
      <w:r w:rsidR="00635148" w:rsidRPr="00C50EBC">
        <w:rPr>
          <w:rFonts w:ascii="Arial" w:hAnsi="Arial" w:cs="Arial"/>
          <w:sz w:val="28"/>
          <w:szCs w:val="28"/>
        </w:rPr>
        <w:t xml:space="preserve">conviction </w:t>
      </w:r>
      <w:r w:rsidR="00EB6D63" w:rsidRPr="00C50EBC">
        <w:rPr>
          <w:rFonts w:ascii="Arial" w:hAnsi="Arial" w:cs="Arial"/>
          <w:sz w:val="28"/>
          <w:szCs w:val="28"/>
        </w:rPr>
        <w:t xml:space="preserve">of attempted robbery </w:t>
      </w:r>
      <w:r w:rsidR="00635148" w:rsidRPr="00C50EBC">
        <w:rPr>
          <w:rFonts w:ascii="Arial" w:hAnsi="Arial" w:cs="Arial"/>
          <w:sz w:val="28"/>
          <w:szCs w:val="28"/>
        </w:rPr>
        <w:t xml:space="preserve">on count 8 </w:t>
      </w:r>
      <w:r w:rsidR="00EB6D63" w:rsidRPr="00C50EBC">
        <w:rPr>
          <w:rFonts w:ascii="Arial" w:hAnsi="Arial" w:cs="Arial"/>
          <w:sz w:val="28"/>
          <w:szCs w:val="28"/>
        </w:rPr>
        <w:t xml:space="preserve">was based </w:t>
      </w:r>
      <w:r w:rsidR="001A0041" w:rsidRPr="00C50EBC">
        <w:rPr>
          <w:rFonts w:ascii="Arial" w:hAnsi="Arial" w:cs="Arial"/>
          <w:sz w:val="28"/>
          <w:szCs w:val="28"/>
        </w:rPr>
        <w:t>solely</w:t>
      </w:r>
      <w:r w:rsidR="00C55334" w:rsidRPr="00C50EBC">
        <w:rPr>
          <w:rFonts w:ascii="Arial" w:hAnsi="Arial" w:cs="Arial"/>
          <w:sz w:val="28"/>
          <w:szCs w:val="28"/>
        </w:rPr>
        <w:t xml:space="preserve"> on</w:t>
      </w:r>
      <w:r w:rsidR="001A0041" w:rsidRPr="00C50EBC">
        <w:rPr>
          <w:rFonts w:ascii="Arial" w:hAnsi="Arial" w:cs="Arial"/>
          <w:sz w:val="28"/>
          <w:szCs w:val="28"/>
        </w:rPr>
        <w:t xml:space="preserve"> the fact that the appellant during his evidence</w:t>
      </w:r>
      <w:r w:rsidR="00EB6D63" w:rsidRPr="00C50EBC">
        <w:rPr>
          <w:rFonts w:ascii="Arial" w:hAnsi="Arial" w:cs="Arial"/>
          <w:sz w:val="28"/>
          <w:szCs w:val="28"/>
        </w:rPr>
        <w:t xml:space="preserve"> testified that </w:t>
      </w:r>
      <w:r w:rsidR="00C55334" w:rsidRPr="00C50EBC">
        <w:rPr>
          <w:rFonts w:ascii="Arial" w:hAnsi="Arial" w:cs="Arial"/>
          <w:i/>
          <w:sz w:val="24"/>
          <w:szCs w:val="24"/>
        </w:rPr>
        <w:t>“to be candid with this court your worship I held him, I searched him, but I did not find anything from him. Your worship I have attempted to do that your worship, because I held him, but however upon searching him I could not find anything your worship of valuable in his possession.</w:t>
      </w:r>
      <w:r w:rsidR="00C55334" w:rsidRPr="00C50EBC">
        <w:rPr>
          <w:rFonts w:ascii="Arial" w:hAnsi="Arial" w:cs="Arial"/>
          <w:i/>
          <w:sz w:val="28"/>
          <w:szCs w:val="28"/>
        </w:rPr>
        <w:t>”</w:t>
      </w:r>
      <w:r w:rsidR="000F7571" w:rsidRPr="00C50EBC">
        <w:rPr>
          <w:rFonts w:ascii="Arial" w:hAnsi="Arial" w:cs="Arial"/>
          <w:i/>
          <w:sz w:val="28"/>
          <w:szCs w:val="28"/>
        </w:rPr>
        <w:t xml:space="preserve"> </w:t>
      </w:r>
      <w:r w:rsidR="000F7571" w:rsidRPr="00C50EBC">
        <w:rPr>
          <w:rFonts w:ascii="Arial" w:hAnsi="Arial" w:cs="Arial"/>
          <w:sz w:val="28"/>
          <w:szCs w:val="28"/>
        </w:rPr>
        <w:tab/>
      </w:r>
      <w:r w:rsidR="001702E3" w:rsidRPr="00C50EBC">
        <w:rPr>
          <w:rFonts w:ascii="Arial" w:hAnsi="Arial" w:cs="Arial"/>
          <w:sz w:val="28"/>
          <w:szCs w:val="28"/>
        </w:rPr>
        <w:t xml:space="preserve">The court </w:t>
      </w:r>
      <w:r w:rsidR="001702E3" w:rsidRPr="00C50EBC">
        <w:rPr>
          <w:rFonts w:ascii="Arial" w:hAnsi="Arial" w:cs="Arial"/>
          <w:i/>
          <w:iCs/>
          <w:sz w:val="28"/>
          <w:szCs w:val="28"/>
        </w:rPr>
        <w:t>a quo</w:t>
      </w:r>
      <w:r w:rsidR="001702E3" w:rsidRPr="00C50EBC">
        <w:rPr>
          <w:rFonts w:ascii="Arial" w:hAnsi="Arial" w:cs="Arial"/>
          <w:sz w:val="28"/>
          <w:szCs w:val="28"/>
        </w:rPr>
        <w:t xml:space="preserve"> erred in this regard by </w:t>
      </w:r>
      <w:r w:rsidR="0092597D" w:rsidRPr="00C50EBC">
        <w:rPr>
          <w:rFonts w:ascii="Arial" w:hAnsi="Arial" w:cs="Arial"/>
          <w:sz w:val="28"/>
          <w:szCs w:val="28"/>
        </w:rPr>
        <w:t xml:space="preserve">intentionally </w:t>
      </w:r>
      <w:r w:rsidR="001702E3" w:rsidRPr="00C50EBC">
        <w:rPr>
          <w:rFonts w:ascii="Arial" w:hAnsi="Arial" w:cs="Arial"/>
          <w:sz w:val="28"/>
          <w:szCs w:val="28"/>
        </w:rPr>
        <w:t xml:space="preserve">disregarding the evidence of </w:t>
      </w:r>
      <w:r w:rsidR="0092597D" w:rsidRPr="00C50EBC">
        <w:rPr>
          <w:rFonts w:ascii="Arial" w:hAnsi="Arial" w:cs="Arial"/>
          <w:sz w:val="28"/>
          <w:szCs w:val="28"/>
        </w:rPr>
        <w:t xml:space="preserve">BN and </w:t>
      </w:r>
      <w:r w:rsidR="0092597D" w:rsidRPr="00C50EBC">
        <w:rPr>
          <w:rFonts w:ascii="Arial" w:hAnsi="Arial" w:cs="Arial"/>
          <w:sz w:val="28"/>
          <w:szCs w:val="28"/>
        </w:rPr>
        <w:lastRenderedPageBreak/>
        <w:t xml:space="preserve">Kalaote. </w:t>
      </w:r>
      <w:r w:rsidR="00CA726D" w:rsidRPr="00C50EBC">
        <w:rPr>
          <w:rFonts w:ascii="Arial" w:hAnsi="Arial" w:cs="Arial"/>
          <w:sz w:val="28"/>
          <w:szCs w:val="28"/>
        </w:rPr>
        <w:t>T</w:t>
      </w:r>
      <w:r w:rsidR="00210333" w:rsidRPr="00C50EBC">
        <w:rPr>
          <w:rFonts w:ascii="Arial" w:hAnsi="Arial" w:cs="Arial"/>
          <w:sz w:val="28"/>
          <w:szCs w:val="28"/>
        </w:rPr>
        <w:t xml:space="preserve">he </w:t>
      </w:r>
      <w:r w:rsidR="00195A70" w:rsidRPr="00C50EBC">
        <w:rPr>
          <w:rFonts w:ascii="Arial" w:hAnsi="Arial" w:cs="Arial"/>
          <w:sz w:val="28"/>
          <w:szCs w:val="28"/>
        </w:rPr>
        <w:t xml:space="preserve">appeal against the </w:t>
      </w:r>
      <w:r w:rsidR="00210333" w:rsidRPr="00C50EBC">
        <w:rPr>
          <w:rFonts w:ascii="Arial" w:hAnsi="Arial" w:cs="Arial"/>
          <w:sz w:val="28"/>
          <w:szCs w:val="28"/>
        </w:rPr>
        <w:t xml:space="preserve">conviction and sentence </w:t>
      </w:r>
      <w:r w:rsidR="00961CC5" w:rsidRPr="00C50EBC">
        <w:rPr>
          <w:rFonts w:ascii="Arial" w:hAnsi="Arial" w:cs="Arial"/>
          <w:sz w:val="28"/>
          <w:szCs w:val="28"/>
        </w:rPr>
        <w:t>o</w:t>
      </w:r>
      <w:r w:rsidR="00CA726D" w:rsidRPr="00C50EBC">
        <w:rPr>
          <w:rFonts w:ascii="Arial" w:hAnsi="Arial" w:cs="Arial"/>
          <w:sz w:val="28"/>
          <w:szCs w:val="28"/>
        </w:rPr>
        <w:t>n</w:t>
      </w:r>
      <w:r w:rsidR="00961CC5" w:rsidRPr="00C50EBC">
        <w:rPr>
          <w:rFonts w:ascii="Arial" w:hAnsi="Arial" w:cs="Arial"/>
          <w:sz w:val="28"/>
          <w:szCs w:val="28"/>
        </w:rPr>
        <w:t xml:space="preserve"> count 8 </w:t>
      </w:r>
      <w:r w:rsidR="00210333" w:rsidRPr="00C50EBC">
        <w:rPr>
          <w:rFonts w:ascii="Arial" w:hAnsi="Arial" w:cs="Arial"/>
          <w:sz w:val="28"/>
          <w:szCs w:val="28"/>
        </w:rPr>
        <w:t xml:space="preserve">should </w:t>
      </w:r>
      <w:r w:rsidR="00CA726D" w:rsidRPr="00C50EBC">
        <w:rPr>
          <w:rFonts w:ascii="Arial" w:hAnsi="Arial" w:cs="Arial"/>
          <w:sz w:val="28"/>
          <w:szCs w:val="28"/>
        </w:rPr>
        <w:t xml:space="preserve">therefore </w:t>
      </w:r>
      <w:r w:rsidR="00210333" w:rsidRPr="00C50EBC">
        <w:rPr>
          <w:rFonts w:ascii="Arial" w:hAnsi="Arial" w:cs="Arial"/>
          <w:sz w:val="28"/>
          <w:szCs w:val="28"/>
        </w:rPr>
        <w:t xml:space="preserve">be </w:t>
      </w:r>
      <w:r w:rsidR="00195A70" w:rsidRPr="00C50EBC">
        <w:rPr>
          <w:rFonts w:ascii="Arial" w:hAnsi="Arial" w:cs="Arial"/>
          <w:sz w:val="28"/>
          <w:szCs w:val="28"/>
        </w:rPr>
        <w:t>upheld</w:t>
      </w:r>
      <w:r w:rsidR="00CA726D" w:rsidRPr="00C50EBC">
        <w:rPr>
          <w:rFonts w:ascii="Arial" w:hAnsi="Arial" w:cs="Arial"/>
          <w:sz w:val="28"/>
          <w:szCs w:val="28"/>
        </w:rPr>
        <w:t>.</w:t>
      </w:r>
    </w:p>
    <w:p w:rsidR="00CA726D" w:rsidRDefault="00CA726D" w:rsidP="00CA726D">
      <w:pPr>
        <w:spacing w:after="0" w:line="360" w:lineRule="auto"/>
        <w:jc w:val="both"/>
        <w:rPr>
          <w:rFonts w:ascii="Arial" w:hAnsi="Arial" w:cs="Arial"/>
          <w:b/>
          <w:sz w:val="28"/>
          <w:szCs w:val="28"/>
        </w:rPr>
      </w:pPr>
      <w:r>
        <w:rPr>
          <w:rFonts w:ascii="Arial" w:hAnsi="Arial" w:cs="Arial"/>
          <w:b/>
          <w:sz w:val="28"/>
          <w:szCs w:val="28"/>
        </w:rPr>
        <w:t>Appeal against sentence</w:t>
      </w:r>
    </w:p>
    <w:p w:rsidR="00CA726D" w:rsidRPr="00CA726D" w:rsidRDefault="00CA726D" w:rsidP="00CA726D">
      <w:pPr>
        <w:spacing w:after="0" w:line="360" w:lineRule="auto"/>
        <w:jc w:val="both"/>
        <w:rPr>
          <w:rFonts w:ascii="Arial" w:hAnsi="Arial" w:cs="Arial"/>
          <w:sz w:val="28"/>
          <w:szCs w:val="28"/>
        </w:rPr>
      </w:pPr>
    </w:p>
    <w:p w:rsidR="00997F23"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[19]</w:t>
      </w:r>
      <w:r>
        <w:rPr>
          <w:rFonts w:ascii="Arial" w:hAnsi="Arial"/>
          <w:iCs/>
          <w:sz w:val="28"/>
          <w:szCs w:val="28"/>
        </w:rPr>
        <w:tab/>
      </w:r>
      <w:r w:rsidR="00997F23" w:rsidRPr="00C50EBC">
        <w:rPr>
          <w:rFonts w:ascii="Arial" w:hAnsi="Arial" w:cs="Arial"/>
          <w:sz w:val="28"/>
          <w:szCs w:val="28"/>
        </w:rPr>
        <w:t xml:space="preserve">The approach to an appeal against sentence was set out in </w:t>
      </w:r>
      <w:r w:rsidR="00997F23" w:rsidRPr="00C50EBC">
        <w:rPr>
          <w:rFonts w:ascii="Arial" w:hAnsi="Arial" w:cs="Arial"/>
          <w:i/>
          <w:sz w:val="28"/>
          <w:szCs w:val="28"/>
        </w:rPr>
        <w:t>S v</w:t>
      </w:r>
      <w:r w:rsidR="00997F23" w:rsidRPr="00C50EBC">
        <w:rPr>
          <w:rFonts w:ascii="Arial" w:hAnsi="Arial" w:cs="Arial"/>
          <w:sz w:val="28"/>
          <w:szCs w:val="28"/>
        </w:rPr>
        <w:t xml:space="preserve"> </w:t>
      </w:r>
      <w:r w:rsidR="00997F23" w:rsidRPr="00C50EBC">
        <w:rPr>
          <w:rFonts w:ascii="Arial" w:hAnsi="Arial" w:cs="Arial"/>
          <w:i/>
          <w:sz w:val="28"/>
          <w:szCs w:val="28"/>
        </w:rPr>
        <w:t>Malgas</w:t>
      </w:r>
      <w:r w:rsidR="00997F23" w:rsidRPr="00C50EBC">
        <w:rPr>
          <w:rFonts w:ascii="Arial" w:hAnsi="Arial" w:cs="Arial"/>
          <w:sz w:val="28"/>
          <w:szCs w:val="28"/>
        </w:rPr>
        <w:t xml:space="preserve"> 2001 (2) SA 1222 (SCA)</w:t>
      </w:r>
      <w:r w:rsidR="004417C7" w:rsidRPr="00C50EBC">
        <w:rPr>
          <w:rFonts w:ascii="Arial" w:hAnsi="Arial" w:cs="Arial"/>
          <w:sz w:val="28"/>
          <w:szCs w:val="28"/>
        </w:rPr>
        <w:t xml:space="preserve"> at paragraph 12</w:t>
      </w:r>
      <w:r w:rsidR="00997F23" w:rsidRPr="00C50EBC">
        <w:rPr>
          <w:rFonts w:ascii="Arial" w:hAnsi="Arial" w:cs="Arial"/>
          <w:sz w:val="28"/>
          <w:szCs w:val="28"/>
        </w:rPr>
        <w:t xml:space="preserve"> as follows:</w:t>
      </w:r>
    </w:p>
    <w:p w:rsidR="001D1BF2" w:rsidRPr="00114DB3" w:rsidRDefault="001D1BF2" w:rsidP="001D1BF2">
      <w:pPr>
        <w:pStyle w:val="ListParagraph"/>
        <w:spacing w:after="0" w:line="360" w:lineRule="auto"/>
        <w:jc w:val="both"/>
        <w:rPr>
          <w:rFonts w:ascii="Arial" w:hAnsi="Arial" w:cs="Arial"/>
          <w:iCs/>
          <w:sz w:val="28"/>
          <w:szCs w:val="28"/>
        </w:rPr>
      </w:pPr>
    </w:p>
    <w:p w:rsidR="001D1BF2" w:rsidRPr="00114DB3" w:rsidRDefault="008509A7" w:rsidP="001D1BF2">
      <w:pPr>
        <w:spacing w:line="360" w:lineRule="auto"/>
        <w:ind w:left="720" w:hanging="720"/>
        <w:jc w:val="both"/>
        <w:rPr>
          <w:rFonts w:ascii="Arial" w:hAnsi="Arial" w:cs="Arial"/>
          <w:iCs/>
          <w:sz w:val="28"/>
          <w:szCs w:val="28"/>
          <w:lang w:val="en-GB" w:eastAsia="en-ZA"/>
        </w:rPr>
      </w:pPr>
      <w:r>
        <w:rPr>
          <w:rFonts w:ascii="Arial" w:hAnsi="Arial" w:cs="Arial"/>
          <w:iCs/>
          <w:color w:val="242121"/>
          <w:sz w:val="24"/>
          <w:szCs w:val="24"/>
          <w:lang w:val="en-GB" w:eastAsia="en-ZA"/>
        </w:rPr>
        <w:t xml:space="preserve">           </w:t>
      </w:r>
      <w:r w:rsidR="001D1BF2" w:rsidRPr="00114DB3">
        <w:rPr>
          <w:rFonts w:ascii="Arial" w:hAnsi="Arial" w:cs="Arial"/>
          <w:iCs/>
          <w:color w:val="242121"/>
          <w:sz w:val="24"/>
          <w:szCs w:val="24"/>
          <w:lang w:val="en-GB" w:eastAsia="en-ZA"/>
        </w:rPr>
        <w:t>“</w:t>
      </w:r>
      <w:r w:rsidR="001D1BF2" w:rsidRPr="00114DB3">
        <w:rPr>
          <w:rFonts w:ascii="Arial" w:hAnsi="Arial" w:cs="Arial"/>
          <w:iCs/>
          <w:sz w:val="24"/>
          <w:szCs w:val="24"/>
          <w:lang w:val="en-GB" w:eastAsia="en-ZA"/>
        </w:rPr>
        <w:t xml:space="preserve">The mental process in which courts engage when considering questions of sentence depends upon the task at hand. Subject of course to any limitations imposed by legislation or binding judicial precedent, a trial court will consider the particular circumstances of the case in the light of the well-known triad of factors relevant to sentence and impose what it considers to be a just and appropriate sentence. 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 It must be emphasised that in the latter situation the appellate court is not at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w:t>
      </w:r>
      <w:r w:rsidR="001D1BF2" w:rsidRPr="00114DB3">
        <w:rPr>
          <w:rFonts w:ascii="Arial" w:hAnsi="Arial" w:cs="Arial"/>
          <w:iCs/>
          <w:sz w:val="24"/>
          <w:szCs w:val="24"/>
          <w:lang w:val="en-GB" w:eastAsia="en-ZA"/>
        </w:rPr>
        <w:lastRenderedPageBreak/>
        <w:t>substantial that it attracts epithets of the kind I have mentioned. No such limitation exists in the former situation.”</w:t>
      </w:r>
    </w:p>
    <w:p w:rsidR="001D1BF2" w:rsidRDefault="001D1BF2" w:rsidP="001D1BF2">
      <w:pPr>
        <w:pStyle w:val="ListParagraph"/>
        <w:spacing w:after="0" w:line="360" w:lineRule="auto"/>
        <w:jc w:val="both"/>
        <w:rPr>
          <w:rFonts w:ascii="Arial" w:hAnsi="Arial" w:cs="Arial"/>
          <w:sz w:val="28"/>
          <w:szCs w:val="28"/>
        </w:rPr>
      </w:pPr>
    </w:p>
    <w:p w:rsidR="00B27961"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[20]</w:t>
      </w:r>
      <w:r>
        <w:rPr>
          <w:rFonts w:ascii="Arial" w:hAnsi="Arial"/>
          <w:iCs/>
          <w:sz w:val="28"/>
          <w:szCs w:val="28"/>
        </w:rPr>
        <w:tab/>
      </w:r>
      <w:r w:rsidR="0021684F" w:rsidRPr="00C50EBC">
        <w:rPr>
          <w:rFonts w:ascii="Arial" w:hAnsi="Arial" w:cs="Arial"/>
          <w:sz w:val="28"/>
          <w:szCs w:val="28"/>
        </w:rPr>
        <w:t xml:space="preserve">It is necessary to point out </w:t>
      </w:r>
      <w:r w:rsidR="005D4E23" w:rsidRPr="00C50EBC">
        <w:rPr>
          <w:rFonts w:ascii="Arial" w:hAnsi="Arial" w:cs="Arial"/>
          <w:sz w:val="28"/>
          <w:szCs w:val="28"/>
        </w:rPr>
        <w:t>again</w:t>
      </w:r>
      <w:r w:rsidR="009E6A21" w:rsidRPr="00C50EBC">
        <w:rPr>
          <w:rFonts w:ascii="Arial" w:hAnsi="Arial" w:cs="Arial"/>
          <w:sz w:val="28"/>
          <w:szCs w:val="28"/>
        </w:rPr>
        <w:t xml:space="preserve"> that the </w:t>
      </w:r>
      <w:r w:rsidR="00E96040" w:rsidRPr="00C50EBC">
        <w:rPr>
          <w:rFonts w:ascii="Arial" w:hAnsi="Arial" w:cs="Arial"/>
          <w:sz w:val="28"/>
          <w:szCs w:val="28"/>
        </w:rPr>
        <w:t xml:space="preserve">record is incomplete and </w:t>
      </w:r>
      <w:r w:rsidR="00EF0FA1" w:rsidRPr="00C50EBC">
        <w:rPr>
          <w:rFonts w:ascii="Arial" w:hAnsi="Arial" w:cs="Arial"/>
          <w:sz w:val="28"/>
          <w:szCs w:val="28"/>
        </w:rPr>
        <w:t xml:space="preserve">the evidence in mitigation of sentence and </w:t>
      </w:r>
      <w:r w:rsidR="00E96040" w:rsidRPr="00C50EBC">
        <w:rPr>
          <w:rFonts w:ascii="Arial" w:hAnsi="Arial" w:cs="Arial"/>
          <w:sz w:val="28"/>
          <w:szCs w:val="28"/>
        </w:rPr>
        <w:t xml:space="preserve">the sentence judgment </w:t>
      </w:r>
      <w:r w:rsidR="00EF0FA1" w:rsidRPr="00C50EBC">
        <w:rPr>
          <w:rFonts w:ascii="Arial" w:hAnsi="Arial" w:cs="Arial"/>
          <w:sz w:val="28"/>
          <w:szCs w:val="28"/>
        </w:rPr>
        <w:t>are</w:t>
      </w:r>
      <w:r w:rsidR="00E96040" w:rsidRPr="00C50EBC">
        <w:rPr>
          <w:rFonts w:ascii="Arial" w:hAnsi="Arial" w:cs="Arial"/>
          <w:sz w:val="28"/>
          <w:szCs w:val="28"/>
        </w:rPr>
        <w:t xml:space="preserve"> missing. </w:t>
      </w:r>
      <w:r w:rsidR="008D64D4" w:rsidRPr="00C50EBC">
        <w:rPr>
          <w:rFonts w:ascii="Arial" w:hAnsi="Arial" w:cs="Arial"/>
          <w:sz w:val="28"/>
          <w:szCs w:val="28"/>
        </w:rPr>
        <w:t xml:space="preserve">The </w:t>
      </w:r>
      <w:r w:rsidR="00F9052B" w:rsidRPr="00C50EBC">
        <w:rPr>
          <w:rFonts w:ascii="Arial" w:hAnsi="Arial" w:cs="Arial"/>
          <w:sz w:val="28"/>
          <w:szCs w:val="28"/>
        </w:rPr>
        <w:t xml:space="preserve">record </w:t>
      </w:r>
      <w:r w:rsidR="00EF0FA1" w:rsidRPr="00C50EBC">
        <w:rPr>
          <w:rFonts w:ascii="Arial" w:hAnsi="Arial" w:cs="Arial"/>
          <w:sz w:val="28"/>
          <w:szCs w:val="28"/>
        </w:rPr>
        <w:t>contains a</w:t>
      </w:r>
      <w:r w:rsidR="00F9052B" w:rsidRPr="00C50EBC">
        <w:rPr>
          <w:rFonts w:ascii="Arial" w:hAnsi="Arial" w:cs="Arial"/>
          <w:sz w:val="28"/>
          <w:szCs w:val="28"/>
        </w:rPr>
        <w:t xml:space="preserve"> pre-sentence report </w:t>
      </w:r>
      <w:r w:rsidR="00EF0FA1" w:rsidRPr="00C50EBC">
        <w:rPr>
          <w:rFonts w:ascii="Arial" w:hAnsi="Arial" w:cs="Arial"/>
          <w:sz w:val="28"/>
          <w:szCs w:val="28"/>
        </w:rPr>
        <w:t xml:space="preserve">that </w:t>
      </w:r>
      <w:r w:rsidR="00F9052B" w:rsidRPr="00C50EBC">
        <w:rPr>
          <w:rFonts w:ascii="Arial" w:hAnsi="Arial" w:cs="Arial"/>
          <w:sz w:val="28"/>
          <w:szCs w:val="28"/>
        </w:rPr>
        <w:t xml:space="preserve">was </w:t>
      </w:r>
      <w:r w:rsidR="00A732D3" w:rsidRPr="00C50EBC">
        <w:rPr>
          <w:rFonts w:ascii="Arial" w:hAnsi="Arial" w:cs="Arial"/>
          <w:sz w:val="28"/>
          <w:szCs w:val="28"/>
        </w:rPr>
        <w:t xml:space="preserve">adduced </w:t>
      </w:r>
      <w:r w:rsidR="00F9052B" w:rsidRPr="00C50EBC">
        <w:rPr>
          <w:rFonts w:ascii="Arial" w:hAnsi="Arial" w:cs="Arial"/>
          <w:sz w:val="28"/>
          <w:szCs w:val="28"/>
        </w:rPr>
        <w:t>in mitigation of sentence.</w:t>
      </w:r>
      <w:r w:rsidR="0087180E" w:rsidRPr="00C50EBC">
        <w:rPr>
          <w:rFonts w:ascii="Arial" w:hAnsi="Arial" w:cs="Arial"/>
          <w:sz w:val="28"/>
          <w:szCs w:val="28"/>
        </w:rPr>
        <w:t xml:space="preserve"> </w:t>
      </w:r>
      <w:r w:rsidR="00E96040" w:rsidRPr="00C50EBC">
        <w:rPr>
          <w:rFonts w:ascii="Arial" w:hAnsi="Arial" w:cs="Arial"/>
          <w:sz w:val="28"/>
          <w:szCs w:val="28"/>
        </w:rPr>
        <w:t xml:space="preserve">This </w:t>
      </w:r>
      <w:r w:rsidR="00A732D3" w:rsidRPr="00C50EBC">
        <w:rPr>
          <w:rFonts w:ascii="Arial" w:hAnsi="Arial" w:cs="Arial"/>
          <w:sz w:val="28"/>
          <w:szCs w:val="28"/>
        </w:rPr>
        <w:t>C</w:t>
      </w:r>
      <w:r w:rsidR="00E96040" w:rsidRPr="00C50EBC">
        <w:rPr>
          <w:rFonts w:ascii="Arial" w:hAnsi="Arial" w:cs="Arial"/>
          <w:sz w:val="28"/>
          <w:szCs w:val="28"/>
        </w:rPr>
        <w:t xml:space="preserve">ourt </w:t>
      </w:r>
      <w:r w:rsidR="0087180E" w:rsidRPr="00C50EBC">
        <w:rPr>
          <w:rFonts w:ascii="Arial" w:hAnsi="Arial" w:cs="Arial"/>
          <w:sz w:val="28"/>
          <w:szCs w:val="28"/>
        </w:rPr>
        <w:t xml:space="preserve">is unable to determine which factors the </w:t>
      </w:r>
      <w:r w:rsidR="00A732D3" w:rsidRPr="00C50EBC">
        <w:rPr>
          <w:rFonts w:ascii="Arial" w:hAnsi="Arial" w:cs="Arial"/>
          <w:sz w:val="28"/>
          <w:szCs w:val="28"/>
        </w:rPr>
        <w:t xml:space="preserve">court </w:t>
      </w:r>
      <w:r w:rsidR="00A732D3" w:rsidRPr="00C50EBC">
        <w:rPr>
          <w:rFonts w:ascii="Arial" w:hAnsi="Arial" w:cs="Arial"/>
          <w:i/>
          <w:iCs/>
          <w:sz w:val="28"/>
          <w:szCs w:val="28"/>
        </w:rPr>
        <w:t>a quo</w:t>
      </w:r>
      <w:r w:rsidR="00A732D3" w:rsidRPr="00C50EBC">
        <w:rPr>
          <w:rFonts w:ascii="Arial" w:hAnsi="Arial" w:cs="Arial"/>
          <w:sz w:val="28"/>
          <w:szCs w:val="28"/>
        </w:rPr>
        <w:t xml:space="preserve"> </w:t>
      </w:r>
      <w:r w:rsidR="00EE7350" w:rsidRPr="00C50EBC">
        <w:rPr>
          <w:rFonts w:ascii="Arial" w:hAnsi="Arial" w:cs="Arial"/>
          <w:sz w:val="28"/>
          <w:szCs w:val="28"/>
        </w:rPr>
        <w:t>considered</w:t>
      </w:r>
      <w:r w:rsidR="00A732D3" w:rsidRPr="00C50EBC">
        <w:rPr>
          <w:rFonts w:ascii="Arial" w:hAnsi="Arial" w:cs="Arial"/>
          <w:sz w:val="28"/>
          <w:szCs w:val="28"/>
        </w:rPr>
        <w:t>,</w:t>
      </w:r>
      <w:r w:rsidR="0087180E" w:rsidRPr="00C50EBC">
        <w:rPr>
          <w:rFonts w:ascii="Arial" w:hAnsi="Arial" w:cs="Arial"/>
          <w:sz w:val="28"/>
          <w:szCs w:val="28"/>
        </w:rPr>
        <w:t xml:space="preserve"> </w:t>
      </w:r>
      <w:r w:rsidR="00DE6AA0" w:rsidRPr="00C50EBC">
        <w:rPr>
          <w:rFonts w:ascii="Arial" w:hAnsi="Arial" w:cs="Arial"/>
          <w:sz w:val="28"/>
          <w:szCs w:val="28"/>
        </w:rPr>
        <w:t xml:space="preserve">and how it </w:t>
      </w:r>
      <w:r w:rsidR="008C2F04" w:rsidRPr="00C50EBC">
        <w:rPr>
          <w:rFonts w:ascii="Arial" w:hAnsi="Arial" w:cs="Arial"/>
          <w:sz w:val="28"/>
          <w:szCs w:val="28"/>
        </w:rPr>
        <w:t xml:space="preserve">was </w:t>
      </w:r>
      <w:r w:rsidR="00DE6AA0" w:rsidRPr="00C50EBC">
        <w:rPr>
          <w:rFonts w:ascii="Arial" w:hAnsi="Arial" w:cs="Arial"/>
          <w:sz w:val="28"/>
          <w:szCs w:val="28"/>
        </w:rPr>
        <w:t xml:space="preserve">influenced </w:t>
      </w:r>
      <w:r w:rsidR="0087180E" w:rsidRPr="00C50EBC">
        <w:rPr>
          <w:rFonts w:ascii="Arial" w:hAnsi="Arial" w:cs="Arial"/>
          <w:sz w:val="28"/>
          <w:szCs w:val="28"/>
        </w:rPr>
        <w:t>in sentencing the appellant</w:t>
      </w:r>
      <w:r w:rsidR="00DE6AA0" w:rsidRPr="00C50EBC">
        <w:rPr>
          <w:rFonts w:ascii="Arial" w:hAnsi="Arial" w:cs="Arial"/>
          <w:sz w:val="28"/>
          <w:szCs w:val="28"/>
        </w:rPr>
        <w:t>.</w:t>
      </w:r>
      <w:r w:rsidR="00B27961" w:rsidRPr="00C50EBC">
        <w:rPr>
          <w:rFonts w:ascii="Arial" w:hAnsi="Arial" w:cs="Arial"/>
          <w:sz w:val="28"/>
          <w:szCs w:val="28"/>
        </w:rPr>
        <w:t xml:space="preserve"> More</w:t>
      </w:r>
      <w:r w:rsidR="00045231" w:rsidRPr="00C50EBC">
        <w:rPr>
          <w:rFonts w:ascii="Arial" w:hAnsi="Arial" w:cs="Arial"/>
          <w:sz w:val="28"/>
          <w:szCs w:val="28"/>
        </w:rPr>
        <w:t xml:space="preserve"> </w:t>
      </w:r>
      <w:r w:rsidR="00B27961" w:rsidRPr="00C50EBC">
        <w:rPr>
          <w:rFonts w:ascii="Arial" w:hAnsi="Arial" w:cs="Arial"/>
          <w:sz w:val="28"/>
          <w:szCs w:val="28"/>
        </w:rPr>
        <w:t>so</w:t>
      </w:r>
      <w:r w:rsidR="00045231" w:rsidRPr="00C50EBC">
        <w:rPr>
          <w:rFonts w:ascii="Arial" w:hAnsi="Arial" w:cs="Arial"/>
          <w:sz w:val="28"/>
          <w:szCs w:val="28"/>
        </w:rPr>
        <w:t>,</w:t>
      </w:r>
      <w:r w:rsidR="00B27961" w:rsidRPr="00C50EBC">
        <w:rPr>
          <w:rFonts w:ascii="Arial" w:hAnsi="Arial" w:cs="Arial"/>
          <w:sz w:val="28"/>
          <w:szCs w:val="28"/>
        </w:rPr>
        <w:t xml:space="preserve"> </w:t>
      </w:r>
      <w:r w:rsidR="00EE7350" w:rsidRPr="00C50EBC">
        <w:rPr>
          <w:rFonts w:ascii="Arial" w:hAnsi="Arial" w:cs="Arial"/>
          <w:sz w:val="28"/>
          <w:szCs w:val="28"/>
        </w:rPr>
        <w:t>since</w:t>
      </w:r>
      <w:r w:rsidR="00B27961" w:rsidRPr="00C50EBC">
        <w:rPr>
          <w:rFonts w:ascii="Arial" w:hAnsi="Arial" w:cs="Arial"/>
          <w:sz w:val="28"/>
          <w:szCs w:val="28"/>
        </w:rPr>
        <w:t xml:space="preserve"> the appellant was sentenced to life imprisonment on count 2 when the conviction </w:t>
      </w:r>
      <w:r w:rsidR="00EE7350" w:rsidRPr="00C50EBC">
        <w:rPr>
          <w:rFonts w:ascii="Arial" w:hAnsi="Arial" w:cs="Arial"/>
          <w:sz w:val="28"/>
          <w:szCs w:val="28"/>
        </w:rPr>
        <w:t>read guilty as charged, meaning rape read with section 51(2) of the CLAA.</w:t>
      </w:r>
    </w:p>
    <w:p w:rsidR="00B27961" w:rsidRDefault="00DE6AA0" w:rsidP="00B27961">
      <w:pPr>
        <w:pStyle w:val="ListParagraph"/>
        <w:spacing w:after="0" w:line="360" w:lineRule="auto"/>
        <w:jc w:val="both"/>
        <w:rPr>
          <w:rFonts w:ascii="Arial" w:hAnsi="Arial" w:cs="Arial"/>
          <w:sz w:val="28"/>
          <w:szCs w:val="28"/>
        </w:rPr>
      </w:pPr>
      <w:r w:rsidRPr="001D1BF2">
        <w:rPr>
          <w:rFonts w:ascii="Arial" w:hAnsi="Arial" w:cs="Arial"/>
          <w:sz w:val="28"/>
          <w:szCs w:val="28"/>
        </w:rPr>
        <w:t xml:space="preserve"> </w:t>
      </w:r>
    </w:p>
    <w:p w:rsidR="0072421F"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[21]</w:t>
      </w:r>
      <w:r>
        <w:rPr>
          <w:rFonts w:ascii="Arial" w:hAnsi="Arial"/>
          <w:iCs/>
          <w:sz w:val="28"/>
          <w:szCs w:val="28"/>
        </w:rPr>
        <w:tab/>
      </w:r>
      <w:r w:rsidR="000E2B80" w:rsidRPr="00C50EBC">
        <w:rPr>
          <w:rFonts w:ascii="Arial" w:hAnsi="Arial" w:cs="Arial"/>
          <w:sz w:val="28"/>
          <w:szCs w:val="28"/>
        </w:rPr>
        <w:t>Counsel for the appellant was of the view that the Court can still properly determine the appeal base</w:t>
      </w:r>
      <w:r w:rsidR="00A732D3" w:rsidRPr="00C50EBC">
        <w:rPr>
          <w:rFonts w:ascii="Arial" w:hAnsi="Arial" w:cs="Arial"/>
          <w:sz w:val="28"/>
          <w:szCs w:val="28"/>
        </w:rPr>
        <w:t>d</w:t>
      </w:r>
      <w:r w:rsidR="000E2B80" w:rsidRPr="00C50EBC">
        <w:rPr>
          <w:rFonts w:ascii="Arial" w:hAnsi="Arial" w:cs="Arial"/>
          <w:sz w:val="28"/>
          <w:szCs w:val="28"/>
        </w:rPr>
        <w:t xml:space="preserve"> on the record before it.</w:t>
      </w:r>
      <w:r w:rsidR="008C2F04" w:rsidRPr="00C50EBC">
        <w:rPr>
          <w:rFonts w:ascii="Arial" w:hAnsi="Arial" w:cs="Arial"/>
          <w:sz w:val="28"/>
          <w:szCs w:val="28"/>
        </w:rPr>
        <w:t xml:space="preserve"> </w:t>
      </w:r>
      <w:r w:rsidR="007260C4" w:rsidRPr="00C50EBC">
        <w:rPr>
          <w:rFonts w:ascii="Arial" w:hAnsi="Arial" w:cs="Arial"/>
          <w:sz w:val="28"/>
          <w:szCs w:val="28"/>
        </w:rPr>
        <w:t xml:space="preserve">The main </w:t>
      </w:r>
      <w:r w:rsidR="005C2B45" w:rsidRPr="00C50EBC">
        <w:rPr>
          <w:rFonts w:ascii="Arial" w:hAnsi="Arial" w:cs="Arial"/>
          <w:sz w:val="28"/>
          <w:szCs w:val="28"/>
        </w:rPr>
        <w:t>issue</w:t>
      </w:r>
      <w:r w:rsidR="007260C4" w:rsidRPr="00C50EBC">
        <w:rPr>
          <w:rFonts w:ascii="Arial" w:hAnsi="Arial" w:cs="Arial"/>
          <w:sz w:val="28"/>
          <w:szCs w:val="28"/>
        </w:rPr>
        <w:t xml:space="preserve"> </w:t>
      </w:r>
      <w:r w:rsidR="00F43888" w:rsidRPr="00C50EBC">
        <w:rPr>
          <w:rFonts w:ascii="Arial" w:hAnsi="Arial" w:cs="Arial"/>
          <w:sz w:val="28"/>
          <w:szCs w:val="28"/>
        </w:rPr>
        <w:t xml:space="preserve">taken by the </w:t>
      </w:r>
      <w:r w:rsidR="007260C4" w:rsidRPr="00C50EBC">
        <w:rPr>
          <w:rFonts w:ascii="Arial" w:hAnsi="Arial" w:cs="Arial"/>
          <w:sz w:val="28"/>
          <w:szCs w:val="28"/>
        </w:rPr>
        <w:t>appellant</w:t>
      </w:r>
      <w:r w:rsidR="00F43888" w:rsidRPr="00C50EBC">
        <w:rPr>
          <w:rFonts w:ascii="Arial" w:hAnsi="Arial" w:cs="Arial"/>
          <w:sz w:val="28"/>
          <w:szCs w:val="28"/>
        </w:rPr>
        <w:t xml:space="preserve"> on count 2</w:t>
      </w:r>
      <w:r w:rsidR="007260C4" w:rsidRPr="00C50EBC">
        <w:rPr>
          <w:rFonts w:ascii="Arial" w:hAnsi="Arial" w:cs="Arial"/>
          <w:sz w:val="28"/>
          <w:szCs w:val="28"/>
        </w:rPr>
        <w:t xml:space="preserve"> is that the </w:t>
      </w:r>
      <w:r w:rsidR="00F43888" w:rsidRPr="00C50EBC">
        <w:rPr>
          <w:rFonts w:ascii="Arial" w:hAnsi="Arial" w:cs="Arial"/>
          <w:sz w:val="28"/>
          <w:szCs w:val="28"/>
        </w:rPr>
        <w:t xml:space="preserve">court </w:t>
      </w:r>
      <w:r w:rsidR="00F43888" w:rsidRPr="00C50EBC">
        <w:rPr>
          <w:rFonts w:ascii="Arial" w:hAnsi="Arial" w:cs="Arial"/>
          <w:i/>
          <w:iCs/>
          <w:sz w:val="28"/>
          <w:szCs w:val="28"/>
        </w:rPr>
        <w:t>a quo</w:t>
      </w:r>
      <w:r w:rsidR="007260C4" w:rsidRPr="00C50EBC">
        <w:rPr>
          <w:rFonts w:ascii="Arial" w:hAnsi="Arial" w:cs="Arial"/>
          <w:sz w:val="28"/>
          <w:szCs w:val="28"/>
        </w:rPr>
        <w:t xml:space="preserve"> </w:t>
      </w:r>
      <w:r w:rsidR="001C0F01" w:rsidRPr="00C50EBC">
        <w:rPr>
          <w:rFonts w:ascii="Arial" w:hAnsi="Arial" w:cs="Arial"/>
          <w:sz w:val="28"/>
          <w:szCs w:val="28"/>
        </w:rPr>
        <w:t>i</w:t>
      </w:r>
      <w:r w:rsidR="00F43888" w:rsidRPr="00C50EBC">
        <w:rPr>
          <w:rFonts w:ascii="Arial" w:hAnsi="Arial" w:cs="Arial"/>
          <w:sz w:val="28"/>
          <w:szCs w:val="28"/>
        </w:rPr>
        <w:t>mpermissibly</w:t>
      </w:r>
      <w:r w:rsidR="007260C4" w:rsidRPr="00C50EBC">
        <w:rPr>
          <w:rFonts w:ascii="Arial" w:hAnsi="Arial" w:cs="Arial"/>
          <w:sz w:val="28"/>
          <w:szCs w:val="28"/>
        </w:rPr>
        <w:t xml:space="preserve"> impose</w:t>
      </w:r>
      <w:r w:rsidR="001C0F01" w:rsidRPr="00C50EBC">
        <w:rPr>
          <w:rFonts w:ascii="Arial" w:hAnsi="Arial" w:cs="Arial"/>
          <w:sz w:val="28"/>
          <w:szCs w:val="28"/>
        </w:rPr>
        <w:t>d</w:t>
      </w:r>
      <w:r w:rsidR="007260C4" w:rsidRPr="00C50EBC">
        <w:rPr>
          <w:rFonts w:ascii="Arial" w:hAnsi="Arial" w:cs="Arial"/>
          <w:sz w:val="28"/>
          <w:szCs w:val="28"/>
        </w:rPr>
        <w:t xml:space="preserve"> a sentence</w:t>
      </w:r>
      <w:r w:rsidR="001C0F01" w:rsidRPr="00C50EBC">
        <w:rPr>
          <w:rFonts w:ascii="Arial" w:hAnsi="Arial" w:cs="Arial"/>
          <w:sz w:val="28"/>
          <w:szCs w:val="28"/>
        </w:rPr>
        <w:t xml:space="preserve"> of life imprisonment</w:t>
      </w:r>
      <w:r w:rsidR="007260C4" w:rsidRPr="00C50EBC">
        <w:rPr>
          <w:rFonts w:ascii="Arial" w:hAnsi="Arial" w:cs="Arial"/>
          <w:sz w:val="28"/>
          <w:szCs w:val="28"/>
        </w:rPr>
        <w:t xml:space="preserve"> in terms of section 51(1</w:t>
      </w:r>
      <w:r w:rsidR="002A42DF" w:rsidRPr="00C50EBC">
        <w:rPr>
          <w:rFonts w:ascii="Arial" w:hAnsi="Arial" w:cs="Arial"/>
          <w:sz w:val="28"/>
          <w:szCs w:val="28"/>
        </w:rPr>
        <w:t>)</w:t>
      </w:r>
      <w:r w:rsidR="007260C4" w:rsidRPr="00C50EBC">
        <w:rPr>
          <w:rFonts w:ascii="Arial" w:hAnsi="Arial" w:cs="Arial"/>
          <w:sz w:val="28"/>
          <w:szCs w:val="28"/>
        </w:rPr>
        <w:t xml:space="preserve"> </w:t>
      </w:r>
      <w:r w:rsidR="00F43888" w:rsidRPr="00C50EBC">
        <w:rPr>
          <w:rFonts w:ascii="Arial" w:hAnsi="Arial" w:cs="Arial"/>
          <w:sz w:val="28"/>
          <w:szCs w:val="28"/>
        </w:rPr>
        <w:t>where</w:t>
      </w:r>
      <w:r w:rsidR="007260C4" w:rsidRPr="00C50EBC">
        <w:rPr>
          <w:rFonts w:ascii="Arial" w:hAnsi="Arial" w:cs="Arial"/>
          <w:sz w:val="28"/>
          <w:szCs w:val="28"/>
        </w:rPr>
        <w:t xml:space="preserve">as the charge sheet reflected </w:t>
      </w:r>
      <w:r w:rsidR="002A42DF" w:rsidRPr="00C50EBC">
        <w:rPr>
          <w:rFonts w:ascii="Arial" w:hAnsi="Arial" w:cs="Arial"/>
          <w:sz w:val="28"/>
          <w:szCs w:val="28"/>
        </w:rPr>
        <w:t xml:space="preserve">section </w:t>
      </w:r>
      <w:r w:rsidR="007260C4" w:rsidRPr="00C50EBC">
        <w:rPr>
          <w:rFonts w:ascii="Arial" w:hAnsi="Arial" w:cs="Arial"/>
          <w:sz w:val="28"/>
          <w:szCs w:val="28"/>
        </w:rPr>
        <w:t xml:space="preserve">51(2) </w:t>
      </w:r>
      <w:r w:rsidR="001C0F01" w:rsidRPr="00C50EBC">
        <w:rPr>
          <w:rFonts w:ascii="Arial" w:hAnsi="Arial" w:cs="Arial"/>
          <w:sz w:val="28"/>
          <w:szCs w:val="28"/>
        </w:rPr>
        <w:t xml:space="preserve">as </w:t>
      </w:r>
      <w:r w:rsidR="002A42DF" w:rsidRPr="00C50EBC">
        <w:rPr>
          <w:rFonts w:ascii="Arial" w:hAnsi="Arial" w:cs="Arial"/>
          <w:sz w:val="28"/>
          <w:szCs w:val="28"/>
        </w:rPr>
        <w:t xml:space="preserve">being </w:t>
      </w:r>
      <w:r w:rsidR="00F43888" w:rsidRPr="00C50EBC">
        <w:rPr>
          <w:rFonts w:ascii="Arial" w:hAnsi="Arial" w:cs="Arial"/>
          <w:sz w:val="28"/>
          <w:szCs w:val="28"/>
        </w:rPr>
        <w:t xml:space="preserve">applicable. </w:t>
      </w:r>
      <w:r w:rsidR="00B52FDD" w:rsidRPr="00C50EBC">
        <w:rPr>
          <w:rFonts w:ascii="Arial" w:hAnsi="Arial" w:cs="Arial"/>
          <w:sz w:val="28"/>
          <w:szCs w:val="28"/>
        </w:rPr>
        <w:t>Section 51(1) read with</w:t>
      </w:r>
      <w:r w:rsidR="002A42DF" w:rsidRPr="00C50EBC">
        <w:rPr>
          <w:rFonts w:ascii="Arial" w:hAnsi="Arial" w:cs="Arial"/>
          <w:sz w:val="28"/>
          <w:szCs w:val="28"/>
        </w:rPr>
        <w:t xml:space="preserve"> Part </w:t>
      </w:r>
      <w:r w:rsidR="00C4493D" w:rsidRPr="00C50EBC">
        <w:rPr>
          <w:rFonts w:ascii="Arial" w:hAnsi="Arial" w:cs="Arial"/>
          <w:sz w:val="28"/>
          <w:szCs w:val="28"/>
        </w:rPr>
        <w:t>1</w:t>
      </w:r>
      <w:r w:rsidR="002A42DF" w:rsidRPr="00C50EBC">
        <w:rPr>
          <w:rFonts w:ascii="Arial" w:hAnsi="Arial" w:cs="Arial"/>
          <w:sz w:val="28"/>
          <w:szCs w:val="28"/>
        </w:rPr>
        <w:t xml:space="preserve"> of Schedule 2 of the CLAA is </w:t>
      </w:r>
      <w:r w:rsidR="001C0F01" w:rsidRPr="00C50EBC">
        <w:rPr>
          <w:rFonts w:ascii="Arial" w:hAnsi="Arial" w:cs="Arial"/>
          <w:sz w:val="28"/>
          <w:szCs w:val="28"/>
        </w:rPr>
        <w:t xml:space="preserve">therefore </w:t>
      </w:r>
      <w:r w:rsidR="002A42DF" w:rsidRPr="00C50EBC">
        <w:rPr>
          <w:rFonts w:ascii="Arial" w:hAnsi="Arial" w:cs="Arial"/>
          <w:sz w:val="28"/>
          <w:szCs w:val="28"/>
        </w:rPr>
        <w:t>not applicable</w:t>
      </w:r>
      <w:r w:rsidR="001C0F01" w:rsidRPr="00C50EBC">
        <w:rPr>
          <w:rFonts w:ascii="Arial" w:hAnsi="Arial" w:cs="Arial"/>
          <w:sz w:val="28"/>
          <w:szCs w:val="28"/>
        </w:rPr>
        <w:t>.</w:t>
      </w:r>
      <w:r w:rsidR="002A42DF" w:rsidRPr="00C50EBC">
        <w:rPr>
          <w:rFonts w:ascii="Arial" w:hAnsi="Arial" w:cs="Arial"/>
          <w:sz w:val="28"/>
          <w:szCs w:val="28"/>
        </w:rPr>
        <w:t xml:space="preserve"> </w:t>
      </w:r>
      <w:r w:rsidR="00B52FDD" w:rsidRPr="00C50EBC">
        <w:rPr>
          <w:rFonts w:ascii="Arial" w:hAnsi="Arial" w:cs="Arial"/>
          <w:sz w:val="28"/>
          <w:szCs w:val="28"/>
        </w:rPr>
        <w:t xml:space="preserve">No issue is taken with the </w:t>
      </w:r>
      <w:r w:rsidR="004B28B5" w:rsidRPr="00C50EBC">
        <w:rPr>
          <w:rFonts w:ascii="Arial" w:hAnsi="Arial" w:cs="Arial"/>
          <w:sz w:val="28"/>
          <w:szCs w:val="28"/>
        </w:rPr>
        <w:t xml:space="preserve">sentence of fifteen (15) years imprisonment imposed </w:t>
      </w:r>
      <w:r w:rsidR="00B52FDD" w:rsidRPr="00C50EBC">
        <w:rPr>
          <w:rFonts w:ascii="Arial" w:hAnsi="Arial" w:cs="Arial"/>
          <w:sz w:val="28"/>
          <w:szCs w:val="28"/>
        </w:rPr>
        <w:t xml:space="preserve">on </w:t>
      </w:r>
      <w:r w:rsidR="004B28B5" w:rsidRPr="00C50EBC">
        <w:rPr>
          <w:rFonts w:ascii="Arial" w:hAnsi="Arial" w:cs="Arial"/>
          <w:sz w:val="28"/>
          <w:szCs w:val="28"/>
        </w:rPr>
        <w:t>count 1.</w:t>
      </w:r>
      <w:r w:rsidR="00853B8C" w:rsidRPr="00C50EBC">
        <w:rPr>
          <w:rFonts w:ascii="Arial" w:hAnsi="Arial" w:cs="Arial"/>
          <w:sz w:val="28"/>
          <w:szCs w:val="28"/>
        </w:rPr>
        <w:t xml:space="preserve"> </w:t>
      </w:r>
      <w:r w:rsidR="005C517C" w:rsidRPr="00C50EBC">
        <w:rPr>
          <w:rFonts w:ascii="Arial" w:hAnsi="Arial" w:cs="Arial"/>
          <w:sz w:val="28"/>
          <w:szCs w:val="28"/>
        </w:rPr>
        <w:t xml:space="preserve">Counsel for the respondent takes no issue with the contention that the court </w:t>
      </w:r>
      <w:r w:rsidR="005C517C" w:rsidRPr="00C50EBC">
        <w:rPr>
          <w:rFonts w:ascii="Arial" w:hAnsi="Arial" w:cs="Arial"/>
          <w:i/>
          <w:iCs/>
          <w:sz w:val="28"/>
          <w:szCs w:val="28"/>
        </w:rPr>
        <w:t>a quo</w:t>
      </w:r>
      <w:r w:rsidR="005C517C" w:rsidRPr="00C50EBC">
        <w:rPr>
          <w:rFonts w:ascii="Arial" w:hAnsi="Arial" w:cs="Arial"/>
          <w:sz w:val="28"/>
          <w:szCs w:val="28"/>
        </w:rPr>
        <w:t xml:space="preserve"> erred in imposing life imprisonment on count 2. </w:t>
      </w:r>
    </w:p>
    <w:p w:rsidR="0072421F" w:rsidRPr="0072421F" w:rsidRDefault="0072421F" w:rsidP="0072421F">
      <w:pPr>
        <w:pStyle w:val="ListParagraph"/>
        <w:rPr>
          <w:rFonts w:ascii="Arial" w:hAnsi="Arial" w:cs="Arial"/>
          <w:sz w:val="28"/>
          <w:szCs w:val="28"/>
        </w:rPr>
      </w:pPr>
    </w:p>
    <w:p w:rsidR="007260C4"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[22]</w:t>
      </w:r>
      <w:r>
        <w:rPr>
          <w:rFonts w:ascii="Arial" w:hAnsi="Arial"/>
          <w:iCs/>
          <w:sz w:val="28"/>
          <w:szCs w:val="28"/>
        </w:rPr>
        <w:tab/>
      </w:r>
      <w:r w:rsidR="0072421F" w:rsidRPr="00C50EBC">
        <w:rPr>
          <w:rFonts w:ascii="Arial" w:hAnsi="Arial" w:cs="Arial"/>
          <w:sz w:val="28"/>
          <w:szCs w:val="28"/>
        </w:rPr>
        <w:t xml:space="preserve">Counsel for the </w:t>
      </w:r>
      <w:r w:rsidR="005E7A00" w:rsidRPr="00C50EBC">
        <w:rPr>
          <w:rFonts w:ascii="Arial" w:hAnsi="Arial" w:cs="Arial"/>
          <w:sz w:val="28"/>
          <w:szCs w:val="28"/>
        </w:rPr>
        <w:t xml:space="preserve">appellant and the respondent </w:t>
      </w:r>
      <w:r w:rsidR="0072421F" w:rsidRPr="00C50EBC">
        <w:rPr>
          <w:rFonts w:ascii="Arial" w:hAnsi="Arial" w:cs="Arial"/>
          <w:sz w:val="28"/>
          <w:szCs w:val="28"/>
        </w:rPr>
        <w:t xml:space="preserve">submit that </w:t>
      </w:r>
      <w:r w:rsidR="00D7242E" w:rsidRPr="00C50EBC">
        <w:rPr>
          <w:rFonts w:ascii="Arial" w:hAnsi="Arial" w:cs="Arial"/>
          <w:sz w:val="28"/>
          <w:szCs w:val="28"/>
        </w:rPr>
        <w:t xml:space="preserve">if the sentence on count 2 is set aside, </w:t>
      </w:r>
      <w:r w:rsidR="007260C4" w:rsidRPr="00C50EBC">
        <w:rPr>
          <w:rFonts w:ascii="Arial" w:hAnsi="Arial" w:cs="Arial"/>
          <w:sz w:val="28"/>
          <w:szCs w:val="28"/>
        </w:rPr>
        <w:t>the sentences o</w:t>
      </w:r>
      <w:r w:rsidR="00C71906" w:rsidRPr="00C50EBC">
        <w:rPr>
          <w:rFonts w:ascii="Arial" w:hAnsi="Arial" w:cs="Arial"/>
          <w:sz w:val="28"/>
          <w:szCs w:val="28"/>
        </w:rPr>
        <w:t>n</w:t>
      </w:r>
      <w:r w:rsidR="007260C4" w:rsidRPr="00C50EBC">
        <w:rPr>
          <w:rFonts w:ascii="Arial" w:hAnsi="Arial" w:cs="Arial"/>
          <w:sz w:val="28"/>
          <w:szCs w:val="28"/>
        </w:rPr>
        <w:t xml:space="preserve"> count 1 and </w:t>
      </w:r>
      <w:r w:rsidR="00D7242E" w:rsidRPr="00C50EBC">
        <w:rPr>
          <w:rFonts w:ascii="Arial" w:hAnsi="Arial" w:cs="Arial"/>
          <w:sz w:val="28"/>
          <w:szCs w:val="28"/>
        </w:rPr>
        <w:t xml:space="preserve">the sentence imposed on count 2 by this Court </w:t>
      </w:r>
      <w:r w:rsidR="007260C4" w:rsidRPr="00C50EBC">
        <w:rPr>
          <w:rFonts w:ascii="Arial" w:hAnsi="Arial" w:cs="Arial"/>
          <w:sz w:val="28"/>
          <w:szCs w:val="28"/>
        </w:rPr>
        <w:t>should run concurrently</w:t>
      </w:r>
      <w:r w:rsidR="00C71906" w:rsidRPr="00C50EBC">
        <w:rPr>
          <w:rFonts w:ascii="Arial" w:hAnsi="Arial" w:cs="Arial"/>
          <w:sz w:val="28"/>
          <w:szCs w:val="28"/>
        </w:rPr>
        <w:t>.</w:t>
      </w:r>
      <w:r w:rsidR="007260C4" w:rsidRPr="00C50EBC">
        <w:rPr>
          <w:rFonts w:ascii="Arial" w:hAnsi="Arial" w:cs="Arial"/>
          <w:sz w:val="28"/>
          <w:szCs w:val="28"/>
        </w:rPr>
        <w:t xml:space="preserve"> </w:t>
      </w:r>
      <w:r w:rsidR="000342DD" w:rsidRPr="00C50EBC">
        <w:rPr>
          <w:rFonts w:ascii="Arial" w:hAnsi="Arial" w:cs="Arial"/>
          <w:sz w:val="28"/>
          <w:szCs w:val="28"/>
        </w:rPr>
        <w:lastRenderedPageBreak/>
        <w:t xml:space="preserve">The </w:t>
      </w:r>
      <w:r w:rsidR="005C2B45" w:rsidRPr="00C50EBC">
        <w:rPr>
          <w:rFonts w:ascii="Arial" w:hAnsi="Arial" w:cs="Arial"/>
          <w:sz w:val="28"/>
          <w:szCs w:val="28"/>
        </w:rPr>
        <w:t>issues raised by the appellant</w:t>
      </w:r>
      <w:r w:rsidR="00D7242E" w:rsidRPr="00C50EBC">
        <w:rPr>
          <w:rFonts w:ascii="Arial" w:hAnsi="Arial" w:cs="Arial"/>
          <w:sz w:val="28"/>
          <w:szCs w:val="28"/>
        </w:rPr>
        <w:t xml:space="preserve"> in which the </w:t>
      </w:r>
      <w:r w:rsidR="00E454F7" w:rsidRPr="00C50EBC">
        <w:rPr>
          <w:rFonts w:ascii="Arial" w:hAnsi="Arial" w:cs="Arial"/>
          <w:sz w:val="28"/>
          <w:szCs w:val="28"/>
        </w:rPr>
        <w:t>respondent acquiesces</w:t>
      </w:r>
      <w:r w:rsidR="0031011A" w:rsidRPr="00C50EBC">
        <w:rPr>
          <w:rFonts w:ascii="Arial" w:hAnsi="Arial" w:cs="Arial"/>
          <w:sz w:val="28"/>
          <w:szCs w:val="28"/>
        </w:rPr>
        <w:t xml:space="preserve"> call</w:t>
      </w:r>
      <w:r w:rsidR="00E454F7" w:rsidRPr="00C50EBC">
        <w:rPr>
          <w:rFonts w:ascii="Arial" w:hAnsi="Arial" w:cs="Arial"/>
          <w:sz w:val="28"/>
          <w:szCs w:val="28"/>
        </w:rPr>
        <w:t>s</w:t>
      </w:r>
      <w:r w:rsidR="000342DD" w:rsidRPr="00C50EBC">
        <w:rPr>
          <w:rFonts w:ascii="Arial" w:hAnsi="Arial" w:cs="Arial"/>
          <w:sz w:val="28"/>
          <w:szCs w:val="28"/>
        </w:rPr>
        <w:t xml:space="preserve"> for consideration of the applicable provisions of section 51 </w:t>
      </w:r>
      <w:r w:rsidR="0058415D" w:rsidRPr="00C50EBC">
        <w:rPr>
          <w:rFonts w:ascii="Arial" w:hAnsi="Arial" w:cs="Arial"/>
          <w:sz w:val="28"/>
          <w:szCs w:val="28"/>
        </w:rPr>
        <w:t>and</w:t>
      </w:r>
      <w:r w:rsidR="00E454F7" w:rsidRPr="00C50EBC">
        <w:rPr>
          <w:rFonts w:ascii="Arial" w:hAnsi="Arial" w:cs="Arial"/>
          <w:sz w:val="28"/>
          <w:szCs w:val="28"/>
        </w:rPr>
        <w:t xml:space="preserve"> Part I and Part </w:t>
      </w:r>
      <w:r w:rsidR="00A30CAA" w:rsidRPr="00C50EBC">
        <w:rPr>
          <w:rFonts w:ascii="Arial" w:hAnsi="Arial" w:cs="Arial"/>
          <w:sz w:val="28"/>
          <w:szCs w:val="28"/>
        </w:rPr>
        <w:t>III</w:t>
      </w:r>
      <w:r w:rsidR="0058415D" w:rsidRPr="00C50EBC">
        <w:rPr>
          <w:rFonts w:ascii="Arial" w:hAnsi="Arial" w:cs="Arial"/>
          <w:sz w:val="28"/>
          <w:szCs w:val="28"/>
        </w:rPr>
        <w:t xml:space="preserve"> </w:t>
      </w:r>
      <w:r w:rsidR="00E454F7" w:rsidRPr="00C50EBC">
        <w:rPr>
          <w:rFonts w:ascii="Arial" w:hAnsi="Arial" w:cs="Arial"/>
          <w:sz w:val="28"/>
          <w:szCs w:val="28"/>
        </w:rPr>
        <w:t xml:space="preserve">of </w:t>
      </w:r>
      <w:r w:rsidR="0058415D" w:rsidRPr="00C50EBC">
        <w:rPr>
          <w:rFonts w:ascii="Arial" w:hAnsi="Arial" w:cs="Arial"/>
          <w:sz w:val="28"/>
          <w:szCs w:val="28"/>
        </w:rPr>
        <w:t>schedule 2 o</w:t>
      </w:r>
      <w:r w:rsidR="000342DD" w:rsidRPr="00C50EBC">
        <w:rPr>
          <w:rFonts w:ascii="Arial" w:hAnsi="Arial" w:cs="Arial"/>
          <w:sz w:val="28"/>
          <w:szCs w:val="28"/>
        </w:rPr>
        <w:t>f the CLAA</w:t>
      </w:r>
      <w:r w:rsidR="00E454F7" w:rsidRPr="00C50EBC">
        <w:rPr>
          <w:rFonts w:ascii="Arial" w:hAnsi="Arial" w:cs="Arial"/>
          <w:sz w:val="28"/>
          <w:szCs w:val="28"/>
        </w:rPr>
        <w:t>,</w:t>
      </w:r>
      <w:r w:rsidR="000342DD" w:rsidRPr="00C50EBC">
        <w:rPr>
          <w:rFonts w:ascii="Arial" w:hAnsi="Arial" w:cs="Arial"/>
          <w:sz w:val="28"/>
          <w:szCs w:val="28"/>
        </w:rPr>
        <w:t xml:space="preserve"> and section 280 of the CPA.</w:t>
      </w:r>
    </w:p>
    <w:p w:rsidR="00256032" w:rsidRDefault="00256032" w:rsidP="00256032">
      <w:pPr>
        <w:pStyle w:val="ListParagraph"/>
        <w:rPr>
          <w:rFonts w:ascii="Arial" w:hAnsi="Arial" w:cs="Arial"/>
          <w:sz w:val="28"/>
          <w:szCs w:val="28"/>
        </w:rPr>
      </w:pPr>
    </w:p>
    <w:p w:rsidR="00834A29" w:rsidRDefault="00834A29" w:rsidP="00834A29">
      <w:pPr>
        <w:spacing w:line="360" w:lineRule="auto"/>
        <w:jc w:val="both"/>
        <w:rPr>
          <w:rFonts w:ascii="Arial" w:hAnsi="Arial" w:cs="Arial"/>
          <w:b/>
          <w:bCs/>
          <w:sz w:val="28"/>
          <w:szCs w:val="28"/>
        </w:rPr>
      </w:pPr>
      <w:r w:rsidRPr="00834A29">
        <w:rPr>
          <w:rFonts w:ascii="Arial" w:hAnsi="Arial" w:cs="Arial"/>
          <w:b/>
          <w:bCs/>
          <w:sz w:val="28"/>
          <w:szCs w:val="28"/>
        </w:rPr>
        <w:t>The provisions of section 51 of the CLAA</w:t>
      </w:r>
    </w:p>
    <w:p w:rsidR="008509A7" w:rsidRPr="00834A29" w:rsidRDefault="008509A7" w:rsidP="00834A29">
      <w:pPr>
        <w:spacing w:line="360" w:lineRule="auto"/>
        <w:jc w:val="both"/>
        <w:rPr>
          <w:rFonts w:ascii="Arial" w:hAnsi="Arial" w:cs="Arial"/>
          <w:b/>
          <w:bCs/>
          <w:sz w:val="28"/>
          <w:szCs w:val="28"/>
        </w:rPr>
      </w:pPr>
    </w:p>
    <w:p w:rsidR="00A040FA" w:rsidRPr="00C50EBC" w:rsidRDefault="00C50EBC" w:rsidP="00C50EBC">
      <w:pPr>
        <w:shd w:val="clear" w:color="auto" w:fill="FFFFFF"/>
        <w:spacing w:before="144" w:after="0" w:line="360" w:lineRule="auto"/>
        <w:ind w:left="851" w:hanging="851"/>
        <w:jc w:val="both"/>
        <w:rPr>
          <w:rFonts w:ascii="Arial" w:hAnsi="Arial" w:cs="Arial"/>
          <w:i/>
          <w:sz w:val="28"/>
          <w:szCs w:val="28"/>
        </w:rPr>
      </w:pPr>
      <w:r w:rsidRPr="003F25AB">
        <w:rPr>
          <w:rFonts w:ascii="Arial" w:hAnsi="Arial"/>
          <w:iCs/>
          <w:sz w:val="28"/>
          <w:szCs w:val="28"/>
        </w:rPr>
        <w:t>[23]</w:t>
      </w:r>
      <w:r w:rsidRPr="003F25AB">
        <w:rPr>
          <w:rFonts w:ascii="Arial" w:hAnsi="Arial"/>
          <w:iCs/>
          <w:sz w:val="28"/>
          <w:szCs w:val="28"/>
        </w:rPr>
        <w:tab/>
      </w:r>
      <w:r w:rsidR="009001F3" w:rsidRPr="00C50EBC">
        <w:rPr>
          <w:rFonts w:ascii="Arial" w:hAnsi="Arial" w:cs="Arial"/>
          <w:sz w:val="28"/>
          <w:szCs w:val="28"/>
        </w:rPr>
        <w:t xml:space="preserve">The appellant relies on </w:t>
      </w:r>
      <w:r w:rsidR="009001F3" w:rsidRPr="00C50EBC">
        <w:rPr>
          <w:rFonts w:ascii="Arial" w:hAnsi="Arial" w:cs="Arial"/>
          <w:i/>
          <w:sz w:val="28"/>
          <w:szCs w:val="28"/>
        </w:rPr>
        <w:t>Ndlovu v S</w:t>
      </w:r>
      <w:r w:rsidR="009001F3" w:rsidRPr="00C50EBC">
        <w:rPr>
          <w:rFonts w:ascii="Arial" w:hAnsi="Arial" w:cs="Arial"/>
          <w:sz w:val="28"/>
          <w:szCs w:val="28"/>
        </w:rPr>
        <w:t xml:space="preserve"> 2017 (2) SACR 305 (CC) to support the contention that the Regional Court did not have jurisdiction to impose life imprisonment on count 2. </w:t>
      </w:r>
      <w:r w:rsidR="00363721" w:rsidRPr="00C50EBC">
        <w:rPr>
          <w:rFonts w:ascii="Arial" w:hAnsi="Arial" w:cs="Arial"/>
          <w:sz w:val="28"/>
          <w:szCs w:val="28"/>
        </w:rPr>
        <w:t xml:space="preserve">The contention is mainly based on </w:t>
      </w:r>
      <w:r w:rsidR="009001F3" w:rsidRPr="00C50EBC">
        <w:rPr>
          <w:rFonts w:ascii="Arial" w:hAnsi="Arial" w:cs="Arial"/>
          <w:sz w:val="28"/>
          <w:szCs w:val="28"/>
        </w:rPr>
        <w:t xml:space="preserve">paragraphs 41 to 46 </w:t>
      </w:r>
      <w:r w:rsidR="00A040FA" w:rsidRPr="00C50EBC">
        <w:rPr>
          <w:rFonts w:ascii="Arial" w:hAnsi="Arial" w:cs="Arial"/>
          <w:sz w:val="28"/>
          <w:szCs w:val="28"/>
        </w:rPr>
        <w:t xml:space="preserve">of </w:t>
      </w:r>
      <w:r w:rsidR="00A040FA" w:rsidRPr="00C50EBC">
        <w:rPr>
          <w:rFonts w:ascii="Arial" w:hAnsi="Arial" w:cs="Arial"/>
          <w:i/>
          <w:iCs/>
          <w:sz w:val="28"/>
          <w:szCs w:val="28"/>
        </w:rPr>
        <w:t>Ndlovu</w:t>
      </w:r>
      <w:r w:rsidR="00A040FA" w:rsidRPr="00C50EBC">
        <w:rPr>
          <w:rFonts w:ascii="Arial" w:hAnsi="Arial" w:cs="Arial"/>
          <w:sz w:val="28"/>
          <w:szCs w:val="28"/>
        </w:rPr>
        <w:t xml:space="preserve"> where the </w:t>
      </w:r>
      <w:r w:rsidR="009001F3" w:rsidRPr="00C50EBC">
        <w:rPr>
          <w:rFonts w:ascii="Arial" w:hAnsi="Arial" w:cs="Arial"/>
          <w:sz w:val="28"/>
          <w:szCs w:val="28"/>
        </w:rPr>
        <w:t xml:space="preserve">Constitutional Court </w:t>
      </w:r>
      <w:r w:rsidR="00A040FA" w:rsidRPr="00C50EBC">
        <w:rPr>
          <w:rFonts w:ascii="Arial" w:hAnsi="Arial" w:cs="Arial"/>
          <w:sz w:val="28"/>
          <w:szCs w:val="28"/>
        </w:rPr>
        <w:t xml:space="preserve">said the following </w:t>
      </w:r>
      <w:r w:rsidR="009001F3" w:rsidRPr="00C50EBC">
        <w:rPr>
          <w:rFonts w:ascii="Arial" w:hAnsi="Arial" w:cs="Arial"/>
          <w:sz w:val="28"/>
          <w:szCs w:val="28"/>
        </w:rPr>
        <w:t>regard</w:t>
      </w:r>
      <w:r w:rsidR="00A040FA" w:rsidRPr="00C50EBC">
        <w:rPr>
          <w:rFonts w:ascii="Arial" w:hAnsi="Arial" w:cs="Arial"/>
          <w:sz w:val="28"/>
          <w:szCs w:val="28"/>
        </w:rPr>
        <w:t>ing</w:t>
      </w:r>
      <w:r w:rsidR="009001F3" w:rsidRPr="00C50EBC">
        <w:rPr>
          <w:rFonts w:ascii="Arial" w:hAnsi="Arial" w:cs="Arial"/>
          <w:sz w:val="28"/>
          <w:szCs w:val="28"/>
        </w:rPr>
        <w:t xml:space="preserve"> the jurisdiction of the Regional Court:</w:t>
      </w:r>
      <w:bookmarkStart w:id="1" w:name="_Ref477775564"/>
      <w:bookmarkEnd w:id="1"/>
    </w:p>
    <w:p w:rsidR="003F25AB" w:rsidRDefault="003F25AB" w:rsidP="003F25AB">
      <w:pPr>
        <w:pStyle w:val="ListParagraph"/>
        <w:shd w:val="clear" w:color="auto" w:fill="FFFFFF"/>
        <w:spacing w:before="144" w:after="0" w:line="360" w:lineRule="auto"/>
        <w:ind w:left="851"/>
        <w:jc w:val="both"/>
        <w:rPr>
          <w:rFonts w:ascii="Arial" w:hAnsi="Arial" w:cs="Arial"/>
          <w:i/>
          <w:sz w:val="28"/>
          <w:szCs w:val="28"/>
        </w:rPr>
      </w:pPr>
    </w:p>
    <w:p w:rsidR="00407D64" w:rsidRDefault="003F25AB" w:rsidP="003F25AB">
      <w:pPr>
        <w:shd w:val="clear" w:color="auto" w:fill="FFFFFF"/>
        <w:spacing w:before="144" w:after="0" w:line="360" w:lineRule="auto"/>
        <w:ind w:left="993" w:hanging="993"/>
        <w:jc w:val="both"/>
        <w:rPr>
          <w:rFonts w:ascii="Arial" w:hAnsi="Arial" w:cs="Arial"/>
          <w:sz w:val="24"/>
          <w:szCs w:val="24"/>
          <w:lang w:val="en-GB"/>
        </w:rPr>
      </w:pPr>
      <w:r>
        <w:rPr>
          <w:rFonts w:ascii="Arial" w:hAnsi="Arial" w:cs="Arial"/>
          <w:sz w:val="24"/>
          <w:szCs w:val="24"/>
        </w:rPr>
        <w:t xml:space="preserve">             </w:t>
      </w:r>
      <w:r w:rsidRPr="003F25AB">
        <w:rPr>
          <w:rFonts w:ascii="Arial" w:hAnsi="Arial" w:cs="Arial"/>
          <w:sz w:val="24"/>
          <w:szCs w:val="24"/>
        </w:rPr>
        <w:t>“</w:t>
      </w:r>
      <w:r w:rsidRPr="003F25AB">
        <w:rPr>
          <w:rFonts w:ascii="Arial" w:hAnsi="Arial" w:cs="Arial"/>
          <w:sz w:val="24"/>
          <w:szCs w:val="24"/>
          <w:lang w:val="en-GB"/>
        </w:rPr>
        <w:t xml:space="preserve">[41] It is trite that Magistrates’ Courts are creatures of statute and have no jurisdiction beyond that granted by the Magistrates’ Courts Act and other relevant statutes. Because Mr Ndlovu was treated as a first offender, under section 51(2) the sentencing jurisdiction of the Regional Court was limited to a maximum of 15 years’ imprisonment. The Regional Court, however, sentenced Mr Ndlovu </w:t>
      </w:r>
      <w:r w:rsidRPr="003F25AB">
        <w:rPr>
          <w:rFonts w:ascii="Arial" w:hAnsi="Arial" w:cs="Arial"/>
          <w:sz w:val="24"/>
          <w:szCs w:val="24"/>
          <w:lang w:val="en-GB"/>
        </w:rPr>
        <w:tab/>
        <w:t>to life imprisonment under section 51(1), which it would have had the power to do only if the application of the section was triggered.</w:t>
      </w:r>
    </w:p>
    <w:p w:rsidR="0049141E" w:rsidRDefault="0049141E" w:rsidP="003F25AB">
      <w:pPr>
        <w:shd w:val="clear" w:color="auto" w:fill="FFFFFF"/>
        <w:spacing w:before="144" w:after="0" w:line="360" w:lineRule="auto"/>
        <w:ind w:left="993" w:hanging="993"/>
        <w:jc w:val="both"/>
        <w:rPr>
          <w:rFonts w:ascii="Arial" w:hAnsi="Arial" w:cs="Arial"/>
          <w:sz w:val="24"/>
          <w:szCs w:val="24"/>
          <w:lang w:val="en-GB"/>
        </w:rPr>
      </w:pPr>
    </w:p>
    <w:p w:rsidR="003F25AB" w:rsidRDefault="0049141E" w:rsidP="00407D64">
      <w:pPr>
        <w:shd w:val="clear" w:color="auto" w:fill="FFFFFF"/>
        <w:spacing w:before="144" w:after="0" w:line="360" w:lineRule="auto"/>
        <w:ind w:left="993" w:hanging="993"/>
        <w:jc w:val="both"/>
        <w:rPr>
          <w:rFonts w:ascii="Arial" w:hAnsi="Arial" w:cs="Arial"/>
          <w:sz w:val="24"/>
          <w:szCs w:val="24"/>
          <w:lang w:val="en-GB" w:eastAsia="en-ZA"/>
        </w:rPr>
      </w:pPr>
      <w:r>
        <w:rPr>
          <w:rFonts w:ascii="Arial" w:hAnsi="Arial" w:cs="Arial"/>
          <w:sz w:val="24"/>
          <w:szCs w:val="24"/>
          <w:lang w:val="en-GB"/>
        </w:rPr>
        <w:t xml:space="preserve">               </w:t>
      </w:r>
      <w:r w:rsidR="00407D64">
        <w:rPr>
          <w:rFonts w:ascii="Arial" w:hAnsi="Arial" w:cs="Arial"/>
          <w:sz w:val="24"/>
          <w:szCs w:val="24"/>
          <w:lang w:val="en-GB"/>
        </w:rPr>
        <w:t xml:space="preserve">[42] </w:t>
      </w:r>
      <w:r w:rsidR="003F25AB" w:rsidRPr="003F25AB">
        <w:rPr>
          <w:rFonts w:ascii="Arial" w:hAnsi="Arial" w:cs="Arial"/>
          <w:sz w:val="24"/>
          <w:szCs w:val="24"/>
          <w:lang w:val="en-GB" w:eastAsia="en-ZA"/>
        </w:rPr>
        <w:t>In terms of section 51(1) of the Minimum Sentencing Act,</w:t>
      </w:r>
      <w:r>
        <w:rPr>
          <w:rFonts w:ascii="Arial" w:hAnsi="Arial" w:cs="Arial"/>
          <w:sz w:val="24"/>
          <w:szCs w:val="24"/>
          <w:lang w:val="en-GB" w:eastAsia="en-ZA"/>
        </w:rPr>
        <w:t xml:space="preserve"> </w:t>
      </w:r>
      <w:r w:rsidR="003F25AB" w:rsidRPr="003F25AB">
        <w:rPr>
          <w:rFonts w:ascii="Arial" w:hAnsi="Arial" w:cs="Arial"/>
          <w:sz w:val="24"/>
          <w:szCs w:val="24"/>
          <w:lang w:val="en-GB" w:eastAsia="en-ZA"/>
        </w:rPr>
        <w:t>the</w:t>
      </w:r>
      <w:r>
        <w:rPr>
          <w:rFonts w:ascii="Arial" w:hAnsi="Arial" w:cs="Arial"/>
          <w:sz w:val="24"/>
          <w:szCs w:val="24"/>
          <w:lang w:val="en-GB" w:eastAsia="en-ZA"/>
        </w:rPr>
        <w:t xml:space="preserve"> </w:t>
      </w:r>
      <w:r w:rsidR="003F25AB" w:rsidRPr="003F25AB">
        <w:rPr>
          <w:rFonts w:ascii="Arial" w:hAnsi="Arial" w:cs="Arial"/>
          <w:sz w:val="24"/>
          <w:szCs w:val="24"/>
          <w:lang w:val="en-GB" w:eastAsia="en-ZA"/>
        </w:rPr>
        <w:t xml:space="preserve">Regional Court would have had jurisdiction to sentence Mr Ndlovu to life imprisonment only if it had convicted him of an offence referred to in Part I of Schedule 2. The </w:t>
      </w:r>
      <w:r w:rsidR="003F25AB" w:rsidRPr="003F25AB">
        <w:rPr>
          <w:rFonts w:ascii="Arial" w:hAnsi="Arial" w:cs="Arial"/>
          <w:sz w:val="24"/>
          <w:szCs w:val="24"/>
          <w:lang w:val="en-GB" w:eastAsia="en-ZA"/>
        </w:rPr>
        <w:lastRenderedPageBreak/>
        <w:t>question is thus whether Mr Ndlovu was convicted of an offence referred to in Part I of Schedule 2.</w:t>
      </w:r>
    </w:p>
    <w:p w:rsidR="008509A7" w:rsidRPr="003F25AB" w:rsidRDefault="008509A7" w:rsidP="00407D64">
      <w:pPr>
        <w:shd w:val="clear" w:color="auto" w:fill="FFFFFF"/>
        <w:spacing w:before="144" w:after="0" w:line="360" w:lineRule="auto"/>
        <w:ind w:left="993" w:hanging="993"/>
        <w:jc w:val="both"/>
        <w:rPr>
          <w:rFonts w:ascii="Arial" w:hAnsi="Arial" w:cs="Arial"/>
          <w:sz w:val="24"/>
          <w:szCs w:val="24"/>
          <w:lang w:val="en-ZA" w:eastAsia="en-ZA"/>
        </w:rPr>
      </w:pPr>
    </w:p>
    <w:p w:rsidR="003F25AB" w:rsidRPr="0049141E" w:rsidRDefault="0049141E" w:rsidP="0049141E">
      <w:pPr>
        <w:shd w:val="clear" w:color="auto" w:fill="FFFFFF"/>
        <w:spacing w:before="144" w:after="0" w:line="360" w:lineRule="auto"/>
        <w:ind w:left="993" w:hanging="993"/>
        <w:jc w:val="both"/>
        <w:rPr>
          <w:rFonts w:ascii="Arial" w:hAnsi="Arial" w:cs="Arial"/>
          <w:sz w:val="24"/>
          <w:szCs w:val="24"/>
          <w:lang w:val="en-ZA" w:eastAsia="en-ZA"/>
        </w:rPr>
      </w:pPr>
      <w:r>
        <w:rPr>
          <w:rFonts w:ascii="Arial" w:hAnsi="Arial" w:cs="Arial"/>
          <w:sz w:val="24"/>
          <w:szCs w:val="24"/>
          <w:lang w:val="en-GB" w:eastAsia="en-ZA"/>
        </w:rPr>
        <w:t xml:space="preserve">                </w:t>
      </w:r>
      <w:r w:rsidR="003F25AB" w:rsidRPr="0049141E">
        <w:rPr>
          <w:rFonts w:ascii="Arial" w:hAnsi="Arial" w:cs="Arial"/>
          <w:sz w:val="24"/>
          <w:szCs w:val="24"/>
          <w:lang w:val="en-GB" w:eastAsia="en-ZA"/>
        </w:rPr>
        <w:t>[43] When handing down its judgment convicting Mr Ndlovu, the</w:t>
      </w:r>
      <w:r w:rsidR="00A30CAA">
        <w:rPr>
          <w:rFonts w:ascii="Arial" w:hAnsi="Arial" w:cs="Arial"/>
          <w:sz w:val="24"/>
          <w:szCs w:val="24"/>
          <w:lang w:val="en-GB" w:eastAsia="en-ZA"/>
        </w:rPr>
        <w:t xml:space="preserve"> </w:t>
      </w:r>
      <w:r w:rsidR="003F25AB" w:rsidRPr="0049141E">
        <w:rPr>
          <w:rFonts w:ascii="Arial" w:hAnsi="Arial" w:cs="Arial"/>
          <w:sz w:val="24"/>
          <w:szCs w:val="24"/>
          <w:lang w:val="en-GB" w:eastAsia="en-ZA"/>
        </w:rPr>
        <w:t>Regiona</w:t>
      </w:r>
      <w:r w:rsidR="00A30CAA">
        <w:rPr>
          <w:rFonts w:ascii="Arial" w:hAnsi="Arial" w:cs="Arial"/>
          <w:sz w:val="24"/>
          <w:szCs w:val="24"/>
          <w:lang w:val="en-GB" w:eastAsia="en-ZA"/>
        </w:rPr>
        <w:t xml:space="preserve">l </w:t>
      </w:r>
      <w:r>
        <w:rPr>
          <w:rFonts w:ascii="Arial" w:hAnsi="Arial" w:cs="Arial"/>
          <w:sz w:val="24"/>
          <w:szCs w:val="24"/>
          <w:lang w:val="en-GB" w:eastAsia="en-ZA"/>
        </w:rPr>
        <w:t>C</w:t>
      </w:r>
      <w:r w:rsidR="003F25AB" w:rsidRPr="0049141E">
        <w:rPr>
          <w:rFonts w:ascii="Arial" w:hAnsi="Arial" w:cs="Arial"/>
          <w:sz w:val="24"/>
          <w:szCs w:val="24"/>
          <w:lang w:val="en-GB" w:eastAsia="en-ZA"/>
        </w:rPr>
        <w:t xml:space="preserve">ourt first made reference to the fact that Mr Ndlovu was </w:t>
      </w:r>
      <w:r w:rsidR="003F25AB" w:rsidRPr="0049141E">
        <w:rPr>
          <w:rFonts w:ascii="Arial" w:hAnsi="Arial" w:cs="Arial"/>
          <w:sz w:val="24"/>
          <w:szCs w:val="24"/>
          <w:lang w:val="en-GB" w:eastAsia="en-ZA"/>
        </w:rPr>
        <w:tab/>
        <w:t>charged with rape read with section 51(2) of the Minimum Sentencing Act. The Regional Court then recounted all of the evidence put before it, and finally concluded:</w:t>
      </w:r>
    </w:p>
    <w:p w:rsidR="003F25AB" w:rsidRPr="00A30CAA" w:rsidRDefault="003F25AB" w:rsidP="00A30CAA">
      <w:pPr>
        <w:shd w:val="clear" w:color="auto" w:fill="FFFFFF"/>
        <w:spacing w:before="144" w:after="0" w:line="360" w:lineRule="auto"/>
        <w:ind w:left="1070"/>
        <w:jc w:val="both"/>
        <w:rPr>
          <w:rFonts w:ascii="Arial" w:hAnsi="Arial" w:cs="Arial"/>
          <w:sz w:val="24"/>
          <w:szCs w:val="24"/>
          <w:lang w:val="en-ZA" w:eastAsia="en-ZA"/>
        </w:rPr>
      </w:pPr>
      <w:r w:rsidRPr="00A30CAA">
        <w:rPr>
          <w:rFonts w:ascii="Arial" w:hAnsi="Arial" w:cs="Arial"/>
          <w:sz w:val="24"/>
          <w:szCs w:val="24"/>
          <w:lang w:val="en-ZA" w:eastAsia="en-ZA"/>
        </w:rPr>
        <w:t>“</w:t>
      </w:r>
      <w:r w:rsidRPr="00A30CAA">
        <w:rPr>
          <w:rFonts w:ascii="Arial" w:hAnsi="Arial" w:cs="Arial"/>
          <w:sz w:val="24"/>
          <w:szCs w:val="24"/>
          <w:lang w:val="en-GB" w:eastAsia="en-ZA"/>
        </w:rPr>
        <w:t>The evidence of the complainant is satisfactory in all materials.  There is no evidence to suggest that she is not honest or [is biased]. Therefore the Court is satisfied with the manner in which the complainant testified. Therefore the accused is found ‘guilty as charged’ as his version is not possibly true.”</w:t>
      </w:r>
    </w:p>
    <w:p w:rsidR="00A30CAA" w:rsidRDefault="00A30CAA" w:rsidP="00A30CAA">
      <w:pPr>
        <w:shd w:val="clear" w:color="auto" w:fill="FFFFFF"/>
        <w:spacing w:before="144" w:after="0" w:line="360" w:lineRule="auto"/>
        <w:jc w:val="both"/>
        <w:rPr>
          <w:rFonts w:ascii="Arial" w:hAnsi="Arial" w:cs="Arial"/>
          <w:sz w:val="24"/>
          <w:szCs w:val="24"/>
          <w:lang w:val="en-GB" w:eastAsia="en-ZA"/>
        </w:rPr>
      </w:pPr>
    </w:p>
    <w:p w:rsidR="00A30CAA" w:rsidRDefault="00A30CAA" w:rsidP="00A30CAA">
      <w:pPr>
        <w:shd w:val="clear" w:color="auto" w:fill="FFFFFF"/>
        <w:spacing w:before="144" w:after="0" w:line="360" w:lineRule="auto"/>
        <w:ind w:left="1134" w:hanging="1134"/>
        <w:jc w:val="both"/>
        <w:rPr>
          <w:rFonts w:ascii="Arial" w:hAnsi="Arial" w:cs="Arial"/>
          <w:sz w:val="24"/>
          <w:szCs w:val="24"/>
          <w:lang w:val="en-GB" w:eastAsia="en-ZA"/>
        </w:rPr>
      </w:pPr>
      <w:r>
        <w:rPr>
          <w:rFonts w:ascii="Arial" w:hAnsi="Arial" w:cs="Arial"/>
          <w:sz w:val="24"/>
          <w:szCs w:val="24"/>
          <w:lang w:val="en-GB" w:eastAsia="en-ZA"/>
        </w:rPr>
        <w:t xml:space="preserve">                </w:t>
      </w:r>
      <w:r w:rsidR="003F25AB" w:rsidRPr="00A30CAA">
        <w:rPr>
          <w:rFonts w:ascii="Arial" w:hAnsi="Arial" w:cs="Arial"/>
          <w:sz w:val="24"/>
          <w:szCs w:val="24"/>
          <w:lang w:val="en-GB" w:eastAsia="en-ZA"/>
        </w:rPr>
        <w:t>[44] </w:t>
      </w:r>
      <w:r w:rsidR="003F25AB" w:rsidRPr="00A30CAA">
        <w:rPr>
          <w:rFonts w:ascii="Arial" w:hAnsi="Arial" w:cs="Arial"/>
          <w:sz w:val="24"/>
          <w:szCs w:val="24"/>
          <w:u w:val="single"/>
          <w:lang w:val="en-GB" w:eastAsia="en-ZA"/>
        </w:rPr>
        <w:t>The Magistrate’s statement that the accused is found “guilty as charged” is unambiguous. Mr Ndlovu was convicted of “rape read with the provisions of [s]ection 51(2)</w:t>
      </w:r>
      <w:r w:rsidR="003F25AB" w:rsidRPr="00A30CAA">
        <w:rPr>
          <w:rFonts w:ascii="Arial" w:hAnsi="Arial" w:cs="Arial"/>
          <w:sz w:val="24"/>
          <w:szCs w:val="24"/>
          <w:lang w:val="en-GB" w:eastAsia="en-ZA"/>
        </w:rPr>
        <w:t>”. This means that he was convicted of an offence referred to in Part III of Schedule 2 – not an offence referred to in Part I of Schedule 2.</w:t>
      </w:r>
    </w:p>
    <w:p w:rsidR="00A30CAA" w:rsidRDefault="00A30CAA" w:rsidP="00A30CAA">
      <w:pPr>
        <w:shd w:val="clear" w:color="auto" w:fill="FFFFFF"/>
        <w:spacing w:before="144" w:after="0" w:line="360" w:lineRule="auto"/>
        <w:ind w:left="1134" w:hanging="1134"/>
        <w:jc w:val="both"/>
        <w:rPr>
          <w:rFonts w:ascii="Arial" w:hAnsi="Arial" w:cs="Arial"/>
          <w:sz w:val="24"/>
          <w:szCs w:val="24"/>
          <w:lang w:val="en-GB" w:eastAsia="en-ZA"/>
        </w:rPr>
      </w:pPr>
    </w:p>
    <w:p w:rsidR="00834A29" w:rsidRDefault="00A30CAA" w:rsidP="00834A29">
      <w:pPr>
        <w:shd w:val="clear" w:color="auto" w:fill="FFFFFF"/>
        <w:spacing w:before="144" w:after="0" w:line="360" w:lineRule="auto"/>
        <w:ind w:left="1134" w:hanging="1134"/>
        <w:jc w:val="both"/>
        <w:rPr>
          <w:rFonts w:ascii="Arial" w:hAnsi="Arial" w:cs="Arial"/>
          <w:sz w:val="24"/>
          <w:szCs w:val="24"/>
          <w:lang w:val="en-GB" w:eastAsia="en-ZA"/>
        </w:rPr>
      </w:pPr>
      <w:r>
        <w:rPr>
          <w:rFonts w:ascii="Arial" w:hAnsi="Arial" w:cs="Arial"/>
          <w:sz w:val="24"/>
          <w:szCs w:val="24"/>
          <w:lang w:val="en-GB" w:eastAsia="en-ZA"/>
        </w:rPr>
        <w:t xml:space="preserve">                 </w:t>
      </w:r>
      <w:r w:rsidR="003F25AB" w:rsidRPr="003F25AB">
        <w:rPr>
          <w:rFonts w:ascii="Arial" w:hAnsi="Arial" w:cs="Arial"/>
          <w:sz w:val="24"/>
          <w:szCs w:val="24"/>
          <w:lang w:val="en-GB" w:eastAsia="en-ZA"/>
        </w:rPr>
        <w:t>[45] </w:t>
      </w:r>
      <w:r w:rsidR="003F25AB" w:rsidRPr="00A30CAA">
        <w:rPr>
          <w:rFonts w:ascii="Arial" w:hAnsi="Arial" w:cs="Arial"/>
          <w:sz w:val="24"/>
          <w:szCs w:val="24"/>
          <w:u w:val="single"/>
          <w:lang w:val="en-GB" w:eastAsia="en-ZA"/>
        </w:rPr>
        <w:t>The Magistrate was aware that the charge was “rape read with the provisions of [s]ection 51(2)” and specifically found Mr Ndlovu “guilty as</w:t>
      </w:r>
      <w:r>
        <w:rPr>
          <w:rFonts w:ascii="Arial" w:hAnsi="Arial" w:cs="Arial"/>
          <w:sz w:val="24"/>
          <w:szCs w:val="24"/>
          <w:u w:val="single"/>
          <w:lang w:val="en-GB" w:eastAsia="en-ZA"/>
        </w:rPr>
        <w:t xml:space="preserve"> </w:t>
      </w:r>
      <w:r w:rsidR="003F25AB" w:rsidRPr="00A30CAA">
        <w:rPr>
          <w:rFonts w:ascii="Arial" w:hAnsi="Arial" w:cs="Arial"/>
          <w:sz w:val="24"/>
          <w:szCs w:val="24"/>
          <w:u w:val="single"/>
          <w:lang w:val="en-GB" w:eastAsia="en-ZA"/>
        </w:rPr>
        <w:t>charged”</w:t>
      </w:r>
      <w:r w:rsidR="003F25AB" w:rsidRPr="003F25AB">
        <w:rPr>
          <w:rFonts w:ascii="Arial" w:hAnsi="Arial" w:cs="Arial"/>
          <w:sz w:val="24"/>
          <w:szCs w:val="24"/>
          <w:lang w:val="en-GB" w:eastAsia="en-ZA"/>
        </w:rPr>
        <w:t>. </w:t>
      </w:r>
      <w:r w:rsidR="003F25AB" w:rsidRPr="00A30CAA">
        <w:rPr>
          <w:rFonts w:ascii="Arial" w:hAnsi="Arial" w:cs="Arial"/>
          <w:sz w:val="24"/>
          <w:szCs w:val="24"/>
          <w:u w:val="single"/>
          <w:lang w:val="en-GB" w:eastAsia="en-ZA"/>
        </w:rPr>
        <w:t xml:space="preserve">This wording simply does not permit an </w:t>
      </w:r>
      <w:r w:rsidR="003F25AB" w:rsidRPr="00A30CAA">
        <w:rPr>
          <w:rFonts w:ascii="Arial" w:hAnsi="Arial" w:cs="Arial"/>
          <w:sz w:val="24"/>
          <w:szCs w:val="24"/>
          <w:u w:val="single"/>
          <w:lang w:val="en-GB" w:eastAsia="en-ZA"/>
        </w:rPr>
        <w:tab/>
        <w:t>interpretation</w:t>
      </w:r>
      <w:r w:rsidRPr="00A30CAA">
        <w:rPr>
          <w:rFonts w:ascii="Arial" w:hAnsi="Arial" w:cs="Arial"/>
          <w:sz w:val="24"/>
          <w:szCs w:val="24"/>
          <w:u w:val="single"/>
          <w:lang w:val="en-GB" w:eastAsia="en-ZA"/>
        </w:rPr>
        <w:t xml:space="preserve"> </w:t>
      </w:r>
      <w:r w:rsidR="003F25AB" w:rsidRPr="00A30CAA">
        <w:rPr>
          <w:rFonts w:ascii="Arial" w:hAnsi="Arial" w:cs="Arial"/>
          <w:sz w:val="24"/>
          <w:szCs w:val="24"/>
          <w:u w:val="single"/>
          <w:lang w:val="en-GB" w:eastAsia="en-ZA"/>
        </w:rPr>
        <w:t>that the</w:t>
      </w:r>
      <w:r w:rsidRPr="00A30CAA">
        <w:rPr>
          <w:rFonts w:ascii="Arial" w:hAnsi="Arial" w:cs="Arial"/>
          <w:sz w:val="24"/>
          <w:szCs w:val="24"/>
          <w:u w:val="single"/>
          <w:lang w:val="en-GB" w:eastAsia="en-ZA"/>
        </w:rPr>
        <w:t xml:space="preserve"> </w:t>
      </w:r>
      <w:r w:rsidR="003F25AB" w:rsidRPr="00A30CAA">
        <w:rPr>
          <w:rFonts w:ascii="Arial" w:hAnsi="Arial" w:cs="Arial"/>
          <w:sz w:val="24"/>
          <w:szCs w:val="24"/>
          <w:u w:val="single"/>
          <w:lang w:val="en-GB" w:eastAsia="en-ZA"/>
        </w:rPr>
        <w:t xml:space="preserve">Magistrate in fact convicted Mr Ndlovu of rape contemplated in section 51(1).  Nor does the evidence of the </w:t>
      </w:r>
      <w:r w:rsidR="003F25AB" w:rsidRPr="00A30CAA">
        <w:rPr>
          <w:rFonts w:ascii="Arial" w:hAnsi="Arial" w:cs="Arial"/>
          <w:sz w:val="24"/>
          <w:szCs w:val="24"/>
          <w:u w:val="single"/>
          <w:lang w:val="en-GB" w:eastAsia="en-ZA"/>
        </w:rPr>
        <w:tab/>
        <w:t xml:space="preserve">complainant’s injuries automatically cure the charge in terms of </w:t>
      </w:r>
      <w:r w:rsidR="003F25AB" w:rsidRPr="00A30CAA">
        <w:rPr>
          <w:rFonts w:ascii="Arial" w:hAnsi="Arial" w:cs="Arial"/>
          <w:sz w:val="24"/>
          <w:szCs w:val="24"/>
          <w:u w:val="single"/>
          <w:lang w:val="en-GB" w:eastAsia="en-ZA"/>
        </w:rPr>
        <w:tab/>
        <w:t>section 51(1), as posited by the state</w:t>
      </w:r>
      <w:r w:rsidR="003F25AB" w:rsidRPr="003F25AB">
        <w:rPr>
          <w:rFonts w:ascii="Arial" w:hAnsi="Arial" w:cs="Arial"/>
          <w:sz w:val="24"/>
          <w:szCs w:val="24"/>
          <w:lang w:val="en-GB" w:eastAsia="en-ZA"/>
        </w:rPr>
        <w:t>. A defective, or incomplete charge may be remedied by evidence in some instances by section</w:t>
      </w:r>
      <w:r w:rsidR="00834A29">
        <w:rPr>
          <w:rFonts w:ascii="Arial" w:hAnsi="Arial" w:cs="Arial"/>
          <w:sz w:val="24"/>
          <w:szCs w:val="24"/>
          <w:lang w:val="en-GB" w:eastAsia="en-ZA"/>
        </w:rPr>
        <w:t xml:space="preserve"> </w:t>
      </w:r>
      <w:r w:rsidR="003F25AB" w:rsidRPr="003F25AB">
        <w:rPr>
          <w:rFonts w:ascii="Arial" w:hAnsi="Arial" w:cs="Arial"/>
          <w:sz w:val="24"/>
          <w:szCs w:val="24"/>
          <w:lang w:val="en-GB" w:eastAsia="en-ZA"/>
        </w:rPr>
        <w:t>88 of the Criminal Procedure Act. However, this charge was complete and not defective. Quite simply, the charge was not rape involving the infliction of grievous bodily harm and evidence alone could not make it so.</w:t>
      </w:r>
    </w:p>
    <w:p w:rsidR="00834A29" w:rsidRDefault="00834A29" w:rsidP="00834A29">
      <w:pPr>
        <w:shd w:val="clear" w:color="auto" w:fill="FFFFFF"/>
        <w:spacing w:before="144" w:after="0" w:line="360" w:lineRule="auto"/>
        <w:ind w:left="1134" w:hanging="1134"/>
        <w:jc w:val="both"/>
        <w:rPr>
          <w:rFonts w:ascii="Arial" w:hAnsi="Arial" w:cs="Arial"/>
          <w:sz w:val="24"/>
          <w:szCs w:val="24"/>
          <w:lang w:val="en-GB" w:eastAsia="en-ZA"/>
        </w:rPr>
      </w:pPr>
    </w:p>
    <w:p w:rsidR="00834A29" w:rsidRDefault="00834A29" w:rsidP="00834A29">
      <w:pPr>
        <w:shd w:val="clear" w:color="auto" w:fill="FFFFFF"/>
        <w:spacing w:before="144" w:after="0" w:line="360" w:lineRule="auto"/>
        <w:ind w:left="1134" w:hanging="1134"/>
        <w:jc w:val="both"/>
        <w:rPr>
          <w:rFonts w:ascii="Arial" w:hAnsi="Arial" w:cs="Arial"/>
          <w:sz w:val="24"/>
          <w:szCs w:val="24"/>
          <w:lang w:val="en-GB" w:eastAsia="en-ZA"/>
        </w:rPr>
      </w:pPr>
      <w:r>
        <w:rPr>
          <w:rFonts w:ascii="Arial" w:hAnsi="Arial" w:cs="Arial"/>
          <w:sz w:val="24"/>
          <w:szCs w:val="24"/>
          <w:lang w:val="en-GB" w:eastAsia="en-ZA"/>
        </w:rPr>
        <w:lastRenderedPageBreak/>
        <w:t xml:space="preserve">                 </w:t>
      </w:r>
      <w:r w:rsidR="003F25AB" w:rsidRPr="003F25AB">
        <w:rPr>
          <w:rFonts w:ascii="Arial" w:hAnsi="Arial" w:cs="Arial"/>
          <w:sz w:val="24"/>
          <w:szCs w:val="24"/>
          <w:lang w:val="en-GB" w:eastAsia="en-ZA"/>
        </w:rPr>
        <w:t>[46] In the light of this, I can do nought but conclude, inexorably, that the Regional Court did not have jurisdiction to impose life</w:t>
      </w:r>
      <w:r>
        <w:rPr>
          <w:rFonts w:ascii="Arial" w:hAnsi="Arial" w:cs="Arial"/>
          <w:sz w:val="24"/>
          <w:szCs w:val="24"/>
          <w:lang w:val="en-GB" w:eastAsia="en-ZA"/>
        </w:rPr>
        <w:t xml:space="preserve"> </w:t>
      </w:r>
      <w:r w:rsidR="003F25AB" w:rsidRPr="003F25AB">
        <w:rPr>
          <w:rFonts w:ascii="Arial" w:hAnsi="Arial" w:cs="Arial"/>
          <w:sz w:val="24"/>
          <w:szCs w:val="24"/>
          <w:lang w:val="en-GB" w:eastAsia="en-ZA"/>
        </w:rPr>
        <w:t xml:space="preserve">imprisonment in terms of section 51(1) of the Minimum Sentencing Act. Mr Ndlovu was convicted of rape, read with section 51(2); </w:t>
      </w:r>
      <w:r w:rsidR="003F25AB" w:rsidRPr="003F25AB">
        <w:rPr>
          <w:rFonts w:ascii="Arial" w:hAnsi="Arial" w:cs="Arial"/>
          <w:sz w:val="24"/>
          <w:szCs w:val="24"/>
          <w:lang w:val="en-GB" w:eastAsia="en-ZA"/>
        </w:rPr>
        <w:tab/>
        <w:t xml:space="preserve">accordingly, the Regional Court was required in terms of </w:t>
      </w:r>
      <w:r w:rsidR="003F25AB" w:rsidRPr="003F25AB">
        <w:rPr>
          <w:rFonts w:ascii="Arial" w:hAnsi="Arial" w:cs="Arial"/>
          <w:sz w:val="24"/>
          <w:szCs w:val="24"/>
          <w:lang w:val="en-GB" w:eastAsia="en-ZA"/>
        </w:rPr>
        <w:tab/>
        <w:t>section 51(2) to impose a minimum sentence of 10 years (as he was treated as a first offender).  The Regional Court’s jurisdiction was limited in terms of section 51(2) to imposing a maximum sentence of 15 years.</w:t>
      </w:r>
      <w:r>
        <w:rPr>
          <w:rFonts w:ascii="Arial" w:hAnsi="Arial" w:cs="Arial"/>
          <w:sz w:val="24"/>
          <w:szCs w:val="24"/>
          <w:lang w:val="en-GB" w:eastAsia="en-ZA"/>
        </w:rPr>
        <w:t>”</w:t>
      </w:r>
    </w:p>
    <w:p w:rsidR="003F25AB" w:rsidRPr="006048C8" w:rsidRDefault="00603D02" w:rsidP="00834A29">
      <w:pPr>
        <w:shd w:val="clear" w:color="auto" w:fill="FFFFFF"/>
        <w:spacing w:before="144" w:after="0" w:line="360" w:lineRule="auto"/>
        <w:ind w:left="1134" w:hanging="1134"/>
        <w:jc w:val="center"/>
        <w:rPr>
          <w:rFonts w:ascii="Arial" w:hAnsi="Arial" w:cs="Arial"/>
          <w:iCs/>
          <w:sz w:val="24"/>
          <w:szCs w:val="24"/>
          <w:lang w:val="en-GB" w:eastAsia="en-ZA"/>
        </w:rPr>
      </w:pPr>
      <w:r>
        <w:rPr>
          <w:rFonts w:ascii="Arial" w:hAnsi="Arial" w:cs="Arial"/>
          <w:sz w:val="24"/>
          <w:szCs w:val="24"/>
          <w:lang w:val="en-GB" w:eastAsia="en-ZA"/>
        </w:rPr>
        <w:t>(</w:t>
      </w:r>
      <w:r w:rsidR="00834A29">
        <w:rPr>
          <w:rFonts w:ascii="Arial" w:hAnsi="Arial" w:cs="Arial"/>
          <w:sz w:val="24"/>
          <w:szCs w:val="24"/>
          <w:lang w:val="en-GB" w:eastAsia="en-ZA"/>
        </w:rPr>
        <w:t>emphasis</w:t>
      </w:r>
      <w:r>
        <w:rPr>
          <w:rFonts w:ascii="Arial" w:hAnsi="Arial" w:cs="Arial"/>
          <w:sz w:val="24"/>
          <w:szCs w:val="24"/>
          <w:lang w:val="en-GB" w:eastAsia="en-ZA"/>
        </w:rPr>
        <w:t xml:space="preserve"> added</w:t>
      </w:r>
      <w:r w:rsidR="00834A29">
        <w:rPr>
          <w:rFonts w:ascii="Arial" w:hAnsi="Arial" w:cs="Arial"/>
          <w:sz w:val="24"/>
          <w:szCs w:val="24"/>
          <w:lang w:val="en-GB" w:eastAsia="en-ZA"/>
        </w:rPr>
        <w:t>)</w:t>
      </w:r>
    </w:p>
    <w:p w:rsidR="00834A29" w:rsidRPr="006048C8" w:rsidRDefault="00834A29" w:rsidP="00834A29">
      <w:pPr>
        <w:shd w:val="clear" w:color="auto" w:fill="FFFFFF"/>
        <w:spacing w:before="144" w:after="0" w:line="360" w:lineRule="auto"/>
        <w:ind w:left="1134" w:hanging="1134"/>
        <w:jc w:val="center"/>
        <w:rPr>
          <w:rFonts w:ascii="Arial" w:hAnsi="Arial" w:cs="Arial"/>
          <w:iCs/>
          <w:sz w:val="28"/>
          <w:szCs w:val="28"/>
          <w:lang w:val="en-ZA" w:eastAsia="en-ZA"/>
        </w:rPr>
      </w:pPr>
    </w:p>
    <w:p w:rsidR="00084771" w:rsidRPr="00C50EBC" w:rsidRDefault="00C50EBC" w:rsidP="00C50EBC">
      <w:pPr>
        <w:shd w:val="clear" w:color="auto" w:fill="FFFFFF"/>
        <w:spacing w:before="144" w:after="0" w:line="360" w:lineRule="auto"/>
        <w:ind w:left="851" w:hanging="851"/>
        <w:jc w:val="both"/>
        <w:rPr>
          <w:rFonts w:ascii="Arial" w:hAnsi="Arial" w:cs="Arial"/>
          <w:b/>
          <w:bCs/>
          <w:color w:val="808080"/>
          <w:sz w:val="28"/>
          <w:szCs w:val="28"/>
          <w:lang w:val="en-ZA" w:eastAsia="en-ZA"/>
        </w:rPr>
      </w:pPr>
      <w:r w:rsidRPr="00084771">
        <w:rPr>
          <w:rFonts w:ascii="Arial" w:hAnsi="Arial"/>
          <w:iCs/>
          <w:sz w:val="28"/>
          <w:szCs w:val="28"/>
          <w:lang w:val="en-ZA" w:eastAsia="en-ZA"/>
        </w:rPr>
        <w:t>[24]</w:t>
      </w:r>
      <w:r w:rsidRPr="00084771">
        <w:rPr>
          <w:rFonts w:ascii="Arial" w:hAnsi="Arial"/>
          <w:iCs/>
          <w:sz w:val="28"/>
          <w:szCs w:val="28"/>
          <w:lang w:val="en-ZA" w:eastAsia="en-ZA"/>
        </w:rPr>
        <w:tab/>
      </w:r>
      <w:r w:rsidR="006048C8" w:rsidRPr="00C50EBC">
        <w:rPr>
          <w:rFonts w:ascii="Arial" w:hAnsi="Arial" w:cs="Arial"/>
          <w:iCs/>
          <w:sz w:val="28"/>
          <w:szCs w:val="28"/>
        </w:rPr>
        <w:t xml:space="preserve">In </w:t>
      </w:r>
      <w:r w:rsidR="00834A29" w:rsidRPr="00C50EBC">
        <w:rPr>
          <w:rFonts w:ascii="Arial" w:hAnsi="Arial" w:cs="Arial"/>
          <w:i/>
          <w:iCs/>
          <w:color w:val="000000"/>
          <w:sz w:val="28"/>
          <w:szCs w:val="28"/>
          <w:lang w:val="en-ZA" w:eastAsia="en-ZA"/>
        </w:rPr>
        <w:t>D</w:t>
      </w:r>
      <w:r w:rsidR="006048C8" w:rsidRPr="00C50EBC">
        <w:rPr>
          <w:rFonts w:ascii="Arial" w:hAnsi="Arial" w:cs="Arial"/>
          <w:i/>
          <w:iCs/>
          <w:color w:val="000000"/>
          <w:sz w:val="28"/>
          <w:szCs w:val="28"/>
          <w:lang w:val="en-ZA" w:eastAsia="en-ZA"/>
        </w:rPr>
        <w:t>irector of</w:t>
      </w:r>
      <w:r w:rsidR="00834A29" w:rsidRPr="00C50EBC">
        <w:rPr>
          <w:rFonts w:ascii="Arial" w:hAnsi="Arial" w:cs="Arial"/>
          <w:i/>
          <w:iCs/>
          <w:color w:val="000000"/>
          <w:sz w:val="28"/>
          <w:szCs w:val="28"/>
          <w:lang w:val="en-ZA" w:eastAsia="en-ZA"/>
        </w:rPr>
        <w:t xml:space="preserve"> P</w:t>
      </w:r>
      <w:r w:rsidR="006048C8" w:rsidRPr="00C50EBC">
        <w:rPr>
          <w:rFonts w:ascii="Arial" w:hAnsi="Arial" w:cs="Arial"/>
          <w:i/>
          <w:iCs/>
          <w:color w:val="000000"/>
          <w:sz w:val="28"/>
          <w:szCs w:val="28"/>
          <w:lang w:val="en-ZA" w:eastAsia="en-ZA"/>
        </w:rPr>
        <w:t>ublic Prosecutions, Gauteng Division, Pretoria v Buthelezi</w:t>
      </w:r>
      <w:r w:rsidR="00834A29" w:rsidRPr="00C50EBC">
        <w:rPr>
          <w:rFonts w:ascii="Arial" w:hAnsi="Arial" w:cs="Arial"/>
          <w:color w:val="000000"/>
          <w:sz w:val="28"/>
          <w:szCs w:val="28"/>
          <w:lang w:val="en-ZA" w:eastAsia="en-ZA"/>
        </w:rPr>
        <w:t xml:space="preserve"> 2020 (2) SACR 113 (SCA)</w:t>
      </w:r>
      <w:r w:rsidR="006048C8" w:rsidRPr="00C50EBC">
        <w:rPr>
          <w:rFonts w:ascii="Arial" w:hAnsi="Arial" w:cs="Arial"/>
          <w:color w:val="000000"/>
          <w:sz w:val="28"/>
          <w:szCs w:val="28"/>
          <w:lang w:val="en-ZA" w:eastAsia="en-ZA"/>
        </w:rPr>
        <w:t>, the Supreme Court of Appeal</w:t>
      </w:r>
      <w:r w:rsidR="005A0430" w:rsidRPr="00C50EBC">
        <w:rPr>
          <w:rFonts w:ascii="Arial" w:hAnsi="Arial" w:cs="Arial"/>
          <w:color w:val="000000"/>
          <w:sz w:val="28"/>
          <w:szCs w:val="28"/>
          <w:lang w:val="en-ZA" w:eastAsia="en-ZA"/>
        </w:rPr>
        <w:t xml:space="preserve"> was called to consider an </w:t>
      </w:r>
      <w:r w:rsidR="005A0430" w:rsidRPr="00C50EBC">
        <w:rPr>
          <w:rFonts w:ascii="Arial" w:hAnsi="Arial" w:cs="Arial"/>
          <w:color w:val="000000"/>
          <w:sz w:val="28"/>
          <w:szCs w:val="28"/>
        </w:rPr>
        <w:t xml:space="preserve">appeal brought in terms of s 311(1) of the CPA, arising from what the DPP submitted was a question of law in relation to sentence decided in favour of the respondent. </w:t>
      </w:r>
      <w:r w:rsidR="003A157D" w:rsidRPr="00C50EBC">
        <w:rPr>
          <w:rFonts w:ascii="Arial" w:hAnsi="Arial" w:cs="Arial"/>
          <w:color w:val="000000"/>
          <w:sz w:val="28"/>
          <w:szCs w:val="28"/>
        </w:rPr>
        <w:t xml:space="preserve">The issue related to the formulation of a charge with reference only to section 51 and Part </w:t>
      </w:r>
      <w:r w:rsidR="00360708" w:rsidRPr="00C50EBC">
        <w:rPr>
          <w:rFonts w:ascii="Arial" w:hAnsi="Arial" w:cs="Arial"/>
          <w:color w:val="000000"/>
          <w:sz w:val="28"/>
          <w:szCs w:val="28"/>
        </w:rPr>
        <w:t xml:space="preserve">I of Schedule 2 with reference to the incorrect legislative </w:t>
      </w:r>
      <w:r w:rsidR="00261442" w:rsidRPr="00C50EBC">
        <w:rPr>
          <w:rFonts w:ascii="Arial" w:hAnsi="Arial" w:cs="Arial"/>
          <w:color w:val="000000"/>
          <w:sz w:val="28"/>
          <w:szCs w:val="28"/>
        </w:rPr>
        <w:t xml:space="preserve">Act. The judgment </w:t>
      </w:r>
      <w:r w:rsidR="0015777D" w:rsidRPr="00C50EBC">
        <w:rPr>
          <w:rFonts w:ascii="Arial" w:hAnsi="Arial" w:cs="Arial"/>
          <w:color w:val="000000"/>
          <w:sz w:val="28"/>
          <w:szCs w:val="28"/>
        </w:rPr>
        <w:t>re-emphasizes the correct approach to be adopted by a court of appeal on this content</w:t>
      </w:r>
      <w:r w:rsidR="00084771" w:rsidRPr="00C50EBC">
        <w:rPr>
          <w:rFonts w:ascii="Arial" w:hAnsi="Arial" w:cs="Arial"/>
          <w:color w:val="000000"/>
          <w:sz w:val="28"/>
          <w:szCs w:val="28"/>
        </w:rPr>
        <w:t>ious and sensitive issue. The SCA stated as follows:</w:t>
      </w:r>
    </w:p>
    <w:p w:rsidR="00084771" w:rsidRPr="00084771" w:rsidRDefault="00084771" w:rsidP="00084771">
      <w:pPr>
        <w:pStyle w:val="ListParagraph"/>
        <w:shd w:val="clear" w:color="auto" w:fill="FFFFFF"/>
        <w:spacing w:before="144" w:after="0" w:line="360" w:lineRule="auto"/>
        <w:ind w:left="851"/>
        <w:jc w:val="both"/>
        <w:rPr>
          <w:rFonts w:ascii="Arial" w:hAnsi="Arial" w:cs="Arial"/>
          <w:b/>
          <w:bCs/>
          <w:color w:val="808080"/>
          <w:sz w:val="28"/>
          <w:szCs w:val="28"/>
          <w:lang w:val="en-ZA" w:eastAsia="en-ZA"/>
        </w:rPr>
      </w:pPr>
    </w:p>
    <w:p w:rsidR="00462A7B" w:rsidRDefault="00084771" w:rsidP="00462A7B">
      <w:pPr>
        <w:spacing w:line="360" w:lineRule="auto"/>
        <w:ind w:left="993" w:hanging="993"/>
        <w:jc w:val="both"/>
        <w:rPr>
          <w:rFonts w:ascii="Arial" w:hAnsi="Arial" w:cs="Arial"/>
          <w:color w:val="000000"/>
          <w:sz w:val="24"/>
          <w:szCs w:val="24"/>
        </w:rPr>
      </w:pPr>
      <w:r>
        <w:rPr>
          <w:rFonts w:ascii="Arial" w:hAnsi="Arial" w:cs="Arial"/>
          <w:color w:val="000000"/>
          <w:sz w:val="24"/>
          <w:szCs w:val="24"/>
        </w:rPr>
        <w:t xml:space="preserve">              </w:t>
      </w:r>
      <w:r w:rsidRPr="00084771">
        <w:rPr>
          <w:rFonts w:ascii="Arial" w:hAnsi="Arial" w:cs="Arial"/>
          <w:color w:val="000000"/>
          <w:sz w:val="24"/>
          <w:szCs w:val="24"/>
        </w:rPr>
        <w:t>“[12] Section 51(1) of the CLAA provides that a regional court or a High Court shall sentence a person it has convicted of an offence referred to in part 1 of sch 2 to life imprisonment unless there exist substantial and compelling circumstances which justify the imposition of a lesser sentence than the prescribed one. Rape of a child under the age of 16 years falls under part 1 of sch 2.</w:t>
      </w:r>
    </w:p>
    <w:p w:rsidR="00462A7B" w:rsidRDefault="00462A7B" w:rsidP="00462A7B">
      <w:pPr>
        <w:spacing w:line="360" w:lineRule="auto"/>
        <w:ind w:left="993" w:hanging="993"/>
        <w:jc w:val="both"/>
        <w:rPr>
          <w:rFonts w:ascii="Arial" w:hAnsi="Arial" w:cs="Arial"/>
          <w:color w:val="000000"/>
          <w:sz w:val="24"/>
          <w:szCs w:val="24"/>
        </w:rPr>
      </w:pPr>
      <w:r>
        <w:rPr>
          <w:rFonts w:ascii="Arial" w:hAnsi="Arial" w:cs="Arial"/>
          <w:color w:val="000000"/>
          <w:sz w:val="24"/>
          <w:szCs w:val="24"/>
        </w:rPr>
        <w:t xml:space="preserve">               </w:t>
      </w:r>
    </w:p>
    <w:p w:rsidR="00630557" w:rsidRDefault="00462A7B" w:rsidP="00630557">
      <w:pPr>
        <w:spacing w:line="360" w:lineRule="auto"/>
        <w:ind w:left="993" w:hanging="993"/>
        <w:jc w:val="both"/>
        <w:rPr>
          <w:rFonts w:ascii="Arial" w:hAnsi="Arial" w:cs="Arial"/>
          <w:color w:val="000000"/>
          <w:sz w:val="24"/>
          <w:szCs w:val="24"/>
        </w:rPr>
      </w:pPr>
      <w:r>
        <w:rPr>
          <w:rFonts w:ascii="Arial" w:hAnsi="Arial" w:cs="Arial"/>
          <w:color w:val="000000"/>
          <w:sz w:val="24"/>
          <w:szCs w:val="24"/>
        </w:rPr>
        <w:lastRenderedPageBreak/>
        <w:t xml:space="preserve">               </w:t>
      </w:r>
      <w:r w:rsidR="00084771" w:rsidRPr="00084771">
        <w:rPr>
          <w:rFonts w:ascii="Arial" w:hAnsi="Arial" w:cs="Arial"/>
          <w:color w:val="000000"/>
          <w:sz w:val="24"/>
          <w:szCs w:val="24"/>
        </w:rPr>
        <w:t xml:space="preserve">[13] </w:t>
      </w:r>
      <w:r w:rsidR="00084771" w:rsidRPr="00462A7B">
        <w:rPr>
          <w:rFonts w:ascii="Arial" w:hAnsi="Arial" w:cs="Arial"/>
          <w:b/>
          <w:bCs/>
          <w:color w:val="000000"/>
          <w:sz w:val="24"/>
          <w:szCs w:val="24"/>
          <w:u w:val="single"/>
        </w:rPr>
        <w:t>The rule that the accused person should be informed of the minimum sentence that is applicable in the case, owes its genesis to </w:t>
      </w:r>
      <w:r w:rsidR="00084771" w:rsidRPr="00462A7B">
        <w:rPr>
          <w:rFonts w:ascii="Arial" w:hAnsi="Arial" w:cs="Arial"/>
          <w:b/>
          <w:bCs/>
          <w:i/>
          <w:iCs/>
          <w:color w:val="000000"/>
          <w:sz w:val="24"/>
          <w:szCs w:val="24"/>
          <w:u w:val="single"/>
        </w:rPr>
        <w:t>S v Legoa</w:t>
      </w:r>
      <w:bookmarkStart w:id="2" w:name="0-0-0-30071"/>
      <w:bookmarkEnd w:id="2"/>
      <w:r w:rsidR="00084771" w:rsidRPr="00462A7B">
        <w:rPr>
          <w:rFonts w:ascii="Arial" w:hAnsi="Arial" w:cs="Arial"/>
          <w:b/>
          <w:bCs/>
          <w:color w:val="000000"/>
          <w:sz w:val="24"/>
          <w:szCs w:val="24"/>
          <w:u w:val="single"/>
        </w:rPr>
        <w:t> where this court held that it was desirable that the facts the state intended to prove to increase the sentencing jurisdiction under the Act (CLAA) should be clearly set out in the charge-sheet</w:t>
      </w:r>
      <w:r w:rsidR="00084771" w:rsidRPr="00630557">
        <w:rPr>
          <w:rFonts w:ascii="Arial" w:hAnsi="Arial" w:cs="Arial"/>
          <w:color w:val="000000"/>
          <w:sz w:val="24"/>
          <w:szCs w:val="24"/>
          <w:u w:val="single"/>
        </w:rPr>
        <w:t>. The court concluded by stating that the matter is one of substance and not form, and a general rule could not be laid down that the charge-sheet in every case had to recite either the specific form of the scheduled offence with which the accused was charged, or the facts the state intended to prove to establish it</w:t>
      </w:r>
      <w:r w:rsidR="00084771" w:rsidRPr="00084771">
        <w:rPr>
          <w:rFonts w:ascii="Arial" w:hAnsi="Arial" w:cs="Arial"/>
          <w:color w:val="000000"/>
          <w:sz w:val="24"/>
          <w:szCs w:val="24"/>
        </w:rPr>
        <w:t>. Recently, in </w:t>
      </w:r>
      <w:r w:rsidR="00084771" w:rsidRPr="00084771">
        <w:rPr>
          <w:rFonts w:ascii="Arial" w:hAnsi="Arial" w:cs="Arial"/>
          <w:i/>
          <w:iCs/>
          <w:color w:val="000000"/>
          <w:sz w:val="24"/>
          <w:szCs w:val="24"/>
        </w:rPr>
        <w:t>S v Khoza and Another</w:t>
      </w:r>
      <w:bookmarkStart w:id="3" w:name="0-0-0-30075"/>
      <w:bookmarkEnd w:id="3"/>
      <w:r w:rsidR="00084771" w:rsidRPr="00084771">
        <w:rPr>
          <w:rFonts w:ascii="Arial" w:hAnsi="Arial" w:cs="Arial"/>
          <w:color w:val="000000"/>
          <w:sz w:val="24"/>
          <w:szCs w:val="24"/>
        </w:rPr>
        <w:t xml:space="preserve"> this court stated:</w:t>
      </w:r>
    </w:p>
    <w:p w:rsidR="00D93294" w:rsidRDefault="00630557" w:rsidP="00D93294">
      <w:pPr>
        <w:spacing w:line="360" w:lineRule="auto"/>
        <w:ind w:left="993" w:hanging="993"/>
        <w:jc w:val="both"/>
        <w:rPr>
          <w:rFonts w:ascii="Arial" w:hAnsi="Arial" w:cs="Arial"/>
          <w:color w:val="000000"/>
          <w:sz w:val="24"/>
          <w:szCs w:val="24"/>
        </w:rPr>
      </w:pPr>
      <w:r>
        <w:rPr>
          <w:rFonts w:ascii="Arial" w:hAnsi="Arial" w:cs="Arial"/>
          <w:color w:val="000000"/>
          <w:sz w:val="24"/>
          <w:szCs w:val="24"/>
        </w:rPr>
        <w:t xml:space="preserve">               ‘</w:t>
      </w:r>
      <w:r w:rsidR="00084771" w:rsidRPr="00630557">
        <w:rPr>
          <w:rFonts w:ascii="Arial" w:hAnsi="Arial" w:cs="Arial"/>
          <w:b/>
          <w:bCs/>
          <w:color w:val="000000"/>
          <w:sz w:val="24"/>
          <w:szCs w:val="24"/>
          <w:u w:val="single"/>
        </w:rPr>
        <w:t>As a general rule, fair-trial rights require that an accused person should be informed at the outset of the trial of the provisions of the Minimum Sentence Act . . . that the state intends to rely upon or which are   applicable</w:t>
      </w:r>
      <w:r w:rsidR="00084771" w:rsidRPr="00084771">
        <w:rPr>
          <w:rFonts w:ascii="Arial" w:hAnsi="Arial" w:cs="Arial"/>
          <w:color w:val="000000"/>
          <w:sz w:val="24"/>
          <w:szCs w:val="24"/>
        </w:rPr>
        <w:t xml:space="preserve">. </w:t>
      </w:r>
      <w:r w:rsidR="00084771" w:rsidRPr="00630557">
        <w:rPr>
          <w:rFonts w:ascii="Arial" w:hAnsi="Arial" w:cs="Arial"/>
          <w:b/>
          <w:bCs/>
          <w:color w:val="000000"/>
          <w:sz w:val="24"/>
          <w:szCs w:val="24"/>
          <w:u w:val="single"/>
        </w:rPr>
        <w:t>The accused person should generally be so informed in the indictment or charge-sheet; by notification by the presiding officer or in any other manner that effectively conveys the applicable provisions to the accused before or at the commencement of the trial</w:t>
      </w:r>
      <w:r w:rsidR="00084771" w:rsidRPr="00084771">
        <w:rPr>
          <w:rFonts w:ascii="Arial" w:hAnsi="Arial" w:cs="Arial"/>
          <w:color w:val="000000"/>
          <w:sz w:val="24"/>
          <w:szCs w:val="24"/>
        </w:rPr>
        <w:t>.</w:t>
      </w:r>
      <w:r>
        <w:rPr>
          <w:rFonts w:ascii="Arial" w:hAnsi="Arial" w:cs="Arial"/>
          <w:color w:val="000000"/>
          <w:sz w:val="24"/>
          <w:szCs w:val="24"/>
        </w:rPr>
        <w:t>’</w:t>
      </w:r>
    </w:p>
    <w:p w:rsidR="00D93294" w:rsidRDefault="00D93294" w:rsidP="00D93294">
      <w:pPr>
        <w:spacing w:line="360" w:lineRule="auto"/>
        <w:ind w:left="993" w:hanging="993"/>
        <w:jc w:val="both"/>
        <w:rPr>
          <w:rFonts w:ascii="Arial" w:hAnsi="Arial" w:cs="Arial"/>
          <w:color w:val="000000"/>
          <w:sz w:val="24"/>
          <w:szCs w:val="24"/>
        </w:rPr>
      </w:pPr>
    </w:p>
    <w:p w:rsidR="00D93294" w:rsidRDefault="00D93294" w:rsidP="00D93294">
      <w:pPr>
        <w:spacing w:line="360" w:lineRule="auto"/>
        <w:ind w:left="993" w:hanging="993"/>
        <w:jc w:val="both"/>
        <w:rPr>
          <w:rFonts w:ascii="Arial" w:hAnsi="Arial" w:cs="Arial"/>
          <w:b/>
          <w:bCs/>
          <w:color w:val="000000"/>
          <w:sz w:val="24"/>
          <w:szCs w:val="24"/>
          <w:u w:val="single"/>
        </w:rPr>
      </w:pPr>
      <w:r>
        <w:rPr>
          <w:rFonts w:ascii="Arial" w:hAnsi="Arial" w:cs="Arial"/>
          <w:color w:val="000000"/>
          <w:sz w:val="24"/>
          <w:szCs w:val="24"/>
        </w:rPr>
        <w:t xml:space="preserve">               </w:t>
      </w:r>
      <w:r w:rsidR="00084771" w:rsidRPr="00084771">
        <w:rPr>
          <w:rFonts w:ascii="Arial" w:hAnsi="Arial" w:cs="Arial"/>
          <w:color w:val="000000"/>
          <w:sz w:val="24"/>
          <w:szCs w:val="24"/>
        </w:rPr>
        <w:t xml:space="preserve">[14] </w:t>
      </w:r>
      <w:r w:rsidR="00084771" w:rsidRPr="00D93294">
        <w:rPr>
          <w:rFonts w:ascii="Arial" w:hAnsi="Arial" w:cs="Arial"/>
          <w:b/>
          <w:bCs/>
          <w:color w:val="000000"/>
          <w:sz w:val="24"/>
          <w:szCs w:val="24"/>
          <w:u w:val="single"/>
        </w:rPr>
        <w:t>The charge-sheet in this matter stated that 'the said accused did unlawfully and intentionally commit an act of sexual penetration with the complainant . . . a 13-year-old by inserting his penis in her vagina'. The appellant therefore knew that he was being charged with rape of a girl below the age of 16</w:t>
      </w:r>
      <w:r w:rsidR="00084771" w:rsidRPr="00084771">
        <w:rPr>
          <w:rFonts w:ascii="Arial" w:hAnsi="Arial" w:cs="Arial"/>
          <w:color w:val="000000"/>
          <w:sz w:val="24"/>
          <w:szCs w:val="24"/>
        </w:rPr>
        <w:t xml:space="preserve">. Although by reason of a typographical error the charge-sheet referred to the Criminal Law (Sentencing) Amendment Act 38 of 2007 — which has neither a s 51 nor a sch 2 — </w:t>
      </w:r>
      <w:r w:rsidR="00084771" w:rsidRPr="00D93294">
        <w:rPr>
          <w:rFonts w:ascii="Arial" w:hAnsi="Arial" w:cs="Arial"/>
          <w:b/>
          <w:bCs/>
          <w:color w:val="000000"/>
          <w:sz w:val="24"/>
          <w:szCs w:val="24"/>
          <w:u w:val="single"/>
        </w:rPr>
        <w:t>both the respondent and his counsel were aware that the intention was to refer to s 51(1) of the CLAA 105 of 1997. This is so because after the respondent had pleaded guilty and his statement in terms of s 112(2) of the CPA was read into the record, but before the state accepted the plea, the trial court posed the following questions to the respondent:</w:t>
      </w:r>
    </w:p>
    <w:p w:rsidR="00D93294" w:rsidRDefault="00D93294" w:rsidP="00D93294">
      <w:pPr>
        <w:spacing w:line="360" w:lineRule="auto"/>
        <w:ind w:left="993" w:hanging="993"/>
        <w:jc w:val="both"/>
        <w:rPr>
          <w:rFonts w:ascii="Arial" w:hAnsi="Arial" w:cs="Arial"/>
          <w:b/>
          <w:bCs/>
          <w:color w:val="000000"/>
          <w:sz w:val="24"/>
          <w:szCs w:val="24"/>
          <w:u w:val="single"/>
        </w:rPr>
      </w:pPr>
      <w:r w:rsidRPr="00D93294">
        <w:rPr>
          <w:rFonts w:ascii="Arial" w:hAnsi="Arial" w:cs="Arial"/>
          <w:b/>
          <w:bCs/>
          <w:color w:val="000000"/>
          <w:sz w:val="24"/>
          <w:szCs w:val="24"/>
        </w:rPr>
        <w:lastRenderedPageBreak/>
        <w:t xml:space="preserve">               </w:t>
      </w:r>
      <w:r>
        <w:rPr>
          <w:rFonts w:ascii="Arial" w:hAnsi="Arial" w:cs="Arial"/>
          <w:b/>
          <w:bCs/>
          <w:i/>
          <w:iCs/>
          <w:color w:val="000000"/>
          <w:sz w:val="24"/>
          <w:szCs w:val="24"/>
          <w:u w:val="single"/>
        </w:rPr>
        <w:t>‘</w:t>
      </w:r>
      <w:r w:rsidR="00084771" w:rsidRPr="00D93294">
        <w:rPr>
          <w:rFonts w:ascii="Arial" w:hAnsi="Arial" w:cs="Arial"/>
          <w:b/>
          <w:bCs/>
          <w:i/>
          <w:iCs/>
          <w:color w:val="000000"/>
          <w:sz w:val="24"/>
          <w:szCs w:val="24"/>
          <w:u w:val="single"/>
        </w:rPr>
        <w:t>Court</w:t>
      </w:r>
      <w:r w:rsidR="00084771" w:rsidRPr="00D93294">
        <w:rPr>
          <w:rFonts w:ascii="Arial" w:hAnsi="Arial" w:cs="Arial"/>
          <w:b/>
          <w:bCs/>
          <w:color w:val="000000"/>
          <w:sz w:val="24"/>
          <w:szCs w:val="24"/>
          <w:u w:val="single"/>
        </w:rPr>
        <w:t>: And Mr Buthelezi the last aspect that I want to verify with you, that the Minimum Sentence Act was fully explained to you by your legal representative? Do you understand the consequences and the sentence that can be imposed in accordance with Section 51 of life imprisonment with the conviction?</w:t>
      </w:r>
    </w:p>
    <w:p w:rsidR="00084771" w:rsidRPr="00084771" w:rsidRDefault="00D93294" w:rsidP="00D93294">
      <w:pPr>
        <w:spacing w:line="360" w:lineRule="auto"/>
        <w:ind w:left="993" w:hanging="993"/>
        <w:jc w:val="both"/>
        <w:rPr>
          <w:rFonts w:ascii="Arial" w:hAnsi="Arial" w:cs="Arial"/>
          <w:color w:val="000000"/>
          <w:sz w:val="24"/>
          <w:szCs w:val="24"/>
        </w:rPr>
      </w:pPr>
      <w:r w:rsidRPr="00D93294">
        <w:rPr>
          <w:rFonts w:ascii="Arial" w:hAnsi="Arial" w:cs="Arial"/>
          <w:b/>
          <w:bCs/>
          <w:i/>
          <w:iCs/>
          <w:color w:val="000000"/>
          <w:sz w:val="24"/>
          <w:szCs w:val="24"/>
        </w:rPr>
        <w:t xml:space="preserve">               </w:t>
      </w:r>
      <w:r w:rsidR="00084771" w:rsidRPr="00D93294">
        <w:rPr>
          <w:rFonts w:ascii="Arial" w:hAnsi="Arial" w:cs="Arial"/>
          <w:b/>
          <w:bCs/>
          <w:i/>
          <w:iCs/>
          <w:color w:val="000000"/>
          <w:sz w:val="24"/>
          <w:szCs w:val="24"/>
          <w:u w:val="single"/>
        </w:rPr>
        <w:t>Accused</w:t>
      </w:r>
      <w:r w:rsidR="00084771" w:rsidRPr="00D93294">
        <w:rPr>
          <w:rFonts w:ascii="Arial" w:hAnsi="Arial" w:cs="Arial"/>
          <w:b/>
          <w:bCs/>
          <w:color w:val="000000"/>
          <w:sz w:val="24"/>
          <w:szCs w:val="24"/>
          <w:u w:val="single"/>
        </w:rPr>
        <w:t>: I, fully understood that. Yes, you Worship</w:t>
      </w:r>
      <w:r w:rsidR="00084771" w:rsidRPr="00084771">
        <w:rPr>
          <w:rFonts w:ascii="Arial" w:hAnsi="Arial" w:cs="Arial"/>
          <w:color w:val="000000"/>
          <w:sz w:val="24"/>
          <w:szCs w:val="24"/>
        </w:rPr>
        <w:t>.</w:t>
      </w:r>
      <w:r>
        <w:rPr>
          <w:rFonts w:ascii="Arial" w:hAnsi="Arial" w:cs="Arial"/>
          <w:color w:val="000000"/>
          <w:sz w:val="24"/>
          <w:szCs w:val="24"/>
        </w:rPr>
        <w:t>’</w:t>
      </w:r>
    </w:p>
    <w:p w:rsidR="00D93294" w:rsidRDefault="00D93294" w:rsidP="00D93294">
      <w:pPr>
        <w:spacing w:line="360" w:lineRule="auto"/>
        <w:jc w:val="both"/>
        <w:rPr>
          <w:rFonts w:ascii="Arial" w:hAnsi="Arial" w:cs="Arial"/>
          <w:color w:val="000000"/>
          <w:sz w:val="24"/>
          <w:szCs w:val="24"/>
        </w:rPr>
      </w:pPr>
      <w:r>
        <w:rPr>
          <w:rFonts w:ascii="Arial" w:hAnsi="Arial" w:cs="Arial"/>
          <w:color w:val="000000"/>
          <w:sz w:val="24"/>
          <w:szCs w:val="24"/>
        </w:rPr>
        <w:t xml:space="preserve">             </w:t>
      </w:r>
    </w:p>
    <w:p w:rsidR="00D93294" w:rsidRDefault="00D93294" w:rsidP="00D93294">
      <w:pPr>
        <w:spacing w:line="360" w:lineRule="auto"/>
        <w:ind w:left="993" w:hanging="993"/>
        <w:jc w:val="both"/>
        <w:rPr>
          <w:rFonts w:ascii="Arial" w:hAnsi="Arial" w:cs="Arial"/>
          <w:color w:val="000000"/>
          <w:sz w:val="24"/>
          <w:szCs w:val="24"/>
        </w:rPr>
      </w:pPr>
      <w:r>
        <w:rPr>
          <w:rFonts w:ascii="Arial" w:hAnsi="Arial" w:cs="Arial"/>
          <w:color w:val="000000"/>
          <w:sz w:val="24"/>
          <w:szCs w:val="24"/>
        </w:rPr>
        <w:t xml:space="preserve">               </w:t>
      </w:r>
      <w:r w:rsidR="00084771" w:rsidRPr="00D93294">
        <w:rPr>
          <w:rFonts w:ascii="Arial" w:hAnsi="Arial" w:cs="Arial"/>
          <w:color w:val="000000"/>
          <w:sz w:val="24"/>
          <w:szCs w:val="24"/>
        </w:rPr>
        <w:t>[15] In the light of this, the reference to the incorrect Act, being a mere typographical error, cannot without more amount to a misdirection in this case. To hold otherwise will be to put form over substance. Accordingly, I agree with the DPP that the respondent's right to a fair trial was not infringed in any way. He was fully aware that the charge he was facing and to which he intended to plead guilty carried a minimum sentence of life imprisonment. He confirmed to the trial court that he understood the applicability and the consequences of the minimum sentence and that it had been fully explained to him. The respondent proceeded to plead guilty to the charge knowing fully that, if convicted, he may be sentenced to life imprisonment.</w:t>
      </w:r>
    </w:p>
    <w:p w:rsidR="00084771" w:rsidRPr="00084771" w:rsidRDefault="00D93294" w:rsidP="00D93294">
      <w:pPr>
        <w:spacing w:line="360" w:lineRule="auto"/>
        <w:ind w:left="993" w:hanging="993"/>
        <w:jc w:val="both"/>
        <w:rPr>
          <w:rFonts w:ascii="Arial" w:hAnsi="Arial" w:cs="Arial"/>
          <w:color w:val="000000"/>
          <w:sz w:val="24"/>
          <w:szCs w:val="24"/>
          <w:lang w:val="en-ZA" w:eastAsia="en-ZA"/>
        </w:rPr>
      </w:pPr>
      <w:r>
        <w:rPr>
          <w:rFonts w:ascii="Arial" w:hAnsi="Arial" w:cs="Arial"/>
          <w:color w:val="000000"/>
          <w:sz w:val="24"/>
          <w:szCs w:val="24"/>
        </w:rPr>
        <w:t xml:space="preserve">       </w:t>
      </w:r>
      <w:r w:rsidR="008509A7">
        <w:rPr>
          <w:rFonts w:ascii="Arial" w:hAnsi="Arial" w:cs="Arial"/>
          <w:color w:val="000000"/>
          <w:sz w:val="24"/>
          <w:szCs w:val="24"/>
        </w:rPr>
        <w:tab/>
        <w:t>….</w:t>
      </w:r>
    </w:p>
    <w:p w:rsidR="00084771" w:rsidRPr="00084771" w:rsidRDefault="00D93294" w:rsidP="00D93294">
      <w:pPr>
        <w:spacing w:after="0" w:line="360" w:lineRule="auto"/>
        <w:ind w:left="1134" w:hanging="1134"/>
        <w:jc w:val="both"/>
        <w:rPr>
          <w:rFonts w:ascii="Arial" w:hAnsi="Arial" w:cs="Arial"/>
          <w:color w:val="000000"/>
          <w:sz w:val="24"/>
          <w:szCs w:val="24"/>
          <w:lang w:val="en-ZA" w:eastAsia="en-ZA"/>
        </w:rPr>
      </w:pPr>
      <w:r>
        <w:rPr>
          <w:rFonts w:ascii="Arial" w:hAnsi="Arial" w:cs="Arial"/>
          <w:color w:val="000000"/>
          <w:sz w:val="24"/>
          <w:szCs w:val="24"/>
          <w:lang w:val="en-ZA" w:eastAsia="en-ZA"/>
        </w:rPr>
        <w:t xml:space="preserve">                </w:t>
      </w:r>
      <w:r w:rsidR="00084771" w:rsidRPr="00D93294">
        <w:rPr>
          <w:rFonts w:ascii="Arial" w:hAnsi="Arial" w:cs="Arial"/>
          <w:color w:val="000000"/>
          <w:sz w:val="24"/>
          <w:szCs w:val="24"/>
          <w:lang w:val="en-ZA" w:eastAsia="en-ZA"/>
        </w:rPr>
        <w:t>[17] I further agree with the DPP that the dictum in </w:t>
      </w:r>
      <w:r w:rsidR="00084771" w:rsidRPr="00D93294">
        <w:rPr>
          <w:rFonts w:ascii="Arial" w:hAnsi="Arial" w:cs="Arial"/>
          <w:i/>
          <w:iCs/>
          <w:color w:val="000000"/>
          <w:sz w:val="24"/>
          <w:szCs w:val="24"/>
          <w:lang w:val="en-ZA" w:eastAsia="en-ZA"/>
        </w:rPr>
        <w:t>Ndlovu</w:t>
      </w:r>
      <w:r w:rsidR="00084771" w:rsidRPr="00D93294">
        <w:rPr>
          <w:rFonts w:ascii="Arial" w:hAnsi="Arial" w:cs="Arial"/>
          <w:color w:val="000000"/>
          <w:sz w:val="24"/>
          <w:szCs w:val="24"/>
          <w:lang w:val="en-ZA" w:eastAsia="en-ZA"/>
        </w:rPr>
        <w:t> is not applicable in this matter. The facts in that case are clearly distinguishable from the present matter. There the accused was charged with rape and was warned that s 51(2) was applicable (that when convicted he may be</w:t>
      </w:r>
      <w:r>
        <w:rPr>
          <w:rFonts w:ascii="Arial" w:hAnsi="Arial" w:cs="Arial"/>
          <w:color w:val="000000"/>
          <w:sz w:val="24"/>
          <w:szCs w:val="24"/>
          <w:lang w:val="en-ZA" w:eastAsia="en-ZA"/>
        </w:rPr>
        <w:t xml:space="preserve"> </w:t>
      </w:r>
      <w:r w:rsidR="00084771" w:rsidRPr="00084771">
        <w:rPr>
          <w:rFonts w:ascii="Arial" w:hAnsi="Arial" w:cs="Arial"/>
          <w:color w:val="000000"/>
          <w:sz w:val="24"/>
          <w:szCs w:val="24"/>
          <w:lang w:val="en-ZA" w:eastAsia="en-ZA"/>
        </w:rPr>
        <w:t xml:space="preserve">sentenced to 10 years' imprisonment). Upon his conviction, the trial court sentenced him to life imprisonment in terms of s 51(1). The Constitutional Court, however, held that the trial court on finding him guilty as charged had convicted him of an offence for which that sentence was not prescribed. </w:t>
      </w:r>
      <w:r w:rsidR="00084771" w:rsidRPr="004B14A4">
        <w:rPr>
          <w:rFonts w:ascii="Arial" w:hAnsi="Arial" w:cs="Arial"/>
          <w:color w:val="000000"/>
          <w:sz w:val="24"/>
          <w:szCs w:val="24"/>
          <w:u w:val="single"/>
          <w:lang w:val="en-ZA" w:eastAsia="en-ZA"/>
        </w:rPr>
        <w:t>Unlike </w:t>
      </w:r>
      <w:r w:rsidR="00084771" w:rsidRPr="004B14A4">
        <w:rPr>
          <w:rFonts w:ascii="Arial" w:hAnsi="Arial" w:cs="Arial"/>
          <w:i/>
          <w:iCs/>
          <w:color w:val="000000"/>
          <w:sz w:val="24"/>
          <w:szCs w:val="24"/>
          <w:u w:val="single"/>
          <w:lang w:val="en-ZA" w:eastAsia="en-ZA"/>
        </w:rPr>
        <w:t>Ndlovu</w:t>
      </w:r>
      <w:r w:rsidR="00084771" w:rsidRPr="004B14A4">
        <w:rPr>
          <w:rFonts w:ascii="Arial" w:hAnsi="Arial" w:cs="Arial"/>
          <w:color w:val="000000"/>
          <w:sz w:val="24"/>
          <w:szCs w:val="24"/>
          <w:u w:val="single"/>
          <w:lang w:val="en-ZA" w:eastAsia="en-ZA"/>
        </w:rPr>
        <w:t>, however, the charge-sheet in this matter referred to s 51 and sch 2, albeit of the wrong Act, and the respondent was adequately warned that a sentence of life imprisonment may be imposed if convicted</w:t>
      </w:r>
      <w:r w:rsidR="00084771" w:rsidRPr="00084771">
        <w:rPr>
          <w:rFonts w:ascii="Arial" w:hAnsi="Arial" w:cs="Arial"/>
          <w:color w:val="000000"/>
          <w:sz w:val="24"/>
          <w:szCs w:val="24"/>
          <w:lang w:val="en-ZA" w:eastAsia="en-ZA"/>
        </w:rPr>
        <w:t xml:space="preserve">. All the parties the appellant, his </w:t>
      </w:r>
      <w:r w:rsidR="00084771" w:rsidRPr="00084771">
        <w:rPr>
          <w:rFonts w:ascii="Arial" w:hAnsi="Arial" w:cs="Arial"/>
          <w:color w:val="000000"/>
          <w:sz w:val="24"/>
          <w:szCs w:val="24"/>
          <w:lang w:val="en-ZA" w:eastAsia="en-ZA"/>
        </w:rPr>
        <w:lastRenderedPageBreak/>
        <w:t>counsel, the prosecutor and the magistrate, laboured under the mistaken assumption that the correct Act had been referred to. The typographical error thus caused no prejudice to the appellant, and the respondent's right to a fair trial was in no way infringed by any of this.</w:t>
      </w:r>
      <w:r w:rsidR="004B14A4">
        <w:rPr>
          <w:rFonts w:ascii="Arial" w:hAnsi="Arial" w:cs="Arial"/>
          <w:color w:val="000000"/>
          <w:sz w:val="24"/>
          <w:szCs w:val="24"/>
          <w:lang w:val="en-ZA" w:eastAsia="en-ZA"/>
        </w:rPr>
        <w:t>”</w:t>
      </w:r>
    </w:p>
    <w:p w:rsidR="00261442" w:rsidRPr="00084771" w:rsidRDefault="004B14A4" w:rsidP="004B14A4">
      <w:pPr>
        <w:shd w:val="clear" w:color="auto" w:fill="FFFFFF"/>
        <w:spacing w:before="144" w:after="0" w:line="360" w:lineRule="auto"/>
        <w:jc w:val="center"/>
        <w:rPr>
          <w:rFonts w:ascii="Arial" w:hAnsi="Arial" w:cs="Arial"/>
          <w:b/>
          <w:bCs/>
          <w:color w:val="808080"/>
          <w:sz w:val="24"/>
          <w:szCs w:val="24"/>
          <w:lang w:val="en-ZA" w:eastAsia="en-ZA"/>
        </w:rPr>
      </w:pPr>
      <w:r>
        <w:rPr>
          <w:rFonts w:ascii="Arial" w:hAnsi="Arial" w:cs="Arial"/>
          <w:color w:val="000000"/>
          <w:sz w:val="24"/>
          <w:szCs w:val="24"/>
        </w:rPr>
        <w:t>(emphasis</w:t>
      </w:r>
      <w:r w:rsidR="00603D02">
        <w:rPr>
          <w:rFonts w:ascii="Arial" w:hAnsi="Arial" w:cs="Arial"/>
          <w:color w:val="000000"/>
          <w:sz w:val="24"/>
          <w:szCs w:val="24"/>
        </w:rPr>
        <w:t xml:space="preserve"> added</w:t>
      </w:r>
      <w:r>
        <w:rPr>
          <w:rFonts w:ascii="Arial" w:hAnsi="Arial" w:cs="Arial"/>
          <w:color w:val="000000"/>
          <w:sz w:val="24"/>
          <w:szCs w:val="24"/>
        </w:rPr>
        <w:t>)</w:t>
      </w:r>
    </w:p>
    <w:p w:rsidR="006048C8" w:rsidRPr="006048C8" w:rsidRDefault="00360708" w:rsidP="006048C8">
      <w:pPr>
        <w:pStyle w:val="ListParagraph"/>
        <w:shd w:val="clear" w:color="auto" w:fill="FFFFFF"/>
        <w:spacing w:before="144" w:after="0" w:line="360" w:lineRule="auto"/>
        <w:ind w:left="851"/>
        <w:jc w:val="both"/>
        <w:rPr>
          <w:rFonts w:ascii="Arial" w:hAnsi="Arial" w:cs="Arial"/>
          <w:b/>
          <w:bCs/>
          <w:color w:val="808080"/>
          <w:sz w:val="28"/>
          <w:szCs w:val="28"/>
          <w:lang w:val="en-ZA" w:eastAsia="en-ZA"/>
        </w:rPr>
      </w:pPr>
      <w:r w:rsidRPr="00084771">
        <w:rPr>
          <w:rFonts w:ascii="Arial" w:hAnsi="Arial" w:cs="Arial"/>
          <w:color w:val="000000"/>
          <w:sz w:val="24"/>
          <w:szCs w:val="24"/>
        </w:rPr>
        <w:t xml:space="preserve"> </w:t>
      </w:r>
    </w:p>
    <w:p w:rsidR="00F1270A" w:rsidRPr="00C50EBC" w:rsidRDefault="00C50EBC" w:rsidP="00C50EBC">
      <w:pPr>
        <w:shd w:val="clear" w:color="auto" w:fill="FFFFFF"/>
        <w:spacing w:before="144" w:after="0" w:line="360" w:lineRule="auto"/>
        <w:ind w:left="567" w:hanging="567"/>
        <w:jc w:val="both"/>
        <w:rPr>
          <w:rFonts w:ascii="Arial" w:hAnsi="Arial" w:cs="Arial"/>
          <w:b/>
          <w:bCs/>
          <w:color w:val="808080"/>
          <w:sz w:val="28"/>
          <w:szCs w:val="28"/>
          <w:lang w:val="en-ZA" w:eastAsia="en-ZA"/>
        </w:rPr>
      </w:pPr>
      <w:r w:rsidRPr="00F1270A">
        <w:rPr>
          <w:rFonts w:ascii="Arial" w:hAnsi="Arial"/>
          <w:iCs/>
          <w:sz w:val="28"/>
          <w:szCs w:val="28"/>
          <w:lang w:val="en-ZA" w:eastAsia="en-ZA"/>
        </w:rPr>
        <w:t>[25]</w:t>
      </w:r>
      <w:r w:rsidRPr="00F1270A">
        <w:rPr>
          <w:rFonts w:ascii="Arial" w:hAnsi="Arial"/>
          <w:iCs/>
          <w:sz w:val="28"/>
          <w:szCs w:val="28"/>
          <w:lang w:val="en-ZA" w:eastAsia="en-ZA"/>
        </w:rPr>
        <w:tab/>
      </w:r>
      <w:r w:rsidR="00187321" w:rsidRPr="00C50EBC">
        <w:rPr>
          <w:rFonts w:ascii="Arial" w:hAnsi="Arial" w:cs="Arial"/>
          <w:color w:val="000000"/>
          <w:sz w:val="28"/>
          <w:szCs w:val="28"/>
          <w:lang w:val="en-ZA" w:eastAsia="en-ZA"/>
        </w:rPr>
        <w:t xml:space="preserve">In passing, </w:t>
      </w:r>
      <w:r w:rsidR="00F1270A" w:rsidRPr="00C50EBC">
        <w:rPr>
          <w:rFonts w:ascii="Arial" w:hAnsi="Arial" w:cs="Arial"/>
          <w:color w:val="000000"/>
          <w:sz w:val="28"/>
          <w:szCs w:val="28"/>
          <w:lang w:val="en-ZA" w:eastAsia="en-ZA"/>
        </w:rPr>
        <w:t>if the c</w:t>
      </w:r>
      <w:r w:rsidR="00E6404E" w:rsidRPr="00C50EBC">
        <w:rPr>
          <w:rFonts w:ascii="Arial" w:hAnsi="Arial" w:cs="Arial"/>
          <w:color w:val="000000"/>
          <w:sz w:val="28"/>
          <w:szCs w:val="28"/>
          <w:lang w:val="en-ZA" w:eastAsia="en-ZA"/>
        </w:rPr>
        <w:t xml:space="preserve">harge sheet referred to section 51(1) and Part I of Schedule 2 and/or the Regional Magistrate brought the provision and its implication to the attention of the appellant, </w:t>
      </w:r>
      <w:r w:rsidR="00187321" w:rsidRPr="00C50EBC">
        <w:rPr>
          <w:rFonts w:ascii="Arial" w:hAnsi="Arial" w:cs="Arial"/>
          <w:color w:val="000000"/>
          <w:sz w:val="28"/>
          <w:szCs w:val="28"/>
          <w:lang w:val="en-ZA" w:eastAsia="en-ZA"/>
        </w:rPr>
        <w:t xml:space="preserve">what the SCA stated at paragraph 16 of </w:t>
      </w:r>
      <w:r w:rsidR="00187321" w:rsidRPr="00C50EBC">
        <w:rPr>
          <w:rFonts w:ascii="Arial" w:hAnsi="Arial" w:cs="Arial"/>
          <w:i/>
          <w:iCs/>
          <w:color w:val="000000"/>
          <w:sz w:val="28"/>
          <w:szCs w:val="28"/>
          <w:lang w:val="en-ZA" w:eastAsia="en-ZA"/>
        </w:rPr>
        <w:t>DPP v Buthelezi</w:t>
      </w:r>
      <w:r w:rsidR="00187321" w:rsidRPr="00C50EBC">
        <w:rPr>
          <w:rFonts w:ascii="Arial" w:hAnsi="Arial" w:cs="Arial"/>
          <w:color w:val="000000"/>
          <w:sz w:val="28"/>
          <w:szCs w:val="28"/>
          <w:lang w:val="en-ZA" w:eastAsia="en-ZA"/>
        </w:rPr>
        <w:t xml:space="preserve"> </w:t>
      </w:r>
      <w:r w:rsidR="00E6404E" w:rsidRPr="00C50EBC">
        <w:rPr>
          <w:rFonts w:ascii="Arial" w:hAnsi="Arial" w:cs="Arial"/>
          <w:color w:val="000000"/>
          <w:sz w:val="28"/>
          <w:szCs w:val="28"/>
          <w:lang w:val="en-ZA" w:eastAsia="en-ZA"/>
        </w:rPr>
        <w:t xml:space="preserve">would have </w:t>
      </w:r>
      <w:r w:rsidR="00187321" w:rsidRPr="00C50EBC">
        <w:rPr>
          <w:rFonts w:ascii="Arial" w:hAnsi="Arial" w:cs="Arial"/>
          <w:color w:val="000000"/>
          <w:sz w:val="28"/>
          <w:szCs w:val="28"/>
          <w:lang w:val="en-ZA" w:eastAsia="en-ZA"/>
        </w:rPr>
        <w:t>applie</w:t>
      </w:r>
      <w:r w:rsidR="00E6404E" w:rsidRPr="00C50EBC">
        <w:rPr>
          <w:rFonts w:ascii="Arial" w:hAnsi="Arial" w:cs="Arial"/>
          <w:color w:val="000000"/>
          <w:sz w:val="28"/>
          <w:szCs w:val="28"/>
          <w:lang w:val="en-ZA" w:eastAsia="en-ZA"/>
        </w:rPr>
        <w:t>d</w:t>
      </w:r>
      <w:r w:rsidR="00187321" w:rsidRPr="00C50EBC">
        <w:rPr>
          <w:rFonts w:ascii="Arial" w:hAnsi="Arial" w:cs="Arial"/>
          <w:color w:val="000000"/>
          <w:sz w:val="28"/>
          <w:szCs w:val="28"/>
          <w:lang w:val="en-ZA" w:eastAsia="en-ZA"/>
        </w:rPr>
        <w:t xml:space="preserve"> </w:t>
      </w:r>
      <w:r w:rsidR="00E6404E" w:rsidRPr="00C50EBC">
        <w:rPr>
          <w:rFonts w:ascii="Arial" w:hAnsi="Arial" w:cs="Arial"/>
          <w:color w:val="000000"/>
          <w:sz w:val="28"/>
          <w:szCs w:val="28"/>
          <w:lang w:val="en-ZA" w:eastAsia="en-ZA"/>
        </w:rPr>
        <w:t>in</w:t>
      </w:r>
      <w:r w:rsidR="00187321" w:rsidRPr="00C50EBC">
        <w:rPr>
          <w:rFonts w:ascii="Arial" w:hAnsi="Arial" w:cs="Arial"/>
          <w:color w:val="000000"/>
          <w:sz w:val="28"/>
          <w:szCs w:val="28"/>
          <w:lang w:val="en-ZA" w:eastAsia="en-ZA"/>
        </w:rPr>
        <w:t xml:space="preserve"> the present appeal</w:t>
      </w:r>
      <w:r w:rsidR="00330824" w:rsidRPr="00C50EBC">
        <w:rPr>
          <w:rFonts w:ascii="Arial" w:hAnsi="Arial" w:cs="Arial"/>
          <w:color w:val="000000"/>
          <w:sz w:val="28"/>
          <w:szCs w:val="28"/>
          <w:lang w:val="en-ZA" w:eastAsia="en-ZA"/>
        </w:rPr>
        <w:t>.</w:t>
      </w:r>
      <w:r w:rsidR="00187321" w:rsidRPr="00C50EBC">
        <w:rPr>
          <w:rFonts w:ascii="Arial" w:hAnsi="Arial" w:cs="Arial"/>
          <w:color w:val="000000"/>
          <w:sz w:val="28"/>
          <w:szCs w:val="28"/>
          <w:lang w:val="en-ZA" w:eastAsia="en-ZA"/>
        </w:rPr>
        <w:t xml:space="preserve"> </w:t>
      </w:r>
      <w:r w:rsidR="00330824" w:rsidRPr="00C50EBC">
        <w:rPr>
          <w:rFonts w:ascii="Arial" w:hAnsi="Arial" w:cs="Arial"/>
          <w:color w:val="000000"/>
          <w:sz w:val="28"/>
          <w:szCs w:val="28"/>
          <w:lang w:val="en-ZA" w:eastAsia="en-ZA"/>
        </w:rPr>
        <w:t>T</w:t>
      </w:r>
      <w:r w:rsidR="00F90943" w:rsidRPr="00C50EBC">
        <w:rPr>
          <w:rFonts w:ascii="Arial" w:hAnsi="Arial" w:cs="Arial"/>
          <w:color w:val="000000"/>
          <w:sz w:val="28"/>
          <w:szCs w:val="28"/>
          <w:lang w:val="en-ZA" w:eastAsia="en-ZA"/>
        </w:rPr>
        <w:t>he Regional Court at the time it sentenced the appellant had jurisdiction to impose life imprisonment which would not have been the case i</w:t>
      </w:r>
      <w:r w:rsidR="00330824" w:rsidRPr="00C50EBC">
        <w:rPr>
          <w:rFonts w:ascii="Arial" w:hAnsi="Arial" w:cs="Arial"/>
          <w:color w:val="000000"/>
          <w:sz w:val="28"/>
          <w:szCs w:val="28"/>
          <w:lang w:val="en-ZA" w:eastAsia="en-ZA"/>
        </w:rPr>
        <w:t>f</w:t>
      </w:r>
      <w:r w:rsidR="00F90943" w:rsidRPr="00C50EBC">
        <w:rPr>
          <w:rFonts w:ascii="Arial" w:hAnsi="Arial" w:cs="Arial"/>
          <w:color w:val="000000"/>
          <w:sz w:val="28"/>
          <w:szCs w:val="28"/>
          <w:lang w:val="en-ZA" w:eastAsia="en-ZA"/>
        </w:rPr>
        <w:t xml:space="preserve"> the appellant was charged </w:t>
      </w:r>
      <w:r w:rsidR="00F1270A" w:rsidRPr="00C50EBC">
        <w:rPr>
          <w:rFonts w:ascii="Arial" w:hAnsi="Arial" w:cs="Arial"/>
          <w:color w:val="000000"/>
          <w:sz w:val="28"/>
          <w:szCs w:val="28"/>
          <w:lang w:val="en-ZA" w:eastAsia="en-ZA"/>
        </w:rPr>
        <w:t>before 31 December 2007 for the crime of rape committed in 2005. The following was said at paragraph 16:</w:t>
      </w:r>
    </w:p>
    <w:p w:rsidR="00F1270A" w:rsidRDefault="00F1270A" w:rsidP="00F1270A">
      <w:pPr>
        <w:pStyle w:val="ListParagraph"/>
        <w:shd w:val="clear" w:color="auto" w:fill="FFFFFF"/>
        <w:spacing w:before="144" w:after="0" w:line="360" w:lineRule="auto"/>
        <w:ind w:left="1430"/>
        <w:jc w:val="both"/>
        <w:rPr>
          <w:rFonts w:ascii="Arial" w:hAnsi="Arial" w:cs="Arial"/>
          <w:color w:val="000000"/>
          <w:sz w:val="28"/>
          <w:szCs w:val="28"/>
          <w:lang w:val="en-ZA" w:eastAsia="en-ZA"/>
        </w:rPr>
      </w:pPr>
    </w:p>
    <w:p w:rsidR="00187321" w:rsidRDefault="00F1270A" w:rsidP="00F1270A">
      <w:pPr>
        <w:shd w:val="clear" w:color="auto" w:fill="FFFFFF"/>
        <w:spacing w:before="144" w:after="0" w:line="360" w:lineRule="auto"/>
        <w:ind w:left="567"/>
        <w:jc w:val="both"/>
        <w:rPr>
          <w:rFonts w:ascii="Arial" w:hAnsi="Arial" w:cs="Arial"/>
          <w:color w:val="000000"/>
          <w:sz w:val="24"/>
          <w:szCs w:val="24"/>
          <w:lang w:val="en-ZA" w:eastAsia="en-ZA"/>
        </w:rPr>
      </w:pPr>
      <w:r>
        <w:rPr>
          <w:rFonts w:ascii="Arial" w:hAnsi="Arial" w:cs="Arial"/>
          <w:color w:val="000000"/>
          <w:sz w:val="24"/>
          <w:szCs w:val="24"/>
          <w:lang w:val="en-ZA" w:eastAsia="en-ZA"/>
        </w:rPr>
        <w:t>“</w:t>
      </w:r>
      <w:r w:rsidR="00187321" w:rsidRPr="00F1270A">
        <w:rPr>
          <w:rFonts w:ascii="Arial" w:hAnsi="Arial" w:cs="Arial"/>
          <w:color w:val="000000"/>
          <w:sz w:val="24"/>
          <w:szCs w:val="24"/>
          <w:lang w:val="en-ZA" w:eastAsia="en-ZA"/>
        </w:rPr>
        <w:t xml:space="preserve">[16] Regarding the regional court’s jurisdiction to impose a sentence of life imprisonment, s 52 of 105 of 1997 provided that once the regional court has convicted a person of an offence referred to in part 1 of sch 2, the regional court shall adjourn the proceedings and refer the matter to the High Court for sentencing. However, this section was amended by the CLAA 38 of 2007 which came into operation on 31 December 2007. In terms of s 1 of the CLAA 38 of 2007, the regional court was granted jurisdiction to impose a sentence of life imprisonment if it convicts a person of an offence referred to in part 1 of sch 2. </w:t>
      </w:r>
      <w:r w:rsidR="00187321" w:rsidRPr="00F1270A">
        <w:rPr>
          <w:rFonts w:ascii="Arial" w:hAnsi="Arial" w:cs="Arial"/>
          <w:color w:val="000000"/>
          <w:sz w:val="24"/>
          <w:szCs w:val="24"/>
          <w:u w:val="single"/>
          <w:lang w:val="en-ZA" w:eastAsia="en-ZA"/>
        </w:rPr>
        <w:t>Therefore, when the regional magistrate sentenced the respondent to life imprisonment on 31 August 2012, the CLAA 38 of 2007 was already in operation, and the regional court had the jurisdiction to impose the sentence which it did</w:t>
      </w:r>
      <w:r w:rsidR="00187321" w:rsidRPr="00F1270A">
        <w:rPr>
          <w:rFonts w:ascii="Arial" w:hAnsi="Arial" w:cs="Arial"/>
          <w:color w:val="000000"/>
          <w:sz w:val="24"/>
          <w:szCs w:val="24"/>
          <w:lang w:val="en-ZA" w:eastAsia="en-ZA"/>
        </w:rPr>
        <w:t>.</w:t>
      </w:r>
      <w:r w:rsidR="00330824">
        <w:rPr>
          <w:rFonts w:ascii="Arial" w:hAnsi="Arial" w:cs="Arial"/>
          <w:color w:val="000000"/>
          <w:sz w:val="24"/>
          <w:szCs w:val="24"/>
          <w:lang w:val="en-ZA" w:eastAsia="en-ZA"/>
        </w:rPr>
        <w:t>”</w:t>
      </w:r>
    </w:p>
    <w:p w:rsidR="00330824" w:rsidRDefault="00330824" w:rsidP="00330824">
      <w:pPr>
        <w:shd w:val="clear" w:color="auto" w:fill="FFFFFF"/>
        <w:spacing w:before="144" w:after="0" w:line="360" w:lineRule="auto"/>
        <w:ind w:left="567"/>
        <w:jc w:val="center"/>
        <w:rPr>
          <w:rFonts w:ascii="Arial" w:hAnsi="Arial" w:cs="Arial"/>
          <w:color w:val="000000"/>
          <w:sz w:val="24"/>
          <w:szCs w:val="24"/>
          <w:lang w:val="en-ZA" w:eastAsia="en-ZA"/>
        </w:rPr>
      </w:pPr>
      <w:r>
        <w:rPr>
          <w:rFonts w:ascii="Arial" w:hAnsi="Arial" w:cs="Arial"/>
          <w:color w:val="000000"/>
          <w:sz w:val="24"/>
          <w:szCs w:val="24"/>
          <w:lang w:val="en-ZA" w:eastAsia="en-ZA"/>
        </w:rPr>
        <w:lastRenderedPageBreak/>
        <w:t>(emphasis</w:t>
      </w:r>
      <w:r w:rsidR="00603D02">
        <w:rPr>
          <w:rFonts w:ascii="Arial" w:hAnsi="Arial" w:cs="Arial"/>
          <w:color w:val="000000"/>
          <w:sz w:val="24"/>
          <w:szCs w:val="24"/>
          <w:lang w:val="en-ZA" w:eastAsia="en-ZA"/>
        </w:rPr>
        <w:t xml:space="preserve"> added</w:t>
      </w:r>
      <w:r>
        <w:rPr>
          <w:rFonts w:ascii="Arial" w:hAnsi="Arial" w:cs="Arial"/>
          <w:color w:val="000000"/>
          <w:sz w:val="24"/>
          <w:szCs w:val="24"/>
          <w:lang w:val="en-ZA" w:eastAsia="en-ZA"/>
        </w:rPr>
        <w:t>)</w:t>
      </w:r>
    </w:p>
    <w:p w:rsidR="00603D02" w:rsidRPr="00F1270A" w:rsidRDefault="00603D02" w:rsidP="00330824">
      <w:pPr>
        <w:shd w:val="clear" w:color="auto" w:fill="FFFFFF"/>
        <w:spacing w:before="144" w:after="0" w:line="360" w:lineRule="auto"/>
        <w:ind w:left="567"/>
        <w:jc w:val="center"/>
        <w:rPr>
          <w:rFonts w:ascii="Arial" w:hAnsi="Arial" w:cs="Arial"/>
          <w:b/>
          <w:bCs/>
          <w:color w:val="808080"/>
          <w:sz w:val="28"/>
          <w:szCs w:val="28"/>
          <w:lang w:val="en-ZA" w:eastAsia="en-ZA"/>
        </w:rPr>
      </w:pPr>
    </w:p>
    <w:p w:rsidR="000C6B73"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[26]</w:t>
      </w:r>
      <w:r>
        <w:rPr>
          <w:rFonts w:ascii="Arial" w:hAnsi="Arial"/>
          <w:iCs/>
          <w:sz w:val="28"/>
          <w:szCs w:val="28"/>
        </w:rPr>
        <w:tab/>
      </w:r>
      <w:r w:rsidR="00114DB3" w:rsidRPr="00C50EBC">
        <w:rPr>
          <w:rFonts w:ascii="Arial" w:hAnsi="Arial" w:cs="Arial"/>
          <w:sz w:val="28"/>
          <w:szCs w:val="28"/>
        </w:rPr>
        <w:t xml:space="preserve">Applying the reasoning in </w:t>
      </w:r>
      <w:r w:rsidR="00114DB3" w:rsidRPr="00C50EBC">
        <w:rPr>
          <w:rFonts w:ascii="Arial" w:hAnsi="Arial" w:cs="Arial"/>
          <w:i/>
          <w:iCs/>
          <w:sz w:val="28"/>
          <w:szCs w:val="28"/>
        </w:rPr>
        <w:t>Ndlovu</w:t>
      </w:r>
      <w:r w:rsidR="00114DB3" w:rsidRPr="00C50EBC">
        <w:rPr>
          <w:rFonts w:ascii="Arial" w:hAnsi="Arial" w:cs="Arial"/>
          <w:sz w:val="28"/>
          <w:szCs w:val="28"/>
        </w:rPr>
        <w:t xml:space="preserve"> and </w:t>
      </w:r>
      <w:r w:rsidR="00114DB3" w:rsidRPr="00C50EBC">
        <w:rPr>
          <w:rFonts w:ascii="Arial" w:hAnsi="Arial" w:cs="Arial"/>
          <w:i/>
          <w:iCs/>
          <w:sz w:val="28"/>
          <w:szCs w:val="28"/>
        </w:rPr>
        <w:t>DPP v Buthelezi</w:t>
      </w:r>
      <w:r w:rsidR="00A94D85" w:rsidRPr="00C50EBC">
        <w:rPr>
          <w:rFonts w:ascii="Arial" w:hAnsi="Arial" w:cs="Arial"/>
          <w:sz w:val="28"/>
          <w:szCs w:val="28"/>
        </w:rPr>
        <w:t xml:space="preserve"> relevant to the peculiar circumstances of this appeal </w:t>
      </w:r>
      <w:r w:rsidR="000C6B73" w:rsidRPr="00C50EBC">
        <w:rPr>
          <w:rFonts w:ascii="Arial" w:hAnsi="Arial" w:cs="Arial"/>
          <w:sz w:val="28"/>
          <w:szCs w:val="28"/>
        </w:rPr>
        <w:t xml:space="preserve">in respect of </w:t>
      </w:r>
      <w:r w:rsidR="00686D61" w:rsidRPr="00C50EBC">
        <w:rPr>
          <w:rFonts w:ascii="Arial" w:hAnsi="Arial" w:cs="Arial"/>
          <w:sz w:val="28"/>
          <w:szCs w:val="28"/>
        </w:rPr>
        <w:t>count 2</w:t>
      </w:r>
      <w:r w:rsidR="000C6B73" w:rsidRPr="00C50EBC">
        <w:rPr>
          <w:rFonts w:ascii="Arial" w:hAnsi="Arial" w:cs="Arial"/>
          <w:sz w:val="28"/>
          <w:szCs w:val="28"/>
        </w:rPr>
        <w:t>,</w:t>
      </w:r>
      <w:r w:rsidR="00292C5D" w:rsidRPr="00C50EBC">
        <w:rPr>
          <w:rFonts w:ascii="Arial" w:hAnsi="Arial" w:cs="Arial"/>
          <w:sz w:val="28"/>
          <w:szCs w:val="28"/>
        </w:rPr>
        <w:t xml:space="preserve"> it is apparent from the charge sheet that it specified </w:t>
      </w:r>
      <w:r w:rsidR="000C6B73" w:rsidRPr="00C50EBC">
        <w:rPr>
          <w:rFonts w:ascii="Arial" w:hAnsi="Arial" w:cs="Arial"/>
          <w:sz w:val="28"/>
          <w:szCs w:val="28"/>
        </w:rPr>
        <w:t xml:space="preserve">reliance by the State on </w:t>
      </w:r>
      <w:r w:rsidR="00292C5D" w:rsidRPr="00C50EBC">
        <w:rPr>
          <w:rFonts w:ascii="Arial" w:hAnsi="Arial" w:cs="Arial"/>
          <w:sz w:val="28"/>
          <w:szCs w:val="28"/>
        </w:rPr>
        <w:t xml:space="preserve">section 51(2) of the CLAA. </w:t>
      </w:r>
      <w:r w:rsidR="00365A6A" w:rsidRPr="00C50EBC">
        <w:rPr>
          <w:rFonts w:ascii="Arial" w:hAnsi="Arial" w:cs="Arial"/>
          <w:sz w:val="28"/>
          <w:szCs w:val="28"/>
        </w:rPr>
        <w:t>A</w:t>
      </w:r>
      <w:r w:rsidR="000C6B73" w:rsidRPr="00C50EBC">
        <w:rPr>
          <w:rFonts w:ascii="Arial" w:hAnsi="Arial" w:cs="Arial"/>
          <w:sz w:val="28"/>
          <w:szCs w:val="28"/>
        </w:rPr>
        <w:t xml:space="preserve"> vigilant</w:t>
      </w:r>
      <w:r w:rsidR="00365A6A" w:rsidRPr="00C50EBC">
        <w:rPr>
          <w:rFonts w:ascii="Arial" w:hAnsi="Arial" w:cs="Arial"/>
          <w:sz w:val="28"/>
          <w:szCs w:val="28"/>
        </w:rPr>
        <w:t xml:space="preserve"> examination of the record reveals that the appellant was not warned by the trial court about the </w:t>
      </w:r>
      <w:r w:rsidR="000C6B73" w:rsidRPr="00C50EBC">
        <w:rPr>
          <w:rFonts w:ascii="Arial" w:hAnsi="Arial" w:cs="Arial"/>
          <w:sz w:val="28"/>
          <w:szCs w:val="28"/>
        </w:rPr>
        <w:t xml:space="preserve">sentence of life imprisonment </w:t>
      </w:r>
      <w:r w:rsidR="00365A6A" w:rsidRPr="00C50EBC">
        <w:rPr>
          <w:rFonts w:ascii="Arial" w:hAnsi="Arial" w:cs="Arial"/>
          <w:sz w:val="28"/>
          <w:szCs w:val="28"/>
        </w:rPr>
        <w:t xml:space="preserve">which a conviction </w:t>
      </w:r>
      <w:r w:rsidR="000C6B73" w:rsidRPr="00C50EBC">
        <w:rPr>
          <w:rFonts w:ascii="Arial" w:hAnsi="Arial" w:cs="Arial"/>
          <w:sz w:val="28"/>
          <w:szCs w:val="28"/>
        </w:rPr>
        <w:t xml:space="preserve">read with </w:t>
      </w:r>
      <w:r w:rsidR="00365A6A" w:rsidRPr="00C50EBC">
        <w:rPr>
          <w:rFonts w:ascii="Arial" w:hAnsi="Arial" w:cs="Arial"/>
          <w:sz w:val="28"/>
          <w:szCs w:val="28"/>
        </w:rPr>
        <w:t>section 51(1) of the CLAA attracts</w:t>
      </w:r>
      <w:r w:rsidR="000C6B73" w:rsidRPr="00C50EBC">
        <w:rPr>
          <w:rFonts w:ascii="Arial" w:hAnsi="Arial" w:cs="Arial"/>
          <w:sz w:val="28"/>
          <w:szCs w:val="28"/>
        </w:rPr>
        <w:t xml:space="preserve">, as happened in </w:t>
      </w:r>
      <w:r w:rsidR="000C6B73" w:rsidRPr="00C50EBC">
        <w:rPr>
          <w:rFonts w:ascii="Arial" w:hAnsi="Arial" w:cs="Arial"/>
          <w:i/>
          <w:iCs/>
          <w:sz w:val="28"/>
          <w:szCs w:val="28"/>
        </w:rPr>
        <w:t>DPP v Buthelezi</w:t>
      </w:r>
      <w:r w:rsidR="00365A6A" w:rsidRPr="00C50EBC">
        <w:rPr>
          <w:rFonts w:ascii="Arial" w:hAnsi="Arial" w:cs="Arial"/>
          <w:sz w:val="28"/>
          <w:szCs w:val="28"/>
        </w:rPr>
        <w:t>.</w:t>
      </w:r>
    </w:p>
    <w:p w:rsidR="000C6B73" w:rsidRDefault="000C6B73" w:rsidP="000C6B73">
      <w:pPr>
        <w:pStyle w:val="ListParagraph"/>
        <w:spacing w:after="0" w:line="360" w:lineRule="auto"/>
        <w:jc w:val="both"/>
        <w:rPr>
          <w:rFonts w:ascii="Arial" w:hAnsi="Arial" w:cs="Arial"/>
          <w:sz w:val="28"/>
          <w:szCs w:val="28"/>
        </w:rPr>
      </w:pPr>
    </w:p>
    <w:p w:rsidR="00D01DEB"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[27]</w:t>
      </w:r>
      <w:r>
        <w:rPr>
          <w:rFonts w:ascii="Arial" w:hAnsi="Arial"/>
          <w:iCs/>
          <w:sz w:val="28"/>
          <w:szCs w:val="28"/>
        </w:rPr>
        <w:tab/>
      </w:r>
      <w:r w:rsidR="00E00128" w:rsidRPr="00C50EBC">
        <w:rPr>
          <w:rFonts w:ascii="Arial" w:hAnsi="Arial" w:cs="Arial"/>
          <w:sz w:val="28"/>
          <w:szCs w:val="28"/>
        </w:rPr>
        <w:t>Section 35(3)(a) of the</w:t>
      </w:r>
      <w:r w:rsidR="00F867D3" w:rsidRPr="00C50EBC">
        <w:rPr>
          <w:rFonts w:ascii="Arial" w:hAnsi="Arial" w:cs="Arial"/>
          <w:sz w:val="28"/>
          <w:szCs w:val="28"/>
        </w:rPr>
        <w:t xml:space="preserve"> Constitution provides that </w:t>
      </w:r>
      <w:r w:rsidR="00E94F27" w:rsidRPr="00C50EBC">
        <w:rPr>
          <w:rFonts w:ascii="Arial" w:hAnsi="Arial" w:cs="Arial"/>
          <w:sz w:val="28"/>
          <w:szCs w:val="28"/>
        </w:rPr>
        <w:t>e</w:t>
      </w:r>
      <w:r w:rsidR="00E00128" w:rsidRPr="00C50EBC">
        <w:rPr>
          <w:rFonts w:ascii="Arial" w:hAnsi="Arial" w:cs="Arial"/>
          <w:sz w:val="28"/>
          <w:szCs w:val="28"/>
        </w:rPr>
        <w:t>very</w:t>
      </w:r>
      <w:r w:rsidR="00F867D3" w:rsidRPr="00C50EBC">
        <w:rPr>
          <w:rFonts w:ascii="Arial" w:hAnsi="Arial" w:cs="Arial"/>
          <w:sz w:val="28"/>
          <w:szCs w:val="28"/>
        </w:rPr>
        <w:t xml:space="preserve"> accused person has a right to a fair trial, which includes the right to be informed of the charge with sufficient detail to answer it.</w:t>
      </w:r>
      <w:r w:rsidR="000C6B73" w:rsidRPr="00C50EBC">
        <w:rPr>
          <w:rFonts w:ascii="Arial" w:hAnsi="Arial" w:cs="Arial"/>
          <w:sz w:val="28"/>
          <w:szCs w:val="28"/>
        </w:rPr>
        <w:t xml:space="preserve"> </w:t>
      </w:r>
      <w:r w:rsidR="00D01DEB" w:rsidRPr="00C50EBC">
        <w:rPr>
          <w:rFonts w:ascii="Arial" w:hAnsi="Arial" w:cs="Arial"/>
          <w:sz w:val="28"/>
          <w:szCs w:val="28"/>
        </w:rPr>
        <w:t xml:space="preserve">This right was violated by the court </w:t>
      </w:r>
      <w:r w:rsidR="00D01DEB" w:rsidRPr="00C50EBC">
        <w:rPr>
          <w:rFonts w:ascii="Arial" w:hAnsi="Arial" w:cs="Arial"/>
          <w:i/>
          <w:iCs/>
          <w:sz w:val="28"/>
          <w:szCs w:val="28"/>
        </w:rPr>
        <w:t>a quo</w:t>
      </w:r>
      <w:r w:rsidR="00D01DEB" w:rsidRPr="00C50EBC">
        <w:rPr>
          <w:rFonts w:ascii="Arial" w:hAnsi="Arial" w:cs="Arial"/>
          <w:sz w:val="28"/>
          <w:szCs w:val="28"/>
        </w:rPr>
        <w:t xml:space="preserve"> when it imposed a sentence of life imprisonment on count 2, in circumstances where the appellant’s attention was not drawn to same either in the charge or by the Regional Magistrate.</w:t>
      </w:r>
      <w:r w:rsidR="009534F1" w:rsidRPr="00C50EBC">
        <w:rPr>
          <w:rFonts w:ascii="Arial" w:hAnsi="Arial" w:cs="Arial"/>
          <w:sz w:val="28"/>
          <w:szCs w:val="28"/>
        </w:rPr>
        <w:t xml:space="preserve"> This Court is therefore at large to consider sentence on count 2 afresh.</w:t>
      </w:r>
    </w:p>
    <w:p w:rsidR="00D01DEB" w:rsidRDefault="00D01DEB" w:rsidP="00D01DEB">
      <w:pPr>
        <w:rPr>
          <w:rFonts w:ascii="Arial" w:hAnsi="Arial" w:cs="Arial"/>
          <w:sz w:val="28"/>
          <w:szCs w:val="28"/>
        </w:rPr>
      </w:pPr>
    </w:p>
    <w:p w:rsidR="00D01DEB" w:rsidRDefault="002A45E6" w:rsidP="00D01DEB">
      <w:pPr>
        <w:rPr>
          <w:rFonts w:ascii="Arial" w:hAnsi="Arial" w:cs="Arial"/>
          <w:b/>
          <w:bCs/>
          <w:sz w:val="28"/>
          <w:szCs w:val="28"/>
        </w:rPr>
      </w:pPr>
      <w:r>
        <w:rPr>
          <w:rFonts w:ascii="Arial" w:hAnsi="Arial" w:cs="Arial"/>
          <w:b/>
          <w:bCs/>
          <w:sz w:val="28"/>
          <w:szCs w:val="28"/>
        </w:rPr>
        <w:t>The appeal against sentence on count 1 and s</w:t>
      </w:r>
      <w:r w:rsidR="007F2706" w:rsidRPr="007F2706">
        <w:rPr>
          <w:rFonts w:ascii="Arial" w:hAnsi="Arial" w:cs="Arial"/>
          <w:b/>
          <w:bCs/>
          <w:sz w:val="28"/>
          <w:szCs w:val="28"/>
        </w:rPr>
        <w:t>entence</w:t>
      </w:r>
      <w:r w:rsidR="007F2706">
        <w:rPr>
          <w:rFonts w:ascii="Arial" w:hAnsi="Arial" w:cs="Arial"/>
          <w:b/>
          <w:bCs/>
          <w:sz w:val="28"/>
          <w:szCs w:val="28"/>
        </w:rPr>
        <w:t xml:space="preserve"> afresh on count 2</w:t>
      </w:r>
    </w:p>
    <w:p w:rsidR="007F2706" w:rsidRPr="007F2706" w:rsidRDefault="007F2706" w:rsidP="00D01DEB">
      <w:pPr>
        <w:rPr>
          <w:rFonts w:ascii="Arial" w:hAnsi="Arial" w:cs="Arial"/>
          <w:b/>
          <w:bCs/>
          <w:sz w:val="28"/>
          <w:szCs w:val="28"/>
        </w:rPr>
      </w:pPr>
    </w:p>
    <w:p w:rsidR="007F2706"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[28]</w:t>
      </w:r>
      <w:r>
        <w:rPr>
          <w:rFonts w:ascii="Arial" w:hAnsi="Arial"/>
          <w:iCs/>
          <w:sz w:val="28"/>
          <w:szCs w:val="28"/>
        </w:rPr>
        <w:tab/>
      </w:r>
      <w:r w:rsidR="007F2706" w:rsidRPr="00C50EBC">
        <w:rPr>
          <w:rFonts w:ascii="Arial" w:hAnsi="Arial" w:cs="Arial"/>
          <w:sz w:val="28"/>
          <w:szCs w:val="28"/>
        </w:rPr>
        <w:t xml:space="preserve">The offences </w:t>
      </w:r>
      <w:r w:rsidR="00EB1030" w:rsidRPr="00C50EBC">
        <w:rPr>
          <w:rFonts w:ascii="Arial" w:hAnsi="Arial" w:cs="Arial"/>
          <w:sz w:val="28"/>
          <w:szCs w:val="28"/>
        </w:rPr>
        <w:t xml:space="preserve">on </w:t>
      </w:r>
      <w:r w:rsidR="007F2706" w:rsidRPr="00C50EBC">
        <w:rPr>
          <w:rFonts w:ascii="Arial" w:hAnsi="Arial" w:cs="Arial"/>
          <w:sz w:val="28"/>
          <w:szCs w:val="28"/>
        </w:rPr>
        <w:t>count</w:t>
      </w:r>
      <w:r w:rsidR="00EB1030" w:rsidRPr="00C50EBC">
        <w:rPr>
          <w:rFonts w:ascii="Arial" w:hAnsi="Arial" w:cs="Arial"/>
          <w:sz w:val="28"/>
          <w:szCs w:val="28"/>
        </w:rPr>
        <w:t>s</w:t>
      </w:r>
      <w:r w:rsidR="007F2706" w:rsidRPr="00C50EBC">
        <w:rPr>
          <w:rFonts w:ascii="Arial" w:hAnsi="Arial" w:cs="Arial"/>
          <w:sz w:val="28"/>
          <w:szCs w:val="28"/>
        </w:rPr>
        <w:t xml:space="preserve"> 1 and count 2 were committed two days apart </w:t>
      </w:r>
      <w:r w:rsidR="00EB1030" w:rsidRPr="00C50EBC">
        <w:rPr>
          <w:rFonts w:ascii="Arial" w:hAnsi="Arial" w:cs="Arial"/>
          <w:sz w:val="28"/>
          <w:szCs w:val="28"/>
        </w:rPr>
        <w:t xml:space="preserve">and perpetrated in respect of two </w:t>
      </w:r>
      <w:r w:rsidR="007F2706" w:rsidRPr="00C50EBC">
        <w:rPr>
          <w:rFonts w:ascii="Arial" w:hAnsi="Arial" w:cs="Arial"/>
          <w:sz w:val="28"/>
          <w:szCs w:val="28"/>
        </w:rPr>
        <w:t xml:space="preserve">different complainants. The appellant was in possession of a </w:t>
      </w:r>
      <w:r w:rsidR="00EB1030" w:rsidRPr="00C50EBC">
        <w:rPr>
          <w:rFonts w:ascii="Arial" w:hAnsi="Arial" w:cs="Arial"/>
          <w:sz w:val="28"/>
          <w:szCs w:val="28"/>
        </w:rPr>
        <w:t>firearm</w:t>
      </w:r>
      <w:r w:rsidR="007F2706" w:rsidRPr="00C50EBC">
        <w:rPr>
          <w:rFonts w:ascii="Arial" w:hAnsi="Arial" w:cs="Arial"/>
          <w:sz w:val="28"/>
          <w:szCs w:val="28"/>
        </w:rPr>
        <w:t xml:space="preserve"> with which he threatened to kill the complainants. The evidence </w:t>
      </w:r>
      <w:r w:rsidR="00EB1030" w:rsidRPr="00C50EBC">
        <w:rPr>
          <w:rFonts w:ascii="Arial" w:hAnsi="Arial" w:cs="Arial"/>
          <w:sz w:val="28"/>
          <w:szCs w:val="28"/>
        </w:rPr>
        <w:t>revealed</w:t>
      </w:r>
      <w:r w:rsidR="007F2706" w:rsidRPr="00C50EBC">
        <w:rPr>
          <w:rFonts w:ascii="Arial" w:hAnsi="Arial" w:cs="Arial"/>
          <w:sz w:val="28"/>
          <w:szCs w:val="28"/>
        </w:rPr>
        <w:t xml:space="preserve"> that both complainants were terrified. The complainant </w:t>
      </w:r>
      <w:r w:rsidR="00EB1030" w:rsidRPr="00C50EBC">
        <w:rPr>
          <w:rFonts w:ascii="Arial" w:hAnsi="Arial" w:cs="Arial"/>
          <w:sz w:val="28"/>
          <w:szCs w:val="28"/>
        </w:rPr>
        <w:t>on</w:t>
      </w:r>
      <w:r w:rsidR="007F2706" w:rsidRPr="00C50EBC">
        <w:rPr>
          <w:rFonts w:ascii="Arial" w:hAnsi="Arial" w:cs="Arial"/>
          <w:sz w:val="28"/>
          <w:szCs w:val="28"/>
        </w:rPr>
        <w:t xml:space="preserve"> count 2 was raped twice on the same </w:t>
      </w:r>
      <w:r w:rsidR="007F2706" w:rsidRPr="00C50EBC">
        <w:rPr>
          <w:rFonts w:ascii="Arial" w:hAnsi="Arial" w:cs="Arial"/>
          <w:sz w:val="28"/>
          <w:szCs w:val="28"/>
        </w:rPr>
        <w:lastRenderedPageBreak/>
        <w:t xml:space="preserve">night and again the next morning. She was taken to a house and held there until the next morning. </w:t>
      </w:r>
      <w:r w:rsidR="009534F1" w:rsidRPr="00C50EBC">
        <w:rPr>
          <w:rFonts w:ascii="Arial" w:hAnsi="Arial" w:cs="Arial"/>
          <w:sz w:val="28"/>
          <w:szCs w:val="28"/>
        </w:rPr>
        <w:t xml:space="preserve">These </w:t>
      </w:r>
      <w:r w:rsidR="004F6322" w:rsidRPr="00C50EBC">
        <w:rPr>
          <w:rFonts w:ascii="Arial" w:hAnsi="Arial" w:cs="Arial"/>
          <w:sz w:val="28"/>
          <w:szCs w:val="28"/>
        </w:rPr>
        <w:t>facts aggravate the imposition of sentence.</w:t>
      </w:r>
    </w:p>
    <w:p w:rsidR="004F6322" w:rsidRDefault="004F6322" w:rsidP="004F6322">
      <w:pPr>
        <w:pStyle w:val="ListParagraph"/>
        <w:spacing w:after="0" w:line="360" w:lineRule="auto"/>
        <w:jc w:val="both"/>
        <w:rPr>
          <w:rFonts w:ascii="Arial" w:hAnsi="Arial" w:cs="Arial"/>
          <w:sz w:val="28"/>
          <w:szCs w:val="28"/>
        </w:rPr>
      </w:pPr>
    </w:p>
    <w:p w:rsidR="00FD3F6B" w:rsidRDefault="00FD3F6B" w:rsidP="004F6322">
      <w:pPr>
        <w:pStyle w:val="ListParagraph"/>
        <w:spacing w:after="0" w:line="360" w:lineRule="auto"/>
        <w:jc w:val="both"/>
        <w:rPr>
          <w:rFonts w:ascii="Arial" w:hAnsi="Arial" w:cs="Arial"/>
          <w:sz w:val="28"/>
          <w:szCs w:val="28"/>
        </w:rPr>
      </w:pPr>
    </w:p>
    <w:p w:rsidR="00722A76"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[29]</w:t>
      </w:r>
      <w:r>
        <w:rPr>
          <w:rFonts w:ascii="Arial" w:hAnsi="Arial"/>
          <w:iCs/>
          <w:sz w:val="28"/>
          <w:szCs w:val="28"/>
        </w:rPr>
        <w:tab/>
      </w:r>
      <w:r w:rsidR="007F2706" w:rsidRPr="00C50EBC">
        <w:rPr>
          <w:rFonts w:ascii="Arial" w:hAnsi="Arial" w:cs="Arial"/>
          <w:sz w:val="28"/>
          <w:szCs w:val="28"/>
        </w:rPr>
        <w:t>The pre-sentence report which forms part of the record dated 22 February 2010</w:t>
      </w:r>
      <w:r w:rsidR="001B4C9E" w:rsidRPr="00C50EBC">
        <w:rPr>
          <w:rFonts w:ascii="Arial" w:hAnsi="Arial" w:cs="Arial"/>
          <w:sz w:val="28"/>
          <w:szCs w:val="28"/>
        </w:rPr>
        <w:t>, fourteen (14)</w:t>
      </w:r>
      <w:r w:rsidR="00577868" w:rsidRPr="00C50EBC">
        <w:rPr>
          <w:rFonts w:ascii="Arial" w:hAnsi="Arial" w:cs="Arial"/>
          <w:sz w:val="28"/>
          <w:szCs w:val="28"/>
        </w:rPr>
        <w:t xml:space="preserve"> years ago,</w:t>
      </w:r>
      <w:r w:rsidR="007F2706" w:rsidRPr="00C50EBC">
        <w:rPr>
          <w:rFonts w:ascii="Arial" w:hAnsi="Arial" w:cs="Arial"/>
          <w:sz w:val="28"/>
          <w:szCs w:val="28"/>
        </w:rPr>
        <w:t xml:space="preserve"> reveal</w:t>
      </w:r>
      <w:r w:rsidR="001B4C9E" w:rsidRPr="00C50EBC">
        <w:rPr>
          <w:rFonts w:ascii="Arial" w:hAnsi="Arial" w:cs="Arial"/>
          <w:sz w:val="28"/>
          <w:szCs w:val="28"/>
        </w:rPr>
        <w:t>ed</w:t>
      </w:r>
      <w:r w:rsidR="007F2706" w:rsidRPr="00C50EBC">
        <w:rPr>
          <w:rFonts w:ascii="Arial" w:hAnsi="Arial" w:cs="Arial"/>
          <w:sz w:val="28"/>
          <w:szCs w:val="28"/>
        </w:rPr>
        <w:t xml:space="preserve"> that the appellant was twenty</w:t>
      </w:r>
      <w:r w:rsidR="001B4C9E" w:rsidRPr="00C50EBC">
        <w:rPr>
          <w:rFonts w:ascii="Arial" w:hAnsi="Arial" w:cs="Arial"/>
          <w:sz w:val="28"/>
          <w:szCs w:val="28"/>
        </w:rPr>
        <w:t>-</w:t>
      </w:r>
      <w:r w:rsidR="007F2706" w:rsidRPr="00C50EBC">
        <w:rPr>
          <w:rFonts w:ascii="Arial" w:hAnsi="Arial" w:cs="Arial"/>
          <w:sz w:val="28"/>
          <w:szCs w:val="28"/>
        </w:rPr>
        <w:t xml:space="preserve">three (23) years old when he committed the offences. He is the second born of three children. The appellant grew up in Khuma and was raised by his mother and grandmother. His highest level of schooling </w:t>
      </w:r>
      <w:r w:rsidR="00577868" w:rsidRPr="00C50EBC">
        <w:rPr>
          <w:rFonts w:ascii="Arial" w:hAnsi="Arial" w:cs="Arial"/>
          <w:sz w:val="28"/>
          <w:szCs w:val="28"/>
        </w:rPr>
        <w:t>wa</w:t>
      </w:r>
      <w:r w:rsidR="007F2706" w:rsidRPr="00C50EBC">
        <w:rPr>
          <w:rFonts w:ascii="Arial" w:hAnsi="Arial" w:cs="Arial"/>
          <w:sz w:val="28"/>
          <w:szCs w:val="28"/>
        </w:rPr>
        <w:t>s grade 11. The appellant does not have any children. The appellant was unemployed and was supported by his mother who received a disability grant which was used to pay rent, electricity and buy groceries. The appellant was a member of the Roman Catholic Church and attended church regularly. The appellant ha</w:t>
      </w:r>
      <w:r w:rsidR="00577868" w:rsidRPr="00C50EBC">
        <w:rPr>
          <w:rFonts w:ascii="Arial" w:hAnsi="Arial" w:cs="Arial"/>
          <w:sz w:val="28"/>
          <w:szCs w:val="28"/>
        </w:rPr>
        <w:t>d</w:t>
      </w:r>
      <w:r w:rsidR="007F2706" w:rsidRPr="00C50EBC">
        <w:rPr>
          <w:rFonts w:ascii="Arial" w:hAnsi="Arial" w:cs="Arial"/>
          <w:sz w:val="28"/>
          <w:szCs w:val="28"/>
        </w:rPr>
        <w:t xml:space="preserve"> four friends wh</w:t>
      </w:r>
      <w:r w:rsidR="00577868" w:rsidRPr="00C50EBC">
        <w:rPr>
          <w:rFonts w:ascii="Arial" w:hAnsi="Arial" w:cs="Arial"/>
          <w:sz w:val="28"/>
          <w:szCs w:val="28"/>
        </w:rPr>
        <w:t>o</w:t>
      </w:r>
      <w:r w:rsidR="007F2706" w:rsidRPr="00C50EBC">
        <w:rPr>
          <w:rFonts w:ascii="Arial" w:hAnsi="Arial" w:cs="Arial"/>
          <w:sz w:val="28"/>
          <w:szCs w:val="28"/>
        </w:rPr>
        <w:t xml:space="preserve"> were with him when he committed the offences. The appellant’s mother passed away in 2006 after he was arrested.</w:t>
      </w:r>
    </w:p>
    <w:p w:rsidR="00722A76" w:rsidRDefault="007F2706" w:rsidP="00722A76">
      <w:pPr>
        <w:pStyle w:val="ListParagraph"/>
        <w:spacing w:after="0" w:line="360" w:lineRule="auto"/>
        <w:jc w:val="both"/>
        <w:rPr>
          <w:rFonts w:ascii="Arial" w:hAnsi="Arial" w:cs="Arial"/>
          <w:sz w:val="28"/>
          <w:szCs w:val="28"/>
        </w:rPr>
      </w:pPr>
      <w:r w:rsidRPr="004F6322">
        <w:rPr>
          <w:rFonts w:ascii="Arial" w:hAnsi="Arial" w:cs="Arial"/>
          <w:sz w:val="28"/>
          <w:szCs w:val="28"/>
        </w:rPr>
        <w:t xml:space="preserve"> </w:t>
      </w:r>
    </w:p>
    <w:p w:rsidR="007F2706"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[30]</w:t>
      </w:r>
      <w:r>
        <w:rPr>
          <w:rFonts w:ascii="Arial" w:hAnsi="Arial"/>
          <w:iCs/>
          <w:sz w:val="28"/>
          <w:szCs w:val="28"/>
        </w:rPr>
        <w:tab/>
      </w:r>
      <w:r w:rsidR="007F2706" w:rsidRPr="00C50EBC">
        <w:rPr>
          <w:rFonts w:ascii="Arial" w:hAnsi="Arial" w:cs="Arial"/>
          <w:sz w:val="28"/>
          <w:szCs w:val="28"/>
        </w:rPr>
        <w:t xml:space="preserve">The appellant has previous convictions </w:t>
      </w:r>
      <w:r w:rsidR="00E8033C" w:rsidRPr="00C50EBC">
        <w:rPr>
          <w:rFonts w:ascii="Arial" w:hAnsi="Arial" w:cs="Arial"/>
          <w:sz w:val="28"/>
          <w:szCs w:val="28"/>
        </w:rPr>
        <w:t>for</w:t>
      </w:r>
      <w:r w:rsidR="007F2706" w:rsidRPr="00C50EBC">
        <w:rPr>
          <w:rFonts w:ascii="Arial" w:hAnsi="Arial" w:cs="Arial"/>
          <w:sz w:val="28"/>
          <w:szCs w:val="28"/>
        </w:rPr>
        <w:t xml:space="preserve"> rape</w:t>
      </w:r>
      <w:r w:rsidR="00E8033C" w:rsidRPr="00C50EBC">
        <w:rPr>
          <w:rFonts w:ascii="Arial" w:hAnsi="Arial" w:cs="Arial"/>
          <w:sz w:val="28"/>
          <w:szCs w:val="28"/>
        </w:rPr>
        <w:t xml:space="preserve">, which offences were committed after the two offences in counts 1 and 2 in this matter. These previous convictions therefore do not constitute offences which </w:t>
      </w:r>
      <w:r w:rsidR="00B92BB7" w:rsidRPr="00C50EBC">
        <w:rPr>
          <w:rFonts w:ascii="Arial" w:hAnsi="Arial" w:cs="Arial"/>
          <w:sz w:val="28"/>
          <w:szCs w:val="28"/>
        </w:rPr>
        <w:t xml:space="preserve">increase the prescribed minimum sentence to twenty years imprisonment for a third or subsequent offender of any such offence. </w:t>
      </w:r>
      <w:r w:rsidR="006B2759" w:rsidRPr="00C50EBC">
        <w:rPr>
          <w:rFonts w:ascii="Arial" w:hAnsi="Arial" w:cs="Arial"/>
          <w:sz w:val="28"/>
          <w:szCs w:val="28"/>
        </w:rPr>
        <w:t>The previous convictions, however, aggravate the imposition of sentence as it speaks to the character of the appellant, who poses a clear danger to woman</w:t>
      </w:r>
      <w:r w:rsidR="00E93F9D" w:rsidRPr="00C50EBC">
        <w:rPr>
          <w:rFonts w:ascii="Arial" w:hAnsi="Arial" w:cs="Arial"/>
          <w:sz w:val="28"/>
          <w:szCs w:val="28"/>
        </w:rPr>
        <w:t xml:space="preserve"> and in particular young girls</w:t>
      </w:r>
      <w:r w:rsidR="006B2759" w:rsidRPr="00C50EBC">
        <w:rPr>
          <w:rFonts w:ascii="Arial" w:hAnsi="Arial" w:cs="Arial"/>
          <w:sz w:val="28"/>
          <w:szCs w:val="28"/>
        </w:rPr>
        <w:t xml:space="preserve">. </w:t>
      </w:r>
      <w:r w:rsidR="00E93F9D" w:rsidRPr="00C50EBC">
        <w:rPr>
          <w:rFonts w:ascii="Arial" w:hAnsi="Arial" w:cs="Arial"/>
          <w:sz w:val="28"/>
          <w:szCs w:val="28"/>
        </w:rPr>
        <w:t>T</w:t>
      </w:r>
      <w:r w:rsidR="007F2706" w:rsidRPr="00C50EBC">
        <w:rPr>
          <w:rFonts w:ascii="Arial" w:hAnsi="Arial" w:cs="Arial"/>
          <w:sz w:val="28"/>
          <w:szCs w:val="28"/>
        </w:rPr>
        <w:t xml:space="preserve">he report </w:t>
      </w:r>
      <w:r w:rsidR="00E93F9D" w:rsidRPr="00C50EBC">
        <w:rPr>
          <w:rFonts w:ascii="Arial" w:hAnsi="Arial" w:cs="Arial"/>
          <w:sz w:val="28"/>
          <w:szCs w:val="28"/>
        </w:rPr>
        <w:lastRenderedPageBreak/>
        <w:t xml:space="preserve">indicated that </w:t>
      </w:r>
      <w:r w:rsidR="007F2706" w:rsidRPr="00C50EBC">
        <w:rPr>
          <w:rFonts w:ascii="Arial" w:hAnsi="Arial" w:cs="Arial"/>
          <w:sz w:val="28"/>
          <w:szCs w:val="28"/>
        </w:rPr>
        <w:t xml:space="preserve">the appellant </w:t>
      </w:r>
      <w:r w:rsidR="00E93F9D" w:rsidRPr="00C50EBC">
        <w:rPr>
          <w:rFonts w:ascii="Arial" w:hAnsi="Arial" w:cs="Arial"/>
          <w:sz w:val="28"/>
          <w:szCs w:val="28"/>
        </w:rPr>
        <w:t xml:space="preserve">demonstrated </w:t>
      </w:r>
      <w:r w:rsidR="007F2706" w:rsidRPr="00C50EBC">
        <w:rPr>
          <w:rFonts w:ascii="Arial" w:hAnsi="Arial" w:cs="Arial"/>
          <w:sz w:val="28"/>
          <w:szCs w:val="28"/>
        </w:rPr>
        <w:t>no remorse</w:t>
      </w:r>
      <w:r w:rsidR="00E93F9D" w:rsidRPr="00C50EBC">
        <w:rPr>
          <w:rFonts w:ascii="Arial" w:hAnsi="Arial" w:cs="Arial"/>
          <w:sz w:val="28"/>
          <w:szCs w:val="28"/>
        </w:rPr>
        <w:t xml:space="preserve"> for his dastardly deeds </w:t>
      </w:r>
      <w:r w:rsidR="007F2706" w:rsidRPr="00C50EBC">
        <w:rPr>
          <w:rFonts w:ascii="Arial" w:hAnsi="Arial" w:cs="Arial"/>
          <w:sz w:val="28"/>
          <w:szCs w:val="28"/>
        </w:rPr>
        <w:t>and that he is a danger to society.</w:t>
      </w:r>
    </w:p>
    <w:p w:rsidR="00E8033C" w:rsidRPr="00E8033C" w:rsidRDefault="00E8033C" w:rsidP="00E8033C">
      <w:pPr>
        <w:pStyle w:val="ListParagraph"/>
        <w:rPr>
          <w:rFonts w:ascii="Arial" w:hAnsi="Arial" w:cs="Arial"/>
          <w:sz w:val="28"/>
          <w:szCs w:val="28"/>
        </w:rPr>
      </w:pPr>
    </w:p>
    <w:p w:rsidR="00E93F9D"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[31]</w:t>
      </w:r>
      <w:r>
        <w:rPr>
          <w:rFonts w:ascii="Arial" w:hAnsi="Arial"/>
          <w:iCs/>
          <w:sz w:val="28"/>
          <w:szCs w:val="28"/>
        </w:rPr>
        <w:tab/>
      </w:r>
      <w:r w:rsidR="007F2706" w:rsidRPr="00C50EBC">
        <w:rPr>
          <w:rFonts w:ascii="Arial" w:hAnsi="Arial" w:cs="Arial"/>
          <w:sz w:val="28"/>
          <w:szCs w:val="28"/>
        </w:rPr>
        <w:t>According to BN she was always crying and felt depressed</w:t>
      </w:r>
      <w:r w:rsidR="00E93F9D" w:rsidRPr="00C50EBC">
        <w:rPr>
          <w:rFonts w:ascii="Arial" w:hAnsi="Arial" w:cs="Arial"/>
          <w:sz w:val="28"/>
          <w:szCs w:val="28"/>
        </w:rPr>
        <w:t xml:space="preserve">. She </w:t>
      </w:r>
      <w:r w:rsidR="007F2706" w:rsidRPr="00C50EBC">
        <w:rPr>
          <w:rFonts w:ascii="Arial" w:hAnsi="Arial" w:cs="Arial"/>
          <w:sz w:val="28"/>
          <w:szCs w:val="28"/>
        </w:rPr>
        <w:t>f</w:t>
      </w:r>
      <w:r w:rsidR="00E93F9D" w:rsidRPr="00C50EBC">
        <w:rPr>
          <w:rFonts w:ascii="Arial" w:hAnsi="Arial" w:cs="Arial"/>
          <w:sz w:val="28"/>
          <w:szCs w:val="28"/>
        </w:rPr>
        <w:t>ound</w:t>
      </w:r>
      <w:r w:rsidR="007F2706" w:rsidRPr="00C50EBC">
        <w:rPr>
          <w:rFonts w:ascii="Arial" w:hAnsi="Arial" w:cs="Arial"/>
          <w:sz w:val="28"/>
          <w:szCs w:val="28"/>
        </w:rPr>
        <w:t xml:space="preserve"> it hard to come to terms with what happened to her. Her mother stated that BN was traumatized in such a manner that she did not attend school and felt that the appellant is a danger to society as he was going around raping young girls at gunpoint. BN and her family were not willing to forgive the appellant and wanted him to</w:t>
      </w:r>
      <w:r w:rsidR="00E93F9D" w:rsidRPr="00C50EBC">
        <w:rPr>
          <w:rFonts w:ascii="Arial" w:hAnsi="Arial" w:cs="Arial"/>
          <w:sz w:val="28"/>
          <w:szCs w:val="28"/>
        </w:rPr>
        <w:t xml:space="preserve"> be imprisoned.</w:t>
      </w:r>
      <w:r w:rsidR="007F2706" w:rsidRPr="00C50EBC">
        <w:rPr>
          <w:rFonts w:ascii="Arial" w:hAnsi="Arial" w:cs="Arial"/>
          <w:sz w:val="28"/>
          <w:szCs w:val="28"/>
        </w:rPr>
        <w:t xml:space="preserve"> The report does not contain details of what impact the offence had on LM. The probation officer went to her last known address and found that she was no longer staying there.</w:t>
      </w:r>
    </w:p>
    <w:p w:rsidR="00E93F9D" w:rsidRDefault="00E93F9D" w:rsidP="00E93F9D">
      <w:pPr>
        <w:pStyle w:val="ListParagraph"/>
        <w:rPr>
          <w:rFonts w:ascii="Arial" w:hAnsi="Arial" w:cs="Arial"/>
          <w:sz w:val="28"/>
          <w:szCs w:val="28"/>
        </w:rPr>
      </w:pPr>
    </w:p>
    <w:p w:rsidR="00FD3F6B" w:rsidRPr="00E93F9D" w:rsidRDefault="00FD3F6B" w:rsidP="00E93F9D">
      <w:pPr>
        <w:pStyle w:val="ListParagraph"/>
        <w:rPr>
          <w:rFonts w:ascii="Arial" w:hAnsi="Arial" w:cs="Arial"/>
          <w:sz w:val="28"/>
          <w:szCs w:val="28"/>
        </w:rPr>
      </w:pPr>
    </w:p>
    <w:p w:rsidR="00015209"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[32]</w:t>
      </w:r>
      <w:r>
        <w:rPr>
          <w:rFonts w:ascii="Arial" w:hAnsi="Arial"/>
          <w:iCs/>
          <w:sz w:val="28"/>
          <w:szCs w:val="28"/>
        </w:rPr>
        <w:tab/>
      </w:r>
      <w:r w:rsidR="007F2706" w:rsidRPr="00C50EBC">
        <w:rPr>
          <w:rFonts w:ascii="Arial" w:hAnsi="Arial" w:cs="Arial"/>
          <w:sz w:val="28"/>
          <w:szCs w:val="28"/>
        </w:rPr>
        <w:t>The pre-sentence report d</w:t>
      </w:r>
      <w:r w:rsidR="009E651A" w:rsidRPr="00C50EBC">
        <w:rPr>
          <w:rFonts w:ascii="Arial" w:hAnsi="Arial" w:cs="Arial"/>
          <w:sz w:val="28"/>
          <w:szCs w:val="28"/>
        </w:rPr>
        <w:t>id</w:t>
      </w:r>
      <w:r w:rsidR="007F2706" w:rsidRPr="00C50EBC">
        <w:rPr>
          <w:rFonts w:ascii="Arial" w:hAnsi="Arial" w:cs="Arial"/>
          <w:sz w:val="28"/>
          <w:szCs w:val="28"/>
        </w:rPr>
        <w:t xml:space="preserve"> not reveal anything which justifie</w:t>
      </w:r>
      <w:r w:rsidR="009E651A" w:rsidRPr="00C50EBC">
        <w:rPr>
          <w:rFonts w:ascii="Arial" w:hAnsi="Arial" w:cs="Arial"/>
          <w:sz w:val="28"/>
          <w:szCs w:val="28"/>
        </w:rPr>
        <w:t>d</w:t>
      </w:r>
      <w:r w:rsidR="007F2706" w:rsidRPr="00C50EBC">
        <w:rPr>
          <w:rFonts w:ascii="Arial" w:hAnsi="Arial" w:cs="Arial"/>
          <w:sz w:val="28"/>
          <w:szCs w:val="28"/>
        </w:rPr>
        <w:t xml:space="preserve"> a </w:t>
      </w:r>
      <w:r w:rsidR="00F951EA" w:rsidRPr="00C50EBC">
        <w:rPr>
          <w:rFonts w:ascii="Arial" w:hAnsi="Arial" w:cs="Arial"/>
          <w:sz w:val="28"/>
          <w:szCs w:val="28"/>
        </w:rPr>
        <w:t xml:space="preserve">decremental </w:t>
      </w:r>
      <w:r w:rsidR="007F2706" w:rsidRPr="00C50EBC">
        <w:rPr>
          <w:rFonts w:ascii="Arial" w:hAnsi="Arial" w:cs="Arial"/>
          <w:sz w:val="28"/>
          <w:szCs w:val="28"/>
        </w:rPr>
        <w:t>departure from the</w:t>
      </w:r>
      <w:r w:rsidR="009E651A" w:rsidRPr="00C50EBC">
        <w:rPr>
          <w:rFonts w:ascii="Arial" w:hAnsi="Arial" w:cs="Arial"/>
          <w:sz w:val="28"/>
          <w:szCs w:val="28"/>
        </w:rPr>
        <w:t xml:space="preserve"> prescribed mi</w:t>
      </w:r>
      <w:r w:rsidR="00CB71C6" w:rsidRPr="00C50EBC">
        <w:rPr>
          <w:rFonts w:ascii="Arial" w:hAnsi="Arial" w:cs="Arial"/>
          <w:sz w:val="28"/>
          <w:szCs w:val="28"/>
        </w:rPr>
        <w:t xml:space="preserve">nimum </w:t>
      </w:r>
      <w:r w:rsidR="007F2706" w:rsidRPr="00C50EBC">
        <w:rPr>
          <w:rFonts w:ascii="Arial" w:hAnsi="Arial" w:cs="Arial"/>
          <w:sz w:val="28"/>
          <w:szCs w:val="28"/>
        </w:rPr>
        <w:t xml:space="preserve">sentence </w:t>
      </w:r>
      <w:r w:rsidR="00A60F24" w:rsidRPr="00C50EBC">
        <w:rPr>
          <w:rFonts w:ascii="Arial" w:hAnsi="Arial" w:cs="Arial"/>
          <w:sz w:val="28"/>
          <w:szCs w:val="28"/>
        </w:rPr>
        <w:t xml:space="preserve">of ten years imprisonment </w:t>
      </w:r>
      <w:r w:rsidR="00CB71C6" w:rsidRPr="00C50EBC">
        <w:rPr>
          <w:rFonts w:ascii="Arial" w:hAnsi="Arial" w:cs="Arial"/>
          <w:sz w:val="28"/>
          <w:szCs w:val="28"/>
        </w:rPr>
        <w:t>on count 1, for a first offender on a charge of rape.</w:t>
      </w:r>
      <w:r w:rsidR="007F2706" w:rsidRPr="00C50EBC">
        <w:rPr>
          <w:rFonts w:ascii="Arial" w:hAnsi="Arial" w:cs="Arial"/>
          <w:sz w:val="28"/>
          <w:szCs w:val="28"/>
        </w:rPr>
        <w:t xml:space="preserve"> </w:t>
      </w:r>
      <w:r w:rsidR="002F7AAC" w:rsidRPr="00C50EBC">
        <w:rPr>
          <w:rFonts w:ascii="Arial" w:hAnsi="Arial" w:cs="Arial"/>
          <w:sz w:val="28"/>
          <w:szCs w:val="28"/>
        </w:rPr>
        <w:t xml:space="preserve">The Regional Magistrate imposed fifteen years </w:t>
      </w:r>
      <w:r w:rsidR="009C6C41" w:rsidRPr="00C50EBC">
        <w:rPr>
          <w:rFonts w:ascii="Arial" w:hAnsi="Arial" w:cs="Arial"/>
          <w:sz w:val="28"/>
          <w:szCs w:val="28"/>
        </w:rPr>
        <w:t xml:space="preserve">imprisonment on count 1, which would be the maximum term a Regional Court may impose </w:t>
      </w:r>
      <w:r w:rsidR="007B06F5" w:rsidRPr="00C50EBC">
        <w:rPr>
          <w:rFonts w:ascii="Arial" w:hAnsi="Arial" w:cs="Arial"/>
          <w:sz w:val="28"/>
          <w:szCs w:val="28"/>
        </w:rPr>
        <w:t>for a first offender on a charge of rape</w:t>
      </w:r>
      <w:r w:rsidR="009C6C41" w:rsidRPr="00C50EBC">
        <w:rPr>
          <w:rFonts w:ascii="Arial" w:hAnsi="Arial" w:cs="Arial"/>
          <w:sz w:val="28"/>
          <w:szCs w:val="28"/>
        </w:rPr>
        <w:t xml:space="preserve">. </w:t>
      </w:r>
      <w:r w:rsidR="006C2221" w:rsidRPr="00C50EBC">
        <w:rPr>
          <w:rFonts w:ascii="Arial" w:hAnsi="Arial" w:cs="Arial"/>
          <w:sz w:val="28"/>
          <w:szCs w:val="28"/>
        </w:rPr>
        <w:t>It is inexplicable notwithstanding the issue highlighted in respect of count 2 above,</w:t>
      </w:r>
      <w:r w:rsidR="008170D2" w:rsidRPr="00C50EBC">
        <w:rPr>
          <w:rFonts w:ascii="Arial" w:hAnsi="Arial" w:cs="Arial"/>
          <w:sz w:val="28"/>
          <w:szCs w:val="28"/>
        </w:rPr>
        <w:t xml:space="preserve"> and in the absence of a sentence judgment,</w:t>
      </w:r>
      <w:r w:rsidR="006C2221" w:rsidRPr="00C50EBC">
        <w:rPr>
          <w:rFonts w:ascii="Arial" w:hAnsi="Arial" w:cs="Arial"/>
          <w:sz w:val="28"/>
          <w:szCs w:val="28"/>
        </w:rPr>
        <w:t xml:space="preserve"> </w:t>
      </w:r>
      <w:r w:rsidR="00A847D5" w:rsidRPr="00C50EBC">
        <w:rPr>
          <w:rFonts w:ascii="Arial" w:hAnsi="Arial" w:cs="Arial"/>
          <w:sz w:val="28"/>
          <w:szCs w:val="28"/>
        </w:rPr>
        <w:t xml:space="preserve">how the </w:t>
      </w:r>
      <w:r w:rsidR="00A60F24" w:rsidRPr="00C50EBC">
        <w:rPr>
          <w:rFonts w:ascii="Arial" w:hAnsi="Arial" w:cs="Arial"/>
          <w:sz w:val="28"/>
          <w:szCs w:val="28"/>
        </w:rPr>
        <w:t>Regional Magistrate</w:t>
      </w:r>
      <w:r w:rsidR="00A847D5" w:rsidRPr="00C50EBC">
        <w:rPr>
          <w:rFonts w:ascii="Arial" w:hAnsi="Arial" w:cs="Arial"/>
          <w:sz w:val="28"/>
          <w:szCs w:val="28"/>
        </w:rPr>
        <w:t xml:space="preserve"> imposed fifteen years imprisonment on count 1 since </w:t>
      </w:r>
      <w:r w:rsidR="00015209" w:rsidRPr="00C50EBC">
        <w:rPr>
          <w:rFonts w:ascii="Arial" w:hAnsi="Arial" w:cs="Arial"/>
          <w:sz w:val="28"/>
          <w:szCs w:val="28"/>
        </w:rPr>
        <w:t>LM was fifteen years old at the time of the rape</w:t>
      </w:r>
      <w:r w:rsidR="008170D2" w:rsidRPr="00C50EBC">
        <w:rPr>
          <w:rFonts w:ascii="Arial" w:hAnsi="Arial" w:cs="Arial"/>
          <w:sz w:val="28"/>
          <w:szCs w:val="28"/>
        </w:rPr>
        <w:t xml:space="preserve"> which would ordinarily merit life imprisonment</w:t>
      </w:r>
      <w:r w:rsidR="00015209" w:rsidRPr="00C50EBC">
        <w:rPr>
          <w:rFonts w:ascii="Arial" w:hAnsi="Arial" w:cs="Arial"/>
          <w:sz w:val="28"/>
          <w:szCs w:val="28"/>
        </w:rPr>
        <w:t>.</w:t>
      </w:r>
      <w:r w:rsidR="00923386" w:rsidRPr="00C50EBC">
        <w:rPr>
          <w:rFonts w:ascii="Arial" w:hAnsi="Arial" w:cs="Arial"/>
          <w:sz w:val="28"/>
          <w:szCs w:val="28"/>
        </w:rPr>
        <w:t xml:space="preserve"> </w:t>
      </w:r>
      <w:r w:rsidR="007B06F5" w:rsidRPr="00C50EBC">
        <w:rPr>
          <w:rFonts w:ascii="Arial" w:hAnsi="Arial" w:cs="Arial"/>
          <w:sz w:val="28"/>
          <w:szCs w:val="28"/>
        </w:rPr>
        <w:t>That notwithstanding and t</w:t>
      </w:r>
      <w:r w:rsidR="00923386" w:rsidRPr="00C50EBC">
        <w:rPr>
          <w:rFonts w:ascii="Arial" w:hAnsi="Arial" w:cs="Arial"/>
          <w:sz w:val="28"/>
          <w:szCs w:val="28"/>
        </w:rPr>
        <w:t xml:space="preserve">aking guidance from </w:t>
      </w:r>
      <w:r w:rsidR="00923386" w:rsidRPr="00C50EBC">
        <w:rPr>
          <w:rFonts w:ascii="Arial" w:hAnsi="Arial" w:cs="Arial"/>
          <w:i/>
          <w:iCs/>
          <w:sz w:val="28"/>
          <w:szCs w:val="28"/>
        </w:rPr>
        <w:t>Ndlovu</w:t>
      </w:r>
      <w:r w:rsidR="00923386" w:rsidRPr="00C50EBC">
        <w:rPr>
          <w:rFonts w:ascii="Arial" w:hAnsi="Arial" w:cs="Arial"/>
          <w:sz w:val="28"/>
          <w:szCs w:val="28"/>
        </w:rPr>
        <w:t xml:space="preserve"> </w:t>
      </w:r>
      <w:r w:rsidR="00923386" w:rsidRPr="00C50EBC">
        <w:rPr>
          <w:rFonts w:ascii="Arial" w:hAnsi="Arial" w:cs="Arial"/>
          <w:i/>
          <w:iCs/>
          <w:sz w:val="28"/>
          <w:szCs w:val="28"/>
        </w:rPr>
        <w:t>supra</w:t>
      </w:r>
      <w:r w:rsidR="00A60F24" w:rsidRPr="00C50EBC">
        <w:rPr>
          <w:rFonts w:ascii="Arial" w:hAnsi="Arial" w:cs="Arial"/>
          <w:sz w:val="28"/>
          <w:szCs w:val="28"/>
        </w:rPr>
        <w:t xml:space="preserve"> </w:t>
      </w:r>
      <w:r w:rsidR="00923386" w:rsidRPr="00C50EBC">
        <w:rPr>
          <w:rFonts w:ascii="Arial" w:hAnsi="Arial" w:cs="Arial"/>
          <w:sz w:val="28"/>
          <w:szCs w:val="28"/>
        </w:rPr>
        <w:t xml:space="preserve">where the maximum term </w:t>
      </w:r>
      <w:r w:rsidR="007B06F5" w:rsidRPr="00C50EBC">
        <w:rPr>
          <w:rFonts w:ascii="Arial" w:hAnsi="Arial" w:cs="Arial"/>
          <w:sz w:val="28"/>
          <w:szCs w:val="28"/>
        </w:rPr>
        <w:t xml:space="preserve">of fifteen years </w:t>
      </w:r>
      <w:r w:rsidR="00923386" w:rsidRPr="00C50EBC">
        <w:rPr>
          <w:rFonts w:ascii="Arial" w:hAnsi="Arial" w:cs="Arial"/>
          <w:sz w:val="28"/>
          <w:szCs w:val="28"/>
        </w:rPr>
        <w:t>which a Regional Court may impose</w:t>
      </w:r>
      <w:r w:rsidR="007B06F5" w:rsidRPr="00C50EBC">
        <w:rPr>
          <w:rFonts w:ascii="Arial" w:hAnsi="Arial" w:cs="Arial"/>
          <w:sz w:val="28"/>
          <w:szCs w:val="28"/>
        </w:rPr>
        <w:t>,</w:t>
      </w:r>
      <w:r w:rsidR="00923386" w:rsidRPr="00C50EBC">
        <w:rPr>
          <w:rFonts w:ascii="Arial" w:hAnsi="Arial" w:cs="Arial"/>
          <w:sz w:val="28"/>
          <w:szCs w:val="28"/>
        </w:rPr>
        <w:t xml:space="preserve"> was imposed by the Constitutional Court, and with due regard to the </w:t>
      </w:r>
      <w:r w:rsidR="00905711" w:rsidRPr="00C50EBC">
        <w:rPr>
          <w:rFonts w:ascii="Arial" w:hAnsi="Arial" w:cs="Arial"/>
          <w:sz w:val="28"/>
          <w:szCs w:val="28"/>
        </w:rPr>
        <w:lastRenderedPageBreak/>
        <w:t xml:space="preserve">previous convictions for rape, the sentence of fifteen years imprisonment on count </w:t>
      </w:r>
      <w:r w:rsidR="002A45E6" w:rsidRPr="00C50EBC">
        <w:rPr>
          <w:rFonts w:ascii="Arial" w:hAnsi="Arial" w:cs="Arial"/>
          <w:sz w:val="28"/>
          <w:szCs w:val="28"/>
        </w:rPr>
        <w:t xml:space="preserve">1 </w:t>
      </w:r>
      <w:r w:rsidR="000A2CCC" w:rsidRPr="00C50EBC">
        <w:rPr>
          <w:rFonts w:ascii="Arial" w:hAnsi="Arial" w:cs="Arial"/>
          <w:sz w:val="28"/>
          <w:szCs w:val="28"/>
        </w:rPr>
        <w:t>is a sentence this Court would have considered</w:t>
      </w:r>
      <w:r w:rsidR="007B06F5" w:rsidRPr="00C50EBC">
        <w:rPr>
          <w:rFonts w:ascii="Arial" w:hAnsi="Arial" w:cs="Arial"/>
          <w:sz w:val="28"/>
          <w:szCs w:val="28"/>
        </w:rPr>
        <w:t xml:space="preserve"> a suitable sentence</w:t>
      </w:r>
      <w:r w:rsidR="000A2CCC" w:rsidRPr="00C50EBC">
        <w:rPr>
          <w:rFonts w:ascii="Arial" w:hAnsi="Arial" w:cs="Arial"/>
          <w:sz w:val="28"/>
          <w:szCs w:val="28"/>
        </w:rPr>
        <w:t>. The appeal against sentence on count 1 must accordingly fail.</w:t>
      </w:r>
      <w:r w:rsidR="00905711" w:rsidRPr="00C50EBC">
        <w:rPr>
          <w:rFonts w:ascii="Arial" w:hAnsi="Arial" w:cs="Arial"/>
          <w:sz w:val="28"/>
          <w:szCs w:val="28"/>
        </w:rPr>
        <w:t xml:space="preserve"> </w:t>
      </w:r>
      <w:r w:rsidR="00923386" w:rsidRPr="00C50EBC">
        <w:rPr>
          <w:rFonts w:ascii="Arial" w:hAnsi="Arial" w:cs="Arial"/>
          <w:sz w:val="28"/>
          <w:szCs w:val="28"/>
        </w:rPr>
        <w:t xml:space="preserve"> </w:t>
      </w:r>
    </w:p>
    <w:p w:rsidR="00015209" w:rsidRDefault="00015209" w:rsidP="00015209">
      <w:pPr>
        <w:pStyle w:val="ListParagraph"/>
        <w:rPr>
          <w:rFonts w:ascii="Arial" w:hAnsi="Arial" w:cs="Arial"/>
          <w:sz w:val="28"/>
          <w:szCs w:val="28"/>
        </w:rPr>
      </w:pPr>
    </w:p>
    <w:p w:rsidR="00FD3F6B" w:rsidRPr="00015209" w:rsidRDefault="00FD3F6B" w:rsidP="00015209">
      <w:pPr>
        <w:pStyle w:val="ListParagraph"/>
        <w:rPr>
          <w:rFonts w:ascii="Arial" w:hAnsi="Arial" w:cs="Arial"/>
          <w:sz w:val="28"/>
          <w:szCs w:val="28"/>
        </w:rPr>
      </w:pPr>
    </w:p>
    <w:p w:rsidR="009F6030"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[33]</w:t>
      </w:r>
      <w:r>
        <w:rPr>
          <w:rFonts w:ascii="Arial" w:hAnsi="Arial"/>
          <w:iCs/>
          <w:sz w:val="28"/>
          <w:szCs w:val="28"/>
        </w:rPr>
        <w:tab/>
      </w:r>
      <w:r w:rsidR="000A2CCC" w:rsidRPr="00C50EBC">
        <w:rPr>
          <w:rFonts w:ascii="Arial" w:hAnsi="Arial" w:cs="Arial"/>
          <w:sz w:val="28"/>
          <w:szCs w:val="28"/>
        </w:rPr>
        <w:t xml:space="preserve">In respect of count 2, </w:t>
      </w:r>
      <w:r w:rsidR="00707A49" w:rsidRPr="00C50EBC">
        <w:rPr>
          <w:rFonts w:ascii="Arial" w:hAnsi="Arial" w:cs="Arial"/>
          <w:sz w:val="28"/>
          <w:szCs w:val="28"/>
        </w:rPr>
        <w:t xml:space="preserve">a sentence of fifteen years imprisonment is also merited. </w:t>
      </w:r>
      <w:r w:rsidR="007F2706" w:rsidRPr="00C50EBC">
        <w:rPr>
          <w:rFonts w:ascii="Arial" w:hAnsi="Arial" w:cs="Arial"/>
          <w:sz w:val="28"/>
          <w:szCs w:val="28"/>
        </w:rPr>
        <w:t xml:space="preserve">The </w:t>
      </w:r>
      <w:r w:rsidR="00707A49" w:rsidRPr="00C50EBC">
        <w:rPr>
          <w:rFonts w:ascii="Arial" w:hAnsi="Arial" w:cs="Arial"/>
          <w:sz w:val="28"/>
          <w:szCs w:val="28"/>
        </w:rPr>
        <w:t>appellant, on appeal therefore stands to be sentenced to fifteen years imprisonment on count 2</w:t>
      </w:r>
      <w:r w:rsidR="00833A53" w:rsidRPr="00C50EBC">
        <w:rPr>
          <w:rFonts w:ascii="Arial" w:hAnsi="Arial" w:cs="Arial"/>
          <w:sz w:val="28"/>
          <w:szCs w:val="28"/>
        </w:rPr>
        <w:t>, ante-dated to 22 February 2010</w:t>
      </w:r>
      <w:r w:rsidR="00707A49" w:rsidRPr="00C50EBC">
        <w:rPr>
          <w:rFonts w:ascii="Arial" w:hAnsi="Arial" w:cs="Arial"/>
          <w:sz w:val="28"/>
          <w:szCs w:val="28"/>
        </w:rPr>
        <w:t>.</w:t>
      </w:r>
    </w:p>
    <w:p w:rsidR="009F6030" w:rsidRPr="009F6030" w:rsidRDefault="009F6030" w:rsidP="009F6030">
      <w:pPr>
        <w:pStyle w:val="ListParagraph"/>
        <w:rPr>
          <w:rFonts w:ascii="Arial" w:hAnsi="Arial" w:cs="Arial"/>
          <w:sz w:val="28"/>
          <w:szCs w:val="28"/>
        </w:rPr>
      </w:pPr>
    </w:p>
    <w:p w:rsidR="00707A49" w:rsidRPr="009F6030" w:rsidRDefault="009F6030" w:rsidP="009F6030">
      <w:pPr>
        <w:spacing w:after="0" w:line="360" w:lineRule="auto"/>
        <w:jc w:val="both"/>
        <w:rPr>
          <w:rFonts w:ascii="Arial" w:hAnsi="Arial" w:cs="Arial"/>
          <w:b/>
          <w:bCs/>
          <w:sz w:val="28"/>
          <w:szCs w:val="28"/>
        </w:rPr>
      </w:pPr>
      <w:r w:rsidRPr="009F6030">
        <w:rPr>
          <w:rFonts w:ascii="Arial" w:hAnsi="Arial" w:cs="Arial"/>
          <w:b/>
          <w:bCs/>
          <w:sz w:val="28"/>
          <w:szCs w:val="28"/>
        </w:rPr>
        <w:t>The provisions of section 280 of the CPA</w:t>
      </w:r>
      <w:r w:rsidR="005E0572">
        <w:rPr>
          <w:rFonts w:ascii="Arial" w:hAnsi="Arial" w:cs="Arial"/>
          <w:b/>
          <w:bCs/>
          <w:sz w:val="28"/>
          <w:szCs w:val="28"/>
        </w:rPr>
        <w:t xml:space="preserve"> and section </w:t>
      </w:r>
      <w:r w:rsidR="005E0572" w:rsidRPr="005E0572">
        <w:rPr>
          <w:rFonts w:ascii="Arial" w:hAnsi="Arial" w:cs="Arial"/>
          <w:b/>
          <w:bCs/>
          <w:sz w:val="28"/>
          <w:szCs w:val="28"/>
        </w:rPr>
        <w:t>39(2)(a)(i) of the Correctional Services Act 111 of 1998</w:t>
      </w:r>
      <w:r w:rsidR="005E0572">
        <w:rPr>
          <w:rFonts w:ascii="Arial" w:hAnsi="Arial" w:cs="Arial"/>
          <w:b/>
          <w:bCs/>
          <w:sz w:val="28"/>
          <w:szCs w:val="28"/>
        </w:rPr>
        <w:t xml:space="preserve"> </w:t>
      </w:r>
      <w:r w:rsidR="00707A49" w:rsidRPr="009F6030">
        <w:rPr>
          <w:rFonts w:ascii="Arial" w:hAnsi="Arial" w:cs="Arial"/>
          <w:b/>
          <w:bCs/>
          <w:sz w:val="28"/>
          <w:szCs w:val="28"/>
        </w:rPr>
        <w:t xml:space="preserve"> </w:t>
      </w:r>
    </w:p>
    <w:p w:rsidR="00707A49" w:rsidRDefault="00707A49" w:rsidP="00707A49">
      <w:pPr>
        <w:pStyle w:val="ListParagraph"/>
        <w:rPr>
          <w:rFonts w:ascii="Arial" w:hAnsi="Arial" w:cs="Arial"/>
          <w:sz w:val="28"/>
          <w:szCs w:val="28"/>
        </w:rPr>
      </w:pPr>
    </w:p>
    <w:p w:rsidR="00FD3F6B" w:rsidRPr="00707A49" w:rsidRDefault="00FD3F6B" w:rsidP="00707A49">
      <w:pPr>
        <w:pStyle w:val="ListParagraph"/>
        <w:rPr>
          <w:rFonts w:ascii="Arial" w:hAnsi="Arial" w:cs="Arial"/>
          <w:sz w:val="28"/>
          <w:szCs w:val="28"/>
        </w:rPr>
      </w:pPr>
    </w:p>
    <w:p w:rsidR="00E9649E" w:rsidRPr="00C50EBC" w:rsidRDefault="00C50EBC" w:rsidP="00C50EBC">
      <w:pPr>
        <w:spacing w:after="0" w:line="360" w:lineRule="auto"/>
        <w:ind w:left="720" w:hanging="720"/>
        <w:jc w:val="both"/>
        <w:rPr>
          <w:rFonts w:ascii="Arial" w:hAnsi="Arial" w:cs="Arial"/>
          <w:sz w:val="28"/>
          <w:szCs w:val="28"/>
        </w:rPr>
      </w:pPr>
      <w:r>
        <w:rPr>
          <w:rFonts w:ascii="Arial" w:hAnsi="Arial"/>
          <w:iCs/>
          <w:sz w:val="28"/>
          <w:szCs w:val="28"/>
        </w:rPr>
        <w:t>[34]</w:t>
      </w:r>
      <w:r>
        <w:rPr>
          <w:rFonts w:ascii="Arial" w:hAnsi="Arial"/>
          <w:iCs/>
          <w:sz w:val="28"/>
          <w:szCs w:val="28"/>
        </w:rPr>
        <w:tab/>
      </w:r>
      <w:r w:rsidR="00EA11F4" w:rsidRPr="00C50EBC">
        <w:rPr>
          <w:rFonts w:ascii="Arial" w:hAnsi="Arial" w:cs="Arial"/>
          <w:sz w:val="28"/>
          <w:szCs w:val="28"/>
        </w:rPr>
        <w:t xml:space="preserve">As indicated above, </w:t>
      </w:r>
      <w:r w:rsidR="00DD297F" w:rsidRPr="00C50EBC">
        <w:rPr>
          <w:rFonts w:ascii="Arial" w:hAnsi="Arial" w:cs="Arial"/>
          <w:sz w:val="28"/>
          <w:szCs w:val="28"/>
        </w:rPr>
        <w:t xml:space="preserve">counsel for the appellant and the respondent submit that the sentences on counts 1 and 2 should be ordered to run concurrently. </w:t>
      </w:r>
      <w:r w:rsidR="00E9649E" w:rsidRPr="00C50EBC">
        <w:rPr>
          <w:rFonts w:ascii="Arial" w:hAnsi="Arial" w:cs="Arial"/>
          <w:sz w:val="28"/>
          <w:szCs w:val="28"/>
        </w:rPr>
        <w:t>Section 280 of the CPA provides as follows:</w:t>
      </w:r>
    </w:p>
    <w:p w:rsidR="00CD2B25" w:rsidRDefault="00CD2B25" w:rsidP="00CD2B25">
      <w:pPr>
        <w:pStyle w:val="ListParagraph"/>
        <w:spacing w:after="0" w:line="360" w:lineRule="auto"/>
        <w:jc w:val="both"/>
        <w:rPr>
          <w:rFonts w:ascii="Arial" w:hAnsi="Arial" w:cs="Arial"/>
          <w:sz w:val="28"/>
          <w:szCs w:val="28"/>
        </w:rPr>
      </w:pPr>
    </w:p>
    <w:p w:rsidR="00CD2B25" w:rsidRPr="000E7F00" w:rsidRDefault="00CD2B25" w:rsidP="00CD2B25">
      <w:pPr>
        <w:spacing w:line="360" w:lineRule="auto"/>
        <w:ind w:left="720" w:hanging="720"/>
        <w:jc w:val="both"/>
        <w:rPr>
          <w:rFonts w:ascii="Arial" w:hAnsi="Arial" w:cs="Arial"/>
          <w:iCs/>
          <w:sz w:val="24"/>
          <w:szCs w:val="24"/>
        </w:rPr>
      </w:pPr>
      <w:r>
        <w:rPr>
          <w:rFonts w:ascii="Arial" w:hAnsi="Arial" w:cs="Arial"/>
          <w:iCs/>
          <w:sz w:val="24"/>
          <w:szCs w:val="24"/>
        </w:rPr>
        <w:t xml:space="preserve">           </w:t>
      </w:r>
      <w:r w:rsidRPr="000E7F00">
        <w:rPr>
          <w:rFonts w:ascii="Arial" w:hAnsi="Arial" w:cs="Arial"/>
          <w:iCs/>
          <w:sz w:val="24"/>
          <w:szCs w:val="24"/>
        </w:rPr>
        <w:t xml:space="preserve">“280 Cumulative or concurrent sentences </w:t>
      </w:r>
    </w:p>
    <w:p w:rsidR="00FD3F6B" w:rsidRDefault="00CD2B25" w:rsidP="00CD2B25">
      <w:pPr>
        <w:spacing w:line="360" w:lineRule="auto"/>
        <w:ind w:left="720" w:hanging="720"/>
        <w:jc w:val="both"/>
        <w:rPr>
          <w:rFonts w:ascii="Arial" w:hAnsi="Arial" w:cs="Arial"/>
          <w:iCs/>
          <w:sz w:val="24"/>
          <w:szCs w:val="24"/>
        </w:rPr>
      </w:pPr>
      <w:r w:rsidRPr="000E7F00">
        <w:rPr>
          <w:rFonts w:ascii="Arial" w:hAnsi="Arial" w:cs="Arial"/>
          <w:iCs/>
          <w:sz w:val="24"/>
          <w:szCs w:val="24"/>
        </w:rPr>
        <w:tab/>
      </w:r>
    </w:p>
    <w:p w:rsidR="00CD2B25" w:rsidRPr="000E7F00" w:rsidRDefault="00FD3F6B" w:rsidP="00CD2B25">
      <w:pPr>
        <w:spacing w:line="360" w:lineRule="auto"/>
        <w:ind w:left="720" w:hanging="720"/>
        <w:jc w:val="both"/>
        <w:rPr>
          <w:rFonts w:ascii="Arial" w:hAnsi="Arial" w:cs="Arial"/>
          <w:iCs/>
          <w:sz w:val="24"/>
          <w:szCs w:val="24"/>
        </w:rPr>
      </w:pPr>
      <w:r>
        <w:rPr>
          <w:rFonts w:ascii="Arial" w:hAnsi="Arial" w:cs="Arial"/>
          <w:iCs/>
          <w:sz w:val="24"/>
          <w:szCs w:val="24"/>
        </w:rPr>
        <w:t xml:space="preserve">           </w:t>
      </w:r>
      <w:r w:rsidR="00CD2B25" w:rsidRPr="000E7F00">
        <w:rPr>
          <w:rFonts w:ascii="Arial" w:hAnsi="Arial" w:cs="Arial"/>
          <w:iCs/>
          <w:sz w:val="24"/>
          <w:szCs w:val="24"/>
        </w:rPr>
        <w:t>(1)</w:t>
      </w:r>
      <w:r w:rsidR="00CD2B25" w:rsidRPr="000E7F00">
        <w:rPr>
          <w:rFonts w:ascii="Arial" w:hAnsi="Arial" w:cs="Arial"/>
          <w:iCs/>
          <w:sz w:val="24"/>
          <w:szCs w:val="24"/>
        </w:rPr>
        <w:tab/>
      </w:r>
      <w:r w:rsidR="00CD2B25" w:rsidRPr="000E7F00">
        <w:rPr>
          <w:rFonts w:ascii="Arial" w:hAnsi="Arial" w:cs="Arial"/>
          <w:iCs/>
          <w:sz w:val="24"/>
          <w:szCs w:val="24"/>
          <w:u w:val="single"/>
        </w:rPr>
        <w:t>When a person is at any trial convicted of two or more offences</w:t>
      </w:r>
      <w:r w:rsidR="00CD2B25" w:rsidRPr="000E7F00">
        <w:rPr>
          <w:rFonts w:ascii="Arial" w:hAnsi="Arial" w:cs="Arial"/>
          <w:iCs/>
          <w:sz w:val="24"/>
          <w:szCs w:val="24"/>
        </w:rPr>
        <w:t xml:space="preserve"> or when a </w:t>
      </w:r>
      <w:r w:rsidR="008509A7">
        <w:rPr>
          <w:rFonts w:ascii="Arial" w:hAnsi="Arial" w:cs="Arial"/>
          <w:iCs/>
          <w:sz w:val="24"/>
          <w:szCs w:val="24"/>
        </w:rPr>
        <w:tab/>
      </w:r>
      <w:r w:rsidR="00CD2B25" w:rsidRPr="000E7F00">
        <w:rPr>
          <w:rFonts w:ascii="Arial" w:hAnsi="Arial" w:cs="Arial"/>
          <w:iCs/>
          <w:sz w:val="24"/>
          <w:szCs w:val="24"/>
        </w:rPr>
        <w:t xml:space="preserve">person under sentence or undergoing sentence is convicted of another </w:t>
      </w:r>
      <w:r w:rsidR="008509A7">
        <w:rPr>
          <w:rFonts w:ascii="Arial" w:hAnsi="Arial" w:cs="Arial"/>
          <w:iCs/>
          <w:sz w:val="24"/>
          <w:szCs w:val="24"/>
        </w:rPr>
        <w:tab/>
      </w:r>
      <w:r w:rsidR="00CD2B25" w:rsidRPr="000E7F00">
        <w:rPr>
          <w:rFonts w:ascii="Arial" w:hAnsi="Arial" w:cs="Arial"/>
          <w:iCs/>
          <w:sz w:val="24"/>
          <w:szCs w:val="24"/>
        </w:rPr>
        <w:t xml:space="preserve">offence, </w:t>
      </w:r>
      <w:r w:rsidR="00CD2B25" w:rsidRPr="00CD2B25">
        <w:rPr>
          <w:rFonts w:ascii="Arial" w:hAnsi="Arial" w:cs="Arial"/>
          <w:iCs/>
          <w:sz w:val="24"/>
          <w:szCs w:val="24"/>
          <w:u w:val="single"/>
        </w:rPr>
        <w:t xml:space="preserve">the court may sentence him to such several punishments for such </w:t>
      </w:r>
      <w:r w:rsidR="008509A7" w:rsidRPr="008509A7">
        <w:rPr>
          <w:rFonts w:ascii="Arial" w:hAnsi="Arial" w:cs="Arial"/>
          <w:iCs/>
          <w:sz w:val="24"/>
          <w:szCs w:val="24"/>
        </w:rPr>
        <w:tab/>
      </w:r>
      <w:r w:rsidR="00CD2B25" w:rsidRPr="00CD2B25">
        <w:rPr>
          <w:rFonts w:ascii="Arial" w:hAnsi="Arial" w:cs="Arial"/>
          <w:iCs/>
          <w:sz w:val="24"/>
          <w:szCs w:val="24"/>
          <w:u w:val="single"/>
        </w:rPr>
        <w:t>offences</w:t>
      </w:r>
      <w:r w:rsidR="00CD2B25" w:rsidRPr="000E7F00">
        <w:rPr>
          <w:rFonts w:ascii="Arial" w:hAnsi="Arial" w:cs="Arial"/>
          <w:iCs/>
          <w:sz w:val="24"/>
          <w:szCs w:val="24"/>
        </w:rPr>
        <w:t xml:space="preserve"> or, as the case may be, to the punishment for such other offence, </w:t>
      </w:r>
      <w:r w:rsidR="008509A7">
        <w:rPr>
          <w:rFonts w:ascii="Arial" w:hAnsi="Arial" w:cs="Arial"/>
          <w:iCs/>
          <w:sz w:val="24"/>
          <w:szCs w:val="24"/>
        </w:rPr>
        <w:tab/>
      </w:r>
      <w:r w:rsidR="00CD2B25" w:rsidRPr="000E7F00">
        <w:rPr>
          <w:rFonts w:ascii="Arial" w:hAnsi="Arial" w:cs="Arial"/>
          <w:iCs/>
          <w:sz w:val="24"/>
          <w:szCs w:val="24"/>
        </w:rPr>
        <w:t>as the court is competent to impose.</w:t>
      </w:r>
    </w:p>
    <w:p w:rsidR="00FD3F6B" w:rsidRDefault="00CD2B25" w:rsidP="00CD2B25">
      <w:pPr>
        <w:spacing w:line="360" w:lineRule="auto"/>
        <w:ind w:left="720" w:hanging="720"/>
        <w:jc w:val="both"/>
        <w:rPr>
          <w:rFonts w:ascii="Arial" w:hAnsi="Arial" w:cs="Arial"/>
          <w:iCs/>
          <w:sz w:val="24"/>
          <w:szCs w:val="24"/>
        </w:rPr>
      </w:pPr>
      <w:r w:rsidRPr="000E7F00">
        <w:rPr>
          <w:rFonts w:ascii="Arial" w:hAnsi="Arial" w:cs="Arial"/>
          <w:iCs/>
          <w:sz w:val="24"/>
          <w:szCs w:val="24"/>
        </w:rPr>
        <w:lastRenderedPageBreak/>
        <w:tab/>
      </w:r>
    </w:p>
    <w:p w:rsidR="00CD2B25" w:rsidRDefault="00FD3F6B" w:rsidP="00CD2B25">
      <w:pPr>
        <w:spacing w:line="360" w:lineRule="auto"/>
        <w:ind w:left="720" w:hanging="720"/>
        <w:jc w:val="both"/>
        <w:rPr>
          <w:rFonts w:ascii="Arial" w:hAnsi="Arial" w:cs="Arial"/>
          <w:iCs/>
          <w:sz w:val="24"/>
          <w:szCs w:val="24"/>
        </w:rPr>
      </w:pPr>
      <w:r>
        <w:rPr>
          <w:rFonts w:ascii="Arial" w:hAnsi="Arial" w:cs="Arial"/>
          <w:iCs/>
          <w:sz w:val="24"/>
          <w:szCs w:val="24"/>
        </w:rPr>
        <w:t xml:space="preserve">          </w:t>
      </w:r>
      <w:r w:rsidR="00CD2B25" w:rsidRPr="000E7F00">
        <w:rPr>
          <w:rFonts w:ascii="Arial" w:hAnsi="Arial" w:cs="Arial"/>
          <w:iCs/>
          <w:sz w:val="24"/>
          <w:szCs w:val="24"/>
        </w:rPr>
        <w:t xml:space="preserve">(2) </w:t>
      </w:r>
      <w:r w:rsidR="00CD2B25" w:rsidRPr="000E7F00">
        <w:rPr>
          <w:rFonts w:ascii="Arial" w:hAnsi="Arial" w:cs="Arial"/>
          <w:iCs/>
          <w:sz w:val="24"/>
          <w:szCs w:val="24"/>
        </w:rPr>
        <w:tab/>
      </w:r>
      <w:r w:rsidR="00CD2B25" w:rsidRPr="00CD2B25">
        <w:rPr>
          <w:rFonts w:ascii="Arial" w:hAnsi="Arial" w:cs="Arial"/>
          <w:iCs/>
          <w:sz w:val="24"/>
          <w:szCs w:val="24"/>
          <w:u w:val="single"/>
        </w:rPr>
        <w:t xml:space="preserve">Such punishments, when consisting of imprisonment, shall commence the </w:t>
      </w:r>
      <w:r w:rsidR="008509A7" w:rsidRPr="008509A7">
        <w:rPr>
          <w:rFonts w:ascii="Arial" w:hAnsi="Arial" w:cs="Arial"/>
          <w:iCs/>
          <w:sz w:val="24"/>
          <w:szCs w:val="24"/>
        </w:rPr>
        <w:tab/>
      </w:r>
      <w:r w:rsidR="00CD2B25" w:rsidRPr="00CD2B25">
        <w:rPr>
          <w:rFonts w:ascii="Arial" w:hAnsi="Arial" w:cs="Arial"/>
          <w:iCs/>
          <w:sz w:val="24"/>
          <w:szCs w:val="24"/>
          <w:u w:val="single"/>
        </w:rPr>
        <w:t>one after the expiration</w:t>
      </w:r>
      <w:r w:rsidR="00CD2B25" w:rsidRPr="000E7F00">
        <w:rPr>
          <w:rFonts w:ascii="Arial" w:hAnsi="Arial" w:cs="Arial"/>
          <w:iCs/>
          <w:sz w:val="24"/>
          <w:szCs w:val="24"/>
        </w:rPr>
        <w:t xml:space="preserve">, setting aside or remission </w:t>
      </w:r>
      <w:r w:rsidR="00CD2B25" w:rsidRPr="00D47279">
        <w:rPr>
          <w:rFonts w:ascii="Arial" w:hAnsi="Arial" w:cs="Arial"/>
          <w:iCs/>
          <w:sz w:val="24"/>
          <w:szCs w:val="24"/>
          <w:u w:val="single"/>
        </w:rPr>
        <w:t>of the other</w:t>
      </w:r>
      <w:r w:rsidR="00CD2B25" w:rsidRPr="000E7F00">
        <w:rPr>
          <w:rFonts w:ascii="Arial" w:hAnsi="Arial" w:cs="Arial"/>
          <w:iCs/>
          <w:sz w:val="24"/>
          <w:szCs w:val="24"/>
        </w:rPr>
        <w:t xml:space="preserve">, in such order </w:t>
      </w:r>
      <w:r w:rsidR="008509A7">
        <w:rPr>
          <w:rFonts w:ascii="Arial" w:hAnsi="Arial" w:cs="Arial"/>
          <w:iCs/>
          <w:sz w:val="24"/>
          <w:szCs w:val="24"/>
        </w:rPr>
        <w:tab/>
      </w:r>
      <w:r w:rsidR="00CD2B25" w:rsidRPr="000E7F00">
        <w:rPr>
          <w:rFonts w:ascii="Arial" w:hAnsi="Arial" w:cs="Arial"/>
          <w:iCs/>
          <w:sz w:val="24"/>
          <w:szCs w:val="24"/>
        </w:rPr>
        <w:t>as the court may direct,</w:t>
      </w:r>
      <w:r w:rsidR="00CD2B25" w:rsidRPr="00CD2B25">
        <w:rPr>
          <w:rFonts w:ascii="Arial" w:hAnsi="Arial" w:cs="Arial"/>
          <w:iCs/>
          <w:sz w:val="24"/>
          <w:szCs w:val="24"/>
          <w:u w:val="single"/>
        </w:rPr>
        <w:t xml:space="preserve"> unless the court directs that such sentences of </w:t>
      </w:r>
      <w:r w:rsidR="008509A7" w:rsidRPr="008509A7">
        <w:rPr>
          <w:rFonts w:ascii="Arial" w:hAnsi="Arial" w:cs="Arial"/>
          <w:iCs/>
          <w:sz w:val="24"/>
          <w:szCs w:val="24"/>
        </w:rPr>
        <w:tab/>
      </w:r>
      <w:r w:rsidR="00CD2B25" w:rsidRPr="00CD2B25">
        <w:rPr>
          <w:rFonts w:ascii="Arial" w:hAnsi="Arial" w:cs="Arial"/>
          <w:iCs/>
          <w:sz w:val="24"/>
          <w:szCs w:val="24"/>
          <w:u w:val="single"/>
        </w:rPr>
        <w:t>imprisonment shall run concurrently</w:t>
      </w:r>
      <w:r w:rsidR="00CD2B25" w:rsidRPr="000E7F00">
        <w:rPr>
          <w:rFonts w:ascii="Arial" w:hAnsi="Arial" w:cs="Arial"/>
          <w:iCs/>
          <w:sz w:val="24"/>
          <w:szCs w:val="24"/>
        </w:rPr>
        <w:t>.</w:t>
      </w:r>
      <w:r w:rsidR="00CD2B25">
        <w:rPr>
          <w:rFonts w:ascii="Arial" w:hAnsi="Arial" w:cs="Arial"/>
          <w:iCs/>
          <w:sz w:val="24"/>
          <w:szCs w:val="24"/>
        </w:rPr>
        <w:t>”</w:t>
      </w:r>
    </w:p>
    <w:p w:rsidR="00CD2B25" w:rsidRPr="000E7F00" w:rsidRDefault="00CD2B25" w:rsidP="00CD2B25">
      <w:pPr>
        <w:spacing w:line="360" w:lineRule="auto"/>
        <w:ind w:left="720" w:hanging="720"/>
        <w:jc w:val="center"/>
        <w:rPr>
          <w:rFonts w:ascii="Arial" w:hAnsi="Arial" w:cs="Arial"/>
          <w:iCs/>
          <w:sz w:val="24"/>
          <w:szCs w:val="24"/>
        </w:rPr>
      </w:pPr>
      <w:r>
        <w:rPr>
          <w:rFonts w:ascii="Arial" w:hAnsi="Arial" w:cs="Arial"/>
          <w:iCs/>
          <w:sz w:val="24"/>
          <w:szCs w:val="24"/>
        </w:rPr>
        <w:t>(emphasis added)</w:t>
      </w:r>
    </w:p>
    <w:p w:rsidR="00CD2B25" w:rsidRDefault="00CD2B25" w:rsidP="00CD2B25">
      <w:pPr>
        <w:spacing w:line="360" w:lineRule="auto"/>
        <w:ind w:left="720" w:hanging="720"/>
        <w:jc w:val="both"/>
        <w:rPr>
          <w:rFonts w:ascii="Arial" w:hAnsi="Arial" w:cs="Arial"/>
          <w:sz w:val="28"/>
          <w:szCs w:val="28"/>
        </w:rPr>
      </w:pPr>
    </w:p>
    <w:p w:rsidR="00CE6E1D" w:rsidRPr="00C50EBC" w:rsidRDefault="00C50EBC" w:rsidP="00C50EBC">
      <w:pPr>
        <w:spacing w:after="0" w:line="360" w:lineRule="auto"/>
        <w:ind w:left="720" w:hanging="720"/>
        <w:jc w:val="both"/>
        <w:rPr>
          <w:rFonts w:ascii="Arial" w:hAnsi="Arial" w:cs="Arial"/>
          <w:sz w:val="28"/>
          <w:szCs w:val="28"/>
        </w:rPr>
      </w:pPr>
      <w:r w:rsidRPr="00CE6E1D">
        <w:rPr>
          <w:rFonts w:ascii="Arial" w:hAnsi="Arial"/>
          <w:iCs/>
          <w:sz w:val="28"/>
          <w:szCs w:val="28"/>
        </w:rPr>
        <w:t>[35]</w:t>
      </w:r>
      <w:r w:rsidRPr="00CE6E1D">
        <w:rPr>
          <w:rFonts w:ascii="Arial" w:hAnsi="Arial"/>
          <w:iCs/>
          <w:sz w:val="28"/>
          <w:szCs w:val="28"/>
        </w:rPr>
        <w:tab/>
      </w:r>
      <w:r w:rsidR="00CE6E1D" w:rsidRPr="00C50EBC">
        <w:rPr>
          <w:rFonts w:ascii="Arial" w:hAnsi="Arial" w:cs="Arial"/>
          <w:sz w:val="28"/>
          <w:szCs w:val="28"/>
        </w:rPr>
        <w:t>Section 39(2)(a) of the Correctional Services Act 111 of 1998 similarly provides that:</w:t>
      </w:r>
    </w:p>
    <w:p w:rsidR="00CE6E1D" w:rsidRDefault="00CE6E1D" w:rsidP="00CE6E1D">
      <w:pPr>
        <w:spacing w:after="0" w:line="360" w:lineRule="auto"/>
        <w:ind w:left="720"/>
        <w:jc w:val="both"/>
        <w:rPr>
          <w:rFonts w:ascii="Arial" w:hAnsi="Arial" w:cs="Arial"/>
          <w:sz w:val="28"/>
          <w:szCs w:val="28"/>
        </w:rPr>
      </w:pPr>
    </w:p>
    <w:p w:rsidR="00CE6E1D" w:rsidRDefault="00CE6E1D" w:rsidP="00CE6E1D">
      <w:pPr>
        <w:spacing w:after="0" w:line="360" w:lineRule="auto"/>
        <w:ind w:left="709" w:hanging="567"/>
        <w:jc w:val="both"/>
        <w:rPr>
          <w:rFonts w:ascii="Arial" w:hAnsi="Arial" w:cs="Arial"/>
          <w:i/>
          <w:sz w:val="24"/>
          <w:szCs w:val="24"/>
          <w:u w:val="single"/>
        </w:rPr>
      </w:pPr>
      <w:r>
        <w:rPr>
          <w:rFonts w:ascii="Arial" w:hAnsi="Arial" w:cs="Arial"/>
          <w:sz w:val="28"/>
          <w:szCs w:val="28"/>
        </w:rPr>
        <w:t xml:space="preserve">     </w:t>
      </w:r>
      <w:r w:rsidRPr="00CE6E1D">
        <w:rPr>
          <w:rFonts w:ascii="Arial" w:hAnsi="Arial" w:cs="Arial"/>
          <w:sz w:val="24"/>
          <w:szCs w:val="24"/>
        </w:rPr>
        <w:t xml:space="preserve">  </w:t>
      </w:r>
      <w:r w:rsidRPr="00CE6E1D">
        <w:rPr>
          <w:rFonts w:ascii="Arial" w:hAnsi="Arial" w:cs="Arial"/>
          <w:i/>
          <w:sz w:val="24"/>
          <w:szCs w:val="24"/>
        </w:rPr>
        <w:t>“</w:t>
      </w:r>
      <w:r w:rsidRPr="00CE6E1D">
        <w:rPr>
          <w:rFonts w:ascii="Arial" w:hAnsi="Arial" w:cs="Arial"/>
          <w:i/>
          <w:sz w:val="24"/>
          <w:szCs w:val="24"/>
          <w:u w:val="single"/>
        </w:rPr>
        <w:t>a person who receives more than one sentence of incarceration</w:t>
      </w:r>
      <w:r w:rsidRPr="00CE6E1D">
        <w:rPr>
          <w:rFonts w:ascii="Arial" w:hAnsi="Arial" w:cs="Arial"/>
          <w:i/>
          <w:sz w:val="24"/>
          <w:szCs w:val="24"/>
        </w:rPr>
        <w:t xml:space="preserve"> or receives additional sentences while serving a term of incarceration, </w:t>
      </w:r>
      <w:r w:rsidRPr="00CE6E1D">
        <w:rPr>
          <w:rFonts w:ascii="Arial" w:hAnsi="Arial" w:cs="Arial"/>
          <w:i/>
          <w:sz w:val="24"/>
          <w:szCs w:val="24"/>
          <w:u w:val="single"/>
        </w:rPr>
        <w:t>must serve each sentence, the one after expiration</w:t>
      </w:r>
      <w:r w:rsidRPr="00CE6E1D">
        <w:rPr>
          <w:rFonts w:ascii="Arial" w:hAnsi="Arial" w:cs="Arial"/>
          <w:i/>
          <w:sz w:val="24"/>
          <w:szCs w:val="24"/>
        </w:rPr>
        <w:t xml:space="preserve">, setting aside or remission </w:t>
      </w:r>
      <w:r w:rsidRPr="00CE6E1D">
        <w:rPr>
          <w:rFonts w:ascii="Arial" w:hAnsi="Arial" w:cs="Arial"/>
          <w:i/>
          <w:sz w:val="24"/>
          <w:szCs w:val="24"/>
          <w:u w:val="single"/>
        </w:rPr>
        <w:t>of the other, in such order as the National Commissioner may determine, unless the court specifically directs otherwise</w:t>
      </w:r>
      <w:r>
        <w:rPr>
          <w:rFonts w:ascii="Arial" w:hAnsi="Arial" w:cs="Arial"/>
          <w:i/>
          <w:sz w:val="24"/>
          <w:szCs w:val="24"/>
          <w:u w:val="single"/>
        </w:rPr>
        <w:t>…”</w:t>
      </w:r>
    </w:p>
    <w:p w:rsidR="00FD3F6B" w:rsidRPr="00CE6E1D" w:rsidRDefault="00FD3F6B" w:rsidP="00CE6E1D">
      <w:pPr>
        <w:spacing w:after="0" w:line="360" w:lineRule="auto"/>
        <w:ind w:left="709" w:hanging="567"/>
        <w:jc w:val="both"/>
        <w:rPr>
          <w:rFonts w:ascii="Arial" w:hAnsi="Arial" w:cs="Arial"/>
          <w:sz w:val="24"/>
          <w:szCs w:val="24"/>
        </w:rPr>
      </w:pPr>
    </w:p>
    <w:p w:rsidR="00E7763A" w:rsidRPr="00C50EBC" w:rsidRDefault="00C50EBC" w:rsidP="00C50EBC">
      <w:pPr>
        <w:spacing w:after="0" w:line="360" w:lineRule="auto"/>
        <w:ind w:left="720" w:hanging="720"/>
        <w:jc w:val="both"/>
        <w:rPr>
          <w:rFonts w:ascii="Arial" w:hAnsi="Arial" w:cs="Arial"/>
          <w:sz w:val="28"/>
          <w:szCs w:val="28"/>
        </w:rPr>
      </w:pPr>
      <w:r w:rsidRPr="00CE6E1D">
        <w:rPr>
          <w:rFonts w:ascii="Arial" w:hAnsi="Arial"/>
          <w:iCs/>
          <w:sz w:val="28"/>
          <w:szCs w:val="28"/>
        </w:rPr>
        <w:t>[36]</w:t>
      </w:r>
      <w:r w:rsidRPr="00CE6E1D">
        <w:rPr>
          <w:rFonts w:ascii="Arial" w:hAnsi="Arial"/>
          <w:iCs/>
          <w:sz w:val="28"/>
          <w:szCs w:val="28"/>
        </w:rPr>
        <w:tab/>
      </w:r>
      <w:r w:rsidR="00CC5853" w:rsidRPr="00C50EBC">
        <w:rPr>
          <w:rFonts w:ascii="Arial" w:hAnsi="Arial" w:cs="Arial"/>
          <w:sz w:val="28"/>
          <w:szCs w:val="28"/>
        </w:rPr>
        <w:t>In</w:t>
      </w:r>
      <w:r w:rsidR="00E7763A" w:rsidRPr="00C50EBC">
        <w:rPr>
          <w:rFonts w:ascii="Arial" w:hAnsi="Arial" w:cs="Arial"/>
          <w:sz w:val="28"/>
          <w:szCs w:val="28"/>
        </w:rPr>
        <w:t xml:space="preserve"> </w:t>
      </w:r>
      <w:r w:rsidR="00E7763A" w:rsidRPr="00C50EBC">
        <w:rPr>
          <w:rFonts w:ascii="Arial" w:hAnsi="Arial" w:cs="Arial"/>
          <w:i/>
          <w:sz w:val="28"/>
          <w:szCs w:val="28"/>
        </w:rPr>
        <w:t>S v Mokela</w:t>
      </w:r>
      <w:r w:rsidR="00E7763A" w:rsidRPr="00C50EBC">
        <w:rPr>
          <w:rFonts w:ascii="Arial" w:hAnsi="Arial" w:cs="Arial"/>
          <w:sz w:val="28"/>
          <w:szCs w:val="28"/>
        </w:rPr>
        <w:t xml:space="preserve"> 2012 (1) SACR 431 (SCA) at paragraph 11</w:t>
      </w:r>
      <w:r w:rsidR="00CC5853" w:rsidRPr="00C50EBC">
        <w:rPr>
          <w:rFonts w:ascii="Arial" w:hAnsi="Arial" w:cs="Arial"/>
          <w:sz w:val="28"/>
          <w:szCs w:val="28"/>
        </w:rPr>
        <w:t xml:space="preserve"> the </w:t>
      </w:r>
      <w:r w:rsidR="00E660C1" w:rsidRPr="00C50EBC">
        <w:rPr>
          <w:rFonts w:ascii="Arial" w:hAnsi="Arial" w:cs="Arial"/>
          <w:sz w:val="28"/>
          <w:szCs w:val="28"/>
        </w:rPr>
        <w:t>SCA</w:t>
      </w:r>
      <w:r w:rsidR="00CC5853" w:rsidRPr="00C50EBC">
        <w:rPr>
          <w:rFonts w:ascii="Arial" w:hAnsi="Arial" w:cs="Arial"/>
          <w:sz w:val="28"/>
          <w:szCs w:val="28"/>
        </w:rPr>
        <w:t xml:space="preserve"> </w:t>
      </w:r>
      <w:r w:rsidR="00E660C1" w:rsidRPr="00C50EBC">
        <w:rPr>
          <w:rFonts w:ascii="Arial" w:hAnsi="Arial" w:cs="Arial"/>
          <w:sz w:val="28"/>
          <w:szCs w:val="28"/>
        </w:rPr>
        <w:t xml:space="preserve">stated </w:t>
      </w:r>
      <w:r w:rsidR="00CC5853" w:rsidRPr="00C50EBC">
        <w:rPr>
          <w:rFonts w:ascii="Arial" w:hAnsi="Arial" w:cs="Arial"/>
          <w:sz w:val="28"/>
          <w:szCs w:val="28"/>
        </w:rPr>
        <w:t xml:space="preserve">that sentences should be ordered to run concurrently if </w:t>
      </w:r>
      <w:r w:rsidR="00CC5853" w:rsidRPr="00C50EBC">
        <w:rPr>
          <w:rFonts w:ascii="Arial" w:hAnsi="Arial" w:cs="Arial"/>
          <w:i/>
          <w:sz w:val="26"/>
          <w:szCs w:val="26"/>
        </w:rPr>
        <w:t>“the evidence shows</w:t>
      </w:r>
      <w:r w:rsidR="00CC5853" w:rsidRPr="00C50EBC">
        <w:rPr>
          <w:rFonts w:ascii="Arial" w:hAnsi="Arial" w:cs="Arial"/>
          <w:sz w:val="26"/>
          <w:szCs w:val="26"/>
        </w:rPr>
        <w:t xml:space="preserve"> </w:t>
      </w:r>
      <w:r w:rsidR="00E7763A" w:rsidRPr="00C50EBC">
        <w:rPr>
          <w:rFonts w:ascii="Arial" w:hAnsi="Arial" w:cs="Arial"/>
          <w:i/>
          <w:sz w:val="26"/>
          <w:szCs w:val="26"/>
        </w:rPr>
        <w:t>that the relevant offences are inextricably linked in terms of locality, time, protagonists and, importantly, the fact that they were committed with one common intent.”</w:t>
      </w:r>
    </w:p>
    <w:p w:rsidR="00FD3F6B" w:rsidRPr="00CE6E1D" w:rsidRDefault="00FD3F6B" w:rsidP="00CE6E1D">
      <w:pPr>
        <w:pStyle w:val="ListParagraph"/>
        <w:spacing w:after="0" w:line="360" w:lineRule="auto"/>
        <w:jc w:val="both"/>
        <w:rPr>
          <w:rFonts w:ascii="Arial" w:hAnsi="Arial" w:cs="Arial"/>
          <w:sz w:val="28"/>
          <w:szCs w:val="28"/>
        </w:rPr>
      </w:pPr>
    </w:p>
    <w:p w:rsidR="00A900C1" w:rsidRPr="00C50EBC" w:rsidRDefault="00C50EBC" w:rsidP="00C50EBC">
      <w:pPr>
        <w:spacing w:after="0" w:line="360" w:lineRule="auto"/>
        <w:ind w:left="720" w:hanging="720"/>
        <w:jc w:val="both"/>
        <w:rPr>
          <w:rFonts w:ascii="Arial" w:hAnsi="Arial" w:cs="Arial"/>
          <w:b/>
          <w:sz w:val="28"/>
          <w:szCs w:val="28"/>
        </w:rPr>
      </w:pPr>
      <w:r w:rsidRPr="00A900C1">
        <w:rPr>
          <w:rFonts w:ascii="Arial" w:hAnsi="Arial"/>
          <w:iCs/>
          <w:sz w:val="28"/>
          <w:szCs w:val="28"/>
        </w:rPr>
        <w:t>[37]</w:t>
      </w:r>
      <w:r w:rsidRPr="00A900C1">
        <w:rPr>
          <w:rFonts w:ascii="Arial" w:hAnsi="Arial"/>
          <w:iCs/>
          <w:sz w:val="28"/>
          <w:szCs w:val="28"/>
        </w:rPr>
        <w:tab/>
      </w:r>
      <w:r w:rsidR="00CE6E1D" w:rsidRPr="00C50EBC">
        <w:rPr>
          <w:rFonts w:ascii="Arial" w:hAnsi="Arial" w:cs="Arial"/>
          <w:sz w:val="28"/>
          <w:szCs w:val="28"/>
        </w:rPr>
        <w:t xml:space="preserve">Having considered </w:t>
      </w:r>
      <w:r w:rsidR="00053A1D" w:rsidRPr="00C50EBC">
        <w:rPr>
          <w:rFonts w:ascii="Arial" w:hAnsi="Arial" w:cs="Arial"/>
          <w:sz w:val="28"/>
          <w:szCs w:val="28"/>
        </w:rPr>
        <w:t xml:space="preserve">the </w:t>
      </w:r>
      <w:r w:rsidR="00CE6E1D" w:rsidRPr="00C50EBC">
        <w:rPr>
          <w:rFonts w:ascii="Arial" w:hAnsi="Arial" w:cs="Arial"/>
          <w:sz w:val="28"/>
          <w:szCs w:val="28"/>
        </w:rPr>
        <w:t xml:space="preserve">totality of the </w:t>
      </w:r>
      <w:r w:rsidR="00053A1D" w:rsidRPr="00C50EBC">
        <w:rPr>
          <w:rFonts w:ascii="Arial" w:hAnsi="Arial" w:cs="Arial"/>
          <w:sz w:val="28"/>
          <w:szCs w:val="28"/>
        </w:rPr>
        <w:t xml:space="preserve">evidence </w:t>
      </w:r>
      <w:r w:rsidR="00CE6E1D" w:rsidRPr="00C50EBC">
        <w:rPr>
          <w:rFonts w:ascii="Arial" w:hAnsi="Arial" w:cs="Arial"/>
          <w:sz w:val="28"/>
          <w:szCs w:val="28"/>
        </w:rPr>
        <w:t xml:space="preserve">in sentence, </w:t>
      </w:r>
      <w:r w:rsidR="00CD5926" w:rsidRPr="00C50EBC">
        <w:rPr>
          <w:rFonts w:ascii="Arial" w:hAnsi="Arial" w:cs="Arial"/>
          <w:sz w:val="28"/>
          <w:szCs w:val="28"/>
        </w:rPr>
        <w:t xml:space="preserve">this Court is not persuaded that an order in terms of section 280(2) of the CPA </w:t>
      </w:r>
      <w:r w:rsidR="006C316B" w:rsidRPr="00C50EBC">
        <w:rPr>
          <w:rFonts w:ascii="Arial" w:hAnsi="Arial" w:cs="Arial"/>
          <w:sz w:val="28"/>
          <w:szCs w:val="28"/>
        </w:rPr>
        <w:t xml:space="preserve">that the sentences on counts 1 and 2 run concurrently </w:t>
      </w:r>
      <w:r w:rsidR="00CD5926" w:rsidRPr="00C50EBC">
        <w:rPr>
          <w:rFonts w:ascii="Arial" w:hAnsi="Arial" w:cs="Arial"/>
          <w:sz w:val="28"/>
          <w:szCs w:val="28"/>
        </w:rPr>
        <w:t>is merited</w:t>
      </w:r>
      <w:r w:rsidR="006C316B" w:rsidRPr="00C50EBC">
        <w:rPr>
          <w:rFonts w:ascii="Arial" w:hAnsi="Arial" w:cs="Arial"/>
          <w:sz w:val="28"/>
          <w:szCs w:val="28"/>
        </w:rPr>
        <w:t>,</w:t>
      </w:r>
      <w:r w:rsidR="00CD5926" w:rsidRPr="00C50EBC">
        <w:rPr>
          <w:rFonts w:ascii="Arial" w:hAnsi="Arial" w:cs="Arial"/>
          <w:sz w:val="28"/>
          <w:szCs w:val="28"/>
        </w:rPr>
        <w:t xml:space="preserve"> or in the interests of justice.</w:t>
      </w:r>
      <w:r w:rsidR="00D93737" w:rsidRPr="00C50EBC">
        <w:rPr>
          <w:rFonts w:ascii="Arial" w:hAnsi="Arial" w:cs="Arial"/>
          <w:sz w:val="28"/>
          <w:szCs w:val="28"/>
        </w:rPr>
        <w:t xml:space="preserve"> </w:t>
      </w:r>
      <w:r w:rsidR="00DF7B51" w:rsidRPr="00C50EBC">
        <w:rPr>
          <w:rFonts w:ascii="Arial" w:hAnsi="Arial" w:cs="Arial"/>
          <w:sz w:val="28"/>
          <w:szCs w:val="28"/>
        </w:rPr>
        <w:t xml:space="preserve">The criminal record of the appellant demonstrates that </w:t>
      </w:r>
      <w:r w:rsidR="000333AB" w:rsidRPr="00C50EBC">
        <w:rPr>
          <w:rFonts w:ascii="Arial" w:hAnsi="Arial" w:cs="Arial"/>
          <w:sz w:val="28"/>
          <w:szCs w:val="28"/>
        </w:rPr>
        <w:t xml:space="preserve">he is in fact a danger to society and more particularly </w:t>
      </w:r>
      <w:r w:rsidR="000333AB" w:rsidRPr="00C50EBC">
        <w:rPr>
          <w:rFonts w:ascii="Arial" w:hAnsi="Arial" w:cs="Arial"/>
          <w:sz w:val="28"/>
          <w:szCs w:val="28"/>
        </w:rPr>
        <w:lastRenderedPageBreak/>
        <w:t>woman and girls.</w:t>
      </w:r>
      <w:r w:rsidR="00DF7B51" w:rsidRPr="00C50EBC">
        <w:rPr>
          <w:rFonts w:ascii="Arial" w:hAnsi="Arial" w:cs="Arial"/>
          <w:sz w:val="28"/>
          <w:szCs w:val="28"/>
        </w:rPr>
        <w:t xml:space="preserve"> </w:t>
      </w:r>
      <w:r w:rsidR="00D93737" w:rsidRPr="00C50EBC">
        <w:rPr>
          <w:rFonts w:ascii="Arial" w:hAnsi="Arial" w:cs="Arial"/>
          <w:sz w:val="28"/>
          <w:szCs w:val="28"/>
        </w:rPr>
        <w:t xml:space="preserve">The sentences </w:t>
      </w:r>
      <w:r w:rsidR="00D47279" w:rsidRPr="00C50EBC">
        <w:rPr>
          <w:rFonts w:ascii="Arial" w:hAnsi="Arial" w:cs="Arial"/>
          <w:sz w:val="28"/>
          <w:szCs w:val="28"/>
        </w:rPr>
        <w:t xml:space="preserve">of imprisonment </w:t>
      </w:r>
      <w:r w:rsidR="00D93737" w:rsidRPr="00C50EBC">
        <w:rPr>
          <w:rFonts w:ascii="Arial" w:hAnsi="Arial" w:cs="Arial"/>
          <w:sz w:val="28"/>
          <w:szCs w:val="28"/>
        </w:rPr>
        <w:t>on counts 1 and 2 shall therefore in terms of section 280(</w:t>
      </w:r>
      <w:r w:rsidR="00D47279" w:rsidRPr="00C50EBC">
        <w:rPr>
          <w:rFonts w:ascii="Arial" w:hAnsi="Arial" w:cs="Arial"/>
          <w:sz w:val="28"/>
          <w:szCs w:val="28"/>
        </w:rPr>
        <w:t>2</w:t>
      </w:r>
      <w:r w:rsidR="00D93737" w:rsidRPr="00C50EBC">
        <w:rPr>
          <w:rFonts w:ascii="Arial" w:hAnsi="Arial" w:cs="Arial"/>
          <w:sz w:val="28"/>
          <w:szCs w:val="28"/>
        </w:rPr>
        <w:t xml:space="preserve">) of the CPA </w:t>
      </w:r>
      <w:r w:rsidR="00245F45" w:rsidRPr="00C50EBC">
        <w:rPr>
          <w:rFonts w:ascii="Arial" w:hAnsi="Arial" w:cs="Arial"/>
          <w:sz w:val="28"/>
          <w:szCs w:val="28"/>
        </w:rPr>
        <w:t xml:space="preserve">commence </w:t>
      </w:r>
      <w:r w:rsidR="00D47279" w:rsidRPr="00C50EBC">
        <w:rPr>
          <w:rFonts w:ascii="Arial" w:hAnsi="Arial" w:cs="Arial"/>
          <w:iCs/>
          <w:sz w:val="28"/>
          <w:szCs w:val="28"/>
        </w:rPr>
        <w:t>the one after the expiration of the other</w:t>
      </w:r>
      <w:r w:rsidR="00245F45" w:rsidRPr="00C50EBC">
        <w:rPr>
          <w:rFonts w:ascii="Arial" w:hAnsi="Arial" w:cs="Arial"/>
          <w:iCs/>
          <w:sz w:val="28"/>
          <w:szCs w:val="28"/>
        </w:rPr>
        <w:t>.</w:t>
      </w:r>
    </w:p>
    <w:p w:rsidR="00A900C1" w:rsidRDefault="00A900C1" w:rsidP="007B06F5">
      <w:pPr>
        <w:spacing w:after="0" w:line="360" w:lineRule="auto"/>
        <w:ind w:left="720" w:hanging="720"/>
        <w:jc w:val="both"/>
        <w:rPr>
          <w:rFonts w:ascii="Arial" w:hAnsi="Arial" w:cs="Arial"/>
          <w:b/>
          <w:sz w:val="28"/>
          <w:szCs w:val="28"/>
        </w:rPr>
      </w:pPr>
      <w:r w:rsidRPr="00A900C1">
        <w:rPr>
          <w:rFonts w:ascii="Arial" w:hAnsi="Arial" w:cs="Arial"/>
          <w:b/>
          <w:sz w:val="28"/>
          <w:szCs w:val="28"/>
        </w:rPr>
        <w:t>Order</w:t>
      </w:r>
    </w:p>
    <w:p w:rsidR="007B06F5" w:rsidRDefault="007B06F5" w:rsidP="007B06F5">
      <w:pPr>
        <w:spacing w:after="0" w:line="360" w:lineRule="auto"/>
        <w:ind w:left="720" w:hanging="720"/>
        <w:jc w:val="both"/>
        <w:rPr>
          <w:rFonts w:ascii="Arial" w:hAnsi="Arial" w:cs="Arial"/>
          <w:b/>
          <w:sz w:val="28"/>
          <w:szCs w:val="28"/>
        </w:rPr>
      </w:pPr>
    </w:p>
    <w:p w:rsidR="00482CD9" w:rsidRPr="00C50EBC" w:rsidRDefault="00C50EBC" w:rsidP="00C50EBC">
      <w:pPr>
        <w:spacing w:after="0" w:line="360" w:lineRule="auto"/>
        <w:ind w:left="720" w:hanging="720"/>
        <w:jc w:val="both"/>
        <w:rPr>
          <w:rFonts w:ascii="Arial" w:hAnsi="Arial" w:cs="Arial"/>
          <w:b/>
          <w:sz w:val="28"/>
          <w:szCs w:val="28"/>
        </w:rPr>
      </w:pPr>
      <w:r w:rsidRPr="00A900C1">
        <w:rPr>
          <w:rFonts w:ascii="Arial" w:hAnsi="Arial"/>
          <w:iCs/>
          <w:sz w:val="28"/>
          <w:szCs w:val="28"/>
        </w:rPr>
        <w:t>[38]</w:t>
      </w:r>
      <w:r w:rsidRPr="00A900C1">
        <w:rPr>
          <w:rFonts w:ascii="Arial" w:hAnsi="Arial"/>
          <w:iCs/>
          <w:sz w:val="28"/>
          <w:szCs w:val="28"/>
        </w:rPr>
        <w:tab/>
      </w:r>
      <w:r w:rsidR="00482CD9" w:rsidRPr="00C50EBC">
        <w:rPr>
          <w:rFonts w:ascii="Arial" w:hAnsi="Arial" w:cs="Arial"/>
          <w:sz w:val="28"/>
          <w:szCs w:val="28"/>
        </w:rPr>
        <w:t>I</w:t>
      </w:r>
      <w:r w:rsidR="00437997" w:rsidRPr="00C50EBC">
        <w:rPr>
          <w:rFonts w:ascii="Arial" w:hAnsi="Arial" w:cs="Arial"/>
          <w:sz w:val="28"/>
          <w:szCs w:val="28"/>
        </w:rPr>
        <w:t>n the result, the following order is made:</w:t>
      </w:r>
    </w:p>
    <w:p w:rsidR="00B87AE2" w:rsidRPr="007B06F5" w:rsidRDefault="00B87AE2" w:rsidP="001B13BC">
      <w:pPr>
        <w:ind w:left="720" w:hanging="720"/>
        <w:jc w:val="both"/>
        <w:rPr>
          <w:rFonts w:ascii="Arial" w:hAnsi="Arial" w:cs="Arial"/>
          <w:sz w:val="26"/>
          <w:szCs w:val="26"/>
        </w:rPr>
      </w:pPr>
    </w:p>
    <w:p w:rsidR="00B87AE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1.</w:t>
      </w:r>
      <w:r w:rsidRPr="007B06F5">
        <w:rPr>
          <w:rFonts w:ascii="Arial" w:hAnsi="Arial"/>
          <w:sz w:val="26"/>
          <w:szCs w:val="26"/>
        </w:rPr>
        <w:tab/>
      </w:r>
      <w:r w:rsidR="00B87AE2" w:rsidRPr="00C50EBC">
        <w:rPr>
          <w:rFonts w:ascii="Arial" w:hAnsi="Arial" w:cs="Arial"/>
          <w:sz w:val="26"/>
          <w:szCs w:val="26"/>
        </w:rPr>
        <w:t>The application for condonation for the late prosecution of the appeal is granted.</w:t>
      </w:r>
    </w:p>
    <w:p w:rsidR="00B87AE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2.</w:t>
      </w:r>
      <w:r w:rsidRPr="007B06F5">
        <w:rPr>
          <w:rFonts w:ascii="Arial" w:hAnsi="Arial"/>
          <w:sz w:val="26"/>
          <w:szCs w:val="26"/>
        </w:rPr>
        <w:tab/>
      </w:r>
      <w:r w:rsidR="00B87AE2" w:rsidRPr="00C50EBC">
        <w:rPr>
          <w:rFonts w:ascii="Arial" w:hAnsi="Arial" w:cs="Arial"/>
          <w:sz w:val="26"/>
          <w:szCs w:val="26"/>
        </w:rPr>
        <w:t>The appeal against conviction on counts 1 and 2 is dismissed.</w:t>
      </w:r>
    </w:p>
    <w:p w:rsidR="00B87AE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3.</w:t>
      </w:r>
      <w:r w:rsidRPr="007B06F5">
        <w:rPr>
          <w:rFonts w:ascii="Arial" w:hAnsi="Arial"/>
          <w:sz w:val="26"/>
          <w:szCs w:val="26"/>
        </w:rPr>
        <w:tab/>
      </w:r>
      <w:r w:rsidR="00B87AE2" w:rsidRPr="00C50EBC">
        <w:rPr>
          <w:rFonts w:ascii="Arial" w:hAnsi="Arial" w:cs="Arial"/>
          <w:sz w:val="26"/>
          <w:szCs w:val="26"/>
        </w:rPr>
        <w:t>The appeal against sentence on count 1 is dismissed.</w:t>
      </w:r>
    </w:p>
    <w:p w:rsidR="00A900C1"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4.</w:t>
      </w:r>
      <w:r w:rsidRPr="007B06F5">
        <w:rPr>
          <w:rFonts w:ascii="Arial" w:hAnsi="Arial"/>
          <w:sz w:val="26"/>
          <w:szCs w:val="26"/>
        </w:rPr>
        <w:tab/>
      </w:r>
      <w:r w:rsidR="00B87AE2" w:rsidRPr="00C50EBC">
        <w:rPr>
          <w:rFonts w:ascii="Arial" w:hAnsi="Arial" w:cs="Arial"/>
          <w:sz w:val="26"/>
          <w:szCs w:val="26"/>
        </w:rPr>
        <w:t xml:space="preserve">The appeal against sentence on count 2 is upheld. The sentence of life imprisonment imposed by the court </w:t>
      </w:r>
      <w:r w:rsidR="00B87AE2" w:rsidRPr="00C50EBC">
        <w:rPr>
          <w:rFonts w:ascii="Arial" w:hAnsi="Arial" w:cs="Arial"/>
          <w:i/>
          <w:iCs/>
          <w:sz w:val="26"/>
          <w:szCs w:val="26"/>
        </w:rPr>
        <w:t>a quo</w:t>
      </w:r>
      <w:r w:rsidR="00B87AE2" w:rsidRPr="00C50EBC">
        <w:rPr>
          <w:rFonts w:ascii="Arial" w:hAnsi="Arial" w:cs="Arial"/>
          <w:sz w:val="26"/>
          <w:szCs w:val="26"/>
        </w:rPr>
        <w:t xml:space="preserve"> on count 2 is set aside and replaced with the following sentence:</w:t>
      </w:r>
    </w:p>
    <w:p w:rsidR="00DE3DA2" w:rsidRPr="007B06F5" w:rsidRDefault="00DE3DA2" w:rsidP="00DE3DA2">
      <w:pPr>
        <w:pStyle w:val="ListParagraph"/>
        <w:spacing w:after="0" w:line="360" w:lineRule="auto"/>
        <w:ind w:left="2268" w:right="227" w:hanging="768"/>
        <w:jc w:val="both"/>
        <w:rPr>
          <w:rFonts w:ascii="Arial" w:hAnsi="Arial" w:cs="Arial"/>
          <w:i/>
          <w:iCs/>
          <w:sz w:val="26"/>
          <w:szCs w:val="26"/>
        </w:rPr>
      </w:pPr>
      <w:r w:rsidRPr="007B06F5">
        <w:rPr>
          <w:rFonts w:ascii="Arial" w:hAnsi="Arial" w:cs="Arial"/>
          <w:i/>
          <w:iCs/>
          <w:sz w:val="26"/>
          <w:szCs w:val="26"/>
        </w:rPr>
        <w:t xml:space="preserve">           “Fifteen (15) years imprisonment in terms of section 51(2) of the Criminal Law Amendment Act 105 of 1997.”</w:t>
      </w:r>
    </w:p>
    <w:p w:rsidR="00B87AE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5.</w:t>
      </w:r>
      <w:r w:rsidRPr="007B06F5">
        <w:rPr>
          <w:rFonts w:ascii="Arial" w:hAnsi="Arial"/>
          <w:sz w:val="26"/>
          <w:szCs w:val="26"/>
        </w:rPr>
        <w:tab/>
      </w:r>
      <w:r w:rsidR="00B87AE2" w:rsidRPr="00C50EBC">
        <w:rPr>
          <w:rFonts w:ascii="Arial" w:hAnsi="Arial" w:cs="Arial"/>
          <w:sz w:val="26"/>
          <w:szCs w:val="26"/>
        </w:rPr>
        <w:t>The sentence on count 2 is ante-dated to 22 February 2010.</w:t>
      </w:r>
    </w:p>
    <w:p w:rsidR="00B87AE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6.</w:t>
      </w:r>
      <w:r w:rsidRPr="007B06F5">
        <w:rPr>
          <w:rFonts w:ascii="Arial" w:hAnsi="Arial"/>
          <w:sz w:val="26"/>
          <w:szCs w:val="26"/>
        </w:rPr>
        <w:tab/>
      </w:r>
      <w:r w:rsidR="00B87AE2" w:rsidRPr="00C50EBC">
        <w:rPr>
          <w:rFonts w:ascii="Arial" w:hAnsi="Arial" w:cs="Arial"/>
          <w:sz w:val="26"/>
          <w:szCs w:val="26"/>
        </w:rPr>
        <w:t xml:space="preserve">The sentences on counts 1 and 2 shall </w:t>
      </w:r>
      <w:r w:rsidR="00603D02" w:rsidRPr="00C50EBC">
        <w:rPr>
          <w:rFonts w:ascii="Arial" w:hAnsi="Arial" w:cs="Arial"/>
          <w:sz w:val="26"/>
          <w:szCs w:val="26"/>
        </w:rPr>
        <w:t xml:space="preserve">commence </w:t>
      </w:r>
      <w:r w:rsidR="00603D02" w:rsidRPr="00C50EBC">
        <w:rPr>
          <w:rFonts w:ascii="Arial" w:hAnsi="Arial" w:cs="Arial"/>
          <w:iCs/>
          <w:sz w:val="26"/>
          <w:szCs w:val="26"/>
        </w:rPr>
        <w:t>the one after the expiration of the other.</w:t>
      </w:r>
    </w:p>
    <w:p w:rsidR="00603D0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7.</w:t>
      </w:r>
      <w:r w:rsidRPr="007B06F5">
        <w:rPr>
          <w:rFonts w:ascii="Arial" w:hAnsi="Arial"/>
          <w:sz w:val="26"/>
          <w:szCs w:val="26"/>
        </w:rPr>
        <w:tab/>
      </w:r>
      <w:r w:rsidR="00B87AE2" w:rsidRPr="00C50EBC">
        <w:rPr>
          <w:rFonts w:ascii="Arial" w:hAnsi="Arial" w:cs="Arial"/>
          <w:sz w:val="26"/>
          <w:szCs w:val="26"/>
        </w:rPr>
        <w:t>The appeal against conviction and sentence on count 8 is upheld and the conviction and sentence are accordingly set aside.</w:t>
      </w:r>
    </w:p>
    <w:p w:rsidR="00B87AE2" w:rsidRPr="00C50EBC" w:rsidRDefault="00C50EBC" w:rsidP="00C50EBC">
      <w:pPr>
        <w:spacing w:after="0" w:line="360" w:lineRule="auto"/>
        <w:ind w:left="2220" w:right="227" w:hanging="360"/>
        <w:jc w:val="both"/>
        <w:rPr>
          <w:rFonts w:ascii="Arial" w:hAnsi="Arial" w:cs="Arial"/>
          <w:sz w:val="26"/>
          <w:szCs w:val="26"/>
        </w:rPr>
      </w:pPr>
      <w:r w:rsidRPr="007B06F5">
        <w:rPr>
          <w:rFonts w:ascii="Arial" w:hAnsi="Arial"/>
          <w:sz w:val="26"/>
          <w:szCs w:val="26"/>
        </w:rPr>
        <w:t>8.</w:t>
      </w:r>
      <w:r w:rsidRPr="007B06F5">
        <w:rPr>
          <w:rFonts w:ascii="Arial" w:hAnsi="Arial"/>
          <w:sz w:val="26"/>
          <w:szCs w:val="26"/>
        </w:rPr>
        <w:tab/>
      </w:r>
      <w:r w:rsidR="00B87AE2" w:rsidRPr="00C50EBC">
        <w:rPr>
          <w:rFonts w:ascii="Arial" w:hAnsi="Arial" w:cs="Arial"/>
          <w:sz w:val="26"/>
          <w:szCs w:val="26"/>
        </w:rPr>
        <w:t xml:space="preserve"> The consequential orders made by the court </w:t>
      </w:r>
      <w:r w:rsidR="00B87AE2" w:rsidRPr="00C50EBC">
        <w:rPr>
          <w:rFonts w:ascii="Arial" w:hAnsi="Arial" w:cs="Arial"/>
          <w:i/>
          <w:iCs/>
          <w:sz w:val="26"/>
          <w:szCs w:val="26"/>
        </w:rPr>
        <w:t>a quo</w:t>
      </w:r>
      <w:r w:rsidR="00B87AE2" w:rsidRPr="00C50EBC">
        <w:rPr>
          <w:rFonts w:ascii="Arial" w:hAnsi="Arial" w:cs="Arial"/>
          <w:sz w:val="26"/>
          <w:szCs w:val="26"/>
        </w:rPr>
        <w:t xml:space="preserve"> in terms of section 103(1) of the Firearms Control Act 60 of 2000 (that the accused shall remain unfit to possess a firearm); and in terms of section 50(1) of the Criminal Law </w:t>
      </w:r>
      <w:r w:rsidR="00B87AE2" w:rsidRPr="00C50EBC">
        <w:rPr>
          <w:rFonts w:ascii="Arial" w:hAnsi="Arial" w:cs="Arial"/>
          <w:sz w:val="26"/>
          <w:szCs w:val="26"/>
        </w:rPr>
        <w:tab/>
        <w:t xml:space="preserve">(Sexual Offences and Related Matters) Amendment Act 32 of 2007 </w:t>
      </w:r>
      <w:r w:rsidR="00B87AE2" w:rsidRPr="00C50EBC">
        <w:rPr>
          <w:rFonts w:ascii="Arial" w:hAnsi="Arial" w:cs="Arial"/>
          <w:sz w:val="26"/>
          <w:szCs w:val="26"/>
        </w:rPr>
        <w:lastRenderedPageBreak/>
        <w:t>that the accused name be entered in the register for sexual offenders is confirmed.</w:t>
      </w:r>
    </w:p>
    <w:p w:rsidR="002D1C2A" w:rsidRPr="007B06F5" w:rsidRDefault="002D1C2A" w:rsidP="001B13BC">
      <w:pPr>
        <w:spacing w:after="0"/>
        <w:ind w:right="227"/>
        <w:jc w:val="both"/>
        <w:rPr>
          <w:rFonts w:ascii="Arial" w:hAnsi="Arial" w:cs="Arial"/>
          <w:sz w:val="26"/>
          <w:szCs w:val="26"/>
        </w:rPr>
      </w:pPr>
    </w:p>
    <w:p w:rsidR="00B87AE2" w:rsidRPr="00B87AE2" w:rsidRDefault="00B87AE2" w:rsidP="001B13BC">
      <w:pPr>
        <w:spacing w:after="0"/>
        <w:ind w:right="227"/>
        <w:jc w:val="both"/>
        <w:rPr>
          <w:rFonts w:ascii="Arial" w:hAnsi="Arial" w:cs="Arial"/>
          <w:sz w:val="28"/>
          <w:szCs w:val="28"/>
        </w:rPr>
      </w:pPr>
    </w:p>
    <w:p w:rsidR="00FD3F6B" w:rsidRPr="005038F4" w:rsidRDefault="00FD3F6B" w:rsidP="001B13BC">
      <w:pPr>
        <w:spacing w:after="0"/>
        <w:ind w:right="227"/>
        <w:jc w:val="both"/>
        <w:rPr>
          <w:rFonts w:ascii="Arial" w:hAnsi="Arial" w:cs="Arial"/>
          <w:sz w:val="28"/>
          <w:szCs w:val="28"/>
        </w:rPr>
      </w:pPr>
    </w:p>
    <w:p w:rsidR="00603D02" w:rsidRDefault="00396106" w:rsidP="001B13BC">
      <w:pPr>
        <w:ind w:left="720" w:hanging="720"/>
        <w:jc w:val="both"/>
        <w:rPr>
          <w:rFonts w:ascii="Arial" w:hAnsi="Arial" w:cs="Arial"/>
          <w:b/>
          <w:sz w:val="28"/>
          <w:szCs w:val="28"/>
        </w:rPr>
      </w:pPr>
      <w:r w:rsidRPr="00C128A3">
        <w:rPr>
          <w:rFonts w:ascii="Arial" w:hAnsi="Arial" w:cs="Arial"/>
          <w:b/>
          <w:sz w:val="28"/>
          <w:szCs w:val="28"/>
        </w:rPr>
        <w:t xml:space="preserve">     </w:t>
      </w:r>
      <w:r w:rsidR="00C128A3" w:rsidRPr="00C128A3">
        <w:rPr>
          <w:rFonts w:ascii="Arial" w:hAnsi="Arial" w:cs="Arial"/>
          <w:b/>
          <w:sz w:val="28"/>
          <w:szCs w:val="28"/>
        </w:rPr>
        <w:t xml:space="preserve"> </w:t>
      </w:r>
      <w:r w:rsidR="00603D02" w:rsidRPr="00603D02">
        <w:rPr>
          <w:rFonts w:ascii="Arial" w:hAnsi="Arial" w:cs="Arial"/>
          <w:b/>
          <w:sz w:val="28"/>
          <w:szCs w:val="28"/>
          <w:u w:val="single"/>
        </w:rPr>
        <w:t>THE COURT</w:t>
      </w:r>
    </w:p>
    <w:p w:rsidR="00603D02" w:rsidRDefault="00603D02" w:rsidP="001B13BC">
      <w:pPr>
        <w:ind w:left="720" w:hanging="720"/>
        <w:jc w:val="both"/>
        <w:rPr>
          <w:rFonts w:ascii="Arial" w:hAnsi="Arial" w:cs="Arial"/>
          <w:b/>
          <w:sz w:val="28"/>
          <w:szCs w:val="28"/>
        </w:rPr>
      </w:pPr>
    </w:p>
    <w:p w:rsidR="00957E4F" w:rsidRDefault="00957E4F" w:rsidP="001B13BC">
      <w:pPr>
        <w:ind w:left="720" w:hanging="720"/>
        <w:jc w:val="both"/>
        <w:rPr>
          <w:rFonts w:ascii="Arial" w:hAnsi="Arial" w:cs="Arial"/>
          <w:b/>
          <w:sz w:val="28"/>
          <w:szCs w:val="28"/>
        </w:rPr>
      </w:pPr>
    </w:p>
    <w:p w:rsidR="00957E4F" w:rsidRDefault="00957E4F" w:rsidP="001B13BC">
      <w:pPr>
        <w:ind w:left="720" w:hanging="720"/>
        <w:jc w:val="both"/>
        <w:rPr>
          <w:rFonts w:ascii="Arial" w:hAnsi="Arial" w:cs="Arial"/>
          <w:b/>
          <w:sz w:val="28"/>
          <w:szCs w:val="28"/>
        </w:rPr>
      </w:pPr>
    </w:p>
    <w:p w:rsidR="00957E4F" w:rsidRDefault="00957E4F" w:rsidP="001B13BC">
      <w:pPr>
        <w:ind w:left="720" w:hanging="720"/>
        <w:jc w:val="both"/>
        <w:rPr>
          <w:rFonts w:ascii="Arial" w:hAnsi="Arial" w:cs="Arial"/>
          <w:b/>
          <w:sz w:val="28"/>
          <w:szCs w:val="28"/>
        </w:rPr>
      </w:pPr>
    </w:p>
    <w:p w:rsidR="00903A41" w:rsidRDefault="00903A41" w:rsidP="001B13BC">
      <w:pPr>
        <w:ind w:left="720" w:hanging="720"/>
        <w:jc w:val="both"/>
        <w:rPr>
          <w:rFonts w:ascii="Arial" w:hAnsi="Arial" w:cs="Arial"/>
          <w:b/>
          <w:sz w:val="28"/>
          <w:szCs w:val="28"/>
        </w:rPr>
      </w:pPr>
      <w:r>
        <w:rPr>
          <w:rFonts w:ascii="Arial" w:hAnsi="Arial" w:cs="Arial"/>
          <w:b/>
          <w:sz w:val="28"/>
          <w:szCs w:val="28"/>
        </w:rPr>
        <w:t>A H PETERSEN</w:t>
      </w:r>
    </w:p>
    <w:p w:rsidR="00903A41" w:rsidRDefault="00903A41" w:rsidP="001B13BC">
      <w:pPr>
        <w:ind w:left="720" w:hanging="720"/>
        <w:jc w:val="both"/>
        <w:rPr>
          <w:rFonts w:ascii="Arial" w:hAnsi="Arial" w:cs="Arial"/>
          <w:b/>
          <w:sz w:val="28"/>
          <w:szCs w:val="28"/>
        </w:rPr>
      </w:pPr>
      <w:r>
        <w:rPr>
          <w:rFonts w:ascii="Arial" w:hAnsi="Arial" w:cs="Arial"/>
          <w:b/>
          <w:sz w:val="28"/>
          <w:szCs w:val="28"/>
        </w:rPr>
        <w:t>JUDGE OF THE HIGH COURT OF SOUTH AFRICA</w:t>
      </w:r>
    </w:p>
    <w:p w:rsidR="00903A41" w:rsidRDefault="00903A41" w:rsidP="001B13BC">
      <w:pPr>
        <w:ind w:left="720" w:hanging="720"/>
        <w:jc w:val="both"/>
        <w:rPr>
          <w:rFonts w:ascii="Arial" w:hAnsi="Arial" w:cs="Arial"/>
          <w:b/>
          <w:sz w:val="28"/>
          <w:szCs w:val="28"/>
        </w:rPr>
      </w:pPr>
      <w:r>
        <w:rPr>
          <w:rFonts w:ascii="Arial" w:hAnsi="Arial" w:cs="Arial"/>
          <w:b/>
          <w:sz w:val="28"/>
          <w:szCs w:val="28"/>
        </w:rPr>
        <w:t>NORTH WEST DIVISION, MAHIKENG</w:t>
      </w:r>
    </w:p>
    <w:p w:rsidR="00C128A3" w:rsidRDefault="00C128A3" w:rsidP="001B13BC">
      <w:pPr>
        <w:ind w:left="720" w:hanging="720"/>
        <w:jc w:val="both"/>
        <w:rPr>
          <w:rFonts w:ascii="Arial" w:hAnsi="Arial" w:cs="Arial"/>
          <w:b/>
          <w:sz w:val="28"/>
          <w:szCs w:val="28"/>
        </w:rPr>
      </w:pPr>
    </w:p>
    <w:p w:rsidR="00957E4F" w:rsidRDefault="00957E4F" w:rsidP="001B13BC">
      <w:pPr>
        <w:ind w:left="720" w:hanging="720"/>
        <w:jc w:val="both"/>
        <w:rPr>
          <w:rFonts w:ascii="Arial" w:hAnsi="Arial" w:cs="Arial"/>
          <w:b/>
          <w:sz w:val="28"/>
          <w:szCs w:val="28"/>
        </w:rPr>
      </w:pPr>
    </w:p>
    <w:p w:rsidR="00C128A3" w:rsidRDefault="00C128A3" w:rsidP="001B13BC">
      <w:pPr>
        <w:ind w:left="720" w:hanging="720"/>
        <w:jc w:val="both"/>
        <w:rPr>
          <w:rFonts w:ascii="Arial" w:hAnsi="Arial" w:cs="Arial"/>
          <w:b/>
          <w:sz w:val="28"/>
          <w:szCs w:val="28"/>
        </w:rPr>
      </w:pPr>
    </w:p>
    <w:p w:rsidR="00957E4F" w:rsidRDefault="00957E4F" w:rsidP="001B13BC">
      <w:pPr>
        <w:ind w:left="720" w:hanging="720"/>
        <w:jc w:val="both"/>
        <w:rPr>
          <w:rFonts w:ascii="Arial" w:hAnsi="Arial" w:cs="Arial"/>
          <w:b/>
          <w:sz w:val="28"/>
          <w:szCs w:val="28"/>
        </w:rPr>
      </w:pPr>
    </w:p>
    <w:p w:rsidR="00903A41" w:rsidRPr="00903A41" w:rsidRDefault="00C25E83" w:rsidP="00903A41">
      <w:pPr>
        <w:ind w:left="720" w:hanging="720"/>
        <w:jc w:val="both"/>
        <w:rPr>
          <w:rFonts w:ascii="Arial" w:hAnsi="Arial" w:cs="Arial"/>
          <w:b/>
          <w:sz w:val="28"/>
          <w:szCs w:val="28"/>
        </w:rPr>
      </w:pPr>
      <w:r w:rsidRPr="00903A41">
        <w:rPr>
          <w:rFonts w:ascii="Arial" w:hAnsi="Arial" w:cs="Arial"/>
          <w:b/>
          <w:sz w:val="28"/>
          <w:szCs w:val="28"/>
        </w:rPr>
        <w:t>Z WILLIAMS</w:t>
      </w:r>
    </w:p>
    <w:p w:rsidR="00C25E83" w:rsidRPr="00903A41" w:rsidRDefault="00C25E83" w:rsidP="00903A41">
      <w:pPr>
        <w:ind w:left="720" w:hanging="720"/>
        <w:jc w:val="both"/>
        <w:rPr>
          <w:rFonts w:ascii="Arial" w:hAnsi="Arial" w:cs="Arial"/>
          <w:b/>
          <w:sz w:val="28"/>
          <w:szCs w:val="28"/>
        </w:rPr>
      </w:pPr>
      <w:r w:rsidRPr="00903A41">
        <w:rPr>
          <w:rFonts w:ascii="Arial" w:hAnsi="Arial" w:cs="Arial"/>
          <w:b/>
          <w:sz w:val="28"/>
          <w:szCs w:val="28"/>
        </w:rPr>
        <w:t>ACTING JUDGE OF THE HIGH COURT OF SOUTH AFRICA</w:t>
      </w:r>
    </w:p>
    <w:p w:rsidR="00C25E83" w:rsidRPr="00903A41" w:rsidRDefault="00C25E83" w:rsidP="00903A41">
      <w:pPr>
        <w:ind w:left="720" w:hanging="720"/>
        <w:jc w:val="both"/>
        <w:rPr>
          <w:rFonts w:ascii="Arial" w:hAnsi="Arial" w:cs="Arial"/>
          <w:b/>
          <w:sz w:val="28"/>
          <w:szCs w:val="28"/>
        </w:rPr>
      </w:pPr>
      <w:r w:rsidRPr="00903A41">
        <w:rPr>
          <w:rFonts w:ascii="Arial" w:hAnsi="Arial" w:cs="Arial"/>
          <w:b/>
          <w:sz w:val="28"/>
          <w:szCs w:val="28"/>
        </w:rPr>
        <w:t>NORTH WEST DIVISION, MAHIKENG</w:t>
      </w:r>
    </w:p>
    <w:p w:rsidR="00437997" w:rsidRPr="00007DE6" w:rsidRDefault="00437997" w:rsidP="00437997">
      <w:pPr>
        <w:spacing w:line="360" w:lineRule="auto"/>
        <w:ind w:left="720" w:hanging="720"/>
        <w:jc w:val="both"/>
        <w:rPr>
          <w:rFonts w:ascii="Arial" w:hAnsi="Arial" w:cs="Arial"/>
          <w:sz w:val="28"/>
          <w:szCs w:val="28"/>
        </w:rPr>
      </w:pPr>
    </w:p>
    <w:p w:rsidR="00BD07FC" w:rsidRDefault="00BD07FC" w:rsidP="00437997">
      <w:pPr>
        <w:spacing w:line="360" w:lineRule="auto"/>
        <w:ind w:left="720" w:hanging="720"/>
        <w:jc w:val="both"/>
        <w:rPr>
          <w:rFonts w:ascii="Arial" w:hAnsi="Arial" w:cs="Arial"/>
          <w:b/>
          <w:sz w:val="28"/>
          <w:szCs w:val="28"/>
        </w:rPr>
      </w:pPr>
    </w:p>
    <w:p w:rsidR="00437997" w:rsidRPr="00007DE6" w:rsidRDefault="00B26F53" w:rsidP="00437997">
      <w:pPr>
        <w:spacing w:line="360" w:lineRule="auto"/>
        <w:ind w:left="720" w:hanging="720"/>
        <w:jc w:val="both"/>
        <w:rPr>
          <w:rFonts w:ascii="Arial" w:hAnsi="Arial" w:cs="Arial"/>
          <w:sz w:val="28"/>
          <w:szCs w:val="28"/>
        </w:rPr>
      </w:pPr>
      <w:r w:rsidRPr="00B87AE2">
        <w:rPr>
          <w:rFonts w:ascii="Arial" w:hAnsi="Arial" w:cs="Arial"/>
          <w:b/>
          <w:bCs/>
          <w:sz w:val="28"/>
          <w:szCs w:val="28"/>
          <w:u w:val="single"/>
        </w:rPr>
        <w:t>Appearances</w:t>
      </w:r>
      <w:r w:rsidRPr="00007DE6">
        <w:rPr>
          <w:rFonts w:ascii="Arial" w:hAnsi="Arial" w:cs="Arial"/>
          <w:sz w:val="28"/>
          <w:szCs w:val="28"/>
        </w:rPr>
        <w:t>:</w:t>
      </w:r>
    </w:p>
    <w:p w:rsidR="0050527A" w:rsidRPr="00007DE6" w:rsidRDefault="0050527A" w:rsidP="00437997">
      <w:pPr>
        <w:spacing w:line="360" w:lineRule="auto"/>
        <w:ind w:left="720" w:hanging="720"/>
        <w:jc w:val="both"/>
        <w:rPr>
          <w:rFonts w:ascii="Arial" w:hAnsi="Arial" w:cs="Arial"/>
          <w:sz w:val="28"/>
          <w:szCs w:val="28"/>
        </w:rPr>
      </w:pPr>
    </w:p>
    <w:p w:rsidR="001C7E86" w:rsidRPr="00007DE6" w:rsidRDefault="00B26F53" w:rsidP="00437997">
      <w:pPr>
        <w:spacing w:line="360" w:lineRule="auto"/>
        <w:ind w:left="720" w:hanging="720"/>
        <w:jc w:val="both"/>
        <w:rPr>
          <w:rFonts w:ascii="Arial" w:hAnsi="Arial" w:cs="Arial"/>
          <w:sz w:val="28"/>
          <w:szCs w:val="28"/>
        </w:rPr>
      </w:pPr>
      <w:r w:rsidRPr="00007DE6">
        <w:rPr>
          <w:rFonts w:ascii="Arial" w:hAnsi="Arial" w:cs="Arial"/>
          <w:sz w:val="28"/>
          <w:szCs w:val="28"/>
        </w:rPr>
        <w:lastRenderedPageBreak/>
        <w:t>For the Appellant:</w:t>
      </w:r>
      <w:r w:rsidR="001C7E86" w:rsidRPr="00007DE6">
        <w:rPr>
          <w:rFonts w:ascii="Arial" w:hAnsi="Arial" w:cs="Arial"/>
          <w:sz w:val="28"/>
          <w:szCs w:val="28"/>
        </w:rPr>
        <w:tab/>
        <w:t xml:space="preserve">Adv </w:t>
      </w:r>
      <w:r w:rsidR="0007654B" w:rsidRPr="00007DE6">
        <w:rPr>
          <w:rFonts w:ascii="Arial" w:hAnsi="Arial" w:cs="Arial"/>
          <w:sz w:val="28"/>
          <w:szCs w:val="28"/>
        </w:rPr>
        <w:t xml:space="preserve">O </w:t>
      </w:r>
      <w:r w:rsidR="00E52977">
        <w:rPr>
          <w:rFonts w:ascii="Arial" w:hAnsi="Arial" w:cs="Arial"/>
          <w:sz w:val="28"/>
          <w:szCs w:val="28"/>
        </w:rPr>
        <w:t>I Monnahela</w:t>
      </w:r>
      <w:r w:rsidR="001C7E86" w:rsidRPr="00007DE6">
        <w:rPr>
          <w:rFonts w:ascii="Arial" w:hAnsi="Arial" w:cs="Arial"/>
          <w:sz w:val="28"/>
          <w:szCs w:val="28"/>
        </w:rPr>
        <w:t xml:space="preserve"> (Acting Pro Deo) </w:t>
      </w:r>
    </w:p>
    <w:p w:rsidR="00E52977" w:rsidRDefault="001C7E86" w:rsidP="007F7A52">
      <w:pPr>
        <w:spacing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hyperlink r:id="rId9" w:history="1">
        <w:r w:rsidR="00630557" w:rsidRPr="00E229B7">
          <w:rPr>
            <w:rStyle w:val="Hyperlink"/>
            <w:rFonts w:ascii="Arial" w:hAnsi="Arial" w:cs="Arial"/>
            <w:sz w:val="28"/>
            <w:szCs w:val="28"/>
          </w:rPr>
          <w:t>isaacmonnahela@ymail.com</w:t>
        </w:r>
      </w:hyperlink>
    </w:p>
    <w:p w:rsidR="00234948" w:rsidRPr="00007DE6" w:rsidRDefault="00234948" w:rsidP="007F7A52">
      <w:pPr>
        <w:spacing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0007654B" w:rsidRPr="00007DE6">
        <w:rPr>
          <w:rFonts w:ascii="Arial" w:hAnsi="Arial" w:cs="Arial"/>
          <w:sz w:val="28"/>
          <w:szCs w:val="28"/>
        </w:rPr>
        <w:t>North West Bar Association</w:t>
      </w:r>
    </w:p>
    <w:p w:rsidR="00234948" w:rsidRPr="00007DE6" w:rsidRDefault="00234948" w:rsidP="007F7A52">
      <w:pPr>
        <w:spacing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r w:rsidR="0007654B" w:rsidRPr="00007DE6">
        <w:rPr>
          <w:rFonts w:ascii="Arial" w:hAnsi="Arial" w:cs="Arial"/>
          <w:sz w:val="28"/>
          <w:szCs w:val="28"/>
        </w:rPr>
        <w:t>Mahikeng</w:t>
      </w:r>
    </w:p>
    <w:p w:rsidR="001C7E86" w:rsidRPr="00007DE6" w:rsidRDefault="00234948" w:rsidP="00437997">
      <w:pPr>
        <w:spacing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r>
    </w:p>
    <w:p w:rsidR="0050527A" w:rsidRPr="00007DE6" w:rsidRDefault="0050527A" w:rsidP="00437997">
      <w:pPr>
        <w:spacing w:line="360" w:lineRule="auto"/>
        <w:ind w:left="720" w:hanging="720"/>
        <w:jc w:val="both"/>
        <w:rPr>
          <w:rFonts w:ascii="Arial" w:hAnsi="Arial" w:cs="Arial"/>
          <w:sz w:val="28"/>
          <w:szCs w:val="28"/>
        </w:rPr>
      </w:pPr>
    </w:p>
    <w:p w:rsidR="0050527A" w:rsidRPr="00007DE6" w:rsidRDefault="0050527A" w:rsidP="00437997">
      <w:pPr>
        <w:spacing w:line="360" w:lineRule="auto"/>
        <w:ind w:left="720" w:hanging="720"/>
        <w:jc w:val="both"/>
        <w:rPr>
          <w:rFonts w:ascii="Arial" w:hAnsi="Arial" w:cs="Arial"/>
          <w:sz w:val="28"/>
          <w:szCs w:val="28"/>
        </w:rPr>
      </w:pPr>
      <w:r w:rsidRPr="00007DE6">
        <w:rPr>
          <w:rFonts w:ascii="Arial" w:hAnsi="Arial" w:cs="Arial"/>
          <w:sz w:val="28"/>
          <w:szCs w:val="28"/>
        </w:rPr>
        <w:t>For the Respondent:</w:t>
      </w:r>
      <w:r w:rsidR="005C7DCA" w:rsidRPr="00007DE6">
        <w:rPr>
          <w:rFonts w:ascii="Arial" w:hAnsi="Arial" w:cs="Arial"/>
          <w:sz w:val="28"/>
          <w:szCs w:val="28"/>
        </w:rPr>
        <w:tab/>
      </w:r>
      <w:r w:rsidR="00E52977">
        <w:rPr>
          <w:rFonts w:ascii="Arial" w:hAnsi="Arial" w:cs="Arial"/>
          <w:sz w:val="28"/>
          <w:szCs w:val="28"/>
        </w:rPr>
        <w:t xml:space="preserve"> Adv C M Ramakgaphola</w:t>
      </w:r>
    </w:p>
    <w:p w:rsidR="0050527A" w:rsidRPr="00007DE6" w:rsidRDefault="005C7DCA" w:rsidP="005C7DCA">
      <w:pPr>
        <w:tabs>
          <w:tab w:val="left" w:pos="2175"/>
        </w:tabs>
        <w:spacing w:line="360" w:lineRule="auto"/>
        <w:ind w:left="720" w:hanging="720"/>
        <w:jc w:val="both"/>
        <w:rPr>
          <w:rFonts w:ascii="Arial" w:hAnsi="Arial" w:cs="Arial"/>
          <w:sz w:val="28"/>
          <w:szCs w:val="28"/>
        </w:rPr>
      </w:pPr>
      <w:r w:rsidRPr="00007DE6">
        <w:rPr>
          <w:rFonts w:ascii="Arial" w:hAnsi="Arial" w:cs="Arial"/>
          <w:sz w:val="28"/>
          <w:szCs w:val="28"/>
        </w:rPr>
        <w:t>Instructed by:</w:t>
      </w:r>
      <w:r w:rsidRPr="00007DE6">
        <w:rPr>
          <w:rFonts w:ascii="Arial" w:hAnsi="Arial" w:cs="Arial"/>
          <w:sz w:val="28"/>
          <w:szCs w:val="28"/>
        </w:rPr>
        <w:tab/>
      </w:r>
      <w:r w:rsidRPr="00007DE6">
        <w:rPr>
          <w:rFonts w:ascii="Arial" w:hAnsi="Arial" w:cs="Arial"/>
          <w:sz w:val="28"/>
          <w:szCs w:val="28"/>
        </w:rPr>
        <w:tab/>
        <w:t>The Director of Public Prosecutions, Mahikeng</w:t>
      </w:r>
    </w:p>
    <w:p w:rsidR="005C7DCA" w:rsidRPr="00007DE6" w:rsidRDefault="005C7DCA" w:rsidP="005C7DCA">
      <w:pPr>
        <w:tabs>
          <w:tab w:val="left" w:pos="2175"/>
        </w:tabs>
        <w:spacing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t>Mega City Complex, East Gallery</w:t>
      </w:r>
    </w:p>
    <w:p w:rsidR="00B87AE2" w:rsidRDefault="005C7DCA" w:rsidP="005C7DCA">
      <w:pPr>
        <w:tabs>
          <w:tab w:val="left" w:pos="2175"/>
        </w:tabs>
        <w:spacing w:line="360" w:lineRule="auto"/>
        <w:ind w:left="720" w:hanging="720"/>
        <w:jc w:val="both"/>
        <w:rPr>
          <w:rFonts w:ascii="Arial" w:hAnsi="Arial" w:cs="Arial"/>
          <w:sz w:val="28"/>
          <w:szCs w:val="28"/>
        </w:rPr>
      </w:pPr>
      <w:r w:rsidRPr="00007DE6">
        <w:rPr>
          <w:rFonts w:ascii="Arial" w:hAnsi="Arial" w:cs="Arial"/>
          <w:sz w:val="28"/>
          <w:szCs w:val="28"/>
        </w:rPr>
        <w:tab/>
      </w:r>
      <w:r w:rsidRPr="00007DE6">
        <w:rPr>
          <w:rFonts w:ascii="Arial" w:hAnsi="Arial" w:cs="Arial"/>
          <w:sz w:val="28"/>
          <w:szCs w:val="28"/>
        </w:rPr>
        <w:tab/>
      </w:r>
      <w:r w:rsidRPr="00007DE6">
        <w:rPr>
          <w:rFonts w:ascii="Arial" w:hAnsi="Arial" w:cs="Arial"/>
          <w:sz w:val="28"/>
          <w:szCs w:val="28"/>
        </w:rPr>
        <w:tab/>
        <w:t>3139 Sekame Road</w:t>
      </w:r>
      <w:r w:rsidR="001C7E86" w:rsidRPr="00007DE6">
        <w:rPr>
          <w:rFonts w:ascii="Arial" w:hAnsi="Arial" w:cs="Arial"/>
          <w:sz w:val="28"/>
          <w:szCs w:val="28"/>
        </w:rPr>
        <w:t xml:space="preserve"> </w:t>
      </w:r>
    </w:p>
    <w:p w:rsidR="005C7DCA" w:rsidRPr="00007DE6" w:rsidRDefault="00B87AE2" w:rsidP="005C7DCA">
      <w:pPr>
        <w:tabs>
          <w:tab w:val="left" w:pos="2175"/>
        </w:tabs>
        <w:spacing w:line="360" w:lineRule="auto"/>
        <w:ind w:left="720" w:hanging="720"/>
        <w:jc w:val="both"/>
        <w:rPr>
          <w:rFonts w:ascii="Arial" w:hAnsi="Arial" w:cs="Arial"/>
          <w:sz w:val="28"/>
          <w:szCs w:val="28"/>
        </w:rPr>
      </w:pPr>
      <w:r>
        <w:rPr>
          <w:rFonts w:ascii="Arial" w:hAnsi="Arial" w:cs="Arial"/>
          <w:sz w:val="28"/>
          <w:szCs w:val="28"/>
        </w:rPr>
        <w:t xml:space="preserve">                                     </w:t>
      </w:r>
      <w:r w:rsidR="001C7E86" w:rsidRPr="00007DE6">
        <w:rPr>
          <w:rFonts w:ascii="Arial" w:hAnsi="Arial" w:cs="Arial"/>
          <w:sz w:val="28"/>
          <w:szCs w:val="28"/>
        </w:rPr>
        <w:t>Mmabatho</w:t>
      </w:r>
      <w:r w:rsidR="005C7DCA" w:rsidRPr="00007DE6">
        <w:rPr>
          <w:rFonts w:ascii="Arial" w:hAnsi="Arial" w:cs="Arial"/>
          <w:sz w:val="28"/>
          <w:szCs w:val="28"/>
        </w:rPr>
        <w:tab/>
      </w:r>
      <w:r w:rsidR="005C7DCA" w:rsidRPr="00007DE6">
        <w:rPr>
          <w:rFonts w:ascii="Arial" w:hAnsi="Arial" w:cs="Arial"/>
          <w:sz w:val="28"/>
          <w:szCs w:val="28"/>
        </w:rPr>
        <w:tab/>
      </w:r>
      <w:r w:rsidR="005C7DCA" w:rsidRPr="00007DE6">
        <w:rPr>
          <w:rFonts w:ascii="Arial" w:hAnsi="Arial" w:cs="Arial"/>
          <w:sz w:val="28"/>
          <w:szCs w:val="28"/>
        </w:rPr>
        <w:tab/>
      </w:r>
      <w:r w:rsidR="001C7E86" w:rsidRPr="00007DE6">
        <w:rPr>
          <w:rFonts w:ascii="Arial" w:hAnsi="Arial" w:cs="Arial"/>
          <w:sz w:val="28"/>
          <w:szCs w:val="28"/>
        </w:rPr>
        <w:t xml:space="preserve"> </w:t>
      </w:r>
    </w:p>
    <w:p w:rsidR="007E7185" w:rsidRPr="00007DE6" w:rsidRDefault="007E7185" w:rsidP="00112013">
      <w:pPr>
        <w:pStyle w:val="NormalWeb"/>
        <w:shd w:val="clear" w:color="auto" w:fill="FFFFFF"/>
        <w:spacing w:before="144" w:beforeAutospacing="0" w:after="0" w:afterAutospacing="0" w:line="360" w:lineRule="auto"/>
        <w:jc w:val="both"/>
        <w:rPr>
          <w:rFonts w:ascii="Verdana" w:hAnsi="Verdana"/>
          <w:color w:val="242121"/>
          <w:sz w:val="28"/>
          <w:szCs w:val="28"/>
        </w:rPr>
      </w:pPr>
    </w:p>
    <w:sectPr w:rsidR="007E7185" w:rsidRPr="00007D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C4" w:rsidRDefault="003365C4" w:rsidP="00CA6E77">
      <w:pPr>
        <w:spacing w:after="0" w:line="240" w:lineRule="auto"/>
      </w:pPr>
      <w:r>
        <w:separator/>
      </w:r>
    </w:p>
  </w:endnote>
  <w:endnote w:type="continuationSeparator" w:id="0">
    <w:p w:rsidR="003365C4" w:rsidRDefault="003365C4" w:rsidP="00C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A7" w:rsidRDefault="008509A7">
    <w:pPr>
      <w:pStyle w:val="Footer"/>
      <w:jc w:val="right"/>
    </w:pPr>
    <w:r>
      <w:fldChar w:fldCharType="begin"/>
    </w:r>
    <w:r>
      <w:instrText xml:space="preserve"> PAGE   \* MERGEFORMAT </w:instrText>
    </w:r>
    <w:r>
      <w:fldChar w:fldCharType="separate"/>
    </w:r>
    <w:r w:rsidR="00CB476B">
      <w:rPr>
        <w:noProof/>
      </w:rPr>
      <w:t>26</w:t>
    </w:r>
    <w:r>
      <w:fldChar w:fldCharType="end"/>
    </w:r>
  </w:p>
  <w:p w:rsidR="008509A7" w:rsidRDefault="008509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C4" w:rsidRDefault="003365C4" w:rsidP="00CA6E77">
      <w:pPr>
        <w:spacing w:after="0" w:line="240" w:lineRule="auto"/>
      </w:pPr>
      <w:r>
        <w:separator/>
      </w:r>
    </w:p>
  </w:footnote>
  <w:footnote w:type="continuationSeparator" w:id="0">
    <w:p w:rsidR="003365C4" w:rsidRDefault="003365C4" w:rsidP="00C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2F0"/>
    <w:multiLevelType w:val="multilevel"/>
    <w:tmpl w:val="52CE0E4C"/>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4412CEB"/>
    <w:multiLevelType w:val="hybridMultilevel"/>
    <w:tmpl w:val="E3B07C24"/>
    <w:lvl w:ilvl="0" w:tplc="FB8AA38A">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EC4011B"/>
    <w:multiLevelType w:val="multilevel"/>
    <w:tmpl w:val="52CE0E4C"/>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DB37A61"/>
    <w:multiLevelType w:val="multilevel"/>
    <w:tmpl w:val="82BCE3E4"/>
    <w:lvl w:ilvl="0">
      <w:start w:val="20"/>
      <w:numFmt w:val="decimal"/>
      <w:lvlText w:val="%1"/>
      <w:lvlJc w:val="left"/>
      <w:pPr>
        <w:ind w:left="465" w:hanging="465"/>
      </w:pPr>
      <w:rPr>
        <w:rFonts w:cs="Times New Roman" w:hint="default"/>
        <w:b w:val="0"/>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35565C53"/>
    <w:multiLevelType w:val="hybridMultilevel"/>
    <w:tmpl w:val="4DD6A0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3E26074B"/>
    <w:multiLevelType w:val="multilevel"/>
    <w:tmpl w:val="52CE0E4C"/>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3F1123CF"/>
    <w:multiLevelType w:val="multilevel"/>
    <w:tmpl w:val="CB0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F6054"/>
    <w:multiLevelType w:val="hybridMultilevel"/>
    <w:tmpl w:val="644072C4"/>
    <w:lvl w:ilvl="0" w:tplc="1C09000F">
      <w:start w:val="1"/>
      <w:numFmt w:val="decimal"/>
      <w:lvlText w:val="%1."/>
      <w:lvlJc w:val="left"/>
      <w:pPr>
        <w:ind w:left="2220" w:hanging="360"/>
      </w:pPr>
      <w:rPr>
        <w:rFonts w:cs="Times New Roman"/>
      </w:rPr>
    </w:lvl>
    <w:lvl w:ilvl="1" w:tplc="1C090019" w:tentative="1">
      <w:start w:val="1"/>
      <w:numFmt w:val="lowerLetter"/>
      <w:lvlText w:val="%2."/>
      <w:lvlJc w:val="left"/>
      <w:pPr>
        <w:ind w:left="2940" w:hanging="360"/>
      </w:pPr>
      <w:rPr>
        <w:rFonts w:cs="Times New Roman"/>
      </w:rPr>
    </w:lvl>
    <w:lvl w:ilvl="2" w:tplc="1C09001B" w:tentative="1">
      <w:start w:val="1"/>
      <w:numFmt w:val="lowerRoman"/>
      <w:lvlText w:val="%3."/>
      <w:lvlJc w:val="right"/>
      <w:pPr>
        <w:ind w:left="3660" w:hanging="180"/>
      </w:pPr>
      <w:rPr>
        <w:rFonts w:cs="Times New Roman"/>
      </w:rPr>
    </w:lvl>
    <w:lvl w:ilvl="3" w:tplc="1C09000F" w:tentative="1">
      <w:start w:val="1"/>
      <w:numFmt w:val="decimal"/>
      <w:lvlText w:val="%4."/>
      <w:lvlJc w:val="left"/>
      <w:pPr>
        <w:ind w:left="4380" w:hanging="360"/>
      </w:pPr>
      <w:rPr>
        <w:rFonts w:cs="Times New Roman"/>
      </w:rPr>
    </w:lvl>
    <w:lvl w:ilvl="4" w:tplc="1C090019" w:tentative="1">
      <w:start w:val="1"/>
      <w:numFmt w:val="lowerLetter"/>
      <w:lvlText w:val="%5."/>
      <w:lvlJc w:val="left"/>
      <w:pPr>
        <w:ind w:left="5100" w:hanging="360"/>
      </w:pPr>
      <w:rPr>
        <w:rFonts w:cs="Times New Roman"/>
      </w:rPr>
    </w:lvl>
    <w:lvl w:ilvl="5" w:tplc="1C09001B" w:tentative="1">
      <w:start w:val="1"/>
      <w:numFmt w:val="lowerRoman"/>
      <w:lvlText w:val="%6."/>
      <w:lvlJc w:val="right"/>
      <w:pPr>
        <w:ind w:left="5820" w:hanging="180"/>
      </w:pPr>
      <w:rPr>
        <w:rFonts w:cs="Times New Roman"/>
      </w:rPr>
    </w:lvl>
    <w:lvl w:ilvl="6" w:tplc="1C09000F" w:tentative="1">
      <w:start w:val="1"/>
      <w:numFmt w:val="decimal"/>
      <w:lvlText w:val="%7."/>
      <w:lvlJc w:val="left"/>
      <w:pPr>
        <w:ind w:left="6540" w:hanging="360"/>
      </w:pPr>
      <w:rPr>
        <w:rFonts w:cs="Times New Roman"/>
      </w:rPr>
    </w:lvl>
    <w:lvl w:ilvl="7" w:tplc="1C090019" w:tentative="1">
      <w:start w:val="1"/>
      <w:numFmt w:val="lowerLetter"/>
      <w:lvlText w:val="%8."/>
      <w:lvlJc w:val="left"/>
      <w:pPr>
        <w:ind w:left="7260" w:hanging="360"/>
      </w:pPr>
      <w:rPr>
        <w:rFonts w:cs="Times New Roman"/>
      </w:rPr>
    </w:lvl>
    <w:lvl w:ilvl="8" w:tplc="1C09001B" w:tentative="1">
      <w:start w:val="1"/>
      <w:numFmt w:val="lowerRoman"/>
      <w:lvlText w:val="%9."/>
      <w:lvlJc w:val="right"/>
      <w:pPr>
        <w:ind w:left="7980" w:hanging="180"/>
      </w:pPr>
      <w:rPr>
        <w:rFonts w:cs="Times New Roman"/>
      </w:rPr>
    </w:lvl>
  </w:abstractNum>
  <w:abstractNum w:abstractNumId="8" w15:restartNumberingAfterBreak="0">
    <w:nsid w:val="4F4E2D19"/>
    <w:multiLevelType w:val="hybridMultilevel"/>
    <w:tmpl w:val="585E941C"/>
    <w:lvl w:ilvl="0" w:tplc="BF40707C">
      <w:start w:val="1"/>
      <w:numFmt w:val="decimal"/>
      <w:lvlText w:val="[%1]"/>
      <w:lvlJc w:val="left"/>
      <w:pPr>
        <w:ind w:left="1430" w:hanging="360"/>
      </w:pPr>
      <w:rPr>
        <w:rFonts w:cs="Times New Roman" w:hint="default"/>
        <w:b w:val="0"/>
        <w:bCs w:val="0"/>
        <w:i w:val="0"/>
        <w:iCs/>
        <w:color w:val="auto"/>
      </w:rPr>
    </w:lvl>
    <w:lvl w:ilvl="1" w:tplc="89868414">
      <w:start w:val="1"/>
      <w:numFmt w:val="decimal"/>
      <w:lvlText w:val="%2."/>
      <w:lvlJc w:val="left"/>
      <w:pPr>
        <w:ind w:left="2450" w:hanging="660"/>
      </w:pPr>
      <w:rPr>
        <w:rFonts w:cs="Times New Roman" w:hint="default"/>
      </w:rPr>
    </w:lvl>
    <w:lvl w:ilvl="2" w:tplc="1C09001B" w:tentative="1">
      <w:start w:val="1"/>
      <w:numFmt w:val="lowerRoman"/>
      <w:lvlText w:val="%3."/>
      <w:lvlJc w:val="right"/>
      <w:pPr>
        <w:ind w:left="2870" w:hanging="180"/>
      </w:pPr>
      <w:rPr>
        <w:rFonts w:cs="Times New Roman"/>
      </w:rPr>
    </w:lvl>
    <w:lvl w:ilvl="3" w:tplc="1C09000F" w:tentative="1">
      <w:start w:val="1"/>
      <w:numFmt w:val="decimal"/>
      <w:lvlText w:val="%4."/>
      <w:lvlJc w:val="left"/>
      <w:pPr>
        <w:ind w:left="3590" w:hanging="360"/>
      </w:pPr>
      <w:rPr>
        <w:rFonts w:cs="Times New Roman"/>
      </w:rPr>
    </w:lvl>
    <w:lvl w:ilvl="4" w:tplc="1C090019" w:tentative="1">
      <w:start w:val="1"/>
      <w:numFmt w:val="lowerLetter"/>
      <w:lvlText w:val="%5."/>
      <w:lvlJc w:val="left"/>
      <w:pPr>
        <w:ind w:left="4310" w:hanging="360"/>
      </w:pPr>
      <w:rPr>
        <w:rFonts w:cs="Times New Roman"/>
      </w:rPr>
    </w:lvl>
    <w:lvl w:ilvl="5" w:tplc="1C09001B" w:tentative="1">
      <w:start w:val="1"/>
      <w:numFmt w:val="lowerRoman"/>
      <w:lvlText w:val="%6."/>
      <w:lvlJc w:val="right"/>
      <w:pPr>
        <w:ind w:left="5030" w:hanging="180"/>
      </w:pPr>
      <w:rPr>
        <w:rFonts w:cs="Times New Roman"/>
      </w:rPr>
    </w:lvl>
    <w:lvl w:ilvl="6" w:tplc="1C09000F" w:tentative="1">
      <w:start w:val="1"/>
      <w:numFmt w:val="decimal"/>
      <w:lvlText w:val="%7."/>
      <w:lvlJc w:val="left"/>
      <w:pPr>
        <w:ind w:left="5750" w:hanging="360"/>
      </w:pPr>
      <w:rPr>
        <w:rFonts w:cs="Times New Roman"/>
      </w:rPr>
    </w:lvl>
    <w:lvl w:ilvl="7" w:tplc="1C090019" w:tentative="1">
      <w:start w:val="1"/>
      <w:numFmt w:val="lowerLetter"/>
      <w:lvlText w:val="%8."/>
      <w:lvlJc w:val="left"/>
      <w:pPr>
        <w:ind w:left="6470" w:hanging="360"/>
      </w:pPr>
      <w:rPr>
        <w:rFonts w:cs="Times New Roman"/>
      </w:rPr>
    </w:lvl>
    <w:lvl w:ilvl="8" w:tplc="1C09001B" w:tentative="1">
      <w:start w:val="1"/>
      <w:numFmt w:val="lowerRoman"/>
      <w:lvlText w:val="%9."/>
      <w:lvlJc w:val="right"/>
      <w:pPr>
        <w:ind w:left="7190" w:hanging="180"/>
      </w:pPr>
      <w:rPr>
        <w:rFonts w:cs="Times New Roman"/>
      </w:rPr>
    </w:lvl>
  </w:abstractNum>
  <w:abstractNum w:abstractNumId="9" w15:restartNumberingAfterBreak="0">
    <w:nsid w:val="5C393918"/>
    <w:multiLevelType w:val="hybridMultilevel"/>
    <w:tmpl w:val="38429116"/>
    <w:lvl w:ilvl="0" w:tplc="FF7E365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61C33803"/>
    <w:multiLevelType w:val="hybridMultilevel"/>
    <w:tmpl w:val="FCCE1948"/>
    <w:lvl w:ilvl="0" w:tplc="1C09000F">
      <w:start w:val="1"/>
      <w:numFmt w:val="decimal"/>
      <w:lvlText w:val="%1."/>
      <w:lvlJc w:val="left"/>
      <w:pPr>
        <w:ind w:left="1500" w:hanging="360"/>
      </w:pPr>
      <w:rPr>
        <w:rFonts w:cs="Times New Roman"/>
      </w:rPr>
    </w:lvl>
    <w:lvl w:ilvl="1" w:tplc="6150A396">
      <w:start w:val="1"/>
      <w:numFmt w:val="decimal"/>
      <w:lvlText w:val="%2."/>
      <w:lvlJc w:val="left"/>
      <w:pPr>
        <w:ind w:left="2220" w:hanging="360"/>
      </w:pPr>
      <w:rPr>
        <w:rFonts w:ascii="Arial" w:eastAsia="Times New Roman" w:hAnsi="Arial" w:cs="Arial"/>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num w:numId="1">
    <w:abstractNumId w:val="5"/>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3"/>
    <w:rsid w:val="000019E7"/>
    <w:rsid w:val="00001F5A"/>
    <w:rsid w:val="00002221"/>
    <w:rsid w:val="00002D40"/>
    <w:rsid w:val="000063FE"/>
    <w:rsid w:val="000069F7"/>
    <w:rsid w:val="000078FE"/>
    <w:rsid w:val="00007DE6"/>
    <w:rsid w:val="000128E5"/>
    <w:rsid w:val="00012F07"/>
    <w:rsid w:val="000131DA"/>
    <w:rsid w:val="000148C1"/>
    <w:rsid w:val="00014B88"/>
    <w:rsid w:val="00015209"/>
    <w:rsid w:val="00015254"/>
    <w:rsid w:val="00015374"/>
    <w:rsid w:val="00015B14"/>
    <w:rsid w:val="000164E6"/>
    <w:rsid w:val="00017B5C"/>
    <w:rsid w:val="000213DA"/>
    <w:rsid w:val="00021F46"/>
    <w:rsid w:val="00022DFF"/>
    <w:rsid w:val="00023EF5"/>
    <w:rsid w:val="00024338"/>
    <w:rsid w:val="00024F95"/>
    <w:rsid w:val="00025889"/>
    <w:rsid w:val="0002758B"/>
    <w:rsid w:val="0003178D"/>
    <w:rsid w:val="00032506"/>
    <w:rsid w:val="00032AA9"/>
    <w:rsid w:val="00033278"/>
    <w:rsid w:val="000333AB"/>
    <w:rsid w:val="00033F17"/>
    <w:rsid w:val="000342DD"/>
    <w:rsid w:val="00034474"/>
    <w:rsid w:val="000346F8"/>
    <w:rsid w:val="00034C32"/>
    <w:rsid w:val="00036625"/>
    <w:rsid w:val="0003691F"/>
    <w:rsid w:val="0004072B"/>
    <w:rsid w:val="00041FE7"/>
    <w:rsid w:val="00042399"/>
    <w:rsid w:val="00042560"/>
    <w:rsid w:val="000436A5"/>
    <w:rsid w:val="00045122"/>
    <w:rsid w:val="00045231"/>
    <w:rsid w:val="00045498"/>
    <w:rsid w:val="000458FC"/>
    <w:rsid w:val="00046C29"/>
    <w:rsid w:val="00046EE0"/>
    <w:rsid w:val="00047E28"/>
    <w:rsid w:val="000505DB"/>
    <w:rsid w:val="0005062D"/>
    <w:rsid w:val="000507BB"/>
    <w:rsid w:val="00050A00"/>
    <w:rsid w:val="00051719"/>
    <w:rsid w:val="00051DC3"/>
    <w:rsid w:val="00051E29"/>
    <w:rsid w:val="00053210"/>
    <w:rsid w:val="00053308"/>
    <w:rsid w:val="00053A1D"/>
    <w:rsid w:val="000546B3"/>
    <w:rsid w:val="00054D4F"/>
    <w:rsid w:val="00055368"/>
    <w:rsid w:val="00055EA3"/>
    <w:rsid w:val="0005655B"/>
    <w:rsid w:val="00056B27"/>
    <w:rsid w:val="00057210"/>
    <w:rsid w:val="000576C6"/>
    <w:rsid w:val="0006008E"/>
    <w:rsid w:val="00060A34"/>
    <w:rsid w:val="00060E4C"/>
    <w:rsid w:val="00063606"/>
    <w:rsid w:val="00064B6B"/>
    <w:rsid w:val="00064CB8"/>
    <w:rsid w:val="00064D19"/>
    <w:rsid w:val="00064D1E"/>
    <w:rsid w:val="00065A23"/>
    <w:rsid w:val="00065D49"/>
    <w:rsid w:val="00065EBB"/>
    <w:rsid w:val="000668D3"/>
    <w:rsid w:val="00066BE8"/>
    <w:rsid w:val="000672DB"/>
    <w:rsid w:val="00067AD2"/>
    <w:rsid w:val="00067F38"/>
    <w:rsid w:val="00070ADB"/>
    <w:rsid w:val="000714EE"/>
    <w:rsid w:val="0007256A"/>
    <w:rsid w:val="00072D56"/>
    <w:rsid w:val="00073268"/>
    <w:rsid w:val="00073A55"/>
    <w:rsid w:val="00073E48"/>
    <w:rsid w:val="00074273"/>
    <w:rsid w:val="0007468A"/>
    <w:rsid w:val="00074CDC"/>
    <w:rsid w:val="00076069"/>
    <w:rsid w:val="00076108"/>
    <w:rsid w:val="0007654B"/>
    <w:rsid w:val="00076804"/>
    <w:rsid w:val="00076D0C"/>
    <w:rsid w:val="00077DB5"/>
    <w:rsid w:val="000800A2"/>
    <w:rsid w:val="00080C73"/>
    <w:rsid w:val="00080D1E"/>
    <w:rsid w:val="000819E0"/>
    <w:rsid w:val="00081B51"/>
    <w:rsid w:val="000827DF"/>
    <w:rsid w:val="00083FFD"/>
    <w:rsid w:val="00084236"/>
    <w:rsid w:val="00084771"/>
    <w:rsid w:val="00085E27"/>
    <w:rsid w:val="000868D6"/>
    <w:rsid w:val="00086A2A"/>
    <w:rsid w:val="00086B91"/>
    <w:rsid w:val="000900A1"/>
    <w:rsid w:val="00090FEB"/>
    <w:rsid w:val="000911BE"/>
    <w:rsid w:val="000917F3"/>
    <w:rsid w:val="00092785"/>
    <w:rsid w:val="0009295A"/>
    <w:rsid w:val="00095DEC"/>
    <w:rsid w:val="00095ECB"/>
    <w:rsid w:val="00096A3D"/>
    <w:rsid w:val="000975AA"/>
    <w:rsid w:val="000A00DC"/>
    <w:rsid w:val="000A0837"/>
    <w:rsid w:val="000A18A1"/>
    <w:rsid w:val="000A2208"/>
    <w:rsid w:val="000A2CAC"/>
    <w:rsid w:val="000A2CCC"/>
    <w:rsid w:val="000A3711"/>
    <w:rsid w:val="000A58CD"/>
    <w:rsid w:val="000A5992"/>
    <w:rsid w:val="000A599B"/>
    <w:rsid w:val="000A6D53"/>
    <w:rsid w:val="000A6D98"/>
    <w:rsid w:val="000B00B8"/>
    <w:rsid w:val="000B0F45"/>
    <w:rsid w:val="000B116D"/>
    <w:rsid w:val="000B3033"/>
    <w:rsid w:val="000B43C3"/>
    <w:rsid w:val="000B4EA1"/>
    <w:rsid w:val="000B7251"/>
    <w:rsid w:val="000B769D"/>
    <w:rsid w:val="000B7B9F"/>
    <w:rsid w:val="000C0D3F"/>
    <w:rsid w:val="000C1327"/>
    <w:rsid w:val="000C2393"/>
    <w:rsid w:val="000C24BE"/>
    <w:rsid w:val="000C25DA"/>
    <w:rsid w:val="000C264F"/>
    <w:rsid w:val="000C33AF"/>
    <w:rsid w:val="000C3655"/>
    <w:rsid w:val="000C3900"/>
    <w:rsid w:val="000C39AD"/>
    <w:rsid w:val="000C4823"/>
    <w:rsid w:val="000C4835"/>
    <w:rsid w:val="000C4ED2"/>
    <w:rsid w:val="000C4F77"/>
    <w:rsid w:val="000C50DC"/>
    <w:rsid w:val="000C593A"/>
    <w:rsid w:val="000C5D36"/>
    <w:rsid w:val="000C6131"/>
    <w:rsid w:val="000C6B73"/>
    <w:rsid w:val="000C6BD7"/>
    <w:rsid w:val="000D0337"/>
    <w:rsid w:val="000D03AF"/>
    <w:rsid w:val="000D14E1"/>
    <w:rsid w:val="000D1BED"/>
    <w:rsid w:val="000D2177"/>
    <w:rsid w:val="000D3078"/>
    <w:rsid w:val="000D3CF7"/>
    <w:rsid w:val="000D4A97"/>
    <w:rsid w:val="000D5532"/>
    <w:rsid w:val="000D688F"/>
    <w:rsid w:val="000D6DA7"/>
    <w:rsid w:val="000D71E9"/>
    <w:rsid w:val="000D7955"/>
    <w:rsid w:val="000D7F6A"/>
    <w:rsid w:val="000E077C"/>
    <w:rsid w:val="000E2B80"/>
    <w:rsid w:val="000E3243"/>
    <w:rsid w:val="000E48C1"/>
    <w:rsid w:val="000E5AA9"/>
    <w:rsid w:val="000E67DD"/>
    <w:rsid w:val="000E69B4"/>
    <w:rsid w:val="000E6C4D"/>
    <w:rsid w:val="000E731F"/>
    <w:rsid w:val="000E7F00"/>
    <w:rsid w:val="000F467D"/>
    <w:rsid w:val="000F4819"/>
    <w:rsid w:val="000F5465"/>
    <w:rsid w:val="000F641C"/>
    <w:rsid w:val="000F64CC"/>
    <w:rsid w:val="000F6A0E"/>
    <w:rsid w:val="000F7571"/>
    <w:rsid w:val="000F7627"/>
    <w:rsid w:val="000F7A34"/>
    <w:rsid w:val="00100687"/>
    <w:rsid w:val="00100AF5"/>
    <w:rsid w:val="0010118F"/>
    <w:rsid w:val="001027C8"/>
    <w:rsid w:val="00102E95"/>
    <w:rsid w:val="001031F1"/>
    <w:rsid w:val="00105E37"/>
    <w:rsid w:val="00107EF8"/>
    <w:rsid w:val="001119D2"/>
    <w:rsid w:val="00112013"/>
    <w:rsid w:val="00112240"/>
    <w:rsid w:val="0011243C"/>
    <w:rsid w:val="00113781"/>
    <w:rsid w:val="00113C63"/>
    <w:rsid w:val="00114DB3"/>
    <w:rsid w:val="00115624"/>
    <w:rsid w:val="00116055"/>
    <w:rsid w:val="001170B9"/>
    <w:rsid w:val="00120695"/>
    <w:rsid w:val="001207DB"/>
    <w:rsid w:val="00120AE5"/>
    <w:rsid w:val="0012300B"/>
    <w:rsid w:val="0012358A"/>
    <w:rsid w:val="00124A47"/>
    <w:rsid w:val="00125921"/>
    <w:rsid w:val="001259A3"/>
    <w:rsid w:val="0012639F"/>
    <w:rsid w:val="00126E30"/>
    <w:rsid w:val="00127348"/>
    <w:rsid w:val="001275FF"/>
    <w:rsid w:val="0012771B"/>
    <w:rsid w:val="0013065F"/>
    <w:rsid w:val="001309B8"/>
    <w:rsid w:val="00130FAF"/>
    <w:rsid w:val="00131F78"/>
    <w:rsid w:val="00132213"/>
    <w:rsid w:val="001327AC"/>
    <w:rsid w:val="001328E4"/>
    <w:rsid w:val="00132B7D"/>
    <w:rsid w:val="00132C27"/>
    <w:rsid w:val="00134721"/>
    <w:rsid w:val="00134CE5"/>
    <w:rsid w:val="00134F5D"/>
    <w:rsid w:val="001354A7"/>
    <w:rsid w:val="00136562"/>
    <w:rsid w:val="00136DC0"/>
    <w:rsid w:val="00137981"/>
    <w:rsid w:val="00137E5F"/>
    <w:rsid w:val="0014204D"/>
    <w:rsid w:val="001424D2"/>
    <w:rsid w:val="00142E74"/>
    <w:rsid w:val="00143271"/>
    <w:rsid w:val="001437F0"/>
    <w:rsid w:val="0014385E"/>
    <w:rsid w:val="00143B9E"/>
    <w:rsid w:val="00145407"/>
    <w:rsid w:val="001457EF"/>
    <w:rsid w:val="00145A69"/>
    <w:rsid w:val="001463F5"/>
    <w:rsid w:val="00146BE0"/>
    <w:rsid w:val="00146CC4"/>
    <w:rsid w:val="00150C72"/>
    <w:rsid w:val="00151BD6"/>
    <w:rsid w:val="0015355A"/>
    <w:rsid w:val="001538A4"/>
    <w:rsid w:val="00153CD9"/>
    <w:rsid w:val="00155527"/>
    <w:rsid w:val="001564E9"/>
    <w:rsid w:val="00156BB5"/>
    <w:rsid w:val="00156C93"/>
    <w:rsid w:val="00156E7A"/>
    <w:rsid w:val="0015777D"/>
    <w:rsid w:val="0016015F"/>
    <w:rsid w:val="0016045E"/>
    <w:rsid w:val="00161153"/>
    <w:rsid w:val="00163A64"/>
    <w:rsid w:val="00163BC0"/>
    <w:rsid w:val="00163D87"/>
    <w:rsid w:val="0016447F"/>
    <w:rsid w:val="00164FA3"/>
    <w:rsid w:val="00165BBF"/>
    <w:rsid w:val="001667F1"/>
    <w:rsid w:val="001678CD"/>
    <w:rsid w:val="001702E3"/>
    <w:rsid w:val="00170AD4"/>
    <w:rsid w:val="00171352"/>
    <w:rsid w:val="00173FB9"/>
    <w:rsid w:val="00174984"/>
    <w:rsid w:val="00174A36"/>
    <w:rsid w:val="00175150"/>
    <w:rsid w:val="001753DB"/>
    <w:rsid w:val="00176FB5"/>
    <w:rsid w:val="00180BA1"/>
    <w:rsid w:val="00181476"/>
    <w:rsid w:val="001814A5"/>
    <w:rsid w:val="001828E3"/>
    <w:rsid w:val="00183079"/>
    <w:rsid w:val="00183FED"/>
    <w:rsid w:val="00184545"/>
    <w:rsid w:val="0018458B"/>
    <w:rsid w:val="0018501D"/>
    <w:rsid w:val="00185BCC"/>
    <w:rsid w:val="00185F47"/>
    <w:rsid w:val="00185FC0"/>
    <w:rsid w:val="00186B2F"/>
    <w:rsid w:val="0018704D"/>
    <w:rsid w:val="00187321"/>
    <w:rsid w:val="0019006D"/>
    <w:rsid w:val="00190118"/>
    <w:rsid w:val="001904CC"/>
    <w:rsid w:val="00190BFF"/>
    <w:rsid w:val="00190C4E"/>
    <w:rsid w:val="00191C22"/>
    <w:rsid w:val="001924E1"/>
    <w:rsid w:val="00192660"/>
    <w:rsid w:val="00192BE4"/>
    <w:rsid w:val="00193D0E"/>
    <w:rsid w:val="00193E74"/>
    <w:rsid w:val="0019424D"/>
    <w:rsid w:val="00194811"/>
    <w:rsid w:val="00194A89"/>
    <w:rsid w:val="00194FF7"/>
    <w:rsid w:val="00195A70"/>
    <w:rsid w:val="00195B8E"/>
    <w:rsid w:val="00195D5C"/>
    <w:rsid w:val="00196B02"/>
    <w:rsid w:val="00196B99"/>
    <w:rsid w:val="00196BA9"/>
    <w:rsid w:val="00197322"/>
    <w:rsid w:val="00197D0D"/>
    <w:rsid w:val="001A0041"/>
    <w:rsid w:val="001A02E6"/>
    <w:rsid w:val="001A0877"/>
    <w:rsid w:val="001A0AD5"/>
    <w:rsid w:val="001A1841"/>
    <w:rsid w:val="001A2B04"/>
    <w:rsid w:val="001A33C6"/>
    <w:rsid w:val="001A3440"/>
    <w:rsid w:val="001A38F5"/>
    <w:rsid w:val="001A3977"/>
    <w:rsid w:val="001A3A40"/>
    <w:rsid w:val="001A42D0"/>
    <w:rsid w:val="001A4979"/>
    <w:rsid w:val="001A592F"/>
    <w:rsid w:val="001A6B0E"/>
    <w:rsid w:val="001A6C3C"/>
    <w:rsid w:val="001A7295"/>
    <w:rsid w:val="001B09FC"/>
    <w:rsid w:val="001B13BC"/>
    <w:rsid w:val="001B189A"/>
    <w:rsid w:val="001B2297"/>
    <w:rsid w:val="001B3F3E"/>
    <w:rsid w:val="001B4194"/>
    <w:rsid w:val="001B469D"/>
    <w:rsid w:val="001B4B0D"/>
    <w:rsid w:val="001B4C9E"/>
    <w:rsid w:val="001B5B78"/>
    <w:rsid w:val="001B6080"/>
    <w:rsid w:val="001B6786"/>
    <w:rsid w:val="001B6F4A"/>
    <w:rsid w:val="001B6FF4"/>
    <w:rsid w:val="001B7C26"/>
    <w:rsid w:val="001C0F01"/>
    <w:rsid w:val="001C143C"/>
    <w:rsid w:val="001C16E7"/>
    <w:rsid w:val="001C2EE5"/>
    <w:rsid w:val="001C32B1"/>
    <w:rsid w:val="001C3656"/>
    <w:rsid w:val="001C3759"/>
    <w:rsid w:val="001C3ACA"/>
    <w:rsid w:val="001C464D"/>
    <w:rsid w:val="001C487B"/>
    <w:rsid w:val="001C4D90"/>
    <w:rsid w:val="001C52E7"/>
    <w:rsid w:val="001C55BE"/>
    <w:rsid w:val="001C71F9"/>
    <w:rsid w:val="001C7E86"/>
    <w:rsid w:val="001D0ECA"/>
    <w:rsid w:val="001D1449"/>
    <w:rsid w:val="001D1B98"/>
    <w:rsid w:val="001D1BF2"/>
    <w:rsid w:val="001D1CE4"/>
    <w:rsid w:val="001D1F0A"/>
    <w:rsid w:val="001D267B"/>
    <w:rsid w:val="001D3B8E"/>
    <w:rsid w:val="001D539C"/>
    <w:rsid w:val="001D5785"/>
    <w:rsid w:val="001D66AF"/>
    <w:rsid w:val="001D675B"/>
    <w:rsid w:val="001D6F5B"/>
    <w:rsid w:val="001E00B2"/>
    <w:rsid w:val="001E2169"/>
    <w:rsid w:val="001E260D"/>
    <w:rsid w:val="001E2678"/>
    <w:rsid w:val="001E2A19"/>
    <w:rsid w:val="001E4CC5"/>
    <w:rsid w:val="001E5207"/>
    <w:rsid w:val="001E6106"/>
    <w:rsid w:val="001E6689"/>
    <w:rsid w:val="001E685E"/>
    <w:rsid w:val="001E6BDB"/>
    <w:rsid w:val="001E713E"/>
    <w:rsid w:val="001E7809"/>
    <w:rsid w:val="001F03BA"/>
    <w:rsid w:val="001F06A2"/>
    <w:rsid w:val="001F179D"/>
    <w:rsid w:val="001F2C20"/>
    <w:rsid w:val="001F326E"/>
    <w:rsid w:val="001F352D"/>
    <w:rsid w:val="001F3A63"/>
    <w:rsid w:val="001F4A9E"/>
    <w:rsid w:val="001F50E2"/>
    <w:rsid w:val="001F5104"/>
    <w:rsid w:val="001F597A"/>
    <w:rsid w:val="001F615B"/>
    <w:rsid w:val="001F63E6"/>
    <w:rsid w:val="001F64A7"/>
    <w:rsid w:val="001F667D"/>
    <w:rsid w:val="001F78BC"/>
    <w:rsid w:val="001F7EDA"/>
    <w:rsid w:val="0020054A"/>
    <w:rsid w:val="00200CDE"/>
    <w:rsid w:val="00201C71"/>
    <w:rsid w:val="00203182"/>
    <w:rsid w:val="0020336F"/>
    <w:rsid w:val="00203D8F"/>
    <w:rsid w:val="002040DE"/>
    <w:rsid w:val="00204C74"/>
    <w:rsid w:val="00205BA9"/>
    <w:rsid w:val="00205BAB"/>
    <w:rsid w:val="00206C1D"/>
    <w:rsid w:val="002073A7"/>
    <w:rsid w:val="00207B0F"/>
    <w:rsid w:val="00207B80"/>
    <w:rsid w:val="00210240"/>
    <w:rsid w:val="00210333"/>
    <w:rsid w:val="00210DE0"/>
    <w:rsid w:val="0021173E"/>
    <w:rsid w:val="00211ABB"/>
    <w:rsid w:val="00211AE9"/>
    <w:rsid w:val="00212F6A"/>
    <w:rsid w:val="00213C70"/>
    <w:rsid w:val="00214404"/>
    <w:rsid w:val="002149E5"/>
    <w:rsid w:val="00214E7A"/>
    <w:rsid w:val="00214E92"/>
    <w:rsid w:val="00215D07"/>
    <w:rsid w:val="00216341"/>
    <w:rsid w:val="0021684F"/>
    <w:rsid w:val="00217542"/>
    <w:rsid w:val="00217F2A"/>
    <w:rsid w:val="002210ED"/>
    <w:rsid w:val="002216A7"/>
    <w:rsid w:val="0022299D"/>
    <w:rsid w:val="00222B6F"/>
    <w:rsid w:val="00223554"/>
    <w:rsid w:val="002247AC"/>
    <w:rsid w:val="00224B71"/>
    <w:rsid w:val="002253EC"/>
    <w:rsid w:val="002255E1"/>
    <w:rsid w:val="002257FD"/>
    <w:rsid w:val="002264C1"/>
    <w:rsid w:val="00227027"/>
    <w:rsid w:val="00227588"/>
    <w:rsid w:val="0023230D"/>
    <w:rsid w:val="002326AF"/>
    <w:rsid w:val="00232905"/>
    <w:rsid w:val="00233CB4"/>
    <w:rsid w:val="002340CB"/>
    <w:rsid w:val="002344C1"/>
    <w:rsid w:val="00234948"/>
    <w:rsid w:val="002352DD"/>
    <w:rsid w:val="00235C58"/>
    <w:rsid w:val="002370EE"/>
    <w:rsid w:val="002378EB"/>
    <w:rsid w:val="00240A44"/>
    <w:rsid w:val="00242063"/>
    <w:rsid w:val="00242307"/>
    <w:rsid w:val="00243313"/>
    <w:rsid w:val="002438F7"/>
    <w:rsid w:val="00244394"/>
    <w:rsid w:val="00245F45"/>
    <w:rsid w:val="002475EB"/>
    <w:rsid w:val="0024783A"/>
    <w:rsid w:val="00247C3A"/>
    <w:rsid w:val="00247D7D"/>
    <w:rsid w:val="002509BD"/>
    <w:rsid w:val="00250C4E"/>
    <w:rsid w:val="0025207A"/>
    <w:rsid w:val="00252111"/>
    <w:rsid w:val="002521F4"/>
    <w:rsid w:val="002528DB"/>
    <w:rsid w:val="002537ED"/>
    <w:rsid w:val="00253D65"/>
    <w:rsid w:val="0025460D"/>
    <w:rsid w:val="0025506A"/>
    <w:rsid w:val="00255332"/>
    <w:rsid w:val="00256032"/>
    <w:rsid w:val="0025699A"/>
    <w:rsid w:val="00256AB0"/>
    <w:rsid w:val="00256D23"/>
    <w:rsid w:val="00261442"/>
    <w:rsid w:val="00261656"/>
    <w:rsid w:val="00262722"/>
    <w:rsid w:val="00262B8C"/>
    <w:rsid w:val="00263597"/>
    <w:rsid w:val="002642CC"/>
    <w:rsid w:val="00264E55"/>
    <w:rsid w:val="00264E9C"/>
    <w:rsid w:val="00265689"/>
    <w:rsid w:val="002668BA"/>
    <w:rsid w:val="00267DFA"/>
    <w:rsid w:val="002702DE"/>
    <w:rsid w:val="00270EF2"/>
    <w:rsid w:val="002711C6"/>
    <w:rsid w:val="00271231"/>
    <w:rsid w:val="00271AA7"/>
    <w:rsid w:val="002727A7"/>
    <w:rsid w:val="00272B19"/>
    <w:rsid w:val="00273094"/>
    <w:rsid w:val="002732DE"/>
    <w:rsid w:val="00273402"/>
    <w:rsid w:val="00273610"/>
    <w:rsid w:val="0027402E"/>
    <w:rsid w:val="0027445B"/>
    <w:rsid w:val="00275BCF"/>
    <w:rsid w:val="00277D61"/>
    <w:rsid w:val="002801DA"/>
    <w:rsid w:val="00280EC5"/>
    <w:rsid w:val="00282845"/>
    <w:rsid w:val="002834CA"/>
    <w:rsid w:val="00284362"/>
    <w:rsid w:val="002843CC"/>
    <w:rsid w:val="00284859"/>
    <w:rsid w:val="002850A8"/>
    <w:rsid w:val="00286DC7"/>
    <w:rsid w:val="00287ADB"/>
    <w:rsid w:val="00287EE1"/>
    <w:rsid w:val="00290562"/>
    <w:rsid w:val="002907DE"/>
    <w:rsid w:val="002908F3"/>
    <w:rsid w:val="002916C9"/>
    <w:rsid w:val="00291812"/>
    <w:rsid w:val="00291961"/>
    <w:rsid w:val="00292126"/>
    <w:rsid w:val="00292C27"/>
    <w:rsid w:val="00292C5B"/>
    <w:rsid w:val="00292C5D"/>
    <w:rsid w:val="0029491D"/>
    <w:rsid w:val="002949A9"/>
    <w:rsid w:val="002971E1"/>
    <w:rsid w:val="00297965"/>
    <w:rsid w:val="00297CD8"/>
    <w:rsid w:val="002A1676"/>
    <w:rsid w:val="002A1D1A"/>
    <w:rsid w:val="002A2704"/>
    <w:rsid w:val="002A3DD6"/>
    <w:rsid w:val="002A42DF"/>
    <w:rsid w:val="002A45E6"/>
    <w:rsid w:val="002A56A5"/>
    <w:rsid w:val="002A747D"/>
    <w:rsid w:val="002B05E7"/>
    <w:rsid w:val="002B24DF"/>
    <w:rsid w:val="002B2A9C"/>
    <w:rsid w:val="002B3E56"/>
    <w:rsid w:val="002B424B"/>
    <w:rsid w:val="002B43EF"/>
    <w:rsid w:val="002B5BB8"/>
    <w:rsid w:val="002B5FD6"/>
    <w:rsid w:val="002B6378"/>
    <w:rsid w:val="002B64E3"/>
    <w:rsid w:val="002B698E"/>
    <w:rsid w:val="002B6ADC"/>
    <w:rsid w:val="002B6C63"/>
    <w:rsid w:val="002B6FE5"/>
    <w:rsid w:val="002C0221"/>
    <w:rsid w:val="002C08B6"/>
    <w:rsid w:val="002C2BB6"/>
    <w:rsid w:val="002C338A"/>
    <w:rsid w:val="002C48FE"/>
    <w:rsid w:val="002C59FD"/>
    <w:rsid w:val="002C66A1"/>
    <w:rsid w:val="002C7C65"/>
    <w:rsid w:val="002C7F21"/>
    <w:rsid w:val="002D02B8"/>
    <w:rsid w:val="002D06F3"/>
    <w:rsid w:val="002D0812"/>
    <w:rsid w:val="002D1C2A"/>
    <w:rsid w:val="002D1EEC"/>
    <w:rsid w:val="002D2535"/>
    <w:rsid w:val="002D2BB1"/>
    <w:rsid w:val="002D3B9F"/>
    <w:rsid w:val="002D3EB0"/>
    <w:rsid w:val="002D3F8E"/>
    <w:rsid w:val="002D428E"/>
    <w:rsid w:val="002D4522"/>
    <w:rsid w:val="002D4897"/>
    <w:rsid w:val="002D49F1"/>
    <w:rsid w:val="002D53CC"/>
    <w:rsid w:val="002D552E"/>
    <w:rsid w:val="002D6185"/>
    <w:rsid w:val="002D6DA8"/>
    <w:rsid w:val="002D7B5A"/>
    <w:rsid w:val="002D7D70"/>
    <w:rsid w:val="002E010D"/>
    <w:rsid w:val="002E303B"/>
    <w:rsid w:val="002E31B7"/>
    <w:rsid w:val="002E3BEE"/>
    <w:rsid w:val="002E6418"/>
    <w:rsid w:val="002F014C"/>
    <w:rsid w:val="002F02F3"/>
    <w:rsid w:val="002F1010"/>
    <w:rsid w:val="002F1312"/>
    <w:rsid w:val="002F1CD9"/>
    <w:rsid w:val="002F2103"/>
    <w:rsid w:val="002F3017"/>
    <w:rsid w:val="002F40DA"/>
    <w:rsid w:val="002F55DC"/>
    <w:rsid w:val="002F6867"/>
    <w:rsid w:val="002F7AAC"/>
    <w:rsid w:val="002F7E32"/>
    <w:rsid w:val="003004B4"/>
    <w:rsid w:val="00300972"/>
    <w:rsid w:val="003014BB"/>
    <w:rsid w:val="00304C3F"/>
    <w:rsid w:val="003058B5"/>
    <w:rsid w:val="003058CB"/>
    <w:rsid w:val="003059C9"/>
    <w:rsid w:val="003063D0"/>
    <w:rsid w:val="00306C5D"/>
    <w:rsid w:val="0030757E"/>
    <w:rsid w:val="00307BBF"/>
    <w:rsid w:val="0031011A"/>
    <w:rsid w:val="00311E9A"/>
    <w:rsid w:val="00312A46"/>
    <w:rsid w:val="00313411"/>
    <w:rsid w:val="00313E29"/>
    <w:rsid w:val="003144EC"/>
    <w:rsid w:val="0031489C"/>
    <w:rsid w:val="00314E7F"/>
    <w:rsid w:val="00315EBA"/>
    <w:rsid w:val="003175DC"/>
    <w:rsid w:val="00317964"/>
    <w:rsid w:val="00317C48"/>
    <w:rsid w:val="00320404"/>
    <w:rsid w:val="00320597"/>
    <w:rsid w:val="00320DD8"/>
    <w:rsid w:val="00321C8F"/>
    <w:rsid w:val="00321DAD"/>
    <w:rsid w:val="00322546"/>
    <w:rsid w:val="00322A1C"/>
    <w:rsid w:val="003239B7"/>
    <w:rsid w:val="00323EE4"/>
    <w:rsid w:val="00324235"/>
    <w:rsid w:val="0032439D"/>
    <w:rsid w:val="0032470C"/>
    <w:rsid w:val="00325688"/>
    <w:rsid w:val="00325A32"/>
    <w:rsid w:val="00325CF9"/>
    <w:rsid w:val="00327B36"/>
    <w:rsid w:val="00327DDD"/>
    <w:rsid w:val="00330007"/>
    <w:rsid w:val="00330243"/>
    <w:rsid w:val="00330824"/>
    <w:rsid w:val="00330BA8"/>
    <w:rsid w:val="00330BF0"/>
    <w:rsid w:val="0033285D"/>
    <w:rsid w:val="0033351C"/>
    <w:rsid w:val="00333B78"/>
    <w:rsid w:val="00334056"/>
    <w:rsid w:val="0033447E"/>
    <w:rsid w:val="00334B8E"/>
    <w:rsid w:val="003362E3"/>
    <w:rsid w:val="003365C4"/>
    <w:rsid w:val="0034021E"/>
    <w:rsid w:val="0034023F"/>
    <w:rsid w:val="00343335"/>
    <w:rsid w:val="0034334A"/>
    <w:rsid w:val="00343999"/>
    <w:rsid w:val="00343FDA"/>
    <w:rsid w:val="00344D42"/>
    <w:rsid w:val="00344F14"/>
    <w:rsid w:val="003455D1"/>
    <w:rsid w:val="00345B5B"/>
    <w:rsid w:val="003460A8"/>
    <w:rsid w:val="00346AC4"/>
    <w:rsid w:val="00347110"/>
    <w:rsid w:val="003474C1"/>
    <w:rsid w:val="0034767C"/>
    <w:rsid w:val="00347CA3"/>
    <w:rsid w:val="00347EA6"/>
    <w:rsid w:val="00351AB9"/>
    <w:rsid w:val="00351C04"/>
    <w:rsid w:val="0035223F"/>
    <w:rsid w:val="0035515A"/>
    <w:rsid w:val="00355EA5"/>
    <w:rsid w:val="0035692C"/>
    <w:rsid w:val="00356EC7"/>
    <w:rsid w:val="00360708"/>
    <w:rsid w:val="00363721"/>
    <w:rsid w:val="003638B2"/>
    <w:rsid w:val="00363EFA"/>
    <w:rsid w:val="00364795"/>
    <w:rsid w:val="00365731"/>
    <w:rsid w:val="00365A6A"/>
    <w:rsid w:val="00365E79"/>
    <w:rsid w:val="00366669"/>
    <w:rsid w:val="003700E9"/>
    <w:rsid w:val="00370379"/>
    <w:rsid w:val="00371B0E"/>
    <w:rsid w:val="00372DD4"/>
    <w:rsid w:val="00372E19"/>
    <w:rsid w:val="0037381B"/>
    <w:rsid w:val="00373986"/>
    <w:rsid w:val="00373CBF"/>
    <w:rsid w:val="00374133"/>
    <w:rsid w:val="00374327"/>
    <w:rsid w:val="00374E98"/>
    <w:rsid w:val="0037554D"/>
    <w:rsid w:val="00375D21"/>
    <w:rsid w:val="00376AD0"/>
    <w:rsid w:val="003817C4"/>
    <w:rsid w:val="00382603"/>
    <w:rsid w:val="00383534"/>
    <w:rsid w:val="0038554A"/>
    <w:rsid w:val="003869CA"/>
    <w:rsid w:val="0038757D"/>
    <w:rsid w:val="00387713"/>
    <w:rsid w:val="00387FCD"/>
    <w:rsid w:val="00390188"/>
    <w:rsid w:val="00391FC2"/>
    <w:rsid w:val="00392141"/>
    <w:rsid w:val="00392A9D"/>
    <w:rsid w:val="00392E3F"/>
    <w:rsid w:val="00395692"/>
    <w:rsid w:val="003957C8"/>
    <w:rsid w:val="00396106"/>
    <w:rsid w:val="003966E8"/>
    <w:rsid w:val="00397D94"/>
    <w:rsid w:val="00397E7C"/>
    <w:rsid w:val="003A01D3"/>
    <w:rsid w:val="003A0DB5"/>
    <w:rsid w:val="003A1010"/>
    <w:rsid w:val="003A1202"/>
    <w:rsid w:val="003A157D"/>
    <w:rsid w:val="003A1E99"/>
    <w:rsid w:val="003A406F"/>
    <w:rsid w:val="003A46BB"/>
    <w:rsid w:val="003A52EF"/>
    <w:rsid w:val="003A70AD"/>
    <w:rsid w:val="003A7365"/>
    <w:rsid w:val="003A7C05"/>
    <w:rsid w:val="003B2997"/>
    <w:rsid w:val="003B2C89"/>
    <w:rsid w:val="003B2E7D"/>
    <w:rsid w:val="003B3C23"/>
    <w:rsid w:val="003B407E"/>
    <w:rsid w:val="003B4754"/>
    <w:rsid w:val="003B553A"/>
    <w:rsid w:val="003B57F4"/>
    <w:rsid w:val="003B5A89"/>
    <w:rsid w:val="003B5F05"/>
    <w:rsid w:val="003B63E4"/>
    <w:rsid w:val="003B6F6D"/>
    <w:rsid w:val="003B6FB4"/>
    <w:rsid w:val="003C033B"/>
    <w:rsid w:val="003C1333"/>
    <w:rsid w:val="003C1F2F"/>
    <w:rsid w:val="003C281C"/>
    <w:rsid w:val="003C339F"/>
    <w:rsid w:val="003C3CC5"/>
    <w:rsid w:val="003C3D00"/>
    <w:rsid w:val="003C479E"/>
    <w:rsid w:val="003C4DBB"/>
    <w:rsid w:val="003C5BB7"/>
    <w:rsid w:val="003C60CE"/>
    <w:rsid w:val="003C6BF8"/>
    <w:rsid w:val="003D00B6"/>
    <w:rsid w:val="003D08B3"/>
    <w:rsid w:val="003D1345"/>
    <w:rsid w:val="003D1B0F"/>
    <w:rsid w:val="003D22D9"/>
    <w:rsid w:val="003D2AF4"/>
    <w:rsid w:val="003D339C"/>
    <w:rsid w:val="003D3AE6"/>
    <w:rsid w:val="003D3C3D"/>
    <w:rsid w:val="003D3E2F"/>
    <w:rsid w:val="003D3E61"/>
    <w:rsid w:val="003D41C6"/>
    <w:rsid w:val="003D4390"/>
    <w:rsid w:val="003D62C9"/>
    <w:rsid w:val="003D7255"/>
    <w:rsid w:val="003E15C3"/>
    <w:rsid w:val="003E1793"/>
    <w:rsid w:val="003E1E42"/>
    <w:rsid w:val="003E399C"/>
    <w:rsid w:val="003E6E9F"/>
    <w:rsid w:val="003E7990"/>
    <w:rsid w:val="003E7BC1"/>
    <w:rsid w:val="003E7C6E"/>
    <w:rsid w:val="003E7F1F"/>
    <w:rsid w:val="003F0EF4"/>
    <w:rsid w:val="003F10B4"/>
    <w:rsid w:val="003F25AB"/>
    <w:rsid w:val="003F2D64"/>
    <w:rsid w:val="003F3A29"/>
    <w:rsid w:val="003F4051"/>
    <w:rsid w:val="003F6E77"/>
    <w:rsid w:val="004004F5"/>
    <w:rsid w:val="00400C87"/>
    <w:rsid w:val="00401062"/>
    <w:rsid w:val="00401D61"/>
    <w:rsid w:val="00403247"/>
    <w:rsid w:val="00403A92"/>
    <w:rsid w:val="0040468B"/>
    <w:rsid w:val="004047A1"/>
    <w:rsid w:val="00404F4E"/>
    <w:rsid w:val="00406775"/>
    <w:rsid w:val="00406F5A"/>
    <w:rsid w:val="00407134"/>
    <w:rsid w:val="00407D64"/>
    <w:rsid w:val="00407DFB"/>
    <w:rsid w:val="00410145"/>
    <w:rsid w:val="004121AF"/>
    <w:rsid w:val="004123E3"/>
    <w:rsid w:val="00414C3B"/>
    <w:rsid w:val="00414F23"/>
    <w:rsid w:val="004153AD"/>
    <w:rsid w:val="00415C62"/>
    <w:rsid w:val="00415DD9"/>
    <w:rsid w:val="0041663F"/>
    <w:rsid w:val="004168FD"/>
    <w:rsid w:val="00416FF9"/>
    <w:rsid w:val="0042148A"/>
    <w:rsid w:val="00421A09"/>
    <w:rsid w:val="00421FB6"/>
    <w:rsid w:val="004232A7"/>
    <w:rsid w:val="004241C1"/>
    <w:rsid w:val="004246A2"/>
    <w:rsid w:val="00424830"/>
    <w:rsid w:val="0042493B"/>
    <w:rsid w:val="00424B0B"/>
    <w:rsid w:val="00425B6D"/>
    <w:rsid w:val="00425C39"/>
    <w:rsid w:val="00426C12"/>
    <w:rsid w:val="00426D8D"/>
    <w:rsid w:val="00432354"/>
    <w:rsid w:val="004347A3"/>
    <w:rsid w:val="004352BB"/>
    <w:rsid w:val="00437997"/>
    <w:rsid w:val="00440097"/>
    <w:rsid w:val="00440281"/>
    <w:rsid w:val="0044066E"/>
    <w:rsid w:val="00440FDE"/>
    <w:rsid w:val="004417C7"/>
    <w:rsid w:val="00442A53"/>
    <w:rsid w:val="00443F13"/>
    <w:rsid w:val="00443FA0"/>
    <w:rsid w:val="004440D7"/>
    <w:rsid w:val="00444332"/>
    <w:rsid w:val="00445C67"/>
    <w:rsid w:val="00446419"/>
    <w:rsid w:val="00447287"/>
    <w:rsid w:val="00447AC3"/>
    <w:rsid w:val="00450462"/>
    <w:rsid w:val="0045172D"/>
    <w:rsid w:val="0045177E"/>
    <w:rsid w:val="00451953"/>
    <w:rsid w:val="00452E88"/>
    <w:rsid w:val="00453046"/>
    <w:rsid w:val="00453605"/>
    <w:rsid w:val="004539BB"/>
    <w:rsid w:val="00453C69"/>
    <w:rsid w:val="00453DC1"/>
    <w:rsid w:val="00453F6F"/>
    <w:rsid w:val="00454B50"/>
    <w:rsid w:val="00455167"/>
    <w:rsid w:val="0045556B"/>
    <w:rsid w:val="004561BA"/>
    <w:rsid w:val="00456F3D"/>
    <w:rsid w:val="00457C52"/>
    <w:rsid w:val="00457E6E"/>
    <w:rsid w:val="00460D2C"/>
    <w:rsid w:val="00461317"/>
    <w:rsid w:val="00462A7B"/>
    <w:rsid w:val="004631DD"/>
    <w:rsid w:val="00463489"/>
    <w:rsid w:val="00463526"/>
    <w:rsid w:val="0046383D"/>
    <w:rsid w:val="00463976"/>
    <w:rsid w:val="00463B4D"/>
    <w:rsid w:val="004648A0"/>
    <w:rsid w:val="00464B58"/>
    <w:rsid w:val="00465520"/>
    <w:rsid w:val="00465BC8"/>
    <w:rsid w:val="00465C74"/>
    <w:rsid w:val="0046623E"/>
    <w:rsid w:val="0047080D"/>
    <w:rsid w:val="004709B8"/>
    <w:rsid w:val="00471DDF"/>
    <w:rsid w:val="00472529"/>
    <w:rsid w:val="004728DD"/>
    <w:rsid w:val="00473312"/>
    <w:rsid w:val="00473C8B"/>
    <w:rsid w:val="0047570A"/>
    <w:rsid w:val="0047648C"/>
    <w:rsid w:val="0047674A"/>
    <w:rsid w:val="00476D02"/>
    <w:rsid w:val="00477099"/>
    <w:rsid w:val="00477714"/>
    <w:rsid w:val="00477E62"/>
    <w:rsid w:val="00480AD8"/>
    <w:rsid w:val="00481295"/>
    <w:rsid w:val="00482CD9"/>
    <w:rsid w:val="00484A96"/>
    <w:rsid w:val="00487B91"/>
    <w:rsid w:val="00490212"/>
    <w:rsid w:val="00490641"/>
    <w:rsid w:val="004909F9"/>
    <w:rsid w:val="0049141E"/>
    <w:rsid w:val="00492B66"/>
    <w:rsid w:val="00492F2F"/>
    <w:rsid w:val="004930EA"/>
    <w:rsid w:val="00493258"/>
    <w:rsid w:val="00493B51"/>
    <w:rsid w:val="00494511"/>
    <w:rsid w:val="00494910"/>
    <w:rsid w:val="00495417"/>
    <w:rsid w:val="00495D9D"/>
    <w:rsid w:val="00496464"/>
    <w:rsid w:val="00496AD0"/>
    <w:rsid w:val="00496C69"/>
    <w:rsid w:val="0049768B"/>
    <w:rsid w:val="00497808"/>
    <w:rsid w:val="004A03D3"/>
    <w:rsid w:val="004A0F50"/>
    <w:rsid w:val="004A129A"/>
    <w:rsid w:val="004A1506"/>
    <w:rsid w:val="004A1B21"/>
    <w:rsid w:val="004A1B9D"/>
    <w:rsid w:val="004A3A08"/>
    <w:rsid w:val="004A49A0"/>
    <w:rsid w:val="004A5ADF"/>
    <w:rsid w:val="004A6FE7"/>
    <w:rsid w:val="004A7015"/>
    <w:rsid w:val="004A7596"/>
    <w:rsid w:val="004A7AA6"/>
    <w:rsid w:val="004B014D"/>
    <w:rsid w:val="004B07C1"/>
    <w:rsid w:val="004B14A4"/>
    <w:rsid w:val="004B1BA6"/>
    <w:rsid w:val="004B215D"/>
    <w:rsid w:val="004B28B5"/>
    <w:rsid w:val="004B2EEF"/>
    <w:rsid w:val="004B3A8E"/>
    <w:rsid w:val="004B3C20"/>
    <w:rsid w:val="004B3C5B"/>
    <w:rsid w:val="004B487B"/>
    <w:rsid w:val="004B4A8B"/>
    <w:rsid w:val="004B54AD"/>
    <w:rsid w:val="004B5BC7"/>
    <w:rsid w:val="004B5E0C"/>
    <w:rsid w:val="004B6368"/>
    <w:rsid w:val="004B69FB"/>
    <w:rsid w:val="004C1AC7"/>
    <w:rsid w:val="004C3953"/>
    <w:rsid w:val="004C5087"/>
    <w:rsid w:val="004C5D47"/>
    <w:rsid w:val="004C61C7"/>
    <w:rsid w:val="004C6809"/>
    <w:rsid w:val="004C6A4A"/>
    <w:rsid w:val="004C6B6F"/>
    <w:rsid w:val="004D04D9"/>
    <w:rsid w:val="004D0B6A"/>
    <w:rsid w:val="004D0D1F"/>
    <w:rsid w:val="004D10C4"/>
    <w:rsid w:val="004D1867"/>
    <w:rsid w:val="004D241C"/>
    <w:rsid w:val="004D265E"/>
    <w:rsid w:val="004D3043"/>
    <w:rsid w:val="004D36CE"/>
    <w:rsid w:val="004D3C52"/>
    <w:rsid w:val="004D46F7"/>
    <w:rsid w:val="004D4CD1"/>
    <w:rsid w:val="004D4FA3"/>
    <w:rsid w:val="004D69D5"/>
    <w:rsid w:val="004E069D"/>
    <w:rsid w:val="004E17DE"/>
    <w:rsid w:val="004E1A5A"/>
    <w:rsid w:val="004E27C7"/>
    <w:rsid w:val="004E291C"/>
    <w:rsid w:val="004E2B03"/>
    <w:rsid w:val="004E2B73"/>
    <w:rsid w:val="004E2C4A"/>
    <w:rsid w:val="004E3085"/>
    <w:rsid w:val="004E53D2"/>
    <w:rsid w:val="004E6621"/>
    <w:rsid w:val="004E7146"/>
    <w:rsid w:val="004F073D"/>
    <w:rsid w:val="004F0EF0"/>
    <w:rsid w:val="004F1238"/>
    <w:rsid w:val="004F1A9B"/>
    <w:rsid w:val="004F2792"/>
    <w:rsid w:val="004F3427"/>
    <w:rsid w:val="004F3B06"/>
    <w:rsid w:val="004F3F03"/>
    <w:rsid w:val="004F6322"/>
    <w:rsid w:val="004F6907"/>
    <w:rsid w:val="004F6C9B"/>
    <w:rsid w:val="004F759F"/>
    <w:rsid w:val="004F796A"/>
    <w:rsid w:val="0050061C"/>
    <w:rsid w:val="00501569"/>
    <w:rsid w:val="0050256C"/>
    <w:rsid w:val="00502DF1"/>
    <w:rsid w:val="005033CD"/>
    <w:rsid w:val="0050371C"/>
    <w:rsid w:val="005038F4"/>
    <w:rsid w:val="00503AC3"/>
    <w:rsid w:val="00503BA7"/>
    <w:rsid w:val="00503F6F"/>
    <w:rsid w:val="00504337"/>
    <w:rsid w:val="0050527A"/>
    <w:rsid w:val="00505512"/>
    <w:rsid w:val="00505EE2"/>
    <w:rsid w:val="00506408"/>
    <w:rsid w:val="00506C49"/>
    <w:rsid w:val="00506D35"/>
    <w:rsid w:val="0050773E"/>
    <w:rsid w:val="00507941"/>
    <w:rsid w:val="00507965"/>
    <w:rsid w:val="005079F4"/>
    <w:rsid w:val="00507ACD"/>
    <w:rsid w:val="00507C01"/>
    <w:rsid w:val="005104A3"/>
    <w:rsid w:val="005109AB"/>
    <w:rsid w:val="00512858"/>
    <w:rsid w:val="00512882"/>
    <w:rsid w:val="00512A64"/>
    <w:rsid w:val="00513BDD"/>
    <w:rsid w:val="0051457D"/>
    <w:rsid w:val="0051546C"/>
    <w:rsid w:val="00520C1F"/>
    <w:rsid w:val="005228AC"/>
    <w:rsid w:val="00522D9F"/>
    <w:rsid w:val="00523909"/>
    <w:rsid w:val="00523DC0"/>
    <w:rsid w:val="005244C4"/>
    <w:rsid w:val="00525444"/>
    <w:rsid w:val="00526162"/>
    <w:rsid w:val="00526FB1"/>
    <w:rsid w:val="0052713B"/>
    <w:rsid w:val="0052715A"/>
    <w:rsid w:val="00530BBE"/>
    <w:rsid w:val="005318A5"/>
    <w:rsid w:val="00532779"/>
    <w:rsid w:val="005335C4"/>
    <w:rsid w:val="00533D12"/>
    <w:rsid w:val="00534107"/>
    <w:rsid w:val="00537792"/>
    <w:rsid w:val="00537E3D"/>
    <w:rsid w:val="0054086D"/>
    <w:rsid w:val="005410DB"/>
    <w:rsid w:val="00541143"/>
    <w:rsid w:val="00541E2B"/>
    <w:rsid w:val="005420E1"/>
    <w:rsid w:val="00544397"/>
    <w:rsid w:val="0054469C"/>
    <w:rsid w:val="00550A42"/>
    <w:rsid w:val="00552CD2"/>
    <w:rsid w:val="00552E4F"/>
    <w:rsid w:val="00554042"/>
    <w:rsid w:val="00554668"/>
    <w:rsid w:val="005551F2"/>
    <w:rsid w:val="00555545"/>
    <w:rsid w:val="00555EF5"/>
    <w:rsid w:val="005576A2"/>
    <w:rsid w:val="00557BE9"/>
    <w:rsid w:val="005608D4"/>
    <w:rsid w:val="00561064"/>
    <w:rsid w:val="005612CB"/>
    <w:rsid w:val="005616C1"/>
    <w:rsid w:val="00562874"/>
    <w:rsid w:val="00562DDA"/>
    <w:rsid w:val="00563A5B"/>
    <w:rsid w:val="00563FA1"/>
    <w:rsid w:val="005643FB"/>
    <w:rsid w:val="00564818"/>
    <w:rsid w:val="0056481D"/>
    <w:rsid w:val="00564C40"/>
    <w:rsid w:val="00564F6D"/>
    <w:rsid w:val="005654E4"/>
    <w:rsid w:val="00566050"/>
    <w:rsid w:val="00566324"/>
    <w:rsid w:val="005665FD"/>
    <w:rsid w:val="00570623"/>
    <w:rsid w:val="00572CED"/>
    <w:rsid w:val="00573A9F"/>
    <w:rsid w:val="0057418C"/>
    <w:rsid w:val="00577146"/>
    <w:rsid w:val="0057757B"/>
    <w:rsid w:val="00577868"/>
    <w:rsid w:val="00580A5D"/>
    <w:rsid w:val="00580D67"/>
    <w:rsid w:val="005812EF"/>
    <w:rsid w:val="00582982"/>
    <w:rsid w:val="005830EB"/>
    <w:rsid w:val="005832F0"/>
    <w:rsid w:val="005837DD"/>
    <w:rsid w:val="00583BFD"/>
    <w:rsid w:val="0058415D"/>
    <w:rsid w:val="00584213"/>
    <w:rsid w:val="005848B6"/>
    <w:rsid w:val="005856BA"/>
    <w:rsid w:val="0058597D"/>
    <w:rsid w:val="005860AE"/>
    <w:rsid w:val="00586638"/>
    <w:rsid w:val="00586662"/>
    <w:rsid w:val="00586F76"/>
    <w:rsid w:val="00587F64"/>
    <w:rsid w:val="00590968"/>
    <w:rsid w:val="00590B46"/>
    <w:rsid w:val="00590D82"/>
    <w:rsid w:val="00590FA3"/>
    <w:rsid w:val="00592B9C"/>
    <w:rsid w:val="00595061"/>
    <w:rsid w:val="005951B1"/>
    <w:rsid w:val="00597C8B"/>
    <w:rsid w:val="005A01A2"/>
    <w:rsid w:val="005A0430"/>
    <w:rsid w:val="005A0708"/>
    <w:rsid w:val="005A16D4"/>
    <w:rsid w:val="005A1CDD"/>
    <w:rsid w:val="005A2576"/>
    <w:rsid w:val="005A2631"/>
    <w:rsid w:val="005A2E6E"/>
    <w:rsid w:val="005A50C4"/>
    <w:rsid w:val="005A5328"/>
    <w:rsid w:val="005A5A7F"/>
    <w:rsid w:val="005A6CCF"/>
    <w:rsid w:val="005A6EA8"/>
    <w:rsid w:val="005B0547"/>
    <w:rsid w:val="005B0F7E"/>
    <w:rsid w:val="005B15C7"/>
    <w:rsid w:val="005B1BC6"/>
    <w:rsid w:val="005B1DA1"/>
    <w:rsid w:val="005B1EC8"/>
    <w:rsid w:val="005B21B0"/>
    <w:rsid w:val="005B2805"/>
    <w:rsid w:val="005B45FA"/>
    <w:rsid w:val="005B4CD8"/>
    <w:rsid w:val="005B5225"/>
    <w:rsid w:val="005B68B9"/>
    <w:rsid w:val="005B787C"/>
    <w:rsid w:val="005C08D8"/>
    <w:rsid w:val="005C14F9"/>
    <w:rsid w:val="005C1D0E"/>
    <w:rsid w:val="005C2388"/>
    <w:rsid w:val="005C2706"/>
    <w:rsid w:val="005C2B45"/>
    <w:rsid w:val="005C40C7"/>
    <w:rsid w:val="005C422F"/>
    <w:rsid w:val="005C4782"/>
    <w:rsid w:val="005C517C"/>
    <w:rsid w:val="005C5651"/>
    <w:rsid w:val="005C5EC3"/>
    <w:rsid w:val="005C61DE"/>
    <w:rsid w:val="005C6AD7"/>
    <w:rsid w:val="005C7DCA"/>
    <w:rsid w:val="005D07DB"/>
    <w:rsid w:val="005D145E"/>
    <w:rsid w:val="005D22C2"/>
    <w:rsid w:val="005D26F0"/>
    <w:rsid w:val="005D35E6"/>
    <w:rsid w:val="005D379D"/>
    <w:rsid w:val="005D3B26"/>
    <w:rsid w:val="005D4E23"/>
    <w:rsid w:val="005D5054"/>
    <w:rsid w:val="005D529E"/>
    <w:rsid w:val="005D5902"/>
    <w:rsid w:val="005D608A"/>
    <w:rsid w:val="005D7F1C"/>
    <w:rsid w:val="005E0572"/>
    <w:rsid w:val="005E097C"/>
    <w:rsid w:val="005E0CBD"/>
    <w:rsid w:val="005E17D9"/>
    <w:rsid w:val="005E19CA"/>
    <w:rsid w:val="005E218A"/>
    <w:rsid w:val="005E275C"/>
    <w:rsid w:val="005E2DCC"/>
    <w:rsid w:val="005E2DDD"/>
    <w:rsid w:val="005E324D"/>
    <w:rsid w:val="005E3D2C"/>
    <w:rsid w:val="005E6044"/>
    <w:rsid w:val="005E6907"/>
    <w:rsid w:val="005E6CED"/>
    <w:rsid w:val="005E7465"/>
    <w:rsid w:val="005E76DD"/>
    <w:rsid w:val="005E7A00"/>
    <w:rsid w:val="005F09A8"/>
    <w:rsid w:val="005F0EA4"/>
    <w:rsid w:val="005F1039"/>
    <w:rsid w:val="005F1C0A"/>
    <w:rsid w:val="005F2797"/>
    <w:rsid w:val="005F2890"/>
    <w:rsid w:val="005F3CB2"/>
    <w:rsid w:val="005F5CFE"/>
    <w:rsid w:val="005F63D3"/>
    <w:rsid w:val="005F6A7D"/>
    <w:rsid w:val="005F6C07"/>
    <w:rsid w:val="005F742A"/>
    <w:rsid w:val="005F776A"/>
    <w:rsid w:val="0060047F"/>
    <w:rsid w:val="00600C53"/>
    <w:rsid w:val="00601F02"/>
    <w:rsid w:val="00601FDB"/>
    <w:rsid w:val="00602E6C"/>
    <w:rsid w:val="0060370A"/>
    <w:rsid w:val="0060372A"/>
    <w:rsid w:val="006038ED"/>
    <w:rsid w:val="00603D02"/>
    <w:rsid w:val="00604504"/>
    <w:rsid w:val="006048C8"/>
    <w:rsid w:val="006053A5"/>
    <w:rsid w:val="00606D4D"/>
    <w:rsid w:val="006071CB"/>
    <w:rsid w:val="00611EC8"/>
    <w:rsid w:val="00612277"/>
    <w:rsid w:val="0061291D"/>
    <w:rsid w:val="00617354"/>
    <w:rsid w:val="006203DB"/>
    <w:rsid w:val="00620616"/>
    <w:rsid w:val="00620E19"/>
    <w:rsid w:val="00621826"/>
    <w:rsid w:val="00621977"/>
    <w:rsid w:val="0062227C"/>
    <w:rsid w:val="0062256A"/>
    <w:rsid w:val="00623D87"/>
    <w:rsid w:val="0062440C"/>
    <w:rsid w:val="006250B4"/>
    <w:rsid w:val="006253E9"/>
    <w:rsid w:val="0062687A"/>
    <w:rsid w:val="006268F4"/>
    <w:rsid w:val="006300C5"/>
    <w:rsid w:val="0063046B"/>
    <w:rsid w:val="00630557"/>
    <w:rsid w:val="00630598"/>
    <w:rsid w:val="00630BB4"/>
    <w:rsid w:val="0063295A"/>
    <w:rsid w:val="006329F8"/>
    <w:rsid w:val="00633E51"/>
    <w:rsid w:val="00634450"/>
    <w:rsid w:val="00634D8D"/>
    <w:rsid w:val="0063500B"/>
    <w:rsid w:val="00635148"/>
    <w:rsid w:val="006352EB"/>
    <w:rsid w:val="006356D6"/>
    <w:rsid w:val="0063690C"/>
    <w:rsid w:val="0063723C"/>
    <w:rsid w:val="00637AA3"/>
    <w:rsid w:val="006405F3"/>
    <w:rsid w:val="00640B0C"/>
    <w:rsid w:val="00640CC3"/>
    <w:rsid w:val="00641669"/>
    <w:rsid w:val="00641964"/>
    <w:rsid w:val="006419D1"/>
    <w:rsid w:val="00642F5C"/>
    <w:rsid w:val="00643216"/>
    <w:rsid w:val="00643366"/>
    <w:rsid w:val="00643EA1"/>
    <w:rsid w:val="0064429A"/>
    <w:rsid w:val="00645625"/>
    <w:rsid w:val="00646323"/>
    <w:rsid w:val="0065048E"/>
    <w:rsid w:val="00651218"/>
    <w:rsid w:val="00652783"/>
    <w:rsid w:val="0065296A"/>
    <w:rsid w:val="00652DD3"/>
    <w:rsid w:val="0065399B"/>
    <w:rsid w:val="00654D5A"/>
    <w:rsid w:val="00656082"/>
    <w:rsid w:val="006567A1"/>
    <w:rsid w:val="00657250"/>
    <w:rsid w:val="00660DDE"/>
    <w:rsid w:val="0066199B"/>
    <w:rsid w:val="00664297"/>
    <w:rsid w:val="0066565E"/>
    <w:rsid w:val="00666682"/>
    <w:rsid w:val="00666FED"/>
    <w:rsid w:val="00670999"/>
    <w:rsid w:val="00670E2A"/>
    <w:rsid w:val="006712C9"/>
    <w:rsid w:val="00673577"/>
    <w:rsid w:val="006747C1"/>
    <w:rsid w:val="00674833"/>
    <w:rsid w:val="00677476"/>
    <w:rsid w:val="00680CA2"/>
    <w:rsid w:val="00681CAE"/>
    <w:rsid w:val="0068212A"/>
    <w:rsid w:val="006821BE"/>
    <w:rsid w:val="00682AC3"/>
    <w:rsid w:val="00682D3D"/>
    <w:rsid w:val="006830DE"/>
    <w:rsid w:val="006845FA"/>
    <w:rsid w:val="00685362"/>
    <w:rsid w:val="006855B3"/>
    <w:rsid w:val="00685A56"/>
    <w:rsid w:val="00686C07"/>
    <w:rsid w:val="00686D61"/>
    <w:rsid w:val="00690399"/>
    <w:rsid w:val="0069093A"/>
    <w:rsid w:val="00691008"/>
    <w:rsid w:val="006918BF"/>
    <w:rsid w:val="00691E03"/>
    <w:rsid w:val="006925B9"/>
    <w:rsid w:val="00692B25"/>
    <w:rsid w:val="00694068"/>
    <w:rsid w:val="00694146"/>
    <w:rsid w:val="00694457"/>
    <w:rsid w:val="0069503F"/>
    <w:rsid w:val="0069518B"/>
    <w:rsid w:val="00695484"/>
    <w:rsid w:val="00695CA1"/>
    <w:rsid w:val="00695D9B"/>
    <w:rsid w:val="00695DDA"/>
    <w:rsid w:val="00696434"/>
    <w:rsid w:val="0069734D"/>
    <w:rsid w:val="006A0E44"/>
    <w:rsid w:val="006A0E5E"/>
    <w:rsid w:val="006A1675"/>
    <w:rsid w:val="006A1904"/>
    <w:rsid w:val="006A1DE7"/>
    <w:rsid w:val="006A2178"/>
    <w:rsid w:val="006A2FF6"/>
    <w:rsid w:val="006A46E3"/>
    <w:rsid w:val="006A532A"/>
    <w:rsid w:val="006A5985"/>
    <w:rsid w:val="006A6728"/>
    <w:rsid w:val="006A6EA9"/>
    <w:rsid w:val="006A7159"/>
    <w:rsid w:val="006A7E5C"/>
    <w:rsid w:val="006B115B"/>
    <w:rsid w:val="006B1905"/>
    <w:rsid w:val="006B1DF4"/>
    <w:rsid w:val="006B1F88"/>
    <w:rsid w:val="006B2344"/>
    <w:rsid w:val="006B2759"/>
    <w:rsid w:val="006B2E54"/>
    <w:rsid w:val="006B32D0"/>
    <w:rsid w:val="006B3CEE"/>
    <w:rsid w:val="006B490D"/>
    <w:rsid w:val="006B4B96"/>
    <w:rsid w:val="006B698A"/>
    <w:rsid w:val="006B6F4F"/>
    <w:rsid w:val="006B6F7B"/>
    <w:rsid w:val="006B7ACE"/>
    <w:rsid w:val="006B7D52"/>
    <w:rsid w:val="006C0745"/>
    <w:rsid w:val="006C1448"/>
    <w:rsid w:val="006C175D"/>
    <w:rsid w:val="006C185F"/>
    <w:rsid w:val="006C1972"/>
    <w:rsid w:val="006C1D7C"/>
    <w:rsid w:val="006C2221"/>
    <w:rsid w:val="006C2A9D"/>
    <w:rsid w:val="006C316B"/>
    <w:rsid w:val="006C3FA9"/>
    <w:rsid w:val="006C4656"/>
    <w:rsid w:val="006C58FE"/>
    <w:rsid w:val="006C5D45"/>
    <w:rsid w:val="006C69A6"/>
    <w:rsid w:val="006C69FB"/>
    <w:rsid w:val="006C6C46"/>
    <w:rsid w:val="006C707A"/>
    <w:rsid w:val="006D09CA"/>
    <w:rsid w:val="006D3F5E"/>
    <w:rsid w:val="006D48C7"/>
    <w:rsid w:val="006D4C2E"/>
    <w:rsid w:val="006D4DD0"/>
    <w:rsid w:val="006D4EC4"/>
    <w:rsid w:val="006D5767"/>
    <w:rsid w:val="006D5F99"/>
    <w:rsid w:val="006D5FCF"/>
    <w:rsid w:val="006D6A85"/>
    <w:rsid w:val="006D7665"/>
    <w:rsid w:val="006E0D2B"/>
    <w:rsid w:val="006E2E0B"/>
    <w:rsid w:val="006E3209"/>
    <w:rsid w:val="006E4C05"/>
    <w:rsid w:val="006E4EF8"/>
    <w:rsid w:val="006E503F"/>
    <w:rsid w:val="006E568C"/>
    <w:rsid w:val="006E61BD"/>
    <w:rsid w:val="006E7378"/>
    <w:rsid w:val="006E7FF0"/>
    <w:rsid w:val="006F10CB"/>
    <w:rsid w:val="006F130D"/>
    <w:rsid w:val="006F1CE2"/>
    <w:rsid w:val="006F2A7B"/>
    <w:rsid w:val="006F32A9"/>
    <w:rsid w:val="006F32B5"/>
    <w:rsid w:val="006F478F"/>
    <w:rsid w:val="006F4979"/>
    <w:rsid w:val="006F523E"/>
    <w:rsid w:val="006F5D12"/>
    <w:rsid w:val="006F6004"/>
    <w:rsid w:val="006F6083"/>
    <w:rsid w:val="006F7341"/>
    <w:rsid w:val="006F787E"/>
    <w:rsid w:val="006F7D3F"/>
    <w:rsid w:val="006F7D5D"/>
    <w:rsid w:val="00700865"/>
    <w:rsid w:val="0070263D"/>
    <w:rsid w:val="007026AF"/>
    <w:rsid w:val="007028F2"/>
    <w:rsid w:val="00702C99"/>
    <w:rsid w:val="00702E04"/>
    <w:rsid w:val="00703348"/>
    <w:rsid w:val="00703E76"/>
    <w:rsid w:val="007040A7"/>
    <w:rsid w:val="00705C25"/>
    <w:rsid w:val="00705EF8"/>
    <w:rsid w:val="0070682C"/>
    <w:rsid w:val="007069AC"/>
    <w:rsid w:val="00707264"/>
    <w:rsid w:val="00707A49"/>
    <w:rsid w:val="00707B37"/>
    <w:rsid w:val="00710631"/>
    <w:rsid w:val="0071065F"/>
    <w:rsid w:val="00712464"/>
    <w:rsid w:val="00714568"/>
    <w:rsid w:val="00714EF7"/>
    <w:rsid w:val="00714FBF"/>
    <w:rsid w:val="00715420"/>
    <w:rsid w:val="00715522"/>
    <w:rsid w:val="007157B2"/>
    <w:rsid w:val="00716ECA"/>
    <w:rsid w:val="007178DE"/>
    <w:rsid w:val="00720111"/>
    <w:rsid w:val="0072116D"/>
    <w:rsid w:val="00721FB0"/>
    <w:rsid w:val="00722678"/>
    <w:rsid w:val="00722A76"/>
    <w:rsid w:val="0072421F"/>
    <w:rsid w:val="00724C0F"/>
    <w:rsid w:val="007251E4"/>
    <w:rsid w:val="007255A7"/>
    <w:rsid w:val="007258B4"/>
    <w:rsid w:val="00725F0E"/>
    <w:rsid w:val="007260C4"/>
    <w:rsid w:val="00726681"/>
    <w:rsid w:val="007266F0"/>
    <w:rsid w:val="00727905"/>
    <w:rsid w:val="00727BCB"/>
    <w:rsid w:val="00730FDC"/>
    <w:rsid w:val="007320AF"/>
    <w:rsid w:val="007327FB"/>
    <w:rsid w:val="007330F2"/>
    <w:rsid w:val="00733C4C"/>
    <w:rsid w:val="007363FC"/>
    <w:rsid w:val="007369C8"/>
    <w:rsid w:val="00736C45"/>
    <w:rsid w:val="00736CEE"/>
    <w:rsid w:val="00737396"/>
    <w:rsid w:val="00737721"/>
    <w:rsid w:val="007406C0"/>
    <w:rsid w:val="00741828"/>
    <w:rsid w:val="00741B9C"/>
    <w:rsid w:val="007422E1"/>
    <w:rsid w:val="00743B52"/>
    <w:rsid w:val="00743FC2"/>
    <w:rsid w:val="007441F0"/>
    <w:rsid w:val="00744293"/>
    <w:rsid w:val="00744812"/>
    <w:rsid w:val="007470AB"/>
    <w:rsid w:val="00750127"/>
    <w:rsid w:val="007501FD"/>
    <w:rsid w:val="00750482"/>
    <w:rsid w:val="0075064D"/>
    <w:rsid w:val="0075074E"/>
    <w:rsid w:val="00751877"/>
    <w:rsid w:val="007519FA"/>
    <w:rsid w:val="00751F8F"/>
    <w:rsid w:val="00755ED6"/>
    <w:rsid w:val="00756DB7"/>
    <w:rsid w:val="00757C41"/>
    <w:rsid w:val="00757E75"/>
    <w:rsid w:val="007604E8"/>
    <w:rsid w:val="0076084D"/>
    <w:rsid w:val="007621EB"/>
    <w:rsid w:val="0076223F"/>
    <w:rsid w:val="00763403"/>
    <w:rsid w:val="00763FF8"/>
    <w:rsid w:val="00764B53"/>
    <w:rsid w:val="00766424"/>
    <w:rsid w:val="007668BC"/>
    <w:rsid w:val="00766A68"/>
    <w:rsid w:val="00770F53"/>
    <w:rsid w:val="007713CE"/>
    <w:rsid w:val="00772417"/>
    <w:rsid w:val="0077271F"/>
    <w:rsid w:val="007737C3"/>
    <w:rsid w:val="00773A13"/>
    <w:rsid w:val="00774F0B"/>
    <w:rsid w:val="007768E4"/>
    <w:rsid w:val="0077722C"/>
    <w:rsid w:val="0077770B"/>
    <w:rsid w:val="00777D8E"/>
    <w:rsid w:val="00781C2F"/>
    <w:rsid w:val="007826F7"/>
    <w:rsid w:val="007828F1"/>
    <w:rsid w:val="00782C48"/>
    <w:rsid w:val="007841A4"/>
    <w:rsid w:val="00785264"/>
    <w:rsid w:val="00786897"/>
    <w:rsid w:val="00787305"/>
    <w:rsid w:val="0078782D"/>
    <w:rsid w:val="007907E6"/>
    <w:rsid w:val="007911FE"/>
    <w:rsid w:val="007917F3"/>
    <w:rsid w:val="00791ACE"/>
    <w:rsid w:val="00792264"/>
    <w:rsid w:val="0079290B"/>
    <w:rsid w:val="00792A4F"/>
    <w:rsid w:val="00792C22"/>
    <w:rsid w:val="00793DD0"/>
    <w:rsid w:val="00793E1E"/>
    <w:rsid w:val="0079435C"/>
    <w:rsid w:val="00794D95"/>
    <w:rsid w:val="00795B55"/>
    <w:rsid w:val="00796B2C"/>
    <w:rsid w:val="00796EDF"/>
    <w:rsid w:val="007972F1"/>
    <w:rsid w:val="00797919"/>
    <w:rsid w:val="007A0030"/>
    <w:rsid w:val="007A0EDF"/>
    <w:rsid w:val="007A19D6"/>
    <w:rsid w:val="007A230F"/>
    <w:rsid w:val="007A3243"/>
    <w:rsid w:val="007A3ACA"/>
    <w:rsid w:val="007A6E4D"/>
    <w:rsid w:val="007A74EE"/>
    <w:rsid w:val="007A7E1D"/>
    <w:rsid w:val="007B06F5"/>
    <w:rsid w:val="007B26AD"/>
    <w:rsid w:val="007B2F09"/>
    <w:rsid w:val="007B3148"/>
    <w:rsid w:val="007B3767"/>
    <w:rsid w:val="007B46C4"/>
    <w:rsid w:val="007B5498"/>
    <w:rsid w:val="007B6574"/>
    <w:rsid w:val="007B6835"/>
    <w:rsid w:val="007B6F5C"/>
    <w:rsid w:val="007C023A"/>
    <w:rsid w:val="007C0431"/>
    <w:rsid w:val="007C12F8"/>
    <w:rsid w:val="007C1460"/>
    <w:rsid w:val="007C39FA"/>
    <w:rsid w:val="007C3AC1"/>
    <w:rsid w:val="007C4766"/>
    <w:rsid w:val="007C5024"/>
    <w:rsid w:val="007C54F3"/>
    <w:rsid w:val="007C6401"/>
    <w:rsid w:val="007C6EE9"/>
    <w:rsid w:val="007C7D0B"/>
    <w:rsid w:val="007D2110"/>
    <w:rsid w:val="007D3F20"/>
    <w:rsid w:val="007E0CA9"/>
    <w:rsid w:val="007E1019"/>
    <w:rsid w:val="007E14F1"/>
    <w:rsid w:val="007E166C"/>
    <w:rsid w:val="007E2270"/>
    <w:rsid w:val="007E359E"/>
    <w:rsid w:val="007E3F2B"/>
    <w:rsid w:val="007E7185"/>
    <w:rsid w:val="007E7483"/>
    <w:rsid w:val="007E7FE0"/>
    <w:rsid w:val="007F11C1"/>
    <w:rsid w:val="007F145A"/>
    <w:rsid w:val="007F249B"/>
    <w:rsid w:val="007F267E"/>
    <w:rsid w:val="007F2706"/>
    <w:rsid w:val="007F483D"/>
    <w:rsid w:val="007F4BA9"/>
    <w:rsid w:val="007F4CC5"/>
    <w:rsid w:val="007F57EA"/>
    <w:rsid w:val="007F7728"/>
    <w:rsid w:val="007F791F"/>
    <w:rsid w:val="007F7A52"/>
    <w:rsid w:val="00800229"/>
    <w:rsid w:val="00800E85"/>
    <w:rsid w:val="0080343A"/>
    <w:rsid w:val="00803828"/>
    <w:rsid w:val="00803C0B"/>
    <w:rsid w:val="0080407F"/>
    <w:rsid w:val="008046F2"/>
    <w:rsid w:val="008048DE"/>
    <w:rsid w:val="00804EE9"/>
    <w:rsid w:val="00804F92"/>
    <w:rsid w:val="008060BC"/>
    <w:rsid w:val="008071E7"/>
    <w:rsid w:val="008077CB"/>
    <w:rsid w:val="008077EC"/>
    <w:rsid w:val="00807A7F"/>
    <w:rsid w:val="00810251"/>
    <w:rsid w:val="00810594"/>
    <w:rsid w:val="00810E4A"/>
    <w:rsid w:val="00810F23"/>
    <w:rsid w:val="008118E8"/>
    <w:rsid w:val="008120D6"/>
    <w:rsid w:val="00812959"/>
    <w:rsid w:val="0081345C"/>
    <w:rsid w:val="00813AEA"/>
    <w:rsid w:val="00814081"/>
    <w:rsid w:val="008148BC"/>
    <w:rsid w:val="00815286"/>
    <w:rsid w:val="008170D2"/>
    <w:rsid w:val="008172A1"/>
    <w:rsid w:val="00817D0B"/>
    <w:rsid w:val="00823887"/>
    <w:rsid w:val="00823EB2"/>
    <w:rsid w:val="00825542"/>
    <w:rsid w:val="00825671"/>
    <w:rsid w:val="00825DD0"/>
    <w:rsid w:val="008264CB"/>
    <w:rsid w:val="0082679F"/>
    <w:rsid w:val="00826B59"/>
    <w:rsid w:val="00826B7E"/>
    <w:rsid w:val="00827398"/>
    <w:rsid w:val="0082764C"/>
    <w:rsid w:val="00827BD7"/>
    <w:rsid w:val="008306C4"/>
    <w:rsid w:val="00830B97"/>
    <w:rsid w:val="008324F1"/>
    <w:rsid w:val="00832790"/>
    <w:rsid w:val="008328AB"/>
    <w:rsid w:val="008331A2"/>
    <w:rsid w:val="008332B6"/>
    <w:rsid w:val="0083385C"/>
    <w:rsid w:val="00833A53"/>
    <w:rsid w:val="00833C6A"/>
    <w:rsid w:val="00833CF1"/>
    <w:rsid w:val="00833F85"/>
    <w:rsid w:val="0083474B"/>
    <w:rsid w:val="00834A07"/>
    <w:rsid w:val="00834A29"/>
    <w:rsid w:val="00835A2A"/>
    <w:rsid w:val="0083644A"/>
    <w:rsid w:val="00836EB3"/>
    <w:rsid w:val="00840034"/>
    <w:rsid w:val="00840E2D"/>
    <w:rsid w:val="008419AB"/>
    <w:rsid w:val="00842151"/>
    <w:rsid w:val="00843011"/>
    <w:rsid w:val="008435B8"/>
    <w:rsid w:val="00843857"/>
    <w:rsid w:val="00844409"/>
    <w:rsid w:val="008452A8"/>
    <w:rsid w:val="00845EBF"/>
    <w:rsid w:val="008479E2"/>
    <w:rsid w:val="008509A7"/>
    <w:rsid w:val="0085146E"/>
    <w:rsid w:val="008514D3"/>
    <w:rsid w:val="0085241A"/>
    <w:rsid w:val="00852507"/>
    <w:rsid w:val="00853427"/>
    <w:rsid w:val="00853B8C"/>
    <w:rsid w:val="00853E7D"/>
    <w:rsid w:val="008540B9"/>
    <w:rsid w:val="00854497"/>
    <w:rsid w:val="008544CB"/>
    <w:rsid w:val="00854AEF"/>
    <w:rsid w:val="00855628"/>
    <w:rsid w:val="00855D04"/>
    <w:rsid w:val="00861061"/>
    <w:rsid w:val="0086126C"/>
    <w:rsid w:val="0086244E"/>
    <w:rsid w:val="0086304E"/>
    <w:rsid w:val="00863F4D"/>
    <w:rsid w:val="00864CF0"/>
    <w:rsid w:val="008652E9"/>
    <w:rsid w:val="00865DBB"/>
    <w:rsid w:val="00865DFF"/>
    <w:rsid w:val="008700D4"/>
    <w:rsid w:val="00870595"/>
    <w:rsid w:val="00871569"/>
    <w:rsid w:val="0087180E"/>
    <w:rsid w:val="0087209A"/>
    <w:rsid w:val="008723D6"/>
    <w:rsid w:val="0087255C"/>
    <w:rsid w:val="0087259B"/>
    <w:rsid w:val="008729A7"/>
    <w:rsid w:val="008729AD"/>
    <w:rsid w:val="00872B02"/>
    <w:rsid w:val="00872F2D"/>
    <w:rsid w:val="00873B54"/>
    <w:rsid w:val="00873FD4"/>
    <w:rsid w:val="0087459B"/>
    <w:rsid w:val="00876438"/>
    <w:rsid w:val="00877401"/>
    <w:rsid w:val="00877AC7"/>
    <w:rsid w:val="00877BC9"/>
    <w:rsid w:val="00880804"/>
    <w:rsid w:val="008809BB"/>
    <w:rsid w:val="00882AC9"/>
    <w:rsid w:val="008841D5"/>
    <w:rsid w:val="008843D7"/>
    <w:rsid w:val="00884EDA"/>
    <w:rsid w:val="008850CF"/>
    <w:rsid w:val="00885461"/>
    <w:rsid w:val="008857EB"/>
    <w:rsid w:val="00885EE8"/>
    <w:rsid w:val="008863C2"/>
    <w:rsid w:val="008866D9"/>
    <w:rsid w:val="008867E9"/>
    <w:rsid w:val="0088697B"/>
    <w:rsid w:val="008869A7"/>
    <w:rsid w:val="00886B35"/>
    <w:rsid w:val="00886DC8"/>
    <w:rsid w:val="00887A01"/>
    <w:rsid w:val="00890A21"/>
    <w:rsid w:val="008911DD"/>
    <w:rsid w:val="0089125B"/>
    <w:rsid w:val="0089198A"/>
    <w:rsid w:val="0089221D"/>
    <w:rsid w:val="00893C35"/>
    <w:rsid w:val="0089465A"/>
    <w:rsid w:val="00895761"/>
    <w:rsid w:val="00895D26"/>
    <w:rsid w:val="00896212"/>
    <w:rsid w:val="00896338"/>
    <w:rsid w:val="008A05A1"/>
    <w:rsid w:val="008A0FA7"/>
    <w:rsid w:val="008A2D12"/>
    <w:rsid w:val="008A2FD7"/>
    <w:rsid w:val="008A4088"/>
    <w:rsid w:val="008A40F6"/>
    <w:rsid w:val="008A5B28"/>
    <w:rsid w:val="008A64E9"/>
    <w:rsid w:val="008A7180"/>
    <w:rsid w:val="008A74DF"/>
    <w:rsid w:val="008B0845"/>
    <w:rsid w:val="008B141F"/>
    <w:rsid w:val="008B1650"/>
    <w:rsid w:val="008B1709"/>
    <w:rsid w:val="008B35E4"/>
    <w:rsid w:val="008B380F"/>
    <w:rsid w:val="008B3FCD"/>
    <w:rsid w:val="008B4AF4"/>
    <w:rsid w:val="008B4F1F"/>
    <w:rsid w:val="008B552C"/>
    <w:rsid w:val="008B5E44"/>
    <w:rsid w:val="008B640F"/>
    <w:rsid w:val="008B7406"/>
    <w:rsid w:val="008B7F0B"/>
    <w:rsid w:val="008C0096"/>
    <w:rsid w:val="008C015A"/>
    <w:rsid w:val="008C0417"/>
    <w:rsid w:val="008C0B77"/>
    <w:rsid w:val="008C1E82"/>
    <w:rsid w:val="008C2F04"/>
    <w:rsid w:val="008C394A"/>
    <w:rsid w:val="008C3D14"/>
    <w:rsid w:val="008C3DC9"/>
    <w:rsid w:val="008C3FD1"/>
    <w:rsid w:val="008C442C"/>
    <w:rsid w:val="008C64A9"/>
    <w:rsid w:val="008C68BA"/>
    <w:rsid w:val="008C75F9"/>
    <w:rsid w:val="008C761C"/>
    <w:rsid w:val="008C76FD"/>
    <w:rsid w:val="008D00E7"/>
    <w:rsid w:val="008D03A5"/>
    <w:rsid w:val="008D086D"/>
    <w:rsid w:val="008D1575"/>
    <w:rsid w:val="008D2F92"/>
    <w:rsid w:val="008D3969"/>
    <w:rsid w:val="008D41CA"/>
    <w:rsid w:val="008D4CB6"/>
    <w:rsid w:val="008D5D68"/>
    <w:rsid w:val="008D6140"/>
    <w:rsid w:val="008D64D4"/>
    <w:rsid w:val="008D6FAF"/>
    <w:rsid w:val="008D7425"/>
    <w:rsid w:val="008E0AFD"/>
    <w:rsid w:val="008E1443"/>
    <w:rsid w:val="008E493A"/>
    <w:rsid w:val="008E5362"/>
    <w:rsid w:val="008E63E3"/>
    <w:rsid w:val="008F0F2D"/>
    <w:rsid w:val="008F21C9"/>
    <w:rsid w:val="008F263D"/>
    <w:rsid w:val="008F2F81"/>
    <w:rsid w:val="008F3802"/>
    <w:rsid w:val="008F4258"/>
    <w:rsid w:val="008F51C8"/>
    <w:rsid w:val="008F52FD"/>
    <w:rsid w:val="009001F3"/>
    <w:rsid w:val="009006E2"/>
    <w:rsid w:val="00900BD3"/>
    <w:rsid w:val="00900FCE"/>
    <w:rsid w:val="00901189"/>
    <w:rsid w:val="00901C78"/>
    <w:rsid w:val="009026D0"/>
    <w:rsid w:val="0090289A"/>
    <w:rsid w:val="00902D4B"/>
    <w:rsid w:val="00902F2A"/>
    <w:rsid w:val="009035D0"/>
    <w:rsid w:val="00903A41"/>
    <w:rsid w:val="00903DCC"/>
    <w:rsid w:val="00904BBF"/>
    <w:rsid w:val="00905711"/>
    <w:rsid w:val="009059E6"/>
    <w:rsid w:val="0090718E"/>
    <w:rsid w:val="00910E8E"/>
    <w:rsid w:val="00911120"/>
    <w:rsid w:val="0091124C"/>
    <w:rsid w:val="009114C7"/>
    <w:rsid w:val="009126EB"/>
    <w:rsid w:val="00913295"/>
    <w:rsid w:val="0091445E"/>
    <w:rsid w:val="00915C93"/>
    <w:rsid w:val="00916CA2"/>
    <w:rsid w:val="00916F35"/>
    <w:rsid w:val="00916F72"/>
    <w:rsid w:val="00917107"/>
    <w:rsid w:val="009219F3"/>
    <w:rsid w:val="00921AD6"/>
    <w:rsid w:val="00922814"/>
    <w:rsid w:val="00923386"/>
    <w:rsid w:val="00924211"/>
    <w:rsid w:val="0092597D"/>
    <w:rsid w:val="009264FF"/>
    <w:rsid w:val="00926AE9"/>
    <w:rsid w:val="00926B56"/>
    <w:rsid w:val="00930730"/>
    <w:rsid w:val="00930781"/>
    <w:rsid w:val="00930A8E"/>
    <w:rsid w:val="009311F4"/>
    <w:rsid w:val="009313D5"/>
    <w:rsid w:val="00932D27"/>
    <w:rsid w:val="00933017"/>
    <w:rsid w:val="00933A4E"/>
    <w:rsid w:val="0093589C"/>
    <w:rsid w:val="00935EDB"/>
    <w:rsid w:val="009363E4"/>
    <w:rsid w:val="00936425"/>
    <w:rsid w:val="00936EDD"/>
    <w:rsid w:val="00937F27"/>
    <w:rsid w:val="00940EA5"/>
    <w:rsid w:val="009414E3"/>
    <w:rsid w:val="00943246"/>
    <w:rsid w:val="009434E9"/>
    <w:rsid w:val="00944751"/>
    <w:rsid w:val="00944E2C"/>
    <w:rsid w:val="00944F7B"/>
    <w:rsid w:val="0094533A"/>
    <w:rsid w:val="00945771"/>
    <w:rsid w:val="00946117"/>
    <w:rsid w:val="00946923"/>
    <w:rsid w:val="00946D9E"/>
    <w:rsid w:val="009471F0"/>
    <w:rsid w:val="00950B3B"/>
    <w:rsid w:val="009529E9"/>
    <w:rsid w:val="00953437"/>
    <w:rsid w:val="009534F1"/>
    <w:rsid w:val="00953645"/>
    <w:rsid w:val="009540D1"/>
    <w:rsid w:val="00954301"/>
    <w:rsid w:val="00954671"/>
    <w:rsid w:val="00955266"/>
    <w:rsid w:val="009577A0"/>
    <w:rsid w:val="00957983"/>
    <w:rsid w:val="00957E4F"/>
    <w:rsid w:val="00960D94"/>
    <w:rsid w:val="0096140C"/>
    <w:rsid w:val="00961702"/>
    <w:rsid w:val="009618EC"/>
    <w:rsid w:val="00961CC5"/>
    <w:rsid w:val="009628B3"/>
    <w:rsid w:val="00963078"/>
    <w:rsid w:val="00963436"/>
    <w:rsid w:val="00963632"/>
    <w:rsid w:val="0096433C"/>
    <w:rsid w:val="00964C72"/>
    <w:rsid w:val="009705EC"/>
    <w:rsid w:val="00971341"/>
    <w:rsid w:val="00972801"/>
    <w:rsid w:val="009732BB"/>
    <w:rsid w:val="009740A2"/>
    <w:rsid w:val="00974537"/>
    <w:rsid w:val="00974AB0"/>
    <w:rsid w:val="00975729"/>
    <w:rsid w:val="00975D94"/>
    <w:rsid w:val="00977BAE"/>
    <w:rsid w:val="00977FEE"/>
    <w:rsid w:val="009803ED"/>
    <w:rsid w:val="00980DD4"/>
    <w:rsid w:val="00981047"/>
    <w:rsid w:val="009827BA"/>
    <w:rsid w:val="00982B92"/>
    <w:rsid w:val="00982CAC"/>
    <w:rsid w:val="00983115"/>
    <w:rsid w:val="00985232"/>
    <w:rsid w:val="009853C3"/>
    <w:rsid w:val="00987536"/>
    <w:rsid w:val="00987963"/>
    <w:rsid w:val="009902F4"/>
    <w:rsid w:val="00990CD1"/>
    <w:rsid w:val="00991216"/>
    <w:rsid w:val="009913EA"/>
    <w:rsid w:val="00991532"/>
    <w:rsid w:val="00992C92"/>
    <w:rsid w:val="00992D4C"/>
    <w:rsid w:val="00993B61"/>
    <w:rsid w:val="0099481D"/>
    <w:rsid w:val="009948B7"/>
    <w:rsid w:val="00995F13"/>
    <w:rsid w:val="00996A71"/>
    <w:rsid w:val="00996B22"/>
    <w:rsid w:val="00996FBD"/>
    <w:rsid w:val="0099701F"/>
    <w:rsid w:val="00997175"/>
    <w:rsid w:val="00997A63"/>
    <w:rsid w:val="00997F23"/>
    <w:rsid w:val="009A0552"/>
    <w:rsid w:val="009A08F7"/>
    <w:rsid w:val="009A127E"/>
    <w:rsid w:val="009A12D9"/>
    <w:rsid w:val="009A4A50"/>
    <w:rsid w:val="009A64DA"/>
    <w:rsid w:val="009A7C05"/>
    <w:rsid w:val="009B00C7"/>
    <w:rsid w:val="009B021C"/>
    <w:rsid w:val="009B0EEE"/>
    <w:rsid w:val="009B2032"/>
    <w:rsid w:val="009B2949"/>
    <w:rsid w:val="009B2A55"/>
    <w:rsid w:val="009B2CA1"/>
    <w:rsid w:val="009B3460"/>
    <w:rsid w:val="009B4B94"/>
    <w:rsid w:val="009B4F53"/>
    <w:rsid w:val="009B6315"/>
    <w:rsid w:val="009B6E4D"/>
    <w:rsid w:val="009B7036"/>
    <w:rsid w:val="009C0F53"/>
    <w:rsid w:val="009C18E1"/>
    <w:rsid w:val="009C31AA"/>
    <w:rsid w:val="009C496A"/>
    <w:rsid w:val="009C4E30"/>
    <w:rsid w:val="009C5830"/>
    <w:rsid w:val="009C5CBF"/>
    <w:rsid w:val="009C5DA0"/>
    <w:rsid w:val="009C5ED6"/>
    <w:rsid w:val="009C62C4"/>
    <w:rsid w:val="009C652D"/>
    <w:rsid w:val="009C6C41"/>
    <w:rsid w:val="009D0960"/>
    <w:rsid w:val="009D1237"/>
    <w:rsid w:val="009D1DE9"/>
    <w:rsid w:val="009D2BE9"/>
    <w:rsid w:val="009D33A2"/>
    <w:rsid w:val="009D3B2C"/>
    <w:rsid w:val="009D3C2B"/>
    <w:rsid w:val="009D4284"/>
    <w:rsid w:val="009D60DA"/>
    <w:rsid w:val="009D610A"/>
    <w:rsid w:val="009E0694"/>
    <w:rsid w:val="009E0A16"/>
    <w:rsid w:val="009E0B33"/>
    <w:rsid w:val="009E0E00"/>
    <w:rsid w:val="009E1761"/>
    <w:rsid w:val="009E1AD9"/>
    <w:rsid w:val="009E2988"/>
    <w:rsid w:val="009E3399"/>
    <w:rsid w:val="009E4197"/>
    <w:rsid w:val="009E54C1"/>
    <w:rsid w:val="009E54F5"/>
    <w:rsid w:val="009E55C8"/>
    <w:rsid w:val="009E651A"/>
    <w:rsid w:val="009E6A21"/>
    <w:rsid w:val="009E6D35"/>
    <w:rsid w:val="009E7450"/>
    <w:rsid w:val="009F1FE4"/>
    <w:rsid w:val="009F208C"/>
    <w:rsid w:val="009F264D"/>
    <w:rsid w:val="009F3737"/>
    <w:rsid w:val="009F4081"/>
    <w:rsid w:val="009F41B3"/>
    <w:rsid w:val="009F440A"/>
    <w:rsid w:val="009F484D"/>
    <w:rsid w:val="009F5A66"/>
    <w:rsid w:val="009F5D42"/>
    <w:rsid w:val="009F6030"/>
    <w:rsid w:val="009F6A5D"/>
    <w:rsid w:val="009F6B11"/>
    <w:rsid w:val="009F7C4D"/>
    <w:rsid w:val="009F7DAF"/>
    <w:rsid w:val="00A0094E"/>
    <w:rsid w:val="00A02100"/>
    <w:rsid w:val="00A02A0F"/>
    <w:rsid w:val="00A036F8"/>
    <w:rsid w:val="00A0400B"/>
    <w:rsid w:val="00A040FA"/>
    <w:rsid w:val="00A04465"/>
    <w:rsid w:val="00A045C3"/>
    <w:rsid w:val="00A04D9B"/>
    <w:rsid w:val="00A051B1"/>
    <w:rsid w:val="00A1040C"/>
    <w:rsid w:val="00A104EB"/>
    <w:rsid w:val="00A12688"/>
    <w:rsid w:val="00A12CA0"/>
    <w:rsid w:val="00A136E1"/>
    <w:rsid w:val="00A14966"/>
    <w:rsid w:val="00A157A0"/>
    <w:rsid w:val="00A1582C"/>
    <w:rsid w:val="00A15BCB"/>
    <w:rsid w:val="00A17879"/>
    <w:rsid w:val="00A20795"/>
    <w:rsid w:val="00A21B16"/>
    <w:rsid w:val="00A22556"/>
    <w:rsid w:val="00A23400"/>
    <w:rsid w:val="00A23A88"/>
    <w:rsid w:val="00A23ED3"/>
    <w:rsid w:val="00A24990"/>
    <w:rsid w:val="00A26FAF"/>
    <w:rsid w:val="00A305B4"/>
    <w:rsid w:val="00A30729"/>
    <w:rsid w:val="00A30B65"/>
    <w:rsid w:val="00A30CAA"/>
    <w:rsid w:val="00A312D5"/>
    <w:rsid w:val="00A313ED"/>
    <w:rsid w:val="00A31A19"/>
    <w:rsid w:val="00A31C96"/>
    <w:rsid w:val="00A33475"/>
    <w:rsid w:val="00A33658"/>
    <w:rsid w:val="00A348ED"/>
    <w:rsid w:val="00A34ADB"/>
    <w:rsid w:val="00A34B82"/>
    <w:rsid w:val="00A34B8A"/>
    <w:rsid w:val="00A35A23"/>
    <w:rsid w:val="00A35CE5"/>
    <w:rsid w:val="00A36109"/>
    <w:rsid w:val="00A367DF"/>
    <w:rsid w:val="00A40FF0"/>
    <w:rsid w:val="00A410B1"/>
    <w:rsid w:val="00A44062"/>
    <w:rsid w:val="00A4457B"/>
    <w:rsid w:val="00A45EA0"/>
    <w:rsid w:val="00A46175"/>
    <w:rsid w:val="00A512EF"/>
    <w:rsid w:val="00A51C5D"/>
    <w:rsid w:val="00A5243B"/>
    <w:rsid w:val="00A527AB"/>
    <w:rsid w:val="00A5298E"/>
    <w:rsid w:val="00A52D1C"/>
    <w:rsid w:val="00A52F79"/>
    <w:rsid w:val="00A5385C"/>
    <w:rsid w:val="00A53D55"/>
    <w:rsid w:val="00A54260"/>
    <w:rsid w:val="00A54DA2"/>
    <w:rsid w:val="00A54DF8"/>
    <w:rsid w:val="00A564C2"/>
    <w:rsid w:val="00A5688B"/>
    <w:rsid w:val="00A56B36"/>
    <w:rsid w:val="00A572B3"/>
    <w:rsid w:val="00A5780A"/>
    <w:rsid w:val="00A60273"/>
    <w:rsid w:val="00A602D7"/>
    <w:rsid w:val="00A608CA"/>
    <w:rsid w:val="00A60F24"/>
    <w:rsid w:val="00A6118E"/>
    <w:rsid w:val="00A61931"/>
    <w:rsid w:val="00A61D70"/>
    <w:rsid w:val="00A62918"/>
    <w:rsid w:val="00A62E3E"/>
    <w:rsid w:val="00A6368A"/>
    <w:rsid w:val="00A638BC"/>
    <w:rsid w:val="00A64304"/>
    <w:rsid w:val="00A64917"/>
    <w:rsid w:val="00A65F23"/>
    <w:rsid w:val="00A7032A"/>
    <w:rsid w:val="00A71326"/>
    <w:rsid w:val="00A731FC"/>
    <w:rsid w:val="00A732D3"/>
    <w:rsid w:val="00A74033"/>
    <w:rsid w:val="00A74E97"/>
    <w:rsid w:val="00A75A4F"/>
    <w:rsid w:val="00A7692E"/>
    <w:rsid w:val="00A76C2F"/>
    <w:rsid w:val="00A774C6"/>
    <w:rsid w:val="00A7779B"/>
    <w:rsid w:val="00A778EC"/>
    <w:rsid w:val="00A77950"/>
    <w:rsid w:val="00A77A1C"/>
    <w:rsid w:val="00A80406"/>
    <w:rsid w:val="00A80DF1"/>
    <w:rsid w:val="00A84256"/>
    <w:rsid w:val="00A847D5"/>
    <w:rsid w:val="00A84D3E"/>
    <w:rsid w:val="00A85B6D"/>
    <w:rsid w:val="00A860D0"/>
    <w:rsid w:val="00A87101"/>
    <w:rsid w:val="00A87329"/>
    <w:rsid w:val="00A900C1"/>
    <w:rsid w:val="00A903E2"/>
    <w:rsid w:val="00A9064C"/>
    <w:rsid w:val="00A90FA5"/>
    <w:rsid w:val="00A94D85"/>
    <w:rsid w:val="00A9506D"/>
    <w:rsid w:val="00A970EC"/>
    <w:rsid w:val="00A973B6"/>
    <w:rsid w:val="00AA0511"/>
    <w:rsid w:val="00AA0709"/>
    <w:rsid w:val="00AA0DD3"/>
    <w:rsid w:val="00AA107D"/>
    <w:rsid w:val="00AA1103"/>
    <w:rsid w:val="00AA1A1A"/>
    <w:rsid w:val="00AA1A71"/>
    <w:rsid w:val="00AA1C25"/>
    <w:rsid w:val="00AA24BA"/>
    <w:rsid w:val="00AA2854"/>
    <w:rsid w:val="00AA28CA"/>
    <w:rsid w:val="00AA2FD9"/>
    <w:rsid w:val="00AA3064"/>
    <w:rsid w:val="00AA672F"/>
    <w:rsid w:val="00AA6CA8"/>
    <w:rsid w:val="00AA6F38"/>
    <w:rsid w:val="00AA743A"/>
    <w:rsid w:val="00AB02F9"/>
    <w:rsid w:val="00AB099E"/>
    <w:rsid w:val="00AB130F"/>
    <w:rsid w:val="00AB1A14"/>
    <w:rsid w:val="00AB2DA1"/>
    <w:rsid w:val="00AB3357"/>
    <w:rsid w:val="00AB350F"/>
    <w:rsid w:val="00AB49A3"/>
    <w:rsid w:val="00AB548C"/>
    <w:rsid w:val="00AB5D13"/>
    <w:rsid w:val="00AB5E51"/>
    <w:rsid w:val="00AB6027"/>
    <w:rsid w:val="00AB6878"/>
    <w:rsid w:val="00AB6C26"/>
    <w:rsid w:val="00AB73C9"/>
    <w:rsid w:val="00AB7574"/>
    <w:rsid w:val="00AB78CB"/>
    <w:rsid w:val="00AB7E0B"/>
    <w:rsid w:val="00AC00A5"/>
    <w:rsid w:val="00AC0F1B"/>
    <w:rsid w:val="00AC19DC"/>
    <w:rsid w:val="00AC232C"/>
    <w:rsid w:val="00AC28D3"/>
    <w:rsid w:val="00AC308D"/>
    <w:rsid w:val="00AC3DF7"/>
    <w:rsid w:val="00AC58A2"/>
    <w:rsid w:val="00AC5AAA"/>
    <w:rsid w:val="00AD0165"/>
    <w:rsid w:val="00AD01F4"/>
    <w:rsid w:val="00AD07D3"/>
    <w:rsid w:val="00AD0BD6"/>
    <w:rsid w:val="00AD0E14"/>
    <w:rsid w:val="00AD0F03"/>
    <w:rsid w:val="00AD1104"/>
    <w:rsid w:val="00AD33C3"/>
    <w:rsid w:val="00AD35A0"/>
    <w:rsid w:val="00AD4073"/>
    <w:rsid w:val="00AD428B"/>
    <w:rsid w:val="00AD47E2"/>
    <w:rsid w:val="00AD52D9"/>
    <w:rsid w:val="00AD5784"/>
    <w:rsid w:val="00AD592D"/>
    <w:rsid w:val="00AD656A"/>
    <w:rsid w:val="00AD7447"/>
    <w:rsid w:val="00AD7938"/>
    <w:rsid w:val="00AD7BC0"/>
    <w:rsid w:val="00AE075D"/>
    <w:rsid w:val="00AE1EC7"/>
    <w:rsid w:val="00AE2F97"/>
    <w:rsid w:val="00AE38F6"/>
    <w:rsid w:val="00AE3D15"/>
    <w:rsid w:val="00AE5257"/>
    <w:rsid w:val="00AE5425"/>
    <w:rsid w:val="00AE70F8"/>
    <w:rsid w:val="00AE7781"/>
    <w:rsid w:val="00AE79CA"/>
    <w:rsid w:val="00AF1D4E"/>
    <w:rsid w:val="00AF2695"/>
    <w:rsid w:val="00AF2CFE"/>
    <w:rsid w:val="00AF2DBC"/>
    <w:rsid w:val="00AF3845"/>
    <w:rsid w:val="00AF3D3C"/>
    <w:rsid w:val="00AF4264"/>
    <w:rsid w:val="00AF5000"/>
    <w:rsid w:val="00AF569E"/>
    <w:rsid w:val="00AF5AB6"/>
    <w:rsid w:val="00B00151"/>
    <w:rsid w:val="00B00C93"/>
    <w:rsid w:val="00B01502"/>
    <w:rsid w:val="00B0158C"/>
    <w:rsid w:val="00B026FE"/>
    <w:rsid w:val="00B02CDB"/>
    <w:rsid w:val="00B03F26"/>
    <w:rsid w:val="00B0474C"/>
    <w:rsid w:val="00B04D99"/>
    <w:rsid w:val="00B04E77"/>
    <w:rsid w:val="00B05AFE"/>
    <w:rsid w:val="00B05E61"/>
    <w:rsid w:val="00B065D7"/>
    <w:rsid w:val="00B0731B"/>
    <w:rsid w:val="00B07D8E"/>
    <w:rsid w:val="00B101B9"/>
    <w:rsid w:val="00B103B6"/>
    <w:rsid w:val="00B13AF4"/>
    <w:rsid w:val="00B14483"/>
    <w:rsid w:val="00B14AC5"/>
    <w:rsid w:val="00B14C6A"/>
    <w:rsid w:val="00B15E4A"/>
    <w:rsid w:val="00B17054"/>
    <w:rsid w:val="00B17936"/>
    <w:rsid w:val="00B20050"/>
    <w:rsid w:val="00B202D3"/>
    <w:rsid w:val="00B2068B"/>
    <w:rsid w:val="00B2127C"/>
    <w:rsid w:val="00B21E88"/>
    <w:rsid w:val="00B21F96"/>
    <w:rsid w:val="00B2234C"/>
    <w:rsid w:val="00B22CDF"/>
    <w:rsid w:val="00B22E2A"/>
    <w:rsid w:val="00B2315C"/>
    <w:rsid w:val="00B23D79"/>
    <w:rsid w:val="00B23F4D"/>
    <w:rsid w:val="00B24097"/>
    <w:rsid w:val="00B24EB5"/>
    <w:rsid w:val="00B26B6E"/>
    <w:rsid w:val="00B26F53"/>
    <w:rsid w:val="00B27961"/>
    <w:rsid w:val="00B302DB"/>
    <w:rsid w:val="00B30339"/>
    <w:rsid w:val="00B307BA"/>
    <w:rsid w:val="00B30F07"/>
    <w:rsid w:val="00B32F86"/>
    <w:rsid w:val="00B3326D"/>
    <w:rsid w:val="00B3389F"/>
    <w:rsid w:val="00B33F78"/>
    <w:rsid w:val="00B35168"/>
    <w:rsid w:val="00B35E90"/>
    <w:rsid w:val="00B35EFF"/>
    <w:rsid w:val="00B36045"/>
    <w:rsid w:val="00B40709"/>
    <w:rsid w:val="00B41066"/>
    <w:rsid w:val="00B41A4E"/>
    <w:rsid w:val="00B428AB"/>
    <w:rsid w:val="00B4314C"/>
    <w:rsid w:val="00B4414C"/>
    <w:rsid w:val="00B44AA6"/>
    <w:rsid w:val="00B4539B"/>
    <w:rsid w:val="00B45E87"/>
    <w:rsid w:val="00B45FBB"/>
    <w:rsid w:val="00B460FA"/>
    <w:rsid w:val="00B462E5"/>
    <w:rsid w:val="00B477ED"/>
    <w:rsid w:val="00B47A45"/>
    <w:rsid w:val="00B50957"/>
    <w:rsid w:val="00B514EB"/>
    <w:rsid w:val="00B518F2"/>
    <w:rsid w:val="00B525F1"/>
    <w:rsid w:val="00B52660"/>
    <w:rsid w:val="00B52FDD"/>
    <w:rsid w:val="00B53028"/>
    <w:rsid w:val="00B53574"/>
    <w:rsid w:val="00B53628"/>
    <w:rsid w:val="00B53C23"/>
    <w:rsid w:val="00B53D89"/>
    <w:rsid w:val="00B54B47"/>
    <w:rsid w:val="00B556E7"/>
    <w:rsid w:val="00B5583E"/>
    <w:rsid w:val="00B5717C"/>
    <w:rsid w:val="00B572AF"/>
    <w:rsid w:val="00B61D8E"/>
    <w:rsid w:val="00B621B3"/>
    <w:rsid w:val="00B630DF"/>
    <w:rsid w:val="00B64A03"/>
    <w:rsid w:val="00B6576B"/>
    <w:rsid w:val="00B658E2"/>
    <w:rsid w:val="00B65D4B"/>
    <w:rsid w:val="00B660F2"/>
    <w:rsid w:val="00B66B00"/>
    <w:rsid w:val="00B66F4A"/>
    <w:rsid w:val="00B67A96"/>
    <w:rsid w:val="00B709DF"/>
    <w:rsid w:val="00B70EC7"/>
    <w:rsid w:val="00B70F52"/>
    <w:rsid w:val="00B70FC6"/>
    <w:rsid w:val="00B749EA"/>
    <w:rsid w:val="00B74BCA"/>
    <w:rsid w:val="00B75523"/>
    <w:rsid w:val="00B75A87"/>
    <w:rsid w:val="00B76788"/>
    <w:rsid w:val="00B77EB2"/>
    <w:rsid w:val="00B802B5"/>
    <w:rsid w:val="00B811AD"/>
    <w:rsid w:val="00B81599"/>
    <w:rsid w:val="00B82C54"/>
    <w:rsid w:val="00B82C65"/>
    <w:rsid w:val="00B84826"/>
    <w:rsid w:val="00B86E01"/>
    <w:rsid w:val="00B86E2A"/>
    <w:rsid w:val="00B87A60"/>
    <w:rsid w:val="00B87AE2"/>
    <w:rsid w:val="00B90678"/>
    <w:rsid w:val="00B907B6"/>
    <w:rsid w:val="00B914F9"/>
    <w:rsid w:val="00B91EE9"/>
    <w:rsid w:val="00B92BB7"/>
    <w:rsid w:val="00B931D6"/>
    <w:rsid w:val="00B93498"/>
    <w:rsid w:val="00B93BE0"/>
    <w:rsid w:val="00B94BB8"/>
    <w:rsid w:val="00B94D8F"/>
    <w:rsid w:val="00B9527B"/>
    <w:rsid w:val="00B96C27"/>
    <w:rsid w:val="00B97AE6"/>
    <w:rsid w:val="00B97F5C"/>
    <w:rsid w:val="00BA016D"/>
    <w:rsid w:val="00BA0261"/>
    <w:rsid w:val="00BA0A10"/>
    <w:rsid w:val="00BA0EDD"/>
    <w:rsid w:val="00BA290E"/>
    <w:rsid w:val="00BA2BA5"/>
    <w:rsid w:val="00BA32FD"/>
    <w:rsid w:val="00BA3500"/>
    <w:rsid w:val="00BA42E6"/>
    <w:rsid w:val="00BA43D0"/>
    <w:rsid w:val="00BA467C"/>
    <w:rsid w:val="00BA4AC1"/>
    <w:rsid w:val="00BA5E8A"/>
    <w:rsid w:val="00BA7D82"/>
    <w:rsid w:val="00BA7E82"/>
    <w:rsid w:val="00BA7FB9"/>
    <w:rsid w:val="00BB202C"/>
    <w:rsid w:val="00BB2B49"/>
    <w:rsid w:val="00BB2B51"/>
    <w:rsid w:val="00BB5109"/>
    <w:rsid w:val="00BB523D"/>
    <w:rsid w:val="00BB57AE"/>
    <w:rsid w:val="00BB5C89"/>
    <w:rsid w:val="00BB6481"/>
    <w:rsid w:val="00BB79C0"/>
    <w:rsid w:val="00BB7A91"/>
    <w:rsid w:val="00BC185F"/>
    <w:rsid w:val="00BC32F2"/>
    <w:rsid w:val="00BC35BE"/>
    <w:rsid w:val="00BC3AC4"/>
    <w:rsid w:val="00BC4717"/>
    <w:rsid w:val="00BC4B67"/>
    <w:rsid w:val="00BC531F"/>
    <w:rsid w:val="00BC72DF"/>
    <w:rsid w:val="00BC736B"/>
    <w:rsid w:val="00BD07FC"/>
    <w:rsid w:val="00BD0880"/>
    <w:rsid w:val="00BD0A8E"/>
    <w:rsid w:val="00BD15FB"/>
    <w:rsid w:val="00BD26A8"/>
    <w:rsid w:val="00BD26E0"/>
    <w:rsid w:val="00BD2F66"/>
    <w:rsid w:val="00BD3169"/>
    <w:rsid w:val="00BD36E5"/>
    <w:rsid w:val="00BD38C6"/>
    <w:rsid w:val="00BD5052"/>
    <w:rsid w:val="00BD5687"/>
    <w:rsid w:val="00BD5FAE"/>
    <w:rsid w:val="00BD65A9"/>
    <w:rsid w:val="00BD75B7"/>
    <w:rsid w:val="00BE0BD9"/>
    <w:rsid w:val="00BE44FE"/>
    <w:rsid w:val="00BE6725"/>
    <w:rsid w:val="00BE6750"/>
    <w:rsid w:val="00BE68B3"/>
    <w:rsid w:val="00BE7558"/>
    <w:rsid w:val="00BE75F2"/>
    <w:rsid w:val="00BE7846"/>
    <w:rsid w:val="00BF0697"/>
    <w:rsid w:val="00BF1050"/>
    <w:rsid w:val="00BF1AEC"/>
    <w:rsid w:val="00BF1FE5"/>
    <w:rsid w:val="00BF2547"/>
    <w:rsid w:val="00BF2A36"/>
    <w:rsid w:val="00BF2CC4"/>
    <w:rsid w:val="00BF328D"/>
    <w:rsid w:val="00BF41B0"/>
    <w:rsid w:val="00BF5398"/>
    <w:rsid w:val="00BF5A39"/>
    <w:rsid w:val="00BF67DC"/>
    <w:rsid w:val="00BF6EAE"/>
    <w:rsid w:val="00BF6F02"/>
    <w:rsid w:val="00BF7580"/>
    <w:rsid w:val="00BF7C1E"/>
    <w:rsid w:val="00C0082A"/>
    <w:rsid w:val="00C00EFF"/>
    <w:rsid w:val="00C01A3B"/>
    <w:rsid w:val="00C01DA8"/>
    <w:rsid w:val="00C025C7"/>
    <w:rsid w:val="00C039FD"/>
    <w:rsid w:val="00C04600"/>
    <w:rsid w:val="00C061FD"/>
    <w:rsid w:val="00C07050"/>
    <w:rsid w:val="00C10104"/>
    <w:rsid w:val="00C12117"/>
    <w:rsid w:val="00C128A3"/>
    <w:rsid w:val="00C12CED"/>
    <w:rsid w:val="00C12D71"/>
    <w:rsid w:val="00C137DB"/>
    <w:rsid w:val="00C1470D"/>
    <w:rsid w:val="00C1631F"/>
    <w:rsid w:val="00C1781A"/>
    <w:rsid w:val="00C20416"/>
    <w:rsid w:val="00C206B0"/>
    <w:rsid w:val="00C21287"/>
    <w:rsid w:val="00C22247"/>
    <w:rsid w:val="00C2346F"/>
    <w:rsid w:val="00C2510B"/>
    <w:rsid w:val="00C25D8D"/>
    <w:rsid w:val="00C25E83"/>
    <w:rsid w:val="00C26306"/>
    <w:rsid w:val="00C26F86"/>
    <w:rsid w:val="00C27445"/>
    <w:rsid w:val="00C27A30"/>
    <w:rsid w:val="00C27C4A"/>
    <w:rsid w:val="00C3096F"/>
    <w:rsid w:val="00C30A25"/>
    <w:rsid w:val="00C31089"/>
    <w:rsid w:val="00C310E9"/>
    <w:rsid w:val="00C317FE"/>
    <w:rsid w:val="00C31FBB"/>
    <w:rsid w:val="00C3210F"/>
    <w:rsid w:val="00C32D08"/>
    <w:rsid w:val="00C32E1D"/>
    <w:rsid w:val="00C34212"/>
    <w:rsid w:val="00C347D1"/>
    <w:rsid w:val="00C34ACE"/>
    <w:rsid w:val="00C353A1"/>
    <w:rsid w:val="00C35829"/>
    <w:rsid w:val="00C35D75"/>
    <w:rsid w:val="00C36BF9"/>
    <w:rsid w:val="00C37891"/>
    <w:rsid w:val="00C37D61"/>
    <w:rsid w:val="00C433B3"/>
    <w:rsid w:val="00C44832"/>
    <w:rsid w:val="00C4493D"/>
    <w:rsid w:val="00C45024"/>
    <w:rsid w:val="00C4510C"/>
    <w:rsid w:val="00C46AD4"/>
    <w:rsid w:val="00C47057"/>
    <w:rsid w:val="00C47839"/>
    <w:rsid w:val="00C5062E"/>
    <w:rsid w:val="00C50EBC"/>
    <w:rsid w:val="00C52C06"/>
    <w:rsid w:val="00C53A23"/>
    <w:rsid w:val="00C53CA2"/>
    <w:rsid w:val="00C53E31"/>
    <w:rsid w:val="00C54AE4"/>
    <w:rsid w:val="00C54B4F"/>
    <w:rsid w:val="00C55334"/>
    <w:rsid w:val="00C56A7D"/>
    <w:rsid w:val="00C56BF4"/>
    <w:rsid w:val="00C56CC7"/>
    <w:rsid w:val="00C574C2"/>
    <w:rsid w:val="00C57CB2"/>
    <w:rsid w:val="00C60063"/>
    <w:rsid w:val="00C605FF"/>
    <w:rsid w:val="00C61393"/>
    <w:rsid w:val="00C61706"/>
    <w:rsid w:val="00C6175D"/>
    <w:rsid w:val="00C61EC7"/>
    <w:rsid w:val="00C63138"/>
    <w:rsid w:val="00C63550"/>
    <w:rsid w:val="00C637F6"/>
    <w:rsid w:val="00C63999"/>
    <w:rsid w:val="00C63C63"/>
    <w:rsid w:val="00C63FA6"/>
    <w:rsid w:val="00C6436C"/>
    <w:rsid w:val="00C64C7C"/>
    <w:rsid w:val="00C654AB"/>
    <w:rsid w:val="00C6598C"/>
    <w:rsid w:val="00C65C33"/>
    <w:rsid w:val="00C65DBA"/>
    <w:rsid w:val="00C67607"/>
    <w:rsid w:val="00C67FB1"/>
    <w:rsid w:val="00C703F0"/>
    <w:rsid w:val="00C707ED"/>
    <w:rsid w:val="00C70B28"/>
    <w:rsid w:val="00C70D3C"/>
    <w:rsid w:val="00C70E49"/>
    <w:rsid w:val="00C71878"/>
    <w:rsid w:val="00C71906"/>
    <w:rsid w:val="00C72169"/>
    <w:rsid w:val="00C72737"/>
    <w:rsid w:val="00C74303"/>
    <w:rsid w:val="00C74332"/>
    <w:rsid w:val="00C743D1"/>
    <w:rsid w:val="00C748DE"/>
    <w:rsid w:val="00C74A62"/>
    <w:rsid w:val="00C74AAB"/>
    <w:rsid w:val="00C74B43"/>
    <w:rsid w:val="00C74D6E"/>
    <w:rsid w:val="00C76D2D"/>
    <w:rsid w:val="00C77518"/>
    <w:rsid w:val="00C808E6"/>
    <w:rsid w:val="00C80BE9"/>
    <w:rsid w:val="00C81791"/>
    <w:rsid w:val="00C817FD"/>
    <w:rsid w:val="00C82444"/>
    <w:rsid w:val="00C833E4"/>
    <w:rsid w:val="00C83AB9"/>
    <w:rsid w:val="00C84AAD"/>
    <w:rsid w:val="00C858E5"/>
    <w:rsid w:val="00C87895"/>
    <w:rsid w:val="00C878F5"/>
    <w:rsid w:val="00C9085E"/>
    <w:rsid w:val="00C90E23"/>
    <w:rsid w:val="00C92D2D"/>
    <w:rsid w:val="00C92F82"/>
    <w:rsid w:val="00C9334A"/>
    <w:rsid w:val="00C943E2"/>
    <w:rsid w:val="00C95E37"/>
    <w:rsid w:val="00C96129"/>
    <w:rsid w:val="00C97563"/>
    <w:rsid w:val="00C97696"/>
    <w:rsid w:val="00C97BD2"/>
    <w:rsid w:val="00C97D47"/>
    <w:rsid w:val="00CA0CFB"/>
    <w:rsid w:val="00CA1022"/>
    <w:rsid w:val="00CA1120"/>
    <w:rsid w:val="00CA20B7"/>
    <w:rsid w:val="00CA4AE6"/>
    <w:rsid w:val="00CA4CC3"/>
    <w:rsid w:val="00CA504F"/>
    <w:rsid w:val="00CA50FA"/>
    <w:rsid w:val="00CA667B"/>
    <w:rsid w:val="00CA690A"/>
    <w:rsid w:val="00CA6E77"/>
    <w:rsid w:val="00CA726D"/>
    <w:rsid w:val="00CA753F"/>
    <w:rsid w:val="00CB0CD7"/>
    <w:rsid w:val="00CB2332"/>
    <w:rsid w:val="00CB2F48"/>
    <w:rsid w:val="00CB352B"/>
    <w:rsid w:val="00CB3B38"/>
    <w:rsid w:val="00CB476B"/>
    <w:rsid w:val="00CB5899"/>
    <w:rsid w:val="00CB6154"/>
    <w:rsid w:val="00CB67C3"/>
    <w:rsid w:val="00CB71C6"/>
    <w:rsid w:val="00CB74E5"/>
    <w:rsid w:val="00CB769D"/>
    <w:rsid w:val="00CB76C4"/>
    <w:rsid w:val="00CB7C16"/>
    <w:rsid w:val="00CC014A"/>
    <w:rsid w:val="00CC0BF0"/>
    <w:rsid w:val="00CC10ED"/>
    <w:rsid w:val="00CC13AE"/>
    <w:rsid w:val="00CC2A70"/>
    <w:rsid w:val="00CC2BA6"/>
    <w:rsid w:val="00CC2EFF"/>
    <w:rsid w:val="00CC452E"/>
    <w:rsid w:val="00CC4737"/>
    <w:rsid w:val="00CC57FB"/>
    <w:rsid w:val="00CC5853"/>
    <w:rsid w:val="00CD0E98"/>
    <w:rsid w:val="00CD1E47"/>
    <w:rsid w:val="00CD269F"/>
    <w:rsid w:val="00CD2B25"/>
    <w:rsid w:val="00CD4742"/>
    <w:rsid w:val="00CD5926"/>
    <w:rsid w:val="00CD5DA4"/>
    <w:rsid w:val="00CE0FD1"/>
    <w:rsid w:val="00CE12CE"/>
    <w:rsid w:val="00CE21AA"/>
    <w:rsid w:val="00CE35DE"/>
    <w:rsid w:val="00CE4642"/>
    <w:rsid w:val="00CE49F2"/>
    <w:rsid w:val="00CE4F7B"/>
    <w:rsid w:val="00CE63DD"/>
    <w:rsid w:val="00CE65A6"/>
    <w:rsid w:val="00CE6C7D"/>
    <w:rsid w:val="00CE6E1D"/>
    <w:rsid w:val="00CF0119"/>
    <w:rsid w:val="00CF03C5"/>
    <w:rsid w:val="00CF192D"/>
    <w:rsid w:val="00CF1933"/>
    <w:rsid w:val="00CF1EBE"/>
    <w:rsid w:val="00CF23B5"/>
    <w:rsid w:val="00CF2820"/>
    <w:rsid w:val="00CF2984"/>
    <w:rsid w:val="00CF2EAD"/>
    <w:rsid w:val="00CF3601"/>
    <w:rsid w:val="00CF4055"/>
    <w:rsid w:val="00CF5BE6"/>
    <w:rsid w:val="00CF6043"/>
    <w:rsid w:val="00CF6AF9"/>
    <w:rsid w:val="00CF6D34"/>
    <w:rsid w:val="00CF70F0"/>
    <w:rsid w:val="00CF7F5F"/>
    <w:rsid w:val="00D000FD"/>
    <w:rsid w:val="00D0053D"/>
    <w:rsid w:val="00D008B3"/>
    <w:rsid w:val="00D009F9"/>
    <w:rsid w:val="00D00B55"/>
    <w:rsid w:val="00D01DEB"/>
    <w:rsid w:val="00D0214D"/>
    <w:rsid w:val="00D04B34"/>
    <w:rsid w:val="00D04E9B"/>
    <w:rsid w:val="00D06CC3"/>
    <w:rsid w:val="00D07171"/>
    <w:rsid w:val="00D07945"/>
    <w:rsid w:val="00D11DC2"/>
    <w:rsid w:val="00D1345E"/>
    <w:rsid w:val="00D13A86"/>
    <w:rsid w:val="00D141C5"/>
    <w:rsid w:val="00D14273"/>
    <w:rsid w:val="00D147DC"/>
    <w:rsid w:val="00D14C0C"/>
    <w:rsid w:val="00D15547"/>
    <w:rsid w:val="00D156BB"/>
    <w:rsid w:val="00D16E7D"/>
    <w:rsid w:val="00D2052A"/>
    <w:rsid w:val="00D20C22"/>
    <w:rsid w:val="00D20CCB"/>
    <w:rsid w:val="00D20D91"/>
    <w:rsid w:val="00D2136E"/>
    <w:rsid w:val="00D21C5B"/>
    <w:rsid w:val="00D21E4F"/>
    <w:rsid w:val="00D22197"/>
    <w:rsid w:val="00D22E01"/>
    <w:rsid w:val="00D24AA4"/>
    <w:rsid w:val="00D251D8"/>
    <w:rsid w:val="00D26941"/>
    <w:rsid w:val="00D273A9"/>
    <w:rsid w:val="00D31101"/>
    <w:rsid w:val="00D319BB"/>
    <w:rsid w:val="00D3201E"/>
    <w:rsid w:val="00D337D6"/>
    <w:rsid w:val="00D35B17"/>
    <w:rsid w:val="00D36C3D"/>
    <w:rsid w:val="00D376B8"/>
    <w:rsid w:val="00D37F08"/>
    <w:rsid w:val="00D41183"/>
    <w:rsid w:val="00D419BB"/>
    <w:rsid w:val="00D41EC7"/>
    <w:rsid w:val="00D43106"/>
    <w:rsid w:val="00D43BDD"/>
    <w:rsid w:val="00D44B6D"/>
    <w:rsid w:val="00D45F4F"/>
    <w:rsid w:val="00D465DA"/>
    <w:rsid w:val="00D47279"/>
    <w:rsid w:val="00D47DBC"/>
    <w:rsid w:val="00D47EEB"/>
    <w:rsid w:val="00D50EE8"/>
    <w:rsid w:val="00D51E4D"/>
    <w:rsid w:val="00D51FDD"/>
    <w:rsid w:val="00D52260"/>
    <w:rsid w:val="00D52B04"/>
    <w:rsid w:val="00D5467A"/>
    <w:rsid w:val="00D54BEE"/>
    <w:rsid w:val="00D55755"/>
    <w:rsid w:val="00D571C4"/>
    <w:rsid w:val="00D57C3D"/>
    <w:rsid w:val="00D601A1"/>
    <w:rsid w:val="00D610C3"/>
    <w:rsid w:val="00D62261"/>
    <w:rsid w:val="00D633F2"/>
    <w:rsid w:val="00D63602"/>
    <w:rsid w:val="00D64D1C"/>
    <w:rsid w:val="00D65345"/>
    <w:rsid w:val="00D654F1"/>
    <w:rsid w:val="00D656F6"/>
    <w:rsid w:val="00D65BCC"/>
    <w:rsid w:val="00D66706"/>
    <w:rsid w:val="00D6684E"/>
    <w:rsid w:val="00D67F36"/>
    <w:rsid w:val="00D71A4E"/>
    <w:rsid w:val="00D7242E"/>
    <w:rsid w:val="00D73B4D"/>
    <w:rsid w:val="00D741F9"/>
    <w:rsid w:val="00D74ED6"/>
    <w:rsid w:val="00D75176"/>
    <w:rsid w:val="00D75D29"/>
    <w:rsid w:val="00D76506"/>
    <w:rsid w:val="00D76E00"/>
    <w:rsid w:val="00D77536"/>
    <w:rsid w:val="00D7782F"/>
    <w:rsid w:val="00D81698"/>
    <w:rsid w:val="00D81DA5"/>
    <w:rsid w:val="00D81F4C"/>
    <w:rsid w:val="00D83564"/>
    <w:rsid w:val="00D8361C"/>
    <w:rsid w:val="00D84457"/>
    <w:rsid w:val="00D85D02"/>
    <w:rsid w:val="00D874A5"/>
    <w:rsid w:val="00D8758B"/>
    <w:rsid w:val="00D8791A"/>
    <w:rsid w:val="00D917A7"/>
    <w:rsid w:val="00D919D3"/>
    <w:rsid w:val="00D93294"/>
    <w:rsid w:val="00D93737"/>
    <w:rsid w:val="00D951CA"/>
    <w:rsid w:val="00D95627"/>
    <w:rsid w:val="00D9591B"/>
    <w:rsid w:val="00D9686F"/>
    <w:rsid w:val="00D97624"/>
    <w:rsid w:val="00DA045E"/>
    <w:rsid w:val="00DA0D46"/>
    <w:rsid w:val="00DA0E96"/>
    <w:rsid w:val="00DA1188"/>
    <w:rsid w:val="00DA249E"/>
    <w:rsid w:val="00DA25C5"/>
    <w:rsid w:val="00DA26D8"/>
    <w:rsid w:val="00DA276E"/>
    <w:rsid w:val="00DA2A42"/>
    <w:rsid w:val="00DA33A6"/>
    <w:rsid w:val="00DA371E"/>
    <w:rsid w:val="00DA3C72"/>
    <w:rsid w:val="00DA67CB"/>
    <w:rsid w:val="00DA79A7"/>
    <w:rsid w:val="00DB03BF"/>
    <w:rsid w:val="00DB0C51"/>
    <w:rsid w:val="00DB1754"/>
    <w:rsid w:val="00DB1B89"/>
    <w:rsid w:val="00DB3130"/>
    <w:rsid w:val="00DB451E"/>
    <w:rsid w:val="00DB4CA0"/>
    <w:rsid w:val="00DB4F2F"/>
    <w:rsid w:val="00DB5A14"/>
    <w:rsid w:val="00DB6011"/>
    <w:rsid w:val="00DB6535"/>
    <w:rsid w:val="00DB65B4"/>
    <w:rsid w:val="00DB6AA4"/>
    <w:rsid w:val="00DB6CD0"/>
    <w:rsid w:val="00DB6F79"/>
    <w:rsid w:val="00DB703C"/>
    <w:rsid w:val="00DB7E85"/>
    <w:rsid w:val="00DB7FEF"/>
    <w:rsid w:val="00DC061C"/>
    <w:rsid w:val="00DC1264"/>
    <w:rsid w:val="00DC16AA"/>
    <w:rsid w:val="00DC1C94"/>
    <w:rsid w:val="00DC23EC"/>
    <w:rsid w:val="00DC25EA"/>
    <w:rsid w:val="00DC3DBC"/>
    <w:rsid w:val="00DC4277"/>
    <w:rsid w:val="00DC52F4"/>
    <w:rsid w:val="00DC7468"/>
    <w:rsid w:val="00DD0021"/>
    <w:rsid w:val="00DD018C"/>
    <w:rsid w:val="00DD0B24"/>
    <w:rsid w:val="00DD0E27"/>
    <w:rsid w:val="00DD11D2"/>
    <w:rsid w:val="00DD297F"/>
    <w:rsid w:val="00DD29EB"/>
    <w:rsid w:val="00DD406D"/>
    <w:rsid w:val="00DD42F2"/>
    <w:rsid w:val="00DD4FA6"/>
    <w:rsid w:val="00DD6673"/>
    <w:rsid w:val="00DD6F4A"/>
    <w:rsid w:val="00DD7544"/>
    <w:rsid w:val="00DD7A37"/>
    <w:rsid w:val="00DE090D"/>
    <w:rsid w:val="00DE0B70"/>
    <w:rsid w:val="00DE18A5"/>
    <w:rsid w:val="00DE1E67"/>
    <w:rsid w:val="00DE2113"/>
    <w:rsid w:val="00DE3204"/>
    <w:rsid w:val="00DE3DA2"/>
    <w:rsid w:val="00DE414E"/>
    <w:rsid w:val="00DE4F85"/>
    <w:rsid w:val="00DE6109"/>
    <w:rsid w:val="00DE6953"/>
    <w:rsid w:val="00DE6A2A"/>
    <w:rsid w:val="00DE6AA0"/>
    <w:rsid w:val="00DF03CB"/>
    <w:rsid w:val="00DF04FB"/>
    <w:rsid w:val="00DF122E"/>
    <w:rsid w:val="00DF170B"/>
    <w:rsid w:val="00DF2247"/>
    <w:rsid w:val="00DF330F"/>
    <w:rsid w:val="00DF39E2"/>
    <w:rsid w:val="00DF3AB4"/>
    <w:rsid w:val="00DF3E1C"/>
    <w:rsid w:val="00DF57E0"/>
    <w:rsid w:val="00DF5BD0"/>
    <w:rsid w:val="00DF6629"/>
    <w:rsid w:val="00DF7B51"/>
    <w:rsid w:val="00E00128"/>
    <w:rsid w:val="00E00966"/>
    <w:rsid w:val="00E00977"/>
    <w:rsid w:val="00E00DE5"/>
    <w:rsid w:val="00E0184B"/>
    <w:rsid w:val="00E018F0"/>
    <w:rsid w:val="00E01942"/>
    <w:rsid w:val="00E0445D"/>
    <w:rsid w:val="00E05612"/>
    <w:rsid w:val="00E05EFB"/>
    <w:rsid w:val="00E0749D"/>
    <w:rsid w:val="00E07980"/>
    <w:rsid w:val="00E10124"/>
    <w:rsid w:val="00E10B07"/>
    <w:rsid w:val="00E11E48"/>
    <w:rsid w:val="00E1211A"/>
    <w:rsid w:val="00E12A63"/>
    <w:rsid w:val="00E135BB"/>
    <w:rsid w:val="00E14593"/>
    <w:rsid w:val="00E1606C"/>
    <w:rsid w:val="00E167EF"/>
    <w:rsid w:val="00E16A94"/>
    <w:rsid w:val="00E16DFC"/>
    <w:rsid w:val="00E17C97"/>
    <w:rsid w:val="00E2136D"/>
    <w:rsid w:val="00E21656"/>
    <w:rsid w:val="00E21BD8"/>
    <w:rsid w:val="00E220BE"/>
    <w:rsid w:val="00E22772"/>
    <w:rsid w:val="00E22885"/>
    <w:rsid w:val="00E229B7"/>
    <w:rsid w:val="00E22CF5"/>
    <w:rsid w:val="00E22F9F"/>
    <w:rsid w:val="00E235B5"/>
    <w:rsid w:val="00E24BBB"/>
    <w:rsid w:val="00E25683"/>
    <w:rsid w:val="00E277F0"/>
    <w:rsid w:val="00E27FCE"/>
    <w:rsid w:val="00E308BD"/>
    <w:rsid w:val="00E3103E"/>
    <w:rsid w:val="00E326C1"/>
    <w:rsid w:val="00E32CE7"/>
    <w:rsid w:val="00E3520B"/>
    <w:rsid w:val="00E35257"/>
    <w:rsid w:val="00E35858"/>
    <w:rsid w:val="00E35D79"/>
    <w:rsid w:val="00E364AF"/>
    <w:rsid w:val="00E40781"/>
    <w:rsid w:val="00E4093A"/>
    <w:rsid w:val="00E40F69"/>
    <w:rsid w:val="00E42069"/>
    <w:rsid w:val="00E4268B"/>
    <w:rsid w:val="00E445BE"/>
    <w:rsid w:val="00E44C19"/>
    <w:rsid w:val="00E454A6"/>
    <w:rsid w:val="00E454F7"/>
    <w:rsid w:val="00E45604"/>
    <w:rsid w:val="00E46556"/>
    <w:rsid w:val="00E46C13"/>
    <w:rsid w:val="00E4742F"/>
    <w:rsid w:val="00E4773B"/>
    <w:rsid w:val="00E51117"/>
    <w:rsid w:val="00E5113F"/>
    <w:rsid w:val="00E5196F"/>
    <w:rsid w:val="00E51EDC"/>
    <w:rsid w:val="00E52977"/>
    <w:rsid w:val="00E536BB"/>
    <w:rsid w:val="00E53F79"/>
    <w:rsid w:val="00E54BC3"/>
    <w:rsid w:val="00E552BA"/>
    <w:rsid w:val="00E571E8"/>
    <w:rsid w:val="00E57427"/>
    <w:rsid w:val="00E5751B"/>
    <w:rsid w:val="00E60308"/>
    <w:rsid w:val="00E603D4"/>
    <w:rsid w:val="00E62131"/>
    <w:rsid w:val="00E626F7"/>
    <w:rsid w:val="00E62B4E"/>
    <w:rsid w:val="00E62BB1"/>
    <w:rsid w:val="00E6404E"/>
    <w:rsid w:val="00E6493A"/>
    <w:rsid w:val="00E65BAD"/>
    <w:rsid w:val="00E660C1"/>
    <w:rsid w:val="00E66628"/>
    <w:rsid w:val="00E6698E"/>
    <w:rsid w:val="00E67086"/>
    <w:rsid w:val="00E7036D"/>
    <w:rsid w:val="00E70E11"/>
    <w:rsid w:val="00E70EDE"/>
    <w:rsid w:val="00E70F58"/>
    <w:rsid w:val="00E72803"/>
    <w:rsid w:val="00E741AC"/>
    <w:rsid w:val="00E7763A"/>
    <w:rsid w:val="00E77A9F"/>
    <w:rsid w:val="00E77E12"/>
    <w:rsid w:val="00E8033C"/>
    <w:rsid w:val="00E804C7"/>
    <w:rsid w:val="00E8131E"/>
    <w:rsid w:val="00E81BB8"/>
    <w:rsid w:val="00E82769"/>
    <w:rsid w:val="00E82F58"/>
    <w:rsid w:val="00E83A22"/>
    <w:rsid w:val="00E845F0"/>
    <w:rsid w:val="00E84609"/>
    <w:rsid w:val="00E85498"/>
    <w:rsid w:val="00E858AB"/>
    <w:rsid w:val="00E85B1E"/>
    <w:rsid w:val="00E85EB2"/>
    <w:rsid w:val="00E86C89"/>
    <w:rsid w:val="00E873AE"/>
    <w:rsid w:val="00E87685"/>
    <w:rsid w:val="00E90C09"/>
    <w:rsid w:val="00E910AB"/>
    <w:rsid w:val="00E92179"/>
    <w:rsid w:val="00E925BA"/>
    <w:rsid w:val="00E92F79"/>
    <w:rsid w:val="00E9324D"/>
    <w:rsid w:val="00E93A7A"/>
    <w:rsid w:val="00E93F9D"/>
    <w:rsid w:val="00E94162"/>
    <w:rsid w:val="00E94D48"/>
    <w:rsid w:val="00E94F27"/>
    <w:rsid w:val="00E96040"/>
    <w:rsid w:val="00E9649E"/>
    <w:rsid w:val="00E96F8F"/>
    <w:rsid w:val="00E973BE"/>
    <w:rsid w:val="00EA04D5"/>
    <w:rsid w:val="00EA0B47"/>
    <w:rsid w:val="00EA11F4"/>
    <w:rsid w:val="00EA129B"/>
    <w:rsid w:val="00EA1C30"/>
    <w:rsid w:val="00EA24D2"/>
    <w:rsid w:val="00EA2640"/>
    <w:rsid w:val="00EA2A78"/>
    <w:rsid w:val="00EA4091"/>
    <w:rsid w:val="00EA4A06"/>
    <w:rsid w:val="00EA6472"/>
    <w:rsid w:val="00EA6CD4"/>
    <w:rsid w:val="00EA6D0C"/>
    <w:rsid w:val="00EA71A8"/>
    <w:rsid w:val="00EA794A"/>
    <w:rsid w:val="00EA7CA6"/>
    <w:rsid w:val="00EA7E84"/>
    <w:rsid w:val="00EB099D"/>
    <w:rsid w:val="00EB0E87"/>
    <w:rsid w:val="00EB1030"/>
    <w:rsid w:val="00EB2405"/>
    <w:rsid w:val="00EB3BD8"/>
    <w:rsid w:val="00EB4083"/>
    <w:rsid w:val="00EB54B3"/>
    <w:rsid w:val="00EB6D63"/>
    <w:rsid w:val="00EC0A96"/>
    <w:rsid w:val="00EC0CF6"/>
    <w:rsid w:val="00EC0DFD"/>
    <w:rsid w:val="00EC21B3"/>
    <w:rsid w:val="00EC36E8"/>
    <w:rsid w:val="00EC4257"/>
    <w:rsid w:val="00EC4A81"/>
    <w:rsid w:val="00EC5007"/>
    <w:rsid w:val="00EC5C5C"/>
    <w:rsid w:val="00EC6520"/>
    <w:rsid w:val="00EC70A0"/>
    <w:rsid w:val="00EC7246"/>
    <w:rsid w:val="00EC7682"/>
    <w:rsid w:val="00ED1061"/>
    <w:rsid w:val="00ED274F"/>
    <w:rsid w:val="00ED2E15"/>
    <w:rsid w:val="00ED2E4C"/>
    <w:rsid w:val="00ED3501"/>
    <w:rsid w:val="00ED3D9D"/>
    <w:rsid w:val="00ED48D3"/>
    <w:rsid w:val="00ED4C2B"/>
    <w:rsid w:val="00ED5202"/>
    <w:rsid w:val="00ED657C"/>
    <w:rsid w:val="00ED6784"/>
    <w:rsid w:val="00ED6997"/>
    <w:rsid w:val="00ED7628"/>
    <w:rsid w:val="00ED7696"/>
    <w:rsid w:val="00ED7AF2"/>
    <w:rsid w:val="00EE37BA"/>
    <w:rsid w:val="00EE424E"/>
    <w:rsid w:val="00EE5160"/>
    <w:rsid w:val="00EE5BA7"/>
    <w:rsid w:val="00EE5EB2"/>
    <w:rsid w:val="00EE5FD5"/>
    <w:rsid w:val="00EE63C2"/>
    <w:rsid w:val="00EE6482"/>
    <w:rsid w:val="00EE6936"/>
    <w:rsid w:val="00EE6B9F"/>
    <w:rsid w:val="00EE7350"/>
    <w:rsid w:val="00EE7509"/>
    <w:rsid w:val="00EE756C"/>
    <w:rsid w:val="00EF0FA1"/>
    <w:rsid w:val="00EF1F91"/>
    <w:rsid w:val="00EF210B"/>
    <w:rsid w:val="00EF2937"/>
    <w:rsid w:val="00EF30C7"/>
    <w:rsid w:val="00EF3A50"/>
    <w:rsid w:val="00EF3F73"/>
    <w:rsid w:val="00EF4C30"/>
    <w:rsid w:val="00EF53BF"/>
    <w:rsid w:val="00EF550F"/>
    <w:rsid w:val="00EF55D6"/>
    <w:rsid w:val="00EF6DB2"/>
    <w:rsid w:val="00F006D7"/>
    <w:rsid w:val="00F00744"/>
    <w:rsid w:val="00F00C84"/>
    <w:rsid w:val="00F01E04"/>
    <w:rsid w:val="00F02CC8"/>
    <w:rsid w:val="00F04278"/>
    <w:rsid w:val="00F05113"/>
    <w:rsid w:val="00F05377"/>
    <w:rsid w:val="00F05930"/>
    <w:rsid w:val="00F06103"/>
    <w:rsid w:val="00F0660C"/>
    <w:rsid w:val="00F06E75"/>
    <w:rsid w:val="00F06F20"/>
    <w:rsid w:val="00F1079D"/>
    <w:rsid w:val="00F10C35"/>
    <w:rsid w:val="00F110FF"/>
    <w:rsid w:val="00F117A6"/>
    <w:rsid w:val="00F11F33"/>
    <w:rsid w:val="00F1270A"/>
    <w:rsid w:val="00F12909"/>
    <w:rsid w:val="00F13CC2"/>
    <w:rsid w:val="00F14EAC"/>
    <w:rsid w:val="00F15525"/>
    <w:rsid w:val="00F155B5"/>
    <w:rsid w:val="00F15D95"/>
    <w:rsid w:val="00F162F9"/>
    <w:rsid w:val="00F16A39"/>
    <w:rsid w:val="00F16E59"/>
    <w:rsid w:val="00F16EF6"/>
    <w:rsid w:val="00F17476"/>
    <w:rsid w:val="00F1754A"/>
    <w:rsid w:val="00F17986"/>
    <w:rsid w:val="00F17BA6"/>
    <w:rsid w:val="00F2053C"/>
    <w:rsid w:val="00F218A5"/>
    <w:rsid w:val="00F23490"/>
    <w:rsid w:val="00F260EB"/>
    <w:rsid w:val="00F26EE4"/>
    <w:rsid w:val="00F27159"/>
    <w:rsid w:val="00F30F7A"/>
    <w:rsid w:val="00F32142"/>
    <w:rsid w:val="00F32383"/>
    <w:rsid w:val="00F32705"/>
    <w:rsid w:val="00F3280A"/>
    <w:rsid w:val="00F3308F"/>
    <w:rsid w:val="00F339A2"/>
    <w:rsid w:val="00F33A21"/>
    <w:rsid w:val="00F33C86"/>
    <w:rsid w:val="00F34112"/>
    <w:rsid w:val="00F349D8"/>
    <w:rsid w:val="00F35AF9"/>
    <w:rsid w:val="00F35D08"/>
    <w:rsid w:val="00F3644F"/>
    <w:rsid w:val="00F36871"/>
    <w:rsid w:val="00F375FD"/>
    <w:rsid w:val="00F3766A"/>
    <w:rsid w:val="00F40760"/>
    <w:rsid w:val="00F40A58"/>
    <w:rsid w:val="00F4123A"/>
    <w:rsid w:val="00F417B5"/>
    <w:rsid w:val="00F41FBF"/>
    <w:rsid w:val="00F42AC2"/>
    <w:rsid w:val="00F42D05"/>
    <w:rsid w:val="00F42F3E"/>
    <w:rsid w:val="00F43639"/>
    <w:rsid w:val="00F43888"/>
    <w:rsid w:val="00F43C04"/>
    <w:rsid w:val="00F44E12"/>
    <w:rsid w:val="00F45E36"/>
    <w:rsid w:val="00F460FA"/>
    <w:rsid w:val="00F471DA"/>
    <w:rsid w:val="00F4737F"/>
    <w:rsid w:val="00F47564"/>
    <w:rsid w:val="00F4775F"/>
    <w:rsid w:val="00F50259"/>
    <w:rsid w:val="00F521EC"/>
    <w:rsid w:val="00F52496"/>
    <w:rsid w:val="00F52B38"/>
    <w:rsid w:val="00F52CE6"/>
    <w:rsid w:val="00F53331"/>
    <w:rsid w:val="00F53443"/>
    <w:rsid w:val="00F54537"/>
    <w:rsid w:val="00F548F6"/>
    <w:rsid w:val="00F562E8"/>
    <w:rsid w:val="00F56CB5"/>
    <w:rsid w:val="00F57005"/>
    <w:rsid w:val="00F60161"/>
    <w:rsid w:val="00F611FA"/>
    <w:rsid w:val="00F616A3"/>
    <w:rsid w:val="00F61E44"/>
    <w:rsid w:val="00F632C0"/>
    <w:rsid w:val="00F633F9"/>
    <w:rsid w:val="00F63E45"/>
    <w:rsid w:val="00F64671"/>
    <w:rsid w:val="00F64B99"/>
    <w:rsid w:val="00F64F00"/>
    <w:rsid w:val="00F654A2"/>
    <w:rsid w:val="00F66AE0"/>
    <w:rsid w:val="00F6781A"/>
    <w:rsid w:val="00F71610"/>
    <w:rsid w:val="00F72068"/>
    <w:rsid w:val="00F721C2"/>
    <w:rsid w:val="00F72571"/>
    <w:rsid w:val="00F72576"/>
    <w:rsid w:val="00F7346B"/>
    <w:rsid w:val="00F747D3"/>
    <w:rsid w:val="00F74A84"/>
    <w:rsid w:val="00F7508F"/>
    <w:rsid w:val="00F75806"/>
    <w:rsid w:val="00F763F3"/>
    <w:rsid w:val="00F778D3"/>
    <w:rsid w:val="00F77C51"/>
    <w:rsid w:val="00F808F3"/>
    <w:rsid w:val="00F80F85"/>
    <w:rsid w:val="00F82BE8"/>
    <w:rsid w:val="00F830FB"/>
    <w:rsid w:val="00F83778"/>
    <w:rsid w:val="00F83A8E"/>
    <w:rsid w:val="00F83AD1"/>
    <w:rsid w:val="00F857AE"/>
    <w:rsid w:val="00F86487"/>
    <w:rsid w:val="00F8658F"/>
    <w:rsid w:val="00F867D3"/>
    <w:rsid w:val="00F86C52"/>
    <w:rsid w:val="00F9052B"/>
    <w:rsid w:val="00F9062C"/>
    <w:rsid w:val="00F90943"/>
    <w:rsid w:val="00F91649"/>
    <w:rsid w:val="00F921FC"/>
    <w:rsid w:val="00F92533"/>
    <w:rsid w:val="00F935AC"/>
    <w:rsid w:val="00F951EA"/>
    <w:rsid w:val="00F95CE3"/>
    <w:rsid w:val="00F96922"/>
    <w:rsid w:val="00F96A9C"/>
    <w:rsid w:val="00F96D74"/>
    <w:rsid w:val="00F97A3E"/>
    <w:rsid w:val="00F97CC7"/>
    <w:rsid w:val="00F97E65"/>
    <w:rsid w:val="00FA00C6"/>
    <w:rsid w:val="00FA0185"/>
    <w:rsid w:val="00FA14CD"/>
    <w:rsid w:val="00FA1892"/>
    <w:rsid w:val="00FA1DCC"/>
    <w:rsid w:val="00FA1F49"/>
    <w:rsid w:val="00FA2F6E"/>
    <w:rsid w:val="00FA38AC"/>
    <w:rsid w:val="00FA450D"/>
    <w:rsid w:val="00FA765E"/>
    <w:rsid w:val="00FA779E"/>
    <w:rsid w:val="00FB237C"/>
    <w:rsid w:val="00FB2D8E"/>
    <w:rsid w:val="00FB38F0"/>
    <w:rsid w:val="00FB3E88"/>
    <w:rsid w:val="00FB4B1E"/>
    <w:rsid w:val="00FB65F8"/>
    <w:rsid w:val="00FB6C04"/>
    <w:rsid w:val="00FB7D34"/>
    <w:rsid w:val="00FC09AA"/>
    <w:rsid w:val="00FC0B1F"/>
    <w:rsid w:val="00FC11DF"/>
    <w:rsid w:val="00FC1711"/>
    <w:rsid w:val="00FC2040"/>
    <w:rsid w:val="00FC30C5"/>
    <w:rsid w:val="00FC348C"/>
    <w:rsid w:val="00FC4D53"/>
    <w:rsid w:val="00FC573E"/>
    <w:rsid w:val="00FC5808"/>
    <w:rsid w:val="00FC61A3"/>
    <w:rsid w:val="00FC6C83"/>
    <w:rsid w:val="00FC74BE"/>
    <w:rsid w:val="00FC771B"/>
    <w:rsid w:val="00FC77DB"/>
    <w:rsid w:val="00FD0528"/>
    <w:rsid w:val="00FD254C"/>
    <w:rsid w:val="00FD2558"/>
    <w:rsid w:val="00FD31F0"/>
    <w:rsid w:val="00FD347E"/>
    <w:rsid w:val="00FD3506"/>
    <w:rsid w:val="00FD3D48"/>
    <w:rsid w:val="00FD3D57"/>
    <w:rsid w:val="00FD3F6B"/>
    <w:rsid w:val="00FD3F84"/>
    <w:rsid w:val="00FD4E15"/>
    <w:rsid w:val="00FD5CDD"/>
    <w:rsid w:val="00FD73BE"/>
    <w:rsid w:val="00FE009E"/>
    <w:rsid w:val="00FE044B"/>
    <w:rsid w:val="00FE4171"/>
    <w:rsid w:val="00FE4C63"/>
    <w:rsid w:val="00FE533C"/>
    <w:rsid w:val="00FE5432"/>
    <w:rsid w:val="00FE591D"/>
    <w:rsid w:val="00FE5ABA"/>
    <w:rsid w:val="00FE7760"/>
    <w:rsid w:val="00FF047A"/>
    <w:rsid w:val="00FF0A40"/>
    <w:rsid w:val="00FF22ED"/>
    <w:rsid w:val="00FF32B0"/>
    <w:rsid w:val="00FF391C"/>
    <w:rsid w:val="00FF516D"/>
    <w:rsid w:val="00FF5721"/>
    <w:rsid w:val="00FF6980"/>
    <w:rsid w:val="00FF7A9F"/>
    <w:rsid w:val="00FF7AA6"/>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4201E8-1325-4E8C-8C73-EF4EC98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A3"/>
    <w:rPr>
      <w:rFonts w:cs="Times New Roman"/>
    </w:rPr>
  </w:style>
  <w:style w:type="paragraph" w:styleId="Heading1">
    <w:name w:val="heading 1"/>
    <w:basedOn w:val="Normal"/>
    <w:next w:val="Normal"/>
    <w:link w:val="Heading1Char"/>
    <w:uiPriority w:val="9"/>
    <w:qFormat/>
    <w:rsid w:val="009A055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3E6E9F"/>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552"/>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3E6E9F"/>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AB49A3"/>
    <w:pPr>
      <w:ind w:left="720"/>
      <w:contextualSpacing/>
    </w:pPr>
  </w:style>
  <w:style w:type="paragraph" w:styleId="Header">
    <w:name w:val="header"/>
    <w:basedOn w:val="Normal"/>
    <w:link w:val="HeaderChar"/>
    <w:uiPriority w:val="99"/>
    <w:unhideWhenUsed/>
    <w:rsid w:val="00CA6E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E77"/>
    <w:rPr>
      <w:rFonts w:cs="Times New Roman"/>
    </w:rPr>
  </w:style>
  <w:style w:type="paragraph" w:styleId="Footer">
    <w:name w:val="footer"/>
    <w:basedOn w:val="Normal"/>
    <w:link w:val="FooterChar"/>
    <w:uiPriority w:val="99"/>
    <w:unhideWhenUsed/>
    <w:rsid w:val="00CA6E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6E77"/>
    <w:rPr>
      <w:rFonts w:cs="Times New Roman"/>
    </w:rPr>
  </w:style>
  <w:style w:type="paragraph" w:styleId="BalloonText">
    <w:name w:val="Balloon Text"/>
    <w:basedOn w:val="Normal"/>
    <w:link w:val="BalloonTextChar"/>
    <w:uiPriority w:val="99"/>
    <w:semiHidden/>
    <w:unhideWhenUsed/>
    <w:rsid w:val="0006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F38"/>
    <w:rPr>
      <w:rFonts w:ascii="Tahoma" w:hAnsi="Tahoma" w:cs="Tahoma"/>
      <w:sz w:val="16"/>
      <w:szCs w:val="16"/>
    </w:rPr>
  </w:style>
  <w:style w:type="paragraph" w:customStyle="1" w:styleId="Default">
    <w:name w:val="Default"/>
    <w:rsid w:val="006C707A"/>
    <w:pPr>
      <w:autoSpaceDE w:val="0"/>
      <w:autoSpaceDN w:val="0"/>
      <w:adjustRightInd w:val="0"/>
      <w:spacing w:after="0" w:line="240" w:lineRule="auto"/>
    </w:pPr>
    <w:rPr>
      <w:rFonts w:ascii="Arial" w:hAnsi="Arial" w:cs="Arial"/>
      <w:color w:val="000000"/>
      <w:sz w:val="24"/>
      <w:szCs w:val="24"/>
      <w:lang w:val="en-ZA"/>
    </w:rPr>
  </w:style>
  <w:style w:type="paragraph" w:styleId="NormalWeb">
    <w:name w:val="Normal (Web)"/>
    <w:basedOn w:val="Normal"/>
    <w:uiPriority w:val="99"/>
    <w:unhideWhenUsed/>
    <w:rsid w:val="008F263D"/>
    <w:pPr>
      <w:spacing w:before="100" w:beforeAutospacing="1" w:after="100" w:afterAutospacing="1" w:line="240" w:lineRule="auto"/>
    </w:pPr>
    <w:rPr>
      <w:rFonts w:ascii="Times New Roman" w:hAnsi="Times New Roman"/>
      <w:sz w:val="24"/>
      <w:szCs w:val="24"/>
      <w:lang w:val="en-ZA" w:eastAsia="en-ZA"/>
    </w:rPr>
  </w:style>
  <w:style w:type="character" w:styleId="Hyperlink">
    <w:name w:val="Hyperlink"/>
    <w:basedOn w:val="DefaultParagraphFont"/>
    <w:uiPriority w:val="99"/>
    <w:unhideWhenUsed/>
    <w:rsid w:val="00C54B4F"/>
    <w:rPr>
      <w:rFonts w:cs="Times New Roman"/>
      <w:color w:val="0000FF"/>
      <w:u w:val="single"/>
    </w:rPr>
  </w:style>
  <w:style w:type="paragraph" w:styleId="FootnoteText">
    <w:name w:val="footnote text"/>
    <w:basedOn w:val="Normal"/>
    <w:link w:val="FootnoteTextChar"/>
    <w:uiPriority w:val="99"/>
    <w:semiHidden/>
    <w:unhideWhenUsed/>
    <w:rsid w:val="006300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300C5"/>
    <w:rPr>
      <w:rFonts w:cs="Times New Roman"/>
      <w:sz w:val="20"/>
      <w:szCs w:val="20"/>
    </w:rPr>
  </w:style>
  <w:style w:type="character" w:styleId="FootnoteReference">
    <w:name w:val="footnote reference"/>
    <w:basedOn w:val="DefaultParagraphFont"/>
    <w:uiPriority w:val="99"/>
    <w:semiHidden/>
    <w:unhideWhenUsed/>
    <w:rsid w:val="006300C5"/>
    <w:rPr>
      <w:rFonts w:cs="Times New Roman"/>
      <w:vertAlign w:val="superscript"/>
    </w:rPr>
  </w:style>
  <w:style w:type="table" w:styleId="TableGrid">
    <w:name w:val="Table Grid"/>
    <w:basedOn w:val="TableNormal"/>
    <w:uiPriority w:val="59"/>
    <w:rsid w:val="00200CD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1EC7"/>
    <w:pPr>
      <w:spacing w:after="0" w:line="240" w:lineRule="auto"/>
    </w:pPr>
    <w:rPr>
      <w:rFonts w:eastAsiaTheme="minorEastAsia" w:cs="Times New Roman"/>
      <w:lang w:eastAsia="ja-JP"/>
    </w:rPr>
  </w:style>
  <w:style w:type="character" w:customStyle="1" w:styleId="NoSpacingChar">
    <w:name w:val="No Spacing Char"/>
    <w:basedOn w:val="DefaultParagraphFont"/>
    <w:link w:val="NoSpacing"/>
    <w:uiPriority w:val="1"/>
    <w:locked/>
    <w:rsid w:val="00AE1EC7"/>
    <w:rPr>
      <w:rFonts w:eastAsiaTheme="minorEastAsia" w:cs="Times New Roman"/>
      <w:lang w:val="x-none" w:eastAsia="ja-JP"/>
    </w:rPr>
  </w:style>
  <w:style w:type="character" w:styleId="HTMLTypewriter">
    <w:name w:val="HTML Typewriter"/>
    <w:basedOn w:val="DefaultParagraphFont"/>
    <w:uiPriority w:val="99"/>
    <w:semiHidden/>
    <w:unhideWhenUsed/>
    <w:rsid w:val="006C185F"/>
    <w:rPr>
      <w:rFonts w:ascii="Courier New" w:hAnsi="Courier New" w:cs="Courier New"/>
      <w:sz w:val="20"/>
      <w:szCs w:val="20"/>
    </w:rPr>
  </w:style>
  <w:style w:type="character" w:customStyle="1" w:styleId="g1">
    <w:name w:val="g1"/>
    <w:basedOn w:val="DefaultParagraphFont"/>
    <w:rsid w:val="00051DC3"/>
    <w:rPr>
      <w:rFonts w:cs="Times New Roman"/>
    </w:rPr>
  </w:style>
  <w:style w:type="character" w:customStyle="1" w:styleId="UnresolvedMention">
    <w:name w:val="Unresolved Mention"/>
    <w:basedOn w:val="DefaultParagraphFont"/>
    <w:uiPriority w:val="99"/>
    <w:semiHidden/>
    <w:unhideWhenUsed/>
    <w:rsid w:val="0063055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59717">
      <w:marLeft w:val="0"/>
      <w:marRight w:val="0"/>
      <w:marTop w:val="0"/>
      <w:marBottom w:val="0"/>
      <w:divBdr>
        <w:top w:val="none" w:sz="0" w:space="0" w:color="auto"/>
        <w:left w:val="none" w:sz="0" w:space="0" w:color="auto"/>
        <w:bottom w:val="none" w:sz="0" w:space="0" w:color="auto"/>
        <w:right w:val="none" w:sz="0" w:space="0" w:color="auto"/>
      </w:divBdr>
      <w:divsChild>
        <w:div w:id="1918859730">
          <w:marLeft w:val="0"/>
          <w:marRight w:val="0"/>
          <w:marTop w:val="144"/>
          <w:marBottom w:val="24"/>
          <w:divBdr>
            <w:top w:val="none" w:sz="0" w:space="0" w:color="auto"/>
            <w:left w:val="none" w:sz="0" w:space="0" w:color="auto"/>
            <w:bottom w:val="none" w:sz="0" w:space="0" w:color="auto"/>
            <w:right w:val="none" w:sz="0" w:space="0" w:color="auto"/>
          </w:divBdr>
        </w:div>
        <w:div w:id="1918859737">
          <w:marLeft w:val="0"/>
          <w:marRight w:val="0"/>
          <w:marTop w:val="240"/>
          <w:marBottom w:val="24"/>
          <w:divBdr>
            <w:top w:val="none" w:sz="0" w:space="0" w:color="auto"/>
            <w:left w:val="none" w:sz="0" w:space="0" w:color="auto"/>
            <w:bottom w:val="none" w:sz="0" w:space="0" w:color="auto"/>
            <w:right w:val="none" w:sz="0" w:space="0" w:color="auto"/>
          </w:divBdr>
        </w:div>
      </w:divsChild>
    </w:div>
    <w:div w:id="1918859719">
      <w:marLeft w:val="0"/>
      <w:marRight w:val="0"/>
      <w:marTop w:val="0"/>
      <w:marBottom w:val="0"/>
      <w:divBdr>
        <w:top w:val="none" w:sz="0" w:space="0" w:color="auto"/>
        <w:left w:val="none" w:sz="0" w:space="0" w:color="auto"/>
        <w:bottom w:val="none" w:sz="0" w:space="0" w:color="auto"/>
        <w:right w:val="none" w:sz="0" w:space="0" w:color="auto"/>
      </w:divBdr>
    </w:div>
    <w:div w:id="1918859724">
      <w:marLeft w:val="0"/>
      <w:marRight w:val="0"/>
      <w:marTop w:val="0"/>
      <w:marBottom w:val="0"/>
      <w:divBdr>
        <w:top w:val="none" w:sz="0" w:space="0" w:color="auto"/>
        <w:left w:val="none" w:sz="0" w:space="0" w:color="auto"/>
        <w:bottom w:val="none" w:sz="0" w:space="0" w:color="auto"/>
        <w:right w:val="none" w:sz="0" w:space="0" w:color="auto"/>
      </w:divBdr>
      <w:divsChild>
        <w:div w:id="1918859718">
          <w:marLeft w:val="0"/>
          <w:marRight w:val="0"/>
          <w:marTop w:val="120"/>
          <w:marBottom w:val="0"/>
          <w:divBdr>
            <w:top w:val="none" w:sz="0" w:space="0" w:color="auto"/>
            <w:left w:val="none" w:sz="0" w:space="0" w:color="auto"/>
            <w:bottom w:val="none" w:sz="0" w:space="0" w:color="auto"/>
            <w:right w:val="none" w:sz="0" w:space="0" w:color="auto"/>
          </w:divBdr>
        </w:div>
        <w:div w:id="1918859722">
          <w:marLeft w:val="0"/>
          <w:marRight w:val="0"/>
          <w:marTop w:val="120"/>
          <w:marBottom w:val="0"/>
          <w:divBdr>
            <w:top w:val="none" w:sz="0" w:space="0" w:color="auto"/>
            <w:left w:val="none" w:sz="0" w:space="0" w:color="auto"/>
            <w:bottom w:val="none" w:sz="0" w:space="0" w:color="auto"/>
            <w:right w:val="none" w:sz="0" w:space="0" w:color="auto"/>
          </w:divBdr>
        </w:div>
        <w:div w:id="1918859725">
          <w:marLeft w:val="0"/>
          <w:marRight w:val="0"/>
          <w:marTop w:val="120"/>
          <w:marBottom w:val="0"/>
          <w:divBdr>
            <w:top w:val="none" w:sz="0" w:space="0" w:color="auto"/>
            <w:left w:val="none" w:sz="0" w:space="0" w:color="auto"/>
            <w:bottom w:val="none" w:sz="0" w:space="0" w:color="auto"/>
            <w:right w:val="none" w:sz="0" w:space="0" w:color="auto"/>
          </w:divBdr>
        </w:div>
        <w:div w:id="1918859726">
          <w:marLeft w:val="680"/>
          <w:marRight w:val="0"/>
          <w:marTop w:val="120"/>
          <w:marBottom w:val="20"/>
          <w:divBdr>
            <w:top w:val="none" w:sz="0" w:space="0" w:color="auto"/>
            <w:left w:val="none" w:sz="0" w:space="0" w:color="auto"/>
            <w:bottom w:val="none" w:sz="0" w:space="0" w:color="auto"/>
            <w:right w:val="none" w:sz="0" w:space="0" w:color="auto"/>
          </w:divBdr>
        </w:div>
        <w:div w:id="1918859728">
          <w:marLeft w:val="0"/>
          <w:marRight w:val="0"/>
          <w:marTop w:val="240"/>
          <w:marBottom w:val="24"/>
          <w:divBdr>
            <w:top w:val="single" w:sz="8" w:space="2" w:color="808080"/>
            <w:left w:val="none" w:sz="0" w:space="0" w:color="auto"/>
            <w:bottom w:val="none" w:sz="0" w:space="0" w:color="auto"/>
            <w:right w:val="none" w:sz="0" w:space="0" w:color="auto"/>
          </w:divBdr>
        </w:div>
        <w:div w:id="1918859729">
          <w:marLeft w:val="680"/>
          <w:marRight w:val="0"/>
          <w:marTop w:val="120"/>
          <w:marBottom w:val="20"/>
          <w:divBdr>
            <w:top w:val="none" w:sz="0" w:space="0" w:color="auto"/>
            <w:left w:val="none" w:sz="0" w:space="0" w:color="auto"/>
            <w:bottom w:val="none" w:sz="0" w:space="0" w:color="auto"/>
            <w:right w:val="none" w:sz="0" w:space="0" w:color="auto"/>
          </w:divBdr>
        </w:div>
        <w:div w:id="1918859740">
          <w:marLeft w:val="0"/>
          <w:marRight w:val="0"/>
          <w:marTop w:val="120"/>
          <w:marBottom w:val="0"/>
          <w:divBdr>
            <w:top w:val="none" w:sz="0" w:space="0" w:color="auto"/>
            <w:left w:val="none" w:sz="0" w:space="0" w:color="auto"/>
            <w:bottom w:val="none" w:sz="0" w:space="0" w:color="auto"/>
            <w:right w:val="none" w:sz="0" w:space="0" w:color="auto"/>
          </w:divBdr>
        </w:div>
        <w:div w:id="1918859744">
          <w:marLeft w:val="680"/>
          <w:marRight w:val="0"/>
          <w:marTop w:val="120"/>
          <w:marBottom w:val="20"/>
          <w:divBdr>
            <w:top w:val="none" w:sz="0" w:space="0" w:color="auto"/>
            <w:left w:val="none" w:sz="0" w:space="0" w:color="auto"/>
            <w:bottom w:val="none" w:sz="0" w:space="0" w:color="auto"/>
            <w:right w:val="none" w:sz="0" w:space="0" w:color="auto"/>
          </w:divBdr>
        </w:div>
        <w:div w:id="1918859749">
          <w:marLeft w:val="0"/>
          <w:marRight w:val="0"/>
          <w:marTop w:val="120"/>
          <w:marBottom w:val="0"/>
          <w:divBdr>
            <w:top w:val="none" w:sz="0" w:space="0" w:color="auto"/>
            <w:left w:val="none" w:sz="0" w:space="0" w:color="auto"/>
            <w:bottom w:val="none" w:sz="0" w:space="0" w:color="auto"/>
            <w:right w:val="none" w:sz="0" w:space="0" w:color="auto"/>
          </w:divBdr>
        </w:div>
        <w:div w:id="1918859758">
          <w:marLeft w:val="1293"/>
          <w:marRight w:val="0"/>
          <w:marTop w:val="0"/>
          <w:marBottom w:val="180"/>
          <w:divBdr>
            <w:top w:val="none" w:sz="0" w:space="0" w:color="auto"/>
            <w:left w:val="none" w:sz="0" w:space="0" w:color="auto"/>
            <w:bottom w:val="none" w:sz="0" w:space="0" w:color="auto"/>
            <w:right w:val="none" w:sz="0" w:space="0" w:color="auto"/>
          </w:divBdr>
        </w:div>
      </w:divsChild>
    </w:div>
    <w:div w:id="1918859727">
      <w:marLeft w:val="0"/>
      <w:marRight w:val="0"/>
      <w:marTop w:val="0"/>
      <w:marBottom w:val="0"/>
      <w:divBdr>
        <w:top w:val="none" w:sz="0" w:space="0" w:color="auto"/>
        <w:left w:val="none" w:sz="0" w:space="0" w:color="auto"/>
        <w:bottom w:val="none" w:sz="0" w:space="0" w:color="auto"/>
        <w:right w:val="none" w:sz="0" w:space="0" w:color="auto"/>
      </w:divBdr>
    </w:div>
    <w:div w:id="1918859732">
      <w:marLeft w:val="0"/>
      <w:marRight w:val="0"/>
      <w:marTop w:val="0"/>
      <w:marBottom w:val="0"/>
      <w:divBdr>
        <w:top w:val="none" w:sz="0" w:space="0" w:color="auto"/>
        <w:left w:val="none" w:sz="0" w:space="0" w:color="auto"/>
        <w:bottom w:val="none" w:sz="0" w:space="0" w:color="auto"/>
        <w:right w:val="none" w:sz="0" w:space="0" w:color="auto"/>
      </w:divBdr>
    </w:div>
    <w:div w:id="1918859733">
      <w:marLeft w:val="0"/>
      <w:marRight w:val="0"/>
      <w:marTop w:val="0"/>
      <w:marBottom w:val="0"/>
      <w:divBdr>
        <w:top w:val="none" w:sz="0" w:space="0" w:color="auto"/>
        <w:left w:val="none" w:sz="0" w:space="0" w:color="auto"/>
        <w:bottom w:val="none" w:sz="0" w:space="0" w:color="auto"/>
        <w:right w:val="none" w:sz="0" w:space="0" w:color="auto"/>
      </w:divBdr>
    </w:div>
    <w:div w:id="1918859735">
      <w:marLeft w:val="0"/>
      <w:marRight w:val="0"/>
      <w:marTop w:val="0"/>
      <w:marBottom w:val="0"/>
      <w:divBdr>
        <w:top w:val="none" w:sz="0" w:space="0" w:color="auto"/>
        <w:left w:val="none" w:sz="0" w:space="0" w:color="auto"/>
        <w:bottom w:val="none" w:sz="0" w:space="0" w:color="auto"/>
        <w:right w:val="none" w:sz="0" w:space="0" w:color="auto"/>
      </w:divBdr>
    </w:div>
    <w:div w:id="1918859736">
      <w:marLeft w:val="0"/>
      <w:marRight w:val="0"/>
      <w:marTop w:val="0"/>
      <w:marBottom w:val="0"/>
      <w:divBdr>
        <w:top w:val="none" w:sz="0" w:space="0" w:color="auto"/>
        <w:left w:val="none" w:sz="0" w:space="0" w:color="auto"/>
        <w:bottom w:val="none" w:sz="0" w:space="0" w:color="auto"/>
        <w:right w:val="none" w:sz="0" w:space="0" w:color="auto"/>
      </w:divBdr>
    </w:div>
    <w:div w:id="1918859738">
      <w:marLeft w:val="0"/>
      <w:marRight w:val="0"/>
      <w:marTop w:val="0"/>
      <w:marBottom w:val="0"/>
      <w:divBdr>
        <w:top w:val="none" w:sz="0" w:space="0" w:color="auto"/>
        <w:left w:val="none" w:sz="0" w:space="0" w:color="auto"/>
        <w:bottom w:val="none" w:sz="0" w:space="0" w:color="auto"/>
        <w:right w:val="none" w:sz="0" w:space="0" w:color="auto"/>
      </w:divBdr>
    </w:div>
    <w:div w:id="1918859741">
      <w:marLeft w:val="0"/>
      <w:marRight w:val="0"/>
      <w:marTop w:val="0"/>
      <w:marBottom w:val="0"/>
      <w:divBdr>
        <w:top w:val="none" w:sz="0" w:space="0" w:color="auto"/>
        <w:left w:val="none" w:sz="0" w:space="0" w:color="auto"/>
        <w:bottom w:val="none" w:sz="0" w:space="0" w:color="auto"/>
        <w:right w:val="none" w:sz="0" w:space="0" w:color="auto"/>
      </w:divBdr>
    </w:div>
    <w:div w:id="1918859742">
      <w:marLeft w:val="0"/>
      <w:marRight w:val="0"/>
      <w:marTop w:val="0"/>
      <w:marBottom w:val="0"/>
      <w:divBdr>
        <w:top w:val="none" w:sz="0" w:space="0" w:color="auto"/>
        <w:left w:val="none" w:sz="0" w:space="0" w:color="auto"/>
        <w:bottom w:val="none" w:sz="0" w:space="0" w:color="auto"/>
        <w:right w:val="none" w:sz="0" w:space="0" w:color="auto"/>
      </w:divBdr>
    </w:div>
    <w:div w:id="1918859745">
      <w:marLeft w:val="0"/>
      <w:marRight w:val="0"/>
      <w:marTop w:val="0"/>
      <w:marBottom w:val="0"/>
      <w:divBdr>
        <w:top w:val="none" w:sz="0" w:space="0" w:color="auto"/>
        <w:left w:val="none" w:sz="0" w:space="0" w:color="auto"/>
        <w:bottom w:val="none" w:sz="0" w:space="0" w:color="auto"/>
        <w:right w:val="none" w:sz="0" w:space="0" w:color="auto"/>
      </w:divBdr>
    </w:div>
    <w:div w:id="1918859746">
      <w:marLeft w:val="0"/>
      <w:marRight w:val="0"/>
      <w:marTop w:val="0"/>
      <w:marBottom w:val="0"/>
      <w:divBdr>
        <w:top w:val="none" w:sz="0" w:space="0" w:color="auto"/>
        <w:left w:val="none" w:sz="0" w:space="0" w:color="auto"/>
        <w:bottom w:val="none" w:sz="0" w:space="0" w:color="auto"/>
        <w:right w:val="none" w:sz="0" w:space="0" w:color="auto"/>
      </w:divBdr>
    </w:div>
    <w:div w:id="1918859747">
      <w:marLeft w:val="0"/>
      <w:marRight w:val="0"/>
      <w:marTop w:val="0"/>
      <w:marBottom w:val="0"/>
      <w:divBdr>
        <w:top w:val="none" w:sz="0" w:space="0" w:color="auto"/>
        <w:left w:val="none" w:sz="0" w:space="0" w:color="auto"/>
        <w:bottom w:val="none" w:sz="0" w:space="0" w:color="auto"/>
        <w:right w:val="none" w:sz="0" w:space="0" w:color="auto"/>
      </w:divBdr>
      <w:divsChild>
        <w:div w:id="1918859720">
          <w:marLeft w:val="0"/>
          <w:marRight w:val="0"/>
          <w:marTop w:val="120"/>
          <w:marBottom w:val="0"/>
          <w:divBdr>
            <w:top w:val="none" w:sz="0" w:space="0" w:color="auto"/>
            <w:left w:val="none" w:sz="0" w:space="0" w:color="auto"/>
            <w:bottom w:val="none" w:sz="0" w:space="0" w:color="auto"/>
            <w:right w:val="none" w:sz="0" w:space="0" w:color="auto"/>
          </w:divBdr>
        </w:div>
        <w:div w:id="1918859721">
          <w:marLeft w:val="0"/>
          <w:marRight w:val="0"/>
          <w:marTop w:val="120"/>
          <w:marBottom w:val="0"/>
          <w:divBdr>
            <w:top w:val="none" w:sz="0" w:space="0" w:color="auto"/>
            <w:left w:val="none" w:sz="0" w:space="0" w:color="auto"/>
            <w:bottom w:val="none" w:sz="0" w:space="0" w:color="auto"/>
            <w:right w:val="none" w:sz="0" w:space="0" w:color="auto"/>
          </w:divBdr>
        </w:div>
        <w:div w:id="1918859723">
          <w:marLeft w:val="0"/>
          <w:marRight w:val="0"/>
          <w:marTop w:val="120"/>
          <w:marBottom w:val="0"/>
          <w:divBdr>
            <w:top w:val="none" w:sz="0" w:space="0" w:color="auto"/>
            <w:left w:val="none" w:sz="0" w:space="0" w:color="auto"/>
            <w:bottom w:val="none" w:sz="0" w:space="0" w:color="auto"/>
            <w:right w:val="none" w:sz="0" w:space="0" w:color="auto"/>
          </w:divBdr>
        </w:div>
        <w:div w:id="1918859731">
          <w:marLeft w:val="0"/>
          <w:marRight w:val="0"/>
          <w:marTop w:val="240"/>
          <w:marBottom w:val="24"/>
          <w:divBdr>
            <w:top w:val="single" w:sz="8" w:space="2" w:color="808080"/>
            <w:left w:val="none" w:sz="0" w:space="0" w:color="auto"/>
            <w:bottom w:val="none" w:sz="0" w:space="0" w:color="auto"/>
            <w:right w:val="none" w:sz="0" w:space="0" w:color="auto"/>
          </w:divBdr>
        </w:div>
        <w:div w:id="1918859743">
          <w:marLeft w:val="0"/>
          <w:marRight w:val="0"/>
          <w:marTop w:val="120"/>
          <w:marBottom w:val="0"/>
          <w:divBdr>
            <w:top w:val="none" w:sz="0" w:space="0" w:color="auto"/>
            <w:left w:val="none" w:sz="0" w:space="0" w:color="auto"/>
            <w:bottom w:val="none" w:sz="0" w:space="0" w:color="auto"/>
            <w:right w:val="none" w:sz="0" w:space="0" w:color="auto"/>
          </w:divBdr>
        </w:div>
      </w:divsChild>
    </w:div>
    <w:div w:id="1918859750">
      <w:marLeft w:val="0"/>
      <w:marRight w:val="0"/>
      <w:marTop w:val="0"/>
      <w:marBottom w:val="0"/>
      <w:divBdr>
        <w:top w:val="none" w:sz="0" w:space="0" w:color="auto"/>
        <w:left w:val="none" w:sz="0" w:space="0" w:color="auto"/>
        <w:bottom w:val="none" w:sz="0" w:space="0" w:color="auto"/>
        <w:right w:val="none" w:sz="0" w:space="0" w:color="auto"/>
      </w:divBdr>
    </w:div>
    <w:div w:id="1918859752">
      <w:marLeft w:val="0"/>
      <w:marRight w:val="0"/>
      <w:marTop w:val="0"/>
      <w:marBottom w:val="0"/>
      <w:divBdr>
        <w:top w:val="none" w:sz="0" w:space="0" w:color="auto"/>
        <w:left w:val="none" w:sz="0" w:space="0" w:color="auto"/>
        <w:bottom w:val="none" w:sz="0" w:space="0" w:color="auto"/>
        <w:right w:val="none" w:sz="0" w:space="0" w:color="auto"/>
      </w:divBdr>
    </w:div>
    <w:div w:id="1918859754">
      <w:marLeft w:val="0"/>
      <w:marRight w:val="0"/>
      <w:marTop w:val="0"/>
      <w:marBottom w:val="0"/>
      <w:divBdr>
        <w:top w:val="none" w:sz="0" w:space="0" w:color="auto"/>
        <w:left w:val="none" w:sz="0" w:space="0" w:color="auto"/>
        <w:bottom w:val="none" w:sz="0" w:space="0" w:color="auto"/>
        <w:right w:val="none" w:sz="0" w:space="0" w:color="auto"/>
      </w:divBdr>
      <w:divsChild>
        <w:div w:id="1918859739">
          <w:marLeft w:val="0"/>
          <w:marRight w:val="0"/>
          <w:marTop w:val="0"/>
          <w:marBottom w:val="0"/>
          <w:divBdr>
            <w:top w:val="none" w:sz="0" w:space="0" w:color="auto"/>
            <w:left w:val="none" w:sz="0" w:space="0" w:color="auto"/>
            <w:bottom w:val="none" w:sz="0" w:space="0" w:color="auto"/>
            <w:right w:val="none" w:sz="0" w:space="0" w:color="auto"/>
          </w:divBdr>
          <w:divsChild>
            <w:div w:id="1918859748">
              <w:marLeft w:val="0"/>
              <w:marRight w:val="0"/>
              <w:marTop w:val="0"/>
              <w:marBottom w:val="0"/>
              <w:divBdr>
                <w:top w:val="none" w:sz="0" w:space="0" w:color="auto"/>
                <w:left w:val="none" w:sz="0" w:space="0" w:color="auto"/>
                <w:bottom w:val="none" w:sz="0" w:space="0" w:color="auto"/>
                <w:right w:val="none" w:sz="0" w:space="0" w:color="auto"/>
              </w:divBdr>
              <w:divsChild>
                <w:div w:id="1918859753">
                  <w:marLeft w:val="0"/>
                  <w:marRight w:val="0"/>
                  <w:marTop w:val="0"/>
                  <w:marBottom w:val="0"/>
                  <w:divBdr>
                    <w:top w:val="none" w:sz="0" w:space="0" w:color="auto"/>
                    <w:left w:val="none" w:sz="0" w:space="0" w:color="auto"/>
                    <w:bottom w:val="none" w:sz="0" w:space="0" w:color="auto"/>
                    <w:right w:val="none" w:sz="0" w:space="0" w:color="auto"/>
                  </w:divBdr>
                  <w:divsChild>
                    <w:div w:id="1918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9751">
          <w:marLeft w:val="0"/>
          <w:marRight w:val="0"/>
          <w:marTop w:val="0"/>
          <w:marBottom w:val="225"/>
          <w:divBdr>
            <w:top w:val="single" w:sz="24" w:space="0" w:color="auto"/>
            <w:left w:val="single" w:sz="24" w:space="0" w:color="auto"/>
            <w:bottom w:val="single" w:sz="36" w:space="0" w:color="003300"/>
            <w:right w:val="single" w:sz="24" w:space="0" w:color="auto"/>
          </w:divBdr>
          <w:divsChild>
            <w:div w:id="19188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755">
      <w:marLeft w:val="0"/>
      <w:marRight w:val="0"/>
      <w:marTop w:val="0"/>
      <w:marBottom w:val="0"/>
      <w:divBdr>
        <w:top w:val="none" w:sz="0" w:space="0" w:color="auto"/>
        <w:left w:val="none" w:sz="0" w:space="0" w:color="auto"/>
        <w:bottom w:val="none" w:sz="0" w:space="0" w:color="auto"/>
        <w:right w:val="none" w:sz="0" w:space="0" w:color="auto"/>
      </w:divBdr>
    </w:div>
    <w:div w:id="1918859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acmonnahela@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F7F6-D1AB-435C-A704-7B8BB515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Mary Bruce</cp:lastModifiedBy>
  <cp:revision>2</cp:revision>
  <cp:lastPrinted>2024-02-20T08:43:00Z</cp:lastPrinted>
  <dcterms:created xsi:type="dcterms:W3CDTF">2024-04-09T14:56:00Z</dcterms:created>
  <dcterms:modified xsi:type="dcterms:W3CDTF">2024-04-09T14:56:00Z</dcterms:modified>
</cp:coreProperties>
</file>