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9C956" w14:textId="77777777" w:rsidR="006601D6" w:rsidRPr="006601D6" w:rsidRDefault="006601D6" w:rsidP="006601D6">
      <w:pPr>
        <w:jc w:val="center"/>
        <w:rPr>
          <w:rFonts w:ascii="Arial" w:hAnsi="Arial" w:cs="Arial"/>
          <w:sz w:val="24"/>
          <w:szCs w:val="24"/>
        </w:rPr>
      </w:pPr>
      <w:r w:rsidRPr="006601D6">
        <w:rPr>
          <w:rFonts w:ascii="Arial" w:hAnsi="Arial" w:cs="Arial"/>
          <w:noProof/>
          <w:sz w:val="24"/>
          <w:szCs w:val="24"/>
          <w:lang w:eastAsia="en-ZA"/>
        </w:rPr>
        <w:drawing>
          <wp:inline distT="0" distB="0" distL="0" distR="0" wp14:anchorId="0054C337" wp14:editId="4ED1C7DB">
            <wp:extent cx="2157572" cy="179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583" cy="1792153"/>
                    </a:xfrm>
                    <a:prstGeom prst="rect">
                      <a:avLst/>
                    </a:prstGeom>
                  </pic:spPr>
                </pic:pic>
              </a:graphicData>
            </a:graphic>
          </wp:inline>
        </w:drawing>
      </w:r>
    </w:p>
    <w:p w14:paraId="772DC992" w14:textId="77777777" w:rsidR="006601D6" w:rsidRPr="006601D6" w:rsidRDefault="006601D6" w:rsidP="006601D6">
      <w:pPr>
        <w:spacing w:after="0" w:line="240" w:lineRule="auto"/>
        <w:jc w:val="center"/>
        <w:rPr>
          <w:rFonts w:ascii="Arial" w:hAnsi="Arial" w:cs="Arial"/>
          <w:b/>
          <w:sz w:val="24"/>
          <w:szCs w:val="24"/>
        </w:rPr>
      </w:pPr>
      <w:r w:rsidRPr="006601D6">
        <w:rPr>
          <w:rFonts w:ascii="Arial" w:hAnsi="Arial" w:cs="Arial"/>
          <w:b/>
          <w:sz w:val="24"/>
          <w:szCs w:val="24"/>
        </w:rPr>
        <w:t xml:space="preserve">IN THE SPECIAL TRIBUNAL ESTABLISHED IN TERMS OF SECTION 2 (1) OF THE SPECIAL INVESTIGATIONS UNIT AND </w:t>
      </w:r>
    </w:p>
    <w:p w14:paraId="7B37CD93" w14:textId="5285E060" w:rsidR="00C9161C" w:rsidRPr="006601D6" w:rsidRDefault="007B645E" w:rsidP="006601D6">
      <w:pPr>
        <w:spacing w:after="0" w:line="240" w:lineRule="auto"/>
        <w:jc w:val="center"/>
        <w:rPr>
          <w:rFonts w:ascii="Arial" w:hAnsi="Arial" w:cs="Arial"/>
          <w:b/>
          <w:sz w:val="24"/>
          <w:szCs w:val="24"/>
        </w:rPr>
      </w:pPr>
      <w:r>
        <w:rPr>
          <w:rFonts w:ascii="Arial" w:hAnsi="Arial" w:cs="Arial"/>
          <w:b/>
          <w:sz w:val="24"/>
          <w:szCs w:val="24"/>
        </w:rPr>
        <w:t>SPECIAL TRIBUNALS ACT 74 OF 1996</w:t>
      </w:r>
    </w:p>
    <w:p w14:paraId="26D68208" w14:textId="77777777" w:rsidR="006601D6" w:rsidRDefault="006601D6" w:rsidP="006601D6">
      <w:pPr>
        <w:spacing w:line="360" w:lineRule="auto"/>
        <w:jc w:val="center"/>
        <w:rPr>
          <w:rFonts w:ascii="Arial" w:hAnsi="Arial" w:cs="Arial"/>
          <w:b/>
          <w:sz w:val="24"/>
          <w:szCs w:val="24"/>
        </w:rPr>
      </w:pPr>
      <w:r w:rsidRPr="006601D6">
        <w:rPr>
          <w:rFonts w:ascii="Arial" w:hAnsi="Arial" w:cs="Arial"/>
          <w:b/>
          <w:sz w:val="24"/>
          <w:szCs w:val="24"/>
        </w:rPr>
        <w:t>(REPUBLIC OF SOUTH AFRICA)</w:t>
      </w:r>
    </w:p>
    <w:p w14:paraId="0E4729AD" w14:textId="77777777" w:rsidR="00BB34A6" w:rsidRPr="00BB34A6" w:rsidRDefault="00BB34A6" w:rsidP="006601D6">
      <w:pPr>
        <w:spacing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B34A6">
        <w:rPr>
          <w:rFonts w:ascii="Arial" w:hAnsi="Arial" w:cs="Arial"/>
          <w:b/>
          <w:sz w:val="24"/>
          <w:szCs w:val="24"/>
        </w:rPr>
        <w:tab/>
      </w:r>
      <w:r w:rsidRPr="00BB34A6">
        <w:rPr>
          <w:rFonts w:ascii="Arial" w:eastAsia="Times New Roman" w:hAnsi="Arial" w:cs="Arial"/>
          <w:lang w:val="en-US"/>
        </w:rPr>
        <w:t>CASE NO: GP 09/2021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12"/>
      </w:tblGrid>
      <w:tr w:rsidR="00BB34A6" w:rsidRPr="00E00FD9" w14:paraId="40405F7B" w14:textId="77777777" w:rsidTr="00A375F8">
        <w:tc>
          <w:tcPr>
            <w:tcW w:w="5098" w:type="dxa"/>
          </w:tcPr>
          <w:p w14:paraId="5B16913C" w14:textId="77777777" w:rsidR="00BB34A6" w:rsidRPr="00BB34A6" w:rsidRDefault="00BB34A6" w:rsidP="00A375F8">
            <w:pPr>
              <w:autoSpaceDE w:val="0"/>
              <w:autoSpaceDN w:val="0"/>
              <w:adjustRightInd w:val="0"/>
              <w:spacing w:before="240" w:after="240"/>
              <w:rPr>
                <w:rFonts w:ascii="Arial" w:hAnsi="Arial" w:cs="Arial"/>
                <w:b/>
                <w:bCs/>
                <w:color w:val="110F11"/>
              </w:rPr>
            </w:pPr>
            <w:r w:rsidRPr="00BB34A6">
              <w:rPr>
                <w:rFonts w:ascii="Arial" w:hAnsi="Arial" w:cs="Arial"/>
                <w:b/>
                <w:bCs/>
                <w:color w:val="110F11"/>
              </w:rPr>
              <w:t>THE SPECIAL INVESTIGATING UNIT</w:t>
            </w:r>
          </w:p>
          <w:p w14:paraId="0BCE9E44" w14:textId="77777777" w:rsidR="00BB34A6" w:rsidRPr="00BB34A6" w:rsidRDefault="00BB34A6" w:rsidP="00BB34A6">
            <w:pPr>
              <w:rPr>
                <w:rFonts w:ascii="Arial" w:hAnsi="Arial" w:cs="Arial"/>
                <w:b/>
              </w:rPr>
            </w:pPr>
            <w:r w:rsidRPr="00BB34A6">
              <w:rPr>
                <w:rFonts w:ascii="Arial" w:hAnsi="Arial" w:cs="Arial"/>
                <w:b/>
              </w:rPr>
              <w:t>AND</w:t>
            </w:r>
          </w:p>
          <w:p w14:paraId="109A46A9" w14:textId="77777777" w:rsidR="00BB34A6" w:rsidRPr="00BB34A6" w:rsidRDefault="00BB34A6" w:rsidP="00BB34A6">
            <w:pPr>
              <w:rPr>
                <w:rFonts w:ascii="Arial" w:hAnsi="Arial" w:cs="Arial"/>
                <w:b/>
              </w:rPr>
            </w:pPr>
          </w:p>
          <w:p w14:paraId="09957E77" w14:textId="77777777" w:rsidR="00BB34A6" w:rsidRPr="00BB34A6" w:rsidRDefault="00BB34A6" w:rsidP="00BB34A6">
            <w:pPr>
              <w:rPr>
                <w:rFonts w:ascii="Arial" w:hAnsi="Arial" w:cs="Arial"/>
                <w:b/>
              </w:rPr>
            </w:pPr>
            <w:r w:rsidRPr="00BB34A6">
              <w:rPr>
                <w:rFonts w:ascii="Arial" w:hAnsi="Arial" w:cs="Arial"/>
                <w:b/>
              </w:rPr>
              <w:t xml:space="preserve">ZAKHENI STRATEGIC SUPPLIES (PTY)     LTD                                                             </w:t>
            </w:r>
          </w:p>
        </w:tc>
        <w:tc>
          <w:tcPr>
            <w:tcW w:w="3912" w:type="dxa"/>
          </w:tcPr>
          <w:p w14:paraId="47215021" w14:textId="232FDCB6" w:rsidR="00BB34A6" w:rsidRDefault="00BB34A6" w:rsidP="00BB34A6">
            <w:pPr>
              <w:autoSpaceDE w:val="0"/>
              <w:autoSpaceDN w:val="0"/>
              <w:adjustRightInd w:val="0"/>
              <w:spacing w:before="240" w:after="240"/>
              <w:rPr>
                <w:rFonts w:ascii="Arial" w:hAnsi="Arial" w:cs="Arial"/>
              </w:rPr>
            </w:pPr>
            <w:r>
              <w:rPr>
                <w:rFonts w:ascii="Arial" w:hAnsi="Arial" w:cs="Arial"/>
              </w:rPr>
              <w:t xml:space="preserve">            </w:t>
            </w:r>
            <w:r w:rsidR="006D6817">
              <w:rPr>
                <w:rFonts w:ascii="Arial" w:hAnsi="Arial" w:cs="Arial"/>
              </w:rPr>
              <w:t xml:space="preserve">  </w:t>
            </w:r>
            <w:r>
              <w:rPr>
                <w:rFonts w:ascii="Arial" w:hAnsi="Arial" w:cs="Arial"/>
              </w:rPr>
              <w:t>Applicant</w:t>
            </w:r>
          </w:p>
          <w:p w14:paraId="640BE4F7" w14:textId="77777777" w:rsidR="00BB34A6" w:rsidRDefault="00BB34A6" w:rsidP="00A375F8">
            <w:pPr>
              <w:autoSpaceDE w:val="0"/>
              <w:autoSpaceDN w:val="0"/>
              <w:adjustRightInd w:val="0"/>
              <w:spacing w:before="240" w:after="240"/>
              <w:jc w:val="right"/>
              <w:rPr>
                <w:rFonts w:ascii="Arial" w:hAnsi="Arial" w:cs="Arial"/>
              </w:rPr>
            </w:pPr>
          </w:p>
          <w:p w14:paraId="375BD5E9" w14:textId="77777777" w:rsidR="00BB34A6" w:rsidRDefault="00BB34A6" w:rsidP="00BB34A6">
            <w:pPr>
              <w:jc w:val="center"/>
              <w:rPr>
                <w:rFonts w:ascii="Arial" w:hAnsi="Arial" w:cs="Arial"/>
              </w:rPr>
            </w:pPr>
            <w:r>
              <w:rPr>
                <w:rFonts w:ascii="Arial" w:hAnsi="Arial" w:cs="Arial"/>
              </w:rPr>
              <w:t>First Respondent</w:t>
            </w:r>
          </w:p>
          <w:p w14:paraId="592A20FD" w14:textId="77777777" w:rsidR="00BB34A6" w:rsidRPr="00BB34A6" w:rsidRDefault="00BB34A6" w:rsidP="00BB34A6">
            <w:pPr>
              <w:jc w:val="center"/>
              <w:rPr>
                <w:rFonts w:ascii="Arial" w:hAnsi="Arial" w:cs="Arial"/>
              </w:rPr>
            </w:pPr>
          </w:p>
        </w:tc>
      </w:tr>
      <w:tr w:rsidR="00BB34A6" w:rsidRPr="00E00FD9" w14:paraId="11B1F40C" w14:textId="77777777" w:rsidTr="00A375F8">
        <w:tc>
          <w:tcPr>
            <w:tcW w:w="5098" w:type="dxa"/>
          </w:tcPr>
          <w:p w14:paraId="009BB5CC" w14:textId="77777777" w:rsidR="00BB34A6" w:rsidRPr="00687A71" w:rsidRDefault="00BB34A6" w:rsidP="00BB34A6">
            <w:pPr>
              <w:widowControl w:val="0"/>
              <w:autoSpaceDE w:val="0"/>
              <w:autoSpaceDN w:val="0"/>
              <w:adjustRightInd w:val="0"/>
              <w:rPr>
                <w:rFonts w:ascii="Arial" w:eastAsia="Times New Roman" w:hAnsi="Arial" w:cs="Arial"/>
                <w:b/>
              </w:rPr>
            </w:pPr>
          </w:p>
          <w:p w14:paraId="709A0ADA" w14:textId="77777777" w:rsidR="00BB34A6" w:rsidRPr="00687A71" w:rsidRDefault="00BB34A6" w:rsidP="00BB34A6">
            <w:pPr>
              <w:widowControl w:val="0"/>
              <w:autoSpaceDE w:val="0"/>
              <w:autoSpaceDN w:val="0"/>
              <w:adjustRightInd w:val="0"/>
              <w:rPr>
                <w:rFonts w:ascii="Arial" w:eastAsia="Times New Roman" w:hAnsi="Arial" w:cs="Arial"/>
                <w:b/>
              </w:rPr>
            </w:pPr>
            <w:r w:rsidRPr="00687A71">
              <w:rPr>
                <w:rFonts w:ascii="Arial" w:eastAsia="Times New Roman" w:hAnsi="Arial" w:cs="Arial"/>
                <w:b/>
              </w:rPr>
              <w:t>MEMBER OF THE EXCUTIVE COUNCIL GAUTENG</w:t>
            </w:r>
          </w:p>
          <w:p w14:paraId="609F52CB" w14:textId="77777777" w:rsidR="00BB34A6" w:rsidRPr="00687A71" w:rsidRDefault="00BB34A6" w:rsidP="00BB34A6">
            <w:pPr>
              <w:widowControl w:val="0"/>
              <w:autoSpaceDE w:val="0"/>
              <w:autoSpaceDN w:val="0"/>
              <w:adjustRightInd w:val="0"/>
              <w:rPr>
                <w:rFonts w:ascii="Arial" w:eastAsia="Times New Roman" w:hAnsi="Arial" w:cs="Arial"/>
                <w:b/>
              </w:rPr>
            </w:pPr>
            <w:r w:rsidRPr="00687A71">
              <w:rPr>
                <w:rFonts w:ascii="Arial" w:eastAsia="Times New Roman" w:hAnsi="Arial" w:cs="Arial"/>
                <w:b/>
              </w:rPr>
              <w:t>DEPARTMENT OF HEALTH</w:t>
            </w:r>
          </w:p>
        </w:tc>
        <w:tc>
          <w:tcPr>
            <w:tcW w:w="3912" w:type="dxa"/>
          </w:tcPr>
          <w:p w14:paraId="5B381607" w14:textId="77AAF9E0" w:rsidR="00BB34A6" w:rsidRPr="00687A71" w:rsidRDefault="006D6817" w:rsidP="00BB34A6">
            <w:pPr>
              <w:autoSpaceDE w:val="0"/>
              <w:autoSpaceDN w:val="0"/>
              <w:adjustRightInd w:val="0"/>
              <w:spacing w:before="240" w:after="240"/>
              <w:jc w:val="center"/>
              <w:rPr>
                <w:rFonts w:ascii="Arial" w:hAnsi="Arial" w:cs="Arial"/>
              </w:rPr>
            </w:pPr>
            <w:r>
              <w:rPr>
                <w:rFonts w:ascii="Arial" w:hAnsi="Arial" w:cs="Arial"/>
              </w:rPr>
              <w:t xml:space="preserve">     </w:t>
            </w:r>
            <w:r w:rsidR="00BB34A6" w:rsidRPr="00687A71">
              <w:rPr>
                <w:rFonts w:ascii="Arial" w:hAnsi="Arial" w:cs="Arial"/>
              </w:rPr>
              <w:t>Second Respondent</w:t>
            </w:r>
          </w:p>
        </w:tc>
      </w:tr>
    </w:tbl>
    <w:p w14:paraId="72EC1A3E" w14:textId="77777777" w:rsidR="006601D6" w:rsidRPr="006601D6" w:rsidRDefault="006601D6" w:rsidP="006601D6">
      <w:pPr>
        <w:tabs>
          <w:tab w:val="right" w:pos="9100"/>
        </w:tabs>
        <w:rPr>
          <w:rFonts w:ascii="Arial" w:hAnsi="Arial" w:cs="Arial"/>
          <w:sz w:val="24"/>
          <w:szCs w:val="24"/>
        </w:rPr>
      </w:pPr>
      <w:r w:rsidRPr="006601D6">
        <w:rPr>
          <w:rFonts w:ascii="Arial" w:hAnsi="Arial" w:cs="Arial"/>
          <w:sz w:val="24"/>
          <w:szCs w:val="24"/>
        </w:rPr>
        <w:tab/>
      </w:r>
    </w:p>
    <w:p w14:paraId="66B7AAF7" w14:textId="77777777" w:rsidR="006601D6" w:rsidRPr="006601D6" w:rsidRDefault="006601D6" w:rsidP="006601D6">
      <w:pPr>
        <w:pBdr>
          <w:top w:val="single" w:sz="12" w:space="1" w:color="auto"/>
          <w:bottom w:val="single" w:sz="12" w:space="1" w:color="auto"/>
        </w:pBdr>
        <w:spacing w:line="480" w:lineRule="auto"/>
        <w:jc w:val="center"/>
        <w:rPr>
          <w:rFonts w:ascii="Arial" w:hAnsi="Arial" w:cs="Arial"/>
          <w:b/>
          <w:sz w:val="24"/>
          <w:szCs w:val="24"/>
        </w:rPr>
      </w:pPr>
    </w:p>
    <w:p w14:paraId="2F26BC0B" w14:textId="77777777" w:rsidR="006601D6" w:rsidRPr="006601D6" w:rsidRDefault="006601D6" w:rsidP="006601D6">
      <w:pPr>
        <w:pBdr>
          <w:top w:val="single" w:sz="12" w:space="1" w:color="auto"/>
          <w:bottom w:val="single" w:sz="12" w:space="1" w:color="auto"/>
        </w:pBdr>
        <w:spacing w:line="480" w:lineRule="auto"/>
        <w:jc w:val="center"/>
        <w:rPr>
          <w:rFonts w:ascii="Arial" w:hAnsi="Arial" w:cs="Arial"/>
          <w:b/>
          <w:sz w:val="24"/>
          <w:szCs w:val="24"/>
        </w:rPr>
      </w:pPr>
      <w:r w:rsidRPr="006601D6">
        <w:rPr>
          <w:rFonts w:ascii="Arial" w:hAnsi="Arial" w:cs="Arial"/>
          <w:b/>
          <w:sz w:val="24"/>
          <w:szCs w:val="24"/>
        </w:rPr>
        <w:t xml:space="preserve">JUDGMENT </w:t>
      </w:r>
    </w:p>
    <w:p w14:paraId="7C08C490" w14:textId="77777777" w:rsidR="006601D6" w:rsidRPr="00687A71" w:rsidRDefault="005C403F" w:rsidP="00687A71">
      <w:pPr>
        <w:spacing w:line="360" w:lineRule="auto"/>
        <w:rPr>
          <w:rFonts w:ascii="Arial" w:hAnsi="Arial" w:cs="Arial"/>
          <w:b/>
          <w:sz w:val="24"/>
          <w:szCs w:val="24"/>
        </w:rPr>
      </w:pPr>
      <w:r w:rsidRPr="00687A71">
        <w:rPr>
          <w:rFonts w:ascii="Arial" w:hAnsi="Arial" w:cs="Arial"/>
          <w:b/>
          <w:sz w:val="24"/>
          <w:szCs w:val="24"/>
        </w:rPr>
        <w:t>Summary</w:t>
      </w:r>
    </w:p>
    <w:p w14:paraId="7769CEF5" w14:textId="789EE4AE" w:rsidR="00687A71" w:rsidRPr="00C76837" w:rsidRDefault="00687A71" w:rsidP="00C76837">
      <w:pPr>
        <w:spacing w:line="360" w:lineRule="auto"/>
        <w:jc w:val="both"/>
        <w:rPr>
          <w:rFonts w:ascii="Arial" w:hAnsi="Arial" w:cs="Arial"/>
          <w:sz w:val="24"/>
          <w:szCs w:val="24"/>
        </w:rPr>
      </w:pPr>
      <w:r w:rsidRPr="00C76837">
        <w:rPr>
          <w:rFonts w:ascii="Arial" w:hAnsi="Arial" w:cs="Arial"/>
          <w:sz w:val="24"/>
          <w:szCs w:val="24"/>
        </w:rPr>
        <w:t xml:space="preserve">Review and setting aside of procurement contract </w:t>
      </w:r>
      <w:r w:rsidR="00C76837" w:rsidRPr="00C76837">
        <w:rPr>
          <w:rFonts w:ascii="Arial" w:hAnsi="Arial" w:cs="Arial"/>
          <w:sz w:val="24"/>
          <w:szCs w:val="24"/>
        </w:rPr>
        <w:t xml:space="preserve">due to procurement irregularities – just and equitable relief. </w:t>
      </w:r>
      <w:r w:rsidRPr="00C76837">
        <w:rPr>
          <w:rFonts w:ascii="Arial" w:hAnsi="Arial" w:cs="Arial"/>
          <w:sz w:val="24"/>
          <w:szCs w:val="24"/>
        </w:rPr>
        <w:t xml:space="preserve"> </w:t>
      </w:r>
    </w:p>
    <w:p w14:paraId="31357694" w14:textId="77777777" w:rsidR="005C403F" w:rsidRDefault="005C403F" w:rsidP="00687A71">
      <w:pPr>
        <w:spacing w:line="360" w:lineRule="auto"/>
        <w:rPr>
          <w:rFonts w:ascii="Arial" w:hAnsi="Arial" w:cs="Arial"/>
          <w:b/>
          <w:sz w:val="24"/>
          <w:szCs w:val="24"/>
        </w:rPr>
      </w:pPr>
    </w:p>
    <w:p w14:paraId="6B12E30E" w14:textId="77777777" w:rsidR="00687A71" w:rsidRDefault="00687A71" w:rsidP="00687A71">
      <w:pPr>
        <w:spacing w:line="360" w:lineRule="auto"/>
        <w:rPr>
          <w:rFonts w:ascii="Arial" w:hAnsi="Arial" w:cs="Arial"/>
          <w:b/>
          <w:sz w:val="24"/>
          <w:szCs w:val="24"/>
        </w:rPr>
      </w:pPr>
    </w:p>
    <w:p w14:paraId="4E9D8160" w14:textId="4B9BB0B0" w:rsidR="00687A71" w:rsidRDefault="00687A71" w:rsidP="00687A71">
      <w:pPr>
        <w:spacing w:line="360" w:lineRule="auto"/>
        <w:rPr>
          <w:rFonts w:ascii="Arial" w:hAnsi="Arial" w:cs="Arial"/>
          <w:b/>
          <w:sz w:val="24"/>
          <w:szCs w:val="24"/>
        </w:rPr>
      </w:pPr>
    </w:p>
    <w:p w14:paraId="2ED6207D" w14:textId="77777777" w:rsidR="006D6817" w:rsidRPr="00687A71" w:rsidRDefault="006D6817" w:rsidP="00687A71">
      <w:pPr>
        <w:spacing w:line="360" w:lineRule="auto"/>
        <w:rPr>
          <w:rFonts w:ascii="Arial" w:hAnsi="Arial" w:cs="Arial"/>
          <w:b/>
          <w:sz w:val="24"/>
          <w:szCs w:val="24"/>
        </w:rPr>
      </w:pPr>
    </w:p>
    <w:p w14:paraId="438B28BC" w14:textId="77777777" w:rsidR="006601D6" w:rsidRPr="00687A71" w:rsidRDefault="007B645E" w:rsidP="00177E54">
      <w:pPr>
        <w:spacing w:after="0" w:line="360" w:lineRule="auto"/>
        <w:rPr>
          <w:rFonts w:ascii="Arial" w:hAnsi="Arial" w:cs="Arial"/>
          <w:b/>
          <w:sz w:val="24"/>
          <w:szCs w:val="24"/>
        </w:rPr>
      </w:pPr>
      <w:r w:rsidRPr="00687A71">
        <w:rPr>
          <w:rFonts w:ascii="Arial" w:hAnsi="Arial" w:cs="Arial"/>
          <w:b/>
          <w:sz w:val="24"/>
          <w:szCs w:val="24"/>
        </w:rPr>
        <w:lastRenderedPageBreak/>
        <w:t>MODIBA J:</w:t>
      </w:r>
    </w:p>
    <w:p w14:paraId="17FD868A" w14:textId="43652E5E" w:rsidR="00DA5F75" w:rsidRDefault="00687A71" w:rsidP="00DA5F75">
      <w:pPr>
        <w:spacing w:after="480" w:line="36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7B645E" w:rsidRPr="00687A71">
        <w:rPr>
          <w:rFonts w:ascii="Arial" w:hAnsi="Arial" w:cs="Arial"/>
          <w:color w:val="000000" w:themeColor="text1"/>
          <w:sz w:val="24"/>
          <w:szCs w:val="24"/>
        </w:rPr>
        <w:t xml:space="preserve">The Special Investigating Unit </w:t>
      </w:r>
      <w:r w:rsidR="007B645E" w:rsidRPr="00687A71">
        <w:rPr>
          <w:rFonts w:ascii="Arial" w:hAnsi="Arial" w:cs="Arial"/>
          <w:b/>
          <w:color w:val="000000" w:themeColor="text1"/>
          <w:sz w:val="24"/>
          <w:szCs w:val="24"/>
        </w:rPr>
        <w:t>(SIU)</w:t>
      </w:r>
      <w:r w:rsidR="007B645E" w:rsidRPr="00687A71">
        <w:rPr>
          <w:rFonts w:ascii="Arial" w:hAnsi="Arial" w:cs="Arial"/>
          <w:color w:val="000000" w:themeColor="text1"/>
          <w:sz w:val="24"/>
          <w:szCs w:val="24"/>
        </w:rPr>
        <w:t xml:space="preserve"> has applied for an order</w:t>
      </w:r>
      <w:r w:rsidRPr="00687A71">
        <w:rPr>
          <w:rFonts w:ascii="Arial" w:hAnsi="Arial" w:cs="Arial"/>
          <w:color w:val="000000" w:themeColor="text1"/>
          <w:sz w:val="24"/>
          <w:szCs w:val="24"/>
        </w:rPr>
        <w:t xml:space="preserve"> </w:t>
      </w:r>
      <w:r w:rsidR="00A0194F">
        <w:rPr>
          <w:rFonts w:ascii="Arial" w:hAnsi="Arial" w:cs="Arial"/>
          <w:color w:val="000000" w:themeColor="text1"/>
          <w:sz w:val="24"/>
          <w:szCs w:val="24"/>
        </w:rPr>
        <w:t xml:space="preserve">reviewing and </w:t>
      </w:r>
      <w:r w:rsidRPr="00687A71">
        <w:rPr>
          <w:rFonts w:ascii="Arial" w:hAnsi="Arial" w:cs="Arial"/>
          <w:color w:val="000000" w:themeColor="text1"/>
          <w:sz w:val="24"/>
          <w:szCs w:val="24"/>
        </w:rPr>
        <w:t xml:space="preserve">setting aside the contract </w:t>
      </w:r>
      <w:r w:rsidR="007B645E" w:rsidRPr="00687A71">
        <w:rPr>
          <w:rFonts w:ascii="Arial" w:hAnsi="Arial" w:cs="Arial"/>
          <w:color w:val="000000" w:themeColor="text1"/>
          <w:sz w:val="24"/>
          <w:szCs w:val="24"/>
        </w:rPr>
        <w:t>the Gauteng Department of Health (</w:t>
      </w:r>
      <w:r w:rsidR="007B645E" w:rsidRPr="00687A71">
        <w:rPr>
          <w:rFonts w:ascii="Arial" w:hAnsi="Arial" w:cs="Arial"/>
          <w:b/>
          <w:bCs/>
          <w:color w:val="000000" w:themeColor="text1"/>
          <w:sz w:val="24"/>
          <w:szCs w:val="24"/>
        </w:rPr>
        <w:t>the Department</w:t>
      </w:r>
      <w:r w:rsidR="007B645E" w:rsidRPr="00687A71">
        <w:rPr>
          <w:rFonts w:ascii="Arial" w:hAnsi="Arial" w:cs="Arial"/>
          <w:color w:val="000000" w:themeColor="text1"/>
          <w:sz w:val="24"/>
          <w:szCs w:val="24"/>
        </w:rPr>
        <w:t xml:space="preserve">) awarded to </w:t>
      </w:r>
      <w:proofErr w:type="spellStart"/>
      <w:r w:rsidR="007B645E" w:rsidRPr="00687A71">
        <w:rPr>
          <w:rFonts w:ascii="Arial" w:hAnsi="Arial" w:cs="Arial"/>
          <w:color w:val="000000" w:themeColor="text1"/>
          <w:sz w:val="24"/>
          <w:szCs w:val="24"/>
        </w:rPr>
        <w:t>Zakheni</w:t>
      </w:r>
      <w:proofErr w:type="spellEnd"/>
      <w:r w:rsidR="007B645E" w:rsidRPr="00687A71">
        <w:rPr>
          <w:rFonts w:ascii="Arial" w:hAnsi="Arial" w:cs="Arial"/>
          <w:color w:val="000000" w:themeColor="text1"/>
          <w:sz w:val="24"/>
          <w:szCs w:val="24"/>
        </w:rPr>
        <w:t xml:space="preserve"> Strategic Supplies (Pty) Ltd (</w:t>
      </w:r>
      <w:proofErr w:type="spellStart"/>
      <w:r w:rsidR="007B645E" w:rsidRPr="00687A71">
        <w:rPr>
          <w:rFonts w:ascii="Arial" w:hAnsi="Arial" w:cs="Arial"/>
          <w:b/>
          <w:bCs/>
          <w:color w:val="000000" w:themeColor="text1"/>
          <w:sz w:val="24"/>
          <w:szCs w:val="24"/>
        </w:rPr>
        <w:t>Zakheni</w:t>
      </w:r>
      <w:proofErr w:type="spellEnd"/>
      <w:r w:rsidR="007B645E" w:rsidRPr="00687A71">
        <w:rPr>
          <w:rFonts w:ascii="Arial" w:hAnsi="Arial" w:cs="Arial"/>
          <w:color w:val="000000" w:themeColor="text1"/>
          <w:sz w:val="24"/>
          <w:szCs w:val="24"/>
        </w:rPr>
        <w:t xml:space="preserve">) for the supply of Personal Protective Equipment </w:t>
      </w:r>
      <w:r w:rsidRPr="00687A71">
        <w:rPr>
          <w:rFonts w:ascii="Arial" w:hAnsi="Arial" w:cs="Arial"/>
          <w:color w:val="000000" w:themeColor="text1"/>
          <w:sz w:val="24"/>
          <w:szCs w:val="24"/>
        </w:rPr>
        <w:t>(</w:t>
      </w:r>
      <w:r w:rsidRPr="00687A71">
        <w:rPr>
          <w:rFonts w:ascii="Arial" w:hAnsi="Arial" w:cs="Arial"/>
          <w:b/>
          <w:color w:val="000000" w:themeColor="text1"/>
          <w:sz w:val="24"/>
          <w:szCs w:val="24"/>
        </w:rPr>
        <w:t>PPE</w:t>
      </w:r>
      <w:r w:rsidRPr="00687A71">
        <w:rPr>
          <w:rFonts w:ascii="Arial" w:hAnsi="Arial" w:cs="Arial"/>
          <w:color w:val="000000" w:themeColor="text1"/>
          <w:sz w:val="24"/>
          <w:szCs w:val="24"/>
        </w:rPr>
        <w:t>).</w:t>
      </w:r>
      <w:r w:rsidR="00DA5F75">
        <w:rPr>
          <w:rFonts w:ascii="Arial" w:hAnsi="Arial" w:cs="Arial"/>
          <w:color w:val="000000" w:themeColor="text1"/>
          <w:sz w:val="24"/>
          <w:szCs w:val="24"/>
        </w:rPr>
        <w:t xml:space="preserve"> I conveniently refer to the contract as the impugned contract.</w:t>
      </w:r>
    </w:p>
    <w:p w14:paraId="2B3D76AF" w14:textId="6E72149D" w:rsidR="00D84135" w:rsidRPr="009609AB" w:rsidRDefault="00687A71" w:rsidP="00C00C00">
      <w:pPr>
        <w:spacing w:before="480" w:after="480" w:line="360" w:lineRule="auto"/>
        <w:jc w:val="both"/>
        <w:rPr>
          <w:rFonts w:ascii="Arial" w:hAnsi="Arial" w:cs="Arial"/>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D84135" w:rsidRPr="00687A71">
        <w:rPr>
          <w:rFonts w:ascii="Arial" w:hAnsi="Arial" w:cs="Arial"/>
          <w:color w:val="000000" w:themeColor="text1"/>
          <w:sz w:val="24"/>
          <w:szCs w:val="24"/>
        </w:rPr>
        <w:t xml:space="preserve">Initially, the SIU sought to recover from </w:t>
      </w:r>
      <w:proofErr w:type="spellStart"/>
      <w:r w:rsidR="00D84135" w:rsidRPr="00687A71">
        <w:rPr>
          <w:rFonts w:ascii="Arial" w:hAnsi="Arial" w:cs="Arial"/>
          <w:color w:val="000000" w:themeColor="text1"/>
          <w:sz w:val="24"/>
          <w:szCs w:val="24"/>
        </w:rPr>
        <w:t>Zakheni</w:t>
      </w:r>
      <w:proofErr w:type="spellEnd"/>
      <w:r w:rsidR="00D84135" w:rsidRPr="00687A71">
        <w:rPr>
          <w:rFonts w:ascii="Arial" w:hAnsi="Arial" w:cs="Arial"/>
          <w:color w:val="000000" w:themeColor="text1"/>
          <w:sz w:val="24"/>
          <w:szCs w:val="24"/>
        </w:rPr>
        <w:t xml:space="preserve"> the amount of </w:t>
      </w:r>
      <w:r>
        <w:rPr>
          <w:rFonts w:ascii="Arial" w:hAnsi="Arial" w:cs="Arial"/>
          <w:color w:val="000000" w:themeColor="text1"/>
          <w:sz w:val="24"/>
          <w:szCs w:val="24"/>
        </w:rPr>
        <w:t>R21</w:t>
      </w:r>
      <w:proofErr w:type="gramStart"/>
      <w:r>
        <w:rPr>
          <w:rFonts w:ascii="Arial" w:hAnsi="Arial" w:cs="Arial"/>
          <w:color w:val="000000" w:themeColor="text1"/>
          <w:sz w:val="24"/>
          <w:szCs w:val="24"/>
        </w:rPr>
        <w:t>,239,472</w:t>
      </w:r>
      <w:proofErr w:type="gramEnd"/>
      <w:r>
        <w:rPr>
          <w:rFonts w:ascii="Arial" w:hAnsi="Arial" w:cs="Arial"/>
          <w:color w:val="000000" w:themeColor="text1"/>
          <w:sz w:val="24"/>
          <w:szCs w:val="24"/>
        </w:rPr>
        <w:t xml:space="preserve"> </w:t>
      </w:r>
      <w:r w:rsidR="00D84135" w:rsidRPr="00687A71">
        <w:rPr>
          <w:rFonts w:ascii="Arial" w:hAnsi="Arial" w:cs="Arial"/>
          <w:color w:val="000000" w:themeColor="text1"/>
          <w:sz w:val="24"/>
          <w:szCs w:val="24"/>
        </w:rPr>
        <w:t xml:space="preserve">being the difference between the amount the Department paid to </w:t>
      </w:r>
      <w:proofErr w:type="spellStart"/>
      <w:r w:rsidR="00D84135" w:rsidRPr="00687A71">
        <w:rPr>
          <w:rFonts w:ascii="Arial" w:hAnsi="Arial" w:cs="Arial"/>
          <w:color w:val="000000" w:themeColor="text1"/>
          <w:sz w:val="24"/>
          <w:szCs w:val="24"/>
        </w:rPr>
        <w:t>Zakheni</w:t>
      </w:r>
      <w:proofErr w:type="spellEnd"/>
      <w:r w:rsidR="00D84135" w:rsidRPr="00687A71">
        <w:rPr>
          <w:rFonts w:ascii="Arial" w:hAnsi="Arial" w:cs="Arial"/>
          <w:color w:val="000000" w:themeColor="text1"/>
          <w:sz w:val="24"/>
          <w:szCs w:val="24"/>
        </w:rPr>
        <w:t xml:space="preserve"> and the maximum price for the relevant PPE </w:t>
      </w:r>
      <w:r w:rsidR="004D743B">
        <w:rPr>
          <w:rFonts w:ascii="Arial" w:hAnsi="Arial" w:cs="Arial"/>
          <w:color w:val="000000" w:themeColor="text1"/>
          <w:sz w:val="24"/>
          <w:szCs w:val="24"/>
        </w:rPr>
        <w:t>supplies</w:t>
      </w:r>
      <w:r w:rsidR="00D84135" w:rsidRPr="00687A71">
        <w:rPr>
          <w:rFonts w:ascii="Arial" w:hAnsi="Arial" w:cs="Arial"/>
          <w:color w:val="000000" w:themeColor="text1"/>
          <w:sz w:val="24"/>
          <w:szCs w:val="24"/>
        </w:rPr>
        <w:t xml:space="preserve"> set by National Treasury. It also sought to disgorge R15</w:t>
      </w:r>
      <w:proofErr w:type="gramStart"/>
      <w:r w:rsidR="00D84135" w:rsidRPr="00687A71">
        <w:rPr>
          <w:rFonts w:ascii="Arial" w:hAnsi="Arial" w:cs="Arial"/>
          <w:color w:val="000000" w:themeColor="text1"/>
          <w:sz w:val="24"/>
          <w:szCs w:val="24"/>
        </w:rPr>
        <w:t>,811,132.40</w:t>
      </w:r>
      <w:proofErr w:type="gramEnd"/>
      <w:r w:rsidR="00D84135" w:rsidRPr="00687A71">
        <w:rPr>
          <w:rFonts w:ascii="Arial" w:hAnsi="Arial" w:cs="Arial"/>
          <w:color w:val="000000" w:themeColor="text1"/>
          <w:sz w:val="24"/>
          <w:szCs w:val="24"/>
        </w:rPr>
        <w:t xml:space="preserve"> being the amount of profit </w:t>
      </w:r>
      <w:proofErr w:type="spellStart"/>
      <w:r w:rsidR="00D84135" w:rsidRPr="00687A71">
        <w:rPr>
          <w:rFonts w:ascii="Arial" w:hAnsi="Arial" w:cs="Arial"/>
          <w:color w:val="000000" w:themeColor="text1"/>
          <w:sz w:val="24"/>
          <w:szCs w:val="24"/>
        </w:rPr>
        <w:t>Zakheni</w:t>
      </w:r>
      <w:proofErr w:type="spellEnd"/>
      <w:r w:rsidR="00D84135" w:rsidRPr="00687A71">
        <w:rPr>
          <w:rFonts w:ascii="Arial" w:hAnsi="Arial" w:cs="Arial"/>
          <w:color w:val="000000" w:themeColor="text1"/>
          <w:sz w:val="24"/>
          <w:szCs w:val="24"/>
        </w:rPr>
        <w:t xml:space="preserve"> realised from the unlawful and irregular procur</w:t>
      </w:r>
      <w:r>
        <w:rPr>
          <w:rFonts w:ascii="Arial" w:hAnsi="Arial" w:cs="Arial"/>
          <w:color w:val="000000" w:themeColor="text1"/>
          <w:sz w:val="24"/>
          <w:szCs w:val="24"/>
        </w:rPr>
        <w:t>ement. During, oral argument, the SIU</w:t>
      </w:r>
      <w:r w:rsidR="00D84135" w:rsidRPr="00687A71">
        <w:rPr>
          <w:rFonts w:ascii="Arial" w:hAnsi="Arial" w:cs="Arial"/>
          <w:color w:val="000000" w:themeColor="text1"/>
          <w:sz w:val="24"/>
          <w:szCs w:val="24"/>
        </w:rPr>
        <w:t xml:space="preserve"> abandoned the claim for the amount of R15</w:t>
      </w:r>
      <w:proofErr w:type="gramStart"/>
      <w:r w:rsidR="00D84135" w:rsidRPr="00687A71">
        <w:rPr>
          <w:rFonts w:ascii="Arial" w:hAnsi="Arial" w:cs="Arial"/>
          <w:color w:val="000000" w:themeColor="text1"/>
          <w:sz w:val="24"/>
          <w:szCs w:val="24"/>
        </w:rPr>
        <w:t>,811,132.40</w:t>
      </w:r>
      <w:proofErr w:type="gramEnd"/>
      <w:r w:rsidR="00D84135" w:rsidRPr="00687A71">
        <w:rPr>
          <w:rFonts w:ascii="Arial" w:hAnsi="Arial" w:cs="Arial"/>
          <w:color w:val="000000" w:themeColor="text1"/>
          <w:sz w:val="24"/>
          <w:szCs w:val="24"/>
        </w:rPr>
        <w:t>.</w:t>
      </w:r>
      <w:r w:rsidR="00C00C00">
        <w:rPr>
          <w:rFonts w:ascii="Arial" w:hAnsi="Arial" w:cs="Arial"/>
          <w:color w:val="000000" w:themeColor="text1"/>
          <w:sz w:val="24"/>
          <w:szCs w:val="24"/>
        </w:rPr>
        <w:t xml:space="preserve"> It only </w:t>
      </w:r>
      <w:r w:rsidR="00C00C00" w:rsidRPr="009609AB">
        <w:rPr>
          <w:rFonts w:ascii="Arial" w:hAnsi="Arial" w:cs="Arial"/>
          <w:sz w:val="24"/>
          <w:szCs w:val="24"/>
        </w:rPr>
        <w:t xml:space="preserve">persists with a claim for profits earned from the impugned contract as determined from a statement and </w:t>
      </w:r>
      <w:proofErr w:type="spellStart"/>
      <w:r w:rsidR="00C00C00" w:rsidRPr="009609AB">
        <w:rPr>
          <w:rFonts w:ascii="Arial" w:hAnsi="Arial" w:cs="Arial"/>
          <w:sz w:val="24"/>
          <w:szCs w:val="24"/>
        </w:rPr>
        <w:t>debatement</w:t>
      </w:r>
      <w:proofErr w:type="spellEnd"/>
      <w:r w:rsidR="00C00C00" w:rsidRPr="009609AB">
        <w:rPr>
          <w:rFonts w:ascii="Arial" w:hAnsi="Arial" w:cs="Arial"/>
          <w:sz w:val="24"/>
          <w:szCs w:val="24"/>
        </w:rPr>
        <w:t xml:space="preserve"> of account </w:t>
      </w:r>
      <w:r w:rsidR="00DA6B66" w:rsidRPr="009609AB">
        <w:rPr>
          <w:rFonts w:ascii="Arial" w:hAnsi="Arial" w:cs="Arial"/>
          <w:sz w:val="24"/>
          <w:szCs w:val="24"/>
        </w:rPr>
        <w:t xml:space="preserve">it contends </w:t>
      </w:r>
      <w:proofErr w:type="spellStart"/>
      <w:r w:rsidR="00C00C00" w:rsidRPr="009609AB">
        <w:rPr>
          <w:rFonts w:ascii="Arial" w:hAnsi="Arial" w:cs="Arial"/>
          <w:sz w:val="24"/>
          <w:szCs w:val="24"/>
        </w:rPr>
        <w:t>Zakheni</w:t>
      </w:r>
      <w:proofErr w:type="spellEnd"/>
      <w:r w:rsidR="00DA6B66" w:rsidRPr="009609AB">
        <w:rPr>
          <w:rFonts w:ascii="Arial" w:hAnsi="Arial" w:cs="Arial"/>
          <w:sz w:val="24"/>
          <w:szCs w:val="24"/>
        </w:rPr>
        <w:t xml:space="preserve"> ought to be ordered to file</w:t>
      </w:r>
      <w:r w:rsidR="00C00C00" w:rsidRPr="009609AB">
        <w:rPr>
          <w:rFonts w:ascii="Arial" w:hAnsi="Arial" w:cs="Arial"/>
          <w:sz w:val="24"/>
          <w:szCs w:val="24"/>
        </w:rPr>
        <w:t xml:space="preserve">.  </w:t>
      </w:r>
    </w:p>
    <w:p w14:paraId="1FC2E0BD" w14:textId="4E5EB27F" w:rsidR="00687A71" w:rsidRPr="00687A71" w:rsidRDefault="00C00C00" w:rsidP="00687A71">
      <w:pPr>
        <w:spacing w:before="480" w:after="480" w:line="360" w:lineRule="auto"/>
        <w:jc w:val="both"/>
        <w:rPr>
          <w:rFonts w:ascii="Arial" w:hAnsi="Arial" w:cs="Arial"/>
          <w:color w:val="000000" w:themeColor="text1"/>
          <w:sz w:val="24"/>
          <w:szCs w:val="24"/>
        </w:rPr>
      </w:pPr>
      <w:r w:rsidRPr="009609AB" w:rsidDel="00C00C00">
        <w:rPr>
          <w:rFonts w:ascii="Arial" w:hAnsi="Arial" w:cs="Arial"/>
          <w:sz w:val="24"/>
          <w:szCs w:val="24"/>
        </w:rPr>
        <w:t xml:space="preserve"> </w:t>
      </w:r>
      <w:r w:rsidRPr="009609AB">
        <w:rPr>
          <w:rFonts w:ascii="Arial" w:hAnsi="Arial" w:cs="Arial"/>
          <w:sz w:val="24"/>
          <w:szCs w:val="24"/>
        </w:rPr>
        <w:t>[</w:t>
      </w:r>
      <w:r w:rsidR="00687A71" w:rsidRPr="009609AB">
        <w:rPr>
          <w:rFonts w:ascii="Arial" w:hAnsi="Arial" w:cs="Arial"/>
          <w:sz w:val="24"/>
          <w:szCs w:val="24"/>
        </w:rPr>
        <w:t>3]</w:t>
      </w:r>
      <w:r w:rsidR="00687A71" w:rsidRPr="009609AB">
        <w:rPr>
          <w:rFonts w:ascii="Arial" w:hAnsi="Arial" w:cs="Arial"/>
          <w:sz w:val="24"/>
          <w:szCs w:val="24"/>
        </w:rPr>
        <w:tab/>
      </w:r>
      <w:proofErr w:type="spellStart"/>
      <w:r w:rsidR="007B645E" w:rsidRPr="009609AB">
        <w:rPr>
          <w:rFonts w:ascii="Arial" w:hAnsi="Arial" w:cs="Arial"/>
          <w:sz w:val="24"/>
          <w:szCs w:val="24"/>
        </w:rPr>
        <w:t>Zakheni</w:t>
      </w:r>
      <w:proofErr w:type="spellEnd"/>
      <w:r w:rsidR="007B645E" w:rsidRPr="009609AB">
        <w:rPr>
          <w:rFonts w:ascii="Arial" w:hAnsi="Arial" w:cs="Arial"/>
          <w:sz w:val="24"/>
          <w:szCs w:val="24"/>
        </w:rPr>
        <w:t xml:space="preserve"> </w:t>
      </w:r>
      <w:r w:rsidR="00687A71" w:rsidRPr="009609AB">
        <w:rPr>
          <w:rFonts w:ascii="Arial" w:hAnsi="Arial" w:cs="Arial"/>
          <w:sz w:val="24"/>
          <w:szCs w:val="24"/>
        </w:rPr>
        <w:t xml:space="preserve">is </w:t>
      </w:r>
      <w:r w:rsidR="004F701E" w:rsidRPr="009609AB">
        <w:rPr>
          <w:rFonts w:ascii="Arial" w:hAnsi="Arial" w:cs="Arial"/>
          <w:sz w:val="24"/>
          <w:szCs w:val="24"/>
        </w:rPr>
        <w:t>opposing</w:t>
      </w:r>
      <w:r w:rsidR="00687A71" w:rsidRPr="009609AB">
        <w:rPr>
          <w:rFonts w:ascii="Arial" w:hAnsi="Arial" w:cs="Arial"/>
          <w:sz w:val="24"/>
          <w:szCs w:val="24"/>
        </w:rPr>
        <w:t xml:space="preserve"> </w:t>
      </w:r>
      <w:r w:rsidR="007B645E" w:rsidRPr="009609AB">
        <w:rPr>
          <w:rFonts w:ascii="Arial" w:hAnsi="Arial" w:cs="Arial"/>
          <w:sz w:val="24"/>
          <w:szCs w:val="24"/>
        </w:rPr>
        <w:t>the application</w:t>
      </w:r>
      <w:r w:rsidR="00687A71" w:rsidRPr="009609AB">
        <w:rPr>
          <w:rFonts w:ascii="Arial" w:hAnsi="Arial" w:cs="Arial"/>
          <w:sz w:val="24"/>
          <w:szCs w:val="24"/>
        </w:rPr>
        <w:t xml:space="preserve">. </w:t>
      </w:r>
      <w:proofErr w:type="spellStart"/>
      <w:r w:rsidR="00DA6B66" w:rsidRPr="009609AB">
        <w:rPr>
          <w:rFonts w:ascii="Arial" w:hAnsi="Arial" w:cs="Arial"/>
          <w:sz w:val="24"/>
          <w:szCs w:val="24"/>
        </w:rPr>
        <w:t>Zakheni</w:t>
      </w:r>
      <w:proofErr w:type="spellEnd"/>
      <w:r w:rsidR="00DA6B66" w:rsidRPr="009609AB">
        <w:rPr>
          <w:rFonts w:ascii="Arial" w:hAnsi="Arial" w:cs="Arial"/>
          <w:sz w:val="24"/>
          <w:szCs w:val="24"/>
        </w:rPr>
        <w:t xml:space="preserve"> has raised a number of preliminary points. These include an application to strike out certain paragraphs and annexures from the SIU’s founding and replying affidavits. </w:t>
      </w:r>
      <w:r w:rsidR="00687A71" w:rsidRPr="009609AB">
        <w:rPr>
          <w:rFonts w:ascii="Arial" w:hAnsi="Arial" w:cs="Arial"/>
          <w:sz w:val="24"/>
          <w:szCs w:val="24"/>
        </w:rPr>
        <w:t xml:space="preserve">It has </w:t>
      </w:r>
      <w:r w:rsidR="00DA6B66" w:rsidRPr="009609AB">
        <w:rPr>
          <w:rFonts w:ascii="Arial" w:hAnsi="Arial" w:cs="Arial"/>
          <w:sz w:val="24"/>
          <w:szCs w:val="24"/>
        </w:rPr>
        <w:t xml:space="preserve">also </w:t>
      </w:r>
      <w:r w:rsidR="00687A71" w:rsidRPr="009609AB">
        <w:rPr>
          <w:rFonts w:ascii="Arial" w:hAnsi="Arial" w:cs="Arial"/>
          <w:sz w:val="24"/>
          <w:szCs w:val="24"/>
        </w:rPr>
        <w:t xml:space="preserve">counter-applied for an order declaring that the Department and </w:t>
      </w:r>
      <w:proofErr w:type="spellStart"/>
      <w:r w:rsidR="00687A71" w:rsidRPr="009609AB">
        <w:rPr>
          <w:rFonts w:ascii="Arial" w:hAnsi="Arial" w:cs="Arial"/>
          <w:sz w:val="24"/>
          <w:szCs w:val="24"/>
        </w:rPr>
        <w:t>Zakheni</w:t>
      </w:r>
      <w:proofErr w:type="spellEnd"/>
      <w:r w:rsidR="00687A71" w:rsidRPr="009609AB">
        <w:rPr>
          <w:rFonts w:ascii="Arial" w:hAnsi="Arial" w:cs="Arial"/>
          <w:sz w:val="24"/>
          <w:szCs w:val="24"/>
        </w:rPr>
        <w:t xml:space="preserve"> are bound to give effect to the </w:t>
      </w:r>
      <w:r w:rsidR="00DA6B66" w:rsidRPr="009609AB">
        <w:rPr>
          <w:rFonts w:ascii="Arial" w:hAnsi="Arial" w:cs="Arial"/>
          <w:sz w:val="24"/>
          <w:szCs w:val="24"/>
        </w:rPr>
        <w:t xml:space="preserve">impugned </w:t>
      </w:r>
      <w:r w:rsidR="00687A71" w:rsidRPr="009609AB">
        <w:rPr>
          <w:rFonts w:ascii="Arial" w:hAnsi="Arial" w:cs="Arial"/>
          <w:sz w:val="24"/>
          <w:szCs w:val="24"/>
        </w:rPr>
        <w:t xml:space="preserve">contract. It has tendered to perform in terms of the </w:t>
      </w:r>
      <w:r w:rsidR="00DA6B66" w:rsidRPr="009609AB">
        <w:rPr>
          <w:rFonts w:ascii="Arial" w:hAnsi="Arial" w:cs="Arial"/>
          <w:sz w:val="24"/>
          <w:szCs w:val="24"/>
        </w:rPr>
        <w:t xml:space="preserve">impugned </w:t>
      </w:r>
      <w:r w:rsidR="00687A71" w:rsidRPr="009609AB">
        <w:rPr>
          <w:rFonts w:ascii="Arial" w:hAnsi="Arial" w:cs="Arial"/>
          <w:sz w:val="24"/>
          <w:szCs w:val="24"/>
        </w:rPr>
        <w:t xml:space="preserve">contract. It </w:t>
      </w:r>
      <w:r w:rsidR="00687A71" w:rsidRPr="00687A71">
        <w:rPr>
          <w:rFonts w:ascii="Arial" w:hAnsi="Arial" w:cs="Arial"/>
          <w:color w:val="000000" w:themeColor="text1"/>
          <w:sz w:val="24"/>
          <w:szCs w:val="24"/>
        </w:rPr>
        <w:t>also seeks payment of the balance of the contract price in the amount of R4</w:t>
      </w:r>
      <w:proofErr w:type="gramStart"/>
      <w:r w:rsidR="00687A71" w:rsidRPr="00687A71">
        <w:rPr>
          <w:rFonts w:ascii="Arial" w:hAnsi="Arial" w:cs="Arial"/>
          <w:color w:val="000000" w:themeColor="text1"/>
          <w:sz w:val="24"/>
          <w:szCs w:val="24"/>
        </w:rPr>
        <w:t>,875,000</w:t>
      </w:r>
      <w:proofErr w:type="gramEnd"/>
      <w:r w:rsidR="00687A71" w:rsidRPr="00687A71">
        <w:rPr>
          <w:rFonts w:ascii="Arial" w:hAnsi="Arial" w:cs="Arial"/>
          <w:color w:val="000000" w:themeColor="text1"/>
          <w:sz w:val="24"/>
          <w:szCs w:val="24"/>
        </w:rPr>
        <w:t xml:space="preserve">.  </w:t>
      </w:r>
    </w:p>
    <w:p w14:paraId="12346DEE" w14:textId="77777777" w:rsidR="007B645E" w:rsidRPr="00687A71" w:rsidRDefault="00687A71"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t xml:space="preserve">The Department has not entered the fray. </w:t>
      </w:r>
      <w:r w:rsidR="007B645E" w:rsidRPr="00687A71">
        <w:rPr>
          <w:rFonts w:ascii="Arial" w:hAnsi="Arial" w:cs="Arial"/>
          <w:color w:val="000000" w:themeColor="text1"/>
          <w:sz w:val="24"/>
          <w:szCs w:val="24"/>
        </w:rPr>
        <w:t xml:space="preserve"> </w:t>
      </w:r>
    </w:p>
    <w:p w14:paraId="006A10F1" w14:textId="5F2F075F" w:rsidR="003344B1" w:rsidRDefault="00687A71"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3344B1" w:rsidRPr="00687A71">
        <w:rPr>
          <w:rFonts w:ascii="Arial" w:hAnsi="Arial" w:cs="Arial"/>
          <w:color w:val="000000" w:themeColor="text1"/>
          <w:sz w:val="24"/>
          <w:szCs w:val="24"/>
        </w:rPr>
        <w:t>I first set out the undisputed facts on which the SIU bases this application. Then</w:t>
      </w:r>
      <w:r w:rsidR="00D84135" w:rsidRPr="00687A71">
        <w:rPr>
          <w:rFonts w:ascii="Arial" w:hAnsi="Arial" w:cs="Arial"/>
          <w:color w:val="000000" w:themeColor="text1"/>
          <w:sz w:val="24"/>
          <w:szCs w:val="24"/>
        </w:rPr>
        <w:t>,</w:t>
      </w:r>
      <w:r w:rsidR="003344B1" w:rsidRPr="00687A71">
        <w:rPr>
          <w:rFonts w:ascii="Arial" w:hAnsi="Arial" w:cs="Arial"/>
          <w:color w:val="000000" w:themeColor="text1"/>
          <w:sz w:val="24"/>
          <w:szCs w:val="24"/>
        </w:rPr>
        <w:t xml:space="preserve"> I outline the SIU’s ground of review and the legal principles on which it relies, followed by </w:t>
      </w:r>
      <w:proofErr w:type="spellStart"/>
      <w:r w:rsidR="003344B1" w:rsidRPr="00687A71">
        <w:rPr>
          <w:rFonts w:ascii="Arial" w:hAnsi="Arial" w:cs="Arial"/>
          <w:color w:val="000000" w:themeColor="text1"/>
          <w:sz w:val="24"/>
          <w:szCs w:val="24"/>
        </w:rPr>
        <w:t>Zakheni’s</w:t>
      </w:r>
      <w:proofErr w:type="spellEnd"/>
      <w:r w:rsidR="003344B1" w:rsidRPr="00687A71">
        <w:rPr>
          <w:rFonts w:ascii="Arial" w:hAnsi="Arial" w:cs="Arial"/>
          <w:color w:val="000000" w:themeColor="text1"/>
          <w:sz w:val="24"/>
          <w:szCs w:val="24"/>
        </w:rPr>
        <w:t xml:space="preserve"> basis for opposition.  I </w:t>
      </w:r>
      <w:r w:rsidR="0092776A" w:rsidRPr="00687A71">
        <w:rPr>
          <w:rFonts w:ascii="Arial" w:hAnsi="Arial" w:cs="Arial"/>
          <w:color w:val="000000" w:themeColor="text1"/>
          <w:sz w:val="24"/>
          <w:szCs w:val="24"/>
        </w:rPr>
        <w:t>analyse</w:t>
      </w:r>
      <w:r w:rsidR="003344B1" w:rsidRPr="00687A71">
        <w:rPr>
          <w:rFonts w:ascii="Arial" w:hAnsi="Arial" w:cs="Arial"/>
          <w:color w:val="000000" w:themeColor="text1"/>
          <w:sz w:val="24"/>
          <w:szCs w:val="24"/>
        </w:rPr>
        <w:t xml:space="preserve"> the parties</w:t>
      </w:r>
      <w:r w:rsidR="00D84135" w:rsidRPr="00687A71">
        <w:rPr>
          <w:rFonts w:ascii="Arial" w:hAnsi="Arial" w:cs="Arial"/>
          <w:color w:val="000000" w:themeColor="text1"/>
          <w:sz w:val="24"/>
          <w:szCs w:val="24"/>
        </w:rPr>
        <w:t>’</w:t>
      </w:r>
      <w:r w:rsidR="003344B1" w:rsidRPr="00687A71">
        <w:rPr>
          <w:rFonts w:ascii="Arial" w:hAnsi="Arial" w:cs="Arial"/>
          <w:color w:val="000000" w:themeColor="text1"/>
          <w:sz w:val="24"/>
          <w:szCs w:val="24"/>
        </w:rPr>
        <w:t xml:space="preserve"> respective contentions against the applicable principles and legal authorities and make findings. </w:t>
      </w:r>
      <w:r w:rsidR="0092776A">
        <w:rPr>
          <w:rFonts w:ascii="Arial" w:hAnsi="Arial" w:cs="Arial"/>
          <w:color w:val="000000" w:themeColor="text1"/>
          <w:sz w:val="24"/>
          <w:szCs w:val="24"/>
        </w:rPr>
        <w:t xml:space="preserve">I then briefly deal with </w:t>
      </w:r>
      <w:proofErr w:type="spellStart"/>
      <w:r w:rsidR="0092776A">
        <w:rPr>
          <w:rFonts w:ascii="Arial" w:hAnsi="Arial" w:cs="Arial"/>
          <w:color w:val="000000" w:themeColor="text1"/>
          <w:sz w:val="24"/>
          <w:szCs w:val="24"/>
        </w:rPr>
        <w:t>Zakheni’s</w:t>
      </w:r>
      <w:proofErr w:type="spellEnd"/>
      <w:r w:rsidR="0092776A">
        <w:rPr>
          <w:rFonts w:ascii="Arial" w:hAnsi="Arial" w:cs="Arial"/>
          <w:color w:val="000000" w:themeColor="text1"/>
          <w:sz w:val="24"/>
          <w:szCs w:val="24"/>
        </w:rPr>
        <w:t xml:space="preserve"> counterclaim.</w:t>
      </w:r>
      <w:r>
        <w:rPr>
          <w:rFonts w:ascii="Arial" w:hAnsi="Arial" w:cs="Arial"/>
          <w:color w:val="000000" w:themeColor="text1"/>
          <w:sz w:val="24"/>
          <w:szCs w:val="24"/>
        </w:rPr>
        <w:t xml:space="preserve"> </w:t>
      </w:r>
      <w:r w:rsidR="003344B1" w:rsidRPr="00687A71">
        <w:rPr>
          <w:rFonts w:ascii="Arial" w:hAnsi="Arial" w:cs="Arial"/>
          <w:color w:val="000000" w:themeColor="text1"/>
          <w:sz w:val="24"/>
          <w:szCs w:val="24"/>
        </w:rPr>
        <w:t xml:space="preserve">An order concludes the judgment. </w:t>
      </w:r>
    </w:p>
    <w:p w14:paraId="2A3AB296" w14:textId="0364581C" w:rsidR="00A0194F" w:rsidRDefault="00A0194F" w:rsidP="00687A71">
      <w:pPr>
        <w:spacing w:before="480" w:after="480" w:line="360" w:lineRule="auto"/>
        <w:jc w:val="both"/>
        <w:rPr>
          <w:rFonts w:ascii="Arial" w:hAnsi="Arial" w:cs="Arial"/>
          <w:color w:val="000000" w:themeColor="text1"/>
          <w:sz w:val="24"/>
          <w:szCs w:val="24"/>
        </w:rPr>
      </w:pPr>
    </w:p>
    <w:p w14:paraId="3B94E165" w14:textId="77777777" w:rsidR="00177E54" w:rsidRDefault="00177E54" w:rsidP="00687A71">
      <w:pPr>
        <w:spacing w:before="480" w:after="480" w:line="360" w:lineRule="auto"/>
        <w:jc w:val="both"/>
        <w:rPr>
          <w:rFonts w:ascii="Arial" w:hAnsi="Arial" w:cs="Arial"/>
          <w:color w:val="000000" w:themeColor="text1"/>
          <w:sz w:val="24"/>
          <w:szCs w:val="24"/>
        </w:rPr>
      </w:pPr>
    </w:p>
    <w:p w14:paraId="001899FD" w14:textId="77777777" w:rsidR="00687A71" w:rsidRPr="00687A71" w:rsidRDefault="00687A71" w:rsidP="00177E54">
      <w:pPr>
        <w:spacing w:before="480" w:after="0" w:line="360" w:lineRule="auto"/>
        <w:jc w:val="both"/>
        <w:rPr>
          <w:rFonts w:ascii="Arial" w:hAnsi="Arial" w:cs="Arial"/>
          <w:b/>
          <w:color w:val="000000" w:themeColor="text1"/>
          <w:sz w:val="24"/>
          <w:szCs w:val="24"/>
        </w:rPr>
      </w:pPr>
      <w:r w:rsidRPr="00687A71">
        <w:rPr>
          <w:rFonts w:ascii="Arial" w:hAnsi="Arial" w:cs="Arial"/>
          <w:b/>
          <w:color w:val="000000" w:themeColor="text1"/>
          <w:sz w:val="24"/>
          <w:szCs w:val="24"/>
        </w:rPr>
        <w:t>UNDISPUTED FACTS</w:t>
      </w:r>
    </w:p>
    <w:p w14:paraId="4AD8275F" w14:textId="1B4BA128" w:rsidR="00687A71" w:rsidRDefault="000E73C1"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lang w:val="en-US"/>
        </w:rPr>
        <w:t>[6</w:t>
      </w:r>
      <w:r w:rsidR="00687A71">
        <w:rPr>
          <w:rFonts w:ascii="Arial" w:hAnsi="Arial" w:cs="Arial"/>
          <w:color w:val="000000" w:themeColor="text1"/>
          <w:sz w:val="24"/>
          <w:szCs w:val="24"/>
          <w:lang w:val="en-US"/>
        </w:rPr>
        <w:t>]</w:t>
      </w:r>
      <w:r w:rsidR="00687A71">
        <w:rPr>
          <w:rFonts w:ascii="Arial" w:hAnsi="Arial" w:cs="Arial"/>
          <w:color w:val="000000" w:themeColor="text1"/>
          <w:sz w:val="24"/>
          <w:szCs w:val="24"/>
          <w:lang w:val="en-US"/>
        </w:rPr>
        <w:tab/>
      </w:r>
      <w:r w:rsidR="003344B1" w:rsidRPr="00687A71">
        <w:rPr>
          <w:rFonts w:ascii="Arial" w:hAnsi="Arial" w:cs="Arial"/>
          <w:color w:val="000000" w:themeColor="text1"/>
          <w:sz w:val="24"/>
          <w:szCs w:val="24"/>
        </w:rPr>
        <w:t xml:space="preserve">On 15 March, President Cyril Ramaphosa declared a national state of disaster following </w:t>
      </w:r>
      <w:r w:rsidR="00C94A02" w:rsidRPr="00687A71">
        <w:rPr>
          <w:rFonts w:ascii="Arial" w:hAnsi="Arial" w:cs="Arial"/>
          <w:color w:val="000000" w:themeColor="text1"/>
          <w:sz w:val="24"/>
          <w:szCs w:val="24"/>
        </w:rPr>
        <w:t xml:space="preserve">the outbreak of the </w:t>
      </w:r>
      <w:proofErr w:type="spellStart"/>
      <w:r w:rsidR="00C94A02" w:rsidRPr="00687A71">
        <w:rPr>
          <w:rFonts w:ascii="Arial" w:hAnsi="Arial" w:cs="Arial"/>
          <w:color w:val="000000" w:themeColor="text1"/>
          <w:sz w:val="24"/>
          <w:szCs w:val="24"/>
        </w:rPr>
        <w:t>Covid</w:t>
      </w:r>
      <w:proofErr w:type="spellEnd"/>
      <w:r w:rsidR="00C94A02" w:rsidRPr="00687A71">
        <w:rPr>
          <w:rFonts w:ascii="Arial" w:hAnsi="Arial" w:cs="Arial"/>
          <w:color w:val="000000" w:themeColor="text1"/>
          <w:sz w:val="24"/>
          <w:szCs w:val="24"/>
        </w:rPr>
        <w:t xml:space="preserve"> 19 pandemic (</w:t>
      </w:r>
      <w:r w:rsidR="00C94A02" w:rsidRPr="00687A71">
        <w:rPr>
          <w:rFonts w:ascii="Arial" w:hAnsi="Arial" w:cs="Arial"/>
          <w:b/>
          <w:color w:val="000000" w:themeColor="text1"/>
          <w:sz w:val="24"/>
          <w:szCs w:val="24"/>
        </w:rPr>
        <w:t>the pandemic</w:t>
      </w:r>
      <w:r w:rsidR="00C94A02" w:rsidRPr="00687A71">
        <w:rPr>
          <w:rFonts w:ascii="Arial" w:hAnsi="Arial" w:cs="Arial"/>
          <w:color w:val="000000" w:themeColor="text1"/>
          <w:sz w:val="24"/>
          <w:szCs w:val="24"/>
        </w:rPr>
        <w:t>). On 18 March 2020, the Disaster Management Regulations were promulgated, setting out measures to be put in place to contain the pandemic.</w:t>
      </w:r>
      <w:r w:rsidR="00E33DFB" w:rsidRPr="00687A71">
        <w:rPr>
          <w:rStyle w:val="FootnoteReference"/>
          <w:rFonts w:ascii="Arial" w:hAnsi="Arial" w:cs="Arial"/>
          <w:color w:val="000000" w:themeColor="text1"/>
          <w:sz w:val="24"/>
          <w:szCs w:val="24"/>
        </w:rPr>
        <w:footnoteReference w:id="1"/>
      </w:r>
      <w:r w:rsidR="00C94A02" w:rsidRPr="00687A71">
        <w:rPr>
          <w:rFonts w:ascii="Arial" w:hAnsi="Arial" w:cs="Arial"/>
          <w:color w:val="000000" w:themeColor="text1"/>
          <w:sz w:val="24"/>
          <w:szCs w:val="24"/>
        </w:rPr>
        <w:t xml:space="preserve"> These included the implementation of emergency procedures for the procurement of PPE</w:t>
      </w:r>
      <w:r w:rsidR="00A0194F">
        <w:rPr>
          <w:rFonts w:ascii="Arial" w:hAnsi="Arial" w:cs="Arial"/>
          <w:color w:val="000000" w:themeColor="text1"/>
          <w:sz w:val="24"/>
          <w:szCs w:val="24"/>
        </w:rPr>
        <w:t xml:space="preserve"> </w:t>
      </w:r>
      <w:r w:rsidR="00C94A02" w:rsidRPr="00687A71">
        <w:rPr>
          <w:rFonts w:ascii="Arial" w:hAnsi="Arial" w:cs="Arial"/>
          <w:color w:val="000000" w:themeColor="text1"/>
          <w:sz w:val="24"/>
          <w:szCs w:val="24"/>
        </w:rPr>
        <w:t>s</w:t>
      </w:r>
      <w:r w:rsidR="00A0194F">
        <w:rPr>
          <w:rFonts w:ascii="Arial" w:hAnsi="Arial" w:cs="Arial"/>
          <w:color w:val="000000" w:themeColor="text1"/>
          <w:sz w:val="24"/>
          <w:szCs w:val="24"/>
        </w:rPr>
        <w:t>upplies</w:t>
      </w:r>
      <w:r w:rsidR="00E33DFB" w:rsidRPr="00687A71">
        <w:rPr>
          <w:rFonts w:ascii="Arial" w:hAnsi="Arial" w:cs="Arial"/>
          <w:color w:val="000000" w:themeColor="text1"/>
          <w:sz w:val="24"/>
          <w:szCs w:val="24"/>
        </w:rPr>
        <w:t xml:space="preserve">. </w:t>
      </w:r>
    </w:p>
    <w:p w14:paraId="616B5025" w14:textId="6B2EFBE3" w:rsidR="00687A71" w:rsidRDefault="000E73C1"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[7</w:t>
      </w:r>
      <w:r w:rsidR="00687A71">
        <w:rPr>
          <w:rFonts w:ascii="Arial" w:hAnsi="Arial" w:cs="Arial"/>
          <w:color w:val="000000" w:themeColor="text1"/>
          <w:sz w:val="24"/>
          <w:szCs w:val="24"/>
        </w:rPr>
        <w:t>]</w:t>
      </w:r>
      <w:r w:rsidR="00687A71">
        <w:rPr>
          <w:rFonts w:ascii="Arial" w:hAnsi="Arial" w:cs="Arial"/>
          <w:color w:val="000000" w:themeColor="text1"/>
          <w:sz w:val="24"/>
          <w:szCs w:val="24"/>
        </w:rPr>
        <w:tab/>
      </w:r>
      <w:r w:rsidR="00E33DFB" w:rsidRPr="00687A71">
        <w:rPr>
          <w:rFonts w:ascii="Arial" w:hAnsi="Arial" w:cs="Arial"/>
          <w:color w:val="000000" w:themeColor="text1"/>
          <w:sz w:val="24"/>
          <w:szCs w:val="24"/>
        </w:rPr>
        <w:t>On 19 April 2020, the Department, through its Chief Financial Officer (</w:t>
      </w:r>
      <w:r w:rsidR="00E33DFB" w:rsidRPr="00687A71">
        <w:rPr>
          <w:rFonts w:ascii="Arial" w:hAnsi="Arial" w:cs="Arial"/>
          <w:b/>
          <w:bCs/>
          <w:color w:val="000000" w:themeColor="text1"/>
          <w:sz w:val="24"/>
          <w:szCs w:val="24"/>
        </w:rPr>
        <w:t>CFO</w:t>
      </w:r>
      <w:r w:rsidR="00E33DFB" w:rsidRPr="00687A71">
        <w:rPr>
          <w:rFonts w:ascii="Arial" w:hAnsi="Arial" w:cs="Arial"/>
          <w:color w:val="000000" w:themeColor="text1"/>
          <w:sz w:val="24"/>
          <w:szCs w:val="24"/>
        </w:rPr>
        <w:t xml:space="preserve">), </w:t>
      </w:r>
      <w:proofErr w:type="spellStart"/>
      <w:r w:rsidR="00E33DFB" w:rsidRPr="00687A71">
        <w:rPr>
          <w:rFonts w:ascii="Arial" w:hAnsi="Arial" w:cs="Arial"/>
          <w:color w:val="000000" w:themeColor="text1"/>
          <w:sz w:val="24"/>
          <w:szCs w:val="24"/>
        </w:rPr>
        <w:t>Ms.</w:t>
      </w:r>
      <w:proofErr w:type="spellEnd"/>
      <w:r w:rsidR="00E33DFB" w:rsidRPr="00687A71">
        <w:rPr>
          <w:rFonts w:ascii="Arial" w:hAnsi="Arial" w:cs="Arial"/>
          <w:color w:val="000000" w:themeColor="text1"/>
          <w:sz w:val="24"/>
          <w:szCs w:val="24"/>
        </w:rPr>
        <w:t xml:space="preserve"> </w:t>
      </w:r>
      <w:proofErr w:type="spellStart"/>
      <w:r w:rsidR="00E33DFB" w:rsidRPr="00687A71">
        <w:rPr>
          <w:rFonts w:ascii="Arial" w:hAnsi="Arial" w:cs="Arial"/>
          <w:color w:val="000000" w:themeColor="text1"/>
          <w:sz w:val="24"/>
          <w:szCs w:val="24"/>
        </w:rPr>
        <w:t>Kabelo</w:t>
      </w:r>
      <w:proofErr w:type="spellEnd"/>
      <w:r w:rsidR="00E33DFB" w:rsidRPr="00687A71">
        <w:rPr>
          <w:rFonts w:ascii="Arial" w:hAnsi="Arial" w:cs="Arial"/>
          <w:color w:val="000000" w:themeColor="text1"/>
          <w:sz w:val="24"/>
          <w:szCs w:val="24"/>
        </w:rPr>
        <w:t xml:space="preserve"> </w:t>
      </w:r>
      <w:proofErr w:type="spellStart"/>
      <w:r w:rsidR="00E33DFB" w:rsidRPr="00687A71">
        <w:rPr>
          <w:rFonts w:ascii="Arial" w:hAnsi="Arial" w:cs="Arial"/>
          <w:color w:val="000000" w:themeColor="text1"/>
          <w:sz w:val="24"/>
          <w:szCs w:val="24"/>
        </w:rPr>
        <w:t>Lehloenya</w:t>
      </w:r>
      <w:proofErr w:type="spellEnd"/>
      <w:r w:rsidR="00E33DFB" w:rsidRPr="00687A71">
        <w:rPr>
          <w:rFonts w:ascii="Arial" w:hAnsi="Arial" w:cs="Arial"/>
          <w:color w:val="000000" w:themeColor="text1"/>
          <w:sz w:val="24"/>
          <w:szCs w:val="24"/>
        </w:rPr>
        <w:t xml:space="preserve"> (</w:t>
      </w:r>
      <w:r w:rsidR="00E33DFB" w:rsidRPr="00687A71">
        <w:rPr>
          <w:rFonts w:ascii="Arial" w:hAnsi="Arial" w:cs="Arial"/>
          <w:b/>
          <w:bCs/>
          <w:color w:val="000000" w:themeColor="text1"/>
          <w:sz w:val="24"/>
          <w:szCs w:val="24"/>
        </w:rPr>
        <w:t xml:space="preserve">Ms </w:t>
      </w:r>
      <w:proofErr w:type="spellStart"/>
      <w:r w:rsidR="00E33DFB" w:rsidRPr="00687A71">
        <w:rPr>
          <w:rFonts w:ascii="Arial" w:hAnsi="Arial" w:cs="Arial"/>
          <w:b/>
          <w:bCs/>
          <w:color w:val="000000" w:themeColor="text1"/>
          <w:sz w:val="24"/>
          <w:szCs w:val="24"/>
        </w:rPr>
        <w:t>Lehloenya</w:t>
      </w:r>
      <w:proofErr w:type="spellEnd"/>
      <w:r w:rsidR="00E33DFB" w:rsidRPr="00687A71">
        <w:rPr>
          <w:rFonts w:ascii="Arial" w:hAnsi="Arial" w:cs="Arial"/>
          <w:color w:val="000000" w:themeColor="text1"/>
          <w:sz w:val="24"/>
          <w:szCs w:val="24"/>
        </w:rPr>
        <w:t xml:space="preserve">), received a quotation from </w:t>
      </w:r>
      <w:proofErr w:type="spellStart"/>
      <w:r w:rsidR="00E33DFB" w:rsidRPr="00687A71">
        <w:rPr>
          <w:rFonts w:ascii="Arial" w:hAnsi="Arial" w:cs="Arial"/>
          <w:color w:val="000000" w:themeColor="text1"/>
          <w:sz w:val="24"/>
          <w:szCs w:val="24"/>
        </w:rPr>
        <w:t>Zakheni</w:t>
      </w:r>
      <w:proofErr w:type="spellEnd"/>
      <w:r w:rsidR="00E33DFB" w:rsidRPr="00687A71">
        <w:rPr>
          <w:rFonts w:ascii="Arial" w:hAnsi="Arial" w:cs="Arial"/>
          <w:color w:val="000000" w:themeColor="text1"/>
          <w:sz w:val="24"/>
          <w:szCs w:val="24"/>
        </w:rPr>
        <w:t xml:space="preserve"> for the supply </w:t>
      </w:r>
      <w:r w:rsidR="00687A71" w:rsidRPr="00687A71">
        <w:rPr>
          <w:rFonts w:ascii="Arial" w:hAnsi="Arial" w:cs="Arial"/>
          <w:color w:val="000000" w:themeColor="text1"/>
          <w:sz w:val="24"/>
          <w:szCs w:val="24"/>
        </w:rPr>
        <w:t xml:space="preserve">to the Department </w:t>
      </w:r>
      <w:r w:rsidR="00687A71">
        <w:rPr>
          <w:rFonts w:ascii="Arial" w:hAnsi="Arial" w:cs="Arial"/>
          <w:color w:val="000000" w:themeColor="text1"/>
          <w:sz w:val="24"/>
          <w:szCs w:val="24"/>
        </w:rPr>
        <w:t xml:space="preserve">of </w:t>
      </w:r>
      <w:r w:rsidR="00A0194F">
        <w:rPr>
          <w:rFonts w:ascii="Arial" w:hAnsi="Arial" w:cs="Arial"/>
          <w:color w:val="000000" w:themeColor="text1"/>
          <w:sz w:val="24"/>
          <w:szCs w:val="24"/>
        </w:rPr>
        <w:t>specified</w:t>
      </w:r>
      <w:r w:rsidR="00E33DFB" w:rsidRPr="00687A71">
        <w:rPr>
          <w:rFonts w:ascii="Arial" w:hAnsi="Arial" w:cs="Arial"/>
          <w:color w:val="000000" w:themeColor="text1"/>
          <w:sz w:val="24"/>
          <w:szCs w:val="24"/>
        </w:rPr>
        <w:t xml:space="preserve"> PPE </w:t>
      </w:r>
      <w:r w:rsidR="00A0194F">
        <w:rPr>
          <w:rFonts w:ascii="Arial" w:hAnsi="Arial" w:cs="Arial"/>
          <w:color w:val="000000" w:themeColor="text1"/>
          <w:sz w:val="24"/>
          <w:szCs w:val="24"/>
        </w:rPr>
        <w:t>supplies</w:t>
      </w:r>
      <w:r w:rsidR="00E33DFB" w:rsidRPr="00687A71">
        <w:rPr>
          <w:rFonts w:ascii="Arial" w:hAnsi="Arial" w:cs="Arial"/>
          <w:color w:val="000000" w:themeColor="text1"/>
          <w:sz w:val="24"/>
          <w:szCs w:val="24"/>
        </w:rPr>
        <w:t xml:space="preserve">. On 20 April 2020, the Department issued a commitment letter to </w:t>
      </w:r>
      <w:proofErr w:type="spellStart"/>
      <w:r w:rsidR="00E33DFB" w:rsidRPr="00687A71">
        <w:rPr>
          <w:rFonts w:ascii="Arial" w:hAnsi="Arial" w:cs="Arial"/>
          <w:color w:val="000000" w:themeColor="text1"/>
          <w:sz w:val="24"/>
          <w:szCs w:val="24"/>
        </w:rPr>
        <w:t>Zakheni</w:t>
      </w:r>
      <w:proofErr w:type="spellEnd"/>
      <w:r w:rsidR="00E33DFB" w:rsidRPr="00687A71">
        <w:rPr>
          <w:rFonts w:ascii="Arial" w:hAnsi="Arial" w:cs="Arial"/>
          <w:color w:val="000000" w:themeColor="text1"/>
          <w:sz w:val="24"/>
          <w:szCs w:val="24"/>
        </w:rPr>
        <w:t xml:space="preserve">, signed by the CFO. In terms of the </w:t>
      </w:r>
      <w:r w:rsidR="00687A71">
        <w:rPr>
          <w:rFonts w:ascii="Arial" w:hAnsi="Arial" w:cs="Arial"/>
          <w:color w:val="000000" w:themeColor="text1"/>
          <w:sz w:val="24"/>
          <w:szCs w:val="24"/>
        </w:rPr>
        <w:t xml:space="preserve">commitment </w:t>
      </w:r>
      <w:r w:rsidR="00E33DFB" w:rsidRPr="00687A71">
        <w:rPr>
          <w:rFonts w:ascii="Arial" w:hAnsi="Arial" w:cs="Arial"/>
          <w:color w:val="000000" w:themeColor="text1"/>
          <w:sz w:val="24"/>
          <w:szCs w:val="24"/>
        </w:rPr>
        <w:t xml:space="preserve">letter, </w:t>
      </w:r>
      <w:proofErr w:type="spellStart"/>
      <w:r w:rsidR="00E33DFB" w:rsidRPr="00687A71">
        <w:rPr>
          <w:rFonts w:ascii="Arial" w:hAnsi="Arial" w:cs="Arial"/>
          <w:color w:val="000000" w:themeColor="text1"/>
          <w:sz w:val="24"/>
          <w:szCs w:val="24"/>
        </w:rPr>
        <w:t>Zakheni</w:t>
      </w:r>
      <w:proofErr w:type="spellEnd"/>
      <w:r w:rsidR="00E33DFB" w:rsidRPr="00687A71">
        <w:rPr>
          <w:rFonts w:ascii="Arial" w:hAnsi="Arial" w:cs="Arial"/>
          <w:color w:val="000000" w:themeColor="text1"/>
          <w:sz w:val="24"/>
          <w:szCs w:val="24"/>
        </w:rPr>
        <w:t xml:space="preserve"> would supply PPEs to the Department to the value of R103, 770, 000. </w:t>
      </w:r>
      <w:r w:rsidR="00A0194F">
        <w:rPr>
          <w:rFonts w:ascii="Arial" w:hAnsi="Arial" w:cs="Arial"/>
          <w:color w:val="000000" w:themeColor="text1"/>
          <w:sz w:val="24"/>
          <w:szCs w:val="24"/>
        </w:rPr>
        <w:t>This is the contract</w:t>
      </w:r>
      <w:r w:rsidR="00EB0E20" w:rsidRPr="00687A71">
        <w:rPr>
          <w:rFonts w:ascii="Arial" w:hAnsi="Arial" w:cs="Arial"/>
          <w:color w:val="000000" w:themeColor="text1"/>
          <w:sz w:val="24"/>
          <w:szCs w:val="24"/>
        </w:rPr>
        <w:t xml:space="preserve"> the SIU seeks to have reviewed and set aside in these proceedings. </w:t>
      </w:r>
    </w:p>
    <w:p w14:paraId="6CEE8CF5" w14:textId="3151DFE7" w:rsidR="00D84135" w:rsidRPr="00687A71" w:rsidRDefault="000E73C1"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[8</w:t>
      </w:r>
      <w:r w:rsidR="00687A71">
        <w:rPr>
          <w:rFonts w:ascii="Arial" w:hAnsi="Arial" w:cs="Arial"/>
          <w:color w:val="000000" w:themeColor="text1"/>
          <w:sz w:val="24"/>
          <w:szCs w:val="24"/>
        </w:rPr>
        <w:t>]</w:t>
      </w:r>
      <w:r w:rsidR="00687A71">
        <w:rPr>
          <w:rFonts w:ascii="Arial" w:hAnsi="Arial" w:cs="Arial"/>
          <w:color w:val="000000" w:themeColor="text1"/>
          <w:sz w:val="24"/>
          <w:szCs w:val="24"/>
        </w:rPr>
        <w:tab/>
      </w:r>
      <w:r w:rsidR="00EB0E20" w:rsidRPr="00687A71">
        <w:rPr>
          <w:rFonts w:ascii="Arial" w:hAnsi="Arial" w:cs="Arial"/>
          <w:color w:val="000000" w:themeColor="text1"/>
          <w:sz w:val="24"/>
          <w:szCs w:val="24"/>
        </w:rPr>
        <w:t xml:space="preserve">On 23 July 2020, Proclamation 23 of 2020 was promulgated, authorizing the SIU to investigate irregularities in the procurement of PPEs. </w:t>
      </w:r>
      <w:r w:rsidR="00687A71">
        <w:rPr>
          <w:rFonts w:ascii="Arial" w:hAnsi="Arial" w:cs="Arial"/>
          <w:color w:val="000000" w:themeColor="text1"/>
          <w:sz w:val="24"/>
          <w:szCs w:val="24"/>
        </w:rPr>
        <w:t xml:space="preserve">It alleges that it found irregularities in the awarding of the </w:t>
      </w:r>
      <w:r w:rsidR="00003CE2">
        <w:rPr>
          <w:rFonts w:ascii="Arial" w:hAnsi="Arial" w:cs="Arial"/>
          <w:color w:val="000000" w:themeColor="text1"/>
          <w:sz w:val="24"/>
          <w:szCs w:val="24"/>
        </w:rPr>
        <w:t xml:space="preserve">impugned </w:t>
      </w:r>
      <w:r w:rsidR="00C504DE">
        <w:rPr>
          <w:rFonts w:ascii="Arial" w:hAnsi="Arial" w:cs="Arial"/>
          <w:color w:val="000000" w:themeColor="text1"/>
          <w:sz w:val="24"/>
          <w:szCs w:val="24"/>
        </w:rPr>
        <w:t xml:space="preserve">contract to </w:t>
      </w:r>
      <w:proofErr w:type="spellStart"/>
      <w:r w:rsidR="00C504DE">
        <w:rPr>
          <w:rFonts w:ascii="Arial" w:hAnsi="Arial" w:cs="Arial"/>
          <w:color w:val="000000" w:themeColor="text1"/>
          <w:sz w:val="24"/>
          <w:szCs w:val="24"/>
        </w:rPr>
        <w:t>Zakheni</w:t>
      </w:r>
      <w:proofErr w:type="spellEnd"/>
      <w:r w:rsidR="00C504DE">
        <w:rPr>
          <w:rFonts w:ascii="Arial" w:hAnsi="Arial" w:cs="Arial"/>
          <w:color w:val="000000" w:themeColor="text1"/>
          <w:sz w:val="24"/>
          <w:szCs w:val="24"/>
        </w:rPr>
        <w:t>.</w:t>
      </w:r>
    </w:p>
    <w:p w14:paraId="16A273F7" w14:textId="77777777" w:rsidR="00D84135" w:rsidRPr="00687A71" w:rsidRDefault="00D84135" w:rsidP="00177E54">
      <w:pPr>
        <w:pStyle w:val="ListParagraph"/>
        <w:spacing w:before="480" w:after="0" w:line="360" w:lineRule="auto"/>
        <w:ind w:left="0"/>
        <w:jc w:val="both"/>
        <w:rPr>
          <w:rFonts w:ascii="Arial" w:hAnsi="Arial" w:cs="Arial"/>
          <w:b/>
          <w:color w:val="000000" w:themeColor="text1"/>
          <w:sz w:val="24"/>
          <w:szCs w:val="24"/>
        </w:rPr>
      </w:pPr>
      <w:r w:rsidRPr="00687A71">
        <w:rPr>
          <w:rFonts w:ascii="Arial" w:hAnsi="Arial" w:cs="Arial"/>
          <w:b/>
          <w:color w:val="000000" w:themeColor="text1"/>
          <w:sz w:val="24"/>
          <w:szCs w:val="24"/>
        </w:rPr>
        <w:t>THE SIU’s GROUNDS OF REVIEW</w:t>
      </w:r>
    </w:p>
    <w:p w14:paraId="71478000" w14:textId="5A30336E" w:rsidR="00EB0E20" w:rsidRPr="00C504DE" w:rsidRDefault="000E73C1" w:rsidP="00177E5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[9</w:t>
      </w:r>
      <w:r w:rsidR="00C504DE">
        <w:rPr>
          <w:rFonts w:ascii="Arial" w:hAnsi="Arial" w:cs="Arial"/>
          <w:color w:val="000000" w:themeColor="text1"/>
          <w:sz w:val="24"/>
          <w:szCs w:val="24"/>
        </w:rPr>
        <w:t>]</w:t>
      </w:r>
      <w:r w:rsidR="00C504DE">
        <w:rPr>
          <w:rFonts w:ascii="Arial" w:hAnsi="Arial" w:cs="Arial"/>
          <w:color w:val="000000" w:themeColor="text1"/>
          <w:sz w:val="24"/>
          <w:szCs w:val="24"/>
        </w:rPr>
        <w:tab/>
      </w:r>
      <w:r w:rsidR="00EB0E20" w:rsidRPr="00C504DE">
        <w:rPr>
          <w:rFonts w:ascii="Arial" w:hAnsi="Arial" w:cs="Arial"/>
          <w:color w:val="000000" w:themeColor="text1"/>
          <w:sz w:val="24"/>
          <w:szCs w:val="24"/>
        </w:rPr>
        <w:t xml:space="preserve">The SIU </w:t>
      </w:r>
      <w:r w:rsidR="00003CE2">
        <w:rPr>
          <w:rFonts w:ascii="Arial" w:hAnsi="Arial" w:cs="Arial"/>
          <w:color w:val="000000" w:themeColor="text1"/>
          <w:sz w:val="24"/>
          <w:szCs w:val="24"/>
        </w:rPr>
        <w:t>relies on the following</w:t>
      </w:r>
      <w:r w:rsidR="00EB0E20" w:rsidRPr="00C504DE">
        <w:rPr>
          <w:rFonts w:ascii="Arial" w:hAnsi="Arial" w:cs="Arial"/>
          <w:color w:val="000000" w:themeColor="text1"/>
          <w:sz w:val="24"/>
          <w:szCs w:val="24"/>
        </w:rPr>
        <w:t xml:space="preserve"> </w:t>
      </w:r>
      <w:r w:rsidR="00A0194F">
        <w:rPr>
          <w:rFonts w:ascii="Arial" w:hAnsi="Arial" w:cs="Arial"/>
          <w:color w:val="000000" w:themeColor="text1"/>
          <w:sz w:val="24"/>
          <w:szCs w:val="24"/>
        </w:rPr>
        <w:t>grounds of review</w:t>
      </w:r>
      <w:r w:rsidR="00003CE2">
        <w:rPr>
          <w:rFonts w:ascii="Arial" w:hAnsi="Arial" w:cs="Arial"/>
          <w:color w:val="000000" w:themeColor="text1"/>
          <w:sz w:val="24"/>
          <w:szCs w:val="24"/>
        </w:rPr>
        <w:t xml:space="preserve">: </w:t>
      </w:r>
    </w:p>
    <w:p w14:paraId="5F0685D2" w14:textId="77777777" w:rsidR="00EB0E20" w:rsidRPr="00687A71" w:rsidRDefault="000E73C1" w:rsidP="00177E54">
      <w:pPr>
        <w:pStyle w:val="ListParagraph"/>
        <w:spacing w:after="480" w:line="360" w:lineRule="auto"/>
        <w:ind w:left="851"/>
        <w:jc w:val="both"/>
        <w:rPr>
          <w:rFonts w:ascii="Arial" w:hAnsi="Arial" w:cs="Arial"/>
          <w:color w:val="000000" w:themeColor="text1"/>
          <w:sz w:val="24"/>
          <w:szCs w:val="24"/>
        </w:rPr>
      </w:pPr>
      <w:r>
        <w:rPr>
          <w:rFonts w:ascii="Arial" w:hAnsi="Arial" w:cs="Arial"/>
          <w:color w:val="000000" w:themeColor="text1"/>
          <w:sz w:val="24"/>
          <w:szCs w:val="24"/>
        </w:rPr>
        <w:t>9</w:t>
      </w:r>
      <w:r w:rsidR="00EB0E20" w:rsidRPr="00687A71">
        <w:rPr>
          <w:rFonts w:ascii="Arial" w:hAnsi="Arial" w:cs="Arial"/>
          <w:color w:val="000000" w:themeColor="text1"/>
          <w:sz w:val="24"/>
          <w:szCs w:val="24"/>
        </w:rPr>
        <w:t>.1</w:t>
      </w:r>
      <w:r w:rsidR="00EB0E20" w:rsidRPr="00687A71">
        <w:rPr>
          <w:rFonts w:ascii="Arial" w:hAnsi="Arial" w:cs="Arial"/>
          <w:color w:val="000000" w:themeColor="text1"/>
          <w:sz w:val="24"/>
          <w:szCs w:val="24"/>
        </w:rPr>
        <w:tab/>
      </w:r>
      <w:r w:rsidR="00C504DE">
        <w:rPr>
          <w:rFonts w:ascii="Arial" w:hAnsi="Arial" w:cs="Arial"/>
          <w:color w:val="000000" w:themeColor="text1"/>
          <w:sz w:val="24"/>
          <w:szCs w:val="24"/>
        </w:rPr>
        <w:t xml:space="preserve">breach </w:t>
      </w:r>
      <w:r w:rsidR="00EB0E20" w:rsidRPr="00687A71">
        <w:rPr>
          <w:rFonts w:ascii="Arial" w:hAnsi="Arial" w:cs="Arial"/>
          <w:color w:val="000000" w:themeColor="text1"/>
          <w:sz w:val="24"/>
          <w:szCs w:val="24"/>
        </w:rPr>
        <w:t xml:space="preserve">of the </w:t>
      </w:r>
      <w:r w:rsidR="0092776A">
        <w:rPr>
          <w:rFonts w:ascii="Arial" w:hAnsi="Arial" w:cs="Arial"/>
          <w:color w:val="000000" w:themeColor="text1"/>
          <w:sz w:val="24"/>
          <w:szCs w:val="24"/>
        </w:rPr>
        <w:t>applicable regulatory provisions;</w:t>
      </w:r>
    </w:p>
    <w:p w14:paraId="1848B304" w14:textId="60B1C5DC" w:rsidR="00EB0E20" w:rsidRDefault="000E73C1" w:rsidP="00687A71">
      <w:pPr>
        <w:pStyle w:val="ListParagraph"/>
        <w:spacing w:before="480" w:after="480" w:line="360" w:lineRule="auto"/>
        <w:ind w:left="851"/>
        <w:contextualSpacing w:val="0"/>
        <w:jc w:val="both"/>
        <w:rPr>
          <w:rFonts w:ascii="Arial" w:hAnsi="Arial" w:cs="Arial"/>
          <w:color w:val="000000" w:themeColor="text1"/>
          <w:sz w:val="24"/>
          <w:szCs w:val="24"/>
        </w:rPr>
      </w:pPr>
      <w:r>
        <w:rPr>
          <w:rFonts w:ascii="Arial" w:hAnsi="Arial" w:cs="Arial"/>
          <w:color w:val="000000" w:themeColor="text1"/>
          <w:sz w:val="24"/>
          <w:szCs w:val="24"/>
        </w:rPr>
        <w:t>9</w:t>
      </w:r>
      <w:r w:rsidR="00EB0E20" w:rsidRPr="00687A71">
        <w:rPr>
          <w:rFonts w:ascii="Arial" w:hAnsi="Arial" w:cs="Arial"/>
          <w:color w:val="000000" w:themeColor="text1"/>
          <w:sz w:val="24"/>
          <w:szCs w:val="24"/>
        </w:rPr>
        <w:t>.2</w:t>
      </w:r>
      <w:r w:rsidR="00EB0E20" w:rsidRPr="00687A71">
        <w:rPr>
          <w:rFonts w:ascii="Arial" w:hAnsi="Arial" w:cs="Arial"/>
          <w:color w:val="000000" w:themeColor="text1"/>
          <w:sz w:val="24"/>
          <w:szCs w:val="24"/>
        </w:rPr>
        <w:tab/>
      </w:r>
      <w:proofErr w:type="gramStart"/>
      <w:r w:rsidR="00EB0E20" w:rsidRPr="00687A71">
        <w:rPr>
          <w:rFonts w:ascii="Arial" w:hAnsi="Arial" w:cs="Arial"/>
          <w:color w:val="000000" w:themeColor="text1"/>
          <w:sz w:val="24"/>
          <w:szCs w:val="24"/>
        </w:rPr>
        <w:t>the</w:t>
      </w:r>
      <w:proofErr w:type="gramEnd"/>
      <w:r w:rsidR="00EB0E20" w:rsidRPr="00687A71">
        <w:rPr>
          <w:rFonts w:ascii="Arial" w:hAnsi="Arial" w:cs="Arial"/>
          <w:color w:val="000000" w:themeColor="text1"/>
          <w:sz w:val="24"/>
          <w:szCs w:val="24"/>
        </w:rPr>
        <w:t xml:space="preserve"> awarding of the contract to </w:t>
      </w:r>
      <w:proofErr w:type="spellStart"/>
      <w:r w:rsidR="00EB0E20" w:rsidRPr="00687A71">
        <w:rPr>
          <w:rFonts w:ascii="Arial" w:hAnsi="Arial" w:cs="Arial"/>
          <w:color w:val="000000" w:themeColor="text1"/>
          <w:sz w:val="24"/>
          <w:szCs w:val="24"/>
        </w:rPr>
        <w:t>Za</w:t>
      </w:r>
      <w:r w:rsidR="00A0194F">
        <w:rPr>
          <w:rFonts w:ascii="Arial" w:hAnsi="Arial" w:cs="Arial"/>
          <w:color w:val="000000" w:themeColor="text1"/>
          <w:sz w:val="24"/>
          <w:szCs w:val="24"/>
        </w:rPr>
        <w:t>kheni</w:t>
      </w:r>
      <w:proofErr w:type="spellEnd"/>
      <w:r w:rsidR="00A0194F">
        <w:rPr>
          <w:rFonts w:ascii="Arial" w:hAnsi="Arial" w:cs="Arial"/>
          <w:color w:val="000000" w:themeColor="text1"/>
          <w:sz w:val="24"/>
          <w:szCs w:val="24"/>
        </w:rPr>
        <w:t xml:space="preserve"> is tainted with turpitude.</w:t>
      </w:r>
    </w:p>
    <w:p w14:paraId="1F0066E2" w14:textId="5A909621" w:rsidR="00003CE2" w:rsidRDefault="00003CE2" w:rsidP="00687A71">
      <w:pPr>
        <w:pStyle w:val="ListParagraph"/>
        <w:spacing w:before="480" w:after="480" w:line="360" w:lineRule="auto"/>
        <w:ind w:left="851"/>
        <w:contextualSpacing w:val="0"/>
        <w:jc w:val="both"/>
        <w:rPr>
          <w:rFonts w:ascii="Arial" w:hAnsi="Arial" w:cs="Arial"/>
          <w:color w:val="000000" w:themeColor="text1"/>
          <w:sz w:val="24"/>
          <w:szCs w:val="24"/>
        </w:rPr>
      </w:pPr>
    </w:p>
    <w:p w14:paraId="04D99B1C" w14:textId="77777777" w:rsidR="00003CE2" w:rsidRDefault="00003CE2" w:rsidP="00177E54">
      <w:pPr>
        <w:spacing w:before="480" w:after="0" w:line="360" w:lineRule="auto"/>
        <w:jc w:val="both"/>
        <w:rPr>
          <w:rFonts w:ascii="Arial" w:hAnsi="Arial" w:cs="Arial"/>
          <w:b/>
          <w:color w:val="000000" w:themeColor="text1"/>
          <w:sz w:val="24"/>
          <w:szCs w:val="24"/>
        </w:rPr>
      </w:pPr>
    </w:p>
    <w:p w14:paraId="343AAF9B" w14:textId="15269973" w:rsidR="00EB0E20" w:rsidRPr="00687A71" w:rsidRDefault="00D84135" w:rsidP="006D6817">
      <w:pPr>
        <w:spacing w:after="0" w:line="360" w:lineRule="auto"/>
        <w:jc w:val="both"/>
        <w:rPr>
          <w:rFonts w:ascii="Arial" w:hAnsi="Arial" w:cs="Arial"/>
          <w:b/>
          <w:color w:val="000000" w:themeColor="text1"/>
          <w:sz w:val="24"/>
          <w:szCs w:val="24"/>
        </w:rPr>
      </w:pPr>
      <w:r w:rsidRPr="00687A71">
        <w:rPr>
          <w:rFonts w:ascii="Arial" w:hAnsi="Arial" w:cs="Arial"/>
          <w:b/>
          <w:color w:val="000000" w:themeColor="text1"/>
          <w:sz w:val="24"/>
          <w:szCs w:val="24"/>
        </w:rPr>
        <w:lastRenderedPageBreak/>
        <w:t>ZAKHENI’S GROUNDS OF OPPOSITION</w:t>
      </w:r>
      <w:r w:rsidR="007A1AB5" w:rsidRPr="00687A71">
        <w:rPr>
          <w:rFonts w:ascii="Arial" w:hAnsi="Arial" w:cs="Arial"/>
          <w:b/>
          <w:color w:val="000000" w:themeColor="text1"/>
          <w:sz w:val="24"/>
          <w:szCs w:val="24"/>
        </w:rPr>
        <w:t xml:space="preserve"> </w:t>
      </w:r>
    </w:p>
    <w:p w14:paraId="44B7F1D0" w14:textId="1EA6E2BC" w:rsidR="00D84135" w:rsidRPr="00687A71" w:rsidRDefault="000E73C1" w:rsidP="006D6817">
      <w:pPr>
        <w:spacing w:after="480" w:line="360" w:lineRule="auto"/>
        <w:jc w:val="both"/>
        <w:rPr>
          <w:rFonts w:ascii="Arial" w:hAnsi="Arial" w:cs="Arial"/>
          <w:color w:val="000000" w:themeColor="text1"/>
          <w:sz w:val="24"/>
          <w:szCs w:val="24"/>
        </w:rPr>
      </w:pPr>
      <w:r>
        <w:rPr>
          <w:rFonts w:ascii="Arial" w:hAnsi="Arial" w:cs="Arial"/>
          <w:color w:val="000000" w:themeColor="text1"/>
          <w:sz w:val="24"/>
          <w:szCs w:val="24"/>
        </w:rPr>
        <w:t>[10</w:t>
      </w:r>
      <w:r w:rsidR="00C504DE">
        <w:rPr>
          <w:rFonts w:ascii="Arial" w:hAnsi="Arial" w:cs="Arial"/>
          <w:color w:val="000000" w:themeColor="text1"/>
          <w:sz w:val="24"/>
          <w:szCs w:val="24"/>
        </w:rPr>
        <w:t>]</w:t>
      </w:r>
      <w:r w:rsidR="00C504DE">
        <w:rPr>
          <w:rFonts w:ascii="Arial" w:hAnsi="Arial" w:cs="Arial"/>
          <w:color w:val="000000" w:themeColor="text1"/>
          <w:sz w:val="24"/>
          <w:szCs w:val="24"/>
        </w:rPr>
        <w:tab/>
      </w:r>
      <w:proofErr w:type="spellStart"/>
      <w:r w:rsidR="007A1AB5" w:rsidRPr="00C504DE">
        <w:rPr>
          <w:rFonts w:ascii="Arial" w:hAnsi="Arial" w:cs="Arial"/>
          <w:color w:val="000000" w:themeColor="text1"/>
          <w:sz w:val="24"/>
          <w:szCs w:val="24"/>
        </w:rPr>
        <w:t>Zakheni</w:t>
      </w:r>
      <w:proofErr w:type="spellEnd"/>
      <w:r w:rsidR="007A1AB5" w:rsidRPr="00C504DE">
        <w:rPr>
          <w:rFonts w:ascii="Arial" w:hAnsi="Arial" w:cs="Arial"/>
          <w:color w:val="000000" w:themeColor="text1"/>
          <w:sz w:val="24"/>
          <w:szCs w:val="24"/>
        </w:rPr>
        <w:t xml:space="preserve"> denies that the awarding of the contract was irregular</w:t>
      </w:r>
      <w:r w:rsidR="0092776A">
        <w:rPr>
          <w:rFonts w:ascii="Arial" w:hAnsi="Arial" w:cs="Arial"/>
          <w:color w:val="000000" w:themeColor="text1"/>
          <w:sz w:val="24"/>
          <w:szCs w:val="24"/>
        </w:rPr>
        <w:t xml:space="preserve"> and unlawful</w:t>
      </w:r>
      <w:r w:rsidR="00A0194F">
        <w:rPr>
          <w:rFonts w:ascii="Arial" w:hAnsi="Arial" w:cs="Arial"/>
          <w:color w:val="000000" w:themeColor="text1"/>
          <w:sz w:val="24"/>
          <w:szCs w:val="24"/>
        </w:rPr>
        <w:t xml:space="preserve"> or tainted with turpitude</w:t>
      </w:r>
      <w:r w:rsidR="0092776A">
        <w:rPr>
          <w:rFonts w:ascii="Arial" w:hAnsi="Arial" w:cs="Arial"/>
          <w:color w:val="000000" w:themeColor="text1"/>
          <w:sz w:val="24"/>
          <w:szCs w:val="24"/>
        </w:rPr>
        <w:t>. Has raised a number of prel</w:t>
      </w:r>
      <w:r w:rsidR="00A0194F">
        <w:rPr>
          <w:rFonts w:ascii="Arial" w:hAnsi="Arial" w:cs="Arial"/>
          <w:color w:val="000000" w:themeColor="text1"/>
          <w:sz w:val="24"/>
          <w:szCs w:val="24"/>
        </w:rPr>
        <w:t xml:space="preserve">iminary points, which I detail in paragraph 11 below. It also seeks </w:t>
      </w:r>
      <w:r w:rsidR="00D84135" w:rsidRPr="00687A71">
        <w:rPr>
          <w:rFonts w:ascii="Arial" w:hAnsi="Arial" w:cs="Arial"/>
          <w:color w:val="000000" w:themeColor="text1"/>
          <w:sz w:val="24"/>
          <w:szCs w:val="24"/>
        </w:rPr>
        <w:t>the orders detailed in par</w:t>
      </w:r>
      <w:r w:rsidR="00C504DE">
        <w:rPr>
          <w:rFonts w:ascii="Arial" w:hAnsi="Arial" w:cs="Arial"/>
          <w:color w:val="000000" w:themeColor="text1"/>
          <w:sz w:val="24"/>
          <w:szCs w:val="24"/>
        </w:rPr>
        <w:t>agraph 3</w:t>
      </w:r>
      <w:r w:rsidR="00D84135" w:rsidRPr="00687A71">
        <w:rPr>
          <w:rFonts w:ascii="Arial" w:hAnsi="Arial" w:cs="Arial"/>
          <w:color w:val="000000" w:themeColor="text1"/>
          <w:sz w:val="24"/>
          <w:szCs w:val="24"/>
        </w:rPr>
        <w:t xml:space="preserve"> above in relation to its counter claim. </w:t>
      </w:r>
    </w:p>
    <w:p w14:paraId="5FC48151" w14:textId="290F4025" w:rsidR="00C504DE" w:rsidRDefault="00C504DE"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0E73C1">
        <w:rPr>
          <w:rFonts w:ascii="Arial" w:hAnsi="Arial" w:cs="Arial"/>
          <w:color w:val="000000" w:themeColor="text1"/>
          <w:sz w:val="24"/>
          <w:szCs w:val="24"/>
        </w:rPr>
        <w:t>11</w:t>
      </w:r>
      <w:r>
        <w:rPr>
          <w:rFonts w:ascii="Arial" w:hAnsi="Arial" w:cs="Arial"/>
          <w:color w:val="000000" w:themeColor="text1"/>
          <w:sz w:val="24"/>
          <w:szCs w:val="24"/>
        </w:rPr>
        <w:t>]</w:t>
      </w:r>
      <w:r>
        <w:rPr>
          <w:rFonts w:ascii="Arial" w:hAnsi="Arial" w:cs="Arial"/>
          <w:color w:val="000000" w:themeColor="text1"/>
          <w:sz w:val="24"/>
          <w:szCs w:val="24"/>
        </w:rPr>
        <w:tab/>
      </w:r>
      <w:r w:rsidR="00A0194F">
        <w:rPr>
          <w:rFonts w:ascii="Arial" w:hAnsi="Arial" w:cs="Arial"/>
          <w:color w:val="000000" w:themeColor="text1"/>
          <w:sz w:val="24"/>
          <w:szCs w:val="24"/>
        </w:rPr>
        <w:t>T</w:t>
      </w:r>
      <w:r w:rsidR="00135CD2" w:rsidRPr="00C504DE">
        <w:rPr>
          <w:rFonts w:ascii="Arial" w:hAnsi="Arial" w:cs="Arial"/>
          <w:color w:val="000000" w:themeColor="text1"/>
          <w:sz w:val="24"/>
          <w:szCs w:val="24"/>
        </w:rPr>
        <w:t xml:space="preserve">he following </w:t>
      </w:r>
      <w:r w:rsidR="00A0194F">
        <w:rPr>
          <w:rFonts w:ascii="Arial" w:hAnsi="Arial" w:cs="Arial"/>
          <w:color w:val="000000" w:themeColor="text1"/>
          <w:sz w:val="24"/>
          <w:szCs w:val="24"/>
        </w:rPr>
        <w:t xml:space="preserve">preliminary points </w:t>
      </w:r>
      <w:proofErr w:type="spellStart"/>
      <w:r w:rsidR="00A0194F">
        <w:rPr>
          <w:rFonts w:ascii="Arial" w:hAnsi="Arial" w:cs="Arial"/>
          <w:color w:val="000000" w:themeColor="text1"/>
          <w:sz w:val="24"/>
          <w:szCs w:val="24"/>
        </w:rPr>
        <w:t>Zakheni</w:t>
      </w:r>
      <w:proofErr w:type="spellEnd"/>
      <w:r w:rsidR="00A0194F">
        <w:rPr>
          <w:rFonts w:ascii="Arial" w:hAnsi="Arial" w:cs="Arial"/>
          <w:color w:val="000000" w:themeColor="text1"/>
          <w:sz w:val="24"/>
          <w:szCs w:val="24"/>
        </w:rPr>
        <w:t xml:space="preserve"> raises </w:t>
      </w:r>
      <w:r w:rsidR="00135CD2" w:rsidRPr="00C504DE">
        <w:rPr>
          <w:rFonts w:ascii="Arial" w:hAnsi="Arial" w:cs="Arial"/>
          <w:color w:val="000000" w:themeColor="text1"/>
          <w:sz w:val="24"/>
          <w:szCs w:val="24"/>
        </w:rPr>
        <w:t>stand to be determined:</w:t>
      </w:r>
    </w:p>
    <w:p w14:paraId="10A1E894" w14:textId="5CD1C09A" w:rsidR="00C504DE" w:rsidRDefault="000E73C1"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11</w:t>
      </w:r>
      <w:r w:rsidR="00C504DE">
        <w:rPr>
          <w:rFonts w:ascii="Arial" w:hAnsi="Arial" w:cs="Arial"/>
          <w:color w:val="000000" w:themeColor="text1"/>
          <w:sz w:val="24"/>
          <w:szCs w:val="24"/>
        </w:rPr>
        <w:t>.1</w:t>
      </w:r>
      <w:r w:rsidR="00C504DE">
        <w:rPr>
          <w:rFonts w:ascii="Arial" w:hAnsi="Arial" w:cs="Arial"/>
          <w:color w:val="000000" w:themeColor="text1"/>
          <w:sz w:val="24"/>
          <w:szCs w:val="24"/>
        </w:rPr>
        <w:tab/>
      </w:r>
      <w:proofErr w:type="gramStart"/>
      <w:r w:rsidR="00C504DE">
        <w:rPr>
          <w:rFonts w:ascii="Arial" w:hAnsi="Arial" w:cs="Arial"/>
          <w:color w:val="000000" w:themeColor="text1"/>
          <w:sz w:val="24"/>
          <w:szCs w:val="24"/>
        </w:rPr>
        <w:t>whether</w:t>
      </w:r>
      <w:proofErr w:type="gramEnd"/>
      <w:r w:rsidR="00C504DE">
        <w:rPr>
          <w:rFonts w:ascii="Arial" w:hAnsi="Arial" w:cs="Arial"/>
          <w:color w:val="000000" w:themeColor="text1"/>
          <w:sz w:val="24"/>
          <w:szCs w:val="24"/>
        </w:rPr>
        <w:t xml:space="preserve"> </w:t>
      </w:r>
      <w:proofErr w:type="spellStart"/>
      <w:r w:rsidR="00C504DE">
        <w:rPr>
          <w:rFonts w:ascii="Arial" w:hAnsi="Arial" w:cs="Arial"/>
          <w:color w:val="000000" w:themeColor="text1"/>
          <w:sz w:val="24"/>
          <w:szCs w:val="24"/>
        </w:rPr>
        <w:t>Zakheni</w:t>
      </w:r>
      <w:proofErr w:type="spellEnd"/>
      <w:r w:rsidR="00135CD2" w:rsidRPr="00C504DE">
        <w:rPr>
          <w:rFonts w:ascii="Arial" w:hAnsi="Arial" w:cs="Arial"/>
          <w:color w:val="000000" w:themeColor="text1"/>
          <w:sz w:val="24"/>
          <w:szCs w:val="24"/>
        </w:rPr>
        <w:t xml:space="preserve"> makes out a case for the striking out</w:t>
      </w:r>
      <w:r w:rsidR="00A0194F">
        <w:rPr>
          <w:rFonts w:ascii="Arial" w:hAnsi="Arial" w:cs="Arial"/>
          <w:color w:val="000000" w:themeColor="text1"/>
          <w:sz w:val="24"/>
          <w:szCs w:val="24"/>
        </w:rPr>
        <w:t xml:space="preserve"> of the specified material; </w:t>
      </w:r>
    </w:p>
    <w:p w14:paraId="2E643BAD" w14:textId="77777777" w:rsidR="00C504DE" w:rsidRDefault="000E73C1"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11</w:t>
      </w:r>
      <w:r w:rsidR="00C504DE">
        <w:rPr>
          <w:rFonts w:ascii="Arial" w:hAnsi="Arial" w:cs="Arial"/>
          <w:color w:val="000000" w:themeColor="text1"/>
          <w:sz w:val="24"/>
          <w:szCs w:val="24"/>
        </w:rPr>
        <w:t>.2</w:t>
      </w:r>
      <w:r w:rsidR="00C504DE">
        <w:rPr>
          <w:rFonts w:ascii="Arial" w:hAnsi="Arial" w:cs="Arial"/>
          <w:color w:val="000000" w:themeColor="text1"/>
          <w:sz w:val="24"/>
          <w:szCs w:val="24"/>
        </w:rPr>
        <w:tab/>
      </w:r>
      <w:proofErr w:type="gramStart"/>
      <w:r w:rsidR="00135CD2" w:rsidRPr="00C504DE">
        <w:rPr>
          <w:rFonts w:ascii="Arial" w:hAnsi="Arial" w:cs="Arial"/>
          <w:color w:val="000000" w:themeColor="text1"/>
          <w:sz w:val="24"/>
          <w:szCs w:val="24"/>
        </w:rPr>
        <w:t>whether</w:t>
      </w:r>
      <w:proofErr w:type="gramEnd"/>
      <w:r w:rsidR="00135CD2" w:rsidRPr="00C504DE">
        <w:rPr>
          <w:rFonts w:ascii="Arial" w:hAnsi="Arial" w:cs="Arial"/>
          <w:color w:val="000000" w:themeColor="text1"/>
          <w:sz w:val="24"/>
          <w:szCs w:val="24"/>
        </w:rPr>
        <w:t xml:space="preserve"> motion proceedings are inapplicable under the present circumstances;</w:t>
      </w:r>
    </w:p>
    <w:p w14:paraId="56522161" w14:textId="77777777" w:rsidR="00C504DE" w:rsidRDefault="000E73C1"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11</w:t>
      </w:r>
      <w:r w:rsidR="00C504DE">
        <w:rPr>
          <w:rFonts w:ascii="Arial" w:hAnsi="Arial" w:cs="Arial"/>
          <w:color w:val="000000" w:themeColor="text1"/>
          <w:sz w:val="24"/>
          <w:szCs w:val="24"/>
        </w:rPr>
        <w:t>.3</w:t>
      </w:r>
      <w:r w:rsidR="00C504DE">
        <w:rPr>
          <w:rFonts w:ascii="Arial" w:hAnsi="Arial" w:cs="Arial"/>
          <w:color w:val="000000" w:themeColor="text1"/>
          <w:sz w:val="24"/>
          <w:szCs w:val="24"/>
        </w:rPr>
        <w:tab/>
      </w:r>
      <w:proofErr w:type="gramStart"/>
      <w:r w:rsidR="00135CD2" w:rsidRPr="00C504DE">
        <w:rPr>
          <w:rFonts w:ascii="Arial" w:hAnsi="Arial" w:cs="Arial"/>
          <w:color w:val="000000" w:themeColor="text1"/>
          <w:sz w:val="24"/>
          <w:szCs w:val="24"/>
        </w:rPr>
        <w:t>the</w:t>
      </w:r>
      <w:proofErr w:type="gramEnd"/>
      <w:r w:rsidR="00135CD2" w:rsidRPr="00C504DE">
        <w:rPr>
          <w:rFonts w:ascii="Arial" w:hAnsi="Arial" w:cs="Arial"/>
          <w:color w:val="000000" w:themeColor="text1"/>
          <w:sz w:val="24"/>
          <w:szCs w:val="24"/>
        </w:rPr>
        <w:t xml:space="preserve"> Tribunal’s jurisdiction;</w:t>
      </w:r>
    </w:p>
    <w:p w14:paraId="27D775A9" w14:textId="1CD59A87" w:rsidR="00C504DE" w:rsidRDefault="000E73C1"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11</w:t>
      </w:r>
      <w:r w:rsidR="00C504DE">
        <w:rPr>
          <w:rFonts w:ascii="Arial" w:hAnsi="Arial" w:cs="Arial"/>
          <w:color w:val="000000" w:themeColor="text1"/>
          <w:sz w:val="24"/>
          <w:szCs w:val="24"/>
        </w:rPr>
        <w:t>.4</w:t>
      </w:r>
      <w:r w:rsidR="00C504DE">
        <w:rPr>
          <w:rFonts w:ascii="Arial" w:hAnsi="Arial" w:cs="Arial"/>
          <w:color w:val="000000" w:themeColor="text1"/>
          <w:sz w:val="24"/>
          <w:szCs w:val="24"/>
        </w:rPr>
        <w:tab/>
      </w:r>
      <w:proofErr w:type="gramStart"/>
      <w:r w:rsidR="00135CD2" w:rsidRPr="00C504DE">
        <w:rPr>
          <w:rFonts w:ascii="Arial" w:hAnsi="Arial" w:cs="Arial"/>
          <w:color w:val="000000" w:themeColor="text1"/>
          <w:sz w:val="24"/>
          <w:szCs w:val="24"/>
        </w:rPr>
        <w:t>the</w:t>
      </w:r>
      <w:proofErr w:type="gramEnd"/>
      <w:r w:rsidR="00135CD2" w:rsidRPr="00C504DE">
        <w:rPr>
          <w:rFonts w:ascii="Arial" w:hAnsi="Arial" w:cs="Arial"/>
          <w:color w:val="000000" w:themeColor="text1"/>
          <w:sz w:val="24"/>
          <w:szCs w:val="24"/>
        </w:rPr>
        <w:t xml:space="preserve"> SIUs locus </w:t>
      </w:r>
      <w:proofErr w:type="spellStart"/>
      <w:r w:rsidR="00135CD2" w:rsidRPr="00C504DE">
        <w:rPr>
          <w:rFonts w:ascii="Arial" w:hAnsi="Arial" w:cs="Arial"/>
          <w:color w:val="000000" w:themeColor="text1"/>
          <w:sz w:val="24"/>
          <w:szCs w:val="24"/>
        </w:rPr>
        <w:t>standi</w:t>
      </w:r>
      <w:proofErr w:type="spellEnd"/>
      <w:r w:rsidR="00A0194F">
        <w:rPr>
          <w:rFonts w:ascii="Arial" w:hAnsi="Arial" w:cs="Arial"/>
          <w:color w:val="000000" w:themeColor="text1"/>
          <w:sz w:val="24"/>
          <w:szCs w:val="24"/>
        </w:rPr>
        <w:t xml:space="preserve"> to seek </w:t>
      </w:r>
      <w:proofErr w:type="spellStart"/>
      <w:r w:rsidR="00A0194F">
        <w:rPr>
          <w:rFonts w:ascii="Arial" w:hAnsi="Arial" w:cs="Arial"/>
          <w:color w:val="000000" w:themeColor="text1"/>
          <w:sz w:val="24"/>
          <w:szCs w:val="24"/>
        </w:rPr>
        <w:t>Zakheni’s</w:t>
      </w:r>
      <w:proofErr w:type="spellEnd"/>
      <w:r w:rsidR="00A0194F">
        <w:rPr>
          <w:rFonts w:ascii="Arial" w:hAnsi="Arial" w:cs="Arial"/>
          <w:color w:val="000000" w:themeColor="text1"/>
          <w:sz w:val="24"/>
          <w:szCs w:val="24"/>
        </w:rPr>
        <w:t xml:space="preserve"> statement and </w:t>
      </w:r>
      <w:proofErr w:type="spellStart"/>
      <w:r w:rsidR="00A0194F">
        <w:rPr>
          <w:rFonts w:ascii="Arial" w:hAnsi="Arial" w:cs="Arial"/>
          <w:color w:val="000000" w:themeColor="text1"/>
          <w:sz w:val="24"/>
          <w:szCs w:val="24"/>
        </w:rPr>
        <w:t>debatement</w:t>
      </w:r>
      <w:proofErr w:type="spellEnd"/>
      <w:r w:rsidR="00A0194F">
        <w:rPr>
          <w:rFonts w:ascii="Arial" w:hAnsi="Arial" w:cs="Arial"/>
          <w:color w:val="000000" w:themeColor="text1"/>
          <w:sz w:val="24"/>
          <w:szCs w:val="24"/>
        </w:rPr>
        <w:t xml:space="preserve"> of account.</w:t>
      </w:r>
    </w:p>
    <w:p w14:paraId="4995ECA8" w14:textId="12253987" w:rsidR="00A0194F" w:rsidRDefault="00A0194F" w:rsidP="000E73C1">
      <w:pPr>
        <w:spacing w:after="0" w:line="360" w:lineRule="auto"/>
        <w:jc w:val="both"/>
        <w:rPr>
          <w:rFonts w:ascii="Arial" w:hAnsi="Arial" w:cs="Arial"/>
          <w:color w:val="000000" w:themeColor="text1"/>
          <w:sz w:val="24"/>
          <w:szCs w:val="24"/>
        </w:rPr>
      </w:pPr>
    </w:p>
    <w:p w14:paraId="391C9DFA" w14:textId="540CF78F" w:rsidR="00A0194F" w:rsidRDefault="00A0194F"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t xml:space="preserve">In respect of the merits, the following issues stand to be determined; </w:t>
      </w:r>
    </w:p>
    <w:p w14:paraId="0FC98BB2" w14:textId="37EDADF0" w:rsidR="00135CD2" w:rsidRDefault="00A0194F"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12.1</w:t>
      </w:r>
      <w:r w:rsidR="00C504DE">
        <w:rPr>
          <w:rFonts w:ascii="Arial" w:hAnsi="Arial" w:cs="Arial"/>
          <w:color w:val="000000" w:themeColor="text1"/>
          <w:sz w:val="24"/>
          <w:szCs w:val="24"/>
        </w:rPr>
        <w:tab/>
      </w:r>
      <w:proofErr w:type="gramStart"/>
      <w:r w:rsidR="00135CD2" w:rsidRPr="00C504DE">
        <w:rPr>
          <w:rFonts w:ascii="Arial" w:hAnsi="Arial" w:cs="Arial"/>
          <w:color w:val="000000" w:themeColor="text1"/>
          <w:sz w:val="24"/>
          <w:szCs w:val="24"/>
        </w:rPr>
        <w:t>whether</w:t>
      </w:r>
      <w:proofErr w:type="gramEnd"/>
      <w:r w:rsidR="00135CD2" w:rsidRPr="00C504DE">
        <w:rPr>
          <w:rFonts w:ascii="Arial" w:hAnsi="Arial" w:cs="Arial"/>
          <w:color w:val="000000" w:themeColor="text1"/>
          <w:sz w:val="24"/>
          <w:szCs w:val="24"/>
        </w:rPr>
        <w:t xml:space="preserve"> the</w:t>
      </w:r>
      <w:r>
        <w:rPr>
          <w:rFonts w:ascii="Arial" w:hAnsi="Arial" w:cs="Arial"/>
          <w:color w:val="000000" w:themeColor="text1"/>
          <w:sz w:val="24"/>
          <w:szCs w:val="24"/>
        </w:rPr>
        <w:t xml:space="preserve"> impugned</w:t>
      </w:r>
      <w:r w:rsidR="00135CD2" w:rsidRPr="00C504DE">
        <w:rPr>
          <w:rFonts w:ascii="Arial" w:hAnsi="Arial" w:cs="Arial"/>
          <w:color w:val="000000" w:themeColor="text1"/>
          <w:sz w:val="24"/>
          <w:szCs w:val="24"/>
        </w:rPr>
        <w:t xml:space="preserve"> contract was unlawfully and </w:t>
      </w:r>
      <w:r w:rsidR="00C504DE">
        <w:rPr>
          <w:rFonts w:ascii="Arial" w:hAnsi="Arial" w:cs="Arial"/>
          <w:color w:val="000000" w:themeColor="text1"/>
          <w:sz w:val="24"/>
          <w:szCs w:val="24"/>
        </w:rPr>
        <w:t>irregularly awarded as alleged;</w:t>
      </w:r>
    </w:p>
    <w:p w14:paraId="4F3B8006" w14:textId="63F2A9E6" w:rsidR="00A0194F" w:rsidRDefault="00A0194F"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12.2</w:t>
      </w:r>
      <w:r>
        <w:rPr>
          <w:rFonts w:ascii="Arial" w:hAnsi="Arial" w:cs="Arial"/>
          <w:color w:val="000000" w:themeColor="text1"/>
          <w:sz w:val="24"/>
          <w:szCs w:val="24"/>
        </w:rPr>
        <w:tab/>
      </w:r>
      <w:proofErr w:type="gramStart"/>
      <w:r>
        <w:rPr>
          <w:rFonts w:ascii="Arial" w:hAnsi="Arial" w:cs="Arial"/>
          <w:color w:val="000000" w:themeColor="text1"/>
          <w:sz w:val="24"/>
          <w:szCs w:val="24"/>
        </w:rPr>
        <w:t>whether</w:t>
      </w:r>
      <w:proofErr w:type="gramEnd"/>
      <w:r>
        <w:rPr>
          <w:rFonts w:ascii="Arial" w:hAnsi="Arial" w:cs="Arial"/>
          <w:color w:val="000000" w:themeColor="text1"/>
          <w:sz w:val="24"/>
          <w:szCs w:val="24"/>
        </w:rPr>
        <w:t xml:space="preserve"> the awarding of the impugned contract is tainted with turpitude;</w:t>
      </w:r>
    </w:p>
    <w:p w14:paraId="6F6CC214" w14:textId="206D60AF" w:rsidR="00A0194F" w:rsidRDefault="00A0194F"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12.3 </w:t>
      </w:r>
      <w:proofErr w:type="gramStart"/>
      <w:r>
        <w:rPr>
          <w:rFonts w:ascii="Arial" w:hAnsi="Arial" w:cs="Arial"/>
          <w:color w:val="000000" w:themeColor="text1"/>
          <w:sz w:val="24"/>
          <w:szCs w:val="24"/>
        </w:rPr>
        <w:t>in</w:t>
      </w:r>
      <w:proofErr w:type="gramEnd"/>
      <w:r>
        <w:rPr>
          <w:rFonts w:ascii="Arial" w:hAnsi="Arial" w:cs="Arial"/>
          <w:color w:val="000000" w:themeColor="text1"/>
          <w:sz w:val="24"/>
          <w:szCs w:val="24"/>
        </w:rPr>
        <w:t xml:space="preserve"> the event that the application succeeds, whether the impugned contract should be set aside and whether just and equitable relief as prayed for by the SIU is app</w:t>
      </w:r>
      <w:r w:rsidR="00FD6DD5">
        <w:rPr>
          <w:rFonts w:ascii="Arial" w:hAnsi="Arial" w:cs="Arial"/>
          <w:color w:val="000000" w:themeColor="text1"/>
          <w:sz w:val="24"/>
          <w:szCs w:val="24"/>
        </w:rPr>
        <w:t xml:space="preserve">ropriate </w:t>
      </w:r>
      <w:r>
        <w:rPr>
          <w:rFonts w:ascii="Arial" w:hAnsi="Arial" w:cs="Arial"/>
          <w:color w:val="000000" w:themeColor="text1"/>
          <w:sz w:val="24"/>
          <w:szCs w:val="24"/>
        </w:rPr>
        <w:t>in the circumstances;</w:t>
      </w:r>
    </w:p>
    <w:p w14:paraId="4200E117" w14:textId="7D0E158B" w:rsidR="00C504DE" w:rsidRDefault="00A0194F"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12.3</w:t>
      </w:r>
      <w:r w:rsidR="00C504DE">
        <w:rPr>
          <w:rFonts w:ascii="Arial" w:hAnsi="Arial" w:cs="Arial"/>
          <w:color w:val="000000" w:themeColor="text1"/>
          <w:sz w:val="24"/>
          <w:szCs w:val="24"/>
        </w:rPr>
        <w:t xml:space="preserve"> </w:t>
      </w:r>
      <w:r>
        <w:rPr>
          <w:rFonts w:ascii="Arial" w:hAnsi="Arial" w:cs="Arial"/>
          <w:color w:val="000000" w:themeColor="text1"/>
          <w:sz w:val="24"/>
          <w:szCs w:val="24"/>
        </w:rPr>
        <w:tab/>
      </w:r>
      <w:proofErr w:type="gramStart"/>
      <w:r>
        <w:rPr>
          <w:rFonts w:ascii="Arial" w:hAnsi="Arial" w:cs="Arial"/>
          <w:color w:val="000000" w:themeColor="text1"/>
          <w:sz w:val="24"/>
          <w:szCs w:val="24"/>
        </w:rPr>
        <w:t>in</w:t>
      </w:r>
      <w:proofErr w:type="gramEnd"/>
      <w:r>
        <w:rPr>
          <w:rFonts w:ascii="Arial" w:hAnsi="Arial" w:cs="Arial"/>
          <w:color w:val="000000" w:themeColor="text1"/>
          <w:sz w:val="24"/>
          <w:szCs w:val="24"/>
        </w:rPr>
        <w:t xml:space="preserve"> the event that the application does not succeed, </w:t>
      </w:r>
      <w:r w:rsidR="00C504DE">
        <w:rPr>
          <w:rFonts w:ascii="Arial" w:hAnsi="Arial" w:cs="Arial"/>
          <w:color w:val="000000" w:themeColor="text1"/>
          <w:sz w:val="24"/>
          <w:szCs w:val="24"/>
        </w:rPr>
        <w:t xml:space="preserve">whether </w:t>
      </w:r>
      <w:proofErr w:type="spellStart"/>
      <w:r w:rsidR="00C504DE">
        <w:rPr>
          <w:rFonts w:ascii="Arial" w:hAnsi="Arial" w:cs="Arial"/>
          <w:color w:val="000000" w:themeColor="text1"/>
          <w:sz w:val="24"/>
          <w:szCs w:val="24"/>
        </w:rPr>
        <w:t>Zakheni</w:t>
      </w:r>
      <w:proofErr w:type="spellEnd"/>
      <w:r w:rsidR="00C504DE">
        <w:rPr>
          <w:rFonts w:ascii="Arial" w:hAnsi="Arial" w:cs="Arial"/>
          <w:color w:val="000000" w:themeColor="text1"/>
          <w:sz w:val="24"/>
          <w:szCs w:val="24"/>
        </w:rPr>
        <w:t xml:space="preserve"> is entitled to performance and payment in terms of the </w:t>
      </w:r>
      <w:r>
        <w:rPr>
          <w:rFonts w:ascii="Arial" w:hAnsi="Arial" w:cs="Arial"/>
          <w:color w:val="000000" w:themeColor="text1"/>
          <w:sz w:val="24"/>
          <w:szCs w:val="24"/>
        </w:rPr>
        <w:t xml:space="preserve">impugned </w:t>
      </w:r>
      <w:r w:rsidR="00C504DE">
        <w:rPr>
          <w:rFonts w:ascii="Arial" w:hAnsi="Arial" w:cs="Arial"/>
          <w:color w:val="000000" w:themeColor="text1"/>
          <w:sz w:val="24"/>
          <w:szCs w:val="24"/>
        </w:rPr>
        <w:t xml:space="preserve">contract. </w:t>
      </w:r>
    </w:p>
    <w:p w14:paraId="36C7F663" w14:textId="77777777" w:rsidR="000E73C1" w:rsidRPr="00C504DE" w:rsidRDefault="000E73C1" w:rsidP="000E73C1">
      <w:pPr>
        <w:spacing w:after="0" w:line="360" w:lineRule="auto"/>
        <w:jc w:val="both"/>
        <w:rPr>
          <w:rFonts w:ascii="Arial" w:hAnsi="Arial" w:cs="Arial"/>
          <w:color w:val="000000" w:themeColor="text1"/>
          <w:sz w:val="24"/>
          <w:szCs w:val="24"/>
        </w:rPr>
      </w:pPr>
    </w:p>
    <w:p w14:paraId="3044154C" w14:textId="77777777" w:rsidR="007A1AB5" w:rsidRPr="00687A71" w:rsidRDefault="00935EF5" w:rsidP="00033672">
      <w:pPr>
        <w:spacing w:after="0" w:line="360" w:lineRule="auto"/>
        <w:jc w:val="both"/>
        <w:rPr>
          <w:rFonts w:ascii="Arial" w:hAnsi="Arial" w:cs="Arial"/>
          <w:b/>
          <w:color w:val="000000" w:themeColor="text1"/>
          <w:sz w:val="24"/>
          <w:szCs w:val="24"/>
        </w:rPr>
      </w:pPr>
      <w:r w:rsidRPr="00687A71">
        <w:rPr>
          <w:rFonts w:ascii="Arial" w:hAnsi="Arial" w:cs="Arial"/>
          <w:b/>
          <w:color w:val="000000" w:themeColor="text1"/>
          <w:sz w:val="24"/>
          <w:szCs w:val="24"/>
        </w:rPr>
        <w:t>THE APPLICATION TO STRIKE OUT</w:t>
      </w:r>
    </w:p>
    <w:p w14:paraId="3EF1DC93" w14:textId="23EBE039" w:rsidR="00935EF5" w:rsidRDefault="000D095E" w:rsidP="0003367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00C504DE">
        <w:rPr>
          <w:rFonts w:ascii="Arial" w:hAnsi="Arial" w:cs="Arial"/>
          <w:color w:val="000000" w:themeColor="text1"/>
          <w:sz w:val="24"/>
          <w:szCs w:val="24"/>
        </w:rPr>
        <w:t>]</w:t>
      </w:r>
      <w:r w:rsidR="00C504DE">
        <w:rPr>
          <w:rFonts w:ascii="Arial" w:hAnsi="Arial" w:cs="Arial"/>
          <w:color w:val="000000" w:themeColor="text1"/>
          <w:sz w:val="24"/>
          <w:szCs w:val="24"/>
        </w:rPr>
        <w:tab/>
      </w:r>
      <w:proofErr w:type="spellStart"/>
      <w:r w:rsidR="00935EF5" w:rsidRPr="00C504DE">
        <w:rPr>
          <w:rFonts w:ascii="Arial" w:hAnsi="Arial" w:cs="Arial"/>
          <w:color w:val="000000" w:themeColor="text1"/>
          <w:sz w:val="24"/>
          <w:szCs w:val="24"/>
        </w:rPr>
        <w:t>Zakheni</w:t>
      </w:r>
      <w:proofErr w:type="spellEnd"/>
      <w:r w:rsidR="00935EF5" w:rsidRPr="00C504DE">
        <w:rPr>
          <w:rFonts w:ascii="Arial" w:hAnsi="Arial" w:cs="Arial"/>
          <w:color w:val="000000" w:themeColor="text1"/>
          <w:sz w:val="24"/>
          <w:szCs w:val="24"/>
        </w:rPr>
        <w:t xml:space="preserve"> has applied for the striking out of various paragraphs and annexures from the SIU’s founding and replying affidavits for the reasons specified below. </w:t>
      </w:r>
      <w:r w:rsidR="00FD6DD5">
        <w:rPr>
          <w:rFonts w:ascii="Arial" w:hAnsi="Arial" w:cs="Arial"/>
          <w:color w:val="000000" w:themeColor="text1"/>
          <w:sz w:val="24"/>
          <w:szCs w:val="24"/>
        </w:rPr>
        <w:t>The application is properly before the Tribunal in terms of Uniform Rule 6(11), which requires that it be brought on notice.</w:t>
      </w:r>
      <w:r w:rsidR="004A144B">
        <w:rPr>
          <w:rFonts w:ascii="Arial" w:hAnsi="Arial" w:cs="Arial"/>
          <w:color w:val="000000" w:themeColor="text1"/>
          <w:sz w:val="24"/>
          <w:szCs w:val="24"/>
        </w:rPr>
        <w:t xml:space="preserve"> It need not be brought by way of notice of motion.</w:t>
      </w:r>
      <w:r w:rsidR="004A144B">
        <w:rPr>
          <w:rStyle w:val="FootnoteReference"/>
          <w:rFonts w:ascii="Arial" w:hAnsi="Arial" w:cs="Arial"/>
          <w:color w:val="000000" w:themeColor="text1"/>
          <w:sz w:val="24"/>
          <w:szCs w:val="24"/>
        </w:rPr>
        <w:footnoteReference w:id="2"/>
      </w:r>
      <w:r w:rsidR="00FD6DD5">
        <w:rPr>
          <w:rFonts w:ascii="Arial" w:hAnsi="Arial" w:cs="Arial"/>
          <w:color w:val="000000" w:themeColor="text1"/>
          <w:sz w:val="24"/>
          <w:szCs w:val="24"/>
        </w:rPr>
        <w:t xml:space="preserve"> It only need to be supported by affidavit where necessary. </w:t>
      </w:r>
    </w:p>
    <w:p w14:paraId="5FA7D6AE" w14:textId="14BFC0A1" w:rsidR="000E73C1" w:rsidRDefault="000E73C1" w:rsidP="00033672">
      <w:pPr>
        <w:spacing w:after="0" w:line="360" w:lineRule="auto"/>
        <w:jc w:val="both"/>
        <w:rPr>
          <w:rFonts w:ascii="Arial" w:hAnsi="Arial" w:cs="Arial"/>
          <w:color w:val="000000" w:themeColor="text1"/>
          <w:sz w:val="24"/>
          <w:szCs w:val="24"/>
        </w:rPr>
      </w:pPr>
    </w:p>
    <w:p w14:paraId="1B4DA14E" w14:textId="77777777" w:rsidR="006D6817" w:rsidRPr="00C504DE" w:rsidRDefault="006D6817" w:rsidP="00033672">
      <w:pPr>
        <w:spacing w:after="0" w:line="360" w:lineRule="auto"/>
        <w:jc w:val="both"/>
        <w:rPr>
          <w:rFonts w:ascii="Arial" w:hAnsi="Arial" w:cs="Arial"/>
          <w:color w:val="000000" w:themeColor="text1"/>
          <w:sz w:val="24"/>
          <w:szCs w:val="24"/>
        </w:rPr>
      </w:pPr>
    </w:p>
    <w:p w14:paraId="44E3C4E6" w14:textId="77777777" w:rsidR="00935EF5" w:rsidRDefault="00935EF5" w:rsidP="00033672">
      <w:pPr>
        <w:spacing w:before="480" w:after="0" w:line="360" w:lineRule="auto"/>
        <w:jc w:val="both"/>
        <w:rPr>
          <w:rFonts w:ascii="Arial" w:hAnsi="Arial" w:cs="Arial"/>
          <w:i/>
          <w:color w:val="000000" w:themeColor="text1"/>
          <w:sz w:val="24"/>
          <w:szCs w:val="24"/>
        </w:rPr>
      </w:pPr>
      <w:r w:rsidRPr="00687A71">
        <w:rPr>
          <w:rFonts w:ascii="Arial" w:hAnsi="Arial" w:cs="Arial"/>
          <w:i/>
          <w:color w:val="000000" w:themeColor="text1"/>
          <w:sz w:val="24"/>
          <w:szCs w:val="24"/>
        </w:rPr>
        <w:lastRenderedPageBreak/>
        <w:t>Paragraphs 87 to 90 of the founding affidavit and paragraphs 8.1, 10, 19-19 of the replying affidavit</w:t>
      </w:r>
    </w:p>
    <w:p w14:paraId="710596C6" w14:textId="357A5111" w:rsidR="00C504DE" w:rsidRDefault="000D095E" w:rsidP="0003367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[14</w:t>
      </w:r>
      <w:r w:rsidR="00C504DE">
        <w:rPr>
          <w:rFonts w:ascii="Arial" w:hAnsi="Arial" w:cs="Arial"/>
          <w:color w:val="000000" w:themeColor="text1"/>
          <w:sz w:val="24"/>
          <w:szCs w:val="24"/>
        </w:rPr>
        <w:t>]</w:t>
      </w:r>
      <w:r w:rsidR="00C504DE">
        <w:rPr>
          <w:rFonts w:ascii="Arial" w:hAnsi="Arial" w:cs="Arial"/>
          <w:color w:val="000000" w:themeColor="text1"/>
          <w:sz w:val="24"/>
          <w:szCs w:val="24"/>
        </w:rPr>
        <w:tab/>
      </w:r>
      <w:proofErr w:type="spellStart"/>
      <w:r w:rsidR="00935EF5" w:rsidRPr="00C504DE">
        <w:rPr>
          <w:rFonts w:ascii="Arial" w:hAnsi="Arial" w:cs="Arial"/>
          <w:color w:val="000000" w:themeColor="text1"/>
          <w:sz w:val="24"/>
          <w:szCs w:val="24"/>
        </w:rPr>
        <w:t>Zakheni</w:t>
      </w:r>
      <w:proofErr w:type="spellEnd"/>
      <w:r w:rsidR="00935EF5" w:rsidRPr="00C504DE">
        <w:rPr>
          <w:rFonts w:ascii="Arial" w:hAnsi="Arial" w:cs="Arial"/>
          <w:color w:val="000000" w:themeColor="text1"/>
          <w:sz w:val="24"/>
          <w:szCs w:val="24"/>
        </w:rPr>
        <w:t xml:space="preserve"> contends that these paragraphs</w:t>
      </w:r>
      <w:r w:rsidR="00C567EA" w:rsidRPr="00C504DE">
        <w:rPr>
          <w:rFonts w:ascii="Arial" w:hAnsi="Arial" w:cs="Arial"/>
          <w:color w:val="000000" w:themeColor="text1"/>
          <w:sz w:val="24"/>
          <w:szCs w:val="24"/>
        </w:rPr>
        <w:t>:</w:t>
      </w:r>
      <w:r w:rsidR="00935EF5" w:rsidRPr="00C504DE">
        <w:rPr>
          <w:rFonts w:ascii="Arial" w:hAnsi="Arial" w:cs="Arial"/>
          <w:color w:val="000000" w:themeColor="text1"/>
          <w:sz w:val="24"/>
          <w:szCs w:val="24"/>
        </w:rPr>
        <w:t xml:space="preserve"> </w:t>
      </w:r>
    </w:p>
    <w:p w14:paraId="7E76275B" w14:textId="635ED69C" w:rsidR="00C504DE" w:rsidRPr="000D095E" w:rsidRDefault="00935EF5" w:rsidP="000D095E">
      <w:pPr>
        <w:pStyle w:val="ListParagraph"/>
        <w:numPr>
          <w:ilvl w:val="1"/>
          <w:numId w:val="17"/>
        </w:numPr>
        <w:spacing w:after="0" w:line="360" w:lineRule="auto"/>
        <w:jc w:val="both"/>
        <w:rPr>
          <w:rFonts w:ascii="Arial" w:hAnsi="Arial" w:cs="Arial"/>
          <w:color w:val="000000" w:themeColor="text1"/>
          <w:sz w:val="24"/>
          <w:szCs w:val="24"/>
        </w:rPr>
      </w:pPr>
      <w:r w:rsidRPr="000D095E">
        <w:rPr>
          <w:rFonts w:ascii="Arial" w:hAnsi="Arial" w:cs="Arial"/>
          <w:color w:val="000000" w:themeColor="text1"/>
          <w:sz w:val="24"/>
          <w:szCs w:val="24"/>
        </w:rPr>
        <w:t>contain speculative and unsupported opinion in relation to:</w:t>
      </w:r>
      <w:r w:rsidR="00C504DE" w:rsidRPr="000D095E">
        <w:rPr>
          <w:rFonts w:ascii="Arial" w:hAnsi="Arial" w:cs="Arial"/>
          <w:color w:val="000000" w:themeColor="text1"/>
          <w:sz w:val="24"/>
          <w:szCs w:val="24"/>
        </w:rPr>
        <w:t xml:space="preserve"> </w:t>
      </w:r>
    </w:p>
    <w:p w14:paraId="15D0D0F6" w14:textId="296BEAA6" w:rsidR="00C504DE" w:rsidRPr="000D095E" w:rsidRDefault="00935EF5" w:rsidP="000D095E">
      <w:pPr>
        <w:pStyle w:val="ListParagraph"/>
        <w:numPr>
          <w:ilvl w:val="2"/>
          <w:numId w:val="17"/>
        </w:numPr>
        <w:spacing w:after="0" w:line="360" w:lineRule="auto"/>
        <w:jc w:val="both"/>
        <w:rPr>
          <w:rFonts w:ascii="Arial" w:hAnsi="Arial" w:cs="Arial"/>
          <w:color w:val="000000" w:themeColor="text1"/>
          <w:sz w:val="24"/>
          <w:szCs w:val="24"/>
        </w:rPr>
      </w:pPr>
      <w:r w:rsidRPr="000D095E">
        <w:rPr>
          <w:rFonts w:ascii="Arial" w:hAnsi="Arial" w:cs="Arial"/>
          <w:color w:val="000000" w:themeColor="text1"/>
          <w:sz w:val="24"/>
          <w:szCs w:val="24"/>
        </w:rPr>
        <w:t>who is a family member and the role played by such family member;</w:t>
      </w:r>
    </w:p>
    <w:p w14:paraId="06ED2D6F" w14:textId="77777777" w:rsidR="00C504DE" w:rsidRDefault="00935EF5" w:rsidP="000D095E">
      <w:pPr>
        <w:pStyle w:val="ListParagraph"/>
        <w:numPr>
          <w:ilvl w:val="2"/>
          <w:numId w:val="17"/>
        </w:numPr>
        <w:spacing w:before="480" w:after="480" w:line="360" w:lineRule="auto"/>
        <w:jc w:val="both"/>
        <w:rPr>
          <w:rFonts w:ascii="Arial" w:hAnsi="Arial" w:cs="Arial"/>
          <w:color w:val="000000" w:themeColor="text1"/>
          <w:sz w:val="24"/>
          <w:szCs w:val="24"/>
        </w:rPr>
      </w:pPr>
      <w:proofErr w:type="gramStart"/>
      <w:r w:rsidRPr="00C504DE">
        <w:rPr>
          <w:rFonts w:ascii="Arial" w:hAnsi="Arial" w:cs="Arial"/>
          <w:color w:val="000000" w:themeColor="text1"/>
          <w:sz w:val="24"/>
          <w:szCs w:val="24"/>
        </w:rPr>
        <w:t>the</w:t>
      </w:r>
      <w:proofErr w:type="gramEnd"/>
      <w:r w:rsidRPr="00C504DE">
        <w:rPr>
          <w:rFonts w:ascii="Arial" w:hAnsi="Arial" w:cs="Arial"/>
          <w:color w:val="000000" w:themeColor="text1"/>
          <w:sz w:val="24"/>
          <w:szCs w:val="24"/>
        </w:rPr>
        <w:t xml:space="preserve"> alleged actions of officials in the Department in relation to </w:t>
      </w:r>
      <w:proofErr w:type="spellStart"/>
      <w:r w:rsidRPr="00C504DE">
        <w:rPr>
          <w:rFonts w:ascii="Arial" w:hAnsi="Arial" w:cs="Arial"/>
          <w:color w:val="000000" w:themeColor="text1"/>
          <w:sz w:val="24"/>
          <w:szCs w:val="24"/>
        </w:rPr>
        <w:t>Zakheni</w:t>
      </w:r>
      <w:proofErr w:type="spellEnd"/>
      <w:r w:rsidR="007076F6" w:rsidRPr="00C504DE">
        <w:rPr>
          <w:rFonts w:ascii="Arial" w:hAnsi="Arial" w:cs="Arial"/>
          <w:color w:val="000000" w:themeColor="text1"/>
          <w:sz w:val="24"/>
          <w:szCs w:val="24"/>
        </w:rPr>
        <w:t>.</w:t>
      </w:r>
    </w:p>
    <w:p w14:paraId="53F4BA6A" w14:textId="7AC30137" w:rsidR="00670FF1" w:rsidRDefault="00670FF1" w:rsidP="000D095E">
      <w:pPr>
        <w:pStyle w:val="ListParagraph"/>
        <w:numPr>
          <w:ilvl w:val="1"/>
          <w:numId w:val="17"/>
        </w:numPr>
        <w:spacing w:before="480" w:after="480" w:line="360" w:lineRule="auto"/>
        <w:jc w:val="both"/>
        <w:rPr>
          <w:rFonts w:ascii="Arial" w:hAnsi="Arial" w:cs="Arial"/>
          <w:color w:val="000000" w:themeColor="text1"/>
          <w:sz w:val="24"/>
          <w:szCs w:val="24"/>
        </w:rPr>
      </w:pPr>
      <w:proofErr w:type="gramStart"/>
      <w:r w:rsidRPr="00C504DE">
        <w:rPr>
          <w:rFonts w:ascii="Arial" w:hAnsi="Arial" w:cs="Arial"/>
          <w:color w:val="000000" w:themeColor="text1"/>
          <w:sz w:val="24"/>
          <w:szCs w:val="24"/>
        </w:rPr>
        <w:t>constitute</w:t>
      </w:r>
      <w:proofErr w:type="gramEnd"/>
      <w:r w:rsidRPr="00C504DE">
        <w:rPr>
          <w:rFonts w:ascii="Arial" w:hAnsi="Arial" w:cs="Arial"/>
          <w:color w:val="000000" w:themeColor="text1"/>
          <w:sz w:val="24"/>
          <w:szCs w:val="24"/>
        </w:rPr>
        <w:t xml:space="preserve"> inadmissible hearsay and/ or opinion evidence and/ or argumentative material and/ or an attack on the credibility of </w:t>
      </w:r>
      <w:proofErr w:type="spellStart"/>
      <w:r w:rsidRPr="00C504DE">
        <w:rPr>
          <w:rFonts w:ascii="Arial" w:hAnsi="Arial" w:cs="Arial"/>
          <w:color w:val="000000" w:themeColor="text1"/>
          <w:sz w:val="24"/>
          <w:szCs w:val="24"/>
        </w:rPr>
        <w:t>Zakheni</w:t>
      </w:r>
      <w:proofErr w:type="spellEnd"/>
      <w:r w:rsidRPr="00C504DE">
        <w:rPr>
          <w:rFonts w:ascii="Arial" w:hAnsi="Arial" w:cs="Arial"/>
          <w:color w:val="000000" w:themeColor="text1"/>
          <w:sz w:val="24"/>
          <w:szCs w:val="24"/>
        </w:rPr>
        <w:t xml:space="preserve">. Therefore, they are irrelevant to the merits and prejudicial to </w:t>
      </w:r>
      <w:proofErr w:type="spellStart"/>
      <w:r w:rsidRPr="00C504DE">
        <w:rPr>
          <w:rFonts w:ascii="Arial" w:hAnsi="Arial" w:cs="Arial"/>
          <w:color w:val="000000" w:themeColor="text1"/>
          <w:sz w:val="24"/>
          <w:szCs w:val="24"/>
        </w:rPr>
        <w:t>Zakheni</w:t>
      </w:r>
      <w:proofErr w:type="spellEnd"/>
      <w:r w:rsidRPr="00C504DE">
        <w:rPr>
          <w:rFonts w:ascii="Arial" w:hAnsi="Arial" w:cs="Arial"/>
          <w:color w:val="000000" w:themeColor="text1"/>
          <w:sz w:val="24"/>
          <w:szCs w:val="24"/>
        </w:rPr>
        <w:t>.</w:t>
      </w:r>
    </w:p>
    <w:p w14:paraId="6EA04C19" w14:textId="104158C3" w:rsidR="00033672" w:rsidRPr="00033672" w:rsidRDefault="000D095E" w:rsidP="00033672">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[15</w:t>
      </w:r>
      <w:r w:rsidR="00033672" w:rsidRPr="00033672">
        <w:rPr>
          <w:rFonts w:ascii="Arial" w:hAnsi="Arial" w:cs="Arial"/>
          <w:color w:val="000000" w:themeColor="text1"/>
          <w:sz w:val="24"/>
          <w:szCs w:val="24"/>
        </w:rPr>
        <w:t>]</w:t>
      </w:r>
      <w:r w:rsidR="00033672" w:rsidRPr="00033672">
        <w:rPr>
          <w:rFonts w:ascii="Arial" w:hAnsi="Arial" w:cs="Arial"/>
          <w:color w:val="000000" w:themeColor="text1"/>
          <w:sz w:val="24"/>
          <w:szCs w:val="24"/>
        </w:rPr>
        <w:tab/>
        <w:t xml:space="preserve">In paragraph 87, the SIU alleges that Mr </w:t>
      </w:r>
      <w:proofErr w:type="spellStart"/>
      <w:r w:rsidR="00033672" w:rsidRPr="00033672">
        <w:rPr>
          <w:rFonts w:ascii="Arial" w:hAnsi="Arial" w:cs="Arial"/>
          <w:color w:val="000000" w:themeColor="text1"/>
          <w:sz w:val="24"/>
          <w:szCs w:val="24"/>
        </w:rPr>
        <w:t>Thembile</w:t>
      </w:r>
      <w:proofErr w:type="spellEnd"/>
      <w:r w:rsidR="00033672" w:rsidRPr="00033672">
        <w:rPr>
          <w:rFonts w:ascii="Arial" w:hAnsi="Arial" w:cs="Arial"/>
          <w:color w:val="000000" w:themeColor="text1"/>
          <w:sz w:val="24"/>
          <w:szCs w:val="24"/>
        </w:rPr>
        <w:t xml:space="preserve"> </w:t>
      </w:r>
      <w:proofErr w:type="spellStart"/>
      <w:r w:rsidR="00033672" w:rsidRPr="00033672">
        <w:rPr>
          <w:rFonts w:ascii="Arial" w:hAnsi="Arial" w:cs="Arial"/>
          <w:color w:val="000000" w:themeColor="text1"/>
          <w:sz w:val="24"/>
          <w:szCs w:val="24"/>
        </w:rPr>
        <w:t>Sangoni</w:t>
      </w:r>
      <w:proofErr w:type="spellEnd"/>
      <w:r w:rsidR="00033672" w:rsidRPr="00033672">
        <w:rPr>
          <w:rFonts w:ascii="Arial" w:hAnsi="Arial" w:cs="Arial"/>
          <w:color w:val="000000" w:themeColor="text1"/>
          <w:sz w:val="24"/>
          <w:szCs w:val="24"/>
        </w:rPr>
        <w:t xml:space="preserve"> (</w:t>
      </w:r>
      <w:proofErr w:type="spellStart"/>
      <w:r w:rsidR="00033672" w:rsidRPr="00033672">
        <w:rPr>
          <w:rFonts w:ascii="Arial" w:hAnsi="Arial" w:cs="Arial"/>
          <w:color w:val="000000" w:themeColor="text1"/>
          <w:sz w:val="24"/>
          <w:szCs w:val="24"/>
        </w:rPr>
        <w:t>Sangoni</w:t>
      </w:r>
      <w:proofErr w:type="spellEnd"/>
      <w:r w:rsidR="00033672" w:rsidRPr="00033672">
        <w:rPr>
          <w:rFonts w:ascii="Arial" w:hAnsi="Arial" w:cs="Arial"/>
          <w:color w:val="000000" w:themeColor="text1"/>
          <w:sz w:val="24"/>
          <w:szCs w:val="24"/>
        </w:rPr>
        <w:t xml:space="preserve">), a Director in </w:t>
      </w:r>
      <w:proofErr w:type="spellStart"/>
      <w:r w:rsidR="00033672" w:rsidRPr="00033672">
        <w:rPr>
          <w:rFonts w:ascii="Arial" w:hAnsi="Arial" w:cs="Arial"/>
          <w:color w:val="000000" w:themeColor="text1"/>
          <w:sz w:val="24"/>
          <w:szCs w:val="24"/>
        </w:rPr>
        <w:t>Zakheni</w:t>
      </w:r>
      <w:proofErr w:type="spellEnd"/>
      <w:r w:rsidR="00033672" w:rsidRPr="00033672">
        <w:rPr>
          <w:rFonts w:ascii="Arial" w:hAnsi="Arial" w:cs="Arial"/>
          <w:color w:val="000000" w:themeColor="text1"/>
          <w:sz w:val="24"/>
          <w:szCs w:val="24"/>
        </w:rPr>
        <w:t xml:space="preserve"> is a family relation of </w:t>
      </w:r>
      <w:r>
        <w:rPr>
          <w:rFonts w:ascii="Arial" w:hAnsi="Arial" w:cs="Arial"/>
          <w:color w:val="000000" w:themeColor="text1"/>
          <w:sz w:val="24"/>
          <w:szCs w:val="24"/>
        </w:rPr>
        <w:t xml:space="preserve">one Ms </w:t>
      </w:r>
      <w:proofErr w:type="spellStart"/>
      <w:r>
        <w:rPr>
          <w:rFonts w:ascii="Arial" w:hAnsi="Arial" w:cs="Arial"/>
          <w:color w:val="000000" w:themeColor="text1"/>
          <w:sz w:val="24"/>
          <w:szCs w:val="24"/>
        </w:rPr>
        <w:t>Khusela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Diko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Diko</w:t>
      </w:r>
      <w:proofErr w:type="spellEnd"/>
      <w:r>
        <w:rPr>
          <w:rFonts w:ascii="Arial" w:hAnsi="Arial" w:cs="Arial"/>
          <w:color w:val="000000" w:themeColor="text1"/>
          <w:sz w:val="24"/>
          <w:szCs w:val="24"/>
        </w:rPr>
        <w:t xml:space="preserve">), nee </w:t>
      </w:r>
      <w:proofErr w:type="spellStart"/>
      <w:r>
        <w:rPr>
          <w:rFonts w:ascii="Arial" w:hAnsi="Arial" w:cs="Arial"/>
          <w:color w:val="000000" w:themeColor="text1"/>
          <w:sz w:val="24"/>
          <w:szCs w:val="24"/>
        </w:rPr>
        <w:t>Sangoni</w:t>
      </w:r>
      <w:proofErr w:type="spellEnd"/>
      <w:r w:rsidR="00033672" w:rsidRPr="00033672">
        <w:rPr>
          <w:rFonts w:ascii="Arial" w:hAnsi="Arial" w:cs="Arial"/>
          <w:color w:val="000000" w:themeColor="text1"/>
          <w:sz w:val="24"/>
          <w:szCs w:val="24"/>
        </w:rPr>
        <w:t xml:space="preserve">, the former Presidential Spokesperson. </w:t>
      </w:r>
      <w:r>
        <w:rPr>
          <w:rFonts w:ascii="Arial" w:hAnsi="Arial" w:cs="Arial"/>
          <w:color w:val="000000" w:themeColor="text1"/>
          <w:sz w:val="24"/>
          <w:szCs w:val="24"/>
        </w:rPr>
        <w:t>In p</w:t>
      </w:r>
      <w:r w:rsidR="00033672" w:rsidRPr="00033672">
        <w:rPr>
          <w:rFonts w:ascii="Arial" w:hAnsi="Arial" w:cs="Arial"/>
          <w:color w:val="000000" w:themeColor="text1"/>
          <w:sz w:val="24"/>
          <w:szCs w:val="24"/>
        </w:rPr>
        <w:t>aragraph 88</w:t>
      </w:r>
      <w:r>
        <w:rPr>
          <w:rFonts w:ascii="Arial" w:hAnsi="Arial" w:cs="Arial"/>
          <w:color w:val="000000" w:themeColor="text1"/>
          <w:sz w:val="24"/>
          <w:szCs w:val="24"/>
        </w:rPr>
        <w:t>, r</w:t>
      </w:r>
      <w:r w:rsidR="00033672" w:rsidRPr="00033672">
        <w:rPr>
          <w:rFonts w:ascii="Arial" w:hAnsi="Arial" w:cs="Arial"/>
          <w:color w:val="000000" w:themeColor="text1"/>
          <w:sz w:val="24"/>
          <w:szCs w:val="24"/>
        </w:rPr>
        <w:t xml:space="preserve">eference is made to an order </w:t>
      </w:r>
      <w:proofErr w:type="spellStart"/>
      <w:r w:rsidR="00033672" w:rsidRPr="00033672">
        <w:rPr>
          <w:rFonts w:ascii="Arial" w:hAnsi="Arial" w:cs="Arial"/>
          <w:color w:val="000000" w:themeColor="text1"/>
          <w:sz w:val="24"/>
          <w:szCs w:val="24"/>
        </w:rPr>
        <w:t>Sangoni</w:t>
      </w:r>
      <w:proofErr w:type="spellEnd"/>
      <w:r w:rsidR="00033672" w:rsidRPr="00033672">
        <w:rPr>
          <w:rFonts w:ascii="Arial" w:hAnsi="Arial" w:cs="Arial"/>
          <w:color w:val="000000" w:themeColor="text1"/>
          <w:sz w:val="24"/>
          <w:szCs w:val="24"/>
        </w:rPr>
        <w:t xml:space="preserve"> placed </w:t>
      </w:r>
      <w:r>
        <w:rPr>
          <w:rFonts w:ascii="Arial" w:hAnsi="Arial" w:cs="Arial"/>
          <w:color w:val="000000" w:themeColor="text1"/>
          <w:sz w:val="24"/>
          <w:szCs w:val="24"/>
        </w:rPr>
        <w:t xml:space="preserve">with K Manufacturing </w:t>
      </w:r>
      <w:r w:rsidR="00033672" w:rsidRPr="00033672">
        <w:rPr>
          <w:rFonts w:ascii="Arial" w:hAnsi="Arial" w:cs="Arial"/>
          <w:color w:val="000000" w:themeColor="text1"/>
          <w:sz w:val="24"/>
          <w:szCs w:val="24"/>
        </w:rPr>
        <w:t>for PPE</w:t>
      </w:r>
      <w:r>
        <w:rPr>
          <w:rFonts w:ascii="Arial" w:hAnsi="Arial" w:cs="Arial"/>
          <w:color w:val="000000" w:themeColor="text1"/>
          <w:sz w:val="24"/>
          <w:szCs w:val="24"/>
        </w:rPr>
        <w:t xml:space="preserve"> </w:t>
      </w:r>
      <w:r w:rsidR="00033672" w:rsidRPr="00033672">
        <w:rPr>
          <w:rFonts w:ascii="Arial" w:hAnsi="Arial" w:cs="Arial"/>
          <w:color w:val="000000" w:themeColor="text1"/>
          <w:sz w:val="24"/>
          <w:szCs w:val="24"/>
        </w:rPr>
        <w:t>s</w:t>
      </w:r>
      <w:r>
        <w:rPr>
          <w:rFonts w:ascii="Arial" w:hAnsi="Arial" w:cs="Arial"/>
          <w:color w:val="000000" w:themeColor="text1"/>
          <w:sz w:val="24"/>
          <w:szCs w:val="24"/>
        </w:rPr>
        <w:t>upplies</w:t>
      </w:r>
      <w:r w:rsidR="00033672" w:rsidRPr="00033672">
        <w:rPr>
          <w:rFonts w:ascii="Arial" w:hAnsi="Arial" w:cs="Arial"/>
          <w:color w:val="000000" w:themeColor="text1"/>
          <w:sz w:val="24"/>
          <w:szCs w:val="24"/>
        </w:rPr>
        <w:t xml:space="preserve"> on behalf of an entity called </w:t>
      </w:r>
      <w:proofErr w:type="spellStart"/>
      <w:r w:rsidR="00033672" w:rsidRPr="00033672">
        <w:rPr>
          <w:rFonts w:ascii="Arial" w:hAnsi="Arial" w:cs="Arial"/>
          <w:color w:val="000000" w:themeColor="text1"/>
          <w:sz w:val="24"/>
          <w:szCs w:val="24"/>
        </w:rPr>
        <w:t>Ledla</w:t>
      </w:r>
      <w:proofErr w:type="spellEnd"/>
      <w:r w:rsidR="00033672" w:rsidRPr="00033672">
        <w:rPr>
          <w:rFonts w:ascii="Arial" w:hAnsi="Arial" w:cs="Arial"/>
          <w:color w:val="000000" w:themeColor="text1"/>
          <w:sz w:val="24"/>
          <w:szCs w:val="24"/>
        </w:rPr>
        <w:t xml:space="preserve"> Structural Development.</w:t>
      </w:r>
      <w:r>
        <w:rPr>
          <w:rFonts w:ascii="Arial" w:hAnsi="Arial" w:cs="Arial"/>
          <w:color w:val="000000" w:themeColor="text1"/>
          <w:sz w:val="24"/>
          <w:szCs w:val="24"/>
        </w:rPr>
        <w:t xml:space="preserve"> In making these allegations, the SIU</w:t>
      </w:r>
      <w:r w:rsidR="00033672" w:rsidRPr="00033672">
        <w:rPr>
          <w:rFonts w:ascii="Arial" w:hAnsi="Arial" w:cs="Arial"/>
          <w:color w:val="000000" w:themeColor="text1"/>
          <w:sz w:val="24"/>
          <w:szCs w:val="24"/>
        </w:rPr>
        <w:t xml:space="preserve"> relies on an affidavit </w:t>
      </w:r>
      <w:proofErr w:type="spellStart"/>
      <w:r w:rsidR="00033672" w:rsidRPr="00033672">
        <w:rPr>
          <w:rFonts w:ascii="Arial" w:hAnsi="Arial" w:cs="Arial"/>
          <w:color w:val="000000" w:themeColor="text1"/>
          <w:sz w:val="24"/>
          <w:szCs w:val="24"/>
        </w:rPr>
        <w:t>Michiel</w:t>
      </w:r>
      <w:proofErr w:type="spellEnd"/>
      <w:r w:rsidR="00033672" w:rsidRPr="00033672">
        <w:rPr>
          <w:rFonts w:ascii="Arial" w:hAnsi="Arial" w:cs="Arial"/>
          <w:color w:val="000000" w:themeColor="text1"/>
          <w:sz w:val="24"/>
          <w:szCs w:val="24"/>
        </w:rPr>
        <w:t xml:space="preserve"> De </w:t>
      </w:r>
      <w:proofErr w:type="spellStart"/>
      <w:r w:rsidR="00033672" w:rsidRPr="00033672">
        <w:rPr>
          <w:rFonts w:ascii="Arial" w:hAnsi="Arial" w:cs="Arial"/>
          <w:color w:val="000000" w:themeColor="text1"/>
          <w:sz w:val="24"/>
          <w:szCs w:val="24"/>
        </w:rPr>
        <w:t>Vries</w:t>
      </w:r>
      <w:proofErr w:type="spellEnd"/>
      <w:r w:rsidR="00033672" w:rsidRPr="00033672">
        <w:rPr>
          <w:rFonts w:ascii="Arial" w:hAnsi="Arial" w:cs="Arial"/>
          <w:color w:val="000000" w:themeColor="text1"/>
          <w:sz w:val="24"/>
          <w:szCs w:val="24"/>
        </w:rPr>
        <w:t xml:space="preserve"> van </w:t>
      </w:r>
      <w:proofErr w:type="spellStart"/>
      <w:r w:rsidR="00033672" w:rsidRPr="00033672">
        <w:rPr>
          <w:rFonts w:ascii="Arial" w:hAnsi="Arial" w:cs="Arial"/>
          <w:color w:val="000000" w:themeColor="text1"/>
          <w:sz w:val="24"/>
          <w:szCs w:val="24"/>
        </w:rPr>
        <w:t>Staden</w:t>
      </w:r>
      <w:proofErr w:type="spellEnd"/>
      <w:r w:rsidR="00033672" w:rsidRPr="00033672">
        <w:rPr>
          <w:rFonts w:ascii="Arial" w:hAnsi="Arial" w:cs="Arial"/>
          <w:color w:val="000000" w:themeColor="text1"/>
          <w:sz w:val="24"/>
          <w:szCs w:val="24"/>
        </w:rPr>
        <w:t xml:space="preserve"> (van </w:t>
      </w:r>
      <w:proofErr w:type="spellStart"/>
      <w:r w:rsidR="00033672" w:rsidRPr="00033672">
        <w:rPr>
          <w:rFonts w:ascii="Arial" w:hAnsi="Arial" w:cs="Arial"/>
          <w:color w:val="000000" w:themeColor="text1"/>
          <w:sz w:val="24"/>
          <w:szCs w:val="24"/>
        </w:rPr>
        <w:t>Staden</w:t>
      </w:r>
      <w:proofErr w:type="spellEnd"/>
      <w:r w:rsidR="00033672" w:rsidRPr="00033672">
        <w:rPr>
          <w:rFonts w:ascii="Arial" w:hAnsi="Arial" w:cs="Arial"/>
          <w:color w:val="000000" w:themeColor="text1"/>
          <w:sz w:val="24"/>
          <w:szCs w:val="24"/>
        </w:rPr>
        <w:t xml:space="preserve">) deposed to in </w:t>
      </w:r>
      <w:r w:rsidR="00033672" w:rsidRPr="00033672">
        <w:rPr>
          <w:rFonts w:ascii="Arial" w:hAnsi="Arial" w:cs="Arial"/>
          <w:i/>
          <w:color w:val="000000" w:themeColor="text1"/>
          <w:sz w:val="24"/>
          <w:szCs w:val="24"/>
        </w:rPr>
        <w:t xml:space="preserve">SIU v </w:t>
      </w:r>
      <w:proofErr w:type="spellStart"/>
      <w:r w:rsidR="00033672" w:rsidRPr="00033672">
        <w:rPr>
          <w:rFonts w:ascii="Arial" w:hAnsi="Arial" w:cs="Arial"/>
          <w:i/>
          <w:color w:val="000000" w:themeColor="text1"/>
          <w:sz w:val="24"/>
          <w:szCs w:val="24"/>
        </w:rPr>
        <w:t>Ledla</w:t>
      </w:r>
      <w:proofErr w:type="spellEnd"/>
      <w:r w:rsidR="00033672" w:rsidRPr="00033672">
        <w:rPr>
          <w:rFonts w:ascii="Arial" w:hAnsi="Arial" w:cs="Arial"/>
          <w:i/>
          <w:color w:val="000000" w:themeColor="text1"/>
          <w:sz w:val="24"/>
          <w:szCs w:val="24"/>
        </w:rPr>
        <w:t xml:space="preserve"> Structural Development (</w:t>
      </w:r>
      <w:proofErr w:type="spellStart"/>
      <w:r w:rsidR="00033672" w:rsidRPr="00033672">
        <w:rPr>
          <w:rFonts w:ascii="Arial" w:hAnsi="Arial" w:cs="Arial"/>
          <w:i/>
          <w:color w:val="000000" w:themeColor="text1"/>
          <w:sz w:val="24"/>
          <w:szCs w:val="24"/>
        </w:rPr>
        <w:t>Ledla</w:t>
      </w:r>
      <w:proofErr w:type="spellEnd"/>
      <w:r w:rsidR="00033672" w:rsidRPr="00033672">
        <w:rPr>
          <w:rFonts w:ascii="Arial" w:hAnsi="Arial" w:cs="Arial"/>
          <w:i/>
          <w:color w:val="000000" w:themeColor="text1"/>
          <w:sz w:val="24"/>
          <w:szCs w:val="24"/>
        </w:rPr>
        <w:t>).</w:t>
      </w:r>
      <w:r w:rsidR="00033672">
        <w:rPr>
          <w:rStyle w:val="FootnoteReference"/>
          <w:rFonts w:ascii="Arial" w:hAnsi="Arial" w:cs="Arial"/>
          <w:i/>
          <w:color w:val="000000" w:themeColor="text1"/>
          <w:sz w:val="24"/>
          <w:szCs w:val="24"/>
        </w:rPr>
        <w:footnoteReference w:id="3"/>
      </w:r>
      <w:r w:rsidR="00033672" w:rsidRPr="00033672">
        <w:rPr>
          <w:rFonts w:ascii="Arial" w:hAnsi="Arial" w:cs="Arial"/>
          <w:i/>
          <w:color w:val="000000" w:themeColor="text1"/>
          <w:sz w:val="24"/>
          <w:szCs w:val="24"/>
        </w:rPr>
        <w:t xml:space="preserve"> </w:t>
      </w:r>
      <w:r w:rsidR="00033672" w:rsidRPr="00033672">
        <w:rPr>
          <w:rFonts w:ascii="Arial" w:hAnsi="Arial" w:cs="Arial"/>
          <w:color w:val="000000" w:themeColor="text1"/>
          <w:sz w:val="24"/>
          <w:szCs w:val="24"/>
        </w:rPr>
        <w:t xml:space="preserve">In paragraph 90, the SIU concludes that </w:t>
      </w:r>
      <w:r>
        <w:rPr>
          <w:rFonts w:ascii="Arial" w:hAnsi="Arial" w:cs="Arial"/>
          <w:color w:val="000000" w:themeColor="text1"/>
          <w:sz w:val="24"/>
          <w:szCs w:val="24"/>
        </w:rPr>
        <w:t xml:space="preserve">due to his relationship with </w:t>
      </w:r>
      <w:proofErr w:type="spellStart"/>
      <w:r>
        <w:rPr>
          <w:rFonts w:ascii="Arial" w:hAnsi="Arial" w:cs="Arial"/>
          <w:color w:val="000000" w:themeColor="text1"/>
          <w:sz w:val="24"/>
          <w:szCs w:val="24"/>
        </w:rPr>
        <w:t>Diko</w:t>
      </w:r>
      <w:proofErr w:type="spellEnd"/>
      <w:r>
        <w:rPr>
          <w:rFonts w:ascii="Arial" w:hAnsi="Arial" w:cs="Arial"/>
          <w:color w:val="000000" w:themeColor="text1"/>
          <w:sz w:val="24"/>
          <w:szCs w:val="24"/>
        </w:rPr>
        <w:t xml:space="preserve">, </w:t>
      </w:r>
      <w:proofErr w:type="spellStart"/>
      <w:r w:rsidR="00033672" w:rsidRPr="00033672">
        <w:rPr>
          <w:rFonts w:ascii="Arial" w:hAnsi="Arial" w:cs="Arial"/>
          <w:color w:val="000000" w:themeColor="text1"/>
          <w:sz w:val="24"/>
          <w:szCs w:val="24"/>
        </w:rPr>
        <w:t>Sangoni</w:t>
      </w:r>
      <w:proofErr w:type="spellEnd"/>
      <w:r w:rsidR="00033672" w:rsidRPr="00033672">
        <w:rPr>
          <w:rFonts w:ascii="Arial" w:hAnsi="Arial" w:cs="Arial"/>
          <w:color w:val="000000" w:themeColor="text1"/>
          <w:sz w:val="24"/>
          <w:szCs w:val="24"/>
        </w:rPr>
        <w:t xml:space="preserve"> is a politically exposed person</w:t>
      </w:r>
      <w:r>
        <w:rPr>
          <w:rFonts w:ascii="Arial" w:hAnsi="Arial" w:cs="Arial"/>
          <w:color w:val="000000" w:themeColor="text1"/>
          <w:sz w:val="24"/>
          <w:szCs w:val="24"/>
        </w:rPr>
        <w:t>. G</w:t>
      </w:r>
      <w:r w:rsidR="00033672" w:rsidRPr="00033672">
        <w:rPr>
          <w:rFonts w:ascii="Arial" w:hAnsi="Arial" w:cs="Arial"/>
          <w:color w:val="000000" w:themeColor="text1"/>
          <w:sz w:val="24"/>
          <w:szCs w:val="24"/>
        </w:rPr>
        <w:t xml:space="preserve">iven non-compliance with the prescribed prescripts in awarding the </w:t>
      </w:r>
      <w:r>
        <w:rPr>
          <w:rFonts w:ascii="Arial" w:hAnsi="Arial" w:cs="Arial"/>
          <w:color w:val="000000" w:themeColor="text1"/>
          <w:sz w:val="24"/>
          <w:szCs w:val="24"/>
        </w:rPr>
        <w:t xml:space="preserve">impugned </w:t>
      </w:r>
      <w:r w:rsidR="00033672" w:rsidRPr="00033672">
        <w:rPr>
          <w:rFonts w:ascii="Arial" w:hAnsi="Arial" w:cs="Arial"/>
          <w:color w:val="000000" w:themeColor="text1"/>
          <w:sz w:val="24"/>
          <w:szCs w:val="24"/>
        </w:rPr>
        <w:t xml:space="preserve">contract to </w:t>
      </w:r>
      <w:proofErr w:type="spellStart"/>
      <w:r w:rsidR="00033672" w:rsidRPr="00033672">
        <w:rPr>
          <w:rFonts w:ascii="Arial" w:hAnsi="Arial" w:cs="Arial"/>
          <w:color w:val="000000" w:themeColor="text1"/>
          <w:sz w:val="24"/>
          <w:szCs w:val="24"/>
        </w:rPr>
        <w:t>Zakheni</w:t>
      </w:r>
      <w:proofErr w:type="spellEnd"/>
      <w:r w:rsidR="00033672" w:rsidRPr="00033672">
        <w:rPr>
          <w:rFonts w:ascii="Arial" w:hAnsi="Arial" w:cs="Arial"/>
          <w:color w:val="000000" w:themeColor="text1"/>
          <w:sz w:val="24"/>
          <w:szCs w:val="24"/>
        </w:rPr>
        <w:t xml:space="preserve">, the contract was awarded in furtherance of a corrupt scheme. </w:t>
      </w:r>
    </w:p>
    <w:p w14:paraId="169441E3" w14:textId="0C2795A9" w:rsidR="00033672" w:rsidRPr="00033672" w:rsidRDefault="000D095E" w:rsidP="00033672">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[16</w:t>
      </w:r>
      <w:r w:rsidR="00033672" w:rsidRPr="00033672">
        <w:rPr>
          <w:rFonts w:ascii="Arial" w:hAnsi="Arial" w:cs="Arial"/>
          <w:color w:val="000000" w:themeColor="text1"/>
          <w:sz w:val="24"/>
          <w:szCs w:val="24"/>
        </w:rPr>
        <w:t>]</w:t>
      </w:r>
      <w:r w:rsidR="00033672" w:rsidRPr="00033672">
        <w:rPr>
          <w:rFonts w:ascii="Arial" w:hAnsi="Arial" w:cs="Arial"/>
          <w:color w:val="000000" w:themeColor="text1"/>
          <w:sz w:val="24"/>
          <w:szCs w:val="24"/>
        </w:rPr>
        <w:tab/>
        <w:t xml:space="preserve">In her affidavit, van </w:t>
      </w:r>
      <w:proofErr w:type="spellStart"/>
      <w:r w:rsidR="00033672" w:rsidRPr="00033672">
        <w:rPr>
          <w:rFonts w:ascii="Arial" w:hAnsi="Arial" w:cs="Arial"/>
          <w:color w:val="000000" w:themeColor="text1"/>
          <w:sz w:val="24"/>
          <w:szCs w:val="24"/>
        </w:rPr>
        <w:t>Staden</w:t>
      </w:r>
      <w:proofErr w:type="spellEnd"/>
      <w:r w:rsidR="00033672" w:rsidRPr="00033672">
        <w:rPr>
          <w:rFonts w:ascii="Arial" w:hAnsi="Arial" w:cs="Arial"/>
          <w:color w:val="000000" w:themeColor="text1"/>
          <w:sz w:val="24"/>
          <w:szCs w:val="24"/>
        </w:rPr>
        <w:t xml:space="preserve"> made no allegations of malfeasance either on the part of </w:t>
      </w:r>
      <w:proofErr w:type="spellStart"/>
      <w:r w:rsidR="00033672" w:rsidRPr="00033672">
        <w:rPr>
          <w:rFonts w:ascii="Arial" w:hAnsi="Arial" w:cs="Arial"/>
          <w:color w:val="000000" w:themeColor="text1"/>
          <w:sz w:val="24"/>
          <w:szCs w:val="24"/>
        </w:rPr>
        <w:t>Zakheni</w:t>
      </w:r>
      <w:proofErr w:type="spellEnd"/>
      <w:r w:rsidR="00033672" w:rsidRPr="00033672">
        <w:rPr>
          <w:rFonts w:ascii="Arial" w:hAnsi="Arial" w:cs="Arial"/>
          <w:color w:val="000000" w:themeColor="text1"/>
          <w:sz w:val="24"/>
          <w:szCs w:val="24"/>
        </w:rPr>
        <w:t xml:space="preserve">, </w:t>
      </w:r>
      <w:proofErr w:type="spellStart"/>
      <w:r w:rsidR="00033672" w:rsidRPr="00033672">
        <w:rPr>
          <w:rFonts w:ascii="Arial" w:hAnsi="Arial" w:cs="Arial"/>
          <w:color w:val="000000" w:themeColor="text1"/>
          <w:sz w:val="24"/>
          <w:szCs w:val="24"/>
        </w:rPr>
        <w:t>Sangoni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Diko</w:t>
      </w:r>
      <w:proofErr w:type="spellEnd"/>
      <w:r w:rsidR="00033672" w:rsidRPr="00033672">
        <w:rPr>
          <w:rFonts w:ascii="Arial" w:hAnsi="Arial" w:cs="Arial"/>
          <w:color w:val="000000" w:themeColor="text1"/>
          <w:sz w:val="24"/>
          <w:szCs w:val="24"/>
        </w:rPr>
        <w:t xml:space="preserve"> or </w:t>
      </w:r>
      <w:proofErr w:type="spellStart"/>
      <w:r w:rsidR="00033672" w:rsidRPr="00033672">
        <w:rPr>
          <w:rFonts w:ascii="Arial" w:hAnsi="Arial" w:cs="Arial"/>
          <w:color w:val="000000" w:themeColor="text1"/>
          <w:sz w:val="24"/>
          <w:szCs w:val="24"/>
        </w:rPr>
        <w:t>Ledla</w:t>
      </w:r>
      <w:proofErr w:type="spellEnd"/>
      <w:r w:rsidR="00033672" w:rsidRPr="00033672">
        <w:rPr>
          <w:rFonts w:ascii="Arial" w:hAnsi="Arial" w:cs="Arial"/>
          <w:color w:val="000000" w:themeColor="text1"/>
          <w:sz w:val="24"/>
          <w:szCs w:val="24"/>
        </w:rPr>
        <w:t>. She simply explained K Manufac</w:t>
      </w:r>
      <w:r>
        <w:rPr>
          <w:rFonts w:ascii="Arial" w:hAnsi="Arial" w:cs="Arial"/>
          <w:color w:val="000000" w:themeColor="text1"/>
          <w:sz w:val="24"/>
          <w:szCs w:val="24"/>
        </w:rPr>
        <w:t xml:space="preserve">turing’s dealings with </w:t>
      </w:r>
      <w:proofErr w:type="spellStart"/>
      <w:r w:rsidR="00BC316C">
        <w:rPr>
          <w:rFonts w:ascii="Arial" w:hAnsi="Arial" w:cs="Arial"/>
          <w:color w:val="000000" w:themeColor="text1"/>
          <w:sz w:val="24"/>
          <w:szCs w:val="24"/>
        </w:rPr>
        <w:t>Zakheni</w:t>
      </w:r>
      <w:proofErr w:type="spellEnd"/>
      <w:r w:rsidR="00BC316C">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Sangoni</w:t>
      </w:r>
      <w:proofErr w:type="spell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Ledla</w:t>
      </w:r>
      <w:proofErr w:type="spellEnd"/>
      <w:r>
        <w:rPr>
          <w:rFonts w:ascii="Arial" w:hAnsi="Arial" w:cs="Arial"/>
          <w:color w:val="000000" w:themeColor="text1"/>
          <w:sz w:val="24"/>
          <w:szCs w:val="24"/>
        </w:rPr>
        <w:t xml:space="preserve">. Therefore, van </w:t>
      </w:r>
      <w:proofErr w:type="spellStart"/>
      <w:r>
        <w:rPr>
          <w:rFonts w:ascii="Arial" w:hAnsi="Arial" w:cs="Arial"/>
          <w:color w:val="000000" w:themeColor="text1"/>
          <w:sz w:val="24"/>
          <w:szCs w:val="24"/>
        </w:rPr>
        <w:t>Staden’s</w:t>
      </w:r>
      <w:proofErr w:type="spellEnd"/>
      <w:r w:rsidR="00033672" w:rsidRPr="00033672">
        <w:rPr>
          <w:rFonts w:ascii="Arial" w:hAnsi="Arial" w:cs="Arial"/>
          <w:color w:val="000000" w:themeColor="text1"/>
          <w:sz w:val="24"/>
          <w:szCs w:val="24"/>
        </w:rPr>
        <w:t xml:space="preserve"> allegati</w:t>
      </w:r>
      <w:r>
        <w:rPr>
          <w:rFonts w:ascii="Arial" w:hAnsi="Arial" w:cs="Arial"/>
          <w:color w:val="000000" w:themeColor="text1"/>
          <w:sz w:val="24"/>
          <w:szCs w:val="24"/>
        </w:rPr>
        <w:t>ons do not sustain the co</w:t>
      </w:r>
      <w:r w:rsidR="00033672" w:rsidRPr="00033672">
        <w:rPr>
          <w:rFonts w:ascii="Arial" w:hAnsi="Arial" w:cs="Arial"/>
          <w:color w:val="000000" w:themeColor="text1"/>
          <w:sz w:val="24"/>
          <w:szCs w:val="24"/>
        </w:rPr>
        <w:t>n</w:t>
      </w:r>
      <w:r>
        <w:rPr>
          <w:rFonts w:ascii="Arial" w:hAnsi="Arial" w:cs="Arial"/>
          <w:color w:val="000000" w:themeColor="text1"/>
          <w:sz w:val="24"/>
          <w:szCs w:val="24"/>
        </w:rPr>
        <w:t>clusion</w:t>
      </w:r>
      <w:r w:rsidR="00033672" w:rsidRPr="00033672">
        <w:rPr>
          <w:rFonts w:ascii="Arial" w:hAnsi="Arial" w:cs="Arial"/>
          <w:color w:val="000000" w:themeColor="text1"/>
          <w:sz w:val="24"/>
          <w:szCs w:val="24"/>
        </w:rPr>
        <w:t xml:space="preserve"> the SIU </w:t>
      </w:r>
      <w:r>
        <w:rPr>
          <w:rFonts w:ascii="Arial" w:hAnsi="Arial" w:cs="Arial"/>
          <w:color w:val="000000" w:themeColor="text1"/>
          <w:sz w:val="24"/>
          <w:szCs w:val="24"/>
        </w:rPr>
        <w:t xml:space="preserve">is inviting the Tribunal </w:t>
      </w:r>
      <w:r w:rsidR="00033672" w:rsidRPr="00033672">
        <w:rPr>
          <w:rFonts w:ascii="Arial" w:hAnsi="Arial" w:cs="Arial"/>
          <w:color w:val="000000" w:themeColor="text1"/>
          <w:sz w:val="24"/>
          <w:szCs w:val="24"/>
        </w:rPr>
        <w:t>to draw</w:t>
      </w:r>
      <w:r>
        <w:rPr>
          <w:rFonts w:ascii="Arial" w:hAnsi="Arial" w:cs="Arial"/>
          <w:color w:val="000000" w:themeColor="text1"/>
          <w:sz w:val="24"/>
          <w:szCs w:val="24"/>
        </w:rPr>
        <w:t>,</w:t>
      </w:r>
      <w:r w:rsidR="00033672" w:rsidRPr="00033672">
        <w:rPr>
          <w:rFonts w:ascii="Arial" w:hAnsi="Arial" w:cs="Arial"/>
          <w:color w:val="000000" w:themeColor="text1"/>
          <w:sz w:val="24"/>
          <w:szCs w:val="24"/>
        </w:rPr>
        <w:t xml:space="preserve"> that awarding the </w:t>
      </w:r>
      <w:r w:rsidR="00BC316C">
        <w:rPr>
          <w:rFonts w:ascii="Arial" w:hAnsi="Arial" w:cs="Arial"/>
          <w:color w:val="000000" w:themeColor="text1"/>
          <w:sz w:val="24"/>
          <w:szCs w:val="24"/>
        </w:rPr>
        <w:t xml:space="preserve">impugned </w:t>
      </w:r>
      <w:r w:rsidR="00033672" w:rsidRPr="00033672">
        <w:rPr>
          <w:rFonts w:ascii="Arial" w:hAnsi="Arial" w:cs="Arial"/>
          <w:color w:val="000000" w:themeColor="text1"/>
          <w:sz w:val="24"/>
          <w:szCs w:val="24"/>
        </w:rPr>
        <w:t xml:space="preserve">contract to </w:t>
      </w:r>
      <w:proofErr w:type="spellStart"/>
      <w:r w:rsidR="00033672" w:rsidRPr="00033672">
        <w:rPr>
          <w:rFonts w:ascii="Arial" w:hAnsi="Arial" w:cs="Arial"/>
          <w:color w:val="000000" w:themeColor="text1"/>
          <w:sz w:val="24"/>
          <w:szCs w:val="24"/>
        </w:rPr>
        <w:t>Zakheni</w:t>
      </w:r>
      <w:proofErr w:type="spellEnd"/>
      <w:r w:rsidR="00033672" w:rsidRPr="00033672">
        <w:rPr>
          <w:rFonts w:ascii="Arial" w:hAnsi="Arial" w:cs="Arial"/>
          <w:color w:val="000000" w:themeColor="text1"/>
          <w:sz w:val="24"/>
          <w:szCs w:val="24"/>
        </w:rPr>
        <w:t xml:space="preserve"> was in furtherance of a corrupt scheme. </w:t>
      </w:r>
    </w:p>
    <w:p w14:paraId="50B05D08" w14:textId="550C4F26" w:rsidR="00033672" w:rsidRPr="00033672" w:rsidRDefault="000D095E" w:rsidP="00033672">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[17</w:t>
      </w:r>
      <w:r w:rsidR="00033672" w:rsidRPr="00033672">
        <w:rPr>
          <w:rFonts w:ascii="Arial" w:hAnsi="Arial" w:cs="Arial"/>
          <w:color w:val="000000" w:themeColor="text1"/>
          <w:sz w:val="24"/>
          <w:szCs w:val="24"/>
        </w:rPr>
        <w:t>]</w:t>
      </w:r>
      <w:r w:rsidR="00033672" w:rsidRPr="00033672">
        <w:rPr>
          <w:rFonts w:ascii="Arial" w:hAnsi="Arial" w:cs="Arial"/>
          <w:color w:val="000000" w:themeColor="text1"/>
          <w:sz w:val="24"/>
          <w:szCs w:val="24"/>
        </w:rPr>
        <w:tab/>
        <w:t xml:space="preserve">The SIU’s motive for including these paragraphs in its founding affidavit and </w:t>
      </w:r>
      <w:proofErr w:type="spellStart"/>
      <w:r w:rsidR="00033672" w:rsidRPr="00033672">
        <w:rPr>
          <w:rFonts w:ascii="Arial" w:hAnsi="Arial" w:cs="Arial"/>
          <w:color w:val="000000" w:themeColor="text1"/>
          <w:sz w:val="24"/>
          <w:szCs w:val="24"/>
        </w:rPr>
        <w:t>Zakheni’s</w:t>
      </w:r>
      <w:proofErr w:type="spellEnd"/>
      <w:r w:rsidR="00033672" w:rsidRPr="00033672">
        <w:rPr>
          <w:rFonts w:ascii="Arial" w:hAnsi="Arial" w:cs="Arial"/>
          <w:color w:val="000000" w:themeColor="text1"/>
          <w:sz w:val="24"/>
          <w:szCs w:val="24"/>
        </w:rPr>
        <w:t xml:space="preserve"> case for striking out the paragraphs becomes fortified when </w:t>
      </w:r>
      <w:r>
        <w:rPr>
          <w:rFonts w:ascii="Arial" w:hAnsi="Arial" w:cs="Arial"/>
          <w:color w:val="000000" w:themeColor="text1"/>
          <w:sz w:val="24"/>
          <w:szCs w:val="24"/>
        </w:rPr>
        <w:t xml:space="preserve">I </w:t>
      </w:r>
      <w:r w:rsidR="00033672" w:rsidRPr="00033672">
        <w:rPr>
          <w:rFonts w:ascii="Arial" w:hAnsi="Arial" w:cs="Arial"/>
          <w:color w:val="000000" w:themeColor="text1"/>
          <w:sz w:val="24"/>
          <w:szCs w:val="24"/>
        </w:rPr>
        <w:t xml:space="preserve">have regard to paragraph 91 of the founding affidavit where the SIU inappropriately and in violation </w:t>
      </w:r>
      <w:r w:rsidR="00033672" w:rsidRPr="00033672">
        <w:rPr>
          <w:rFonts w:ascii="Arial" w:hAnsi="Arial" w:cs="Arial"/>
          <w:color w:val="000000" w:themeColor="text1"/>
          <w:sz w:val="24"/>
          <w:szCs w:val="24"/>
        </w:rPr>
        <w:lastRenderedPageBreak/>
        <w:t xml:space="preserve">of the rule in </w:t>
      </w:r>
      <w:proofErr w:type="spellStart"/>
      <w:r w:rsidR="00033672" w:rsidRPr="00033672">
        <w:rPr>
          <w:rFonts w:ascii="Arial" w:hAnsi="Arial" w:cs="Arial"/>
          <w:i/>
          <w:color w:val="000000" w:themeColor="text1"/>
          <w:sz w:val="24"/>
          <w:szCs w:val="24"/>
        </w:rPr>
        <w:t>Hollington</w:t>
      </w:r>
      <w:proofErr w:type="spellEnd"/>
      <w:r w:rsidR="00033672" w:rsidRPr="00033672">
        <w:rPr>
          <w:rFonts w:ascii="Arial" w:hAnsi="Arial" w:cs="Arial"/>
          <w:i/>
          <w:color w:val="000000" w:themeColor="text1"/>
          <w:sz w:val="24"/>
          <w:szCs w:val="24"/>
        </w:rPr>
        <w:t xml:space="preserve"> v </w:t>
      </w:r>
      <w:proofErr w:type="spellStart"/>
      <w:r w:rsidR="00033672" w:rsidRPr="00033672">
        <w:rPr>
          <w:rFonts w:ascii="Arial" w:hAnsi="Arial" w:cs="Arial"/>
          <w:i/>
          <w:color w:val="000000" w:themeColor="text1"/>
          <w:sz w:val="24"/>
          <w:szCs w:val="24"/>
        </w:rPr>
        <w:t>Hewthorn</w:t>
      </w:r>
      <w:proofErr w:type="spellEnd"/>
      <w:r w:rsidR="00033672">
        <w:rPr>
          <w:rStyle w:val="FootnoteReference"/>
          <w:rFonts w:ascii="Arial" w:hAnsi="Arial" w:cs="Arial"/>
          <w:i/>
          <w:color w:val="000000" w:themeColor="text1"/>
          <w:sz w:val="24"/>
          <w:szCs w:val="24"/>
        </w:rPr>
        <w:footnoteReference w:id="4"/>
      </w:r>
      <w:r w:rsidR="00033672" w:rsidRPr="00033672">
        <w:rPr>
          <w:rFonts w:ascii="Arial" w:hAnsi="Arial" w:cs="Arial"/>
          <w:color w:val="000000" w:themeColor="text1"/>
          <w:sz w:val="24"/>
          <w:szCs w:val="24"/>
        </w:rPr>
        <w:t xml:space="preserve">, seeks to place reliance on the findings of turpitude against </w:t>
      </w:r>
      <w:proofErr w:type="spellStart"/>
      <w:r w:rsidR="00033672" w:rsidRPr="00033672">
        <w:rPr>
          <w:rFonts w:ascii="Arial" w:hAnsi="Arial" w:cs="Arial"/>
          <w:color w:val="000000" w:themeColor="text1"/>
          <w:sz w:val="24"/>
          <w:szCs w:val="24"/>
        </w:rPr>
        <w:t>Le</w:t>
      </w:r>
      <w:r>
        <w:rPr>
          <w:rFonts w:ascii="Arial" w:hAnsi="Arial" w:cs="Arial"/>
          <w:color w:val="000000" w:themeColor="text1"/>
          <w:sz w:val="24"/>
          <w:szCs w:val="24"/>
        </w:rPr>
        <w:t>dla</w:t>
      </w:r>
      <w:proofErr w:type="spell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Sangoni</w:t>
      </w:r>
      <w:proofErr w:type="spellEnd"/>
      <w:r>
        <w:rPr>
          <w:rFonts w:ascii="Arial" w:hAnsi="Arial" w:cs="Arial"/>
          <w:color w:val="000000" w:themeColor="text1"/>
          <w:sz w:val="24"/>
          <w:szCs w:val="24"/>
        </w:rPr>
        <w:t xml:space="preserve">, made in </w:t>
      </w:r>
      <w:proofErr w:type="spellStart"/>
      <w:r w:rsidRPr="000D095E">
        <w:rPr>
          <w:rFonts w:ascii="Arial" w:hAnsi="Arial" w:cs="Arial"/>
          <w:i/>
          <w:color w:val="000000" w:themeColor="text1"/>
          <w:sz w:val="24"/>
          <w:szCs w:val="24"/>
        </w:rPr>
        <w:t>Ledla</w:t>
      </w:r>
      <w:proofErr w:type="spellEnd"/>
      <w:r w:rsidR="00033672" w:rsidRPr="000D095E">
        <w:rPr>
          <w:rFonts w:ascii="Arial" w:hAnsi="Arial" w:cs="Arial"/>
          <w:i/>
          <w:color w:val="000000" w:themeColor="text1"/>
          <w:sz w:val="24"/>
          <w:szCs w:val="24"/>
        </w:rPr>
        <w:t>.</w:t>
      </w:r>
      <w:r w:rsidR="00033672" w:rsidRPr="00033672">
        <w:rPr>
          <w:rFonts w:ascii="Arial" w:hAnsi="Arial" w:cs="Arial"/>
          <w:color w:val="000000" w:themeColor="text1"/>
          <w:sz w:val="24"/>
          <w:szCs w:val="24"/>
        </w:rPr>
        <w:t xml:space="preserve"> These were made in relation to the relationship between these parties regarding the contracts under review in </w:t>
      </w:r>
      <w:proofErr w:type="spellStart"/>
      <w:r w:rsidRPr="000D095E">
        <w:rPr>
          <w:rFonts w:ascii="Arial" w:hAnsi="Arial" w:cs="Arial"/>
          <w:i/>
          <w:color w:val="000000" w:themeColor="text1"/>
          <w:sz w:val="24"/>
          <w:szCs w:val="24"/>
        </w:rPr>
        <w:t>Ledla</w:t>
      </w:r>
      <w:proofErr w:type="spellEnd"/>
      <w:r w:rsidR="00033672" w:rsidRPr="000D095E">
        <w:rPr>
          <w:rFonts w:ascii="Arial" w:hAnsi="Arial" w:cs="Arial"/>
          <w:i/>
          <w:color w:val="000000" w:themeColor="text1"/>
          <w:sz w:val="24"/>
          <w:szCs w:val="24"/>
        </w:rPr>
        <w:t>.</w:t>
      </w:r>
      <w:r w:rsidR="00033672" w:rsidRPr="00033672">
        <w:rPr>
          <w:rFonts w:ascii="Arial" w:hAnsi="Arial" w:cs="Arial"/>
          <w:color w:val="000000" w:themeColor="text1"/>
          <w:sz w:val="24"/>
          <w:szCs w:val="24"/>
        </w:rPr>
        <w:t xml:space="preserve"> The findings are inadmissible in these proceedings as they are irrelevant to the question whether the </w:t>
      </w:r>
      <w:r>
        <w:rPr>
          <w:rFonts w:ascii="Arial" w:hAnsi="Arial" w:cs="Arial"/>
          <w:color w:val="000000" w:themeColor="text1"/>
          <w:sz w:val="24"/>
          <w:szCs w:val="24"/>
        </w:rPr>
        <w:t xml:space="preserve">impugned </w:t>
      </w:r>
      <w:r w:rsidR="00033672" w:rsidRPr="00033672">
        <w:rPr>
          <w:rFonts w:ascii="Arial" w:hAnsi="Arial" w:cs="Arial"/>
          <w:color w:val="000000" w:themeColor="text1"/>
          <w:sz w:val="24"/>
          <w:szCs w:val="24"/>
        </w:rPr>
        <w:t xml:space="preserve">contract was irregularly awarded. </w:t>
      </w:r>
    </w:p>
    <w:p w14:paraId="18EDE542" w14:textId="5E1B097E" w:rsidR="00033672" w:rsidRPr="00033672" w:rsidRDefault="000D095E" w:rsidP="00033672">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[18</w:t>
      </w:r>
      <w:r w:rsidR="00033672" w:rsidRPr="00033672">
        <w:rPr>
          <w:rFonts w:ascii="Arial" w:hAnsi="Arial" w:cs="Arial"/>
          <w:color w:val="000000" w:themeColor="text1"/>
          <w:sz w:val="24"/>
          <w:szCs w:val="24"/>
        </w:rPr>
        <w:t>]</w:t>
      </w:r>
      <w:r w:rsidR="00033672" w:rsidRPr="00033672">
        <w:rPr>
          <w:rFonts w:ascii="Arial" w:hAnsi="Arial" w:cs="Arial"/>
          <w:color w:val="000000" w:themeColor="text1"/>
          <w:sz w:val="24"/>
          <w:szCs w:val="24"/>
        </w:rPr>
        <w:tab/>
      </w:r>
      <w:proofErr w:type="spellStart"/>
      <w:r w:rsidR="00033672" w:rsidRPr="00033672">
        <w:rPr>
          <w:rFonts w:ascii="Arial" w:hAnsi="Arial" w:cs="Arial"/>
          <w:color w:val="000000" w:themeColor="text1"/>
          <w:sz w:val="24"/>
          <w:szCs w:val="24"/>
        </w:rPr>
        <w:t>Zakheni</w:t>
      </w:r>
      <w:proofErr w:type="spellEnd"/>
      <w:r w:rsidR="00033672" w:rsidRPr="00033672">
        <w:rPr>
          <w:rFonts w:ascii="Arial" w:hAnsi="Arial" w:cs="Arial"/>
          <w:color w:val="000000" w:themeColor="text1"/>
          <w:sz w:val="24"/>
          <w:szCs w:val="24"/>
        </w:rPr>
        <w:t xml:space="preserve"> has not made out a case for the striking out of paragraphs 8.1, 10, </w:t>
      </w:r>
      <w:proofErr w:type="gramStart"/>
      <w:r w:rsidR="00033672" w:rsidRPr="00033672">
        <w:rPr>
          <w:rFonts w:ascii="Arial" w:hAnsi="Arial" w:cs="Arial"/>
          <w:color w:val="000000" w:themeColor="text1"/>
          <w:sz w:val="24"/>
          <w:szCs w:val="24"/>
        </w:rPr>
        <w:t>19</w:t>
      </w:r>
      <w:proofErr w:type="gramEnd"/>
      <w:r w:rsidR="00033672" w:rsidRPr="00033672">
        <w:rPr>
          <w:rFonts w:ascii="Arial" w:hAnsi="Arial" w:cs="Arial"/>
          <w:color w:val="000000" w:themeColor="text1"/>
          <w:sz w:val="24"/>
          <w:szCs w:val="24"/>
        </w:rPr>
        <w:t xml:space="preserve">-19 of the replying affidavit. These paragraphs detail the SIU investigations and its findings which, as contended by the SIU in its replying affidavit, </w:t>
      </w:r>
      <w:proofErr w:type="spellStart"/>
      <w:r w:rsidR="00033672" w:rsidRPr="00033672">
        <w:rPr>
          <w:rFonts w:ascii="Arial" w:hAnsi="Arial" w:cs="Arial"/>
          <w:color w:val="000000" w:themeColor="text1"/>
          <w:sz w:val="24"/>
          <w:szCs w:val="24"/>
        </w:rPr>
        <w:t>Zakheni</w:t>
      </w:r>
      <w:proofErr w:type="spellEnd"/>
      <w:r w:rsidR="00033672" w:rsidRPr="00033672">
        <w:rPr>
          <w:rFonts w:ascii="Arial" w:hAnsi="Arial" w:cs="Arial"/>
          <w:color w:val="000000" w:themeColor="text1"/>
          <w:sz w:val="24"/>
          <w:szCs w:val="24"/>
        </w:rPr>
        <w:t xml:space="preserve"> does not dispute in its answering affidavit.</w:t>
      </w:r>
    </w:p>
    <w:p w14:paraId="7980D749" w14:textId="0FE9C8B3" w:rsidR="00033672" w:rsidRPr="00033672" w:rsidRDefault="00033672" w:rsidP="00033672">
      <w:pPr>
        <w:spacing w:before="480" w:after="480" w:line="360" w:lineRule="auto"/>
        <w:jc w:val="both"/>
        <w:rPr>
          <w:rFonts w:ascii="Arial" w:hAnsi="Arial" w:cs="Arial"/>
          <w:color w:val="000000" w:themeColor="text1"/>
          <w:sz w:val="24"/>
          <w:szCs w:val="24"/>
        </w:rPr>
      </w:pPr>
      <w:r w:rsidRPr="00033672">
        <w:rPr>
          <w:rFonts w:ascii="Arial" w:hAnsi="Arial" w:cs="Arial"/>
          <w:color w:val="000000" w:themeColor="text1"/>
          <w:sz w:val="24"/>
          <w:szCs w:val="24"/>
        </w:rPr>
        <w:t>[</w:t>
      </w:r>
      <w:r w:rsidR="000D095E">
        <w:rPr>
          <w:rFonts w:ascii="Arial" w:hAnsi="Arial" w:cs="Arial"/>
          <w:color w:val="000000" w:themeColor="text1"/>
          <w:sz w:val="24"/>
          <w:szCs w:val="24"/>
        </w:rPr>
        <w:t>19</w:t>
      </w:r>
      <w:r w:rsidR="009A79A6">
        <w:rPr>
          <w:rFonts w:ascii="Arial" w:hAnsi="Arial" w:cs="Arial"/>
          <w:color w:val="000000" w:themeColor="text1"/>
          <w:sz w:val="24"/>
          <w:szCs w:val="24"/>
        </w:rPr>
        <w:t>]</w:t>
      </w:r>
      <w:r w:rsidR="009A79A6">
        <w:rPr>
          <w:rFonts w:ascii="Arial" w:hAnsi="Arial" w:cs="Arial"/>
          <w:color w:val="000000" w:themeColor="text1"/>
          <w:sz w:val="24"/>
          <w:szCs w:val="24"/>
        </w:rPr>
        <w:tab/>
      </w:r>
      <w:r w:rsidRPr="00033672">
        <w:rPr>
          <w:rFonts w:ascii="Arial" w:hAnsi="Arial" w:cs="Arial"/>
          <w:color w:val="000000" w:themeColor="text1"/>
          <w:sz w:val="24"/>
          <w:szCs w:val="24"/>
        </w:rPr>
        <w:t>Therefore, only paragraphs 87 to 91 of the founding affidavit stand to be struck out.</w:t>
      </w:r>
    </w:p>
    <w:p w14:paraId="5ED00234" w14:textId="77777777" w:rsidR="00C567EA" w:rsidRDefault="00C567EA" w:rsidP="00033672">
      <w:pPr>
        <w:spacing w:after="0" w:line="360" w:lineRule="auto"/>
        <w:jc w:val="both"/>
        <w:rPr>
          <w:rFonts w:ascii="Arial" w:hAnsi="Arial" w:cs="Arial"/>
          <w:i/>
          <w:color w:val="000000" w:themeColor="text1"/>
          <w:sz w:val="24"/>
          <w:szCs w:val="24"/>
        </w:rPr>
      </w:pPr>
      <w:r w:rsidRPr="00C504DE">
        <w:rPr>
          <w:rFonts w:ascii="Arial" w:hAnsi="Arial" w:cs="Arial"/>
          <w:i/>
          <w:color w:val="000000" w:themeColor="text1"/>
          <w:sz w:val="24"/>
          <w:szCs w:val="24"/>
        </w:rPr>
        <w:t>Paragraphs 38.3 to 38.5, paragraphs 88, 90-93 of the founding affidavit, annexures FA32 and FA33 to the founding affidavit, paragraphs 21 to 27, 36 to 37 and annexures RA2 and RA3 to the replying affidavit</w:t>
      </w:r>
    </w:p>
    <w:p w14:paraId="6CF17A4D" w14:textId="0C7EA0DA" w:rsidR="00C504DE" w:rsidRDefault="000D095E" w:rsidP="0003367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lang w:val="en-US"/>
        </w:rPr>
        <w:t>[20</w:t>
      </w:r>
      <w:r w:rsidR="00C504DE">
        <w:rPr>
          <w:rFonts w:ascii="Arial" w:hAnsi="Arial" w:cs="Arial"/>
          <w:color w:val="000000" w:themeColor="text1"/>
          <w:sz w:val="24"/>
          <w:szCs w:val="24"/>
          <w:lang w:val="en-US"/>
        </w:rPr>
        <w:t>]</w:t>
      </w:r>
      <w:r w:rsidR="00C504DE">
        <w:rPr>
          <w:rFonts w:ascii="Arial" w:hAnsi="Arial" w:cs="Arial"/>
          <w:color w:val="000000" w:themeColor="text1"/>
          <w:sz w:val="24"/>
          <w:szCs w:val="24"/>
          <w:lang w:val="en-US"/>
        </w:rPr>
        <w:tab/>
      </w:r>
      <w:proofErr w:type="spellStart"/>
      <w:r w:rsidR="00C567EA" w:rsidRPr="00C504DE">
        <w:rPr>
          <w:rFonts w:ascii="Arial" w:hAnsi="Arial" w:cs="Arial"/>
          <w:color w:val="000000" w:themeColor="text1"/>
          <w:sz w:val="24"/>
          <w:szCs w:val="24"/>
        </w:rPr>
        <w:t>Zakheni</w:t>
      </w:r>
      <w:proofErr w:type="spellEnd"/>
      <w:r w:rsidR="00C567EA" w:rsidRPr="00C504DE">
        <w:rPr>
          <w:rFonts w:ascii="Arial" w:hAnsi="Arial" w:cs="Arial"/>
          <w:color w:val="000000" w:themeColor="text1"/>
          <w:sz w:val="24"/>
          <w:szCs w:val="24"/>
        </w:rPr>
        <w:t xml:space="preserve"> contends that these</w:t>
      </w:r>
      <w:r w:rsidR="00D746DD" w:rsidRPr="00C504DE">
        <w:rPr>
          <w:rFonts w:ascii="Arial" w:hAnsi="Arial" w:cs="Arial"/>
          <w:color w:val="000000" w:themeColor="text1"/>
          <w:sz w:val="24"/>
          <w:szCs w:val="24"/>
        </w:rPr>
        <w:t xml:space="preserve"> constitute inadmissible:</w:t>
      </w:r>
    </w:p>
    <w:p w14:paraId="719832C5" w14:textId="77777777" w:rsidR="000D095E" w:rsidRDefault="00D746DD" w:rsidP="000D095E">
      <w:pPr>
        <w:pStyle w:val="ListParagraph"/>
        <w:numPr>
          <w:ilvl w:val="1"/>
          <w:numId w:val="18"/>
        </w:numPr>
        <w:spacing w:after="0" w:line="360" w:lineRule="auto"/>
        <w:jc w:val="both"/>
        <w:rPr>
          <w:rFonts w:ascii="Arial" w:hAnsi="Arial" w:cs="Arial"/>
          <w:color w:val="000000" w:themeColor="text1"/>
          <w:sz w:val="24"/>
          <w:szCs w:val="24"/>
        </w:rPr>
      </w:pPr>
      <w:r w:rsidRPr="000D095E">
        <w:rPr>
          <w:rFonts w:ascii="Arial" w:hAnsi="Arial" w:cs="Arial"/>
          <w:color w:val="000000" w:themeColor="text1"/>
          <w:sz w:val="24"/>
          <w:szCs w:val="24"/>
        </w:rPr>
        <w:t>evidence in terms of section 42 of the Civil Proceedings Evidence Act,</w:t>
      </w:r>
      <w:r w:rsidRPr="00687A71">
        <w:rPr>
          <w:rStyle w:val="FootnoteReference"/>
          <w:rFonts w:ascii="Arial" w:hAnsi="Arial" w:cs="Arial"/>
          <w:color w:val="000000" w:themeColor="text1"/>
          <w:sz w:val="24"/>
          <w:szCs w:val="24"/>
        </w:rPr>
        <w:footnoteReference w:id="5"/>
      </w:r>
      <w:r w:rsidRPr="000D095E">
        <w:rPr>
          <w:rFonts w:ascii="Arial" w:hAnsi="Arial" w:cs="Arial"/>
          <w:color w:val="000000" w:themeColor="text1"/>
          <w:sz w:val="24"/>
          <w:szCs w:val="24"/>
        </w:rPr>
        <w:t xml:space="preserve"> read with the Rule in </w:t>
      </w:r>
      <w:proofErr w:type="spellStart"/>
      <w:r w:rsidRPr="000D095E">
        <w:rPr>
          <w:rFonts w:ascii="Arial" w:hAnsi="Arial" w:cs="Arial"/>
          <w:i/>
          <w:color w:val="000000" w:themeColor="text1"/>
          <w:sz w:val="24"/>
          <w:szCs w:val="24"/>
        </w:rPr>
        <w:t>Hollington</w:t>
      </w:r>
      <w:proofErr w:type="spellEnd"/>
      <w:r w:rsidRPr="000D095E">
        <w:rPr>
          <w:rFonts w:ascii="Arial" w:hAnsi="Arial" w:cs="Arial"/>
          <w:i/>
          <w:color w:val="000000" w:themeColor="text1"/>
          <w:sz w:val="24"/>
          <w:szCs w:val="24"/>
        </w:rPr>
        <w:t xml:space="preserve"> v </w:t>
      </w:r>
      <w:proofErr w:type="spellStart"/>
      <w:r w:rsidRPr="000D095E">
        <w:rPr>
          <w:rFonts w:ascii="Arial" w:hAnsi="Arial" w:cs="Arial"/>
          <w:i/>
          <w:color w:val="000000" w:themeColor="text1"/>
          <w:sz w:val="24"/>
          <w:szCs w:val="24"/>
        </w:rPr>
        <w:t>Hewthorn</w:t>
      </w:r>
      <w:proofErr w:type="spellEnd"/>
      <w:r w:rsidR="007076F6" w:rsidRPr="000D095E">
        <w:rPr>
          <w:rFonts w:ascii="Arial" w:hAnsi="Arial" w:cs="Arial"/>
          <w:color w:val="000000" w:themeColor="text1"/>
          <w:sz w:val="24"/>
          <w:szCs w:val="24"/>
        </w:rPr>
        <w:t>;</w:t>
      </w:r>
    </w:p>
    <w:p w14:paraId="2BB81243" w14:textId="77777777" w:rsidR="000D095E" w:rsidRDefault="00D746DD" w:rsidP="000D095E">
      <w:pPr>
        <w:pStyle w:val="ListParagraph"/>
        <w:numPr>
          <w:ilvl w:val="1"/>
          <w:numId w:val="18"/>
        </w:numPr>
        <w:spacing w:after="0" w:line="360" w:lineRule="auto"/>
        <w:jc w:val="both"/>
        <w:rPr>
          <w:rFonts w:ascii="Arial" w:hAnsi="Arial" w:cs="Arial"/>
          <w:color w:val="000000" w:themeColor="text1"/>
          <w:sz w:val="24"/>
          <w:szCs w:val="24"/>
        </w:rPr>
      </w:pPr>
      <w:r w:rsidRPr="000D095E">
        <w:rPr>
          <w:rFonts w:ascii="Arial" w:hAnsi="Arial" w:cs="Arial"/>
          <w:color w:val="000000" w:themeColor="text1"/>
          <w:sz w:val="24"/>
          <w:szCs w:val="24"/>
        </w:rPr>
        <w:t>factual issues and findings in other proceedings;</w:t>
      </w:r>
    </w:p>
    <w:p w14:paraId="1EC0379D" w14:textId="592997F9" w:rsidR="00D746DD" w:rsidRPr="000D095E" w:rsidRDefault="00D746DD" w:rsidP="000D095E">
      <w:pPr>
        <w:pStyle w:val="ListParagraph"/>
        <w:numPr>
          <w:ilvl w:val="1"/>
          <w:numId w:val="18"/>
        </w:numPr>
        <w:spacing w:after="0" w:line="360" w:lineRule="auto"/>
        <w:jc w:val="both"/>
        <w:rPr>
          <w:rFonts w:ascii="Arial" w:hAnsi="Arial" w:cs="Arial"/>
          <w:color w:val="000000" w:themeColor="text1"/>
          <w:sz w:val="24"/>
          <w:szCs w:val="24"/>
        </w:rPr>
      </w:pPr>
      <w:proofErr w:type="gramStart"/>
      <w:r w:rsidRPr="000D095E">
        <w:rPr>
          <w:rFonts w:ascii="Arial" w:hAnsi="Arial" w:cs="Arial"/>
          <w:color w:val="000000" w:themeColor="text1"/>
          <w:sz w:val="24"/>
          <w:szCs w:val="24"/>
        </w:rPr>
        <w:t>scandalous</w:t>
      </w:r>
      <w:proofErr w:type="gramEnd"/>
      <w:r w:rsidRPr="000D095E">
        <w:rPr>
          <w:rFonts w:ascii="Arial" w:hAnsi="Arial" w:cs="Arial"/>
          <w:color w:val="000000" w:themeColor="text1"/>
          <w:sz w:val="24"/>
          <w:szCs w:val="24"/>
        </w:rPr>
        <w:t xml:space="preserve">, and/ or vexatious and/ or irrelevant </w:t>
      </w:r>
      <w:r w:rsidR="00725A02" w:rsidRPr="000D095E">
        <w:rPr>
          <w:rFonts w:ascii="Arial" w:hAnsi="Arial" w:cs="Arial"/>
          <w:color w:val="000000" w:themeColor="text1"/>
          <w:sz w:val="24"/>
          <w:szCs w:val="24"/>
        </w:rPr>
        <w:t xml:space="preserve">evidence prejudicial to </w:t>
      </w:r>
      <w:proofErr w:type="spellStart"/>
      <w:r w:rsidR="00725A02" w:rsidRPr="000D095E">
        <w:rPr>
          <w:rFonts w:ascii="Arial" w:hAnsi="Arial" w:cs="Arial"/>
          <w:color w:val="000000" w:themeColor="text1"/>
          <w:sz w:val="24"/>
          <w:szCs w:val="24"/>
        </w:rPr>
        <w:t>Zakheni</w:t>
      </w:r>
      <w:proofErr w:type="spellEnd"/>
      <w:r w:rsidR="007076F6" w:rsidRPr="000D095E">
        <w:rPr>
          <w:rFonts w:ascii="Arial" w:hAnsi="Arial" w:cs="Arial"/>
          <w:color w:val="000000" w:themeColor="text1"/>
          <w:sz w:val="24"/>
          <w:szCs w:val="24"/>
        </w:rPr>
        <w:t>.</w:t>
      </w:r>
    </w:p>
    <w:p w14:paraId="4F224E16" w14:textId="5E97722D" w:rsidR="00033672" w:rsidRPr="00033672" w:rsidRDefault="00033672" w:rsidP="00033672">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0D095E">
        <w:rPr>
          <w:rFonts w:ascii="Arial" w:hAnsi="Arial" w:cs="Arial"/>
          <w:color w:val="000000" w:themeColor="text1"/>
          <w:sz w:val="24"/>
          <w:szCs w:val="24"/>
        </w:rPr>
        <w:t>21</w:t>
      </w:r>
      <w:r>
        <w:rPr>
          <w:rFonts w:ascii="Arial" w:hAnsi="Arial" w:cs="Arial"/>
          <w:color w:val="000000" w:themeColor="text1"/>
          <w:sz w:val="24"/>
          <w:szCs w:val="24"/>
        </w:rPr>
        <w:t>]</w:t>
      </w:r>
      <w:r>
        <w:rPr>
          <w:rFonts w:ascii="Arial" w:hAnsi="Arial" w:cs="Arial"/>
          <w:color w:val="000000" w:themeColor="text1"/>
          <w:sz w:val="24"/>
          <w:szCs w:val="24"/>
        </w:rPr>
        <w:tab/>
      </w:r>
      <w:r w:rsidRPr="00033672">
        <w:rPr>
          <w:rFonts w:ascii="Arial" w:hAnsi="Arial" w:cs="Arial"/>
          <w:color w:val="000000" w:themeColor="text1"/>
          <w:sz w:val="24"/>
          <w:szCs w:val="24"/>
        </w:rPr>
        <w:t xml:space="preserve">Paragraphs 38.3 to 38.5 </w:t>
      </w:r>
      <w:r w:rsidR="00BF145F">
        <w:rPr>
          <w:rFonts w:ascii="Arial" w:hAnsi="Arial" w:cs="Arial"/>
          <w:color w:val="000000" w:themeColor="text1"/>
          <w:sz w:val="24"/>
          <w:szCs w:val="24"/>
        </w:rPr>
        <w:t xml:space="preserve">of the founding affidavit </w:t>
      </w:r>
      <w:r w:rsidRPr="00033672">
        <w:rPr>
          <w:rFonts w:ascii="Arial" w:hAnsi="Arial" w:cs="Arial"/>
          <w:color w:val="000000" w:themeColor="text1"/>
          <w:sz w:val="24"/>
          <w:szCs w:val="24"/>
        </w:rPr>
        <w:t>detail the findings made by the deponent to the founding affidavit. Therefore, this evidence does not fall within the rubric of section 42 of the Civil Proceedings Evidence Act</w:t>
      </w:r>
      <w:r>
        <w:rPr>
          <w:rFonts w:ascii="Arial" w:hAnsi="Arial" w:cs="Arial"/>
          <w:color w:val="000000" w:themeColor="text1"/>
          <w:sz w:val="24"/>
          <w:szCs w:val="24"/>
        </w:rPr>
        <w:t>.</w:t>
      </w:r>
      <w:r w:rsidR="00BF145F">
        <w:rPr>
          <w:rStyle w:val="FootnoteReference"/>
          <w:rFonts w:ascii="Arial" w:hAnsi="Arial" w:cs="Arial"/>
          <w:color w:val="000000" w:themeColor="text1"/>
          <w:sz w:val="24"/>
          <w:szCs w:val="24"/>
        </w:rPr>
        <w:footnoteReference w:id="6"/>
      </w:r>
      <w:r>
        <w:rPr>
          <w:rFonts w:ascii="Arial" w:hAnsi="Arial" w:cs="Arial"/>
          <w:color w:val="000000" w:themeColor="text1"/>
          <w:sz w:val="24"/>
          <w:szCs w:val="24"/>
        </w:rPr>
        <w:t xml:space="preserve"> </w:t>
      </w:r>
    </w:p>
    <w:p w14:paraId="721A89D7" w14:textId="222F1881" w:rsidR="00C567EA" w:rsidRDefault="000D095E" w:rsidP="007F4299">
      <w:pPr>
        <w:pStyle w:val="ListParagraph"/>
        <w:spacing w:before="480" w:after="480" w:line="360" w:lineRule="auto"/>
        <w:ind w:left="0"/>
        <w:jc w:val="both"/>
        <w:rPr>
          <w:rFonts w:ascii="Arial" w:hAnsi="Arial" w:cs="Arial"/>
          <w:color w:val="000000" w:themeColor="text1"/>
          <w:sz w:val="24"/>
          <w:szCs w:val="24"/>
        </w:rPr>
      </w:pPr>
      <w:r>
        <w:rPr>
          <w:rFonts w:ascii="Arial" w:hAnsi="Arial" w:cs="Arial"/>
          <w:color w:val="000000" w:themeColor="text1"/>
          <w:sz w:val="24"/>
          <w:szCs w:val="24"/>
        </w:rPr>
        <w:lastRenderedPageBreak/>
        <w:t>[22</w:t>
      </w:r>
      <w:r w:rsidR="00BF145F" w:rsidRPr="00BF145F">
        <w:rPr>
          <w:rFonts w:ascii="Arial" w:hAnsi="Arial" w:cs="Arial"/>
          <w:color w:val="000000" w:themeColor="text1"/>
          <w:sz w:val="24"/>
          <w:szCs w:val="24"/>
        </w:rPr>
        <w:t>]</w:t>
      </w:r>
      <w:r w:rsidR="00BF145F" w:rsidRPr="00BF145F">
        <w:rPr>
          <w:rFonts w:ascii="Arial" w:hAnsi="Arial" w:cs="Arial"/>
          <w:color w:val="000000" w:themeColor="text1"/>
          <w:sz w:val="24"/>
          <w:szCs w:val="24"/>
        </w:rPr>
        <w:tab/>
        <w:t xml:space="preserve">Paragraph 92 to 93 of the founding affidavit </w:t>
      </w:r>
      <w:r w:rsidR="00BF145F">
        <w:rPr>
          <w:rFonts w:ascii="Arial" w:hAnsi="Arial" w:cs="Arial"/>
          <w:color w:val="000000" w:themeColor="text1"/>
          <w:sz w:val="24"/>
          <w:szCs w:val="24"/>
        </w:rPr>
        <w:t xml:space="preserve">detail the findings in </w:t>
      </w:r>
      <w:proofErr w:type="spellStart"/>
      <w:r w:rsidR="00BF145F" w:rsidRPr="00BF145F">
        <w:rPr>
          <w:rFonts w:ascii="Arial" w:hAnsi="Arial" w:cs="Arial"/>
          <w:i/>
          <w:color w:val="000000" w:themeColor="text1"/>
          <w:sz w:val="24"/>
          <w:szCs w:val="24"/>
        </w:rPr>
        <w:t>Ledla</w:t>
      </w:r>
      <w:proofErr w:type="spellEnd"/>
      <w:r w:rsidR="00BF145F">
        <w:rPr>
          <w:rFonts w:ascii="Arial" w:hAnsi="Arial" w:cs="Arial"/>
          <w:color w:val="000000" w:themeColor="text1"/>
          <w:sz w:val="24"/>
          <w:szCs w:val="24"/>
        </w:rPr>
        <w:t xml:space="preserve"> and therefore </w:t>
      </w:r>
      <w:r w:rsidR="00BF145F" w:rsidRPr="00BF145F">
        <w:rPr>
          <w:rFonts w:ascii="Arial" w:hAnsi="Arial" w:cs="Arial"/>
          <w:color w:val="000000" w:themeColor="text1"/>
          <w:sz w:val="24"/>
          <w:szCs w:val="24"/>
        </w:rPr>
        <w:t>stand to be struck out for t</w:t>
      </w:r>
      <w:r>
        <w:rPr>
          <w:rFonts w:ascii="Arial" w:hAnsi="Arial" w:cs="Arial"/>
          <w:color w:val="000000" w:themeColor="text1"/>
          <w:sz w:val="24"/>
          <w:szCs w:val="24"/>
        </w:rPr>
        <w:t>he reason stated in paragraph 17</w:t>
      </w:r>
      <w:r w:rsidR="00BF145F" w:rsidRPr="00BF145F">
        <w:rPr>
          <w:rFonts w:ascii="Arial" w:hAnsi="Arial" w:cs="Arial"/>
          <w:color w:val="000000" w:themeColor="text1"/>
          <w:sz w:val="24"/>
          <w:szCs w:val="24"/>
        </w:rPr>
        <w:t xml:space="preserve"> above. </w:t>
      </w:r>
      <w:r w:rsidR="00BF145F">
        <w:rPr>
          <w:rFonts w:ascii="Arial" w:hAnsi="Arial" w:cs="Arial"/>
          <w:color w:val="000000" w:themeColor="text1"/>
          <w:sz w:val="24"/>
          <w:szCs w:val="24"/>
        </w:rPr>
        <w:t xml:space="preserve">Annexure </w:t>
      </w:r>
      <w:r w:rsidR="00BF145F" w:rsidRPr="00BF145F">
        <w:rPr>
          <w:rFonts w:ascii="Arial" w:hAnsi="Arial" w:cs="Arial"/>
          <w:color w:val="000000" w:themeColor="text1"/>
          <w:sz w:val="24"/>
          <w:szCs w:val="24"/>
        </w:rPr>
        <w:t xml:space="preserve">FA32 </w:t>
      </w:r>
      <w:r w:rsidR="00BF145F">
        <w:rPr>
          <w:rFonts w:ascii="Arial" w:hAnsi="Arial" w:cs="Arial"/>
          <w:color w:val="000000" w:themeColor="text1"/>
          <w:sz w:val="24"/>
          <w:szCs w:val="24"/>
        </w:rPr>
        <w:t xml:space="preserve">is van </w:t>
      </w:r>
      <w:proofErr w:type="spellStart"/>
      <w:r w:rsidR="00BF145F">
        <w:rPr>
          <w:rFonts w:ascii="Arial" w:hAnsi="Arial" w:cs="Arial"/>
          <w:color w:val="000000" w:themeColor="text1"/>
          <w:sz w:val="24"/>
          <w:szCs w:val="24"/>
        </w:rPr>
        <w:t>Staden’s</w:t>
      </w:r>
      <w:proofErr w:type="spellEnd"/>
      <w:r w:rsidR="00BF145F">
        <w:rPr>
          <w:rFonts w:ascii="Arial" w:hAnsi="Arial" w:cs="Arial"/>
          <w:color w:val="000000" w:themeColor="text1"/>
          <w:sz w:val="24"/>
          <w:szCs w:val="24"/>
        </w:rPr>
        <w:t xml:space="preserve"> affidavit filed in </w:t>
      </w:r>
      <w:proofErr w:type="spellStart"/>
      <w:r w:rsidR="00BF145F" w:rsidRPr="00BF145F">
        <w:rPr>
          <w:rFonts w:ascii="Arial" w:hAnsi="Arial" w:cs="Arial"/>
          <w:i/>
          <w:color w:val="000000" w:themeColor="text1"/>
          <w:sz w:val="24"/>
          <w:szCs w:val="24"/>
        </w:rPr>
        <w:t>Ledla</w:t>
      </w:r>
      <w:proofErr w:type="spellEnd"/>
      <w:r w:rsidR="00BF145F" w:rsidRPr="00BF145F">
        <w:rPr>
          <w:rFonts w:ascii="Arial" w:hAnsi="Arial" w:cs="Arial"/>
          <w:i/>
          <w:color w:val="000000" w:themeColor="text1"/>
          <w:sz w:val="24"/>
          <w:szCs w:val="24"/>
        </w:rPr>
        <w:t>.</w:t>
      </w:r>
      <w:r w:rsidR="00BF145F">
        <w:rPr>
          <w:rFonts w:ascii="Arial" w:hAnsi="Arial" w:cs="Arial"/>
          <w:color w:val="000000" w:themeColor="text1"/>
          <w:sz w:val="24"/>
          <w:szCs w:val="24"/>
        </w:rPr>
        <w:t xml:space="preserve"> Its relevance in these proceedings is not established. </w:t>
      </w:r>
      <w:r w:rsidR="007F4299">
        <w:rPr>
          <w:rFonts w:ascii="Arial" w:hAnsi="Arial" w:cs="Arial"/>
          <w:color w:val="000000" w:themeColor="text1"/>
          <w:sz w:val="24"/>
          <w:szCs w:val="24"/>
        </w:rPr>
        <w:t xml:space="preserve">FA33 is the judgment in </w:t>
      </w:r>
      <w:proofErr w:type="spellStart"/>
      <w:r w:rsidR="007F4299" w:rsidRPr="000D095E">
        <w:rPr>
          <w:rFonts w:ascii="Arial" w:hAnsi="Arial" w:cs="Arial"/>
          <w:i/>
          <w:color w:val="000000" w:themeColor="text1"/>
          <w:sz w:val="24"/>
          <w:szCs w:val="24"/>
        </w:rPr>
        <w:t>Ledla</w:t>
      </w:r>
      <w:proofErr w:type="spellEnd"/>
      <w:r w:rsidR="007F4299">
        <w:rPr>
          <w:rFonts w:ascii="Arial" w:hAnsi="Arial" w:cs="Arial"/>
          <w:color w:val="000000" w:themeColor="text1"/>
          <w:sz w:val="24"/>
          <w:szCs w:val="24"/>
        </w:rPr>
        <w:t xml:space="preserve">. As already stated, the findings in </w:t>
      </w:r>
      <w:proofErr w:type="spellStart"/>
      <w:r w:rsidR="007F4299" w:rsidRPr="000D095E">
        <w:rPr>
          <w:rFonts w:ascii="Arial" w:hAnsi="Arial" w:cs="Arial"/>
          <w:i/>
          <w:color w:val="000000" w:themeColor="text1"/>
          <w:sz w:val="24"/>
          <w:szCs w:val="24"/>
        </w:rPr>
        <w:t>Ledla</w:t>
      </w:r>
      <w:proofErr w:type="spellEnd"/>
      <w:r w:rsidR="007F4299">
        <w:rPr>
          <w:rFonts w:ascii="Arial" w:hAnsi="Arial" w:cs="Arial"/>
          <w:color w:val="000000" w:themeColor="text1"/>
          <w:sz w:val="24"/>
          <w:szCs w:val="24"/>
        </w:rPr>
        <w:t xml:space="preserve"> are inadmissible here. Therefore, </w:t>
      </w:r>
      <w:r w:rsidR="007F4299" w:rsidRPr="00BF145F">
        <w:rPr>
          <w:rFonts w:ascii="Arial" w:hAnsi="Arial" w:cs="Arial"/>
          <w:color w:val="000000" w:themeColor="text1"/>
          <w:sz w:val="24"/>
          <w:szCs w:val="24"/>
        </w:rPr>
        <w:t xml:space="preserve">Paragraph 92 to 93 </w:t>
      </w:r>
      <w:r w:rsidR="007F4299">
        <w:rPr>
          <w:rFonts w:ascii="Arial" w:hAnsi="Arial" w:cs="Arial"/>
          <w:color w:val="000000" w:themeColor="text1"/>
          <w:sz w:val="24"/>
          <w:szCs w:val="24"/>
        </w:rPr>
        <w:t xml:space="preserve">and annexures FA32 and FA33 to </w:t>
      </w:r>
      <w:r w:rsidR="007F4299" w:rsidRPr="00BF145F">
        <w:rPr>
          <w:rFonts w:ascii="Arial" w:hAnsi="Arial" w:cs="Arial"/>
          <w:color w:val="000000" w:themeColor="text1"/>
          <w:sz w:val="24"/>
          <w:szCs w:val="24"/>
        </w:rPr>
        <w:t>the founding affidavit</w:t>
      </w:r>
      <w:r w:rsidR="007F4299">
        <w:rPr>
          <w:rFonts w:ascii="Arial" w:hAnsi="Arial" w:cs="Arial"/>
          <w:color w:val="000000" w:themeColor="text1"/>
          <w:sz w:val="24"/>
          <w:szCs w:val="24"/>
        </w:rPr>
        <w:t xml:space="preserve"> stand to be struck out. </w:t>
      </w:r>
    </w:p>
    <w:p w14:paraId="7F26F3DD" w14:textId="77777777" w:rsidR="007F4299" w:rsidRDefault="007F4299" w:rsidP="007F4299">
      <w:pPr>
        <w:pStyle w:val="ListParagraph"/>
        <w:spacing w:before="480" w:after="480" w:line="360" w:lineRule="auto"/>
        <w:ind w:left="0"/>
        <w:jc w:val="both"/>
        <w:rPr>
          <w:rFonts w:ascii="Arial" w:hAnsi="Arial" w:cs="Arial"/>
          <w:color w:val="000000" w:themeColor="text1"/>
          <w:sz w:val="24"/>
          <w:szCs w:val="24"/>
        </w:rPr>
      </w:pPr>
    </w:p>
    <w:p w14:paraId="146661BE" w14:textId="14072C41" w:rsidR="007F4299" w:rsidRPr="007F4299" w:rsidRDefault="000D095E" w:rsidP="007F4299">
      <w:pPr>
        <w:pStyle w:val="ListParagraph"/>
        <w:spacing w:before="480" w:after="48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[23</w:t>
      </w:r>
      <w:r w:rsidR="007F4299">
        <w:rPr>
          <w:rFonts w:ascii="Arial" w:hAnsi="Arial" w:cs="Arial"/>
          <w:color w:val="000000" w:themeColor="text1"/>
          <w:sz w:val="24"/>
          <w:szCs w:val="24"/>
        </w:rPr>
        <w:t>]</w:t>
      </w:r>
      <w:r w:rsidR="007F4299">
        <w:rPr>
          <w:rFonts w:ascii="Arial" w:hAnsi="Arial" w:cs="Arial"/>
          <w:color w:val="000000" w:themeColor="text1"/>
          <w:sz w:val="24"/>
          <w:szCs w:val="24"/>
        </w:rPr>
        <w:tab/>
      </w:r>
      <w:proofErr w:type="spellStart"/>
      <w:r w:rsidR="007F4299" w:rsidRPr="00033672">
        <w:rPr>
          <w:rFonts w:ascii="Arial" w:hAnsi="Arial" w:cs="Arial"/>
          <w:color w:val="000000" w:themeColor="text1"/>
          <w:sz w:val="24"/>
          <w:szCs w:val="24"/>
        </w:rPr>
        <w:t>Zakheni</w:t>
      </w:r>
      <w:proofErr w:type="spellEnd"/>
      <w:r w:rsidR="007F4299" w:rsidRPr="00033672">
        <w:rPr>
          <w:rFonts w:ascii="Arial" w:hAnsi="Arial" w:cs="Arial"/>
          <w:color w:val="000000" w:themeColor="text1"/>
          <w:sz w:val="24"/>
          <w:szCs w:val="24"/>
        </w:rPr>
        <w:t xml:space="preserve"> has not made out a case for the striking out of paragraphs</w:t>
      </w:r>
      <w:r w:rsidR="007F4299" w:rsidRPr="007F4299">
        <w:rPr>
          <w:rFonts w:ascii="Arial" w:hAnsi="Arial" w:cs="Arial"/>
          <w:color w:val="000000" w:themeColor="text1"/>
          <w:sz w:val="24"/>
          <w:szCs w:val="24"/>
        </w:rPr>
        <w:t xml:space="preserve"> 21 to 27</w:t>
      </w:r>
      <w:r w:rsidR="007F4299">
        <w:rPr>
          <w:rFonts w:ascii="Arial" w:hAnsi="Arial" w:cs="Arial"/>
          <w:color w:val="000000" w:themeColor="text1"/>
          <w:sz w:val="24"/>
          <w:szCs w:val="24"/>
        </w:rPr>
        <w:t xml:space="preserve"> and </w:t>
      </w:r>
      <w:r w:rsidR="007F4299" w:rsidRPr="007F4299">
        <w:rPr>
          <w:rFonts w:ascii="Arial" w:hAnsi="Arial" w:cs="Arial"/>
          <w:color w:val="000000" w:themeColor="text1"/>
          <w:sz w:val="24"/>
          <w:szCs w:val="24"/>
        </w:rPr>
        <w:t>36 to 37</w:t>
      </w:r>
      <w:r w:rsidR="007F4299">
        <w:rPr>
          <w:rFonts w:ascii="Arial" w:hAnsi="Arial" w:cs="Arial"/>
          <w:i/>
          <w:color w:val="000000" w:themeColor="text1"/>
          <w:sz w:val="24"/>
          <w:szCs w:val="24"/>
        </w:rPr>
        <w:t xml:space="preserve"> </w:t>
      </w:r>
      <w:r w:rsidR="007F4299" w:rsidRPr="007F4299">
        <w:rPr>
          <w:rFonts w:ascii="Arial" w:hAnsi="Arial" w:cs="Arial"/>
          <w:color w:val="000000" w:themeColor="text1"/>
          <w:sz w:val="24"/>
          <w:szCs w:val="24"/>
        </w:rPr>
        <w:t>of the founding affidavit.</w:t>
      </w:r>
      <w:r w:rsidR="007F4299">
        <w:rPr>
          <w:rFonts w:ascii="Arial" w:hAnsi="Arial" w:cs="Arial"/>
          <w:color w:val="000000" w:themeColor="text1"/>
          <w:sz w:val="24"/>
          <w:szCs w:val="24"/>
        </w:rPr>
        <w:t xml:space="preserve"> These fall outside the scope of its complaint. The paragraphs detail the regulatory prescripts relied on by the SIU. </w:t>
      </w:r>
      <w:r w:rsidR="00E97D7F">
        <w:rPr>
          <w:rFonts w:ascii="Arial" w:hAnsi="Arial" w:cs="Arial"/>
          <w:color w:val="000000" w:themeColor="text1"/>
          <w:sz w:val="24"/>
          <w:szCs w:val="24"/>
        </w:rPr>
        <w:t xml:space="preserve">Annexure RA2 is a transcript of the enquiry the SIU conducted under oath with the </w:t>
      </w:r>
      <w:r w:rsidR="00E97D7F" w:rsidRPr="00C76837">
        <w:rPr>
          <w:rFonts w:ascii="Arial" w:hAnsi="Arial" w:cs="Arial"/>
          <w:color w:val="000000" w:themeColor="text1"/>
          <w:sz w:val="24"/>
          <w:szCs w:val="24"/>
        </w:rPr>
        <w:t xml:space="preserve">then Head of Department Professor </w:t>
      </w:r>
      <w:proofErr w:type="spellStart"/>
      <w:r w:rsidR="00E97D7F" w:rsidRPr="00C76837">
        <w:rPr>
          <w:rFonts w:ascii="Arial" w:hAnsi="Arial" w:cs="Arial"/>
          <w:color w:val="000000" w:themeColor="text1"/>
          <w:sz w:val="24"/>
          <w:szCs w:val="24"/>
        </w:rPr>
        <w:t>Lukhele</w:t>
      </w:r>
      <w:proofErr w:type="spellEnd"/>
      <w:r w:rsidR="00E97D7F" w:rsidRPr="00C76837">
        <w:rPr>
          <w:rFonts w:ascii="Arial" w:hAnsi="Arial" w:cs="Arial"/>
          <w:color w:val="000000" w:themeColor="text1"/>
          <w:sz w:val="24"/>
          <w:szCs w:val="24"/>
        </w:rPr>
        <w:t xml:space="preserve"> in terms of section 5(2</w:t>
      </w:r>
      <w:proofErr w:type="gramStart"/>
      <w:r w:rsidR="00E97D7F" w:rsidRPr="00C76837">
        <w:rPr>
          <w:rFonts w:ascii="Arial" w:hAnsi="Arial" w:cs="Arial"/>
          <w:color w:val="000000" w:themeColor="text1"/>
          <w:sz w:val="24"/>
          <w:szCs w:val="24"/>
        </w:rPr>
        <w:t>)(</w:t>
      </w:r>
      <w:proofErr w:type="gramEnd"/>
      <w:r w:rsidR="00E97D7F" w:rsidRPr="00C76837">
        <w:rPr>
          <w:rFonts w:ascii="Arial" w:hAnsi="Arial" w:cs="Arial"/>
          <w:color w:val="000000" w:themeColor="text1"/>
          <w:sz w:val="24"/>
          <w:szCs w:val="24"/>
        </w:rPr>
        <w:t xml:space="preserve">c) of the SIU Act. Is it </w:t>
      </w:r>
      <w:proofErr w:type="gramStart"/>
      <w:r w:rsidR="00E97D7F" w:rsidRPr="00C76837">
        <w:rPr>
          <w:rFonts w:ascii="Arial" w:hAnsi="Arial" w:cs="Arial"/>
          <w:color w:val="000000" w:themeColor="text1"/>
          <w:sz w:val="24"/>
          <w:szCs w:val="24"/>
        </w:rPr>
        <w:t>admissible.</w:t>
      </w:r>
      <w:proofErr w:type="gramEnd"/>
      <w:r w:rsidR="00E97D7F" w:rsidRPr="00C76837">
        <w:rPr>
          <w:rFonts w:ascii="Arial" w:hAnsi="Arial" w:cs="Arial"/>
          <w:color w:val="000000" w:themeColor="text1"/>
          <w:sz w:val="24"/>
          <w:szCs w:val="24"/>
        </w:rPr>
        <w:t xml:space="preserve"> Annexure RA3 is an affidavit deposed to by </w:t>
      </w:r>
      <w:proofErr w:type="spellStart"/>
      <w:r w:rsidR="00E97D7F" w:rsidRPr="00C76837">
        <w:rPr>
          <w:rFonts w:ascii="Arial" w:hAnsi="Arial" w:cs="Arial"/>
          <w:color w:val="000000" w:themeColor="text1"/>
          <w:sz w:val="24"/>
          <w:szCs w:val="24"/>
        </w:rPr>
        <w:t>Ms</w:t>
      </w:r>
      <w:proofErr w:type="spellEnd"/>
      <w:r w:rsidR="00E97D7F" w:rsidRPr="00C76837">
        <w:rPr>
          <w:rFonts w:ascii="Arial" w:hAnsi="Arial" w:cs="Arial"/>
          <w:color w:val="000000" w:themeColor="text1"/>
          <w:sz w:val="24"/>
          <w:szCs w:val="24"/>
        </w:rPr>
        <w:t xml:space="preserve"> </w:t>
      </w:r>
      <w:proofErr w:type="spellStart"/>
      <w:r w:rsidR="00E97D7F" w:rsidRPr="00C76837">
        <w:rPr>
          <w:rFonts w:ascii="Arial" w:hAnsi="Arial" w:cs="Arial"/>
          <w:color w:val="000000" w:themeColor="text1"/>
          <w:sz w:val="24"/>
          <w:szCs w:val="24"/>
        </w:rPr>
        <w:t>Thandiwe</w:t>
      </w:r>
      <w:proofErr w:type="spellEnd"/>
      <w:r w:rsidR="00E97D7F" w:rsidRPr="00C76837">
        <w:rPr>
          <w:rFonts w:ascii="Arial" w:hAnsi="Arial" w:cs="Arial"/>
          <w:color w:val="000000" w:themeColor="text1"/>
          <w:sz w:val="24"/>
          <w:szCs w:val="24"/>
        </w:rPr>
        <w:t xml:space="preserve"> Lorrain </w:t>
      </w:r>
      <w:proofErr w:type="spellStart"/>
      <w:r w:rsidR="00E97D7F" w:rsidRPr="00C76837">
        <w:rPr>
          <w:rFonts w:ascii="Arial" w:hAnsi="Arial" w:cs="Arial"/>
          <w:color w:val="000000" w:themeColor="text1"/>
          <w:sz w:val="24"/>
          <w:szCs w:val="24"/>
        </w:rPr>
        <w:t>Pino</w:t>
      </w:r>
      <w:proofErr w:type="spellEnd"/>
      <w:r w:rsidR="00E97D7F" w:rsidRPr="00C76837">
        <w:rPr>
          <w:rFonts w:ascii="Arial" w:hAnsi="Arial" w:cs="Arial"/>
          <w:color w:val="000000" w:themeColor="text1"/>
          <w:sz w:val="24"/>
          <w:szCs w:val="24"/>
        </w:rPr>
        <w:t xml:space="preserve">, Chief Director Supply Chain and Asset Management for the Department. It is </w:t>
      </w:r>
      <w:r w:rsidR="009A79A6">
        <w:rPr>
          <w:rFonts w:ascii="Arial" w:hAnsi="Arial" w:cs="Arial"/>
          <w:color w:val="000000" w:themeColor="text1"/>
          <w:sz w:val="24"/>
          <w:szCs w:val="24"/>
        </w:rPr>
        <w:t xml:space="preserve">also </w:t>
      </w:r>
      <w:r w:rsidR="00E97D7F" w:rsidRPr="00C76837">
        <w:rPr>
          <w:rFonts w:ascii="Arial" w:hAnsi="Arial" w:cs="Arial"/>
          <w:color w:val="000000" w:themeColor="text1"/>
          <w:sz w:val="24"/>
          <w:szCs w:val="24"/>
        </w:rPr>
        <w:t>admissible in these proceedings.</w:t>
      </w:r>
      <w:r w:rsidR="00E97D7F">
        <w:rPr>
          <w:rFonts w:ascii="Arial" w:hAnsi="Arial" w:cs="Arial"/>
          <w:color w:val="000000" w:themeColor="text1"/>
          <w:sz w:val="24"/>
          <w:szCs w:val="24"/>
        </w:rPr>
        <w:t xml:space="preserve">  </w:t>
      </w:r>
    </w:p>
    <w:p w14:paraId="36C084A0" w14:textId="77777777" w:rsidR="00033672" w:rsidRPr="00687A71" w:rsidRDefault="00033672" w:rsidP="00033672">
      <w:pPr>
        <w:pStyle w:val="ListParagraph"/>
        <w:spacing w:before="480" w:after="480" w:line="360" w:lineRule="auto"/>
        <w:ind w:left="0"/>
        <w:jc w:val="both"/>
        <w:rPr>
          <w:rFonts w:ascii="Arial" w:hAnsi="Arial" w:cs="Arial"/>
          <w:color w:val="000000" w:themeColor="text1"/>
          <w:sz w:val="24"/>
          <w:szCs w:val="24"/>
          <w:highlight w:val="yellow"/>
        </w:rPr>
      </w:pPr>
    </w:p>
    <w:p w14:paraId="12ACB65C" w14:textId="77777777" w:rsidR="00C567EA" w:rsidRPr="00687A71" w:rsidRDefault="00C567EA" w:rsidP="008C58C4">
      <w:pPr>
        <w:pStyle w:val="ListParagraph"/>
        <w:spacing w:after="0" w:line="360" w:lineRule="auto"/>
        <w:ind w:left="0"/>
        <w:jc w:val="both"/>
        <w:rPr>
          <w:rFonts w:ascii="Arial" w:hAnsi="Arial" w:cs="Arial"/>
          <w:i/>
          <w:color w:val="000000" w:themeColor="text1"/>
          <w:sz w:val="24"/>
          <w:szCs w:val="24"/>
        </w:rPr>
      </w:pPr>
      <w:r w:rsidRPr="00687A71">
        <w:rPr>
          <w:rFonts w:ascii="Arial" w:hAnsi="Arial" w:cs="Arial"/>
          <w:i/>
          <w:color w:val="000000" w:themeColor="text1"/>
          <w:sz w:val="24"/>
          <w:szCs w:val="24"/>
        </w:rPr>
        <w:t>Paragraph 40 of the founding affidavit and paragraph 10 of the replying affidavit</w:t>
      </w:r>
    </w:p>
    <w:p w14:paraId="06DC9ECC" w14:textId="7D800DCC" w:rsidR="00725A02"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[24</w:t>
      </w:r>
      <w:r w:rsidR="00C504DE">
        <w:rPr>
          <w:rFonts w:ascii="Arial" w:hAnsi="Arial" w:cs="Arial"/>
          <w:color w:val="000000" w:themeColor="text1"/>
          <w:sz w:val="24"/>
          <w:szCs w:val="24"/>
        </w:rPr>
        <w:t>]</w:t>
      </w:r>
      <w:r w:rsidR="00C504DE">
        <w:rPr>
          <w:rFonts w:ascii="Arial" w:hAnsi="Arial" w:cs="Arial"/>
          <w:color w:val="000000" w:themeColor="text1"/>
          <w:sz w:val="24"/>
          <w:szCs w:val="24"/>
        </w:rPr>
        <w:tab/>
      </w:r>
      <w:proofErr w:type="spellStart"/>
      <w:r w:rsidR="00C567EA" w:rsidRPr="00C504DE">
        <w:rPr>
          <w:rFonts w:ascii="Arial" w:hAnsi="Arial" w:cs="Arial"/>
          <w:color w:val="000000" w:themeColor="text1"/>
          <w:sz w:val="24"/>
          <w:szCs w:val="24"/>
        </w:rPr>
        <w:t>Zakheni</w:t>
      </w:r>
      <w:proofErr w:type="spellEnd"/>
      <w:r w:rsidR="00C567EA" w:rsidRPr="00C504DE">
        <w:rPr>
          <w:rFonts w:ascii="Arial" w:hAnsi="Arial" w:cs="Arial"/>
          <w:color w:val="000000" w:themeColor="text1"/>
          <w:sz w:val="24"/>
          <w:szCs w:val="24"/>
        </w:rPr>
        <w:t xml:space="preserve"> contends that these paragraphs</w:t>
      </w:r>
      <w:r w:rsidR="00725A02" w:rsidRPr="00C504DE">
        <w:rPr>
          <w:rFonts w:ascii="Arial" w:hAnsi="Arial" w:cs="Arial"/>
          <w:color w:val="000000" w:themeColor="text1"/>
          <w:sz w:val="24"/>
          <w:szCs w:val="24"/>
        </w:rPr>
        <w:t xml:space="preserve"> relate to a matter of law wh</w:t>
      </w:r>
      <w:r>
        <w:rPr>
          <w:rFonts w:ascii="Arial" w:hAnsi="Arial" w:cs="Arial"/>
          <w:color w:val="000000" w:themeColor="text1"/>
          <w:sz w:val="24"/>
          <w:szCs w:val="24"/>
        </w:rPr>
        <w:t xml:space="preserve">ich only the Tribunal is qualified </w:t>
      </w:r>
      <w:r w:rsidR="00725A02" w:rsidRPr="00C504DE">
        <w:rPr>
          <w:rFonts w:ascii="Arial" w:hAnsi="Arial" w:cs="Arial"/>
          <w:color w:val="000000" w:themeColor="text1"/>
          <w:sz w:val="24"/>
          <w:szCs w:val="24"/>
        </w:rPr>
        <w:t xml:space="preserve">to rule on and accordingly, scandalous, and/ or vexatious and/ or irrelevant and prejudicial to </w:t>
      </w:r>
      <w:proofErr w:type="spellStart"/>
      <w:r w:rsidR="00725A02" w:rsidRPr="00C504DE">
        <w:rPr>
          <w:rFonts w:ascii="Arial" w:hAnsi="Arial" w:cs="Arial"/>
          <w:color w:val="000000" w:themeColor="text1"/>
          <w:sz w:val="24"/>
          <w:szCs w:val="24"/>
        </w:rPr>
        <w:t>Zakheni</w:t>
      </w:r>
      <w:proofErr w:type="spellEnd"/>
      <w:r w:rsidR="00725A02" w:rsidRPr="00C504DE">
        <w:rPr>
          <w:rFonts w:ascii="Arial" w:hAnsi="Arial" w:cs="Arial"/>
          <w:color w:val="000000" w:themeColor="text1"/>
          <w:sz w:val="24"/>
          <w:szCs w:val="24"/>
        </w:rPr>
        <w:t>.</w:t>
      </w:r>
    </w:p>
    <w:p w14:paraId="58C4B480" w14:textId="3CBC65D3" w:rsidR="00E97D7F" w:rsidRDefault="009A79A6" w:rsidP="00E97D7F">
      <w:pPr>
        <w:pStyle w:val="ListParagraph"/>
        <w:spacing w:before="480" w:after="48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[25</w:t>
      </w:r>
      <w:r w:rsidR="00E97D7F">
        <w:rPr>
          <w:rFonts w:ascii="Arial" w:hAnsi="Arial" w:cs="Arial"/>
          <w:color w:val="000000" w:themeColor="text1"/>
          <w:sz w:val="24"/>
          <w:szCs w:val="24"/>
        </w:rPr>
        <w:t>]</w:t>
      </w:r>
      <w:r w:rsidR="00E97D7F">
        <w:rPr>
          <w:rFonts w:ascii="Arial" w:hAnsi="Arial" w:cs="Arial"/>
          <w:color w:val="000000" w:themeColor="text1"/>
          <w:sz w:val="24"/>
          <w:szCs w:val="24"/>
        </w:rPr>
        <w:tab/>
      </w:r>
      <w:r>
        <w:rPr>
          <w:rFonts w:ascii="Arial" w:hAnsi="Arial" w:cs="Arial"/>
          <w:color w:val="000000" w:themeColor="text1"/>
          <w:sz w:val="24"/>
          <w:szCs w:val="24"/>
        </w:rPr>
        <w:t>Even though ultimately, it is for the Tribunal to make such a finding, t</w:t>
      </w:r>
      <w:r w:rsidR="00E97D7F">
        <w:rPr>
          <w:rFonts w:ascii="Arial" w:hAnsi="Arial" w:cs="Arial"/>
          <w:color w:val="000000" w:themeColor="text1"/>
          <w:sz w:val="24"/>
          <w:szCs w:val="24"/>
        </w:rPr>
        <w:t>he SIU is entitled to make the asserti</w:t>
      </w:r>
      <w:r>
        <w:rPr>
          <w:rFonts w:ascii="Arial" w:hAnsi="Arial" w:cs="Arial"/>
          <w:color w:val="000000" w:themeColor="text1"/>
          <w:sz w:val="24"/>
          <w:szCs w:val="24"/>
        </w:rPr>
        <w:t xml:space="preserve">on </w:t>
      </w:r>
      <w:r w:rsidR="00E97D7F">
        <w:rPr>
          <w:rFonts w:ascii="Arial" w:hAnsi="Arial" w:cs="Arial"/>
          <w:color w:val="000000" w:themeColor="text1"/>
          <w:sz w:val="24"/>
          <w:szCs w:val="24"/>
        </w:rPr>
        <w:t xml:space="preserve">it makes in </w:t>
      </w:r>
      <w:r w:rsidR="00E97D7F" w:rsidRPr="00E97D7F">
        <w:rPr>
          <w:rFonts w:ascii="Arial" w:hAnsi="Arial" w:cs="Arial"/>
          <w:color w:val="000000" w:themeColor="text1"/>
          <w:sz w:val="24"/>
          <w:szCs w:val="24"/>
        </w:rPr>
        <w:t>paragraph 10 of the replying affidavit</w:t>
      </w:r>
      <w:r w:rsidR="00E97D7F">
        <w:rPr>
          <w:rFonts w:ascii="Arial" w:hAnsi="Arial" w:cs="Arial"/>
          <w:color w:val="000000" w:themeColor="text1"/>
          <w:sz w:val="24"/>
          <w:szCs w:val="24"/>
        </w:rPr>
        <w:t xml:space="preserve">, that in its answering affidavit, </w:t>
      </w:r>
      <w:proofErr w:type="spellStart"/>
      <w:r w:rsidR="00E97D7F">
        <w:rPr>
          <w:rFonts w:ascii="Arial" w:hAnsi="Arial" w:cs="Arial"/>
          <w:color w:val="000000" w:themeColor="text1"/>
          <w:sz w:val="24"/>
          <w:szCs w:val="24"/>
        </w:rPr>
        <w:t>Zakheni</w:t>
      </w:r>
      <w:proofErr w:type="spellEnd"/>
      <w:r w:rsidR="00E97D7F">
        <w:rPr>
          <w:rFonts w:ascii="Arial" w:hAnsi="Arial" w:cs="Arial"/>
          <w:color w:val="000000" w:themeColor="text1"/>
          <w:sz w:val="24"/>
          <w:szCs w:val="24"/>
        </w:rPr>
        <w:t xml:space="preserve"> makes bald denials without countervailing evidence</w:t>
      </w:r>
      <w:r>
        <w:rPr>
          <w:rFonts w:ascii="Arial" w:hAnsi="Arial" w:cs="Arial"/>
          <w:color w:val="000000" w:themeColor="text1"/>
          <w:sz w:val="24"/>
          <w:szCs w:val="24"/>
        </w:rPr>
        <w:t>. Similarly, the SIU</w:t>
      </w:r>
      <w:r w:rsidR="00E97D7F">
        <w:rPr>
          <w:rFonts w:ascii="Arial" w:hAnsi="Arial" w:cs="Arial"/>
          <w:color w:val="000000" w:themeColor="text1"/>
          <w:sz w:val="24"/>
          <w:szCs w:val="24"/>
        </w:rPr>
        <w:t xml:space="preserve"> is entitled to make the assertion it makes in paragraph 40 of the founding affidavit regarding the Tribunal’s powers. It is for the Tribunal to make a finding to that effect </w:t>
      </w:r>
      <w:r>
        <w:rPr>
          <w:rFonts w:ascii="Arial" w:hAnsi="Arial" w:cs="Arial"/>
          <w:color w:val="000000" w:themeColor="text1"/>
          <w:sz w:val="24"/>
          <w:szCs w:val="24"/>
        </w:rPr>
        <w:t xml:space="preserve">if there is a legal basis for it. </w:t>
      </w:r>
      <w:r w:rsidR="00E97D7F">
        <w:rPr>
          <w:rFonts w:ascii="Arial" w:hAnsi="Arial" w:cs="Arial"/>
          <w:color w:val="000000" w:themeColor="text1"/>
          <w:sz w:val="24"/>
          <w:szCs w:val="24"/>
        </w:rPr>
        <w:t xml:space="preserve"> </w:t>
      </w:r>
    </w:p>
    <w:p w14:paraId="0D4D7BC7" w14:textId="77777777" w:rsidR="000E73C1" w:rsidRDefault="000E73C1" w:rsidP="009A79A6">
      <w:pPr>
        <w:pStyle w:val="ListParagraph"/>
        <w:spacing w:after="0" w:line="360" w:lineRule="auto"/>
        <w:ind w:left="0"/>
        <w:jc w:val="both"/>
        <w:rPr>
          <w:rFonts w:ascii="Arial" w:hAnsi="Arial" w:cs="Arial"/>
          <w:color w:val="000000" w:themeColor="text1"/>
          <w:sz w:val="24"/>
          <w:szCs w:val="24"/>
        </w:rPr>
      </w:pPr>
    </w:p>
    <w:p w14:paraId="1C71DB26" w14:textId="10D8C5EE" w:rsidR="00C567EA" w:rsidRPr="00687A71" w:rsidRDefault="009A79A6" w:rsidP="000E73C1">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P</w:t>
      </w:r>
      <w:r w:rsidR="00C567EA" w:rsidRPr="00687A71">
        <w:rPr>
          <w:rFonts w:ascii="Arial" w:hAnsi="Arial" w:cs="Arial"/>
          <w:i/>
          <w:color w:val="000000" w:themeColor="text1"/>
          <w:sz w:val="24"/>
          <w:szCs w:val="24"/>
        </w:rPr>
        <w:t>aragraphs 37, 38.1, 38.3 to 38.5, 39, 53 to 59, 61-69 of the founding affidavit and paragraphs 10, 15-19 of the replying affidavit</w:t>
      </w:r>
    </w:p>
    <w:p w14:paraId="56F0F09C" w14:textId="242C586B" w:rsidR="00C504DE"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[26</w:t>
      </w:r>
      <w:r w:rsidR="00C504DE">
        <w:rPr>
          <w:rFonts w:ascii="Arial" w:hAnsi="Arial" w:cs="Arial"/>
          <w:color w:val="000000" w:themeColor="text1"/>
          <w:sz w:val="24"/>
          <w:szCs w:val="24"/>
        </w:rPr>
        <w:t>]</w:t>
      </w:r>
      <w:r w:rsidR="00C504DE">
        <w:rPr>
          <w:rFonts w:ascii="Arial" w:hAnsi="Arial" w:cs="Arial"/>
          <w:color w:val="000000" w:themeColor="text1"/>
          <w:sz w:val="24"/>
          <w:szCs w:val="24"/>
        </w:rPr>
        <w:tab/>
      </w:r>
      <w:proofErr w:type="spellStart"/>
      <w:r w:rsidR="00C567EA" w:rsidRPr="00C504DE">
        <w:rPr>
          <w:rFonts w:ascii="Arial" w:hAnsi="Arial" w:cs="Arial"/>
          <w:color w:val="000000" w:themeColor="text1"/>
          <w:sz w:val="24"/>
          <w:szCs w:val="24"/>
        </w:rPr>
        <w:t>Zakheni</w:t>
      </w:r>
      <w:proofErr w:type="spellEnd"/>
      <w:r w:rsidR="00C504DE">
        <w:rPr>
          <w:rFonts w:ascii="Arial" w:hAnsi="Arial" w:cs="Arial"/>
          <w:color w:val="000000" w:themeColor="text1"/>
          <w:sz w:val="24"/>
          <w:szCs w:val="24"/>
        </w:rPr>
        <w:t xml:space="preserve"> contends that</w:t>
      </w:r>
      <w:r w:rsidR="00C567EA" w:rsidRPr="00C504DE">
        <w:rPr>
          <w:rFonts w:ascii="Arial" w:hAnsi="Arial" w:cs="Arial"/>
          <w:color w:val="000000" w:themeColor="text1"/>
          <w:sz w:val="24"/>
          <w:szCs w:val="24"/>
        </w:rPr>
        <w:t xml:space="preserve"> these paragraphs:</w:t>
      </w:r>
    </w:p>
    <w:p w14:paraId="744B662A" w14:textId="7E778F65" w:rsidR="000E73C1"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26</w:t>
      </w:r>
      <w:r w:rsidR="000E73C1">
        <w:rPr>
          <w:rFonts w:ascii="Arial" w:hAnsi="Arial" w:cs="Arial"/>
          <w:color w:val="000000" w:themeColor="text1"/>
          <w:sz w:val="24"/>
          <w:szCs w:val="24"/>
        </w:rPr>
        <w:t>.1</w:t>
      </w:r>
      <w:r w:rsidR="000E73C1">
        <w:rPr>
          <w:rFonts w:ascii="Arial" w:hAnsi="Arial" w:cs="Arial"/>
          <w:color w:val="000000" w:themeColor="text1"/>
          <w:sz w:val="24"/>
          <w:szCs w:val="24"/>
        </w:rPr>
        <w:tab/>
      </w:r>
      <w:r w:rsidR="00725A02" w:rsidRPr="000E73C1">
        <w:rPr>
          <w:rFonts w:ascii="Arial" w:hAnsi="Arial" w:cs="Arial"/>
          <w:color w:val="000000" w:themeColor="text1"/>
          <w:sz w:val="24"/>
          <w:szCs w:val="24"/>
        </w:rPr>
        <w:t xml:space="preserve">relate to administrative actions of third parties not involving </w:t>
      </w:r>
      <w:proofErr w:type="spellStart"/>
      <w:r w:rsidR="00725A02" w:rsidRPr="000E73C1">
        <w:rPr>
          <w:rFonts w:ascii="Arial" w:hAnsi="Arial" w:cs="Arial"/>
          <w:color w:val="000000" w:themeColor="text1"/>
          <w:sz w:val="24"/>
          <w:szCs w:val="24"/>
        </w:rPr>
        <w:t>Zakheni</w:t>
      </w:r>
      <w:proofErr w:type="spellEnd"/>
      <w:r w:rsidR="00725A02" w:rsidRPr="000E73C1">
        <w:rPr>
          <w:rFonts w:ascii="Arial" w:hAnsi="Arial" w:cs="Arial"/>
          <w:color w:val="000000" w:themeColor="text1"/>
          <w:sz w:val="24"/>
          <w:szCs w:val="24"/>
        </w:rPr>
        <w:t>;</w:t>
      </w:r>
    </w:p>
    <w:p w14:paraId="0B9B3CC4" w14:textId="43349C0D" w:rsidR="000E73C1"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26</w:t>
      </w:r>
      <w:r w:rsidR="000E73C1">
        <w:rPr>
          <w:rFonts w:ascii="Arial" w:hAnsi="Arial" w:cs="Arial"/>
          <w:color w:val="000000" w:themeColor="text1"/>
          <w:sz w:val="24"/>
          <w:szCs w:val="24"/>
        </w:rPr>
        <w:t>.2</w:t>
      </w:r>
      <w:r w:rsidR="000E73C1">
        <w:rPr>
          <w:rFonts w:ascii="Arial" w:hAnsi="Arial" w:cs="Arial"/>
          <w:color w:val="000000" w:themeColor="text1"/>
          <w:sz w:val="24"/>
          <w:szCs w:val="24"/>
        </w:rPr>
        <w:tab/>
      </w:r>
      <w:proofErr w:type="gramStart"/>
      <w:r w:rsidR="00725A02" w:rsidRPr="000E73C1">
        <w:rPr>
          <w:rFonts w:ascii="Arial" w:hAnsi="Arial" w:cs="Arial"/>
          <w:color w:val="000000" w:themeColor="text1"/>
          <w:sz w:val="24"/>
          <w:szCs w:val="24"/>
        </w:rPr>
        <w:t>the</w:t>
      </w:r>
      <w:proofErr w:type="gramEnd"/>
      <w:r w:rsidR="00725A02" w:rsidRPr="000E73C1">
        <w:rPr>
          <w:rFonts w:ascii="Arial" w:hAnsi="Arial" w:cs="Arial"/>
          <w:color w:val="000000" w:themeColor="text1"/>
          <w:sz w:val="24"/>
          <w:szCs w:val="24"/>
        </w:rPr>
        <w:t xml:space="preserve"> relevant parties are not before the Tribunal;</w:t>
      </w:r>
    </w:p>
    <w:p w14:paraId="358B7C66" w14:textId="0984EFF3" w:rsidR="00725A02" w:rsidRPr="000E73C1"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26</w:t>
      </w:r>
      <w:r w:rsidR="000E73C1">
        <w:rPr>
          <w:rFonts w:ascii="Arial" w:hAnsi="Arial" w:cs="Arial"/>
          <w:color w:val="000000" w:themeColor="text1"/>
          <w:sz w:val="24"/>
          <w:szCs w:val="24"/>
        </w:rPr>
        <w:t>.3</w:t>
      </w:r>
      <w:r w:rsidR="000E73C1">
        <w:rPr>
          <w:rFonts w:ascii="Arial" w:hAnsi="Arial" w:cs="Arial"/>
          <w:color w:val="000000" w:themeColor="text1"/>
          <w:sz w:val="24"/>
          <w:szCs w:val="24"/>
        </w:rPr>
        <w:tab/>
      </w:r>
      <w:proofErr w:type="gramStart"/>
      <w:r w:rsidR="00725A02" w:rsidRPr="000E73C1">
        <w:rPr>
          <w:rFonts w:ascii="Arial" w:hAnsi="Arial" w:cs="Arial"/>
          <w:color w:val="000000" w:themeColor="text1"/>
          <w:sz w:val="24"/>
          <w:szCs w:val="24"/>
        </w:rPr>
        <w:t>the</w:t>
      </w:r>
      <w:proofErr w:type="gramEnd"/>
      <w:r w:rsidR="00725A02" w:rsidRPr="000E73C1">
        <w:rPr>
          <w:rFonts w:ascii="Arial" w:hAnsi="Arial" w:cs="Arial"/>
          <w:color w:val="000000" w:themeColor="text1"/>
          <w:sz w:val="24"/>
          <w:szCs w:val="24"/>
        </w:rPr>
        <w:t xml:space="preserve"> averm</w:t>
      </w:r>
      <w:r>
        <w:rPr>
          <w:rFonts w:ascii="Arial" w:hAnsi="Arial" w:cs="Arial"/>
          <w:color w:val="000000" w:themeColor="text1"/>
          <w:sz w:val="24"/>
          <w:szCs w:val="24"/>
        </w:rPr>
        <w:t>ents are vague and embarrassing.</w:t>
      </w:r>
      <w:r w:rsidR="00725A02" w:rsidRPr="000E73C1">
        <w:rPr>
          <w:rFonts w:ascii="Arial" w:hAnsi="Arial" w:cs="Arial"/>
          <w:color w:val="000000" w:themeColor="text1"/>
          <w:sz w:val="24"/>
          <w:szCs w:val="24"/>
        </w:rPr>
        <w:t xml:space="preserve"> </w:t>
      </w:r>
      <w:proofErr w:type="spellStart"/>
      <w:r w:rsidR="00725A02" w:rsidRPr="000E73C1">
        <w:rPr>
          <w:rFonts w:ascii="Arial" w:hAnsi="Arial" w:cs="Arial"/>
          <w:color w:val="000000" w:themeColor="text1"/>
          <w:sz w:val="24"/>
          <w:szCs w:val="24"/>
        </w:rPr>
        <w:t>Zak</w:t>
      </w:r>
      <w:r>
        <w:rPr>
          <w:rFonts w:ascii="Arial" w:hAnsi="Arial" w:cs="Arial"/>
          <w:color w:val="000000" w:themeColor="text1"/>
          <w:sz w:val="24"/>
          <w:szCs w:val="24"/>
        </w:rPr>
        <w:t>heni</w:t>
      </w:r>
      <w:proofErr w:type="spellEnd"/>
      <w:r>
        <w:rPr>
          <w:rFonts w:ascii="Arial" w:hAnsi="Arial" w:cs="Arial"/>
          <w:color w:val="000000" w:themeColor="text1"/>
          <w:sz w:val="24"/>
          <w:szCs w:val="24"/>
        </w:rPr>
        <w:t xml:space="preserve"> is unable to plead thereto as the paragraphs </w:t>
      </w:r>
      <w:r w:rsidR="00725A02" w:rsidRPr="000E73C1">
        <w:rPr>
          <w:rFonts w:ascii="Arial" w:hAnsi="Arial" w:cs="Arial"/>
          <w:color w:val="000000" w:themeColor="text1"/>
          <w:sz w:val="24"/>
          <w:szCs w:val="24"/>
        </w:rPr>
        <w:t xml:space="preserve">contain scandalous, and/ or vexatious and/ or irrelevant evidence prejudicial to </w:t>
      </w:r>
      <w:proofErr w:type="spellStart"/>
      <w:r w:rsidR="00725A02" w:rsidRPr="000E73C1">
        <w:rPr>
          <w:rFonts w:ascii="Arial" w:hAnsi="Arial" w:cs="Arial"/>
          <w:color w:val="000000" w:themeColor="text1"/>
          <w:sz w:val="24"/>
          <w:szCs w:val="24"/>
        </w:rPr>
        <w:t>Zakheni</w:t>
      </w:r>
      <w:proofErr w:type="spellEnd"/>
      <w:r w:rsidR="00C567EA" w:rsidRPr="000E73C1">
        <w:rPr>
          <w:rFonts w:ascii="Arial" w:hAnsi="Arial" w:cs="Arial"/>
          <w:color w:val="000000" w:themeColor="text1"/>
          <w:sz w:val="24"/>
          <w:szCs w:val="24"/>
        </w:rPr>
        <w:t>.</w:t>
      </w:r>
    </w:p>
    <w:p w14:paraId="43302D3F" w14:textId="14FE005D" w:rsidR="008C58C4" w:rsidRDefault="008C58C4" w:rsidP="008C58C4">
      <w:pPr>
        <w:pStyle w:val="ListParagraph"/>
        <w:spacing w:before="480" w:after="48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0E73C1">
        <w:rPr>
          <w:rFonts w:ascii="Arial" w:hAnsi="Arial" w:cs="Arial"/>
          <w:color w:val="000000" w:themeColor="text1"/>
          <w:sz w:val="24"/>
          <w:szCs w:val="24"/>
        </w:rPr>
        <w:t>2</w:t>
      </w:r>
      <w:r w:rsidR="009A79A6">
        <w:rPr>
          <w:rFonts w:ascii="Arial" w:hAnsi="Arial" w:cs="Arial"/>
          <w:color w:val="000000" w:themeColor="text1"/>
          <w:sz w:val="24"/>
          <w:szCs w:val="24"/>
        </w:rPr>
        <w:t>7</w:t>
      </w:r>
      <w:r>
        <w:rPr>
          <w:rFonts w:ascii="Arial" w:hAnsi="Arial" w:cs="Arial"/>
          <w:color w:val="000000" w:themeColor="text1"/>
          <w:sz w:val="24"/>
          <w:szCs w:val="24"/>
        </w:rPr>
        <w:t>]</w:t>
      </w:r>
      <w:r>
        <w:rPr>
          <w:rFonts w:ascii="Arial" w:hAnsi="Arial" w:cs="Arial"/>
          <w:color w:val="000000" w:themeColor="text1"/>
          <w:sz w:val="24"/>
          <w:szCs w:val="24"/>
        </w:rPr>
        <w:tab/>
        <w:t xml:space="preserve">In paragraphs </w:t>
      </w:r>
      <w:r w:rsidR="009A79A6">
        <w:rPr>
          <w:rFonts w:ascii="Arial" w:hAnsi="Arial" w:cs="Arial"/>
          <w:color w:val="000000" w:themeColor="text1"/>
          <w:sz w:val="24"/>
          <w:szCs w:val="24"/>
        </w:rPr>
        <w:t xml:space="preserve">39, 53 to 59, 61 to </w:t>
      </w:r>
      <w:r w:rsidRPr="008C58C4">
        <w:rPr>
          <w:rFonts w:ascii="Arial" w:hAnsi="Arial" w:cs="Arial"/>
          <w:color w:val="000000" w:themeColor="text1"/>
          <w:sz w:val="24"/>
          <w:szCs w:val="24"/>
        </w:rPr>
        <w:t>69 of the founding affida</w:t>
      </w:r>
      <w:r w:rsidR="009A79A6">
        <w:rPr>
          <w:rFonts w:ascii="Arial" w:hAnsi="Arial" w:cs="Arial"/>
          <w:color w:val="000000" w:themeColor="text1"/>
          <w:sz w:val="24"/>
          <w:szCs w:val="24"/>
        </w:rPr>
        <w:t xml:space="preserve">vit and paragraphs 10, 15 to </w:t>
      </w:r>
      <w:r>
        <w:rPr>
          <w:rFonts w:ascii="Arial" w:hAnsi="Arial" w:cs="Arial"/>
          <w:color w:val="000000" w:themeColor="text1"/>
          <w:sz w:val="24"/>
          <w:szCs w:val="24"/>
        </w:rPr>
        <w:t xml:space="preserve">19 of </w:t>
      </w:r>
      <w:r w:rsidRPr="008C58C4">
        <w:rPr>
          <w:rFonts w:ascii="Arial" w:hAnsi="Arial" w:cs="Arial"/>
          <w:color w:val="000000" w:themeColor="text1"/>
          <w:sz w:val="24"/>
          <w:szCs w:val="24"/>
        </w:rPr>
        <w:t>the replying affidavit</w:t>
      </w:r>
      <w:r>
        <w:rPr>
          <w:rFonts w:ascii="Arial" w:hAnsi="Arial" w:cs="Arial"/>
          <w:color w:val="000000" w:themeColor="text1"/>
          <w:sz w:val="24"/>
          <w:szCs w:val="24"/>
        </w:rPr>
        <w:t>, the SIU invest</w:t>
      </w:r>
      <w:r w:rsidR="009A79A6">
        <w:rPr>
          <w:rFonts w:ascii="Arial" w:hAnsi="Arial" w:cs="Arial"/>
          <w:color w:val="000000" w:themeColor="text1"/>
          <w:sz w:val="24"/>
          <w:szCs w:val="24"/>
        </w:rPr>
        <w:t>igator sets out why based on his</w:t>
      </w:r>
      <w:r>
        <w:rPr>
          <w:rFonts w:ascii="Arial" w:hAnsi="Arial" w:cs="Arial"/>
          <w:color w:val="000000" w:themeColor="text1"/>
          <w:sz w:val="24"/>
          <w:szCs w:val="24"/>
        </w:rPr>
        <w:t xml:space="preserve"> findings, having regard to the applicable regulatory prescripts, the </w:t>
      </w:r>
      <w:r w:rsidR="009A79A6">
        <w:rPr>
          <w:rFonts w:ascii="Arial" w:hAnsi="Arial" w:cs="Arial"/>
          <w:color w:val="000000" w:themeColor="text1"/>
          <w:sz w:val="24"/>
          <w:szCs w:val="24"/>
        </w:rPr>
        <w:t xml:space="preserve">impugned </w:t>
      </w:r>
      <w:r>
        <w:rPr>
          <w:rFonts w:ascii="Arial" w:hAnsi="Arial" w:cs="Arial"/>
          <w:color w:val="000000" w:themeColor="text1"/>
          <w:sz w:val="24"/>
          <w:szCs w:val="24"/>
        </w:rPr>
        <w:t>contract was unlawf</w:t>
      </w:r>
      <w:r w:rsidR="009A79A6">
        <w:rPr>
          <w:rFonts w:ascii="Arial" w:hAnsi="Arial" w:cs="Arial"/>
          <w:color w:val="000000" w:themeColor="text1"/>
          <w:sz w:val="24"/>
          <w:szCs w:val="24"/>
        </w:rPr>
        <w:t>ully and irregularly awarded. The SIU</w:t>
      </w:r>
      <w:r>
        <w:rPr>
          <w:rFonts w:ascii="Arial" w:hAnsi="Arial" w:cs="Arial"/>
          <w:color w:val="000000" w:themeColor="text1"/>
          <w:sz w:val="24"/>
          <w:szCs w:val="24"/>
        </w:rPr>
        <w:t xml:space="preserve"> is entitled to make these assertions. Ultimately, it is for the Tribunal to make a fin</w:t>
      </w:r>
      <w:r w:rsidR="009A79A6">
        <w:rPr>
          <w:rFonts w:ascii="Arial" w:hAnsi="Arial" w:cs="Arial"/>
          <w:color w:val="000000" w:themeColor="text1"/>
          <w:sz w:val="24"/>
          <w:szCs w:val="24"/>
        </w:rPr>
        <w:t>ding to that effect if ther</w:t>
      </w:r>
      <w:r>
        <w:rPr>
          <w:rFonts w:ascii="Arial" w:hAnsi="Arial" w:cs="Arial"/>
          <w:color w:val="000000" w:themeColor="text1"/>
          <w:sz w:val="24"/>
          <w:szCs w:val="24"/>
        </w:rPr>
        <w:t xml:space="preserve">e is a factual and legal basis for it.  </w:t>
      </w:r>
    </w:p>
    <w:p w14:paraId="2A449BB6" w14:textId="77777777" w:rsidR="008C58C4" w:rsidRDefault="008C58C4" w:rsidP="008C58C4">
      <w:pPr>
        <w:pStyle w:val="ListParagraph"/>
        <w:spacing w:before="480" w:after="480" w:line="360" w:lineRule="auto"/>
        <w:ind w:left="0"/>
        <w:jc w:val="both"/>
        <w:rPr>
          <w:rFonts w:ascii="Arial" w:hAnsi="Arial" w:cs="Arial"/>
          <w:color w:val="000000" w:themeColor="text1"/>
          <w:sz w:val="24"/>
          <w:szCs w:val="24"/>
        </w:rPr>
      </w:pPr>
    </w:p>
    <w:p w14:paraId="25165615" w14:textId="649EC160" w:rsidR="008C58C4" w:rsidRPr="00E97D7F" w:rsidRDefault="008C58C4" w:rsidP="008C58C4">
      <w:pPr>
        <w:pStyle w:val="ListParagraph"/>
        <w:spacing w:before="480" w:after="48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9A79A6">
        <w:rPr>
          <w:rFonts w:ascii="Arial" w:hAnsi="Arial" w:cs="Arial"/>
          <w:color w:val="000000" w:themeColor="text1"/>
          <w:sz w:val="24"/>
          <w:szCs w:val="24"/>
        </w:rPr>
        <w:t>28]</w:t>
      </w:r>
      <w:r w:rsidR="009A79A6">
        <w:rPr>
          <w:rFonts w:ascii="Arial" w:hAnsi="Arial" w:cs="Arial"/>
          <w:color w:val="000000" w:themeColor="text1"/>
          <w:sz w:val="24"/>
          <w:szCs w:val="24"/>
        </w:rPr>
        <w:tab/>
        <w:t>Paragraph 10</w:t>
      </w:r>
      <w:r>
        <w:rPr>
          <w:rFonts w:ascii="Arial" w:hAnsi="Arial" w:cs="Arial"/>
          <w:color w:val="000000" w:themeColor="text1"/>
          <w:sz w:val="24"/>
          <w:szCs w:val="24"/>
        </w:rPr>
        <w:t xml:space="preserve"> of the replying simply states </w:t>
      </w:r>
      <w:r w:rsidR="00FF4F15">
        <w:rPr>
          <w:rFonts w:ascii="Arial" w:hAnsi="Arial" w:cs="Arial"/>
          <w:color w:val="000000" w:themeColor="text1"/>
          <w:sz w:val="24"/>
          <w:szCs w:val="24"/>
        </w:rPr>
        <w:t xml:space="preserve">an undisputed allegation </w:t>
      </w:r>
      <w:r>
        <w:rPr>
          <w:rFonts w:ascii="Arial" w:hAnsi="Arial" w:cs="Arial"/>
          <w:color w:val="000000" w:themeColor="text1"/>
          <w:sz w:val="24"/>
          <w:szCs w:val="24"/>
        </w:rPr>
        <w:t>that as part of its investigations, the SIU summoned Pro</w:t>
      </w:r>
      <w:r w:rsidR="009A79A6">
        <w:rPr>
          <w:rFonts w:ascii="Arial" w:hAnsi="Arial" w:cs="Arial"/>
          <w:color w:val="000000" w:themeColor="text1"/>
          <w:sz w:val="24"/>
          <w:szCs w:val="24"/>
        </w:rPr>
        <w:t xml:space="preserve">fessor </w:t>
      </w:r>
      <w:proofErr w:type="spellStart"/>
      <w:r w:rsidR="009A79A6">
        <w:rPr>
          <w:rFonts w:ascii="Arial" w:hAnsi="Arial" w:cs="Arial"/>
          <w:color w:val="000000" w:themeColor="text1"/>
          <w:sz w:val="24"/>
          <w:szCs w:val="24"/>
        </w:rPr>
        <w:t>Lukhele</w:t>
      </w:r>
      <w:proofErr w:type="spellEnd"/>
      <w:r w:rsidR="009A79A6">
        <w:rPr>
          <w:rFonts w:ascii="Arial" w:hAnsi="Arial" w:cs="Arial"/>
          <w:color w:val="000000" w:themeColor="text1"/>
          <w:sz w:val="24"/>
          <w:szCs w:val="24"/>
        </w:rPr>
        <w:t xml:space="preserve"> to an enquiry. This paragraph</w:t>
      </w:r>
      <w:r>
        <w:rPr>
          <w:rFonts w:ascii="Arial" w:hAnsi="Arial" w:cs="Arial"/>
          <w:color w:val="000000" w:themeColor="text1"/>
          <w:sz w:val="24"/>
          <w:szCs w:val="24"/>
        </w:rPr>
        <w:t xml:space="preserve"> does not stand to be struck out for the reasons advanced by </w:t>
      </w:r>
      <w:proofErr w:type="spellStart"/>
      <w:r>
        <w:rPr>
          <w:rFonts w:ascii="Arial" w:hAnsi="Arial" w:cs="Arial"/>
          <w:color w:val="000000" w:themeColor="text1"/>
          <w:sz w:val="24"/>
          <w:szCs w:val="24"/>
        </w:rPr>
        <w:t>Zakheni</w:t>
      </w:r>
      <w:proofErr w:type="spellEnd"/>
      <w:r>
        <w:rPr>
          <w:rFonts w:ascii="Arial" w:hAnsi="Arial" w:cs="Arial"/>
          <w:color w:val="000000" w:themeColor="text1"/>
          <w:sz w:val="24"/>
          <w:szCs w:val="24"/>
        </w:rPr>
        <w:t xml:space="preserve">. </w:t>
      </w:r>
    </w:p>
    <w:p w14:paraId="64F1299C" w14:textId="77777777" w:rsidR="008C58C4" w:rsidRPr="00687A71" w:rsidRDefault="008C58C4" w:rsidP="00687A71">
      <w:pPr>
        <w:pStyle w:val="ListParagraph"/>
        <w:spacing w:before="480" w:after="480" w:line="360" w:lineRule="auto"/>
        <w:ind w:left="792"/>
        <w:jc w:val="both"/>
        <w:rPr>
          <w:rFonts w:ascii="Arial" w:hAnsi="Arial" w:cs="Arial"/>
          <w:color w:val="000000" w:themeColor="text1"/>
          <w:sz w:val="24"/>
          <w:szCs w:val="24"/>
          <w:highlight w:val="yellow"/>
        </w:rPr>
      </w:pPr>
    </w:p>
    <w:p w14:paraId="12D6388A" w14:textId="77777777" w:rsidR="00C567EA" w:rsidRPr="00687A71" w:rsidRDefault="00C567EA" w:rsidP="00414706">
      <w:pPr>
        <w:pStyle w:val="ListParagraph"/>
        <w:spacing w:after="0" w:line="360" w:lineRule="auto"/>
        <w:ind w:left="0"/>
        <w:jc w:val="both"/>
        <w:rPr>
          <w:rFonts w:ascii="Arial" w:hAnsi="Arial" w:cs="Arial"/>
          <w:i/>
          <w:color w:val="000000" w:themeColor="text1"/>
          <w:sz w:val="24"/>
          <w:szCs w:val="24"/>
        </w:rPr>
      </w:pPr>
      <w:r w:rsidRPr="00687A71">
        <w:rPr>
          <w:rFonts w:ascii="Arial" w:hAnsi="Arial" w:cs="Arial"/>
          <w:i/>
          <w:color w:val="000000" w:themeColor="text1"/>
          <w:sz w:val="24"/>
          <w:szCs w:val="24"/>
        </w:rPr>
        <w:t>A portion of paragraph 66 of the founding affidavit, paragraph 13.2 of the replying affidavit and annexure RA 1 to the replying affidavit</w:t>
      </w:r>
    </w:p>
    <w:p w14:paraId="3F43CB11" w14:textId="617D49BE" w:rsidR="000E73C1"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[29</w:t>
      </w:r>
      <w:r w:rsidR="00C504DE">
        <w:rPr>
          <w:rFonts w:ascii="Arial" w:hAnsi="Arial" w:cs="Arial"/>
          <w:color w:val="000000" w:themeColor="text1"/>
          <w:sz w:val="24"/>
          <w:szCs w:val="24"/>
        </w:rPr>
        <w:t>]</w:t>
      </w:r>
      <w:r w:rsidR="00C504DE">
        <w:rPr>
          <w:rFonts w:ascii="Arial" w:hAnsi="Arial" w:cs="Arial"/>
          <w:color w:val="000000" w:themeColor="text1"/>
          <w:sz w:val="24"/>
          <w:szCs w:val="24"/>
        </w:rPr>
        <w:tab/>
      </w:r>
      <w:proofErr w:type="spellStart"/>
      <w:r>
        <w:rPr>
          <w:rFonts w:ascii="Arial" w:hAnsi="Arial" w:cs="Arial"/>
          <w:color w:val="000000" w:themeColor="text1"/>
          <w:sz w:val="24"/>
          <w:szCs w:val="24"/>
        </w:rPr>
        <w:t>Zakheni</w:t>
      </w:r>
      <w:proofErr w:type="spellEnd"/>
      <w:r>
        <w:rPr>
          <w:rFonts w:ascii="Arial" w:hAnsi="Arial" w:cs="Arial"/>
          <w:color w:val="000000" w:themeColor="text1"/>
          <w:sz w:val="24"/>
          <w:szCs w:val="24"/>
        </w:rPr>
        <w:t xml:space="preserve"> seeks this material struck out because</w:t>
      </w:r>
      <w:r w:rsidR="00725A02" w:rsidRPr="00C504DE">
        <w:rPr>
          <w:rFonts w:ascii="Arial" w:hAnsi="Arial" w:cs="Arial"/>
          <w:color w:val="000000" w:themeColor="text1"/>
          <w:sz w:val="24"/>
          <w:szCs w:val="24"/>
        </w:rPr>
        <w:t>:</w:t>
      </w:r>
    </w:p>
    <w:p w14:paraId="26D22936" w14:textId="352E30C0" w:rsidR="000E73C1"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29</w:t>
      </w:r>
      <w:r w:rsidR="000E73C1">
        <w:rPr>
          <w:rFonts w:ascii="Arial" w:hAnsi="Arial" w:cs="Arial"/>
          <w:color w:val="000000" w:themeColor="text1"/>
          <w:sz w:val="24"/>
          <w:szCs w:val="24"/>
        </w:rPr>
        <w:t>.1</w:t>
      </w:r>
      <w:r w:rsidR="000E73C1">
        <w:rPr>
          <w:rFonts w:ascii="Arial" w:hAnsi="Arial" w:cs="Arial"/>
          <w:color w:val="000000" w:themeColor="text1"/>
          <w:sz w:val="24"/>
          <w:szCs w:val="24"/>
        </w:rPr>
        <w:tab/>
      </w:r>
      <w:r w:rsidR="00725A02" w:rsidRPr="000E73C1">
        <w:rPr>
          <w:rFonts w:ascii="Arial" w:hAnsi="Arial" w:cs="Arial"/>
          <w:color w:val="000000" w:themeColor="text1"/>
          <w:sz w:val="24"/>
          <w:szCs w:val="24"/>
        </w:rPr>
        <w:t>there is no clause 4(j)</w:t>
      </w:r>
      <w:r>
        <w:rPr>
          <w:rFonts w:ascii="Arial" w:hAnsi="Arial" w:cs="Arial"/>
          <w:color w:val="000000" w:themeColor="text1"/>
          <w:sz w:val="24"/>
          <w:szCs w:val="24"/>
        </w:rPr>
        <w:t xml:space="preserve"> in annexure RA1</w:t>
      </w:r>
      <w:r w:rsidR="00725A02" w:rsidRPr="000E73C1">
        <w:rPr>
          <w:rFonts w:ascii="Arial" w:hAnsi="Arial" w:cs="Arial"/>
          <w:color w:val="000000" w:themeColor="text1"/>
          <w:sz w:val="24"/>
          <w:szCs w:val="24"/>
        </w:rPr>
        <w:t>;</w:t>
      </w:r>
    </w:p>
    <w:p w14:paraId="6783D4E1" w14:textId="473BA3EA" w:rsidR="000E73C1"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29</w:t>
      </w:r>
      <w:r w:rsidR="000E73C1">
        <w:rPr>
          <w:rFonts w:ascii="Arial" w:hAnsi="Arial" w:cs="Arial"/>
          <w:color w:val="000000" w:themeColor="text1"/>
          <w:sz w:val="24"/>
          <w:szCs w:val="24"/>
        </w:rPr>
        <w:t>.2</w:t>
      </w:r>
      <w:r w:rsidR="000E73C1">
        <w:rPr>
          <w:rFonts w:ascii="Arial" w:hAnsi="Arial" w:cs="Arial"/>
          <w:color w:val="000000" w:themeColor="text1"/>
          <w:sz w:val="24"/>
          <w:szCs w:val="24"/>
        </w:rPr>
        <w:tab/>
      </w:r>
      <w:r w:rsidR="00725A02" w:rsidRPr="00DF38E8">
        <w:rPr>
          <w:rFonts w:ascii="Arial" w:hAnsi="Arial" w:cs="Arial"/>
          <w:color w:val="000000" w:themeColor="text1"/>
          <w:sz w:val="24"/>
          <w:szCs w:val="24"/>
        </w:rPr>
        <w:t>Annexure RA 1 to the replying affidavit is a repeat of Annexure FA5 to the founding affidavit;</w:t>
      </w:r>
    </w:p>
    <w:p w14:paraId="478ABAE4" w14:textId="5025A393" w:rsidR="00725A02" w:rsidRDefault="009A79A6" w:rsidP="000E73C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29</w:t>
      </w:r>
      <w:r w:rsidR="000E73C1">
        <w:rPr>
          <w:rFonts w:ascii="Arial" w:hAnsi="Arial" w:cs="Arial"/>
          <w:color w:val="000000" w:themeColor="text1"/>
          <w:sz w:val="24"/>
          <w:szCs w:val="24"/>
        </w:rPr>
        <w:t>.3</w:t>
      </w:r>
      <w:r w:rsidR="000E73C1">
        <w:rPr>
          <w:rFonts w:ascii="Arial" w:hAnsi="Arial" w:cs="Arial"/>
          <w:color w:val="000000" w:themeColor="text1"/>
          <w:sz w:val="24"/>
          <w:szCs w:val="24"/>
        </w:rPr>
        <w:tab/>
      </w:r>
      <w:r w:rsidR="00725A02" w:rsidRPr="00DF38E8">
        <w:rPr>
          <w:rFonts w:ascii="Arial" w:hAnsi="Arial" w:cs="Arial"/>
          <w:color w:val="000000" w:themeColor="text1"/>
          <w:sz w:val="24"/>
          <w:szCs w:val="24"/>
        </w:rPr>
        <w:t xml:space="preserve">they are irrelevant and inadmissible. </w:t>
      </w:r>
    </w:p>
    <w:p w14:paraId="3030A009" w14:textId="60F30741" w:rsidR="00414706" w:rsidRPr="00DF38E8" w:rsidRDefault="009A79A6" w:rsidP="000E73C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[30</w:t>
      </w:r>
      <w:r w:rsidR="00414706">
        <w:rPr>
          <w:rFonts w:ascii="Arial" w:hAnsi="Arial" w:cs="Arial"/>
          <w:color w:val="000000" w:themeColor="text1"/>
          <w:sz w:val="24"/>
          <w:szCs w:val="24"/>
        </w:rPr>
        <w:t>]</w:t>
      </w:r>
      <w:r w:rsidR="00414706">
        <w:rPr>
          <w:rFonts w:ascii="Arial" w:hAnsi="Arial" w:cs="Arial"/>
          <w:color w:val="000000" w:themeColor="text1"/>
          <w:sz w:val="24"/>
          <w:szCs w:val="24"/>
        </w:rPr>
        <w:tab/>
        <w:t>P</w:t>
      </w:r>
      <w:r w:rsidR="00414706" w:rsidRPr="00C504DE">
        <w:rPr>
          <w:rFonts w:ascii="Arial" w:hAnsi="Arial" w:cs="Arial"/>
          <w:color w:val="000000" w:themeColor="text1"/>
          <w:sz w:val="24"/>
          <w:szCs w:val="24"/>
        </w:rPr>
        <w:t>aragraph 13.2 of the replying affidavit and annexure RA1 to the replying affidavit</w:t>
      </w:r>
      <w:r w:rsidR="00414706">
        <w:rPr>
          <w:rFonts w:ascii="Arial" w:hAnsi="Arial" w:cs="Arial"/>
          <w:color w:val="000000" w:themeColor="text1"/>
          <w:sz w:val="24"/>
          <w:szCs w:val="24"/>
        </w:rPr>
        <w:t xml:space="preserve"> stand to be struck out for the reasons </w:t>
      </w:r>
      <w:r>
        <w:rPr>
          <w:rFonts w:ascii="Arial" w:hAnsi="Arial" w:cs="Arial"/>
          <w:color w:val="000000" w:themeColor="text1"/>
          <w:sz w:val="24"/>
          <w:szCs w:val="24"/>
        </w:rPr>
        <w:t xml:space="preserve">advanced by </w:t>
      </w:r>
      <w:proofErr w:type="spellStart"/>
      <w:r>
        <w:rPr>
          <w:rFonts w:ascii="Arial" w:hAnsi="Arial" w:cs="Arial"/>
          <w:color w:val="000000" w:themeColor="text1"/>
          <w:sz w:val="24"/>
          <w:szCs w:val="24"/>
        </w:rPr>
        <w:t>Zakheni</w:t>
      </w:r>
      <w:proofErr w:type="spellEnd"/>
      <w:r>
        <w:rPr>
          <w:rFonts w:ascii="Arial" w:hAnsi="Arial" w:cs="Arial"/>
          <w:color w:val="000000" w:themeColor="text1"/>
          <w:sz w:val="24"/>
          <w:szCs w:val="24"/>
        </w:rPr>
        <w:t xml:space="preserve">. </w:t>
      </w:r>
    </w:p>
    <w:p w14:paraId="5625B09E" w14:textId="77777777" w:rsidR="00D746DD" w:rsidRDefault="007076F6" w:rsidP="0092776A">
      <w:pPr>
        <w:spacing w:before="480" w:after="0" w:line="360" w:lineRule="auto"/>
        <w:jc w:val="both"/>
        <w:rPr>
          <w:rFonts w:ascii="Arial" w:hAnsi="Arial" w:cs="Arial"/>
          <w:b/>
          <w:color w:val="000000" w:themeColor="text1"/>
          <w:sz w:val="24"/>
          <w:szCs w:val="24"/>
        </w:rPr>
      </w:pPr>
      <w:r w:rsidRPr="00687A71">
        <w:rPr>
          <w:rFonts w:ascii="Arial" w:hAnsi="Arial" w:cs="Arial"/>
          <w:b/>
          <w:color w:val="000000" w:themeColor="text1"/>
          <w:sz w:val="24"/>
          <w:szCs w:val="24"/>
        </w:rPr>
        <w:t>WHETHER MOTION PROCEEDINGS ARE INAPPLICABLE</w:t>
      </w:r>
    </w:p>
    <w:p w14:paraId="7EF58253" w14:textId="05CD36C9" w:rsidR="00A375F8" w:rsidRDefault="009A79A6" w:rsidP="00FF4F15">
      <w:pPr>
        <w:spacing w:after="480" w:line="360" w:lineRule="auto"/>
        <w:jc w:val="both"/>
        <w:rPr>
          <w:rFonts w:ascii="Arial" w:hAnsi="Arial" w:cs="Arial"/>
          <w:color w:val="000000" w:themeColor="text1"/>
          <w:sz w:val="24"/>
          <w:szCs w:val="24"/>
        </w:rPr>
      </w:pPr>
      <w:r>
        <w:rPr>
          <w:rFonts w:ascii="Arial" w:hAnsi="Arial" w:cs="Arial"/>
          <w:color w:val="000000" w:themeColor="text1"/>
          <w:sz w:val="24"/>
          <w:szCs w:val="24"/>
        </w:rPr>
        <w:t>[31</w:t>
      </w:r>
      <w:r w:rsidR="000E73C1" w:rsidRPr="000E73C1">
        <w:rPr>
          <w:rFonts w:ascii="Arial" w:hAnsi="Arial" w:cs="Arial"/>
          <w:color w:val="000000" w:themeColor="text1"/>
          <w:sz w:val="24"/>
          <w:szCs w:val="24"/>
        </w:rPr>
        <w:t>]</w:t>
      </w:r>
      <w:r w:rsidR="00A375F8">
        <w:rPr>
          <w:rFonts w:ascii="Arial" w:hAnsi="Arial" w:cs="Arial"/>
          <w:color w:val="000000" w:themeColor="text1"/>
          <w:sz w:val="24"/>
          <w:szCs w:val="24"/>
        </w:rPr>
        <w:t xml:space="preserve"> </w:t>
      </w:r>
      <w:proofErr w:type="spellStart"/>
      <w:r w:rsidR="00A375F8">
        <w:rPr>
          <w:rFonts w:ascii="Arial" w:hAnsi="Arial" w:cs="Arial"/>
          <w:color w:val="000000" w:themeColor="text1"/>
          <w:sz w:val="24"/>
          <w:szCs w:val="24"/>
        </w:rPr>
        <w:t>Zakheni</w:t>
      </w:r>
      <w:proofErr w:type="spellEnd"/>
      <w:r w:rsidR="00A375F8">
        <w:rPr>
          <w:rFonts w:ascii="Arial" w:hAnsi="Arial" w:cs="Arial"/>
          <w:color w:val="000000" w:themeColor="text1"/>
          <w:sz w:val="24"/>
          <w:szCs w:val="24"/>
        </w:rPr>
        <w:t xml:space="preserve"> contends that it is not permissible to bring an illiquid claim by</w:t>
      </w:r>
      <w:r>
        <w:rPr>
          <w:rFonts w:ascii="Arial" w:hAnsi="Arial" w:cs="Arial"/>
          <w:color w:val="000000" w:themeColor="text1"/>
          <w:sz w:val="24"/>
          <w:szCs w:val="24"/>
        </w:rPr>
        <w:t xml:space="preserve"> means of motion proceedings. It</w:t>
      </w:r>
      <w:r w:rsidR="00A375F8">
        <w:rPr>
          <w:rFonts w:ascii="Arial" w:hAnsi="Arial" w:cs="Arial"/>
          <w:color w:val="000000" w:themeColor="text1"/>
          <w:sz w:val="24"/>
          <w:szCs w:val="24"/>
        </w:rPr>
        <w:t xml:space="preserve"> further contends that “the quantification of the claim for “financial losses suffered by the department” is such an “illiquid claim” which is not competent in this instance.”</w:t>
      </w:r>
    </w:p>
    <w:p w14:paraId="2B959DB1" w14:textId="3234B3A8" w:rsidR="007A0204" w:rsidRDefault="009A79A6"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[32</w:t>
      </w:r>
      <w:r w:rsidR="00A375F8">
        <w:rPr>
          <w:rFonts w:ascii="Arial" w:hAnsi="Arial" w:cs="Arial"/>
          <w:color w:val="000000" w:themeColor="text1"/>
          <w:sz w:val="24"/>
          <w:szCs w:val="24"/>
        </w:rPr>
        <w:t>]</w:t>
      </w:r>
      <w:r w:rsidR="00A375F8">
        <w:rPr>
          <w:rFonts w:ascii="Arial" w:hAnsi="Arial" w:cs="Arial"/>
          <w:color w:val="000000" w:themeColor="text1"/>
          <w:sz w:val="24"/>
          <w:szCs w:val="24"/>
        </w:rPr>
        <w:tab/>
        <w:t>The above complaint lacks merit. The review of decisions by organs of state are typically brought by way of application.</w:t>
      </w:r>
      <w:r>
        <w:rPr>
          <w:rFonts w:ascii="Arial" w:hAnsi="Arial" w:cs="Arial"/>
          <w:color w:val="000000" w:themeColor="text1"/>
          <w:sz w:val="24"/>
          <w:szCs w:val="24"/>
        </w:rPr>
        <w:t xml:space="preserve"> This procedure is only inapt if there is a material foreseeable dispute of fact irresolvable on the papers.</w:t>
      </w:r>
      <w:r>
        <w:rPr>
          <w:rStyle w:val="FootnoteReference"/>
          <w:rFonts w:ascii="Arial" w:hAnsi="Arial" w:cs="Arial"/>
          <w:color w:val="000000" w:themeColor="text1"/>
          <w:sz w:val="24"/>
          <w:szCs w:val="24"/>
        </w:rPr>
        <w:footnoteReference w:id="7"/>
      </w:r>
      <w:r w:rsidR="00A375F8">
        <w:rPr>
          <w:rFonts w:ascii="Arial" w:hAnsi="Arial" w:cs="Arial"/>
          <w:color w:val="000000" w:themeColor="text1"/>
          <w:sz w:val="24"/>
          <w:szCs w:val="24"/>
        </w:rPr>
        <w:t xml:space="preserve"> The amounts claimed in paragraphs 3.1 and 3.2 of the SIU’s notice of motion are liquid. Pertinently, </w:t>
      </w:r>
      <w:proofErr w:type="spellStart"/>
      <w:r w:rsidR="00A375F8">
        <w:rPr>
          <w:rFonts w:ascii="Arial" w:hAnsi="Arial" w:cs="Arial"/>
          <w:color w:val="000000" w:themeColor="text1"/>
          <w:sz w:val="24"/>
          <w:szCs w:val="24"/>
        </w:rPr>
        <w:t>Zakeni</w:t>
      </w:r>
      <w:proofErr w:type="spellEnd"/>
      <w:r w:rsidR="00A375F8">
        <w:rPr>
          <w:rFonts w:ascii="Arial" w:hAnsi="Arial" w:cs="Arial"/>
          <w:color w:val="000000" w:themeColor="text1"/>
          <w:sz w:val="24"/>
          <w:szCs w:val="24"/>
        </w:rPr>
        <w:t xml:space="preserve"> takes no issue with the quantification of these claims. </w:t>
      </w:r>
      <w:r w:rsidR="0047112B">
        <w:rPr>
          <w:rFonts w:ascii="Arial" w:hAnsi="Arial" w:cs="Arial"/>
          <w:color w:val="000000" w:themeColor="text1"/>
          <w:sz w:val="24"/>
          <w:szCs w:val="24"/>
        </w:rPr>
        <w:t xml:space="preserve">In paragraph 7.3 of its answering affidavit, </w:t>
      </w:r>
      <w:proofErr w:type="spellStart"/>
      <w:r w:rsidR="0047112B">
        <w:rPr>
          <w:rFonts w:ascii="Arial" w:hAnsi="Arial" w:cs="Arial"/>
          <w:color w:val="000000" w:themeColor="text1"/>
          <w:sz w:val="24"/>
          <w:szCs w:val="24"/>
        </w:rPr>
        <w:t>Zakheni</w:t>
      </w:r>
      <w:proofErr w:type="spellEnd"/>
      <w:r w:rsidR="0047112B">
        <w:rPr>
          <w:rFonts w:ascii="Arial" w:hAnsi="Arial" w:cs="Arial"/>
          <w:color w:val="000000" w:themeColor="text1"/>
          <w:sz w:val="24"/>
          <w:szCs w:val="24"/>
        </w:rPr>
        <w:t xml:space="preserve"> takes issue with the legal basis for the monetary claims and not the quantification thereof.</w:t>
      </w:r>
      <w:r w:rsidR="00FF4F15">
        <w:rPr>
          <w:rFonts w:ascii="Arial" w:hAnsi="Arial" w:cs="Arial"/>
          <w:color w:val="000000" w:themeColor="text1"/>
          <w:sz w:val="24"/>
          <w:szCs w:val="24"/>
        </w:rPr>
        <w:t xml:space="preserve"> In any event, the SIU no longer persists with the relevant prayers.</w:t>
      </w:r>
      <w:r w:rsidR="0047112B">
        <w:rPr>
          <w:rFonts w:ascii="Arial" w:hAnsi="Arial" w:cs="Arial"/>
          <w:color w:val="000000" w:themeColor="text1"/>
          <w:sz w:val="24"/>
          <w:szCs w:val="24"/>
        </w:rPr>
        <w:t xml:space="preserve"> Even on the merits, </w:t>
      </w:r>
      <w:proofErr w:type="spellStart"/>
      <w:r w:rsidR="0047112B">
        <w:rPr>
          <w:rFonts w:ascii="Arial" w:hAnsi="Arial" w:cs="Arial"/>
          <w:color w:val="000000" w:themeColor="text1"/>
          <w:sz w:val="24"/>
          <w:szCs w:val="24"/>
        </w:rPr>
        <w:t>Zakheni</w:t>
      </w:r>
      <w:proofErr w:type="spellEnd"/>
      <w:r w:rsidR="0047112B">
        <w:rPr>
          <w:rFonts w:ascii="Arial" w:hAnsi="Arial" w:cs="Arial"/>
          <w:color w:val="000000" w:themeColor="text1"/>
          <w:sz w:val="24"/>
          <w:szCs w:val="24"/>
        </w:rPr>
        <w:t xml:space="preserve"> does not assert a material dispute of fact irresolvable on the papers. It </w:t>
      </w:r>
      <w:r w:rsidR="00A375F8">
        <w:rPr>
          <w:rFonts w:ascii="Arial" w:hAnsi="Arial" w:cs="Arial"/>
          <w:color w:val="000000" w:themeColor="text1"/>
          <w:sz w:val="24"/>
          <w:szCs w:val="24"/>
        </w:rPr>
        <w:t xml:space="preserve">is only contesting </w:t>
      </w:r>
      <w:r w:rsidR="007A0204">
        <w:rPr>
          <w:rFonts w:ascii="Arial" w:hAnsi="Arial" w:cs="Arial"/>
          <w:color w:val="000000" w:themeColor="text1"/>
          <w:sz w:val="24"/>
          <w:szCs w:val="24"/>
        </w:rPr>
        <w:t xml:space="preserve">that the contract was irregularly and unlawfully awarded on the basis contended by the SIU. </w:t>
      </w:r>
    </w:p>
    <w:p w14:paraId="25CF6CBD" w14:textId="1A6A3586" w:rsidR="007076F6" w:rsidRPr="000E73C1" w:rsidRDefault="0047112B"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[33</w:t>
      </w:r>
      <w:r w:rsidR="007A0204">
        <w:rPr>
          <w:rFonts w:ascii="Arial" w:hAnsi="Arial" w:cs="Arial"/>
          <w:color w:val="000000" w:themeColor="text1"/>
          <w:sz w:val="24"/>
          <w:szCs w:val="24"/>
        </w:rPr>
        <w:t>]</w:t>
      </w:r>
      <w:r w:rsidR="007A0204">
        <w:rPr>
          <w:rFonts w:ascii="Arial" w:hAnsi="Arial" w:cs="Arial"/>
          <w:color w:val="000000" w:themeColor="text1"/>
          <w:sz w:val="24"/>
          <w:szCs w:val="24"/>
        </w:rPr>
        <w:tab/>
        <w:t xml:space="preserve">Therefore, this </w:t>
      </w:r>
      <w:r w:rsidR="00FF4F15">
        <w:rPr>
          <w:rFonts w:ascii="Arial" w:hAnsi="Arial" w:cs="Arial"/>
          <w:color w:val="000000" w:themeColor="text1"/>
          <w:sz w:val="24"/>
          <w:szCs w:val="24"/>
        </w:rPr>
        <w:t xml:space="preserve">preliminary </w:t>
      </w:r>
      <w:r w:rsidR="007A0204">
        <w:rPr>
          <w:rFonts w:ascii="Arial" w:hAnsi="Arial" w:cs="Arial"/>
          <w:color w:val="000000" w:themeColor="text1"/>
          <w:sz w:val="24"/>
          <w:szCs w:val="24"/>
        </w:rPr>
        <w:t xml:space="preserve">point stands to be dismissed. </w:t>
      </w:r>
      <w:r w:rsidR="000E73C1" w:rsidRPr="000E73C1">
        <w:rPr>
          <w:rFonts w:ascii="Arial" w:hAnsi="Arial" w:cs="Arial"/>
          <w:color w:val="000000" w:themeColor="text1"/>
          <w:sz w:val="24"/>
          <w:szCs w:val="24"/>
        </w:rPr>
        <w:tab/>
      </w:r>
    </w:p>
    <w:p w14:paraId="218B558B" w14:textId="77777777" w:rsidR="007076F6" w:rsidRDefault="007076F6" w:rsidP="0092776A">
      <w:pPr>
        <w:spacing w:after="0" w:line="360" w:lineRule="auto"/>
        <w:jc w:val="both"/>
        <w:rPr>
          <w:rFonts w:ascii="Arial" w:hAnsi="Arial" w:cs="Arial"/>
          <w:b/>
          <w:color w:val="000000" w:themeColor="text1"/>
          <w:sz w:val="24"/>
          <w:szCs w:val="24"/>
        </w:rPr>
      </w:pPr>
      <w:r w:rsidRPr="00687A71">
        <w:rPr>
          <w:rFonts w:ascii="Arial" w:hAnsi="Arial" w:cs="Arial"/>
          <w:b/>
          <w:color w:val="000000" w:themeColor="text1"/>
          <w:sz w:val="24"/>
          <w:szCs w:val="24"/>
        </w:rPr>
        <w:t>THE TRIBUNAL’S JURISDICTION</w:t>
      </w:r>
    </w:p>
    <w:p w14:paraId="24C56655" w14:textId="77777777" w:rsidR="0047112B" w:rsidRDefault="0047112B" w:rsidP="009277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[34</w:t>
      </w:r>
      <w:r w:rsidR="007A0204" w:rsidRPr="007A0204">
        <w:rPr>
          <w:rFonts w:ascii="Arial" w:hAnsi="Arial" w:cs="Arial"/>
          <w:color w:val="000000" w:themeColor="text1"/>
          <w:sz w:val="24"/>
          <w:szCs w:val="24"/>
        </w:rPr>
        <w:t>]</w:t>
      </w:r>
      <w:r w:rsidR="007A0204" w:rsidRPr="007A0204">
        <w:rPr>
          <w:rFonts w:ascii="Arial" w:hAnsi="Arial" w:cs="Arial"/>
          <w:color w:val="000000" w:themeColor="text1"/>
          <w:sz w:val="24"/>
          <w:szCs w:val="24"/>
        </w:rPr>
        <w:tab/>
      </w:r>
      <w:proofErr w:type="spellStart"/>
      <w:r w:rsidR="007A0204">
        <w:rPr>
          <w:rFonts w:ascii="Arial" w:hAnsi="Arial" w:cs="Arial"/>
          <w:color w:val="000000" w:themeColor="text1"/>
          <w:sz w:val="24"/>
          <w:szCs w:val="24"/>
        </w:rPr>
        <w:t>Zakheni</w:t>
      </w:r>
      <w:proofErr w:type="spellEnd"/>
      <w:r w:rsidR="007A0204">
        <w:rPr>
          <w:rFonts w:ascii="Arial" w:hAnsi="Arial" w:cs="Arial"/>
          <w:color w:val="000000" w:themeColor="text1"/>
          <w:sz w:val="24"/>
          <w:szCs w:val="24"/>
        </w:rPr>
        <w:t xml:space="preserve"> attacks the Tribunal’s jurisdiction on two bases. Firstly, it contends that the Tribunal is not a court of law as envisaged in Chapter 8 of the Constitution. It is only a Tribunal as envisaged in section 34 of the Constitution. Therefore, it lacks the jurisdiction to declare the contract unconstitutional in terms of section 172(1) of the Constitution. It also lacks jurisdiction to grant just and equitable relief in terms of section 172(1</w:t>
      </w:r>
      <w:proofErr w:type="gramStart"/>
      <w:r w:rsidR="007A0204">
        <w:rPr>
          <w:rFonts w:ascii="Arial" w:hAnsi="Arial" w:cs="Arial"/>
          <w:color w:val="000000" w:themeColor="text1"/>
          <w:sz w:val="24"/>
          <w:szCs w:val="24"/>
        </w:rPr>
        <w:t>)(</w:t>
      </w:r>
      <w:proofErr w:type="gramEnd"/>
      <w:r w:rsidR="007A0204">
        <w:rPr>
          <w:rFonts w:ascii="Arial" w:hAnsi="Arial" w:cs="Arial"/>
          <w:color w:val="000000" w:themeColor="text1"/>
          <w:sz w:val="24"/>
          <w:szCs w:val="24"/>
        </w:rPr>
        <w:t>b) of the Constitution.</w:t>
      </w:r>
    </w:p>
    <w:p w14:paraId="795D88E3" w14:textId="113476FC" w:rsidR="007A0204" w:rsidRDefault="007A0204" w:rsidP="009277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1459730A" w14:textId="1B502118" w:rsidR="00E87237" w:rsidRDefault="0047112B" w:rsidP="00E8723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[35</w:t>
      </w:r>
      <w:r w:rsidR="007A0204">
        <w:rPr>
          <w:rFonts w:ascii="Arial" w:hAnsi="Arial" w:cs="Arial"/>
          <w:color w:val="000000" w:themeColor="text1"/>
          <w:sz w:val="24"/>
          <w:szCs w:val="24"/>
        </w:rPr>
        <w:t>]</w:t>
      </w:r>
      <w:r w:rsidR="007A0204">
        <w:rPr>
          <w:rFonts w:ascii="Arial" w:hAnsi="Arial" w:cs="Arial"/>
          <w:color w:val="000000" w:themeColor="text1"/>
          <w:sz w:val="24"/>
          <w:szCs w:val="24"/>
        </w:rPr>
        <w:tab/>
      </w:r>
      <w:r w:rsidR="00E87237">
        <w:rPr>
          <w:rFonts w:ascii="Arial" w:hAnsi="Arial" w:cs="Arial"/>
          <w:color w:val="000000" w:themeColor="text1"/>
          <w:sz w:val="24"/>
          <w:szCs w:val="24"/>
        </w:rPr>
        <w:t xml:space="preserve">Secondly, it contends that: </w:t>
      </w:r>
    </w:p>
    <w:p w14:paraId="469F02CD" w14:textId="77777777" w:rsidR="00E87237" w:rsidRDefault="00E87237" w:rsidP="00E87237">
      <w:pPr>
        <w:spacing w:after="0"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“7.3.7. Prayers 3.2 of the notice of motion amounts to civil forfeiture or a civil penalty in circumstances that:</w:t>
      </w:r>
    </w:p>
    <w:p w14:paraId="5D3B46D7" w14:textId="77777777" w:rsidR="00E87237" w:rsidRDefault="00E87237" w:rsidP="00E87237">
      <w:pPr>
        <w:spacing w:after="0" w:line="360" w:lineRule="auto"/>
        <w:ind w:left="1440"/>
        <w:jc w:val="both"/>
        <w:rPr>
          <w:rFonts w:ascii="Arial" w:hAnsi="Arial" w:cs="Arial"/>
          <w:color w:val="000000" w:themeColor="text1"/>
          <w:sz w:val="24"/>
          <w:szCs w:val="24"/>
        </w:rPr>
      </w:pPr>
      <w:r>
        <w:rPr>
          <w:rFonts w:ascii="Arial" w:hAnsi="Arial" w:cs="Arial"/>
          <w:color w:val="000000" w:themeColor="text1"/>
          <w:sz w:val="24"/>
          <w:szCs w:val="24"/>
        </w:rPr>
        <w:t xml:space="preserve">7.3.7.1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amount claimed is not for actual or potential damages or losses as may be suffered by a State institution; </w:t>
      </w:r>
    </w:p>
    <w:p w14:paraId="4619942D" w14:textId="77777777" w:rsidR="007A0204" w:rsidRDefault="00E87237" w:rsidP="00E87237">
      <w:pPr>
        <w:spacing w:after="0" w:line="360" w:lineRule="auto"/>
        <w:ind w:left="1440"/>
        <w:jc w:val="both"/>
        <w:rPr>
          <w:rFonts w:ascii="Arial" w:hAnsi="Arial" w:cs="Arial"/>
          <w:color w:val="000000" w:themeColor="text1"/>
          <w:sz w:val="24"/>
          <w:szCs w:val="24"/>
        </w:rPr>
      </w:pPr>
      <w:r>
        <w:rPr>
          <w:rFonts w:ascii="Arial" w:hAnsi="Arial" w:cs="Arial"/>
          <w:color w:val="000000" w:themeColor="text1"/>
          <w:sz w:val="24"/>
          <w:szCs w:val="24"/>
        </w:rPr>
        <w:t xml:space="preserve">7.3.7.2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Special Tribunal may only make an order in relation to or connected actual or potential damages or losses as may be suffered by a State institution;</w:t>
      </w:r>
    </w:p>
    <w:p w14:paraId="5E5655AB" w14:textId="77777777" w:rsidR="00D143FB" w:rsidRDefault="00D143FB" w:rsidP="00E87237">
      <w:pPr>
        <w:spacing w:after="0" w:line="360" w:lineRule="auto"/>
        <w:ind w:left="1440"/>
        <w:jc w:val="both"/>
        <w:rPr>
          <w:rFonts w:ascii="Arial" w:hAnsi="Arial" w:cs="Arial"/>
          <w:color w:val="000000" w:themeColor="text1"/>
          <w:sz w:val="24"/>
          <w:szCs w:val="24"/>
        </w:rPr>
      </w:pPr>
      <w:r>
        <w:rPr>
          <w:rFonts w:ascii="Arial" w:hAnsi="Arial" w:cs="Arial"/>
          <w:color w:val="000000" w:themeColor="text1"/>
          <w:sz w:val="24"/>
          <w:szCs w:val="24"/>
        </w:rPr>
        <w:t xml:space="preserve">7.3.7.3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Special Tribunal lacks jurisdiction to grant a remedy of “civil forfeiture or a “civil penalty” in terms of the SIU Act;</w:t>
      </w:r>
    </w:p>
    <w:p w14:paraId="31215A5D" w14:textId="77777777" w:rsidR="00D143FB" w:rsidRPr="007A0204" w:rsidRDefault="00D143FB" w:rsidP="00D143FB">
      <w:pPr>
        <w:spacing w:after="0"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lastRenderedPageBreak/>
        <w:t>7.3.9</w:t>
      </w:r>
      <w:r>
        <w:rPr>
          <w:rFonts w:ascii="Arial" w:hAnsi="Arial" w:cs="Arial"/>
          <w:color w:val="000000" w:themeColor="text1"/>
          <w:sz w:val="24"/>
          <w:szCs w:val="24"/>
        </w:rPr>
        <w:tab/>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relief in prayers 3.1 and 3.2 in addition to not being authorised by the SIU Act, impermissibly impacts on constitutional rights, including economic rights to trade and engage in economic activities, and uses disproportionate means to achieve the purpo</w:t>
      </w:r>
      <w:r w:rsidR="0092776A">
        <w:rPr>
          <w:rFonts w:ascii="Arial" w:hAnsi="Arial" w:cs="Arial"/>
          <w:color w:val="000000" w:themeColor="text1"/>
          <w:sz w:val="24"/>
          <w:szCs w:val="24"/>
        </w:rPr>
        <w:t>se of the SIU Act.”</w:t>
      </w:r>
      <w:r>
        <w:rPr>
          <w:rFonts w:ascii="Arial" w:hAnsi="Arial" w:cs="Arial"/>
          <w:color w:val="000000" w:themeColor="text1"/>
          <w:sz w:val="24"/>
          <w:szCs w:val="24"/>
        </w:rPr>
        <w:t xml:space="preserve"> </w:t>
      </w:r>
    </w:p>
    <w:p w14:paraId="67946212" w14:textId="3AA0ABF9" w:rsidR="001A2D7D" w:rsidRDefault="0047112B" w:rsidP="001A2D7D">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[36</w:t>
      </w:r>
      <w:r w:rsidR="001A2D7D" w:rsidRPr="001A2D7D">
        <w:rPr>
          <w:rFonts w:ascii="Arial" w:hAnsi="Arial" w:cs="Arial"/>
          <w:color w:val="000000" w:themeColor="text1"/>
          <w:sz w:val="24"/>
          <w:szCs w:val="24"/>
        </w:rPr>
        <w:t>]</w:t>
      </w:r>
      <w:r w:rsidR="001A2D7D" w:rsidRPr="001A2D7D">
        <w:rPr>
          <w:rFonts w:ascii="Arial" w:hAnsi="Arial" w:cs="Arial"/>
          <w:color w:val="000000" w:themeColor="text1"/>
          <w:sz w:val="24"/>
          <w:szCs w:val="24"/>
        </w:rPr>
        <w:tab/>
      </w:r>
      <w:r w:rsidR="001A2D7D">
        <w:rPr>
          <w:rFonts w:ascii="Arial" w:hAnsi="Arial" w:cs="Arial"/>
          <w:color w:val="000000" w:themeColor="text1"/>
          <w:sz w:val="24"/>
          <w:szCs w:val="24"/>
        </w:rPr>
        <w:t xml:space="preserve">On the Supreme Court of Appeal’s authority in </w:t>
      </w:r>
      <w:proofErr w:type="spellStart"/>
      <w:r w:rsidR="001A2D7D" w:rsidRPr="003705E1">
        <w:rPr>
          <w:rFonts w:ascii="Arial" w:hAnsi="Arial" w:cs="Arial"/>
          <w:i/>
          <w:color w:val="000000" w:themeColor="text1"/>
          <w:sz w:val="24"/>
          <w:szCs w:val="24"/>
        </w:rPr>
        <w:t>Nadasen</w:t>
      </w:r>
      <w:proofErr w:type="spellEnd"/>
      <w:r w:rsidR="003705E1">
        <w:rPr>
          <w:rStyle w:val="FootnoteReference"/>
          <w:rFonts w:ascii="Arial" w:hAnsi="Arial" w:cs="Arial"/>
          <w:i/>
          <w:color w:val="000000" w:themeColor="text1"/>
          <w:sz w:val="24"/>
          <w:szCs w:val="24"/>
        </w:rPr>
        <w:footnoteReference w:id="8"/>
      </w:r>
      <w:r w:rsidR="001A2D7D" w:rsidRPr="003705E1">
        <w:rPr>
          <w:rFonts w:ascii="Arial" w:hAnsi="Arial" w:cs="Arial"/>
          <w:i/>
          <w:color w:val="000000" w:themeColor="text1"/>
          <w:sz w:val="24"/>
          <w:szCs w:val="24"/>
        </w:rPr>
        <w:t xml:space="preserve"> </w:t>
      </w:r>
      <w:r w:rsidR="001A2D7D" w:rsidRPr="001A2D7D">
        <w:rPr>
          <w:rFonts w:ascii="Arial" w:hAnsi="Arial" w:cs="Arial"/>
          <w:color w:val="000000" w:themeColor="text1"/>
          <w:sz w:val="24"/>
          <w:szCs w:val="24"/>
        </w:rPr>
        <w:t>and this Tribunal</w:t>
      </w:r>
      <w:r w:rsidR="001A2D7D">
        <w:rPr>
          <w:rFonts w:ascii="Arial" w:hAnsi="Arial" w:cs="Arial"/>
          <w:color w:val="000000" w:themeColor="text1"/>
          <w:sz w:val="24"/>
          <w:szCs w:val="24"/>
        </w:rPr>
        <w:t xml:space="preserve">’s authority </w:t>
      </w:r>
      <w:r w:rsidR="001A2D7D" w:rsidRPr="001A2D7D">
        <w:rPr>
          <w:rFonts w:ascii="Arial" w:hAnsi="Arial" w:cs="Arial"/>
          <w:color w:val="000000" w:themeColor="text1"/>
          <w:sz w:val="24"/>
          <w:szCs w:val="24"/>
        </w:rPr>
        <w:t xml:space="preserve">in </w:t>
      </w:r>
      <w:r w:rsidR="001A2D7D" w:rsidRPr="001A2D7D">
        <w:rPr>
          <w:rFonts w:ascii="Arial" w:hAnsi="Arial" w:cs="Arial"/>
          <w:i/>
          <w:color w:val="000000" w:themeColor="text1"/>
          <w:sz w:val="24"/>
          <w:szCs w:val="24"/>
        </w:rPr>
        <w:t>Caledon River</w:t>
      </w:r>
      <w:r w:rsidR="003705E1">
        <w:rPr>
          <w:rStyle w:val="FootnoteReference"/>
          <w:rFonts w:ascii="Arial" w:hAnsi="Arial" w:cs="Arial"/>
          <w:i/>
          <w:color w:val="000000" w:themeColor="text1"/>
          <w:sz w:val="24"/>
          <w:szCs w:val="24"/>
        </w:rPr>
        <w:footnoteReference w:id="9"/>
      </w:r>
      <w:r w:rsidR="001A2D7D">
        <w:rPr>
          <w:rFonts w:ascii="Arial" w:hAnsi="Arial" w:cs="Arial"/>
          <w:color w:val="000000" w:themeColor="text1"/>
          <w:sz w:val="24"/>
          <w:szCs w:val="24"/>
        </w:rPr>
        <w:t xml:space="preserve">, </w:t>
      </w:r>
      <w:r w:rsidR="001A2D7D" w:rsidRPr="001A2D7D">
        <w:rPr>
          <w:rFonts w:ascii="Arial" w:hAnsi="Arial" w:cs="Arial"/>
          <w:color w:val="000000" w:themeColor="text1"/>
          <w:sz w:val="24"/>
          <w:szCs w:val="24"/>
        </w:rPr>
        <w:t>the Tribunal is a Court of law with the status of a High Court as envisaged in section 166(e) of the Constitution</w:t>
      </w:r>
      <w:r w:rsidR="001A2D7D">
        <w:rPr>
          <w:rFonts w:ascii="Arial" w:hAnsi="Arial" w:cs="Arial"/>
          <w:color w:val="000000" w:themeColor="text1"/>
          <w:sz w:val="24"/>
          <w:szCs w:val="24"/>
        </w:rPr>
        <w:t xml:space="preserve">, with constitutional jurisdiction. </w:t>
      </w:r>
    </w:p>
    <w:p w14:paraId="428346E6" w14:textId="1DDDEE7F" w:rsidR="007076F6" w:rsidRDefault="0047112B"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[37</w:t>
      </w:r>
      <w:r w:rsidR="001A1A85">
        <w:rPr>
          <w:rFonts w:ascii="Arial" w:hAnsi="Arial" w:cs="Arial"/>
          <w:color w:val="000000" w:themeColor="text1"/>
          <w:sz w:val="24"/>
          <w:szCs w:val="24"/>
        </w:rPr>
        <w:t>]</w:t>
      </w:r>
      <w:r w:rsidR="001A1A85">
        <w:rPr>
          <w:rFonts w:ascii="Arial" w:hAnsi="Arial" w:cs="Arial"/>
          <w:color w:val="000000" w:themeColor="text1"/>
          <w:sz w:val="24"/>
          <w:szCs w:val="24"/>
        </w:rPr>
        <w:tab/>
        <w:t>The monetary claims referenced in the relevant prayers in the notice of motion are losses allegedly suffered by the Department as a result of the alleged irregular and unlawful awarding of the</w:t>
      </w:r>
      <w:r>
        <w:rPr>
          <w:rFonts w:ascii="Arial" w:hAnsi="Arial" w:cs="Arial"/>
          <w:color w:val="000000" w:themeColor="text1"/>
          <w:sz w:val="24"/>
          <w:szCs w:val="24"/>
        </w:rPr>
        <w:t xml:space="preserve"> impugned</w:t>
      </w:r>
      <w:r w:rsidR="001A1A85">
        <w:rPr>
          <w:rFonts w:ascii="Arial" w:hAnsi="Arial" w:cs="Arial"/>
          <w:color w:val="000000" w:themeColor="text1"/>
          <w:sz w:val="24"/>
          <w:szCs w:val="24"/>
        </w:rPr>
        <w:t xml:space="preserve"> contract. The SIU is not seeking any purported civil forfeiture or civil penalty. It is therefore not necessary to determine whether a claim for civil forfeiture or civil penalty is competent in terms of </w:t>
      </w:r>
      <w:r w:rsidR="001A1A85" w:rsidRPr="00CA6D16">
        <w:rPr>
          <w:rFonts w:ascii="Arial" w:hAnsi="Arial" w:cs="Arial"/>
          <w:color w:val="000000" w:themeColor="text1"/>
          <w:sz w:val="24"/>
          <w:szCs w:val="24"/>
        </w:rPr>
        <w:t>the S</w:t>
      </w:r>
      <w:r w:rsidR="00CA6D16" w:rsidRPr="00CA6D16">
        <w:rPr>
          <w:rFonts w:ascii="Arial" w:hAnsi="Arial" w:cs="Arial"/>
          <w:color w:val="000000" w:themeColor="text1"/>
          <w:sz w:val="24"/>
          <w:szCs w:val="24"/>
        </w:rPr>
        <w:t xml:space="preserve">pecial </w:t>
      </w:r>
      <w:r w:rsidR="001A1A85" w:rsidRPr="00CA6D16">
        <w:rPr>
          <w:rFonts w:ascii="Arial" w:hAnsi="Arial" w:cs="Arial"/>
          <w:color w:val="000000" w:themeColor="text1"/>
          <w:sz w:val="24"/>
          <w:szCs w:val="24"/>
        </w:rPr>
        <w:t>I</w:t>
      </w:r>
      <w:r w:rsidR="00CA6D16" w:rsidRPr="00CA6D16">
        <w:rPr>
          <w:rFonts w:ascii="Arial" w:hAnsi="Arial" w:cs="Arial"/>
          <w:color w:val="000000" w:themeColor="text1"/>
          <w:sz w:val="24"/>
          <w:szCs w:val="24"/>
        </w:rPr>
        <w:t xml:space="preserve">nvestigating </w:t>
      </w:r>
      <w:r w:rsidR="001A1A85" w:rsidRPr="00CA6D16">
        <w:rPr>
          <w:rFonts w:ascii="Arial" w:hAnsi="Arial" w:cs="Arial"/>
          <w:color w:val="000000" w:themeColor="text1"/>
          <w:sz w:val="24"/>
          <w:szCs w:val="24"/>
        </w:rPr>
        <w:t>U</w:t>
      </w:r>
      <w:r w:rsidR="00CA6D16" w:rsidRPr="00CA6D16">
        <w:rPr>
          <w:rFonts w:ascii="Arial" w:hAnsi="Arial" w:cs="Arial"/>
          <w:color w:val="000000" w:themeColor="text1"/>
          <w:sz w:val="24"/>
          <w:szCs w:val="24"/>
        </w:rPr>
        <w:t xml:space="preserve">nit and the Special Tribunal’s </w:t>
      </w:r>
      <w:r w:rsidR="001A1A85" w:rsidRPr="00CA6D16">
        <w:rPr>
          <w:rFonts w:ascii="Arial" w:hAnsi="Arial" w:cs="Arial"/>
          <w:color w:val="000000" w:themeColor="text1"/>
          <w:sz w:val="24"/>
          <w:szCs w:val="24"/>
        </w:rPr>
        <w:t>Act</w:t>
      </w:r>
      <w:r w:rsidR="00CA6D16" w:rsidRPr="00CA6D16">
        <w:rPr>
          <w:rStyle w:val="FootnoteReference"/>
          <w:rFonts w:ascii="Arial" w:hAnsi="Arial" w:cs="Arial"/>
          <w:color w:val="000000" w:themeColor="text1"/>
          <w:sz w:val="24"/>
          <w:szCs w:val="24"/>
        </w:rPr>
        <w:footnoteReference w:id="10"/>
      </w:r>
      <w:r w:rsidR="00CA6D16" w:rsidRPr="00CA6D16">
        <w:rPr>
          <w:rFonts w:ascii="Arial" w:hAnsi="Arial" w:cs="Arial"/>
          <w:color w:val="000000" w:themeColor="text1"/>
          <w:sz w:val="24"/>
          <w:szCs w:val="24"/>
        </w:rPr>
        <w:t xml:space="preserve"> (the SIU Act)</w:t>
      </w:r>
      <w:r w:rsidR="001A1A85" w:rsidRPr="00CA6D16">
        <w:rPr>
          <w:rFonts w:ascii="Arial" w:hAnsi="Arial" w:cs="Arial"/>
          <w:color w:val="000000" w:themeColor="text1"/>
          <w:sz w:val="24"/>
          <w:szCs w:val="24"/>
        </w:rPr>
        <w:t>.</w:t>
      </w:r>
      <w:r w:rsidR="001A1A85">
        <w:rPr>
          <w:rFonts w:ascii="Arial" w:hAnsi="Arial" w:cs="Arial"/>
          <w:color w:val="000000" w:themeColor="text1"/>
          <w:sz w:val="24"/>
          <w:szCs w:val="24"/>
        </w:rPr>
        <w:t xml:space="preserve"> It is similarly not necessary to determine whether the claims in prayers 3.1 and 3.2 infringe </w:t>
      </w:r>
      <w:proofErr w:type="spellStart"/>
      <w:r w:rsidR="001A1A85">
        <w:rPr>
          <w:rFonts w:ascii="Arial" w:hAnsi="Arial" w:cs="Arial"/>
          <w:color w:val="000000" w:themeColor="text1"/>
          <w:sz w:val="24"/>
          <w:szCs w:val="24"/>
        </w:rPr>
        <w:t>Zakheni’s</w:t>
      </w:r>
      <w:proofErr w:type="spellEnd"/>
      <w:r w:rsidR="001A1A85">
        <w:rPr>
          <w:rFonts w:ascii="Arial" w:hAnsi="Arial" w:cs="Arial"/>
          <w:color w:val="000000" w:themeColor="text1"/>
          <w:sz w:val="24"/>
          <w:szCs w:val="24"/>
        </w:rPr>
        <w:t xml:space="preserve"> economic rights. </w:t>
      </w:r>
      <w:r>
        <w:rPr>
          <w:rFonts w:ascii="Arial" w:hAnsi="Arial" w:cs="Arial"/>
          <w:color w:val="000000" w:themeColor="text1"/>
          <w:sz w:val="24"/>
          <w:szCs w:val="24"/>
        </w:rPr>
        <w:t xml:space="preserve">In terms of </w:t>
      </w:r>
      <w:r w:rsidRPr="00CA6D16">
        <w:rPr>
          <w:rFonts w:ascii="Arial" w:hAnsi="Arial" w:cs="Arial"/>
          <w:color w:val="000000" w:themeColor="text1"/>
          <w:sz w:val="24"/>
          <w:szCs w:val="24"/>
        </w:rPr>
        <w:t xml:space="preserve">section </w:t>
      </w:r>
      <w:r w:rsidR="00CA6D16" w:rsidRPr="00CA6D16">
        <w:rPr>
          <w:rFonts w:ascii="Arial" w:hAnsi="Arial" w:cs="Arial"/>
          <w:color w:val="000000" w:themeColor="text1"/>
          <w:sz w:val="24"/>
          <w:szCs w:val="24"/>
        </w:rPr>
        <w:t>4(1)(c)</w:t>
      </w:r>
      <w:r w:rsidRPr="00CA6D16">
        <w:rPr>
          <w:rFonts w:ascii="Arial" w:hAnsi="Arial" w:cs="Arial"/>
          <w:color w:val="000000" w:themeColor="text1"/>
          <w:sz w:val="24"/>
          <w:szCs w:val="24"/>
        </w:rPr>
        <w:t xml:space="preserve"> of t</w:t>
      </w:r>
      <w:r w:rsidR="001A1A85" w:rsidRPr="00CA6D16">
        <w:rPr>
          <w:rFonts w:ascii="Arial" w:hAnsi="Arial" w:cs="Arial"/>
          <w:color w:val="000000" w:themeColor="text1"/>
          <w:sz w:val="24"/>
          <w:szCs w:val="24"/>
        </w:rPr>
        <w:t>he SIU</w:t>
      </w:r>
      <w:r w:rsidR="001A1A85">
        <w:rPr>
          <w:rFonts w:ascii="Arial" w:hAnsi="Arial" w:cs="Arial"/>
          <w:color w:val="000000" w:themeColor="text1"/>
          <w:sz w:val="24"/>
          <w:szCs w:val="24"/>
        </w:rPr>
        <w:t xml:space="preserve"> </w:t>
      </w:r>
      <w:r w:rsidR="00CA6D16">
        <w:rPr>
          <w:rFonts w:ascii="Arial" w:hAnsi="Arial" w:cs="Arial"/>
          <w:color w:val="000000" w:themeColor="text1"/>
          <w:sz w:val="24"/>
          <w:szCs w:val="24"/>
        </w:rPr>
        <w:t xml:space="preserve">Act, the SIU </w:t>
      </w:r>
      <w:r w:rsidR="001A1A85">
        <w:rPr>
          <w:rFonts w:ascii="Arial" w:hAnsi="Arial" w:cs="Arial"/>
          <w:color w:val="000000" w:themeColor="text1"/>
          <w:sz w:val="24"/>
          <w:szCs w:val="24"/>
        </w:rPr>
        <w:t xml:space="preserve">is entitled to the relief prayed for if the SIU establishes that </w:t>
      </w:r>
      <w:proofErr w:type="spellStart"/>
      <w:r w:rsidR="00CA6D16">
        <w:rPr>
          <w:rFonts w:ascii="Arial" w:hAnsi="Arial" w:cs="Arial"/>
          <w:color w:val="000000" w:themeColor="text1"/>
          <w:sz w:val="24"/>
          <w:szCs w:val="24"/>
        </w:rPr>
        <w:t>Zakheni</w:t>
      </w:r>
      <w:proofErr w:type="spellEnd"/>
      <w:r w:rsidR="00CA6D16">
        <w:rPr>
          <w:rFonts w:ascii="Arial" w:hAnsi="Arial" w:cs="Arial"/>
          <w:color w:val="000000" w:themeColor="text1"/>
          <w:sz w:val="24"/>
          <w:szCs w:val="24"/>
        </w:rPr>
        <w:t xml:space="preserve"> is not entitled to derive any profit from the impugned contract. </w:t>
      </w:r>
    </w:p>
    <w:p w14:paraId="4143B0C8" w14:textId="3D4636DE" w:rsidR="001A1A85" w:rsidRPr="00687A71" w:rsidRDefault="0047112B" w:rsidP="00687A71">
      <w:p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[38</w:t>
      </w:r>
      <w:r w:rsidR="001A1A85">
        <w:rPr>
          <w:rFonts w:ascii="Arial" w:hAnsi="Arial" w:cs="Arial"/>
          <w:color w:val="000000" w:themeColor="text1"/>
          <w:sz w:val="24"/>
          <w:szCs w:val="24"/>
        </w:rPr>
        <w:t>]</w:t>
      </w:r>
      <w:r w:rsidR="001A1A85">
        <w:rPr>
          <w:rFonts w:ascii="Arial" w:hAnsi="Arial" w:cs="Arial"/>
          <w:color w:val="000000" w:themeColor="text1"/>
          <w:sz w:val="24"/>
          <w:szCs w:val="24"/>
        </w:rPr>
        <w:tab/>
        <w:t xml:space="preserve">Therefore, this point </w:t>
      </w:r>
      <w:r w:rsidR="001A1A85" w:rsidRPr="001A1A85">
        <w:rPr>
          <w:rFonts w:ascii="Arial" w:hAnsi="Arial" w:cs="Arial"/>
          <w:i/>
          <w:color w:val="000000" w:themeColor="text1"/>
          <w:sz w:val="24"/>
          <w:szCs w:val="24"/>
        </w:rPr>
        <w:t xml:space="preserve">in </w:t>
      </w:r>
      <w:proofErr w:type="spellStart"/>
      <w:r w:rsidR="001A1A85" w:rsidRPr="001A1A85">
        <w:rPr>
          <w:rFonts w:ascii="Arial" w:hAnsi="Arial" w:cs="Arial"/>
          <w:i/>
          <w:color w:val="000000" w:themeColor="text1"/>
          <w:sz w:val="24"/>
          <w:szCs w:val="24"/>
        </w:rPr>
        <w:t>limine</w:t>
      </w:r>
      <w:proofErr w:type="spellEnd"/>
      <w:r w:rsidR="001A1A85">
        <w:rPr>
          <w:rFonts w:ascii="Arial" w:hAnsi="Arial" w:cs="Arial"/>
          <w:color w:val="000000" w:themeColor="text1"/>
          <w:sz w:val="24"/>
          <w:szCs w:val="24"/>
        </w:rPr>
        <w:t xml:space="preserve"> stands to be dismissed. </w:t>
      </w:r>
    </w:p>
    <w:p w14:paraId="5CE1D095" w14:textId="3B540087" w:rsidR="007076F6" w:rsidRPr="00687A71" w:rsidRDefault="007076F6" w:rsidP="00CA6D16">
      <w:pPr>
        <w:spacing w:before="480" w:after="0" w:line="360" w:lineRule="auto"/>
        <w:jc w:val="both"/>
        <w:rPr>
          <w:rFonts w:ascii="Arial" w:hAnsi="Arial" w:cs="Arial"/>
          <w:b/>
          <w:color w:val="000000" w:themeColor="text1"/>
          <w:sz w:val="24"/>
          <w:szCs w:val="24"/>
        </w:rPr>
      </w:pPr>
      <w:r w:rsidRPr="00687A71">
        <w:rPr>
          <w:rFonts w:ascii="Arial" w:hAnsi="Arial" w:cs="Arial"/>
          <w:b/>
          <w:color w:val="000000" w:themeColor="text1"/>
          <w:sz w:val="24"/>
          <w:szCs w:val="24"/>
        </w:rPr>
        <w:t>THE SIU</w:t>
      </w:r>
      <w:r w:rsidR="00EE08FF">
        <w:rPr>
          <w:rFonts w:ascii="Arial" w:hAnsi="Arial" w:cs="Arial"/>
          <w:b/>
          <w:color w:val="000000" w:themeColor="text1"/>
          <w:sz w:val="24"/>
          <w:szCs w:val="24"/>
        </w:rPr>
        <w:t xml:space="preserve">’S RIGHT TO A </w:t>
      </w:r>
      <w:r w:rsidR="00CA6D16">
        <w:rPr>
          <w:rFonts w:ascii="Arial" w:hAnsi="Arial" w:cs="Arial"/>
          <w:b/>
          <w:color w:val="000000" w:themeColor="text1"/>
          <w:sz w:val="24"/>
          <w:szCs w:val="24"/>
        </w:rPr>
        <w:t>STATEMENT AND DEBATEMENT OF</w:t>
      </w:r>
      <w:r w:rsidR="00EE08FF">
        <w:rPr>
          <w:rFonts w:ascii="Arial" w:hAnsi="Arial" w:cs="Arial"/>
          <w:b/>
          <w:color w:val="000000" w:themeColor="text1"/>
          <w:sz w:val="24"/>
          <w:szCs w:val="24"/>
        </w:rPr>
        <w:t xml:space="preserve"> ACCOUNT</w:t>
      </w:r>
    </w:p>
    <w:p w14:paraId="5E0BBB7E" w14:textId="6552DF21" w:rsidR="007076F6" w:rsidRDefault="0047112B" w:rsidP="006D6817">
      <w:pPr>
        <w:spacing w:after="480" w:line="360" w:lineRule="auto"/>
        <w:jc w:val="both"/>
        <w:rPr>
          <w:rFonts w:ascii="Arial" w:hAnsi="Arial" w:cs="Arial"/>
          <w:color w:val="000000" w:themeColor="text1"/>
          <w:sz w:val="24"/>
          <w:szCs w:val="24"/>
        </w:rPr>
      </w:pPr>
      <w:r>
        <w:rPr>
          <w:rFonts w:ascii="Arial" w:hAnsi="Arial" w:cs="Arial"/>
          <w:color w:val="000000" w:themeColor="text1"/>
          <w:sz w:val="24"/>
          <w:szCs w:val="24"/>
        </w:rPr>
        <w:t>[39</w:t>
      </w:r>
      <w:r w:rsidR="001A1A85">
        <w:rPr>
          <w:rFonts w:ascii="Arial" w:hAnsi="Arial" w:cs="Arial"/>
          <w:color w:val="000000" w:themeColor="text1"/>
          <w:sz w:val="24"/>
          <w:szCs w:val="24"/>
        </w:rPr>
        <w:t>]</w:t>
      </w:r>
      <w:r w:rsidR="001A1A85">
        <w:rPr>
          <w:rFonts w:ascii="Arial" w:hAnsi="Arial" w:cs="Arial"/>
          <w:color w:val="000000" w:themeColor="text1"/>
          <w:sz w:val="24"/>
          <w:szCs w:val="24"/>
        </w:rPr>
        <w:tab/>
      </w:r>
      <w:r w:rsidR="00EE08FF">
        <w:rPr>
          <w:rFonts w:ascii="Arial" w:hAnsi="Arial" w:cs="Arial"/>
          <w:color w:val="000000" w:themeColor="text1"/>
          <w:sz w:val="24"/>
          <w:szCs w:val="24"/>
        </w:rPr>
        <w:t xml:space="preserve">In paragraph 3.3 of the notice of motion, the SIU seeks an order directing </w:t>
      </w:r>
      <w:proofErr w:type="spellStart"/>
      <w:r w:rsidR="00EE08FF">
        <w:rPr>
          <w:rFonts w:ascii="Arial" w:hAnsi="Arial" w:cs="Arial"/>
          <w:color w:val="000000" w:themeColor="text1"/>
          <w:sz w:val="24"/>
          <w:szCs w:val="24"/>
        </w:rPr>
        <w:t>Zakheni</w:t>
      </w:r>
      <w:proofErr w:type="spellEnd"/>
      <w:r w:rsidR="00EE08FF">
        <w:rPr>
          <w:rFonts w:ascii="Arial" w:hAnsi="Arial" w:cs="Arial"/>
          <w:color w:val="000000" w:themeColor="text1"/>
          <w:sz w:val="24"/>
          <w:szCs w:val="24"/>
        </w:rPr>
        <w:t xml:space="preserve"> to file a </w:t>
      </w:r>
      <w:r w:rsidR="00CA6D16">
        <w:rPr>
          <w:rFonts w:ascii="Arial" w:hAnsi="Arial" w:cs="Arial"/>
          <w:color w:val="000000" w:themeColor="text1"/>
          <w:sz w:val="24"/>
          <w:szCs w:val="24"/>
        </w:rPr>
        <w:t xml:space="preserve">statement and </w:t>
      </w:r>
      <w:proofErr w:type="spellStart"/>
      <w:r w:rsidR="00EE08FF">
        <w:rPr>
          <w:rFonts w:ascii="Arial" w:hAnsi="Arial" w:cs="Arial"/>
          <w:color w:val="000000" w:themeColor="text1"/>
          <w:sz w:val="24"/>
          <w:szCs w:val="24"/>
        </w:rPr>
        <w:t>debatement</w:t>
      </w:r>
      <w:proofErr w:type="spellEnd"/>
      <w:r w:rsidR="00EE08FF">
        <w:rPr>
          <w:rFonts w:ascii="Arial" w:hAnsi="Arial" w:cs="Arial"/>
          <w:color w:val="000000" w:themeColor="text1"/>
          <w:sz w:val="24"/>
          <w:szCs w:val="24"/>
        </w:rPr>
        <w:t xml:space="preserve"> account reflecting income received, expenses incurred and profits earned from the impugned contract. </w:t>
      </w:r>
      <w:proofErr w:type="spellStart"/>
      <w:r w:rsidR="00EE08FF">
        <w:rPr>
          <w:rFonts w:ascii="Arial" w:hAnsi="Arial" w:cs="Arial"/>
          <w:color w:val="000000" w:themeColor="text1"/>
          <w:sz w:val="24"/>
          <w:szCs w:val="24"/>
        </w:rPr>
        <w:t>Zakheni</w:t>
      </w:r>
      <w:proofErr w:type="spellEnd"/>
      <w:r w:rsidR="00EE08FF">
        <w:rPr>
          <w:rFonts w:ascii="Arial" w:hAnsi="Arial" w:cs="Arial"/>
          <w:color w:val="000000" w:themeColor="text1"/>
          <w:sz w:val="24"/>
          <w:szCs w:val="24"/>
        </w:rPr>
        <w:t xml:space="preserve"> contends that there is no fiduciary relationship, a contractual obligation or a statutory duty to account to the State or to the SIU. It further contends that in light of the monetary </w:t>
      </w:r>
      <w:r w:rsidR="00EE08FF">
        <w:rPr>
          <w:rFonts w:ascii="Arial" w:hAnsi="Arial" w:cs="Arial"/>
          <w:color w:val="000000" w:themeColor="text1"/>
          <w:sz w:val="24"/>
          <w:szCs w:val="24"/>
        </w:rPr>
        <w:lastRenderedPageBreak/>
        <w:t xml:space="preserve">orders the SIU seeks in prayers 3.1 and 3.2, there is no basis for a </w:t>
      </w:r>
      <w:proofErr w:type="spellStart"/>
      <w:r w:rsidR="00EE08FF">
        <w:rPr>
          <w:rFonts w:ascii="Arial" w:hAnsi="Arial" w:cs="Arial"/>
          <w:color w:val="000000" w:themeColor="text1"/>
          <w:sz w:val="24"/>
          <w:szCs w:val="24"/>
        </w:rPr>
        <w:t>debatement</w:t>
      </w:r>
      <w:proofErr w:type="spellEnd"/>
      <w:r w:rsidR="00EE08FF">
        <w:rPr>
          <w:rFonts w:ascii="Arial" w:hAnsi="Arial" w:cs="Arial"/>
          <w:color w:val="000000" w:themeColor="text1"/>
          <w:sz w:val="24"/>
          <w:szCs w:val="24"/>
        </w:rPr>
        <w:t xml:space="preserve"> of account. </w:t>
      </w:r>
    </w:p>
    <w:p w14:paraId="0324C90A" w14:textId="07781FD6" w:rsidR="00EE08FF" w:rsidRPr="00687A71" w:rsidRDefault="00EE08FF" w:rsidP="00C00C00">
      <w:pPr>
        <w:spacing w:before="480" w:after="480" w:line="360" w:lineRule="auto"/>
        <w:jc w:val="both"/>
        <w:rPr>
          <w:rFonts w:ascii="Arial" w:hAnsi="Arial" w:cs="Arial"/>
          <w:color w:val="000000" w:themeColor="text1"/>
          <w:sz w:val="24"/>
          <w:szCs w:val="24"/>
        </w:rPr>
      </w:pPr>
      <w:r w:rsidRPr="0047112B">
        <w:rPr>
          <w:rFonts w:ascii="Arial" w:hAnsi="Arial" w:cs="Arial"/>
          <w:color w:val="000000" w:themeColor="text1"/>
          <w:sz w:val="24"/>
          <w:szCs w:val="24"/>
        </w:rPr>
        <w:t>[</w:t>
      </w:r>
      <w:r w:rsidR="0047112B">
        <w:rPr>
          <w:rFonts w:ascii="Arial" w:hAnsi="Arial" w:cs="Arial"/>
          <w:color w:val="000000" w:themeColor="text1"/>
          <w:sz w:val="24"/>
          <w:szCs w:val="24"/>
        </w:rPr>
        <w:t>40</w:t>
      </w:r>
      <w:r w:rsidRPr="0047112B">
        <w:rPr>
          <w:rFonts w:ascii="Arial" w:hAnsi="Arial" w:cs="Arial"/>
          <w:color w:val="000000" w:themeColor="text1"/>
          <w:sz w:val="24"/>
          <w:szCs w:val="24"/>
        </w:rPr>
        <w:t>]</w:t>
      </w:r>
      <w:r w:rsidRPr="0047112B">
        <w:rPr>
          <w:rFonts w:ascii="Arial" w:hAnsi="Arial" w:cs="Arial"/>
          <w:color w:val="000000" w:themeColor="text1"/>
          <w:sz w:val="24"/>
          <w:szCs w:val="24"/>
        </w:rPr>
        <w:tab/>
      </w:r>
      <w:r w:rsidR="00C00C00" w:rsidRPr="0047112B">
        <w:rPr>
          <w:rFonts w:ascii="Arial" w:hAnsi="Arial" w:cs="Arial"/>
          <w:color w:val="000000" w:themeColor="text1"/>
          <w:sz w:val="24"/>
          <w:szCs w:val="24"/>
        </w:rPr>
        <w:t xml:space="preserve">As </w:t>
      </w:r>
      <w:r w:rsidR="00CA6D16">
        <w:rPr>
          <w:rFonts w:ascii="Arial" w:hAnsi="Arial" w:cs="Arial"/>
          <w:color w:val="000000" w:themeColor="text1"/>
          <w:sz w:val="24"/>
          <w:szCs w:val="24"/>
        </w:rPr>
        <w:t xml:space="preserve">earlier </w:t>
      </w:r>
      <w:r w:rsidR="00C00C00" w:rsidRPr="0047112B">
        <w:rPr>
          <w:rFonts w:ascii="Arial" w:hAnsi="Arial" w:cs="Arial"/>
          <w:color w:val="000000" w:themeColor="text1"/>
          <w:sz w:val="24"/>
          <w:szCs w:val="24"/>
        </w:rPr>
        <w:t>stated</w:t>
      </w:r>
      <w:r w:rsidR="00CA6D16">
        <w:rPr>
          <w:rFonts w:ascii="Arial" w:hAnsi="Arial" w:cs="Arial"/>
          <w:color w:val="000000" w:themeColor="text1"/>
          <w:sz w:val="24"/>
          <w:szCs w:val="24"/>
        </w:rPr>
        <w:t>, t</w:t>
      </w:r>
      <w:r w:rsidR="00C00C00" w:rsidRPr="0047112B">
        <w:rPr>
          <w:rFonts w:ascii="Arial" w:hAnsi="Arial" w:cs="Arial"/>
          <w:color w:val="000000" w:themeColor="text1"/>
          <w:sz w:val="24"/>
          <w:szCs w:val="24"/>
        </w:rPr>
        <w:t xml:space="preserve">he SIU is insistent on </w:t>
      </w:r>
      <w:proofErr w:type="spellStart"/>
      <w:r w:rsidR="00C00C00" w:rsidRPr="0047112B">
        <w:rPr>
          <w:rFonts w:ascii="Arial" w:hAnsi="Arial" w:cs="Arial"/>
          <w:color w:val="000000" w:themeColor="text1"/>
          <w:sz w:val="24"/>
          <w:szCs w:val="24"/>
        </w:rPr>
        <w:t>Zakheni</w:t>
      </w:r>
      <w:proofErr w:type="spellEnd"/>
      <w:r w:rsidR="00C00C00" w:rsidRPr="0047112B">
        <w:rPr>
          <w:rFonts w:ascii="Arial" w:hAnsi="Arial" w:cs="Arial"/>
          <w:color w:val="000000" w:themeColor="text1"/>
          <w:sz w:val="24"/>
          <w:szCs w:val="24"/>
        </w:rPr>
        <w:t xml:space="preserve"> filing a statement and </w:t>
      </w:r>
      <w:proofErr w:type="spellStart"/>
      <w:r w:rsidR="00C00C00" w:rsidRPr="0047112B">
        <w:rPr>
          <w:rFonts w:ascii="Arial" w:hAnsi="Arial" w:cs="Arial"/>
          <w:color w:val="000000" w:themeColor="text1"/>
          <w:sz w:val="24"/>
          <w:szCs w:val="24"/>
        </w:rPr>
        <w:t>debatement</w:t>
      </w:r>
      <w:proofErr w:type="spellEnd"/>
      <w:r w:rsidR="00C00C00" w:rsidRPr="0047112B">
        <w:rPr>
          <w:rFonts w:ascii="Arial" w:hAnsi="Arial" w:cs="Arial"/>
          <w:color w:val="000000" w:themeColor="text1"/>
          <w:sz w:val="24"/>
          <w:szCs w:val="24"/>
        </w:rPr>
        <w:t xml:space="preserve"> of account. The basis or it is not fiduciary relationship, a contractual obligation or</w:t>
      </w:r>
      <w:r w:rsidR="00C00C00">
        <w:rPr>
          <w:rFonts w:ascii="Arial" w:hAnsi="Arial" w:cs="Arial"/>
          <w:color w:val="000000" w:themeColor="text1"/>
          <w:sz w:val="24"/>
          <w:szCs w:val="24"/>
        </w:rPr>
        <w:t xml:space="preserve"> a statutory duty. The power to </w:t>
      </w:r>
      <w:r w:rsidR="0047112B">
        <w:rPr>
          <w:rFonts w:ascii="Arial" w:hAnsi="Arial" w:cs="Arial"/>
          <w:color w:val="000000" w:themeColor="text1"/>
          <w:sz w:val="24"/>
          <w:szCs w:val="24"/>
        </w:rPr>
        <w:t xml:space="preserve">grant such an </w:t>
      </w:r>
      <w:r w:rsidR="00C00C00">
        <w:rPr>
          <w:rFonts w:ascii="Arial" w:hAnsi="Arial" w:cs="Arial"/>
          <w:color w:val="000000" w:themeColor="text1"/>
          <w:sz w:val="24"/>
          <w:szCs w:val="24"/>
        </w:rPr>
        <w:t>order derives from section 172(1</w:t>
      </w:r>
      <w:proofErr w:type="gramStart"/>
      <w:r w:rsidR="00C00C00">
        <w:rPr>
          <w:rFonts w:ascii="Arial" w:hAnsi="Arial" w:cs="Arial"/>
          <w:color w:val="000000" w:themeColor="text1"/>
          <w:sz w:val="24"/>
          <w:szCs w:val="24"/>
        </w:rPr>
        <w:t>)(</w:t>
      </w:r>
      <w:proofErr w:type="gramEnd"/>
      <w:r w:rsidR="00C00C00">
        <w:rPr>
          <w:rFonts w:ascii="Arial" w:hAnsi="Arial" w:cs="Arial"/>
          <w:color w:val="000000" w:themeColor="text1"/>
          <w:sz w:val="24"/>
          <w:szCs w:val="24"/>
        </w:rPr>
        <w:t xml:space="preserve">b) of the Constitution. It is a mechanism for accounting for profits were the court grants just and equitable relief divesting a respondent of profits derived from an impugned contract. There </w:t>
      </w:r>
      <w:r w:rsidR="00177E54">
        <w:rPr>
          <w:rFonts w:ascii="Arial" w:hAnsi="Arial" w:cs="Arial"/>
          <w:color w:val="000000" w:themeColor="text1"/>
          <w:sz w:val="24"/>
          <w:szCs w:val="24"/>
        </w:rPr>
        <w:t xml:space="preserve">is </w:t>
      </w:r>
      <w:r w:rsidR="0047112B">
        <w:rPr>
          <w:rFonts w:ascii="Arial" w:hAnsi="Arial" w:cs="Arial"/>
          <w:color w:val="000000" w:themeColor="text1"/>
          <w:sz w:val="24"/>
          <w:szCs w:val="24"/>
        </w:rPr>
        <w:t>ample</w:t>
      </w:r>
      <w:r w:rsidR="00C00C00">
        <w:rPr>
          <w:rFonts w:ascii="Arial" w:hAnsi="Arial" w:cs="Arial"/>
          <w:color w:val="000000" w:themeColor="text1"/>
          <w:sz w:val="24"/>
          <w:szCs w:val="24"/>
        </w:rPr>
        <w:t xml:space="preserve"> judicial authority for such an order.</w:t>
      </w:r>
      <w:r w:rsidR="00C00C00">
        <w:rPr>
          <w:rStyle w:val="FootnoteReference"/>
          <w:rFonts w:ascii="Arial" w:hAnsi="Arial" w:cs="Arial"/>
          <w:color w:val="000000" w:themeColor="text1"/>
          <w:sz w:val="24"/>
          <w:szCs w:val="24"/>
        </w:rPr>
        <w:footnoteReference w:id="11"/>
      </w:r>
      <w:r w:rsidR="00C00C00">
        <w:rPr>
          <w:rFonts w:ascii="Arial" w:hAnsi="Arial" w:cs="Arial"/>
          <w:color w:val="000000" w:themeColor="text1"/>
          <w:sz w:val="24"/>
          <w:szCs w:val="24"/>
        </w:rPr>
        <w:t xml:space="preserve"> </w:t>
      </w:r>
    </w:p>
    <w:p w14:paraId="35412634" w14:textId="77777777" w:rsidR="007076F6" w:rsidRDefault="007076F6" w:rsidP="00E70BFF">
      <w:pPr>
        <w:spacing w:before="480" w:after="0" w:line="360" w:lineRule="auto"/>
        <w:jc w:val="both"/>
        <w:rPr>
          <w:rFonts w:ascii="Arial" w:hAnsi="Arial" w:cs="Arial"/>
          <w:b/>
          <w:color w:val="000000" w:themeColor="text1"/>
          <w:sz w:val="24"/>
          <w:szCs w:val="24"/>
        </w:rPr>
      </w:pPr>
      <w:r w:rsidRPr="00687A71">
        <w:rPr>
          <w:rFonts w:ascii="Arial" w:hAnsi="Arial" w:cs="Arial"/>
          <w:b/>
          <w:color w:val="000000" w:themeColor="text1"/>
          <w:sz w:val="24"/>
          <w:szCs w:val="24"/>
        </w:rPr>
        <w:t xml:space="preserve">WHETHER THE CONTRACT WAS UNLAWFULLY AND IRREGULARLY AWARDED AS ALLEGED </w:t>
      </w:r>
    </w:p>
    <w:p w14:paraId="1F635AC2" w14:textId="77777777" w:rsidR="003705E1" w:rsidRDefault="003705E1" w:rsidP="003705E1">
      <w:pPr>
        <w:spacing w:after="0" w:line="360" w:lineRule="auto"/>
        <w:jc w:val="both"/>
        <w:rPr>
          <w:rFonts w:ascii="Arial" w:hAnsi="Arial" w:cs="Arial"/>
          <w:i/>
          <w:color w:val="000000" w:themeColor="text1"/>
          <w:sz w:val="24"/>
          <w:szCs w:val="24"/>
        </w:rPr>
      </w:pPr>
      <w:r w:rsidRPr="003705E1">
        <w:rPr>
          <w:rFonts w:ascii="Arial" w:hAnsi="Arial" w:cs="Arial"/>
          <w:i/>
          <w:color w:val="000000" w:themeColor="text1"/>
          <w:sz w:val="24"/>
          <w:szCs w:val="24"/>
        </w:rPr>
        <w:t xml:space="preserve">Breach of the prescribed regulatory prescripts </w:t>
      </w:r>
    </w:p>
    <w:p w14:paraId="419D81FE" w14:textId="7094A0AE" w:rsidR="003705E1" w:rsidRDefault="0047112B" w:rsidP="003705E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[41</w:t>
      </w:r>
      <w:r w:rsidR="003705E1">
        <w:rPr>
          <w:rFonts w:ascii="Arial" w:hAnsi="Arial" w:cs="Arial"/>
          <w:color w:val="000000" w:themeColor="text1"/>
          <w:sz w:val="24"/>
          <w:szCs w:val="24"/>
        </w:rPr>
        <w:t>]</w:t>
      </w:r>
      <w:r w:rsidR="003705E1">
        <w:rPr>
          <w:rFonts w:ascii="Arial" w:hAnsi="Arial" w:cs="Arial"/>
          <w:color w:val="000000" w:themeColor="text1"/>
          <w:sz w:val="24"/>
          <w:szCs w:val="24"/>
        </w:rPr>
        <w:tab/>
      </w:r>
      <w:r w:rsidR="00390237">
        <w:rPr>
          <w:rFonts w:ascii="Arial" w:hAnsi="Arial" w:cs="Arial"/>
          <w:color w:val="000000" w:themeColor="text1"/>
          <w:sz w:val="24"/>
          <w:szCs w:val="24"/>
        </w:rPr>
        <w:t>The SIU contends, for the reasons set out below, that the impugned contract was unlawfully and irre</w:t>
      </w:r>
      <w:r w:rsidR="00E70BFF">
        <w:rPr>
          <w:rFonts w:ascii="Arial" w:hAnsi="Arial" w:cs="Arial"/>
          <w:color w:val="000000" w:themeColor="text1"/>
          <w:sz w:val="24"/>
          <w:szCs w:val="24"/>
        </w:rPr>
        <w:t>gularly awarded</w:t>
      </w:r>
      <w:r>
        <w:rPr>
          <w:rFonts w:ascii="Arial" w:hAnsi="Arial" w:cs="Arial"/>
          <w:color w:val="000000" w:themeColor="text1"/>
          <w:sz w:val="24"/>
          <w:szCs w:val="24"/>
        </w:rPr>
        <w:t xml:space="preserve">: </w:t>
      </w:r>
    </w:p>
    <w:p w14:paraId="5290CBFB" w14:textId="7F146841" w:rsidR="00390237" w:rsidRDefault="0047112B" w:rsidP="00390237">
      <w:pPr>
        <w:spacing w:after="0"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41</w:t>
      </w:r>
      <w:r w:rsidR="00390237">
        <w:rPr>
          <w:rFonts w:ascii="Arial" w:hAnsi="Arial" w:cs="Arial"/>
          <w:color w:val="000000" w:themeColor="text1"/>
          <w:sz w:val="24"/>
          <w:szCs w:val="24"/>
        </w:rPr>
        <w:t>.1</w:t>
      </w:r>
      <w:r w:rsidR="00390237">
        <w:rPr>
          <w:rFonts w:ascii="Arial" w:hAnsi="Arial" w:cs="Arial"/>
          <w:color w:val="000000" w:themeColor="text1"/>
          <w:sz w:val="24"/>
          <w:szCs w:val="24"/>
        </w:rPr>
        <w:tab/>
      </w:r>
      <w:r w:rsidR="003C0384">
        <w:rPr>
          <w:rFonts w:ascii="Arial" w:hAnsi="Arial" w:cs="Arial"/>
          <w:color w:val="000000" w:themeColor="text1"/>
          <w:sz w:val="24"/>
          <w:szCs w:val="24"/>
        </w:rPr>
        <w:t xml:space="preserve">non-compliance with </w:t>
      </w:r>
      <w:r w:rsidR="00390237">
        <w:rPr>
          <w:rFonts w:ascii="Arial" w:hAnsi="Arial" w:cs="Arial"/>
          <w:color w:val="000000" w:themeColor="text1"/>
          <w:sz w:val="24"/>
          <w:szCs w:val="24"/>
        </w:rPr>
        <w:t>Instruction Note 3 (TN3) and Note 5 (TN5);</w:t>
      </w:r>
    </w:p>
    <w:p w14:paraId="17EE4CCE" w14:textId="495FC8CD" w:rsidR="00A51C80" w:rsidRDefault="00390237" w:rsidP="003C0384">
      <w:pPr>
        <w:spacing w:after="0" w:line="360" w:lineRule="auto"/>
        <w:ind w:left="720"/>
        <w:jc w:val="both"/>
        <w:rPr>
          <w:rFonts w:ascii="Arial" w:hAnsi="Arial" w:cs="Arial"/>
          <w:color w:val="000000" w:themeColor="text1"/>
          <w:sz w:val="24"/>
          <w:szCs w:val="24"/>
        </w:rPr>
      </w:pPr>
      <w:r w:rsidRPr="0047112B">
        <w:rPr>
          <w:rFonts w:ascii="Arial" w:hAnsi="Arial" w:cs="Arial"/>
          <w:color w:val="000000" w:themeColor="text1"/>
          <w:sz w:val="24"/>
          <w:szCs w:val="24"/>
        </w:rPr>
        <w:t>4</w:t>
      </w:r>
      <w:r w:rsidR="0047112B" w:rsidRPr="0047112B">
        <w:rPr>
          <w:rFonts w:ascii="Arial" w:hAnsi="Arial" w:cs="Arial"/>
          <w:color w:val="000000" w:themeColor="text1"/>
          <w:sz w:val="24"/>
          <w:szCs w:val="24"/>
        </w:rPr>
        <w:t>1</w:t>
      </w:r>
      <w:r w:rsidR="003C0384" w:rsidRPr="0047112B">
        <w:rPr>
          <w:rFonts w:ascii="Arial" w:hAnsi="Arial" w:cs="Arial"/>
          <w:color w:val="000000" w:themeColor="text1"/>
          <w:sz w:val="24"/>
          <w:szCs w:val="24"/>
        </w:rPr>
        <w:t>.2</w:t>
      </w:r>
      <w:r w:rsidRPr="0047112B">
        <w:rPr>
          <w:rFonts w:ascii="Arial" w:hAnsi="Arial" w:cs="Arial"/>
          <w:color w:val="000000" w:themeColor="text1"/>
          <w:sz w:val="24"/>
          <w:szCs w:val="24"/>
        </w:rPr>
        <w:tab/>
      </w:r>
      <w:r w:rsidR="003C0384" w:rsidRPr="0047112B">
        <w:rPr>
          <w:rFonts w:ascii="Arial" w:hAnsi="Arial" w:cs="Arial"/>
          <w:color w:val="000000" w:themeColor="text1"/>
          <w:sz w:val="24"/>
          <w:szCs w:val="24"/>
        </w:rPr>
        <w:t>non-compliance with Treasury Regulation 16.</w:t>
      </w:r>
      <w:r w:rsidR="00177E54">
        <w:rPr>
          <w:rFonts w:ascii="Arial" w:hAnsi="Arial" w:cs="Arial"/>
          <w:color w:val="000000" w:themeColor="text1"/>
          <w:sz w:val="24"/>
          <w:szCs w:val="24"/>
        </w:rPr>
        <w:t xml:space="preserve"> </w:t>
      </w:r>
      <w:r w:rsidR="003C0384" w:rsidRPr="0047112B">
        <w:rPr>
          <w:rFonts w:ascii="Arial" w:hAnsi="Arial" w:cs="Arial"/>
          <w:color w:val="000000" w:themeColor="text1"/>
          <w:sz w:val="24"/>
          <w:szCs w:val="24"/>
        </w:rPr>
        <w:t>A6.4;</w:t>
      </w:r>
      <w:r w:rsidR="005E17E4" w:rsidRPr="0047112B">
        <w:rPr>
          <w:rFonts w:ascii="Arial" w:hAnsi="Arial" w:cs="Arial"/>
          <w:color w:val="000000" w:themeColor="text1"/>
          <w:sz w:val="24"/>
          <w:szCs w:val="24"/>
        </w:rPr>
        <w:t xml:space="preserve"> </w:t>
      </w:r>
    </w:p>
    <w:p w14:paraId="2C052E8A" w14:textId="408B0984" w:rsidR="003C0384" w:rsidRDefault="0047112B" w:rsidP="003C0384">
      <w:pPr>
        <w:spacing w:after="0"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41</w:t>
      </w:r>
      <w:r w:rsidR="003C0384">
        <w:rPr>
          <w:rFonts w:ascii="Arial" w:hAnsi="Arial" w:cs="Arial"/>
          <w:color w:val="000000" w:themeColor="text1"/>
          <w:sz w:val="24"/>
          <w:szCs w:val="24"/>
        </w:rPr>
        <w:t>.3</w:t>
      </w:r>
      <w:r w:rsidR="003C0384">
        <w:rPr>
          <w:rFonts w:ascii="Arial" w:hAnsi="Arial" w:cs="Arial"/>
          <w:color w:val="000000" w:themeColor="text1"/>
          <w:sz w:val="24"/>
          <w:szCs w:val="24"/>
        </w:rPr>
        <w:tab/>
      </w:r>
      <w:proofErr w:type="gramStart"/>
      <w:r w:rsidR="003C0384">
        <w:rPr>
          <w:rFonts w:ascii="Arial" w:hAnsi="Arial" w:cs="Arial"/>
          <w:color w:val="000000" w:themeColor="text1"/>
          <w:sz w:val="24"/>
          <w:szCs w:val="24"/>
        </w:rPr>
        <w:t>the</w:t>
      </w:r>
      <w:proofErr w:type="gramEnd"/>
      <w:r w:rsidR="003C0384">
        <w:rPr>
          <w:rFonts w:ascii="Arial" w:hAnsi="Arial" w:cs="Arial"/>
          <w:color w:val="000000" w:themeColor="text1"/>
          <w:sz w:val="24"/>
          <w:szCs w:val="24"/>
        </w:rPr>
        <w:t xml:space="preserve"> impugned contract is tainted with turpitude.</w:t>
      </w:r>
    </w:p>
    <w:p w14:paraId="5DD72458" w14:textId="77777777" w:rsidR="00390237" w:rsidRPr="003705E1" w:rsidRDefault="00390237" w:rsidP="00390237">
      <w:pPr>
        <w:spacing w:after="0" w:line="360" w:lineRule="auto"/>
        <w:ind w:left="720"/>
        <w:jc w:val="both"/>
        <w:rPr>
          <w:rFonts w:ascii="Arial" w:hAnsi="Arial" w:cs="Arial"/>
          <w:color w:val="000000" w:themeColor="text1"/>
          <w:sz w:val="24"/>
          <w:szCs w:val="24"/>
        </w:rPr>
      </w:pPr>
    </w:p>
    <w:p w14:paraId="219A375C" w14:textId="57C6D065" w:rsidR="003C0384" w:rsidRPr="0092776A" w:rsidRDefault="00694C1A" w:rsidP="003705E1">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Non-compliance with TN</w:t>
      </w:r>
      <w:r w:rsidR="003C0384" w:rsidRPr="0092776A">
        <w:rPr>
          <w:rFonts w:ascii="Arial" w:hAnsi="Arial" w:cs="Arial"/>
          <w:i/>
          <w:color w:val="000000" w:themeColor="text1"/>
          <w:sz w:val="24"/>
          <w:szCs w:val="24"/>
        </w:rPr>
        <w:t>3 and TN5</w:t>
      </w:r>
    </w:p>
    <w:p w14:paraId="344A93C6" w14:textId="1D990E3A" w:rsidR="003C0384" w:rsidRDefault="0047112B" w:rsidP="003C03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[42</w:t>
      </w:r>
      <w:r w:rsidR="003C0384">
        <w:rPr>
          <w:rFonts w:ascii="Arial" w:hAnsi="Arial" w:cs="Arial"/>
          <w:color w:val="000000" w:themeColor="text1"/>
          <w:sz w:val="24"/>
          <w:szCs w:val="24"/>
        </w:rPr>
        <w:t>]</w:t>
      </w:r>
      <w:r w:rsidR="003C0384">
        <w:rPr>
          <w:rFonts w:ascii="Arial" w:hAnsi="Arial" w:cs="Arial"/>
          <w:color w:val="000000" w:themeColor="text1"/>
          <w:sz w:val="24"/>
          <w:szCs w:val="24"/>
        </w:rPr>
        <w:tab/>
        <w:t>The SIU alleges that the Department</w:t>
      </w:r>
      <w:r w:rsidR="00E70BFF">
        <w:rPr>
          <w:rFonts w:ascii="Arial" w:hAnsi="Arial" w:cs="Arial"/>
          <w:color w:val="000000" w:themeColor="text1"/>
          <w:sz w:val="24"/>
          <w:szCs w:val="24"/>
        </w:rPr>
        <w:t xml:space="preserve"> </w:t>
      </w:r>
      <w:r w:rsidR="003C0384">
        <w:rPr>
          <w:rFonts w:ascii="Arial" w:hAnsi="Arial" w:cs="Arial"/>
          <w:color w:val="000000" w:themeColor="text1"/>
          <w:sz w:val="24"/>
          <w:szCs w:val="24"/>
        </w:rPr>
        <w:t>was not authorised to procure PPE supplies as all procurement had been centralized and had to be referred to the National Treasury Procurement Team for procurem</w:t>
      </w:r>
      <w:r w:rsidR="00E70BFF">
        <w:rPr>
          <w:rFonts w:ascii="Arial" w:hAnsi="Arial" w:cs="Arial"/>
          <w:color w:val="000000" w:themeColor="text1"/>
          <w:sz w:val="24"/>
          <w:szCs w:val="24"/>
        </w:rPr>
        <w:t>ent by Imperial Health Science (IHS)</w:t>
      </w:r>
      <w:r w:rsidR="003C0384">
        <w:rPr>
          <w:rFonts w:ascii="Arial" w:hAnsi="Arial" w:cs="Arial"/>
          <w:color w:val="000000" w:themeColor="text1"/>
          <w:sz w:val="24"/>
          <w:szCs w:val="24"/>
        </w:rPr>
        <w:t xml:space="preserve">. The </w:t>
      </w:r>
      <w:r w:rsidR="003C0384" w:rsidRPr="003C0384">
        <w:rPr>
          <w:rFonts w:ascii="Arial" w:hAnsi="Arial" w:cs="Arial"/>
          <w:color w:val="000000" w:themeColor="text1"/>
          <w:sz w:val="24"/>
          <w:szCs w:val="24"/>
        </w:rPr>
        <w:t xml:space="preserve">CFO signed the commitment letter, awarding the impugned contract to </w:t>
      </w:r>
      <w:proofErr w:type="spellStart"/>
      <w:r w:rsidR="003C0384" w:rsidRPr="003C0384">
        <w:rPr>
          <w:rFonts w:ascii="Arial" w:hAnsi="Arial" w:cs="Arial"/>
          <w:color w:val="000000" w:themeColor="text1"/>
          <w:sz w:val="24"/>
          <w:szCs w:val="24"/>
        </w:rPr>
        <w:t>Zakheni</w:t>
      </w:r>
      <w:proofErr w:type="spellEnd"/>
      <w:r w:rsidR="003C0384" w:rsidRPr="003C0384">
        <w:rPr>
          <w:rFonts w:ascii="Arial" w:hAnsi="Arial" w:cs="Arial"/>
          <w:color w:val="000000" w:themeColor="text1"/>
          <w:sz w:val="24"/>
          <w:szCs w:val="24"/>
        </w:rPr>
        <w:t xml:space="preserve">, </w:t>
      </w:r>
      <w:r w:rsidR="00491886">
        <w:rPr>
          <w:rFonts w:ascii="Arial" w:hAnsi="Arial" w:cs="Arial"/>
          <w:color w:val="000000" w:themeColor="text1"/>
          <w:sz w:val="24"/>
          <w:szCs w:val="24"/>
        </w:rPr>
        <w:t xml:space="preserve">without regard to the applicable procurement prescripts. </w:t>
      </w:r>
    </w:p>
    <w:p w14:paraId="2C13D41E" w14:textId="77777777" w:rsidR="004D17AB" w:rsidRDefault="004D17AB" w:rsidP="003C0384">
      <w:pPr>
        <w:spacing w:after="0" w:line="360" w:lineRule="auto"/>
        <w:jc w:val="both"/>
        <w:rPr>
          <w:rFonts w:ascii="Arial" w:hAnsi="Arial" w:cs="Arial"/>
          <w:color w:val="000000" w:themeColor="text1"/>
          <w:sz w:val="24"/>
          <w:szCs w:val="24"/>
        </w:rPr>
      </w:pPr>
    </w:p>
    <w:p w14:paraId="0FBD5DCA" w14:textId="6B1140F4" w:rsidR="004D17AB" w:rsidRDefault="0047112B" w:rsidP="0047112B">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[43</w:t>
      </w:r>
      <w:r w:rsidR="004D17AB">
        <w:rPr>
          <w:rFonts w:ascii="Arial" w:hAnsi="Arial" w:cs="Arial"/>
          <w:color w:val="000000" w:themeColor="text1"/>
          <w:sz w:val="24"/>
          <w:szCs w:val="24"/>
        </w:rPr>
        <w:t>]</w:t>
      </w:r>
      <w:r w:rsidR="004D17AB">
        <w:rPr>
          <w:rFonts w:ascii="Arial" w:hAnsi="Arial" w:cs="Arial"/>
          <w:color w:val="000000" w:themeColor="text1"/>
          <w:sz w:val="24"/>
          <w:szCs w:val="24"/>
        </w:rPr>
        <w:tab/>
        <w:t>The SIU also</w:t>
      </w:r>
      <w:r w:rsidR="00E70BFF">
        <w:rPr>
          <w:rFonts w:ascii="Arial" w:hAnsi="Arial" w:cs="Arial"/>
          <w:color w:val="000000" w:themeColor="text1"/>
          <w:sz w:val="24"/>
          <w:szCs w:val="24"/>
        </w:rPr>
        <w:t xml:space="preserve"> alleges that </w:t>
      </w:r>
      <w:proofErr w:type="spellStart"/>
      <w:r w:rsidR="00E70BFF">
        <w:rPr>
          <w:rFonts w:ascii="Arial" w:hAnsi="Arial" w:cs="Arial"/>
          <w:color w:val="000000" w:themeColor="text1"/>
          <w:sz w:val="24"/>
          <w:szCs w:val="24"/>
        </w:rPr>
        <w:t>Zakheni</w:t>
      </w:r>
      <w:proofErr w:type="spellEnd"/>
      <w:r w:rsidR="00E70BFF">
        <w:rPr>
          <w:rFonts w:ascii="Arial" w:hAnsi="Arial" w:cs="Arial"/>
          <w:color w:val="000000" w:themeColor="text1"/>
          <w:sz w:val="24"/>
          <w:szCs w:val="24"/>
        </w:rPr>
        <w:t xml:space="preserve"> priced the</w:t>
      </w:r>
      <w:r w:rsidR="004D17AB">
        <w:rPr>
          <w:rFonts w:ascii="Arial" w:hAnsi="Arial" w:cs="Arial"/>
          <w:color w:val="000000" w:themeColor="text1"/>
          <w:sz w:val="24"/>
          <w:szCs w:val="24"/>
        </w:rPr>
        <w:t xml:space="preserve"> face mask items </w:t>
      </w:r>
      <w:r w:rsidR="00E70BFF">
        <w:rPr>
          <w:rFonts w:ascii="Arial" w:hAnsi="Arial" w:cs="Arial"/>
          <w:color w:val="000000" w:themeColor="text1"/>
          <w:sz w:val="24"/>
          <w:szCs w:val="24"/>
        </w:rPr>
        <w:t xml:space="preserve">it supplied to the Department </w:t>
      </w:r>
      <w:r w:rsidR="004D17AB">
        <w:rPr>
          <w:rFonts w:ascii="Arial" w:hAnsi="Arial" w:cs="Arial"/>
          <w:color w:val="000000" w:themeColor="text1"/>
          <w:sz w:val="24"/>
          <w:szCs w:val="24"/>
        </w:rPr>
        <w:t xml:space="preserve">in excess of the maximum price set by </w:t>
      </w:r>
      <w:r w:rsidR="00E70BFF">
        <w:rPr>
          <w:rFonts w:ascii="Arial" w:hAnsi="Arial" w:cs="Arial"/>
          <w:color w:val="000000" w:themeColor="text1"/>
          <w:sz w:val="24"/>
          <w:szCs w:val="24"/>
        </w:rPr>
        <w:t xml:space="preserve">National Treasury in terms of </w:t>
      </w:r>
      <w:r w:rsidR="004D17AB">
        <w:rPr>
          <w:rFonts w:ascii="Arial" w:hAnsi="Arial" w:cs="Arial"/>
          <w:color w:val="000000" w:themeColor="text1"/>
          <w:sz w:val="24"/>
          <w:szCs w:val="24"/>
        </w:rPr>
        <w:t xml:space="preserve">Annexure A </w:t>
      </w:r>
      <w:r w:rsidR="00E70BFF">
        <w:rPr>
          <w:rFonts w:ascii="Arial" w:hAnsi="Arial" w:cs="Arial"/>
          <w:color w:val="000000" w:themeColor="text1"/>
          <w:sz w:val="24"/>
          <w:szCs w:val="24"/>
        </w:rPr>
        <w:t xml:space="preserve">of </w:t>
      </w:r>
      <w:r w:rsidR="004D17AB">
        <w:rPr>
          <w:rFonts w:ascii="Arial" w:hAnsi="Arial" w:cs="Arial"/>
          <w:color w:val="000000" w:themeColor="text1"/>
          <w:sz w:val="24"/>
          <w:szCs w:val="24"/>
        </w:rPr>
        <w:t>TN3.</w:t>
      </w:r>
    </w:p>
    <w:p w14:paraId="14C2AC9C" w14:textId="2496B3DA" w:rsidR="00E70BFF" w:rsidRDefault="0047112B" w:rsidP="003C03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[44</w:t>
      </w:r>
      <w:r w:rsidR="00491886">
        <w:rPr>
          <w:rFonts w:ascii="Arial" w:hAnsi="Arial" w:cs="Arial"/>
          <w:color w:val="000000" w:themeColor="text1"/>
          <w:sz w:val="24"/>
          <w:szCs w:val="24"/>
        </w:rPr>
        <w:t>]</w:t>
      </w:r>
      <w:r w:rsidR="00491886">
        <w:rPr>
          <w:rFonts w:ascii="Arial" w:hAnsi="Arial" w:cs="Arial"/>
          <w:color w:val="000000" w:themeColor="text1"/>
          <w:sz w:val="24"/>
          <w:szCs w:val="24"/>
        </w:rPr>
        <w:tab/>
      </w:r>
      <w:proofErr w:type="spellStart"/>
      <w:r w:rsidR="00E70BFF">
        <w:rPr>
          <w:rFonts w:ascii="Arial" w:hAnsi="Arial" w:cs="Arial"/>
          <w:color w:val="000000" w:themeColor="text1"/>
          <w:sz w:val="24"/>
          <w:szCs w:val="24"/>
        </w:rPr>
        <w:t>Zakheni</w:t>
      </w:r>
      <w:proofErr w:type="spellEnd"/>
      <w:r w:rsidR="00E70BFF">
        <w:rPr>
          <w:rFonts w:ascii="Arial" w:hAnsi="Arial" w:cs="Arial"/>
          <w:color w:val="000000" w:themeColor="text1"/>
          <w:sz w:val="24"/>
          <w:szCs w:val="24"/>
        </w:rPr>
        <w:t xml:space="preserve"> concedes in paragraph 30.6 of its answering affidavit that TN3 is applicable to the impugned contract. Therefore, i</w:t>
      </w:r>
      <w:r w:rsidR="00694C1A">
        <w:rPr>
          <w:rFonts w:ascii="Arial" w:hAnsi="Arial" w:cs="Arial"/>
          <w:color w:val="000000" w:themeColor="text1"/>
          <w:sz w:val="24"/>
          <w:szCs w:val="24"/>
        </w:rPr>
        <w:t>t is common cause that TN</w:t>
      </w:r>
      <w:r w:rsidR="00F47DAB">
        <w:rPr>
          <w:rFonts w:ascii="Arial" w:hAnsi="Arial" w:cs="Arial"/>
          <w:color w:val="000000" w:themeColor="text1"/>
          <w:sz w:val="24"/>
          <w:szCs w:val="24"/>
        </w:rPr>
        <w:t>3 was in force when the i</w:t>
      </w:r>
      <w:r w:rsidR="00E4414C">
        <w:rPr>
          <w:rFonts w:ascii="Arial" w:hAnsi="Arial" w:cs="Arial"/>
          <w:color w:val="000000" w:themeColor="text1"/>
          <w:sz w:val="24"/>
          <w:szCs w:val="24"/>
        </w:rPr>
        <w:t xml:space="preserve">mpugned contract was concluded and that when procuring </w:t>
      </w:r>
      <w:r w:rsidR="004D743B">
        <w:rPr>
          <w:rFonts w:ascii="Arial" w:hAnsi="Arial" w:cs="Arial"/>
          <w:color w:val="000000" w:themeColor="text1"/>
          <w:sz w:val="24"/>
          <w:szCs w:val="24"/>
        </w:rPr>
        <w:t>supplies</w:t>
      </w:r>
      <w:r w:rsidR="00E4414C">
        <w:rPr>
          <w:rFonts w:ascii="Arial" w:hAnsi="Arial" w:cs="Arial"/>
          <w:color w:val="000000" w:themeColor="text1"/>
          <w:sz w:val="24"/>
          <w:szCs w:val="24"/>
        </w:rPr>
        <w:t xml:space="preserve"> under the impugned contract, the Department did not ut</w:t>
      </w:r>
      <w:r w:rsidR="00E70BFF">
        <w:rPr>
          <w:rFonts w:ascii="Arial" w:hAnsi="Arial" w:cs="Arial"/>
          <w:color w:val="000000" w:themeColor="text1"/>
          <w:sz w:val="24"/>
          <w:szCs w:val="24"/>
        </w:rPr>
        <w:t>ilize the services offered by IH</w:t>
      </w:r>
      <w:r w:rsidR="00E4414C">
        <w:rPr>
          <w:rFonts w:ascii="Arial" w:hAnsi="Arial" w:cs="Arial"/>
          <w:color w:val="000000" w:themeColor="text1"/>
          <w:sz w:val="24"/>
          <w:szCs w:val="24"/>
        </w:rPr>
        <w:t xml:space="preserve">S.  </w:t>
      </w:r>
      <w:r w:rsidR="00E70BFF">
        <w:rPr>
          <w:rFonts w:ascii="Arial" w:hAnsi="Arial" w:cs="Arial"/>
          <w:color w:val="000000" w:themeColor="text1"/>
          <w:sz w:val="24"/>
          <w:szCs w:val="24"/>
        </w:rPr>
        <w:t xml:space="preserve">The only issue </w:t>
      </w:r>
      <w:proofErr w:type="spellStart"/>
      <w:r w:rsidR="00E70BFF">
        <w:rPr>
          <w:rFonts w:ascii="Arial" w:hAnsi="Arial" w:cs="Arial"/>
          <w:color w:val="000000" w:themeColor="text1"/>
          <w:sz w:val="24"/>
          <w:szCs w:val="24"/>
        </w:rPr>
        <w:t>Zakheni</w:t>
      </w:r>
      <w:proofErr w:type="spellEnd"/>
      <w:r w:rsidR="00E70BFF">
        <w:rPr>
          <w:rFonts w:ascii="Arial" w:hAnsi="Arial" w:cs="Arial"/>
          <w:color w:val="000000" w:themeColor="text1"/>
          <w:sz w:val="24"/>
          <w:szCs w:val="24"/>
        </w:rPr>
        <w:t xml:space="preserve"> places in dispute is that TN3 was mandatory. It contends that TN3 is only a guideline. </w:t>
      </w:r>
    </w:p>
    <w:p w14:paraId="447E8298" w14:textId="47D4A353" w:rsidR="00E70BFF" w:rsidRDefault="00E70BFF" w:rsidP="003C0384">
      <w:pPr>
        <w:spacing w:after="0" w:line="360" w:lineRule="auto"/>
        <w:jc w:val="both"/>
        <w:rPr>
          <w:rFonts w:ascii="Arial" w:hAnsi="Arial" w:cs="Arial"/>
          <w:color w:val="000000" w:themeColor="text1"/>
          <w:sz w:val="24"/>
          <w:szCs w:val="24"/>
        </w:rPr>
      </w:pPr>
    </w:p>
    <w:p w14:paraId="61AABF16" w14:textId="2A84701A" w:rsidR="00E70BFF" w:rsidRDefault="00E70BFF" w:rsidP="00E70BFF">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[45]</w:t>
      </w:r>
      <w:r>
        <w:rPr>
          <w:rFonts w:ascii="Arial" w:hAnsi="Arial" w:cs="Arial"/>
          <w:color w:val="000000" w:themeColor="text1"/>
          <w:sz w:val="24"/>
          <w:szCs w:val="24"/>
        </w:rPr>
        <w:tab/>
        <w:t>National Treasury derives authority to issue TN3 from section 76(4</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b)(c) and (g) of the Public Finance Management Act</w:t>
      </w:r>
      <w:r>
        <w:rPr>
          <w:rStyle w:val="FootnoteReference"/>
          <w:rFonts w:ascii="Arial" w:hAnsi="Arial" w:cs="Arial"/>
          <w:color w:val="000000" w:themeColor="text1"/>
          <w:sz w:val="24"/>
          <w:szCs w:val="24"/>
        </w:rPr>
        <w:footnoteReference w:id="12"/>
      </w:r>
      <w:r>
        <w:rPr>
          <w:rFonts w:ascii="Arial" w:hAnsi="Arial" w:cs="Arial"/>
          <w:color w:val="000000" w:themeColor="text1"/>
          <w:sz w:val="24"/>
          <w:szCs w:val="24"/>
        </w:rPr>
        <w:t xml:space="preserve"> (PMFA). </w:t>
      </w:r>
    </w:p>
    <w:p w14:paraId="438A8962" w14:textId="77777777" w:rsidR="00E70BFF" w:rsidRDefault="00E70BFF" w:rsidP="003C0384">
      <w:pPr>
        <w:spacing w:after="0" w:line="360" w:lineRule="auto"/>
        <w:jc w:val="both"/>
        <w:rPr>
          <w:rFonts w:ascii="Arial" w:hAnsi="Arial" w:cs="Arial"/>
          <w:color w:val="000000" w:themeColor="text1"/>
          <w:sz w:val="24"/>
          <w:szCs w:val="24"/>
        </w:rPr>
      </w:pPr>
    </w:p>
    <w:p w14:paraId="194A7912" w14:textId="0DE9D154" w:rsidR="003A397E" w:rsidRDefault="0059243A" w:rsidP="003C03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[46</w:t>
      </w:r>
      <w:r w:rsidR="00E4414C">
        <w:rPr>
          <w:rFonts w:ascii="Arial" w:hAnsi="Arial" w:cs="Arial"/>
          <w:color w:val="000000" w:themeColor="text1"/>
          <w:sz w:val="24"/>
          <w:szCs w:val="24"/>
        </w:rPr>
        <w:t>]</w:t>
      </w:r>
      <w:r w:rsidR="00E4414C">
        <w:rPr>
          <w:rFonts w:ascii="Arial" w:hAnsi="Arial" w:cs="Arial"/>
          <w:color w:val="000000" w:themeColor="text1"/>
          <w:sz w:val="24"/>
          <w:szCs w:val="24"/>
        </w:rPr>
        <w:tab/>
      </w:r>
      <w:r w:rsidR="0028754F">
        <w:rPr>
          <w:rFonts w:ascii="Arial" w:hAnsi="Arial" w:cs="Arial"/>
          <w:color w:val="000000" w:themeColor="text1"/>
          <w:sz w:val="24"/>
          <w:szCs w:val="24"/>
        </w:rPr>
        <w:t>A</w:t>
      </w:r>
      <w:r w:rsidR="00491886">
        <w:rPr>
          <w:rFonts w:ascii="Arial" w:hAnsi="Arial" w:cs="Arial"/>
          <w:color w:val="000000" w:themeColor="text1"/>
          <w:sz w:val="24"/>
          <w:szCs w:val="24"/>
        </w:rPr>
        <w:t xml:space="preserve">lthough </w:t>
      </w:r>
      <w:r w:rsidR="00694C1A">
        <w:rPr>
          <w:rFonts w:ascii="Arial" w:hAnsi="Arial" w:cs="Arial"/>
          <w:color w:val="000000" w:themeColor="text1"/>
          <w:sz w:val="24"/>
          <w:szCs w:val="24"/>
        </w:rPr>
        <w:t xml:space="preserve">paragraphs 1.1 and 2.16 of </w:t>
      </w:r>
      <w:r w:rsidR="0028754F">
        <w:rPr>
          <w:rFonts w:ascii="Arial" w:hAnsi="Arial" w:cs="Arial"/>
          <w:color w:val="000000" w:themeColor="text1"/>
          <w:sz w:val="24"/>
          <w:szCs w:val="24"/>
        </w:rPr>
        <w:t>T</w:t>
      </w:r>
      <w:r w:rsidR="00694C1A">
        <w:rPr>
          <w:rFonts w:ascii="Arial" w:hAnsi="Arial" w:cs="Arial"/>
          <w:color w:val="000000" w:themeColor="text1"/>
          <w:sz w:val="24"/>
          <w:szCs w:val="24"/>
        </w:rPr>
        <w:t>N</w:t>
      </w:r>
      <w:r w:rsidR="0028754F">
        <w:rPr>
          <w:rFonts w:ascii="Arial" w:hAnsi="Arial" w:cs="Arial"/>
          <w:color w:val="000000" w:themeColor="text1"/>
          <w:sz w:val="24"/>
          <w:szCs w:val="24"/>
        </w:rPr>
        <w:t>3 are</w:t>
      </w:r>
      <w:r w:rsidR="00491886">
        <w:rPr>
          <w:rFonts w:ascii="Arial" w:hAnsi="Arial" w:cs="Arial"/>
          <w:color w:val="000000" w:themeColor="text1"/>
          <w:sz w:val="24"/>
          <w:szCs w:val="24"/>
        </w:rPr>
        <w:t xml:space="preserve"> </w:t>
      </w:r>
      <w:r w:rsidR="0028754F">
        <w:rPr>
          <w:rFonts w:ascii="Arial" w:hAnsi="Arial" w:cs="Arial"/>
          <w:color w:val="000000" w:themeColor="text1"/>
          <w:sz w:val="24"/>
          <w:szCs w:val="24"/>
        </w:rPr>
        <w:t>couched in discretionary terms, paragraph 8 makes it pertinently clear that TN3 applies to all organs of state listed in Schedules 2 and 3 of the PMFA.</w:t>
      </w:r>
      <w:r w:rsidR="00491886">
        <w:rPr>
          <w:rFonts w:ascii="Arial" w:hAnsi="Arial" w:cs="Arial"/>
          <w:color w:val="000000" w:themeColor="text1"/>
          <w:sz w:val="24"/>
          <w:szCs w:val="24"/>
        </w:rPr>
        <w:t xml:space="preserve"> </w:t>
      </w:r>
      <w:r w:rsidR="0028754F">
        <w:rPr>
          <w:rFonts w:ascii="Arial" w:hAnsi="Arial" w:cs="Arial"/>
          <w:color w:val="000000" w:themeColor="text1"/>
          <w:sz w:val="24"/>
          <w:szCs w:val="24"/>
        </w:rPr>
        <w:t xml:space="preserve">This interpretation is bolstered by item 6 which enumerates exceptions to the scope of application of TN3. More importantly, item 6 also sets out circumstances under which an organ of state may </w:t>
      </w:r>
      <w:r w:rsidR="009D3757">
        <w:rPr>
          <w:rFonts w:ascii="Arial" w:hAnsi="Arial" w:cs="Arial"/>
          <w:color w:val="000000" w:themeColor="text1"/>
          <w:sz w:val="24"/>
          <w:szCs w:val="24"/>
        </w:rPr>
        <w:t xml:space="preserve">approach any other supplier to obtain quotations. </w:t>
      </w:r>
      <w:r w:rsidR="00E4414C">
        <w:rPr>
          <w:rFonts w:ascii="Arial" w:hAnsi="Arial" w:cs="Arial"/>
          <w:color w:val="000000" w:themeColor="text1"/>
          <w:sz w:val="24"/>
          <w:szCs w:val="24"/>
        </w:rPr>
        <w:t>I</w:t>
      </w:r>
      <w:r w:rsidR="003A397E">
        <w:rPr>
          <w:rFonts w:ascii="Arial" w:hAnsi="Arial" w:cs="Arial"/>
          <w:color w:val="000000" w:themeColor="text1"/>
          <w:sz w:val="24"/>
          <w:szCs w:val="24"/>
        </w:rPr>
        <w:t>t</w:t>
      </w:r>
      <w:r w:rsidR="009D3757">
        <w:rPr>
          <w:rFonts w:ascii="Arial" w:hAnsi="Arial" w:cs="Arial"/>
          <w:color w:val="000000" w:themeColor="text1"/>
          <w:sz w:val="24"/>
          <w:szCs w:val="24"/>
        </w:rPr>
        <w:t xml:space="preserve"> may do so if the items are to the specifications determined by the National Department of Health, </w:t>
      </w:r>
      <w:r w:rsidR="00694C1A">
        <w:rPr>
          <w:rFonts w:ascii="Arial" w:hAnsi="Arial" w:cs="Arial"/>
          <w:color w:val="000000" w:themeColor="text1"/>
          <w:sz w:val="24"/>
          <w:szCs w:val="24"/>
        </w:rPr>
        <w:t xml:space="preserve">the </w:t>
      </w:r>
      <w:r w:rsidR="009D3757">
        <w:rPr>
          <w:rFonts w:ascii="Arial" w:hAnsi="Arial" w:cs="Arial"/>
          <w:color w:val="000000" w:themeColor="text1"/>
          <w:sz w:val="24"/>
          <w:szCs w:val="24"/>
        </w:rPr>
        <w:t xml:space="preserve">prices are equal or lower than those listed in Annexure A and the supplier is on the Central Supplier Database. </w:t>
      </w:r>
      <w:r w:rsidR="003A397E">
        <w:rPr>
          <w:rFonts w:ascii="Arial" w:hAnsi="Arial" w:cs="Arial"/>
          <w:color w:val="000000" w:themeColor="text1"/>
          <w:sz w:val="24"/>
          <w:szCs w:val="24"/>
        </w:rPr>
        <w:t xml:space="preserve">There is a reporting requirement in respect of items procured under item 6.4. </w:t>
      </w:r>
    </w:p>
    <w:p w14:paraId="59136833" w14:textId="77777777" w:rsidR="003A397E" w:rsidRDefault="003A397E" w:rsidP="003C0384">
      <w:pPr>
        <w:spacing w:after="0" w:line="360" w:lineRule="auto"/>
        <w:jc w:val="both"/>
        <w:rPr>
          <w:rFonts w:ascii="Arial" w:hAnsi="Arial" w:cs="Arial"/>
          <w:color w:val="000000" w:themeColor="text1"/>
          <w:sz w:val="24"/>
          <w:szCs w:val="24"/>
        </w:rPr>
      </w:pPr>
    </w:p>
    <w:p w14:paraId="5891635D" w14:textId="5EBFF01C" w:rsidR="00491886" w:rsidRDefault="0059243A" w:rsidP="003C03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[47</w:t>
      </w:r>
      <w:r w:rsidR="003A397E">
        <w:rPr>
          <w:rFonts w:ascii="Arial" w:hAnsi="Arial" w:cs="Arial"/>
          <w:color w:val="000000" w:themeColor="text1"/>
          <w:sz w:val="24"/>
          <w:szCs w:val="24"/>
        </w:rPr>
        <w:t>]</w:t>
      </w:r>
      <w:r w:rsidR="003A397E">
        <w:rPr>
          <w:rFonts w:ascii="Arial" w:hAnsi="Arial" w:cs="Arial"/>
          <w:color w:val="000000" w:themeColor="text1"/>
          <w:sz w:val="24"/>
          <w:szCs w:val="24"/>
        </w:rPr>
        <w:tab/>
      </w:r>
      <w:r w:rsidR="00491886">
        <w:rPr>
          <w:rFonts w:ascii="Arial" w:hAnsi="Arial" w:cs="Arial"/>
          <w:color w:val="000000" w:themeColor="text1"/>
          <w:sz w:val="24"/>
          <w:szCs w:val="24"/>
        </w:rPr>
        <w:t>Therefore, there is no</w:t>
      </w:r>
      <w:r w:rsidR="009D3757">
        <w:rPr>
          <w:rFonts w:ascii="Arial" w:hAnsi="Arial" w:cs="Arial"/>
          <w:color w:val="000000" w:themeColor="text1"/>
          <w:sz w:val="24"/>
          <w:szCs w:val="24"/>
        </w:rPr>
        <w:t xml:space="preserve"> merit in the contention by </w:t>
      </w:r>
      <w:proofErr w:type="spellStart"/>
      <w:r w:rsidR="009D3757">
        <w:rPr>
          <w:rFonts w:ascii="Arial" w:hAnsi="Arial" w:cs="Arial"/>
          <w:color w:val="000000" w:themeColor="text1"/>
          <w:sz w:val="24"/>
          <w:szCs w:val="24"/>
        </w:rPr>
        <w:t>Zakheni</w:t>
      </w:r>
      <w:proofErr w:type="spellEnd"/>
      <w:r w:rsidR="009D3757">
        <w:rPr>
          <w:rFonts w:ascii="Arial" w:hAnsi="Arial" w:cs="Arial"/>
          <w:color w:val="000000" w:themeColor="text1"/>
          <w:sz w:val="24"/>
          <w:szCs w:val="24"/>
        </w:rPr>
        <w:t xml:space="preserve"> made in paragraph 30.3 of its answering affidavit</w:t>
      </w:r>
      <w:r w:rsidR="00491886">
        <w:rPr>
          <w:rFonts w:ascii="Arial" w:hAnsi="Arial" w:cs="Arial"/>
          <w:color w:val="000000" w:themeColor="text1"/>
          <w:sz w:val="24"/>
          <w:szCs w:val="24"/>
        </w:rPr>
        <w:t xml:space="preserve"> that </w:t>
      </w:r>
      <w:r w:rsidR="009D3757">
        <w:rPr>
          <w:rFonts w:ascii="Arial" w:hAnsi="Arial" w:cs="Arial"/>
          <w:color w:val="000000" w:themeColor="text1"/>
          <w:sz w:val="24"/>
          <w:szCs w:val="24"/>
        </w:rPr>
        <w:t xml:space="preserve">TN3 “is the only relevant “guideline” that may find application in the determination of the contract awarded to </w:t>
      </w:r>
      <w:proofErr w:type="spellStart"/>
      <w:r w:rsidR="009D3757">
        <w:rPr>
          <w:rFonts w:ascii="Arial" w:hAnsi="Arial" w:cs="Arial"/>
          <w:color w:val="000000" w:themeColor="text1"/>
          <w:sz w:val="24"/>
          <w:szCs w:val="24"/>
        </w:rPr>
        <w:t>Zakheni</w:t>
      </w:r>
      <w:proofErr w:type="spellEnd"/>
      <w:r w:rsidR="009D3757">
        <w:rPr>
          <w:rFonts w:ascii="Arial" w:hAnsi="Arial" w:cs="Arial"/>
          <w:color w:val="000000" w:themeColor="text1"/>
          <w:sz w:val="24"/>
          <w:szCs w:val="24"/>
        </w:rPr>
        <w:t xml:space="preserve">”. </w:t>
      </w:r>
    </w:p>
    <w:p w14:paraId="5C9DC3C5" w14:textId="77777777" w:rsidR="00E4414C" w:rsidRDefault="00E4414C" w:rsidP="003C0384">
      <w:pPr>
        <w:spacing w:after="0" w:line="360" w:lineRule="auto"/>
        <w:jc w:val="both"/>
        <w:rPr>
          <w:rFonts w:ascii="Arial" w:hAnsi="Arial" w:cs="Arial"/>
          <w:color w:val="000000" w:themeColor="text1"/>
          <w:sz w:val="24"/>
          <w:szCs w:val="24"/>
        </w:rPr>
      </w:pPr>
    </w:p>
    <w:p w14:paraId="2B6C465E" w14:textId="76F8E342" w:rsidR="00F47DAB" w:rsidRDefault="00E4414C" w:rsidP="003C03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0059243A">
        <w:rPr>
          <w:rFonts w:ascii="Arial" w:hAnsi="Arial" w:cs="Arial"/>
          <w:color w:val="000000" w:themeColor="text1"/>
          <w:sz w:val="24"/>
          <w:szCs w:val="24"/>
        </w:rPr>
        <w:t>8</w:t>
      </w:r>
      <w:r w:rsidR="0045458F">
        <w:rPr>
          <w:rFonts w:ascii="Arial" w:hAnsi="Arial" w:cs="Arial"/>
          <w:color w:val="000000" w:themeColor="text1"/>
          <w:sz w:val="24"/>
          <w:szCs w:val="24"/>
        </w:rPr>
        <w:t>]</w:t>
      </w:r>
      <w:r w:rsidR="0045458F">
        <w:rPr>
          <w:rFonts w:ascii="Arial" w:hAnsi="Arial" w:cs="Arial"/>
          <w:color w:val="000000" w:themeColor="text1"/>
          <w:sz w:val="24"/>
          <w:szCs w:val="24"/>
        </w:rPr>
        <w:tab/>
      </w:r>
      <w:r>
        <w:rPr>
          <w:rFonts w:ascii="Arial" w:hAnsi="Arial" w:cs="Arial"/>
          <w:color w:val="000000" w:themeColor="text1"/>
          <w:sz w:val="24"/>
          <w:szCs w:val="24"/>
        </w:rPr>
        <w:t xml:space="preserve">Apart from the unmeritorious contention that TN3 is a mere guideline, </w:t>
      </w:r>
      <w:proofErr w:type="spellStart"/>
      <w:r>
        <w:rPr>
          <w:rFonts w:ascii="Arial" w:hAnsi="Arial" w:cs="Arial"/>
          <w:color w:val="000000" w:themeColor="text1"/>
          <w:sz w:val="24"/>
          <w:szCs w:val="24"/>
        </w:rPr>
        <w:t>Zakheni</w:t>
      </w:r>
      <w:proofErr w:type="spellEnd"/>
      <w:r>
        <w:rPr>
          <w:rFonts w:ascii="Arial" w:hAnsi="Arial" w:cs="Arial"/>
          <w:color w:val="000000" w:themeColor="text1"/>
          <w:sz w:val="24"/>
          <w:szCs w:val="24"/>
        </w:rPr>
        <w:t xml:space="preserve"> has not disp</w:t>
      </w:r>
      <w:r w:rsidR="00694C1A">
        <w:rPr>
          <w:rFonts w:ascii="Arial" w:hAnsi="Arial" w:cs="Arial"/>
          <w:color w:val="000000" w:themeColor="text1"/>
          <w:sz w:val="24"/>
          <w:szCs w:val="24"/>
        </w:rPr>
        <w:t>uted the allegation that it</w:t>
      </w:r>
      <w:r>
        <w:rPr>
          <w:rFonts w:ascii="Arial" w:hAnsi="Arial" w:cs="Arial"/>
          <w:color w:val="000000" w:themeColor="text1"/>
          <w:sz w:val="24"/>
          <w:szCs w:val="24"/>
        </w:rPr>
        <w:t xml:space="preserve"> sold PPE </w:t>
      </w:r>
      <w:r w:rsidR="004D743B">
        <w:rPr>
          <w:rFonts w:ascii="Arial" w:hAnsi="Arial" w:cs="Arial"/>
          <w:color w:val="000000" w:themeColor="text1"/>
          <w:sz w:val="24"/>
          <w:szCs w:val="24"/>
        </w:rPr>
        <w:t>supplies</w:t>
      </w:r>
      <w:r>
        <w:rPr>
          <w:rFonts w:ascii="Arial" w:hAnsi="Arial" w:cs="Arial"/>
          <w:color w:val="000000" w:themeColor="text1"/>
          <w:sz w:val="24"/>
          <w:szCs w:val="24"/>
        </w:rPr>
        <w:t xml:space="preserve"> to the Department in excess of the p</w:t>
      </w:r>
      <w:r w:rsidR="00694C1A">
        <w:rPr>
          <w:rFonts w:ascii="Arial" w:hAnsi="Arial" w:cs="Arial"/>
          <w:color w:val="000000" w:themeColor="text1"/>
          <w:sz w:val="24"/>
          <w:szCs w:val="24"/>
        </w:rPr>
        <w:t xml:space="preserve">rices set out in Annexure A of </w:t>
      </w:r>
      <w:r>
        <w:rPr>
          <w:rFonts w:ascii="Arial" w:hAnsi="Arial" w:cs="Arial"/>
          <w:color w:val="000000" w:themeColor="text1"/>
          <w:sz w:val="24"/>
          <w:szCs w:val="24"/>
        </w:rPr>
        <w:t>T</w:t>
      </w:r>
      <w:r w:rsidR="00694C1A">
        <w:rPr>
          <w:rFonts w:ascii="Arial" w:hAnsi="Arial" w:cs="Arial"/>
          <w:color w:val="000000" w:themeColor="text1"/>
          <w:sz w:val="24"/>
          <w:szCs w:val="24"/>
        </w:rPr>
        <w:t>N</w:t>
      </w:r>
      <w:r>
        <w:rPr>
          <w:rFonts w:ascii="Arial" w:hAnsi="Arial" w:cs="Arial"/>
          <w:color w:val="000000" w:themeColor="text1"/>
          <w:sz w:val="24"/>
          <w:szCs w:val="24"/>
        </w:rPr>
        <w:t xml:space="preserve">3. I therefore find in favour of the SIU in respect of this point. </w:t>
      </w:r>
      <w:r w:rsidR="00694C1A">
        <w:rPr>
          <w:rFonts w:ascii="Arial" w:hAnsi="Arial" w:cs="Arial"/>
          <w:color w:val="000000" w:themeColor="text1"/>
          <w:sz w:val="24"/>
          <w:szCs w:val="24"/>
        </w:rPr>
        <w:t>T</w:t>
      </w:r>
      <w:r>
        <w:rPr>
          <w:rFonts w:ascii="Arial" w:hAnsi="Arial" w:cs="Arial"/>
          <w:color w:val="000000" w:themeColor="text1"/>
          <w:sz w:val="24"/>
          <w:szCs w:val="24"/>
        </w:rPr>
        <w:t xml:space="preserve">he SIU has succeeded in establishing that the </w:t>
      </w:r>
      <w:r w:rsidR="00694C1A">
        <w:rPr>
          <w:rFonts w:ascii="Arial" w:hAnsi="Arial" w:cs="Arial"/>
          <w:color w:val="000000" w:themeColor="text1"/>
          <w:sz w:val="24"/>
          <w:szCs w:val="24"/>
        </w:rPr>
        <w:t>CFO awarded to impugned contract contrary to the requirement</w:t>
      </w:r>
      <w:r w:rsidR="0059243A">
        <w:rPr>
          <w:rFonts w:ascii="Arial" w:hAnsi="Arial" w:cs="Arial"/>
          <w:color w:val="000000" w:themeColor="text1"/>
          <w:sz w:val="24"/>
          <w:szCs w:val="24"/>
        </w:rPr>
        <w:t>s</w:t>
      </w:r>
      <w:r w:rsidR="00694C1A">
        <w:rPr>
          <w:rFonts w:ascii="Arial" w:hAnsi="Arial" w:cs="Arial"/>
          <w:color w:val="000000" w:themeColor="text1"/>
          <w:sz w:val="24"/>
          <w:szCs w:val="24"/>
        </w:rPr>
        <w:t xml:space="preserve"> in TN3. </w:t>
      </w:r>
      <w:r w:rsidR="004D17AB">
        <w:rPr>
          <w:rFonts w:ascii="Arial" w:hAnsi="Arial" w:cs="Arial"/>
          <w:color w:val="000000" w:themeColor="text1"/>
          <w:sz w:val="24"/>
          <w:szCs w:val="24"/>
        </w:rPr>
        <w:t xml:space="preserve"> </w:t>
      </w:r>
    </w:p>
    <w:p w14:paraId="21DDA5E2" w14:textId="5D82E9FC" w:rsidR="00694C1A" w:rsidRDefault="00694C1A" w:rsidP="003C0384">
      <w:pPr>
        <w:spacing w:after="0" w:line="360" w:lineRule="auto"/>
        <w:jc w:val="both"/>
        <w:rPr>
          <w:rFonts w:ascii="Arial" w:hAnsi="Arial" w:cs="Arial"/>
          <w:color w:val="000000" w:themeColor="text1"/>
          <w:sz w:val="24"/>
          <w:szCs w:val="24"/>
        </w:rPr>
      </w:pPr>
    </w:p>
    <w:p w14:paraId="02575246" w14:textId="4FC185C1" w:rsidR="0059243A" w:rsidRDefault="0059243A" w:rsidP="003C0384">
      <w:pPr>
        <w:spacing w:after="0" w:line="360" w:lineRule="auto"/>
        <w:jc w:val="both"/>
        <w:rPr>
          <w:rFonts w:ascii="Arial" w:hAnsi="Arial" w:cs="Arial"/>
          <w:color w:val="000000" w:themeColor="text1"/>
          <w:sz w:val="24"/>
          <w:szCs w:val="24"/>
        </w:rPr>
      </w:pPr>
    </w:p>
    <w:p w14:paraId="4E351F6B" w14:textId="77777777" w:rsidR="0059243A" w:rsidRDefault="0059243A" w:rsidP="003C0384">
      <w:pPr>
        <w:spacing w:after="0" w:line="360" w:lineRule="auto"/>
        <w:jc w:val="both"/>
        <w:rPr>
          <w:rFonts w:ascii="Arial" w:hAnsi="Arial" w:cs="Arial"/>
          <w:color w:val="000000" w:themeColor="text1"/>
          <w:sz w:val="24"/>
          <w:szCs w:val="24"/>
        </w:rPr>
      </w:pPr>
    </w:p>
    <w:p w14:paraId="137D8487" w14:textId="77777777" w:rsidR="00694C1A" w:rsidRPr="00E4414C" w:rsidRDefault="00694C1A" w:rsidP="00694C1A">
      <w:pPr>
        <w:spacing w:after="0" w:line="360" w:lineRule="auto"/>
        <w:jc w:val="both"/>
        <w:rPr>
          <w:rFonts w:ascii="Arial" w:hAnsi="Arial" w:cs="Arial"/>
          <w:i/>
          <w:color w:val="000000" w:themeColor="text1"/>
          <w:sz w:val="24"/>
          <w:szCs w:val="24"/>
        </w:rPr>
      </w:pPr>
      <w:r w:rsidRPr="00E4414C">
        <w:rPr>
          <w:rFonts w:ascii="Arial" w:hAnsi="Arial" w:cs="Arial"/>
          <w:i/>
          <w:color w:val="000000" w:themeColor="text1"/>
          <w:sz w:val="24"/>
          <w:szCs w:val="24"/>
        </w:rPr>
        <w:lastRenderedPageBreak/>
        <w:t xml:space="preserve">Non-Compliance with TN5 </w:t>
      </w:r>
    </w:p>
    <w:p w14:paraId="5151D7BA" w14:textId="77BCF43B" w:rsidR="00694C1A" w:rsidRDefault="0059243A" w:rsidP="00694C1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[49</w:t>
      </w:r>
      <w:r w:rsidR="00694C1A">
        <w:rPr>
          <w:rFonts w:ascii="Arial" w:hAnsi="Arial" w:cs="Arial"/>
          <w:color w:val="000000" w:themeColor="text1"/>
          <w:sz w:val="24"/>
          <w:szCs w:val="24"/>
        </w:rPr>
        <w:t>]</w:t>
      </w:r>
      <w:r w:rsidR="00694C1A">
        <w:rPr>
          <w:rFonts w:ascii="Arial" w:hAnsi="Arial" w:cs="Arial"/>
          <w:color w:val="000000" w:themeColor="text1"/>
          <w:sz w:val="24"/>
          <w:szCs w:val="24"/>
        </w:rPr>
        <w:tab/>
        <w:t xml:space="preserve">The SIU has not pleaded in what respect </w:t>
      </w:r>
      <w:proofErr w:type="gramStart"/>
      <w:r w:rsidR="00694C1A">
        <w:rPr>
          <w:rFonts w:ascii="Arial" w:hAnsi="Arial" w:cs="Arial"/>
          <w:color w:val="000000" w:themeColor="text1"/>
          <w:sz w:val="24"/>
          <w:szCs w:val="24"/>
        </w:rPr>
        <w:t>was the contract</w:t>
      </w:r>
      <w:proofErr w:type="gramEnd"/>
      <w:r w:rsidR="00694C1A">
        <w:rPr>
          <w:rFonts w:ascii="Arial" w:hAnsi="Arial" w:cs="Arial"/>
          <w:color w:val="000000" w:themeColor="text1"/>
          <w:sz w:val="24"/>
          <w:szCs w:val="24"/>
        </w:rPr>
        <w:t xml:space="preserve"> awarded contrary to TN5. As contended by </w:t>
      </w:r>
      <w:proofErr w:type="spellStart"/>
      <w:r w:rsidR="00694C1A">
        <w:rPr>
          <w:rFonts w:ascii="Arial" w:hAnsi="Arial" w:cs="Arial"/>
          <w:color w:val="000000" w:themeColor="text1"/>
          <w:sz w:val="24"/>
          <w:szCs w:val="24"/>
        </w:rPr>
        <w:t>Zakheni</w:t>
      </w:r>
      <w:proofErr w:type="spellEnd"/>
      <w:r w:rsidR="00694C1A">
        <w:rPr>
          <w:rFonts w:ascii="Arial" w:hAnsi="Arial" w:cs="Arial"/>
          <w:color w:val="000000" w:themeColor="text1"/>
          <w:sz w:val="24"/>
          <w:szCs w:val="24"/>
        </w:rPr>
        <w:t xml:space="preserve">, the impugned contract is not subject to requirements that were not in place when it was awarded. TN5 was signed on 28 April 2020. The impugned contract is not subject to it. </w:t>
      </w:r>
    </w:p>
    <w:p w14:paraId="2EE5995D" w14:textId="77777777" w:rsidR="00694C1A" w:rsidRDefault="00694C1A" w:rsidP="003C0384">
      <w:pPr>
        <w:spacing w:after="0" w:line="360" w:lineRule="auto"/>
        <w:jc w:val="both"/>
        <w:rPr>
          <w:rFonts w:ascii="Arial" w:hAnsi="Arial" w:cs="Arial"/>
          <w:color w:val="000000" w:themeColor="text1"/>
          <w:sz w:val="24"/>
          <w:szCs w:val="24"/>
        </w:rPr>
      </w:pPr>
    </w:p>
    <w:p w14:paraId="2B114CC3" w14:textId="4E2E6EE7" w:rsidR="00694C1A" w:rsidRDefault="00694C1A" w:rsidP="003C0384">
      <w:pPr>
        <w:spacing w:after="0" w:line="360" w:lineRule="auto"/>
        <w:jc w:val="both"/>
        <w:rPr>
          <w:rFonts w:ascii="Arial" w:hAnsi="Arial" w:cs="Arial"/>
          <w:color w:val="000000" w:themeColor="text1"/>
          <w:sz w:val="24"/>
          <w:szCs w:val="24"/>
        </w:rPr>
      </w:pPr>
    </w:p>
    <w:p w14:paraId="17E98523" w14:textId="2FDF6D8E" w:rsidR="00694C1A" w:rsidRPr="00694C1A" w:rsidRDefault="00694C1A" w:rsidP="00694C1A">
      <w:pPr>
        <w:spacing w:after="0" w:line="360" w:lineRule="auto"/>
        <w:jc w:val="both"/>
        <w:rPr>
          <w:rFonts w:ascii="Arial" w:hAnsi="Arial" w:cs="Arial"/>
          <w:i/>
          <w:color w:val="000000" w:themeColor="text1"/>
          <w:sz w:val="24"/>
          <w:szCs w:val="24"/>
        </w:rPr>
      </w:pPr>
      <w:r w:rsidRPr="00694C1A">
        <w:rPr>
          <w:rFonts w:ascii="Arial" w:hAnsi="Arial" w:cs="Arial"/>
          <w:i/>
          <w:color w:val="000000" w:themeColor="text1"/>
          <w:sz w:val="24"/>
          <w:szCs w:val="24"/>
        </w:rPr>
        <w:t>Non-compliance with Treasury Regulation 16.</w:t>
      </w:r>
      <w:r w:rsidR="00177E54">
        <w:rPr>
          <w:rFonts w:ascii="Arial" w:hAnsi="Arial" w:cs="Arial"/>
          <w:i/>
          <w:color w:val="000000" w:themeColor="text1"/>
          <w:sz w:val="24"/>
          <w:szCs w:val="24"/>
        </w:rPr>
        <w:t xml:space="preserve"> </w:t>
      </w:r>
      <w:r w:rsidRPr="00694C1A">
        <w:rPr>
          <w:rFonts w:ascii="Arial" w:hAnsi="Arial" w:cs="Arial"/>
          <w:i/>
          <w:color w:val="000000" w:themeColor="text1"/>
          <w:sz w:val="24"/>
          <w:szCs w:val="24"/>
        </w:rPr>
        <w:t>A6.4</w:t>
      </w:r>
    </w:p>
    <w:p w14:paraId="404F4FAE" w14:textId="31C27719" w:rsidR="00694C1A" w:rsidRPr="00694C1A" w:rsidRDefault="0059243A" w:rsidP="00694C1A">
      <w:pPr>
        <w:spacing w:after="0" w:line="360" w:lineRule="auto"/>
        <w:jc w:val="both"/>
        <w:rPr>
          <w:rFonts w:ascii="Arial" w:hAnsi="Arial" w:cs="Arial"/>
          <w:i/>
          <w:color w:val="000000" w:themeColor="text1"/>
          <w:sz w:val="24"/>
          <w:szCs w:val="24"/>
        </w:rPr>
      </w:pPr>
      <w:r>
        <w:rPr>
          <w:rFonts w:ascii="Arial" w:hAnsi="Arial" w:cs="Arial"/>
          <w:color w:val="000000" w:themeColor="text1"/>
          <w:sz w:val="24"/>
          <w:szCs w:val="24"/>
        </w:rPr>
        <w:t>[50</w:t>
      </w:r>
      <w:r w:rsidR="00694C1A">
        <w:rPr>
          <w:rFonts w:ascii="Arial" w:hAnsi="Arial" w:cs="Arial"/>
          <w:color w:val="000000" w:themeColor="text1"/>
          <w:sz w:val="24"/>
          <w:szCs w:val="24"/>
        </w:rPr>
        <w:t>]</w:t>
      </w:r>
      <w:r w:rsidR="00694C1A">
        <w:rPr>
          <w:rFonts w:ascii="Arial" w:hAnsi="Arial" w:cs="Arial"/>
          <w:color w:val="000000" w:themeColor="text1"/>
          <w:sz w:val="24"/>
          <w:szCs w:val="24"/>
        </w:rPr>
        <w:tab/>
        <w:t>N</w:t>
      </w:r>
      <w:r w:rsidR="00694C1A" w:rsidRPr="0047112B">
        <w:rPr>
          <w:rFonts w:ascii="Arial" w:hAnsi="Arial" w:cs="Arial"/>
          <w:color w:val="000000" w:themeColor="text1"/>
          <w:sz w:val="24"/>
          <w:szCs w:val="24"/>
        </w:rPr>
        <w:t xml:space="preserve">o case </w:t>
      </w:r>
      <w:r w:rsidR="00694C1A">
        <w:rPr>
          <w:rFonts w:ascii="Arial" w:hAnsi="Arial" w:cs="Arial"/>
          <w:color w:val="000000" w:themeColor="text1"/>
          <w:sz w:val="24"/>
          <w:szCs w:val="24"/>
        </w:rPr>
        <w:t xml:space="preserve">is </w:t>
      </w:r>
      <w:r w:rsidR="00694C1A" w:rsidRPr="0047112B">
        <w:rPr>
          <w:rFonts w:ascii="Arial" w:hAnsi="Arial" w:cs="Arial"/>
          <w:color w:val="000000" w:themeColor="text1"/>
          <w:sz w:val="24"/>
          <w:szCs w:val="24"/>
        </w:rPr>
        <w:t>mad</w:t>
      </w:r>
      <w:r w:rsidR="00694C1A">
        <w:rPr>
          <w:rFonts w:ascii="Arial" w:hAnsi="Arial" w:cs="Arial"/>
          <w:color w:val="000000" w:themeColor="text1"/>
          <w:sz w:val="24"/>
          <w:szCs w:val="24"/>
        </w:rPr>
        <w:t xml:space="preserve">e out in the founding affidavit regarding </w:t>
      </w:r>
      <w:r w:rsidR="00694C1A">
        <w:rPr>
          <w:rFonts w:ascii="Arial" w:hAnsi="Arial" w:cs="Arial"/>
          <w:i/>
          <w:color w:val="000000" w:themeColor="text1"/>
          <w:sz w:val="24"/>
          <w:szCs w:val="24"/>
        </w:rPr>
        <w:t>n</w:t>
      </w:r>
      <w:r w:rsidR="00694C1A" w:rsidRPr="00694C1A">
        <w:rPr>
          <w:rFonts w:ascii="Arial" w:hAnsi="Arial" w:cs="Arial"/>
          <w:i/>
          <w:color w:val="000000" w:themeColor="text1"/>
          <w:sz w:val="24"/>
          <w:szCs w:val="24"/>
        </w:rPr>
        <w:t>on-compliance with Treasury Regulation 16.</w:t>
      </w:r>
      <w:r w:rsidR="00177E54">
        <w:rPr>
          <w:rFonts w:ascii="Arial" w:hAnsi="Arial" w:cs="Arial"/>
          <w:i/>
          <w:color w:val="000000" w:themeColor="text1"/>
          <w:sz w:val="24"/>
          <w:szCs w:val="24"/>
        </w:rPr>
        <w:t xml:space="preserve"> </w:t>
      </w:r>
      <w:r w:rsidR="00694C1A" w:rsidRPr="00694C1A">
        <w:rPr>
          <w:rFonts w:ascii="Arial" w:hAnsi="Arial" w:cs="Arial"/>
          <w:i/>
          <w:color w:val="000000" w:themeColor="text1"/>
          <w:sz w:val="24"/>
          <w:szCs w:val="24"/>
        </w:rPr>
        <w:t>A6.4</w:t>
      </w:r>
      <w:r w:rsidR="00694C1A">
        <w:rPr>
          <w:rFonts w:ascii="Arial" w:hAnsi="Arial" w:cs="Arial"/>
          <w:i/>
          <w:color w:val="000000" w:themeColor="text1"/>
          <w:sz w:val="24"/>
          <w:szCs w:val="24"/>
        </w:rPr>
        <w:t xml:space="preserve">. </w:t>
      </w:r>
    </w:p>
    <w:p w14:paraId="7F661339" w14:textId="6127E4E0" w:rsidR="00694C1A" w:rsidRDefault="00694C1A" w:rsidP="00694C1A">
      <w:pPr>
        <w:spacing w:after="0" w:line="360" w:lineRule="auto"/>
        <w:jc w:val="both"/>
        <w:rPr>
          <w:rFonts w:ascii="Arial" w:hAnsi="Arial" w:cs="Arial"/>
          <w:color w:val="000000" w:themeColor="text1"/>
          <w:sz w:val="24"/>
          <w:szCs w:val="24"/>
        </w:rPr>
      </w:pPr>
    </w:p>
    <w:p w14:paraId="3224273E" w14:textId="77777777" w:rsidR="004D17AB" w:rsidRPr="005E17E4" w:rsidRDefault="004D17AB" w:rsidP="003C0384">
      <w:pPr>
        <w:spacing w:after="0" w:line="360" w:lineRule="auto"/>
        <w:jc w:val="both"/>
        <w:rPr>
          <w:rFonts w:ascii="Arial" w:hAnsi="Arial" w:cs="Arial"/>
          <w:i/>
          <w:color w:val="000000" w:themeColor="text1"/>
          <w:sz w:val="24"/>
          <w:szCs w:val="24"/>
        </w:rPr>
      </w:pPr>
      <w:r w:rsidRPr="005E17E4">
        <w:rPr>
          <w:rFonts w:ascii="Arial" w:hAnsi="Arial" w:cs="Arial"/>
          <w:i/>
          <w:color w:val="000000" w:themeColor="text1"/>
          <w:sz w:val="24"/>
          <w:szCs w:val="24"/>
        </w:rPr>
        <w:t>Non-Compliance with Gauteng Treasury Circular 3 of 2020</w:t>
      </w:r>
    </w:p>
    <w:p w14:paraId="300246F9" w14:textId="5091D3AB" w:rsidR="004D17AB" w:rsidRDefault="0059243A" w:rsidP="003C03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[51</w:t>
      </w:r>
      <w:r w:rsidR="004D17AB">
        <w:rPr>
          <w:rFonts w:ascii="Arial" w:hAnsi="Arial" w:cs="Arial"/>
          <w:color w:val="000000" w:themeColor="text1"/>
          <w:sz w:val="24"/>
          <w:szCs w:val="24"/>
        </w:rPr>
        <w:t>]</w:t>
      </w:r>
      <w:r w:rsidR="004D17AB">
        <w:rPr>
          <w:rFonts w:ascii="Arial" w:hAnsi="Arial" w:cs="Arial"/>
          <w:color w:val="000000" w:themeColor="text1"/>
          <w:sz w:val="24"/>
          <w:szCs w:val="24"/>
        </w:rPr>
        <w:tab/>
        <w:t xml:space="preserve">It is the SIU’s case that to the extent that the impugned contract was singularly awarded by the Department’s CFO, it was awarded contrary to Gauteng Circular 3. </w:t>
      </w:r>
    </w:p>
    <w:p w14:paraId="626982F1" w14:textId="77777777" w:rsidR="003E4077" w:rsidRDefault="003E4077" w:rsidP="003C0384">
      <w:pPr>
        <w:spacing w:after="0" w:line="360" w:lineRule="auto"/>
        <w:jc w:val="both"/>
        <w:rPr>
          <w:rFonts w:ascii="Arial" w:hAnsi="Arial" w:cs="Arial"/>
          <w:color w:val="000000" w:themeColor="text1"/>
          <w:sz w:val="24"/>
          <w:szCs w:val="24"/>
        </w:rPr>
      </w:pPr>
    </w:p>
    <w:p w14:paraId="04D13225" w14:textId="3D1D5B27" w:rsidR="003E4077" w:rsidRDefault="0059243A" w:rsidP="003E407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[52</w:t>
      </w:r>
      <w:r w:rsidR="003E4077">
        <w:rPr>
          <w:rFonts w:ascii="Arial" w:hAnsi="Arial" w:cs="Arial"/>
          <w:color w:val="000000" w:themeColor="text1"/>
          <w:sz w:val="24"/>
          <w:szCs w:val="24"/>
        </w:rPr>
        <w:t>]</w:t>
      </w:r>
      <w:r w:rsidR="003E4077">
        <w:rPr>
          <w:rFonts w:ascii="Arial" w:hAnsi="Arial" w:cs="Arial"/>
          <w:color w:val="000000" w:themeColor="text1"/>
          <w:sz w:val="24"/>
          <w:szCs w:val="24"/>
        </w:rPr>
        <w:tab/>
        <w:t>Gauteng Circular 3 expressly states that the Head of Department is responsible and accountable for Covid-19 procurement decisions and the implementation thereof. It establishes a committee to coordinate PPE procurement in the province. It also makes provision for the composition of the Committee and its functions. It does not authorise the CFO to singularly make decisions on the procurement of PPE supplies.</w:t>
      </w:r>
    </w:p>
    <w:p w14:paraId="687D59B4" w14:textId="77777777" w:rsidR="003E4077" w:rsidRDefault="003E4077" w:rsidP="003E4077">
      <w:pPr>
        <w:spacing w:after="0" w:line="360" w:lineRule="auto"/>
        <w:jc w:val="both"/>
        <w:rPr>
          <w:rFonts w:ascii="Arial" w:hAnsi="Arial" w:cs="Arial"/>
          <w:color w:val="000000" w:themeColor="text1"/>
          <w:sz w:val="24"/>
          <w:szCs w:val="24"/>
        </w:rPr>
      </w:pPr>
    </w:p>
    <w:p w14:paraId="2BE74B4C" w14:textId="4D756046" w:rsidR="003E4077" w:rsidRDefault="0059243A" w:rsidP="003E407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[53</w:t>
      </w:r>
      <w:r w:rsidR="003E4077">
        <w:rPr>
          <w:rFonts w:ascii="Arial" w:hAnsi="Arial" w:cs="Arial"/>
          <w:color w:val="000000" w:themeColor="text1"/>
          <w:sz w:val="24"/>
          <w:szCs w:val="24"/>
        </w:rPr>
        <w:t>]</w:t>
      </w:r>
      <w:r w:rsidR="003E4077">
        <w:rPr>
          <w:rFonts w:ascii="Arial" w:hAnsi="Arial" w:cs="Arial"/>
          <w:color w:val="000000" w:themeColor="text1"/>
          <w:sz w:val="24"/>
          <w:szCs w:val="24"/>
        </w:rPr>
        <w:tab/>
        <w:t xml:space="preserve">I therefore find, as contended by the SIU, that the CFO lacked the authority to singularly award the impugned contract to </w:t>
      </w:r>
      <w:proofErr w:type="spellStart"/>
      <w:r w:rsidR="003E4077">
        <w:rPr>
          <w:rFonts w:ascii="Arial" w:hAnsi="Arial" w:cs="Arial"/>
          <w:color w:val="000000" w:themeColor="text1"/>
          <w:sz w:val="24"/>
          <w:szCs w:val="24"/>
        </w:rPr>
        <w:t>Zakheni</w:t>
      </w:r>
      <w:proofErr w:type="spellEnd"/>
      <w:r w:rsidR="003E4077">
        <w:rPr>
          <w:rFonts w:ascii="Arial" w:hAnsi="Arial" w:cs="Arial"/>
          <w:color w:val="000000" w:themeColor="text1"/>
          <w:sz w:val="24"/>
          <w:szCs w:val="24"/>
        </w:rPr>
        <w:t xml:space="preserve">.  </w:t>
      </w:r>
    </w:p>
    <w:p w14:paraId="63407494" w14:textId="77777777" w:rsidR="00E4414C" w:rsidRDefault="00E4414C" w:rsidP="003C0384">
      <w:pPr>
        <w:spacing w:after="0" w:line="360" w:lineRule="auto"/>
        <w:jc w:val="both"/>
        <w:rPr>
          <w:rFonts w:ascii="Arial" w:hAnsi="Arial" w:cs="Arial"/>
          <w:color w:val="000000" w:themeColor="text1"/>
          <w:sz w:val="24"/>
          <w:szCs w:val="24"/>
        </w:rPr>
      </w:pPr>
    </w:p>
    <w:p w14:paraId="71F3D7D6" w14:textId="77777777" w:rsidR="003C0384" w:rsidRDefault="003C0384" w:rsidP="003C0384">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Turpitude on the part of </w:t>
      </w:r>
      <w:proofErr w:type="spellStart"/>
      <w:r>
        <w:rPr>
          <w:rFonts w:ascii="Arial" w:hAnsi="Arial" w:cs="Arial"/>
          <w:i/>
          <w:color w:val="000000" w:themeColor="text1"/>
          <w:sz w:val="24"/>
          <w:szCs w:val="24"/>
        </w:rPr>
        <w:t>Zakheni</w:t>
      </w:r>
      <w:proofErr w:type="spellEnd"/>
    </w:p>
    <w:p w14:paraId="32AC2E4B" w14:textId="5D0E9456" w:rsidR="003C0384" w:rsidRDefault="003C0384" w:rsidP="003C038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59243A">
        <w:rPr>
          <w:rFonts w:ascii="Arial" w:hAnsi="Arial" w:cs="Arial"/>
          <w:color w:val="000000" w:themeColor="text1"/>
          <w:sz w:val="24"/>
          <w:szCs w:val="24"/>
        </w:rPr>
        <w:t>54</w:t>
      </w:r>
      <w:r>
        <w:rPr>
          <w:rFonts w:ascii="Arial" w:hAnsi="Arial" w:cs="Arial"/>
          <w:color w:val="000000" w:themeColor="text1"/>
          <w:sz w:val="24"/>
          <w:szCs w:val="24"/>
        </w:rPr>
        <w:t>]</w:t>
      </w:r>
      <w:r>
        <w:rPr>
          <w:rFonts w:ascii="Arial" w:hAnsi="Arial" w:cs="Arial"/>
          <w:color w:val="000000" w:themeColor="text1"/>
          <w:sz w:val="24"/>
          <w:szCs w:val="24"/>
        </w:rPr>
        <w:tab/>
        <w:t xml:space="preserve">To establish turpitude on the part of </w:t>
      </w:r>
      <w:proofErr w:type="spellStart"/>
      <w:r>
        <w:rPr>
          <w:rFonts w:ascii="Arial" w:hAnsi="Arial" w:cs="Arial"/>
          <w:color w:val="000000" w:themeColor="text1"/>
          <w:sz w:val="24"/>
          <w:szCs w:val="24"/>
        </w:rPr>
        <w:t>Zakheni</w:t>
      </w:r>
      <w:proofErr w:type="spellEnd"/>
      <w:r>
        <w:rPr>
          <w:rFonts w:ascii="Arial" w:hAnsi="Arial" w:cs="Arial"/>
          <w:color w:val="000000" w:themeColor="text1"/>
          <w:sz w:val="24"/>
          <w:szCs w:val="24"/>
        </w:rPr>
        <w:t xml:space="preserve">, the SIU solely relied on the </w:t>
      </w:r>
      <w:r w:rsidR="00694C1A">
        <w:rPr>
          <w:rFonts w:ascii="Arial" w:hAnsi="Arial" w:cs="Arial"/>
          <w:color w:val="000000" w:themeColor="text1"/>
          <w:sz w:val="24"/>
          <w:szCs w:val="24"/>
        </w:rPr>
        <w:t xml:space="preserve">material dealt with earlier, </w:t>
      </w:r>
      <w:r>
        <w:rPr>
          <w:rFonts w:ascii="Arial" w:hAnsi="Arial" w:cs="Arial"/>
          <w:color w:val="000000" w:themeColor="text1"/>
          <w:sz w:val="24"/>
          <w:szCs w:val="24"/>
        </w:rPr>
        <w:t>which stand to be struck out. Therefore, this ground of review is unsustain</w:t>
      </w:r>
      <w:r w:rsidR="00694C1A">
        <w:rPr>
          <w:rFonts w:ascii="Arial" w:hAnsi="Arial" w:cs="Arial"/>
          <w:color w:val="000000" w:themeColor="text1"/>
          <w:sz w:val="24"/>
          <w:szCs w:val="24"/>
        </w:rPr>
        <w:t xml:space="preserve">able. </w:t>
      </w:r>
      <w:r>
        <w:rPr>
          <w:rFonts w:ascii="Arial" w:hAnsi="Arial" w:cs="Arial"/>
          <w:color w:val="000000" w:themeColor="text1"/>
          <w:sz w:val="24"/>
          <w:szCs w:val="24"/>
        </w:rPr>
        <w:t xml:space="preserve"> </w:t>
      </w:r>
    </w:p>
    <w:p w14:paraId="1278CF56" w14:textId="035BDC81" w:rsidR="003E4077" w:rsidRDefault="003E4077" w:rsidP="003E4077">
      <w:pPr>
        <w:spacing w:after="480" w:line="360" w:lineRule="auto"/>
        <w:jc w:val="both"/>
        <w:rPr>
          <w:rFonts w:ascii="Arial" w:hAnsi="Arial" w:cs="Arial"/>
          <w:b/>
          <w:color w:val="000000" w:themeColor="text1"/>
          <w:sz w:val="24"/>
          <w:szCs w:val="24"/>
        </w:rPr>
      </w:pPr>
    </w:p>
    <w:p w14:paraId="76270366" w14:textId="7423DFB7" w:rsidR="0059243A" w:rsidRDefault="0059243A" w:rsidP="003E4077">
      <w:pPr>
        <w:spacing w:after="480" w:line="360" w:lineRule="auto"/>
        <w:jc w:val="both"/>
        <w:rPr>
          <w:rFonts w:ascii="Arial" w:hAnsi="Arial" w:cs="Arial"/>
          <w:b/>
          <w:color w:val="000000" w:themeColor="text1"/>
          <w:sz w:val="24"/>
          <w:szCs w:val="24"/>
        </w:rPr>
      </w:pPr>
    </w:p>
    <w:p w14:paraId="1F4A55D6" w14:textId="77777777" w:rsidR="0059243A" w:rsidRDefault="0059243A" w:rsidP="003E4077">
      <w:pPr>
        <w:spacing w:after="480" w:line="360" w:lineRule="auto"/>
        <w:jc w:val="both"/>
        <w:rPr>
          <w:rFonts w:ascii="Arial" w:hAnsi="Arial" w:cs="Arial"/>
          <w:b/>
          <w:color w:val="000000" w:themeColor="text1"/>
          <w:sz w:val="24"/>
          <w:szCs w:val="24"/>
        </w:rPr>
      </w:pPr>
    </w:p>
    <w:p w14:paraId="3FB6D2C9" w14:textId="77777777" w:rsidR="003E4077" w:rsidRDefault="003E4077" w:rsidP="003E4077">
      <w:pPr>
        <w:spacing w:after="0" w:line="360" w:lineRule="auto"/>
        <w:jc w:val="both"/>
        <w:rPr>
          <w:rFonts w:ascii="Arial" w:hAnsi="Arial" w:cs="Arial"/>
          <w:b/>
          <w:color w:val="000000" w:themeColor="text1"/>
          <w:sz w:val="24"/>
          <w:szCs w:val="24"/>
        </w:rPr>
      </w:pPr>
      <w:r w:rsidRPr="003E4077">
        <w:rPr>
          <w:rFonts w:ascii="Arial" w:hAnsi="Arial" w:cs="Arial"/>
          <w:b/>
          <w:color w:val="000000" w:themeColor="text1"/>
          <w:sz w:val="24"/>
          <w:szCs w:val="24"/>
        </w:rPr>
        <w:lastRenderedPageBreak/>
        <w:t>REMEDY</w:t>
      </w:r>
    </w:p>
    <w:p w14:paraId="63C139DE" w14:textId="2500E080" w:rsidR="003E4077" w:rsidRDefault="0059243A" w:rsidP="003E407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[55</w:t>
      </w:r>
      <w:r w:rsidR="003E4077">
        <w:rPr>
          <w:rFonts w:ascii="Arial" w:hAnsi="Arial" w:cs="Arial"/>
          <w:color w:val="000000" w:themeColor="text1"/>
          <w:sz w:val="24"/>
          <w:szCs w:val="24"/>
        </w:rPr>
        <w:t>]</w:t>
      </w:r>
      <w:r w:rsidR="003E4077">
        <w:rPr>
          <w:rFonts w:ascii="Arial" w:hAnsi="Arial" w:cs="Arial"/>
          <w:color w:val="000000" w:themeColor="text1"/>
          <w:sz w:val="24"/>
          <w:szCs w:val="24"/>
        </w:rPr>
        <w:tab/>
        <w:t>The irregular manner in which the contract was awarded constitutes a material infraction to the constitutional values of fairness, transparency, equity, effectiveness and cost effectiveness</w:t>
      </w:r>
      <w:r w:rsidR="00A954B3">
        <w:rPr>
          <w:rFonts w:ascii="Arial" w:hAnsi="Arial" w:cs="Arial"/>
          <w:color w:val="000000" w:themeColor="text1"/>
          <w:sz w:val="24"/>
          <w:szCs w:val="24"/>
        </w:rPr>
        <w:t xml:space="preserve">. </w:t>
      </w:r>
      <w:r w:rsidR="003E4077">
        <w:rPr>
          <w:rFonts w:ascii="Arial" w:hAnsi="Arial" w:cs="Arial"/>
          <w:color w:val="000000" w:themeColor="text1"/>
          <w:sz w:val="24"/>
          <w:szCs w:val="24"/>
        </w:rPr>
        <w:t xml:space="preserve">Therefore, it is just and equitable to set aside the contract. </w:t>
      </w:r>
    </w:p>
    <w:p w14:paraId="23A389F7" w14:textId="77777777" w:rsidR="00C00C00" w:rsidRDefault="00C00C00" w:rsidP="003E4077">
      <w:pPr>
        <w:spacing w:after="0" w:line="360" w:lineRule="auto"/>
        <w:jc w:val="both"/>
        <w:rPr>
          <w:rFonts w:ascii="Arial" w:hAnsi="Arial" w:cs="Arial"/>
          <w:color w:val="000000" w:themeColor="text1"/>
          <w:sz w:val="24"/>
          <w:szCs w:val="24"/>
        </w:rPr>
      </w:pPr>
    </w:p>
    <w:p w14:paraId="06D5D31E" w14:textId="57B91A4A" w:rsidR="00BE74E9" w:rsidRDefault="0059243A" w:rsidP="00BE74E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[56</w:t>
      </w:r>
      <w:r w:rsidR="00BE74E9">
        <w:rPr>
          <w:rFonts w:ascii="Arial" w:hAnsi="Arial" w:cs="Arial"/>
          <w:color w:val="000000" w:themeColor="text1"/>
          <w:sz w:val="24"/>
          <w:szCs w:val="24"/>
        </w:rPr>
        <w:t>]</w:t>
      </w:r>
      <w:r w:rsidR="00BE74E9">
        <w:rPr>
          <w:rFonts w:ascii="Arial" w:hAnsi="Arial" w:cs="Arial"/>
          <w:color w:val="000000" w:themeColor="text1"/>
          <w:sz w:val="24"/>
          <w:szCs w:val="24"/>
        </w:rPr>
        <w:tab/>
      </w:r>
      <w:r>
        <w:rPr>
          <w:rFonts w:ascii="Arial" w:hAnsi="Arial" w:cs="Arial"/>
          <w:color w:val="000000" w:themeColor="text1"/>
          <w:sz w:val="24"/>
          <w:szCs w:val="24"/>
        </w:rPr>
        <w:t xml:space="preserve">On the authority in </w:t>
      </w:r>
      <w:r w:rsidRPr="0059243A">
        <w:rPr>
          <w:rFonts w:ascii="Arial" w:hAnsi="Arial" w:cs="Arial"/>
          <w:i/>
          <w:color w:val="000000" w:themeColor="text1"/>
          <w:sz w:val="24"/>
          <w:szCs w:val="24"/>
        </w:rPr>
        <w:t>All Pay</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Zakheni</w:t>
      </w:r>
      <w:proofErr w:type="spellEnd"/>
      <w:r>
        <w:rPr>
          <w:rFonts w:ascii="Arial" w:hAnsi="Arial" w:cs="Arial"/>
          <w:color w:val="000000" w:themeColor="text1"/>
          <w:sz w:val="24"/>
          <w:szCs w:val="24"/>
        </w:rPr>
        <w:t xml:space="preserve"> is not entitled to profit from an irregular contract. I find no basis to exercise my discretion to permit </w:t>
      </w:r>
      <w:proofErr w:type="spellStart"/>
      <w:r>
        <w:rPr>
          <w:rFonts w:ascii="Arial" w:hAnsi="Arial" w:cs="Arial"/>
          <w:color w:val="000000" w:themeColor="text1"/>
          <w:sz w:val="24"/>
          <w:szCs w:val="24"/>
        </w:rPr>
        <w:t>Zakheni</w:t>
      </w:r>
      <w:proofErr w:type="spellEnd"/>
      <w:r>
        <w:rPr>
          <w:rFonts w:ascii="Arial" w:hAnsi="Arial" w:cs="Arial"/>
          <w:color w:val="000000" w:themeColor="text1"/>
          <w:sz w:val="24"/>
          <w:szCs w:val="24"/>
        </w:rPr>
        <w:t xml:space="preserve"> to benefit from the contract under the present circumstances. It is therefore</w:t>
      </w:r>
      <w:r w:rsidR="00BE74E9">
        <w:rPr>
          <w:rFonts w:ascii="Arial" w:hAnsi="Arial" w:cs="Arial"/>
          <w:color w:val="000000" w:themeColor="text1"/>
          <w:sz w:val="24"/>
          <w:szCs w:val="24"/>
        </w:rPr>
        <w:t xml:space="preserve"> just and equitable that </w:t>
      </w:r>
      <w:proofErr w:type="spellStart"/>
      <w:r w:rsidR="00BE74E9">
        <w:rPr>
          <w:rFonts w:ascii="Arial" w:hAnsi="Arial" w:cs="Arial"/>
          <w:color w:val="000000" w:themeColor="text1"/>
          <w:sz w:val="24"/>
          <w:szCs w:val="24"/>
        </w:rPr>
        <w:t>Zakheni</w:t>
      </w:r>
      <w:proofErr w:type="spellEnd"/>
      <w:r w:rsidR="00BE74E9">
        <w:rPr>
          <w:rFonts w:ascii="Arial" w:hAnsi="Arial" w:cs="Arial"/>
          <w:color w:val="000000" w:themeColor="text1"/>
          <w:sz w:val="24"/>
          <w:szCs w:val="24"/>
        </w:rPr>
        <w:t xml:space="preserve"> is ordered to </w:t>
      </w:r>
      <w:r w:rsidR="00A954B3">
        <w:rPr>
          <w:rFonts w:ascii="Arial" w:hAnsi="Arial" w:cs="Arial"/>
          <w:color w:val="000000" w:themeColor="text1"/>
          <w:sz w:val="24"/>
          <w:szCs w:val="24"/>
        </w:rPr>
        <w:t xml:space="preserve">account to the Department for the profits </w:t>
      </w:r>
      <w:r>
        <w:rPr>
          <w:rFonts w:ascii="Arial" w:hAnsi="Arial" w:cs="Arial"/>
          <w:color w:val="000000" w:themeColor="text1"/>
          <w:sz w:val="24"/>
          <w:szCs w:val="24"/>
        </w:rPr>
        <w:t>has earned or stands to earn</w:t>
      </w:r>
      <w:r w:rsidR="00A954B3">
        <w:rPr>
          <w:rFonts w:ascii="Arial" w:hAnsi="Arial" w:cs="Arial"/>
          <w:color w:val="000000" w:themeColor="text1"/>
          <w:sz w:val="24"/>
          <w:szCs w:val="24"/>
        </w:rPr>
        <w:t xml:space="preserve"> from the impugned contract and to be divested of such profits. </w:t>
      </w:r>
    </w:p>
    <w:p w14:paraId="5410D4BA" w14:textId="77777777" w:rsidR="00BE74E9" w:rsidRDefault="00BE74E9" w:rsidP="00BE74E9">
      <w:pPr>
        <w:spacing w:after="0" w:line="360" w:lineRule="auto"/>
        <w:jc w:val="both"/>
        <w:rPr>
          <w:rFonts w:ascii="Arial" w:hAnsi="Arial" w:cs="Arial"/>
          <w:color w:val="000000" w:themeColor="text1"/>
          <w:sz w:val="24"/>
          <w:szCs w:val="24"/>
        </w:rPr>
      </w:pPr>
    </w:p>
    <w:p w14:paraId="24BDD191" w14:textId="77777777" w:rsidR="00BE74E9" w:rsidRDefault="00BE74E9" w:rsidP="00BE74E9">
      <w:pPr>
        <w:spacing w:after="0" w:line="360" w:lineRule="auto"/>
        <w:jc w:val="both"/>
        <w:rPr>
          <w:rFonts w:ascii="Arial" w:hAnsi="Arial" w:cs="Arial"/>
          <w:b/>
          <w:color w:val="000000" w:themeColor="text1"/>
          <w:sz w:val="24"/>
          <w:szCs w:val="24"/>
        </w:rPr>
      </w:pPr>
      <w:r w:rsidRPr="00BE74E9">
        <w:rPr>
          <w:rFonts w:ascii="Arial" w:hAnsi="Arial" w:cs="Arial"/>
          <w:b/>
          <w:color w:val="000000" w:themeColor="text1"/>
          <w:sz w:val="24"/>
          <w:szCs w:val="24"/>
        </w:rPr>
        <w:t>ZAKHENI’S COUNTER CLAIM</w:t>
      </w:r>
    </w:p>
    <w:p w14:paraId="211D7408" w14:textId="73CB3A28" w:rsidR="00BE74E9" w:rsidRPr="00BE74E9" w:rsidRDefault="0059243A" w:rsidP="00BE74E9">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[57</w:t>
      </w:r>
      <w:r w:rsidR="00BE74E9" w:rsidRPr="00BE74E9">
        <w:rPr>
          <w:rFonts w:ascii="Arial" w:hAnsi="Arial" w:cs="Arial"/>
          <w:color w:val="000000" w:themeColor="text1"/>
          <w:sz w:val="24"/>
          <w:szCs w:val="24"/>
        </w:rPr>
        <w:t>]</w:t>
      </w:r>
      <w:r w:rsidR="00BE74E9" w:rsidRPr="00BE74E9">
        <w:rPr>
          <w:rFonts w:ascii="Arial" w:hAnsi="Arial" w:cs="Arial"/>
          <w:color w:val="000000" w:themeColor="text1"/>
          <w:sz w:val="24"/>
          <w:szCs w:val="24"/>
        </w:rPr>
        <w:tab/>
        <w:t xml:space="preserve">Having </w:t>
      </w:r>
      <w:r w:rsidR="00A954B3">
        <w:rPr>
          <w:rFonts w:ascii="Arial" w:hAnsi="Arial" w:cs="Arial"/>
          <w:color w:val="000000" w:themeColor="text1"/>
          <w:sz w:val="24"/>
          <w:szCs w:val="24"/>
        </w:rPr>
        <w:t xml:space="preserve">regard to the findings made in respect of the remedy, </w:t>
      </w:r>
      <w:proofErr w:type="spellStart"/>
      <w:r w:rsidR="00A954B3">
        <w:rPr>
          <w:rFonts w:ascii="Arial" w:hAnsi="Arial" w:cs="Arial"/>
          <w:color w:val="000000" w:themeColor="text1"/>
          <w:sz w:val="24"/>
          <w:szCs w:val="24"/>
        </w:rPr>
        <w:t>Zakheni</w:t>
      </w:r>
      <w:proofErr w:type="spellEnd"/>
      <w:r w:rsidR="00BE74E9" w:rsidRPr="00BE74E9">
        <w:rPr>
          <w:rFonts w:ascii="Arial" w:hAnsi="Arial" w:cs="Arial"/>
          <w:color w:val="000000" w:themeColor="text1"/>
          <w:sz w:val="24"/>
          <w:szCs w:val="24"/>
        </w:rPr>
        <w:t xml:space="preserve"> is not entitled to specific performance. </w:t>
      </w:r>
      <w:r w:rsidR="00BE74E9">
        <w:rPr>
          <w:rFonts w:ascii="Arial" w:hAnsi="Arial" w:cs="Arial"/>
          <w:color w:val="000000" w:themeColor="text1"/>
          <w:sz w:val="24"/>
          <w:szCs w:val="24"/>
        </w:rPr>
        <w:t>It stands to be dismissed.</w:t>
      </w:r>
    </w:p>
    <w:p w14:paraId="01F90DE8" w14:textId="77777777" w:rsidR="003705E1" w:rsidRPr="003705E1" w:rsidRDefault="00033672" w:rsidP="003705E1">
      <w:pPr>
        <w:spacing w:before="480" w:after="480" w:line="360" w:lineRule="auto"/>
        <w:jc w:val="both"/>
        <w:rPr>
          <w:rFonts w:ascii="Arial" w:hAnsi="Arial" w:cs="Arial"/>
          <w:i/>
          <w:color w:val="000000" w:themeColor="text1"/>
          <w:sz w:val="24"/>
          <w:szCs w:val="24"/>
        </w:rPr>
      </w:pPr>
      <w:r>
        <w:rPr>
          <w:rFonts w:ascii="Arial" w:hAnsi="Arial" w:cs="Arial"/>
          <w:b/>
          <w:color w:val="000000" w:themeColor="text1"/>
          <w:sz w:val="24"/>
          <w:szCs w:val="24"/>
        </w:rPr>
        <w:t>ORDER</w:t>
      </w:r>
      <w:r w:rsidR="003705E1" w:rsidRPr="003705E1">
        <w:rPr>
          <w:rFonts w:ascii="Arial" w:hAnsi="Arial" w:cs="Arial"/>
          <w:i/>
          <w:color w:val="000000" w:themeColor="text1"/>
          <w:sz w:val="24"/>
          <w:szCs w:val="24"/>
        </w:rPr>
        <w:t xml:space="preserve"> </w:t>
      </w:r>
    </w:p>
    <w:p w14:paraId="4A973D32" w14:textId="77777777" w:rsidR="00BE74E9" w:rsidRDefault="00BE74E9" w:rsidP="00033672">
      <w:pPr>
        <w:pStyle w:val="ListParagraph"/>
        <w:numPr>
          <w:ilvl w:val="0"/>
          <w:numId w:val="12"/>
        </w:num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The application succeeds.</w:t>
      </w:r>
    </w:p>
    <w:p w14:paraId="27137EAF" w14:textId="77777777" w:rsidR="0092776A" w:rsidRDefault="0092776A" w:rsidP="00033672">
      <w:pPr>
        <w:pStyle w:val="ListParagraph"/>
        <w:numPr>
          <w:ilvl w:val="0"/>
          <w:numId w:val="12"/>
        </w:num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The counterclaim is dismissed with costs.</w:t>
      </w:r>
    </w:p>
    <w:p w14:paraId="31EFD00C" w14:textId="3A334B23" w:rsidR="00033672" w:rsidRPr="00033672" w:rsidRDefault="00033672" w:rsidP="00033672">
      <w:pPr>
        <w:pStyle w:val="ListParagraph"/>
        <w:numPr>
          <w:ilvl w:val="0"/>
          <w:numId w:val="12"/>
        </w:numPr>
        <w:spacing w:before="480" w:after="480" w:line="360" w:lineRule="auto"/>
        <w:jc w:val="both"/>
        <w:rPr>
          <w:rFonts w:ascii="Arial" w:hAnsi="Arial" w:cs="Arial"/>
          <w:color w:val="000000" w:themeColor="text1"/>
          <w:sz w:val="24"/>
          <w:szCs w:val="24"/>
        </w:rPr>
      </w:pPr>
      <w:r w:rsidRPr="00033672">
        <w:rPr>
          <w:rFonts w:ascii="Arial" w:hAnsi="Arial" w:cs="Arial"/>
          <w:color w:val="000000" w:themeColor="text1"/>
          <w:sz w:val="24"/>
          <w:szCs w:val="24"/>
        </w:rPr>
        <w:t>The following paragraphs are struck out with costs</w:t>
      </w:r>
      <w:r w:rsidR="00BE74E9">
        <w:rPr>
          <w:rFonts w:ascii="Arial" w:hAnsi="Arial" w:cs="Arial"/>
          <w:color w:val="000000" w:themeColor="text1"/>
          <w:sz w:val="24"/>
          <w:szCs w:val="24"/>
        </w:rPr>
        <w:t xml:space="preserve"> in </w:t>
      </w:r>
      <w:proofErr w:type="spellStart"/>
      <w:r w:rsidR="00BE74E9">
        <w:rPr>
          <w:rFonts w:ascii="Arial" w:hAnsi="Arial" w:cs="Arial"/>
          <w:color w:val="000000" w:themeColor="text1"/>
          <w:sz w:val="24"/>
          <w:szCs w:val="24"/>
        </w:rPr>
        <w:t>favour</w:t>
      </w:r>
      <w:proofErr w:type="spellEnd"/>
      <w:r w:rsidR="00BE74E9">
        <w:rPr>
          <w:rFonts w:ascii="Arial" w:hAnsi="Arial" w:cs="Arial"/>
          <w:color w:val="000000" w:themeColor="text1"/>
          <w:sz w:val="24"/>
          <w:szCs w:val="24"/>
        </w:rPr>
        <w:t xml:space="preserve"> of </w:t>
      </w:r>
      <w:proofErr w:type="spellStart"/>
      <w:r w:rsidR="00BE74E9">
        <w:rPr>
          <w:rFonts w:ascii="Arial" w:hAnsi="Arial" w:cs="Arial"/>
          <w:color w:val="000000" w:themeColor="text1"/>
          <w:sz w:val="24"/>
          <w:szCs w:val="24"/>
        </w:rPr>
        <w:t>Zakheni</w:t>
      </w:r>
      <w:proofErr w:type="spellEnd"/>
      <w:r w:rsidR="0059243A">
        <w:rPr>
          <w:rFonts w:ascii="Arial" w:hAnsi="Arial" w:cs="Arial"/>
          <w:color w:val="000000" w:themeColor="text1"/>
          <w:sz w:val="24"/>
          <w:szCs w:val="24"/>
        </w:rPr>
        <w:t xml:space="preserve"> Strategic Supplies (Pty) Ltd (</w:t>
      </w:r>
      <w:proofErr w:type="spellStart"/>
      <w:r w:rsidR="0059243A" w:rsidRPr="0059243A">
        <w:rPr>
          <w:rFonts w:ascii="Arial" w:hAnsi="Arial" w:cs="Arial"/>
          <w:b/>
          <w:color w:val="000000" w:themeColor="text1"/>
          <w:sz w:val="24"/>
          <w:szCs w:val="24"/>
        </w:rPr>
        <w:t>Zakheni</w:t>
      </w:r>
      <w:proofErr w:type="spellEnd"/>
      <w:r w:rsidR="0059243A">
        <w:rPr>
          <w:rFonts w:ascii="Arial" w:hAnsi="Arial" w:cs="Arial"/>
          <w:color w:val="000000" w:themeColor="text1"/>
          <w:sz w:val="24"/>
          <w:szCs w:val="24"/>
        </w:rPr>
        <w:t>)</w:t>
      </w:r>
      <w:r w:rsidRPr="00033672">
        <w:rPr>
          <w:rFonts w:ascii="Arial" w:hAnsi="Arial" w:cs="Arial"/>
          <w:color w:val="000000" w:themeColor="text1"/>
          <w:sz w:val="24"/>
          <w:szCs w:val="24"/>
        </w:rPr>
        <w:t>:</w:t>
      </w:r>
    </w:p>
    <w:p w14:paraId="580D3958" w14:textId="77777777" w:rsidR="00033672" w:rsidRDefault="00033672" w:rsidP="00414706">
      <w:pPr>
        <w:pStyle w:val="ListParagraph"/>
        <w:numPr>
          <w:ilvl w:val="1"/>
          <w:numId w:val="12"/>
        </w:numPr>
        <w:spacing w:before="480" w:after="480" w:line="360" w:lineRule="auto"/>
        <w:jc w:val="both"/>
        <w:rPr>
          <w:rFonts w:ascii="Arial" w:hAnsi="Arial" w:cs="Arial"/>
          <w:color w:val="000000" w:themeColor="text1"/>
          <w:sz w:val="24"/>
          <w:szCs w:val="24"/>
        </w:rPr>
      </w:pPr>
      <w:r w:rsidRPr="00033672">
        <w:rPr>
          <w:rFonts w:ascii="Arial" w:hAnsi="Arial" w:cs="Arial"/>
          <w:color w:val="000000" w:themeColor="text1"/>
          <w:sz w:val="24"/>
          <w:szCs w:val="24"/>
        </w:rPr>
        <w:t>p</w:t>
      </w:r>
      <w:r w:rsidR="007F4299">
        <w:rPr>
          <w:rFonts w:ascii="Arial" w:hAnsi="Arial" w:cs="Arial"/>
          <w:color w:val="000000" w:themeColor="text1"/>
          <w:sz w:val="24"/>
          <w:szCs w:val="24"/>
        </w:rPr>
        <w:t>aragraphs 87 to 93 and annexure FA32 and FA33 to</w:t>
      </w:r>
      <w:r w:rsidRPr="00033672">
        <w:rPr>
          <w:rFonts w:ascii="Arial" w:hAnsi="Arial" w:cs="Arial"/>
          <w:color w:val="000000" w:themeColor="text1"/>
          <w:sz w:val="24"/>
          <w:szCs w:val="24"/>
        </w:rPr>
        <w:t xml:space="preserve"> the founding affidavit</w:t>
      </w:r>
      <w:r w:rsidR="007F4299">
        <w:rPr>
          <w:rFonts w:ascii="Arial" w:hAnsi="Arial" w:cs="Arial"/>
          <w:color w:val="000000" w:themeColor="text1"/>
          <w:sz w:val="24"/>
          <w:szCs w:val="24"/>
        </w:rPr>
        <w:t>;</w:t>
      </w:r>
    </w:p>
    <w:p w14:paraId="0E5DCEC5" w14:textId="77777777" w:rsidR="00414706" w:rsidRDefault="00414706" w:rsidP="00414706">
      <w:pPr>
        <w:pStyle w:val="ListParagraph"/>
        <w:numPr>
          <w:ilvl w:val="1"/>
          <w:numId w:val="12"/>
        </w:numPr>
        <w:spacing w:before="480" w:after="480" w:line="360" w:lineRule="auto"/>
        <w:jc w:val="both"/>
        <w:rPr>
          <w:rFonts w:ascii="Arial" w:hAnsi="Arial" w:cs="Arial"/>
          <w:color w:val="000000" w:themeColor="text1"/>
          <w:sz w:val="24"/>
          <w:szCs w:val="24"/>
        </w:rPr>
      </w:pPr>
      <w:r>
        <w:rPr>
          <w:rFonts w:ascii="Arial" w:hAnsi="Arial" w:cs="Arial"/>
          <w:color w:val="000000" w:themeColor="text1"/>
          <w:sz w:val="24"/>
          <w:szCs w:val="24"/>
        </w:rPr>
        <w:t>p</w:t>
      </w:r>
      <w:r w:rsidRPr="00BF145F">
        <w:rPr>
          <w:rFonts w:ascii="Arial" w:hAnsi="Arial" w:cs="Arial"/>
          <w:color w:val="000000" w:themeColor="text1"/>
          <w:sz w:val="24"/>
          <w:szCs w:val="24"/>
        </w:rPr>
        <w:t xml:space="preserve">aragraph 92 to 93 </w:t>
      </w:r>
      <w:r>
        <w:rPr>
          <w:rFonts w:ascii="Arial" w:hAnsi="Arial" w:cs="Arial"/>
          <w:color w:val="000000" w:themeColor="text1"/>
          <w:sz w:val="24"/>
          <w:szCs w:val="24"/>
        </w:rPr>
        <w:t xml:space="preserve">and annexures FA32 and FA33 to </w:t>
      </w:r>
      <w:r w:rsidRPr="00BF145F">
        <w:rPr>
          <w:rFonts w:ascii="Arial" w:hAnsi="Arial" w:cs="Arial"/>
          <w:color w:val="000000" w:themeColor="text1"/>
          <w:sz w:val="24"/>
          <w:szCs w:val="24"/>
        </w:rPr>
        <w:t>the founding affidavit</w:t>
      </w:r>
    </w:p>
    <w:p w14:paraId="3FD22153" w14:textId="77777777" w:rsidR="00414706" w:rsidRDefault="00414706" w:rsidP="00414706">
      <w:pPr>
        <w:pStyle w:val="ListParagraph"/>
        <w:numPr>
          <w:ilvl w:val="1"/>
          <w:numId w:val="12"/>
        </w:numPr>
        <w:spacing w:before="480" w:after="480" w:line="36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p</w:t>
      </w:r>
      <w:r w:rsidRPr="00C504DE">
        <w:rPr>
          <w:rFonts w:ascii="Arial" w:hAnsi="Arial" w:cs="Arial"/>
          <w:color w:val="000000" w:themeColor="text1"/>
          <w:sz w:val="24"/>
          <w:szCs w:val="24"/>
        </w:rPr>
        <w:t>aragraph</w:t>
      </w:r>
      <w:proofErr w:type="gramEnd"/>
      <w:r w:rsidRPr="00C504DE">
        <w:rPr>
          <w:rFonts w:ascii="Arial" w:hAnsi="Arial" w:cs="Arial"/>
          <w:color w:val="000000" w:themeColor="text1"/>
          <w:sz w:val="24"/>
          <w:szCs w:val="24"/>
        </w:rPr>
        <w:t xml:space="preserve"> 13.2 of the replying affidavit and annexure RA1 to the replying affidavit</w:t>
      </w:r>
      <w:r w:rsidR="00BE74E9">
        <w:rPr>
          <w:rFonts w:ascii="Arial" w:hAnsi="Arial" w:cs="Arial"/>
          <w:color w:val="000000" w:themeColor="text1"/>
          <w:sz w:val="24"/>
          <w:szCs w:val="24"/>
        </w:rPr>
        <w:t>.</w:t>
      </w:r>
    </w:p>
    <w:p w14:paraId="165A74DC" w14:textId="3F44119E" w:rsidR="00921F0C" w:rsidRPr="00921F0C" w:rsidRDefault="00921F0C" w:rsidP="0059243A">
      <w:pPr>
        <w:pStyle w:val="ListParagraph"/>
        <w:numPr>
          <w:ilvl w:val="0"/>
          <w:numId w:val="12"/>
        </w:numPr>
        <w:spacing w:before="480" w:after="480" w:line="360" w:lineRule="auto"/>
        <w:jc w:val="both"/>
        <w:rPr>
          <w:rFonts w:ascii="Arial" w:hAnsi="Arial" w:cs="Arial"/>
          <w:color w:val="000000" w:themeColor="text1"/>
          <w:sz w:val="24"/>
          <w:szCs w:val="24"/>
          <w:lang w:val="en-ZA"/>
        </w:rPr>
      </w:pPr>
      <w:r w:rsidRPr="00921F0C">
        <w:rPr>
          <w:rFonts w:ascii="Arial" w:hAnsi="Arial" w:cs="Arial"/>
          <w:color w:val="000000" w:themeColor="text1"/>
          <w:sz w:val="24"/>
          <w:szCs w:val="24"/>
          <w:lang w:val="en-ZA"/>
        </w:rPr>
        <w:t xml:space="preserve">It is declared that </w:t>
      </w:r>
      <w:proofErr w:type="spellStart"/>
      <w:r w:rsidRPr="00921F0C">
        <w:rPr>
          <w:rFonts w:ascii="Arial" w:hAnsi="Arial" w:cs="Arial"/>
          <w:color w:val="000000" w:themeColor="text1"/>
          <w:sz w:val="24"/>
          <w:szCs w:val="24"/>
          <w:lang w:val="en-ZA"/>
        </w:rPr>
        <w:t>Zakheni</w:t>
      </w:r>
      <w:proofErr w:type="spellEnd"/>
      <w:r w:rsidRPr="00921F0C">
        <w:rPr>
          <w:rFonts w:ascii="Arial" w:hAnsi="Arial" w:cs="Arial"/>
          <w:color w:val="000000" w:themeColor="text1"/>
          <w:sz w:val="24"/>
          <w:szCs w:val="24"/>
          <w:lang w:val="en-ZA"/>
        </w:rPr>
        <w:t xml:space="preserve"> is divested of all </w:t>
      </w:r>
      <w:r w:rsidR="00A954B3">
        <w:rPr>
          <w:rFonts w:ascii="Arial" w:hAnsi="Arial" w:cs="Arial"/>
          <w:color w:val="000000" w:themeColor="text1"/>
          <w:sz w:val="24"/>
          <w:szCs w:val="24"/>
          <w:lang w:val="en-ZA"/>
        </w:rPr>
        <w:t xml:space="preserve">the </w:t>
      </w:r>
      <w:r w:rsidR="0059243A">
        <w:rPr>
          <w:rFonts w:ascii="Arial" w:hAnsi="Arial" w:cs="Arial"/>
          <w:color w:val="000000" w:themeColor="text1"/>
          <w:sz w:val="24"/>
          <w:szCs w:val="24"/>
          <w:lang w:val="en-ZA"/>
        </w:rPr>
        <w:t>profit that</w:t>
      </w:r>
      <w:r w:rsidRPr="00921F0C">
        <w:rPr>
          <w:rFonts w:ascii="Arial" w:hAnsi="Arial" w:cs="Arial"/>
          <w:color w:val="000000" w:themeColor="text1"/>
          <w:sz w:val="24"/>
          <w:szCs w:val="24"/>
          <w:lang w:val="en-ZA"/>
        </w:rPr>
        <w:t xml:space="preserve"> has </w:t>
      </w:r>
      <w:r w:rsidR="00A954B3">
        <w:rPr>
          <w:rFonts w:ascii="Arial" w:hAnsi="Arial" w:cs="Arial"/>
          <w:color w:val="000000" w:themeColor="text1"/>
          <w:sz w:val="24"/>
          <w:szCs w:val="24"/>
          <w:lang w:val="en-ZA"/>
        </w:rPr>
        <w:t xml:space="preserve">or will </w:t>
      </w:r>
      <w:r w:rsidRPr="00921F0C">
        <w:rPr>
          <w:rFonts w:ascii="Arial" w:hAnsi="Arial" w:cs="Arial"/>
          <w:color w:val="000000" w:themeColor="text1"/>
          <w:sz w:val="24"/>
          <w:szCs w:val="24"/>
          <w:lang w:val="en-ZA"/>
        </w:rPr>
        <w:t xml:space="preserve">accrued to it under the </w:t>
      </w:r>
      <w:r w:rsidR="0059243A">
        <w:rPr>
          <w:rFonts w:ascii="Arial" w:hAnsi="Arial" w:cs="Arial"/>
          <w:color w:val="000000" w:themeColor="text1"/>
          <w:sz w:val="24"/>
          <w:szCs w:val="24"/>
          <w:lang w:val="en-ZA"/>
        </w:rPr>
        <w:t>contract the Gauteng Department of Health awarded it on 20 April 2020 for the supply of PPE items (</w:t>
      </w:r>
      <w:r w:rsidR="0059243A" w:rsidRPr="0059243A">
        <w:rPr>
          <w:rFonts w:ascii="Arial" w:hAnsi="Arial" w:cs="Arial"/>
          <w:b/>
          <w:color w:val="000000" w:themeColor="text1"/>
          <w:sz w:val="24"/>
          <w:szCs w:val="24"/>
          <w:lang w:val="en-ZA"/>
        </w:rPr>
        <w:t>the impugned contract</w:t>
      </w:r>
      <w:r w:rsidR="0059243A">
        <w:rPr>
          <w:rFonts w:ascii="Arial" w:hAnsi="Arial" w:cs="Arial"/>
          <w:color w:val="000000" w:themeColor="text1"/>
          <w:sz w:val="24"/>
          <w:szCs w:val="24"/>
          <w:lang w:val="en-ZA"/>
        </w:rPr>
        <w:t>)</w:t>
      </w:r>
      <w:r w:rsidRPr="00921F0C">
        <w:rPr>
          <w:rFonts w:ascii="Arial" w:hAnsi="Arial" w:cs="Arial"/>
          <w:color w:val="000000" w:themeColor="text1"/>
          <w:sz w:val="24"/>
          <w:szCs w:val="24"/>
          <w:lang w:val="en-ZA"/>
        </w:rPr>
        <w:t>.</w:t>
      </w:r>
    </w:p>
    <w:p w14:paraId="5C65C9E2" w14:textId="51F5CF19" w:rsidR="00A954B3" w:rsidRDefault="00921F0C" w:rsidP="0059243A">
      <w:pPr>
        <w:pStyle w:val="ListParagraph"/>
        <w:numPr>
          <w:ilvl w:val="0"/>
          <w:numId w:val="12"/>
        </w:numPr>
        <w:spacing w:before="480" w:after="480" w:line="360" w:lineRule="auto"/>
        <w:jc w:val="both"/>
        <w:rPr>
          <w:rFonts w:ascii="Arial" w:hAnsi="Arial" w:cs="Arial"/>
          <w:color w:val="000000" w:themeColor="text1"/>
          <w:sz w:val="24"/>
          <w:szCs w:val="24"/>
          <w:lang w:val="en-ZA"/>
        </w:rPr>
      </w:pPr>
      <w:proofErr w:type="spellStart"/>
      <w:r w:rsidRPr="00921F0C">
        <w:rPr>
          <w:rFonts w:ascii="Arial" w:hAnsi="Arial" w:cs="Arial"/>
          <w:color w:val="000000" w:themeColor="text1"/>
          <w:sz w:val="24"/>
          <w:szCs w:val="24"/>
          <w:lang w:val="en-ZA"/>
        </w:rPr>
        <w:t>Zakheni</w:t>
      </w:r>
      <w:proofErr w:type="spellEnd"/>
      <w:r w:rsidRPr="00921F0C">
        <w:rPr>
          <w:rFonts w:ascii="Arial" w:hAnsi="Arial" w:cs="Arial"/>
          <w:color w:val="000000" w:themeColor="text1"/>
          <w:sz w:val="24"/>
          <w:szCs w:val="24"/>
          <w:lang w:val="en-ZA"/>
        </w:rPr>
        <w:t xml:space="preserve"> is ordered to render to the </w:t>
      </w:r>
      <w:r w:rsidR="00A954B3">
        <w:rPr>
          <w:rFonts w:ascii="Arial" w:hAnsi="Arial" w:cs="Arial"/>
          <w:color w:val="000000" w:themeColor="text1"/>
          <w:sz w:val="24"/>
          <w:szCs w:val="24"/>
          <w:lang w:val="en-ZA"/>
        </w:rPr>
        <w:t xml:space="preserve">Registrar </w:t>
      </w:r>
      <w:r w:rsidRPr="00921F0C">
        <w:rPr>
          <w:rFonts w:ascii="Arial" w:hAnsi="Arial" w:cs="Arial"/>
          <w:color w:val="000000" w:themeColor="text1"/>
          <w:sz w:val="24"/>
          <w:szCs w:val="24"/>
          <w:lang w:val="en-ZA"/>
        </w:rPr>
        <w:t>of this Tribunal and to the Special Investigating Unit</w:t>
      </w:r>
      <w:r w:rsidR="00A954B3">
        <w:rPr>
          <w:rFonts w:ascii="Arial" w:hAnsi="Arial" w:cs="Arial"/>
          <w:color w:val="000000" w:themeColor="text1"/>
          <w:sz w:val="24"/>
          <w:szCs w:val="24"/>
          <w:lang w:val="en-ZA"/>
        </w:rPr>
        <w:t xml:space="preserve"> (</w:t>
      </w:r>
      <w:r w:rsidR="00A954B3" w:rsidRPr="0059243A">
        <w:rPr>
          <w:rFonts w:ascii="Arial" w:hAnsi="Arial" w:cs="Arial"/>
          <w:b/>
          <w:color w:val="000000" w:themeColor="text1"/>
          <w:sz w:val="24"/>
          <w:szCs w:val="24"/>
          <w:lang w:val="en-ZA"/>
        </w:rPr>
        <w:t>SIU</w:t>
      </w:r>
      <w:r w:rsidR="00A954B3">
        <w:rPr>
          <w:rFonts w:ascii="Arial" w:hAnsi="Arial" w:cs="Arial"/>
          <w:color w:val="000000" w:themeColor="text1"/>
          <w:sz w:val="24"/>
          <w:szCs w:val="24"/>
          <w:lang w:val="en-ZA"/>
        </w:rPr>
        <w:t>)</w:t>
      </w:r>
      <w:r w:rsidRPr="00921F0C">
        <w:rPr>
          <w:rFonts w:ascii="Arial" w:hAnsi="Arial" w:cs="Arial"/>
          <w:color w:val="000000" w:themeColor="text1"/>
          <w:sz w:val="24"/>
          <w:szCs w:val="24"/>
          <w:lang w:val="en-ZA"/>
        </w:rPr>
        <w:t xml:space="preserve">, within </w:t>
      </w:r>
      <w:r w:rsidR="00A954B3">
        <w:rPr>
          <w:rFonts w:ascii="Arial" w:hAnsi="Arial" w:cs="Arial"/>
          <w:color w:val="000000" w:themeColor="text1"/>
          <w:sz w:val="24"/>
          <w:szCs w:val="24"/>
          <w:lang w:val="en-ZA"/>
        </w:rPr>
        <w:t>30 days from date of this order</w:t>
      </w:r>
      <w:r w:rsidR="0059243A">
        <w:rPr>
          <w:rFonts w:ascii="Arial" w:hAnsi="Arial" w:cs="Arial"/>
          <w:color w:val="000000" w:themeColor="text1"/>
          <w:sz w:val="24"/>
          <w:szCs w:val="24"/>
          <w:lang w:val="en-ZA"/>
        </w:rPr>
        <w:t>,</w:t>
      </w:r>
      <w:r w:rsidR="00A954B3">
        <w:rPr>
          <w:rFonts w:ascii="Arial" w:hAnsi="Arial" w:cs="Arial"/>
          <w:color w:val="000000" w:themeColor="text1"/>
          <w:sz w:val="24"/>
          <w:szCs w:val="24"/>
          <w:lang w:val="en-ZA"/>
        </w:rPr>
        <w:t xml:space="preserve"> </w:t>
      </w:r>
      <w:r w:rsidR="00A954B3" w:rsidRPr="00A954B3">
        <w:rPr>
          <w:rFonts w:ascii="Arial" w:hAnsi="Arial" w:cs="Arial"/>
          <w:color w:val="000000" w:themeColor="text1"/>
          <w:sz w:val="24"/>
          <w:szCs w:val="24"/>
          <w:lang w:val="en-ZA"/>
        </w:rPr>
        <w:t>a</w:t>
      </w:r>
      <w:r w:rsidRPr="00A954B3">
        <w:rPr>
          <w:rFonts w:ascii="Arial" w:hAnsi="Arial" w:cs="Arial"/>
          <w:color w:val="000000" w:themeColor="text1"/>
          <w:sz w:val="24"/>
          <w:szCs w:val="24"/>
          <w:lang w:val="en-ZA"/>
        </w:rPr>
        <w:t xml:space="preserve">udited financial statements for the financial year/s covering the period during which the parties performed under the </w:t>
      </w:r>
      <w:r w:rsidR="00A954B3" w:rsidRPr="00A954B3">
        <w:rPr>
          <w:rFonts w:ascii="Arial" w:hAnsi="Arial" w:cs="Arial"/>
          <w:color w:val="000000" w:themeColor="text1"/>
          <w:sz w:val="24"/>
          <w:szCs w:val="24"/>
          <w:lang w:val="en-ZA"/>
        </w:rPr>
        <w:t>impugned c</w:t>
      </w:r>
      <w:r w:rsidR="006A0E58">
        <w:rPr>
          <w:rFonts w:ascii="Arial" w:hAnsi="Arial" w:cs="Arial"/>
          <w:color w:val="000000" w:themeColor="text1"/>
          <w:sz w:val="24"/>
          <w:szCs w:val="24"/>
          <w:lang w:val="en-ZA"/>
        </w:rPr>
        <w:t xml:space="preserve">ontract, to the extent that the audited financial </w:t>
      </w:r>
      <w:r w:rsidR="006A0E58">
        <w:rPr>
          <w:rFonts w:ascii="Arial" w:hAnsi="Arial" w:cs="Arial"/>
          <w:color w:val="000000" w:themeColor="text1"/>
          <w:sz w:val="24"/>
          <w:szCs w:val="24"/>
          <w:lang w:val="en-ZA"/>
        </w:rPr>
        <w:lastRenderedPageBreak/>
        <w:t>statements</w:t>
      </w:r>
      <w:r w:rsidRPr="00A954B3">
        <w:rPr>
          <w:rFonts w:ascii="Arial" w:hAnsi="Arial" w:cs="Arial"/>
          <w:color w:val="000000" w:themeColor="text1"/>
          <w:sz w:val="24"/>
          <w:szCs w:val="24"/>
          <w:lang w:val="en-ZA"/>
        </w:rPr>
        <w:t xml:space="preserve"> reflect all financial information</w:t>
      </w:r>
      <w:r w:rsidR="00A954B3" w:rsidRPr="00A954B3">
        <w:rPr>
          <w:rFonts w:ascii="Arial" w:hAnsi="Arial" w:cs="Arial"/>
          <w:color w:val="000000" w:themeColor="text1"/>
          <w:sz w:val="24"/>
          <w:szCs w:val="24"/>
          <w:lang w:val="en-ZA"/>
        </w:rPr>
        <w:t xml:space="preserve"> pertaining to the </w:t>
      </w:r>
      <w:r w:rsidR="006A0E58">
        <w:rPr>
          <w:rFonts w:ascii="Arial" w:hAnsi="Arial" w:cs="Arial"/>
          <w:color w:val="000000" w:themeColor="text1"/>
          <w:sz w:val="24"/>
          <w:szCs w:val="24"/>
          <w:lang w:val="en-ZA"/>
        </w:rPr>
        <w:t>impugned c</w:t>
      </w:r>
      <w:r w:rsidR="00A954B3" w:rsidRPr="00A954B3">
        <w:rPr>
          <w:rFonts w:ascii="Arial" w:hAnsi="Arial" w:cs="Arial"/>
          <w:color w:val="000000" w:themeColor="text1"/>
          <w:sz w:val="24"/>
          <w:szCs w:val="24"/>
          <w:lang w:val="en-ZA"/>
        </w:rPr>
        <w:t>ontract together with:</w:t>
      </w:r>
    </w:p>
    <w:p w14:paraId="5A34A2E2" w14:textId="77777777" w:rsidR="00A954B3" w:rsidRDefault="00921F0C" w:rsidP="00A954B3">
      <w:pPr>
        <w:pStyle w:val="ListParagraph"/>
        <w:numPr>
          <w:ilvl w:val="2"/>
          <w:numId w:val="12"/>
        </w:numPr>
        <w:spacing w:before="480" w:after="480" w:line="360" w:lineRule="auto"/>
        <w:jc w:val="both"/>
        <w:rPr>
          <w:rFonts w:ascii="Arial" w:hAnsi="Arial" w:cs="Arial"/>
          <w:color w:val="000000" w:themeColor="text1"/>
          <w:sz w:val="24"/>
          <w:szCs w:val="24"/>
          <w:lang w:val="en-ZA"/>
        </w:rPr>
      </w:pPr>
      <w:r w:rsidRPr="00A954B3">
        <w:rPr>
          <w:rFonts w:ascii="Arial" w:hAnsi="Arial" w:cs="Arial"/>
          <w:color w:val="000000" w:themeColor="text1"/>
          <w:sz w:val="24"/>
          <w:szCs w:val="24"/>
          <w:lang w:val="en-ZA"/>
        </w:rPr>
        <w:t xml:space="preserve">documents </w:t>
      </w:r>
      <w:r w:rsidR="00A954B3" w:rsidRPr="00A954B3">
        <w:rPr>
          <w:rFonts w:ascii="Arial" w:hAnsi="Arial" w:cs="Arial"/>
          <w:color w:val="000000" w:themeColor="text1"/>
          <w:sz w:val="24"/>
          <w:szCs w:val="24"/>
          <w:lang w:val="en-ZA"/>
        </w:rPr>
        <w:t xml:space="preserve">in support of </w:t>
      </w:r>
      <w:r w:rsidRPr="00A954B3">
        <w:rPr>
          <w:rFonts w:ascii="Arial" w:hAnsi="Arial" w:cs="Arial"/>
          <w:color w:val="000000" w:themeColor="text1"/>
          <w:sz w:val="24"/>
          <w:szCs w:val="24"/>
          <w:lang w:val="en-ZA"/>
        </w:rPr>
        <w:t xml:space="preserve">all income </w:t>
      </w:r>
      <w:r w:rsidR="00A954B3" w:rsidRPr="00A954B3">
        <w:rPr>
          <w:rFonts w:ascii="Arial" w:hAnsi="Arial" w:cs="Arial"/>
          <w:color w:val="000000" w:themeColor="text1"/>
          <w:sz w:val="24"/>
          <w:szCs w:val="24"/>
          <w:lang w:val="en-ZA"/>
        </w:rPr>
        <w:t xml:space="preserve">derived from, and expenditure incurred on the impugned PPE Contract; </w:t>
      </w:r>
      <w:r w:rsidRPr="00A954B3">
        <w:rPr>
          <w:rFonts w:ascii="Arial" w:hAnsi="Arial" w:cs="Arial"/>
          <w:color w:val="000000" w:themeColor="text1"/>
          <w:sz w:val="24"/>
          <w:szCs w:val="24"/>
          <w:lang w:val="en-ZA"/>
        </w:rPr>
        <w:t xml:space="preserve"> </w:t>
      </w:r>
    </w:p>
    <w:p w14:paraId="00F1E522" w14:textId="673E4046" w:rsidR="00921F0C" w:rsidRPr="00A954B3" w:rsidRDefault="00A954B3" w:rsidP="00A954B3">
      <w:pPr>
        <w:pStyle w:val="ListParagraph"/>
        <w:numPr>
          <w:ilvl w:val="2"/>
          <w:numId w:val="12"/>
        </w:numPr>
        <w:spacing w:before="480" w:after="480" w:line="360" w:lineRule="auto"/>
        <w:jc w:val="both"/>
        <w:rPr>
          <w:rFonts w:ascii="Arial" w:hAnsi="Arial" w:cs="Arial"/>
          <w:color w:val="000000" w:themeColor="text1"/>
          <w:sz w:val="24"/>
          <w:szCs w:val="24"/>
          <w:lang w:val="en-ZA"/>
        </w:rPr>
      </w:pPr>
      <w:proofErr w:type="gramStart"/>
      <w:r w:rsidRPr="00A954B3">
        <w:rPr>
          <w:rFonts w:ascii="Arial" w:hAnsi="Arial" w:cs="Arial"/>
          <w:color w:val="000000" w:themeColor="text1"/>
          <w:sz w:val="24"/>
          <w:szCs w:val="24"/>
          <w:lang w:val="en-ZA"/>
        </w:rPr>
        <w:t>any</w:t>
      </w:r>
      <w:proofErr w:type="gramEnd"/>
      <w:r w:rsidRPr="00A954B3">
        <w:rPr>
          <w:rFonts w:ascii="Arial" w:hAnsi="Arial" w:cs="Arial"/>
          <w:color w:val="000000" w:themeColor="text1"/>
          <w:sz w:val="24"/>
          <w:szCs w:val="24"/>
          <w:lang w:val="en-ZA"/>
        </w:rPr>
        <w:t xml:space="preserve"> </w:t>
      </w:r>
      <w:r w:rsidR="00921F0C" w:rsidRPr="00A954B3">
        <w:rPr>
          <w:rFonts w:ascii="Arial" w:hAnsi="Arial" w:cs="Arial"/>
          <w:color w:val="000000" w:themeColor="text1"/>
          <w:sz w:val="24"/>
          <w:szCs w:val="24"/>
          <w:lang w:val="en-ZA"/>
        </w:rPr>
        <w:t xml:space="preserve">other financial information that is </w:t>
      </w:r>
      <w:r w:rsidRPr="00A954B3">
        <w:rPr>
          <w:rFonts w:ascii="Arial" w:hAnsi="Arial" w:cs="Arial"/>
          <w:color w:val="000000" w:themeColor="text1"/>
          <w:sz w:val="24"/>
          <w:szCs w:val="24"/>
          <w:lang w:val="en-ZA"/>
        </w:rPr>
        <w:t xml:space="preserve">relevant </w:t>
      </w:r>
      <w:r w:rsidR="00921F0C" w:rsidRPr="00A954B3">
        <w:rPr>
          <w:rFonts w:ascii="Arial" w:hAnsi="Arial" w:cs="Arial"/>
          <w:color w:val="000000" w:themeColor="text1"/>
          <w:sz w:val="24"/>
          <w:szCs w:val="24"/>
          <w:lang w:val="en-ZA"/>
        </w:rPr>
        <w:t xml:space="preserve">to the income derived from, and the expenditure incurred </w:t>
      </w:r>
      <w:r w:rsidRPr="00A954B3">
        <w:rPr>
          <w:rFonts w:ascii="Arial" w:hAnsi="Arial" w:cs="Arial"/>
          <w:color w:val="000000" w:themeColor="text1"/>
          <w:sz w:val="24"/>
          <w:szCs w:val="24"/>
          <w:lang w:val="en-ZA"/>
        </w:rPr>
        <w:t>on the impugned c</w:t>
      </w:r>
      <w:r w:rsidR="00921F0C" w:rsidRPr="00A954B3">
        <w:rPr>
          <w:rFonts w:ascii="Arial" w:hAnsi="Arial" w:cs="Arial"/>
          <w:color w:val="000000" w:themeColor="text1"/>
          <w:sz w:val="24"/>
          <w:szCs w:val="24"/>
          <w:lang w:val="en-ZA"/>
        </w:rPr>
        <w:t>ontract.</w:t>
      </w:r>
    </w:p>
    <w:p w14:paraId="5AEFE78C" w14:textId="4558DD2A" w:rsidR="00921F0C" w:rsidRPr="00921F0C" w:rsidRDefault="00A954B3" w:rsidP="006A0E58">
      <w:pPr>
        <w:pStyle w:val="ListParagraph"/>
        <w:numPr>
          <w:ilvl w:val="0"/>
          <w:numId w:val="12"/>
        </w:numPr>
        <w:spacing w:before="480" w:after="480"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The SIU may</w:t>
      </w:r>
      <w:r w:rsidR="00921F0C" w:rsidRPr="00921F0C">
        <w:rPr>
          <w:rFonts w:ascii="Arial" w:hAnsi="Arial" w:cs="Arial"/>
          <w:color w:val="000000" w:themeColor="text1"/>
          <w:sz w:val="24"/>
          <w:szCs w:val="24"/>
          <w:lang w:val="en-ZA"/>
        </w:rPr>
        <w:t xml:space="preserve"> debate the financial data referred to </w:t>
      </w:r>
      <w:r>
        <w:rPr>
          <w:rFonts w:ascii="Arial" w:hAnsi="Arial" w:cs="Arial"/>
          <w:color w:val="000000" w:themeColor="text1"/>
          <w:sz w:val="24"/>
          <w:szCs w:val="24"/>
          <w:lang w:val="en-ZA"/>
        </w:rPr>
        <w:t xml:space="preserve">in paragraph </w:t>
      </w:r>
      <w:r w:rsidR="006A0E58">
        <w:rPr>
          <w:rFonts w:ascii="Arial" w:hAnsi="Arial" w:cs="Arial"/>
          <w:color w:val="000000" w:themeColor="text1"/>
          <w:sz w:val="24"/>
          <w:szCs w:val="24"/>
          <w:lang w:val="en-ZA"/>
        </w:rPr>
        <w:t>5</w:t>
      </w:r>
      <w:r>
        <w:rPr>
          <w:rFonts w:ascii="Arial" w:hAnsi="Arial" w:cs="Arial"/>
          <w:color w:val="000000" w:themeColor="text1"/>
          <w:sz w:val="24"/>
          <w:szCs w:val="24"/>
          <w:lang w:val="en-ZA"/>
        </w:rPr>
        <w:t xml:space="preserve"> of this o</w:t>
      </w:r>
      <w:r w:rsidR="00921F0C" w:rsidRPr="00921F0C">
        <w:rPr>
          <w:rFonts w:ascii="Arial" w:hAnsi="Arial" w:cs="Arial"/>
          <w:color w:val="000000" w:themeColor="text1"/>
          <w:sz w:val="24"/>
          <w:szCs w:val="24"/>
          <w:lang w:val="en-ZA"/>
        </w:rPr>
        <w:t xml:space="preserve">rder with </w:t>
      </w:r>
      <w:proofErr w:type="spellStart"/>
      <w:r w:rsidR="00921F0C" w:rsidRPr="00921F0C">
        <w:rPr>
          <w:rFonts w:ascii="Arial" w:hAnsi="Arial" w:cs="Arial"/>
          <w:color w:val="000000" w:themeColor="text1"/>
          <w:sz w:val="24"/>
          <w:szCs w:val="24"/>
          <w:lang w:val="en-ZA"/>
        </w:rPr>
        <w:t>Zakheni</w:t>
      </w:r>
      <w:proofErr w:type="spellEnd"/>
      <w:r w:rsidR="00921F0C" w:rsidRPr="00921F0C">
        <w:rPr>
          <w:rFonts w:ascii="Arial" w:hAnsi="Arial" w:cs="Arial"/>
          <w:color w:val="000000" w:themeColor="text1"/>
          <w:sz w:val="24"/>
          <w:szCs w:val="24"/>
          <w:lang w:val="en-ZA"/>
        </w:rPr>
        <w:t xml:space="preserve"> within 30 days from the date </w:t>
      </w:r>
      <w:r>
        <w:rPr>
          <w:rFonts w:ascii="Arial" w:hAnsi="Arial" w:cs="Arial"/>
          <w:color w:val="000000" w:themeColor="text1"/>
          <w:sz w:val="24"/>
          <w:szCs w:val="24"/>
          <w:lang w:val="en-ZA"/>
        </w:rPr>
        <w:t xml:space="preserve">service. </w:t>
      </w:r>
    </w:p>
    <w:p w14:paraId="4092C76B" w14:textId="3741BB12" w:rsidR="00921F0C" w:rsidRPr="00921F0C" w:rsidRDefault="006A0E58" w:rsidP="006A0E58">
      <w:pPr>
        <w:pStyle w:val="ListParagraph"/>
        <w:numPr>
          <w:ilvl w:val="0"/>
          <w:numId w:val="12"/>
        </w:numPr>
        <w:spacing w:before="480" w:after="480" w:line="360" w:lineRule="auto"/>
        <w:jc w:val="both"/>
        <w:rPr>
          <w:rFonts w:ascii="Arial" w:hAnsi="Arial" w:cs="Arial"/>
          <w:color w:val="000000" w:themeColor="text1"/>
          <w:sz w:val="24"/>
          <w:szCs w:val="24"/>
          <w:lang w:val="en-ZA"/>
        </w:rPr>
      </w:pPr>
      <w:r w:rsidRPr="00921F0C">
        <w:rPr>
          <w:rFonts w:ascii="Arial" w:hAnsi="Arial" w:cs="Arial"/>
          <w:color w:val="000000" w:themeColor="text1"/>
          <w:sz w:val="24"/>
          <w:szCs w:val="24"/>
          <w:lang w:val="en-ZA"/>
        </w:rPr>
        <w:t>Upon</w:t>
      </w:r>
      <w:r>
        <w:rPr>
          <w:rFonts w:ascii="Arial" w:hAnsi="Arial" w:cs="Arial"/>
          <w:color w:val="000000" w:themeColor="text1"/>
          <w:sz w:val="24"/>
          <w:szCs w:val="24"/>
          <w:lang w:val="en-ZA"/>
        </w:rPr>
        <w:t xml:space="preserve"> </w:t>
      </w:r>
      <w:r w:rsidRPr="00921F0C">
        <w:rPr>
          <w:rFonts w:ascii="Arial" w:hAnsi="Arial" w:cs="Arial"/>
          <w:color w:val="000000" w:themeColor="text1"/>
          <w:sz w:val="24"/>
          <w:szCs w:val="24"/>
          <w:lang w:val="en-ZA"/>
        </w:rPr>
        <w:t>written demand by t</w:t>
      </w:r>
      <w:r>
        <w:rPr>
          <w:rFonts w:ascii="Arial" w:hAnsi="Arial" w:cs="Arial"/>
          <w:color w:val="000000" w:themeColor="text1"/>
          <w:sz w:val="24"/>
          <w:szCs w:val="24"/>
          <w:lang w:val="en-ZA"/>
        </w:rPr>
        <w:t>h</w:t>
      </w:r>
      <w:r w:rsidRPr="00921F0C">
        <w:rPr>
          <w:rFonts w:ascii="Arial" w:hAnsi="Arial" w:cs="Arial"/>
          <w:color w:val="000000" w:themeColor="text1"/>
          <w:sz w:val="24"/>
          <w:szCs w:val="24"/>
          <w:lang w:val="en-ZA"/>
        </w:rPr>
        <w:t>e SIU</w:t>
      </w:r>
      <w:r>
        <w:rPr>
          <w:rFonts w:ascii="Arial" w:hAnsi="Arial" w:cs="Arial"/>
          <w:color w:val="000000" w:themeColor="text1"/>
          <w:sz w:val="24"/>
          <w:szCs w:val="24"/>
          <w:lang w:val="en-ZA"/>
        </w:rPr>
        <w:t xml:space="preserve"> and</w:t>
      </w:r>
      <w:r w:rsidRPr="00921F0C">
        <w:rPr>
          <w:rFonts w:ascii="Arial" w:hAnsi="Arial" w:cs="Arial"/>
          <w:color w:val="000000" w:themeColor="text1"/>
          <w:sz w:val="24"/>
          <w:szCs w:val="24"/>
          <w:lang w:val="en-ZA"/>
        </w:rPr>
        <w:t xml:space="preserve"> </w:t>
      </w:r>
      <w:r>
        <w:rPr>
          <w:rFonts w:ascii="Arial" w:hAnsi="Arial" w:cs="Arial"/>
          <w:color w:val="000000" w:themeColor="text1"/>
          <w:sz w:val="24"/>
          <w:szCs w:val="24"/>
          <w:lang w:val="en-ZA"/>
        </w:rPr>
        <w:t>within 60 days of service of the</w:t>
      </w:r>
      <w:r w:rsidRPr="00921F0C">
        <w:rPr>
          <w:rFonts w:ascii="Arial" w:hAnsi="Arial" w:cs="Arial"/>
          <w:color w:val="000000" w:themeColor="text1"/>
          <w:sz w:val="24"/>
          <w:szCs w:val="24"/>
          <w:lang w:val="en-ZA"/>
        </w:rPr>
        <w:t xml:space="preserve"> written </w:t>
      </w:r>
      <w:r>
        <w:rPr>
          <w:rFonts w:ascii="Arial" w:hAnsi="Arial" w:cs="Arial"/>
          <w:color w:val="000000" w:themeColor="text1"/>
          <w:sz w:val="24"/>
          <w:szCs w:val="24"/>
          <w:lang w:val="en-ZA"/>
        </w:rPr>
        <w:t>demand,</w:t>
      </w:r>
      <w:r w:rsidRPr="00921F0C">
        <w:rPr>
          <w:rFonts w:ascii="Arial" w:hAnsi="Arial" w:cs="Arial"/>
          <w:color w:val="000000" w:themeColor="text1"/>
          <w:sz w:val="24"/>
          <w:szCs w:val="24"/>
          <w:lang w:val="en-ZA"/>
        </w:rPr>
        <w:t xml:space="preserve"> </w:t>
      </w:r>
      <w:proofErr w:type="spellStart"/>
      <w:r w:rsidR="00921F0C" w:rsidRPr="00921F0C">
        <w:rPr>
          <w:rFonts w:ascii="Arial" w:hAnsi="Arial" w:cs="Arial"/>
          <w:color w:val="000000" w:themeColor="text1"/>
          <w:sz w:val="24"/>
          <w:szCs w:val="24"/>
          <w:lang w:val="en-ZA"/>
        </w:rPr>
        <w:t>Zakheni</w:t>
      </w:r>
      <w:proofErr w:type="spellEnd"/>
      <w:r w:rsidR="00921F0C" w:rsidRPr="00921F0C">
        <w:rPr>
          <w:rFonts w:ascii="Arial" w:hAnsi="Arial" w:cs="Arial"/>
          <w:color w:val="000000" w:themeColor="text1"/>
          <w:sz w:val="24"/>
          <w:szCs w:val="24"/>
          <w:lang w:val="en-ZA"/>
        </w:rPr>
        <w:t xml:space="preserve"> is ordered to pay to the SIU the amount found to be due and payable </w:t>
      </w:r>
      <w:r>
        <w:rPr>
          <w:rFonts w:ascii="Arial" w:hAnsi="Arial" w:cs="Arial"/>
          <w:color w:val="000000" w:themeColor="text1"/>
          <w:sz w:val="24"/>
          <w:szCs w:val="24"/>
          <w:lang w:val="en-ZA"/>
        </w:rPr>
        <w:t xml:space="preserve">in terms of paragraph 4 of this order </w:t>
      </w:r>
      <w:r w:rsidR="00921F0C" w:rsidRPr="00921F0C">
        <w:rPr>
          <w:rFonts w:ascii="Arial" w:hAnsi="Arial" w:cs="Arial"/>
          <w:color w:val="000000" w:themeColor="text1"/>
          <w:sz w:val="24"/>
          <w:szCs w:val="24"/>
          <w:lang w:val="en-ZA"/>
        </w:rPr>
        <w:t xml:space="preserve">after the accounting and </w:t>
      </w:r>
      <w:proofErr w:type="spellStart"/>
      <w:r w:rsidR="00921F0C" w:rsidRPr="00921F0C">
        <w:rPr>
          <w:rFonts w:ascii="Arial" w:hAnsi="Arial" w:cs="Arial"/>
          <w:color w:val="000000" w:themeColor="text1"/>
          <w:sz w:val="24"/>
          <w:szCs w:val="24"/>
          <w:lang w:val="en-ZA"/>
        </w:rPr>
        <w:t>debatement</w:t>
      </w:r>
      <w:proofErr w:type="spellEnd"/>
      <w:r w:rsidR="00921F0C" w:rsidRPr="00921F0C">
        <w:rPr>
          <w:rFonts w:ascii="Arial" w:hAnsi="Arial" w:cs="Arial"/>
          <w:color w:val="000000" w:themeColor="text1"/>
          <w:sz w:val="24"/>
          <w:szCs w:val="24"/>
          <w:lang w:val="en-ZA"/>
        </w:rPr>
        <w:t xml:space="preserve"> exercise refer</w:t>
      </w:r>
      <w:r>
        <w:rPr>
          <w:rFonts w:ascii="Arial" w:hAnsi="Arial" w:cs="Arial"/>
          <w:color w:val="000000" w:themeColor="text1"/>
          <w:sz w:val="24"/>
          <w:szCs w:val="24"/>
          <w:lang w:val="en-ZA"/>
        </w:rPr>
        <w:t xml:space="preserve">red to in paragraphs 5 of this order, </w:t>
      </w:r>
      <w:r w:rsidR="00921F0C" w:rsidRPr="00921F0C">
        <w:rPr>
          <w:rFonts w:ascii="Arial" w:hAnsi="Arial" w:cs="Arial"/>
          <w:color w:val="000000" w:themeColor="text1"/>
          <w:sz w:val="24"/>
          <w:szCs w:val="24"/>
          <w:lang w:val="en-ZA"/>
        </w:rPr>
        <w:t xml:space="preserve">together with interest thereon a </w:t>
      </w:r>
      <w:r w:rsidR="00921F0C" w:rsidRPr="00A954B3">
        <w:rPr>
          <w:rFonts w:ascii="Arial" w:hAnsi="Arial" w:cs="Arial"/>
          <w:i/>
          <w:color w:val="000000" w:themeColor="text1"/>
          <w:sz w:val="24"/>
          <w:szCs w:val="24"/>
          <w:lang w:val="en-ZA"/>
        </w:rPr>
        <w:t xml:space="preserve">tempore </w:t>
      </w:r>
      <w:proofErr w:type="spellStart"/>
      <w:r w:rsidR="00921F0C" w:rsidRPr="00A954B3">
        <w:rPr>
          <w:rFonts w:ascii="Arial" w:hAnsi="Arial" w:cs="Arial"/>
          <w:i/>
          <w:color w:val="000000" w:themeColor="text1"/>
          <w:sz w:val="24"/>
          <w:szCs w:val="24"/>
          <w:lang w:val="en-ZA"/>
        </w:rPr>
        <w:t>morae</w:t>
      </w:r>
      <w:proofErr w:type="spellEnd"/>
      <w:r w:rsidR="00A954B3">
        <w:rPr>
          <w:rFonts w:ascii="Arial" w:hAnsi="Arial" w:cs="Arial"/>
          <w:color w:val="000000" w:themeColor="text1"/>
          <w:sz w:val="24"/>
          <w:szCs w:val="24"/>
          <w:lang w:val="en-ZA"/>
        </w:rPr>
        <w:t xml:space="preserve"> as prescribed</w:t>
      </w:r>
      <w:r w:rsidR="00921F0C" w:rsidRPr="00921F0C">
        <w:rPr>
          <w:rFonts w:ascii="Arial" w:hAnsi="Arial" w:cs="Arial"/>
          <w:color w:val="000000" w:themeColor="text1"/>
          <w:sz w:val="24"/>
          <w:szCs w:val="24"/>
          <w:lang w:val="en-ZA"/>
        </w:rPr>
        <w:t xml:space="preserve"> from time to time, </w:t>
      </w:r>
      <w:r>
        <w:rPr>
          <w:rFonts w:ascii="Arial" w:hAnsi="Arial" w:cs="Arial"/>
          <w:color w:val="000000" w:themeColor="text1"/>
          <w:sz w:val="24"/>
          <w:szCs w:val="24"/>
          <w:lang w:val="en-ZA"/>
        </w:rPr>
        <w:t>applicable from date of service of the</w:t>
      </w:r>
      <w:r w:rsidR="00921F0C" w:rsidRPr="00921F0C">
        <w:rPr>
          <w:rFonts w:ascii="Arial" w:hAnsi="Arial" w:cs="Arial"/>
          <w:color w:val="000000" w:themeColor="text1"/>
          <w:sz w:val="24"/>
          <w:szCs w:val="24"/>
          <w:lang w:val="en-ZA"/>
        </w:rPr>
        <w:t xml:space="preserve"> </w:t>
      </w:r>
      <w:r>
        <w:rPr>
          <w:rFonts w:ascii="Arial" w:hAnsi="Arial" w:cs="Arial"/>
          <w:color w:val="000000" w:themeColor="text1"/>
          <w:sz w:val="24"/>
          <w:szCs w:val="24"/>
          <w:lang w:val="en-ZA"/>
        </w:rPr>
        <w:t>written demand unt</w:t>
      </w:r>
      <w:r w:rsidR="00921F0C" w:rsidRPr="00921F0C">
        <w:rPr>
          <w:rFonts w:ascii="Arial" w:hAnsi="Arial" w:cs="Arial"/>
          <w:color w:val="000000" w:themeColor="text1"/>
          <w:sz w:val="24"/>
          <w:szCs w:val="24"/>
          <w:lang w:val="en-ZA"/>
        </w:rPr>
        <w:t xml:space="preserve">il the date of payment.   </w:t>
      </w:r>
    </w:p>
    <w:p w14:paraId="59F925D7" w14:textId="6DD66B63" w:rsidR="00921F0C" w:rsidRPr="00921F0C" w:rsidRDefault="006A0E58" w:rsidP="006A0E58">
      <w:pPr>
        <w:pStyle w:val="ListParagraph"/>
        <w:numPr>
          <w:ilvl w:val="0"/>
          <w:numId w:val="12"/>
        </w:numPr>
        <w:spacing w:before="480" w:after="480"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I</w:t>
      </w:r>
      <w:r w:rsidR="00921F0C" w:rsidRPr="00921F0C">
        <w:rPr>
          <w:rFonts w:ascii="Arial" w:hAnsi="Arial" w:cs="Arial"/>
          <w:color w:val="000000" w:themeColor="text1"/>
          <w:sz w:val="24"/>
          <w:szCs w:val="24"/>
          <w:lang w:val="en-ZA"/>
        </w:rPr>
        <w:t xml:space="preserve">n the event </w:t>
      </w:r>
      <w:r>
        <w:rPr>
          <w:rFonts w:ascii="Arial" w:hAnsi="Arial" w:cs="Arial"/>
          <w:color w:val="000000" w:themeColor="text1"/>
          <w:sz w:val="24"/>
          <w:szCs w:val="24"/>
          <w:lang w:val="en-ZA"/>
        </w:rPr>
        <w:t xml:space="preserve">that </w:t>
      </w:r>
      <w:r w:rsidR="00921F0C" w:rsidRPr="00921F0C">
        <w:rPr>
          <w:rFonts w:ascii="Arial" w:hAnsi="Arial" w:cs="Arial"/>
          <w:color w:val="000000" w:themeColor="text1"/>
          <w:sz w:val="24"/>
          <w:szCs w:val="24"/>
          <w:lang w:val="en-ZA"/>
        </w:rPr>
        <w:t>any aris</w:t>
      </w:r>
      <w:r>
        <w:rPr>
          <w:rFonts w:ascii="Arial" w:hAnsi="Arial" w:cs="Arial"/>
          <w:color w:val="000000" w:themeColor="text1"/>
          <w:sz w:val="24"/>
          <w:szCs w:val="24"/>
          <w:lang w:val="en-ZA"/>
        </w:rPr>
        <w:t xml:space="preserve">es </w:t>
      </w:r>
      <w:r w:rsidR="00921F0C" w:rsidRPr="00921F0C">
        <w:rPr>
          <w:rFonts w:ascii="Arial" w:hAnsi="Arial" w:cs="Arial"/>
          <w:color w:val="000000" w:themeColor="text1"/>
          <w:sz w:val="24"/>
          <w:szCs w:val="24"/>
          <w:lang w:val="en-ZA"/>
        </w:rPr>
        <w:t>regard</w:t>
      </w:r>
      <w:r>
        <w:rPr>
          <w:rFonts w:ascii="Arial" w:hAnsi="Arial" w:cs="Arial"/>
          <w:color w:val="000000" w:themeColor="text1"/>
          <w:sz w:val="24"/>
          <w:szCs w:val="24"/>
          <w:lang w:val="en-ZA"/>
        </w:rPr>
        <w:t>ing</w:t>
      </w:r>
      <w:r w:rsidR="00921F0C" w:rsidRPr="00921F0C">
        <w:rPr>
          <w:rFonts w:ascii="Arial" w:hAnsi="Arial" w:cs="Arial"/>
          <w:color w:val="000000" w:themeColor="text1"/>
          <w:sz w:val="24"/>
          <w:szCs w:val="24"/>
          <w:lang w:val="en-ZA"/>
        </w:rPr>
        <w:t xml:space="preserve"> to the execution of </w:t>
      </w:r>
      <w:r w:rsidR="00316397">
        <w:rPr>
          <w:rFonts w:ascii="Arial" w:hAnsi="Arial" w:cs="Arial"/>
          <w:color w:val="000000" w:themeColor="text1"/>
          <w:sz w:val="24"/>
          <w:szCs w:val="24"/>
          <w:lang w:val="en-ZA"/>
        </w:rPr>
        <w:t>this o</w:t>
      </w:r>
      <w:r w:rsidR="00921F0C" w:rsidRPr="00921F0C">
        <w:rPr>
          <w:rFonts w:ascii="Arial" w:hAnsi="Arial" w:cs="Arial"/>
          <w:color w:val="000000" w:themeColor="text1"/>
          <w:sz w:val="24"/>
          <w:szCs w:val="24"/>
          <w:lang w:val="en-ZA"/>
        </w:rPr>
        <w:t xml:space="preserve">rder, </w:t>
      </w:r>
      <w:r>
        <w:rPr>
          <w:rFonts w:ascii="Arial" w:hAnsi="Arial" w:cs="Arial"/>
          <w:color w:val="000000" w:themeColor="text1"/>
          <w:sz w:val="24"/>
          <w:szCs w:val="24"/>
          <w:lang w:val="en-ZA"/>
        </w:rPr>
        <w:t>either party shall</w:t>
      </w:r>
      <w:r w:rsidR="00921F0C" w:rsidRPr="00921F0C">
        <w:rPr>
          <w:rFonts w:ascii="Arial" w:hAnsi="Arial" w:cs="Arial"/>
          <w:color w:val="000000" w:themeColor="text1"/>
          <w:sz w:val="24"/>
          <w:szCs w:val="24"/>
          <w:lang w:val="en-ZA"/>
        </w:rPr>
        <w:t xml:space="preserve"> request that a Case Management Confere</w:t>
      </w:r>
      <w:r w:rsidR="00316397">
        <w:rPr>
          <w:rFonts w:ascii="Arial" w:hAnsi="Arial" w:cs="Arial"/>
          <w:color w:val="000000" w:themeColor="text1"/>
          <w:sz w:val="24"/>
          <w:szCs w:val="24"/>
          <w:lang w:val="en-ZA"/>
        </w:rPr>
        <w:t xml:space="preserve">nce be convened by this </w:t>
      </w:r>
      <w:r w:rsidR="00921F0C" w:rsidRPr="00921F0C">
        <w:rPr>
          <w:rFonts w:ascii="Arial" w:hAnsi="Arial" w:cs="Arial"/>
          <w:color w:val="000000" w:themeColor="text1"/>
          <w:sz w:val="24"/>
          <w:szCs w:val="24"/>
          <w:lang w:val="en-ZA"/>
        </w:rPr>
        <w:t>Tribunal in order to issue direction</w:t>
      </w:r>
      <w:r>
        <w:rPr>
          <w:rFonts w:ascii="Arial" w:hAnsi="Arial" w:cs="Arial"/>
          <w:color w:val="000000" w:themeColor="text1"/>
          <w:sz w:val="24"/>
          <w:szCs w:val="24"/>
          <w:lang w:val="en-ZA"/>
        </w:rPr>
        <w:t>s</w:t>
      </w:r>
      <w:r w:rsidR="00921F0C" w:rsidRPr="00921F0C">
        <w:rPr>
          <w:rFonts w:ascii="Arial" w:hAnsi="Arial" w:cs="Arial"/>
          <w:color w:val="000000" w:themeColor="text1"/>
          <w:sz w:val="24"/>
          <w:szCs w:val="24"/>
          <w:lang w:val="en-ZA"/>
        </w:rPr>
        <w:t xml:space="preserve"> as to the further conduct of the matter.</w:t>
      </w:r>
    </w:p>
    <w:p w14:paraId="462D9E5E" w14:textId="6926F4E8" w:rsidR="00921F0C" w:rsidRPr="00921F0C" w:rsidRDefault="00921F0C" w:rsidP="006A0E58">
      <w:pPr>
        <w:pStyle w:val="ListParagraph"/>
        <w:numPr>
          <w:ilvl w:val="0"/>
          <w:numId w:val="12"/>
        </w:numPr>
        <w:spacing w:before="480" w:after="480" w:line="360" w:lineRule="auto"/>
        <w:jc w:val="both"/>
        <w:rPr>
          <w:rFonts w:ascii="Arial" w:hAnsi="Arial" w:cs="Arial"/>
          <w:color w:val="000000" w:themeColor="text1"/>
          <w:sz w:val="24"/>
          <w:szCs w:val="24"/>
          <w:lang w:val="en-ZA"/>
        </w:rPr>
      </w:pPr>
      <w:proofErr w:type="spellStart"/>
      <w:r w:rsidRPr="00921F0C">
        <w:rPr>
          <w:rFonts w:ascii="Arial" w:hAnsi="Arial" w:cs="Arial"/>
          <w:color w:val="000000" w:themeColor="text1"/>
          <w:sz w:val="24"/>
          <w:szCs w:val="24"/>
          <w:lang w:val="en-ZA"/>
        </w:rPr>
        <w:t>Zakheni</w:t>
      </w:r>
      <w:proofErr w:type="spellEnd"/>
      <w:r w:rsidRPr="00921F0C">
        <w:rPr>
          <w:rFonts w:ascii="Arial" w:hAnsi="Arial" w:cs="Arial"/>
          <w:color w:val="000000" w:themeColor="text1"/>
          <w:sz w:val="24"/>
          <w:szCs w:val="24"/>
          <w:lang w:val="en-ZA"/>
        </w:rPr>
        <w:t xml:space="preserve"> is ordered to pay the costs of this application</w:t>
      </w:r>
      <w:r w:rsidR="00316397">
        <w:rPr>
          <w:rFonts w:ascii="Arial" w:hAnsi="Arial" w:cs="Arial"/>
          <w:color w:val="000000" w:themeColor="text1"/>
          <w:sz w:val="24"/>
          <w:szCs w:val="24"/>
          <w:lang w:val="en-ZA"/>
        </w:rPr>
        <w:t>,</w:t>
      </w:r>
      <w:r w:rsidRPr="00921F0C">
        <w:rPr>
          <w:rFonts w:ascii="Arial" w:hAnsi="Arial" w:cs="Arial"/>
          <w:color w:val="000000" w:themeColor="text1"/>
          <w:sz w:val="24"/>
          <w:szCs w:val="24"/>
          <w:lang w:val="en-ZA"/>
        </w:rPr>
        <w:t xml:space="preserve"> such to include those consequent upon the engagement of two counsel.</w:t>
      </w:r>
    </w:p>
    <w:p w14:paraId="7F102995" w14:textId="00018CC4" w:rsidR="007B645E" w:rsidRDefault="007B645E" w:rsidP="00C42D9D">
      <w:pPr>
        <w:spacing w:line="360" w:lineRule="auto"/>
        <w:jc w:val="right"/>
        <w:rPr>
          <w:rFonts w:ascii="Arial" w:hAnsi="Arial" w:cs="Arial"/>
          <w:b/>
          <w:noProof/>
          <w:sz w:val="24"/>
          <w:szCs w:val="24"/>
          <w:lang w:eastAsia="en-ZA"/>
        </w:rPr>
      </w:pPr>
    </w:p>
    <w:p w14:paraId="5681F366" w14:textId="020D329C" w:rsidR="00F8222D" w:rsidRDefault="00F8222D" w:rsidP="00C42D9D">
      <w:pPr>
        <w:spacing w:line="360" w:lineRule="auto"/>
        <w:jc w:val="right"/>
        <w:rPr>
          <w:rFonts w:ascii="Arial" w:hAnsi="Arial" w:cs="Arial"/>
          <w:b/>
          <w:noProof/>
          <w:sz w:val="24"/>
          <w:szCs w:val="24"/>
          <w:lang w:eastAsia="en-ZA"/>
        </w:rPr>
      </w:pPr>
    </w:p>
    <w:p w14:paraId="4F5B31EF" w14:textId="3B284FDE" w:rsidR="00F8222D" w:rsidRPr="00687A71" w:rsidRDefault="00F8222D" w:rsidP="00C42D9D">
      <w:pPr>
        <w:spacing w:line="360" w:lineRule="auto"/>
        <w:jc w:val="right"/>
        <w:rPr>
          <w:rFonts w:ascii="Arial" w:hAnsi="Arial" w:cs="Arial"/>
          <w:b/>
          <w:sz w:val="24"/>
          <w:szCs w:val="24"/>
        </w:rPr>
      </w:pPr>
    </w:p>
    <w:p w14:paraId="7B59E648" w14:textId="77777777" w:rsidR="006601D6" w:rsidRPr="00687A71" w:rsidRDefault="006601D6" w:rsidP="00687A71">
      <w:pPr>
        <w:pStyle w:val="ListParagraph"/>
        <w:spacing w:line="360" w:lineRule="auto"/>
        <w:ind w:left="0"/>
        <w:jc w:val="right"/>
        <w:rPr>
          <w:rFonts w:ascii="Arial" w:hAnsi="Arial" w:cs="Arial"/>
          <w:sz w:val="24"/>
          <w:szCs w:val="24"/>
          <w:lang w:val="en-GB" w:eastAsia="en-ZA"/>
        </w:rPr>
      </w:pPr>
      <w:r w:rsidRPr="00687A71">
        <w:rPr>
          <w:rFonts w:ascii="Arial" w:hAnsi="Arial" w:cs="Arial"/>
          <w:sz w:val="24"/>
          <w:szCs w:val="24"/>
          <w:lang w:val="en-GB" w:eastAsia="en-ZA"/>
        </w:rPr>
        <w:t>________________________________</w:t>
      </w:r>
    </w:p>
    <w:p w14:paraId="42E456C9" w14:textId="77777777" w:rsidR="006601D6" w:rsidRPr="00687A71" w:rsidRDefault="006601D6" w:rsidP="00687A71">
      <w:pPr>
        <w:spacing w:before="240" w:after="0" w:line="360" w:lineRule="auto"/>
        <w:ind w:left="1412" w:firstLine="720"/>
        <w:contextualSpacing/>
        <w:jc w:val="right"/>
        <w:rPr>
          <w:rFonts w:ascii="Arial" w:hAnsi="Arial" w:cs="Arial"/>
          <w:b/>
          <w:sz w:val="24"/>
          <w:szCs w:val="24"/>
          <w:lang w:val="en-GB" w:eastAsia="en-ZA"/>
        </w:rPr>
      </w:pPr>
      <w:r w:rsidRPr="00687A71">
        <w:rPr>
          <w:rFonts w:ascii="Arial" w:hAnsi="Arial" w:cs="Arial"/>
          <w:b/>
          <w:sz w:val="24"/>
          <w:szCs w:val="24"/>
          <w:lang w:val="en-GB" w:eastAsia="en-ZA"/>
        </w:rPr>
        <w:t xml:space="preserve">     JUDGE L. T. MODIBA</w:t>
      </w:r>
    </w:p>
    <w:p w14:paraId="4CE235F5" w14:textId="7A8590E8" w:rsidR="006601D6" w:rsidRPr="00687A71" w:rsidRDefault="006601D6" w:rsidP="00687A71">
      <w:pPr>
        <w:spacing w:before="240" w:after="0" w:line="360" w:lineRule="auto"/>
        <w:ind w:left="720"/>
        <w:contextualSpacing/>
        <w:jc w:val="right"/>
        <w:rPr>
          <w:rFonts w:ascii="Arial" w:hAnsi="Arial" w:cs="Arial"/>
          <w:b/>
          <w:sz w:val="24"/>
          <w:szCs w:val="24"/>
          <w:lang w:val="en-GB" w:eastAsia="en-ZA"/>
        </w:rPr>
      </w:pPr>
      <w:r w:rsidRPr="00687A71">
        <w:rPr>
          <w:rFonts w:ascii="Arial" w:hAnsi="Arial" w:cs="Arial"/>
          <w:b/>
          <w:sz w:val="24"/>
          <w:szCs w:val="24"/>
          <w:lang w:val="en-GB" w:eastAsia="en-ZA"/>
        </w:rPr>
        <w:t xml:space="preserve">                                </w:t>
      </w:r>
      <w:r w:rsidR="00316397">
        <w:rPr>
          <w:rFonts w:ascii="Arial" w:hAnsi="Arial" w:cs="Arial"/>
          <w:b/>
          <w:sz w:val="24"/>
          <w:szCs w:val="24"/>
          <w:lang w:val="en-GB" w:eastAsia="en-ZA"/>
        </w:rPr>
        <w:t>PRESIDENT</w:t>
      </w:r>
      <w:r w:rsidRPr="00687A71">
        <w:rPr>
          <w:rFonts w:ascii="Arial" w:hAnsi="Arial" w:cs="Arial"/>
          <w:b/>
          <w:sz w:val="24"/>
          <w:szCs w:val="24"/>
          <w:lang w:val="en-GB" w:eastAsia="en-ZA"/>
        </w:rPr>
        <w:t xml:space="preserve"> OF THE SPECIAL TRIBUNAL </w:t>
      </w:r>
    </w:p>
    <w:p w14:paraId="1D3CE926" w14:textId="77777777" w:rsidR="006601D6" w:rsidRDefault="006601D6" w:rsidP="00687A71">
      <w:pPr>
        <w:pStyle w:val="ListParagraph"/>
        <w:spacing w:line="360" w:lineRule="auto"/>
        <w:ind w:left="1080"/>
        <w:jc w:val="both"/>
        <w:rPr>
          <w:rFonts w:ascii="Arial" w:hAnsi="Arial" w:cs="Arial"/>
          <w:sz w:val="24"/>
          <w:szCs w:val="24"/>
        </w:rPr>
      </w:pPr>
    </w:p>
    <w:p w14:paraId="148CCF2B" w14:textId="77777777" w:rsidR="00625BB6" w:rsidRDefault="00625BB6" w:rsidP="00687A71">
      <w:pPr>
        <w:pStyle w:val="ListParagraph"/>
        <w:spacing w:line="360" w:lineRule="auto"/>
        <w:ind w:left="1080"/>
        <w:jc w:val="both"/>
        <w:rPr>
          <w:rFonts w:ascii="Arial" w:hAnsi="Arial" w:cs="Arial"/>
          <w:sz w:val="24"/>
          <w:szCs w:val="24"/>
        </w:rPr>
      </w:pPr>
    </w:p>
    <w:p w14:paraId="606044E7" w14:textId="77777777" w:rsidR="00625BB6" w:rsidRDefault="00625BB6" w:rsidP="00687A71">
      <w:pPr>
        <w:pStyle w:val="ListParagraph"/>
        <w:spacing w:line="360" w:lineRule="auto"/>
        <w:ind w:left="1080"/>
        <w:jc w:val="both"/>
        <w:rPr>
          <w:rFonts w:ascii="Arial" w:hAnsi="Arial" w:cs="Arial"/>
          <w:sz w:val="24"/>
          <w:szCs w:val="24"/>
        </w:rPr>
      </w:pPr>
    </w:p>
    <w:p w14:paraId="68404C0D" w14:textId="77777777" w:rsidR="00625BB6" w:rsidRDefault="00625BB6" w:rsidP="00687A71">
      <w:pPr>
        <w:pStyle w:val="ListParagraph"/>
        <w:spacing w:line="360" w:lineRule="auto"/>
        <w:ind w:left="1080"/>
        <w:jc w:val="both"/>
        <w:rPr>
          <w:rFonts w:ascii="Arial" w:hAnsi="Arial" w:cs="Arial"/>
          <w:sz w:val="24"/>
          <w:szCs w:val="24"/>
        </w:rPr>
      </w:pPr>
      <w:bookmarkStart w:id="0" w:name="_GoBack"/>
      <w:bookmarkEnd w:id="0"/>
    </w:p>
    <w:p w14:paraId="3314A11E" w14:textId="77777777" w:rsidR="009609AB" w:rsidRPr="00687A71" w:rsidRDefault="009609AB" w:rsidP="00687A71">
      <w:pPr>
        <w:pStyle w:val="ListParagraph"/>
        <w:spacing w:line="360" w:lineRule="auto"/>
        <w:ind w:left="1080"/>
        <w:jc w:val="both"/>
        <w:rPr>
          <w:rFonts w:ascii="Arial" w:hAnsi="Arial" w:cs="Arial"/>
          <w:sz w:val="24"/>
          <w:szCs w:val="24"/>
        </w:rPr>
      </w:pPr>
    </w:p>
    <w:p w14:paraId="05D301C1" w14:textId="77777777" w:rsidR="006601D6" w:rsidRPr="00687A71" w:rsidRDefault="006601D6" w:rsidP="00687A71">
      <w:pPr>
        <w:spacing w:line="360" w:lineRule="auto"/>
        <w:jc w:val="both"/>
        <w:rPr>
          <w:rFonts w:ascii="Arial" w:hAnsi="Arial" w:cs="Arial"/>
          <w:b/>
          <w:sz w:val="24"/>
          <w:szCs w:val="24"/>
        </w:rPr>
      </w:pPr>
      <w:r w:rsidRPr="00687A71">
        <w:rPr>
          <w:rFonts w:ascii="Arial" w:hAnsi="Arial" w:cs="Arial"/>
          <w:b/>
          <w:sz w:val="24"/>
          <w:szCs w:val="24"/>
        </w:rPr>
        <w:lastRenderedPageBreak/>
        <w:t>APPEARENCES</w:t>
      </w:r>
    </w:p>
    <w:p w14:paraId="0AF6F759" w14:textId="77777777" w:rsidR="006601D6" w:rsidRPr="00687A71" w:rsidRDefault="006601D6" w:rsidP="00687A71">
      <w:pPr>
        <w:pStyle w:val="ListParagraph"/>
        <w:spacing w:line="360" w:lineRule="auto"/>
        <w:ind w:left="5040" w:hanging="4320"/>
        <w:jc w:val="both"/>
        <w:rPr>
          <w:rFonts w:ascii="Arial" w:hAnsi="Arial" w:cs="Arial"/>
          <w:sz w:val="24"/>
          <w:szCs w:val="24"/>
        </w:rPr>
      </w:pPr>
      <w:r w:rsidRPr="00687A71">
        <w:rPr>
          <w:rFonts w:ascii="Arial" w:hAnsi="Arial" w:cs="Arial"/>
          <w:sz w:val="24"/>
          <w:szCs w:val="24"/>
        </w:rPr>
        <w:t>Counsel for the applicants:</w:t>
      </w:r>
      <w:r w:rsidRPr="00687A71">
        <w:rPr>
          <w:rFonts w:ascii="Arial" w:hAnsi="Arial" w:cs="Arial"/>
          <w:sz w:val="24"/>
          <w:szCs w:val="24"/>
        </w:rPr>
        <w:tab/>
      </w:r>
      <w:r w:rsidR="00BB34A6" w:rsidRPr="00687A71">
        <w:rPr>
          <w:rFonts w:ascii="Arial" w:hAnsi="Arial" w:cs="Arial"/>
          <w:sz w:val="24"/>
          <w:szCs w:val="24"/>
        </w:rPr>
        <w:t xml:space="preserve">Adv. L </w:t>
      </w:r>
      <w:proofErr w:type="spellStart"/>
      <w:r w:rsidR="00BB34A6" w:rsidRPr="00687A71">
        <w:rPr>
          <w:rFonts w:ascii="Arial" w:hAnsi="Arial" w:cs="Arial"/>
          <w:sz w:val="24"/>
          <w:szCs w:val="24"/>
        </w:rPr>
        <w:t>Nkosi</w:t>
      </w:r>
      <w:proofErr w:type="spellEnd"/>
      <w:r w:rsidR="00BB34A6" w:rsidRPr="00687A71">
        <w:rPr>
          <w:rFonts w:ascii="Arial" w:hAnsi="Arial" w:cs="Arial"/>
          <w:sz w:val="24"/>
          <w:szCs w:val="24"/>
        </w:rPr>
        <w:t xml:space="preserve"> Thomas</w:t>
      </w:r>
      <w:r w:rsidRPr="00687A71">
        <w:rPr>
          <w:rFonts w:ascii="Arial" w:hAnsi="Arial" w:cs="Arial"/>
          <w:sz w:val="24"/>
          <w:szCs w:val="24"/>
        </w:rPr>
        <w:t xml:space="preserve"> </w:t>
      </w:r>
      <w:r w:rsidR="00BB34A6" w:rsidRPr="00687A71">
        <w:rPr>
          <w:rFonts w:ascii="Arial" w:hAnsi="Arial" w:cs="Arial"/>
          <w:sz w:val="24"/>
          <w:szCs w:val="24"/>
        </w:rPr>
        <w:t xml:space="preserve">SC assisted by Adv. </w:t>
      </w:r>
      <w:proofErr w:type="spellStart"/>
      <w:r w:rsidR="00BB34A6" w:rsidRPr="00687A71">
        <w:rPr>
          <w:rFonts w:ascii="Arial" w:hAnsi="Arial" w:cs="Arial"/>
          <w:sz w:val="24"/>
          <w:szCs w:val="24"/>
        </w:rPr>
        <w:t>Nthuli</w:t>
      </w:r>
      <w:proofErr w:type="spellEnd"/>
      <w:r w:rsidRPr="00687A71">
        <w:rPr>
          <w:rFonts w:ascii="Arial" w:hAnsi="Arial" w:cs="Arial"/>
          <w:sz w:val="24"/>
          <w:szCs w:val="24"/>
        </w:rPr>
        <w:tab/>
      </w:r>
      <w:r w:rsidRPr="00687A71">
        <w:rPr>
          <w:rFonts w:ascii="Arial" w:hAnsi="Arial" w:cs="Arial"/>
          <w:sz w:val="24"/>
          <w:szCs w:val="24"/>
        </w:rPr>
        <w:tab/>
      </w:r>
    </w:p>
    <w:p w14:paraId="3F7BC795" w14:textId="77777777" w:rsidR="006601D6" w:rsidRPr="00687A71" w:rsidRDefault="006601D6" w:rsidP="00687A71">
      <w:pPr>
        <w:pStyle w:val="ListParagraph"/>
        <w:spacing w:line="360" w:lineRule="auto"/>
        <w:jc w:val="both"/>
        <w:rPr>
          <w:rFonts w:ascii="Arial" w:hAnsi="Arial" w:cs="Arial"/>
          <w:sz w:val="24"/>
          <w:szCs w:val="24"/>
        </w:rPr>
      </w:pPr>
      <w:r w:rsidRPr="00687A71">
        <w:rPr>
          <w:rFonts w:ascii="Arial" w:hAnsi="Arial" w:cs="Arial"/>
          <w:sz w:val="24"/>
          <w:szCs w:val="24"/>
        </w:rPr>
        <w:t>Attorney for the applicants:</w:t>
      </w:r>
      <w:r w:rsidRPr="00687A71">
        <w:rPr>
          <w:rFonts w:ascii="Arial" w:hAnsi="Arial" w:cs="Arial"/>
          <w:sz w:val="24"/>
          <w:szCs w:val="24"/>
        </w:rPr>
        <w:tab/>
      </w:r>
      <w:r w:rsidRPr="00687A71">
        <w:rPr>
          <w:rFonts w:ascii="Arial" w:hAnsi="Arial" w:cs="Arial"/>
          <w:sz w:val="24"/>
          <w:szCs w:val="24"/>
        </w:rPr>
        <w:tab/>
      </w:r>
      <w:r w:rsidRPr="00687A71">
        <w:rPr>
          <w:rFonts w:ascii="Arial" w:hAnsi="Arial" w:cs="Arial"/>
          <w:sz w:val="24"/>
          <w:szCs w:val="24"/>
        </w:rPr>
        <w:tab/>
      </w:r>
      <w:proofErr w:type="spellStart"/>
      <w:r w:rsidR="00CF02BE" w:rsidRPr="00687A71">
        <w:rPr>
          <w:rFonts w:ascii="Arial" w:hAnsi="Arial" w:cs="Arial"/>
          <w:sz w:val="24"/>
          <w:szCs w:val="24"/>
        </w:rPr>
        <w:t>Ms</w:t>
      </w:r>
      <w:proofErr w:type="spellEnd"/>
      <w:r w:rsidR="00CF02BE" w:rsidRPr="00687A71">
        <w:rPr>
          <w:rFonts w:ascii="Arial" w:hAnsi="Arial" w:cs="Arial"/>
          <w:sz w:val="24"/>
          <w:szCs w:val="24"/>
        </w:rPr>
        <w:t xml:space="preserve"> S Zondi, </w:t>
      </w:r>
      <w:r w:rsidR="00C9161C" w:rsidRPr="00687A71">
        <w:rPr>
          <w:rFonts w:ascii="Arial" w:hAnsi="Arial" w:cs="Arial"/>
          <w:sz w:val="24"/>
          <w:szCs w:val="24"/>
        </w:rPr>
        <w:t xml:space="preserve">Office of the State Attorney, Pretoria  </w:t>
      </w:r>
    </w:p>
    <w:p w14:paraId="0AA46617" w14:textId="77777777" w:rsidR="006601D6" w:rsidRPr="00687A71" w:rsidRDefault="006601D6" w:rsidP="00687A71">
      <w:pPr>
        <w:pStyle w:val="ListParagraph"/>
        <w:spacing w:line="360" w:lineRule="auto"/>
        <w:jc w:val="both"/>
        <w:rPr>
          <w:rFonts w:ascii="Arial" w:hAnsi="Arial" w:cs="Arial"/>
          <w:sz w:val="24"/>
          <w:szCs w:val="24"/>
        </w:rPr>
      </w:pPr>
    </w:p>
    <w:p w14:paraId="5FED345B" w14:textId="54BA42CA" w:rsidR="00CF02BE" w:rsidRPr="00687A71" w:rsidRDefault="006601D6" w:rsidP="00687A71">
      <w:pPr>
        <w:pStyle w:val="ListParagraph"/>
        <w:spacing w:line="360" w:lineRule="auto"/>
        <w:jc w:val="both"/>
        <w:rPr>
          <w:rFonts w:ascii="Arial" w:hAnsi="Arial" w:cs="Arial"/>
          <w:sz w:val="24"/>
          <w:szCs w:val="24"/>
        </w:rPr>
      </w:pPr>
      <w:r w:rsidRPr="00687A71">
        <w:rPr>
          <w:rFonts w:ascii="Arial" w:hAnsi="Arial" w:cs="Arial"/>
          <w:sz w:val="24"/>
          <w:szCs w:val="24"/>
        </w:rPr>
        <w:t>Counsel the 1</w:t>
      </w:r>
      <w:r w:rsidRPr="00687A71">
        <w:rPr>
          <w:rFonts w:ascii="Arial" w:hAnsi="Arial" w:cs="Arial"/>
          <w:sz w:val="24"/>
          <w:szCs w:val="24"/>
          <w:vertAlign w:val="superscript"/>
        </w:rPr>
        <w:t>st</w:t>
      </w:r>
      <w:r w:rsidRPr="00687A71">
        <w:rPr>
          <w:rFonts w:ascii="Arial" w:hAnsi="Arial" w:cs="Arial"/>
          <w:sz w:val="24"/>
          <w:szCs w:val="24"/>
        </w:rPr>
        <w:t xml:space="preserve"> respondent</w:t>
      </w:r>
      <w:r w:rsidR="00BB34A6" w:rsidRPr="00687A71">
        <w:rPr>
          <w:rFonts w:ascii="Arial" w:hAnsi="Arial" w:cs="Arial"/>
          <w:sz w:val="24"/>
          <w:szCs w:val="24"/>
        </w:rPr>
        <w:t>:</w:t>
      </w:r>
      <w:r w:rsidR="00BB34A6" w:rsidRPr="00687A71">
        <w:rPr>
          <w:rFonts w:ascii="Arial" w:hAnsi="Arial" w:cs="Arial"/>
          <w:sz w:val="24"/>
          <w:szCs w:val="24"/>
        </w:rPr>
        <w:tab/>
      </w:r>
      <w:r w:rsidR="00BB34A6" w:rsidRPr="00687A71">
        <w:rPr>
          <w:rFonts w:ascii="Arial" w:hAnsi="Arial" w:cs="Arial"/>
          <w:sz w:val="24"/>
          <w:szCs w:val="24"/>
        </w:rPr>
        <w:tab/>
        <w:t xml:space="preserve">Adv. S </w:t>
      </w:r>
      <w:proofErr w:type="spellStart"/>
      <w:r w:rsidR="00BB34A6" w:rsidRPr="00687A71">
        <w:rPr>
          <w:rFonts w:ascii="Arial" w:hAnsi="Arial" w:cs="Arial"/>
          <w:sz w:val="24"/>
          <w:szCs w:val="24"/>
        </w:rPr>
        <w:t>Ongunronbi</w:t>
      </w:r>
      <w:proofErr w:type="spellEnd"/>
      <w:r w:rsidR="00CF02BE" w:rsidRPr="00687A71">
        <w:rPr>
          <w:rFonts w:ascii="Arial" w:hAnsi="Arial" w:cs="Arial"/>
          <w:sz w:val="24"/>
          <w:szCs w:val="24"/>
        </w:rPr>
        <w:t xml:space="preserve"> assisted by </w:t>
      </w:r>
    </w:p>
    <w:p w14:paraId="29FE6326" w14:textId="77777777" w:rsidR="006601D6" w:rsidRPr="00687A71" w:rsidRDefault="00BB34A6" w:rsidP="00177E54">
      <w:pPr>
        <w:pStyle w:val="ListParagraph"/>
        <w:spacing w:line="360" w:lineRule="auto"/>
        <w:ind w:left="4320" w:firstLine="720"/>
        <w:jc w:val="both"/>
        <w:rPr>
          <w:rFonts w:ascii="Arial" w:hAnsi="Arial" w:cs="Arial"/>
          <w:sz w:val="24"/>
          <w:szCs w:val="24"/>
        </w:rPr>
      </w:pPr>
      <w:r w:rsidRPr="00687A71">
        <w:rPr>
          <w:rFonts w:ascii="Arial" w:hAnsi="Arial" w:cs="Arial"/>
          <w:sz w:val="24"/>
          <w:szCs w:val="24"/>
        </w:rPr>
        <w:t xml:space="preserve">Adv. Z </w:t>
      </w:r>
      <w:proofErr w:type="spellStart"/>
      <w:r w:rsidRPr="00687A71">
        <w:rPr>
          <w:rFonts w:ascii="Arial" w:hAnsi="Arial" w:cs="Arial"/>
          <w:sz w:val="24"/>
          <w:szCs w:val="24"/>
        </w:rPr>
        <w:t>Matondo</w:t>
      </w:r>
      <w:proofErr w:type="spellEnd"/>
      <w:r w:rsidR="006601D6" w:rsidRPr="00687A71">
        <w:rPr>
          <w:rFonts w:ascii="Arial" w:hAnsi="Arial" w:cs="Arial"/>
          <w:sz w:val="24"/>
          <w:szCs w:val="24"/>
        </w:rPr>
        <w:tab/>
      </w:r>
    </w:p>
    <w:p w14:paraId="1F2E6559" w14:textId="77777777" w:rsidR="00BB34A6" w:rsidRPr="00687A71" w:rsidRDefault="006601D6" w:rsidP="00687A71">
      <w:pPr>
        <w:pStyle w:val="ListParagraph"/>
        <w:spacing w:line="360" w:lineRule="auto"/>
        <w:jc w:val="both"/>
        <w:rPr>
          <w:rFonts w:ascii="Arial" w:hAnsi="Arial" w:cs="Arial"/>
          <w:sz w:val="24"/>
          <w:szCs w:val="24"/>
        </w:rPr>
      </w:pPr>
      <w:r w:rsidRPr="00687A71">
        <w:rPr>
          <w:rFonts w:ascii="Arial" w:hAnsi="Arial" w:cs="Arial"/>
          <w:sz w:val="24"/>
          <w:szCs w:val="24"/>
        </w:rPr>
        <w:t>Attorney for the 1</w:t>
      </w:r>
      <w:r w:rsidRPr="00687A71">
        <w:rPr>
          <w:rFonts w:ascii="Arial" w:hAnsi="Arial" w:cs="Arial"/>
          <w:sz w:val="24"/>
          <w:szCs w:val="24"/>
          <w:vertAlign w:val="superscript"/>
        </w:rPr>
        <w:t>st</w:t>
      </w:r>
      <w:r w:rsidRPr="00687A71">
        <w:rPr>
          <w:rFonts w:ascii="Arial" w:hAnsi="Arial" w:cs="Arial"/>
          <w:sz w:val="24"/>
          <w:szCs w:val="24"/>
        </w:rPr>
        <w:t xml:space="preserve"> respondents: </w:t>
      </w:r>
      <w:r w:rsidRPr="00687A71">
        <w:rPr>
          <w:rFonts w:ascii="Arial" w:hAnsi="Arial" w:cs="Arial"/>
          <w:sz w:val="24"/>
          <w:szCs w:val="24"/>
        </w:rPr>
        <w:tab/>
      </w:r>
      <w:r w:rsidRPr="00687A71">
        <w:rPr>
          <w:rFonts w:ascii="Arial" w:hAnsi="Arial" w:cs="Arial"/>
          <w:sz w:val="24"/>
          <w:szCs w:val="24"/>
        </w:rPr>
        <w:tab/>
      </w:r>
      <w:proofErr w:type="spellStart"/>
      <w:r w:rsidR="00BB34A6" w:rsidRPr="00687A71">
        <w:rPr>
          <w:rFonts w:ascii="Arial" w:hAnsi="Arial" w:cs="Arial"/>
          <w:sz w:val="24"/>
          <w:szCs w:val="24"/>
        </w:rPr>
        <w:t>Mr</w:t>
      </w:r>
      <w:proofErr w:type="spellEnd"/>
      <w:r w:rsidR="00BB34A6" w:rsidRPr="00687A71">
        <w:rPr>
          <w:rFonts w:ascii="Arial" w:hAnsi="Arial" w:cs="Arial"/>
          <w:sz w:val="24"/>
          <w:szCs w:val="24"/>
        </w:rPr>
        <w:t xml:space="preserve"> Thabo Kwinana</w:t>
      </w:r>
      <w:r w:rsidR="00BB34A6" w:rsidRPr="00687A71">
        <w:rPr>
          <w:rFonts w:ascii="Arial" w:hAnsi="Arial" w:cs="Arial"/>
          <w:color w:val="000000"/>
          <w:sz w:val="24"/>
          <w:szCs w:val="24"/>
          <w:lang w:eastAsia="en-ZA"/>
        </w:rPr>
        <w:t xml:space="preserve">, </w:t>
      </w:r>
      <w:r w:rsidR="005E10FE" w:rsidRPr="00687A71">
        <w:rPr>
          <w:rFonts w:ascii="Arial" w:hAnsi="Arial" w:cs="Arial"/>
          <w:sz w:val="24"/>
          <w:szCs w:val="24"/>
        </w:rPr>
        <w:t xml:space="preserve">KMNS </w:t>
      </w:r>
      <w:r w:rsidR="00CF02BE" w:rsidRPr="00687A71">
        <w:rPr>
          <w:rFonts w:ascii="Arial" w:hAnsi="Arial" w:cs="Arial"/>
          <w:sz w:val="24"/>
          <w:szCs w:val="24"/>
        </w:rPr>
        <w:t>INC</w:t>
      </w:r>
    </w:p>
    <w:p w14:paraId="51F2D82E" w14:textId="77777777" w:rsidR="006601D6" w:rsidRPr="00687A71" w:rsidRDefault="006601D6" w:rsidP="00687A71">
      <w:pPr>
        <w:pStyle w:val="ListParagraph"/>
        <w:spacing w:line="360" w:lineRule="auto"/>
        <w:jc w:val="both"/>
        <w:rPr>
          <w:rFonts w:ascii="Arial" w:hAnsi="Arial" w:cs="Arial"/>
          <w:sz w:val="24"/>
          <w:szCs w:val="24"/>
        </w:rPr>
      </w:pPr>
      <w:r w:rsidRPr="00687A71">
        <w:rPr>
          <w:rFonts w:ascii="Arial" w:hAnsi="Arial" w:cs="Arial"/>
          <w:sz w:val="24"/>
          <w:szCs w:val="24"/>
        </w:rPr>
        <w:tab/>
        <w:t xml:space="preserve"> </w:t>
      </w:r>
    </w:p>
    <w:p w14:paraId="6C5C362C" w14:textId="77777777" w:rsidR="006601D6" w:rsidRPr="00687A71" w:rsidRDefault="006601D6" w:rsidP="00687A71">
      <w:pPr>
        <w:pStyle w:val="ListParagraph"/>
        <w:spacing w:line="360" w:lineRule="auto"/>
        <w:jc w:val="both"/>
        <w:rPr>
          <w:rFonts w:ascii="Arial" w:hAnsi="Arial" w:cs="Arial"/>
          <w:sz w:val="24"/>
          <w:szCs w:val="24"/>
        </w:rPr>
      </w:pPr>
      <w:r w:rsidRPr="00687A71">
        <w:rPr>
          <w:rFonts w:ascii="Arial" w:hAnsi="Arial" w:cs="Arial"/>
          <w:sz w:val="24"/>
          <w:szCs w:val="24"/>
        </w:rPr>
        <w:t xml:space="preserve">Date of hearing: </w:t>
      </w:r>
      <w:r w:rsidRPr="00687A71">
        <w:rPr>
          <w:rFonts w:ascii="Arial" w:hAnsi="Arial" w:cs="Arial"/>
          <w:sz w:val="24"/>
          <w:szCs w:val="24"/>
        </w:rPr>
        <w:tab/>
      </w:r>
      <w:r w:rsidRPr="00687A71">
        <w:rPr>
          <w:rFonts w:ascii="Arial" w:hAnsi="Arial" w:cs="Arial"/>
          <w:sz w:val="24"/>
          <w:szCs w:val="24"/>
        </w:rPr>
        <w:tab/>
      </w:r>
      <w:r w:rsidRPr="00687A71">
        <w:rPr>
          <w:rFonts w:ascii="Arial" w:hAnsi="Arial" w:cs="Arial"/>
          <w:sz w:val="24"/>
          <w:szCs w:val="24"/>
        </w:rPr>
        <w:tab/>
      </w:r>
      <w:r w:rsidRPr="00687A71">
        <w:rPr>
          <w:rFonts w:ascii="Arial" w:hAnsi="Arial" w:cs="Arial"/>
          <w:sz w:val="24"/>
          <w:szCs w:val="24"/>
        </w:rPr>
        <w:tab/>
      </w:r>
      <w:r w:rsidR="00BB34A6" w:rsidRPr="00687A71">
        <w:rPr>
          <w:rFonts w:ascii="Arial" w:hAnsi="Arial" w:cs="Arial"/>
          <w:sz w:val="24"/>
          <w:szCs w:val="24"/>
        </w:rPr>
        <w:tab/>
        <w:t>02 February</w:t>
      </w:r>
      <w:r w:rsidRPr="00687A71">
        <w:rPr>
          <w:rFonts w:ascii="Arial" w:hAnsi="Arial" w:cs="Arial"/>
          <w:sz w:val="24"/>
          <w:szCs w:val="24"/>
        </w:rPr>
        <w:t xml:space="preserve"> 202</w:t>
      </w:r>
      <w:r w:rsidR="00BB34A6" w:rsidRPr="00687A71">
        <w:rPr>
          <w:rFonts w:ascii="Arial" w:hAnsi="Arial" w:cs="Arial"/>
          <w:sz w:val="24"/>
          <w:szCs w:val="24"/>
        </w:rPr>
        <w:t>2</w:t>
      </w:r>
    </w:p>
    <w:p w14:paraId="2897318B" w14:textId="7850CF06" w:rsidR="006601D6" w:rsidRDefault="00CF02BE" w:rsidP="00687A71">
      <w:pPr>
        <w:pStyle w:val="ListParagraph"/>
        <w:spacing w:line="360" w:lineRule="auto"/>
        <w:jc w:val="both"/>
        <w:rPr>
          <w:rFonts w:ascii="Arial" w:hAnsi="Arial" w:cs="Arial"/>
          <w:sz w:val="24"/>
          <w:szCs w:val="24"/>
        </w:rPr>
      </w:pPr>
      <w:r w:rsidRPr="00687A71">
        <w:rPr>
          <w:rFonts w:ascii="Arial" w:hAnsi="Arial" w:cs="Arial"/>
          <w:sz w:val="24"/>
          <w:szCs w:val="24"/>
        </w:rPr>
        <w:t>Date of Judgment</w:t>
      </w:r>
      <w:r w:rsidR="006601D6" w:rsidRPr="00687A71">
        <w:rPr>
          <w:rFonts w:ascii="Arial" w:hAnsi="Arial" w:cs="Arial"/>
          <w:sz w:val="24"/>
          <w:szCs w:val="24"/>
        </w:rPr>
        <w:t>:</w:t>
      </w:r>
      <w:r w:rsidR="006601D6" w:rsidRPr="00687A71">
        <w:rPr>
          <w:rFonts w:ascii="Arial" w:hAnsi="Arial" w:cs="Arial"/>
          <w:sz w:val="24"/>
          <w:szCs w:val="24"/>
        </w:rPr>
        <w:tab/>
        <w:t xml:space="preserve"> </w:t>
      </w:r>
      <w:r w:rsidR="006601D6" w:rsidRPr="00687A71">
        <w:rPr>
          <w:rFonts w:ascii="Arial" w:hAnsi="Arial" w:cs="Arial"/>
          <w:sz w:val="24"/>
          <w:szCs w:val="24"/>
        </w:rPr>
        <w:tab/>
        <w:t xml:space="preserve">  </w:t>
      </w:r>
      <w:r w:rsidRPr="00687A71">
        <w:rPr>
          <w:rFonts w:ascii="Arial" w:hAnsi="Arial" w:cs="Arial"/>
          <w:sz w:val="24"/>
          <w:szCs w:val="24"/>
        </w:rPr>
        <w:tab/>
      </w:r>
      <w:r w:rsidRPr="00687A71">
        <w:rPr>
          <w:rFonts w:ascii="Arial" w:hAnsi="Arial" w:cs="Arial"/>
          <w:sz w:val="24"/>
          <w:szCs w:val="24"/>
        </w:rPr>
        <w:tab/>
      </w:r>
      <w:r w:rsidRPr="00687A71">
        <w:rPr>
          <w:rFonts w:ascii="Arial" w:hAnsi="Arial" w:cs="Arial"/>
          <w:sz w:val="24"/>
          <w:szCs w:val="24"/>
        </w:rPr>
        <w:tab/>
      </w:r>
      <w:r w:rsidR="006A0E58">
        <w:rPr>
          <w:rFonts w:ascii="Arial" w:hAnsi="Arial" w:cs="Arial"/>
          <w:sz w:val="24"/>
          <w:szCs w:val="24"/>
        </w:rPr>
        <w:t>29</w:t>
      </w:r>
      <w:r w:rsidR="00921F0C">
        <w:rPr>
          <w:rFonts w:ascii="Arial" w:hAnsi="Arial" w:cs="Arial"/>
          <w:sz w:val="24"/>
          <w:szCs w:val="24"/>
        </w:rPr>
        <w:t xml:space="preserve"> June </w:t>
      </w:r>
      <w:r w:rsidR="006601D6" w:rsidRPr="00687A71">
        <w:rPr>
          <w:rFonts w:ascii="Arial" w:hAnsi="Arial" w:cs="Arial"/>
          <w:sz w:val="24"/>
          <w:szCs w:val="24"/>
        </w:rPr>
        <w:t>202</w:t>
      </w:r>
      <w:r w:rsidR="00BB34A6" w:rsidRPr="00687A71">
        <w:rPr>
          <w:rFonts w:ascii="Arial" w:hAnsi="Arial" w:cs="Arial"/>
          <w:sz w:val="24"/>
          <w:szCs w:val="24"/>
        </w:rPr>
        <w:t>2</w:t>
      </w:r>
    </w:p>
    <w:p w14:paraId="4F23048D" w14:textId="7A636FF4" w:rsidR="00AA3979" w:rsidRDefault="00AA3979" w:rsidP="00687A71">
      <w:pPr>
        <w:pStyle w:val="ListParagraph"/>
        <w:spacing w:line="360" w:lineRule="auto"/>
        <w:jc w:val="both"/>
        <w:rPr>
          <w:rFonts w:ascii="Arial" w:hAnsi="Arial" w:cs="Arial"/>
          <w:sz w:val="24"/>
          <w:szCs w:val="24"/>
        </w:rPr>
      </w:pPr>
    </w:p>
    <w:p w14:paraId="38CFDB26" w14:textId="77777777" w:rsidR="00AA3979" w:rsidRDefault="00AA3979" w:rsidP="00AA3979">
      <w:pPr>
        <w:tabs>
          <w:tab w:val="left" w:pos="709"/>
          <w:tab w:val="left" w:pos="1560"/>
          <w:tab w:val="right" w:pos="8931"/>
        </w:tabs>
        <w:spacing w:after="480" w:line="480" w:lineRule="auto"/>
        <w:jc w:val="both"/>
        <w:rPr>
          <w:rFonts w:ascii="Arial" w:eastAsia="Times New Roman" w:hAnsi="Arial" w:cs="Arial"/>
          <w:color w:val="222222"/>
          <w:sz w:val="24"/>
          <w:szCs w:val="24"/>
          <w:lang w:eastAsia="en-ZA"/>
        </w:rPr>
      </w:pPr>
      <w:r>
        <w:rPr>
          <w:rFonts w:ascii="Arial" w:eastAsia="Times New Roman" w:hAnsi="Arial" w:cs="Arial"/>
          <w:b/>
          <w:sz w:val="24"/>
          <w:szCs w:val="24"/>
          <w:lang w:eastAsia="en-GB"/>
        </w:rPr>
        <w:t>Mode of delivery:</w:t>
      </w:r>
      <w:r>
        <w:rPr>
          <w:rFonts w:ascii="Arial" w:eastAsia="Times New Roman" w:hAnsi="Arial" w:cs="Arial"/>
          <w:sz w:val="24"/>
          <w:szCs w:val="24"/>
          <w:lang w:eastAsia="en-GB"/>
        </w:rPr>
        <w:t xml:space="preserve"> </w:t>
      </w:r>
      <w:r>
        <w:rPr>
          <w:rFonts w:ascii="Arial" w:eastAsia="Times New Roman" w:hAnsi="Arial" w:cs="Arial"/>
          <w:color w:val="222222"/>
          <w:sz w:val="24"/>
          <w:szCs w:val="24"/>
          <w:lang w:eastAsia="en-ZA"/>
        </w:rPr>
        <w:t xml:space="preserve">this judgment is handed down electronically by circulation to the parties’ representatives by email, uploading on </w:t>
      </w:r>
      <w:proofErr w:type="spellStart"/>
      <w:r>
        <w:rPr>
          <w:rFonts w:ascii="Arial" w:eastAsia="Times New Roman" w:hAnsi="Arial" w:cs="Arial"/>
          <w:color w:val="222222"/>
          <w:sz w:val="24"/>
          <w:szCs w:val="24"/>
          <w:lang w:eastAsia="en-ZA"/>
        </w:rPr>
        <w:t>Caselines</w:t>
      </w:r>
      <w:proofErr w:type="spellEnd"/>
      <w:r>
        <w:rPr>
          <w:rFonts w:ascii="Arial" w:eastAsia="Times New Roman" w:hAnsi="Arial" w:cs="Arial"/>
          <w:color w:val="222222"/>
          <w:sz w:val="24"/>
          <w:szCs w:val="24"/>
          <w:lang w:eastAsia="en-ZA"/>
        </w:rPr>
        <w:t xml:space="preserve"> and release to </w:t>
      </w:r>
      <w:proofErr w:type="spellStart"/>
      <w:r>
        <w:rPr>
          <w:rFonts w:ascii="Arial" w:eastAsia="Times New Roman" w:hAnsi="Arial" w:cs="Arial"/>
          <w:color w:val="222222"/>
          <w:sz w:val="24"/>
          <w:szCs w:val="24"/>
          <w:lang w:eastAsia="en-ZA"/>
        </w:rPr>
        <w:t>Saflii</w:t>
      </w:r>
      <w:proofErr w:type="spellEnd"/>
      <w:r>
        <w:rPr>
          <w:rFonts w:ascii="Arial" w:eastAsia="Times New Roman" w:hAnsi="Arial" w:cs="Arial"/>
          <w:color w:val="222222"/>
          <w:sz w:val="24"/>
          <w:szCs w:val="24"/>
          <w:lang w:eastAsia="en-ZA"/>
        </w:rPr>
        <w:t>. The date and time for hand-down is deemed to be 10:00am on 29 June 2022.</w:t>
      </w:r>
    </w:p>
    <w:p w14:paraId="53CAEF28" w14:textId="77777777" w:rsidR="00AA3979" w:rsidRPr="00687A71" w:rsidRDefault="00AA3979" w:rsidP="00687A71">
      <w:pPr>
        <w:pStyle w:val="ListParagraph"/>
        <w:spacing w:line="360" w:lineRule="auto"/>
        <w:jc w:val="both"/>
        <w:rPr>
          <w:rFonts w:ascii="Arial" w:hAnsi="Arial" w:cs="Arial"/>
          <w:sz w:val="24"/>
          <w:szCs w:val="24"/>
        </w:rPr>
      </w:pPr>
    </w:p>
    <w:p w14:paraId="4B546934" w14:textId="77777777" w:rsidR="006601D6" w:rsidRPr="00687A71" w:rsidRDefault="006601D6" w:rsidP="00687A71">
      <w:pPr>
        <w:spacing w:line="360" w:lineRule="auto"/>
        <w:rPr>
          <w:rFonts w:ascii="Arial" w:hAnsi="Arial" w:cs="Arial"/>
          <w:sz w:val="24"/>
          <w:szCs w:val="24"/>
        </w:rPr>
      </w:pPr>
    </w:p>
    <w:sectPr w:rsidR="006601D6" w:rsidRPr="00687A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01421" w14:textId="77777777" w:rsidR="00EC095E" w:rsidRDefault="00EC095E" w:rsidP="00E33DFB">
      <w:pPr>
        <w:spacing w:after="0" w:line="240" w:lineRule="auto"/>
      </w:pPr>
      <w:r>
        <w:separator/>
      </w:r>
    </w:p>
  </w:endnote>
  <w:endnote w:type="continuationSeparator" w:id="0">
    <w:p w14:paraId="65706E53" w14:textId="77777777" w:rsidR="00EC095E" w:rsidRDefault="00EC095E" w:rsidP="00E3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8C42E" w14:textId="77777777" w:rsidR="00EC095E" w:rsidRDefault="00EC095E" w:rsidP="00E33DFB">
      <w:pPr>
        <w:spacing w:after="0" w:line="240" w:lineRule="auto"/>
      </w:pPr>
      <w:r>
        <w:separator/>
      </w:r>
    </w:p>
  </w:footnote>
  <w:footnote w:type="continuationSeparator" w:id="0">
    <w:p w14:paraId="7352234D" w14:textId="77777777" w:rsidR="00EC095E" w:rsidRDefault="00EC095E" w:rsidP="00E33DFB">
      <w:pPr>
        <w:spacing w:after="0" w:line="240" w:lineRule="auto"/>
      </w:pPr>
      <w:r>
        <w:continuationSeparator/>
      </w:r>
    </w:p>
  </w:footnote>
  <w:footnote w:id="1">
    <w:p w14:paraId="6F6A4081" w14:textId="77777777" w:rsidR="00A375F8" w:rsidRPr="00E33DFB" w:rsidRDefault="00A375F8">
      <w:pPr>
        <w:pStyle w:val="FootnoteText"/>
        <w:rPr>
          <w:lang w:val="en-GB"/>
        </w:rPr>
      </w:pPr>
      <w:r>
        <w:rPr>
          <w:rStyle w:val="FootnoteReference"/>
        </w:rPr>
        <w:footnoteRef/>
      </w:r>
      <w:r>
        <w:t xml:space="preserve"> </w:t>
      </w:r>
      <w:r w:rsidRPr="00E33DFB">
        <w:t>Government Notice No. 318 of 18 March 2020, regulations were promulgated in terms of section 27(2) of the Disaster Management Act, 2002</w:t>
      </w:r>
      <w:r>
        <w:t>.</w:t>
      </w:r>
    </w:p>
  </w:footnote>
  <w:footnote w:id="2">
    <w:p w14:paraId="2B05A18E" w14:textId="75573A73" w:rsidR="004A144B" w:rsidRPr="004A144B" w:rsidRDefault="004A144B">
      <w:pPr>
        <w:pStyle w:val="FootnoteText"/>
        <w:rPr>
          <w:lang w:val="en-GB"/>
        </w:rPr>
      </w:pPr>
      <w:r>
        <w:rPr>
          <w:rStyle w:val="FootnoteReference"/>
        </w:rPr>
        <w:footnoteRef/>
      </w:r>
      <w:r>
        <w:t xml:space="preserve"> </w:t>
      </w:r>
      <w:r w:rsidRPr="00BC316C">
        <w:rPr>
          <w:i/>
        </w:rPr>
        <w:t>Africa Exchange (Pty) Ltd v Financial Sector Conduct Authority</w:t>
      </w:r>
      <w:r w:rsidRPr="004A144B">
        <w:t xml:space="preserve"> 2020 (6) SA 428 (GJ) at paragraph </w:t>
      </w:r>
      <w:r w:rsidR="00BC316C">
        <w:t xml:space="preserve">[6] and </w:t>
      </w:r>
      <w:r w:rsidRPr="004A144B">
        <w:t>[8].</w:t>
      </w:r>
    </w:p>
  </w:footnote>
  <w:footnote w:id="3">
    <w:p w14:paraId="5A3994FD" w14:textId="77777777" w:rsidR="00A375F8" w:rsidRPr="005E4C24" w:rsidRDefault="00A375F8" w:rsidP="000E73C1">
      <w:pPr>
        <w:pStyle w:val="FootnoteText"/>
        <w:jc w:val="both"/>
        <w:rPr>
          <w:lang w:val="en-GB"/>
        </w:rPr>
      </w:pPr>
      <w:r>
        <w:rPr>
          <w:rStyle w:val="FootnoteReference"/>
        </w:rPr>
        <w:footnoteRef/>
      </w:r>
      <w:r>
        <w:t xml:space="preserve"> </w:t>
      </w:r>
      <w:r>
        <w:rPr>
          <w:lang w:val="en-GB"/>
        </w:rPr>
        <w:t xml:space="preserve">Tribunal Case Number GP07/2020. In this application, the SIU had obtained an </w:t>
      </w:r>
      <w:r w:rsidRPr="000D095E">
        <w:rPr>
          <w:i/>
          <w:lang w:val="en-GB"/>
        </w:rPr>
        <w:t>ex parte</w:t>
      </w:r>
      <w:r>
        <w:rPr>
          <w:lang w:val="en-GB"/>
        </w:rPr>
        <w:t xml:space="preserve"> order preserving funds held in the bank accounts held in the names of a number of entities including K Manufacturing. K Manufacturing filed an opposing affidavit, deposed to by </w:t>
      </w:r>
      <w:proofErr w:type="spellStart"/>
      <w:r w:rsidRPr="005E4C24">
        <w:rPr>
          <w:lang w:val="en-GB"/>
        </w:rPr>
        <w:t>Michiel</w:t>
      </w:r>
      <w:proofErr w:type="spellEnd"/>
      <w:r w:rsidRPr="005E4C24">
        <w:rPr>
          <w:lang w:val="en-GB"/>
        </w:rPr>
        <w:t xml:space="preserve"> De </w:t>
      </w:r>
      <w:proofErr w:type="spellStart"/>
      <w:r w:rsidRPr="005E4C24">
        <w:rPr>
          <w:lang w:val="en-GB"/>
        </w:rPr>
        <w:t>Vries</w:t>
      </w:r>
      <w:proofErr w:type="spellEnd"/>
      <w:r w:rsidRPr="005E4C24">
        <w:rPr>
          <w:lang w:val="en-GB"/>
        </w:rPr>
        <w:t xml:space="preserve"> van </w:t>
      </w:r>
      <w:proofErr w:type="spellStart"/>
      <w:r w:rsidRPr="005E4C24">
        <w:rPr>
          <w:lang w:val="en-GB"/>
        </w:rPr>
        <w:t>Staden</w:t>
      </w:r>
      <w:proofErr w:type="spellEnd"/>
      <w:r>
        <w:rPr>
          <w:lang w:val="en-GB"/>
        </w:rPr>
        <w:t xml:space="preserve">, proclaiming its innocence and pleading for the release of its funds. </w:t>
      </w:r>
    </w:p>
  </w:footnote>
  <w:footnote w:id="4">
    <w:p w14:paraId="6E159F20" w14:textId="77777777" w:rsidR="00A375F8" w:rsidRPr="00927702" w:rsidRDefault="00A375F8" w:rsidP="00033672">
      <w:pPr>
        <w:pStyle w:val="FootnoteText"/>
        <w:rPr>
          <w:lang w:val="en-GB"/>
        </w:rPr>
      </w:pPr>
      <w:r>
        <w:rPr>
          <w:rStyle w:val="FootnoteReference"/>
        </w:rPr>
        <w:footnoteRef/>
      </w:r>
      <w:r>
        <w:t xml:space="preserve"> </w:t>
      </w:r>
      <w:proofErr w:type="spellStart"/>
      <w:r w:rsidRPr="00035EB1">
        <w:rPr>
          <w:i/>
          <w:lang w:val="en-GB"/>
        </w:rPr>
        <w:t>Hollington</w:t>
      </w:r>
      <w:proofErr w:type="spellEnd"/>
      <w:r w:rsidRPr="00035EB1">
        <w:rPr>
          <w:i/>
          <w:lang w:val="en-GB"/>
        </w:rPr>
        <w:t xml:space="preserve"> v F </w:t>
      </w:r>
      <w:proofErr w:type="spellStart"/>
      <w:r w:rsidRPr="00035EB1">
        <w:rPr>
          <w:i/>
          <w:lang w:val="en-GB"/>
        </w:rPr>
        <w:t>Hewthorn</w:t>
      </w:r>
      <w:proofErr w:type="spellEnd"/>
      <w:r w:rsidRPr="00035EB1">
        <w:rPr>
          <w:i/>
          <w:lang w:val="en-GB"/>
        </w:rPr>
        <w:t xml:space="preserve"> and Company Ltd</w:t>
      </w:r>
      <w:r>
        <w:rPr>
          <w:lang w:val="en-GB"/>
        </w:rPr>
        <w:t xml:space="preserve"> 1943 ALL ER 35. </w:t>
      </w:r>
    </w:p>
    <w:p w14:paraId="4E867A12" w14:textId="77777777" w:rsidR="00A375F8" w:rsidRPr="00033672" w:rsidRDefault="00A375F8" w:rsidP="00033672">
      <w:pPr>
        <w:pStyle w:val="FootnoteText"/>
        <w:rPr>
          <w:lang w:val="en-GB"/>
        </w:rPr>
      </w:pPr>
    </w:p>
  </w:footnote>
  <w:footnote w:id="5">
    <w:p w14:paraId="1805F0AA" w14:textId="77777777" w:rsidR="00A375F8" w:rsidRPr="00D746DD" w:rsidRDefault="00A375F8" w:rsidP="00C567EA">
      <w:pPr>
        <w:pStyle w:val="FootnoteText"/>
        <w:rPr>
          <w:lang w:val="en-GB"/>
        </w:rPr>
      </w:pPr>
      <w:r>
        <w:rPr>
          <w:rStyle w:val="FootnoteReference"/>
        </w:rPr>
        <w:footnoteRef/>
      </w:r>
      <w:r>
        <w:t xml:space="preserve"> </w:t>
      </w:r>
      <w:r>
        <w:rPr>
          <w:lang w:val="en-GB"/>
        </w:rPr>
        <w:t>Act 25 of 1965</w:t>
      </w:r>
    </w:p>
  </w:footnote>
  <w:footnote w:id="6">
    <w:p w14:paraId="36EE615B" w14:textId="77777777" w:rsidR="00A375F8" w:rsidRDefault="00A375F8">
      <w:pPr>
        <w:pStyle w:val="FootnoteText"/>
        <w:rPr>
          <w:lang w:val="en-GB"/>
        </w:rPr>
      </w:pPr>
      <w:r>
        <w:rPr>
          <w:rStyle w:val="FootnoteReference"/>
        </w:rPr>
        <w:footnoteRef/>
      </w:r>
      <w:r>
        <w:t xml:space="preserve"> </w:t>
      </w:r>
      <w:r>
        <w:rPr>
          <w:lang w:val="en-GB"/>
        </w:rPr>
        <w:t>Section 42 provides as follows:</w:t>
      </w:r>
    </w:p>
    <w:p w14:paraId="7219B15A" w14:textId="1B8997AD" w:rsidR="00A375F8" w:rsidRPr="00BF145F" w:rsidRDefault="009A79A6" w:rsidP="00BF145F">
      <w:pPr>
        <w:pStyle w:val="FootnoteText"/>
        <w:jc w:val="both"/>
        <w:rPr>
          <w:lang w:val="en-GB"/>
        </w:rPr>
      </w:pPr>
      <w:r>
        <w:rPr>
          <w:lang w:val="en-GB"/>
        </w:rPr>
        <w:t xml:space="preserve">“42 </w:t>
      </w:r>
      <w:r w:rsidR="00A375F8" w:rsidRPr="00BF145F">
        <w:rPr>
          <w:lang w:val="en-GB"/>
        </w:rPr>
        <w:t>Cases not otherwise provided for</w:t>
      </w:r>
    </w:p>
    <w:p w14:paraId="5EB5CCF8" w14:textId="77777777" w:rsidR="00A375F8" w:rsidRPr="00BF145F" w:rsidRDefault="00A375F8" w:rsidP="00BF145F">
      <w:pPr>
        <w:pStyle w:val="FootnoteText"/>
        <w:jc w:val="both"/>
        <w:rPr>
          <w:lang w:val="en-GB"/>
        </w:rPr>
      </w:pPr>
      <w:r w:rsidRPr="00BF145F">
        <w:rPr>
          <w:lang w:val="en-GB"/>
        </w:rPr>
        <w:t>The law of evidence including the law relating to the competency, compellability, examination and cross-examination of witnesses which was in force in respect of civil proceedings on the thirtieth day of May, 1961, shall apply in any case not provided for by this Act or any other law.</w:t>
      </w:r>
      <w:r>
        <w:rPr>
          <w:lang w:val="en-GB"/>
        </w:rPr>
        <w:t>”</w:t>
      </w:r>
    </w:p>
  </w:footnote>
  <w:footnote w:id="7">
    <w:p w14:paraId="144F655A" w14:textId="5501C25E" w:rsidR="009A79A6" w:rsidRPr="009A79A6" w:rsidRDefault="009A79A6">
      <w:pPr>
        <w:pStyle w:val="FootnoteText"/>
        <w:rPr>
          <w:lang w:val="en-GB"/>
        </w:rPr>
      </w:pPr>
      <w:r>
        <w:rPr>
          <w:rStyle w:val="FootnoteReference"/>
        </w:rPr>
        <w:footnoteRef/>
      </w:r>
      <w:r>
        <w:t xml:space="preserve"> </w:t>
      </w:r>
      <w:r w:rsidR="00FF4F15">
        <w:rPr>
          <w:i/>
        </w:rPr>
        <w:t>Room Hire Co (Pty) Ltd v</w:t>
      </w:r>
      <w:r w:rsidR="00FF4F15" w:rsidRPr="00FF4F15">
        <w:rPr>
          <w:i/>
        </w:rPr>
        <w:t xml:space="preserve"> </w:t>
      </w:r>
      <w:proofErr w:type="spellStart"/>
      <w:r w:rsidR="00FF4F15" w:rsidRPr="00FF4F15">
        <w:rPr>
          <w:i/>
        </w:rPr>
        <w:t>Jeppe</w:t>
      </w:r>
      <w:proofErr w:type="spellEnd"/>
      <w:r w:rsidR="00FF4F15" w:rsidRPr="00FF4F15">
        <w:rPr>
          <w:i/>
        </w:rPr>
        <w:t xml:space="preserve"> Street Mansions (Pty) Ltd </w:t>
      </w:r>
      <w:r w:rsidR="00FF4F15" w:rsidRPr="00FF4F15">
        <w:t>1949 (3) SA 1155 (T)</w:t>
      </w:r>
    </w:p>
  </w:footnote>
  <w:footnote w:id="8">
    <w:p w14:paraId="7F8528EC" w14:textId="77777777" w:rsidR="003705E1" w:rsidRPr="003705E1" w:rsidRDefault="003705E1">
      <w:pPr>
        <w:pStyle w:val="FootnoteText"/>
        <w:rPr>
          <w:lang w:val="en-GB"/>
        </w:rPr>
      </w:pPr>
      <w:r>
        <w:rPr>
          <w:rStyle w:val="FootnoteReference"/>
        </w:rPr>
        <w:footnoteRef/>
      </w:r>
      <w:r>
        <w:t xml:space="preserve"> </w:t>
      </w:r>
      <w:r w:rsidRPr="00226604">
        <w:rPr>
          <w:i/>
        </w:rPr>
        <w:t xml:space="preserve">Special Investigating Unit v </w:t>
      </w:r>
      <w:proofErr w:type="spellStart"/>
      <w:r w:rsidRPr="00226604">
        <w:rPr>
          <w:i/>
        </w:rPr>
        <w:t>Nadasen</w:t>
      </w:r>
      <w:proofErr w:type="spellEnd"/>
      <w:r w:rsidRPr="00226604">
        <w:rPr>
          <w:i/>
        </w:rPr>
        <w:t xml:space="preserve"> and Another </w:t>
      </w:r>
      <w:r>
        <w:t xml:space="preserve">2002 (4) SA 605 (SCA).  </w:t>
      </w:r>
    </w:p>
  </w:footnote>
  <w:footnote w:id="9">
    <w:p w14:paraId="6681EB57" w14:textId="190825AD" w:rsidR="003705E1" w:rsidRPr="003705E1" w:rsidRDefault="003705E1">
      <w:pPr>
        <w:pStyle w:val="FootnoteText"/>
        <w:rPr>
          <w:lang w:val="en-GB"/>
        </w:rPr>
      </w:pPr>
      <w:r>
        <w:rPr>
          <w:rStyle w:val="FootnoteReference"/>
        </w:rPr>
        <w:footnoteRef/>
      </w:r>
      <w:r>
        <w:t xml:space="preserve"> </w:t>
      </w:r>
      <w:r w:rsidRPr="00226604">
        <w:rPr>
          <w:i/>
        </w:rPr>
        <w:t>Special Investigating Unit</w:t>
      </w:r>
      <w:r>
        <w:rPr>
          <w:i/>
        </w:rPr>
        <w:t xml:space="preserve"> and Another v Caledon Properties (Pty) Ltd and Another, </w:t>
      </w:r>
      <w:r w:rsidRPr="00C34FEB">
        <w:t xml:space="preserve">Special Tribunal Case No: </w:t>
      </w:r>
      <w:r>
        <w:t>GP1</w:t>
      </w:r>
      <w:r w:rsidRPr="00C34FEB">
        <w:t>7/2020</w:t>
      </w:r>
      <w:r>
        <w:t xml:space="preserve">. Unreported judgment delivered on 26 February </w:t>
      </w:r>
      <w:r w:rsidRPr="00C34FEB">
        <w:t>202</w:t>
      </w:r>
      <w:r>
        <w:t xml:space="preserve">1. </w:t>
      </w:r>
    </w:p>
  </w:footnote>
  <w:footnote w:id="10">
    <w:p w14:paraId="2DBB540C" w14:textId="40FE9927" w:rsidR="00CA6D16" w:rsidRPr="00CA6D16" w:rsidRDefault="00CA6D16">
      <w:pPr>
        <w:pStyle w:val="FootnoteText"/>
        <w:rPr>
          <w:lang w:val="en-GB"/>
        </w:rPr>
      </w:pPr>
      <w:r>
        <w:rPr>
          <w:rStyle w:val="FootnoteReference"/>
        </w:rPr>
        <w:footnoteRef/>
      </w:r>
      <w:r>
        <w:t xml:space="preserve"> </w:t>
      </w:r>
      <w:r>
        <w:rPr>
          <w:lang w:val="en-GB"/>
        </w:rPr>
        <w:t>Act 74 of 1996.</w:t>
      </w:r>
    </w:p>
  </w:footnote>
  <w:footnote w:id="11">
    <w:p w14:paraId="5D4F8B8F" w14:textId="6874BFB9" w:rsidR="00E70BFF" w:rsidRPr="00E70BFF" w:rsidRDefault="00C00C00" w:rsidP="00E70BFF">
      <w:pPr>
        <w:pStyle w:val="FootnoteText"/>
        <w:jc w:val="both"/>
        <w:rPr>
          <w:rFonts w:cstheme="minorHAnsi"/>
          <w:lang w:val="en-GB"/>
        </w:rPr>
      </w:pPr>
      <w:r>
        <w:rPr>
          <w:rStyle w:val="FootnoteReference"/>
        </w:rPr>
        <w:footnoteRef/>
      </w:r>
      <w:r>
        <w:t xml:space="preserve"> </w:t>
      </w:r>
      <w:r>
        <w:rPr>
          <w:lang w:val="en-GB"/>
        </w:rPr>
        <w:t>Se</w:t>
      </w:r>
      <w:r w:rsidR="00E70BFF">
        <w:rPr>
          <w:lang w:val="en-GB"/>
        </w:rPr>
        <w:t xml:space="preserve">e </w:t>
      </w:r>
      <w:proofErr w:type="spellStart"/>
      <w:r w:rsidR="00E70BFF" w:rsidRPr="004D7A63">
        <w:rPr>
          <w:rFonts w:cstheme="minorHAnsi"/>
          <w:i/>
        </w:rPr>
        <w:t>AllPay</w:t>
      </w:r>
      <w:proofErr w:type="spellEnd"/>
      <w:r w:rsidR="00E70BFF" w:rsidRPr="004D7A63">
        <w:rPr>
          <w:rFonts w:cstheme="minorHAnsi"/>
          <w:i/>
        </w:rPr>
        <w:t xml:space="preserve"> Consolidated Investment Holdings (Pty) Ltd and Others v CEO of the South African Social Security Agency and Others</w:t>
      </w:r>
      <w:r w:rsidR="00E70BFF">
        <w:rPr>
          <w:rFonts w:cstheme="minorHAnsi"/>
        </w:rPr>
        <w:t xml:space="preserve"> 2014 (4) SA 179 (CC), </w:t>
      </w:r>
      <w:r w:rsidR="00E70BFF">
        <w:rPr>
          <w:rFonts w:cstheme="minorHAnsi"/>
          <w:i/>
        </w:rPr>
        <w:t>Special Investigating Unit and SABC v Vision View Productions CC</w:t>
      </w:r>
      <w:r w:rsidR="00E70BFF">
        <w:rPr>
          <w:rFonts w:cstheme="minorHAnsi"/>
        </w:rPr>
        <w:t xml:space="preserve"> [2020] ZAGPJHC 19 June 2020</w:t>
      </w:r>
      <w:r w:rsidR="00E70BFF">
        <w:rPr>
          <w:rFonts w:cstheme="minorHAnsi"/>
          <w:lang w:val="en-GB"/>
        </w:rPr>
        <w:t xml:space="preserve">, </w:t>
      </w:r>
      <w:r w:rsidR="00E70BFF">
        <w:rPr>
          <w:rFonts w:cstheme="minorHAnsi"/>
          <w:i/>
          <w:lang w:val="en-GB"/>
        </w:rPr>
        <w:t xml:space="preserve">SABC SOC Ltd and Another v Mott </w:t>
      </w:r>
      <w:proofErr w:type="spellStart"/>
      <w:r w:rsidR="00E70BFF">
        <w:rPr>
          <w:rFonts w:cstheme="minorHAnsi"/>
          <w:i/>
          <w:lang w:val="en-GB"/>
        </w:rPr>
        <w:t>MacDonalds</w:t>
      </w:r>
      <w:proofErr w:type="spellEnd"/>
      <w:r w:rsidR="00E70BFF">
        <w:rPr>
          <w:rFonts w:cstheme="minorHAnsi"/>
          <w:i/>
          <w:lang w:val="en-GB"/>
        </w:rPr>
        <w:t xml:space="preserve"> SA (Pty) Ltd (29070 of 2018) [2020] ZAGPJHC 5 (08 December 2020)</w:t>
      </w:r>
    </w:p>
    <w:p w14:paraId="45BBC820" w14:textId="5E88428D" w:rsidR="00C00C00" w:rsidRPr="00C76837" w:rsidRDefault="00C00C00">
      <w:pPr>
        <w:pStyle w:val="FootnoteText"/>
        <w:rPr>
          <w:lang w:val="en-GB"/>
        </w:rPr>
      </w:pPr>
    </w:p>
  </w:footnote>
  <w:footnote w:id="12">
    <w:p w14:paraId="6E71A96C" w14:textId="5317A1E6" w:rsidR="00E70BFF" w:rsidRPr="0047112B" w:rsidRDefault="00E70BFF" w:rsidP="00E70BFF">
      <w:pPr>
        <w:pStyle w:val="FootnoteText"/>
        <w:rPr>
          <w:lang w:val="en-GB"/>
        </w:rPr>
      </w:pPr>
      <w:r>
        <w:rPr>
          <w:rStyle w:val="FootnoteReference"/>
        </w:rPr>
        <w:footnoteRef/>
      </w:r>
      <w:r w:rsidR="0059243A">
        <w:t xml:space="preserve"> Act 1 of 1999.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57FF8CD" w14:textId="5581AF07" w:rsidR="00A375F8" w:rsidRDefault="00A375F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5BB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5BB6">
          <w:rPr>
            <w:b/>
            <w:bCs/>
            <w:noProof/>
          </w:rPr>
          <w:t>16</w:t>
        </w:r>
        <w:r>
          <w:rPr>
            <w:b/>
            <w:bCs/>
            <w:sz w:val="24"/>
            <w:szCs w:val="24"/>
          </w:rPr>
          <w:fldChar w:fldCharType="end"/>
        </w:r>
      </w:p>
    </w:sdtContent>
  </w:sdt>
  <w:p w14:paraId="0978932A" w14:textId="77777777" w:rsidR="00A375F8" w:rsidRDefault="00A37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492C"/>
    <w:multiLevelType w:val="multilevel"/>
    <w:tmpl w:val="DFAEBB28"/>
    <w:lvl w:ilvl="0">
      <w:start w:val="2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E947CC"/>
    <w:multiLevelType w:val="multilevel"/>
    <w:tmpl w:val="2A40482A"/>
    <w:lvl w:ilvl="0">
      <w:start w:val="16"/>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24405BB6"/>
    <w:multiLevelType w:val="multilevel"/>
    <w:tmpl w:val="182A8BF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6486300"/>
    <w:multiLevelType w:val="hybridMultilevel"/>
    <w:tmpl w:val="85D6E486"/>
    <w:lvl w:ilvl="0" w:tplc="6D08478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106240"/>
    <w:multiLevelType w:val="hybridMultilevel"/>
    <w:tmpl w:val="631CAF98"/>
    <w:lvl w:ilvl="0" w:tplc="49328ED0">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2E4726C8"/>
    <w:multiLevelType w:val="multilevel"/>
    <w:tmpl w:val="24D212C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FA132B"/>
    <w:multiLevelType w:val="multilevel"/>
    <w:tmpl w:val="212CEC94"/>
    <w:lvl w:ilvl="0">
      <w:start w:val="1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22457DA"/>
    <w:multiLevelType w:val="multilevel"/>
    <w:tmpl w:val="D3620900"/>
    <w:lvl w:ilvl="0">
      <w:start w:val="1"/>
      <w:numFmt w:val="decimal"/>
      <w:lvlText w:val="[%1]"/>
      <w:lvlJc w:val="right"/>
      <w:pPr>
        <w:ind w:left="502" w:hanging="360"/>
      </w:pPr>
      <w:rPr>
        <w:rFonts w:hint="default"/>
        <w:b w:val="0"/>
        <w:bCs w:val="0"/>
        <w:color w:val="000000" w:themeColor="text1"/>
        <w:sz w:val="22"/>
        <w:szCs w:val="22"/>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color w:val="000000" w:themeColor="text1"/>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774F58"/>
    <w:multiLevelType w:val="hybridMultilevel"/>
    <w:tmpl w:val="5A68B5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85B0F27"/>
    <w:multiLevelType w:val="multilevel"/>
    <w:tmpl w:val="18FCE04A"/>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5D561D"/>
    <w:multiLevelType w:val="multilevel"/>
    <w:tmpl w:val="AFD27D96"/>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2D63224"/>
    <w:multiLevelType w:val="multilevel"/>
    <w:tmpl w:val="B8205220"/>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5D213F9"/>
    <w:multiLevelType w:val="multilevel"/>
    <w:tmpl w:val="CA440EFC"/>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7761811"/>
    <w:multiLevelType w:val="multilevel"/>
    <w:tmpl w:val="E6E8D6A2"/>
    <w:lvl w:ilvl="0">
      <w:start w:val="1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C07CCE"/>
    <w:multiLevelType w:val="multilevel"/>
    <w:tmpl w:val="59405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DC50BE"/>
    <w:multiLevelType w:val="multilevel"/>
    <w:tmpl w:val="83B66DD2"/>
    <w:lvl w:ilvl="0">
      <w:start w:val="1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5221315"/>
    <w:multiLevelType w:val="multilevel"/>
    <w:tmpl w:val="647AF84C"/>
    <w:lvl w:ilvl="0">
      <w:start w:val="1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FB40085"/>
    <w:multiLevelType w:val="hybridMultilevel"/>
    <w:tmpl w:val="4692A3EE"/>
    <w:lvl w:ilvl="0" w:tplc="C5A046B6">
      <w:start w:val="13"/>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3"/>
  </w:num>
  <w:num w:numId="5">
    <w:abstractNumId w:val="17"/>
  </w:num>
  <w:num w:numId="6">
    <w:abstractNumId w:val="6"/>
  </w:num>
  <w:num w:numId="7">
    <w:abstractNumId w:val="15"/>
  </w:num>
  <w:num w:numId="8">
    <w:abstractNumId w:val="11"/>
  </w:num>
  <w:num w:numId="9">
    <w:abstractNumId w:val="10"/>
  </w:num>
  <w:num w:numId="10">
    <w:abstractNumId w:val="5"/>
  </w:num>
  <w:num w:numId="11">
    <w:abstractNumId w:val="1"/>
  </w:num>
  <w:num w:numId="12">
    <w:abstractNumId w:val="2"/>
  </w:num>
  <w:num w:numId="13">
    <w:abstractNumId w:val="13"/>
  </w:num>
  <w:num w:numId="14">
    <w:abstractNumId w:val="12"/>
  </w:num>
  <w:num w:numId="15">
    <w:abstractNumId w:val="14"/>
  </w:num>
  <w:num w:numId="16">
    <w:abstractNumId w:val="16"/>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6"/>
    <w:rsid w:val="00003CE2"/>
    <w:rsid w:val="00033672"/>
    <w:rsid w:val="000D095E"/>
    <w:rsid w:val="000E73C1"/>
    <w:rsid w:val="001171CD"/>
    <w:rsid w:val="00135CD2"/>
    <w:rsid w:val="00177E54"/>
    <w:rsid w:val="001A1A85"/>
    <w:rsid w:val="001A2D7D"/>
    <w:rsid w:val="001E0A8C"/>
    <w:rsid w:val="001F7FF4"/>
    <w:rsid w:val="0028754F"/>
    <w:rsid w:val="00316397"/>
    <w:rsid w:val="003344B1"/>
    <w:rsid w:val="003705E1"/>
    <w:rsid w:val="00377EC9"/>
    <w:rsid w:val="00390237"/>
    <w:rsid w:val="003A397E"/>
    <w:rsid w:val="003C0384"/>
    <w:rsid w:val="003E4077"/>
    <w:rsid w:val="00414706"/>
    <w:rsid w:val="0045458F"/>
    <w:rsid w:val="0047112B"/>
    <w:rsid w:val="00476135"/>
    <w:rsid w:val="00491886"/>
    <w:rsid w:val="004A144B"/>
    <w:rsid w:val="004A295A"/>
    <w:rsid w:val="004A5632"/>
    <w:rsid w:val="004D17AB"/>
    <w:rsid w:val="004D743B"/>
    <w:rsid w:val="004F701E"/>
    <w:rsid w:val="0059243A"/>
    <w:rsid w:val="005C403F"/>
    <w:rsid w:val="005E10FE"/>
    <w:rsid w:val="005E17E4"/>
    <w:rsid w:val="005E4C24"/>
    <w:rsid w:val="00613A33"/>
    <w:rsid w:val="00625BB6"/>
    <w:rsid w:val="006601D6"/>
    <w:rsid w:val="00670FF1"/>
    <w:rsid w:val="00687A71"/>
    <w:rsid w:val="00694C1A"/>
    <w:rsid w:val="006A0E58"/>
    <w:rsid w:val="006D6817"/>
    <w:rsid w:val="006F7710"/>
    <w:rsid w:val="007076F6"/>
    <w:rsid w:val="00715C63"/>
    <w:rsid w:val="00725A02"/>
    <w:rsid w:val="00766CD5"/>
    <w:rsid w:val="007A0204"/>
    <w:rsid w:val="007A1AB5"/>
    <w:rsid w:val="007B645E"/>
    <w:rsid w:val="007F4299"/>
    <w:rsid w:val="008C58C4"/>
    <w:rsid w:val="008D6112"/>
    <w:rsid w:val="00921F0C"/>
    <w:rsid w:val="0092776A"/>
    <w:rsid w:val="00935EF5"/>
    <w:rsid w:val="009609AB"/>
    <w:rsid w:val="009A2918"/>
    <w:rsid w:val="009A79A6"/>
    <w:rsid w:val="009D3757"/>
    <w:rsid w:val="00A0194F"/>
    <w:rsid w:val="00A375F8"/>
    <w:rsid w:val="00A51C80"/>
    <w:rsid w:val="00A954B3"/>
    <w:rsid w:val="00AA3979"/>
    <w:rsid w:val="00BB34A6"/>
    <w:rsid w:val="00BC316C"/>
    <w:rsid w:val="00BE74E9"/>
    <w:rsid w:val="00BF145F"/>
    <w:rsid w:val="00C00C00"/>
    <w:rsid w:val="00C137D3"/>
    <w:rsid w:val="00C42D9D"/>
    <w:rsid w:val="00C4620C"/>
    <w:rsid w:val="00C504DE"/>
    <w:rsid w:val="00C54181"/>
    <w:rsid w:val="00C567EA"/>
    <w:rsid w:val="00C76837"/>
    <w:rsid w:val="00C9161C"/>
    <w:rsid w:val="00C94A02"/>
    <w:rsid w:val="00CA6D16"/>
    <w:rsid w:val="00CB01AE"/>
    <w:rsid w:val="00CF02BE"/>
    <w:rsid w:val="00D143FB"/>
    <w:rsid w:val="00D3511D"/>
    <w:rsid w:val="00D570BF"/>
    <w:rsid w:val="00D746DD"/>
    <w:rsid w:val="00D84135"/>
    <w:rsid w:val="00DA5F75"/>
    <w:rsid w:val="00DA6B66"/>
    <w:rsid w:val="00DE2D52"/>
    <w:rsid w:val="00DF38E8"/>
    <w:rsid w:val="00E33DFB"/>
    <w:rsid w:val="00E4414C"/>
    <w:rsid w:val="00E70BFF"/>
    <w:rsid w:val="00E87237"/>
    <w:rsid w:val="00E97D7F"/>
    <w:rsid w:val="00EB0E20"/>
    <w:rsid w:val="00EC095E"/>
    <w:rsid w:val="00EE08FF"/>
    <w:rsid w:val="00EE5E7C"/>
    <w:rsid w:val="00F03100"/>
    <w:rsid w:val="00F15065"/>
    <w:rsid w:val="00F47DAB"/>
    <w:rsid w:val="00F8222D"/>
    <w:rsid w:val="00FC38DE"/>
    <w:rsid w:val="00FD6DD5"/>
    <w:rsid w:val="00FE63DE"/>
    <w:rsid w:val="00FF136E"/>
    <w:rsid w:val="00FF4F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EBA3"/>
  <w15:docId w15:val="{F54B78C0-2549-4229-9CF2-C7942F75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D6"/>
    <w:rPr>
      <w:rFonts w:ascii="Tahoma" w:hAnsi="Tahoma" w:cs="Tahoma"/>
      <w:sz w:val="16"/>
      <w:szCs w:val="16"/>
    </w:rPr>
  </w:style>
  <w:style w:type="paragraph" w:customStyle="1" w:styleId="BowNormalAltN">
    <w:name w:val="Bow_Normal Alt+N"/>
    <w:basedOn w:val="Normal"/>
    <w:link w:val="BowNormalAltNChar"/>
    <w:rsid w:val="006601D6"/>
    <w:pPr>
      <w:spacing w:after="0" w:line="240" w:lineRule="auto"/>
    </w:pPr>
    <w:rPr>
      <w:rFonts w:ascii="Arial" w:eastAsiaTheme="minorEastAsia" w:hAnsi="Arial" w:cs="Arial"/>
      <w:sz w:val="24"/>
      <w:szCs w:val="24"/>
      <w:lang w:val="en-US"/>
    </w:rPr>
  </w:style>
  <w:style w:type="character" w:customStyle="1" w:styleId="BowNormalAltNChar">
    <w:name w:val="Bow_Normal Alt+N Char"/>
    <w:basedOn w:val="DefaultParagraphFont"/>
    <w:link w:val="BowNormalAltN"/>
    <w:rsid w:val="006601D6"/>
    <w:rPr>
      <w:rFonts w:ascii="Arial" w:eastAsiaTheme="minorEastAsia" w:hAnsi="Arial" w:cs="Arial"/>
      <w:sz w:val="24"/>
      <w:szCs w:val="24"/>
      <w:lang w:val="en-US"/>
    </w:rPr>
  </w:style>
  <w:style w:type="paragraph" w:styleId="ListParagraph">
    <w:name w:val="List Paragraph"/>
    <w:aliases w:val="Body text,List Paragraph1,Table of contents numbered,List - Bullet Points (Regular),List - Bullet Points,List Paragraph 1"/>
    <w:basedOn w:val="Normal"/>
    <w:link w:val="ListParagraphChar"/>
    <w:uiPriority w:val="34"/>
    <w:qFormat/>
    <w:rsid w:val="006601D6"/>
    <w:pPr>
      <w:spacing w:after="160" w:line="259" w:lineRule="auto"/>
      <w:ind w:left="720"/>
      <w:contextualSpacing/>
    </w:pPr>
    <w:rPr>
      <w:lang w:val="en-US"/>
    </w:rPr>
  </w:style>
  <w:style w:type="table" w:styleId="TableGrid">
    <w:name w:val="Table Grid"/>
    <w:basedOn w:val="TableNormal"/>
    <w:uiPriority w:val="39"/>
    <w:rsid w:val="00C9161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List Paragraph1 Char,Table of contents numbered Char,List - Bullet Points (Regular) Char,List - Bullet Points Char,List Paragraph 1 Char"/>
    <w:link w:val="ListParagraph"/>
    <w:uiPriority w:val="34"/>
    <w:locked/>
    <w:rsid w:val="007B645E"/>
    <w:rPr>
      <w:lang w:val="en-US"/>
    </w:rPr>
  </w:style>
  <w:style w:type="paragraph" w:styleId="FootnoteText">
    <w:name w:val="footnote text"/>
    <w:aliases w:val="Char,Footnote Text Char1,Footnote Text Char Char,Footnote Text Char1 Char,Footnote Text Char Char Char,Footnote Text Char Char1,Footnote Text Char2,Footnote Text Char2 Char1 Char Char Char,Footnote Text Char1 Char1 Char1 Char Char Ch,Fo,fn"/>
    <w:basedOn w:val="Normal"/>
    <w:link w:val="FootnoteTextChar"/>
    <w:uiPriority w:val="99"/>
    <w:unhideWhenUsed/>
    <w:qFormat/>
    <w:rsid w:val="00E33DFB"/>
    <w:pPr>
      <w:spacing w:after="0" w:line="240" w:lineRule="auto"/>
    </w:pPr>
    <w:rPr>
      <w:sz w:val="20"/>
      <w:szCs w:val="20"/>
    </w:rPr>
  </w:style>
  <w:style w:type="character" w:customStyle="1" w:styleId="FootnoteTextChar">
    <w:name w:val="Footnote Text Char"/>
    <w:aliases w:val="Char Char,Footnote Text Char1 Char1,Footnote Text Char Char Char1,Footnote Text Char1 Char Char,Footnote Text Char Char Char Char,Footnote Text Char Char1 Char,Footnote Text Char2 Char,Footnote Text Char2 Char1 Char Char Char Char"/>
    <w:basedOn w:val="DefaultParagraphFont"/>
    <w:link w:val="FootnoteText"/>
    <w:uiPriority w:val="99"/>
    <w:rsid w:val="00E33DFB"/>
    <w:rPr>
      <w:sz w:val="20"/>
      <w:szCs w:val="20"/>
    </w:rPr>
  </w:style>
  <w:style w:type="character" w:styleId="FootnoteReference">
    <w:name w:val="footnote reference"/>
    <w:aliases w:val="(NECG) Footnote Reference,Ref,de nota al pie,註腳內容,Footnote symbol,Style 12,Footnote,Footnotes refss,Appel note de bas de page,Footnote Reference + Superscript,fr,Heading 6 Char1,do not use4 Char1"/>
    <w:basedOn w:val="DefaultParagraphFont"/>
    <w:uiPriority w:val="99"/>
    <w:unhideWhenUsed/>
    <w:rsid w:val="00E33DFB"/>
    <w:rPr>
      <w:vertAlign w:val="superscript"/>
    </w:rPr>
  </w:style>
  <w:style w:type="paragraph" w:styleId="Header">
    <w:name w:val="header"/>
    <w:basedOn w:val="Normal"/>
    <w:link w:val="HeaderChar"/>
    <w:uiPriority w:val="99"/>
    <w:unhideWhenUsed/>
    <w:rsid w:val="005C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3F"/>
  </w:style>
  <w:style w:type="paragraph" w:styleId="Footer">
    <w:name w:val="footer"/>
    <w:basedOn w:val="Normal"/>
    <w:link w:val="FooterChar"/>
    <w:uiPriority w:val="99"/>
    <w:unhideWhenUsed/>
    <w:rsid w:val="005C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3F"/>
  </w:style>
  <w:style w:type="character" w:styleId="CommentReference">
    <w:name w:val="annotation reference"/>
    <w:basedOn w:val="DefaultParagraphFont"/>
    <w:uiPriority w:val="99"/>
    <w:semiHidden/>
    <w:unhideWhenUsed/>
    <w:rsid w:val="00377EC9"/>
    <w:rPr>
      <w:sz w:val="16"/>
      <w:szCs w:val="16"/>
    </w:rPr>
  </w:style>
  <w:style w:type="paragraph" w:styleId="CommentText">
    <w:name w:val="annotation text"/>
    <w:basedOn w:val="Normal"/>
    <w:link w:val="CommentTextChar"/>
    <w:uiPriority w:val="99"/>
    <w:semiHidden/>
    <w:unhideWhenUsed/>
    <w:rsid w:val="00377EC9"/>
    <w:pPr>
      <w:spacing w:line="240" w:lineRule="auto"/>
    </w:pPr>
    <w:rPr>
      <w:sz w:val="20"/>
      <w:szCs w:val="20"/>
    </w:rPr>
  </w:style>
  <w:style w:type="character" w:customStyle="1" w:styleId="CommentTextChar">
    <w:name w:val="Comment Text Char"/>
    <w:basedOn w:val="DefaultParagraphFont"/>
    <w:link w:val="CommentText"/>
    <w:uiPriority w:val="99"/>
    <w:semiHidden/>
    <w:rsid w:val="00377EC9"/>
    <w:rPr>
      <w:sz w:val="20"/>
      <w:szCs w:val="20"/>
    </w:rPr>
  </w:style>
  <w:style w:type="paragraph" w:styleId="CommentSubject">
    <w:name w:val="annotation subject"/>
    <w:basedOn w:val="CommentText"/>
    <w:next w:val="CommentText"/>
    <w:link w:val="CommentSubjectChar"/>
    <w:uiPriority w:val="99"/>
    <w:semiHidden/>
    <w:unhideWhenUsed/>
    <w:rsid w:val="00377EC9"/>
    <w:rPr>
      <w:b/>
      <w:bCs/>
    </w:rPr>
  </w:style>
  <w:style w:type="character" w:customStyle="1" w:styleId="CommentSubjectChar">
    <w:name w:val="Comment Subject Char"/>
    <w:basedOn w:val="CommentTextChar"/>
    <w:link w:val="CommentSubject"/>
    <w:uiPriority w:val="99"/>
    <w:semiHidden/>
    <w:rsid w:val="00377E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726">
      <w:bodyDiv w:val="1"/>
      <w:marLeft w:val="0"/>
      <w:marRight w:val="0"/>
      <w:marTop w:val="0"/>
      <w:marBottom w:val="0"/>
      <w:divBdr>
        <w:top w:val="none" w:sz="0" w:space="0" w:color="auto"/>
        <w:left w:val="none" w:sz="0" w:space="0" w:color="auto"/>
        <w:bottom w:val="none" w:sz="0" w:space="0" w:color="auto"/>
        <w:right w:val="none" w:sz="0" w:space="0" w:color="auto"/>
      </w:divBdr>
    </w:div>
    <w:div w:id="1276059802">
      <w:bodyDiv w:val="1"/>
      <w:marLeft w:val="0"/>
      <w:marRight w:val="0"/>
      <w:marTop w:val="0"/>
      <w:marBottom w:val="0"/>
      <w:divBdr>
        <w:top w:val="none" w:sz="0" w:space="0" w:color="auto"/>
        <w:left w:val="none" w:sz="0" w:space="0" w:color="auto"/>
        <w:bottom w:val="none" w:sz="0" w:space="0" w:color="auto"/>
        <w:right w:val="none" w:sz="0" w:space="0" w:color="auto"/>
      </w:divBdr>
    </w:div>
    <w:div w:id="1894190707">
      <w:bodyDiv w:val="1"/>
      <w:marLeft w:val="0"/>
      <w:marRight w:val="0"/>
      <w:marTop w:val="0"/>
      <w:marBottom w:val="0"/>
      <w:divBdr>
        <w:top w:val="none" w:sz="0" w:space="0" w:color="auto"/>
        <w:left w:val="none" w:sz="0" w:space="0" w:color="auto"/>
        <w:bottom w:val="none" w:sz="0" w:space="0" w:color="auto"/>
        <w:right w:val="none" w:sz="0" w:space="0" w:color="auto"/>
      </w:divBdr>
      <w:divsChild>
        <w:div w:id="1755124930">
          <w:marLeft w:val="0"/>
          <w:marRight w:val="0"/>
          <w:marTop w:val="240"/>
          <w:marBottom w:val="0"/>
          <w:divBdr>
            <w:top w:val="none" w:sz="0" w:space="0" w:color="auto"/>
            <w:left w:val="none" w:sz="0" w:space="0" w:color="auto"/>
            <w:bottom w:val="none" w:sz="0" w:space="0" w:color="auto"/>
            <w:right w:val="none" w:sz="0" w:space="0" w:color="auto"/>
          </w:divBdr>
        </w:div>
        <w:div w:id="14426065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023B-7DDC-4B66-B6DB-688146E8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Mashitisho Mpho</dc:creator>
  <cp:lastModifiedBy>Mashitisho Mpho</cp:lastModifiedBy>
  <cp:revision>3</cp:revision>
  <cp:lastPrinted>2022-06-29T08:07:00Z</cp:lastPrinted>
  <dcterms:created xsi:type="dcterms:W3CDTF">2022-06-29T08:06:00Z</dcterms:created>
  <dcterms:modified xsi:type="dcterms:W3CDTF">2022-06-29T08:09:00Z</dcterms:modified>
</cp:coreProperties>
</file>