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F8C82" w14:textId="77777777" w:rsidR="000B4763" w:rsidRPr="00841AF2" w:rsidRDefault="000B4763" w:rsidP="000B4763">
      <w:pPr>
        <w:jc w:val="center"/>
        <w:rPr>
          <w:rFonts w:ascii="Arial" w:hAnsi="Arial" w:cs="Arial"/>
          <w:sz w:val="24"/>
          <w:szCs w:val="24"/>
        </w:rPr>
      </w:pPr>
      <w:bookmarkStart w:id="0" w:name="_GoBack"/>
      <w:bookmarkEnd w:id="0"/>
      <w:r w:rsidRPr="00841AF2">
        <w:rPr>
          <w:rFonts w:ascii="Arial" w:hAnsi="Arial" w:cs="Arial"/>
          <w:noProof/>
          <w:sz w:val="24"/>
          <w:szCs w:val="24"/>
          <w:lang w:eastAsia="en-ZA"/>
        </w:rPr>
        <w:drawing>
          <wp:inline distT="0" distB="0" distL="0" distR="0" wp14:anchorId="3C26836C" wp14:editId="2C8C9150">
            <wp:extent cx="2159000" cy="179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797050"/>
                    </a:xfrm>
                    <a:prstGeom prst="rect">
                      <a:avLst/>
                    </a:prstGeom>
                    <a:noFill/>
                    <a:ln>
                      <a:noFill/>
                    </a:ln>
                  </pic:spPr>
                </pic:pic>
              </a:graphicData>
            </a:graphic>
          </wp:inline>
        </w:drawing>
      </w:r>
    </w:p>
    <w:p w14:paraId="4A8E2334" w14:textId="71548254" w:rsidR="000B4763" w:rsidRPr="00841AF2" w:rsidRDefault="000B4763" w:rsidP="000B4763">
      <w:pPr>
        <w:jc w:val="center"/>
        <w:rPr>
          <w:rFonts w:ascii="Arial" w:hAnsi="Arial" w:cs="Arial"/>
          <w:b/>
          <w:sz w:val="24"/>
          <w:szCs w:val="24"/>
        </w:rPr>
      </w:pPr>
      <w:r w:rsidRPr="00841AF2">
        <w:rPr>
          <w:rFonts w:ascii="Arial" w:hAnsi="Arial" w:cs="Arial"/>
          <w:b/>
          <w:sz w:val="24"/>
          <w:szCs w:val="24"/>
        </w:rPr>
        <w:t>IN THE SPECIAL TRIBUNAL ESTABLISHED IN TERMS OF S2 (1) OF THE SPECIAL INVESTIGATI</w:t>
      </w:r>
      <w:r>
        <w:rPr>
          <w:rFonts w:ascii="Arial" w:hAnsi="Arial" w:cs="Arial"/>
          <w:b/>
          <w:sz w:val="24"/>
          <w:szCs w:val="24"/>
        </w:rPr>
        <w:t>NG</w:t>
      </w:r>
      <w:r w:rsidRPr="00841AF2">
        <w:rPr>
          <w:rFonts w:ascii="Arial" w:hAnsi="Arial" w:cs="Arial"/>
          <w:b/>
          <w:sz w:val="24"/>
          <w:szCs w:val="24"/>
        </w:rPr>
        <w:t xml:space="preserve"> UNIT</w:t>
      </w:r>
      <w:r w:rsidR="001A62FE">
        <w:rPr>
          <w:rFonts w:ascii="Arial" w:hAnsi="Arial" w:cs="Arial"/>
          <w:b/>
          <w:sz w:val="24"/>
          <w:szCs w:val="24"/>
        </w:rPr>
        <w:t>S</w:t>
      </w:r>
      <w:r w:rsidRPr="00841AF2">
        <w:rPr>
          <w:rFonts w:ascii="Arial" w:hAnsi="Arial" w:cs="Arial"/>
          <w:b/>
          <w:sz w:val="24"/>
          <w:szCs w:val="24"/>
        </w:rPr>
        <w:t xml:space="preserve"> AND</w:t>
      </w:r>
    </w:p>
    <w:p w14:paraId="49E962C6" w14:textId="77777777" w:rsidR="000B4763" w:rsidRPr="00841AF2" w:rsidRDefault="000B4763" w:rsidP="000B4763">
      <w:pPr>
        <w:jc w:val="center"/>
        <w:rPr>
          <w:rFonts w:ascii="Arial" w:hAnsi="Arial" w:cs="Arial"/>
          <w:b/>
          <w:sz w:val="24"/>
          <w:szCs w:val="24"/>
        </w:rPr>
      </w:pPr>
      <w:r w:rsidRPr="00841AF2">
        <w:rPr>
          <w:rFonts w:ascii="Arial" w:hAnsi="Arial" w:cs="Arial"/>
          <w:b/>
          <w:sz w:val="24"/>
          <w:szCs w:val="24"/>
        </w:rPr>
        <w:t>SPECIAL TRIBUNALS ACT 74 OF 1996</w:t>
      </w:r>
    </w:p>
    <w:p w14:paraId="197F1A74" w14:textId="77777777" w:rsidR="000B4763" w:rsidRPr="00841AF2" w:rsidRDefault="000B4763" w:rsidP="000B4763">
      <w:pPr>
        <w:jc w:val="center"/>
        <w:rPr>
          <w:rFonts w:ascii="Arial" w:hAnsi="Arial" w:cs="Arial"/>
          <w:b/>
          <w:sz w:val="24"/>
          <w:szCs w:val="24"/>
        </w:rPr>
      </w:pPr>
      <w:r w:rsidRPr="00841AF2">
        <w:rPr>
          <w:rFonts w:ascii="Arial" w:hAnsi="Arial" w:cs="Arial"/>
          <w:b/>
          <w:sz w:val="24"/>
          <w:szCs w:val="24"/>
        </w:rPr>
        <w:t>(REPUBLIC OF SOUTH AFRICA)</w:t>
      </w:r>
    </w:p>
    <w:p w14:paraId="07E495DD" w14:textId="77777777" w:rsidR="000B4763" w:rsidRDefault="000B4763" w:rsidP="00A9048F">
      <w:pPr>
        <w:pStyle w:val="p3"/>
        <w:spacing w:before="0" w:beforeAutospacing="0" w:after="0" w:afterAutospacing="0" w:line="360" w:lineRule="auto"/>
        <w:jc w:val="both"/>
        <w:rPr>
          <w:rStyle w:val="s2"/>
          <w:rFonts w:ascii="Arial" w:hAnsi="Arial" w:cs="Arial"/>
          <w:color w:val="000000"/>
          <w:sz w:val="24"/>
          <w:szCs w:val="24"/>
        </w:rPr>
      </w:pPr>
    </w:p>
    <w:p w14:paraId="6FB1A73F" w14:textId="17B417E1" w:rsidR="000B4763" w:rsidRPr="009B61CE" w:rsidRDefault="000B4763" w:rsidP="000B4763">
      <w:pPr>
        <w:rPr>
          <w:rFonts w:ascii="Arial" w:hAnsi="Arial" w:cs="Arial"/>
          <w:b/>
          <w:sz w:val="24"/>
          <w:szCs w:val="24"/>
        </w:rPr>
      </w:pPr>
      <w:r w:rsidRPr="00F41BE6">
        <w:rPr>
          <w:rFonts w:ascii="Arial" w:hAnsi="Arial" w:cs="Arial"/>
          <w:bCs/>
          <w:sz w:val="24"/>
          <w:szCs w:val="24"/>
        </w:rPr>
        <w:t xml:space="preserve">IN THE </w:t>
      </w:r>
      <w:r w:rsidR="008E0C89">
        <w:rPr>
          <w:rFonts w:ascii="Arial" w:hAnsi="Arial" w:cs="Arial"/>
          <w:bCs/>
          <w:sz w:val="24"/>
          <w:szCs w:val="24"/>
        </w:rPr>
        <w:t>APPLICATION</w:t>
      </w:r>
      <w:r w:rsidRPr="00F41BE6">
        <w:rPr>
          <w:rFonts w:ascii="Arial" w:hAnsi="Arial" w:cs="Arial"/>
          <w:bCs/>
          <w:sz w:val="24"/>
          <w:szCs w:val="24"/>
        </w:rPr>
        <w:t xml:space="preserve"> BETWEEN: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9B61CE">
        <w:rPr>
          <w:rFonts w:ascii="Arial" w:hAnsi="Arial" w:cs="Arial"/>
          <w:b/>
          <w:sz w:val="24"/>
          <w:szCs w:val="24"/>
        </w:rPr>
        <w:t>CASE NO:GP22/2021</w:t>
      </w:r>
    </w:p>
    <w:p w14:paraId="77559601" w14:textId="77777777" w:rsidR="008E0C89" w:rsidRDefault="000B4763" w:rsidP="000B4763">
      <w:pPr>
        <w:rPr>
          <w:rFonts w:ascii="Arial" w:hAnsi="Arial" w:cs="Arial"/>
          <w:bCs/>
          <w:sz w:val="24"/>
          <w:szCs w:val="24"/>
        </w:rPr>
      </w:pPr>
      <w:r w:rsidRPr="00F41BE6">
        <w:rPr>
          <w:rFonts w:ascii="Arial" w:hAnsi="Arial" w:cs="Arial"/>
          <w:bCs/>
          <w:sz w:val="24"/>
          <w:szCs w:val="24"/>
        </w:rPr>
        <w:t xml:space="preserve">HASSAN EBRAHIM </w:t>
      </w:r>
    </w:p>
    <w:p w14:paraId="36D93D50" w14:textId="3C0DD6B2" w:rsidR="000B4763" w:rsidRPr="00F41BE6" w:rsidRDefault="000B4763" w:rsidP="000B4763">
      <w:pPr>
        <w:rPr>
          <w:rFonts w:ascii="Arial" w:hAnsi="Arial" w:cs="Arial"/>
          <w:bCs/>
          <w:sz w:val="24"/>
          <w:szCs w:val="24"/>
        </w:rPr>
      </w:pPr>
      <w:r w:rsidRPr="00F41BE6">
        <w:rPr>
          <w:rFonts w:ascii="Arial" w:hAnsi="Arial" w:cs="Arial"/>
          <w:bCs/>
          <w:sz w:val="24"/>
          <w:szCs w:val="24"/>
        </w:rPr>
        <w:t>KAJEE</w:t>
      </w:r>
      <w:r w:rsidR="008E0C89">
        <w:rPr>
          <w:rFonts w:ascii="Arial" w:hAnsi="Arial" w:cs="Arial"/>
          <w:bCs/>
          <w:sz w:val="24"/>
          <w:szCs w:val="24"/>
        </w:rPr>
        <w:tab/>
      </w:r>
      <w:r w:rsidRPr="00F41BE6">
        <w:rPr>
          <w:rFonts w:ascii="Arial" w:hAnsi="Arial" w:cs="Arial"/>
          <w:bCs/>
          <w:sz w:val="24"/>
          <w:szCs w:val="24"/>
        </w:rPr>
        <w:tab/>
      </w:r>
      <w:r w:rsidRPr="00F41BE6">
        <w:rPr>
          <w:rFonts w:ascii="Arial" w:hAnsi="Arial" w:cs="Arial"/>
          <w:bCs/>
          <w:sz w:val="24"/>
          <w:szCs w:val="24"/>
        </w:rPr>
        <w:tab/>
      </w:r>
      <w:r w:rsidRPr="00F41BE6">
        <w:rPr>
          <w:rFonts w:ascii="Arial" w:hAnsi="Arial" w:cs="Arial"/>
          <w:bCs/>
          <w:sz w:val="24"/>
          <w:szCs w:val="24"/>
        </w:rPr>
        <w:tab/>
      </w:r>
      <w:r w:rsidRPr="00F41BE6">
        <w:rPr>
          <w:rFonts w:ascii="Arial" w:hAnsi="Arial" w:cs="Arial"/>
          <w:bCs/>
          <w:sz w:val="24"/>
          <w:szCs w:val="24"/>
        </w:rPr>
        <w:tab/>
        <w:t>APPLICANT</w:t>
      </w:r>
      <w:r w:rsidR="008E0C89">
        <w:rPr>
          <w:rFonts w:ascii="Arial" w:hAnsi="Arial" w:cs="Arial"/>
          <w:bCs/>
          <w:sz w:val="24"/>
          <w:szCs w:val="24"/>
        </w:rPr>
        <w:t>/ DEFENDANT</w:t>
      </w:r>
    </w:p>
    <w:p w14:paraId="4711F9D5" w14:textId="77777777" w:rsidR="000B4763" w:rsidRPr="00F41BE6" w:rsidRDefault="000B4763" w:rsidP="000B4763">
      <w:pPr>
        <w:jc w:val="center"/>
        <w:rPr>
          <w:rFonts w:ascii="Arial" w:hAnsi="Arial" w:cs="Arial"/>
          <w:bCs/>
          <w:sz w:val="24"/>
          <w:szCs w:val="24"/>
        </w:rPr>
      </w:pPr>
    </w:p>
    <w:p w14:paraId="17AA3D11" w14:textId="77777777" w:rsidR="000B4763" w:rsidRPr="00F41BE6" w:rsidRDefault="000B4763" w:rsidP="000B4763">
      <w:pPr>
        <w:rPr>
          <w:rFonts w:ascii="Arial" w:hAnsi="Arial" w:cs="Arial"/>
          <w:bCs/>
          <w:sz w:val="24"/>
          <w:szCs w:val="24"/>
        </w:rPr>
      </w:pPr>
      <w:r w:rsidRPr="00F41BE6">
        <w:rPr>
          <w:rFonts w:ascii="Arial" w:hAnsi="Arial" w:cs="Arial"/>
          <w:bCs/>
          <w:sz w:val="24"/>
          <w:szCs w:val="24"/>
        </w:rPr>
        <w:t>AND</w:t>
      </w:r>
    </w:p>
    <w:p w14:paraId="78F58319" w14:textId="77777777" w:rsidR="000B4763" w:rsidRPr="00F41BE6" w:rsidRDefault="000B4763" w:rsidP="000B4763">
      <w:pPr>
        <w:jc w:val="center"/>
        <w:rPr>
          <w:rFonts w:ascii="Arial" w:hAnsi="Arial" w:cs="Arial"/>
          <w:bCs/>
          <w:sz w:val="24"/>
          <w:szCs w:val="24"/>
        </w:rPr>
      </w:pPr>
    </w:p>
    <w:p w14:paraId="5E04B818" w14:textId="77777777" w:rsidR="008E0C89" w:rsidRDefault="000B4763" w:rsidP="000B4763">
      <w:pPr>
        <w:rPr>
          <w:rFonts w:ascii="Arial" w:hAnsi="Arial" w:cs="Arial"/>
          <w:bCs/>
          <w:sz w:val="24"/>
          <w:szCs w:val="24"/>
        </w:rPr>
      </w:pPr>
      <w:r w:rsidRPr="00F41BE6">
        <w:rPr>
          <w:rFonts w:ascii="Arial" w:hAnsi="Arial" w:cs="Arial"/>
          <w:bCs/>
          <w:sz w:val="24"/>
          <w:szCs w:val="24"/>
        </w:rPr>
        <w:t xml:space="preserve">THE SPECIAL INVESTIGATIONS </w:t>
      </w:r>
    </w:p>
    <w:p w14:paraId="7DB352AF" w14:textId="79F25057" w:rsidR="000B4763" w:rsidRPr="00F41BE6" w:rsidRDefault="000B4763" w:rsidP="000B4763">
      <w:pPr>
        <w:rPr>
          <w:rFonts w:ascii="Arial" w:hAnsi="Arial" w:cs="Arial"/>
          <w:bCs/>
          <w:sz w:val="24"/>
          <w:szCs w:val="24"/>
        </w:rPr>
      </w:pPr>
      <w:r w:rsidRPr="00F41BE6">
        <w:rPr>
          <w:rFonts w:ascii="Arial" w:hAnsi="Arial" w:cs="Arial"/>
          <w:bCs/>
          <w:sz w:val="24"/>
          <w:szCs w:val="24"/>
        </w:rPr>
        <w:t>UNIT</w:t>
      </w:r>
      <w:r w:rsidRPr="00F41BE6">
        <w:rPr>
          <w:rFonts w:ascii="Arial" w:hAnsi="Arial" w:cs="Arial"/>
          <w:bCs/>
          <w:sz w:val="24"/>
          <w:szCs w:val="24"/>
        </w:rPr>
        <w:tab/>
      </w:r>
      <w:r w:rsidRPr="00F41BE6">
        <w:rPr>
          <w:rFonts w:ascii="Arial" w:hAnsi="Arial" w:cs="Arial"/>
          <w:bCs/>
          <w:sz w:val="24"/>
          <w:szCs w:val="24"/>
        </w:rPr>
        <w:tab/>
      </w:r>
      <w:r w:rsidRPr="00F41BE6">
        <w:rPr>
          <w:rFonts w:ascii="Arial" w:hAnsi="Arial" w:cs="Arial"/>
          <w:bCs/>
          <w:sz w:val="24"/>
          <w:szCs w:val="24"/>
        </w:rPr>
        <w:tab/>
      </w:r>
      <w:r w:rsidR="008E0C89">
        <w:rPr>
          <w:rFonts w:ascii="Arial" w:hAnsi="Arial" w:cs="Arial"/>
          <w:bCs/>
          <w:sz w:val="24"/>
          <w:szCs w:val="24"/>
        </w:rPr>
        <w:tab/>
      </w:r>
      <w:r w:rsidR="008E0C89">
        <w:rPr>
          <w:rFonts w:ascii="Arial" w:hAnsi="Arial" w:cs="Arial"/>
          <w:bCs/>
          <w:sz w:val="24"/>
          <w:szCs w:val="24"/>
        </w:rPr>
        <w:tab/>
      </w:r>
      <w:r w:rsidR="008E0C89">
        <w:rPr>
          <w:rFonts w:ascii="Arial" w:hAnsi="Arial" w:cs="Arial"/>
          <w:bCs/>
          <w:sz w:val="24"/>
          <w:szCs w:val="24"/>
        </w:rPr>
        <w:tab/>
      </w:r>
      <w:r w:rsidRPr="00F41BE6">
        <w:rPr>
          <w:rFonts w:ascii="Arial" w:hAnsi="Arial" w:cs="Arial"/>
          <w:bCs/>
          <w:sz w:val="24"/>
          <w:szCs w:val="24"/>
        </w:rPr>
        <w:t>FIRST RESPONDENT</w:t>
      </w:r>
      <w:r w:rsidR="008E0C89">
        <w:rPr>
          <w:rFonts w:ascii="Arial" w:hAnsi="Arial" w:cs="Arial"/>
          <w:bCs/>
          <w:sz w:val="24"/>
          <w:szCs w:val="24"/>
        </w:rPr>
        <w:t>/ PLAINTIFF</w:t>
      </w:r>
      <w:r w:rsidRPr="00F41BE6">
        <w:rPr>
          <w:rFonts w:ascii="Arial" w:hAnsi="Arial" w:cs="Arial"/>
          <w:bCs/>
          <w:sz w:val="24"/>
          <w:szCs w:val="24"/>
        </w:rPr>
        <w:t xml:space="preserve"> </w:t>
      </w:r>
    </w:p>
    <w:p w14:paraId="63780679" w14:textId="6001061A" w:rsidR="000B4763" w:rsidRPr="00F41BE6" w:rsidRDefault="000B4763" w:rsidP="000B4763">
      <w:pPr>
        <w:rPr>
          <w:rFonts w:ascii="Arial" w:hAnsi="Arial" w:cs="Arial"/>
          <w:bCs/>
          <w:sz w:val="24"/>
          <w:szCs w:val="24"/>
        </w:rPr>
      </w:pPr>
      <w:r w:rsidRPr="00F41BE6">
        <w:rPr>
          <w:rFonts w:ascii="Arial" w:hAnsi="Arial" w:cs="Arial"/>
          <w:bCs/>
          <w:sz w:val="24"/>
          <w:szCs w:val="24"/>
        </w:rPr>
        <w:t>THE MINISTER OF POLICE</w:t>
      </w:r>
      <w:r w:rsidRPr="00F41BE6">
        <w:rPr>
          <w:rFonts w:ascii="Arial" w:hAnsi="Arial" w:cs="Arial"/>
          <w:bCs/>
          <w:sz w:val="24"/>
          <w:szCs w:val="24"/>
        </w:rPr>
        <w:tab/>
      </w:r>
      <w:r w:rsidRPr="00F41BE6">
        <w:rPr>
          <w:rFonts w:ascii="Arial" w:hAnsi="Arial" w:cs="Arial"/>
          <w:bCs/>
          <w:sz w:val="24"/>
          <w:szCs w:val="24"/>
        </w:rPr>
        <w:tab/>
        <w:t>SECOND RESPONDENT</w:t>
      </w:r>
      <w:r w:rsidR="008E0C89">
        <w:rPr>
          <w:rFonts w:ascii="Arial" w:hAnsi="Arial" w:cs="Arial"/>
          <w:bCs/>
          <w:sz w:val="24"/>
          <w:szCs w:val="24"/>
        </w:rPr>
        <w:t>/ PLAINTIFF</w:t>
      </w:r>
    </w:p>
    <w:p w14:paraId="0D367D82" w14:textId="77777777" w:rsidR="008E0C89" w:rsidRDefault="000B4763" w:rsidP="000B4763">
      <w:pPr>
        <w:rPr>
          <w:rFonts w:ascii="Arial" w:hAnsi="Arial" w:cs="Arial"/>
          <w:bCs/>
          <w:sz w:val="24"/>
          <w:szCs w:val="24"/>
        </w:rPr>
      </w:pPr>
      <w:r w:rsidRPr="00F41BE6">
        <w:rPr>
          <w:rFonts w:ascii="Arial" w:hAnsi="Arial" w:cs="Arial"/>
          <w:bCs/>
          <w:sz w:val="24"/>
          <w:szCs w:val="24"/>
        </w:rPr>
        <w:t xml:space="preserve">THE MINISTER OF </w:t>
      </w:r>
    </w:p>
    <w:p w14:paraId="403C330E" w14:textId="233A4359" w:rsidR="000B4763" w:rsidRPr="00F41BE6" w:rsidRDefault="000B4763" w:rsidP="000B4763">
      <w:pPr>
        <w:rPr>
          <w:rFonts w:ascii="Arial" w:hAnsi="Arial" w:cs="Arial"/>
          <w:bCs/>
          <w:sz w:val="24"/>
          <w:szCs w:val="24"/>
        </w:rPr>
      </w:pPr>
      <w:r w:rsidRPr="00F41BE6">
        <w:rPr>
          <w:rFonts w:ascii="Arial" w:hAnsi="Arial" w:cs="Arial"/>
          <w:bCs/>
          <w:sz w:val="24"/>
          <w:szCs w:val="24"/>
        </w:rPr>
        <w:t>CORRECTIONAL</w:t>
      </w:r>
    </w:p>
    <w:p w14:paraId="1BC8CE87" w14:textId="77777777" w:rsidR="008E0C89" w:rsidRDefault="000B4763" w:rsidP="000B4763">
      <w:pPr>
        <w:rPr>
          <w:rFonts w:ascii="Arial" w:hAnsi="Arial" w:cs="Arial"/>
          <w:bCs/>
          <w:sz w:val="24"/>
          <w:szCs w:val="24"/>
        </w:rPr>
      </w:pPr>
      <w:r w:rsidRPr="00F41BE6">
        <w:rPr>
          <w:rFonts w:ascii="Arial" w:hAnsi="Arial" w:cs="Arial"/>
          <w:bCs/>
          <w:sz w:val="24"/>
          <w:szCs w:val="24"/>
        </w:rPr>
        <w:t xml:space="preserve">SERVICES AND </w:t>
      </w:r>
    </w:p>
    <w:p w14:paraId="607F77AD" w14:textId="7E79A556" w:rsidR="000B4763" w:rsidRPr="00F41BE6" w:rsidRDefault="000B4763" w:rsidP="000B4763">
      <w:pPr>
        <w:rPr>
          <w:rFonts w:ascii="Arial" w:hAnsi="Arial" w:cs="Arial"/>
          <w:bCs/>
          <w:sz w:val="24"/>
          <w:szCs w:val="24"/>
        </w:rPr>
      </w:pPr>
      <w:r w:rsidRPr="00F41BE6">
        <w:rPr>
          <w:rFonts w:ascii="Arial" w:hAnsi="Arial" w:cs="Arial"/>
          <w:bCs/>
          <w:sz w:val="24"/>
          <w:szCs w:val="24"/>
        </w:rPr>
        <w:t xml:space="preserve">CONSTITUTIONAL </w:t>
      </w:r>
    </w:p>
    <w:p w14:paraId="151F0EA7" w14:textId="57B0BF61" w:rsidR="000B4763" w:rsidRDefault="000B4763" w:rsidP="000B4763">
      <w:pPr>
        <w:rPr>
          <w:rFonts w:ascii="Arial" w:hAnsi="Arial" w:cs="Arial"/>
          <w:bCs/>
          <w:sz w:val="24"/>
          <w:szCs w:val="24"/>
        </w:rPr>
      </w:pPr>
      <w:r w:rsidRPr="00F41BE6">
        <w:rPr>
          <w:rFonts w:ascii="Arial" w:hAnsi="Arial" w:cs="Arial"/>
          <w:bCs/>
          <w:sz w:val="24"/>
          <w:szCs w:val="24"/>
        </w:rPr>
        <w:t>DEVELOPMENT</w:t>
      </w:r>
      <w:r w:rsidRPr="00F41BE6">
        <w:rPr>
          <w:rFonts w:ascii="Arial" w:hAnsi="Arial" w:cs="Arial"/>
          <w:bCs/>
          <w:sz w:val="24"/>
          <w:szCs w:val="24"/>
        </w:rPr>
        <w:tab/>
      </w:r>
      <w:r w:rsidRPr="00F41BE6">
        <w:rPr>
          <w:rFonts w:ascii="Arial" w:hAnsi="Arial" w:cs="Arial"/>
          <w:bCs/>
          <w:sz w:val="24"/>
          <w:szCs w:val="24"/>
        </w:rPr>
        <w:tab/>
      </w:r>
      <w:r w:rsidRPr="00F41BE6">
        <w:rPr>
          <w:rFonts w:ascii="Arial" w:hAnsi="Arial" w:cs="Arial"/>
          <w:bCs/>
          <w:sz w:val="24"/>
          <w:szCs w:val="24"/>
        </w:rPr>
        <w:tab/>
      </w:r>
      <w:r w:rsidRPr="00F41BE6">
        <w:rPr>
          <w:rFonts w:ascii="Arial" w:hAnsi="Arial" w:cs="Arial"/>
          <w:bCs/>
          <w:sz w:val="24"/>
          <w:szCs w:val="24"/>
        </w:rPr>
        <w:tab/>
        <w:t xml:space="preserve"> </w:t>
      </w:r>
      <w:r w:rsidR="009B61CE">
        <w:rPr>
          <w:rFonts w:ascii="Arial" w:hAnsi="Arial" w:cs="Arial"/>
          <w:bCs/>
          <w:sz w:val="24"/>
          <w:szCs w:val="24"/>
        </w:rPr>
        <w:t>THIRD</w:t>
      </w:r>
      <w:r w:rsidRPr="00F41BE6">
        <w:rPr>
          <w:rFonts w:ascii="Arial" w:hAnsi="Arial" w:cs="Arial"/>
          <w:bCs/>
          <w:sz w:val="24"/>
          <w:szCs w:val="24"/>
        </w:rPr>
        <w:t xml:space="preserve"> RESPONDENT</w:t>
      </w:r>
      <w:r w:rsidR="008E0C89">
        <w:rPr>
          <w:rFonts w:ascii="Arial" w:hAnsi="Arial" w:cs="Arial"/>
          <w:bCs/>
          <w:sz w:val="24"/>
          <w:szCs w:val="24"/>
        </w:rPr>
        <w:t>/ PLAINTIFF</w:t>
      </w:r>
    </w:p>
    <w:p w14:paraId="492E2105" w14:textId="7D506802" w:rsidR="009B61CE" w:rsidRPr="00F41BE6" w:rsidRDefault="009B61CE" w:rsidP="009B61CE">
      <w:pPr>
        <w:rPr>
          <w:rFonts w:ascii="Arial" w:hAnsi="Arial" w:cs="Arial"/>
          <w:bCs/>
          <w:sz w:val="24"/>
          <w:szCs w:val="24"/>
        </w:rPr>
      </w:pPr>
      <w:r w:rsidRPr="00F41BE6">
        <w:rPr>
          <w:rFonts w:ascii="Arial" w:hAnsi="Arial" w:cs="Arial"/>
          <w:bCs/>
          <w:sz w:val="24"/>
          <w:szCs w:val="24"/>
        </w:rPr>
        <w:t>THE MINISTER OF HEALTH</w:t>
      </w:r>
      <w:r w:rsidRPr="00F41BE6">
        <w:rPr>
          <w:rFonts w:ascii="Arial" w:hAnsi="Arial" w:cs="Arial"/>
          <w:bCs/>
          <w:sz w:val="24"/>
          <w:szCs w:val="24"/>
        </w:rPr>
        <w:tab/>
      </w:r>
      <w:r w:rsidRPr="00F41BE6">
        <w:rPr>
          <w:rFonts w:ascii="Arial" w:hAnsi="Arial" w:cs="Arial"/>
          <w:bCs/>
          <w:sz w:val="24"/>
          <w:szCs w:val="24"/>
        </w:rPr>
        <w:tab/>
      </w:r>
      <w:r>
        <w:rPr>
          <w:rFonts w:ascii="Arial" w:hAnsi="Arial" w:cs="Arial"/>
          <w:bCs/>
          <w:sz w:val="24"/>
          <w:szCs w:val="24"/>
        </w:rPr>
        <w:t xml:space="preserve"> FOURTH</w:t>
      </w:r>
      <w:r w:rsidRPr="00F41BE6">
        <w:rPr>
          <w:rFonts w:ascii="Arial" w:hAnsi="Arial" w:cs="Arial"/>
          <w:bCs/>
          <w:sz w:val="24"/>
          <w:szCs w:val="24"/>
        </w:rPr>
        <w:t xml:space="preserve"> RESPONDENT</w:t>
      </w:r>
      <w:r>
        <w:rPr>
          <w:rFonts w:ascii="Arial" w:hAnsi="Arial" w:cs="Arial"/>
          <w:bCs/>
          <w:sz w:val="24"/>
          <w:szCs w:val="24"/>
        </w:rPr>
        <w:t>/ PLAINTIFF</w:t>
      </w:r>
    </w:p>
    <w:p w14:paraId="6381D83C" w14:textId="77777777" w:rsidR="000B4763" w:rsidRDefault="000B4763" w:rsidP="000B4763">
      <w:pPr>
        <w:tabs>
          <w:tab w:val="left" w:pos="300"/>
        </w:tabs>
        <w:rPr>
          <w:rFonts w:ascii="Arial" w:hAnsi="Arial" w:cs="Arial"/>
          <w:sz w:val="24"/>
          <w:szCs w:val="24"/>
        </w:rPr>
      </w:pPr>
    </w:p>
    <w:p w14:paraId="07515F26" w14:textId="2EEEC96B" w:rsidR="000B4763" w:rsidRPr="009B61CE" w:rsidRDefault="008E0C89" w:rsidP="000B4763">
      <w:pPr>
        <w:tabs>
          <w:tab w:val="left" w:pos="465"/>
        </w:tabs>
        <w:rPr>
          <w:rFonts w:ascii="Arial" w:hAnsi="Arial" w:cs="Arial"/>
          <w:b/>
          <w:bCs/>
          <w:sz w:val="24"/>
          <w:szCs w:val="24"/>
        </w:rPr>
      </w:pPr>
      <w:r>
        <w:rPr>
          <w:rFonts w:ascii="Arial" w:hAnsi="Arial" w:cs="Arial"/>
          <w:sz w:val="24"/>
          <w:szCs w:val="24"/>
        </w:rPr>
        <w:t>AND IN THE APPLICATION BETWEEN:</w:t>
      </w:r>
      <w:r w:rsidR="009B61CE">
        <w:rPr>
          <w:rFonts w:ascii="Arial" w:hAnsi="Arial" w:cs="Arial"/>
          <w:sz w:val="24"/>
          <w:szCs w:val="24"/>
        </w:rPr>
        <w:tab/>
      </w:r>
      <w:r w:rsidR="009B61CE">
        <w:rPr>
          <w:rFonts w:ascii="Arial" w:hAnsi="Arial" w:cs="Arial"/>
          <w:sz w:val="24"/>
          <w:szCs w:val="24"/>
        </w:rPr>
        <w:tab/>
      </w:r>
      <w:r w:rsidR="009B61CE">
        <w:rPr>
          <w:rFonts w:ascii="Arial" w:hAnsi="Arial" w:cs="Arial"/>
          <w:sz w:val="24"/>
          <w:szCs w:val="24"/>
        </w:rPr>
        <w:tab/>
      </w:r>
      <w:r w:rsidR="009B61CE" w:rsidRPr="009B61CE">
        <w:rPr>
          <w:rFonts w:ascii="Arial" w:hAnsi="Arial" w:cs="Arial"/>
          <w:b/>
          <w:bCs/>
          <w:sz w:val="24"/>
          <w:szCs w:val="24"/>
        </w:rPr>
        <w:t>CASE NUMBER: GP/09/2019</w:t>
      </w:r>
    </w:p>
    <w:p w14:paraId="57BBF71D" w14:textId="77777777" w:rsidR="000B4763" w:rsidRPr="00F41BE6" w:rsidRDefault="000B4763" w:rsidP="000B4763">
      <w:pPr>
        <w:jc w:val="center"/>
        <w:rPr>
          <w:rFonts w:ascii="Arial" w:hAnsi="Arial" w:cs="Arial"/>
          <w:sz w:val="24"/>
          <w:szCs w:val="24"/>
        </w:rPr>
      </w:pPr>
    </w:p>
    <w:p w14:paraId="1DB4A149" w14:textId="77777777" w:rsidR="008E0C89" w:rsidRDefault="000B4763" w:rsidP="000B4763">
      <w:pPr>
        <w:rPr>
          <w:rFonts w:ascii="Arial" w:hAnsi="Arial" w:cs="Arial"/>
          <w:bCs/>
          <w:sz w:val="24"/>
          <w:szCs w:val="24"/>
        </w:rPr>
      </w:pPr>
      <w:r w:rsidRPr="00F41BE6">
        <w:rPr>
          <w:rFonts w:ascii="Arial" w:hAnsi="Arial" w:cs="Arial"/>
          <w:bCs/>
          <w:sz w:val="24"/>
          <w:szCs w:val="24"/>
        </w:rPr>
        <w:t xml:space="preserve">THE SPECIAL INVESTIGATING </w:t>
      </w:r>
    </w:p>
    <w:p w14:paraId="61040A38" w14:textId="4ABCFD0B" w:rsidR="000B4763" w:rsidRPr="00F41BE6" w:rsidRDefault="000B4763" w:rsidP="000B4763">
      <w:pPr>
        <w:rPr>
          <w:rFonts w:ascii="Arial" w:hAnsi="Arial" w:cs="Arial"/>
          <w:bCs/>
          <w:sz w:val="24"/>
          <w:szCs w:val="24"/>
        </w:rPr>
      </w:pPr>
      <w:r w:rsidRPr="00F41BE6">
        <w:rPr>
          <w:rFonts w:ascii="Arial" w:hAnsi="Arial" w:cs="Arial"/>
          <w:bCs/>
          <w:sz w:val="24"/>
          <w:szCs w:val="24"/>
        </w:rPr>
        <w:lastRenderedPageBreak/>
        <w:t>UNIT</w:t>
      </w:r>
      <w:r w:rsidRPr="00F41BE6">
        <w:rPr>
          <w:rFonts w:ascii="Arial" w:hAnsi="Arial" w:cs="Arial"/>
          <w:bCs/>
          <w:sz w:val="24"/>
          <w:szCs w:val="24"/>
        </w:rPr>
        <w:tab/>
      </w:r>
      <w:r w:rsidRPr="00F41BE6">
        <w:rPr>
          <w:rFonts w:ascii="Arial" w:hAnsi="Arial" w:cs="Arial"/>
          <w:bCs/>
          <w:sz w:val="24"/>
          <w:szCs w:val="24"/>
        </w:rPr>
        <w:tab/>
      </w:r>
      <w:r w:rsidR="008E0C89">
        <w:rPr>
          <w:rFonts w:ascii="Arial" w:hAnsi="Arial" w:cs="Arial"/>
          <w:bCs/>
          <w:sz w:val="24"/>
          <w:szCs w:val="24"/>
        </w:rPr>
        <w:tab/>
      </w:r>
      <w:r w:rsidR="008E0C89">
        <w:rPr>
          <w:rFonts w:ascii="Arial" w:hAnsi="Arial" w:cs="Arial"/>
          <w:bCs/>
          <w:sz w:val="24"/>
          <w:szCs w:val="24"/>
        </w:rPr>
        <w:tab/>
      </w:r>
      <w:r w:rsidR="008E0C89">
        <w:rPr>
          <w:rFonts w:ascii="Arial" w:hAnsi="Arial" w:cs="Arial"/>
          <w:bCs/>
          <w:sz w:val="24"/>
          <w:szCs w:val="24"/>
        </w:rPr>
        <w:tab/>
      </w:r>
      <w:r w:rsidR="008E0C89">
        <w:rPr>
          <w:rFonts w:ascii="Arial" w:hAnsi="Arial" w:cs="Arial"/>
          <w:bCs/>
          <w:sz w:val="24"/>
          <w:szCs w:val="24"/>
        </w:rPr>
        <w:tab/>
      </w:r>
      <w:r w:rsidRPr="00F41BE6">
        <w:rPr>
          <w:rFonts w:ascii="Arial" w:hAnsi="Arial" w:cs="Arial"/>
          <w:bCs/>
          <w:sz w:val="24"/>
          <w:szCs w:val="24"/>
        </w:rPr>
        <w:t>FIRST</w:t>
      </w:r>
      <w:r>
        <w:rPr>
          <w:rFonts w:ascii="Arial" w:hAnsi="Arial" w:cs="Arial"/>
          <w:bCs/>
          <w:sz w:val="24"/>
          <w:szCs w:val="24"/>
        </w:rPr>
        <w:t xml:space="preserve"> APPLICANT</w:t>
      </w:r>
      <w:r w:rsidRPr="00F41BE6">
        <w:rPr>
          <w:rFonts w:ascii="Arial" w:hAnsi="Arial" w:cs="Arial"/>
          <w:bCs/>
          <w:sz w:val="24"/>
          <w:szCs w:val="24"/>
        </w:rPr>
        <w:t xml:space="preserve"> /PLAINTIFF</w:t>
      </w:r>
    </w:p>
    <w:p w14:paraId="7308FBC1" w14:textId="0C3D8506" w:rsidR="000B4763" w:rsidRPr="00F41BE6" w:rsidRDefault="000B4763" w:rsidP="000B4763">
      <w:pPr>
        <w:rPr>
          <w:rFonts w:ascii="Arial" w:hAnsi="Arial" w:cs="Arial"/>
          <w:bCs/>
          <w:sz w:val="24"/>
          <w:szCs w:val="24"/>
        </w:rPr>
      </w:pPr>
      <w:r w:rsidRPr="00F41BE6">
        <w:rPr>
          <w:rFonts w:ascii="Arial" w:hAnsi="Arial" w:cs="Arial"/>
          <w:bCs/>
          <w:sz w:val="24"/>
          <w:szCs w:val="24"/>
        </w:rPr>
        <w:t>THE MINISTER OF POLICE</w:t>
      </w:r>
      <w:r w:rsidRPr="00F41BE6">
        <w:rPr>
          <w:rFonts w:ascii="Arial" w:hAnsi="Arial" w:cs="Arial"/>
          <w:bCs/>
          <w:sz w:val="24"/>
          <w:szCs w:val="24"/>
        </w:rPr>
        <w:tab/>
      </w:r>
      <w:r w:rsidRPr="00F41BE6">
        <w:rPr>
          <w:rFonts w:ascii="Arial" w:hAnsi="Arial" w:cs="Arial"/>
          <w:bCs/>
          <w:sz w:val="24"/>
          <w:szCs w:val="24"/>
        </w:rPr>
        <w:tab/>
        <w:t>SECOND APPLICANT/ PLAINTIFF</w:t>
      </w:r>
    </w:p>
    <w:p w14:paraId="68987CB0" w14:textId="77777777" w:rsidR="000B4763" w:rsidRPr="00F41BE6" w:rsidRDefault="000B4763" w:rsidP="000B4763">
      <w:pPr>
        <w:rPr>
          <w:rFonts w:ascii="Arial" w:hAnsi="Arial" w:cs="Arial"/>
          <w:bCs/>
          <w:sz w:val="24"/>
          <w:szCs w:val="24"/>
        </w:rPr>
      </w:pPr>
      <w:r w:rsidRPr="00F41BE6">
        <w:rPr>
          <w:rFonts w:ascii="Arial" w:hAnsi="Arial" w:cs="Arial"/>
          <w:bCs/>
          <w:sz w:val="24"/>
          <w:szCs w:val="24"/>
        </w:rPr>
        <w:t xml:space="preserve">THE MINISTER OF JUSTICE AND </w:t>
      </w:r>
    </w:p>
    <w:p w14:paraId="3CF45EE1" w14:textId="64C7D3AB" w:rsidR="000B4763" w:rsidRDefault="000B4763" w:rsidP="008E0C89">
      <w:pPr>
        <w:ind w:left="5040" w:hanging="5040"/>
        <w:rPr>
          <w:rFonts w:ascii="Arial" w:hAnsi="Arial" w:cs="Arial"/>
          <w:bCs/>
          <w:sz w:val="24"/>
          <w:szCs w:val="24"/>
        </w:rPr>
      </w:pPr>
      <w:r w:rsidRPr="00F41BE6">
        <w:rPr>
          <w:rFonts w:ascii="Arial" w:hAnsi="Arial" w:cs="Arial"/>
          <w:bCs/>
          <w:sz w:val="24"/>
          <w:szCs w:val="24"/>
        </w:rPr>
        <w:t xml:space="preserve">CORRECTIONAL SERVICES </w:t>
      </w:r>
      <w:r w:rsidR="008E0C89">
        <w:rPr>
          <w:rFonts w:ascii="Arial" w:hAnsi="Arial" w:cs="Arial"/>
          <w:bCs/>
          <w:sz w:val="24"/>
          <w:szCs w:val="24"/>
        </w:rPr>
        <w:t xml:space="preserve">                </w:t>
      </w:r>
      <w:r w:rsidR="009B61CE">
        <w:rPr>
          <w:rFonts w:ascii="Arial" w:hAnsi="Arial" w:cs="Arial"/>
          <w:bCs/>
          <w:sz w:val="24"/>
          <w:szCs w:val="24"/>
        </w:rPr>
        <w:t xml:space="preserve">THIRD </w:t>
      </w:r>
      <w:r w:rsidRPr="00F41BE6">
        <w:rPr>
          <w:rFonts w:ascii="Arial" w:hAnsi="Arial" w:cs="Arial"/>
          <w:bCs/>
          <w:sz w:val="24"/>
          <w:szCs w:val="24"/>
        </w:rPr>
        <w:t>APPLICANT/ PLAINTIFF</w:t>
      </w:r>
    </w:p>
    <w:p w14:paraId="040F712E" w14:textId="78067FA1" w:rsidR="009B61CE" w:rsidRPr="00F41BE6" w:rsidRDefault="009B61CE" w:rsidP="009B61CE">
      <w:pPr>
        <w:rPr>
          <w:rFonts w:ascii="Arial" w:hAnsi="Arial" w:cs="Arial"/>
          <w:bCs/>
          <w:sz w:val="24"/>
          <w:szCs w:val="24"/>
        </w:rPr>
      </w:pPr>
      <w:r w:rsidRPr="00F41BE6">
        <w:rPr>
          <w:rFonts w:ascii="Arial" w:hAnsi="Arial" w:cs="Arial"/>
          <w:bCs/>
          <w:sz w:val="24"/>
          <w:szCs w:val="24"/>
        </w:rPr>
        <w:t xml:space="preserve">THE MINISTER OF HEALTH </w:t>
      </w:r>
      <w:r w:rsidRPr="00F41BE6">
        <w:rPr>
          <w:rFonts w:ascii="Arial" w:hAnsi="Arial" w:cs="Arial"/>
          <w:bCs/>
          <w:sz w:val="24"/>
          <w:szCs w:val="24"/>
        </w:rPr>
        <w:tab/>
      </w:r>
      <w:r w:rsidRPr="00F41BE6">
        <w:rPr>
          <w:rFonts w:ascii="Arial" w:hAnsi="Arial" w:cs="Arial"/>
          <w:bCs/>
          <w:sz w:val="24"/>
          <w:szCs w:val="24"/>
        </w:rPr>
        <w:tab/>
      </w:r>
      <w:r>
        <w:rPr>
          <w:rFonts w:ascii="Arial" w:hAnsi="Arial" w:cs="Arial"/>
          <w:bCs/>
          <w:sz w:val="24"/>
          <w:szCs w:val="24"/>
        </w:rPr>
        <w:t>FOURTH</w:t>
      </w:r>
      <w:r w:rsidRPr="00F41BE6">
        <w:rPr>
          <w:rFonts w:ascii="Arial" w:hAnsi="Arial" w:cs="Arial"/>
          <w:bCs/>
          <w:sz w:val="24"/>
          <w:szCs w:val="24"/>
        </w:rPr>
        <w:t xml:space="preserve"> APPLICANT/ PLAINTIFF</w:t>
      </w:r>
    </w:p>
    <w:p w14:paraId="05E8A9A5" w14:textId="77777777" w:rsidR="000B4763" w:rsidRPr="00F41BE6" w:rsidRDefault="000B4763" w:rsidP="000B4763">
      <w:pPr>
        <w:jc w:val="center"/>
        <w:rPr>
          <w:rFonts w:ascii="Arial" w:hAnsi="Arial" w:cs="Arial"/>
          <w:bCs/>
          <w:sz w:val="24"/>
          <w:szCs w:val="24"/>
        </w:rPr>
      </w:pPr>
    </w:p>
    <w:p w14:paraId="49C0D27E" w14:textId="77777777" w:rsidR="000B4763" w:rsidRPr="00F41BE6" w:rsidRDefault="000B4763" w:rsidP="000B4763">
      <w:pPr>
        <w:rPr>
          <w:rFonts w:ascii="Arial" w:hAnsi="Arial" w:cs="Arial"/>
          <w:bCs/>
          <w:sz w:val="24"/>
          <w:szCs w:val="24"/>
        </w:rPr>
      </w:pPr>
      <w:r w:rsidRPr="00F41BE6">
        <w:rPr>
          <w:rFonts w:ascii="Arial" w:hAnsi="Arial" w:cs="Arial"/>
          <w:bCs/>
          <w:sz w:val="24"/>
          <w:szCs w:val="24"/>
        </w:rPr>
        <w:t>AND</w:t>
      </w:r>
    </w:p>
    <w:p w14:paraId="0558046B" w14:textId="77777777" w:rsidR="000B4763" w:rsidRPr="00F41BE6" w:rsidRDefault="000B4763" w:rsidP="000B4763">
      <w:pPr>
        <w:jc w:val="center"/>
        <w:rPr>
          <w:rFonts w:ascii="Arial" w:hAnsi="Arial" w:cs="Arial"/>
          <w:bCs/>
          <w:sz w:val="24"/>
          <w:szCs w:val="24"/>
        </w:rPr>
      </w:pPr>
    </w:p>
    <w:p w14:paraId="016FD053" w14:textId="77777777" w:rsidR="008E0C89" w:rsidRPr="008E0C89" w:rsidRDefault="008E0C89" w:rsidP="008E0C89">
      <w:pPr>
        <w:rPr>
          <w:rFonts w:ascii="Arial" w:hAnsi="Arial" w:cs="Arial"/>
          <w:sz w:val="24"/>
          <w:szCs w:val="24"/>
        </w:rPr>
      </w:pPr>
      <w:r w:rsidRPr="008E0C89">
        <w:rPr>
          <w:rFonts w:ascii="Arial" w:hAnsi="Arial" w:cs="Arial"/>
          <w:sz w:val="24"/>
          <w:szCs w:val="24"/>
        </w:rPr>
        <w:t xml:space="preserve">KGOSISEPHUTHABATHO </w:t>
      </w:r>
    </w:p>
    <w:p w14:paraId="0D1FB069" w14:textId="2FE65F52" w:rsidR="000B4763" w:rsidRDefault="008E0C89" w:rsidP="008E0C89">
      <w:pPr>
        <w:rPr>
          <w:rFonts w:ascii="Arial" w:hAnsi="Arial" w:cs="Arial"/>
          <w:bCs/>
          <w:sz w:val="24"/>
          <w:szCs w:val="24"/>
        </w:rPr>
      </w:pPr>
      <w:r w:rsidRPr="008E0C89">
        <w:rPr>
          <w:rFonts w:ascii="Arial" w:hAnsi="Arial" w:cs="Arial"/>
          <w:sz w:val="24"/>
          <w:szCs w:val="24"/>
        </w:rPr>
        <w:t xml:space="preserve">GUSTAV LEKABE   </w:t>
      </w:r>
      <w:r w:rsidRPr="008E0C89">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E0C89">
        <w:rPr>
          <w:rFonts w:ascii="Arial" w:hAnsi="Arial" w:cs="Arial"/>
          <w:sz w:val="24"/>
          <w:szCs w:val="24"/>
        </w:rPr>
        <w:t xml:space="preserve">FIRST </w:t>
      </w:r>
      <w:r w:rsidR="000B4763" w:rsidRPr="008E0C89">
        <w:rPr>
          <w:rFonts w:ascii="Arial" w:hAnsi="Arial" w:cs="Arial"/>
          <w:sz w:val="24"/>
          <w:szCs w:val="24"/>
        </w:rPr>
        <w:t>R</w:t>
      </w:r>
      <w:r w:rsidR="000B4763" w:rsidRPr="00F41BE6">
        <w:rPr>
          <w:rFonts w:ascii="Arial" w:hAnsi="Arial" w:cs="Arial"/>
          <w:bCs/>
          <w:sz w:val="24"/>
          <w:szCs w:val="24"/>
        </w:rPr>
        <w:t>ESPONDENT</w:t>
      </w:r>
    </w:p>
    <w:p w14:paraId="177F1F0E" w14:textId="39168483" w:rsidR="008E0C89" w:rsidRDefault="008E0C89" w:rsidP="008E0C89">
      <w:pPr>
        <w:rPr>
          <w:rFonts w:ascii="Arial" w:hAnsi="Arial" w:cs="Arial"/>
          <w:bCs/>
          <w:sz w:val="24"/>
          <w:szCs w:val="24"/>
        </w:rPr>
      </w:pPr>
      <w:r>
        <w:rPr>
          <w:rFonts w:ascii="Arial" w:hAnsi="Arial" w:cs="Arial"/>
          <w:bCs/>
          <w:sz w:val="24"/>
          <w:szCs w:val="24"/>
        </w:rPr>
        <w:t>HASSAN EBRAHIM KAJEE</w:t>
      </w:r>
      <w:r>
        <w:rPr>
          <w:rFonts w:ascii="Arial" w:hAnsi="Arial" w:cs="Arial"/>
          <w:bCs/>
          <w:sz w:val="24"/>
          <w:szCs w:val="24"/>
        </w:rPr>
        <w:tab/>
      </w:r>
      <w:r>
        <w:rPr>
          <w:rFonts w:ascii="Arial" w:hAnsi="Arial" w:cs="Arial"/>
          <w:bCs/>
          <w:sz w:val="24"/>
          <w:szCs w:val="24"/>
        </w:rPr>
        <w:tab/>
        <w:t>SECOND RESPONDENT</w:t>
      </w:r>
    </w:p>
    <w:p w14:paraId="1534AA13" w14:textId="77777777" w:rsidR="008E0C89" w:rsidRDefault="008E0C89" w:rsidP="008E0C89">
      <w:pPr>
        <w:rPr>
          <w:rFonts w:ascii="Arial" w:hAnsi="Arial" w:cs="Arial"/>
          <w:sz w:val="24"/>
          <w:szCs w:val="24"/>
        </w:rPr>
      </w:pPr>
    </w:p>
    <w:p w14:paraId="73D530C6" w14:textId="77777777" w:rsidR="009B61CE" w:rsidRDefault="008E0C89" w:rsidP="008E0C89">
      <w:pPr>
        <w:rPr>
          <w:rFonts w:ascii="Arial" w:hAnsi="Arial" w:cs="Arial"/>
          <w:sz w:val="24"/>
          <w:szCs w:val="24"/>
        </w:rPr>
      </w:pPr>
      <w:r>
        <w:rPr>
          <w:rFonts w:ascii="Arial" w:hAnsi="Arial" w:cs="Arial"/>
          <w:sz w:val="24"/>
          <w:szCs w:val="24"/>
        </w:rPr>
        <w:t xml:space="preserve">IN </w:t>
      </w:r>
      <w:r w:rsidR="009B61CE">
        <w:rPr>
          <w:rFonts w:ascii="Arial" w:hAnsi="Arial" w:cs="Arial"/>
          <w:sz w:val="24"/>
          <w:szCs w:val="24"/>
        </w:rPr>
        <w:t>RE:</w:t>
      </w:r>
    </w:p>
    <w:p w14:paraId="7320BA09" w14:textId="177B3269" w:rsidR="000B4763" w:rsidRDefault="009B61CE" w:rsidP="008E0C89">
      <w:pPr>
        <w:rPr>
          <w:rFonts w:ascii="Arial" w:hAnsi="Arial" w:cs="Arial"/>
          <w:sz w:val="24"/>
          <w:szCs w:val="24"/>
        </w:rPr>
      </w:pPr>
      <w:r>
        <w:rPr>
          <w:rFonts w:ascii="Arial" w:hAnsi="Arial" w:cs="Arial"/>
          <w:sz w:val="24"/>
          <w:szCs w:val="24"/>
        </w:rPr>
        <w:t xml:space="preserve">ACTIONS BROUGHT UNDER CASE NUMBERS: GP/09/2019 AND GP/22/2021  </w:t>
      </w:r>
    </w:p>
    <w:p w14:paraId="44F2E708" w14:textId="7DA60333" w:rsidR="009B61CE" w:rsidRPr="00431934" w:rsidRDefault="009B61CE" w:rsidP="008E0C8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98DD9CA" w14:textId="77777777" w:rsidR="000B4763" w:rsidRPr="00332564" w:rsidRDefault="000B4763" w:rsidP="000B4763">
      <w:pPr>
        <w:pBdr>
          <w:top w:val="single" w:sz="4" w:space="1" w:color="auto"/>
          <w:bottom w:val="single" w:sz="4" w:space="1" w:color="auto"/>
        </w:pBdr>
        <w:rPr>
          <w:rFonts w:ascii="Arial" w:hAnsi="Arial" w:cs="Arial"/>
          <w:lang w:val="en-GB"/>
        </w:rPr>
      </w:pPr>
    </w:p>
    <w:p w14:paraId="61E8F139" w14:textId="6C499E57" w:rsidR="000B4763" w:rsidRPr="00332564" w:rsidRDefault="000B4763" w:rsidP="000B4763">
      <w:pPr>
        <w:pBdr>
          <w:top w:val="single" w:sz="4" w:space="1" w:color="auto"/>
          <w:bottom w:val="single" w:sz="4" w:space="1" w:color="auto"/>
        </w:pBdr>
        <w:jc w:val="center"/>
        <w:rPr>
          <w:rFonts w:ascii="Arial" w:hAnsi="Arial" w:cs="Arial"/>
          <w:b/>
          <w:bCs/>
          <w:sz w:val="28"/>
          <w:szCs w:val="28"/>
          <w:lang w:val="en-GB"/>
        </w:rPr>
      </w:pPr>
      <w:r>
        <w:rPr>
          <w:rFonts w:ascii="Arial" w:hAnsi="Arial" w:cs="Arial"/>
          <w:b/>
          <w:bCs/>
          <w:sz w:val="28"/>
          <w:szCs w:val="28"/>
          <w:lang w:val="en-GB"/>
        </w:rPr>
        <w:t>JUDGMENT</w:t>
      </w:r>
    </w:p>
    <w:p w14:paraId="7F18EC8F" w14:textId="09736553" w:rsidR="00703D19" w:rsidRDefault="00703D19" w:rsidP="000B4763">
      <w:pPr>
        <w:pStyle w:val="p3"/>
        <w:spacing w:before="0" w:beforeAutospacing="0" w:after="0" w:afterAutospacing="0" w:line="360" w:lineRule="auto"/>
        <w:jc w:val="both"/>
        <w:rPr>
          <w:rStyle w:val="s2"/>
          <w:rFonts w:ascii="Arial" w:hAnsi="Arial" w:cs="Arial"/>
          <w:b/>
          <w:bCs/>
          <w:color w:val="000000"/>
          <w:sz w:val="24"/>
          <w:szCs w:val="24"/>
        </w:rPr>
      </w:pPr>
      <w:r>
        <w:rPr>
          <w:rStyle w:val="s2"/>
          <w:rFonts w:ascii="Arial" w:hAnsi="Arial" w:cs="Arial"/>
          <w:b/>
          <w:bCs/>
          <w:color w:val="000000"/>
          <w:sz w:val="24"/>
          <w:szCs w:val="24"/>
        </w:rPr>
        <w:t>Summary:</w:t>
      </w:r>
    </w:p>
    <w:p w14:paraId="2B0D98BF" w14:textId="18BBE82E" w:rsidR="00703D19" w:rsidRPr="00703D19" w:rsidRDefault="00703D19" w:rsidP="000B4763">
      <w:pPr>
        <w:pStyle w:val="p3"/>
        <w:spacing w:before="0" w:beforeAutospacing="0" w:after="0" w:afterAutospacing="0" w:line="360" w:lineRule="auto"/>
        <w:jc w:val="both"/>
        <w:rPr>
          <w:rStyle w:val="s2"/>
          <w:rFonts w:ascii="Arial" w:hAnsi="Arial" w:cs="Arial"/>
          <w:color w:val="000000"/>
          <w:sz w:val="24"/>
          <w:szCs w:val="24"/>
        </w:rPr>
      </w:pPr>
      <w:r w:rsidRPr="00703D19">
        <w:rPr>
          <w:rStyle w:val="s2"/>
          <w:rFonts w:ascii="Arial" w:hAnsi="Arial" w:cs="Arial"/>
          <w:color w:val="000000"/>
          <w:sz w:val="24"/>
          <w:szCs w:val="24"/>
        </w:rPr>
        <w:t xml:space="preserve">Application for the consolidation of two actions in terms of Uniform Rule 11 read with Tribunal Rule 28(1) – </w:t>
      </w:r>
      <w:r w:rsidR="00784ED5">
        <w:rPr>
          <w:rStyle w:val="s2"/>
          <w:rFonts w:ascii="Arial" w:hAnsi="Arial" w:cs="Arial"/>
          <w:color w:val="000000"/>
          <w:sz w:val="24"/>
          <w:szCs w:val="24"/>
        </w:rPr>
        <w:t xml:space="preserve">the application is </w:t>
      </w:r>
      <w:r w:rsidRPr="00703D19">
        <w:rPr>
          <w:rStyle w:val="s2"/>
          <w:rFonts w:ascii="Arial" w:hAnsi="Arial" w:cs="Arial"/>
          <w:color w:val="000000"/>
          <w:sz w:val="24"/>
          <w:szCs w:val="24"/>
        </w:rPr>
        <w:t>opposed only to the extent that the second respondent seeks the notice of motion set aside as an irregular step in terms of Uniform Rule 30 read with Tribunal Rule 28(1) – irregular step application dismissed. It was brought frivolously and vexatiously. Punitive costs warranted. Proper case made for the consolidation of the two actions. Consolidation application granted. Costs are costs in the cause.</w:t>
      </w:r>
    </w:p>
    <w:p w14:paraId="39DD0039" w14:textId="77777777" w:rsidR="00703D19" w:rsidRDefault="00703D19" w:rsidP="000B4763">
      <w:pPr>
        <w:pStyle w:val="p3"/>
        <w:spacing w:before="0" w:beforeAutospacing="0" w:after="0" w:afterAutospacing="0" w:line="360" w:lineRule="auto"/>
        <w:jc w:val="both"/>
        <w:rPr>
          <w:rStyle w:val="s2"/>
          <w:rFonts w:ascii="Arial" w:hAnsi="Arial" w:cs="Arial"/>
          <w:b/>
          <w:bCs/>
          <w:color w:val="000000"/>
          <w:sz w:val="24"/>
          <w:szCs w:val="24"/>
        </w:rPr>
      </w:pPr>
    </w:p>
    <w:p w14:paraId="7353079F" w14:textId="77777777" w:rsidR="00784ED5" w:rsidRDefault="00784ED5" w:rsidP="000B4763">
      <w:pPr>
        <w:pStyle w:val="p3"/>
        <w:spacing w:before="0" w:beforeAutospacing="0" w:after="0" w:afterAutospacing="0" w:line="360" w:lineRule="auto"/>
        <w:jc w:val="both"/>
        <w:rPr>
          <w:rStyle w:val="s2"/>
          <w:rFonts w:ascii="Arial" w:hAnsi="Arial" w:cs="Arial"/>
          <w:b/>
          <w:bCs/>
          <w:color w:val="000000"/>
          <w:sz w:val="24"/>
          <w:szCs w:val="24"/>
        </w:rPr>
      </w:pPr>
    </w:p>
    <w:p w14:paraId="4A28EB60" w14:textId="2D94A079" w:rsidR="000B4763" w:rsidRPr="009B61CE" w:rsidRDefault="009B61CE" w:rsidP="000B4763">
      <w:pPr>
        <w:pStyle w:val="p3"/>
        <w:spacing w:before="0" w:beforeAutospacing="0" w:after="0" w:afterAutospacing="0" w:line="360" w:lineRule="auto"/>
        <w:jc w:val="both"/>
        <w:rPr>
          <w:rStyle w:val="s2"/>
          <w:rFonts w:ascii="Arial" w:hAnsi="Arial" w:cs="Arial"/>
          <w:b/>
          <w:bCs/>
          <w:color w:val="000000"/>
          <w:sz w:val="24"/>
          <w:szCs w:val="24"/>
        </w:rPr>
      </w:pPr>
      <w:r w:rsidRPr="009B61CE">
        <w:rPr>
          <w:rStyle w:val="s2"/>
          <w:rFonts w:ascii="Arial" w:hAnsi="Arial" w:cs="Arial"/>
          <w:b/>
          <w:bCs/>
          <w:color w:val="000000"/>
          <w:sz w:val="24"/>
          <w:szCs w:val="24"/>
        </w:rPr>
        <w:t xml:space="preserve">Modiba J: </w:t>
      </w:r>
    </w:p>
    <w:p w14:paraId="3DE0DA72" w14:textId="77777777" w:rsidR="000B4763" w:rsidRDefault="000B4763" w:rsidP="00A9048F">
      <w:pPr>
        <w:pStyle w:val="p3"/>
        <w:spacing w:before="0" w:beforeAutospacing="0" w:after="0" w:afterAutospacing="0" w:line="360" w:lineRule="auto"/>
        <w:jc w:val="both"/>
        <w:rPr>
          <w:rStyle w:val="s2"/>
          <w:rFonts w:ascii="Arial" w:hAnsi="Arial" w:cs="Arial"/>
          <w:color w:val="000000"/>
          <w:sz w:val="24"/>
          <w:szCs w:val="24"/>
        </w:rPr>
      </w:pPr>
    </w:p>
    <w:p w14:paraId="30DA2899" w14:textId="77777777" w:rsidR="000B4763" w:rsidRDefault="000B4763" w:rsidP="00A9048F">
      <w:pPr>
        <w:pStyle w:val="p3"/>
        <w:spacing w:before="0" w:beforeAutospacing="0" w:after="0" w:afterAutospacing="0" w:line="360" w:lineRule="auto"/>
        <w:jc w:val="both"/>
        <w:rPr>
          <w:rStyle w:val="s2"/>
          <w:rFonts w:ascii="Arial" w:hAnsi="Arial" w:cs="Arial"/>
          <w:color w:val="000000"/>
          <w:sz w:val="24"/>
          <w:szCs w:val="24"/>
        </w:rPr>
      </w:pPr>
    </w:p>
    <w:p w14:paraId="5B9A8697" w14:textId="34E3030B"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[1]</w:t>
      </w:r>
      <w:r>
        <w:rPr>
          <w:rStyle w:val="s2"/>
          <w:rFonts w:ascii="Arial" w:hAnsi="Arial" w:cs="Arial"/>
          <w:color w:val="000000"/>
          <w:sz w:val="24"/>
          <w:szCs w:val="24"/>
        </w:rPr>
        <w:tab/>
      </w:r>
      <w:r w:rsidRPr="00A9048F">
        <w:rPr>
          <w:rStyle w:val="s2"/>
          <w:rFonts w:ascii="Arial" w:hAnsi="Arial" w:cs="Arial"/>
          <w:color w:val="000000"/>
          <w:sz w:val="24"/>
          <w:szCs w:val="24"/>
        </w:rPr>
        <w:t xml:space="preserve">This judgment is rendered in respect of two applications. The first is an application by the Special Investigation Unit (“SIU”) for the </w:t>
      </w:r>
      <w:r w:rsidR="00720BB5">
        <w:rPr>
          <w:rStyle w:val="s2"/>
          <w:rFonts w:ascii="Arial" w:hAnsi="Arial" w:cs="Arial"/>
          <w:color w:val="000000"/>
          <w:sz w:val="24"/>
          <w:szCs w:val="24"/>
        </w:rPr>
        <w:t>consolidation</w:t>
      </w:r>
      <w:r w:rsidR="00720BB5" w:rsidRPr="00A9048F">
        <w:rPr>
          <w:rStyle w:val="s2"/>
          <w:rFonts w:ascii="Arial" w:hAnsi="Arial" w:cs="Arial"/>
          <w:color w:val="000000"/>
          <w:sz w:val="24"/>
          <w:szCs w:val="24"/>
        </w:rPr>
        <w:t xml:space="preserve"> </w:t>
      </w:r>
      <w:r w:rsidRPr="00A9048F">
        <w:rPr>
          <w:rStyle w:val="s2"/>
          <w:rFonts w:ascii="Arial" w:hAnsi="Arial" w:cs="Arial"/>
          <w:color w:val="000000"/>
          <w:sz w:val="24"/>
          <w:szCs w:val="24"/>
        </w:rPr>
        <w:t xml:space="preserve">of actions </w:t>
      </w:r>
      <w:r w:rsidRPr="00A9048F">
        <w:rPr>
          <w:rStyle w:val="s2"/>
          <w:rFonts w:ascii="Arial" w:hAnsi="Arial" w:cs="Arial"/>
          <w:color w:val="000000"/>
          <w:sz w:val="24"/>
          <w:szCs w:val="24"/>
        </w:rPr>
        <w:lastRenderedPageBreak/>
        <w:t>instituted in this Tribunal under case numbers GP/09/2019 and GP/22/2021. I conveniently refer to this application as the consolidation application. The second is an application in terms of Uniform Rule 30 to set aside the notice of motion filed in the consolidation application. I conveniently refer to this application as the irregular step application.</w:t>
      </w:r>
    </w:p>
    <w:p w14:paraId="522A48EA"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3B3C0EBA" w14:textId="4546742B"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[2]</w:t>
      </w:r>
      <w:r>
        <w:rPr>
          <w:rStyle w:val="s2"/>
          <w:rFonts w:ascii="Arial" w:hAnsi="Arial" w:cs="Arial"/>
          <w:color w:val="000000"/>
          <w:sz w:val="24"/>
          <w:szCs w:val="24"/>
        </w:rPr>
        <w:tab/>
      </w:r>
      <w:r w:rsidRPr="00A9048F">
        <w:rPr>
          <w:rStyle w:val="s2"/>
          <w:rFonts w:ascii="Arial" w:hAnsi="Arial" w:cs="Arial"/>
          <w:color w:val="000000"/>
          <w:sz w:val="24"/>
          <w:szCs w:val="24"/>
        </w:rPr>
        <w:t>In the action instituted under case number GP/09/2019</w:t>
      </w:r>
      <w:r w:rsidR="008E0C89">
        <w:rPr>
          <w:rStyle w:val="s2"/>
          <w:rFonts w:ascii="Arial" w:hAnsi="Arial" w:cs="Arial"/>
          <w:color w:val="000000"/>
          <w:sz w:val="24"/>
          <w:szCs w:val="24"/>
        </w:rPr>
        <w:t>,</w:t>
      </w:r>
      <w:r w:rsidRPr="00A9048F">
        <w:rPr>
          <w:rStyle w:val="s2"/>
          <w:rFonts w:ascii="Arial" w:hAnsi="Arial" w:cs="Arial"/>
          <w:color w:val="000000"/>
          <w:sz w:val="24"/>
          <w:szCs w:val="24"/>
        </w:rPr>
        <w:t xml:space="preserve"> the SIU seeks a variety of relief against the first respondent, Mr Lekabe. </w:t>
      </w:r>
      <w:r w:rsidRPr="00A9048F">
        <w:rPr>
          <w:rStyle w:val="apple-converted-space"/>
          <w:rFonts w:ascii="Arial" w:hAnsi="Arial" w:cs="Arial"/>
          <w:color w:val="000000"/>
          <w:sz w:val="24"/>
          <w:szCs w:val="24"/>
        </w:rPr>
        <w:t> </w:t>
      </w:r>
      <w:r w:rsidRPr="00A9048F">
        <w:rPr>
          <w:rStyle w:val="s2"/>
          <w:rFonts w:ascii="Arial" w:hAnsi="Arial" w:cs="Arial"/>
          <w:color w:val="000000"/>
          <w:sz w:val="24"/>
          <w:szCs w:val="24"/>
        </w:rPr>
        <w:t>In the action insti</w:t>
      </w:r>
      <w:r>
        <w:rPr>
          <w:rStyle w:val="s2"/>
          <w:rFonts w:ascii="Arial" w:hAnsi="Arial" w:cs="Arial"/>
          <w:color w:val="000000"/>
          <w:sz w:val="24"/>
          <w:szCs w:val="24"/>
        </w:rPr>
        <w:t>tuted</w:t>
      </w:r>
      <w:r w:rsidRPr="00A9048F">
        <w:rPr>
          <w:rStyle w:val="s2"/>
          <w:rFonts w:ascii="Arial" w:hAnsi="Arial" w:cs="Arial"/>
          <w:color w:val="000000"/>
          <w:sz w:val="24"/>
          <w:szCs w:val="24"/>
        </w:rPr>
        <w:t xml:space="preserve"> under case number GP/22/2021, the SIU seeks a variety of relief against </w:t>
      </w:r>
      <w:r w:rsidR="00A072E4">
        <w:rPr>
          <w:rStyle w:val="s2"/>
          <w:rFonts w:ascii="Arial" w:hAnsi="Arial" w:cs="Arial"/>
          <w:color w:val="000000"/>
          <w:sz w:val="24"/>
          <w:szCs w:val="24"/>
        </w:rPr>
        <w:t xml:space="preserve">the second respondent, </w:t>
      </w:r>
      <w:r w:rsidRPr="00A9048F">
        <w:rPr>
          <w:rStyle w:val="s2"/>
          <w:rFonts w:ascii="Arial" w:hAnsi="Arial" w:cs="Arial"/>
          <w:color w:val="000000"/>
          <w:sz w:val="24"/>
          <w:szCs w:val="24"/>
        </w:rPr>
        <w:t xml:space="preserve">Mr Kajee. The relief it seeks in both actions is for damages the State suffered as a result of the alleged corrupt and collusive relationship between </w:t>
      </w:r>
      <w:r w:rsidR="009B61CE">
        <w:rPr>
          <w:rStyle w:val="s2"/>
          <w:rFonts w:ascii="Arial" w:hAnsi="Arial" w:cs="Arial"/>
          <w:color w:val="000000"/>
          <w:sz w:val="24"/>
          <w:szCs w:val="24"/>
        </w:rPr>
        <w:t xml:space="preserve">Mr </w:t>
      </w:r>
      <w:r w:rsidRPr="00A9048F">
        <w:rPr>
          <w:rStyle w:val="s2"/>
          <w:rFonts w:ascii="Arial" w:hAnsi="Arial" w:cs="Arial"/>
          <w:color w:val="000000"/>
          <w:sz w:val="24"/>
          <w:szCs w:val="24"/>
        </w:rPr>
        <w:t xml:space="preserve">Lekabe and Mr Kajee. When the SIU’s cause of action arose, </w:t>
      </w:r>
      <w:r w:rsidR="009B61CE">
        <w:rPr>
          <w:rStyle w:val="s2"/>
          <w:rFonts w:ascii="Arial" w:hAnsi="Arial" w:cs="Arial"/>
          <w:color w:val="000000"/>
          <w:sz w:val="24"/>
          <w:szCs w:val="24"/>
        </w:rPr>
        <w:t xml:space="preserve">Mr Lekabe was </w:t>
      </w:r>
      <w:r w:rsidR="009B61CE" w:rsidRPr="00A9048F">
        <w:rPr>
          <w:rStyle w:val="s2"/>
          <w:rFonts w:ascii="Arial" w:hAnsi="Arial" w:cs="Arial"/>
          <w:color w:val="000000"/>
          <w:sz w:val="24"/>
          <w:szCs w:val="24"/>
        </w:rPr>
        <w:t>head of the office of the State Attorney, Johannesburg</w:t>
      </w:r>
      <w:r w:rsidR="009B61CE">
        <w:rPr>
          <w:rStyle w:val="s2"/>
          <w:rFonts w:ascii="Arial" w:hAnsi="Arial" w:cs="Arial"/>
          <w:color w:val="000000"/>
          <w:sz w:val="24"/>
          <w:szCs w:val="24"/>
        </w:rPr>
        <w:t>.</w:t>
      </w:r>
      <w:r w:rsidRPr="00A9048F">
        <w:rPr>
          <w:rStyle w:val="s2"/>
          <w:rFonts w:ascii="Arial" w:hAnsi="Arial" w:cs="Arial"/>
          <w:color w:val="000000"/>
          <w:sz w:val="24"/>
          <w:szCs w:val="24"/>
        </w:rPr>
        <w:t xml:space="preserve"> Mr Kajee was a practicing advocate and a member of the Johannesburg Society of Advocates.</w:t>
      </w:r>
      <w:r w:rsidR="009B61CE">
        <w:rPr>
          <w:rStyle w:val="s2"/>
          <w:rFonts w:ascii="Arial" w:hAnsi="Arial" w:cs="Arial"/>
          <w:color w:val="000000"/>
          <w:sz w:val="24"/>
          <w:szCs w:val="24"/>
        </w:rPr>
        <w:t xml:space="preserve"> They both no longer hold these positions.</w:t>
      </w:r>
      <w:r w:rsidRPr="00A9048F">
        <w:rPr>
          <w:rStyle w:val="s2"/>
          <w:rFonts w:ascii="Arial" w:hAnsi="Arial" w:cs="Arial"/>
          <w:color w:val="000000"/>
          <w:sz w:val="24"/>
          <w:szCs w:val="24"/>
        </w:rPr>
        <w:t xml:space="preserve"> Mr Lekabe is alleged to have briefed </w:t>
      </w:r>
      <w:r w:rsidR="009B61CE">
        <w:rPr>
          <w:rStyle w:val="s2"/>
          <w:rFonts w:ascii="Arial" w:hAnsi="Arial" w:cs="Arial"/>
          <w:color w:val="000000"/>
          <w:sz w:val="24"/>
          <w:szCs w:val="24"/>
        </w:rPr>
        <w:t>Mr Kajee</w:t>
      </w:r>
      <w:r w:rsidRPr="00A9048F">
        <w:rPr>
          <w:rStyle w:val="s2"/>
          <w:rFonts w:ascii="Arial" w:hAnsi="Arial" w:cs="Arial"/>
          <w:color w:val="000000"/>
          <w:sz w:val="24"/>
          <w:szCs w:val="24"/>
        </w:rPr>
        <w:t xml:space="preserve"> as counsel for the State in a plethora of matters in which the Mr Kajee charged for legal fees not actually rendered, doubled-charged for similar work done in a specific matter and/ or double invoiced the Office of the State Attorney, Johannesburg and/ or overreached in his accounts delivered to the Office of the State Attorney, Johannesburg. </w:t>
      </w:r>
    </w:p>
    <w:p w14:paraId="0A0DC79F"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4DAFCE44" w14:textId="00110A23" w:rsidR="00A9048F" w:rsidRDefault="00A9048F"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[3]</w:t>
      </w:r>
      <w:r>
        <w:rPr>
          <w:rStyle w:val="s2"/>
          <w:rFonts w:ascii="Arial" w:hAnsi="Arial" w:cs="Arial"/>
          <w:color w:val="000000"/>
          <w:sz w:val="24"/>
          <w:szCs w:val="24"/>
        </w:rPr>
        <w:tab/>
      </w:r>
      <w:r w:rsidRPr="00A9048F">
        <w:rPr>
          <w:rStyle w:val="s2"/>
          <w:rFonts w:ascii="Arial" w:hAnsi="Arial" w:cs="Arial"/>
          <w:color w:val="000000"/>
          <w:sz w:val="24"/>
          <w:szCs w:val="24"/>
        </w:rPr>
        <w:t>To the extent both respondents in the consolidation application have not filed opposing papers, that application is unopposed. Mr Kajee seeks to resist the consolidation application by having the notice of motion filed in the consolidation application set aside as an irregular step. It is therefore necessary that I consider the irregular step application first.</w:t>
      </w:r>
    </w:p>
    <w:p w14:paraId="483AB535" w14:textId="77777777" w:rsidR="003A0420" w:rsidRDefault="003A0420" w:rsidP="00A9048F">
      <w:pPr>
        <w:pStyle w:val="p3"/>
        <w:spacing w:before="0" w:beforeAutospacing="0" w:after="0" w:afterAutospacing="0" w:line="360" w:lineRule="auto"/>
        <w:jc w:val="both"/>
        <w:rPr>
          <w:rStyle w:val="s2"/>
          <w:rFonts w:ascii="Arial" w:hAnsi="Arial" w:cs="Arial"/>
          <w:color w:val="000000"/>
          <w:sz w:val="24"/>
          <w:szCs w:val="24"/>
        </w:rPr>
      </w:pPr>
    </w:p>
    <w:p w14:paraId="69EF2F75" w14:textId="488758AB" w:rsidR="00646C4D" w:rsidRDefault="003A0420"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[4]</w:t>
      </w:r>
      <w:r>
        <w:rPr>
          <w:rStyle w:val="s2"/>
          <w:rFonts w:ascii="Arial" w:hAnsi="Arial" w:cs="Arial"/>
          <w:color w:val="000000"/>
          <w:sz w:val="24"/>
          <w:szCs w:val="24"/>
        </w:rPr>
        <w:tab/>
        <w:t xml:space="preserve">Mr Kajee’s </w:t>
      </w:r>
      <w:r w:rsidR="00740371">
        <w:rPr>
          <w:rStyle w:val="s2"/>
          <w:rFonts w:ascii="Arial" w:hAnsi="Arial" w:cs="Arial"/>
          <w:color w:val="000000"/>
          <w:sz w:val="24"/>
          <w:szCs w:val="24"/>
        </w:rPr>
        <w:t xml:space="preserve">replying affidavit and </w:t>
      </w:r>
      <w:r>
        <w:rPr>
          <w:rStyle w:val="s2"/>
          <w:rFonts w:ascii="Arial" w:hAnsi="Arial" w:cs="Arial"/>
          <w:color w:val="000000"/>
          <w:sz w:val="24"/>
          <w:szCs w:val="24"/>
        </w:rPr>
        <w:t xml:space="preserve">heads of argument in the irregular step application were due on </w:t>
      </w:r>
      <w:r w:rsidR="00740371">
        <w:rPr>
          <w:rStyle w:val="s2"/>
          <w:rFonts w:ascii="Arial" w:hAnsi="Arial" w:cs="Arial"/>
          <w:color w:val="000000"/>
          <w:sz w:val="24"/>
          <w:szCs w:val="24"/>
        </w:rPr>
        <w:t xml:space="preserve">1 and </w:t>
      </w:r>
      <w:r w:rsidR="00475CC3">
        <w:rPr>
          <w:rStyle w:val="s2"/>
          <w:rFonts w:ascii="Arial" w:hAnsi="Arial" w:cs="Arial"/>
          <w:color w:val="000000"/>
          <w:sz w:val="24"/>
          <w:szCs w:val="24"/>
        </w:rPr>
        <w:t>8 September 2023</w:t>
      </w:r>
      <w:r w:rsidR="00740371">
        <w:rPr>
          <w:rStyle w:val="s2"/>
          <w:rFonts w:ascii="Arial" w:hAnsi="Arial" w:cs="Arial"/>
          <w:color w:val="000000"/>
          <w:sz w:val="24"/>
          <w:szCs w:val="24"/>
        </w:rPr>
        <w:t xml:space="preserve"> respectively</w:t>
      </w:r>
      <w:r>
        <w:rPr>
          <w:rStyle w:val="s2"/>
          <w:rFonts w:ascii="Arial" w:hAnsi="Arial" w:cs="Arial"/>
          <w:color w:val="000000"/>
          <w:sz w:val="24"/>
          <w:szCs w:val="24"/>
        </w:rPr>
        <w:t>. He is in default of filing the</w:t>
      </w:r>
      <w:r w:rsidR="00740371">
        <w:rPr>
          <w:rStyle w:val="s2"/>
          <w:rFonts w:ascii="Arial" w:hAnsi="Arial" w:cs="Arial"/>
          <w:color w:val="000000"/>
          <w:sz w:val="24"/>
          <w:szCs w:val="24"/>
        </w:rPr>
        <w:t>se documents</w:t>
      </w:r>
      <w:r>
        <w:rPr>
          <w:rStyle w:val="s2"/>
          <w:rFonts w:ascii="Arial" w:hAnsi="Arial" w:cs="Arial"/>
          <w:color w:val="000000"/>
          <w:sz w:val="24"/>
          <w:szCs w:val="24"/>
        </w:rPr>
        <w:t xml:space="preserve">. His attorney withdrew as his attorney of record on </w:t>
      </w:r>
      <w:r w:rsidR="00161C67">
        <w:rPr>
          <w:rStyle w:val="s2"/>
          <w:rFonts w:ascii="Arial" w:hAnsi="Arial" w:cs="Arial"/>
          <w:color w:val="000000"/>
          <w:sz w:val="24"/>
          <w:szCs w:val="24"/>
        </w:rPr>
        <w:t>9 October 2023</w:t>
      </w:r>
      <w:r>
        <w:rPr>
          <w:rStyle w:val="s2"/>
          <w:rFonts w:ascii="Arial" w:hAnsi="Arial" w:cs="Arial"/>
          <w:color w:val="000000"/>
          <w:sz w:val="24"/>
          <w:szCs w:val="24"/>
        </w:rPr>
        <w:t xml:space="preserve">. The irregular step application is </w:t>
      </w:r>
      <w:r w:rsidR="003F5282">
        <w:rPr>
          <w:rStyle w:val="s2"/>
          <w:rFonts w:ascii="Arial" w:hAnsi="Arial" w:cs="Arial"/>
          <w:color w:val="000000"/>
          <w:sz w:val="24"/>
          <w:szCs w:val="24"/>
        </w:rPr>
        <w:t xml:space="preserve">determined </w:t>
      </w:r>
      <w:r w:rsidR="00646C4D">
        <w:rPr>
          <w:rStyle w:val="s2"/>
          <w:rFonts w:ascii="Arial" w:hAnsi="Arial" w:cs="Arial"/>
          <w:color w:val="000000"/>
          <w:sz w:val="24"/>
          <w:szCs w:val="24"/>
        </w:rPr>
        <w:t xml:space="preserve">on the papers filed </w:t>
      </w:r>
      <w:r w:rsidR="003F5282">
        <w:rPr>
          <w:rStyle w:val="s2"/>
          <w:rFonts w:ascii="Arial" w:hAnsi="Arial" w:cs="Arial"/>
          <w:color w:val="000000"/>
          <w:sz w:val="24"/>
          <w:szCs w:val="24"/>
        </w:rPr>
        <w:t xml:space="preserve">at the request of the SIU. </w:t>
      </w:r>
      <w:r w:rsidR="00646C4D">
        <w:rPr>
          <w:rStyle w:val="s2"/>
          <w:rFonts w:ascii="Arial" w:hAnsi="Arial" w:cs="Arial"/>
          <w:color w:val="000000"/>
          <w:sz w:val="24"/>
          <w:szCs w:val="24"/>
        </w:rPr>
        <w:t xml:space="preserve">At a case management meeting held in August 2023, </w:t>
      </w:r>
      <w:r w:rsidR="001A62FE">
        <w:rPr>
          <w:rStyle w:val="s2"/>
          <w:rFonts w:ascii="Arial" w:hAnsi="Arial" w:cs="Arial"/>
          <w:color w:val="000000"/>
          <w:sz w:val="24"/>
          <w:szCs w:val="24"/>
        </w:rPr>
        <w:t>Mr Kajee’s</w:t>
      </w:r>
      <w:r w:rsidR="00646C4D">
        <w:rPr>
          <w:rStyle w:val="s2"/>
          <w:rFonts w:ascii="Arial" w:hAnsi="Arial" w:cs="Arial"/>
          <w:color w:val="000000"/>
          <w:sz w:val="24"/>
          <w:szCs w:val="24"/>
        </w:rPr>
        <w:t xml:space="preserve"> erstwhile attorney of record had objected to the irregular step application being determined on the papers. I had directed that once the papers are filed, I will make a determination regarding the need for oral argument. </w:t>
      </w:r>
    </w:p>
    <w:p w14:paraId="5D4BCA50" w14:textId="77777777" w:rsidR="00646C4D" w:rsidRDefault="00646C4D" w:rsidP="00A9048F">
      <w:pPr>
        <w:pStyle w:val="p3"/>
        <w:spacing w:before="0" w:beforeAutospacing="0" w:after="0" w:afterAutospacing="0" w:line="360" w:lineRule="auto"/>
        <w:jc w:val="both"/>
        <w:rPr>
          <w:rStyle w:val="s2"/>
          <w:rFonts w:ascii="Arial" w:hAnsi="Arial" w:cs="Arial"/>
          <w:color w:val="000000"/>
          <w:sz w:val="24"/>
          <w:szCs w:val="24"/>
        </w:rPr>
      </w:pPr>
    </w:p>
    <w:p w14:paraId="231CC800" w14:textId="21D6F8E4" w:rsidR="003A0420" w:rsidRDefault="00646C4D"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[5]</w:t>
      </w:r>
      <w:r>
        <w:rPr>
          <w:rStyle w:val="s2"/>
          <w:rFonts w:ascii="Arial" w:hAnsi="Arial" w:cs="Arial"/>
          <w:color w:val="000000"/>
          <w:sz w:val="24"/>
          <w:szCs w:val="24"/>
        </w:rPr>
        <w:tab/>
      </w:r>
      <w:r w:rsidR="003F5282">
        <w:rPr>
          <w:rStyle w:val="s2"/>
          <w:rFonts w:ascii="Arial" w:hAnsi="Arial" w:cs="Arial"/>
          <w:color w:val="000000"/>
          <w:sz w:val="24"/>
          <w:szCs w:val="24"/>
        </w:rPr>
        <w:t xml:space="preserve">At the case management meeting held on </w:t>
      </w:r>
      <w:r w:rsidR="00161C67">
        <w:rPr>
          <w:rStyle w:val="s2"/>
          <w:rFonts w:ascii="Arial" w:hAnsi="Arial" w:cs="Arial"/>
          <w:color w:val="000000"/>
          <w:sz w:val="24"/>
          <w:szCs w:val="24"/>
        </w:rPr>
        <w:t>18 October 2023</w:t>
      </w:r>
      <w:r w:rsidR="003F5282">
        <w:rPr>
          <w:rStyle w:val="s2"/>
          <w:rFonts w:ascii="Arial" w:hAnsi="Arial" w:cs="Arial"/>
          <w:color w:val="000000"/>
          <w:sz w:val="24"/>
          <w:szCs w:val="24"/>
        </w:rPr>
        <w:t xml:space="preserve">, I gave Mr Kajee until 3 November 2023 to instruct a new attorney of record. He addressed a letter to me on </w:t>
      </w:r>
      <w:r w:rsidR="00161C67">
        <w:rPr>
          <w:rStyle w:val="s2"/>
          <w:rFonts w:ascii="Arial" w:hAnsi="Arial" w:cs="Arial"/>
          <w:color w:val="000000"/>
          <w:sz w:val="24"/>
          <w:szCs w:val="24"/>
        </w:rPr>
        <w:t>6 November 2023</w:t>
      </w:r>
      <w:r w:rsidR="003F5282">
        <w:rPr>
          <w:rStyle w:val="s2"/>
          <w:rFonts w:ascii="Arial" w:hAnsi="Arial" w:cs="Arial"/>
          <w:color w:val="000000"/>
          <w:sz w:val="24"/>
          <w:szCs w:val="24"/>
        </w:rPr>
        <w:t xml:space="preserve"> informing me that he has approached attorneys who will </w:t>
      </w:r>
      <w:r w:rsidR="005033E3">
        <w:rPr>
          <w:rStyle w:val="s2"/>
          <w:rFonts w:ascii="Arial" w:hAnsi="Arial" w:cs="Arial"/>
          <w:color w:val="000000"/>
          <w:sz w:val="24"/>
          <w:szCs w:val="24"/>
        </w:rPr>
        <w:t>decide</w:t>
      </w:r>
      <w:r w:rsidR="003F5282">
        <w:rPr>
          <w:rStyle w:val="s2"/>
          <w:rFonts w:ascii="Arial" w:hAnsi="Arial" w:cs="Arial"/>
          <w:color w:val="000000"/>
          <w:sz w:val="24"/>
          <w:szCs w:val="24"/>
        </w:rPr>
        <w:t xml:space="preserve"> </w:t>
      </w:r>
      <w:r w:rsidR="005033E3">
        <w:rPr>
          <w:rStyle w:val="s2"/>
          <w:rFonts w:ascii="Arial" w:hAnsi="Arial" w:cs="Arial"/>
          <w:color w:val="000000"/>
          <w:sz w:val="24"/>
          <w:szCs w:val="24"/>
        </w:rPr>
        <w:t xml:space="preserve">on </w:t>
      </w:r>
      <w:r w:rsidR="003F5282">
        <w:rPr>
          <w:rStyle w:val="s2"/>
          <w:rFonts w:ascii="Arial" w:hAnsi="Arial" w:cs="Arial"/>
          <w:color w:val="000000"/>
          <w:sz w:val="24"/>
          <w:szCs w:val="24"/>
        </w:rPr>
        <w:t xml:space="preserve">his instructions to them on </w:t>
      </w:r>
      <w:r w:rsidR="00161C67">
        <w:rPr>
          <w:rStyle w:val="s2"/>
          <w:rFonts w:ascii="Arial" w:hAnsi="Arial" w:cs="Arial"/>
          <w:color w:val="000000"/>
          <w:sz w:val="24"/>
          <w:szCs w:val="24"/>
        </w:rPr>
        <w:t>15 or 16 November 2023</w:t>
      </w:r>
      <w:r w:rsidR="005033E3">
        <w:rPr>
          <w:rStyle w:val="s2"/>
          <w:rFonts w:ascii="Arial" w:hAnsi="Arial" w:cs="Arial"/>
          <w:color w:val="000000"/>
          <w:sz w:val="24"/>
          <w:szCs w:val="24"/>
        </w:rPr>
        <w:t>. T</w:t>
      </w:r>
      <w:r w:rsidR="003F5282">
        <w:rPr>
          <w:rStyle w:val="s2"/>
          <w:rFonts w:ascii="Arial" w:hAnsi="Arial" w:cs="Arial"/>
          <w:color w:val="000000"/>
          <w:sz w:val="24"/>
          <w:szCs w:val="24"/>
        </w:rPr>
        <w:t>hey will require a deposit of R150,000 if they decide to accept his instructions. He is financially embarrassed. It will take him</w:t>
      </w:r>
      <w:r w:rsidR="005033E3">
        <w:rPr>
          <w:rStyle w:val="s2"/>
          <w:rFonts w:ascii="Arial" w:hAnsi="Arial" w:cs="Arial"/>
          <w:color w:val="000000"/>
          <w:sz w:val="24"/>
          <w:szCs w:val="24"/>
        </w:rPr>
        <w:t xml:space="preserve"> </w:t>
      </w:r>
      <w:r w:rsidR="00161C67">
        <w:rPr>
          <w:rStyle w:val="s2"/>
          <w:rFonts w:ascii="Arial" w:hAnsi="Arial" w:cs="Arial"/>
          <w:color w:val="000000"/>
          <w:sz w:val="24"/>
          <w:szCs w:val="24"/>
        </w:rPr>
        <w:t>four</w:t>
      </w:r>
      <w:r w:rsidR="005033E3">
        <w:rPr>
          <w:rStyle w:val="s2"/>
          <w:rFonts w:ascii="Arial" w:hAnsi="Arial" w:cs="Arial"/>
          <w:color w:val="000000"/>
          <w:sz w:val="24"/>
          <w:szCs w:val="24"/>
        </w:rPr>
        <w:t xml:space="preserve"> </w:t>
      </w:r>
      <w:r w:rsidR="00161C67">
        <w:rPr>
          <w:rStyle w:val="s2"/>
          <w:rFonts w:ascii="Arial" w:hAnsi="Arial" w:cs="Arial"/>
          <w:color w:val="000000"/>
          <w:sz w:val="24"/>
          <w:szCs w:val="24"/>
        </w:rPr>
        <w:t xml:space="preserve">to six </w:t>
      </w:r>
      <w:r w:rsidR="003F5282">
        <w:rPr>
          <w:rStyle w:val="s2"/>
          <w:rFonts w:ascii="Arial" w:hAnsi="Arial" w:cs="Arial"/>
          <w:color w:val="000000"/>
          <w:sz w:val="24"/>
          <w:szCs w:val="24"/>
        </w:rPr>
        <w:t>months to raise these funds.</w:t>
      </w:r>
      <w:r w:rsidR="0071049E">
        <w:rPr>
          <w:rStyle w:val="s2"/>
          <w:rFonts w:ascii="Arial" w:hAnsi="Arial" w:cs="Arial"/>
          <w:color w:val="000000"/>
          <w:sz w:val="24"/>
          <w:szCs w:val="24"/>
        </w:rPr>
        <w:t xml:space="preserve"> When I handed down this judgment on 20 November 2023, Mr Kajee’s proposed new attorneys had not come on record. He had also not updated the Tribunal whether they had accepted his instructions and in the event they had not, what further measures he has taken to secure legal representation. </w:t>
      </w:r>
      <w:r w:rsidR="003F5282">
        <w:rPr>
          <w:rStyle w:val="s2"/>
          <w:rFonts w:ascii="Arial" w:hAnsi="Arial" w:cs="Arial"/>
          <w:color w:val="000000"/>
          <w:sz w:val="24"/>
          <w:szCs w:val="24"/>
        </w:rPr>
        <w:t xml:space="preserve"> </w:t>
      </w:r>
    </w:p>
    <w:p w14:paraId="01314628" w14:textId="77777777" w:rsidR="003F5282" w:rsidRDefault="003F5282" w:rsidP="00A9048F">
      <w:pPr>
        <w:pStyle w:val="p3"/>
        <w:spacing w:before="0" w:beforeAutospacing="0" w:after="0" w:afterAutospacing="0" w:line="360" w:lineRule="auto"/>
        <w:jc w:val="both"/>
        <w:rPr>
          <w:rStyle w:val="s2"/>
          <w:rFonts w:ascii="Arial" w:hAnsi="Arial" w:cs="Arial"/>
          <w:color w:val="000000"/>
          <w:sz w:val="24"/>
          <w:szCs w:val="24"/>
        </w:rPr>
      </w:pPr>
    </w:p>
    <w:p w14:paraId="3F8276D8" w14:textId="1D52F606" w:rsidR="003F5282" w:rsidRDefault="003F5282"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w:t>
      </w:r>
      <w:r w:rsidR="00646C4D">
        <w:rPr>
          <w:rStyle w:val="s2"/>
          <w:rFonts w:ascii="Arial" w:hAnsi="Arial" w:cs="Arial"/>
          <w:color w:val="000000"/>
          <w:sz w:val="24"/>
          <w:szCs w:val="24"/>
        </w:rPr>
        <w:t>6</w:t>
      </w:r>
      <w:r>
        <w:rPr>
          <w:rStyle w:val="s2"/>
          <w:rFonts w:ascii="Arial" w:hAnsi="Arial" w:cs="Arial"/>
          <w:color w:val="000000"/>
          <w:sz w:val="24"/>
          <w:szCs w:val="24"/>
        </w:rPr>
        <w:t>]</w:t>
      </w:r>
      <w:r>
        <w:rPr>
          <w:rStyle w:val="s2"/>
          <w:rFonts w:ascii="Arial" w:hAnsi="Arial" w:cs="Arial"/>
          <w:color w:val="000000"/>
          <w:sz w:val="24"/>
          <w:szCs w:val="24"/>
        </w:rPr>
        <w:tab/>
        <w:t xml:space="preserve">Pleadings in the irregular step application closed on </w:t>
      </w:r>
      <w:r w:rsidR="005A452F">
        <w:rPr>
          <w:rStyle w:val="s2"/>
          <w:rFonts w:ascii="Arial" w:hAnsi="Arial" w:cs="Arial"/>
          <w:color w:val="000000"/>
          <w:sz w:val="24"/>
          <w:szCs w:val="24"/>
        </w:rPr>
        <w:t>1 September 2023</w:t>
      </w:r>
      <w:r>
        <w:rPr>
          <w:rStyle w:val="s2"/>
          <w:rFonts w:ascii="Arial" w:hAnsi="Arial" w:cs="Arial"/>
          <w:color w:val="000000"/>
          <w:sz w:val="24"/>
          <w:szCs w:val="24"/>
        </w:rPr>
        <w:t xml:space="preserve">. Mr Kajee’s attorney had </w:t>
      </w:r>
      <w:r w:rsidR="005325D4">
        <w:rPr>
          <w:rStyle w:val="s2"/>
          <w:rFonts w:ascii="Arial" w:hAnsi="Arial" w:cs="Arial"/>
          <w:color w:val="000000"/>
          <w:sz w:val="24"/>
          <w:szCs w:val="24"/>
        </w:rPr>
        <w:t>five weeks</w:t>
      </w:r>
      <w:r>
        <w:rPr>
          <w:rStyle w:val="s2"/>
          <w:rFonts w:ascii="Arial" w:hAnsi="Arial" w:cs="Arial"/>
          <w:color w:val="000000"/>
          <w:sz w:val="24"/>
          <w:szCs w:val="24"/>
        </w:rPr>
        <w:t xml:space="preserve"> before he withdrew from the record to enrol this interlocutory application for hearing. </w:t>
      </w:r>
      <w:r w:rsidR="005033E3">
        <w:rPr>
          <w:rStyle w:val="s2"/>
          <w:rFonts w:ascii="Arial" w:hAnsi="Arial" w:cs="Arial"/>
          <w:color w:val="000000"/>
          <w:sz w:val="24"/>
          <w:szCs w:val="24"/>
        </w:rPr>
        <w:t>H</w:t>
      </w:r>
      <w:r>
        <w:rPr>
          <w:rStyle w:val="s2"/>
          <w:rFonts w:ascii="Arial" w:hAnsi="Arial" w:cs="Arial"/>
          <w:color w:val="000000"/>
          <w:sz w:val="24"/>
          <w:szCs w:val="24"/>
        </w:rPr>
        <w:t xml:space="preserve">e </w:t>
      </w:r>
      <w:r w:rsidR="005033E3">
        <w:rPr>
          <w:rStyle w:val="s2"/>
          <w:rFonts w:ascii="Arial" w:hAnsi="Arial" w:cs="Arial"/>
          <w:color w:val="000000"/>
          <w:sz w:val="24"/>
          <w:szCs w:val="24"/>
        </w:rPr>
        <w:t xml:space="preserve">did not enrol it. </w:t>
      </w:r>
      <w:r>
        <w:rPr>
          <w:rStyle w:val="s2"/>
          <w:rFonts w:ascii="Arial" w:hAnsi="Arial" w:cs="Arial"/>
          <w:color w:val="000000"/>
          <w:sz w:val="24"/>
          <w:szCs w:val="24"/>
        </w:rPr>
        <w:t xml:space="preserve">Mr Kajee has not explained the delay in having this application determined. He has also not sought an upliftment of bar. He had </w:t>
      </w:r>
      <w:r w:rsidR="005A452F">
        <w:rPr>
          <w:rStyle w:val="s2"/>
          <w:rFonts w:ascii="Arial" w:hAnsi="Arial" w:cs="Arial"/>
          <w:color w:val="000000"/>
          <w:sz w:val="24"/>
          <w:szCs w:val="24"/>
        </w:rPr>
        <w:t>10</w:t>
      </w:r>
      <w:r>
        <w:rPr>
          <w:rStyle w:val="s2"/>
          <w:rFonts w:ascii="Arial" w:hAnsi="Arial" w:cs="Arial"/>
          <w:color w:val="000000"/>
          <w:sz w:val="24"/>
          <w:szCs w:val="24"/>
        </w:rPr>
        <w:t xml:space="preserve"> months when he still enjoyed legal representation to do so. He has more than </w:t>
      </w:r>
      <w:r w:rsidR="00195700">
        <w:rPr>
          <w:rStyle w:val="s2"/>
          <w:rFonts w:ascii="Arial" w:hAnsi="Arial" w:cs="Arial"/>
          <w:color w:val="000000"/>
          <w:sz w:val="24"/>
          <w:szCs w:val="24"/>
        </w:rPr>
        <w:t xml:space="preserve">15 </w:t>
      </w:r>
      <w:r w:rsidR="00646C4D">
        <w:rPr>
          <w:rStyle w:val="s2"/>
          <w:rFonts w:ascii="Arial" w:hAnsi="Arial" w:cs="Arial"/>
          <w:color w:val="000000"/>
          <w:sz w:val="24"/>
          <w:szCs w:val="24"/>
        </w:rPr>
        <w:t>years’ experience</w:t>
      </w:r>
      <w:r>
        <w:rPr>
          <w:rStyle w:val="s2"/>
          <w:rFonts w:ascii="Arial" w:hAnsi="Arial" w:cs="Arial"/>
          <w:color w:val="000000"/>
          <w:sz w:val="24"/>
          <w:szCs w:val="24"/>
        </w:rPr>
        <w:t xml:space="preserve"> as an admitted advocate during which he was a member of the Johannesburg Bar. He has offered no explanation why he is not in a position to prosecute these interlocutory applications himself. </w:t>
      </w:r>
    </w:p>
    <w:p w14:paraId="6E199309" w14:textId="77777777" w:rsidR="003F5282" w:rsidRPr="00A9048F" w:rsidRDefault="003F5282" w:rsidP="00A9048F">
      <w:pPr>
        <w:pStyle w:val="p3"/>
        <w:spacing w:before="0" w:beforeAutospacing="0" w:after="0" w:afterAutospacing="0" w:line="360" w:lineRule="auto"/>
        <w:jc w:val="both"/>
        <w:rPr>
          <w:rFonts w:ascii="Arial" w:hAnsi="Arial" w:cs="Arial"/>
          <w:color w:val="000000"/>
          <w:sz w:val="24"/>
          <w:szCs w:val="24"/>
        </w:rPr>
      </w:pPr>
    </w:p>
    <w:p w14:paraId="30A8D41D" w14:textId="19091E62" w:rsidR="00D250F7" w:rsidRDefault="003F5282"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w:t>
      </w:r>
      <w:r w:rsidR="00646C4D">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195700">
        <w:rPr>
          <w:rFonts w:ascii="Arial" w:hAnsi="Arial" w:cs="Arial"/>
          <w:color w:val="000000"/>
          <w:sz w:val="24"/>
          <w:szCs w:val="24"/>
        </w:rPr>
        <w:t>It will not serve the interest</w:t>
      </w:r>
      <w:r w:rsidR="00784ED5">
        <w:rPr>
          <w:rFonts w:ascii="Arial" w:hAnsi="Arial" w:cs="Arial"/>
          <w:color w:val="000000"/>
          <w:sz w:val="24"/>
          <w:szCs w:val="24"/>
        </w:rPr>
        <w:t>s</w:t>
      </w:r>
      <w:r w:rsidR="00195700">
        <w:rPr>
          <w:rFonts w:ascii="Arial" w:hAnsi="Arial" w:cs="Arial"/>
          <w:color w:val="000000"/>
          <w:sz w:val="24"/>
          <w:szCs w:val="24"/>
        </w:rPr>
        <w:t xml:space="preserve"> of justice to a</w:t>
      </w:r>
      <w:r>
        <w:rPr>
          <w:rFonts w:ascii="Arial" w:hAnsi="Arial" w:cs="Arial"/>
          <w:color w:val="000000"/>
          <w:sz w:val="24"/>
          <w:szCs w:val="24"/>
        </w:rPr>
        <w:t>fford Mr Kajee more than six months to raise funds for legal representation, under circumstances where his conduct of the action against him has been dilatory</w:t>
      </w:r>
      <w:r w:rsidR="005033E3">
        <w:rPr>
          <w:rFonts w:ascii="Arial" w:hAnsi="Arial" w:cs="Arial"/>
          <w:color w:val="000000"/>
          <w:sz w:val="24"/>
          <w:szCs w:val="24"/>
        </w:rPr>
        <w:t>,</w:t>
      </w:r>
      <w:r w:rsidR="00195700">
        <w:rPr>
          <w:rFonts w:ascii="Arial" w:hAnsi="Arial" w:cs="Arial"/>
          <w:color w:val="000000"/>
          <w:sz w:val="24"/>
          <w:szCs w:val="24"/>
        </w:rPr>
        <w:t xml:space="preserve"> and where</w:t>
      </w:r>
      <w:r>
        <w:rPr>
          <w:rFonts w:ascii="Arial" w:hAnsi="Arial" w:cs="Arial"/>
          <w:color w:val="000000"/>
          <w:sz w:val="24"/>
          <w:szCs w:val="24"/>
        </w:rPr>
        <w:t xml:space="preserve"> he has the requisite legal knowledge and skills to conduct his case </w:t>
      </w:r>
      <w:r w:rsidR="00195700">
        <w:rPr>
          <w:rFonts w:ascii="Arial" w:hAnsi="Arial" w:cs="Arial"/>
          <w:color w:val="000000"/>
          <w:sz w:val="24"/>
          <w:szCs w:val="24"/>
        </w:rPr>
        <w:t xml:space="preserve">- </w:t>
      </w:r>
      <w:r>
        <w:rPr>
          <w:rFonts w:ascii="Arial" w:hAnsi="Arial" w:cs="Arial"/>
          <w:color w:val="000000"/>
          <w:sz w:val="24"/>
          <w:szCs w:val="24"/>
        </w:rPr>
        <w:t xml:space="preserve">at the very least in the present interlocutory applications. It will only unduly delay the further conduct of the action, from which he </w:t>
      </w:r>
      <w:r w:rsidR="00433D36">
        <w:rPr>
          <w:rFonts w:ascii="Arial" w:hAnsi="Arial" w:cs="Arial"/>
          <w:color w:val="000000"/>
          <w:sz w:val="24"/>
          <w:szCs w:val="24"/>
        </w:rPr>
        <w:t>remains</w:t>
      </w:r>
      <w:r>
        <w:rPr>
          <w:rFonts w:ascii="Arial" w:hAnsi="Arial" w:cs="Arial"/>
          <w:color w:val="000000"/>
          <w:sz w:val="24"/>
          <w:szCs w:val="24"/>
        </w:rPr>
        <w:t xml:space="preserve"> barred from participating.</w:t>
      </w:r>
    </w:p>
    <w:p w14:paraId="7EED9FAE" w14:textId="77777777" w:rsidR="00D250F7" w:rsidRDefault="00D250F7" w:rsidP="00A9048F">
      <w:pPr>
        <w:pStyle w:val="p2"/>
        <w:spacing w:before="0" w:beforeAutospacing="0" w:after="0" w:afterAutospacing="0" w:line="360" w:lineRule="auto"/>
        <w:jc w:val="both"/>
        <w:rPr>
          <w:rFonts w:ascii="Arial" w:hAnsi="Arial" w:cs="Arial"/>
          <w:color w:val="000000"/>
          <w:sz w:val="24"/>
          <w:szCs w:val="24"/>
        </w:rPr>
      </w:pPr>
    </w:p>
    <w:p w14:paraId="5F410BE7" w14:textId="7C1B1501" w:rsidR="00D250F7" w:rsidRDefault="00D250F7"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w:t>
      </w:r>
      <w:r w:rsidR="00646C4D">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t>I therefore consider the irregular step application as requested by the SIU. I do so in the interests of justice.</w:t>
      </w:r>
    </w:p>
    <w:p w14:paraId="6C88E6AF" w14:textId="484D79A8" w:rsidR="00A9048F" w:rsidRDefault="003F5282"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 xml:space="preserve">  </w:t>
      </w:r>
    </w:p>
    <w:p w14:paraId="58B1E1D1" w14:textId="77777777" w:rsidR="00784ED5" w:rsidRDefault="00784ED5" w:rsidP="00A9048F">
      <w:pPr>
        <w:pStyle w:val="p2"/>
        <w:spacing w:before="0" w:beforeAutospacing="0" w:after="0" w:afterAutospacing="0" w:line="360" w:lineRule="auto"/>
        <w:jc w:val="both"/>
        <w:rPr>
          <w:rFonts w:ascii="Arial" w:hAnsi="Arial" w:cs="Arial"/>
          <w:color w:val="000000"/>
          <w:sz w:val="24"/>
          <w:szCs w:val="24"/>
        </w:rPr>
      </w:pPr>
    </w:p>
    <w:p w14:paraId="11B0AF35" w14:textId="77777777" w:rsidR="00784ED5" w:rsidRDefault="00784ED5" w:rsidP="00A9048F">
      <w:pPr>
        <w:pStyle w:val="p2"/>
        <w:spacing w:before="0" w:beforeAutospacing="0" w:after="0" w:afterAutospacing="0" w:line="360" w:lineRule="auto"/>
        <w:jc w:val="both"/>
        <w:rPr>
          <w:rFonts w:ascii="Arial" w:hAnsi="Arial" w:cs="Arial"/>
          <w:color w:val="000000"/>
          <w:sz w:val="24"/>
          <w:szCs w:val="24"/>
        </w:rPr>
      </w:pPr>
    </w:p>
    <w:p w14:paraId="37EA218F" w14:textId="77777777" w:rsidR="00784ED5" w:rsidRDefault="00784ED5" w:rsidP="00A9048F">
      <w:pPr>
        <w:pStyle w:val="p2"/>
        <w:spacing w:before="0" w:beforeAutospacing="0" w:after="0" w:afterAutospacing="0" w:line="360" w:lineRule="auto"/>
        <w:jc w:val="both"/>
        <w:rPr>
          <w:rFonts w:ascii="Arial" w:hAnsi="Arial" w:cs="Arial"/>
          <w:color w:val="000000"/>
          <w:sz w:val="24"/>
          <w:szCs w:val="24"/>
        </w:rPr>
      </w:pPr>
    </w:p>
    <w:p w14:paraId="180DDBB1" w14:textId="77777777" w:rsidR="00784ED5" w:rsidRPr="00A9048F" w:rsidRDefault="00784ED5" w:rsidP="00A9048F">
      <w:pPr>
        <w:pStyle w:val="p2"/>
        <w:spacing w:before="0" w:beforeAutospacing="0" w:after="0" w:afterAutospacing="0" w:line="360" w:lineRule="auto"/>
        <w:jc w:val="both"/>
        <w:rPr>
          <w:rFonts w:ascii="Arial" w:hAnsi="Arial" w:cs="Arial"/>
          <w:color w:val="000000"/>
          <w:sz w:val="24"/>
          <w:szCs w:val="24"/>
        </w:rPr>
      </w:pPr>
    </w:p>
    <w:p w14:paraId="5B06BB90" w14:textId="77777777" w:rsidR="00A9048F" w:rsidRPr="00A9048F" w:rsidRDefault="00A9048F" w:rsidP="00A9048F">
      <w:pPr>
        <w:pStyle w:val="p3"/>
        <w:spacing w:before="0" w:beforeAutospacing="0" w:after="0" w:afterAutospacing="0" w:line="360" w:lineRule="auto"/>
        <w:jc w:val="both"/>
        <w:rPr>
          <w:rFonts w:ascii="Arial" w:hAnsi="Arial" w:cs="Arial"/>
          <w:b/>
          <w:bCs/>
          <w:color w:val="000000"/>
          <w:sz w:val="24"/>
          <w:szCs w:val="24"/>
        </w:rPr>
      </w:pPr>
      <w:r w:rsidRPr="00A9048F">
        <w:rPr>
          <w:rStyle w:val="s2"/>
          <w:rFonts w:ascii="Arial" w:hAnsi="Arial" w:cs="Arial"/>
          <w:b/>
          <w:bCs/>
          <w:color w:val="000000"/>
          <w:sz w:val="24"/>
          <w:szCs w:val="24"/>
        </w:rPr>
        <w:t>THE IRREGULAR STEP APPLICATION </w:t>
      </w:r>
    </w:p>
    <w:p w14:paraId="2C56640C"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0948E6F2" w14:textId="3601C099"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646C4D">
        <w:rPr>
          <w:rStyle w:val="s2"/>
          <w:rFonts w:ascii="Arial" w:hAnsi="Arial" w:cs="Arial"/>
          <w:color w:val="000000"/>
          <w:sz w:val="24"/>
          <w:szCs w:val="24"/>
        </w:rPr>
        <w:t>9</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Mr Kajee brings this application in terms of Uniform Rule 30 read with Tribunal Rule 28(1). </w:t>
      </w:r>
    </w:p>
    <w:p w14:paraId="4CD0896F"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77355803" w14:textId="7C468385"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646C4D">
        <w:rPr>
          <w:rStyle w:val="s2"/>
          <w:rFonts w:ascii="Arial" w:hAnsi="Arial" w:cs="Arial"/>
          <w:color w:val="000000"/>
          <w:sz w:val="24"/>
          <w:szCs w:val="24"/>
        </w:rPr>
        <w:t>10</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Uniform Rule 30(1) provides as follows:</w:t>
      </w:r>
    </w:p>
    <w:p w14:paraId="547E727C"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11FAE195" w14:textId="25553C15"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Pr="00A9048F">
        <w:rPr>
          <w:rStyle w:val="s2"/>
          <w:rFonts w:ascii="Arial" w:hAnsi="Arial" w:cs="Arial"/>
          <w:b/>
          <w:bCs/>
          <w:color w:val="000000"/>
          <w:sz w:val="24"/>
          <w:szCs w:val="24"/>
        </w:rPr>
        <w:t>30 Irregular Proceedings</w:t>
      </w:r>
    </w:p>
    <w:p w14:paraId="60ACBF22"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(1) A party to a cause in which an irregular step has been taken by any other</w:t>
      </w:r>
    </w:p>
    <w:p w14:paraId="5E2D696B"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party may apply to court to set it aside.</w:t>
      </w:r>
    </w:p>
    <w:p w14:paraId="0F32278F"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(2) An application in terms of subrule (1) shall be on notice to all parties specifying particulars of the irregularity or impropriety alleged, and may be made only if-</w:t>
      </w:r>
    </w:p>
    <w:p w14:paraId="12244BD4" w14:textId="4D03A073"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 xml:space="preserve">(a) the applicant has not himself taken a further step in the cause with knowledge of the </w:t>
      </w:r>
      <w:r w:rsidR="00646C4D" w:rsidRPr="00A9048F">
        <w:rPr>
          <w:rStyle w:val="s2"/>
          <w:rFonts w:ascii="Arial" w:hAnsi="Arial" w:cs="Arial"/>
          <w:color w:val="000000"/>
          <w:sz w:val="24"/>
          <w:szCs w:val="24"/>
        </w:rPr>
        <w:t>irregularity.</w:t>
      </w:r>
    </w:p>
    <w:p w14:paraId="157DC44F" w14:textId="1F2F32EC"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 xml:space="preserve">(b) the applicant has, within ten days of becoming aware of the step, by written notice afforded his opponent an opportunity of removing the cause of complaint within ten </w:t>
      </w:r>
      <w:r w:rsidR="00646C4D" w:rsidRPr="00A9048F">
        <w:rPr>
          <w:rStyle w:val="s2"/>
          <w:rFonts w:ascii="Arial" w:hAnsi="Arial" w:cs="Arial"/>
          <w:color w:val="000000"/>
          <w:sz w:val="24"/>
          <w:szCs w:val="24"/>
        </w:rPr>
        <w:t>days.</w:t>
      </w:r>
    </w:p>
    <w:p w14:paraId="14E0B855"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(c) the application is delivered within 15 days after the expiry of the second period mentioned in paragraph (b) of subrule (2).</w:t>
      </w:r>
    </w:p>
    <w:p w14:paraId="0C0C601C"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(3) 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w:t>
      </w:r>
    </w:p>
    <w:p w14:paraId="51CFD3BC" w14:textId="502144B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(4) Until a party has complied with any order of court made against him in terms of this rule, he shall not take any further step in the cause, save to apply for an extension of time within which to comply with such order.</w:t>
      </w:r>
      <w:r w:rsidR="00195700">
        <w:rPr>
          <w:rStyle w:val="s2"/>
          <w:rFonts w:ascii="Arial" w:hAnsi="Arial" w:cs="Arial"/>
          <w:color w:val="000000"/>
          <w:sz w:val="24"/>
          <w:szCs w:val="24"/>
        </w:rPr>
        <w:t>”</w:t>
      </w:r>
    </w:p>
    <w:p w14:paraId="2CFAAAAA"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27720DA8" w14:textId="2B72262F"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1</w:t>
      </w:r>
      <w:r w:rsidR="00646C4D">
        <w:rPr>
          <w:rStyle w:val="s2"/>
          <w:rFonts w:ascii="Arial" w:hAnsi="Arial" w:cs="Arial"/>
          <w:color w:val="000000"/>
          <w:sz w:val="24"/>
          <w:szCs w:val="24"/>
        </w:rPr>
        <w:t>1</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 xml:space="preserve">Tribunal Rules do not contain a rule similar to Uniform Rule 30. It is for that reason that Mr Kajee seeks to </w:t>
      </w:r>
      <w:r w:rsidR="0071049E">
        <w:rPr>
          <w:rStyle w:val="s2"/>
          <w:rFonts w:ascii="Arial" w:hAnsi="Arial" w:cs="Arial"/>
          <w:color w:val="000000"/>
          <w:sz w:val="24"/>
          <w:szCs w:val="24"/>
        </w:rPr>
        <w:t>invoke</w:t>
      </w:r>
      <w:r w:rsidRPr="00A9048F">
        <w:rPr>
          <w:rStyle w:val="s2"/>
          <w:rFonts w:ascii="Arial" w:hAnsi="Arial" w:cs="Arial"/>
          <w:color w:val="000000"/>
          <w:sz w:val="24"/>
          <w:szCs w:val="24"/>
        </w:rPr>
        <w:t xml:space="preserve"> this rule. He places reliance on Tribunal Rule 28(1). </w:t>
      </w:r>
    </w:p>
    <w:p w14:paraId="5D82ADF6"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79589E97" w14:textId="3A761A82"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1</w:t>
      </w:r>
      <w:r w:rsidR="00646C4D">
        <w:rPr>
          <w:rStyle w:val="s2"/>
          <w:rFonts w:ascii="Arial" w:hAnsi="Arial" w:cs="Arial"/>
          <w:color w:val="000000"/>
          <w:sz w:val="24"/>
          <w:szCs w:val="24"/>
        </w:rPr>
        <w:t>2</w:t>
      </w:r>
      <w:r w:rsidR="00D250F7">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Tribunal Rule 28(1) provides as follows:</w:t>
      </w:r>
    </w:p>
    <w:p w14:paraId="542F52A5" w14:textId="28D983C7" w:rsidR="00A9048F" w:rsidRPr="00784ED5" w:rsidRDefault="00A9048F" w:rsidP="00A9048F">
      <w:pPr>
        <w:pStyle w:val="p3"/>
        <w:spacing w:before="0" w:beforeAutospacing="0" w:after="0" w:afterAutospacing="0" w:line="360" w:lineRule="auto"/>
        <w:jc w:val="both"/>
        <w:rPr>
          <w:rFonts w:ascii="Arial" w:hAnsi="Arial" w:cs="Arial"/>
          <w:color w:val="000000"/>
          <w:sz w:val="24"/>
          <w:szCs w:val="24"/>
        </w:rPr>
      </w:pPr>
      <w:r w:rsidRPr="00784ED5">
        <w:rPr>
          <w:rStyle w:val="s2"/>
          <w:rFonts w:ascii="Arial" w:hAnsi="Arial" w:cs="Arial"/>
          <w:color w:val="000000"/>
          <w:sz w:val="24"/>
          <w:szCs w:val="24"/>
        </w:rPr>
        <w:t xml:space="preserve">“28. Procedures Not Provided for in the </w:t>
      </w:r>
      <w:r w:rsidR="0071049E" w:rsidRPr="00784ED5">
        <w:rPr>
          <w:rStyle w:val="s2"/>
          <w:rFonts w:ascii="Arial" w:hAnsi="Arial" w:cs="Arial"/>
          <w:color w:val="000000"/>
          <w:sz w:val="24"/>
          <w:szCs w:val="24"/>
        </w:rPr>
        <w:t>Rules.</w:t>
      </w:r>
    </w:p>
    <w:p w14:paraId="36825B4F" w14:textId="0434F676"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lastRenderedPageBreak/>
        <w:t>(1) If a situation for which these Rules do not provide, arises in proceedings or contemplated proceedings, the Tribunal may adopt any procedure that it deems appropriate in the circumstances, including the invocation of the High Court Rules.</w:t>
      </w:r>
      <w:r>
        <w:rPr>
          <w:rStyle w:val="s2"/>
          <w:rFonts w:ascii="Arial" w:hAnsi="Arial" w:cs="Arial"/>
          <w:color w:val="000000"/>
          <w:sz w:val="24"/>
          <w:szCs w:val="24"/>
        </w:rPr>
        <w:t>”</w:t>
      </w:r>
    </w:p>
    <w:p w14:paraId="0A913084" w14:textId="5FE3B5E8"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1</w:t>
      </w:r>
      <w:r w:rsidR="00646C4D">
        <w:rPr>
          <w:rStyle w:val="s2"/>
          <w:rFonts w:ascii="Arial" w:hAnsi="Arial" w:cs="Arial"/>
          <w:color w:val="000000"/>
          <w:sz w:val="24"/>
          <w:szCs w:val="24"/>
        </w:rPr>
        <w:t>3</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Mr Kajee relies on the follow</w:t>
      </w:r>
      <w:r w:rsidR="00157E2A">
        <w:rPr>
          <w:rStyle w:val="s2"/>
          <w:rFonts w:ascii="Arial" w:hAnsi="Arial" w:cs="Arial"/>
          <w:color w:val="000000"/>
          <w:sz w:val="24"/>
          <w:szCs w:val="24"/>
        </w:rPr>
        <w:t>ing</w:t>
      </w:r>
      <w:r w:rsidRPr="00A9048F">
        <w:rPr>
          <w:rStyle w:val="s2"/>
          <w:rFonts w:ascii="Arial" w:hAnsi="Arial" w:cs="Arial"/>
          <w:color w:val="000000"/>
          <w:sz w:val="24"/>
          <w:szCs w:val="24"/>
        </w:rPr>
        <w:t xml:space="preserve"> grounds to have the notice of motion in the consolidation application set aside:</w:t>
      </w:r>
    </w:p>
    <w:p w14:paraId="086BA4BD" w14:textId="24A66780" w:rsidR="00646C4D" w:rsidRDefault="007A721C" w:rsidP="007A721C">
      <w:pPr>
        <w:pStyle w:val="li3"/>
        <w:spacing w:before="0" w:beforeAutospacing="0" w:after="0" w:afterAutospacing="0" w:line="360" w:lineRule="auto"/>
        <w:ind w:left="460" w:hanging="460"/>
        <w:jc w:val="both"/>
        <w:rPr>
          <w:rFonts w:ascii="Arial" w:eastAsia="Times New Roman" w:hAnsi="Arial" w:cs="Arial"/>
          <w:color w:val="000000"/>
          <w:sz w:val="24"/>
          <w:szCs w:val="24"/>
        </w:rPr>
      </w:pPr>
      <w:r>
        <w:rPr>
          <w:rFonts w:ascii="Arial" w:eastAsia="Times New Roman" w:hAnsi="Arial" w:cs="Arial"/>
          <w:color w:val="000000"/>
          <w:sz w:val="24"/>
          <w:szCs w:val="24"/>
        </w:rPr>
        <w:t>13.1</w:t>
      </w:r>
      <w:r>
        <w:rPr>
          <w:rFonts w:ascii="Arial" w:eastAsia="Times New Roman" w:hAnsi="Arial" w:cs="Arial"/>
          <w:color w:val="000000"/>
          <w:sz w:val="24"/>
          <w:szCs w:val="24"/>
        </w:rPr>
        <w:tab/>
      </w:r>
      <w:r w:rsidR="00A9048F">
        <w:rPr>
          <w:rStyle w:val="s2"/>
          <w:rFonts w:ascii="Arial" w:eastAsia="Times New Roman" w:hAnsi="Arial" w:cs="Arial"/>
          <w:color w:val="000000"/>
          <w:sz w:val="24"/>
          <w:szCs w:val="24"/>
        </w:rPr>
        <w:t>T</w:t>
      </w:r>
      <w:r w:rsidR="00A9048F" w:rsidRPr="00A9048F">
        <w:rPr>
          <w:rStyle w:val="s2"/>
          <w:rFonts w:ascii="Arial" w:eastAsia="Times New Roman" w:hAnsi="Arial" w:cs="Arial"/>
          <w:color w:val="000000"/>
          <w:sz w:val="24"/>
          <w:szCs w:val="24"/>
        </w:rPr>
        <w:t>he notice of motion is non-compliant to form in that it provides for truncated time periods not provided for in Tribunal Rules, specifically Rule 10(1) and 10(2)(b) and/ or Uniform Rule 6(5)(a) in that it required him to file a notice of intention to oppose within a day and his answering affidavit within four days of filing his notice of intention to oppose.</w:t>
      </w:r>
    </w:p>
    <w:p w14:paraId="24953D84" w14:textId="6F943AF3" w:rsidR="00646C4D" w:rsidRPr="00646C4D" w:rsidRDefault="007A721C" w:rsidP="007A721C">
      <w:pPr>
        <w:pStyle w:val="li3"/>
        <w:spacing w:before="0" w:beforeAutospacing="0" w:after="0" w:afterAutospacing="0" w:line="360" w:lineRule="auto"/>
        <w:ind w:left="460" w:hanging="460"/>
        <w:jc w:val="both"/>
        <w:rPr>
          <w:rFonts w:ascii="Arial" w:eastAsia="Times New Roman" w:hAnsi="Arial" w:cs="Arial"/>
          <w:color w:val="000000"/>
          <w:sz w:val="24"/>
          <w:szCs w:val="24"/>
        </w:rPr>
      </w:pPr>
      <w:r w:rsidRPr="00646C4D">
        <w:rPr>
          <w:rFonts w:ascii="Arial" w:eastAsia="Times New Roman" w:hAnsi="Arial" w:cs="Arial"/>
          <w:color w:val="000000"/>
          <w:sz w:val="24"/>
          <w:szCs w:val="24"/>
        </w:rPr>
        <w:t>13.2</w:t>
      </w:r>
      <w:r w:rsidRPr="00646C4D">
        <w:rPr>
          <w:rFonts w:ascii="Arial" w:eastAsia="Times New Roman" w:hAnsi="Arial" w:cs="Arial"/>
          <w:color w:val="000000"/>
          <w:sz w:val="24"/>
          <w:szCs w:val="24"/>
        </w:rPr>
        <w:tab/>
      </w:r>
      <w:r w:rsidR="00A9048F" w:rsidRPr="00646C4D">
        <w:rPr>
          <w:rStyle w:val="s2"/>
          <w:rFonts w:ascii="Arial" w:eastAsia="Times New Roman" w:hAnsi="Arial" w:cs="Arial"/>
          <w:color w:val="000000"/>
          <w:sz w:val="24"/>
          <w:szCs w:val="24"/>
        </w:rPr>
        <w:t>The Special Tribunal is not a court. It is therefore a quasi-judicial entity governed by the Promotion of Administrative Justice Act</w:t>
      </w:r>
      <w:r w:rsidR="00784ED5">
        <w:rPr>
          <w:rStyle w:val="FootnoteReference"/>
          <w:rFonts w:ascii="Arial" w:eastAsia="Times New Roman" w:hAnsi="Arial" w:cs="Arial"/>
          <w:color w:val="000000"/>
          <w:sz w:val="24"/>
          <w:szCs w:val="24"/>
        </w:rPr>
        <w:footnoteReference w:id="1"/>
      </w:r>
      <w:r w:rsidR="00A9048F" w:rsidRPr="00646C4D">
        <w:rPr>
          <w:rStyle w:val="s2"/>
          <w:rFonts w:ascii="Arial" w:eastAsia="Times New Roman" w:hAnsi="Arial" w:cs="Arial"/>
          <w:color w:val="000000"/>
          <w:sz w:val="24"/>
          <w:szCs w:val="24"/>
        </w:rPr>
        <w:t xml:space="preserve"> (“PAJA”). It is bound by that legislation to ensure that no irregularities occur, parties adhere to rules of legality, legitimate expectation and laws of general application. </w:t>
      </w:r>
    </w:p>
    <w:p w14:paraId="291A2022" w14:textId="08DF0A21" w:rsidR="00A9048F" w:rsidRPr="00646C4D" w:rsidRDefault="007A721C" w:rsidP="007A721C">
      <w:pPr>
        <w:pStyle w:val="li3"/>
        <w:spacing w:before="0" w:beforeAutospacing="0" w:after="0" w:afterAutospacing="0" w:line="360" w:lineRule="auto"/>
        <w:ind w:left="460" w:hanging="460"/>
        <w:jc w:val="both"/>
        <w:rPr>
          <w:rFonts w:ascii="Arial" w:eastAsia="Times New Roman" w:hAnsi="Arial" w:cs="Arial"/>
          <w:color w:val="000000"/>
          <w:sz w:val="24"/>
          <w:szCs w:val="24"/>
        </w:rPr>
      </w:pPr>
      <w:r w:rsidRPr="00646C4D">
        <w:rPr>
          <w:rFonts w:ascii="Arial" w:eastAsia="Times New Roman" w:hAnsi="Arial" w:cs="Arial"/>
          <w:color w:val="000000"/>
          <w:sz w:val="24"/>
          <w:szCs w:val="24"/>
        </w:rPr>
        <w:t>13.3</w:t>
      </w:r>
      <w:r w:rsidRPr="00646C4D">
        <w:rPr>
          <w:rFonts w:ascii="Arial" w:eastAsia="Times New Roman" w:hAnsi="Arial" w:cs="Arial"/>
          <w:color w:val="000000"/>
          <w:sz w:val="24"/>
          <w:szCs w:val="24"/>
        </w:rPr>
        <w:tab/>
      </w:r>
      <w:r w:rsidR="00A9048F" w:rsidRPr="00646C4D">
        <w:rPr>
          <w:rStyle w:val="s2"/>
          <w:rFonts w:ascii="Arial" w:eastAsia="Times New Roman" w:hAnsi="Arial" w:cs="Arial"/>
          <w:color w:val="000000"/>
          <w:sz w:val="24"/>
          <w:szCs w:val="24"/>
        </w:rPr>
        <w:t>S</w:t>
      </w:r>
      <w:r w:rsidR="00195700">
        <w:rPr>
          <w:rStyle w:val="s2"/>
          <w:rFonts w:ascii="Arial" w:eastAsia="Times New Roman" w:hAnsi="Arial" w:cs="Arial"/>
          <w:color w:val="000000"/>
          <w:sz w:val="24"/>
          <w:szCs w:val="24"/>
        </w:rPr>
        <w:t xml:space="preserve">ection </w:t>
      </w:r>
      <w:r w:rsidR="00A9048F" w:rsidRPr="00646C4D">
        <w:rPr>
          <w:rStyle w:val="s2"/>
          <w:rFonts w:ascii="Arial" w:eastAsia="Times New Roman" w:hAnsi="Arial" w:cs="Arial"/>
          <w:color w:val="000000"/>
          <w:sz w:val="24"/>
          <w:szCs w:val="24"/>
        </w:rPr>
        <w:t xml:space="preserve">33 of the Constitution </w:t>
      </w:r>
      <w:r w:rsidR="00195700">
        <w:rPr>
          <w:rStyle w:val="s2"/>
          <w:rFonts w:ascii="Arial" w:eastAsia="Times New Roman" w:hAnsi="Arial" w:cs="Arial"/>
          <w:color w:val="000000"/>
          <w:sz w:val="24"/>
          <w:szCs w:val="24"/>
        </w:rPr>
        <w:t xml:space="preserve">of the Republic of South Africa Act 108 of 1996 (“Constitution”) </w:t>
      </w:r>
      <w:r w:rsidR="00A9048F" w:rsidRPr="00646C4D">
        <w:rPr>
          <w:rStyle w:val="s2"/>
          <w:rFonts w:ascii="Arial" w:eastAsia="Times New Roman" w:hAnsi="Arial" w:cs="Arial"/>
          <w:color w:val="000000"/>
          <w:sz w:val="24"/>
          <w:szCs w:val="24"/>
        </w:rPr>
        <w:t>guarantees his right to fair administrative action</w:t>
      </w:r>
      <w:r w:rsidR="00A9048F" w:rsidRPr="00646C4D">
        <w:rPr>
          <w:rFonts w:ascii="Arial" w:eastAsia="Times New Roman" w:hAnsi="Arial" w:cs="Arial"/>
          <w:color w:val="000000"/>
          <w:sz w:val="24"/>
          <w:szCs w:val="24"/>
        </w:rPr>
        <w:t xml:space="preserve">. </w:t>
      </w:r>
      <w:r w:rsidR="00A9048F" w:rsidRPr="00646C4D">
        <w:rPr>
          <w:rStyle w:val="s2"/>
          <w:rFonts w:ascii="Arial" w:eastAsia="Times New Roman" w:hAnsi="Arial" w:cs="Arial"/>
          <w:color w:val="000000"/>
          <w:sz w:val="24"/>
          <w:szCs w:val="24"/>
        </w:rPr>
        <w:t>He enjoys the right of access to courts in terms of s</w:t>
      </w:r>
      <w:r w:rsidR="00784ED5">
        <w:rPr>
          <w:rStyle w:val="s2"/>
          <w:rFonts w:ascii="Arial" w:eastAsia="Times New Roman" w:hAnsi="Arial" w:cs="Arial"/>
          <w:color w:val="000000"/>
          <w:sz w:val="24"/>
          <w:szCs w:val="24"/>
        </w:rPr>
        <w:t xml:space="preserve">ection </w:t>
      </w:r>
      <w:r w:rsidR="00A9048F" w:rsidRPr="00646C4D">
        <w:rPr>
          <w:rStyle w:val="s2"/>
          <w:rFonts w:ascii="Arial" w:eastAsia="Times New Roman" w:hAnsi="Arial" w:cs="Arial"/>
          <w:color w:val="000000"/>
          <w:sz w:val="24"/>
          <w:szCs w:val="24"/>
        </w:rPr>
        <w:t>34 of the Constitution. This right includes the right to have any dispute that can be resolved by application of law decided in a fair public hearing before a court or another independent and impartial tribunal or forum.</w:t>
      </w:r>
      <w:r w:rsidR="00A9048F" w:rsidRPr="00646C4D">
        <w:rPr>
          <w:rFonts w:ascii="Arial" w:eastAsia="Times New Roman" w:hAnsi="Arial" w:cs="Arial"/>
          <w:color w:val="000000"/>
          <w:sz w:val="24"/>
          <w:szCs w:val="24"/>
        </w:rPr>
        <w:t xml:space="preserve"> </w:t>
      </w:r>
      <w:r w:rsidR="00A9048F" w:rsidRPr="00646C4D">
        <w:rPr>
          <w:rStyle w:val="s2"/>
          <w:rFonts w:ascii="Arial" w:eastAsia="Times New Roman" w:hAnsi="Arial" w:cs="Arial"/>
          <w:color w:val="000000"/>
          <w:sz w:val="24"/>
          <w:szCs w:val="24"/>
        </w:rPr>
        <w:t>S</w:t>
      </w:r>
      <w:r w:rsidR="00195700">
        <w:rPr>
          <w:rStyle w:val="s2"/>
          <w:rFonts w:ascii="Arial" w:eastAsia="Times New Roman" w:hAnsi="Arial" w:cs="Arial"/>
          <w:color w:val="000000"/>
          <w:sz w:val="24"/>
          <w:szCs w:val="24"/>
        </w:rPr>
        <w:t xml:space="preserve">ection </w:t>
      </w:r>
      <w:r w:rsidR="00A9048F" w:rsidRPr="00646C4D">
        <w:rPr>
          <w:rStyle w:val="s2"/>
          <w:rFonts w:ascii="Arial" w:eastAsia="Times New Roman" w:hAnsi="Arial" w:cs="Arial"/>
          <w:color w:val="000000"/>
          <w:sz w:val="24"/>
          <w:szCs w:val="24"/>
        </w:rPr>
        <w:t>36 generally prohibits the limitation of these constitutional rights. </w:t>
      </w:r>
    </w:p>
    <w:p w14:paraId="06F93263" w14:textId="23210327" w:rsidR="00A9048F" w:rsidRDefault="00A9048F"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1</w:t>
      </w:r>
      <w:r w:rsidR="00646C4D">
        <w:rPr>
          <w:rStyle w:val="s2"/>
          <w:rFonts w:ascii="Arial" w:hAnsi="Arial" w:cs="Arial"/>
          <w:color w:val="000000"/>
          <w:sz w:val="24"/>
          <w:szCs w:val="24"/>
        </w:rPr>
        <w:t>4</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The SIU opposes the application on the following grounds:</w:t>
      </w:r>
    </w:p>
    <w:p w14:paraId="18EEB9DC" w14:textId="5AF55CC3" w:rsidR="000276BA" w:rsidRDefault="000276BA"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1</w:t>
      </w:r>
      <w:r w:rsidR="00646C4D">
        <w:rPr>
          <w:rStyle w:val="s2"/>
          <w:rFonts w:ascii="Arial" w:hAnsi="Arial" w:cs="Arial"/>
          <w:color w:val="000000"/>
          <w:sz w:val="24"/>
          <w:szCs w:val="24"/>
        </w:rPr>
        <w:t>4</w:t>
      </w:r>
      <w:r>
        <w:rPr>
          <w:rStyle w:val="s2"/>
          <w:rFonts w:ascii="Arial" w:hAnsi="Arial" w:cs="Arial"/>
          <w:color w:val="000000"/>
          <w:sz w:val="24"/>
          <w:szCs w:val="24"/>
        </w:rPr>
        <w:t>.1</w:t>
      </w:r>
      <w:r>
        <w:rPr>
          <w:rStyle w:val="s2"/>
          <w:rFonts w:ascii="Arial" w:hAnsi="Arial" w:cs="Arial"/>
          <w:color w:val="000000"/>
          <w:sz w:val="24"/>
          <w:szCs w:val="24"/>
        </w:rPr>
        <w:tab/>
        <w:t>Mr Kajee is barred from filing pleadings in the action and has not demonstrated that he stands to suffer any prejudice if the irregular step application is dismissed.</w:t>
      </w:r>
    </w:p>
    <w:p w14:paraId="435214F9" w14:textId="111CB89F" w:rsidR="000276BA" w:rsidRDefault="000276BA"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1</w:t>
      </w:r>
      <w:r w:rsidR="00646C4D">
        <w:rPr>
          <w:rStyle w:val="s2"/>
          <w:rFonts w:ascii="Arial" w:hAnsi="Arial" w:cs="Arial"/>
          <w:color w:val="000000"/>
          <w:sz w:val="24"/>
          <w:szCs w:val="24"/>
        </w:rPr>
        <w:t>4</w:t>
      </w:r>
      <w:r>
        <w:rPr>
          <w:rStyle w:val="s2"/>
          <w:rFonts w:ascii="Arial" w:hAnsi="Arial" w:cs="Arial"/>
          <w:color w:val="000000"/>
          <w:sz w:val="24"/>
          <w:szCs w:val="24"/>
        </w:rPr>
        <w:t>.2</w:t>
      </w:r>
      <w:r>
        <w:rPr>
          <w:rStyle w:val="s2"/>
          <w:rFonts w:ascii="Arial" w:hAnsi="Arial" w:cs="Arial"/>
          <w:color w:val="000000"/>
          <w:sz w:val="24"/>
          <w:szCs w:val="24"/>
        </w:rPr>
        <w:tab/>
        <w:t>The decision taken by a judge at a case management meeting is not subject to</w:t>
      </w:r>
      <w:r w:rsidR="00E34899">
        <w:rPr>
          <w:rStyle w:val="s2"/>
          <w:rFonts w:ascii="Arial" w:hAnsi="Arial" w:cs="Arial"/>
          <w:color w:val="000000"/>
          <w:sz w:val="24"/>
          <w:szCs w:val="24"/>
        </w:rPr>
        <w:t xml:space="preserve"> be</w:t>
      </w:r>
      <w:r>
        <w:rPr>
          <w:rStyle w:val="s2"/>
          <w:rFonts w:ascii="Arial" w:hAnsi="Arial" w:cs="Arial"/>
          <w:color w:val="000000"/>
          <w:sz w:val="24"/>
          <w:szCs w:val="24"/>
        </w:rPr>
        <w:t xml:space="preserve"> </w:t>
      </w:r>
      <w:r w:rsidR="00E34899">
        <w:rPr>
          <w:rStyle w:val="s2"/>
          <w:rFonts w:ascii="Arial" w:hAnsi="Arial" w:cs="Arial"/>
          <w:color w:val="000000"/>
          <w:sz w:val="24"/>
          <w:szCs w:val="24"/>
        </w:rPr>
        <w:t xml:space="preserve">review under </w:t>
      </w:r>
      <w:r>
        <w:rPr>
          <w:rStyle w:val="s2"/>
          <w:rFonts w:ascii="Arial" w:hAnsi="Arial" w:cs="Arial"/>
          <w:color w:val="000000"/>
          <w:sz w:val="24"/>
          <w:szCs w:val="24"/>
        </w:rPr>
        <w:t xml:space="preserve">PAJA. </w:t>
      </w:r>
    </w:p>
    <w:p w14:paraId="213FA008" w14:textId="331298CC" w:rsidR="00740371" w:rsidRPr="00A9048F" w:rsidRDefault="00740371"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1</w:t>
      </w:r>
      <w:r w:rsidR="00646C4D">
        <w:rPr>
          <w:rStyle w:val="s2"/>
          <w:rFonts w:ascii="Arial" w:hAnsi="Arial" w:cs="Arial"/>
          <w:color w:val="000000"/>
          <w:sz w:val="24"/>
          <w:szCs w:val="24"/>
        </w:rPr>
        <w:t>4</w:t>
      </w:r>
      <w:r>
        <w:rPr>
          <w:rStyle w:val="s2"/>
          <w:rFonts w:ascii="Arial" w:hAnsi="Arial" w:cs="Arial"/>
          <w:color w:val="000000"/>
          <w:sz w:val="24"/>
          <w:szCs w:val="24"/>
        </w:rPr>
        <w:t>.3</w:t>
      </w:r>
      <w:r>
        <w:rPr>
          <w:rStyle w:val="s2"/>
          <w:rFonts w:ascii="Arial" w:hAnsi="Arial" w:cs="Arial"/>
          <w:color w:val="000000"/>
          <w:sz w:val="24"/>
          <w:szCs w:val="24"/>
        </w:rPr>
        <w:tab/>
        <w:t>Sections 33 and 34 of the Constitution are irrelevant for the purpose of an irregular step application.</w:t>
      </w:r>
    </w:p>
    <w:p w14:paraId="210EA67B"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4A157E19"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4"/>
          <w:rFonts w:ascii="Arial" w:hAnsi="Arial" w:cs="Arial"/>
          <w:i/>
          <w:iCs/>
          <w:color w:val="000000"/>
          <w:sz w:val="24"/>
          <w:szCs w:val="24"/>
        </w:rPr>
        <w:t>Failure to comply with Uniform Rule 30(2)(b)</w:t>
      </w:r>
    </w:p>
    <w:p w14:paraId="35934E83" w14:textId="4482C20A"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[1</w:t>
      </w:r>
      <w:r w:rsidR="00646C4D">
        <w:rPr>
          <w:rStyle w:val="s2"/>
          <w:rFonts w:ascii="Arial" w:hAnsi="Arial" w:cs="Arial"/>
          <w:color w:val="000000"/>
          <w:sz w:val="24"/>
          <w:szCs w:val="24"/>
        </w:rPr>
        <w:t>5</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 xml:space="preserve">This sub rule requires a party wishing to institute Uniform Rule 30 proceedings to serve a notice on its opponent within 10 days of becoming aware, specifying the </w:t>
      </w:r>
      <w:r w:rsidRPr="00A9048F">
        <w:rPr>
          <w:rStyle w:val="s2"/>
          <w:rFonts w:ascii="Arial" w:hAnsi="Arial" w:cs="Arial"/>
          <w:color w:val="000000"/>
          <w:sz w:val="24"/>
          <w:szCs w:val="24"/>
        </w:rPr>
        <w:lastRenderedPageBreak/>
        <w:t>particulars of the irregularity or impropriety alleged and giving him an opportunity to remove the cause of complaint within 10 days. </w:t>
      </w:r>
    </w:p>
    <w:p w14:paraId="6F37D1BA"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4B75BA1D" w14:textId="064F6F03"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[1</w:t>
      </w:r>
      <w:r w:rsidR="00646C4D">
        <w:rPr>
          <w:rStyle w:val="s2"/>
          <w:rFonts w:ascii="Arial" w:hAnsi="Arial" w:cs="Arial"/>
          <w:color w:val="000000"/>
          <w:sz w:val="24"/>
          <w:szCs w:val="24"/>
        </w:rPr>
        <w:t>6</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Mr Kajee contends that the letter his attorney addressed to the SIU</w:t>
      </w:r>
      <w:r w:rsidR="001E353B">
        <w:rPr>
          <w:rStyle w:val="s2"/>
          <w:rFonts w:ascii="Arial" w:hAnsi="Arial" w:cs="Arial"/>
          <w:color w:val="000000"/>
          <w:sz w:val="24"/>
          <w:szCs w:val="24"/>
        </w:rPr>
        <w:t>’s attorney</w:t>
      </w:r>
      <w:r w:rsidRPr="00A9048F">
        <w:rPr>
          <w:rStyle w:val="s2"/>
          <w:rFonts w:ascii="Arial" w:hAnsi="Arial" w:cs="Arial"/>
          <w:color w:val="000000"/>
          <w:sz w:val="24"/>
          <w:szCs w:val="24"/>
        </w:rPr>
        <w:t xml:space="preserve"> on 3 July 2023 constitutes a notice in terms of Uniform Rule 30(2)(b). </w:t>
      </w:r>
      <w:r w:rsidR="009B61CE">
        <w:rPr>
          <w:rStyle w:val="s2"/>
          <w:rFonts w:ascii="Arial" w:hAnsi="Arial" w:cs="Arial"/>
          <w:color w:val="000000"/>
          <w:sz w:val="24"/>
          <w:szCs w:val="24"/>
        </w:rPr>
        <w:t>The SIU contends that it does not.</w:t>
      </w:r>
    </w:p>
    <w:p w14:paraId="7E71D9F3" w14:textId="77777777" w:rsid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70CABE68" w14:textId="30627C57" w:rsidR="00703D19" w:rsidRDefault="00A9048F"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[1</w:t>
      </w:r>
      <w:r w:rsidR="00646C4D">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703D19">
        <w:rPr>
          <w:rFonts w:ascii="Arial" w:hAnsi="Arial" w:cs="Arial"/>
          <w:color w:val="000000"/>
          <w:sz w:val="24"/>
          <w:szCs w:val="24"/>
        </w:rPr>
        <w:t>The SIU’s complaint is trifling as it elevates substance over form. Mr Kajee’s letter meets the requirements in Un</w:t>
      </w:r>
      <w:r w:rsidR="001E353B">
        <w:rPr>
          <w:rFonts w:ascii="Arial" w:hAnsi="Arial" w:cs="Arial"/>
          <w:color w:val="000000"/>
          <w:sz w:val="24"/>
          <w:szCs w:val="24"/>
        </w:rPr>
        <w:t>i</w:t>
      </w:r>
      <w:r w:rsidR="00703D19">
        <w:rPr>
          <w:rFonts w:ascii="Arial" w:hAnsi="Arial" w:cs="Arial"/>
          <w:color w:val="000000"/>
          <w:sz w:val="24"/>
          <w:szCs w:val="24"/>
        </w:rPr>
        <w:t>form Rule 30(2)(b) in material respects. It is clear from the impugned letter that Mr Kajee considers the notice of motion to constitute an irregular step. He called on the SIU to either withdraw it or remove his cause of complaint failing which he will resort to remedies at his disposal in terms of the applicable procedural rules. He dul</w:t>
      </w:r>
      <w:r w:rsidR="001E353B">
        <w:rPr>
          <w:rFonts w:ascii="Arial" w:hAnsi="Arial" w:cs="Arial"/>
          <w:color w:val="000000"/>
          <w:sz w:val="24"/>
          <w:szCs w:val="24"/>
        </w:rPr>
        <w:t>y</w:t>
      </w:r>
      <w:r w:rsidR="00703D19">
        <w:rPr>
          <w:rFonts w:ascii="Arial" w:hAnsi="Arial" w:cs="Arial"/>
          <w:color w:val="000000"/>
          <w:sz w:val="24"/>
          <w:szCs w:val="24"/>
        </w:rPr>
        <w:t xml:space="preserve"> instituted the irregular step application within the prescribed period.</w:t>
      </w:r>
    </w:p>
    <w:p w14:paraId="2AA81EA7" w14:textId="77777777" w:rsidR="00AB4E81" w:rsidRPr="00A9048F" w:rsidRDefault="00AB4E81" w:rsidP="00A9048F">
      <w:pPr>
        <w:pStyle w:val="p2"/>
        <w:spacing w:before="0" w:beforeAutospacing="0" w:after="0" w:afterAutospacing="0" w:line="360" w:lineRule="auto"/>
        <w:jc w:val="both"/>
        <w:rPr>
          <w:rFonts w:ascii="Arial" w:hAnsi="Arial" w:cs="Arial"/>
          <w:color w:val="000000"/>
          <w:sz w:val="24"/>
          <w:szCs w:val="24"/>
        </w:rPr>
      </w:pPr>
    </w:p>
    <w:p w14:paraId="70C3434C"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4"/>
          <w:rFonts w:ascii="Arial" w:hAnsi="Arial" w:cs="Arial"/>
          <w:i/>
          <w:iCs/>
          <w:color w:val="000000"/>
          <w:sz w:val="24"/>
          <w:szCs w:val="24"/>
        </w:rPr>
        <w:t>Non-compliance with Tribunal Rules</w:t>
      </w:r>
    </w:p>
    <w:p w14:paraId="0DF9BCEA"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40D10BB0" w14:textId="4D48DC90"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[1</w:t>
      </w:r>
      <w:r w:rsidR="00646C4D">
        <w:rPr>
          <w:rStyle w:val="s2"/>
          <w:rFonts w:ascii="Arial" w:hAnsi="Arial" w:cs="Arial"/>
          <w:color w:val="000000"/>
          <w:sz w:val="24"/>
          <w:szCs w:val="24"/>
        </w:rPr>
        <w:t>8</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Mr Kajee incorrectly asserts that Tribunal Rules 10(1) and 10(2)(b) and</w:t>
      </w:r>
      <w:r w:rsidR="001E353B">
        <w:rPr>
          <w:rStyle w:val="s2"/>
          <w:rFonts w:ascii="Arial" w:hAnsi="Arial" w:cs="Arial"/>
          <w:color w:val="000000"/>
          <w:sz w:val="24"/>
          <w:szCs w:val="24"/>
        </w:rPr>
        <w:t>/</w:t>
      </w:r>
      <w:r w:rsidRPr="00A9048F">
        <w:rPr>
          <w:rStyle w:val="s2"/>
          <w:rFonts w:ascii="Arial" w:hAnsi="Arial" w:cs="Arial"/>
          <w:color w:val="000000"/>
          <w:sz w:val="24"/>
          <w:szCs w:val="24"/>
        </w:rPr>
        <w:t>or Uniform Rule 6(5) applies to the consolidation application.</w:t>
      </w:r>
    </w:p>
    <w:p w14:paraId="2EBA3EFF"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3A0F913B" w14:textId="3516F136"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[1</w:t>
      </w:r>
      <w:r w:rsidR="00646C4D">
        <w:rPr>
          <w:rStyle w:val="s2"/>
          <w:rFonts w:ascii="Arial" w:hAnsi="Arial" w:cs="Arial"/>
          <w:color w:val="000000"/>
          <w:sz w:val="24"/>
          <w:szCs w:val="24"/>
        </w:rPr>
        <w:t>9</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The applicable Tribunal Rule</w:t>
      </w:r>
      <w:r w:rsidR="001E353B">
        <w:rPr>
          <w:rStyle w:val="s2"/>
          <w:rFonts w:ascii="Arial" w:hAnsi="Arial" w:cs="Arial"/>
          <w:color w:val="000000"/>
          <w:sz w:val="24"/>
          <w:szCs w:val="24"/>
        </w:rPr>
        <w:t>s</w:t>
      </w:r>
      <w:r w:rsidRPr="00A9048F">
        <w:rPr>
          <w:rStyle w:val="s2"/>
          <w:rFonts w:ascii="Arial" w:hAnsi="Arial" w:cs="Arial"/>
          <w:color w:val="000000"/>
          <w:sz w:val="24"/>
          <w:szCs w:val="24"/>
        </w:rPr>
        <w:t xml:space="preserve"> </w:t>
      </w:r>
      <w:r w:rsidR="001E353B">
        <w:rPr>
          <w:rStyle w:val="s2"/>
          <w:rFonts w:ascii="Arial" w:hAnsi="Arial" w:cs="Arial"/>
          <w:color w:val="000000"/>
          <w:sz w:val="24"/>
          <w:szCs w:val="24"/>
        </w:rPr>
        <w:t>are</w:t>
      </w:r>
      <w:r w:rsidRPr="00A9048F">
        <w:rPr>
          <w:rStyle w:val="s2"/>
          <w:rFonts w:ascii="Arial" w:hAnsi="Arial" w:cs="Arial"/>
          <w:color w:val="000000"/>
          <w:sz w:val="24"/>
          <w:szCs w:val="24"/>
        </w:rPr>
        <w:t xml:space="preserve"> 10(10) and 10(11)</w:t>
      </w:r>
      <w:r w:rsidR="001E353B">
        <w:rPr>
          <w:rStyle w:val="s2"/>
          <w:rFonts w:ascii="Arial" w:hAnsi="Arial" w:cs="Arial"/>
          <w:color w:val="000000"/>
          <w:sz w:val="24"/>
          <w:szCs w:val="24"/>
        </w:rPr>
        <w:t>,</w:t>
      </w:r>
      <w:r w:rsidRPr="00A9048F">
        <w:rPr>
          <w:rStyle w:val="s2"/>
          <w:rFonts w:ascii="Arial" w:hAnsi="Arial" w:cs="Arial"/>
          <w:color w:val="000000"/>
          <w:sz w:val="24"/>
          <w:szCs w:val="24"/>
        </w:rPr>
        <w:t xml:space="preserve"> read with Tribunal Rule 19. </w:t>
      </w:r>
    </w:p>
    <w:p w14:paraId="0243610D"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6DEED050" w14:textId="2A7003F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646C4D">
        <w:rPr>
          <w:rStyle w:val="s2"/>
          <w:rFonts w:ascii="Arial" w:hAnsi="Arial" w:cs="Arial"/>
          <w:color w:val="000000"/>
          <w:sz w:val="24"/>
          <w:szCs w:val="24"/>
        </w:rPr>
        <w:t>20</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On 15 June 2023, I held a case management meeting with the parties</w:t>
      </w:r>
      <w:r w:rsidR="005033E3">
        <w:rPr>
          <w:rStyle w:val="s2"/>
          <w:rFonts w:ascii="Arial" w:hAnsi="Arial" w:cs="Arial"/>
          <w:color w:val="000000"/>
          <w:sz w:val="24"/>
          <w:szCs w:val="24"/>
        </w:rPr>
        <w:t xml:space="preserve"> in the Lekabe matter</w:t>
      </w:r>
      <w:r w:rsidRPr="00A9048F">
        <w:rPr>
          <w:rStyle w:val="s2"/>
          <w:rFonts w:ascii="Arial" w:hAnsi="Arial" w:cs="Arial"/>
          <w:color w:val="000000"/>
          <w:sz w:val="24"/>
          <w:szCs w:val="24"/>
        </w:rPr>
        <w:t>. At that meeting, I gave the following directives:</w:t>
      </w:r>
    </w:p>
    <w:p w14:paraId="1849224F" w14:textId="23B03CCB" w:rsidR="00A9048F" w:rsidRDefault="00646C4D"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20</w:t>
      </w:r>
      <w:r w:rsidR="00A9048F">
        <w:rPr>
          <w:rStyle w:val="s2"/>
          <w:rFonts w:ascii="Arial" w:hAnsi="Arial" w:cs="Arial"/>
          <w:color w:val="000000"/>
          <w:sz w:val="24"/>
          <w:szCs w:val="24"/>
        </w:rPr>
        <w:t>.1</w:t>
      </w:r>
      <w:r w:rsidR="00A9048F">
        <w:rPr>
          <w:rStyle w:val="s2"/>
          <w:rFonts w:ascii="Arial" w:hAnsi="Arial" w:cs="Arial"/>
          <w:color w:val="000000"/>
          <w:sz w:val="24"/>
          <w:szCs w:val="24"/>
        </w:rPr>
        <w:tab/>
      </w:r>
      <w:r w:rsidR="00A9048F" w:rsidRPr="00A9048F">
        <w:rPr>
          <w:rStyle w:val="s2"/>
          <w:rFonts w:ascii="Arial" w:hAnsi="Arial" w:cs="Arial"/>
          <w:color w:val="000000"/>
          <w:sz w:val="24"/>
          <w:szCs w:val="24"/>
        </w:rPr>
        <w:t xml:space="preserve">The SIU shall bring the consolidation application by 30 June </w:t>
      </w:r>
      <w:r w:rsidR="00A9048F">
        <w:rPr>
          <w:rStyle w:val="s2"/>
          <w:rFonts w:ascii="Arial" w:hAnsi="Arial" w:cs="Arial"/>
          <w:color w:val="000000"/>
          <w:sz w:val="24"/>
          <w:szCs w:val="24"/>
        </w:rPr>
        <w:t>2023.</w:t>
      </w:r>
    </w:p>
    <w:p w14:paraId="78DE718B" w14:textId="463B58EC" w:rsidR="00A9048F" w:rsidRPr="00A9048F" w:rsidRDefault="00646C4D"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20</w:t>
      </w:r>
      <w:r w:rsidR="00A9048F">
        <w:rPr>
          <w:rStyle w:val="s2"/>
          <w:rFonts w:ascii="Arial" w:hAnsi="Arial" w:cs="Arial"/>
          <w:color w:val="000000"/>
          <w:sz w:val="24"/>
          <w:szCs w:val="24"/>
        </w:rPr>
        <w:t>.2</w:t>
      </w:r>
      <w:r w:rsidR="00A9048F">
        <w:rPr>
          <w:rStyle w:val="s2"/>
          <w:rFonts w:ascii="Arial" w:hAnsi="Arial" w:cs="Arial"/>
          <w:color w:val="000000"/>
          <w:sz w:val="24"/>
          <w:szCs w:val="24"/>
        </w:rPr>
        <w:tab/>
      </w:r>
      <w:r w:rsidR="00A9048F" w:rsidRPr="00A9048F">
        <w:rPr>
          <w:rStyle w:val="s2"/>
          <w:rFonts w:ascii="Arial" w:hAnsi="Arial" w:cs="Arial"/>
          <w:color w:val="000000"/>
          <w:sz w:val="24"/>
          <w:szCs w:val="24"/>
        </w:rPr>
        <w:t>Any respondent wishing to oppose the consolidation application should file his notice of intention to oppose by 3 July 2023 and their answering affidavit by 7 July 2023. </w:t>
      </w:r>
    </w:p>
    <w:p w14:paraId="08B6E8BF" w14:textId="5481CA01" w:rsidR="00A9048F" w:rsidRPr="00703D19" w:rsidRDefault="00646C4D"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20</w:t>
      </w:r>
      <w:r w:rsidR="00A9048F">
        <w:rPr>
          <w:rStyle w:val="s2"/>
          <w:rFonts w:ascii="Arial" w:hAnsi="Arial" w:cs="Arial"/>
          <w:color w:val="000000"/>
          <w:sz w:val="24"/>
          <w:szCs w:val="24"/>
        </w:rPr>
        <w:t>.3</w:t>
      </w:r>
      <w:r w:rsidR="00A9048F">
        <w:rPr>
          <w:rStyle w:val="s2"/>
          <w:rFonts w:ascii="Arial" w:hAnsi="Arial" w:cs="Arial"/>
          <w:color w:val="000000"/>
          <w:sz w:val="24"/>
          <w:szCs w:val="24"/>
        </w:rPr>
        <w:tab/>
      </w:r>
      <w:r w:rsidR="00A9048F" w:rsidRPr="00A9048F">
        <w:rPr>
          <w:rStyle w:val="s2"/>
          <w:rFonts w:ascii="Arial" w:hAnsi="Arial" w:cs="Arial"/>
          <w:color w:val="000000"/>
          <w:sz w:val="24"/>
          <w:szCs w:val="24"/>
        </w:rPr>
        <w:t xml:space="preserve">The SIU shall file their </w:t>
      </w:r>
      <w:r w:rsidR="00A9048F" w:rsidRPr="00703D19">
        <w:rPr>
          <w:rStyle w:val="s2"/>
          <w:rFonts w:ascii="Arial" w:hAnsi="Arial" w:cs="Arial"/>
          <w:color w:val="000000"/>
          <w:sz w:val="24"/>
          <w:szCs w:val="24"/>
        </w:rPr>
        <w:t>heads of argument on </w:t>
      </w:r>
      <w:r w:rsidR="00324162" w:rsidRPr="00703D19">
        <w:rPr>
          <w:rStyle w:val="s2"/>
          <w:rFonts w:ascii="Arial" w:hAnsi="Arial" w:cs="Arial"/>
          <w:color w:val="000000"/>
          <w:sz w:val="24"/>
          <w:szCs w:val="24"/>
        </w:rPr>
        <w:t>21 July 2023</w:t>
      </w:r>
      <w:r w:rsidR="00E34899">
        <w:rPr>
          <w:rStyle w:val="s2"/>
          <w:rFonts w:ascii="Arial" w:hAnsi="Arial" w:cs="Arial"/>
          <w:color w:val="000000"/>
          <w:sz w:val="24"/>
          <w:szCs w:val="24"/>
        </w:rPr>
        <w:t xml:space="preserve"> together with their replying affidavit, if any</w:t>
      </w:r>
      <w:r w:rsidR="00703D19" w:rsidRPr="00703D19">
        <w:rPr>
          <w:rStyle w:val="s2"/>
          <w:rFonts w:ascii="Arial" w:hAnsi="Arial" w:cs="Arial"/>
          <w:color w:val="000000"/>
          <w:sz w:val="24"/>
          <w:szCs w:val="24"/>
        </w:rPr>
        <w:t>.</w:t>
      </w:r>
    </w:p>
    <w:p w14:paraId="6C0B959D" w14:textId="084F0458" w:rsidR="00A9048F" w:rsidRPr="00A9048F" w:rsidRDefault="00646C4D" w:rsidP="00A9048F">
      <w:pPr>
        <w:pStyle w:val="p3"/>
        <w:spacing w:before="0" w:beforeAutospacing="0" w:after="0" w:afterAutospacing="0" w:line="360" w:lineRule="auto"/>
        <w:jc w:val="both"/>
        <w:rPr>
          <w:rFonts w:ascii="Arial" w:hAnsi="Arial" w:cs="Arial"/>
          <w:color w:val="000000"/>
          <w:sz w:val="24"/>
          <w:szCs w:val="24"/>
        </w:rPr>
      </w:pPr>
      <w:r w:rsidRPr="00703D19">
        <w:rPr>
          <w:rStyle w:val="s2"/>
          <w:rFonts w:ascii="Arial" w:hAnsi="Arial" w:cs="Arial"/>
          <w:color w:val="000000"/>
          <w:sz w:val="24"/>
          <w:szCs w:val="24"/>
        </w:rPr>
        <w:t>20</w:t>
      </w:r>
      <w:r w:rsidR="00A9048F" w:rsidRPr="00703D19">
        <w:rPr>
          <w:rStyle w:val="s2"/>
          <w:rFonts w:ascii="Arial" w:hAnsi="Arial" w:cs="Arial"/>
          <w:color w:val="000000"/>
          <w:sz w:val="24"/>
          <w:szCs w:val="24"/>
        </w:rPr>
        <w:t>.4</w:t>
      </w:r>
      <w:r w:rsidR="00A9048F" w:rsidRPr="00703D19">
        <w:rPr>
          <w:rStyle w:val="s2"/>
          <w:rFonts w:ascii="Arial" w:hAnsi="Arial" w:cs="Arial"/>
          <w:color w:val="000000"/>
          <w:sz w:val="24"/>
          <w:szCs w:val="24"/>
        </w:rPr>
        <w:tab/>
        <w:t>The respondents shall file their heads of argument by </w:t>
      </w:r>
      <w:r w:rsidR="00324162" w:rsidRPr="00703D19">
        <w:rPr>
          <w:rStyle w:val="s2"/>
          <w:rFonts w:ascii="Arial" w:hAnsi="Arial" w:cs="Arial"/>
          <w:color w:val="000000"/>
          <w:sz w:val="24"/>
          <w:szCs w:val="24"/>
        </w:rPr>
        <w:t>26 July 2023</w:t>
      </w:r>
      <w:r w:rsidR="001E353B">
        <w:rPr>
          <w:rStyle w:val="s2"/>
          <w:rFonts w:ascii="Arial" w:hAnsi="Arial" w:cs="Arial"/>
          <w:color w:val="000000"/>
          <w:sz w:val="24"/>
          <w:szCs w:val="24"/>
        </w:rPr>
        <w:t xml:space="preserve">. </w:t>
      </w:r>
    </w:p>
    <w:p w14:paraId="1377AB03"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70E8590B" w14:textId="0E69FED3"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lastRenderedPageBreak/>
        <w:t>[</w:t>
      </w:r>
      <w:r w:rsidR="00D250F7">
        <w:rPr>
          <w:rStyle w:val="s2"/>
          <w:rFonts w:ascii="Arial" w:hAnsi="Arial" w:cs="Arial"/>
          <w:color w:val="000000"/>
          <w:sz w:val="24"/>
          <w:szCs w:val="24"/>
        </w:rPr>
        <w:t>2</w:t>
      </w:r>
      <w:r w:rsidR="00646C4D">
        <w:rPr>
          <w:rStyle w:val="s2"/>
          <w:rFonts w:ascii="Arial" w:hAnsi="Arial" w:cs="Arial"/>
          <w:color w:val="000000"/>
          <w:sz w:val="24"/>
          <w:szCs w:val="24"/>
        </w:rPr>
        <w:t>1</w:t>
      </w:r>
      <w:r>
        <w:rPr>
          <w:rStyle w:val="s2"/>
          <w:rFonts w:ascii="Arial" w:hAnsi="Arial" w:cs="Arial"/>
          <w:color w:val="000000"/>
          <w:sz w:val="24"/>
          <w:szCs w:val="24"/>
        </w:rPr>
        <w:t>]</w:t>
      </w:r>
      <w:r>
        <w:rPr>
          <w:rStyle w:val="s2"/>
          <w:rFonts w:ascii="Arial" w:hAnsi="Arial" w:cs="Arial"/>
          <w:color w:val="000000"/>
          <w:sz w:val="24"/>
          <w:szCs w:val="24"/>
        </w:rPr>
        <w:tab/>
      </w:r>
      <w:r w:rsidR="0071049E">
        <w:rPr>
          <w:rStyle w:val="s2"/>
          <w:rFonts w:ascii="Arial" w:hAnsi="Arial" w:cs="Arial"/>
          <w:color w:val="000000"/>
          <w:sz w:val="24"/>
          <w:szCs w:val="24"/>
        </w:rPr>
        <w:t>the SIU did not determine the above dates</w:t>
      </w:r>
      <w:r w:rsidR="005033E3">
        <w:rPr>
          <w:rStyle w:val="s2"/>
          <w:rFonts w:ascii="Arial" w:hAnsi="Arial" w:cs="Arial"/>
          <w:color w:val="000000"/>
          <w:sz w:val="24"/>
          <w:szCs w:val="24"/>
        </w:rPr>
        <w:t xml:space="preserve">. </w:t>
      </w:r>
      <w:r w:rsidR="005033E3" w:rsidRPr="00A9048F">
        <w:rPr>
          <w:rStyle w:val="s2"/>
          <w:rFonts w:ascii="Arial" w:hAnsi="Arial" w:cs="Arial"/>
          <w:color w:val="000000"/>
          <w:sz w:val="24"/>
          <w:szCs w:val="24"/>
        </w:rPr>
        <w:t xml:space="preserve">They were properly issued by me in my capacity as the case manager at a </w:t>
      </w:r>
      <w:r w:rsidR="005033E3">
        <w:rPr>
          <w:rStyle w:val="s2"/>
          <w:rFonts w:ascii="Arial" w:hAnsi="Arial" w:cs="Arial"/>
          <w:color w:val="000000"/>
          <w:sz w:val="24"/>
          <w:szCs w:val="24"/>
        </w:rPr>
        <w:t>c</w:t>
      </w:r>
      <w:r w:rsidR="005033E3" w:rsidRPr="00A9048F">
        <w:rPr>
          <w:rStyle w:val="s2"/>
          <w:rFonts w:ascii="Arial" w:hAnsi="Arial" w:cs="Arial"/>
          <w:color w:val="000000"/>
          <w:sz w:val="24"/>
          <w:szCs w:val="24"/>
        </w:rPr>
        <w:t xml:space="preserve">ase </w:t>
      </w:r>
      <w:r w:rsidR="005033E3">
        <w:rPr>
          <w:rStyle w:val="s2"/>
          <w:rFonts w:ascii="Arial" w:hAnsi="Arial" w:cs="Arial"/>
          <w:color w:val="000000"/>
          <w:sz w:val="24"/>
          <w:szCs w:val="24"/>
        </w:rPr>
        <w:t>m</w:t>
      </w:r>
      <w:r w:rsidR="005033E3" w:rsidRPr="00A9048F">
        <w:rPr>
          <w:rStyle w:val="s2"/>
          <w:rFonts w:ascii="Arial" w:hAnsi="Arial" w:cs="Arial"/>
          <w:color w:val="000000"/>
          <w:sz w:val="24"/>
          <w:szCs w:val="24"/>
        </w:rPr>
        <w:t xml:space="preserve">anagement </w:t>
      </w:r>
      <w:r w:rsidR="005033E3">
        <w:rPr>
          <w:rStyle w:val="s2"/>
          <w:rFonts w:ascii="Arial" w:hAnsi="Arial" w:cs="Arial"/>
          <w:color w:val="000000"/>
          <w:sz w:val="24"/>
          <w:szCs w:val="24"/>
        </w:rPr>
        <w:t>m</w:t>
      </w:r>
      <w:r w:rsidR="005033E3" w:rsidRPr="00A9048F">
        <w:rPr>
          <w:rStyle w:val="s2"/>
          <w:rFonts w:ascii="Arial" w:hAnsi="Arial" w:cs="Arial"/>
          <w:color w:val="000000"/>
          <w:sz w:val="24"/>
          <w:szCs w:val="24"/>
        </w:rPr>
        <w:t>eeting convened in terms of Tribunal Rule 19.</w:t>
      </w:r>
      <w:r w:rsidR="001E353B">
        <w:rPr>
          <w:rStyle w:val="s2"/>
          <w:rFonts w:ascii="Arial" w:hAnsi="Arial" w:cs="Arial"/>
          <w:color w:val="000000"/>
          <w:sz w:val="24"/>
          <w:szCs w:val="24"/>
        </w:rPr>
        <w:t xml:space="preserve"> </w:t>
      </w:r>
      <w:r w:rsidR="00E34899">
        <w:rPr>
          <w:rStyle w:val="s2"/>
          <w:rFonts w:ascii="Arial" w:hAnsi="Arial" w:cs="Arial"/>
          <w:color w:val="000000"/>
          <w:sz w:val="24"/>
          <w:szCs w:val="24"/>
        </w:rPr>
        <w:t>All t</w:t>
      </w:r>
      <w:r w:rsidRPr="00A9048F">
        <w:rPr>
          <w:rStyle w:val="s2"/>
          <w:rFonts w:ascii="Arial" w:hAnsi="Arial" w:cs="Arial"/>
          <w:color w:val="000000"/>
          <w:sz w:val="24"/>
          <w:szCs w:val="24"/>
        </w:rPr>
        <w:t xml:space="preserve">he </w:t>
      </w:r>
      <w:r w:rsidR="00E34899">
        <w:rPr>
          <w:rStyle w:val="s2"/>
          <w:rFonts w:ascii="Arial" w:hAnsi="Arial" w:cs="Arial"/>
          <w:color w:val="000000"/>
          <w:sz w:val="24"/>
          <w:szCs w:val="24"/>
        </w:rPr>
        <w:t xml:space="preserve">parties are </w:t>
      </w:r>
      <w:r w:rsidRPr="00A9048F">
        <w:rPr>
          <w:rStyle w:val="s2"/>
          <w:rFonts w:ascii="Arial" w:hAnsi="Arial" w:cs="Arial"/>
          <w:color w:val="000000"/>
          <w:sz w:val="24"/>
          <w:szCs w:val="24"/>
        </w:rPr>
        <w:t xml:space="preserve">bound to follow these directives. </w:t>
      </w:r>
    </w:p>
    <w:p w14:paraId="1CACFBBA"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3341C472" w14:textId="28914EDF"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2</w:t>
      </w:r>
      <w:r w:rsidR="00646C4D">
        <w:rPr>
          <w:rStyle w:val="s2"/>
          <w:rFonts w:ascii="Arial" w:hAnsi="Arial" w:cs="Arial"/>
          <w:color w:val="000000"/>
          <w:sz w:val="24"/>
          <w:szCs w:val="24"/>
        </w:rPr>
        <w:t>2</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I directed truncated times because the consolidation application is an interlocutory application. Contrary to the contention by Mr Kajee, it is not regulated by Tribunal Rule 10(1) which regulates normal applications. It is regulated by Tribunal Rule 10 (10) read with Tribunal Rule</w:t>
      </w:r>
      <w:r w:rsidR="001E353B">
        <w:rPr>
          <w:rStyle w:val="s2"/>
          <w:rFonts w:ascii="Arial" w:hAnsi="Arial" w:cs="Arial"/>
          <w:color w:val="000000"/>
          <w:sz w:val="24"/>
          <w:szCs w:val="24"/>
        </w:rPr>
        <w:t>s</w:t>
      </w:r>
      <w:r w:rsidRPr="00A9048F">
        <w:rPr>
          <w:rStyle w:val="s2"/>
          <w:rFonts w:ascii="Arial" w:hAnsi="Arial" w:cs="Arial"/>
          <w:color w:val="000000"/>
          <w:sz w:val="24"/>
          <w:szCs w:val="24"/>
        </w:rPr>
        <w:t xml:space="preserve"> 10(11) and 19. </w:t>
      </w:r>
    </w:p>
    <w:p w14:paraId="7D1A13E4"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6C7A00CB" w14:textId="3F91096D"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2</w:t>
      </w:r>
      <w:r w:rsidR="00646C4D">
        <w:rPr>
          <w:rStyle w:val="s2"/>
          <w:rFonts w:ascii="Arial" w:hAnsi="Arial" w:cs="Arial"/>
          <w:color w:val="000000"/>
          <w:sz w:val="24"/>
          <w:szCs w:val="24"/>
        </w:rPr>
        <w:t>3</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Tribunal Rule 10(10) provides as follows:</w:t>
      </w:r>
    </w:p>
    <w:p w14:paraId="1F7D6C66"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29B45A40"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“(10) Notwithstanding the aforegoing sub-rules, interlocutory and other applications incidental to pending proceedings may be brought on notice supported by such affidavits as may be necessary and set down at a time assigned by the Registrar or directed by the President of the Tribunal or the presiding Member.</w:t>
      </w:r>
    </w:p>
    <w:p w14:paraId="06F710E3" w14:textId="6D02B7AE"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(11) Rule 19 shall apply to all applications as the context allows and as determined by the Tribunal President or the presiding Member.</w:t>
      </w:r>
      <w:r w:rsidR="001E353B">
        <w:rPr>
          <w:rStyle w:val="s2"/>
          <w:rFonts w:ascii="Arial" w:hAnsi="Arial" w:cs="Arial"/>
          <w:color w:val="000000"/>
          <w:sz w:val="24"/>
          <w:szCs w:val="24"/>
        </w:rPr>
        <w:t>”</w:t>
      </w:r>
    </w:p>
    <w:p w14:paraId="4F4F7A74"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37199181" w14:textId="3A23804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2</w:t>
      </w:r>
      <w:r w:rsidR="00646C4D">
        <w:rPr>
          <w:rStyle w:val="s2"/>
          <w:rFonts w:ascii="Arial" w:hAnsi="Arial" w:cs="Arial"/>
          <w:color w:val="000000"/>
          <w:sz w:val="24"/>
          <w:szCs w:val="24"/>
        </w:rPr>
        <w:t>4</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Tribunal Rule 19 subjects all Tribunal matters to judicial case management. I quote the relevant sub rules below:</w:t>
      </w:r>
    </w:p>
    <w:p w14:paraId="6AEFC1C6"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0AE9C6D0" w14:textId="122513C6" w:rsidR="00A9048F" w:rsidRPr="00784ED5" w:rsidRDefault="001E353B" w:rsidP="001A62FE">
      <w:pPr>
        <w:pStyle w:val="li3"/>
        <w:spacing w:before="0" w:beforeAutospacing="0" w:after="0" w:afterAutospacing="0" w:line="360" w:lineRule="auto"/>
        <w:ind w:left="720"/>
        <w:jc w:val="both"/>
        <w:rPr>
          <w:rFonts w:ascii="Arial" w:eastAsia="Times New Roman" w:hAnsi="Arial" w:cs="Arial"/>
          <w:color w:val="000000"/>
          <w:sz w:val="24"/>
          <w:szCs w:val="24"/>
        </w:rPr>
      </w:pPr>
      <w:r w:rsidRPr="00784ED5">
        <w:rPr>
          <w:rStyle w:val="s4"/>
          <w:rFonts w:ascii="Arial" w:eastAsia="Times New Roman" w:hAnsi="Arial" w:cs="Arial"/>
          <w:color w:val="000000"/>
          <w:sz w:val="24"/>
          <w:szCs w:val="24"/>
        </w:rPr>
        <w:t xml:space="preserve">“19. </w:t>
      </w:r>
      <w:r w:rsidR="00A9048F" w:rsidRPr="001A62FE">
        <w:rPr>
          <w:rStyle w:val="s4"/>
          <w:rFonts w:ascii="Arial" w:eastAsia="Times New Roman" w:hAnsi="Arial" w:cs="Arial"/>
          <w:color w:val="000000"/>
          <w:sz w:val="24"/>
          <w:szCs w:val="24"/>
        </w:rPr>
        <w:t>Judicial Case Management</w:t>
      </w:r>
    </w:p>
    <w:p w14:paraId="457CD308" w14:textId="77777777" w:rsidR="00A9048F" w:rsidRPr="001E353B" w:rsidRDefault="00A9048F" w:rsidP="00A9048F">
      <w:pPr>
        <w:pStyle w:val="p3"/>
        <w:spacing w:before="0" w:beforeAutospacing="0" w:after="0" w:afterAutospacing="0" w:line="360" w:lineRule="auto"/>
        <w:jc w:val="both"/>
        <w:rPr>
          <w:rFonts w:ascii="Arial" w:hAnsi="Arial" w:cs="Arial"/>
          <w:color w:val="000000"/>
          <w:sz w:val="24"/>
          <w:szCs w:val="24"/>
        </w:rPr>
      </w:pPr>
      <w:r w:rsidRPr="001A62FE">
        <w:rPr>
          <w:rStyle w:val="s4"/>
          <w:rFonts w:ascii="Arial" w:hAnsi="Arial" w:cs="Arial"/>
          <w:color w:val="000000"/>
          <w:sz w:val="24"/>
          <w:szCs w:val="24"/>
        </w:rPr>
        <w:t>(1) The primary objective of these Rules is to ensure the expeditious and cost-effective disposal of matters before the Tribunal which may, in a fitting case, include the abandonment of the application of any rules of evidence in accordance with section 9(3) of the Act.</w:t>
      </w:r>
    </w:p>
    <w:p w14:paraId="60B8BFF5" w14:textId="478205CE" w:rsidR="00A9048F" w:rsidRPr="001E353B" w:rsidRDefault="00A9048F" w:rsidP="00A9048F">
      <w:pPr>
        <w:pStyle w:val="p3"/>
        <w:spacing w:before="0" w:beforeAutospacing="0" w:after="0" w:afterAutospacing="0" w:line="360" w:lineRule="auto"/>
        <w:jc w:val="both"/>
        <w:rPr>
          <w:rFonts w:ascii="Arial" w:hAnsi="Arial" w:cs="Arial"/>
          <w:color w:val="000000"/>
          <w:sz w:val="24"/>
          <w:szCs w:val="24"/>
        </w:rPr>
      </w:pPr>
      <w:r w:rsidRPr="001A62FE">
        <w:rPr>
          <w:rStyle w:val="s4"/>
          <w:rFonts w:ascii="Arial" w:hAnsi="Arial" w:cs="Arial"/>
          <w:color w:val="000000"/>
          <w:sz w:val="24"/>
          <w:szCs w:val="24"/>
        </w:rPr>
        <w:t>(2) All matters in the Tribunal shall be subject to judicial case management.</w:t>
      </w:r>
    </w:p>
    <w:p w14:paraId="2AA902FB" w14:textId="1FCE609E" w:rsidR="00A9048F" w:rsidRDefault="00784ED5"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(3)…</w:t>
      </w:r>
    </w:p>
    <w:p w14:paraId="76AD26B0" w14:textId="6EDD36DA" w:rsidR="00784ED5" w:rsidRDefault="00784ED5"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(4)…</w:t>
      </w:r>
    </w:p>
    <w:p w14:paraId="07A6FFDF" w14:textId="1D98D8C0" w:rsidR="00784ED5" w:rsidRPr="001E353B" w:rsidRDefault="00784ED5"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(5)…</w:t>
      </w:r>
    </w:p>
    <w:p w14:paraId="30E41D05" w14:textId="139833A9" w:rsidR="00A9048F" w:rsidRPr="001E353B" w:rsidRDefault="00784ED5" w:rsidP="00A9048F">
      <w:pPr>
        <w:pStyle w:val="p3"/>
        <w:spacing w:before="0" w:beforeAutospacing="0" w:after="0" w:afterAutospacing="0" w:line="360" w:lineRule="auto"/>
        <w:jc w:val="both"/>
        <w:rPr>
          <w:rFonts w:ascii="Arial" w:hAnsi="Arial" w:cs="Arial"/>
          <w:color w:val="000000"/>
          <w:sz w:val="24"/>
          <w:szCs w:val="24"/>
        </w:rPr>
      </w:pPr>
      <w:r>
        <w:rPr>
          <w:rStyle w:val="s4"/>
          <w:rFonts w:ascii="Arial" w:hAnsi="Arial" w:cs="Arial"/>
          <w:color w:val="000000"/>
          <w:sz w:val="24"/>
          <w:szCs w:val="24"/>
        </w:rPr>
        <w:t xml:space="preserve">(6) </w:t>
      </w:r>
      <w:r w:rsidR="00A9048F" w:rsidRPr="001A62FE">
        <w:rPr>
          <w:rStyle w:val="s4"/>
          <w:rFonts w:ascii="Arial" w:hAnsi="Arial" w:cs="Arial"/>
          <w:color w:val="000000"/>
          <w:sz w:val="24"/>
          <w:szCs w:val="24"/>
        </w:rPr>
        <w:t>At the first case management conference, the following general matters must be canvassed:</w:t>
      </w:r>
    </w:p>
    <w:p w14:paraId="3A3A0762" w14:textId="290467B1" w:rsidR="00A9048F" w:rsidRPr="001E353B" w:rsidRDefault="00784ED5" w:rsidP="001A62FE">
      <w:pPr>
        <w:pStyle w:val="p3"/>
        <w:spacing w:before="0" w:beforeAutospacing="0" w:after="0" w:afterAutospacing="0" w:line="360" w:lineRule="auto"/>
        <w:ind w:firstLine="720"/>
        <w:jc w:val="both"/>
        <w:rPr>
          <w:rFonts w:ascii="Arial" w:hAnsi="Arial" w:cs="Arial"/>
          <w:color w:val="000000"/>
          <w:sz w:val="24"/>
          <w:szCs w:val="24"/>
        </w:rPr>
      </w:pPr>
      <w:r>
        <w:rPr>
          <w:rStyle w:val="s4"/>
          <w:rFonts w:ascii="Arial" w:hAnsi="Arial" w:cs="Arial"/>
          <w:color w:val="000000"/>
          <w:sz w:val="24"/>
          <w:szCs w:val="24"/>
        </w:rPr>
        <w:t xml:space="preserve">(a) </w:t>
      </w:r>
      <w:r w:rsidR="00A9048F" w:rsidRPr="001A62FE">
        <w:rPr>
          <w:rStyle w:val="s4"/>
          <w:rFonts w:ascii="Arial" w:hAnsi="Arial" w:cs="Arial"/>
          <w:color w:val="000000"/>
          <w:sz w:val="24"/>
          <w:szCs w:val="24"/>
        </w:rPr>
        <w:t>Preliminary identification of the issues subject to further definition in the pleadings;</w:t>
      </w:r>
      <w:r w:rsidR="00BB040E">
        <w:rPr>
          <w:rStyle w:val="s4"/>
          <w:rFonts w:ascii="Arial" w:hAnsi="Arial" w:cs="Arial"/>
          <w:color w:val="000000"/>
          <w:sz w:val="24"/>
          <w:szCs w:val="24"/>
        </w:rPr>
        <w:t xml:space="preserve"> and</w:t>
      </w:r>
    </w:p>
    <w:p w14:paraId="5F3A07C7" w14:textId="006F7F94" w:rsidR="00A9048F" w:rsidRPr="001E353B" w:rsidRDefault="00784ED5" w:rsidP="001A62FE">
      <w:pPr>
        <w:pStyle w:val="p3"/>
        <w:spacing w:before="0" w:beforeAutospacing="0" w:after="0" w:afterAutospacing="0" w:line="360" w:lineRule="auto"/>
        <w:ind w:left="720"/>
        <w:jc w:val="both"/>
        <w:rPr>
          <w:rFonts w:ascii="Arial" w:hAnsi="Arial" w:cs="Arial"/>
          <w:color w:val="000000"/>
          <w:sz w:val="24"/>
          <w:szCs w:val="24"/>
        </w:rPr>
      </w:pPr>
      <w:r>
        <w:rPr>
          <w:rStyle w:val="s4"/>
          <w:rFonts w:ascii="Arial" w:hAnsi="Arial" w:cs="Arial"/>
          <w:color w:val="000000"/>
          <w:sz w:val="24"/>
          <w:szCs w:val="24"/>
        </w:rPr>
        <w:lastRenderedPageBreak/>
        <w:t xml:space="preserve">(b) </w:t>
      </w:r>
      <w:r w:rsidR="00A9048F" w:rsidRPr="001A62FE">
        <w:rPr>
          <w:rStyle w:val="s4"/>
          <w:rFonts w:ascii="Arial" w:hAnsi="Arial" w:cs="Arial"/>
          <w:color w:val="000000"/>
          <w:sz w:val="24"/>
          <w:szCs w:val="24"/>
        </w:rPr>
        <w:t>The timetable for the expeditious conduct and finalisation of the proceedings, including whether the following should be delivered and the applicable timeline in regard thereto:</w:t>
      </w:r>
    </w:p>
    <w:p w14:paraId="50493A94" w14:textId="6E30A528" w:rsidR="00A9048F" w:rsidRDefault="00784ED5"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(7) …</w:t>
      </w:r>
    </w:p>
    <w:p w14:paraId="6429EB5C" w14:textId="5107E94E" w:rsidR="00784ED5" w:rsidRDefault="00784ED5"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(8) …</w:t>
      </w:r>
    </w:p>
    <w:p w14:paraId="31E929D0" w14:textId="0910D4EB" w:rsidR="00784ED5" w:rsidRPr="001E353B" w:rsidRDefault="00784ED5"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(9) …</w:t>
      </w:r>
    </w:p>
    <w:p w14:paraId="24591F14" w14:textId="44D6BB29" w:rsidR="00A9048F" w:rsidRPr="001E353B" w:rsidRDefault="00784ED5" w:rsidP="00A9048F">
      <w:pPr>
        <w:pStyle w:val="p3"/>
        <w:spacing w:before="0" w:beforeAutospacing="0" w:after="0" w:afterAutospacing="0" w:line="360" w:lineRule="auto"/>
        <w:jc w:val="both"/>
        <w:rPr>
          <w:rFonts w:ascii="Arial" w:hAnsi="Arial" w:cs="Arial"/>
          <w:color w:val="000000"/>
          <w:sz w:val="24"/>
          <w:szCs w:val="24"/>
        </w:rPr>
      </w:pPr>
      <w:r>
        <w:rPr>
          <w:rStyle w:val="s4"/>
          <w:rFonts w:ascii="Arial" w:hAnsi="Arial" w:cs="Arial"/>
          <w:color w:val="000000"/>
          <w:sz w:val="24"/>
          <w:szCs w:val="24"/>
        </w:rPr>
        <w:t xml:space="preserve">(10) </w:t>
      </w:r>
      <w:r w:rsidR="00A9048F" w:rsidRPr="001A62FE">
        <w:rPr>
          <w:rStyle w:val="s4"/>
          <w:rFonts w:ascii="Arial" w:hAnsi="Arial" w:cs="Arial"/>
          <w:color w:val="000000"/>
          <w:sz w:val="24"/>
          <w:szCs w:val="24"/>
        </w:rPr>
        <w:t>All interlocutory matters, if any, shall be dealt with at the second case management conference or at any postponed date thereof, such interlocutory matters to include a determination on the triable issues, absent agreement between the parties in regard thereto.</w:t>
      </w:r>
      <w:r>
        <w:rPr>
          <w:rStyle w:val="s4"/>
          <w:rFonts w:ascii="Arial" w:hAnsi="Arial" w:cs="Arial"/>
          <w:color w:val="000000"/>
          <w:sz w:val="24"/>
          <w:szCs w:val="24"/>
        </w:rPr>
        <w:t>”</w:t>
      </w:r>
    </w:p>
    <w:p w14:paraId="0A09F78B"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3B6A4898" w14:textId="5A6E4DDC"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[2</w:t>
      </w:r>
      <w:r w:rsidR="00784ED5">
        <w:rPr>
          <w:rStyle w:val="s2"/>
          <w:rFonts w:ascii="Arial" w:hAnsi="Arial" w:cs="Arial"/>
          <w:color w:val="000000"/>
          <w:sz w:val="24"/>
          <w:szCs w:val="24"/>
        </w:rPr>
        <w:t>5</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The purpose of case management is as stated in Tribunal Rule 19(1). The directives for the institution of the consolidation application and the filing of papers in that application was duly issued in terms of Tribunal Rule 10(10) read with Tribunal Rule 10(11) and the sub rules in Tribunal Rule 19 quoted above. </w:t>
      </w:r>
    </w:p>
    <w:p w14:paraId="776FB26D"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131CFD2E" w14:textId="14048AC3"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[2</w:t>
      </w:r>
      <w:r w:rsidR="00784ED5">
        <w:rPr>
          <w:rStyle w:val="s2"/>
          <w:rFonts w:ascii="Arial" w:hAnsi="Arial" w:cs="Arial"/>
          <w:color w:val="000000"/>
          <w:sz w:val="24"/>
          <w:szCs w:val="24"/>
        </w:rPr>
        <w:t>6</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 xml:space="preserve">The fact that Mr Kajee was not in attendance at the </w:t>
      </w:r>
      <w:r w:rsidR="00150F1A">
        <w:rPr>
          <w:rStyle w:val="s2"/>
          <w:rFonts w:ascii="Arial" w:hAnsi="Arial" w:cs="Arial"/>
          <w:color w:val="000000"/>
          <w:sz w:val="24"/>
          <w:szCs w:val="24"/>
        </w:rPr>
        <w:t>c</w:t>
      </w:r>
      <w:r w:rsidRPr="00A9048F">
        <w:rPr>
          <w:rStyle w:val="s2"/>
          <w:rFonts w:ascii="Arial" w:hAnsi="Arial" w:cs="Arial"/>
          <w:color w:val="000000"/>
          <w:sz w:val="24"/>
          <w:szCs w:val="24"/>
        </w:rPr>
        <w:t xml:space="preserve">ase </w:t>
      </w:r>
      <w:r w:rsidR="00150F1A">
        <w:rPr>
          <w:rStyle w:val="s2"/>
          <w:rFonts w:ascii="Arial" w:hAnsi="Arial" w:cs="Arial"/>
          <w:color w:val="000000"/>
          <w:sz w:val="24"/>
          <w:szCs w:val="24"/>
        </w:rPr>
        <w:t>m</w:t>
      </w:r>
      <w:r w:rsidRPr="00A9048F">
        <w:rPr>
          <w:rStyle w:val="s2"/>
          <w:rFonts w:ascii="Arial" w:hAnsi="Arial" w:cs="Arial"/>
          <w:color w:val="000000"/>
          <w:sz w:val="24"/>
          <w:szCs w:val="24"/>
        </w:rPr>
        <w:t xml:space="preserve">anagement </w:t>
      </w:r>
      <w:r w:rsidR="00150F1A">
        <w:rPr>
          <w:rStyle w:val="s2"/>
          <w:rFonts w:ascii="Arial" w:hAnsi="Arial" w:cs="Arial"/>
          <w:color w:val="000000"/>
          <w:sz w:val="24"/>
          <w:szCs w:val="24"/>
        </w:rPr>
        <w:t>m</w:t>
      </w:r>
      <w:r w:rsidRPr="00A9048F">
        <w:rPr>
          <w:rStyle w:val="s2"/>
          <w:rFonts w:ascii="Arial" w:hAnsi="Arial" w:cs="Arial"/>
          <w:color w:val="000000"/>
          <w:sz w:val="24"/>
          <w:szCs w:val="24"/>
        </w:rPr>
        <w:t xml:space="preserve">eeting is of no moment. He was served with the consolidation application under circumstances </w:t>
      </w:r>
      <w:r w:rsidR="00646C4D" w:rsidRPr="00A9048F">
        <w:rPr>
          <w:rStyle w:val="s2"/>
          <w:rFonts w:ascii="Arial" w:hAnsi="Arial" w:cs="Arial"/>
          <w:color w:val="000000"/>
          <w:sz w:val="24"/>
          <w:szCs w:val="24"/>
        </w:rPr>
        <w:t>where</w:t>
      </w:r>
      <w:r w:rsidRPr="00A9048F">
        <w:rPr>
          <w:rStyle w:val="s2"/>
          <w:rFonts w:ascii="Arial" w:hAnsi="Arial" w:cs="Arial"/>
          <w:color w:val="000000"/>
          <w:sz w:val="24"/>
          <w:szCs w:val="24"/>
        </w:rPr>
        <w:t xml:space="preserve"> he is </w:t>
      </w:r>
      <w:r w:rsidRPr="009B61CE">
        <w:rPr>
          <w:rStyle w:val="s2"/>
          <w:rFonts w:ascii="Arial" w:hAnsi="Arial" w:cs="Arial"/>
          <w:i/>
          <w:iCs/>
          <w:color w:val="000000"/>
          <w:sz w:val="24"/>
          <w:szCs w:val="24"/>
        </w:rPr>
        <w:t>ipso facto</w:t>
      </w:r>
      <w:r w:rsidRPr="00A9048F">
        <w:rPr>
          <w:rStyle w:val="s2"/>
          <w:rFonts w:ascii="Arial" w:hAnsi="Arial" w:cs="Arial"/>
          <w:color w:val="000000"/>
          <w:sz w:val="24"/>
          <w:szCs w:val="24"/>
        </w:rPr>
        <w:t xml:space="preserve"> barred from filing a plea in terms of Tribunal Rule 13(3). Notwithstanding that he is barred from filing his plea, nothing precluded him from filing opposing papers in the consolidation application or seeking an extension of time to do so. As contended by the SIU, he opted to bring a frivolous and vexatious irregular step application.</w:t>
      </w:r>
    </w:p>
    <w:p w14:paraId="62083C40" w14:textId="77777777" w:rsidR="00646C4D" w:rsidRDefault="00646C4D" w:rsidP="00A9048F">
      <w:pPr>
        <w:pStyle w:val="p2"/>
        <w:spacing w:before="0" w:beforeAutospacing="0" w:after="0" w:afterAutospacing="0" w:line="360" w:lineRule="auto"/>
        <w:jc w:val="both"/>
        <w:rPr>
          <w:rFonts w:ascii="Arial" w:hAnsi="Arial" w:cs="Arial"/>
          <w:i/>
          <w:iCs/>
          <w:color w:val="000000"/>
          <w:sz w:val="24"/>
          <w:szCs w:val="24"/>
        </w:rPr>
      </w:pPr>
    </w:p>
    <w:p w14:paraId="7E6C98BF" w14:textId="14F3A4DC" w:rsidR="003A0420" w:rsidRPr="003A0420" w:rsidRDefault="003A0420" w:rsidP="00A9048F">
      <w:pPr>
        <w:pStyle w:val="p2"/>
        <w:spacing w:before="0" w:beforeAutospacing="0" w:after="0" w:afterAutospacing="0" w:line="360" w:lineRule="auto"/>
        <w:jc w:val="both"/>
        <w:rPr>
          <w:rFonts w:ascii="Arial" w:hAnsi="Arial" w:cs="Arial"/>
          <w:i/>
          <w:iCs/>
          <w:color w:val="000000"/>
          <w:sz w:val="24"/>
          <w:szCs w:val="24"/>
        </w:rPr>
      </w:pPr>
      <w:r w:rsidRPr="003A0420">
        <w:rPr>
          <w:rFonts w:ascii="Arial" w:hAnsi="Arial" w:cs="Arial"/>
          <w:i/>
          <w:iCs/>
          <w:color w:val="000000"/>
          <w:sz w:val="24"/>
          <w:szCs w:val="24"/>
        </w:rPr>
        <w:t xml:space="preserve">Grounds in Respect of PAJA And Constitutional Rights </w:t>
      </w:r>
    </w:p>
    <w:p w14:paraId="23309A14" w14:textId="75E11F34" w:rsidR="003A0420" w:rsidRDefault="003A0420" w:rsidP="00A9048F">
      <w:pPr>
        <w:pStyle w:val="p2"/>
        <w:spacing w:before="0" w:beforeAutospacing="0" w:after="0" w:afterAutospacing="0" w:line="360" w:lineRule="auto"/>
        <w:jc w:val="both"/>
        <w:rPr>
          <w:rFonts w:ascii="Arial" w:hAnsi="Arial" w:cs="Arial"/>
          <w:color w:val="000000"/>
          <w:sz w:val="24"/>
          <w:szCs w:val="24"/>
        </w:rPr>
      </w:pPr>
      <w:r>
        <w:rPr>
          <w:rFonts w:ascii="Arial" w:hAnsi="Arial" w:cs="Arial"/>
          <w:color w:val="000000"/>
          <w:sz w:val="24"/>
          <w:szCs w:val="24"/>
        </w:rPr>
        <w:t>[2</w:t>
      </w:r>
      <w:r w:rsidR="00784ED5">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t>The Tribunal is an adjudicative body established in terms of s</w:t>
      </w:r>
      <w:r w:rsidR="00E34899">
        <w:rPr>
          <w:rFonts w:ascii="Arial" w:hAnsi="Arial" w:cs="Arial"/>
          <w:color w:val="000000"/>
          <w:sz w:val="24"/>
          <w:szCs w:val="24"/>
        </w:rPr>
        <w:t xml:space="preserve">ection </w:t>
      </w:r>
      <w:r>
        <w:rPr>
          <w:rFonts w:ascii="Arial" w:hAnsi="Arial" w:cs="Arial"/>
          <w:color w:val="000000"/>
          <w:sz w:val="24"/>
          <w:szCs w:val="24"/>
        </w:rPr>
        <w:t>2 of the Special Investigating Units and Special Tribunals Act</w:t>
      </w:r>
      <w:r w:rsidR="00784ED5">
        <w:rPr>
          <w:rStyle w:val="FootnoteReference"/>
          <w:rFonts w:ascii="Arial" w:hAnsi="Arial" w:cs="Arial"/>
          <w:color w:val="000000"/>
          <w:sz w:val="24"/>
          <w:szCs w:val="24"/>
        </w:rPr>
        <w:footnoteReference w:id="2"/>
      </w:r>
      <w:r w:rsidR="00FE3B4E">
        <w:rPr>
          <w:rFonts w:ascii="Arial" w:hAnsi="Arial" w:cs="Arial"/>
          <w:color w:val="000000"/>
          <w:sz w:val="24"/>
          <w:szCs w:val="24"/>
        </w:rPr>
        <w:t xml:space="preserve"> </w:t>
      </w:r>
      <w:r>
        <w:rPr>
          <w:rFonts w:ascii="Arial" w:hAnsi="Arial" w:cs="Arial"/>
          <w:color w:val="000000"/>
          <w:sz w:val="24"/>
          <w:szCs w:val="24"/>
        </w:rPr>
        <w:t xml:space="preserve">(“the Act”). Its proceedings are conducted in terms of Tribunal Rules issued by the Tribunal President in terms of s9(1)(a) of the Act. As stated above, Mr Kajee has grounded the irregular step application on incorrect Tribunal Rules. He has not attacked the Tribunal President’s authority to issue Tribunal Rules. Nor has he attacked the </w:t>
      </w:r>
      <w:r w:rsidR="00E34899">
        <w:rPr>
          <w:rFonts w:ascii="Arial" w:hAnsi="Arial" w:cs="Arial"/>
          <w:color w:val="000000"/>
          <w:sz w:val="24"/>
          <w:szCs w:val="24"/>
        </w:rPr>
        <w:t xml:space="preserve">constitutionality of the </w:t>
      </w:r>
      <w:r>
        <w:rPr>
          <w:rFonts w:ascii="Arial" w:hAnsi="Arial" w:cs="Arial"/>
          <w:color w:val="000000"/>
          <w:sz w:val="24"/>
          <w:szCs w:val="24"/>
        </w:rPr>
        <w:t xml:space="preserve">Tribunal Rules. </w:t>
      </w:r>
      <w:r w:rsidR="00E34899">
        <w:rPr>
          <w:rFonts w:ascii="Arial" w:hAnsi="Arial" w:cs="Arial"/>
          <w:color w:val="000000"/>
          <w:sz w:val="24"/>
          <w:szCs w:val="24"/>
        </w:rPr>
        <w:t xml:space="preserve">Further, directives issued at a case management meeting convened </w:t>
      </w:r>
      <w:r w:rsidR="00E34899">
        <w:rPr>
          <w:rFonts w:ascii="Arial" w:hAnsi="Arial" w:cs="Arial"/>
          <w:color w:val="000000"/>
          <w:sz w:val="24"/>
          <w:szCs w:val="24"/>
        </w:rPr>
        <w:lastRenderedPageBreak/>
        <w:t>in terms of Tribunal Rule 19 are not subject to review in terms of PAJA. In any event, even if they were, Mr Kajee has not set out sustainable grounds of review</w:t>
      </w:r>
      <w:r w:rsidR="00286A4B">
        <w:rPr>
          <w:rFonts w:ascii="Arial" w:hAnsi="Arial" w:cs="Arial"/>
          <w:color w:val="000000"/>
          <w:sz w:val="24"/>
          <w:szCs w:val="24"/>
        </w:rPr>
        <w:t xml:space="preserve"> under PAJA</w:t>
      </w:r>
      <w:r w:rsidR="00E34899">
        <w:rPr>
          <w:rFonts w:ascii="Arial" w:hAnsi="Arial" w:cs="Arial"/>
          <w:color w:val="000000"/>
          <w:sz w:val="24"/>
          <w:szCs w:val="24"/>
        </w:rPr>
        <w:t xml:space="preserve">. </w:t>
      </w:r>
    </w:p>
    <w:p w14:paraId="56088162" w14:textId="77777777" w:rsidR="003A0420" w:rsidRPr="00A9048F" w:rsidRDefault="003A0420" w:rsidP="00A9048F">
      <w:pPr>
        <w:pStyle w:val="p2"/>
        <w:spacing w:before="0" w:beforeAutospacing="0" w:after="0" w:afterAutospacing="0" w:line="360" w:lineRule="auto"/>
        <w:jc w:val="both"/>
        <w:rPr>
          <w:rFonts w:ascii="Arial" w:hAnsi="Arial" w:cs="Arial"/>
          <w:color w:val="000000"/>
          <w:sz w:val="24"/>
          <w:szCs w:val="24"/>
        </w:rPr>
      </w:pPr>
    </w:p>
    <w:p w14:paraId="07C643A9" w14:textId="32B6B6D8"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[2</w:t>
      </w:r>
      <w:r w:rsidR="00784ED5">
        <w:rPr>
          <w:rStyle w:val="s2"/>
          <w:rFonts w:ascii="Arial" w:hAnsi="Arial" w:cs="Arial"/>
          <w:color w:val="000000"/>
          <w:sz w:val="24"/>
          <w:szCs w:val="24"/>
        </w:rPr>
        <w:t>8</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Mr Kajee stands to suffer no prejudice if the notice of motion is not set aside. He states as much in paragraph 4.3 of his founding affidavit.</w:t>
      </w:r>
    </w:p>
    <w:p w14:paraId="5C1E6B81"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160F2E26"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“B) PURPOSE OF THIS APPLICATION </w:t>
      </w:r>
    </w:p>
    <w:p w14:paraId="5F6A2C10"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4.1…</w:t>
      </w:r>
    </w:p>
    <w:p w14:paraId="07294DDD" w14:textId="77777777"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4.2…</w:t>
      </w:r>
    </w:p>
    <w:p w14:paraId="569CC7EA" w14:textId="01637F40"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sidRPr="00A9048F">
        <w:rPr>
          <w:rStyle w:val="s2"/>
          <w:rFonts w:ascii="Arial" w:hAnsi="Arial" w:cs="Arial"/>
          <w:color w:val="000000"/>
          <w:sz w:val="24"/>
          <w:szCs w:val="24"/>
        </w:rPr>
        <w:t>4.3 This application is brought on the basis that should the applicant [Mr Kajee] lay supine with the knowledge of an irregular step in the proceedings and chooses (sic) not to invoke Rule 30 proceedings at the appropriate stage of the litigation, then, the applicant brings upon severe prejudice upon himself in the matter by compromising and burdening himself and accruing liability in preparation in the main action. Further, he runs a risk and loses the opportunity to invoke Rule 30 later if an objection is raised at the hearing.”</w:t>
      </w:r>
    </w:p>
    <w:p w14:paraId="57AE316D"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50AAFF22" w14:textId="45C87D63"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784ED5">
        <w:rPr>
          <w:rStyle w:val="s2"/>
          <w:rFonts w:ascii="Arial" w:hAnsi="Arial" w:cs="Arial"/>
          <w:color w:val="000000"/>
          <w:sz w:val="24"/>
          <w:szCs w:val="24"/>
        </w:rPr>
        <w:t>29</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 xml:space="preserve">It is unclear what preparation </w:t>
      </w:r>
      <w:r w:rsidR="009B61CE">
        <w:rPr>
          <w:rStyle w:val="s2"/>
          <w:rFonts w:ascii="Arial" w:hAnsi="Arial" w:cs="Arial"/>
          <w:color w:val="000000"/>
          <w:sz w:val="24"/>
          <w:szCs w:val="24"/>
        </w:rPr>
        <w:t>Mr Kajee</w:t>
      </w:r>
      <w:r w:rsidRPr="00A9048F">
        <w:rPr>
          <w:rStyle w:val="s2"/>
          <w:rFonts w:ascii="Arial" w:hAnsi="Arial" w:cs="Arial"/>
          <w:color w:val="000000"/>
          <w:sz w:val="24"/>
          <w:szCs w:val="24"/>
        </w:rPr>
        <w:t xml:space="preserve"> </w:t>
      </w:r>
      <w:r w:rsidR="00286A4B">
        <w:rPr>
          <w:rStyle w:val="s2"/>
          <w:rFonts w:ascii="Arial" w:hAnsi="Arial" w:cs="Arial"/>
          <w:color w:val="000000"/>
          <w:sz w:val="24"/>
          <w:szCs w:val="24"/>
        </w:rPr>
        <w:t>intends</w:t>
      </w:r>
      <w:r w:rsidRPr="00A9048F">
        <w:rPr>
          <w:rStyle w:val="s2"/>
          <w:rFonts w:ascii="Arial" w:hAnsi="Arial" w:cs="Arial"/>
          <w:color w:val="000000"/>
          <w:sz w:val="24"/>
          <w:szCs w:val="24"/>
        </w:rPr>
        <w:t xml:space="preserve"> mak</w:t>
      </w:r>
      <w:r w:rsidR="00286A4B">
        <w:rPr>
          <w:rStyle w:val="s2"/>
          <w:rFonts w:ascii="Arial" w:hAnsi="Arial" w:cs="Arial"/>
          <w:color w:val="000000"/>
          <w:sz w:val="24"/>
          <w:szCs w:val="24"/>
        </w:rPr>
        <w:t>ing</w:t>
      </w:r>
      <w:r w:rsidRPr="00A9048F">
        <w:rPr>
          <w:rStyle w:val="s2"/>
          <w:rFonts w:ascii="Arial" w:hAnsi="Arial" w:cs="Arial"/>
          <w:color w:val="000000"/>
          <w:sz w:val="24"/>
          <w:szCs w:val="24"/>
        </w:rPr>
        <w:t xml:space="preserve"> in the main action which would compromise, burden and cause him to accrue liability when he is currently barred from filing a plea. </w:t>
      </w:r>
      <w:r w:rsidR="009B61CE">
        <w:rPr>
          <w:rStyle w:val="s2"/>
          <w:rFonts w:ascii="Arial" w:hAnsi="Arial" w:cs="Arial"/>
          <w:color w:val="000000"/>
          <w:sz w:val="24"/>
          <w:szCs w:val="24"/>
        </w:rPr>
        <w:t>Until he successfully applies for the upliftment of bar, he is precluded from further participating in the action.</w:t>
      </w:r>
    </w:p>
    <w:p w14:paraId="4B0AA1B4"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71EA54DF" w14:textId="2E267836"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646C4D">
        <w:rPr>
          <w:rStyle w:val="s2"/>
          <w:rFonts w:ascii="Arial" w:hAnsi="Arial" w:cs="Arial"/>
          <w:color w:val="000000"/>
          <w:sz w:val="24"/>
          <w:szCs w:val="24"/>
        </w:rPr>
        <w:t>3</w:t>
      </w:r>
      <w:r w:rsidR="001A62FE">
        <w:rPr>
          <w:rStyle w:val="s2"/>
          <w:rFonts w:ascii="Arial" w:hAnsi="Arial" w:cs="Arial"/>
          <w:color w:val="000000"/>
          <w:sz w:val="24"/>
          <w:szCs w:val="24"/>
        </w:rPr>
        <w:t>0</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He has therefore failed to establish that the notice of motion in the consolidation application constitutes an irregular step and to demonstrate what prejudice he stands to suffer if it is not set aside. </w:t>
      </w:r>
      <w:r w:rsidR="009B61CE">
        <w:rPr>
          <w:rStyle w:val="s2"/>
          <w:rFonts w:ascii="Arial" w:hAnsi="Arial" w:cs="Arial"/>
          <w:color w:val="000000"/>
          <w:sz w:val="24"/>
          <w:szCs w:val="24"/>
        </w:rPr>
        <w:t xml:space="preserve">On the authority in </w:t>
      </w:r>
      <w:r w:rsidR="00AB4E81" w:rsidRPr="00AB4E81">
        <w:rPr>
          <w:rStyle w:val="s2"/>
          <w:rFonts w:ascii="Arial" w:hAnsi="Arial" w:cs="Arial"/>
          <w:i/>
          <w:iCs/>
          <w:color w:val="000000"/>
          <w:sz w:val="24"/>
          <w:szCs w:val="24"/>
        </w:rPr>
        <w:t>LNG Scientific</w:t>
      </w:r>
      <w:r w:rsidR="00AB4E81">
        <w:rPr>
          <w:rStyle w:val="FootnoteReference"/>
          <w:rFonts w:ascii="Arial" w:hAnsi="Arial" w:cs="Arial"/>
          <w:color w:val="000000"/>
          <w:sz w:val="24"/>
          <w:szCs w:val="24"/>
        </w:rPr>
        <w:footnoteReference w:id="3"/>
      </w:r>
      <w:r w:rsidR="009B61CE">
        <w:rPr>
          <w:rStyle w:val="s2"/>
          <w:rFonts w:ascii="Arial" w:hAnsi="Arial" w:cs="Arial"/>
          <w:color w:val="000000"/>
          <w:sz w:val="24"/>
          <w:szCs w:val="24"/>
        </w:rPr>
        <w:t>, Tribunal Rule 28(1) is invoke</w:t>
      </w:r>
      <w:r w:rsidR="00AB4E81">
        <w:rPr>
          <w:rStyle w:val="s2"/>
          <w:rFonts w:ascii="Arial" w:hAnsi="Arial" w:cs="Arial"/>
          <w:color w:val="000000"/>
          <w:sz w:val="24"/>
          <w:szCs w:val="24"/>
        </w:rPr>
        <w:t>d</w:t>
      </w:r>
      <w:r w:rsidR="009B61CE">
        <w:rPr>
          <w:rStyle w:val="s2"/>
          <w:rFonts w:ascii="Arial" w:hAnsi="Arial" w:cs="Arial"/>
          <w:color w:val="000000"/>
          <w:sz w:val="24"/>
          <w:szCs w:val="24"/>
        </w:rPr>
        <w:t xml:space="preserve"> at the discretion of the presiding judge</w:t>
      </w:r>
      <w:r w:rsidR="00AB4E81">
        <w:rPr>
          <w:rStyle w:val="s2"/>
          <w:rFonts w:ascii="Arial" w:hAnsi="Arial" w:cs="Arial"/>
          <w:color w:val="000000"/>
          <w:sz w:val="24"/>
          <w:szCs w:val="24"/>
        </w:rPr>
        <w:t>, judicially exercised.</w:t>
      </w:r>
      <w:r w:rsidR="009B61CE">
        <w:rPr>
          <w:rStyle w:val="s2"/>
          <w:rFonts w:ascii="Arial" w:hAnsi="Arial" w:cs="Arial"/>
          <w:color w:val="000000"/>
          <w:sz w:val="24"/>
          <w:szCs w:val="24"/>
        </w:rPr>
        <w:t xml:space="preserve"> Mr Kajee has not made a proper case for the exercise of my discretion in terms of Tribunal Rule 28(1) in his favour.</w:t>
      </w:r>
    </w:p>
    <w:p w14:paraId="45C6F116"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7C1BBF6A" w14:textId="27B99E36"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lastRenderedPageBreak/>
        <w:t>[</w:t>
      </w:r>
      <w:r w:rsidR="00D250F7">
        <w:rPr>
          <w:rStyle w:val="s2"/>
          <w:rFonts w:ascii="Arial" w:hAnsi="Arial" w:cs="Arial"/>
          <w:color w:val="000000"/>
          <w:sz w:val="24"/>
          <w:szCs w:val="24"/>
        </w:rPr>
        <w:t>3</w:t>
      </w:r>
      <w:r w:rsidR="001A62FE">
        <w:rPr>
          <w:rStyle w:val="s2"/>
          <w:rFonts w:ascii="Arial" w:hAnsi="Arial" w:cs="Arial"/>
          <w:color w:val="000000"/>
          <w:sz w:val="24"/>
          <w:szCs w:val="24"/>
        </w:rPr>
        <w:t>1</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 xml:space="preserve">This </w:t>
      </w:r>
      <w:r w:rsidR="00AB4E81">
        <w:rPr>
          <w:rStyle w:val="s2"/>
          <w:rFonts w:ascii="Arial" w:hAnsi="Arial" w:cs="Arial"/>
          <w:color w:val="000000"/>
          <w:sz w:val="24"/>
          <w:szCs w:val="24"/>
        </w:rPr>
        <w:t xml:space="preserve">irregular step </w:t>
      </w:r>
      <w:r w:rsidRPr="00A9048F">
        <w:rPr>
          <w:rStyle w:val="s2"/>
          <w:rFonts w:ascii="Arial" w:hAnsi="Arial" w:cs="Arial"/>
          <w:color w:val="000000"/>
          <w:sz w:val="24"/>
          <w:szCs w:val="24"/>
        </w:rPr>
        <w:t>application is frivolous</w:t>
      </w:r>
      <w:r w:rsidR="00286A4B">
        <w:rPr>
          <w:rStyle w:val="s2"/>
          <w:rFonts w:ascii="Arial" w:hAnsi="Arial" w:cs="Arial"/>
          <w:color w:val="000000"/>
          <w:sz w:val="24"/>
          <w:szCs w:val="24"/>
        </w:rPr>
        <w:t xml:space="preserve"> and vexatious</w:t>
      </w:r>
      <w:r w:rsidRPr="00A9048F">
        <w:rPr>
          <w:rStyle w:val="s2"/>
          <w:rFonts w:ascii="Arial" w:hAnsi="Arial" w:cs="Arial"/>
          <w:color w:val="000000"/>
          <w:sz w:val="24"/>
          <w:szCs w:val="24"/>
        </w:rPr>
        <w:t>. It stands to be dismissed with punitive costs. </w:t>
      </w:r>
    </w:p>
    <w:p w14:paraId="68B5BAB1" w14:textId="77777777" w:rsidR="00D250F7" w:rsidRDefault="00D250F7" w:rsidP="00A9048F">
      <w:pPr>
        <w:pStyle w:val="p3"/>
        <w:spacing w:before="0" w:beforeAutospacing="0" w:after="0" w:afterAutospacing="0" w:line="360" w:lineRule="auto"/>
        <w:jc w:val="both"/>
        <w:rPr>
          <w:rStyle w:val="s2"/>
          <w:rFonts w:ascii="Arial" w:hAnsi="Arial" w:cs="Arial"/>
          <w:b/>
          <w:bCs/>
          <w:color w:val="000000"/>
          <w:sz w:val="24"/>
          <w:szCs w:val="24"/>
        </w:rPr>
      </w:pPr>
    </w:p>
    <w:p w14:paraId="24FDAD90" w14:textId="77777777" w:rsidR="00286A4B" w:rsidRDefault="00286A4B" w:rsidP="00A9048F">
      <w:pPr>
        <w:pStyle w:val="p3"/>
        <w:spacing w:before="0" w:beforeAutospacing="0" w:after="0" w:afterAutospacing="0" w:line="360" w:lineRule="auto"/>
        <w:jc w:val="both"/>
        <w:rPr>
          <w:rStyle w:val="s2"/>
          <w:rFonts w:ascii="Arial" w:hAnsi="Arial" w:cs="Arial"/>
          <w:b/>
          <w:bCs/>
          <w:color w:val="000000"/>
          <w:sz w:val="24"/>
          <w:szCs w:val="24"/>
        </w:rPr>
      </w:pPr>
    </w:p>
    <w:p w14:paraId="2EBBB4E5" w14:textId="24D05E13" w:rsidR="00A9048F" w:rsidRPr="00A9048F" w:rsidRDefault="00A9048F" w:rsidP="00A9048F">
      <w:pPr>
        <w:pStyle w:val="p3"/>
        <w:spacing w:before="0" w:beforeAutospacing="0" w:after="0" w:afterAutospacing="0" w:line="360" w:lineRule="auto"/>
        <w:jc w:val="both"/>
        <w:rPr>
          <w:rFonts w:ascii="Arial" w:hAnsi="Arial" w:cs="Arial"/>
          <w:b/>
          <w:bCs/>
          <w:color w:val="000000"/>
          <w:sz w:val="24"/>
          <w:szCs w:val="24"/>
        </w:rPr>
      </w:pPr>
      <w:r w:rsidRPr="00A9048F">
        <w:rPr>
          <w:rStyle w:val="s2"/>
          <w:rFonts w:ascii="Arial" w:hAnsi="Arial" w:cs="Arial"/>
          <w:b/>
          <w:bCs/>
          <w:color w:val="000000"/>
          <w:sz w:val="24"/>
          <w:szCs w:val="24"/>
        </w:rPr>
        <w:t>CONSOLATION APPLICATION </w:t>
      </w:r>
    </w:p>
    <w:p w14:paraId="0B1F2B5E" w14:textId="78CBC07A"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3</w:t>
      </w:r>
      <w:r w:rsidR="001A62FE">
        <w:rPr>
          <w:rStyle w:val="s2"/>
          <w:rFonts w:ascii="Arial" w:hAnsi="Arial" w:cs="Arial"/>
          <w:color w:val="000000"/>
          <w:sz w:val="24"/>
          <w:szCs w:val="24"/>
        </w:rPr>
        <w:t>2</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 xml:space="preserve">Mr Lekabe’s counsel objected to the application being determined </w:t>
      </w:r>
      <w:r w:rsidR="00286A4B" w:rsidRPr="00A9048F">
        <w:rPr>
          <w:rStyle w:val="s2"/>
          <w:rFonts w:ascii="Arial" w:hAnsi="Arial" w:cs="Arial"/>
          <w:color w:val="000000"/>
          <w:sz w:val="24"/>
          <w:szCs w:val="24"/>
        </w:rPr>
        <w:t>based on</w:t>
      </w:r>
      <w:r w:rsidRPr="00A9048F">
        <w:rPr>
          <w:rStyle w:val="s2"/>
          <w:rFonts w:ascii="Arial" w:hAnsi="Arial" w:cs="Arial"/>
          <w:color w:val="000000"/>
          <w:sz w:val="24"/>
          <w:szCs w:val="24"/>
        </w:rPr>
        <w:t xml:space="preserve"> the papers filed. </w:t>
      </w:r>
      <w:r w:rsidR="00AB4E81">
        <w:rPr>
          <w:rStyle w:val="s2"/>
          <w:rFonts w:ascii="Arial" w:hAnsi="Arial" w:cs="Arial"/>
          <w:color w:val="000000"/>
          <w:sz w:val="24"/>
          <w:szCs w:val="24"/>
        </w:rPr>
        <w:t>I</w:t>
      </w:r>
      <w:r w:rsidRPr="00A9048F">
        <w:rPr>
          <w:rStyle w:val="s2"/>
          <w:rFonts w:ascii="Arial" w:hAnsi="Arial" w:cs="Arial"/>
          <w:color w:val="000000"/>
          <w:sz w:val="24"/>
          <w:szCs w:val="24"/>
        </w:rPr>
        <w:t xml:space="preserve"> directed that once the papers are filed, </w:t>
      </w:r>
      <w:r w:rsidR="00AB4E81">
        <w:rPr>
          <w:rStyle w:val="s2"/>
          <w:rFonts w:ascii="Arial" w:hAnsi="Arial" w:cs="Arial"/>
          <w:color w:val="000000"/>
          <w:sz w:val="24"/>
          <w:szCs w:val="24"/>
        </w:rPr>
        <w:t>I</w:t>
      </w:r>
      <w:r w:rsidRPr="00A9048F">
        <w:rPr>
          <w:rStyle w:val="s2"/>
          <w:rFonts w:ascii="Arial" w:hAnsi="Arial" w:cs="Arial"/>
          <w:color w:val="000000"/>
          <w:sz w:val="24"/>
          <w:szCs w:val="24"/>
        </w:rPr>
        <w:t xml:space="preserve"> will determine whether an oral hearing is necessary. </w:t>
      </w:r>
    </w:p>
    <w:p w14:paraId="45CF78F5"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4360379B" w14:textId="6FC6EE96"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3</w:t>
      </w:r>
      <w:r w:rsidR="001A62FE">
        <w:rPr>
          <w:rStyle w:val="s2"/>
          <w:rFonts w:ascii="Arial" w:hAnsi="Arial" w:cs="Arial"/>
          <w:color w:val="000000"/>
          <w:sz w:val="24"/>
          <w:szCs w:val="24"/>
        </w:rPr>
        <w:t>3</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As mentioned above, none of the respondents filed op</w:t>
      </w:r>
      <w:r w:rsidR="00002AE2">
        <w:rPr>
          <w:rStyle w:val="s2"/>
          <w:rFonts w:ascii="Arial" w:hAnsi="Arial" w:cs="Arial"/>
          <w:color w:val="000000"/>
          <w:sz w:val="24"/>
          <w:szCs w:val="24"/>
        </w:rPr>
        <w:t>p</w:t>
      </w:r>
      <w:r w:rsidRPr="00A9048F">
        <w:rPr>
          <w:rStyle w:val="s2"/>
          <w:rFonts w:ascii="Arial" w:hAnsi="Arial" w:cs="Arial"/>
          <w:color w:val="000000"/>
          <w:sz w:val="24"/>
          <w:szCs w:val="24"/>
        </w:rPr>
        <w:t>osing papers. It is for that reason that I am determining the consolidation application on the basis of the papers filed.</w:t>
      </w:r>
    </w:p>
    <w:p w14:paraId="5D41FEA9"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47D392EE" w14:textId="6B89CB61" w:rsidR="00A9048F" w:rsidRDefault="00A9048F"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w:t>
      </w:r>
      <w:r w:rsidR="00D250F7">
        <w:rPr>
          <w:rStyle w:val="s2"/>
          <w:rFonts w:ascii="Arial" w:hAnsi="Arial" w:cs="Arial"/>
          <w:color w:val="000000"/>
          <w:sz w:val="24"/>
          <w:szCs w:val="24"/>
        </w:rPr>
        <w:t>3</w:t>
      </w:r>
      <w:r w:rsidR="001A62FE">
        <w:rPr>
          <w:rStyle w:val="s2"/>
          <w:rFonts w:ascii="Arial" w:hAnsi="Arial" w:cs="Arial"/>
          <w:color w:val="000000"/>
          <w:sz w:val="24"/>
          <w:szCs w:val="24"/>
        </w:rPr>
        <w:t>4</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Having read the papers filed in the consolidation application, I am satisfied that a proper case is made out for the relief sought in that application.</w:t>
      </w:r>
    </w:p>
    <w:p w14:paraId="6690EC9B" w14:textId="77777777" w:rsidR="00D250F7" w:rsidRDefault="00D250F7" w:rsidP="00A9048F">
      <w:pPr>
        <w:pStyle w:val="p3"/>
        <w:spacing w:before="0" w:beforeAutospacing="0" w:after="0" w:afterAutospacing="0" w:line="360" w:lineRule="auto"/>
        <w:jc w:val="both"/>
        <w:rPr>
          <w:rStyle w:val="s2"/>
          <w:rFonts w:ascii="Arial" w:hAnsi="Arial" w:cs="Arial"/>
          <w:color w:val="000000"/>
          <w:sz w:val="24"/>
          <w:szCs w:val="24"/>
        </w:rPr>
      </w:pPr>
    </w:p>
    <w:p w14:paraId="6F0252C1" w14:textId="75EEEA19" w:rsidR="00D250F7" w:rsidRDefault="00D250F7" w:rsidP="00A9048F">
      <w:pPr>
        <w:pStyle w:val="p3"/>
        <w:spacing w:before="0" w:beforeAutospacing="0" w:after="0" w:afterAutospacing="0" w:line="360" w:lineRule="auto"/>
        <w:jc w:val="both"/>
        <w:rPr>
          <w:rStyle w:val="s2"/>
          <w:rFonts w:ascii="Arial" w:hAnsi="Arial" w:cs="Arial"/>
          <w:color w:val="000000"/>
          <w:sz w:val="24"/>
          <w:szCs w:val="24"/>
        </w:rPr>
      </w:pPr>
      <w:r>
        <w:rPr>
          <w:rStyle w:val="s2"/>
          <w:rFonts w:ascii="Arial" w:hAnsi="Arial" w:cs="Arial"/>
          <w:color w:val="000000"/>
          <w:sz w:val="24"/>
          <w:szCs w:val="24"/>
        </w:rPr>
        <w:t>[3</w:t>
      </w:r>
      <w:r w:rsidR="001A62FE">
        <w:rPr>
          <w:rStyle w:val="s2"/>
          <w:rFonts w:ascii="Arial" w:hAnsi="Arial" w:cs="Arial"/>
          <w:color w:val="000000"/>
          <w:sz w:val="24"/>
          <w:szCs w:val="24"/>
        </w:rPr>
        <w:t>5</w:t>
      </w:r>
      <w:r>
        <w:rPr>
          <w:rStyle w:val="s2"/>
          <w:rFonts w:ascii="Arial" w:hAnsi="Arial" w:cs="Arial"/>
          <w:color w:val="000000"/>
          <w:sz w:val="24"/>
          <w:szCs w:val="24"/>
        </w:rPr>
        <w:t>]</w:t>
      </w:r>
      <w:r>
        <w:rPr>
          <w:rStyle w:val="s2"/>
          <w:rFonts w:ascii="Arial" w:hAnsi="Arial" w:cs="Arial"/>
          <w:color w:val="000000"/>
          <w:sz w:val="24"/>
          <w:szCs w:val="24"/>
        </w:rPr>
        <w:tab/>
        <w:t xml:space="preserve">The SIU seeks a punitive cost order against Mr Lekabe because he refused to consent to the consolidation of the two actions, yet he had earlier pleaded the non-joinder of Mr Kajee. I am not persuaded that Mr Lekabe’s conduct warrants a cost order. The SIU would have had to bring the consolidation application in any event to obtain an order consolidating the two actions. Mr Lekabe’s conduct is clearly </w:t>
      </w:r>
      <w:r w:rsidR="00646C4D">
        <w:rPr>
          <w:rStyle w:val="s2"/>
          <w:rFonts w:ascii="Arial" w:hAnsi="Arial" w:cs="Arial"/>
          <w:color w:val="000000"/>
          <w:sz w:val="24"/>
          <w:szCs w:val="24"/>
        </w:rPr>
        <w:t>uncooperative</w:t>
      </w:r>
      <w:r>
        <w:rPr>
          <w:rStyle w:val="s2"/>
          <w:rFonts w:ascii="Arial" w:hAnsi="Arial" w:cs="Arial"/>
          <w:color w:val="000000"/>
          <w:sz w:val="24"/>
          <w:szCs w:val="24"/>
        </w:rPr>
        <w:t xml:space="preserve">. </w:t>
      </w:r>
      <w:r w:rsidR="002E1A77">
        <w:rPr>
          <w:rStyle w:val="s2"/>
          <w:rFonts w:ascii="Arial" w:hAnsi="Arial" w:cs="Arial"/>
          <w:color w:val="000000"/>
          <w:sz w:val="24"/>
          <w:szCs w:val="24"/>
        </w:rPr>
        <w:t>However</w:t>
      </w:r>
      <w:r>
        <w:rPr>
          <w:rStyle w:val="s2"/>
          <w:rFonts w:ascii="Arial" w:hAnsi="Arial" w:cs="Arial"/>
          <w:color w:val="000000"/>
          <w:sz w:val="24"/>
          <w:szCs w:val="24"/>
        </w:rPr>
        <w:t xml:space="preserve">, </w:t>
      </w:r>
      <w:r w:rsidR="002E1A77">
        <w:rPr>
          <w:rStyle w:val="s2"/>
          <w:rFonts w:ascii="Arial" w:hAnsi="Arial" w:cs="Arial"/>
          <w:color w:val="000000"/>
          <w:sz w:val="24"/>
          <w:szCs w:val="24"/>
        </w:rPr>
        <w:t xml:space="preserve">as </w:t>
      </w:r>
      <w:r>
        <w:rPr>
          <w:rStyle w:val="s2"/>
          <w:rFonts w:ascii="Arial" w:hAnsi="Arial" w:cs="Arial"/>
          <w:color w:val="000000"/>
          <w:sz w:val="24"/>
          <w:szCs w:val="24"/>
        </w:rPr>
        <w:t>he has not opposed the consolidation application</w:t>
      </w:r>
      <w:r w:rsidR="00286A4B">
        <w:rPr>
          <w:rStyle w:val="s2"/>
          <w:rFonts w:ascii="Arial" w:hAnsi="Arial" w:cs="Arial"/>
          <w:color w:val="000000"/>
          <w:sz w:val="24"/>
          <w:szCs w:val="24"/>
        </w:rPr>
        <w:t>.</w:t>
      </w:r>
      <w:r>
        <w:rPr>
          <w:rStyle w:val="s2"/>
          <w:rFonts w:ascii="Arial" w:hAnsi="Arial" w:cs="Arial"/>
          <w:color w:val="000000"/>
          <w:sz w:val="24"/>
          <w:szCs w:val="24"/>
        </w:rPr>
        <w:t xml:space="preserve"> </w:t>
      </w:r>
      <w:r w:rsidR="00286A4B">
        <w:rPr>
          <w:rStyle w:val="s2"/>
          <w:rFonts w:ascii="Arial" w:hAnsi="Arial" w:cs="Arial"/>
          <w:color w:val="000000"/>
          <w:sz w:val="24"/>
          <w:szCs w:val="24"/>
        </w:rPr>
        <w:t>T</w:t>
      </w:r>
      <w:r>
        <w:rPr>
          <w:rStyle w:val="s2"/>
          <w:rFonts w:ascii="Arial" w:hAnsi="Arial" w:cs="Arial"/>
          <w:color w:val="000000"/>
          <w:sz w:val="24"/>
          <w:szCs w:val="24"/>
        </w:rPr>
        <w:t>here</w:t>
      </w:r>
      <w:r w:rsidR="00286A4B">
        <w:rPr>
          <w:rStyle w:val="s2"/>
          <w:rFonts w:ascii="Arial" w:hAnsi="Arial" w:cs="Arial"/>
          <w:color w:val="000000"/>
          <w:sz w:val="24"/>
          <w:szCs w:val="24"/>
        </w:rPr>
        <w:t>fore, there</w:t>
      </w:r>
      <w:r>
        <w:rPr>
          <w:rStyle w:val="s2"/>
          <w:rFonts w:ascii="Arial" w:hAnsi="Arial" w:cs="Arial"/>
          <w:color w:val="000000"/>
          <w:sz w:val="24"/>
          <w:szCs w:val="24"/>
        </w:rPr>
        <w:t xml:space="preserve"> is no reason to mulct him with a punitive cost order. </w:t>
      </w:r>
    </w:p>
    <w:p w14:paraId="18C31D76" w14:textId="77777777" w:rsidR="00D250F7" w:rsidRDefault="00D250F7" w:rsidP="00A9048F">
      <w:pPr>
        <w:pStyle w:val="p3"/>
        <w:spacing w:before="0" w:beforeAutospacing="0" w:after="0" w:afterAutospacing="0" w:line="360" w:lineRule="auto"/>
        <w:jc w:val="both"/>
        <w:rPr>
          <w:rStyle w:val="s2"/>
          <w:rFonts w:ascii="Arial" w:hAnsi="Arial" w:cs="Arial"/>
          <w:color w:val="000000"/>
          <w:sz w:val="24"/>
          <w:szCs w:val="24"/>
        </w:rPr>
      </w:pPr>
    </w:p>
    <w:p w14:paraId="19BA5017" w14:textId="090EDE49" w:rsidR="00D250F7" w:rsidRPr="00A9048F" w:rsidRDefault="00D250F7"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[3</w:t>
      </w:r>
      <w:r w:rsidR="001A62FE">
        <w:rPr>
          <w:rStyle w:val="s2"/>
          <w:rFonts w:ascii="Arial" w:hAnsi="Arial" w:cs="Arial"/>
          <w:color w:val="000000"/>
          <w:sz w:val="24"/>
          <w:szCs w:val="24"/>
        </w:rPr>
        <w:t>6</w:t>
      </w:r>
      <w:r>
        <w:rPr>
          <w:rStyle w:val="s2"/>
          <w:rFonts w:ascii="Arial" w:hAnsi="Arial" w:cs="Arial"/>
          <w:color w:val="000000"/>
          <w:sz w:val="24"/>
          <w:szCs w:val="24"/>
        </w:rPr>
        <w:t>]</w:t>
      </w:r>
      <w:r>
        <w:rPr>
          <w:rStyle w:val="s2"/>
          <w:rFonts w:ascii="Arial" w:hAnsi="Arial" w:cs="Arial"/>
          <w:color w:val="000000"/>
          <w:sz w:val="24"/>
          <w:szCs w:val="24"/>
        </w:rPr>
        <w:tab/>
        <w:t>Ordering costs to be costs in the course is appropriate under these circumstances.</w:t>
      </w:r>
    </w:p>
    <w:p w14:paraId="1AB87FC4" w14:textId="77777777" w:rsidR="00A9048F" w:rsidRP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330A4ABC" w14:textId="2F901629" w:rsidR="00A9048F" w:rsidRPr="00A9048F" w:rsidRDefault="00A9048F" w:rsidP="00A9048F">
      <w:pPr>
        <w:pStyle w:val="p3"/>
        <w:spacing w:before="0" w:beforeAutospacing="0" w:after="0" w:afterAutospacing="0" w:line="360" w:lineRule="auto"/>
        <w:jc w:val="both"/>
        <w:rPr>
          <w:rFonts w:ascii="Arial" w:hAnsi="Arial" w:cs="Arial"/>
          <w:color w:val="000000"/>
          <w:sz w:val="24"/>
          <w:szCs w:val="24"/>
        </w:rPr>
      </w:pPr>
      <w:r>
        <w:rPr>
          <w:rStyle w:val="s2"/>
          <w:rFonts w:ascii="Arial" w:hAnsi="Arial" w:cs="Arial"/>
          <w:color w:val="000000"/>
          <w:sz w:val="24"/>
          <w:szCs w:val="24"/>
        </w:rPr>
        <w:t>[</w:t>
      </w:r>
      <w:r w:rsidR="003A0420">
        <w:rPr>
          <w:rStyle w:val="s2"/>
          <w:rFonts w:ascii="Arial" w:hAnsi="Arial" w:cs="Arial"/>
          <w:color w:val="000000"/>
          <w:sz w:val="24"/>
          <w:szCs w:val="24"/>
        </w:rPr>
        <w:t>3</w:t>
      </w:r>
      <w:r w:rsidR="001A62FE">
        <w:rPr>
          <w:rStyle w:val="s2"/>
          <w:rFonts w:ascii="Arial" w:hAnsi="Arial" w:cs="Arial"/>
          <w:color w:val="000000"/>
          <w:sz w:val="24"/>
          <w:szCs w:val="24"/>
        </w:rPr>
        <w:t>7</w:t>
      </w:r>
      <w:r>
        <w:rPr>
          <w:rStyle w:val="s2"/>
          <w:rFonts w:ascii="Arial" w:hAnsi="Arial" w:cs="Arial"/>
          <w:color w:val="000000"/>
          <w:sz w:val="24"/>
          <w:szCs w:val="24"/>
        </w:rPr>
        <w:t>]</w:t>
      </w:r>
      <w:r>
        <w:rPr>
          <w:rStyle w:val="s2"/>
          <w:rFonts w:ascii="Arial" w:hAnsi="Arial" w:cs="Arial"/>
          <w:color w:val="000000"/>
          <w:sz w:val="24"/>
          <w:szCs w:val="24"/>
        </w:rPr>
        <w:tab/>
      </w:r>
      <w:r w:rsidRPr="00A9048F">
        <w:rPr>
          <w:rStyle w:val="s2"/>
          <w:rFonts w:ascii="Arial" w:hAnsi="Arial" w:cs="Arial"/>
          <w:color w:val="000000"/>
          <w:sz w:val="24"/>
          <w:szCs w:val="24"/>
        </w:rPr>
        <w:t>Therefore, the following order is made: </w:t>
      </w:r>
    </w:p>
    <w:p w14:paraId="2CE1E18B" w14:textId="6D33C7E9" w:rsidR="00A9048F" w:rsidRDefault="00A9048F" w:rsidP="00A9048F">
      <w:pPr>
        <w:pStyle w:val="p2"/>
        <w:spacing w:before="0" w:beforeAutospacing="0" w:after="0" w:afterAutospacing="0" w:line="360" w:lineRule="auto"/>
        <w:jc w:val="both"/>
        <w:rPr>
          <w:rFonts w:ascii="Arial" w:hAnsi="Arial" w:cs="Arial"/>
          <w:color w:val="000000"/>
          <w:sz w:val="24"/>
          <w:szCs w:val="24"/>
        </w:rPr>
      </w:pPr>
    </w:p>
    <w:p w14:paraId="415E5A7C" w14:textId="3E90FD73" w:rsidR="00646C4D" w:rsidRPr="00646C4D" w:rsidRDefault="00646C4D" w:rsidP="00A9048F">
      <w:pPr>
        <w:pStyle w:val="p2"/>
        <w:spacing w:before="0" w:beforeAutospacing="0" w:after="0" w:afterAutospacing="0" w:line="360" w:lineRule="auto"/>
        <w:jc w:val="both"/>
        <w:rPr>
          <w:rFonts w:ascii="Arial" w:hAnsi="Arial" w:cs="Arial"/>
          <w:b/>
          <w:bCs/>
          <w:color w:val="000000"/>
          <w:sz w:val="24"/>
          <w:szCs w:val="24"/>
        </w:rPr>
      </w:pPr>
      <w:r w:rsidRPr="00646C4D">
        <w:rPr>
          <w:rFonts w:ascii="Arial" w:hAnsi="Arial" w:cs="Arial"/>
          <w:b/>
          <w:bCs/>
          <w:color w:val="000000"/>
          <w:sz w:val="24"/>
          <w:szCs w:val="24"/>
        </w:rPr>
        <w:t>ORDER</w:t>
      </w:r>
    </w:p>
    <w:p w14:paraId="701FB3CF" w14:textId="63772655" w:rsidR="00D250F7" w:rsidRDefault="007A721C" w:rsidP="007A721C">
      <w:pPr>
        <w:pStyle w:val="p2"/>
        <w:tabs>
          <w:tab w:val="left" w:pos="360"/>
        </w:tabs>
        <w:spacing w:before="0" w:beforeAutospacing="0" w:after="0" w:afterAutospacing="0" w:line="360" w:lineRule="auto"/>
        <w:ind w:left="360" w:hanging="360"/>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00D250F7">
        <w:rPr>
          <w:rFonts w:ascii="Arial" w:hAnsi="Arial" w:cs="Arial"/>
          <w:color w:val="000000"/>
          <w:sz w:val="24"/>
          <w:szCs w:val="24"/>
        </w:rPr>
        <w:t>The irregular step application is dismissed with costs.</w:t>
      </w:r>
    </w:p>
    <w:p w14:paraId="69A35871" w14:textId="3B1D05E0" w:rsidR="00646C4D" w:rsidRDefault="007A721C" w:rsidP="007A721C">
      <w:pPr>
        <w:pStyle w:val="p2"/>
        <w:tabs>
          <w:tab w:val="left" w:pos="360"/>
        </w:tabs>
        <w:spacing w:before="0" w:beforeAutospacing="0" w:after="0" w:afterAutospacing="0" w:line="360" w:lineRule="auto"/>
        <w:ind w:left="360" w:hanging="360"/>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D250F7">
        <w:rPr>
          <w:rFonts w:ascii="Arial" w:hAnsi="Arial" w:cs="Arial"/>
          <w:color w:val="000000"/>
          <w:sz w:val="24"/>
          <w:szCs w:val="24"/>
        </w:rPr>
        <w:t>The</w:t>
      </w:r>
      <w:r w:rsidR="00646C4D">
        <w:rPr>
          <w:rFonts w:ascii="Arial" w:hAnsi="Arial" w:cs="Arial"/>
          <w:color w:val="000000"/>
          <w:sz w:val="24"/>
          <w:szCs w:val="24"/>
        </w:rPr>
        <w:t xml:space="preserve"> separate actions the plaintiffs issued under case numbers GP/09/2019 and GP/22/2021 are consolidated in terms of Uniform Rule 11(1) read with Tribunal Rule 28(1). </w:t>
      </w:r>
    </w:p>
    <w:p w14:paraId="0B789C9E" w14:textId="7E41BDD8" w:rsidR="00D250F7" w:rsidRDefault="007A721C" w:rsidP="007A721C">
      <w:pPr>
        <w:pStyle w:val="p2"/>
        <w:tabs>
          <w:tab w:val="left" w:pos="360"/>
        </w:tabs>
        <w:spacing w:before="0" w:beforeAutospacing="0" w:after="0" w:afterAutospacing="0" w:line="360" w:lineRule="auto"/>
        <w:ind w:left="360" w:hanging="360"/>
        <w:jc w:val="both"/>
        <w:rPr>
          <w:rFonts w:ascii="Arial" w:hAnsi="Arial" w:cs="Arial"/>
          <w:color w:val="000000"/>
          <w:sz w:val="24"/>
          <w:szCs w:val="24"/>
        </w:rPr>
      </w:pPr>
      <w:r>
        <w:rPr>
          <w:rFonts w:ascii="Arial" w:hAnsi="Arial" w:cs="Arial"/>
          <w:color w:val="000000"/>
          <w:sz w:val="24"/>
          <w:szCs w:val="24"/>
        </w:rPr>
        <w:lastRenderedPageBreak/>
        <w:t>3.</w:t>
      </w:r>
      <w:r>
        <w:rPr>
          <w:rFonts w:ascii="Arial" w:hAnsi="Arial" w:cs="Arial"/>
          <w:color w:val="000000"/>
          <w:sz w:val="24"/>
          <w:szCs w:val="24"/>
        </w:rPr>
        <w:tab/>
      </w:r>
      <w:r w:rsidR="00646C4D">
        <w:rPr>
          <w:rFonts w:ascii="Arial" w:hAnsi="Arial" w:cs="Arial"/>
          <w:color w:val="000000"/>
          <w:sz w:val="24"/>
          <w:szCs w:val="24"/>
        </w:rPr>
        <w:t>The consolidated action shall proceed under case number GP09/2019.</w:t>
      </w:r>
      <w:r w:rsidR="00D250F7">
        <w:rPr>
          <w:rFonts w:ascii="Arial" w:hAnsi="Arial" w:cs="Arial"/>
          <w:color w:val="000000"/>
          <w:sz w:val="24"/>
          <w:szCs w:val="24"/>
        </w:rPr>
        <w:t xml:space="preserve"> </w:t>
      </w:r>
    </w:p>
    <w:p w14:paraId="4D88D3AC" w14:textId="5322EF43" w:rsidR="00D250F7" w:rsidRDefault="007A721C" w:rsidP="007A721C">
      <w:pPr>
        <w:pStyle w:val="p2"/>
        <w:tabs>
          <w:tab w:val="left" w:pos="360"/>
        </w:tabs>
        <w:spacing w:before="0" w:beforeAutospacing="0" w:after="0" w:afterAutospacing="0" w:line="360" w:lineRule="auto"/>
        <w:ind w:left="360" w:hanging="360"/>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00D250F7">
        <w:rPr>
          <w:rFonts w:ascii="Arial" w:hAnsi="Arial" w:cs="Arial"/>
          <w:color w:val="000000"/>
          <w:sz w:val="24"/>
          <w:szCs w:val="24"/>
        </w:rPr>
        <w:t>The costs of the consolidation application are costs in the cause.</w:t>
      </w:r>
    </w:p>
    <w:p w14:paraId="391ECEC9" w14:textId="5E848AE7" w:rsidR="00447F80" w:rsidRDefault="00447F80" w:rsidP="0071049E">
      <w:pPr>
        <w:pStyle w:val="p2"/>
        <w:spacing w:before="0" w:beforeAutospacing="0" w:after="0" w:afterAutospacing="0" w:line="360" w:lineRule="auto"/>
        <w:jc w:val="right"/>
        <w:rPr>
          <w:noProof/>
        </w:rPr>
      </w:pPr>
    </w:p>
    <w:p w14:paraId="0D97128E" w14:textId="77777777" w:rsidR="002E2EAD" w:rsidRDefault="002E2EAD" w:rsidP="0071049E">
      <w:pPr>
        <w:pStyle w:val="p2"/>
        <w:spacing w:before="0" w:beforeAutospacing="0" w:after="0" w:afterAutospacing="0" w:line="360" w:lineRule="auto"/>
        <w:jc w:val="right"/>
        <w:rPr>
          <w:noProof/>
        </w:rPr>
      </w:pPr>
    </w:p>
    <w:p w14:paraId="158FF9B5" w14:textId="77777777" w:rsidR="002E2EAD" w:rsidRDefault="002E2EAD" w:rsidP="0071049E">
      <w:pPr>
        <w:pStyle w:val="p2"/>
        <w:spacing w:before="0" w:beforeAutospacing="0" w:after="0" w:afterAutospacing="0" w:line="360" w:lineRule="auto"/>
        <w:jc w:val="right"/>
        <w:rPr>
          <w:rFonts w:ascii="Arial" w:hAnsi="Arial" w:cs="Arial"/>
          <w:color w:val="000000"/>
          <w:sz w:val="24"/>
          <w:szCs w:val="24"/>
        </w:rPr>
      </w:pPr>
    </w:p>
    <w:p w14:paraId="5572A7B0" w14:textId="77777777" w:rsidR="00447F80" w:rsidRPr="0052377A" w:rsidRDefault="00447F80" w:rsidP="00447F80">
      <w:pPr>
        <w:spacing w:line="360" w:lineRule="auto"/>
        <w:ind w:left="3600" w:firstLine="720"/>
        <w:rPr>
          <w:rFonts w:ascii="Arial" w:hAnsi="Arial" w:cs="Arial"/>
          <w:sz w:val="24"/>
          <w:szCs w:val="24"/>
        </w:rPr>
      </w:pPr>
      <w:r w:rsidRPr="0052377A">
        <w:rPr>
          <w:rFonts w:ascii="Arial" w:hAnsi="Arial" w:cs="Arial"/>
          <w:sz w:val="24"/>
          <w:szCs w:val="24"/>
        </w:rPr>
        <w:t>_________________________________</w:t>
      </w:r>
    </w:p>
    <w:p w14:paraId="2A97E9CC" w14:textId="77777777" w:rsidR="00447F80" w:rsidRPr="00720D16" w:rsidRDefault="00447F80" w:rsidP="00447F80">
      <w:pPr>
        <w:spacing w:line="240" w:lineRule="auto"/>
        <w:ind w:left="3600" w:firstLine="720"/>
        <w:rPr>
          <w:rFonts w:ascii="Arial" w:hAnsi="Arial" w:cs="Arial"/>
          <w:b/>
          <w:sz w:val="24"/>
          <w:szCs w:val="24"/>
        </w:rPr>
      </w:pPr>
      <w:r w:rsidRPr="00720D16">
        <w:rPr>
          <w:rFonts w:ascii="Arial" w:hAnsi="Arial" w:cs="Arial"/>
          <w:b/>
          <w:sz w:val="24"/>
          <w:szCs w:val="24"/>
        </w:rPr>
        <w:t>JUDGE L.T. MODIBA</w:t>
      </w:r>
    </w:p>
    <w:p w14:paraId="20F10F4D" w14:textId="77777777" w:rsidR="00447F80" w:rsidRPr="00720D16" w:rsidRDefault="00447F80" w:rsidP="00447F80">
      <w:pPr>
        <w:spacing w:line="240" w:lineRule="auto"/>
        <w:ind w:left="3600"/>
        <w:jc w:val="right"/>
        <w:rPr>
          <w:rFonts w:ascii="Arial" w:hAnsi="Arial" w:cs="Arial"/>
          <w:b/>
          <w:sz w:val="24"/>
          <w:szCs w:val="24"/>
        </w:rPr>
      </w:pPr>
      <w:r w:rsidRPr="00720D16">
        <w:rPr>
          <w:rFonts w:ascii="Arial" w:hAnsi="Arial" w:cs="Arial"/>
          <w:b/>
          <w:sz w:val="24"/>
          <w:szCs w:val="24"/>
        </w:rPr>
        <w:t>PRESIDENT OF THE SPECIAL TRIBUNAL</w:t>
      </w:r>
    </w:p>
    <w:p w14:paraId="287DD19F" w14:textId="139ACA76" w:rsidR="000B4763" w:rsidRPr="003A0420" w:rsidRDefault="003A0420" w:rsidP="00A9048F">
      <w:pPr>
        <w:spacing w:line="360" w:lineRule="auto"/>
        <w:jc w:val="both"/>
        <w:rPr>
          <w:rFonts w:ascii="Arial" w:hAnsi="Arial" w:cs="Arial"/>
          <w:b/>
          <w:bCs/>
          <w:sz w:val="24"/>
          <w:szCs w:val="24"/>
        </w:rPr>
      </w:pPr>
      <w:r w:rsidRPr="003A0420">
        <w:rPr>
          <w:rFonts w:ascii="Arial" w:hAnsi="Arial" w:cs="Arial"/>
          <w:b/>
          <w:bCs/>
          <w:sz w:val="24"/>
          <w:szCs w:val="24"/>
        </w:rPr>
        <w:t>APPEARANCES</w:t>
      </w:r>
    </w:p>
    <w:p w14:paraId="7EFF769F" w14:textId="13A5ECE7" w:rsidR="000B4763" w:rsidRDefault="000B4763" w:rsidP="000B4763">
      <w:pPr>
        <w:spacing w:after="0" w:line="240" w:lineRule="auto"/>
        <w:rPr>
          <w:rFonts w:ascii="Arial" w:hAnsi="Arial" w:cs="Arial"/>
          <w:bCs/>
          <w:sz w:val="24"/>
          <w:szCs w:val="24"/>
        </w:rPr>
      </w:pPr>
      <w:r w:rsidRPr="000B4763">
        <w:rPr>
          <w:rFonts w:ascii="Arial" w:hAnsi="Arial" w:cs="Arial"/>
          <w:sz w:val="24"/>
          <w:szCs w:val="24"/>
        </w:rPr>
        <w:t xml:space="preserve">Attorney </w:t>
      </w:r>
      <w:r>
        <w:rPr>
          <w:rFonts w:ascii="Arial" w:hAnsi="Arial" w:cs="Arial"/>
          <w:sz w:val="24"/>
          <w:szCs w:val="24"/>
        </w:rPr>
        <w:t xml:space="preserve">for the applicants: Mr Pearton, </w:t>
      </w:r>
      <w:r w:rsidRPr="008039FE">
        <w:rPr>
          <w:rFonts w:ascii="Arial" w:hAnsi="Arial" w:cs="Arial"/>
          <w:bCs/>
          <w:sz w:val="24"/>
          <w:szCs w:val="24"/>
        </w:rPr>
        <w:t>Gildenhuys Malatji Attorneys</w:t>
      </w:r>
    </w:p>
    <w:p w14:paraId="5F7E02C1" w14:textId="77777777" w:rsidR="000B4763" w:rsidRPr="000B4763" w:rsidRDefault="000B4763" w:rsidP="000B4763">
      <w:pPr>
        <w:spacing w:after="0" w:line="240" w:lineRule="auto"/>
        <w:rPr>
          <w:rFonts w:ascii="Arial" w:hAnsi="Arial" w:cs="Arial"/>
          <w:bCs/>
          <w:sz w:val="24"/>
          <w:szCs w:val="24"/>
        </w:rPr>
      </w:pPr>
    </w:p>
    <w:p w14:paraId="6585BF57" w14:textId="77E0BEDD" w:rsidR="000B4763" w:rsidRDefault="000B4763" w:rsidP="00A9048F">
      <w:pPr>
        <w:spacing w:line="360" w:lineRule="auto"/>
        <w:jc w:val="both"/>
        <w:rPr>
          <w:rFonts w:ascii="Arial" w:hAnsi="Arial" w:cs="Arial"/>
          <w:sz w:val="24"/>
          <w:szCs w:val="24"/>
        </w:rPr>
      </w:pPr>
      <w:r>
        <w:rPr>
          <w:rFonts w:ascii="Arial" w:hAnsi="Arial" w:cs="Arial"/>
          <w:sz w:val="24"/>
          <w:szCs w:val="24"/>
        </w:rPr>
        <w:t>Counsel for the applicants:</w:t>
      </w:r>
      <w:r w:rsidR="00447F80">
        <w:rPr>
          <w:rFonts w:ascii="Arial" w:hAnsi="Arial" w:cs="Arial"/>
          <w:sz w:val="24"/>
          <w:szCs w:val="24"/>
        </w:rPr>
        <w:t xml:space="preserve"> Adv DJ Joubert SC assisted by Adv Van Rhyn Fouche</w:t>
      </w:r>
    </w:p>
    <w:p w14:paraId="71A24894" w14:textId="36B9A18A" w:rsidR="00447F80" w:rsidRPr="00AC601F" w:rsidRDefault="00447F80" w:rsidP="00447F80">
      <w:pPr>
        <w:ind w:left="3600" w:hanging="3600"/>
        <w:rPr>
          <w:rFonts w:ascii="Arial" w:hAnsi="Arial" w:cs="Arial"/>
          <w:sz w:val="24"/>
        </w:rPr>
      </w:pPr>
      <w:r>
        <w:rPr>
          <w:rFonts w:ascii="Arial" w:hAnsi="Arial" w:cs="Arial"/>
          <w:sz w:val="24"/>
        </w:rPr>
        <w:t xml:space="preserve">Attorney for the applicant: </w:t>
      </w:r>
      <w:r w:rsidR="00AF163B">
        <w:rPr>
          <w:rFonts w:ascii="Arial" w:hAnsi="Arial" w:cs="Arial"/>
          <w:sz w:val="24"/>
        </w:rPr>
        <w:t>No attorneys on record.</w:t>
      </w:r>
    </w:p>
    <w:p w14:paraId="267B2C89" w14:textId="136E0603" w:rsidR="00447F80" w:rsidRDefault="00447F80" w:rsidP="00447F80">
      <w:pPr>
        <w:spacing w:line="360" w:lineRule="auto"/>
        <w:rPr>
          <w:rFonts w:ascii="Arial" w:hAnsi="Arial" w:cs="Arial"/>
          <w:sz w:val="24"/>
          <w:szCs w:val="24"/>
        </w:rPr>
      </w:pPr>
      <w:r>
        <w:rPr>
          <w:rFonts w:ascii="Arial" w:hAnsi="Arial" w:cs="Arial"/>
          <w:sz w:val="24"/>
          <w:szCs w:val="24"/>
        </w:rPr>
        <w:t>Date of hearing: Not applicable</w:t>
      </w:r>
      <w:r w:rsidR="00286A4B">
        <w:rPr>
          <w:rFonts w:ascii="Arial" w:hAnsi="Arial" w:cs="Arial"/>
          <w:sz w:val="24"/>
          <w:szCs w:val="24"/>
        </w:rPr>
        <w:t>.</w:t>
      </w:r>
      <w:r>
        <w:rPr>
          <w:rFonts w:ascii="Arial" w:hAnsi="Arial" w:cs="Arial"/>
          <w:sz w:val="24"/>
          <w:szCs w:val="24"/>
        </w:rPr>
        <w:t xml:space="preserve"> </w:t>
      </w:r>
      <w:r w:rsidR="00286A4B">
        <w:rPr>
          <w:rFonts w:ascii="Arial" w:hAnsi="Arial" w:cs="Arial"/>
          <w:sz w:val="24"/>
          <w:szCs w:val="24"/>
        </w:rPr>
        <w:t>A</w:t>
      </w:r>
      <w:r>
        <w:rPr>
          <w:rFonts w:ascii="Arial" w:hAnsi="Arial" w:cs="Arial"/>
          <w:sz w:val="24"/>
          <w:szCs w:val="24"/>
        </w:rPr>
        <w:t xml:space="preserve">pplication determined on </w:t>
      </w:r>
      <w:r w:rsidR="00AF163B">
        <w:rPr>
          <w:rFonts w:ascii="Arial" w:hAnsi="Arial" w:cs="Arial"/>
          <w:sz w:val="24"/>
          <w:szCs w:val="24"/>
        </w:rPr>
        <w:t>the</w:t>
      </w:r>
      <w:r>
        <w:rPr>
          <w:rFonts w:ascii="Arial" w:hAnsi="Arial" w:cs="Arial"/>
          <w:sz w:val="24"/>
          <w:szCs w:val="24"/>
        </w:rPr>
        <w:t xml:space="preserve"> papers filed. </w:t>
      </w:r>
    </w:p>
    <w:p w14:paraId="7CD6D55C" w14:textId="1CC2F9F7" w:rsidR="000B4763" w:rsidRDefault="000B4763" w:rsidP="00A9048F">
      <w:pPr>
        <w:spacing w:line="360" w:lineRule="auto"/>
        <w:jc w:val="both"/>
        <w:rPr>
          <w:rFonts w:ascii="Arial" w:hAnsi="Arial" w:cs="Arial"/>
          <w:sz w:val="24"/>
          <w:szCs w:val="24"/>
        </w:rPr>
      </w:pPr>
      <w:r>
        <w:rPr>
          <w:rFonts w:ascii="Arial" w:hAnsi="Arial" w:cs="Arial"/>
          <w:sz w:val="24"/>
          <w:szCs w:val="24"/>
        </w:rPr>
        <w:t>Date of Judgement:</w:t>
      </w:r>
      <w:r w:rsidR="00447F80">
        <w:rPr>
          <w:rFonts w:ascii="Arial" w:hAnsi="Arial" w:cs="Arial"/>
          <w:sz w:val="24"/>
          <w:szCs w:val="24"/>
        </w:rPr>
        <w:t xml:space="preserve"> </w:t>
      </w:r>
      <w:r w:rsidR="00286A4B">
        <w:rPr>
          <w:rFonts w:ascii="Arial" w:hAnsi="Arial" w:cs="Arial"/>
          <w:sz w:val="24"/>
          <w:szCs w:val="24"/>
        </w:rPr>
        <w:t>20</w:t>
      </w:r>
      <w:r w:rsidR="00447F80">
        <w:rPr>
          <w:rFonts w:ascii="Arial" w:hAnsi="Arial" w:cs="Arial"/>
          <w:sz w:val="24"/>
          <w:szCs w:val="24"/>
        </w:rPr>
        <w:t xml:space="preserve"> November 2023</w:t>
      </w:r>
    </w:p>
    <w:p w14:paraId="219C4645" w14:textId="77777777" w:rsidR="00447F80" w:rsidRPr="00F94D1F" w:rsidRDefault="00447F80" w:rsidP="00447F80">
      <w:pPr>
        <w:tabs>
          <w:tab w:val="left" w:pos="709"/>
          <w:tab w:val="left" w:pos="1560"/>
          <w:tab w:val="right" w:pos="8931"/>
        </w:tabs>
        <w:spacing w:after="480"/>
        <w:jc w:val="both"/>
        <w:rPr>
          <w:sz w:val="24"/>
          <w:szCs w:val="24"/>
        </w:rPr>
      </w:pPr>
      <w:r w:rsidRPr="00FA7D34">
        <w:rPr>
          <w:rFonts w:ascii="Arial" w:eastAsia="Times New Roman" w:hAnsi="Arial" w:cs="Arial"/>
          <w:b/>
          <w:i/>
          <w:sz w:val="24"/>
          <w:szCs w:val="24"/>
          <w:lang w:eastAsia="en-GB"/>
        </w:rPr>
        <w:t>Mode of delivery:</w:t>
      </w:r>
      <w:r w:rsidRPr="00FA7D34">
        <w:rPr>
          <w:rFonts w:ascii="Arial" w:eastAsia="Times New Roman" w:hAnsi="Arial" w:cs="Arial"/>
          <w:i/>
          <w:sz w:val="24"/>
          <w:szCs w:val="24"/>
          <w:lang w:eastAsia="en-GB"/>
        </w:rPr>
        <w:t xml:space="preserve"> this judgment is </w:t>
      </w:r>
      <w:r w:rsidRPr="00FA7D34">
        <w:rPr>
          <w:rFonts w:ascii="Arial" w:eastAsia="Times New Roman" w:hAnsi="Arial" w:cs="Arial"/>
          <w:i/>
          <w:color w:val="222222"/>
          <w:sz w:val="24"/>
          <w:szCs w:val="24"/>
        </w:rPr>
        <w:t>handed down by sending it by email to the parties’ legal representatives</w:t>
      </w:r>
      <w:r>
        <w:rPr>
          <w:rFonts w:ascii="Arial" w:eastAsia="Times New Roman" w:hAnsi="Arial" w:cs="Arial"/>
          <w:i/>
          <w:color w:val="222222"/>
          <w:sz w:val="24"/>
          <w:szCs w:val="24"/>
        </w:rPr>
        <w:t xml:space="preserve">, </w:t>
      </w:r>
      <w:r w:rsidRPr="00FA7D34">
        <w:rPr>
          <w:rFonts w:ascii="Arial" w:eastAsia="Times New Roman" w:hAnsi="Arial" w:cs="Arial"/>
          <w:i/>
          <w:color w:val="222222"/>
          <w:sz w:val="24"/>
          <w:szCs w:val="24"/>
        </w:rPr>
        <w:t>loading on Caselines</w:t>
      </w:r>
      <w:r>
        <w:rPr>
          <w:rFonts w:ascii="Arial" w:eastAsia="Times New Roman" w:hAnsi="Arial" w:cs="Arial"/>
          <w:i/>
          <w:color w:val="222222"/>
          <w:sz w:val="24"/>
          <w:szCs w:val="24"/>
        </w:rPr>
        <w:t xml:space="preserve"> and release to SAFLII and AFRICANLII</w:t>
      </w:r>
      <w:r w:rsidRPr="00FA7D34">
        <w:rPr>
          <w:rFonts w:ascii="Arial" w:eastAsia="Times New Roman" w:hAnsi="Arial" w:cs="Arial"/>
          <w:i/>
          <w:color w:val="222222"/>
          <w:sz w:val="24"/>
          <w:szCs w:val="24"/>
        </w:rPr>
        <w:t xml:space="preserve">. The date and time for delivery is deemed to be </w:t>
      </w:r>
      <w:r>
        <w:rPr>
          <w:rFonts w:ascii="Arial" w:eastAsia="Times New Roman" w:hAnsi="Arial" w:cs="Arial"/>
          <w:i/>
          <w:color w:val="222222"/>
          <w:sz w:val="24"/>
          <w:szCs w:val="24"/>
        </w:rPr>
        <w:t xml:space="preserve">10 a.m. </w:t>
      </w:r>
    </w:p>
    <w:p w14:paraId="7C8E8A10" w14:textId="77777777" w:rsidR="00447F80" w:rsidRPr="000B4763" w:rsidRDefault="00447F80" w:rsidP="00A9048F">
      <w:pPr>
        <w:spacing w:line="360" w:lineRule="auto"/>
        <w:jc w:val="both"/>
        <w:rPr>
          <w:rFonts w:ascii="Arial" w:hAnsi="Arial" w:cs="Arial"/>
          <w:sz w:val="24"/>
          <w:szCs w:val="24"/>
          <w:u w:val="single"/>
        </w:rPr>
      </w:pPr>
    </w:p>
    <w:sectPr w:rsidR="00447F80" w:rsidRPr="000B476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7935" w14:textId="77777777" w:rsidR="003945EC" w:rsidRDefault="003945EC" w:rsidP="00A9048F">
      <w:pPr>
        <w:spacing w:after="0" w:line="240" w:lineRule="auto"/>
      </w:pPr>
      <w:r>
        <w:separator/>
      </w:r>
    </w:p>
  </w:endnote>
  <w:endnote w:type="continuationSeparator" w:id="0">
    <w:p w14:paraId="15BE7829" w14:textId="77777777" w:rsidR="003945EC" w:rsidRDefault="003945EC" w:rsidP="00A9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6194" w14:textId="77777777" w:rsidR="003945EC" w:rsidRDefault="003945EC" w:rsidP="00A9048F">
      <w:pPr>
        <w:spacing w:after="0" w:line="240" w:lineRule="auto"/>
      </w:pPr>
      <w:r>
        <w:separator/>
      </w:r>
    </w:p>
  </w:footnote>
  <w:footnote w:type="continuationSeparator" w:id="0">
    <w:p w14:paraId="1603A0E3" w14:textId="77777777" w:rsidR="003945EC" w:rsidRDefault="003945EC" w:rsidP="00A9048F">
      <w:pPr>
        <w:spacing w:after="0" w:line="240" w:lineRule="auto"/>
      </w:pPr>
      <w:r>
        <w:continuationSeparator/>
      </w:r>
    </w:p>
  </w:footnote>
  <w:footnote w:id="1">
    <w:p w14:paraId="1BF83E8D" w14:textId="032D4B37" w:rsidR="00784ED5" w:rsidRPr="001A62FE" w:rsidRDefault="00784ED5">
      <w:pPr>
        <w:pStyle w:val="FootnoteText"/>
        <w:rPr>
          <w:lang w:val="en-GB"/>
        </w:rPr>
      </w:pPr>
      <w:r w:rsidRPr="00784ED5">
        <w:rPr>
          <w:rStyle w:val="FootnoteReference"/>
        </w:rPr>
        <w:footnoteRef/>
      </w:r>
      <w:r w:rsidRPr="00784ED5">
        <w:t xml:space="preserve"> </w:t>
      </w:r>
      <w:r w:rsidRPr="001A62FE">
        <w:rPr>
          <w:rStyle w:val="s2"/>
          <w:rFonts w:ascii="Arial" w:eastAsia="Times New Roman" w:hAnsi="Arial" w:cs="Arial"/>
          <w:color w:val="000000"/>
        </w:rPr>
        <w:t>3 of 2000.</w:t>
      </w:r>
    </w:p>
  </w:footnote>
  <w:footnote w:id="2">
    <w:p w14:paraId="4A687CA5" w14:textId="40CCD42D" w:rsidR="00784ED5" w:rsidRPr="001A62FE" w:rsidRDefault="00784ED5">
      <w:pPr>
        <w:pStyle w:val="FootnoteText"/>
        <w:rPr>
          <w:lang w:val="en-GB"/>
        </w:rPr>
      </w:pPr>
      <w:r>
        <w:rPr>
          <w:rStyle w:val="FootnoteReference"/>
        </w:rPr>
        <w:footnoteRef/>
      </w:r>
      <w:r>
        <w:t xml:space="preserve"> </w:t>
      </w:r>
      <w:r w:rsidRPr="00784ED5">
        <w:t>74 of 1996</w:t>
      </w:r>
      <w:r>
        <w:t>.</w:t>
      </w:r>
    </w:p>
  </w:footnote>
  <w:footnote w:id="3">
    <w:p w14:paraId="11843391" w14:textId="14FD1195" w:rsidR="00AB4E81" w:rsidRDefault="00AB4E81">
      <w:pPr>
        <w:pStyle w:val="FootnoteText"/>
      </w:pPr>
      <w:r>
        <w:rPr>
          <w:rStyle w:val="FootnoteReference"/>
        </w:rPr>
        <w:footnoteRef/>
      </w:r>
      <w:r>
        <w:t xml:space="preserve"> </w:t>
      </w:r>
      <w:r w:rsidRPr="00AB4E81">
        <w:rPr>
          <w:i/>
          <w:iCs/>
        </w:rPr>
        <w:t>Special Investigating Unit and Another v LNG Scientific (Pty) Ltd</w:t>
      </w:r>
      <w:r w:rsidRPr="00AB4E81">
        <w:t xml:space="preserve"> (GP03/2022)</w:t>
      </w:r>
      <w:r>
        <w:t>.</w:t>
      </w:r>
    </w:p>
    <w:p w14:paraId="5C340F4B" w14:textId="77777777" w:rsidR="00646C4D" w:rsidRDefault="00646C4D">
      <w:pPr>
        <w:pStyle w:val="FootnoteText"/>
      </w:pPr>
    </w:p>
    <w:p w14:paraId="230A44FE" w14:textId="77777777" w:rsidR="00646C4D" w:rsidRDefault="00646C4D">
      <w:pPr>
        <w:pStyle w:val="FootnoteText"/>
      </w:pPr>
    </w:p>
    <w:p w14:paraId="18FC8827" w14:textId="77777777" w:rsidR="00646C4D" w:rsidRPr="00AB4E81" w:rsidRDefault="00646C4D">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B3A19FB" w14:textId="2455A935" w:rsidR="00A9048F" w:rsidRDefault="00A9048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721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721C">
          <w:rPr>
            <w:b/>
            <w:bCs/>
            <w:noProof/>
          </w:rPr>
          <w:t>12</w:t>
        </w:r>
        <w:r>
          <w:rPr>
            <w:b/>
            <w:bCs/>
            <w:sz w:val="24"/>
            <w:szCs w:val="24"/>
          </w:rPr>
          <w:fldChar w:fldCharType="end"/>
        </w:r>
      </w:p>
    </w:sdtContent>
  </w:sdt>
  <w:p w14:paraId="229F636C" w14:textId="77777777" w:rsidR="00A9048F" w:rsidRDefault="00A904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4720"/>
    <w:multiLevelType w:val="multilevel"/>
    <w:tmpl w:val="D30615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471A70"/>
    <w:multiLevelType w:val="multilevel"/>
    <w:tmpl w:val="D05C1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6D6CDB"/>
    <w:multiLevelType w:val="multilevel"/>
    <w:tmpl w:val="B444257E"/>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701188"/>
    <w:multiLevelType w:val="multilevel"/>
    <w:tmpl w:val="9C525C96"/>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FE2A61"/>
    <w:multiLevelType w:val="multilevel"/>
    <w:tmpl w:val="E846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8F"/>
    <w:rsid w:val="00002AE2"/>
    <w:rsid w:val="000276BA"/>
    <w:rsid w:val="00075920"/>
    <w:rsid w:val="000B4763"/>
    <w:rsid w:val="000F5877"/>
    <w:rsid w:val="00150F1A"/>
    <w:rsid w:val="00157E2A"/>
    <w:rsid w:val="00161C67"/>
    <w:rsid w:val="00195700"/>
    <w:rsid w:val="001A62FE"/>
    <w:rsid w:val="001E353B"/>
    <w:rsid w:val="00243B51"/>
    <w:rsid w:val="00286A4B"/>
    <w:rsid w:val="002E1A77"/>
    <w:rsid w:val="002E2EAD"/>
    <w:rsid w:val="00324162"/>
    <w:rsid w:val="003945EC"/>
    <w:rsid w:val="00397BA1"/>
    <w:rsid w:val="003A0420"/>
    <w:rsid w:val="003A17C9"/>
    <w:rsid w:val="003C5C21"/>
    <w:rsid w:val="003F5282"/>
    <w:rsid w:val="0041291C"/>
    <w:rsid w:val="00433D36"/>
    <w:rsid w:val="00447F80"/>
    <w:rsid w:val="00475CC3"/>
    <w:rsid w:val="00491769"/>
    <w:rsid w:val="004A5B0D"/>
    <w:rsid w:val="005033E3"/>
    <w:rsid w:val="005164D0"/>
    <w:rsid w:val="005325D4"/>
    <w:rsid w:val="005A452F"/>
    <w:rsid w:val="00614E28"/>
    <w:rsid w:val="00646C4D"/>
    <w:rsid w:val="00703D19"/>
    <w:rsid w:val="0071049E"/>
    <w:rsid w:val="00720BB5"/>
    <w:rsid w:val="00723F52"/>
    <w:rsid w:val="00740371"/>
    <w:rsid w:val="00761FD5"/>
    <w:rsid w:val="0077479E"/>
    <w:rsid w:val="00784ED5"/>
    <w:rsid w:val="007A721C"/>
    <w:rsid w:val="00810696"/>
    <w:rsid w:val="0084458D"/>
    <w:rsid w:val="008E0C89"/>
    <w:rsid w:val="0096266C"/>
    <w:rsid w:val="009B61CE"/>
    <w:rsid w:val="009F6DC2"/>
    <w:rsid w:val="00A072E4"/>
    <w:rsid w:val="00A9048F"/>
    <w:rsid w:val="00AB4E81"/>
    <w:rsid w:val="00AC3A97"/>
    <w:rsid w:val="00AF163B"/>
    <w:rsid w:val="00BB040E"/>
    <w:rsid w:val="00BC0A5A"/>
    <w:rsid w:val="00C846B1"/>
    <w:rsid w:val="00CC416B"/>
    <w:rsid w:val="00D16EF0"/>
    <w:rsid w:val="00D250F7"/>
    <w:rsid w:val="00E34899"/>
    <w:rsid w:val="00E75A70"/>
    <w:rsid w:val="00EA1A44"/>
    <w:rsid w:val="00ED2F4E"/>
    <w:rsid w:val="00F30BA7"/>
    <w:rsid w:val="00FC0ADD"/>
    <w:rsid w:val="00FE3B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7431"/>
  <w15:chartTrackingRefBased/>
  <w15:docId w15:val="{32A8F51F-3C7C-4A4A-9C94-FC257DA8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A9048F"/>
    <w:pPr>
      <w:spacing w:before="100" w:beforeAutospacing="1" w:after="100" w:afterAutospacing="1" w:line="240" w:lineRule="auto"/>
    </w:pPr>
    <w:rPr>
      <w:rFonts w:ascii="Calibri" w:hAnsi="Calibri" w:cs="Calibri"/>
      <w:kern w:val="0"/>
      <w:lang w:eastAsia="en-ZA"/>
      <w14:ligatures w14:val="none"/>
    </w:rPr>
  </w:style>
  <w:style w:type="paragraph" w:customStyle="1" w:styleId="p3">
    <w:name w:val="p3"/>
    <w:basedOn w:val="Normal"/>
    <w:rsid w:val="00A9048F"/>
    <w:pPr>
      <w:spacing w:before="100" w:beforeAutospacing="1" w:after="100" w:afterAutospacing="1" w:line="240" w:lineRule="auto"/>
    </w:pPr>
    <w:rPr>
      <w:rFonts w:ascii="Calibri" w:hAnsi="Calibri" w:cs="Calibri"/>
      <w:kern w:val="0"/>
      <w:lang w:eastAsia="en-ZA"/>
      <w14:ligatures w14:val="none"/>
    </w:rPr>
  </w:style>
  <w:style w:type="paragraph" w:customStyle="1" w:styleId="li3">
    <w:name w:val="li3"/>
    <w:basedOn w:val="Normal"/>
    <w:rsid w:val="00A9048F"/>
    <w:pPr>
      <w:spacing w:before="100" w:beforeAutospacing="1" w:after="100" w:afterAutospacing="1" w:line="240" w:lineRule="auto"/>
    </w:pPr>
    <w:rPr>
      <w:rFonts w:ascii="Calibri" w:hAnsi="Calibri" w:cs="Calibri"/>
      <w:kern w:val="0"/>
      <w:lang w:eastAsia="en-ZA"/>
      <w14:ligatures w14:val="none"/>
    </w:rPr>
  </w:style>
  <w:style w:type="character" w:customStyle="1" w:styleId="s2">
    <w:name w:val="s2"/>
    <w:basedOn w:val="DefaultParagraphFont"/>
    <w:rsid w:val="00A9048F"/>
  </w:style>
  <w:style w:type="character" w:customStyle="1" w:styleId="apple-converted-space">
    <w:name w:val="apple-converted-space"/>
    <w:basedOn w:val="DefaultParagraphFont"/>
    <w:rsid w:val="00A9048F"/>
  </w:style>
  <w:style w:type="character" w:customStyle="1" w:styleId="s4">
    <w:name w:val="s4"/>
    <w:basedOn w:val="DefaultParagraphFont"/>
    <w:rsid w:val="00A9048F"/>
  </w:style>
  <w:style w:type="paragraph" w:styleId="Header">
    <w:name w:val="header"/>
    <w:basedOn w:val="Normal"/>
    <w:link w:val="HeaderChar"/>
    <w:uiPriority w:val="99"/>
    <w:unhideWhenUsed/>
    <w:rsid w:val="00A90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8F"/>
  </w:style>
  <w:style w:type="paragraph" w:styleId="Footer">
    <w:name w:val="footer"/>
    <w:basedOn w:val="Normal"/>
    <w:link w:val="FooterChar"/>
    <w:uiPriority w:val="99"/>
    <w:unhideWhenUsed/>
    <w:rsid w:val="00A90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8F"/>
  </w:style>
  <w:style w:type="paragraph" w:styleId="FootnoteText">
    <w:name w:val="footnote text"/>
    <w:basedOn w:val="Normal"/>
    <w:link w:val="FootnoteTextChar"/>
    <w:uiPriority w:val="99"/>
    <w:semiHidden/>
    <w:unhideWhenUsed/>
    <w:rsid w:val="00AB4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E81"/>
    <w:rPr>
      <w:sz w:val="20"/>
      <w:szCs w:val="20"/>
    </w:rPr>
  </w:style>
  <w:style w:type="character" w:styleId="FootnoteReference">
    <w:name w:val="footnote reference"/>
    <w:basedOn w:val="DefaultParagraphFont"/>
    <w:uiPriority w:val="99"/>
    <w:semiHidden/>
    <w:unhideWhenUsed/>
    <w:rsid w:val="00AB4E81"/>
    <w:rPr>
      <w:vertAlign w:val="superscript"/>
    </w:rPr>
  </w:style>
  <w:style w:type="character" w:styleId="CommentReference">
    <w:name w:val="annotation reference"/>
    <w:basedOn w:val="DefaultParagraphFont"/>
    <w:uiPriority w:val="99"/>
    <w:semiHidden/>
    <w:unhideWhenUsed/>
    <w:rsid w:val="00150F1A"/>
    <w:rPr>
      <w:sz w:val="16"/>
      <w:szCs w:val="16"/>
    </w:rPr>
  </w:style>
  <w:style w:type="paragraph" w:styleId="CommentText">
    <w:name w:val="annotation text"/>
    <w:basedOn w:val="Normal"/>
    <w:link w:val="CommentTextChar"/>
    <w:uiPriority w:val="99"/>
    <w:semiHidden/>
    <w:unhideWhenUsed/>
    <w:rsid w:val="00150F1A"/>
    <w:pPr>
      <w:spacing w:line="240" w:lineRule="auto"/>
    </w:pPr>
    <w:rPr>
      <w:sz w:val="20"/>
      <w:szCs w:val="20"/>
    </w:rPr>
  </w:style>
  <w:style w:type="character" w:customStyle="1" w:styleId="CommentTextChar">
    <w:name w:val="Comment Text Char"/>
    <w:basedOn w:val="DefaultParagraphFont"/>
    <w:link w:val="CommentText"/>
    <w:uiPriority w:val="99"/>
    <w:semiHidden/>
    <w:rsid w:val="00150F1A"/>
    <w:rPr>
      <w:sz w:val="20"/>
      <w:szCs w:val="20"/>
    </w:rPr>
  </w:style>
  <w:style w:type="paragraph" w:styleId="CommentSubject">
    <w:name w:val="annotation subject"/>
    <w:basedOn w:val="CommentText"/>
    <w:next w:val="CommentText"/>
    <w:link w:val="CommentSubjectChar"/>
    <w:uiPriority w:val="99"/>
    <w:semiHidden/>
    <w:unhideWhenUsed/>
    <w:rsid w:val="00150F1A"/>
    <w:rPr>
      <w:b/>
      <w:bCs/>
    </w:rPr>
  </w:style>
  <w:style w:type="character" w:customStyle="1" w:styleId="CommentSubjectChar">
    <w:name w:val="Comment Subject Char"/>
    <w:basedOn w:val="CommentTextChar"/>
    <w:link w:val="CommentSubject"/>
    <w:uiPriority w:val="99"/>
    <w:semiHidden/>
    <w:rsid w:val="00150F1A"/>
    <w:rPr>
      <w:b/>
      <w:bCs/>
      <w:sz w:val="20"/>
      <w:szCs w:val="20"/>
    </w:rPr>
  </w:style>
  <w:style w:type="paragraph" w:styleId="BalloonText">
    <w:name w:val="Balloon Text"/>
    <w:basedOn w:val="Normal"/>
    <w:link w:val="BalloonTextChar"/>
    <w:uiPriority w:val="99"/>
    <w:semiHidden/>
    <w:unhideWhenUsed/>
    <w:rsid w:val="0015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1A"/>
    <w:rPr>
      <w:rFonts w:ascii="Segoe UI" w:hAnsi="Segoe UI" w:cs="Segoe UI"/>
      <w:sz w:val="18"/>
      <w:szCs w:val="18"/>
    </w:rPr>
  </w:style>
  <w:style w:type="paragraph" w:styleId="Revision">
    <w:name w:val="Revision"/>
    <w:hidden/>
    <w:uiPriority w:val="99"/>
    <w:semiHidden/>
    <w:rsid w:val="00503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7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27A2-5405-461B-BEFD-8B438A55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Reagile Modiba</dc:creator>
  <cp:keywords/>
  <dc:description/>
  <cp:lastModifiedBy>Mary Bruce</cp:lastModifiedBy>
  <cp:revision>5</cp:revision>
  <cp:lastPrinted>2023-11-20T07:47:00Z</cp:lastPrinted>
  <dcterms:created xsi:type="dcterms:W3CDTF">2023-11-16T10:31:00Z</dcterms:created>
  <dcterms:modified xsi:type="dcterms:W3CDTF">2023-11-20T09:28:00Z</dcterms:modified>
</cp:coreProperties>
</file>