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DF" w:rsidRDefault="005866AA" w:rsidP="008550DF">
      <w:pPr>
        <w:pStyle w:val="Heading2"/>
        <w:spacing w:line="360" w:lineRule="auto"/>
        <w:jc w:val="center"/>
        <w:rPr>
          <w:rFonts w:ascii="Times New Roman" w:hAnsi="Times New Roman" w:cs="Times New Roman"/>
          <w:b/>
          <w:color w:val="auto"/>
          <w:sz w:val="28"/>
          <w:szCs w:val="28"/>
        </w:rPr>
      </w:pPr>
      <w:r>
        <w:rPr>
          <w:noProof/>
        </w:rPr>
        <w:drawing>
          <wp:inline distT="0" distB="0" distL="0" distR="0" wp14:anchorId="528C897F" wp14:editId="7483C1B9">
            <wp:extent cx="990600" cy="990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inline>
        </w:drawing>
      </w:r>
    </w:p>
    <w:p w:rsidR="00A66212" w:rsidRPr="00BE42F0" w:rsidRDefault="00C540A0" w:rsidP="006F0392">
      <w:pPr>
        <w:pStyle w:val="Heading2"/>
        <w:spacing w:line="360" w:lineRule="auto"/>
        <w:rPr>
          <w:rFonts w:ascii="Arial" w:hAnsi="Arial" w:cs="Arial"/>
          <w:b/>
          <w:color w:val="auto"/>
          <w:sz w:val="24"/>
          <w:szCs w:val="24"/>
        </w:rPr>
      </w:pPr>
      <w:r w:rsidRPr="00BE42F0">
        <w:rPr>
          <w:rFonts w:ascii="Arial" w:hAnsi="Arial" w:cs="Arial"/>
          <w:b/>
          <w:color w:val="auto"/>
          <w:sz w:val="24"/>
          <w:szCs w:val="24"/>
        </w:rPr>
        <w:t>IN THE HIGH COURT OF SOUTH AFRICA</w:t>
      </w:r>
    </w:p>
    <w:p w:rsidR="00276E18" w:rsidRPr="00BE42F0" w:rsidRDefault="00C540A0" w:rsidP="00D03383">
      <w:pPr>
        <w:spacing w:line="360" w:lineRule="auto"/>
        <w:rPr>
          <w:rFonts w:ascii="Arial" w:hAnsi="Arial" w:cs="Arial"/>
          <w:b/>
          <w:sz w:val="24"/>
          <w:szCs w:val="24"/>
        </w:rPr>
      </w:pPr>
      <w:r w:rsidRPr="00BE42F0">
        <w:rPr>
          <w:rFonts w:ascii="Arial" w:hAnsi="Arial" w:cs="Arial"/>
          <w:b/>
          <w:sz w:val="24"/>
          <w:szCs w:val="24"/>
        </w:rPr>
        <w:t>(</w:t>
      </w:r>
      <w:r w:rsidR="00D03383" w:rsidRPr="00BE42F0">
        <w:rPr>
          <w:rFonts w:ascii="Arial" w:hAnsi="Arial" w:cs="Arial"/>
          <w:b/>
          <w:sz w:val="24"/>
          <w:szCs w:val="24"/>
        </w:rPr>
        <w:t>EASTERN CAPE LOCAL DIVISION, BHISHO)</w:t>
      </w:r>
    </w:p>
    <w:p w:rsidR="00E128BA" w:rsidRPr="00BE42F0" w:rsidRDefault="004D0A5E" w:rsidP="00C540A0">
      <w:pPr>
        <w:jc w:val="right"/>
        <w:rPr>
          <w:rFonts w:ascii="Arial" w:hAnsi="Arial" w:cs="Arial"/>
          <w:b/>
          <w:sz w:val="24"/>
          <w:szCs w:val="24"/>
        </w:rPr>
      </w:pPr>
      <w:r w:rsidRPr="00BE42F0">
        <w:rPr>
          <w:rFonts w:ascii="Arial" w:hAnsi="Arial" w:cs="Arial"/>
          <w:b/>
          <w:sz w:val="24"/>
          <w:szCs w:val="24"/>
        </w:rPr>
        <w:t xml:space="preserve">CASE </w:t>
      </w:r>
      <w:r w:rsidR="009926E4" w:rsidRPr="00BE42F0">
        <w:rPr>
          <w:rFonts w:ascii="Arial" w:hAnsi="Arial" w:cs="Arial"/>
          <w:b/>
          <w:sz w:val="24"/>
          <w:szCs w:val="24"/>
        </w:rPr>
        <w:t xml:space="preserve">NO. </w:t>
      </w:r>
      <w:r w:rsidR="00C01894" w:rsidRPr="00BE42F0">
        <w:rPr>
          <w:rFonts w:ascii="Arial" w:hAnsi="Arial" w:cs="Arial"/>
          <w:b/>
          <w:sz w:val="24"/>
          <w:szCs w:val="24"/>
        </w:rPr>
        <w:t>909/2019</w:t>
      </w:r>
    </w:p>
    <w:tbl>
      <w:tblPr>
        <w:tblW w:w="2580" w:type="dxa"/>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203"/>
      </w:tblGrid>
      <w:tr w:rsidR="00E128BA" w:rsidRPr="00BE42F0" w:rsidTr="00B85768">
        <w:trPr>
          <w:trHeight w:val="542"/>
        </w:trPr>
        <w:tc>
          <w:tcPr>
            <w:tcW w:w="1377" w:type="dxa"/>
          </w:tcPr>
          <w:p w:rsidR="00E128BA" w:rsidRPr="00261C7C" w:rsidRDefault="00E128BA" w:rsidP="00E128BA">
            <w:pPr>
              <w:spacing w:after="0" w:line="240" w:lineRule="auto"/>
              <w:rPr>
                <w:rFonts w:ascii="Arial" w:hAnsi="Arial" w:cs="Arial"/>
                <w:b/>
                <w:sz w:val="20"/>
                <w:szCs w:val="20"/>
              </w:rPr>
            </w:pPr>
          </w:p>
          <w:p w:rsidR="00E128BA" w:rsidRPr="00261C7C" w:rsidRDefault="00E128BA" w:rsidP="00986E7F">
            <w:pPr>
              <w:spacing w:after="0" w:line="240" w:lineRule="auto"/>
              <w:jc w:val="center"/>
              <w:rPr>
                <w:rFonts w:ascii="Arial" w:hAnsi="Arial" w:cs="Arial"/>
                <w:b/>
                <w:sz w:val="20"/>
                <w:szCs w:val="20"/>
              </w:rPr>
            </w:pPr>
            <w:r w:rsidRPr="00261C7C">
              <w:rPr>
                <w:rFonts w:ascii="Arial" w:hAnsi="Arial" w:cs="Arial"/>
                <w:b/>
                <w:sz w:val="20"/>
                <w:szCs w:val="20"/>
              </w:rPr>
              <w:t>Reportable</w:t>
            </w:r>
          </w:p>
        </w:tc>
        <w:tc>
          <w:tcPr>
            <w:tcW w:w="1203" w:type="dxa"/>
          </w:tcPr>
          <w:p w:rsidR="00E128BA" w:rsidRPr="00261C7C" w:rsidRDefault="00E128BA" w:rsidP="00E128BA">
            <w:pPr>
              <w:spacing w:after="0" w:line="240" w:lineRule="auto"/>
              <w:rPr>
                <w:rFonts w:ascii="Arial" w:hAnsi="Arial" w:cs="Arial"/>
                <w:b/>
                <w:sz w:val="20"/>
                <w:szCs w:val="20"/>
              </w:rPr>
            </w:pPr>
          </w:p>
          <w:p w:rsidR="00E128BA" w:rsidRPr="00261C7C" w:rsidRDefault="00E128BA" w:rsidP="003710CC">
            <w:pPr>
              <w:spacing w:after="0" w:line="240" w:lineRule="auto"/>
              <w:jc w:val="center"/>
              <w:rPr>
                <w:rFonts w:ascii="Arial" w:hAnsi="Arial" w:cs="Arial"/>
                <w:b/>
                <w:sz w:val="20"/>
                <w:szCs w:val="20"/>
              </w:rPr>
            </w:pPr>
            <w:r w:rsidRPr="00261C7C">
              <w:rPr>
                <w:rFonts w:ascii="Arial" w:hAnsi="Arial" w:cs="Arial"/>
                <w:b/>
                <w:sz w:val="20"/>
                <w:szCs w:val="20"/>
              </w:rPr>
              <w:t>Yes</w:t>
            </w:r>
            <w:r w:rsidR="00276E18" w:rsidRPr="00261C7C">
              <w:rPr>
                <w:rFonts w:ascii="Arial" w:hAnsi="Arial" w:cs="Arial"/>
                <w:b/>
                <w:sz w:val="20"/>
                <w:szCs w:val="20"/>
              </w:rPr>
              <w:t xml:space="preserve"> </w:t>
            </w:r>
          </w:p>
        </w:tc>
      </w:tr>
    </w:tbl>
    <w:p w:rsidR="00633BDF" w:rsidRPr="00BE42F0" w:rsidRDefault="00633BDF" w:rsidP="00633BDF">
      <w:pPr>
        <w:jc w:val="both"/>
        <w:rPr>
          <w:rFonts w:ascii="Arial" w:hAnsi="Arial" w:cs="Arial"/>
          <w:sz w:val="24"/>
          <w:szCs w:val="24"/>
        </w:rPr>
      </w:pPr>
    </w:p>
    <w:p w:rsidR="00633BDF" w:rsidRPr="00BE42F0" w:rsidRDefault="00633BDF" w:rsidP="00633BDF">
      <w:pPr>
        <w:jc w:val="both"/>
        <w:rPr>
          <w:rFonts w:ascii="Arial" w:hAnsi="Arial" w:cs="Arial"/>
          <w:sz w:val="24"/>
          <w:szCs w:val="24"/>
        </w:rPr>
      </w:pPr>
      <w:r w:rsidRPr="00BE42F0">
        <w:rPr>
          <w:rFonts w:ascii="Arial" w:hAnsi="Arial" w:cs="Arial"/>
          <w:sz w:val="24"/>
          <w:szCs w:val="24"/>
        </w:rPr>
        <w:t>In the matter between:</w:t>
      </w:r>
    </w:p>
    <w:p w:rsidR="00A86B1D" w:rsidRPr="00BE42F0" w:rsidRDefault="00A86B1D" w:rsidP="00633BDF">
      <w:pPr>
        <w:jc w:val="both"/>
        <w:rPr>
          <w:rFonts w:ascii="Arial" w:hAnsi="Arial" w:cs="Arial"/>
          <w:b/>
          <w:sz w:val="24"/>
          <w:szCs w:val="24"/>
        </w:rPr>
      </w:pPr>
    </w:p>
    <w:p w:rsidR="00633BDF" w:rsidRPr="00BE42F0" w:rsidRDefault="00C01894" w:rsidP="00633BDF">
      <w:pPr>
        <w:jc w:val="both"/>
        <w:rPr>
          <w:rFonts w:ascii="Arial" w:hAnsi="Arial" w:cs="Arial"/>
          <w:b/>
          <w:sz w:val="24"/>
          <w:szCs w:val="24"/>
        </w:rPr>
      </w:pPr>
      <w:r w:rsidRPr="00BE42F0">
        <w:rPr>
          <w:rFonts w:ascii="Arial" w:hAnsi="Arial" w:cs="Arial"/>
          <w:b/>
          <w:sz w:val="24"/>
          <w:szCs w:val="24"/>
        </w:rPr>
        <w:t>ORANGE FLAMINGO (PTY) LTD</w:t>
      </w:r>
      <w:r w:rsidR="0074544A" w:rsidRPr="00BE42F0">
        <w:rPr>
          <w:rFonts w:ascii="Arial" w:hAnsi="Arial" w:cs="Arial"/>
          <w:b/>
          <w:sz w:val="24"/>
          <w:szCs w:val="24"/>
        </w:rPr>
        <w:tab/>
      </w:r>
      <w:r w:rsidR="0074544A" w:rsidRPr="00BE42F0">
        <w:rPr>
          <w:rFonts w:ascii="Arial" w:hAnsi="Arial" w:cs="Arial"/>
          <w:b/>
          <w:sz w:val="24"/>
          <w:szCs w:val="24"/>
        </w:rPr>
        <w:tab/>
      </w:r>
      <w:r w:rsidR="009A5B56" w:rsidRPr="00BE42F0">
        <w:rPr>
          <w:rFonts w:ascii="Arial" w:hAnsi="Arial" w:cs="Arial"/>
          <w:b/>
          <w:sz w:val="24"/>
          <w:szCs w:val="24"/>
        </w:rPr>
        <w:tab/>
      </w:r>
      <w:r w:rsidR="009A5B56" w:rsidRPr="00BE42F0">
        <w:rPr>
          <w:rFonts w:ascii="Arial" w:hAnsi="Arial" w:cs="Arial"/>
          <w:b/>
          <w:sz w:val="24"/>
          <w:szCs w:val="24"/>
        </w:rPr>
        <w:tab/>
      </w:r>
      <w:r w:rsidRPr="00BE42F0">
        <w:rPr>
          <w:rFonts w:ascii="Arial" w:hAnsi="Arial" w:cs="Arial"/>
          <w:b/>
          <w:sz w:val="24"/>
          <w:szCs w:val="24"/>
        </w:rPr>
        <w:t xml:space="preserve">     </w:t>
      </w:r>
      <w:r w:rsidR="007D7C11">
        <w:rPr>
          <w:rFonts w:ascii="Arial" w:hAnsi="Arial" w:cs="Arial"/>
          <w:b/>
          <w:sz w:val="24"/>
          <w:szCs w:val="24"/>
        </w:rPr>
        <w:t xml:space="preserve"> </w:t>
      </w:r>
      <w:r w:rsidRPr="00BE42F0">
        <w:rPr>
          <w:rFonts w:ascii="Arial" w:hAnsi="Arial" w:cs="Arial"/>
          <w:b/>
          <w:sz w:val="24"/>
          <w:szCs w:val="24"/>
        </w:rPr>
        <w:t>Plaintiff / Respondent</w:t>
      </w:r>
    </w:p>
    <w:p w:rsidR="00692954" w:rsidRPr="00BE42F0" w:rsidRDefault="00692954" w:rsidP="00633BDF">
      <w:pPr>
        <w:jc w:val="both"/>
        <w:rPr>
          <w:rFonts w:ascii="Arial" w:hAnsi="Arial" w:cs="Arial"/>
          <w:b/>
          <w:sz w:val="24"/>
          <w:szCs w:val="24"/>
        </w:rPr>
      </w:pPr>
    </w:p>
    <w:p w:rsidR="00633BDF" w:rsidRPr="00BE42F0" w:rsidRDefault="00881610" w:rsidP="00633BDF">
      <w:pPr>
        <w:jc w:val="both"/>
        <w:rPr>
          <w:rFonts w:ascii="Arial" w:hAnsi="Arial" w:cs="Arial"/>
          <w:b/>
          <w:sz w:val="24"/>
          <w:szCs w:val="24"/>
        </w:rPr>
      </w:pPr>
      <w:r w:rsidRPr="00BE42F0">
        <w:rPr>
          <w:rFonts w:ascii="Arial" w:hAnsi="Arial" w:cs="Arial"/>
          <w:b/>
          <w:sz w:val="24"/>
          <w:szCs w:val="24"/>
        </w:rPr>
        <w:t>a</w:t>
      </w:r>
      <w:r w:rsidR="00633BDF" w:rsidRPr="00BE42F0">
        <w:rPr>
          <w:rFonts w:ascii="Arial" w:hAnsi="Arial" w:cs="Arial"/>
          <w:b/>
          <w:sz w:val="24"/>
          <w:szCs w:val="24"/>
        </w:rPr>
        <w:t>nd</w:t>
      </w:r>
    </w:p>
    <w:p w:rsidR="00692954" w:rsidRPr="00BE42F0" w:rsidRDefault="00692954" w:rsidP="00633BDF">
      <w:pPr>
        <w:jc w:val="both"/>
        <w:rPr>
          <w:rFonts w:ascii="Arial" w:hAnsi="Arial" w:cs="Arial"/>
          <w:b/>
          <w:sz w:val="24"/>
          <w:szCs w:val="24"/>
        </w:rPr>
      </w:pPr>
    </w:p>
    <w:p w:rsidR="00C01894" w:rsidRPr="00BE42F0" w:rsidRDefault="00C01894" w:rsidP="009A5B56">
      <w:pPr>
        <w:jc w:val="both"/>
        <w:rPr>
          <w:rFonts w:ascii="Arial" w:hAnsi="Arial" w:cs="Arial"/>
          <w:b/>
          <w:sz w:val="24"/>
          <w:szCs w:val="24"/>
        </w:rPr>
      </w:pPr>
      <w:r w:rsidRPr="00BE42F0">
        <w:rPr>
          <w:rFonts w:ascii="Arial" w:hAnsi="Arial" w:cs="Arial"/>
          <w:b/>
          <w:sz w:val="24"/>
          <w:szCs w:val="24"/>
        </w:rPr>
        <w:t>MEMBER OF THE EXECUTIVE COUNCIL</w:t>
      </w:r>
    </w:p>
    <w:p w:rsidR="00C01894" w:rsidRPr="00BE42F0" w:rsidRDefault="00C01894" w:rsidP="009A5B56">
      <w:pPr>
        <w:jc w:val="both"/>
        <w:rPr>
          <w:rFonts w:ascii="Arial" w:hAnsi="Arial" w:cs="Arial"/>
          <w:b/>
          <w:sz w:val="24"/>
          <w:szCs w:val="24"/>
        </w:rPr>
      </w:pPr>
      <w:r w:rsidRPr="00BE42F0">
        <w:rPr>
          <w:rFonts w:ascii="Arial" w:hAnsi="Arial" w:cs="Arial"/>
          <w:b/>
          <w:sz w:val="24"/>
          <w:szCs w:val="24"/>
        </w:rPr>
        <w:t>RESPONSIBLE FOR PUBLIC WORKS</w:t>
      </w:r>
    </w:p>
    <w:p w:rsidR="00327C6E" w:rsidRPr="00BE42F0" w:rsidRDefault="00C01894" w:rsidP="009A5B56">
      <w:pPr>
        <w:jc w:val="both"/>
        <w:rPr>
          <w:rFonts w:ascii="Arial" w:hAnsi="Arial" w:cs="Arial"/>
          <w:b/>
          <w:sz w:val="24"/>
          <w:szCs w:val="24"/>
        </w:rPr>
      </w:pPr>
      <w:r w:rsidRPr="00BE42F0">
        <w:rPr>
          <w:rFonts w:ascii="Arial" w:hAnsi="Arial" w:cs="Arial"/>
          <w:b/>
          <w:sz w:val="24"/>
          <w:szCs w:val="24"/>
        </w:rPr>
        <w:t>IN THE EASTERN CAPE</w:t>
      </w:r>
      <w:r w:rsidR="0074544A" w:rsidRPr="00BE42F0">
        <w:rPr>
          <w:rFonts w:ascii="Arial" w:hAnsi="Arial" w:cs="Arial"/>
          <w:b/>
          <w:sz w:val="24"/>
          <w:szCs w:val="24"/>
        </w:rPr>
        <w:tab/>
      </w:r>
      <w:r w:rsidRPr="00BE42F0">
        <w:rPr>
          <w:rFonts w:ascii="Arial" w:hAnsi="Arial" w:cs="Arial"/>
          <w:b/>
          <w:sz w:val="24"/>
          <w:szCs w:val="24"/>
        </w:rPr>
        <w:tab/>
      </w:r>
      <w:r w:rsidRPr="00BE42F0">
        <w:rPr>
          <w:rFonts w:ascii="Arial" w:hAnsi="Arial" w:cs="Arial"/>
          <w:b/>
          <w:sz w:val="24"/>
          <w:szCs w:val="24"/>
        </w:rPr>
        <w:tab/>
      </w:r>
      <w:r w:rsidRPr="00BE42F0">
        <w:rPr>
          <w:rFonts w:ascii="Arial" w:hAnsi="Arial" w:cs="Arial"/>
          <w:b/>
          <w:sz w:val="24"/>
          <w:szCs w:val="24"/>
        </w:rPr>
        <w:tab/>
      </w:r>
      <w:r w:rsidRPr="00BE42F0">
        <w:rPr>
          <w:rFonts w:ascii="Arial" w:hAnsi="Arial" w:cs="Arial"/>
          <w:b/>
          <w:sz w:val="24"/>
          <w:szCs w:val="24"/>
        </w:rPr>
        <w:tab/>
      </w:r>
      <w:r w:rsidR="007D7C11">
        <w:rPr>
          <w:rFonts w:ascii="Arial" w:hAnsi="Arial" w:cs="Arial"/>
          <w:b/>
          <w:sz w:val="24"/>
          <w:szCs w:val="24"/>
        </w:rPr>
        <w:t xml:space="preserve">        </w:t>
      </w:r>
      <w:r w:rsidR="00925D17">
        <w:rPr>
          <w:rFonts w:ascii="Arial" w:hAnsi="Arial" w:cs="Arial"/>
          <w:b/>
          <w:sz w:val="24"/>
          <w:szCs w:val="24"/>
        </w:rPr>
        <w:t xml:space="preserve">    1</w:t>
      </w:r>
      <w:r w:rsidR="00925D17" w:rsidRPr="00925D17">
        <w:rPr>
          <w:rFonts w:ascii="Arial" w:hAnsi="Arial" w:cs="Arial"/>
          <w:b/>
          <w:sz w:val="24"/>
          <w:szCs w:val="24"/>
          <w:vertAlign w:val="superscript"/>
        </w:rPr>
        <w:t>st</w:t>
      </w:r>
      <w:r w:rsidR="00925D17">
        <w:rPr>
          <w:rFonts w:ascii="Arial" w:hAnsi="Arial" w:cs="Arial"/>
          <w:b/>
          <w:sz w:val="24"/>
          <w:szCs w:val="24"/>
        </w:rPr>
        <w:t xml:space="preserve"> </w:t>
      </w:r>
      <w:r w:rsidRPr="00BE42F0">
        <w:rPr>
          <w:rFonts w:ascii="Arial" w:hAnsi="Arial" w:cs="Arial"/>
          <w:b/>
          <w:sz w:val="24"/>
          <w:szCs w:val="24"/>
        </w:rPr>
        <w:t xml:space="preserve">Defendant / </w:t>
      </w:r>
      <w:r w:rsidR="00925D17">
        <w:rPr>
          <w:rFonts w:ascii="Arial" w:hAnsi="Arial" w:cs="Arial"/>
          <w:b/>
          <w:sz w:val="24"/>
          <w:szCs w:val="24"/>
        </w:rPr>
        <w:t>Applicant</w:t>
      </w:r>
    </w:p>
    <w:p w:rsidR="00C01894" w:rsidRPr="00BE42F0" w:rsidRDefault="00C01894" w:rsidP="009A5B56">
      <w:pPr>
        <w:jc w:val="both"/>
        <w:rPr>
          <w:rFonts w:ascii="Arial" w:hAnsi="Arial" w:cs="Arial"/>
          <w:b/>
          <w:sz w:val="24"/>
          <w:szCs w:val="24"/>
        </w:rPr>
      </w:pPr>
    </w:p>
    <w:p w:rsidR="00C01894" w:rsidRPr="00BE42F0" w:rsidRDefault="00C01894" w:rsidP="009A5B56">
      <w:pPr>
        <w:jc w:val="both"/>
        <w:rPr>
          <w:rFonts w:ascii="Arial" w:hAnsi="Arial" w:cs="Arial"/>
          <w:b/>
          <w:sz w:val="24"/>
          <w:szCs w:val="24"/>
        </w:rPr>
      </w:pPr>
      <w:r w:rsidRPr="00BE42F0">
        <w:rPr>
          <w:rFonts w:ascii="Arial" w:hAnsi="Arial" w:cs="Arial"/>
          <w:b/>
          <w:sz w:val="24"/>
          <w:szCs w:val="24"/>
        </w:rPr>
        <w:t>MEMBER OF THE EXECUTIVE COUNCIL</w:t>
      </w:r>
    </w:p>
    <w:p w:rsidR="00C01894" w:rsidRPr="00BE42F0" w:rsidRDefault="00C01894" w:rsidP="009A5B56">
      <w:pPr>
        <w:jc w:val="both"/>
        <w:rPr>
          <w:rFonts w:ascii="Arial" w:hAnsi="Arial" w:cs="Arial"/>
          <w:b/>
          <w:sz w:val="24"/>
          <w:szCs w:val="24"/>
        </w:rPr>
      </w:pPr>
      <w:r w:rsidRPr="00BE42F0">
        <w:rPr>
          <w:rFonts w:ascii="Arial" w:hAnsi="Arial" w:cs="Arial"/>
          <w:b/>
          <w:sz w:val="24"/>
          <w:szCs w:val="24"/>
        </w:rPr>
        <w:t>RESPONSIBLE FOR EDUCATION</w:t>
      </w:r>
    </w:p>
    <w:p w:rsidR="007D31E4" w:rsidRPr="00BE42F0" w:rsidRDefault="00C01894" w:rsidP="009A5B56">
      <w:pPr>
        <w:jc w:val="both"/>
        <w:rPr>
          <w:rFonts w:ascii="Arial" w:hAnsi="Arial" w:cs="Arial"/>
          <w:b/>
          <w:sz w:val="24"/>
          <w:szCs w:val="24"/>
        </w:rPr>
      </w:pPr>
      <w:r w:rsidRPr="00BE42F0">
        <w:rPr>
          <w:rFonts w:ascii="Arial" w:hAnsi="Arial" w:cs="Arial"/>
          <w:b/>
          <w:sz w:val="24"/>
          <w:szCs w:val="24"/>
        </w:rPr>
        <w:t>IN THE EASTERN CAPE</w:t>
      </w:r>
      <w:r w:rsidRPr="00BE42F0">
        <w:rPr>
          <w:rFonts w:ascii="Arial" w:hAnsi="Arial" w:cs="Arial"/>
          <w:b/>
          <w:sz w:val="24"/>
          <w:szCs w:val="24"/>
        </w:rPr>
        <w:tab/>
      </w:r>
      <w:r w:rsidR="007D31E4" w:rsidRPr="00BE42F0">
        <w:rPr>
          <w:rFonts w:ascii="Arial" w:hAnsi="Arial" w:cs="Arial"/>
          <w:b/>
          <w:sz w:val="24"/>
          <w:szCs w:val="24"/>
        </w:rPr>
        <w:tab/>
      </w:r>
      <w:r w:rsidR="007D31E4" w:rsidRPr="00BE42F0">
        <w:rPr>
          <w:rFonts w:ascii="Arial" w:hAnsi="Arial" w:cs="Arial"/>
          <w:b/>
          <w:sz w:val="24"/>
          <w:szCs w:val="24"/>
        </w:rPr>
        <w:tab/>
      </w:r>
      <w:r w:rsidR="007D7C11">
        <w:rPr>
          <w:rFonts w:ascii="Arial" w:hAnsi="Arial" w:cs="Arial"/>
          <w:b/>
          <w:sz w:val="24"/>
          <w:szCs w:val="24"/>
        </w:rPr>
        <w:tab/>
      </w:r>
      <w:r w:rsidR="007D7C11">
        <w:rPr>
          <w:rFonts w:ascii="Arial" w:hAnsi="Arial" w:cs="Arial"/>
          <w:b/>
          <w:sz w:val="24"/>
          <w:szCs w:val="24"/>
        </w:rPr>
        <w:tab/>
        <w:t xml:space="preserve">      </w:t>
      </w:r>
      <w:r w:rsidR="00925D17">
        <w:rPr>
          <w:rFonts w:ascii="Arial" w:hAnsi="Arial" w:cs="Arial"/>
          <w:b/>
          <w:sz w:val="24"/>
          <w:szCs w:val="24"/>
        </w:rPr>
        <w:t xml:space="preserve">    </w:t>
      </w:r>
      <w:r w:rsidR="007D31E4" w:rsidRPr="00BE42F0">
        <w:rPr>
          <w:rFonts w:ascii="Arial" w:hAnsi="Arial" w:cs="Arial"/>
          <w:b/>
          <w:sz w:val="24"/>
          <w:szCs w:val="24"/>
        </w:rPr>
        <w:t xml:space="preserve"> 2</w:t>
      </w:r>
      <w:r w:rsidR="007D31E4" w:rsidRPr="00BE42F0">
        <w:rPr>
          <w:rFonts w:ascii="Arial" w:hAnsi="Arial" w:cs="Arial"/>
          <w:b/>
          <w:sz w:val="24"/>
          <w:szCs w:val="24"/>
          <w:vertAlign w:val="superscript"/>
        </w:rPr>
        <w:t>nd</w:t>
      </w:r>
      <w:r w:rsidR="007D31E4" w:rsidRPr="00BE42F0">
        <w:rPr>
          <w:rFonts w:ascii="Arial" w:hAnsi="Arial" w:cs="Arial"/>
          <w:b/>
          <w:sz w:val="24"/>
          <w:szCs w:val="24"/>
        </w:rPr>
        <w:t xml:space="preserve"> </w:t>
      </w:r>
      <w:r w:rsidRPr="00BE42F0">
        <w:rPr>
          <w:rFonts w:ascii="Arial" w:hAnsi="Arial" w:cs="Arial"/>
          <w:b/>
          <w:sz w:val="24"/>
          <w:szCs w:val="24"/>
        </w:rPr>
        <w:t xml:space="preserve">Defendant </w:t>
      </w:r>
    </w:p>
    <w:p w:rsidR="00C01894" w:rsidRPr="00BE42F0" w:rsidRDefault="00C01894" w:rsidP="009A5B56">
      <w:pPr>
        <w:jc w:val="both"/>
        <w:rPr>
          <w:rFonts w:ascii="Arial" w:hAnsi="Arial" w:cs="Arial"/>
          <w:b/>
          <w:sz w:val="24"/>
          <w:szCs w:val="24"/>
        </w:rPr>
      </w:pPr>
    </w:p>
    <w:p w:rsidR="00A92216" w:rsidRPr="00BE42F0" w:rsidRDefault="00C01894" w:rsidP="00C01894">
      <w:pPr>
        <w:jc w:val="center"/>
        <w:rPr>
          <w:rFonts w:ascii="Arial" w:hAnsi="Arial" w:cs="Arial"/>
          <w:b/>
          <w:sz w:val="24"/>
          <w:szCs w:val="24"/>
        </w:rPr>
      </w:pPr>
      <w:r w:rsidRPr="00BE42F0">
        <w:rPr>
          <w:rFonts w:ascii="Arial" w:hAnsi="Arial" w:cs="Arial"/>
          <w:b/>
          <w:sz w:val="24"/>
          <w:szCs w:val="24"/>
        </w:rPr>
        <w:t>APPLICATION TO INTRODUCE A COUNTER CLAIM</w:t>
      </w:r>
    </w:p>
    <w:p w:rsidR="009A5B56" w:rsidRPr="00BE42F0" w:rsidRDefault="009A5B56" w:rsidP="005156FE">
      <w:pPr>
        <w:pBdr>
          <w:top w:val="single" w:sz="12" w:space="1" w:color="auto"/>
          <w:bottom w:val="single" w:sz="12" w:space="1" w:color="auto"/>
        </w:pBdr>
        <w:jc w:val="center"/>
        <w:rPr>
          <w:rFonts w:ascii="Arial" w:hAnsi="Arial" w:cs="Arial"/>
          <w:b/>
          <w:sz w:val="24"/>
          <w:szCs w:val="24"/>
        </w:rPr>
      </w:pPr>
    </w:p>
    <w:p w:rsidR="00633BDF" w:rsidRPr="00BE42F0" w:rsidRDefault="00AF079D" w:rsidP="005156FE">
      <w:pPr>
        <w:pBdr>
          <w:top w:val="single" w:sz="12" w:space="1" w:color="auto"/>
          <w:bottom w:val="single" w:sz="12" w:space="1" w:color="auto"/>
        </w:pBdr>
        <w:jc w:val="center"/>
        <w:rPr>
          <w:rFonts w:ascii="Arial" w:hAnsi="Arial" w:cs="Arial"/>
          <w:b/>
          <w:sz w:val="28"/>
          <w:szCs w:val="28"/>
        </w:rPr>
      </w:pPr>
      <w:r w:rsidRPr="00BE42F0">
        <w:rPr>
          <w:rFonts w:ascii="Arial" w:hAnsi="Arial" w:cs="Arial"/>
          <w:b/>
          <w:sz w:val="28"/>
          <w:szCs w:val="28"/>
        </w:rPr>
        <w:t>JUDGMENT</w:t>
      </w:r>
    </w:p>
    <w:p w:rsidR="009A5B56" w:rsidRPr="00BE42F0" w:rsidRDefault="009A5B56" w:rsidP="005156FE">
      <w:pPr>
        <w:pBdr>
          <w:top w:val="single" w:sz="12" w:space="1" w:color="auto"/>
          <w:bottom w:val="single" w:sz="12" w:space="1" w:color="auto"/>
        </w:pBdr>
        <w:jc w:val="center"/>
        <w:rPr>
          <w:rFonts w:ascii="Arial" w:hAnsi="Arial" w:cs="Arial"/>
          <w:b/>
          <w:sz w:val="24"/>
          <w:szCs w:val="24"/>
        </w:rPr>
      </w:pPr>
    </w:p>
    <w:p w:rsidR="007A5F09" w:rsidRPr="00BE42F0" w:rsidRDefault="007A5F09" w:rsidP="005222DA">
      <w:pPr>
        <w:spacing w:line="480" w:lineRule="auto"/>
        <w:jc w:val="both"/>
        <w:rPr>
          <w:rFonts w:ascii="Arial" w:hAnsi="Arial" w:cs="Arial"/>
          <w:b/>
          <w:sz w:val="24"/>
          <w:szCs w:val="24"/>
        </w:rPr>
      </w:pPr>
      <w:r w:rsidRPr="00BE42F0">
        <w:rPr>
          <w:rFonts w:ascii="Arial" w:hAnsi="Arial" w:cs="Arial"/>
          <w:b/>
          <w:sz w:val="24"/>
          <w:szCs w:val="24"/>
        </w:rPr>
        <w:lastRenderedPageBreak/>
        <w:t>ZILWA J</w:t>
      </w:r>
    </w:p>
    <w:p w:rsidR="00A92216" w:rsidRPr="00BE42F0" w:rsidRDefault="007A5F09" w:rsidP="00587366">
      <w:pPr>
        <w:spacing w:line="480" w:lineRule="auto"/>
        <w:jc w:val="both"/>
        <w:rPr>
          <w:rFonts w:ascii="Arial" w:hAnsi="Arial" w:cs="Arial"/>
          <w:sz w:val="24"/>
          <w:szCs w:val="24"/>
        </w:rPr>
      </w:pPr>
      <w:r w:rsidRPr="00BE42F0">
        <w:rPr>
          <w:rFonts w:ascii="Arial" w:hAnsi="Arial" w:cs="Arial"/>
          <w:sz w:val="24"/>
          <w:szCs w:val="24"/>
        </w:rPr>
        <w:t>[1]</w:t>
      </w:r>
      <w:r w:rsidR="00BE42F0" w:rsidRPr="00BE42F0">
        <w:rPr>
          <w:rFonts w:ascii="Arial" w:hAnsi="Arial" w:cs="Arial"/>
          <w:sz w:val="24"/>
          <w:szCs w:val="24"/>
        </w:rPr>
        <w:tab/>
        <w:t>In this matter the applicant (</w:t>
      </w:r>
      <w:r w:rsidR="00925D17">
        <w:rPr>
          <w:rFonts w:ascii="Arial" w:hAnsi="Arial" w:cs="Arial"/>
          <w:sz w:val="24"/>
          <w:szCs w:val="24"/>
        </w:rPr>
        <w:t>f</w:t>
      </w:r>
      <w:r w:rsidR="00BE42F0" w:rsidRPr="00BE42F0">
        <w:rPr>
          <w:rFonts w:ascii="Arial" w:hAnsi="Arial" w:cs="Arial"/>
          <w:sz w:val="24"/>
          <w:szCs w:val="24"/>
        </w:rPr>
        <w:t xml:space="preserve">irst </w:t>
      </w:r>
      <w:r w:rsidR="00925D17">
        <w:rPr>
          <w:rFonts w:ascii="Arial" w:hAnsi="Arial" w:cs="Arial"/>
          <w:sz w:val="24"/>
          <w:szCs w:val="24"/>
        </w:rPr>
        <w:t>d</w:t>
      </w:r>
      <w:r w:rsidR="00BE42F0" w:rsidRPr="00BE42F0">
        <w:rPr>
          <w:rFonts w:ascii="Arial" w:hAnsi="Arial" w:cs="Arial"/>
          <w:sz w:val="24"/>
          <w:szCs w:val="24"/>
        </w:rPr>
        <w:t xml:space="preserve">efendant in the </w:t>
      </w:r>
      <w:r w:rsidR="00925D17">
        <w:rPr>
          <w:rFonts w:ascii="Arial" w:hAnsi="Arial" w:cs="Arial"/>
          <w:sz w:val="24"/>
          <w:szCs w:val="24"/>
        </w:rPr>
        <w:t>a</w:t>
      </w:r>
      <w:r w:rsidR="00BE42F0" w:rsidRPr="00BE42F0">
        <w:rPr>
          <w:rFonts w:ascii="Arial" w:hAnsi="Arial" w:cs="Arial"/>
          <w:sz w:val="24"/>
          <w:szCs w:val="24"/>
        </w:rPr>
        <w:t xml:space="preserve">ction) seeks an order for, in the </w:t>
      </w:r>
      <w:r w:rsidR="00925D17">
        <w:rPr>
          <w:rFonts w:ascii="Arial" w:hAnsi="Arial" w:cs="Arial"/>
          <w:sz w:val="24"/>
          <w:szCs w:val="24"/>
        </w:rPr>
        <w:t>main</w:t>
      </w:r>
      <w:r w:rsidR="00BE42F0" w:rsidRPr="00BE42F0">
        <w:rPr>
          <w:rFonts w:ascii="Arial" w:hAnsi="Arial" w:cs="Arial"/>
          <w:sz w:val="24"/>
          <w:szCs w:val="24"/>
        </w:rPr>
        <w:t>,</w:t>
      </w:r>
    </w:p>
    <w:p w:rsidR="00BE42F0" w:rsidRPr="00BE42F0" w:rsidRDefault="00BE42F0" w:rsidP="00587366">
      <w:pPr>
        <w:spacing w:line="480" w:lineRule="auto"/>
        <w:jc w:val="both"/>
        <w:rPr>
          <w:rFonts w:ascii="Arial" w:hAnsi="Arial" w:cs="Arial"/>
          <w:sz w:val="24"/>
          <w:szCs w:val="24"/>
        </w:rPr>
      </w:pPr>
      <w:r w:rsidRPr="00BE42F0">
        <w:rPr>
          <w:rFonts w:ascii="Arial" w:hAnsi="Arial" w:cs="Arial"/>
          <w:sz w:val="24"/>
          <w:szCs w:val="24"/>
        </w:rPr>
        <w:tab/>
        <w:t>(i)</w:t>
      </w:r>
      <w:r w:rsidRPr="00BE42F0">
        <w:rPr>
          <w:rFonts w:ascii="Arial" w:hAnsi="Arial" w:cs="Arial"/>
          <w:sz w:val="24"/>
          <w:szCs w:val="24"/>
        </w:rPr>
        <w:tab/>
        <w:t>Condonation of its failure to file its counterclaim timeously in the action;</w:t>
      </w:r>
    </w:p>
    <w:p w:rsidR="00BE42F0" w:rsidRPr="00BE42F0" w:rsidRDefault="00BE42F0" w:rsidP="00BE42F0">
      <w:pPr>
        <w:spacing w:line="480" w:lineRule="auto"/>
        <w:ind w:left="1440" w:hanging="720"/>
        <w:jc w:val="both"/>
        <w:rPr>
          <w:rFonts w:ascii="Arial" w:hAnsi="Arial" w:cs="Arial"/>
          <w:sz w:val="24"/>
          <w:szCs w:val="24"/>
        </w:rPr>
      </w:pPr>
      <w:r w:rsidRPr="00BE42F0">
        <w:rPr>
          <w:rFonts w:ascii="Arial" w:hAnsi="Arial" w:cs="Arial"/>
          <w:sz w:val="24"/>
          <w:szCs w:val="24"/>
        </w:rPr>
        <w:t>(ii)</w:t>
      </w:r>
      <w:r w:rsidRPr="00BE42F0">
        <w:rPr>
          <w:rFonts w:ascii="Arial" w:hAnsi="Arial" w:cs="Arial"/>
          <w:sz w:val="24"/>
          <w:szCs w:val="24"/>
        </w:rPr>
        <w:tab/>
        <w:t>Leave in terms of Rule 24(1) of the Uniform Rules of Court (</w:t>
      </w:r>
      <w:r w:rsidR="00925D17">
        <w:rPr>
          <w:rFonts w:ascii="Arial" w:hAnsi="Arial" w:cs="Arial"/>
          <w:sz w:val="24"/>
          <w:szCs w:val="24"/>
        </w:rPr>
        <w:t>t</w:t>
      </w:r>
      <w:r w:rsidRPr="00BE42F0">
        <w:rPr>
          <w:rFonts w:ascii="Arial" w:hAnsi="Arial" w:cs="Arial"/>
          <w:sz w:val="24"/>
          <w:szCs w:val="24"/>
        </w:rPr>
        <w:t xml:space="preserve">he Rules) to file a counterclaim to the respondent’s action </w:t>
      </w:r>
      <w:r w:rsidR="00925D17">
        <w:rPr>
          <w:rFonts w:ascii="Arial" w:hAnsi="Arial" w:cs="Arial"/>
          <w:sz w:val="24"/>
          <w:szCs w:val="24"/>
        </w:rPr>
        <w:t>(</w:t>
      </w:r>
      <w:r w:rsidRPr="00BE42F0">
        <w:rPr>
          <w:rFonts w:ascii="Arial" w:hAnsi="Arial" w:cs="Arial"/>
          <w:sz w:val="24"/>
          <w:szCs w:val="24"/>
        </w:rPr>
        <w:t>as plaintiff in the action</w:t>
      </w:r>
      <w:r w:rsidR="00925D17">
        <w:rPr>
          <w:rFonts w:ascii="Arial" w:hAnsi="Arial" w:cs="Arial"/>
          <w:sz w:val="24"/>
          <w:szCs w:val="24"/>
        </w:rPr>
        <w:t>)</w:t>
      </w:r>
      <w:r w:rsidRPr="00BE42F0">
        <w:rPr>
          <w:rFonts w:ascii="Arial" w:hAnsi="Arial" w:cs="Arial"/>
          <w:sz w:val="24"/>
          <w:szCs w:val="24"/>
        </w:rPr>
        <w:t>.</w:t>
      </w:r>
    </w:p>
    <w:p w:rsidR="00BE42F0" w:rsidRPr="00BE42F0" w:rsidRDefault="00BE42F0" w:rsidP="00BE42F0">
      <w:pPr>
        <w:spacing w:line="480" w:lineRule="auto"/>
        <w:jc w:val="both"/>
        <w:rPr>
          <w:rFonts w:ascii="Arial" w:hAnsi="Arial" w:cs="Arial"/>
          <w:sz w:val="24"/>
          <w:szCs w:val="24"/>
        </w:rPr>
      </w:pPr>
    </w:p>
    <w:p w:rsidR="00BE42F0" w:rsidRDefault="00BE42F0" w:rsidP="00BE42F0">
      <w:pPr>
        <w:spacing w:line="480" w:lineRule="auto"/>
        <w:jc w:val="both"/>
        <w:rPr>
          <w:rFonts w:ascii="Arial" w:hAnsi="Arial" w:cs="Arial"/>
          <w:sz w:val="24"/>
          <w:szCs w:val="24"/>
        </w:rPr>
      </w:pPr>
      <w:r w:rsidRPr="00BE42F0">
        <w:rPr>
          <w:rFonts w:ascii="Arial" w:hAnsi="Arial" w:cs="Arial"/>
          <w:sz w:val="24"/>
          <w:szCs w:val="24"/>
        </w:rPr>
        <w:t>[2]</w:t>
      </w:r>
      <w:r w:rsidRPr="00BE42F0">
        <w:rPr>
          <w:rFonts w:ascii="Arial" w:hAnsi="Arial" w:cs="Arial"/>
          <w:sz w:val="24"/>
          <w:szCs w:val="24"/>
        </w:rPr>
        <w:tab/>
        <w:t xml:space="preserve">The background to the application </w:t>
      </w:r>
      <w:r>
        <w:rPr>
          <w:rFonts w:ascii="Arial" w:hAnsi="Arial" w:cs="Arial"/>
          <w:sz w:val="24"/>
          <w:szCs w:val="24"/>
        </w:rPr>
        <w:t>is as follows:</w:t>
      </w:r>
    </w:p>
    <w:p w:rsidR="00451685" w:rsidRDefault="00BE42F0" w:rsidP="00CB29B5">
      <w:pPr>
        <w:spacing w:line="480" w:lineRule="auto"/>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25D17">
        <w:rPr>
          <w:rFonts w:ascii="Arial" w:hAnsi="Arial" w:cs="Arial"/>
          <w:sz w:val="24"/>
          <w:szCs w:val="24"/>
        </w:rPr>
        <w:t xml:space="preserve">On 9 December </w:t>
      </w:r>
      <w:r>
        <w:rPr>
          <w:rFonts w:ascii="Arial" w:hAnsi="Arial" w:cs="Arial"/>
          <w:sz w:val="24"/>
          <w:szCs w:val="24"/>
        </w:rPr>
        <w:t xml:space="preserve">2019 the respondent instituted action proceedings against the applicant </w:t>
      </w:r>
      <w:r w:rsidR="00925D17">
        <w:rPr>
          <w:rFonts w:ascii="Arial" w:hAnsi="Arial" w:cs="Arial"/>
          <w:sz w:val="24"/>
          <w:szCs w:val="24"/>
        </w:rPr>
        <w:t>(</w:t>
      </w:r>
      <w:r>
        <w:rPr>
          <w:rFonts w:ascii="Arial" w:hAnsi="Arial" w:cs="Arial"/>
          <w:sz w:val="24"/>
          <w:szCs w:val="24"/>
        </w:rPr>
        <w:t>as first defendant in the action</w:t>
      </w:r>
      <w:r w:rsidR="00925D17">
        <w:rPr>
          <w:rFonts w:ascii="Arial" w:hAnsi="Arial" w:cs="Arial"/>
          <w:sz w:val="24"/>
          <w:szCs w:val="24"/>
        </w:rPr>
        <w:t>)</w:t>
      </w:r>
      <w:r>
        <w:rPr>
          <w:rFonts w:ascii="Arial" w:hAnsi="Arial" w:cs="Arial"/>
          <w:sz w:val="24"/>
          <w:szCs w:val="24"/>
        </w:rPr>
        <w:t xml:space="preserve"> and </w:t>
      </w:r>
      <w:r w:rsidR="00925D17">
        <w:rPr>
          <w:rFonts w:ascii="Arial" w:hAnsi="Arial" w:cs="Arial"/>
          <w:sz w:val="24"/>
          <w:szCs w:val="24"/>
        </w:rPr>
        <w:t>t</w:t>
      </w:r>
      <w:r>
        <w:rPr>
          <w:rFonts w:ascii="Arial" w:hAnsi="Arial" w:cs="Arial"/>
          <w:sz w:val="24"/>
          <w:szCs w:val="24"/>
        </w:rPr>
        <w:t>he Eastern Cape MEC for Education as second defendant</w:t>
      </w:r>
      <w:r w:rsidR="00925D17">
        <w:rPr>
          <w:rFonts w:ascii="Arial" w:hAnsi="Arial" w:cs="Arial"/>
          <w:sz w:val="24"/>
          <w:szCs w:val="24"/>
        </w:rPr>
        <w:t>. The claim was</w:t>
      </w:r>
      <w:r>
        <w:rPr>
          <w:rFonts w:ascii="Arial" w:hAnsi="Arial" w:cs="Arial"/>
          <w:sz w:val="24"/>
          <w:szCs w:val="24"/>
        </w:rPr>
        <w:t xml:space="preserve"> for payment of monies which</w:t>
      </w:r>
      <w:r w:rsidR="00452AE0">
        <w:rPr>
          <w:rFonts w:ascii="Arial" w:hAnsi="Arial" w:cs="Arial"/>
          <w:sz w:val="24"/>
          <w:szCs w:val="24"/>
        </w:rPr>
        <w:t xml:space="preserve"> the</w:t>
      </w:r>
      <w:r>
        <w:rPr>
          <w:rFonts w:ascii="Arial" w:hAnsi="Arial" w:cs="Arial"/>
          <w:sz w:val="24"/>
          <w:szCs w:val="24"/>
        </w:rPr>
        <w:t xml:space="preserve"> respondent claimed to be owed</w:t>
      </w:r>
      <w:r w:rsidR="00925D17">
        <w:rPr>
          <w:rFonts w:ascii="Arial" w:hAnsi="Arial" w:cs="Arial"/>
          <w:sz w:val="24"/>
          <w:szCs w:val="24"/>
        </w:rPr>
        <w:t xml:space="preserve"> </w:t>
      </w:r>
      <w:r>
        <w:rPr>
          <w:rFonts w:ascii="Arial" w:hAnsi="Arial" w:cs="Arial"/>
          <w:sz w:val="24"/>
          <w:szCs w:val="24"/>
        </w:rPr>
        <w:t xml:space="preserve">by the defendants in the action in terms of a contract </w:t>
      </w:r>
      <w:r w:rsidR="00451685">
        <w:rPr>
          <w:rFonts w:ascii="Arial" w:hAnsi="Arial" w:cs="Arial"/>
          <w:sz w:val="24"/>
          <w:szCs w:val="24"/>
        </w:rPr>
        <w:t>concluded between the parties on 17 December 2013</w:t>
      </w:r>
      <w:r w:rsidR="00925D17">
        <w:rPr>
          <w:rFonts w:ascii="Arial" w:hAnsi="Arial" w:cs="Arial"/>
          <w:sz w:val="24"/>
          <w:szCs w:val="24"/>
        </w:rPr>
        <w:t>,</w:t>
      </w:r>
      <w:r w:rsidR="00451685">
        <w:rPr>
          <w:rFonts w:ascii="Arial" w:hAnsi="Arial" w:cs="Arial"/>
          <w:sz w:val="24"/>
          <w:szCs w:val="24"/>
        </w:rPr>
        <w:t xml:space="preserve"> whereby the respondent was appointed by the defendants as Architects and Principal Agent on their behalf in the construction of a school known as </w:t>
      </w:r>
      <w:r w:rsidR="00925D17">
        <w:rPr>
          <w:rFonts w:ascii="Arial" w:hAnsi="Arial" w:cs="Arial"/>
          <w:sz w:val="24"/>
          <w:szCs w:val="24"/>
        </w:rPr>
        <w:t xml:space="preserve">Laerskool </w:t>
      </w:r>
      <w:r w:rsidR="00451685">
        <w:rPr>
          <w:rFonts w:ascii="Arial" w:hAnsi="Arial" w:cs="Arial"/>
          <w:sz w:val="24"/>
          <w:szCs w:val="24"/>
        </w:rPr>
        <w:t>Grens.</w:t>
      </w:r>
    </w:p>
    <w:p w:rsidR="00CB29B5" w:rsidRDefault="00451685" w:rsidP="00BE42F0">
      <w:pPr>
        <w:spacing w:line="480" w:lineRule="auto"/>
        <w:ind w:left="144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In its plea in the action</w:t>
      </w:r>
      <w:r w:rsidR="00E92A3B">
        <w:rPr>
          <w:rFonts w:ascii="Arial" w:hAnsi="Arial" w:cs="Arial"/>
          <w:sz w:val="24"/>
          <w:szCs w:val="24"/>
        </w:rPr>
        <w:t>,</w:t>
      </w:r>
      <w:r w:rsidR="00925D17">
        <w:rPr>
          <w:rFonts w:ascii="Arial" w:hAnsi="Arial" w:cs="Arial"/>
          <w:sz w:val="24"/>
          <w:szCs w:val="24"/>
        </w:rPr>
        <w:t xml:space="preserve"> which was amended </w:t>
      </w:r>
      <w:r w:rsidR="00452AE0">
        <w:rPr>
          <w:rFonts w:ascii="Arial" w:hAnsi="Arial" w:cs="Arial"/>
          <w:sz w:val="24"/>
          <w:szCs w:val="24"/>
        </w:rPr>
        <w:t>3</w:t>
      </w:r>
      <w:r w:rsidR="00925D17">
        <w:rPr>
          <w:rFonts w:ascii="Arial" w:hAnsi="Arial" w:cs="Arial"/>
          <w:sz w:val="24"/>
          <w:szCs w:val="24"/>
        </w:rPr>
        <w:t xml:space="preserve"> times,</w:t>
      </w:r>
      <w:r>
        <w:rPr>
          <w:rFonts w:ascii="Arial" w:hAnsi="Arial" w:cs="Arial"/>
          <w:sz w:val="24"/>
          <w:szCs w:val="24"/>
        </w:rPr>
        <w:t xml:space="preserve"> the applicant denies owing the respondent any monies in relation to the project.  To the contrary</w:t>
      </w:r>
      <w:r w:rsidR="00E92A3B">
        <w:rPr>
          <w:rFonts w:ascii="Arial" w:hAnsi="Arial" w:cs="Arial"/>
          <w:sz w:val="24"/>
          <w:szCs w:val="24"/>
        </w:rPr>
        <w:t>,</w:t>
      </w:r>
      <w:r>
        <w:rPr>
          <w:rFonts w:ascii="Arial" w:hAnsi="Arial" w:cs="Arial"/>
          <w:sz w:val="24"/>
          <w:szCs w:val="24"/>
        </w:rPr>
        <w:t xml:space="preserve"> it contends that in fact the respondent has been overpaid by the applicant and it is the one that owes the applicant money in respect of such overpayment.</w:t>
      </w:r>
    </w:p>
    <w:p w:rsidR="00451685" w:rsidRDefault="00451685" w:rsidP="00BE42F0">
      <w:pPr>
        <w:spacing w:line="480" w:lineRule="auto"/>
        <w:ind w:left="1440" w:hanging="720"/>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t>After all the pleadings, with the necessary amendments, had been</w:t>
      </w:r>
      <w:r w:rsidR="00D65BC6">
        <w:rPr>
          <w:rFonts w:ascii="Arial" w:hAnsi="Arial" w:cs="Arial"/>
          <w:sz w:val="24"/>
          <w:szCs w:val="24"/>
        </w:rPr>
        <w:t xml:space="preserve"> finally</w:t>
      </w:r>
      <w:r>
        <w:rPr>
          <w:rFonts w:ascii="Arial" w:hAnsi="Arial" w:cs="Arial"/>
          <w:sz w:val="24"/>
          <w:szCs w:val="24"/>
        </w:rPr>
        <w:t xml:space="preserve"> closed and all </w:t>
      </w:r>
      <w:r w:rsidR="00D65BC6">
        <w:rPr>
          <w:rFonts w:ascii="Arial" w:hAnsi="Arial" w:cs="Arial"/>
          <w:sz w:val="24"/>
          <w:szCs w:val="24"/>
        </w:rPr>
        <w:t>p</w:t>
      </w:r>
      <w:r>
        <w:rPr>
          <w:rFonts w:ascii="Arial" w:hAnsi="Arial" w:cs="Arial"/>
          <w:sz w:val="24"/>
          <w:szCs w:val="24"/>
        </w:rPr>
        <w:t>re-</w:t>
      </w:r>
      <w:r w:rsidR="00D65BC6">
        <w:rPr>
          <w:rFonts w:ascii="Arial" w:hAnsi="Arial" w:cs="Arial"/>
          <w:sz w:val="24"/>
          <w:szCs w:val="24"/>
        </w:rPr>
        <w:t>t</w:t>
      </w:r>
      <w:r>
        <w:rPr>
          <w:rFonts w:ascii="Arial" w:hAnsi="Arial" w:cs="Arial"/>
          <w:sz w:val="24"/>
          <w:szCs w:val="24"/>
        </w:rPr>
        <w:t>rial procedures had been finalised the parties sought and obtained case flow management order</w:t>
      </w:r>
      <w:r w:rsidR="00D65BC6">
        <w:rPr>
          <w:rFonts w:ascii="Arial" w:hAnsi="Arial" w:cs="Arial"/>
          <w:sz w:val="24"/>
          <w:szCs w:val="24"/>
        </w:rPr>
        <w:t>s</w:t>
      </w:r>
      <w:r>
        <w:rPr>
          <w:rFonts w:ascii="Arial" w:hAnsi="Arial" w:cs="Arial"/>
          <w:sz w:val="24"/>
          <w:szCs w:val="24"/>
        </w:rPr>
        <w:t xml:space="preserve"> that </w:t>
      </w:r>
      <w:r w:rsidR="00D65BC6">
        <w:rPr>
          <w:rFonts w:ascii="Arial" w:hAnsi="Arial" w:cs="Arial"/>
          <w:sz w:val="24"/>
          <w:szCs w:val="24"/>
        </w:rPr>
        <w:t xml:space="preserve">declared </w:t>
      </w:r>
      <w:r>
        <w:rPr>
          <w:rFonts w:ascii="Arial" w:hAnsi="Arial" w:cs="Arial"/>
          <w:sz w:val="24"/>
          <w:szCs w:val="24"/>
        </w:rPr>
        <w:t>the matter as trial ready.</w:t>
      </w:r>
    </w:p>
    <w:p w:rsidR="00CB29B5" w:rsidRDefault="00451685" w:rsidP="00BE42F0">
      <w:pPr>
        <w:spacing w:line="480" w:lineRule="auto"/>
        <w:ind w:left="144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Upon being allocated </w:t>
      </w:r>
      <w:r w:rsidR="00D65BC6">
        <w:rPr>
          <w:rFonts w:ascii="Arial" w:hAnsi="Arial" w:cs="Arial"/>
          <w:sz w:val="24"/>
          <w:szCs w:val="24"/>
        </w:rPr>
        <w:t>the latest</w:t>
      </w:r>
      <w:r>
        <w:rPr>
          <w:rFonts w:ascii="Arial" w:hAnsi="Arial" w:cs="Arial"/>
          <w:sz w:val="24"/>
          <w:szCs w:val="24"/>
        </w:rPr>
        <w:t xml:space="preserve"> trial date and prior to the commencement of the trial</w:t>
      </w:r>
      <w:r w:rsidR="00452AE0">
        <w:rPr>
          <w:rFonts w:ascii="Arial" w:hAnsi="Arial" w:cs="Arial"/>
          <w:sz w:val="24"/>
          <w:szCs w:val="24"/>
        </w:rPr>
        <w:t>,</w:t>
      </w:r>
      <w:r>
        <w:rPr>
          <w:rFonts w:ascii="Arial" w:hAnsi="Arial" w:cs="Arial"/>
          <w:sz w:val="24"/>
          <w:szCs w:val="24"/>
        </w:rPr>
        <w:t xml:space="preserve"> the parties signed the case flow management </w:t>
      </w:r>
      <w:r w:rsidR="00452AE0">
        <w:rPr>
          <w:rFonts w:ascii="Arial" w:hAnsi="Arial" w:cs="Arial"/>
          <w:sz w:val="24"/>
          <w:szCs w:val="24"/>
        </w:rPr>
        <w:t>F</w:t>
      </w:r>
      <w:r>
        <w:rPr>
          <w:rFonts w:ascii="Arial" w:hAnsi="Arial" w:cs="Arial"/>
          <w:sz w:val="24"/>
          <w:szCs w:val="24"/>
        </w:rPr>
        <w:t>orm 2 dated 2 August 2022 where the applicant indicated that it would raise</w:t>
      </w:r>
      <w:r w:rsidR="00D65BC6">
        <w:rPr>
          <w:rFonts w:ascii="Arial" w:hAnsi="Arial" w:cs="Arial"/>
          <w:sz w:val="24"/>
          <w:szCs w:val="24"/>
        </w:rPr>
        <w:t>,</w:t>
      </w:r>
      <w:r>
        <w:rPr>
          <w:rFonts w:ascii="Arial" w:hAnsi="Arial" w:cs="Arial"/>
          <w:sz w:val="24"/>
          <w:szCs w:val="24"/>
        </w:rPr>
        <w:t xml:space="preserve"> as a point in </w:t>
      </w:r>
      <w:r w:rsidRPr="00451685">
        <w:rPr>
          <w:rFonts w:ascii="Arial" w:hAnsi="Arial" w:cs="Arial"/>
          <w:i/>
          <w:sz w:val="24"/>
          <w:szCs w:val="24"/>
        </w:rPr>
        <w:t>limine</w:t>
      </w:r>
      <w:r>
        <w:rPr>
          <w:rFonts w:ascii="Arial" w:hAnsi="Arial" w:cs="Arial"/>
          <w:sz w:val="24"/>
          <w:szCs w:val="24"/>
        </w:rPr>
        <w:t xml:space="preserve"> at the trial</w:t>
      </w:r>
      <w:r w:rsidR="00D65BC6">
        <w:rPr>
          <w:rFonts w:ascii="Arial" w:hAnsi="Arial" w:cs="Arial"/>
          <w:sz w:val="24"/>
          <w:szCs w:val="24"/>
        </w:rPr>
        <w:t>,</w:t>
      </w:r>
      <w:r>
        <w:rPr>
          <w:rFonts w:ascii="Arial" w:hAnsi="Arial" w:cs="Arial"/>
          <w:sz w:val="24"/>
          <w:szCs w:val="24"/>
        </w:rPr>
        <w:t xml:space="preserve"> the issue of this Court</w:t>
      </w:r>
      <w:r w:rsidR="00452AE0">
        <w:rPr>
          <w:rFonts w:ascii="Arial" w:hAnsi="Arial" w:cs="Arial"/>
          <w:sz w:val="24"/>
          <w:szCs w:val="24"/>
        </w:rPr>
        <w:t>’s</w:t>
      </w:r>
      <w:r>
        <w:rPr>
          <w:rFonts w:ascii="Arial" w:hAnsi="Arial" w:cs="Arial"/>
          <w:sz w:val="24"/>
          <w:szCs w:val="24"/>
        </w:rPr>
        <w:t xml:space="preserve"> jurisdiction</w:t>
      </w:r>
      <w:r w:rsidR="00D65BC6">
        <w:rPr>
          <w:rFonts w:ascii="Arial" w:hAnsi="Arial" w:cs="Arial"/>
          <w:sz w:val="24"/>
          <w:szCs w:val="24"/>
        </w:rPr>
        <w:t xml:space="preserve"> to hear the matter</w:t>
      </w:r>
      <w:r>
        <w:rPr>
          <w:rFonts w:ascii="Arial" w:hAnsi="Arial" w:cs="Arial"/>
          <w:sz w:val="24"/>
          <w:szCs w:val="24"/>
        </w:rPr>
        <w:t xml:space="preserve">.  </w:t>
      </w:r>
      <w:r w:rsidR="00D65BC6">
        <w:rPr>
          <w:rFonts w:ascii="Arial" w:hAnsi="Arial" w:cs="Arial"/>
          <w:sz w:val="24"/>
          <w:szCs w:val="24"/>
        </w:rPr>
        <w:t xml:space="preserve">No </w:t>
      </w:r>
      <w:r>
        <w:rPr>
          <w:rFonts w:ascii="Arial" w:hAnsi="Arial" w:cs="Arial"/>
          <w:sz w:val="24"/>
          <w:szCs w:val="24"/>
        </w:rPr>
        <w:t>indication</w:t>
      </w:r>
      <w:r w:rsidR="007133CA">
        <w:rPr>
          <w:rFonts w:ascii="Arial" w:hAnsi="Arial" w:cs="Arial"/>
          <w:sz w:val="24"/>
          <w:szCs w:val="24"/>
        </w:rPr>
        <w:t xml:space="preserve"> was</w:t>
      </w:r>
      <w:r>
        <w:rPr>
          <w:rFonts w:ascii="Arial" w:hAnsi="Arial" w:cs="Arial"/>
          <w:sz w:val="24"/>
          <w:szCs w:val="24"/>
        </w:rPr>
        <w:t xml:space="preserve"> given that the applicant was desir</w:t>
      </w:r>
      <w:r w:rsidR="007133CA">
        <w:rPr>
          <w:rFonts w:ascii="Arial" w:hAnsi="Arial" w:cs="Arial"/>
          <w:sz w:val="24"/>
          <w:szCs w:val="24"/>
        </w:rPr>
        <w:t>ou</w:t>
      </w:r>
      <w:r>
        <w:rPr>
          <w:rFonts w:ascii="Arial" w:hAnsi="Arial" w:cs="Arial"/>
          <w:sz w:val="24"/>
          <w:szCs w:val="24"/>
        </w:rPr>
        <w:t>s of filing a counterclaim in the action until 12 A</w:t>
      </w:r>
      <w:r w:rsidR="0068550F">
        <w:rPr>
          <w:rFonts w:ascii="Arial" w:hAnsi="Arial" w:cs="Arial"/>
          <w:sz w:val="24"/>
          <w:szCs w:val="24"/>
        </w:rPr>
        <w:t>ugust 2022 when a letter</w:t>
      </w:r>
      <w:r w:rsidR="007133CA">
        <w:rPr>
          <w:rFonts w:ascii="Arial" w:hAnsi="Arial" w:cs="Arial"/>
          <w:sz w:val="24"/>
          <w:szCs w:val="24"/>
        </w:rPr>
        <w:t xml:space="preserve"> was</w:t>
      </w:r>
      <w:r w:rsidR="0068550F">
        <w:rPr>
          <w:rFonts w:ascii="Arial" w:hAnsi="Arial" w:cs="Arial"/>
          <w:sz w:val="24"/>
          <w:szCs w:val="24"/>
        </w:rPr>
        <w:t xml:space="preserve"> addressed by the applicant</w:t>
      </w:r>
      <w:r w:rsidR="007133CA">
        <w:rPr>
          <w:rFonts w:ascii="Arial" w:hAnsi="Arial" w:cs="Arial"/>
          <w:sz w:val="24"/>
          <w:szCs w:val="24"/>
        </w:rPr>
        <w:t>’s</w:t>
      </w:r>
      <w:r w:rsidR="0068550F">
        <w:rPr>
          <w:rFonts w:ascii="Arial" w:hAnsi="Arial" w:cs="Arial"/>
          <w:sz w:val="24"/>
          <w:szCs w:val="24"/>
        </w:rPr>
        <w:t xml:space="preserve"> attorneys</w:t>
      </w:r>
      <w:r w:rsidR="00452AE0">
        <w:rPr>
          <w:rFonts w:ascii="Arial" w:hAnsi="Arial" w:cs="Arial"/>
          <w:sz w:val="24"/>
          <w:szCs w:val="24"/>
        </w:rPr>
        <w:t xml:space="preserve"> to the</w:t>
      </w:r>
      <w:r w:rsidR="0068550F">
        <w:rPr>
          <w:rFonts w:ascii="Arial" w:hAnsi="Arial" w:cs="Arial"/>
          <w:sz w:val="24"/>
          <w:szCs w:val="24"/>
        </w:rPr>
        <w:t xml:space="preserve"> </w:t>
      </w:r>
      <w:r w:rsidR="007133CA">
        <w:rPr>
          <w:rFonts w:ascii="Arial" w:hAnsi="Arial" w:cs="Arial"/>
          <w:sz w:val="24"/>
          <w:szCs w:val="24"/>
        </w:rPr>
        <w:t>respondent’s attorneys</w:t>
      </w:r>
      <w:r w:rsidR="00452AE0">
        <w:rPr>
          <w:rFonts w:ascii="Arial" w:hAnsi="Arial" w:cs="Arial"/>
          <w:sz w:val="24"/>
          <w:szCs w:val="24"/>
        </w:rPr>
        <w:t>,</w:t>
      </w:r>
      <w:r w:rsidR="0068550F">
        <w:rPr>
          <w:rFonts w:ascii="Arial" w:hAnsi="Arial" w:cs="Arial"/>
          <w:sz w:val="24"/>
          <w:szCs w:val="24"/>
        </w:rPr>
        <w:t xml:space="preserve"> requesting the respondent’s </w:t>
      </w:r>
      <w:r w:rsidR="007133CA">
        <w:rPr>
          <w:rFonts w:ascii="Arial" w:hAnsi="Arial" w:cs="Arial"/>
          <w:sz w:val="24"/>
          <w:szCs w:val="24"/>
        </w:rPr>
        <w:t>attorneys</w:t>
      </w:r>
      <w:r w:rsidR="00452AE0">
        <w:rPr>
          <w:rFonts w:ascii="Arial" w:hAnsi="Arial" w:cs="Arial"/>
          <w:sz w:val="24"/>
          <w:szCs w:val="24"/>
        </w:rPr>
        <w:t>’</w:t>
      </w:r>
      <w:r w:rsidR="007133CA">
        <w:rPr>
          <w:rFonts w:ascii="Arial" w:hAnsi="Arial" w:cs="Arial"/>
          <w:sz w:val="24"/>
          <w:szCs w:val="24"/>
        </w:rPr>
        <w:t xml:space="preserve"> </w:t>
      </w:r>
      <w:r w:rsidR="0068550F">
        <w:rPr>
          <w:rFonts w:ascii="Arial" w:hAnsi="Arial" w:cs="Arial"/>
          <w:sz w:val="24"/>
          <w:szCs w:val="24"/>
        </w:rPr>
        <w:t xml:space="preserve">permission </w:t>
      </w:r>
      <w:r w:rsidR="007D7C11">
        <w:rPr>
          <w:rFonts w:ascii="Arial" w:hAnsi="Arial" w:cs="Arial"/>
          <w:sz w:val="24"/>
          <w:szCs w:val="24"/>
        </w:rPr>
        <w:t xml:space="preserve">/ </w:t>
      </w:r>
      <w:r w:rsidR="007133CA">
        <w:rPr>
          <w:rFonts w:ascii="Arial" w:hAnsi="Arial" w:cs="Arial"/>
          <w:sz w:val="24"/>
          <w:szCs w:val="24"/>
        </w:rPr>
        <w:t>agree</w:t>
      </w:r>
      <w:r w:rsidR="00CB29B5">
        <w:rPr>
          <w:rFonts w:ascii="Arial" w:hAnsi="Arial" w:cs="Arial"/>
          <w:sz w:val="24"/>
          <w:szCs w:val="24"/>
        </w:rPr>
        <w:t>ment</w:t>
      </w:r>
      <w:r w:rsidR="007D7C11">
        <w:rPr>
          <w:rFonts w:ascii="Arial" w:hAnsi="Arial" w:cs="Arial"/>
          <w:sz w:val="24"/>
          <w:szCs w:val="24"/>
        </w:rPr>
        <w:t xml:space="preserve"> to file a counterclaim </w:t>
      </w:r>
      <w:r w:rsidR="00CB29B5">
        <w:rPr>
          <w:rFonts w:ascii="Arial" w:hAnsi="Arial" w:cs="Arial"/>
          <w:sz w:val="24"/>
          <w:szCs w:val="24"/>
        </w:rPr>
        <w:t>to the respondent</w:t>
      </w:r>
      <w:r w:rsidR="00452AE0">
        <w:rPr>
          <w:rFonts w:ascii="Arial" w:hAnsi="Arial" w:cs="Arial"/>
          <w:sz w:val="24"/>
          <w:szCs w:val="24"/>
        </w:rPr>
        <w:t>’</w:t>
      </w:r>
      <w:r w:rsidR="00CB29B5">
        <w:rPr>
          <w:rFonts w:ascii="Arial" w:hAnsi="Arial" w:cs="Arial"/>
          <w:sz w:val="24"/>
          <w:szCs w:val="24"/>
        </w:rPr>
        <w:t>s action.</w:t>
      </w:r>
      <w:r w:rsidR="007133CA">
        <w:rPr>
          <w:rFonts w:ascii="Arial" w:hAnsi="Arial" w:cs="Arial"/>
          <w:sz w:val="24"/>
          <w:szCs w:val="24"/>
        </w:rPr>
        <w:t xml:space="preserve">  The alleged basis for the request was that </w:t>
      </w:r>
      <w:r w:rsidR="007133CA" w:rsidRPr="00452AE0">
        <w:rPr>
          <w:rFonts w:ascii="Arial" w:hAnsi="Arial" w:cs="Arial"/>
          <w:i/>
          <w:sz w:val="24"/>
          <w:szCs w:val="24"/>
        </w:rPr>
        <w:t>“on our consultation today the 12</w:t>
      </w:r>
      <w:r w:rsidR="007133CA" w:rsidRPr="00452AE0">
        <w:rPr>
          <w:rFonts w:ascii="Arial" w:hAnsi="Arial" w:cs="Arial"/>
          <w:i/>
          <w:sz w:val="24"/>
          <w:szCs w:val="24"/>
          <w:vertAlign w:val="superscript"/>
        </w:rPr>
        <w:t>th</w:t>
      </w:r>
      <w:r w:rsidR="007133CA" w:rsidRPr="00452AE0">
        <w:rPr>
          <w:rFonts w:ascii="Arial" w:hAnsi="Arial" w:cs="Arial"/>
          <w:i/>
          <w:sz w:val="24"/>
          <w:szCs w:val="24"/>
        </w:rPr>
        <w:t xml:space="preserve"> August in preparation for the trial of the 17 August 2022 we discovered that we have a counterclaim against your client, (Orange Flamingo).”</w:t>
      </w:r>
      <w:r w:rsidR="00CB29B5">
        <w:rPr>
          <w:rFonts w:ascii="Arial" w:hAnsi="Arial" w:cs="Arial"/>
          <w:sz w:val="24"/>
          <w:szCs w:val="24"/>
        </w:rPr>
        <w:t xml:space="preserve">  The civil trial action had by then already been set down to proceed for three days commencing on 17 August 2022.  The parties had estimated the duration of the trial to be three days.</w:t>
      </w:r>
    </w:p>
    <w:p w:rsidR="00CB29B5" w:rsidRDefault="00CB29B5" w:rsidP="00BE42F0">
      <w:pPr>
        <w:spacing w:line="480" w:lineRule="auto"/>
        <w:ind w:left="144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On the same date of the receipt of the applicant</w:t>
      </w:r>
      <w:r w:rsidR="00452AE0">
        <w:rPr>
          <w:rFonts w:ascii="Arial" w:hAnsi="Arial" w:cs="Arial"/>
          <w:sz w:val="24"/>
          <w:szCs w:val="24"/>
        </w:rPr>
        <w:t>’</w:t>
      </w:r>
      <w:r>
        <w:rPr>
          <w:rFonts w:ascii="Arial" w:hAnsi="Arial" w:cs="Arial"/>
          <w:sz w:val="24"/>
          <w:szCs w:val="24"/>
        </w:rPr>
        <w:t>s</w:t>
      </w:r>
      <w:r w:rsidR="00452AE0">
        <w:rPr>
          <w:rFonts w:ascii="Arial" w:hAnsi="Arial" w:cs="Arial"/>
          <w:sz w:val="24"/>
          <w:szCs w:val="24"/>
        </w:rPr>
        <w:t xml:space="preserve"> </w:t>
      </w:r>
      <w:r>
        <w:rPr>
          <w:rFonts w:ascii="Arial" w:hAnsi="Arial" w:cs="Arial"/>
          <w:sz w:val="24"/>
          <w:szCs w:val="24"/>
        </w:rPr>
        <w:t>attorney’s letter referr</w:t>
      </w:r>
      <w:r w:rsidR="00452AE0">
        <w:rPr>
          <w:rFonts w:ascii="Arial" w:hAnsi="Arial" w:cs="Arial"/>
          <w:sz w:val="24"/>
          <w:szCs w:val="24"/>
        </w:rPr>
        <w:t>ed to above the respondent’s</w:t>
      </w:r>
      <w:r>
        <w:rPr>
          <w:rFonts w:ascii="Arial" w:hAnsi="Arial" w:cs="Arial"/>
          <w:sz w:val="24"/>
          <w:szCs w:val="24"/>
        </w:rPr>
        <w:t xml:space="preserve"> attorneys responded</w:t>
      </w:r>
      <w:r w:rsidR="007133CA">
        <w:rPr>
          <w:rFonts w:ascii="Arial" w:hAnsi="Arial" w:cs="Arial"/>
          <w:sz w:val="24"/>
          <w:szCs w:val="24"/>
        </w:rPr>
        <w:t>,</w:t>
      </w:r>
      <w:r>
        <w:rPr>
          <w:rFonts w:ascii="Arial" w:hAnsi="Arial" w:cs="Arial"/>
          <w:sz w:val="24"/>
          <w:szCs w:val="24"/>
        </w:rPr>
        <w:t xml:space="preserve"> declining the consent </w:t>
      </w:r>
      <w:r w:rsidR="007133CA">
        <w:rPr>
          <w:rFonts w:ascii="Arial" w:hAnsi="Arial" w:cs="Arial"/>
          <w:sz w:val="24"/>
          <w:szCs w:val="24"/>
        </w:rPr>
        <w:t>sought</w:t>
      </w:r>
      <w:r>
        <w:rPr>
          <w:rFonts w:ascii="Arial" w:hAnsi="Arial" w:cs="Arial"/>
          <w:sz w:val="24"/>
          <w:szCs w:val="24"/>
        </w:rPr>
        <w:t xml:space="preserve"> from them for the filing of the cou</w:t>
      </w:r>
      <w:r w:rsidR="007133CA">
        <w:rPr>
          <w:rFonts w:ascii="Arial" w:hAnsi="Arial" w:cs="Arial"/>
          <w:sz w:val="24"/>
          <w:szCs w:val="24"/>
        </w:rPr>
        <w:t>nterclaim at that late stage, o</w:t>
      </w:r>
      <w:r>
        <w:rPr>
          <w:rFonts w:ascii="Arial" w:hAnsi="Arial" w:cs="Arial"/>
          <w:sz w:val="24"/>
          <w:szCs w:val="24"/>
        </w:rPr>
        <w:t xml:space="preserve">pining that this was an attempt to further delay the trial and to engineer a postponement </w:t>
      </w:r>
      <w:r w:rsidR="007133CA">
        <w:rPr>
          <w:rFonts w:ascii="Arial" w:hAnsi="Arial" w:cs="Arial"/>
          <w:sz w:val="24"/>
          <w:szCs w:val="24"/>
        </w:rPr>
        <w:t>thereof</w:t>
      </w:r>
      <w:r>
        <w:rPr>
          <w:rFonts w:ascii="Arial" w:hAnsi="Arial" w:cs="Arial"/>
          <w:sz w:val="24"/>
          <w:szCs w:val="24"/>
        </w:rPr>
        <w:t>.  They also p</w:t>
      </w:r>
      <w:r w:rsidR="00452AE0">
        <w:rPr>
          <w:rFonts w:ascii="Arial" w:hAnsi="Arial" w:cs="Arial"/>
          <w:sz w:val="24"/>
          <w:szCs w:val="24"/>
        </w:rPr>
        <w:t>ointed out that the applicant’s</w:t>
      </w:r>
      <w:r>
        <w:rPr>
          <w:rFonts w:ascii="Arial" w:hAnsi="Arial" w:cs="Arial"/>
          <w:sz w:val="24"/>
          <w:szCs w:val="24"/>
        </w:rPr>
        <w:t xml:space="preserve"> attorneys </w:t>
      </w:r>
      <w:r>
        <w:rPr>
          <w:rFonts w:ascii="Arial" w:hAnsi="Arial" w:cs="Arial"/>
          <w:sz w:val="24"/>
          <w:szCs w:val="24"/>
        </w:rPr>
        <w:lastRenderedPageBreak/>
        <w:t>had confirmed, only a week before</w:t>
      </w:r>
      <w:r w:rsidR="007133CA">
        <w:rPr>
          <w:rFonts w:ascii="Arial" w:hAnsi="Arial" w:cs="Arial"/>
          <w:sz w:val="24"/>
          <w:szCs w:val="24"/>
        </w:rPr>
        <w:t>,</w:t>
      </w:r>
      <w:r>
        <w:rPr>
          <w:rFonts w:ascii="Arial" w:hAnsi="Arial" w:cs="Arial"/>
          <w:sz w:val="24"/>
          <w:szCs w:val="24"/>
        </w:rPr>
        <w:t xml:space="preserve"> that the matter was trial</w:t>
      </w:r>
      <w:r w:rsidR="00452AE0">
        <w:rPr>
          <w:rFonts w:ascii="Arial" w:hAnsi="Arial" w:cs="Arial"/>
          <w:sz w:val="24"/>
          <w:szCs w:val="24"/>
        </w:rPr>
        <w:t>-</w:t>
      </w:r>
      <w:r>
        <w:rPr>
          <w:rFonts w:ascii="Arial" w:hAnsi="Arial" w:cs="Arial"/>
          <w:sz w:val="24"/>
          <w:szCs w:val="24"/>
        </w:rPr>
        <w:t>ready and nothing had been said about the filing of the counterclaim.</w:t>
      </w:r>
    </w:p>
    <w:p w:rsidR="00CB29B5" w:rsidRDefault="00CB29B5" w:rsidP="00BE42F0">
      <w:pPr>
        <w:spacing w:line="480" w:lineRule="auto"/>
        <w:ind w:left="1440" w:hanging="720"/>
        <w:jc w:val="both"/>
        <w:rPr>
          <w:rFonts w:ascii="Arial" w:hAnsi="Arial" w:cs="Arial"/>
          <w:sz w:val="24"/>
          <w:szCs w:val="24"/>
        </w:rPr>
      </w:pPr>
    </w:p>
    <w:p w:rsidR="009678B5" w:rsidRDefault="00CB29B5" w:rsidP="00BE42F0">
      <w:pPr>
        <w:spacing w:line="480" w:lineRule="auto"/>
        <w:ind w:left="144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After such refusal by the respondent’s camp to the filing of the proposed counterclaim no further action was taken </w:t>
      </w:r>
      <w:r w:rsidR="009678B5">
        <w:rPr>
          <w:rFonts w:ascii="Arial" w:hAnsi="Arial" w:cs="Arial"/>
          <w:sz w:val="24"/>
          <w:szCs w:val="24"/>
        </w:rPr>
        <w:t>by the applicant in pursu</w:t>
      </w:r>
      <w:r w:rsidR="007133CA">
        <w:rPr>
          <w:rFonts w:ascii="Arial" w:hAnsi="Arial" w:cs="Arial"/>
          <w:sz w:val="24"/>
          <w:szCs w:val="24"/>
        </w:rPr>
        <w:t>it</w:t>
      </w:r>
      <w:r w:rsidR="009678B5">
        <w:rPr>
          <w:rFonts w:ascii="Arial" w:hAnsi="Arial" w:cs="Arial"/>
          <w:sz w:val="24"/>
          <w:szCs w:val="24"/>
        </w:rPr>
        <w:t xml:space="preserve"> of the envisaged counterclaim.</w:t>
      </w:r>
    </w:p>
    <w:p w:rsidR="009678B5" w:rsidRDefault="009678B5" w:rsidP="00BE42F0">
      <w:pPr>
        <w:spacing w:line="480" w:lineRule="auto"/>
        <w:ind w:left="144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On the scheduled date of 17 August 2022 the trial in the action commenced.  Mr Jikwana, who appeared as Counsel for the applicant</w:t>
      </w:r>
      <w:r w:rsidR="007133CA">
        <w:rPr>
          <w:rFonts w:ascii="Arial" w:hAnsi="Arial" w:cs="Arial"/>
          <w:sz w:val="24"/>
          <w:szCs w:val="24"/>
        </w:rPr>
        <w:t>,</w:t>
      </w:r>
      <w:r>
        <w:rPr>
          <w:rFonts w:ascii="Arial" w:hAnsi="Arial" w:cs="Arial"/>
          <w:sz w:val="24"/>
          <w:szCs w:val="24"/>
        </w:rPr>
        <w:t xml:space="preserve"> addressed the Court first, challenging the Court’s jurisdiction to proceed with the action.</w:t>
      </w:r>
    </w:p>
    <w:p w:rsidR="009678B5" w:rsidRDefault="009678B5" w:rsidP="00BE42F0">
      <w:pPr>
        <w:spacing w:line="480" w:lineRule="auto"/>
        <w:ind w:left="1440" w:hanging="720"/>
        <w:jc w:val="both"/>
        <w:rPr>
          <w:rFonts w:ascii="Arial" w:hAnsi="Arial" w:cs="Arial"/>
          <w:sz w:val="24"/>
          <w:szCs w:val="24"/>
        </w:rPr>
      </w:pPr>
      <w:r>
        <w:rPr>
          <w:rFonts w:ascii="Arial" w:hAnsi="Arial" w:cs="Arial"/>
          <w:sz w:val="24"/>
          <w:szCs w:val="24"/>
        </w:rPr>
        <w:t>2.8</w:t>
      </w:r>
      <w:r>
        <w:rPr>
          <w:rFonts w:ascii="Arial" w:hAnsi="Arial" w:cs="Arial"/>
          <w:sz w:val="24"/>
          <w:szCs w:val="24"/>
        </w:rPr>
        <w:tab/>
        <w:t>The challenge was rebuffed by the respondents’ Counsel</w:t>
      </w:r>
      <w:r w:rsidR="00E35511">
        <w:rPr>
          <w:rFonts w:ascii="Arial" w:hAnsi="Arial" w:cs="Arial"/>
          <w:sz w:val="24"/>
          <w:szCs w:val="24"/>
        </w:rPr>
        <w:t>,</w:t>
      </w:r>
      <w:r>
        <w:rPr>
          <w:rFonts w:ascii="Arial" w:hAnsi="Arial" w:cs="Arial"/>
          <w:sz w:val="24"/>
          <w:szCs w:val="24"/>
        </w:rPr>
        <w:t xml:space="preserve"> Mr Mapoma SC, who appeared with Mr Mpiti.  After hearing argument from both side</w:t>
      </w:r>
      <w:r w:rsidR="00E35511">
        <w:rPr>
          <w:rFonts w:ascii="Arial" w:hAnsi="Arial" w:cs="Arial"/>
          <w:sz w:val="24"/>
          <w:szCs w:val="24"/>
        </w:rPr>
        <w:t>s</w:t>
      </w:r>
      <w:r>
        <w:rPr>
          <w:rFonts w:ascii="Arial" w:hAnsi="Arial" w:cs="Arial"/>
          <w:sz w:val="24"/>
          <w:szCs w:val="24"/>
        </w:rPr>
        <w:t xml:space="preserve"> I dismissed the applicant’s challenge to the Court’s jurisdiction, finding that on the facts and the law this Court does have jurisdiction to proceed with the hearing of the action.</w:t>
      </w:r>
    </w:p>
    <w:p w:rsidR="009678B5" w:rsidRDefault="009678B5" w:rsidP="00BE42F0">
      <w:pPr>
        <w:spacing w:line="480" w:lineRule="auto"/>
        <w:ind w:left="1440" w:hanging="720"/>
        <w:jc w:val="both"/>
        <w:rPr>
          <w:rFonts w:ascii="Arial" w:hAnsi="Arial" w:cs="Arial"/>
          <w:sz w:val="24"/>
          <w:szCs w:val="24"/>
        </w:rPr>
      </w:pPr>
      <w:r>
        <w:rPr>
          <w:rFonts w:ascii="Arial" w:hAnsi="Arial" w:cs="Arial"/>
          <w:sz w:val="24"/>
          <w:szCs w:val="24"/>
        </w:rPr>
        <w:t>2.9</w:t>
      </w:r>
      <w:r>
        <w:rPr>
          <w:rFonts w:ascii="Arial" w:hAnsi="Arial" w:cs="Arial"/>
          <w:sz w:val="24"/>
          <w:szCs w:val="24"/>
        </w:rPr>
        <w:tab/>
        <w:t>After such ruling the respondent</w:t>
      </w:r>
      <w:r w:rsidR="00452AE0">
        <w:rPr>
          <w:rFonts w:ascii="Arial" w:hAnsi="Arial" w:cs="Arial"/>
          <w:sz w:val="24"/>
          <w:szCs w:val="24"/>
        </w:rPr>
        <w:t>’</w:t>
      </w:r>
      <w:r>
        <w:rPr>
          <w:rFonts w:ascii="Arial" w:hAnsi="Arial" w:cs="Arial"/>
          <w:sz w:val="24"/>
          <w:szCs w:val="24"/>
        </w:rPr>
        <w:t>s Counsel made the plaintiff’s opening address</w:t>
      </w:r>
      <w:r w:rsidR="00E35511">
        <w:rPr>
          <w:rFonts w:ascii="Arial" w:hAnsi="Arial" w:cs="Arial"/>
          <w:sz w:val="24"/>
          <w:szCs w:val="24"/>
        </w:rPr>
        <w:t>.</w:t>
      </w:r>
      <w:r>
        <w:rPr>
          <w:rFonts w:ascii="Arial" w:hAnsi="Arial" w:cs="Arial"/>
          <w:sz w:val="24"/>
          <w:szCs w:val="24"/>
        </w:rPr>
        <w:t xml:space="preserve"> </w:t>
      </w:r>
      <w:r w:rsidR="00E35511">
        <w:rPr>
          <w:rFonts w:ascii="Arial" w:hAnsi="Arial" w:cs="Arial"/>
          <w:sz w:val="24"/>
          <w:szCs w:val="24"/>
        </w:rPr>
        <w:t xml:space="preserve"> Thereafter he </w:t>
      </w:r>
      <w:r>
        <w:rPr>
          <w:rFonts w:ascii="Arial" w:hAnsi="Arial" w:cs="Arial"/>
          <w:sz w:val="24"/>
          <w:szCs w:val="24"/>
        </w:rPr>
        <w:t>called the plaintiff’s sole witness to testify in support of its claim.  The witness testified for two days, finishing his evidence in chief at about 15h15 on 18 August 2022.</w:t>
      </w:r>
    </w:p>
    <w:p w:rsidR="009678B5" w:rsidRDefault="009678B5" w:rsidP="00BE42F0">
      <w:pPr>
        <w:spacing w:line="480" w:lineRule="auto"/>
        <w:ind w:left="1440" w:hanging="720"/>
        <w:jc w:val="both"/>
        <w:rPr>
          <w:rFonts w:ascii="Arial" w:hAnsi="Arial" w:cs="Arial"/>
          <w:sz w:val="24"/>
          <w:szCs w:val="24"/>
        </w:rPr>
      </w:pPr>
      <w:r>
        <w:rPr>
          <w:rFonts w:ascii="Arial" w:hAnsi="Arial" w:cs="Arial"/>
          <w:sz w:val="24"/>
          <w:szCs w:val="24"/>
        </w:rPr>
        <w:t>2.10</w:t>
      </w:r>
      <w:r>
        <w:rPr>
          <w:rFonts w:ascii="Arial" w:hAnsi="Arial" w:cs="Arial"/>
          <w:sz w:val="24"/>
          <w:szCs w:val="24"/>
        </w:rPr>
        <w:tab/>
        <w:t>The parties and the Court were agreeable that because of the lateness of the hour the witness’s cross-examination could not commence on that day and it</w:t>
      </w:r>
      <w:r w:rsidR="00E8582A">
        <w:rPr>
          <w:rFonts w:ascii="Arial" w:hAnsi="Arial" w:cs="Arial"/>
          <w:sz w:val="24"/>
          <w:szCs w:val="24"/>
        </w:rPr>
        <w:t xml:space="preserve"> would have to stand down for another day.</w:t>
      </w:r>
    </w:p>
    <w:p w:rsidR="00E8582A" w:rsidRDefault="00E8582A" w:rsidP="00BE42F0">
      <w:pPr>
        <w:spacing w:line="480" w:lineRule="auto"/>
        <w:ind w:left="1440" w:hanging="720"/>
        <w:jc w:val="both"/>
        <w:rPr>
          <w:rFonts w:ascii="Arial" w:hAnsi="Arial" w:cs="Arial"/>
          <w:sz w:val="24"/>
          <w:szCs w:val="24"/>
        </w:rPr>
      </w:pPr>
      <w:r>
        <w:rPr>
          <w:rFonts w:ascii="Arial" w:hAnsi="Arial" w:cs="Arial"/>
          <w:sz w:val="24"/>
          <w:szCs w:val="24"/>
        </w:rPr>
        <w:lastRenderedPageBreak/>
        <w:t>2.11</w:t>
      </w:r>
      <w:r>
        <w:rPr>
          <w:rFonts w:ascii="Arial" w:hAnsi="Arial" w:cs="Arial"/>
          <w:sz w:val="24"/>
          <w:szCs w:val="24"/>
        </w:rPr>
        <w:tab/>
        <w:t>At that point</w:t>
      </w:r>
      <w:r w:rsidR="00E35511">
        <w:rPr>
          <w:rFonts w:ascii="Arial" w:hAnsi="Arial" w:cs="Arial"/>
          <w:sz w:val="24"/>
          <w:szCs w:val="24"/>
        </w:rPr>
        <w:t xml:space="preserve"> the</w:t>
      </w:r>
      <w:r>
        <w:rPr>
          <w:rFonts w:ascii="Arial" w:hAnsi="Arial" w:cs="Arial"/>
          <w:sz w:val="24"/>
          <w:szCs w:val="24"/>
        </w:rPr>
        <w:t xml:space="preserve"> applicant</w:t>
      </w:r>
      <w:r w:rsidR="00452AE0">
        <w:rPr>
          <w:rFonts w:ascii="Arial" w:hAnsi="Arial" w:cs="Arial"/>
          <w:sz w:val="24"/>
          <w:szCs w:val="24"/>
        </w:rPr>
        <w:t>’</w:t>
      </w:r>
      <w:r>
        <w:rPr>
          <w:rFonts w:ascii="Arial" w:hAnsi="Arial" w:cs="Arial"/>
          <w:sz w:val="24"/>
          <w:szCs w:val="24"/>
        </w:rPr>
        <w:t>s Counsel verbally applied to the Court</w:t>
      </w:r>
      <w:r w:rsidR="00E35511">
        <w:rPr>
          <w:rFonts w:ascii="Arial" w:hAnsi="Arial" w:cs="Arial"/>
          <w:sz w:val="24"/>
          <w:szCs w:val="24"/>
        </w:rPr>
        <w:t xml:space="preserve"> from the bar</w:t>
      </w:r>
      <w:r>
        <w:rPr>
          <w:rFonts w:ascii="Arial" w:hAnsi="Arial" w:cs="Arial"/>
          <w:sz w:val="24"/>
          <w:szCs w:val="24"/>
        </w:rPr>
        <w:t xml:space="preserve"> for the </w:t>
      </w:r>
      <w:r w:rsidR="00452AE0">
        <w:rPr>
          <w:rFonts w:ascii="Arial" w:hAnsi="Arial" w:cs="Arial"/>
          <w:sz w:val="24"/>
          <w:szCs w:val="24"/>
        </w:rPr>
        <w:t>applicant</w:t>
      </w:r>
      <w:r>
        <w:rPr>
          <w:rFonts w:ascii="Arial" w:hAnsi="Arial" w:cs="Arial"/>
          <w:sz w:val="24"/>
          <w:szCs w:val="24"/>
        </w:rPr>
        <w:t xml:space="preserve"> to be allowed to file a counterclaim to the respondent</w:t>
      </w:r>
      <w:r w:rsidR="00452AE0">
        <w:rPr>
          <w:rFonts w:ascii="Arial" w:hAnsi="Arial" w:cs="Arial"/>
          <w:sz w:val="24"/>
          <w:szCs w:val="24"/>
        </w:rPr>
        <w:t>’</w:t>
      </w:r>
      <w:r>
        <w:rPr>
          <w:rFonts w:ascii="Arial" w:hAnsi="Arial" w:cs="Arial"/>
          <w:sz w:val="24"/>
          <w:szCs w:val="24"/>
        </w:rPr>
        <w:t>s claim.  He purported to make that verbal application in terms of Rule 24(1) of the Rules.  The verbal application was vehemently opposed by the respondent’s legal team, pointing out that</w:t>
      </w:r>
      <w:r w:rsidR="00E35511">
        <w:rPr>
          <w:rFonts w:ascii="Arial" w:hAnsi="Arial" w:cs="Arial"/>
          <w:sz w:val="24"/>
          <w:szCs w:val="24"/>
        </w:rPr>
        <w:t>,</w:t>
      </w:r>
      <w:r>
        <w:rPr>
          <w:rFonts w:ascii="Arial" w:hAnsi="Arial" w:cs="Arial"/>
          <w:sz w:val="24"/>
          <w:szCs w:val="24"/>
        </w:rPr>
        <w:t xml:space="preserve"> in the first place such application could not just be made verbally </w:t>
      </w:r>
      <w:r w:rsidR="00E35511">
        <w:rPr>
          <w:rFonts w:ascii="Arial" w:hAnsi="Arial" w:cs="Arial"/>
          <w:sz w:val="24"/>
          <w:szCs w:val="24"/>
        </w:rPr>
        <w:t>from the bar</w:t>
      </w:r>
      <w:r>
        <w:rPr>
          <w:rFonts w:ascii="Arial" w:hAnsi="Arial" w:cs="Arial"/>
          <w:sz w:val="24"/>
          <w:szCs w:val="24"/>
        </w:rPr>
        <w:t xml:space="preserve"> by applicant’s Counsel and that it needed to be</w:t>
      </w:r>
      <w:r w:rsidR="00E35511">
        <w:rPr>
          <w:rFonts w:ascii="Arial" w:hAnsi="Arial" w:cs="Arial"/>
          <w:sz w:val="24"/>
          <w:szCs w:val="24"/>
        </w:rPr>
        <w:t xml:space="preserve"> a substantive application in writing </w:t>
      </w:r>
      <w:r>
        <w:rPr>
          <w:rFonts w:ascii="Arial" w:hAnsi="Arial" w:cs="Arial"/>
          <w:sz w:val="24"/>
          <w:szCs w:val="24"/>
        </w:rPr>
        <w:t>by</w:t>
      </w:r>
      <w:r w:rsidR="00E35511">
        <w:rPr>
          <w:rFonts w:ascii="Arial" w:hAnsi="Arial" w:cs="Arial"/>
          <w:sz w:val="24"/>
          <w:szCs w:val="24"/>
        </w:rPr>
        <w:t xml:space="preserve"> way</w:t>
      </w:r>
      <w:r>
        <w:rPr>
          <w:rFonts w:ascii="Arial" w:hAnsi="Arial" w:cs="Arial"/>
          <w:sz w:val="24"/>
          <w:szCs w:val="24"/>
        </w:rPr>
        <w:t xml:space="preserve"> of a Notice or a Notice of Motion supported </w:t>
      </w:r>
      <w:r w:rsidR="00E35511">
        <w:rPr>
          <w:rFonts w:ascii="Arial" w:hAnsi="Arial" w:cs="Arial"/>
          <w:sz w:val="24"/>
          <w:szCs w:val="24"/>
        </w:rPr>
        <w:t>by</w:t>
      </w:r>
      <w:r>
        <w:rPr>
          <w:rFonts w:ascii="Arial" w:hAnsi="Arial" w:cs="Arial"/>
          <w:sz w:val="24"/>
          <w:szCs w:val="24"/>
        </w:rPr>
        <w:t xml:space="preserve"> the necessary affidavits.</w:t>
      </w:r>
    </w:p>
    <w:p w:rsidR="00E8582A" w:rsidRDefault="00E8582A" w:rsidP="00BE42F0">
      <w:pPr>
        <w:spacing w:line="480" w:lineRule="auto"/>
        <w:ind w:left="1440" w:hanging="720"/>
        <w:jc w:val="both"/>
        <w:rPr>
          <w:rFonts w:ascii="Arial" w:hAnsi="Arial" w:cs="Arial"/>
          <w:sz w:val="24"/>
          <w:szCs w:val="24"/>
        </w:rPr>
      </w:pPr>
      <w:r>
        <w:rPr>
          <w:rFonts w:ascii="Arial" w:hAnsi="Arial" w:cs="Arial"/>
          <w:sz w:val="24"/>
          <w:szCs w:val="24"/>
        </w:rPr>
        <w:t>2.12</w:t>
      </w:r>
      <w:r>
        <w:rPr>
          <w:rFonts w:ascii="Arial" w:hAnsi="Arial" w:cs="Arial"/>
          <w:sz w:val="24"/>
          <w:szCs w:val="24"/>
        </w:rPr>
        <w:tab/>
        <w:t>Because of the lateness of time</w:t>
      </w:r>
      <w:r w:rsidR="007D54BB">
        <w:rPr>
          <w:rFonts w:ascii="Arial" w:hAnsi="Arial" w:cs="Arial"/>
          <w:sz w:val="24"/>
          <w:szCs w:val="24"/>
        </w:rPr>
        <w:t>,</w:t>
      </w:r>
      <w:r>
        <w:rPr>
          <w:rFonts w:ascii="Arial" w:hAnsi="Arial" w:cs="Arial"/>
          <w:sz w:val="24"/>
          <w:szCs w:val="24"/>
        </w:rPr>
        <w:t xml:space="preserve"> the matter was stood down to the following day, 19 August 2022</w:t>
      </w:r>
      <w:r w:rsidR="00E35511">
        <w:rPr>
          <w:rFonts w:ascii="Arial" w:hAnsi="Arial" w:cs="Arial"/>
          <w:sz w:val="24"/>
          <w:szCs w:val="24"/>
        </w:rPr>
        <w:t>,</w:t>
      </w:r>
      <w:r>
        <w:rPr>
          <w:rFonts w:ascii="Arial" w:hAnsi="Arial" w:cs="Arial"/>
          <w:sz w:val="24"/>
          <w:szCs w:val="24"/>
        </w:rPr>
        <w:t xml:space="preserve"> for the hearing of the part</w:t>
      </w:r>
      <w:r w:rsidR="007D54BB">
        <w:rPr>
          <w:rFonts w:ascii="Arial" w:hAnsi="Arial" w:cs="Arial"/>
          <w:sz w:val="24"/>
          <w:szCs w:val="24"/>
        </w:rPr>
        <w:t>y’s</w:t>
      </w:r>
      <w:r>
        <w:rPr>
          <w:rFonts w:ascii="Arial" w:hAnsi="Arial" w:cs="Arial"/>
          <w:sz w:val="24"/>
          <w:szCs w:val="24"/>
        </w:rPr>
        <w:t xml:space="preserve"> submissions with regard to the proposed application for leave to file the applicant’s counterclaim.  After hearing the part</w:t>
      </w:r>
      <w:r w:rsidR="007D54BB">
        <w:rPr>
          <w:rFonts w:ascii="Arial" w:hAnsi="Arial" w:cs="Arial"/>
          <w:sz w:val="24"/>
          <w:szCs w:val="24"/>
        </w:rPr>
        <w:t>y’s</w:t>
      </w:r>
      <w:r>
        <w:rPr>
          <w:rFonts w:ascii="Arial" w:hAnsi="Arial" w:cs="Arial"/>
          <w:sz w:val="24"/>
          <w:szCs w:val="24"/>
        </w:rPr>
        <w:t xml:space="preserve"> submissions on 19 August 2022 I upheld</w:t>
      </w:r>
      <w:r w:rsidR="002D02FF">
        <w:rPr>
          <w:rFonts w:ascii="Arial" w:hAnsi="Arial" w:cs="Arial"/>
          <w:sz w:val="24"/>
          <w:szCs w:val="24"/>
        </w:rPr>
        <w:t xml:space="preserve"> the argument that the application of this nature cannot be moved verbally by Counsel </w:t>
      </w:r>
      <w:r w:rsidR="00E35511">
        <w:rPr>
          <w:rFonts w:ascii="Arial" w:hAnsi="Arial" w:cs="Arial"/>
          <w:sz w:val="24"/>
          <w:szCs w:val="24"/>
        </w:rPr>
        <w:t>from the bar</w:t>
      </w:r>
      <w:r w:rsidR="002D02FF">
        <w:rPr>
          <w:rFonts w:ascii="Arial" w:hAnsi="Arial" w:cs="Arial"/>
          <w:sz w:val="24"/>
          <w:szCs w:val="24"/>
        </w:rPr>
        <w:t xml:space="preserve"> and that it </w:t>
      </w:r>
      <w:r w:rsidR="00452AE0">
        <w:rPr>
          <w:rFonts w:ascii="Arial" w:hAnsi="Arial" w:cs="Arial"/>
          <w:sz w:val="24"/>
          <w:szCs w:val="24"/>
        </w:rPr>
        <w:t>had</w:t>
      </w:r>
      <w:r w:rsidR="00E35511">
        <w:rPr>
          <w:rFonts w:ascii="Arial" w:hAnsi="Arial" w:cs="Arial"/>
          <w:sz w:val="24"/>
          <w:szCs w:val="24"/>
        </w:rPr>
        <w:t xml:space="preserve"> to be a substantive application</w:t>
      </w:r>
      <w:r w:rsidR="002D02FF">
        <w:rPr>
          <w:rFonts w:ascii="Arial" w:hAnsi="Arial" w:cs="Arial"/>
          <w:sz w:val="24"/>
          <w:szCs w:val="24"/>
        </w:rPr>
        <w:t xml:space="preserve"> in writing</w:t>
      </w:r>
      <w:r w:rsidR="00E35511">
        <w:rPr>
          <w:rFonts w:ascii="Arial" w:hAnsi="Arial" w:cs="Arial"/>
          <w:sz w:val="24"/>
          <w:szCs w:val="24"/>
        </w:rPr>
        <w:t>,</w:t>
      </w:r>
      <w:r w:rsidR="002D02FF">
        <w:rPr>
          <w:rFonts w:ascii="Arial" w:hAnsi="Arial" w:cs="Arial"/>
          <w:sz w:val="24"/>
          <w:szCs w:val="24"/>
        </w:rPr>
        <w:t xml:space="preserve"> with the </w:t>
      </w:r>
      <w:r w:rsidR="00452AE0">
        <w:rPr>
          <w:rFonts w:ascii="Arial" w:hAnsi="Arial" w:cs="Arial"/>
          <w:sz w:val="24"/>
          <w:szCs w:val="24"/>
        </w:rPr>
        <w:t>respondent</w:t>
      </w:r>
      <w:r w:rsidR="002D02FF">
        <w:rPr>
          <w:rFonts w:ascii="Arial" w:hAnsi="Arial" w:cs="Arial"/>
          <w:sz w:val="24"/>
          <w:szCs w:val="24"/>
        </w:rPr>
        <w:t xml:space="preserve"> being given an opportunity </w:t>
      </w:r>
      <w:r w:rsidR="007D54BB">
        <w:rPr>
          <w:rFonts w:ascii="Arial" w:hAnsi="Arial" w:cs="Arial"/>
          <w:sz w:val="24"/>
          <w:szCs w:val="24"/>
        </w:rPr>
        <w:t>to file whatever opposing papers it may wish to file in resisting the application.  By agreement with the parties the further hearing of the action was postponed to 29 August 2022.</w:t>
      </w:r>
    </w:p>
    <w:p w:rsidR="007D54BB" w:rsidRDefault="007D54BB" w:rsidP="00BE42F0">
      <w:pPr>
        <w:spacing w:line="480" w:lineRule="auto"/>
        <w:ind w:left="1440" w:hanging="720"/>
        <w:jc w:val="both"/>
        <w:rPr>
          <w:rFonts w:ascii="Arial" w:hAnsi="Arial" w:cs="Arial"/>
          <w:sz w:val="24"/>
          <w:szCs w:val="24"/>
        </w:rPr>
      </w:pPr>
      <w:r>
        <w:rPr>
          <w:rFonts w:ascii="Arial" w:hAnsi="Arial" w:cs="Arial"/>
          <w:sz w:val="24"/>
          <w:szCs w:val="24"/>
        </w:rPr>
        <w:t>2.13</w:t>
      </w:r>
      <w:r>
        <w:rPr>
          <w:rFonts w:ascii="Arial" w:hAnsi="Arial" w:cs="Arial"/>
          <w:sz w:val="24"/>
          <w:szCs w:val="24"/>
        </w:rPr>
        <w:tab/>
        <w:t xml:space="preserve">Subsequent to </w:t>
      </w:r>
      <w:r w:rsidR="00452AE0">
        <w:rPr>
          <w:rFonts w:ascii="Arial" w:hAnsi="Arial" w:cs="Arial"/>
          <w:sz w:val="24"/>
          <w:szCs w:val="24"/>
        </w:rPr>
        <w:t>the</w:t>
      </w:r>
      <w:r>
        <w:rPr>
          <w:rFonts w:ascii="Arial" w:hAnsi="Arial" w:cs="Arial"/>
          <w:sz w:val="24"/>
          <w:szCs w:val="24"/>
        </w:rPr>
        <w:t xml:space="preserve"> postponement the applicant launched the present application by way of the Notice of Motion </w:t>
      </w:r>
      <w:r w:rsidR="00A17691">
        <w:rPr>
          <w:rFonts w:ascii="Arial" w:hAnsi="Arial" w:cs="Arial"/>
          <w:sz w:val="24"/>
          <w:szCs w:val="24"/>
        </w:rPr>
        <w:t>filed of record on 22 August 2022</w:t>
      </w:r>
      <w:r w:rsidR="00E35511">
        <w:rPr>
          <w:rFonts w:ascii="Arial" w:hAnsi="Arial" w:cs="Arial"/>
          <w:sz w:val="24"/>
          <w:szCs w:val="24"/>
        </w:rPr>
        <w:t>,</w:t>
      </w:r>
      <w:r w:rsidR="00A17691">
        <w:rPr>
          <w:rFonts w:ascii="Arial" w:hAnsi="Arial" w:cs="Arial"/>
          <w:sz w:val="24"/>
          <w:szCs w:val="24"/>
        </w:rPr>
        <w:t xml:space="preserve"> accompanied by the supporting affidavit.</w:t>
      </w:r>
    </w:p>
    <w:p w:rsidR="00A17691" w:rsidRDefault="00A17691" w:rsidP="00BE42F0">
      <w:pPr>
        <w:spacing w:line="480" w:lineRule="auto"/>
        <w:ind w:left="1440" w:hanging="720"/>
        <w:jc w:val="both"/>
        <w:rPr>
          <w:rFonts w:ascii="Arial" w:hAnsi="Arial" w:cs="Arial"/>
          <w:sz w:val="24"/>
          <w:szCs w:val="24"/>
        </w:rPr>
      </w:pPr>
      <w:r>
        <w:rPr>
          <w:rFonts w:ascii="Arial" w:hAnsi="Arial" w:cs="Arial"/>
          <w:sz w:val="24"/>
          <w:szCs w:val="24"/>
        </w:rPr>
        <w:t>2.14</w:t>
      </w:r>
      <w:r>
        <w:rPr>
          <w:rFonts w:ascii="Arial" w:hAnsi="Arial" w:cs="Arial"/>
          <w:sz w:val="24"/>
          <w:szCs w:val="24"/>
        </w:rPr>
        <w:tab/>
        <w:t>On 24 August 2022 the respondent file</w:t>
      </w:r>
      <w:r w:rsidR="00E35511">
        <w:rPr>
          <w:rFonts w:ascii="Arial" w:hAnsi="Arial" w:cs="Arial"/>
          <w:sz w:val="24"/>
          <w:szCs w:val="24"/>
        </w:rPr>
        <w:t>d</w:t>
      </w:r>
      <w:r>
        <w:rPr>
          <w:rFonts w:ascii="Arial" w:hAnsi="Arial" w:cs="Arial"/>
          <w:sz w:val="24"/>
          <w:szCs w:val="24"/>
        </w:rPr>
        <w:t xml:space="preserve"> its Notice of </w:t>
      </w:r>
      <w:r w:rsidR="00E35511">
        <w:rPr>
          <w:rFonts w:ascii="Arial" w:hAnsi="Arial" w:cs="Arial"/>
          <w:sz w:val="24"/>
          <w:szCs w:val="24"/>
        </w:rPr>
        <w:t>O</w:t>
      </w:r>
      <w:r>
        <w:rPr>
          <w:rFonts w:ascii="Arial" w:hAnsi="Arial" w:cs="Arial"/>
          <w:sz w:val="24"/>
          <w:szCs w:val="24"/>
        </w:rPr>
        <w:t>ppos</w:t>
      </w:r>
      <w:r w:rsidR="00E35511">
        <w:rPr>
          <w:rFonts w:ascii="Arial" w:hAnsi="Arial" w:cs="Arial"/>
          <w:sz w:val="24"/>
          <w:szCs w:val="24"/>
        </w:rPr>
        <w:t>ition to</w:t>
      </w:r>
      <w:r>
        <w:rPr>
          <w:rFonts w:ascii="Arial" w:hAnsi="Arial" w:cs="Arial"/>
          <w:sz w:val="24"/>
          <w:szCs w:val="24"/>
        </w:rPr>
        <w:t xml:space="preserve"> the application as well as its opposing papers.  The applicant filed its replying </w:t>
      </w:r>
      <w:r>
        <w:rPr>
          <w:rFonts w:ascii="Arial" w:hAnsi="Arial" w:cs="Arial"/>
          <w:sz w:val="24"/>
          <w:szCs w:val="24"/>
        </w:rPr>
        <w:lastRenderedPageBreak/>
        <w:t>papers on the following day, whereafter both parties file</w:t>
      </w:r>
      <w:r w:rsidR="00452AE0">
        <w:rPr>
          <w:rFonts w:ascii="Arial" w:hAnsi="Arial" w:cs="Arial"/>
          <w:sz w:val="24"/>
          <w:szCs w:val="24"/>
        </w:rPr>
        <w:t>d</w:t>
      </w:r>
      <w:r>
        <w:rPr>
          <w:rFonts w:ascii="Arial" w:hAnsi="Arial" w:cs="Arial"/>
          <w:sz w:val="24"/>
          <w:szCs w:val="24"/>
        </w:rPr>
        <w:t xml:space="preserve"> their heads of argument in preparation for the hearing of the opposed application.</w:t>
      </w:r>
    </w:p>
    <w:p w:rsidR="00BE42F0" w:rsidRPr="00BE42F0" w:rsidRDefault="00A17691" w:rsidP="00261C7C">
      <w:pPr>
        <w:spacing w:line="480" w:lineRule="auto"/>
        <w:ind w:left="1440" w:hanging="720"/>
        <w:jc w:val="both"/>
        <w:rPr>
          <w:rFonts w:ascii="Arial" w:hAnsi="Arial" w:cs="Arial"/>
          <w:sz w:val="24"/>
          <w:szCs w:val="24"/>
        </w:rPr>
      </w:pPr>
      <w:r>
        <w:rPr>
          <w:rFonts w:ascii="Arial" w:hAnsi="Arial" w:cs="Arial"/>
          <w:sz w:val="24"/>
          <w:szCs w:val="24"/>
        </w:rPr>
        <w:t>2.15</w:t>
      </w:r>
      <w:r>
        <w:rPr>
          <w:rFonts w:ascii="Arial" w:hAnsi="Arial" w:cs="Arial"/>
          <w:sz w:val="24"/>
          <w:szCs w:val="24"/>
        </w:rPr>
        <w:tab/>
        <w:t>On the schedule</w:t>
      </w:r>
      <w:r w:rsidR="00E35511">
        <w:rPr>
          <w:rFonts w:ascii="Arial" w:hAnsi="Arial" w:cs="Arial"/>
          <w:sz w:val="24"/>
          <w:szCs w:val="24"/>
        </w:rPr>
        <w:t>d</w:t>
      </w:r>
      <w:r>
        <w:rPr>
          <w:rFonts w:ascii="Arial" w:hAnsi="Arial" w:cs="Arial"/>
          <w:sz w:val="24"/>
          <w:szCs w:val="24"/>
        </w:rPr>
        <w:t xml:space="preserve"> date of 29 August 2022 the application was argued by both parties before me</w:t>
      </w:r>
      <w:r w:rsidR="00E35511">
        <w:rPr>
          <w:rFonts w:ascii="Arial" w:hAnsi="Arial" w:cs="Arial"/>
          <w:sz w:val="24"/>
          <w:szCs w:val="24"/>
        </w:rPr>
        <w:t xml:space="preserve">.  The </w:t>
      </w:r>
      <w:r>
        <w:rPr>
          <w:rFonts w:ascii="Arial" w:hAnsi="Arial" w:cs="Arial"/>
          <w:sz w:val="24"/>
          <w:szCs w:val="24"/>
        </w:rPr>
        <w:t xml:space="preserve">main trial in the action was postponed to a date to be arranged </w:t>
      </w:r>
      <w:r w:rsidR="00334FFB">
        <w:rPr>
          <w:rFonts w:ascii="Arial" w:hAnsi="Arial" w:cs="Arial"/>
          <w:sz w:val="24"/>
          <w:szCs w:val="24"/>
        </w:rPr>
        <w:t>subsequent to</w:t>
      </w:r>
      <w:r>
        <w:rPr>
          <w:rFonts w:ascii="Arial" w:hAnsi="Arial" w:cs="Arial"/>
          <w:sz w:val="24"/>
          <w:szCs w:val="24"/>
        </w:rPr>
        <w:t xml:space="preserve"> this judgment.</w:t>
      </w:r>
    </w:p>
    <w:p w:rsidR="00BE42F0" w:rsidRPr="00334FFB" w:rsidRDefault="00BE42F0" w:rsidP="00BE42F0">
      <w:pPr>
        <w:spacing w:line="480" w:lineRule="auto"/>
        <w:jc w:val="both"/>
        <w:rPr>
          <w:rFonts w:ascii="Arial" w:hAnsi="Arial" w:cs="Arial"/>
          <w:i/>
          <w:sz w:val="24"/>
          <w:szCs w:val="24"/>
        </w:rPr>
      </w:pPr>
      <w:r w:rsidRPr="00BE42F0">
        <w:rPr>
          <w:rFonts w:ascii="Arial" w:hAnsi="Arial" w:cs="Arial"/>
          <w:sz w:val="24"/>
          <w:szCs w:val="24"/>
        </w:rPr>
        <w:t>[3]</w:t>
      </w:r>
      <w:r w:rsidR="00261C7C">
        <w:rPr>
          <w:rFonts w:ascii="Arial" w:hAnsi="Arial" w:cs="Arial"/>
          <w:sz w:val="24"/>
          <w:szCs w:val="24"/>
        </w:rPr>
        <w:tab/>
        <w:t>In the supporting affidavit deposed to by its Senior Legal Admin Officer</w:t>
      </w:r>
      <w:r w:rsidR="00452AE0">
        <w:rPr>
          <w:rFonts w:ascii="Arial" w:hAnsi="Arial" w:cs="Arial"/>
          <w:sz w:val="24"/>
          <w:szCs w:val="24"/>
        </w:rPr>
        <w:t>, one Mr Dayimani,</w:t>
      </w:r>
      <w:r w:rsidR="00261C7C">
        <w:rPr>
          <w:rFonts w:ascii="Arial" w:hAnsi="Arial" w:cs="Arial"/>
          <w:sz w:val="24"/>
          <w:szCs w:val="24"/>
        </w:rPr>
        <w:t xml:space="preserve"> the </w:t>
      </w:r>
      <w:r w:rsidR="00334FFB">
        <w:rPr>
          <w:rFonts w:ascii="Arial" w:hAnsi="Arial" w:cs="Arial"/>
          <w:sz w:val="24"/>
          <w:szCs w:val="24"/>
        </w:rPr>
        <w:t>applicant</w:t>
      </w:r>
      <w:r w:rsidR="00261C7C">
        <w:rPr>
          <w:rFonts w:ascii="Arial" w:hAnsi="Arial" w:cs="Arial"/>
          <w:sz w:val="24"/>
          <w:szCs w:val="24"/>
        </w:rPr>
        <w:t xml:space="preserve"> admits engaging the </w:t>
      </w:r>
      <w:r w:rsidR="00334FFB">
        <w:rPr>
          <w:rFonts w:ascii="Arial" w:hAnsi="Arial" w:cs="Arial"/>
          <w:sz w:val="24"/>
          <w:szCs w:val="24"/>
        </w:rPr>
        <w:t>respondent</w:t>
      </w:r>
      <w:r w:rsidR="00261C7C">
        <w:rPr>
          <w:rFonts w:ascii="Arial" w:hAnsi="Arial" w:cs="Arial"/>
          <w:sz w:val="24"/>
          <w:szCs w:val="24"/>
        </w:rPr>
        <w:t xml:space="preserve"> as alleged.  It further contends that after </w:t>
      </w:r>
      <w:r w:rsidR="00334FFB">
        <w:rPr>
          <w:rFonts w:ascii="Arial" w:hAnsi="Arial" w:cs="Arial"/>
          <w:sz w:val="24"/>
          <w:szCs w:val="24"/>
        </w:rPr>
        <w:t xml:space="preserve">the </w:t>
      </w:r>
      <w:r w:rsidR="00261C7C">
        <w:rPr>
          <w:rFonts w:ascii="Arial" w:hAnsi="Arial" w:cs="Arial"/>
          <w:sz w:val="24"/>
          <w:szCs w:val="24"/>
        </w:rPr>
        <w:t>respondent had issued some invoices against the applicant some of such invoices were paid but in due course the applicant</w:t>
      </w:r>
      <w:r w:rsidR="00452AE0">
        <w:rPr>
          <w:rFonts w:ascii="Arial" w:hAnsi="Arial" w:cs="Arial"/>
          <w:sz w:val="24"/>
          <w:szCs w:val="24"/>
        </w:rPr>
        <w:t xml:space="preserve"> had</w:t>
      </w:r>
      <w:r w:rsidR="00261C7C">
        <w:rPr>
          <w:rFonts w:ascii="Arial" w:hAnsi="Arial" w:cs="Arial"/>
          <w:sz w:val="24"/>
          <w:szCs w:val="24"/>
        </w:rPr>
        <w:t xml:space="preserve"> realise</w:t>
      </w:r>
      <w:r w:rsidR="00334FFB">
        <w:rPr>
          <w:rFonts w:ascii="Arial" w:hAnsi="Arial" w:cs="Arial"/>
          <w:sz w:val="24"/>
          <w:szCs w:val="24"/>
        </w:rPr>
        <w:t>d</w:t>
      </w:r>
      <w:r w:rsidR="00261C7C">
        <w:rPr>
          <w:rFonts w:ascii="Arial" w:hAnsi="Arial" w:cs="Arial"/>
          <w:sz w:val="24"/>
          <w:szCs w:val="24"/>
        </w:rPr>
        <w:t xml:space="preserve"> that it had overpaid the respondent and refused to pay</w:t>
      </w:r>
      <w:r w:rsidR="00452AE0">
        <w:rPr>
          <w:rFonts w:ascii="Arial" w:hAnsi="Arial" w:cs="Arial"/>
          <w:sz w:val="24"/>
          <w:szCs w:val="24"/>
        </w:rPr>
        <w:t xml:space="preserve"> the</w:t>
      </w:r>
      <w:r w:rsidR="00261C7C">
        <w:rPr>
          <w:rFonts w:ascii="Arial" w:hAnsi="Arial" w:cs="Arial"/>
          <w:sz w:val="24"/>
          <w:szCs w:val="24"/>
        </w:rPr>
        <w:t xml:space="preserve"> subsequent invoices.  After being served with the respondent</w:t>
      </w:r>
      <w:r w:rsidR="00334FFB">
        <w:rPr>
          <w:rFonts w:ascii="Arial" w:hAnsi="Arial" w:cs="Arial"/>
          <w:sz w:val="24"/>
          <w:szCs w:val="24"/>
        </w:rPr>
        <w:t>’</w:t>
      </w:r>
      <w:r w:rsidR="00261C7C">
        <w:rPr>
          <w:rFonts w:ascii="Arial" w:hAnsi="Arial" w:cs="Arial"/>
          <w:sz w:val="24"/>
          <w:szCs w:val="24"/>
        </w:rPr>
        <w:t xml:space="preserve">s summons in the action on end December 2019 it had considered the </w:t>
      </w:r>
      <w:r w:rsidR="00914489">
        <w:rPr>
          <w:rFonts w:ascii="Arial" w:hAnsi="Arial" w:cs="Arial"/>
          <w:sz w:val="24"/>
          <w:szCs w:val="24"/>
        </w:rPr>
        <w:t>overpayment</w:t>
      </w:r>
      <w:r w:rsidR="00261C7C">
        <w:rPr>
          <w:rFonts w:ascii="Arial" w:hAnsi="Arial" w:cs="Arial"/>
          <w:sz w:val="24"/>
          <w:szCs w:val="24"/>
        </w:rPr>
        <w:t xml:space="preserve"> allegedly made to the respondent to be due for a refund.  The amount of the alleged overpayment was finally calculated on 20 August 2021 and a document depicting </w:t>
      </w:r>
      <w:r w:rsidR="00334FFB">
        <w:rPr>
          <w:rFonts w:ascii="Arial" w:hAnsi="Arial" w:cs="Arial"/>
          <w:sz w:val="24"/>
          <w:szCs w:val="24"/>
        </w:rPr>
        <w:t>same</w:t>
      </w:r>
      <w:r w:rsidR="00261C7C">
        <w:rPr>
          <w:rFonts w:ascii="Arial" w:hAnsi="Arial" w:cs="Arial"/>
          <w:sz w:val="24"/>
          <w:szCs w:val="24"/>
        </w:rPr>
        <w:t xml:space="preserve"> was transmitted to the applicants’ legal team </w:t>
      </w:r>
      <w:r w:rsidR="00261C7C" w:rsidRPr="00334FFB">
        <w:rPr>
          <w:rFonts w:ascii="Arial" w:hAnsi="Arial" w:cs="Arial"/>
          <w:i/>
          <w:sz w:val="24"/>
          <w:szCs w:val="24"/>
        </w:rPr>
        <w:t>“for their consideration and necessary action on 28 August 2021”</w:t>
      </w:r>
      <w:r w:rsidR="00261C7C">
        <w:rPr>
          <w:rFonts w:ascii="Arial" w:hAnsi="Arial" w:cs="Arial"/>
          <w:sz w:val="24"/>
          <w:szCs w:val="24"/>
        </w:rPr>
        <w:t>.  The affidavit state</w:t>
      </w:r>
      <w:r w:rsidR="00334FFB">
        <w:rPr>
          <w:rFonts w:ascii="Arial" w:hAnsi="Arial" w:cs="Arial"/>
          <w:sz w:val="24"/>
          <w:szCs w:val="24"/>
        </w:rPr>
        <w:t>s</w:t>
      </w:r>
      <w:r w:rsidR="00261C7C">
        <w:rPr>
          <w:rFonts w:ascii="Arial" w:hAnsi="Arial" w:cs="Arial"/>
          <w:sz w:val="24"/>
          <w:szCs w:val="24"/>
        </w:rPr>
        <w:t xml:space="preserve"> that “</w:t>
      </w:r>
      <w:r w:rsidR="00261C7C" w:rsidRPr="00334FFB">
        <w:rPr>
          <w:rFonts w:ascii="Arial" w:hAnsi="Arial" w:cs="Arial"/>
          <w:i/>
          <w:sz w:val="24"/>
          <w:szCs w:val="24"/>
        </w:rPr>
        <w:t>this the defendant did as it was desir</w:t>
      </w:r>
      <w:r w:rsidR="00334FFB">
        <w:rPr>
          <w:rFonts w:ascii="Arial" w:hAnsi="Arial" w:cs="Arial"/>
          <w:i/>
          <w:sz w:val="24"/>
          <w:szCs w:val="24"/>
        </w:rPr>
        <w:t>ou</w:t>
      </w:r>
      <w:r w:rsidR="00261C7C" w:rsidRPr="00334FFB">
        <w:rPr>
          <w:rFonts w:ascii="Arial" w:hAnsi="Arial" w:cs="Arial"/>
          <w:i/>
          <w:sz w:val="24"/>
          <w:szCs w:val="24"/>
        </w:rPr>
        <w:t>s</w:t>
      </w:r>
      <w:r w:rsidR="00334FFB">
        <w:rPr>
          <w:rFonts w:ascii="Arial" w:hAnsi="Arial" w:cs="Arial"/>
          <w:i/>
          <w:sz w:val="24"/>
          <w:szCs w:val="24"/>
        </w:rPr>
        <w:t xml:space="preserve"> to</w:t>
      </w:r>
      <w:r w:rsidR="00261C7C" w:rsidRPr="00334FFB">
        <w:rPr>
          <w:rFonts w:ascii="Arial" w:hAnsi="Arial" w:cs="Arial"/>
          <w:i/>
          <w:sz w:val="24"/>
          <w:szCs w:val="24"/>
        </w:rPr>
        <w:t xml:space="preserve"> file the counterclaim”.</w:t>
      </w:r>
    </w:p>
    <w:p w:rsidR="00BE42F0" w:rsidRPr="00BE42F0" w:rsidRDefault="00BE42F0" w:rsidP="00BE42F0">
      <w:pPr>
        <w:spacing w:line="480" w:lineRule="auto"/>
        <w:jc w:val="both"/>
        <w:rPr>
          <w:rFonts w:ascii="Arial" w:hAnsi="Arial" w:cs="Arial"/>
          <w:sz w:val="24"/>
          <w:szCs w:val="24"/>
        </w:rPr>
      </w:pPr>
    </w:p>
    <w:p w:rsidR="00BE42F0" w:rsidRPr="00BE42F0" w:rsidRDefault="00BE42F0" w:rsidP="00BE42F0">
      <w:pPr>
        <w:spacing w:line="480" w:lineRule="auto"/>
        <w:jc w:val="both"/>
        <w:rPr>
          <w:rFonts w:ascii="Arial" w:hAnsi="Arial" w:cs="Arial"/>
          <w:sz w:val="24"/>
          <w:szCs w:val="24"/>
        </w:rPr>
      </w:pPr>
      <w:r w:rsidRPr="00BE42F0">
        <w:rPr>
          <w:rFonts w:ascii="Arial" w:hAnsi="Arial" w:cs="Arial"/>
          <w:sz w:val="24"/>
          <w:szCs w:val="24"/>
        </w:rPr>
        <w:t>[4]</w:t>
      </w:r>
      <w:r w:rsidR="00261C7C">
        <w:rPr>
          <w:rFonts w:ascii="Arial" w:hAnsi="Arial" w:cs="Arial"/>
          <w:sz w:val="24"/>
          <w:szCs w:val="24"/>
        </w:rPr>
        <w:tab/>
        <w:t xml:space="preserve">The affidavit further goes on to state that the failure to file its counterclaim was due to a </w:t>
      </w:r>
      <w:r w:rsidR="00261C7C" w:rsidRPr="00285693">
        <w:rPr>
          <w:rFonts w:ascii="Arial" w:hAnsi="Arial" w:cs="Arial"/>
          <w:i/>
          <w:sz w:val="24"/>
          <w:szCs w:val="24"/>
        </w:rPr>
        <w:t>bona fide</w:t>
      </w:r>
      <w:r w:rsidR="00261C7C">
        <w:rPr>
          <w:rFonts w:ascii="Arial" w:hAnsi="Arial" w:cs="Arial"/>
          <w:sz w:val="24"/>
          <w:szCs w:val="24"/>
        </w:rPr>
        <w:t xml:space="preserve"> mistake</w:t>
      </w:r>
      <w:r w:rsidR="00285693">
        <w:rPr>
          <w:rFonts w:ascii="Arial" w:hAnsi="Arial" w:cs="Arial"/>
          <w:sz w:val="24"/>
          <w:szCs w:val="24"/>
        </w:rPr>
        <w:t xml:space="preserve"> cause</w:t>
      </w:r>
      <w:r w:rsidR="00334FFB">
        <w:rPr>
          <w:rFonts w:ascii="Arial" w:hAnsi="Arial" w:cs="Arial"/>
          <w:sz w:val="24"/>
          <w:szCs w:val="24"/>
        </w:rPr>
        <w:t>d</w:t>
      </w:r>
      <w:r w:rsidR="00285693">
        <w:rPr>
          <w:rFonts w:ascii="Arial" w:hAnsi="Arial" w:cs="Arial"/>
          <w:sz w:val="24"/>
          <w:szCs w:val="24"/>
        </w:rPr>
        <w:t xml:space="preserve"> by an oversigh</w:t>
      </w:r>
      <w:r w:rsidR="00914489">
        <w:rPr>
          <w:rFonts w:ascii="Arial" w:hAnsi="Arial" w:cs="Arial"/>
          <w:sz w:val="24"/>
          <w:szCs w:val="24"/>
        </w:rPr>
        <w:t>t on the part of the defendant’s</w:t>
      </w:r>
      <w:r w:rsidR="00285693">
        <w:rPr>
          <w:rFonts w:ascii="Arial" w:hAnsi="Arial" w:cs="Arial"/>
          <w:sz w:val="24"/>
          <w:szCs w:val="24"/>
        </w:rPr>
        <w:t xml:space="preserve"> legal team, especially given that the issue of overpayment is clearly set out in the defendant’s amended plea.  It is further contended that the defendant was at all material times under the impression that the counterclaim had been filed and it was only during consultation and preparation for the trial with the applicants’ new Counsel on 12 August 2022 that it </w:t>
      </w:r>
      <w:r w:rsidR="00285693">
        <w:rPr>
          <w:rFonts w:ascii="Arial" w:hAnsi="Arial" w:cs="Arial"/>
          <w:sz w:val="24"/>
          <w:szCs w:val="24"/>
        </w:rPr>
        <w:lastRenderedPageBreak/>
        <w:t>was pointed out that no counterclaim had been filed.  Condonation</w:t>
      </w:r>
      <w:r w:rsidR="00334FFB">
        <w:rPr>
          <w:rFonts w:ascii="Arial" w:hAnsi="Arial" w:cs="Arial"/>
          <w:sz w:val="24"/>
          <w:szCs w:val="24"/>
        </w:rPr>
        <w:t xml:space="preserve"> is</w:t>
      </w:r>
      <w:r w:rsidR="00285693">
        <w:rPr>
          <w:rFonts w:ascii="Arial" w:hAnsi="Arial" w:cs="Arial"/>
          <w:sz w:val="24"/>
          <w:szCs w:val="24"/>
        </w:rPr>
        <w:t xml:space="preserve"> then sought for the late filing of the counterclaim on the basis that the failure to file it with the plea was not </w:t>
      </w:r>
      <w:r w:rsidR="00334FFB">
        <w:rPr>
          <w:rFonts w:ascii="Arial" w:hAnsi="Arial" w:cs="Arial"/>
          <w:sz w:val="24"/>
          <w:szCs w:val="24"/>
        </w:rPr>
        <w:t>due</w:t>
      </w:r>
      <w:r w:rsidR="00285693">
        <w:rPr>
          <w:rFonts w:ascii="Arial" w:hAnsi="Arial" w:cs="Arial"/>
          <w:sz w:val="24"/>
          <w:szCs w:val="24"/>
        </w:rPr>
        <w:t xml:space="preserve"> to fau</w:t>
      </w:r>
      <w:r w:rsidR="00334FFB">
        <w:rPr>
          <w:rFonts w:ascii="Arial" w:hAnsi="Arial" w:cs="Arial"/>
          <w:sz w:val="24"/>
          <w:szCs w:val="24"/>
        </w:rPr>
        <w:t>lt on the part of the applicant</w:t>
      </w:r>
      <w:r w:rsidR="00285693">
        <w:rPr>
          <w:rFonts w:ascii="Arial" w:hAnsi="Arial" w:cs="Arial"/>
          <w:sz w:val="24"/>
          <w:szCs w:val="24"/>
        </w:rPr>
        <w:t>.</w:t>
      </w:r>
    </w:p>
    <w:p w:rsidR="00BE42F0" w:rsidRPr="00BE42F0" w:rsidRDefault="00BE42F0" w:rsidP="00BE42F0">
      <w:pPr>
        <w:spacing w:line="480" w:lineRule="auto"/>
        <w:jc w:val="both"/>
        <w:rPr>
          <w:rFonts w:ascii="Arial" w:hAnsi="Arial" w:cs="Arial"/>
          <w:sz w:val="24"/>
          <w:szCs w:val="24"/>
        </w:rPr>
      </w:pPr>
    </w:p>
    <w:p w:rsidR="00334FFB" w:rsidRDefault="00BE42F0" w:rsidP="00BE42F0">
      <w:pPr>
        <w:spacing w:line="480" w:lineRule="auto"/>
        <w:jc w:val="both"/>
        <w:rPr>
          <w:rFonts w:ascii="Arial" w:hAnsi="Arial" w:cs="Arial"/>
          <w:sz w:val="24"/>
          <w:szCs w:val="24"/>
        </w:rPr>
      </w:pPr>
      <w:r w:rsidRPr="00BE42F0">
        <w:rPr>
          <w:rFonts w:ascii="Arial" w:hAnsi="Arial" w:cs="Arial"/>
          <w:sz w:val="24"/>
          <w:szCs w:val="24"/>
        </w:rPr>
        <w:t>[5]</w:t>
      </w:r>
      <w:r w:rsidR="00285693">
        <w:rPr>
          <w:rFonts w:ascii="Arial" w:hAnsi="Arial" w:cs="Arial"/>
          <w:sz w:val="24"/>
          <w:szCs w:val="24"/>
        </w:rPr>
        <w:tab/>
        <w:t xml:space="preserve">It is significant that nowhere in its founding affidavit </w:t>
      </w:r>
      <w:r w:rsidR="00334FFB">
        <w:rPr>
          <w:rFonts w:ascii="Arial" w:hAnsi="Arial" w:cs="Arial"/>
          <w:sz w:val="24"/>
          <w:szCs w:val="24"/>
        </w:rPr>
        <w:t>does</w:t>
      </w:r>
      <w:r w:rsidR="00285693">
        <w:rPr>
          <w:rFonts w:ascii="Arial" w:hAnsi="Arial" w:cs="Arial"/>
          <w:sz w:val="24"/>
          <w:szCs w:val="24"/>
        </w:rPr>
        <w:t xml:space="preserve"> the applicant categor</w:t>
      </w:r>
      <w:r w:rsidR="00F77AA7">
        <w:rPr>
          <w:rFonts w:ascii="Arial" w:hAnsi="Arial" w:cs="Arial"/>
          <w:sz w:val="24"/>
          <w:szCs w:val="24"/>
        </w:rPr>
        <w:t>i</w:t>
      </w:r>
      <w:r w:rsidR="00285693">
        <w:rPr>
          <w:rFonts w:ascii="Arial" w:hAnsi="Arial" w:cs="Arial"/>
          <w:sz w:val="24"/>
          <w:szCs w:val="24"/>
        </w:rPr>
        <w:t>ly state that there was any stage when it had expressly instructed its legal team to file a counterclaim to the respondent’s claim.</w:t>
      </w:r>
    </w:p>
    <w:p w:rsidR="00334FFB" w:rsidRDefault="00334FFB" w:rsidP="00BE42F0">
      <w:pPr>
        <w:spacing w:line="480" w:lineRule="auto"/>
        <w:jc w:val="both"/>
        <w:rPr>
          <w:rFonts w:ascii="Arial" w:hAnsi="Arial" w:cs="Arial"/>
          <w:sz w:val="24"/>
          <w:szCs w:val="24"/>
        </w:rPr>
      </w:pPr>
    </w:p>
    <w:p w:rsidR="00334FFB" w:rsidRDefault="00334FFB" w:rsidP="00BE42F0">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85693">
        <w:rPr>
          <w:rFonts w:ascii="Arial" w:hAnsi="Arial" w:cs="Arial"/>
          <w:sz w:val="24"/>
          <w:szCs w:val="24"/>
        </w:rPr>
        <w:t xml:space="preserve">In its opposing papers the respondent contends that no proper case has been made by the applicant for the Court to exercise its discretion in favour of allowing the applicant to deliver its counterclaim at this late stage.  It argues that there has been no overpayment to it by the applicant that would justify any counterclaim </w:t>
      </w:r>
      <w:r w:rsidR="002C5F7F">
        <w:rPr>
          <w:rFonts w:ascii="Arial" w:hAnsi="Arial" w:cs="Arial"/>
          <w:sz w:val="24"/>
          <w:szCs w:val="24"/>
        </w:rPr>
        <w:t>and that in fact the applicant is in</w:t>
      </w:r>
      <w:r>
        <w:rPr>
          <w:rFonts w:ascii="Arial" w:hAnsi="Arial" w:cs="Arial"/>
          <w:sz w:val="24"/>
          <w:szCs w:val="24"/>
        </w:rPr>
        <w:t>debted</w:t>
      </w:r>
      <w:r w:rsidR="002C5F7F">
        <w:rPr>
          <w:rFonts w:ascii="Arial" w:hAnsi="Arial" w:cs="Arial"/>
          <w:sz w:val="24"/>
          <w:szCs w:val="24"/>
        </w:rPr>
        <w:t xml:space="preserve"> to it for the amount claimed in the summons</w:t>
      </w:r>
      <w:r>
        <w:rPr>
          <w:rFonts w:ascii="Arial" w:hAnsi="Arial" w:cs="Arial"/>
          <w:sz w:val="24"/>
          <w:szCs w:val="24"/>
        </w:rPr>
        <w:t>.</w:t>
      </w:r>
      <w:r w:rsidR="002C5F7F">
        <w:rPr>
          <w:rFonts w:ascii="Arial" w:hAnsi="Arial" w:cs="Arial"/>
          <w:sz w:val="24"/>
          <w:szCs w:val="24"/>
        </w:rPr>
        <w:t xml:space="preserve">  In </w:t>
      </w:r>
      <w:r w:rsidR="0012630C">
        <w:rPr>
          <w:rFonts w:ascii="Arial" w:hAnsi="Arial" w:cs="Arial"/>
          <w:sz w:val="24"/>
          <w:szCs w:val="24"/>
        </w:rPr>
        <w:t>its plea</w:t>
      </w:r>
      <w:r w:rsidR="002C5F7F">
        <w:rPr>
          <w:rFonts w:ascii="Arial" w:hAnsi="Arial" w:cs="Arial"/>
          <w:sz w:val="24"/>
          <w:szCs w:val="24"/>
        </w:rPr>
        <w:t xml:space="preserve"> and amended pleas the applicant has falsely alleged overpayment but the issue of a counterclaim has never been raised until two days before the trial date, which stance it considered as a r</w:t>
      </w:r>
      <w:r>
        <w:rPr>
          <w:rFonts w:ascii="Arial" w:hAnsi="Arial" w:cs="Arial"/>
          <w:sz w:val="24"/>
          <w:szCs w:val="24"/>
        </w:rPr>
        <w:t>u</w:t>
      </w:r>
      <w:r w:rsidR="002C5F7F">
        <w:rPr>
          <w:rFonts w:ascii="Arial" w:hAnsi="Arial" w:cs="Arial"/>
          <w:sz w:val="24"/>
          <w:szCs w:val="24"/>
        </w:rPr>
        <w:t>se on the part of the applicant to delay the trial.</w:t>
      </w:r>
    </w:p>
    <w:p w:rsidR="00334FFB" w:rsidRDefault="00334FFB" w:rsidP="00BE42F0">
      <w:pPr>
        <w:spacing w:line="480" w:lineRule="auto"/>
        <w:jc w:val="both"/>
        <w:rPr>
          <w:rFonts w:ascii="Arial" w:hAnsi="Arial" w:cs="Arial"/>
          <w:sz w:val="24"/>
          <w:szCs w:val="24"/>
        </w:rPr>
      </w:pPr>
    </w:p>
    <w:p w:rsidR="00553C7C" w:rsidRDefault="00334FFB" w:rsidP="00BE42F0">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C5F7F">
        <w:rPr>
          <w:rFonts w:ascii="Arial" w:hAnsi="Arial" w:cs="Arial"/>
          <w:sz w:val="24"/>
          <w:szCs w:val="24"/>
        </w:rPr>
        <w:t>The respondent further points out that on 17 and 18 August 2022 the trial commenced and got underway with</w:t>
      </w:r>
      <w:r>
        <w:rPr>
          <w:rFonts w:ascii="Arial" w:hAnsi="Arial" w:cs="Arial"/>
          <w:sz w:val="24"/>
          <w:szCs w:val="24"/>
        </w:rPr>
        <w:t>out</w:t>
      </w:r>
      <w:r w:rsidR="002C5F7F">
        <w:rPr>
          <w:rFonts w:ascii="Arial" w:hAnsi="Arial" w:cs="Arial"/>
          <w:sz w:val="24"/>
          <w:szCs w:val="24"/>
        </w:rPr>
        <w:t xml:space="preserve"> the applicant making</w:t>
      </w:r>
      <w:r>
        <w:rPr>
          <w:rFonts w:ascii="Arial" w:hAnsi="Arial" w:cs="Arial"/>
          <w:sz w:val="24"/>
          <w:szCs w:val="24"/>
        </w:rPr>
        <w:t xml:space="preserve"> any</w:t>
      </w:r>
      <w:r w:rsidR="002C5F7F">
        <w:rPr>
          <w:rFonts w:ascii="Arial" w:hAnsi="Arial" w:cs="Arial"/>
          <w:sz w:val="24"/>
          <w:szCs w:val="24"/>
        </w:rPr>
        <w:t xml:space="preserve"> indication to the Court that </w:t>
      </w:r>
      <w:r>
        <w:rPr>
          <w:rFonts w:ascii="Arial" w:hAnsi="Arial" w:cs="Arial"/>
          <w:sz w:val="24"/>
          <w:szCs w:val="24"/>
        </w:rPr>
        <w:t>it</w:t>
      </w:r>
      <w:r w:rsidR="002C5F7F">
        <w:rPr>
          <w:rFonts w:ascii="Arial" w:hAnsi="Arial" w:cs="Arial"/>
          <w:sz w:val="24"/>
          <w:szCs w:val="24"/>
        </w:rPr>
        <w:t xml:space="preserve"> intend</w:t>
      </w:r>
      <w:r>
        <w:rPr>
          <w:rFonts w:ascii="Arial" w:hAnsi="Arial" w:cs="Arial"/>
          <w:sz w:val="24"/>
          <w:szCs w:val="24"/>
        </w:rPr>
        <w:t>s</w:t>
      </w:r>
      <w:r w:rsidR="002C5F7F">
        <w:rPr>
          <w:rFonts w:ascii="Arial" w:hAnsi="Arial" w:cs="Arial"/>
          <w:sz w:val="24"/>
          <w:szCs w:val="24"/>
        </w:rPr>
        <w:t xml:space="preserve"> to bring a counterclaim or drawing</w:t>
      </w:r>
      <w:r>
        <w:rPr>
          <w:rFonts w:ascii="Arial" w:hAnsi="Arial" w:cs="Arial"/>
          <w:sz w:val="24"/>
          <w:szCs w:val="24"/>
        </w:rPr>
        <w:t xml:space="preserve"> a</w:t>
      </w:r>
      <w:r w:rsidR="002C5F7F">
        <w:rPr>
          <w:rFonts w:ascii="Arial" w:hAnsi="Arial" w:cs="Arial"/>
          <w:sz w:val="24"/>
          <w:szCs w:val="24"/>
        </w:rPr>
        <w:t xml:space="preserve"> substantive application requesting the Court’s leave to file</w:t>
      </w:r>
      <w:r>
        <w:rPr>
          <w:rFonts w:ascii="Arial" w:hAnsi="Arial" w:cs="Arial"/>
          <w:sz w:val="24"/>
          <w:szCs w:val="24"/>
        </w:rPr>
        <w:t xml:space="preserve"> a counterclaim</w:t>
      </w:r>
      <w:r w:rsidR="002C5F7F">
        <w:rPr>
          <w:rFonts w:ascii="Arial" w:hAnsi="Arial" w:cs="Arial"/>
          <w:sz w:val="24"/>
          <w:szCs w:val="24"/>
        </w:rPr>
        <w:t xml:space="preserve"> before the trial got underway and plaintiff testif</w:t>
      </w:r>
      <w:r w:rsidR="00553C7C">
        <w:rPr>
          <w:rFonts w:ascii="Arial" w:hAnsi="Arial" w:cs="Arial"/>
          <w:sz w:val="24"/>
          <w:szCs w:val="24"/>
        </w:rPr>
        <w:t>ied</w:t>
      </w:r>
      <w:r w:rsidR="002C5F7F">
        <w:rPr>
          <w:rFonts w:ascii="Arial" w:hAnsi="Arial" w:cs="Arial"/>
          <w:sz w:val="24"/>
          <w:szCs w:val="24"/>
        </w:rPr>
        <w:t xml:space="preserve"> in chief to </w:t>
      </w:r>
      <w:r w:rsidR="00553C7C">
        <w:rPr>
          <w:rFonts w:ascii="Arial" w:hAnsi="Arial" w:cs="Arial"/>
          <w:sz w:val="24"/>
          <w:szCs w:val="24"/>
        </w:rPr>
        <w:t>a finish.</w:t>
      </w:r>
    </w:p>
    <w:p w:rsidR="00553C7C" w:rsidRDefault="00553C7C" w:rsidP="00BE42F0">
      <w:pPr>
        <w:spacing w:line="480" w:lineRule="auto"/>
        <w:jc w:val="both"/>
        <w:rPr>
          <w:rFonts w:ascii="Arial" w:hAnsi="Arial" w:cs="Arial"/>
          <w:sz w:val="24"/>
          <w:szCs w:val="24"/>
        </w:rPr>
      </w:pPr>
    </w:p>
    <w:p w:rsidR="00553C7C" w:rsidRDefault="00553C7C" w:rsidP="00BE42F0">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respondent</w:t>
      </w:r>
      <w:r w:rsidR="002C5F7F">
        <w:rPr>
          <w:rFonts w:ascii="Arial" w:hAnsi="Arial" w:cs="Arial"/>
          <w:sz w:val="24"/>
          <w:szCs w:val="24"/>
        </w:rPr>
        <w:t xml:space="preserve"> further points out in its affidavit that even </w:t>
      </w:r>
      <w:r w:rsidR="00310B05">
        <w:rPr>
          <w:rFonts w:ascii="Arial" w:hAnsi="Arial" w:cs="Arial"/>
          <w:sz w:val="24"/>
          <w:szCs w:val="24"/>
        </w:rPr>
        <w:t xml:space="preserve">if there had in fact been any overpayment, which is </w:t>
      </w:r>
      <w:r>
        <w:rPr>
          <w:rFonts w:ascii="Arial" w:hAnsi="Arial" w:cs="Arial"/>
          <w:sz w:val="24"/>
          <w:szCs w:val="24"/>
        </w:rPr>
        <w:t>vehemently</w:t>
      </w:r>
      <w:r w:rsidR="00310B05">
        <w:rPr>
          <w:rFonts w:ascii="Arial" w:hAnsi="Arial" w:cs="Arial"/>
          <w:sz w:val="24"/>
          <w:szCs w:val="24"/>
        </w:rPr>
        <w:t xml:space="preserve"> denied, the applicant’s contention that it had b</w:t>
      </w:r>
      <w:r w:rsidR="00EE657B">
        <w:rPr>
          <w:rFonts w:ascii="Arial" w:hAnsi="Arial" w:cs="Arial"/>
          <w:sz w:val="24"/>
          <w:szCs w:val="24"/>
        </w:rPr>
        <w:t>eco</w:t>
      </w:r>
      <w:r w:rsidR="00310B05">
        <w:rPr>
          <w:rFonts w:ascii="Arial" w:hAnsi="Arial" w:cs="Arial"/>
          <w:sz w:val="24"/>
          <w:szCs w:val="24"/>
        </w:rPr>
        <w:t>me aware of such overpayment as early as at July 2018</w:t>
      </w:r>
      <w:r w:rsidR="0012630C">
        <w:rPr>
          <w:rFonts w:ascii="Arial" w:hAnsi="Arial" w:cs="Arial"/>
          <w:sz w:val="24"/>
          <w:szCs w:val="24"/>
        </w:rPr>
        <w:t>,</w:t>
      </w:r>
      <w:r>
        <w:rPr>
          <w:rFonts w:ascii="Arial" w:hAnsi="Arial" w:cs="Arial"/>
          <w:sz w:val="24"/>
          <w:szCs w:val="24"/>
        </w:rPr>
        <w:t xml:space="preserve"> would render</w:t>
      </w:r>
      <w:r w:rsidR="00310B05">
        <w:rPr>
          <w:rFonts w:ascii="Arial" w:hAnsi="Arial" w:cs="Arial"/>
          <w:sz w:val="24"/>
          <w:szCs w:val="24"/>
        </w:rPr>
        <w:t xml:space="preserve"> its claim for any repayment for such alleged overpayment </w:t>
      </w:r>
      <w:r>
        <w:rPr>
          <w:rFonts w:ascii="Arial" w:hAnsi="Arial" w:cs="Arial"/>
          <w:sz w:val="24"/>
          <w:szCs w:val="24"/>
        </w:rPr>
        <w:t>to</w:t>
      </w:r>
      <w:r w:rsidR="00310B05">
        <w:rPr>
          <w:rFonts w:ascii="Arial" w:hAnsi="Arial" w:cs="Arial"/>
          <w:sz w:val="24"/>
          <w:szCs w:val="24"/>
        </w:rPr>
        <w:t xml:space="preserve"> have prescribed in July 2021.  The respondents further </w:t>
      </w:r>
      <w:bookmarkStart w:id="0" w:name="_GoBack"/>
      <w:bookmarkEnd w:id="0"/>
      <w:r w:rsidR="00956202">
        <w:rPr>
          <w:rFonts w:ascii="Arial" w:hAnsi="Arial" w:cs="Arial"/>
          <w:sz w:val="24"/>
          <w:szCs w:val="24"/>
        </w:rPr>
        <w:t>contend</w:t>
      </w:r>
      <w:r w:rsidR="00310B05">
        <w:rPr>
          <w:rFonts w:ascii="Arial" w:hAnsi="Arial" w:cs="Arial"/>
          <w:sz w:val="24"/>
          <w:szCs w:val="24"/>
        </w:rPr>
        <w:t xml:space="preserve"> that the sudden appetite for the applicant to lodge a counterclaim for</w:t>
      </w:r>
      <w:r w:rsidR="00EA3CEC">
        <w:rPr>
          <w:rFonts w:ascii="Arial" w:hAnsi="Arial" w:cs="Arial"/>
          <w:sz w:val="24"/>
          <w:szCs w:val="24"/>
        </w:rPr>
        <w:t xml:space="preserve"> an alleged overpayment may have been sparked of</w:t>
      </w:r>
      <w:r>
        <w:rPr>
          <w:rFonts w:ascii="Arial" w:hAnsi="Arial" w:cs="Arial"/>
          <w:sz w:val="24"/>
          <w:szCs w:val="24"/>
        </w:rPr>
        <w:t>f</w:t>
      </w:r>
      <w:r w:rsidR="00EA3CEC">
        <w:rPr>
          <w:rFonts w:ascii="Arial" w:hAnsi="Arial" w:cs="Arial"/>
          <w:sz w:val="24"/>
          <w:szCs w:val="24"/>
        </w:rPr>
        <w:t xml:space="preserve"> by the plaintiff’s evidence in chief that </w:t>
      </w:r>
      <w:r w:rsidR="00EE657B">
        <w:rPr>
          <w:rFonts w:ascii="Arial" w:hAnsi="Arial" w:cs="Arial"/>
          <w:sz w:val="24"/>
          <w:szCs w:val="24"/>
        </w:rPr>
        <w:t>no claim ha</w:t>
      </w:r>
      <w:r w:rsidR="0012630C">
        <w:rPr>
          <w:rFonts w:ascii="Arial" w:hAnsi="Arial" w:cs="Arial"/>
          <w:sz w:val="24"/>
          <w:szCs w:val="24"/>
        </w:rPr>
        <w:t>s</w:t>
      </w:r>
      <w:r w:rsidR="00EE657B">
        <w:rPr>
          <w:rFonts w:ascii="Arial" w:hAnsi="Arial" w:cs="Arial"/>
          <w:sz w:val="24"/>
          <w:szCs w:val="24"/>
        </w:rPr>
        <w:t xml:space="preserve"> been lodged against it by the </w:t>
      </w:r>
      <w:r>
        <w:rPr>
          <w:rFonts w:ascii="Arial" w:hAnsi="Arial" w:cs="Arial"/>
          <w:sz w:val="24"/>
          <w:szCs w:val="24"/>
        </w:rPr>
        <w:t>applicant for any overpayment.</w:t>
      </w:r>
    </w:p>
    <w:p w:rsidR="00553C7C" w:rsidRDefault="00553C7C" w:rsidP="00BE42F0">
      <w:pPr>
        <w:spacing w:line="480" w:lineRule="auto"/>
        <w:jc w:val="both"/>
        <w:rPr>
          <w:rFonts w:ascii="Arial" w:hAnsi="Arial" w:cs="Arial"/>
          <w:sz w:val="24"/>
          <w:szCs w:val="24"/>
        </w:rPr>
      </w:pPr>
    </w:p>
    <w:p w:rsidR="00BE42F0" w:rsidRPr="00BE42F0" w:rsidRDefault="00553C7C" w:rsidP="00BE42F0">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E657B">
        <w:rPr>
          <w:rFonts w:ascii="Arial" w:hAnsi="Arial" w:cs="Arial"/>
          <w:sz w:val="24"/>
          <w:szCs w:val="24"/>
        </w:rPr>
        <w:t>The respondent further submits that the applicant</w:t>
      </w:r>
      <w:r>
        <w:rPr>
          <w:rFonts w:ascii="Arial" w:hAnsi="Arial" w:cs="Arial"/>
          <w:sz w:val="24"/>
          <w:szCs w:val="24"/>
        </w:rPr>
        <w:t>’</w:t>
      </w:r>
      <w:r w:rsidR="00EE657B">
        <w:rPr>
          <w:rFonts w:ascii="Arial" w:hAnsi="Arial" w:cs="Arial"/>
          <w:sz w:val="24"/>
          <w:szCs w:val="24"/>
        </w:rPr>
        <w:t>s sudden application to file</w:t>
      </w:r>
      <w:r>
        <w:rPr>
          <w:rFonts w:ascii="Arial" w:hAnsi="Arial" w:cs="Arial"/>
          <w:sz w:val="24"/>
          <w:szCs w:val="24"/>
        </w:rPr>
        <w:t xml:space="preserve"> a</w:t>
      </w:r>
      <w:r w:rsidR="00EE657B">
        <w:rPr>
          <w:rFonts w:ascii="Arial" w:hAnsi="Arial" w:cs="Arial"/>
          <w:sz w:val="24"/>
          <w:szCs w:val="24"/>
        </w:rPr>
        <w:t xml:space="preserve"> counterclaim after observing and hearing the plaintiff’s evidence in chief </w:t>
      </w:r>
      <w:r>
        <w:rPr>
          <w:rFonts w:ascii="Arial" w:hAnsi="Arial" w:cs="Arial"/>
          <w:sz w:val="24"/>
          <w:szCs w:val="24"/>
        </w:rPr>
        <w:t xml:space="preserve">in the trial </w:t>
      </w:r>
      <w:r w:rsidR="00EE657B">
        <w:rPr>
          <w:rFonts w:ascii="Arial" w:hAnsi="Arial" w:cs="Arial"/>
          <w:sz w:val="24"/>
          <w:szCs w:val="24"/>
        </w:rPr>
        <w:t>is irregular and prejudicial to it.  The respondent</w:t>
      </w:r>
      <w:r>
        <w:rPr>
          <w:rFonts w:ascii="Arial" w:hAnsi="Arial" w:cs="Arial"/>
          <w:sz w:val="24"/>
          <w:szCs w:val="24"/>
        </w:rPr>
        <w:t xml:space="preserve"> finally </w:t>
      </w:r>
      <w:r w:rsidR="00EE657B">
        <w:rPr>
          <w:rFonts w:ascii="Arial" w:hAnsi="Arial" w:cs="Arial"/>
          <w:sz w:val="24"/>
          <w:szCs w:val="24"/>
        </w:rPr>
        <w:t>argued that the applicant has not met the requirements that would persuade the Court to allow the delivery of the proposed counterclaim at this very late stage in the middle of the trial.</w:t>
      </w:r>
    </w:p>
    <w:p w:rsidR="00BE42F0" w:rsidRPr="00BE42F0" w:rsidRDefault="00BE42F0" w:rsidP="00BE42F0">
      <w:pPr>
        <w:spacing w:line="480" w:lineRule="auto"/>
        <w:jc w:val="both"/>
        <w:rPr>
          <w:rFonts w:ascii="Arial" w:hAnsi="Arial" w:cs="Arial"/>
          <w:sz w:val="24"/>
          <w:szCs w:val="24"/>
        </w:rPr>
      </w:pPr>
    </w:p>
    <w:p w:rsidR="00553C7C" w:rsidRDefault="00BE42F0" w:rsidP="00BE42F0">
      <w:pPr>
        <w:spacing w:line="480" w:lineRule="auto"/>
        <w:jc w:val="both"/>
        <w:rPr>
          <w:rFonts w:ascii="Arial" w:hAnsi="Arial" w:cs="Arial"/>
          <w:sz w:val="24"/>
          <w:szCs w:val="24"/>
        </w:rPr>
      </w:pPr>
      <w:r w:rsidRPr="00BE42F0">
        <w:rPr>
          <w:rFonts w:ascii="Arial" w:hAnsi="Arial" w:cs="Arial"/>
          <w:sz w:val="24"/>
          <w:szCs w:val="24"/>
        </w:rPr>
        <w:t>[</w:t>
      </w:r>
      <w:r w:rsidR="00553C7C">
        <w:rPr>
          <w:rFonts w:ascii="Arial" w:hAnsi="Arial" w:cs="Arial"/>
          <w:sz w:val="24"/>
          <w:szCs w:val="24"/>
        </w:rPr>
        <w:t>10</w:t>
      </w:r>
      <w:r w:rsidRPr="00BE42F0">
        <w:rPr>
          <w:rFonts w:ascii="Arial" w:hAnsi="Arial" w:cs="Arial"/>
          <w:sz w:val="24"/>
          <w:szCs w:val="24"/>
        </w:rPr>
        <w:t>]</w:t>
      </w:r>
      <w:r w:rsidR="00EE657B">
        <w:rPr>
          <w:rFonts w:ascii="Arial" w:hAnsi="Arial" w:cs="Arial"/>
          <w:sz w:val="24"/>
          <w:szCs w:val="24"/>
        </w:rPr>
        <w:tab/>
        <w:t>In its replying affidavit the applicant contend</w:t>
      </w:r>
      <w:r w:rsidR="00553C7C">
        <w:rPr>
          <w:rFonts w:ascii="Arial" w:hAnsi="Arial" w:cs="Arial"/>
          <w:sz w:val="24"/>
          <w:szCs w:val="24"/>
        </w:rPr>
        <w:t>s</w:t>
      </w:r>
      <w:r w:rsidR="00EE657B">
        <w:rPr>
          <w:rFonts w:ascii="Arial" w:hAnsi="Arial" w:cs="Arial"/>
          <w:sz w:val="24"/>
          <w:szCs w:val="24"/>
        </w:rPr>
        <w:t xml:space="preserve"> that it was not aware that its counterclaim had not been filed much earlier during the pleading stage.  However, to its replying affidavit the applicant has annexed an email addressed by its erstwhile Counsel to its instructing attorney</w:t>
      </w:r>
      <w:r w:rsidR="00553C7C">
        <w:rPr>
          <w:rFonts w:ascii="Arial" w:hAnsi="Arial" w:cs="Arial"/>
          <w:sz w:val="24"/>
          <w:szCs w:val="24"/>
        </w:rPr>
        <w:t>s</w:t>
      </w:r>
      <w:r w:rsidR="00EE657B">
        <w:rPr>
          <w:rFonts w:ascii="Arial" w:hAnsi="Arial" w:cs="Arial"/>
          <w:sz w:val="24"/>
          <w:szCs w:val="24"/>
        </w:rPr>
        <w:t xml:space="preserve"> dated 1 December 2021 where Counsel seeks instructions with regard to the counterclaim and enquires whether the applicant seeks to persist with same and, if so, what is the nature of the counterclaim</w:t>
      </w:r>
      <w:r w:rsidR="00553C7C">
        <w:rPr>
          <w:rFonts w:ascii="Arial" w:hAnsi="Arial" w:cs="Arial"/>
          <w:sz w:val="24"/>
          <w:szCs w:val="24"/>
        </w:rPr>
        <w:t xml:space="preserve"> is. </w:t>
      </w:r>
      <w:r w:rsidR="00EE657B">
        <w:rPr>
          <w:rFonts w:ascii="Arial" w:hAnsi="Arial" w:cs="Arial"/>
          <w:sz w:val="24"/>
          <w:szCs w:val="24"/>
        </w:rPr>
        <w:t xml:space="preserve"> </w:t>
      </w:r>
      <w:r w:rsidR="00553C7C">
        <w:rPr>
          <w:rFonts w:ascii="Arial" w:hAnsi="Arial" w:cs="Arial"/>
          <w:sz w:val="24"/>
          <w:szCs w:val="24"/>
        </w:rPr>
        <w:t>S</w:t>
      </w:r>
      <w:r w:rsidR="00EE657B">
        <w:rPr>
          <w:rFonts w:ascii="Arial" w:hAnsi="Arial" w:cs="Arial"/>
          <w:sz w:val="24"/>
          <w:szCs w:val="24"/>
        </w:rPr>
        <w:t>he fur</w:t>
      </w:r>
      <w:r w:rsidR="00553C7C">
        <w:rPr>
          <w:rFonts w:ascii="Arial" w:hAnsi="Arial" w:cs="Arial"/>
          <w:sz w:val="24"/>
          <w:szCs w:val="24"/>
        </w:rPr>
        <w:t>ther seeks its quantification.</w:t>
      </w:r>
    </w:p>
    <w:p w:rsidR="00553C7C" w:rsidRDefault="00553C7C" w:rsidP="00BE42F0">
      <w:pPr>
        <w:spacing w:line="480" w:lineRule="auto"/>
        <w:jc w:val="both"/>
        <w:rPr>
          <w:rFonts w:ascii="Arial" w:hAnsi="Arial" w:cs="Arial"/>
          <w:sz w:val="24"/>
          <w:szCs w:val="24"/>
        </w:rPr>
      </w:pPr>
    </w:p>
    <w:p w:rsidR="00553C7C" w:rsidRDefault="00553C7C" w:rsidP="00BE42F0">
      <w:pPr>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E657B">
        <w:rPr>
          <w:rFonts w:ascii="Arial" w:hAnsi="Arial" w:cs="Arial"/>
          <w:sz w:val="24"/>
          <w:szCs w:val="24"/>
        </w:rPr>
        <w:t>On the same day</w:t>
      </w:r>
      <w:r w:rsidR="00775A58">
        <w:rPr>
          <w:rFonts w:ascii="Arial" w:hAnsi="Arial" w:cs="Arial"/>
          <w:sz w:val="24"/>
          <w:szCs w:val="24"/>
        </w:rPr>
        <w:t>,</w:t>
      </w:r>
      <w:r w:rsidR="00EE657B">
        <w:rPr>
          <w:rFonts w:ascii="Arial" w:hAnsi="Arial" w:cs="Arial"/>
          <w:sz w:val="24"/>
          <w:szCs w:val="24"/>
        </w:rPr>
        <w:t xml:space="preserve"> (1 December 2021) </w:t>
      </w:r>
      <w:r w:rsidR="004C310D">
        <w:rPr>
          <w:rFonts w:ascii="Arial" w:hAnsi="Arial" w:cs="Arial"/>
          <w:sz w:val="24"/>
          <w:szCs w:val="24"/>
        </w:rPr>
        <w:t xml:space="preserve">Counsel’s email is forwarded to </w:t>
      </w:r>
      <w:r>
        <w:rPr>
          <w:rFonts w:ascii="Arial" w:hAnsi="Arial" w:cs="Arial"/>
          <w:sz w:val="24"/>
          <w:szCs w:val="24"/>
        </w:rPr>
        <w:t xml:space="preserve">the </w:t>
      </w:r>
      <w:r w:rsidR="004C310D">
        <w:rPr>
          <w:rFonts w:ascii="Arial" w:hAnsi="Arial" w:cs="Arial"/>
          <w:sz w:val="24"/>
          <w:szCs w:val="24"/>
        </w:rPr>
        <w:t>applicant</w:t>
      </w:r>
      <w:r>
        <w:rPr>
          <w:rFonts w:ascii="Arial" w:hAnsi="Arial" w:cs="Arial"/>
          <w:sz w:val="24"/>
          <w:szCs w:val="24"/>
        </w:rPr>
        <w:t>’s</w:t>
      </w:r>
      <w:r w:rsidR="004C310D">
        <w:rPr>
          <w:rFonts w:ascii="Arial" w:hAnsi="Arial" w:cs="Arial"/>
          <w:sz w:val="24"/>
          <w:szCs w:val="24"/>
        </w:rPr>
        <w:t xml:space="preserve"> legal advisor </w:t>
      </w:r>
      <w:r>
        <w:rPr>
          <w:rFonts w:ascii="Arial" w:hAnsi="Arial" w:cs="Arial"/>
          <w:sz w:val="24"/>
          <w:szCs w:val="24"/>
        </w:rPr>
        <w:t>that is seized</w:t>
      </w:r>
      <w:r w:rsidR="004C310D">
        <w:rPr>
          <w:rFonts w:ascii="Arial" w:hAnsi="Arial" w:cs="Arial"/>
          <w:sz w:val="24"/>
          <w:szCs w:val="24"/>
        </w:rPr>
        <w:t xml:space="preserve"> with the matter, asking for instructions.  Another email from applicant’s Counsel dated 5 December 2021 is addressed by applicant’s then Counsel to</w:t>
      </w:r>
      <w:r>
        <w:rPr>
          <w:rFonts w:ascii="Arial" w:hAnsi="Arial" w:cs="Arial"/>
          <w:sz w:val="24"/>
          <w:szCs w:val="24"/>
        </w:rPr>
        <w:t>,</w:t>
      </w:r>
      <w:r w:rsidR="004C310D">
        <w:rPr>
          <w:rFonts w:ascii="Arial" w:hAnsi="Arial" w:cs="Arial"/>
          <w:sz w:val="24"/>
          <w:szCs w:val="24"/>
        </w:rPr>
        <w:t xml:space="preserve"> amongst others, the instructing attorney and the same applicants’ legal officer (Mr Dayimani).  In that em</w:t>
      </w:r>
      <w:r w:rsidR="00775A58">
        <w:rPr>
          <w:rFonts w:ascii="Arial" w:hAnsi="Arial" w:cs="Arial"/>
          <w:sz w:val="24"/>
          <w:szCs w:val="24"/>
        </w:rPr>
        <w:t>ail Counsel points out that she has not receive</w:t>
      </w:r>
      <w:r>
        <w:rPr>
          <w:rFonts w:ascii="Arial" w:hAnsi="Arial" w:cs="Arial"/>
          <w:sz w:val="24"/>
          <w:szCs w:val="24"/>
        </w:rPr>
        <w:t>d</w:t>
      </w:r>
      <w:r w:rsidR="00775A58">
        <w:rPr>
          <w:rFonts w:ascii="Arial" w:hAnsi="Arial" w:cs="Arial"/>
          <w:sz w:val="24"/>
          <w:szCs w:val="24"/>
        </w:rPr>
        <w:t xml:space="preserve"> instructions with regard to the counterclaim</w:t>
      </w:r>
      <w:r>
        <w:rPr>
          <w:rFonts w:ascii="Arial" w:hAnsi="Arial" w:cs="Arial"/>
          <w:sz w:val="24"/>
          <w:szCs w:val="24"/>
        </w:rPr>
        <w:t>.  She repeats that if the applicant</w:t>
      </w:r>
      <w:r w:rsidR="00775A58">
        <w:rPr>
          <w:rFonts w:ascii="Arial" w:hAnsi="Arial" w:cs="Arial"/>
          <w:sz w:val="24"/>
          <w:szCs w:val="24"/>
        </w:rPr>
        <w:t xml:space="preserve"> still wishes to pursue same it should be properly quantified, in which event the Notice to amend sent with the email for service should not be served.  The email was not responded to by any of the parties to whom it was sen</w:t>
      </w:r>
      <w:r>
        <w:rPr>
          <w:rFonts w:ascii="Arial" w:hAnsi="Arial" w:cs="Arial"/>
          <w:sz w:val="24"/>
          <w:szCs w:val="24"/>
        </w:rPr>
        <w:t>t.</w:t>
      </w:r>
    </w:p>
    <w:p w:rsidR="00553C7C" w:rsidRDefault="00553C7C" w:rsidP="00BE42F0">
      <w:pPr>
        <w:spacing w:line="480" w:lineRule="auto"/>
        <w:jc w:val="both"/>
        <w:rPr>
          <w:rFonts w:ascii="Arial" w:hAnsi="Arial" w:cs="Arial"/>
          <w:sz w:val="24"/>
          <w:szCs w:val="24"/>
        </w:rPr>
      </w:pPr>
    </w:p>
    <w:p w:rsidR="00BE42F0" w:rsidRPr="00BE42F0" w:rsidRDefault="00553C7C" w:rsidP="00BE42F0">
      <w:pPr>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75A58">
        <w:rPr>
          <w:rFonts w:ascii="Arial" w:hAnsi="Arial" w:cs="Arial"/>
          <w:sz w:val="24"/>
          <w:szCs w:val="24"/>
        </w:rPr>
        <w:t>On</w:t>
      </w:r>
      <w:r w:rsidR="00935E5D">
        <w:rPr>
          <w:rFonts w:ascii="Arial" w:hAnsi="Arial" w:cs="Arial"/>
          <w:sz w:val="24"/>
          <w:szCs w:val="24"/>
        </w:rPr>
        <w:t xml:space="preserve"> 8 December 2021 the applicant’s</w:t>
      </w:r>
      <w:r w:rsidR="00775A58">
        <w:rPr>
          <w:rFonts w:ascii="Arial" w:hAnsi="Arial" w:cs="Arial"/>
          <w:sz w:val="24"/>
          <w:szCs w:val="24"/>
        </w:rPr>
        <w:t xml:space="preserve"> instructing attorney again sent another email to Mr Dayimani</w:t>
      </w:r>
      <w:r>
        <w:rPr>
          <w:rFonts w:ascii="Arial" w:hAnsi="Arial" w:cs="Arial"/>
          <w:sz w:val="24"/>
          <w:szCs w:val="24"/>
        </w:rPr>
        <w:t>,</w:t>
      </w:r>
      <w:r w:rsidR="00775A58">
        <w:rPr>
          <w:rFonts w:ascii="Arial" w:hAnsi="Arial" w:cs="Arial"/>
          <w:sz w:val="24"/>
          <w:szCs w:val="24"/>
        </w:rPr>
        <w:t xml:space="preserve"> asking him to furnish instructions as to whether the Department is still pursuing the counterclaim.  No response came forth from Mr Dayimani with regard to the issue of the counterclaim.  In his replying affidavit Mr Dayimani states that he was already on leave by 8 December 2022 and that he never took note of the email</w:t>
      </w:r>
      <w:r w:rsidR="00935E5D">
        <w:rPr>
          <w:rFonts w:ascii="Arial" w:hAnsi="Arial" w:cs="Arial"/>
          <w:sz w:val="24"/>
          <w:szCs w:val="24"/>
        </w:rPr>
        <w:t>,</w:t>
      </w:r>
      <w:r w:rsidR="00775A58">
        <w:rPr>
          <w:rFonts w:ascii="Arial" w:hAnsi="Arial" w:cs="Arial"/>
          <w:sz w:val="24"/>
          <w:szCs w:val="24"/>
        </w:rPr>
        <w:t xml:space="preserve"> </w:t>
      </w:r>
      <w:r w:rsidR="00935E5D">
        <w:rPr>
          <w:rFonts w:ascii="Arial" w:hAnsi="Arial" w:cs="Arial"/>
          <w:sz w:val="24"/>
          <w:szCs w:val="24"/>
        </w:rPr>
        <w:t>in which event he</w:t>
      </w:r>
      <w:r w:rsidR="00775A58">
        <w:rPr>
          <w:rFonts w:ascii="Arial" w:hAnsi="Arial" w:cs="Arial"/>
          <w:sz w:val="24"/>
          <w:szCs w:val="24"/>
        </w:rPr>
        <w:t xml:space="preserve"> would</w:t>
      </w:r>
      <w:r w:rsidR="00935E5D">
        <w:rPr>
          <w:rFonts w:ascii="Arial" w:hAnsi="Arial" w:cs="Arial"/>
          <w:sz w:val="24"/>
          <w:szCs w:val="24"/>
        </w:rPr>
        <w:t xml:space="preserve"> have</w:t>
      </w:r>
      <w:r w:rsidR="00775A58">
        <w:rPr>
          <w:rFonts w:ascii="Arial" w:hAnsi="Arial" w:cs="Arial"/>
          <w:sz w:val="24"/>
          <w:szCs w:val="24"/>
        </w:rPr>
        <w:t xml:space="preserve"> responded to same.  I assume that reference to 8 December 20</w:t>
      </w:r>
      <w:r w:rsidR="00935E5D">
        <w:rPr>
          <w:rFonts w:ascii="Arial" w:hAnsi="Arial" w:cs="Arial"/>
          <w:sz w:val="24"/>
          <w:szCs w:val="24"/>
        </w:rPr>
        <w:t>22 was in fact meant to refer</w:t>
      </w:r>
      <w:r w:rsidR="00775A58">
        <w:rPr>
          <w:rFonts w:ascii="Arial" w:hAnsi="Arial" w:cs="Arial"/>
          <w:sz w:val="24"/>
          <w:szCs w:val="24"/>
        </w:rPr>
        <w:t xml:space="preserve"> to 8 December 2021</w:t>
      </w:r>
      <w:r w:rsidR="00935E5D">
        <w:rPr>
          <w:rFonts w:ascii="Arial" w:hAnsi="Arial" w:cs="Arial"/>
          <w:sz w:val="24"/>
          <w:szCs w:val="24"/>
        </w:rPr>
        <w:t>, since December 2022 is not yet upon us</w:t>
      </w:r>
      <w:r w:rsidR="00775A58">
        <w:rPr>
          <w:rFonts w:ascii="Arial" w:hAnsi="Arial" w:cs="Arial"/>
          <w:sz w:val="24"/>
          <w:szCs w:val="24"/>
        </w:rPr>
        <w:t>.</w:t>
      </w:r>
    </w:p>
    <w:p w:rsidR="00BE42F0" w:rsidRPr="00BE42F0" w:rsidRDefault="00BE42F0" w:rsidP="00BE42F0">
      <w:pPr>
        <w:spacing w:line="480" w:lineRule="auto"/>
        <w:jc w:val="both"/>
        <w:rPr>
          <w:rFonts w:ascii="Arial" w:hAnsi="Arial" w:cs="Arial"/>
          <w:sz w:val="24"/>
          <w:szCs w:val="24"/>
        </w:rPr>
      </w:pPr>
    </w:p>
    <w:p w:rsidR="00775A58" w:rsidRDefault="00BE42F0" w:rsidP="00BE42F0">
      <w:pPr>
        <w:spacing w:line="480" w:lineRule="auto"/>
        <w:jc w:val="both"/>
        <w:rPr>
          <w:rFonts w:ascii="Arial" w:hAnsi="Arial" w:cs="Arial"/>
          <w:sz w:val="24"/>
          <w:szCs w:val="24"/>
        </w:rPr>
      </w:pPr>
      <w:r w:rsidRPr="00BE42F0">
        <w:rPr>
          <w:rFonts w:ascii="Arial" w:hAnsi="Arial" w:cs="Arial"/>
          <w:sz w:val="24"/>
          <w:szCs w:val="24"/>
        </w:rPr>
        <w:t>[</w:t>
      </w:r>
      <w:r w:rsidR="00ED6495">
        <w:rPr>
          <w:rFonts w:ascii="Arial" w:hAnsi="Arial" w:cs="Arial"/>
          <w:sz w:val="24"/>
          <w:szCs w:val="24"/>
        </w:rPr>
        <w:t>13</w:t>
      </w:r>
      <w:r w:rsidRPr="00BE42F0">
        <w:rPr>
          <w:rFonts w:ascii="Arial" w:hAnsi="Arial" w:cs="Arial"/>
          <w:sz w:val="24"/>
          <w:szCs w:val="24"/>
        </w:rPr>
        <w:t>]</w:t>
      </w:r>
      <w:r w:rsidR="00775A58">
        <w:rPr>
          <w:rFonts w:ascii="Arial" w:hAnsi="Arial" w:cs="Arial"/>
          <w:sz w:val="24"/>
          <w:szCs w:val="24"/>
        </w:rPr>
        <w:tab/>
        <w:t xml:space="preserve">Rule </w:t>
      </w:r>
      <w:r w:rsidR="00EA3B5A">
        <w:rPr>
          <w:rFonts w:ascii="Arial" w:hAnsi="Arial" w:cs="Arial"/>
          <w:sz w:val="24"/>
          <w:szCs w:val="24"/>
        </w:rPr>
        <w:t>24(1)</w:t>
      </w:r>
      <w:r w:rsidR="00775A58">
        <w:rPr>
          <w:rFonts w:ascii="Arial" w:hAnsi="Arial" w:cs="Arial"/>
          <w:sz w:val="24"/>
          <w:szCs w:val="24"/>
        </w:rPr>
        <w:t xml:space="preserve"> of the Rules</w:t>
      </w:r>
      <w:r w:rsidR="00EA3B5A">
        <w:rPr>
          <w:rFonts w:ascii="Arial" w:hAnsi="Arial" w:cs="Arial"/>
          <w:sz w:val="24"/>
          <w:szCs w:val="24"/>
        </w:rPr>
        <w:t>, in terms of which the present application is brought, provides</w:t>
      </w:r>
      <w:r w:rsidR="00F751A3">
        <w:rPr>
          <w:rFonts w:ascii="Arial" w:hAnsi="Arial" w:cs="Arial"/>
          <w:sz w:val="24"/>
          <w:szCs w:val="24"/>
        </w:rPr>
        <w:t>,</w:t>
      </w:r>
      <w:r w:rsidR="00ED6495">
        <w:rPr>
          <w:rFonts w:ascii="Arial" w:hAnsi="Arial" w:cs="Arial"/>
          <w:sz w:val="24"/>
          <w:szCs w:val="24"/>
        </w:rPr>
        <w:t xml:space="preserve"> in part</w:t>
      </w:r>
      <w:r w:rsidR="00F751A3">
        <w:rPr>
          <w:rFonts w:ascii="Arial" w:hAnsi="Arial" w:cs="Arial"/>
          <w:sz w:val="24"/>
          <w:szCs w:val="24"/>
        </w:rPr>
        <w:t>,</w:t>
      </w:r>
      <w:r w:rsidR="00EA3B5A">
        <w:rPr>
          <w:rFonts w:ascii="Arial" w:hAnsi="Arial" w:cs="Arial"/>
          <w:sz w:val="24"/>
          <w:szCs w:val="24"/>
        </w:rPr>
        <w:t xml:space="preserve"> that:</w:t>
      </w:r>
    </w:p>
    <w:p w:rsidR="00EA3B5A" w:rsidRPr="00EA3B5A" w:rsidRDefault="00EA3B5A" w:rsidP="00EA3B5A">
      <w:pPr>
        <w:spacing w:line="480" w:lineRule="auto"/>
        <w:ind w:left="720"/>
        <w:jc w:val="both"/>
        <w:rPr>
          <w:rFonts w:ascii="Arial" w:hAnsi="Arial" w:cs="Arial"/>
          <w:sz w:val="20"/>
          <w:szCs w:val="20"/>
        </w:rPr>
      </w:pPr>
      <w:r w:rsidRPr="00EA3B5A">
        <w:rPr>
          <w:rFonts w:ascii="Arial" w:hAnsi="Arial" w:cs="Arial"/>
          <w:sz w:val="20"/>
          <w:szCs w:val="20"/>
        </w:rPr>
        <w:lastRenderedPageBreak/>
        <w:t xml:space="preserve">“A defendant who counterclaims shall, together with his plea, deliver a claim in reconvention setting out the material facts thereof </w:t>
      </w:r>
      <w:r w:rsidR="00ED6495">
        <w:rPr>
          <w:rFonts w:ascii="Arial" w:hAnsi="Arial" w:cs="Arial"/>
          <w:sz w:val="20"/>
          <w:szCs w:val="20"/>
        </w:rPr>
        <w:t>in</w:t>
      </w:r>
      <w:r w:rsidRPr="00EA3B5A">
        <w:rPr>
          <w:rFonts w:ascii="Arial" w:hAnsi="Arial" w:cs="Arial"/>
          <w:sz w:val="20"/>
          <w:szCs w:val="20"/>
        </w:rPr>
        <w:t xml:space="preserve"> accordance with </w:t>
      </w:r>
      <w:r w:rsidR="00ED6495">
        <w:rPr>
          <w:rFonts w:ascii="Arial" w:hAnsi="Arial" w:cs="Arial"/>
          <w:sz w:val="20"/>
          <w:szCs w:val="20"/>
        </w:rPr>
        <w:t>r</w:t>
      </w:r>
      <w:r w:rsidRPr="00EA3B5A">
        <w:rPr>
          <w:rFonts w:ascii="Arial" w:hAnsi="Arial" w:cs="Arial"/>
          <w:sz w:val="20"/>
          <w:szCs w:val="20"/>
        </w:rPr>
        <w:t xml:space="preserve">ules 18 and 20 unless the plaintiff agrees, or if he refuses, the </w:t>
      </w:r>
      <w:r w:rsidR="00ED6495">
        <w:rPr>
          <w:rFonts w:ascii="Arial" w:hAnsi="Arial" w:cs="Arial"/>
          <w:sz w:val="20"/>
          <w:szCs w:val="20"/>
        </w:rPr>
        <w:t>c</w:t>
      </w:r>
      <w:r w:rsidRPr="00EA3B5A">
        <w:rPr>
          <w:rFonts w:ascii="Arial" w:hAnsi="Arial" w:cs="Arial"/>
          <w:sz w:val="20"/>
          <w:szCs w:val="20"/>
        </w:rPr>
        <w:t>ourt allows it to be delivered at a later stage</w:t>
      </w:r>
      <w:r w:rsidR="00ED6495">
        <w:rPr>
          <w:rFonts w:ascii="Arial" w:hAnsi="Arial" w:cs="Arial"/>
          <w:sz w:val="20"/>
          <w:szCs w:val="20"/>
        </w:rPr>
        <w:t xml:space="preserve"> . . .</w:t>
      </w:r>
      <w:r w:rsidRPr="00EA3B5A">
        <w:rPr>
          <w:rFonts w:ascii="Arial" w:hAnsi="Arial" w:cs="Arial"/>
          <w:sz w:val="20"/>
          <w:szCs w:val="20"/>
        </w:rPr>
        <w:t>”</w:t>
      </w:r>
    </w:p>
    <w:p w:rsidR="00BE42F0" w:rsidRPr="00BE42F0" w:rsidRDefault="00BE42F0" w:rsidP="00BE42F0">
      <w:pPr>
        <w:spacing w:line="480" w:lineRule="auto"/>
        <w:jc w:val="both"/>
        <w:rPr>
          <w:rFonts w:ascii="Arial" w:hAnsi="Arial" w:cs="Arial"/>
          <w:sz w:val="24"/>
          <w:szCs w:val="24"/>
        </w:rPr>
      </w:pPr>
    </w:p>
    <w:p w:rsidR="00F77AA7" w:rsidRDefault="00BE42F0" w:rsidP="00BE42F0">
      <w:pPr>
        <w:spacing w:line="480" w:lineRule="auto"/>
        <w:jc w:val="both"/>
        <w:rPr>
          <w:rFonts w:ascii="Arial" w:hAnsi="Arial" w:cs="Arial"/>
          <w:sz w:val="24"/>
          <w:szCs w:val="24"/>
        </w:rPr>
      </w:pPr>
      <w:r w:rsidRPr="00BE42F0">
        <w:rPr>
          <w:rFonts w:ascii="Arial" w:hAnsi="Arial" w:cs="Arial"/>
          <w:sz w:val="24"/>
          <w:szCs w:val="24"/>
        </w:rPr>
        <w:t>[</w:t>
      </w:r>
      <w:r w:rsidR="00ED6495">
        <w:rPr>
          <w:rFonts w:ascii="Arial" w:hAnsi="Arial" w:cs="Arial"/>
          <w:sz w:val="24"/>
          <w:szCs w:val="24"/>
        </w:rPr>
        <w:t>14</w:t>
      </w:r>
      <w:r w:rsidRPr="00BE42F0">
        <w:rPr>
          <w:rFonts w:ascii="Arial" w:hAnsi="Arial" w:cs="Arial"/>
          <w:sz w:val="24"/>
          <w:szCs w:val="24"/>
        </w:rPr>
        <w:t>]</w:t>
      </w:r>
      <w:r w:rsidR="00EA3B5A">
        <w:rPr>
          <w:rFonts w:ascii="Arial" w:hAnsi="Arial" w:cs="Arial"/>
          <w:sz w:val="24"/>
          <w:szCs w:val="24"/>
        </w:rPr>
        <w:tab/>
        <w:t>The criteria in an application for relief under Rule 24(1) are that</w:t>
      </w:r>
      <w:r w:rsidR="00F751A3">
        <w:rPr>
          <w:rFonts w:ascii="Arial" w:hAnsi="Arial" w:cs="Arial"/>
          <w:sz w:val="24"/>
          <w:szCs w:val="24"/>
        </w:rPr>
        <w:t>:</w:t>
      </w:r>
    </w:p>
    <w:p w:rsidR="00BE42F0" w:rsidRPr="00BE42F0" w:rsidRDefault="00EA3B5A" w:rsidP="00F77AA7">
      <w:pPr>
        <w:spacing w:line="480" w:lineRule="auto"/>
        <w:ind w:left="720"/>
        <w:jc w:val="both"/>
        <w:rPr>
          <w:rFonts w:ascii="Arial" w:hAnsi="Arial" w:cs="Arial"/>
          <w:sz w:val="24"/>
          <w:szCs w:val="24"/>
        </w:rPr>
      </w:pPr>
      <w:r>
        <w:rPr>
          <w:rFonts w:ascii="Arial" w:hAnsi="Arial" w:cs="Arial"/>
          <w:sz w:val="24"/>
          <w:szCs w:val="24"/>
        </w:rPr>
        <w:t>(1) There must be a reasonable and acceptable explanation for the lateness; and (2) The defendant must show an entitlement to institute a counterclaim.</w:t>
      </w:r>
      <w:r w:rsidR="00ED6495">
        <w:rPr>
          <w:rStyle w:val="FootnoteReference"/>
          <w:rFonts w:ascii="Arial" w:hAnsi="Arial" w:cs="Arial"/>
          <w:sz w:val="24"/>
          <w:szCs w:val="24"/>
        </w:rPr>
        <w:footnoteReference w:id="1"/>
      </w:r>
    </w:p>
    <w:p w:rsidR="00BE42F0" w:rsidRPr="00BE42F0" w:rsidRDefault="00BE42F0" w:rsidP="00BE42F0">
      <w:pPr>
        <w:spacing w:line="480" w:lineRule="auto"/>
        <w:jc w:val="both"/>
        <w:rPr>
          <w:rFonts w:ascii="Arial" w:hAnsi="Arial" w:cs="Arial"/>
          <w:sz w:val="24"/>
          <w:szCs w:val="24"/>
        </w:rPr>
      </w:pPr>
    </w:p>
    <w:p w:rsidR="00BE42F0" w:rsidRPr="00BE42F0" w:rsidRDefault="00BE42F0" w:rsidP="00BE42F0">
      <w:pPr>
        <w:spacing w:line="480" w:lineRule="auto"/>
        <w:jc w:val="both"/>
        <w:rPr>
          <w:rFonts w:ascii="Arial" w:hAnsi="Arial" w:cs="Arial"/>
          <w:sz w:val="24"/>
          <w:szCs w:val="24"/>
        </w:rPr>
      </w:pPr>
      <w:r w:rsidRPr="00BE42F0">
        <w:rPr>
          <w:rFonts w:ascii="Arial" w:hAnsi="Arial" w:cs="Arial"/>
          <w:sz w:val="24"/>
          <w:szCs w:val="24"/>
        </w:rPr>
        <w:t>[</w:t>
      </w:r>
      <w:r w:rsidR="00ED6495">
        <w:rPr>
          <w:rFonts w:ascii="Arial" w:hAnsi="Arial" w:cs="Arial"/>
          <w:sz w:val="24"/>
          <w:szCs w:val="24"/>
        </w:rPr>
        <w:t>15</w:t>
      </w:r>
      <w:r w:rsidRPr="00BE42F0">
        <w:rPr>
          <w:rFonts w:ascii="Arial" w:hAnsi="Arial" w:cs="Arial"/>
          <w:sz w:val="24"/>
          <w:szCs w:val="24"/>
        </w:rPr>
        <w:t>]</w:t>
      </w:r>
      <w:r w:rsidR="00EA3B5A">
        <w:rPr>
          <w:rFonts w:ascii="Arial" w:hAnsi="Arial" w:cs="Arial"/>
          <w:sz w:val="24"/>
          <w:szCs w:val="24"/>
        </w:rPr>
        <w:tab/>
        <w:t xml:space="preserve">On the facts </w:t>
      </w:r>
      <w:r w:rsidR="00ED6495">
        <w:rPr>
          <w:rFonts w:ascii="Arial" w:hAnsi="Arial" w:cs="Arial"/>
          <w:sz w:val="24"/>
          <w:szCs w:val="24"/>
        </w:rPr>
        <w:t>of</w:t>
      </w:r>
      <w:r w:rsidR="00EA3B5A">
        <w:rPr>
          <w:rFonts w:ascii="Arial" w:hAnsi="Arial" w:cs="Arial"/>
          <w:sz w:val="24"/>
          <w:szCs w:val="24"/>
        </w:rPr>
        <w:t xml:space="preserve"> this matter I am not satisfied that any of the requirements set out above have been satisfied.</w:t>
      </w:r>
    </w:p>
    <w:p w:rsidR="00BE42F0" w:rsidRPr="00BE42F0" w:rsidRDefault="00BE42F0" w:rsidP="00BE42F0">
      <w:pPr>
        <w:spacing w:line="480" w:lineRule="auto"/>
        <w:jc w:val="both"/>
        <w:rPr>
          <w:rFonts w:ascii="Arial" w:hAnsi="Arial" w:cs="Arial"/>
          <w:sz w:val="24"/>
          <w:szCs w:val="24"/>
        </w:rPr>
      </w:pPr>
    </w:p>
    <w:p w:rsidR="00862372" w:rsidRDefault="00BE42F0" w:rsidP="00BE42F0">
      <w:pPr>
        <w:spacing w:line="480" w:lineRule="auto"/>
        <w:jc w:val="both"/>
        <w:rPr>
          <w:rFonts w:ascii="Arial" w:hAnsi="Arial" w:cs="Arial"/>
          <w:sz w:val="24"/>
          <w:szCs w:val="24"/>
        </w:rPr>
      </w:pPr>
      <w:r w:rsidRPr="00BE42F0">
        <w:rPr>
          <w:rFonts w:ascii="Arial" w:hAnsi="Arial" w:cs="Arial"/>
          <w:sz w:val="24"/>
          <w:szCs w:val="24"/>
        </w:rPr>
        <w:t>[1</w:t>
      </w:r>
      <w:r w:rsidR="00ED6495">
        <w:rPr>
          <w:rFonts w:ascii="Arial" w:hAnsi="Arial" w:cs="Arial"/>
          <w:sz w:val="24"/>
          <w:szCs w:val="24"/>
        </w:rPr>
        <w:t>6</w:t>
      </w:r>
      <w:r w:rsidRPr="00BE42F0">
        <w:rPr>
          <w:rFonts w:ascii="Arial" w:hAnsi="Arial" w:cs="Arial"/>
          <w:sz w:val="24"/>
          <w:szCs w:val="24"/>
        </w:rPr>
        <w:t>]</w:t>
      </w:r>
      <w:r w:rsidR="00EA3B5A">
        <w:rPr>
          <w:rFonts w:ascii="Arial" w:hAnsi="Arial" w:cs="Arial"/>
          <w:sz w:val="24"/>
          <w:szCs w:val="24"/>
        </w:rPr>
        <w:tab/>
        <w:t>On its own showing</w:t>
      </w:r>
      <w:r w:rsidR="00F751A3">
        <w:rPr>
          <w:rFonts w:ascii="Arial" w:hAnsi="Arial" w:cs="Arial"/>
          <w:sz w:val="24"/>
          <w:szCs w:val="24"/>
        </w:rPr>
        <w:t>,</w:t>
      </w:r>
      <w:r w:rsidR="00EA3B5A">
        <w:rPr>
          <w:rFonts w:ascii="Arial" w:hAnsi="Arial" w:cs="Arial"/>
          <w:sz w:val="24"/>
          <w:szCs w:val="24"/>
        </w:rPr>
        <w:t xml:space="preserve"> the </w:t>
      </w:r>
      <w:r w:rsidR="00F751A3">
        <w:rPr>
          <w:rFonts w:ascii="Arial" w:hAnsi="Arial" w:cs="Arial"/>
          <w:sz w:val="24"/>
          <w:szCs w:val="24"/>
        </w:rPr>
        <w:t>applicant</w:t>
      </w:r>
      <w:r w:rsidR="00EA3B5A">
        <w:rPr>
          <w:rFonts w:ascii="Arial" w:hAnsi="Arial" w:cs="Arial"/>
          <w:sz w:val="24"/>
          <w:szCs w:val="24"/>
        </w:rPr>
        <w:t xml:space="preserve"> became aware of</w:t>
      </w:r>
      <w:r w:rsidR="00ED6495">
        <w:rPr>
          <w:rFonts w:ascii="Arial" w:hAnsi="Arial" w:cs="Arial"/>
          <w:sz w:val="24"/>
          <w:szCs w:val="24"/>
        </w:rPr>
        <w:t xml:space="preserve"> the</w:t>
      </w:r>
      <w:r w:rsidR="00EA3B5A">
        <w:rPr>
          <w:rFonts w:ascii="Arial" w:hAnsi="Arial" w:cs="Arial"/>
          <w:sz w:val="24"/>
          <w:szCs w:val="24"/>
        </w:rPr>
        <w:t xml:space="preserve"> alleged overpayment that gave rise to the contemplated counterclaim way back before the summons in the action was issued on 10 December 2019</w:t>
      </w:r>
      <w:r w:rsidR="00ED6495">
        <w:rPr>
          <w:rFonts w:ascii="Arial" w:hAnsi="Arial" w:cs="Arial"/>
          <w:sz w:val="24"/>
          <w:szCs w:val="24"/>
        </w:rPr>
        <w:t xml:space="preserve">.  After </w:t>
      </w:r>
      <w:r w:rsidR="00EA3B5A">
        <w:rPr>
          <w:rFonts w:ascii="Arial" w:hAnsi="Arial" w:cs="Arial"/>
          <w:sz w:val="24"/>
          <w:szCs w:val="24"/>
        </w:rPr>
        <w:t xml:space="preserve">the service of the summons on the applicant on that date the applicant contends its founding affidavit that </w:t>
      </w:r>
      <w:r w:rsidR="00EA3B5A" w:rsidRPr="007E315C">
        <w:rPr>
          <w:rFonts w:ascii="Arial" w:hAnsi="Arial" w:cs="Arial"/>
          <w:i/>
          <w:sz w:val="20"/>
          <w:szCs w:val="20"/>
        </w:rPr>
        <w:t>“the overpayment then became due to be refunded”</w:t>
      </w:r>
      <w:r w:rsidR="00ED6495">
        <w:rPr>
          <w:rFonts w:ascii="Arial" w:hAnsi="Arial" w:cs="Arial"/>
          <w:i/>
          <w:sz w:val="20"/>
          <w:szCs w:val="20"/>
        </w:rPr>
        <w:t xml:space="preserve">.  </w:t>
      </w:r>
      <w:r w:rsidR="007E315C">
        <w:rPr>
          <w:rFonts w:ascii="Arial" w:hAnsi="Arial" w:cs="Arial"/>
          <w:sz w:val="24"/>
          <w:szCs w:val="24"/>
        </w:rPr>
        <w:t>H</w:t>
      </w:r>
      <w:r w:rsidR="00EA3B5A">
        <w:rPr>
          <w:rFonts w:ascii="Arial" w:hAnsi="Arial" w:cs="Arial"/>
          <w:sz w:val="24"/>
          <w:szCs w:val="24"/>
        </w:rPr>
        <w:t xml:space="preserve">owever, for some </w:t>
      </w:r>
      <w:r w:rsidR="007E315C">
        <w:rPr>
          <w:rFonts w:ascii="Arial" w:hAnsi="Arial" w:cs="Arial"/>
          <w:sz w:val="24"/>
          <w:szCs w:val="24"/>
        </w:rPr>
        <w:t>un</w:t>
      </w:r>
      <w:r w:rsidR="00EA3B5A">
        <w:rPr>
          <w:rFonts w:ascii="Arial" w:hAnsi="Arial" w:cs="Arial"/>
          <w:sz w:val="24"/>
          <w:szCs w:val="24"/>
        </w:rPr>
        <w:t xml:space="preserve">explained reasons, </w:t>
      </w:r>
      <w:r w:rsidR="007E315C">
        <w:rPr>
          <w:rFonts w:ascii="Arial" w:hAnsi="Arial" w:cs="Arial"/>
          <w:sz w:val="24"/>
          <w:szCs w:val="24"/>
        </w:rPr>
        <w:t xml:space="preserve">the applicant pleaded to the summons without raising the counterclaim.  Even after doing its </w:t>
      </w:r>
      <w:r w:rsidR="007E315C" w:rsidRPr="00ED6495">
        <w:rPr>
          <w:rFonts w:ascii="Arial" w:hAnsi="Arial" w:cs="Arial"/>
          <w:i/>
          <w:sz w:val="24"/>
          <w:szCs w:val="24"/>
        </w:rPr>
        <w:t>“extensive calculations”</w:t>
      </w:r>
      <w:r w:rsidR="007E315C">
        <w:rPr>
          <w:rFonts w:ascii="Arial" w:hAnsi="Arial" w:cs="Arial"/>
          <w:sz w:val="24"/>
          <w:szCs w:val="24"/>
        </w:rPr>
        <w:t xml:space="preserve"> on 20 August 2021, more than 8 months after the service of </w:t>
      </w:r>
      <w:r w:rsidR="00ED6495">
        <w:rPr>
          <w:rFonts w:ascii="Arial" w:hAnsi="Arial" w:cs="Arial"/>
          <w:sz w:val="24"/>
          <w:szCs w:val="24"/>
        </w:rPr>
        <w:t xml:space="preserve">the </w:t>
      </w:r>
      <w:r w:rsidR="007E315C">
        <w:rPr>
          <w:rFonts w:ascii="Arial" w:hAnsi="Arial" w:cs="Arial"/>
          <w:sz w:val="24"/>
          <w:szCs w:val="24"/>
        </w:rPr>
        <w:t>summons on it and after it had quantified the alleged overpaid amount</w:t>
      </w:r>
      <w:r w:rsidR="00ED6495">
        <w:rPr>
          <w:rFonts w:ascii="Arial" w:hAnsi="Arial" w:cs="Arial"/>
          <w:sz w:val="24"/>
          <w:szCs w:val="24"/>
        </w:rPr>
        <w:t>,</w:t>
      </w:r>
      <w:r w:rsidR="007E315C">
        <w:rPr>
          <w:rFonts w:ascii="Arial" w:hAnsi="Arial" w:cs="Arial"/>
          <w:sz w:val="24"/>
          <w:szCs w:val="24"/>
        </w:rPr>
        <w:t xml:space="preserve"> the counterclaim was not brought.  </w:t>
      </w:r>
      <w:r w:rsidR="00F751A3">
        <w:rPr>
          <w:rFonts w:ascii="Arial" w:hAnsi="Arial" w:cs="Arial"/>
          <w:sz w:val="24"/>
          <w:szCs w:val="24"/>
        </w:rPr>
        <w:t>As already stated above,</w:t>
      </w:r>
      <w:r w:rsidR="007E315C">
        <w:rPr>
          <w:rFonts w:ascii="Arial" w:hAnsi="Arial" w:cs="Arial"/>
          <w:sz w:val="24"/>
          <w:szCs w:val="24"/>
        </w:rPr>
        <w:t xml:space="preserve"> nowhere in any of its affidavits does </w:t>
      </w:r>
      <w:r w:rsidR="00862372">
        <w:rPr>
          <w:rFonts w:ascii="Arial" w:hAnsi="Arial" w:cs="Arial"/>
          <w:sz w:val="24"/>
          <w:szCs w:val="24"/>
        </w:rPr>
        <w:t xml:space="preserve">the applicant contend to have actually instructed its legal team to bring the counterclaim on its behalf.  </w:t>
      </w:r>
      <w:r w:rsidR="00F751A3">
        <w:rPr>
          <w:rFonts w:ascii="Arial" w:hAnsi="Arial" w:cs="Arial"/>
          <w:sz w:val="24"/>
          <w:szCs w:val="24"/>
        </w:rPr>
        <w:t xml:space="preserve">All </w:t>
      </w:r>
      <w:r w:rsidR="00862372">
        <w:rPr>
          <w:rFonts w:ascii="Arial" w:hAnsi="Arial" w:cs="Arial"/>
          <w:sz w:val="24"/>
          <w:szCs w:val="24"/>
        </w:rPr>
        <w:t xml:space="preserve">attempts by </w:t>
      </w:r>
      <w:r w:rsidR="00862372">
        <w:rPr>
          <w:rFonts w:ascii="Arial" w:hAnsi="Arial" w:cs="Arial"/>
          <w:sz w:val="24"/>
          <w:szCs w:val="24"/>
        </w:rPr>
        <w:lastRenderedPageBreak/>
        <w:t>the legal team to obtain specific instructions from the applicant regarding the alleged overpayment and counterclaim were never responded to.</w:t>
      </w:r>
    </w:p>
    <w:p w:rsidR="00C54EC5" w:rsidRDefault="00C54EC5" w:rsidP="00BE42F0">
      <w:pPr>
        <w:spacing w:line="480" w:lineRule="auto"/>
        <w:jc w:val="both"/>
        <w:rPr>
          <w:rFonts w:ascii="Arial" w:hAnsi="Arial" w:cs="Arial"/>
          <w:sz w:val="24"/>
          <w:szCs w:val="24"/>
        </w:rPr>
      </w:pPr>
    </w:p>
    <w:p w:rsidR="00C54EC5" w:rsidRDefault="00862372" w:rsidP="00C54EC5">
      <w:pPr>
        <w:spacing w:line="480" w:lineRule="auto"/>
        <w:jc w:val="both"/>
        <w:rPr>
          <w:rFonts w:ascii="Arial" w:hAnsi="Arial" w:cs="Arial"/>
          <w:sz w:val="24"/>
          <w:szCs w:val="24"/>
        </w:rPr>
      </w:pPr>
      <w:r>
        <w:rPr>
          <w:rFonts w:ascii="Arial" w:hAnsi="Arial" w:cs="Arial"/>
          <w:sz w:val="24"/>
          <w:szCs w:val="24"/>
        </w:rPr>
        <w:t>[1</w:t>
      </w:r>
      <w:r w:rsidR="00ED6495">
        <w:rPr>
          <w:rFonts w:ascii="Arial" w:hAnsi="Arial" w:cs="Arial"/>
          <w:sz w:val="24"/>
          <w:szCs w:val="24"/>
        </w:rPr>
        <w:t>7</w:t>
      </w:r>
      <w:r>
        <w:rPr>
          <w:rFonts w:ascii="Arial" w:hAnsi="Arial" w:cs="Arial"/>
          <w:sz w:val="24"/>
          <w:szCs w:val="24"/>
        </w:rPr>
        <w:t>]</w:t>
      </w:r>
      <w:r>
        <w:rPr>
          <w:rFonts w:ascii="Arial" w:hAnsi="Arial" w:cs="Arial"/>
          <w:sz w:val="24"/>
          <w:szCs w:val="24"/>
        </w:rPr>
        <w:tab/>
        <w:t xml:space="preserve">There is no reasonable and acceptable </w:t>
      </w:r>
      <w:r w:rsidR="00E25545">
        <w:rPr>
          <w:rFonts w:ascii="Arial" w:hAnsi="Arial" w:cs="Arial"/>
          <w:sz w:val="24"/>
          <w:szCs w:val="24"/>
        </w:rPr>
        <w:t>explanation</w:t>
      </w:r>
      <w:r>
        <w:rPr>
          <w:rFonts w:ascii="Arial" w:hAnsi="Arial" w:cs="Arial"/>
          <w:sz w:val="24"/>
          <w:szCs w:val="24"/>
        </w:rPr>
        <w:t xml:space="preserve"> that explains the lateness in bringing the counter application or approaching this Court only at this late stage for leave to file same.</w:t>
      </w:r>
      <w:r w:rsidR="00C54EC5">
        <w:rPr>
          <w:rFonts w:ascii="Arial" w:hAnsi="Arial" w:cs="Arial"/>
          <w:sz w:val="24"/>
          <w:szCs w:val="24"/>
        </w:rPr>
        <w:t xml:space="preserve">  The applicant’s attorneys’ letter of 12 August 2022</w:t>
      </w:r>
      <w:r w:rsidR="00E25545">
        <w:rPr>
          <w:rFonts w:ascii="Arial" w:hAnsi="Arial" w:cs="Arial"/>
          <w:sz w:val="24"/>
          <w:szCs w:val="24"/>
        </w:rPr>
        <w:t>,</w:t>
      </w:r>
      <w:r w:rsidR="00C54EC5">
        <w:rPr>
          <w:rFonts w:ascii="Arial" w:hAnsi="Arial" w:cs="Arial"/>
          <w:sz w:val="24"/>
          <w:szCs w:val="24"/>
        </w:rPr>
        <w:t xml:space="preserve"> contending that it was only discovered during consultation on that very day that the applicant has a counterclaim against the respondent, only serves to muddy the waters even further for the applicant.  It directly contradicts the contentions in the applicant’s founding affidavit.</w:t>
      </w:r>
    </w:p>
    <w:p w:rsidR="00862372" w:rsidRDefault="00862372" w:rsidP="00BE42F0">
      <w:pPr>
        <w:spacing w:line="480" w:lineRule="auto"/>
        <w:jc w:val="both"/>
        <w:rPr>
          <w:rFonts w:ascii="Arial" w:hAnsi="Arial" w:cs="Arial"/>
          <w:sz w:val="24"/>
          <w:szCs w:val="24"/>
        </w:rPr>
      </w:pPr>
    </w:p>
    <w:p w:rsidR="00862372" w:rsidRDefault="00862372" w:rsidP="00BE42F0">
      <w:pPr>
        <w:spacing w:line="480" w:lineRule="auto"/>
        <w:jc w:val="both"/>
        <w:rPr>
          <w:rFonts w:ascii="Arial" w:hAnsi="Arial" w:cs="Arial"/>
          <w:sz w:val="24"/>
          <w:szCs w:val="24"/>
        </w:rPr>
      </w:pPr>
      <w:r>
        <w:rPr>
          <w:rFonts w:ascii="Arial" w:hAnsi="Arial" w:cs="Arial"/>
          <w:sz w:val="24"/>
          <w:szCs w:val="24"/>
        </w:rPr>
        <w:t>[1</w:t>
      </w:r>
      <w:r w:rsidR="00C54EC5">
        <w:rPr>
          <w:rFonts w:ascii="Arial" w:hAnsi="Arial" w:cs="Arial"/>
          <w:sz w:val="24"/>
          <w:szCs w:val="24"/>
        </w:rPr>
        <w:t>8</w:t>
      </w:r>
      <w:r>
        <w:rPr>
          <w:rFonts w:ascii="Arial" w:hAnsi="Arial" w:cs="Arial"/>
          <w:sz w:val="24"/>
          <w:szCs w:val="24"/>
        </w:rPr>
        <w:t>]</w:t>
      </w:r>
      <w:r>
        <w:rPr>
          <w:rFonts w:ascii="Arial" w:hAnsi="Arial" w:cs="Arial"/>
          <w:sz w:val="24"/>
          <w:szCs w:val="24"/>
        </w:rPr>
        <w:tab/>
        <w:t>In those circumstances the applicant fails at the first post with regard to the requirements that it needs to satisfy to qualify for the relief sought.</w:t>
      </w:r>
    </w:p>
    <w:p w:rsidR="00862372" w:rsidRDefault="00862372" w:rsidP="00BE42F0">
      <w:pPr>
        <w:spacing w:line="480" w:lineRule="auto"/>
        <w:jc w:val="both"/>
        <w:rPr>
          <w:rFonts w:ascii="Arial" w:hAnsi="Arial" w:cs="Arial"/>
          <w:sz w:val="24"/>
          <w:szCs w:val="24"/>
        </w:rPr>
      </w:pPr>
    </w:p>
    <w:p w:rsidR="00C54EC5" w:rsidRDefault="00862372" w:rsidP="00BE42F0">
      <w:pPr>
        <w:spacing w:line="480" w:lineRule="auto"/>
        <w:jc w:val="both"/>
        <w:rPr>
          <w:rFonts w:ascii="Arial" w:hAnsi="Arial" w:cs="Arial"/>
          <w:sz w:val="24"/>
          <w:szCs w:val="24"/>
        </w:rPr>
      </w:pPr>
      <w:r>
        <w:rPr>
          <w:rFonts w:ascii="Arial" w:hAnsi="Arial" w:cs="Arial"/>
          <w:sz w:val="24"/>
          <w:szCs w:val="24"/>
        </w:rPr>
        <w:t>[1</w:t>
      </w:r>
      <w:r w:rsidR="00C54EC5">
        <w:rPr>
          <w:rFonts w:ascii="Arial" w:hAnsi="Arial" w:cs="Arial"/>
          <w:sz w:val="24"/>
          <w:szCs w:val="24"/>
        </w:rPr>
        <w:t>9</w:t>
      </w:r>
      <w:r>
        <w:rPr>
          <w:rFonts w:ascii="Arial" w:hAnsi="Arial" w:cs="Arial"/>
          <w:sz w:val="24"/>
          <w:szCs w:val="24"/>
        </w:rPr>
        <w:t>]</w:t>
      </w:r>
      <w:r>
        <w:rPr>
          <w:rFonts w:ascii="Arial" w:hAnsi="Arial" w:cs="Arial"/>
          <w:sz w:val="24"/>
          <w:szCs w:val="24"/>
        </w:rPr>
        <w:tab/>
        <w:t>As indicated above, the second requirement is for the applicant to show</w:t>
      </w:r>
      <w:r w:rsidR="00F77AA7">
        <w:rPr>
          <w:rFonts w:ascii="Arial" w:hAnsi="Arial" w:cs="Arial"/>
          <w:sz w:val="24"/>
          <w:szCs w:val="24"/>
        </w:rPr>
        <w:t xml:space="preserve"> an entitlement to institute the envisaged counterclaim.  Despite the applicant</w:t>
      </w:r>
      <w:r w:rsidR="00C54EC5">
        <w:rPr>
          <w:rFonts w:ascii="Arial" w:hAnsi="Arial" w:cs="Arial"/>
          <w:sz w:val="24"/>
          <w:szCs w:val="24"/>
        </w:rPr>
        <w:t xml:space="preserve"> stating in para 15 of </w:t>
      </w:r>
      <w:r w:rsidR="00F77AA7">
        <w:rPr>
          <w:rFonts w:ascii="Arial" w:hAnsi="Arial" w:cs="Arial"/>
          <w:sz w:val="24"/>
          <w:szCs w:val="24"/>
        </w:rPr>
        <w:t xml:space="preserve">its founding affidavit </w:t>
      </w:r>
      <w:r w:rsidR="00C54EC5">
        <w:rPr>
          <w:rFonts w:ascii="Arial" w:hAnsi="Arial" w:cs="Arial"/>
          <w:sz w:val="24"/>
          <w:szCs w:val="24"/>
        </w:rPr>
        <w:t xml:space="preserve">that </w:t>
      </w:r>
      <w:r w:rsidR="00F77AA7" w:rsidRPr="00F77AA7">
        <w:rPr>
          <w:rFonts w:ascii="Arial" w:hAnsi="Arial" w:cs="Arial"/>
          <w:sz w:val="20"/>
          <w:szCs w:val="20"/>
        </w:rPr>
        <w:t>“as can be gleaned from the counterclaim</w:t>
      </w:r>
      <w:r w:rsidR="00C54EC5">
        <w:rPr>
          <w:rFonts w:ascii="Arial" w:hAnsi="Arial" w:cs="Arial"/>
          <w:sz w:val="20"/>
          <w:szCs w:val="20"/>
        </w:rPr>
        <w:t>,</w:t>
      </w:r>
      <w:r w:rsidR="00F77AA7" w:rsidRPr="00F77AA7">
        <w:rPr>
          <w:rFonts w:ascii="Arial" w:hAnsi="Arial" w:cs="Arial"/>
          <w:sz w:val="20"/>
          <w:szCs w:val="20"/>
        </w:rPr>
        <w:t xml:space="preserve"> which is filed herewith</w:t>
      </w:r>
      <w:r w:rsidR="00C54EC5">
        <w:rPr>
          <w:rFonts w:ascii="Arial" w:hAnsi="Arial" w:cs="Arial"/>
          <w:sz w:val="20"/>
          <w:szCs w:val="20"/>
        </w:rPr>
        <w:t>,</w:t>
      </w:r>
      <w:r w:rsidR="00F77AA7" w:rsidRPr="00F77AA7">
        <w:rPr>
          <w:rFonts w:ascii="Arial" w:hAnsi="Arial" w:cs="Arial"/>
          <w:sz w:val="20"/>
          <w:szCs w:val="20"/>
        </w:rPr>
        <w:t xml:space="preserve"> the plaintiff has shown such entitlement, worth ventilating upon during the current trial proceeding</w:t>
      </w:r>
      <w:r w:rsidR="00C54EC5">
        <w:rPr>
          <w:rFonts w:ascii="Arial" w:hAnsi="Arial" w:cs="Arial"/>
          <w:sz w:val="20"/>
          <w:szCs w:val="20"/>
        </w:rPr>
        <w:t>s</w:t>
      </w:r>
      <w:r w:rsidR="00F77AA7" w:rsidRPr="00F77AA7">
        <w:rPr>
          <w:rFonts w:ascii="Arial" w:hAnsi="Arial" w:cs="Arial"/>
          <w:sz w:val="20"/>
          <w:szCs w:val="20"/>
        </w:rPr>
        <w:t xml:space="preserve"> in Court”</w:t>
      </w:r>
      <w:r w:rsidR="00C54EC5">
        <w:rPr>
          <w:rFonts w:ascii="Arial" w:hAnsi="Arial" w:cs="Arial"/>
          <w:sz w:val="20"/>
          <w:szCs w:val="20"/>
        </w:rPr>
        <w:t xml:space="preserve">, </w:t>
      </w:r>
      <w:r w:rsidR="00C54EC5">
        <w:rPr>
          <w:rFonts w:ascii="Arial" w:hAnsi="Arial" w:cs="Arial"/>
          <w:sz w:val="24"/>
          <w:szCs w:val="24"/>
        </w:rPr>
        <w:t xml:space="preserve">no </w:t>
      </w:r>
      <w:r w:rsidR="00F77AA7">
        <w:rPr>
          <w:rFonts w:ascii="Arial" w:hAnsi="Arial" w:cs="Arial"/>
          <w:sz w:val="24"/>
          <w:szCs w:val="24"/>
        </w:rPr>
        <w:t>copy of the intended counterclaim was annexed to any of the applicant’s affidavit</w:t>
      </w:r>
      <w:r w:rsidR="00E25545">
        <w:rPr>
          <w:rFonts w:ascii="Arial" w:hAnsi="Arial" w:cs="Arial"/>
          <w:sz w:val="24"/>
          <w:szCs w:val="24"/>
        </w:rPr>
        <w:t>s</w:t>
      </w:r>
      <w:r w:rsidR="00F77AA7">
        <w:rPr>
          <w:rFonts w:ascii="Arial" w:hAnsi="Arial" w:cs="Arial"/>
          <w:sz w:val="24"/>
          <w:szCs w:val="24"/>
        </w:rPr>
        <w:t xml:space="preserve">.  Upon enquiry, the applicant’s Counsel </w:t>
      </w:r>
      <w:r w:rsidR="00FE7225">
        <w:rPr>
          <w:rFonts w:ascii="Arial" w:hAnsi="Arial" w:cs="Arial"/>
          <w:sz w:val="24"/>
          <w:szCs w:val="24"/>
        </w:rPr>
        <w:t xml:space="preserve">informed me that the applicant’s camp </w:t>
      </w:r>
      <w:r w:rsidR="00E25545">
        <w:rPr>
          <w:rFonts w:ascii="Arial" w:hAnsi="Arial" w:cs="Arial"/>
          <w:sz w:val="24"/>
          <w:szCs w:val="24"/>
        </w:rPr>
        <w:t>had later decided not to annex</w:t>
      </w:r>
      <w:r w:rsidR="00FE7225">
        <w:rPr>
          <w:rFonts w:ascii="Arial" w:hAnsi="Arial" w:cs="Arial"/>
          <w:sz w:val="24"/>
          <w:szCs w:val="24"/>
        </w:rPr>
        <w:t xml:space="preserve"> a copy of </w:t>
      </w:r>
      <w:r w:rsidR="00C54EC5">
        <w:rPr>
          <w:rFonts w:ascii="Arial" w:hAnsi="Arial" w:cs="Arial"/>
          <w:sz w:val="24"/>
          <w:szCs w:val="24"/>
        </w:rPr>
        <w:t>the</w:t>
      </w:r>
      <w:r w:rsidR="00FE7225">
        <w:rPr>
          <w:rFonts w:ascii="Arial" w:hAnsi="Arial" w:cs="Arial"/>
          <w:sz w:val="24"/>
          <w:szCs w:val="24"/>
        </w:rPr>
        <w:t xml:space="preserve"> counterclaim referred to in the paragraph.</w:t>
      </w:r>
    </w:p>
    <w:p w:rsidR="00C54EC5" w:rsidRDefault="00C54EC5" w:rsidP="00BE42F0">
      <w:pPr>
        <w:spacing w:line="480" w:lineRule="auto"/>
        <w:jc w:val="both"/>
        <w:rPr>
          <w:rFonts w:ascii="Arial" w:hAnsi="Arial" w:cs="Arial"/>
          <w:sz w:val="24"/>
          <w:szCs w:val="24"/>
        </w:rPr>
      </w:pPr>
    </w:p>
    <w:p w:rsidR="00862372" w:rsidRDefault="00C54EC5" w:rsidP="00BE42F0">
      <w:pPr>
        <w:spacing w:line="48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FE7225">
        <w:rPr>
          <w:rFonts w:ascii="Arial" w:hAnsi="Arial" w:cs="Arial"/>
          <w:sz w:val="24"/>
          <w:szCs w:val="24"/>
        </w:rPr>
        <w:t xml:space="preserve">In the absence of such document it is not possible for this Court to assess and satisfy itself </w:t>
      </w:r>
      <w:r>
        <w:rPr>
          <w:rFonts w:ascii="Arial" w:hAnsi="Arial" w:cs="Arial"/>
          <w:sz w:val="24"/>
          <w:szCs w:val="24"/>
        </w:rPr>
        <w:t>of</w:t>
      </w:r>
      <w:r w:rsidR="00FE7225">
        <w:rPr>
          <w:rFonts w:ascii="Arial" w:hAnsi="Arial" w:cs="Arial"/>
          <w:sz w:val="24"/>
          <w:szCs w:val="24"/>
        </w:rPr>
        <w:t xml:space="preserve"> the applicant’s entitlement to institute a counterclaim.  Amongst other things there is a possibility (I am not putting it any higher than that) that w</w:t>
      </w:r>
      <w:r>
        <w:rPr>
          <w:rFonts w:ascii="Arial" w:hAnsi="Arial" w:cs="Arial"/>
          <w:sz w:val="24"/>
          <w:szCs w:val="24"/>
        </w:rPr>
        <w:t>h</w:t>
      </w:r>
      <w:r w:rsidR="00FE7225">
        <w:rPr>
          <w:rFonts w:ascii="Arial" w:hAnsi="Arial" w:cs="Arial"/>
          <w:sz w:val="24"/>
          <w:szCs w:val="24"/>
        </w:rPr>
        <w:t>ere the applicant claims to have known about the alleged overpayment way back in 2018</w:t>
      </w:r>
      <w:r w:rsidR="00847E3B">
        <w:rPr>
          <w:rFonts w:ascii="Arial" w:hAnsi="Arial" w:cs="Arial"/>
          <w:sz w:val="24"/>
          <w:szCs w:val="24"/>
        </w:rPr>
        <w:t>,</w:t>
      </w:r>
      <w:r w:rsidR="00FE7225">
        <w:rPr>
          <w:rFonts w:ascii="Arial" w:hAnsi="Arial" w:cs="Arial"/>
          <w:sz w:val="24"/>
          <w:szCs w:val="24"/>
        </w:rPr>
        <w:t xml:space="preserve"> its claim or entitlement to counterclaim may well have prescribed.  In my view that fact has a direct b</w:t>
      </w:r>
      <w:r>
        <w:rPr>
          <w:rFonts w:ascii="Arial" w:hAnsi="Arial" w:cs="Arial"/>
          <w:sz w:val="24"/>
          <w:szCs w:val="24"/>
        </w:rPr>
        <w:t>ea</w:t>
      </w:r>
      <w:r w:rsidR="00FE7225">
        <w:rPr>
          <w:rFonts w:ascii="Arial" w:hAnsi="Arial" w:cs="Arial"/>
          <w:sz w:val="24"/>
          <w:szCs w:val="24"/>
        </w:rPr>
        <w:t>ring on the applicant’s requirement to show an entitlement to institute the propos</w:t>
      </w:r>
      <w:r w:rsidR="00044BC2">
        <w:rPr>
          <w:rFonts w:ascii="Arial" w:hAnsi="Arial" w:cs="Arial"/>
          <w:sz w:val="24"/>
          <w:szCs w:val="24"/>
        </w:rPr>
        <w:t>ed counterclaim at this stage.  The applicant contends that it calculated and quantified the alleged overpayment that is the foundation for its intended counterclaim on 20 August 1921.  This was before the third amendment of its plea, which was only delivered on 26 January 2022,</w:t>
      </w:r>
      <w:r w:rsidR="00847E3B">
        <w:rPr>
          <w:rFonts w:ascii="Arial" w:hAnsi="Arial" w:cs="Arial"/>
          <w:sz w:val="24"/>
          <w:szCs w:val="24"/>
        </w:rPr>
        <w:t xml:space="preserve"> and</w:t>
      </w:r>
      <w:r w:rsidR="00044BC2">
        <w:rPr>
          <w:rFonts w:ascii="Arial" w:hAnsi="Arial" w:cs="Arial"/>
          <w:sz w:val="24"/>
          <w:szCs w:val="24"/>
        </w:rPr>
        <w:t xml:space="preserve"> the fourth amendment of the plea that was delivered on 25 July 2022.  There is no explanation as to why the counterclaim was not lodged with any of these amendments.</w:t>
      </w:r>
    </w:p>
    <w:p w:rsidR="00FE7225" w:rsidRDefault="00FE7225" w:rsidP="00BE42F0">
      <w:pPr>
        <w:spacing w:line="480" w:lineRule="auto"/>
        <w:jc w:val="both"/>
        <w:rPr>
          <w:rFonts w:ascii="Arial" w:hAnsi="Arial" w:cs="Arial"/>
          <w:sz w:val="24"/>
          <w:szCs w:val="24"/>
        </w:rPr>
      </w:pPr>
    </w:p>
    <w:p w:rsidR="00862372" w:rsidRDefault="00862372" w:rsidP="00BE42F0">
      <w:pPr>
        <w:spacing w:line="480" w:lineRule="auto"/>
        <w:jc w:val="both"/>
        <w:rPr>
          <w:rFonts w:ascii="Arial" w:hAnsi="Arial" w:cs="Arial"/>
          <w:sz w:val="24"/>
          <w:szCs w:val="24"/>
        </w:rPr>
      </w:pPr>
      <w:r>
        <w:rPr>
          <w:rFonts w:ascii="Arial" w:hAnsi="Arial" w:cs="Arial"/>
          <w:sz w:val="24"/>
          <w:szCs w:val="24"/>
        </w:rPr>
        <w:t>[</w:t>
      </w:r>
      <w:r w:rsidR="00044BC2">
        <w:rPr>
          <w:rFonts w:ascii="Arial" w:hAnsi="Arial" w:cs="Arial"/>
          <w:sz w:val="24"/>
          <w:szCs w:val="24"/>
        </w:rPr>
        <w:t>21</w:t>
      </w:r>
      <w:r>
        <w:rPr>
          <w:rFonts w:ascii="Arial" w:hAnsi="Arial" w:cs="Arial"/>
          <w:sz w:val="24"/>
          <w:szCs w:val="24"/>
        </w:rPr>
        <w:t>]</w:t>
      </w:r>
      <w:r w:rsidR="00FE7225">
        <w:rPr>
          <w:rFonts w:ascii="Arial" w:hAnsi="Arial" w:cs="Arial"/>
          <w:sz w:val="24"/>
          <w:szCs w:val="24"/>
        </w:rPr>
        <w:tab/>
      </w:r>
      <w:r w:rsidR="00847E3B">
        <w:rPr>
          <w:rFonts w:ascii="Arial" w:hAnsi="Arial" w:cs="Arial"/>
          <w:sz w:val="24"/>
          <w:szCs w:val="24"/>
        </w:rPr>
        <w:t>It is for those reasons that</w:t>
      </w:r>
      <w:r w:rsidR="00FE7225">
        <w:rPr>
          <w:rFonts w:ascii="Arial" w:hAnsi="Arial" w:cs="Arial"/>
          <w:sz w:val="24"/>
          <w:szCs w:val="24"/>
        </w:rPr>
        <w:t xml:space="preserve"> I am of the view that the applicant has failed to satisfy any of the criteria referred to above</w:t>
      </w:r>
      <w:r w:rsidR="00044BC2">
        <w:rPr>
          <w:rFonts w:ascii="Arial" w:hAnsi="Arial" w:cs="Arial"/>
          <w:sz w:val="24"/>
          <w:szCs w:val="24"/>
        </w:rPr>
        <w:t>.</w:t>
      </w:r>
    </w:p>
    <w:p w:rsidR="00862372" w:rsidRDefault="00862372" w:rsidP="00BE42F0">
      <w:pPr>
        <w:spacing w:line="480" w:lineRule="auto"/>
        <w:jc w:val="both"/>
        <w:rPr>
          <w:rFonts w:ascii="Arial" w:hAnsi="Arial" w:cs="Arial"/>
          <w:sz w:val="24"/>
          <w:szCs w:val="24"/>
        </w:rPr>
      </w:pPr>
    </w:p>
    <w:p w:rsidR="00862372" w:rsidRPr="0022218E" w:rsidRDefault="00862372" w:rsidP="00BE42F0">
      <w:pPr>
        <w:spacing w:line="480" w:lineRule="auto"/>
        <w:jc w:val="both"/>
        <w:rPr>
          <w:rFonts w:ascii="Arial" w:hAnsi="Arial" w:cs="Arial"/>
          <w:sz w:val="24"/>
          <w:szCs w:val="24"/>
        </w:rPr>
      </w:pPr>
      <w:r>
        <w:rPr>
          <w:rFonts w:ascii="Arial" w:hAnsi="Arial" w:cs="Arial"/>
          <w:sz w:val="24"/>
          <w:szCs w:val="24"/>
        </w:rPr>
        <w:t>[</w:t>
      </w:r>
      <w:r w:rsidR="00044BC2">
        <w:rPr>
          <w:rFonts w:ascii="Arial" w:hAnsi="Arial" w:cs="Arial"/>
          <w:sz w:val="24"/>
          <w:szCs w:val="24"/>
        </w:rPr>
        <w:t>22</w:t>
      </w:r>
      <w:r>
        <w:rPr>
          <w:rFonts w:ascii="Arial" w:hAnsi="Arial" w:cs="Arial"/>
          <w:sz w:val="24"/>
          <w:szCs w:val="24"/>
        </w:rPr>
        <w:t>]</w:t>
      </w:r>
      <w:r w:rsidR="002520DB">
        <w:rPr>
          <w:rFonts w:ascii="Arial" w:hAnsi="Arial" w:cs="Arial"/>
          <w:sz w:val="24"/>
          <w:szCs w:val="24"/>
        </w:rPr>
        <w:tab/>
        <w:t>A further consideration that I consider to be relevant o</w:t>
      </w:r>
      <w:r w:rsidR="00044BC2">
        <w:rPr>
          <w:rFonts w:ascii="Arial" w:hAnsi="Arial" w:cs="Arial"/>
          <w:sz w:val="24"/>
          <w:szCs w:val="24"/>
        </w:rPr>
        <w:t>n</w:t>
      </w:r>
      <w:r w:rsidR="002520DB">
        <w:rPr>
          <w:rFonts w:ascii="Arial" w:hAnsi="Arial" w:cs="Arial"/>
          <w:sz w:val="24"/>
          <w:szCs w:val="24"/>
        </w:rPr>
        <w:t xml:space="preserve"> the facts of this case is the stage at which </w:t>
      </w:r>
      <w:r w:rsidR="00044BC2">
        <w:rPr>
          <w:rFonts w:ascii="Arial" w:hAnsi="Arial" w:cs="Arial"/>
          <w:sz w:val="24"/>
          <w:szCs w:val="24"/>
        </w:rPr>
        <w:t>this</w:t>
      </w:r>
      <w:r w:rsidR="002520DB">
        <w:rPr>
          <w:rFonts w:ascii="Arial" w:hAnsi="Arial" w:cs="Arial"/>
          <w:sz w:val="24"/>
          <w:szCs w:val="24"/>
        </w:rPr>
        <w:t xml:space="preserve"> application in terms of Rule 24(1) has been brought.  As shown above</w:t>
      </w:r>
      <w:r w:rsidR="00847E3B">
        <w:rPr>
          <w:rFonts w:ascii="Arial" w:hAnsi="Arial" w:cs="Arial"/>
          <w:sz w:val="24"/>
          <w:szCs w:val="24"/>
        </w:rPr>
        <w:t>,</w:t>
      </w:r>
      <w:r w:rsidR="002520DB">
        <w:rPr>
          <w:rFonts w:ascii="Arial" w:hAnsi="Arial" w:cs="Arial"/>
          <w:sz w:val="24"/>
          <w:szCs w:val="24"/>
        </w:rPr>
        <w:t xml:space="preserve"> </w:t>
      </w:r>
      <w:r w:rsidR="002520DB" w:rsidRPr="002520DB">
        <w:rPr>
          <w:rFonts w:ascii="Arial" w:hAnsi="Arial" w:cs="Arial"/>
          <w:i/>
          <w:sz w:val="24"/>
          <w:szCs w:val="24"/>
        </w:rPr>
        <w:t xml:space="preserve">litis contestatio </w:t>
      </w:r>
      <w:r w:rsidR="002520DB">
        <w:rPr>
          <w:rFonts w:ascii="Arial" w:hAnsi="Arial" w:cs="Arial"/>
          <w:sz w:val="24"/>
          <w:szCs w:val="24"/>
        </w:rPr>
        <w:t>in this matter was reached and passed way back.  Throughout the various stages of case flow management and other pre-trial proceedings both parties had submitted</w:t>
      </w:r>
      <w:r w:rsidR="00044BC2">
        <w:rPr>
          <w:rFonts w:ascii="Arial" w:hAnsi="Arial" w:cs="Arial"/>
          <w:sz w:val="24"/>
          <w:szCs w:val="24"/>
        </w:rPr>
        <w:t xml:space="preserve"> that</w:t>
      </w:r>
      <w:r w:rsidR="002520DB">
        <w:rPr>
          <w:rFonts w:ascii="Arial" w:hAnsi="Arial" w:cs="Arial"/>
          <w:sz w:val="24"/>
          <w:szCs w:val="24"/>
        </w:rPr>
        <w:t xml:space="preserve"> the case </w:t>
      </w:r>
      <w:r w:rsidR="00044BC2">
        <w:rPr>
          <w:rFonts w:ascii="Arial" w:hAnsi="Arial" w:cs="Arial"/>
          <w:sz w:val="24"/>
          <w:szCs w:val="24"/>
        </w:rPr>
        <w:t>was</w:t>
      </w:r>
      <w:r w:rsidR="002520DB">
        <w:rPr>
          <w:rFonts w:ascii="Arial" w:hAnsi="Arial" w:cs="Arial"/>
          <w:sz w:val="24"/>
          <w:szCs w:val="24"/>
        </w:rPr>
        <w:t xml:space="preserve"> trial ready, hence it was allocated a date for hearing.  There was </w:t>
      </w:r>
      <w:r w:rsidR="00044BC2">
        <w:rPr>
          <w:rFonts w:ascii="Arial" w:hAnsi="Arial" w:cs="Arial"/>
          <w:sz w:val="24"/>
          <w:szCs w:val="24"/>
        </w:rPr>
        <w:t>nary a beep or a tweet</w:t>
      </w:r>
      <w:r w:rsidR="002520DB">
        <w:rPr>
          <w:rFonts w:ascii="Arial" w:hAnsi="Arial" w:cs="Arial"/>
          <w:sz w:val="24"/>
          <w:szCs w:val="24"/>
        </w:rPr>
        <w:t xml:space="preserve"> by the applicant’s</w:t>
      </w:r>
      <w:r w:rsidR="00044BC2">
        <w:rPr>
          <w:rFonts w:ascii="Arial" w:hAnsi="Arial" w:cs="Arial"/>
          <w:sz w:val="24"/>
          <w:szCs w:val="24"/>
        </w:rPr>
        <w:t xml:space="preserve"> legal</w:t>
      </w:r>
      <w:r w:rsidR="002520DB">
        <w:rPr>
          <w:rFonts w:ascii="Arial" w:hAnsi="Arial" w:cs="Arial"/>
          <w:sz w:val="24"/>
          <w:szCs w:val="24"/>
        </w:rPr>
        <w:t xml:space="preserve"> team about the filing of a counterclaim.  Even after the applicant’s present Counsel had taken over the running of the matt</w:t>
      </w:r>
      <w:r w:rsidR="00044BC2">
        <w:rPr>
          <w:rFonts w:ascii="Arial" w:hAnsi="Arial" w:cs="Arial"/>
          <w:sz w:val="24"/>
          <w:szCs w:val="24"/>
        </w:rPr>
        <w:t xml:space="preserve">er and </w:t>
      </w:r>
      <w:r w:rsidR="00044BC2">
        <w:rPr>
          <w:rFonts w:ascii="Arial" w:hAnsi="Arial" w:cs="Arial"/>
          <w:sz w:val="24"/>
          <w:szCs w:val="24"/>
        </w:rPr>
        <w:lastRenderedPageBreak/>
        <w:t xml:space="preserve">realised that no counterclaim </w:t>
      </w:r>
      <w:r w:rsidR="002520DB">
        <w:rPr>
          <w:rFonts w:ascii="Arial" w:hAnsi="Arial" w:cs="Arial"/>
          <w:sz w:val="24"/>
          <w:szCs w:val="24"/>
        </w:rPr>
        <w:t>had even been brought, despite its necessity, and after the respondent had refused consent to its bringing</w:t>
      </w:r>
      <w:r w:rsidR="00A84197">
        <w:rPr>
          <w:rFonts w:ascii="Arial" w:hAnsi="Arial" w:cs="Arial"/>
          <w:sz w:val="24"/>
          <w:szCs w:val="24"/>
        </w:rPr>
        <w:t>, the application was not piloted.</w:t>
      </w:r>
      <w:r w:rsidR="00044BC2">
        <w:rPr>
          <w:rFonts w:ascii="Arial" w:hAnsi="Arial" w:cs="Arial"/>
          <w:sz w:val="24"/>
          <w:szCs w:val="24"/>
        </w:rPr>
        <w:t xml:space="preserve">  There is authority to the effect that to allow the creation and filing of new pleadings long after</w:t>
      </w:r>
      <w:r w:rsidR="0022218E">
        <w:rPr>
          <w:rFonts w:ascii="Arial" w:hAnsi="Arial" w:cs="Arial"/>
          <w:sz w:val="24"/>
          <w:szCs w:val="24"/>
        </w:rPr>
        <w:t xml:space="preserve"> the pleadings have been closed would render the principle of </w:t>
      </w:r>
      <w:r w:rsidR="0022218E">
        <w:rPr>
          <w:rFonts w:ascii="Arial" w:hAnsi="Arial" w:cs="Arial"/>
          <w:i/>
          <w:sz w:val="24"/>
          <w:szCs w:val="24"/>
        </w:rPr>
        <w:t>litis contestatio</w:t>
      </w:r>
      <w:r w:rsidR="0022218E">
        <w:rPr>
          <w:rFonts w:ascii="Arial" w:hAnsi="Arial" w:cs="Arial"/>
          <w:sz w:val="24"/>
          <w:szCs w:val="24"/>
        </w:rPr>
        <w:t xml:space="preserve"> virtually meaningless.</w:t>
      </w:r>
      <w:r w:rsidR="0022218E">
        <w:rPr>
          <w:rStyle w:val="FootnoteReference"/>
          <w:rFonts w:ascii="Arial" w:hAnsi="Arial" w:cs="Arial"/>
          <w:sz w:val="24"/>
          <w:szCs w:val="24"/>
        </w:rPr>
        <w:footnoteReference w:id="2"/>
      </w:r>
      <w:r w:rsidR="0022218E">
        <w:rPr>
          <w:rFonts w:ascii="Arial" w:hAnsi="Arial" w:cs="Arial"/>
          <w:sz w:val="24"/>
          <w:szCs w:val="24"/>
        </w:rPr>
        <w:t xml:space="preserve">  A </w:t>
      </w:r>
      <w:r w:rsidR="0022218E" w:rsidRPr="00847E3B">
        <w:rPr>
          <w:rFonts w:ascii="Arial" w:hAnsi="Arial" w:cs="Arial"/>
          <w:i/>
          <w:sz w:val="24"/>
          <w:szCs w:val="24"/>
        </w:rPr>
        <w:t>fortiori</w:t>
      </w:r>
      <w:r w:rsidR="0022218E">
        <w:rPr>
          <w:rFonts w:ascii="Arial" w:hAnsi="Arial" w:cs="Arial"/>
          <w:sz w:val="24"/>
          <w:szCs w:val="24"/>
        </w:rPr>
        <w:t xml:space="preserve"> in my view where the trial has even started and the plaintiff has finished giving its evidence in chief.</w:t>
      </w:r>
    </w:p>
    <w:p w:rsidR="00862372" w:rsidRDefault="00862372" w:rsidP="00BE42F0">
      <w:pPr>
        <w:spacing w:line="480" w:lineRule="auto"/>
        <w:jc w:val="both"/>
        <w:rPr>
          <w:rFonts w:ascii="Arial" w:hAnsi="Arial" w:cs="Arial"/>
          <w:sz w:val="24"/>
          <w:szCs w:val="24"/>
        </w:rPr>
      </w:pPr>
    </w:p>
    <w:p w:rsidR="00A0068C" w:rsidRDefault="00862372" w:rsidP="00BE42F0">
      <w:pPr>
        <w:spacing w:line="480" w:lineRule="auto"/>
        <w:jc w:val="both"/>
        <w:rPr>
          <w:rFonts w:ascii="Arial" w:hAnsi="Arial" w:cs="Arial"/>
          <w:sz w:val="24"/>
          <w:szCs w:val="24"/>
        </w:rPr>
      </w:pPr>
      <w:r>
        <w:rPr>
          <w:rFonts w:ascii="Arial" w:hAnsi="Arial" w:cs="Arial"/>
          <w:sz w:val="24"/>
          <w:szCs w:val="24"/>
        </w:rPr>
        <w:t>[</w:t>
      </w:r>
      <w:r w:rsidR="0022218E">
        <w:rPr>
          <w:rFonts w:ascii="Arial" w:hAnsi="Arial" w:cs="Arial"/>
          <w:sz w:val="24"/>
          <w:szCs w:val="24"/>
        </w:rPr>
        <w:t>23</w:t>
      </w:r>
      <w:r>
        <w:rPr>
          <w:rFonts w:ascii="Arial" w:hAnsi="Arial" w:cs="Arial"/>
          <w:sz w:val="24"/>
          <w:szCs w:val="24"/>
        </w:rPr>
        <w:t>]</w:t>
      </w:r>
      <w:r w:rsidR="00A84197">
        <w:rPr>
          <w:rFonts w:ascii="Arial" w:hAnsi="Arial" w:cs="Arial"/>
          <w:sz w:val="24"/>
          <w:szCs w:val="24"/>
        </w:rPr>
        <w:tab/>
        <w:t>In my view</w:t>
      </w:r>
      <w:r w:rsidR="00A0068C">
        <w:rPr>
          <w:rFonts w:ascii="Arial" w:hAnsi="Arial" w:cs="Arial"/>
          <w:sz w:val="24"/>
          <w:szCs w:val="24"/>
        </w:rPr>
        <w:t xml:space="preserve"> at the latest</w:t>
      </w:r>
      <w:r w:rsidR="00A84197">
        <w:rPr>
          <w:rFonts w:ascii="Arial" w:hAnsi="Arial" w:cs="Arial"/>
          <w:sz w:val="24"/>
          <w:szCs w:val="24"/>
        </w:rPr>
        <w:t xml:space="preserve"> immediately </w:t>
      </w:r>
      <w:r w:rsidR="00A0068C">
        <w:rPr>
          <w:rFonts w:ascii="Arial" w:hAnsi="Arial" w:cs="Arial"/>
          <w:sz w:val="24"/>
          <w:szCs w:val="24"/>
        </w:rPr>
        <w:t>the</w:t>
      </w:r>
      <w:r w:rsidR="00A84197">
        <w:rPr>
          <w:rFonts w:ascii="Arial" w:hAnsi="Arial" w:cs="Arial"/>
          <w:sz w:val="24"/>
          <w:szCs w:val="24"/>
        </w:rPr>
        <w:t xml:space="preserve"> refusal by the respondent’s team</w:t>
      </w:r>
      <w:r w:rsidR="00847E3B">
        <w:rPr>
          <w:rFonts w:ascii="Arial" w:hAnsi="Arial" w:cs="Arial"/>
          <w:sz w:val="24"/>
          <w:szCs w:val="24"/>
        </w:rPr>
        <w:t xml:space="preserve"> for the belated filing of the counterclaim </w:t>
      </w:r>
      <w:r w:rsidR="00A0068C">
        <w:rPr>
          <w:rFonts w:ascii="Arial" w:hAnsi="Arial" w:cs="Arial"/>
          <w:sz w:val="24"/>
          <w:szCs w:val="24"/>
        </w:rPr>
        <w:t>was given</w:t>
      </w:r>
      <w:r w:rsidR="00A84197">
        <w:rPr>
          <w:rFonts w:ascii="Arial" w:hAnsi="Arial" w:cs="Arial"/>
          <w:sz w:val="24"/>
          <w:szCs w:val="24"/>
        </w:rPr>
        <w:t xml:space="preserve"> the applicant’s team should have launched the application in terms of Rule 24(1) before</w:t>
      </w:r>
      <w:r w:rsidR="00A0068C">
        <w:rPr>
          <w:rFonts w:ascii="Arial" w:hAnsi="Arial" w:cs="Arial"/>
          <w:sz w:val="24"/>
          <w:szCs w:val="24"/>
        </w:rPr>
        <w:t xml:space="preserve"> the trial</w:t>
      </w:r>
      <w:r w:rsidR="00847E3B">
        <w:rPr>
          <w:rFonts w:ascii="Arial" w:hAnsi="Arial" w:cs="Arial"/>
          <w:sz w:val="24"/>
          <w:szCs w:val="24"/>
        </w:rPr>
        <w:t xml:space="preserve"> had</w:t>
      </w:r>
      <w:r w:rsidR="00A0068C">
        <w:rPr>
          <w:rFonts w:ascii="Arial" w:hAnsi="Arial" w:cs="Arial"/>
          <w:sz w:val="24"/>
          <w:szCs w:val="24"/>
        </w:rPr>
        <w:t xml:space="preserve"> actually commenced.</w:t>
      </w:r>
    </w:p>
    <w:p w:rsidR="00A0068C" w:rsidRDefault="00A0068C" w:rsidP="00BE42F0">
      <w:pPr>
        <w:spacing w:line="480" w:lineRule="auto"/>
        <w:jc w:val="both"/>
        <w:rPr>
          <w:rFonts w:ascii="Arial" w:hAnsi="Arial" w:cs="Arial"/>
          <w:sz w:val="24"/>
          <w:szCs w:val="24"/>
        </w:rPr>
      </w:pPr>
    </w:p>
    <w:p w:rsidR="00862372" w:rsidRPr="00A84197" w:rsidRDefault="00A0068C" w:rsidP="00BE42F0">
      <w:pPr>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w:t>
      </w:r>
      <w:r w:rsidR="00A84197">
        <w:rPr>
          <w:rFonts w:ascii="Arial" w:hAnsi="Arial" w:cs="Arial"/>
          <w:sz w:val="24"/>
          <w:szCs w:val="24"/>
        </w:rPr>
        <w:t xml:space="preserve">he Rule </w:t>
      </w:r>
      <w:r>
        <w:rPr>
          <w:rFonts w:ascii="Arial" w:hAnsi="Arial" w:cs="Arial"/>
          <w:sz w:val="24"/>
          <w:szCs w:val="24"/>
        </w:rPr>
        <w:t>mere</w:t>
      </w:r>
      <w:r w:rsidR="00A84197">
        <w:rPr>
          <w:rFonts w:ascii="Arial" w:hAnsi="Arial" w:cs="Arial"/>
          <w:sz w:val="24"/>
          <w:szCs w:val="24"/>
        </w:rPr>
        <w:t xml:space="preserve">ly refers to the Court allowing the counterclaim to be delivered </w:t>
      </w:r>
      <w:r w:rsidR="00A84197" w:rsidRPr="00A0068C">
        <w:rPr>
          <w:rFonts w:ascii="Arial" w:hAnsi="Arial" w:cs="Arial"/>
          <w:sz w:val="24"/>
          <w:szCs w:val="24"/>
        </w:rPr>
        <w:t>at a later stage</w:t>
      </w:r>
      <w:r w:rsidRPr="00A0068C">
        <w:rPr>
          <w:rFonts w:ascii="Arial" w:hAnsi="Arial" w:cs="Arial"/>
          <w:sz w:val="24"/>
          <w:szCs w:val="24"/>
        </w:rPr>
        <w:t>.</w:t>
      </w:r>
      <w:r>
        <w:rPr>
          <w:rFonts w:ascii="Arial" w:hAnsi="Arial" w:cs="Arial"/>
          <w:sz w:val="24"/>
          <w:szCs w:val="24"/>
        </w:rPr>
        <w:t xml:space="preserve">  The</w:t>
      </w:r>
      <w:r w:rsidR="00A84197">
        <w:rPr>
          <w:rFonts w:ascii="Arial" w:hAnsi="Arial" w:cs="Arial"/>
          <w:sz w:val="24"/>
          <w:szCs w:val="24"/>
        </w:rPr>
        <w:t xml:space="preserve"> later stage </w:t>
      </w:r>
      <w:r>
        <w:rPr>
          <w:rFonts w:ascii="Arial" w:hAnsi="Arial" w:cs="Arial"/>
          <w:sz w:val="24"/>
          <w:szCs w:val="24"/>
        </w:rPr>
        <w:t>is not defined.  Neither</w:t>
      </w:r>
      <w:r w:rsidR="00A84197">
        <w:rPr>
          <w:rFonts w:ascii="Arial" w:hAnsi="Arial" w:cs="Arial"/>
          <w:sz w:val="24"/>
          <w:szCs w:val="24"/>
        </w:rPr>
        <w:t xml:space="preserve"> I</w:t>
      </w:r>
      <w:r>
        <w:rPr>
          <w:rFonts w:ascii="Arial" w:hAnsi="Arial" w:cs="Arial"/>
          <w:sz w:val="24"/>
          <w:szCs w:val="24"/>
        </w:rPr>
        <w:t xml:space="preserve"> nor Counsel for the parties could find any authorities dealing with that aspect.  I </w:t>
      </w:r>
      <w:r w:rsidR="00A84197">
        <w:rPr>
          <w:rFonts w:ascii="Arial" w:hAnsi="Arial" w:cs="Arial"/>
          <w:sz w:val="24"/>
          <w:szCs w:val="24"/>
        </w:rPr>
        <w:t xml:space="preserve">am of the view that such later stage </w:t>
      </w:r>
      <w:r w:rsidR="00FE53F1">
        <w:rPr>
          <w:rFonts w:ascii="Arial" w:hAnsi="Arial" w:cs="Arial"/>
          <w:sz w:val="24"/>
          <w:szCs w:val="24"/>
        </w:rPr>
        <w:t>cannot go beyond</w:t>
      </w:r>
      <w:r w:rsidR="00A84197">
        <w:rPr>
          <w:rFonts w:ascii="Arial" w:hAnsi="Arial" w:cs="Arial"/>
          <w:sz w:val="24"/>
          <w:szCs w:val="24"/>
        </w:rPr>
        <w:t xml:space="preserve"> the commencement of the actual trial.  To allow the trial to start and proceed on the issues</w:t>
      </w:r>
      <w:r w:rsidR="00E76610">
        <w:rPr>
          <w:rFonts w:ascii="Arial" w:hAnsi="Arial" w:cs="Arial"/>
          <w:sz w:val="24"/>
          <w:szCs w:val="24"/>
        </w:rPr>
        <w:t xml:space="preserve"> as</w:t>
      </w:r>
      <w:r w:rsidR="00A84197">
        <w:rPr>
          <w:rFonts w:ascii="Arial" w:hAnsi="Arial" w:cs="Arial"/>
          <w:sz w:val="24"/>
          <w:szCs w:val="24"/>
        </w:rPr>
        <w:t xml:space="preserve"> defined in the pleadings only to change (or add) ho</w:t>
      </w:r>
      <w:r w:rsidR="00E76610">
        <w:rPr>
          <w:rFonts w:ascii="Arial" w:hAnsi="Arial" w:cs="Arial"/>
          <w:sz w:val="24"/>
          <w:szCs w:val="24"/>
        </w:rPr>
        <w:t>r</w:t>
      </w:r>
      <w:r w:rsidR="00A84197">
        <w:rPr>
          <w:rFonts w:ascii="Arial" w:hAnsi="Arial" w:cs="Arial"/>
          <w:sz w:val="24"/>
          <w:szCs w:val="24"/>
        </w:rPr>
        <w:t xml:space="preserve">ses </w:t>
      </w:r>
      <w:r w:rsidR="00E76610">
        <w:rPr>
          <w:rFonts w:ascii="Arial" w:hAnsi="Arial" w:cs="Arial"/>
          <w:sz w:val="24"/>
          <w:szCs w:val="24"/>
        </w:rPr>
        <w:t>midstream by allowing a counterclaim at that late stage</w:t>
      </w:r>
      <w:r w:rsidR="00A84197">
        <w:rPr>
          <w:rFonts w:ascii="Arial" w:hAnsi="Arial" w:cs="Arial"/>
          <w:sz w:val="24"/>
          <w:szCs w:val="24"/>
        </w:rPr>
        <w:t xml:space="preserve"> would</w:t>
      </w:r>
      <w:r w:rsidR="00E76610">
        <w:rPr>
          <w:rFonts w:ascii="Arial" w:hAnsi="Arial" w:cs="Arial"/>
          <w:sz w:val="24"/>
          <w:szCs w:val="24"/>
        </w:rPr>
        <w:t xml:space="preserve"> be</w:t>
      </w:r>
      <w:r w:rsidR="00A84197">
        <w:rPr>
          <w:rFonts w:ascii="Arial" w:hAnsi="Arial" w:cs="Arial"/>
          <w:sz w:val="24"/>
          <w:szCs w:val="24"/>
        </w:rPr>
        <w:t xml:space="preserve"> unfair</w:t>
      </w:r>
      <w:r w:rsidR="00E76610">
        <w:rPr>
          <w:rFonts w:ascii="Arial" w:hAnsi="Arial" w:cs="Arial"/>
          <w:sz w:val="24"/>
          <w:szCs w:val="24"/>
        </w:rPr>
        <w:t>, unjust and pr</w:t>
      </w:r>
      <w:r w:rsidR="00847E3B">
        <w:rPr>
          <w:rFonts w:ascii="Arial" w:hAnsi="Arial" w:cs="Arial"/>
          <w:sz w:val="24"/>
          <w:szCs w:val="24"/>
        </w:rPr>
        <w:t>ejudicial</w:t>
      </w:r>
      <w:r w:rsidR="00A84197">
        <w:rPr>
          <w:rFonts w:ascii="Arial" w:hAnsi="Arial" w:cs="Arial"/>
          <w:sz w:val="24"/>
          <w:szCs w:val="24"/>
        </w:rPr>
        <w:t xml:space="preserve"> to the plaintiff</w:t>
      </w:r>
      <w:r w:rsidR="00E76610">
        <w:rPr>
          <w:rFonts w:ascii="Arial" w:hAnsi="Arial" w:cs="Arial"/>
          <w:sz w:val="24"/>
          <w:szCs w:val="24"/>
        </w:rPr>
        <w:t>,</w:t>
      </w:r>
      <w:r w:rsidR="00847E3B">
        <w:rPr>
          <w:rFonts w:ascii="Arial" w:hAnsi="Arial" w:cs="Arial"/>
          <w:sz w:val="24"/>
          <w:szCs w:val="24"/>
        </w:rPr>
        <w:t xml:space="preserve"> which</w:t>
      </w:r>
      <w:r w:rsidR="00A84197">
        <w:rPr>
          <w:rFonts w:ascii="Arial" w:hAnsi="Arial" w:cs="Arial"/>
          <w:sz w:val="24"/>
          <w:szCs w:val="24"/>
        </w:rPr>
        <w:t xml:space="preserve"> would have shaped </w:t>
      </w:r>
      <w:r w:rsidR="00847E3B">
        <w:rPr>
          <w:rFonts w:ascii="Arial" w:hAnsi="Arial" w:cs="Arial"/>
          <w:sz w:val="24"/>
          <w:szCs w:val="24"/>
        </w:rPr>
        <w:t>its</w:t>
      </w:r>
      <w:r w:rsidR="00A84197">
        <w:rPr>
          <w:rFonts w:ascii="Arial" w:hAnsi="Arial" w:cs="Arial"/>
          <w:sz w:val="24"/>
          <w:szCs w:val="24"/>
        </w:rPr>
        <w:t xml:space="preserve"> case</w:t>
      </w:r>
      <w:r w:rsidR="00E76610">
        <w:rPr>
          <w:rFonts w:ascii="Arial" w:hAnsi="Arial" w:cs="Arial"/>
          <w:sz w:val="24"/>
          <w:szCs w:val="24"/>
        </w:rPr>
        <w:t xml:space="preserve"> and evidence</w:t>
      </w:r>
      <w:r w:rsidR="00A84197">
        <w:rPr>
          <w:rFonts w:ascii="Arial" w:hAnsi="Arial" w:cs="Arial"/>
          <w:sz w:val="24"/>
          <w:szCs w:val="24"/>
        </w:rPr>
        <w:t xml:space="preserve"> on the pleadings as they stand </w:t>
      </w:r>
      <w:r w:rsidR="00E76610">
        <w:rPr>
          <w:rFonts w:ascii="Arial" w:hAnsi="Arial" w:cs="Arial"/>
          <w:sz w:val="24"/>
          <w:szCs w:val="24"/>
        </w:rPr>
        <w:t>to deal with</w:t>
      </w:r>
      <w:r w:rsidR="00A84197">
        <w:rPr>
          <w:rFonts w:ascii="Arial" w:hAnsi="Arial" w:cs="Arial"/>
          <w:sz w:val="24"/>
          <w:szCs w:val="24"/>
        </w:rPr>
        <w:t xml:space="preserve"> the issues as defined.</w:t>
      </w:r>
    </w:p>
    <w:p w:rsidR="00862372" w:rsidRDefault="00862372" w:rsidP="00BE42F0">
      <w:pPr>
        <w:spacing w:line="480" w:lineRule="auto"/>
        <w:jc w:val="both"/>
        <w:rPr>
          <w:rFonts w:ascii="Arial" w:hAnsi="Arial" w:cs="Arial"/>
          <w:sz w:val="24"/>
          <w:szCs w:val="24"/>
        </w:rPr>
      </w:pPr>
    </w:p>
    <w:p w:rsidR="00862372" w:rsidRDefault="00862372" w:rsidP="00BE42F0">
      <w:pPr>
        <w:spacing w:line="480" w:lineRule="auto"/>
        <w:jc w:val="both"/>
        <w:rPr>
          <w:rFonts w:ascii="Arial" w:hAnsi="Arial" w:cs="Arial"/>
          <w:sz w:val="24"/>
          <w:szCs w:val="24"/>
        </w:rPr>
      </w:pPr>
      <w:r>
        <w:rPr>
          <w:rFonts w:ascii="Arial" w:hAnsi="Arial" w:cs="Arial"/>
          <w:sz w:val="24"/>
          <w:szCs w:val="24"/>
        </w:rPr>
        <w:lastRenderedPageBreak/>
        <w:t>[</w:t>
      </w:r>
      <w:r w:rsidR="00E76610">
        <w:rPr>
          <w:rFonts w:ascii="Arial" w:hAnsi="Arial" w:cs="Arial"/>
          <w:sz w:val="24"/>
          <w:szCs w:val="24"/>
        </w:rPr>
        <w:t>25</w:t>
      </w:r>
      <w:r>
        <w:rPr>
          <w:rFonts w:ascii="Arial" w:hAnsi="Arial" w:cs="Arial"/>
          <w:sz w:val="24"/>
          <w:szCs w:val="24"/>
        </w:rPr>
        <w:t>]</w:t>
      </w:r>
      <w:r w:rsidR="008D360E">
        <w:rPr>
          <w:rFonts w:ascii="Arial" w:hAnsi="Arial" w:cs="Arial"/>
          <w:sz w:val="24"/>
          <w:szCs w:val="24"/>
        </w:rPr>
        <w:tab/>
        <w:t>Responding to my enquiry as to why the application was not brought before the trial started applicant’s Couns</w:t>
      </w:r>
      <w:r w:rsidR="00E76610">
        <w:rPr>
          <w:rFonts w:ascii="Arial" w:hAnsi="Arial" w:cs="Arial"/>
          <w:sz w:val="24"/>
          <w:szCs w:val="24"/>
        </w:rPr>
        <w:t>el stated that they were loath</w:t>
      </w:r>
      <w:r w:rsidR="008D360E">
        <w:rPr>
          <w:rFonts w:ascii="Arial" w:hAnsi="Arial" w:cs="Arial"/>
          <w:sz w:val="24"/>
          <w:szCs w:val="24"/>
        </w:rPr>
        <w:t xml:space="preserve"> to bring</w:t>
      </w:r>
      <w:r w:rsidR="00E76610">
        <w:rPr>
          <w:rFonts w:ascii="Arial" w:hAnsi="Arial" w:cs="Arial"/>
          <w:sz w:val="24"/>
          <w:szCs w:val="24"/>
        </w:rPr>
        <w:t xml:space="preserve"> the</w:t>
      </w:r>
      <w:r w:rsidR="008D360E">
        <w:rPr>
          <w:rFonts w:ascii="Arial" w:hAnsi="Arial" w:cs="Arial"/>
          <w:sz w:val="24"/>
          <w:szCs w:val="24"/>
        </w:rPr>
        <w:t xml:space="preserve"> application at that stage as that would have inevitably </w:t>
      </w:r>
      <w:r w:rsidR="00E76610">
        <w:rPr>
          <w:rFonts w:ascii="Arial" w:hAnsi="Arial" w:cs="Arial"/>
          <w:sz w:val="24"/>
          <w:szCs w:val="24"/>
        </w:rPr>
        <w:t>resulted in the</w:t>
      </w:r>
      <w:r w:rsidR="008D360E">
        <w:rPr>
          <w:rFonts w:ascii="Arial" w:hAnsi="Arial" w:cs="Arial"/>
          <w:sz w:val="24"/>
          <w:szCs w:val="24"/>
        </w:rPr>
        <w:t xml:space="preserve"> postponement of the matter straight away to enable them to file </w:t>
      </w:r>
      <w:r w:rsidR="00E76610">
        <w:rPr>
          <w:rFonts w:ascii="Arial" w:hAnsi="Arial" w:cs="Arial"/>
          <w:sz w:val="24"/>
          <w:szCs w:val="24"/>
        </w:rPr>
        <w:t>the</w:t>
      </w:r>
      <w:r w:rsidR="008D360E">
        <w:rPr>
          <w:rFonts w:ascii="Arial" w:hAnsi="Arial" w:cs="Arial"/>
          <w:sz w:val="24"/>
          <w:szCs w:val="24"/>
        </w:rPr>
        <w:t xml:space="preserve"> counterclaim</w:t>
      </w:r>
      <w:r w:rsidR="00E76610">
        <w:rPr>
          <w:rFonts w:ascii="Arial" w:hAnsi="Arial" w:cs="Arial"/>
          <w:sz w:val="24"/>
          <w:szCs w:val="24"/>
        </w:rPr>
        <w:t>,</w:t>
      </w:r>
      <w:r w:rsidR="008D360E">
        <w:rPr>
          <w:rFonts w:ascii="Arial" w:hAnsi="Arial" w:cs="Arial"/>
          <w:sz w:val="24"/>
          <w:szCs w:val="24"/>
        </w:rPr>
        <w:t xml:space="preserve"> which would re-open</w:t>
      </w:r>
      <w:r w:rsidR="00E76610">
        <w:rPr>
          <w:rFonts w:ascii="Arial" w:hAnsi="Arial" w:cs="Arial"/>
          <w:sz w:val="24"/>
          <w:szCs w:val="24"/>
        </w:rPr>
        <w:t>ed</w:t>
      </w:r>
      <w:r w:rsidR="008D360E">
        <w:rPr>
          <w:rFonts w:ascii="Arial" w:hAnsi="Arial" w:cs="Arial"/>
          <w:sz w:val="24"/>
          <w:szCs w:val="24"/>
        </w:rPr>
        <w:t xml:space="preserve"> the pleadings.  When I pointed out to him that the application at this stage would have a similar effect in that</w:t>
      </w:r>
      <w:r w:rsidR="00847E3B">
        <w:rPr>
          <w:rFonts w:ascii="Arial" w:hAnsi="Arial" w:cs="Arial"/>
          <w:sz w:val="24"/>
          <w:szCs w:val="24"/>
        </w:rPr>
        <w:t xml:space="preserve"> if the order sought is granted</w:t>
      </w:r>
      <w:r w:rsidR="008D360E">
        <w:rPr>
          <w:rFonts w:ascii="Arial" w:hAnsi="Arial" w:cs="Arial"/>
          <w:sz w:val="24"/>
          <w:szCs w:val="24"/>
        </w:rPr>
        <w:t xml:space="preserve"> the trial would, of necessity, have to be </w:t>
      </w:r>
      <w:r w:rsidR="00E76610">
        <w:rPr>
          <w:rFonts w:ascii="Arial" w:hAnsi="Arial" w:cs="Arial"/>
          <w:sz w:val="24"/>
          <w:szCs w:val="24"/>
        </w:rPr>
        <w:t>paused</w:t>
      </w:r>
      <w:r w:rsidR="008D360E">
        <w:rPr>
          <w:rFonts w:ascii="Arial" w:hAnsi="Arial" w:cs="Arial"/>
          <w:sz w:val="24"/>
          <w:szCs w:val="24"/>
        </w:rPr>
        <w:t xml:space="preserve"> to enable the filing of the various</w:t>
      </w:r>
      <w:r w:rsidR="00E76610">
        <w:rPr>
          <w:rFonts w:ascii="Arial" w:hAnsi="Arial" w:cs="Arial"/>
          <w:sz w:val="24"/>
          <w:szCs w:val="24"/>
        </w:rPr>
        <w:t xml:space="preserve"> consequential</w:t>
      </w:r>
      <w:r w:rsidR="008D360E">
        <w:rPr>
          <w:rFonts w:ascii="Arial" w:hAnsi="Arial" w:cs="Arial"/>
          <w:sz w:val="24"/>
          <w:szCs w:val="24"/>
        </w:rPr>
        <w:t xml:space="preserve"> pleading</w:t>
      </w:r>
      <w:r w:rsidR="00E76610">
        <w:rPr>
          <w:rFonts w:ascii="Arial" w:hAnsi="Arial" w:cs="Arial"/>
          <w:sz w:val="24"/>
          <w:szCs w:val="24"/>
        </w:rPr>
        <w:t>s</w:t>
      </w:r>
      <w:r w:rsidR="008D360E">
        <w:rPr>
          <w:rFonts w:ascii="Arial" w:hAnsi="Arial" w:cs="Arial"/>
          <w:sz w:val="24"/>
          <w:szCs w:val="24"/>
        </w:rPr>
        <w:t xml:space="preserve"> that may follow the filing of the counterclaim, he was </w:t>
      </w:r>
      <w:r w:rsidR="00E76610">
        <w:rPr>
          <w:rFonts w:ascii="Arial" w:hAnsi="Arial" w:cs="Arial"/>
          <w:sz w:val="24"/>
          <w:szCs w:val="24"/>
        </w:rPr>
        <w:t>constrained to concede the point.</w:t>
      </w:r>
    </w:p>
    <w:p w:rsidR="00862372" w:rsidRDefault="00862372" w:rsidP="00BE42F0">
      <w:pPr>
        <w:spacing w:line="480" w:lineRule="auto"/>
        <w:jc w:val="both"/>
        <w:rPr>
          <w:rFonts w:ascii="Arial" w:hAnsi="Arial" w:cs="Arial"/>
          <w:sz w:val="24"/>
          <w:szCs w:val="24"/>
        </w:rPr>
      </w:pPr>
    </w:p>
    <w:p w:rsidR="00862372" w:rsidRPr="00466470" w:rsidRDefault="00862372" w:rsidP="00BE42F0">
      <w:pPr>
        <w:spacing w:line="480" w:lineRule="auto"/>
        <w:jc w:val="both"/>
        <w:rPr>
          <w:rFonts w:ascii="Arial" w:hAnsi="Arial" w:cs="Arial"/>
          <w:b/>
          <w:sz w:val="24"/>
          <w:szCs w:val="24"/>
        </w:rPr>
      </w:pPr>
      <w:r>
        <w:rPr>
          <w:rFonts w:ascii="Arial" w:hAnsi="Arial" w:cs="Arial"/>
          <w:sz w:val="24"/>
          <w:szCs w:val="24"/>
        </w:rPr>
        <w:t>[2</w:t>
      </w:r>
      <w:r w:rsidR="00E76610">
        <w:rPr>
          <w:rFonts w:ascii="Arial" w:hAnsi="Arial" w:cs="Arial"/>
          <w:sz w:val="24"/>
          <w:szCs w:val="24"/>
        </w:rPr>
        <w:t>6</w:t>
      </w:r>
      <w:r>
        <w:rPr>
          <w:rFonts w:ascii="Arial" w:hAnsi="Arial" w:cs="Arial"/>
          <w:sz w:val="24"/>
          <w:szCs w:val="24"/>
        </w:rPr>
        <w:t>]</w:t>
      </w:r>
      <w:r w:rsidR="008D360E">
        <w:rPr>
          <w:rFonts w:ascii="Arial" w:hAnsi="Arial" w:cs="Arial"/>
          <w:sz w:val="24"/>
          <w:szCs w:val="24"/>
        </w:rPr>
        <w:tab/>
      </w:r>
      <w:r w:rsidR="008D360E" w:rsidRPr="00466470">
        <w:rPr>
          <w:rFonts w:ascii="Arial" w:hAnsi="Arial" w:cs="Arial"/>
          <w:b/>
          <w:sz w:val="24"/>
          <w:szCs w:val="24"/>
        </w:rPr>
        <w:t>In the result, the application is dismissed with costs.</w:t>
      </w:r>
    </w:p>
    <w:p w:rsidR="00A92216" w:rsidRPr="00466470" w:rsidRDefault="00A92216" w:rsidP="00682423">
      <w:pPr>
        <w:spacing w:line="480" w:lineRule="auto"/>
        <w:jc w:val="both"/>
        <w:rPr>
          <w:rFonts w:ascii="Arial" w:hAnsi="Arial" w:cs="Arial"/>
          <w:b/>
          <w:sz w:val="24"/>
          <w:szCs w:val="24"/>
        </w:rPr>
      </w:pPr>
    </w:p>
    <w:p w:rsidR="00BC23D3" w:rsidRPr="00BE42F0" w:rsidRDefault="00BC23D3" w:rsidP="00682423">
      <w:pPr>
        <w:spacing w:line="480" w:lineRule="auto"/>
        <w:jc w:val="both"/>
        <w:rPr>
          <w:rFonts w:ascii="Arial" w:hAnsi="Arial" w:cs="Arial"/>
          <w:sz w:val="24"/>
          <w:szCs w:val="24"/>
        </w:rPr>
      </w:pPr>
    </w:p>
    <w:p w:rsidR="003F1BED" w:rsidRPr="00BE42F0" w:rsidRDefault="0068025A" w:rsidP="00555524">
      <w:pPr>
        <w:spacing w:line="240" w:lineRule="auto"/>
        <w:jc w:val="both"/>
        <w:rPr>
          <w:rFonts w:ascii="Arial" w:hAnsi="Arial" w:cs="Arial"/>
          <w:sz w:val="24"/>
          <w:szCs w:val="24"/>
        </w:rPr>
      </w:pPr>
      <w:r w:rsidRPr="00BE42F0">
        <w:rPr>
          <w:rFonts w:ascii="Arial" w:hAnsi="Arial" w:cs="Arial"/>
          <w:b/>
          <w:sz w:val="24"/>
          <w:szCs w:val="24"/>
        </w:rPr>
        <w:t>_____</w:t>
      </w:r>
      <w:r w:rsidR="003F1BED" w:rsidRPr="00BE42F0">
        <w:rPr>
          <w:rFonts w:ascii="Arial" w:hAnsi="Arial" w:cs="Arial"/>
          <w:b/>
          <w:sz w:val="24"/>
          <w:szCs w:val="24"/>
        </w:rPr>
        <w:t>____________</w:t>
      </w:r>
    </w:p>
    <w:p w:rsidR="003F1BED" w:rsidRPr="00BE42F0" w:rsidRDefault="00327C6E" w:rsidP="00555524">
      <w:pPr>
        <w:spacing w:line="240" w:lineRule="auto"/>
        <w:ind w:left="630" w:hanging="630"/>
        <w:jc w:val="both"/>
        <w:rPr>
          <w:rFonts w:ascii="Arial" w:hAnsi="Arial" w:cs="Arial"/>
          <w:b/>
          <w:sz w:val="24"/>
          <w:szCs w:val="24"/>
        </w:rPr>
      </w:pPr>
      <w:r w:rsidRPr="00BE42F0">
        <w:rPr>
          <w:rFonts w:ascii="Arial" w:hAnsi="Arial" w:cs="Arial"/>
          <w:b/>
          <w:sz w:val="24"/>
          <w:szCs w:val="24"/>
        </w:rPr>
        <w:t>P ZILWA</w:t>
      </w:r>
    </w:p>
    <w:p w:rsidR="00B839F9" w:rsidRPr="00BE42F0" w:rsidRDefault="00B51A37" w:rsidP="00555524">
      <w:pPr>
        <w:spacing w:line="240" w:lineRule="auto"/>
        <w:ind w:left="630" w:hanging="630"/>
        <w:jc w:val="both"/>
        <w:rPr>
          <w:rFonts w:ascii="Arial" w:hAnsi="Arial" w:cs="Arial"/>
          <w:b/>
          <w:sz w:val="24"/>
          <w:szCs w:val="24"/>
        </w:rPr>
      </w:pPr>
      <w:r w:rsidRPr="00BE42F0">
        <w:rPr>
          <w:rFonts w:ascii="Arial" w:hAnsi="Arial" w:cs="Arial"/>
          <w:b/>
          <w:sz w:val="24"/>
          <w:szCs w:val="24"/>
        </w:rPr>
        <w:t>JUDGE</w:t>
      </w:r>
      <w:r w:rsidR="00DB21D9" w:rsidRPr="00BE42F0">
        <w:rPr>
          <w:rFonts w:ascii="Arial" w:hAnsi="Arial" w:cs="Arial"/>
          <w:b/>
          <w:sz w:val="24"/>
          <w:szCs w:val="24"/>
        </w:rPr>
        <w:t xml:space="preserve"> OF THE HIGH COURT</w:t>
      </w:r>
    </w:p>
    <w:p w:rsidR="00DB21D9" w:rsidRPr="00BE42F0" w:rsidRDefault="000222F1" w:rsidP="00555524">
      <w:pPr>
        <w:spacing w:line="240" w:lineRule="auto"/>
        <w:ind w:left="630" w:hanging="630"/>
        <w:jc w:val="both"/>
        <w:rPr>
          <w:rFonts w:ascii="Arial" w:hAnsi="Arial" w:cs="Arial"/>
          <w:b/>
          <w:sz w:val="24"/>
          <w:szCs w:val="24"/>
        </w:rPr>
      </w:pPr>
      <w:r w:rsidRPr="00BE42F0">
        <w:rPr>
          <w:rFonts w:ascii="Arial" w:hAnsi="Arial" w:cs="Arial"/>
          <w:b/>
          <w:sz w:val="24"/>
          <w:szCs w:val="24"/>
        </w:rPr>
        <w:t>BHISHO</w:t>
      </w:r>
    </w:p>
    <w:p w:rsidR="00DB21D9" w:rsidRPr="00BE42F0" w:rsidRDefault="00DB21D9" w:rsidP="005222DA">
      <w:pPr>
        <w:spacing w:line="240" w:lineRule="auto"/>
        <w:jc w:val="both"/>
        <w:rPr>
          <w:rFonts w:ascii="Arial" w:hAnsi="Arial" w:cs="Arial"/>
          <w:sz w:val="24"/>
          <w:szCs w:val="24"/>
        </w:rPr>
      </w:pPr>
    </w:p>
    <w:p w:rsidR="00BC23D3" w:rsidRPr="00BE42F0" w:rsidRDefault="00BC23D3" w:rsidP="005222DA">
      <w:pPr>
        <w:spacing w:line="240" w:lineRule="auto"/>
        <w:jc w:val="both"/>
        <w:rPr>
          <w:rFonts w:ascii="Arial" w:hAnsi="Arial" w:cs="Arial"/>
          <w:sz w:val="24"/>
          <w:szCs w:val="24"/>
        </w:rPr>
      </w:pPr>
    </w:p>
    <w:p w:rsidR="00BC23D3" w:rsidRDefault="00BC23D3" w:rsidP="005222DA">
      <w:pPr>
        <w:spacing w:line="240" w:lineRule="auto"/>
        <w:jc w:val="both"/>
        <w:rPr>
          <w:rFonts w:ascii="Arial" w:hAnsi="Arial" w:cs="Arial"/>
          <w:sz w:val="24"/>
          <w:szCs w:val="24"/>
        </w:rPr>
      </w:pPr>
    </w:p>
    <w:p w:rsidR="00E76610" w:rsidRDefault="00E76610" w:rsidP="005222DA">
      <w:pPr>
        <w:spacing w:line="240" w:lineRule="auto"/>
        <w:jc w:val="both"/>
        <w:rPr>
          <w:rFonts w:ascii="Arial" w:hAnsi="Arial" w:cs="Arial"/>
          <w:sz w:val="24"/>
          <w:szCs w:val="24"/>
        </w:rPr>
      </w:pPr>
    </w:p>
    <w:p w:rsidR="00E76610" w:rsidRDefault="00E76610" w:rsidP="005222DA">
      <w:pPr>
        <w:spacing w:line="240" w:lineRule="auto"/>
        <w:jc w:val="both"/>
        <w:rPr>
          <w:rFonts w:ascii="Arial" w:hAnsi="Arial" w:cs="Arial"/>
          <w:sz w:val="24"/>
          <w:szCs w:val="24"/>
        </w:rPr>
      </w:pPr>
    </w:p>
    <w:p w:rsidR="00E76610" w:rsidRDefault="00E76610" w:rsidP="005222DA">
      <w:pPr>
        <w:spacing w:line="240" w:lineRule="auto"/>
        <w:jc w:val="both"/>
        <w:rPr>
          <w:rFonts w:ascii="Arial" w:hAnsi="Arial" w:cs="Arial"/>
          <w:sz w:val="24"/>
          <w:szCs w:val="24"/>
        </w:rPr>
      </w:pPr>
    </w:p>
    <w:p w:rsidR="00E76610" w:rsidRDefault="00E76610" w:rsidP="005222DA">
      <w:pPr>
        <w:spacing w:line="240" w:lineRule="auto"/>
        <w:jc w:val="both"/>
        <w:rPr>
          <w:rFonts w:ascii="Arial" w:hAnsi="Arial" w:cs="Arial"/>
          <w:sz w:val="24"/>
          <w:szCs w:val="24"/>
        </w:rPr>
      </w:pPr>
    </w:p>
    <w:p w:rsidR="00E76610" w:rsidRPr="00BE42F0" w:rsidRDefault="00E76610" w:rsidP="005222DA">
      <w:pPr>
        <w:spacing w:line="240" w:lineRule="auto"/>
        <w:jc w:val="both"/>
        <w:rPr>
          <w:rFonts w:ascii="Arial" w:hAnsi="Arial" w:cs="Arial"/>
          <w:sz w:val="24"/>
          <w:szCs w:val="24"/>
        </w:rPr>
      </w:pPr>
    </w:p>
    <w:p w:rsidR="003F1BED" w:rsidRPr="00BE42F0" w:rsidRDefault="003F1BED" w:rsidP="005222DA">
      <w:pPr>
        <w:spacing w:line="240" w:lineRule="auto"/>
        <w:ind w:left="630" w:hanging="630"/>
        <w:jc w:val="both"/>
        <w:rPr>
          <w:rFonts w:ascii="Arial" w:hAnsi="Arial" w:cs="Arial"/>
          <w:sz w:val="24"/>
          <w:szCs w:val="24"/>
        </w:rPr>
      </w:pPr>
      <w:r w:rsidRPr="00BE42F0">
        <w:rPr>
          <w:rFonts w:ascii="Arial" w:hAnsi="Arial" w:cs="Arial"/>
          <w:sz w:val="24"/>
          <w:szCs w:val="24"/>
        </w:rPr>
        <w:lastRenderedPageBreak/>
        <w:t>Counsel for the App</w:t>
      </w:r>
      <w:r w:rsidR="00327C6E" w:rsidRPr="00BE42F0">
        <w:rPr>
          <w:rFonts w:ascii="Arial" w:hAnsi="Arial" w:cs="Arial"/>
          <w:sz w:val="24"/>
          <w:szCs w:val="24"/>
        </w:rPr>
        <w:t>lican</w:t>
      </w:r>
      <w:r w:rsidR="00AF079D" w:rsidRPr="00BE42F0">
        <w:rPr>
          <w:rFonts w:ascii="Arial" w:hAnsi="Arial" w:cs="Arial"/>
          <w:sz w:val="24"/>
          <w:szCs w:val="24"/>
        </w:rPr>
        <w:t>t</w:t>
      </w:r>
      <w:r w:rsidR="007F3231">
        <w:rPr>
          <w:rFonts w:ascii="Arial" w:hAnsi="Arial" w:cs="Arial"/>
          <w:sz w:val="24"/>
          <w:szCs w:val="24"/>
        </w:rPr>
        <w:t>s</w:t>
      </w:r>
      <w:r w:rsidR="00AF079D" w:rsidRPr="00BE42F0">
        <w:rPr>
          <w:rFonts w:ascii="Arial" w:hAnsi="Arial" w:cs="Arial"/>
          <w:sz w:val="24"/>
          <w:szCs w:val="24"/>
        </w:rPr>
        <w:t>:</w:t>
      </w:r>
      <w:r w:rsidRPr="00BE42F0">
        <w:rPr>
          <w:rFonts w:ascii="Arial" w:hAnsi="Arial" w:cs="Arial"/>
          <w:sz w:val="24"/>
          <w:szCs w:val="24"/>
        </w:rPr>
        <w:tab/>
      </w:r>
      <w:r w:rsidR="007F3231">
        <w:rPr>
          <w:rFonts w:ascii="Arial" w:hAnsi="Arial" w:cs="Arial"/>
          <w:sz w:val="24"/>
          <w:szCs w:val="24"/>
        </w:rPr>
        <w:tab/>
      </w:r>
      <w:r w:rsidRPr="00BE42F0">
        <w:rPr>
          <w:rFonts w:ascii="Arial" w:hAnsi="Arial" w:cs="Arial"/>
          <w:sz w:val="24"/>
          <w:szCs w:val="24"/>
        </w:rPr>
        <w:tab/>
      </w:r>
      <w:r w:rsidR="0095223E" w:rsidRPr="00BE42F0">
        <w:rPr>
          <w:rFonts w:ascii="Arial" w:hAnsi="Arial" w:cs="Arial"/>
          <w:sz w:val="24"/>
          <w:szCs w:val="24"/>
        </w:rPr>
        <w:t>Adv.</w:t>
      </w:r>
      <w:r w:rsidR="00141F2D">
        <w:rPr>
          <w:rFonts w:ascii="Arial" w:hAnsi="Arial" w:cs="Arial"/>
          <w:sz w:val="24"/>
          <w:szCs w:val="24"/>
        </w:rPr>
        <w:t xml:space="preserve"> T M </w:t>
      </w:r>
      <w:r w:rsidR="007F3231">
        <w:rPr>
          <w:rFonts w:ascii="Arial" w:hAnsi="Arial" w:cs="Arial"/>
          <w:sz w:val="24"/>
          <w:szCs w:val="24"/>
        </w:rPr>
        <w:t>Jikwana</w:t>
      </w:r>
    </w:p>
    <w:p w:rsidR="0095223E" w:rsidRDefault="003F1BED" w:rsidP="0074544A">
      <w:pPr>
        <w:spacing w:line="240" w:lineRule="auto"/>
        <w:ind w:left="630" w:hanging="630"/>
        <w:jc w:val="both"/>
        <w:rPr>
          <w:rFonts w:ascii="Arial" w:hAnsi="Arial" w:cs="Arial"/>
          <w:sz w:val="24"/>
          <w:szCs w:val="24"/>
        </w:rPr>
      </w:pPr>
      <w:r w:rsidRPr="00BE42F0">
        <w:rPr>
          <w:rFonts w:ascii="Arial" w:hAnsi="Arial" w:cs="Arial"/>
          <w:sz w:val="24"/>
          <w:szCs w:val="24"/>
        </w:rPr>
        <w:t>Instructed by:</w:t>
      </w:r>
      <w:r w:rsidRPr="00BE42F0">
        <w:rPr>
          <w:rFonts w:ascii="Arial" w:hAnsi="Arial" w:cs="Arial"/>
          <w:sz w:val="24"/>
          <w:szCs w:val="24"/>
        </w:rPr>
        <w:tab/>
      </w:r>
      <w:r w:rsidRPr="00BE42F0">
        <w:rPr>
          <w:rFonts w:ascii="Arial" w:hAnsi="Arial" w:cs="Arial"/>
          <w:sz w:val="24"/>
          <w:szCs w:val="24"/>
        </w:rPr>
        <w:tab/>
      </w:r>
      <w:r w:rsidRPr="00BE42F0">
        <w:rPr>
          <w:rFonts w:ascii="Arial" w:hAnsi="Arial" w:cs="Arial"/>
          <w:sz w:val="24"/>
          <w:szCs w:val="24"/>
        </w:rPr>
        <w:tab/>
      </w:r>
      <w:r w:rsidRPr="00BE42F0">
        <w:rPr>
          <w:rFonts w:ascii="Arial" w:hAnsi="Arial" w:cs="Arial"/>
          <w:sz w:val="24"/>
          <w:szCs w:val="24"/>
        </w:rPr>
        <w:tab/>
      </w:r>
      <w:r w:rsidR="00141F2D">
        <w:rPr>
          <w:rFonts w:ascii="Arial" w:hAnsi="Arial" w:cs="Arial"/>
          <w:sz w:val="24"/>
          <w:szCs w:val="24"/>
        </w:rPr>
        <w:t xml:space="preserve">The </w:t>
      </w:r>
      <w:r w:rsidR="007F3231">
        <w:rPr>
          <w:rFonts w:ascii="Arial" w:hAnsi="Arial" w:cs="Arial"/>
          <w:sz w:val="24"/>
          <w:szCs w:val="24"/>
        </w:rPr>
        <w:t>State Attorneys</w:t>
      </w:r>
    </w:p>
    <w:p w:rsidR="00141F2D" w:rsidRDefault="00141F2D" w:rsidP="0074544A">
      <w:pPr>
        <w:spacing w:line="240" w:lineRule="auto"/>
        <w:ind w:left="630" w:hanging="63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 Cnr Fleet and Station Streets</w:t>
      </w:r>
    </w:p>
    <w:p w:rsidR="00141F2D" w:rsidRDefault="00141F2D" w:rsidP="0074544A">
      <w:pPr>
        <w:spacing w:line="240" w:lineRule="auto"/>
        <w:ind w:left="630" w:hanging="63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Old Spoornet Building</w:t>
      </w:r>
    </w:p>
    <w:p w:rsidR="00141F2D" w:rsidRPr="0094028F" w:rsidRDefault="00141F2D" w:rsidP="0074544A">
      <w:pPr>
        <w:spacing w:line="240" w:lineRule="auto"/>
        <w:ind w:left="630" w:hanging="63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4028F">
        <w:rPr>
          <w:rFonts w:ascii="Arial" w:hAnsi="Arial" w:cs="Arial"/>
          <w:b/>
          <w:sz w:val="24"/>
          <w:szCs w:val="24"/>
        </w:rPr>
        <w:t>EAST LONDON</w:t>
      </w:r>
    </w:p>
    <w:p w:rsidR="006258FB" w:rsidRPr="00BE42F0" w:rsidRDefault="006258FB" w:rsidP="005222DA">
      <w:pPr>
        <w:spacing w:line="240" w:lineRule="auto"/>
        <w:ind w:left="630" w:hanging="630"/>
        <w:jc w:val="both"/>
        <w:rPr>
          <w:rFonts w:ascii="Arial" w:hAnsi="Arial" w:cs="Arial"/>
          <w:b/>
          <w:sz w:val="24"/>
          <w:szCs w:val="24"/>
        </w:rPr>
      </w:pPr>
    </w:p>
    <w:p w:rsidR="004A77CE" w:rsidRPr="00BE42F0" w:rsidRDefault="0095223E" w:rsidP="005222DA">
      <w:pPr>
        <w:spacing w:line="240" w:lineRule="auto"/>
        <w:ind w:left="630" w:hanging="630"/>
        <w:jc w:val="both"/>
        <w:rPr>
          <w:rFonts w:ascii="Arial" w:hAnsi="Arial" w:cs="Arial"/>
          <w:b/>
          <w:sz w:val="24"/>
          <w:szCs w:val="24"/>
        </w:rPr>
      </w:pPr>
      <w:r w:rsidRPr="00BE42F0">
        <w:rPr>
          <w:rFonts w:ascii="Arial" w:hAnsi="Arial" w:cs="Arial"/>
          <w:sz w:val="24"/>
          <w:szCs w:val="24"/>
        </w:rPr>
        <w:t>Counsel for the Respondents</w:t>
      </w:r>
      <w:r w:rsidR="003F1BED" w:rsidRPr="00BE42F0">
        <w:rPr>
          <w:rFonts w:ascii="Arial" w:hAnsi="Arial" w:cs="Arial"/>
          <w:sz w:val="24"/>
          <w:szCs w:val="24"/>
        </w:rPr>
        <w:t>:</w:t>
      </w:r>
      <w:r w:rsidR="003F1BED" w:rsidRPr="00BE42F0">
        <w:rPr>
          <w:rFonts w:ascii="Arial" w:hAnsi="Arial" w:cs="Arial"/>
          <w:sz w:val="24"/>
          <w:szCs w:val="24"/>
        </w:rPr>
        <w:tab/>
      </w:r>
      <w:r w:rsidR="003F1BED" w:rsidRPr="00BE42F0">
        <w:rPr>
          <w:rFonts w:ascii="Arial" w:hAnsi="Arial" w:cs="Arial"/>
          <w:sz w:val="24"/>
          <w:szCs w:val="24"/>
        </w:rPr>
        <w:tab/>
      </w:r>
      <w:r w:rsidRPr="00BE42F0">
        <w:rPr>
          <w:rFonts w:ascii="Arial" w:hAnsi="Arial" w:cs="Arial"/>
          <w:sz w:val="24"/>
          <w:szCs w:val="24"/>
        </w:rPr>
        <w:t>Adv.</w:t>
      </w:r>
      <w:r w:rsidR="00141F2D">
        <w:rPr>
          <w:rFonts w:ascii="Arial" w:hAnsi="Arial" w:cs="Arial"/>
          <w:sz w:val="24"/>
          <w:szCs w:val="24"/>
        </w:rPr>
        <w:t xml:space="preserve"> S X</w:t>
      </w:r>
      <w:r w:rsidRPr="00BE42F0">
        <w:rPr>
          <w:rFonts w:ascii="Arial" w:hAnsi="Arial" w:cs="Arial"/>
          <w:sz w:val="24"/>
          <w:szCs w:val="24"/>
        </w:rPr>
        <w:t xml:space="preserve"> </w:t>
      </w:r>
      <w:r w:rsidR="007F3231">
        <w:rPr>
          <w:rFonts w:ascii="Arial" w:hAnsi="Arial" w:cs="Arial"/>
          <w:sz w:val="24"/>
          <w:szCs w:val="24"/>
        </w:rPr>
        <w:t>Mapoma SC with Adv.</w:t>
      </w:r>
      <w:r w:rsidR="00141F2D">
        <w:rPr>
          <w:rFonts w:ascii="Arial" w:hAnsi="Arial" w:cs="Arial"/>
          <w:sz w:val="24"/>
          <w:szCs w:val="24"/>
        </w:rPr>
        <w:t xml:space="preserve"> L X</w:t>
      </w:r>
      <w:r w:rsidR="007F3231">
        <w:rPr>
          <w:rFonts w:ascii="Arial" w:hAnsi="Arial" w:cs="Arial"/>
          <w:sz w:val="24"/>
          <w:szCs w:val="24"/>
        </w:rPr>
        <w:t xml:space="preserve"> Mpiti</w:t>
      </w:r>
    </w:p>
    <w:p w:rsidR="0095223E" w:rsidRDefault="006258FB" w:rsidP="0074544A">
      <w:pPr>
        <w:spacing w:line="240" w:lineRule="auto"/>
        <w:ind w:left="4320" w:hanging="4320"/>
        <w:jc w:val="both"/>
        <w:rPr>
          <w:rFonts w:ascii="Arial" w:hAnsi="Arial" w:cs="Arial"/>
          <w:sz w:val="24"/>
          <w:szCs w:val="24"/>
        </w:rPr>
      </w:pPr>
      <w:r w:rsidRPr="00BE42F0">
        <w:rPr>
          <w:rFonts w:ascii="Arial" w:hAnsi="Arial" w:cs="Arial"/>
          <w:sz w:val="24"/>
          <w:szCs w:val="24"/>
        </w:rPr>
        <w:t>Instructed by:</w:t>
      </w:r>
      <w:r w:rsidR="00B839F9" w:rsidRPr="00BE42F0">
        <w:rPr>
          <w:rFonts w:ascii="Arial" w:hAnsi="Arial" w:cs="Arial"/>
          <w:sz w:val="24"/>
          <w:szCs w:val="24"/>
        </w:rPr>
        <w:tab/>
      </w:r>
      <w:r w:rsidR="0094028F">
        <w:rPr>
          <w:rFonts w:ascii="Arial" w:hAnsi="Arial" w:cs="Arial"/>
          <w:sz w:val="24"/>
          <w:szCs w:val="24"/>
        </w:rPr>
        <w:t>Makhanya Attorneys</w:t>
      </w:r>
    </w:p>
    <w:p w:rsidR="0094028F" w:rsidRDefault="0094028F" w:rsidP="0074544A">
      <w:pPr>
        <w:spacing w:line="240" w:lineRule="auto"/>
        <w:ind w:left="4320" w:hanging="4320"/>
        <w:jc w:val="both"/>
        <w:rPr>
          <w:rFonts w:ascii="Arial" w:hAnsi="Arial" w:cs="Arial"/>
          <w:sz w:val="24"/>
          <w:szCs w:val="24"/>
        </w:rPr>
      </w:pPr>
      <w:r>
        <w:rPr>
          <w:rFonts w:ascii="Arial" w:hAnsi="Arial" w:cs="Arial"/>
          <w:sz w:val="24"/>
          <w:szCs w:val="24"/>
        </w:rPr>
        <w:tab/>
        <w:t>201 Werners’ Building</w:t>
      </w:r>
    </w:p>
    <w:p w:rsidR="0094028F" w:rsidRDefault="0094028F" w:rsidP="0074544A">
      <w:pPr>
        <w:spacing w:line="240" w:lineRule="auto"/>
        <w:ind w:left="4320" w:hanging="4320"/>
        <w:jc w:val="both"/>
        <w:rPr>
          <w:rFonts w:ascii="Arial" w:hAnsi="Arial" w:cs="Arial"/>
          <w:sz w:val="24"/>
          <w:szCs w:val="24"/>
        </w:rPr>
      </w:pPr>
      <w:r>
        <w:rPr>
          <w:rFonts w:ascii="Arial" w:hAnsi="Arial" w:cs="Arial"/>
          <w:sz w:val="24"/>
          <w:szCs w:val="24"/>
        </w:rPr>
        <w:tab/>
        <w:t>Argyle Street</w:t>
      </w:r>
    </w:p>
    <w:p w:rsidR="0094028F" w:rsidRPr="0094028F" w:rsidRDefault="0094028F" w:rsidP="0074544A">
      <w:pPr>
        <w:spacing w:line="240" w:lineRule="auto"/>
        <w:ind w:left="4320" w:hanging="4320"/>
        <w:jc w:val="both"/>
        <w:rPr>
          <w:rFonts w:ascii="Arial" w:hAnsi="Arial" w:cs="Arial"/>
          <w:b/>
          <w:sz w:val="24"/>
          <w:szCs w:val="24"/>
        </w:rPr>
      </w:pPr>
      <w:r>
        <w:rPr>
          <w:rFonts w:ascii="Arial" w:hAnsi="Arial" w:cs="Arial"/>
          <w:sz w:val="24"/>
          <w:szCs w:val="24"/>
        </w:rPr>
        <w:tab/>
      </w:r>
      <w:r>
        <w:rPr>
          <w:rFonts w:ascii="Arial" w:hAnsi="Arial" w:cs="Arial"/>
          <w:b/>
          <w:sz w:val="24"/>
          <w:szCs w:val="24"/>
        </w:rPr>
        <w:t>EAST LONDON</w:t>
      </w:r>
    </w:p>
    <w:p w:rsidR="006258FB" w:rsidRPr="00BE42F0" w:rsidRDefault="006258FB" w:rsidP="005222DA">
      <w:pPr>
        <w:spacing w:line="240" w:lineRule="auto"/>
        <w:jc w:val="both"/>
        <w:rPr>
          <w:rFonts w:ascii="Arial" w:hAnsi="Arial" w:cs="Arial"/>
          <w:sz w:val="24"/>
          <w:szCs w:val="24"/>
        </w:rPr>
      </w:pPr>
    </w:p>
    <w:p w:rsidR="0074544A" w:rsidRPr="00BE42F0" w:rsidRDefault="003F1BED" w:rsidP="005222DA">
      <w:pPr>
        <w:spacing w:line="240" w:lineRule="auto"/>
        <w:ind w:left="630" w:hanging="630"/>
        <w:jc w:val="both"/>
        <w:rPr>
          <w:rFonts w:ascii="Arial" w:hAnsi="Arial" w:cs="Arial"/>
          <w:sz w:val="24"/>
          <w:szCs w:val="24"/>
        </w:rPr>
      </w:pPr>
      <w:r w:rsidRPr="00BE42F0">
        <w:rPr>
          <w:rFonts w:ascii="Arial" w:hAnsi="Arial" w:cs="Arial"/>
          <w:sz w:val="24"/>
          <w:szCs w:val="24"/>
        </w:rPr>
        <w:t>Date Heard:</w:t>
      </w:r>
      <w:r w:rsidRPr="00BE42F0">
        <w:rPr>
          <w:rFonts w:ascii="Arial" w:hAnsi="Arial" w:cs="Arial"/>
          <w:sz w:val="24"/>
          <w:szCs w:val="24"/>
        </w:rPr>
        <w:tab/>
      </w:r>
      <w:r w:rsidRPr="00BE42F0">
        <w:rPr>
          <w:rFonts w:ascii="Arial" w:hAnsi="Arial" w:cs="Arial"/>
          <w:sz w:val="24"/>
          <w:szCs w:val="24"/>
        </w:rPr>
        <w:tab/>
      </w:r>
      <w:r w:rsidR="00BF370F" w:rsidRPr="00BE42F0">
        <w:rPr>
          <w:rFonts w:ascii="Arial" w:hAnsi="Arial" w:cs="Arial"/>
          <w:sz w:val="24"/>
          <w:szCs w:val="24"/>
        </w:rPr>
        <w:tab/>
      </w:r>
      <w:r w:rsidR="00BF370F" w:rsidRPr="00BE42F0">
        <w:rPr>
          <w:rFonts w:ascii="Arial" w:hAnsi="Arial" w:cs="Arial"/>
          <w:sz w:val="24"/>
          <w:szCs w:val="24"/>
        </w:rPr>
        <w:tab/>
      </w:r>
      <w:r w:rsidR="00BF370F" w:rsidRPr="00BE42F0">
        <w:rPr>
          <w:rFonts w:ascii="Arial" w:hAnsi="Arial" w:cs="Arial"/>
          <w:sz w:val="24"/>
          <w:szCs w:val="24"/>
        </w:rPr>
        <w:tab/>
      </w:r>
      <w:r w:rsidR="0094028F">
        <w:rPr>
          <w:rFonts w:ascii="Arial" w:hAnsi="Arial" w:cs="Arial"/>
          <w:sz w:val="24"/>
          <w:szCs w:val="24"/>
        </w:rPr>
        <w:t>29 August 2022</w:t>
      </w:r>
    </w:p>
    <w:p w:rsidR="00C540A0" w:rsidRPr="00BE42F0" w:rsidRDefault="003F1BED" w:rsidP="005222DA">
      <w:pPr>
        <w:spacing w:line="240" w:lineRule="auto"/>
        <w:ind w:left="630" w:hanging="630"/>
        <w:jc w:val="both"/>
        <w:rPr>
          <w:rFonts w:ascii="Arial" w:hAnsi="Arial" w:cs="Arial"/>
          <w:sz w:val="24"/>
          <w:szCs w:val="24"/>
        </w:rPr>
      </w:pPr>
      <w:r w:rsidRPr="00BE42F0">
        <w:rPr>
          <w:rFonts w:ascii="Arial" w:hAnsi="Arial" w:cs="Arial"/>
          <w:sz w:val="24"/>
          <w:szCs w:val="24"/>
        </w:rPr>
        <w:t>Judgment</w:t>
      </w:r>
      <w:r w:rsidR="004620AD" w:rsidRPr="00BE42F0">
        <w:rPr>
          <w:rFonts w:ascii="Arial" w:hAnsi="Arial" w:cs="Arial"/>
          <w:sz w:val="24"/>
          <w:szCs w:val="24"/>
        </w:rPr>
        <w:t xml:space="preserve"> </w:t>
      </w:r>
      <w:r w:rsidRPr="00BE42F0">
        <w:rPr>
          <w:rFonts w:ascii="Arial" w:hAnsi="Arial" w:cs="Arial"/>
          <w:sz w:val="24"/>
          <w:szCs w:val="24"/>
        </w:rPr>
        <w:t>Delivered:</w:t>
      </w:r>
      <w:r w:rsidR="007D3077" w:rsidRPr="00BE42F0">
        <w:rPr>
          <w:rFonts w:ascii="Arial" w:hAnsi="Arial" w:cs="Arial"/>
          <w:sz w:val="24"/>
          <w:szCs w:val="24"/>
        </w:rPr>
        <w:tab/>
      </w:r>
      <w:r w:rsidR="00BF370F" w:rsidRPr="00BE42F0">
        <w:rPr>
          <w:rFonts w:ascii="Arial" w:hAnsi="Arial" w:cs="Arial"/>
          <w:sz w:val="24"/>
          <w:szCs w:val="24"/>
        </w:rPr>
        <w:tab/>
      </w:r>
      <w:r w:rsidR="00BF370F" w:rsidRPr="00BE42F0">
        <w:rPr>
          <w:rFonts w:ascii="Arial" w:hAnsi="Arial" w:cs="Arial"/>
          <w:sz w:val="24"/>
          <w:szCs w:val="24"/>
        </w:rPr>
        <w:tab/>
      </w:r>
      <w:r w:rsidR="0094028F">
        <w:rPr>
          <w:rFonts w:ascii="Arial" w:hAnsi="Arial" w:cs="Arial"/>
          <w:sz w:val="24"/>
          <w:szCs w:val="24"/>
        </w:rPr>
        <w:t>0</w:t>
      </w:r>
      <w:r w:rsidR="00E76610">
        <w:rPr>
          <w:rFonts w:ascii="Arial" w:hAnsi="Arial" w:cs="Arial"/>
          <w:sz w:val="24"/>
          <w:szCs w:val="24"/>
        </w:rPr>
        <w:t>1</w:t>
      </w:r>
      <w:r w:rsidR="0094028F">
        <w:rPr>
          <w:rFonts w:ascii="Arial" w:hAnsi="Arial" w:cs="Arial"/>
          <w:sz w:val="24"/>
          <w:szCs w:val="24"/>
        </w:rPr>
        <w:t xml:space="preserve"> September 2022</w:t>
      </w:r>
    </w:p>
    <w:sectPr w:rsidR="00C540A0" w:rsidRPr="00BE42F0" w:rsidSect="00E45B99">
      <w:headerReference w:type="default" r:id="rId9"/>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6C" w:rsidRDefault="0080786C" w:rsidP="00C13826">
      <w:pPr>
        <w:spacing w:after="0" w:line="240" w:lineRule="auto"/>
      </w:pPr>
      <w:r>
        <w:separator/>
      </w:r>
    </w:p>
  </w:endnote>
  <w:endnote w:type="continuationSeparator" w:id="0">
    <w:p w:rsidR="0080786C" w:rsidRDefault="0080786C" w:rsidP="00C1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6C" w:rsidRDefault="0080786C" w:rsidP="00C13826">
      <w:pPr>
        <w:spacing w:after="0" w:line="240" w:lineRule="auto"/>
      </w:pPr>
      <w:r>
        <w:separator/>
      </w:r>
    </w:p>
  </w:footnote>
  <w:footnote w:type="continuationSeparator" w:id="0">
    <w:p w:rsidR="0080786C" w:rsidRDefault="0080786C" w:rsidP="00C13826">
      <w:pPr>
        <w:spacing w:after="0" w:line="240" w:lineRule="auto"/>
      </w:pPr>
      <w:r>
        <w:continuationSeparator/>
      </w:r>
    </w:p>
  </w:footnote>
  <w:footnote w:id="1">
    <w:p w:rsidR="00A0068C" w:rsidRPr="00ED6495" w:rsidRDefault="00A0068C">
      <w:pPr>
        <w:pStyle w:val="FootnoteText"/>
        <w:rPr>
          <w:lang w:val="en-US"/>
        </w:rPr>
      </w:pPr>
      <w:r>
        <w:rPr>
          <w:rStyle w:val="FootnoteReference"/>
        </w:rPr>
        <w:footnoteRef/>
      </w:r>
      <w:r>
        <w:t xml:space="preserve"> </w:t>
      </w:r>
      <w:r>
        <w:rPr>
          <w:lang w:val="en-US"/>
        </w:rPr>
        <w:t>See Lethimvula Healthcare v Private Label Promotion 2012 (3) SA 143 at 146 [8]I.</w:t>
      </w:r>
    </w:p>
  </w:footnote>
  <w:footnote w:id="2">
    <w:p w:rsidR="00A0068C" w:rsidRPr="0022218E" w:rsidRDefault="00A0068C">
      <w:pPr>
        <w:pStyle w:val="FootnoteText"/>
        <w:rPr>
          <w:lang w:val="en-US"/>
        </w:rPr>
      </w:pPr>
      <w:r>
        <w:rPr>
          <w:rStyle w:val="FootnoteReference"/>
        </w:rPr>
        <w:footnoteRef/>
      </w:r>
      <w:r>
        <w:t xml:space="preserve"> </w:t>
      </w:r>
      <w:r>
        <w:rPr>
          <w:lang w:val="en-US"/>
        </w:rPr>
        <w:t>See Shell SA Marketing (Pty) Ltd v Wasserman t/a Wasserman Transport 2009 (5) SA 212.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8C" w:rsidRDefault="00A0068C">
    <w:pPr>
      <w:pStyle w:val="Header"/>
      <w:jc w:val="right"/>
    </w:pPr>
    <w:r>
      <w:fldChar w:fldCharType="begin"/>
    </w:r>
    <w:r>
      <w:instrText xml:space="preserve"> PAGE   \* MERGEFORMAT </w:instrText>
    </w:r>
    <w:r>
      <w:fldChar w:fldCharType="separate"/>
    </w:r>
    <w:r w:rsidR="00956202">
      <w:rPr>
        <w:noProof/>
      </w:rPr>
      <w:t>4</w:t>
    </w:r>
    <w:r>
      <w:fldChar w:fldCharType="end"/>
    </w:r>
  </w:p>
  <w:p w:rsidR="00A0068C" w:rsidRDefault="00A006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465"/>
    <w:multiLevelType w:val="hybridMultilevel"/>
    <w:tmpl w:val="36C24316"/>
    <w:lvl w:ilvl="0" w:tplc="F3F4695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BFE4418"/>
    <w:multiLevelType w:val="hybridMultilevel"/>
    <w:tmpl w:val="FB0207D6"/>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FF41AF"/>
    <w:multiLevelType w:val="hybridMultilevel"/>
    <w:tmpl w:val="299A6822"/>
    <w:lvl w:ilvl="0" w:tplc="79E23C86">
      <w:start w:val="1"/>
      <w:numFmt w:val="decimal"/>
      <w:lvlText w:val="%1."/>
      <w:lvlJc w:val="left"/>
      <w:pPr>
        <w:ind w:left="360" w:hanging="360"/>
      </w:pPr>
      <w:rPr>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3691D8F"/>
    <w:multiLevelType w:val="hybridMultilevel"/>
    <w:tmpl w:val="94D09590"/>
    <w:lvl w:ilvl="0" w:tplc="1C09000F">
      <w:start w:val="1"/>
      <w:numFmt w:val="decimal"/>
      <w:lvlText w:val="%1."/>
      <w:lvlJc w:val="left"/>
      <w:pPr>
        <w:ind w:left="50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6E01BFE"/>
    <w:multiLevelType w:val="hybridMultilevel"/>
    <w:tmpl w:val="8D20A264"/>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025463A"/>
    <w:multiLevelType w:val="hybridMultilevel"/>
    <w:tmpl w:val="6AE43412"/>
    <w:lvl w:ilvl="0" w:tplc="4BBE3050">
      <w:start w:val="7"/>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CAB75E2"/>
    <w:multiLevelType w:val="hybridMultilevel"/>
    <w:tmpl w:val="9EAC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D1CF4"/>
    <w:multiLevelType w:val="hybridMultilevel"/>
    <w:tmpl w:val="0E88B53C"/>
    <w:lvl w:ilvl="0" w:tplc="4066F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EF22AA"/>
    <w:multiLevelType w:val="hybridMultilevel"/>
    <w:tmpl w:val="C4F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C5F5B"/>
    <w:multiLevelType w:val="hybridMultilevel"/>
    <w:tmpl w:val="790421FC"/>
    <w:lvl w:ilvl="0" w:tplc="E3F6DA6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596F5099"/>
    <w:multiLevelType w:val="hybridMultilevel"/>
    <w:tmpl w:val="6712BB40"/>
    <w:lvl w:ilvl="0" w:tplc="56069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958B9"/>
    <w:multiLevelType w:val="hybridMultilevel"/>
    <w:tmpl w:val="3B7A29C2"/>
    <w:lvl w:ilvl="0" w:tplc="63460E9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60E1642F"/>
    <w:multiLevelType w:val="hybridMultilevel"/>
    <w:tmpl w:val="55E48558"/>
    <w:lvl w:ilvl="0" w:tplc="55B8F4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11E1160"/>
    <w:multiLevelType w:val="hybridMultilevel"/>
    <w:tmpl w:val="46F0D692"/>
    <w:lvl w:ilvl="0" w:tplc="2C5E7CB2">
      <w:start w:val="12"/>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7FA2588"/>
    <w:multiLevelType w:val="hybridMultilevel"/>
    <w:tmpl w:val="FD426768"/>
    <w:lvl w:ilvl="0" w:tplc="DBB07CE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6E295E11"/>
    <w:multiLevelType w:val="hybridMultilevel"/>
    <w:tmpl w:val="CE96FE5E"/>
    <w:lvl w:ilvl="0" w:tplc="0C56B906">
      <w:start w:val="30"/>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D83B6B"/>
    <w:multiLevelType w:val="hybridMultilevel"/>
    <w:tmpl w:val="9F38CF9C"/>
    <w:lvl w:ilvl="0" w:tplc="26BC6DEE">
      <w:start w:val="1"/>
      <w:numFmt w:val="decimal"/>
      <w:lvlText w:val="%1."/>
      <w:lvlJc w:val="left"/>
      <w:pPr>
        <w:ind w:left="360" w:hanging="360"/>
      </w:pPr>
      <w:rPr>
        <w:rFonts w:ascii="Times New Roman" w:eastAsia="Times New Roman" w:hAnsi="Times New Roman" w:cs="Times New Roman"/>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6"/>
  </w:num>
  <w:num w:numId="3">
    <w:abstractNumId w:val="11"/>
  </w:num>
  <w:num w:numId="4">
    <w:abstractNumId w:val="4"/>
  </w:num>
  <w:num w:numId="5">
    <w:abstractNumId w:val="9"/>
  </w:num>
  <w:num w:numId="6">
    <w:abstractNumId w:val="14"/>
  </w:num>
  <w:num w:numId="7">
    <w:abstractNumId w:val="15"/>
  </w:num>
  <w:num w:numId="8">
    <w:abstractNumId w:val="5"/>
  </w:num>
  <w:num w:numId="9">
    <w:abstractNumId w:val="1"/>
  </w:num>
  <w:num w:numId="10">
    <w:abstractNumId w:val="2"/>
  </w:num>
  <w:num w:numId="11">
    <w:abstractNumId w:val="3"/>
  </w:num>
  <w:num w:numId="12">
    <w:abstractNumId w:val="16"/>
  </w:num>
  <w:num w:numId="13">
    <w:abstractNumId w:val="13"/>
  </w:num>
  <w:num w:numId="14">
    <w:abstractNumId w:val="10"/>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A0"/>
    <w:rsid w:val="00001D54"/>
    <w:rsid w:val="00004BB3"/>
    <w:rsid w:val="00005817"/>
    <w:rsid w:val="00010339"/>
    <w:rsid w:val="00011D93"/>
    <w:rsid w:val="00012936"/>
    <w:rsid w:val="00013672"/>
    <w:rsid w:val="000146E9"/>
    <w:rsid w:val="00015AC3"/>
    <w:rsid w:val="0002037D"/>
    <w:rsid w:val="00022130"/>
    <w:rsid w:val="000222F1"/>
    <w:rsid w:val="00023487"/>
    <w:rsid w:val="000253FD"/>
    <w:rsid w:val="0003058E"/>
    <w:rsid w:val="0003072C"/>
    <w:rsid w:val="00030825"/>
    <w:rsid w:val="000311B0"/>
    <w:rsid w:val="00032EAD"/>
    <w:rsid w:val="00034A1A"/>
    <w:rsid w:val="000351F1"/>
    <w:rsid w:val="00035299"/>
    <w:rsid w:val="00035889"/>
    <w:rsid w:val="00036A36"/>
    <w:rsid w:val="00036B8E"/>
    <w:rsid w:val="00037B03"/>
    <w:rsid w:val="00037F0F"/>
    <w:rsid w:val="00044A8E"/>
    <w:rsid w:val="00044BC2"/>
    <w:rsid w:val="0004727B"/>
    <w:rsid w:val="000555BB"/>
    <w:rsid w:val="00055A57"/>
    <w:rsid w:val="00056D14"/>
    <w:rsid w:val="00057665"/>
    <w:rsid w:val="00057BA4"/>
    <w:rsid w:val="00060405"/>
    <w:rsid w:val="00061AD7"/>
    <w:rsid w:val="0006366B"/>
    <w:rsid w:val="000657F5"/>
    <w:rsid w:val="00066C52"/>
    <w:rsid w:val="00070AA5"/>
    <w:rsid w:val="00070F34"/>
    <w:rsid w:val="00076707"/>
    <w:rsid w:val="00077BE9"/>
    <w:rsid w:val="000819C9"/>
    <w:rsid w:val="00082331"/>
    <w:rsid w:val="00084D95"/>
    <w:rsid w:val="00086AC3"/>
    <w:rsid w:val="000876E3"/>
    <w:rsid w:val="00091192"/>
    <w:rsid w:val="0009173C"/>
    <w:rsid w:val="00092403"/>
    <w:rsid w:val="0009391E"/>
    <w:rsid w:val="00095210"/>
    <w:rsid w:val="000955D5"/>
    <w:rsid w:val="00095A64"/>
    <w:rsid w:val="0009629F"/>
    <w:rsid w:val="00096AA4"/>
    <w:rsid w:val="000A207B"/>
    <w:rsid w:val="000A505D"/>
    <w:rsid w:val="000A60CB"/>
    <w:rsid w:val="000B05CE"/>
    <w:rsid w:val="000B37B4"/>
    <w:rsid w:val="000B420A"/>
    <w:rsid w:val="000B6591"/>
    <w:rsid w:val="000C133E"/>
    <w:rsid w:val="000C27E6"/>
    <w:rsid w:val="000C325B"/>
    <w:rsid w:val="000C4492"/>
    <w:rsid w:val="000C5A92"/>
    <w:rsid w:val="000C6140"/>
    <w:rsid w:val="000D00A7"/>
    <w:rsid w:val="000D10A0"/>
    <w:rsid w:val="000D33CD"/>
    <w:rsid w:val="000D4108"/>
    <w:rsid w:val="000D51FE"/>
    <w:rsid w:val="000D55EF"/>
    <w:rsid w:val="000D6B93"/>
    <w:rsid w:val="000E0584"/>
    <w:rsid w:val="000E0E7B"/>
    <w:rsid w:val="000E4524"/>
    <w:rsid w:val="000F0053"/>
    <w:rsid w:val="000F0710"/>
    <w:rsid w:val="000F1A1A"/>
    <w:rsid w:val="000F4AE3"/>
    <w:rsid w:val="000F5BD4"/>
    <w:rsid w:val="000F6C22"/>
    <w:rsid w:val="000F6FFC"/>
    <w:rsid w:val="00100EE1"/>
    <w:rsid w:val="0010100D"/>
    <w:rsid w:val="00101C28"/>
    <w:rsid w:val="00105CE8"/>
    <w:rsid w:val="001062C2"/>
    <w:rsid w:val="001065B3"/>
    <w:rsid w:val="00107479"/>
    <w:rsid w:val="00107D73"/>
    <w:rsid w:val="00110B89"/>
    <w:rsid w:val="001115A9"/>
    <w:rsid w:val="00113F14"/>
    <w:rsid w:val="00116B02"/>
    <w:rsid w:val="00121DC2"/>
    <w:rsid w:val="0012374F"/>
    <w:rsid w:val="001258E4"/>
    <w:rsid w:val="0012630C"/>
    <w:rsid w:val="00126694"/>
    <w:rsid w:val="0013122F"/>
    <w:rsid w:val="001326BE"/>
    <w:rsid w:val="00133BE3"/>
    <w:rsid w:val="001352D0"/>
    <w:rsid w:val="00135DC2"/>
    <w:rsid w:val="00140ADF"/>
    <w:rsid w:val="00141F2D"/>
    <w:rsid w:val="00142D06"/>
    <w:rsid w:val="001505CB"/>
    <w:rsid w:val="00152FF2"/>
    <w:rsid w:val="00156890"/>
    <w:rsid w:val="00156B71"/>
    <w:rsid w:val="00160C86"/>
    <w:rsid w:val="00161196"/>
    <w:rsid w:val="001634A3"/>
    <w:rsid w:val="00163C4C"/>
    <w:rsid w:val="00164521"/>
    <w:rsid w:val="00164C22"/>
    <w:rsid w:val="001654B4"/>
    <w:rsid w:val="00165830"/>
    <w:rsid w:val="00167D0C"/>
    <w:rsid w:val="0017089A"/>
    <w:rsid w:val="00173F24"/>
    <w:rsid w:val="001748FE"/>
    <w:rsid w:val="001749A6"/>
    <w:rsid w:val="0017633E"/>
    <w:rsid w:val="00177EC9"/>
    <w:rsid w:val="00180358"/>
    <w:rsid w:val="0019054A"/>
    <w:rsid w:val="00191268"/>
    <w:rsid w:val="00194955"/>
    <w:rsid w:val="00195330"/>
    <w:rsid w:val="00197A82"/>
    <w:rsid w:val="001A01BF"/>
    <w:rsid w:val="001A0F74"/>
    <w:rsid w:val="001A1D02"/>
    <w:rsid w:val="001A30A6"/>
    <w:rsid w:val="001A39CC"/>
    <w:rsid w:val="001A3FE7"/>
    <w:rsid w:val="001A7734"/>
    <w:rsid w:val="001A7A20"/>
    <w:rsid w:val="001B0159"/>
    <w:rsid w:val="001B046E"/>
    <w:rsid w:val="001B08C6"/>
    <w:rsid w:val="001B1428"/>
    <w:rsid w:val="001B4818"/>
    <w:rsid w:val="001B4DD7"/>
    <w:rsid w:val="001B54D6"/>
    <w:rsid w:val="001B6246"/>
    <w:rsid w:val="001B6CD4"/>
    <w:rsid w:val="001B7101"/>
    <w:rsid w:val="001B7CB7"/>
    <w:rsid w:val="001C0B91"/>
    <w:rsid w:val="001C3C26"/>
    <w:rsid w:val="001C3D1E"/>
    <w:rsid w:val="001C750D"/>
    <w:rsid w:val="001D1BE6"/>
    <w:rsid w:val="001D4A5C"/>
    <w:rsid w:val="001D4F23"/>
    <w:rsid w:val="001D503E"/>
    <w:rsid w:val="001D75BD"/>
    <w:rsid w:val="001E19B6"/>
    <w:rsid w:val="001E5D95"/>
    <w:rsid w:val="001E65FF"/>
    <w:rsid w:val="001E722B"/>
    <w:rsid w:val="001F29A7"/>
    <w:rsid w:val="001F3DFD"/>
    <w:rsid w:val="001F7A9B"/>
    <w:rsid w:val="001F7F3A"/>
    <w:rsid w:val="00200281"/>
    <w:rsid w:val="00201121"/>
    <w:rsid w:val="0020116D"/>
    <w:rsid w:val="00203215"/>
    <w:rsid w:val="00203A1C"/>
    <w:rsid w:val="002076BC"/>
    <w:rsid w:val="0021152C"/>
    <w:rsid w:val="002130AD"/>
    <w:rsid w:val="0021322B"/>
    <w:rsid w:val="00213C77"/>
    <w:rsid w:val="00215298"/>
    <w:rsid w:val="0021633C"/>
    <w:rsid w:val="002171D3"/>
    <w:rsid w:val="0022218E"/>
    <w:rsid w:val="00223152"/>
    <w:rsid w:val="00223D87"/>
    <w:rsid w:val="00233BDE"/>
    <w:rsid w:val="0023437A"/>
    <w:rsid w:val="002348B9"/>
    <w:rsid w:val="00234EE4"/>
    <w:rsid w:val="00235ED9"/>
    <w:rsid w:val="00236A5F"/>
    <w:rsid w:val="0023726A"/>
    <w:rsid w:val="00237FE8"/>
    <w:rsid w:val="002459D2"/>
    <w:rsid w:val="00247324"/>
    <w:rsid w:val="00247A19"/>
    <w:rsid w:val="00247DD5"/>
    <w:rsid w:val="00251102"/>
    <w:rsid w:val="0025193F"/>
    <w:rsid w:val="0025207C"/>
    <w:rsid w:val="002520DB"/>
    <w:rsid w:val="00254635"/>
    <w:rsid w:val="00256575"/>
    <w:rsid w:val="002565BA"/>
    <w:rsid w:val="00256AA7"/>
    <w:rsid w:val="002571CD"/>
    <w:rsid w:val="00257E55"/>
    <w:rsid w:val="00261C7C"/>
    <w:rsid w:val="00262250"/>
    <w:rsid w:val="002624AD"/>
    <w:rsid w:val="0026341D"/>
    <w:rsid w:val="00263BEE"/>
    <w:rsid w:val="00265553"/>
    <w:rsid w:val="002753D0"/>
    <w:rsid w:val="00276E18"/>
    <w:rsid w:val="0027740F"/>
    <w:rsid w:val="00277B3E"/>
    <w:rsid w:val="002807AA"/>
    <w:rsid w:val="0028326E"/>
    <w:rsid w:val="0028348B"/>
    <w:rsid w:val="00283A91"/>
    <w:rsid w:val="00283FB8"/>
    <w:rsid w:val="00285693"/>
    <w:rsid w:val="00287873"/>
    <w:rsid w:val="00290240"/>
    <w:rsid w:val="00290A99"/>
    <w:rsid w:val="00292351"/>
    <w:rsid w:val="00292CCA"/>
    <w:rsid w:val="0029423A"/>
    <w:rsid w:val="00294A7B"/>
    <w:rsid w:val="002967F9"/>
    <w:rsid w:val="00297DF4"/>
    <w:rsid w:val="002A018B"/>
    <w:rsid w:val="002A1472"/>
    <w:rsid w:val="002A1C9E"/>
    <w:rsid w:val="002A256D"/>
    <w:rsid w:val="002A278D"/>
    <w:rsid w:val="002A4C47"/>
    <w:rsid w:val="002B110C"/>
    <w:rsid w:val="002B1528"/>
    <w:rsid w:val="002B1542"/>
    <w:rsid w:val="002B438F"/>
    <w:rsid w:val="002B5141"/>
    <w:rsid w:val="002B7127"/>
    <w:rsid w:val="002C0CE7"/>
    <w:rsid w:val="002C1B57"/>
    <w:rsid w:val="002C1F06"/>
    <w:rsid w:val="002C3D14"/>
    <w:rsid w:val="002C417E"/>
    <w:rsid w:val="002C5084"/>
    <w:rsid w:val="002C5E63"/>
    <w:rsid w:val="002C5F7F"/>
    <w:rsid w:val="002C7514"/>
    <w:rsid w:val="002D02FF"/>
    <w:rsid w:val="002D193A"/>
    <w:rsid w:val="002D1EBF"/>
    <w:rsid w:val="002D6AB2"/>
    <w:rsid w:val="002D7874"/>
    <w:rsid w:val="002E0114"/>
    <w:rsid w:val="002E0B6E"/>
    <w:rsid w:val="002E0DDB"/>
    <w:rsid w:val="002E18FD"/>
    <w:rsid w:val="002E1CFB"/>
    <w:rsid w:val="002E32EB"/>
    <w:rsid w:val="002E3CD0"/>
    <w:rsid w:val="002E65B4"/>
    <w:rsid w:val="002E7B80"/>
    <w:rsid w:val="002F0542"/>
    <w:rsid w:val="002F0BBA"/>
    <w:rsid w:val="002F1018"/>
    <w:rsid w:val="002F146D"/>
    <w:rsid w:val="002F14A0"/>
    <w:rsid w:val="002F1D0F"/>
    <w:rsid w:val="002F401D"/>
    <w:rsid w:val="002F4794"/>
    <w:rsid w:val="002F5E13"/>
    <w:rsid w:val="002F6DE2"/>
    <w:rsid w:val="00300F14"/>
    <w:rsid w:val="003019B5"/>
    <w:rsid w:val="00301CB6"/>
    <w:rsid w:val="003022F9"/>
    <w:rsid w:val="003055E9"/>
    <w:rsid w:val="003079C8"/>
    <w:rsid w:val="00310075"/>
    <w:rsid w:val="00310ADC"/>
    <w:rsid w:val="00310B05"/>
    <w:rsid w:val="003110BE"/>
    <w:rsid w:val="0031335B"/>
    <w:rsid w:val="00315247"/>
    <w:rsid w:val="003157E2"/>
    <w:rsid w:val="003179CC"/>
    <w:rsid w:val="003202F4"/>
    <w:rsid w:val="00323F44"/>
    <w:rsid w:val="003249D8"/>
    <w:rsid w:val="00325E3D"/>
    <w:rsid w:val="00326EDF"/>
    <w:rsid w:val="00327C6E"/>
    <w:rsid w:val="00331B96"/>
    <w:rsid w:val="00334CFB"/>
    <w:rsid w:val="00334FFB"/>
    <w:rsid w:val="003355D5"/>
    <w:rsid w:val="00335C36"/>
    <w:rsid w:val="00337950"/>
    <w:rsid w:val="00337DA0"/>
    <w:rsid w:val="00340DA0"/>
    <w:rsid w:val="00341A08"/>
    <w:rsid w:val="00343235"/>
    <w:rsid w:val="00343DD2"/>
    <w:rsid w:val="00345B81"/>
    <w:rsid w:val="0034620F"/>
    <w:rsid w:val="00350A79"/>
    <w:rsid w:val="00351109"/>
    <w:rsid w:val="00351874"/>
    <w:rsid w:val="00351DDD"/>
    <w:rsid w:val="003547BD"/>
    <w:rsid w:val="00355E04"/>
    <w:rsid w:val="00362D0F"/>
    <w:rsid w:val="00362DD6"/>
    <w:rsid w:val="00363EE4"/>
    <w:rsid w:val="003649FD"/>
    <w:rsid w:val="00365166"/>
    <w:rsid w:val="003701D2"/>
    <w:rsid w:val="003710CC"/>
    <w:rsid w:val="00372002"/>
    <w:rsid w:val="00374B42"/>
    <w:rsid w:val="003768F7"/>
    <w:rsid w:val="003778EC"/>
    <w:rsid w:val="003809C9"/>
    <w:rsid w:val="00380DC6"/>
    <w:rsid w:val="00380EFB"/>
    <w:rsid w:val="003811C8"/>
    <w:rsid w:val="003849E0"/>
    <w:rsid w:val="00384FB8"/>
    <w:rsid w:val="003856E8"/>
    <w:rsid w:val="00387981"/>
    <w:rsid w:val="0039271E"/>
    <w:rsid w:val="00392869"/>
    <w:rsid w:val="003A4700"/>
    <w:rsid w:val="003A5D07"/>
    <w:rsid w:val="003A64C8"/>
    <w:rsid w:val="003B02C7"/>
    <w:rsid w:val="003B07E9"/>
    <w:rsid w:val="003B2DBD"/>
    <w:rsid w:val="003B4EA2"/>
    <w:rsid w:val="003B599D"/>
    <w:rsid w:val="003B5F99"/>
    <w:rsid w:val="003B70C5"/>
    <w:rsid w:val="003C2F46"/>
    <w:rsid w:val="003C39D9"/>
    <w:rsid w:val="003C6FE5"/>
    <w:rsid w:val="003C750A"/>
    <w:rsid w:val="003D01F3"/>
    <w:rsid w:val="003D08B0"/>
    <w:rsid w:val="003D3952"/>
    <w:rsid w:val="003E0C54"/>
    <w:rsid w:val="003E16DD"/>
    <w:rsid w:val="003E64BB"/>
    <w:rsid w:val="003E6CD1"/>
    <w:rsid w:val="003E6F64"/>
    <w:rsid w:val="003F0DB7"/>
    <w:rsid w:val="003F0E47"/>
    <w:rsid w:val="003F1BED"/>
    <w:rsid w:val="003F4BD2"/>
    <w:rsid w:val="003F616F"/>
    <w:rsid w:val="004028A2"/>
    <w:rsid w:val="00402C98"/>
    <w:rsid w:val="00404803"/>
    <w:rsid w:val="004053C2"/>
    <w:rsid w:val="004062D4"/>
    <w:rsid w:val="00410A70"/>
    <w:rsid w:val="00410BA5"/>
    <w:rsid w:val="00410BBE"/>
    <w:rsid w:val="00413718"/>
    <w:rsid w:val="00413D2A"/>
    <w:rsid w:val="0041506E"/>
    <w:rsid w:val="0041514A"/>
    <w:rsid w:val="00416232"/>
    <w:rsid w:val="004178AE"/>
    <w:rsid w:val="004208BA"/>
    <w:rsid w:val="00421C21"/>
    <w:rsid w:val="00422571"/>
    <w:rsid w:val="004237E2"/>
    <w:rsid w:val="004249CE"/>
    <w:rsid w:val="00425240"/>
    <w:rsid w:val="004262F6"/>
    <w:rsid w:val="004277C1"/>
    <w:rsid w:val="00435B0B"/>
    <w:rsid w:val="00436728"/>
    <w:rsid w:val="0044202C"/>
    <w:rsid w:val="00442B4C"/>
    <w:rsid w:val="004459AC"/>
    <w:rsid w:val="0044623F"/>
    <w:rsid w:val="00446B4E"/>
    <w:rsid w:val="00451685"/>
    <w:rsid w:val="00452AE0"/>
    <w:rsid w:val="00453B8C"/>
    <w:rsid w:val="00457BEF"/>
    <w:rsid w:val="004620AD"/>
    <w:rsid w:val="00462E66"/>
    <w:rsid w:val="004633A0"/>
    <w:rsid w:val="00464FB3"/>
    <w:rsid w:val="00465C18"/>
    <w:rsid w:val="0046611C"/>
    <w:rsid w:val="00466470"/>
    <w:rsid w:val="00472F7B"/>
    <w:rsid w:val="004753FE"/>
    <w:rsid w:val="004807F6"/>
    <w:rsid w:val="00480C6F"/>
    <w:rsid w:val="00481BAD"/>
    <w:rsid w:val="00482397"/>
    <w:rsid w:val="00482477"/>
    <w:rsid w:val="00483B4B"/>
    <w:rsid w:val="00484325"/>
    <w:rsid w:val="00487DAD"/>
    <w:rsid w:val="00487E7C"/>
    <w:rsid w:val="004913CC"/>
    <w:rsid w:val="00496896"/>
    <w:rsid w:val="004A0794"/>
    <w:rsid w:val="004A2497"/>
    <w:rsid w:val="004A5C76"/>
    <w:rsid w:val="004A6E89"/>
    <w:rsid w:val="004A77CE"/>
    <w:rsid w:val="004A7E06"/>
    <w:rsid w:val="004B006B"/>
    <w:rsid w:val="004B72C9"/>
    <w:rsid w:val="004C19D6"/>
    <w:rsid w:val="004C23FE"/>
    <w:rsid w:val="004C2A34"/>
    <w:rsid w:val="004C310D"/>
    <w:rsid w:val="004C6079"/>
    <w:rsid w:val="004C7523"/>
    <w:rsid w:val="004D02F0"/>
    <w:rsid w:val="004D0A5E"/>
    <w:rsid w:val="004D1800"/>
    <w:rsid w:val="004D1926"/>
    <w:rsid w:val="004E2233"/>
    <w:rsid w:val="004E4C06"/>
    <w:rsid w:val="004E65A2"/>
    <w:rsid w:val="004F08F8"/>
    <w:rsid w:val="004F0B1C"/>
    <w:rsid w:val="004F590F"/>
    <w:rsid w:val="004F6A31"/>
    <w:rsid w:val="004F7355"/>
    <w:rsid w:val="00501350"/>
    <w:rsid w:val="005014D6"/>
    <w:rsid w:val="00501FB2"/>
    <w:rsid w:val="00503BAF"/>
    <w:rsid w:val="00506777"/>
    <w:rsid w:val="00506824"/>
    <w:rsid w:val="00507A65"/>
    <w:rsid w:val="0051047C"/>
    <w:rsid w:val="0051184F"/>
    <w:rsid w:val="00511CE9"/>
    <w:rsid w:val="00512A5C"/>
    <w:rsid w:val="00513F8D"/>
    <w:rsid w:val="005156FE"/>
    <w:rsid w:val="00516491"/>
    <w:rsid w:val="005166B8"/>
    <w:rsid w:val="005168E7"/>
    <w:rsid w:val="00520F75"/>
    <w:rsid w:val="005222DA"/>
    <w:rsid w:val="005226D3"/>
    <w:rsid w:val="005234B3"/>
    <w:rsid w:val="005237AA"/>
    <w:rsid w:val="005253A6"/>
    <w:rsid w:val="00530DB4"/>
    <w:rsid w:val="0054042E"/>
    <w:rsid w:val="0054724D"/>
    <w:rsid w:val="005505A3"/>
    <w:rsid w:val="00552B6D"/>
    <w:rsid w:val="00553A47"/>
    <w:rsid w:val="00553A76"/>
    <w:rsid w:val="00553C7C"/>
    <w:rsid w:val="00555524"/>
    <w:rsid w:val="00556D74"/>
    <w:rsid w:val="0055701C"/>
    <w:rsid w:val="00557BE3"/>
    <w:rsid w:val="00561863"/>
    <w:rsid w:val="00566B12"/>
    <w:rsid w:val="00567FD5"/>
    <w:rsid w:val="00570A41"/>
    <w:rsid w:val="00571017"/>
    <w:rsid w:val="005714D7"/>
    <w:rsid w:val="005738E8"/>
    <w:rsid w:val="00575C04"/>
    <w:rsid w:val="00577BA1"/>
    <w:rsid w:val="00577C51"/>
    <w:rsid w:val="00577FF8"/>
    <w:rsid w:val="0058063F"/>
    <w:rsid w:val="00582AE7"/>
    <w:rsid w:val="00583021"/>
    <w:rsid w:val="005857EE"/>
    <w:rsid w:val="005866AA"/>
    <w:rsid w:val="00587366"/>
    <w:rsid w:val="005907DF"/>
    <w:rsid w:val="00595D5F"/>
    <w:rsid w:val="005972BB"/>
    <w:rsid w:val="005A4181"/>
    <w:rsid w:val="005A55DE"/>
    <w:rsid w:val="005B03C8"/>
    <w:rsid w:val="005B111F"/>
    <w:rsid w:val="005B155C"/>
    <w:rsid w:val="005B520F"/>
    <w:rsid w:val="005B5BD8"/>
    <w:rsid w:val="005B69C3"/>
    <w:rsid w:val="005C27C8"/>
    <w:rsid w:val="005C437C"/>
    <w:rsid w:val="005C45C5"/>
    <w:rsid w:val="005C6CBB"/>
    <w:rsid w:val="005C7733"/>
    <w:rsid w:val="005D2E9A"/>
    <w:rsid w:val="005D4C9B"/>
    <w:rsid w:val="005D5999"/>
    <w:rsid w:val="005D5FF8"/>
    <w:rsid w:val="005D6860"/>
    <w:rsid w:val="005D7E0C"/>
    <w:rsid w:val="005E08AB"/>
    <w:rsid w:val="005E0975"/>
    <w:rsid w:val="005E0F69"/>
    <w:rsid w:val="005E2F20"/>
    <w:rsid w:val="005E3465"/>
    <w:rsid w:val="005E4CBA"/>
    <w:rsid w:val="005E60CB"/>
    <w:rsid w:val="005E7666"/>
    <w:rsid w:val="005F1766"/>
    <w:rsid w:val="005F2F19"/>
    <w:rsid w:val="005F498C"/>
    <w:rsid w:val="005F7E7E"/>
    <w:rsid w:val="006005EB"/>
    <w:rsid w:val="00600DC1"/>
    <w:rsid w:val="00600FF7"/>
    <w:rsid w:val="006048A5"/>
    <w:rsid w:val="006118F6"/>
    <w:rsid w:val="00611B97"/>
    <w:rsid w:val="00615223"/>
    <w:rsid w:val="006178C7"/>
    <w:rsid w:val="00623923"/>
    <w:rsid w:val="00623EF3"/>
    <w:rsid w:val="006258FB"/>
    <w:rsid w:val="006270FA"/>
    <w:rsid w:val="00633BDF"/>
    <w:rsid w:val="0063654D"/>
    <w:rsid w:val="0063656D"/>
    <w:rsid w:val="006379BC"/>
    <w:rsid w:val="006420A5"/>
    <w:rsid w:val="0064499C"/>
    <w:rsid w:val="006469DC"/>
    <w:rsid w:val="00652824"/>
    <w:rsid w:val="00654020"/>
    <w:rsid w:val="0065414D"/>
    <w:rsid w:val="00655624"/>
    <w:rsid w:val="006600EB"/>
    <w:rsid w:val="00661377"/>
    <w:rsid w:val="006613BA"/>
    <w:rsid w:val="00665936"/>
    <w:rsid w:val="00665969"/>
    <w:rsid w:val="00666DF7"/>
    <w:rsid w:val="006707AF"/>
    <w:rsid w:val="00670BA0"/>
    <w:rsid w:val="00671B7D"/>
    <w:rsid w:val="00672497"/>
    <w:rsid w:val="006737E8"/>
    <w:rsid w:val="006743C2"/>
    <w:rsid w:val="006754A6"/>
    <w:rsid w:val="00676C66"/>
    <w:rsid w:val="0068025A"/>
    <w:rsid w:val="00682423"/>
    <w:rsid w:val="00682B79"/>
    <w:rsid w:val="0068550F"/>
    <w:rsid w:val="006860F7"/>
    <w:rsid w:val="00686679"/>
    <w:rsid w:val="00691C77"/>
    <w:rsid w:val="00692954"/>
    <w:rsid w:val="00692A5B"/>
    <w:rsid w:val="006973F1"/>
    <w:rsid w:val="006A03AA"/>
    <w:rsid w:val="006A443D"/>
    <w:rsid w:val="006A486C"/>
    <w:rsid w:val="006A5529"/>
    <w:rsid w:val="006A5E89"/>
    <w:rsid w:val="006A5EAF"/>
    <w:rsid w:val="006A7788"/>
    <w:rsid w:val="006B0125"/>
    <w:rsid w:val="006B405B"/>
    <w:rsid w:val="006C1EC6"/>
    <w:rsid w:val="006C3199"/>
    <w:rsid w:val="006C35C3"/>
    <w:rsid w:val="006D0CBF"/>
    <w:rsid w:val="006D0E40"/>
    <w:rsid w:val="006D7972"/>
    <w:rsid w:val="006E05C2"/>
    <w:rsid w:val="006E25CD"/>
    <w:rsid w:val="006E3503"/>
    <w:rsid w:val="006E3C59"/>
    <w:rsid w:val="006E448B"/>
    <w:rsid w:val="006E5B74"/>
    <w:rsid w:val="006E658C"/>
    <w:rsid w:val="006F027E"/>
    <w:rsid w:val="006F0392"/>
    <w:rsid w:val="006F5B81"/>
    <w:rsid w:val="006F60F0"/>
    <w:rsid w:val="006F68D9"/>
    <w:rsid w:val="006F6D58"/>
    <w:rsid w:val="007016E6"/>
    <w:rsid w:val="007020A5"/>
    <w:rsid w:val="0070279A"/>
    <w:rsid w:val="00702CE3"/>
    <w:rsid w:val="007034F6"/>
    <w:rsid w:val="00705C60"/>
    <w:rsid w:val="00706755"/>
    <w:rsid w:val="007133CA"/>
    <w:rsid w:val="00714F17"/>
    <w:rsid w:val="007151F2"/>
    <w:rsid w:val="00715C70"/>
    <w:rsid w:val="0072294A"/>
    <w:rsid w:val="00725166"/>
    <w:rsid w:val="00727686"/>
    <w:rsid w:val="007335B4"/>
    <w:rsid w:val="0073390C"/>
    <w:rsid w:val="00734996"/>
    <w:rsid w:val="007355FC"/>
    <w:rsid w:val="0073589E"/>
    <w:rsid w:val="00737862"/>
    <w:rsid w:val="00740731"/>
    <w:rsid w:val="00741C25"/>
    <w:rsid w:val="007428E2"/>
    <w:rsid w:val="007441E0"/>
    <w:rsid w:val="0074544A"/>
    <w:rsid w:val="00745B12"/>
    <w:rsid w:val="0074602B"/>
    <w:rsid w:val="0075115D"/>
    <w:rsid w:val="00753393"/>
    <w:rsid w:val="0075387C"/>
    <w:rsid w:val="00753AAA"/>
    <w:rsid w:val="007542E9"/>
    <w:rsid w:val="00754B89"/>
    <w:rsid w:val="00757CF7"/>
    <w:rsid w:val="00757ED3"/>
    <w:rsid w:val="00762482"/>
    <w:rsid w:val="00762714"/>
    <w:rsid w:val="00762C1D"/>
    <w:rsid w:val="00765543"/>
    <w:rsid w:val="00765988"/>
    <w:rsid w:val="00772908"/>
    <w:rsid w:val="00772C7D"/>
    <w:rsid w:val="00775A58"/>
    <w:rsid w:val="00776697"/>
    <w:rsid w:val="00776C47"/>
    <w:rsid w:val="00781051"/>
    <w:rsid w:val="0078201F"/>
    <w:rsid w:val="00782CF5"/>
    <w:rsid w:val="00784161"/>
    <w:rsid w:val="00784F46"/>
    <w:rsid w:val="00785238"/>
    <w:rsid w:val="00786A5D"/>
    <w:rsid w:val="00787232"/>
    <w:rsid w:val="00787F9C"/>
    <w:rsid w:val="007900DD"/>
    <w:rsid w:val="00790694"/>
    <w:rsid w:val="007912D0"/>
    <w:rsid w:val="00791D1D"/>
    <w:rsid w:val="0079249A"/>
    <w:rsid w:val="007945F4"/>
    <w:rsid w:val="007966AA"/>
    <w:rsid w:val="0079704A"/>
    <w:rsid w:val="0079725F"/>
    <w:rsid w:val="007A1660"/>
    <w:rsid w:val="007A333F"/>
    <w:rsid w:val="007A3B98"/>
    <w:rsid w:val="007A5E29"/>
    <w:rsid w:val="007A5F09"/>
    <w:rsid w:val="007B0B3E"/>
    <w:rsid w:val="007B144B"/>
    <w:rsid w:val="007B555F"/>
    <w:rsid w:val="007B6607"/>
    <w:rsid w:val="007B6969"/>
    <w:rsid w:val="007C0B43"/>
    <w:rsid w:val="007C0E17"/>
    <w:rsid w:val="007C1D9D"/>
    <w:rsid w:val="007C2039"/>
    <w:rsid w:val="007C25A1"/>
    <w:rsid w:val="007C37B4"/>
    <w:rsid w:val="007C7450"/>
    <w:rsid w:val="007C7504"/>
    <w:rsid w:val="007C7EA2"/>
    <w:rsid w:val="007D3077"/>
    <w:rsid w:val="007D31E4"/>
    <w:rsid w:val="007D54BB"/>
    <w:rsid w:val="007D6B78"/>
    <w:rsid w:val="007D7C11"/>
    <w:rsid w:val="007E049D"/>
    <w:rsid w:val="007E2F4A"/>
    <w:rsid w:val="007E315C"/>
    <w:rsid w:val="007E3C35"/>
    <w:rsid w:val="007E4C95"/>
    <w:rsid w:val="007E4E36"/>
    <w:rsid w:val="007E6614"/>
    <w:rsid w:val="007F198B"/>
    <w:rsid w:val="007F21E2"/>
    <w:rsid w:val="007F2A8B"/>
    <w:rsid w:val="007F2D6F"/>
    <w:rsid w:val="007F3231"/>
    <w:rsid w:val="007F36A1"/>
    <w:rsid w:val="007F3C78"/>
    <w:rsid w:val="007F3FF4"/>
    <w:rsid w:val="007F477B"/>
    <w:rsid w:val="007F6347"/>
    <w:rsid w:val="007F6466"/>
    <w:rsid w:val="00801C17"/>
    <w:rsid w:val="008032EC"/>
    <w:rsid w:val="0080470E"/>
    <w:rsid w:val="008049B2"/>
    <w:rsid w:val="00804EE5"/>
    <w:rsid w:val="0080786C"/>
    <w:rsid w:val="008119BA"/>
    <w:rsid w:val="00811DE1"/>
    <w:rsid w:val="008123AB"/>
    <w:rsid w:val="0081381B"/>
    <w:rsid w:val="00813B33"/>
    <w:rsid w:val="008170EE"/>
    <w:rsid w:val="0082084B"/>
    <w:rsid w:val="008229FB"/>
    <w:rsid w:val="00824E65"/>
    <w:rsid w:val="0083043E"/>
    <w:rsid w:val="00830855"/>
    <w:rsid w:val="00832DAF"/>
    <w:rsid w:val="00833079"/>
    <w:rsid w:val="00833FEF"/>
    <w:rsid w:val="008349C3"/>
    <w:rsid w:val="00840AD3"/>
    <w:rsid w:val="008427D4"/>
    <w:rsid w:val="00847A04"/>
    <w:rsid w:val="00847E3B"/>
    <w:rsid w:val="00850D14"/>
    <w:rsid w:val="00852759"/>
    <w:rsid w:val="008532CA"/>
    <w:rsid w:val="008550DF"/>
    <w:rsid w:val="0085740B"/>
    <w:rsid w:val="0086103B"/>
    <w:rsid w:val="00861C0F"/>
    <w:rsid w:val="00862372"/>
    <w:rsid w:val="0086466C"/>
    <w:rsid w:val="00864890"/>
    <w:rsid w:val="0086588E"/>
    <w:rsid w:val="008660E4"/>
    <w:rsid w:val="00866736"/>
    <w:rsid w:val="00867D7B"/>
    <w:rsid w:val="00872C95"/>
    <w:rsid w:val="00875921"/>
    <w:rsid w:val="008772E3"/>
    <w:rsid w:val="00881610"/>
    <w:rsid w:val="0088163C"/>
    <w:rsid w:val="0088237C"/>
    <w:rsid w:val="00883ECC"/>
    <w:rsid w:val="0088400B"/>
    <w:rsid w:val="0088582E"/>
    <w:rsid w:val="008861E9"/>
    <w:rsid w:val="0089061B"/>
    <w:rsid w:val="008920A2"/>
    <w:rsid w:val="00892A43"/>
    <w:rsid w:val="008938CC"/>
    <w:rsid w:val="00893C9F"/>
    <w:rsid w:val="00894433"/>
    <w:rsid w:val="0089579C"/>
    <w:rsid w:val="00896167"/>
    <w:rsid w:val="008A39E2"/>
    <w:rsid w:val="008A3D20"/>
    <w:rsid w:val="008A7E88"/>
    <w:rsid w:val="008B00BD"/>
    <w:rsid w:val="008B2F0F"/>
    <w:rsid w:val="008B35D6"/>
    <w:rsid w:val="008B430A"/>
    <w:rsid w:val="008B4CE0"/>
    <w:rsid w:val="008B5877"/>
    <w:rsid w:val="008B5F1F"/>
    <w:rsid w:val="008B687C"/>
    <w:rsid w:val="008C0C11"/>
    <w:rsid w:val="008C219D"/>
    <w:rsid w:val="008D0140"/>
    <w:rsid w:val="008D0C98"/>
    <w:rsid w:val="008D10B1"/>
    <w:rsid w:val="008D1E5A"/>
    <w:rsid w:val="008D2F52"/>
    <w:rsid w:val="008D360E"/>
    <w:rsid w:val="008D5865"/>
    <w:rsid w:val="008D5CF5"/>
    <w:rsid w:val="008D72A0"/>
    <w:rsid w:val="008E1D2B"/>
    <w:rsid w:val="008E205B"/>
    <w:rsid w:val="008E319B"/>
    <w:rsid w:val="008E3739"/>
    <w:rsid w:val="008E5616"/>
    <w:rsid w:val="008E5E53"/>
    <w:rsid w:val="008E6839"/>
    <w:rsid w:val="008E74F4"/>
    <w:rsid w:val="008F1B93"/>
    <w:rsid w:val="008F1CAD"/>
    <w:rsid w:val="008F30E8"/>
    <w:rsid w:val="008F5D86"/>
    <w:rsid w:val="008F72A5"/>
    <w:rsid w:val="009015DD"/>
    <w:rsid w:val="00902615"/>
    <w:rsid w:val="00904314"/>
    <w:rsid w:val="00904A95"/>
    <w:rsid w:val="00906B07"/>
    <w:rsid w:val="00910E09"/>
    <w:rsid w:val="00911038"/>
    <w:rsid w:val="009125BF"/>
    <w:rsid w:val="009128FA"/>
    <w:rsid w:val="00914489"/>
    <w:rsid w:val="00915283"/>
    <w:rsid w:val="0091653E"/>
    <w:rsid w:val="009175DE"/>
    <w:rsid w:val="00923E28"/>
    <w:rsid w:val="00925D17"/>
    <w:rsid w:val="00926056"/>
    <w:rsid w:val="00927AD1"/>
    <w:rsid w:val="0093075C"/>
    <w:rsid w:val="009318B8"/>
    <w:rsid w:val="00932E10"/>
    <w:rsid w:val="00933C4C"/>
    <w:rsid w:val="00935E5D"/>
    <w:rsid w:val="009372D9"/>
    <w:rsid w:val="0094028F"/>
    <w:rsid w:val="00940401"/>
    <w:rsid w:val="00942994"/>
    <w:rsid w:val="009455EC"/>
    <w:rsid w:val="009470EF"/>
    <w:rsid w:val="00947D8E"/>
    <w:rsid w:val="00947F34"/>
    <w:rsid w:val="00950FFC"/>
    <w:rsid w:val="0095223E"/>
    <w:rsid w:val="0095409B"/>
    <w:rsid w:val="00956202"/>
    <w:rsid w:val="00956903"/>
    <w:rsid w:val="00957447"/>
    <w:rsid w:val="00961718"/>
    <w:rsid w:val="009630BF"/>
    <w:rsid w:val="00963BEA"/>
    <w:rsid w:val="00964930"/>
    <w:rsid w:val="009663B4"/>
    <w:rsid w:val="009677D3"/>
    <w:rsid w:val="009678B5"/>
    <w:rsid w:val="0097167F"/>
    <w:rsid w:val="00972667"/>
    <w:rsid w:val="00974504"/>
    <w:rsid w:val="00980142"/>
    <w:rsid w:val="00980A72"/>
    <w:rsid w:val="009820F6"/>
    <w:rsid w:val="00982441"/>
    <w:rsid w:val="00985B5B"/>
    <w:rsid w:val="00986E7F"/>
    <w:rsid w:val="00986FE1"/>
    <w:rsid w:val="00987047"/>
    <w:rsid w:val="00990479"/>
    <w:rsid w:val="009914C0"/>
    <w:rsid w:val="009926E4"/>
    <w:rsid w:val="009936D2"/>
    <w:rsid w:val="00993A2D"/>
    <w:rsid w:val="00993B50"/>
    <w:rsid w:val="00994659"/>
    <w:rsid w:val="00994E3B"/>
    <w:rsid w:val="009A1275"/>
    <w:rsid w:val="009A14A2"/>
    <w:rsid w:val="009A3DB7"/>
    <w:rsid w:val="009A4A0B"/>
    <w:rsid w:val="009A4B4E"/>
    <w:rsid w:val="009A515E"/>
    <w:rsid w:val="009A5B56"/>
    <w:rsid w:val="009A7478"/>
    <w:rsid w:val="009A764F"/>
    <w:rsid w:val="009A7FF7"/>
    <w:rsid w:val="009B003D"/>
    <w:rsid w:val="009B0DD7"/>
    <w:rsid w:val="009B22CE"/>
    <w:rsid w:val="009B24F7"/>
    <w:rsid w:val="009C3772"/>
    <w:rsid w:val="009C4FA3"/>
    <w:rsid w:val="009C5277"/>
    <w:rsid w:val="009C61FA"/>
    <w:rsid w:val="009C7772"/>
    <w:rsid w:val="009D0C21"/>
    <w:rsid w:val="009D1F92"/>
    <w:rsid w:val="009D26C2"/>
    <w:rsid w:val="009D516C"/>
    <w:rsid w:val="009D59C2"/>
    <w:rsid w:val="009D6BB9"/>
    <w:rsid w:val="009D7D6E"/>
    <w:rsid w:val="009E0D46"/>
    <w:rsid w:val="009E16C8"/>
    <w:rsid w:val="009E1A1B"/>
    <w:rsid w:val="009E23B9"/>
    <w:rsid w:val="009E2EE6"/>
    <w:rsid w:val="009E4AB4"/>
    <w:rsid w:val="009E68D0"/>
    <w:rsid w:val="009E77A5"/>
    <w:rsid w:val="009E7A8C"/>
    <w:rsid w:val="009F0DB7"/>
    <w:rsid w:val="009F137D"/>
    <w:rsid w:val="009F3E9A"/>
    <w:rsid w:val="009F443D"/>
    <w:rsid w:val="009F4849"/>
    <w:rsid w:val="009F4E33"/>
    <w:rsid w:val="009F5F65"/>
    <w:rsid w:val="009F6E1A"/>
    <w:rsid w:val="009F73D3"/>
    <w:rsid w:val="009F7738"/>
    <w:rsid w:val="00A0068C"/>
    <w:rsid w:val="00A00C0E"/>
    <w:rsid w:val="00A04152"/>
    <w:rsid w:val="00A0422B"/>
    <w:rsid w:val="00A07D23"/>
    <w:rsid w:val="00A1123A"/>
    <w:rsid w:val="00A11C47"/>
    <w:rsid w:val="00A1290D"/>
    <w:rsid w:val="00A13076"/>
    <w:rsid w:val="00A160D9"/>
    <w:rsid w:val="00A17691"/>
    <w:rsid w:val="00A20262"/>
    <w:rsid w:val="00A206EA"/>
    <w:rsid w:val="00A221A5"/>
    <w:rsid w:val="00A23DF4"/>
    <w:rsid w:val="00A25213"/>
    <w:rsid w:val="00A26CEE"/>
    <w:rsid w:val="00A33180"/>
    <w:rsid w:val="00A3491A"/>
    <w:rsid w:val="00A3582C"/>
    <w:rsid w:val="00A40EB7"/>
    <w:rsid w:val="00A425E1"/>
    <w:rsid w:val="00A4617F"/>
    <w:rsid w:val="00A50622"/>
    <w:rsid w:val="00A512B7"/>
    <w:rsid w:val="00A538D0"/>
    <w:rsid w:val="00A54395"/>
    <w:rsid w:val="00A601CB"/>
    <w:rsid w:val="00A62613"/>
    <w:rsid w:val="00A661DE"/>
    <w:rsid w:val="00A66212"/>
    <w:rsid w:val="00A7085B"/>
    <w:rsid w:val="00A71611"/>
    <w:rsid w:val="00A729CB"/>
    <w:rsid w:val="00A72E5D"/>
    <w:rsid w:val="00A743EE"/>
    <w:rsid w:val="00A774B2"/>
    <w:rsid w:val="00A77572"/>
    <w:rsid w:val="00A775B2"/>
    <w:rsid w:val="00A80111"/>
    <w:rsid w:val="00A8062B"/>
    <w:rsid w:val="00A808C0"/>
    <w:rsid w:val="00A81A59"/>
    <w:rsid w:val="00A84197"/>
    <w:rsid w:val="00A84EB5"/>
    <w:rsid w:val="00A86B1D"/>
    <w:rsid w:val="00A87E94"/>
    <w:rsid w:val="00A92216"/>
    <w:rsid w:val="00A924E4"/>
    <w:rsid w:val="00A929F7"/>
    <w:rsid w:val="00A92F22"/>
    <w:rsid w:val="00A95909"/>
    <w:rsid w:val="00A96471"/>
    <w:rsid w:val="00A979C8"/>
    <w:rsid w:val="00AA0ACA"/>
    <w:rsid w:val="00AA2942"/>
    <w:rsid w:val="00AA3F12"/>
    <w:rsid w:val="00AA5A72"/>
    <w:rsid w:val="00AA6793"/>
    <w:rsid w:val="00AA75FC"/>
    <w:rsid w:val="00AB0088"/>
    <w:rsid w:val="00AB1A12"/>
    <w:rsid w:val="00AB2236"/>
    <w:rsid w:val="00AB2B00"/>
    <w:rsid w:val="00AB55A2"/>
    <w:rsid w:val="00AB58FA"/>
    <w:rsid w:val="00AB5B04"/>
    <w:rsid w:val="00AB6409"/>
    <w:rsid w:val="00AB7467"/>
    <w:rsid w:val="00AB7E8F"/>
    <w:rsid w:val="00AC2C07"/>
    <w:rsid w:val="00AC56B8"/>
    <w:rsid w:val="00AC79E0"/>
    <w:rsid w:val="00AD59F3"/>
    <w:rsid w:val="00AE2240"/>
    <w:rsid w:val="00AE3151"/>
    <w:rsid w:val="00AE3D81"/>
    <w:rsid w:val="00AE5F3B"/>
    <w:rsid w:val="00AE6A56"/>
    <w:rsid w:val="00AF079D"/>
    <w:rsid w:val="00AF2B52"/>
    <w:rsid w:val="00AF54A5"/>
    <w:rsid w:val="00AF6C30"/>
    <w:rsid w:val="00AF7965"/>
    <w:rsid w:val="00B000D8"/>
    <w:rsid w:val="00B0398B"/>
    <w:rsid w:val="00B039D0"/>
    <w:rsid w:val="00B04A38"/>
    <w:rsid w:val="00B05A1D"/>
    <w:rsid w:val="00B06002"/>
    <w:rsid w:val="00B10522"/>
    <w:rsid w:val="00B1198D"/>
    <w:rsid w:val="00B12E45"/>
    <w:rsid w:val="00B14279"/>
    <w:rsid w:val="00B15209"/>
    <w:rsid w:val="00B17AAB"/>
    <w:rsid w:val="00B224CD"/>
    <w:rsid w:val="00B23FA0"/>
    <w:rsid w:val="00B27854"/>
    <w:rsid w:val="00B27E0D"/>
    <w:rsid w:val="00B27F0D"/>
    <w:rsid w:val="00B319E2"/>
    <w:rsid w:val="00B33C81"/>
    <w:rsid w:val="00B34DF2"/>
    <w:rsid w:val="00B34F18"/>
    <w:rsid w:val="00B3602B"/>
    <w:rsid w:val="00B36A14"/>
    <w:rsid w:val="00B403DD"/>
    <w:rsid w:val="00B4362E"/>
    <w:rsid w:val="00B449FE"/>
    <w:rsid w:val="00B45EEB"/>
    <w:rsid w:val="00B50F7B"/>
    <w:rsid w:val="00B51A37"/>
    <w:rsid w:val="00B5235F"/>
    <w:rsid w:val="00B535A1"/>
    <w:rsid w:val="00B553DC"/>
    <w:rsid w:val="00B55C3E"/>
    <w:rsid w:val="00B55F27"/>
    <w:rsid w:val="00B56564"/>
    <w:rsid w:val="00B60326"/>
    <w:rsid w:val="00B61F47"/>
    <w:rsid w:val="00B66EF6"/>
    <w:rsid w:val="00B67FDD"/>
    <w:rsid w:val="00B7285C"/>
    <w:rsid w:val="00B73222"/>
    <w:rsid w:val="00B73BF7"/>
    <w:rsid w:val="00B745E0"/>
    <w:rsid w:val="00B74632"/>
    <w:rsid w:val="00B75AB9"/>
    <w:rsid w:val="00B839F9"/>
    <w:rsid w:val="00B85768"/>
    <w:rsid w:val="00B860AE"/>
    <w:rsid w:val="00B872A2"/>
    <w:rsid w:val="00B878A5"/>
    <w:rsid w:val="00B879F9"/>
    <w:rsid w:val="00B91CAC"/>
    <w:rsid w:val="00B92D27"/>
    <w:rsid w:val="00B9366F"/>
    <w:rsid w:val="00B955AF"/>
    <w:rsid w:val="00B957CE"/>
    <w:rsid w:val="00B9587E"/>
    <w:rsid w:val="00B970EB"/>
    <w:rsid w:val="00BA1526"/>
    <w:rsid w:val="00BA1FA0"/>
    <w:rsid w:val="00BA3FA0"/>
    <w:rsid w:val="00BB1BB2"/>
    <w:rsid w:val="00BB2899"/>
    <w:rsid w:val="00BB2C9F"/>
    <w:rsid w:val="00BB3FCB"/>
    <w:rsid w:val="00BC0D77"/>
    <w:rsid w:val="00BC1339"/>
    <w:rsid w:val="00BC22AC"/>
    <w:rsid w:val="00BC23BE"/>
    <w:rsid w:val="00BC23D1"/>
    <w:rsid w:val="00BC23D3"/>
    <w:rsid w:val="00BC32FD"/>
    <w:rsid w:val="00BC4343"/>
    <w:rsid w:val="00BC6CFC"/>
    <w:rsid w:val="00BC78AD"/>
    <w:rsid w:val="00BD12E6"/>
    <w:rsid w:val="00BD167F"/>
    <w:rsid w:val="00BD4563"/>
    <w:rsid w:val="00BE2D38"/>
    <w:rsid w:val="00BE39FF"/>
    <w:rsid w:val="00BE42F0"/>
    <w:rsid w:val="00BE5360"/>
    <w:rsid w:val="00BF27F8"/>
    <w:rsid w:val="00BF2B1B"/>
    <w:rsid w:val="00BF370F"/>
    <w:rsid w:val="00BF5BD0"/>
    <w:rsid w:val="00BF78FF"/>
    <w:rsid w:val="00C01894"/>
    <w:rsid w:val="00C03705"/>
    <w:rsid w:val="00C04F74"/>
    <w:rsid w:val="00C05353"/>
    <w:rsid w:val="00C07B4F"/>
    <w:rsid w:val="00C10586"/>
    <w:rsid w:val="00C11940"/>
    <w:rsid w:val="00C1239A"/>
    <w:rsid w:val="00C13826"/>
    <w:rsid w:val="00C13F35"/>
    <w:rsid w:val="00C16F89"/>
    <w:rsid w:val="00C178C6"/>
    <w:rsid w:val="00C20F48"/>
    <w:rsid w:val="00C24482"/>
    <w:rsid w:val="00C24735"/>
    <w:rsid w:val="00C249F5"/>
    <w:rsid w:val="00C2646C"/>
    <w:rsid w:val="00C26DB5"/>
    <w:rsid w:val="00C27252"/>
    <w:rsid w:val="00C30F71"/>
    <w:rsid w:val="00C3380B"/>
    <w:rsid w:val="00C33C85"/>
    <w:rsid w:val="00C34234"/>
    <w:rsid w:val="00C35022"/>
    <w:rsid w:val="00C37211"/>
    <w:rsid w:val="00C375BD"/>
    <w:rsid w:val="00C40BA4"/>
    <w:rsid w:val="00C44DCF"/>
    <w:rsid w:val="00C47380"/>
    <w:rsid w:val="00C50F02"/>
    <w:rsid w:val="00C51A8B"/>
    <w:rsid w:val="00C5281E"/>
    <w:rsid w:val="00C52A10"/>
    <w:rsid w:val="00C52A4A"/>
    <w:rsid w:val="00C540A0"/>
    <w:rsid w:val="00C547CF"/>
    <w:rsid w:val="00C54EC5"/>
    <w:rsid w:val="00C5553C"/>
    <w:rsid w:val="00C56D91"/>
    <w:rsid w:val="00C65C5B"/>
    <w:rsid w:val="00C7133F"/>
    <w:rsid w:val="00C73496"/>
    <w:rsid w:val="00C812DF"/>
    <w:rsid w:val="00C81777"/>
    <w:rsid w:val="00C833D9"/>
    <w:rsid w:val="00C839DE"/>
    <w:rsid w:val="00C86F6A"/>
    <w:rsid w:val="00C872BC"/>
    <w:rsid w:val="00C87401"/>
    <w:rsid w:val="00C91151"/>
    <w:rsid w:val="00C93D02"/>
    <w:rsid w:val="00C95206"/>
    <w:rsid w:val="00C95B36"/>
    <w:rsid w:val="00CA0F5C"/>
    <w:rsid w:val="00CA3B0E"/>
    <w:rsid w:val="00CA4B06"/>
    <w:rsid w:val="00CA56EB"/>
    <w:rsid w:val="00CA6375"/>
    <w:rsid w:val="00CA688A"/>
    <w:rsid w:val="00CB077E"/>
    <w:rsid w:val="00CB1672"/>
    <w:rsid w:val="00CB29B5"/>
    <w:rsid w:val="00CB2C45"/>
    <w:rsid w:val="00CB310D"/>
    <w:rsid w:val="00CB355E"/>
    <w:rsid w:val="00CB53E3"/>
    <w:rsid w:val="00CB6AEA"/>
    <w:rsid w:val="00CB6AFE"/>
    <w:rsid w:val="00CC10BA"/>
    <w:rsid w:val="00CC1162"/>
    <w:rsid w:val="00CC135F"/>
    <w:rsid w:val="00CC2AA8"/>
    <w:rsid w:val="00CC2F76"/>
    <w:rsid w:val="00CC47F7"/>
    <w:rsid w:val="00CC511A"/>
    <w:rsid w:val="00CD0429"/>
    <w:rsid w:val="00CD1E40"/>
    <w:rsid w:val="00CD2CBF"/>
    <w:rsid w:val="00CD2D6D"/>
    <w:rsid w:val="00CD3260"/>
    <w:rsid w:val="00CD442F"/>
    <w:rsid w:val="00CD4EA3"/>
    <w:rsid w:val="00CE1DC4"/>
    <w:rsid w:val="00CE7212"/>
    <w:rsid w:val="00CE74A1"/>
    <w:rsid w:val="00CE7D3C"/>
    <w:rsid w:val="00D0289B"/>
    <w:rsid w:val="00D03383"/>
    <w:rsid w:val="00D045D7"/>
    <w:rsid w:val="00D07122"/>
    <w:rsid w:val="00D11655"/>
    <w:rsid w:val="00D1235E"/>
    <w:rsid w:val="00D1278F"/>
    <w:rsid w:val="00D13E3B"/>
    <w:rsid w:val="00D229AA"/>
    <w:rsid w:val="00D23AE6"/>
    <w:rsid w:val="00D27628"/>
    <w:rsid w:val="00D36732"/>
    <w:rsid w:val="00D425A3"/>
    <w:rsid w:val="00D45FE3"/>
    <w:rsid w:val="00D47F0B"/>
    <w:rsid w:val="00D52B8B"/>
    <w:rsid w:val="00D55114"/>
    <w:rsid w:val="00D5711B"/>
    <w:rsid w:val="00D60DA7"/>
    <w:rsid w:val="00D64F11"/>
    <w:rsid w:val="00D65BC6"/>
    <w:rsid w:val="00D71B37"/>
    <w:rsid w:val="00D71FAF"/>
    <w:rsid w:val="00D73FDB"/>
    <w:rsid w:val="00D768A8"/>
    <w:rsid w:val="00D801A3"/>
    <w:rsid w:val="00D80777"/>
    <w:rsid w:val="00D8082A"/>
    <w:rsid w:val="00D81220"/>
    <w:rsid w:val="00D822BB"/>
    <w:rsid w:val="00D83734"/>
    <w:rsid w:val="00D853CF"/>
    <w:rsid w:val="00D86360"/>
    <w:rsid w:val="00D86DFC"/>
    <w:rsid w:val="00D8723C"/>
    <w:rsid w:val="00D92569"/>
    <w:rsid w:val="00D97F86"/>
    <w:rsid w:val="00DA0862"/>
    <w:rsid w:val="00DA51DD"/>
    <w:rsid w:val="00DA62A6"/>
    <w:rsid w:val="00DB06B6"/>
    <w:rsid w:val="00DB14E0"/>
    <w:rsid w:val="00DB1F85"/>
    <w:rsid w:val="00DB21D9"/>
    <w:rsid w:val="00DB2290"/>
    <w:rsid w:val="00DB263F"/>
    <w:rsid w:val="00DB2E0E"/>
    <w:rsid w:val="00DB35FF"/>
    <w:rsid w:val="00DC4B33"/>
    <w:rsid w:val="00DD10EB"/>
    <w:rsid w:val="00DD179B"/>
    <w:rsid w:val="00DD3197"/>
    <w:rsid w:val="00DD378C"/>
    <w:rsid w:val="00DD39A0"/>
    <w:rsid w:val="00DD4C61"/>
    <w:rsid w:val="00DD4D02"/>
    <w:rsid w:val="00DD5091"/>
    <w:rsid w:val="00DD6124"/>
    <w:rsid w:val="00DD7E24"/>
    <w:rsid w:val="00DE00D1"/>
    <w:rsid w:val="00DE08E6"/>
    <w:rsid w:val="00DE2679"/>
    <w:rsid w:val="00DE463B"/>
    <w:rsid w:val="00DE584F"/>
    <w:rsid w:val="00DE61E7"/>
    <w:rsid w:val="00DF0BCF"/>
    <w:rsid w:val="00DF0C0D"/>
    <w:rsid w:val="00DF144F"/>
    <w:rsid w:val="00DF1CF8"/>
    <w:rsid w:val="00DF231D"/>
    <w:rsid w:val="00DF3EBA"/>
    <w:rsid w:val="00DF45D6"/>
    <w:rsid w:val="00DF67FB"/>
    <w:rsid w:val="00DF7CCD"/>
    <w:rsid w:val="00E01123"/>
    <w:rsid w:val="00E02EE1"/>
    <w:rsid w:val="00E04F64"/>
    <w:rsid w:val="00E0545B"/>
    <w:rsid w:val="00E06689"/>
    <w:rsid w:val="00E1268C"/>
    <w:rsid w:val="00E128BA"/>
    <w:rsid w:val="00E14A25"/>
    <w:rsid w:val="00E17512"/>
    <w:rsid w:val="00E17DA7"/>
    <w:rsid w:val="00E2096B"/>
    <w:rsid w:val="00E24F35"/>
    <w:rsid w:val="00E2507F"/>
    <w:rsid w:val="00E25545"/>
    <w:rsid w:val="00E30BED"/>
    <w:rsid w:val="00E3254D"/>
    <w:rsid w:val="00E32A68"/>
    <w:rsid w:val="00E35511"/>
    <w:rsid w:val="00E367FB"/>
    <w:rsid w:val="00E405AB"/>
    <w:rsid w:val="00E40D19"/>
    <w:rsid w:val="00E4175B"/>
    <w:rsid w:val="00E420B2"/>
    <w:rsid w:val="00E422D9"/>
    <w:rsid w:val="00E42BA6"/>
    <w:rsid w:val="00E43D60"/>
    <w:rsid w:val="00E44393"/>
    <w:rsid w:val="00E4467E"/>
    <w:rsid w:val="00E45B99"/>
    <w:rsid w:val="00E500E5"/>
    <w:rsid w:val="00E52E15"/>
    <w:rsid w:val="00E535D2"/>
    <w:rsid w:val="00E53662"/>
    <w:rsid w:val="00E5461E"/>
    <w:rsid w:val="00E548DC"/>
    <w:rsid w:val="00E55E16"/>
    <w:rsid w:val="00E560CA"/>
    <w:rsid w:val="00E56527"/>
    <w:rsid w:val="00E57214"/>
    <w:rsid w:val="00E614C5"/>
    <w:rsid w:val="00E62AE2"/>
    <w:rsid w:val="00E63CCC"/>
    <w:rsid w:val="00E63FFC"/>
    <w:rsid w:val="00E64385"/>
    <w:rsid w:val="00E663DC"/>
    <w:rsid w:val="00E67CE9"/>
    <w:rsid w:val="00E70E1C"/>
    <w:rsid w:val="00E7605A"/>
    <w:rsid w:val="00E76610"/>
    <w:rsid w:val="00E779C1"/>
    <w:rsid w:val="00E81ADB"/>
    <w:rsid w:val="00E82E3B"/>
    <w:rsid w:val="00E8582A"/>
    <w:rsid w:val="00E90B74"/>
    <w:rsid w:val="00E91227"/>
    <w:rsid w:val="00E91FA5"/>
    <w:rsid w:val="00E92A3B"/>
    <w:rsid w:val="00E92EEB"/>
    <w:rsid w:val="00E9340B"/>
    <w:rsid w:val="00E94C03"/>
    <w:rsid w:val="00E94D57"/>
    <w:rsid w:val="00E94D96"/>
    <w:rsid w:val="00E956A8"/>
    <w:rsid w:val="00E962A3"/>
    <w:rsid w:val="00E962C2"/>
    <w:rsid w:val="00E97517"/>
    <w:rsid w:val="00E9786C"/>
    <w:rsid w:val="00EA0AC4"/>
    <w:rsid w:val="00EA1844"/>
    <w:rsid w:val="00EA211B"/>
    <w:rsid w:val="00EA3B5A"/>
    <w:rsid w:val="00EA3CEC"/>
    <w:rsid w:val="00EA432D"/>
    <w:rsid w:val="00EA4A2E"/>
    <w:rsid w:val="00EA5598"/>
    <w:rsid w:val="00EA6728"/>
    <w:rsid w:val="00EA7B99"/>
    <w:rsid w:val="00EB0792"/>
    <w:rsid w:val="00EB2D32"/>
    <w:rsid w:val="00EB3161"/>
    <w:rsid w:val="00EB78BC"/>
    <w:rsid w:val="00EC0BC6"/>
    <w:rsid w:val="00EC11C6"/>
    <w:rsid w:val="00EC2A1A"/>
    <w:rsid w:val="00EC2A45"/>
    <w:rsid w:val="00EC3158"/>
    <w:rsid w:val="00EC5E01"/>
    <w:rsid w:val="00EC6C5D"/>
    <w:rsid w:val="00EC793D"/>
    <w:rsid w:val="00EC7AD3"/>
    <w:rsid w:val="00EC7DC2"/>
    <w:rsid w:val="00ED1838"/>
    <w:rsid w:val="00ED43AD"/>
    <w:rsid w:val="00ED4697"/>
    <w:rsid w:val="00ED6495"/>
    <w:rsid w:val="00ED69A2"/>
    <w:rsid w:val="00EE0CC1"/>
    <w:rsid w:val="00EE41A0"/>
    <w:rsid w:val="00EE45F2"/>
    <w:rsid w:val="00EE657B"/>
    <w:rsid w:val="00EE75C8"/>
    <w:rsid w:val="00EE7F30"/>
    <w:rsid w:val="00EF0B10"/>
    <w:rsid w:val="00EF333C"/>
    <w:rsid w:val="00EF3725"/>
    <w:rsid w:val="00EF376D"/>
    <w:rsid w:val="00EF4D1D"/>
    <w:rsid w:val="00F013F9"/>
    <w:rsid w:val="00F02EE1"/>
    <w:rsid w:val="00F0598D"/>
    <w:rsid w:val="00F07265"/>
    <w:rsid w:val="00F133C1"/>
    <w:rsid w:val="00F139EC"/>
    <w:rsid w:val="00F13D87"/>
    <w:rsid w:val="00F16388"/>
    <w:rsid w:val="00F23918"/>
    <w:rsid w:val="00F24131"/>
    <w:rsid w:val="00F252C5"/>
    <w:rsid w:val="00F27F86"/>
    <w:rsid w:val="00F3125B"/>
    <w:rsid w:val="00F32DB6"/>
    <w:rsid w:val="00F347F0"/>
    <w:rsid w:val="00F3726D"/>
    <w:rsid w:val="00F3750F"/>
    <w:rsid w:val="00F418CE"/>
    <w:rsid w:val="00F443B2"/>
    <w:rsid w:val="00F448A3"/>
    <w:rsid w:val="00F46652"/>
    <w:rsid w:val="00F4777D"/>
    <w:rsid w:val="00F530B5"/>
    <w:rsid w:val="00F5313C"/>
    <w:rsid w:val="00F556B7"/>
    <w:rsid w:val="00F5697B"/>
    <w:rsid w:val="00F60726"/>
    <w:rsid w:val="00F61682"/>
    <w:rsid w:val="00F642B9"/>
    <w:rsid w:val="00F66A09"/>
    <w:rsid w:val="00F66C58"/>
    <w:rsid w:val="00F67957"/>
    <w:rsid w:val="00F7136C"/>
    <w:rsid w:val="00F73538"/>
    <w:rsid w:val="00F74C57"/>
    <w:rsid w:val="00F751A3"/>
    <w:rsid w:val="00F76C06"/>
    <w:rsid w:val="00F76FCB"/>
    <w:rsid w:val="00F77AA7"/>
    <w:rsid w:val="00F83C7C"/>
    <w:rsid w:val="00F85998"/>
    <w:rsid w:val="00F867D5"/>
    <w:rsid w:val="00F90EC0"/>
    <w:rsid w:val="00F94E52"/>
    <w:rsid w:val="00F956AB"/>
    <w:rsid w:val="00F96EC6"/>
    <w:rsid w:val="00FA01ED"/>
    <w:rsid w:val="00FA1A93"/>
    <w:rsid w:val="00FA5378"/>
    <w:rsid w:val="00FA61BB"/>
    <w:rsid w:val="00FA6B09"/>
    <w:rsid w:val="00FA75B4"/>
    <w:rsid w:val="00FB11DF"/>
    <w:rsid w:val="00FB225B"/>
    <w:rsid w:val="00FB41A7"/>
    <w:rsid w:val="00FB4A8C"/>
    <w:rsid w:val="00FB748E"/>
    <w:rsid w:val="00FB7D28"/>
    <w:rsid w:val="00FC01F1"/>
    <w:rsid w:val="00FC0F56"/>
    <w:rsid w:val="00FC3411"/>
    <w:rsid w:val="00FC54D1"/>
    <w:rsid w:val="00FC5548"/>
    <w:rsid w:val="00FC65B8"/>
    <w:rsid w:val="00FC70C8"/>
    <w:rsid w:val="00FC7B7B"/>
    <w:rsid w:val="00FD056E"/>
    <w:rsid w:val="00FD1327"/>
    <w:rsid w:val="00FD1F3D"/>
    <w:rsid w:val="00FD2D82"/>
    <w:rsid w:val="00FD5883"/>
    <w:rsid w:val="00FD7327"/>
    <w:rsid w:val="00FE0653"/>
    <w:rsid w:val="00FE164D"/>
    <w:rsid w:val="00FE4B8E"/>
    <w:rsid w:val="00FE53F1"/>
    <w:rsid w:val="00FE7225"/>
    <w:rsid w:val="00FE7809"/>
    <w:rsid w:val="00FF4408"/>
    <w:rsid w:val="00FF55B5"/>
    <w:rsid w:val="00FF5991"/>
    <w:rsid w:val="00FF658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AE514-AF51-4026-A08D-AD504BD2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D2"/>
    <w:pPr>
      <w:spacing w:after="200" w:line="276" w:lineRule="auto"/>
    </w:pPr>
    <w:rPr>
      <w:sz w:val="22"/>
      <w:szCs w:val="22"/>
    </w:rPr>
  </w:style>
  <w:style w:type="paragraph" w:styleId="Heading2">
    <w:name w:val="heading 2"/>
    <w:basedOn w:val="Normal"/>
    <w:next w:val="Normal"/>
    <w:link w:val="Heading2Char"/>
    <w:uiPriority w:val="9"/>
    <w:unhideWhenUsed/>
    <w:qFormat/>
    <w:rsid w:val="00A461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1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6"/>
  </w:style>
  <w:style w:type="paragraph" w:styleId="Footer">
    <w:name w:val="footer"/>
    <w:basedOn w:val="Normal"/>
    <w:link w:val="FooterChar"/>
    <w:uiPriority w:val="99"/>
    <w:unhideWhenUsed/>
    <w:rsid w:val="00C1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6"/>
  </w:style>
  <w:style w:type="paragraph" w:styleId="ListParagraph">
    <w:name w:val="List Paragraph"/>
    <w:basedOn w:val="Normal"/>
    <w:uiPriority w:val="34"/>
    <w:qFormat/>
    <w:rsid w:val="00C13826"/>
    <w:pPr>
      <w:ind w:left="720"/>
      <w:contextualSpacing/>
    </w:pPr>
  </w:style>
  <w:style w:type="paragraph" w:styleId="FootnoteText">
    <w:name w:val="footnote text"/>
    <w:basedOn w:val="Normal"/>
    <w:link w:val="FootnoteTextChar"/>
    <w:uiPriority w:val="99"/>
    <w:semiHidden/>
    <w:unhideWhenUsed/>
    <w:rsid w:val="00297DF4"/>
    <w:pPr>
      <w:spacing w:after="0" w:line="240" w:lineRule="auto"/>
    </w:pPr>
    <w:rPr>
      <w:sz w:val="20"/>
      <w:szCs w:val="20"/>
    </w:rPr>
  </w:style>
  <w:style w:type="character" w:customStyle="1" w:styleId="FootnoteTextChar">
    <w:name w:val="Footnote Text Char"/>
    <w:link w:val="FootnoteText"/>
    <w:uiPriority w:val="99"/>
    <w:semiHidden/>
    <w:rsid w:val="00297DF4"/>
    <w:rPr>
      <w:sz w:val="20"/>
      <w:szCs w:val="20"/>
    </w:rPr>
  </w:style>
  <w:style w:type="character" w:styleId="FootnoteReference">
    <w:name w:val="footnote reference"/>
    <w:uiPriority w:val="99"/>
    <w:semiHidden/>
    <w:unhideWhenUsed/>
    <w:rsid w:val="00297DF4"/>
    <w:rPr>
      <w:vertAlign w:val="superscript"/>
    </w:rPr>
  </w:style>
  <w:style w:type="character" w:styleId="CommentReference">
    <w:name w:val="annotation reference"/>
    <w:uiPriority w:val="99"/>
    <w:semiHidden/>
    <w:unhideWhenUsed/>
    <w:rsid w:val="00956903"/>
    <w:rPr>
      <w:sz w:val="16"/>
      <w:szCs w:val="16"/>
    </w:rPr>
  </w:style>
  <w:style w:type="paragraph" w:styleId="CommentText">
    <w:name w:val="annotation text"/>
    <w:basedOn w:val="Normal"/>
    <w:link w:val="CommentTextChar"/>
    <w:uiPriority w:val="99"/>
    <w:semiHidden/>
    <w:unhideWhenUsed/>
    <w:rsid w:val="00956903"/>
    <w:pPr>
      <w:spacing w:line="240" w:lineRule="auto"/>
    </w:pPr>
    <w:rPr>
      <w:sz w:val="20"/>
      <w:szCs w:val="20"/>
    </w:rPr>
  </w:style>
  <w:style w:type="character" w:customStyle="1" w:styleId="CommentTextChar">
    <w:name w:val="Comment Text Char"/>
    <w:link w:val="CommentText"/>
    <w:uiPriority w:val="99"/>
    <w:semiHidden/>
    <w:rsid w:val="00956903"/>
    <w:rPr>
      <w:sz w:val="20"/>
      <w:szCs w:val="20"/>
    </w:rPr>
  </w:style>
  <w:style w:type="paragraph" w:styleId="CommentSubject">
    <w:name w:val="annotation subject"/>
    <w:basedOn w:val="CommentText"/>
    <w:next w:val="CommentText"/>
    <w:link w:val="CommentSubjectChar"/>
    <w:uiPriority w:val="99"/>
    <w:semiHidden/>
    <w:unhideWhenUsed/>
    <w:rsid w:val="00956903"/>
    <w:rPr>
      <w:b/>
      <w:bCs/>
    </w:rPr>
  </w:style>
  <w:style w:type="character" w:customStyle="1" w:styleId="CommentSubjectChar">
    <w:name w:val="Comment Subject Char"/>
    <w:link w:val="CommentSubject"/>
    <w:uiPriority w:val="99"/>
    <w:semiHidden/>
    <w:rsid w:val="00956903"/>
    <w:rPr>
      <w:b/>
      <w:bCs/>
      <w:sz w:val="20"/>
      <w:szCs w:val="20"/>
    </w:rPr>
  </w:style>
  <w:style w:type="paragraph" w:styleId="BalloonText">
    <w:name w:val="Balloon Text"/>
    <w:basedOn w:val="Normal"/>
    <w:link w:val="BalloonTextChar"/>
    <w:uiPriority w:val="99"/>
    <w:semiHidden/>
    <w:unhideWhenUsed/>
    <w:rsid w:val="00956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6903"/>
    <w:rPr>
      <w:rFonts w:ascii="Tahoma" w:hAnsi="Tahoma" w:cs="Tahoma"/>
      <w:sz w:val="16"/>
      <w:szCs w:val="16"/>
    </w:rPr>
  </w:style>
  <w:style w:type="character" w:styleId="Hyperlink">
    <w:name w:val="Hyperlink"/>
    <w:basedOn w:val="DefaultParagraphFont"/>
    <w:uiPriority w:val="99"/>
    <w:unhideWhenUsed/>
    <w:rsid w:val="000C133E"/>
    <w:rPr>
      <w:color w:val="0563C1" w:themeColor="hyperlink"/>
      <w:u w:val="single"/>
    </w:rPr>
  </w:style>
  <w:style w:type="character" w:customStyle="1" w:styleId="Heading2Char">
    <w:name w:val="Heading 2 Char"/>
    <w:basedOn w:val="DefaultParagraphFont"/>
    <w:link w:val="Heading2"/>
    <w:uiPriority w:val="9"/>
    <w:rsid w:val="00A461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5803-BBE6-490D-824D-31CABE97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Sichumisele Ntongana</dc:creator>
  <cp:keywords/>
  <dc:description/>
  <cp:lastModifiedBy>Nomakorinte Ntliziywana</cp:lastModifiedBy>
  <cp:revision>2</cp:revision>
  <cp:lastPrinted>2020-11-02T16:44:00Z</cp:lastPrinted>
  <dcterms:created xsi:type="dcterms:W3CDTF">2022-09-02T12:22:00Z</dcterms:created>
  <dcterms:modified xsi:type="dcterms:W3CDTF">2022-09-02T12:22:00Z</dcterms:modified>
</cp:coreProperties>
</file>