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C7" w:rsidRDefault="00132DC7" w:rsidP="00132DC7">
      <w:pPr>
        <w:spacing w:after="0" w:line="240" w:lineRule="auto"/>
        <w:contextualSpacing/>
        <w:jc w:val="center"/>
        <w:rPr>
          <w:rFonts w:ascii="Times New Roman" w:hAnsi="Times New Roman"/>
          <w:b/>
          <w:sz w:val="28"/>
          <w:szCs w:val="28"/>
        </w:rPr>
      </w:pPr>
      <w:bookmarkStart w:id="0" w:name="_GoBack"/>
      <w:bookmarkEnd w:id="0"/>
      <w:r w:rsidRPr="00443F19">
        <w:rPr>
          <w:rFonts w:ascii="Times New Roman" w:hAnsi="Times New Roman"/>
          <w:noProof/>
          <w:sz w:val="28"/>
          <w:szCs w:val="28"/>
          <w:lang w:eastAsia="en-ZA"/>
        </w:rPr>
        <w:drawing>
          <wp:inline distT="0" distB="0" distL="0" distR="0" wp14:anchorId="226035BD" wp14:editId="5FFA5B71">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rsidR="00132DC7" w:rsidRDefault="00132DC7" w:rsidP="00132DC7">
      <w:pPr>
        <w:spacing w:after="0" w:line="240" w:lineRule="auto"/>
        <w:contextualSpacing/>
        <w:jc w:val="right"/>
        <w:rPr>
          <w:rFonts w:ascii="Times New Roman" w:hAnsi="Times New Roman"/>
          <w:b/>
          <w:sz w:val="28"/>
          <w:szCs w:val="28"/>
        </w:rPr>
      </w:pPr>
      <w:r w:rsidRPr="000D03EE">
        <w:rPr>
          <w:rFonts w:ascii="Times New Roman" w:hAnsi="Times New Roman"/>
          <w:b/>
          <w:sz w:val="28"/>
          <w:szCs w:val="28"/>
        </w:rPr>
        <w:t>NOT REPORTABLE</w:t>
      </w:r>
    </w:p>
    <w:p w:rsidR="00732CC7" w:rsidRPr="000D03EE" w:rsidRDefault="00732CC7" w:rsidP="000B5A74">
      <w:pPr>
        <w:spacing w:after="0" w:line="360" w:lineRule="auto"/>
        <w:contextualSpacing/>
        <w:jc w:val="both"/>
        <w:rPr>
          <w:rFonts w:ascii="Times New Roman" w:hAnsi="Times New Roman"/>
          <w:b/>
          <w:sz w:val="28"/>
          <w:szCs w:val="28"/>
        </w:rPr>
      </w:pPr>
    </w:p>
    <w:p w:rsidR="00732CC7" w:rsidRDefault="00732CC7" w:rsidP="000B5A74">
      <w:pPr>
        <w:spacing w:after="0"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rsidR="00732CC7" w:rsidRDefault="00732CC7" w:rsidP="000B5A74">
      <w:pPr>
        <w:spacing w:after="0" w:line="360" w:lineRule="auto"/>
        <w:contextualSpacing/>
        <w:jc w:val="both"/>
        <w:rPr>
          <w:rFonts w:ascii="Times New Roman" w:hAnsi="Times New Roman"/>
          <w:b/>
          <w:sz w:val="28"/>
          <w:szCs w:val="28"/>
        </w:rPr>
      </w:pPr>
      <w:r>
        <w:rPr>
          <w:rFonts w:ascii="Times New Roman" w:hAnsi="Times New Roman"/>
          <w:b/>
          <w:sz w:val="28"/>
          <w:szCs w:val="28"/>
        </w:rPr>
        <w:t>(EASTERN CAPE LOCAL DIVISION, BHISHO)</w:t>
      </w:r>
    </w:p>
    <w:p w:rsidR="00732CC7" w:rsidRPr="00AF03EF" w:rsidRDefault="00732CC7" w:rsidP="000B5A74">
      <w:pPr>
        <w:spacing w:after="0" w:line="360" w:lineRule="auto"/>
        <w:contextualSpacing/>
        <w:jc w:val="both"/>
        <w:rPr>
          <w:rFonts w:ascii="Times New Roman" w:hAnsi="Times New Roman"/>
          <w:sz w:val="28"/>
          <w:szCs w:val="28"/>
        </w:rPr>
      </w:pPr>
    </w:p>
    <w:p w:rsidR="00732CC7" w:rsidRPr="00AF03EF" w:rsidRDefault="00732CC7" w:rsidP="000B5A74">
      <w:pPr>
        <w:spacing w:after="0" w:line="360" w:lineRule="auto"/>
        <w:contextualSpacing/>
        <w:jc w:val="both"/>
        <w:rPr>
          <w:rFonts w:ascii="Times New Roman" w:hAnsi="Times New Roman"/>
          <w:sz w:val="28"/>
          <w:szCs w:val="28"/>
        </w:rPr>
      </w:pPr>
      <w:r w:rsidRPr="00AF03EF">
        <w:rPr>
          <w:rFonts w:ascii="Times New Roman" w:hAnsi="Times New Roman"/>
          <w:sz w:val="28"/>
          <w:szCs w:val="28"/>
        </w:rPr>
        <w:tab/>
      </w:r>
      <w:r w:rsidRPr="00AF03EF">
        <w:rPr>
          <w:rFonts w:ascii="Times New Roman" w:hAnsi="Times New Roman"/>
          <w:sz w:val="28"/>
          <w:szCs w:val="28"/>
        </w:rPr>
        <w:tab/>
      </w:r>
      <w:r w:rsidRPr="00AF03EF">
        <w:rPr>
          <w:rFonts w:ascii="Times New Roman" w:hAnsi="Times New Roman"/>
          <w:sz w:val="28"/>
          <w:szCs w:val="28"/>
        </w:rPr>
        <w:tab/>
      </w:r>
      <w:r w:rsidRPr="00AF03EF">
        <w:rPr>
          <w:rFonts w:ascii="Times New Roman" w:hAnsi="Times New Roman"/>
          <w:sz w:val="28"/>
          <w:szCs w:val="28"/>
        </w:rPr>
        <w:tab/>
      </w:r>
      <w:r w:rsidRPr="00AF03EF">
        <w:rPr>
          <w:rFonts w:ascii="Times New Roman" w:hAnsi="Times New Roman"/>
          <w:sz w:val="28"/>
          <w:szCs w:val="28"/>
        </w:rPr>
        <w:tab/>
      </w:r>
      <w:r w:rsidRPr="00AF03EF">
        <w:rPr>
          <w:rFonts w:ascii="Times New Roman" w:hAnsi="Times New Roman"/>
          <w:sz w:val="28"/>
          <w:szCs w:val="28"/>
        </w:rPr>
        <w:tab/>
      </w:r>
      <w:r w:rsidRPr="00AF03EF">
        <w:rPr>
          <w:rFonts w:ascii="Times New Roman" w:hAnsi="Times New Roman"/>
          <w:sz w:val="28"/>
          <w:szCs w:val="28"/>
        </w:rPr>
        <w:tab/>
      </w:r>
      <w:r w:rsidRPr="00AF03EF">
        <w:rPr>
          <w:rFonts w:ascii="Times New Roman" w:hAnsi="Times New Roman"/>
          <w:sz w:val="28"/>
          <w:szCs w:val="28"/>
        </w:rPr>
        <w:tab/>
        <w:t>Case No. 583/2018</w:t>
      </w:r>
    </w:p>
    <w:p w:rsidR="00732CC7" w:rsidRDefault="00732CC7" w:rsidP="000B5A74">
      <w:pPr>
        <w:spacing w:after="0" w:line="360" w:lineRule="auto"/>
        <w:contextualSpacing/>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32CC7" w:rsidRDefault="00732CC7" w:rsidP="000B5A74">
      <w:pPr>
        <w:spacing w:after="0" w:line="360" w:lineRule="auto"/>
        <w:contextualSpacing/>
        <w:jc w:val="both"/>
        <w:rPr>
          <w:rFonts w:ascii="Times New Roman" w:hAnsi="Times New Roman"/>
          <w:sz w:val="28"/>
          <w:szCs w:val="28"/>
        </w:rPr>
      </w:pPr>
      <w:r w:rsidRPr="000D03EE">
        <w:rPr>
          <w:rFonts w:ascii="Times New Roman" w:hAnsi="Times New Roman"/>
          <w:sz w:val="28"/>
          <w:szCs w:val="28"/>
        </w:rPr>
        <w:t>In the matter between</w:t>
      </w:r>
      <w:r>
        <w:rPr>
          <w:rFonts w:ascii="Times New Roman" w:hAnsi="Times New Roman"/>
          <w:sz w:val="28"/>
          <w:szCs w:val="28"/>
        </w:rPr>
        <w:t>:</w:t>
      </w:r>
    </w:p>
    <w:p w:rsidR="00732CC7" w:rsidRDefault="00732CC7" w:rsidP="000B5A74">
      <w:pPr>
        <w:spacing w:after="0" w:line="360" w:lineRule="auto"/>
        <w:contextualSpacing/>
        <w:jc w:val="both"/>
        <w:rPr>
          <w:rFonts w:ascii="Times New Roman" w:hAnsi="Times New Roman"/>
          <w:sz w:val="28"/>
          <w:szCs w:val="28"/>
        </w:rPr>
      </w:pPr>
    </w:p>
    <w:p w:rsidR="00132DC7" w:rsidRPr="00132DC7" w:rsidRDefault="00132DC7" w:rsidP="000B5A74">
      <w:pPr>
        <w:spacing w:after="0" w:line="360" w:lineRule="auto"/>
        <w:contextualSpacing/>
        <w:jc w:val="both"/>
        <w:rPr>
          <w:rFonts w:ascii="Times New Roman" w:hAnsi="Times New Roman"/>
          <w:b/>
          <w:sz w:val="28"/>
          <w:szCs w:val="28"/>
        </w:rPr>
      </w:pPr>
      <w:r w:rsidRPr="00132DC7">
        <w:rPr>
          <w:rFonts w:ascii="Times New Roman" w:hAnsi="Times New Roman"/>
          <w:b/>
          <w:sz w:val="28"/>
          <w:szCs w:val="28"/>
        </w:rPr>
        <w:t>MEMBER OF THE EXECUTIVE COUNCIL</w:t>
      </w:r>
    </w:p>
    <w:p w:rsidR="00132DC7" w:rsidRDefault="00132DC7" w:rsidP="000B5A74">
      <w:pPr>
        <w:spacing w:after="0" w:line="360" w:lineRule="auto"/>
        <w:contextualSpacing/>
        <w:jc w:val="both"/>
        <w:rPr>
          <w:rFonts w:ascii="Times New Roman" w:hAnsi="Times New Roman"/>
          <w:sz w:val="28"/>
          <w:szCs w:val="28"/>
        </w:rPr>
      </w:pPr>
      <w:r w:rsidRPr="00132DC7">
        <w:rPr>
          <w:rFonts w:ascii="Times New Roman" w:hAnsi="Times New Roman"/>
          <w:b/>
          <w:sz w:val="28"/>
          <w:szCs w:val="28"/>
        </w:rPr>
        <w:t xml:space="preserve">FOR HEALTH, EASTERN CAPE PROVINCE </w:t>
      </w:r>
      <w:r>
        <w:rPr>
          <w:rFonts w:ascii="Times New Roman" w:hAnsi="Times New Roman"/>
          <w:sz w:val="28"/>
          <w:szCs w:val="28"/>
        </w:rPr>
        <w:tab/>
        <w:t>Applicant</w:t>
      </w:r>
    </w:p>
    <w:p w:rsidR="00132DC7" w:rsidRDefault="00132DC7" w:rsidP="000B5A74">
      <w:pPr>
        <w:spacing w:after="0" w:line="360" w:lineRule="auto"/>
        <w:contextualSpacing/>
        <w:jc w:val="both"/>
        <w:rPr>
          <w:rFonts w:ascii="Times New Roman" w:hAnsi="Times New Roman"/>
          <w:sz w:val="28"/>
          <w:szCs w:val="28"/>
        </w:rPr>
      </w:pPr>
    </w:p>
    <w:p w:rsidR="00132DC7" w:rsidRDefault="00132DC7" w:rsidP="000B5A74">
      <w:pPr>
        <w:spacing w:after="0" w:line="360" w:lineRule="auto"/>
        <w:contextualSpacing/>
        <w:jc w:val="both"/>
        <w:rPr>
          <w:rFonts w:ascii="Times New Roman" w:hAnsi="Times New Roman"/>
          <w:sz w:val="28"/>
          <w:szCs w:val="28"/>
        </w:rPr>
      </w:pPr>
      <w:r>
        <w:rPr>
          <w:rFonts w:ascii="Times New Roman" w:hAnsi="Times New Roman"/>
          <w:sz w:val="28"/>
          <w:szCs w:val="28"/>
        </w:rPr>
        <w:t>and</w:t>
      </w:r>
    </w:p>
    <w:p w:rsidR="00132DC7" w:rsidRPr="000D03EE" w:rsidRDefault="00132DC7" w:rsidP="000B5A74">
      <w:pPr>
        <w:spacing w:after="0" w:line="360" w:lineRule="auto"/>
        <w:contextualSpacing/>
        <w:jc w:val="both"/>
        <w:rPr>
          <w:rFonts w:ascii="Times New Roman" w:hAnsi="Times New Roman"/>
          <w:sz w:val="28"/>
          <w:szCs w:val="28"/>
        </w:rPr>
      </w:pPr>
    </w:p>
    <w:p w:rsidR="00732CC7" w:rsidRDefault="00732CC7" w:rsidP="000B5A74">
      <w:pPr>
        <w:spacing w:after="0" w:line="360" w:lineRule="auto"/>
        <w:contextualSpacing/>
        <w:jc w:val="both"/>
        <w:rPr>
          <w:rFonts w:ascii="Times New Roman" w:hAnsi="Times New Roman"/>
          <w:b/>
          <w:sz w:val="28"/>
          <w:szCs w:val="28"/>
        </w:rPr>
      </w:pPr>
      <w:r>
        <w:rPr>
          <w:rFonts w:ascii="Times New Roman" w:hAnsi="Times New Roman"/>
          <w:b/>
          <w:sz w:val="28"/>
          <w:szCs w:val="28"/>
        </w:rPr>
        <w:t>PERM BANGILIZWE DIKO</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32DC7">
        <w:rPr>
          <w:rFonts w:ascii="Times New Roman" w:hAnsi="Times New Roman"/>
          <w:sz w:val="28"/>
          <w:szCs w:val="28"/>
        </w:rPr>
        <w:t xml:space="preserve">Respondent </w:t>
      </w:r>
    </w:p>
    <w:p w:rsidR="00732CC7" w:rsidRPr="009379AE" w:rsidRDefault="00732CC7" w:rsidP="000B5A74">
      <w:pPr>
        <w:pBdr>
          <w:bottom w:val="single" w:sz="12" w:space="1" w:color="auto"/>
        </w:pBdr>
        <w:spacing w:after="0" w:line="360" w:lineRule="auto"/>
        <w:contextualSpacing/>
        <w:jc w:val="both"/>
        <w:rPr>
          <w:rFonts w:ascii="Times New Roman" w:hAnsi="Times New Roman"/>
          <w:b/>
          <w:sz w:val="28"/>
          <w:szCs w:val="28"/>
        </w:rPr>
      </w:pPr>
    </w:p>
    <w:p w:rsidR="00732CC7" w:rsidRPr="009379AE" w:rsidRDefault="00732CC7" w:rsidP="000B5A74">
      <w:pPr>
        <w:spacing w:after="0" w:line="360" w:lineRule="auto"/>
        <w:contextualSpacing/>
        <w:jc w:val="both"/>
        <w:rPr>
          <w:rFonts w:ascii="Times New Roman" w:hAnsi="Times New Roman"/>
          <w:sz w:val="28"/>
          <w:szCs w:val="28"/>
        </w:rPr>
      </w:pPr>
      <w:r w:rsidRPr="009379AE">
        <w:rPr>
          <w:rFonts w:ascii="Times New Roman" w:hAnsi="Times New Roman"/>
        </w:rPr>
        <w:t xml:space="preserve"> </w:t>
      </w:r>
    </w:p>
    <w:p w:rsidR="00732CC7" w:rsidRDefault="00732CC7" w:rsidP="000B5A74">
      <w:pPr>
        <w:pBdr>
          <w:bottom w:val="single" w:sz="12" w:space="1" w:color="auto"/>
        </w:pBdr>
        <w:spacing w:after="0" w:line="360" w:lineRule="auto"/>
        <w:contextualSpacing/>
        <w:jc w:val="center"/>
        <w:rPr>
          <w:rFonts w:ascii="Times New Roman" w:hAnsi="Times New Roman"/>
          <w:b/>
          <w:sz w:val="28"/>
          <w:szCs w:val="28"/>
        </w:rPr>
      </w:pPr>
      <w:r>
        <w:rPr>
          <w:rFonts w:ascii="Times New Roman" w:hAnsi="Times New Roman"/>
          <w:b/>
          <w:sz w:val="28"/>
          <w:szCs w:val="28"/>
        </w:rPr>
        <w:t>JUDGMENT</w:t>
      </w:r>
      <w:r w:rsidR="00132DC7">
        <w:rPr>
          <w:rFonts w:ascii="Times New Roman" w:hAnsi="Times New Roman"/>
          <w:b/>
          <w:sz w:val="28"/>
          <w:szCs w:val="28"/>
        </w:rPr>
        <w:t xml:space="preserve"> IN RESPECT OF </w:t>
      </w:r>
    </w:p>
    <w:p w:rsidR="00132DC7" w:rsidRDefault="00132DC7" w:rsidP="000B5A74">
      <w:pPr>
        <w:pBdr>
          <w:bottom w:val="single" w:sz="12" w:space="1" w:color="auto"/>
        </w:pBdr>
        <w:spacing w:after="0" w:line="360" w:lineRule="auto"/>
        <w:contextualSpacing/>
        <w:jc w:val="center"/>
        <w:rPr>
          <w:rFonts w:ascii="Times New Roman" w:hAnsi="Times New Roman"/>
          <w:b/>
          <w:sz w:val="28"/>
          <w:szCs w:val="28"/>
        </w:rPr>
      </w:pPr>
      <w:r>
        <w:rPr>
          <w:rFonts w:ascii="Times New Roman" w:hAnsi="Times New Roman"/>
          <w:b/>
          <w:sz w:val="28"/>
          <w:szCs w:val="28"/>
        </w:rPr>
        <w:t>APPLICATION FOR LEAVE TO APPEAL</w:t>
      </w:r>
    </w:p>
    <w:p w:rsidR="00732CC7" w:rsidRPr="009379AE" w:rsidRDefault="00732CC7" w:rsidP="000B5A74">
      <w:pPr>
        <w:tabs>
          <w:tab w:val="left" w:pos="567"/>
        </w:tabs>
        <w:spacing w:after="0" w:line="360" w:lineRule="auto"/>
        <w:ind w:hanging="709"/>
        <w:contextualSpacing/>
        <w:jc w:val="both"/>
        <w:rPr>
          <w:rFonts w:ascii="Times New Roman" w:hAnsi="Times New Roman"/>
          <w:sz w:val="28"/>
          <w:szCs w:val="28"/>
        </w:rPr>
      </w:pPr>
    </w:p>
    <w:p w:rsidR="00732CC7" w:rsidRDefault="00732CC7" w:rsidP="000B5A74">
      <w:pPr>
        <w:pStyle w:val="ListParagraph"/>
        <w:tabs>
          <w:tab w:val="left" w:pos="0"/>
        </w:tabs>
        <w:spacing w:after="0" w:line="360" w:lineRule="auto"/>
        <w:ind w:left="0"/>
        <w:jc w:val="both"/>
        <w:rPr>
          <w:rFonts w:ascii="Times New Roman" w:hAnsi="Times New Roman"/>
          <w:b/>
          <w:sz w:val="28"/>
          <w:szCs w:val="28"/>
        </w:rPr>
      </w:pPr>
    </w:p>
    <w:p w:rsidR="00732CC7" w:rsidRDefault="00732CC7" w:rsidP="000B5A74">
      <w:pPr>
        <w:pStyle w:val="ListParagraph"/>
        <w:tabs>
          <w:tab w:val="left" w:pos="0"/>
        </w:tabs>
        <w:spacing w:after="0" w:line="360" w:lineRule="auto"/>
        <w:ind w:left="0"/>
        <w:jc w:val="both"/>
        <w:rPr>
          <w:rFonts w:ascii="Times New Roman" w:hAnsi="Times New Roman"/>
          <w:b/>
          <w:sz w:val="28"/>
          <w:szCs w:val="28"/>
        </w:rPr>
      </w:pPr>
      <w:r>
        <w:rPr>
          <w:rFonts w:ascii="Times New Roman" w:hAnsi="Times New Roman"/>
          <w:b/>
          <w:sz w:val="28"/>
          <w:szCs w:val="28"/>
        </w:rPr>
        <w:t>HARTLE J</w:t>
      </w:r>
    </w:p>
    <w:p w:rsidR="00732CC7" w:rsidRDefault="00732CC7" w:rsidP="000B5A74">
      <w:pPr>
        <w:pStyle w:val="ListParagraph"/>
        <w:tabs>
          <w:tab w:val="left" w:pos="0"/>
        </w:tabs>
        <w:spacing w:after="0" w:line="360" w:lineRule="auto"/>
        <w:ind w:left="0"/>
        <w:jc w:val="both"/>
        <w:rPr>
          <w:rFonts w:ascii="Times New Roman" w:hAnsi="Times New Roman"/>
          <w:b/>
          <w:sz w:val="28"/>
          <w:szCs w:val="28"/>
        </w:rPr>
      </w:pPr>
    </w:p>
    <w:p w:rsidR="00732CC7" w:rsidRDefault="00732CC7" w:rsidP="000B5A74">
      <w:pPr>
        <w:pStyle w:val="ListParagraph"/>
        <w:tabs>
          <w:tab w:val="left" w:pos="0"/>
        </w:tabs>
        <w:spacing w:after="0" w:line="360" w:lineRule="auto"/>
        <w:ind w:left="0"/>
        <w:jc w:val="both"/>
        <w:rPr>
          <w:rFonts w:ascii="Times New Roman" w:hAnsi="Times New Roman"/>
          <w:b/>
          <w:sz w:val="28"/>
          <w:szCs w:val="28"/>
        </w:rPr>
      </w:pPr>
    </w:p>
    <w:p w:rsidR="00132DC7" w:rsidRPr="00132DC7" w:rsidRDefault="00132DC7" w:rsidP="00132DC7">
      <w:pPr>
        <w:pStyle w:val="ListParagraph"/>
        <w:spacing w:line="360" w:lineRule="auto"/>
        <w:jc w:val="both"/>
        <w:rPr>
          <w:rFonts w:ascii="Times New Roman" w:hAnsi="Times New Roman"/>
          <w:sz w:val="28"/>
          <w:szCs w:val="28"/>
        </w:rPr>
      </w:pPr>
    </w:p>
    <w:p w:rsidR="00132DC7" w:rsidRDefault="00132DC7" w:rsidP="00132DC7">
      <w:pPr>
        <w:pStyle w:val="ListParagraph"/>
        <w:numPr>
          <w:ilvl w:val="0"/>
          <w:numId w:val="1"/>
        </w:numPr>
        <w:spacing w:line="360" w:lineRule="auto"/>
        <w:ind w:left="0" w:firstLine="0"/>
        <w:jc w:val="both"/>
        <w:rPr>
          <w:rFonts w:ascii="Times New Roman" w:hAnsi="Times New Roman"/>
          <w:sz w:val="28"/>
          <w:szCs w:val="28"/>
        </w:rPr>
      </w:pPr>
      <w:r w:rsidRPr="00132DC7">
        <w:rPr>
          <w:rFonts w:ascii="Times New Roman" w:hAnsi="Times New Roman"/>
          <w:sz w:val="28"/>
          <w:szCs w:val="28"/>
        </w:rPr>
        <w:lastRenderedPageBreak/>
        <w:t>The applicant seeks leave to appeal against the whole of my judgment and order made on 22 March 2022.</w:t>
      </w:r>
    </w:p>
    <w:p w:rsidR="00132DC7" w:rsidRDefault="00132DC7" w:rsidP="00132DC7">
      <w:pPr>
        <w:pStyle w:val="ListParagraph"/>
        <w:spacing w:line="360" w:lineRule="auto"/>
        <w:ind w:left="0"/>
        <w:jc w:val="both"/>
        <w:rPr>
          <w:rFonts w:ascii="Times New Roman" w:hAnsi="Times New Roman"/>
          <w:sz w:val="28"/>
          <w:szCs w:val="28"/>
        </w:rPr>
      </w:pPr>
    </w:p>
    <w:p w:rsidR="00132DC7" w:rsidRDefault="00132DC7" w:rsidP="00132DC7">
      <w:pPr>
        <w:pStyle w:val="ListParagraph"/>
        <w:numPr>
          <w:ilvl w:val="0"/>
          <w:numId w:val="1"/>
        </w:numPr>
        <w:spacing w:line="360" w:lineRule="auto"/>
        <w:ind w:left="0" w:firstLine="0"/>
        <w:jc w:val="both"/>
        <w:rPr>
          <w:rFonts w:ascii="Times New Roman" w:hAnsi="Times New Roman"/>
          <w:sz w:val="28"/>
          <w:szCs w:val="28"/>
        </w:rPr>
      </w:pPr>
      <w:r w:rsidRPr="00132DC7">
        <w:rPr>
          <w:rFonts w:ascii="Times New Roman" w:hAnsi="Times New Roman"/>
          <w:sz w:val="28"/>
          <w:szCs w:val="28"/>
        </w:rPr>
        <w:t>I do not intend to repeat the grounds relied upon, which are succinctly set out in the application.</w:t>
      </w:r>
    </w:p>
    <w:p w:rsidR="00132DC7" w:rsidRPr="00132DC7" w:rsidRDefault="00132DC7" w:rsidP="00132DC7">
      <w:pPr>
        <w:pStyle w:val="ListParagraph"/>
        <w:rPr>
          <w:rFonts w:ascii="Times New Roman" w:hAnsi="Times New Roman"/>
          <w:sz w:val="28"/>
          <w:szCs w:val="28"/>
        </w:rPr>
      </w:pPr>
    </w:p>
    <w:p w:rsidR="00937026" w:rsidRDefault="00132DC7" w:rsidP="00132DC7">
      <w:pPr>
        <w:pStyle w:val="ListParagraph"/>
        <w:numPr>
          <w:ilvl w:val="0"/>
          <w:numId w:val="1"/>
        </w:numPr>
        <w:spacing w:line="360" w:lineRule="auto"/>
        <w:ind w:left="0" w:firstLine="0"/>
        <w:jc w:val="both"/>
        <w:rPr>
          <w:rFonts w:ascii="Times New Roman" w:hAnsi="Times New Roman"/>
          <w:sz w:val="28"/>
          <w:szCs w:val="28"/>
        </w:rPr>
      </w:pPr>
      <w:r w:rsidRPr="00132DC7">
        <w:rPr>
          <w:rFonts w:ascii="Times New Roman" w:hAnsi="Times New Roman"/>
          <w:sz w:val="28"/>
          <w:szCs w:val="28"/>
        </w:rPr>
        <w:t>Firstly, regarding the issue of the identity of the debtor, Mr</w:t>
      </w:r>
      <w:r>
        <w:rPr>
          <w:rFonts w:ascii="Times New Roman" w:hAnsi="Times New Roman"/>
          <w:sz w:val="28"/>
          <w:szCs w:val="28"/>
        </w:rPr>
        <w:t>.</w:t>
      </w:r>
      <w:r w:rsidRPr="00132DC7">
        <w:rPr>
          <w:rFonts w:ascii="Times New Roman" w:hAnsi="Times New Roman"/>
          <w:sz w:val="28"/>
          <w:szCs w:val="28"/>
        </w:rPr>
        <w:t xml:space="preserve"> D</w:t>
      </w:r>
      <w:r w:rsidR="00F3451A">
        <w:rPr>
          <w:rFonts w:ascii="Times New Roman" w:hAnsi="Times New Roman"/>
          <w:sz w:val="28"/>
          <w:szCs w:val="28"/>
        </w:rPr>
        <w:t>u</w:t>
      </w:r>
      <w:r>
        <w:rPr>
          <w:rFonts w:ascii="Times New Roman" w:hAnsi="Times New Roman"/>
          <w:sz w:val="28"/>
          <w:szCs w:val="28"/>
        </w:rPr>
        <w:t xml:space="preserve"> Toit,</w:t>
      </w:r>
      <w:r w:rsidRPr="00132DC7">
        <w:rPr>
          <w:rFonts w:ascii="Times New Roman" w:hAnsi="Times New Roman"/>
          <w:sz w:val="28"/>
          <w:szCs w:val="28"/>
        </w:rPr>
        <w:t xml:space="preserve"> who appeared on behalf of the applicant, suggested that it was not the plea of the respondent that he was unaware of the identity of the a</w:t>
      </w:r>
      <w:r>
        <w:rPr>
          <w:rFonts w:ascii="Times New Roman" w:hAnsi="Times New Roman"/>
          <w:sz w:val="28"/>
          <w:szCs w:val="28"/>
        </w:rPr>
        <w:t>pplicant. He referred me to the</w:t>
      </w:r>
      <w:r w:rsidRPr="00132DC7">
        <w:rPr>
          <w:rFonts w:ascii="Times New Roman" w:hAnsi="Times New Roman"/>
          <w:sz w:val="28"/>
          <w:szCs w:val="28"/>
        </w:rPr>
        <w:t xml:space="preserve"> “ambi</w:t>
      </w:r>
      <w:r>
        <w:rPr>
          <w:rFonts w:ascii="Times New Roman" w:hAnsi="Times New Roman"/>
          <w:sz w:val="28"/>
          <w:szCs w:val="28"/>
        </w:rPr>
        <w:t>guous” passage in paragraph 2.4 o</w:t>
      </w:r>
      <w:r w:rsidRPr="00132DC7">
        <w:rPr>
          <w:rFonts w:ascii="Times New Roman" w:hAnsi="Times New Roman"/>
          <w:sz w:val="28"/>
          <w:szCs w:val="28"/>
        </w:rPr>
        <w:t>f the respondent</w:t>
      </w:r>
      <w:r>
        <w:rPr>
          <w:rFonts w:ascii="Times New Roman" w:hAnsi="Times New Roman"/>
          <w:sz w:val="28"/>
          <w:szCs w:val="28"/>
        </w:rPr>
        <w:t>’</w:t>
      </w:r>
      <w:r w:rsidRPr="00132DC7">
        <w:rPr>
          <w:rFonts w:ascii="Times New Roman" w:hAnsi="Times New Roman"/>
          <w:sz w:val="28"/>
          <w:szCs w:val="28"/>
        </w:rPr>
        <w:t>s replication. I</w:t>
      </w:r>
      <w:r w:rsidR="00F3451A">
        <w:rPr>
          <w:rFonts w:ascii="Times New Roman" w:hAnsi="Times New Roman"/>
          <w:sz w:val="28"/>
          <w:szCs w:val="28"/>
        </w:rPr>
        <w:t>, however,</w:t>
      </w:r>
      <w:r w:rsidRPr="00132DC7">
        <w:rPr>
          <w:rFonts w:ascii="Times New Roman" w:hAnsi="Times New Roman"/>
          <w:sz w:val="28"/>
          <w:szCs w:val="28"/>
        </w:rPr>
        <w:t xml:space="preserve"> read the word </w:t>
      </w:r>
      <w:r>
        <w:rPr>
          <w:rFonts w:ascii="Times New Roman" w:hAnsi="Times New Roman"/>
          <w:sz w:val="28"/>
          <w:szCs w:val="28"/>
        </w:rPr>
        <w:t>“c</w:t>
      </w:r>
      <w:r w:rsidRPr="00132DC7">
        <w:rPr>
          <w:rFonts w:ascii="Times New Roman" w:hAnsi="Times New Roman"/>
          <w:sz w:val="28"/>
          <w:szCs w:val="28"/>
        </w:rPr>
        <w:t>reditor</w:t>
      </w:r>
      <w:r>
        <w:rPr>
          <w:rFonts w:ascii="Times New Roman" w:hAnsi="Times New Roman"/>
          <w:sz w:val="28"/>
          <w:szCs w:val="28"/>
        </w:rPr>
        <w:t>” in the first line</w:t>
      </w:r>
      <w:r w:rsidRPr="00132DC7">
        <w:rPr>
          <w:rFonts w:ascii="Times New Roman" w:hAnsi="Times New Roman"/>
          <w:sz w:val="28"/>
          <w:szCs w:val="28"/>
        </w:rPr>
        <w:t xml:space="preserve"> thereof</w:t>
      </w:r>
      <w:r>
        <w:rPr>
          <w:rFonts w:ascii="Times New Roman" w:hAnsi="Times New Roman"/>
          <w:sz w:val="28"/>
          <w:szCs w:val="28"/>
        </w:rPr>
        <w:t xml:space="preserve"> (last word)</w:t>
      </w:r>
      <w:r w:rsidRPr="00132DC7">
        <w:rPr>
          <w:rFonts w:ascii="Times New Roman" w:hAnsi="Times New Roman"/>
          <w:sz w:val="28"/>
          <w:szCs w:val="28"/>
        </w:rPr>
        <w:t xml:space="preserve"> as “debtor” and</w:t>
      </w:r>
      <w:r w:rsidR="00F3451A">
        <w:rPr>
          <w:rFonts w:ascii="Times New Roman" w:hAnsi="Times New Roman"/>
          <w:sz w:val="28"/>
          <w:szCs w:val="28"/>
        </w:rPr>
        <w:t xml:space="preserve"> as</w:t>
      </w:r>
      <w:r w:rsidRPr="00132DC7">
        <w:rPr>
          <w:rFonts w:ascii="Times New Roman" w:hAnsi="Times New Roman"/>
          <w:sz w:val="28"/>
          <w:szCs w:val="28"/>
        </w:rPr>
        <w:t xml:space="preserve"> an obvious</w:t>
      </w:r>
      <w:r>
        <w:rPr>
          <w:rFonts w:ascii="Times New Roman" w:hAnsi="Times New Roman"/>
          <w:sz w:val="28"/>
          <w:szCs w:val="28"/>
        </w:rPr>
        <w:t xml:space="preserve"> typographical error. I s</w:t>
      </w:r>
      <w:r w:rsidRPr="00132DC7">
        <w:rPr>
          <w:rFonts w:ascii="Times New Roman" w:hAnsi="Times New Roman"/>
          <w:sz w:val="28"/>
          <w:szCs w:val="28"/>
        </w:rPr>
        <w:t>ay so because this</w:t>
      </w:r>
      <w:r>
        <w:rPr>
          <w:rFonts w:ascii="Times New Roman" w:hAnsi="Times New Roman"/>
          <w:sz w:val="28"/>
          <w:szCs w:val="28"/>
        </w:rPr>
        <w:t xml:space="preserve"> i</w:t>
      </w:r>
      <w:r w:rsidRPr="00132DC7">
        <w:rPr>
          <w:rFonts w:ascii="Times New Roman" w:hAnsi="Times New Roman"/>
          <w:sz w:val="28"/>
          <w:szCs w:val="28"/>
        </w:rPr>
        <w:t xml:space="preserve">ssue of the </w:t>
      </w:r>
      <w:r w:rsidR="00F3451A">
        <w:rPr>
          <w:rFonts w:ascii="Times New Roman" w:hAnsi="Times New Roman"/>
          <w:sz w:val="28"/>
          <w:szCs w:val="28"/>
        </w:rPr>
        <w:t xml:space="preserve">respondent’s lack of </w:t>
      </w:r>
      <w:r w:rsidRPr="00132DC7">
        <w:rPr>
          <w:rFonts w:ascii="Times New Roman" w:hAnsi="Times New Roman"/>
          <w:sz w:val="28"/>
          <w:szCs w:val="28"/>
        </w:rPr>
        <w:t>knowledge of the identity of the organ of state</w:t>
      </w:r>
      <w:r>
        <w:rPr>
          <w:rFonts w:ascii="Times New Roman" w:hAnsi="Times New Roman"/>
          <w:sz w:val="28"/>
          <w:szCs w:val="28"/>
        </w:rPr>
        <w:t xml:space="preserve"> is repeated in s</w:t>
      </w:r>
      <w:r w:rsidRPr="00132DC7">
        <w:rPr>
          <w:rFonts w:ascii="Times New Roman" w:hAnsi="Times New Roman"/>
          <w:sz w:val="28"/>
          <w:szCs w:val="28"/>
        </w:rPr>
        <w:t>ub</w:t>
      </w:r>
      <w:r>
        <w:rPr>
          <w:rFonts w:ascii="Times New Roman" w:hAnsi="Times New Roman"/>
          <w:sz w:val="28"/>
          <w:szCs w:val="28"/>
        </w:rPr>
        <w:t>-</w:t>
      </w:r>
      <w:r w:rsidRPr="00132DC7">
        <w:rPr>
          <w:rFonts w:ascii="Times New Roman" w:hAnsi="Times New Roman"/>
          <w:sz w:val="28"/>
          <w:szCs w:val="28"/>
        </w:rPr>
        <w:t xml:space="preserve">paragraphs 8.4 and </w:t>
      </w:r>
      <w:r>
        <w:rPr>
          <w:rFonts w:ascii="Times New Roman" w:hAnsi="Times New Roman"/>
          <w:sz w:val="28"/>
          <w:szCs w:val="28"/>
        </w:rPr>
        <w:t>8.5</w:t>
      </w:r>
      <w:r w:rsidR="00F3451A">
        <w:rPr>
          <w:rFonts w:ascii="Times New Roman" w:hAnsi="Times New Roman"/>
          <w:sz w:val="28"/>
          <w:szCs w:val="28"/>
        </w:rPr>
        <w:t xml:space="preserve"> of the replication</w:t>
      </w:r>
      <w:r>
        <w:rPr>
          <w:rFonts w:ascii="Times New Roman" w:hAnsi="Times New Roman"/>
          <w:sz w:val="28"/>
          <w:szCs w:val="28"/>
        </w:rPr>
        <w:t xml:space="preserve"> </w:t>
      </w:r>
      <w:r w:rsidRPr="00132DC7">
        <w:rPr>
          <w:rFonts w:ascii="Times New Roman" w:hAnsi="Times New Roman"/>
          <w:sz w:val="28"/>
          <w:szCs w:val="28"/>
        </w:rPr>
        <w:t>as a consistent theme. Mr</w:t>
      </w:r>
      <w:r>
        <w:rPr>
          <w:rFonts w:ascii="Times New Roman" w:hAnsi="Times New Roman"/>
          <w:sz w:val="28"/>
          <w:szCs w:val="28"/>
        </w:rPr>
        <w:t>.</w:t>
      </w:r>
      <w:r w:rsidRPr="00132DC7">
        <w:rPr>
          <w:rFonts w:ascii="Times New Roman" w:hAnsi="Times New Roman"/>
          <w:sz w:val="28"/>
          <w:szCs w:val="28"/>
        </w:rPr>
        <w:t xml:space="preserve"> </w:t>
      </w:r>
      <w:r>
        <w:rPr>
          <w:rFonts w:ascii="Times New Roman" w:hAnsi="Times New Roman"/>
          <w:sz w:val="28"/>
          <w:szCs w:val="28"/>
        </w:rPr>
        <w:t>Mpahlwa (w</w:t>
      </w:r>
      <w:r w:rsidRPr="00132DC7">
        <w:rPr>
          <w:rFonts w:ascii="Times New Roman" w:hAnsi="Times New Roman"/>
          <w:sz w:val="28"/>
          <w:szCs w:val="28"/>
        </w:rPr>
        <w:t>ho appeared on behalf of the respondent</w:t>
      </w:r>
      <w:r>
        <w:rPr>
          <w:rFonts w:ascii="Times New Roman" w:hAnsi="Times New Roman"/>
          <w:sz w:val="28"/>
          <w:szCs w:val="28"/>
        </w:rPr>
        <w:t>)</w:t>
      </w:r>
      <w:r w:rsidRPr="00132DC7">
        <w:rPr>
          <w:rFonts w:ascii="Times New Roman" w:hAnsi="Times New Roman"/>
          <w:sz w:val="28"/>
          <w:szCs w:val="28"/>
        </w:rPr>
        <w:t xml:space="preserve"> </w:t>
      </w:r>
      <w:r w:rsidR="00F3451A">
        <w:rPr>
          <w:rFonts w:ascii="Times New Roman" w:hAnsi="Times New Roman"/>
          <w:sz w:val="28"/>
          <w:szCs w:val="28"/>
        </w:rPr>
        <w:t xml:space="preserve">confirmed this to have been the case of the respondent in the replication and by his submission in the present application </w:t>
      </w:r>
      <w:r w:rsidRPr="00132DC7">
        <w:rPr>
          <w:rFonts w:ascii="Times New Roman" w:hAnsi="Times New Roman"/>
          <w:sz w:val="28"/>
          <w:szCs w:val="28"/>
        </w:rPr>
        <w:t>that the question of the identity of the party causing and allegedly responsible for the damage</w:t>
      </w:r>
      <w:r>
        <w:rPr>
          <w:rFonts w:ascii="Times New Roman" w:hAnsi="Times New Roman"/>
          <w:sz w:val="28"/>
          <w:szCs w:val="28"/>
        </w:rPr>
        <w:t xml:space="preserve"> i</w:t>
      </w:r>
      <w:r w:rsidRPr="00132DC7">
        <w:rPr>
          <w:rFonts w:ascii="Times New Roman" w:hAnsi="Times New Roman"/>
          <w:sz w:val="28"/>
          <w:szCs w:val="28"/>
        </w:rPr>
        <w:t>s inextricably bound up with the question of the minimum facts giving rise to the debt.</w:t>
      </w:r>
      <w:r w:rsidR="0040582E">
        <w:rPr>
          <w:rFonts w:ascii="Times New Roman" w:hAnsi="Times New Roman"/>
          <w:sz w:val="28"/>
          <w:szCs w:val="28"/>
        </w:rPr>
        <w:t xml:space="preserve"> </w:t>
      </w:r>
      <w:r w:rsidR="00F3451A">
        <w:rPr>
          <w:rFonts w:ascii="Times New Roman" w:hAnsi="Times New Roman"/>
          <w:sz w:val="28"/>
          <w:szCs w:val="28"/>
        </w:rPr>
        <w:t xml:space="preserve"> </w:t>
      </w:r>
      <w:r w:rsidR="0040582E">
        <w:rPr>
          <w:rFonts w:ascii="Times New Roman" w:hAnsi="Times New Roman"/>
          <w:sz w:val="28"/>
          <w:szCs w:val="28"/>
        </w:rPr>
        <w:t>In other words, a</w:t>
      </w:r>
      <w:r w:rsidRPr="00132DC7">
        <w:rPr>
          <w:rFonts w:ascii="Times New Roman" w:hAnsi="Times New Roman"/>
          <w:sz w:val="28"/>
          <w:szCs w:val="28"/>
        </w:rPr>
        <w:t>s</w:t>
      </w:r>
      <w:r w:rsidR="00F3451A">
        <w:rPr>
          <w:rFonts w:ascii="Times New Roman" w:hAnsi="Times New Roman"/>
          <w:sz w:val="28"/>
          <w:szCs w:val="28"/>
        </w:rPr>
        <w:t xml:space="preserve"> was</w:t>
      </w:r>
      <w:r w:rsidRPr="00132DC7">
        <w:rPr>
          <w:rFonts w:ascii="Times New Roman" w:hAnsi="Times New Roman"/>
          <w:sz w:val="28"/>
          <w:szCs w:val="28"/>
        </w:rPr>
        <w:t xml:space="preserve"> submitted by him, the identity of the debtor</w:t>
      </w:r>
      <w:r w:rsidR="0040582E">
        <w:rPr>
          <w:rFonts w:ascii="Times New Roman" w:hAnsi="Times New Roman"/>
          <w:sz w:val="28"/>
          <w:szCs w:val="28"/>
        </w:rPr>
        <w:t xml:space="preserve"> could only have become known t</w:t>
      </w:r>
      <w:r w:rsidR="00937026">
        <w:rPr>
          <w:rFonts w:ascii="Times New Roman" w:hAnsi="Times New Roman"/>
          <w:sz w:val="28"/>
          <w:szCs w:val="28"/>
        </w:rPr>
        <w:t>o the respondent after g</w:t>
      </w:r>
      <w:r w:rsidRPr="00132DC7">
        <w:rPr>
          <w:rFonts w:ascii="Times New Roman" w:hAnsi="Times New Roman"/>
          <w:sz w:val="28"/>
          <w:szCs w:val="28"/>
        </w:rPr>
        <w:t>aining either actual or constructive knowledge of the minimum facts necessary to institute the action.</w:t>
      </w:r>
    </w:p>
    <w:p w:rsidR="00F3451A" w:rsidRDefault="00F3451A" w:rsidP="00F3451A">
      <w:pPr>
        <w:pStyle w:val="ListParagraph"/>
        <w:spacing w:line="360" w:lineRule="auto"/>
        <w:ind w:left="0"/>
        <w:jc w:val="both"/>
        <w:rPr>
          <w:rFonts w:ascii="Times New Roman" w:hAnsi="Times New Roman"/>
          <w:sz w:val="28"/>
          <w:szCs w:val="28"/>
        </w:rPr>
      </w:pPr>
    </w:p>
    <w:p w:rsidR="00F3451A" w:rsidRDefault="00F3451A" w:rsidP="00132DC7">
      <w:pPr>
        <w:pStyle w:val="ListParagraph"/>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I therefore disagree that I decided a matter that was not in issue between the parties.</w:t>
      </w:r>
    </w:p>
    <w:p w:rsidR="00937026" w:rsidRPr="00937026" w:rsidRDefault="00937026" w:rsidP="00937026">
      <w:pPr>
        <w:pStyle w:val="ListParagraph"/>
        <w:rPr>
          <w:rFonts w:ascii="Times New Roman" w:hAnsi="Times New Roman"/>
          <w:sz w:val="28"/>
          <w:szCs w:val="28"/>
        </w:rPr>
      </w:pPr>
    </w:p>
    <w:p w:rsidR="00937026" w:rsidRDefault="00132DC7" w:rsidP="00132DC7">
      <w:pPr>
        <w:pStyle w:val="ListParagraph"/>
        <w:numPr>
          <w:ilvl w:val="0"/>
          <w:numId w:val="1"/>
        </w:numPr>
        <w:spacing w:line="360" w:lineRule="auto"/>
        <w:ind w:left="0" w:firstLine="0"/>
        <w:jc w:val="both"/>
        <w:rPr>
          <w:rFonts w:ascii="Times New Roman" w:hAnsi="Times New Roman"/>
          <w:sz w:val="28"/>
          <w:szCs w:val="28"/>
        </w:rPr>
      </w:pPr>
      <w:r w:rsidRPr="00132DC7">
        <w:rPr>
          <w:rFonts w:ascii="Times New Roman" w:hAnsi="Times New Roman"/>
          <w:sz w:val="28"/>
          <w:szCs w:val="28"/>
        </w:rPr>
        <w:t>On the issue of my failure to have</w:t>
      </w:r>
      <w:r w:rsidR="00937026">
        <w:rPr>
          <w:rFonts w:ascii="Times New Roman" w:hAnsi="Times New Roman"/>
          <w:sz w:val="28"/>
          <w:szCs w:val="28"/>
        </w:rPr>
        <w:t xml:space="preserve"> </w:t>
      </w:r>
      <w:r w:rsidR="00F3451A">
        <w:rPr>
          <w:rFonts w:ascii="Times New Roman" w:hAnsi="Times New Roman"/>
          <w:sz w:val="28"/>
          <w:szCs w:val="28"/>
        </w:rPr>
        <w:t>attached</w:t>
      </w:r>
      <w:r w:rsidRPr="00132DC7">
        <w:rPr>
          <w:rFonts w:ascii="Times New Roman" w:hAnsi="Times New Roman"/>
          <w:sz w:val="28"/>
          <w:szCs w:val="28"/>
        </w:rPr>
        <w:t xml:space="preserve"> any or sufficient </w:t>
      </w:r>
      <w:r w:rsidR="00937026">
        <w:rPr>
          <w:rFonts w:ascii="Times New Roman" w:hAnsi="Times New Roman"/>
          <w:sz w:val="28"/>
          <w:szCs w:val="28"/>
        </w:rPr>
        <w:t>weight to the evidence of Dr.</w:t>
      </w:r>
      <w:r w:rsidRPr="00132DC7">
        <w:rPr>
          <w:rFonts w:ascii="Times New Roman" w:hAnsi="Times New Roman"/>
          <w:sz w:val="28"/>
          <w:szCs w:val="28"/>
        </w:rPr>
        <w:t xml:space="preserve"> Osman regarding what he said the respondent revealed to him concerning his knowledge of t</w:t>
      </w:r>
      <w:r w:rsidR="00937026">
        <w:rPr>
          <w:rFonts w:ascii="Times New Roman" w:hAnsi="Times New Roman"/>
          <w:sz w:val="28"/>
          <w:szCs w:val="28"/>
        </w:rPr>
        <w:t>he facts giving rise to the debt</w:t>
      </w:r>
      <w:r w:rsidRPr="00132DC7">
        <w:rPr>
          <w:rFonts w:ascii="Times New Roman" w:hAnsi="Times New Roman"/>
          <w:sz w:val="28"/>
          <w:szCs w:val="28"/>
        </w:rPr>
        <w:t xml:space="preserve">, I concede that in </w:t>
      </w:r>
      <w:r w:rsidRPr="00132DC7">
        <w:rPr>
          <w:rFonts w:ascii="Times New Roman" w:hAnsi="Times New Roman"/>
          <w:sz w:val="28"/>
          <w:szCs w:val="28"/>
        </w:rPr>
        <w:lastRenderedPageBreak/>
        <w:t>the absence of any serious cross examination of him and in the light of the fact that the respondent</w:t>
      </w:r>
      <w:r w:rsidR="00937026">
        <w:rPr>
          <w:rFonts w:ascii="Times New Roman" w:hAnsi="Times New Roman"/>
          <w:sz w:val="28"/>
          <w:szCs w:val="28"/>
        </w:rPr>
        <w:t xml:space="preserve"> f</w:t>
      </w:r>
      <w:r w:rsidRPr="00132DC7">
        <w:rPr>
          <w:rFonts w:ascii="Times New Roman" w:hAnsi="Times New Roman"/>
          <w:sz w:val="28"/>
          <w:szCs w:val="28"/>
        </w:rPr>
        <w:t xml:space="preserve">ailed to testify himself, that another court would likely come </w:t>
      </w:r>
      <w:r w:rsidR="005E22B4">
        <w:rPr>
          <w:rFonts w:ascii="Times New Roman" w:hAnsi="Times New Roman"/>
          <w:sz w:val="28"/>
          <w:szCs w:val="28"/>
        </w:rPr>
        <w:t xml:space="preserve">to a different conclusion on </w:t>
      </w:r>
      <w:r w:rsidR="005A2193">
        <w:rPr>
          <w:rFonts w:ascii="Times New Roman" w:hAnsi="Times New Roman"/>
          <w:sz w:val="28"/>
          <w:szCs w:val="28"/>
        </w:rPr>
        <w:t xml:space="preserve">the </w:t>
      </w:r>
      <w:r w:rsidRPr="00132DC7">
        <w:rPr>
          <w:rFonts w:ascii="Times New Roman" w:hAnsi="Times New Roman"/>
          <w:sz w:val="28"/>
          <w:szCs w:val="28"/>
        </w:rPr>
        <w:t>value</w:t>
      </w:r>
      <w:r w:rsidR="00F3451A">
        <w:rPr>
          <w:rFonts w:ascii="Times New Roman" w:hAnsi="Times New Roman"/>
          <w:sz w:val="28"/>
          <w:szCs w:val="28"/>
        </w:rPr>
        <w:t xml:space="preserve"> of his testimony</w:t>
      </w:r>
      <w:r w:rsidRPr="00132DC7">
        <w:rPr>
          <w:rFonts w:ascii="Times New Roman" w:hAnsi="Times New Roman"/>
          <w:sz w:val="28"/>
          <w:szCs w:val="28"/>
        </w:rPr>
        <w:t xml:space="preserve"> and</w:t>
      </w:r>
      <w:r w:rsidR="00F3451A">
        <w:rPr>
          <w:rFonts w:ascii="Times New Roman" w:hAnsi="Times New Roman"/>
          <w:sz w:val="28"/>
          <w:szCs w:val="28"/>
        </w:rPr>
        <w:t xml:space="preserve"> its</w:t>
      </w:r>
      <w:r w:rsidRPr="00132DC7">
        <w:rPr>
          <w:rFonts w:ascii="Times New Roman" w:hAnsi="Times New Roman"/>
          <w:sz w:val="28"/>
          <w:szCs w:val="28"/>
        </w:rPr>
        <w:t xml:space="preserve"> application to the legal determination at hand.</w:t>
      </w:r>
    </w:p>
    <w:p w:rsidR="00937026" w:rsidRPr="00937026" w:rsidRDefault="00937026" w:rsidP="00937026">
      <w:pPr>
        <w:pStyle w:val="ListParagraph"/>
        <w:rPr>
          <w:rFonts w:ascii="Times New Roman" w:hAnsi="Times New Roman"/>
          <w:sz w:val="28"/>
          <w:szCs w:val="28"/>
        </w:rPr>
      </w:pPr>
    </w:p>
    <w:p w:rsidR="00937026" w:rsidRDefault="00F3451A" w:rsidP="00937026">
      <w:pPr>
        <w:pStyle w:val="ListParagraph"/>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Likewise, I agree that a</w:t>
      </w:r>
      <w:r w:rsidR="00132DC7" w:rsidRPr="00132DC7">
        <w:rPr>
          <w:rFonts w:ascii="Times New Roman" w:hAnsi="Times New Roman"/>
          <w:sz w:val="28"/>
          <w:szCs w:val="28"/>
        </w:rPr>
        <w:t>nother court would likely find that the respondent</w:t>
      </w:r>
      <w:r w:rsidR="00937026">
        <w:rPr>
          <w:rFonts w:ascii="Times New Roman" w:hAnsi="Times New Roman"/>
          <w:sz w:val="28"/>
          <w:szCs w:val="28"/>
        </w:rPr>
        <w:t>’</w:t>
      </w:r>
      <w:r w:rsidR="00132DC7" w:rsidRPr="00132DC7">
        <w:rPr>
          <w:rFonts w:ascii="Times New Roman" w:hAnsi="Times New Roman"/>
          <w:sz w:val="28"/>
          <w:szCs w:val="28"/>
        </w:rPr>
        <w:t>s failure t</w:t>
      </w:r>
      <w:r w:rsidR="00937026">
        <w:rPr>
          <w:rFonts w:ascii="Times New Roman" w:hAnsi="Times New Roman"/>
          <w:sz w:val="28"/>
          <w:szCs w:val="28"/>
        </w:rPr>
        <w:t xml:space="preserve">o </w:t>
      </w:r>
      <w:r>
        <w:rPr>
          <w:rFonts w:ascii="Times New Roman" w:hAnsi="Times New Roman"/>
          <w:sz w:val="28"/>
          <w:szCs w:val="28"/>
        </w:rPr>
        <w:t>have testified</w:t>
      </w:r>
      <w:r w:rsidR="00937026">
        <w:rPr>
          <w:rFonts w:ascii="Times New Roman" w:hAnsi="Times New Roman"/>
          <w:sz w:val="28"/>
          <w:szCs w:val="28"/>
        </w:rPr>
        <w:t xml:space="preserve"> was fatal to his case a</w:t>
      </w:r>
      <w:r w:rsidR="00132DC7" w:rsidRPr="00937026">
        <w:rPr>
          <w:rFonts w:ascii="Times New Roman" w:hAnsi="Times New Roman"/>
          <w:sz w:val="28"/>
          <w:szCs w:val="28"/>
        </w:rPr>
        <w:t xml:space="preserve">nd that </w:t>
      </w:r>
      <w:r w:rsidR="00937026">
        <w:rPr>
          <w:rFonts w:ascii="Times New Roman" w:hAnsi="Times New Roman"/>
          <w:sz w:val="28"/>
          <w:szCs w:val="28"/>
        </w:rPr>
        <w:t xml:space="preserve">I </w:t>
      </w:r>
      <w:r w:rsidR="00132DC7" w:rsidRPr="00937026">
        <w:rPr>
          <w:rFonts w:ascii="Times New Roman" w:hAnsi="Times New Roman"/>
          <w:sz w:val="28"/>
          <w:szCs w:val="28"/>
        </w:rPr>
        <w:t>ought to have drawn the appropriate negative inference that</w:t>
      </w:r>
      <w:r>
        <w:rPr>
          <w:rFonts w:ascii="Times New Roman" w:hAnsi="Times New Roman"/>
          <w:sz w:val="28"/>
          <w:szCs w:val="28"/>
        </w:rPr>
        <w:t xml:space="preserve"> </w:t>
      </w:r>
      <w:r w:rsidR="00937026">
        <w:rPr>
          <w:rFonts w:ascii="Times New Roman" w:hAnsi="Times New Roman"/>
          <w:sz w:val="28"/>
          <w:szCs w:val="28"/>
        </w:rPr>
        <w:t>precedent</w:t>
      </w:r>
      <w:r>
        <w:rPr>
          <w:rFonts w:ascii="Times New Roman" w:hAnsi="Times New Roman"/>
          <w:sz w:val="28"/>
          <w:szCs w:val="28"/>
        </w:rPr>
        <w:t xml:space="preserve"> demands</w:t>
      </w:r>
      <w:r w:rsidR="00937026">
        <w:rPr>
          <w:rFonts w:ascii="Times New Roman" w:hAnsi="Times New Roman"/>
          <w:sz w:val="28"/>
          <w:szCs w:val="28"/>
        </w:rPr>
        <w:t>.</w:t>
      </w:r>
      <w:r>
        <w:rPr>
          <w:rStyle w:val="FootnoteReference"/>
          <w:rFonts w:ascii="Times New Roman" w:hAnsi="Times New Roman"/>
          <w:sz w:val="28"/>
          <w:szCs w:val="28"/>
        </w:rPr>
        <w:footnoteReference w:id="1"/>
      </w:r>
      <w:r w:rsidR="00937026">
        <w:rPr>
          <w:rFonts w:ascii="Times New Roman" w:hAnsi="Times New Roman"/>
          <w:sz w:val="28"/>
          <w:szCs w:val="28"/>
        </w:rPr>
        <w:t xml:space="preserve">  </w:t>
      </w:r>
      <w:r w:rsidR="00132DC7" w:rsidRPr="00937026">
        <w:rPr>
          <w:rFonts w:ascii="Times New Roman" w:hAnsi="Times New Roman"/>
          <w:sz w:val="28"/>
          <w:szCs w:val="28"/>
        </w:rPr>
        <w:t xml:space="preserve"> </w:t>
      </w:r>
    </w:p>
    <w:p w:rsidR="00937026" w:rsidRPr="00937026" w:rsidRDefault="00937026" w:rsidP="00937026">
      <w:pPr>
        <w:pStyle w:val="ListParagraph"/>
        <w:rPr>
          <w:rFonts w:ascii="Times New Roman" w:hAnsi="Times New Roman"/>
          <w:sz w:val="28"/>
          <w:szCs w:val="28"/>
        </w:rPr>
      </w:pPr>
    </w:p>
    <w:p w:rsidR="00937026" w:rsidRDefault="00F3451A" w:rsidP="00937026">
      <w:pPr>
        <w:pStyle w:val="ListParagraph"/>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O</w:t>
      </w:r>
      <w:r w:rsidR="00132DC7" w:rsidRPr="00937026">
        <w:rPr>
          <w:rFonts w:ascii="Times New Roman" w:hAnsi="Times New Roman"/>
          <w:sz w:val="28"/>
          <w:szCs w:val="28"/>
        </w:rPr>
        <w:t>n the issue of</w:t>
      </w:r>
      <w:r w:rsidR="00937026">
        <w:rPr>
          <w:rFonts w:ascii="Times New Roman" w:hAnsi="Times New Roman"/>
          <w:sz w:val="28"/>
          <w:szCs w:val="28"/>
        </w:rPr>
        <w:t xml:space="preserve"> information about the medical staffs’ negligence, </w:t>
      </w:r>
      <w:r w:rsidR="00132DC7" w:rsidRPr="00937026">
        <w:rPr>
          <w:rFonts w:ascii="Times New Roman" w:hAnsi="Times New Roman"/>
          <w:sz w:val="28"/>
          <w:szCs w:val="28"/>
        </w:rPr>
        <w:t>I am not necessarily in agreement, but given my concession above, it is</w:t>
      </w:r>
      <w:r w:rsidR="00937026">
        <w:rPr>
          <w:rFonts w:ascii="Times New Roman" w:hAnsi="Times New Roman"/>
          <w:sz w:val="28"/>
          <w:szCs w:val="28"/>
        </w:rPr>
        <w:t xml:space="preserve"> probably of little consequence to</w:t>
      </w:r>
      <w:r w:rsidR="00132DC7" w:rsidRPr="00937026">
        <w:rPr>
          <w:rFonts w:ascii="Times New Roman" w:hAnsi="Times New Roman"/>
          <w:sz w:val="28"/>
          <w:szCs w:val="28"/>
        </w:rPr>
        <w:t xml:space="preserve"> refute</w:t>
      </w:r>
      <w:r>
        <w:rPr>
          <w:rFonts w:ascii="Times New Roman" w:hAnsi="Times New Roman"/>
          <w:sz w:val="28"/>
          <w:szCs w:val="28"/>
        </w:rPr>
        <w:t xml:space="preserve"> the suggestion</w:t>
      </w:r>
      <w:r w:rsidR="00937026">
        <w:rPr>
          <w:rFonts w:ascii="Times New Roman" w:hAnsi="Times New Roman"/>
          <w:sz w:val="28"/>
          <w:szCs w:val="28"/>
        </w:rPr>
        <w:t xml:space="preserve"> t</w:t>
      </w:r>
      <w:r w:rsidR="00132DC7" w:rsidRPr="00937026">
        <w:rPr>
          <w:rFonts w:ascii="Times New Roman" w:hAnsi="Times New Roman"/>
          <w:sz w:val="28"/>
          <w:szCs w:val="28"/>
        </w:rPr>
        <w:t>hat I did not recognize</w:t>
      </w:r>
      <w:r w:rsidR="00937026">
        <w:rPr>
          <w:rFonts w:ascii="Times New Roman" w:hAnsi="Times New Roman"/>
          <w:sz w:val="28"/>
          <w:szCs w:val="28"/>
        </w:rPr>
        <w:t xml:space="preserve"> t</w:t>
      </w:r>
      <w:r w:rsidR="00132DC7" w:rsidRPr="00937026">
        <w:rPr>
          <w:rFonts w:ascii="Times New Roman" w:hAnsi="Times New Roman"/>
          <w:sz w:val="28"/>
          <w:szCs w:val="28"/>
        </w:rPr>
        <w:t>hat</w:t>
      </w:r>
      <w:r w:rsidR="00937026">
        <w:rPr>
          <w:rFonts w:ascii="Times New Roman" w:hAnsi="Times New Roman"/>
          <w:sz w:val="28"/>
          <w:szCs w:val="28"/>
        </w:rPr>
        <w:t xml:space="preserve"> </w:t>
      </w:r>
      <w:r w:rsidR="00132DC7" w:rsidRPr="00937026">
        <w:rPr>
          <w:rFonts w:ascii="Times New Roman" w:hAnsi="Times New Roman"/>
          <w:sz w:val="28"/>
          <w:szCs w:val="28"/>
        </w:rPr>
        <w:t>knowledge of negligence</w:t>
      </w:r>
      <w:r w:rsidR="00937026">
        <w:rPr>
          <w:rFonts w:ascii="Times New Roman" w:hAnsi="Times New Roman"/>
          <w:sz w:val="28"/>
          <w:szCs w:val="28"/>
        </w:rPr>
        <w:t xml:space="preserve"> </w:t>
      </w:r>
      <w:r w:rsidR="00157F97">
        <w:rPr>
          <w:rFonts w:ascii="Times New Roman" w:hAnsi="Times New Roman"/>
          <w:sz w:val="28"/>
          <w:szCs w:val="28"/>
        </w:rPr>
        <w:t xml:space="preserve">(as </w:t>
      </w:r>
      <w:r w:rsidR="00157F97" w:rsidRPr="00937026">
        <w:rPr>
          <w:rFonts w:ascii="Times New Roman" w:hAnsi="Times New Roman"/>
          <w:sz w:val="28"/>
          <w:szCs w:val="28"/>
        </w:rPr>
        <w:t>a c</w:t>
      </w:r>
      <w:r w:rsidR="00157F97">
        <w:rPr>
          <w:rFonts w:ascii="Times New Roman" w:hAnsi="Times New Roman"/>
          <w:sz w:val="28"/>
          <w:szCs w:val="28"/>
        </w:rPr>
        <w:t>onclusion</w:t>
      </w:r>
      <w:r w:rsidR="00157F97" w:rsidRPr="00937026">
        <w:rPr>
          <w:rFonts w:ascii="Times New Roman" w:hAnsi="Times New Roman"/>
          <w:sz w:val="28"/>
          <w:szCs w:val="28"/>
        </w:rPr>
        <w:t xml:space="preserve"> of law</w:t>
      </w:r>
      <w:r w:rsidR="00157F97">
        <w:rPr>
          <w:rFonts w:ascii="Times New Roman" w:hAnsi="Times New Roman"/>
          <w:sz w:val="28"/>
          <w:szCs w:val="28"/>
        </w:rPr>
        <w:t xml:space="preserve">) </w:t>
      </w:r>
      <w:r w:rsidR="00937026">
        <w:rPr>
          <w:rFonts w:ascii="Times New Roman" w:hAnsi="Times New Roman"/>
          <w:sz w:val="28"/>
          <w:szCs w:val="28"/>
        </w:rPr>
        <w:t>f</w:t>
      </w:r>
      <w:r w:rsidR="00132DC7" w:rsidRPr="00937026">
        <w:rPr>
          <w:rFonts w:ascii="Times New Roman" w:hAnsi="Times New Roman"/>
          <w:sz w:val="28"/>
          <w:szCs w:val="28"/>
        </w:rPr>
        <w:t xml:space="preserve">alls outside of the provisions of section 12 </w:t>
      </w:r>
      <w:r w:rsidR="00937026">
        <w:rPr>
          <w:rFonts w:ascii="Times New Roman" w:hAnsi="Times New Roman"/>
          <w:sz w:val="28"/>
          <w:szCs w:val="28"/>
        </w:rPr>
        <w:t>(3)</w:t>
      </w:r>
      <w:r w:rsidR="00132DC7" w:rsidRPr="00937026">
        <w:rPr>
          <w:rFonts w:ascii="Times New Roman" w:hAnsi="Times New Roman"/>
          <w:sz w:val="28"/>
          <w:szCs w:val="28"/>
        </w:rPr>
        <w:t xml:space="preserve"> o</w:t>
      </w:r>
      <w:r w:rsidR="005A2193">
        <w:rPr>
          <w:rFonts w:ascii="Times New Roman" w:hAnsi="Times New Roman"/>
          <w:sz w:val="28"/>
          <w:szCs w:val="28"/>
        </w:rPr>
        <w:t>f the</w:t>
      </w:r>
      <w:r w:rsidR="00132DC7" w:rsidRPr="00937026">
        <w:rPr>
          <w:rFonts w:ascii="Times New Roman" w:hAnsi="Times New Roman"/>
          <w:sz w:val="28"/>
          <w:szCs w:val="28"/>
        </w:rPr>
        <w:t xml:space="preserve"> Prescription Act</w:t>
      </w:r>
      <w:r w:rsidR="00937026">
        <w:rPr>
          <w:rFonts w:ascii="Times New Roman" w:hAnsi="Times New Roman"/>
          <w:sz w:val="28"/>
          <w:szCs w:val="28"/>
        </w:rPr>
        <w:t xml:space="preserve">, No. </w:t>
      </w:r>
      <w:r w:rsidR="00AC202A">
        <w:rPr>
          <w:rFonts w:ascii="Times New Roman" w:hAnsi="Times New Roman"/>
          <w:color w:val="000000"/>
          <w:sz w:val="28"/>
          <w:szCs w:val="28"/>
        </w:rPr>
        <w:t>68 of 1969</w:t>
      </w:r>
      <w:r>
        <w:rPr>
          <w:rFonts w:ascii="Times New Roman" w:hAnsi="Times New Roman"/>
          <w:sz w:val="28"/>
          <w:szCs w:val="28"/>
        </w:rPr>
        <w:t>.</w:t>
      </w:r>
      <w:r w:rsidR="00937026">
        <w:rPr>
          <w:rStyle w:val="FootnoteReference"/>
          <w:rFonts w:ascii="Times New Roman" w:hAnsi="Times New Roman"/>
          <w:sz w:val="28"/>
          <w:szCs w:val="28"/>
        </w:rPr>
        <w:footnoteReference w:id="2"/>
      </w:r>
    </w:p>
    <w:p w:rsidR="00F3451A" w:rsidRPr="00F3451A" w:rsidRDefault="00F3451A" w:rsidP="00F3451A">
      <w:pPr>
        <w:pStyle w:val="ListParagraph"/>
        <w:rPr>
          <w:rFonts w:ascii="Times New Roman" w:hAnsi="Times New Roman"/>
          <w:sz w:val="28"/>
          <w:szCs w:val="28"/>
        </w:rPr>
      </w:pPr>
    </w:p>
    <w:p w:rsidR="00F3451A" w:rsidRDefault="00F3451A" w:rsidP="00F3451A">
      <w:pPr>
        <w:pStyle w:val="ListParagraph"/>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To the contrary I repeated what the Constitutional Court in Links v Department of Health, Northern Province</w:t>
      </w:r>
      <w:r>
        <w:rPr>
          <w:rStyle w:val="FootnoteReference"/>
          <w:rFonts w:ascii="Times New Roman" w:hAnsi="Times New Roman"/>
          <w:sz w:val="28"/>
          <w:szCs w:val="28"/>
        </w:rPr>
        <w:footnoteReference w:id="3"/>
      </w:r>
      <w:r>
        <w:rPr>
          <w:rFonts w:ascii="Times New Roman" w:hAnsi="Times New Roman"/>
          <w:sz w:val="28"/>
          <w:szCs w:val="28"/>
        </w:rPr>
        <w:t xml:space="preserve"> emphasized should form </w:t>
      </w:r>
      <w:r w:rsidR="005A2193">
        <w:rPr>
          <w:rFonts w:ascii="Times New Roman" w:hAnsi="Times New Roman"/>
          <w:sz w:val="28"/>
          <w:szCs w:val="28"/>
        </w:rPr>
        <w:t>t</w:t>
      </w:r>
      <w:r>
        <w:rPr>
          <w:rFonts w:ascii="Times New Roman" w:hAnsi="Times New Roman"/>
          <w:sz w:val="28"/>
          <w:szCs w:val="28"/>
        </w:rPr>
        <w:t>he full</w:t>
      </w:r>
      <w:r w:rsidR="005A2193">
        <w:rPr>
          <w:rFonts w:ascii="Times New Roman" w:hAnsi="Times New Roman"/>
          <w:sz w:val="28"/>
          <w:szCs w:val="28"/>
        </w:rPr>
        <w:t>-</w:t>
      </w:r>
      <w:r>
        <w:rPr>
          <w:rFonts w:ascii="Times New Roman" w:hAnsi="Times New Roman"/>
          <w:sz w:val="28"/>
          <w:szCs w:val="28"/>
        </w:rPr>
        <w:t>fact knowledge in a claim for professional medical negligence.  The court there stated that a party relying on prescription must at least show that the plaintiff was in possession “of sufficient facts (the primary facts) to cause them on reasonable grounds to think that the injuries were due to the fault of the medical staff.</w:t>
      </w:r>
      <w:r>
        <w:rPr>
          <w:rStyle w:val="FootnoteReference"/>
          <w:rFonts w:ascii="Times New Roman" w:hAnsi="Times New Roman"/>
          <w:sz w:val="28"/>
          <w:szCs w:val="28"/>
        </w:rPr>
        <w:footnoteReference w:id="4"/>
      </w:r>
      <w:r w:rsidR="005A2193">
        <w:rPr>
          <w:rFonts w:ascii="Times New Roman" w:hAnsi="Times New Roman"/>
          <w:sz w:val="28"/>
          <w:szCs w:val="28"/>
        </w:rPr>
        <w:t xml:space="preserve">  This is the test that I applied</w:t>
      </w:r>
      <w:r w:rsidR="00157F97">
        <w:rPr>
          <w:rFonts w:ascii="Times New Roman" w:hAnsi="Times New Roman"/>
          <w:sz w:val="28"/>
          <w:szCs w:val="28"/>
        </w:rPr>
        <w:t xml:space="preserve"> and the extent of the negligence kept in mind</w:t>
      </w:r>
      <w:r w:rsidR="005A2193">
        <w:rPr>
          <w:rFonts w:ascii="Times New Roman" w:hAnsi="Times New Roman"/>
          <w:sz w:val="28"/>
          <w:szCs w:val="28"/>
        </w:rPr>
        <w:t>.</w:t>
      </w:r>
    </w:p>
    <w:p w:rsidR="00F3451A" w:rsidRPr="00F3451A" w:rsidRDefault="00F3451A" w:rsidP="00F3451A">
      <w:pPr>
        <w:pStyle w:val="ListParagraph"/>
        <w:rPr>
          <w:rFonts w:ascii="Times New Roman" w:hAnsi="Times New Roman"/>
          <w:sz w:val="28"/>
          <w:szCs w:val="28"/>
        </w:rPr>
      </w:pPr>
    </w:p>
    <w:p w:rsidR="00937026" w:rsidRPr="00F3451A" w:rsidRDefault="005E22B4" w:rsidP="00F3451A">
      <w:pPr>
        <w:pStyle w:val="ListParagraph"/>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On the issue of deemed knowledge, I</w:t>
      </w:r>
      <w:r w:rsidR="00F3451A">
        <w:rPr>
          <w:rFonts w:ascii="Times New Roman" w:hAnsi="Times New Roman"/>
          <w:sz w:val="28"/>
          <w:szCs w:val="28"/>
        </w:rPr>
        <w:t xml:space="preserve"> agree </w:t>
      </w:r>
      <w:r w:rsidR="00132DC7" w:rsidRPr="00F3451A">
        <w:rPr>
          <w:rFonts w:ascii="Times New Roman" w:hAnsi="Times New Roman"/>
          <w:sz w:val="28"/>
          <w:szCs w:val="28"/>
        </w:rPr>
        <w:t xml:space="preserve">that a different outcome would likely pertain </w:t>
      </w:r>
      <w:r w:rsidR="00937026" w:rsidRPr="00F3451A">
        <w:rPr>
          <w:rFonts w:ascii="Times New Roman" w:hAnsi="Times New Roman"/>
          <w:sz w:val="28"/>
          <w:szCs w:val="28"/>
        </w:rPr>
        <w:t>a</w:t>
      </w:r>
      <w:r w:rsidR="00132DC7" w:rsidRPr="00F3451A">
        <w:rPr>
          <w:rFonts w:ascii="Times New Roman" w:hAnsi="Times New Roman"/>
          <w:sz w:val="28"/>
          <w:szCs w:val="28"/>
        </w:rPr>
        <w:t>ssuming the acceptance of Dr</w:t>
      </w:r>
      <w:r w:rsidR="00937026" w:rsidRPr="00F3451A">
        <w:rPr>
          <w:rFonts w:ascii="Times New Roman" w:hAnsi="Times New Roman"/>
          <w:sz w:val="28"/>
          <w:szCs w:val="28"/>
        </w:rPr>
        <w:t>.</w:t>
      </w:r>
      <w:r w:rsidR="00132DC7" w:rsidRPr="00F3451A">
        <w:rPr>
          <w:rFonts w:ascii="Times New Roman" w:hAnsi="Times New Roman"/>
          <w:sz w:val="28"/>
          <w:szCs w:val="28"/>
        </w:rPr>
        <w:t xml:space="preserve"> Osman</w:t>
      </w:r>
      <w:r w:rsidR="005A2193">
        <w:rPr>
          <w:rFonts w:ascii="Times New Roman" w:hAnsi="Times New Roman"/>
          <w:sz w:val="28"/>
          <w:szCs w:val="28"/>
        </w:rPr>
        <w:t>’s</w:t>
      </w:r>
      <w:r w:rsidR="00132DC7" w:rsidRPr="00F3451A">
        <w:rPr>
          <w:rFonts w:ascii="Times New Roman" w:hAnsi="Times New Roman"/>
          <w:sz w:val="28"/>
          <w:szCs w:val="28"/>
        </w:rPr>
        <w:t xml:space="preserve"> evidence</w:t>
      </w:r>
      <w:r w:rsidR="00937026" w:rsidRPr="00F3451A">
        <w:rPr>
          <w:rFonts w:ascii="Times New Roman" w:hAnsi="Times New Roman"/>
          <w:sz w:val="28"/>
          <w:szCs w:val="28"/>
        </w:rPr>
        <w:t xml:space="preserve"> </w:t>
      </w:r>
      <w:r>
        <w:rPr>
          <w:rFonts w:ascii="Times New Roman" w:hAnsi="Times New Roman"/>
          <w:sz w:val="28"/>
          <w:szCs w:val="28"/>
        </w:rPr>
        <w:t xml:space="preserve">as providing </w:t>
      </w:r>
      <w:r w:rsidR="005A2193">
        <w:rPr>
          <w:rFonts w:ascii="Times New Roman" w:hAnsi="Times New Roman"/>
          <w:sz w:val="28"/>
          <w:szCs w:val="28"/>
        </w:rPr>
        <w:t>t</w:t>
      </w:r>
      <w:r>
        <w:rPr>
          <w:rFonts w:ascii="Times New Roman" w:hAnsi="Times New Roman"/>
          <w:sz w:val="28"/>
          <w:szCs w:val="28"/>
        </w:rPr>
        <w:t xml:space="preserve">he </w:t>
      </w:r>
      <w:r w:rsidR="005A2193">
        <w:rPr>
          <w:rFonts w:ascii="Times New Roman" w:hAnsi="Times New Roman"/>
          <w:sz w:val="28"/>
          <w:szCs w:val="28"/>
        </w:rPr>
        <w:t>“</w:t>
      </w:r>
      <w:r>
        <w:rPr>
          <w:rFonts w:ascii="Times New Roman" w:hAnsi="Times New Roman"/>
          <w:sz w:val="28"/>
          <w:szCs w:val="28"/>
        </w:rPr>
        <w:t>primary facts</w:t>
      </w:r>
      <w:r w:rsidR="005A2193">
        <w:rPr>
          <w:rFonts w:ascii="Times New Roman" w:hAnsi="Times New Roman"/>
          <w:sz w:val="28"/>
          <w:szCs w:val="28"/>
        </w:rPr>
        <w:t>”</w:t>
      </w:r>
      <w:r w:rsidR="00132DC7" w:rsidRPr="00F3451A">
        <w:rPr>
          <w:rFonts w:ascii="Times New Roman" w:hAnsi="Times New Roman"/>
          <w:sz w:val="28"/>
          <w:szCs w:val="28"/>
        </w:rPr>
        <w:t>.</w:t>
      </w:r>
    </w:p>
    <w:p w:rsidR="00937026" w:rsidRPr="00937026" w:rsidRDefault="00937026" w:rsidP="00937026">
      <w:pPr>
        <w:pStyle w:val="ListParagraph"/>
        <w:rPr>
          <w:rFonts w:ascii="Times New Roman" w:hAnsi="Times New Roman"/>
          <w:sz w:val="28"/>
          <w:szCs w:val="28"/>
        </w:rPr>
      </w:pPr>
    </w:p>
    <w:p w:rsidR="00937026" w:rsidRDefault="005E22B4" w:rsidP="00937026">
      <w:pPr>
        <w:pStyle w:val="ListParagraph"/>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Finally, I agree </w:t>
      </w:r>
      <w:r w:rsidR="00132DC7" w:rsidRPr="00937026">
        <w:rPr>
          <w:rFonts w:ascii="Times New Roman" w:hAnsi="Times New Roman"/>
          <w:sz w:val="28"/>
          <w:szCs w:val="28"/>
        </w:rPr>
        <w:t>that the question of costs, seen through the prism of the reasonable prospect of success that the applicant contends for</w:t>
      </w:r>
      <w:r>
        <w:rPr>
          <w:rFonts w:ascii="Times New Roman" w:hAnsi="Times New Roman"/>
          <w:sz w:val="28"/>
          <w:szCs w:val="28"/>
        </w:rPr>
        <w:t>,</w:t>
      </w:r>
      <w:r w:rsidR="00937026">
        <w:rPr>
          <w:rFonts w:ascii="Times New Roman" w:hAnsi="Times New Roman"/>
          <w:sz w:val="28"/>
          <w:szCs w:val="28"/>
        </w:rPr>
        <w:t xml:space="preserve"> would</w:t>
      </w:r>
      <w:r w:rsidR="00132DC7" w:rsidRPr="00937026">
        <w:rPr>
          <w:rFonts w:ascii="Times New Roman" w:hAnsi="Times New Roman"/>
          <w:sz w:val="28"/>
          <w:szCs w:val="28"/>
        </w:rPr>
        <w:t xml:space="preserve"> likely attract criticism that the matter was</w:t>
      </w:r>
      <w:r w:rsidR="00937026">
        <w:rPr>
          <w:rFonts w:ascii="Times New Roman" w:hAnsi="Times New Roman"/>
          <w:sz w:val="28"/>
          <w:szCs w:val="28"/>
        </w:rPr>
        <w:t xml:space="preserve"> not</w:t>
      </w:r>
      <w:r w:rsidR="00132DC7" w:rsidRPr="00937026">
        <w:rPr>
          <w:rFonts w:ascii="Times New Roman" w:hAnsi="Times New Roman"/>
          <w:sz w:val="28"/>
          <w:szCs w:val="28"/>
        </w:rPr>
        <w:t xml:space="preserve">, after all, so complex as to </w:t>
      </w:r>
      <w:r>
        <w:rPr>
          <w:rFonts w:ascii="Times New Roman" w:hAnsi="Times New Roman"/>
          <w:sz w:val="28"/>
          <w:szCs w:val="28"/>
        </w:rPr>
        <w:t>justify the costs of two counsel</w:t>
      </w:r>
      <w:r w:rsidR="00132DC7" w:rsidRPr="00937026">
        <w:rPr>
          <w:rFonts w:ascii="Times New Roman" w:hAnsi="Times New Roman"/>
          <w:sz w:val="28"/>
          <w:szCs w:val="28"/>
        </w:rPr>
        <w:t>.</w:t>
      </w:r>
    </w:p>
    <w:p w:rsidR="00937026" w:rsidRDefault="00937026" w:rsidP="00937026">
      <w:pPr>
        <w:pStyle w:val="ListParagraph"/>
        <w:rPr>
          <w:rFonts w:ascii="Times New Roman" w:hAnsi="Times New Roman"/>
          <w:sz w:val="28"/>
          <w:szCs w:val="28"/>
        </w:rPr>
      </w:pPr>
    </w:p>
    <w:p w:rsidR="00937026" w:rsidRDefault="00132DC7" w:rsidP="00937026">
      <w:pPr>
        <w:pStyle w:val="ListParagraph"/>
        <w:numPr>
          <w:ilvl w:val="0"/>
          <w:numId w:val="1"/>
        </w:numPr>
        <w:spacing w:line="360" w:lineRule="auto"/>
        <w:ind w:left="0" w:firstLine="0"/>
        <w:jc w:val="both"/>
        <w:rPr>
          <w:rFonts w:ascii="Times New Roman" w:hAnsi="Times New Roman"/>
          <w:sz w:val="28"/>
          <w:szCs w:val="28"/>
        </w:rPr>
      </w:pPr>
      <w:r w:rsidRPr="00937026">
        <w:rPr>
          <w:rFonts w:ascii="Times New Roman" w:hAnsi="Times New Roman"/>
          <w:sz w:val="28"/>
          <w:szCs w:val="28"/>
        </w:rPr>
        <w:t>In the resu</w:t>
      </w:r>
      <w:r w:rsidR="005E22B4">
        <w:rPr>
          <w:rFonts w:ascii="Times New Roman" w:hAnsi="Times New Roman"/>
          <w:sz w:val="28"/>
          <w:szCs w:val="28"/>
        </w:rPr>
        <w:t>lt I issue</w:t>
      </w:r>
      <w:r w:rsidR="00937026">
        <w:rPr>
          <w:rFonts w:ascii="Times New Roman" w:hAnsi="Times New Roman"/>
          <w:sz w:val="28"/>
          <w:szCs w:val="28"/>
        </w:rPr>
        <w:t xml:space="preserve"> the following order:</w:t>
      </w:r>
    </w:p>
    <w:p w:rsidR="00937026" w:rsidRPr="00937026" w:rsidRDefault="00937026" w:rsidP="00937026">
      <w:pPr>
        <w:pStyle w:val="ListParagraph"/>
        <w:rPr>
          <w:rFonts w:ascii="Times New Roman" w:hAnsi="Times New Roman"/>
          <w:sz w:val="28"/>
          <w:szCs w:val="28"/>
        </w:rPr>
      </w:pPr>
    </w:p>
    <w:p w:rsidR="00132DC7" w:rsidRDefault="00132DC7" w:rsidP="003657AC">
      <w:pPr>
        <w:pStyle w:val="ListParagraph"/>
        <w:numPr>
          <w:ilvl w:val="0"/>
          <w:numId w:val="4"/>
        </w:numPr>
        <w:spacing w:line="360" w:lineRule="auto"/>
        <w:jc w:val="both"/>
        <w:rPr>
          <w:rFonts w:ascii="Times New Roman" w:hAnsi="Times New Roman"/>
          <w:sz w:val="28"/>
          <w:szCs w:val="28"/>
        </w:rPr>
      </w:pPr>
      <w:r w:rsidRPr="00937026">
        <w:rPr>
          <w:rFonts w:ascii="Times New Roman" w:hAnsi="Times New Roman"/>
          <w:sz w:val="28"/>
          <w:szCs w:val="28"/>
        </w:rPr>
        <w:t xml:space="preserve">The applicant is granted leave to </w:t>
      </w:r>
      <w:r w:rsidR="005E22B4">
        <w:rPr>
          <w:rFonts w:ascii="Times New Roman" w:hAnsi="Times New Roman"/>
          <w:sz w:val="28"/>
          <w:szCs w:val="28"/>
        </w:rPr>
        <w:t xml:space="preserve">appeal to the </w:t>
      </w:r>
      <w:r w:rsidRPr="00937026">
        <w:rPr>
          <w:rFonts w:ascii="Times New Roman" w:hAnsi="Times New Roman"/>
          <w:sz w:val="28"/>
          <w:szCs w:val="28"/>
        </w:rPr>
        <w:t>full</w:t>
      </w:r>
      <w:r w:rsidR="003657AC">
        <w:rPr>
          <w:rFonts w:ascii="Times New Roman" w:hAnsi="Times New Roman"/>
          <w:sz w:val="28"/>
          <w:szCs w:val="28"/>
        </w:rPr>
        <w:t xml:space="preserve"> </w:t>
      </w:r>
      <w:r w:rsidR="005E22B4">
        <w:rPr>
          <w:rFonts w:ascii="Times New Roman" w:hAnsi="Times New Roman"/>
          <w:sz w:val="28"/>
          <w:szCs w:val="28"/>
        </w:rPr>
        <w:t>bench</w:t>
      </w:r>
      <w:r w:rsidR="003657AC">
        <w:rPr>
          <w:rFonts w:ascii="Times New Roman" w:hAnsi="Times New Roman"/>
          <w:sz w:val="28"/>
          <w:szCs w:val="28"/>
        </w:rPr>
        <w:t xml:space="preserve"> of this</w:t>
      </w:r>
      <w:r w:rsidR="005E22B4">
        <w:rPr>
          <w:rFonts w:ascii="Times New Roman" w:hAnsi="Times New Roman"/>
          <w:sz w:val="28"/>
          <w:szCs w:val="28"/>
        </w:rPr>
        <w:t xml:space="preserve"> court </w:t>
      </w:r>
      <w:r w:rsidR="003657AC">
        <w:rPr>
          <w:rFonts w:ascii="Times New Roman" w:hAnsi="Times New Roman"/>
          <w:sz w:val="28"/>
          <w:szCs w:val="28"/>
        </w:rPr>
        <w:t>a</w:t>
      </w:r>
      <w:r w:rsidRPr="00937026">
        <w:rPr>
          <w:rFonts w:ascii="Times New Roman" w:hAnsi="Times New Roman"/>
          <w:sz w:val="28"/>
          <w:szCs w:val="28"/>
        </w:rPr>
        <w:t>gainst the judgment and order of H</w:t>
      </w:r>
      <w:r w:rsidR="003657AC">
        <w:rPr>
          <w:rFonts w:ascii="Times New Roman" w:hAnsi="Times New Roman"/>
          <w:sz w:val="28"/>
          <w:szCs w:val="28"/>
        </w:rPr>
        <w:t>artle J</w:t>
      </w:r>
      <w:r w:rsidR="005A2193">
        <w:rPr>
          <w:rFonts w:ascii="Times New Roman" w:hAnsi="Times New Roman"/>
          <w:sz w:val="28"/>
          <w:szCs w:val="28"/>
        </w:rPr>
        <w:t xml:space="preserve"> dated 22 March 2022</w:t>
      </w:r>
      <w:r w:rsidRPr="00937026">
        <w:rPr>
          <w:rFonts w:ascii="Times New Roman" w:hAnsi="Times New Roman"/>
          <w:sz w:val="28"/>
          <w:szCs w:val="28"/>
        </w:rPr>
        <w:t xml:space="preserve">. </w:t>
      </w:r>
      <w:r w:rsidR="003657AC">
        <w:rPr>
          <w:rFonts w:ascii="Times New Roman" w:hAnsi="Times New Roman"/>
          <w:sz w:val="28"/>
          <w:szCs w:val="28"/>
        </w:rPr>
        <w:t xml:space="preserve"> </w:t>
      </w:r>
    </w:p>
    <w:p w:rsidR="005E22B4" w:rsidRDefault="005E22B4" w:rsidP="005E22B4">
      <w:pPr>
        <w:pStyle w:val="ListParagraph"/>
        <w:spacing w:line="360" w:lineRule="auto"/>
        <w:ind w:left="1080"/>
        <w:jc w:val="both"/>
        <w:rPr>
          <w:rFonts w:ascii="Times New Roman" w:hAnsi="Times New Roman"/>
          <w:sz w:val="28"/>
          <w:szCs w:val="28"/>
        </w:rPr>
      </w:pPr>
    </w:p>
    <w:p w:rsidR="005E22B4" w:rsidRPr="00937026" w:rsidRDefault="005E22B4" w:rsidP="003657AC">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Costs are in the appeal.</w:t>
      </w:r>
    </w:p>
    <w:p w:rsidR="00385BB1" w:rsidRDefault="00385BB1" w:rsidP="000B5A74">
      <w:pPr>
        <w:pStyle w:val="ListParagraph"/>
        <w:tabs>
          <w:tab w:val="left" w:pos="0"/>
        </w:tabs>
        <w:spacing w:after="0" w:line="360" w:lineRule="auto"/>
        <w:ind w:left="0"/>
        <w:rPr>
          <w:rFonts w:ascii="Times New Roman" w:hAnsi="Times New Roman"/>
          <w:sz w:val="28"/>
          <w:szCs w:val="28"/>
        </w:rPr>
      </w:pPr>
    </w:p>
    <w:p w:rsidR="005A2193" w:rsidRDefault="005A2193" w:rsidP="000B5A74">
      <w:pPr>
        <w:pStyle w:val="ListParagraph"/>
        <w:tabs>
          <w:tab w:val="left" w:pos="0"/>
        </w:tabs>
        <w:spacing w:after="0" w:line="360" w:lineRule="auto"/>
        <w:ind w:left="0"/>
        <w:rPr>
          <w:rFonts w:ascii="Times New Roman" w:hAnsi="Times New Roman"/>
          <w:sz w:val="28"/>
          <w:szCs w:val="28"/>
        </w:rPr>
      </w:pPr>
    </w:p>
    <w:p w:rsidR="005E22B4" w:rsidRDefault="005E22B4" w:rsidP="000B5A74">
      <w:pPr>
        <w:spacing w:after="0" w:line="360" w:lineRule="auto"/>
        <w:contextualSpacing/>
        <w:rPr>
          <w:rFonts w:ascii="Times New Roman" w:hAnsi="Times New Roman"/>
          <w:b/>
          <w:sz w:val="28"/>
          <w:szCs w:val="28"/>
        </w:rPr>
      </w:pPr>
    </w:p>
    <w:p w:rsidR="005A2193" w:rsidRDefault="005A2193" w:rsidP="000B5A74">
      <w:pPr>
        <w:spacing w:after="0" w:line="360" w:lineRule="auto"/>
        <w:contextualSpacing/>
        <w:rPr>
          <w:rFonts w:ascii="Times New Roman" w:hAnsi="Times New Roman"/>
          <w:b/>
          <w:sz w:val="28"/>
          <w:szCs w:val="28"/>
        </w:rPr>
      </w:pPr>
    </w:p>
    <w:p w:rsidR="00385BB1" w:rsidRPr="00A909D0" w:rsidRDefault="00385BB1" w:rsidP="000B5A74">
      <w:pPr>
        <w:spacing w:after="0" w:line="360" w:lineRule="auto"/>
        <w:contextualSpacing/>
        <w:rPr>
          <w:rFonts w:ascii="Times New Roman" w:hAnsi="Times New Roman"/>
          <w:b/>
          <w:sz w:val="28"/>
          <w:szCs w:val="28"/>
        </w:rPr>
      </w:pPr>
      <w:r w:rsidRPr="00A909D0">
        <w:rPr>
          <w:rFonts w:ascii="Times New Roman" w:hAnsi="Times New Roman"/>
          <w:b/>
          <w:sz w:val="28"/>
          <w:szCs w:val="28"/>
        </w:rPr>
        <w:t>________________</w:t>
      </w:r>
    </w:p>
    <w:p w:rsidR="00385BB1" w:rsidRPr="005940F7" w:rsidRDefault="00385BB1" w:rsidP="000B5A74">
      <w:pPr>
        <w:spacing w:after="0" w:line="360" w:lineRule="auto"/>
        <w:contextualSpacing/>
        <w:rPr>
          <w:rFonts w:ascii="Times New Roman" w:hAnsi="Times New Roman"/>
          <w:b/>
          <w:sz w:val="26"/>
          <w:szCs w:val="28"/>
        </w:rPr>
      </w:pPr>
      <w:r>
        <w:rPr>
          <w:rFonts w:ascii="Times New Roman" w:hAnsi="Times New Roman"/>
          <w:b/>
          <w:sz w:val="28"/>
          <w:szCs w:val="28"/>
        </w:rPr>
        <w:t xml:space="preserve">B HARTLE </w:t>
      </w:r>
    </w:p>
    <w:p w:rsidR="00385BB1" w:rsidRDefault="00385BB1" w:rsidP="000B5A74">
      <w:pPr>
        <w:spacing w:after="0" w:line="360" w:lineRule="auto"/>
        <w:contextualSpacing/>
        <w:rPr>
          <w:rFonts w:ascii="Times New Roman" w:hAnsi="Times New Roman"/>
          <w:b/>
          <w:sz w:val="28"/>
          <w:szCs w:val="28"/>
        </w:rPr>
      </w:pPr>
      <w:r w:rsidRPr="00A909D0">
        <w:rPr>
          <w:rFonts w:ascii="Times New Roman" w:hAnsi="Times New Roman"/>
          <w:b/>
          <w:sz w:val="28"/>
          <w:szCs w:val="28"/>
        </w:rPr>
        <w:t>JUDGE OF THE HIGH COURT</w:t>
      </w:r>
    </w:p>
    <w:p w:rsidR="00385BB1" w:rsidRDefault="00385BB1" w:rsidP="000B5A74">
      <w:pPr>
        <w:spacing w:after="0" w:line="360" w:lineRule="auto"/>
        <w:contextualSpacing/>
        <w:rPr>
          <w:rFonts w:ascii="Times New Roman" w:hAnsi="Times New Roman"/>
          <w:b/>
          <w:sz w:val="28"/>
          <w:szCs w:val="28"/>
        </w:rPr>
      </w:pPr>
    </w:p>
    <w:p w:rsidR="00385BB1" w:rsidRPr="00A909D0" w:rsidRDefault="00385BB1" w:rsidP="000B5A74">
      <w:pPr>
        <w:spacing w:after="0" w:line="360" w:lineRule="auto"/>
        <w:contextualSpacing/>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t>1</w:t>
      </w:r>
      <w:r w:rsidR="003657AC">
        <w:rPr>
          <w:rFonts w:ascii="Times New Roman" w:hAnsi="Times New Roman"/>
          <w:sz w:val="28"/>
          <w:szCs w:val="28"/>
        </w:rPr>
        <w:t>2 September</w:t>
      </w:r>
      <w:r>
        <w:rPr>
          <w:rFonts w:ascii="Times New Roman" w:hAnsi="Times New Roman"/>
          <w:sz w:val="28"/>
          <w:szCs w:val="28"/>
        </w:rPr>
        <w:t xml:space="preserve"> 2021</w:t>
      </w:r>
    </w:p>
    <w:p w:rsidR="00385BB1" w:rsidRDefault="00385BB1" w:rsidP="000B5A74">
      <w:pPr>
        <w:spacing w:after="0" w:line="360" w:lineRule="auto"/>
        <w:contextualSpacing/>
        <w:rPr>
          <w:rFonts w:ascii="Times New Roman" w:hAnsi="Times New Roman"/>
          <w:sz w:val="24"/>
          <w:szCs w:val="24"/>
        </w:rPr>
      </w:pPr>
      <w:r w:rsidRPr="00A909D0">
        <w:rPr>
          <w:rFonts w:ascii="Times New Roman" w:hAnsi="Times New Roman"/>
          <w:sz w:val="28"/>
          <w:szCs w:val="28"/>
        </w:rPr>
        <w:t>DATE OF JUDGMENT</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 xml:space="preserve">          </w:t>
      </w:r>
      <w:r w:rsidR="003657AC">
        <w:rPr>
          <w:rFonts w:ascii="Times New Roman" w:hAnsi="Times New Roman"/>
          <w:sz w:val="28"/>
          <w:szCs w:val="28"/>
        </w:rPr>
        <w:t xml:space="preserve">14 September </w:t>
      </w:r>
      <w:r>
        <w:rPr>
          <w:rFonts w:ascii="Times New Roman" w:hAnsi="Times New Roman"/>
          <w:sz w:val="28"/>
          <w:szCs w:val="28"/>
        </w:rPr>
        <w:t>2022</w:t>
      </w:r>
      <w:r w:rsidR="005A2193">
        <w:rPr>
          <w:rFonts w:ascii="Times New Roman" w:hAnsi="Times New Roman"/>
          <w:sz w:val="28"/>
          <w:szCs w:val="28"/>
        </w:rPr>
        <w:t>*</w:t>
      </w:r>
    </w:p>
    <w:p w:rsidR="00385BB1" w:rsidRDefault="00385BB1" w:rsidP="000B5A74">
      <w:pPr>
        <w:spacing w:after="0" w:line="360" w:lineRule="auto"/>
        <w:contextualSpacing/>
        <w:rPr>
          <w:rFonts w:ascii="Times New Roman" w:hAnsi="Times New Roman"/>
          <w:i/>
          <w:sz w:val="24"/>
          <w:szCs w:val="24"/>
          <w:u w:val="single"/>
        </w:rPr>
      </w:pPr>
    </w:p>
    <w:p w:rsidR="005A2193" w:rsidRDefault="005A2193" w:rsidP="005A2193">
      <w:pPr>
        <w:spacing w:after="0" w:line="360" w:lineRule="auto"/>
        <w:contextualSpacing/>
        <w:rPr>
          <w:rFonts w:ascii="Times New Roman" w:hAnsi="Times New Roman"/>
          <w:sz w:val="24"/>
          <w:szCs w:val="24"/>
        </w:rPr>
      </w:pPr>
    </w:p>
    <w:p w:rsidR="005A2193" w:rsidRDefault="005A2193" w:rsidP="005A2193">
      <w:pPr>
        <w:spacing w:after="0" w:line="360" w:lineRule="auto"/>
        <w:contextualSpacing/>
        <w:rPr>
          <w:rFonts w:ascii="Times New Roman" w:hAnsi="Times New Roman"/>
          <w:sz w:val="24"/>
          <w:szCs w:val="24"/>
        </w:rPr>
      </w:pPr>
      <w:r>
        <w:rPr>
          <w:rFonts w:ascii="Times New Roman" w:hAnsi="Times New Roman"/>
          <w:sz w:val="24"/>
          <w:szCs w:val="24"/>
        </w:rPr>
        <w:t xml:space="preserve">*Judgment </w:t>
      </w:r>
      <w:r w:rsidR="00CA2FCE">
        <w:rPr>
          <w:rFonts w:ascii="Times New Roman" w:hAnsi="Times New Roman"/>
          <w:sz w:val="24"/>
          <w:szCs w:val="24"/>
        </w:rPr>
        <w:t xml:space="preserve">deemed </w:t>
      </w:r>
      <w:r>
        <w:rPr>
          <w:rFonts w:ascii="Times New Roman" w:hAnsi="Times New Roman"/>
          <w:sz w:val="24"/>
          <w:szCs w:val="24"/>
        </w:rPr>
        <w:t>delivered at 09h30 on this date by email to the parties.</w:t>
      </w:r>
    </w:p>
    <w:p w:rsidR="00385BB1" w:rsidRDefault="00385BB1" w:rsidP="000B5A74">
      <w:pPr>
        <w:spacing w:after="0" w:line="360" w:lineRule="auto"/>
        <w:contextualSpacing/>
        <w:rPr>
          <w:rFonts w:ascii="Times New Roman" w:hAnsi="Times New Roman"/>
          <w:i/>
          <w:sz w:val="24"/>
          <w:szCs w:val="24"/>
          <w:u w:val="single"/>
        </w:rPr>
      </w:pPr>
    </w:p>
    <w:p w:rsidR="00385BB1" w:rsidRPr="00A909D0" w:rsidRDefault="00385BB1" w:rsidP="000B5A74">
      <w:pPr>
        <w:spacing w:after="0" w:line="360" w:lineRule="auto"/>
        <w:contextualSpacing/>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rsidR="003657AC" w:rsidRDefault="003657AC" w:rsidP="000B5A74">
      <w:pPr>
        <w:spacing w:after="0" w:line="360" w:lineRule="auto"/>
        <w:contextualSpacing/>
        <w:rPr>
          <w:rFonts w:ascii="Times New Roman" w:hAnsi="Times New Roman"/>
          <w:i/>
          <w:sz w:val="24"/>
          <w:szCs w:val="24"/>
        </w:rPr>
      </w:pPr>
      <w:bookmarkStart w:id="1" w:name="_Hlk39070051"/>
    </w:p>
    <w:p w:rsidR="00385BB1" w:rsidRDefault="00385BB1" w:rsidP="000B5A74">
      <w:pPr>
        <w:spacing w:after="0" w:line="360" w:lineRule="auto"/>
        <w:contextualSpacing/>
        <w:rPr>
          <w:rFonts w:ascii="Times New Roman" w:hAnsi="Times New Roman"/>
          <w:i/>
          <w:sz w:val="24"/>
          <w:szCs w:val="24"/>
        </w:rPr>
      </w:pPr>
      <w:r>
        <w:rPr>
          <w:rFonts w:ascii="Times New Roman" w:hAnsi="Times New Roman"/>
          <w:i/>
          <w:sz w:val="24"/>
          <w:szCs w:val="24"/>
        </w:rPr>
        <w:t>For the</w:t>
      </w:r>
      <w:r w:rsidR="003657AC">
        <w:rPr>
          <w:rFonts w:ascii="Times New Roman" w:hAnsi="Times New Roman"/>
          <w:i/>
          <w:sz w:val="24"/>
          <w:szCs w:val="24"/>
        </w:rPr>
        <w:t xml:space="preserve"> applicant</w:t>
      </w:r>
      <w:r>
        <w:rPr>
          <w:rFonts w:ascii="Times New Roman" w:hAnsi="Times New Roman"/>
          <w:i/>
          <w:sz w:val="24"/>
          <w:szCs w:val="24"/>
        </w:rPr>
        <w:t>: Mr. P Du Toit instructed Norton Rose Fullbright South Africa Inc., c/o Smith Tabata, East London (ref. Ms. M Demmer)</w:t>
      </w:r>
    </w:p>
    <w:p w:rsidR="005A2193" w:rsidRPr="001E0945" w:rsidRDefault="003657AC" w:rsidP="005E22B4">
      <w:pPr>
        <w:spacing w:after="0" w:line="360" w:lineRule="auto"/>
        <w:contextualSpacing/>
        <w:rPr>
          <w:rFonts w:ascii="Times New Roman" w:hAnsi="Times New Roman"/>
          <w:color w:val="000000"/>
          <w:sz w:val="28"/>
          <w:szCs w:val="28"/>
        </w:rPr>
      </w:pPr>
      <w:r>
        <w:rPr>
          <w:rFonts w:ascii="Times New Roman" w:hAnsi="Times New Roman"/>
          <w:i/>
          <w:sz w:val="24"/>
          <w:szCs w:val="24"/>
        </w:rPr>
        <w:t xml:space="preserve">For the respondent: </w:t>
      </w:r>
      <w:r w:rsidRPr="00A909D0">
        <w:rPr>
          <w:rFonts w:ascii="Times New Roman" w:hAnsi="Times New Roman"/>
          <w:i/>
          <w:sz w:val="24"/>
          <w:szCs w:val="24"/>
        </w:rPr>
        <w:t xml:space="preserve">  </w:t>
      </w:r>
      <w:r>
        <w:rPr>
          <w:rFonts w:ascii="Times New Roman" w:hAnsi="Times New Roman"/>
          <w:i/>
          <w:sz w:val="24"/>
          <w:szCs w:val="24"/>
        </w:rPr>
        <w:t>Mr. T Mpahlwa instructed by Cinga Nohaji, East London (ref. Mr</w:t>
      </w:r>
      <w:r w:rsidR="007B1D3C">
        <w:rPr>
          <w:rFonts w:ascii="Times New Roman" w:hAnsi="Times New Roman"/>
          <w:i/>
          <w:sz w:val="24"/>
          <w:szCs w:val="24"/>
        </w:rPr>
        <w:t>.</w:t>
      </w:r>
      <w:r>
        <w:rPr>
          <w:rFonts w:ascii="Times New Roman" w:hAnsi="Times New Roman"/>
          <w:i/>
          <w:sz w:val="24"/>
          <w:szCs w:val="24"/>
        </w:rPr>
        <w:t xml:space="preserve"> Nohaji) </w:t>
      </w:r>
      <w:bookmarkEnd w:id="1"/>
    </w:p>
    <w:sectPr w:rsidR="005A2193" w:rsidRPr="001E0945" w:rsidSect="00595B0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32" w:rsidRDefault="00A07432" w:rsidP="00732CC7">
      <w:pPr>
        <w:spacing w:after="0" w:line="240" w:lineRule="auto"/>
      </w:pPr>
      <w:r>
        <w:separator/>
      </w:r>
    </w:p>
  </w:endnote>
  <w:endnote w:type="continuationSeparator" w:id="0">
    <w:p w:rsidR="00A07432" w:rsidRDefault="00A07432" w:rsidP="0073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32" w:rsidRDefault="00A07432" w:rsidP="00732CC7">
      <w:pPr>
        <w:spacing w:after="0" w:line="240" w:lineRule="auto"/>
      </w:pPr>
      <w:r>
        <w:separator/>
      </w:r>
    </w:p>
  </w:footnote>
  <w:footnote w:type="continuationSeparator" w:id="0">
    <w:p w:rsidR="00A07432" w:rsidRDefault="00A07432" w:rsidP="00732CC7">
      <w:pPr>
        <w:spacing w:after="0" w:line="240" w:lineRule="auto"/>
      </w:pPr>
      <w:r>
        <w:continuationSeparator/>
      </w:r>
    </w:p>
  </w:footnote>
  <w:footnote w:id="1">
    <w:p w:rsidR="00F3451A" w:rsidRDefault="00F3451A">
      <w:pPr>
        <w:pStyle w:val="FootnoteText"/>
      </w:pPr>
      <w:r>
        <w:rPr>
          <w:rStyle w:val="FootnoteReference"/>
        </w:rPr>
        <w:footnoteRef/>
      </w:r>
      <w:r>
        <w:t xml:space="preserve"> Galante v Dickson 1950 (2) SA 460 (A)</w:t>
      </w:r>
      <w:r w:rsidR="005A2193">
        <w:t xml:space="preserve"> at 465</w:t>
      </w:r>
      <w:r>
        <w:t>.</w:t>
      </w:r>
    </w:p>
  </w:footnote>
  <w:footnote w:id="2">
    <w:p w:rsidR="00937026" w:rsidRDefault="00937026">
      <w:pPr>
        <w:pStyle w:val="FootnoteText"/>
      </w:pPr>
      <w:r>
        <w:rPr>
          <w:rStyle w:val="FootnoteReference"/>
        </w:rPr>
        <w:footnoteRef/>
      </w:r>
      <w:r>
        <w:t xml:space="preserve"> </w:t>
      </w:r>
      <w:r w:rsidR="00F3451A">
        <w:t xml:space="preserve">See Mtokonya v Minister of Police </w:t>
      </w:r>
      <w:r w:rsidR="00AC202A">
        <w:t>2017 (11) BCLR 1443 (CC</w:t>
      </w:r>
      <w:r w:rsidR="005E22B4">
        <w:t>)</w:t>
      </w:r>
      <w:r w:rsidR="00AC202A">
        <w:t>.</w:t>
      </w:r>
    </w:p>
  </w:footnote>
  <w:footnote w:id="3">
    <w:p w:rsidR="00F3451A" w:rsidRDefault="00F3451A">
      <w:pPr>
        <w:pStyle w:val="FootnoteText"/>
      </w:pPr>
      <w:r>
        <w:rPr>
          <w:rStyle w:val="FootnoteReference"/>
        </w:rPr>
        <w:footnoteRef/>
      </w:r>
      <w:r>
        <w:t xml:space="preserve"> </w:t>
      </w:r>
      <w:r>
        <w:rPr>
          <w:lang w:val="en-GB"/>
        </w:rPr>
        <w:t>2016 (4) SA 414 (CC).</w:t>
      </w:r>
    </w:p>
  </w:footnote>
  <w:footnote w:id="4">
    <w:p w:rsidR="00F3451A" w:rsidRDefault="00F3451A">
      <w:pPr>
        <w:pStyle w:val="FootnoteText"/>
      </w:pPr>
      <w:r>
        <w:rPr>
          <w:rStyle w:val="FootnoteReference"/>
        </w:rPr>
        <w:footnoteRef/>
      </w:r>
      <w:r>
        <w:t xml:space="preserve"> Pars 19 and 20 of my judgment.  See as well as footnotes 15 and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953713"/>
      <w:docPartObj>
        <w:docPartGallery w:val="Page Numbers (Top of Page)"/>
        <w:docPartUnique/>
      </w:docPartObj>
    </w:sdtPr>
    <w:sdtEndPr>
      <w:rPr>
        <w:noProof/>
      </w:rPr>
    </w:sdtEndPr>
    <w:sdtContent>
      <w:p w:rsidR="000615C3" w:rsidRDefault="000615C3">
        <w:pPr>
          <w:pStyle w:val="Header"/>
          <w:jc w:val="center"/>
        </w:pPr>
        <w:r>
          <w:fldChar w:fldCharType="begin"/>
        </w:r>
        <w:r>
          <w:instrText xml:space="preserve"> PAGE   \* MERGEFORMAT </w:instrText>
        </w:r>
        <w:r>
          <w:fldChar w:fldCharType="separate"/>
        </w:r>
        <w:r w:rsidR="00B713F3">
          <w:rPr>
            <w:noProof/>
          </w:rPr>
          <w:t>4</w:t>
        </w:r>
        <w:r>
          <w:rPr>
            <w:noProof/>
          </w:rPr>
          <w:fldChar w:fldCharType="end"/>
        </w:r>
      </w:p>
    </w:sdtContent>
  </w:sdt>
  <w:p w:rsidR="000615C3" w:rsidRDefault="000615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299B"/>
    <w:multiLevelType w:val="hybridMultilevel"/>
    <w:tmpl w:val="A260B47E"/>
    <w:lvl w:ilvl="0" w:tplc="4300C9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B0A24FE"/>
    <w:multiLevelType w:val="hybridMultilevel"/>
    <w:tmpl w:val="D608974E"/>
    <w:lvl w:ilvl="0" w:tplc="5F0A802C">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DB13361"/>
    <w:multiLevelType w:val="hybridMultilevel"/>
    <w:tmpl w:val="A29816AC"/>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3C768A1"/>
    <w:multiLevelType w:val="hybridMultilevel"/>
    <w:tmpl w:val="B282A6D6"/>
    <w:lvl w:ilvl="0" w:tplc="5D2E3E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C7"/>
    <w:rsid w:val="00001BD6"/>
    <w:rsid w:val="0000617E"/>
    <w:rsid w:val="0002366A"/>
    <w:rsid w:val="0002376C"/>
    <w:rsid w:val="00047693"/>
    <w:rsid w:val="00050679"/>
    <w:rsid w:val="0005143D"/>
    <w:rsid w:val="00056583"/>
    <w:rsid w:val="000569CD"/>
    <w:rsid w:val="000615C3"/>
    <w:rsid w:val="00063D1F"/>
    <w:rsid w:val="000832D8"/>
    <w:rsid w:val="00087520"/>
    <w:rsid w:val="000941DC"/>
    <w:rsid w:val="00094ADB"/>
    <w:rsid w:val="000967D9"/>
    <w:rsid w:val="000A51D3"/>
    <w:rsid w:val="000A547A"/>
    <w:rsid w:val="000B1E36"/>
    <w:rsid w:val="000B5A74"/>
    <w:rsid w:val="000B67C4"/>
    <w:rsid w:val="000C52B3"/>
    <w:rsid w:val="000D09AF"/>
    <w:rsid w:val="000D3F01"/>
    <w:rsid w:val="000D61AA"/>
    <w:rsid w:val="000E59E5"/>
    <w:rsid w:val="000F7063"/>
    <w:rsid w:val="000F76FC"/>
    <w:rsid w:val="00103262"/>
    <w:rsid w:val="001056B7"/>
    <w:rsid w:val="001067AB"/>
    <w:rsid w:val="00110DB0"/>
    <w:rsid w:val="00112AA8"/>
    <w:rsid w:val="00114464"/>
    <w:rsid w:val="001242F9"/>
    <w:rsid w:val="00132DC7"/>
    <w:rsid w:val="001363B4"/>
    <w:rsid w:val="001402C6"/>
    <w:rsid w:val="00143164"/>
    <w:rsid w:val="00143373"/>
    <w:rsid w:val="00157F97"/>
    <w:rsid w:val="0016092F"/>
    <w:rsid w:val="00162C18"/>
    <w:rsid w:val="00172853"/>
    <w:rsid w:val="0017339D"/>
    <w:rsid w:val="00174F2C"/>
    <w:rsid w:val="0019712B"/>
    <w:rsid w:val="001A1293"/>
    <w:rsid w:val="001A7507"/>
    <w:rsid w:val="001A7C19"/>
    <w:rsid w:val="001B3740"/>
    <w:rsid w:val="001B5861"/>
    <w:rsid w:val="001C1196"/>
    <w:rsid w:val="001C15EA"/>
    <w:rsid w:val="001C5070"/>
    <w:rsid w:val="001E0945"/>
    <w:rsid w:val="001E7F5E"/>
    <w:rsid w:val="001F4C99"/>
    <w:rsid w:val="00213BEC"/>
    <w:rsid w:val="00214273"/>
    <w:rsid w:val="002216D9"/>
    <w:rsid w:val="00224285"/>
    <w:rsid w:val="002272ED"/>
    <w:rsid w:val="00241CCE"/>
    <w:rsid w:val="002607BD"/>
    <w:rsid w:val="00261C94"/>
    <w:rsid w:val="002663F5"/>
    <w:rsid w:val="00271766"/>
    <w:rsid w:val="00271931"/>
    <w:rsid w:val="00275E8B"/>
    <w:rsid w:val="002A0211"/>
    <w:rsid w:val="002A24C3"/>
    <w:rsid w:val="002A27BC"/>
    <w:rsid w:val="002B07EE"/>
    <w:rsid w:val="002B0953"/>
    <w:rsid w:val="002B7019"/>
    <w:rsid w:val="002C22F6"/>
    <w:rsid w:val="002C45BE"/>
    <w:rsid w:val="002C67E8"/>
    <w:rsid w:val="002C7E69"/>
    <w:rsid w:val="002D2077"/>
    <w:rsid w:val="002D67A0"/>
    <w:rsid w:val="002E133A"/>
    <w:rsid w:val="002F290A"/>
    <w:rsid w:val="002F4524"/>
    <w:rsid w:val="002F7B23"/>
    <w:rsid w:val="002F7BCE"/>
    <w:rsid w:val="00301774"/>
    <w:rsid w:val="00316E9D"/>
    <w:rsid w:val="00317AB3"/>
    <w:rsid w:val="00323BF6"/>
    <w:rsid w:val="00324C7A"/>
    <w:rsid w:val="00324F20"/>
    <w:rsid w:val="003349BD"/>
    <w:rsid w:val="00340FC2"/>
    <w:rsid w:val="00341D69"/>
    <w:rsid w:val="00347BDA"/>
    <w:rsid w:val="003565D1"/>
    <w:rsid w:val="003657AC"/>
    <w:rsid w:val="00366068"/>
    <w:rsid w:val="00372561"/>
    <w:rsid w:val="00373225"/>
    <w:rsid w:val="00380FE5"/>
    <w:rsid w:val="0038582D"/>
    <w:rsid w:val="00385BB1"/>
    <w:rsid w:val="003926EE"/>
    <w:rsid w:val="003950C3"/>
    <w:rsid w:val="003A0087"/>
    <w:rsid w:val="003B6B38"/>
    <w:rsid w:val="003C5AFC"/>
    <w:rsid w:val="003C73C2"/>
    <w:rsid w:val="003C7A64"/>
    <w:rsid w:val="003D1BF0"/>
    <w:rsid w:val="003D2E7E"/>
    <w:rsid w:val="003E0316"/>
    <w:rsid w:val="003E53E3"/>
    <w:rsid w:val="003E5AC9"/>
    <w:rsid w:val="003F0043"/>
    <w:rsid w:val="0040582E"/>
    <w:rsid w:val="00411B71"/>
    <w:rsid w:val="0041418B"/>
    <w:rsid w:val="004167F6"/>
    <w:rsid w:val="00427436"/>
    <w:rsid w:val="00427C67"/>
    <w:rsid w:val="0044355B"/>
    <w:rsid w:val="0044576D"/>
    <w:rsid w:val="004522FE"/>
    <w:rsid w:val="00455ED9"/>
    <w:rsid w:val="004561CD"/>
    <w:rsid w:val="004656E8"/>
    <w:rsid w:val="00476A64"/>
    <w:rsid w:val="00476F24"/>
    <w:rsid w:val="00481F0F"/>
    <w:rsid w:val="004846CE"/>
    <w:rsid w:val="00490A69"/>
    <w:rsid w:val="004970FE"/>
    <w:rsid w:val="004973CA"/>
    <w:rsid w:val="004A6DBE"/>
    <w:rsid w:val="004B1DD3"/>
    <w:rsid w:val="004B2AD4"/>
    <w:rsid w:val="004B77FC"/>
    <w:rsid w:val="004C0E89"/>
    <w:rsid w:val="004C347A"/>
    <w:rsid w:val="004C4138"/>
    <w:rsid w:val="004C4F5D"/>
    <w:rsid w:val="004C6298"/>
    <w:rsid w:val="004E36C4"/>
    <w:rsid w:val="004E6E70"/>
    <w:rsid w:val="004F45E0"/>
    <w:rsid w:val="004F75B6"/>
    <w:rsid w:val="004F7682"/>
    <w:rsid w:val="00502213"/>
    <w:rsid w:val="00524BE0"/>
    <w:rsid w:val="00526508"/>
    <w:rsid w:val="005312DE"/>
    <w:rsid w:val="00532F14"/>
    <w:rsid w:val="0053579F"/>
    <w:rsid w:val="0054471F"/>
    <w:rsid w:val="00545891"/>
    <w:rsid w:val="0056576F"/>
    <w:rsid w:val="0057596F"/>
    <w:rsid w:val="0059596A"/>
    <w:rsid w:val="00595B0C"/>
    <w:rsid w:val="00597DFD"/>
    <w:rsid w:val="005A2193"/>
    <w:rsid w:val="005A4C70"/>
    <w:rsid w:val="005A57AF"/>
    <w:rsid w:val="005A6D81"/>
    <w:rsid w:val="005B06C1"/>
    <w:rsid w:val="005B2590"/>
    <w:rsid w:val="005B7C7A"/>
    <w:rsid w:val="005B7C9C"/>
    <w:rsid w:val="005C3AB6"/>
    <w:rsid w:val="005C7441"/>
    <w:rsid w:val="005D4330"/>
    <w:rsid w:val="005E07D9"/>
    <w:rsid w:val="005E22B4"/>
    <w:rsid w:val="005E2A3E"/>
    <w:rsid w:val="005E4A82"/>
    <w:rsid w:val="00601576"/>
    <w:rsid w:val="00612688"/>
    <w:rsid w:val="00626FA8"/>
    <w:rsid w:val="00637D52"/>
    <w:rsid w:val="00641593"/>
    <w:rsid w:val="00645837"/>
    <w:rsid w:val="006516FA"/>
    <w:rsid w:val="0065583F"/>
    <w:rsid w:val="00663665"/>
    <w:rsid w:val="006848D7"/>
    <w:rsid w:val="006863AB"/>
    <w:rsid w:val="00692F93"/>
    <w:rsid w:val="006A51AF"/>
    <w:rsid w:val="006B5C20"/>
    <w:rsid w:val="006C7966"/>
    <w:rsid w:val="006D0BE8"/>
    <w:rsid w:val="006D3D94"/>
    <w:rsid w:val="006D3E63"/>
    <w:rsid w:val="006E3989"/>
    <w:rsid w:val="006F0818"/>
    <w:rsid w:val="006F4D62"/>
    <w:rsid w:val="006F6A79"/>
    <w:rsid w:val="006F6E27"/>
    <w:rsid w:val="006F7607"/>
    <w:rsid w:val="00703A47"/>
    <w:rsid w:val="00705638"/>
    <w:rsid w:val="00711E39"/>
    <w:rsid w:val="00716373"/>
    <w:rsid w:val="007217D3"/>
    <w:rsid w:val="007231D6"/>
    <w:rsid w:val="00732CC7"/>
    <w:rsid w:val="00740C8F"/>
    <w:rsid w:val="007623F5"/>
    <w:rsid w:val="00765657"/>
    <w:rsid w:val="007715A5"/>
    <w:rsid w:val="00771897"/>
    <w:rsid w:val="007736AB"/>
    <w:rsid w:val="00780640"/>
    <w:rsid w:val="007858E5"/>
    <w:rsid w:val="00797BEA"/>
    <w:rsid w:val="007A49B6"/>
    <w:rsid w:val="007B1D3C"/>
    <w:rsid w:val="007B5AD6"/>
    <w:rsid w:val="007B67BA"/>
    <w:rsid w:val="007C7593"/>
    <w:rsid w:val="007C7D80"/>
    <w:rsid w:val="007D55EE"/>
    <w:rsid w:val="007F5596"/>
    <w:rsid w:val="008150E8"/>
    <w:rsid w:val="00820EBB"/>
    <w:rsid w:val="00826FAF"/>
    <w:rsid w:val="00827C51"/>
    <w:rsid w:val="008315A4"/>
    <w:rsid w:val="00834205"/>
    <w:rsid w:val="008372CE"/>
    <w:rsid w:val="00840459"/>
    <w:rsid w:val="008438B6"/>
    <w:rsid w:val="008471E5"/>
    <w:rsid w:val="008507A0"/>
    <w:rsid w:val="00854B2B"/>
    <w:rsid w:val="00855692"/>
    <w:rsid w:val="00855B8C"/>
    <w:rsid w:val="008562E8"/>
    <w:rsid w:val="00857489"/>
    <w:rsid w:val="00862131"/>
    <w:rsid w:val="00886379"/>
    <w:rsid w:val="00895126"/>
    <w:rsid w:val="008B20C5"/>
    <w:rsid w:val="008B57D0"/>
    <w:rsid w:val="008C17B8"/>
    <w:rsid w:val="008C30F7"/>
    <w:rsid w:val="008D1E21"/>
    <w:rsid w:val="008D4C01"/>
    <w:rsid w:val="008E2CAC"/>
    <w:rsid w:val="008E2D4F"/>
    <w:rsid w:val="008E749A"/>
    <w:rsid w:val="008F0570"/>
    <w:rsid w:val="008F334F"/>
    <w:rsid w:val="008F3E80"/>
    <w:rsid w:val="008F47E6"/>
    <w:rsid w:val="00903E61"/>
    <w:rsid w:val="00920B22"/>
    <w:rsid w:val="00923287"/>
    <w:rsid w:val="0092497C"/>
    <w:rsid w:val="00931187"/>
    <w:rsid w:val="00937026"/>
    <w:rsid w:val="00946455"/>
    <w:rsid w:val="009522F1"/>
    <w:rsid w:val="00962C72"/>
    <w:rsid w:val="00966004"/>
    <w:rsid w:val="009701D2"/>
    <w:rsid w:val="009717FD"/>
    <w:rsid w:val="009738A7"/>
    <w:rsid w:val="00973B6A"/>
    <w:rsid w:val="00981ACA"/>
    <w:rsid w:val="00981B02"/>
    <w:rsid w:val="00984C72"/>
    <w:rsid w:val="00987FE3"/>
    <w:rsid w:val="00993131"/>
    <w:rsid w:val="00995C2B"/>
    <w:rsid w:val="00996FFF"/>
    <w:rsid w:val="009B278A"/>
    <w:rsid w:val="009B6AAF"/>
    <w:rsid w:val="009C0A08"/>
    <w:rsid w:val="009C3AEF"/>
    <w:rsid w:val="009C546F"/>
    <w:rsid w:val="009D5285"/>
    <w:rsid w:val="009E26D9"/>
    <w:rsid w:val="009E7FE1"/>
    <w:rsid w:val="009F0EFD"/>
    <w:rsid w:val="00A03C33"/>
    <w:rsid w:val="00A07432"/>
    <w:rsid w:val="00A12090"/>
    <w:rsid w:val="00A13240"/>
    <w:rsid w:val="00A2476F"/>
    <w:rsid w:val="00A262FC"/>
    <w:rsid w:val="00A32032"/>
    <w:rsid w:val="00A44411"/>
    <w:rsid w:val="00A45A36"/>
    <w:rsid w:val="00A54472"/>
    <w:rsid w:val="00A61F61"/>
    <w:rsid w:val="00A721E0"/>
    <w:rsid w:val="00A72BA9"/>
    <w:rsid w:val="00A81923"/>
    <w:rsid w:val="00A928E2"/>
    <w:rsid w:val="00AA331E"/>
    <w:rsid w:val="00AA5BFF"/>
    <w:rsid w:val="00AB2018"/>
    <w:rsid w:val="00AB5097"/>
    <w:rsid w:val="00AB6625"/>
    <w:rsid w:val="00AC202A"/>
    <w:rsid w:val="00AC258C"/>
    <w:rsid w:val="00AC4866"/>
    <w:rsid w:val="00AC5AD9"/>
    <w:rsid w:val="00AC5D44"/>
    <w:rsid w:val="00AD203D"/>
    <w:rsid w:val="00AE1142"/>
    <w:rsid w:val="00AE13A3"/>
    <w:rsid w:val="00AE3223"/>
    <w:rsid w:val="00AE5E97"/>
    <w:rsid w:val="00AF03EF"/>
    <w:rsid w:val="00AF43A3"/>
    <w:rsid w:val="00B02779"/>
    <w:rsid w:val="00B03504"/>
    <w:rsid w:val="00B055EB"/>
    <w:rsid w:val="00B17F75"/>
    <w:rsid w:val="00B2343A"/>
    <w:rsid w:val="00B310C8"/>
    <w:rsid w:val="00B33F19"/>
    <w:rsid w:val="00B40530"/>
    <w:rsid w:val="00B43361"/>
    <w:rsid w:val="00B44A25"/>
    <w:rsid w:val="00B46B66"/>
    <w:rsid w:val="00B46C8B"/>
    <w:rsid w:val="00B50FA7"/>
    <w:rsid w:val="00B55DE3"/>
    <w:rsid w:val="00B63746"/>
    <w:rsid w:val="00B63866"/>
    <w:rsid w:val="00B643D6"/>
    <w:rsid w:val="00B713F3"/>
    <w:rsid w:val="00B76E95"/>
    <w:rsid w:val="00B9597B"/>
    <w:rsid w:val="00BA3E4B"/>
    <w:rsid w:val="00BA487E"/>
    <w:rsid w:val="00BA5B9B"/>
    <w:rsid w:val="00BA668B"/>
    <w:rsid w:val="00BB0161"/>
    <w:rsid w:val="00BB2513"/>
    <w:rsid w:val="00BB37B5"/>
    <w:rsid w:val="00BC210C"/>
    <w:rsid w:val="00BC492A"/>
    <w:rsid w:val="00BD29CD"/>
    <w:rsid w:val="00BE5A66"/>
    <w:rsid w:val="00BE74EA"/>
    <w:rsid w:val="00C0012E"/>
    <w:rsid w:val="00C067A1"/>
    <w:rsid w:val="00C13AC6"/>
    <w:rsid w:val="00C1476C"/>
    <w:rsid w:val="00C15F90"/>
    <w:rsid w:val="00C219CF"/>
    <w:rsid w:val="00C22358"/>
    <w:rsid w:val="00C23FF8"/>
    <w:rsid w:val="00C259CB"/>
    <w:rsid w:val="00C41F6A"/>
    <w:rsid w:val="00C624BD"/>
    <w:rsid w:val="00C64E11"/>
    <w:rsid w:val="00C67375"/>
    <w:rsid w:val="00C84604"/>
    <w:rsid w:val="00C91550"/>
    <w:rsid w:val="00CA024B"/>
    <w:rsid w:val="00CA2FCE"/>
    <w:rsid w:val="00CB3C2B"/>
    <w:rsid w:val="00CB744F"/>
    <w:rsid w:val="00CB7633"/>
    <w:rsid w:val="00CC600B"/>
    <w:rsid w:val="00CC75CA"/>
    <w:rsid w:val="00CD0140"/>
    <w:rsid w:val="00CE42B9"/>
    <w:rsid w:val="00CE4375"/>
    <w:rsid w:val="00CF4ABB"/>
    <w:rsid w:val="00CF7224"/>
    <w:rsid w:val="00CF76DD"/>
    <w:rsid w:val="00D0253C"/>
    <w:rsid w:val="00D059C4"/>
    <w:rsid w:val="00D1546D"/>
    <w:rsid w:val="00D158C2"/>
    <w:rsid w:val="00D222B0"/>
    <w:rsid w:val="00D22A13"/>
    <w:rsid w:val="00D344C4"/>
    <w:rsid w:val="00D344CA"/>
    <w:rsid w:val="00D3782B"/>
    <w:rsid w:val="00D40920"/>
    <w:rsid w:val="00D41AC6"/>
    <w:rsid w:val="00D520C0"/>
    <w:rsid w:val="00D56209"/>
    <w:rsid w:val="00D577B4"/>
    <w:rsid w:val="00D65316"/>
    <w:rsid w:val="00D71D8F"/>
    <w:rsid w:val="00D732AC"/>
    <w:rsid w:val="00D7798D"/>
    <w:rsid w:val="00D8014A"/>
    <w:rsid w:val="00D8318D"/>
    <w:rsid w:val="00D8517C"/>
    <w:rsid w:val="00D92F2F"/>
    <w:rsid w:val="00D975F2"/>
    <w:rsid w:val="00DB0021"/>
    <w:rsid w:val="00DC57D8"/>
    <w:rsid w:val="00DE0F90"/>
    <w:rsid w:val="00DE75E2"/>
    <w:rsid w:val="00DF4CCF"/>
    <w:rsid w:val="00E015C9"/>
    <w:rsid w:val="00E01A76"/>
    <w:rsid w:val="00E034C1"/>
    <w:rsid w:val="00E05DDF"/>
    <w:rsid w:val="00E06783"/>
    <w:rsid w:val="00E1635E"/>
    <w:rsid w:val="00E20415"/>
    <w:rsid w:val="00E42E84"/>
    <w:rsid w:val="00E500EF"/>
    <w:rsid w:val="00E54E63"/>
    <w:rsid w:val="00E56353"/>
    <w:rsid w:val="00E60DFF"/>
    <w:rsid w:val="00E61357"/>
    <w:rsid w:val="00E618F4"/>
    <w:rsid w:val="00E83015"/>
    <w:rsid w:val="00E86503"/>
    <w:rsid w:val="00E94AC3"/>
    <w:rsid w:val="00E965D4"/>
    <w:rsid w:val="00E96B4F"/>
    <w:rsid w:val="00EA4838"/>
    <w:rsid w:val="00EB0A5C"/>
    <w:rsid w:val="00EB3E42"/>
    <w:rsid w:val="00EB6E88"/>
    <w:rsid w:val="00EC351F"/>
    <w:rsid w:val="00EC6159"/>
    <w:rsid w:val="00ED0572"/>
    <w:rsid w:val="00ED4207"/>
    <w:rsid w:val="00ED47E9"/>
    <w:rsid w:val="00EE6EB0"/>
    <w:rsid w:val="00EE72CD"/>
    <w:rsid w:val="00EF10C8"/>
    <w:rsid w:val="00EF2AA6"/>
    <w:rsid w:val="00EF4457"/>
    <w:rsid w:val="00EF6C7F"/>
    <w:rsid w:val="00F02787"/>
    <w:rsid w:val="00F04782"/>
    <w:rsid w:val="00F04AE4"/>
    <w:rsid w:val="00F10907"/>
    <w:rsid w:val="00F33E63"/>
    <w:rsid w:val="00F3451A"/>
    <w:rsid w:val="00F34D5A"/>
    <w:rsid w:val="00F40B59"/>
    <w:rsid w:val="00F456A4"/>
    <w:rsid w:val="00F55D21"/>
    <w:rsid w:val="00F56431"/>
    <w:rsid w:val="00F614FC"/>
    <w:rsid w:val="00F63BF1"/>
    <w:rsid w:val="00F7514C"/>
    <w:rsid w:val="00F80F60"/>
    <w:rsid w:val="00F81C07"/>
    <w:rsid w:val="00F83D3F"/>
    <w:rsid w:val="00F91CE3"/>
    <w:rsid w:val="00FA2138"/>
    <w:rsid w:val="00FB60EF"/>
    <w:rsid w:val="00FC153E"/>
    <w:rsid w:val="00FC7801"/>
    <w:rsid w:val="00FD1A54"/>
    <w:rsid w:val="00FD4AF8"/>
    <w:rsid w:val="00FD77A6"/>
    <w:rsid w:val="00FE0097"/>
    <w:rsid w:val="00FF78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A95B9-1C56-4327-8918-D512DE30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C7"/>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732CC7"/>
    <w:pPr>
      <w:spacing w:after="0" w:line="240" w:lineRule="auto"/>
    </w:pPr>
    <w:rPr>
      <w:sz w:val="20"/>
      <w:szCs w:val="20"/>
    </w:rPr>
  </w:style>
  <w:style w:type="character" w:customStyle="1" w:styleId="FootnoteTextChar">
    <w:name w:val="Footnote Text Char"/>
    <w:basedOn w:val="DefaultParagraphFont"/>
    <w:link w:val="FootnoteText"/>
    <w:uiPriority w:val="99"/>
    <w:rsid w:val="00732CC7"/>
    <w:rPr>
      <w:sz w:val="20"/>
      <w:szCs w:val="20"/>
    </w:rPr>
  </w:style>
  <w:style w:type="character" w:styleId="FootnoteReference">
    <w:name w:val="footnote reference"/>
    <w:basedOn w:val="DefaultParagraphFont"/>
    <w:uiPriority w:val="99"/>
    <w:semiHidden/>
    <w:unhideWhenUsed/>
    <w:rsid w:val="00732CC7"/>
    <w:rPr>
      <w:vertAlign w:val="superscript"/>
    </w:rPr>
  </w:style>
  <w:style w:type="character" w:styleId="Hyperlink">
    <w:name w:val="Hyperlink"/>
    <w:basedOn w:val="DefaultParagraphFont"/>
    <w:uiPriority w:val="99"/>
    <w:unhideWhenUsed/>
    <w:rsid w:val="00ED4207"/>
    <w:rPr>
      <w:color w:val="0563C1" w:themeColor="hyperlink"/>
      <w:u w:val="single"/>
    </w:rPr>
  </w:style>
  <w:style w:type="paragraph" w:customStyle="1" w:styleId="lg-section">
    <w:name w:val="lg-section"/>
    <w:basedOn w:val="Normal"/>
    <w:rsid w:val="00ED4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ED4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ED4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ED42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385B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95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B0C"/>
  </w:style>
  <w:style w:type="paragraph" w:styleId="Footer">
    <w:name w:val="footer"/>
    <w:basedOn w:val="Normal"/>
    <w:link w:val="FooterChar"/>
    <w:uiPriority w:val="99"/>
    <w:unhideWhenUsed/>
    <w:rsid w:val="00595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B0C"/>
  </w:style>
  <w:style w:type="paragraph" w:customStyle="1" w:styleId="parafullout">
    <w:name w:val="parafullout"/>
    <w:basedOn w:val="Normal"/>
    <w:rsid w:val="000B1E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uote1">
    <w:name w:val="Quote1"/>
    <w:basedOn w:val="Normal"/>
    <w:rsid w:val="000B1E3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link">
    <w:name w:val="footnote-link"/>
    <w:basedOn w:val="DefaultParagraphFont"/>
    <w:rsid w:val="000B1E36"/>
  </w:style>
  <w:style w:type="paragraph" w:customStyle="1" w:styleId="para-a">
    <w:name w:val="para-a"/>
    <w:basedOn w:val="Normal"/>
    <w:rsid w:val="000B1E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quote-para-a">
    <w:name w:val="quote-para-a"/>
    <w:basedOn w:val="Normal"/>
    <w:rsid w:val="000B1E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30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74"/>
    <w:rPr>
      <w:rFonts w:ascii="Segoe UI" w:hAnsi="Segoe UI" w:cs="Segoe UI"/>
      <w:sz w:val="18"/>
      <w:szCs w:val="18"/>
    </w:rPr>
  </w:style>
  <w:style w:type="character" w:styleId="CommentReference">
    <w:name w:val="annotation reference"/>
    <w:basedOn w:val="DefaultParagraphFont"/>
    <w:uiPriority w:val="99"/>
    <w:semiHidden/>
    <w:unhideWhenUsed/>
    <w:rsid w:val="006A51AF"/>
    <w:rPr>
      <w:sz w:val="16"/>
      <w:szCs w:val="16"/>
    </w:rPr>
  </w:style>
  <w:style w:type="paragraph" w:styleId="CommentText">
    <w:name w:val="annotation text"/>
    <w:basedOn w:val="Normal"/>
    <w:link w:val="CommentTextChar"/>
    <w:uiPriority w:val="99"/>
    <w:semiHidden/>
    <w:unhideWhenUsed/>
    <w:rsid w:val="006A51AF"/>
    <w:pPr>
      <w:spacing w:line="240" w:lineRule="auto"/>
    </w:pPr>
    <w:rPr>
      <w:sz w:val="20"/>
      <w:szCs w:val="20"/>
    </w:rPr>
  </w:style>
  <w:style w:type="character" w:customStyle="1" w:styleId="CommentTextChar">
    <w:name w:val="Comment Text Char"/>
    <w:basedOn w:val="DefaultParagraphFont"/>
    <w:link w:val="CommentText"/>
    <w:uiPriority w:val="99"/>
    <w:semiHidden/>
    <w:rsid w:val="006A51AF"/>
    <w:rPr>
      <w:sz w:val="20"/>
      <w:szCs w:val="20"/>
    </w:rPr>
  </w:style>
  <w:style w:type="paragraph" w:styleId="CommentSubject">
    <w:name w:val="annotation subject"/>
    <w:basedOn w:val="CommentText"/>
    <w:next w:val="CommentText"/>
    <w:link w:val="CommentSubjectChar"/>
    <w:uiPriority w:val="99"/>
    <w:semiHidden/>
    <w:unhideWhenUsed/>
    <w:rsid w:val="006A51AF"/>
    <w:rPr>
      <w:b/>
      <w:bCs/>
    </w:rPr>
  </w:style>
  <w:style w:type="character" w:customStyle="1" w:styleId="CommentSubjectChar">
    <w:name w:val="Comment Subject Char"/>
    <w:basedOn w:val="CommentTextChar"/>
    <w:link w:val="CommentSubject"/>
    <w:uiPriority w:val="99"/>
    <w:semiHidden/>
    <w:rsid w:val="006A5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BC9D-136D-441D-BE10-3CB84F9D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Nomakorinte Ntliziywana</cp:lastModifiedBy>
  <cp:revision>2</cp:revision>
  <cp:lastPrinted>2022-09-13T11:16:00Z</cp:lastPrinted>
  <dcterms:created xsi:type="dcterms:W3CDTF">2022-09-14T11:34:00Z</dcterms:created>
  <dcterms:modified xsi:type="dcterms:W3CDTF">2022-09-14T11:34:00Z</dcterms:modified>
</cp:coreProperties>
</file>