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73353" w14:textId="269B2B0E" w:rsidR="0004511A" w:rsidRDefault="0004511A" w:rsidP="0004511A">
      <w:pPr>
        <w:spacing w:line="480" w:lineRule="auto"/>
        <w:jc w:val="center"/>
        <w:rPr>
          <w:rFonts w:ascii="Times New Roman" w:hAnsi="Times New Roman" w:cs="Times New Roman"/>
          <w:b/>
          <w:sz w:val="24"/>
          <w:szCs w:val="24"/>
          <w:lang w:val="en-ZA"/>
        </w:rPr>
      </w:pPr>
      <w:r>
        <w:rPr>
          <w:rFonts w:ascii="Times New Roman" w:hAnsi="Times New Roman" w:cs="Times New Roman"/>
          <w:b/>
          <w:noProof/>
          <w:sz w:val="24"/>
          <w:szCs w:val="24"/>
          <w:lang w:val="en-ZA" w:eastAsia="en-ZA"/>
        </w:rPr>
        <w:drawing>
          <wp:inline distT="0" distB="0" distL="0" distR="0" wp14:anchorId="38F47715" wp14:editId="797192DA">
            <wp:extent cx="1304925" cy="1123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1123950"/>
                    </a:xfrm>
                    <a:prstGeom prst="rect">
                      <a:avLst/>
                    </a:prstGeom>
                    <a:noFill/>
                  </pic:spPr>
                </pic:pic>
              </a:graphicData>
            </a:graphic>
          </wp:inline>
        </w:drawing>
      </w:r>
    </w:p>
    <w:p w14:paraId="7BEECD5B" w14:textId="6D3C9D9B" w:rsidR="00DE2EA2" w:rsidRPr="00A81479" w:rsidRDefault="00F94EDF" w:rsidP="00F94EDF">
      <w:pPr>
        <w:spacing w:line="480" w:lineRule="auto"/>
        <w:jc w:val="center"/>
        <w:rPr>
          <w:rFonts w:ascii="Times New Roman" w:hAnsi="Times New Roman" w:cs="Times New Roman"/>
          <w:b/>
          <w:sz w:val="24"/>
          <w:szCs w:val="24"/>
          <w:lang w:val="en-ZA"/>
        </w:rPr>
      </w:pPr>
      <w:r w:rsidRPr="00A81479">
        <w:rPr>
          <w:rFonts w:ascii="Times New Roman" w:hAnsi="Times New Roman" w:cs="Times New Roman"/>
          <w:b/>
          <w:sz w:val="24"/>
          <w:szCs w:val="24"/>
          <w:lang w:val="en-ZA"/>
        </w:rPr>
        <w:t>IN THE HIGH COURT OF SOUTH AFRICA</w:t>
      </w:r>
    </w:p>
    <w:p w14:paraId="1349173E" w14:textId="573A21E8" w:rsidR="00F94EDF" w:rsidRPr="00A81479" w:rsidRDefault="00A81479" w:rsidP="00F94EDF">
      <w:pPr>
        <w:spacing w:line="480" w:lineRule="auto"/>
        <w:jc w:val="center"/>
        <w:rPr>
          <w:rFonts w:ascii="Times New Roman" w:hAnsi="Times New Roman" w:cs="Times New Roman"/>
          <w:b/>
          <w:sz w:val="24"/>
          <w:szCs w:val="24"/>
          <w:lang w:val="en-ZA"/>
        </w:rPr>
      </w:pPr>
      <w:r>
        <w:rPr>
          <w:rFonts w:ascii="Times New Roman" w:hAnsi="Times New Roman" w:cs="Times New Roman"/>
          <w:b/>
          <w:sz w:val="24"/>
          <w:szCs w:val="24"/>
          <w:lang w:val="en-ZA"/>
        </w:rPr>
        <w:t>(</w:t>
      </w:r>
      <w:r w:rsidR="00F94EDF" w:rsidRPr="00A81479">
        <w:rPr>
          <w:rFonts w:ascii="Times New Roman" w:hAnsi="Times New Roman" w:cs="Times New Roman"/>
          <w:b/>
          <w:sz w:val="24"/>
          <w:szCs w:val="24"/>
          <w:lang w:val="en-ZA"/>
        </w:rPr>
        <w:t>EASTERN CAPE DIVISION, BHISHO</w:t>
      </w:r>
      <w:r>
        <w:rPr>
          <w:rFonts w:ascii="Times New Roman" w:hAnsi="Times New Roman" w:cs="Times New Roman"/>
          <w:b/>
          <w:sz w:val="24"/>
          <w:szCs w:val="24"/>
          <w:lang w:val="en-ZA"/>
        </w:rPr>
        <w:t>)</w:t>
      </w:r>
    </w:p>
    <w:p w14:paraId="760D70AC" w14:textId="133A4148" w:rsidR="00F94EDF" w:rsidRPr="009D5A7A" w:rsidRDefault="00F94EDF" w:rsidP="0004511A">
      <w:pPr>
        <w:spacing w:line="480" w:lineRule="auto"/>
        <w:jc w:val="right"/>
        <w:rPr>
          <w:rFonts w:ascii="Times New Roman" w:hAnsi="Times New Roman" w:cs="Times New Roman"/>
          <w:b/>
          <w:sz w:val="24"/>
          <w:szCs w:val="24"/>
          <w:lang w:val="en-ZA"/>
        </w:rPr>
      </w:pPr>
      <w:r w:rsidRPr="009D5A7A">
        <w:rPr>
          <w:rFonts w:ascii="Times New Roman" w:hAnsi="Times New Roman" w:cs="Times New Roman"/>
          <w:b/>
          <w:sz w:val="24"/>
          <w:szCs w:val="24"/>
          <w:lang w:val="en-ZA"/>
        </w:rPr>
        <w:t>CASE NO: CA&amp;R 27/2021</w:t>
      </w:r>
    </w:p>
    <w:p w14:paraId="7CA87DCD" w14:textId="77777777" w:rsidR="00F94EDF" w:rsidRPr="009D5A7A" w:rsidRDefault="00F94EDF" w:rsidP="0004511A">
      <w:pPr>
        <w:spacing w:line="480" w:lineRule="auto"/>
        <w:jc w:val="right"/>
        <w:rPr>
          <w:rFonts w:ascii="Times New Roman" w:hAnsi="Times New Roman" w:cs="Times New Roman"/>
          <w:b/>
          <w:sz w:val="24"/>
          <w:szCs w:val="24"/>
          <w:lang w:val="en-ZA"/>
        </w:rPr>
      </w:pPr>
      <w:r w:rsidRPr="009D5A7A">
        <w:rPr>
          <w:rFonts w:ascii="Times New Roman" w:hAnsi="Times New Roman" w:cs="Times New Roman"/>
          <w:b/>
          <w:sz w:val="24"/>
          <w:szCs w:val="24"/>
          <w:lang w:val="en-ZA"/>
        </w:rPr>
        <w:t>REGIONAL COURT CASE NO.: RCL-118/19</w:t>
      </w:r>
    </w:p>
    <w:p w14:paraId="09AD8240" w14:textId="0AF9A560" w:rsidR="00A81479" w:rsidRPr="00A81479" w:rsidRDefault="00F94EDF" w:rsidP="00F94EDF">
      <w:pPr>
        <w:spacing w:line="480" w:lineRule="auto"/>
        <w:rPr>
          <w:rFonts w:ascii="Times New Roman" w:hAnsi="Times New Roman" w:cs="Times New Roman"/>
          <w:sz w:val="24"/>
          <w:szCs w:val="24"/>
          <w:lang w:val="en-ZA"/>
        </w:rPr>
      </w:pPr>
      <w:r w:rsidRPr="00A81479">
        <w:rPr>
          <w:rFonts w:ascii="Times New Roman" w:hAnsi="Times New Roman" w:cs="Times New Roman"/>
          <w:sz w:val="24"/>
          <w:szCs w:val="24"/>
          <w:lang w:val="en-ZA"/>
        </w:rPr>
        <w:t>In the matter between:</w:t>
      </w:r>
    </w:p>
    <w:p w14:paraId="2267C5C2" w14:textId="264A022F" w:rsidR="0004511A" w:rsidRPr="00A81479" w:rsidRDefault="00F94EDF" w:rsidP="00F94EDF">
      <w:pPr>
        <w:spacing w:line="480" w:lineRule="auto"/>
        <w:rPr>
          <w:rFonts w:ascii="Times New Roman" w:hAnsi="Times New Roman" w:cs="Times New Roman"/>
          <w:b/>
          <w:sz w:val="24"/>
          <w:szCs w:val="24"/>
          <w:lang w:val="en-ZA"/>
        </w:rPr>
      </w:pPr>
      <w:r w:rsidRPr="00A81479">
        <w:rPr>
          <w:rFonts w:ascii="Times New Roman" w:hAnsi="Times New Roman" w:cs="Times New Roman"/>
          <w:b/>
          <w:sz w:val="24"/>
          <w:szCs w:val="24"/>
          <w:lang w:val="en-ZA"/>
        </w:rPr>
        <w:t>THOBANI MALMAN</w:t>
      </w:r>
      <w:r w:rsidRPr="00A81479">
        <w:rPr>
          <w:rFonts w:ascii="Times New Roman" w:hAnsi="Times New Roman" w:cs="Times New Roman"/>
          <w:b/>
          <w:sz w:val="24"/>
          <w:szCs w:val="24"/>
          <w:lang w:val="en-ZA"/>
        </w:rPr>
        <w:tab/>
      </w:r>
      <w:r w:rsidRPr="00A81479">
        <w:rPr>
          <w:rFonts w:ascii="Times New Roman" w:hAnsi="Times New Roman" w:cs="Times New Roman"/>
          <w:b/>
          <w:sz w:val="24"/>
          <w:szCs w:val="24"/>
          <w:lang w:val="en-ZA"/>
        </w:rPr>
        <w:tab/>
      </w:r>
      <w:r w:rsidRPr="00A81479">
        <w:rPr>
          <w:rFonts w:ascii="Times New Roman" w:hAnsi="Times New Roman" w:cs="Times New Roman"/>
          <w:b/>
          <w:sz w:val="24"/>
          <w:szCs w:val="24"/>
          <w:lang w:val="en-ZA"/>
        </w:rPr>
        <w:tab/>
      </w:r>
      <w:r w:rsidRPr="00A81479">
        <w:rPr>
          <w:rFonts w:ascii="Times New Roman" w:hAnsi="Times New Roman" w:cs="Times New Roman"/>
          <w:b/>
          <w:sz w:val="24"/>
          <w:szCs w:val="24"/>
          <w:lang w:val="en-ZA"/>
        </w:rPr>
        <w:tab/>
      </w:r>
      <w:r w:rsidRPr="00A81479">
        <w:rPr>
          <w:rFonts w:ascii="Times New Roman" w:hAnsi="Times New Roman" w:cs="Times New Roman"/>
          <w:b/>
          <w:sz w:val="24"/>
          <w:szCs w:val="24"/>
          <w:lang w:val="en-ZA"/>
        </w:rPr>
        <w:tab/>
      </w:r>
      <w:r w:rsidRPr="00A81479">
        <w:rPr>
          <w:rFonts w:ascii="Times New Roman" w:hAnsi="Times New Roman" w:cs="Times New Roman"/>
          <w:b/>
          <w:sz w:val="24"/>
          <w:szCs w:val="24"/>
          <w:lang w:val="en-ZA"/>
        </w:rPr>
        <w:tab/>
      </w:r>
      <w:r w:rsidR="0004511A">
        <w:rPr>
          <w:rFonts w:ascii="Times New Roman" w:hAnsi="Times New Roman" w:cs="Times New Roman"/>
          <w:b/>
          <w:sz w:val="24"/>
          <w:szCs w:val="24"/>
          <w:lang w:val="en-ZA"/>
        </w:rPr>
        <w:tab/>
        <w:t xml:space="preserve">           </w:t>
      </w:r>
      <w:r w:rsidRPr="00A81479">
        <w:rPr>
          <w:rFonts w:ascii="Times New Roman" w:hAnsi="Times New Roman" w:cs="Times New Roman"/>
          <w:b/>
          <w:sz w:val="24"/>
          <w:szCs w:val="24"/>
          <w:lang w:val="en-ZA"/>
        </w:rPr>
        <w:t>APPELLANT</w:t>
      </w:r>
    </w:p>
    <w:p w14:paraId="0B2283F5" w14:textId="3110AFD9" w:rsidR="00F94EDF" w:rsidRPr="00A81479" w:rsidRDefault="00F94EDF" w:rsidP="00F94EDF">
      <w:pPr>
        <w:spacing w:line="480" w:lineRule="auto"/>
        <w:rPr>
          <w:rFonts w:ascii="Times New Roman" w:hAnsi="Times New Roman" w:cs="Times New Roman"/>
          <w:b/>
          <w:sz w:val="24"/>
          <w:szCs w:val="24"/>
          <w:lang w:val="en-ZA"/>
        </w:rPr>
      </w:pPr>
    </w:p>
    <w:p w14:paraId="462CFAE3" w14:textId="72195DBD" w:rsidR="00F94EDF" w:rsidRPr="00A81479" w:rsidRDefault="00A81479" w:rsidP="00F94EDF">
      <w:pPr>
        <w:spacing w:line="480" w:lineRule="auto"/>
        <w:rPr>
          <w:rFonts w:ascii="Times New Roman" w:hAnsi="Times New Roman" w:cs="Times New Roman"/>
          <w:sz w:val="24"/>
          <w:szCs w:val="24"/>
          <w:lang w:val="en-ZA"/>
        </w:rPr>
      </w:pPr>
      <w:r>
        <w:rPr>
          <w:rFonts w:ascii="Times New Roman" w:hAnsi="Times New Roman" w:cs="Times New Roman"/>
          <w:sz w:val="24"/>
          <w:szCs w:val="24"/>
          <w:lang w:val="en-ZA"/>
        </w:rPr>
        <w:t>a</w:t>
      </w:r>
      <w:r w:rsidR="00F94EDF" w:rsidRPr="00A81479">
        <w:rPr>
          <w:rFonts w:ascii="Times New Roman" w:hAnsi="Times New Roman" w:cs="Times New Roman"/>
          <w:sz w:val="24"/>
          <w:szCs w:val="24"/>
          <w:lang w:val="en-ZA"/>
        </w:rPr>
        <w:t>nd</w:t>
      </w:r>
    </w:p>
    <w:p w14:paraId="46A1A8BC" w14:textId="77777777" w:rsidR="00F94EDF" w:rsidRPr="00A81479" w:rsidRDefault="00F94EDF" w:rsidP="00F94EDF">
      <w:pPr>
        <w:spacing w:line="480" w:lineRule="auto"/>
        <w:rPr>
          <w:rFonts w:ascii="Times New Roman" w:hAnsi="Times New Roman" w:cs="Times New Roman"/>
          <w:sz w:val="24"/>
          <w:szCs w:val="24"/>
          <w:lang w:val="en-ZA"/>
        </w:rPr>
      </w:pPr>
    </w:p>
    <w:p w14:paraId="42D31F12" w14:textId="5D258D96" w:rsidR="00F94EDF" w:rsidRPr="00A81479" w:rsidRDefault="00F94EDF" w:rsidP="00F94EDF">
      <w:pPr>
        <w:spacing w:line="480" w:lineRule="auto"/>
        <w:rPr>
          <w:rFonts w:ascii="Times New Roman" w:hAnsi="Times New Roman" w:cs="Times New Roman"/>
          <w:b/>
          <w:sz w:val="24"/>
          <w:szCs w:val="24"/>
          <w:lang w:val="en-ZA"/>
        </w:rPr>
      </w:pPr>
      <w:r w:rsidRPr="00A81479">
        <w:rPr>
          <w:rFonts w:ascii="Times New Roman" w:hAnsi="Times New Roman" w:cs="Times New Roman"/>
          <w:b/>
          <w:sz w:val="24"/>
          <w:szCs w:val="24"/>
          <w:lang w:val="en-ZA"/>
        </w:rPr>
        <w:t>THE STATE</w:t>
      </w:r>
      <w:r w:rsidRPr="00A81479">
        <w:rPr>
          <w:rFonts w:ascii="Times New Roman" w:hAnsi="Times New Roman" w:cs="Times New Roman"/>
          <w:b/>
          <w:sz w:val="24"/>
          <w:szCs w:val="24"/>
          <w:lang w:val="en-ZA"/>
        </w:rPr>
        <w:tab/>
      </w:r>
      <w:r w:rsidRPr="00A81479">
        <w:rPr>
          <w:rFonts w:ascii="Times New Roman" w:hAnsi="Times New Roman" w:cs="Times New Roman"/>
          <w:b/>
          <w:sz w:val="24"/>
          <w:szCs w:val="24"/>
          <w:lang w:val="en-ZA"/>
        </w:rPr>
        <w:tab/>
      </w:r>
      <w:r w:rsidRPr="00A81479">
        <w:rPr>
          <w:rFonts w:ascii="Times New Roman" w:hAnsi="Times New Roman" w:cs="Times New Roman"/>
          <w:b/>
          <w:sz w:val="24"/>
          <w:szCs w:val="24"/>
          <w:lang w:val="en-ZA"/>
        </w:rPr>
        <w:tab/>
      </w:r>
      <w:r w:rsidRPr="00A81479">
        <w:rPr>
          <w:rFonts w:ascii="Times New Roman" w:hAnsi="Times New Roman" w:cs="Times New Roman"/>
          <w:b/>
          <w:sz w:val="24"/>
          <w:szCs w:val="24"/>
          <w:lang w:val="en-ZA"/>
        </w:rPr>
        <w:tab/>
      </w:r>
      <w:r w:rsidRPr="00A81479">
        <w:rPr>
          <w:rFonts w:ascii="Times New Roman" w:hAnsi="Times New Roman" w:cs="Times New Roman"/>
          <w:b/>
          <w:sz w:val="24"/>
          <w:szCs w:val="24"/>
          <w:lang w:val="en-ZA"/>
        </w:rPr>
        <w:tab/>
      </w:r>
      <w:r w:rsidRPr="00A81479">
        <w:rPr>
          <w:rFonts w:ascii="Times New Roman" w:hAnsi="Times New Roman" w:cs="Times New Roman"/>
          <w:b/>
          <w:sz w:val="24"/>
          <w:szCs w:val="24"/>
          <w:lang w:val="en-ZA"/>
        </w:rPr>
        <w:tab/>
      </w:r>
      <w:r w:rsidRPr="00A81479">
        <w:rPr>
          <w:rFonts w:ascii="Times New Roman" w:hAnsi="Times New Roman" w:cs="Times New Roman"/>
          <w:b/>
          <w:sz w:val="24"/>
          <w:szCs w:val="24"/>
          <w:lang w:val="en-ZA"/>
        </w:rPr>
        <w:tab/>
      </w:r>
      <w:r w:rsidR="0004511A">
        <w:rPr>
          <w:rFonts w:ascii="Times New Roman" w:hAnsi="Times New Roman" w:cs="Times New Roman"/>
          <w:b/>
          <w:sz w:val="24"/>
          <w:szCs w:val="24"/>
          <w:lang w:val="en-ZA"/>
        </w:rPr>
        <w:tab/>
      </w:r>
      <w:r w:rsidR="0004511A">
        <w:rPr>
          <w:rFonts w:ascii="Times New Roman" w:hAnsi="Times New Roman" w:cs="Times New Roman"/>
          <w:b/>
          <w:sz w:val="24"/>
          <w:szCs w:val="24"/>
          <w:lang w:val="en-ZA"/>
        </w:rPr>
        <w:tab/>
        <w:t xml:space="preserve">        </w:t>
      </w:r>
      <w:r w:rsidRPr="00A81479">
        <w:rPr>
          <w:rFonts w:ascii="Times New Roman" w:hAnsi="Times New Roman" w:cs="Times New Roman"/>
          <w:b/>
          <w:sz w:val="24"/>
          <w:szCs w:val="24"/>
          <w:lang w:val="en-ZA"/>
        </w:rPr>
        <w:t>RESPONDENT</w:t>
      </w:r>
    </w:p>
    <w:p w14:paraId="385BC929" w14:textId="4002F0D1" w:rsidR="00F94EDF" w:rsidRPr="00A81479" w:rsidRDefault="00F94EDF" w:rsidP="00A81479">
      <w:pPr>
        <w:pBdr>
          <w:top w:val="single" w:sz="4" w:space="1" w:color="auto"/>
        </w:pBdr>
        <w:spacing w:line="480" w:lineRule="auto"/>
        <w:rPr>
          <w:rFonts w:ascii="Times New Roman" w:hAnsi="Times New Roman" w:cs="Times New Roman"/>
          <w:bCs/>
          <w:sz w:val="24"/>
          <w:szCs w:val="24"/>
          <w:lang w:val="en-ZA"/>
        </w:rPr>
      </w:pPr>
    </w:p>
    <w:p w14:paraId="3440F8A5" w14:textId="7F2460FB" w:rsidR="00F94EDF" w:rsidRPr="00A81479" w:rsidRDefault="00A81479" w:rsidP="00F94EDF">
      <w:pPr>
        <w:spacing w:line="480" w:lineRule="auto"/>
        <w:jc w:val="center"/>
        <w:rPr>
          <w:rFonts w:ascii="Times New Roman" w:hAnsi="Times New Roman" w:cs="Times New Roman"/>
          <w:b/>
          <w:sz w:val="24"/>
          <w:szCs w:val="24"/>
          <w:lang w:val="en-ZA"/>
        </w:rPr>
      </w:pPr>
      <w:r w:rsidRPr="00A81479">
        <w:rPr>
          <w:rFonts w:ascii="Times New Roman" w:hAnsi="Times New Roman" w:cs="Times New Roman"/>
          <w:b/>
          <w:sz w:val="24"/>
          <w:szCs w:val="24"/>
          <w:lang w:val="en-ZA"/>
        </w:rPr>
        <w:t xml:space="preserve">APPEAL </w:t>
      </w:r>
      <w:r w:rsidR="00F94EDF" w:rsidRPr="00A81479">
        <w:rPr>
          <w:rFonts w:ascii="Times New Roman" w:hAnsi="Times New Roman" w:cs="Times New Roman"/>
          <w:b/>
          <w:sz w:val="24"/>
          <w:szCs w:val="24"/>
          <w:lang w:val="en-ZA"/>
        </w:rPr>
        <w:t>JUDGMENT</w:t>
      </w:r>
    </w:p>
    <w:p w14:paraId="2D8A482F" w14:textId="77777777" w:rsidR="0004511A" w:rsidRDefault="0004511A" w:rsidP="00FD3CB0">
      <w:pPr>
        <w:pBdr>
          <w:top w:val="single" w:sz="4" w:space="1" w:color="auto"/>
        </w:pBdr>
        <w:spacing w:after="0" w:line="360" w:lineRule="auto"/>
        <w:rPr>
          <w:rFonts w:ascii="Times New Roman" w:hAnsi="Times New Roman" w:cs="Times New Roman"/>
          <w:b/>
          <w:sz w:val="24"/>
          <w:szCs w:val="24"/>
          <w:u w:val="single"/>
          <w:lang w:val="en-ZA"/>
        </w:rPr>
      </w:pPr>
    </w:p>
    <w:p w14:paraId="0F6C50C6" w14:textId="2D9ED390" w:rsidR="0004511A" w:rsidRPr="008B08A6" w:rsidRDefault="0004511A" w:rsidP="00FD3CB0">
      <w:pPr>
        <w:pBdr>
          <w:top w:val="single" w:sz="4" w:space="1" w:color="auto"/>
        </w:pBdr>
        <w:spacing w:after="0" w:line="360" w:lineRule="auto"/>
        <w:rPr>
          <w:rFonts w:ascii="Times New Roman" w:hAnsi="Times New Roman" w:cs="Times New Roman"/>
          <w:b/>
          <w:sz w:val="24"/>
          <w:szCs w:val="24"/>
          <w:u w:val="single"/>
          <w:lang w:val="en-GB"/>
        </w:rPr>
      </w:pPr>
      <w:r>
        <w:rPr>
          <w:rFonts w:ascii="Times New Roman" w:hAnsi="Times New Roman" w:cs="Times New Roman"/>
          <w:b/>
          <w:sz w:val="24"/>
          <w:szCs w:val="24"/>
          <w:u w:val="single"/>
          <w:lang w:val="en-ZA"/>
        </w:rPr>
        <w:t>CHITHI A</w:t>
      </w:r>
      <w:r w:rsidRPr="0004511A">
        <w:rPr>
          <w:rFonts w:ascii="Times New Roman" w:hAnsi="Times New Roman" w:cs="Times New Roman"/>
          <w:b/>
          <w:sz w:val="24"/>
          <w:szCs w:val="24"/>
          <w:u w:val="single"/>
          <w:lang w:val="en-GB"/>
        </w:rPr>
        <w:t>J</w:t>
      </w:r>
      <w:r w:rsidR="009D5A7A">
        <w:rPr>
          <w:rFonts w:ascii="Times New Roman" w:hAnsi="Times New Roman" w:cs="Times New Roman"/>
          <w:b/>
          <w:sz w:val="24"/>
          <w:szCs w:val="24"/>
          <w:u w:val="single"/>
          <w:lang w:val="en-GB"/>
        </w:rPr>
        <w:t>:</w:t>
      </w:r>
      <w:r w:rsidRPr="0004511A">
        <w:rPr>
          <w:rFonts w:ascii="Times New Roman" w:hAnsi="Times New Roman" w:cs="Times New Roman"/>
          <w:b/>
          <w:sz w:val="24"/>
          <w:szCs w:val="24"/>
          <w:u w:val="single"/>
          <w:lang w:val="en-GB"/>
        </w:rPr>
        <w:t xml:space="preserve"> </w:t>
      </w:r>
    </w:p>
    <w:p w14:paraId="28EB539E" w14:textId="591B6194" w:rsidR="00A81479" w:rsidRPr="00B96831" w:rsidRDefault="00B96831" w:rsidP="00B96831">
      <w:pPr>
        <w:tabs>
          <w:tab w:val="left" w:pos="0"/>
        </w:tabs>
        <w:spacing w:after="0" w:line="360" w:lineRule="auto"/>
        <w:ind w:left="90" w:hanging="90"/>
        <w:jc w:val="both"/>
        <w:rPr>
          <w:rFonts w:ascii="Times New Roman" w:hAnsi="Times New Roman" w:cs="Times New Roman"/>
          <w:sz w:val="24"/>
          <w:szCs w:val="24"/>
          <w:lang w:val="en-ZA"/>
        </w:rPr>
      </w:pPr>
      <w:r>
        <w:rPr>
          <w:rFonts w:ascii="Times New Roman" w:hAnsi="Times New Roman" w:cs="Times New Roman"/>
          <w:sz w:val="24"/>
          <w:szCs w:val="24"/>
          <w:lang w:val="en-ZA"/>
        </w:rPr>
        <w:t>[1]</w:t>
      </w:r>
      <w:r>
        <w:rPr>
          <w:rFonts w:ascii="Times New Roman" w:hAnsi="Times New Roman" w:cs="Times New Roman"/>
          <w:sz w:val="24"/>
          <w:szCs w:val="24"/>
          <w:lang w:val="en-ZA"/>
        </w:rPr>
        <w:tab/>
      </w:r>
      <w:r w:rsidR="00F94EDF" w:rsidRPr="00B96831">
        <w:rPr>
          <w:rFonts w:ascii="Times New Roman" w:hAnsi="Times New Roman" w:cs="Times New Roman"/>
          <w:sz w:val="24"/>
          <w:szCs w:val="24"/>
          <w:lang w:val="en-ZA"/>
        </w:rPr>
        <w:t xml:space="preserve">The </w:t>
      </w:r>
      <w:r w:rsidR="00AE15FF" w:rsidRPr="00B96831">
        <w:rPr>
          <w:rFonts w:ascii="Times New Roman" w:hAnsi="Times New Roman" w:cs="Times New Roman"/>
          <w:sz w:val="24"/>
          <w:szCs w:val="24"/>
          <w:lang w:val="en-ZA"/>
        </w:rPr>
        <w:t>a</w:t>
      </w:r>
      <w:r w:rsidR="00F94EDF" w:rsidRPr="00B96831">
        <w:rPr>
          <w:rFonts w:ascii="Times New Roman" w:hAnsi="Times New Roman" w:cs="Times New Roman"/>
          <w:sz w:val="24"/>
          <w:szCs w:val="24"/>
          <w:lang w:val="en-ZA"/>
        </w:rPr>
        <w:t xml:space="preserve">ppellant together with </w:t>
      </w:r>
      <w:r w:rsidR="0013077F" w:rsidRPr="00B96831">
        <w:rPr>
          <w:rFonts w:ascii="Times New Roman" w:hAnsi="Times New Roman" w:cs="Times New Roman"/>
          <w:sz w:val="24"/>
          <w:szCs w:val="24"/>
          <w:lang w:val="en-ZA"/>
        </w:rPr>
        <w:t>his co-accused</w:t>
      </w:r>
      <w:r w:rsidR="00CE50AF" w:rsidRPr="00B96831">
        <w:rPr>
          <w:rFonts w:ascii="Times New Roman" w:hAnsi="Times New Roman" w:cs="Times New Roman"/>
          <w:sz w:val="24"/>
          <w:szCs w:val="24"/>
          <w:lang w:val="en-ZA"/>
        </w:rPr>
        <w:t>,</w:t>
      </w:r>
      <w:r w:rsidR="0013077F" w:rsidRPr="00B96831">
        <w:rPr>
          <w:rFonts w:ascii="Times New Roman" w:hAnsi="Times New Roman" w:cs="Times New Roman"/>
          <w:sz w:val="24"/>
          <w:szCs w:val="24"/>
          <w:lang w:val="en-ZA"/>
        </w:rPr>
        <w:t xml:space="preserve"> who is not party to this appeal</w:t>
      </w:r>
      <w:r w:rsidR="00CE50AF" w:rsidRPr="00B96831">
        <w:rPr>
          <w:rFonts w:ascii="Times New Roman" w:hAnsi="Times New Roman" w:cs="Times New Roman"/>
          <w:sz w:val="24"/>
          <w:szCs w:val="24"/>
          <w:lang w:val="en-ZA"/>
        </w:rPr>
        <w:t>,</w:t>
      </w:r>
      <w:r w:rsidR="00F94EDF" w:rsidRPr="00B96831">
        <w:rPr>
          <w:rFonts w:ascii="Times New Roman" w:hAnsi="Times New Roman" w:cs="Times New Roman"/>
          <w:sz w:val="24"/>
          <w:szCs w:val="24"/>
          <w:lang w:val="en-ZA"/>
        </w:rPr>
        <w:t xml:space="preserve"> stood charged in this matter before the regional court for the Eastern Cape </w:t>
      </w:r>
      <w:r w:rsidR="00AE15FF" w:rsidRPr="00B96831">
        <w:rPr>
          <w:rFonts w:ascii="Times New Roman" w:hAnsi="Times New Roman" w:cs="Times New Roman"/>
          <w:sz w:val="24"/>
          <w:szCs w:val="24"/>
          <w:lang w:val="en-ZA"/>
        </w:rPr>
        <w:t>r</w:t>
      </w:r>
      <w:r w:rsidR="00F94EDF" w:rsidRPr="00B96831">
        <w:rPr>
          <w:rFonts w:ascii="Times New Roman" w:hAnsi="Times New Roman" w:cs="Times New Roman"/>
          <w:sz w:val="24"/>
          <w:szCs w:val="24"/>
          <w:lang w:val="en-ZA"/>
        </w:rPr>
        <w:t xml:space="preserve">egion held at </w:t>
      </w:r>
      <w:proofErr w:type="spellStart"/>
      <w:r w:rsidR="00F94EDF" w:rsidRPr="00B96831">
        <w:rPr>
          <w:rFonts w:ascii="Times New Roman" w:hAnsi="Times New Roman" w:cs="Times New Roman"/>
          <w:sz w:val="24"/>
          <w:szCs w:val="24"/>
          <w:lang w:val="en-ZA"/>
        </w:rPr>
        <w:t>Mdantsane</w:t>
      </w:r>
      <w:proofErr w:type="spellEnd"/>
      <w:r w:rsidR="00F94EDF" w:rsidRPr="00B96831">
        <w:rPr>
          <w:rFonts w:ascii="Times New Roman" w:hAnsi="Times New Roman" w:cs="Times New Roman"/>
          <w:sz w:val="24"/>
          <w:szCs w:val="24"/>
          <w:lang w:val="en-ZA"/>
        </w:rPr>
        <w:t xml:space="preserve"> with </w:t>
      </w:r>
      <w:r w:rsidR="00A81479" w:rsidRPr="00B96831">
        <w:rPr>
          <w:rFonts w:ascii="Times New Roman" w:hAnsi="Times New Roman" w:cs="Times New Roman"/>
          <w:sz w:val="24"/>
          <w:szCs w:val="24"/>
          <w:lang w:val="en-ZA"/>
        </w:rPr>
        <w:t>one</w:t>
      </w:r>
      <w:r w:rsidR="00F94EDF" w:rsidRPr="00B96831">
        <w:rPr>
          <w:rFonts w:ascii="Times New Roman" w:hAnsi="Times New Roman" w:cs="Times New Roman"/>
          <w:sz w:val="24"/>
          <w:szCs w:val="24"/>
          <w:lang w:val="en-ZA"/>
        </w:rPr>
        <w:t xml:space="preserve"> </w:t>
      </w:r>
      <w:r w:rsidR="00F94EDF" w:rsidRPr="00B96831">
        <w:rPr>
          <w:rFonts w:ascii="Times New Roman" w:hAnsi="Times New Roman" w:cs="Times New Roman"/>
          <w:sz w:val="24"/>
          <w:szCs w:val="24"/>
          <w:lang w:val="en-ZA"/>
        </w:rPr>
        <w:lastRenderedPageBreak/>
        <w:t>count of robbery with aggravating circumstances read with the provisions of s</w:t>
      </w:r>
      <w:r w:rsidR="00A81479" w:rsidRPr="00B96831">
        <w:rPr>
          <w:rFonts w:ascii="Times New Roman" w:hAnsi="Times New Roman" w:cs="Times New Roman"/>
          <w:sz w:val="24"/>
          <w:szCs w:val="24"/>
          <w:lang w:val="en-ZA"/>
        </w:rPr>
        <w:t>s</w:t>
      </w:r>
      <w:r w:rsidR="00F94EDF" w:rsidRPr="00B96831">
        <w:rPr>
          <w:rFonts w:ascii="Times New Roman" w:hAnsi="Times New Roman" w:cs="Times New Roman"/>
          <w:sz w:val="24"/>
          <w:szCs w:val="24"/>
          <w:lang w:val="en-ZA"/>
        </w:rPr>
        <w:t xml:space="preserve"> 51(2)</w:t>
      </w:r>
      <w:r w:rsidR="00A81479" w:rsidRPr="00B96831">
        <w:rPr>
          <w:rFonts w:ascii="Times New Roman" w:hAnsi="Times New Roman" w:cs="Times New Roman"/>
          <w:sz w:val="24"/>
          <w:szCs w:val="24"/>
          <w:lang w:val="en-ZA"/>
        </w:rPr>
        <w:t xml:space="preserve">, </w:t>
      </w:r>
      <w:r w:rsidR="00F94EDF" w:rsidRPr="00B96831">
        <w:rPr>
          <w:rFonts w:ascii="Times New Roman" w:hAnsi="Times New Roman" w:cs="Times New Roman"/>
          <w:sz w:val="24"/>
          <w:szCs w:val="24"/>
          <w:lang w:val="en-ZA"/>
        </w:rPr>
        <w:t xml:space="preserve">52A </w:t>
      </w:r>
      <w:r w:rsidR="00A81479" w:rsidRPr="00B96831">
        <w:rPr>
          <w:rFonts w:ascii="Times New Roman" w:hAnsi="Times New Roman" w:cs="Times New Roman"/>
          <w:sz w:val="24"/>
          <w:szCs w:val="24"/>
          <w:lang w:val="en-ZA"/>
        </w:rPr>
        <w:t xml:space="preserve">and </w:t>
      </w:r>
      <w:r w:rsidR="00F94EDF" w:rsidRPr="00B96831">
        <w:rPr>
          <w:rFonts w:ascii="Times New Roman" w:hAnsi="Times New Roman" w:cs="Times New Roman"/>
          <w:sz w:val="24"/>
          <w:szCs w:val="24"/>
          <w:lang w:val="en-ZA"/>
        </w:rPr>
        <w:t xml:space="preserve">52B of the Criminal Law </w:t>
      </w:r>
      <w:r w:rsidR="0004511A" w:rsidRPr="00B96831">
        <w:rPr>
          <w:rFonts w:ascii="Times New Roman" w:hAnsi="Times New Roman" w:cs="Times New Roman"/>
          <w:sz w:val="24"/>
          <w:szCs w:val="24"/>
          <w:lang w:val="en-ZA"/>
        </w:rPr>
        <w:t xml:space="preserve">Amendment </w:t>
      </w:r>
      <w:r w:rsidR="00F94EDF" w:rsidRPr="00B96831">
        <w:rPr>
          <w:rFonts w:ascii="Times New Roman" w:hAnsi="Times New Roman" w:cs="Times New Roman"/>
          <w:sz w:val="24"/>
          <w:szCs w:val="24"/>
          <w:lang w:val="en-ZA"/>
        </w:rPr>
        <w:t>Act</w:t>
      </w:r>
      <w:r w:rsidR="00F94EDF" w:rsidRPr="00A81479">
        <w:rPr>
          <w:rStyle w:val="FootnoteReference"/>
          <w:rFonts w:ascii="Times New Roman" w:hAnsi="Times New Roman" w:cs="Times New Roman"/>
          <w:sz w:val="24"/>
          <w:szCs w:val="24"/>
          <w:lang w:val="en-ZA"/>
        </w:rPr>
        <w:footnoteReference w:id="1"/>
      </w:r>
      <w:r w:rsidR="00F94EDF" w:rsidRPr="00B96831">
        <w:rPr>
          <w:rFonts w:ascii="Times New Roman" w:hAnsi="Times New Roman" w:cs="Times New Roman"/>
          <w:sz w:val="24"/>
          <w:szCs w:val="24"/>
          <w:lang w:val="en-ZA"/>
        </w:rPr>
        <w:t xml:space="preserve"> (‘CLAA’)</w:t>
      </w:r>
      <w:r w:rsidR="00A81479" w:rsidRPr="00B96831">
        <w:rPr>
          <w:rFonts w:ascii="Times New Roman" w:hAnsi="Times New Roman" w:cs="Times New Roman"/>
          <w:sz w:val="24"/>
          <w:szCs w:val="24"/>
          <w:lang w:val="en-ZA"/>
        </w:rPr>
        <w:t>.</w:t>
      </w:r>
    </w:p>
    <w:p w14:paraId="2882449C" w14:textId="77777777" w:rsidR="00A81479" w:rsidRDefault="00A81479" w:rsidP="00FD3CB0">
      <w:pPr>
        <w:pStyle w:val="ListParagraph"/>
        <w:tabs>
          <w:tab w:val="left" w:pos="0"/>
        </w:tabs>
        <w:spacing w:after="0" w:line="360" w:lineRule="auto"/>
        <w:ind w:left="90"/>
        <w:jc w:val="both"/>
        <w:rPr>
          <w:rFonts w:ascii="Times New Roman" w:hAnsi="Times New Roman" w:cs="Times New Roman"/>
          <w:sz w:val="24"/>
          <w:szCs w:val="24"/>
          <w:lang w:val="en-ZA"/>
        </w:rPr>
      </w:pPr>
    </w:p>
    <w:p w14:paraId="126C7C93" w14:textId="0D662679" w:rsidR="00F94EDF" w:rsidRPr="00B96831" w:rsidRDefault="00B96831" w:rsidP="00B96831">
      <w:pPr>
        <w:tabs>
          <w:tab w:val="left" w:pos="0"/>
        </w:tabs>
        <w:spacing w:after="0" w:line="360" w:lineRule="auto"/>
        <w:ind w:left="90" w:hanging="90"/>
        <w:jc w:val="both"/>
        <w:rPr>
          <w:rFonts w:ascii="Times New Roman" w:hAnsi="Times New Roman" w:cs="Times New Roman"/>
          <w:sz w:val="24"/>
          <w:szCs w:val="24"/>
          <w:lang w:val="en-ZA"/>
        </w:rPr>
      </w:pPr>
      <w:r w:rsidRPr="00A81479">
        <w:rPr>
          <w:rFonts w:ascii="Times New Roman" w:hAnsi="Times New Roman" w:cs="Times New Roman"/>
          <w:sz w:val="24"/>
          <w:szCs w:val="24"/>
          <w:lang w:val="en-ZA"/>
        </w:rPr>
        <w:t>[2]</w:t>
      </w:r>
      <w:r w:rsidRPr="00A81479">
        <w:rPr>
          <w:rFonts w:ascii="Times New Roman" w:hAnsi="Times New Roman" w:cs="Times New Roman"/>
          <w:sz w:val="24"/>
          <w:szCs w:val="24"/>
          <w:lang w:val="en-ZA"/>
        </w:rPr>
        <w:tab/>
      </w:r>
      <w:r w:rsidR="00A81479" w:rsidRPr="00B96831">
        <w:rPr>
          <w:rFonts w:ascii="Times New Roman" w:hAnsi="Times New Roman" w:cs="Times New Roman"/>
          <w:sz w:val="24"/>
          <w:szCs w:val="24"/>
          <w:lang w:val="en-ZA"/>
        </w:rPr>
        <w:t>T</w:t>
      </w:r>
      <w:r w:rsidR="00F94EDF" w:rsidRPr="00B96831">
        <w:rPr>
          <w:rFonts w:ascii="Times New Roman" w:hAnsi="Times New Roman" w:cs="Times New Roman"/>
          <w:sz w:val="24"/>
          <w:szCs w:val="24"/>
          <w:lang w:val="en-ZA"/>
        </w:rPr>
        <w:t xml:space="preserve">he robbery allegedly took place on or about 14 July 2019 at or near NU 17 </w:t>
      </w:r>
      <w:proofErr w:type="spellStart"/>
      <w:r w:rsidR="00F94EDF" w:rsidRPr="00B96831">
        <w:rPr>
          <w:rFonts w:ascii="Times New Roman" w:hAnsi="Times New Roman" w:cs="Times New Roman"/>
          <w:sz w:val="24"/>
          <w:szCs w:val="24"/>
          <w:lang w:val="en-ZA"/>
        </w:rPr>
        <w:t>Mdantsane</w:t>
      </w:r>
      <w:proofErr w:type="spellEnd"/>
      <w:r w:rsidR="00F94EDF" w:rsidRPr="00B96831">
        <w:rPr>
          <w:rFonts w:ascii="Times New Roman" w:hAnsi="Times New Roman" w:cs="Times New Roman"/>
          <w:sz w:val="24"/>
          <w:szCs w:val="24"/>
          <w:lang w:val="en-ZA"/>
        </w:rPr>
        <w:t>, in the regional division of the Eastern Cape</w:t>
      </w:r>
      <w:r w:rsidR="003F793B" w:rsidRPr="00B96831">
        <w:rPr>
          <w:rFonts w:ascii="Times New Roman" w:hAnsi="Times New Roman" w:cs="Times New Roman"/>
          <w:sz w:val="24"/>
          <w:szCs w:val="24"/>
          <w:lang w:val="en-ZA"/>
        </w:rPr>
        <w:t>,</w:t>
      </w:r>
      <w:r w:rsidR="00F94EDF" w:rsidRPr="00B96831">
        <w:rPr>
          <w:rFonts w:ascii="Times New Roman" w:hAnsi="Times New Roman" w:cs="Times New Roman"/>
          <w:sz w:val="24"/>
          <w:szCs w:val="24"/>
          <w:lang w:val="en-ZA"/>
        </w:rPr>
        <w:t xml:space="preserve"> wherein the </w:t>
      </w:r>
      <w:r w:rsidR="00A81479" w:rsidRPr="00B96831">
        <w:rPr>
          <w:rFonts w:ascii="Times New Roman" w:hAnsi="Times New Roman" w:cs="Times New Roman"/>
          <w:sz w:val="24"/>
          <w:szCs w:val="24"/>
          <w:lang w:val="en-ZA"/>
        </w:rPr>
        <w:t>ap</w:t>
      </w:r>
      <w:r w:rsidR="00F94EDF" w:rsidRPr="00B96831">
        <w:rPr>
          <w:rFonts w:ascii="Times New Roman" w:hAnsi="Times New Roman" w:cs="Times New Roman"/>
          <w:sz w:val="24"/>
          <w:szCs w:val="24"/>
          <w:lang w:val="en-ZA"/>
        </w:rPr>
        <w:t>pellant together with his companion</w:t>
      </w:r>
      <w:r w:rsidR="003F793B" w:rsidRPr="00B96831">
        <w:rPr>
          <w:rFonts w:ascii="Times New Roman" w:hAnsi="Times New Roman" w:cs="Times New Roman"/>
          <w:sz w:val="24"/>
          <w:szCs w:val="24"/>
          <w:lang w:val="en-ZA"/>
        </w:rPr>
        <w:t>,</w:t>
      </w:r>
      <w:r w:rsidR="00F94EDF" w:rsidRPr="00B96831">
        <w:rPr>
          <w:rFonts w:ascii="Times New Roman" w:hAnsi="Times New Roman" w:cs="Times New Roman"/>
          <w:sz w:val="24"/>
          <w:szCs w:val="24"/>
          <w:lang w:val="en-ZA"/>
        </w:rPr>
        <w:t xml:space="preserve"> unlawfully and intentionally assault</w:t>
      </w:r>
      <w:r w:rsidR="00717622" w:rsidRPr="00B96831">
        <w:rPr>
          <w:rFonts w:ascii="Times New Roman" w:hAnsi="Times New Roman" w:cs="Times New Roman"/>
          <w:sz w:val="24"/>
          <w:szCs w:val="24"/>
          <w:lang w:val="en-ZA"/>
        </w:rPr>
        <w:t>ed</w:t>
      </w:r>
      <w:r w:rsidR="00F94EDF" w:rsidRPr="00B96831">
        <w:rPr>
          <w:rFonts w:ascii="Times New Roman" w:hAnsi="Times New Roman" w:cs="Times New Roman"/>
          <w:sz w:val="24"/>
          <w:szCs w:val="24"/>
          <w:lang w:val="en-ZA"/>
        </w:rPr>
        <w:t xml:space="preserve"> </w:t>
      </w:r>
      <w:r w:rsidR="00A81479" w:rsidRPr="00B96831">
        <w:rPr>
          <w:rFonts w:ascii="Times New Roman" w:hAnsi="Times New Roman" w:cs="Times New Roman"/>
          <w:sz w:val="24"/>
          <w:szCs w:val="24"/>
          <w:lang w:val="en-ZA"/>
        </w:rPr>
        <w:t>one</w:t>
      </w:r>
      <w:r w:rsidR="00F94EDF" w:rsidRPr="00B96831">
        <w:rPr>
          <w:rFonts w:ascii="Times New Roman" w:hAnsi="Times New Roman" w:cs="Times New Roman"/>
          <w:sz w:val="24"/>
          <w:szCs w:val="24"/>
          <w:lang w:val="en-ZA"/>
        </w:rPr>
        <w:t xml:space="preserve"> </w:t>
      </w:r>
      <w:proofErr w:type="spellStart"/>
      <w:r w:rsidR="00F94EDF" w:rsidRPr="00B96831">
        <w:rPr>
          <w:rFonts w:ascii="Times New Roman" w:hAnsi="Times New Roman" w:cs="Times New Roman"/>
          <w:sz w:val="24"/>
          <w:szCs w:val="24"/>
          <w:lang w:val="en-ZA"/>
        </w:rPr>
        <w:t>Nangamso</w:t>
      </w:r>
      <w:proofErr w:type="spellEnd"/>
      <w:r w:rsidR="00F94EDF" w:rsidRPr="00B96831">
        <w:rPr>
          <w:rFonts w:ascii="Times New Roman" w:hAnsi="Times New Roman" w:cs="Times New Roman"/>
          <w:sz w:val="24"/>
          <w:szCs w:val="24"/>
          <w:lang w:val="en-ZA"/>
        </w:rPr>
        <w:t xml:space="preserve"> </w:t>
      </w:r>
      <w:proofErr w:type="spellStart"/>
      <w:r w:rsidR="00F94EDF" w:rsidRPr="00B96831">
        <w:rPr>
          <w:rFonts w:ascii="Times New Roman" w:hAnsi="Times New Roman" w:cs="Times New Roman"/>
          <w:sz w:val="24"/>
          <w:szCs w:val="24"/>
          <w:lang w:val="en-ZA"/>
        </w:rPr>
        <w:t>Booi</w:t>
      </w:r>
      <w:proofErr w:type="spellEnd"/>
      <w:r w:rsidR="00F94EDF" w:rsidRPr="00B96831">
        <w:rPr>
          <w:rFonts w:ascii="Times New Roman" w:hAnsi="Times New Roman" w:cs="Times New Roman"/>
          <w:sz w:val="24"/>
          <w:szCs w:val="24"/>
          <w:lang w:val="en-ZA"/>
        </w:rPr>
        <w:t xml:space="preserve"> and</w:t>
      </w:r>
      <w:r w:rsidR="00717622" w:rsidRPr="00B96831">
        <w:rPr>
          <w:rFonts w:ascii="Times New Roman" w:hAnsi="Times New Roman" w:cs="Times New Roman"/>
          <w:sz w:val="24"/>
          <w:szCs w:val="24"/>
          <w:lang w:val="en-ZA"/>
        </w:rPr>
        <w:t xml:space="preserve"> </w:t>
      </w:r>
      <w:r w:rsidR="00F94EDF" w:rsidRPr="00B96831">
        <w:rPr>
          <w:rFonts w:ascii="Times New Roman" w:hAnsi="Times New Roman" w:cs="Times New Roman"/>
          <w:sz w:val="24"/>
          <w:szCs w:val="24"/>
          <w:lang w:val="en-ZA"/>
        </w:rPr>
        <w:t>with force t</w:t>
      </w:r>
      <w:r w:rsidR="00717622" w:rsidRPr="00B96831">
        <w:rPr>
          <w:rFonts w:ascii="Times New Roman" w:hAnsi="Times New Roman" w:cs="Times New Roman"/>
          <w:sz w:val="24"/>
          <w:szCs w:val="24"/>
          <w:lang w:val="en-ZA"/>
        </w:rPr>
        <w:t>ook</w:t>
      </w:r>
      <w:r w:rsidR="00F94EDF" w:rsidRPr="00B96831">
        <w:rPr>
          <w:rFonts w:ascii="Times New Roman" w:hAnsi="Times New Roman" w:cs="Times New Roman"/>
          <w:sz w:val="24"/>
          <w:szCs w:val="24"/>
          <w:lang w:val="en-ZA"/>
        </w:rPr>
        <w:t xml:space="preserve"> from him </w:t>
      </w:r>
      <w:r w:rsidR="00A81479" w:rsidRPr="00B96831">
        <w:rPr>
          <w:rFonts w:ascii="Times New Roman" w:hAnsi="Times New Roman" w:cs="Times New Roman"/>
          <w:sz w:val="24"/>
          <w:szCs w:val="24"/>
          <w:lang w:val="en-ZA"/>
        </w:rPr>
        <w:t>one</w:t>
      </w:r>
      <w:r w:rsidR="00F94EDF" w:rsidRPr="00B96831">
        <w:rPr>
          <w:rFonts w:ascii="Times New Roman" w:hAnsi="Times New Roman" w:cs="Times New Roman"/>
          <w:sz w:val="24"/>
          <w:szCs w:val="24"/>
          <w:lang w:val="en-ZA"/>
        </w:rPr>
        <w:t xml:space="preserve"> </w:t>
      </w:r>
      <w:proofErr w:type="spellStart"/>
      <w:r w:rsidR="00F94EDF" w:rsidRPr="00B96831">
        <w:rPr>
          <w:rFonts w:ascii="Times New Roman" w:hAnsi="Times New Roman" w:cs="Times New Roman"/>
          <w:sz w:val="24"/>
          <w:szCs w:val="24"/>
          <w:lang w:val="en-ZA"/>
        </w:rPr>
        <w:t>Mobicel</w:t>
      </w:r>
      <w:proofErr w:type="spellEnd"/>
      <w:r w:rsidR="00F94EDF" w:rsidRPr="00B96831">
        <w:rPr>
          <w:rFonts w:ascii="Times New Roman" w:hAnsi="Times New Roman" w:cs="Times New Roman"/>
          <w:sz w:val="24"/>
          <w:szCs w:val="24"/>
          <w:lang w:val="en-ZA"/>
        </w:rPr>
        <w:t xml:space="preserve"> </w:t>
      </w:r>
      <w:proofErr w:type="spellStart"/>
      <w:r w:rsidR="00F94EDF" w:rsidRPr="00B96831">
        <w:rPr>
          <w:rFonts w:ascii="Times New Roman" w:hAnsi="Times New Roman" w:cs="Times New Roman"/>
          <w:sz w:val="24"/>
          <w:szCs w:val="24"/>
          <w:lang w:val="en-ZA"/>
        </w:rPr>
        <w:t>cellphone</w:t>
      </w:r>
      <w:proofErr w:type="spellEnd"/>
      <w:r w:rsidR="00F94EDF" w:rsidRPr="00B96831">
        <w:rPr>
          <w:rFonts w:ascii="Times New Roman" w:hAnsi="Times New Roman" w:cs="Times New Roman"/>
          <w:sz w:val="24"/>
          <w:szCs w:val="24"/>
          <w:lang w:val="en-ZA"/>
        </w:rPr>
        <w:t xml:space="preserve"> valued at R1200.00, property in his lawful possession</w:t>
      </w:r>
      <w:r w:rsidR="00717622" w:rsidRPr="00B96831">
        <w:rPr>
          <w:rFonts w:ascii="Times New Roman" w:hAnsi="Times New Roman" w:cs="Times New Roman"/>
          <w:sz w:val="24"/>
          <w:szCs w:val="24"/>
          <w:lang w:val="en-ZA"/>
        </w:rPr>
        <w:t>.</w:t>
      </w:r>
      <w:r w:rsidR="00F94EDF" w:rsidRPr="00B96831">
        <w:rPr>
          <w:rFonts w:ascii="Times New Roman" w:hAnsi="Times New Roman" w:cs="Times New Roman"/>
          <w:sz w:val="24"/>
          <w:szCs w:val="24"/>
          <w:lang w:val="en-ZA"/>
        </w:rPr>
        <w:t xml:space="preserve"> </w:t>
      </w:r>
      <w:r w:rsidR="00717622" w:rsidRPr="00B96831">
        <w:rPr>
          <w:rFonts w:ascii="Times New Roman" w:hAnsi="Times New Roman" w:cs="Times New Roman"/>
          <w:sz w:val="24"/>
          <w:szCs w:val="24"/>
          <w:lang w:val="en-ZA"/>
        </w:rPr>
        <w:t>T</w:t>
      </w:r>
      <w:r w:rsidR="00F94EDF" w:rsidRPr="00B96831">
        <w:rPr>
          <w:rFonts w:ascii="Times New Roman" w:hAnsi="Times New Roman" w:cs="Times New Roman"/>
          <w:sz w:val="24"/>
          <w:szCs w:val="24"/>
          <w:lang w:val="en-ZA"/>
        </w:rPr>
        <w:t>he aggravating circumstances being</w:t>
      </w:r>
      <w:r w:rsidR="00DB3EDF" w:rsidRPr="00B96831">
        <w:rPr>
          <w:rFonts w:ascii="Times New Roman" w:hAnsi="Times New Roman" w:cs="Times New Roman"/>
          <w:sz w:val="24"/>
          <w:szCs w:val="24"/>
          <w:lang w:val="en-ZA"/>
        </w:rPr>
        <w:t xml:space="preserve"> the wilding of the knife. </w:t>
      </w:r>
    </w:p>
    <w:p w14:paraId="66F3CBE5" w14:textId="77777777" w:rsidR="00DB3EDF" w:rsidRPr="00A81479" w:rsidRDefault="00DB3EDF" w:rsidP="00FD3CB0">
      <w:pPr>
        <w:pStyle w:val="ListParagraph"/>
        <w:tabs>
          <w:tab w:val="left" w:pos="0"/>
        </w:tabs>
        <w:spacing w:after="0" w:line="360" w:lineRule="auto"/>
        <w:ind w:left="90"/>
        <w:jc w:val="both"/>
        <w:rPr>
          <w:rFonts w:ascii="Times New Roman" w:hAnsi="Times New Roman" w:cs="Times New Roman"/>
          <w:sz w:val="24"/>
          <w:szCs w:val="24"/>
          <w:lang w:val="en-ZA"/>
        </w:rPr>
      </w:pPr>
    </w:p>
    <w:p w14:paraId="31E20EBF" w14:textId="6B452AA1" w:rsidR="00DB3EDF" w:rsidRPr="00B96831" w:rsidRDefault="00B96831" w:rsidP="00B96831">
      <w:pPr>
        <w:tabs>
          <w:tab w:val="left" w:pos="0"/>
        </w:tabs>
        <w:spacing w:after="0" w:line="360" w:lineRule="auto"/>
        <w:jc w:val="both"/>
        <w:rPr>
          <w:rFonts w:ascii="Times New Roman" w:hAnsi="Times New Roman" w:cs="Times New Roman"/>
          <w:sz w:val="24"/>
          <w:szCs w:val="24"/>
          <w:lang w:val="en-ZA"/>
        </w:rPr>
      </w:pPr>
      <w:r w:rsidRPr="00A81479">
        <w:rPr>
          <w:rFonts w:ascii="Times New Roman" w:hAnsi="Times New Roman" w:cs="Times New Roman"/>
          <w:sz w:val="24"/>
          <w:szCs w:val="24"/>
          <w:lang w:val="en-ZA"/>
        </w:rPr>
        <w:t>[3]</w:t>
      </w:r>
      <w:r w:rsidRPr="00A81479">
        <w:rPr>
          <w:rFonts w:ascii="Times New Roman" w:hAnsi="Times New Roman" w:cs="Times New Roman"/>
          <w:sz w:val="24"/>
          <w:szCs w:val="24"/>
          <w:lang w:val="en-ZA"/>
        </w:rPr>
        <w:tab/>
      </w:r>
      <w:r w:rsidR="0013077F" w:rsidRPr="00B96831">
        <w:rPr>
          <w:rFonts w:ascii="Times New Roman" w:hAnsi="Times New Roman" w:cs="Times New Roman"/>
          <w:sz w:val="24"/>
          <w:szCs w:val="24"/>
          <w:lang w:val="en-ZA"/>
        </w:rPr>
        <w:t>On 28 January 2021</w:t>
      </w:r>
      <w:r w:rsidR="0004511A" w:rsidRPr="00B96831">
        <w:rPr>
          <w:rFonts w:ascii="Times New Roman" w:hAnsi="Times New Roman" w:cs="Times New Roman"/>
          <w:sz w:val="24"/>
          <w:szCs w:val="24"/>
          <w:lang w:val="en-ZA"/>
        </w:rPr>
        <w:t xml:space="preserve"> </w:t>
      </w:r>
      <w:r w:rsidR="0013077F" w:rsidRPr="00B96831">
        <w:rPr>
          <w:rFonts w:ascii="Times New Roman" w:hAnsi="Times New Roman" w:cs="Times New Roman"/>
          <w:sz w:val="24"/>
          <w:szCs w:val="24"/>
          <w:lang w:val="en-ZA"/>
        </w:rPr>
        <w:t xml:space="preserve">after </w:t>
      </w:r>
      <w:r w:rsidR="00375283" w:rsidRPr="00B96831">
        <w:rPr>
          <w:rFonts w:ascii="Times New Roman" w:hAnsi="Times New Roman" w:cs="Times New Roman"/>
          <w:sz w:val="24"/>
          <w:szCs w:val="24"/>
          <w:lang w:val="en-ZA"/>
        </w:rPr>
        <w:t>t</w:t>
      </w:r>
      <w:r w:rsidR="00DB3EDF" w:rsidRPr="00B96831">
        <w:rPr>
          <w:rFonts w:ascii="Times New Roman" w:hAnsi="Times New Roman" w:cs="Times New Roman"/>
          <w:sz w:val="24"/>
          <w:szCs w:val="24"/>
          <w:lang w:val="en-ZA"/>
        </w:rPr>
        <w:t xml:space="preserve">he trial the </w:t>
      </w:r>
      <w:r w:rsidR="0013077F" w:rsidRPr="00B96831">
        <w:rPr>
          <w:rFonts w:ascii="Times New Roman" w:hAnsi="Times New Roman" w:cs="Times New Roman"/>
          <w:sz w:val="24"/>
          <w:szCs w:val="24"/>
          <w:lang w:val="en-ZA"/>
        </w:rPr>
        <w:t>a</w:t>
      </w:r>
      <w:r w:rsidR="00DB3EDF" w:rsidRPr="00B96831">
        <w:rPr>
          <w:rFonts w:ascii="Times New Roman" w:hAnsi="Times New Roman" w:cs="Times New Roman"/>
          <w:sz w:val="24"/>
          <w:szCs w:val="24"/>
          <w:lang w:val="en-ZA"/>
        </w:rPr>
        <w:t>ppellant and his companion were found guilty as charged</w:t>
      </w:r>
      <w:r w:rsidR="00375283" w:rsidRPr="00B96831">
        <w:rPr>
          <w:rFonts w:ascii="Times New Roman" w:hAnsi="Times New Roman" w:cs="Times New Roman"/>
          <w:sz w:val="24"/>
          <w:szCs w:val="24"/>
          <w:lang w:val="en-ZA"/>
        </w:rPr>
        <w:t>.  O</w:t>
      </w:r>
      <w:r w:rsidR="00DB3EDF" w:rsidRPr="00B96831">
        <w:rPr>
          <w:rFonts w:ascii="Times New Roman" w:hAnsi="Times New Roman" w:cs="Times New Roman"/>
          <w:sz w:val="24"/>
          <w:szCs w:val="24"/>
          <w:lang w:val="en-ZA"/>
        </w:rPr>
        <w:t>n 29 January 2021</w:t>
      </w:r>
      <w:r w:rsidR="0004511A" w:rsidRPr="00B96831">
        <w:rPr>
          <w:rFonts w:ascii="Times New Roman" w:hAnsi="Times New Roman" w:cs="Times New Roman"/>
          <w:sz w:val="24"/>
          <w:szCs w:val="24"/>
          <w:lang w:val="en-ZA"/>
        </w:rPr>
        <w:t>,</w:t>
      </w:r>
      <w:r w:rsidR="00DB3EDF" w:rsidRPr="00B96831">
        <w:rPr>
          <w:rFonts w:ascii="Times New Roman" w:hAnsi="Times New Roman" w:cs="Times New Roman"/>
          <w:sz w:val="24"/>
          <w:szCs w:val="24"/>
          <w:lang w:val="en-ZA"/>
        </w:rPr>
        <w:t xml:space="preserve"> the </w:t>
      </w:r>
      <w:r w:rsidR="00375283" w:rsidRPr="00B96831">
        <w:rPr>
          <w:rFonts w:ascii="Times New Roman" w:hAnsi="Times New Roman" w:cs="Times New Roman"/>
          <w:sz w:val="24"/>
          <w:szCs w:val="24"/>
          <w:lang w:val="en-ZA"/>
        </w:rPr>
        <w:t>a</w:t>
      </w:r>
      <w:r w:rsidR="00DB3EDF" w:rsidRPr="00B96831">
        <w:rPr>
          <w:rFonts w:ascii="Times New Roman" w:hAnsi="Times New Roman" w:cs="Times New Roman"/>
          <w:sz w:val="24"/>
          <w:szCs w:val="24"/>
          <w:lang w:val="en-ZA"/>
        </w:rPr>
        <w:t>ppellant together with his companion were sentenced</w:t>
      </w:r>
      <w:r w:rsidR="0013077F" w:rsidRPr="00B96831">
        <w:rPr>
          <w:rFonts w:ascii="Times New Roman" w:hAnsi="Times New Roman" w:cs="Times New Roman"/>
          <w:sz w:val="24"/>
          <w:szCs w:val="24"/>
          <w:lang w:val="en-ZA"/>
        </w:rPr>
        <w:t>,</w:t>
      </w:r>
      <w:r w:rsidR="00DB3EDF" w:rsidRPr="00B96831">
        <w:rPr>
          <w:rFonts w:ascii="Times New Roman" w:hAnsi="Times New Roman" w:cs="Times New Roman"/>
          <w:sz w:val="24"/>
          <w:szCs w:val="24"/>
          <w:lang w:val="en-ZA"/>
        </w:rPr>
        <w:t xml:space="preserve"> with the </w:t>
      </w:r>
      <w:r w:rsidR="00375283" w:rsidRPr="00B96831">
        <w:rPr>
          <w:rFonts w:ascii="Times New Roman" w:hAnsi="Times New Roman" w:cs="Times New Roman"/>
          <w:sz w:val="24"/>
          <w:szCs w:val="24"/>
          <w:lang w:val="en-ZA"/>
        </w:rPr>
        <w:t>a</w:t>
      </w:r>
      <w:r w:rsidR="00DB3EDF" w:rsidRPr="00B96831">
        <w:rPr>
          <w:rFonts w:ascii="Times New Roman" w:hAnsi="Times New Roman" w:cs="Times New Roman"/>
          <w:sz w:val="24"/>
          <w:szCs w:val="24"/>
          <w:lang w:val="en-ZA"/>
        </w:rPr>
        <w:t>ppellant having been sentenced to undergo 15 years</w:t>
      </w:r>
      <w:r w:rsidR="00CE50AF" w:rsidRPr="00B96831">
        <w:rPr>
          <w:rFonts w:ascii="Times New Roman" w:hAnsi="Times New Roman" w:cs="Times New Roman"/>
          <w:sz w:val="24"/>
          <w:szCs w:val="24"/>
          <w:lang w:val="en-ZA"/>
        </w:rPr>
        <w:t>’</w:t>
      </w:r>
      <w:r w:rsidR="00DB3EDF" w:rsidRPr="00B96831">
        <w:rPr>
          <w:rFonts w:ascii="Times New Roman" w:hAnsi="Times New Roman" w:cs="Times New Roman"/>
          <w:sz w:val="24"/>
          <w:szCs w:val="24"/>
          <w:lang w:val="en-ZA"/>
        </w:rPr>
        <w:t xml:space="preserve"> imprisonment and his companion to undergo 17 years</w:t>
      </w:r>
      <w:r w:rsidR="00CE50AF" w:rsidRPr="00B96831">
        <w:rPr>
          <w:rFonts w:ascii="Times New Roman" w:hAnsi="Times New Roman" w:cs="Times New Roman"/>
          <w:sz w:val="24"/>
          <w:szCs w:val="24"/>
          <w:lang w:val="en-ZA"/>
        </w:rPr>
        <w:t>’</w:t>
      </w:r>
      <w:r w:rsidR="00DB3EDF" w:rsidRPr="00B96831">
        <w:rPr>
          <w:rFonts w:ascii="Times New Roman" w:hAnsi="Times New Roman" w:cs="Times New Roman"/>
          <w:sz w:val="24"/>
          <w:szCs w:val="24"/>
          <w:lang w:val="en-ZA"/>
        </w:rPr>
        <w:t xml:space="preserve"> imprisonment</w:t>
      </w:r>
      <w:r w:rsidR="00375283" w:rsidRPr="00B96831">
        <w:rPr>
          <w:rFonts w:ascii="Times New Roman" w:hAnsi="Times New Roman" w:cs="Times New Roman"/>
          <w:sz w:val="24"/>
          <w:szCs w:val="24"/>
          <w:lang w:val="en-ZA"/>
        </w:rPr>
        <w:t>.  T</w:t>
      </w:r>
      <w:r w:rsidR="00DB3EDF" w:rsidRPr="00B96831">
        <w:rPr>
          <w:rFonts w:ascii="Times New Roman" w:hAnsi="Times New Roman" w:cs="Times New Roman"/>
          <w:sz w:val="24"/>
          <w:szCs w:val="24"/>
          <w:lang w:val="en-ZA"/>
        </w:rPr>
        <w:t xml:space="preserve">he </w:t>
      </w:r>
      <w:r w:rsidR="00375283" w:rsidRPr="00B96831">
        <w:rPr>
          <w:rFonts w:ascii="Times New Roman" w:hAnsi="Times New Roman" w:cs="Times New Roman"/>
          <w:sz w:val="24"/>
          <w:szCs w:val="24"/>
          <w:lang w:val="en-ZA"/>
        </w:rPr>
        <w:t>a</w:t>
      </w:r>
      <w:r w:rsidR="00DB3EDF" w:rsidRPr="00B96831">
        <w:rPr>
          <w:rFonts w:ascii="Times New Roman" w:hAnsi="Times New Roman" w:cs="Times New Roman"/>
          <w:sz w:val="24"/>
          <w:szCs w:val="24"/>
          <w:lang w:val="en-ZA"/>
        </w:rPr>
        <w:t>ppellant</w:t>
      </w:r>
      <w:r w:rsidR="00375283" w:rsidRPr="00B96831">
        <w:rPr>
          <w:rFonts w:ascii="Times New Roman" w:hAnsi="Times New Roman" w:cs="Times New Roman"/>
          <w:sz w:val="24"/>
          <w:szCs w:val="24"/>
          <w:lang w:val="en-ZA"/>
        </w:rPr>
        <w:t>’</w:t>
      </w:r>
      <w:r w:rsidR="00DB3EDF" w:rsidRPr="00B96831">
        <w:rPr>
          <w:rFonts w:ascii="Times New Roman" w:hAnsi="Times New Roman" w:cs="Times New Roman"/>
          <w:sz w:val="24"/>
          <w:szCs w:val="24"/>
          <w:lang w:val="en-ZA"/>
        </w:rPr>
        <w:t xml:space="preserve">s appeal is only against </w:t>
      </w:r>
      <w:r w:rsidR="0004511A" w:rsidRPr="00B96831">
        <w:rPr>
          <w:rFonts w:ascii="Times New Roman" w:hAnsi="Times New Roman" w:cs="Times New Roman"/>
          <w:sz w:val="24"/>
          <w:szCs w:val="24"/>
          <w:lang w:val="en-ZA"/>
        </w:rPr>
        <w:t xml:space="preserve">his </w:t>
      </w:r>
      <w:r w:rsidR="00DB3EDF" w:rsidRPr="00B96831">
        <w:rPr>
          <w:rFonts w:ascii="Times New Roman" w:hAnsi="Times New Roman" w:cs="Times New Roman"/>
          <w:sz w:val="24"/>
          <w:szCs w:val="24"/>
          <w:lang w:val="en-ZA"/>
        </w:rPr>
        <w:t>sentence</w:t>
      </w:r>
      <w:r w:rsidR="00375283" w:rsidRPr="00B96831">
        <w:rPr>
          <w:rFonts w:ascii="Times New Roman" w:hAnsi="Times New Roman" w:cs="Times New Roman"/>
          <w:sz w:val="24"/>
          <w:szCs w:val="24"/>
          <w:lang w:val="en-ZA"/>
        </w:rPr>
        <w:t>,</w:t>
      </w:r>
      <w:r w:rsidR="00DB3EDF" w:rsidRPr="00B96831">
        <w:rPr>
          <w:rFonts w:ascii="Times New Roman" w:hAnsi="Times New Roman" w:cs="Times New Roman"/>
          <w:sz w:val="24"/>
          <w:szCs w:val="24"/>
          <w:lang w:val="en-ZA"/>
        </w:rPr>
        <w:t xml:space="preserve"> he </w:t>
      </w:r>
      <w:proofErr w:type="gramStart"/>
      <w:r w:rsidR="00DB3EDF" w:rsidRPr="00B96831">
        <w:rPr>
          <w:rFonts w:ascii="Times New Roman" w:hAnsi="Times New Roman" w:cs="Times New Roman"/>
          <w:sz w:val="24"/>
          <w:szCs w:val="24"/>
          <w:lang w:val="en-ZA"/>
        </w:rPr>
        <w:t>having</w:t>
      </w:r>
      <w:proofErr w:type="gramEnd"/>
      <w:r w:rsidR="00DB3EDF" w:rsidRPr="00B96831">
        <w:rPr>
          <w:rFonts w:ascii="Times New Roman" w:hAnsi="Times New Roman" w:cs="Times New Roman"/>
          <w:sz w:val="24"/>
          <w:szCs w:val="24"/>
          <w:lang w:val="en-ZA"/>
        </w:rPr>
        <w:t xml:space="preserve"> been granted leave to appeal against his sentence by the regional court on 16 February 2021.</w:t>
      </w:r>
    </w:p>
    <w:p w14:paraId="485C8735" w14:textId="77777777" w:rsidR="00DB3EDF" w:rsidRPr="00A81479" w:rsidRDefault="00DB3EDF" w:rsidP="00FD3CB0">
      <w:pPr>
        <w:pStyle w:val="ListParagraph"/>
        <w:tabs>
          <w:tab w:val="left" w:pos="0"/>
        </w:tabs>
        <w:spacing w:after="0" w:line="360" w:lineRule="auto"/>
        <w:ind w:left="0"/>
        <w:jc w:val="both"/>
        <w:rPr>
          <w:rFonts w:ascii="Times New Roman" w:hAnsi="Times New Roman" w:cs="Times New Roman"/>
          <w:sz w:val="24"/>
          <w:szCs w:val="24"/>
          <w:lang w:val="en-ZA"/>
        </w:rPr>
      </w:pPr>
    </w:p>
    <w:p w14:paraId="69BDC898" w14:textId="645CF26C" w:rsidR="00194B70" w:rsidRPr="00B96831" w:rsidRDefault="00B96831" w:rsidP="00B96831">
      <w:pPr>
        <w:tabs>
          <w:tab w:val="left" w:pos="0"/>
        </w:tabs>
        <w:spacing w:after="0" w:line="360" w:lineRule="auto"/>
        <w:jc w:val="both"/>
        <w:rPr>
          <w:rFonts w:ascii="Times New Roman" w:hAnsi="Times New Roman" w:cs="Times New Roman"/>
          <w:sz w:val="24"/>
          <w:szCs w:val="24"/>
          <w:lang w:val="en-ZA"/>
        </w:rPr>
      </w:pPr>
      <w:r w:rsidRPr="00A81479">
        <w:rPr>
          <w:rFonts w:ascii="Times New Roman" w:hAnsi="Times New Roman" w:cs="Times New Roman"/>
          <w:sz w:val="24"/>
          <w:szCs w:val="24"/>
          <w:lang w:val="en-ZA"/>
        </w:rPr>
        <w:t>[4]</w:t>
      </w:r>
      <w:r w:rsidRPr="00A81479">
        <w:rPr>
          <w:rFonts w:ascii="Times New Roman" w:hAnsi="Times New Roman" w:cs="Times New Roman"/>
          <w:sz w:val="24"/>
          <w:szCs w:val="24"/>
          <w:lang w:val="en-ZA"/>
        </w:rPr>
        <w:tab/>
      </w:r>
      <w:r w:rsidR="00194B70" w:rsidRPr="00B96831">
        <w:rPr>
          <w:rFonts w:ascii="Times New Roman" w:hAnsi="Times New Roman" w:cs="Times New Roman"/>
          <w:sz w:val="24"/>
          <w:szCs w:val="24"/>
          <w:lang w:val="en-ZA"/>
        </w:rPr>
        <w:t>The appeal is premised broadly on the following grounds:</w:t>
      </w:r>
    </w:p>
    <w:p w14:paraId="30C56C6D" w14:textId="5AE9E491" w:rsidR="00194B70" w:rsidRPr="00B96831" w:rsidRDefault="00B96831" w:rsidP="00B96831">
      <w:pPr>
        <w:tabs>
          <w:tab w:val="left" w:pos="0"/>
        </w:tabs>
        <w:spacing w:after="0" w:line="360" w:lineRule="auto"/>
        <w:ind w:left="1418" w:hanging="698"/>
        <w:jc w:val="both"/>
        <w:rPr>
          <w:rFonts w:ascii="Times New Roman" w:hAnsi="Times New Roman" w:cs="Times New Roman"/>
          <w:sz w:val="24"/>
          <w:szCs w:val="24"/>
          <w:lang w:val="en-ZA"/>
        </w:rPr>
      </w:pPr>
      <w:r w:rsidRPr="00375283">
        <w:rPr>
          <w:rFonts w:ascii="Times New Roman" w:hAnsi="Times New Roman" w:cs="Times New Roman"/>
          <w:sz w:val="24"/>
          <w:szCs w:val="24"/>
          <w:lang w:val="en-ZA"/>
        </w:rPr>
        <w:t>4.1</w:t>
      </w:r>
      <w:r w:rsidRPr="00375283">
        <w:rPr>
          <w:rFonts w:ascii="Times New Roman" w:hAnsi="Times New Roman" w:cs="Times New Roman"/>
          <w:sz w:val="24"/>
          <w:szCs w:val="24"/>
          <w:lang w:val="en-ZA"/>
        </w:rPr>
        <w:tab/>
      </w:r>
      <w:r w:rsidR="00194B70" w:rsidRPr="00B96831">
        <w:rPr>
          <w:rFonts w:ascii="Times New Roman" w:hAnsi="Times New Roman" w:cs="Times New Roman"/>
          <w:sz w:val="24"/>
          <w:szCs w:val="24"/>
          <w:lang w:val="en-ZA"/>
        </w:rPr>
        <w:t xml:space="preserve">A sentence of 15 years imprisonment which was imposed by the learned presiding judicial officer induces a sense of shock considering the facts of the </w:t>
      </w:r>
      <w:proofErr w:type="gramStart"/>
      <w:r w:rsidR="00194B70" w:rsidRPr="00B96831">
        <w:rPr>
          <w:rFonts w:ascii="Times New Roman" w:hAnsi="Times New Roman" w:cs="Times New Roman"/>
          <w:sz w:val="24"/>
          <w:szCs w:val="24"/>
          <w:lang w:val="en-ZA"/>
        </w:rPr>
        <w:t>case as a whole</w:t>
      </w:r>
      <w:proofErr w:type="gramEnd"/>
      <w:r w:rsidR="00194B70" w:rsidRPr="00B96831">
        <w:rPr>
          <w:rFonts w:ascii="Times New Roman" w:hAnsi="Times New Roman" w:cs="Times New Roman"/>
          <w:sz w:val="24"/>
          <w:szCs w:val="24"/>
          <w:lang w:val="en-ZA"/>
        </w:rPr>
        <w:t>.  Accordingly, he erred in over-emphasising the legal convictions of the community over the personal circumstances of the appellant</w:t>
      </w:r>
      <w:r w:rsidR="00CE50AF" w:rsidRPr="00B96831">
        <w:rPr>
          <w:rFonts w:ascii="Times New Roman" w:hAnsi="Times New Roman" w:cs="Times New Roman"/>
          <w:sz w:val="24"/>
          <w:szCs w:val="24"/>
          <w:lang w:val="en-ZA"/>
        </w:rPr>
        <w:t>,</w:t>
      </w:r>
      <w:r w:rsidR="00194B70" w:rsidRPr="00B96831">
        <w:rPr>
          <w:rFonts w:ascii="Times New Roman" w:hAnsi="Times New Roman" w:cs="Times New Roman"/>
          <w:sz w:val="24"/>
          <w:szCs w:val="24"/>
          <w:lang w:val="en-ZA"/>
        </w:rPr>
        <w:t xml:space="preserve"> especially as the appellant had no previous convictions.</w:t>
      </w:r>
    </w:p>
    <w:p w14:paraId="20DD5915" w14:textId="77777777" w:rsidR="00194B70" w:rsidRPr="00A81479" w:rsidRDefault="00194B70" w:rsidP="00FD3CB0">
      <w:pPr>
        <w:pStyle w:val="ListParagraph"/>
        <w:tabs>
          <w:tab w:val="left" w:pos="0"/>
        </w:tabs>
        <w:spacing w:after="0" w:line="360" w:lineRule="auto"/>
        <w:ind w:left="1440"/>
        <w:jc w:val="both"/>
        <w:rPr>
          <w:rFonts w:ascii="Times New Roman" w:hAnsi="Times New Roman" w:cs="Times New Roman"/>
          <w:sz w:val="24"/>
          <w:szCs w:val="24"/>
          <w:lang w:val="en-ZA"/>
        </w:rPr>
      </w:pPr>
    </w:p>
    <w:p w14:paraId="66AF390B" w14:textId="149899D3" w:rsidR="00194B70" w:rsidRPr="00B96831" w:rsidRDefault="00B96831" w:rsidP="00B96831">
      <w:pPr>
        <w:tabs>
          <w:tab w:val="left" w:pos="0"/>
        </w:tabs>
        <w:spacing w:after="0" w:line="360" w:lineRule="auto"/>
        <w:ind w:left="1276" w:hanging="556"/>
        <w:jc w:val="both"/>
        <w:rPr>
          <w:rFonts w:ascii="Times New Roman" w:hAnsi="Times New Roman" w:cs="Times New Roman"/>
          <w:sz w:val="24"/>
          <w:szCs w:val="24"/>
          <w:lang w:val="en-ZA"/>
        </w:rPr>
      </w:pPr>
      <w:r>
        <w:rPr>
          <w:rFonts w:ascii="Times New Roman" w:hAnsi="Times New Roman" w:cs="Times New Roman"/>
          <w:sz w:val="24"/>
          <w:szCs w:val="24"/>
          <w:lang w:val="en-ZA"/>
        </w:rPr>
        <w:t>4.2</w:t>
      </w:r>
      <w:r>
        <w:rPr>
          <w:rFonts w:ascii="Times New Roman" w:hAnsi="Times New Roman" w:cs="Times New Roman"/>
          <w:sz w:val="24"/>
          <w:szCs w:val="24"/>
          <w:lang w:val="en-ZA"/>
        </w:rPr>
        <w:tab/>
      </w:r>
      <w:r w:rsidR="00194B70" w:rsidRPr="00B96831">
        <w:rPr>
          <w:rFonts w:ascii="Times New Roman" w:hAnsi="Times New Roman" w:cs="Times New Roman"/>
          <w:sz w:val="24"/>
          <w:szCs w:val="24"/>
          <w:lang w:val="en-ZA"/>
        </w:rPr>
        <w:t xml:space="preserve">The court erred in failing to </w:t>
      </w:r>
      <w:proofErr w:type="gramStart"/>
      <w:r w:rsidR="00361CD2" w:rsidRPr="00B96831">
        <w:rPr>
          <w:rFonts w:ascii="Times New Roman" w:hAnsi="Times New Roman" w:cs="Times New Roman"/>
          <w:sz w:val="24"/>
          <w:szCs w:val="24"/>
          <w:lang w:val="en-ZA"/>
        </w:rPr>
        <w:t xml:space="preserve">take </w:t>
      </w:r>
      <w:r w:rsidR="00FA51AB" w:rsidRPr="00B96831">
        <w:rPr>
          <w:rFonts w:ascii="Times New Roman" w:hAnsi="Times New Roman" w:cs="Times New Roman"/>
          <w:sz w:val="24"/>
          <w:szCs w:val="24"/>
          <w:lang w:val="en-ZA"/>
        </w:rPr>
        <w:t xml:space="preserve">into </w:t>
      </w:r>
      <w:r w:rsidR="00194B70" w:rsidRPr="00B96831">
        <w:rPr>
          <w:rFonts w:ascii="Times New Roman" w:hAnsi="Times New Roman" w:cs="Times New Roman"/>
          <w:sz w:val="24"/>
          <w:szCs w:val="24"/>
          <w:lang w:val="en-ZA"/>
        </w:rPr>
        <w:t>account</w:t>
      </w:r>
      <w:proofErr w:type="gramEnd"/>
      <w:r w:rsidR="0004511A" w:rsidRPr="00B96831">
        <w:rPr>
          <w:rFonts w:ascii="Times New Roman" w:hAnsi="Times New Roman" w:cs="Times New Roman"/>
          <w:sz w:val="24"/>
          <w:szCs w:val="24"/>
          <w:lang w:val="en-ZA"/>
        </w:rPr>
        <w:t xml:space="preserve"> </w:t>
      </w:r>
      <w:r w:rsidR="00194B70" w:rsidRPr="00B96831">
        <w:rPr>
          <w:rFonts w:ascii="Times New Roman" w:hAnsi="Times New Roman" w:cs="Times New Roman"/>
          <w:sz w:val="24"/>
          <w:szCs w:val="24"/>
          <w:lang w:val="en-ZA"/>
        </w:rPr>
        <w:t>the relative youthfulness of the appellant at the time of the commission of the offence.</w:t>
      </w:r>
    </w:p>
    <w:p w14:paraId="6B2C4099" w14:textId="77777777" w:rsidR="00194B70" w:rsidRPr="00375283" w:rsidRDefault="00194B70" w:rsidP="00FD3CB0">
      <w:pPr>
        <w:pStyle w:val="ListParagraph"/>
        <w:spacing w:after="0" w:line="360" w:lineRule="auto"/>
        <w:rPr>
          <w:rFonts w:ascii="Times New Roman" w:hAnsi="Times New Roman" w:cs="Times New Roman"/>
          <w:sz w:val="24"/>
          <w:szCs w:val="24"/>
          <w:lang w:val="en-ZA"/>
        </w:rPr>
      </w:pPr>
    </w:p>
    <w:p w14:paraId="1BB7131D" w14:textId="7786391A" w:rsidR="00194B70" w:rsidRPr="00B96831" w:rsidRDefault="00B96831" w:rsidP="00B96831">
      <w:pPr>
        <w:tabs>
          <w:tab w:val="left" w:pos="0"/>
        </w:tabs>
        <w:spacing w:after="0" w:line="360" w:lineRule="auto"/>
        <w:ind w:left="1276" w:hanging="556"/>
        <w:jc w:val="both"/>
        <w:rPr>
          <w:rFonts w:ascii="Times New Roman" w:hAnsi="Times New Roman" w:cs="Times New Roman"/>
          <w:sz w:val="24"/>
          <w:szCs w:val="24"/>
          <w:lang w:val="en-ZA"/>
        </w:rPr>
      </w:pPr>
      <w:r>
        <w:rPr>
          <w:rFonts w:ascii="Times New Roman" w:hAnsi="Times New Roman" w:cs="Times New Roman"/>
          <w:sz w:val="24"/>
          <w:szCs w:val="24"/>
          <w:lang w:val="en-ZA"/>
        </w:rPr>
        <w:t>4.3</w:t>
      </w:r>
      <w:r>
        <w:rPr>
          <w:rFonts w:ascii="Times New Roman" w:hAnsi="Times New Roman" w:cs="Times New Roman"/>
          <w:sz w:val="24"/>
          <w:szCs w:val="24"/>
          <w:lang w:val="en-ZA"/>
        </w:rPr>
        <w:tab/>
      </w:r>
      <w:r w:rsidR="00194B70" w:rsidRPr="00B96831">
        <w:rPr>
          <w:rFonts w:ascii="Times New Roman" w:hAnsi="Times New Roman" w:cs="Times New Roman"/>
          <w:sz w:val="24"/>
          <w:szCs w:val="24"/>
          <w:lang w:val="en-ZA"/>
        </w:rPr>
        <w:t>The court erred further in not considering the period of 10 months which the appellant spent awaiting his trial which was between July 2019 and May 2020 when he was released on warning</w:t>
      </w:r>
      <w:r w:rsidR="00CE50AF" w:rsidRPr="00B96831">
        <w:rPr>
          <w:rFonts w:ascii="Times New Roman" w:hAnsi="Times New Roman" w:cs="Times New Roman"/>
          <w:sz w:val="24"/>
          <w:szCs w:val="24"/>
          <w:lang w:val="en-ZA"/>
        </w:rPr>
        <w:t>,</w:t>
      </w:r>
      <w:r w:rsidR="00194B70" w:rsidRPr="00B96831">
        <w:rPr>
          <w:rFonts w:ascii="Times New Roman" w:hAnsi="Times New Roman" w:cs="Times New Roman"/>
          <w:sz w:val="24"/>
          <w:szCs w:val="24"/>
          <w:lang w:val="en-ZA"/>
        </w:rPr>
        <w:t xml:space="preserve"> since the </w:t>
      </w:r>
      <w:proofErr w:type="spellStart"/>
      <w:r w:rsidR="00194B70" w:rsidRPr="00B96831">
        <w:rPr>
          <w:rFonts w:ascii="Times New Roman" w:hAnsi="Times New Roman" w:cs="Times New Roman"/>
          <w:sz w:val="24"/>
          <w:szCs w:val="24"/>
          <w:lang w:val="en-ZA"/>
        </w:rPr>
        <w:t>Wesbank</w:t>
      </w:r>
      <w:proofErr w:type="spellEnd"/>
      <w:r w:rsidR="00194B70" w:rsidRPr="00B96831">
        <w:rPr>
          <w:rFonts w:ascii="Times New Roman" w:hAnsi="Times New Roman" w:cs="Times New Roman"/>
          <w:sz w:val="24"/>
          <w:szCs w:val="24"/>
          <w:lang w:val="en-ZA"/>
        </w:rPr>
        <w:t xml:space="preserve"> Correctional Centre where he was detained awaiting his trial was declared a Covid</w:t>
      </w:r>
      <w:r w:rsidR="00FE4D17" w:rsidRPr="00B96831">
        <w:rPr>
          <w:rFonts w:ascii="Times New Roman" w:hAnsi="Times New Roman" w:cs="Times New Roman"/>
          <w:sz w:val="24"/>
          <w:szCs w:val="24"/>
          <w:lang w:val="en-ZA"/>
        </w:rPr>
        <w:t>-</w:t>
      </w:r>
      <w:r w:rsidR="00194B70" w:rsidRPr="00B96831">
        <w:rPr>
          <w:rFonts w:ascii="Times New Roman" w:hAnsi="Times New Roman" w:cs="Times New Roman"/>
          <w:sz w:val="24"/>
          <w:szCs w:val="24"/>
          <w:lang w:val="en-ZA"/>
        </w:rPr>
        <w:t xml:space="preserve">19 hotspot.  Consequently, the court erred in </w:t>
      </w:r>
      <w:r w:rsidR="00194B70" w:rsidRPr="00B96831">
        <w:rPr>
          <w:rFonts w:ascii="Times New Roman" w:hAnsi="Times New Roman" w:cs="Times New Roman"/>
          <w:sz w:val="24"/>
          <w:szCs w:val="24"/>
          <w:lang w:val="en-ZA"/>
        </w:rPr>
        <w:lastRenderedPageBreak/>
        <w:t xml:space="preserve">not offsetting the period of 10 months which the appellant spent in prison awaiting trial to the sentence of 15 years imprisonment.  </w:t>
      </w:r>
    </w:p>
    <w:p w14:paraId="7EECA8D1" w14:textId="77777777" w:rsidR="00FE4D17" w:rsidRPr="00FE4D17" w:rsidRDefault="00FE4D17" w:rsidP="00FD3CB0">
      <w:pPr>
        <w:pStyle w:val="ListParagraph"/>
        <w:spacing w:after="0" w:line="360" w:lineRule="auto"/>
        <w:rPr>
          <w:rFonts w:ascii="Times New Roman" w:hAnsi="Times New Roman" w:cs="Times New Roman"/>
          <w:sz w:val="24"/>
          <w:szCs w:val="24"/>
          <w:lang w:val="en-ZA"/>
        </w:rPr>
      </w:pPr>
    </w:p>
    <w:p w14:paraId="5964F7CE" w14:textId="2DF5862B" w:rsidR="00194B70" w:rsidRPr="00B96831" w:rsidRDefault="00B96831" w:rsidP="00B96831">
      <w:pPr>
        <w:tabs>
          <w:tab w:val="left" w:pos="0"/>
        </w:tabs>
        <w:spacing w:after="0" w:line="360" w:lineRule="auto"/>
        <w:ind w:left="1276" w:hanging="556"/>
        <w:jc w:val="both"/>
        <w:rPr>
          <w:rFonts w:ascii="Times New Roman" w:hAnsi="Times New Roman" w:cs="Times New Roman"/>
          <w:sz w:val="24"/>
          <w:szCs w:val="24"/>
          <w:lang w:val="en-ZA"/>
        </w:rPr>
      </w:pPr>
      <w:r>
        <w:rPr>
          <w:rFonts w:ascii="Times New Roman" w:hAnsi="Times New Roman" w:cs="Times New Roman"/>
          <w:sz w:val="24"/>
          <w:szCs w:val="24"/>
          <w:lang w:val="en-ZA"/>
        </w:rPr>
        <w:t>4.4</w:t>
      </w:r>
      <w:r>
        <w:rPr>
          <w:rFonts w:ascii="Times New Roman" w:hAnsi="Times New Roman" w:cs="Times New Roman"/>
          <w:sz w:val="24"/>
          <w:szCs w:val="24"/>
          <w:lang w:val="en-ZA"/>
        </w:rPr>
        <w:tab/>
      </w:r>
      <w:r w:rsidR="00FE4D17" w:rsidRPr="00B96831">
        <w:rPr>
          <w:rFonts w:ascii="Times New Roman" w:hAnsi="Times New Roman" w:cs="Times New Roman"/>
          <w:sz w:val="24"/>
          <w:szCs w:val="24"/>
          <w:lang w:val="en-ZA"/>
        </w:rPr>
        <w:t>The court erred in not taking into consideration the prevailing circumstances at the time of the sentencing of the appellant</w:t>
      </w:r>
      <w:r w:rsidR="0004511A" w:rsidRPr="00B96831">
        <w:rPr>
          <w:rFonts w:ascii="Times New Roman" w:hAnsi="Times New Roman" w:cs="Times New Roman"/>
          <w:sz w:val="24"/>
          <w:szCs w:val="24"/>
          <w:lang w:val="en-ZA"/>
        </w:rPr>
        <w:t>,</w:t>
      </w:r>
      <w:r w:rsidR="00FE4D17" w:rsidRPr="00B96831">
        <w:rPr>
          <w:rFonts w:ascii="Times New Roman" w:hAnsi="Times New Roman" w:cs="Times New Roman"/>
          <w:sz w:val="24"/>
          <w:szCs w:val="24"/>
          <w:lang w:val="en-ZA"/>
        </w:rPr>
        <w:t xml:space="preserve"> particularly the Covid-19 variant which was exacerbated by congestion and overcrowding in </w:t>
      </w:r>
      <w:proofErr w:type="gramStart"/>
      <w:r w:rsidR="00FE4D17" w:rsidRPr="00B96831">
        <w:rPr>
          <w:rFonts w:ascii="Times New Roman" w:hAnsi="Times New Roman" w:cs="Times New Roman"/>
          <w:sz w:val="24"/>
          <w:szCs w:val="24"/>
          <w:lang w:val="en-ZA"/>
        </w:rPr>
        <w:t>correctional facilities</w:t>
      </w:r>
      <w:proofErr w:type="gramEnd"/>
      <w:r w:rsidR="00CE50AF" w:rsidRPr="00B96831">
        <w:rPr>
          <w:rFonts w:ascii="Times New Roman" w:hAnsi="Times New Roman" w:cs="Times New Roman"/>
          <w:sz w:val="24"/>
          <w:szCs w:val="24"/>
          <w:lang w:val="en-ZA"/>
        </w:rPr>
        <w:t>,</w:t>
      </w:r>
      <w:r w:rsidR="00FE4D17" w:rsidRPr="00B96831">
        <w:rPr>
          <w:rFonts w:ascii="Times New Roman" w:hAnsi="Times New Roman" w:cs="Times New Roman"/>
          <w:sz w:val="24"/>
          <w:szCs w:val="24"/>
          <w:lang w:val="en-ZA"/>
        </w:rPr>
        <w:t xml:space="preserve"> in particular </w:t>
      </w:r>
      <w:proofErr w:type="spellStart"/>
      <w:r w:rsidR="00FE4D17" w:rsidRPr="00B96831">
        <w:rPr>
          <w:rFonts w:ascii="Times New Roman" w:hAnsi="Times New Roman" w:cs="Times New Roman"/>
          <w:sz w:val="24"/>
          <w:szCs w:val="24"/>
          <w:lang w:val="en-ZA"/>
        </w:rPr>
        <w:t>Wesbank</w:t>
      </w:r>
      <w:proofErr w:type="spellEnd"/>
      <w:r w:rsidR="00FE4D17" w:rsidRPr="00B96831">
        <w:rPr>
          <w:rFonts w:ascii="Times New Roman" w:hAnsi="Times New Roman" w:cs="Times New Roman"/>
          <w:sz w:val="24"/>
          <w:szCs w:val="24"/>
          <w:lang w:val="en-ZA"/>
        </w:rPr>
        <w:t xml:space="preserve"> Correctional Centre which was at the time declared to be a hotspot and a super spreader of Covid-19.</w:t>
      </w:r>
    </w:p>
    <w:p w14:paraId="771DB769" w14:textId="77777777" w:rsidR="00FE4D17" w:rsidRPr="00FE4D17" w:rsidRDefault="00FE4D17" w:rsidP="00FD3CB0">
      <w:pPr>
        <w:pStyle w:val="ListParagraph"/>
        <w:spacing w:after="0" w:line="360" w:lineRule="auto"/>
        <w:rPr>
          <w:rFonts w:ascii="Times New Roman" w:hAnsi="Times New Roman" w:cs="Times New Roman"/>
          <w:sz w:val="24"/>
          <w:szCs w:val="24"/>
          <w:lang w:val="en-ZA"/>
        </w:rPr>
      </w:pPr>
    </w:p>
    <w:p w14:paraId="1183837D" w14:textId="073F5158" w:rsidR="00194B70" w:rsidRPr="00B96831" w:rsidRDefault="00B96831" w:rsidP="00B96831">
      <w:pPr>
        <w:tabs>
          <w:tab w:val="left" w:pos="0"/>
        </w:tabs>
        <w:spacing w:after="0" w:line="360" w:lineRule="auto"/>
        <w:ind w:left="1276" w:hanging="556"/>
        <w:jc w:val="both"/>
        <w:rPr>
          <w:rFonts w:ascii="Times New Roman" w:hAnsi="Times New Roman" w:cs="Times New Roman"/>
          <w:sz w:val="24"/>
          <w:szCs w:val="24"/>
          <w:lang w:val="en-ZA"/>
        </w:rPr>
      </w:pPr>
      <w:r>
        <w:rPr>
          <w:rFonts w:ascii="Times New Roman" w:hAnsi="Times New Roman" w:cs="Times New Roman"/>
          <w:sz w:val="24"/>
          <w:szCs w:val="24"/>
          <w:lang w:val="en-ZA"/>
        </w:rPr>
        <w:t>4.5</w:t>
      </w:r>
      <w:r>
        <w:rPr>
          <w:rFonts w:ascii="Times New Roman" w:hAnsi="Times New Roman" w:cs="Times New Roman"/>
          <w:sz w:val="24"/>
          <w:szCs w:val="24"/>
          <w:lang w:val="en-ZA"/>
        </w:rPr>
        <w:tab/>
      </w:r>
      <w:r w:rsidR="00194B70" w:rsidRPr="00B96831">
        <w:rPr>
          <w:rFonts w:ascii="Times New Roman" w:hAnsi="Times New Roman" w:cs="Times New Roman"/>
          <w:sz w:val="24"/>
          <w:szCs w:val="24"/>
          <w:lang w:val="en-ZA"/>
        </w:rPr>
        <w:t xml:space="preserve">The court erred in not balancing the fact that the appellant was the first offender with the fact that although the appellant and his companion </w:t>
      </w:r>
      <w:r w:rsidR="0004511A" w:rsidRPr="00B96831">
        <w:rPr>
          <w:rFonts w:ascii="Times New Roman" w:hAnsi="Times New Roman" w:cs="Times New Roman"/>
          <w:sz w:val="24"/>
          <w:szCs w:val="24"/>
          <w:lang w:val="en-ZA"/>
        </w:rPr>
        <w:t xml:space="preserve">had </w:t>
      </w:r>
      <w:r w:rsidR="00194B70" w:rsidRPr="00B96831">
        <w:rPr>
          <w:rFonts w:ascii="Times New Roman" w:hAnsi="Times New Roman" w:cs="Times New Roman"/>
          <w:sz w:val="24"/>
          <w:szCs w:val="24"/>
          <w:lang w:val="en-ZA"/>
        </w:rPr>
        <w:t xml:space="preserve">been alleged to </w:t>
      </w:r>
      <w:r w:rsidR="0004511A" w:rsidRPr="00B96831">
        <w:rPr>
          <w:rFonts w:ascii="Times New Roman" w:hAnsi="Times New Roman" w:cs="Times New Roman"/>
          <w:sz w:val="24"/>
          <w:szCs w:val="24"/>
          <w:lang w:val="en-ZA"/>
        </w:rPr>
        <w:t xml:space="preserve">have </w:t>
      </w:r>
      <w:r w:rsidR="00194B70" w:rsidRPr="00B96831">
        <w:rPr>
          <w:rFonts w:ascii="Times New Roman" w:hAnsi="Times New Roman" w:cs="Times New Roman"/>
          <w:sz w:val="24"/>
          <w:szCs w:val="24"/>
          <w:lang w:val="en-ZA"/>
        </w:rPr>
        <w:t>been in possession of a knife or knives</w:t>
      </w:r>
      <w:r w:rsidR="00CE50AF" w:rsidRPr="00B96831">
        <w:rPr>
          <w:rFonts w:ascii="Times New Roman" w:hAnsi="Times New Roman" w:cs="Times New Roman"/>
          <w:sz w:val="24"/>
          <w:szCs w:val="24"/>
          <w:lang w:val="en-ZA"/>
        </w:rPr>
        <w:t>,</w:t>
      </w:r>
      <w:r w:rsidR="00194B70" w:rsidRPr="00B96831">
        <w:rPr>
          <w:rFonts w:ascii="Times New Roman" w:hAnsi="Times New Roman" w:cs="Times New Roman"/>
          <w:sz w:val="24"/>
          <w:szCs w:val="24"/>
          <w:lang w:val="en-ZA"/>
        </w:rPr>
        <w:t xml:space="preserve"> such </w:t>
      </w:r>
      <w:r w:rsidR="0004511A" w:rsidRPr="00B96831">
        <w:rPr>
          <w:rFonts w:ascii="Times New Roman" w:hAnsi="Times New Roman" w:cs="Times New Roman"/>
          <w:sz w:val="24"/>
          <w:szCs w:val="24"/>
          <w:lang w:val="en-ZA"/>
        </w:rPr>
        <w:t xml:space="preserve">knife </w:t>
      </w:r>
      <w:r w:rsidR="00194B70" w:rsidRPr="00B96831">
        <w:rPr>
          <w:rFonts w:ascii="Times New Roman" w:hAnsi="Times New Roman" w:cs="Times New Roman"/>
          <w:sz w:val="24"/>
          <w:szCs w:val="24"/>
          <w:lang w:val="en-ZA"/>
        </w:rPr>
        <w:t>or knives were not used.</w:t>
      </w:r>
    </w:p>
    <w:p w14:paraId="7D580A3A" w14:textId="77777777" w:rsidR="00194B70" w:rsidRPr="00194B70" w:rsidRDefault="00194B70" w:rsidP="00FD3CB0">
      <w:pPr>
        <w:pStyle w:val="ListParagraph"/>
        <w:spacing w:after="0" w:line="360" w:lineRule="auto"/>
        <w:rPr>
          <w:rFonts w:ascii="Times New Roman" w:hAnsi="Times New Roman" w:cs="Times New Roman"/>
          <w:sz w:val="24"/>
          <w:szCs w:val="24"/>
          <w:lang w:val="en-ZA"/>
        </w:rPr>
      </w:pPr>
    </w:p>
    <w:p w14:paraId="358D5FA3" w14:textId="7BF83286" w:rsidR="00194B70" w:rsidRPr="00B96831" w:rsidRDefault="00B96831" w:rsidP="00B96831">
      <w:pPr>
        <w:tabs>
          <w:tab w:val="left" w:pos="0"/>
        </w:tabs>
        <w:spacing w:after="0" w:line="360" w:lineRule="auto"/>
        <w:ind w:left="1276" w:hanging="556"/>
        <w:jc w:val="both"/>
        <w:rPr>
          <w:rFonts w:ascii="Times New Roman" w:hAnsi="Times New Roman" w:cs="Times New Roman"/>
          <w:sz w:val="24"/>
          <w:szCs w:val="24"/>
          <w:lang w:val="en-ZA"/>
        </w:rPr>
      </w:pPr>
      <w:r>
        <w:rPr>
          <w:rFonts w:ascii="Times New Roman" w:hAnsi="Times New Roman" w:cs="Times New Roman"/>
          <w:sz w:val="24"/>
          <w:szCs w:val="24"/>
          <w:lang w:val="en-ZA"/>
        </w:rPr>
        <w:t>4.6</w:t>
      </w:r>
      <w:r>
        <w:rPr>
          <w:rFonts w:ascii="Times New Roman" w:hAnsi="Times New Roman" w:cs="Times New Roman"/>
          <w:sz w:val="24"/>
          <w:szCs w:val="24"/>
          <w:lang w:val="en-ZA"/>
        </w:rPr>
        <w:tab/>
      </w:r>
      <w:r w:rsidR="00194B70" w:rsidRPr="00B96831">
        <w:rPr>
          <w:rFonts w:ascii="Times New Roman" w:hAnsi="Times New Roman" w:cs="Times New Roman"/>
          <w:sz w:val="24"/>
          <w:szCs w:val="24"/>
          <w:lang w:val="en-ZA"/>
        </w:rPr>
        <w:t>The court erred in not considering that when the appellant and his companion took the cell</w:t>
      </w:r>
      <w:r w:rsidR="0004511A" w:rsidRPr="00B96831">
        <w:rPr>
          <w:rFonts w:ascii="Times New Roman" w:hAnsi="Times New Roman" w:cs="Times New Roman"/>
          <w:sz w:val="24"/>
          <w:szCs w:val="24"/>
          <w:lang w:val="en-ZA"/>
        </w:rPr>
        <w:t xml:space="preserve"> </w:t>
      </w:r>
      <w:r w:rsidR="00194B70" w:rsidRPr="00B96831">
        <w:rPr>
          <w:rFonts w:ascii="Times New Roman" w:hAnsi="Times New Roman" w:cs="Times New Roman"/>
          <w:sz w:val="24"/>
          <w:szCs w:val="24"/>
          <w:lang w:val="en-ZA"/>
        </w:rPr>
        <w:t xml:space="preserve">phone there was no violence </w:t>
      </w:r>
      <w:r w:rsidR="00CE50AF" w:rsidRPr="00B96831">
        <w:rPr>
          <w:rFonts w:ascii="Times New Roman" w:hAnsi="Times New Roman" w:cs="Times New Roman"/>
          <w:sz w:val="24"/>
          <w:szCs w:val="24"/>
          <w:lang w:val="en-ZA"/>
        </w:rPr>
        <w:t>perpetrated</w:t>
      </w:r>
      <w:r w:rsidR="00194B70" w:rsidRPr="00B96831">
        <w:rPr>
          <w:rFonts w:ascii="Times New Roman" w:hAnsi="Times New Roman" w:cs="Times New Roman"/>
          <w:sz w:val="24"/>
          <w:szCs w:val="24"/>
          <w:lang w:val="en-ZA"/>
        </w:rPr>
        <w:t>.</w:t>
      </w:r>
    </w:p>
    <w:p w14:paraId="0B9AC0C4" w14:textId="77777777" w:rsidR="00194B70" w:rsidRPr="00194B70" w:rsidRDefault="00194B70" w:rsidP="00FD3CB0">
      <w:pPr>
        <w:pStyle w:val="ListParagraph"/>
        <w:spacing w:after="0" w:line="360" w:lineRule="auto"/>
        <w:rPr>
          <w:rFonts w:ascii="Times New Roman" w:hAnsi="Times New Roman" w:cs="Times New Roman"/>
          <w:sz w:val="24"/>
          <w:szCs w:val="24"/>
          <w:lang w:val="en-ZA"/>
        </w:rPr>
      </w:pPr>
    </w:p>
    <w:p w14:paraId="4AE1DCCB" w14:textId="29C15A30" w:rsidR="00194B70" w:rsidRPr="00B96831" w:rsidRDefault="00B96831" w:rsidP="00B96831">
      <w:pPr>
        <w:tabs>
          <w:tab w:val="left" w:pos="0"/>
        </w:tabs>
        <w:spacing w:after="0" w:line="360" w:lineRule="auto"/>
        <w:ind w:left="1276" w:hanging="556"/>
        <w:jc w:val="both"/>
        <w:rPr>
          <w:rFonts w:ascii="Times New Roman" w:hAnsi="Times New Roman" w:cs="Times New Roman"/>
          <w:sz w:val="24"/>
          <w:szCs w:val="24"/>
          <w:lang w:val="en-ZA"/>
        </w:rPr>
      </w:pPr>
      <w:r>
        <w:rPr>
          <w:rFonts w:ascii="Times New Roman" w:hAnsi="Times New Roman" w:cs="Times New Roman"/>
          <w:sz w:val="24"/>
          <w:szCs w:val="24"/>
          <w:lang w:val="en-ZA"/>
        </w:rPr>
        <w:t>4.7</w:t>
      </w:r>
      <w:r>
        <w:rPr>
          <w:rFonts w:ascii="Times New Roman" w:hAnsi="Times New Roman" w:cs="Times New Roman"/>
          <w:sz w:val="24"/>
          <w:szCs w:val="24"/>
          <w:lang w:val="en-ZA"/>
        </w:rPr>
        <w:tab/>
      </w:r>
      <w:r w:rsidR="00194B70" w:rsidRPr="00B96831">
        <w:rPr>
          <w:rFonts w:ascii="Times New Roman" w:hAnsi="Times New Roman" w:cs="Times New Roman"/>
          <w:sz w:val="24"/>
          <w:szCs w:val="24"/>
          <w:lang w:val="en-ZA"/>
        </w:rPr>
        <w:t>The court</w:t>
      </w:r>
      <w:r w:rsidR="0004511A" w:rsidRPr="00B96831">
        <w:rPr>
          <w:rFonts w:ascii="Times New Roman" w:hAnsi="Times New Roman" w:cs="Times New Roman"/>
          <w:sz w:val="24"/>
          <w:szCs w:val="24"/>
          <w:lang w:val="en-ZA"/>
        </w:rPr>
        <w:t xml:space="preserve"> </w:t>
      </w:r>
      <w:r w:rsidR="00194B70" w:rsidRPr="00B96831">
        <w:rPr>
          <w:rFonts w:ascii="Times New Roman" w:hAnsi="Times New Roman" w:cs="Times New Roman"/>
          <w:sz w:val="24"/>
          <w:szCs w:val="24"/>
          <w:lang w:val="en-ZA"/>
        </w:rPr>
        <w:t xml:space="preserve">erred in finding that the appellant failed to show that there were substantial and compelling circumstances justifying the court to deviate from imposing the prescribed minimum sentence when all the personal circumstances of the </w:t>
      </w:r>
      <w:r w:rsidR="00FA51AB" w:rsidRPr="00B96831">
        <w:rPr>
          <w:rFonts w:ascii="Times New Roman" w:hAnsi="Times New Roman" w:cs="Times New Roman"/>
          <w:sz w:val="24"/>
          <w:szCs w:val="24"/>
          <w:lang w:val="en-ZA"/>
        </w:rPr>
        <w:t>a</w:t>
      </w:r>
      <w:r w:rsidR="00194B70" w:rsidRPr="00B96831">
        <w:rPr>
          <w:rFonts w:ascii="Times New Roman" w:hAnsi="Times New Roman" w:cs="Times New Roman"/>
          <w:sz w:val="24"/>
          <w:szCs w:val="24"/>
          <w:lang w:val="en-ZA"/>
        </w:rPr>
        <w:t xml:space="preserve">ppellant were considered cumulatively.  </w:t>
      </w:r>
    </w:p>
    <w:p w14:paraId="2D2ABF8B" w14:textId="77777777" w:rsidR="00194B70" w:rsidRDefault="00194B70" w:rsidP="00FD3CB0">
      <w:pPr>
        <w:pStyle w:val="ListParagraph"/>
        <w:tabs>
          <w:tab w:val="left" w:pos="0"/>
        </w:tabs>
        <w:spacing w:after="0" w:line="360" w:lineRule="auto"/>
        <w:ind w:left="0"/>
        <w:jc w:val="both"/>
        <w:rPr>
          <w:rFonts w:ascii="Times New Roman" w:hAnsi="Times New Roman" w:cs="Times New Roman"/>
          <w:sz w:val="24"/>
          <w:szCs w:val="24"/>
          <w:lang w:val="en-ZA"/>
        </w:rPr>
      </w:pPr>
    </w:p>
    <w:p w14:paraId="0F7DCA46" w14:textId="3BC0657F" w:rsidR="00E345A8" w:rsidRPr="00B96831" w:rsidRDefault="00B96831" w:rsidP="00B96831">
      <w:pPr>
        <w:tabs>
          <w:tab w:val="left" w:pos="0"/>
        </w:tabs>
        <w:spacing w:after="0" w:line="360" w:lineRule="auto"/>
        <w:jc w:val="both"/>
        <w:rPr>
          <w:rFonts w:ascii="Times New Roman" w:hAnsi="Times New Roman" w:cs="Times New Roman"/>
          <w:sz w:val="24"/>
          <w:szCs w:val="24"/>
          <w:lang w:val="en-ZA"/>
        </w:rPr>
      </w:pPr>
      <w:r w:rsidRPr="00E345A8">
        <w:rPr>
          <w:rFonts w:ascii="Times New Roman" w:hAnsi="Times New Roman" w:cs="Times New Roman"/>
          <w:sz w:val="24"/>
          <w:szCs w:val="24"/>
          <w:lang w:val="en-ZA"/>
        </w:rPr>
        <w:t>[5]</w:t>
      </w:r>
      <w:r w:rsidRPr="00E345A8">
        <w:rPr>
          <w:rFonts w:ascii="Times New Roman" w:hAnsi="Times New Roman" w:cs="Times New Roman"/>
          <w:sz w:val="24"/>
          <w:szCs w:val="24"/>
          <w:lang w:val="en-ZA"/>
        </w:rPr>
        <w:tab/>
      </w:r>
      <w:r w:rsidR="00E345A8" w:rsidRPr="00B96831">
        <w:rPr>
          <w:rFonts w:ascii="Times New Roman" w:hAnsi="Times New Roman" w:cs="Times New Roman"/>
          <w:sz w:val="24"/>
          <w:szCs w:val="24"/>
          <w:lang w:val="en-ZA"/>
        </w:rPr>
        <w:t>The appellant</w:t>
      </w:r>
      <w:r w:rsidR="0004511A" w:rsidRPr="00B96831">
        <w:rPr>
          <w:rFonts w:ascii="Times New Roman" w:hAnsi="Times New Roman" w:cs="Times New Roman"/>
          <w:sz w:val="24"/>
          <w:szCs w:val="24"/>
          <w:lang w:val="en-ZA"/>
        </w:rPr>
        <w:t>'</w:t>
      </w:r>
      <w:r w:rsidR="00E345A8" w:rsidRPr="00B96831">
        <w:rPr>
          <w:rFonts w:ascii="Times New Roman" w:hAnsi="Times New Roman" w:cs="Times New Roman"/>
          <w:sz w:val="24"/>
          <w:szCs w:val="24"/>
          <w:lang w:val="en-ZA"/>
        </w:rPr>
        <w:t xml:space="preserve">s grounds of appeal </w:t>
      </w:r>
      <w:r w:rsidR="00AE15FF" w:rsidRPr="00B96831">
        <w:rPr>
          <w:rFonts w:ascii="Times New Roman" w:hAnsi="Times New Roman" w:cs="Times New Roman"/>
          <w:sz w:val="24"/>
          <w:szCs w:val="24"/>
          <w:lang w:val="en-ZA"/>
        </w:rPr>
        <w:t>were</w:t>
      </w:r>
      <w:r w:rsidR="00E345A8" w:rsidRPr="00B96831">
        <w:rPr>
          <w:rFonts w:ascii="Times New Roman" w:hAnsi="Times New Roman" w:cs="Times New Roman"/>
          <w:sz w:val="24"/>
          <w:szCs w:val="24"/>
          <w:lang w:val="en-ZA"/>
        </w:rPr>
        <w:t xml:space="preserve"> further buttressed in the appellant’s heads of argument as follows:</w:t>
      </w:r>
    </w:p>
    <w:p w14:paraId="67C58E7C" w14:textId="4E15C5ED" w:rsidR="00E345A8" w:rsidRDefault="00E345A8" w:rsidP="00FD3CB0">
      <w:pPr>
        <w:pStyle w:val="ListParagraph"/>
        <w:tabs>
          <w:tab w:val="left" w:pos="0"/>
        </w:tabs>
        <w:spacing w:after="0" w:line="360" w:lineRule="auto"/>
        <w:ind w:hanging="720"/>
        <w:jc w:val="both"/>
        <w:rPr>
          <w:rFonts w:ascii="Times New Roman" w:hAnsi="Times New Roman" w:cs="Times New Roman"/>
          <w:sz w:val="24"/>
          <w:szCs w:val="24"/>
          <w:lang w:val="en-ZA"/>
        </w:rPr>
      </w:pPr>
      <w:r>
        <w:rPr>
          <w:rFonts w:ascii="Times New Roman" w:hAnsi="Times New Roman" w:cs="Times New Roman"/>
          <w:sz w:val="24"/>
          <w:szCs w:val="24"/>
          <w:lang w:val="en-ZA"/>
        </w:rPr>
        <w:tab/>
        <w:t>5.1</w:t>
      </w:r>
      <w:r>
        <w:rPr>
          <w:rFonts w:ascii="Times New Roman" w:hAnsi="Times New Roman" w:cs="Times New Roman"/>
          <w:sz w:val="24"/>
          <w:szCs w:val="24"/>
          <w:lang w:val="en-ZA"/>
        </w:rPr>
        <w:tab/>
      </w:r>
      <w:r w:rsidRPr="00194B70">
        <w:rPr>
          <w:rFonts w:ascii="Times New Roman" w:hAnsi="Times New Roman" w:cs="Times New Roman"/>
          <w:sz w:val="24"/>
          <w:szCs w:val="24"/>
          <w:lang w:val="en-ZA"/>
        </w:rPr>
        <w:t xml:space="preserve">The </w:t>
      </w:r>
      <w:r>
        <w:rPr>
          <w:rFonts w:ascii="Times New Roman" w:hAnsi="Times New Roman" w:cs="Times New Roman"/>
          <w:sz w:val="24"/>
          <w:szCs w:val="24"/>
          <w:lang w:val="en-ZA"/>
        </w:rPr>
        <w:t>a</w:t>
      </w:r>
      <w:r w:rsidRPr="00194B70">
        <w:rPr>
          <w:rFonts w:ascii="Times New Roman" w:hAnsi="Times New Roman" w:cs="Times New Roman"/>
          <w:sz w:val="24"/>
          <w:szCs w:val="24"/>
          <w:lang w:val="en-ZA"/>
        </w:rPr>
        <w:t xml:space="preserve">ppellant </w:t>
      </w:r>
      <w:r>
        <w:rPr>
          <w:rFonts w:ascii="Times New Roman" w:hAnsi="Times New Roman" w:cs="Times New Roman"/>
          <w:sz w:val="24"/>
          <w:szCs w:val="24"/>
          <w:lang w:val="en-ZA"/>
        </w:rPr>
        <w:t xml:space="preserve">only </w:t>
      </w:r>
      <w:r w:rsidRPr="00194B70">
        <w:rPr>
          <w:rFonts w:ascii="Times New Roman" w:hAnsi="Times New Roman" w:cs="Times New Roman"/>
          <w:sz w:val="24"/>
          <w:szCs w:val="24"/>
          <w:lang w:val="en-ZA"/>
        </w:rPr>
        <w:t xml:space="preserve">threatened the </w:t>
      </w:r>
      <w:r>
        <w:rPr>
          <w:rFonts w:ascii="Times New Roman" w:hAnsi="Times New Roman" w:cs="Times New Roman"/>
          <w:sz w:val="24"/>
          <w:szCs w:val="24"/>
          <w:lang w:val="en-ZA"/>
        </w:rPr>
        <w:t>c</w:t>
      </w:r>
      <w:r w:rsidRPr="00194B70">
        <w:rPr>
          <w:rFonts w:ascii="Times New Roman" w:hAnsi="Times New Roman" w:cs="Times New Roman"/>
          <w:sz w:val="24"/>
          <w:szCs w:val="24"/>
          <w:lang w:val="en-ZA"/>
        </w:rPr>
        <w:t xml:space="preserve">omplainant with a knife by inspiring a belief </w:t>
      </w:r>
      <w:r w:rsidR="0004511A">
        <w:rPr>
          <w:rFonts w:ascii="Times New Roman" w:hAnsi="Times New Roman" w:cs="Times New Roman"/>
          <w:sz w:val="24"/>
          <w:szCs w:val="24"/>
          <w:lang w:val="en-ZA"/>
        </w:rPr>
        <w:t>in</w:t>
      </w:r>
      <w:r w:rsidR="0004511A" w:rsidRPr="00194B70">
        <w:rPr>
          <w:rFonts w:ascii="Times New Roman" w:hAnsi="Times New Roman" w:cs="Times New Roman"/>
          <w:sz w:val="24"/>
          <w:szCs w:val="24"/>
          <w:lang w:val="en-ZA"/>
        </w:rPr>
        <w:t xml:space="preserve"> </w:t>
      </w:r>
      <w:r w:rsidRPr="00194B70">
        <w:rPr>
          <w:rFonts w:ascii="Times New Roman" w:hAnsi="Times New Roman" w:cs="Times New Roman"/>
          <w:sz w:val="24"/>
          <w:szCs w:val="24"/>
          <w:lang w:val="en-ZA"/>
        </w:rPr>
        <w:t xml:space="preserve">the </w:t>
      </w:r>
      <w:r>
        <w:rPr>
          <w:rFonts w:ascii="Times New Roman" w:hAnsi="Times New Roman" w:cs="Times New Roman"/>
          <w:sz w:val="24"/>
          <w:szCs w:val="24"/>
          <w:lang w:val="en-ZA"/>
        </w:rPr>
        <w:t>c</w:t>
      </w:r>
      <w:r w:rsidRPr="00194B70">
        <w:rPr>
          <w:rFonts w:ascii="Times New Roman" w:hAnsi="Times New Roman" w:cs="Times New Roman"/>
          <w:sz w:val="24"/>
          <w:szCs w:val="24"/>
          <w:lang w:val="en-ZA"/>
        </w:rPr>
        <w:t xml:space="preserve">omplainant that if he does not release the phone the knife could be used.  </w:t>
      </w:r>
    </w:p>
    <w:p w14:paraId="20F80796" w14:textId="77777777" w:rsidR="00E345A8" w:rsidRDefault="00E345A8" w:rsidP="00FD3CB0">
      <w:pPr>
        <w:pStyle w:val="ListParagraph"/>
        <w:tabs>
          <w:tab w:val="left" w:pos="0"/>
        </w:tabs>
        <w:spacing w:after="0" w:line="360" w:lineRule="auto"/>
        <w:ind w:hanging="720"/>
        <w:jc w:val="both"/>
        <w:rPr>
          <w:rFonts w:ascii="Times New Roman" w:hAnsi="Times New Roman" w:cs="Times New Roman"/>
          <w:sz w:val="24"/>
          <w:szCs w:val="24"/>
          <w:lang w:val="en-ZA"/>
        </w:rPr>
      </w:pPr>
    </w:p>
    <w:p w14:paraId="6647C57B" w14:textId="77777777" w:rsidR="00E345A8" w:rsidRDefault="00E345A8" w:rsidP="00FD3CB0">
      <w:pPr>
        <w:pStyle w:val="ListParagraph"/>
        <w:tabs>
          <w:tab w:val="left" w:pos="0"/>
        </w:tabs>
        <w:spacing w:after="0" w:line="360" w:lineRule="auto"/>
        <w:ind w:hanging="720"/>
        <w:jc w:val="both"/>
        <w:rPr>
          <w:rFonts w:ascii="Times New Roman" w:hAnsi="Times New Roman" w:cs="Times New Roman"/>
          <w:sz w:val="24"/>
          <w:szCs w:val="24"/>
          <w:lang w:val="en-ZA"/>
        </w:rPr>
      </w:pPr>
      <w:r>
        <w:rPr>
          <w:rFonts w:ascii="Times New Roman" w:hAnsi="Times New Roman" w:cs="Times New Roman"/>
          <w:sz w:val="24"/>
          <w:szCs w:val="24"/>
          <w:lang w:val="en-ZA"/>
        </w:rPr>
        <w:tab/>
        <w:t>5.2</w:t>
      </w:r>
      <w:r>
        <w:rPr>
          <w:rFonts w:ascii="Times New Roman" w:hAnsi="Times New Roman" w:cs="Times New Roman"/>
          <w:sz w:val="24"/>
          <w:szCs w:val="24"/>
          <w:lang w:val="en-ZA"/>
        </w:rPr>
        <w:tab/>
      </w:r>
      <w:r w:rsidRPr="00194B70">
        <w:rPr>
          <w:rFonts w:ascii="Times New Roman" w:hAnsi="Times New Roman" w:cs="Times New Roman"/>
          <w:sz w:val="24"/>
          <w:szCs w:val="24"/>
          <w:lang w:val="en-ZA"/>
        </w:rPr>
        <w:t xml:space="preserve">The court </w:t>
      </w:r>
      <w:r w:rsidRPr="00194B70">
        <w:rPr>
          <w:rFonts w:ascii="Times New Roman" w:hAnsi="Times New Roman" w:cs="Times New Roman"/>
          <w:i/>
          <w:sz w:val="24"/>
          <w:szCs w:val="24"/>
          <w:lang w:val="en-ZA"/>
        </w:rPr>
        <w:t>a quo</w:t>
      </w:r>
      <w:r w:rsidRPr="00194B70">
        <w:rPr>
          <w:rFonts w:ascii="Times New Roman" w:hAnsi="Times New Roman" w:cs="Times New Roman"/>
          <w:sz w:val="24"/>
          <w:szCs w:val="24"/>
          <w:lang w:val="en-ZA"/>
        </w:rPr>
        <w:t xml:space="preserve"> erred in not properly taking into consideration that the degree of violence involved in the </w:t>
      </w:r>
      <w:r>
        <w:rPr>
          <w:rFonts w:ascii="Times New Roman" w:hAnsi="Times New Roman" w:cs="Times New Roman"/>
          <w:sz w:val="24"/>
          <w:szCs w:val="24"/>
          <w:lang w:val="en-ZA"/>
        </w:rPr>
        <w:t>c</w:t>
      </w:r>
      <w:r w:rsidRPr="00194B70">
        <w:rPr>
          <w:rFonts w:ascii="Times New Roman" w:hAnsi="Times New Roman" w:cs="Times New Roman"/>
          <w:sz w:val="24"/>
          <w:szCs w:val="24"/>
          <w:lang w:val="en-ZA"/>
        </w:rPr>
        <w:t>omplainant’s robbery was limited</w:t>
      </w:r>
      <w:r>
        <w:rPr>
          <w:rFonts w:ascii="Times New Roman" w:hAnsi="Times New Roman" w:cs="Times New Roman"/>
          <w:sz w:val="24"/>
          <w:szCs w:val="24"/>
          <w:lang w:val="en-ZA"/>
        </w:rPr>
        <w:t>.</w:t>
      </w:r>
    </w:p>
    <w:p w14:paraId="6A6FDE2A" w14:textId="77777777" w:rsidR="00E345A8" w:rsidRDefault="00E345A8" w:rsidP="00FD3CB0">
      <w:pPr>
        <w:pStyle w:val="ListParagraph"/>
        <w:tabs>
          <w:tab w:val="left" w:pos="0"/>
        </w:tabs>
        <w:spacing w:after="0" w:line="360" w:lineRule="auto"/>
        <w:ind w:hanging="720"/>
        <w:jc w:val="both"/>
        <w:rPr>
          <w:rFonts w:ascii="Times New Roman" w:hAnsi="Times New Roman" w:cs="Times New Roman"/>
          <w:sz w:val="24"/>
          <w:szCs w:val="24"/>
          <w:lang w:val="en-ZA"/>
        </w:rPr>
      </w:pPr>
    </w:p>
    <w:p w14:paraId="60AAF355" w14:textId="28699B10" w:rsidR="00E345A8" w:rsidRDefault="00E345A8" w:rsidP="00FD3CB0">
      <w:pPr>
        <w:pStyle w:val="ListParagraph"/>
        <w:tabs>
          <w:tab w:val="left" w:pos="0"/>
        </w:tabs>
        <w:spacing w:after="0" w:line="360" w:lineRule="auto"/>
        <w:ind w:hanging="720"/>
        <w:jc w:val="both"/>
        <w:rPr>
          <w:rFonts w:ascii="Times New Roman" w:hAnsi="Times New Roman" w:cs="Times New Roman"/>
          <w:sz w:val="24"/>
          <w:szCs w:val="24"/>
          <w:lang w:val="en-ZA"/>
        </w:rPr>
      </w:pPr>
      <w:r>
        <w:rPr>
          <w:rFonts w:ascii="Times New Roman" w:hAnsi="Times New Roman" w:cs="Times New Roman"/>
          <w:sz w:val="24"/>
          <w:szCs w:val="24"/>
          <w:lang w:val="en-ZA"/>
        </w:rPr>
        <w:tab/>
        <w:t>5.3</w:t>
      </w:r>
      <w:r>
        <w:rPr>
          <w:rFonts w:ascii="Times New Roman" w:hAnsi="Times New Roman" w:cs="Times New Roman"/>
          <w:sz w:val="24"/>
          <w:szCs w:val="24"/>
          <w:lang w:val="en-ZA"/>
        </w:rPr>
        <w:tab/>
        <w:t>T</w:t>
      </w:r>
      <w:r w:rsidRPr="00194B70">
        <w:rPr>
          <w:rFonts w:ascii="Times New Roman" w:hAnsi="Times New Roman" w:cs="Times New Roman"/>
          <w:sz w:val="24"/>
          <w:szCs w:val="24"/>
          <w:lang w:val="en-ZA"/>
        </w:rPr>
        <w:t xml:space="preserve">he court </w:t>
      </w:r>
      <w:r w:rsidRPr="00194B70">
        <w:rPr>
          <w:rFonts w:ascii="Times New Roman" w:hAnsi="Times New Roman" w:cs="Times New Roman"/>
          <w:i/>
          <w:sz w:val="24"/>
          <w:szCs w:val="24"/>
          <w:lang w:val="en-ZA"/>
        </w:rPr>
        <w:t>a quo</w:t>
      </w:r>
      <w:r w:rsidRPr="00194B70">
        <w:rPr>
          <w:rFonts w:ascii="Times New Roman" w:hAnsi="Times New Roman" w:cs="Times New Roman"/>
          <w:sz w:val="24"/>
          <w:szCs w:val="24"/>
          <w:lang w:val="en-ZA"/>
        </w:rPr>
        <w:t xml:space="preserve"> further erred in not taking into consideration that the </w:t>
      </w:r>
      <w:r>
        <w:rPr>
          <w:rFonts w:ascii="Times New Roman" w:hAnsi="Times New Roman" w:cs="Times New Roman"/>
          <w:sz w:val="24"/>
          <w:szCs w:val="24"/>
          <w:lang w:val="en-ZA"/>
        </w:rPr>
        <w:t>c</w:t>
      </w:r>
      <w:r w:rsidRPr="00194B70">
        <w:rPr>
          <w:rFonts w:ascii="Times New Roman" w:hAnsi="Times New Roman" w:cs="Times New Roman"/>
          <w:sz w:val="24"/>
          <w:szCs w:val="24"/>
          <w:lang w:val="en-ZA"/>
        </w:rPr>
        <w:t xml:space="preserve">omplainant was threatened rather than physically assaulted and injured and that </w:t>
      </w:r>
      <w:r>
        <w:rPr>
          <w:rFonts w:ascii="Times New Roman" w:hAnsi="Times New Roman" w:cs="Times New Roman"/>
          <w:sz w:val="24"/>
          <w:szCs w:val="24"/>
          <w:lang w:val="en-ZA"/>
        </w:rPr>
        <w:t xml:space="preserve">ought to have </w:t>
      </w:r>
      <w:r w:rsidR="00FE0DE9" w:rsidRPr="00194B70">
        <w:rPr>
          <w:rFonts w:ascii="Times New Roman" w:hAnsi="Times New Roman" w:cs="Times New Roman"/>
          <w:sz w:val="24"/>
          <w:szCs w:val="24"/>
          <w:lang w:val="en-ZA"/>
        </w:rPr>
        <w:t>been</w:t>
      </w:r>
      <w:r w:rsidRPr="00194B70">
        <w:rPr>
          <w:rFonts w:ascii="Times New Roman" w:hAnsi="Times New Roman" w:cs="Times New Roman"/>
          <w:sz w:val="24"/>
          <w:szCs w:val="24"/>
          <w:lang w:val="en-ZA"/>
        </w:rPr>
        <w:t xml:space="preserve"> </w:t>
      </w:r>
      <w:r w:rsidRPr="00194B70">
        <w:rPr>
          <w:rFonts w:ascii="Times New Roman" w:hAnsi="Times New Roman" w:cs="Times New Roman"/>
          <w:sz w:val="24"/>
          <w:szCs w:val="24"/>
          <w:lang w:val="en-ZA"/>
        </w:rPr>
        <w:lastRenderedPageBreak/>
        <w:t>weighed in determining whether a departure from the prescribed minimum sentence is not warranted.</w:t>
      </w:r>
    </w:p>
    <w:p w14:paraId="1945EA4F" w14:textId="77777777" w:rsidR="00E345A8" w:rsidRDefault="00E345A8" w:rsidP="00FD3CB0">
      <w:pPr>
        <w:pStyle w:val="ListParagraph"/>
        <w:tabs>
          <w:tab w:val="left" w:pos="0"/>
        </w:tabs>
        <w:spacing w:after="0" w:line="360" w:lineRule="auto"/>
        <w:ind w:hanging="720"/>
        <w:jc w:val="both"/>
        <w:rPr>
          <w:rFonts w:ascii="Times New Roman" w:hAnsi="Times New Roman" w:cs="Times New Roman"/>
          <w:sz w:val="24"/>
          <w:szCs w:val="24"/>
          <w:lang w:val="en-ZA"/>
        </w:rPr>
      </w:pPr>
    </w:p>
    <w:p w14:paraId="2A3A97CA" w14:textId="67F16E00" w:rsidR="00E345A8" w:rsidRDefault="00E345A8" w:rsidP="00FD3CB0">
      <w:pPr>
        <w:pStyle w:val="ListParagraph"/>
        <w:tabs>
          <w:tab w:val="left" w:pos="0"/>
        </w:tabs>
        <w:spacing w:after="0" w:line="360" w:lineRule="auto"/>
        <w:ind w:hanging="360"/>
        <w:jc w:val="both"/>
        <w:rPr>
          <w:rFonts w:ascii="Times New Roman" w:hAnsi="Times New Roman" w:cs="Times New Roman"/>
          <w:sz w:val="24"/>
          <w:szCs w:val="24"/>
          <w:lang w:val="en-ZA"/>
        </w:rPr>
      </w:pPr>
      <w:r>
        <w:rPr>
          <w:rFonts w:ascii="Times New Roman" w:hAnsi="Times New Roman" w:cs="Times New Roman"/>
          <w:sz w:val="24"/>
          <w:szCs w:val="24"/>
          <w:lang w:val="en-ZA"/>
        </w:rPr>
        <w:tab/>
        <w:t>5.</w:t>
      </w:r>
      <w:r w:rsidR="00FD3CB0">
        <w:rPr>
          <w:rFonts w:ascii="Times New Roman" w:hAnsi="Times New Roman" w:cs="Times New Roman"/>
          <w:sz w:val="24"/>
          <w:szCs w:val="24"/>
          <w:lang w:val="en-ZA"/>
        </w:rPr>
        <w:t>4</w:t>
      </w:r>
      <w:r>
        <w:rPr>
          <w:rFonts w:ascii="Times New Roman" w:hAnsi="Times New Roman" w:cs="Times New Roman"/>
          <w:sz w:val="24"/>
          <w:szCs w:val="24"/>
          <w:lang w:val="en-ZA"/>
        </w:rPr>
        <w:tab/>
        <w:t>T</w:t>
      </w:r>
      <w:r w:rsidRPr="00194B70">
        <w:rPr>
          <w:rFonts w:ascii="Times New Roman" w:hAnsi="Times New Roman" w:cs="Times New Roman"/>
          <w:sz w:val="24"/>
          <w:szCs w:val="24"/>
          <w:lang w:val="en-ZA"/>
        </w:rPr>
        <w:t>he</w:t>
      </w:r>
      <w:r w:rsidRPr="00A81479">
        <w:rPr>
          <w:rFonts w:ascii="Times New Roman" w:hAnsi="Times New Roman" w:cs="Times New Roman"/>
          <w:sz w:val="24"/>
          <w:szCs w:val="24"/>
          <w:lang w:val="en-ZA"/>
        </w:rPr>
        <w:t xml:space="preserve"> </w:t>
      </w:r>
      <w:r>
        <w:rPr>
          <w:rFonts w:ascii="Times New Roman" w:hAnsi="Times New Roman" w:cs="Times New Roman"/>
          <w:sz w:val="24"/>
          <w:szCs w:val="24"/>
          <w:lang w:val="en-ZA"/>
        </w:rPr>
        <w:t>a</w:t>
      </w:r>
      <w:r w:rsidRPr="00A81479">
        <w:rPr>
          <w:rFonts w:ascii="Times New Roman" w:hAnsi="Times New Roman" w:cs="Times New Roman"/>
          <w:sz w:val="24"/>
          <w:szCs w:val="24"/>
          <w:lang w:val="en-ZA"/>
        </w:rPr>
        <w:t xml:space="preserve">ppellant’s personal circumstances which included the fact that he was 27 years old, was gainfully employed, had </w:t>
      </w:r>
      <w:r>
        <w:rPr>
          <w:rFonts w:ascii="Times New Roman" w:hAnsi="Times New Roman" w:cs="Times New Roman"/>
          <w:sz w:val="24"/>
          <w:szCs w:val="24"/>
          <w:lang w:val="en-ZA"/>
        </w:rPr>
        <w:t>one</w:t>
      </w:r>
      <w:r w:rsidRPr="00A81479">
        <w:rPr>
          <w:rFonts w:ascii="Times New Roman" w:hAnsi="Times New Roman" w:cs="Times New Roman"/>
          <w:sz w:val="24"/>
          <w:szCs w:val="24"/>
          <w:lang w:val="en-ZA"/>
        </w:rPr>
        <w:t xml:space="preserve"> minor child, was a first offender, had been in custody awaiting trial for 10 months </w:t>
      </w:r>
      <w:r w:rsidR="00B61913">
        <w:rPr>
          <w:rFonts w:ascii="Times New Roman" w:hAnsi="Times New Roman" w:cs="Times New Roman"/>
          <w:sz w:val="24"/>
          <w:szCs w:val="24"/>
          <w:lang w:val="en-ZA"/>
        </w:rPr>
        <w:t xml:space="preserve">should have been </w:t>
      </w:r>
      <w:r w:rsidRPr="00A81479">
        <w:rPr>
          <w:rFonts w:ascii="Times New Roman" w:hAnsi="Times New Roman" w:cs="Times New Roman"/>
          <w:sz w:val="24"/>
          <w:szCs w:val="24"/>
          <w:lang w:val="en-ZA"/>
        </w:rPr>
        <w:t xml:space="preserve">taken together with the fact that the </w:t>
      </w:r>
      <w:r>
        <w:rPr>
          <w:rFonts w:ascii="Times New Roman" w:hAnsi="Times New Roman" w:cs="Times New Roman"/>
          <w:sz w:val="24"/>
          <w:szCs w:val="24"/>
          <w:lang w:val="en-ZA"/>
        </w:rPr>
        <w:t>c</w:t>
      </w:r>
      <w:r w:rsidRPr="00A81479">
        <w:rPr>
          <w:rFonts w:ascii="Times New Roman" w:hAnsi="Times New Roman" w:cs="Times New Roman"/>
          <w:sz w:val="24"/>
          <w:szCs w:val="24"/>
          <w:lang w:val="en-ZA"/>
        </w:rPr>
        <w:t>omplainant</w:t>
      </w:r>
      <w:r>
        <w:rPr>
          <w:rFonts w:ascii="Times New Roman" w:hAnsi="Times New Roman" w:cs="Times New Roman"/>
          <w:sz w:val="24"/>
          <w:szCs w:val="24"/>
          <w:lang w:val="en-ZA"/>
        </w:rPr>
        <w:t>’s</w:t>
      </w:r>
      <w:r w:rsidRPr="00A81479">
        <w:rPr>
          <w:rFonts w:ascii="Times New Roman" w:hAnsi="Times New Roman" w:cs="Times New Roman"/>
          <w:sz w:val="24"/>
          <w:szCs w:val="24"/>
          <w:lang w:val="en-ZA"/>
        </w:rPr>
        <w:t xml:space="preserve"> </w:t>
      </w:r>
      <w:proofErr w:type="spellStart"/>
      <w:r w:rsidRPr="00A81479">
        <w:rPr>
          <w:rFonts w:ascii="Times New Roman" w:hAnsi="Times New Roman" w:cs="Times New Roman"/>
          <w:sz w:val="24"/>
          <w:szCs w:val="24"/>
          <w:lang w:val="en-ZA"/>
        </w:rPr>
        <w:t>cellphone</w:t>
      </w:r>
      <w:proofErr w:type="spellEnd"/>
      <w:r w:rsidRPr="00A81479">
        <w:rPr>
          <w:rFonts w:ascii="Times New Roman" w:hAnsi="Times New Roman" w:cs="Times New Roman"/>
          <w:sz w:val="24"/>
          <w:szCs w:val="24"/>
          <w:lang w:val="en-ZA"/>
        </w:rPr>
        <w:t xml:space="preserve"> was </w:t>
      </w:r>
      <w:proofErr w:type="gramStart"/>
      <w:r w:rsidRPr="00A81479">
        <w:rPr>
          <w:rFonts w:ascii="Times New Roman" w:hAnsi="Times New Roman" w:cs="Times New Roman"/>
          <w:sz w:val="24"/>
          <w:szCs w:val="24"/>
          <w:lang w:val="en-ZA"/>
        </w:rPr>
        <w:t>recovered</w:t>
      </w:r>
      <w:proofErr w:type="gramEnd"/>
      <w:r w:rsidRPr="00A81479">
        <w:rPr>
          <w:rFonts w:ascii="Times New Roman" w:hAnsi="Times New Roman" w:cs="Times New Roman"/>
          <w:sz w:val="24"/>
          <w:szCs w:val="24"/>
          <w:lang w:val="en-ZA"/>
        </w:rPr>
        <w:t xml:space="preserve"> and the </w:t>
      </w:r>
      <w:r>
        <w:rPr>
          <w:rFonts w:ascii="Times New Roman" w:hAnsi="Times New Roman" w:cs="Times New Roman"/>
          <w:sz w:val="24"/>
          <w:szCs w:val="24"/>
          <w:lang w:val="en-ZA"/>
        </w:rPr>
        <w:t>c</w:t>
      </w:r>
      <w:r w:rsidRPr="00A81479">
        <w:rPr>
          <w:rFonts w:ascii="Times New Roman" w:hAnsi="Times New Roman" w:cs="Times New Roman"/>
          <w:sz w:val="24"/>
          <w:szCs w:val="24"/>
          <w:lang w:val="en-ZA"/>
        </w:rPr>
        <w:t>omplainant did not suffer any physical injuries</w:t>
      </w:r>
      <w:r w:rsidR="00B61913">
        <w:rPr>
          <w:rFonts w:ascii="Times New Roman" w:hAnsi="Times New Roman" w:cs="Times New Roman"/>
          <w:sz w:val="24"/>
          <w:szCs w:val="24"/>
          <w:lang w:val="en-ZA"/>
        </w:rPr>
        <w:t>.</w:t>
      </w:r>
      <w:r w:rsidRPr="00A81479">
        <w:rPr>
          <w:rFonts w:ascii="Times New Roman" w:hAnsi="Times New Roman" w:cs="Times New Roman"/>
          <w:sz w:val="24"/>
          <w:szCs w:val="24"/>
          <w:lang w:val="en-ZA"/>
        </w:rPr>
        <w:t xml:space="preserve"> </w:t>
      </w:r>
      <w:r w:rsidR="00B61913">
        <w:rPr>
          <w:rFonts w:ascii="Times New Roman" w:hAnsi="Times New Roman" w:cs="Times New Roman"/>
          <w:sz w:val="24"/>
          <w:szCs w:val="24"/>
          <w:lang w:val="en-ZA"/>
        </w:rPr>
        <w:t>A</w:t>
      </w:r>
      <w:r w:rsidRPr="00A81479">
        <w:rPr>
          <w:rFonts w:ascii="Times New Roman" w:hAnsi="Times New Roman" w:cs="Times New Roman"/>
          <w:sz w:val="24"/>
          <w:szCs w:val="24"/>
          <w:lang w:val="en-ZA"/>
        </w:rPr>
        <w:t>ll these factors</w:t>
      </w:r>
      <w:r w:rsidR="00B61913">
        <w:rPr>
          <w:rFonts w:ascii="Times New Roman" w:hAnsi="Times New Roman" w:cs="Times New Roman"/>
          <w:sz w:val="24"/>
          <w:szCs w:val="24"/>
          <w:lang w:val="en-ZA"/>
        </w:rPr>
        <w:t>,</w:t>
      </w:r>
      <w:r w:rsidRPr="00A81479">
        <w:rPr>
          <w:rFonts w:ascii="Times New Roman" w:hAnsi="Times New Roman" w:cs="Times New Roman"/>
          <w:sz w:val="24"/>
          <w:szCs w:val="24"/>
          <w:lang w:val="en-ZA"/>
        </w:rPr>
        <w:t xml:space="preserve"> considered cumulatively</w:t>
      </w:r>
      <w:r w:rsidR="00860777">
        <w:rPr>
          <w:rFonts w:ascii="Times New Roman" w:hAnsi="Times New Roman" w:cs="Times New Roman"/>
          <w:sz w:val="24"/>
          <w:szCs w:val="24"/>
          <w:lang w:val="en-ZA"/>
        </w:rPr>
        <w:t>,</w:t>
      </w:r>
      <w:r w:rsidRPr="00A81479">
        <w:rPr>
          <w:rFonts w:ascii="Times New Roman" w:hAnsi="Times New Roman" w:cs="Times New Roman"/>
          <w:sz w:val="24"/>
          <w:szCs w:val="24"/>
          <w:lang w:val="en-ZA"/>
        </w:rPr>
        <w:t xml:space="preserve"> should have led t</w:t>
      </w:r>
      <w:r>
        <w:rPr>
          <w:rFonts w:ascii="Times New Roman" w:hAnsi="Times New Roman" w:cs="Times New Roman"/>
          <w:sz w:val="24"/>
          <w:szCs w:val="24"/>
          <w:lang w:val="en-ZA"/>
        </w:rPr>
        <w:t>he</w:t>
      </w:r>
      <w:r w:rsidRPr="00A81479">
        <w:rPr>
          <w:rFonts w:ascii="Times New Roman" w:hAnsi="Times New Roman" w:cs="Times New Roman"/>
          <w:sz w:val="24"/>
          <w:szCs w:val="24"/>
          <w:lang w:val="en-ZA"/>
        </w:rPr>
        <w:t xml:space="preserve"> trial court to conclude that there were substantial and compelling circumstances justifying the court to depart from imposing the prescribed minimum sentence of</w:t>
      </w:r>
      <w:r>
        <w:rPr>
          <w:rFonts w:ascii="Times New Roman" w:hAnsi="Times New Roman" w:cs="Times New Roman"/>
          <w:sz w:val="24"/>
          <w:szCs w:val="24"/>
          <w:lang w:val="en-ZA"/>
        </w:rPr>
        <w:t xml:space="preserve"> 15 years</w:t>
      </w:r>
      <w:r w:rsidRPr="00A81479">
        <w:rPr>
          <w:rFonts w:ascii="Times New Roman" w:hAnsi="Times New Roman" w:cs="Times New Roman"/>
          <w:sz w:val="24"/>
          <w:szCs w:val="24"/>
          <w:lang w:val="en-ZA"/>
        </w:rPr>
        <w:t xml:space="preserve"> imprisonment.  </w:t>
      </w:r>
    </w:p>
    <w:p w14:paraId="18C2C8CA" w14:textId="77777777" w:rsidR="00FD3CB0" w:rsidRDefault="00FD3CB0" w:rsidP="00FD3CB0">
      <w:pPr>
        <w:tabs>
          <w:tab w:val="left" w:pos="0"/>
        </w:tabs>
        <w:spacing w:after="0" w:line="360" w:lineRule="auto"/>
        <w:ind w:left="720" w:hanging="720"/>
        <w:jc w:val="both"/>
        <w:rPr>
          <w:rFonts w:ascii="Times New Roman" w:hAnsi="Times New Roman" w:cs="Times New Roman"/>
          <w:sz w:val="24"/>
          <w:szCs w:val="24"/>
          <w:lang w:val="en-ZA"/>
        </w:rPr>
      </w:pPr>
    </w:p>
    <w:p w14:paraId="24DDF7FA" w14:textId="482BAABA" w:rsidR="00E345A8" w:rsidRDefault="00E345A8" w:rsidP="00FD3CB0">
      <w:pPr>
        <w:tabs>
          <w:tab w:val="left" w:pos="0"/>
        </w:tabs>
        <w:spacing w:after="0" w:line="360" w:lineRule="auto"/>
        <w:ind w:left="720" w:hanging="720"/>
        <w:jc w:val="both"/>
        <w:rPr>
          <w:rFonts w:ascii="Times New Roman" w:hAnsi="Times New Roman" w:cs="Times New Roman"/>
          <w:sz w:val="24"/>
          <w:szCs w:val="24"/>
          <w:lang w:val="en-ZA"/>
        </w:rPr>
      </w:pPr>
      <w:r>
        <w:rPr>
          <w:rFonts w:ascii="Times New Roman" w:hAnsi="Times New Roman" w:cs="Times New Roman"/>
          <w:sz w:val="24"/>
          <w:szCs w:val="24"/>
          <w:lang w:val="en-ZA"/>
        </w:rPr>
        <w:tab/>
        <w:t>5.</w:t>
      </w:r>
      <w:r w:rsidR="00FD3CB0">
        <w:rPr>
          <w:rFonts w:ascii="Times New Roman" w:hAnsi="Times New Roman" w:cs="Times New Roman"/>
          <w:sz w:val="24"/>
          <w:szCs w:val="24"/>
          <w:lang w:val="en-ZA"/>
        </w:rPr>
        <w:t>5</w:t>
      </w:r>
      <w:r>
        <w:rPr>
          <w:rFonts w:ascii="Times New Roman" w:hAnsi="Times New Roman" w:cs="Times New Roman"/>
          <w:sz w:val="24"/>
          <w:szCs w:val="24"/>
          <w:lang w:val="en-ZA"/>
        </w:rPr>
        <w:tab/>
      </w:r>
      <w:r w:rsidRPr="00A81479">
        <w:rPr>
          <w:rFonts w:ascii="Times New Roman" w:hAnsi="Times New Roman" w:cs="Times New Roman"/>
          <w:sz w:val="24"/>
          <w:szCs w:val="24"/>
          <w:lang w:val="en-ZA"/>
        </w:rPr>
        <w:t xml:space="preserve">The court </w:t>
      </w:r>
      <w:r w:rsidRPr="00A81479">
        <w:rPr>
          <w:rFonts w:ascii="Times New Roman" w:hAnsi="Times New Roman" w:cs="Times New Roman"/>
          <w:i/>
          <w:sz w:val="24"/>
          <w:szCs w:val="24"/>
          <w:lang w:val="en-ZA"/>
        </w:rPr>
        <w:t>a quo</w:t>
      </w:r>
      <w:r w:rsidRPr="00A81479">
        <w:rPr>
          <w:rFonts w:ascii="Times New Roman" w:hAnsi="Times New Roman" w:cs="Times New Roman"/>
          <w:sz w:val="24"/>
          <w:szCs w:val="24"/>
          <w:lang w:val="en-ZA"/>
        </w:rPr>
        <w:t xml:space="preserve"> ought to have found that the sentence of 15 years imprisonment is unduly harsh and that such </w:t>
      </w:r>
      <w:r w:rsidR="0004511A">
        <w:rPr>
          <w:rFonts w:ascii="Times New Roman" w:hAnsi="Times New Roman" w:cs="Times New Roman"/>
          <w:sz w:val="24"/>
          <w:szCs w:val="24"/>
          <w:lang w:val="en-ZA"/>
        </w:rPr>
        <w:t xml:space="preserve">a </w:t>
      </w:r>
      <w:r w:rsidRPr="00A81479">
        <w:rPr>
          <w:rFonts w:ascii="Times New Roman" w:hAnsi="Times New Roman" w:cs="Times New Roman"/>
          <w:sz w:val="24"/>
          <w:szCs w:val="24"/>
          <w:lang w:val="en-ZA"/>
        </w:rPr>
        <w:t xml:space="preserve">sentence is disproportionate to the crime of which the </w:t>
      </w:r>
      <w:r>
        <w:rPr>
          <w:rFonts w:ascii="Times New Roman" w:hAnsi="Times New Roman" w:cs="Times New Roman"/>
          <w:sz w:val="24"/>
          <w:szCs w:val="24"/>
          <w:lang w:val="en-ZA"/>
        </w:rPr>
        <w:t>a</w:t>
      </w:r>
      <w:r w:rsidRPr="00A81479">
        <w:rPr>
          <w:rFonts w:ascii="Times New Roman" w:hAnsi="Times New Roman" w:cs="Times New Roman"/>
          <w:sz w:val="24"/>
          <w:szCs w:val="24"/>
          <w:lang w:val="en-ZA"/>
        </w:rPr>
        <w:t>ppellant was convicted</w:t>
      </w:r>
      <w:r>
        <w:rPr>
          <w:rFonts w:ascii="Times New Roman" w:hAnsi="Times New Roman" w:cs="Times New Roman"/>
          <w:sz w:val="24"/>
          <w:szCs w:val="24"/>
          <w:lang w:val="en-ZA"/>
        </w:rPr>
        <w:t>.</w:t>
      </w:r>
    </w:p>
    <w:p w14:paraId="3BEFFE9C" w14:textId="77777777" w:rsidR="00FD3CB0" w:rsidRDefault="00FD3CB0" w:rsidP="00FD3CB0">
      <w:pPr>
        <w:tabs>
          <w:tab w:val="left" w:pos="0"/>
        </w:tabs>
        <w:spacing w:after="0" w:line="360" w:lineRule="auto"/>
        <w:ind w:left="720" w:hanging="720"/>
        <w:jc w:val="both"/>
        <w:rPr>
          <w:rFonts w:ascii="Times New Roman" w:hAnsi="Times New Roman" w:cs="Times New Roman"/>
          <w:sz w:val="24"/>
          <w:szCs w:val="24"/>
          <w:lang w:val="en-ZA"/>
        </w:rPr>
      </w:pPr>
    </w:p>
    <w:p w14:paraId="727EF242" w14:textId="438C8145" w:rsidR="00E345A8" w:rsidRDefault="00E345A8" w:rsidP="00FD3CB0">
      <w:pPr>
        <w:tabs>
          <w:tab w:val="left" w:pos="0"/>
        </w:tabs>
        <w:spacing w:after="0" w:line="360" w:lineRule="auto"/>
        <w:ind w:left="720" w:hanging="720"/>
        <w:jc w:val="both"/>
        <w:rPr>
          <w:rFonts w:ascii="Times New Roman" w:hAnsi="Times New Roman" w:cs="Times New Roman"/>
          <w:sz w:val="24"/>
          <w:szCs w:val="24"/>
          <w:lang w:val="en-ZA"/>
        </w:rPr>
      </w:pPr>
      <w:r>
        <w:rPr>
          <w:rFonts w:ascii="Times New Roman" w:hAnsi="Times New Roman" w:cs="Times New Roman"/>
          <w:sz w:val="24"/>
          <w:szCs w:val="24"/>
          <w:lang w:val="en-ZA"/>
        </w:rPr>
        <w:tab/>
        <w:t>5.</w:t>
      </w:r>
      <w:r w:rsidR="00FD3CB0">
        <w:rPr>
          <w:rFonts w:ascii="Times New Roman" w:hAnsi="Times New Roman" w:cs="Times New Roman"/>
          <w:sz w:val="24"/>
          <w:szCs w:val="24"/>
          <w:lang w:val="en-ZA"/>
        </w:rPr>
        <w:t>6</w:t>
      </w:r>
      <w:r>
        <w:rPr>
          <w:rFonts w:ascii="Times New Roman" w:hAnsi="Times New Roman" w:cs="Times New Roman"/>
          <w:sz w:val="24"/>
          <w:szCs w:val="24"/>
          <w:lang w:val="en-ZA"/>
        </w:rPr>
        <w:tab/>
        <w:t>A</w:t>
      </w:r>
      <w:r w:rsidRPr="00A81479">
        <w:rPr>
          <w:rFonts w:ascii="Times New Roman" w:hAnsi="Times New Roman" w:cs="Times New Roman"/>
          <w:sz w:val="24"/>
          <w:szCs w:val="24"/>
          <w:lang w:val="en-ZA"/>
        </w:rPr>
        <w:t xml:space="preserve"> sentence of 8 years imprisonment backdated to the date of his sentence would satisfy all the aims of punishment and be just.</w:t>
      </w:r>
    </w:p>
    <w:p w14:paraId="159C9266" w14:textId="77777777" w:rsidR="00AE42A0" w:rsidRDefault="00AE42A0" w:rsidP="00FD3CB0">
      <w:pPr>
        <w:pStyle w:val="ListParagraph"/>
        <w:tabs>
          <w:tab w:val="left" w:pos="0"/>
        </w:tabs>
        <w:spacing w:after="0" w:line="360" w:lineRule="auto"/>
        <w:ind w:left="0"/>
        <w:jc w:val="both"/>
        <w:rPr>
          <w:rFonts w:ascii="Times New Roman" w:hAnsi="Times New Roman" w:cs="Times New Roman"/>
          <w:sz w:val="24"/>
          <w:szCs w:val="24"/>
          <w:lang w:val="en-ZA"/>
        </w:rPr>
      </w:pPr>
    </w:p>
    <w:p w14:paraId="1C03C8E7" w14:textId="23EA502C" w:rsidR="0079355F" w:rsidRPr="00B96831" w:rsidRDefault="00B96831" w:rsidP="00B96831">
      <w:pPr>
        <w:tabs>
          <w:tab w:val="left" w:pos="0"/>
        </w:tabs>
        <w:spacing w:after="0" w:line="360" w:lineRule="auto"/>
        <w:jc w:val="both"/>
        <w:rPr>
          <w:rFonts w:ascii="Times New Roman" w:hAnsi="Times New Roman" w:cs="Times New Roman"/>
          <w:sz w:val="24"/>
          <w:szCs w:val="24"/>
          <w:lang w:val="en-ZA"/>
        </w:rPr>
      </w:pPr>
      <w:r>
        <w:rPr>
          <w:rFonts w:ascii="Times New Roman" w:hAnsi="Times New Roman" w:cs="Times New Roman"/>
          <w:sz w:val="24"/>
          <w:szCs w:val="24"/>
          <w:lang w:val="en-ZA"/>
        </w:rPr>
        <w:t>[6]</w:t>
      </w:r>
      <w:r>
        <w:rPr>
          <w:rFonts w:ascii="Times New Roman" w:hAnsi="Times New Roman" w:cs="Times New Roman"/>
          <w:sz w:val="24"/>
          <w:szCs w:val="24"/>
          <w:lang w:val="en-ZA"/>
        </w:rPr>
        <w:tab/>
      </w:r>
      <w:r w:rsidR="00370690" w:rsidRPr="00B96831">
        <w:rPr>
          <w:rFonts w:ascii="Times New Roman" w:hAnsi="Times New Roman" w:cs="Times New Roman"/>
          <w:i/>
          <w:iCs/>
          <w:sz w:val="24"/>
          <w:szCs w:val="24"/>
          <w:lang w:val="en-ZA"/>
        </w:rPr>
        <w:t xml:space="preserve">Ms. </w:t>
      </w:r>
      <w:proofErr w:type="spellStart"/>
      <w:r w:rsidR="00370690" w:rsidRPr="00B96831">
        <w:rPr>
          <w:rFonts w:ascii="Times New Roman" w:hAnsi="Times New Roman" w:cs="Times New Roman"/>
          <w:i/>
          <w:iCs/>
          <w:sz w:val="24"/>
          <w:szCs w:val="24"/>
          <w:lang w:val="en-ZA"/>
        </w:rPr>
        <w:t>Ngxingwa</w:t>
      </w:r>
      <w:proofErr w:type="spellEnd"/>
      <w:r w:rsidR="00FD3CB0" w:rsidRPr="00B96831">
        <w:rPr>
          <w:rFonts w:ascii="Times New Roman" w:hAnsi="Times New Roman" w:cs="Times New Roman"/>
          <w:sz w:val="24"/>
          <w:szCs w:val="24"/>
          <w:lang w:val="en-ZA"/>
        </w:rPr>
        <w:t>,</w:t>
      </w:r>
      <w:r w:rsidR="000A661F" w:rsidRPr="00B96831">
        <w:rPr>
          <w:rFonts w:ascii="Times New Roman" w:hAnsi="Times New Roman" w:cs="Times New Roman"/>
          <w:sz w:val="24"/>
          <w:szCs w:val="24"/>
          <w:lang w:val="en-ZA"/>
        </w:rPr>
        <w:t xml:space="preserve"> on behalf of the </w:t>
      </w:r>
      <w:r w:rsidR="001D1142" w:rsidRPr="00B96831">
        <w:rPr>
          <w:rFonts w:ascii="Times New Roman" w:hAnsi="Times New Roman" w:cs="Times New Roman"/>
          <w:sz w:val="24"/>
          <w:szCs w:val="24"/>
          <w:lang w:val="en-ZA"/>
        </w:rPr>
        <w:t>r</w:t>
      </w:r>
      <w:r w:rsidR="000A661F" w:rsidRPr="00B96831">
        <w:rPr>
          <w:rFonts w:ascii="Times New Roman" w:hAnsi="Times New Roman" w:cs="Times New Roman"/>
          <w:sz w:val="24"/>
          <w:szCs w:val="24"/>
          <w:lang w:val="en-ZA"/>
        </w:rPr>
        <w:t>espondent</w:t>
      </w:r>
      <w:r w:rsidR="00860777" w:rsidRPr="00B96831">
        <w:rPr>
          <w:rFonts w:ascii="Times New Roman" w:hAnsi="Times New Roman" w:cs="Times New Roman"/>
          <w:sz w:val="24"/>
          <w:szCs w:val="24"/>
          <w:lang w:val="en-ZA"/>
        </w:rPr>
        <w:t>,</w:t>
      </w:r>
      <w:r w:rsidR="000A661F" w:rsidRPr="00B96831">
        <w:rPr>
          <w:rFonts w:ascii="Times New Roman" w:hAnsi="Times New Roman" w:cs="Times New Roman"/>
          <w:sz w:val="24"/>
          <w:szCs w:val="24"/>
          <w:lang w:val="en-ZA"/>
        </w:rPr>
        <w:t xml:space="preserve"> argue</w:t>
      </w:r>
      <w:r w:rsidR="00370690" w:rsidRPr="00B96831">
        <w:rPr>
          <w:rFonts w:ascii="Times New Roman" w:hAnsi="Times New Roman" w:cs="Times New Roman"/>
          <w:sz w:val="24"/>
          <w:szCs w:val="24"/>
          <w:lang w:val="en-ZA"/>
        </w:rPr>
        <w:t>d</w:t>
      </w:r>
      <w:r w:rsidR="000A661F" w:rsidRPr="00B96831">
        <w:rPr>
          <w:rFonts w:ascii="Times New Roman" w:hAnsi="Times New Roman" w:cs="Times New Roman"/>
          <w:sz w:val="24"/>
          <w:szCs w:val="24"/>
          <w:lang w:val="en-ZA"/>
        </w:rPr>
        <w:t xml:space="preserve"> that the</w:t>
      </w:r>
      <w:r w:rsidR="001D1142" w:rsidRPr="00B96831">
        <w:rPr>
          <w:rFonts w:ascii="Times New Roman" w:hAnsi="Times New Roman" w:cs="Times New Roman"/>
          <w:sz w:val="24"/>
          <w:szCs w:val="24"/>
          <w:lang w:val="en-ZA"/>
        </w:rPr>
        <w:t xml:space="preserve"> trial </w:t>
      </w:r>
      <w:r w:rsidR="000A661F" w:rsidRPr="00B96831">
        <w:rPr>
          <w:rFonts w:ascii="Times New Roman" w:hAnsi="Times New Roman" w:cs="Times New Roman"/>
          <w:sz w:val="24"/>
          <w:szCs w:val="24"/>
          <w:lang w:val="en-ZA"/>
        </w:rPr>
        <w:t xml:space="preserve">court correctly considered </w:t>
      </w:r>
      <w:r w:rsidR="001D1142" w:rsidRPr="00B96831">
        <w:rPr>
          <w:rFonts w:ascii="Times New Roman" w:hAnsi="Times New Roman" w:cs="Times New Roman"/>
          <w:sz w:val="24"/>
          <w:szCs w:val="24"/>
          <w:lang w:val="en-ZA"/>
        </w:rPr>
        <w:t xml:space="preserve">all mitigating </w:t>
      </w:r>
      <w:r w:rsidR="00E345A8" w:rsidRPr="00B96831">
        <w:rPr>
          <w:rFonts w:ascii="Times New Roman" w:hAnsi="Times New Roman" w:cs="Times New Roman"/>
          <w:sz w:val="24"/>
          <w:szCs w:val="24"/>
          <w:lang w:val="en-ZA"/>
        </w:rPr>
        <w:t xml:space="preserve">and aggravating circumstances when it </w:t>
      </w:r>
      <w:r w:rsidR="000A661F" w:rsidRPr="00B96831">
        <w:rPr>
          <w:rFonts w:ascii="Times New Roman" w:hAnsi="Times New Roman" w:cs="Times New Roman"/>
          <w:sz w:val="24"/>
          <w:szCs w:val="24"/>
          <w:lang w:val="en-ZA"/>
        </w:rPr>
        <w:t>concluded that no substantial and compelling circumstances were present to justify a lesser sentence other than 15 years imprisonment.</w:t>
      </w:r>
      <w:r w:rsidR="0079355F" w:rsidRPr="00B96831">
        <w:rPr>
          <w:rFonts w:ascii="Times New Roman" w:hAnsi="Times New Roman" w:cs="Times New Roman"/>
          <w:sz w:val="24"/>
          <w:szCs w:val="24"/>
          <w:lang w:val="en-ZA"/>
        </w:rPr>
        <w:t xml:space="preserve">  Consequently, </w:t>
      </w:r>
      <w:r w:rsidR="00370690" w:rsidRPr="00B96831">
        <w:rPr>
          <w:rFonts w:ascii="Times New Roman" w:hAnsi="Times New Roman" w:cs="Times New Roman"/>
          <w:sz w:val="24"/>
          <w:szCs w:val="24"/>
          <w:lang w:val="en-ZA"/>
        </w:rPr>
        <w:t>s</w:t>
      </w:r>
      <w:r w:rsidR="0079355F" w:rsidRPr="00B96831">
        <w:rPr>
          <w:rFonts w:ascii="Times New Roman" w:hAnsi="Times New Roman" w:cs="Times New Roman"/>
          <w:sz w:val="24"/>
          <w:szCs w:val="24"/>
          <w:lang w:val="en-ZA"/>
        </w:rPr>
        <w:t>he support</w:t>
      </w:r>
      <w:r w:rsidR="00AE15FF" w:rsidRPr="00B96831">
        <w:rPr>
          <w:rFonts w:ascii="Times New Roman" w:hAnsi="Times New Roman" w:cs="Times New Roman"/>
          <w:sz w:val="24"/>
          <w:szCs w:val="24"/>
          <w:lang w:val="en-ZA"/>
        </w:rPr>
        <w:t>ed</w:t>
      </w:r>
      <w:r w:rsidR="0079355F" w:rsidRPr="00B96831">
        <w:rPr>
          <w:rFonts w:ascii="Times New Roman" w:hAnsi="Times New Roman" w:cs="Times New Roman"/>
          <w:sz w:val="24"/>
          <w:szCs w:val="24"/>
          <w:lang w:val="en-ZA"/>
        </w:rPr>
        <w:t xml:space="preserve"> the sentence which was imposed by the trial court </w:t>
      </w:r>
      <w:r w:rsidR="000F6228" w:rsidRPr="00B96831">
        <w:rPr>
          <w:rFonts w:ascii="Times New Roman" w:hAnsi="Times New Roman" w:cs="Times New Roman"/>
          <w:sz w:val="24"/>
          <w:szCs w:val="24"/>
          <w:lang w:val="en-ZA"/>
        </w:rPr>
        <w:t>considering</w:t>
      </w:r>
      <w:r w:rsidR="0004511A" w:rsidRPr="00B96831">
        <w:rPr>
          <w:rFonts w:ascii="Times New Roman" w:hAnsi="Times New Roman" w:cs="Times New Roman"/>
          <w:sz w:val="24"/>
          <w:szCs w:val="24"/>
          <w:lang w:val="en-ZA"/>
        </w:rPr>
        <w:t xml:space="preserve"> </w:t>
      </w:r>
      <w:r w:rsidR="0079355F" w:rsidRPr="00B96831">
        <w:rPr>
          <w:rFonts w:ascii="Times New Roman" w:hAnsi="Times New Roman" w:cs="Times New Roman"/>
          <w:sz w:val="24"/>
          <w:szCs w:val="24"/>
          <w:lang w:val="en-ZA"/>
        </w:rPr>
        <w:t>aggravating factors which were present during the commission of the offence and submi</w:t>
      </w:r>
      <w:r w:rsidR="000F6228" w:rsidRPr="00B96831">
        <w:rPr>
          <w:rFonts w:ascii="Times New Roman" w:hAnsi="Times New Roman" w:cs="Times New Roman"/>
          <w:sz w:val="24"/>
          <w:szCs w:val="24"/>
          <w:lang w:val="en-ZA"/>
        </w:rPr>
        <w:t>t</w:t>
      </w:r>
      <w:r w:rsidR="0079355F" w:rsidRPr="00B96831">
        <w:rPr>
          <w:rFonts w:ascii="Times New Roman" w:hAnsi="Times New Roman" w:cs="Times New Roman"/>
          <w:sz w:val="24"/>
          <w:szCs w:val="24"/>
          <w:lang w:val="en-ZA"/>
        </w:rPr>
        <w:t>t</w:t>
      </w:r>
      <w:r w:rsidR="00AE15FF" w:rsidRPr="00B96831">
        <w:rPr>
          <w:rFonts w:ascii="Times New Roman" w:hAnsi="Times New Roman" w:cs="Times New Roman"/>
          <w:sz w:val="24"/>
          <w:szCs w:val="24"/>
          <w:lang w:val="en-ZA"/>
        </w:rPr>
        <w:t>ed</w:t>
      </w:r>
      <w:r w:rsidR="0079355F" w:rsidRPr="00B96831">
        <w:rPr>
          <w:rFonts w:ascii="Times New Roman" w:hAnsi="Times New Roman" w:cs="Times New Roman"/>
          <w:sz w:val="24"/>
          <w:szCs w:val="24"/>
          <w:lang w:val="en-ZA"/>
        </w:rPr>
        <w:t xml:space="preserve"> that this court should dismiss the appeal against sentence.</w:t>
      </w:r>
    </w:p>
    <w:p w14:paraId="38644D69" w14:textId="77777777" w:rsidR="00E345A8" w:rsidRDefault="00E345A8" w:rsidP="00FD3CB0">
      <w:pPr>
        <w:pStyle w:val="ListParagraph"/>
        <w:tabs>
          <w:tab w:val="left" w:pos="0"/>
        </w:tabs>
        <w:spacing w:after="0" w:line="360" w:lineRule="auto"/>
        <w:ind w:left="0"/>
        <w:jc w:val="both"/>
        <w:rPr>
          <w:rFonts w:ascii="Times New Roman" w:hAnsi="Times New Roman" w:cs="Times New Roman"/>
          <w:sz w:val="24"/>
          <w:szCs w:val="24"/>
          <w:lang w:val="en-ZA"/>
        </w:rPr>
      </w:pPr>
    </w:p>
    <w:p w14:paraId="15960733" w14:textId="64797948" w:rsidR="00E967C2" w:rsidRPr="00B96831" w:rsidRDefault="00B96831" w:rsidP="00B96831">
      <w:pPr>
        <w:tabs>
          <w:tab w:val="left" w:pos="0"/>
        </w:tabs>
        <w:spacing w:after="0" w:line="360" w:lineRule="auto"/>
        <w:jc w:val="both"/>
        <w:rPr>
          <w:rFonts w:ascii="Times New Roman" w:hAnsi="Times New Roman" w:cs="Times New Roman"/>
          <w:sz w:val="24"/>
          <w:szCs w:val="24"/>
          <w:lang w:val="en-ZA"/>
        </w:rPr>
      </w:pPr>
      <w:r>
        <w:rPr>
          <w:rFonts w:ascii="Times New Roman" w:hAnsi="Times New Roman" w:cs="Times New Roman"/>
          <w:sz w:val="24"/>
          <w:szCs w:val="24"/>
          <w:lang w:val="en-ZA"/>
        </w:rPr>
        <w:t>[7]</w:t>
      </w:r>
      <w:r>
        <w:rPr>
          <w:rFonts w:ascii="Times New Roman" w:hAnsi="Times New Roman" w:cs="Times New Roman"/>
          <w:sz w:val="24"/>
          <w:szCs w:val="24"/>
          <w:lang w:val="en-ZA"/>
        </w:rPr>
        <w:tab/>
      </w:r>
      <w:r w:rsidR="00766085" w:rsidRPr="00B96831">
        <w:rPr>
          <w:rFonts w:ascii="Times New Roman" w:hAnsi="Times New Roman" w:cs="Times New Roman"/>
          <w:sz w:val="24"/>
          <w:szCs w:val="24"/>
          <w:lang w:val="en-GB"/>
        </w:rPr>
        <w:t>It is a well-established principle that a court should not deviate from imposing the prescribed minimum sentence for flimsy reasons and speculative hypothesis favourable to the offender.</w:t>
      </w:r>
      <w:r w:rsidR="00D061BA" w:rsidRPr="00B96831">
        <w:rPr>
          <w:rFonts w:ascii="Times New Roman" w:hAnsi="Times New Roman" w:cs="Times New Roman"/>
          <w:sz w:val="24"/>
          <w:szCs w:val="24"/>
          <w:lang w:val="en-ZA"/>
        </w:rPr>
        <w:t xml:space="preserve">  </w:t>
      </w:r>
      <w:r w:rsidR="0033037B" w:rsidRPr="00B96831">
        <w:rPr>
          <w:rFonts w:ascii="Times New Roman" w:hAnsi="Times New Roman" w:cs="Times New Roman"/>
          <w:sz w:val="24"/>
          <w:szCs w:val="24"/>
          <w:lang w:val="en-ZA"/>
        </w:rPr>
        <w:t xml:space="preserve">Before imposing the </w:t>
      </w:r>
      <w:r w:rsidR="000F6228" w:rsidRPr="00B96831">
        <w:rPr>
          <w:rFonts w:ascii="Times New Roman" w:hAnsi="Times New Roman" w:cs="Times New Roman"/>
          <w:sz w:val="24"/>
          <w:szCs w:val="24"/>
          <w:lang w:val="en-ZA"/>
        </w:rPr>
        <w:t>sentence,</w:t>
      </w:r>
      <w:r w:rsidR="0033037B" w:rsidRPr="00B96831">
        <w:rPr>
          <w:rFonts w:ascii="Times New Roman" w:hAnsi="Times New Roman" w:cs="Times New Roman"/>
          <w:sz w:val="24"/>
          <w:szCs w:val="24"/>
          <w:lang w:val="en-ZA"/>
        </w:rPr>
        <w:t xml:space="preserve"> which is sought to be </w:t>
      </w:r>
      <w:r w:rsidR="000F6228" w:rsidRPr="00B96831">
        <w:rPr>
          <w:rFonts w:ascii="Times New Roman" w:hAnsi="Times New Roman" w:cs="Times New Roman"/>
          <w:sz w:val="24"/>
          <w:szCs w:val="24"/>
          <w:lang w:val="en-ZA"/>
        </w:rPr>
        <w:t>assailed</w:t>
      </w:r>
      <w:r w:rsidR="008B0EA7" w:rsidRPr="00B96831">
        <w:rPr>
          <w:rFonts w:ascii="Times New Roman" w:hAnsi="Times New Roman" w:cs="Times New Roman"/>
          <w:sz w:val="24"/>
          <w:szCs w:val="24"/>
          <w:lang w:val="en-ZA"/>
        </w:rPr>
        <w:t xml:space="preserve"> by the appellant,</w:t>
      </w:r>
      <w:r w:rsidR="0033037B" w:rsidRPr="00B96831">
        <w:rPr>
          <w:rFonts w:ascii="Times New Roman" w:hAnsi="Times New Roman" w:cs="Times New Roman"/>
          <w:sz w:val="24"/>
          <w:szCs w:val="24"/>
          <w:lang w:val="en-ZA"/>
        </w:rPr>
        <w:t xml:space="preserve"> </w:t>
      </w:r>
      <w:r w:rsidR="00E537EA" w:rsidRPr="00B96831">
        <w:rPr>
          <w:rFonts w:ascii="Times New Roman" w:hAnsi="Times New Roman" w:cs="Times New Roman"/>
          <w:sz w:val="24"/>
          <w:szCs w:val="24"/>
          <w:lang w:val="en-ZA"/>
        </w:rPr>
        <w:t xml:space="preserve">the trial court considered </w:t>
      </w:r>
      <w:r w:rsidR="0033037B" w:rsidRPr="00B96831">
        <w:rPr>
          <w:rFonts w:ascii="Times New Roman" w:hAnsi="Times New Roman" w:cs="Times New Roman"/>
          <w:sz w:val="24"/>
          <w:szCs w:val="24"/>
          <w:lang w:val="en-ZA"/>
        </w:rPr>
        <w:t>factors which included among other</w:t>
      </w:r>
      <w:r w:rsidR="00182B5B" w:rsidRPr="00B96831">
        <w:rPr>
          <w:rFonts w:ascii="Times New Roman" w:hAnsi="Times New Roman" w:cs="Times New Roman"/>
          <w:sz w:val="24"/>
          <w:szCs w:val="24"/>
          <w:lang w:val="en-ZA"/>
        </w:rPr>
        <w:t xml:space="preserve"> factors</w:t>
      </w:r>
      <w:r w:rsidR="0033037B" w:rsidRPr="00B96831">
        <w:rPr>
          <w:rFonts w:ascii="Times New Roman" w:hAnsi="Times New Roman" w:cs="Times New Roman"/>
          <w:sz w:val="24"/>
          <w:szCs w:val="24"/>
          <w:lang w:val="en-ZA"/>
        </w:rPr>
        <w:t xml:space="preserve"> t</w:t>
      </w:r>
      <w:r w:rsidR="00766085" w:rsidRPr="00B96831">
        <w:rPr>
          <w:rFonts w:ascii="Times New Roman" w:hAnsi="Times New Roman" w:cs="Times New Roman"/>
          <w:sz w:val="24"/>
          <w:szCs w:val="24"/>
          <w:lang w:val="en-ZA"/>
        </w:rPr>
        <w:t xml:space="preserve">he prevalence of the offence </w:t>
      </w:r>
      <w:proofErr w:type="gramStart"/>
      <w:r w:rsidR="00766085" w:rsidRPr="00B96831">
        <w:rPr>
          <w:rFonts w:ascii="Times New Roman" w:hAnsi="Times New Roman" w:cs="Times New Roman"/>
          <w:sz w:val="24"/>
          <w:szCs w:val="24"/>
          <w:lang w:val="en-ZA"/>
        </w:rPr>
        <w:t xml:space="preserve">in </w:t>
      </w:r>
      <w:r w:rsidR="00FD3CB0" w:rsidRPr="00B96831">
        <w:rPr>
          <w:rFonts w:ascii="Times New Roman" w:hAnsi="Times New Roman" w:cs="Times New Roman"/>
          <w:sz w:val="24"/>
          <w:szCs w:val="24"/>
          <w:lang w:val="en-ZA"/>
        </w:rPr>
        <w:t>the</w:t>
      </w:r>
      <w:r w:rsidR="00766085" w:rsidRPr="00B96831">
        <w:rPr>
          <w:rFonts w:ascii="Times New Roman" w:hAnsi="Times New Roman" w:cs="Times New Roman"/>
          <w:sz w:val="24"/>
          <w:szCs w:val="24"/>
          <w:lang w:val="en-ZA"/>
        </w:rPr>
        <w:t xml:space="preserve"> area of</w:t>
      </w:r>
      <w:proofErr w:type="gramEnd"/>
      <w:r w:rsidR="00766085" w:rsidRPr="00B96831">
        <w:rPr>
          <w:rFonts w:ascii="Times New Roman" w:hAnsi="Times New Roman" w:cs="Times New Roman"/>
          <w:sz w:val="24"/>
          <w:szCs w:val="24"/>
          <w:lang w:val="en-ZA"/>
        </w:rPr>
        <w:t xml:space="preserve"> jurisdiction and country</w:t>
      </w:r>
      <w:r w:rsidR="0062167D" w:rsidRPr="00B96831">
        <w:rPr>
          <w:rFonts w:ascii="Times New Roman" w:hAnsi="Times New Roman" w:cs="Times New Roman"/>
          <w:sz w:val="24"/>
          <w:szCs w:val="24"/>
          <w:lang w:val="en-ZA"/>
        </w:rPr>
        <w:t>-</w:t>
      </w:r>
      <w:r w:rsidR="00766085" w:rsidRPr="00B96831">
        <w:rPr>
          <w:rFonts w:ascii="Times New Roman" w:hAnsi="Times New Roman" w:cs="Times New Roman"/>
          <w:sz w:val="24"/>
          <w:szCs w:val="24"/>
          <w:lang w:val="en-ZA"/>
        </w:rPr>
        <w:t>wide in general.  Th</w:t>
      </w:r>
      <w:r w:rsidR="00404FAD" w:rsidRPr="00B96831">
        <w:rPr>
          <w:rFonts w:ascii="Times New Roman" w:hAnsi="Times New Roman" w:cs="Times New Roman"/>
          <w:sz w:val="24"/>
          <w:szCs w:val="24"/>
          <w:lang w:val="en-ZA"/>
        </w:rPr>
        <w:t>is included the</w:t>
      </w:r>
      <w:r w:rsidR="0033037B" w:rsidRPr="00B96831">
        <w:rPr>
          <w:rFonts w:ascii="Times New Roman" w:hAnsi="Times New Roman" w:cs="Times New Roman"/>
          <w:sz w:val="24"/>
          <w:szCs w:val="24"/>
          <w:lang w:val="en-ZA"/>
        </w:rPr>
        <w:t xml:space="preserve"> fact that</w:t>
      </w:r>
      <w:r w:rsidR="00766085" w:rsidRPr="00B96831">
        <w:rPr>
          <w:rFonts w:ascii="Times New Roman" w:hAnsi="Times New Roman" w:cs="Times New Roman"/>
          <w:sz w:val="24"/>
          <w:szCs w:val="24"/>
          <w:lang w:val="en-ZA"/>
        </w:rPr>
        <w:t xml:space="preserve"> appellant and his companion </w:t>
      </w:r>
      <w:r w:rsidR="006F6B9F" w:rsidRPr="00B96831">
        <w:rPr>
          <w:rFonts w:ascii="Times New Roman" w:hAnsi="Times New Roman" w:cs="Times New Roman"/>
          <w:sz w:val="24"/>
          <w:szCs w:val="24"/>
          <w:lang w:val="en-ZA"/>
        </w:rPr>
        <w:t xml:space="preserve">had </w:t>
      </w:r>
      <w:r w:rsidR="00766085" w:rsidRPr="00B96831">
        <w:rPr>
          <w:rFonts w:ascii="Times New Roman" w:hAnsi="Times New Roman" w:cs="Times New Roman"/>
          <w:sz w:val="24"/>
          <w:szCs w:val="24"/>
          <w:lang w:val="en-ZA"/>
        </w:rPr>
        <w:t>target</w:t>
      </w:r>
      <w:r w:rsidR="0033037B" w:rsidRPr="00B96831">
        <w:rPr>
          <w:rFonts w:ascii="Times New Roman" w:hAnsi="Times New Roman" w:cs="Times New Roman"/>
          <w:sz w:val="24"/>
          <w:szCs w:val="24"/>
          <w:lang w:val="en-ZA"/>
        </w:rPr>
        <w:t>ed</w:t>
      </w:r>
      <w:r w:rsidR="00766085" w:rsidRPr="00B96831">
        <w:rPr>
          <w:rFonts w:ascii="Times New Roman" w:hAnsi="Times New Roman" w:cs="Times New Roman"/>
          <w:sz w:val="24"/>
          <w:szCs w:val="24"/>
          <w:lang w:val="en-ZA"/>
        </w:rPr>
        <w:t xml:space="preserve"> the complainant due to his young age and </w:t>
      </w:r>
      <w:r w:rsidR="0033037B" w:rsidRPr="00B96831">
        <w:rPr>
          <w:rFonts w:ascii="Times New Roman" w:hAnsi="Times New Roman" w:cs="Times New Roman"/>
          <w:sz w:val="24"/>
          <w:szCs w:val="24"/>
          <w:lang w:val="en-ZA"/>
        </w:rPr>
        <w:t xml:space="preserve">vulnerability.  The trial court </w:t>
      </w:r>
      <w:r w:rsidR="0033037B" w:rsidRPr="00B96831">
        <w:rPr>
          <w:rFonts w:ascii="Times New Roman" w:hAnsi="Times New Roman" w:cs="Times New Roman"/>
          <w:sz w:val="24"/>
          <w:szCs w:val="24"/>
          <w:lang w:val="en-ZA"/>
        </w:rPr>
        <w:lastRenderedPageBreak/>
        <w:t xml:space="preserve">did not consider the recovery of the </w:t>
      </w:r>
      <w:proofErr w:type="spellStart"/>
      <w:r w:rsidR="0033037B" w:rsidRPr="00B96831">
        <w:rPr>
          <w:rFonts w:ascii="Times New Roman" w:hAnsi="Times New Roman" w:cs="Times New Roman"/>
          <w:sz w:val="24"/>
          <w:szCs w:val="24"/>
          <w:lang w:val="en-ZA"/>
        </w:rPr>
        <w:t>cellphone</w:t>
      </w:r>
      <w:proofErr w:type="spellEnd"/>
      <w:r w:rsidR="0033037B" w:rsidRPr="00B96831">
        <w:rPr>
          <w:rFonts w:ascii="Times New Roman" w:hAnsi="Times New Roman" w:cs="Times New Roman"/>
          <w:sz w:val="24"/>
          <w:szCs w:val="24"/>
          <w:lang w:val="en-ZA"/>
        </w:rPr>
        <w:t xml:space="preserve"> as </w:t>
      </w:r>
      <w:r w:rsidR="00324236" w:rsidRPr="00B96831">
        <w:rPr>
          <w:rFonts w:ascii="Times New Roman" w:hAnsi="Times New Roman" w:cs="Times New Roman"/>
          <w:sz w:val="24"/>
          <w:szCs w:val="24"/>
          <w:lang w:val="en-ZA"/>
        </w:rPr>
        <w:t xml:space="preserve">a </w:t>
      </w:r>
      <w:r w:rsidR="0033037B" w:rsidRPr="00B96831">
        <w:rPr>
          <w:rFonts w:ascii="Times New Roman" w:hAnsi="Times New Roman" w:cs="Times New Roman"/>
          <w:sz w:val="24"/>
          <w:szCs w:val="24"/>
          <w:lang w:val="en-ZA"/>
        </w:rPr>
        <w:t xml:space="preserve">factor </w:t>
      </w:r>
      <w:r w:rsidR="000F6228" w:rsidRPr="00B96831">
        <w:rPr>
          <w:rFonts w:ascii="Times New Roman" w:hAnsi="Times New Roman" w:cs="Times New Roman"/>
          <w:sz w:val="24"/>
          <w:szCs w:val="24"/>
          <w:lang w:val="en-ZA"/>
        </w:rPr>
        <w:t>favourable</w:t>
      </w:r>
      <w:r w:rsidR="0033037B" w:rsidRPr="00B96831">
        <w:rPr>
          <w:rFonts w:ascii="Times New Roman" w:hAnsi="Times New Roman" w:cs="Times New Roman"/>
          <w:sz w:val="24"/>
          <w:szCs w:val="24"/>
          <w:lang w:val="en-ZA"/>
        </w:rPr>
        <w:t xml:space="preserve"> to the appellant and his companion.  </w:t>
      </w:r>
      <w:r w:rsidR="000F6228" w:rsidRPr="00B96831">
        <w:rPr>
          <w:rFonts w:ascii="Times New Roman" w:hAnsi="Times New Roman" w:cs="Times New Roman"/>
          <w:sz w:val="24"/>
          <w:szCs w:val="24"/>
          <w:lang w:val="en-ZA"/>
        </w:rPr>
        <w:t>Instead,</w:t>
      </w:r>
      <w:r w:rsidR="0033037B" w:rsidRPr="00B96831">
        <w:rPr>
          <w:rFonts w:ascii="Times New Roman" w:hAnsi="Times New Roman" w:cs="Times New Roman"/>
          <w:sz w:val="24"/>
          <w:szCs w:val="24"/>
          <w:lang w:val="en-ZA"/>
        </w:rPr>
        <w:t xml:space="preserve"> </w:t>
      </w:r>
      <w:r w:rsidR="00733C2B" w:rsidRPr="00B96831">
        <w:rPr>
          <w:rFonts w:ascii="Times New Roman" w:hAnsi="Times New Roman" w:cs="Times New Roman"/>
          <w:sz w:val="24"/>
          <w:szCs w:val="24"/>
          <w:lang w:val="en-ZA"/>
        </w:rPr>
        <w:t xml:space="preserve">the court </w:t>
      </w:r>
      <w:r w:rsidR="00733C2B" w:rsidRPr="00B96831">
        <w:rPr>
          <w:rFonts w:ascii="Times New Roman" w:hAnsi="Times New Roman" w:cs="Times New Roman"/>
          <w:i/>
          <w:iCs/>
          <w:sz w:val="24"/>
          <w:szCs w:val="24"/>
          <w:lang w:val="en-ZA"/>
        </w:rPr>
        <w:t>a quo</w:t>
      </w:r>
      <w:r w:rsidR="0033037B" w:rsidRPr="00B96831">
        <w:rPr>
          <w:rFonts w:ascii="Times New Roman" w:hAnsi="Times New Roman" w:cs="Times New Roman"/>
          <w:sz w:val="24"/>
          <w:szCs w:val="24"/>
          <w:lang w:val="en-ZA"/>
        </w:rPr>
        <w:t xml:space="preserve"> credited it to the prompt response of the police after the robbery was reported to them.  The trial court specifically recorded that ‘the appellant was found wanting </w:t>
      </w:r>
      <w:r w:rsidR="004C4DF2" w:rsidRPr="00B96831">
        <w:rPr>
          <w:rFonts w:ascii="Times New Roman" w:hAnsi="Times New Roman" w:cs="Times New Roman"/>
          <w:sz w:val="24"/>
          <w:szCs w:val="24"/>
          <w:lang w:val="en-ZA"/>
        </w:rPr>
        <w:t xml:space="preserve">and had no option but to divulge the whereabouts of the phone.’  The trial court regarded the production of knives to induce fear on the </w:t>
      </w:r>
      <w:proofErr w:type="gramStart"/>
      <w:r w:rsidR="004C4DF2" w:rsidRPr="00B96831">
        <w:rPr>
          <w:rFonts w:ascii="Times New Roman" w:hAnsi="Times New Roman" w:cs="Times New Roman"/>
          <w:sz w:val="24"/>
          <w:szCs w:val="24"/>
          <w:lang w:val="en-ZA"/>
        </w:rPr>
        <w:t>complainant</w:t>
      </w:r>
      <w:r w:rsidR="008B0EA7" w:rsidRPr="00B96831">
        <w:rPr>
          <w:rFonts w:ascii="Times New Roman" w:hAnsi="Times New Roman" w:cs="Times New Roman"/>
          <w:sz w:val="24"/>
          <w:szCs w:val="24"/>
          <w:lang w:val="en-ZA"/>
        </w:rPr>
        <w:t>,</w:t>
      </w:r>
      <w:r w:rsidR="004C4DF2" w:rsidRPr="00B96831">
        <w:rPr>
          <w:rFonts w:ascii="Times New Roman" w:hAnsi="Times New Roman" w:cs="Times New Roman"/>
          <w:sz w:val="24"/>
          <w:szCs w:val="24"/>
          <w:lang w:val="en-ZA"/>
        </w:rPr>
        <w:t xml:space="preserve"> </w:t>
      </w:r>
      <w:r w:rsidR="00F55253" w:rsidRPr="00B96831">
        <w:rPr>
          <w:rFonts w:ascii="Times New Roman" w:hAnsi="Times New Roman" w:cs="Times New Roman"/>
          <w:sz w:val="24"/>
          <w:szCs w:val="24"/>
          <w:lang w:val="en-ZA"/>
        </w:rPr>
        <w:t>and</w:t>
      </w:r>
      <w:proofErr w:type="gramEnd"/>
      <w:r w:rsidR="00F55253" w:rsidRPr="00B96831">
        <w:rPr>
          <w:rFonts w:ascii="Times New Roman" w:hAnsi="Times New Roman" w:cs="Times New Roman"/>
          <w:sz w:val="24"/>
          <w:szCs w:val="24"/>
          <w:lang w:val="en-ZA"/>
        </w:rPr>
        <w:t xml:space="preserve"> found </w:t>
      </w:r>
      <w:r w:rsidR="004C4DF2" w:rsidRPr="00B96831">
        <w:rPr>
          <w:rFonts w:ascii="Times New Roman" w:hAnsi="Times New Roman" w:cs="Times New Roman"/>
          <w:sz w:val="24"/>
          <w:szCs w:val="24"/>
          <w:lang w:val="en-ZA"/>
        </w:rPr>
        <w:t>that knives would be used</w:t>
      </w:r>
      <w:r w:rsidR="008B0EA7" w:rsidRPr="00B96831">
        <w:rPr>
          <w:rFonts w:ascii="Times New Roman" w:hAnsi="Times New Roman" w:cs="Times New Roman"/>
          <w:sz w:val="24"/>
          <w:szCs w:val="24"/>
          <w:lang w:val="en-ZA"/>
        </w:rPr>
        <w:t xml:space="preserve"> </w:t>
      </w:r>
      <w:r w:rsidR="004C4DF2" w:rsidRPr="00B96831">
        <w:rPr>
          <w:rFonts w:ascii="Times New Roman" w:hAnsi="Times New Roman" w:cs="Times New Roman"/>
          <w:sz w:val="24"/>
          <w:szCs w:val="24"/>
          <w:lang w:val="en-ZA"/>
        </w:rPr>
        <w:t xml:space="preserve">if </w:t>
      </w:r>
      <w:r w:rsidR="00EC1EA0" w:rsidRPr="00B96831">
        <w:rPr>
          <w:rFonts w:ascii="Times New Roman" w:hAnsi="Times New Roman" w:cs="Times New Roman"/>
          <w:sz w:val="24"/>
          <w:szCs w:val="24"/>
          <w:lang w:val="en-ZA"/>
        </w:rPr>
        <w:t>the complainant</w:t>
      </w:r>
      <w:r w:rsidR="004C4DF2" w:rsidRPr="00B96831">
        <w:rPr>
          <w:rFonts w:ascii="Times New Roman" w:hAnsi="Times New Roman" w:cs="Times New Roman"/>
          <w:sz w:val="24"/>
          <w:szCs w:val="24"/>
          <w:lang w:val="en-ZA"/>
        </w:rPr>
        <w:t xml:space="preserve"> offered any resistance as an </w:t>
      </w:r>
      <w:r w:rsidR="000F6228" w:rsidRPr="00B96831">
        <w:rPr>
          <w:rFonts w:ascii="Times New Roman" w:hAnsi="Times New Roman" w:cs="Times New Roman"/>
          <w:sz w:val="24"/>
          <w:szCs w:val="24"/>
          <w:lang w:val="en-ZA"/>
        </w:rPr>
        <w:t>aggravating</w:t>
      </w:r>
      <w:r w:rsidR="004C4DF2" w:rsidRPr="00B96831">
        <w:rPr>
          <w:rFonts w:ascii="Times New Roman" w:hAnsi="Times New Roman" w:cs="Times New Roman"/>
          <w:sz w:val="24"/>
          <w:szCs w:val="24"/>
          <w:lang w:val="en-ZA"/>
        </w:rPr>
        <w:t xml:space="preserve"> factor.</w:t>
      </w:r>
      <w:r w:rsidR="0033037B" w:rsidRPr="00B96831">
        <w:rPr>
          <w:rFonts w:ascii="Times New Roman" w:hAnsi="Times New Roman" w:cs="Times New Roman"/>
          <w:sz w:val="24"/>
          <w:szCs w:val="24"/>
          <w:lang w:val="en-ZA"/>
        </w:rPr>
        <w:t xml:space="preserve"> </w:t>
      </w:r>
      <w:r w:rsidR="00324236" w:rsidRPr="00B96831">
        <w:rPr>
          <w:rFonts w:ascii="Times New Roman" w:hAnsi="Times New Roman" w:cs="Times New Roman"/>
          <w:sz w:val="24"/>
          <w:szCs w:val="24"/>
          <w:lang w:val="en-ZA"/>
        </w:rPr>
        <w:t xml:space="preserve">The trial court also considered that the appellant was 27 years of age at the time of the commission of the offence, was employed, had one child, was </w:t>
      </w:r>
      <w:r w:rsidR="00D06DE9" w:rsidRPr="00B96831">
        <w:rPr>
          <w:rFonts w:ascii="Times New Roman" w:hAnsi="Times New Roman" w:cs="Times New Roman"/>
          <w:sz w:val="24"/>
          <w:szCs w:val="24"/>
          <w:lang w:val="en-ZA"/>
        </w:rPr>
        <w:t>a</w:t>
      </w:r>
      <w:r w:rsidR="00324236" w:rsidRPr="00B96831">
        <w:rPr>
          <w:rFonts w:ascii="Times New Roman" w:hAnsi="Times New Roman" w:cs="Times New Roman"/>
          <w:sz w:val="24"/>
          <w:szCs w:val="24"/>
          <w:lang w:val="en-ZA"/>
        </w:rPr>
        <w:t xml:space="preserve"> first offender and was in custody for 10 months awaiting his trial.</w:t>
      </w:r>
      <w:r w:rsidR="00E967C2" w:rsidRPr="00B96831">
        <w:rPr>
          <w:rFonts w:ascii="Times New Roman" w:hAnsi="Times New Roman" w:cs="Times New Roman"/>
          <w:sz w:val="24"/>
          <w:szCs w:val="24"/>
          <w:lang w:val="en-ZA"/>
        </w:rPr>
        <w:t xml:space="preserve">  Essentially, the trial court considered the totality of all the factors including the traditional triad consisting of the nature of the offence, the personal circumstances of the appellant and the interests of society and found that there were no substantial and compelling circumstances entitling it to deviate from the prescribed minimum sentence of 15 years.</w:t>
      </w:r>
    </w:p>
    <w:p w14:paraId="53BD4351" w14:textId="77777777" w:rsidR="00D061BA" w:rsidRDefault="00D061BA" w:rsidP="00FD3CB0">
      <w:pPr>
        <w:pStyle w:val="ListParagraph"/>
        <w:tabs>
          <w:tab w:val="left" w:pos="0"/>
        </w:tabs>
        <w:spacing w:after="0" w:line="360" w:lineRule="auto"/>
        <w:ind w:left="0"/>
        <w:jc w:val="both"/>
        <w:rPr>
          <w:rFonts w:ascii="Times New Roman" w:hAnsi="Times New Roman" w:cs="Times New Roman"/>
          <w:sz w:val="24"/>
          <w:szCs w:val="24"/>
          <w:lang w:val="en-ZA"/>
        </w:rPr>
      </w:pPr>
    </w:p>
    <w:p w14:paraId="1ECC6640" w14:textId="7F1157BF" w:rsidR="00D061BA" w:rsidRPr="00B96831" w:rsidRDefault="00B96831" w:rsidP="00B96831">
      <w:pPr>
        <w:tabs>
          <w:tab w:val="left" w:pos="0"/>
        </w:tabs>
        <w:spacing w:after="0" w:line="360" w:lineRule="auto"/>
        <w:jc w:val="both"/>
        <w:rPr>
          <w:rFonts w:ascii="Times New Roman" w:hAnsi="Times New Roman" w:cs="Times New Roman"/>
          <w:sz w:val="24"/>
          <w:szCs w:val="24"/>
          <w:lang w:val="en-ZA"/>
        </w:rPr>
      </w:pPr>
      <w:r w:rsidRPr="00E345A8">
        <w:rPr>
          <w:rFonts w:ascii="Times New Roman" w:hAnsi="Times New Roman" w:cs="Times New Roman"/>
          <w:sz w:val="24"/>
          <w:szCs w:val="24"/>
          <w:lang w:val="en-ZA"/>
        </w:rPr>
        <w:t>[8]</w:t>
      </w:r>
      <w:r w:rsidRPr="00E345A8">
        <w:rPr>
          <w:rFonts w:ascii="Times New Roman" w:hAnsi="Times New Roman" w:cs="Times New Roman"/>
          <w:sz w:val="24"/>
          <w:szCs w:val="24"/>
          <w:lang w:val="en-ZA"/>
        </w:rPr>
        <w:tab/>
      </w:r>
      <w:r w:rsidR="00D061BA" w:rsidRPr="00B96831">
        <w:rPr>
          <w:rFonts w:ascii="Times New Roman" w:hAnsi="Times New Roman" w:cs="Times New Roman"/>
          <w:sz w:val="24"/>
          <w:szCs w:val="24"/>
        </w:rPr>
        <w:t xml:space="preserve">It is trite that sentencing resides pre-eminently within the discretion of the trial court.  In </w:t>
      </w:r>
      <w:r w:rsidR="00D061BA" w:rsidRPr="00B96831">
        <w:rPr>
          <w:rFonts w:ascii="Times New Roman" w:hAnsi="Times New Roman" w:cs="Times New Roman"/>
          <w:i/>
          <w:sz w:val="24"/>
          <w:szCs w:val="24"/>
        </w:rPr>
        <w:t xml:space="preserve">S v </w:t>
      </w:r>
      <w:proofErr w:type="spellStart"/>
      <w:r w:rsidR="00D061BA" w:rsidRPr="00B96831">
        <w:rPr>
          <w:rFonts w:ascii="Times New Roman" w:hAnsi="Times New Roman" w:cs="Times New Roman"/>
          <w:i/>
          <w:sz w:val="24"/>
          <w:szCs w:val="24"/>
        </w:rPr>
        <w:t>Malgas</w:t>
      </w:r>
      <w:proofErr w:type="spellEnd"/>
      <w:r w:rsidR="00D061BA" w:rsidRPr="00B96831">
        <w:rPr>
          <w:rFonts w:ascii="Times New Roman" w:hAnsi="Times New Roman" w:cs="Times New Roman"/>
          <w:i/>
          <w:sz w:val="24"/>
          <w:szCs w:val="24"/>
        </w:rPr>
        <w:t>,</w:t>
      </w:r>
      <w:r w:rsidR="00D061BA" w:rsidRPr="00DE0CF9">
        <w:rPr>
          <w:rStyle w:val="FootnoteReference"/>
          <w:rFonts w:ascii="Times New Roman" w:hAnsi="Times New Roman" w:cs="Times New Roman"/>
          <w:iCs/>
          <w:sz w:val="24"/>
          <w:szCs w:val="24"/>
        </w:rPr>
        <w:footnoteReference w:id="2"/>
      </w:r>
      <w:r w:rsidR="00D061BA" w:rsidRPr="00B96831">
        <w:rPr>
          <w:rFonts w:ascii="Times New Roman" w:hAnsi="Times New Roman" w:cs="Times New Roman"/>
          <w:sz w:val="24"/>
          <w:szCs w:val="24"/>
        </w:rPr>
        <w:t xml:space="preserve"> Marais JA enunciated the test as follows:</w:t>
      </w:r>
    </w:p>
    <w:p w14:paraId="227B6757" w14:textId="77777777" w:rsidR="00D061BA" w:rsidRPr="00E345A8" w:rsidRDefault="00D061BA" w:rsidP="00FD3CB0">
      <w:pPr>
        <w:pStyle w:val="ListParagraph"/>
        <w:spacing w:after="0" w:line="360" w:lineRule="auto"/>
        <w:rPr>
          <w:rFonts w:ascii="Times New Roman" w:hAnsi="Times New Roman" w:cs="Times New Roman"/>
          <w:sz w:val="24"/>
          <w:szCs w:val="24"/>
          <w:lang w:val="en-ZA"/>
        </w:rPr>
      </w:pPr>
    </w:p>
    <w:p w14:paraId="7B8BBEE2" w14:textId="6E89C976" w:rsidR="00D061BA" w:rsidRDefault="00152E9B" w:rsidP="00152E9B">
      <w:pPr>
        <w:pStyle w:val="ListParagraph"/>
        <w:spacing w:after="0" w:line="360" w:lineRule="auto"/>
        <w:ind w:left="0"/>
        <w:jc w:val="both"/>
        <w:rPr>
          <w:rFonts w:ascii="Times New Roman" w:hAnsi="Times New Roman" w:cs="Times New Roman"/>
          <w:iCs/>
        </w:rPr>
      </w:pPr>
      <w:r>
        <w:rPr>
          <w:rFonts w:ascii="Times New Roman" w:hAnsi="Times New Roman" w:cs="Times New Roman"/>
          <w:iCs/>
        </w:rPr>
        <w:t>‘</w:t>
      </w:r>
      <w:r w:rsidR="00D061BA" w:rsidRPr="00152E9B">
        <w:rPr>
          <w:rFonts w:ascii="Times New Roman" w:hAnsi="Times New Roman" w:cs="Times New Roman"/>
          <w:iCs/>
        </w:rPr>
        <w:t>A court exercising appellate jurisdiction cannot, in the absence of material misdirection by the trial court, approach the question of sentence as if it were the trial court and then substitute the sentence arrived at by it simply because it prefers it.  To do so would be to usurp the sentencing discretion of the trial court.  Where material misdirection by the trial court vitiates its exercise of that discretion, an appellate Court is of course entitled to consider the question of sentence afresh. In doing so, it assesses sentence as if it were a court of first instance and the sentence imposed by the trial court has no relevance.  As it is said, an appellate Court is at large.  However, even in the absence of material misdirection, the appellate court may yet be justified in interfering with the sentence imposed by the trial court. It may do so when the disparity between the sentence of the trial court and the sentence which the appellate Court would have imposed had it been the trial court is so marked that it can properly be described as ‘shocking’, ‘startling’ or ‘disturbingly inappropriate.</w:t>
      </w:r>
    </w:p>
    <w:p w14:paraId="3702B27F" w14:textId="77777777" w:rsidR="00152E9B" w:rsidRPr="00152E9B" w:rsidRDefault="00152E9B" w:rsidP="00152E9B">
      <w:pPr>
        <w:pStyle w:val="ListParagraph"/>
        <w:spacing w:after="0" w:line="360" w:lineRule="auto"/>
        <w:ind w:left="0"/>
        <w:jc w:val="both"/>
        <w:rPr>
          <w:rFonts w:ascii="Times New Roman" w:hAnsi="Times New Roman" w:cs="Times New Roman"/>
          <w:iCs/>
        </w:rPr>
      </w:pPr>
    </w:p>
    <w:p w14:paraId="587EA181" w14:textId="36DC20B0" w:rsidR="00D061BA" w:rsidRPr="00152E9B" w:rsidRDefault="00D061BA" w:rsidP="00152E9B">
      <w:pPr>
        <w:pStyle w:val="ListParagraph"/>
        <w:spacing w:after="0" w:line="360" w:lineRule="auto"/>
        <w:ind w:left="0"/>
        <w:jc w:val="both"/>
        <w:rPr>
          <w:rFonts w:ascii="Times New Roman" w:hAnsi="Times New Roman" w:cs="Times New Roman"/>
          <w:iCs/>
          <w:lang w:val="en-ZA"/>
        </w:rPr>
      </w:pPr>
      <w:r w:rsidRPr="00152E9B">
        <w:rPr>
          <w:rFonts w:ascii="Times New Roman" w:hAnsi="Times New Roman" w:cs="Times New Roman"/>
          <w:iCs/>
          <w:lang w:val="en-ZA"/>
        </w:rPr>
        <w:t xml:space="preserve">All factors (other than those set in D above) traditionally </w:t>
      </w:r>
      <w:proofErr w:type="gramStart"/>
      <w:r w:rsidRPr="00152E9B">
        <w:rPr>
          <w:rFonts w:ascii="Times New Roman" w:hAnsi="Times New Roman" w:cs="Times New Roman"/>
          <w:iCs/>
          <w:lang w:val="en-ZA"/>
        </w:rPr>
        <w:t>taken into account</w:t>
      </w:r>
      <w:proofErr w:type="gramEnd"/>
      <w:r w:rsidRPr="00152E9B">
        <w:rPr>
          <w:rFonts w:ascii="Times New Roman" w:hAnsi="Times New Roman" w:cs="Times New Roman"/>
          <w:iCs/>
          <w:lang w:val="en-ZA"/>
        </w:rPr>
        <w:t xml:space="preserve"> in sentencing (whether or not they diminish moral guilt) thus continue to play a role; none is excluded at the outset from consideration in the sentencing process.  The ultimate impact of all circumstances relevant to sentencing must be measured </w:t>
      </w:r>
      <w:r w:rsidRPr="00152E9B">
        <w:rPr>
          <w:rFonts w:ascii="Times New Roman" w:hAnsi="Times New Roman" w:cs="Times New Roman"/>
          <w:iCs/>
          <w:lang w:val="en-ZA"/>
        </w:rPr>
        <w:lastRenderedPageBreak/>
        <w:t xml:space="preserve">against the composite yardstick (‘substantial and compelling’) and must be such as cumulatively justify a departure from the standardised response that the Legislature has ordained.  If the sentencing court on consideration of the circumstances of the </w:t>
      </w:r>
      <w:proofErr w:type="gramStart"/>
      <w:r w:rsidRPr="00152E9B">
        <w:rPr>
          <w:rFonts w:ascii="Times New Roman" w:hAnsi="Times New Roman" w:cs="Times New Roman"/>
          <w:iCs/>
          <w:lang w:val="en-ZA"/>
        </w:rPr>
        <w:t>particular case</w:t>
      </w:r>
      <w:proofErr w:type="gramEnd"/>
      <w:r w:rsidRPr="00152E9B">
        <w:rPr>
          <w:rFonts w:ascii="Times New Roman" w:hAnsi="Times New Roman" w:cs="Times New Roman"/>
          <w:iCs/>
          <w:lang w:val="en-ZA"/>
        </w:rPr>
        <w:t xml:space="preserve"> is satisfied that they rendered the prescribed sentence unjust and that it would be disproportionate to the crime, the criminal and the needs of society, so that an injustice would be done by imposing that sentence, it is entitled to impose a lesser sentence.</w:t>
      </w:r>
      <w:r w:rsidR="00165D01" w:rsidRPr="00152E9B">
        <w:rPr>
          <w:rFonts w:ascii="Times New Roman" w:hAnsi="Times New Roman" w:cs="Times New Roman"/>
          <w:iCs/>
          <w:lang w:val="en-ZA"/>
        </w:rPr>
        <w:t>’</w:t>
      </w:r>
    </w:p>
    <w:p w14:paraId="35DEBF8D" w14:textId="77777777" w:rsidR="00165D01" w:rsidRPr="00D061BA" w:rsidRDefault="00165D01" w:rsidP="00FD3CB0">
      <w:pPr>
        <w:pStyle w:val="ListParagraph"/>
        <w:spacing w:after="0" w:line="360" w:lineRule="auto"/>
        <w:ind w:left="1440"/>
        <w:jc w:val="both"/>
        <w:rPr>
          <w:rFonts w:ascii="Times New Roman" w:hAnsi="Times New Roman" w:cs="Times New Roman"/>
          <w:i/>
          <w:sz w:val="24"/>
          <w:szCs w:val="24"/>
        </w:rPr>
      </w:pPr>
    </w:p>
    <w:p w14:paraId="3C16E481" w14:textId="1B0BF5CF" w:rsidR="001D4E54" w:rsidRPr="00B96831" w:rsidRDefault="00B96831" w:rsidP="00B96831">
      <w:pPr>
        <w:tabs>
          <w:tab w:val="left" w:pos="0"/>
        </w:tabs>
        <w:spacing w:after="0" w:line="360" w:lineRule="auto"/>
        <w:jc w:val="both"/>
        <w:rPr>
          <w:rFonts w:ascii="Times New Roman" w:hAnsi="Times New Roman" w:cs="Times New Roman"/>
          <w:sz w:val="24"/>
          <w:szCs w:val="24"/>
          <w:lang w:val="en-ZA"/>
        </w:rPr>
      </w:pPr>
      <w:r>
        <w:rPr>
          <w:rFonts w:ascii="Times New Roman" w:hAnsi="Times New Roman" w:cs="Times New Roman"/>
          <w:sz w:val="24"/>
          <w:szCs w:val="24"/>
          <w:lang w:val="en-ZA"/>
        </w:rPr>
        <w:t>[9]</w:t>
      </w:r>
      <w:r>
        <w:rPr>
          <w:rFonts w:ascii="Times New Roman" w:hAnsi="Times New Roman" w:cs="Times New Roman"/>
          <w:sz w:val="24"/>
          <w:szCs w:val="24"/>
          <w:lang w:val="en-ZA"/>
        </w:rPr>
        <w:tab/>
      </w:r>
      <w:r w:rsidR="00165D01" w:rsidRPr="00B96831">
        <w:rPr>
          <w:rFonts w:ascii="Times New Roman" w:hAnsi="Times New Roman" w:cs="Times New Roman"/>
          <w:sz w:val="24"/>
          <w:szCs w:val="24"/>
          <w:lang w:val="en-ZA"/>
        </w:rPr>
        <w:t>In this case the trial court imposed the prescribed minimum sentence after it found that there were no substantial and compelling circumstances entitling it to deviate from imposing such sentence as it was obliged to.  In the circumstances, I find that there was no material misdirection</w:t>
      </w:r>
      <w:r w:rsidR="001D4E54" w:rsidRPr="00B96831">
        <w:rPr>
          <w:rFonts w:ascii="Times New Roman" w:hAnsi="Times New Roman" w:cs="Times New Roman"/>
          <w:sz w:val="24"/>
          <w:szCs w:val="24"/>
          <w:lang w:val="en-ZA"/>
        </w:rPr>
        <w:t xml:space="preserve"> on the part o</w:t>
      </w:r>
      <w:r w:rsidR="008B0EA7" w:rsidRPr="00B96831">
        <w:rPr>
          <w:rFonts w:ascii="Times New Roman" w:hAnsi="Times New Roman" w:cs="Times New Roman"/>
          <w:sz w:val="24"/>
          <w:szCs w:val="24"/>
          <w:lang w:val="en-ZA"/>
        </w:rPr>
        <w:t>f</w:t>
      </w:r>
      <w:r w:rsidR="001D4E54" w:rsidRPr="00B96831">
        <w:rPr>
          <w:rFonts w:ascii="Times New Roman" w:hAnsi="Times New Roman" w:cs="Times New Roman"/>
          <w:sz w:val="24"/>
          <w:szCs w:val="24"/>
          <w:lang w:val="en-ZA"/>
        </w:rPr>
        <w:t xml:space="preserve"> the trial court in finding that there were no substantial and compelling circumstances entitling it to deviate from imposing the prescribed minimum sentence of 15 years imprisonment and thus imposed it.</w:t>
      </w:r>
    </w:p>
    <w:p w14:paraId="438499D1" w14:textId="77777777" w:rsidR="001D4E54" w:rsidRDefault="001D4E54" w:rsidP="00FD3CB0">
      <w:pPr>
        <w:pStyle w:val="ListParagraph"/>
        <w:tabs>
          <w:tab w:val="left" w:pos="0"/>
        </w:tabs>
        <w:spacing w:after="0" w:line="360" w:lineRule="auto"/>
        <w:ind w:left="0"/>
        <w:jc w:val="both"/>
        <w:rPr>
          <w:rFonts w:ascii="Times New Roman" w:hAnsi="Times New Roman" w:cs="Times New Roman"/>
          <w:sz w:val="24"/>
          <w:szCs w:val="24"/>
          <w:lang w:val="en-ZA"/>
        </w:rPr>
      </w:pPr>
    </w:p>
    <w:p w14:paraId="3DB9995F" w14:textId="19E64FC0" w:rsidR="00DD4523" w:rsidRPr="00B96831" w:rsidRDefault="00B96831" w:rsidP="00B96831">
      <w:pPr>
        <w:tabs>
          <w:tab w:val="left" w:pos="0"/>
        </w:tabs>
        <w:spacing w:after="0" w:line="360" w:lineRule="auto"/>
        <w:jc w:val="both"/>
        <w:rPr>
          <w:rFonts w:ascii="Times New Roman" w:hAnsi="Times New Roman" w:cs="Times New Roman"/>
          <w:iCs/>
          <w:sz w:val="24"/>
          <w:szCs w:val="24"/>
          <w:lang w:val="en-ZA"/>
        </w:rPr>
      </w:pPr>
      <w:r w:rsidRPr="00AE15FF">
        <w:rPr>
          <w:rFonts w:ascii="Times New Roman" w:hAnsi="Times New Roman" w:cs="Times New Roman"/>
          <w:iCs/>
          <w:sz w:val="24"/>
          <w:szCs w:val="24"/>
          <w:lang w:val="en-ZA"/>
        </w:rPr>
        <w:t>[10]</w:t>
      </w:r>
      <w:r w:rsidRPr="00AE15FF">
        <w:rPr>
          <w:rFonts w:ascii="Times New Roman" w:hAnsi="Times New Roman" w:cs="Times New Roman"/>
          <w:iCs/>
          <w:sz w:val="24"/>
          <w:szCs w:val="24"/>
          <w:lang w:val="en-ZA"/>
        </w:rPr>
        <w:tab/>
      </w:r>
      <w:r w:rsidR="001D4E54" w:rsidRPr="00B96831">
        <w:rPr>
          <w:rFonts w:ascii="Times New Roman" w:hAnsi="Times New Roman" w:cs="Times New Roman"/>
          <w:sz w:val="24"/>
          <w:szCs w:val="24"/>
          <w:lang w:val="en-ZA"/>
        </w:rPr>
        <w:t xml:space="preserve">This, however, is not the end of the enquiry.  This court sitting as a court of appeal </w:t>
      </w:r>
      <w:r w:rsidR="001D4E54" w:rsidRPr="00B96831">
        <w:rPr>
          <w:rFonts w:ascii="Times New Roman" w:hAnsi="Times New Roman" w:cs="Times New Roman"/>
          <w:iCs/>
          <w:sz w:val="24"/>
          <w:szCs w:val="24"/>
        </w:rPr>
        <w:t>even in the absence of any material misdirection</w:t>
      </w:r>
      <w:r w:rsidR="00DD4523" w:rsidRPr="00B96831">
        <w:rPr>
          <w:rFonts w:ascii="Times New Roman" w:hAnsi="Times New Roman" w:cs="Times New Roman"/>
          <w:sz w:val="24"/>
          <w:szCs w:val="24"/>
          <w:lang w:val="en-ZA"/>
        </w:rPr>
        <w:t xml:space="preserve"> </w:t>
      </w:r>
      <w:r w:rsidR="001D4E54" w:rsidRPr="00B96831">
        <w:rPr>
          <w:rFonts w:ascii="Times New Roman" w:hAnsi="Times New Roman" w:cs="Times New Roman"/>
          <w:iCs/>
          <w:sz w:val="24"/>
          <w:szCs w:val="24"/>
        </w:rPr>
        <w:t xml:space="preserve">may yet be justified in interfering with the sentence imposed by the trial court. It may do so when the disparity between the sentence of the trial court and the sentence which the appellate </w:t>
      </w:r>
      <w:r w:rsidR="008B0EA7" w:rsidRPr="00B96831">
        <w:rPr>
          <w:rFonts w:ascii="Times New Roman" w:hAnsi="Times New Roman" w:cs="Times New Roman"/>
          <w:iCs/>
          <w:sz w:val="24"/>
          <w:szCs w:val="24"/>
        </w:rPr>
        <w:t>c</w:t>
      </w:r>
      <w:r w:rsidR="001D4E54" w:rsidRPr="00B96831">
        <w:rPr>
          <w:rFonts w:ascii="Times New Roman" w:hAnsi="Times New Roman" w:cs="Times New Roman"/>
          <w:iCs/>
          <w:sz w:val="24"/>
          <w:szCs w:val="24"/>
        </w:rPr>
        <w:t>ourt would have imposed</w:t>
      </w:r>
      <w:r w:rsidR="008B0EA7" w:rsidRPr="00B96831">
        <w:rPr>
          <w:rFonts w:ascii="Times New Roman" w:hAnsi="Times New Roman" w:cs="Times New Roman"/>
          <w:iCs/>
          <w:sz w:val="24"/>
          <w:szCs w:val="24"/>
        </w:rPr>
        <w:t>,</w:t>
      </w:r>
      <w:r w:rsidR="001D4E54" w:rsidRPr="00B96831">
        <w:rPr>
          <w:rFonts w:ascii="Times New Roman" w:hAnsi="Times New Roman" w:cs="Times New Roman"/>
          <w:iCs/>
          <w:sz w:val="24"/>
          <w:szCs w:val="24"/>
        </w:rPr>
        <w:t xml:space="preserve"> had it been the trial court</w:t>
      </w:r>
      <w:r w:rsidR="008B0EA7" w:rsidRPr="00B96831">
        <w:rPr>
          <w:rFonts w:ascii="Times New Roman" w:hAnsi="Times New Roman" w:cs="Times New Roman"/>
          <w:iCs/>
          <w:sz w:val="24"/>
          <w:szCs w:val="24"/>
        </w:rPr>
        <w:t>,</w:t>
      </w:r>
      <w:r w:rsidR="001D4E54" w:rsidRPr="00B96831">
        <w:rPr>
          <w:rFonts w:ascii="Times New Roman" w:hAnsi="Times New Roman" w:cs="Times New Roman"/>
          <w:iCs/>
          <w:sz w:val="24"/>
          <w:szCs w:val="24"/>
        </w:rPr>
        <w:t xml:space="preserve"> is so marked that it can properly be described as ‘shocking’, ‘startling’ or ‘disturbingly inappropriate.</w:t>
      </w:r>
      <w:r w:rsidR="00AE15FF" w:rsidRPr="00B96831">
        <w:rPr>
          <w:rFonts w:ascii="Times New Roman" w:hAnsi="Times New Roman" w:cs="Times New Roman"/>
          <w:iCs/>
          <w:sz w:val="24"/>
          <w:szCs w:val="24"/>
          <w:lang w:val="en-ZA"/>
        </w:rPr>
        <w:t xml:space="preserve">  </w:t>
      </w:r>
      <w:r w:rsidR="00DD4523" w:rsidRPr="00B96831">
        <w:rPr>
          <w:rFonts w:ascii="Times New Roman" w:hAnsi="Times New Roman" w:cs="Times New Roman"/>
          <w:iCs/>
          <w:sz w:val="24"/>
          <w:szCs w:val="24"/>
          <w:lang w:val="en-ZA"/>
        </w:rPr>
        <w:t xml:space="preserve">I find that </w:t>
      </w:r>
      <w:r w:rsidR="00DD4523" w:rsidRPr="00B96831">
        <w:rPr>
          <w:rFonts w:ascii="Times New Roman" w:hAnsi="Times New Roman" w:cs="Times New Roman"/>
          <w:iCs/>
          <w:sz w:val="24"/>
          <w:szCs w:val="24"/>
        </w:rPr>
        <w:t>there is a marked</w:t>
      </w:r>
      <w:r w:rsidR="00DD4523" w:rsidRPr="00B96831">
        <w:rPr>
          <w:rFonts w:ascii="Times New Roman" w:hAnsi="Times New Roman" w:cs="Times New Roman"/>
          <w:i/>
          <w:sz w:val="24"/>
          <w:szCs w:val="24"/>
        </w:rPr>
        <w:t xml:space="preserve"> </w:t>
      </w:r>
      <w:r w:rsidR="00DD4523" w:rsidRPr="00B96831">
        <w:rPr>
          <w:rFonts w:ascii="Times New Roman" w:hAnsi="Times New Roman" w:cs="Times New Roman"/>
          <w:iCs/>
          <w:sz w:val="24"/>
          <w:szCs w:val="24"/>
        </w:rPr>
        <w:t xml:space="preserve">disparity between the sentence of the trial court and the sentence which this court would have imposed had it been the trial court.  It is so marked that it can properly be described as disturbingly inappropriate.  </w:t>
      </w:r>
      <w:r w:rsidR="00805629" w:rsidRPr="00B96831">
        <w:rPr>
          <w:rFonts w:ascii="Times New Roman" w:hAnsi="Times New Roman" w:cs="Times New Roman"/>
          <w:sz w:val="24"/>
          <w:szCs w:val="24"/>
          <w:lang w:val="en-ZA"/>
        </w:rPr>
        <w:t>This, therefore, means that this warrants an interference</w:t>
      </w:r>
      <w:r w:rsidR="008B0EA7" w:rsidRPr="00B96831">
        <w:rPr>
          <w:rFonts w:ascii="Times New Roman" w:hAnsi="Times New Roman" w:cs="Times New Roman"/>
          <w:sz w:val="24"/>
          <w:szCs w:val="24"/>
          <w:lang w:val="en-ZA"/>
        </w:rPr>
        <w:t xml:space="preserve"> by this court </w:t>
      </w:r>
      <w:r w:rsidR="00805629" w:rsidRPr="00B96831">
        <w:rPr>
          <w:rFonts w:ascii="Times New Roman" w:hAnsi="Times New Roman" w:cs="Times New Roman"/>
          <w:sz w:val="24"/>
          <w:szCs w:val="24"/>
          <w:lang w:val="en-ZA"/>
        </w:rPr>
        <w:t>with the sentence which was imposed by the trial court.</w:t>
      </w:r>
    </w:p>
    <w:p w14:paraId="1E81B787" w14:textId="77777777" w:rsidR="00805629" w:rsidRPr="00805629" w:rsidRDefault="00805629" w:rsidP="00FD3CB0">
      <w:pPr>
        <w:pStyle w:val="ListParagraph"/>
        <w:spacing w:after="0" w:line="360" w:lineRule="auto"/>
        <w:rPr>
          <w:rFonts w:ascii="Times New Roman" w:hAnsi="Times New Roman" w:cs="Times New Roman"/>
          <w:iCs/>
          <w:sz w:val="24"/>
          <w:szCs w:val="24"/>
          <w:lang w:val="en-ZA"/>
        </w:rPr>
      </w:pPr>
    </w:p>
    <w:p w14:paraId="4BCBB2E0" w14:textId="7DA7C42E" w:rsidR="00675666" w:rsidRPr="00B96831" w:rsidRDefault="00B96831" w:rsidP="00B96831">
      <w:pPr>
        <w:tabs>
          <w:tab w:val="left" w:pos="0"/>
        </w:tabs>
        <w:spacing w:after="0" w:line="360" w:lineRule="auto"/>
        <w:jc w:val="both"/>
        <w:rPr>
          <w:rFonts w:ascii="Times New Roman" w:hAnsi="Times New Roman" w:cs="Times New Roman"/>
          <w:iCs/>
          <w:sz w:val="24"/>
          <w:szCs w:val="24"/>
          <w:lang w:val="en-ZA"/>
        </w:rPr>
      </w:pPr>
      <w:r w:rsidRPr="00675666">
        <w:rPr>
          <w:rFonts w:ascii="Times New Roman" w:hAnsi="Times New Roman" w:cs="Times New Roman"/>
          <w:iCs/>
          <w:sz w:val="24"/>
          <w:szCs w:val="24"/>
          <w:lang w:val="en-ZA"/>
        </w:rPr>
        <w:t>[11]</w:t>
      </w:r>
      <w:r w:rsidRPr="00675666">
        <w:rPr>
          <w:rFonts w:ascii="Times New Roman" w:hAnsi="Times New Roman" w:cs="Times New Roman"/>
          <w:iCs/>
          <w:sz w:val="24"/>
          <w:szCs w:val="24"/>
          <w:lang w:val="en-ZA"/>
        </w:rPr>
        <w:tab/>
      </w:r>
      <w:r w:rsidR="00805629" w:rsidRPr="00B96831">
        <w:rPr>
          <w:rFonts w:ascii="Times New Roman" w:hAnsi="Times New Roman" w:cs="Times New Roman"/>
          <w:sz w:val="24"/>
          <w:szCs w:val="24"/>
          <w:lang w:val="en-ZA"/>
        </w:rPr>
        <w:t xml:space="preserve">It is common cause that when the robbery was carried out minimum force was used.  What happened is that after the struggle between the complainant and the appellant’s companion, the appellant drew out his knife and asked his companion to take out his knife and hand it over to him so that he could fix something wrong with his knife.  Other than seeing the knives and letting go of his cell phone there is nothing which was done with the knives which the appellant and his companion produced.  </w:t>
      </w:r>
      <w:r w:rsidR="00873F3A" w:rsidRPr="00B96831">
        <w:rPr>
          <w:rFonts w:ascii="Times New Roman" w:hAnsi="Times New Roman" w:cs="Times New Roman"/>
          <w:sz w:val="24"/>
          <w:szCs w:val="24"/>
          <w:lang w:val="en-ZA"/>
        </w:rPr>
        <w:t xml:space="preserve">The </w:t>
      </w:r>
      <w:proofErr w:type="gramStart"/>
      <w:r w:rsidR="00873F3A" w:rsidRPr="00B96831">
        <w:rPr>
          <w:rFonts w:ascii="Times New Roman" w:hAnsi="Times New Roman" w:cs="Times New Roman"/>
          <w:sz w:val="24"/>
          <w:szCs w:val="24"/>
          <w:lang w:val="en-ZA"/>
        </w:rPr>
        <w:t>manner in which</w:t>
      </w:r>
      <w:proofErr w:type="gramEnd"/>
      <w:r w:rsidR="00873F3A" w:rsidRPr="00B96831">
        <w:rPr>
          <w:rFonts w:ascii="Times New Roman" w:hAnsi="Times New Roman" w:cs="Times New Roman"/>
          <w:sz w:val="24"/>
          <w:szCs w:val="24"/>
          <w:lang w:val="en-ZA"/>
        </w:rPr>
        <w:t xml:space="preserve"> the knife was wielded, in these circumstances, was markedly less than the type of aggression frequently associated with armed robberies.</w:t>
      </w:r>
      <w:r w:rsidR="00805629" w:rsidRPr="00B96831">
        <w:rPr>
          <w:rFonts w:ascii="Times New Roman" w:hAnsi="Times New Roman" w:cs="Times New Roman"/>
          <w:sz w:val="24"/>
          <w:szCs w:val="24"/>
          <w:lang w:val="en-ZA"/>
        </w:rPr>
        <w:t xml:space="preserve"> The </w:t>
      </w:r>
      <w:proofErr w:type="spellStart"/>
      <w:r w:rsidR="00805629" w:rsidRPr="00B96831">
        <w:rPr>
          <w:rFonts w:ascii="Times New Roman" w:hAnsi="Times New Roman" w:cs="Times New Roman"/>
          <w:sz w:val="24"/>
          <w:szCs w:val="24"/>
          <w:lang w:val="en-ZA"/>
        </w:rPr>
        <w:t>cellphone</w:t>
      </w:r>
      <w:proofErr w:type="spellEnd"/>
      <w:r w:rsidR="00805629" w:rsidRPr="00B96831">
        <w:rPr>
          <w:rFonts w:ascii="Times New Roman" w:hAnsi="Times New Roman" w:cs="Times New Roman"/>
          <w:sz w:val="24"/>
          <w:szCs w:val="24"/>
          <w:lang w:val="en-ZA"/>
        </w:rPr>
        <w:t xml:space="preserve"> concerned was not disposed of, but it was at the instance of Mr Bongani </w:t>
      </w:r>
      <w:proofErr w:type="spellStart"/>
      <w:r w:rsidR="00805629" w:rsidRPr="00B96831">
        <w:rPr>
          <w:rFonts w:ascii="Times New Roman" w:hAnsi="Times New Roman" w:cs="Times New Roman"/>
          <w:sz w:val="24"/>
          <w:szCs w:val="24"/>
          <w:lang w:val="en-ZA"/>
        </w:rPr>
        <w:t>Gxidi</w:t>
      </w:r>
      <w:proofErr w:type="spellEnd"/>
      <w:r w:rsidR="00805629" w:rsidRPr="00B96831">
        <w:rPr>
          <w:rFonts w:ascii="Times New Roman" w:hAnsi="Times New Roman" w:cs="Times New Roman"/>
          <w:sz w:val="24"/>
          <w:szCs w:val="24"/>
          <w:lang w:val="en-ZA"/>
        </w:rPr>
        <w:t xml:space="preserve"> that the phone was used as collateral for R190.00 which the appellant borrowed from Mr </w:t>
      </w:r>
      <w:proofErr w:type="spellStart"/>
      <w:r w:rsidR="00805629" w:rsidRPr="00B96831">
        <w:rPr>
          <w:rFonts w:ascii="Times New Roman" w:hAnsi="Times New Roman" w:cs="Times New Roman"/>
          <w:sz w:val="24"/>
          <w:szCs w:val="24"/>
          <w:lang w:val="en-ZA"/>
        </w:rPr>
        <w:t>Gxidi</w:t>
      </w:r>
      <w:proofErr w:type="spellEnd"/>
      <w:r w:rsidR="00805629" w:rsidRPr="00B96831">
        <w:rPr>
          <w:rFonts w:ascii="Times New Roman" w:hAnsi="Times New Roman" w:cs="Times New Roman"/>
          <w:sz w:val="24"/>
          <w:szCs w:val="24"/>
          <w:lang w:val="en-ZA"/>
        </w:rPr>
        <w:t xml:space="preserve">.  Although </w:t>
      </w:r>
      <w:r w:rsidR="00805629" w:rsidRPr="00B96831">
        <w:rPr>
          <w:rFonts w:ascii="Times New Roman" w:hAnsi="Times New Roman" w:cs="Times New Roman"/>
          <w:sz w:val="24"/>
          <w:szCs w:val="24"/>
          <w:lang w:val="en-ZA"/>
        </w:rPr>
        <w:lastRenderedPageBreak/>
        <w:t xml:space="preserve">the </w:t>
      </w:r>
      <w:proofErr w:type="spellStart"/>
      <w:r w:rsidR="00805629" w:rsidRPr="00B96831">
        <w:rPr>
          <w:rFonts w:ascii="Times New Roman" w:hAnsi="Times New Roman" w:cs="Times New Roman"/>
          <w:sz w:val="24"/>
          <w:szCs w:val="24"/>
          <w:lang w:val="en-ZA"/>
        </w:rPr>
        <w:t>cellphone</w:t>
      </w:r>
      <w:proofErr w:type="spellEnd"/>
      <w:r w:rsidR="00805629" w:rsidRPr="00B96831">
        <w:rPr>
          <w:rFonts w:ascii="Times New Roman" w:hAnsi="Times New Roman" w:cs="Times New Roman"/>
          <w:sz w:val="24"/>
          <w:szCs w:val="24"/>
          <w:lang w:val="en-ZA"/>
        </w:rPr>
        <w:t xml:space="preserve"> was not recovered through any effort on the part of the appellant</w:t>
      </w:r>
      <w:r w:rsidR="008406D6" w:rsidRPr="00B96831">
        <w:rPr>
          <w:rFonts w:ascii="Times New Roman" w:hAnsi="Times New Roman" w:cs="Times New Roman"/>
          <w:sz w:val="24"/>
          <w:szCs w:val="24"/>
          <w:lang w:val="en-ZA"/>
        </w:rPr>
        <w:t>,</w:t>
      </w:r>
      <w:r w:rsidR="00805629" w:rsidRPr="00B96831">
        <w:rPr>
          <w:rFonts w:ascii="Times New Roman" w:hAnsi="Times New Roman" w:cs="Times New Roman"/>
          <w:sz w:val="24"/>
          <w:szCs w:val="24"/>
          <w:lang w:val="en-ZA"/>
        </w:rPr>
        <w:t xml:space="preserve"> what is significant is that the complainant did lose this </w:t>
      </w:r>
      <w:r w:rsidR="000F6228" w:rsidRPr="00B96831">
        <w:rPr>
          <w:rFonts w:ascii="Times New Roman" w:hAnsi="Times New Roman" w:cs="Times New Roman"/>
          <w:sz w:val="24"/>
          <w:szCs w:val="24"/>
          <w:lang w:val="en-ZA"/>
        </w:rPr>
        <w:t>asset</w:t>
      </w:r>
      <w:r w:rsidR="00805629" w:rsidRPr="00B96831">
        <w:rPr>
          <w:rFonts w:ascii="Times New Roman" w:hAnsi="Times New Roman" w:cs="Times New Roman"/>
          <w:sz w:val="24"/>
          <w:szCs w:val="24"/>
          <w:lang w:val="en-ZA"/>
        </w:rPr>
        <w:t xml:space="preserve"> permanently.  The value of the </w:t>
      </w:r>
      <w:proofErr w:type="spellStart"/>
      <w:r w:rsidR="00805629" w:rsidRPr="00B96831">
        <w:rPr>
          <w:rFonts w:ascii="Times New Roman" w:hAnsi="Times New Roman" w:cs="Times New Roman"/>
          <w:sz w:val="24"/>
          <w:szCs w:val="24"/>
          <w:lang w:val="en-ZA"/>
        </w:rPr>
        <w:t>cellphone</w:t>
      </w:r>
      <w:proofErr w:type="spellEnd"/>
      <w:r w:rsidR="00805629" w:rsidRPr="00B96831">
        <w:rPr>
          <w:rFonts w:ascii="Times New Roman" w:hAnsi="Times New Roman" w:cs="Times New Roman"/>
          <w:sz w:val="24"/>
          <w:szCs w:val="24"/>
          <w:lang w:val="en-ZA"/>
        </w:rPr>
        <w:t xml:space="preserve"> was only a sum of R1200.00, in addition to the fact tha</w:t>
      </w:r>
      <w:r w:rsidR="008B0EA7" w:rsidRPr="00B96831">
        <w:rPr>
          <w:rFonts w:ascii="Times New Roman" w:hAnsi="Times New Roman" w:cs="Times New Roman"/>
          <w:sz w:val="24"/>
          <w:szCs w:val="24"/>
          <w:lang w:val="en-ZA"/>
        </w:rPr>
        <w:t>t</w:t>
      </w:r>
      <w:r w:rsidR="00805629" w:rsidRPr="00B96831">
        <w:rPr>
          <w:rFonts w:ascii="Times New Roman" w:hAnsi="Times New Roman" w:cs="Times New Roman"/>
          <w:sz w:val="24"/>
          <w:szCs w:val="24"/>
          <w:lang w:val="en-ZA"/>
        </w:rPr>
        <w:t xml:space="preserve"> it was recovered.  The fact that after the complainant came out of the store, he went looking for the appellant and his companion amply demonstrates </w:t>
      </w:r>
      <w:r w:rsidR="000D229A" w:rsidRPr="00B96831">
        <w:rPr>
          <w:rFonts w:ascii="Times New Roman" w:hAnsi="Times New Roman" w:cs="Times New Roman"/>
          <w:sz w:val="24"/>
          <w:szCs w:val="24"/>
          <w:lang w:val="en-ZA"/>
        </w:rPr>
        <w:t>the absence of fear on the part of the complainant after the incident, and that this was robbery of an unusual kind.</w:t>
      </w:r>
    </w:p>
    <w:p w14:paraId="107AA42F" w14:textId="77777777" w:rsidR="00675666" w:rsidRPr="00675666" w:rsidRDefault="00675666" w:rsidP="00FD3CB0">
      <w:pPr>
        <w:pStyle w:val="ListParagraph"/>
        <w:tabs>
          <w:tab w:val="left" w:pos="0"/>
        </w:tabs>
        <w:spacing w:after="0" w:line="360" w:lineRule="auto"/>
        <w:ind w:left="0"/>
        <w:jc w:val="both"/>
        <w:rPr>
          <w:rFonts w:ascii="Times New Roman" w:hAnsi="Times New Roman" w:cs="Times New Roman"/>
          <w:iCs/>
          <w:sz w:val="24"/>
          <w:szCs w:val="24"/>
          <w:lang w:val="en-ZA"/>
        </w:rPr>
      </w:pPr>
    </w:p>
    <w:p w14:paraId="42F16539" w14:textId="73A4D852" w:rsidR="00AE15FF" w:rsidRPr="00B96831" w:rsidRDefault="00B96831" w:rsidP="00B96831">
      <w:pPr>
        <w:tabs>
          <w:tab w:val="left" w:pos="0"/>
        </w:tabs>
        <w:spacing w:after="0" w:line="360" w:lineRule="auto"/>
        <w:jc w:val="both"/>
        <w:rPr>
          <w:rFonts w:ascii="Times New Roman" w:hAnsi="Times New Roman" w:cs="Times New Roman"/>
          <w:iCs/>
          <w:sz w:val="24"/>
          <w:szCs w:val="24"/>
          <w:lang w:val="en-ZA"/>
        </w:rPr>
      </w:pPr>
      <w:r w:rsidRPr="00AE15FF">
        <w:rPr>
          <w:rFonts w:ascii="Times New Roman" w:hAnsi="Times New Roman" w:cs="Times New Roman"/>
          <w:iCs/>
          <w:sz w:val="24"/>
          <w:szCs w:val="24"/>
          <w:lang w:val="en-ZA"/>
        </w:rPr>
        <w:t>[12]</w:t>
      </w:r>
      <w:r w:rsidRPr="00AE15FF">
        <w:rPr>
          <w:rFonts w:ascii="Times New Roman" w:hAnsi="Times New Roman" w:cs="Times New Roman"/>
          <w:iCs/>
          <w:sz w:val="24"/>
          <w:szCs w:val="24"/>
          <w:lang w:val="en-ZA"/>
        </w:rPr>
        <w:tab/>
      </w:r>
      <w:r w:rsidR="00675666" w:rsidRPr="00B96831">
        <w:rPr>
          <w:rFonts w:ascii="Times New Roman" w:hAnsi="Times New Roman" w:cs="Times New Roman"/>
          <w:sz w:val="24"/>
          <w:szCs w:val="24"/>
          <w:lang w:val="en-ZA"/>
        </w:rPr>
        <w:t>H</w:t>
      </w:r>
      <w:proofErr w:type="spellStart"/>
      <w:r w:rsidR="00675666" w:rsidRPr="00B96831">
        <w:rPr>
          <w:rFonts w:ascii="Times New Roman" w:hAnsi="Times New Roman" w:cs="Times New Roman"/>
          <w:sz w:val="24"/>
          <w:szCs w:val="24"/>
        </w:rPr>
        <w:t>aving</w:t>
      </w:r>
      <w:proofErr w:type="spellEnd"/>
      <w:r w:rsidR="00675666" w:rsidRPr="00B96831">
        <w:rPr>
          <w:rFonts w:ascii="Times New Roman" w:hAnsi="Times New Roman" w:cs="Times New Roman"/>
          <w:sz w:val="24"/>
          <w:szCs w:val="24"/>
        </w:rPr>
        <w:t xml:space="preserve"> regard</w:t>
      </w:r>
      <w:r w:rsidR="00805629" w:rsidRPr="00B96831">
        <w:rPr>
          <w:rFonts w:ascii="Times New Roman" w:hAnsi="Times New Roman" w:cs="Times New Roman"/>
          <w:sz w:val="24"/>
          <w:szCs w:val="24"/>
          <w:lang w:val="en-ZA"/>
        </w:rPr>
        <w:t xml:space="preserve"> to what the value of the </w:t>
      </w:r>
      <w:proofErr w:type="spellStart"/>
      <w:r w:rsidR="00805629" w:rsidRPr="00B96831">
        <w:rPr>
          <w:rFonts w:ascii="Times New Roman" w:hAnsi="Times New Roman" w:cs="Times New Roman"/>
          <w:sz w:val="24"/>
          <w:szCs w:val="24"/>
          <w:lang w:val="en-ZA"/>
        </w:rPr>
        <w:t>cellphone</w:t>
      </w:r>
      <w:proofErr w:type="spellEnd"/>
      <w:r w:rsidR="00805629" w:rsidRPr="00B96831">
        <w:rPr>
          <w:rFonts w:ascii="Times New Roman" w:hAnsi="Times New Roman" w:cs="Times New Roman"/>
          <w:sz w:val="24"/>
          <w:szCs w:val="24"/>
          <w:lang w:val="en-ZA"/>
        </w:rPr>
        <w:t xml:space="preserve"> was, that the </w:t>
      </w:r>
      <w:proofErr w:type="spellStart"/>
      <w:r w:rsidR="00805629" w:rsidRPr="00B96831">
        <w:rPr>
          <w:rFonts w:ascii="Times New Roman" w:hAnsi="Times New Roman" w:cs="Times New Roman"/>
          <w:sz w:val="24"/>
          <w:szCs w:val="24"/>
          <w:lang w:val="en-ZA"/>
        </w:rPr>
        <w:t>cellphone</w:t>
      </w:r>
      <w:proofErr w:type="spellEnd"/>
      <w:r w:rsidR="00805629" w:rsidRPr="00B96831">
        <w:rPr>
          <w:rFonts w:ascii="Times New Roman" w:hAnsi="Times New Roman" w:cs="Times New Roman"/>
          <w:sz w:val="24"/>
          <w:szCs w:val="24"/>
          <w:lang w:val="en-ZA"/>
        </w:rPr>
        <w:t xml:space="preserve"> was not disposed of, that the </w:t>
      </w:r>
      <w:proofErr w:type="spellStart"/>
      <w:r w:rsidR="00805629" w:rsidRPr="00B96831">
        <w:rPr>
          <w:rFonts w:ascii="Times New Roman" w:hAnsi="Times New Roman" w:cs="Times New Roman"/>
          <w:sz w:val="24"/>
          <w:szCs w:val="24"/>
          <w:lang w:val="en-ZA"/>
        </w:rPr>
        <w:t>cellphone</w:t>
      </w:r>
      <w:proofErr w:type="spellEnd"/>
      <w:r w:rsidR="00805629" w:rsidRPr="00B96831">
        <w:rPr>
          <w:rFonts w:ascii="Times New Roman" w:hAnsi="Times New Roman" w:cs="Times New Roman"/>
          <w:sz w:val="24"/>
          <w:szCs w:val="24"/>
          <w:lang w:val="en-ZA"/>
        </w:rPr>
        <w:t xml:space="preserve"> was recovered, that minimal physical violence was used in carrying out the robbery, </w:t>
      </w:r>
      <w:r w:rsidR="00EA43F8" w:rsidRPr="00B96831">
        <w:rPr>
          <w:rFonts w:ascii="Times New Roman" w:hAnsi="Times New Roman" w:cs="Times New Roman"/>
          <w:sz w:val="24"/>
          <w:szCs w:val="24"/>
          <w:lang w:val="en-ZA"/>
        </w:rPr>
        <w:t xml:space="preserve">and </w:t>
      </w:r>
      <w:r w:rsidR="00805629" w:rsidRPr="00B96831">
        <w:rPr>
          <w:rFonts w:ascii="Times New Roman" w:hAnsi="Times New Roman" w:cs="Times New Roman"/>
          <w:sz w:val="24"/>
          <w:szCs w:val="24"/>
          <w:lang w:val="en-ZA"/>
        </w:rPr>
        <w:t>that the appellant spent a period of 10 months awaiting trial</w:t>
      </w:r>
      <w:r w:rsidR="00AE15FF" w:rsidRPr="00B96831">
        <w:rPr>
          <w:rFonts w:ascii="Arial" w:hAnsi="Arial" w:cs="Arial"/>
          <w:sz w:val="24"/>
          <w:szCs w:val="24"/>
        </w:rPr>
        <w:t xml:space="preserve"> </w:t>
      </w:r>
      <w:r w:rsidR="00AE15FF" w:rsidRPr="00B96831">
        <w:rPr>
          <w:rFonts w:ascii="Times New Roman" w:hAnsi="Times New Roman" w:cs="Times New Roman"/>
          <w:sz w:val="24"/>
          <w:szCs w:val="24"/>
        </w:rPr>
        <w:t>I am of the view that a sentence of 15 years imprisonment as imposed on the appellant is unjust and disproportionate</w:t>
      </w:r>
      <w:r w:rsidR="00AE15FF" w:rsidRPr="00B96831">
        <w:rPr>
          <w:rFonts w:ascii="Times New Roman" w:hAnsi="Times New Roman" w:cs="Times New Roman"/>
          <w:sz w:val="24"/>
          <w:szCs w:val="24"/>
          <w:lang w:val="en-ZA"/>
        </w:rPr>
        <w:t xml:space="preserve"> to the crime for which the appellant was convicted, to the appellant and the needs of society.</w:t>
      </w:r>
    </w:p>
    <w:p w14:paraId="5410A6EB" w14:textId="12E2D391" w:rsidR="001D2DBC" w:rsidRPr="00E24B83" w:rsidRDefault="001D2DBC" w:rsidP="00FD3CB0">
      <w:pPr>
        <w:pStyle w:val="ListParagraph"/>
        <w:tabs>
          <w:tab w:val="left" w:pos="0"/>
        </w:tabs>
        <w:spacing w:after="0" w:line="360" w:lineRule="auto"/>
        <w:ind w:left="0"/>
        <w:jc w:val="both"/>
        <w:rPr>
          <w:rFonts w:ascii="Times New Roman" w:hAnsi="Times New Roman" w:cs="Times New Roman"/>
          <w:sz w:val="24"/>
          <w:szCs w:val="24"/>
          <w:lang w:val="en-ZA"/>
        </w:rPr>
      </w:pPr>
    </w:p>
    <w:p w14:paraId="43E809D5" w14:textId="468D6621" w:rsidR="001D2DBC" w:rsidRPr="00B96831" w:rsidRDefault="00B96831" w:rsidP="00B96831">
      <w:pPr>
        <w:tabs>
          <w:tab w:val="left" w:pos="0"/>
        </w:tabs>
        <w:spacing w:after="0" w:line="360" w:lineRule="auto"/>
        <w:jc w:val="both"/>
        <w:rPr>
          <w:rFonts w:ascii="Times New Roman" w:hAnsi="Times New Roman" w:cs="Times New Roman"/>
          <w:sz w:val="24"/>
          <w:szCs w:val="24"/>
          <w:lang w:val="en-ZA"/>
        </w:rPr>
      </w:pPr>
      <w:r w:rsidRPr="00A81479">
        <w:rPr>
          <w:rFonts w:ascii="Times New Roman" w:hAnsi="Times New Roman" w:cs="Times New Roman"/>
          <w:sz w:val="24"/>
          <w:szCs w:val="24"/>
          <w:lang w:val="en-ZA"/>
        </w:rPr>
        <w:t>[13]</w:t>
      </w:r>
      <w:r w:rsidRPr="00A81479">
        <w:rPr>
          <w:rFonts w:ascii="Times New Roman" w:hAnsi="Times New Roman" w:cs="Times New Roman"/>
          <w:sz w:val="24"/>
          <w:szCs w:val="24"/>
          <w:lang w:val="en-ZA"/>
        </w:rPr>
        <w:tab/>
      </w:r>
      <w:r w:rsidR="001D2DBC" w:rsidRPr="00B96831">
        <w:rPr>
          <w:rFonts w:ascii="Times New Roman" w:hAnsi="Times New Roman" w:cs="Times New Roman"/>
          <w:sz w:val="24"/>
          <w:szCs w:val="24"/>
          <w:lang w:val="en-ZA"/>
        </w:rPr>
        <w:t xml:space="preserve">Considering all relevant factors, </w:t>
      </w:r>
      <w:r w:rsidR="0049631C" w:rsidRPr="00B96831">
        <w:rPr>
          <w:rFonts w:ascii="Times New Roman" w:hAnsi="Times New Roman" w:cs="Times New Roman"/>
          <w:sz w:val="24"/>
          <w:szCs w:val="24"/>
          <w:lang w:val="en-ZA"/>
        </w:rPr>
        <w:t>I am</w:t>
      </w:r>
      <w:r w:rsidR="001D2DBC" w:rsidRPr="00B96831">
        <w:rPr>
          <w:rFonts w:ascii="Times New Roman" w:hAnsi="Times New Roman" w:cs="Times New Roman"/>
          <w:sz w:val="24"/>
          <w:szCs w:val="24"/>
          <w:lang w:val="en-ZA"/>
        </w:rPr>
        <w:t xml:space="preserve"> of the view that a period of </w:t>
      </w:r>
      <w:r w:rsidR="00E537EA" w:rsidRPr="00B96831">
        <w:rPr>
          <w:rFonts w:ascii="Times New Roman" w:hAnsi="Times New Roman" w:cs="Times New Roman"/>
          <w:sz w:val="24"/>
          <w:szCs w:val="24"/>
          <w:lang w:val="en-ZA"/>
        </w:rPr>
        <w:t>9</w:t>
      </w:r>
      <w:r w:rsidR="001D2DBC" w:rsidRPr="00B96831">
        <w:rPr>
          <w:rFonts w:ascii="Times New Roman" w:hAnsi="Times New Roman" w:cs="Times New Roman"/>
          <w:sz w:val="24"/>
          <w:szCs w:val="24"/>
          <w:lang w:val="en-ZA"/>
        </w:rPr>
        <w:t xml:space="preserve"> years</w:t>
      </w:r>
      <w:r w:rsidR="008271EA" w:rsidRPr="00B96831">
        <w:rPr>
          <w:rFonts w:ascii="Times New Roman" w:hAnsi="Times New Roman" w:cs="Times New Roman"/>
          <w:sz w:val="24"/>
          <w:szCs w:val="24"/>
          <w:lang w:val="en-ZA"/>
        </w:rPr>
        <w:t>’</w:t>
      </w:r>
      <w:r w:rsidR="001D2DBC" w:rsidRPr="00B96831">
        <w:rPr>
          <w:rFonts w:ascii="Times New Roman" w:hAnsi="Times New Roman" w:cs="Times New Roman"/>
          <w:sz w:val="24"/>
          <w:szCs w:val="24"/>
          <w:lang w:val="en-ZA"/>
        </w:rPr>
        <w:t xml:space="preserve"> imprisonment would satisfy the aims of punishment</w:t>
      </w:r>
      <w:r w:rsidR="002C1A9A" w:rsidRPr="00B96831">
        <w:rPr>
          <w:rFonts w:ascii="Times New Roman" w:hAnsi="Times New Roman" w:cs="Times New Roman"/>
          <w:sz w:val="24"/>
          <w:szCs w:val="24"/>
          <w:lang w:val="en-ZA"/>
        </w:rPr>
        <w:t>.</w:t>
      </w:r>
      <w:r w:rsidR="001D2DBC" w:rsidRPr="00B96831">
        <w:rPr>
          <w:rFonts w:ascii="Times New Roman" w:hAnsi="Times New Roman" w:cs="Times New Roman"/>
          <w:sz w:val="24"/>
          <w:szCs w:val="24"/>
          <w:lang w:val="en-ZA"/>
        </w:rPr>
        <w:t xml:space="preserve"> </w:t>
      </w:r>
      <w:r w:rsidR="002C1A9A" w:rsidRPr="00B96831">
        <w:rPr>
          <w:rFonts w:ascii="Times New Roman" w:hAnsi="Times New Roman" w:cs="Times New Roman"/>
          <w:sz w:val="24"/>
          <w:szCs w:val="24"/>
          <w:lang w:val="en-ZA"/>
        </w:rPr>
        <w:t>This</w:t>
      </w:r>
      <w:r w:rsidR="001D2DBC" w:rsidRPr="00B96831">
        <w:rPr>
          <w:rFonts w:ascii="Times New Roman" w:hAnsi="Times New Roman" w:cs="Times New Roman"/>
          <w:sz w:val="24"/>
          <w:szCs w:val="24"/>
          <w:lang w:val="en-ZA"/>
        </w:rPr>
        <w:t xml:space="preserve"> would be fair to society</w:t>
      </w:r>
      <w:r w:rsidR="0049631C" w:rsidRPr="00B96831">
        <w:rPr>
          <w:rFonts w:ascii="Times New Roman" w:hAnsi="Times New Roman" w:cs="Times New Roman"/>
          <w:sz w:val="24"/>
          <w:szCs w:val="24"/>
          <w:lang w:val="en-ZA"/>
        </w:rPr>
        <w:t xml:space="preserve">, </w:t>
      </w:r>
      <w:r w:rsidR="001D2DBC" w:rsidRPr="00B96831">
        <w:rPr>
          <w:rFonts w:ascii="Times New Roman" w:hAnsi="Times New Roman" w:cs="Times New Roman"/>
          <w:sz w:val="24"/>
          <w:szCs w:val="24"/>
          <w:lang w:val="en-ZA"/>
        </w:rPr>
        <w:t xml:space="preserve">the </w:t>
      </w:r>
      <w:r w:rsidR="00E24B83" w:rsidRPr="00B96831">
        <w:rPr>
          <w:rFonts w:ascii="Times New Roman" w:hAnsi="Times New Roman" w:cs="Times New Roman"/>
          <w:sz w:val="24"/>
          <w:szCs w:val="24"/>
          <w:lang w:val="en-ZA"/>
        </w:rPr>
        <w:t>victim,</w:t>
      </w:r>
      <w:r w:rsidR="001D2DBC" w:rsidRPr="00B96831">
        <w:rPr>
          <w:rFonts w:ascii="Times New Roman" w:hAnsi="Times New Roman" w:cs="Times New Roman"/>
          <w:sz w:val="24"/>
          <w:szCs w:val="24"/>
          <w:lang w:val="en-ZA"/>
        </w:rPr>
        <w:t xml:space="preserve"> and the </w:t>
      </w:r>
      <w:r w:rsidR="0049631C" w:rsidRPr="00B96831">
        <w:rPr>
          <w:rFonts w:ascii="Times New Roman" w:hAnsi="Times New Roman" w:cs="Times New Roman"/>
          <w:sz w:val="24"/>
          <w:szCs w:val="24"/>
          <w:lang w:val="en-ZA"/>
        </w:rPr>
        <w:t>a</w:t>
      </w:r>
      <w:r w:rsidR="001D2DBC" w:rsidRPr="00B96831">
        <w:rPr>
          <w:rFonts w:ascii="Times New Roman" w:hAnsi="Times New Roman" w:cs="Times New Roman"/>
          <w:sz w:val="24"/>
          <w:szCs w:val="24"/>
          <w:lang w:val="en-ZA"/>
        </w:rPr>
        <w:t xml:space="preserve">ppellant in the sense that it leaves the door open to the possibility of the </w:t>
      </w:r>
      <w:r w:rsidR="0049631C" w:rsidRPr="00B96831">
        <w:rPr>
          <w:rFonts w:ascii="Times New Roman" w:hAnsi="Times New Roman" w:cs="Times New Roman"/>
          <w:sz w:val="24"/>
          <w:szCs w:val="24"/>
          <w:lang w:val="en-ZA"/>
        </w:rPr>
        <w:t>a</w:t>
      </w:r>
      <w:r w:rsidR="001D2DBC" w:rsidRPr="00B96831">
        <w:rPr>
          <w:rFonts w:ascii="Times New Roman" w:hAnsi="Times New Roman" w:cs="Times New Roman"/>
          <w:sz w:val="24"/>
          <w:szCs w:val="24"/>
          <w:lang w:val="en-ZA"/>
        </w:rPr>
        <w:t xml:space="preserve">ppellant </w:t>
      </w:r>
      <w:r w:rsidR="002C1A9A" w:rsidRPr="00B96831">
        <w:rPr>
          <w:rFonts w:ascii="Times New Roman" w:hAnsi="Times New Roman" w:cs="Times New Roman"/>
          <w:sz w:val="24"/>
          <w:szCs w:val="24"/>
          <w:lang w:val="en-ZA"/>
        </w:rPr>
        <w:t xml:space="preserve">being </w:t>
      </w:r>
      <w:r w:rsidR="001D2DBC" w:rsidRPr="00B96831">
        <w:rPr>
          <w:rFonts w:ascii="Times New Roman" w:hAnsi="Times New Roman" w:cs="Times New Roman"/>
          <w:sz w:val="24"/>
          <w:szCs w:val="24"/>
          <w:lang w:val="en-ZA"/>
        </w:rPr>
        <w:t>rehabilitat</w:t>
      </w:r>
      <w:r w:rsidR="002C1A9A" w:rsidRPr="00B96831">
        <w:rPr>
          <w:rFonts w:ascii="Times New Roman" w:hAnsi="Times New Roman" w:cs="Times New Roman"/>
          <w:sz w:val="24"/>
          <w:szCs w:val="24"/>
          <w:lang w:val="en-ZA"/>
        </w:rPr>
        <w:t>ed</w:t>
      </w:r>
      <w:r w:rsidR="001D2DBC" w:rsidRPr="00B96831">
        <w:rPr>
          <w:rFonts w:ascii="Times New Roman" w:hAnsi="Times New Roman" w:cs="Times New Roman"/>
          <w:sz w:val="24"/>
          <w:szCs w:val="24"/>
          <w:lang w:val="en-ZA"/>
        </w:rPr>
        <w:t>.</w:t>
      </w:r>
    </w:p>
    <w:p w14:paraId="37CE0832" w14:textId="77777777" w:rsidR="001D2DBC" w:rsidRPr="00A81479" w:rsidRDefault="001D2DBC" w:rsidP="00FD3CB0">
      <w:pPr>
        <w:pStyle w:val="ListParagraph"/>
        <w:tabs>
          <w:tab w:val="left" w:pos="0"/>
        </w:tabs>
        <w:spacing w:after="0" w:line="360" w:lineRule="auto"/>
        <w:ind w:left="0"/>
        <w:jc w:val="both"/>
        <w:rPr>
          <w:rFonts w:ascii="Times New Roman" w:hAnsi="Times New Roman" w:cs="Times New Roman"/>
          <w:sz w:val="24"/>
          <w:szCs w:val="24"/>
          <w:lang w:val="en-ZA"/>
        </w:rPr>
      </w:pPr>
    </w:p>
    <w:p w14:paraId="761D3B81" w14:textId="6990EB0E" w:rsidR="001D2DBC" w:rsidRPr="00B96831" w:rsidRDefault="00B96831" w:rsidP="00B96831">
      <w:pPr>
        <w:tabs>
          <w:tab w:val="left" w:pos="0"/>
        </w:tabs>
        <w:spacing w:after="0" w:line="360" w:lineRule="auto"/>
        <w:jc w:val="both"/>
        <w:rPr>
          <w:rFonts w:ascii="Times New Roman" w:hAnsi="Times New Roman" w:cs="Times New Roman"/>
          <w:sz w:val="24"/>
          <w:szCs w:val="24"/>
          <w:lang w:val="en-ZA"/>
        </w:rPr>
      </w:pPr>
      <w:r w:rsidRPr="00A81479">
        <w:rPr>
          <w:rFonts w:ascii="Times New Roman" w:hAnsi="Times New Roman" w:cs="Times New Roman"/>
          <w:sz w:val="24"/>
          <w:szCs w:val="24"/>
          <w:lang w:val="en-ZA"/>
        </w:rPr>
        <w:t>[14]</w:t>
      </w:r>
      <w:r w:rsidRPr="00A81479">
        <w:rPr>
          <w:rFonts w:ascii="Times New Roman" w:hAnsi="Times New Roman" w:cs="Times New Roman"/>
          <w:sz w:val="24"/>
          <w:szCs w:val="24"/>
          <w:lang w:val="en-ZA"/>
        </w:rPr>
        <w:tab/>
      </w:r>
      <w:r w:rsidR="001D2DBC" w:rsidRPr="00B96831">
        <w:rPr>
          <w:rFonts w:ascii="Times New Roman" w:hAnsi="Times New Roman" w:cs="Times New Roman"/>
          <w:sz w:val="24"/>
          <w:szCs w:val="24"/>
          <w:lang w:val="en-ZA"/>
        </w:rPr>
        <w:t>In the result I propose to make the following order:</w:t>
      </w:r>
    </w:p>
    <w:p w14:paraId="5A80BFCB" w14:textId="76D67A89" w:rsidR="001D2DBC" w:rsidRPr="00B96831" w:rsidRDefault="00B96831" w:rsidP="00B96831">
      <w:pPr>
        <w:tabs>
          <w:tab w:val="left" w:pos="0"/>
        </w:tabs>
        <w:spacing w:after="0" w:line="360" w:lineRule="auto"/>
        <w:ind w:left="1440" w:hanging="720"/>
        <w:jc w:val="both"/>
        <w:rPr>
          <w:rFonts w:ascii="Times New Roman" w:hAnsi="Times New Roman" w:cs="Times New Roman"/>
          <w:sz w:val="24"/>
          <w:szCs w:val="24"/>
          <w:lang w:val="en-ZA"/>
        </w:rPr>
      </w:pPr>
      <w:r w:rsidRPr="00A81479">
        <w:rPr>
          <w:rFonts w:ascii="Times New Roman" w:hAnsi="Times New Roman" w:cs="Times New Roman"/>
          <w:sz w:val="24"/>
          <w:szCs w:val="24"/>
          <w:lang w:val="en-ZA"/>
        </w:rPr>
        <w:t>(1)</w:t>
      </w:r>
      <w:r w:rsidRPr="00A81479">
        <w:rPr>
          <w:rFonts w:ascii="Times New Roman" w:hAnsi="Times New Roman" w:cs="Times New Roman"/>
          <w:sz w:val="24"/>
          <w:szCs w:val="24"/>
          <w:lang w:val="en-ZA"/>
        </w:rPr>
        <w:tab/>
      </w:r>
      <w:r w:rsidR="001D2DBC" w:rsidRPr="00B96831">
        <w:rPr>
          <w:rFonts w:ascii="Times New Roman" w:hAnsi="Times New Roman" w:cs="Times New Roman"/>
          <w:sz w:val="24"/>
          <w:szCs w:val="24"/>
          <w:lang w:val="en-ZA"/>
        </w:rPr>
        <w:t>The appeal against sentence is upheld</w:t>
      </w:r>
      <w:r w:rsidR="008C0E38" w:rsidRPr="00B96831">
        <w:rPr>
          <w:rFonts w:ascii="Times New Roman" w:hAnsi="Times New Roman" w:cs="Times New Roman"/>
          <w:sz w:val="24"/>
          <w:szCs w:val="24"/>
          <w:lang w:val="en-ZA"/>
        </w:rPr>
        <w:t xml:space="preserve"> as set out below</w:t>
      </w:r>
      <w:r w:rsidR="0049631C" w:rsidRPr="00B96831">
        <w:rPr>
          <w:rFonts w:ascii="Times New Roman" w:hAnsi="Times New Roman" w:cs="Times New Roman"/>
          <w:sz w:val="24"/>
          <w:szCs w:val="24"/>
          <w:lang w:val="en-ZA"/>
        </w:rPr>
        <w:t>.</w:t>
      </w:r>
    </w:p>
    <w:p w14:paraId="184AB95F" w14:textId="35951DEF" w:rsidR="008C0E38" w:rsidRPr="00B96831" w:rsidRDefault="00B96831" w:rsidP="00B96831">
      <w:pPr>
        <w:tabs>
          <w:tab w:val="left" w:pos="0"/>
        </w:tabs>
        <w:spacing w:after="0" w:line="360" w:lineRule="auto"/>
        <w:ind w:left="1440" w:hanging="720"/>
        <w:jc w:val="both"/>
        <w:rPr>
          <w:rFonts w:ascii="Times New Roman" w:hAnsi="Times New Roman" w:cs="Times New Roman"/>
          <w:sz w:val="24"/>
          <w:szCs w:val="24"/>
          <w:lang w:val="en-ZA"/>
        </w:rPr>
      </w:pPr>
      <w:r w:rsidRPr="00A81479">
        <w:rPr>
          <w:rFonts w:ascii="Times New Roman" w:hAnsi="Times New Roman" w:cs="Times New Roman"/>
          <w:sz w:val="24"/>
          <w:szCs w:val="24"/>
          <w:lang w:val="en-ZA"/>
        </w:rPr>
        <w:t>(2)</w:t>
      </w:r>
      <w:r w:rsidRPr="00A81479">
        <w:rPr>
          <w:rFonts w:ascii="Times New Roman" w:hAnsi="Times New Roman" w:cs="Times New Roman"/>
          <w:sz w:val="24"/>
          <w:szCs w:val="24"/>
          <w:lang w:val="en-ZA"/>
        </w:rPr>
        <w:tab/>
      </w:r>
      <w:r w:rsidR="008C0E38" w:rsidRPr="00B96831">
        <w:rPr>
          <w:rFonts w:ascii="Times New Roman" w:hAnsi="Times New Roman" w:cs="Times New Roman"/>
          <w:sz w:val="24"/>
          <w:szCs w:val="24"/>
          <w:lang w:val="en-ZA"/>
        </w:rPr>
        <w:t>The sentence imposed by the regional court is set aside and the following is substituted for it:</w:t>
      </w:r>
    </w:p>
    <w:p w14:paraId="05B63733" w14:textId="20E2908C" w:rsidR="008C0E38" w:rsidRPr="00A81479" w:rsidRDefault="008C0E38" w:rsidP="00FD3CB0">
      <w:pPr>
        <w:pStyle w:val="ListParagraph"/>
        <w:tabs>
          <w:tab w:val="left" w:pos="0"/>
        </w:tabs>
        <w:spacing w:after="0" w:line="360" w:lineRule="auto"/>
        <w:ind w:left="1440"/>
        <w:jc w:val="both"/>
        <w:rPr>
          <w:rFonts w:ascii="Times New Roman" w:hAnsi="Times New Roman" w:cs="Times New Roman"/>
          <w:sz w:val="24"/>
          <w:szCs w:val="24"/>
          <w:lang w:val="en-ZA"/>
        </w:rPr>
      </w:pPr>
      <w:r w:rsidRPr="00A81479">
        <w:rPr>
          <w:rFonts w:ascii="Times New Roman" w:hAnsi="Times New Roman" w:cs="Times New Roman"/>
          <w:sz w:val="24"/>
          <w:szCs w:val="24"/>
          <w:lang w:val="en-ZA"/>
        </w:rPr>
        <w:t xml:space="preserve">The Appellant is sentenced to undergo </w:t>
      </w:r>
      <w:r w:rsidR="00E537EA">
        <w:rPr>
          <w:rFonts w:ascii="Times New Roman" w:hAnsi="Times New Roman" w:cs="Times New Roman"/>
          <w:sz w:val="24"/>
          <w:szCs w:val="24"/>
          <w:lang w:val="en-ZA"/>
        </w:rPr>
        <w:t>9</w:t>
      </w:r>
      <w:r w:rsidRPr="00A81479">
        <w:rPr>
          <w:rFonts w:ascii="Times New Roman" w:hAnsi="Times New Roman" w:cs="Times New Roman"/>
          <w:sz w:val="24"/>
          <w:szCs w:val="24"/>
          <w:lang w:val="en-ZA"/>
        </w:rPr>
        <w:t xml:space="preserve"> years</w:t>
      </w:r>
      <w:r w:rsidR="00645D26">
        <w:rPr>
          <w:rFonts w:ascii="Times New Roman" w:hAnsi="Times New Roman" w:cs="Times New Roman"/>
          <w:sz w:val="24"/>
          <w:szCs w:val="24"/>
          <w:lang w:val="en-ZA"/>
        </w:rPr>
        <w:t>’</w:t>
      </w:r>
      <w:r w:rsidRPr="00A81479">
        <w:rPr>
          <w:rFonts w:ascii="Times New Roman" w:hAnsi="Times New Roman" w:cs="Times New Roman"/>
          <w:sz w:val="24"/>
          <w:szCs w:val="24"/>
          <w:lang w:val="en-ZA"/>
        </w:rPr>
        <w:t xml:space="preserve"> imprisonment</w:t>
      </w:r>
      <w:r w:rsidR="00335F25" w:rsidRPr="00A81479">
        <w:rPr>
          <w:rFonts w:ascii="Times New Roman" w:hAnsi="Times New Roman" w:cs="Times New Roman"/>
          <w:sz w:val="24"/>
          <w:szCs w:val="24"/>
          <w:lang w:val="en-ZA"/>
        </w:rPr>
        <w:t>.</w:t>
      </w:r>
    </w:p>
    <w:p w14:paraId="3A705028" w14:textId="20EF822B" w:rsidR="00335F25" w:rsidRPr="00B96831" w:rsidRDefault="00B96831" w:rsidP="00B96831">
      <w:pPr>
        <w:tabs>
          <w:tab w:val="left" w:pos="0"/>
        </w:tabs>
        <w:spacing w:after="0" w:line="360" w:lineRule="auto"/>
        <w:ind w:left="1440" w:hanging="720"/>
        <w:jc w:val="both"/>
        <w:rPr>
          <w:rFonts w:ascii="Times New Roman" w:hAnsi="Times New Roman" w:cs="Times New Roman"/>
          <w:sz w:val="24"/>
          <w:szCs w:val="24"/>
          <w:lang w:val="en-ZA"/>
        </w:rPr>
      </w:pPr>
      <w:r w:rsidRPr="00A81479">
        <w:rPr>
          <w:rFonts w:ascii="Times New Roman" w:hAnsi="Times New Roman" w:cs="Times New Roman"/>
          <w:sz w:val="24"/>
          <w:szCs w:val="24"/>
          <w:lang w:val="en-ZA"/>
        </w:rPr>
        <w:t>(3)</w:t>
      </w:r>
      <w:r w:rsidRPr="00A81479">
        <w:rPr>
          <w:rFonts w:ascii="Times New Roman" w:hAnsi="Times New Roman" w:cs="Times New Roman"/>
          <w:sz w:val="24"/>
          <w:szCs w:val="24"/>
          <w:lang w:val="en-ZA"/>
        </w:rPr>
        <w:tab/>
      </w:r>
      <w:r w:rsidR="0049631C" w:rsidRPr="00B96831">
        <w:rPr>
          <w:rFonts w:ascii="Times New Roman" w:hAnsi="Times New Roman" w:cs="Times New Roman"/>
          <w:sz w:val="24"/>
          <w:szCs w:val="24"/>
          <w:lang w:val="en-ZA"/>
        </w:rPr>
        <w:t>In t</w:t>
      </w:r>
      <w:r w:rsidR="00335F25" w:rsidRPr="00B96831">
        <w:rPr>
          <w:rFonts w:ascii="Times New Roman" w:hAnsi="Times New Roman" w:cs="Times New Roman"/>
          <w:sz w:val="24"/>
          <w:szCs w:val="24"/>
          <w:lang w:val="en-ZA"/>
        </w:rPr>
        <w:t xml:space="preserve">erms of Section 282 of the Criminal Procedure Act 51 of 1977 the substituted sentence is antedated to 29 January 2021, being the date on which the </w:t>
      </w:r>
      <w:r w:rsidR="0049631C" w:rsidRPr="00B96831">
        <w:rPr>
          <w:rFonts w:ascii="Times New Roman" w:hAnsi="Times New Roman" w:cs="Times New Roman"/>
          <w:sz w:val="24"/>
          <w:szCs w:val="24"/>
          <w:lang w:val="en-ZA"/>
        </w:rPr>
        <w:t>a</w:t>
      </w:r>
      <w:r w:rsidR="00335F25" w:rsidRPr="00B96831">
        <w:rPr>
          <w:rFonts w:ascii="Times New Roman" w:hAnsi="Times New Roman" w:cs="Times New Roman"/>
          <w:sz w:val="24"/>
          <w:szCs w:val="24"/>
          <w:lang w:val="en-ZA"/>
        </w:rPr>
        <w:t xml:space="preserve">ppellant was sentenced. </w:t>
      </w:r>
    </w:p>
    <w:p w14:paraId="01BFE3F4" w14:textId="2B3A2484" w:rsidR="00335F25" w:rsidRDefault="00335F25" w:rsidP="00FD3CB0">
      <w:pPr>
        <w:tabs>
          <w:tab w:val="left" w:pos="0"/>
        </w:tabs>
        <w:spacing w:after="0" w:line="360" w:lineRule="auto"/>
        <w:jc w:val="both"/>
        <w:rPr>
          <w:rFonts w:ascii="Times New Roman" w:hAnsi="Times New Roman" w:cs="Times New Roman"/>
          <w:sz w:val="24"/>
          <w:szCs w:val="24"/>
          <w:lang w:val="en-ZA"/>
        </w:rPr>
      </w:pPr>
    </w:p>
    <w:p w14:paraId="70979BB7" w14:textId="77777777" w:rsidR="00914BB1" w:rsidRPr="00A81479" w:rsidRDefault="00914BB1" w:rsidP="00FD3CB0">
      <w:pPr>
        <w:tabs>
          <w:tab w:val="left" w:pos="0"/>
        </w:tabs>
        <w:spacing w:after="0" w:line="360" w:lineRule="auto"/>
        <w:jc w:val="both"/>
        <w:rPr>
          <w:rFonts w:ascii="Times New Roman" w:hAnsi="Times New Roman" w:cs="Times New Roman"/>
          <w:sz w:val="24"/>
          <w:szCs w:val="24"/>
          <w:lang w:val="en-ZA"/>
        </w:rPr>
      </w:pPr>
    </w:p>
    <w:p w14:paraId="50CC3C40" w14:textId="77777777" w:rsidR="0079355F" w:rsidRDefault="0079355F" w:rsidP="0079355F">
      <w:pPr>
        <w:spacing w:line="360" w:lineRule="auto"/>
        <w:jc w:val="both"/>
        <w:rPr>
          <w:rFonts w:ascii="Arial" w:hAnsi="Arial" w:cs="Arial"/>
          <w:sz w:val="24"/>
          <w:szCs w:val="24"/>
          <w:lang w:val="en-GB"/>
        </w:rPr>
      </w:pPr>
      <w:r>
        <w:rPr>
          <w:rFonts w:ascii="Arial" w:hAnsi="Arial" w:cs="Arial"/>
          <w:sz w:val="24"/>
          <w:szCs w:val="24"/>
          <w:lang w:val="en-GB"/>
        </w:rPr>
        <w:t>____________________________</w:t>
      </w:r>
    </w:p>
    <w:p w14:paraId="46303DFD" w14:textId="77777777" w:rsidR="0079355F" w:rsidRPr="008B08A6" w:rsidRDefault="0079355F" w:rsidP="0079355F">
      <w:pPr>
        <w:spacing w:line="360" w:lineRule="auto"/>
        <w:jc w:val="both"/>
        <w:rPr>
          <w:rFonts w:ascii="Times New Roman" w:hAnsi="Times New Roman" w:cs="Times New Roman"/>
          <w:b/>
          <w:bCs/>
          <w:sz w:val="24"/>
          <w:szCs w:val="24"/>
          <w:lang w:val="en-GB"/>
        </w:rPr>
      </w:pPr>
      <w:r w:rsidRPr="008B08A6">
        <w:rPr>
          <w:rFonts w:ascii="Times New Roman" w:hAnsi="Times New Roman" w:cs="Times New Roman"/>
          <w:b/>
          <w:bCs/>
          <w:sz w:val="24"/>
          <w:szCs w:val="24"/>
          <w:lang w:val="en-GB"/>
        </w:rPr>
        <w:t>M. M. CHITHI</w:t>
      </w:r>
    </w:p>
    <w:p w14:paraId="43C6EB7A" w14:textId="77777777" w:rsidR="0079355F" w:rsidRPr="008B08A6" w:rsidRDefault="0079355F" w:rsidP="0079355F">
      <w:pPr>
        <w:spacing w:line="360" w:lineRule="auto"/>
        <w:jc w:val="both"/>
        <w:rPr>
          <w:rFonts w:ascii="Times New Roman" w:hAnsi="Times New Roman" w:cs="Times New Roman"/>
          <w:b/>
          <w:bCs/>
          <w:sz w:val="24"/>
          <w:szCs w:val="24"/>
          <w:lang w:val="en-GB"/>
        </w:rPr>
      </w:pPr>
      <w:r w:rsidRPr="008B08A6">
        <w:rPr>
          <w:rFonts w:ascii="Times New Roman" w:hAnsi="Times New Roman" w:cs="Times New Roman"/>
          <w:b/>
          <w:bCs/>
          <w:sz w:val="24"/>
          <w:szCs w:val="24"/>
          <w:lang w:val="en-GB"/>
        </w:rPr>
        <w:t>ACTING JUDGE OF THE HIGH COURT</w:t>
      </w:r>
    </w:p>
    <w:p w14:paraId="5B6C59E4" w14:textId="77777777" w:rsidR="000F6228" w:rsidRDefault="000F6228" w:rsidP="0079355F">
      <w:pPr>
        <w:pStyle w:val="ListParagraph"/>
        <w:spacing w:line="480" w:lineRule="auto"/>
        <w:ind w:left="0"/>
        <w:jc w:val="both"/>
        <w:rPr>
          <w:rFonts w:ascii="Times New Roman" w:hAnsi="Times New Roman" w:cs="Times New Roman"/>
          <w:sz w:val="24"/>
          <w:szCs w:val="24"/>
          <w:lang w:val="en-ZA"/>
        </w:rPr>
      </w:pPr>
    </w:p>
    <w:p w14:paraId="7C3487E6" w14:textId="10661C5B" w:rsidR="0079355F" w:rsidRPr="00BF613D" w:rsidRDefault="0079355F" w:rsidP="0079355F">
      <w:pPr>
        <w:pStyle w:val="ListParagraph"/>
        <w:spacing w:line="480" w:lineRule="auto"/>
        <w:ind w:left="0"/>
        <w:jc w:val="both"/>
        <w:rPr>
          <w:rFonts w:ascii="Times New Roman" w:hAnsi="Times New Roman" w:cs="Times New Roman"/>
          <w:sz w:val="24"/>
          <w:szCs w:val="24"/>
          <w:lang w:val="en-ZA"/>
        </w:rPr>
      </w:pPr>
      <w:r w:rsidRPr="00BF613D">
        <w:rPr>
          <w:rFonts w:ascii="Times New Roman" w:hAnsi="Times New Roman" w:cs="Times New Roman"/>
          <w:sz w:val="24"/>
          <w:szCs w:val="24"/>
          <w:lang w:val="en-ZA"/>
        </w:rPr>
        <w:t>I concur</w:t>
      </w:r>
      <w:r>
        <w:rPr>
          <w:rFonts w:ascii="Times New Roman" w:hAnsi="Times New Roman" w:cs="Times New Roman"/>
          <w:sz w:val="24"/>
          <w:szCs w:val="24"/>
          <w:lang w:val="en-ZA"/>
        </w:rPr>
        <w:t>,</w:t>
      </w:r>
      <w:r w:rsidRPr="00BF613D">
        <w:rPr>
          <w:rFonts w:ascii="Times New Roman" w:hAnsi="Times New Roman" w:cs="Times New Roman"/>
          <w:sz w:val="24"/>
          <w:szCs w:val="24"/>
          <w:lang w:val="en-ZA"/>
        </w:rPr>
        <w:t xml:space="preserve"> and it is so ordered</w:t>
      </w:r>
      <w:r>
        <w:rPr>
          <w:rFonts w:ascii="Times New Roman" w:hAnsi="Times New Roman" w:cs="Times New Roman"/>
          <w:sz w:val="24"/>
          <w:szCs w:val="24"/>
          <w:lang w:val="en-ZA"/>
        </w:rPr>
        <w:t xml:space="preserve">. </w:t>
      </w:r>
    </w:p>
    <w:p w14:paraId="064E8A41" w14:textId="385A8A41" w:rsidR="0079355F" w:rsidRDefault="00914BB1" w:rsidP="0079355F">
      <w:pPr>
        <w:spacing w:line="360" w:lineRule="auto"/>
        <w:jc w:val="both"/>
        <w:rPr>
          <w:rFonts w:ascii="Arial" w:hAnsi="Arial" w:cs="Arial"/>
          <w:b/>
          <w:bCs/>
          <w:sz w:val="24"/>
          <w:szCs w:val="24"/>
        </w:rPr>
      </w:pPr>
      <w:r w:rsidRPr="00FD5CA5">
        <w:rPr>
          <w:rFonts w:ascii="Calibri" w:hAnsi="Calibri" w:cs="Calibri"/>
          <w:noProof/>
          <w:lang w:val="en-ZA" w:eastAsia="en-ZA"/>
        </w:rPr>
        <w:drawing>
          <wp:anchor distT="36576" distB="36576" distL="36576" distR="36576" simplePos="0" relativeHeight="251659264" behindDoc="0" locked="0" layoutInCell="1" allowOverlap="1" wp14:anchorId="6FE63675" wp14:editId="39C9206D">
            <wp:simplePos x="0" y="0"/>
            <wp:positionH relativeFrom="column">
              <wp:posOffset>139700</wp:posOffset>
            </wp:positionH>
            <wp:positionV relativeFrom="paragraph">
              <wp:posOffset>46990</wp:posOffset>
            </wp:positionV>
            <wp:extent cx="746760" cy="644525"/>
            <wp:effectExtent l="0" t="0" r="0" b="0"/>
            <wp:wrapThrough wrapText="bothSides">
              <wp:wrapPolygon edited="0">
                <wp:start x="0" y="0"/>
                <wp:lineTo x="0" y="20430"/>
                <wp:lineTo x="20571" y="20430"/>
                <wp:lineTo x="20571" y="0"/>
                <wp:lineTo x="0" y="0"/>
              </wp:wrapPolygon>
            </wp:wrapThrough>
            <wp:docPr id="2" name="Picture 2" descr="9CFF83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CFF83D2"/>
                    <pic:cNvPicPr>
                      <a:picLocks noChangeAspect="1" noChangeArrowheads="1"/>
                    </pic:cNvPicPr>
                  </pic:nvPicPr>
                  <pic:blipFill>
                    <a:blip r:embed="rId9" cstate="print">
                      <a:extLst>
                        <a:ext uri="{28A0092B-C50C-407E-A947-70E740481C1C}">
                          <a14:useLocalDpi xmlns:a14="http://schemas.microsoft.com/office/drawing/2010/main" val="0"/>
                        </a:ext>
                      </a:extLst>
                    </a:blip>
                    <a:srcRect l="42511" t="32741" r="36382" b="53981"/>
                    <a:stretch>
                      <a:fillRect/>
                    </a:stretch>
                  </pic:blipFill>
                  <pic:spPr bwMode="auto">
                    <a:xfrm>
                      <a:off x="0" y="0"/>
                      <a:ext cx="746760" cy="6445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4573437" w14:textId="77777777" w:rsidR="00914BB1" w:rsidRDefault="00914BB1" w:rsidP="0079355F">
      <w:pPr>
        <w:spacing w:line="360" w:lineRule="auto"/>
        <w:jc w:val="both"/>
        <w:rPr>
          <w:rFonts w:ascii="Arial" w:hAnsi="Arial" w:cs="Arial"/>
          <w:b/>
          <w:bCs/>
          <w:sz w:val="24"/>
          <w:szCs w:val="24"/>
        </w:rPr>
      </w:pPr>
    </w:p>
    <w:p w14:paraId="0E1A914B" w14:textId="77777777" w:rsidR="0079355F" w:rsidRDefault="0079355F" w:rsidP="0079355F">
      <w:pPr>
        <w:spacing w:line="360" w:lineRule="auto"/>
        <w:jc w:val="both"/>
        <w:rPr>
          <w:rFonts w:ascii="Arial" w:hAnsi="Arial" w:cs="Arial"/>
          <w:b/>
          <w:bCs/>
          <w:sz w:val="24"/>
          <w:szCs w:val="24"/>
        </w:rPr>
      </w:pPr>
      <w:r>
        <w:rPr>
          <w:rFonts w:ascii="Arial" w:hAnsi="Arial" w:cs="Arial"/>
          <w:sz w:val="24"/>
          <w:szCs w:val="24"/>
        </w:rPr>
        <w:t>________________________________</w:t>
      </w:r>
      <w:r w:rsidRPr="003912D9">
        <w:rPr>
          <w:rFonts w:ascii="Arial" w:hAnsi="Arial" w:cs="Arial"/>
          <w:b/>
          <w:bCs/>
          <w:sz w:val="24"/>
          <w:szCs w:val="24"/>
        </w:rPr>
        <w:tab/>
      </w:r>
      <w:r w:rsidRPr="003912D9">
        <w:rPr>
          <w:rFonts w:ascii="Arial" w:hAnsi="Arial" w:cs="Arial"/>
          <w:b/>
          <w:bCs/>
          <w:sz w:val="24"/>
          <w:szCs w:val="24"/>
        </w:rPr>
        <w:tab/>
      </w:r>
      <w:r w:rsidRPr="003912D9">
        <w:rPr>
          <w:rFonts w:ascii="Arial" w:hAnsi="Arial" w:cs="Arial"/>
          <w:b/>
          <w:bCs/>
          <w:sz w:val="24"/>
          <w:szCs w:val="24"/>
        </w:rPr>
        <w:tab/>
      </w:r>
      <w:r w:rsidRPr="003912D9">
        <w:rPr>
          <w:rFonts w:ascii="Arial" w:hAnsi="Arial" w:cs="Arial"/>
          <w:b/>
          <w:bCs/>
          <w:sz w:val="24"/>
          <w:szCs w:val="24"/>
        </w:rPr>
        <w:tab/>
      </w:r>
      <w:r w:rsidRPr="003912D9">
        <w:rPr>
          <w:rFonts w:ascii="Arial" w:hAnsi="Arial" w:cs="Arial"/>
          <w:b/>
          <w:bCs/>
          <w:sz w:val="24"/>
          <w:szCs w:val="24"/>
        </w:rPr>
        <w:tab/>
      </w:r>
      <w:r w:rsidRPr="003912D9">
        <w:rPr>
          <w:rFonts w:ascii="Arial" w:hAnsi="Arial" w:cs="Arial"/>
          <w:b/>
          <w:bCs/>
          <w:sz w:val="24"/>
          <w:szCs w:val="24"/>
        </w:rPr>
        <w:tab/>
      </w:r>
    </w:p>
    <w:p w14:paraId="2C44AE22" w14:textId="77777777" w:rsidR="0079355F" w:rsidRPr="008B08A6" w:rsidRDefault="0079355F" w:rsidP="0079355F">
      <w:pPr>
        <w:spacing w:line="360" w:lineRule="auto"/>
        <w:jc w:val="both"/>
        <w:rPr>
          <w:rFonts w:ascii="Times New Roman" w:hAnsi="Times New Roman" w:cs="Times New Roman"/>
          <w:b/>
          <w:bCs/>
          <w:sz w:val="24"/>
          <w:szCs w:val="24"/>
          <w:lang w:val="en-GB"/>
        </w:rPr>
      </w:pPr>
      <w:r w:rsidRPr="008B08A6">
        <w:rPr>
          <w:rFonts w:ascii="Times New Roman" w:hAnsi="Times New Roman" w:cs="Times New Roman"/>
          <w:b/>
          <w:bCs/>
          <w:sz w:val="24"/>
          <w:szCs w:val="24"/>
        </w:rPr>
        <w:t xml:space="preserve">A. </w:t>
      </w:r>
      <w:r w:rsidRPr="008B08A6">
        <w:rPr>
          <w:rFonts w:ascii="Times New Roman" w:hAnsi="Times New Roman" w:cs="Times New Roman"/>
          <w:b/>
          <w:bCs/>
          <w:sz w:val="24"/>
          <w:szCs w:val="24"/>
          <w:lang w:val="en-GB"/>
        </w:rPr>
        <w:t>GOVINDJEE</w:t>
      </w:r>
    </w:p>
    <w:p w14:paraId="61D9178E" w14:textId="77777777" w:rsidR="0079355F" w:rsidRPr="008B08A6" w:rsidRDefault="0079355F" w:rsidP="0079355F">
      <w:pPr>
        <w:spacing w:line="360" w:lineRule="auto"/>
        <w:jc w:val="both"/>
        <w:rPr>
          <w:rFonts w:ascii="Times New Roman" w:hAnsi="Times New Roman" w:cs="Times New Roman"/>
          <w:b/>
          <w:bCs/>
          <w:sz w:val="24"/>
          <w:szCs w:val="24"/>
          <w:lang w:val="en-GB"/>
        </w:rPr>
      </w:pPr>
      <w:r w:rsidRPr="008B08A6">
        <w:rPr>
          <w:rFonts w:ascii="Times New Roman" w:hAnsi="Times New Roman" w:cs="Times New Roman"/>
          <w:b/>
          <w:bCs/>
          <w:sz w:val="24"/>
          <w:szCs w:val="24"/>
          <w:lang w:val="en-GB"/>
        </w:rPr>
        <w:t>JUDGE OF THE HIGH COURT</w:t>
      </w:r>
    </w:p>
    <w:p w14:paraId="60698E2E" w14:textId="77777777" w:rsidR="0079355F" w:rsidRDefault="0079355F" w:rsidP="0079355F">
      <w:pPr>
        <w:spacing w:line="360" w:lineRule="auto"/>
        <w:ind w:left="3600" w:firstLine="720"/>
        <w:jc w:val="both"/>
        <w:rPr>
          <w:rFonts w:ascii="Arial" w:hAnsi="Arial" w:cs="Arial"/>
          <w:b/>
          <w:bCs/>
          <w:sz w:val="24"/>
          <w:szCs w:val="24"/>
        </w:rPr>
      </w:pPr>
    </w:p>
    <w:p w14:paraId="4C80749E" w14:textId="77777777" w:rsidR="0079355F" w:rsidRPr="008B08A6" w:rsidRDefault="0079355F" w:rsidP="00914BB1">
      <w:pPr>
        <w:pStyle w:val="ListParagraph"/>
        <w:spacing w:after="0" w:line="360" w:lineRule="auto"/>
        <w:ind w:left="0"/>
        <w:jc w:val="both"/>
        <w:rPr>
          <w:rFonts w:ascii="Times New Roman" w:hAnsi="Times New Roman" w:cs="Times New Roman"/>
          <w:b/>
          <w:bCs/>
          <w:sz w:val="24"/>
          <w:szCs w:val="24"/>
          <w:lang w:val="en-ZA"/>
        </w:rPr>
      </w:pPr>
    </w:p>
    <w:p w14:paraId="7706BF8A" w14:textId="77777777" w:rsidR="0079355F" w:rsidRPr="008B08A6" w:rsidRDefault="0079355F" w:rsidP="00914BB1">
      <w:pPr>
        <w:spacing w:after="0" w:line="360" w:lineRule="auto"/>
        <w:ind w:left="851" w:hanging="851"/>
        <w:jc w:val="both"/>
        <w:rPr>
          <w:rFonts w:ascii="Times New Roman" w:hAnsi="Times New Roman" w:cs="Times New Roman"/>
          <w:b/>
          <w:bCs/>
          <w:sz w:val="24"/>
          <w:szCs w:val="24"/>
          <w:u w:val="single"/>
        </w:rPr>
      </w:pPr>
      <w:r w:rsidRPr="008B08A6">
        <w:rPr>
          <w:rFonts w:ascii="Times New Roman" w:hAnsi="Times New Roman" w:cs="Times New Roman"/>
          <w:b/>
          <w:bCs/>
          <w:sz w:val="24"/>
          <w:szCs w:val="24"/>
          <w:u w:val="single"/>
        </w:rPr>
        <w:t>APPEARANCES:</w:t>
      </w:r>
    </w:p>
    <w:p w14:paraId="58EF11C9" w14:textId="77777777" w:rsidR="0079355F" w:rsidRPr="00B65847" w:rsidRDefault="0079355F" w:rsidP="00914BB1">
      <w:pPr>
        <w:spacing w:after="0" w:line="360" w:lineRule="auto"/>
        <w:jc w:val="both"/>
        <w:rPr>
          <w:rFonts w:ascii="Times New Roman" w:hAnsi="Times New Roman" w:cs="Times New Roman"/>
          <w:b/>
          <w:sz w:val="24"/>
          <w:szCs w:val="24"/>
          <w:lang w:val="en-ZA"/>
        </w:rPr>
      </w:pPr>
    </w:p>
    <w:p w14:paraId="668A2136" w14:textId="1C095DDB" w:rsidR="0079355F" w:rsidRPr="00B65847" w:rsidRDefault="0079355F" w:rsidP="00914BB1">
      <w:pPr>
        <w:spacing w:after="0" w:line="360" w:lineRule="auto"/>
        <w:ind w:left="851" w:hanging="851"/>
        <w:rPr>
          <w:rFonts w:ascii="Times New Roman" w:hAnsi="Times New Roman" w:cs="Times New Roman"/>
          <w:sz w:val="24"/>
          <w:szCs w:val="24"/>
        </w:rPr>
      </w:pPr>
      <w:r w:rsidRPr="00B65847">
        <w:rPr>
          <w:rFonts w:ascii="Times New Roman" w:hAnsi="Times New Roman" w:cs="Times New Roman"/>
          <w:sz w:val="24"/>
          <w:szCs w:val="24"/>
        </w:rPr>
        <w:t>Counsel for the Appellant</w:t>
      </w:r>
      <w:r w:rsidRPr="00B65847">
        <w:rPr>
          <w:rFonts w:ascii="Times New Roman" w:hAnsi="Times New Roman" w:cs="Times New Roman"/>
          <w:sz w:val="24"/>
          <w:szCs w:val="24"/>
        </w:rPr>
        <w:tab/>
      </w:r>
      <w:r w:rsidRPr="00B65847">
        <w:rPr>
          <w:rFonts w:ascii="Times New Roman" w:hAnsi="Times New Roman" w:cs="Times New Roman"/>
          <w:sz w:val="24"/>
          <w:szCs w:val="24"/>
        </w:rPr>
        <w:tab/>
        <w:t>:</w:t>
      </w:r>
      <w:r w:rsidRPr="00B65847">
        <w:rPr>
          <w:rFonts w:ascii="Times New Roman" w:hAnsi="Times New Roman" w:cs="Times New Roman"/>
          <w:b/>
          <w:bCs/>
          <w:sz w:val="24"/>
          <w:szCs w:val="24"/>
        </w:rPr>
        <w:tab/>
      </w:r>
      <w:r w:rsidRPr="00B65847">
        <w:rPr>
          <w:rFonts w:ascii="Times New Roman" w:hAnsi="Times New Roman" w:cs="Times New Roman"/>
          <w:b/>
          <w:bCs/>
          <w:sz w:val="24"/>
          <w:szCs w:val="24"/>
        </w:rPr>
        <w:tab/>
      </w:r>
      <w:r w:rsidRPr="00B65847">
        <w:rPr>
          <w:rFonts w:ascii="Times New Roman" w:hAnsi="Times New Roman" w:cs="Times New Roman"/>
          <w:sz w:val="24"/>
          <w:szCs w:val="24"/>
        </w:rPr>
        <w:t>Ms</w:t>
      </w:r>
      <w:r>
        <w:rPr>
          <w:rFonts w:ascii="Times New Roman" w:hAnsi="Times New Roman" w:cs="Times New Roman"/>
          <w:sz w:val="24"/>
          <w:szCs w:val="24"/>
        </w:rPr>
        <w:t>.</w:t>
      </w:r>
      <w:r w:rsidR="0083241B">
        <w:rPr>
          <w:rFonts w:ascii="Times New Roman" w:hAnsi="Times New Roman" w:cs="Times New Roman"/>
          <w:sz w:val="24"/>
          <w:szCs w:val="24"/>
        </w:rPr>
        <w:t xml:space="preserve"> N. </w:t>
      </w:r>
      <w:proofErr w:type="spellStart"/>
      <w:r w:rsidR="0083241B">
        <w:rPr>
          <w:rFonts w:ascii="Times New Roman" w:hAnsi="Times New Roman" w:cs="Times New Roman"/>
          <w:sz w:val="24"/>
          <w:szCs w:val="24"/>
        </w:rPr>
        <w:t>Mthini</w:t>
      </w:r>
      <w:proofErr w:type="spellEnd"/>
    </w:p>
    <w:p w14:paraId="5C29029C" w14:textId="77777777" w:rsidR="0079355F" w:rsidRPr="00B65847" w:rsidRDefault="0079355F" w:rsidP="00914BB1">
      <w:pPr>
        <w:spacing w:after="0" w:line="360" w:lineRule="auto"/>
        <w:jc w:val="both"/>
        <w:rPr>
          <w:rFonts w:ascii="Times New Roman" w:hAnsi="Times New Roman" w:cs="Times New Roman"/>
          <w:b/>
          <w:sz w:val="24"/>
          <w:szCs w:val="24"/>
          <w:lang w:val="en-ZA"/>
        </w:rPr>
      </w:pPr>
    </w:p>
    <w:p w14:paraId="2C560D63" w14:textId="77777777" w:rsidR="0079355F" w:rsidRPr="00B65847" w:rsidRDefault="0079355F" w:rsidP="00914BB1">
      <w:pPr>
        <w:spacing w:after="0" w:line="360" w:lineRule="auto"/>
        <w:ind w:left="851" w:hanging="851"/>
        <w:rPr>
          <w:rFonts w:ascii="Times New Roman" w:hAnsi="Times New Roman" w:cs="Times New Roman"/>
          <w:bCs/>
          <w:sz w:val="24"/>
          <w:szCs w:val="24"/>
        </w:rPr>
      </w:pPr>
      <w:r w:rsidRPr="00B65847">
        <w:rPr>
          <w:rFonts w:ascii="Times New Roman" w:hAnsi="Times New Roman" w:cs="Times New Roman"/>
          <w:sz w:val="24"/>
          <w:szCs w:val="24"/>
        </w:rPr>
        <w:t>Instructed by</w:t>
      </w:r>
      <w:r w:rsidRPr="00B65847">
        <w:rPr>
          <w:rFonts w:ascii="Times New Roman" w:hAnsi="Times New Roman" w:cs="Times New Roman"/>
          <w:sz w:val="24"/>
          <w:szCs w:val="24"/>
        </w:rPr>
        <w:tab/>
      </w:r>
      <w:r w:rsidRPr="00B65847">
        <w:rPr>
          <w:rFonts w:ascii="Times New Roman" w:hAnsi="Times New Roman" w:cs="Times New Roman"/>
          <w:sz w:val="24"/>
          <w:szCs w:val="24"/>
        </w:rPr>
        <w:tab/>
      </w:r>
      <w:r w:rsidRPr="00B65847">
        <w:rPr>
          <w:rFonts w:ascii="Times New Roman" w:hAnsi="Times New Roman" w:cs="Times New Roman"/>
          <w:sz w:val="24"/>
          <w:szCs w:val="24"/>
        </w:rPr>
        <w:tab/>
      </w:r>
      <w:r w:rsidRPr="00B65847">
        <w:rPr>
          <w:rFonts w:ascii="Times New Roman" w:hAnsi="Times New Roman" w:cs="Times New Roman"/>
          <w:sz w:val="24"/>
          <w:szCs w:val="24"/>
        </w:rPr>
        <w:tab/>
        <w:t>:</w:t>
      </w:r>
      <w:r w:rsidRPr="00B65847">
        <w:rPr>
          <w:rFonts w:ascii="Times New Roman" w:hAnsi="Times New Roman" w:cs="Times New Roman"/>
          <w:sz w:val="24"/>
          <w:szCs w:val="24"/>
        </w:rPr>
        <w:tab/>
      </w:r>
      <w:r w:rsidRPr="00B65847">
        <w:rPr>
          <w:rFonts w:ascii="Times New Roman" w:hAnsi="Times New Roman" w:cs="Times New Roman"/>
          <w:sz w:val="24"/>
          <w:szCs w:val="24"/>
        </w:rPr>
        <w:tab/>
      </w:r>
      <w:r w:rsidRPr="00B65847">
        <w:rPr>
          <w:rFonts w:ascii="Times New Roman" w:hAnsi="Times New Roman" w:cs="Times New Roman"/>
          <w:bCs/>
          <w:sz w:val="24"/>
          <w:szCs w:val="24"/>
        </w:rPr>
        <w:t>Legal Aid, South Africa</w:t>
      </w:r>
    </w:p>
    <w:p w14:paraId="7C4C6C52" w14:textId="77777777" w:rsidR="0079355F" w:rsidRPr="00B65847" w:rsidRDefault="0079355F" w:rsidP="00914BB1">
      <w:pPr>
        <w:spacing w:after="0" w:line="360" w:lineRule="auto"/>
        <w:ind w:left="851" w:hanging="851"/>
        <w:rPr>
          <w:rFonts w:ascii="Times New Roman" w:hAnsi="Times New Roman" w:cs="Times New Roman"/>
          <w:bCs/>
          <w:sz w:val="24"/>
          <w:szCs w:val="24"/>
        </w:rPr>
      </w:pPr>
      <w:r w:rsidRPr="00B65847">
        <w:rPr>
          <w:rFonts w:ascii="Times New Roman" w:hAnsi="Times New Roman" w:cs="Times New Roman"/>
          <w:bCs/>
          <w:sz w:val="24"/>
          <w:szCs w:val="24"/>
        </w:rPr>
        <w:tab/>
      </w:r>
      <w:r w:rsidRPr="00B65847">
        <w:rPr>
          <w:rFonts w:ascii="Times New Roman" w:hAnsi="Times New Roman" w:cs="Times New Roman"/>
          <w:bCs/>
          <w:sz w:val="24"/>
          <w:szCs w:val="24"/>
        </w:rPr>
        <w:tab/>
      </w:r>
      <w:r w:rsidRPr="00B65847">
        <w:rPr>
          <w:rFonts w:ascii="Times New Roman" w:hAnsi="Times New Roman" w:cs="Times New Roman"/>
          <w:bCs/>
          <w:sz w:val="24"/>
          <w:szCs w:val="24"/>
        </w:rPr>
        <w:tab/>
      </w:r>
      <w:r w:rsidRPr="00B65847">
        <w:rPr>
          <w:rFonts w:ascii="Times New Roman" w:hAnsi="Times New Roman" w:cs="Times New Roman"/>
          <w:bCs/>
          <w:sz w:val="24"/>
          <w:szCs w:val="24"/>
        </w:rPr>
        <w:tab/>
      </w:r>
      <w:r w:rsidRPr="00B65847">
        <w:rPr>
          <w:rFonts w:ascii="Times New Roman" w:hAnsi="Times New Roman" w:cs="Times New Roman"/>
          <w:bCs/>
          <w:sz w:val="24"/>
          <w:szCs w:val="24"/>
        </w:rPr>
        <w:tab/>
      </w:r>
      <w:r w:rsidRPr="00B65847">
        <w:rPr>
          <w:rFonts w:ascii="Times New Roman" w:hAnsi="Times New Roman" w:cs="Times New Roman"/>
          <w:bCs/>
          <w:sz w:val="24"/>
          <w:szCs w:val="24"/>
        </w:rPr>
        <w:tab/>
      </w:r>
      <w:r w:rsidRPr="00B65847">
        <w:rPr>
          <w:rFonts w:ascii="Times New Roman" w:hAnsi="Times New Roman" w:cs="Times New Roman"/>
          <w:bCs/>
          <w:sz w:val="24"/>
          <w:szCs w:val="24"/>
        </w:rPr>
        <w:tab/>
        <w:t>King Williamstown Justice Centre</w:t>
      </w:r>
    </w:p>
    <w:p w14:paraId="1AE4926F" w14:textId="77777777" w:rsidR="0079355F" w:rsidRPr="00B65847" w:rsidRDefault="0079355F" w:rsidP="00914BB1">
      <w:pPr>
        <w:spacing w:after="0" w:line="360" w:lineRule="auto"/>
        <w:ind w:left="851" w:hanging="851"/>
        <w:rPr>
          <w:rFonts w:ascii="Times New Roman" w:hAnsi="Times New Roman" w:cs="Times New Roman"/>
          <w:bCs/>
          <w:sz w:val="24"/>
          <w:szCs w:val="24"/>
        </w:rPr>
      </w:pPr>
      <w:r w:rsidRPr="00B65847">
        <w:rPr>
          <w:rFonts w:ascii="Times New Roman" w:hAnsi="Times New Roman" w:cs="Times New Roman"/>
          <w:bCs/>
          <w:sz w:val="24"/>
          <w:szCs w:val="24"/>
        </w:rPr>
        <w:tab/>
      </w:r>
      <w:r w:rsidRPr="00B65847">
        <w:rPr>
          <w:rFonts w:ascii="Times New Roman" w:hAnsi="Times New Roman" w:cs="Times New Roman"/>
          <w:bCs/>
          <w:sz w:val="24"/>
          <w:szCs w:val="24"/>
        </w:rPr>
        <w:tab/>
      </w:r>
      <w:r w:rsidRPr="00B65847">
        <w:rPr>
          <w:rFonts w:ascii="Times New Roman" w:hAnsi="Times New Roman" w:cs="Times New Roman"/>
          <w:bCs/>
          <w:sz w:val="24"/>
          <w:szCs w:val="24"/>
        </w:rPr>
        <w:tab/>
      </w:r>
      <w:r w:rsidRPr="00B65847">
        <w:rPr>
          <w:rFonts w:ascii="Times New Roman" w:hAnsi="Times New Roman" w:cs="Times New Roman"/>
          <w:bCs/>
          <w:sz w:val="24"/>
          <w:szCs w:val="24"/>
        </w:rPr>
        <w:tab/>
      </w:r>
      <w:r w:rsidRPr="00B65847">
        <w:rPr>
          <w:rFonts w:ascii="Times New Roman" w:hAnsi="Times New Roman" w:cs="Times New Roman"/>
          <w:bCs/>
          <w:sz w:val="24"/>
          <w:szCs w:val="24"/>
        </w:rPr>
        <w:tab/>
      </w:r>
      <w:r w:rsidRPr="00B65847">
        <w:rPr>
          <w:rFonts w:ascii="Times New Roman" w:hAnsi="Times New Roman" w:cs="Times New Roman"/>
          <w:bCs/>
          <w:sz w:val="24"/>
          <w:szCs w:val="24"/>
        </w:rPr>
        <w:tab/>
      </w:r>
      <w:r w:rsidRPr="00B65847">
        <w:rPr>
          <w:rFonts w:ascii="Times New Roman" w:hAnsi="Times New Roman" w:cs="Times New Roman"/>
          <w:bCs/>
          <w:sz w:val="24"/>
          <w:szCs w:val="24"/>
        </w:rPr>
        <w:tab/>
        <w:t>2</w:t>
      </w:r>
      <w:r w:rsidRPr="00B65847">
        <w:rPr>
          <w:rFonts w:ascii="Times New Roman" w:hAnsi="Times New Roman" w:cs="Times New Roman"/>
          <w:bCs/>
          <w:sz w:val="24"/>
          <w:szCs w:val="24"/>
          <w:vertAlign w:val="superscript"/>
        </w:rPr>
        <w:t>nd</w:t>
      </w:r>
      <w:r w:rsidRPr="00B65847">
        <w:rPr>
          <w:rFonts w:ascii="Times New Roman" w:hAnsi="Times New Roman" w:cs="Times New Roman"/>
          <w:bCs/>
          <w:sz w:val="24"/>
          <w:szCs w:val="24"/>
        </w:rPr>
        <w:t xml:space="preserve"> Floor, Old Mutual Building</w:t>
      </w:r>
    </w:p>
    <w:p w14:paraId="4DD25D8D" w14:textId="3C92679B" w:rsidR="0079355F" w:rsidRPr="00B65847" w:rsidRDefault="0079355F" w:rsidP="00914BB1">
      <w:pPr>
        <w:spacing w:after="0" w:line="360" w:lineRule="auto"/>
        <w:ind w:left="851" w:hanging="851"/>
        <w:rPr>
          <w:rFonts w:ascii="Times New Roman" w:hAnsi="Times New Roman" w:cs="Times New Roman"/>
          <w:bCs/>
          <w:sz w:val="24"/>
          <w:szCs w:val="24"/>
        </w:rPr>
      </w:pPr>
      <w:r w:rsidRPr="00B65847">
        <w:rPr>
          <w:rFonts w:ascii="Times New Roman" w:hAnsi="Times New Roman" w:cs="Times New Roman"/>
          <w:bCs/>
          <w:sz w:val="24"/>
          <w:szCs w:val="24"/>
        </w:rPr>
        <w:tab/>
      </w:r>
      <w:r w:rsidRPr="00B65847">
        <w:rPr>
          <w:rFonts w:ascii="Times New Roman" w:hAnsi="Times New Roman" w:cs="Times New Roman"/>
          <w:bCs/>
          <w:sz w:val="24"/>
          <w:szCs w:val="24"/>
        </w:rPr>
        <w:tab/>
      </w:r>
      <w:r w:rsidRPr="00B65847">
        <w:rPr>
          <w:rFonts w:ascii="Times New Roman" w:hAnsi="Times New Roman" w:cs="Times New Roman"/>
          <w:bCs/>
          <w:sz w:val="24"/>
          <w:szCs w:val="24"/>
        </w:rPr>
        <w:tab/>
      </w:r>
      <w:r w:rsidRPr="00B65847">
        <w:rPr>
          <w:rFonts w:ascii="Times New Roman" w:hAnsi="Times New Roman" w:cs="Times New Roman"/>
          <w:bCs/>
          <w:sz w:val="24"/>
          <w:szCs w:val="24"/>
        </w:rPr>
        <w:tab/>
      </w:r>
      <w:r w:rsidRPr="00B65847">
        <w:rPr>
          <w:rFonts w:ascii="Times New Roman" w:hAnsi="Times New Roman" w:cs="Times New Roman"/>
          <w:bCs/>
          <w:sz w:val="24"/>
          <w:szCs w:val="24"/>
        </w:rPr>
        <w:tab/>
      </w:r>
      <w:r w:rsidRPr="00B65847">
        <w:rPr>
          <w:rFonts w:ascii="Times New Roman" w:hAnsi="Times New Roman" w:cs="Times New Roman"/>
          <w:bCs/>
          <w:sz w:val="24"/>
          <w:szCs w:val="24"/>
        </w:rPr>
        <w:tab/>
      </w:r>
      <w:r w:rsidRPr="00B65847">
        <w:rPr>
          <w:rFonts w:ascii="Times New Roman" w:hAnsi="Times New Roman" w:cs="Times New Roman"/>
          <w:bCs/>
          <w:sz w:val="24"/>
          <w:szCs w:val="24"/>
        </w:rPr>
        <w:tab/>
      </w:r>
      <w:proofErr w:type="spellStart"/>
      <w:r w:rsidRPr="00B65847">
        <w:rPr>
          <w:rFonts w:ascii="Times New Roman" w:hAnsi="Times New Roman" w:cs="Times New Roman"/>
          <w:bCs/>
          <w:sz w:val="24"/>
          <w:szCs w:val="24"/>
        </w:rPr>
        <w:t>Cnr</w:t>
      </w:r>
      <w:proofErr w:type="spellEnd"/>
      <w:r w:rsidRPr="00B65847">
        <w:rPr>
          <w:rFonts w:ascii="Times New Roman" w:hAnsi="Times New Roman" w:cs="Times New Roman"/>
          <w:bCs/>
          <w:sz w:val="24"/>
          <w:szCs w:val="24"/>
        </w:rPr>
        <w:t xml:space="preserve"> </w:t>
      </w:r>
      <w:proofErr w:type="spellStart"/>
      <w:r w:rsidRPr="00B65847">
        <w:rPr>
          <w:rFonts w:ascii="Times New Roman" w:hAnsi="Times New Roman" w:cs="Times New Roman"/>
          <w:bCs/>
          <w:sz w:val="24"/>
          <w:szCs w:val="24"/>
        </w:rPr>
        <w:t>Cathcart</w:t>
      </w:r>
      <w:proofErr w:type="spellEnd"/>
      <w:r w:rsidRPr="00B65847">
        <w:rPr>
          <w:rFonts w:ascii="Times New Roman" w:hAnsi="Times New Roman" w:cs="Times New Roman"/>
          <w:bCs/>
          <w:sz w:val="24"/>
          <w:szCs w:val="24"/>
        </w:rPr>
        <w:t xml:space="preserve"> and Maclean Street</w:t>
      </w:r>
    </w:p>
    <w:p w14:paraId="1A5BD107" w14:textId="77777777" w:rsidR="0079355F" w:rsidRPr="00B65847" w:rsidRDefault="0079355F" w:rsidP="00914BB1">
      <w:pPr>
        <w:spacing w:after="0" w:line="360" w:lineRule="auto"/>
        <w:ind w:left="851" w:hanging="851"/>
        <w:rPr>
          <w:rFonts w:ascii="Times New Roman" w:hAnsi="Times New Roman" w:cs="Times New Roman"/>
          <w:bCs/>
          <w:sz w:val="24"/>
          <w:szCs w:val="24"/>
        </w:rPr>
      </w:pPr>
      <w:r w:rsidRPr="00B65847">
        <w:rPr>
          <w:rFonts w:ascii="Times New Roman" w:hAnsi="Times New Roman" w:cs="Times New Roman"/>
          <w:bCs/>
          <w:sz w:val="24"/>
          <w:szCs w:val="24"/>
        </w:rPr>
        <w:tab/>
      </w:r>
      <w:r w:rsidRPr="00B65847">
        <w:rPr>
          <w:rFonts w:ascii="Times New Roman" w:hAnsi="Times New Roman" w:cs="Times New Roman"/>
          <w:bCs/>
          <w:sz w:val="24"/>
          <w:szCs w:val="24"/>
        </w:rPr>
        <w:tab/>
      </w:r>
      <w:r w:rsidRPr="00B65847">
        <w:rPr>
          <w:rFonts w:ascii="Times New Roman" w:hAnsi="Times New Roman" w:cs="Times New Roman"/>
          <w:bCs/>
          <w:sz w:val="24"/>
          <w:szCs w:val="24"/>
        </w:rPr>
        <w:tab/>
      </w:r>
      <w:r w:rsidRPr="00B65847">
        <w:rPr>
          <w:rFonts w:ascii="Times New Roman" w:hAnsi="Times New Roman" w:cs="Times New Roman"/>
          <w:bCs/>
          <w:sz w:val="24"/>
          <w:szCs w:val="24"/>
        </w:rPr>
        <w:tab/>
      </w:r>
      <w:r w:rsidRPr="00B65847">
        <w:rPr>
          <w:rFonts w:ascii="Times New Roman" w:hAnsi="Times New Roman" w:cs="Times New Roman"/>
          <w:bCs/>
          <w:sz w:val="24"/>
          <w:szCs w:val="24"/>
        </w:rPr>
        <w:tab/>
      </w:r>
      <w:r w:rsidRPr="00B65847">
        <w:rPr>
          <w:rFonts w:ascii="Times New Roman" w:hAnsi="Times New Roman" w:cs="Times New Roman"/>
          <w:bCs/>
          <w:sz w:val="24"/>
          <w:szCs w:val="24"/>
        </w:rPr>
        <w:tab/>
      </w:r>
      <w:r w:rsidRPr="00B65847">
        <w:rPr>
          <w:rFonts w:ascii="Times New Roman" w:hAnsi="Times New Roman" w:cs="Times New Roman"/>
          <w:bCs/>
          <w:sz w:val="24"/>
          <w:szCs w:val="24"/>
        </w:rPr>
        <w:tab/>
        <w:t>King Williamstown</w:t>
      </w:r>
    </w:p>
    <w:p w14:paraId="4F6EB51C" w14:textId="77777777" w:rsidR="0079355F" w:rsidRPr="00B65847" w:rsidRDefault="0079355F" w:rsidP="00914BB1">
      <w:pPr>
        <w:spacing w:after="0" w:line="360" w:lineRule="auto"/>
        <w:ind w:left="851" w:hanging="851"/>
        <w:rPr>
          <w:rFonts w:ascii="Times New Roman" w:hAnsi="Times New Roman" w:cs="Times New Roman"/>
          <w:bCs/>
          <w:sz w:val="24"/>
          <w:szCs w:val="24"/>
        </w:rPr>
      </w:pPr>
      <w:r w:rsidRPr="00B65847">
        <w:rPr>
          <w:rFonts w:ascii="Times New Roman" w:hAnsi="Times New Roman" w:cs="Times New Roman"/>
          <w:b/>
          <w:sz w:val="24"/>
          <w:szCs w:val="24"/>
        </w:rPr>
        <w:tab/>
      </w:r>
      <w:r w:rsidRPr="00B65847">
        <w:rPr>
          <w:rFonts w:ascii="Times New Roman" w:hAnsi="Times New Roman" w:cs="Times New Roman"/>
          <w:b/>
          <w:sz w:val="24"/>
          <w:szCs w:val="24"/>
        </w:rPr>
        <w:tab/>
      </w:r>
      <w:r w:rsidRPr="00B65847">
        <w:rPr>
          <w:rFonts w:ascii="Times New Roman" w:hAnsi="Times New Roman" w:cs="Times New Roman"/>
          <w:b/>
          <w:sz w:val="24"/>
          <w:szCs w:val="24"/>
        </w:rPr>
        <w:tab/>
      </w:r>
      <w:r w:rsidRPr="00B65847">
        <w:rPr>
          <w:rFonts w:ascii="Times New Roman" w:hAnsi="Times New Roman" w:cs="Times New Roman"/>
          <w:b/>
          <w:sz w:val="24"/>
          <w:szCs w:val="24"/>
        </w:rPr>
        <w:tab/>
      </w:r>
      <w:r w:rsidRPr="00B65847">
        <w:rPr>
          <w:rFonts w:ascii="Times New Roman" w:hAnsi="Times New Roman" w:cs="Times New Roman"/>
          <w:b/>
          <w:sz w:val="24"/>
          <w:szCs w:val="24"/>
        </w:rPr>
        <w:tab/>
      </w:r>
      <w:r w:rsidRPr="00B65847">
        <w:rPr>
          <w:rFonts w:ascii="Times New Roman" w:hAnsi="Times New Roman" w:cs="Times New Roman"/>
          <w:b/>
          <w:sz w:val="24"/>
          <w:szCs w:val="24"/>
        </w:rPr>
        <w:tab/>
      </w:r>
      <w:r w:rsidRPr="00B65847">
        <w:rPr>
          <w:rFonts w:ascii="Times New Roman" w:hAnsi="Times New Roman" w:cs="Times New Roman"/>
          <w:b/>
          <w:sz w:val="24"/>
          <w:szCs w:val="24"/>
        </w:rPr>
        <w:tab/>
      </w:r>
      <w:r w:rsidRPr="00B65847">
        <w:rPr>
          <w:rFonts w:ascii="Times New Roman" w:hAnsi="Times New Roman" w:cs="Times New Roman"/>
          <w:bCs/>
          <w:sz w:val="24"/>
          <w:szCs w:val="24"/>
        </w:rPr>
        <w:t xml:space="preserve">REF.: N. </w:t>
      </w:r>
      <w:proofErr w:type="spellStart"/>
      <w:r w:rsidRPr="00B65847">
        <w:rPr>
          <w:rFonts w:ascii="Times New Roman" w:hAnsi="Times New Roman" w:cs="Times New Roman"/>
          <w:bCs/>
          <w:sz w:val="24"/>
          <w:szCs w:val="24"/>
        </w:rPr>
        <w:t>Dyantyi</w:t>
      </w:r>
      <w:proofErr w:type="spellEnd"/>
    </w:p>
    <w:p w14:paraId="6526DC85" w14:textId="77777777" w:rsidR="0079355F" w:rsidRDefault="0079355F" w:rsidP="00914BB1">
      <w:pPr>
        <w:spacing w:after="0" w:line="360" w:lineRule="auto"/>
        <w:ind w:left="851" w:hanging="851"/>
        <w:rPr>
          <w:rFonts w:ascii="Arial" w:hAnsi="Arial" w:cs="Arial"/>
          <w:b/>
          <w:sz w:val="24"/>
          <w:szCs w:val="24"/>
        </w:rPr>
      </w:pPr>
      <w:r w:rsidRPr="003912D9">
        <w:rPr>
          <w:rFonts w:ascii="Arial" w:hAnsi="Arial" w:cs="Arial"/>
          <w:bCs/>
          <w:sz w:val="24"/>
          <w:szCs w:val="24"/>
        </w:rPr>
        <w:tab/>
      </w:r>
      <w:r w:rsidRPr="003912D9">
        <w:rPr>
          <w:rFonts w:ascii="Arial" w:hAnsi="Arial" w:cs="Arial"/>
          <w:bCs/>
          <w:sz w:val="24"/>
          <w:szCs w:val="24"/>
        </w:rPr>
        <w:tab/>
      </w:r>
      <w:r w:rsidRPr="003912D9">
        <w:rPr>
          <w:rFonts w:ascii="Arial" w:hAnsi="Arial" w:cs="Arial"/>
          <w:bCs/>
          <w:sz w:val="24"/>
          <w:szCs w:val="24"/>
        </w:rPr>
        <w:tab/>
      </w:r>
      <w:r w:rsidRPr="003912D9">
        <w:rPr>
          <w:rFonts w:ascii="Arial" w:hAnsi="Arial" w:cs="Arial"/>
          <w:bCs/>
          <w:sz w:val="24"/>
          <w:szCs w:val="24"/>
        </w:rPr>
        <w:tab/>
      </w:r>
      <w:r w:rsidRPr="003912D9">
        <w:rPr>
          <w:rFonts w:ascii="Arial" w:hAnsi="Arial" w:cs="Arial"/>
          <w:bCs/>
          <w:sz w:val="24"/>
          <w:szCs w:val="24"/>
        </w:rPr>
        <w:tab/>
      </w:r>
      <w:r w:rsidRPr="003912D9">
        <w:rPr>
          <w:rFonts w:ascii="Arial" w:hAnsi="Arial" w:cs="Arial"/>
          <w:bCs/>
          <w:sz w:val="24"/>
          <w:szCs w:val="24"/>
        </w:rPr>
        <w:tab/>
      </w:r>
      <w:r w:rsidRPr="003912D9">
        <w:rPr>
          <w:rFonts w:ascii="Arial" w:hAnsi="Arial" w:cs="Arial"/>
          <w:b/>
          <w:sz w:val="24"/>
          <w:szCs w:val="24"/>
        </w:rPr>
        <w:t xml:space="preserve">                                      </w:t>
      </w:r>
    </w:p>
    <w:p w14:paraId="1EE6C2FE" w14:textId="2A3087E3" w:rsidR="0079355F" w:rsidRPr="00B65847" w:rsidRDefault="0079355F" w:rsidP="00914BB1">
      <w:pPr>
        <w:spacing w:after="0" w:line="360" w:lineRule="auto"/>
        <w:jc w:val="both"/>
        <w:rPr>
          <w:rFonts w:ascii="Times New Roman" w:hAnsi="Times New Roman" w:cs="Times New Roman"/>
          <w:bCs/>
          <w:sz w:val="24"/>
          <w:szCs w:val="24"/>
          <w:lang w:val="en-ZA"/>
        </w:rPr>
      </w:pPr>
      <w:r w:rsidRPr="00B65847">
        <w:rPr>
          <w:rFonts w:ascii="Times New Roman" w:hAnsi="Times New Roman" w:cs="Times New Roman"/>
          <w:sz w:val="24"/>
          <w:szCs w:val="24"/>
        </w:rPr>
        <w:t xml:space="preserve">Counsel for Respondent </w:t>
      </w:r>
      <w:r w:rsidRPr="00B65847">
        <w:rPr>
          <w:rFonts w:ascii="Times New Roman" w:hAnsi="Times New Roman" w:cs="Times New Roman"/>
          <w:sz w:val="24"/>
          <w:szCs w:val="24"/>
        </w:rPr>
        <w:tab/>
      </w:r>
      <w:r w:rsidRPr="00B65847">
        <w:rPr>
          <w:rFonts w:ascii="Times New Roman" w:hAnsi="Times New Roman" w:cs="Times New Roman"/>
          <w:sz w:val="24"/>
          <w:szCs w:val="24"/>
        </w:rPr>
        <w:tab/>
        <w:t>:</w:t>
      </w:r>
      <w:r w:rsidRPr="00B65847">
        <w:rPr>
          <w:rFonts w:ascii="Times New Roman" w:hAnsi="Times New Roman" w:cs="Times New Roman"/>
          <w:sz w:val="24"/>
          <w:szCs w:val="24"/>
        </w:rPr>
        <w:tab/>
        <w:t xml:space="preserve">       </w:t>
      </w:r>
      <w:r w:rsidRPr="00B65847">
        <w:rPr>
          <w:rFonts w:ascii="Times New Roman" w:hAnsi="Times New Roman" w:cs="Times New Roman"/>
          <w:sz w:val="24"/>
          <w:szCs w:val="24"/>
        </w:rPr>
        <w:tab/>
      </w:r>
      <w:r w:rsidR="001D1142" w:rsidRPr="001D1142">
        <w:rPr>
          <w:rFonts w:ascii="Times New Roman" w:hAnsi="Times New Roman" w:cs="Times New Roman"/>
          <w:sz w:val="24"/>
          <w:szCs w:val="24"/>
        </w:rPr>
        <w:t>Adv</w:t>
      </w:r>
      <w:r w:rsidR="001D1142">
        <w:rPr>
          <w:rFonts w:ascii="Times New Roman" w:hAnsi="Times New Roman" w:cs="Times New Roman"/>
          <w:sz w:val="24"/>
          <w:szCs w:val="24"/>
        </w:rPr>
        <w:t>.</w:t>
      </w:r>
      <w:r w:rsidR="001D1142" w:rsidRPr="001D1142">
        <w:rPr>
          <w:rFonts w:ascii="Times New Roman" w:hAnsi="Times New Roman" w:cs="Times New Roman"/>
          <w:sz w:val="24"/>
          <w:szCs w:val="24"/>
        </w:rPr>
        <w:t xml:space="preserve"> </w:t>
      </w:r>
      <w:r w:rsidR="00E537EA">
        <w:rPr>
          <w:rFonts w:ascii="Times New Roman" w:hAnsi="Times New Roman" w:cs="Times New Roman"/>
          <w:sz w:val="24"/>
          <w:szCs w:val="24"/>
        </w:rPr>
        <w:t xml:space="preserve">N. </w:t>
      </w:r>
      <w:proofErr w:type="spellStart"/>
      <w:r w:rsidR="00E537EA">
        <w:rPr>
          <w:rFonts w:ascii="Times New Roman" w:hAnsi="Times New Roman" w:cs="Times New Roman"/>
          <w:sz w:val="24"/>
          <w:szCs w:val="24"/>
        </w:rPr>
        <w:t>Ngxingwa</w:t>
      </w:r>
      <w:proofErr w:type="spellEnd"/>
    </w:p>
    <w:p w14:paraId="15D35A99" w14:textId="77777777" w:rsidR="0079355F" w:rsidRPr="00B65847" w:rsidRDefault="0079355F" w:rsidP="00914BB1">
      <w:pPr>
        <w:spacing w:after="0" w:line="360" w:lineRule="auto"/>
        <w:ind w:left="5040"/>
        <w:jc w:val="both"/>
        <w:rPr>
          <w:rFonts w:ascii="Times New Roman" w:hAnsi="Times New Roman" w:cs="Times New Roman"/>
          <w:bCs/>
          <w:sz w:val="24"/>
          <w:szCs w:val="24"/>
          <w:lang w:val="en-ZA"/>
        </w:rPr>
      </w:pPr>
      <w:r w:rsidRPr="00B65847">
        <w:rPr>
          <w:rFonts w:ascii="Times New Roman" w:hAnsi="Times New Roman" w:cs="Times New Roman"/>
          <w:sz w:val="24"/>
          <w:szCs w:val="24"/>
        </w:rPr>
        <w:t>Office of</w:t>
      </w:r>
      <w:r w:rsidRPr="00B65847">
        <w:rPr>
          <w:rFonts w:ascii="Times New Roman" w:hAnsi="Times New Roman" w:cs="Times New Roman"/>
          <w:b/>
          <w:bCs/>
          <w:sz w:val="24"/>
          <w:szCs w:val="24"/>
        </w:rPr>
        <w:t xml:space="preserve"> </w:t>
      </w:r>
      <w:r w:rsidRPr="00B65847">
        <w:rPr>
          <w:rFonts w:ascii="Times New Roman" w:hAnsi="Times New Roman" w:cs="Times New Roman"/>
          <w:bCs/>
          <w:sz w:val="24"/>
          <w:szCs w:val="24"/>
        </w:rPr>
        <w:t xml:space="preserve">the Director: Public Prosecutions, Eastern Cape </w:t>
      </w:r>
    </w:p>
    <w:p w14:paraId="68476EA1" w14:textId="77777777" w:rsidR="0079355F" w:rsidRPr="00B65847" w:rsidRDefault="0079355F" w:rsidP="00914BB1">
      <w:pPr>
        <w:spacing w:after="0" w:line="360" w:lineRule="auto"/>
        <w:ind w:left="4320" w:firstLine="720"/>
        <w:rPr>
          <w:rFonts w:ascii="Times New Roman" w:hAnsi="Times New Roman" w:cs="Times New Roman"/>
          <w:bCs/>
          <w:sz w:val="24"/>
          <w:szCs w:val="24"/>
        </w:rPr>
      </w:pPr>
      <w:r w:rsidRPr="00B65847">
        <w:rPr>
          <w:rFonts w:ascii="Times New Roman" w:hAnsi="Times New Roman" w:cs="Times New Roman"/>
          <w:bCs/>
          <w:sz w:val="24"/>
          <w:szCs w:val="24"/>
        </w:rPr>
        <w:t xml:space="preserve">5 Tourism House </w:t>
      </w:r>
    </w:p>
    <w:p w14:paraId="176C0888" w14:textId="77777777" w:rsidR="0079355F" w:rsidRPr="00B65847" w:rsidRDefault="0079355F" w:rsidP="00914BB1">
      <w:pPr>
        <w:spacing w:after="0" w:line="360" w:lineRule="auto"/>
        <w:ind w:left="4320" w:firstLine="720"/>
        <w:rPr>
          <w:rFonts w:ascii="Times New Roman" w:hAnsi="Times New Roman" w:cs="Times New Roman"/>
          <w:bCs/>
          <w:sz w:val="24"/>
          <w:szCs w:val="24"/>
        </w:rPr>
      </w:pPr>
      <w:r w:rsidRPr="00B65847">
        <w:rPr>
          <w:rFonts w:ascii="Times New Roman" w:hAnsi="Times New Roman" w:cs="Times New Roman"/>
          <w:bCs/>
          <w:sz w:val="24"/>
          <w:szCs w:val="24"/>
        </w:rPr>
        <w:t xml:space="preserve">Palo Avenue         </w:t>
      </w:r>
    </w:p>
    <w:p w14:paraId="26900E6B" w14:textId="1D8496F9" w:rsidR="0079355F" w:rsidRDefault="0079355F" w:rsidP="00914BB1">
      <w:pPr>
        <w:spacing w:after="0" w:line="360" w:lineRule="auto"/>
        <w:ind w:left="4320" w:firstLine="720"/>
        <w:rPr>
          <w:rFonts w:ascii="Times New Roman" w:hAnsi="Times New Roman" w:cs="Times New Roman"/>
          <w:bCs/>
          <w:sz w:val="24"/>
          <w:szCs w:val="24"/>
        </w:rPr>
      </w:pPr>
      <w:proofErr w:type="spellStart"/>
      <w:r w:rsidRPr="00B65847">
        <w:rPr>
          <w:rFonts w:ascii="Times New Roman" w:hAnsi="Times New Roman" w:cs="Times New Roman"/>
          <w:bCs/>
          <w:sz w:val="24"/>
          <w:szCs w:val="24"/>
        </w:rPr>
        <w:t>Bhisho</w:t>
      </w:r>
      <w:proofErr w:type="spellEnd"/>
    </w:p>
    <w:p w14:paraId="4A2B9263" w14:textId="3D2E7B8E" w:rsidR="001D1142" w:rsidRPr="00A81479" w:rsidRDefault="001D1142" w:rsidP="00914BB1">
      <w:pPr>
        <w:spacing w:after="0" w:line="360" w:lineRule="auto"/>
        <w:ind w:left="4451" w:firstLine="589"/>
        <w:jc w:val="both"/>
        <w:rPr>
          <w:rFonts w:ascii="Times New Roman" w:hAnsi="Times New Roman" w:cs="Times New Roman"/>
          <w:b/>
          <w:sz w:val="24"/>
          <w:szCs w:val="24"/>
        </w:rPr>
      </w:pPr>
    </w:p>
    <w:p w14:paraId="02A0A18E" w14:textId="77777777" w:rsidR="001D1142" w:rsidRPr="00B65847" w:rsidRDefault="001D1142" w:rsidP="00914BB1">
      <w:pPr>
        <w:spacing w:after="0" w:line="360" w:lineRule="auto"/>
        <w:ind w:left="4320" w:firstLine="720"/>
        <w:rPr>
          <w:rFonts w:ascii="Times New Roman" w:hAnsi="Times New Roman" w:cs="Times New Roman"/>
          <w:bCs/>
          <w:sz w:val="24"/>
          <w:szCs w:val="24"/>
        </w:rPr>
      </w:pPr>
    </w:p>
    <w:p w14:paraId="7F85DD82" w14:textId="77777777" w:rsidR="0079355F" w:rsidRDefault="0079355F" w:rsidP="00914BB1">
      <w:pPr>
        <w:spacing w:after="0" w:line="360" w:lineRule="auto"/>
        <w:rPr>
          <w:rFonts w:ascii="Arial" w:hAnsi="Arial" w:cs="Arial"/>
          <w:bCs/>
          <w:sz w:val="24"/>
          <w:szCs w:val="24"/>
        </w:rPr>
      </w:pPr>
    </w:p>
    <w:p w14:paraId="4D8FBEBC" w14:textId="23FC36B3" w:rsidR="0079355F" w:rsidRPr="00B65847" w:rsidRDefault="0079355F" w:rsidP="00914BB1">
      <w:pPr>
        <w:spacing w:after="0" w:line="360" w:lineRule="auto"/>
        <w:rPr>
          <w:rFonts w:ascii="Times New Roman" w:hAnsi="Times New Roman" w:cs="Times New Roman"/>
          <w:bCs/>
          <w:sz w:val="24"/>
          <w:szCs w:val="24"/>
        </w:rPr>
      </w:pPr>
      <w:r w:rsidRPr="00B65847">
        <w:rPr>
          <w:rFonts w:ascii="Times New Roman" w:hAnsi="Times New Roman" w:cs="Times New Roman"/>
          <w:bCs/>
          <w:sz w:val="24"/>
          <w:szCs w:val="24"/>
        </w:rPr>
        <w:t>Heard on:</w:t>
      </w:r>
      <w:r w:rsidRPr="00B65847">
        <w:rPr>
          <w:rFonts w:ascii="Times New Roman" w:hAnsi="Times New Roman" w:cs="Times New Roman"/>
          <w:bCs/>
          <w:sz w:val="24"/>
          <w:szCs w:val="24"/>
        </w:rPr>
        <w:tab/>
      </w:r>
      <w:r w:rsidRPr="00B65847">
        <w:rPr>
          <w:rFonts w:ascii="Times New Roman" w:hAnsi="Times New Roman" w:cs="Times New Roman"/>
          <w:bCs/>
          <w:sz w:val="24"/>
          <w:szCs w:val="24"/>
        </w:rPr>
        <w:tab/>
      </w:r>
      <w:r w:rsidRPr="00B65847">
        <w:rPr>
          <w:rFonts w:ascii="Times New Roman" w:hAnsi="Times New Roman" w:cs="Times New Roman"/>
          <w:bCs/>
          <w:sz w:val="24"/>
          <w:szCs w:val="24"/>
        </w:rPr>
        <w:tab/>
      </w:r>
      <w:r w:rsidRPr="00B65847">
        <w:rPr>
          <w:rFonts w:ascii="Times New Roman" w:hAnsi="Times New Roman" w:cs="Times New Roman"/>
          <w:bCs/>
          <w:sz w:val="24"/>
          <w:szCs w:val="24"/>
        </w:rPr>
        <w:tab/>
        <w:t>:</w:t>
      </w:r>
      <w:r w:rsidRPr="00B65847">
        <w:rPr>
          <w:rFonts w:ascii="Times New Roman" w:hAnsi="Times New Roman" w:cs="Times New Roman"/>
          <w:bCs/>
          <w:sz w:val="24"/>
          <w:szCs w:val="24"/>
        </w:rPr>
        <w:tab/>
      </w:r>
      <w:r w:rsidRPr="00B65847">
        <w:rPr>
          <w:rFonts w:ascii="Times New Roman" w:hAnsi="Times New Roman" w:cs="Times New Roman"/>
          <w:bCs/>
          <w:sz w:val="24"/>
          <w:szCs w:val="24"/>
        </w:rPr>
        <w:tab/>
        <w:t>0</w:t>
      </w:r>
      <w:r w:rsidR="00E537EA">
        <w:rPr>
          <w:rFonts w:ascii="Times New Roman" w:hAnsi="Times New Roman" w:cs="Times New Roman"/>
          <w:bCs/>
          <w:sz w:val="24"/>
          <w:szCs w:val="24"/>
        </w:rPr>
        <w:t>2</w:t>
      </w:r>
      <w:r w:rsidRPr="00B65847">
        <w:rPr>
          <w:rFonts w:ascii="Times New Roman" w:hAnsi="Times New Roman" w:cs="Times New Roman"/>
          <w:bCs/>
          <w:sz w:val="24"/>
          <w:szCs w:val="24"/>
        </w:rPr>
        <w:t xml:space="preserve"> November 2022</w:t>
      </w:r>
    </w:p>
    <w:p w14:paraId="1E950B8A" w14:textId="77777777" w:rsidR="0079355F" w:rsidRPr="00B65847" w:rsidRDefault="0079355F" w:rsidP="00914BB1">
      <w:pPr>
        <w:spacing w:after="0" w:line="360" w:lineRule="auto"/>
        <w:rPr>
          <w:rFonts w:ascii="Times New Roman" w:hAnsi="Times New Roman" w:cs="Times New Roman"/>
          <w:bCs/>
          <w:sz w:val="24"/>
          <w:szCs w:val="24"/>
        </w:rPr>
      </w:pPr>
    </w:p>
    <w:p w14:paraId="56E86D6C" w14:textId="01F20870" w:rsidR="0079355F" w:rsidRPr="00B65847" w:rsidRDefault="0079355F" w:rsidP="00914BB1">
      <w:pPr>
        <w:spacing w:after="0" w:line="360" w:lineRule="auto"/>
        <w:rPr>
          <w:rFonts w:ascii="Times New Roman" w:hAnsi="Times New Roman" w:cs="Times New Roman"/>
          <w:bCs/>
          <w:sz w:val="24"/>
          <w:szCs w:val="24"/>
        </w:rPr>
      </w:pPr>
      <w:r w:rsidRPr="00B65847">
        <w:rPr>
          <w:rFonts w:ascii="Times New Roman" w:hAnsi="Times New Roman" w:cs="Times New Roman"/>
          <w:bCs/>
          <w:sz w:val="24"/>
          <w:szCs w:val="24"/>
        </w:rPr>
        <w:t>Delivered</w:t>
      </w:r>
      <w:r w:rsidRPr="00B65847">
        <w:rPr>
          <w:rFonts w:ascii="Times New Roman" w:hAnsi="Times New Roman" w:cs="Times New Roman"/>
          <w:bCs/>
          <w:sz w:val="24"/>
          <w:szCs w:val="24"/>
        </w:rPr>
        <w:tab/>
      </w:r>
      <w:r w:rsidRPr="00B65847">
        <w:rPr>
          <w:rFonts w:ascii="Times New Roman" w:hAnsi="Times New Roman" w:cs="Times New Roman"/>
          <w:bCs/>
          <w:sz w:val="24"/>
          <w:szCs w:val="24"/>
        </w:rPr>
        <w:tab/>
      </w:r>
      <w:r w:rsidRPr="00B65847">
        <w:rPr>
          <w:rFonts w:ascii="Times New Roman" w:hAnsi="Times New Roman" w:cs="Times New Roman"/>
          <w:bCs/>
          <w:sz w:val="24"/>
          <w:szCs w:val="24"/>
        </w:rPr>
        <w:tab/>
      </w:r>
      <w:r w:rsidRPr="00B65847">
        <w:rPr>
          <w:rFonts w:ascii="Times New Roman" w:hAnsi="Times New Roman" w:cs="Times New Roman"/>
          <w:bCs/>
          <w:sz w:val="24"/>
          <w:szCs w:val="24"/>
        </w:rPr>
        <w:tab/>
        <w:t>:</w:t>
      </w:r>
      <w:r w:rsidR="0083241B">
        <w:rPr>
          <w:rFonts w:ascii="Times New Roman" w:hAnsi="Times New Roman" w:cs="Times New Roman"/>
          <w:bCs/>
          <w:sz w:val="24"/>
          <w:szCs w:val="24"/>
        </w:rPr>
        <w:tab/>
      </w:r>
      <w:r w:rsidR="0083241B">
        <w:rPr>
          <w:rFonts w:ascii="Times New Roman" w:hAnsi="Times New Roman" w:cs="Times New Roman"/>
          <w:bCs/>
          <w:sz w:val="24"/>
          <w:szCs w:val="24"/>
        </w:rPr>
        <w:tab/>
        <w:t>08</w:t>
      </w:r>
      <w:r w:rsidR="00E537EA">
        <w:rPr>
          <w:rFonts w:ascii="Times New Roman" w:hAnsi="Times New Roman" w:cs="Times New Roman"/>
          <w:bCs/>
          <w:sz w:val="24"/>
          <w:szCs w:val="24"/>
        </w:rPr>
        <w:t xml:space="preserve"> </w:t>
      </w:r>
      <w:r w:rsidRPr="00B65847">
        <w:rPr>
          <w:rFonts w:ascii="Times New Roman" w:hAnsi="Times New Roman" w:cs="Times New Roman"/>
          <w:bCs/>
          <w:sz w:val="24"/>
          <w:szCs w:val="24"/>
        </w:rPr>
        <w:t>November 2022</w:t>
      </w:r>
    </w:p>
    <w:p w14:paraId="3B5A826F" w14:textId="77777777" w:rsidR="00335F25" w:rsidRPr="00A81479" w:rsidRDefault="00335F25" w:rsidP="00914BB1">
      <w:pPr>
        <w:tabs>
          <w:tab w:val="left" w:pos="0"/>
        </w:tabs>
        <w:spacing w:after="0" w:line="360" w:lineRule="auto"/>
        <w:jc w:val="both"/>
        <w:rPr>
          <w:rFonts w:ascii="Times New Roman" w:hAnsi="Times New Roman" w:cs="Times New Roman"/>
          <w:sz w:val="24"/>
          <w:szCs w:val="24"/>
          <w:lang w:val="en-ZA"/>
        </w:rPr>
      </w:pPr>
    </w:p>
    <w:p w14:paraId="3AB6D71A" w14:textId="77777777" w:rsidR="00335F25" w:rsidRPr="00335F25" w:rsidRDefault="00335F25" w:rsidP="00914BB1">
      <w:pPr>
        <w:tabs>
          <w:tab w:val="right" w:pos="720"/>
        </w:tabs>
        <w:autoSpaceDE w:val="0"/>
        <w:autoSpaceDN w:val="0"/>
        <w:adjustRightInd w:val="0"/>
        <w:spacing w:after="0" w:line="360" w:lineRule="auto"/>
        <w:jc w:val="both"/>
        <w:rPr>
          <w:rFonts w:ascii="Arial" w:hAnsi="Arial" w:cs="Arial"/>
          <w:sz w:val="23"/>
          <w:szCs w:val="23"/>
        </w:rPr>
      </w:pPr>
    </w:p>
    <w:p w14:paraId="1366C4EF" w14:textId="77777777" w:rsidR="00335F25" w:rsidRPr="00335F25" w:rsidRDefault="00335F25" w:rsidP="00914BB1">
      <w:pPr>
        <w:tabs>
          <w:tab w:val="left" w:pos="0"/>
        </w:tabs>
        <w:spacing w:after="0" w:line="360" w:lineRule="auto"/>
        <w:jc w:val="both"/>
        <w:rPr>
          <w:rFonts w:ascii="Arial" w:hAnsi="Arial" w:cs="Arial"/>
          <w:b/>
          <w:sz w:val="23"/>
          <w:szCs w:val="23"/>
          <w:u w:val="single"/>
          <w:lang w:val="en-ZA"/>
        </w:rPr>
      </w:pPr>
    </w:p>
    <w:sectPr w:rsidR="00335F25" w:rsidRPr="00335F2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E7919" w14:textId="77777777" w:rsidR="004F221A" w:rsidRDefault="004F221A" w:rsidP="00F94EDF">
      <w:pPr>
        <w:spacing w:after="0" w:line="240" w:lineRule="auto"/>
      </w:pPr>
      <w:r>
        <w:separator/>
      </w:r>
    </w:p>
  </w:endnote>
  <w:endnote w:type="continuationSeparator" w:id="0">
    <w:p w14:paraId="087896E9" w14:textId="77777777" w:rsidR="004F221A" w:rsidRDefault="004F221A" w:rsidP="00F94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7805141"/>
      <w:docPartObj>
        <w:docPartGallery w:val="Page Numbers (Bottom of Page)"/>
        <w:docPartUnique/>
      </w:docPartObj>
    </w:sdtPr>
    <w:sdtEndPr>
      <w:rPr>
        <w:noProof/>
      </w:rPr>
    </w:sdtEndPr>
    <w:sdtContent>
      <w:p w14:paraId="26229EFB" w14:textId="7BB34CC8" w:rsidR="00280019" w:rsidRDefault="00280019">
        <w:pPr>
          <w:pStyle w:val="Footer"/>
          <w:jc w:val="right"/>
        </w:pPr>
        <w:r>
          <w:t xml:space="preserve">Page </w:t>
        </w:r>
        <w:r>
          <w:fldChar w:fldCharType="begin"/>
        </w:r>
        <w:r>
          <w:instrText xml:space="preserve"> PAGE   \* MERGEFORMAT </w:instrText>
        </w:r>
        <w:r>
          <w:fldChar w:fldCharType="separate"/>
        </w:r>
        <w:r w:rsidR="00FA4FE3">
          <w:rPr>
            <w:noProof/>
          </w:rPr>
          <w:t>4</w:t>
        </w:r>
        <w:r>
          <w:rPr>
            <w:noProof/>
          </w:rPr>
          <w:fldChar w:fldCharType="end"/>
        </w:r>
      </w:p>
    </w:sdtContent>
  </w:sdt>
  <w:p w14:paraId="1939C6C6" w14:textId="77777777" w:rsidR="00280019" w:rsidRDefault="002800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4C5BC" w14:textId="77777777" w:rsidR="004F221A" w:rsidRDefault="004F221A" w:rsidP="00F94EDF">
      <w:pPr>
        <w:spacing w:after="0" w:line="240" w:lineRule="auto"/>
      </w:pPr>
      <w:r>
        <w:separator/>
      </w:r>
    </w:p>
  </w:footnote>
  <w:footnote w:type="continuationSeparator" w:id="0">
    <w:p w14:paraId="55F96E2E" w14:textId="77777777" w:rsidR="004F221A" w:rsidRDefault="004F221A" w:rsidP="00F94EDF">
      <w:pPr>
        <w:spacing w:after="0" w:line="240" w:lineRule="auto"/>
      </w:pPr>
      <w:r>
        <w:continuationSeparator/>
      </w:r>
    </w:p>
  </w:footnote>
  <w:footnote w:id="1">
    <w:p w14:paraId="2964307F" w14:textId="5D7105FC" w:rsidR="00F94EDF" w:rsidRPr="00F94EDF" w:rsidRDefault="00F94EDF">
      <w:pPr>
        <w:pStyle w:val="FootnoteText"/>
        <w:rPr>
          <w:lang w:val="en-ZA"/>
        </w:rPr>
      </w:pPr>
      <w:r>
        <w:rPr>
          <w:rStyle w:val="FootnoteReference"/>
        </w:rPr>
        <w:footnoteRef/>
      </w:r>
      <w:r>
        <w:t xml:space="preserve"> </w:t>
      </w:r>
      <w:r w:rsidR="00CE50AF">
        <w:t xml:space="preserve">Act </w:t>
      </w:r>
      <w:r>
        <w:t>105 of 1997</w:t>
      </w:r>
      <w:r w:rsidR="00CE50AF">
        <w:t>.</w:t>
      </w:r>
      <w:r>
        <w:t xml:space="preserve"> </w:t>
      </w:r>
    </w:p>
  </w:footnote>
  <w:footnote w:id="2">
    <w:p w14:paraId="0D06A7F6" w14:textId="23C06AD2" w:rsidR="00D061BA" w:rsidRPr="009D5A7A" w:rsidRDefault="00D061BA" w:rsidP="00D061BA">
      <w:pPr>
        <w:pStyle w:val="FootnoteText"/>
        <w:jc w:val="both"/>
        <w:rPr>
          <w:rFonts w:ascii="Arial Narrow" w:hAnsi="Arial Narrow"/>
        </w:rPr>
      </w:pPr>
      <w:r w:rsidRPr="008B08A6">
        <w:rPr>
          <w:rStyle w:val="FootnoteReference"/>
          <w:rFonts w:ascii="Times New Roman" w:hAnsi="Times New Roman" w:cs="Times New Roman"/>
        </w:rPr>
        <w:footnoteRef/>
      </w:r>
      <w:r w:rsidRPr="008B08A6">
        <w:rPr>
          <w:rFonts w:ascii="Times New Roman" w:hAnsi="Times New Roman" w:cs="Times New Roman"/>
        </w:rPr>
        <w:t xml:space="preserve"> 2001 (2) SA 1222 (SCA) para 12</w:t>
      </w:r>
      <w:r>
        <w:rPr>
          <w:rFonts w:ascii="Times New Roman" w:hAnsi="Times New Roman" w:cs="Times New Roman"/>
        </w:rPr>
        <w:t xml:space="preserve"> and 25</w:t>
      </w:r>
      <w:r>
        <w:rPr>
          <w:lang w:val="en-ZA"/>
        </w:rPr>
        <w:t>F, G, I</w:t>
      </w:r>
      <w:r>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7970"/>
    <w:multiLevelType w:val="hybridMultilevel"/>
    <w:tmpl w:val="6D6055C8"/>
    <w:lvl w:ilvl="0" w:tplc="87E0FD5A">
      <w:start w:val="1"/>
      <w:numFmt w:val="decimal"/>
      <w:lvlText w:val="3.6.%1"/>
      <w:lvlJc w:val="left"/>
      <w:pPr>
        <w:ind w:left="2160" w:hanging="360"/>
      </w:pPr>
      <w:rPr>
        <w:rFonts w:hint="default"/>
      </w:rPr>
    </w:lvl>
    <w:lvl w:ilvl="1" w:tplc="04090019" w:tentative="1">
      <w:start w:val="1"/>
      <w:numFmt w:val="lowerLetter"/>
      <w:lvlText w:val="%2."/>
      <w:lvlJc w:val="left"/>
      <w:pPr>
        <w:ind w:left="1440" w:hanging="360"/>
      </w:pPr>
    </w:lvl>
    <w:lvl w:ilvl="2" w:tplc="FB523938">
      <w:start w:val="1"/>
      <w:numFmt w:val="decimal"/>
      <w:lvlText w:val="[3.6.%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466C8D"/>
    <w:multiLevelType w:val="hybridMultilevel"/>
    <w:tmpl w:val="4E6A8928"/>
    <w:lvl w:ilvl="0" w:tplc="07B617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47E69"/>
    <w:multiLevelType w:val="hybridMultilevel"/>
    <w:tmpl w:val="8A08E772"/>
    <w:lvl w:ilvl="0" w:tplc="FEEC3EAE">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D56363"/>
    <w:multiLevelType w:val="multilevel"/>
    <w:tmpl w:val="20CA64E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5BDF4815"/>
    <w:multiLevelType w:val="hybridMultilevel"/>
    <w:tmpl w:val="1DF22C74"/>
    <w:lvl w:ilvl="0" w:tplc="C2281B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4943B29"/>
    <w:multiLevelType w:val="hybridMultilevel"/>
    <w:tmpl w:val="8B6E788A"/>
    <w:lvl w:ilvl="0" w:tplc="C2281B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C33448"/>
    <w:multiLevelType w:val="hybridMultilevel"/>
    <w:tmpl w:val="C2F274B4"/>
    <w:lvl w:ilvl="0" w:tplc="01348E70">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0E45E2"/>
    <w:multiLevelType w:val="multilevel"/>
    <w:tmpl w:val="20CA64E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183936650">
    <w:abstractNumId w:val="5"/>
  </w:num>
  <w:num w:numId="2" w16cid:durableId="1426728490">
    <w:abstractNumId w:val="2"/>
  </w:num>
  <w:num w:numId="3" w16cid:durableId="1922983362">
    <w:abstractNumId w:val="0"/>
  </w:num>
  <w:num w:numId="4" w16cid:durableId="463279347">
    <w:abstractNumId w:val="4"/>
  </w:num>
  <w:num w:numId="5" w16cid:durableId="651836827">
    <w:abstractNumId w:val="6"/>
  </w:num>
  <w:num w:numId="6" w16cid:durableId="1325627831">
    <w:abstractNumId w:val="1"/>
  </w:num>
  <w:num w:numId="7" w16cid:durableId="1423720229">
    <w:abstractNumId w:val="3"/>
  </w:num>
  <w:num w:numId="8" w16cid:durableId="10861520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SzMLc0MDeyNDMxNzZW0lEKTi0uzszPAykwrAUAvYcmzSwAAAA="/>
  </w:docVars>
  <w:rsids>
    <w:rsidRoot w:val="00F94EDF"/>
    <w:rsid w:val="00002CFE"/>
    <w:rsid w:val="0004327C"/>
    <w:rsid w:val="0004511A"/>
    <w:rsid w:val="00051F5A"/>
    <w:rsid w:val="0007460B"/>
    <w:rsid w:val="000868D2"/>
    <w:rsid w:val="000A661F"/>
    <w:rsid w:val="000C7095"/>
    <w:rsid w:val="000D229A"/>
    <w:rsid w:val="000F6228"/>
    <w:rsid w:val="0013077F"/>
    <w:rsid w:val="00151807"/>
    <w:rsid w:val="0015252B"/>
    <w:rsid w:val="00152E9B"/>
    <w:rsid w:val="00165D01"/>
    <w:rsid w:val="00182B5B"/>
    <w:rsid w:val="00194B70"/>
    <w:rsid w:val="001C6D8C"/>
    <w:rsid w:val="001D1142"/>
    <w:rsid w:val="001D2DBC"/>
    <w:rsid w:val="001D4E54"/>
    <w:rsid w:val="0021097C"/>
    <w:rsid w:val="002259F7"/>
    <w:rsid w:val="00280019"/>
    <w:rsid w:val="0029024D"/>
    <w:rsid w:val="002B0A78"/>
    <w:rsid w:val="002B0CE2"/>
    <w:rsid w:val="002B15D8"/>
    <w:rsid w:val="002C1A9A"/>
    <w:rsid w:val="002E419F"/>
    <w:rsid w:val="002F7CCA"/>
    <w:rsid w:val="00324236"/>
    <w:rsid w:val="0033037B"/>
    <w:rsid w:val="00335F25"/>
    <w:rsid w:val="00347AEB"/>
    <w:rsid w:val="00350EBA"/>
    <w:rsid w:val="003558F8"/>
    <w:rsid w:val="003562B9"/>
    <w:rsid w:val="00361CD2"/>
    <w:rsid w:val="00370690"/>
    <w:rsid w:val="00375283"/>
    <w:rsid w:val="00391958"/>
    <w:rsid w:val="00392E92"/>
    <w:rsid w:val="003B4B8B"/>
    <w:rsid w:val="003F3185"/>
    <w:rsid w:val="003F793B"/>
    <w:rsid w:val="00404FAD"/>
    <w:rsid w:val="00422567"/>
    <w:rsid w:val="0049631C"/>
    <w:rsid w:val="004C350E"/>
    <w:rsid w:val="004C4DF2"/>
    <w:rsid w:val="004E5D42"/>
    <w:rsid w:val="004F221A"/>
    <w:rsid w:val="005045B0"/>
    <w:rsid w:val="005526F6"/>
    <w:rsid w:val="005D11BC"/>
    <w:rsid w:val="005E642D"/>
    <w:rsid w:val="0062167D"/>
    <w:rsid w:val="006304FD"/>
    <w:rsid w:val="00645D26"/>
    <w:rsid w:val="00675666"/>
    <w:rsid w:val="006B1C26"/>
    <w:rsid w:val="006F6B9F"/>
    <w:rsid w:val="00701C42"/>
    <w:rsid w:val="00702DBB"/>
    <w:rsid w:val="00717622"/>
    <w:rsid w:val="00733C2B"/>
    <w:rsid w:val="007547CD"/>
    <w:rsid w:val="007612AF"/>
    <w:rsid w:val="00761B2A"/>
    <w:rsid w:val="00766085"/>
    <w:rsid w:val="0079355F"/>
    <w:rsid w:val="00797BAA"/>
    <w:rsid w:val="007B7B27"/>
    <w:rsid w:val="007D1ED6"/>
    <w:rsid w:val="007E1DE6"/>
    <w:rsid w:val="00804858"/>
    <w:rsid w:val="00805629"/>
    <w:rsid w:val="008271EA"/>
    <w:rsid w:val="0083241B"/>
    <w:rsid w:val="008406D6"/>
    <w:rsid w:val="00860777"/>
    <w:rsid w:val="00873F3A"/>
    <w:rsid w:val="00877E75"/>
    <w:rsid w:val="008B08A6"/>
    <w:rsid w:val="008B0EA7"/>
    <w:rsid w:val="008B44B1"/>
    <w:rsid w:val="008C0E38"/>
    <w:rsid w:val="00914BB1"/>
    <w:rsid w:val="00923772"/>
    <w:rsid w:val="009A7F4B"/>
    <w:rsid w:val="009D5A7A"/>
    <w:rsid w:val="009E6B69"/>
    <w:rsid w:val="00A770A3"/>
    <w:rsid w:val="00A81479"/>
    <w:rsid w:val="00AE15FF"/>
    <w:rsid w:val="00AE42A0"/>
    <w:rsid w:val="00B15324"/>
    <w:rsid w:val="00B338B7"/>
    <w:rsid w:val="00B51424"/>
    <w:rsid w:val="00B61913"/>
    <w:rsid w:val="00B96831"/>
    <w:rsid w:val="00C25145"/>
    <w:rsid w:val="00C74A8C"/>
    <w:rsid w:val="00C75BAB"/>
    <w:rsid w:val="00C9424E"/>
    <w:rsid w:val="00CD08CD"/>
    <w:rsid w:val="00CD7E48"/>
    <w:rsid w:val="00CE270A"/>
    <w:rsid w:val="00CE50AF"/>
    <w:rsid w:val="00D061BA"/>
    <w:rsid w:val="00D06DE9"/>
    <w:rsid w:val="00D61976"/>
    <w:rsid w:val="00DB3EDF"/>
    <w:rsid w:val="00DD4523"/>
    <w:rsid w:val="00DE0CF9"/>
    <w:rsid w:val="00DE2EA2"/>
    <w:rsid w:val="00E06AFF"/>
    <w:rsid w:val="00E15BB1"/>
    <w:rsid w:val="00E24B83"/>
    <w:rsid w:val="00E345A8"/>
    <w:rsid w:val="00E537EA"/>
    <w:rsid w:val="00E84B2A"/>
    <w:rsid w:val="00E967C2"/>
    <w:rsid w:val="00EA43F8"/>
    <w:rsid w:val="00EC1EA0"/>
    <w:rsid w:val="00EC540A"/>
    <w:rsid w:val="00EE5B78"/>
    <w:rsid w:val="00F14728"/>
    <w:rsid w:val="00F55253"/>
    <w:rsid w:val="00F64BBC"/>
    <w:rsid w:val="00F94EDF"/>
    <w:rsid w:val="00F96F2A"/>
    <w:rsid w:val="00FA4FE3"/>
    <w:rsid w:val="00FA51AB"/>
    <w:rsid w:val="00FD3CB0"/>
    <w:rsid w:val="00FE0DE9"/>
    <w:rsid w:val="00FE4D17"/>
    <w:rsid w:val="00FF0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0A426"/>
  <w15:chartTrackingRefBased/>
  <w15:docId w15:val="{378960BC-FF8D-4467-AA50-CD378DC6E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94E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4EDF"/>
    <w:rPr>
      <w:sz w:val="20"/>
      <w:szCs w:val="20"/>
    </w:rPr>
  </w:style>
  <w:style w:type="character" w:styleId="FootnoteReference">
    <w:name w:val="footnote reference"/>
    <w:basedOn w:val="DefaultParagraphFont"/>
    <w:uiPriority w:val="99"/>
    <w:semiHidden/>
    <w:unhideWhenUsed/>
    <w:rsid w:val="00F94EDF"/>
    <w:rPr>
      <w:vertAlign w:val="superscript"/>
    </w:rPr>
  </w:style>
  <w:style w:type="paragraph" w:styleId="ListParagraph">
    <w:name w:val="List Paragraph"/>
    <w:basedOn w:val="Normal"/>
    <w:uiPriority w:val="34"/>
    <w:qFormat/>
    <w:rsid w:val="00DB3EDF"/>
    <w:pPr>
      <w:ind w:left="720"/>
      <w:contextualSpacing/>
    </w:pPr>
  </w:style>
  <w:style w:type="paragraph" w:styleId="Header">
    <w:name w:val="header"/>
    <w:basedOn w:val="Normal"/>
    <w:link w:val="HeaderChar"/>
    <w:uiPriority w:val="99"/>
    <w:unhideWhenUsed/>
    <w:rsid w:val="002800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019"/>
  </w:style>
  <w:style w:type="paragraph" w:styleId="Footer">
    <w:name w:val="footer"/>
    <w:basedOn w:val="Normal"/>
    <w:link w:val="FooterChar"/>
    <w:uiPriority w:val="99"/>
    <w:unhideWhenUsed/>
    <w:rsid w:val="002800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019"/>
  </w:style>
  <w:style w:type="character" w:styleId="Hyperlink">
    <w:name w:val="Hyperlink"/>
    <w:basedOn w:val="DefaultParagraphFont"/>
    <w:uiPriority w:val="99"/>
    <w:unhideWhenUsed/>
    <w:rsid w:val="00335F25"/>
    <w:rPr>
      <w:color w:val="0563C1" w:themeColor="hyperlink"/>
      <w:u w:val="single"/>
    </w:rPr>
  </w:style>
  <w:style w:type="character" w:styleId="CommentReference">
    <w:name w:val="annotation reference"/>
    <w:basedOn w:val="DefaultParagraphFont"/>
    <w:uiPriority w:val="99"/>
    <w:semiHidden/>
    <w:unhideWhenUsed/>
    <w:rsid w:val="0004511A"/>
    <w:rPr>
      <w:sz w:val="16"/>
      <w:szCs w:val="16"/>
    </w:rPr>
  </w:style>
  <w:style w:type="paragraph" w:styleId="CommentText">
    <w:name w:val="annotation text"/>
    <w:basedOn w:val="Normal"/>
    <w:link w:val="CommentTextChar"/>
    <w:uiPriority w:val="99"/>
    <w:semiHidden/>
    <w:unhideWhenUsed/>
    <w:rsid w:val="0004511A"/>
    <w:pPr>
      <w:spacing w:line="240" w:lineRule="auto"/>
    </w:pPr>
    <w:rPr>
      <w:sz w:val="20"/>
      <w:szCs w:val="20"/>
    </w:rPr>
  </w:style>
  <w:style w:type="character" w:customStyle="1" w:styleId="CommentTextChar">
    <w:name w:val="Comment Text Char"/>
    <w:basedOn w:val="DefaultParagraphFont"/>
    <w:link w:val="CommentText"/>
    <w:uiPriority w:val="99"/>
    <w:semiHidden/>
    <w:rsid w:val="0004511A"/>
    <w:rPr>
      <w:sz w:val="20"/>
      <w:szCs w:val="20"/>
    </w:rPr>
  </w:style>
  <w:style w:type="paragraph" w:styleId="CommentSubject">
    <w:name w:val="annotation subject"/>
    <w:basedOn w:val="CommentText"/>
    <w:next w:val="CommentText"/>
    <w:link w:val="CommentSubjectChar"/>
    <w:uiPriority w:val="99"/>
    <w:semiHidden/>
    <w:unhideWhenUsed/>
    <w:rsid w:val="0004511A"/>
    <w:rPr>
      <w:b/>
      <w:bCs/>
    </w:rPr>
  </w:style>
  <w:style w:type="character" w:customStyle="1" w:styleId="CommentSubjectChar">
    <w:name w:val="Comment Subject Char"/>
    <w:basedOn w:val="CommentTextChar"/>
    <w:link w:val="CommentSubject"/>
    <w:uiPriority w:val="99"/>
    <w:semiHidden/>
    <w:rsid w:val="0004511A"/>
    <w:rPr>
      <w:b/>
      <w:bCs/>
      <w:sz w:val="20"/>
      <w:szCs w:val="20"/>
    </w:rPr>
  </w:style>
  <w:style w:type="paragraph" w:styleId="BalloonText">
    <w:name w:val="Balloon Text"/>
    <w:basedOn w:val="Normal"/>
    <w:link w:val="BalloonTextChar"/>
    <w:uiPriority w:val="99"/>
    <w:semiHidden/>
    <w:unhideWhenUsed/>
    <w:rsid w:val="000451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11A"/>
    <w:rPr>
      <w:rFonts w:ascii="Segoe UI" w:hAnsi="Segoe UI" w:cs="Segoe UI"/>
      <w:sz w:val="18"/>
      <w:szCs w:val="18"/>
    </w:rPr>
  </w:style>
  <w:style w:type="paragraph" w:styleId="Revision">
    <w:name w:val="Revision"/>
    <w:hidden/>
    <w:uiPriority w:val="99"/>
    <w:semiHidden/>
    <w:rsid w:val="009D5A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04F26-A58F-4926-B07B-2AD6F7FAB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2130</Words>
  <Characters>12146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Advocates Group 7 North</dc:creator>
  <cp:keywords/>
  <dc:description/>
  <cp:lastModifiedBy>Mariana Anguelov</cp:lastModifiedBy>
  <cp:revision>3</cp:revision>
  <cp:lastPrinted>2022-10-31T12:13:00Z</cp:lastPrinted>
  <dcterms:created xsi:type="dcterms:W3CDTF">2022-11-10T13:54:00Z</dcterms:created>
  <dcterms:modified xsi:type="dcterms:W3CDTF">2022-11-13T11:57:00Z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4586bb57698f90ac35160ecfeb92a622a7fae88b16080a5a9ef3a3b61d484f9a</vt:lpwstr>
  </property>
</Properties>
</file>