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5E" w:rsidRPr="00C3525E" w:rsidRDefault="00C3525E" w:rsidP="00C3525E">
      <w:pPr>
        <w:spacing w:line="240" w:lineRule="auto"/>
        <w:jc w:val="center"/>
        <w:rPr>
          <w:rFonts w:ascii="Times New Roman" w:hAnsi="Times New Roman" w:cs="Times New Roman"/>
          <w:b/>
          <w:sz w:val="28"/>
          <w:szCs w:val="28"/>
          <w:lang w:val="en-GB"/>
        </w:rPr>
      </w:pPr>
      <w:bookmarkStart w:id="0" w:name="_GoBack"/>
      <w:bookmarkEnd w:id="0"/>
      <w:r w:rsidRPr="00C3525E">
        <w:rPr>
          <w:noProof/>
          <w:lang w:eastAsia="en-ZA"/>
        </w:rPr>
        <w:drawing>
          <wp:anchor distT="0" distB="0" distL="114300" distR="114300" simplePos="0" relativeHeight="251659264" behindDoc="0" locked="0" layoutInCell="1" allowOverlap="1" wp14:anchorId="03F86728" wp14:editId="6B9A1A4F">
            <wp:simplePos x="0" y="0"/>
            <wp:positionH relativeFrom="column">
              <wp:posOffset>2195454</wp:posOffset>
            </wp:positionH>
            <wp:positionV relativeFrom="paragraph">
              <wp:posOffset>5715</wp:posOffset>
            </wp:positionV>
            <wp:extent cx="1403985" cy="13169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403985" cy="1316990"/>
                    </a:xfrm>
                    <a:prstGeom prst="rect">
                      <a:avLst/>
                    </a:prstGeom>
                    <a:noFill/>
                  </pic:spPr>
                </pic:pic>
              </a:graphicData>
            </a:graphic>
            <wp14:sizeRelH relativeFrom="page">
              <wp14:pctWidth>0</wp14:pctWidth>
            </wp14:sizeRelH>
            <wp14:sizeRelV relativeFrom="page">
              <wp14:pctHeight>0</wp14:pctHeight>
            </wp14:sizeRelV>
          </wp:anchor>
        </w:drawing>
      </w:r>
      <w:r w:rsidRPr="00C3525E">
        <w:rPr>
          <w:rFonts w:ascii="Times New Roman" w:hAnsi="Times New Roman" w:cs="Times New Roman"/>
          <w:b/>
          <w:sz w:val="28"/>
          <w:szCs w:val="28"/>
          <w:lang w:val="en-GB"/>
        </w:rPr>
        <w:t xml:space="preserve">                                                                                                                                                                                       </w:t>
      </w:r>
    </w:p>
    <w:p w:rsidR="00C3525E" w:rsidRPr="00C3525E" w:rsidRDefault="00C3525E" w:rsidP="00C3525E">
      <w:pPr>
        <w:spacing w:line="240" w:lineRule="auto"/>
        <w:jc w:val="center"/>
        <w:rPr>
          <w:rFonts w:ascii="Times New Roman" w:hAnsi="Times New Roman" w:cs="Times New Roman"/>
          <w:b/>
          <w:sz w:val="28"/>
          <w:szCs w:val="28"/>
          <w:lang w:val="en-GB"/>
        </w:rPr>
      </w:pPr>
    </w:p>
    <w:p w:rsidR="00C3525E" w:rsidRPr="00C3525E" w:rsidRDefault="00C3525E" w:rsidP="00C3525E">
      <w:pPr>
        <w:spacing w:line="240" w:lineRule="auto"/>
        <w:jc w:val="center"/>
        <w:rPr>
          <w:rFonts w:ascii="Times New Roman" w:hAnsi="Times New Roman" w:cs="Times New Roman"/>
          <w:b/>
          <w:sz w:val="28"/>
          <w:szCs w:val="28"/>
          <w:lang w:val="en-GB"/>
        </w:rPr>
      </w:pPr>
    </w:p>
    <w:p w:rsidR="00C3525E" w:rsidRPr="00C3525E" w:rsidRDefault="00C3525E" w:rsidP="00C3525E">
      <w:pPr>
        <w:spacing w:line="240" w:lineRule="auto"/>
        <w:jc w:val="center"/>
        <w:rPr>
          <w:rFonts w:ascii="Times New Roman" w:hAnsi="Times New Roman" w:cs="Times New Roman"/>
          <w:b/>
          <w:sz w:val="28"/>
          <w:szCs w:val="28"/>
          <w:lang w:val="en-GB"/>
        </w:rPr>
      </w:pPr>
    </w:p>
    <w:p w:rsidR="00C3525E" w:rsidRPr="00C3525E" w:rsidRDefault="00C3525E" w:rsidP="00C3525E">
      <w:pPr>
        <w:spacing w:line="240" w:lineRule="auto"/>
        <w:jc w:val="center"/>
        <w:rPr>
          <w:rFonts w:ascii="Times New Roman" w:hAnsi="Times New Roman" w:cs="Times New Roman"/>
          <w:b/>
          <w:sz w:val="28"/>
          <w:szCs w:val="28"/>
          <w:lang w:val="en-GB"/>
        </w:rPr>
      </w:pPr>
    </w:p>
    <w:p w:rsidR="00C3525E" w:rsidRPr="00F55548" w:rsidRDefault="00C3525E" w:rsidP="00C3525E">
      <w:pPr>
        <w:spacing w:line="240" w:lineRule="auto"/>
        <w:jc w:val="center"/>
        <w:rPr>
          <w:rFonts w:ascii="Arial" w:hAnsi="Arial" w:cs="Arial"/>
          <w:b/>
          <w:sz w:val="24"/>
          <w:szCs w:val="24"/>
          <w:lang w:val="en-GB"/>
        </w:rPr>
      </w:pPr>
      <w:r w:rsidRPr="00F55548">
        <w:rPr>
          <w:rFonts w:ascii="Arial" w:hAnsi="Arial" w:cs="Arial"/>
          <w:b/>
          <w:sz w:val="24"/>
          <w:szCs w:val="24"/>
          <w:lang w:val="en-GB"/>
        </w:rPr>
        <w:t>IN THE HIGH COURT OF SOUTH AFRICA</w:t>
      </w:r>
    </w:p>
    <w:p w:rsidR="00B60DD5" w:rsidRDefault="00C3525E" w:rsidP="000074B1">
      <w:pPr>
        <w:spacing w:after="0" w:line="360" w:lineRule="auto"/>
        <w:jc w:val="center"/>
        <w:rPr>
          <w:rFonts w:ascii="Arial" w:hAnsi="Arial" w:cs="Arial"/>
          <w:b/>
          <w:sz w:val="24"/>
          <w:szCs w:val="24"/>
        </w:rPr>
      </w:pPr>
      <w:r w:rsidRPr="00F55548">
        <w:rPr>
          <w:rFonts w:ascii="Arial" w:hAnsi="Arial" w:cs="Arial"/>
          <w:b/>
          <w:sz w:val="24"/>
          <w:szCs w:val="24"/>
          <w:lang w:val="en-GB"/>
        </w:rPr>
        <w:t xml:space="preserve">(EASTERN CAPE LOCAL DIVISION, </w:t>
      </w:r>
      <w:r w:rsidR="00B60DD5">
        <w:rPr>
          <w:rFonts w:ascii="Arial" w:hAnsi="Arial" w:cs="Arial"/>
          <w:b/>
          <w:sz w:val="24"/>
          <w:szCs w:val="24"/>
        </w:rPr>
        <w:t>BISHO)</w:t>
      </w:r>
    </w:p>
    <w:p w:rsidR="00B60DD5" w:rsidRPr="00F55548" w:rsidRDefault="00F55548" w:rsidP="00B60DD5">
      <w:pPr>
        <w:spacing w:after="0" w:line="360" w:lineRule="auto"/>
        <w:jc w:val="right"/>
        <w:rPr>
          <w:rFonts w:ascii="Arial" w:hAnsi="Arial" w:cs="Arial"/>
          <w:b/>
          <w:sz w:val="24"/>
          <w:szCs w:val="24"/>
          <w:u w:val="single"/>
        </w:rPr>
      </w:pPr>
      <w:r w:rsidRPr="00F55548">
        <w:rPr>
          <w:rFonts w:ascii="Arial" w:hAnsi="Arial" w:cs="Arial"/>
          <w:b/>
          <w:sz w:val="24"/>
          <w:szCs w:val="24"/>
          <w:u w:val="single"/>
        </w:rPr>
        <w:t>REPORTABLE</w:t>
      </w:r>
    </w:p>
    <w:p w:rsidR="00B60DD5" w:rsidRDefault="00B60DD5" w:rsidP="00B60DD5">
      <w:pPr>
        <w:spacing w:after="0" w:line="360" w:lineRule="auto"/>
        <w:jc w:val="right"/>
        <w:rPr>
          <w:rFonts w:ascii="Arial" w:hAnsi="Arial" w:cs="Arial"/>
          <w:b/>
          <w:sz w:val="24"/>
          <w:szCs w:val="24"/>
        </w:rPr>
      </w:pPr>
      <w:r>
        <w:rPr>
          <w:rFonts w:ascii="Arial" w:hAnsi="Arial" w:cs="Arial"/>
          <w:b/>
          <w:sz w:val="24"/>
          <w:szCs w:val="24"/>
        </w:rPr>
        <w:t>Case Number:  501/2017</w:t>
      </w:r>
    </w:p>
    <w:p w:rsidR="00B60DD5" w:rsidRDefault="00B60DD5" w:rsidP="00B60DD5">
      <w:pPr>
        <w:spacing w:after="0" w:line="360" w:lineRule="auto"/>
        <w:jc w:val="right"/>
        <w:rPr>
          <w:rFonts w:ascii="Arial" w:hAnsi="Arial" w:cs="Arial"/>
          <w:b/>
          <w:sz w:val="24"/>
          <w:szCs w:val="24"/>
        </w:rPr>
      </w:pPr>
      <w:r>
        <w:rPr>
          <w:rFonts w:ascii="Arial" w:hAnsi="Arial" w:cs="Arial"/>
          <w:b/>
          <w:sz w:val="24"/>
          <w:szCs w:val="24"/>
        </w:rPr>
        <w:t xml:space="preserve">Date of Hearing: </w:t>
      </w:r>
      <w:r w:rsidR="00706223">
        <w:rPr>
          <w:rFonts w:ascii="Arial" w:hAnsi="Arial" w:cs="Arial"/>
          <w:b/>
          <w:sz w:val="24"/>
          <w:szCs w:val="24"/>
        </w:rPr>
        <w:t>26, 28, 29 &amp; 30 April 2021</w:t>
      </w:r>
    </w:p>
    <w:p w:rsidR="00706223" w:rsidRDefault="00706223" w:rsidP="00B60DD5">
      <w:pPr>
        <w:spacing w:after="0" w:line="360" w:lineRule="auto"/>
        <w:jc w:val="right"/>
        <w:rPr>
          <w:rFonts w:ascii="Arial" w:hAnsi="Arial" w:cs="Arial"/>
          <w:b/>
          <w:sz w:val="24"/>
          <w:szCs w:val="24"/>
        </w:rPr>
      </w:pPr>
      <w:r>
        <w:rPr>
          <w:rFonts w:ascii="Arial" w:hAnsi="Arial" w:cs="Arial"/>
          <w:b/>
          <w:sz w:val="24"/>
          <w:szCs w:val="24"/>
        </w:rPr>
        <w:t>18 November 2021</w:t>
      </w:r>
    </w:p>
    <w:p w:rsidR="00B60DD5" w:rsidRDefault="00B60DD5" w:rsidP="00B60DD5">
      <w:pPr>
        <w:spacing w:after="0" w:line="360" w:lineRule="auto"/>
        <w:jc w:val="right"/>
        <w:rPr>
          <w:rFonts w:ascii="Arial" w:hAnsi="Arial" w:cs="Arial"/>
          <w:b/>
          <w:sz w:val="24"/>
          <w:szCs w:val="24"/>
        </w:rPr>
      </w:pPr>
      <w:r>
        <w:rPr>
          <w:rFonts w:ascii="Arial" w:hAnsi="Arial" w:cs="Arial"/>
          <w:b/>
          <w:sz w:val="24"/>
          <w:szCs w:val="24"/>
        </w:rPr>
        <w:t xml:space="preserve">Date of Delivery: </w:t>
      </w:r>
      <w:r w:rsidR="005F1DF9">
        <w:rPr>
          <w:rFonts w:ascii="Arial" w:hAnsi="Arial" w:cs="Arial"/>
          <w:b/>
          <w:sz w:val="24"/>
          <w:szCs w:val="24"/>
        </w:rPr>
        <w:t>15 March 2022</w:t>
      </w:r>
    </w:p>
    <w:p w:rsidR="00B60DD5" w:rsidRDefault="00B60DD5" w:rsidP="00B60DD5">
      <w:pPr>
        <w:spacing w:after="0" w:line="360" w:lineRule="auto"/>
        <w:jc w:val="both"/>
        <w:rPr>
          <w:rFonts w:ascii="Arial" w:hAnsi="Arial" w:cs="Arial"/>
          <w:sz w:val="24"/>
          <w:szCs w:val="24"/>
        </w:rPr>
      </w:pPr>
      <w:r>
        <w:rPr>
          <w:rFonts w:ascii="Arial" w:hAnsi="Arial" w:cs="Arial"/>
          <w:sz w:val="24"/>
          <w:szCs w:val="24"/>
        </w:rPr>
        <w:t>In the matter between:</w:t>
      </w:r>
    </w:p>
    <w:p w:rsidR="00B60DD5" w:rsidRDefault="00B60DD5" w:rsidP="00B60DD5">
      <w:pPr>
        <w:spacing w:after="0" w:line="360" w:lineRule="auto"/>
        <w:jc w:val="both"/>
        <w:rPr>
          <w:rFonts w:ascii="Arial" w:hAnsi="Arial" w:cs="Arial"/>
          <w:sz w:val="24"/>
          <w:szCs w:val="24"/>
        </w:rPr>
      </w:pPr>
    </w:p>
    <w:p w:rsidR="00B60DD5" w:rsidRDefault="00B60DD5" w:rsidP="00B60DD5">
      <w:pPr>
        <w:spacing w:after="0" w:line="360" w:lineRule="auto"/>
        <w:jc w:val="both"/>
        <w:rPr>
          <w:rFonts w:ascii="Arial" w:hAnsi="Arial" w:cs="Arial"/>
          <w:b/>
          <w:sz w:val="24"/>
          <w:szCs w:val="24"/>
        </w:rPr>
      </w:pPr>
      <w:r>
        <w:rPr>
          <w:rFonts w:ascii="Arial" w:hAnsi="Arial" w:cs="Arial"/>
          <w:b/>
          <w:sz w:val="24"/>
          <w:szCs w:val="24"/>
        </w:rPr>
        <w:t>MAZITHI LUNTINTO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PLAINTIFF</w:t>
      </w:r>
    </w:p>
    <w:p w:rsidR="00B60DD5" w:rsidRDefault="00B60DD5" w:rsidP="00B60DD5">
      <w:pPr>
        <w:spacing w:after="0" w:line="360" w:lineRule="auto"/>
        <w:jc w:val="both"/>
        <w:rPr>
          <w:rFonts w:ascii="Arial" w:hAnsi="Arial" w:cs="Arial"/>
          <w:b/>
          <w:sz w:val="24"/>
          <w:szCs w:val="24"/>
        </w:rPr>
      </w:pPr>
    </w:p>
    <w:p w:rsidR="00B60DD5" w:rsidRDefault="00B60DD5" w:rsidP="00B60DD5">
      <w:pPr>
        <w:spacing w:after="0" w:line="360" w:lineRule="auto"/>
        <w:jc w:val="both"/>
        <w:rPr>
          <w:rFonts w:ascii="Arial" w:hAnsi="Arial" w:cs="Arial"/>
          <w:sz w:val="24"/>
          <w:szCs w:val="24"/>
        </w:rPr>
      </w:pPr>
      <w:r>
        <w:rPr>
          <w:rFonts w:ascii="Arial" w:hAnsi="Arial" w:cs="Arial"/>
          <w:sz w:val="24"/>
          <w:szCs w:val="24"/>
        </w:rPr>
        <w:t>and</w:t>
      </w:r>
    </w:p>
    <w:p w:rsidR="00B60DD5" w:rsidRDefault="00B60DD5" w:rsidP="00B60DD5">
      <w:pPr>
        <w:spacing w:after="0" w:line="360" w:lineRule="auto"/>
        <w:jc w:val="both"/>
        <w:rPr>
          <w:rFonts w:ascii="Arial" w:hAnsi="Arial" w:cs="Arial"/>
          <w:sz w:val="24"/>
          <w:szCs w:val="24"/>
        </w:rPr>
      </w:pPr>
    </w:p>
    <w:p w:rsidR="00B60DD5" w:rsidRDefault="00B60DD5" w:rsidP="00B60DD5">
      <w:pPr>
        <w:spacing w:after="0" w:line="360" w:lineRule="auto"/>
        <w:jc w:val="both"/>
        <w:rPr>
          <w:rFonts w:ascii="Arial" w:hAnsi="Arial" w:cs="Arial"/>
          <w:b/>
          <w:sz w:val="24"/>
          <w:szCs w:val="24"/>
        </w:rPr>
      </w:pPr>
      <w:r>
        <w:rPr>
          <w:rFonts w:ascii="Arial" w:hAnsi="Arial" w:cs="Arial"/>
          <w:b/>
          <w:sz w:val="24"/>
          <w:szCs w:val="24"/>
        </w:rPr>
        <w:t>MEMBER OF THE EXECUTIVE COUNCIL FOR</w:t>
      </w:r>
    </w:p>
    <w:p w:rsidR="00B60DD5" w:rsidRDefault="00B60DD5" w:rsidP="00B60DD5">
      <w:pPr>
        <w:spacing w:after="0" w:line="360" w:lineRule="auto"/>
        <w:jc w:val="both"/>
        <w:rPr>
          <w:rFonts w:ascii="Arial" w:hAnsi="Arial" w:cs="Arial"/>
          <w:b/>
          <w:sz w:val="24"/>
          <w:szCs w:val="24"/>
        </w:rPr>
      </w:pPr>
      <w:r>
        <w:rPr>
          <w:rFonts w:ascii="Arial" w:hAnsi="Arial" w:cs="Arial"/>
          <w:b/>
          <w:sz w:val="24"/>
          <w:szCs w:val="24"/>
        </w:rPr>
        <w:t>HEALTH, EASTERN CAPE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DEFENDANT</w:t>
      </w:r>
    </w:p>
    <w:p w:rsidR="00B60DD5" w:rsidRDefault="00B60DD5" w:rsidP="00726BDC">
      <w:pPr>
        <w:spacing w:after="0" w:line="360" w:lineRule="auto"/>
        <w:jc w:val="both"/>
        <w:rPr>
          <w:rFonts w:ascii="Arial" w:hAnsi="Arial" w:cs="Arial"/>
          <w:b/>
          <w:sz w:val="24"/>
          <w:szCs w:val="24"/>
        </w:rPr>
      </w:pPr>
    </w:p>
    <w:p w:rsidR="00726BDC" w:rsidRDefault="00726BDC" w:rsidP="00726BDC">
      <w:pPr>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726BDC" w:rsidRDefault="00726BDC" w:rsidP="00726BDC">
      <w:pPr>
        <w:spacing w:after="0" w:line="360" w:lineRule="auto"/>
        <w:jc w:val="both"/>
        <w:rPr>
          <w:rFonts w:ascii="Arial" w:hAnsi="Arial" w:cs="Arial"/>
          <w:b/>
          <w:sz w:val="24"/>
          <w:szCs w:val="24"/>
        </w:rPr>
      </w:pPr>
    </w:p>
    <w:p w:rsidR="00726BDC" w:rsidRDefault="00726BDC" w:rsidP="00726BDC">
      <w:pPr>
        <w:spacing w:after="0" w:line="360" w:lineRule="auto"/>
        <w:jc w:val="center"/>
        <w:rPr>
          <w:rFonts w:ascii="Arial" w:hAnsi="Arial" w:cs="Arial"/>
          <w:b/>
          <w:sz w:val="24"/>
          <w:szCs w:val="24"/>
        </w:rPr>
      </w:pPr>
      <w:r>
        <w:rPr>
          <w:rFonts w:ascii="Arial" w:hAnsi="Arial" w:cs="Arial"/>
          <w:b/>
          <w:sz w:val="24"/>
          <w:szCs w:val="24"/>
        </w:rPr>
        <w:t>JUDGMENT</w:t>
      </w:r>
    </w:p>
    <w:p w:rsidR="00726BDC" w:rsidRDefault="00726BDC" w:rsidP="00726BDC">
      <w:pPr>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726BDC" w:rsidRDefault="00726BDC" w:rsidP="00726BDC">
      <w:pPr>
        <w:spacing w:after="0" w:line="360" w:lineRule="auto"/>
        <w:jc w:val="both"/>
        <w:rPr>
          <w:rFonts w:ascii="Arial" w:hAnsi="Arial" w:cs="Arial"/>
          <w:b/>
          <w:sz w:val="24"/>
          <w:szCs w:val="24"/>
        </w:rPr>
      </w:pPr>
    </w:p>
    <w:p w:rsidR="00DB6AD5" w:rsidRPr="00DB6AD5" w:rsidRDefault="00DB6AD5" w:rsidP="007B2BFB">
      <w:pPr>
        <w:spacing w:after="360" w:line="480" w:lineRule="auto"/>
        <w:jc w:val="both"/>
        <w:rPr>
          <w:rFonts w:ascii="Arial" w:hAnsi="Arial" w:cs="Arial"/>
          <w:b/>
          <w:sz w:val="24"/>
          <w:szCs w:val="24"/>
        </w:rPr>
      </w:pPr>
      <w:r w:rsidRPr="00DB6AD5">
        <w:rPr>
          <w:rFonts w:ascii="Arial" w:hAnsi="Arial" w:cs="Arial"/>
          <w:b/>
          <w:sz w:val="24"/>
          <w:szCs w:val="24"/>
        </w:rPr>
        <w:t>NOTYESI AJ</w:t>
      </w:r>
      <w:r w:rsidR="00C3525E">
        <w:rPr>
          <w:rFonts w:ascii="Arial" w:hAnsi="Arial" w:cs="Arial"/>
          <w:b/>
          <w:sz w:val="24"/>
          <w:szCs w:val="24"/>
        </w:rPr>
        <w:t>:</w:t>
      </w:r>
    </w:p>
    <w:p w:rsidR="00085ECF" w:rsidRPr="007B2BFB" w:rsidRDefault="00CD1209" w:rsidP="007B2BFB">
      <w:pPr>
        <w:spacing w:after="360" w:line="480" w:lineRule="auto"/>
        <w:jc w:val="both"/>
        <w:rPr>
          <w:rFonts w:ascii="Arial" w:hAnsi="Arial" w:cs="Arial"/>
          <w:i/>
          <w:sz w:val="24"/>
          <w:szCs w:val="24"/>
        </w:rPr>
      </w:pPr>
      <w:r w:rsidRPr="007B2BFB">
        <w:rPr>
          <w:rFonts w:ascii="Arial" w:hAnsi="Arial" w:cs="Arial"/>
          <w:i/>
          <w:sz w:val="24"/>
          <w:szCs w:val="24"/>
        </w:rPr>
        <w:t xml:space="preserve">Introduction </w:t>
      </w:r>
    </w:p>
    <w:p w:rsidR="006A410C" w:rsidRDefault="00085ECF" w:rsidP="00C976DA">
      <w:pPr>
        <w:spacing w:after="360" w:line="480" w:lineRule="auto"/>
        <w:jc w:val="both"/>
        <w:rPr>
          <w:rFonts w:ascii="Arial" w:hAnsi="Arial" w:cs="Arial"/>
          <w:sz w:val="24"/>
          <w:szCs w:val="24"/>
        </w:rPr>
      </w:pPr>
      <w:r w:rsidRPr="007B2BFB">
        <w:rPr>
          <w:rFonts w:ascii="Arial" w:hAnsi="Arial" w:cs="Arial"/>
          <w:sz w:val="24"/>
          <w:szCs w:val="24"/>
        </w:rPr>
        <w:t>[1]</w:t>
      </w:r>
      <w:r w:rsidRPr="007B2BFB">
        <w:rPr>
          <w:rFonts w:ascii="Arial" w:hAnsi="Arial" w:cs="Arial"/>
          <w:sz w:val="24"/>
          <w:szCs w:val="24"/>
        </w:rPr>
        <w:tab/>
      </w:r>
      <w:r w:rsidR="000E6D38">
        <w:rPr>
          <w:rFonts w:ascii="Arial" w:hAnsi="Arial" w:cs="Arial"/>
          <w:sz w:val="24"/>
          <w:szCs w:val="24"/>
        </w:rPr>
        <w:t>The plaintiff</w:t>
      </w:r>
      <w:r w:rsidR="00B9147B">
        <w:rPr>
          <w:rFonts w:ascii="Arial" w:hAnsi="Arial" w:cs="Arial"/>
          <w:sz w:val="24"/>
          <w:szCs w:val="24"/>
        </w:rPr>
        <w:t xml:space="preserve">, Ms </w:t>
      </w:r>
      <w:r w:rsidR="00962318">
        <w:rPr>
          <w:rFonts w:ascii="Arial" w:hAnsi="Arial" w:cs="Arial"/>
          <w:sz w:val="24"/>
          <w:szCs w:val="24"/>
        </w:rPr>
        <w:t>Mazithi Luntinto</w:t>
      </w:r>
      <w:r w:rsidR="00B441D6">
        <w:rPr>
          <w:rFonts w:ascii="Arial" w:hAnsi="Arial" w:cs="Arial"/>
          <w:sz w:val="24"/>
          <w:szCs w:val="24"/>
        </w:rPr>
        <w:t>,</w:t>
      </w:r>
      <w:r w:rsidR="00726851">
        <w:rPr>
          <w:rFonts w:ascii="Arial" w:hAnsi="Arial" w:cs="Arial"/>
          <w:sz w:val="24"/>
          <w:szCs w:val="24"/>
        </w:rPr>
        <w:t xml:space="preserve"> claim</w:t>
      </w:r>
      <w:r w:rsidR="00B9147B">
        <w:rPr>
          <w:rFonts w:ascii="Arial" w:hAnsi="Arial" w:cs="Arial"/>
          <w:sz w:val="24"/>
          <w:szCs w:val="24"/>
        </w:rPr>
        <w:t>s delictual</w:t>
      </w:r>
      <w:r w:rsidR="00726851">
        <w:rPr>
          <w:rFonts w:ascii="Arial" w:hAnsi="Arial" w:cs="Arial"/>
          <w:sz w:val="24"/>
          <w:szCs w:val="24"/>
        </w:rPr>
        <w:t xml:space="preserve"> </w:t>
      </w:r>
      <w:r w:rsidR="000E6D38">
        <w:rPr>
          <w:rFonts w:ascii="Arial" w:hAnsi="Arial" w:cs="Arial"/>
          <w:sz w:val="24"/>
          <w:szCs w:val="24"/>
        </w:rPr>
        <w:t>damages</w:t>
      </w:r>
      <w:r w:rsidR="00B9147B">
        <w:rPr>
          <w:rFonts w:ascii="Arial" w:hAnsi="Arial" w:cs="Arial"/>
          <w:sz w:val="24"/>
          <w:szCs w:val="24"/>
        </w:rPr>
        <w:t xml:space="preserve"> in her own name and on behalf of her </w:t>
      </w:r>
      <w:r w:rsidR="00C02255">
        <w:rPr>
          <w:rFonts w:ascii="Arial" w:hAnsi="Arial" w:cs="Arial"/>
          <w:sz w:val="24"/>
          <w:szCs w:val="24"/>
        </w:rPr>
        <w:t>minor child, E</w:t>
      </w:r>
      <w:r w:rsidR="00765FCD">
        <w:rPr>
          <w:rFonts w:ascii="Arial" w:hAnsi="Arial" w:cs="Arial"/>
          <w:sz w:val="24"/>
          <w:szCs w:val="24"/>
        </w:rPr>
        <w:t>lam</w:t>
      </w:r>
      <w:r w:rsidR="00726851">
        <w:rPr>
          <w:rFonts w:ascii="Arial" w:hAnsi="Arial" w:cs="Arial"/>
          <w:sz w:val="24"/>
          <w:szCs w:val="24"/>
        </w:rPr>
        <w:t xml:space="preserve"> </w:t>
      </w:r>
      <w:r w:rsidR="00B9147B">
        <w:rPr>
          <w:rFonts w:ascii="Arial" w:hAnsi="Arial" w:cs="Arial"/>
          <w:sz w:val="24"/>
          <w:szCs w:val="24"/>
        </w:rPr>
        <w:t>(</w:t>
      </w:r>
      <w:r w:rsidR="00726851">
        <w:rPr>
          <w:rFonts w:ascii="Arial" w:hAnsi="Arial" w:cs="Arial"/>
          <w:sz w:val="24"/>
          <w:szCs w:val="24"/>
        </w:rPr>
        <w:t>E</w:t>
      </w:r>
      <w:r w:rsidR="00B9147B">
        <w:rPr>
          <w:rFonts w:ascii="Arial" w:hAnsi="Arial" w:cs="Arial"/>
          <w:sz w:val="24"/>
          <w:szCs w:val="24"/>
        </w:rPr>
        <w:t xml:space="preserve">) against the defendant, the Member of the </w:t>
      </w:r>
      <w:r w:rsidR="00B9147B">
        <w:rPr>
          <w:rFonts w:ascii="Arial" w:hAnsi="Arial" w:cs="Arial"/>
          <w:sz w:val="24"/>
          <w:szCs w:val="24"/>
        </w:rPr>
        <w:lastRenderedPageBreak/>
        <w:t>Executive Council for Health, Eastern Cape Province (the MEC)</w:t>
      </w:r>
      <w:r w:rsidR="00726851">
        <w:rPr>
          <w:rFonts w:ascii="Arial" w:hAnsi="Arial" w:cs="Arial"/>
          <w:sz w:val="24"/>
          <w:szCs w:val="24"/>
        </w:rPr>
        <w:t>.</w:t>
      </w:r>
      <w:r w:rsidR="000E6D38">
        <w:rPr>
          <w:rFonts w:ascii="Arial" w:hAnsi="Arial" w:cs="Arial"/>
          <w:sz w:val="24"/>
          <w:szCs w:val="24"/>
        </w:rPr>
        <w:t xml:space="preserve"> </w:t>
      </w:r>
      <w:r w:rsidR="000E5708">
        <w:rPr>
          <w:rFonts w:ascii="Arial" w:hAnsi="Arial" w:cs="Arial"/>
          <w:sz w:val="24"/>
          <w:szCs w:val="24"/>
        </w:rPr>
        <w:t xml:space="preserve"> </w:t>
      </w:r>
      <w:r w:rsidR="001D2981">
        <w:rPr>
          <w:rFonts w:ascii="Arial" w:hAnsi="Arial" w:cs="Arial"/>
          <w:sz w:val="24"/>
          <w:szCs w:val="24"/>
        </w:rPr>
        <w:t>Th</w:t>
      </w:r>
      <w:r w:rsidR="00726851">
        <w:rPr>
          <w:rFonts w:ascii="Arial" w:hAnsi="Arial" w:cs="Arial"/>
          <w:sz w:val="24"/>
          <w:szCs w:val="24"/>
        </w:rPr>
        <w:t>e</w:t>
      </w:r>
      <w:r w:rsidR="001D2981">
        <w:rPr>
          <w:rFonts w:ascii="Arial" w:hAnsi="Arial" w:cs="Arial"/>
          <w:sz w:val="24"/>
          <w:szCs w:val="24"/>
        </w:rPr>
        <w:t xml:space="preserve"> claim </w:t>
      </w:r>
      <w:r w:rsidR="00B9147B">
        <w:rPr>
          <w:rFonts w:ascii="Arial" w:hAnsi="Arial" w:cs="Arial"/>
          <w:sz w:val="24"/>
          <w:szCs w:val="24"/>
        </w:rPr>
        <w:t>emanates from the child suffering cerebral palsy as a consequence of a hypoxic</w:t>
      </w:r>
      <w:r w:rsidR="00EE3AFF">
        <w:rPr>
          <w:rFonts w:ascii="Arial" w:hAnsi="Arial" w:cs="Arial"/>
          <w:sz w:val="24"/>
          <w:szCs w:val="24"/>
        </w:rPr>
        <w:t>-</w:t>
      </w:r>
      <w:r w:rsidR="00B9147B">
        <w:rPr>
          <w:rFonts w:ascii="Arial" w:hAnsi="Arial" w:cs="Arial"/>
          <w:sz w:val="24"/>
          <w:szCs w:val="24"/>
        </w:rPr>
        <w:t>ischaemic event during the birth process. The plaintiff bases the claim on</w:t>
      </w:r>
      <w:r w:rsidR="000E5708">
        <w:rPr>
          <w:rFonts w:ascii="Arial" w:hAnsi="Arial" w:cs="Arial"/>
          <w:sz w:val="24"/>
          <w:szCs w:val="24"/>
        </w:rPr>
        <w:t xml:space="preserve"> </w:t>
      </w:r>
      <w:r w:rsidR="000E6D38">
        <w:rPr>
          <w:rFonts w:ascii="Arial" w:hAnsi="Arial" w:cs="Arial"/>
          <w:sz w:val="24"/>
          <w:szCs w:val="24"/>
        </w:rPr>
        <w:t>alleg</w:t>
      </w:r>
      <w:r w:rsidR="00695CAE">
        <w:rPr>
          <w:rFonts w:ascii="Arial" w:hAnsi="Arial" w:cs="Arial"/>
          <w:sz w:val="24"/>
          <w:szCs w:val="24"/>
        </w:rPr>
        <w:t>ations of</w:t>
      </w:r>
      <w:r w:rsidR="000E6D38">
        <w:rPr>
          <w:rFonts w:ascii="Arial" w:hAnsi="Arial" w:cs="Arial"/>
          <w:sz w:val="24"/>
          <w:szCs w:val="24"/>
        </w:rPr>
        <w:t xml:space="preserve"> medical negligence </w:t>
      </w:r>
      <w:r w:rsidR="00695CAE">
        <w:rPr>
          <w:rFonts w:ascii="Arial" w:hAnsi="Arial" w:cs="Arial"/>
          <w:sz w:val="24"/>
          <w:szCs w:val="24"/>
        </w:rPr>
        <w:t>by the medical and/or nursing staff</w:t>
      </w:r>
      <w:r w:rsidR="000E6D38">
        <w:rPr>
          <w:rFonts w:ascii="Arial" w:hAnsi="Arial" w:cs="Arial"/>
          <w:sz w:val="24"/>
          <w:szCs w:val="24"/>
        </w:rPr>
        <w:t xml:space="preserve"> </w:t>
      </w:r>
      <w:r w:rsidR="00C02255">
        <w:rPr>
          <w:rFonts w:ascii="Arial" w:hAnsi="Arial" w:cs="Arial"/>
          <w:sz w:val="24"/>
          <w:szCs w:val="24"/>
        </w:rPr>
        <w:t xml:space="preserve">of </w:t>
      </w:r>
      <w:r w:rsidR="00695CAE">
        <w:rPr>
          <w:rFonts w:ascii="Arial" w:hAnsi="Arial" w:cs="Arial"/>
          <w:sz w:val="24"/>
          <w:szCs w:val="24"/>
        </w:rPr>
        <w:t>Mbekweni Health Care Centre</w:t>
      </w:r>
      <w:r w:rsidR="003E77C8">
        <w:rPr>
          <w:rFonts w:ascii="Arial" w:hAnsi="Arial" w:cs="Arial"/>
          <w:sz w:val="24"/>
          <w:szCs w:val="24"/>
        </w:rPr>
        <w:t>, Vidgesville Clinic,</w:t>
      </w:r>
      <w:r w:rsidR="00C3525E">
        <w:rPr>
          <w:rFonts w:ascii="Arial" w:hAnsi="Arial" w:cs="Arial"/>
          <w:sz w:val="24"/>
          <w:szCs w:val="24"/>
        </w:rPr>
        <w:t xml:space="preserve"> </w:t>
      </w:r>
      <w:r w:rsidR="00695CAE">
        <w:rPr>
          <w:rFonts w:ascii="Arial" w:hAnsi="Arial" w:cs="Arial"/>
          <w:sz w:val="24"/>
          <w:szCs w:val="24"/>
        </w:rPr>
        <w:t>Mthatha General Hospital</w:t>
      </w:r>
      <w:r w:rsidR="003E77C8">
        <w:rPr>
          <w:rFonts w:ascii="Arial" w:hAnsi="Arial" w:cs="Arial"/>
          <w:sz w:val="24"/>
          <w:szCs w:val="24"/>
        </w:rPr>
        <w:t xml:space="preserve"> and/or Nelson Mandela Academic Hospital</w:t>
      </w:r>
      <w:r w:rsidR="000E6D38">
        <w:rPr>
          <w:rFonts w:ascii="Arial" w:hAnsi="Arial" w:cs="Arial"/>
          <w:sz w:val="24"/>
          <w:szCs w:val="24"/>
        </w:rPr>
        <w:t xml:space="preserve">.  </w:t>
      </w:r>
    </w:p>
    <w:p w:rsidR="00695CAE" w:rsidRDefault="00695CAE" w:rsidP="00C976DA">
      <w:pPr>
        <w:spacing w:after="36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main contention of the plaintiff</w:t>
      </w:r>
      <w:r w:rsidR="001A7032">
        <w:rPr>
          <w:rFonts w:ascii="Arial" w:hAnsi="Arial" w:cs="Arial"/>
          <w:sz w:val="24"/>
          <w:szCs w:val="24"/>
        </w:rPr>
        <w:t xml:space="preserve"> </w:t>
      </w:r>
      <w:r w:rsidR="00C16424">
        <w:rPr>
          <w:rFonts w:ascii="Arial" w:hAnsi="Arial" w:cs="Arial"/>
          <w:sz w:val="24"/>
          <w:szCs w:val="24"/>
        </w:rPr>
        <w:t xml:space="preserve">is that </w:t>
      </w:r>
      <w:r w:rsidR="00FB0D80">
        <w:rPr>
          <w:rFonts w:ascii="Arial" w:hAnsi="Arial" w:cs="Arial"/>
          <w:sz w:val="24"/>
          <w:szCs w:val="24"/>
        </w:rPr>
        <w:t xml:space="preserve">the medical practitioners and nursing staff </w:t>
      </w:r>
      <w:r w:rsidR="00290552">
        <w:rPr>
          <w:rFonts w:ascii="Arial" w:hAnsi="Arial" w:cs="Arial"/>
          <w:sz w:val="24"/>
          <w:szCs w:val="24"/>
        </w:rPr>
        <w:t xml:space="preserve">at the </w:t>
      </w:r>
      <w:r w:rsidR="00B9147B">
        <w:rPr>
          <w:rFonts w:ascii="Arial" w:hAnsi="Arial" w:cs="Arial"/>
          <w:sz w:val="24"/>
          <w:szCs w:val="24"/>
        </w:rPr>
        <w:t>Vidgesville C</w:t>
      </w:r>
      <w:r w:rsidR="00290552">
        <w:rPr>
          <w:rFonts w:ascii="Arial" w:hAnsi="Arial" w:cs="Arial"/>
          <w:sz w:val="24"/>
          <w:szCs w:val="24"/>
        </w:rPr>
        <w:t xml:space="preserve">linic, the </w:t>
      </w:r>
      <w:r w:rsidR="00B9147B">
        <w:rPr>
          <w:rFonts w:ascii="Arial" w:hAnsi="Arial" w:cs="Arial"/>
          <w:sz w:val="24"/>
          <w:szCs w:val="24"/>
        </w:rPr>
        <w:t>Mbekweni Health Care Centre, Mthatha General Hospital</w:t>
      </w:r>
      <w:r w:rsidR="00FB0D80">
        <w:rPr>
          <w:rFonts w:ascii="Arial" w:hAnsi="Arial" w:cs="Arial"/>
          <w:sz w:val="24"/>
          <w:szCs w:val="24"/>
        </w:rPr>
        <w:t xml:space="preserve"> </w:t>
      </w:r>
      <w:r w:rsidR="00B9147B">
        <w:rPr>
          <w:rFonts w:ascii="Arial" w:hAnsi="Arial" w:cs="Arial"/>
          <w:sz w:val="24"/>
          <w:szCs w:val="24"/>
        </w:rPr>
        <w:t xml:space="preserve">and or Nelson Mandela Academic Hospital </w:t>
      </w:r>
      <w:r w:rsidR="00FB0D80">
        <w:rPr>
          <w:rFonts w:ascii="Arial" w:hAnsi="Arial" w:cs="Arial"/>
          <w:sz w:val="24"/>
          <w:szCs w:val="24"/>
        </w:rPr>
        <w:t xml:space="preserve">treated </w:t>
      </w:r>
      <w:r w:rsidR="00C16424">
        <w:rPr>
          <w:rFonts w:ascii="Arial" w:hAnsi="Arial" w:cs="Arial"/>
          <w:sz w:val="24"/>
          <w:szCs w:val="24"/>
        </w:rPr>
        <w:t>her</w:t>
      </w:r>
      <w:r w:rsidR="00FB0D80">
        <w:rPr>
          <w:rFonts w:ascii="Arial" w:hAnsi="Arial" w:cs="Arial"/>
          <w:sz w:val="24"/>
          <w:szCs w:val="24"/>
        </w:rPr>
        <w:t xml:space="preserve"> and </w:t>
      </w:r>
      <w:r w:rsidR="00B9147B">
        <w:rPr>
          <w:rFonts w:ascii="Arial" w:hAnsi="Arial" w:cs="Arial"/>
          <w:sz w:val="24"/>
          <w:szCs w:val="24"/>
        </w:rPr>
        <w:t>her</w:t>
      </w:r>
      <w:r w:rsidR="00C16424">
        <w:rPr>
          <w:rFonts w:ascii="Arial" w:hAnsi="Arial" w:cs="Arial"/>
          <w:sz w:val="24"/>
          <w:szCs w:val="24"/>
        </w:rPr>
        <w:t xml:space="preserve"> child </w:t>
      </w:r>
      <w:r w:rsidR="00FB0D80">
        <w:rPr>
          <w:rFonts w:ascii="Arial" w:hAnsi="Arial" w:cs="Arial"/>
          <w:sz w:val="24"/>
          <w:szCs w:val="24"/>
        </w:rPr>
        <w:t xml:space="preserve">in a substandard manner and were in many respects negligent in carrying out their </w:t>
      </w:r>
      <w:r w:rsidR="00F505C2">
        <w:rPr>
          <w:rFonts w:ascii="Arial" w:hAnsi="Arial" w:cs="Arial"/>
          <w:sz w:val="24"/>
          <w:szCs w:val="24"/>
        </w:rPr>
        <w:t>obligations towards the plaintiff</w:t>
      </w:r>
      <w:r w:rsidR="00B9147B">
        <w:rPr>
          <w:rFonts w:ascii="Arial" w:hAnsi="Arial" w:cs="Arial"/>
          <w:sz w:val="24"/>
          <w:szCs w:val="24"/>
        </w:rPr>
        <w:t xml:space="preserve"> and her child and that such</w:t>
      </w:r>
      <w:r w:rsidR="001A7032">
        <w:rPr>
          <w:rFonts w:ascii="Arial" w:hAnsi="Arial" w:cs="Arial"/>
          <w:sz w:val="24"/>
          <w:szCs w:val="24"/>
        </w:rPr>
        <w:t xml:space="preserve"> substandard or negligent treatment</w:t>
      </w:r>
      <w:r w:rsidR="00F505C2">
        <w:rPr>
          <w:rFonts w:ascii="Arial" w:hAnsi="Arial" w:cs="Arial"/>
          <w:sz w:val="24"/>
          <w:szCs w:val="24"/>
        </w:rPr>
        <w:t xml:space="preserve"> caus</w:t>
      </w:r>
      <w:r w:rsidR="001A7032">
        <w:rPr>
          <w:rFonts w:ascii="Arial" w:hAnsi="Arial" w:cs="Arial"/>
          <w:sz w:val="24"/>
          <w:szCs w:val="24"/>
        </w:rPr>
        <w:t>ed the plaintiff and E</w:t>
      </w:r>
      <w:r w:rsidR="00F505C2">
        <w:rPr>
          <w:rFonts w:ascii="Arial" w:hAnsi="Arial" w:cs="Arial"/>
          <w:sz w:val="24"/>
          <w:szCs w:val="24"/>
        </w:rPr>
        <w:t xml:space="preserve"> to suffer damages for which the defendant </w:t>
      </w:r>
      <w:r w:rsidR="00645D9C">
        <w:rPr>
          <w:rFonts w:ascii="Arial" w:hAnsi="Arial" w:cs="Arial"/>
          <w:sz w:val="24"/>
          <w:szCs w:val="24"/>
        </w:rPr>
        <w:t>must be held</w:t>
      </w:r>
      <w:r w:rsidR="00F505C2">
        <w:rPr>
          <w:rFonts w:ascii="Arial" w:hAnsi="Arial" w:cs="Arial"/>
          <w:sz w:val="24"/>
          <w:szCs w:val="24"/>
        </w:rPr>
        <w:t xml:space="preserve"> liable</w:t>
      </w:r>
      <w:r w:rsidR="001A7032">
        <w:rPr>
          <w:rFonts w:ascii="Arial" w:hAnsi="Arial" w:cs="Arial"/>
          <w:sz w:val="24"/>
          <w:szCs w:val="24"/>
        </w:rPr>
        <w:t>.</w:t>
      </w:r>
      <w:r w:rsidR="00F505C2">
        <w:rPr>
          <w:rFonts w:ascii="Arial" w:hAnsi="Arial" w:cs="Arial"/>
          <w:sz w:val="24"/>
          <w:szCs w:val="24"/>
        </w:rPr>
        <w:t xml:space="preserve">  The</w:t>
      </w:r>
      <w:r w:rsidR="00B9147B">
        <w:rPr>
          <w:rFonts w:ascii="Arial" w:hAnsi="Arial" w:cs="Arial"/>
          <w:sz w:val="24"/>
          <w:szCs w:val="24"/>
        </w:rPr>
        <w:t xml:space="preserve"> plaintiff further contends that the</w:t>
      </w:r>
      <w:r w:rsidR="00F505C2">
        <w:rPr>
          <w:rFonts w:ascii="Arial" w:hAnsi="Arial" w:cs="Arial"/>
          <w:sz w:val="24"/>
          <w:szCs w:val="24"/>
        </w:rPr>
        <w:t xml:space="preserve"> </w:t>
      </w:r>
      <w:r w:rsidR="00B9147B">
        <w:rPr>
          <w:rFonts w:ascii="Arial" w:hAnsi="Arial" w:cs="Arial"/>
          <w:sz w:val="24"/>
          <w:szCs w:val="24"/>
        </w:rPr>
        <w:t xml:space="preserve">substandard treatment and </w:t>
      </w:r>
      <w:r w:rsidR="00F505C2">
        <w:rPr>
          <w:rFonts w:ascii="Arial" w:hAnsi="Arial" w:cs="Arial"/>
          <w:sz w:val="24"/>
          <w:szCs w:val="24"/>
        </w:rPr>
        <w:t xml:space="preserve">negligent acts were committed </w:t>
      </w:r>
      <w:r w:rsidR="00645D9C">
        <w:rPr>
          <w:rFonts w:ascii="Arial" w:hAnsi="Arial" w:cs="Arial"/>
          <w:sz w:val="24"/>
          <w:szCs w:val="24"/>
        </w:rPr>
        <w:t xml:space="preserve">by </w:t>
      </w:r>
      <w:r w:rsidR="00F505C2">
        <w:rPr>
          <w:rFonts w:ascii="Arial" w:hAnsi="Arial" w:cs="Arial"/>
          <w:sz w:val="24"/>
          <w:szCs w:val="24"/>
        </w:rPr>
        <w:t xml:space="preserve">those nursing staff and medical practitioners </w:t>
      </w:r>
      <w:r w:rsidR="00645D9C">
        <w:rPr>
          <w:rFonts w:ascii="Arial" w:hAnsi="Arial" w:cs="Arial"/>
          <w:sz w:val="24"/>
          <w:szCs w:val="24"/>
        </w:rPr>
        <w:t xml:space="preserve">who </w:t>
      </w:r>
      <w:r w:rsidR="00F505C2">
        <w:rPr>
          <w:rFonts w:ascii="Arial" w:hAnsi="Arial" w:cs="Arial"/>
          <w:sz w:val="24"/>
          <w:szCs w:val="24"/>
        </w:rPr>
        <w:t xml:space="preserve">were acting within the course and scope of their employment.  </w:t>
      </w:r>
    </w:p>
    <w:p w:rsidR="00072816" w:rsidRDefault="00072816" w:rsidP="00C976DA">
      <w:pPr>
        <w:spacing w:after="36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w:t>
      </w:r>
      <w:r w:rsidR="00BC7E90">
        <w:rPr>
          <w:rFonts w:ascii="Arial" w:hAnsi="Arial" w:cs="Arial"/>
          <w:sz w:val="24"/>
          <w:szCs w:val="24"/>
        </w:rPr>
        <w:t xml:space="preserve">response to the plaintiff’s case, </w:t>
      </w:r>
      <w:r>
        <w:rPr>
          <w:rFonts w:ascii="Arial" w:hAnsi="Arial" w:cs="Arial"/>
          <w:sz w:val="24"/>
          <w:szCs w:val="24"/>
        </w:rPr>
        <w:t xml:space="preserve">the defendant </w:t>
      </w:r>
      <w:r w:rsidR="00BC7E90">
        <w:rPr>
          <w:rFonts w:ascii="Arial" w:hAnsi="Arial" w:cs="Arial"/>
          <w:sz w:val="24"/>
          <w:szCs w:val="24"/>
        </w:rPr>
        <w:t xml:space="preserve">made </w:t>
      </w:r>
      <w:r>
        <w:rPr>
          <w:rFonts w:ascii="Arial" w:hAnsi="Arial" w:cs="Arial"/>
          <w:sz w:val="24"/>
          <w:szCs w:val="24"/>
        </w:rPr>
        <w:t xml:space="preserve">a general plea </w:t>
      </w:r>
      <w:r w:rsidR="0055086E">
        <w:rPr>
          <w:rFonts w:ascii="Arial" w:hAnsi="Arial" w:cs="Arial"/>
          <w:sz w:val="24"/>
          <w:szCs w:val="24"/>
        </w:rPr>
        <w:t xml:space="preserve">in which </w:t>
      </w:r>
      <w:r>
        <w:rPr>
          <w:rFonts w:ascii="Arial" w:hAnsi="Arial" w:cs="Arial"/>
          <w:sz w:val="24"/>
          <w:szCs w:val="24"/>
        </w:rPr>
        <w:t>negligence and causality</w:t>
      </w:r>
      <w:r w:rsidR="0055086E">
        <w:rPr>
          <w:rFonts w:ascii="Arial" w:hAnsi="Arial" w:cs="Arial"/>
          <w:sz w:val="24"/>
          <w:szCs w:val="24"/>
        </w:rPr>
        <w:t xml:space="preserve"> </w:t>
      </w:r>
      <w:r w:rsidR="00B9147B">
        <w:rPr>
          <w:rFonts w:ascii="Arial" w:hAnsi="Arial" w:cs="Arial"/>
          <w:sz w:val="24"/>
          <w:szCs w:val="24"/>
        </w:rPr>
        <w:t>are</w:t>
      </w:r>
      <w:r w:rsidR="00C16424">
        <w:rPr>
          <w:rFonts w:ascii="Arial" w:hAnsi="Arial" w:cs="Arial"/>
          <w:sz w:val="24"/>
          <w:szCs w:val="24"/>
        </w:rPr>
        <w:t xml:space="preserve"> </w:t>
      </w:r>
      <w:r w:rsidR="0055086E">
        <w:rPr>
          <w:rFonts w:ascii="Arial" w:hAnsi="Arial" w:cs="Arial"/>
          <w:sz w:val="24"/>
          <w:szCs w:val="24"/>
        </w:rPr>
        <w:t>denied</w:t>
      </w:r>
      <w:r>
        <w:rPr>
          <w:rFonts w:ascii="Arial" w:hAnsi="Arial" w:cs="Arial"/>
          <w:sz w:val="24"/>
          <w:szCs w:val="24"/>
        </w:rPr>
        <w:t xml:space="preserve">.  </w:t>
      </w:r>
      <w:r w:rsidR="0055086E">
        <w:rPr>
          <w:rFonts w:ascii="Arial" w:hAnsi="Arial" w:cs="Arial"/>
          <w:sz w:val="24"/>
          <w:szCs w:val="24"/>
        </w:rPr>
        <w:t xml:space="preserve"> </w:t>
      </w:r>
      <w:r w:rsidR="00C16424">
        <w:rPr>
          <w:rFonts w:ascii="Arial" w:hAnsi="Arial" w:cs="Arial"/>
          <w:sz w:val="24"/>
          <w:szCs w:val="24"/>
        </w:rPr>
        <w:t>T</w:t>
      </w:r>
      <w:r w:rsidR="00C1164A">
        <w:rPr>
          <w:rFonts w:ascii="Arial" w:hAnsi="Arial" w:cs="Arial"/>
          <w:sz w:val="24"/>
          <w:szCs w:val="24"/>
        </w:rPr>
        <w:t>he parties</w:t>
      </w:r>
      <w:r w:rsidR="00C16424">
        <w:rPr>
          <w:rFonts w:ascii="Arial" w:hAnsi="Arial" w:cs="Arial"/>
          <w:sz w:val="24"/>
          <w:szCs w:val="24"/>
        </w:rPr>
        <w:t xml:space="preserve"> had narrowed down the trial issues </w:t>
      </w:r>
      <w:r w:rsidR="00B9147B">
        <w:rPr>
          <w:rFonts w:ascii="Arial" w:hAnsi="Arial" w:cs="Arial"/>
          <w:sz w:val="24"/>
          <w:szCs w:val="24"/>
        </w:rPr>
        <w:t xml:space="preserve">to the question of causality </w:t>
      </w:r>
      <w:r w:rsidR="00C16424">
        <w:rPr>
          <w:rFonts w:ascii="Arial" w:hAnsi="Arial" w:cs="Arial"/>
          <w:sz w:val="24"/>
          <w:szCs w:val="24"/>
        </w:rPr>
        <w:t xml:space="preserve">pursuant to the </w:t>
      </w:r>
      <w:r w:rsidR="0055086E">
        <w:rPr>
          <w:rFonts w:ascii="Arial" w:hAnsi="Arial" w:cs="Arial"/>
          <w:sz w:val="24"/>
          <w:szCs w:val="24"/>
        </w:rPr>
        <w:t>pre-trial</w:t>
      </w:r>
      <w:r w:rsidR="00C1164A">
        <w:rPr>
          <w:rFonts w:ascii="Arial" w:hAnsi="Arial" w:cs="Arial"/>
          <w:sz w:val="24"/>
          <w:szCs w:val="24"/>
        </w:rPr>
        <w:t xml:space="preserve"> </w:t>
      </w:r>
      <w:r w:rsidR="0055086E" w:rsidRPr="00F02797">
        <w:rPr>
          <w:rFonts w:ascii="Arial" w:hAnsi="Arial" w:cs="Arial"/>
          <w:sz w:val="24"/>
          <w:szCs w:val="24"/>
        </w:rPr>
        <w:t>procedures</w:t>
      </w:r>
      <w:r w:rsidR="00645D9C">
        <w:rPr>
          <w:rFonts w:ascii="Arial" w:hAnsi="Arial" w:cs="Arial"/>
          <w:sz w:val="24"/>
          <w:szCs w:val="24"/>
        </w:rPr>
        <w:t xml:space="preserve"> and expert advice</w:t>
      </w:r>
      <w:r w:rsidR="00C16424">
        <w:rPr>
          <w:rFonts w:ascii="Arial" w:hAnsi="Arial" w:cs="Arial"/>
          <w:sz w:val="24"/>
          <w:szCs w:val="24"/>
        </w:rPr>
        <w:t xml:space="preserve">.  </w:t>
      </w:r>
      <w:r w:rsidR="00FB0036">
        <w:rPr>
          <w:rFonts w:ascii="Arial" w:hAnsi="Arial" w:cs="Arial"/>
          <w:sz w:val="24"/>
          <w:szCs w:val="24"/>
        </w:rPr>
        <w:t>The main dispute being whether E had a</w:t>
      </w:r>
      <w:r w:rsidR="009F2189">
        <w:rPr>
          <w:rFonts w:ascii="Arial" w:hAnsi="Arial" w:cs="Arial"/>
          <w:sz w:val="24"/>
          <w:szCs w:val="24"/>
        </w:rPr>
        <w:t xml:space="preserve"> pre-existing</w:t>
      </w:r>
      <w:r w:rsidR="00FB0036">
        <w:rPr>
          <w:rFonts w:ascii="Arial" w:hAnsi="Arial" w:cs="Arial"/>
          <w:sz w:val="24"/>
          <w:szCs w:val="24"/>
        </w:rPr>
        <w:t xml:space="preserve"> medical condition that had caused the cerebral palsy or whether the cerebral palsy was caused </w:t>
      </w:r>
      <w:r w:rsidR="00645D9C">
        <w:rPr>
          <w:rFonts w:ascii="Arial" w:hAnsi="Arial" w:cs="Arial"/>
          <w:sz w:val="24"/>
          <w:szCs w:val="24"/>
        </w:rPr>
        <w:t xml:space="preserve">as a result of </w:t>
      </w:r>
      <w:r w:rsidR="00FB0036">
        <w:rPr>
          <w:rFonts w:ascii="Arial" w:hAnsi="Arial" w:cs="Arial"/>
          <w:sz w:val="24"/>
          <w:szCs w:val="24"/>
        </w:rPr>
        <w:t xml:space="preserve">the negligence </w:t>
      </w:r>
      <w:r w:rsidR="00645D9C">
        <w:rPr>
          <w:rFonts w:ascii="Arial" w:hAnsi="Arial" w:cs="Arial"/>
          <w:sz w:val="24"/>
          <w:szCs w:val="24"/>
        </w:rPr>
        <w:t>by the medical staff and/or nurses.</w:t>
      </w:r>
      <w:r w:rsidR="00C16424">
        <w:rPr>
          <w:rFonts w:ascii="Arial" w:hAnsi="Arial" w:cs="Arial"/>
          <w:sz w:val="24"/>
          <w:szCs w:val="24"/>
        </w:rPr>
        <w:t xml:space="preserve">  </w:t>
      </w:r>
    </w:p>
    <w:p w:rsidR="00C16424" w:rsidRDefault="00F02797" w:rsidP="00C976DA">
      <w:pPr>
        <w:spacing w:after="360"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 xml:space="preserve">By agreement between the parties, the question of the </w:t>
      </w:r>
      <w:r w:rsidRPr="00B9147B">
        <w:rPr>
          <w:rFonts w:ascii="Arial" w:hAnsi="Arial" w:cs="Arial"/>
          <w:iCs/>
          <w:sz w:val="24"/>
          <w:szCs w:val="24"/>
        </w:rPr>
        <w:t xml:space="preserve">quantum </w:t>
      </w:r>
      <w:r>
        <w:rPr>
          <w:rFonts w:ascii="Arial" w:hAnsi="Arial" w:cs="Arial"/>
          <w:sz w:val="24"/>
          <w:szCs w:val="24"/>
        </w:rPr>
        <w:t xml:space="preserve">of the plaintiff’s claim is to stand over and </w:t>
      </w:r>
      <w:r w:rsidR="00B9147B">
        <w:rPr>
          <w:rFonts w:ascii="Arial" w:hAnsi="Arial" w:cs="Arial"/>
          <w:sz w:val="24"/>
          <w:szCs w:val="24"/>
        </w:rPr>
        <w:t>a</w:t>
      </w:r>
      <w:r w:rsidR="00645D9C">
        <w:rPr>
          <w:rFonts w:ascii="Arial" w:hAnsi="Arial" w:cs="Arial"/>
          <w:sz w:val="24"/>
          <w:szCs w:val="24"/>
        </w:rPr>
        <w:t xml:space="preserve">t the commencement of these proceedings, </w:t>
      </w:r>
      <w:r w:rsidR="003E77C8">
        <w:rPr>
          <w:rFonts w:ascii="Arial" w:hAnsi="Arial" w:cs="Arial"/>
          <w:sz w:val="24"/>
          <w:szCs w:val="24"/>
        </w:rPr>
        <w:t xml:space="preserve">the parties sought </w:t>
      </w:r>
      <w:r w:rsidR="00784246">
        <w:rPr>
          <w:rFonts w:ascii="Arial" w:hAnsi="Arial" w:cs="Arial"/>
          <w:sz w:val="24"/>
          <w:szCs w:val="24"/>
        </w:rPr>
        <w:t xml:space="preserve">an order </w:t>
      </w:r>
      <w:r w:rsidR="00645D9C">
        <w:rPr>
          <w:rFonts w:ascii="Arial" w:hAnsi="Arial" w:cs="Arial"/>
          <w:sz w:val="24"/>
          <w:szCs w:val="24"/>
        </w:rPr>
        <w:t xml:space="preserve">separating the merits from the </w:t>
      </w:r>
      <w:r w:rsidR="00645D9C">
        <w:rPr>
          <w:rFonts w:ascii="Arial" w:hAnsi="Arial" w:cs="Arial"/>
          <w:i/>
          <w:sz w:val="24"/>
          <w:szCs w:val="24"/>
        </w:rPr>
        <w:t>quantum.</w:t>
      </w:r>
      <w:r w:rsidR="0092242C">
        <w:rPr>
          <w:rFonts w:ascii="Arial" w:hAnsi="Arial" w:cs="Arial"/>
          <w:sz w:val="24"/>
          <w:szCs w:val="24"/>
        </w:rPr>
        <w:t xml:space="preserve">  </w:t>
      </w:r>
    </w:p>
    <w:p w:rsidR="00FB0036" w:rsidRDefault="00C16424" w:rsidP="00C976DA">
      <w:pPr>
        <w:spacing w:after="36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9147B">
        <w:rPr>
          <w:rFonts w:ascii="Arial" w:hAnsi="Arial" w:cs="Arial"/>
          <w:sz w:val="24"/>
          <w:szCs w:val="24"/>
        </w:rPr>
        <w:t xml:space="preserve">Although </w:t>
      </w:r>
      <w:r w:rsidR="00290552">
        <w:rPr>
          <w:rFonts w:ascii="Arial" w:hAnsi="Arial" w:cs="Arial"/>
          <w:sz w:val="24"/>
          <w:szCs w:val="24"/>
        </w:rPr>
        <w:t>I</w:t>
      </w:r>
      <w:r w:rsidR="00B03B86">
        <w:rPr>
          <w:rFonts w:ascii="Arial" w:hAnsi="Arial" w:cs="Arial"/>
          <w:sz w:val="24"/>
          <w:szCs w:val="24"/>
        </w:rPr>
        <w:t xml:space="preserve"> heard </w:t>
      </w:r>
      <w:r w:rsidR="00B9147B">
        <w:rPr>
          <w:rFonts w:ascii="Arial" w:hAnsi="Arial" w:cs="Arial"/>
          <w:sz w:val="24"/>
          <w:szCs w:val="24"/>
        </w:rPr>
        <w:t xml:space="preserve">the evidence in </w:t>
      </w:r>
      <w:r w:rsidR="00B03B86">
        <w:rPr>
          <w:rFonts w:ascii="Arial" w:hAnsi="Arial" w:cs="Arial"/>
          <w:sz w:val="24"/>
          <w:szCs w:val="24"/>
        </w:rPr>
        <w:t>this matter on 26, 28, 29 and 30 April 2021</w:t>
      </w:r>
      <w:r w:rsidR="00FD4B8C">
        <w:rPr>
          <w:rFonts w:ascii="Arial" w:hAnsi="Arial" w:cs="Arial"/>
          <w:sz w:val="24"/>
          <w:szCs w:val="24"/>
        </w:rPr>
        <w:t>, I directed the parties to file heads of argument</w:t>
      </w:r>
      <w:r w:rsidR="00290552">
        <w:rPr>
          <w:rFonts w:ascii="Arial" w:hAnsi="Arial" w:cs="Arial"/>
          <w:sz w:val="24"/>
          <w:szCs w:val="24"/>
        </w:rPr>
        <w:t xml:space="preserve"> a</w:t>
      </w:r>
      <w:r w:rsidR="00B9147B">
        <w:rPr>
          <w:rFonts w:ascii="Arial" w:hAnsi="Arial" w:cs="Arial"/>
          <w:sz w:val="24"/>
          <w:szCs w:val="24"/>
        </w:rPr>
        <w:t xml:space="preserve">nd that agreement be reached on when I could hear </w:t>
      </w:r>
      <w:r w:rsidR="00290552">
        <w:rPr>
          <w:rFonts w:ascii="Arial" w:hAnsi="Arial" w:cs="Arial"/>
          <w:sz w:val="24"/>
          <w:szCs w:val="24"/>
        </w:rPr>
        <w:t>oral submissions</w:t>
      </w:r>
      <w:r w:rsidR="00B9147B">
        <w:rPr>
          <w:rFonts w:ascii="Arial" w:hAnsi="Arial" w:cs="Arial"/>
          <w:sz w:val="24"/>
          <w:szCs w:val="24"/>
        </w:rPr>
        <w:t xml:space="preserve">. When the parties could not reach </w:t>
      </w:r>
      <w:r w:rsidR="00EE3AFF">
        <w:rPr>
          <w:rFonts w:ascii="Arial" w:hAnsi="Arial" w:cs="Arial"/>
          <w:sz w:val="24"/>
          <w:szCs w:val="24"/>
        </w:rPr>
        <w:t xml:space="preserve">an </w:t>
      </w:r>
      <w:r w:rsidR="00B9147B">
        <w:rPr>
          <w:rFonts w:ascii="Arial" w:hAnsi="Arial" w:cs="Arial"/>
          <w:sz w:val="24"/>
          <w:szCs w:val="24"/>
        </w:rPr>
        <w:t xml:space="preserve">agreement on a mutual date, I directed </w:t>
      </w:r>
      <w:r w:rsidR="00EE3AFF">
        <w:rPr>
          <w:rFonts w:ascii="Arial" w:hAnsi="Arial" w:cs="Arial"/>
          <w:sz w:val="24"/>
          <w:szCs w:val="24"/>
        </w:rPr>
        <w:t xml:space="preserve">the </w:t>
      </w:r>
      <w:r w:rsidR="00B9147B">
        <w:rPr>
          <w:rFonts w:ascii="Arial" w:hAnsi="Arial" w:cs="Arial"/>
          <w:sz w:val="24"/>
          <w:szCs w:val="24"/>
        </w:rPr>
        <w:t xml:space="preserve">parties to </w:t>
      </w:r>
      <w:r w:rsidR="00BF21CC">
        <w:rPr>
          <w:rFonts w:ascii="Arial" w:hAnsi="Arial" w:cs="Arial"/>
          <w:sz w:val="24"/>
          <w:szCs w:val="24"/>
        </w:rPr>
        <w:t xml:space="preserve">prepare a joint practice </w:t>
      </w:r>
      <w:r w:rsidR="00290552">
        <w:rPr>
          <w:rFonts w:ascii="Arial" w:hAnsi="Arial" w:cs="Arial"/>
          <w:sz w:val="24"/>
          <w:szCs w:val="24"/>
        </w:rPr>
        <w:t>not</w:t>
      </w:r>
      <w:r w:rsidR="00BF21CC">
        <w:rPr>
          <w:rFonts w:ascii="Arial" w:hAnsi="Arial" w:cs="Arial"/>
          <w:sz w:val="24"/>
          <w:szCs w:val="24"/>
        </w:rPr>
        <w:t xml:space="preserve">e for the determination of the </w:t>
      </w:r>
      <w:r w:rsidR="00290552">
        <w:rPr>
          <w:rFonts w:ascii="Arial" w:hAnsi="Arial" w:cs="Arial"/>
          <w:sz w:val="24"/>
          <w:szCs w:val="24"/>
        </w:rPr>
        <w:t xml:space="preserve">trial issues </w:t>
      </w:r>
      <w:r w:rsidR="00BF21CC">
        <w:rPr>
          <w:rFonts w:ascii="Arial" w:hAnsi="Arial" w:cs="Arial"/>
          <w:sz w:val="24"/>
          <w:szCs w:val="24"/>
        </w:rPr>
        <w:t>based on the heads of argument. In the joint practice note</w:t>
      </w:r>
      <w:r w:rsidR="00B9147B">
        <w:rPr>
          <w:rFonts w:ascii="Arial" w:hAnsi="Arial" w:cs="Arial"/>
          <w:sz w:val="24"/>
          <w:szCs w:val="24"/>
        </w:rPr>
        <w:t xml:space="preserve"> received on 18 November 2021</w:t>
      </w:r>
      <w:r w:rsidR="00BF21CC">
        <w:rPr>
          <w:rFonts w:ascii="Arial" w:hAnsi="Arial" w:cs="Arial"/>
          <w:sz w:val="24"/>
          <w:szCs w:val="24"/>
        </w:rPr>
        <w:t xml:space="preserve">, the parties requested </w:t>
      </w:r>
      <w:r w:rsidR="00290552">
        <w:rPr>
          <w:rFonts w:ascii="Arial" w:hAnsi="Arial" w:cs="Arial"/>
          <w:sz w:val="24"/>
          <w:szCs w:val="24"/>
        </w:rPr>
        <w:t xml:space="preserve">for the disposal </w:t>
      </w:r>
      <w:r w:rsidR="00BF21CC">
        <w:rPr>
          <w:rFonts w:ascii="Arial" w:hAnsi="Arial" w:cs="Arial"/>
          <w:sz w:val="24"/>
          <w:szCs w:val="24"/>
        </w:rPr>
        <w:t xml:space="preserve">of the matter </w:t>
      </w:r>
      <w:r w:rsidR="004B3161">
        <w:rPr>
          <w:rFonts w:ascii="Arial" w:hAnsi="Arial" w:cs="Arial"/>
          <w:sz w:val="24"/>
          <w:szCs w:val="24"/>
        </w:rPr>
        <w:t xml:space="preserve">based on </w:t>
      </w:r>
      <w:r w:rsidR="00EE3AFF">
        <w:rPr>
          <w:rFonts w:ascii="Arial" w:hAnsi="Arial" w:cs="Arial"/>
          <w:sz w:val="24"/>
          <w:szCs w:val="24"/>
        </w:rPr>
        <w:t xml:space="preserve"> their</w:t>
      </w:r>
      <w:r w:rsidR="00B9147B">
        <w:rPr>
          <w:rFonts w:ascii="Arial" w:hAnsi="Arial" w:cs="Arial"/>
          <w:sz w:val="24"/>
          <w:szCs w:val="24"/>
        </w:rPr>
        <w:t xml:space="preserve"> respective </w:t>
      </w:r>
      <w:r w:rsidR="00BF21CC">
        <w:rPr>
          <w:rFonts w:ascii="Arial" w:hAnsi="Arial" w:cs="Arial"/>
          <w:sz w:val="24"/>
          <w:szCs w:val="24"/>
        </w:rPr>
        <w:t>heads of argument</w:t>
      </w:r>
      <w:r w:rsidR="00290552">
        <w:rPr>
          <w:rFonts w:ascii="Arial" w:hAnsi="Arial" w:cs="Arial"/>
          <w:sz w:val="24"/>
          <w:szCs w:val="24"/>
        </w:rPr>
        <w:t xml:space="preserve">.  </w:t>
      </w:r>
      <w:r w:rsidR="002547A2">
        <w:rPr>
          <w:rFonts w:ascii="Arial" w:hAnsi="Arial" w:cs="Arial"/>
          <w:sz w:val="24"/>
          <w:szCs w:val="24"/>
        </w:rPr>
        <w:t>This court is indebted to counsel for their comprehensive heads of argument, which ha</w:t>
      </w:r>
      <w:r w:rsidR="00B9147B">
        <w:rPr>
          <w:rFonts w:ascii="Arial" w:hAnsi="Arial" w:cs="Arial"/>
          <w:sz w:val="24"/>
          <w:szCs w:val="24"/>
        </w:rPr>
        <w:t>s</w:t>
      </w:r>
      <w:r w:rsidR="002547A2">
        <w:rPr>
          <w:rFonts w:ascii="Arial" w:hAnsi="Arial" w:cs="Arial"/>
          <w:sz w:val="24"/>
          <w:szCs w:val="24"/>
        </w:rPr>
        <w:t xml:space="preserve"> assisted in the preparation of this judgment.  </w:t>
      </w:r>
    </w:p>
    <w:p w:rsidR="00784246" w:rsidRPr="00784246" w:rsidRDefault="00784246" w:rsidP="00C976DA">
      <w:pPr>
        <w:spacing w:after="360" w:line="480" w:lineRule="auto"/>
        <w:jc w:val="both"/>
        <w:rPr>
          <w:rFonts w:ascii="Arial" w:hAnsi="Arial" w:cs="Arial"/>
          <w:i/>
          <w:sz w:val="24"/>
          <w:szCs w:val="24"/>
        </w:rPr>
      </w:pPr>
      <w:r>
        <w:rPr>
          <w:rFonts w:ascii="Arial" w:hAnsi="Arial" w:cs="Arial"/>
          <w:i/>
          <w:sz w:val="24"/>
          <w:szCs w:val="24"/>
        </w:rPr>
        <w:t xml:space="preserve">Background </w:t>
      </w:r>
    </w:p>
    <w:p w:rsidR="00CA2953" w:rsidRDefault="00FB0036" w:rsidP="00C976DA">
      <w:pPr>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6</w:t>
      </w:r>
      <w:r>
        <w:rPr>
          <w:rFonts w:ascii="Arial" w:hAnsi="Arial" w:cs="Arial"/>
          <w:sz w:val="24"/>
          <w:szCs w:val="24"/>
        </w:rPr>
        <w:t>]</w:t>
      </w:r>
      <w:r>
        <w:rPr>
          <w:rFonts w:ascii="Arial" w:hAnsi="Arial" w:cs="Arial"/>
          <w:sz w:val="24"/>
          <w:szCs w:val="24"/>
        </w:rPr>
        <w:tab/>
      </w:r>
      <w:r w:rsidR="00784246">
        <w:rPr>
          <w:rFonts w:ascii="Arial" w:hAnsi="Arial" w:cs="Arial"/>
          <w:sz w:val="24"/>
          <w:szCs w:val="24"/>
        </w:rPr>
        <w:t>The</w:t>
      </w:r>
      <w:r w:rsidR="00597D51">
        <w:rPr>
          <w:rFonts w:ascii="Arial" w:hAnsi="Arial" w:cs="Arial"/>
          <w:sz w:val="24"/>
          <w:szCs w:val="24"/>
        </w:rPr>
        <w:t xml:space="preserve"> </w:t>
      </w:r>
      <w:r w:rsidR="00784246">
        <w:rPr>
          <w:rFonts w:ascii="Arial" w:hAnsi="Arial" w:cs="Arial"/>
          <w:sz w:val="24"/>
          <w:szCs w:val="24"/>
        </w:rPr>
        <w:t>allegations of negligence during the birthing process</w:t>
      </w:r>
      <w:r w:rsidR="00907599">
        <w:rPr>
          <w:rFonts w:ascii="Arial" w:hAnsi="Arial" w:cs="Arial"/>
          <w:sz w:val="24"/>
          <w:szCs w:val="24"/>
        </w:rPr>
        <w:t xml:space="preserve"> </w:t>
      </w:r>
      <w:r w:rsidR="00784246">
        <w:rPr>
          <w:rFonts w:ascii="Arial" w:hAnsi="Arial" w:cs="Arial"/>
          <w:sz w:val="24"/>
          <w:szCs w:val="24"/>
        </w:rPr>
        <w:t>of E</w:t>
      </w:r>
      <w:r w:rsidR="003E77C8">
        <w:rPr>
          <w:rFonts w:ascii="Arial" w:hAnsi="Arial" w:cs="Arial"/>
          <w:sz w:val="24"/>
          <w:szCs w:val="24"/>
        </w:rPr>
        <w:t xml:space="preserve">, child of the plaintiff, between </w:t>
      </w:r>
      <w:r w:rsidR="00645D9C">
        <w:rPr>
          <w:rFonts w:ascii="Arial" w:hAnsi="Arial" w:cs="Arial"/>
          <w:sz w:val="24"/>
          <w:szCs w:val="24"/>
        </w:rPr>
        <w:t xml:space="preserve">the </w:t>
      </w:r>
      <w:r w:rsidR="003E77C8">
        <w:rPr>
          <w:rFonts w:ascii="Arial" w:hAnsi="Arial" w:cs="Arial"/>
          <w:sz w:val="24"/>
          <w:szCs w:val="24"/>
        </w:rPr>
        <w:t xml:space="preserve">Mbekweni Health Care Centre, </w:t>
      </w:r>
      <w:r w:rsidR="00645D9C">
        <w:rPr>
          <w:rFonts w:ascii="Arial" w:hAnsi="Arial" w:cs="Arial"/>
          <w:sz w:val="24"/>
          <w:szCs w:val="24"/>
        </w:rPr>
        <w:t>Vidgesville Clinic</w:t>
      </w:r>
      <w:r w:rsidR="003E77C8">
        <w:rPr>
          <w:rFonts w:ascii="Arial" w:hAnsi="Arial" w:cs="Arial"/>
          <w:sz w:val="24"/>
          <w:szCs w:val="24"/>
        </w:rPr>
        <w:t xml:space="preserve">, </w:t>
      </w:r>
      <w:r w:rsidR="00645D9C">
        <w:rPr>
          <w:rFonts w:ascii="Arial" w:hAnsi="Arial" w:cs="Arial"/>
          <w:sz w:val="24"/>
          <w:szCs w:val="24"/>
        </w:rPr>
        <w:t>Mthatha General Hospital and</w:t>
      </w:r>
      <w:r w:rsidR="003E77C8">
        <w:rPr>
          <w:rFonts w:ascii="Arial" w:hAnsi="Arial" w:cs="Arial"/>
          <w:sz w:val="24"/>
          <w:szCs w:val="24"/>
        </w:rPr>
        <w:t>,</w:t>
      </w:r>
      <w:r w:rsidR="00645D9C">
        <w:rPr>
          <w:rFonts w:ascii="Arial" w:hAnsi="Arial" w:cs="Arial"/>
          <w:sz w:val="24"/>
          <w:szCs w:val="24"/>
        </w:rPr>
        <w:t xml:space="preserve"> </w:t>
      </w:r>
      <w:r w:rsidR="003E77C8">
        <w:rPr>
          <w:rFonts w:ascii="Arial" w:hAnsi="Arial" w:cs="Arial"/>
          <w:sz w:val="24"/>
          <w:szCs w:val="24"/>
        </w:rPr>
        <w:t xml:space="preserve">later </w:t>
      </w:r>
      <w:r w:rsidR="00645D9C">
        <w:rPr>
          <w:rFonts w:ascii="Arial" w:hAnsi="Arial" w:cs="Arial"/>
          <w:sz w:val="24"/>
          <w:szCs w:val="24"/>
        </w:rPr>
        <w:t>Nelson Mandela Academic Hospital</w:t>
      </w:r>
      <w:r w:rsidR="003E77C8">
        <w:rPr>
          <w:rFonts w:ascii="Arial" w:hAnsi="Arial" w:cs="Arial"/>
          <w:sz w:val="24"/>
          <w:szCs w:val="24"/>
        </w:rPr>
        <w:t xml:space="preserve"> is the crux of adjudication.  </w:t>
      </w:r>
      <w:r w:rsidR="00784246">
        <w:rPr>
          <w:rFonts w:ascii="Arial" w:hAnsi="Arial" w:cs="Arial"/>
          <w:sz w:val="24"/>
          <w:szCs w:val="24"/>
        </w:rPr>
        <w:t xml:space="preserve">Unfortunately, there are no </w:t>
      </w:r>
      <w:r w:rsidR="00AF358E">
        <w:rPr>
          <w:rFonts w:ascii="Arial" w:hAnsi="Arial" w:cs="Arial"/>
          <w:sz w:val="24"/>
          <w:szCs w:val="24"/>
        </w:rPr>
        <w:t xml:space="preserve">complete </w:t>
      </w:r>
      <w:r w:rsidR="00784246">
        <w:rPr>
          <w:rFonts w:ascii="Arial" w:hAnsi="Arial" w:cs="Arial"/>
          <w:sz w:val="24"/>
          <w:szCs w:val="24"/>
        </w:rPr>
        <w:t>official records from the hospital</w:t>
      </w:r>
      <w:r w:rsidR="00597D51">
        <w:rPr>
          <w:rFonts w:ascii="Arial" w:hAnsi="Arial" w:cs="Arial"/>
          <w:sz w:val="24"/>
          <w:szCs w:val="24"/>
        </w:rPr>
        <w:t>s</w:t>
      </w:r>
      <w:r w:rsidR="00784246">
        <w:rPr>
          <w:rFonts w:ascii="Arial" w:hAnsi="Arial" w:cs="Arial"/>
          <w:sz w:val="24"/>
          <w:szCs w:val="24"/>
        </w:rPr>
        <w:t xml:space="preserve"> and clinics for the labour and birth period. </w:t>
      </w:r>
      <w:r w:rsidR="00AF358E">
        <w:rPr>
          <w:rFonts w:ascii="Arial" w:hAnsi="Arial" w:cs="Arial"/>
          <w:sz w:val="24"/>
          <w:szCs w:val="24"/>
        </w:rPr>
        <w:t xml:space="preserve"> </w:t>
      </w:r>
      <w:r w:rsidR="00784246">
        <w:rPr>
          <w:rFonts w:ascii="Arial" w:hAnsi="Arial" w:cs="Arial"/>
          <w:sz w:val="24"/>
          <w:szCs w:val="24"/>
        </w:rPr>
        <w:t xml:space="preserve"> </w:t>
      </w:r>
      <w:r w:rsidR="0092242C">
        <w:rPr>
          <w:rFonts w:ascii="Arial" w:hAnsi="Arial" w:cs="Arial"/>
          <w:sz w:val="24"/>
          <w:szCs w:val="24"/>
        </w:rPr>
        <w:t>In this regard, I do emphasize that t</w:t>
      </w:r>
      <w:r w:rsidR="00CC57E2">
        <w:rPr>
          <w:rFonts w:ascii="Arial" w:hAnsi="Arial" w:cs="Arial"/>
          <w:sz w:val="24"/>
          <w:szCs w:val="24"/>
        </w:rPr>
        <w:t xml:space="preserve">here is an obligation upon the defendant’s employees to keep clinic and hospital notes pertaining to the plaintiff’s treatment.  </w:t>
      </w:r>
      <w:r w:rsidR="0092242C">
        <w:rPr>
          <w:rFonts w:ascii="Arial" w:hAnsi="Arial" w:cs="Arial"/>
          <w:sz w:val="24"/>
          <w:szCs w:val="24"/>
        </w:rPr>
        <w:t>This aspect will be dealt with later in th</w:t>
      </w:r>
      <w:r w:rsidR="00B9147B">
        <w:rPr>
          <w:rFonts w:ascii="Arial" w:hAnsi="Arial" w:cs="Arial"/>
          <w:sz w:val="24"/>
          <w:szCs w:val="24"/>
        </w:rPr>
        <w:t>e</w:t>
      </w:r>
      <w:r w:rsidR="0092242C">
        <w:rPr>
          <w:rFonts w:ascii="Arial" w:hAnsi="Arial" w:cs="Arial"/>
          <w:sz w:val="24"/>
          <w:szCs w:val="24"/>
        </w:rPr>
        <w:t xml:space="preserve"> judgment.</w:t>
      </w:r>
    </w:p>
    <w:p w:rsidR="00645D9C" w:rsidRPr="00645D9C" w:rsidRDefault="00645D9C" w:rsidP="00C976DA">
      <w:pPr>
        <w:spacing w:after="360" w:line="480" w:lineRule="auto"/>
        <w:jc w:val="both"/>
        <w:rPr>
          <w:rFonts w:ascii="Arial" w:hAnsi="Arial" w:cs="Arial"/>
          <w:i/>
          <w:sz w:val="24"/>
          <w:szCs w:val="24"/>
        </w:rPr>
      </w:pPr>
      <w:r>
        <w:rPr>
          <w:rFonts w:ascii="Arial" w:hAnsi="Arial" w:cs="Arial"/>
          <w:i/>
          <w:sz w:val="24"/>
          <w:szCs w:val="24"/>
        </w:rPr>
        <w:t>Admissions</w:t>
      </w:r>
    </w:p>
    <w:p w:rsidR="00FA18AF" w:rsidRDefault="00FA18AF" w:rsidP="00C976DA">
      <w:pPr>
        <w:spacing w:after="360" w:line="480" w:lineRule="auto"/>
        <w:jc w:val="both"/>
        <w:rPr>
          <w:rFonts w:ascii="Arial" w:hAnsi="Arial" w:cs="Arial"/>
          <w:sz w:val="24"/>
          <w:szCs w:val="24"/>
        </w:rPr>
      </w:pPr>
      <w:r>
        <w:rPr>
          <w:rFonts w:ascii="Arial" w:hAnsi="Arial" w:cs="Arial"/>
          <w:sz w:val="24"/>
          <w:szCs w:val="24"/>
        </w:rPr>
        <w:lastRenderedPageBreak/>
        <w:t>[</w:t>
      </w:r>
      <w:r w:rsidR="00BB2D52">
        <w:rPr>
          <w:rFonts w:ascii="Arial" w:hAnsi="Arial" w:cs="Arial"/>
          <w:sz w:val="24"/>
          <w:szCs w:val="24"/>
        </w:rPr>
        <w:t>7</w:t>
      </w:r>
      <w:r>
        <w:rPr>
          <w:rFonts w:ascii="Arial" w:hAnsi="Arial" w:cs="Arial"/>
          <w:sz w:val="24"/>
          <w:szCs w:val="24"/>
        </w:rPr>
        <w:t>]</w:t>
      </w:r>
      <w:r>
        <w:rPr>
          <w:rFonts w:ascii="Arial" w:hAnsi="Arial" w:cs="Arial"/>
          <w:sz w:val="24"/>
          <w:szCs w:val="24"/>
        </w:rPr>
        <w:tab/>
      </w:r>
      <w:r w:rsidR="00B9147B">
        <w:rPr>
          <w:rFonts w:ascii="Arial" w:hAnsi="Arial" w:cs="Arial"/>
          <w:sz w:val="24"/>
          <w:szCs w:val="24"/>
        </w:rPr>
        <w:t>The</w:t>
      </w:r>
      <w:r>
        <w:rPr>
          <w:rFonts w:ascii="Arial" w:hAnsi="Arial" w:cs="Arial"/>
          <w:sz w:val="24"/>
          <w:szCs w:val="24"/>
        </w:rPr>
        <w:t xml:space="preserve"> parties </w:t>
      </w:r>
      <w:r w:rsidR="0092242C">
        <w:rPr>
          <w:rFonts w:ascii="Arial" w:hAnsi="Arial" w:cs="Arial"/>
          <w:sz w:val="24"/>
          <w:szCs w:val="24"/>
        </w:rPr>
        <w:t xml:space="preserve">had reached an agreement </w:t>
      </w:r>
      <w:r w:rsidR="00AF358E">
        <w:rPr>
          <w:rFonts w:ascii="Arial" w:hAnsi="Arial" w:cs="Arial"/>
          <w:sz w:val="24"/>
          <w:szCs w:val="24"/>
        </w:rPr>
        <w:t xml:space="preserve">on several issues pertaining to the trial.  Briefly, I set out some of the agreed </w:t>
      </w:r>
      <w:r w:rsidR="0092242C">
        <w:rPr>
          <w:rFonts w:ascii="Arial" w:hAnsi="Arial" w:cs="Arial"/>
          <w:sz w:val="24"/>
          <w:szCs w:val="24"/>
        </w:rPr>
        <w:t>facts</w:t>
      </w:r>
      <w:r>
        <w:rPr>
          <w:rFonts w:ascii="Arial" w:hAnsi="Arial" w:cs="Arial"/>
          <w:sz w:val="24"/>
          <w:szCs w:val="24"/>
        </w:rPr>
        <w:t>:</w:t>
      </w:r>
    </w:p>
    <w:p w:rsidR="00FB0036" w:rsidRDefault="00BB2D52" w:rsidP="00C976DA">
      <w:pPr>
        <w:spacing w:after="360" w:line="480" w:lineRule="auto"/>
        <w:jc w:val="both"/>
        <w:rPr>
          <w:rFonts w:ascii="Arial" w:hAnsi="Arial" w:cs="Arial"/>
          <w:sz w:val="24"/>
          <w:szCs w:val="24"/>
        </w:rPr>
      </w:pPr>
      <w:r>
        <w:rPr>
          <w:rFonts w:ascii="Arial" w:hAnsi="Arial" w:cs="Arial"/>
          <w:sz w:val="24"/>
          <w:szCs w:val="24"/>
        </w:rPr>
        <w:tab/>
        <w:t>7</w:t>
      </w:r>
      <w:r w:rsidR="00FA18AF">
        <w:rPr>
          <w:rFonts w:ascii="Arial" w:hAnsi="Arial" w:cs="Arial"/>
          <w:sz w:val="24"/>
          <w:szCs w:val="24"/>
        </w:rPr>
        <w:t>.1</w:t>
      </w:r>
      <w:r w:rsidR="00FA18AF">
        <w:rPr>
          <w:rFonts w:ascii="Arial" w:hAnsi="Arial" w:cs="Arial"/>
          <w:sz w:val="24"/>
          <w:szCs w:val="24"/>
        </w:rPr>
        <w:tab/>
        <w:t xml:space="preserve">The plaintiff made about four antenatal visits to the Clinic prior to the </w:t>
      </w:r>
      <w:r w:rsidR="00194E31">
        <w:rPr>
          <w:rFonts w:ascii="Arial" w:hAnsi="Arial" w:cs="Arial"/>
          <w:sz w:val="24"/>
          <w:szCs w:val="24"/>
        </w:rPr>
        <w:tab/>
      </w:r>
      <w:r w:rsidR="00194E31">
        <w:rPr>
          <w:rFonts w:ascii="Arial" w:hAnsi="Arial" w:cs="Arial"/>
          <w:sz w:val="24"/>
          <w:szCs w:val="24"/>
        </w:rPr>
        <w:tab/>
      </w:r>
      <w:r w:rsidR="00ED3ED6">
        <w:rPr>
          <w:rFonts w:ascii="Arial" w:hAnsi="Arial" w:cs="Arial"/>
          <w:sz w:val="24"/>
          <w:szCs w:val="24"/>
        </w:rPr>
        <w:t xml:space="preserve">birth of E on </w:t>
      </w:r>
      <w:r w:rsidR="00FA18AF">
        <w:rPr>
          <w:rFonts w:ascii="Arial" w:hAnsi="Arial" w:cs="Arial"/>
          <w:sz w:val="24"/>
          <w:szCs w:val="24"/>
        </w:rPr>
        <w:t>17 December 2007</w:t>
      </w:r>
      <w:r w:rsidR="00B9147B">
        <w:rPr>
          <w:rFonts w:ascii="Arial" w:hAnsi="Arial" w:cs="Arial"/>
          <w:sz w:val="24"/>
          <w:szCs w:val="24"/>
        </w:rPr>
        <w:t>.</w:t>
      </w:r>
    </w:p>
    <w:p w:rsidR="00FA18AF" w:rsidRDefault="00BB2D52" w:rsidP="00C976DA">
      <w:pPr>
        <w:spacing w:after="360" w:line="480" w:lineRule="auto"/>
        <w:jc w:val="both"/>
        <w:rPr>
          <w:rFonts w:ascii="Arial" w:hAnsi="Arial" w:cs="Arial"/>
          <w:sz w:val="24"/>
          <w:szCs w:val="24"/>
        </w:rPr>
      </w:pPr>
      <w:r>
        <w:rPr>
          <w:rFonts w:ascii="Arial" w:hAnsi="Arial" w:cs="Arial"/>
          <w:sz w:val="24"/>
          <w:szCs w:val="24"/>
        </w:rPr>
        <w:tab/>
        <w:t>7</w:t>
      </w:r>
      <w:r w:rsidR="00FA18AF">
        <w:rPr>
          <w:rFonts w:ascii="Arial" w:hAnsi="Arial" w:cs="Arial"/>
          <w:sz w:val="24"/>
          <w:szCs w:val="24"/>
        </w:rPr>
        <w:t>.2</w:t>
      </w:r>
      <w:r w:rsidR="00FA18AF">
        <w:rPr>
          <w:rFonts w:ascii="Arial" w:hAnsi="Arial" w:cs="Arial"/>
          <w:sz w:val="24"/>
          <w:szCs w:val="24"/>
        </w:rPr>
        <w:tab/>
        <w:t>On 15 December 2007, at approximately 23</w:t>
      </w:r>
      <w:r w:rsidR="00D25686">
        <w:rPr>
          <w:rFonts w:ascii="Arial" w:hAnsi="Arial" w:cs="Arial"/>
          <w:sz w:val="24"/>
          <w:szCs w:val="24"/>
        </w:rPr>
        <w:t>h</w:t>
      </w:r>
      <w:r w:rsidR="00FA18AF">
        <w:rPr>
          <w:rFonts w:ascii="Arial" w:hAnsi="Arial" w:cs="Arial"/>
          <w:sz w:val="24"/>
          <w:szCs w:val="24"/>
        </w:rPr>
        <w:t xml:space="preserve">00, the plaintiff </w:t>
      </w:r>
      <w:r w:rsidR="00ED3ED6">
        <w:rPr>
          <w:rFonts w:ascii="Arial" w:hAnsi="Arial" w:cs="Arial"/>
          <w:sz w:val="24"/>
          <w:szCs w:val="24"/>
        </w:rPr>
        <w:t xml:space="preserve">started to </w:t>
      </w:r>
      <w:r w:rsidR="00FA18AF">
        <w:rPr>
          <w:rFonts w:ascii="Arial" w:hAnsi="Arial" w:cs="Arial"/>
          <w:sz w:val="24"/>
          <w:szCs w:val="24"/>
        </w:rPr>
        <w:tab/>
      </w:r>
      <w:r w:rsidR="00FA18AF">
        <w:rPr>
          <w:rFonts w:ascii="Arial" w:hAnsi="Arial" w:cs="Arial"/>
          <w:sz w:val="24"/>
          <w:szCs w:val="24"/>
        </w:rPr>
        <w:tab/>
      </w:r>
      <w:r w:rsidR="00ED3ED6">
        <w:rPr>
          <w:rFonts w:ascii="Arial" w:hAnsi="Arial" w:cs="Arial"/>
          <w:sz w:val="24"/>
          <w:szCs w:val="24"/>
        </w:rPr>
        <w:t>experience</w:t>
      </w:r>
      <w:r w:rsidR="00FA18AF">
        <w:rPr>
          <w:rFonts w:ascii="Arial" w:hAnsi="Arial" w:cs="Arial"/>
          <w:sz w:val="24"/>
          <w:szCs w:val="24"/>
        </w:rPr>
        <w:t xml:space="preserve"> labour pains</w:t>
      </w:r>
      <w:r w:rsidR="00B9147B">
        <w:rPr>
          <w:rFonts w:ascii="Arial" w:hAnsi="Arial" w:cs="Arial"/>
          <w:sz w:val="24"/>
          <w:szCs w:val="24"/>
        </w:rPr>
        <w:t>.</w:t>
      </w:r>
    </w:p>
    <w:p w:rsidR="00FA18AF" w:rsidRDefault="00BB2D52" w:rsidP="00C976DA">
      <w:pPr>
        <w:spacing w:after="360" w:line="480" w:lineRule="auto"/>
        <w:jc w:val="both"/>
        <w:rPr>
          <w:rFonts w:ascii="Arial" w:hAnsi="Arial" w:cs="Arial"/>
          <w:sz w:val="24"/>
          <w:szCs w:val="24"/>
        </w:rPr>
      </w:pPr>
      <w:r>
        <w:rPr>
          <w:rFonts w:ascii="Arial" w:hAnsi="Arial" w:cs="Arial"/>
          <w:sz w:val="24"/>
          <w:szCs w:val="24"/>
        </w:rPr>
        <w:tab/>
        <w:t>7</w:t>
      </w:r>
      <w:r w:rsidR="00FA18AF">
        <w:rPr>
          <w:rFonts w:ascii="Arial" w:hAnsi="Arial" w:cs="Arial"/>
          <w:sz w:val="24"/>
          <w:szCs w:val="24"/>
        </w:rPr>
        <w:t>.3</w:t>
      </w:r>
      <w:r w:rsidR="00FA18AF">
        <w:rPr>
          <w:rFonts w:ascii="Arial" w:hAnsi="Arial" w:cs="Arial"/>
          <w:sz w:val="24"/>
          <w:szCs w:val="24"/>
        </w:rPr>
        <w:tab/>
        <w:t xml:space="preserve">On 16 December 2007, the plaintiff </w:t>
      </w:r>
      <w:r w:rsidR="00B9147B">
        <w:rPr>
          <w:rFonts w:ascii="Arial" w:hAnsi="Arial" w:cs="Arial"/>
          <w:sz w:val="24"/>
          <w:szCs w:val="24"/>
        </w:rPr>
        <w:t>arrived at</w:t>
      </w:r>
      <w:r w:rsidR="00FA18AF">
        <w:rPr>
          <w:rFonts w:ascii="Arial" w:hAnsi="Arial" w:cs="Arial"/>
          <w:sz w:val="24"/>
          <w:szCs w:val="24"/>
        </w:rPr>
        <w:t xml:space="preserve"> Vidgesville Clinic at </w:t>
      </w:r>
      <w:r w:rsidR="00B9147B">
        <w:rPr>
          <w:rFonts w:ascii="Arial" w:hAnsi="Arial" w:cs="Arial"/>
          <w:sz w:val="24"/>
          <w:szCs w:val="24"/>
        </w:rPr>
        <w:t>07h00</w:t>
      </w:r>
      <w:r w:rsidR="00FA18AF">
        <w:rPr>
          <w:rFonts w:ascii="Arial" w:hAnsi="Arial" w:cs="Arial"/>
          <w:sz w:val="24"/>
          <w:szCs w:val="24"/>
        </w:rPr>
        <w:tab/>
      </w:r>
      <w:r w:rsidR="00B9147B">
        <w:rPr>
          <w:rFonts w:ascii="Arial" w:hAnsi="Arial" w:cs="Arial"/>
          <w:sz w:val="24"/>
          <w:szCs w:val="24"/>
        </w:rPr>
        <w:tab/>
        <w:t>and</w:t>
      </w:r>
      <w:r w:rsidR="00FA18AF">
        <w:rPr>
          <w:rFonts w:ascii="Arial" w:hAnsi="Arial" w:cs="Arial"/>
          <w:sz w:val="24"/>
          <w:szCs w:val="24"/>
        </w:rPr>
        <w:t xml:space="preserve"> was examined soon after arrival at about 07</w:t>
      </w:r>
      <w:r w:rsidR="00D25686">
        <w:rPr>
          <w:rFonts w:ascii="Arial" w:hAnsi="Arial" w:cs="Arial"/>
          <w:sz w:val="24"/>
          <w:szCs w:val="24"/>
        </w:rPr>
        <w:t>h</w:t>
      </w:r>
      <w:r w:rsidR="00FA18AF">
        <w:rPr>
          <w:rFonts w:ascii="Arial" w:hAnsi="Arial" w:cs="Arial"/>
          <w:sz w:val="24"/>
          <w:szCs w:val="24"/>
        </w:rPr>
        <w:t xml:space="preserve">30 by </w:t>
      </w:r>
      <w:r w:rsidR="00B9147B">
        <w:rPr>
          <w:rFonts w:ascii="Arial" w:hAnsi="Arial" w:cs="Arial"/>
          <w:sz w:val="24"/>
          <w:szCs w:val="24"/>
        </w:rPr>
        <w:t>way of a vaginal</w:t>
      </w:r>
      <w:r w:rsidR="00FA18AF">
        <w:rPr>
          <w:rFonts w:ascii="Arial" w:hAnsi="Arial" w:cs="Arial"/>
          <w:sz w:val="24"/>
          <w:szCs w:val="24"/>
        </w:rPr>
        <w:tab/>
      </w:r>
      <w:r w:rsidR="00B9147B">
        <w:rPr>
          <w:rFonts w:ascii="Arial" w:hAnsi="Arial" w:cs="Arial"/>
          <w:sz w:val="24"/>
          <w:szCs w:val="24"/>
        </w:rPr>
        <w:tab/>
      </w:r>
      <w:r w:rsidR="00FA18AF">
        <w:rPr>
          <w:rFonts w:ascii="Arial" w:hAnsi="Arial" w:cs="Arial"/>
          <w:sz w:val="24"/>
          <w:szCs w:val="24"/>
        </w:rPr>
        <w:t>examination, a foetal heart</w:t>
      </w:r>
      <w:r w:rsidR="00E253F4">
        <w:rPr>
          <w:rFonts w:ascii="Arial" w:hAnsi="Arial" w:cs="Arial"/>
          <w:sz w:val="24"/>
          <w:szCs w:val="24"/>
        </w:rPr>
        <w:t xml:space="preserve"> </w:t>
      </w:r>
      <w:r w:rsidR="00FA18AF">
        <w:rPr>
          <w:rFonts w:ascii="Arial" w:hAnsi="Arial" w:cs="Arial"/>
          <w:sz w:val="24"/>
          <w:szCs w:val="24"/>
        </w:rPr>
        <w:t>rate and blood pressure tests</w:t>
      </w:r>
      <w:r w:rsidR="00B9147B">
        <w:rPr>
          <w:rFonts w:ascii="Arial" w:hAnsi="Arial" w:cs="Arial"/>
          <w:sz w:val="24"/>
          <w:szCs w:val="24"/>
        </w:rPr>
        <w:t>.</w:t>
      </w:r>
    </w:p>
    <w:p w:rsidR="00FA18AF" w:rsidRDefault="00BB2D52" w:rsidP="00C976DA">
      <w:pPr>
        <w:spacing w:after="360" w:line="480" w:lineRule="auto"/>
        <w:jc w:val="both"/>
        <w:rPr>
          <w:rFonts w:ascii="Arial" w:hAnsi="Arial" w:cs="Arial"/>
          <w:sz w:val="24"/>
          <w:szCs w:val="24"/>
        </w:rPr>
      </w:pPr>
      <w:r>
        <w:rPr>
          <w:rFonts w:ascii="Arial" w:hAnsi="Arial" w:cs="Arial"/>
          <w:sz w:val="24"/>
          <w:szCs w:val="24"/>
        </w:rPr>
        <w:tab/>
        <w:t>7</w:t>
      </w:r>
      <w:r w:rsidR="00FA18AF">
        <w:rPr>
          <w:rFonts w:ascii="Arial" w:hAnsi="Arial" w:cs="Arial"/>
          <w:sz w:val="24"/>
          <w:szCs w:val="24"/>
        </w:rPr>
        <w:t>.4</w:t>
      </w:r>
      <w:r w:rsidR="00FA18AF">
        <w:rPr>
          <w:rFonts w:ascii="Arial" w:hAnsi="Arial" w:cs="Arial"/>
          <w:sz w:val="24"/>
          <w:szCs w:val="24"/>
        </w:rPr>
        <w:tab/>
      </w:r>
      <w:r w:rsidR="00D63DCB">
        <w:rPr>
          <w:rFonts w:ascii="Arial" w:hAnsi="Arial" w:cs="Arial"/>
          <w:sz w:val="24"/>
          <w:szCs w:val="24"/>
        </w:rPr>
        <w:t>The plaintiff’s water broke at 18</w:t>
      </w:r>
      <w:r w:rsidR="00D25686">
        <w:rPr>
          <w:rFonts w:ascii="Arial" w:hAnsi="Arial" w:cs="Arial"/>
          <w:sz w:val="24"/>
          <w:szCs w:val="24"/>
        </w:rPr>
        <w:t>h</w:t>
      </w:r>
      <w:r w:rsidR="00D63DCB">
        <w:rPr>
          <w:rFonts w:ascii="Arial" w:hAnsi="Arial" w:cs="Arial"/>
          <w:sz w:val="24"/>
          <w:szCs w:val="24"/>
        </w:rPr>
        <w:t xml:space="preserve">00 and the “toilet like liquid” was coming </w:t>
      </w:r>
      <w:r w:rsidR="00D63DCB">
        <w:rPr>
          <w:rFonts w:ascii="Arial" w:hAnsi="Arial" w:cs="Arial"/>
          <w:sz w:val="24"/>
          <w:szCs w:val="24"/>
        </w:rPr>
        <w:tab/>
      </w:r>
      <w:r w:rsidR="00D63DCB">
        <w:rPr>
          <w:rFonts w:ascii="Arial" w:hAnsi="Arial" w:cs="Arial"/>
          <w:sz w:val="24"/>
          <w:szCs w:val="24"/>
        </w:rPr>
        <w:tab/>
        <w:t>out.  This is identified as meconium</w:t>
      </w:r>
      <w:r w:rsidR="00B9147B">
        <w:rPr>
          <w:rFonts w:ascii="Arial" w:hAnsi="Arial" w:cs="Arial"/>
          <w:sz w:val="24"/>
          <w:szCs w:val="24"/>
        </w:rPr>
        <w:t>.</w:t>
      </w:r>
    </w:p>
    <w:p w:rsidR="00D63DCB" w:rsidRDefault="00BB2D52" w:rsidP="00C976DA">
      <w:pPr>
        <w:spacing w:after="360" w:line="480" w:lineRule="auto"/>
        <w:jc w:val="both"/>
        <w:rPr>
          <w:rFonts w:ascii="Arial" w:hAnsi="Arial" w:cs="Arial"/>
          <w:sz w:val="24"/>
          <w:szCs w:val="24"/>
        </w:rPr>
      </w:pPr>
      <w:r>
        <w:rPr>
          <w:rFonts w:ascii="Arial" w:hAnsi="Arial" w:cs="Arial"/>
          <w:sz w:val="24"/>
          <w:szCs w:val="24"/>
        </w:rPr>
        <w:tab/>
        <w:t>7</w:t>
      </w:r>
      <w:r w:rsidR="00D63DCB">
        <w:rPr>
          <w:rFonts w:ascii="Arial" w:hAnsi="Arial" w:cs="Arial"/>
          <w:sz w:val="24"/>
          <w:szCs w:val="24"/>
        </w:rPr>
        <w:t>.5</w:t>
      </w:r>
      <w:r w:rsidR="00D63DCB">
        <w:rPr>
          <w:rFonts w:ascii="Arial" w:hAnsi="Arial" w:cs="Arial"/>
          <w:sz w:val="24"/>
          <w:szCs w:val="24"/>
        </w:rPr>
        <w:tab/>
        <w:t xml:space="preserve">The plaintiff was advised that she would be transferred to Mthatha </w:t>
      </w:r>
      <w:r w:rsidR="00D63DCB">
        <w:rPr>
          <w:rFonts w:ascii="Arial" w:hAnsi="Arial" w:cs="Arial"/>
          <w:sz w:val="24"/>
          <w:szCs w:val="24"/>
        </w:rPr>
        <w:tab/>
      </w:r>
      <w:r w:rsidR="00D63DCB">
        <w:rPr>
          <w:rFonts w:ascii="Arial" w:hAnsi="Arial" w:cs="Arial"/>
          <w:sz w:val="24"/>
          <w:szCs w:val="24"/>
        </w:rPr>
        <w:tab/>
      </w:r>
      <w:r w:rsidR="00D63DCB">
        <w:rPr>
          <w:rFonts w:ascii="Arial" w:hAnsi="Arial" w:cs="Arial"/>
          <w:sz w:val="24"/>
          <w:szCs w:val="24"/>
        </w:rPr>
        <w:tab/>
        <w:t>General Hospital</w:t>
      </w:r>
      <w:r w:rsidR="00B9147B">
        <w:rPr>
          <w:rFonts w:ascii="Arial" w:hAnsi="Arial" w:cs="Arial"/>
          <w:sz w:val="24"/>
          <w:szCs w:val="24"/>
        </w:rPr>
        <w:t>.</w:t>
      </w:r>
    </w:p>
    <w:p w:rsidR="00D63DCB" w:rsidRDefault="00D63DCB" w:rsidP="00C976DA">
      <w:pPr>
        <w:spacing w:after="360" w:line="480" w:lineRule="auto"/>
        <w:jc w:val="both"/>
        <w:rPr>
          <w:rFonts w:ascii="Arial" w:hAnsi="Arial" w:cs="Arial"/>
          <w:sz w:val="24"/>
          <w:szCs w:val="24"/>
        </w:rPr>
      </w:pPr>
      <w:r>
        <w:rPr>
          <w:rFonts w:ascii="Arial" w:hAnsi="Arial" w:cs="Arial"/>
          <w:sz w:val="24"/>
          <w:szCs w:val="24"/>
        </w:rPr>
        <w:tab/>
      </w:r>
      <w:r w:rsidR="00BB2D52">
        <w:rPr>
          <w:rFonts w:ascii="Arial" w:hAnsi="Arial" w:cs="Arial"/>
          <w:sz w:val="24"/>
          <w:szCs w:val="24"/>
        </w:rPr>
        <w:t>7</w:t>
      </w:r>
      <w:r>
        <w:rPr>
          <w:rFonts w:ascii="Arial" w:hAnsi="Arial" w:cs="Arial"/>
          <w:sz w:val="24"/>
          <w:szCs w:val="24"/>
        </w:rPr>
        <w:t>.6</w:t>
      </w:r>
      <w:r>
        <w:rPr>
          <w:rFonts w:ascii="Arial" w:hAnsi="Arial" w:cs="Arial"/>
          <w:sz w:val="24"/>
          <w:szCs w:val="24"/>
        </w:rPr>
        <w:tab/>
      </w:r>
      <w:r w:rsidR="00B9147B">
        <w:rPr>
          <w:rFonts w:ascii="Arial" w:hAnsi="Arial" w:cs="Arial"/>
          <w:sz w:val="24"/>
          <w:szCs w:val="24"/>
        </w:rPr>
        <w:t>The</w:t>
      </w:r>
      <w:r>
        <w:rPr>
          <w:rFonts w:ascii="Arial" w:hAnsi="Arial" w:cs="Arial"/>
          <w:sz w:val="24"/>
          <w:szCs w:val="24"/>
        </w:rPr>
        <w:t xml:space="preserve"> plaintiff </w:t>
      </w:r>
      <w:r w:rsidR="00B9147B">
        <w:rPr>
          <w:rFonts w:ascii="Arial" w:hAnsi="Arial" w:cs="Arial"/>
          <w:sz w:val="24"/>
          <w:szCs w:val="24"/>
        </w:rPr>
        <w:t>arrived at</w:t>
      </w:r>
      <w:r>
        <w:rPr>
          <w:rFonts w:ascii="Arial" w:hAnsi="Arial" w:cs="Arial"/>
          <w:sz w:val="24"/>
          <w:szCs w:val="24"/>
        </w:rPr>
        <w:t xml:space="preserve"> the Mthatha General Hospital at 20</w:t>
      </w:r>
      <w:r w:rsidR="00D25686">
        <w:rPr>
          <w:rFonts w:ascii="Arial" w:hAnsi="Arial" w:cs="Arial"/>
          <w:sz w:val="24"/>
          <w:szCs w:val="24"/>
        </w:rPr>
        <w:t>h</w:t>
      </w:r>
      <w:r>
        <w:rPr>
          <w:rFonts w:ascii="Arial" w:hAnsi="Arial" w:cs="Arial"/>
          <w:sz w:val="24"/>
          <w:szCs w:val="24"/>
        </w:rPr>
        <w:t xml:space="preserve">00.  At that </w:t>
      </w:r>
      <w:r>
        <w:rPr>
          <w:rFonts w:ascii="Arial" w:hAnsi="Arial" w:cs="Arial"/>
          <w:sz w:val="24"/>
          <w:szCs w:val="24"/>
        </w:rPr>
        <w:tab/>
      </w:r>
      <w:r>
        <w:rPr>
          <w:rFonts w:ascii="Arial" w:hAnsi="Arial" w:cs="Arial"/>
          <w:sz w:val="24"/>
          <w:szCs w:val="24"/>
        </w:rPr>
        <w:tab/>
        <w:t xml:space="preserve">stage, she was advised that her womb is still closed and she was </w:t>
      </w:r>
      <w:r>
        <w:rPr>
          <w:rFonts w:ascii="Arial" w:hAnsi="Arial" w:cs="Arial"/>
          <w:sz w:val="24"/>
          <w:szCs w:val="24"/>
        </w:rPr>
        <w:tab/>
      </w:r>
      <w:r>
        <w:rPr>
          <w:rFonts w:ascii="Arial" w:hAnsi="Arial" w:cs="Arial"/>
          <w:sz w:val="24"/>
          <w:szCs w:val="24"/>
        </w:rPr>
        <w:tab/>
      </w:r>
      <w:r>
        <w:rPr>
          <w:rFonts w:ascii="Arial" w:hAnsi="Arial" w:cs="Arial"/>
          <w:sz w:val="24"/>
          <w:szCs w:val="24"/>
        </w:rPr>
        <w:tab/>
        <w:t>admitted to the ward</w:t>
      </w:r>
      <w:r w:rsidR="00B9147B">
        <w:rPr>
          <w:rFonts w:ascii="Arial" w:hAnsi="Arial" w:cs="Arial"/>
          <w:sz w:val="24"/>
          <w:szCs w:val="24"/>
        </w:rPr>
        <w:t>.</w:t>
      </w:r>
    </w:p>
    <w:p w:rsidR="00D63DCB" w:rsidRDefault="00D63DCB" w:rsidP="00C976DA">
      <w:pPr>
        <w:spacing w:after="360" w:line="480" w:lineRule="auto"/>
        <w:jc w:val="both"/>
        <w:rPr>
          <w:rFonts w:ascii="Arial" w:hAnsi="Arial" w:cs="Arial"/>
          <w:sz w:val="24"/>
          <w:szCs w:val="24"/>
        </w:rPr>
      </w:pPr>
      <w:r>
        <w:rPr>
          <w:rFonts w:ascii="Arial" w:hAnsi="Arial" w:cs="Arial"/>
          <w:sz w:val="24"/>
          <w:szCs w:val="24"/>
        </w:rPr>
        <w:tab/>
      </w:r>
      <w:r w:rsidR="00BB2D52">
        <w:rPr>
          <w:rFonts w:ascii="Arial" w:hAnsi="Arial" w:cs="Arial"/>
          <w:sz w:val="24"/>
          <w:szCs w:val="24"/>
        </w:rPr>
        <w:t>7</w:t>
      </w:r>
      <w:r>
        <w:rPr>
          <w:rFonts w:ascii="Arial" w:hAnsi="Arial" w:cs="Arial"/>
          <w:sz w:val="24"/>
          <w:szCs w:val="24"/>
        </w:rPr>
        <w:t>.7</w:t>
      </w:r>
      <w:r>
        <w:rPr>
          <w:rFonts w:ascii="Arial" w:hAnsi="Arial" w:cs="Arial"/>
          <w:sz w:val="24"/>
          <w:szCs w:val="24"/>
        </w:rPr>
        <w:tab/>
      </w:r>
      <w:r w:rsidR="00FD552F">
        <w:rPr>
          <w:rFonts w:ascii="Arial" w:hAnsi="Arial" w:cs="Arial"/>
          <w:sz w:val="24"/>
          <w:szCs w:val="24"/>
        </w:rPr>
        <w:t xml:space="preserve">The plaintiff was left on her own until she felt something pushing in her </w:t>
      </w:r>
      <w:r w:rsidR="00FD552F">
        <w:rPr>
          <w:rFonts w:ascii="Arial" w:hAnsi="Arial" w:cs="Arial"/>
          <w:sz w:val="24"/>
          <w:szCs w:val="24"/>
        </w:rPr>
        <w:tab/>
      </w:r>
      <w:r w:rsidR="00FD552F">
        <w:rPr>
          <w:rFonts w:ascii="Arial" w:hAnsi="Arial" w:cs="Arial"/>
          <w:sz w:val="24"/>
          <w:szCs w:val="24"/>
        </w:rPr>
        <w:tab/>
        <w:t xml:space="preserve">vagina and this took place at approximately </w:t>
      </w:r>
      <w:r w:rsidR="00C70320">
        <w:rPr>
          <w:rFonts w:ascii="Arial" w:hAnsi="Arial" w:cs="Arial"/>
          <w:sz w:val="24"/>
          <w:szCs w:val="24"/>
        </w:rPr>
        <w:t>04</w:t>
      </w:r>
      <w:r w:rsidR="00D25686">
        <w:rPr>
          <w:rFonts w:ascii="Arial" w:hAnsi="Arial" w:cs="Arial"/>
          <w:sz w:val="24"/>
          <w:szCs w:val="24"/>
        </w:rPr>
        <w:t>h</w:t>
      </w:r>
      <w:r w:rsidR="00C70320">
        <w:rPr>
          <w:rFonts w:ascii="Arial" w:hAnsi="Arial" w:cs="Arial"/>
          <w:sz w:val="24"/>
          <w:szCs w:val="24"/>
        </w:rPr>
        <w:t xml:space="preserve">00 on 17 December </w:t>
      </w:r>
      <w:r w:rsidR="00C70320">
        <w:rPr>
          <w:rFonts w:ascii="Arial" w:hAnsi="Arial" w:cs="Arial"/>
          <w:sz w:val="24"/>
          <w:szCs w:val="24"/>
        </w:rPr>
        <w:tab/>
      </w:r>
      <w:r w:rsidR="00C70320">
        <w:rPr>
          <w:rFonts w:ascii="Arial" w:hAnsi="Arial" w:cs="Arial"/>
          <w:sz w:val="24"/>
          <w:szCs w:val="24"/>
        </w:rPr>
        <w:tab/>
        <w:t xml:space="preserve">2007.  According to the plaintiff, she was assisted by a student nurse </w:t>
      </w:r>
      <w:r w:rsidR="00C70320">
        <w:rPr>
          <w:rFonts w:ascii="Arial" w:hAnsi="Arial" w:cs="Arial"/>
          <w:sz w:val="24"/>
          <w:szCs w:val="24"/>
        </w:rPr>
        <w:tab/>
      </w:r>
      <w:r w:rsidR="00C70320">
        <w:rPr>
          <w:rFonts w:ascii="Arial" w:hAnsi="Arial" w:cs="Arial"/>
          <w:sz w:val="24"/>
          <w:szCs w:val="24"/>
        </w:rPr>
        <w:tab/>
        <w:t xml:space="preserve">with </w:t>
      </w:r>
      <w:r w:rsidR="00B9147B">
        <w:rPr>
          <w:rFonts w:ascii="Arial" w:hAnsi="Arial" w:cs="Arial"/>
          <w:sz w:val="24"/>
          <w:szCs w:val="24"/>
        </w:rPr>
        <w:t xml:space="preserve">the </w:t>
      </w:r>
      <w:r w:rsidR="00C70320">
        <w:rPr>
          <w:rFonts w:ascii="Arial" w:hAnsi="Arial" w:cs="Arial"/>
          <w:sz w:val="24"/>
          <w:szCs w:val="24"/>
        </w:rPr>
        <w:t>delivery</w:t>
      </w:r>
      <w:r w:rsidR="00B9147B">
        <w:rPr>
          <w:rFonts w:ascii="Arial" w:hAnsi="Arial" w:cs="Arial"/>
          <w:sz w:val="24"/>
          <w:szCs w:val="24"/>
        </w:rPr>
        <w:t xml:space="preserve"> of E.</w:t>
      </w:r>
    </w:p>
    <w:p w:rsidR="00C70320" w:rsidRDefault="00BB2D52" w:rsidP="00C976DA">
      <w:pPr>
        <w:spacing w:after="360" w:line="480" w:lineRule="auto"/>
        <w:jc w:val="both"/>
        <w:rPr>
          <w:rFonts w:ascii="Arial" w:hAnsi="Arial" w:cs="Arial"/>
          <w:sz w:val="24"/>
          <w:szCs w:val="24"/>
        </w:rPr>
      </w:pPr>
      <w:r>
        <w:rPr>
          <w:rFonts w:ascii="Arial" w:hAnsi="Arial" w:cs="Arial"/>
          <w:sz w:val="24"/>
          <w:szCs w:val="24"/>
        </w:rPr>
        <w:lastRenderedPageBreak/>
        <w:tab/>
        <w:t>7</w:t>
      </w:r>
      <w:r w:rsidR="00C70320">
        <w:rPr>
          <w:rFonts w:ascii="Arial" w:hAnsi="Arial" w:cs="Arial"/>
          <w:sz w:val="24"/>
          <w:szCs w:val="24"/>
        </w:rPr>
        <w:t>.8</w:t>
      </w:r>
      <w:r w:rsidR="00C70320">
        <w:rPr>
          <w:rFonts w:ascii="Arial" w:hAnsi="Arial" w:cs="Arial"/>
          <w:sz w:val="24"/>
          <w:szCs w:val="24"/>
        </w:rPr>
        <w:tab/>
      </w:r>
      <w:r w:rsidR="00ED3ED6">
        <w:rPr>
          <w:rFonts w:ascii="Arial" w:hAnsi="Arial" w:cs="Arial"/>
          <w:sz w:val="24"/>
          <w:szCs w:val="24"/>
        </w:rPr>
        <w:t>E</w:t>
      </w:r>
      <w:r w:rsidR="00C70320">
        <w:rPr>
          <w:rFonts w:ascii="Arial" w:hAnsi="Arial" w:cs="Arial"/>
          <w:sz w:val="24"/>
          <w:szCs w:val="24"/>
        </w:rPr>
        <w:t xml:space="preserve"> did not cry at birth and was rushed to an incubator</w:t>
      </w:r>
      <w:r w:rsidR="00B9147B">
        <w:rPr>
          <w:rFonts w:ascii="Arial" w:hAnsi="Arial" w:cs="Arial"/>
          <w:sz w:val="24"/>
          <w:szCs w:val="24"/>
        </w:rPr>
        <w:t>. E</w:t>
      </w:r>
      <w:r w:rsidR="00C70320">
        <w:rPr>
          <w:rFonts w:ascii="Arial" w:hAnsi="Arial" w:cs="Arial"/>
          <w:sz w:val="24"/>
          <w:szCs w:val="24"/>
        </w:rPr>
        <w:t xml:space="preserve"> </w:t>
      </w:r>
      <w:r w:rsidR="00A44334">
        <w:rPr>
          <w:rFonts w:ascii="Arial" w:hAnsi="Arial" w:cs="Arial"/>
          <w:sz w:val="24"/>
          <w:szCs w:val="24"/>
        </w:rPr>
        <w:t xml:space="preserve">started having </w:t>
      </w:r>
      <w:r w:rsidR="00ED3ED6">
        <w:rPr>
          <w:rFonts w:ascii="Arial" w:hAnsi="Arial" w:cs="Arial"/>
          <w:sz w:val="24"/>
          <w:szCs w:val="24"/>
        </w:rPr>
        <w:tab/>
      </w:r>
      <w:r w:rsidR="00ED3ED6">
        <w:rPr>
          <w:rFonts w:ascii="Arial" w:hAnsi="Arial" w:cs="Arial"/>
          <w:sz w:val="24"/>
          <w:szCs w:val="24"/>
        </w:rPr>
        <w:tab/>
      </w:r>
      <w:r w:rsidR="00A44334">
        <w:rPr>
          <w:rFonts w:ascii="Arial" w:hAnsi="Arial" w:cs="Arial"/>
          <w:sz w:val="24"/>
          <w:szCs w:val="24"/>
        </w:rPr>
        <w:t xml:space="preserve">seizures almost immediately.  </w:t>
      </w:r>
      <w:r w:rsidR="00ED3ED6">
        <w:rPr>
          <w:rFonts w:ascii="Arial" w:hAnsi="Arial" w:cs="Arial"/>
          <w:sz w:val="24"/>
          <w:szCs w:val="24"/>
        </w:rPr>
        <w:t>E</w:t>
      </w:r>
      <w:r w:rsidR="00B9147B">
        <w:rPr>
          <w:rFonts w:ascii="Arial" w:hAnsi="Arial" w:cs="Arial"/>
          <w:sz w:val="24"/>
          <w:szCs w:val="24"/>
        </w:rPr>
        <w:t xml:space="preserve"> </w:t>
      </w:r>
      <w:r w:rsidR="00A44334">
        <w:rPr>
          <w:rFonts w:ascii="Arial" w:hAnsi="Arial" w:cs="Arial"/>
          <w:sz w:val="24"/>
          <w:szCs w:val="24"/>
        </w:rPr>
        <w:t xml:space="preserve">was then transferred to Nelson </w:t>
      </w:r>
      <w:r w:rsidR="00B9147B">
        <w:rPr>
          <w:rFonts w:ascii="Arial" w:hAnsi="Arial" w:cs="Arial"/>
          <w:sz w:val="24"/>
          <w:szCs w:val="24"/>
        </w:rPr>
        <w:t>Mandela</w:t>
      </w:r>
      <w:r w:rsidR="00ED3ED6">
        <w:rPr>
          <w:rFonts w:ascii="Arial" w:hAnsi="Arial" w:cs="Arial"/>
          <w:sz w:val="24"/>
          <w:szCs w:val="24"/>
        </w:rPr>
        <w:tab/>
      </w:r>
      <w:r w:rsidR="00ED3ED6">
        <w:rPr>
          <w:rFonts w:ascii="Arial" w:hAnsi="Arial" w:cs="Arial"/>
          <w:sz w:val="24"/>
          <w:szCs w:val="24"/>
        </w:rPr>
        <w:tab/>
      </w:r>
      <w:r w:rsidR="00A44334">
        <w:rPr>
          <w:rFonts w:ascii="Arial" w:hAnsi="Arial" w:cs="Arial"/>
          <w:sz w:val="24"/>
          <w:szCs w:val="24"/>
        </w:rPr>
        <w:t>Academic Hospital</w:t>
      </w:r>
      <w:r w:rsidR="00B9147B">
        <w:rPr>
          <w:rFonts w:ascii="Arial" w:hAnsi="Arial" w:cs="Arial"/>
          <w:sz w:val="24"/>
          <w:szCs w:val="24"/>
        </w:rPr>
        <w:t>.</w:t>
      </w:r>
    </w:p>
    <w:p w:rsidR="00A44334" w:rsidRDefault="00A44334" w:rsidP="00C976DA">
      <w:pPr>
        <w:spacing w:after="360" w:line="480" w:lineRule="auto"/>
        <w:jc w:val="both"/>
        <w:rPr>
          <w:rFonts w:ascii="Arial" w:hAnsi="Arial" w:cs="Arial"/>
          <w:sz w:val="24"/>
          <w:szCs w:val="24"/>
        </w:rPr>
      </w:pPr>
      <w:r>
        <w:rPr>
          <w:rFonts w:ascii="Arial" w:hAnsi="Arial" w:cs="Arial"/>
          <w:sz w:val="24"/>
          <w:szCs w:val="24"/>
        </w:rPr>
        <w:tab/>
      </w:r>
      <w:r w:rsidR="00BB2D52">
        <w:rPr>
          <w:rFonts w:ascii="Arial" w:hAnsi="Arial" w:cs="Arial"/>
          <w:sz w:val="24"/>
          <w:szCs w:val="24"/>
        </w:rPr>
        <w:t>7</w:t>
      </w:r>
      <w:r>
        <w:rPr>
          <w:rFonts w:ascii="Arial" w:hAnsi="Arial" w:cs="Arial"/>
          <w:sz w:val="24"/>
          <w:szCs w:val="24"/>
        </w:rPr>
        <w:t>.9</w:t>
      </w:r>
      <w:r>
        <w:rPr>
          <w:rFonts w:ascii="Arial" w:hAnsi="Arial" w:cs="Arial"/>
          <w:sz w:val="24"/>
          <w:szCs w:val="24"/>
        </w:rPr>
        <w:tab/>
      </w:r>
      <w:r w:rsidR="00ED3ED6">
        <w:rPr>
          <w:rFonts w:ascii="Arial" w:hAnsi="Arial" w:cs="Arial"/>
          <w:sz w:val="24"/>
          <w:szCs w:val="24"/>
        </w:rPr>
        <w:t xml:space="preserve">E </w:t>
      </w:r>
      <w:r>
        <w:rPr>
          <w:rFonts w:ascii="Arial" w:hAnsi="Arial" w:cs="Arial"/>
          <w:sz w:val="24"/>
          <w:szCs w:val="24"/>
        </w:rPr>
        <w:t>was nursed in an incubator</w:t>
      </w:r>
      <w:r w:rsidR="00B9147B">
        <w:rPr>
          <w:rFonts w:ascii="Arial" w:hAnsi="Arial" w:cs="Arial"/>
          <w:sz w:val="24"/>
          <w:szCs w:val="24"/>
        </w:rPr>
        <w:t>.</w:t>
      </w:r>
    </w:p>
    <w:p w:rsidR="00A44334" w:rsidRDefault="00A44334" w:rsidP="00C976DA">
      <w:pPr>
        <w:spacing w:after="360" w:line="480" w:lineRule="auto"/>
        <w:jc w:val="both"/>
        <w:rPr>
          <w:rFonts w:ascii="Arial" w:hAnsi="Arial" w:cs="Arial"/>
          <w:sz w:val="24"/>
          <w:szCs w:val="24"/>
        </w:rPr>
      </w:pPr>
      <w:r>
        <w:rPr>
          <w:rFonts w:ascii="Arial" w:hAnsi="Arial" w:cs="Arial"/>
          <w:sz w:val="24"/>
          <w:szCs w:val="24"/>
        </w:rPr>
        <w:tab/>
      </w:r>
      <w:r w:rsidR="00BB2D52">
        <w:rPr>
          <w:rFonts w:ascii="Arial" w:hAnsi="Arial" w:cs="Arial"/>
          <w:sz w:val="24"/>
          <w:szCs w:val="24"/>
        </w:rPr>
        <w:t>7</w:t>
      </w:r>
      <w:r>
        <w:rPr>
          <w:rFonts w:ascii="Arial" w:hAnsi="Arial" w:cs="Arial"/>
          <w:sz w:val="24"/>
          <w:szCs w:val="24"/>
        </w:rPr>
        <w:t>.10</w:t>
      </w:r>
      <w:r>
        <w:rPr>
          <w:rFonts w:ascii="Arial" w:hAnsi="Arial" w:cs="Arial"/>
          <w:sz w:val="24"/>
          <w:szCs w:val="24"/>
        </w:rPr>
        <w:tab/>
      </w:r>
      <w:r w:rsidR="00ED3ED6">
        <w:rPr>
          <w:rFonts w:ascii="Arial" w:hAnsi="Arial" w:cs="Arial"/>
          <w:sz w:val="24"/>
          <w:szCs w:val="24"/>
        </w:rPr>
        <w:t xml:space="preserve">E </w:t>
      </w:r>
      <w:r>
        <w:rPr>
          <w:rFonts w:ascii="Arial" w:hAnsi="Arial" w:cs="Arial"/>
          <w:sz w:val="24"/>
          <w:szCs w:val="24"/>
        </w:rPr>
        <w:t xml:space="preserve">had been on treatment with Phenobarbitone to suppress seizures </w:t>
      </w:r>
      <w:r w:rsidR="00ED3ED6">
        <w:rPr>
          <w:rFonts w:ascii="Arial" w:hAnsi="Arial" w:cs="Arial"/>
          <w:sz w:val="24"/>
          <w:szCs w:val="24"/>
        </w:rPr>
        <w:tab/>
      </w:r>
      <w:r w:rsidR="00ED3ED6">
        <w:rPr>
          <w:rFonts w:ascii="Arial" w:hAnsi="Arial" w:cs="Arial"/>
          <w:sz w:val="24"/>
          <w:szCs w:val="24"/>
        </w:rPr>
        <w:tab/>
      </w:r>
      <w:r>
        <w:rPr>
          <w:rFonts w:ascii="Arial" w:hAnsi="Arial" w:cs="Arial"/>
          <w:sz w:val="24"/>
          <w:szCs w:val="24"/>
        </w:rPr>
        <w:t>since then, but the seizures are still recurring</w:t>
      </w:r>
      <w:r w:rsidR="00B9147B">
        <w:rPr>
          <w:rFonts w:ascii="Arial" w:hAnsi="Arial" w:cs="Arial"/>
          <w:sz w:val="24"/>
          <w:szCs w:val="24"/>
        </w:rPr>
        <w:t>.</w:t>
      </w:r>
      <w:r w:rsidR="00ED3ED6">
        <w:rPr>
          <w:rFonts w:ascii="Arial" w:hAnsi="Arial" w:cs="Arial"/>
          <w:sz w:val="24"/>
          <w:szCs w:val="24"/>
        </w:rPr>
        <w:t xml:space="preserve"> </w:t>
      </w:r>
    </w:p>
    <w:p w:rsidR="00A44334" w:rsidRDefault="00BB2D52" w:rsidP="00B9147B">
      <w:pPr>
        <w:spacing w:after="360" w:line="480" w:lineRule="auto"/>
        <w:ind w:left="1440" w:hanging="720"/>
        <w:jc w:val="both"/>
        <w:rPr>
          <w:rFonts w:ascii="Arial" w:hAnsi="Arial" w:cs="Arial"/>
          <w:sz w:val="24"/>
          <w:szCs w:val="24"/>
        </w:rPr>
      </w:pPr>
      <w:r>
        <w:rPr>
          <w:rFonts w:ascii="Arial" w:hAnsi="Arial" w:cs="Arial"/>
          <w:sz w:val="24"/>
          <w:szCs w:val="24"/>
        </w:rPr>
        <w:t>7</w:t>
      </w:r>
      <w:r w:rsidR="00A44334">
        <w:rPr>
          <w:rFonts w:ascii="Arial" w:hAnsi="Arial" w:cs="Arial"/>
          <w:sz w:val="24"/>
          <w:szCs w:val="24"/>
        </w:rPr>
        <w:t>.11</w:t>
      </w:r>
      <w:r w:rsidR="00A44334">
        <w:rPr>
          <w:rFonts w:ascii="Arial" w:hAnsi="Arial" w:cs="Arial"/>
          <w:sz w:val="24"/>
          <w:szCs w:val="24"/>
        </w:rPr>
        <w:tab/>
        <w:t xml:space="preserve">The road to health chart indicates that E was born on 17 December 2007 with a birth weight of 3 400 grams.  </w:t>
      </w:r>
      <w:r w:rsidR="00ED3ED6">
        <w:rPr>
          <w:rFonts w:ascii="Arial" w:hAnsi="Arial" w:cs="Arial"/>
          <w:sz w:val="24"/>
          <w:szCs w:val="24"/>
        </w:rPr>
        <w:t xml:space="preserve">E </w:t>
      </w:r>
      <w:r w:rsidR="00A44334">
        <w:rPr>
          <w:rFonts w:ascii="Arial" w:hAnsi="Arial" w:cs="Arial"/>
          <w:sz w:val="24"/>
          <w:szCs w:val="24"/>
        </w:rPr>
        <w:t>suffered from meconium aspiration, low APGAR</w:t>
      </w:r>
      <w:r w:rsidR="00B9147B">
        <w:rPr>
          <w:rFonts w:ascii="Arial" w:hAnsi="Arial" w:cs="Arial"/>
          <w:sz w:val="24"/>
          <w:szCs w:val="24"/>
        </w:rPr>
        <w:t>, however t</w:t>
      </w:r>
      <w:r w:rsidR="00A44334">
        <w:rPr>
          <w:rFonts w:ascii="Arial" w:hAnsi="Arial" w:cs="Arial"/>
          <w:sz w:val="24"/>
          <w:szCs w:val="24"/>
        </w:rPr>
        <w:t xml:space="preserve">he actual APGAR scores were not </w:t>
      </w:r>
      <w:r w:rsidR="00ED3ED6">
        <w:rPr>
          <w:rFonts w:ascii="Arial" w:hAnsi="Arial" w:cs="Arial"/>
          <w:sz w:val="24"/>
          <w:szCs w:val="24"/>
        </w:rPr>
        <w:t>given</w:t>
      </w:r>
      <w:r w:rsidR="00B9147B">
        <w:rPr>
          <w:rFonts w:ascii="Arial" w:hAnsi="Arial" w:cs="Arial"/>
          <w:sz w:val="24"/>
          <w:szCs w:val="24"/>
        </w:rPr>
        <w:t>.</w:t>
      </w:r>
    </w:p>
    <w:p w:rsidR="00ED3ED6" w:rsidRDefault="00BB2D52" w:rsidP="00B9147B">
      <w:pPr>
        <w:spacing w:after="360" w:line="480" w:lineRule="auto"/>
        <w:ind w:left="1440" w:hanging="720"/>
        <w:jc w:val="both"/>
        <w:rPr>
          <w:rFonts w:ascii="Arial" w:hAnsi="Arial" w:cs="Arial"/>
          <w:sz w:val="24"/>
          <w:szCs w:val="24"/>
        </w:rPr>
      </w:pPr>
      <w:r>
        <w:rPr>
          <w:rFonts w:ascii="Arial" w:hAnsi="Arial" w:cs="Arial"/>
          <w:sz w:val="24"/>
          <w:szCs w:val="24"/>
        </w:rPr>
        <w:t>7</w:t>
      </w:r>
      <w:r w:rsidR="00ED3ED6">
        <w:rPr>
          <w:rFonts w:ascii="Arial" w:hAnsi="Arial" w:cs="Arial"/>
          <w:sz w:val="24"/>
          <w:szCs w:val="24"/>
        </w:rPr>
        <w:t>.12</w:t>
      </w:r>
      <w:r w:rsidR="00ED3ED6">
        <w:rPr>
          <w:rFonts w:ascii="Arial" w:hAnsi="Arial" w:cs="Arial"/>
          <w:sz w:val="24"/>
          <w:szCs w:val="24"/>
        </w:rPr>
        <w:tab/>
        <w:t>On a proper calculation of time, the plaintiff was in labour for a period of more than 22 hours prior to the birth of E</w:t>
      </w:r>
      <w:r w:rsidR="00FA4BC0">
        <w:rPr>
          <w:rFonts w:ascii="Arial" w:hAnsi="Arial" w:cs="Arial"/>
          <w:sz w:val="24"/>
          <w:szCs w:val="24"/>
        </w:rPr>
        <w:t xml:space="preserve"> and that there was no </w:t>
      </w:r>
      <w:r w:rsidR="00B9147B">
        <w:rPr>
          <w:rFonts w:ascii="Arial" w:hAnsi="Arial" w:cs="Arial"/>
          <w:sz w:val="24"/>
          <w:szCs w:val="24"/>
        </w:rPr>
        <w:t xml:space="preserve">monitoring </w:t>
      </w:r>
      <w:r w:rsidR="00FA4BC0">
        <w:rPr>
          <w:rFonts w:ascii="Arial" w:hAnsi="Arial" w:cs="Arial"/>
          <w:sz w:val="24"/>
          <w:szCs w:val="24"/>
        </w:rPr>
        <w:t>by nursing or medical staff</w:t>
      </w:r>
      <w:r w:rsidR="00B9147B">
        <w:rPr>
          <w:rFonts w:ascii="Arial" w:hAnsi="Arial" w:cs="Arial"/>
          <w:sz w:val="24"/>
          <w:szCs w:val="24"/>
        </w:rPr>
        <w:t xml:space="preserve"> at </w:t>
      </w:r>
      <w:r w:rsidR="00AF358E">
        <w:rPr>
          <w:rFonts w:ascii="Arial" w:hAnsi="Arial" w:cs="Arial"/>
          <w:sz w:val="24"/>
          <w:szCs w:val="24"/>
        </w:rPr>
        <w:t>the hospital</w:t>
      </w:r>
      <w:r w:rsidR="00B9147B">
        <w:rPr>
          <w:rFonts w:ascii="Arial" w:hAnsi="Arial" w:cs="Arial"/>
          <w:sz w:val="24"/>
          <w:szCs w:val="24"/>
        </w:rPr>
        <w:t>.</w:t>
      </w:r>
    </w:p>
    <w:p w:rsidR="00FA4BC0" w:rsidRPr="00FA4BC0" w:rsidRDefault="00645D9C" w:rsidP="00C976DA">
      <w:pPr>
        <w:spacing w:after="360" w:line="480" w:lineRule="auto"/>
        <w:jc w:val="both"/>
        <w:rPr>
          <w:rFonts w:ascii="Arial" w:hAnsi="Arial" w:cs="Arial"/>
          <w:i/>
          <w:sz w:val="24"/>
          <w:szCs w:val="24"/>
        </w:rPr>
      </w:pPr>
      <w:r>
        <w:rPr>
          <w:rFonts w:ascii="Arial" w:hAnsi="Arial" w:cs="Arial"/>
          <w:i/>
          <w:sz w:val="24"/>
          <w:szCs w:val="24"/>
        </w:rPr>
        <w:t>The Pre-Trial Conference</w:t>
      </w:r>
    </w:p>
    <w:p w:rsidR="00976C00" w:rsidRDefault="00976C00" w:rsidP="00C976DA">
      <w:pPr>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8</w:t>
      </w:r>
      <w:r>
        <w:rPr>
          <w:rFonts w:ascii="Arial" w:hAnsi="Arial" w:cs="Arial"/>
          <w:sz w:val="24"/>
          <w:szCs w:val="24"/>
        </w:rPr>
        <w:t>]</w:t>
      </w:r>
      <w:r>
        <w:rPr>
          <w:rFonts w:ascii="Arial" w:hAnsi="Arial" w:cs="Arial"/>
          <w:sz w:val="24"/>
          <w:szCs w:val="24"/>
        </w:rPr>
        <w:tab/>
      </w:r>
      <w:r w:rsidR="0092242C">
        <w:rPr>
          <w:rFonts w:ascii="Arial" w:hAnsi="Arial" w:cs="Arial"/>
          <w:sz w:val="24"/>
          <w:szCs w:val="24"/>
        </w:rPr>
        <w:t>In a pre-trial conference minute</w:t>
      </w:r>
      <w:r w:rsidR="00EE3AFF">
        <w:rPr>
          <w:rFonts w:ascii="Arial" w:hAnsi="Arial" w:cs="Arial"/>
          <w:sz w:val="24"/>
          <w:szCs w:val="24"/>
        </w:rPr>
        <w:t>s</w:t>
      </w:r>
      <w:r w:rsidR="0092242C">
        <w:rPr>
          <w:rFonts w:ascii="Arial" w:hAnsi="Arial" w:cs="Arial"/>
          <w:sz w:val="24"/>
          <w:szCs w:val="24"/>
        </w:rPr>
        <w:t xml:space="preserve"> dated</w:t>
      </w:r>
      <w:r w:rsidR="00EB1B08">
        <w:rPr>
          <w:rFonts w:ascii="Arial" w:hAnsi="Arial" w:cs="Arial"/>
          <w:sz w:val="24"/>
          <w:szCs w:val="24"/>
        </w:rPr>
        <w:t xml:space="preserve"> 26 November 2019, several helpful admissions were </w:t>
      </w:r>
      <w:r w:rsidR="00B9147B">
        <w:rPr>
          <w:rFonts w:ascii="Arial" w:hAnsi="Arial" w:cs="Arial"/>
          <w:sz w:val="24"/>
          <w:szCs w:val="24"/>
        </w:rPr>
        <w:t xml:space="preserve">also </w:t>
      </w:r>
      <w:r w:rsidR="00EB1B08">
        <w:rPr>
          <w:rFonts w:ascii="Arial" w:hAnsi="Arial" w:cs="Arial"/>
          <w:sz w:val="24"/>
          <w:szCs w:val="24"/>
        </w:rPr>
        <w:t xml:space="preserve">made by the parties with a view to narrow down the </w:t>
      </w:r>
      <w:r w:rsidR="0092242C">
        <w:rPr>
          <w:rFonts w:ascii="Arial" w:hAnsi="Arial" w:cs="Arial"/>
          <w:sz w:val="24"/>
          <w:szCs w:val="24"/>
        </w:rPr>
        <w:t xml:space="preserve">trial </w:t>
      </w:r>
      <w:r w:rsidR="00EB1B08">
        <w:rPr>
          <w:rFonts w:ascii="Arial" w:hAnsi="Arial" w:cs="Arial"/>
          <w:sz w:val="24"/>
          <w:szCs w:val="24"/>
        </w:rPr>
        <w:t xml:space="preserve">issues.  </w:t>
      </w:r>
      <w:r w:rsidR="0092242C">
        <w:rPr>
          <w:rFonts w:ascii="Arial" w:hAnsi="Arial" w:cs="Arial"/>
          <w:sz w:val="24"/>
          <w:szCs w:val="24"/>
        </w:rPr>
        <w:t>I do record th</w:t>
      </w:r>
      <w:r w:rsidR="00B9147B">
        <w:rPr>
          <w:rFonts w:ascii="Arial" w:hAnsi="Arial" w:cs="Arial"/>
          <w:sz w:val="24"/>
          <w:szCs w:val="24"/>
        </w:rPr>
        <w:t>e</w:t>
      </w:r>
      <w:r w:rsidR="0092242C">
        <w:rPr>
          <w:rFonts w:ascii="Arial" w:hAnsi="Arial" w:cs="Arial"/>
          <w:sz w:val="24"/>
          <w:szCs w:val="24"/>
        </w:rPr>
        <w:t xml:space="preserve">se admissions, which were confirmed by the parties in a meeting of 25 February 2020.  The importance of the pre-trial minute is that it later forms the basis of the expert joint minute.  </w:t>
      </w:r>
    </w:p>
    <w:p w:rsidR="00A30599" w:rsidRPr="00A30599" w:rsidRDefault="00A30599" w:rsidP="00C976DA">
      <w:pPr>
        <w:spacing w:after="360" w:line="480" w:lineRule="auto"/>
        <w:jc w:val="both"/>
        <w:rPr>
          <w:rFonts w:ascii="Arial" w:hAnsi="Arial" w:cs="Arial"/>
          <w:i/>
        </w:rPr>
      </w:pPr>
      <w:r>
        <w:rPr>
          <w:rFonts w:ascii="Arial" w:hAnsi="Arial" w:cs="Arial"/>
          <w:i/>
        </w:rPr>
        <w:tab/>
      </w:r>
      <w:r w:rsidRPr="00A30599">
        <w:rPr>
          <w:rFonts w:ascii="Arial" w:hAnsi="Arial" w:cs="Arial"/>
          <w:i/>
        </w:rPr>
        <w:t>“Pre-Trial Minutes of 26 November 2019</w:t>
      </w:r>
    </w:p>
    <w:p w:rsidR="00A30599" w:rsidRDefault="00A30599" w:rsidP="00C976DA">
      <w:pPr>
        <w:spacing w:after="360" w:line="480" w:lineRule="auto"/>
        <w:jc w:val="both"/>
        <w:rPr>
          <w:rFonts w:ascii="Arial" w:hAnsi="Arial" w:cs="Arial"/>
          <w:i/>
        </w:rPr>
      </w:pPr>
      <w:r>
        <w:rPr>
          <w:rFonts w:ascii="Arial" w:hAnsi="Arial" w:cs="Arial"/>
          <w:i/>
        </w:rPr>
        <w:lastRenderedPageBreak/>
        <w:tab/>
      </w:r>
      <w:r w:rsidRPr="00A30599">
        <w:rPr>
          <w:rFonts w:ascii="Arial" w:hAnsi="Arial" w:cs="Arial"/>
          <w:i/>
        </w:rPr>
        <w:t>1.</w:t>
      </w:r>
      <w:r w:rsidRPr="00A30599">
        <w:rPr>
          <w:rFonts w:ascii="Arial" w:hAnsi="Arial" w:cs="Arial"/>
          <w:i/>
        </w:rPr>
        <w:tab/>
        <w:t xml:space="preserve">The parties agree that the plaintiff who is also known as Nwabisa was in labour </w:t>
      </w:r>
      <w:r>
        <w:rPr>
          <w:rFonts w:ascii="Arial" w:hAnsi="Arial" w:cs="Arial"/>
          <w:i/>
        </w:rPr>
        <w:tab/>
      </w:r>
      <w:r>
        <w:rPr>
          <w:rFonts w:ascii="Arial" w:hAnsi="Arial" w:cs="Arial"/>
          <w:i/>
        </w:rPr>
        <w:tab/>
      </w:r>
      <w:r w:rsidRPr="00A30599">
        <w:rPr>
          <w:rFonts w:ascii="Arial" w:hAnsi="Arial" w:cs="Arial"/>
          <w:i/>
        </w:rPr>
        <w:t>and presented at Mbekweni Health Care Centre where she was admitted</w:t>
      </w:r>
      <w:r>
        <w:rPr>
          <w:rFonts w:ascii="Arial" w:hAnsi="Arial" w:cs="Arial"/>
          <w:i/>
        </w:rPr>
        <w:t>.</w:t>
      </w:r>
    </w:p>
    <w:p w:rsidR="00A30599" w:rsidRDefault="00A30599" w:rsidP="00C976DA">
      <w:pPr>
        <w:spacing w:after="360" w:line="480" w:lineRule="auto"/>
        <w:jc w:val="both"/>
        <w:rPr>
          <w:rFonts w:ascii="Arial" w:hAnsi="Arial" w:cs="Arial"/>
          <w:i/>
        </w:rPr>
      </w:pPr>
      <w:r>
        <w:rPr>
          <w:rFonts w:ascii="Arial" w:hAnsi="Arial" w:cs="Arial"/>
          <w:i/>
        </w:rPr>
        <w:tab/>
        <w:t>2.</w:t>
      </w:r>
      <w:r>
        <w:rPr>
          <w:rFonts w:ascii="Arial" w:hAnsi="Arial" w:cs="Arial"/>
          <w:i/>
        </w:rPr>
        <w:tab/>
        <w:t xml:space="preserve">The parties agree that at Mbekweni Health Care Centre the plaintiff registered </w:t>
      </w:r>
      <w:r>
        <w:rPr>
          <w:rFonts w:ascii="Arial" w:hAnsi="Arial" w:cs="Arial"/>
          <w:i/>
        </w:rPr>
        <w:tab/>
      </w:r>
      <w:r>
        <w:rPr>
          <w:rFonts w:ascii="Arial" w:hAnsi="Arial" w:cs="Arial"/>
          <w:i/>
        </w:rPr>
        <w:tab/>
        <w:t xml:space="preserve">herself as Nwabisa Luntinto and her admission took place at approximately </w:t>
      </w:r>
      <w:r>
        <w:rPr>
          <w:rFonts w:ascii="Arial" w:hAnsi="Arial" w:cs="Arial"/>
          <w:i/>
        </w:rPr>
        <w:tab/>
      </w:r>
      <w:r>
        <w:rPr>
          <w:rFonts w:ascii="Arial" w:hAnsi="Arial" w:cs="Arial"/>
          <w:i/>
        </w:rPr>
        <w:tab/>
        <w:t xml:space="preserve">06h00 on 16 December 2007 and was assessed for the first time at </w:t>
      </w:r>
      <w:r>
        <w:rPr>
          <w:rFonts w:ascii="Arial" w:hAnsi="Arial" w:cs="Arial"/>
          <w:i/>
        </w:rPr>
        <w:tab/>
      </w:r>
      <w:r>
        <w:rPr>
          <w:rFonts w:ascii="Arial" w:hAnsi="Arial" w:cs="Arial"/>
          <w:i/>
        </w:rPr>
        <w:tab/>
      </w:r>
      <w:r>
        <w:rPr>
          <w:rFonts w:ascii="Arial" w:hAnsi="Arial" w:cs="Arial"/>
          <w:i/>
        </w:rPr>
        <w:tab/>
        <w:t>approximately 07h30 and found to be 2 cm dilated.</w:t>
      </w:r>
    </w:p>
    <w:p w:rsidR="00A30599" w:rsidRDefault="00A30599" w:rsidP="00C976DA">
      <w:pPr>
        <w:spacing w:after="360" w:line="480" w:lineRule="auto"/>
        <w:jc w:val="both"/>
        <w:rPr>
          <w:rFonts w:ascii="Arial" w:hAnsi="Arial" w:cs="Arial"/>
          <w:i/>
        </w:rPr>
      </w:pPr>
      <w:r>
        <w:rPr>
          <w:rFonts w:ascii="Arial" w:hAnsi="Arial" w:cs="Arial"/>
          <w:i/>
        </w:rPr>
        <w:tab/>
        <w:t>3.</w:t>
      </w:r>
      <w:r>
        <w:rPr>
          <w:rFonts w:ascii="Arial" w:hAnsi="Arial" w:cs="Arial"/>
          <w:i/>
        </w:rPr>
        <w:tab/>
        <w:t xml:space="preserve">The parties agree that the plaintiff was assessed for the second time in the </w:t>
      </w:r>
      <w:r>
        <w:rPr>
          <w:rFonts w:ascii="Arial" w:hAnsi="Arial" w:cs="Arial"/>
          <w:i/>
        </w:rPr>
        <w:tab/>
      </w:r>
      <w:r>
        <w:rPr>
          <w:rFonts w:ascii="Arial" w:hAnsi="Arial" w:cs="Arial"/>
          <w:i/>
        </w:rPr>
        <w:tab/>
        <w:t xml:space="preserve">evening of 16 December 2007 and a toilet like liquid was running out of her </w:t>
      </w:r>
      <w:r>
        <w:rPr>
          <w:rFonts w:ascii="Arial" w:hAnsi="Arial" w:cs="Arial"/>
          <w:i/>
        </w:rPr>
        <w:tab/>
      </w:r>
      <w:r>
        <w:rPr>
          <w:rFonts w:ascii="Arial" w:hAnsi="Arial" w:cs="Arial"/>
          <w:i/>
        </w:rPr>
        <w:tab/>
        <w:t>vagina upon breaking of waters.</w:t>
      </w:r>
    </w:p>
    <w:p w:rsidR="00A30599" w:rsidRDefault="00A30599" w:rsidP="00C976DA">
      <w:pPr>
        <w:spacing w:after="360" w:line="480" w:lineRule="auto"/>
        <w:jc w:val="both"/>
        <w:rPr>
          <w:rFonts w:ascii="Arial" w:hAnsi="Arial" w:cs="Arial"/>
          <w:i/>
        </w:rPr>
      </w:pPr>
      <w:r>
        <w:rPr>
          <w:rFonts w:ascii="Arial" w:hAnsi="Arial" w:cs="Arial"/>
          <w:i/>
        </w:rPr>
        <w:tab/>
        <w:t>4.</w:t>
      </w:r>
      <w:r>
        <w:rPr>
          <w:rFonts w:ascii="Arial" w:hAnsi="Arial" w:cs="Arial"/>
          <w:i/>
        </w:rPr>
        <w:tab/>
        <w:t xml:space="preserve">The parties agree that the plaintiff was then transferred to Mthatha General </w:t>
      </w:r>
      <w:r>
        <w:rPr>
          <w:rFonts w:ascii="Arial" w:hAnsi="Arial" w:cs="Arial"/>
          <w:i/>
        </w:rPr>
        <w:tab/>
      </w:r>
      <w:r>
        <w:rPr>
          <w:rFonts w:ascii="Arial" w:hAnsi="Arial" w:cs="Arial"/>
          <w:i/>
        </w:rPr>
        <w:tab/>
        <w:t>Hospital where she arrived at approximately 20h00.</w:t>
      </w:r>
    </w:p>
    <w:p w:rsidR="00A30599" w:rsidRDefault="00A30599" w:rsidP="00C976DA">
      <w:pPr>
        <w:spacing w:after="360" w:line="480" w:lineRule="auto"/>
        <w:jc w:val="both"/>
        <w:rPr>
          <w:rFonts w:ascii="Arial" w:hAnsi="Arial" w:cs="Arial"/>
          <w:i/>
        </w:rPr>
      </w:pPr>
      <w:r>
        <w:rPr>
          <w:rFonts w:ascii="Arial" w:hAnsi="Arial" w:cs="Arial"/>
          <w:i/>
        </w:rPr>
        <w:tab/>
        <w:t>5.</w:t>
      </w:r>
      <w:r>
        <w:rPr>
          <w:rFonts w:ascii="Arial" w:hAnsi="Arial" w:cs="Arial"/>
          <w:i/>
        </w:rPr>
        <w:tab/>
        <w:t xml:space="preserve">The parties agree that at Mthatha General Hospital the plaintiff, who was in </w:t>
      </w:r>
      <w:r>
        <w:rPr>
          <w:rFonts w:ascii="Arial" w:hAnsi="Arial" w:cs="Arial"/>
          <w:i/>
        </w:rPr>
        <w:tab/>
      </w:r>
      <w:r>
        <w:rPr>
          <w:rFonts w:ascii="Arial" w:hAnsi="Arial" w:cs="Arial"/>
          <w:i/>
        </w:rPr>
        <w:tab/>
        <w:t xml:space="preserve">labour with strong contractions was admitted at the labour ward overnight with </w:t>
      </w:r>
      <w:r>
        <w:rPr>
          <w:rFonts w:ascii="Arial" w:hAnsi="Arial" w:cs="Arial"/>
          <w:i/>
        </w:rPr>
        <w:tab/>
      </w:r>
      <w:r>
        <w:rPr>
          <w:rFonts w:ascii="Arial" w:hAnsi="Arial" w:cs="Arial"/>
          <w:i/>
        </w:rPr>
        <w:tab/>
        <w:t xml:space="preserve">the IV line running and was found to be 2 cm dilated and was informed that she </w:t>
      </w:r>
      <w:r>
        <w:rPr>
          <w:rFonts w:ascii="Arial" w:hAnsi="Arial" w:cs="Arial"/>
          <w:i/>
        </w:rPr>
        <w:tab/>
      </w:r>
      <w:r>
        <w:rPr>
          <w:rFonts w:ascii="Arial" w:hAnsi="Arial" w:cs="Arial"/>
          <w:i/>
        </w:rPr>
        <w:tab/>
        <w:t>was not ready to deliver.</w:t>
      </w:r>
    </w:p>
    <w:p w:rsidR="00A30599" w:rsidRDefault="00A30599" w:rsidP="00C976DA">
      <w:pPr>
        <w:spacing w:after="360" w:line="480" w:lineRule="auto"/>
        <w:jc w:val="both"/>
        <w:rPr>
          <w:rFonts w:ascii="Arial" w:hAnsi="Arial" w:cs="Arial"/>
          <w:i/>
        </w:rPr>
      </w:pPr>
      <w:r>
        <w:rPr>
          <w:rFonts w:ascii="Arial" w:hAnsi="Arial" w:cs="Arial"/>
          <w:i/>
        </w:rPr>
        <w:tab/>
        <w:t>6.</w:t>
      </w:r>
      <w:r>
        <w:rPr>
          <w:rFonts w:ascii="Arial" w:hAnsi="Arial" w:cs="Arial"/>
          <w:i/>
        </w:rPr>
        <w:tab/>
        <w:t xml:space="preserve">The parties agree that the plaintiff gave birth approximately </w:t>
      </w:r>
      <w:r w:rsidR="00492A41">
        <w:rPr>
          <w:rFonts w:ascii="Arial" w:hAnsi="Arial" w:cs="Arial"/>
          <w:i/>
        </w:rPr>
        <w:t>0</w:t>
      </w:r>
      <w:r>
        <w:rPr>
          <w:rFonts w:ascii="Arial" w:hAnsi="Arial" w:cs="Arial"/>
          <w:i/>
        </w:rPr>
        <w:t xml:space="preserve">4h00 on 17 </w:t>
      </w:r>
      <w:r>
        <w:rPr>
          <w:rFonts w:ascii="Arial" w:hAnsi="Arial" w:cs="Arial"/>
          <w:i/>
        </w:rPr>
        <w:tab/>
      </w:r>
      <w:r>
        <w:rPr>
          <w:rFonts w:ascii="Arial" w:hAnsi="Arial" w:cs="Arial"/>
          <w:i/>
        </w:rPr>
        <w:tab/>
      </w:r>
      <w:r>
        <w:rPr>
          <w:rFonts w:ascii="Arial" w:hAnsi="Arial" w:cs="Arial"/>
          <w:i/>
        </w:rPr>
        <w:tab/>
        <w:t>December 2007 at Mthatha General Hospital by normal vaginal delivery.</w:t>
      </w:r>
    </w:p>
    <w:p w:rsidR="00A30599" w:rsidRDefault="00A30599" w:rsidP="00C976DA">
      <w:pPr>
        <w:spacing w:after="360" w:line="480" w:lineRule="auto"/>
        <w:jc w:val="both"/>
        <w:rPr>
          <w:rFonts w:ascii="Arial" w:hAnsi="Arial" w:cs="Arial"/>
          <w:i/>
        </w:rPr>
      </w:pPr>
      <w:r>
        <w:rPr>
          <w:rFonts w:ascii="Arial" w:hAnsi="Arial" w:cs="Arial"/>
          <w:i/>
        </w:rPr>
        <w:tab/>
        <w:t>7.</w:t>
      </w:r>
      <w:r>
        <w:rPr>
          <w:rFonts w:ascii="Arial" w:hAnsi="Arial" w:cs="Arial"/>
          <w:i/>
        </w:rPr>
        <w:tab/>
        <w:t xml:space="preserve">The parties agree that the plaintiff was in labour for a period of more than twenty </w:t>
      </w:r>
      <w:r>
        <w:rPr>
          <w:rFonts w:ascii="Arial" w:hAnsi="Arial" w:cs="Arial"/>
          <w:i/>
        </w:rPr>
        <w:tab/>
      </w:r>
      <w:r>
        <w:rPr>
          <w:rFonts w:ascii="Arial" w:hAnsi="Arial" w:cs="Arial"/>
          <w:i/>
        </w:rPr>
        <w:tab/>
        <w:t>two (22) hours with no proper monitoring.</w:t>
      </w:r>
    </w:p>
    <w:p w:rsidR="00A30599" w:rsidRDefault="00A30599" w:rsidP="00C976DA">
      <w:pPr>
        <w:spacing w:after="360" w:line="480" w:lineRule="auto"/>
        <w:jc w:val="both"/>
        <w:rPr>
          <w:rFonts w:ascii="Arial" w:hAnsi="Arial" w:cs="Arial"/>
          <w:i/>
        </w:rPr>
      </w:pPr>
      <w:r>
        <w:rPr>
          <w:rFonts w:ascii="Arial" w:hAnsi="Arial" w:cs="Arial"/>
          <w:i/>
        </w:rPr>
        <w:tab/>
        <w:t>8.</w:t>
      </w:r>
      <w:r>
        <w:rPr>
          <w:rFonts w:ascii="Arial" w:hAnsi="Arial" w:cs="Arial"/>
          <w:i/>
        </w:rPr>
        <w:tab/>
        <w:t xml:space="preserve">The parties agree that the National Guidelines state that the fetal heart rate </w:t>
      </w:r>
      <w:r>
        <w:rPr>
          <w:rFonts w:ascii="Arial" w:hAnsi="Arial" w:cs="Arial"/>
          <w:i/>
        </w:rPr>
        <w:tab/>
      </w:r>
      <w:r>
        <w:rPr>
          <w:rFonts w:ascii="Arial" w:hAnsi="Arial" w:cs="Arial"/>
          <w:i/>
        </w:rPr>
        <w:tab/>
        <w:t xml:space="preserve">should be monitored half-hourly in labour and that a second stage of an hour </w:t>
      </w:r>
      <w:r>
        <w:rPr>
          <w:rFonts w:ascii="Arial" w:hAnsi="Arial" w:cs="Arial"/>
          <w:i/>
        </w:rPr>
        <w:tab/>
      </w:r>
      <w:r>
        <w:rPr>
          <w:rFonts w:ascii="Arial" w:hAnsi="Arial" w:cs="Arial"/>
          <w:i/>
        </w:rPr>
        <w:tab/>
        <w:t>or longer should be reported to a doctor.</w:t>
      </w:r>
    </w:p>
    <w:p w:rsidR="00A30599" w:rsidRDefault="00A30599" w:rsidP="00C976DA">
      <w:pPr>
        <w:spacing w:after="360" w:line="480" w:lineRule="auto"/>
        <w:jc w:val="both"/>
        <w:rPr>
          <w:rFonts w:ascii="Arial" w:hAnsi="Arial" w:cs="Arial"/>
          <w:i/>
        </w:rPr>
      </w:pPr>
      <w:r>
        <w:rPr>
          <w:rFonts w:ascii="Arial" w:hAnsi="Arial" w:cs="Arial"/>
          <w:i/>
        </w:rPr>
        <w:lastRenderedPageBreak/>
        <w:tab/>
        <w:t>9.</w:t>
      </w:r>
      <w:r>
        <w:rPr>
          <w:rFonts w:ascii="Arial" w:hAnsi="Arial" w:cs="Arial"/>
          <w:i/>
        </w:rPr>
        <w:tab/>
        <w:t xml:space="preserve">The parties agree that the birth weight was 3.4 kg, and Apgar scores were </w:t>
      </w:r>
      <w:r w:rsidR="004522C9">
        <w:rPr>
          <w:rFonts w:ascii="Arial" w:hAnsi="Arial" w:cs="Arial"/>
          <w:i/>
        </w:rPr>
        <w:tab/>
      </w:r>
      <w:r w:rsidR="004522C9">
        <w:rPr>
          <w:rFonts w:ascii="Arial" w:hAnsi="Arial" w:cs="Arial"/>
          <w:i/>
        </w:rPr>
        <w:tab/>
      </w:r>
      <w:r>
        <w:rPr>
          <w:rFonts w:ascii="Arial" w:hAnsi="Arial" w:cs="Arial"/>
          <w:i/>
        </w:rPr>
        <w:t xml:space="preserve">recorded as low and the diagnosis recorded in the Road to Health Chart was </w:t>
      </w:r>
      <w:r w:rsidR="004522C9">
        <w:rPr>
          <w:rFonts w:ascii="Arial" w:hAnsi="Arial" w:cs="Arial"/>
          <w:i/>
        </w:rPr>
        <w:tab/>
      </w:r>
      <w:r w:rsidR="004522C9">
        <w:rPr>
          <w:rFonts w:ascii="Arial" w:hAnsi="Arial" w:cs="Arial"/>
          <w:i/>
        </w:rPr>
        <w:tab/>
      </w:r>
      <w:r>
        <w:rPr>
          <w:rFonts w:ascii="Arial" w:hAnsi="Arial" w:cs="Arial"/>
          <w:i/>
        </w:rPr>
        <w:t>“Meconium Aspiration with low Apgar</w:t>
      </w:r>
      <w:r w:rsidR="004522C9">
        <w:rPr>
          <w:rFonts w:ascii="Arial" w:hAnsi="Arial" w:cs="Arial"/>
          <w:i/>
        </w:rPr>
        <w:t>”.</w:t>
      </w:r>
    </w:p>
    <w:p w:rsidR="004522C9" w:rsidRDefault="004522C9" w:rsidP="00C976DA">
      <w:pPr>
        <w:spacing w:after="360" w:line="480" w:lineRule="auto"/>
        <w:jc w:val="both"/>
        <w:rPr>
          <w:rFonts w:ascii="Arial" w:hAnsi="Arial" w:cs="Arial"/>
          <w:i/>
        </w:rPr>
      </w:pPr>
      <w:r>
        <w:rPr>
          <w:rFonts w:ascii="Arial" w:hAnsi="Arial" w:cs="Arial"/>
          <w:i/>
        </w:rPr>
        <w:tab/>
        <w:t>10.</w:t>
      </w:r>
      <w:r>
        <w:rPr>
          <w:rFonts w:ascii="Arial" w:hAnsi="Arial" w:cs="Arial"/>
          <w:i/>
        </w:rPr>
        <w:tab/>
        <w:t xml:space="preserve">The parties agree that at birth Elam did not cry, was weak, had swelling on the </w:t>
      </w:r>
      <w:r>
        <w:rPr>
          <w:rFonts w:ascii="Arial" w:hAnsi="Arial" w:cs="Arial"/>
          <w:i/>
        </w:rPr>
        <w:tab/>
      </w:r>
      <w:r>
        <w:rPr>
          <w:rFonts w:ascii="Arial" w:hAnsi="Arial" w:cs="Arial"/>
          <w:i/>
        </w:rPr>
        <w:tab/>
        <w:t xml:space="preserve">head, immediately had seizures, was rushed and place in the incubator, given </w:t>
      </w:r>
      <w:r>
        <w:rPr>
          <w:rFonts w:ascii="Arial" w:hAnsi="Arial" w:cs="Arial"/>
          <w:i/>
        </w:rPr>
        <w:tab/>
      </w:r>
      <w:r>
        <w:rPr>
          <w:rFonts w:ascii="Arial" w:hAnsi="Arial" w:cs="Arial"/>
          <w:i/>
        </w:rPr>
        <w:tab/>
        <w:t>oxygen and was transferred to Nelson Mandela Academic Hospital.</w:t>
      </w:r>
    </w:p>
    <w:p w:rsidR="004522C9" w:rsidRDefault="004522C9" w:rsidP="00C976DA">
      <w:pPr>
        <w:spacing w:after="360" w:line="480" w:lineRule="auto"/>
        <w:jc w:val="both"/>
        <w:rPr>
          <w:rFonts w:ascii="Arial" w:hAnsi="Arial" w:cs="Arial"/>
          <w:i/>
        </w:rPr>
      </w:pPr>
      <w:r>
        <w:rPr>
          <w:rFonts w:ascii="Arial" w:hAnsi="Arial" w:cs="Arial"/>
          <w:i/>
        </w:rPr>
        <w:tab/>
        <w:t>11.</w:t>
      </w:r>
      <w:r>
        <w:rPr>
          <w:rFonts w:ascii="Arial" w:hAnsi="Arial" w:cs="Arial"/>
          <w:i/>
        </w:rPr>
        <w:tab/>
        <w:t xml:space="preserve">The parties agree that at Nelson Mandela Academic Hospital, Elam was </w:t>
      </w:r>
      <w:r>
        <w:rPr>
          <w:rFonts w:ascii="Arial" w:hAnsi="Arial" w:cs="Arial"/>
          <w:i/>
        </w:rPr>
        <w:tab/>
      </w:r>
      <w:r>
        <w:rPr>
          <w:rFonts w:ascii="Arial" w:hAnsi="Arial" w:cs="Arial"/>
          <w:i/>
        </w:rPr>
        <w:tab/>
      </w:r>
      <w:r>
        <w:rPr>
          <w:rFonts w:ascii="Arial" w:hAnsi="Arial" w:cs="Arial"/>
          <w:i/>
        </w:rPr>
        <w:tab/>
        <w:t xml:space="preserve">admitted in the neonatal high care unit, the plaintiff was informed that Elam had </w:t>
      </w:r>
      <w:r>
        <w:rPr>
          <w:rFonts w:ascii="Arial" w:hAnsi="Arial" w:cs="Arial"/>
          <w:i/>
        </w:rPr>
        <w:tab/>
      </w:r>
      <w:r>
        <w:rPr>
          <w:rFonts w:ascii="Arial" w:hAnsi="Arial" w:cs="Arial"/>
          <w:i/>
        </w:rPr>
        <w:tab/>
        <w:t xml:space="preserve">seizure soon after birth, was floppy, had an intravenous drip and was fed via a </w:t>
      </w:r>
      <w:r>
        <w:rPr>
          <w:rFonts w:ascii="Arial" w:hAnsi="Arial" w:cs="Arial"/>
          <w:i/>
        </w:rPr>
        <w:tab/>
      </w:r>
      <w:r>
        <w:rPr>
          <w:rFonts w:ascii="Arial" w:hAnsi="Arial" w:cs="Arial"/>
          <w:i/>
        </w:rPr>
        <w:tab/>
        <w:t>nasogastric tube which was eventually removed on 21 December 2007.</w:t>
      </w:r>
    </w:p>
    <w:p w:rsidR="004522C9" w:rsidRDefault="004522C9" w:rsidP="00C976DA">
      <w:pPr>
        <w:spacing w:after="360" w:line="480" w:lineRule="auto"/>
        <w:jc w:val="both"/>
        <w:rPr>
          <w:rFonts w:ascii="Arial" w:hAnsi="Arial" w:cs="Arial"/>
          <w:i/>
        </w:rPr>
      </w:pPr>
      <w:r>
        <w:rPr>
          <w:rFonts w:ascii="Arial" w:hAnsi="Arial" w:cs="Arial"/>
          <w:i/>
        </w:rPr>
        <w:tab/>
        <w:t>12.</w:t>
      </w:r>
      <w:r>
        <w:rPr>
          <w:rFonts w:ascii="Arial" w:hAnsi="Arial" w:cs="Arial"/>
          <w:i/>
        </w:rPr>
        <w:tab/>
        <w:t xml:space="preserve">The parties agree that Elam was discharged from Nelson Mandela Academic </w:t>
      </w:r>
      <w:r>
        <w:rPr>
          <w:rFonts w:ascii="Arial" w:hAnsi="Arial" w:cs="Arial"/>
          <w:i/>
        </w:rPr>
        <w:tab/>
      </w:r>
      <w:r>
        <w:rPr>
          <w:rFonts w:ascii="Arial" w:hAnsi="Arial" w:cs="Arial"/>
          <w:i/>
        </w:rPr>
        <w:tab/>
        <w:t>Hospital on 27 December 2007.</w:t>
      </w:r>
    </w:p>
    <w:p w:rsidR="004522C9" w:rsidRDefault="004522C9" w:rsidP="00C976DA">
      <w:pPr>
        <w:spacing w:after="360" w:line="480" w:lineRule="auto"/>
        <w:jc w:val="both"/>
        <w:rPr>
          <w:rFonts w:ascii="Arial" w:hAnsi="Arial" w:cs="Arial"/>
          <w:i/>
        </w:rPr>
      </w:pPr>
      <w:r>
        <w:rPr>
          <w:rFonts w:ascii="Arial" w:hAnsi="Arial" w:cs="Arial"/>
          <w:i/>
        </w:rPr>
        <w:tab/>
        <w:t>13.</w:t>
      </w:r>
      <w:r>
        <w:rPr>
          <w:rFonts w:ascii="Arial" w:hAnsi="Arial" w:cs="Arial"/>
          <w:i/>
        </w:rPr>
        <w:tab/>
        <w:t>The parties agree:</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t>13.1</w:t>
      </w:r>
      <w:r>
        <w:rPr>
          <w:rFonts w:ascii="Arial" w:hAnsi="Arial" w:cs="Arial"/>
          <w:i/>
        </w:rPr>
        <w:tab/>
        <w:t xml:space="preserve">That the Road to Health Chart discovered by the plaintiff be admitted </w:t>
      </w:r>
      <w:r>
        <w:rPr>
          <w:rFonts w:ascii="Arial" w:hAnsi="Arial" w:cs="Arial"/>
          <w:i/>
        </w:rPr>
        <w:tab/>
      </w:r>
      <w:r>
        <w:rPr>
          <w:rFonts w:ascii="Arial" w:hAnsi="Arial" w:cs="Arial"/>
          <w:i/>
        </w:rPr>
        <w:tab/>
      </w:r>
      <w:r>
        <w:rPr>
          <w:rFonts w:ascii="Arial" w:hAnsi="Arial" w:cs="Arial"/>
          <w:i/>
        </w:rPr>
        <w:tab/>
        <w:t xml:space="preserve">as evidence and is what it purports to be subject to the right of either </w:t>
      </w:r>
      <w:r>
        <w:rPr>
          <w:rFonts w:ascii="Arial" w:hAnsi="Arial" w:cs="Arial"/>
          <w:i/>
        </w:rPr>
        <w:tab/>
      </w:r>
      <w:r>
        <w:rPr>
          <w:rFonts w:ascii="Arial" w:hAnsi="Arial" w:cs="Arial"/>
          <w:i/>
        </w:rPr>
        <w:tab/>
      </w:r>
      <w:r>
        <w:rPr>
          <w:rFonts w:ascii="Arial" w:hAnsi="Arial" w:cs="Arial"/>
          <w:i/>
        </w:rPr>
        <w:tab/>
        <w:t xml:space="preserve">party to dispute the correctness or authenticity thereof on notice to the </w:t>
      </w:r>
      <w:r>
        <w:rPr>
          <w:rFonts w:ascii="Arial" w:hAnsi="Arial" w:cs="Arial"/>
          <w:i/>
        </w:rPr>
        <w:tab/>
      </w:r>
      <w:r>
        <w:rPr>
          <w:rFonts w:ascii="Arial" w:hAnsi="Arial" w:cs="Arial"/>
          <w:i/>
        </w:rPr>
        <w:tab/>
      </w:r>
      <w:r>
        <w:rPr>
          <w:rFonts w:ascii="Arial" w:hAnsi="Arial" w:cs="Arial"/>
          <w:i/>
        </w:rPr>
        <w:tab/>
        <w:t>other party (which may be in medico-legal report).</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t>13.2</w:t>
      </w:r>
      <w:r>
        <w:rPr>
          <w:rFonts w:ascii="Arial" w:hAnsi="Arial" w:cs="Arial"/>
          <w:i/>
        </w:rPr>
        <w:tab/>
        <w:t xml:space="preserve">That pursuant to the medico-legal report of defendant’s expert, Dr </w:t>
      </w:r>
      <w:r>
        <w:rPr>
          <w:rFonts w:ascii="Arial" w:hAnsi="Arial" w:cs="Arial"/>
          <w:i/>
        </w:rPr>
        <w:tab/>
      </w:r>
      <w:r>
        <w:rPr>
          <w:rFonts w:ascii="Arial" w:hAnsi="Arial" w:cs="Arial"/>
          <w:i/>
        </w:rPr>
        <w:tab/>
      </w:r>
      <w:r>
        <w:rPr>
          <w:rFonts w:ascii="Arial" w:hAnsi="Arial" w:cs="Arial"/>
          <w:i/>
        </w:rPr>
        <w:tab/>
      </w:r>
      <w:r>
        <w:rPr>
          <w:rFonts w:ascii="Arial" w:hAnsi="Arial" w:cs="Arial"/>
          <w:i/>
        </w:rPr>
        <w:tab/>
        <w:t>Keshave, -</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13.2.1</w:t>
      </w:r>
      <w:r>
        <w:rPr>
          <w:rFonts w:ascii="Arial" w:hAnsi="Arial" w:cs="Arial"/>
          <w:i/>
        </w:rPr>
        <w:tab/>
        <w:t>At the time of birth the following problems were noted;</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13.2.1.1</w:t>
      </w:r>
      <w:r>
        <w:rPr>
          <w:rFonts w:ascii="Arial" w:hAnsi="Arial" w:cs="Arial"/>
          <w:i/>
        </w:rPr>
        <w:tab/>
        <w:t>MAS – Meconium Aspiration Syndrome; and</w:t>
      </w:r>
    </w:p>
    <w:p w:rsidR="004522C9" w:rsidRDefault="004522C9" w:rsidP="00C976DA">
      <w:pPr>
        <w:spacing w:after="360" w:line="480" w:lineRule="auto"/>
        <w:jc w:val="both"/>
        <w:rPr>
          <w:rFonts w:ascii="Arial" w:hAnsi="Arial" w:cs="Arial"/>
          <w:i/>
        </w:rPr>
      </w:pPr>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t>13.2.1.2</w:t>
      </w:r>
      <w:r>
        <w:rPr>
          <w:rFonts w:ascii="Arial" w:hAnsi="Arial" w:cs="Arial"/>
          <w:i/>
        </w:rPr>
        <w:tab/>
        <w:t>Low Apgars.</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13.2.2</w:t>
      </w:r>
      <w:r>
        <w:rPr>
          <w:rFonts w:ascii="Arial" w:hAnsi="Arial" w:cs="Arial"/>
          <w:i/>
        </w:rPr>
        <w:tab/>
        <w:t xml:space="preserve">That based on the RTHC the presence of Meconium Aspiration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Syndrome seems the most likely cause to have resulted in the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low apgars and this would have caused the neonatal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Encephalopathy.</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13.2.3</w:t>
      </w:r>
      <w:r>
        <w:rPr>
          <w:rFonts w:ascii="Arial" w:hAnsi="Arial" w:cs="Arial"/>
          <w:i/>
        </w:rPr>
        <w:tab/>
        <w:t>That b</w:t>
      </w:r>
      <w:r w:rsidR="00FD1538">
        <w:rPr>
          <w:rFonts w:ascii="Arial" w:hAnsi="Arial" w:cs="Arial"/>
          <w:i/>
        </w:rPr>
        <w:t>ased on the first genet</w:t>
      </w:r>
      <w:r>
        <w:rPr>
          <w:rFonts w:ascii="Arial" w:hAnsi="Arial" w:cs="Arial"/>
          <w:i/>
        </w:rPr>
        <w:t xml:space="preserve">ic test, CGH Array – done at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Ampath Laboratories on 18 March 2019 indicated that there was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no underlying abnormalities, this would make an underlying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genetic condition and also a neurometabolic condition less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likely.</w:t>
      </w:r>
    </w:p>
    <w:p w:rsidR="004522C9" w:rsidRDefault="004522C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13.2.4</w:t>
      </w:r>
      <w:r>
        <w:rPr>
          <w:rFonts w:ascii="Arial" w:hAnsi="Arial" w:cs="Arial"/>
          <w:i/>
        </w:rPr>
        <w:tab/>
        <w:t xml:space="preserve">That Dr Keshave accepts that the clinical picture in the MRI scan </w:t>
      </w:r>
      <w:r>
        <w:rPr>
          <w:rFonts w:ascii="Arial" w:hAnsi="Arial" w:cs="Arial"/>
          <w:i/>
        </w:rPr>
        <w:tab/>
      </w:r>
      <w:r>
        <w:rPr>
          <w:rFonts w:ascii="Arial" w:hAnsi="Arial" w:cs="Arial"/>
          <w:i/>
        </w:rPr>
        <w:tab/>
      </w:r>
      <w:r>
        <w:rPr>
          <w:rFonts w:ascii="Arial" w:hAnsi="Arial" w:cs="Arial"/>
          <w:i/>
        </w:rPr>
        <w:tab/>
      </w:r>
      <w:r>
        <w:rPr>
          <w:rFonts w:ascii="Arial" w:hAnsi="Arial" w:cs="Arial"/>
          <w:i/>
        </w:rPr>
        <w:tab/>
        <w:t>is supportive of prolonged partial hypoxic ischemic injury.</w:t>
      </w:r>
    </w:p>
    <w:p w:rsidR="006A2CA1" w:rsidRDefault="006A2CA1" w:rsidP="00C976DA">
      <w:pPr>
        <w:spacing w:after="360" w:line="480" w:lineRule="auto"/>
        <w:jc w:val="both"/>
        <w:rPr>
          <w:rFonts w:ascii="Arial" w:hAnsi="Arial" w:cs="Arial"/>
          <w:i/>
        </w:rPr>
      </w:pPr>
      <w:r>
        <w:rPr>
          <w:rFonts w:ascii="Arial" w:hAnsi="Arial" w:cs="Arial"/>
          <w:i/>
        </w:rPr>
        <w:tab/>
        <w:t>14.</w:t>
      </w:r>
      <w:r>
        <w:rPr>
          <w:rFonts w:ascii="Arial" w:hAnsi="Arial" w:cs="Arial"/>
          <w:i/>
        </w:rPr>
        <w:tab/>
        <w:t>The parties agree that f</w:t>
      </w:r>
      <w:r w:rsidR="00AF43C8">
        <w:rPr>
          <w:rFonts w:ascii="Arial" w:hAnsi="Arial" w:cs="Arial"/>
          <w:i/>
        </w:rPr>
        <w:t>r</w:t>
      </w:r>
      <w:r>
        <w:rPr>
          <w:rFonts w:ascii="Arial" w:hAnsi="Arial" w:cs="Arial"/>
          <w:i/>
        </w:rPr>
        <w:t>om</w:t>
      </w:r>
      <w:r w:rsidR="00AF43C8">
        <w:rPr>
          <w:rFonts w:ascii="Arial" w:hAnsi="Arial" w:cs="Arial"/>
          <w:i/>
        </w:rPr>
        <w:t xml:space="preserve"> </w:t>
      </w:r>
      <w:r>
        <w:rPr>
          <w:rFonts w:ascii="Arial" w:hAnsi="Arial" w:cs="Arial"/>
          <w:i/>
        </w:rPr>
        <w:t xml:space="preserve">the available hospital records, the clinical picture </w:t>
      </w:r>
      <w:r>
        <w:rPr>
          <w:rFonts w:ascii="Arial" w:hAnsi="Arial" w:cs="Arial"/>
          <w:i/>
        </w:rPr>
        <w:tab/>
      </w:r>
      <w:r>
        <w:rPr>
          <w:rFonts w:ascii="Arial" w:hAnsi="Arial" w:cs="Arial"/>
          <w:i/>
        </w:rPr>
        <w:tab/>
        <w:t xml:space="preserve">and the MRI picture, there are no antenatal or postnatal causes that contributed </w:t>
      </w:r>
      <w:r>
        <w:rPr>
          <w:rFonts w:ascii="Arial" w:hAnsi="Arial" w:cs="Arial"/>
          <w:i/>
        </w:rPr>
        <w:tab/>
      </w:r>
      <w:r>
        <w:rPr>
          <w:rFonts w:ascii="Arial" w:hAnsi="Arial" w:cs="Arial"/>
          <w:i/>
        </w:rPr>
        <w:tab/>
        <w:t>to the brain injury of Elam.</w:t>
      </w:r>
    </w:p>
    <w:p w:rsidR="006A2CA1" w:rsidRDefault="006A2CA1" w:rsidP="00C976DA">
      <w:pPr>
        <w:spacing w:after="360" w:line="480" w:lineRule="auto"/>
        <w:jc w:val="both"/>
        <w:rPr>
          <w:rFonts w:ascii="Arial" w:hAnsi="Arial" w:cs="Arial"/>
          <w:i/>
        </w:rPr>
      </w:pPr>
      <w:r>
        <w:rPr>
          <w:rFonts w:ascii="Arial" w:hAnsi="Arial" w:cs="Arial"/>
          <w:i/>
        </w:rPr>
        <w:tab/>
        <w:t>15.</w:t>
      </w:r>
      <w:r>
        <w:rPr>
          <w:rFonts w:ascii="Arial" w:hAnsi="Arial" w:cs="Arial"/>
          <w:i/>
        </w:rPr>
        <w:tab/>
        <w:t xml:space="preserve">That pursuant to the medico-legal report of the plaintiff’s expert Prof Lotz, the </w:t>
      </w:r>
      <w:r>
        <w:rPr>
          <w:rFonts w:ascii="Arial" w:hAnsi="Arial" w:cs="Arial"/>
          <w:i/>
        </w:rPr>
        <w:tab/>
      </w:r>
      <w:r>
        <w:rPr>
          <w:rFonts w:ascii="Arial" w:hAnsi="Arial" w:cs="Arial"/>
          <w:i/>
        </w:rPr>
        <w:tab/>
        <w:t>parties agree that-</w:t>
      </w:r>
    </w:p>
    <w:p w:rsidR="006A2CA1" w:rsidRDefault="006A2CA1" w:rsidP="00C976DA">
      <w:pPr>
        <w:spacing w:after="360" w:line="480" w:lineRule="auto"/>
        <w:jc w:val="both"/>
        <w:rPr>
          <w:rFonts w:ascii="Arial" w:hAnsi="Arial" w:cs="Arial"/>
          <w:i/>
        </w:rPr>
      </w:pPr>
      <w:r>
        <w:rPr>
          <w:rFonts w:ascii="Arial" w:hAnsi="Arial" w:cs="Arial"/>
          <w:i/>
        </w:rPr>
        <w:tab/>
      </w:r>
      <w:r>
        <w:rPr>
          <w:rFonts w:ascii="Arial" w:hAnsi="Arial" w:cs="Arial"/>
          <w:i/>
        </w:rPr>
        <w:tab/>
        <w:t>15.1</w:t>
      </w:r>
      <w:r>
        <w:rPr>
          <w:rFonts w:ascii="Arial" w:hAnsi="Arial" w:cs="Arial"/>
          <w:i/>
        </w:rPr>
        <w:tab/>
        <w:t xml:space="preserve">The report of Prof Lotz reflects that genetic disorders and inflammatory, </w:t>
      </w:r>
      <w:r>
        <w:rPr>
          <w:rFonts w:ascii="Arial" w:hAnsi="Arial" w:cs="Arial"/>
          <w:i/>
        </w:rPr>
        <w:tab/>
      </w:r>
      <w:r>
        <w:rPr>
          <w:rFonts w:ascii="Arial" w:hAnsi="Arial" w:cs="Arial"/>
          <w:i/>
        </w:rPr>
        <w:tab/>
      </w:r>
      <w:r>
        <w:rPr>
          <w:rFonts w:ascii="Arial" w:hAnsi="Arial" w:cs="Arial"/>
          <w:i/>
        </w:rPr>
        <w:tab/>
        <w:t>brain diseases are unlikely as causes of the child’s brain damage.</w:t>
      </w:r>
    </w:p>
    <w:p w:rsidR="006A2CA1" w:rsidRDefault="006A2CA1" w:rsidP="00C976DA">
      <w:pPr>
        <w:spacing w:after="360" w:line="480" w:lineRule="auto"/>
        <w:jc w:val="both"/>
        <w:rPr>
          <w:rFonts w:ascii="Arial" w:hAnsi="Arial" w:cs="Arial"/>
          <w:i/>
        </w:rPr>
      </w:pPr>
      <w:r>
        <w:rPr>
          <w:rFonts w:ascii="Arial" w:hAnsi="Arial" w:cs="Arial"/>
          <w:i/>
        </w:rPr>
        <w:tab/>
      </w:r>
      <w:r>
        <w:rPr>
          <w:rFonts w:ascii="Arial" w:hAnsi="Arial" w:cs="Arial"/>
          <w:i/>
        </w:rPr>
        <w:tab/>
        <w:t>15.2</w:t>
      </w:r>
      <w:r>
        <w:rPr>
          <w:rFonts w:ascii="Arial" w:hAnsi="Arial" w:cs="Arial"/>
          <w:i/>
        </w:rPr>
        <w:tab/>
      </w:r>
      <w:r w:rsidR="00E91C90">
        <w:rPr>
          <w:rFonts w:ascii="Arial" w:hAnsi="Arial" w:cs="Arial"/>
          <w:i/>
        </w:rPr>
        <w:t xml:space="preserve">The MRI is supportive of a diagnosis of prolonged partial hypoxic </w:t>
      </w:r>
      <w:r w:rsidR="00E91C90">
        <w:rPr>
          <w:rFonts w:ascii="Arial" w:hAnsi="Arial" w:cs="Arial"/>
          <w:i/>
        </w:rPr>
        <w:tab/>
      </w:r>
      <w:r w:rsidR="00E91C90">
        <w:rPr>
          <w:rFonts w:ascii="Arial" w:hAnsi="Arial" w:cs="Arial"/>
          <w:i/>
        </w:rPr>
        <w:tab/>
      </w:r>
      <w:r w:rsidR="00E91C90">
        <w:rPr>
          <w:rFonts w:ascii="Arial" w:hAnsi="Arial" w:cs="Arial"/>
          <w:i/>
        </w:rPr>
        <w:tab/>
      </w:r>
      <w:r w:rsidR="00E91C90">
        <w:rPr>
          <w:rFonts w:ascii="Arial" w:hAnsi="Arial" w:cs="Arial"/>
          <w:i/>
        </w:rPr>
        <w:tab/>
        <w:t>ischaemic injury in a brain.</w:t>
      </w:r>
    </w:p>
    <w:p w:rsidR="00E91C90" w:rsidRDefault="00E91C90" w:rsidP="00C976DA">
      <w:pPr>
        <w:spacing w:after="360" w:line="480" w:lineRule="auto"/>
        <w:jc w:val="both"/>
        <w:rPr>
          <w:rFonts w:ascii="Arial" w:hAnsi="Arial" w:cs="Arial"/>
          <w:i/>
        </w:rPr>
      </w:pPr>
      <w:r>
        <w:rPr>
          <w:rFonts w:ascii="Arial" w:hAnsi="Arial" w:cs="Arial"/>
          <w:i/>
        </w:rPr>
        <w:lastRenderedPageBreak/>
        <w:tab/>
        <w:t>16.</w:t>
      </w:r>
      <w:r>
        <w:rPr>
          <w:rFonts w:ascii="Arial" w:hAnsi="Arial" w:cs="Arial"/>
          <w:i/>
        </w:rPr>
        <w:tab/>
        <w:t xml:space="preserve">That pursuant to the medico-legal report of defendant’s expert Dr Redfern, the </w:t>
      </w:r>
      <w:r>
        <w:rPr>
          <w:rFonts w:ascii="Arial" w:hAnsi="Arial" w:cs="Arial"/>
          <w:i/>
        </w:rPr>
        <w:tab/>
      </w:r>
      <w:r>
        <w:rPr>
          <w:rFonts w:ascii="Arial" w:hAnsi="Arial" w:cs="Arial"/>
          <w:i/>
        </w:rPr>
        <w:tab/>
        <w:t>parties agree that –</w:t>
      </w:r>
    </w:p>
    <w:p w:rsidR="00E91C90" w:rsidRDefault="00E91C90" w:rsidP="00C976DA">
      <w:pPr>
        <w:spacing w:after="360" w:line="480" w:lineRule="auto"/>
        <w:jc w:val="both"/>
        <w:rPr>
          <w:rFonts w:ascii="Arial" w:hAnsi="Arial" w:cs="Arial"/>
          <w:i/>
        </w:rPr>
      </w:pPr>
      <w:r>
        <w:rPr>
          <w:rFonts w:ascii="Arial" w:hAnsi="Arial" w:cs="Arial"/>
          <w:i/>
        </w:rPr>
        <w:tab/>
      </w:r>
      <w:r>
        <w:rPr>
          <w:rFonts w:ascii="Arial" w:hAnsi="Arial" w:cs="Arial"/>
          <w:i/>
        </w:rPr>
        <w:tab/>
        <w:t>16.1</w:t>
      </w:r>
      <w:r>
        <w:rPr>
          <w:rFonts w:ascii="Arial" w:hAnsi="Arial" w:cs="Arial"/>
          <w:i/>
        </w:rPr>
        <w:tab/>
        <w:t xml:space="preserve">the perinatal period is the most likely time period when brain injury may </w:t>
      </w:r>
      <w:r>
        <w:rPr>
          <w:rFonts w:ascii="Arial" w:hAnsi="Arial" w:cs="Arial"/>
          <w:i/>
        </w:rPr>
        <w:tab/>
      </w:r>
      <w:r>
        <w:rPr>
          <w:rFonts w:ascii="Arial" w:hAnsi="Arial" w:cs="Arial"/>
          <w:i/>
        </w:rPr>
        <w:tab/>
      </w:r>
      <w:r>
        <w:rPr>
          <w:rFonts w:ascii="Arial" w:hAnsi="Arial" w:cs="Arial"/>
          <w:i/>
        </w:rPr>
        <w:tab/>
        <w:t>have occurred.</w:t>
      </w:r>
    </w:p>
    <w:p w:rsidR="00E91C90" w:rsidRDefault="00E91C90" w:rsidP="00C976DA">
      <w:pPr>
        <w:spacing w:after="360" w:line="480" w:lineRule="auto"/>
        <w:jc w:val="both"/>
        <w:rPr>
          <w:rFonts w:ascii="Arial" w:hAnsi="Arial" w:cs="Arial"/>
          <w:i/>
        </w:rPr>
      </w:pPr>
      <w:r>
        <w:rPr>
          <w:rFonts w:ascii="Arial" w:hAnsi="Arial" w:cs="Arial"/>
          <w:i/>
        </w:rPr>
        <w:tab/>
      </w:r>
      <w:r>
        <w:rPr>
          <w:rFonts w:ascii="Arial" w:hAnsi="Arial" w:cs="Arial"/>
          <w:i/>
        </w:rPr>
        <w:tab/>
        <w:t>16.2</w:t>
      </w:r>
      <w:r>
        <w:rPr>
          <w:rFonts w:ascii="Arial" w:hAnsi="Arial" w:cs="Arial"/>
          <w:i/>
        </w:rPr>
        <w:tab/>
        <w:t xml:space="preserve">the presence of a neonatal encephalopathy in the first few hours to days </w:t>
      </w:r>
      <w:r>
        <w:rPr>
          <w:rFonts w:ascii="Arial" w:hAnsi="Arial" w:cs="Arial"/>
          <w:i/>
        </w:rPr>
        <w:tab/>
      </w:r>
      <w:r>
        <w:rPr>
          <w:rFonts w:ascii="Arial" w:hAnsi="Arial" w:cs="Arial"/>
          <w:i/>
        </w:rPr>
        <w:tab/>
      </w:r>
      <w:r>
        <w:rPr>
          <w:rFonts w:ascii="Arial" w:hAnsi="Arial" w:cs="Arial"/>
          <w:i/>
        </w:rPr>
        <w:tab/>
        <w:t>after birth strongly points towards a perinatal brain injury.</w:t>
      </w:r>
    </w:p>
    <w:p w:rsidR="00E91C90" w:rsidRDefault="00E91C90" w:rsidP="00C976DA">
      <w:pPr>
        <w:spacing w:after="360" w:line="480" w:lineRule="auto"/>
        <w:jc w:val="both"/>
        <w:rPr>
          <w:rFonts w:ascii="Arial" w:hAnsi="Arial" w:cs="Arial"/>
          <w:i/>
        </w:rPr>
      </w:pPr>
      <w:r>
        <w:rPr>
          <w:rFonts w:ascii="Arial" w:hAnsi="Arial" w:cs="Arial"/>
          <w:i/>
        </w:rPr>
        <w:tab/>
      </w:r>
      <w:r>
        <w:rPr>
          <w:rFonts w:ascii="Arial" w:hAnsi="Arial" w:cs="Arial"/>
          <w:i/>
        </w:rPr>
        <w:tab/>
        <w:t>16.3</w:t>
      </w:r>
      <w:r>
        <w:rPr>
          <w:rFonts w:ascii="Arial" w:hAnsi="Arial" w:cs="Arial"/>
          <w:i/>
        </w:rPr>
        <w:tab/>
        <w:t xml:space="preserve">the evidence suggests that, when a neonatal encephalopathy is present </w:t>
      </w:r>
      <w:r>
        <w:rPr>
          <w:rFonts w:ascii="Arial" w:hAnsi="Arial" w:cs="Arial"/>
          <w:i/>
        </w:rPr>
        <w:tab/>
      </w:r>
      <w:r>
        <w:rPr>
          <w:rFonts w:ascii="Arial" w:hAnsi="Arial" w:cs="Arial"/>
          <w:i/>
        </w:rPr>
        <w:tab/>
      </w:r>
      <w:r>
        <w:rPr>
          <w:rFonts w:ascii="Arial" w:hAnsi="Arial" w:cs="Arial"/>
          <w:i/>
        </w:rPr>
        <w:tab/>
        <w:t xml:space="preserve">after delivery, intrapartum factors can almost always be said to be the </w:t>
      </w:r>
      <w:r>
        <w:rPr>
          <w:rFonts w:ascii="Arial" w:hAnsi="Arial" w:cs="Arial"/>
          <w:i/>
        </w:rPr>
        <w:tab/>
      </w:r>
      <w:r>
        <w:rPr>
          <w:rFonts w:ascii="Arial" w:hAnsi="Arial" w:cs="Arial"/>
          <w:i/>
        </w:rPr>
        <w:tab/>
      </w:r>
      <w:r>
        <w:rPr>
          <w:rFonts w:ascii="Arial" w:hAnsi="Arial" w:cs="Arial"/>
          <w:i/>
        </w:rPr>
        <w:tab/>
        <w:t>main cause of the encephalopathy.</w:t>
      </w:r>
    </w:p>
    <w:p w:rsidR="00E91C90" w:rsidRDefault="00E91C90" w:rsidP="00C976DA">
      <w:pPr>
        <w:spacing w:after="360" w:line="480" w:lineRule="auto"/>
        <w:jc w:val="both"/>
        <w:rPr>
          <w:rFonts w:ascii="Arial" w:hAnsi="Arial" w:cs="Arial"/>
          <w:i/>
        </w:rPr>
      </w:pPr>
      <w:r>
        <w:rPr>
          <w:rFonts w:ascii="Arial" w:hAnsi="Arial" w:cs="Arial"/>
          <w:i/>
        </w:rPr>
        <w:tab/>
      </w:r>
      <w:r>
        <w:rPr>
          <w:rFonts w:ascii="Arial" w:hAnsi="Arial" w:cs="Arial"/>
          <w:i/>
        </w:rPr>
        <w:tab/>
        <w:t>16.4</w:t>
      </w:r>
      <w:r>
        <w:rPr>
          <w:rFonts w:ascii="Arial" w:hAnsi="Arial" w:cs="Arial"/>
          <w:i/>
        </w:rPr>
        <w:tab/>
        <w:t xml:space="preserve">the history of seizures, and the plaintiff’s description of Elam’s condition </w:t>
      </w:r>
      <w:r w:rsidR="00E62128">
        <w:rPr>
          <w:rFonts w:ascii="Arial" w:hAnsi="Arial" w:cs="Arial"/>
          <w:i/>
        </w:rPr>
        <w:tab/>
      </w:r>
      <w:r w:rsidR="00E62128">
        <w:rPr>
          <w:rFonts w:ascii="Arial" w:hAnsi="Arial" w:cs="Arial"/>
          <w:i/>
        </w:rPr>
        <w:tab/>
      </w:r>
      <w:r w:rsidR="00E62128">
        <w:rPr>
          <w:rFonts w:ascii="Arial" w:hAnsi="Arial" w:cs="Arial"/>
          <w:i/>
        </w:rPr>
        <w:tab/>
      </w:r>
      <w:r>
        <w:rPr>
          <w:rFonts w:ascii="Arial" w:hAnsi="Arial" w:cs="Arial"/>
          <w:i/>
        </w:rPr>
        <w:t xml:space="preserve">after birth, suggests the presence of a neonatal encephalopathy even </w:t>
      </w:r>
      <w:r w:rsidR="00E62128">
        <w:rPr>
          <w:rFonts w:ascii="Arial" w:hAnsi="Arial" w:cs="Arial"/>
          <w:i/>
        </w:rPr>
        <w:tab/>
      </w:r>
      <w:r w:rsidR="00E62128">
        <w:rPr>
          <w:rFonts w:ascii="Arial" w:hAnsi="Arial" w:cs="Arial"/>
          <w:i/>
        </w:rPr>
        <w:tab/>
      </w:r>
      <w:r w:rsidR="00E62128">
        <w:rPr>
          <w:rFonts w:ascii="Arial" w:hAnsi="Arial" w:cs="Arial"/>
          <w:i/>
        </w:rPr>
        <w:tab/>
      </w:r>
      <w:r>
        <w:rPr>
          <w:rFonts w:ascii="Arial" w:hAnsi="Arial" w:cs="Arial"/>
          <w:i/>
        </w:rPr>
        <w:t xml:space="preserve">in the absence of the neonatal medical records.  Specifically, the </w:t>
      </w:r>
      <w:r w:rsidR="00E62128">
        <w:rPr>
          <w:rFonts w:ascii="Arial" w:hAnsi="Arial" w:cs="Arial"/>
          <w:i/>
        </w:rPr>
        <w:tab/>
      </w:r>
      <w:r w:rsidR="00E62128">
        <w:rPr>
          <w:rFonts w:ascii="Arial" w:hAnsi="Arial" w:cs="Arial"/>
          <w:i/>
        </w:rPr>
        <w:tab/>
      </w:r>
      <w:r w:rsidR="00E62128">
        <w:rPr>
          <w:rFonts w:ascii="Arial" w:hAnsi="Arial" w:cs="Arial"/>
          <w:i/>
        </w:rPr>
        <w:tab/>
      </w:r>
      <w:r w:rsidR="00E62128">
        <w:rPr>
          <w:rFonts w:ascii="Arial" w:hAnsi="Arial" w:cs="Arial"/>
          <w:i/>
        </w:rPr>
        <w:tab/>
      </w:r>
      <w:r>
        <w:rPr>
          <w:rFonts w:ascii="Arial" w:hAnsi="Arial" w:cs="Arial"/>
          <w:i/>
        </w:rPr>
        <w:t xml:space="preserve">description of Elam as not moving or crying, and being unable to </w:t>
      </w:r>
      <w:r w:rsidR="00E62128">
        <w:rPr>
          <w:rFonts w:ascii="Arial" w:hAnsi="Arial" w:cs="Arial"/>
          <w:i/>
        </w:rPr>
        <w:tab/>
      </w:r>
      <w:r w:rsidR="00E62128">
        <w:rPr>
          <w:rFonts w:ascii="Arial" w:hAnsi="Arial" w:cs="Arial"/>
          <w:i/>
        </w:rPr>
        <w:tab/>
      </w:r>
      <w:r w:rsidR="00E62128">
        <w:rPr>
          <w:rFonts w:ascii="Arial" w:hAnsi="Arial" w:cs="Arial"/>
          <w:i/>
        </w:rPr>
        <w:tab/>
      </w:r>
      <w:r w:rsidR="00E62128">
        <w:rPr>
          <w:rFonts w:ascii="Arial" w:hAnsi="Arial" w:cs="Arial"/>
          <w:i/>
        </w:rPr>
        <w:tab/>
      </w:r>
      <w:r>
        <w:rPr>
          <w:rFonts w:ascii="Arial" w:hAnsi="Arial" w:cs="Arial"/>
          <w:i/>
        </w:rPr>
        <w:t xml:space="preserve">breastfeed and requiring tube feeds, all point towards a diagnosis of </w:t>
      </w:r>
      <w:r w:rsidR="00E62128">
        <w:rPr>
          <w:rFonts w:ascii="Arial" w:hAnsi="Arial" w:cs="Arial"/>
          <w:i/>
        </w:rPr>
        <w:tab/>
      </w:r>
      <w:r w:rsidR="00E62128">
        <w:rPr>
          <w:rFonts w:ascii="Arial" w:hAnsi="Arial" w:cs="Arial"/>
          <w:i/>
        </w:rPr>
        <w:tab/>
      </w:r>
      <w:r w:rsidR="00E62128">
        <w:rPr>
          <w:rFonts w:ascii="Arial" w:hAnsi="Arial" w:cs="Arial"/>
          <w:i/>
        </w:rPr>
        <w:tab/>
      </w:r>
      <w:r>
        <w:rPr>
          <w:rFonts w:ascii="Arial" w:hAnsi="Arial" w:cs="Arial"/>
          <w:i/>
        </w:rPr>
        <w:t>NE, together with the history of neonatal seizures.</w:t>
      </w:r>
    </w:p>
    <w:p w:rsidR="00E62128" w:rsidRDefault="00E62128" w:rsidP="00C976DA">
      <w:pPr>
        <w:spacing w:after="360" w:line="480" w:lineRule="auto"/>
        <w:jc w:val="both"/>
        <w:rPr>
          <w:rFonts w:ascii="Arial" w:hAnsi="Arial" w:cs="Arial"/>
          <w:i/>
        </w:rPr>
      </w:pPr>
      <w:r>
        <w:rPr>
          <w:rFonts w:ascii="Arial" w:hAnsi="Arial" w:cs="Arial"/>
          <w:i/>
        </w:rPr>
        <w:tab/>
      </w:r>
      <w:r>
        <w:rPr>
          <w:rFonts w:ascii="Arial" w:hAnsi="Arial" w:cs="Arial"/>
          <w:i/>
        </w:rPr>
        <w:tab/>
        <w:t>16.5</w:t>
      </w:r>
      <w:r>
        <w:rPr>
          <w:rFonts w:ascii="Arial" w:hAnsi="Arial" w:cs="Arial"/>
          <w:i/>
        </w:rPr>
        <w:tab/>
        <w:t xml:space="preserve">the most likely explanation for Elam’s neonatal encephalopathy and </w:t>
      </w:r>
      <w:r>
        <w:rPr>
          <w:rFonts w:ascii="Arial" w:hAnsi="Arial" w:cs="Arial"/>
          <w:i/>
        </w:rPr>
        <w:tab/>
      </w:r>
      <w:r>
        <w:rPr>
          <w:rFonts w:ascii="Arial" w:hAnsi="Arial" w:cs="Arial"/>
          <w:i/>
        </w:rPr>
        <w:tab/>
      </w:r>
      <w:r>
        <w:rPr>
          <w:rFonts w:ascii="Arial" w:hAnsi="Arial" w:cs="Arial"/>
          <w:i/>
        </w:rPr>
        <w:tab/>
        <w:t xml:space="preserve">subsequent brain injury was hypoxic ischaemic brain injury, which most </w:t>
      </w:r>
      <w:r>
        <w:rPr>
          <w:rFonts w:ascii="Arial" w:hAnsi="Arial" w:cs="Arial"/>
          <w:i/>
        </w:rPr>
        <w:tab/>
      </w:r>
      <w:r>
        <w:rPr>
          <w:rFonts w:ascii="Arial" w:hAnsi="Arial" w:cs="Arial"/>
          <w:i/>
        </w:rPr>
        <w:tab/>
      </w:r>
      <w:r>
        <w:rPr>
          <w:rFonts w:ascii="Arial" w:hAnsi="Arial" w:cs="Arial"/>
          <w:i/>
        </w:rPr>
        <w:tab/>
        <w:t>likely occurred during the intrapartum period.</w:t>
      </w:r>
    </w:p>
    <w:p w:rsidR="00E62128" w:rsidRDefault="00E62128" w:rsidP="00C976DA">
      <w:pPr>
        <w:spacing w:after="360" w:line="480" w:lineRule="auto"/>
        <w:jc w:val="both"/>
        <w:rPr>
          <w:rFonts w:ascii="Arial" w:hAnsi="Arial" w:cs="Arial"/>
          <w:i/>
        </w:rPr>
      </w:pPr>
      <w:r>
        <w:rPr>
          <w:rFonts w:ascii="Arial" w:hAnsi="Arial" w:cs="Arial"/>
          <w:i/>
        </w:rPr>
        <w:tab/>
        <w:t>17.</w:t>
      </w:r>
      <w:r>
        <w:rPr>
          <w:rFonts w:ascii="Arial" w:hAnsi="Arial" w:cs="Arial"/>
          <w:i/>
        </w:rPr>
        <w:tab/>
        <w:t xml:space="preserve">That pursuant to the medico-legal report of defendant’s expert Dr </w:t>
      </w:r>
      <w:r w:rsidR="00751CA5">
        <w:rPr>
          <w:rFonts w:ascii="Arial" w:hAnsi="Arial" w:cs="Arial"/>
          <w:i/>
        </w:rPr>
        <w:t>Mugerwa-</w:t>
      </w:r>
      <w:r w:rsidR="00E253F4">
        <w:rPr>
          <w:rFonts w:ascii="Arial" w:hAnsi="Arial" w:cs="Arial"/>
          <w:i/>
        </w:rPr>
        <w:tab/>
      </w:r>
      <w:r w:rsidR="00E253F4">
        <w:rPr>
          <w:rFonts w:ascii="Arial" w:hAnsi="Arial" w:cs="Arial"/>
          <w:i/>
        </w:rPr>
        <w:tab/>
      </w:r>
      <w:r w:rsidR="00751CA5">
        <w:rPr>
          <w:rFonts w:ascii="Arial" w:hAnsi="Arial" w:cs="Arial"/>
          <w:i/>
        </w:rPr>
        <w:t>Sekawabe</w:t>
      </w:r>
      <w:r>
        <w:rPr>
          <w:rFonts w:ascii="Arial" w:hAnsi="Arial" w:cs="Arial"/>
          <w:i/>
        </w:rPr>
        <w:t>, the parties agree that –</w:t>
      </w:r>
    </w:p>
    <w:p w:rsidR="00E62128" w:rsidRDefault="00E62128" w:rsidP="00C976DA">
      <w:pPr>
        <w:spacing w:after="360" w:line="480" w:lineRule="auto"/>
        <w:jc w:val="both"/>
        <w:rPr>
          <w:rFonts w:ascii="Arial" w:hAnsi="Arial" w:cs="Arial"/>
          <w:i/>
        </w:rPr>
      </w:pPr>
      <w:r>
        <w:rPr>
          <w:rFonts w:ascii="Arial" w:hAnsi="Arial" w:cs="Arial"/>
          <w:i/>
        </w:rPr>
        <w:tab/>
      </w:r>
      <w:r>
        <w:rPr>
          <w:rFonts w:ascii="Arial" w:hAnsi="Arial" w:cs="Arial"/>
          <w:i/>
        </w:rPr>
        <w:tab/>
        <w:t>17.1</w:t>
      </w:r>
      <w:r>
        <w:rPr>
          <w:rFonts w:ascii="Arial" w:hAnsi="Arial" w:cs="Arial"/>
          <w:i/>
        </w:rPr>
        <w:tab/>
        <w:t xml:space="preserve">although the plaintiff was not advised on the reason for the transfer to </w:t>
      </w:r>
      <w:r>
        <w:rPr>
          <w:rFonts w:ascii="Arial" w:hAnsi="Arial" w:cs="Arial"/>
          <w:i/>
        </w:rPr>
        <w:tab/>
      </w:r>
      <w:r>
        <w:rPr>
          <w:rFonts w:ascii="Arial" w:hAnsi="Arial" w:cs="Arial"/>
          <w:i/>
        </w:rPr>
        <w:tab/>
      </w:r>
      <w:r>
        <w:rPr>
          <w:rFonts w:ascii="Arial" w:hAnsi="Arial" w:cs="Arial"/>
          <w:i/>
        </w:rPr>
        <w:tab/>
        <w:t xml:space="preserve">Mthatha General Hospital the description of the colour of the amniotic </w:t>
      </w:r>
      <w:r>
        <w:rPr>
          <w:rFonts w:ascii="Arial" w:hAnsi="Arial" w:cs="Arial"/>
          <w:i/>
        </w:rPr>
        <w:lastRenderedPageBreak/>
        <w:tab/>
      </w:r>
      <w:r>
        <w:rPr>
          <w:rFonts w:ascii="Arial" w:hAnsi="Arial" w:cs="Arial"/>
          <w:i/>
        </w:rPr>
        <w:tab/>
      </w:r>
      <w:r>
        <w:rPr>
          <w:rFonts w:ascii="Arial" w:hAnsi="Arial" w:cs="Arial"/>
          <w:i/>
        </w:rPr>
        <w:tab/>
        <w:t xml:space="preserve">fluid which was draining, suggests that it was meconium staining of the </w:t>
      </w:r>
      <w:r>
        <w:rPr>
          <w:rFonts w:ascii="Arial" w:hAnsi="Arial" w:cs="Arial"/>
          <w:i/>
        </w:rPr>
        <w:tab/>
      </w:r>
      <w:r>
        <w:rPr>
          <w:rFonts w:ascii="Arial" w:hAnsi="Arial" w:cs="Arial"/>
          <w:i/>
        </w:rPr>
        <w:tab/>
      </w:r>
      <w:r>
        <w:rPr>
          <w:rFonts w:ascii="Arial" w:hAnsi="Arial" w:cs="Arial"/>
          <w:i/>
        </w:rPr>
        <w:tab/>
        <w:t>liquor which necessitated the transfer.</w:t>
      </w:r>
    </w:p>
    <w:p w:rsidR="00E62128" w:rsidRDefault="00E62128" w:rsidP="00C976DA">
      <w:pPr>
        <w:spacing w:after="360" w:line="480" w:lineRule="auto"/>
        <w:jc w:val="both"/>
        <w:rPr>
          <w:rFonts w:ascii="Arial" w:hAnsi="Arial" w:cs="Arial"/>
          <w:i/>
        </w:rPr>
      </w:pPr>
      <w:r>
        <w:rPr>
          <w:rFonts w:ascii="Arial" w:hAnsi="Arial" w:cs="Arial"/>
          <w:i/>
        </w:rPr>
        <w:tab/>
      </w:r>
      <w:r>
        <w:rPr>
          <w:rFonts w:ascii="Arial" w:hAnsi="Arial" w:cs="Arial"/>
          <w:i/>
        </w:rPr>
        <w:tab/>
        <w:t>17.2</w:t>
      </w:r>
      <w:r>
        <w:rPr>
          <w:rFonts w:ascii="Arial" w:hAnsi="Arial" w:cs="Arial"/>
          <w:i/>
        </w:rPr>
        <w:tab/>
        <w:t xml:space="preserve">thick meconium stained liquor is associated with an increased risk of </w:t>
      </w:r>
      <w:r>
        <w:rPr>
          <w:rFonts w:ascii="Arial" w:hAnsi="Arial" w:cs="Arial"/>
          <w:i/>
        </w:rPr>
        <w:tab/>
      </w:r>
      <w:r>
        <w:rPr>
          <w:rFonts w:ascii="Arial" w:hAnsi="Arial" w:cs="Arial"/>
          <w:i/>
        </w:rPr>
        <w:tab/>
      </w:r>
      <w:r>
        <w:rPr>
          <w:rFonts w:ascii="Arial" w:hAnsi="Arial" w:cs="Arial"/>
          <w:i/>
        </w:rPr>
        <w:tab/>
        <w:t>fetal distress.</w:t>
      </w:r>
    </w:p>
    <w:p w:rsidR="00E62128" w:rsidRDefault="00E62128" w:rsidP="00C976DA">
      <w:pPr>
        <w:spacing w:after="360" w:line="480" w:lineRule="auto"/>
        <w:jc w:val="both"/>
        <w:rPr>
          <w:rFonts w:ascii="Arial" w:hAnsi="Arial" w:cs="Arial"/>
          <w:i/>
        </w:rPr>
      </w:pPr>
      <w:r>
        <w:rPr>
          <w:rFonts w:ascii="Arial" w:hAnsi="Arial" w:cs="Arial"/>
          <w:i/>
        </w:rPr>
        <w:tab/>
      </w:r>
      <w:r>
        <w:rPr>
          <w:rFonts w:ascii="Arial" w:hAnsi="Arial" w:cs="Arial"/>
          <w:i/>
        </w:rPr>
        <w:tab/>
        <w:t>17.3</w:t>
      </w:r>
      <w:r>
        <w:rPr>
          <w:rFonts w:ascii="Arial" w:hAnsi="Arial" w:cs="Arial"/>
          <w:i/>
        </w:rPr>
        <w:tab/>
        <w:t xml:space="preserve">it is well known that contractions during labour lead to a reduction in </w:t>
      </w:r>
      <w:r>
        <w:rPr>
          <w:rFonts w:ascii="Arial" w:hAnsi="Arial" w:cs="Arial"/>
          <w:i/>
        </w:rPr>
        <w:tab/>
      </w:r>
      <w:r>
        <w:rPr>
          <w:rFonts w:ascii="Arial" w:hAnsi="Arial" w:cs="Arial"/>
          <w:i/>
        </w:rPr>
        <w:tab/>
      </w:r>
      <w:r>
        <w:rPr>
          <w:rFonts w:ascii="Arial" w:hAnsi="Arial" w:cs="Arial"/>
          <w:i/>
        </w:rPr>
        <w:tab/>
        <w:t>oxygen supply to the placenta and in turn to the fetus.</w:t>
      </w:r>
    </w:p>
    <w:p w:rsidR="00E62128" w:rsidRDefault="00E62128" w:rsidP="00C976DA">
      <w:pPr>
        <w:spacing w:after="360" w:line="480" w:lineRule="auto"/>
        <w:jc w:val="both"/>
        <w:rPr>
          <w:rFonts w:ascii="Arial" w:hAnsi="Arial" w:cs="Arial"/>
          <w:i/>
        </w:rPr>
      </w:pPr>
      <w:r>
        <w:rPr>
          <w:rFonts w:ascii="Arial" w:hAnsi="Arial" w:cs="Arial"/>
          <w:i/>
        </w:rPr>
        <w:tab/>
      </w:r>
      <w:r>
        <w:rPr>
          <w:rFonts w:ascii="Arial" w:hAnsi="Arial" w:cs="Arial"/>
          <w:i/>
        </w:rPr>
        <w:tab/>
        <w:t>17.4</w:t>
      </w:r>
      <w:r>
        <w:rPr>
          <w:rFonts w:ascii="Arial" w:hAnsi="Arial" w:cs="Arial"/>
          <w:i/>
        </w:rPr>
        <w:tab/>
        <w:t xml:space="preserve">in view of the increased risk of hypoxia and fetal distress in setting of </w:t>
      </w:r>
      <w:r w:rsidR="006403B8">
        <w:rPr>
          <w:rFonts w:ascii="Arial" w:hAnsi="Arial" w:cs="Arial"/>
          <w:i/>
        </w:rPr>
        <w:tab/>
      </w:r>
      <w:r w:rsidR="006403B8">
        <w:rPr>
          <w:rFonts w:ascii="Arial" w:hAnsi="Arial" w:cs="Arial"/>
          <w:i/>
        </w:rPr>
        <w:tab/>
      </w:r>
      <w:r w:rsidR="006403B8">
        <w:rPr>
          <w:rFonts w:ascii="Arial" w:hAnsi="Arial" w:cs="Arial"/>
          <w:i/>
        </w:rPr>
        <w:tab/>
      </w:r>
      <w:r>
        <w:rPr>
          <w:rFonts w:ascii="Arial" w:hAnsi="Arial" w:cs="Arial"/>
          <w:i/>
        </w:rPr>
        <w:t>meconium stained liquor, as was the case in this matter, the non-</w:t>
      </w:r>
      <w:r w:rsidR="006403B8">
        <w:rPr>
          <w:rFonts w:ascii="Arial" w:hAnsi="Arial" w:cs="Arial"/>
          <w:i/>
        </w:rPr>
        <w:tab/>
      </w:r>
      <w:r w:rsidR="006403B8">
        <w:rPr>
          <w:rFonts w:ascii="Arial" w:hAnsi="Arial" w:cs="Arial"/>
          <w:i/>
        </w:rPr>
        <w:tab/>
      </w:r>
      <w:r w:rsidR="006403B8">
        <w:rPr>
          <w:rFonts w:ascii="Arial" w:hAnsi="Arial" w:cs="Arial"/>
          <w:i/>
        </w:rPr>
        <w:tab/>
      </w:r>
      <w:r w:rsidR="006403B8">
        <w:rPr>
          <w:rFonts w:ascii="Arial" w:hAnsi="Arial" w:cs="Arial"/>
          <w:i/>
        </w:rPr>
        <w:tab/>
      </w:r>
      <w:r>
        <w:rPr>
          <w:rFonts w:ascii="Arial" w:hAnsi="Arial" w:cs="Arial"/>
          <w:i/>
        </w:rPr>
        <w:t xml:space="preserve">monitoring </w:t>
      </w:r>
      <w:r w:rsidR="006403B8">
        <w:rPr>
          <w:rFonts w:ascii="Arial" w:hAnsi="Arial" w:cs="Arial"/>
          <w:i/>
        </w:rPr>
        <w:t xml:space="preserve">of the Fetal Heart Rate probably resulted in abnormalities of </w:t>
      </w:r>
      <w:r w:rsidR="006403B8">
        <w:rPr>
          <w:rFonts w:ascii="Arial" w:hAnsi="Arial" w:cs="Arial"/>
          <w:i/>
        </w:rPr>
        <w:tab/>
      </w:r>
      <w:r w:rsidR="006403B8">
        <w:rPr>
          <w:rFonts w:ascii="Arial" w:hAnsi="Arial" w:cs="Arial"/>
          <w:i/>
        </w:rPr>
        <w:tab/>
      </w:r>
      <w:r w:rsidR="006403B8">
        <w:rPr>
          <w:rFonts w:ascii="Arial" w:hAnsi="Arial" w:cs="Arial"/>
          <w:i/>
        </w:rPr>
        <w:tab/>
        <w:t xml:space="preserve">the Fetal Heart Rate which accompanied fetal acidosis going </w:t>
      </w:r>
      <w:r w:rsidR="006403B8">
        <w:rPr>
          <w:rFonts w:ascii="Arial" w:hAnsi="Arial" w:cs="Arial"/>
          <w:i/>
        </w:rPr>
        <w:tab/>
      </w:r>
      <w:r w:rsidR="006403B8">
        <w:rPr>
          <w:rFonts w:ascii="Arial" w:hAnsi="Arial" w:cs="Arial"/>
          <w:i/>
        </w:rPr>
        <w:tab/>
      </w:r>
      <w:r w:rsidR="006403B8">
        <w:rPr>
          <w:rFonts w:ascii="Arial" w:hAnsi="Arial" w:cs="Arial"/>
          <w:i/>
        </w:rPr>
        <w:tab/>
      </w:r>
      <w:r w:rsidR="006403B8">
        <w:rPr>
          <w:rFonts w:ascii="Arial" w:hAnsi="Arial" w:cs="Arial"/>
          <w:i/>
        </w:rPr>
        <w:tab/>
        <w:t>undetected.</w:t>
      </w:r>
    </w:p>
    <w:p w:rsidR="006403B8" w:rsidRDefault="006403B8" w:rsidP="00C976DA">
      <w:pPr>
        <w:spacing w:after="360" w:line="480" w:lineRule="auto"/>
        <w:jc w:val="both"/>
        <w:rPr>
          <w:rFonts w:ascii="Arial" w:hAnsi="Arial" w:cs="Arial"/>
          <w:i/>
        </w:rPr>
      </w:pPr>
      <w:r>
        <w:rPr>
          <w:rFonts w:ascii="Arial" w:hAnsi="Arial" w:cs="Arial"/>
          <w:i/>
        </w:rPr>
        <w:tab/>
      </w:r>
      <w:r>
        <w:rPr>
          <w:rFonts w:ascii="Arial" w:hAnsi="Arial" w:cs="Arial"/>
          <w:i/>
        </w:rPr>
        <w:tab/>
        <w:t>17.5</w:t>
      </w:r>
      <w:r>
        <w:rPr>
          <w:rFonts w:ascii="Arial" w:hAnsi="Arial" w:cs="Arial"/>
          <w:i/>
        </w:rPr>
        <w:tab/>
        <w:t xml:space="preserve">if there was a proper monitoring it would have been possible to detect </w:t>
      </w:r>
      <w:r>
        <w:rPr>
          <w:rFonts w:ascii="Arial" w:hAnsi="Arial" w:cs="Arial"/>
          <w:i/>
        </w:rPr>
        <w:tab/>
      </w:r>
      <w:r>
        <w:rPr>
          <w:rFonts w:ascii="Arial" w:hAnsi="Arial" w:cs="Arial"/>
          <w:i/>
        </w:rPr>
        <w:tab/>
      </w:r>
      <w:r>
        <w:rPr>
          <w:rFonts w:ascii="Arial" w:hAnsi="Arial" w:cs="Arial"/>
          <w:i/>
        </w:rPr>
        <w:tab/>
        <w:t xml:space="preserve">those unfavourable factors which would have necessitated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interventions.</w:t>
      </w:r>
    </w:p>
    <w:p w:rsidR="00447412" w:rsidRDefault="00447412" w:rsidP="00C976DA">
      <w:pPr>
        <w:spacing w:after="360" w:line="480" w:lineRule="auto"/>
        <w:jc w:val="both"/>
        <w:rPr>
          <w:rFonts w:ascii="Arial" w:hAnsi="Arial" w:cs="Arial"/>
          <w:i/>
        </w:rPr>
      </w:pPr>
      <w:r>
        <w:rPr>
          <w:rFonts w:ascii="Arial" w:hAnsi="Arial" w:cs="Arial"/>
          <w:i/>
        </w:rPr>
        <w:tab/>
      </w:r>
      <w:r>
        <w:rPr>
          <w:rFonts w:ascii="Arial" w:hAnsi="Arial" w:cs="Arial"/>
          <w:i/>
        </w:rPr>
        <w:tab/>
        <w:t>17.6</w:t>
      </w:r>
      <w:r>
        <w:rPr>
          <w:rFonts w:ascii="Arial" w:hAnsi="Arial" w:cs="Arial"/>
          <w:i/>
        </w:rPr>
        <w:tab/>
        <w:t xml:space="preserve">the failure to undertake these observations, in line with acceptable </w:t>
      </w:r>
      <w:r>
        <w:rPr>
          <w:rFonts w:ascii="Arial" w:hAnsi="Arial" w:cs="Arial"/>
          <w:i/>
        </w:rPr>
        <w:tab/>
      </w:r>
      <w:r>
        <w:rPr>
          <w:rFonts w:ascii="Arial" w:hAnsi="Arial" w:cs="Arial"/>
          <w:i/>
        </w:rPr>
        <w:tab/>
      </w:r>
      <w:r>
        <w:rPr>
          <w:rFonts w:ascii="Arial" w:hAnsi="Arial" w:cs="Arial"/>
          <w:i/>
        </w:rPr>
        <w:tab/>
        <w:t xml:space="preserve">standards and also not instituting measures of clearing the baby’s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airways of the meconium fluid at delivery so as to mitigate against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meconium aspiration amounted not only to substandard care but was </w:t>
      </w:r>
      <w:r>
        <w:rPr>
          <w:rFonts w:ascii="Arial" w:hAnsi="Arial" w:cs="Arial"/>
          <w:i/>
        </w:rPr>
        <w:tab/>
      </w:r>
      <w:r>
        <w:rPr>
          <w:rFonts w:ascii="Arial" w:hAnsi="Arial" w:cs="Arial"/>
          <w:i/>
        </w:rPr>
        <w:tab/>
      </w:r>
      <w:r>
        <w:rPr>
          <w:rFonts w:ascii="Arial" w:hAnsi="Arial" w:cs="Arial"/>
          <w:i/>
        </w:rPr>
        <w:tab/>
        <w:t>also a breach of the duty of care.</w:t>
      </w:r>
    </w:p>
    <w:p w:rsidR="00447412" w:rsidRDefault="00447412" w:rsidP="00C976DA">
      <w:pPr>
        <w:spacing w:after="360" w:line="480" w:lineRule="auto"/>
        <w:jc w:val="both"/>
        <w:rPr>
          <w:rFonts w:ascii="Arial" w:hAnsi="Arial" w:cs="Arial"/>
          <w:i/>
        </w:rPr>
      </w:pPr>
      <w:r>
        <w:rPr>
          <w:rFonts w:ascii="Arial" w:hAnsi="Arial" w:cs="Arial"/>
          <w:i/>
        </w:rPr>
        <w:tab/>
        <w:t>18.</w:t>
      </w:r>
      <w:r>
        <w:rPr>
          <w:rFonts w:ascii="Arial" w:hAnsi="Arial" w:cs="Arial"/>
          <w:i/>
        </w:rPr>
        <w:tab/>
        <w:t xml:space="preserve">Subject to the aforegoing, in the absence of maternity records and any grounds </w:t>
      </w:r>
      <w:r>
        <w:rPr>
          <w:rFonts w:ascii="Arial" w:hAnsi="Arial" w:cs="Arial"/>
          <w:i/>
        </w:rPr>
        <w:tab/>
      </w:r>
      <w:r>
        <w:rPr>
          <w:rFonts w:ascii="Arial" w:hAnsi="Arial" w:cs="Arial"/>
          <w:i/>
        </w:rPr>
        <w:tab/>
        <w:t xml:space="preserve">for dispute, it is agreed that the medico legal reports of Professor Lotz, and Dr </w:t>
      </w:r>
      <w:r>
        <w:rPr>
          <w:rFonts w:ascii="Arial" w:hAnsi="Arial" w:cs="Arial"/>
          <w:i/>
        </w:rPr>
        <w:tab/>
      </w:r>
      <w:r>
        <w:rPr>
          <w:rFonts w:ascii="Arial" w:hAnsi="Arial" w:cs="Arial"/>
          <w:i/>
        </w:rPr>
        <w:tab/>
      </w:r>
      <w:r w:rsidR="00751CA5">
        <w:rPr>
          <w:rFonts w:ascii="Arial" w:hAnsi="Arial" w:cs="Arial"/>
          <w:i/>
        </w:rPr>
        <w:t>Mugerwa-Sekawabe</w:t>
      </w:r>
      <w:r>
        <w:rPr>
          <w:rFonts w:ascii="Arial" w:hAnsi="Arial" w:cs="Arial"/>
          <w:i/>
        </w:rPr>
        <w:t xml:space="preserve"> are admitted as evidence without formal proof, including </w:t>
      </w:r>
      <w:r w:rsidR="00E253F4">
        <w:rPr>
          <w:rFonts w:ascii="Arial" w:hAnsi="Arial" w:cs="Arial"/>
          <w:i/>
        </w:rPr>
        <w:tab/>
      </w:r>
      <w:r w:rsidR="00E253F4">
        <w:rPr>
          <w:rFonts w:ascii="Arial" w:hAnsi="Arial" w:cs="Arial"/>
          <w:i/>
        </w:rPr>
        <w:tab/>
      </w:r>
      <w:r>
        <w:rPr>
          <w:rFonts w:ascii="Arial" w:hAnsi="Arial" w:cs="Arial"/>
          <w:i/>
        </w:rPr>
        <w:t>all the opinions, facts, reported facts and conclusions reflected therein.”</w:t>
      </w:r>
    </w:p>
    <w:p w:rsidR="008A21AB" w:rsidRPr="004F3F50" w:rsidRDefault="00B9147B" w:rsidP="00C976DA">
      <w:pPr>
        <w:spacing w:after="360" w:line="480" w:lineRule="auto"/>
        <w:jc w:val="both"/>
        <w:rPr>
          <w:rFonts w:ascii="Arial" w:hAnsi="Arial" w:cs="Arial"/>
          <w:i/>
          <w:sz w:val="24"/>
          <w:szCs w:val="24"/>
        </w:rPr>
      </w:pPr>
      <w:r>
        <w:rPr>
          <w:rFonts w:ascii="Arial" w:hAnsi="Arial" w:cs="Arial"/>
          <w:i/>
          <w:sz w:val="24"/>
          <w:szCs w:val="24"/>
        </w:rPr>
        <w:lastRenderedPageBreak/>
        <w:t xml:space="preserve">Expert </w:t>
      </w:r>
      <w:r w:rsidR="008A21AB" w:rsidRPr="004F3F50">
        <w:rPr>
          <w:rFonts w:ascii="Arial" w:hAnsi="Arial" w:cs="Arial"/>
          <w:i/>
          <w:sz w:val="24"/>
          <w:szCs w:val="24"/>
        </w:rPr>
        <w:t>Joint Minute</w:t>
      </w:r>
      <w:r w:rsidR="00EE3AFF">
        <w:rPr>
          <w:rFonts w:ascii="Arial" w:hAnsi="Arial" w:cs="Arial"/>
          <w:i/>
          <w:sz w:val="24"/>
          <w:szCs w:val="24"/>
        </w:rPr>
        <w:t>s</w:t>
      </w:r>
    </w:p>
    <w:p w:rsidR="007B5877" w:rsidRDefault="00BB2D52" w:rsidP="00C976DA">
      <w:pPr>
        <w:spacing w:after="360" w:line="480" w:lineRule="auto"/>
        <w:jc w:val="both"/>
        <w:rPr>
          <w:rFonts w:ascii="Arial" w:hAnsi="Arial" w:cs="Arial"/>
          <w:sz w:val="24"/>
          <w:szCs w:val="24"/>
        </w:rPr>
      </w:pPr>
      <w:r>
        <w:rPr>
          <w:rFonts w:ascii="Arial" w:hAnsi="Arial" w:cs="Arial"/>
          <w:sz w:val="24"/>
          <w:szCs w:val="24"/>
        </w:rPr>
        <w:t>[9]</w:t>
      </w:r>
      <w:r w:rsidR="00A30599">
        <w:rPr>
          <w:rFonts w:ascii="Arial" w:hAnsi="Arial" w:cs="Arial"/>
          <w:sz w:val="24"/>
          <w:szCs w:val="24"/>
        </w:rPr>
        <w:tab/>
      </w:r>
      <w:r w:rsidR="00B9147B">
        <w:rPr>
          <w:rFonts w:ascii="Arial" w:hAnsi="Arial" w:cs="Arial"/>
          <w:sz w:val="24"/>
          <w:szCs w:val="24"/>
        </w:rPr>
        <w:t xml:space="preserve">The </w:t>
      </w:r>
      <w:r w:rsidR="004F3F50">
        <w:rPr>
          <w:rFonts w:ascii="Arial" w:hAnsi="Arial" w:cs="Arial"/>
          <w:sz w:val="24"/>
          <w:szCs w:val="24"/>
        </w:rPr>
        <w:t>joint minute</w:t>
      </w:r>
      <w:r w:rsidR="00EE3AFF">
        <w:rPr>
          <w:rFonts w:ascii="Arial" w:hAnsi="Arial" w:cs="Arial"/>
          <w:sz w:val="24"/>
          <w:szCs w:val="24"/>
        </w:rPr>
        <w:t>s</w:t>
      </w:r>
      <w:r w:rsidR="004F3F50">
        <w:rPr>
          <w:rFonts w:ascii="Arial" w:hAnsi="Arial" w:cs="Arial"/>
          <w:sz w:val="24"/>
          <w:szCs w:val="24"/>
        </w:rPr>
        <w:t xml:space="preserve"> </w:t>
      </w:r>
      <w:r w:rsidR="00B9147B">
        <w:rPr>
          <w:rFonts w:ascii="Arial" w:hAnsi="Arial" w:cs="Arial"/>
          <w:sz w:val="24"/>
          <w:szCs w:val="24"/>
        </w:rPr>
        <w:t>w</w:t>
      </w:r>
      <w:r w:rsidR="00EE3AFF">
        <w:rPr>
          <w:rFonts w:ascii="Arial" w:hAnsi="Arial" w:cs="Arial"/>
          <w:sz w:val="24"/>
          <w:szCs w:val="24"/>
        </w:rPr>
        <w:t>ere</w:t>
      </w:r>
      <w:r w:rsidR="00B9147B">
        <w:rPr>
          <w:rFonts w:ascii="Arial" w:hAnsi="Arial" w:cs="Arial"/>
          <w:sz w:val="24"/>
          <w:szCs w:val="24"/>
        </w:rPr>
        <w:t xml:space="preserve"> </w:t>
      </w:r>
      <w:r w:rsidR="004F3F50">
        <w:rPr>
          <w:rFonts w:ascii="Arial" w:hAnsi="Arial" w:cs="Arial"/>
          <w:sz w:val="24"/>
          <w:szCs w:val="24"/>
        </w:rPr>
        <w:t>signed by Dr A Redfern and Dr A Keshave dated 3 March 2020.  Dr A Redfern is a developmental paediatrician expert f</w:t>
      </w:r>
      <w:r w:rsidR="00B9147B">
        <w:rPr>
          <w:rFonts w:ascii="Arial" w:hAnsi="Arial" w:cs="Arial"/>
          <w:sz w:val="24"/>
          <w:szCs w:val="24"/>
        </w:rPr>
        <w:t>or</w:t>
      </w:r>
      <w:r w:rsidR="004F3F50">
        <w:rPr>
          <w:rFonts w:ascii="Arial" w:hAnsi="Arial" w:cs="Arial"/>
          <w:sz w:val="24"/>
          <w:szCs w:val="24"/>
        </w:rPr>
        <w:t xml:space="preserve"> the plaintiff.  Dr A Keshave is a paediatric neurologist for the defendant. The two experts based their joint agreement on the admissions contained in the pre-trial minute</w:t>
      </w:r>
      <w:r w:rsidR="004529FE">
        <w:rPr>
          <w:rFonts w:ascii="Arial" w:hAnsi="Arial" w:cs="Arial"/>
          <w:sz w:val="24"/>
          <w:szCs w:val="24"/>
        </w:rPr>
        <w:t xml:space="preserve"> signed on 25 </w:t>
      </w:r>
      <w:r w:rsidR="004F3F50">
        <w:rPr>
          <w:rFonts w:ascii="Arial" w:hAnsi="Arial" w:cs="Arial"/>
          <w:sz w:val="24"/>
          <w:szCs w:val="24"/>
        </w:rPr>
        <w:t xml:space="preserve">February 2020.  </w:t>
      </w:r>
      <w:r w:rsidR="004529FE">
        <w:rPr>
          <w:rFonts w:ascii="Arial" w:hAnsi="Arial" w:cs="Arial"/>
          <w:sz w:val="24"/>
          <w:szCs w:val="24"/>
        </w:rPr>
        <w:t>That pre-trial minute</w:t>
      </w:r>
      <w:r w:rsidR="00EE3AFF">
        <w:rPr>
          <w:rFonts w:ascii="Arial" w:hAnsi="Arial" w:cs="Arial"/>
          <w:sz w:val="24"/>
          <w:szCs w:val="24"/>
        </w:rPr>
        <w:t>s</w:t>
      </w:r>
      <w:r w:rsidR="004529FE">
        <w:rPr>
          <w:rFonts w:ascii="Arial" w:hAnsi="Arial" w:cs="Arial"/>
          <w:sz w:val="24"/>
          <w:szCs w:val="24"/>
        </w:rPr>
        <w:t xml:space="preserve"> embodied the agreements set out in the pre-trial of 26 November 2019, as set out above. </w:t>
      </w:r>
      <w:r w:rsidR="004F3F50">
        <w:rPr>
          <w:rFonts w:ascii="Arial" w:hAnsi="Arial" w:cs="Arial"/>
          <w:sz w:val="24"/>
          <w:szCs w:val="24"/>
        </w:rPr>
        <w:t>I highlight</w:t>
      </w:r>
      <w:r w:rsidR="00EE3AFF">
        <w:rPr>
          <w:rFonts w:ascii="Arial" w:hAnsi="Arial" w:cs="Arial"/>
          <w:sz w:val="24"/>
          <w:szCs w:val="24"/>
        </w:rPr>
        <w:t>ed</w:t>
      </w:r>
      <w:r w:rsidR="004F3F50">
        <w:rPr>
          <w:rFonts w:ascii="Arial" w:hAnsi="Arial" w:cs="Arial"/>
          <w:sz w:val="24"/>
          <w:szCs w:val="24"/>
        </w:rPr>
        <w:t xml:space="preserve"> the admissions in the </w:t>
      </w:r>
      <w:r w:rsidR="00B9147B">
        <w:rPr>
          <w:rFonts w:ascii="Arial" w:hAnsi="Arial" w:cs="Arial"/>
          <w:sz w:val="24"/>
          <w:szCs w:val="24"/>
        </w:rPr>
        <w:t xml:space="preserve">joint </w:t>
      </w:r>
      <w:r w:rsidR="004F3F50">
        <w:rPr>
          <w:rFonts w:ascii="Arial" w:hAnsi="Arial" w:cs="Arial"/>
          <w:sz w:val="24"/>
          <w:szCs w:val="24"/>
        </w:rPr>
        <w:t>minute</w:t>
      </w:r>
      <w:r w:rsidR="00EE3AFF">
        <w:rPr>
          <w:rFonts w:ascii="Arial" w:hAnsi="Arial" w:cs="Arial"/>
          <w:sz w:val="24"/>
          <w:szCs w:val="24"/>
        </w:rPr>
        <w:t>s</w:t>
      </w:r>
      <w:r w:rsidR="004F3F50">
        <w:rPr>
          <w:rFonts w:ascii="Arial" w:hAnsi="Arial" w:cs="Arial"/>
          <w:sz w:val="24"/>
          <w:szCs w:val="24"/>
        </w:rPr>
        <w:t xml:space="preserve"> and the agreement of</w:t>
      </w:r>
      <w:r w:rsidR="007B5877">
        <w:rPr>
          <w:rFonts w:ascii="Arial" w:hAnsi="Arial" w:cs="Arial"/>
          <w:sz w:val="24"/>
          <w:szCs w:val="24"/>
        </w:rPr>
        <w:t xml:space="preserve"> both</w:t>
      </w:r>
      <w:r w:rsidR="004F3F50">
        <w:rPr>
          <w:rFonts w:ascii="Arial" w:hAnsi="Arial" w:cs="Arial"/>
          <w:sz w:val="24"/>
          <w:szCs w:val="24"/>
        </w:rPr>
        <w:t xml:space="preserve"> the experts</w:t>
      </w:r>
      <w:r w:rsidR="007B5877">
        <w:rPr>
          <w:rFonts w:ascii="Arial" w:hAnsi="Arial" w:cs="Arial"/>
          <w:sz w:val="24"/>
          <w:szCs w:val="24"/>
        </w:rPr>
        <w:t xml:space="preserve"> in relation to the admitted facts.</w:t>
      </w:r>
    </w:p>
    <w:p w:rsidR="00A30599" w:rsidRDefault="007B5877" w:rsidP="00C976DA">
      <w:pPr>
        <w:spacing w:after="360" w:line="480" w:lineRule="auto"/>
        <w:jc w:val="both"/>
        <w:rPr>
          <w:rFonts w:ascii="Arial" w:hAnsi="Arial" w:cs="Arial"/>
          <w:i/>
        </w:rPr>
      </w:pPr>
      <w:r>
        <w:rPr>
          <w:rFonts w:ascii="Arial" w:hAnsi="Arial" w:cs="Arial"/>
          <w:sz w:val="24"/>
          <w:szCs w:val="24"/>
        </w:rPr>
        <w:tab/>
      </w:r>
      <w:r w:rsidR="00071834">
        <w:rPr>
          <w:rFonts w:ascii="Arial" w:hAnsi="Arial" w:cs="Arial"/>
          <w:sz w:val="24"/>
          <w:szCs w:val="24"/>
        </w:rPr>
        <w:t>“</w:t>
      </w:r>
      <w:r w:rsidR="00BB2D52" w:rsidRPr="00B9147B">
        <w:rPr>
          <w:rFonts w:ascii="Arial" w:hAnsi="Arial" w:cs="Arial"/>
          <w:i/>
          <w:iCs/>
        </w:rPr>
        <w:t>9</w:t>
      </w:r>
      <w:r w:rsidR="00F37DF9" w:rsidRPr="00B9147B">
        <w:rPr>
          <w:rFonts w:ascii="Arial" w:hAnsi="Arial" w:cs="Arial"/>
          <w:i/>
          <w:iCs/>
        </w:rPr>
        <w:t>.1</w:t>
      </w:r>
      <w:r w:rsidR="00F37DF9">
        <w:rPr>
          <w:rFonts w:ascii="Arial" w:hAnsi="Arial" w:cs="Arial"/>
          <w:i/>
        </w:rPr>
        <w:tab/>
        <w:t>(a)</w:t>
      </w:r>
      <w:r w:rsidR="00F37DF9">
        <w:rPr>
          <w:rFonts w:ascii="Arial" w:hAnsi="Arial" w:cs="Arial"/>
          <w:i/>
        </w:rPr>
        <w:tab/>
        <w:t xml:space="preserve">The parties agree that the plaintiff was in labour for a period of more </w:t>
      </w:r>
      <w:r w:rsidR="00F37DF9">
        <w:rPr>
          <w:rFonts w:ascii="Arial" w:hAnsi="Arial" w:cs="Arial"/>
          <w:i/>
        </w:rPr>
        <w:tab/>
      </w:r>
      <w:r w:rsidR="00F37DF9">
        <w:rPr>
          <w:rFonts w:ascii="Arial" w:hAnsi="Arial" w:cs="Arial"/>
          <w:i/>
        </w:rPr>
        <w:tab/>
      </w:r>
      <w:r w:rsidR="00F37DF9">
        <w:rPr>
          <w:rFonts w:ascii="Arial" w:hAnsi="Arial" w:cs="Arial"/>
          <w:i/>
        </w:rPr>
        <w:tab/>
        <w:t>than twenty-two hours with no proper monitoring.</w:t>
      </w:r>
    </w:p>
    <w:p w:rsidR="00F37DF9" w:rsidRDefault="00F37DF9" w:rsidP="00C976DA">
      <w:pPr>
        <w:spacing w:after="360" w:line="480" w:lineRule="auto"/>
        <w:jc w:val="both"/>
        <w:rPr>
          <w:rFonts w:ascii="Arial" w:hAnsi="Arial" w:cs="Arial"/>
          <w:i/>
        </w:rPr>
      </w:pPr>
      <w:r>
        <w:rPr>
          <w:rFonts w:ascii="Arial" w:hAnsi="Arial" w:cs="Arial"/>
          <w:i/>
        </w:rPr>
        <w:tab/>
      </w:r>
      <w:r>
        <w:rPr>
          <w:rFonts w:ascii="Arial" w:hAnsi="Arial" w:cs="Arial"/>
          <w:i/>
        </w:rPr>
        <w:tab/>
        <w:t>(b)</w:t>
      </w:r>
      <w:r>
        <w:rPr>
          <w:rFonts w:ascii="Arial" w:hAnsi="Arial" w:cs="Arial"/>
          <w:i/>
        </w:rPr>
        <w:tab/>
        <w:t xml:space="preserve">The parties agree that the birth weight was 3.4 kg, and Apgar scores </w:t>
      </w:r>
      <w:r>
        <w:rPr>
          <w:rFonts w:ascii="Arial" w:hAnsi="Arial" w:cs="Arial"/>
          <w:i/>
        </w:rPr>
        <w:tab/>
      </w:r>
      <w:r>
        <w:rPr>
          <w:rFonts w:ascii="Arial" w:hAnsi="Arial" w:cs="Arial"/>
          <w:i/>
        </w:rPr>
        <w:tab/>
      </w:r>
      <w:r>
        <w:rPr>
          <w:rFonts w:ascii="Arial" w:hAnsi="Arial" w:cs="Arial"/>
          <w:i/>
        </w:rPr>
        <w:tab/>
        <w:t xml:space="preserve">were recorded as low and the diagnosis recorded in the Road to Health </w:t>
      </w:r>
      <w:r>
        <w:rPr>
          <w:rFonts w:ascii="Arial" w:hAnsi="Arial" w:cs="Arial"/>
          <w:i/>
        </w:rPr>
        <w:tab/>
      </w:r>
      <w:r>
        <w:rPr>
          <w:rFonts w:ascii="Arial" w:hAnsi="Arial" w:cs="Arial"/>
          <w:i/>
        </w:rPr>
        <w:tab/>
      </w:r>
      <w:r>
        <w:rPr>
          <w:rFonts w:ascii="Arial" w:hAnsi="Arial" w:cs="Arial"/>
          <w:i/>
        </w:rPr>
        <w:tab/>
        <w:t>Chart was “Meconium aspiration with low Apgar.</w:t>
      </w:r>
    </w:p>
    <w:p w:rsidR="00F37DF9" w:rsidRDefault="00F37DF9" w:rsidP="00C976DA">
      <w:pPr>
        <w:spacing w:after="360" w:line="480" w:lineRule="auto"/>
        <w:jc w:val="both"/>
        <w:rPr>
          <w:rFonts w:ascii="Arial" w:hAnsi="Arial" w:cs="Arial"/>
          <w:i/>
        </w:rPr>
      </w:pPr>
      <w:r>
        <w:rPr>
          <w:rFonts w:ascii="Arial" w:hAnsi="Arial" w:cs="Arial"/>
          <w:i/>
        </w:rPr>
        <w:tab/>
      </w:r>
      <w:r w:rsidR="00BB2D52">
        <w:rPr>
          <w:rFonts w:ascii="Arial" w:hAnsi="Arial" w:cs="Arial"/>
          <w:i/>
        </w:rPr>
        <w:t>9</w:t>
      </w:r>
      <w:r>
        <w:rPr>
          <w:rFonts w:ascii="Arial" w:hAnsi="Arial" w:cs="Arial"/>
          <w:i/>
        </w:rPr>
        <w:t>.2</w:t>
      </w:r>
      <w:r>
        <w:rPr>
          <w:rFonts w:ascii="Arial" w:hAnsi="Arial" w:cs="Arial"/>
          <w:i/>
        </w:rPr>
        <w:tab/>
        <w:t>(a)</w:t>
      </w:r>
      <w:r>
        <w:rPr>
          <w:rFonts w:ascii="Arial" w:hAnsi="Arial" w:cs="Arial"/>
          <w:i/>
        </w:rPr>
        <w:tab/>
        <w:t xml:space="preserve">With regards to the possibility of a neurometabolic cause of the NE, the </w:t>
      </w:r>
      <w:r>
        <w:rPr>
          <w:rFonts w:ascii="Arial" w:hAnsi="Arial" w:cs="Arial"/>
          <w:i/>
        </w:rPr>
        <w:tab/>
      </w:r>
      <w:r>
        <w:rPr>
          <w:rFonts w:ascii="Arial" w:hAnsi="Arial" w:cs="Arial"/>
          <w:i/>
        </w:rPr>
        <w:tab/>
      </w:r>
      <w:r>
        <w:rPr>
          <w:rFonts w:ascii="Arial" w:hAnsi="Arial" w:cs="Arial"/>
          <w:i/>
        </w:rPr>
        <w:tab/>
        <w:t xml:space="preserve">experts agree that the presence of encephalopathy from immediately </w:t>
      </w:r>
      <w:r>
        <w:rPr>
          <w:rFonts w:ascii="Arial" w:hAnsi="Arial" w:cs="Arial"/>
          <w:i/>
        </w:rPr>
        <w:tab/>
      </w:r>
      <w:r>
        <w:rPr>
          <w:rFonts w:ascii="Arial" w:hAnsi="Arial" w:cs="Arial"/>
          <w:i/>
        </w:rPr>
        <w:tab/>
      </w:r>
      <w:r>
        <w:rPr>
          <w:rFonts w:ascii="Arial" w:hAnsi="Arial" w:cs="Arial"/>
          <w:i/>
        </w:rPr>
        <w:tab/>
        <w:t>after birth is not in keeping with an inborn error of metabolism (IEM).</w:t>
      </w:r>
    </w:p>
    <w:p w:rsidR="00F37DF9" w:rsidRDefault="00F37DF9" w:rsidP="00C976DA">
      <w:pPr>
        <w:spacing w:after="360" w:line="480" w:lineRule="auto"/>
        <w:jc w:val="both"/>
        <w:rPr>
          <w:rFonts w:ascii="Arial" w:hAnsi="Arial" w:cs="Arial"/>
          <w:i/>
        </w:rPr>
      </w:pPr>
      <w:r>
        <w:rPr>
          <w:rFonts w:ascii="Arial" w:hAnsi="Arial" w:cs="Arial"/>
          <w:i/>
        </w:rPr>
        <w:tab/>
      </w:r>
      <w:r w:rsidR="00BB2D52">
        <w:rPr>
          <w:rFonts w:ascii="Arial" w:hAnsi="Arial" w:cs="Arial"/>
          <w:i/>
        </w:rPr>
        <w:t>9</w:t>
      </w:r>
      <w:r>
        <w:rPr>
          <w:rFonts w:ascii="Arial" w:hAnsi="Arial" w:cs="Arial"/>
          <w:i/>
        </w:rPr>
        <w:t>.3</w:t>
      </w:r>
      <w:r>
        <w:rPr>
          <w:rFonts w:ascii="Arial" w:hAnsi="Arial" w:cs="Arial"/>
          <w:i/>
        </w:rPr>
        <w:tab/>
        <w:t>(a)</w:t>
      </w:r>
      <w:r>
        <w:rPr>
          <w:rFonts w:ascii="Arial" w:hAnsi="Arial" w:cs="Arial"/>
          <w:i/>
        </w:rPr>
        <w:tab/>
        <w:t>With regards to the results of the metabolic tests currently available:</w:t>
      </w:r>
    </w:p>
    <w:p w:rsidR="00F37DF9" w:rsidRDefault="00F37DF9" w:rsidP="00F37DF9">
      <w:pPr>
        <w:numPr>
          <w:ilvl w:val="0"/>
          <w:numId w:val="7"/>
        </w:numPr>
        <w:spacing w:after="360" w:line="480" w:lineRule="auto"/>
        <w:ind w:hanging="753"/>
        <w:jc w:val="both"/>
        <w:rPr>
          <w:rFonts w:ascii="Arial" w:hAnsi="Arial" w:cs="Arial"/>
          <w:i/>
        </w:rPr>
      </w:pPr>
      <w:r>
        <w:rPr>
          <w:rFonts w:ascii="Arial" w:hAnsi="Arial" w:cs="Arial"/>
          <w:i/>
        </w:rPr>
        <w:t>The amino acids and organic acid profiling done on 3/12/19 were “not suggestive of an amino aciduria, amino academia or organic aciduria.”</w:t>
      </w:r>
    </w:p>
    <w:p w:rsidR="00F37DF9" w:rsidRDefault="00F37DF9" w:rsidP="00F37DF9">
      <w:pPr>
        <w:numPr>
          <w:ilvl w:val="0"/>
          <w:numId w:val="7"/>
        </w:numPr>
        <w:spacing w:after="360" w:line="480" w:lineRule="auto"/>
        <w:ind w:hanging="753"/>
        <w:jc w:val="both"/>
        <w:rPr>
          <w:rFonts w:ascii="Arial" w:hAnsi="Arial" w:cs="Arial"/>
          <w:i/>
        </w:rPr>
      </w:pPr>
      <w:r>
        <w:rPr>
          <w:rFonts w:ascii="Arial" w:hAnsi="Arial" w:cs="Arial"/>
          <w:i/>
        </w:rPr>
        <w:t>The homocysteine level was very slightly elevated, and red cell folate and Vitamin B12 levels were normal.</w:t>
      </w:r>
    </w:p>
    <w:p w:rsidR="00F37DF9" w:rsidRDefault="00F37DF9" w:rsidP="00F37DF9">
      <w:pPr>
        <w:numPr>
          <w:ilvl w:val="0"/>
          <w:numId w:val="7"/>
        </w:numPr>
        <w:spacing w:after="360" w:line="480" w:lineRule="auto"/>
        <w:ind w:hanging="753"/>
        <w:jc w:val="both"/>
        <w:rPr>
          <w:rFonts w:ascii="Arial" w:hAnsi="Arial" w:cs="Arial"/>
          <w:i/>
        </w:rPr>
      </w:pPr>
      <w:r>
        <w:rPr>
          <w:rFonts w:ascii="Arial" w:hAnsi="Arial" w:cs="Arial"/>
          <w:i/>
        </w:rPr>
        <w:lastRenderedPageBreak/>
        <w:t>The experts agree that the homocysteine level is not clinically significant, and may be the result of technical factors such as lack of fasting, or due to Elam being on sodium valproate therapy for treatment of her epilepsy.</w:t>
      </w:r>
    </w:p>
    <w:p w:rsidR="00F37DF9" w:rsidRDefault="00F37DF9" w:rsidP="00C976DA">
      <w:pPr>
        <w:spacing w:after="360" w:line="480" w:lineRule="auto"/>
        <w:jc w:val="both"/>
        <w:rPr>
          <w:rFonts w:ascii="Arial" w:hAnsi="Arial" w:cs="Arial"/>
          <w:i/>
        </w:rPr>
      </w:pPr>
      <w:r>
        <w:rPr>
          <w:rFonts w:ascii="Arial" w:hAnsi="Arial" w:cs="Arial"/>
          <w:i/>
        </w:rPr>
        <w:tab/>
      </w:r>
      <w:r w:rsidR="00BB2D52">
        <w:rPr>
          <w:rFonts w:ascii="Arial" w:hAnsi="Arial" w:cs="Arial"/>
          <w:i/>
        </w:rPr>
        <w:t>9</w:t>
      </w:r>
      <w:r>
        <w:rPr>
          <w:rFonts w:ascii="Arial" w:hAnsi="Arial" w:cs="Arial"/>
          <w:i/>
        </w:rPr>
        <w:t>.4</w:t>
      </w:r>
      <w:r>
        <w:rPr>
          <w:rFonts w:ascii="Arial" w:hAnsi="Arial" w:cs="Arial"/>
          <w:i/>
        </w:rPr>
        <w:tab/>
        <w:t>(a)</w:t>
      </w:r>
      <w:r>
        <w:rPr>
          <w:rFonts w:ascii="Arial" w:hAnsi="Arial" w:cs="Arial"/>
          <w:i/>
        </w:rPr>
        <w:tab/>
        <w:t xml:space="preserve">The experts agree that before a final decision can be made regarding </w:t>
      </w:r>
      <w:r>
        <w:rPr>
          <w:rFonts w:ascii="Arial" w:hAnsi="Arial" w:cs="Arial"/>
          <w:i/>
        </w:rPr>
        <w:tab/>
      </w:r>
      <w:r>
        <w:rPr>
          <w:rFonts w:ascii="Arial" w:hAnsi="Arial" w:cs="Arial"/>
          <w:i/>
        </w:rPr>
        <w:tab/>
      </w:r>
      <w:r>
        <w:rPr>
          <w:rFonts w:ascii="Arial" w:hAnsi="Arial" w:cs="Arial"/>
          <w:i/>
        </w:rPr>
        <w:tab/>
        <w:t xml:space="preserve">the likely aetiology of the child’s current condition, the results of the </w:t>
      </w:r>
      <w:r>
        <w:rPr>
          <w:rFonts w:ascii="Arial" w:hAnsi="Arial" w:cs="Arial"/>
          <w:i/>
        </w:rPr>
        <w:tab/>
      </w:r>
      <w:r>
        <w:rPr>
          <w:rFonts w:ascii="Arial" w:hAnsi="Arial" w:cs="Arial"/>
          <w:i/>
        </w:rPr>
        <w:tab/>
      </w:r>
      <w:r>
        <w:rPr>
          <w:rFonts w:ascii="Arial" w:hAnsi="Arial" w:cs="Arial"/>
          <w:i/>
        </w:rPr>
        <w:tab/>
        <w:t>following investigated should be reviewed:</w:t>
      </w:r>
    </w:p>
    <w:p w:rsidR="00F37DF9" w:rsidRDefault="00F37DF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(i)</w:t>
      </w:r>
      <w:r>
        <w:rPr>
          <w:rFonts w:ascii="Arial" w:hAnsi="Arial" w:cs="Arial"/>
          <w:i/>
        </w:rPr>
        <w:tab/>
        <w:t>Serum lactate / pyruvate ratio;</w:t>
      </w:r>
    </w:p>
    <w:p w:rsidR="00F37DF9" w:rsidRDefault="00F37DF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(ii)</w:t>
      </w:r>
      <w:r>
        <w:rPr>
          <w:rFonts w:ascii="Arial" w:hAnsi="Arial" w:cs="Arial"/>
          <w:i/>
        </w:rPr>
        <w:tab/>
        <w:t>Carnitine profile (already performed);</w:t>
      </w:r>
    </w:p>
    <w:p w:rsidR="00F37DF9" w:rsidRDefault="00F37DF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(iii)</w:t>
      </w:r>
      <w:r>
        <w:rPr>
          <w:rFonts w:ascii="Arial" w:hAnsi="Arial" w:cs="Arial"/>
          <w:i/>
        </w:rPr>
        <w:tab/>
        <w:t>Repeat serum amino acids (already performed);</w:t>
      </w:r>
    </w:p>
    <w:p w:rsidR="00F37DF9" w:rsidRDefault="00F37DF9" w:rsidP="00C976DA">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(iv)</w:t>
      </w:r>
      <w:r>
        <w:rPr>
          <w:rFonts w:ascii="Arial" w:hAnsi="Arial" w:cs="Arial"/>
          <w:i/>
        </w:rPr>
        <w:tab/>
        <w:t>Whole exome sequencing.</w:t>
      </w:r>
    </w:p>
    <w:p w:rsidR="00F37DF9" w:rsidRDefault="00BB2D52" w:rsidP="00C976DA">
      <w:pPr>
        <w:spacing w:after="360" w:line="480" w:lineRule="auto"/>
        <w:jc w:val="both"/>
        <w:rPr>
          <w:rFonts w:ascii="Arial" w:hAnsi="Arial" w:cs="Arial"/>
          <w:i/>
        </w:rPr>
      </w:pPr>
      <w:r>
        <w:rPr>
          <w:rFonts w:ascii="Arial" w:hAnsi="Arial" w:cs="Arial"/>
          <w:i/>
        </w:rPr>
        <w:tab/>
        <w:t>9</w:t>
      </w:r>
      <w:r w:rsidR="00F37DF9">
        <w:rPr>
          <w:rFonts w:ascii="Arial" w:hAnsi="Arial" w:cs="Arial"/>
          <w:i/>
        </w:rPr>
        <w:t>.5</w:t>
      </w:r>
      <w:r w:rsidR="00F37DF9">
        <w:rPr>
          <w:rFonts w:ascii="Arial" w:hAnsi="Arial" w:cs="Arial"/>
          <w:i/>
        </w:rPr>
        <w:tab/>
      </w:r>
      <w:r w:rsidR="001073FB">
        <w:rPr>
          <w:rFonts w:ascii="Arial" w:hAnsi="Arial" w:cs="Arial"/>
          <w:i/>
        </w:rPr>
        <w:tab/>
        <w:t xml:space="preserve">The experts further agree that Prof Mary Rutherford, expert </w:t>
      </w:r>
      <w:r w:rsidR="001073FB">
        <w:rPr>
          <w:rFonts w:ascii="Arial" w:hAnsi="Arial" w:cs="Arial"/>
          <w:i/>
        </w:rPr>
        <w:tab/>
      </w:r>
      <w:r w:rsidR="001073FB">
        <w:rPr>
          <w:rFonts w:ascii="Arial" w:hAnsi="Arial" w:cs="Arial"/>
          <w:i/>
        </w:rPr>
        <w:tab/>
      </w:r>
      <w:r w:rsidR="001073FB">
        <w:rPr>
          <w:rFonts w:ascii="Arial" w:hAnsi="Arial" w:cs="Arial"/>
          <w:i/>
        </w:rPr>
        <w:tab/>
      </w:r>
      <w:r w:rsidR="001073FB">
        <w:rPr>
          <w:rFonts w:ascii="Arial" w:hAnsi="Arial" w:cs="Arial"/>
          <w:i/>
        </w:rPr>
        <w:tab/>
        <w:t xml:space="preserve">neonatologist and neonatal neuroradiologist, should be asked to </w:t>
      </w:r>
      <w:r w:rsidR="001073FB">
        <w:rPr>
          <w:rFonts w:ascii="Arial" w:hAnsi="Arial" w:cs="Arial"/>
          <w:i/>
        </w:rPr>
        <w:tab/>
      </w:r>
      <w:r w:rsidR="001073FB">
        <w:rPr>
          <w:rFonts w:ascii="Arial" w:hAnsi="Arial" w:cs="Arial"/>
          <w:i/>
        </w:rPr>
        <w:tab/>
      </w:r>
      <w:r w:rsidR="001073FB">
        <w:rPr>
          <w:rFonts w:ascii="Arial" w:hAnsi="Arial" w:cs="Arial"/>
          <w:i/>
        </w:rPr>
        <w:tab/>
      </w:r>
      <w:r w:rsidR="001073FB">
        <w:rPr>
          <w:rFonts w:ascii="Arial" w:hAnsi="Arial" w:cs="Arial"/>
          <w:i/>
        </w:rPr>
        <w:tab/>
        <w:t>comment on the MRI images.</w:t>
      </w:r>
    </w:p>
    <w:p w:rsidR="001073FB" w:rsidRPr="001073FB" w:rsidRDefault="00BB2D52" w:rsidP="00C976DA">
      <w:pPr>
        <w:spacing w:after="360" w:line="480" w:lineRule="auto"/>
        <w:jc w:val="both"/>
        <w:rPr>
          <w:rFonts w:ascii="Arial" w:hAnsi="Arial" w:cs="Arial"/>
          <w:i/>
        </w:rPr>
      </w:pPr>
      <w:r>
        <w:rPr>
          <w:rFonts w:ascii="Arial" w:hAnsi="Arial" w:cs="Arial"/>
          <w:i/>
        </w:rPr>
        <w:tab/>
        <w:t>9</w:t>
      </w:r>
      <w:r w:rsidR="001073FB">
        <w:rPr>
          <w:rFonts w:ascii="Arial" w:hAnsi="Arial" w:cs="Arial"/>
          <w:i/>
        </w:rPr>
        <w:t>.6</w:t>
      </w:r>
      <w:r w:rsidR="001073FB">
        <w:rPr>
          <w:rFonts w:ascii="Arial" w:hAnsi="Arial" w:cs="Arial"/>
          <w:i/>
        </w:rPr>
        <w:tab/>
        <w:t xml:space="preserve">The experts agree that based on the neonatal history, the clinical examination </w:t>
      </w:r>
      <w:r w:rsidR="001073FB">
        <w:rPr>
          <w:rFonts w:ascii="Arial" w:hAnsi="Arial" w:cs="Arial"/>
          <w:i/>
        </w:rPr>
        <w:tab/>
      </w:r>
      <w:r w:rsidR="001073FB">
        <w:rPr>
          <w:rFonts w:ascii="Arial" w:hAnsi="Arial" w:cs="Arial"/>
          <w:i/>
        </w:rPr>
        <w:tab/>
        <w:t xml:space="preserve">of the plaintiff’s child, the MRI findings, </w:t>
      </w:r>
      <w:r w:rsidR="001073FB">
        <w:rPr>
          <w:rFonts w:ascii="Arial" w:hAnsi="Arial" w:cs="Arial"/>
          <w:b/>
          <w:i/>
          <w:u w:val="single"/>
        </w:rPr>
        <w:t xml:space="preserve">should the above investigations not </w:t>
      </w:r>
      <w:r w:rsidR="001073FB" w:rsidRPr="001073FB">
        <w:rPr>
          <w:rFonts w:ascii="Arial" w:hAnsi="Arial" w:cs="Arial"/>
          <w:b/>
          <w:i/>
        </w:rPr>
        <w:tab/>
      </w:r>
      <w:r w:rsidR="001073FB" w:rsidRPr="001073FB">
        <w:rPr>
          <w:rFonts w:ascii="Arial" w:hAnsi="Arial" w:cs="Arial"/>
          <w:b/>
          <w:i/>
        </w:rPr>
        <w:tab/>
      </w:r>
      <w:r w:rsidR="001073FB">
        <w:rPr>
          <w:rFonts w:ascii="Arial" w:hAnsi="Arial" w:cs="Arial"/>
          <w:b/>
          <w:i/>
          <w:u w:val="single"/>
        </w:rPr>
        <w:t>be conclusive of any underlying condition</w:t>
      </w:r>
      <w:r w:rsidR="001073FB">
        <w:rPr>
          <w:rFonts w:ascii="Arial" w:hAnsi="Arial" w:cs="Arial"/>
          <w:b/>
          <w:i/>
        </w:rPr>
        <w:t xml:space="preserve">, </w:t>
      </w:r>
      <w:r w:rsidR="001073FB">
        <w:rPr>
          <w:rFonts w:ascii="Arial" w:hAnsi="Arial" w:cs="Arial"/>
          <w:i/>
        </w:rPr>
        <w:t xml:space="preserve">then prolonged partial </w:t>
      </w:r>
      <w:r w:rsidR="001073FB">
        <w:rPr>
          <w:rFonts w:ascii="Arial" w:hAnsi="Arial" w:cs="Arial"/>
          <w:i/>
        </w:rPr>
        <w:tab/>
      </w:r>
      <w:r w:rsidR="001073FB">
        <w:rPr>
          <w:rFonts w:ascii="Arial" w:hAnsi="Arial" w:cs="Arial"/>
          <w:i/>
        </w:rPr>
        <w:tab/>
      </w:r>
      <w:r w:rsidR="001073FB">
        <w:rPr>
          <w:rFonts w:ascii="Arial" w:hAnsi="Arial" w:cs="Arial"/>
          <w:i/>
        </w:rPr>
        <w:tab/>
        <w:t xml:space="preserve">intrapartum asphyxia resulting in hypoxic ischaemic encephalopathy after birth </w:t>
      </w:r>
      <w:r w:rsidR="001073FB">
        <w:rPr>
          <w:rFonts w:ascii="Arial" w:hAnsi="Arial" w:cs="Arial"/>
          <w:i/>
        </w:rPr>
        <w:tab/>
      </w:r>
      <w:r w:rsidR="001073FB">
        <w:rPr>
          <w:rFonts w:ascii="Arial" w:hAnsi="Arial" w:cs="Arial"/>
          <w:i/>
        </w:rPr>
        <w:tab/>
        <w:t>is the most probable cause of Elam’s neurodisability.</w:t>
      </w:r>
      <w:r w:rsidR="00071834">
        <w:rPr>
          <w:rFonts w:ascii="Arial" w:hAnsi="Arial" w:cs="Arial"/>
          <w:i/>
        </w:rPr>
        <w:t>”</w:t>
      </w:r>
    </w:p>
    <w:p w:rsidR="004F3F50" w:rsidRDefault="001073FB" w:rsidP="00C976DA">
      <w:pPr>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10</w:t>
      </w:r>
      <w:r>
        <w:rPr>
          <w:rFonts w:ascii="Arial" w:hAnsi="Arial" w:cs="Arial"/>
          <w:sz w:val="24"/>
          <w:szCs w:val="24"/>
        </w:rPr>
        <w:t>]</w:t>
      </w:r>
      <w:r>
        <w:rPr>
          <w:rFonts w:ascii="Arial" w:hAnsi="Arial" w:cs="Arial"/>
          <w:sz w:val="24"/>
          <w:szCs w:val="24"/>
        </w:rPr>
        <w:tab/>
      </w:r>
      <w:r w:rsidR="00AF358E">
        <w:rPr>
          <w:rFonts w:ascii="Arial" w:hAnsi="Arial" w:cs="Arial"/>
          <w:sz w:val="24"/>
          <w:szCs w:val="24"/>
        </w:rPr>
        <w:t xml:space="preserve">Pursuant thereto, </w:t>
      </w:r>
      <w:r w:rsidR="008F6D1D">
        <w:rPr>
          <w:rFonts w:ascii="Arial" w:hAnsi="Arial" w:cs="Arial"/>
          <w:sz w:val="24"/>
          <w:szCs w:val="24"/>
        </w:rPr>
        <w:t>E had been subjected</w:t>
      </w:r>
      <w:r w:rsidR="0092242C" w:rsidRPr="0092242C">
        <w:rPr>
          <w:rFonts w:ascii="Arial" w:hAnsi="Arial" w:cs="Arial"/>
          <w:sz w:val="24"/>
          <w:szCs w:val="24"/>
        </w:rPr>
        <w:t xml:space="preserve"> </w:t>
      </w:r>
      <w:r w:rsidR="0092242C">
        <w:rPr>
          <w:rFonts w:ascii="Arial" w:hAnsi="Arial" w:cs="Arial"/>
          <w:sz w:val="24"/>
          <w:szCs w:val="24"/>
        </w:rPr>
        <w:t>to several tests</w:t>
      </w:r>
      <w:r w:rsidR="008F6D1D">
        <w:rPr>
          <w:rFonts w:ascii="Arial" w:hAnsi="Arial" w:cs="Arial"/>
          <w:sz w:val="24"/>
          <w:szCs w:val="24"/>
        </w:rPr>
        <w:t xml:space="preserve"> at the instance of Dr Keshave.  </w:t>
      </w:r>
      <w:r w:rsidR="00A46ADB">
        <w:rPr>
          <w:rFonts w:ascii="Arial" w:hAnsi="Arial" w:cs="Arial"/>
          <w:sz w:val="24"/>
          <w:szCs w:val="24"/>
        </w:rPr>
        <w:t xml:space="preserve">In this regard, I refer to </w:t>
      </w:r>
      <w:r w:rsidR="008F6D1D">
        <w:rPr>
          <w:rFonts w:ascii="Arial" w:hAnsi="Arial" w:cs="Arial"/>
          <w:sz w:val="24"/>
          <w:szCs w:val="24"/>
        </w:rPr>
        <w:t xml:space="preserve">the order </w:t>
      </w:r>
      <w:r w:rsidR="00A46ADB">
        <w:rPr>
          <w:rFonts w:ascii="Arial" w:hAnsi="Arial" w:cs="Arial"/>
          <w:sz w:val="24"/>
          <w:szCs w:val="24"/>
        </w:rPr>
        <w:t xml:space="preserve">issued by </w:t>
      </w:r>
      <w:r w:rsidR="008F6D1D">
        <w:rPr>
          <w:rFonts w:ascii="Arial" w:hAnsi="Arial" w:cs="Arial"/>
          <w:sz w:val="24"/>
          <w:szCs w:val="24"/>
        </w:rPr>
        <w:t>Justice Stretch,</w:t>
      </w:r>
      <w:r w:rsidR="00A46ADB">
        <w:rPr>
          <w:rFonts w:ascii="Arial" w:hAnsi="Arial" w:cs="Arial"/>
          <w:sz w:val="24"/>
          <w:szCs w:val="24"/>
        </w:rPr>
        <w:t xml:space="preserve"> of which I quote therefrom the relevant paragraphs set out below</w:t>
      </w:r>
      <w:r w:rsidR="008F6D1D">
        <w:rPr>
          <w:rFonts w:ascii="Arial" w:hAnsi="Arial" w:cs="Arial"/>
          <w:sz w:val="24"/>
          <w:szCs w:val="24"/>
        </w:rPr>
        <w:t>:</w:t>
      </w:r>
    </w:p>
    <w:p w:rsidR="008F6D1D" w:rsidRDefault="008F6D1D" w:rsidP="00C976DA">
      <w:pPr>
        <w:spacing w:after="360" w:line="480" w:lineRule="auto"/>
        <w:jc w:val="both"/>
        <w:rPr>
          <w:rFonts w:ascii="Arial" w:hAnsi="Arial" w:cs="Arial"/>
          <w:i/>
        </w:rPr>
      </w:pPr>
      <w:r>
        <w:rPr>
          <w:rFonts w:ascii="Arial" w:hAnsi="Arial" w:cs="Arial"/>
          <w:sz w:val="24"/>
          <w:szCs w:val="24"/>
        </w:rPr>
        <w:lastRenderedPageBreak/>
        <w:tab/>
      </w:r>
      <w:r>
        <w:rPr>
          <w:rFonts w:ascii="Arial" w:hAnsi="Arial" w:cs="Arial"/>
          <w:i/>
        </w:rPr>
        <w:t>“1.</w:t>
      </w:r>
      <w:r>
        <w:rPr>
          <w:rFonts w:ascii="Arial" w:hAnsi="Arial" w:cs="Arial"/>
          <w:i/>
        </w:rPr>
        <w:tab/>
        <w:t xml:space="preserve">It is recorded that previously the defendant subjected the minor child for some </w:t>
      </w:r>
      <w:r>
        <w:rPr>
          <w:rFonts w:ascii="Arial" w:hAnsi="Arial" w:cs="Arial"/>
          <w:i/>
        </w:rPr>
        <w:tab/>
      </w:r>
      <w:r>
        <w:rPr>
          <w:rFonts w:ascii="Arial" w:hAnsi="Arial" w:cs="Arial"/>
          <w:i/>
        </w:rPr>
        <w:tab/>
        <w:t xml:space="preserve">tests and the reports dated 10 April 2019, 3 December 2019 and 25 February </w:t>
      </w:r>
      <w:r>
        <w:rPr>
          <w:rFonts w:ascii="Arial" w:hAnsi="Arial" w:cs="Arial"/>
          <w:i/>
        </w:rPr>
        <w:tab/>
      </w:r>
      <w:r>
        <w:rPr>
          <w:rFonts w:ascii="Arial" w:hAnsi="Arial" w:cs="Arial"/>
          <w:i/>
        </w:rPr>
        <w:tab/>
        <w:t>2020 were filed in this Court.</w:t>
      </w:r>
    </w:p>
    <w:p w:rsidR="008F6D1D" w:rsidRPr="008F6D1D" w:rsidRDefault="008F6D1D" w:rsidP="00C976DA">
      <w:pPr>
        <w:spacing w:after="360" w:line="480" w:lineRule="auto"/>
        <w:jc w:val="both"/>
        <w:rPr>
          <w:rFonts w:ascii="Arial" w:hAnsi="Arial" w:cs="Arial"/>
          <w:i/>
        </w:rPr>
      </w:pPr>
      <w:r>
        <w:rPr>
          <w:rFonts w:ascii="Arial" w:hAnsi="Arial" w:cs="Arial"/>
          <w:i/>
        </w:rPr>
        <w:tab/>
        <w:t>2.</w:t>
      </w:r>
      <w:r>
        <w:rPr>
          <w:rFonts w:ascii="Arial" w:hAnsi="Arial" w:cs="Arial"/>
          <w:i/>
        </w:rPr>
        <w:tab/>
        <w:t xml:space="preserve">It is further recorded that the defendant has, for the fourth time, subjected the </w:t>
      </w:r>
      <w:r>
        <w:rPr>
          <w:rFonts w:ascii="Arial" w:hAnsi="Arial" w:cs="Arial"/>
          <w:i/>
        </w:rPr>
        <w:tab/>
      </w:r>
      <w:r>
        <w:rPr>
          <w:rFonts w:ascii="Arial" w:hAnsi="Arial" w:cs="Arial"/>
          <w:i/>
        </w:rPr>
        <w:tab/>
        <w:t xml:space="preserve">minor child with some tests and the results are still outstanding despite the fact </w:t>
      </w:r>
      <w:r>
        <w:rPr>
          <w:rFonts w:ascii="Arial" w:hAnsi="Arial" w:cs="Arial"/>
          <w:i/>
        </w:rPr>
        <w:tab/>
      </w:r>
      <w:r>
        <w:rPr>
          <w:rFonts w:ascii="Arial" w:hAnsi="Arial" w:cs="Arial"/>
          <w:i/>
        </w:rPr>
        <w:tab/>
        <w:t xml:space="preserve">that the defendant as ordered by this Court on 3 March 2020 to provide the test </w:t>
      </w:r>
      <w:r>
        <w:rPr>
          <w:rFonts w:ascii="Arial" w:hAnsi="Arial" w:cs="Arial"/>
          <w:i/>
        </w:rPr>
        <w:tab/>
      </w:r>
      <w:r>
        <w:rPr>
          <w:rFonts w:ascii="Arial" w:hAnsi="Arial" w:cs="Arial"/>
          <w:i/>
        </w:rPr>
        <w:tab/>
        <w:t>to the plaintiff within 30 days of the order.”</w:t>
      </w:r>
    </w:p>
    <w:p w:rsidR="00937CE1" w:rsidRDefault="008F6D1D" w:rsidP="00C976DA">
      <w:pPr>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11</w:t>
      </w:r>
      <w:r>
        <w:rPr>
          <w:rFonts w:ascii="Arial" w:hAnsi="Arial" w:cs="Arial"/>
          <w:sz w:val="24"/>
          <w:szCs w:val="24"/>
        </w:rPr>
        <w:t>]</w:t>
      </w:r>
      <w:r>
        <w:rPr>
          <w:rFonts w:ascii="Arial" w:hAnsi="Arial" w:cs="Arial"/>
          <w:sz w:val="24"/>
          <w:szCs w:val="24"/>
        </w:rPr>
        <w:tab/>
      </w:r>
      <w:r w:rsidR="00561EE7">
        <w:rPr>
          <w:rFonts w:ascii="Arial" w:hAnsi="Arial" w:cs="Arial"/>
          <w:sz w:val="24"/>
          <w:szCs w:val="24"/>
        </w:rPr>
        <w:t>The final test was performed by C</w:t>
      </w:r>
      <w:r w:rsidR="00A46ADB">
        <w:rPr>
          <w:rFonts w:ascii="Arial" w:hAnsi="Arial" w:cs="Arial"/>
          <w:sz w:val="24"/>
          <w:szCs w:val="24"/>
        </w:rPr>
        <w:t xml:space="preserve">entogene Laboratory in Germany </w:t>
      </w:r>
      <w:r w:rsidR="00561EE7">
        <w:rPr>
          <w:rFonts w:ascii="Arial" w:hAnsi="Arial" w:cs="Arial"/>
          <w:sz w:val="24"/>
          <w:szCs w:val="24"/>
        </w:rPr>
        <w:t>at the instance of Dr Keshave</w:t>
      </w:r>
      <w:r w:rsidR="00A46ADB">
        <w:rPr>
          <w:rFonts w:ascii="Arial" w:hAnsi="Arial" w:cs="Arial"/>
          <w:sz w:val="24"/>
          <w:szCs w:val="24"/>
        </w:rPr>
        <w:t>, who suspected genetic conditions</w:t>
      </w:r>
      <w:r w:rsidR="00561EE7">
        <w:rPr>
          <w:rFonts w:ascii="Arial" w:hAnsi="Arial" w:cs="Arial"/>
          <w:sz w:val="24"/>
          <w:szCs w:val="24"/>
        </w:rPr>
        <w:t xml:space="preserve">. Out of the Centogene </w:t>
      </w:r>
      <w:r w:rsidR="00A46ADB">
        <w:rPr>
          <w:rFonts w:ascii="Arial" w:hAnsi="Arial" w:cs="Arial"/>
          <w:sz w:val="24"/>
          <w:szCs w:val="24"/>
        </w:rPr>
        <w:t>test results</w:t>
      </w:r>
      <w:r w:rsidR="00561EE7">
        <w:rPr>
          <w:rFonts w:ascii="Arial" w:hAnsi="Arial" w:cs="Arial"/>
          <w:sz w:val="24"/>
          <w:szCs w:val="24"/>
        </w:rPr>
        <w:t xml:space="preserve">, Dr Keshave </w:t>
      </w:r>
      <w:r w:rsidR="00B9147B">
        <w:rPr>
          <w:rFonts w:ascii="Arial" w:hAnsi="Arial" w:cs="Arial"/>
          <w:sz w:val="24"/>
          <w:szCs w:val="24"/>
        </w:rPr>
        <w:t>was</w:t>
      </w:r>
      <w:r w:rsidR="00A46ADB">
        <w:rPr>
          <w:rFonts w:ascii="Arial" w:hAnsi="Arial" w:cs="Arial"/>
          <w:sz w:val="24"/>
          <w:szCs w:val="24"/>
        </w:rPr>
        <w:t xml:space="preserve"> of the opinion that E had</w:t>
      </w:r>
      <w:r w:rsidR="00937CE1">
        <w:rPr>
          <w:rFonts w:ascii="Arial" w:hAnsi="Arial" w:cs="Arial"/>
          <w:sz w:val="24"/>
          <w:szCs w:val="24"/>
        </w:rPr>
        <w:t xml:space="preserve"> AGS </w:t>
      </w:r>
      <w:r w:rsidR="00A46ADB">
        <w:rPr>
          <w:rFonts w:ascii="Arial" w:hAnsi="Arial" w:cs="Arial"/>
          <w:sz w:val="24"/>
          <w:szCs w:val="24"/>
        </w:rPr>
        <w:t xml:space="preserve">which </w:t>
      </w:r>
      <w:r w:rsidR="00937CE1">
        <w:rPr>
          <w:rFonts w:ascii="Arial" w:hAnsi="Arial" w:cs="Arial"/>
          <w:sz w:val="24"/>
          <w:szCs w:val="24"/>
        </w:rPr>
        <w:t xml:space="preserve">led to </w:t>
      </w:r>
      <w:r w:rsidR="00A46ADB">
        <w:rPr>
          <w:rFonts w:ascii="Arial" w:hAnsi="Arial" w:cs="Arial"/>
          <w:sz w:val="24"/>
          <w:szCs w:val="24"/>
        </w:rPr>
        <w:t xml:space="preserve">her </w:t>
      </w:r>
      <w:r w:rsidR="00937CE1">
        <w:rPr>
          <w:rFonts w:ascii="Arial" w:hAnsi="Arial" w:cs="Arial"/>
          <w:sz w:val="24"/>
          <w:szCs w:val="24"/>
        </w:rPr>
        <w:t xml:space="preserve">brain damage.  </w:t>
      </w:r>
      <w:r w:rsidR="00A46ADB">
        <w:rPr>
          <w:rFonts w:ascii="Arial" w:hAnsi="Arial" w:cs="Arial"/>
          <w:sz w:val="24"/>
          <w:szCs w:val="24"/>
        </w:rPr>
        <w:t xml:space="preserve">It is on the basis of this suspicion that </w:t>
      </w:r>
      <w:r w:rsidR="00B9147B">
        <w:rPr>
          <w:rFonts w:ascii="Arial" w:hAnsi="Arial" w:cs="Arial"/>
          <w:sz w:val="24"/>
          <w:szCs w:val="24"/>
        </w:rPr>
        <w:t xml:space="preserve">this court </w:t>
      </w:r>
      <w:r w:rsidR="00937CE1">
        <w:rPr>
          <w:rFonts w:ascii="Arial" w:hAnsi="Arial" w:cs="Arial"/>
          <w:sz w:val="24"/>
          <w:szCs w:val="24"/>
        </w:rPr>
        <w:t>must determine:</w:t>
      </w:r>
    </w:p>
    <w:p w:rsidR="00FA18AF" w:rsidRPr="00937CE1" w:rsidRDefault="00937CE1" w:rsidP="00C976DA">
      <w:pPr>
        <w:spacing w:after="360" w:line="480" w:lineRule="auto"/>
        <w:jc w:val="both"/>
        <w:rPr>
          <w:rFonts w:ascii="Arial" w:hAnsi="Arial" w:cs="Arial"/>
          <w:i/>
          <w:sz w:val="24"/>
          <w:szCs w:val="24"/>
        </w:rPr>
      </w:pPr>
      <w:r>
        <w:rPr>
          <w:rFonts w:ascii="Arial" w:hAnsi="Arial" w:cs="Arial"/>
          <w:sz w:val="24"/>
          <w:szCs w:val="24"/>
        </w:rPr>
        <w:tab/>
      </w:r>
      <w:r>
        <w:rPr>
          <w:rFonts w:ascii="Arial" w:hAnsi="Arial" w:cs="Arial"/>
          <w:i/>
        </w:rPr>
        <w:t xml:space="preserve">“Whether the child’s brain damage was caused by a hypoxic ischemic injury during </w:t>
      </w:r>
      <w:r>
        <w:rPr>
          <w:rFonts w:ascii="Arial" w:hAnsi="Arial" w:cs="Arial"/>
          <w:i/>
        </w:rPr>
        <w:tab/>
        <w:t>the intrapartum period (the period from start of labour to birt</w:t>
      </w:r>
      <w:r w:rsidRPr="00937CE1">
        <w:rPr>
          <w:rFonts w:ascii="Arial" w:hAnsi="Arial" w:cs="Arial"/>
          <w:i/>
        </w:rPr>
        <w:t xml:space="preserve">h) or whether the brain </w:t>
      </w:r>
      <w:r>
        <w:rPr>
          <w:rFonts w:ascii="Arial" w:hAnsi="Arial" w:cs="Arial"/>
          <w:i/>
        </w:rPr>
        <w:tab/>
      </w:r>
      <w:r w:rsidRPr="00937CE1">
        <w:rPr>
          <w:rFonts w:ascii="Arial" w:hAnsi="Arial" w:cs="Arial"/>
          <w:i/>
        </w:rPr>
        <w:t>damage was caused by the genetic syndrome contended for by the defendant.</w:t>
      </w:r>
      <w:r>
        <w:rPr>
          <w:rFonts w:ascii="Arial" w:hAnsi="Arial" w:cs="Arial"/>
          <w:i/>
        </w:rPr>
        <w:t>”</w:t>
      </w:r>
    </w:p>
    <w:p w:rsidR="00937CE1" w:rsidRDefault="00BB334A">
      <w:pPr>
        <w:rPr>
          <w:rFonts w:ascii="Arial" w:hAnsi="Arial" w:cs="Arial"/>
          <w:i/>
          <w:sz w:val="24"/>
          <w:szCs w:val="24"/>
        </w:rPr>
      </w:pPr>
      <w:r>
        <w:rPr>
          <w:rFonts w:ascii="Arial" w:hAnsi="Arial" w:cs="Arial"/>
          <w:i/>
          <w:sz w:val="24"/>
          <w:szCs w:val="24"/>
        </w:rPr>
        <w:t>Expert Evidence During Trial</w:t>
      </w:r>
    </w:p>
    <w:p w:rsidR="00937CE1" w:rsidRDefault="00937CE1">
      <w:pPr>
        <w:rPr>
          <w:rFonts w:ascii="Arial" w:hAnsi="Arial" w:cs="Arial"/>
          <w:sz w:val="24"/>
          <w:szCs w:val="24"/>
        </w:rPr>
      </w:pPr>
    </w:p>
    <w:p w:rsidR="009E2DDF" w:rsidRDefault="00937CE1"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w:t>
      </w:r>
      <w:r w:rsidR="005F1DF9">
        <w:rPr>
          <w:rFonts w:ascii="Arial" w:hAnsi="Arial" w:cs="Arial"/>
          <w:sz w:val="24"/>
          <w:szCs w:val="24"/>
        </w:rPr>
        <w:t>2</w:t>
      </w:r>
      <w:r>
        <w:rPr>
          <w:rFonts w:ascii="Arial" w:hAnsi="Arial" w:cs="Arial"/>
          <w:sz w:val="24"/>
          <w:szCs w:val="24"/>
        </w:rPr>
        <w:t>]</w:t>
      </w:r>
      <w:r>
        <w:rPr>
          <w:rFonts w:ascii="Arial" w:hAnsi="Arial" w:cs="Arial"/>
          <w:sz w:val="24"/>
          <w:szCs w:val="24"/>
        </w:rPr>
        <w:tab/>
      </w:r>
      <w:r w:rsidR="007A67FD">
        <w:rPr>
          <w:rFonts w:ascii="Arial" w:hAnsi="Arial" w:cs="Arial"/>
          <w:sz w:val="24"/>
          <w:szCs w:val="24"/>
        </w:rPr>
        <w:t xml:space="preserve">During trial, only </w:t>
      </w:r>
      <w:r w:rsidR="00B9147B">
        <w:rPr>
          <w:rFonts w:ascii="Arial" w:hAnsi="Arial" w:cs="Arial"/>
          <w:sz w:val="24"/>
          <w:szCs w:val="24"/>
        </w:rPr>
        <w:t xml:space="preserve">the </w:t>
      </w:r>
      <w:r w:rsidR="007A67FD">
        <w:rPr>
          <w:rFonts w:ascii="Arial" w:hAnsi="Arial" w:cs="Arial"/>
          <w:sz w:val="24"/>
          <w:szCs w:val="24"/>
        </w:rPr>
        <w:t>expert witnesses testified.  The medico</w:t>
      </w:r>
      <w:r w:rsidR="00B9147B">
        <w:rPr>
          <w:rFonts w:ascii="Arial" w:hAnsi="Arial" w:cs="Arial"/>
          <w:sz w:val="24"/>
          <w:szCs w:val="24"/>
        </w:rPr>
        <w:t>-</w:t>
      </w:r>
      <w:r w:rsidR="007A67FD">
        <w:rPr>
          <w:rFonts w:ascii="Arial" w:hAnsi="Arial" w:cs="Arial"/>
          <w:sz w:val="24"/>
          <w:szCs w:val="24"/>
        </w:rPr>
        <w:t xml:space="preserve">legal reports of experts were filed of record.  They form part of the evidence.  </w:t>
      </w:r>
      <w:r w:rsidR="003A1C78">
        <w:rPr>
          <w:rFonts w:ascii="Arial" w:hAnsi="Arial" w:cs="Arial"/>
          <w:sz w:val="24"/>
          <w:szCs w:val="24"/>
        </w:rPr>
        <w:t xml:space="preserve">The report of Dr </w:t>
      </w:r>
      <w:r w:rsidR="00751CA5">
        <w:rPr>
          <w:rFonts w:ascii="Arial" w:hAnsi="Arial" w:cs="Arial"/>
          <w:sz w:val="24"/>
          <w:szCs w:val="24"/>
        </w:rPr>
        <w:t>Mugerwa-Sekawabe</w:t>
      </w:r>
      <w:r w:rsidR="003A1C78">
        <w:rPr>
          <w:rFonts w:ascii="Arial" w:hAnsi="Arial" w:cs="Arial"/>
          <w:sz w:val="24"/>
          <w:szCs w:val="24"/>
        </w:rPr>
        <w:t xml:space="preserve">, including all the facts and opinions contained therein, </w:t>
      </w:r>
      <w:r w:rsidR="00645D9C">
        <w:rPr>
          <w:rFonts w:ascii="Arial" w:hAnsi="Arial" w:cs="Arial"/>
          <w:sz w:val="24"/>
          <w:szCs w:val="24"/>
        </w:rPr>
        <w:t>was</w:t>
      </w:r>
      <w:r w:rsidR="003A1C78">
        <w:rPr>
          <w:rFonts w:ascii="Arial" w:hAnsi="Arial" w:cs="Arial"/>
          <w:sz w:val="24"/>
          <w:szCs w:val="24"/>
        </w:rPr>
        <w:t xml:space="preserve"> accepted by the defendant.  The report forms the basis of the admitted facts.  </w:t>
      </w:r>
      <w:r w:rsidR="00725909">
        <w:rPr>
          <w:rFonts w:ascii="Arial" w:hAnsi="Arial" w:cs="Arial"/>
          <w:sz w:val="24"/>
          <w:szCs w:val="24"/>
        </w:rPr>
        <w:t xml:space="preserve">  </w:t>
      </w:r>
    </w:p>
    <w:p w:rsidR="00185F5C" w:rsidRDefault="00725909"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13</w:t>
      </w:r>
      <w:r>
        <w:rPr>
          <w:rFonts w:ascii="Arial" w:hAnsi="Arial" w:cs="Arial"/>
          <w:sz w:val="24"/>
          <w:szCs w:val="24"/>
        </w:rPr>
        <w:t>]</w:t>
      </w:r>
      <w:r>
        <w:rPr>
          <w:rFonts w:ascii="Arial" w:hAnsi="Arial" w:cs="Arial"/>
          <w:sz w:val="24"/>
          <w:szCs w:val="24"/>
        </w:rPr>
        <w:tab/>
      </w:r>
      <w:r w:rsidR="00C56BC1">
        <w:rPr>
          <w:rFonts w:ascii="Arial" w:hAnsi="Arial" w:cs="Arial"/>
          <w:sz w:val="24"/>
          <w:szCs w:val="24"/>
        </w:rPr>
        <w:t xml:space="preserve">Dr </w:t>
      </w:r>
      <w:r w:rsidR="00751CA5">
        <w:rPr>
          <w:rFonts w:ascii="Arial" w:hAnsi="Arial" w:cs="Arial"/>
          <w:sz w:val="24"/>
          <w:szCs w:val="24"/>
        </w:rPr>
        <w:t>Mugerwa-Sekawabe</w:t>
      </w:r>
      <w:r w:rsidR="00C56BC1">
        <w:rPr>
          <w:rFonts w:ascii="Arial" w:hAnsi="Arial" w:cs="Arial"/>
          <w:sz w:val="24"/>
          <w:szCs w:val="24"/>
        </w:rPr>
        <w:t xml:space="preserve"> is </w:t>
      </w:r>
      <w:r w:rsidR="007766BD">
        <w:rPr>
          <w:rFonts w:ascii="Arial" w:hAnsi="Arial" w:cs="Arial"/>
          <w:sz w:val="24"/>
          <w:szCs w:val="24"/>
        </w:rPr>
        <w:t xml:space="preserve">a </w:t>
      </w:r>
      <w:r w:rsidR="00C56BC1">
        <w:rPr>
          <w:rFonts w:ascii="Arial" w:hAnsi="Arial" w:cs="Arial"/>
          <w:sz w:val="24"/>
          <w:szCs w:val="24"/>
        </w:rPr>
        <w:t xml:space="preserve">Specialist Obstetrician and Gynaecologist.  </w:t>
      </w:r>
      <w:r w:rsidR="00185F5C">
        <w:rPr>
          <w:rFonts w:ascii="Arial" w:hAnsi="Arial" w:cs="Arial"/>
          <w:sz w:val="24"/>
          <w:szCs w:val="24"/>
        </w:rPr>
        <w:t>Professor Lotz (</w:t>
      </w:r>
      <w:r w:rsidR="00C01A84">
        <w:rPr>
          <w:rFonts w:ascii="Arial" w:hAnsi="Arial" w:cs="Arial"/>
          <w:sz w:val="24"/>
          <w:szCs w:val="24"/>
        </w:rPr>
        <w:t>neuro</w:t>
      </w:r>
      <w:r w:rsidR="00185F5C">
        <w:rPr>
          <w:rFonts w:ascii="Arial" w:hAnsi="Arial" w:cs="Arial"/>
          <w:sz w:val="24"/>
          <w:szCs w:val="24"/>
        </w:rPr>
        <w:t xml:space="preserve">radiologist), Dr Gericke (Geneticist), Dr </w:t>
      </w:r>
      <w:r w:rsidR="00F10D52">
        <w:rPr>
          <w:rFonts w:ascii="Arial" w:hAnsi="Arial" w:cs="Arial"/>
          <w:sz w:val="24"/>
          <w:szCs w:val="24"/>
        </w:rPr>
        <w:t>MacDonald</w:t>
      </w:r>
      <w:r w:rsidR="00185F5C">
        <w:rPr>
          <w:rFonts w:ascii="Arial" w:hAnsi="Arial" w:cs="Arial"/>
          <w:sz w:val="24"/>
          <w:szCs w:val="24"/>
        </w:rPr>
        <w:t xml:space="preserve"> (radiologist) and Dr Redfern (paediatric neurologist)</w:t>
      </w:r>
      <w:r w:rsidR="00A417D2">
        <w:rPr>
          <w:rFonts w:ascii="Arial" w:hAnsi="Arial" w:cs="Arial"/>
          <w:sz w:val="24"/>
          <w:szCs w:val="24"/>
        </w:rPr>
        <w:t xml:space="preserve"> </w:t>
      </w:r>
      <w:r w:rsidR="00D25686">
        <w:rPr>
          <w:rFonts w:ascii="Arial" w:hAnsi="Arial" w:cs="Arial"/>
          <w:sz w:val="24"/>
          <w:szCs w:val="24"/>
        </w:rPr>
        <w:t>al</w:t>
      </w:r>
      <w:r w:rsidR="00A46ADB">
        <w:rPr>
          <w:rFonts w:ascii="Arial" w:hAnsi="Arial" w:cs="Arial"/>
          <w:sz w:val="24"/>
          <w:szCs w:val="24"/>
        </w:rPr>
        <w:t>l</w:t>
      </w:r>
      <w:r w:rsidR="00D25686">
        <w:rPr>
          <w:rFonts w:ascii="Arial" w:hAnsi="Arial" w:cs="Arial"/>
          <w:sz w:val="24"/>
          <w:szCs w:val="24"/>
        </w:rPr>
        <w:t xml:space="preserve"> </w:t>
      </w:r>
      <w:r w:rsidR="00185F5C">
        <w:rPr>
          <w:rFonts w:ascii="Arial" w:hAnsi="Arial" w:cs="Arial"/>
          <w:sz w:val="24"/>
          <w:szCs w:val="24"/>
        </w:rPr>
        <w:t>testified on behalf of the plaintiff.</w:t>
      </w:r>
    </w:p>
    <w:p w:rsidR="00185F5C" w:rsidRDefault="00185F5C" w:rsidP="007A67FD">
      <w:pPr>
        <w:tabs>
          <w:tab w:val="left" w:pos="851"/>
        </w:tabs>
        <w:spacing w:after="360" w:line="480" w:lineRule="auto"/>
        <w:jc w:val="both"/>
        <w:rPr>
          <w:rFonts w:ascii="Arial" w:hAnsi="Arial" w:cs="Arial"/>
          <w:sz w:val="24"/>
          <w:szCs w:val="24"/>
        </w:rPr>
      </w:pPr>
      <w:r>
        <w:rPr>
          <w:rFonts w:ascii="Arial" w:hAnsi="Arial" w:cs="Arial"/>
          <w:sz w:val="24"/>
          <w:szCs w:val="24"/>
        </w:rPr>
        <w:lastRenderedPageBreak/>
        <w:t>[</w:t>
      </w:r>
      <w:r w:rsidR="00BB2D52">
        <w:rPr>
          <w:rFonts w:ascii="Arial" w:hAnsi="Arial" w:cs="Arial"/>
          <w:sz w:val="24"/>
          <w:szCs w:val="24"/>
        </w:rPr>
        <w:t>1</w:t>
      </w:r>
      <w:r w:rsidR="005F1DF9">
        <w:rPr>
          <w:rFonts w:ascii="Arial" w:hAnsi="Arial" w:cs="Arial"/>
          <w:sz w:val="24"/>
          <w:szCs w:val="24"/>
        </w:rPr>
        <w:t>4</w:t>
      </w:r>
      <w:r>
        <w:rPr>
          <w:rFonts w:ascii="Arial" w:hAnsi="Arial" w:cs="Arial"/>
          <w:sz w:val="24"/>
          <w:szCs w:val="24"/>
        </w:rPr>
        <w:t>]</w:t>
      </w:r>
      <w:r>
        <w:rPr>
          <w:rFonts w:ascii="Arial" w:hAnsi="Arial" w:cs="Arial"/>
          <w:sz w:val="24"/>
          <w:szCs w:val="24"/>
        </w:rPr>
        <w:tab/>
        <w:t>Dr Zikalala (radiologist) and Dr Keshave (paediatric neurologist) testified on behalf of the defendant.</w:t>
      </w:r>
    </w:p>
    <w:p w:rsidR="00185F5C" w:rsidRDefault="004E35A5"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w:t>
      </w:r>
      <w:r w:rsidR="005F1DF9">
        <w:rPr>
          <w:rFonts w:ascii="Arial" w:hAnsi="Arial" w:cs="Arial"/>
          <w:sz w:val="24"/>
          <w:szCs w:val="24"/>
        </w:rPr>
        <w:t>5</w:t>
      </w:r>
      <w:r>
        <w:rPr>
          <w:rFonts w:ascii="Arial" w:hAnsi="Arial" w:cs="Arial"/>
          <w:sz w:val="24"/>
          <w:szCs w:val="24"/>
        </w:rPr>
        <w:t>]</w:t>
      </w:r>
      <w:r>
        <w:rPr>
          <w:rFonts w:ascii="Arial" w:hAnsi="Arial" w:cs="Arial"/>
          <w:sz w:val="24"/>
          <w:szCs w:val="24"/>
        </w:rPr>
        <w:tab/>
      </w:r>
      <w:r w:rsidR="00D97D8E">
        <w:rPr>
          <w:rFonts w:ascii="Arial" w:hAnsi="Arial" w:cs="Arial"/>
          <w:sz w:val="24"/>
          <w:szCs w:val="24"/>
        </w:rPr>
        <w:t xml:space="preserve">The </w:t>
      </w:r>
      <w:r w:rsidR="00AF43C8">
        <w:rPr>
          <w:rFonts w:ascii="Arial" w:hAnsi="Arial" w:cs="Arial"/>
          <w:sz w:val="24"/>
          <w:szCs w:val="24"/>
        </w:rPr>
        <w:t xml:space="preserve"> report </w:t>
      </w:r>
      <w:r w:rsidR="00D97D8E">
        <w:rPr>
          <w:rFonts w:ascii="Arial" w:hAnsi="Arial" w:cs="Arial"/>
          <w:sz w:val="24"/>
          <w:szCs w:val="24"/>
        </w:rPr>
        <w:t xml:space="preserve">of Dr </w:t>
      </w:r>
      <w:r w:rsidR="00751CA5">
        <w:rPr>
          <w:rFonts w:ascii="Arial" w:hAnsi="Arial" w:cs="Arial"/>
          <w:sz w:val="24"/>
          <w:szCs w:val="24"/>
        </w:rPr>
        <w:t>Mugerwa-Sekawabe</w:t>
      </w:r>
      <w:r w:rsidR="00D97D8E">
        <w:rPr>
          <w:rFonts w:ascii="Arial" w:hAnsi="Arial" w:cs="Arial"/>
          <w:sz w:val="24"/>
          <w:szCs w:val="24"/>
        </w:rPr>
        <w:t xml:space="preserve"> is uncontested.  Dr </w:t>
      </w:r>
      <w:r w:rsidR="00751CA5">
        <w:rPr>
          <w:rFonts w:ascii="Arial" w:hAnsi="Arial" w:cs="Arial"/>
          <w:sz w:val="24"/>
          <w:szCs w:val="24"/>
        </w:rPr>
        <w:t>Mugerwa-Sekawabe</w:t>
      </w:r>
      <w:r w:rsidR="00D97D8E">
        <w:rPr>
          <w:rFonts w:ascii="Arial" w:hAnsi="Arial" w:cs="Arial"/>
          <w:sz w:val="24"/>
          <w:szCs w:val="24"/>
        </w:rPr>
        <w:t xml:space="preserve"> provides an analysis of the assessment interview</w:t>
      </w:r>
      <w:r w:rsidR="00B9147B">
        <w:rPr>
          <w:rFonts w:ascii="Arial" w:hAnsi="Arial" w:cs="Arial"/>
          <w:sz w:val="24"/>
          <w:szCs w:val="24"/>
        </w:rPr>
        <w:t xml:space="preserve"> conducted with the plaintiff on 11 February 2019</w:t>
      </w:r>
      <w:r w:rsidR="00D97D8E">
        <w:rPr>
          <w:rFonts w:ascii="Arial" w:hAnsi="Arial" w:cs="Arial"/>
          <w:sz w:val="24"/>
          <w:szCs w:val="24"/>
        </w:rPr>
        <w:t xml:space="preserve">, a review of available documents, literature and gave his conclusions and opinions.  </w:t>
      </w:r>
      <w:r w:rsidR="00DC62E5">
        <w:rPr>
          <w:rFonts w:ascii="Arial" w:hAnsi="Arial" w:cs="Arial"/>
          <w:sz w:val="24"/>
          <w:szCs w:val="24"/>
        </w:rPr>
        <w:t xml:space="preserve">His testimony on facts is largely based on the interviews with the plaintiff.  Dr </w:t>
      </w:r>
      <w:r w:rsidR="00751CA5">
        <w:rPr>
          <w:rFonts w:ascii="Arial" w:hAnsi="Arial" w:cs="Arial"/>
          <w:sz w:val="24"/>
          <w:szCs w:val="24"/>
        </w:rPr>
        <w:t>Mugerwa-Sekawabe</w:t>
      </w:r>
      <w:r w:rsidR="00A46ADB">
        <w:rPr>
          <w:rFonts w:ascii="Arial" w:hAnsi="Arial" w:cs="Arial"/>
          <w:sz w:val="24"/>
          <w:szCs w:val="24"/>
        </w:rPr>
        <w:t xml:space="preserve">’s report indicated </w:t>
      </w:r>
      <w:r w:rsidR="00DC62E5">
        <w:rPr>
          <w:rFonts w:ascii="Arial" w:hAnsi="Arial" w:cs="Arial"/>
          <w:sz w:val="24"/>
          <w:szCs w:val="24"/>
        </w:rPr>
        <w:t>that he had received the id</w:t>
      </w:r>
      <w:r w:rsidR="00B9147B">
        <w:rPr>
          <w:rFonts w:ascii="Arial" w:hAnsi="Arial" w:cs="Arial"/>
          <w:sz w:val="24"/>
          <w:szCs w:val="24"/>
        </w:rPr>
        <w:t>entity</w:t>
      </w:r>
      <w:r w:rsidR="00DC62E5">
        <w:rPr>
          <w:rFonts w:ascii="Arial" w:hAnsi="Arial" w:cs="Arial"/>
          <w:sz w:val="24"/>
          <w:szCs w:val="24"/>
        </w:rPr>
        <w:t xml:space="preserve"> copy of the plaintiff, birth certificate of E</w:t>
      </w:r>
      <w:r w:rsidR="00A46ADB">
        <w:rPr>
          <w:rFonts w:ascii="Arial" w:hAnsi="Arial" w:cs="Arial"/>
          <w:sz w:val="24"/>
          <w:szCs w:val="24"/>
        </w:rPr>
        <w:t xml:space="preserve">, </w:t>
      </w:r>
      <w:r w:rsidR="00DC62E5">
        <w:rPr>
          <w:rFonts w:ascii="Arial" w:hAnsi="Arial" w:cs="Arial"/>
          <w:sz w:val="24"/>
          <w:szCs w:val="24"/>
        </w:rPr>
        <w:t xml:space="preserve">hospital notes, </w:t>
      </w:r>
      <w:r w:rsidR="00B9147B">
        <w:rPr>
          <w:rFonts w:ascii="Arial" w:hAnsi="Arial" w:cs="Arial"/>
          <w:sz w:val="24"/>
          <w:szCs w:val="24"/>
        </w:rPr>
        <w:t xml:space="preserve">the </w:t>
      </w:r>
      <w:r w:rsidR="00DC62E5">
        <w:rPr>
          <w:rFonts w:ascii="Arial" w:hAnsi="Arial" w:cs="Arial"/>
          <w:sz w:val="24"/>
          <w:szCs w:val="24"/>
        </w:rPr>
        <w:t>medico</w:t>
      </w:r>
      <w:r w:rsidR="00B9147B">
        <w:rPr>
          <w:rFonts w:ascii="Arial" w:hAnsi="Arial" w:cs="Arial"/>
          <w:sz w:val="24"/>
          <w:szCs w:val="24"/>
        </w:rPr>
        <w:t>-</w:t>
      </w:r>
      <w:r w:rsidR="00DC62E5">
        <w:rPr>
          <w:rFonts w:ascii="Arial" w:hAnsi="Arial" w:cs="Arial"/>
          <w:sz w:val="24"/>
          <w:szCs w:val="24"/>
        </w:rPr>
        <w:t>legal report by Prof Lotz and medico</w:t>
      </w:r>
      <w:r w:rsidR="00B9147B">
        <w:rPr>
          <w:rFonts w:ascii="Arial" w:hAnsi="Arial" w:cs="Arial"/>
          <w:sz w:val="24"/>
          <w:szCs w:val="24"/>
        </w:rPr>
        <w:t>-</w:t>
      </w:r>
      <w:r w:rsidR="00DC62E5">
        <w:rPr>
          <w:rFonts w:ascii="Arial" w:hAnsi="Arial" w:cs="Arial"/>
          <w:sz w:val="24"/>
          <w:szCs w:val="24"/>
        </w:rPr>
        <w:t xml:space="preserve">legal report by Dr Redfern.  </w:t>
      </w:r>
      <w:r w:rsidR="007763D7">
        <w:rPr>
          <w:rFonts w:ascii="Arial" w:hAnsi="Arial" w:cs="Arial"/>
          <w:sz w:val="24"/>
          <w:szCs w:val="24"/>
        </w:rPr>
        <w:t xml:space="preserve">Pursuant to the interview, he established that the plaintiff started with her antenatal visits at the Ntshele Clinic, Mthatha </w:t>
      </w:r>
      <w:r w:rsidR="00A417D2">
        <w:rPr>
          <w:rFonts w:ascii="Arial" w:hAnsi="Arial" w:cs="Arial"/>
          <w:sz w:val="24"/>
          <w:szCs w:val="24"/>
        </w:rPr>
        <w:t xml:space="preserve">from </w:t>
      </w:r>
      <w:r w:rsidR="007763D7">
        <w:rPr>
          <w:rFonts w:ascii="Arial" w:hAnsi="Arial" w:cs="Arial"/>
          <w:sz w:val="24"/>
          <w:szCs w:val="24"/>
        </w:rPr>
        <w:t xml:space="preserve">when </w:t>
      </w:r>
      <w:r w:rsidR="00B9147B">
        <w:rPr>
          <w:rFonts w:ascii="Arial" w:hAnsi="Arial" w:cs="Arial"/>
          <w:sz w:val="24"/>
          <w:szCs w:val="24"/>
        </w:rPr>
        <w:t>she</w:t>
      </w:r>
      <w:r w:rsidR="007763D7">
        <w:rPr>
          <w:rFonts w:ascii="Arial" w:hAnsi="Arial" w:cs="Arial"/>
          <w:sz w:val="24"/>
          <w:szCs w:val="24"/>
        </w:rPr>
        <w:t xml:space="preserve"> was 5 months pregnant.  The plaintiff made at least four visits to the clinic and during that period, no problems were identified.  </w:t>
      </w:r>
    </w:p>
    <w:p w:rsidR="00D4253E" w:rsidRDefault="00D4253E"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w:t>
      </w:r>
      <w:r w:rsidR="005F1DF9">
        <w:rPr>
          <w:rFonts w:ascii="Arial" w:hAnsi="Arial" w:cs="Arial"/>
          <w:sz w:val="24"/>
          <w:szCs w:val="24"/>
        </w:rPr>
        <w:t>6</w:t>
      </w:r>
      <w:r>
        <w:rPr>
          <w:rFonts w:ascii="Arial" w:hAnsi="Arial" w:cs="Arial"/>
          <w:sz w:val="24"/>
          <w:szCs w:val="24"/>
        </w:rPr>
        <w:t>]</w:t>
      </w:r>
      <w:r>
        <w:rPr>
          <w:rFonts w:ascii="Arial" w:hAnsi="Arial" w:cs="Arial"/>
          <w:sz w:val="24"/>
          <w:szCs w:val="24"/>
        </w:rPr>
        <w:tab/>
        <w:t>The plaintiff had no medical or surgical problems prior to her falling pregnant.  She was a primigravida.  She started experiencing labour pains on 15 December 2007, during the night at approximately 23h00.  On 16 December 2007, she presented to Vidgesville Clinic at 07h00</w:t>
      </w:r>
      <w:r w:rsidR="00B9147B">
        <w:rPr>
          <w:rFonts w:ascii="Arial" w:hAnsi="Arial" w:cs="Arial"/>
          <w:sz w:val="24"/>
          <w:szCs w:val="24"/>
        </w:rPr>
        <w:t>, where s</w:t>
      </w:r>
      <w:r w:rsidR="0026008D">
        <w:rPr>
          <w:rFonts w:ascii="Arial" w:hAnsi="Arial" w:cs="Arial"/>
          <w:sz w:val="24"/>
          <w:szCs w:val="24"/>
        </w:rPr>
        <w:t>he was examined.  The examination included vaginal examinations, fetal heart rate and blood pressure.  She was not advised on how far dilated the cervix was.  There w</w:t>
      </w:r>
      <w:r w:rsidR="00A46ADB">
        <w:rPr>
          <w:rFonts w:ascii="Arial" w:hAnsi="Arial" w:cs="Arial"/>
          <w:sz w:val="24"/>
          <w:szCs w:val="24"/>
        </w:rPr>
        <w:t>ere</w:t>
      </w:r>
      <w:r w:rsidR="0026008D">
        <w:rPr>
          <w:rFonts w:ascii="Arial" w:hAnsi="Arial" w:cs="Arial"/>
          <w:sz w:val="24"/>
          <w:szCs w:val="24"/>
        </w:rPr>
        <w:t xml:space="preserve"> no further examinations undertaken for the day.  </w:t>
      </w:r>
      <w:r w:rsidR="00662427">
        <w:rPr>
          <w:rFonts w:ascii="Arial" w:hAnsi="Arial" w:cs="Arial"/>
          <w:sz w:val="24"/>
          <w:szCs w:val="24"/>
        </w:rPr>
        <w:t xml:space="preserve">Her water broke at 18h00 and a toilet like liquid was coming out of her vagina. </w:t>
      </w:r>
      <w:r w:rsidR="000834DF">
        <w:rPr>
          <w:rFonts w:ascii="Arial" w:hAnsi="Arial" w:cs="Arial"/>
          <w:sz w:val="24"/>
          <w:szCs w:val="24"/>
        </w:rPr>
        <w:t xml:space="preserve">She was transferred to Mthatha General Hospital.  </w:t>
      </w:r>
    </w:p>
    <w:p w:rsidR="000834DF" w:rsidRDefault="000834DF"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w:t>
      </w:r>
      <w:r w:rsidR="005F1DF9">
        <w:rPr>
          <w:rFonts w:ascii="Arial" w:hAnsi="Arial" w:cs="Arial"/>
          <w:sz w:val="24"/>
          <w:szCs w:val="24"/>
        </w:rPr>
        <w:t>7</w:t>
      </w:r>
      <w:r>
        <w:rPr>
          <w:rFonts w:ascii="Arial" w:hAnsi="Arial" w:cs="Arial"/>
          <w:sz w:val="24"/>
          <w:szCs w:val="24"/>
        </w:rPr>
        <w:t>]</w:t>
      </w:r>
      <w:r>
        <w:rPr>
          <w:rFonts w:ascii="Arial" w:hAnsi="Arial" w:cs="Arial"/>
          <w:sz w:val="24"/>
          <w:szCs w:val="24"/>
        </w:rPr>
        <w:tab/>
        <w:t xml:space="preserve">The plaintiff was taken to Mthatha General Hospital by ambulance and arrived at the hospital at 20h00. </w:t>
      </w:r>
      <w:r w:rsidR="00C52A33">
        <w:rPr>
          <w:rFonts w:ascii="Arial" w:hAnsi="Arial" w:cs="Arial"/>
          <w:sz w:val="24"/>
          <w:szCs w:val="24"/>
        </w:rPr>
        <w:t xml:space="preserve"> At the Mthatha General Hospital, she was assessed and advised that her womb was still closed.  </w:t>
      </w:r>
      <w:r>
        <w:rPr>
          <w:rFonts w:ascii="Arial" w:hAnsi="Arial" w:cs="Arial"/>
          <w:sz w:val="24"/>
          <w:szCs w:val="24"/>
        </w:rPr>
        <w:t xml:space="preserve">During this time, the labour pains were getting </w:t>
      </w:r>
      <w:r>
        <w:rPr>
          <w:rFonts w:ascii="Arial" w:hAnsi="Arial" w:cs="Arial"/>
          <w:sz w:val="24"/>
          <w:szCs w:val="24"/>
        </w:rPr>
        <w:lastRenderedPageBreak/>
        <w:t>progressively stronger. She cannot confirm whether a</w:t>
      </w:r>
      <w:r w:rsidR="00EE3AFF">
        <w:rPr>
          <w:rFonts w:ascii="Arial" w:hAnsi="Arial" w:cs="Arial"/>
          <w:sz w:val="24"/>
          <w:szCs w:val="24"/>
        </w:rPr>
        <w:t>n</w:t>
      </w:r>
      <w:r>
        <w:rPr>
          <w:rFonts w:ascii="Arial" w:hAnsi="Arial" w:cs="Arial"/>
          <w:sz w:val="24"/>
          <w:szCs w:val="24"/>
        </w:rPr>
        <w:t xml:space="preserve"> FHR test was done on admission.  The plaintiff was admitted to the ward.  Soon thereafter, she was left on her own.  Approximately at </w:t>
      </w:r>
      <w:r w:rsidRPr="00492A41">
        <w:rPr>
          <w:rFonts w:ascii="Arial" w:hAnsi="Arial" w:cs="Arial"/>
          <w:sz w:val="24"/>
          <w:szCs w:val="24"/>
        </w:rPr>
        <w:t>04h00,</w:t>
      </w:r>
      <w:r>
        <w:rPr>
          <w:rFonts w:ascii="Arial" w:hAnsi="Arial" w:cs="Arial"/>
          <w:sz w:val="24"/>
          <w:szCs w:val="24"/>
        </w:rPr>
        <w:t xml:space="preserve"> she felt something pushing in her vagina.  </w:t>
      </w:r>
      <w:r w:rsidR="00C52A33">
        <w:rPr>
          <w:rFonts w:ascii="Arial" w:hAnsi="Arial" w:cs="Arial"/>
          <w:sz w:val="24"/>
          <w:szCs w:val="24"/>
        </w:rPr>
        <w:t xml:space="preserve">The nurses were called </w:t>
      </w:r>
      <w:r w:rsidR="005B7FAE">
        <w:rPr>
          <w:rFonts w:ascii="Arial" w:hAnsi="Arial" w:cs="Arial"/>
          <w:sz w:val="24"/>
          <w:szCs w:val="24"/>
        </w:rPr>
        <w:t xml:space="preserve">to assist her.  A student nurse assisted her with the delivery.  The baby was then born.  The plaintiff was thereafter put on oxygen </w:t>
      </w:r>
      <w:r w:rsidR="005B7FAE" w:rsidRPr="00B9147B">
        <w:rPr>
          <w:rFonts w:ascii="Arial" w:hAnsi="Arial" w:cs="Arial"/>
          <w:i/>
          <w:iCs/>
          <w:sz w:val="24"/>
          <w:szCs w:val="24"/>
        </w:rPr>
        <w:t>via</w:t>
      </w:r>
      <w:r w:rsidR="005B7FAE">
        <w:rPr>
          <w:rFonts w:ascii="Arial" w:hAnsi="Arial" w:cs="Arial"/>
          <w:sz w:val="24"/>
          <w:szCs w:val="24"/>
        </w:rPr>
        <w:t xml:space="preserve"> a face mask.  </w:t>
      </w:r>
    </w:p>
    <w:p w:rsidR="00C52A33" w:rsidRDefault="00C52A33"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1</w:t>
      </w:r>
      <w:r w:rsidR="005F1DF9">
        <w:rPr>
          <w:rFonts w:ascii="Arial" w:hAnsi="Arial" w:cs="Arial"/>
          <w:sz w:val="24"/>
          <w:szCs w:val="24"/>
        </w:rPr>
        <w:t>8</w:t>
      </w:r>
      <w:r>
        <w:rPr>
          <w:rFonts w:ascii="Arial" w:hAnsi="Arial" w:cs="Arial"/>
          <w:sz w:val="24"/>
          <w:szCs w:val="24"/>
        </w:rPr>
        <w:t>]</w:t>
      </w:r>
      <w:r>
        <w:rPr>
          <w:rFonts w:ascii="Arial" w:hAnsi="Arial" w:cs="Arial"/>
          <w:sz w:val="24"/>
          <w:szCs w:val="24"/>
        </w:rPr>
        <w:tab/>
      </w:r>
      <w:r w:rsidR="005B7FAE">
        <w:rPr>
          <w:rFonts w:ascii="Arial" w:hAnsi="Arial" w:cs="Arial"/>
          <w:sz w:val="24"/>
          <w:szCs w:val="24"/>
        </w:rPr>
        <w:t xml:space="preserve"> E did not cry at birth.  The nurse who was assisting the plaintiff showed the plaintiff the baby and pointed </w:t>
      </w:r>
      <w:r w:rsidR="00A417D2">
        <w:rPr>
          <w:rFonts w:ascii="Arial" w:hAnsi="Arial" w:cs="Arial"/>
          <w:sz w:val="24"/>
          <w:szCs w:val="24"/>
        </w:rPr>
        <w:t xml:space="preserve">out </w:t>
      </w:r>
      <w:r w:rsidR="005B7FAE">
        <w:rPr>
          <w:rFonts w:ascii="Arial" w:hAnsi="Arial" w:cs="Arial"/>
          <w:sz w:val="24"/>
          <w:szCs w:val="24"/>
        </w:rPr>
        <w:t xml:space="preserve">to her a swelling on the baby’s head.  The baby was then rushed to </w:t>
      </w:r>
      <w:r w:rsidR="00A417D2">
        <w:rPr>
          <w:rFonts w:ascii="Arial" w:hAnsi="Arial" w:cs="Arial"/>
          <w:sz w:val="24"/>
          <w:szCs w:val="24"/>
        </w:rPr>
        <w:t>an</w:t>
      </w:r>
      <w:r w:rsidR="005B7FAE">
        <w:rPr>
          <w:rFonts w:ascii="Arial" w:hAnsi="Arial" w:cs="Arial"/>
          <w:sz w:val="24"/>
          <w:szCs w:val="24"/>
        </w:rPr>
        <w:t xml:space="preserve"> incubator as she started having seizures.  Pursuant thereto, the baby was then transferred to Nelson Mandela Academic Hospital.  </w:t>
      </w:r>
      <w:r w:rsidR="00546C6F">
        <w:rPr>
          <w:rFonts w:ascii="Arial" w:hAnsi="Arial" w:cs="Arial"/>
          <w:sz w:val="24"/>
          <w:szCs w:val="24"/>
        </w:rPr>
        <w:t xml:space="preserve">The baby was nursed in an incubator, had an intravenous drip, oxygen was administered </w:t>
      </w:r>
      <w:r w:rsidR="00546C6F" w:rsidRPr="00B9147B">
        <w:rPr>
          <w:rFonts w:ascii="Arial" w:hAnsi="Arial" w:cs="Arial"/>
          <w:i/>
          <w:iCs/>
          <w:sz w:val="24"/>
          <w:szCs w:val="24"/>
        </w:rPr>
        <w:t>via</w:t>
      </w:r>
      <w:r w:rsidR="00546C6F">
        <w:rPr>
          <w:rFonts w:ascii="Arial" w:hAnsi="Arial" w:cs="Arial"/>
          <w:sz w:val="24"/>
          <w:szCs w:val="24"/>
        </w:rPr>
        <w:t xml:space="preserve"> nasal prongs and a nasogastric tube for feeding.  The baby was discharged from </w:t>
      </w:r>
      <w:r w:rsidR="00EE3AFF">
        <w:rPr>
          <w:rFonts w:ascii="Arial" w:hAnsi="Arial" w:cs="Arial"/>
          <w:sz w:val="24"/>
          <w:szCs w:val="24"/>
        </w:rPr>
        <w:t xml:space="preserve">the </w:t>
      </w:r>
      <w:r w:rsidR="00546C6F">
        <w:rPr>
          <w:rFonts w:ascii="Arial" w:hAnsi="Arial" w:cs="Arial"/>
          <w:sz w:val="24"/>
          <w:szCs w:val="24"/>
        </w:rPr>
        <w:t xml:space="preserve">hospital on 27 December 2007.  She has been on </w:t>
      </w:r>
      <w:r w:rsidR="00B9147B">
        <w:rPr>
          <w:rFonts w:ascii="Arial" w:hAnsi="Arial" w:cs="Arial"/>
          <w:sz w:val="24"/>
          <w:szCs w:val="24"/>
        </w:rPr>
        <w:t xml:space="preserve">phenobarbitone </w:t>
      </w:r>
      <w:r w:rsidR="00546C6F">
        <w:rPr>
          <w:rFonts w:ascii="Arial" w:hAnsi="Arial" w:cs="Arial"/>
          <w:sz w:val="24"/>
          <w:szCs w:val="24"/>
        </w:rPr>
        <w:t>treatment to suppress seizures</w:t>
      </w:r>
      <w:r w:rsidR="00B9147B">
        <w:rPr>
          <w:rFonts w:ascii="Arial" w:hAnsi="Arial" w:cs="Arial"/>
          <w:sz w:val="24"/>
          <w:szCs w:val="24"/>
        </w:rPr>
        <w:t>. I</w:t>
      </w:r>
      <w:r w:rsidR="00546C6F">
        <w:rPr>
          <w:rFonts w:ascii="Arial" w:hAnsi="Arial" w:cs="Arial"/>
          <w:sz w:val="24"/>
          <w:szCs w:val="24"/>
        </w:rPr>
        <w:t>n spite of this, the seizures are still recurring.</w:t>
      </w:r>
    </w:p>
    <w:p w:rsidR="00546C6F" w:rsidRDefault="00546C6F"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19</w:t>
      </w:r>
      <w:r>
        <w:rPr>
          <w:rFonts w:ascii="Arial" w:hAnsi="Arial" w:cs="Arial"/>
          <w:sz w:val="24"/>
          <w:szCs w:val="24"/>
        </w:rPr>
        <w:t>]</w:t>
      </w:r>
      <w:r>
        <w:rPr>
          <w:rFonts w:ascii="Arial" w:hAnsi="Arial" w:cs="Arial"/>
          <w:sz w:val="24"/>
          <w:szCs w:val="24"/>
        </w:rPr>
        <w:tab/>
        <w:t xml:space="preserve">Dr </w:t>
      </w:r>
      <w:r w:rsidR="00751CA5">
        <w:rPr>
          <w:rFonts w:ascii="Arial" w:hAnsi="Arial" w:cs="Arial"/>
          <w:sz w:val="24"/>
          <w:szCs w:val="24"/>
        </w:rPr>
        <w:t>Mugerwa-Sekawabe</w:t>
      </w:r>
      <w:r>
        <w:rPr>
          <w:rFonts w:ascii="Arial" w:hAnsi="Arial" w:cs="Arial"/>
          <w:sz w:val="24"/>
          <w:szCs w:val="24"/>
        </w:rPr>
        <w:t xml:space="preserve"> </w:t>
      </w:r>
      <w:r w:rsidR="00962FDE">
        <w:rPr>
          <w:rFonts w:ascii="Arial" w:hAnsi="Arial" w:cs="Arial"/>
          <w:sz w:val="24"/>
          <w:szCs w:val="24"/>
        </w:rPr>
        <w:t xml:space="preserve">complains strongly about the unavailability of the relevant records pertaining to care during the antenatal period, as well as management during labour. The doctor emphasized the importance of these records for purposes of analysis. </w:t>
      </w:r>
      <w:r w:rsidR="00044813">
        <w:rPr>
          <w:rFonts w:ascii="Arial" w:hAnsi="Arial" w:cs="Arial"/>
          <w:sz w:val="24"/>
          <w:szCs w:val="24"/>
        </w:rPr>
        <w:t xml:space="preserve">He then gave an analysis </w:t>
      </w:r>
      <w:r w:rsidR="00EE5AE1">
        <w:rPr>
          <w:rFonts w:ascii="Arial" w:hAnsi="Arial" w:cs="Arial"/>
          <w:sz w:val="24"/>
          <w:szCs w:val="24"/>
        </w:rPr>
        <w:t xml:space="preserve">based on </w:t>
      </w:r>
      <w:r w:rsidR="00044813">
        <w:rPr>
          <w:rFonts w:ascii="Arial" w:hAnsi="Arial" w:cs="Arial"/>
          <w:sz w:val="24"/>
          <w:szCs w:val="24"/>
        </w:rPr>
        <w:t xml:space="preserve">the available information and interviews of the plaintiff.  </w:t>
      </w:r>
    </w:p>
    <w:p w:rsidR="00EB4DCC" w:rsidRDefault="00EB4DCC"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BB2D52">
        <w:rPr>
          <w:rFonts w:ascii="Arial" w:hAnsi="Arial" w:cs="Arial"/>
          <w:sz w:val="24"/>
          <w:szCs w:val="24"/>
        </w:rPr>
        <w:t>2</w:t>
      </w:r>
      <w:r w:rsidR="005F1DF9">
        <w:rPr>
          <w:rFonts w:ascii="Arial" w:hAnsi="Arial" w:cs="Arial"/>
          <w:sz w:val="24"/>
          <w:szCs w:val="24"/>
        </w:rPr>
        <w:t>0</w:t>
      </w:r>
      <w:r>
        <w:rPr>
          <w:rFonts w:ascii="Arial" w:hAnsi="Arial" w:cs="Arial"/>
          <w:sz w:val="24"/>
          <w:szCs w:val="24"/>
        </w:rPr>
        <w:t>]</w:t>
      </w:r>
      <w:r>
        <w:rPr>
          <w:rFonts w:ascii="Arial" w:hAnsi="Arial" w:cs="Arial"/>
          <w:sz w:val="24"/>
          <w:szCs w:val="24"/>
        </w:rPr>
        <w:tab/>
        <w:t xml:space="preserve">The conclusion by Dr </w:t>
      </w:r>
      <w:r w:rsidR="00751CA5">
        <w:rPr>
          <w:rFonts w:ascii="Arial" w:hAnsi="Arial" w:cs="Arial"/>
          <w:sz w:val="24"/>
          <w:szCs w:val="24"/>
        </w:rPr>
        <w:t>Mugerwa-Sekawabe</w:t>
      </w:r>
      <w:r>
        <w:rPr>
          <w:rFonts w:ascii="Arial" w:hAnsi="Arial" w:cs="Arial"/>
          <w:sz w:val="24"/>
          <w:szCs w:val="24"/>
        </w:rPr>
        <w:t xml:space="preserve"> in relation to the antenatal </w:t>
      </w:r>
      <w:r w:rsidR="00C66357">
        <w:rPr>
          <w:rFonts w:ascii="Arial" w:hAnsi="Arial" w:cs="Arial"/>
          <w:sz w:val="24"/>
          <w:szCs w:val="24"/>
        </w:rPr>
        <w:t>period is</w:t>
      </w:r>
      <w:r>
        <w:rPr>
          <w:rFonts w:ascii="Arial" w:hAnsi="Arial" w:cs="Arial"/>
          <w:sz w:val="24"/>
          <w:szCs w:val="24"/>
        </w:rPr>
        <w:t xml:space="preserve"> that there were no complications or untoward factors which could be associated with her condition.  In relation to the labour</w:t>
      </w:r>
      <w:r w:rsidR="00B9147B">
        <w:rPr>
          <w:rFonts w:ascii="Arial" w:hAnsi="Arial" w:cs="Arial"/>
          <w:sz w:val="24"/>
          <w:szCs w:val="24"/>
        </w:rPr>
        <w:t>,</w:t>
      </w:r>
      <w:r>
        <w:rPr>
          <w:rFonts w:ascii="Arial" w:hAnsi="Arial" w:cs="Arial"/>
          <w:sz w:val="24"/>
          <w:szCs w:val="24"/>
        </w:rPr>
        <w:t xml:space="preserve"> Dr </w:t>
      </w:r>
      <w:r w:rsidR="00751CA5">
        <w:rPr>
          <w:rFonts w:ascii="Arial" w:hAnsi="Arial" w:cs="Arial"/>
          <w:sz w:val="24"/>
          <w:szCs w:val="24"/>
        </w:rPr>
        <w:t>Mugerwa-Sekawabe</w:t>
      </w:r>
      <w:r>
        <w:rPr>
          <w:rFonts w:ascii="Arial" w:hAnsi="Arial" w:cs="Arial"/>
          <w:sz w:val="24"/>
          <w:szCs w:val="24"/>
        </w:rPr>
        <w:t xml:space="preserve"> </w:t>
      </w:r>
      <w:r w:rsidR="00B9147B">
        <w:rPr>
          <w:rFonts w:ascii="Arial" w:hAnsi="Arial" w:cs="Arial"/>
          <w:sz w:val="24"/>
          <w:szCs w:val="24"/>
        </w:rPr>
        <w:t xml:space="preserve">again </w:t>
      </w:r>
      <w:r>
        <w:rPr>
          <w:rFonts w:ascii="Arial" w:hAnsi="Arial" w:cs="Arial"/>
          <w:sz w:val="24"/>
          <w:szCs w:val="24"/>
        </w:rPr>
        <w:t>point</w:t>
      </w:r>
      <w:r w:rsidR="00B9147B">
        <w:rPr>
          <w:rFonts w:ascii="Arial" w:hAnsi="Arial" w:cs="Arial"/>
          <w:sz w:val="24"/>
          <w:szCs w:val="24"/>
        </w:rPr>
        <w:t>ed</w:t>
      </w:r>
      <w:r>
        <w:rPr>
          <w:rFonts w:ascii="Arial" w:hAnsi="Arial" w:cs="Arial"/>
          <w:sz w:val="24"/>
          <w:szCs w:val="24"/>
        </w:rPr>
        <w:t xml:space="preserve"> out the importance of the Maternity Case Records, which include the PARTOGRAM.  These records are not available.  The Maternity Care Record is the principal record of </w:t>
      </w:r>
      <w:r>
        <w:rPr>
          <w:rFonts w:ascii="Arial" w:hAnsi="Arial" w:cs="Arial"/>
          <w:sz w:val="24"/>
          <w:szCs w:val="24"/>
        </w:rPr>
        <w:lastRenderedPageBreak/>
        <w:t xml:space="preserve">antenatal history, intrapartum history as well as the birth and immediate postpartum records.  The PARTOGRAM relates to all findings of maternal and fetal conditions and progress in labour.  </w:t>
      </w:r>
      <w:r w:rsidR="0061227E">
        <w:rPr>
          <w:rFonts w:ascii="Arial" w:hAnsi="Arial" w:cs="Arial"/>
          <w:sz w:val="24"/>
          <w:szCs w:val="24"/>
        </w:rPr>
        <w:t xml:space="preserve">All those records were not made available.  </w:t>
      </w:r>
    </w:p>
    <w:p w:rsidR="0061227E" w:rsidRDefault="0061227E" w:rsidP="007A67FD">
      <w:pPr>
        <w:tabs>
          <w:tab w:val="left" w:pos="851"/>
        </w:tabs>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21</w:t>
      </w:r>
      <w:r>
        <w:rPr>
          <w:rFonts w:ascii="Arial" w:hAnsi="Arial" w:cs="Arial"/>
          <w:sz w:val="24"/>
          <w:szCs w:val="24"/>
        </w:rPr>
        <w:t>]</w:t>
      </w:r>
      <w:r>
        <w:rPr>
          <w:rFonts w:ascii="Arial" w:hAnsi="Arial" w:cs="Arial"/>
          <w:sz w:val="24"/>
          <w:szCs w:val="24"/>
        </w:rPr>
        <w:tab/>
      </w:r>
      <w:r w:rsidR="006C77FD">
        <w:rPr>
          <w:rFonts w:ascii="Arial" w:hAnsi="Arial" w:cs="Arial"/>
          <w:sz w:val="24"/>
          <w:szCs w:val="24"/>
        </w:rPr>
        <w:t xml:space="preserve">Dr </w:t>
      </w:r>
      <w:r w:rsidR="00751CA5">
        <w:rPr>
          <w:rFonts w:ascii="Arial" w:hAnsi="Arial" w:cs="Arial"/>
          <w:sz w:val="24"/>
          <w:szCs w:val="24"/>
        </w:rPr>
        <w:t>Mugerwa-Sekawabe</w:t>
      </w:r>
      <w:r w:rsidR="006C77FD">
        <w:rPr>
          <w:rFonts w:ascii="Arial" w:hAnsi="Arial" w:cs="Arial"/>
          <w:sz w:val="24"/>
          <w:szCs w:val="24"/>
        </w:rPr>
        <w:t xml:space="preserve"> highlight</w:t>
      </w:r>
      <w:r w:rsidR="00B9147B">
        <w:rPr>
          <w:rFonts w:ascii="Arial" w:hAnsi="Arial" w:cs="Arial"/>
          <w:sz w:val="24"/>
          <w:szCs w:val="24"/>
        </w:rPr>
        <w:t>ed</w:t>
      </w:r>
      <w:r w:rsidR="006C77FD">
        <w:rPr>
          <w:rFonts w:ascii="Arial" w:hAnsi="Arial" w:cs="Arial"/>
          <w:sz w:val="24"/>
          <w:szCs w:val="24"/>
        </w:rPr>
        <w:t xml:space="preserve"> the consequences of the missing clinical records and those consequences, according to Dr </w:t>
      </w:r>
      <w:r w:rsidR="00751CA5">
        <w:rPr>
          <w:rFonts w:ascii="Arial" w:hAnsi="Arial" w:cs="Arial"/>
          <w:sz w:val="24"/>
          <w:szCs w:val="24"/>
        </w:rPr>
        <w:t>Mugerwa-Sekawabe</w:t>
      </w:r>
      <w:r w:rsidR="00B853F3">
        <w:rPr>
          <w:rFonts w:ascii="Arial" w:hAnsi="Arial" w:cs="Arial"/>
          <w:sz w:val="24"/>
          <w:szCs w:val="24"/>
        </w:rPr>
        <w:t>, are that</w:t>
      </w:r>
      <w:r w:rsidR="006C77FD">
        <w:rPr>
          <w:rFonts w:ascii="Arial" w:hAnsi="Arial" w:cs="Arial"/>
          <w:sz w:val="24"/>
          <w:szCs w:val="24"/>
        </w:rPr>
        <w:t>:</w:t>
      </w:r>
    </w:p>
    <w:p w:rsidR="006C77FD" w:rsidRDefault="006C77FD" w:rsidP="007A67FD">
      <w:pPr>
        <w:tabs>
          <w:tab w:val="left" w:pos="851"/>
        </w:tabs>
        <w:spacing w:after="360" w:line="480" w:lineRule="auto"/>
        <w:jc w:val="both"/>
        <w:rPr>
          <w:rFonts w:ascii="Arial" w:hAnsi="Arial" w:cs="Arial"/>
          <w:i/>
        </w:rPr>
      </w:pPr>
      <w:r w:rsidRPr="006C77FD">
        <w:rPr>
          <w:rFonts w:ascii="Arial" w:hAnsi="Arial" w:cs="Arial"/>
          <w:i/>
        </w:rPr>
        <w:tab/>
      </w:r>
      <w:r w:rsidR="00924801">
        <w:rPr>
          <w:rFonts w:ascii="Arial" w:hAnsi="Arial" w:cs="Arial"/>
          <w:i/>
        </w:rPr>
        <w:t>“</w:t>
      </w:r>
      <w:r w:rsidRPr="006C77FD">
        <w:rPr>
          <w:rFonts w:ascii="Arial" w:hAnsi="Arial" w:cs="Arial"/>
          <w:i/>
        </w:rPr>
        <w:t>2</w:t>
      </w:r>
      <w:r w:rsidR="005F1DF9">
        <w:rPr>
          <w:rFonts w:ascii="Arial" w:hAnsi="Arial" w:cs="Arial"/>
          <w:i/>
        </w:rPr>
        <w:t>1</w:t>
      </w:r>
      <w:r w:rsidRPr="006C77FD">
        <w:rPr>
          <w:rFonts w:ascii="Arial" w:hAnsi="Arial" w:cs="Arial"/>
          <w:i/>
        </w:rPr>
        <w:t>.1</w:t>
      </w:r>
      <w:r w:rsidRPr="006C77FD">
        <w:rPr>
          <w:rFonts w:ascii="Arial" w:hAnsi="Arial" w:cs="Arial"/>
          <w:i/>
        </w:rPr>
        <w:tab/>
      </w:r>
      <w:r>
        <w:rPr>
          <w:rFonts w:ascii="Arial" w:hAnsi="Arial" w:cs="Arial"/>
          <w:i/>
        </w:rPr>
        <w:t>Information on the im</w:t>
      </w:r>
      <w:r w:rsidR="00B853F3">
        <w:rPr>
          <w:rFonts w:ascii="Arial" w:hAnsi="Arial" w:cs="Arial"/>
          <w:i/>
        </w:rPr>
        <w:t xml:space="preserve">portant parameters of maternal and fetal conditions as </w:t>
      </w:r>
      <w:r w:rsidR="00B853F3">
        <w:rPr>
          <w:rFonts w:ascii="Arial" w:hAnsi="Arial" w:cs="Arial"/>
          <w:i/>
        </w:rPr>
        <w:tab/>
      </w:r>
      <w:r w:rsidR="00B853F3">
        <w:rPr>
          <w:rFonts w:ascii="Arial" w:hAnsi="Arial" w:cs="Arial"/>
          <w:i/>
        </w:rPr>
        <w:tab/>
        <w:t xml:space="preserve">well as the progress of labour is not available.  It is therefore not possible to </w:t>
      </w:r>
      <w:r w:rsidR="00B853F3">
        <w:rPr>
          <w:rFonts w:ascii="Arial" w:hAnsi="Arial" w:cs="Arial"/>
          <w:i/>
        </w:rPr>
        <w:tab/>
      </w:r>
      <w:r w:rsidR="00B853F3">
        <w:rPr>
          <w:rFonts w:ascii="Arial" w:hAnsi="Arial" w:cs="Arial"/>
          <w:i/>
        </w:rPr>
        <w:tab/>
        <w:t>ascertain what pertained during the intrapartum period;</w:t>
      </w:r>
    </w:p>
    <w:p w:rsidR="00B853F3" w:rsidRDefault="00B853F3" w:rsidP="007A67FD">
      <w:pPr>
        <w:tabs>
          <w:tab w:val="left" w:pos="851"/>
        </w:tabs>
        <w:spacing w:after="360" w:line="480" w:lineRule="auto"/>
        <w:jc w:val="both"/>
        <w:rPr>
          <w:rFonts w:ascii="Arial" w:hAnsi="Arial" w:cs="Arial"/>
          <w:i/>
        </w:rPr>
      </w:pPr>
      <w:r>
        <w:rPr>
          <w:rFonts w:ascii="Arial" w:hAnsi="Arial" w:cs="Arial"/>
          <w:i/>
        </w:rPr>
        <w:tab/>
        <w:t>2</w:t>
      </w:r>
      <w:r w:rsidR="005F1DF9">
        <w:rPr>
          <w:rFonts w:ascii="Arial" w:hAnsi="Arial" w:cs="Arial"/>
          <w:i/>
        </w:rPr>
        <w:t>1</w:t>
      </w:r>
      <w:r>
        <w:rPr>
          <w:rFonts w:ascii="Arial" w:hAnsi="Arial" w:cs="Arial"/>
          <w:i/>
        </w:rPr>
        <w:t>.2</w:t>
      </w:r>
      <w:r>
        <w:rPr>
          <w:rFonts w:ascii="Arial" w:hAnsi="Arial" w:cs="Arial"/>
          <w:i/>
        </w:rPr>
        <w:tab/>
        <w:t xml:space="preserve">Information on medications and/or medical interventions which were provided </w:t>
      </w:r>
      <w:r>
        <w:rPr>
          <w:rFonts w:ascii="Arial" w:hAnsi="Arial" w:cs="Arial"/>
          <w:i/>
        </w:rPr>
        <w:tab/>
      </w:r>
      <w:r>
        <w:rPr>
          <w:rFonts w:ascii="Arial" w:hAnsi="Arial" w:cs="Arial"/>
          <w:i/>
        </w:rPr>
        <w:tab/>
        <w:t>and/or instituted, is lacking;</w:t>
      </w:r>
    </w:p>
    <w:p w:rsidR="00B853F3" w:rsidRDefault="00B853F3" w:rsidP="007A67FD">
      <w:pPr>
        <w:tabs>
          <w:tab w:val="left" w:pos="851"/>
        </w:tabs>
        <w:spacing w:after="360" w:line="480" w:lineRule="auto"/>
        <w:jc w:val="both"/>
        <w:rPr>
          <w:rFonts w:ascii="Arial" w:hAnsi="Arial" w:cs="Arial"/>
          <w:i/>
        </w:rPr>
      </w:pPr>
      <w:r>
        <w:rPr>
          <w:rFonts w:ascii="Arial" w:hAnsi="Arial" w:cs="Arial"/>
          <w:i/>
        </w:rPr>
        <w:tab/>
      </w:r>
      <w:r w:rsidR="005F1DF9">
        <w:rPr>
          <w:rFonts w:ascii="Arial" w:hAnsi="Arial" w:cs="Arial"/>
          <w:i/>
        </w:rPr>
        <w:t>21</w:t>
      </w:r>
      <w:r>
        <w:rPr>
          <w:rFonts w:ascii="Arial" w:hAnsi="Arial" w:cs="Arial"/>
          <w:i/>
        </w:rPr>
        <w:t>.3</w:t>
      </w:r>
      <w:r>
        <w:rPr>
          <w:rFonts w:ascii="Arial" w:hAnsi="Arial" w:cs="Arial"/>
          <w:i/>
        </w:rPr>
        <w:tab/>
        <w:t xml:space="preserve">Information on whether there were any obstetric and/or neonatal complications </w:t>
      </w:r>
      <w:r>
        <w:rPr>
          <w:rFonts w:ascii="Arial" w:hAnsi="Arial" w:cs="Arial"/>
          <w:i/>
        </w:rPr>
        <w:tab/>
      </w:r>
      <w:r>
        <w:rPr>
          <w:rFonts w:ascii="Arial" w:hAnsi="Arial" w:cs="Arial"/>
          <w:i/>
        </w:rPr>
        <w:tab/>
        <w:t>and what measures (if any) were instituted thereof is not available; and</w:t>
      </w:r>
    </w:p>
    <w:p w:rsidR="00B853F3" w:rsidRPr="006C77FD" w:rsidRDefault="00B853F3" w:rsidP="007A67FD">
      <w:pPr>
        <w:tabs>
          <w:tab w:val="left" w:pos="851"/>
        </w:tabs>
        <w:spacing w:after="360" w:line="480" w:lineRule="auto"/>
        <w:jc w:val="both"/>
        <w:rPr>
          <w:rFonts w:ascii="Arial" w:hAnsi="Arial" w:cs="Arial"/>
          <w:i/>
        </w:rPr>
      </w:pPr>
      <w:r>
        <w:rPr>
          <w:rFonts w:ascii="Arial" w:hAnsi="Arial" w:cs="Arial"/>
          <w:i/>
        </w:rPr>
        <w:tab/>
      </w:r>
      <w:r w:rsidR="005F1DF9">
        <w:rPr>
          <w:rFonts w:ascii="Arial" w:hAnsi="Arial" w:cs="Arial"/>
          <w:i/>
        </w:rPr>
        <w:t>21</w:t>
      </w:r>
      <w:r>
        <w:rPr>
          <w:rFonts w:ascii="Arial" w:hAnsi="Arial" w:cs="Arial"/>
          <w:i/>
        </w:rPr>
        <w:t>.4</w:t>
      </w:r>
      <w:r>
        <w:rPr>
          <w:rFonts w:ascii="Arial" w:hAnsi="Arial" w:cs="Arial"/>
          <w:i/>
        </w:rPr>
        <w:tab/>
        <w:t xml:space="preserve">The withholding of contemporaneous clinical records could be a deliberate </w:t>
      </w:r>
      <w:r>
        <w:rPr>
          <w:rFonts w:ascii="Arial" w:hAnsi="Arial" w:cs="Arial"/>
          <w:i/>
        </w:rPr>
        <w:tab/>
      </w:r>
      <w:r>
        <w:rPr>
          <w:rFonts w:ascii="Arial" w:hAnsi="Arial" w:cs="Arial"/>
          <w:i/>
        </w:rPr>
        <w:tab/>
        <w:t xml:space="preserve">measure to shield substandard care because those records could have brought </w:t>
      </w:r>
      <w:r>
        <w:rPr>
          <w:rFonts w:ascii="Arial" w:hAnsi="Arial" w:cs="Arial"/>
          <w:i/>
        </w:rPr>
        <w:tab/>
      </w:r>
      <w:r>
        <w:rPr>
          <w:rFonts w:ascii="Arial" w:hAnsi="Arial" w:cs="Arial"/>
          <w:i/>
        </w:rPr>
        <w:tab/>
        <w:t>such substandard care to light.</w:t>
      </w:r>
      <w:r w:rsidR="00924801">
        <w:rPr>
          <w:rFonts w:ascii="Arial" w:hAnsi="Arial" w:cs="Arial"/>
          <w:i/>
        </w:rPr>
        <w:t>”</w:t>
      </w:r>
    </w:p>
    <w:p w:rsidR="009E2DDF" w:rsidRDefault="00B853F3" w:rsidP="009E2DDF">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22</w:t>
      </w:r>
      <w:r>
        <w:rPr>
          <w:rFonts w:ascii="Arial" w:hAnsi="Arial" w:cs="Arial"/>
          <w:sz w:val="24"/>
          <w:szCs w:val="24"/>
        </w:rPr>
        <w:t>]</w:t>
      </w:r>
      <w:r>
        <w:rPr>
          <w:rFonts w:ascii="Arial" w:hAnsi="Arial" w:cs="Arial"/>
          <w:sz w:val="24"/>
          <w:szCs w:val="24"/>
        </w:rPr>
        <w:tab/>
      </w:r>
      <w:r w:rsidR="00223CA8">
        <w:rPr>
          <w:rFonts w:ascii="Arial" w:hAnsi="Arial" w:cs="Arial"/>
          <w:sz w:val="24"/>
          <w:szCs w:val="24"/>
        </w:rPr>
        <w:t xml:space="preserve">The opinion expressed by Dr </w:t>
      </w:r>
      <w:r w:rsidR="00751CA5">
        <w:rPr>
          <w:rFonts w:ascii="Arial" w:hAnsi="Arial" w:cs="Arial"/>
          <w:sz w:val="24"/>
          <w:szCs w:val="24"/>
        </w:rPr>
        <w:t>Mugerwa-Sekawabe</w:t>
      </w:r>
      <w:r w:rsidR="00223CA8">
        <w:rPr>
          <w:rFonts w:ascii="Arial" w:hAnsi="Arial" w:cs="Arial"/>
          <w:sz w:val="24"/>
          <w:szCs w:val="24"/>
        </w:rPr>
        <w:t xml:space="preserve"> </w:t>
      </w:r>
      <w:r w:rsidR="00492A41">
        <w:rPr>
          <w:rFonts w:ascii="Arial" w:hAnsi="Arial" w:cs="Arial"/>
          <w:sz w:val="24"/>
          <w:szCs w:val="24"/>
        </w:rPr>
        <w:t xml:space="preserve">is that </w:t>
      </w:r>
      <w:r w:rsidR="00223CA8">
        <w:rPr>
          <w:rFonts w:ascii="Arial" w:hAnsi="Arial" w:cs="Arial"/>
          <w:sz w:val="24"/>
          <w:szCs w:val="24"/>
        </w:rPr>
        <w:t xml:space="preserve">the transfer of the plaintiff to Mthatha General Hospital </w:t>
      </w:r>
      <w:r w:rsidR="005353C3">
        <w:rPr>
          <w:rFonts w:ascii="Arial" w:hAnsi="Arial" w:cs="Arial"/>
          <w:sz w:val="24"/>
          <w:szCs w:val="24"/>
        </w:rPr>
        <w:t xml:space="preserve">was necessitated </w:t>
      </w:r>
      <w:r w:rsidR="00223CA8">
        <w:rPr>
          <w:rFonts w:ascii="Arial" w:hAnsi="Arial" w:cs="Arial"/>
          <w:sz w:val="24"/>
          <w:szCs w:val="24"/>
        </w:rPr>
        <w:t>as a result of the meconium</w:t>
      </w:r>
      <w:r w:rsidR="005353C3">
        <w:rPr>
          <w:rFonts w:ascii="Arial" w:hAnsi="Arial" w:cs="Arial"/>
          <w:sz w:val="24"/>
          <w:szCs w:val="24"/>
        </w:rPr>
        <w:t xml:space="preserve"> staining of the liquor (MSL).  </w:t>
      </w:r>
      <w:r w:rsidR="00CB73AC">
        <w:rPr>
          <w:rFonts w:ascii="Arial" w:hAnsi="Arial" w:cs="Arial"/>
          <w:sz w:val="24"/>
          <w:szCs w:val="24"/>
        </w:rPr>
        <w:t xml:space="preserve">Dr </w:t>
      </w:r>
      <w:r w:rsidR="00751CA5">
        <w:rPr>
          <w:rFonts w:ascii="Arial" w:hAnsi="Arial" w:cs="Arial"/>
          <w:sz w:val="24"/>
          <w:szCs w:val="24"/>
        </w:rPr>
        <w:t>Mugerwa-Sekawabe</w:t>
      </w:r>
      <w:r w:rsidR="00CB73AC">
        <w:rPr>
          <w:rFonts w:ascii="Arial" w:hAnsi="Arial" w:cs="Arial"/>
          <w:sz w:val="24"/>
          <w:szCs w:val="24"/>
        </w:rPr>
        <w:t xml:space="preserve"> was critical about the fact that the plaintiff was not referred for MSL and FHR tests on admission until the baby was born after 04h00 on 17 December 2007.  </w:t>
      </w:r>
    </w:p>
    <w:p w:rsidR="004F04F4" w:rsidRDefault="004F04F4" w:rsidP="009E2DDF">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23</w:t>
      </w:r>
      <w:r>
        <w:rPr>
          <w:rFonts w:ascii="Arial" w:hAnsi="Arial" w:cs="Arial"/>
          <w:sz w:val="24"/>
          <w:szCs w:val="24"/>
        </w:rPr>
        <w:t>]</w:t>
      </w:r>
      <w:r>
        <w:rPr>
          <w:rFonts w:ascii="Arial" w:hAnsi="Arial" w:cs="Arial"/>
          <w:sz w:val="24"/>
          <w:szCs w:val="24"/>
        </w:rPr>
        <w:tab/>
        <w:t xml:space="preserve">Dr </w:t>
      </w:r>
      <w:r w:rsidR="00751CA5">
        <w:rPr>
          <w:rFonts w:ascii="Arial" w:hAnsi="Arial" w:cs="Arial"/>
          <w:sz w:val="24"/>
          <w:szCs w:val="24"/>
        </w:rPr>
        <w:t>Mugerwa-Sekawabe</w:t>
      </w:r>
      <w:r>
        <w:rPr>
          <w:rFonts w:ascii="Arial" w:hAnsi="Arial" w:cs="Arial"/>
          <w:sz w:val="24"/>
          <w:szCs w:val="24"/>
        </w:rPr>
        <w:t xml:space="preserve"> is of the opinion that the baby suffered from aspiration of MSL and was born with Apgar scores that were probably below normal.  This </w:t>
      </w:r>
      <w:r>
        <w:rPr>
          <w:rFonts w:ascii="Arial" w:hAnsi="Arial" w:cs="Arial"/>
          <w:sz w:val="24"/>
          <w:szCs w:val="24"/>
        </w:rPr>
        <w:lastRenderedPageBreak/>
        <w:t xml:space="preserve">conclusion is drawn by Dr </w:t>
      </w:r>
      <w:r w:rsidR="00751CA5">
        <w:rPr>
          <w:rFonts w:ascii="Arial" w:hAnsi="Arial" w:cs="Arial"/>
          <w:sz w:val="24"/>
          <w:szCs w:val="24"/>
        </w:rPr>
        <w:t>Mugerwa-Sekawabe</w:t>
      </w:r>
      <w:r>
        <w:rPr>
          <w:rFonts w:ascii="Arial" w:hAnsi="Arial" w:cs="Arial"/>
          <w:sz w:val="24"/>
          <w:szCs w:val="24"/>
        </w:rPr>
        <w:t xml:space="preserve"> from the fact that the child did not cry at birth and it was recorded in the Road </w:t>
      </w:r>
      <w:r w:rsidR="00EE5AE1">
        <w:rPr>
          <w:rFonts w:ascii="Arial" w:hAnsi="Arial" w:cs="Arial"/>
          <w:sz w:val="24"/>
          <w:szCs w:val="24"/>
        </w:rPr>
        <w:t>t</w:t>
      </w:r>
      <w:r>
        <w:rPr>
          <w:rFonts w:ascii="Arial" w:hAnsi="Arial" w:cs="Arial"/>
          <w:sz w:val="24"/>
          <w:szCs w:val="24"/>
        </w:rPr>
        <w:t>o Health Chart under “</w:t>
      </w:r>
      <w:r>
        <w:rPr>
          <w:rFonts w:ascii="Arial" w:hAnsi="Arial" w:cs="Arial"/>
          <w:i/>
          <w:sz w:val="24"/>
          <w:szCs w:val="24"/>
        </w:rPr>
        <w:t>Problems during pregnancy/birth/neonatally</w:t>
      </w:r>
      <w:r>
        <w:rPr>
          <w:rFonts w:ascii="Arial" w:hAnsi="Arial" w:cs="Arial"/>
          <w:sz w:val="24"/>
          <w:szCs w:val="24"/>
        </w:rPr>
        <w:t>” – “</w:t>
      </w:r>
      <w:r w:rsidRPr="004F04F4">
        <w:rPr>
          <w:rFonts w:ascii="Arial" w:hAnsi="Arial" w:cs="Arial"/>
          <w:sz w:val="24"/>
          <w:szCs w:val="24"/>
          <w:u w:val="single"/>
        </w:rPr>
        <w:t>meconium aspiration, low Apgar</w:t>
      </w:r>
      <w:r>
        <w:rPr>
          <w:rFonts w:ascii="Arial" w:hAnsi="Arial" w:cs="Arial"/>
          <w:sz w:val="24"/>
          <w:szCs w:val="24"/>
        </w:rPr>
        <w:t>”.</w:t>
      </w:r>
    </w:p>
    <w:p w:rsidR="004F04F4" w:rsidRDefault="004F04F4" w:rsidP="009E2DDF">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24</w:t>
      </w:r>
      <w:r>
        <w:rPr>
          <w:rFonts w:ascii="Arial" w:hAnsi="Arial" w:cs="Arial"/>
          <w:sz w:val="24"/>
          <w:szCs w:val="24"/>
        </w:rPr>
        <w:t>]</w:t>
      </w:r>
      <w:r>
        <w:rPr>
          <w:rFonts w:ascii="Arial" w:hAnsi="Arial" w:cs="Arial"/>
          <w:sz w:val="24"/>
          <w:szCs w:val="24"/>
        </w:rPr>
        <w:tab/>
      </w:r>
      <w:r w:rsidR="00362E25">
        <w:rPr>
          <w:rFonts w:ascii="Arial" w:hAnsi="Arial" w:cs="Arial"/>
          <w:sz w:val="24"/>
          <w:szCs w:val="24"/>
        </w:rPr>
        <w:t xml:space="preserve">According to Dr </w:t>
      </w:r>
      <w:r w:rsidR="00751CA5">
        <w:rPr>
          <w:rFonts w:ascii="Arial" w:hAnsi="Arial" w:cs="Arial"/>
          <w:sz w:val="24"/>
          <w:szCs w:val="24"/>
        </w:rPr>
        <w:t>Mugerwa-Sekawabe</w:t>
      </w:r>
      <w:r w:rsidR="00362E25">
        <w:rPr>
          <w:rFonts w:ascii="Arial" w:hAnsi="Arial" w:cs="Arial"/>
          <w:sz w:val="24"/>
          <w:szCs w:val="24"/>
        </w:rPr>
        <w:t xml:space="preserve">, the accepted standards addressed the problem of MSL and what monitoring of the FHR ought to be.  In this regard, Dr </w:t>
      </w:r>
      <w:r w:rsidR="00751CA5">
        <w:rPr>
          <w:rFonts w:ascii="Arial" w:hAnsi="Arial" w:cs="Arial"/>
          <w:sz w:val="24"/>
          <w:szCs w:val="24"/>
        </w:rPr>
        <w:t>Mugerwa-Sekawabe</w:t>
      </w:r>
      <w:r w:rsidR="00362E25">
        <w:rPr>
          <w:rFonts w:ascii="Arial" w:hAnsi="Arial" w:cs="Arial"/>
          <w:sz w:val="24"/>
          <w:szCs w:val="24"/>
        </w:rPr>
        <w:t xml:space="preserve"> </w:t>
      </w:r>
      <w:r w:rsidR="00C30D66">
        <w:rPr>
          <w:rFonts w:ascii="Arial" w:hAnsi="Arial" w:cs="Arial"/>
          <w:sz w:val="24"/>
          <w:szCs w:val="24"/>
        </w:rPr>
        <w:t>referred to the standards, which I quote below</w:t>
      </w:r>
      <w:r w:rsidR="00362E25">
        <w:rPr>
          <w:rFonts w:ascii="Arial" w:hAnsi="Arial" w:cs="Arial"/>
          <w:sz w:val="24"/>
          <w:szCs w:val="24"/>
        </w:rPr>
        <w:t>:</w:t>
      </w:r>
    </w:p>
    <w:p w:rsidR="00362E25" w:rsidRPr="00362E25" w:rsidRDefault="00362E25" w:rsidP="009E2DDF">
      <w:pPr>
        <w:spacing w:after="360" w:line="480" w:lineRule="auto"/>
        <w:jc w:val="both"/>
        <w:rPr>
          <w:rFonts w:ascii="Arial" w:hAnsi="Arial" w:cs="Arial"/>
          <w:i/>
        </w:rPr>
      </w:pPr>
      <w:r>
        <w:rPr>
          <w:rFonts w:ascii="Arial" w:hAnsi="Arial" w:cs="Arial"/>
          <w:sz w:val="24"/>
          <w:szCs w:val="24"/>
        </w:rPr>
        <w:tab/>
      </w:r>
      <w:r>
        <w:rPr>
          <w:rFonts w:ascii="Arial" w:hAnsi="Arial" w:cs="Arial"/>
          <w:i/>
        </w:rPr>
        <w:t xml:space="preserve">“[T]hin meconium staining requires no special management.  Thick [MSL] is associated </w:t>
      </w:r>
      <w:r>
        <w:rPr>
          <w:rFonts w:ascii="Arial" w:hAnsi="Arial" w:cs="Arial"/>
          <w:i/>
        </w:rPr>
        <w:tab/>
        <w:t xml:space="preserve">with an increased risk of fetal distress.  Transfer from community health centre to </w:t>
      </w:r>
      <w:r>
        <w:rPr>
          <w:rFonts w:ascii="Arial" w:hAnsi="Arial" w:cs="Arial"/>
          <w:i/>
        </w:rPr>
        <w:tab/>
        <w:t xml:space="preserve">hospital unless delivery is imminent, monitor the fetus with a [CTG] if available, [and] </w:t>
      </w:r>
      <w:r>
        <w:rPr>
          <w:rFonts w:ascii="Arial" w:hAnsi="Arial" w:cs="Arial"/>
          <w:i/>
        </w:rPr>
        <w:tab/>
        <w:t xml:space="preserve">when the head extends at delivery, thoroughly suck the infant’s mouth and then nose </w:t>
      </w:r>
      <w:r>
        <w:rPr>
          <w:rFonts w:ascii="Arial" w:hAnsi="Arial" w:cs="Arial"/>
          <w:i/>
        </w:rPr>
        <w:tab/>
        <w:t>before delivering the trunk.”</w:t>
      </w:r>
    </w:p>
    <w:p w:rsidR="00043C46" w:rsidRDefault="00825F0F" w:rsidP="00043C46">
      <w:pPr>
        <w:spacing w:after="360" w:line="480" w:lineRule="auto"/>
        <w:rPr>
          <w:rFonts w:ascii="Arial" w:hAnsi="Arial" w:cs="Arial"/>
          <w:sz w:val="24"/>
          <w:szCs w:val="24"/>
        </w:rPr>
      </w:pPr>
      <w:r>
        <w:rPr>
          <w:rFonts w:ascii="Arial" w:hAnsi="Arial" w:cs="Arial"/>
          <w:sz w:val="24"/>
          <w:szCs w:val="24"/>
        </w:rPr>
        <w:t>[</w:t>
      </w:r>
      <w:r w:rsidR="005F1DF9">
        <w:rPr>
          <w:rFonts w:ascii="Arial" w:hAnsi="Arial" w:cs="Arial"/>
          <w:sz w:val="24"/>
          <w:szCs w:val="24"/>
        </w:rPr>
        <w:t>25</w:t>
      </w:r>
      <w:r>
        <w:rPr>
          <w:rFonts w:ascii="Arial" w:hAnsi="Arial" w:cs="Arial"/>
          <w:sz w:val="24"/>
          <w:szCs w:val="24"/>
        </w:rPr>
        <w:t>]</w:t>
      </w:r>
      <w:r>
        <w:rPr>
          <w:rFonts w:ascii="Arial" w:hAnsi="Arial" w:cs="Arial"/>
          <w:sz w:val="24"/>
          <w:szCs w:val="24"/>
        </w:rPr>
        <w:tab/>
      </w:r>
      <w:r w:rsidR="00043C46">
        <w:rPr>
          <w:rFonts w:ascii="Arial" w:hAnsi="Arial" w:cs="Arial"/>
          <w:sz w:val="24"/>
          <w:szCs w:val="24"/>
        </w:rPr>
        <w:t xml:space="preserve">Dr </w:t>
      </w:r>
      <w:r w:rsidR="00751CA5">
        <w:rPr>
          <w:rFonts w:ascii="Arial" w:hAnsi="Arial" w:cs="Arial"/>
          <w:sz w:val="24"/>
          <w:szCs w:val="24"/>
        </w:rPr>
        <w:t>Mugerwa-Sekawabe</w:t>
      </w:r>
      <w:r w:rsidR="00043C46">
        <w:rPr>
          <w:rFonts w:ascii="Arial" w:hAnsi="Arial" w:cs="Arial"/>
          <w:sz w:val="24"/>
          <w:szCs w:val="24"/>
        </w:rPr>
        <w:t xml:space="preserve"> submitted </w:t>
      </w:r>
      <w:r w:rsidR="00043C46" w:rsidRPr="00043C46">
        <w:rPr>
          <w:rFonts w:ascii="Arial" w:hAnsi="Arial" w:cs="Arial"/>
          <w:sz w:val="24"/>
          <w:szCs w:val="24"/>
        </w:rPr>
        <w:t>that the management of the plaintiff’s labour, both at the clinic and at the ho</w:t>
      </w:r>
      <w:r w:rsidR="00043C46">
        <w:rPr>
          <w:rFonts w:ascii="Arial" w:hAnsi="Arial" w:cs="Arial"/>
          <w:sz w:val="24"/>
          <w:szCs w:val="24"/>
        </w:rPr>
        <w:t>spital, were substandard, because:</w:t>
      </w:r>
    </w:p>
    <w:p w:rsidR="00043C46" w:rsidRDefault="00043C46" w:rsidP="00043C46">
      <w:pPr>
        <w:spacing w:after="360" w:line="480" w:lineRule="auto"/>
        <w:rPr>
          <w:rFonts w:ascii="Arial" w:hAnsi="Arial" w:cs="Arial"/>
          <w:i/>
        </w:rPr>
      </w:pPr>
      <w:r>
        <w:rPr>
          <w:rFonts w:ascii="Arial" w:hAnsi="Arial" w:cs="Arial"/>
          <w:sz w:val="24"/>
          <w:szCs w:val="24"/>
        </w:rPr>
        <w:tab/>
      </w:r>
      <w:r>
        <w:rPr>
          <w:rFonts w:ascii="Arial" w:hAnsi="Arial" w:cs="Arial"/>
          <w:i/>
        </w:rPr>
        <w:t>“1.</w:t>
      </w:r>
      <w:r>
        <w:rPr>
          <w:rFonts w:ascii="Arial" w:hAnsi="Arial" w:cs="Arial"/>
          <w:i/>
        </w:rPr>
        <w:tab/>
        <w:t xml:space="preserve">MSL is an indication for CTG monitoring.  Even in the absence of a CTG, the </w:t>
      </w:r>
      <w:r>
        <w:rPr>
          <w:rFonts w:ascii="Arial" w:hAnsi="Arial" w:cs="Arial"/>
          <w:i/>
        </w:rPr>
        <w:tab/>
      </w:r>
      <w:r>
        <w:rPr>
          <w:rFonts w:ascii="Arial" w:hAnsi="Arial" w:cs="Arial"/>
          <w:i/>
        </w:rPr>
        <w:tab/>
        <w:t xml:space="preserve">FHR ought to have been checked with a hand-held Doppler instrument every </w:t>
      </w:r>
      <w:r>
        <w:rPr>
          <w:rFonts w:ascii="Arial" w:hAnsi="Arial" w:cs="Arial"/>
          <w:i/>
        </w:rPr>
        <w:tab/>
      </w:r>
      <w:r>
        <w:rPr>
          <w:rFonts w:ascii="Arial" w:hAnsi="Arial" w:cs="Arial"/>
          <w:i/>
        </w:rPr>
        <w:tab/>
        <w:t>30 minutes, before, during and after contractions.</w:t>
      </w:r>
    </w:p>
    <w:p w:rsidR="00043C46" w:rsidRDefault="00043C46" w:rsidP="00043C46">
      <w:pPr>
        <w:spacing w:after="360" w:line="480" w:lineRule="auto"/>
        <w:rPr>
          <w:rFonts w:ascii="Arial" w:hAnsi="Arial" w:cs="Arial"/>
          <w:i/>
        </w:rPr>
      </w:pPr>
      <w:r>
        <w:rPr>
          <w:rFonts w:ascii="Arial" w:hAnsi="Arial" w:cs="Arial"/>
          <w:i/>
        </w:rPr>
        <w:tab/>
        <w:t>2.</w:t>
      </w:r>
      <w:r>
        <w:rPr>
          <w:rFonts w:ascii="Arial" w:hAnsi="Arial" w:cs="Arial"/>
          <w:i/>
        </w:rPr>
        <w:tab/>
        <w:t xml:space="preserve">The baby aspirated meconium during the delivery.  It would appear that the </w:t>
      </w:r>
      <w:r>
        <w:rPr>
          <w:rFonts w:ascii="Arial" w:hAnsi="Arial" w:cs="Arial"/>
          <w:i/>
        </w:rPr>
        <w:tab/>
      </w:r>
      <w:r>
        <w:rPr>
          <w:rFonts w:ascii="Arial" w:hAnsi="Arial" w:cs="Arial"/>
          <w:i/>
        </w:rPr>
        <w:tab/>
        <w:t>baby’s airways were not cleared of MSL as provided in the protocols.”</w:t>
      </w:r>
    </w:p>
    <w:p w:rsidR="00043C46" w:rsidRDefault="00043C46"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26</w:t>
      </w:r>
      <w:r>
        <w:rPr>
          <w:rFonts w:ascii="Arial" w:hAnsi="Arial" w:cs="Arial"/>
          <w:sz w:val="24"/>
          <w:szCs w:val="24"/>
        </w:rPr>
        <w:t>]</w:t>
      </w:r>
      <w:r>
        <w:rPr>
          <w:rFonts w:ascii="Arial" w:hAnsi="Arial" w:cs="Arial"/>
          <w:sz w:val="24"/>
          <w:szCs w:val="24"/>
        </w:rPr>
        <w:tab/>
      </w:r>
      <w:r w:rsidR="006F5C73">
        <w:rPr>
          <w:rFonts w:ascii="Arial" w:hAnsi="Arial" w:cs="Arial"/>
          <w:sz w:val="24"/>
          <w:szCs w:val="24"/>
        </w:rPr>
        <w:t xml:space="preserve">According to Dr </w:t>
      </w:r>
      <w:r w:rsidR="00751CA5">
        <w:rPr>
          <w:rFonts w:ascii="Arial" w:hAnsi="Arial" w:cs="Arial"/>
          <w:sz w:val="24"/>
          <w:szCs w:val="24"/>
        </w:rPr>
        <w:t>Mugerwa-Sekawabe</w:t>
      </w:r>
      <w:r w:rsidR="006F5C73">
        <w:rPr>
          <w:rFonts w:ascii="Arial" w:hAnsi="Arial" w:cs="Arial"/>
          <w:sz w:val="24"/>
          <w:szCs w:val="24"/>
        </w:rPr>
        <w:t xml:space="preserve">, contractions during labour lead to a reduction in oxygen supply to the placenta and in turn to the fetus.  </w:t>
      </w:r>
      <w:r w:rsidR="004A546F">
        <w:rPr>
          <w:rFonts w:ascii="Arial" w:hAnsi="Arial" w:cs="Arial"/>
          <w:sz w:val="24"/>
          <w:szCs w:val="24"/>
        </w:rPr>
        <w:t>In</w:t>
      </w:r>
      <w:r w:rsidR="006F5C73">
        <w:rPr>
          <w:rFonts w:ascii="Arial" w:hAnsi="Arial" w:cs="Arial"/>
          <w:sz w:val="24"/>
          <w:szCs w:val="24"/>
        </w:rPr>
        <w:t xml:space="preserve"> relation </w:t>
      </w:r>
      <w:r w:rsidR="004A546F">
        <w:rPr>
          <w:rFonts w:ascii="Arial" w:hAnsi="Arial" w:cs="Arial"/>
          <w:sz w:val="24"/>
          <w:szCs w:val="24"/>
        </w:rPr>
        <w:t xml:space="preserve">to the </w:t>
      </w:r>
      <w:r w:rsidR="006F5C73">
        <w:rPr>
          <w:rFonts w:ascii="Arial" w:hAnsi="Arial" w:cs="Arial"/>
          <w:sz w:val="24"/>
          <w:szCs w:val="24"/>
        </w:rPr>
        <w:t xml:space="preserve">uterus, the reduced pressure on the uterine arteries results in an improvement in the blood supply to the placenta, and a restoration of oxygenation to the fetus.  In view of </w:t>
      </w:r>
      <w:r w:rsidR="006F5C73">
        <w:rPr>
          <w:rFonts w:ascii="Arial" w:hAnsi="Arial" w:cs="Arial"/>
          <w:sz w:val="24"/>
          <w:szCs w:val="24"/>
        </w:rPr>
        <w:lastRenderedPageBreak/>
        <w:t xml:space="preserve">the increased risk of hypoxia and fetal distress in a setting of MSL, as was the case in this matter, the </w:t>
      </w:r>
      <w:r w:rsidR="00B9147B">
        <w:rPr>
          <w:rFonts w:ascii="Arial" w:hAnsi="Arial" w:cs="Arial"/>
          <w:sz w:val="24"/>
          <w:szCs w:val="24"/>
        </w:rPr>
        <w:t>lack of</w:t>
      </w:r>
      <w:r w:rsidR="006F5C73">
        <w:rPr>
          <w:rFonts w:ascii="Arial" w:hAnsi="Arial" w:cs="Arial"/>
          <w:sz w:val="24"/>
          <w:szCs w:val="24"/>
        </w:rPr>
        <w:t xml:space="preserve"> monitoring of the FHR probably resulted in abnormalities of the FHR which accompany fetal acidosis going undetected.  This resulted in </w:t>
      </w:r>
      <w:r w:rsidR="00B9147B">
        <w:rPr>
          <w:rFonts w:ascii="Arial" w:hAnsi="Arial" w:cs="Arial"/>
          <w:sz w:val="24"/>
          <w:szCs w:val="24"/>
        </w:rPr>
        <w:t xml:space="preserve">E </w:t>
      </w:r>
      <w:r w:rsidR="006F5C73">
        <w:rPr>
          <w:rFonts w:ascii="Arial" w:hAnsi="Arial" w:cs="Arial"/>
          <w:sz w:val="24"/>
          <w:szCs w:val="24"/>
        </w:rPr>
        <w:t>being born with low Apgar scores – one of the signs of a hypoxic ischaemic insult.</w:t>
      </w:r>
    </w:p>
    <w:p w:rsidR="006F5C73" w:rsidRDefault="006F5C73"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27</w:t>
      </w:r>
      <w:r>
        <w:rPr>
          <w:rFonts w:ascii="Arial" w:hAnsi="Arial" w:cs="Arial"/>
          <w:sz w:val="24"/>
          <w:szCs w:val="24"/>
        </w:rPr>
        <w:t>]</w:t>
      </w:r>
      <w:r>
        <w:rPr>
          <w:rFonts w:ascii="Arial" w:hAnsi="Arial" w:cs="Arial"/>
          <w:sz w:val="24"/>
          <w:szCs w:val="24"/>
        </w:rPr>
        <w:tab/>
      </w:r>
      <w:r w:rsidR="007766BD">
        <w:rPr>
          <w:rFonts w:ascii="Arial" w:hAnsi="Arial" w:cs="Arial"/>
          <w:sz w:val="24"/>
          <w:szCs w:val="24"/>
        </w:rPr>
        <w:t xml:space="preserve">The conclusions of Dr </w:t>
      </w:r>
      <w:r w:rsidR="00751CA5">
        <w:rPr>
          <w:rFonts w:ascii="Arial" w:hAnsi="Arial" w:cs="Arial"/>
          <w:sz w:val="24"/>
          <w:szCs w:val="24"/>
        </w:rPr>
        <w:t>Mugerwa-Sekawabe</w:t>
      </w:r>
      <w:r w:rsidR="007766BD">
        <w:rPr>
          <w:rFonts w:ascii="Arial" w:hAnsi="Arial" w:cs="Arial"/>
          <w:sz w:val="24"/>
          <w:szCs w:val="24"/>
        </w:rPr>
        <w:t>, pursuant to his analysis of the facts and literature, were that:</w:t>
      </w:r>
    </w:p>
    <w:p w:rsidR="007766BD" w:rsidRDefault="007766BD" w:rsidP="006F5C73">
      <w:pPr>
        <w:spacing w:after="360" w:line="480" w:lineRule="auto"/>
        <w:jc w:val="both"/>
        <w:rPr>
          <w:rFonts w:ascii="Arial" w:hAnsi="Arial" w:cs="Arial"/>
          <w:i/>
        </w:rPr>
      </w:pPr>
      <w:r>
        <w:rPr>
          <w:rFonts w:ascii="Arial" w:hAnsi="Arial" w:cs="Arial"/>
          <w:sz w:val="24"/>
          <w:szCs w:val="24"/>
        </w:rPr>
        <w:tab/>
      </w:r>
      <w:r>
        <w:rPr>
          <w:rFonts w:ascii="Arial" w:hAnsi="Arial" w:cs="Arial"/>
          <w:i/>
        </w:rPr>
        <w:t>“1.</w:t>
      </w:r>
      <w:r>
        <w:rPr>
          <w:rFonts w:ascii="Arial" w:hAnsi="Arial" w:cs="Arial"/>
          <w:i/>
        </w:rPr>
        <w:tab/>
        <w:t xml:space="preserve">In all probability pointers to intrapartum hypoxia went unnoticed, leading the </w:t>
      </w:r>
      <w:r>
        <w:rPr>
          <w:rFonts w:ascii="Arial" w:hAnsi="Arial" w:cs="Arial"/>
          <w:i/>
        </w:rPr>
        <w:tab/>
      </w:r>
      <w:r>
        <w:rPr>
          <w:rFonts w:ascii="Arial" w:hAnsi="Arial" w:cs="Arial"/>
          <w:i/>
        </w:rPr>
        <w:tab/>
        <w:t xml:space="preserve">fetus to suffer from a hypoxic ischaemic injury.  Prof Lotz is of the opinion that </w:t>
      </w:r>
      <w:r>
        <w:rPr>
          <w:rFonts w:ascii="Arial" w:hAnsi="Arial" w:cs="Arial"/>
          <w:i/>
        </w:rPr>
        <w:tab/>
      </w:r>
      <w:r>
        <w:rPr>
          <w:rFonts w:ascii="Arial" w:hAnsi="Arial" w:cs="Arial"/>
          <w:i/>
        </w:rPr>
        <w:tab/>
        <w:t>the fetus suffered from a global insult of a prolonged partial nature.</w:t>
      </w:r>
    </w:p>
    <w:p w:rsidR="007766BD" w:rsidRDefault="007766BD" w:rsidP="006F5C73">
      <w:pPr>
        <w:spacing w:after="360" w:line="480" w:lineRule="auto"/>
        <w:jc w:val="both"/>
        <w:rPr>
          <w:rFonts w:ascii="Arial" w:hAnsi="Arial" w:cs="Arial"/>
          <w:i/>
        </w:rPr>
      </w:pPr>
      <w:r>
        <w:rPr>
          <w:rFonts w:ascii="Arial" w:hAnsi="Arial" w:cs="Arial"/>
          <w:i/>
        </w:rPr>
        <w:tab/>
        <w:t>2.</w:t>
      </w:r>
      <w:r>
        <w:rPr>
          <w:rFonts w:ascii="Arial" w:hAnsi="Arial" w:cs="Arial"/>
          <w:i/>
        </w:rPr>
        <w:tab/>
      </w:r>
      <w:r w:rsidR="00233FA4">
        <w:rPr>
          <w:rFonts w:ascii="Arial" w:hAnsi="Arial" w:cs="Arial"/>
          <w:i/>
        </w:rPr>
        <w:t xml:space="preserve">There appears to be a causative link between the substandard management of </w:t>
      </w:r>
      <w:r w:rsidR="00233FA4">
        <w:rPr>
          <w:rFonts w:ascii="Arial" w:hAnsi="Arial" w:cs="Arial"/>
          <w:i/>
        </w:rPr>
        <w:tab/>
      </w:r>
      <w:r w:rsidR="00233FA4">
        <w:rPr>
          <w:rFonts w:ascii="Arial" w:hAnsi="Arial" w:cs="Arial"/>
          <w:i/>
        </w:rPr>
        <w:tab/>
        <w:t>labour and the hypoxic ischaemic brain insult suffered by Elam Luntinto.”</w:t>
      </w:r>
    </w:p>
    <w:p w:rsidR="00233FA4" w:rsidRDefault="00233FA4"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28</w:t>
      </w:r>
      <w:r>
        <w:rPr>
          <w:rFonts w:ascii="Arial" w:hAnsi="Arial" w:cs="Arial"/>
          <w:sz w:val="24"/>
          <w:szCs w:val="24"/>
        </w:rPr>
        <w:t>]</w:t>
      </w:r>
      <w:r>
        <w:rPr>
          <w:rFonts w:ascii="Arial" w:hAnsi="Arial" w:cs="Arial"/>
          <w:sz w:val="24"/>
          <w:szCs w:val="24"/>
        </w:rPr>
        <w:tab/>
      </w:r>
      <w:r w:rsidR="005B331A">
        <w:rPr>
          <w:rFonts w:ascii="Arial" w:hAnsi="Arial" w:cs="Arial"/>
          <w:sz w:val="24"/>
          <w:szCs w:val="24"/>
        </w:rPr>
        <w:t xml:space="preserve">Dr Lotz, a </w:t>
      </w:r>
      <w:r w:rsidR="00842238">
        <w:rPr>
          <w:rFonts w:ascii="Arial" w:hAnsi="Arial" w:cs="Arial"/>
          <w:sz w:val="24"/>
          <w:szCs w:val="24"/>
        </w:rPr>
        <w:t>Neuro</w:t>
      </w:r>
      <w:r w:rsidR="00EC7DE8">
        <w:rPr>
          <w:rFonts w:ascii="Arial" w:hAnsi="Arial" w:cs="Arial"/>
          <w:sz w:val="24"/>
          <w:szCs w:val="24"/>
        </w:rPr>
        <w:t>radiologi</w:t>
      </w:r>
      <w:r w:rsidR="00842238">
        <w:rPr>
          <w:rFonts w:ascii="Arial" w:hAnsi="Arial" w:cs="Arial"/>
          <w:sz w:val="24"/>
          <w:szCs w:val="24"/>
        </w:rPr>
        <w:t>st</w:t>
      </w:r>
      <w:r w:rsidR="005B331A">
        <w:rPr>
          <w:rFonts w:ascii="Arial" w:hAnsi="Arial" w:cs="Arial"/>
          <w:sz w:val="24"/>
          <w:szCs w:val="24"/>
        </w:rPr>
        <w:t>,</w:t>
      </w:r>
      <w:r w:rsidR="008F6529">
        <w:rPr>
          <w:rFonts w:ascii="Arial" w:hAnsi="Arial" w:cs="Arial"/>
          <w:sz w:val="24"/>
          <w:szCs w:val="24"/>
        </w:rPr>
        <w:t xml:space="preserve"> also testified in support of the plaintiff’s case.  He testified in respect of the MRI scan of E</w:t>
      </w:r>
      <w:r w:rsidR="00B9147B">
        <w:rPr>
          <w:rFonts w:ascii="Arial" w:hAnsi="Arial" w:cs="Arial"/>
          <w:sz w:val="24"/>
          <w:szCs w:val="24"/>
        </w:rPr>
        <w:t>’</w:t>
      </w:r>
      <w:r w:rsidR="008F6529">
        <w:rPr>
          <w:rFonts w:ascii="Arial" w:hAnsi="Arial" w:cs="Arial"/>
          <w:sz w:val="24"/>
          <w:szCs w:val="24"/>
        </w:rPr>
        <w:t xml:space="preserve">s brain and also testified about the CT scan which he had analysed with Dr </w:t>
      </w:r>
      <w:r w:rsidR="00F10D52">
        <w:rPr>
          <w:rFonts w:ascii="Arial" w:hAnsi="Arial" w:cs="Arial"/>
          <w:sz w:val="24"/>
          <w:szCs w:val="24"/>
        </w:rPr>
        <w:t>MacDonald</w:t>
      </w:r>
      <w:r w:rsidR="008F6529">
        <w:rPr>
          <w:rFonts w:ascii="Arial" w:hAnsi="Arial" w:cs="Arial"/>
          <w:sz w:val="24"/>
          <w:szCs w:val="24"/>
        </w:rPr>
        <w:t xml:space="preserve">.  </w:t>
      </w:r>
      <w:r w:rsidR="0075429E">
        <w:rPr>
          <w:rFonts w:ascii="Arial" w:hAnsi="Arial" w:cs="Arial"/>
          <w:sz w:val="24"/>
          <w:szCs w:val="24"/>
        </w:rPr>
        <w:t>He concluded that the neuroradiologic features of AGS and TS are not present on E</w:t>
      </w:r>
      <w:r w:rsidR="00B9147B">
        <w:rPr>
          <w:rFonts w:ascii="Arial" w:hAnsi="Arial" w:cs="Arial"/>
          <w:sz w:val="24"/>
          <w:szCs w:val="24"/>
        </w:rPr>
        <w:t>’</w:t>
      </w:r>
      <w:r w:rsidR="0075429E">
        <w:rPr>
          <w:rFonts w:ascii="Arial" w:hAnsi="Arial" w:cs="Arial"/>
          <w:sz w:val="24"/>
          <w:szCs w:val="24"/>
        </w:rPr>
        <w:t>s MRI and CT scans.  According to him, the salient points, in this regard</w:t>
      </w:r>
      <w:r w:rsidR="00B9147B">
        <w:rPr>
          <w:rFonts w:ascii="Arial" w:hAnsi="Arial" w:cs="Arial"/>
          <w:sz w:val="24"/>
          <w:szCs w:val="24"/>
        </w:rPr>
        <w:t>,</w:t>
      </w:r>
      <w:r w:rsidR="0075429E">
        <w:rPr>
          <w:rFonts w:ascii="Arial" w:hAnsi="Arial" w:cs="Arial"/>
          <w:sz w:val="24"/>
          <w:szCs w:val="24"/>
        </w:rPr>
        <w:t xml:space="preserve"> are summarised as follows:</w:t>
      </w:r>
    </w:p>
    <w:p w:rsidR="0075429E" w:rsidRDefault="0075429E" w:rsidP="006F5C73">
      <w:pPr>
        <w:spacing w:after="360" w:line="480" w:lineRule="auto"/>
        <w:jc w:val="both"/>
        <w:rPr>
          <w:rFonts w:ascii="Arial" w:hAnsi="Arial" w:cs="Arial"/>
          <w:i/>
        </w:rPr>
      </w:pPr>
      <w:r>
        <w:rPr>
          <w:rFonts w:ascii="Arial" w:hAnsi="Arial" w:cs="Arial"/>
          <w:sz w:val="24"/>
          <w:szCs w:val="24"/>
        </w:rPr>
        <w:tab/>
      </w:r>
      <w:r>
        <w:rPr>
          <w:rFonts w:ascii="Arial" w:hAnsi="Arial" w:cs="Arial"/>
          <w:i/>
        </w:rPr>
        <w:t>“1.</w:t>
      </w:r>
      <w:r>
        <w:rPr>
          <w:rFonts w:ascii="Arial" w:hAnsi="Arial" w:cs="Arial"/>
          <w:i/>
        </w:rPr>
        <w:tab/>
        <w:t xml:space="preserve">Intracranial calcification: The characteristic feature of AGS is intracranial </w:t>
      </w:r>
      <w:r>
        <w:rPr>
          <w:rFonts w:ascii="Arial" w:hAnsi="Arial" w:cs="Arial"/>
          <w:i/>
        </w:rPr>
        <w:tab/>
      </w:r>
      <w:r>
        <w:rPr>
          <w:rFonts w:ascii="Arial" w:hAnsi="Arial" w:cs="Arial"/>
          <w:i/>
        </w:rPr>
        <w:tab/>
      </w:r>
      <w:r>
        <w:rPr>
          <w:rFonts w:ascii="Arial" w:hAnsi="Arial" w:cs="Arial"/>
          <w:i/>
        </w:rPr>
        <w:tab/>
        <w:t xml:space="preserve">calcification, which is present in 100% of cases.  Elam’s CT showed no </w:t>
      </w:r>
      <w:r>
        <w:rPr>
          <w:rFonts w:ascii="Arial" w:hAnsi="Arial" w:cs="Arial"/>
          <w:i/>
        </w:rPr>
        <w:tab/>
      </w:r>
      <w:r>
        <w:rPr>
          <w:rFonts w:ascii="Arial" w:hAnsi="Arial" w:cs="Arial"/>
          <w:i/>
        </w:rPr>
        <w:tab/>
      </w:r>
      <w:r>
        <w:rPr>
          <w:rFonts w:ascii="Arial" w:hAnsi="Arial" w:cs="Arial"/>
          <w:i/>
        </w:rPr>
        <w:tab/>
        <w:t>intracranial calcifications.</w:t>
      </w:r>
    </w:p>
    <w:p w:rsidR="0075429E" w:rsidRDefault="0075429E" w:rsidP="006F5C73">
      <w:pPr>
        <w:spacing w:after="360" w:line="480" w:lineRule="auto"/>
        <w:jc w:val="both"/>
        <w:rPr>
          <w:rFonts w:ascii="Arial" w:hAnsi="Arial" w:cs="Arial"/>
          <w:i/>
        </w:rPr>
      </w:pPr>
      <w:r>
        <w:rPr>
          <w:rFonts w:ascii="Arial" w:hAnsi="Arial" w:cs="Arial"/>
          <w:i/>
        </w:rPr>
        <w:tab/>
        <w:t>2.</w:t>
      </w:r>
      <w:r>
        <w:rPr>
          <w:rFonts w:ascii="Arial" w:hAnsi="Arial" w:cs="Arial"/>
          <w:i/>
        </w:rPr>
        <w:tab/>
        <w:t xml:space="preserve">White matter changes:  The white matter changes of AGS occur predominantly </w:t>
      </w:r>
      <w:r>
        <w:rPr>
          <w:rFonts w:ascii="Arial" w:hAnsi="Arial" w:cs="Arial"/>
          <w:i/>
        </w:rPr>
        <w:tab/>
      </w:r>
      <w:r>
        <w:rPr>
          <w:rFonts w:ascii="Arial" w:hAnsi="Arial" w:cs="Arial"/>
          <w:i/>
        </w:rPr>
        <w:tab/>
        <w:t xml:space="preserve">in the lobar regions, with relative sparing of the periventricular area, corpus </w:t>
      </w:r>
      <w:r>
        <w:rPr>
          <w:rFonts w:ascii="Arial" w:hAnsi="Arial" w:cs="Arial"/>
          <w:i/>
        </w:rPr>
        <w:lastRenderedPageBreak/>
        <w:tab/>
      </w:r>
      <w:r>
        <w:rPr>
          <w:rFonts w:ascii="Arial" w:hAnsi="Arial" w:cs="Arial"/>
          <w:i/>
        </w:rPr>
        <w:tab/>
        <w:t xml:space="preserve">callosum and optic radiations.  Contrary to this, the white matter affected in </w:t>
      </w:r>
      <w:r>
        <w:rPr>
          <w:rFonts w:ascii="Arial" w:hAnsi="Arial" w:cs="Arial"/>
          <w:i/>
        </w:rPr>
        <w:tab/>
      </w:r>
      <w:r>
        <w:rPr>
          <w:rFonts w:ascii="Arial" w:hAnsi="Arial" w:cs="Arial"/>
          <w:i/>
        </w:rPr>
        <w:tab/>
        <w:t>Elam’s MRI is almost the exact opposite of this pattern.</w:t>
      </w:r>
    </w:p>
    <w:p w:rsidR="0075429E" w:rsidRDefault="0075429E" w:rsidP="006F5C73">
      <w:pPr>
        <w:spacing w:after="360" w:line="480" w:lineRule="auto"/>
        <w:jc w:val="both"/>
        <w:rPr>
          <w:rFonts w:ascii="Arial" w:hAnsi="Arial" w:cs="Arial"/>
          <w:i/>
        </w:rPr>
      </w:pPr>
      <w:r>
        <w:rPr>
          <w:rFonts w:ascii="Arial" w:hAnsi="Arial" w:cs="Arial"/>
          <w:i/>
        </w:rPr>
        <w:tab/>
        <w:t>3.</w:t>
      </w:r>
      <w:r>
        <w:rPr>
          <w:rFonts w:ascii="Arial" w:hAnsi="Arial" w:cs="Arial"/>
          <w:i/>
        </w:rPr>
        <w:tab/>
        <w:t>Cerebral atrophy</w:t>
      </w:r>
      <w:r w:rsidR="00EC7DE8">
        <w:rPr>
          <w:rFonts w:ascii="Arial" w:hAnsi="Arial" w:cs="Arial"/>
          <w:i/>
        </w:rPr>
        <w:t xml:space="preserve">: Cerebral atrophy is present in the vast majority of AGS </w:t>
      </w:r>
      <w:r w:rsidR="00EC7DE8">
        <w:rPr>
          <w:rFonts w:ascii="Arial" w:hAnsi="Arial" w:cs="Arial"/>
          <w:i/>
        </w:rPr>
        <w:tab/>
      </w:r>
      <w:r w:rsidR="00EC7DE8">
        <w:rPr>
          <w:rFonts w:ascii="Arial" w:hAnsi="Arial" w:cs="Arial"/>
          <w:i/>
        </w:rPr>
        <w:tab/>
      </w:r>
      <w:r w:rsidR="00EC7DE8">
        <w:rPr>
          <w:rFonts w:ascii="Arial" w:hAnsi="Arial" w:cs="Arial"/>
          <w:i/>
        </w:rPr>
        <w:tab/>
        <w:t>cases, in contrast, no cerebral atrophy was present in Elam’s MRI.</w:t>
      </w:r>
    </w:p>
    <w:p w:rsidR="00EC7DE8" w:rsidRDefault="00EC7DE8" w:rsidP="006F5C73">
      <w:pPr>
        <w:spacing w:after="360" w:line="480" w:lineRule="auto"/>
        <w:jc w:val="both"/>
        <w:rPr>
          <w:rFonts w:ascii="Arial" w:hAnsi="Arial" w:cs="Arial"/>
          <w:i/>
        </w:rPr>
      </w:pPr>
      <w:r>
        <w:rPr>
          <w:rFonts w:ascii="Arial" w:hAnsi="Arial" w:cs="Arial"/>
          <w:i/>
        </w:rPr>
        <w:tab/>
        <w:t>4.</w:t>
      </w:r>
      <w:r>
        <w:rPr>
          <w:rFonts w:ascii="Arial" w:hAnsi="Arial" w:cs="Arial"/>
          <w:i/>
        </w:rPr>
        <w:tab/>
        <w:t>The MRI and CT scan features essentially exclude a diagnosis of AGS.”</w:t>
      </w:r>
    </w:p>
    <w:p w:rsidR="00EC7DE8" w:rsidRDefault="00EC7DE8"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29</w:t>
      </w:r>
      <w:r>
        <w:rPr>
          <w:rFonts w:ascii="Arial" w:hAnsi="Arial" w:cs="Arial"/>
          <w:sz w:val="24"/>
          <w:szCs w:val="24"/>
        </w:rPr>
        <w:t>]</w:t>
      </w:r>
      <w:r>
        <w:rPr>
          <w:rFonts w:ascii="Arial" w:hAnsi="Arial" w:cs="Arial"/>
          <w:sz w:val="24"/>
          <w:szCs w:val="24"/>
        </w:rPr>
        <w:tab/>
      </w:r>
      <w:r w:rsidR="0067572F">
        <w:rPr>
          <w:rFonts w:ascii="Arial" w:hAnsi="Arial" w:cs="Arial"/>
          <w:sz w:val="24"/>
          <w:szCs w:val="24"/>
        </w:rPr>
        <w:t xml:space="preserve">Dr Lotz confirmed that WES failed to detect an alternative explanation for E’s brain injury.  </w:t>
      </w:r>
      <w:r w:rsidR="00C72355">
        <w:rPr>
          <w:rFonts w:ascii="Arial" w:hAnsi="Arial" w:cs="Arial"/>
          <w:sz w:val="24"/>
          <w:szCs w:val="24"/>
        </w:rPr>
        <w:t xml:space="preserve">Also, on this basis, </w:t>
      </w:r>
      <w:r w:rsidR="0067572F">
        <w:rPr>
          <w:rFonts w:ascii="Arial" w:hAnsi="Arial" w:cs="Arial"/>
          <w:sz w:val="24"/>
          <w:szCs w:val="24"/>
        </w:rPr>
        <w:t xml:space="preserve">he agreed with other experts that </w:t>
      </w:r>
      <w:r w:rsidR="00C72355">
        <w:rPr>
          <w:rFonts w:ascii="Arial" w:hAnsi="Arial" w:cs="Arial"/>
          <w:sz w:val="24"/>
          <w:szCs w:val="24"/>
        </w:rPr>
        <w:t xml:space="preserve">the most likely cause of E’s brain injury and neurodisability is </w:t>
      </w:r>
      <w:r w:rsidR="00FC2EE3">
        <w:rPr>
          <w:rFonts w:ascii="Arial" w:hAnsi="Arial" w:cs="Arial"/>
          <w:sz w:val="24"/>
          <w:szCs w:val="24"/>
        </w:rPr>
        <w:t xml:space="preserve">a </w:t>
      </w:r>
      <w:r w:rsidR="00C72355">
        <w:rPr>
          <w:rFonts w:ascii="Arial" w:hAnsi="Arial" w:cs="Arial"/>
          <w:sz w:val="24"/>
          <w:szCs w:val="24"/>
        </w:rPr>
        <w:t xml:space="preserve">hypoxic ischaemic injury sustained during the intrapartum period.  </w:t>
      </w:r>
      <w:r w:rsidR="00FE12A4">
        <w:rPr>
          <w:rFonts w:ascii="Arial" w:hAnsi="Arial" w:cs="Arial"/>
          <w:sz w:val="24"/>
          <w:szCs w:val="24"/>
        </w:rPr>
        <w:t xml:space="preserve">Dr Lotz came to the conclusion that the case of E indicates that there was a hypoxic ischemic insult to a term brain which caused the injuries seen in E.  He further explained that when there is a partial prolonged insult, it means that the blood flow to the brain is interrupted at times by way of both hypoxia (not enough oxygen in the blood) and ischemia (not enough pressure in the flow of blood) to the brain.  </w:t>
      </w:r>
    </w:p>
    <w:p w:rsidR="00FE12A4" w:rsidRDefault="00FE12A4"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30</w:t>
      </w:r>
      <w:r>
        <w:rPr>
          <w:rFonts w:ascii="Arial" w:hAnsi="Arial" w:cs="Arial"/>
          <w:sz w:val="24"/>
          <w:szCs w:val="24"/>
        </w:rPr>
        <w:t>]</w:t>
      </w:r>
      <w:r>
        <w:rPr>
          <w:rFonts w:ascii="Arial" w:hAnsi="Arial" w:cs="Arial"/>
          <w:sz w:val="24"/>
          <w:szCs w:val="24"/>
        </w:rPr>
        <w:tab/>
      </w:r>
      <w:r w:rsidR="00B7604E">
        <w:rPr>
          <w:rFonts w:ascii="Arial" w:hAnsi="Arial" w:cs="Arial"/>
          <w:sz w:val="24"/>
          <w:szCs w:val="24"/>
        </w:rPr>
        <w:t xml:space="preserve">Dr Lotz dealt in his evidence with AGS extensively.  He dealt with calcification and showed the slides where there is calcification and not.  </w:t>
      </w:r>
    </w:p>
    <w:p w:rsidR="00C01A84" w:rsidRDefault="00C01A84"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31</w:t>
      </w:r>
      <w:r>
        <w:rPr>
          <w:rFonts w:ascii="Arial" w:hAnsi="Arial" w:cs="Arial"/>
          <w:sz w:val="24"/>
          <w:szCs w:val="24"/>
        </w:rPr>
        <w:t>]</w:t>
      </w:r>
      <w:r>
        <w:rPr>
          <w:rFonts w:ascii="Arial" w:hAnsi="Arial" w:cs="Arial"/>
          <w:sz w:val="24"/>
          <w:szCs w:val="24"/>
        </w:rPr>
        <w:tab/>
        <w:t>Dr Gericke also testified in support of the plaintiff’s case.  He is the only qualified genetic expert that has been called in the case.</w:t>
      </w:r>
      <w:r w:rsidR="00536E34">
        <w:rPr>
          <w:rFonts w:ascii="Arial" w:hAnsi="Arial" w:cs="Arial"/>
          <w:sz w:val="24"/>
          <w:szCs w:val="24"/>
        </w:rPr>
        <w:t xml:space="preserve">  </w:t>
      </w:r>
      <w:r w:rsidR="00F5130A">
        <w:rPr>
          <w:rFonts w:ascii="Arial" w:hAnsi="Arial" w:cs="Arial"/>
          <w:sz w:val="24"/>
          <w:szCs w:val="24"/>
        </w:rPr>
        <w:t xml:space="preserve">I must indicate though that Dr Keshave, a paediatric neurologist, </w:t>
      </w:r>
      <w:r w:rsidR="008D621F">
        <w:rPr>
          <w:rFonts w:ascii="Arial" w:hAnsi="Arial" w:cs="Arial"/>
          <w:sz w:val="24"/>
          <w:szCs w:val="24"/>
        </w:rPr>
        <w:t xml:space="preserve">had informed this court that he can testify about genetics as well.  That aspect is dealt with later.  </w:t>
      </w:r>
    </w:p>
    <w:p w:rsidR="00FC2EE3" w:rsidRDefault="00FC2EE3"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32</w:t>
      </w:r>
      <w:r>
        <w:rPr>
          <w:rFonts w:ascii="Arial" w:hAnsi="Arial" w:cs="Arial"/>
          <w:sz w:val="24"/>
          <w:szCs w:val="24"/>
        </w:rPr>
        <w:t>]</w:t>
      </w:r>
      <w:r>
        <w:rPr>
          <w:rFonts w:ascii="Arial" w:hAnsi="Arial" w:cs="Arial"/>
          <w:sz w:val="24"/>
          <w:szCs w:val="24"/>
        </w:rPr>
        <w:tab/>
        <w:t xml:space="preserve">Dr Gericke is a specialist clinical geneticist.  </w:t>
      </w:r>
      <w:r w:rsidR="00516761">
        <w:rPr>
          <w:rFonts w:ascii="Arial" w:hAnsi="Arial" w:cs="Arial"/>
          <w:sz w:val="24"/>
          <w:szCs w:val="24"/>
        </w:rPr>
        <w:t>Broadly speaking, his evidence was not chall</w:t>
      </w:r>
      <w:r w:rsidR="00610747">
        <w:rPr>
          <w:rFonts w:ascii="Arial" w:hAnsi="Arial" w:cs="Arial"/>
          <w:sz w:val="24"/>
          <w:szCs w:val="24"/>
        </w:rPr>
        <w:t>enged on material aspects.  H</w:t>
      </w:r>
      <w:r w:rsidR="00516761">
        <w:rPr>
          <w:rFonts w:ascii="Arial" w:hAnsi="Arial" w:cs="Arial"/>
          <w:sz w:val="24"/>
          <w:szCs w:val="24"/>
        </w:rPr>
        <w:t>is testimony</w:t>
      </w:r>
      <w:r w:rsidR="00DE44EE">
        <w:rPr>
          <w:rFonts w:ascii="Arial" w:hAnsi="Arial" w:cs="Arial"/>
          <w:sz w:val="24"/>
          <w:szCs w:val="24"/>
        </w:rPr>
        <w:t xml:space="preserve"> related to the issue of genetics.  </w:t>
      </w:r>
      <w:r w:rsidR="00DE44EE">
        <w:rPr>
          <w:rFonts w:ascii="Arial" w:hAnsi="Arial" w:cs="Arial"/>
          <w:sz w:val="24"/>
          <w:szCs w:val="24"/>
        </w:rPr>
        <w:lastRenderedPageBreak/>
        <w:t>In his testimony, D</w:t>
      </w:r>
      <w:r w:rsidR="00516761">
        <w:rPr>
          <w:rFonts w:ascii="Arial" w:hAnsi="Arial" w:cs="Arial"/>
          <w:sz w:val="24"/>
          <w:szCs w:val="24"/>
        </w:rPr>
        <w:t xml:space="preserve">r Gericke excluded AGS </w:t>
      </w:r>
      <w:r w:rsidR="00DE44EE">
        <w:rPr>
          <w:rFonts w:ascii="Arial" w:hAnsi="Arial" w:cs="Arial"/>
          <w:sz w:val="24"/>
          <w:szCs w:val="24"/>
        </w:rPr>
        <w:t xml:space="preserve">presence </w:t>
      </w:r>
      <w:r w:rsidR="00516761">
        <w:rPr>
          <w:rFonts w:ascii="Arial" w:hAnsi="Arial" w:cs="Arial"/>
          <w:sz w:val="24"/>
          <w:szCs w:val="24"/>
        </w:rPr>
        <w:t xml:space="preserve">on E.  </w:t>
      </w:r>
      <w:r w:rsidR="00DE44EE">
        <w:rPr>
          <w:rFonts w:ascii="Arial" w:hAnsi="Arial" w:cs="Arial"/>
          <w:sz w:val="24"/>
          <w:szCs w:val="24"/>
        </w:rPr>
        <w:t xml:space="preserve">He directly responded to the Centogene report, an aspect to which I deal with later.  </w:t>
      </w:r>
      <w:r w:rsidR="00516761">
        <w:rPr>
          <w:rFonts w:ascii="Arial" w:hAnsi="Arial" w:cs="Arial"/>
          <w:sz w:val="24"/>
          <w:szCs w:val="24"/>
        </w:rPr>
        <w:t>He firstly indicated that the Centogene report indicates that E has a genetic result of no functional significance, fo</w:t>
      </w:r>
      <w:r w:rsidR="00DE44EE">
        <w:rPr>
          <w:rFonts w:ascii="Arial" w:hAnsi="Arial" w:cs="Arial"/>
          <w:sz w:val="24"/>
          <w:szCs w:val="24"/>
        </w:rPr>
        <w:t>r it is of unknown significance and as such,</w:t>
      </w:r>
      <w:r w:rsidR="00516761">
        <w:rPr>
          <w:rFonts w:ascii="Arial" w:hAnsi="Arial" w:cs="Arial"/>
          <w:sz w:val="24"/>
          <w:szCs w:val="24"/>
        </w:rPr>
        <w:t xml:space="preserve"> it is not diagnostic of AGS.  </w:t>
      </w:r>
      <w:r w:rsidR="009458A0">
        <w:rPr>
          <w:rFonts w:ascii="Arial" w:hAnsi="Arial" w:cs="Arial"/>
          <w:sz w:val="24"/>
          <w:szCs w:val="24"/>
        </w:rPr>
        <w:t xml:space="preserve">According to Dr Gericke, the sequencing results from the testing performed by Centogene indicate two </w:t>
      </w:r>
      <w:r w:rsidR="00B9147B">
        <w:rPr>
          <w:rFonts w:ascii="Arial" w:hAnsi="Arial" w:cs="Arial"/>
          <w:sz w:val="24"/>
          <w:szCs w:val="24"/>
        </w:rPr>
        <w:t>‘</w:t>
      </w:r>
      <w:r w:rsidR="009458A0">
        <w:rPr>
          <w:rFonts w:ascii="Arial" w:hAnsi="Arial" w:cs="Arial"/>
          <w:sz w:val="24"/>
          <w:szCs w:val="24"/>
        </w:rPr>
        <w:t>variants of uncertain significance</w:t>
      </w:r>
      <w:r w:rsidR="00B9147B">
        <w:rPr>
          <w:rFonts w:ascii="Arial" w:hAnsi="Arial" w:cs="Arial"/>
          <w:sz w:val="24"/>
          <w:szCs w:val="24"/>
        </w:rPr>
        <w:t>’</w:t>
      </w:r>
      <w:r w:rsidR="009458A0">
        <w:rPr>
          <w:rFonts w:ascii="Arial" w:hAnsi="Arial" w:cs="Arial"/>
          <w:sz w:val="24"/>
          <w:szCs w:val="24"/>
        </w:rPr>
        <w:t xml:space="preserve"> (VOUS or VUS) relating to non-disease causing, incomplete changes in genes involved with Aicardi Goutieres syndrome and tuberous sclerosis II complex are just that, they are of uncertain significance.  VOUS are graded according to whether there is much available information (Classes 2 and 4), but the described variants in this instance are associated with </w:t>
      </w:r>
      <w:r w:rsidR="00B9147B">
        <w:rPr>
          <w:rFonts w:ascii="Arial" w:hAnsi="Arial" w:cs="Arial"/>
          <w:sz w:val="24"/>
          <w:szCs w:val="24"/>
        </w:rPr>
        <w:t>‘</w:t>
      </w:r>
      <w:r w:rsidR="009458A0">
        <w:rPr>
          <w:rFonts w:ascii="Arial" w:hAnsi="Arial" w:cs="Arial"/>
          <w:sz w:val="24"/>
          <w:szCs w:val="24"/>
        </w:rPr>
        <w:t>scarce information</w:t>
      </w:r>
      <w:r w:rsidR="00B9147B">
        <w:rPr>
          <w:rFonts w:ascii="Arial" w:hAnsi="Arial" w:cs="Arial"/>
          <w:sz w:val="24"/>
          <w:szCs w:val="24"/>
        </w:rPr>
        <w:t>’</w:t>
      </w:r>
      <w:r w:rsidR="009458A0">
        <w:rPr>
          <w:rFonts w:ascii="Arial" w:hAnsi="Arial" w:cs="Arial"/>
          <w:sz w:val="24"/>
          <w:szCs w:val="24"/>
        </w:rPr>
        <w:t>.  Of the VOUS, Class 3 is the most numerous one, comprising about 40% of all VOUS variants discovered.</w:t>
      </w:r>
    </w:p>
    <w:p w:rsidR="009458A0" w:rsidRDefault="009458A0"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33</w:t>
      </w:r>
      <w:r>
        <w:rPr>
          <w:rFonts w:ascii="Arial" w:hAnsi="Arial" w:cs="Arial"/>
          <w:sz w:val="24"/>
          <w:szCs w:val="24"/>
        </w:rPr>
        <w:t>]</w:t>
      </w:r>
      <w:r>
        <w:rPr>
          <w:rFonts w:ascii="Arial" w:hAnsi="Arial" w:cs="Arial"/>
          <w:sz w:val="24"/>
          <w:szCs w:val="24"/>
        </w:rPr>
        <w:tab/>
      </w:r>
      <w:r w:rsidR="00DE44EE">
        <w:rPr>
          <w:rFonts w:ascii="Arial" w:hAnsi="Arial" w:cs="Arial"/>
          <w:sz w:val="24"/>
          <w:szCs w:val="24"/>
        </w:rPr>
        <w:t xml:space="preserve">E’s family pedigree, medical history, neurodevelopmental course, MRI findings and genetic testing </w:t>
      </w:r>
      <w:r w:rsidR="00DE44EE">
        <w:rPr>
          <w:rFonts w:ascii="Arial" w:hAnsi="Arial" w:cs="Arial"/>
          <w:sz w:val="24"/>
          <w:szCs w:val="24"/>
          <w:u w:val="single"/>
        </w:rPr>
        <w:t>do not</w:t>
      </w:r>
      <w:r w:rsidR="00DE44EE">
        <w:rPr>
          <w:rFonts w:ascii="Arial" w:hAnsi="Arial" w:cs="Arial"/>
          <w:sz w:val="24"/>
          <w:szCs w:val="24"/>
        </w:rPr>
        <w:t xml:space="preserve"> demonstrate any of the known clinical features or TREX1 or TSC2 mutations that are associated with Aicardi Goutieres Syndrome of Tuberous Sclerosis respectively.   </w:t>
      </w:r>
    </w:p>
    <w:p w:rsidR="009458A0" w:rsidRDefault="009458A0"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34</w:t>
      </w:r>
      <w:r>
        <w:rPr>
          <w:rFonts w:ascii="Arial" w:hAnsi="Arial" w:cs="Arial"/>
          <w:sz w:val="24"/>
          <w:szCs w:val="24"/>
        </w:rPr>
        <w:t>]</w:t>
      </w:r>
      <w:r>
        <w:rPr>
          <w:rFonts w:ascii="Arial" w:hAnsi="Arial" w:cs="Arial"/>
          <w:sz w:val="24"/>
          <w:szCs w:val="24"/>
        </w:rPr>
        <w:tab/>
      </w:r>
      <w:r w:rsidR="00DE44EE">
        <w:rPr>
          <w:rFonts w:ascii="Arial" w:hAnsi="Arial" w:cs="Arial"/>
          <w:sz w:val="24"/>
          <w:szCs w:val="24"/>
        </w:rPr>
        <w:t xml:space="preserve">In summary, the presented genetic sequencing results are </w:t>
      </w:r>
      <w:r w:rsidR="00B9147B" w:rsidRPr="00B9147B">
        <w:rPr>
          <w:rFonts w:ascii="Arial" w:hAnsi="Arial" w:cs="Arial"/>
          <w:sz w:val="24"/>
          <w:szCs w:val="24"/>
        </w:rPr>
        <w:t>not informative</w:t>
      </w:r>
      <w:r w:rsidR="00DE44EE">
        <w:rPr>
          <w:rFonts w:ascii="Arial" w:hAnsi="Arial" w:cs="Arial"/>
          <w:sz w:val="24"/>
          <w:szCs w:val="24"/>
        </w:rPr>
        <w:t xml:space="preserve"> and cannot be used in any way to even remotely suggest that they relate to the patient’s adverse neurological presentation.</w:t>
      </w:r>
      <w:r w:rsidR="001A5C5A">
        <w:rPr>
          <w:rFonts w:ascii="Arial" w:hAnsi="Arial" w:cs="Arial"/>
          <w:sz w:val="24"/>
          <w:szCs w:val="24"/>
        </w:rPr>
        <w:t xml:space="preserve"> </w:t>
      </w:r>
    </w:p>
    <w:p w:rsidR="00E67329" w:rsidRDefault="00DE44EE"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35</w:t>
      </w:r>
      <w:r>
        <w:rPr>
          <w:rFonts w:ascii="Arial" w:hAnsi="Arial" w:cs="Arial"/>
          <w:sz w:val="24"/>
          <w:szCs w:val="24"/>
        </w:rPr>
        <w:t>]</w:t>
      </w:r>
      <w:r>
        <w:rPr>
          <w:rFonts w:ascii="Arial" w:hAnsi="Arial" w:cs="Arial"/>
          <w:sz w:val="24"/>
          <w:szCs w:val="24"/>
        </w:rPr>
        <w:tab/>
      </w:r>
      <w:r w:rsidR="00010981">
        <w:rPr>
          <w:rFonts w:ascii="Arial" w:hAnsi="Arial" w:cs="Arial"/>
          <w:sz w:val="24"/>
          <w:szCs w:val="24"/>
        </w:rPr>
        <w:t xml:space="preserve">Dr </w:t>
      </w:r>
      <w:r w:rsidR="00F10D52">
        <w:rPr>
          <w:rFonts w:ascii="Arial" w:hAnsi="Arial" w:cs="Arial"/>
          <w:sz w:val="24"/>
          <w:szCs w:val="24"/>
        </w:rPr>
        <w:t>MacDonald</w:t>
      </w:r>
      <w:r w:rsidR="00A16AB3">
        <w:rPr>
          <w:rFonts w:ascii="Arial" w:hAnsi="Arial" w:cs="Arial"/>
          <w:sz w:val="24"/>
          <w:szCs w:val="24"/>
        </w:rPr>
        <w:t>, an A</w:t>
      </w:r>
      <w:r w:rsidR="004117B3">
        <w:rPr>
          <w:rFonts w:ascii="Arial" w:hAnsi="Arial" w:cs="Arial"/>
          <w:sz w:val="24"/>
          <w:szCs w:val="24"/>
        </w:rPr>
        <w:t xml:space="preserve">djunct Professor of Radiology, </w:t>
      </w:r>
      <w:r w:rsidR="00010981">
        <w:rPr>
          <w:rFonts w:ascii="Arial" w:hAnsi="Arial" w:cs="Arial"/>
          <w:sz w:val="24"/>
          <w:szCs w:val="24"/>
        </w:rPr>
        <w:t xml:space="preserve">also testified for the plaintiff. </w:t>
      </w:r>
      <w:r w:rsidR="004117B3">
        <w:rPr>
          <w:rFonts w:ascii="Arial" w:hAnsi="Arial" w:cs="Arial"/>
          <w:sz w:val="24"/>
          <w:szCs w:val="24"/>
        </w:rPr>
        <w:t xml:space="preserve">He testified on the MRI brain and CT brain scans. </w:t>
      </w:r>
      <w:r w:rsidR="00010981">
        <w:rPr>
          <w:rFonts w:ascii="Arial" w:hAnsi="Arial" w:cs="Arial"/>
          <w:sz w:val="24"/>
          <w:szCs w:val="24"/>
        </w:rPr>
        <w:t xml:space="preserve"> </w:t>
      </w:r>
      <w:r w:rsidR="00E67329">
        <w:rPr>
          <w:rFonts w:ascii="Arial" w:hAnsi="Arial" w:cs="Arial"/>
          <w:sz w:val="24"/>
          <w:szCs w:val="24"/>
        </w:rPr>
        <w:t xml:space="preserve">According to Dr </w:t>
      </w:r>
      <w:r w:rsidR="00F10D52">
        <w:rPr>
          <w:rFonts w:ascii="Arial" w:hAnsi="Arial" w:cs="Arial"/>
          <w:sz w:val="24"/>
          <w:szCs w:val="24"/>
        </w:rPr>
        <w:t>MacDonald</w:t>
      </w:r>
      <w:r w:rsidR="00E67329">
        <w:rPr>
          <w:rFonts w:ascii="Arial" w:hAnsi="Arial" w:cs="Arial"/>
          <w:sz w:val="24"/>
          <w:szCs w:val="24"/>
        </w:rPr>
        <w:t xml:space="preserve">, the CT and MRI brain scans demonstrate that there are no calcifications, effectively excluding AGS as a possible diagnosis.  According to him, the white matter damage </w:t>
      </w:r>
      <w:r w:rsidR="00E67329">
        <w:rPr>
          <w:rFonts w:ascii="Arial" w:hAnsi="Arial" w:cs="Arial"/>
          <w:sz w:val="24"/>
          <w:szCs w:val="24"/>
        </w:rPr>
        <w:lastRenderedPageBreak/>
        <w:t xml:space="preserve">seen in E is in a typical watershed distribution, specifically sparing the temporal lobes and there is a severe cortical thinning in the watershed regions.  </w:t>
      </w:r>
    </w:p>
    <w:p w:rsidR="00DE44EE" w:rsidRDefault="00E67329"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36</w:t>
      </w:r>
      <w:r>
        <w:rPr>
          <w:rFonts w:ascii="Arial" w:hAnsi="Arial" w:cs="Arial"/>
          <w:sz w:val="24"/>
          <w:szCs w:val="24"/>
        </w:rPr>
        <w:t>]</w:t>
      </w:r>
      <w:r>
        <w:rPr>
          <w:rFonts w:ascii="Arial" w:hAnsi="Arial" w:cs="Arial"/>
          <w:sz w:val="24"/>
          <w:szCs w:val="24"/>
        </w:rPr>
        <w:tab/>
      </w:r>
      <w:r w:rsidR="00010981">
        <w:rPr>
          <w:rFonts w:ascii="Arial" w:hAnsi="Arial" w:cs="Arial"/>
          <w:sz w:val="24"/>
          <w:szCs w:val="24"/>
        </w:rPr>
        <w:t xml:space="preserve">In his testimony, Dr </w:t>
      </w:r>
      <w:r w:rsidR="00F10D52">
        <w:rPr>
          <w:rFonts w:ascii="Arial" w:hAnsi="Arial" w:cs="Arial"/>
          <w:sz w:val="24"/>
          <w:szCs w:val="24"/>
        </w:rPr>
        <w:t>MacDonald</w:t>
      </w:r>
      <w:r w:rsidR="00010981">
        <w:rPr>
          <w:rFonts w:ascii="Arial" w:hAnsi="Arial" w:cs="Arial"/>
          <w:sz w:val="24"/>
          <w:szCs w:val="24"/>
        </w:rPr>
        <w:t xml:space="preserve"> explained that AGS is rare and thereafter outlined what is expected in a neuroimaging diagnosis of AGS.  He draws the court’s attention to the following aspects:</w:t>
      </w:r>
    </w:p>
    <w:p w:rsidR="00010981" w:rsidRPr="00610747" w:rsidRDefault="00010981" w:rsidP="006F5C73">
      <w:pPr>
        <w:spacing w:after="360" w:line="480" w:lineRule="auto"/>
        <w:jc w:val="both"/>
        <w:rPr>
          <w:rFonts w:ascii="Arial" w:hAnsi="Arial" w:cs="Arial"/>
          <w:i/>
        </w:rPr>
      </w:pPr>
      <w:r>
        <w:rPr>
          <w:rFonts w:ascii="Arial" w:hAnsi="Arial" w:cs="Arial"/>
          <w:sz w:val="24"/>
          <w:szCs w:val="24"/>
        </w:rPr>
        <w:tab/>
      </w:r>
      <w:r w:rsidR="00610747" w:rsidRPr="00610747">
        <w:rPr>
          <w:rFonts w:ascii="Arial" w:hAnsi="Arial" w:cs="Arial"/>
          <w:i/>
          <w:sz w:val="24"/>
          <w:szCs w:val="24"/>
        </w:rPr>
        <w:t>“</w:t>
      </w:r>
      <w:r w:rsidR="004D5CFF" w:rsidRPr="00610747">
        <w:rPr>
          <w:rFonts w:ascii="Arial" w:hAnsi="Arial" w:cs="Arial"/>
          <w:i/>
        </w:rPr>
        <w:t>1.</w:t>
      </w:r>
      <w:r w:rsidR="004D5CFF" w:rsidRPr="00610747">
        <w:rPr>
          <w:rFonts w:ascii="Arial" w:hAnsi="Arial" w:cs="Arial"/>
          <w:i/>
        </w:rPr>
        <w:tab/>
      </w:r>
      <w:r w:rsidRPr="00610747">
        <w:rPr>
          <w:rFonts w:ascii="Arial" w:hAnsi="Arial" w:cs="Arial"/>
          <w:i/>
          <w:u w:val="single"/>
        </w:rPr>
        <w:t>Brain calcifications</w:t>
      </w:r>
    </w:p>
    <w:p w:rsidR="00010981" w:rsidRPr="00610747" w:rsidRDefault="00010981" w:rsidP="006F5C73">
      <w:pPr>
        <w:spacing w:after="360" w:line="480" w:lineRule="auto"/>
        <w:jc w:val="both"/>
        <w:rPr>
          <w:rFonts w:ascii="Arial" w:hAnsi="Arial" w:cs="Arial"/>
          <w:i/>
        </w:rPr>
      </w:pPr>
      <w:r w:rsidRPr="00610747">
        <w:rPr>
          <w:rFonts w:ascii="Arial" w:hAnsi="Arial" w:cs="Arial"/>
          <w:i/>
        </w:rPr>
        <w:tab/>
      </w:r>
      <w:r w:rsidR="004D5CFF" w:rsidRPr="00610747">
        <w:rPr>
          <w:rFonts w:ascii="Arial" w:hAnsi="Arial" w:cs="Arial"/>
          <w:i/>
        </w:rPr>
        <w:t>1.1</w:t>
      </w:r>
      <w:r w:rsidR="004D5CFF" w:rsidRPr="00610747">
        <w:rPr>
          <w:rFonts w:ascii="Arial" w:hAnsi="Arial" w:cs="Arial"/>
          <w:i/>
        </w:rPr>
        <w:tab/>
      </w:r>
      <w:r w:rsidRPr="00610747">
        <w:rPr>
          <w:rFonts w:ascii="Arial" w:hAnsi="Arial" w:cs="Arial"/>
          <w:i/>
        </w:rPr>
        <w:t>The study by Ugetti was 100% of 36 patients and La Piana of 121</w:t>
      </w:r>
      <w:r w:rsidR="00610747" w:rsidRPr="00610747">
        <w:rPr>
          <w:rFonts w:ascii="Arial" w:hAnsi="Arial" w:cs="Arial"/>
          <w:i/>
        </w:rPr>
        <w:t xml:space="preserve"> </w:t>
      </w:r>
      <w:r w:rsidRPr="00610747">
        <w:rPr>
          <w:rFonts w:ascii="Arial" w:hAnsi="Arial" w:cs="Arial"/>
          <w:i/>
        </w:rPr>
        <w:t xml:space="preserve">patients but </w:t>
      </w:r>
      <w:r w:rsidR="00610747" w:rsidRPr="00610747">
        <w:rPr>
          <w:rFonts w:ascii="Arial" w:hAnsi="Arial" w:cs="Arial"/>
          <w:i/>
        </w:rPr>
        <w:tab/>
      </w:r>
      <w:r w:rsidR="00610747" w:rsidRPr="00610747">
        <w:rPr>
          <w:rFonts w:ascii="Arial" w:hAnsi="Arial" w:cs="Arial"/>
          <w:i/>
        </w:rPr>
        <w:tab/>
      </w:r>
      <w:r w:rsidRPr="00610747">
        <w:rPr>
          <w:rFonts w:ascii="Arial" w:hAnsi="Arial" w:cs="Arial"/>
          <w:i/>
        </w:rPr>
        <w:t xml:space="preserve">97.5% of 112 patients where CT scans were available.  CT is more sensitive </w:t>
      </w:r>
      <w:r w:rsidR="00610747" w:rsidRPr="00610747">
        <w:rPr>
          <w:rFonts w:ascii="Arial" w:hAnsi="Arial" w:cs="Arial"/>
          <w:i/>
        </w:rPr>
        <w:tab/>
      </w:r>
      <w:r w:rsidR="00610747" w:rsidRPr="00610747">
        <w:rPr>
          <w:rFonts w:ascii="Arial" w:hAnsi="Arial" w:cs="Arial"/>
          <w:i/>
        </w:rPr>
        <w:tab/>
      </w:r>
      <w:r w:rsidRPr="00610747">
        <w:rPr>
          <w:rFonts w:ascii="Arial" w:hAnsi="Arial" w:cs="Arial"/>
          <w:i/>
        </w:rPr>
        <w:t xml:space="preserve">for calcification than MRI and is the gold standard for demonstrating brain </w:t>
      </w:r>
      <w:r w:rsidR="00610747" w:rsidRPr="00610747">
        <w:rPr>
          <w:rFonts w:ascii="Arial" w:hAnsi="Arial" w:cs="Arial"/>
          <w:i/>
        </w:rPr>
        <w:tab/>
      </w:r>
      <w:r w:rsidR="00610747" w:rsidRPr="00610747">
        <w:rPr>
          <w:rFonts w:ascii="Arial" w:hAnsi="Arial" w:cs="Arial"/>
          <w:i/>
        </w:rPr>
        <w:tab/>
      </w:r>
      <w:r w:rsidRPr="00610747">
        <w:rPr>
          <w:rFonts w:ascii="Arial" w:hAnsi="Arial" w:cs="Arial"/>
          <w:i/>
        </w:rPr>
        <w:t>calcification.</w:t>
      </w:r>
    </w:p>
    <w:p w:rsidR="00010981" w:rsidRPr="00610747" w:rsidRDefault="00010981" w:rsidP="006F5C73">
      <w:pPr>
        <w:spacing w:after="360" w:line="480" w:lineRule="auto"/>
        <w:jc w:val="both"/>
        <w:rPr>
          <w:rFonts w:ascii="Arial" w:hAnsi="Arial" w:cs="Arial"/>
          <w:i/>
        </w:rPr>
      </w:pPr>
      <w:r w:rsidRPr="00610747">
        <w:rPr>
          <w:rFonts w:ascii="Arial" w:hAnsi="Arial" w:cs="Arial"/>
          <w:i/>
        </w:rPr>
        <w:tab/>
      </w:r>
      <w:r w:rsidR="004D5CFF" w:rsidRPr="00610747">
        <w:rPr>
          <w:rFonts w:ascii="Arial" w:hAnsi="Arial" w:cs="Arial"/>
          <w:i/>
        </w:rPr>
        <w:t>1.2</w:t>
      </w:r>
      <w:r w:rsidR="004D5CFF" w:rsidRPr="00610747">
        <w:rPr>
          <w:rFonts w:ascii="Arial" w:hAnsi="Arial" w:cs="Arial"/>
          <w:i/>
        </w:rPr>
        <w:tab/>
      </w:r>
      <w:r w:rsidRPr="00610747">
        <w:rPr>
          <w:rFonts w:ascii="Arial" w:hAnsi="Arial" w:cs="Arial"/>
          <w:i/>
        </w:rPr>
        <w:t xml:space="preserve">The result of this is in 98% of the cases where there is AGS calcification will be </w:t>
      </w:r>
      <w:r w:rsidR="00610747" w:rsidRPr="00610747">
        <w:rPr>
          <w:rFonts w:ascii="Arial" w:hAnsi="Arial" w:cs="Arial"/>
          <w:i/>
        </w:rPr>
        <w:tab/>
      </w:r>
      <w:r w:rsidR="00610747" w:rsidRPr="00610747">
        <w:rPr>
          <w:rFonts w:ascii="Arial" w:hAnsi="Arial" w:cs="Arial"/>
          <w:i/>
        </w:rPr>
        <w:tab/>
      </w:r>
      <w:r w:rsidRPr="00610747">
        <w:rPr>
          <w:rFonts w:ascii="Arial" w:hAnsi="Arial" w:cs="Arial"/>
          <w:i/>
        </w:rPr>
        <w:t xml:space="preserve">present.  This is a percentage which would mean that for this theory of the </w:t>
      </w:r>
      <w:r w:rsidR="00610747" w:rsidRPr="00610747">
        <w:rPr>
          <w:rFonts w:ascii="Arial" w:hAnsi="Arial" w:cs="Arial"/>
          <w:i/>
        </w:rPr>
        <w:tab/>
      </w:r>
      <w:r w:rsidR="00610747" w:rsidRPr="00610747">
        <w:rPr>
          <w:rFonts w:ascii="Arial" w:hAnsi="Arial" w:cs="Arial"/>
          <w:i/>
        </w:rPr>
        <w:tab/>
      </w:r>
      <w:r w:rsidRPr="00610747">
        <w:rPr>
          <w:rFonts w:ascii="Arial" w:hAnsi="Arial" w:cs="Arial"/>
          <w:i/>
        </w:rPr>
        <w:t xml:space="preserve">defendant to work, the child must </w:t>
      </w:r>
      <w:r w:rsidR="004D5CFF" w:rsidRPr="00610747">
        <w:rPr>
          <w:rFonts w:ascii="Arial" w:hAnsi="Arial" w:cs="Arial"/>
          <w:i/>
        </w:rPr>
        <w:t>b</w:t>
      </w:r>
      <w:r w:rsidRPr="00610747">
        <w:rPr>
          <w:rFonts w:ascii="Arial" w:hAnsi="Arial" w:cs="Arial"/>
          <w:i/>
        </w:rPr>
        <w:t xml:space="preserve">y chance fall within the 2% that does not </w:t>
      </w:r>
      <w:r w:rsidR="00610747" w:rsidRPr="00610747">
        <w:rPr>
          <w:rFonts w:ascii="Arial" w:hAnsi="Arial" w:cs="Arial"/>
          <w:i/>
        </w:rPr>
        <w:tab/>
      </w:r>
      <w:r w:rsidR="00610747" w:rsidRPr="00610747">
        <w:rPr>
          <w:rFonts w:ascii="Arial" w:hAnsi="Arial" w:cs="Arial"/>
          <w:i/>
        </w:rPr>
        <w:tab/>
      </w:r>
      <w:r w:rsidRPr="00610747">
        <w:rPr>
          <w:rFonts w:ascii="Arial" w:hAnsi="Arial" w:cs="Arial"/>
          <w:i/>
        </w:rPr>
        <w:t>show calcification.</w:t>
      </w:r>
    </w:p>
    <w:p w:rsidR="00010981" w:rsidRPr="00610747" w:rsidRDefault="00010981" w:rsidP="006F5C73">
      <w:pPr>
        <w:spacing w:after="360" w:line="480" w:lineRule="auto"/>
        <w:jc w:val="both"/>
        <w:rPr>
          <w:rFonts w:ascii="Arial" w:hAnsi="Arial" w:cs="Arial"/>
          <w:i/>
        </w:rPr>
      </w:pPr>
      <w:r w:rsidRPr="00610747">
        <w:rPr>
          <w:rFonts w:ascii="Arial" w:hAnsi="Arial" w:cs="Arial"/>
          <w:i/>
        </w:rPr>
        <w:tab/>
      </w:r>
      <w:r w:rsidR="004D5CFF" w:rsidRPr="00610747">
        <w:rPr>
          <w:rFonts w:ascii="Arial" w:hAnsi="Arial" w:cs="Arial"/>
          <w:i/>
        </w:rPr>
        <w:t>2.</w:t>
      </w:r>
      <w:r w:rsidR="004D5CFF" w:rsidRPr="00610747">
        <w:rPr>
          <w:rFonts w:ascii="Arial" w:hAnsi="Arial" w:cs="Arial"/>
          <w:i/>
        </w:rPr>
        <w:tab/>
      </w:r>
      <w:r w:rsidRPr="00610747">
        <w:rPr>
          <w:rFonts w:ascii="Arial" w:hAnsi="Arial" w:cs="Arial"/>
          <w:i/>
          <w:u w:val="single"/>
        </w:rPr>
        <w:t>Leukoencephalopathy (abnormal white matter)</w:t>
      </w:r>
    </w:p>
    <w:p w:rsidR="00010981" w:rsidRPr="00610747" w:rsidRDefault="00010981" w:rsidP="006F5C73">
      <w:pPr>
        <w:spacing w:after="360" w:line="480" w:lineRule="auto"/>
        <w:jc w:val="both"/>
        <w:rPr>
          <w:rFonts w:ascii="Arial" w:hAnsi="Arial" w:cs="Arial"/>
          <w:i/>
        </w:rPr>
      </w:pPr>
      <w:r w:rsidRPr="00610747">
        <w:rPr>
          <w:rFonts w:ascii="Arial" w:hAnsi="Arial" w:cs="Arial"/>
          <w:i/>
        </w:rPr>
        <w:tab/>
      </w:r>
      <w:r w:rsidR="004D5CFF" w:rsidRPr="00610747">
        <w:rPr>
          <w:rFonts w:ascii="Arial" w:hAnsi="Arial" w:cs="Arial"/>
          <w:i/>
        </w:rPr>
        <w:t>2.1</w:t>
      </w:r>
      <w:r w:rsidRPr="00610747">
        <w:rPr>
          <w:rFonts w:ascii="Arial" w:hAnsi="Arial" w:cs="Arial"/>
          <w:i/>
        </w:rPr>
        <w:tab/>
        <w:t>Ugetti showed 100% of 36 patients and La Piana 90% of 121 patients.</w:t>
      </w:r>
    </w:p>
    <w:p w:rsidR="004D5CFF" w:rsidRPr="00610747" w:rsidRDefault="00010981" w:rsidP="006F5C73">
      <w:pPr>
        <w:spacing w:after="360" w:line="480" w:lineRule="auto"/>
        <w:jc w:val="both"/>
        <w:rPr>
          <w:rFonts w:ascii="Arial" w:hAnsi="Arial" w:cs="Arial"/>
          <w:i/>
        </w:rPr>
      </w:pPr>
      <w:r w:rsidRPr="00610747">
        <w:rPr>
          <w:rFonts w:ascii="Arial" w:hAnsi="Arial" w:cs="Arial"/>
          <w:i/>
        </w:rPr>
        <w:tab/>
        <w:t>2.2</w:t>
      </w:r>
      <w:r w:rsidRPr="00610747">
        <w:rPr>
          <w:rFonts w:ascii="Arial" w:hAnsi="Arial" w:cs="Arial"/>
          <w:i/>
        </w:rPr>
        <w:tab/>
        <w:t>The cortex is preserved.  In a patient with AGS, the corti</w:t>
      </w:r>
      <w:r w:rsidR="004D5CFF" w:rsidRPr="00610747">
        <w:rPr>
          <w:rFonts w:ascii="Arial" w:hAnsi="Arial" w:cs="Arial"/>
          <w:i/>
        </w:rPr>
        <w:t>c</w:t>
      </w:r>
      <w:r w:rsidRPr="00610747">
        <w:rPr>
          <w:rFonts w:ascii="Arial" w:hAnsi="Arial" w:cs="Arial"/>
          <w:i/>
        </w:rPr>
        <w:t xml:space="preserve">al thickness is </w:t>
      </w:r>
      <w:r w:rsidR="00610747" w:rsidRPr="00610747">
        <w:rPr>
          <w:rFonts w:ascii="Arial" w:hAnsi="Arial" w:cs="Arial"/>
          <w:i/>
        </w:rPr>
        <w:tab/>
      </w:r>
      <w:r w:rsidR="00610747" w:rsidRPr="00610747">
        <w:rPr>
          <w:rFonts w:ascii="Arial" w:hAnsi="Arial" w:cs="Arial"/>
          <w:i/>
        </w:rPr>
        <w:tab/>
      </w:r>
      <w:r w:rsidR="00610747" w:rsidRPr="00610747">
        <w:rPr>
          <w:rFonts w:ascii="Arial" w:hAnsi="Arial" w:cs="Arial"/>
          <w:i/>
        </w:rPr>
        <w:tab/>
      </w:r>
      <w:r w:rsidRPr="00610747">
        <w:rPr>
          <w:rFonts w:ascii="Arial" w:hAnsi="Arial" w:cs="Arial"/>
          <w:i/>
        </w:rPr>
        <w:t>preserved (</w:t>
      </w:r>
      <w:r w:rsidR="004D5CFF" w:rsidRPr="00610747">
        <w:rPr>
          <w:rFonts w:ascii="Arial" w:hAnsi="Arial" w:cs="Arial"/>
          <w:i/>
        </w:rPr>
        <w:t xml:space="preserve">as opposed to what we see in Elam, where the cortex is severely </w:t>
      </w:r>
      <w:r w:rsidR="00610747" w:rsidRPr="00610747">
        <w:rPr>
          <w:rFonts w:ascii="Arial" w:hAnsi="Arial" w:cs="Arial"/>
          <w:i/>
        </w:rPr>
        <w:tab/>
      </w:r>
      <w:r w:rsidR="00610747" w:rsidRPr="00610747">
        <w:rPr>
          <w:rFonts w:ascii="Arial" w:hAnsi="Arial" w:cs="Arial"/>
          <w:i/>
        </w:rPr>
        <w:tab/>
      </w:r>
      <w:r w:rsidR="004D5CFF" w:rsidRPr="00610747">
        <w:rPr>
          <w:rFonts w:ascii="Arial" w:hAnsi="Arial" w:cs="Arial"/>
          <w:i/>
        </w:rPr>
        <w:t>thin in the watershed regions).</w:t>
      </w:r>
      <w:r w:rsidR="00610747" w:rsidRPr="00610747">
        <w:rPr>
          <w:rFonts w:ascii="Arial" w:hAnsi="Arial" w:cs="Arial"/>
          <w:i/>
        </w:rPr>
        <w:t>”</w:t>
      </w:r>
    </w:p>
    <w:p w:rsidR="004D5CFF" w:rsidRDefault="004D5CFF"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37</w:t>
      </w:r>
      <w:r>
        <w:rPr>
          <w:rFonts w:ascii="Arial" w:hAnsi="Arial" w:cs="Arial"/>
          <w:sz w:val="24"/>
          <w:szCs w:val="24"/>
        </w:rPr>
        <w:t>]</w:t>
      </w:r>
      <w:r>
        <w:rPr>
          <w:rFonts w:ascii="Arial" w:hAnsi="Arial" w:cs="Arial"/>
          <w:sz w:val="24"/>
          <w:szCs w:val="24"/>
        </w:rPr>
        <w:tab/>
      </w:r>
      <w:r w:rsidR="00AE6624">
        <w:rPr>
          <w:rFonts w:ascii="Arial" w:hAnsi="Arial" w:cs="Arial"/>
          <w:sz w:val="24"/>
          <w:szCs w:val="24"/>
        </w:rPr>
        <w:t xml:space="preserve">Dr </w:t>
      </w:r>
      <w:r w:rsidR="00F10D52">
        <w:rPr>
          <w:rFonts w:ascii="Arial" w:hAnsi="Arial" w:cs="Arial"/>
          <w:sz w:val="24"/>
          <w:szCs w:val="24"/>
        </w:rPr>
        <w:t>MacDonald</w:t>
      </w:r>
      <w:r w:rsidR="00AE6624">
        <w:rPr>
          <w:rFonts w:ascii="Arial" w:hAnsi="Arial" w:cs="Arial"/>
          <w:sz w:val="24"/>
          <w:szCs w:val="24"/>
        </w:rPr>
        <w:t xml:space="preserve"> is of the opinion that </w:t>
      </w:r>
      <w:r>
        <w:rPr>
          <w:rFonts w:ascii="Arial" w:hAnsi="Arial" w:cs="Arial"/>
          <w:sz w:val="24"/>
          <w:szCs w:val="24"/>
        </w:rPr>
        <w:t xml:space="preserve">for the defendant’s proposition to work, </w:t>
      </w:r>
      <w:r w:rsidR="00AE6624">
        <w:rPr>
          <w:rFonts w:ascii="Arial" w:hAnsi="Arial" w:cs="Arial"/>
          <w:sz w:val="24"/>
          <w:szCs w:val="24"/>
        </w:rPr>
        <w:t xml:space="preserve">E </w:t>
      </w:r>
      <w:r>
        <w:rPr>
          <w:rFonts w:ascii="Arial" w:hAnsi="Arial" w:cs="Arial"/>
          <w:sz w:val="24"/>
          <w:szCs w:val="24"/>
        </w:rPr>
        <w:t>must</w:t>
      </w:r>
      <w:r w:rsidR="00B9147B">
        <w:rPr>
          <w:rFonts w:ascii="Arial" w:hAnsi="Arial" w:cs="Arial"/>
          <w:sz w:val="24"/>
          <w:szCs w:val="24"/>
        </w:rPr>
        <w:t>,</w:t>
      </w:r>
      <w:r>
        <w:rPr>
          <w:rFonts w:ascii="Arial" w:hAnsi="Arial" w:cs="Arial"/>
          <w:sz w:val="24"/>
          <w:szCs w:val="24"/>
        </w:rPr>
        <w:t xml:space="preserve"> first of all</w:t>
      </w:r>
      <w:r w:rsidR="00B9147B">
        <w:rPr>
          <w:rFonts w:ascii="Arial" w:hAnsi="Arial" w:cs="Arial"/>
          <w:sz w:val="24"/>
          <w:szCs w:val="24"/>
        </w:rPr>
        <w:t>,</w:t>
      </w:r>
      <w:r>
        <w:rPr>
          <w:rFonts w:ascii="Arial" w:hAnsi="Arial" w:cs="Arial"/>
          <w:sz w:val="24"/>
          <w:szCs w:val="24"/>
        </w:rPr>
        <w:t xml:space="preserve"> fall within the 2% with no calcification and then further fall into the </w:t>
      </w:r>
      <w:r>
        <w:rPr>
          <w:rFonts w:ascii="Arial" w:hAnsi="Arial" w:cs="Arial"/>
          <w:sz w:val="24"/>
          <w:szCs w:val="24"/>
        </w:rPr>
        <w:lastRenderedPageBreak/>
        <w:t xml:space="preserve">miniscule percentage with no leukoencephalopathy.  In </w:t>
      </w:r>
      <w:r w:rsidR="00C3525E">
        <w:rPr>
          <w:rFonts w:ascii="Arial" w:hAnsi="Arial" w:cs="Arial"/>
          <w:sz w:val="24"/>
          <w:szCs w:val="24"/>
        </w:rPr>
        <w:t>addition,</w:t>
      </w:r>
      <w:r>
        <w:rPr>
          <w:rFonts w:ascii="Arial" w:hAnsi="Arial" w:cs="Arial"/>
          <w:sz w:val="24"/>
          <w:szCs w:val="24"/>
        </w:rPr>
        <w:t xml:space="preserve"> thereto, E would be one of the first cases (if not the first) where the cortex is not preserved.</w:t>
      </w:r>
      <w:r w:rsidR="00365DDC">
        <w:rPr>
          <w:rFonts w:ascii="Arial" w:hAnsi="Arial" w:cs="Arial"/>
          <w:sz w:val="24"/>
          <w:szCs w:val="24"/>
        </w:rPr>
        <w:t xml:space="preserve">  </w:t>
      </w:r>
      <w:r>
        <w:rPr>
          <w:rFonts w:ascii="Arial" w:hAnsi="Arial" w:cs="Arial"/>
          <w:sz w:val="24"/>
          <w:szCs w:val="24"/>
        </w:rPr>
        <w:t>The CT and MRI for E therefore demonstrate none of the features expected for AGS</w:t>
      </w:r>
      <w:r w:rsidR="00365DDC">
        <w:rPr>
          <w:rFonts w:ascii="Arial" w:hAnsi="Arial" w:cs="Arial"/>
          <w:sz w:val="24"/>
          <w:szCs w:val="24"/>
        </w:rPr>
        <w:t>.</w:t>
      </w:r>
    </w:p>
    <w:p w:rsidR="00AA101B" w:rsidRDefault="00E67329"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38</w:t>
      </w:r>
      <w:r>
        <w:rPr>
          <w:rFonts w:ascii="Arial" w:hAnsi="Arial" w:cs="Arial"/>
          <w:sz w:val="24"/>
          <w:szCs w:val="24"/>
        </w:rPr>
        <w:t>]</w:t>
      </w:r>
      <w:r>
        <w:rPr>
          <w:rFonts w:ascii="Arial" w:hAnsi="Arial" w:cs="Arial"/>
          <w:sz w:val="24"/>
          <w:szCs w:val="24"/>
        </w:rPr>
        <w:tab/>
      </w:r>
      <w:r w:rsidR="002E344F">
        <w:rPr>
          <w:rFonts w:ascii="Arial" w:hAnsi="Arial" w:cs="Arial"/>
          <w:sz w:val="24"/>
          <w:szCs w:val="24"/>
        </w:rPr>
        <w:t xml:space="preserve">Dr Redfern, a paediatric neurologist, also testified on behalf of the plaintiff. </w:t>
      </w:r>
      <w:r w:rsidR="003F37EC">
        <w:rPr>
          <w:rFonts w:ascii="Arial" w:hAnsi="Arial" w:cs="Arial"/>
          <w:sz w:val="24"/>
          <w:szCs w:val="24"/>
        </w:rPr>
        <w:t>In his testimony, he indicated that E does not display the necessary clinical features to suggest a diagnosis of TREX1 related AGS.  E’s neuroimaging</w:t>
      </w:r>
      <w:r w:rsidR="002E344F">
        <w:rPr>
          <w:rFonts w:ascii="Arial" w:hAnsi="Arial" w:cs="Arial"/>
          <w:sz w:val="24"/>
          <w:szCs w:val="24"/>
        </w:rPr>
        <w:t xml:space="preserve"> </w:t>
      </w:r>
      <w:r w:rsidR="003F37EC">
        <w:rPr>
          <w:rFonts w:ascii="Arial" w:hAnsi="Arial" w:cs="Arial"/>
          <w:sz w:val="24"/>
          <w:szCs w:val="24"/>
        </w:rPr>
        <w:t xml:space="preserve">is completely not compatible with a diagnosis of AGS.  The most probably cause of E’s disability is hypoxic ischaemic brain injury sustained in the perinatal period. </w:t>
      </w:r>
    </w:p>
    <w:p w:rsidR="005B331A" w:rsidRDefault="00AA101B"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39</w:t>
      </w:r>
      <w:r>
        <w:rPr>
          <w:rFonts w:ascii="Arial" w:hAnsi="Arial" w:cs="Arial"/>
          <w:sz w:val="24"/>
          <w:szCs w:val="24"/>
        </w:rPr>
        <w:t>]</w:t>
      </w:r>
      <w:r>
        <w:rPr>
          <w:rFonts w:ascii="Arial" w:hAnsi="Arial" w:cs="Arial"/>
          <w:sz w:val="24"/>
          <w:szCs w:val="24"/>
        </w:rPr>
        <w:tab/>
        <w:t>That was the plaintiff’s case.</w:t>
      </w:r>
    </w:p>
    <w:p w:rsidR="00DC67B5" w:rsidRDefault="00DC67B5"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40</w:t>
      </w:r>
      <w:r>
        <w:rPr>
          <w:rFonts w:ascii="Arial" w:hAnsi="Arial" w:cs="Arial"/>
          <w:sz w:val="24"/>
          <w:szCs w:val="24"/>
        </w:rPr>
        <w:t>]</w:t>
      </w:r>
      <w:r>
        <w:rPr>
          <w:rFonts w:ascii="Arial" w:hAnsi="Arial" w:cs="Arial"/>
          <w:sz w:val="24"/>
          <w:szCs w:val="24"/>
        </w:rPr>
        <w:tab/>
        <w:t xml:space="preserve">The defendant called </w:t>
      </w:r>
      <w:r w:rsidR="00E511EC">
        <w:rPr>
          <w:rFonts w:ascii="Arial" w:hAnsi="Arial" w:cs="Arial"/>
          <w:sz w:val="24"/>
          <w:szCs w:val="24"/>
        </w:rPr>
        <w:t>two expert witnesses</w:t>
      </w:r>
      <w:r>
        <w:rPr>
          <w:rFonts w:ascii="Arial" w:hAnsi="Arial" w:cs="Arial"/>
          <w:sz w:val="24"/>
          <w:szCs w:val="24"/>
        </w:rPr>
        <w:t xml:space="preserve">, Dr Keshave and Dr Zikalala.  </w:t>
      </w:r>
    </w:p>
    <w:p w:rsidR="00AA101B" w:rsidRDefault="00AA101B"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41</w:t>
      </w:r>
      <w:r>
        <w:rPr>
          <w:rFonts w:ascii="Arial" w:hAnsi="Arial" w:cs="Arial"/>
          <w:sz w:val="24"/>
          <w:szCs w:val="24"/>
        </w:rPr>
        <w:t>]</w:t>
      </w:r>
      <w:r>
        <w:rPr>
          <w:rFonts w:ascii="Arial" w:hAnsi="Arial" w:cs="Arial"/>
          <w:sz w:val="24"/>
          <w:szCs w:val="24"/>
        </w:rPr>
        <w:tab/>
        <w:t xml:space="preserve">Dr Keshave, in his testimony for the defendant, informed this court that he is a paediatric neurologist.  </w:t>
      </w:r>
    </w:p>
    <w:p w:rsidR="00AA101B" w:rsidRDefault="00AA101B"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42</w:t>
      </w:r>
      <w:r>
        <w:rPr>
          <w:rFonts w:ascii="Arial" w:hAnsi="Arial" w:cs="Arial"/>
          <w:sz w:val="24"/>
          <w:szCs w:val="24"/>
        </w:rPr>
        <w:t>]</w:t>
      </w:r>
      <w:r>
        <w:rPr>
          <w:rFonts w:ascii="Arial" w:hAnsi="Arial" w:cs="Arial"/>
          <w:sz w:val="24"/>
          <w:szCs w:val="24"/>
        </w:rPr>
        <w:tab/>
      </w:r>
      <w:r w:rsidR="00DF6477">
        <w:rPr>
          <w:rFonts w:ascii="Arial" w:hAnsi="Arial" w:cs="Arial"/>
          <w:sz w:val="24"/>
          <w:szCs w:val="24"/>
        </w:rPr>
        <w:t>Dr Keshave testified that he assessed E on 28 February 2019.  He had also considered documents</w:t>
      </w:r>
      <w:r w:rsidR="00E511EC">
        <w:rPr>
          <w:rFonts w:ascii="Arial" w:hAnsi="Arial" w:cs="Arial"/>
          <w:sz w:val="24"/>
          <w:szCs w:val="24"/>
        </w:rPr>
        <w:t xml:space="preserve"> submitted to him,</w:t>
      </w:r>
      <w:r w:rsidR="00DF6477">
        <w:rPr>
          <w:rFonts w:ascii="Arial" w:hAnsi="Arial" w:cs="Arial"/>
          <w:sz w:val="24"/>
          <w:szCs w:val="24"/>
        </w:rPr>
        <w:t xml:space="preserve"> such as the Road to Health Card, medico</w:t>
      </w:r>
      <w:r w:rsidR="00B9147B">
        <w:rPr>
          <w:rFonts w:ascii="Arial" w:hAnsi="Arial" w:cs="Arial"/>
          <w:sz w:val="24"/>
          <w:szCs w:val="24"/>
        </w:rPr>
        <w:t>-</w:t>
      </w:r>
      <w:r w:rsidR="00DF6477">
        <w:rPr>
          <w:rFonts w:ascii="Arial" w:hAnsi="Arial" w:cs="Arial"/>
          <w:sz w:val="24"/>
          <w:szCs w:val="24"/>
        </w:rPr>
        <w:t xml:space="preserve">legal report by Dr Zikalala, a radiologist and the Ampath Laboratory </w:t>
      </w:r>
      <w:r w:rsidR="00692DC2">
        <w:rPr>
          <w:rFonts w:ascii="Arial" w:hAnsi="Arial" w:cs="Arial"/>
          <w:sz w:val="24"/>
          <w:szCs w:val="24"/>
        </w:rPr>
        <w:t>g</w:t>
      </w:r>
      <w:r w:rsidR="00DF6477">
        <w:rPr>
          <w:rFonts w:ascii="Arial" w:hAnsi="Arial" w:cs="Arial"/>
          <w:sz w:val="24"/>
          <w:szCs w:val="24"/>
        </w:rPr>
        <w:t xml:space="preserve">enetic </w:t>
      </w:r>
      <w:r w:rsidR="00692DC2">
        <w:rPr>
          <w:rFonts w:ascii="Arial" w:hAnsi="Arial" w:cs="Arial"/>
          <w:sz w:val="24"/>
          <w:szCs w:val="24"/>
        </w:rPr>
        <w:t>r</w:t>
      </w:r>
      <w:r w:rsidR="00DF6477">
        <w:rPr>
          <w:rFonts w:ascii="Arial" w:hAnsi="Arial" w:cs="Arial"/>
          <w:sz w:val="24"/>
          <w:szCs w:val="24"/>
        </w:rPr>
        <w:t xml:space="preserve">esults.  </w:t>
      </w:r>
      <w:r w:rsidR="004A2501">
        <w:rPr>
          <w:rFonts w:ascii="Arial" w:hAnsi="Arial" w:cs="Arial"/>
          <w:sz w:val="24"/>
          <w:szCs w:val="24"/>
        </w:rPr>
        <w:t>In his neurological or developmental assessment, Dr Keshave</w:t>
      </w:r>
      <w:r w:rsidR="00D165AE">
        <w:rPr>
          <w:rFonts w:ascii="Arial" w:hAnsi="Arial" w:cs="Arial"/>
          <w:sz w:val="24"/>
          <w:szCs w:val="24"/>
        </w:rPr>
        <w:t xml:space="preserve"> prepared </w:t>
      </w:r>
      <w:r w:rsidR="00E511EC">
        <w:rPr>
          <w:rFonts w:ascii="Arial" w:hAnsi="Arial" w:cs="Arial"/>
          <w:sz w:val="24"/>
          <w:szCs w:val="24"/>
        </w:rPr>
        <w:t xml:space="preserve">his </w:t>
      </w:r>
      <w:r w:rsidR="00D165AE">
        <w:rPr>
          <w:rFonts w:ascii="Arial" w:hAnsi="Arial" w:cs="Arial"/>
          <w:sz w:val="24"/>
          <w:szCs w:val="24"/>
        </w:rPr>
        <w:t xml:space="preserve">reports.  </w:t>
      </w:r>
      <w:r w:rsidR="00E511EC">
        <w:rPr>
          <w:rFonts w:ascii="Arial" w:hAnsi="Arial" w:cs="Arial"/>
          <w:sz w:val="24"/>
          <w:szCs w:val="24"/>
        </w:rPr>
        <w:t xml:space="preserve">I quote below from his </w:t>
      </w:r>
      <w:r w:rsidR="00D165AE">
        <w:rPr>
          <w:rFonts w:ascii="Arial" w:hAnsi="Arial" w:cs="Arial"/>
          <w:sz w:val="24"/>
          <w:szCs w:val="24"/>
        </w:rPr>
        <w:t>report dated 31 October 2019</w:t>
      </w:r>
      <w:r w:rsidR="00236058">
        <w:rPr>
          <w:rFonts w:ascii="Arial" w:hAnsi="Arial" w:cs="Arial"/>
          <w:sz w:val="24"/>
          <w:szCs w:val="24"/>
        </w:rPr>
        <w:t xml:space="preserve">, </w:t>
      </w:r>
      <w:r w:rsidR="00B9147B">
        <w:rPr>
          <w:rFonts w:ascii="Arial" w:hAnsi="Arial" w:cs="Arial"/>
          <w:sz w:val="24"/>
          <w:szCs w:val="24"/>
        </w:rPr>
        <w:t xml:space="preserve">and </w:t>
      </w:r>
      <w:r w:rsidR="00236058">
        <w:rPr>
          <w:rFonts w:ascii="Arial" w:hAnsi="Arial" w:cs="Arial"/>
          <w:sz w:val="24"/>
          <w:szCs w:val="24"/>
        </w:rPr>
        <w:t>as amended on 25 February 2020</w:t>
      </w:r>
      <w:r w:rsidR="00D165AE">
        <w:rPr>
          <w:rFonts w:ascii="Arial" w:hAnsi="Arial" w:cs="Arial"/>
          <w:sz w:val="24"/>
          <w:szCs w:val="24"/>
        </w:rPr>
        <w:t>:</w:t>
      </w:r>
    </w:p>
    <w:p w:rsidR="004A2501" w:rsidRDefault="004A2501" w:rsidP="006F5C73">
      <w:pPr>
        <w:spacing w:after="360" w:line="480" w:lineRule="auto"/>
        <w:jc w:val="both"/>
        <w:rPr>
          <w:rFonts w:ascii="Arial" w:hAnsi="Arial" w:cs="Arial"/>
          <w:i/>
        </w:rPr>
      </w:pPr>
      <w:r>
        <w:rPr>
          <w:rFonts w:ascii="Arial" w:hAnsi="Arial" w:cs="Arial"/>
          <w:sz w:val="24"/>
          <w:szCs w:val="24"/>
        </w:rPr>
        <w:tab/>
      </w:r>
      <w:r>
        <w:rPr>
          <w:rFonts w:ascii="Arial" w:hAnsi="Arial" w:cs="Arial"/>
          <w:i/>
        </w:rPr>
        <w:t>“</w:t>
      </w:r>
      <w:r w:rsidR="002D10AF">
        <w:rPr>
          <w:rFonts w:ascii="Arial" w:hAnsi="Arial" w:cs="Arial"/>
          <w:i/>
        </w:rPr>
        <w:t>16.</w:t>
      </w:r>
      <w:r w:rsidR="002D10AF">
        <w:rPr>
          <w:rFonts w:ascii="Arial" w:hAnsi="Arial" w:cs="Arial"/>
          <w:i/>
        </w:rPr>
        <w:tab/>
      </w:r>
      <w:r w:rsidRPr="004A2501">
        <w:rPr>
          <w:rFonts w:ascii="Arial" w:hAnsi="Arial" w:cs="Arial"/>
          <w:b/>
          <w:i/>
          <w:u w:val="single"/>
        </w:rPr>
        <w:t>Summary of Neurological/Developmental Assessment</w:t>
      </w:r>
    </w:p>
    <w:p w:rsidR="004A2501" w:rsidRDefault="004A2501" w:rsidP="006F5C73">
      <w:pPr>
        <w:spacing w:after="360" w:line="480" w:lineRule="auto"/>
        <w:jc w:val="both"/>
        <w:rPr>
          <w:rFonts w:ascii="Arial" w:hAnsi="Arial" w:cs="Arial"/>
          <w:i/>
        </w:rPr>
      </w:pPr>
      <w:r>
        <w:rPr>
          <w:rFonts w:ascii="Arial" w:hAnsi="Arial" w:cs="Arial"/>
          <w:i/>
        </w:rPr>
        <w:lastRenderedPageBreak/>
        <w:tab/>
        <w:t xml:space="preserve">Elam is a 12 year old female with Microcephalic Spastic Quadriplegia with feathers of </w:t>
      </w:r>
      <w:r>
        <w:rPr>
          <w:rFonts w:ascii="Arial" w:hAnsi="Arial" w:cs="Arial"/>
          <w:i/>
        </w:rPr>
        <w:tab/>
        <w:t xml:space="preserve">Autistic Spectrum Disorder complicated by Global Developmental Delay, Intellectual </w:t>
      </w:r>
      <w:r>
        <w:rPr>
          <w:rFonts w:ascii="Arial" w:hAnsi="Arial" w:cs="Arial"/>
          <w:i/>
        </w:rPr>
        <w:tab/>
        <w:t>Disability, Symptomatic Epilepsy and a pseudo bulbar palsy.</w:t>
      </w:r>
    </w:p>
    <w:p w:rsidR="004A2501" w:rsidRDefault="004A2501" w:rsidP="006F5C73">
      <w:pPr>
        <w:spacing w:after="360" w:line="480" w:lineRule="auto"/>
        <w:jc w:val="both"/>
        <w:rPr>
          <w:rFonts w:ascii="Arial" w:hAnsi="Arial" w:cs="Arial"/>
          <w:i/>
        </w:rPr>
      </w:pPr>
      <w:r>
        <w:rPr>
          <w:rFonts w:ascii="Arial" w:hAnsi="Arial" w:cs="Arial"/>
          <w:i/>
        </w:rPr>
        <w:tab/>
        <w:t xml:space="preserve">The addition of the radiologist report – indicates that there is cystic encephalomalacia.  </w:t>
      </w:r>
      <w:r>
        <w:rPr>
          <w:rFonts w:ascii="Arial" w:hAnsi="Arial" w:cs="Arial"/>
          <w:i/>
        </w:rPr>
        <w:tab/>
        <w:t xml:space="preserve">This would support the </w:t>
      </w:r>
      <w:r w:rsidR="00AF7116">
        <w:rPr>
          <w:rFonts w:ascii="Arial" w:hAnsi="Arial" w:cs="Arial"/>
          <w:i/>
        </w:rPr>
        <w:t>presence of neonatal encephalop</w:t>
      </w:r>
      <w:r>
        <w:rPr>
          <w:rFonts w:ascii="Arial" w:hAnsi="Arial" w:cs="Arial"/>
          <w:i/>
        </w:rPr>
        <w:t xml:space="preserve">athy at the time of birth – </w:t>
      </w:r>
      <w:r>
        <w:rPr>
          <w:rFonts w:ascii="Arial" w:hAnsi="Arial" w:cs="Arial"/>
          <w:i/>
        </w:rPr>
        <w:tab/>
        <w:t xml:space="preserve">however the aetiology of neonatal encephalopathy is vast and includes the following </w:t>
      </w:r>
      <w:r>
        <w:rPr>
          <w:rFonts w:ascii="Arial" w:hAnsi="Arial" w:cs="Arial"/>
          <w:i/>
        </w:rPr>
        <w:tab/>
        <w:t>conditions:</w:t>
      </w:r>
    </w:p>
    <w:p w:rsidR="004A2501" w:rsidRDefault="004A2501" w:rsidP="002D10AF">
      <w:pPr>
        <w:spacing w:after="120" w:line="480" w:lineRule="auto"/>
        <w:jc w:val="both"/>
        <w:rPr>
          <w:rFonts w:ascii="Arial" w:hAnsi="Arial" w:cs="Arial"/>
          <w:i/>
        </w:rPr>
      </w:pPr>
      <w:r>
        <w:rPr>
          <w:rFonts w:ascii="Arial" w:hAnsi="Arial" w:cs="Arial"/>
          <w:i/>
        </w:rPr>
        <w:tab/>
        <w:t>1)</w:t>
      </w:r>
      <w:r>
        <w:rPr>
          <w:rFonts w:ascii="Arial" w:hAnsi="Arial" w:cs="Arial"/>
          <w:i/>
        </w:rPr>
        <w:tab/>
        <w:t>Metabolic Conditions</w:t>
      </w:r>
    </w:p>
    <w:p w:rsidR="004A2501" w:rsidRDefault="004A2501" w:rsidP="002D10AF">
      <w:pPr>
        <w:spacing w:after="120" w:line="480" w:lineRule="auto"/>
        <w:jc w:val="both"/>
        <w:rPr>
          <w:rFonts w:ascii="Arial" w:hAnsi="Arial" w:cs="Arial"/>
          <w:i/>
        </w:rPr>
      </w:pPr>
      <w:r>
        <w:rPr>
          <w:rFonts w:ascii="Arial" w:hAnsi="Arial" w:cs="Arial"/>
          <w:i/>
        </w:rPr>
        <w:tab/>
        <w:t>2)</w:t>
      </w:r>
      <w:r>
        <w:rPr>
          <w:rFonts w:ascii="Arial" w:hAnsi="Arial" w:cs="Arial"/>
          <w:i/>
        </w:rPr>
        <w:tab/>
        <w:t>Infectious</w:t>
      </w:r>
    </w:p>
    <w:p w:rsidR="004A2501" w:rsidRDefault="004A2501" w:rsidP="002D10AF">
      <w:pPr>
        <w:spacing w:after="120" w:line="480" w:lineRule="auto"/>
        <w:jc w:val="both"/>
        <w:rPr>
          <w:rFonts w:ascii="Arial" w:hAnsi="Arial" w:cs="Arial"/>
          <w:i/>
        </w:rPr>
      </w:pPr>
      <w:r>
        <w:rPr>
          <w:rFonts w:ascii="Arial" w:hAnsi="Arial" w:cs="Arial"/>
          <w:i/>
        </w:rPr>
        <w:tab/>
        <w:t>3)</w:t>
      </w:r>
      <w:r>
        <w:rPr>
          <w:rFonts w:ascii="Arial" w:hAnsi="Arial" w:cs="Arial"/>
          <w:i/>
        </w:rPr>
        <w:tab/>
        <w:t>Toxin and Drugs</w:t>
      </w:r>
    </w:p>
    <w:p w:rsidR="004A2501" w:rsidRDefault="004A2501" w:rsidP="002D10AF">
      <w:pPr>
        <w:spacing w:after="120" w:line="480" w:lineRule="auto"/>
        <w:jc w:val="both"/>
        <w:rPr>
          <w:rFonts w:ascii="Arial" w:hAnsi="Arial" w:cs="Arial"/>
          <w:i/>
        </w:rPr>
      </w:pPr>
      <w:r>
        <w:rPr>
          <w:rFonts w:ascii="Arial" w:hAnsi="Arial" w:cs="Arial"/>
          <w:i/>
        </w:rPr>
        <w:tab/>
        <w:t>4)</w:t>
      </w:r>
      <w:r>
        <w:rPr>
          <w:rFonts w:ascii="Arial" w:hAnsi="Arial" w:cs="Arial"/>
          <w:i/>
        </w:rPr>
        <w:tab/>
        <w:t>Perinatal Stroke Syndrome</w:t>
      </w:r>
    </w:p>
    <w:p w:rsidR="004A2501" w:rsidRDefault="004A2501" w:rsidP="002D10AF">
      <w:pPr>
        <w:spacing w:after="120" w:line="480" w:lineRule="auto"/>
        <w:jc w:val="both"/>
        <w:rPr>
          <w:rFonts w:ascii="Arial" w:hAnsi="Arial" w:cs="Arial"/>
          <w:i/>
        </w:rPr>
      </w:pPr>
      <w:r>
        <w:rPr>
          <w:rFonts w:ascii="Arial" w:hAnsi="Arial" w:cs="Arial"/>
          <w:i/>
        </w:rPr>
        <w:tab/>
        <w:t>5)</w:t>
      </w:r>
      <w:r>
        <w:rPr>
          <w:rFonts w:ascii="Arial" w:hAnsi="Arial" w:cs="Arial"/>
          <w:i/>
        </w:rPr>
        <w:tab/>
        <w:t>Congenital Anomalies</w:t>
      </w:r>
    </w:p>
    <w:p w:rsidR="004A2501" w:rsidRDefault="004A2501" w:rsidP="002D10AF">
      <w:pPr>
        <w:spacing w:after="120" w:line="480" w:lineRule="auto"/>
        <w:jc w:val="both"/>
        <w:rPr>
          <w:rFonts w:ascii="Arial" w:hAnsi="Arial" w:cs="Arial"/>
          <w:i/>
        </w:rPr>
      </w:pPr>
      <w:r>
        <w:rPr>
          <w:rFonts w:ascii="Arial" w:hAnsi="Arial" w:cs="Arial"/>
          <w:i/>
        </w:rPr>
        <w:tab/>
        <w:t>6)</w:t>
      </w:r>
      <w:r>
        <w:rPr>
          <w:rFonts w:ascii="Arial" w:hAnsi="Arial" w:cs="Arial"/>
          <w:i/>
        </w:rPr>
        <w:tab/>
        <w:t>Vasculopathies</w:t>
      </w:r>
    </w:p>
    <w:p w:rsidR="004A2501" w:rsidRDefault="004A2501" w:rsidP="002D10AF">
      <w:pPr>
        <w:spacing w:after="120" w:line="480" w:lineRule="auto"/>
        <w:jc w:val="both"/>
        <w:rPr>
          <w:rFonts w:ascii="Arial" w:hAnsi="Arial" w:cs="Arial"/>
          <w:i/>
        </w:rPr>
      </w:pPr>
      <w:r>
        <w:rPr>
          <w:rFonts w:ascii="Arial" w:hAnsi="Arial" w:cs="Arial"/>
          <w:i/>
        </w:rPr>
        <w:tab/>
        <w:t>7)</w:t>
      </w:r>
      <w:r>
        <w:rPr>
          <w:rFonts w:ascii="Arial" w:hAnsi="Arial" w:cs="Arial"/>
          <w:i/>
        </w:rPr>
        <w:tab/>
        <w:t>Genetic Syndromes</w:t>
      </w:r>
    </w:p>
    <w:p w:rsidR="004A2501" w:rsidRDefault="004A2501" w:rsidP="002D10AF">
      <w:pPr>
        <w:spacing w:after="120" w:line="480" w:lineRule="auto"/>
        <w:jc w:val="both"/>
        <w:rPr>
          <w:rFonts w:ascii="Arial" w:hAnsi="Arial" w:cs="Arial"/>
          <w:i/>
        </w:rPr>
      </w:pPr>
      <w:r>
        <w:rPr>
          <w:rFonts w:ascii="Arial" w:hAnsi="Arial" w:cs="Arial"/>
          <w:i/>
        </w:rPr>
        <w:tab/>
        <w:t>8)</w:t>
      </w:r>
      <w:r>
        <w:rPr>
          <w:rFonts w:ascii="Arial" w:hAnsi="Arial" w:cs="Arial"/>
          <w:i/>
        </w:rPr>
        <w:tab/>
        <w:t>Hypoxic Ischemic Encephalopathy</w:t>
      </w:r>
    </w:p>
    <w:p w:rsidR="004A2501" w:rsidRDefault="00D77104" w:rsidP="006F5C73">
      <w:pPr>
        <w:spacing w:after="360" w:line="480" w:lineRule="auto"/>
        <w:jc w:val="both"/>
        <w:rPr>
          <w:rFonts w:ascii="Arial" w:hAnsi="Arial" w:cs="Arial"/>
          <w:i/>
        </w:rPr>
      </w:pPr>
      <w:r>
        <w:rPr>
          <w:rFonts w:ascii="Arial" w:hAnsi="Arial" w:cs="Arial"/>
          <w:i/>
        </w:rPr>
        <w:tab/>
      </w:r>
      <w:r w:rsidR="004A2501">
        <w:rPr>
          <w:rFonts w:ascii="Arial" w:hAnsi="Arial" w:cs="Arial"/>
          <w:i/>
        </w:rPr>
        <w:t xml:space="preserve">Based on the RTHC the presence of Meconium Aspiration Syndrome seems the most </w:t>
      </w:r>
      <w:r w:rsidR="004A2501">
        <w:rPr>
          <w:rFonts w:ascii="Arial" w:hAnsi="Arial" w:cs="Arial"/>
          <w:i/>
        </w:rPr>
        <w:tab/>
        <w:t xml:space="preserve">likely cause to have resulted in the low apgars (actual score not documented) and this </w:t>
      </w:r>
      <w:r w:rsidR="004A2501">
        <w:rPr>
          <w:rFonts w:ascii="Arial" w:hAnsi="Arial" w:cs="Arial"/>
          <w:i/>
        </w:rPr>
        <w:tab/>
        <w:t>would have caused the Neonatal Encephalopathy.</w:t>
      </w:r>
    </w:p>
    <w:p w:rsidR="004A2501" w:rsidRDefault="004A2501" w:rsidP="006F5C73">
      <w:pPr>
        <w:spacing w:after="360" w:line="480" w:lineRule="auto"/>
        <w:jc w:val="both"/>
        <w:rPr>
          <w:rFonts w:ascii="Arial" w:hAnsi="Arial" w:cs="Arial"/>
          <w:i/>
        </w:rPr>
      </w:pPr>
      <w:r>
        <w:rPr>
          <w:rFonts w:ascii="Arial" w:hAnsi="Arial" w:cs="Arial"/>
          <w:i/>
        </w:rPr>
        <w:tab/>
        <w:t xml:space="preserve">I also strongly feel that there is an underlying genetic condition – in view of the strong </w:t>
      </w:r>
      <w:r>
        <w:rPr>
          <w:rFonts w:ascii="Arial" w:hAnsi="Arial" w:cs="Arial"/>
          <w:i/>
        </w:rPr>
        <w:tab/>
        <w:t xml:space="preserve">Autistic Spectrum Disorder features that are showed by Elam – one would need to </w:t>
      </w:r>
      <w:r>
        <w:rPr>
          <w:rFonts w:ascii="Arial" w:hAnsi="Arial" w:cs="Arial"/>
          <w:i/>
        </w:rPr>
        <w:tab/>
        <w:t xml:space="preserve">exclude an underlying genetic condition.  As the severity of the MRI brain does not </w:t>
      </w:r>
      <w:r>
        <w:rPr>
          <w:rFonts w:ascii="Arial" w:hAnsi="Arial" w:cs="Arial"/>
          <w:i/>
        </w:rPr>
        <w:tab/>
        <w:t>match the clinical picture noted in Elam at age 12 years of age.</w:t>
      </w:r>
    </w:p>
    <w:p w:rsidR="004A2501" w:rsidRDefault="004A2501" w:rsidP="006F5C73">
      <w:pPr>
        <w:spacing w:after="360" w:line="480" w:lineRule="auto"/>
        <w:jc w:val="both"/>
        <w:rPr>
          <w:rFonts w:ascii="Arial" w:hAnsi="Arial" w:cs="Arial"/>
          <w:i/>
        </w:rPr>
      </w:pPr>
      <w:r>
        <w:rPr>
          <w:rFonts w:ascii="Arial" w:hAnsi="Arial" w:cs="Arial"/>
          <w:i/>
        </w:rPr>
        <w:lastRenderedPageBreak/>
        <w:tab/>
        <w:t>Based on the genetic test, CGH Array – done at Ampath Laboratories on the 18</w:t>
      </w:r>
      <w:r w:rsidRPr="004A2501">
        <w:rPr>
          <w:rFonts w:ascii="Arial" w:hAnsi="Arial" w:cs="Arial"/>
          <w:i/>
          <w:vertAlign w:val="superscript"/>
        </w:rPr>
        <w:t>th</w:t>
      </w:r>
      <w:r>
        <w:rPr>
          <w:rFonts w:ascii="Arial" w:hAnsi="Arial" w:cs="Arial"/>
          <w:i/>
        </w:rPr>
        <w:t xml:space="preserve"> March </w:t>
      </w:r>
      <w:r w:rsidR="002D10AF">
        <w:rPr>
          <w:rFonts w:ascii="Arial" w:hAnsi="Arial" w:cs="Arial"/>
          <w:i/>
        </w:rPr>
        <w:tab/>
      </w:r>
      <w:r>
        <w:rPr>
          <w:rFonts w:ascii="Arial" w:hAnsi="Arial" w:cs="Arial"/>
          <w:i/>
        </w:rPr>
        <w:t xml:space="preserve">2019 indicated that there was no underlying abnormalities, this would make an </w:t>
      </w:r>
      <w:r w:rsidR="002D10AF">
        <w:rPr>
          <w:rFonts w:ascii="Arial" w:hAnsi="Arial" w:cs="Arial"/>
          <w:i/>
        </w:rPr>
        <w:tab/>
      </w:r>
      <w:r>
        <w:rPr>
          <w:rFonts w:ascii="Arial" w:hAnsi="Arial" w:cs="Arial"/>
          <w:i/>
        </w:rPr>
        <w:t xml:space="preserve">underlying genetic cause for </w:t>
      </w:r>
      <w:r w:rsidR="002D10AF">
        <w:rPr>
          <w:rFonts w:ascii="Arial" w:hAnsi="Arial" w:cs="Arial"/>
          <w:i/>
        </w:rPr>
        <w:t xml:space="preserve">Elam’s condition less likely.  Although the genes have </w:t>
      </w:r>
      <w:r w:rsidR="002D10AF">
        <w:rPr>
          <w:rFonts w:ascii="Arial" w:hAnsi="Arial" w:cs="Arial"/>
          <w:i/>
        </w:rPr>
        <w:tab/>
        <w:t xml:space="preserve">returned negative for the common South African genetic mutations for children with </w:t>
      </w:r>
      <w:r w:rsidR="002D10AF">
        <w:rPr>
          <w:rFonts w:ascii="Arial" w:hAnsi="Arial" w:cs="Arial"/>
          <w:i/>
        </w:rPr>
        <w:tab/>
        <w:t xml:space="preserve">ASD – this does not totally exclude an underlying genetic disorder, as mentioned in </w:t>
      </w:r>
      <w:r w:rsidR="002D10AF">
        <w:rPr>
          <w:rFonts w:ascii="Arial" w:hAnsi="Arial" w:cs="Arial"/>
          <w:i/>
        </w:rPr>
        <w:tab/>
        <w:t>the final comment on the genetic results from Ampath Laboratory.</w:t>
      </w:r>
    </w:p>
    <w:p w:rsidR="002D10AF" w:rsidRDefault="002D10AF" w:rsidP="006F5C73">
      <w:pPr>
        <w:spacing w:after="360" w:line="480" w:lineRule="auto"/>
        <w:jc w:val="both"/>
        <w:rPr>
          <w:rFonts w:ascii="Arial" w:hAnsi="Arial" w:cs="Arial"/>
          <w:i/>
        </w:rPr>
      </w:pPr>
      <w:r>
        <w:rPr>
          <w:rFonts w:ascii="Arial" w:hAnsi="Arial" w:cs="Arial"/>
          <w:i/>
        </w:rPr>
        <w:tab/>
        <w:t xml:space="preserve">However in view of the lack of medical records it is still very difficult to predict what </w:t>
      </w:r>
      <w:r>
        <w:rPr>
          <w:rFonts w:ascii="Arial" w:hAnsi="Arial" w:cs="Arial"/>
          <w:i/>
        </w:rPr>
        <w:tab/>
        <w:t xml:space="preserve">would have caused Elam’s current clinical condition, as mentioned before the </w:t>
      </w:r>
      <w:r>
        <w:rPr>
          <w:rFonts w:ascii="Arial" w:hAnsi="Arial" w:cs="Arial"/>
          <w:i/>
        </w:rPr>
        <w:tab/>
        <w:t xml:space="preserve">presence of Neonatal Encephalopathy does not singly handily indicate Birth Asphyxia </w:t>
      </w:r>
      <w:r>
        <w:rPr>
          <w:rFonts w:ascii="Arial" w:hAnsi="Arial" w:cs="Arial"/>
          <w:i/>
        </w:rPr>
        <w:tab/>
        <w:t>other conditions that still need to be excluded include:</w:t>
      </w:r>
    </w:p>
    <w:p w:rsidR="002D10AF" w:rsidRDefault="002D10AF" w:rsidP="002D10AF">
      <w:pPr>
        <w:spacing w:after="120" w:line="480" w:lineRule="auto"/>
        <w:jc w:val="both"/>
        <w:rPr>
          <w:rFonts w:ascii="Arial" w:hAnsi="Arial" w:cs="Arial"/>
          <w:i/>
        </w:rPr>
      </w:pPr>
      <w:r>
        <w:rPr>
          <w:rFonts w:ascii="Arial" w:hAnsi="Arial" w:cs="Arial"/>
          <w:i/>
        </w:rPr>
        <w:tab/>
        <w:t>16.1</w:t>
      </w:r>
      <w:r>
        <w:rPr>
          <w:rFonts w:ascii="Arial" w:hAnsi="Arial" w:cs="Arial"/>
          <w:i/>
        </w:rPr>
        <w:tab/>
        <w:t>Metabolic Conditions</w:t>
      </w:r>
    </w:p>
    <w:p w:rsidR="002D10AF" w:rsidRDefault="002D10AF" w:rsidP="002D10AF">
      <w:pPr>
        <w:spacing w:after="120" w:line="480" w:lineRule="auto"/>
        <w:jc w:val="both"/>
        <w:rPr>
          <w:rFonts w:ascii="Arial" w:hAnsi="Arial" w:cs="Arial"/>
          <w:i/>
        </w:rPr>
      </w:pPr>
      <w:r>
        <w:rPr>
          <w:rFonts w:ascii="Arial" w:hAnsi="Arial" w:cs="Arial"/>
          <w:i/>
        </w:rPr>
        <w:tab/>
        <w:t>16.2</w:t>
      </w:r>
      <w:r>
        <w:rPr>
          <w:rFonts w:ascii="Arial" w:hAnsi="Arial" w:cs="Arial"/>
          <w:i/>
        </w:rPr>
        <w:tab/>
        <w:t>Infectious</w:t>
      </w:r>
    </w:p>
    <w:p w:rsidR="002D10AF" w:rsidRDefault="002D10AF" w:rsidP="002D10AF">
      <w:pPr>
        <w:spacing w:after="120" w:line="480" w:lineRule="auto"/>
        <w:jc w:val="both"/>
        <w:rPr>
          <w:rFonts w:ascii="Arial" w:hAnsi="Arial" w:cs="Arial"/>
          <w:i/>
        </w:rPr>
      </w:pPr>
      <w:r>
        <w:rPr>
          <w:rFonts w:ascii="Arial" w:hAnsi="Arial" w:cs="Arial"/>
          <w:i/>
        </w:rPr>
        <w:tab/>
        <w:t>16.3</w:t>
      </w:r>
      <w:r>
        <w:rPr>
          <w:rFonts w:ascii="Arial" w:hAnsi="Arial" w:cs="Arial"/>
          <w:i/>
        </w:rPr>
        <w:tab/>
        <w:t>Toxin and Drugs</w:t>
      </w:r>
    </w:p>
    <w:p w:rsidR="002D10AF" w:rsidRDefault="002D10AF" w:rsidP="002D10AF">
      <w:pPr>
        <w:spacing w:after="120" w:line="480" w:lineRule="auto"/>
        <w:jc w:val="both"/>
        <w:rPr>
          <w:rFonts w:ascii="Arial" w:hAnsi="Arial" w:cs="Arial"/>
          <w:i/>
        </w:rPr>
      </w:pPr>
      <w:r>
        <w:rPr>
          <w:rFonts w:ascii="Arial" w:hAnsi="Arial" w:cs="Arial"/>
          <w:i/>
        </w:rPr>
        <w:tab/>
        <w:t>16.4</w:t>
      </w:r>
      <w:r>
        <w:rPr>
          <w:rFonts w:ascii="Arial" w:hAnsi="Arial" w:cs="Arial"/>
          <w:i/>
        </w:rPr>
        <w:tab/>
        <w:t>Perinatal Stroke Syndrome</w:t>
      </w:r>
    </w:p>
    <w:p w:rsidR="002D10AF" w:rsidRDefault="002D10AF" w:rsidP="002D10AF">
      <w:pPr>
        <w:spacing w:after="120" w:line="480" w:lineRule="auto"/>
        <w:jc w:val="both"/>
        <w:rPr>
          <w:rFonts w:ascii="Arial" w:hAnsi="Arial" w:cs="Arial"/>
          <w:i/>
        </w:rPr>
      </w:pPr>
      <w:r>
        <w:rPr>
          <w:rFonts w:ascii="Arial" w:hAnsi="Arial" w:cs="Arial"/>
          <w:i/>
        </w:rPr>
        <w:tab/>
        <w:t>16.5</w:t>
      </w:r>
      <w:r>
        <w:rPr>
          <w:rFonts w:ascii="Arial" w:hAnsi="Arial" w:cs="Arial"/>
          <w:i/>
        </w:rPr>
        <w:tab/>
        <w:t>Vasculopathies”</w:t>
      </w:r>
    </w:p>
    <w:p w:rsidR="00692DC2" w:rsidRDefault="00692DC2" w:rsidP="006F5C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43</w:t>
      </w:r>
      <w:r>
        <w:rPr>
          <w:rFonts w:ascii="Arial" w:hAnsi="Arial" w:cs="Arial"/>
          <w:sz w:val="24"/>
          <w:szCs w:val="24"/>
        </w:rPr>
        <w:t>]</w:t>
      </w:r>
      <w:r>
        <w:rPr>
          <w:rFonts w:ascii="Arial" w:hAnsi="Arial" w:cs="Arial"/>
          <w:sz w:val="24"/>
          <w:szCs w:val="24"/>
        </w:rPr>
        <w:tab/>
      </w:r>
      <w:r w:rsidR="00C702FC">
        <w:rPr>
          <w:rFonts w:ascii="Arial" w:hAnsi="Arial" w:cs="Arial"/>
          <w:sz w:val="24"/>
          <w:szCs w:val="24"/>
        </w:rPr>
        <w:t xml:space="preserve">Dr Keshave made a recommendation for a neurometabolic screening to be done to exclude possible aetiology, following which the most likely diagnosis would then be birth asphyxia.  He complained as well about the </w:t>
      </w:r>
      <w:r w:rsidR="00DF0F20">
        <w:rPr>
          <w:rFonts w:ascii="Arial" w:hAnsi="Arial" w:cs="Arial"/>
          <w:sz w:val="24"/>
          <w:szCs w:val="24"/>
        </w:rPr>
        <w:t xml:space="preserve">lack of </w:t>
      </w:r>
      <w:r w:rsidR="00C702FC">
        <w:rPr>
          <w:rFonts w:ascii="Arial" w:hAnsi="Arial" w:cs="Arial"/>
          <w:sz w:val="24"/>
          <w:szCs w:val="24"/>
        </w:rPr>
        <w:t xml:space="preserve">medical records, </w:t>
      </w:r>
      <w:r w:rsidR="00142906">
        <w:rPr>
          <w:rFonts w:ascii="Arial" w:hAnsi="Arial" w:cs="Arial"/>
          <w:sz w:val="24"/>
          <w:szCs w:val="24"/>
        </w:rPr>
        <w:t>which records,</w:t>
      </w:r>
      <w:r w:rsidR="00C702FC">
        <w:rPr>
          <w:rFonts w:ascii="Arial" w:hAnsi="Arial" w:cs="Arial"/>
          <w:sz w:val="24"/>
          <w:szCs w:val="24"/>
        </w:rPr>
        <w:t xml:space="preserve"> in his </w:t>
      </w:r>
      <w:r w:rsidR="00DF0F20">
        <w:rPr>
          <w:rFonts w:ascii="Arial" w:hAnsi="Arial" w:cs="Arial"/>
          <w:sz w:val="24"/>
          <w:szCs w:val="24"/>
        </w:rPr>
        <w:t>opinion</w:t>
      </w:r>
      <w:r w:rsidR="00C702FC">
        <w:rPr>
          <w:rFonts w:ascii="Arial" w:hAnsi="Arial" w:cs="Arial"/>
          <w:sz w:val="24"/>
          <w:szCs w:val="24"/>
        </w:rPr>
        <w:t xml:space="preserve">, would have assisted with determining the underlying cause.  </w:t>
      </w:r>
      <w:r w:rsidR="00A63303">
        <w:rPr>
          <w:rFonts w:ascii="Arial" w:hAnsi="Arial" w:cs="Arial"/>
          <w:sz w:val="24"/>
          <w:szCs w:val="24"/>
        </w:rPr>
        <w:t>Notwithstanding the production of</w:t>
      </w:r>
      <w:r w:rsidR="00236058">
        <w:rPr>
          <w:rFonts w:ascii="Arial" w:hAnsi="Arial" w:cs="Arial"/>
          <w:sz w:val="24"/>
          <w:szCs w:val="24"/>
        </w:rPr>
        <w:t xml:space="preserve"> various laboratory reports, </w:t>
      </w:r>
      <w:r w:rsidR="00A63303">
        <w:rPr>
          <w:rFonts w:ascii="Arial" w:hAnsi="Arial" w:cs="Arial"/>
          <w:sz w:val="24"/>
          <w:szCs w:val="24"/>
        </w:rPr>
        <w:t>Dr Keshav</w:t>
      </w:r>
      <w:r w:rsidR="00484014">
        <w:rPr>
          <w:rFonts w:ascii="Arial" w:hAnsi="Arial" w:cs="Arial"/>
          <w:sz w:val="24"/>
          <w:szCs w:val="24"/>
        </w:rPr>
        <w:t>e</w:t>
      </w:r>
      <w:r w:rsidR="00A63303">
        <w:rPr>
          <w:rFonts w:ascii="Arial" w:hAnsi="Arial" w:cs="Arial"/>
          <w:sz w:val="24"/>
          <w:szCs w:val="24"/>
        </w:rPr>
        <w:t xml:space="preserve"> </w:t>
      </w:r>
      <w:r w:rsidR="00236058">
        <w:rPr>
          <w:rFonts w:ascii="Arial" w:hAnsi="Arial" w:cs="Arial"/>
          <w:sz w:val="24"/>
          <w:szCs w:val="24"/>
        </w:rPr>
        <w:t xml:space="preserve">had a suspicion about </w:t>
      </w:r>
      <w:r w:rsidR="00A63303">
        <w:rPr>
          <w:rFonts w:ascii="Arial" w:hAnsi="Arial" w:cs="Arial"/>
          <w:sz w:val="24"/>
          <w:szCs w:val="24"/>
        </w:rPr>
        <w:t>the existence of some</w:t>
      </w:r>
      <w:r w:rsidR="00D72327">
        <w:rPr>
          <w:rFonts w:ascii="Arial" w:hAnsi="Arial" w:cs="Arial"/>
          <w:sz w:val="24"/>
          <w:szCs w:val="24"/>
        </w:rPr>
        <w:t xml:space="preserve"> other </w:t>
      </w:r>
      <w:r w:rsidR="00A63303">
        <w:rPr>
          <w:rFonts w:ascii="Arial" w:hAnsi="Arial" w:cs="Arial"/>
          <w:sz w:val="24"/>
          <w:szCs w:val="24"/>
        </w:rPr>
        <w:t xml:space="preserve">medical conditions in “E”, </w:t>
      </w:r>
      <w:r w:rsidR="00236058">
        <w:rPr>
          <w:rFonts w:ascii="Arial" w:hAnsi="Arial" w:cs="Arial"/>
          <w:sz w:val="24"/>
          <w:szCs w:val="24"/>
        </w:rPr>
        <w:t xml:space="preserve">and he </w:t>
      </w:r>
      <w:r w:rsidR="00A63303">
        <w:rPr>
          <w:rFonts w:ascii="Arial" w:hAnsi="Arial" w:cs="Arial"/>
          <w:sz w:val="24"/>
          <w:szCs w:val="24"/>
        </w:rPr>
        <w:t xml:space="preserve">called for further metabolic and genetic tests.  One test that led  Dr Keshave to amend his first report, was </w:t>
      </w:r>
      <w:r w:rsidR="00236058">
        <w:rPr>
          <w:rFonts w:ascii="Arial" w:hAnsi="Arial" w:cs="Arial"/>
          <w:sz w:val="24"/>
          <w:szCs w:val="24"/>
        </w:rPr>
        <w:t xml:space="preserve">the </w:t>
      </w:r>
      <w:r w:rsidR="00A63303">
        <w:rPr>
          <w:rFonts w:ascii="Arial" w:hAnsi="Arial" w:cs="Arial"/>
          <w:sz w:val="24"/>
          <w:szCs w:val="24"/>
        </w:rPr>
        <w:t xml:space="preserve">Centogene </w:t>
      </w:r>
      <w:r w:rsidR="00C966C9">
        <w:rPr>
          <w:rFonts w:ascii="Arial" w:hAnsi="Arial" w:cs="Arial"/>
          <w:sz w:val="24"/>
          <w:szCs w:val="24"/>
        </w:rPr>
        <w:t xml:space="preserve">test </w:t>
      </w:r>
      <w:r w:rsidR="00236058">
        <w:rPr>
          <w:rFonts w:ascii="Arial" w:hAnsi="Arial" w:cs="Arial"/>
          <w:sz w:val="24"/>
          <w:szCs w:val="24"/>
        </w:rPr>
        <w:t>report</w:t>
      </w:r>
      <w:r w:rsidR="00A63303">
        <w:rPr>
          <w:rFonts w:ascii="Arial" w:hAnsi="Arial" w:cs="Arial"/>
          <w:sz w:val="24"/>
          <w:szCs w:val="24"/>
        </w:rPr>
        <w:t xml:space="preserve">.  </w:t>
      </w:r>
    </w:p>
    <w:p w:rsidR="00D72327" w:rsidRDefault="00D772CE" w:rsidP="00D72327">
      <w:pPr>
        <w:spacing w:after="360" w:line="480" w:lineRule="auto"/>
        <w:jc w:val="both"/>
        <w:rPr>
          <w:rFonts w:ascii="Arial" w:hAnsi="Arial" w:cs="Arial"/>
          <w:sz w:val="24"/>
          <w:szCs w:val="24"/>
        </w:rPr>
      </w:pPr>
      <w:r>
        <w:rPr>
          <w:rFonts w:ascii="Arial" w:hAnsi="Arial" w:cs="Arial"/>
          <w:sz w:val="24"/>
          <w:szCs w:val="24"/>
        </w:rPr>
        <w:lastRenderedPageBreak/>
        <w:t>[</w:t>
      </w:r>
      <w:r w:rsidR="005F1DF9">
        <w:rPr>
          <w:rFonts w:ascii="Arial" w:hAnsi="Arial" w:cs="Arial"/>
          <w:sz w:val="24"/>
          <w:szCs w:val="24"/>
        </w:rPr>
        <w:t>44</w:t>
      </w:r>
      <w:r>
        <w:rPr>
          <w:rFonts w:ascii="Arial" w:hAnsi="Arial" w:cs="Arial"/>
          <w:sz w:val="24"/>
          <w:szCs w:val="24"/>
        </w:rPr>
        <w:t>]</w:t>
      </w:r>
      <w:r>
        <w:rPr>
          <w:rFonts w:ascii="Arial" w:hAnsi="Arial" w:cs="Arial"/>
          <w:sz w:val="24"/>
          <w:szCs w:val="24"/>
        </w:rPr>
        <w:tab/>
      </w:r>
      <w:r w:rsidR="00D72327">
        <w:rPr>
          <w:rFonts w:ascii="Arial" w:hAnsi="Arial" w:cs="Arial"/>
          <w:sz w:val="24"/>
          <w:szCs w:val="24"/>
        </w:rPr>
        <w:t xml:space="preserve"> The Centogene report, </w:t>
      </w:r>
      <w:r w:rsidR="00236058">
        <w:rPr>
          <w:rFonts w:ascii="Arial" w:hAnsi="Arial" w:cs="Arial"/>
          <w:sz w:val="24"/>
          <w:szCs w:val="24"/>
        </w:rPr>
        <w:t xml:space="preserve">contained the following observations </w:t>
      </w:r>
      <w:r w:rsidR="00D72327">
        <w:rPr>
          <w:rFonts w:ascii="Arial" w:hAnsi="Arial" w:cs="Arial"/>
          <w:sz w:val="24"/>
          <w:szCs w:val="24"/>
        </w:rPr>
        <w:t>under the heading “</w:t>
      </w:r>
      <w:r w:rsidR="00D72327" w:rsidRPr="00D72327">
        <w:rPr>
          <w:rFonts w:ascii="Arial" w:hAnsi="Arial" w:cs="Arial"/>
          <w:i/>
          <w:sz w:val="24"/>
          <w:szCs w:val="24"/>
        </w:rPr>
        <w:t>Interpretation</w:t>
      </w:r>
      <w:r w:rsidR="00D72327">
        <w:rPr>
          <w:rFonts w:ascii="Arial" w:hAnsi="Arial" w:cs="Arial"/>
          <w:sz w:val="24"/>
          <w:szCs w:val="24"/>
        </w:rPr>
        <w:t>”:</w:t>
      </w:r>
    </w:p>
    <w:p w:rsidR="00043C46" w:rsidRDefault="00D72327" w:rsidP="00D72327">
      <w:pPr>
        <w:spacing w:after="360" w:line="480" w:lineRule="auto"/>
        <w:jc w:val="both"/>
        <w:rPr>
          <w:rFonts w:ascii="Arial" w:hAnsi="Arial" w:cs="Arial"/>
          <w:i/>
        </w:rPr>
      </w:pPr>
      <w:r>
        <w:rPr>
          <w:rFonts w:ascii="Arial" w:hAnsi="Arial" w:cs="Arial"/>
          <w:sz w:val="24"/>
          <w:szCs w:val="24"/>
        </w:rPr>
        <w:tab/>
      </w:r>
      <w:r>
        <w:rPr>
          <w:rFonts w:ascii="Arial" w:hAnsi="Arial" w:cs="Arial"/>
          <w:i/>
        </w:rPr>
        <w:t xml:space="preserve">“A heterozygous variant of uncertain significance was identified in the TREX1 gene.  </w:t>
      </w:r>
      <w:r>
        <w:rPr>
          <w:rFonts w:ascii="Arial" w:hAnsi="Arial" w:cs="Arial"/>
          <w:i/>
        </w:rPr>
        <w:tab/>
        <w:t xml:space="preserve">The genetic diagnosis of autosomal dominant Aicardi-Goutieres syndrome 1 is </w:t>
      </w:r>
      <w:r>
        <w:rPr>
          <w:rFonts w:ascii="Arial" w:hAnsi="Arial" w:cs="Arial"/>
          <w:i/>
        </w:rPr>
        <w:tab/>
        <w:t>possible.</w:t>
      </w:r>
    </w:p>
    <w:p w:rsidR="00D72327" w:rsidRDefault="00D72327" w:rsidP="00D72327">
      <w:pPr>
        <w:spacing w:after="360" w:line="480" w:lineRule="auto"/>
        <w:jc w:val="both"/>
        <w:rPr>
          <w:rFonts w:ascii="Arial" w:hAnsi="Arial" w:cs="Arial"/>
          <w:i/>
          <w:sz w:val="24"/>
          <w:szCs w:val="24"/>
        </w:rPr>
      </w:pPr>
      <w:r>
        <w:rPr>
          <w:rFonts w:ascii="Arial" w:hAnsi="Arial" w:cs="Arial"/>
          <w:i/>
        </w:rPr>
        <w:tab/>
        <w:t xml:space="preserve">A heterozygous variant of uncertain significance was identified in the TSC2 gene.  The </w:t>
      </w:r>
      <w:r>
        <w:rPr>
          <w:rFonts w:ascii="Arial" w:hAnsi="Arial" w:cs="Arial"/>
          <w:i/>
        </w:rPr>
        <w:tab/>
        <w:t xml:space="preserve">genetic diagnosis of autosomal dominant Tuberous sclerosis type 2 is possible.  </w:t>
      </w:r>
      <w:r>
        <w:rPr>
          <w:rFonts w:ascii="Arial" w:hAnsi="Arial" w:cs="Arial"/>
          <w:i/>
        </w:rPr>
        <w:tab/>
        <w:t>However, further analysis is necessary.”</w:t>
      </w:r>
    </w:p>
    <w:p w:rsidR="00D72327" w:rsidRDefault="00D72327" w:rsidP="00D72327">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45</w:t>
      </w:r>
      <w:r>
        <w:rPr>
          <w:rFonts w:ascii="Arial" w:hAnsi="Arial" w:cs="Arial"/>
          <w:sz w:val="24"/>
          <w:szCs w:val="24"/>
        </w:rPr>
        <w:t>]</w:t>
      </w:r>
      <w:r>
        <w:rPr>
          <w:rFonts w:ascii="Arial" w:hAnsi="Arial" w:cs="Arial"/>
          <w:sz w:val="24"/>
          <w:szCs w:val="24"/>
        </w:rPr>
        <w:tab/>
      </w:r>
      <w:r w:rsidR="00C52C3D">
        <w:rPr>
          <w:rFonts w:ascii="Arial" w:hAnsi="Arial" w:cs="Arial"/>
          <w:sz w:val="24"/>
          <w:szCs w:val="24"/>
        </w:rPr>
        <w:t>The Centogene report</w:t>
      </w:r>
      <w:r w:rsidR="00236058">
        <w:rPr>
          <w:rFonts w:ascii="Arial" w:hAnsi="Arial" w:cs="Arial"/>
          <w:sz w:val="24"/>
          <w:szCs w:val="24"/>
        </w:rPr>
        <w:t>, however, proposed further testing and other investigations for the confirmation of their suspicions. These include</w:t>
      </w:r>
      <w:r w:rsidR="00B9147B">
        <w:rPr>
          <w:rFonts w:ascii="Arial" w:hAnsi="Arial" w:cs="Arial"/>
          <w:sz w:val="24"/>
          <w:szCs w:val="24"/>
        </w:rPr>
        <w:t>d</w:t>
      </w:r>
      <w:r w:rsidR="00236058">
        <w:rPr>
          <w:rFonts w:ascii="Arial" w:hAnsi="Arial" w:cs="Arial"/>
          <w:sz w:val="24"/>
          <w:szCs w:val="24"/>
        </w:rPr>
        <w:t>:</w:t>
      </w:r>
    </w:p>
    <w:p w:rsidR="00C52C3D" w:rsidRPr="00A36118" w:rsidRDefault="00C52C3D" w:rsidP="00D72327">
      <w:pPr>
        <w:spacing w:after="360" w:line="480" w:lineRule="auto"/>
        <w:jc w:val="both"/>
        <w:rPr>
          <w:rFonts w:ascii="Arial" w:hAnsi="Arial" w:cs="Arial"/>
          <w:i/>
        </w:rPr>
      </w:pPr>
      <w:r w:rsidRPr="00A36118">
        <w:rPr>
          <w:rFonts w:ascii="Arial" w:hAnsi="Arial" w:cs="Arial"/>
          <w:i/>
        </w:rPr>
        <w:tab/>
      </w:r>
      <w:r w:rsidR="00D77104">
        <w:rPr>
          <w:rFonts w:ascii="Arial" w:hAnsi="Arial" w:cs="Arial"/>
          <w:i/>
        </w:rPr>
        <w:t>“</w:t>
      </w:r>
      <w:r w:rsidR="005F1DF9">
        <w:rPr>
          <w:rFonts w:ascii="Arial" w:hAnsi="Arial" w:cs="Arial"/>
          <w:i/>
        </w:rPr>
        <w:t>45</w:t>
      </w:r>
      <w:r w:rsidR="00A16543">
        <w:rPr>
          <w:rFonts w:ascii="Arial" w:hAnsi="Arial" w:cs="Arial"/>
          <w:i/>
        </w:rPr>
        <w:t>.1</w:t>
      </w:r>
      <w:r w:rsidR="00A16543">
        <w:rPr>
          <w:rFonts w:ascii="Arial" w:hAnsi="Arial" w:cs="Arial"/>
          <w:i/>
        </w:rPr>
        <w:tab/>
        <w:t>Clinical correlation</w:t>
      </w:r>
      <w:r w:rsidRPr="00A36118">
        <w:rPr>
          <w:rFonts w:ascii="Arial" w:hAnsi="Arial" w:cs="Arial"/>
          <w:i/>
        </w:rPr>
        <w:t>.</w:t>
      </w:r>
    </w:p>
    <w:p w:rsidR="00C52C3D" w:rsidRPr="00A36118" w:rsidRDefault="00BB2D52" w:rsidP="00D72327">
      <w:pPr>
        <w:spacing w:after="360" w:line="480" w:lineRule="auto"/>
        <w:jc w:val="both"/>
        <w:rPr>
          <w:rFonts w:ascii="Arial" w:hAnsi="Arial" w:cs="Arial"/>
          <w:i/>
        </w:rPr>
      </w:pPr>
      <w:r>
        <w:rPr>
          <w:rFonts w:ascii="Arial" w:hAnsi="Arial" w:cs="Arial"/>
          <w:i/>
        </w:rPr>
        <w:tab/>
      </w:r>
      <w:r w:rsidR="005F1DF9">
        <w:rPr>
          <w:rFonts w:ascii="Arial" w:hAnsi="Arial" w:cs="Arial"/>
          <w:i/>
        </w:rPr>
        <w:t>45</w:t>
      </w:r>
      <w:r w:rsidR="00C52C3D" w:rsidRPr="00A36118">
        <w:rPr>
          <w:rFonts w:ascii="Arial" w:hAnsi="Arial" w:cs="Arial"/>
          <w:i/>
        </w:rPr>
        <w:t>.2</w:t>
      </w:r>
      <w:r w:rsidR="00C52C3D" w:rsidRPr="00A36118">
        <w:rPr>
          <w:rFonts w:ascii="Arial" w:hAnsi="Arial" w:cs="Arial"/>
          <w:i/>
        </w:rPr>
        <w:tab/>
        <w:t xml:space="preserve">Parental carrier testing </w:t>
      </w:r>
      <w:r w:rsidR="00A16543">
        <w:rPr>
          <w:rFonts w:ascii="Arial" w:hAnsi="Arial" w:cs="Arial"/>
          <w:i/>
        </w:rPr>
        <w:t>t</w:t>
      </w:r>
      <w:r w:rsidR="00C52C3D" w:rsidRPr="00A36118">
        <w:rPr>
          <w:rFonts w:ascii="Arial" w:hAnsi="Arial" w:cs="Arial"/>
          <w:i/>
        </w:rPr>
        <w:t xml:space="preserve">o establish whether the detected TREX1 and TSC2 </w:t>
      </w:r>
      <w:r w:rsidR="00A16543">
        <w:rPr>
          <w:rFonts w:ascii="Arial" w:hAnsi="Arial" w:cs="Arial"/>
          <w:i/>
        </w:rPr>
        <w:tab/>
      </w:r>
      <w:r w:rsidR="00A16543">
        <w:rPr>
          <w:rFonts w:ascii="Arial" w:hAnsi="Arial" w:cs="Arial"/>
          <w:i/>
        </w:rPr>
        <w:tab/>
      </w:r>
      <w:r w:rsidR="00C52C3D" w:rsidRPr="00A36118">
        <w:rPr>
          <w:rFonts w:ascii="Arial" w:hAnsi="Arial" w:cs="Arial"/>
          <w:i/>
        </w:rPr>
        <w:t>variants are inherited or de novo.</w:t>
      </w:r>
    </w:p>
    <w:p w:rsidR="00C52C3D" w:rsidRPr="00A36118" w:rsidRDefault="00C52C3D" w:rsidP="00D72327">
      <w:pPr>
        <w:spacing w:after="360" w:line="480" w:lineRule="auto"/>
        <w:jc w:val="both"/>
        <w:rPr>
          <w:rFonts w:ascii="Arial" w:hAnsi="Arial" w:cs="Arial"/>
          <w:i/>
        </w:rPr>
      </w:pPr>
      <w:r w:rsidRPr="00A36118">
        <w:rPr>
          <w:rFonts w:ascii="Arial" w:hAnsi="Arial" w:cs="Arial"/>
          <w:i/>
        </w:rPr>
        <w:tab/>
      </w:r>
      <w:r w:rsidR="005F1DF9">
        <w:rPr>
          <w:rFonts w:ascii="Arial" w:hAnsi="Arial" w:cs="Arial"/>
          <w:i/>
        </w:rPr>
        <w:t>45</w:t>
      </w:r>
      <w:r w:rsidRPr="00A36118">
        <w:rPr>
          <w:rFonts w:ascii="Arial" w:hAnsi="Arial" w:cs="Arial"/>
          <w:i/>
        </w:rPr>
        <w:t>.3</w:t>
      </w:r>
      <w:r w:rsidRPr="00A36118">
        <w:rPr>
          <w:rFonts w:ascii="Arial" w:hAnsi="Arial" w:cs="Arial"/>
          <w:i/>
        </w:rPr>
        <w:tab/>
      </w:r>
      <w:r w:rsidR="00A16543">
        <w:rPr>
          <w:rFonts w:ascii="Arial" w:hAnsi="Arial" w:cs="Arial"/>
          <w:i/>
        </w:rPr>
        <w:t>C</w:t>
      </w:r>
      <w:r w:rsidRPr="00A36118">
        <w:rPr>
          <w:rFonts w:ascii="Arial" w:hAnsi="Arial" w:cs="Arial"/>
          <w:i/>
        </w:rPr>
        <w:t xml:space="preserve">arrier testing for all informative family members to establish whether the </w:t>
      </w:r>
      <w:r w:rsidR="00A16543">
        <w:rPr>
          <w:rFonts w:ascii="Arial" w:hAnsi="Arial" w:cs="Arial"/>
          <w:i/>
        </w:rPr>
        <w:tab/>
      </w:r>
      <w:r w:rsidR="00A16543">
        <w:rPr>
          <w:rFonts w:ascii="Arial" w:hAnsi="Arial" w:cs="Arial"/>
          <w:i/>
        </w:rPr>
        <w:tab/>
      </w:r>
      <w:r w:rsidR="00A16543">
        <w:rPr>
          <w:rFonts w:ascii="Arial" w:hAnsi="Arial" w:cs="Arial"/>
          <w:i/>
        </w:rPr>
        <w:tab/>
      </w:r>
      <w:r w:rsidRPr="00A36118">
        <w:rPr>
          <w:rFonts w:ascii="Arial" w:hAnsi="Arial" w:cs="Arial"/>
          <w:i/>
        </w:rPr>
        <w:t xml:space="preserve">detected variants are associated with the disorder or not. Basic clinic </w:t>
      </w:r>
      <w:r w:rsidR="00A16543">
        <w:rPr>
          <w:rFonts w:ascii="Arial" w:hAnsi="Arial" w:cs="Arial"/>
          <w:i/>
        </w:rPr>
        <w:tab/>
      </w:r>
      <w:r w:rsidR="00A16543">
        <w:rPr>
          <w:rFonts w:ascii="Arial" w:hAnsi="Arial" w:cs="Arial"/>
          <w:i/>
        </w:rPr>
        <w:tab/>
      </w:r>
      <w:r w:rsidR="00A16543">
        <w:rPr>
          <w:rFonts w:ascii="Arial" w:hAnsi="Arial" w:cs="Arial"/>
          <w:i/>
        </w:rPr>
        <w:tab/>
      </w:r>
      <w:r w:rsidRPr="00A36118">
        <w:rPr>
          <w:rFonts w:ascii="Arial" w:hAnsi="Arial" w:cs="Arial"/>
          <w:i/>
        </w:rPr>
        <w:t xml:space="preserve">information and relationship for each analysed family member is needed for a </w:t>
      </w:r>
      <w:r w:rsidR="00A16543">
        <w:rPr>
          <w:rFonts w:ascii="Arial" w:hAnsi="Arial" w:cs="Arial"/>
          <w:i/>
        </w:rPr>
        <w:tab/>
      </w:r>
      <w:r w:rsidR="00A16543">
        <w:rPr>
          <w:rFonts w:ascii="Arial" w:hAnsi="Arial" w:cs="Arial"/>
          <w:i/>
        </w:rPr>
        <w:tab/>
      </w:r>
      <w:r w:rsidRPr="00A36118">
        <w:rPr>
          <w:rFonts w:ascii="Arial" w:hAnsi="Arial" w:cs="Arial"/>
          <w:i/>
        </w:rPr>
        <w:t>comprehensive evaluation of the data.</w:t>
      </w:r>
      <w:r w:rsidR="00A36118">
        <w:rPr>
          <w:rFonts w:ascii="Arial" w:hAnsi="Arial" w:cs="Arial"/>
          <w:i/>
        </w:rPr>
        <w:t>”</w:t>
      </w:r>
    </w:p>
    <w:p w:rsidR="007A67FD" w:rsidRDefault="00A36118" w:rsidP="00A1654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46</w:t>
      </w:r>
      <w:r>
        <w:rPr>
          <w:rFonts w:ascii="Arial" w:hAnsi="Arial" w:cs="Arial"/>
          <w:sz w:val="24"/>
          <w:szCs w:val="24"/>
        </w:rPr>
        <w:t>]</w:t>
      </w:r>
      <w:r>
        <w:rPr>
          <w:rFonts w:ascii="Arial" w:hAnsi="Arial" w:cs="Arial"/>
          <w:sz w:val="24"/>
          <w:szCs w:val="24"/>
        </w:rPr>
        <w:tab/>
      </w:r>
      <w:r w:rsidR="00A16543">
        <w:rPr>
          <w:rFonts w:ascii="Arial" w:hAnsi="Arial" w:cs="Arial"/>
          <w:sz w:val="24"/>
          <w:szCs w:val="24"/>
        </w:rPr>
        <w:t xml:space="preserve">Based on the Centogene report, Dr Keshave requested the defendant’s radiologist, Dr Zikalala, to review the earlier findings.  </w:t>
      </w:r>
      <w:r w:rsidR="00FC22ED">
        <w:rPr>
          <w:rFonts w:ascii="Arial" w:hAnsi="Arial" w:cs="Arial"/>
          <w:sz w:val="24"/>
          <w:szCs w:val="24"/>
        </w:rPr>
        <w:t xml:space="preserve">In essence, Dr Keshave maintains that there is a suspicion that “E” suffers from Aicardi-Goutieres (AGS) and that, according to Dr Keshave on the interpretation of the Centogene report, the </w:t>
      </w:r>
      <w:r w:rsidR="00FC22ED">
        <w:rPr>
          <w:rFonts w:ascii="Arial" w:hAnsi="Arial" w:cs="Arial"/>
          <w:sz w:val="24"/>
          <w:szCs w:val="24"/>
        </w:rPr>
        <w:lastRenderedPageBreak/>
        <w:t xml:space="preserve">condition is genetic and the AGS caused the insult to the brain of “E”.  </w:t>
      </w:r>
      <w:r w:rsidR="00536E34">
        <w:rPr>
          <w:rFonts w:ascii="Arial" w:hAnsi="Arial" w:cs="Arial"/>
          <w:sz w:val="24"/>
          <w:szCs w:val="24"/>
        </w:rPr>
        <w:t xml:space="preserve">The </w:t>
      </w:r>
      <w:r w:rsidR="003F618D">
        <w:rPr>
          <w:rFonts w:ascii="Arial" w:hAnsi="Arial" w:cs="Arial"/>
          <w:sz w:val="24"/>
          <w:szCs w:val="24"/>
        </w:rPr>
        <w:t xml:space="preserve">family history had shown no genetic conditions.  </w:t>
      </w:r>
    </w:p>
    <w:p w:rsidR="00FC22ED" w:rsidRDefault="00FC22ED" w:rsidP="00A1654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47</w:t>
      </w:r>
      <w:r>
        <w:rPr>
          <w:rFonts w:ascii="Arial" w:hAnsi="Arial" w:cs="Arial"/>
          <w:sz w:val="24"/>
          <w:szCs w:val="24"/>
        </w:rPr>
        <w:t>]</w:t>
      </w:r>
      <w:r>
        <w:rPr>
          <w:rFonts w:ascii="Arial" w:hAnsi="Arial" w:cs="Arial"/>
          <w:sz w:val="24"/>
          <w:szCs w:val="24"/>
        </w:rPr>
        <w:tab/>
        <w:t xml:space="preserve">The defendant </w:t>
      </w:r>
      <w:r w:rsidR="00490FFF">
        <w:rPr>
          <w:rFonts w:ascii="Arial" w:hAnsi="Arial" w:cs="Arial"/>
          <w:sz w:val="24"/>
          <w:szCs w:val="24"/>
        </w:rPr>
        <w:t xml:space="preserve">further </w:t>
      </w:r>
      <w:r>
        <w:rPr>
          <w:rFonts w:ascii="Arial" w:hAnsi="Arial" w:cs="Arial"/>
          <w:sz w:val="24"/>
          <w:szCs w:val="24"/>
        </w:rPr>
        <w:t>called Dr Zikalala</w:t>
      </w:r>
      <w:r w:rsidR="00490FFF">
        <w:rPr>
          <w:rFonts w:ascii="Arial" w:hAnsi="Arial" w:cs="Arial"/>
          <w:sz w:val="24"/>
          <w:szCs w:val="24"/>
        </w:rPr>
        <w:t xml:space="preserve">, a radiologist, to testify with regards to the MRI and CT scans.  Dr Zikalala had prepared two expert reports.  The first report is dated </w:t>
      </w:r>
      <w:r w:rsidR="00822243">
        <w:rPr>
          <w:rFonts w:ascii="Arial" w:hAnsi="Arial" w:cs="Arial"/>
          <w:sz w:val="24"/>
          <w:szCs w:val="24"/>
        </w:rPr>
        <w:t xml:space="preserve">4 February 2019 </w:t>
      </w:r>
      <w:r w:rsidR="00490FFF">
        <w:rPr>
          <w:rFonts w:ascii="Arial" w:hAnsi="Arial" w:cs="Arial"/>
          <w:sz w:val="24"/>
          <w:szCs w:val="24"/>
        </w:rPr>
        <w:t xml:space="preserve">and the amended report is dated </w:t>
      </w:r>
      <w:r w:rsidR="00822243">
        <w:rPr>
          <w:rFonts w:ascii="Arial" w:hAnsi="Arial" w:cs="Arial"/>
          <w:sz w:val="24"/>
          <w:szCs w:val="24"/>
        </w:rPr>
        <w:t>27 November 2020</w:t>
      </w:r>
      <w:r w:rsidR="003F618D">
        <w:rPr>
          <w:rFonts w:ascii="Arial" w:hAnsi="Arial" w:cs="Arial"/>
          <w:sz w:val="24"/>
          <w:szCs w:val="24"/>
        </w:rPr>
        <w:t>.  In her</w:t>
      </w:r>
      <w:r w:rsidR="00490FFF">
        <w:rPr>
          <w:rFonts w:ascii="Arial" w:hAnsi="Arial" w:cs="Arial"/>
          <w:sz w:val="24"/>
          <w:szCs w:val="24"/>
        </w:rPr>
        <w:t xml:space="preserve"> testimony, Dr Zikala</w:t>
      </w:r>
      <w:r w:rsidR="008275DF">
        <w:rPr>
          <w:rFonts w:ascii="Arial" w:hAnsi="Arial" w:cs="Arial"/>
          <w:sz w:val="24"/>
          <w:szCs w:val="24"/>
        </w:rPr>
        <w:t xml:space="preserve">la dealt with the two reports.  </w:t>
      </w:r>
      <w:r w:rsidR="00822243">
        <w:rPr>
          <w:rFonts w:ascii="Arial" w:hAnsi="Arial" w:cs="Arial"/>
          <w:sz w:val="24"/>
          <w:szCs w:val="24"/>
        </w:rPr>
        <w:t>In respect of the first report, she made the comment below</w:t>
      </w:r>
      <w:r w:rsidR="008275DF">
        <w:rPr>
          <w:rFonts w:ascii="Arial" w:hAnsi="Arial" w:cs="Arial"/>
          <w:sz w:val="24"/>
          <w:szCs w:val="24"/>
        </w:rPr>
        <w:t>:</w:t>
      </w:r>
    </w:p>
    <w:p w:rsidR="008275DF" w:rsidRPr="008275DF" w:rsidRDefault="008275DF" w:rsidP="00A16543">
      <w:pPr>
        <w:spacing w:after="360" w:line="480" w:lineRule="auto"/>
        <w:jc w:val="both"/>
        <w:rPr>
          <w:rFonts w:ascii="Arial" w:hAnsi="Arial" w:cs="Arial"/>
        </w:rPr>
      </w:pPr>
      <w:r>
        <w:rPr>
          <w:rFonts w:ascii="Arial" w:hAnsi="Arial" w:cs="Arial"/>
          <w:sz w:val="24"/>
          <w:szCs w:val="24"/>
        </w:rPr>
        <w:tab/>
      </w:r>
      <w:r>
        <w:rPr>
          <w:rFonts w:ascii="Arial" w:hAnsi="Arial" w:cs="Arial"/>
        </w:rPr>
        <w:t>“</w:t>
      </w:r>
      <w:r>
        <w:rPr>
          <w:rFonts w:ascii="Arial" w:hAnsi="Arial" w:cs="Arial"/>
          <w:i/>
        </w:rPr>
        <w:t>Cystic encephalomal</w:t>
      </w:r>
      <w:r w:rsidR="00822243">
        <w:rPr>
          <w:rFonts w:ascii="Arial" w:hAnsi="Arial" w:cs="Arial"/>
          <w:i/>
        </w:rPr>
        <w:t>a</w:t>
      </w:r>
      <w:r>
        <w:rPr>
          <w:rFonts w:ascii="Arial" w:hAnsi="Arial" w:cs="Arial"/>
          <w:i/>
        </w:rPr>
        <w:t xml:space="preserve">cia in the anterior and posterior watershed zones.  In an </w:t>
      </w:r>
      <w:r>
        <w:rPr>
          <w:rFonts w:ascii="Arial" w:hAnsi="Arial" w:cs="Arial"/>
          <w:i/>
        </w:rPr>
        <w:tab/>
        <w:t xml:space="preserve">appropriate context, this is seen as the sequelae of partial hypoxia of prolonged </w:t>
      </w:r>
      <w:r>
        <w:rPr>
          <w:rFonts w:ascii="Arial" w:hAnsi="Arial" w:cs="Arial"/>
          <w:i/>
        </w:rPr>
        <w:tab/>
        <w:t xml:space="preserve">duration in term infants.  These findings need further correlation with clinical history </w:t>
      </w:r>
      <w:r>
        <w:rPr>
          <w:rFonts w:ascii="Arial" w:hAnsi="Arial" w:cs="Arial"/>
          <w:i/>
        </w:rPr>
        <w:tab/>
        <w:t>and findings.</w:t>
      </w:r>
      <w:r>
        <w:rPr>
          <w:rFonts w:ascii="Arial" w:hAnsi="Arial" w:cs="Arial"/>
        </w:rPr>
        <w:t>”</w:t>
      </w:r>
    </w:p>
    <w:p w:rsidR="008275DF" w:rsidRDefault="008275DF" w:rsidP="0082224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48</w:t>
      </w:r>
      <w:r>
        <w:rPr>
          <w:rFonts w:ascii="Arial" w:hAnsi="Arial" w:cs="Arial"/>
          <w:sz w:val="24"/>
          <w:szCs w:val="24"/>
        </w:rPr>
        <w:t>]</w:t>
      </w:r>
      <w:r>
        <w:rPr>
          <w:rFonts w:ascii="Arial" w:hAnsi="Arial" w:cs="Arial"/>
          <w:sz w:val="24"/>
          <w:szCs w:val="24"/>
        </w:rPr>
        <w:tab/>
      </w:r>
      <w:r w:rsidR="00822243">
        <w:rPr>
          <w:rFonts w:ascii="Arial" w:hAnsi="Arial" w:cs="Arial"/>
          <w:sz w:val="24"/>
          <w:szCs w:val="24"/>
        </w:rPr>
        <w:t xml:space="preserve">Almost a year later on 27 November 2020, after receipt of Dr Keshave’s amended report which suggests AGS, </w:t>
      </w:r>
      <w:r>
        <w:rPr>
          <w:rFonts w:ascii="Arial" w:hAnsi="Arial" w:cs="Arial"/>
          <w:sz w:val="24"/>
          <w:szCs w:val="24"/>
        </w:rPr>
        <w:t xml:space="preserve">Dr Zikalala </w:t>
      </w:r>
      <w:r w:rsidR="00822243">
        <w:rPr>
          <w:rFonts w:ascii="Arial" w:hAnsi="Arial" w:cs="Arial"/>
          <w:sz w:val="24"/>
          <w:szCs w:val="24"/>
        </w:rPr>
        <w:t>amended her initial comments</w:t>
      </w:r>
      <w:r>
        <w:rPr>
          <w:rFonts w:ascii="Arial" w:hAnsi="Arial" w:cs="Arial"/>
          <w:sz w:val="24"/>
          <w:szCs w:val="24"/>
        </w:rPr>
        <w:t xml:space="preserve"> </w:t>
      </w:r>
      <w:r w:rsidR="00822243">
        <w:rPr>
          <w:rFonts w:ascii="Arial" w:hAnsi="Arial" w:cs="Arial"/>
          <w:sz w:val="24"/>
          <w:szCs w:val="24"/>
        </w:rPr>
        <w:t xml:space="preserve">to read: </w:t>
      </w:r>
    </w:p>
    <w:p w:rsidR="008275DF" w:rsidRDefault="008275DF" w:rsidP="00822243">
      <w:pPr>
        <w:spacing w:after="120" w:line="480" w:lineRule="auto"/>
        <w:jc w:val="both"/>
        <w:rPr>
          <w:rFonts w:ascii="Arial" w:hAnsi="Arial" w:cs="Arial"/>
          <w:i/>
        </w:rPr>
      </w:pPr>
      <w:r>
        <w:rPr>
          <w:rFonts w:ascii="Arial" w:hAnsi="Arial" w:cs="Arial"/>
          <w:sz w:val="24"/>
          <w:szCs w:val="24"/>
        </w:rPr>
        <w:tab/>
      </w:r>
      <w:r>
        <w:rPr>
          <w:rFonts w:ascii="Arial" w:hAnsi="Arial" w:cs="Arial"/>
          <w:i/>
        </w:rPr>
        <w:t xml:space="preserve">“Cystic encephalomalacia in the anterior and posterior watershed zones.  </w:t>
      </w:r>
      <w:r>
        <w:rPr>
          <w:rFonts w:ascii="Arial" w:hAnsi="Arial" w:cs="Arial"/>
          <w:i/>
        </w:rPr>
        <w:tab/>
        <w:t xml:space="preserve">Differentials include metabolic conditions, infections and hypoxic ischaemic </w:t>
      </w:r>
      <w:r>
        <w:rPr>
          <w:rFonts w:ascii="Arial" w:hAnsi="Arial" w:cs="Arial"/>
          <w:i/>
        </w:rPr>
        <w:tab/>
        <w:t xml:space="preserve">encephalopathy. However, correlation with clinical history, pediatric assessment, </w:t>
      </w:r>
      <w:r>
        <w:rPr>
          <w:rFonts w:ascii="Arial" w:hAnsi="Arial" w:cs="Arial"/>
          <w:i/>
        </w:rPr>
        <w:tab/>
        <w:t xml:space="preserve">biochemistry and genetic testing confirmed Aicardi-Goutieres syndrome, making the </w:t>
      </w:r>
      <w:r>
        <w:rPr>
          <w:rFonts w:ascii="Arial" w:hAnsi="Arial" w:cs="Arial"/>
          <w:i/>
        </w:rPr>
        <w:tab/>
        <w:t>other causes less likely.</w:t>
      </w:r>
    </w:p>
    <w:p w:rsidR="008275DF" w:rsidRDefault="008275DF" w:rsidP="008275DF">
      <w:pPr>
        <w:spacing w:after="120" w:line="480" w:lineRule="auto"/>
        <w:rPr>
          <w:rFonts w:ascii="Arial" w:hAnsi="Arial" w:cs="Arial"/>
          <w:i/>
        </w:rPr>
      </w:pPr>
      <w:r>
        <w:rPr>
          <w:rFonts w:ascii="Arial" w:hAnsi="Arial" w:cs="Arial"/>
          <w:i/>
        </w:rPr>
        <w:tab/>
        <w:t xml:space="preserve">The findings in our case are similar to documented cases of Aicardi-Goutieres </w:t>
      </w:r>
      <w:r>
        <w:rPr>
          <w:rFonts w:ascii="Arial" w:hAnsi="Arial" w:cs="Arial"/>
          <w:i/>
        </w:rPr>
        <w:tab/>
        <w:t>syndrome which include:</w:t>
      </w:r>
    </w:p>
    <w:p w:rsidR="008275DF" w:rsidRDefault="008275DF" w:rsidP="008275DF">
      <w:pPr>
        <w:numPr>
          <w:ilvl w:val="0"/>
          <w:numId w:val="8"/>
        </w:numPr>
        <w:spacing w:after="120" w:line="480" w:lineRule="auto"/>
        <w:ind w:hanging="731"/>
        <w:rPr>
          <w:rFonts w:ascii="Arial" w:hAnsi="Arial" w:cs="Arial"/>
          <w:i/>
        </w:rPr>
      </w:pPr>
      <w:r>
        <w:rPr>
          <w:rFonts w:ascii="Arial" w:hAnsi="Arial" w:cs="Arial"/>
          <w:i/>
        </w:rPr>
        <w:t>Abnormal white matter signal intensity with a diffuse frontotemporal anteroposterior gradient, and periventricular distribution</w:t>
      </w:r>
    </w:p>
    <w:p w:rsidR="008275DF" w:rsidRDefault="008275DF" w:rsidP="008275DF">
      <w:pPr>
        <w:numPr>
          <w:ilvl w:val="0"/>
          <w:numId w:val="8"/>
        </w:numPr>
        <w:spacing w:after="120" w:line="480" w:lineRule="auto"/>
        <w:ind w:hanging="731"/>
        <w:rPr>
          <w:rFonts w:ascii="Arial" w:hAnsi="Arial" w:cs="Arial"/>
          <w:i/>
        </w:rPr>
      </w:pPr>
      <w:r>
        <w:rPr>
          <w:rFonts w:ascii="Arial" w:hAnsi="Arial" w:cs="Arial"/>
          <w:i/>
        </w:rPr>
        <w:lastRenderedPageBreak/>
        <w:t>Cystic areas in the temporal and/or frontal lobes</w:t>
      </w:r>
    </w:p>
    <w:p w:rsidR="008275DF" w:rsidRDefault="008275DF" w:rsidP="008275DF">
      <w:pPr>
        <w:numPr>
          <w:ilvl w:val="0"/>
          <w:numId w:val="8"/>
        </w:numPr>
        <w:spacing w:after="120" w:line="480" w:lineRule="auto"/>
        <w:ind w:hanging="731"/>
        <w:rPr>
          <w:rFonts w:ascii="Arial" w:hAnsi="Arial" w:cs="Arial"/>
          <w:i/>
        </w:rPr>
      </w:pPr>
      <w:r>
        <w:rPr>
          <w:rFonts w:ascii="Arial" w:hAnsi="Arial" w:cs="Arial"/>
          <w:i/>
        </w:rPr>
        <w:t>Cerebral atrophy with dilatation of ventricles</w:t>
      </w:r>
    </w:p>
    <w:p w:rsidR="008275DF" w:rsidRDefault="008275DF" w:rsidP="008275DF">
      <w:pPr>
        <w:numPr>
          <w:ilvl w:val="0"/>
          <w:numId w:val="8"/>
        </w:numPr>
        <w:spacing w:after="120" w:line="480" w:lineRule="auto"/>
        <w:ind w:hanging="731"/>
        <w:rPr>
          <w:rFonts w:ascii="Arial" w:hAnsi="Arial" w:cs="Arial"/>
          <w:i/>
        </w:rPr>
      </w:pPr>
      <w:r>
        <w:rPr>
          <w:rFonts w:ascii="Arial" w:hAnsi="Arial" w:cs="Arial"/>
          <w:i/>
        </w:rPr>
        <w:t>Deep white matter cysts</w:t>
      </w:r>
    </w:p>
    <w:p w:rsidR="008275DF" w:rsidRDefault="008275DF" w:rsidP="008275DF">
      <w:pPr>
        <w:numPr>
          <w:ilvl w:val="0"/>
          <w:numId w:val="8"/>
        </w:numPr>
        <w:spacing w:after="120" w:line="480" w:lineRule="auto"/>
        <w:ind w:hanging="731"/>
        <w:rPr>
          <w:rFonts w:ascii="Arial" w:hAnsi="Arial" w:cs="Arial"/>
          <w:i/>
        </w:rPr>
      </w:pPr>
      <w:r>
        <w:rPr>
          <w:rFonts w:ascii="Arial" w:hAnsi="Arial" w:cs="Arial"/>
          <w:i/>
        </w:rPr>
        <w:t>Although calcifications, mainly in the basal ganglia, lobar white matter, and dentate nuclei are not a dominant feature in our case, some case reports have reported absence or resolution of calcifications with time.</w:t>
      </w:r>
      <w:r w:rsidR="004D1153">
        <w:rPr>
          <w:rFonts w:ascii="Arial" w:hAnsi="Arial" w:cs="Arial"/>
          <w:i/>
        </w:rPr>
        <w:t>”</w:t>
      </w:r>
    </w:p>
    <w:p w:rsidR="008275DF" w:rsidRDefault="00822243" w:rsidP="008032A0">
      <w:pPr>
        <w:spacing w:after="360" w:line="480" w:lineRule="auto"/>
        <w:jc w:val="both"/>
        <w:rPr>
          <w:rFonts w:ascii="Arial" w:hAnsi="Arial" w:cs="Arial"/>
          <w:sz w:val="24"/>
          <w:szCs w:val="24"/>
        </w:rPr>
      </w:pPr>
      <w:r w:rsidRPr="00207BE1">
        <w:rPr>
          <w:rFonts w:ascii="Arial" w:hAnsi="Arial" w:cs="Arial"/>
          <w:sz w:val="24"/>
          <w:szCs w:val="24"/>
        </w:rPr>
        <w:t>[</w:t>
      </w:r>
      <w:r w:rsidR="005F1DF9">
        <w:rPr>
          <w:rFonts w:ascii="Arial" w:hAnsi="Arial" w:cs="Arial"/>
          <w:sz w:val="24"/>
          <w:szCs w:val="24"/>
        </w:rPr>
        <w:t>49</w:t>
      </w:r>
      <w:r w:rsidRPr="00207BE1">
        <w:rPr>
          <w:rFonts w:ascii="Arial" w:hAnsi="Arial" w:cs="Arial"/>
          <w:sz w:val="24"/>
          <w:szCs w:val="24"/>
        </w:rPr>
        <w:t>]</w:t>
      </w:r>
      <w:r w:rsidRPr="00207BE1">
        <w:rPr>
          <w:rFonts w:ascii="Arial" w:hAnsi="Arial" w:cs="Arial"/>
          <w:sz w:val="24"/>
          <w:szCs w:val="24"/>
        </w:rPr>
        <w:tab/>
      </w:r>
      <w:r w:rsidR="008032A0">
        <w:rPr>
          <w:rFonts w:ascii="Arial" w:hAnsi="Arial" w:cs="Arial"/>
          <w:sz w:val="24"/>
          <w:szCs w:val="24"/>
        </w:rPr>
        <w:t xml:space="preserve">Dr Zikalala, in her evidence, testified that the amendment was necessitated by a report because there were a few changes in the scan that resembles some of the things that are described in the literature of AGS.  </w:t>
      </w:r>
      <w:r w:rsidR="00366625">
        <w:rPr>
          <w:rFonts w:ascii="Arial" w:hAnsi="Arial" w:cs="Arial"/>
          <w:sz w:val="24"/>
          <w:szCs w:val="24"/>
        </w:rPr>
        <w:t xml:space="preserve">She indicated that she was informed by the team and the information brought by a paediatric neurologist, who carried out the test on the child and she disputed allegations which suggested hearsay about the AGS.  </w:t>
      </w:r>
      <w:r w:rsidR="00EB4E14">
        <w:rPr>
          <w:rFonts w:ascii="Arial" w:hAnsi="Arial" w:cs="Arial"/>
          <w:sz w:val="24"/>
          <w:szCs w:val="24"/>
        </w:rPr>
        <w:t xml:space="preserve">Dr Zikalala, in her evidence, supported Dr Keshave that the conditions, as depicted on the MRI scan did not correlate with the clinical presentation of the child.  </w:t>
      </w:r>
    </w:p>
    <w:p w:rsidR="00BF2FA1" w:rsidRDefault="00BF2FA1" w:rsidP="008032A0">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50</w:t>
      </w:r>
      <w:r>
        <w:rPr>
          <w:rFonts w:ascii="Arial" w:hAnsi="Arial" w:cs="Arial"/>
          <w:sz w:val="24"/>
          <w:szCs w:val="24"/>
        </w:rPr>
        <w:t>]</w:t>
      </w:r>
      <w:r>
        <w:rPr>
          <w:rFonts w:ascii="Arial" w:hAnsi="Arial" w:cs="Arial"/>
          <w:sz w:val="24"/>
          <w:szCs w:val="24"/>
        </w:rPr>
        <w:tab/>
        <w:t xml:space="preserve">Dr Zikalala, in her evidence, indicated that she was informed that there was genetic testing which suggested AGS or similar cases in the literature of AGS.  </w:t>
      </w:r>
      <w:r w:rsidR="002C1F0F">
        <w:rPr>
          <w:rFonts w:ascii="Arial" w:hAnsi="Arial" w:cs="Arial"/>
          <w:sz w:val="24"/>
          <w:szCs w:val="24"/>
        </w:rPr>
        <w:t>The entire second report of Dr Zikalala, according to her, is based on the proposition that AGS had been positively diagnosed and therefore, she had to review the first report.  Indeed, the first report was reviewed and the second report suggests the presence of AGS</w:t>
      </w:r>
      <w:r w:rsidR="001671B4">
        <w:rPr>
          <w:rFonts w:ascii="Arial" w:hAnsi="Arial" w:cs="Arial"/>
          <w:sz w:val="24"/>
          <w:szCs w:val="24"/>
        </w:rPr>
        <w:t xml:space="preserve">.  </w:t>
      </w:r>
    </w:p>
    <w:p w:rsidR="00945854" w:rsidRDefault="00945854" w:rsidP="008032A0">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51</w:t>
      </w:r>
      <w:r>
        <w:rPr>
          <w:rFonts w:ascii="Arial" w:hAnsi="Arial" w:cs="Arial"/>
          <w:sz w:val="24"/>
          <w:szCs w:val="24"/>
        </w:rPr>
        <w:t>]</w:t>
      </w:r>
      <w:r>
        <w:rPr>
          <w:rFonts w:ascii="Arial" w:hAnsi="Arial" w:cs="Arial"/>
          <w:sz w:val="24"/>
          <w:szCs w:val="24"/>
        </w:rPr>
        <w:tab/>
        <w:t xml:space="preserve">That was the case of the defendant.  </w:t>
      </w:r>
    </w:p>
    <w:p w:rsidR="00945854" w:rsidRDefault="00945854" w:rsidP="008032A0">
      <w:pPr>
        <w:spacing w:after="360" w:line="480" w:lineRule="auto"/>
        <w:jc w:val="both"/>
        <w:rPr>
          <w:rFonts w:ascii="Arial" w:hAnsi="Arial" w:cs="Arial"/>
          <w:i/>
          <w:sz w:val="24"/>
          <w:szCs w:val="24"/>
        </w:rPr>
      </w:pPr>
      <w:r>
        <w:rPr>
          <w:rFonts w:ascii="Arial" w:hAnsi="Arial" w:cs="Arial"/>
          <w:i/>
          <w:sz w:val="24"/>
          <w:szCs w:val="24"/>
        </w:rPr>
        <w:t xml:space="preserve">The Applicable </w:t>
      </w:r>
      <w:r w:rsidR="00E63009">
        <w:rPr>
          <w:rFonts w:ascii="Arial" w:hAnsi="Arial" w:cs="Arial"/>
          <w:i/>
          <w:sz w:val="24"/>
          <w:szCs w:val="24"/>
        </w:rPr>
        <w:t>Law</w:t>
      </w:r>
    </w:p>
    <w:p w:rsidR="00945854" w:rsidRDefault="00945854" w:rsidP="008032A0">
      <w:pPr>
        <w:spacing w:after="360" w:line="480" w:lineRule="auto"/>
        <w:jc w:val="both"/>
        <w:rPr>
          <w:rFonts w:ascii="Arial" w:hAnsi="Arial" w:cs="Arial"/>
          <w:sz w:val="24"/>
          <w:szCs w:val="24"/>
        </w:rPr>
      </w:pPr>
      <w:r>
        <w:rPr>
          <w:rFonts w:ascii="Arial" w:hAnsi="Arial" w:cs="Arial"/>
          <w:sz w:val="24"/>
          <w:szCs w:val="24"/>
        </w:rPr>
        <w:lastRenderedPageBreak/>
        <w:t>[</w:t>
      </w:r>
      <w:r w:rsidR="005F1DF9">
        <w:rPr>
          <w:rFonts w:ascii="Arial" w:hAnsi="Arial" w:cs="Arial"/>
          <w:sz w:val="24"/>
          <w:szCs w:val="24"/>
        </w:rPr>
        <w:t>52</w:t>
      </w:r>
      <w:r>
        <w:rPr>
          <w:rFonts w:ascii="Arial" w:hAnsi="Arial" w:cs="Arial"/>
          <w:sz w:val="24"/>
          <w:szCs w:val="24"/>
        </w:rPr>
        <w:t>]</w:t>
      </w:r>
      <w:r>
        <w:rPr>
          <w:rFonts w:ascii="Arial" w:hAnsi="Arial" w:cs="Arial"/>
          <w:sz w:val="24"/>
          <w:szCs w:val="24"/>
        </w:rPr>
        <w:tab/>
      </w:r>
      <w:r w:rsidR="00E63009">
        <w:rPr>
          <w:rFonts w:ascii="Arial" w:hAnsi="Arial" w:cs="Arial"/>
          <w:sz w:val="24"/>
          <w:szCs w:val="24"/>
        </w:rPr>
        <w:t xml:space="preserve">To obtain a judgment holding the defendant liable to pay </w:t>
      </w:r>
      <w:r w:rsidR="00B9147B">
        <w:rPr>
          <w:rFonts w:ascii="Arial" w:hAnsi="Arial" w:cs="Arial"/>
          <w:sz w:val="24"/>
          <w:szCs w:val="24"/>
        </w:rPr>
        <w:t xml:space="preserve">delictual </w:t>
      </w:r>
      <w:r w:rsidR="00E63009">
        <w:rPr>
          <w:rFonts w:ascii="Arial" w:hAnsi="Arial" w:cs="Arial"/>
          <w:sz w:val="24"/>
          <w:szCs w:val="24"/>
        </w:rPr>
        <w:t>damages,</w:t>
      </w:r>
      <w:r w:rsidR="00B9147B">
        <w:rPr>
          <w:rFonts w:ascii="Arial" w:hAnsi="Arial" w:cs="Arial"/>
          <w:sz w:val="24"/>
          <w:szCs w:val="24"/>
        </w:rPr>
        <w:t xml:space="preserve"> the court in </w:t>
      </w:r>
      <w:r w:rsidR="00B9147B" w:rsidRPr="00B9147B">
        <w:rPr>
          <w:rFonts w:ascii="Arial" w:hAnsi="Arial" w:cs="Arial"/>
          <w:b/>
          <w:bCs/>
          <w:iCs/>
          <w:sz w:val="24"/>
          <w:szCs w:val="24"/>
        </w:rPr>
        <w:t>Minister of Safety &amp; Security v Van Duivenboden</w:t>
      </w:r>
      <w:r w:rsidR="00B9147B" w:rsidRPr="00B9147B">
        <w:rPr>
          <w:rStyle w:val="FootnoteReference"/>
          <w:rFonts w:ascii="Arial" w:hAnsi="Arial" w:cs="Arial"/>
          <w:iCs/>
          <w:sz w:val="24"/>
          <w:szCs w:val="24"/>
        </w:rPr>
        <w:footnoteReference w:id="1"/>
      </w:r>
      <w:r w:rsidR="00B9147B">
        <w:rPr>
          <w:rFonts w:ascii="Arial" w:hAnsi="Arial" w:cs="Arial"/>
          <w:b/>
          <w:bCs/>
          <w:iCs/>
          <w:sz w:val="24"/>
          <w:szCs w:val="24"/>
        </w:rPr>
        <w:t xml:space="preserve"> </w:t>
      </w:r>
      <w:r w:rsidR="00B9147B" w:rsidRPr="00B9147B">
        <w:rPr>
          <w:rFonts w:ascii="Arial" w:hAnsi="Arial" w:cs="Arial"/>
          <w:iCs/>
          <w:sz w:val="24"/>
          <w:szCs w:val="24"/>
        </w:rPr>
        <w:t>state that</w:t>
      </w:r>
      <w:r w:rsidR="00E63009">
        <w:rPr>
          <w:rFonts w:ascii="Arial" w:hAnsi="Arial" w:cs="Arial"/>
          <w:sz w:val="24"/>
          <w:szCs w:val="24"/>
        </w:rPr>
        <w:t xml:space="preserve"> the plaintiff must prove, on a balance of probabilities, that the act(s) or omission(s) of the defendant is wrongful and negligent, and have caused loss.  </w:t>
      </w:r>
      <w:r w:rsidR="000F11D2">
        <w:rPr>
          <w:rFonts w:ascii="Arial" w:hAnsi="Arial" w:cs="Arial"/>
          <w:sz w:val="24"/>
          <w:szCs w:val="24"/>
        </w:rPr>
        <w:t>The approach in our law to the plaintiff’s claim is not controversial. It is trite that in order to succeed in her delictual claim for damages, the plaintiff must establish that the wrongful and negligent conduct of the province’s nursing and medical staff, acting within the course and scope of their employment, caused her harm.</w:t>
      </w:r>
      <w:r w:rsidR="000F11D2">
        <w:rPr>
          <w:rStyle w:val="FootnoteReference"/>
          <w:rFonts w:ascii="Arial" w:hAnsi="Arial" w:cs="Arial"/>
          <w:sz w:val="24"/>
          <w:szCs w:val="24"/>
        </w:rPr>
        <w:footnoteReference w:id="2"/>
      </w:r>
      <w:r w:rsidR="000F11D2">
        <w:rPr>
          <w:rFonts w:ascii="Arial" w:hAnsi="Arial" w:cs="Arial"/>
          <w:sz w:val="24"/>
          <w:szCs w:val="24"/>
        </w:rPr>
        <w:t xml:space="preserve">  </w:t>
      </w:r>
    </w:p>
    <w:p w:rsidR="00C23E33" w:rsidRDefault="00C23E33" w:rsidP="008032A0">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53</w:t>
      </w:r>
      <w:r>
        <w:rPr>
          <w:rFonts w:ascii="Arial" w:hAnsi="Arial" w:cs="Arial"/>
          <w:sz w:val="24"/>
          <w:szCs w:val="24"/>
        </w:rPr>
        <w:t>]</w:t>
      </w:r>
      <w:r>
        <w:rPr>
          <w:rFonts w:ascii="Arial" w:hAnsi="Arial" w:cs="Arial"/>
          <w:sz w:val="24"/>
          <w:szCs w:val="24"/>
        </w:rPr>
        <w:tab/>
      </w:r>
      <w:r w:rsidR="0028084D">
        <w:rPr>
          <w:rFonts w:ascii="Arial" w:hAnsi="Arial" w:cs="Arial"/>
          <w:sz w:val="24"/>
          <w:szCs w:val="24"/>
        </w:rPr>
        <w:t xml:space="preserve">In </w:t>
      </w:r>
      <w:r w:rsidR="0028084D" w:rsidRPr="00B9147B">
        <w:rPr>
          <w:rFonts w:ascii="Arial" w:hAnsi="Arial" w:cs="Arial"/>
          <w:b/>
          <w:bCs/>
          <w:iCs/>
          <w:sz w:val="24"/>
          <w:szCs w:val="24"/>
        </w:rPr>
        <w:t>Kruger v Coetzee</w:t>
      </w:r>
      <w:r w:rsidR="0028084D">
        <w:rPr>
          <w:rStyle w:val="FootnoteReference"/>
          <w:rFonts w:ascii="Arial" w:hAnsi="Arial" w:cs="Arial"/>
          <w:i/>
          <w:sz w:val="24"/>
          <w:szCs w:val="24"/>
        </w:rPr>
        <w:footnoteReference w:id="3"/>
      </w:r>
      <w:r w:rsidR="0028084D">
        <w:rPr>
          <w:rFonts w:ascii="Arial" w:hAnsi="Arial" w:cs="Arial"/>
          <w:sz w:val="24"/>
          <w:szCs w:val="24"/>
        </w:rPr>
        <w:t xml:space="preserve"> it was held:-</w:t>
      </w:r>
    </w:p>
    <w:p w:rsidR="0028084D" w:rsidRDefault="0028084D" w:rsidP="008032A0">
      <w:pPr>
        <w:spacing w:after="360" w:line="480" w:lineRule="auto"/>
        <w:jc w:val="both"/>
        <w:rPr>
          <w:rFonts w:ascii="Arial" w:hAnsi="Arial" w:cs="Arial"/>
          <w:i/>
        </w:rPr>
      </w:pPr>
      <w:r>
        <w:rPr>
          <w:rFonts w:ascii="Arial" w:hAnsi="Arial" w:cs="Arial"/>
          <w:sz w:val="24"/>
          <w:szCs w:val="24"/>
        </w:rPr>
        <w:tab/>
      </w:r>
      <w:r>
        <w:rPr>
          <w:rFonts w:ascii="Arial" w:hAnsi="Arial" w:cs="Arial"/>
          <w:i/>
        </w:rPr>
        <w:t>“For the purposes of liability culpa arises if –</w:t>
      </w:r>
    </w:p>
    <w:p w:rsidR="0028084D" w:rsidRDefault="0028084D" w:rsidP="008032A0">
      <w:pPr>
        <w:spacing w:after="360" w:line="480" w:lineRule="auto"/>
        <w:jc w:val="both"/>
        <w:rPr>
          <w:rFonts w:ascii="Arial" w:hAnsi="Arial" w:cs="Arial"/>
          <w:i/>
        </w:rPr>
      </w:pPr>
      <w:r>
        <w:rPr>
          <w:rFonts w:ascii="Arial" w:hAnsi="Arial" w:cs="Arial"/>
          <w:i/>
        </w:rPr>
        <w:tab/>
      </w:r>
      <w:r>
        <w:rPr>
          <w:rFonts w:ascii="Arial" w:hAnsi="Arial" w:cs="Arial"/>
          <w:i/>
        </w:rPr>
        <w:tab/>
        <w:t>(a)</w:t>
      </w:r>
      <w:r>
        <w:rPr>
          <w:rFonts w:ascii="Arial" w:hAnsi="Arial" w:cs="Arial"/>
          <w:i/>
        </w:rPr>
        <w:tab/>
        <w:t xml:space="preserve">a diligens paterfamilias in the position of the defendant (or his </w:t>
      </w:r>
      <w:r>
        <w:rPr>
          <w:rFonts w:ascii="Arial" w:hAnsi="Arial" w:cs="Arial"/>
          <w:i/>
        </w:rPr>
        <w:tab/>
      </w:r>
      <w:r>
        <w:rPr>
          <w:rFonts w:ascii="Arial" w:hAnsi="Arial" w:cs="Arial"/>
          <w:i/>
        </w:rPr>
        <w:tab/>
      </w:r>
      <w:r>
        <w:rPr>
          <w:rFonts w:ascii="Arial" w:hAnsi="Arial" w:cs="Arial"/>
          <w:i/>
        </w:rPr>
        <w:tab/>
      </w:r>
      <w:r>
        <w:rPr>
          <w:rFonts w:ascii="Arial" w:hAnsi="Arial" w:cs="Arial"/>
          <w:i/>
        </w:rPr>
        <w:tab/>
        <w:t>employees) –</w:t>
      </w:r>
    </w:p>
    <w:p w:rsidR="0028084D" w:rsidRDefault="0028084D" w:rsidP="008032A0">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(i)</w:t>
      </w:r>
      <w:r>
        <w:rPr>
          <w:rFonts w:ascii="Arial" w:hAnsi="Arial" w:cs="Arial"/>
          <w:i/>
        </w:rPr>
        <w:tab/>
        <w:t xml:space="preserve">would foresee the reasonable possibility of his (their) conduct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injuring another in his person or property and causing him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patrimonial loss; and</w:t>
      </w:r>
    </w:p>
    <w:p w:rsidR="0028084D" w:rsidRDefault="0028084D" w:rsidP="008032A0">
      <w:pPr>
        <w:spacing w:after="360" w:line="48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t>(ii)</w:t>
      </w:r>
      <w:r>
        <w:rPr>
          <w:rFonts w:ascii="Arial" w:hAnsi="Arial" w:cs="Arial"/>
          <w:i/>
        </w:rPr>
        <w:tab/>
        <w:t xml:space="preserve">would take reasonable steps to guard against such occurrence; </w:t>
      </w:r>
      <w:r>
        <w:rPr>
          <w:rFonts w:ascii="Arial" w:hAnsi="Arial" w:cs="Arial"/>
          <w:i/>
        </w:rPr>
        <w:tab/>
      </w:r>
      <w:r>
        <w:rPr>
          <w:rFonts w:ascii="Arial" w:hAnsi="Arial" w:cs="Arial"/>
          <w:i/>
        </w:rPr>
        <w:tab/>
      </w:r>
      <w:r>
        <w:rPr>
          <w:rFonts w:ascii="Arial" w:hAnsi="Arial" w:cs="Arial"/>
          <w:i/>
        </w:rPr>
        <w:tab/>
      </w:r>
      <w:r>
        <w:rPr>
          <w:rFonts w:ascii="Arial" w:hAnsi="Arial" w:cs="Arial"/>
          <w:i/>
        </w:rPr>
        <w:tab/>
        <w:t>and</w:t>
      </w:r>
    </w:p>
    <w:p w:rsidR="0028084D" w:rsidRDefault="0028084D" w:rsidP="008032A0">
      <w:pPr>
        <w:spacing w:after="360" w:line="480" w:lineRule="auto"/>
        <w:jc w:val="both"/>
        <w:rPr>
          <w:rFonts w:ascii="Arial" w:hAnsi="Arial" w:cs="Arial"/>
        </w:rPr>
      </w:pPr>
      <w:r>
        <w:rPr>
          <w:rFonts w:ascii="Arial" w:hAnsi="Arial" w:cs="Arial"/>
          <w:i/>
        </w:rPr>
        <w:tab/>
      </w:r>
      <w:r>
        <w:rPr>
          <w:rFonts w:ascii="Arial" w:hAnsi="Arial" w:cs="Arial"/>
          <w:i/>
        </w:rPr>
        <w:tab/>
        <w:t>(b)</w:t>
      </w:r>
      <w:r>
        <w:rPr>
          <w:rFonts w:ascii="Arial" w:hAnsi="Arial" w:cs="Arial"/>
          <w:i/>
        </w:rPr>
        <w:tab/>
        <w:t>the defendant (or his employees) failed to take such steps.”</w:t>
      </w:r>
    </w:p>
    <w:p w:rsidR="00A16543" w:rsidRDefault="0028084D" w:rsidP="00A16543">
      <w:pPr>
        <w:spacing w:after="360" w:line="480" w:lineRule="auto"/>
        <w:rPr>
          <w:rFonts w:ascii="Arial" w:hAnsi="Arial" w:cs="Arial"/>
          <w:sz w:val="24"/>
          <w:szCs w:val="24"/>
        </w:rPr>
      </w:pPr>
      <w:r>
        <w:rPr>
          <w:rFonts w:ascii="Arial" w:hAnsi="Arial" w:cs="Arial"/>
          <w:sz w:val="24"/>
          <w:szCs w:val="24"/>
        </w:rPr>
        <w:lastRenderedPageBreak/>
        <w:t>[</w:t>
      </w:r>
      <w:r w:rsidR="005F1DF9">
        <w:rPr>
          <w:rFonts w:ascii="Arial" w:hAnsi="Arial" w:cs="Arial"/>
          <w:sz w:val="24"/>
          <w:szCs w:val="24"/>
        </w:rPr>
        <w:t>54</w:t>
      </w:r>
      <w:r>
        <w:rPr>
          <w:rFonts w:ascii="Arial" w:hAnsi="Arial" w:cs="Arial"/>
          <w:sz w:val="24"/>
          <w:szCs w:val="24"/>
        </w:rPr>
        <w:t>]</w:t>
      </w:r>
      <w:r>
        <w:rPr>
          <w:rFonts w:ascii="Arial" w:hAnsi="Arial" w:cs="Arial"/>
          <w:sz w:val="24"/>
          <w:szCs w:val="24"/>
        </w:rPr>
        <w:tab/>
      </w:r>
      <w:r w:rsidR="00A712E7">
        <w:rPr>
          <w:rFonts w:ascii="Arial" w:hAnsi="Arial" w:cs="Arial"/>
          <w:sz w:val="24"/>
          <w:szCs w:val="24"/>
        </w:rPr>
        <w:t xml:space="preserve">In </w:t>
      </w:r>
      <w:r w:rsidR="00A712E7" w:rsidRPr="00B9147B">
        <w:rPr>
          <w:rFonts w:ascii="Arial" w:hAnsi="Arial" w:cs="Arial"/>
          <w:b/>
          <w:bCs/>
          <w:iCs/>
          <w:sz w:val="24"/>
          <w:szCs w:val="24"/>
        </w:rPr>
        <w:t>Naude NO v Transvaal Boot and Shoe Manufacturing Co</w:t>
      </w:r>
      <w:r w:rsidR="00A712E7" w:rsidRPr="00B9147B">
        <w:rPr>
          <w:rStyle w:val="FootnoteReference"/>
          <w:rFonts w:ascii="Arial" w:hAnsi="Arial" w:cs="Arial"/>
          <w:iCs/>
          <w:sz w:val="24"/>
          <w:szCs w:val="24"/>
        </w:rPr>
        <w:footnoteReference w:id="4"/>
      </w:r>
      <w:r w:rsidR="00A712E7">
        <w:rPr>
          <w:rFonts w:ascii="Arial" w:hAnsi="Arial" w:cs="Arial"/>
          <w:sz w:val="24"/>
          <w:szCs w:val="24"/>
        </w:rPr>
        <w:t xml:space="preserve"> it was held –</w:t>
      </w:r>
    </w:p>
    <w:p w:rsidR="00A712E7" w:rsidRPr="00A712E7" w:rsidRDefault="00A712E7" w:rsidP="00114154">
      <w:pPr>
        <w:spacing w:after="360" w:line="480" w:lineRule="auto"/>
        <w:jc w:val="both"/>
        <w:rPr>
          <w:rFonts w:ascii="Arial" w:hAnsi="Arial" w:cs="Arial"/>
          <w:i/>
        </w:rPr>
      </w:pPr>
      <w:r>
        <w:rPr>
          <w:rFonts w:ascii="Arial" w:hAnsi="Arial" w:cs="Arial"/>
          <w:sz w:val="24"/>
          <w:szCs w:val="24"/>
        </w:rPr>
        <w:tab/>
      </w:r>
      <w:r w:rsidR="00967BDA">
        <w:rPr>
          <w:rFonts w:ascii="Arial" w:hAnsi="Arial" w:cs="Arial"/>
          <w:sz w:val="24"/>
          <w:szCs w:val="24"/>
        </w:rPr>
        <w:tab/>
      </w:r>
      <w:r>
        <w:rPr>
          <w:rFonts w:ascii="Arial" w:hAnsi="Arial" w:cs="Arial"/>
          <w:i/>
        </w:rPr>
        <w:t xml:space="preserve">”Although the onus of proving negligence is on the plaintiff, the plaintiff does </w:t>
      </w:r>
      <w:r w:rsidR="00967BDA">
        <w:rPr>
          <w:rFonts w:ascii="Arial" w:hAnsi="Arial" w:cs="Arial"/>
          <w:i/>
        </w:rPr>
        <w:tab/>
      </w:r>
      <w:r w:rsidR="00967BDA">
        <w:rPr>
          <w:rFonts w:ascii="Arial" w:hAnsi="Arial" w:cs="Arial"/>
          <w:i/>
        </w:rPr>
        <w:tab/>
      </w:r>
      <w:r>
        <w:rPr>
          <w:rFonts w:ascii="Arial" w:hAnsi="Arial" w:cs="Arial"/>
          <w:i/>
        </w:rPr>
        <w:t>not have</w:t>
      </w:r>
      <w:r w:rsidR="00967BDA">
        <w:rPr>
          <w:rFonts w:ascii="Arial" w:hAnsi="Arial" w:cs="Arial"/>
          <w:i/>
        </w:rPr>
        <w:t xml:space="preserve"> </w:t>
      </w:r>
      <w:r>
        <w:rPr>
          <w:rFonts w:ascii="Arial" w:hAnsi="Arial" w:cs="Arial"/>
          <w:i/>
        </w:rPr>
        <w:t xml:space="preserve">to adduce positive evidence to disprove every theoretical explanation </w:t>
      </w:r>
      <w:r w:rsidR="00967BDA">
        <w:rPr>
          <w:rFonts w:ascii="Arial" w:hAnsi="Arial" w:cs="Arial"/>
          <w:i/>
        </w:rPr>
        <w:tab/>
      </w:r>
      <w:r w:rsidR="00967BDA">
        <w:rPr>
          <w:rFonts w:ascii="Arial" w:hAnsi="Arial" w:cs="Arial"/>
          <w:i/>
        </w:rPr>
        <w:tab/>
      </w:r>
      <w:r>
        <w:rPr>
          <w:rFonts w:ascii="Arial" w:hAnsi="Arial" w:cs="Arial"/>
          <w:i/>
        </w:rPr>
        <w:t xml:space="preserve">which is exclusively within the knowledge of the defendant, however unlikely, </w:t>
      </w:r>
      <w:r w:rsidR="00967BDA">
        <w:rPr>
          <w:rFonts w:ascii="Arial" w:hAnsi="Arial" w:cs="Arial"/>
          <w:i/>
        </w:rPr>
        <w:tab/>
      </w:r>
      <w:r w:rsidR="00967BDA">
        <w:rPr>
          <w:rFonts w:ascii="Arial" w:hAnsi="Arial" w:cs="Arial"/>
          <w:i/>
        </w:rPr>
        <w:tab/>
      </w:r>
      <w:r>
        <w:rPr>
          <w:rFonts w:ascii="Arial" w:hAnsi="Arial" w:cs="Arial"/>
          <w:i/>
        </w:rPr>
        <w:t xml:space="preserve">that might be devised to explain (his paraplegia) in a way which would absolve </w:t>
      </w:r>
      <w:r w:rsidR="00967BDA">
        <w:rPr>
          <w:rFonts w:ascii="Arial" w:hAnsi="Arial" w:cs="Arial"/>
          <w:i/>
        </w:rPr>
        <w:tab/>
      </w:r>
      <w:r w:rsidR="00967BDA">
        <w:rPr>
          <w:rFonts w:ascii="Arial" w:hAnsi="Arial" w:cs="Arial"/>
          <w:i/>
        </w:rPr>
        <w:tab/>
      </w:r>
      <w:r>
        <w:rPr>
          <w:rFonts w:ascii="Arial" w:hAnsi="Arial" w:cs="Arial"/>
          <w:i/>
        </w:rPr>
        <w:t>the defendant and his employees of negligence.”</w:t>
      </w:r>
    </w:p>
    <w:p w:rsidR="003967D1" w:rsidRDefault="00A712E7" w:rsidP="003967D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55</w:t>
      </w:r>
      <w:r>
        <w:rPr>
          <w:rFonts w:ascii="Arial" w:hAnsi="Arial" w:cs="Arial"/>
          <w:sz w:val="24"/>
          <w:szCs w:val="24"/>
        </w:rPr>
        <w:t>]</w:t>
      </w:r>
      <w:r>
        <w:rPr>
          <w:rFonts w:ascii="Arial" w:hAnsi="Arial" w:cs="Arial"/>
          <w:sz w:val="24"/>
          <w:szCs w:val="24"/>
        </w:rPr>
        <w:tab/>
      </w:r>
      <w:r w:rsidR="00114154">
        <w:rPr>
          <w:rFonts w:ascii="Arial" w:hAnsi="Arial" w:cs="Arial"/>
          <w:sz w:val="24"/>
          <w:szCs w:val="24"/>
        </w:rPr>
        <w:t xml:space="preserve">In </w:t>
      </w:r>
      <w:r w:rsidR="00114154" w:rsidRPr="00B9147B">
        <w:rPr>
          <w:rFonts w:ascii="Arial" w:hAnsi="Arial" w:cs="Arial"/>
          <w:b/>
          <w:bCs/>
          <w:iCs/>
          <w:sz w:val="24"/>
          <w:szCs w:val="24"/>
        </w:rPr>
        <w:t>Mitchell v Dixon</w:t>
      </w:r>
      <w:r w:rsidR="00114154" w:rsidRPr="00B9147B">
        <w:rPr>
          <w:rStyle w:val="FootnoteReference"/>
          <w:rFonts w:ascii="Arial" w:hAnsi="Arial" w:cs="Arial"/>
          <w:iCs/>
          <w:sz w:val="24"/>
          <w:szCs w:val="24"/>
        </w:rPr>
        <w:footnoteReference w:id="5"/>
      </w:r>
      <w:r w:rsidR="00114154">
        <w:rPr>
          <w:rFonts w:ascii="Arial" w:hAnsi="Arial" w:cs="Arial"/>
          <w:i/>
          <w:sz w:val="24"/>
          <w:szCs w:val="24"/>
        </w:rPr>
        <w:t xml:space="preserve"> </w:t>
      </w:r>
      <w:r w:rsidR="003967D1">
        <w:rPr>
          <w:rFonts w:ascii="Arial" w:hAnsi="Arial" w:cs="Arial"/>
          <w:sz w:val="24"/>
          <w:szCs w:val="24"/>
        </w:rPr>
        <w:t>it was held –</w:t>
      </w:r>
    </w:p>
    <w:p w:rsidR="003967D1" w:rsidRPr="00967BDA" w:rsidRDefault="003967D1" w:rsidP="003967D1">
      <w:pPr>
        <w:spacing w:after="360" w:line="480" w:lineRule="auto"/>
        <w:jc w:val="both"/>
        <w:rPr>
          <w:rFonts w:ascii="Arial" w:hAnsi="Arial" w:cs="Arial"/>
          <w:i/>
        </w:rPr>
      </w:pPr>
      <w:r w:rsidRPr="00967BDA">
        <w:rPr>
          <w:rFonts w:ascii="Arial" w:hAnsi="Arial" w:cs="Arial"/>
        </w:rPr>
        <w:tab/>
      </w:r>
      <w:r w:rsidR="00967BDA">
        <w:rPr>
          <w:rFonts w:ascii="Arial" w:hAnsi="Arial" w:cs="Arial"/>
        </w:rPr>
        <w:tab/>
      </w:r>
      <w:r w:rsidRPr="00967BDA">
        <w:rPr>
          <w:rFonts w:ascii="Arial" w:hAnsi="Arial" w:cs="Arial"/>
          <w:i/>
        </w:rPr>
        <w:t>“A medical practitioner is not expected to bring to bear upon the case entrusted</w:t>
      </w:r>
      <w:r w:rsidR="00967BDA">
        <w:rPr>
          <w:rFonts w:ascii="Arial" w:hAnsi="Arial" w:cs="Arial"/>
          <w:i/>
        </w:rPr>
        <w:t xml:space="preserve"> </w:t>
      </w:r>
      <w:r w:rsidR="00967BDA">
        <w:rPr>
          <w:rFonts w:ascii="Arial" w:hAnsi="Arial" w:cs="Arial"/>
          <w:i/>
        </w:rPr>
        <w:tab/>
      </w:r>
      <w:r w:rsidR="00967BDA">
        <w:rPr>
          <w:rFonts w:ascii="Arial" w:hAnsi="Arial" w:cs="Arial"/>
          <w:i/>
        </w:rPr>
        <w:tab/>
      </w:r>
      <w:r w:rsidRPr="00967BDA">
        <w:rPr>
          <w:rFonts w:ascii="Arial" w:hAnsi="Arial" w:cs="Arial"/>
          <w:i/>
        </w:rPr>
        <w:t xml:space="preserve">to him the highest possible degree of professional skill, but he is bound to </w:t>
      </w:r>
      <w:r w:rsidR="00967BDA">
        <w:rPr>
          <w:rFonts w:ascii="Arial" w:hAnsi="Arial" w:cs="Arial"/>
          <w:i/>
        </w:rPr>
        <w:tab/>
      </w:r>
      <w:r w:rsidR="00967BDA">
        <w:rPr>
          <w:rFonts w:ascii="Arial" w:hAnsi="Arial" w:cs="Arial"/>
          <w:i/>
        </w:rPr>
        <w:tab/>
      </w:r>
      <w:r w:rsidRPr="00967BDA">
        <w:rPr>
          <w:rFonts w:ascii="Arial" w:hAnsi="Arial" w:cs="Arial"/>
          <w:i/>
        </w:rPr>
        <w:t xml:space="preserve">employ reasonable skill and care; and he is liable for the consequences if he </w:t>
      </w:r>
      <w:r w:rsidR="00057D10">
        <w:rPr>
          <w:rFonts w:ascii="Arial" w:hAnsi="Arial" w:cs="Arial"/>
          <w:i/>
        </w:rPr>
        <w:tab/>
      </w:r>
      <w:r w:rsidR="00057D10">
        <w:rPr>
          <w:rFonts w:ascii="Arial" w:hAnsi="Arial" w:cs="Arial"/>
          <w:i/>
        </w:rPr>
        <w:tab/>
      </w:r>
      <w:r w:rsidRPr="00967BDA">
        <w:rPr>
          <w:rFonts w:ascii="Arial" w:hAnsi="Arial" w:cs="Arial"/>
          <w:i/>
        </w:rPr>
        <w:t>does not.”</w:t>
      </w:r>
    </w:p>
    <w:p w:rsidR="003967D1" w:rsidRDefault="003967D1" w:rsidP="003967D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56</w:t>
      </w:r>
      <w:r>
        <w:rPr>
          <w:rFonts w:ascii="Arial" w:hAnsi="Arial" w:cs="Arial"/>
          <w:sz w:val="24"/>
          <w:szCs w:val="24"/>
        </w:rPr>
        <w:t>]</w:t>
      </w:r>
      <w:r>
        <w:rPr>
          <w:rFonts w:ascii="Arial" w:hAnsi="Arial" w:cs="Arial"/>
          <w:sz w:val="24"/>
          <w:szCs w:val="24"/>
        </w:rPr>
        <w:tab/>
        <w:t xml:space="preserve">In </w:t>
      </w:r>
      <w:r w:rsidRPr="00B9147B">
        <w:rPr>
          <w:rFonts w:ascii="Arial" w:hAnsi="Arial" w:cs="Arial"/>
          <w:b/>
          <w:bCs/>
          <w:iCs/>
          <w:sz w:val="24"/>
          <w:szCs w:val="24"/>
        </w:rPr>
        <w:t>Monteoli v Woolworths (Pty) Ltd</w:t>
      </w:r>
      <w:r>
        <w:rPr>
          <w:rStyle w:val="FootnoteReference"/>
          <w:rFonts w:ascii="Arial" w:hAnsi="Arial" w:cs="Arial"/>
          <w:sz w:val="24"/>
          <w:szCs w:val="24"/>
        </w:rPr>
        <w:footnoteReference w:id="6"/>
      </w:r>
      <w:r>
        <w:rPr>
          <w:rFonts w:ascii="Arial" w:hAnsi="Arial" w:cs="Arial"/>
          <w:sz w:val="24"/>
          <w:szCs w:val="24"/>
        </w:rPr>
        <w:t xml:space="preserve"> </w:t>
      </w:r>
      <w:r w:rsidR="00AF3867">
        <w:rPr>
          <w:rFonts w:ascii="Arial" w:hAnsi="Arial" w:cs="Arial"/>
          <w:sz w:val="24"/>
          <w:szCs w:val="24"/>
        </w:rPr>
        <w:t xml:space="preserve">the </w:t>
      </w:r>
      <w:r w:rsidR="00B9147B">
        <w:rPr>
          <w:rFonts w:ascii="Arial" w:hAnsi="Arial" w:cs="Arial"/>
          <w:sz w:val="24"/>
          <w:szCs w:val="24"/>
        </w:rPr>
        <w:t xml:space="preserve">court confirmed that the </w:t>
      </w:r>
      <w:r w:rsidR="00AF3867">
        <w:rPr>
          <w:rFonts w:ascii="Arial" w:hAnsi="Arial" w:cs="Arial"/>
          <w:sz w:val="24"/>
          <w:szCs w:val="24"/>
        </w:rPr>
        <w:t xml:space="preserve">onus, nevertheless, remains with the plaintiff.  The defendant has an evidential burden to show what steps were taken to comply with the standards to be expected.  </w:t>
      </w:r>
    </w:p>
    <w:p w:rsidR="00470B11" w:rsidRDefault="00470B11" w:rsidP="003967D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57</w:t>
      </w:r>
      <w:r>
        <w:rPr>
          <w:rFonts w:ascii="Arial" w:hAnsi="Arial" w:cs="Arial"/>
          <w:sz w:val="24"/>
          <w:szCs w:val="24"/>
        </w:rPr>
        <w:t>]</w:t>
      </w:r>
      <w:r>
        <w:rPr>
          <w:rFonts w:ascii="Arial" w:hAnsi="Arial" w:cs="Arial"/>
          <w:sz w:val="24"/>
          <w:szCs w:val="24"/>
        </w:rPr>
        <w:tab/>
        <w:t xml:space="preserve">In </w:t>
      </w:r>
      <w:r w:rsidRPr="00B9147B">
        <w:rPr>
          <w:rFonts w:ascii="Arial" w:hAnsi="Arial" w:cs="Arial"/>
          <w:b/>
          <w:bCs/>
          <w:iCs/>
          <w:sz w:val="24"/>
          <w:szCs w:val="24"/>
        </w:rPr>
        <w:t>Minister of Safety &amp; Security &amp; Another v Carmichele</w:t>
      </w:r>
      <w:r w:rsidRPr="00B9147B">
        <w:rPr>
          <w:rStyle w:val="FootnoteReference"/>
          <w:rFonts w:ascii="Arial" w:hAnsi="Arial" w:cs="Arial"/>
          <w:iCs/>
          <w:sz w:val="24"/>
          <w:szCs w:val="24"/>
        </w:rPr>
        <w:footnoteReference w:id="7"/>
      </w:r>
      <w:r w:rsidR="00F434A5">
        <w:rPr>
          <w:rFonts w:ascii="Arial" w:hAnsi="Arial" w:cs="Arial"/>
          <w:sz w:val="24"/>
          <w:szCs w:val="24"/>
        </w:rPr>
        <w:t xml:space="preserve"> where the court confirmed that causation has two elements –</w:t>
      </w:r>
    </w:p>
    <w:p w:rsidR="00F434A5" w:rsidRPr="00F434A5" w:rsidRDefault="00F434A5" w:rsidP="003967D1">
      <w:pPr>
        <w:spacing w:after="360" w:line="480" w:lineRule="auto"/>
        <w:jc w:val="both"/>
        <w:rPr>
          <w:rFonts w:ascii="Arial" w:hAnsi="Arial" w:cs="Arial"/>
          <w:i/>
        </w:rPr>
      </w:pPr>
      <w:r w:rsidRPr="00F434A5">
        <w:rPr>
          <w:rFonts w:ascii="Arial" w:hAnsi="Arial" w:cs="Arial"/>
        </w:rPr>
        <w:tab/>
      </w:r>
      <w:r w:rsidRPr="00F434A5">
        <w:rPr>
          <w:rFonts w:ascii="Arial" w:hAnsi="Arial" w:cs="Arial"/>
          <w:i/>
        </w:rPr>
        <w:t>“1.</w:t>
      </w:r>
      <w:r w:rsidRPr="00F434A5">
        <w:rPr>
          <w:rFonts w:ascii="Arial" w:hAnsi="Arial" w:cs="Arial"/>
          <w:i/>
        </w:rPr>
        <w:tab/>
        <w:t xml:space="preserve">The factual issue to be established on a balance of probabilities by the plaintiff </w:t>
      </w:r>
      <w:r>
        <w:rPr>
          <w:rFonts w:ascii="Arial" w:hAnsi="Arial" w:cs="Arial"/>
          <w:i/>
        </w:rPr>
        <w:tab/>
      </w:r>
      <w:r>
        <w:rPr>
          <w:rFonts w:ascii="Arial" w:hAnsi="Arial" w:cs="Arial"/>
          <w:i/>
        </w:rPr>
        <w:tab/>
      </w:r>
      <w:r w:rsidRPr="00F434A5">
        <w:rPr>
          <w:rFonts w:ascii="Arial" w:hAnsi="Arial" w:cs="Arial"/>
          <w:i/>
        </w:rPr>
        <w:t xml:space="preserve">by using the “but for” test would involve the mental elimination of the wrongful </w:t>
      </w:r>
      <w:r>
        <w:rPr>
          <w:rFonts w:ascii="Arial" w:hAnsi="Arial" w:cs="Arial"/>
          <w:i/>
        </w:rPr>
        <w:lastRenderedPageBreak/>
        <w:tab/>
      </w:r>
      <w:r>
        <w:rPr>
          <w:rFonts w:ascii="Arial" w:hAnsi="Arial" w:cs="Arial"/>
          <w:i/>
        </w:rPr>
        <w:tab/>
      </w:r>
      <w:r w:rsidRPr="00F434A5">
        <w:rPr>
          <w:rFonts w:ascii="Arial" w:hAnsi="Arial" w:cs="Arial"/>
          <w:i/>
        </w:rPr>
        <w:t xml:space="preserve">conduct in the posing of the question as to whether upon such hypothesis, the </w:t>
      </w:r>
      <w:r>
        <w:rPr>
          <w:rFonts w:ascii="Arial" w:hAnsi="Arial" w:cs="Arial"/>
          <w:i/>
        </w:rPr>
        <w:tab/>
      </w:r>
      <w:r>
        <w:rPr>
          <w:rFonts w:ascii="Arial" w:hAnsi="Arial" w:cs="Arial"/>
          <w:i/>
        </w:rPr>
        <w:tab/>
      </w:r>
      <w:r w:rsidRPr="00F434A5">
        <w:rPr>
          <w:rFonts w:ascii="Arial" w:hAnsi="Arial" w:cs="Arial"/>
          <w:i/>
        </w:rPr>
        <w:t>plaintiff’s loss would have ensued or not;</w:t>
      </w:r>
    </w:p>
    <w:p w:rsidR="00F434A5" w:rsidRPr="00F434A5" w:rsidRDefault="00F434A5" w:rsidP="003967D1">
      <w:pPr>
        <w:spacing w:after="360" w:line="480" w:lineRule="auto"/>
        <w:jc w:val="both"/>
        <w:rPr>
          <w:rFonts w:ascii="Arial" w:hAnsi="Arial" w:cs="Arial"/>
        </w:rPr>
      </w:pPr>
      <w:r w:rsidRPr="00F434A5">
        <w:rPr>
          <w:rFonts w:ascii="Arial" w:hAnsi="Arial" w:cs="Arial"/>
          <w:i/>
        </w:rPr>
        <w:tab/>
        <w:t>2.</w:t>
      </w:r>
      <w:r w:rsidRPr="00F434A5">
        <w:rPr>
          <w:rFonts w:ascii="Arial" w:hAnsi="Arial" w:cs="Arial"/>
          <w:i/>
        </w:rPr>
        <w:tab/>
        <w:t xml:space="preserve">The legal causation, namely whether the wrongful act is linked sufficiently </w:t>
      </w:r>
      <w:r>
        <w:rPr>
          <w:rFonts w:ascii="Arial" w:hAnsi="Arial" w:cs="Arial"/>
          <w:i/>
        </w:rPr>
        <w:tab/>
      </w:r>
      <w:r>
        <w:rPr>
          <w:rFonts w:ascii="Arial" w:hAnsi="Arial" w:cs="Arial"/>
          <w:i/>
        </w:rPr>
        <w:tab/>
      </w:r>
      <w:r w:rsidRPr="00F434A5">
        <w:rPr>
          <w:rFonts w:ascii="Arial" w:hAnsi="Arial" w:cs="Arial"/>
          <w:i/>
        </w:rPr>
        <w:t xml:space="preserve">closely or directly to the loss for legal liability to ensue or whether, as it is said, </w:t>
      </w:r>
      <w:r>
        <w:rPr>
          <w:rFonts w:ascii="Arial" w:hAnsi="Arial" w:cs="Arial"/>
          <w:i/>
        </w:rPr>
        <w:tab/>
      </w:r>
      <w:r>
        <w:rPr>
          <w:rFonts w:ascii="Arial" w:hAnsi="Arial" w:cs="Arial"/>
          <w:i/>
        </w:rPr>
        <w:tab/>
      </w:r>
      <w:r w:rsidRPr="00F434A5">
        <w:rPr>
          <w:rFonts w:ascii="Arial" w:hAnsi="Arial" w:cs="Arial"/>
          <w:i/>
        </w:rPr>
        <w:t xml:space="preserve">the loss is too remote.  This is a juridical problem and considerations of policy </w:t>
      </w:r>
      <w:r>
        <w:rPr>
          <w:rFonts w:ascii="Arial" w:hAnsi="Arial" w:cs="Arial"/>
          <w:i/>
        </w:rPr>
        <w:tab/>
      </w:r>
      <w:r>
        <w:rPr>
          <w:rFonts w:ascii="Arial" w:hAnsi="Arial" w:cs="Arial"/>
          <w:i/>
        </w:rPr>
        <w:tab/>
      </w:r>
      <w:r w:rsidRPr="00F434A5">
        <w:rPr>
          <w:rFonts w:ascii="Arial" w:hAnsi="Arial" w:cs="Arial"/>
          <w:i/>
        </w:rPr>
        <w:t>may play a part in the solution thereof.”</w:t>
      </w:r>
    </w:p>
    <w:p w:rsidR="00F434A5" w:rsidRDefault="00F434A5" w:rsidP="003967D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58</w:t>
      </w:r>
      <w:r>
        <w:rPr>
          <w:rFonts w:ascii="Arial" w:hAnsi="Arial" w:cs="Arial"/>
          <w:sz w:val="24"/>
          <w:szCs w:val="24"/>
        </w:rPr>
        <w:t>]</w:t>
      </w:r>
      <w:r>
        <w:rPr>
          <w:rFonts w:ascii="Arial" w:hAnsi="Arial" w:cs="Arial"/>
          <w:sz w:val="24"/>
          <w:szCs w:val="24"/>
        </w:rPr>
        <w:tab/>
      </w:r>
      <w:r w:rsidR="00BC043E">
        <w:rPr>
          <w:rFonts w:ascii="Arial" w:hAnsi="Arial" w:cs="Arial"/>
          <w:sz w:val="24"/>
          <w:szCs w:val="24"/>
        </w:rPr>
        <w:t xml:space="preserve">In </w:t>
      </w:r>
      <w:r w:rsidR="00BC043E" w:rsidRPr="00B9147B">
        <w:rPr>
          <w:rFonts w:ascii="Arial" w:hAnsi="Arial" w:cs="Arial"/>
          <w:b/>
          <w:bCs/>
          <w:iCs/>
          <w:sz w:val="24"/>
          <w:szCs w:val="24"/>
        </w:rPr>
        <w:t xml:space="preserve">Caswell </w:t>
      </w:r>
      <w:r w:rsidR="00882685">
        <w:rPr>
          <w:rFonts w:ascii="Arial" w:hAnsi="Arial" w:cs="Arial"/>
          <w:b/>
          <w:bCs/>
          <w:iCs/>
          <w:sz w:val="24"/>
          <w:szCs w:val="24"/>
        </w:rPr>
        <w:t>v</w:t>
      </w:r>
      <w:r w:rsidR="00BC043E" w:rsidRPr="00B9147B">
        <w:rPr>
          <w:rFonts w:ascii="Arial" w:hAnsi="Arial" w:cs="Arial"/>
          <w:b/>
          <w:bCs/>
          <w:iCs/>
          <w:sz w:val="24"/>
          <w:szCs w:val="24"/>
        </w:rPr>
        <w:t xml:space="preserve"> Powell Duffryn Associates Collieries</w:t>
      </w:r>
      <w:r w:rsidR="00BC043E" w:rsidRPr="00B9147B">
        <w:rPr>
          <w:rStyle w:val="FootnoteReference"/>
          <w:rFonts w:ascii="Arial" w:hAnsi="Arial" w:cs="Arial"/>
          <w:iCs/>
          <w:sz w:val="24"/>
          <w:szCs w:val="24"/>
        </w:rPr>
        <w:footnoteReference w:id="8"/>
      </w:r>
      <w:r w:rsidR="00BC043E">
        <w:rPr>
          <w:rFonts w:ascii="Arial" w:hAnsi="Arial" w:cs="Arial"/>
          <w:sz w:val="24"/>
          <w:szCs w:val="24"/>
        </w:rPr>
        <w:t xml:space="preserve"> </w:t>
      </w:r>
      <w:r w:rsidR="00D9610D">
        <w:rPr>
          <w:rFonts w:ascii="Arial" w:hAnsi="Arial" w:cs="Arial"/>
          <w:sz w:val="24"/>
          <w:szCs w:val="24"/>
        </w:rPr>
        <w:t>Lord Wright remarked –</w:t>
      </w:r>
    </w:p>
    <w:p w:rsidR="00D9610D" w:rsidRDefault="00D9610D" w:rsidP="003967D1">
      <w:pPr>
        <w:spacing w:after="360" w:line="480" w:lineRule="auto"/>
        <w:jc w:val="both"/>
        <w:rPr>
          <w:rFonts w:ascii="Arial" w:hAnsi="Arial" w:cs="Arial"/>
          <w:i/>
        </w:rPr>
      </w:pPr>
      <w:r>
        <w:rPr>
          <w:rFonts w:ascii="Arial" w:hAnsi="Arial" w:cs="Arial"/>
          <w:sz w:val="24"/>
          <w:szCs w:val="24"/>
        </w:rPr>
        <w:tab/>
      </w:r>
      <w:r w:rsidR="00057D10">
        <w:rPr>
          <w:rFonts w:ascii="Arial" w:hAnsi="Arial" w:cs="Arial"/>
          <w:sz w:val="24"/>
          <w:szCs w:val="24"/>
        </w:rPr>
        <w:tab/>
      </w:r>
      <w:r>
        <w:rPr>
          <w:rFonts w:ascii="Arial" w:hAnsi="Arial" w:cs="Arial"/>
          <w:i/>
        </w:rPr>
        <w:t xml:space="preserve">“Inference must be carefully distinguished from conjecture or speculation.  </w:t>
      </w:r>
      <w:r w:rsidR="00057D10">
        <w:rPr>
          <w:rFonts w:ascii="Arial" w:hAnsi="Arial" w:cs="Arial"/>
          <w:i/>
        </w:rPr>
        <w:tab/>
      </w:r>
      <w:r w:rsidR="00057D10">
        <w:rPr>
          <w:rFonts w:ascii="Arial" w:hAnsi="Arial" w:cs="Arial"/>
          <w:i/>
        </w:rPr>
        <w:tab/>
      </w:r>
      <w:r>
        <w:rPr>
          <w:rFonts w:ascii="Arial" w:hAnsi="Arial" w:cs="Arial"/>
          <w:i/>
        </w:rPr>
        <w:t xml:space="preserve">There can be no inference unless there are objective facts from which to infer </w:t>
      </w:r>
      <w:r w:rsidR="00057D10">
        <w:rPr>
          <w:rFonts w:ascii="Arial" w:hAnsi="Arial" w:cs="Arial"/>
          <w:i/>
        </w:rPr>
        <w:tab/>
      </w:r>
      <w:r w:rsidR="00057D10">
        <w:rPr>
          <w:rFonts w:ascii="Arial" w:hAnsi="Arial" w:cs="Arial"/>
          <w:i/>
        </w:rPr>
        <w:tab/>
      </w:r>
      <w:r>
        <w:rPr>
          <w:rFonts w:ascii="Arial" w:hAnsi="Arial" w:cs="Arial"/>
          <w:i/>
        </w:rPr>
        <w:t xml:space="preserve">the other facts from which it is sought to establish.  In some cases, the other </w:t>
      </w:r>
      <w:r w:rsidR="00057D10">
        <w:rPr>
          <w:rFonts w:ascii="Arial" w:hAnsi="Arial" w:cs="Arial"/>
          <w:i/>
        </w:rPr>
        <w:tab/>
      </w:r>
      <w:r w:rsidR="00057D10">
        <w:rPr>
          <w:rFonts w:ascii="Arial" w:hAnsi="Arial" w:cs="Arial"/>
          <w:i/>
        </w:rPr>
        <w:tab/>
      </w:r>
      <w:r>
        <w:rPr>
          <w:rFonts w:ascii="Arial" w:hAnsi="Arial" w:cs="Arial"/>
          <w:i/>
        </w:rPr>
        <w:t xml:space="preserve">facts can be inferred with as much practical certainty as if they had been </w:t>
      </w:r>
      <w:r w:rsidR="00057D10">
        <w:rPr>
          <w:rFonts w:ascii="Arial" w:hAnsi="Arial" w:cs="Arial"/>
          <w:i/>
        </w:rPr>
        <w:tab/>
      </w:r>
      <w:r w:rsidR="00057D10">
        <w:rPr>
          <w:rFonts w:ascii="Arial" w:hAnsi="Arial" w:cs="Arial"/>
          <w:i/>
        </w:rPr>
        <w:tab/>
      </w:r>
      <w:r w:rsidR="00057D10">
        <w:rPr>
          <w:rFonts w:ascii="Arial" w:hAnsi="Arial" w:cs="Arial"/>
          <w:i/>
        </w:rPr>
        <w:tab/>
      </w:r>
      <w:r>
        <w:rPr>
          <w:rFonts w:ascii="Arial" w:hAnsi="Arial" w:cs="Arial"/>
          <w:i/>
        </w:rPr>
        <w:t xml:space="preserve">actually observed.  In other cases the inference does not go beyond reasonable </w:t>
      </w:r>
      <w:r w:rsidR="00057D10">
        <w:rPr>
          <w:rFonts w:ascii="Arial" w:hAnsi="Arial" w:cs="Arial"/>
          <w:i/>
        </w:rPr>
        <w:tab/>
      </w:r>
      <w:r w:rsidR="00057D10">
        <w:rPr>
          <w:rFonts w:ascii="Arial" w:hAnsi="Arial" w:cs="Arial"/>
          <w:i/>
        </w:rPr>
        <w:tab/>
      </w:r>
      <w:r>
        <w:rPr>
          <w:rFonts w:ascii="Arial" w:hAnsi="Arial" w:cs="Arial"/>
          <w:i/>
        </w:rPr>
        <w:t xml:space="preserve">probability.  But if there are no positive proved facts from which the inference </w:t>
      </w:r>
      <w:r w:rsidR="00057D10">
        <w:rPr>
          <w:rFonts w:ascii="Arial" w:hAnsi="Arial" w:cs="Arial"/>
          <w:i/>
        </w:rPr>
        <w:tab/>
      </w:r>
      <w:r w:rsidR="00057D10">
        <w:rPr>
          <w:rFonts w:ascii="Arial" w:hAnsi="Arial" w:cs="Arial"/>
          <w:i/>
        </w:rPr>
        <w:tab/>
      </w:r>
      <w:r>
        <w:rPr>
          <w:rFonts w:ascii="Arial" w:hAnsi="Arial" w:cs="Arial"/>
          <w:i/>
        </w:rPr>
        <w:t xml:space="preserve">can be made, the method of inference fails and what is left is mere speculation </w:t>
      </w:r>
      <w:r w:rsidR="00057D10">
        <w:rPr>
          <w:rFonts w:ascii="Arial" w:hAnsi="Arial" w:cs="Arial"/>
          <w:i/>
        </w:rPr>
        <w:tab/>
      </w:r>
      <w:r w:rsidR="00057D10">
        <w:rPr>
          <w:rFonts w:ascii="Arial" w:hAnsi="Arial" w:cs="Arial"/>
          <w:i/>
        </w:rPr>
        <w:tab/>
      </w:r>
      <w:r>
        <w:rPr>
          <w:rFonts w:ascii="Arial" w:hAnsi="Arial" w:cs="Arial"/>
          <w:i/>
        </w:rPr>
        <w:t>or conjecture.”</w:t>
      </w:r>
    </w:p>
    <w:p w:rsidR="00653429" w:rsidRDefault="00D9610D" w:rsidP="003967D1">
      <w:pPr>
        <w:spacing w:after="360" w:line="480" w:lineRule="auto"/>
        <w:jc w:val="both"/>
        <w:rPr>
          <w:rFonts w:ascii="Arial" w:hAnsi="Arial" w:cs="Arial"/>
          <w:i/>
          <w:sz w:val="24"/>
          <w:szCs w:val="24"/>
        </w:rPr>
      </w:pPr>
      <w:r>
        <w:rPr>
          <w:rFonts w:ascii="Arial" w:hAnsi="Arial" w:cs="Arial"/>
          <w:sz w:val="24"/>
          <w:szCs w:val="24"/>
        </w:rPr>
        <w:t>[</w:t>
      </w:r>
      <w:r w:rsidR="005F1DF9">
        <w:rPr>
          <w:rFonts w:ascii="Arial" w:hAnsi="Arial" w:cs="Arial"/>
          <w:sz w:val="24"/>
          <w:szCs w:val="24"/>
        </w:rPr>
        <w:t>59</w:t>
      </w:r>
      <w:r>
        <w:rPr>
          <w:rFonts w:ascii="Arial" w:hAnsi="Arial" w:cs="Arial"/>
          <w:sz w:val="24"/>
          <w:szCs w:val="24"/>
        </w:rPr>
        <w:t>]</w:t>
      </w:r>
      <w:r>
        <w:rPr>
          <w:rFonts w:ascii="Arial" w:hAnsi="Arial" w:cs="Arial"/>
          <w:sz w:val="24"/>
          <w:szCs w:val="24"/>
        </w:rPr>
        <w:tab/>
      </w:r>
      <w:r w:rsidR="00CA7502">
        <w:rPr>
          <w:rFonts w:ascii="Arial" w:hAnsi="Arial" w:cs="Arial"/>
          <w:sz w:val="24"/>
          <w:szCs w:val="24"/>
        </w:rPr>
        <w:t xml:space="preserve">The </w:t>
      </w:r>
      <w:r w:rsidR="00E56197">
        <w:rPr>
          <w:rFonts w:ascii="Arial" w:hAnsi="Arial" w:cs="Arial"/>
          <w:sz w:val="24"/>
          <w:szCs w:val="24"/>
        </w:rPr>
        <w:t xml:space="preserve">expert </w:t>
      </w:r>
      <w:r w:rsidR="00CA7502">
        <w:rPr>
          <w:rFonts w:ascii="Arial" w:hAnsi="Arial" w:cs="Arial"/>
          <w:sz w:val="24"/>
          <w:szCs w:val="24"/>
        </w:rPr>
        <w:t xml:space="preserve">witnesses who had testified </w:t>
      </w:r>
      <w:r w:rsidR="00E56197">
        <w:rPr>
          <w:rFonts w:ascii="Arial" w:hAnsi="Arial" w:cs="Arial"/>
          <w:sz w:val="24"/>
          <w:szCs w:val="24"/>
        </w:rPr>
        <w:t xml:space="preserve">are experienced. As a result of the expert reports and testimonies, the issues were narrowed down to the question of what the factual cause of E’s condition was.  The starting point would be to evaluate and resolve the conflict in the testimony of the experts for the plaintiff and for the defendant.  </w:t>
      </w:r>
      <w:r w:rsidR="00653429">
        <w:rPr>
          <w:rFonts w:ascii="Arial" w:hAnsi="Arial" w:cs="Arial"/>
          <w:sz w:val="24"/>
          <w:szCs w:val="24"/>
        </w:rPr>
        <w:t xml:space="preserve">In </w:t>
      </w:r>
      <w:r w:rsidR="00653429" w:rsidRPr="00B9147B">
        <w:rPr>
          <w:rFonts w:ascii="Arial" w:hAnsi="Arial" w:cs="Arial"/>
          <w:b/>
          <w:bCs/>
          <w:iCs/>
          <w:sz w:val="24"/>
          <w:szCs w:val="24"/>
        </w:rPr>
        <w:t>J Afrikander on behalf of</w:t>
      </w:r>
      <w:r w:rsidR="00653429" w:rsidRPr="00B9147B">
        <w:rPr>
          <w:rFonts w:ascii="Arial" w:hAnsi="Arial" w:cs="Arial"/>
          <w:iCs/>
          <w:sz w:val="24"/>
          <w:szCs w:val="24"/>
        </w:rPr>
        <w:t xml:space="preserve"> </w:t>
      </w:r>
      <w:r w:rsidR="00653429" w:rsidRPr="00B9147B">
        <w:rPr>
          <w:rFonts w:ascii="Arial" w:hAnsi="Arial" w:cs="Arial"/>
          <w:b/>
          <w:bCs/>
          <w:iCs/>
          <w:sz w:val="24"/>
          <w:szCs w:val="24"/>
        </w:rPr>
        <w:t>DMA v The MEC for Health</w:t>
      </w:r>
      <w:r w:rsidR="00B9147B">
        <w:rPr>
          <w:rFonts w:ascii="Arial" w:hAnsi="Arial" w:cs="Arial"/>
          <w:iCs/>
          <w:sz w:val="24"/>
          <w:szCs w:val="24"/>
        </w:rPr>
        <w:t>.</w:t>
      </w:r>
      <w:r w:rsidR="00653429" w:rsidRPr="00B9147B">
        <w:rPr>
          <w:rStyle w:val="FootnoteReference"/>
          <w:rFonts w:ascii="Arial" w:hAnsi="Arial" w:cs="Arial"/>
          <w:iCs/>
          <w:sz w:val="24"/>
          <w:szCs w:val="24"/>
        </w:rPr>
        <w:footnoteReference w:id="9"/>
      </w:r>
      <w:r w:rsidR="00653429">
        <w:rPr>
          <w:rFonts w:ascii="Arial" w:hAnsi="Arial" w:cs="Arial"/>
          <w:i/>
          <w:sz w:val="24"/>
          <w:szCs w:val="24"/>
        </w:rPr>
        <w:t xml:space="preserve">  </w:t>
      </w:r>
    </w:p>
    <w:p w:rsidR="00D9610D" w:rsidRPr="00653429" w:rsidRDefault="00653429" w:rsidP="003967D1">
      <w:pPr>
        <w:spacing w:after="360" w:line="480" w:lineRule="auto"/>
        <w:jc w:val="both"/>
        <w:rPr>
          <w:rFonts w:ascii="Arial" w:hAnsi="Arial" w:cs="Arial"/>
          <w:i/>
        </w:rPr>
      </w:pPr>
      <w:r>
        <w:rPr>
          <w:rFonts w:ascii="Arial" w:hAnsi="Arial" w:cs="Arial"/>
          <w:i/>
        </w:rPr>
        <w:lastRenderedPageBreak/>
        <w:tab/>
      </w:r>
      <w:r w:rsidRPr="00653429">
        <w:rPr>
          <w:rFonts w:ascii="Arial" w:hAnsi="Arial" w:cs="Arial"/>
          <w:i/>
        </w:rPr>
        <w:t xml:space="preserve">“ The opinion of a witness is generally inadmissible.  ‘In the law of evidence, ‘opinion’ </w:t>
      </w:r>
      <w:r>
        <w:rPr>
          <w:rFonts w:ascii="Arial" w:hAnsi="Arial" w:cs="Arial"/>
          <w:i/>
        </w:rPr>
        <w:tab/>
      </w:r>
      <w:r w:rsidRPr="00653429">
        <w:rPr>
          <w:rFonts w:ascii="Arial" w:hAnsi="Arial" w:cs="Arial"/>
          <w:i/>
        </w:rPr>
        <w:t xml:space="preserve">means any inference from observed facts, and the law on the subject derived from the </w:t>
      </w:r>
      <w:r>
        <w:rPr>
          <w:rFonts w:ascii="Arial" w:hAnsi="Arial" w:cs="Arial"/>
          <w:i/>
        </w:rPr>
        <w:tab/>
      </w:r>
      <w:r w:rsidRPr="00653429">
        <w:rPr>
          <w:rFonts w:ascii="Arial" w:hAnsi="Arial" w:cs="Arial"/>
          <w:i/>
        </w:rPr>
        <w:t xml:space="preserve">general rule that witnesses must speak only to that which was directly observed by </w:t>
      </w:r>
      <w:r>
        <w:rPr>
          <w:rFonts w:ascii="Arial" w:hAnsi="Arial" w:cs="Arial"/>
          <w:i/>
        </w:rPr>
        <w:tab/>
      </w:r>
      <w:r w:rsidRPr="00653429">
        <w:rPr>
          <w:rFonts w:ascii="Arial" w:hAnsi="Arial" w:cs="Arial"/>
          <w:i/>
        </w:rPr>
        <w:t xml:space="preserve">them.’  Opinion is admissible if it is relevant.  </w:t>
      </w:r>
      <w:r>
        <w:rPr>
          <w:rFonts w:ascii="Arial" w:hAnsi="Arial" w:cs="Arial"/>
          <w:i/>
        </w:rPr>
        <w:t xml:space="preserve">Relevance is in turn determined by the </w:t>
      </w:r>
      <w:r>
        <w:rPr>
          <w:rFonts w:ascii="Arial" w:hAnsi="Arial" w:cs="Arial"/>
          <w:i/>
        </w:rPr>
        <w:tab/>
        <w:t xml:space="preserve">issues in the matter.  If the opinion can assist the court in determining an issue, it has </w:t>
      </w:r>
      <w:r>
        <w:rPr>
          <w:rFonts w:ascii="Arial" w:hAnsi="Arial" w:cs="Arial"/>
          <w:i/>
        </w:rPr>
        <w:tab/>
        <w:t xml:space="preserve">probative value, otherwise it is superfluous. Expert opinion evidence is received when </w:t>
      </w:r>
      <w:r>
        <w:rPr>
          <w:rFonts w:ascii="Arial" w:hAnsi="Arial" w:cs="Arial"/>
          <w:i/>
        </w:rPr>
        <w:tab/>
        <w:t xml:space="preserve">the issues require special skill and knowledge to draw the right inferences from the </w:t>
      </w:r>
      <w:r>
        <w:rPr>
          <w:rFonts w:ascii="Arial" w:hAnsi="Arial" w:cs="Arial"/>
          <w:i/>
        </w:rPr>
        <w:tab/>
        <w:t>facts stated by the witnesses.</w:t>
      </w:r>
    </w:p>
    <w:p w:rsidR="00653429" w:rsidRDefault="00FF4040"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60</w:t>
      </w:r>
      <w:r>
        <w:rPr>
          <w:rFonts w:ascii="Arial" w:hAnsi="Arial" w:cs="Arial"/>
          <w:sz w:val="24"/>
          <w:szCs w:val="24"/>
        </w:rPr>
        <w:t>]</w:t>
      </w:r>
      <w:r>
        <w:rPr>
          <w:rFonts w:ascii="Arial" w:hAnsi="Arial" w:cs="Arial"/>
          <w:sz w:val="24"/>
          <w:szCs w:val="24"/>
        </w:rPr>
        <w:tab/>
      </w:r>
      <w:r w:rsidR="00C468AA">
        <w:rPr>
          <w:rFonts w:ascii="Arial" w:hAnsi="Arial" w:cs="Arial"/>
          <w:sz w:val="24"/>
          <w:szCs w:val="24"/>
        </w:rPr>
        <w:t xml:space="preserve">The Full Bench of the Eastern Cape in </w:t>
      </w:r>
      <w:r w:rsidR="00C468AA" w:rsidRPr="00B9147B">
        <w:rPr>
          <w:rFonts w:ascii="Arial" w:hAnsi="Arial" w:cs="Arial"/>
          <w:b/>
          <w:bCs/>
          <w:i/>
          <w:sz w:val="24"/>
          <w:szCs w:val="24"/>
        </w:rPr>
        <w:t>J Afrikander</w:t>
      </w:r>
      <w:r w:rsidR="00210FD5">
        <w:rPr>
          <w:rFonts w:ascii="Arial" w:hAnsi="Arial" w:cs="Arial"/>
          <w:sz w:val="24"/>
          <w:szCs w:val="24"/>
        </w:rPr>
        <w:t xml:space="preserve"> discuss </w:t>
      </w:r>
      <w:r w:rsidR="00C468AA">
        <w:rPr>
          <w:rFonts w:ascii="Arial" w:hAnsi="Arial" w:cs="Arial"/>
          <w:sz w:val="24"/>
          <w:szCs w:val="24"/>
        </w:rPr>
        <w:t xml:space="preserve">several </w:t>
      </w:r>
      <w:r w:rsidR="00210FD5">
        <w:rPr>
          <w:rFonts w:ascii="Arial" w:hAnsi="Arial" w:cs="Arial"/>
          <w:sz w:val="24"/>
          <w:szCs w:val="24"/>
        </w:rPr>
        <w:t xml:space="preserve">types of </w:t>
      </w:r>
      <w:r w:rsidR="00C468AA">
        <w:rPr>
          <w:rFonts w:ascii="Arial" w:hAnsi="Arial" w:cs="Arial"/>
          <w:sz w:val="24"/>
          <w:szCs w:val="24"/>
        </w:rPr>
        <w:t>conflicts in expert evidence that may present itself in any given case.</w:t>
      </w:r>
      <w:r w:rsidR="00C468AA">
        <w:rPr>
          <w:rStyle w:val="FootnoteReference"/>
          <w:rFonts w:ascii="Arial" w:hAnsi="Arial" w:cs="Arial"/>
          <w:sz w:val="24"/>
          <w:szCs w:val="24"/>
        </w:rPr>
        <w:footnoteReference w:id="10"/>
      </w:r>
      <w:r w:rsidR="00C468AA">
        <w:rPr>
          <w:rFonts w:ascii="Arial" w:hAnsi="Arial" w:cs="Arial"/>
          <w:sz w:val="24"/>
          <w:szCs w:val="24"/>
        </w:rPr>
        <w:t xml:space="preserve">  The first is a conflict with regard to the assumed facts.  </w:t>
      </w:r>
      <w:r w:rsidR="00AB13E9">
        <w:rPr>
          <w:rFonts w:ascii="Arial" w:hAnsi="Arial" w:cs="Arial"/>
          <w:sz w:val="24"/>
          <w:szCs w:val="24"/>
        </w:rPr>
        <w:t xml:space="preserve">Expert opinion must have a factual basis.  The facts upon which an expert opinion is based must be proved by admissible evidence.  </w:t>
      </w:r>
      <w:r w:rsidR="003E6C40">
        <w:rPr>
          <w:rFonts w:ascii="Arial" w:hAnsi="Arial" w:cs="Arial"/>
          <w:sz w:val="24"/>
          <w:szCs w:val="24"/>
        </w:rPr>
        <w:t xml:space="preserve">A second conflict in the expert opinion may lie in the analysis of the established facts and the inferences drawn therefrom by the opposing witnesses.  </w:t>
      </w:r>
      <w:r w:rsidR="00210FD5">
        <w:rPr>
          <w:rFonts w:ascii="Arial" w:hAnsi="Arial" w:cs="Arial"/>
          <w:sz w:val="24"/>
          <w:szCs w:val="24"/>
        </w:rPr>
        <w:t>The cogency of the expert opinion depends on its consistency with proven facts and on the reasoning by which the conclusion is reached.  The source for the evaluation of this evidence for its cogency and reliability are (i) the reasons that have been provided by the expert for the position adopted by him/her; (ii) whether that reasoning has a logical basis when measured against the established facts; and (iii) the probabilities raised on the facts of the matter.  It means that the opinion must be logical in its own context, that is, it must accord with, and be consistent with all the established facts, and must no</w:t>
      </w:r>
      <w:r w:rsidR="00EE5AE1">
        <w:rPr>
          <w:rFonts w:ascii="Arial" w:hAnsi="Arial" w:cs="Arial"/>
          <w:sz w:val="24"/>
          <w:szCs w:val="24"/>
        </w:rPr>
        <w:t>t</w:t>
      </w:r>
      <w:r w:rsidR="00210FD5">
        <w:rPr>
          <w:rFonts w:ascii="Arial" w:hAnsi="Arial" w:cs="Arial"/>
          <w:sz w:val="24"/>
          <w:szCs w:val="24"/>
        </w:rPr>
        <w:t xml:space="preserve"> postulate facts which have not been proved. </w:t>
      </w:r>
    </w:p>
    <w:p w:rsidR="00026379" w:rsidRDefault="00026379" w:rsidP="006A410C">
      <w:pPr>
        <w:spacing w:after="360" w:line="480" w:lineRule="auto"/>
        <w:jc w:val="both"/>
        <w:rPr>
          <w:rFonts w:ascii="Arial" w:hAnsi="Arial" w:cs="Arial"/>
          <w:sz w:val="24"/>
          <w:szCs w:val="24"/>
        </w:rPr>
      </w:pPr>
      <w:r>
        <w:rPr>
          <w:rFonts w:ascii="Arial" w:hAnsi="Arial" w:cs="Arial"/>
          <w:sz w:val="24"/>
          <w:szCs w:val="24"/>
        </w:rPr>
        <w:lastRenderedPageBreak/>
        <w:t>[</w:t>
      </w:r>
      <w:r w:rsidR="005F1DF9">
        <w:rPr>
          <w:rFonts w:ascii="Arial" w:hAnsi="Arial" w:cs="Arial"/>
          <w:sz w:val="24"/>
          <w:szCs w:val="24"/>
        </w:rPr>
        <w:t>61</w:t>
      </w:r>
      <w:r>
        <w:rPr>
          <w:rFonts w:ascii="Arial" w:hAnsi="Arial" w:cs="Arial"/>
          <w:sz w:val="24"/>
          <w:szCs w:val="24"/>
        </w:rPr>
        <w:t>]</w:t>
      </w:r>
      <w:r>
        <w:rPr>
          <w:rFonts w:ascii="Arial" w:hAnsi="Arial" w:cs="Arial"/>
          <w:sz w:val="24"/>
          <w:szCs w:val="24"/>
        </w:rPr>
        <w:tab/>
      </w:r>
      <w:r w:rsidR="005F6431">
        <w:rPr>
          <w:rFonts w:ascii="Arial" w:hAnsi="Arial" w:cs="Arial"/>
          <w:sz w:val="24"/>
          <w:szCs w:val="24"/>
        </w:rPr>
        <w:t xml:space="preserve">The inferences drawn from the facts must be sound. The logic of the opinion must be consistent, and the reasoning adopted in arriving at the conclusion in question must accord with what the accepted standards of methodology are in the </w:t>
      </w:r>
      <w:r w:rsidR="002E2D6B">
        <w:rPr>
          <w:rFonts w:ascii="Arial" w:hAnsi="Arial" w:cs="Arial"/>
          <w:sz w:val="24"/>
          <w:szCs w:val="24"/>
        </w:rPr>
        <w:t>relevant discipline.  The reasoning will be illogical or irrational and consequently unreliable, if (i) it is based on a misinterpretation of the facts; (ii) it is speculative, or internally contradictory or inconsistent to be unreliable; (iii) if the opinion is based on a standard of conduct that is higher or lower than what has been found to be the acceptable standard; (iv) if the methodology employed by the expert witness is flawed.  What flows from this is that the mere fact that an expert opinion is unchallenged, does not necessarily mean that it must be accepted.  However, if that evidence is based on sound grounds and is supported by the facts, there exists no reason not to accept it.</w:t>
      </w:r>
    </w:p>
    <w:p w:rsidR="002E2D6B" w:rsidRDefault="002E2D6B"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62</w:t>
      </w:r>
      <w:r>
        <w:rPr>
          <w:rFonts w:ascii="Arial" w:hAnsi="Arial" w:cs="Arial"/>
          <w:sz w:val="24"/>
          <w:szCs w:val="24"/>
        </w:rPr>
        <w:t>]</w:t>
      </w:r>
      <w:r>
        <w:rPr>
          <w:rFonts w:ascii="Arial" w:hAnsi="Arial" w:cs="Arial"/>
          <w:sz w:val="24"/>
          <w:szCs w:val="24"/>
        </w:rPr>
        <w:tab/>
        <w:t xml:space="preserve">Other considerations relevant in this context are (i) the qualifications and the experience of the expert witnesses with regard to the issue he or she is asked to express an opinion on; (ii) support by authoritative, peer-reviewed literature; (iii) the measure of equivocality with which the opinion is expressed; (iv) the quality </w:t>
      </w:r>
      <w:r w:rsidR="00CB5A12">
        <w:rPr>
          <w:rFonts w:ascii="Arial" w:hAnsi="Arial" w:cs="Arial"/>
          <w:sz w:val="24"/>
          <w:szCs w:val="24"/>
        </w:rPr>
        <w:t>of the investigation done by the expert; (v) and the presence or absence of impartiality or a lack of objectivity.  What is ultimately required is a critical evaluation of the reasoning on which the opinion is based, rather than considerations of credibility.  Should it not be possible to resolve a conflict in the expert opinion presented to the court in this manner, that is, when the two opposing opinions are both found to be sound and reasonable, the position of the overall burden of proof will inevitably determine which party must fail.  It is worth emphasising that the onus as a determining factor “</w:t>
      </w:r>
      <w:r w:rsidR="00CB5A12" w:rsidRPr="00B9147B">
        <w:rPr>
          <w:rFonts w:ascii="Arial" w:hAnsi="Arial" w:cs="Arial"/>
          <w:bCs/>
          <w:i/>
          <w:iCs/>
          <w:sz w:val="24"/>
          <w:szCs w:val="24"/>
        </w:rPr>
        <w:t xml:space="preserve">can only arise if the tribunal finds the evidence pro and con so evenly balanced that it can come to no such conclusion.  Then the onus will determine the matter.  But if the tribunal, </w:t>
      </w:r>
      <w:r w:rsidR="00CB5A12" w:rsidRPr="00B9147B">
        <w:rPr>
          <w:rFonts w:ascii="Arial" w:hAnsi="Arial" w:cs="Arial"/>
          <w:bCs/>
          <w:i/>
          <w:iCs/>
          <w:sz w:val="24"/>
          <w:szCs w:val="24"/>
        </w:rPr>
        <w:lastRenderedPageBreak/>
        <w:t>after hearing and weighing the evidence, comes to a determinate conclusion, the onus has nothing to do with it, and need not be further considered</w:t>
      </w:r>
      <w:r w:rsidR="00CB5A12" w:rsidRPr="00B9147B">
        <w:rPr>
          <w:rFonts w:ascii="Arial" w:hAnsi="Arial" w:cs="Arial"/>
          <w:bCs/>
          <w:sz w:val="24"/>
          <w:szCs w:val="24"/>
        </w:rPr>
        <w:t>.”</w:t>
      </w:r>
    </w:p>
    <w:p w:rsidR="00CB5A12" w:rsidRDefault="00CB5A12"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63</w:t>
      </w:r>
      <w:r>
        <w:rPr>
          <w:rFonts w:ascii="Arial" w:hAnsi="Arial" w:cs="Arial"/>
          <w:sz w:val="24"/>
          <w:szCs w:val="24"/>
        </w:rPr>
        <w:t>]</w:t>
      </w:r>
      <w:r>
        <w:rPr>
          <w:rFonts w:ascii="Arial" w:hAnsi="Arial" w:cs="Arial"/>
          <w:sz w:val="24"/>
          <w:szCs w:val="24"/>
        </w:rPr>
        <w:tab/>
      </w:r>
      <w:r w:rsidR="00EE5AE1">
        <w:rPr>
          <w:rFonts w:ascii="Arial" w:hAnsi="Arial" w:cs="Arial"/>
          <w:sz w:val="24"/>
          <w:szCs w:val="24"/>
        </w:rPr>
        <w:t>The</w:t>
      </w:r>
      <w:r>
        <w:rPr>
          <w:rFonts w:ascii="Arial" w:hAnsi="Arial" w:cs="Arial"/>
          <w:sz w:val="24"/>
          <w:szCs w:val="24"/>
        </w:rPr>
        <w:t xml:space="preserve"> third type of conflict</w:t>
      </w:r>
      <w:r w:rsidR="008B0748">
        <w:rPr>
          <w:rFonts w:ascii="Arial" w:hAnsi="Arial" w:cs="Arial"/>
          <w:sz w:val="24"/>
          <w:szCs w:val="24"/>
        </w:rPr>
        <w:t>,</w:t>
      </w:r>
      <w:r>
        <w:rPr>
          <w:rFonts w:ascii="Arial" w:hAnsi="Arial" w:cs="Arial"/>
          <w:sz w:val="24"/>
          <w:szCs w:val="24"/>
        </w:rPr>
        <w:t xml:space="preserve"> which may arise in expert evidence is that of competing theories of a purely scientific nature.  The choice between two conflicting theories is informed primarily by the extent to which the theory is regarded as being established and has gained general acceptance within the specific scientific community in the particular discipline to which it belongs.  Whether or not a theory has been sufficiently established must be measured against considerations such as whether it can, and has been tested; whether it is the product of reliable principles and methods that have been reliably applied to the facts of the case; and whether it has been subjected to peer review and publication.</w:t>
      </w:r>
    </w:p>
    <w:p w:rsidR="00CB5A12" w:rsidRDefault="00CB5A12"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64</w:t>
      </w:r>
      <w:r>
        <w:rPr>
          <w:rFonts w:ascii="Arial" w:hAnsi="Arial" w:cs="Arial"/>
          <w:sz w:val="24"/>
          <w:szCs w:val="24"/>
        </w:rPr>
        <w:t>]</w:t>
      </w:r>
      <w:r>
        <w:rPr>
          <w:rFonts w:ascii="Arial" w:hAnsi="Arial" w:cs="Arial"/>
          <w:sz w:val="24"/>
          <w:szCs w:val="24"/>
        </w:rPr>
        <w:tab/>
        <w:t xml:space="preserve">Fourthly, a conflict may also arise in the context of what the accepted standard of conduct of a medical professional is in certain circumstances.  </w:t>
      </w:r>
      <w:r w:rsidR="000074B1">
        <w:rPr>
          <w:rFonts w:ascii="Arial" w:hAnsi="Arial" w:cs="Arial"/>
          <w:sz w:val="24"/>
          <w:szCs w:val="24"/>
        </w:rPr>
        <w:t>Typically,</w:t>
      </w:r>
      <w:r>
        <w:rPr>
          <w:rFonts w:ascii="Arial" w:hAnsi="Arial" w:cs="Arial"/>
          <w:sz w:val="24"/>
          <w:szCs w:val="24"/>
        </w:rPr>
        <w:t xml:space="preserve"> medical negligence cases deal with the situation where an injury is alleged to be in complete discord with the recognised therapeutic objective and techniques of the operation or treatment involved. Expert opinion, in this contex</w:t>
      </w:r>
      <w:r w:rsidR="000B2348">
        <w:rPr>
          <w:rFonts w:ascii="Arial" w:hAnsi="Arial" w:cs="Arial"/>
          <w:sz w:val="24"/>
          <w:szCs w:val="24"/>
        </w:rPr>
        <w:t>t</w:t>
      </w:r>
      <w:r>
        <w:rPr>
          <w:rFonts w:ascii="Arial" w:hAnsi="Arial" w:cs="Arial"/>
          <w:sz w:val="24"/>
          <w:szCs w:val="24"/>
        </w:rPr>
        <w:t xml:space="preserve">, is </w:t>
      </w:r>
      <w:r w:rsidR="000B2348">
        <w:rPr>
          <w:rFonts w:ascii="Arial" w:hAnsi="Arial" w:cs="Arial"/>
          <w:sz w:val="24"/>
          <w:szCs w:val="24"/>
        </w:rPr>
        <w:t xml:space="preserve">aimed at determining whether the conduct of a professional person in a particular field accords with what is regarded as </w:t>
      </w:r>
      <w:r w:rsidR="008B0748">
        <w:rPr>
          <w:rFonts w:ascii="Arial" w:hAnsi="Arial" w:cs="Arial"/>
          <w:sz w:val="24"/>
          <w:szCs w:val="24"/>
        </w:rPr>
        <w:t xml:space="preserve">a </w:t>
      </w:r>
      <w:r w:rsidR="000B2348">
        <w:rPr>
          <w:rFonts w:ascii="Arial" w:hAnsi="Arial" w:cs="Arial"/>
          <w:sz w:val="24"/>
          <w:szCs w:val="24"/>
        </w:rPr>
        <w:t xml:space="preserve">sound practice in that field.  Again, the method adopted is to evaluate </w:t>
      </w:r>
      <w:r w:rsidR="005016B7">
        <w:rPr>
          <w:rFonts w:ascii="Arial" w:hAnsi="Arial" w:cs="Arial"/>
          <w:sz w:val="24"/>
          <w:szCs w:val="24"/>
        </w:rPr>
        <w:t xml:space="preserve">opinion </w:t>
      </w:r>
      <w:r w:rsidR="0018302B">
        <w:rPr>
          <w:rFonts w:ascii="Arial" w:hAnsi="Arial" w:cs="Arial"/>
          <w:sz w:val="24"/>
          <w:szCs w:val="24"/>
        </w:rPr>
        <w:t>evidence with the view of establishing the extent to which the opinions advanced are founded on logical reasoning.</w:t>
      </w:r>
    </w:p>
    <w:p w:rsidR="0018302B" w:rsidRDefault="00C83B9C"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65</w:t>
      </w:r>
      <w:r>
        <w:rPr>
          <w:rFonts w:ascii="Arial" w:hAnsi="Arial" w:cs="Arial"/>
          <w:sz w:val="24"/>
          <w:szCs w:val="24"/>
        </w:rPr>
        <w:t>]</w:t>
      </w:r>
      <w:r>
        <w:rPr>
          <w:rFonts w:ascii="Arial" w:hAnsi="Arial" w:cs="Arial"/>
          <w:sz w:val="24"/>
          <w:szCs w:val="24"/>
        </w:rPr>
        <w:tab/>
        <w:t>What is evident</w:t>
      </w:r>
      <w:r w:rsidR="0018302B">
        <w:rPr>
          <w:rFonts w:ascii="Arial" w:hAnsi="Arial" w:cs="Arial"/>
          <w:sz w:val="24"/>
          <w:szCs w:val="24"/>
        </w:rPr>
        <w:t xml:space="preserve"> from the aforegoing is that the evaluation of expert opinion in determining its probative value and the considerations relevant thereto, are determined by the nature of the conflict in the opinion, and the context provided by all </w:t>
      </w:r>
      <w:r w:rsidR="0018302B">
        <w:rPr>
          <w:rFonts w:ascii="Arial" w:hAnsi="Arial" w:cs="Arial"/>
          <w:sz w:val="24"/>
          <w:szCs w:val="24"/>
        </w:rPr>
        <w:lastRenderedPageBreak/>
        <w:t xml:space="preserve">the evidence and the issues which the court is asked to determine.  In general, it is important to bear in mind that it is ultimately the task of the court to determine the probative valued of expert evidence placed before it and to make its own finding with regards to the issues raised. Faced with a conflict in the expert testimony of the opposing parties, the court is required to justify its preference for one opinion over another by a careful and critical evaluation thereof.  Further, the primary function of an expert witness is to guide the court to a correct decision on questions, which fall within that expert’s field.  To that extent, the expert witness has a duty to provide the court with abstract or general knowledge concerning his or her discipline, and the criteria necessary to enable the court to form its own independent judgment by the application of the criteria to the facts proved in evidence.  Accordingly, the mere </w:t>
      </w:r>
      <w:r w:rsidR="0018302B" w:rsidRPr="00B9147B">
        <w:rPr>
          <w:rFonts w:ascii="Arial" w:hAnsi="Arial" w:cs="Arial"/>
          <w:i/>
          <w:sz w:val="24"/>
          <w:szCs w:val="24"/>
        </w:rPr>
        <w:t>“pitting of one hypothesis against another does not constitute the discharge of the functions of an expert.</w:t>
      </w:r>
      <w:r w:rsidR="0018302B" w:rsidRPr="00B9147B">
        <w:rPr>
          <w:rFonts w:ascii="Arial" w:hAnsi="Arial" w:cs="Arial"/>
          <w:sz w:val="24"/>
          <w:szCs w:val="24"/>
        </w:rPr>
        <w:t>”   Finally, it is not the function</w:t>
      </w:r>
      <w:r w:rsidR="0018302B">
        <w:rPr>
          <w:rFonts w:ascii="Arial" w:hAnsi="Arial" w:cs="Arial"/>
          <w:sz w:val="24"/>
          <w:szCs w:val="24"/>
        </w:rPr>
        <w:t xml:space="preserve"> of the court to develop its own theory or thesis and to introduce on its own accord evidence that is otherwise founded on special knowledge and skill.  </w:t>
      </w:r>
      <w:r w:rsidR="0018302B">
        <w:rPr>
          <w:rFonts w:ascii="Arial" w:hAnsi="Arial" w:cs="Arial"/>
          <w:i/>
          <w:sz w:val="24"/>
          <w:szCs w:val="24"/>
        </w:rPr>
        <w:t>Ex hypothesi</w:t>
      </w:r>
      <w:r w:rsidR="0018302B">
        <w:rPr>
          <w:rFonts w:ascii="Arial" w:hAnsi="Arial" w:cs="Arial"/>
          <w:sz w:val="24"/>
          <w:szCs w:val="24"/>
        </w:rPr>
        <w:t>, such evidence is outside the learning of the court.  The function of the court is restricted to deciding a matter on the evidence, or accepting or rejecting the proffered expert evidence.</w:t>
      </w:r>
      <w:r w:rsidR="00E713C0">
        <w:rPr>
          <w:rFonts w:ascii="Arial" w:hAnsi="Arial" w:cs="Arial"/>
          <w:sz w:val="24"/>
          <w:szCs w:val="24"/>
        </w:rPr>
        <w:t xml:space="preserve"> </w:t>
      </w:r>
      <w:r w:rsidR="00F332E7">
        <w:rPr>
          <w:rStyle w:val="FootnoteReference"/>
          <w:rFonts w:ascii="Arial" w:hAnsi="Arial" w:cs="Arial"/>
          <w:sz w:val="24"/>
          <w:szCs w:val="24"/>
        </w:rPr>
        <w:footnoteReference w:id="11"/>
      </w:r>
    </w:p>
    <w:p w:rsidR="00C83B9C" w:rsidRPr="00C46EEA" w:rsidRDefault="00815BC3"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66</w:t>
      </w:r>
      <w:r w:rsidR="00C83B9C">
        <w:rPr>
          <w:rFonts w:ascii="Arial" w:hAnsi="Arial" w:cs="Arial"/>
          <w:sz w:val="24"/>
          <w:szCs w:val="24"/>
        </w:rPr>
        <w:t>]</w:t>
      </w:r>
      <w:r w:rsidR="00C83B9C">
        <w:rPr>
          <w:rFonts w:ascii="Arial" w:hAnsi="Arial" w:cs="Arial"/>
          <w:sz w:val="24"/>
          <w:szCs w:val="24"/>
        </w:rPr>
        <w:tab/>
      </w:r>
      <w:r>
        <w:rPr>
          <w:rFonts w:ascii="Arial" w:hAnsi="Arial" w:cs="Arial"/>
          <w:sz w:val="24"/>
          <w:szCs w:val="24"/>
        </w:rPr>
        <w:t xml:space="preserve">There is a general obligation placed upon the parties on cross examination of witnesses, including experts, to put the parties’ case to the witness being cross examined.  The reason for this is to allow the witness to deal with the evidence where he differs with such evidence.  </w:t>
      </w:r>
      <w:r w:rsidR="00057005">
        <w:rPr>
          <w:rFonts w:ascii="Arial" w:hAnsi="Arial" w:cs="Arial"/>
          <w:sz w:val="24"/>
          <w:szCs w:val="24"/>
        </w:rPr>
        <w:t>In this regard</w:t>
      </w:r>
      <w:r w:rsidR="001A4E5C">
        <w:rPr>
          <w:rFonts w:ascii="Arial" w:hAnsi="Arial" w:cs="Arial"/>
          <w:sz w:val="24"/>
          <w:szCs w:val="24"/>
        </w:rPr>
        <w:t>,</w:t>
      </w:r>
      <w:r w:rsidR="00057005">
        <w:rPr>
          <w:rFonts w:ascii="Arial" w:hAnsi="Arial" w:cs="Arial"/>
          <w:sz w:val="24"/>
          <w:szCs w:val="24"/>
        </w:rPr>
        <w:t xml:space="preserve"> </w:t>
      </w:r>
      <w:r w:rsidR="00057005" w:rsidRPr="00B9147B">
        <w:rPr>
          <w:rFonts w:ascii="Arial" w:hAnsi="Arial" w:cs="Arial"/>
          <w:b/>
          <w:bCs/>
          <w:iCs/>
          <w:sz w:val="24"/>
          <w:szCs w:val="24"/>
        </w:rPr>
        <w:t>Small v Smith</w:t>
      </w:r>
      <w:r w:rsidR="00057005" w:rsidRPr="00B9147B">
        <w:rPr>
          <w:rStyle w:val="FootnoteReference"/>
          <w:rFonts w:ascii="Arial" w:hAnsi="Arial" w:cs="Arial"/>
          <w:iCs/>
          <w:sz w:val="24"/>
          <w:szCs w:val="24"/>
        </w:rPr>
        <w:footnoteReference w:id="12"/>
      </w:r>
      <w:r w:rsidR="00057005" w:rsidRPr="00B9147B">
        <w:rPr>
          <w:rFonts w:ascii="Arial" w:hAnsi="Arial" w:cs="Arial"/>
          <w:iCs/>
          <w:sz w:val="24"/>
          <w:szCs w:val="24"/>
        </w:rPr>
        <w:t xml:space="preserve"> and </w:t>
      </w:r>
      <w:r w:rsidR="00057005" w:rsidRPr="00B9147B">
        <w:rPr>
          <w:rFonts w:ascii="Arial" w:hAnsi="Arial" w:cs="Arial"/>
          <w:b/>
          <w:bCs/>
          <w:iCs/>
          <w:sz w:val="24"/>
          <w:szCs w:val="24"/>
        </w:rPr>
        <w:t>President of the Republic of South Africa v SARU</w:t>
      </w:r>
      <w:r w:rsidR="00057005" w:rsidRPr="00B9147B">
        <w:rPr>
          <w:rStyle w:val="FootnoteReference"/>
          <w:rFonts w:ascii="Arial" w:hAnsi="Arial" w:cs="Arial"/>
          <w:iCs/>
          <w:sz w:val="24"/>
          <w:szCs w:val="24"/>
        </w:rPr>
        <w:footnoteReference w:id="13"/>
      </w:r>
      <w:r w:rsidR="00B9147B">
        <w:rPr>
          <w:rFonts w:ascii="Arial" w:hAnsi="Arial" w:cs="Arial"/>
          <w:b/>
          <w:bCs/>
          <w:iCs/>
          <w:sz w:val="24"/>
          <w:szCs w:val="24"/>
        </w:rPr>
        <w:t xml:space="preserve"> </w:t>
      </w:r>
      <w:r w:rsidR="00B9147B" w:rsidRPr="00B9147B">
        <w:rPr>
          <w:rFonts w:ascii="Arial" w:hAnsi="Arial" w:cs="Arial"/>
          <w:iCs/>
          <w:sz w:val="24"/>
          <w:szCs w:val="24"/>
        </w:rPr>
        <w:t>support the position taken by this court</w:t>
      </w:r>
      <w:r w:rsidR="00057005" w:rsidRPr="00B9147B">
        <w:rPr>
          <w:rFonts w:ascii="Arial" w:hAnsi="Arial" w:cs="Arial"/>
          <w:iCs/>
          <w:sz w:val="24"/>
          <w:szCs w:val="24"/>
        </w:rPr>
        <w:t>.</w:t>
      </w:r>
      <w:r w:rsidR="00057005">
        <w:rPr>
          <w:rFonts w:ascii="Arial" w:hAnsi="Arial" w:cs="Arial"/>
          <w:i/>
          <w:sz w:val="24"/>
          <w:szCs w:val="24"/>
        </w:rPr>
        <w:t xml:space="preserve">  </w:t>
      </w:r>
      <w:r w:rsidR="00270E97">
        <w:rPr>
          <w:rFonts w:ascii="Arial" w:hAnsi="Arial" w:cs="Arial"/>
          <w:sz w:val="24"/>
          <w:szCs w:val="24"/>
        </w:rPr>
        <w:t xml:space="preserve">Expert </w:t>
      </w:r>
      <w:r w:rsidR="00270E97">
        <w:rPr>
          <w:rFonts w:ascii="Arial" w:hAnsi="Arial" w:cs="Arial"/>
          <w:sz w:val="24"/>
          <w:szCs w:val="24"/>
        </w:rPr>
        <w:lastRenderedPageBreak/>
        <w:t xml:space="preserve">witnesses </w:t>
      </w:r>
      <w:r w:rsidR="00A16620">
        <w:rPr>
          <w:rFonts w:ascii="Arial" w:hAnsi="Arial" w:cs="Arial"/>
          <w:sz w:val="24"/>
          <w:szCs w:val="24"/>
        </w:rPr>
        <w:t>should provide independent assistance to the court by way of objective, unbiased opinion</w:t>
      </w:r>
      <w:r w:rsidR="00935114">
        <w:rPr>
          <w:rFonts w:ascii="Arial" w:hAnsi="Arial" w:cs="Arial"/>
          <w:sz w:val="24"/>
          <w:szCs w:val="24"/>
        </w:rPr>
        <w:t>s</w:t>
      </w:r>
      <w:r w:rsidR="00A16620">
        <w:rPr>
          <w:rFonts w:ascii="Arial" w:hAnsi="Arial" w:cs="Arial"/>
          <w:sz w:val="24"/>
          <w:szCs w:val="24"/>
        </w:rPr>
        <w:t xml:space="preserve">.  </w:t>
      </w:r>
      <w:r w:rsidR="00935114">
        <w:rPr>
          <w:rFonts w:ascii="Arial" w:hAnsi="Arial" w:cs="Arial"/>
          <w:sz w:val="24"/>
          <w:szCs w:val="24"/>
        </w:rPr>
        <w:t xml:space="preserve">An expert witness is not required to assume the role of a legal practitioner or that of the court.  An expert witness must state facts or assumption upon which his or her opinion is based.  The expert must not omit to consider the material facts that should detract from his concluded opinion.  </w:t>
      </w:r>
      <w:r w:rsidR="00783471">
        <w:rPr>
          <w:rFonts w:ascii="Arial" w:hAnsi="Arial" w:cs="Arial"/>
          <w:sz w:val="24"/>
          <w:szCs w:val="24"/>
        </w:rPr>
        <w:t xml:space="preserve">It is not expected of the court to simply accept the opinions of experts.  The expert evidence must be logical and his or her conclusions must be reached with knowledge of all the facts.  </w:t>
      </w:r>
    </w:p>
    <w:p w:rsidR="0032489A" w:rsidRDefault="00C46EEA"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67</w:t>
      </w:r>
      <w:r>
        <w:rPr>
          <w:rFonts w:ascii="Arial" w:hAnsi="Arial" w:cs="Arial"/>
          <w:sz w:val="24"/>
          <w:szCs w:val="24"/>
        </w:rPr>
        <w:t>]</w:t>
      </w:r>
      <w:r>
        <w:rPr>
          <w:rFonts w:ascii="Arial" w:hAnsi="Arial" w:cs="Arial"/>
          <w:sz w:val="24"/>
          <w:szCs w:val="24"/>
        </w:rPr>
        <w:tab/>
      </w:r>
      <w:r w:rsidR="0032489A">
        <w:rPr>
          <w:rFonts w:ascii="Arial" w:hAnsi="Arial" w:cs="Arial"/>
          <w:sz w:val="24"/>
          <w:szCs w:val="24"/>
        </w:rPr>
        <w:t xml:space="preserve">In </w:t>
      </w:r>
      <w:r w:rsidR="0032489A" w:rsidRPr="00B9147B">
        <w:rPr>
          <w:rFonts w:ascii="Arial" w:hAnsi="Arial" w:cs="Arial"/>
          <w:b/>
          <w:bCs/>
          <w:iCs/>
          <w:sz w:val="24"/>
          <w:szCs w:val="24"/>
        </w:rPr>
        <w:t xml:space="preserve">Schneider NO and Others v AA </w:t>
      </w:r>
      <w:r w:rsidR="00042A87">
        <w:rPr>
          <w:rFonts w:ascii="Arial" w:hAnsi="Arial" w:cs="Arial"/>
          <w:b/>
          <w:bCs/>
          <w:iCs/>
          <w:sz w:val="24"/>
          <w:szCs w:val="24"/>
        </w:rPr>
        <w:t xml:space="preserve">and </w:t>
      </w:r>
      <w:r w:rsidR="0032489A" w:rsidRPr="00B9147B">
        <w:rPr>
          <w:rFonts w:ascii="Arial" w:hAnsi="Arial" w:cs="Arial"/>
          <w:b/>
          <w:bCs/>
          <w:iCs/>
          <w:sz w:val="24"/>
          <w:szCs w:val="24"/>
        </w:rPr>
        <w:t>Another</w:t>
      </w:r>
      <w:r w:rsidR="0032489A" w:rsidRPr="00B9147B">
        <w:rPr>
          <w:rStyle w:val="FootnoteReference"/>
          <w:rFonts w:ascii="Arial" w:hAnsi="Arial" w:cs="Arial"/>
          <w:iCs/>
          <w:sz w:val="24"/>
          <w:szCs w:val="24"/>
        </w:rPr>
        <w:footnoteReference w:id="14"/>
      </w:r>
      <w:r w:rsidR="0032489A">
        <w:rPr>
          <w:rFonts w:ascii="Arial" w:hAnsi="Arial" w:cs="Arial"/>
          <w:i/>
          <w:sz w:val="24"/>
          <w:szCs w:val="24"/>
        </w:rPr>
        <w:t xml:space="preserve"> </w:t>
      </w:r>
      <w:r w:rsidR="0032489A">
        <w:rPr>
          <w:rFonts w:ascii="Arial" w:hAnsi="Arial" w:cs="Arial"/>
          <w:sz w:val="24"/>
          <w:szCs w:val="24"/>
        </w:rPr>
        <w:t xml:space="preserve">Davis J discusses the duties of an expert </w:t>
      </w:r>
      <w:r w:rsidR="00D70287">
        <w:rPr>
          <w:rFonts w:ascii="Arial" w:hAnsi="Arial" w:cs="Arial"/>
          <w:sz w:val="24"/>
          <w:szCs w:val="24"/>
        </w:rPr>
        <w:t xml:space="preserve">with reference to </w:t>
      </w:r>
      <w:r w:rsidR="0032489A">
        <w:rPr>
          <w:rFonts w:ascii="Arial" w:hAnsi="Arial" w:cs="Arial"/>
          <w:sz w:val="24"/>
          <w:szCs w:val="24"/>
        </w:rPr>
        <w:t>some a</w:t>
      </w:r>
      <w:r w:rsidR="00D70287">
        <w:rPr>
          <w:rFonts w:ascii="Arial" w:hAnsi="Arial" w:cs="Arial"/>
          <w:sz w:val="24"/>
          <w:szCs w:val="24"/>
        </w:rPr>
        <w:t>uthorities, whereafter he makes th</w:t>
      </w:r>
      <w:r w:rsidR="00B9147B">
        <w:rPr>
          <w:rFonts w:ascii="Arial" w:hAnsi="Arial" w:cs="Arial"/>
          <w:sz w:val="24"/>
          <w:szCs w:val="24"/>
        </w:rPr>
        <w:t>e</w:t>
      </w:r>
      <w:r w:rsidR="00D70287">
        <w:rPr>
          <w:rFonts w:ascii="Arial" w:hAnsi="Arial" w:cs="Arial"/>
          <w:sz w:val="24"/>
          <w:szCs w:val="24"/>
        </w:rPr>
        <w:t xml:space="preserve"> statement, with which I agree:</w:t>
      </w:r>
    </w:p>
    <w:p w:rsidR="002A1C02" w:rsidRPr="002A1C02" w:rsidRDefault="00D70287" w:rsidP="006A410C">
      <w:pPr>
        <w:spacing w:after="360" w:line="480" w:lineRule="auto"/>
        <w:jc w:val="both"/>
        <w:rPr>
          <w:rFonts w:ascii="Arial" w:hAnsi="Arial" w:cs="Arial"/>
        </w:rPr>
      </w:pPr>
      <w:r>
        <w:rPr>
          <w:rFonts w:ascii="Arial" w:hAnsi="Arial" w:cs="Arial"/>
          <w:sz w:val="24"/>
          <w:szCs w:val="24"/>
        </w:rPr>
        <w:tab/>
      </w:r>
      <w:r>
        <w:rPr>
          <w:rFonts w:ascii="Arial" w:hAnsi="Arial" w:cs="Arial"/>
          <w:i/>
        </w:rPr>
        <w:t xml:space="preserve">“In short, an expert comes to court to give the court the benefit of his or her expertise.  </w:t>
      </w:r>
      <w:r>
        <w:rPr>
          <w:rFonts w:ascii="Arial" w:hAnsi="Arial" w:cs="Arial"/>
          <w:i/>
        </w:rPr>
        <w:tab/>
        <w:t xml:space="preserve">Agreed, an expert is called by a particular party, presumably because the conclusion </w:t>
      </w:r>
      <w:r>
        <w:rPr>
          <w:rFonts w:ascii="Arial" w:hAnsi="Arial" w:cs="Arial"/>
          <w:i/>
        </w:rPr>
        <w:tab/>
        <w:t xml:space="preserve">of the expert, using his or her expertise, is in favour of the line of argument of the </w:t>
      </w:r>
      <w:r>
        <w:rPr>
          <w:rFonts w:ascii="Arial" w:hAnsi="Arial" w:cs="Arial"/>
          <w:i/>
        </w:rPr>
        <w:tab/>
        <w:t xml:space="preserve">particular party.  But that does not absolve the expert from providing the court with as </w:t>
      </w:r>
      <w:r>
        <w:rPr>
          <w:rFonts w:ascii="Arial" w:hAnsi="Arial" w:cs="Arial"/>
          <w:i/>
        </w:rPr>
        <w:tab/>
        <w:t xml:space="preserve">objective and unbiased an opinion, based on his or her expertise, as possible.  An </w:t>
      </w:r>
      <w:r>
        <w:rPr>
          <w:rFonts w:ascii="Arial" w:hAnsi="Arial" w:cs="Arial"/>
          <w:i/>
        </w:rPr>
        <w:tab/>
        <w:t xml:space="preserve">expert is not a hired gun who dispenses his or her expertise for the purposes of a </w:t>
      </w:r>
      <w:r>
        <w:rPr>
          <w:rFonts w:ascii="Arial" w:hAnsi="Arial" w:cs="Arial"/>
          <w:i/>
        </w:rPr>
        <w:tab/>
        <w:t xml:space="preserve">particular case.  An expert does not assume the role of an advocate, nor gives </w:t>
      </w:r>
      <w:r>
        <w:rPr>
          <w:rFonts w:ascii="Arial" w:hAnsi="Arial" w:cs="Arial"/>
          <w:i/>
        </w:rPr>
        <w:tab/>
        <w:t xml:space="preserve">evidence which goes beyond the logic which is dictated by the scientific knowledge </w:t>
      </w:r>
      <w:r>
        <w:rPr>
          <w:rFonts w:ascii="Arial" w:hAnsi="Arial" w:cs="Arial"/>
          <w:i/>
        </w:rPr>
        <w:tab/>
        <w:t>which that expert claims to possess.”</w:t>
      </w:r>
    </w:p>
    <w:p w:rsidR="002A1C02" w:rsidRDefault="002A1C02" w:rsidP="006A410C">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68</w:t>
      </w:r>
      <w:r>
        <w:rPr>
          <w:rFonts w:ascii="Arial" w:hAnsi="Arial" w:cs="Arial"/>
          <w:sz w:val="24"/>
          <w:szCs w:val="24"/>
        </w:rPr>
        <w:t>]</w:t>
      </w:r>
      <w:r>
        <w:rPr>
          <w:rFonts w:ascii="Arial" w:hAnsi="Arial" w:cs="Arial"/>
          <w:sz w:val="24"/>
          <w:szCs w:val="24"/>
        </w:rPr>
        <w:tab/>
        <w:t xml:space="preserve">In </w:t>
      </w:r>
      <w:r w:rsidRPr="00B9147B">
        <w:rPr>
          <w:rFonts w:ascii="Arial" w:hAnsi="Arial" w:cs="Arial"/>
          <w:b/>
          <w:bCs/>
          <w:iCs/>
          <w:sz w:val="24"/>
          <w:szCs w:val="24"/>
        </w:rPr>
        <w:t>Michael and Another v Linksfield Park Clinic (Pty) Ltd &amp; Another</w:t>
      </w:r>
      <w:r w:rsidRPr="00B9147B">
        <w:rPr>
          <w:rStyle w:val="FootnoteReference"/>
          <w:rFonts w:ascii="Arial" w:hAnsi="Arial" w:cs="Arial"/>
          <w:iCs/>
          <w:sz w:val="24"/>
          <w:szCs w:val="24"/>
        </w:rPr>
        <w:footnoteReference w:id="15"/>
      </w:r>
      <w:r>
        <w:rPr>
          <w:rFonts w:ascii="Arial" w:hAnsi="Arial" w:cs="Arial"/>
          <w:sz w:val="24"/>
          <w:szCs w:val="24"/>
        </w:rPr>
        <w:t xml:space="preserve"> the court had the following to say when considering expert evidence:</w:t>
      </w:r>
    </w:p>
    <w:p w:rsidR="002A1C02" w:rsidRDefault="002A1C02" w:rsidP="002A1C02">
      <w:pPr>
        <w:spacing w:after="120" w:line="480" w:lineRule="auto"/>
        <w:jc w:val="both"/>
        <w:rPr>
          <w:rFonts w:ascii="Arial" w:hAnsi="Arial" w:cs="Arial"/>
          <w:i/>
        </w:rPr>
      </w:pPr>
      <w:r>
        <w:rPr>
          <w:rFonts w:ascii="Arial" w:hAnsi="Arial" w:cs="Arial"/>
          <w:sz w:val="24"/>
          <w:szCs w:val="24"/>
        </w:rPr>
        <w:lastRenderedPageBreak/>
        <w:tab/>
      </w:r>
      <w:r>
        <w:rPr>
          <w:rFonts w:ascii="Arial" w:hAnsi="Arial" w:cs="Arial"/>
          <w:i/>
        </w:rPr>
        <w:t xml:space="preserve">“This essential difference between the scientific and the judicial measure of proof was </w:t>
      </w:r>
      <w:r>
        <w:rPr>
          <w:rFonts w:ascii="Arial" w:hAnsi="Arial" w:cs="Arial"/>
          <w:i/>
        </w:rPr>
        <w:tab/>
        <w:t xml:space="preserve">aptly highlighted by the House of Lords in the Scottish case of Dingley v The Chief </w:t>
      </w:r>
      <w:r>
        <w:rPr>
          <w:rFonts w:ascii="Arial" w:hAnsi="Arial" w:cs="Arial"/>
          <w:i/>
        </w:rPr>
        <w:tab/>
        <w:t>Constable, Strathclude Police 200 SC (HL) 77 and the warning given at 89D-E that:</w:t>
      </w:r>
    </w:p>
    <w:p w:rsidR="002A1C02" w:rsidRPr="002A1C02" w:rsidRDefault="002A1C02" w:rsidP="002A1C02">
      <w:pPr>
        <w:spacing w:after="360" w:line="480" w:lineRule="auto"/>
        <w:jc w:val="both"/>
        <w:rPr>
          <w:rFonts w:ascii="Arial" w:hAnsi="Arial" w:cs="Arial"/>
          <w:i/>
        </w:rPr>
      </w:pPr>
      <w:r>
        <w:rPr>
          <w:rFonts w:ascii="Arial" w:hAnsi="Arial" w:cs="Arial"/>
          <w:i/>
        </w:rPr>
        <w:tab/>
        <w:t xml:space="preserve">‘(O)ne cannot entirely discount the risk that by immersing himself in every detail and </w:t>
      </w:r>
      <w:r>
        <w:rPr>
          <w:rFonts w:ascii="Arial" w:hAnsi="Arial" w:cs="Arial"/>
          <w:i/>
        </w:rPr>
        <w:tab/>
        <w:t xml:space="preserve">by looking deeply into the minds of the experts, a Judge may be seduced into a position </w:t>
      </w:r>
      <w:r>
        <w:rPr>
          <w:rFonts w:ascii="Arial" w:hAnsi="Arial" w:cs="Arial"/>
          <w:i/>
        </w:rPr>
        <w:tab/>
        <w:t xml:space="preserve">where he applies to the expert evidence the standards which the expert himself will </w:t>
      </w:r>
      <w:r>
        <w:rPr>
          <w:rFonts w:ascii="Arial" w:hAnsi="Arial" w:cs="Arial"/>
          <w:i/>
        </w:rPr>
        <w:tab/>
        <w:t>apply to the question whether a part</w:t>
      </w:r>
      <w:r w:rsidR="00940DD8">
        <w:rPr>
          <w:rFonts w:ascii="Arial" w:hAnsi="Arial" w:cs="Arial"/>
          <w:i/>
        </w:rPr>
        <w:t>icular thesis has been proved or</w:t>
      </w:r>
      <w:r>
        <w:rPr>
          <w:rFonts w:ascii="Arial" w:hAnsi="Arial" w:cs="Arial"/>
          <w:i/>
        </w:rPr>
        <w:t xml:space="preserve"> disproved – </w:t>
      </w:r>
      <w:r>
        <w:rPr>
          <w:rFonts w:ascii="Arial" w:hAnsi="Arial" w:cs="Arial"/>
          <w:i/>
        </w:rPr>
        <w:tab/>
        <w:t xml:space="preserve">instead of assessing, as a Judge must do, where the balance of probabilities lies on a </w:t>
      </w:r>
      <w:r>
        <w:rPr>
          <w:rFonts w:ascii="Arial" w:hAnsi="Arial" w:cs="Arial"/>
          <w:i/>
        </w:rPr>
        <w:tab/>
        <w:t>review of the whole of the evidence.”</w:t>
      </w:r>
    </w:p>
    <w:p w:rsidR="003F618D" w:rsidRPr="002A1C02" w:rsidRDefault="003F618D" w:rsidP="003F618D">
      <w:pPr>
        <w:spacing w:after="360" w:line="480" w:lineRule="auto"/>
        <w:jc w:val="both"/>
        <w:rPr>
          <w:rFonts w:ascii="Arial" w:hAnsi="Arial" w:cs="Arial"/>
          <w:i/>
          <w:sz w:val="24"/>
          <w:szCs w:val="24"/>
        </w:rPr>
      </w:pPr>
      <w:r w:rsidRPr="002A1C02">
        <w:rPr>
          <w:rFonts w:ascii="Arial" w:hAnsi="Arial" w:cs="Arial"/>
          <w:i/>
          <w:sz w:val="24"/>
          <w:szCs w:val="24"/>
        </w:rPr>
        <w:t>Analysis and Findings</w:t>
      </w:r>
    </w:p>
    <w:p w:rsidR="00940DD8" w:rsidRDefault="00940DD8" w:rsidP="000C0065">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69</w:t>
      </w:r>
      <w:r>
        <w:rPr>
          <w:rFonts w:ascii="Arial" w:hAnsi="Arial" w:cs="Arial"/>
          <w:sz w:val="24"/>
          <w:szCs w:val="24"/>
        </w:rPr>
        <w:t>]</w:t>
      </w:r>
      <w:r>
        <w:rPr>
          <w:rFonts w:ascii="Arial" w:hAnsi="Arial" w:cs="Arial"/>
          <w:sz w:val="24"/>
          <w:szCs w:val="24"/>
        </w:rPr>
        <w:tab/>
      </w:r>
      <w:r w:rsidR="00816D11">
        <w:rPr>
          <w:rFonts w:ascii="Arial" w:hAnsi="Arial" w:cs="Arial"/>
          <w:sz w:val="24"/>
          <w:szCs w:val="24"/>
        </w:rPr>
        <w:t xml:space="preserve">I am obliged to assess and evaluate the entire evidence. </w:t>
      </w:r>
      <w:r w:rsidR="00B9147B">
        <w:rPr>
          <w:rFonts w:ascii="Arial" w:hAnsi="Arial" w:cs="Arial"/>
          <w:sz w:val="24"/>
          <w:szCs w:val="24"/>
        </w:rPr>
        <w:t>However,</w:t>
      </w:r>
      <w:r w:rsidR="00816D11">
        <w:rPr>
          <w:rFonts w:ascii="Arial" w:hAnsi="Arial" w:cs="Arial"/>
          <w:sz w:val="24"/>
          <w:szCs w:val="24"/>
        </w:rPr>
        <w:t xml:space="preserve"> I am troubled by the fact that the blood test results from Ampath Laboratories and other tests were submitted with no</w:t>
      </w:r>
      <w:r w:rsidR="003F618D">
        <w:rPr>
          <w:rFonts w:ascii="Arial" w:hAnsi="Arial" w:cs="Arial"/>
          <w:sz w:val="24"/>
          <w:szCs w:val="24"/>
        </w:rPr>
        <w:t xml:space="preserve"> corroborating</w:t>
      </w:r>
      <w:r w:rsidR="00816D11">
        <w:rPr>
          <w:rFonts w:ascii="Arial" w:hAnsi="Arial" w:cs="Arial"/>
          <w:sz w:val="24"/>
          <w:szCs w:val="24"/>
        </w:rPr>
        <w:t xml:space="preserve"> evidence.  The Centogene report, which in my view, is central to the defendant’s case, was submitted with no </w:t>
      </w:r>
      <w:r w:rsidR="003F618D">
        <w:rPr>
          <w:rFonts w:ascii="Arial" w:hAnsi="Arial" w:cs="Arial"/>
          <w:sz w:val="24"/>
          <w:szCs w:val="24"/>
        </w:rPr>
        <w:t xml:space="preserve">corroborating </w:t>
      </w:r>
      <w:r w:rsidR="00816D11">
        <w:rPr>
          <w:rFonts w:ascii="Arial" w:hAnsi="Arial" w:cs="Arial"/>
          <w:sz w:val="24"/>
          <w:szCs w:val="24"/>
        </w:rPr>
        <w:t xml:space="preserve">evidence.  </w:t>
      </w:r>
      <w:r w:rsidR="002704BF" w:rsidRPr="002704BF">
        <w:rPr>
          <w:rFonts w:ascii="Arial" w:hAnsi="Arial" w:cs="Arial"/>
          <w:sz w:val="24"/>
          <w:szCs w:val="24"/>
        </w:rPr>
        <w:t>The Centogene report called for</w:t>
      </w:r>
      <w:r w:rsidR="002704BF">
        <w:rPr>
          <w:rFonts w:ascii="Arial" w:hAnsi="Arial" w:cs="Arial"/>
          <w:sz w:val="24"/>
          <w:szCs w:val="24"/>
        </w:rPr>
        <w:t xml:space="preserve"> further tests and information.  This was not </w:t>
      </w:r>
      <w:r w:rsidR="00395AE9">
        <w:rPr>
          <w:rFonts w:ascii="Arial" w:hAnsi="Arial" w:cs="Arial"/>
          <w:sz w:val="24"/>
          <w:szCs w:val="24"/>
        </w:rPr>
        <w:t xml:space="preserve">entirely </w:t>
      </w:r>
      <w:r w:rsidR="002704BF">
        <w:rPr>
          <w:rFonts w:ascii="Arial" w:hAnsi="Arial" w:cs="Arial"/>
          <w:sz w:val="24"/>
          <w:szCs w:val="24"/>
        </w:rPr>
        <w:t xml:space="preserve">done.  The Centogene report had called for </w:t>
      </w:r>
      <w:r w:rsidR="000C0065">
        <w:rPr>
          <w:rFonts w:ascii="Arial" w:hAnsi="Arial" w:cs="Arial"/>
          <w:sz w:val="24"/>
          <w:szCs w:val="24"/>
        </w:rPr>
        <w:t>further investigation in order to confirm their findings</w:t>
      </w:r>
      <w:r w:rsidR="002704BF">
        <w:rPr>
          <w:rFonts w:ascii="Arial" w:hAnsi="Arial" w:cs="Arial"/>
          <w:sz w:val="24"/>
          <w:szCs w:val="24"/>
        </w:rPr>
        <w:t xml:space="preserve">.  </w:t>
      </w:r>
      <w:r w:rsidR="000C0065">
        <w:rPr>
          <w:rFonts w:ascii="Arial" w:hAnsi="Arial" w:cs="Arial"/>
          <w:sz w:val="24"/>
          <w:szCs w:val="24"/>
        </w:rPr>
        <w:t xml:space="preserve">The family history had shown no genetic conditions.  </w:t>
      </w:r>
      <w:r w:rsidR="00816D11">
        <w:rPr>
          <w:rFonts w:ascii="Arial" w:hAnsi="Arial" w:cs="Arial"/>
          <w:sz w:val="24"/>
          <w:szCs w:val="24"/>
        </w:rPr>
        <w:t xml:space="preserve">This court has not been told why it should prefer the Centogene laboratory report over other reports.  For that reason I will consider these reports in light of all the evidence and to the extent that they provide admissible evidence.  </w:t>
      </w:r>
      <w:r w:rsidR="00283C5D">
        <w:rPr>
          <w:rFonts w:ascii="Arial" w:hAnsi="Arial" w:cs="Arial"/>
          <w:sz w:val="24"/>
          <w:szCs w:val="24"/>
        </w:rPr>
        <w:t xml:space="preserve">I raise the issue of the Centogene report and the report from Ampath Laboratories because they give contradictory results.  Centogene Laboratory suggests the genetic diagnosis of autosomal dominant Aicardi-Goutieres syndrome 1 is possible and that the genetic diagnosis of autosomal dominant Tuberous sclerosis type 2 is possible.  The other reports contain no such </w:t>
      </w:r>
      <w:r w:rsidR="00283C5D">
        <w:rPr>
          <w:rFonts w:ascii="Arial" w:hAnsi="Arial" w:cs="Arial"/>
          <w:sz w:val="24"/>
          <w:szCs w:val="24"/>
        </w:rPr>
        <w:lastRenderedPageBreak/>
        <w:t xml:space="preserve">findings. These contradictions were not explained nor was evidence from laboratories led during the trial.  </w:t>
      </w:r>
      <w:r w:rsidR="0001387F">
        <w:rPr>
          <w:rFonts w:ascii="Arial" w:hAnsi="Arial" w:cs="Arial"/>
          <w:sz w:val="24"/>
          <w:szCs w:val="24"/>
        </w:rPr>
        <w:t xml:space="preserve">The plaintiff’s experts had excluded the presence of AGS.  </w:t>
      </w:r>
    </w:p>
    <w:p w:rsidR="007C1EEC" w:rsidRDefault="00283C5D" w:rsidP="002A1C02">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70</w:t>
      </w:r>
      <w:r>
        <w:rPr>
          <w:rFonts w:ascii="Arial" w:hAnsi="Arial" w:cs="Arial"/>
          <w:sz w:val="24"/>
          <w:szCs w:val="24"/>
        </w:rPr>
        <w:t>]</w:t>
      </w:r>
      <w:r>
        <w:rPr>
          <w:rFonts w:ascii="Arial" w:hAnsi="Arial" w:cs="Arial"/>
          <w:sz w:val="24"/>
          <w:szCs w:val="24"/>
        </w:rPr>
        <w:tab/>
      </w:r>
      <w:r w:rsidR="007A03F7">
        <w:rPr>
          <w:rFonts w:ascii="Arial" w:hAnsi="Arial" w:cs="Arial"/>
          <w:sz w:val="24"/>
          <w:szCs w:val="24"/>
        </w:rPr>
        <w:t>There is no controversy about th</w:t>
      </w:r>
      <w:r w:rsidR="00F97D8C">
        <w:rPr>
          <w:rFonts w:ascii="Arial" w:hAnsi="Arial" w:cs="Arial"/>
          <w:sz w:val="24"/>
          <w:szCs w:val="24"/>
        </w:rPr>
        <w:t xml:space="preserve">e report of Dr </w:t>
      </w:r>
      <w:r w:rsidR="00751CA5">
        <w:rPr>
          <w:rFonts w:ascii="Arial" w:hAnsi="Arial" w:cs="Arial"/>
          <w:sz w:val="24"/>
          <w:szCs w:val="24"/>
        </w:rPr>
        <w:t>Mugerwa-Sekawabe</w:t>
      </w:r>
      <w:r w:rsidR="00F97D8C">
        <w:rPr>
          <w:rFonts w:ascii="Arial" w:hAnsi="Arial" w:cs="Arial"/>
          <w:sz w:val="24"/>
          <w:szCs w:val="24"/>
        </w:rPr>
        <w:t>.  The entire report has been accepted by the defendant.  I</w:t>
      </w:r>
      <w:r w:rsidR="007A03F7">
        <w:rPr>
          <w:rFonts w:ascii="Arial" w:hAnsi="Arial" w:cs="Arial"/>
          <w:sz w:val="24"/>
          <w:szCs w:val="24"/>
        </w:rPr>
        <w:t>n such circumstances, I</w:t>
      </w:r>
      <w:r w:rsidR="00F97D8C">
        <w:rPr>
          <w:rFonts w:ascii="Arial" w:hAnsi="Arial" w:cs="Arial"/>
          <w:sz w:val="24"/>
          <w:szCs w:val="24"/>
        </w:rPr>
        <w:t xml:space="preserve"> therefore accept that the findings and opinions of Dr </w:t>
      </w:r>
      <w:r w:rsidR="00751CA5">
        <w:rPr>
          <w:rFonts w:ascii="Arial" w:hAnsi="Arial" w:cs="Arial"/>
          <w:sz w:val="24"/>
          <w:szCs w:val="24"/>
        </w:rPr>
        <w:t>Mugerwa-Sekawabe</w:t>
      </w:r>
      <w:r w:rsidR="00F97D8C">
        <w:rPr>
          <w:rFonts w:ascii="Arial" w:hAnsi="Arial" w:cs="Arial"/>
          <w:sz w:val="24"/>
          <w:szCs w:val="24"/>
        </w:rPr>
        <w:t xml:space="preserve"> </w:t>
      </w:r>
      <w:r w:rsidR="007A03F7">
        <w:rPr>
          <w:rFonts w:ascii="Arial" w:hAnsi="Arial" w:cs="Arial"/>
          <w:sz w:val="24"/>
          <w:szCs w:val="24"/>
        </w:rPr>
        <w:t>are common cause.</w:t>
      </w:r>
      <w:r w:rsidR="00F97D8C">
        <w:rPr>
          <w:rFonts w:ascii="Arial" w:hAnsi="Arial" w:cs="Arial"/>
          <w:sz w:val="24"/>
          <w:szCs w:val="24"/>
        </w:rPr>
        <w:t xml:space="preserve"> </w:t>
      </w:r>
      <w:r w:rsidR="007A03F7">
        <w:rPr>
          <w:rFonts w:ascii="Arial" w:hAnsi="Arial" w:cs="Arial"/>
          <w:sz w:val="24"/>
          <w:szCs w:val="24"/>
        </w:rPr>
        <w:t xml:space="preserve"> Briefly, Dr </w:t>
      </w:r>
      <w:r w:rsidR="00751CA5">
        <w:rPr>
          <w:rFonts w:ascii="Arial" w:hAnsi="Arial" w:cs="Arial"/>
          <w:sz w:val="24"/>
          <w:szCs w:val="24"/>
        </w:rPr>
        <w:t>Mugerwa-Sekawabe</w:t>
      </w:r>
      <w:r w:rsidR="007A03F7">
        <w:rPr>
          <w:rFonts w:ascii="Arial" w:hAnsi="Arial" w:cs="Arial"/>
          <w:sz w:val="24"/>
          <w:szCs w:val="24"/>
        </w:rPr>
        <w:t xml:space="preserve"> </w:t>
      </w:r>
      <w:r w:rsidR="00200D48">
        <w:rPr>
          <w:rFonts w:ascii="Arial" w:hAnsi="Arial" w:cs="Arial"/>
          <w:sz w:val="24"/>
          <w:szCs w:val="24"/>
        </w:rPr>
        <w:t>mentioned some</w:t>
      </w:r>
      <w:r w:rsidR="007A03F7">
        <w:rPr>
          <w:rFonts w:ascii="Arial" w:hAnsi="Arial" w:cs="Arial"/>
          <w:sz w:val="24"/>
          <w:szCs w:val="24"/>
        </w:rPr>
        <w:t xml:space="preserve"> critical findings</w:t>
      </w:r>
      <w:r w:rsidR="00200D48">
        <w:rPr>
          <w:rFonts w:ascii="Arial" w:hAnsi="Arial" w:cs="Arial"/>
          <w:sz w:val="24"/>
          <w:szCs w:val="24"/>
        </w:rPr>
        <w:t xml:space="preserve"> which I do repeat below.</w:t>
      </w:r>
      <w:r w:rsidR="007A03F7">
        <w:rPr>
          <w:rFonts w:ascii="Arial" w:hAnsi="Arial" w:cs="Arial"/>
          <w:sz w:val="24"/>
          <w:szCs w:val="24"/>
        </w:rPr>
        <w:t xml:space="preserve">  </w:t>
      </w:r>
    </w:p>
    <w:p w:rsidR="007C1EEC" w:rsidRDefault="007A03F7" w:rsidP="007A03F7">
      <w:pPr>
        <w:spacing w:after="360" w:line="480" w:lineRule="auto"/>
        <w:jc w:val="both"/>
        <w:rPr>
          <w:rFonts w:ascii="Arial" w:hAnsi="Arial" w:cs="Arial"/>
          <w:sz w:val="24"/>
          <w:szCs w:val="24"/>
        </w:rPr>
      </w:pPr>
      <w:r w:rsidRPr="007A03F7">
        <w:rPr>
          <w:rFonts w:ascii="Arial" w:hAnsi="Arial" w:cs="Arial"/>
          <w:sz w:val="24"/>
          <w:szCs w:val="24"/>
        </w:rPr>
        <w:t>[</w:t>
      </w:r>
      <w:r w:rsidR="005F1DF9">
        <w:rPr>
          <w:rFonts w:ascii="Arial" w:hAnsi="Arial" w:cs="Arial"/>
          <w:sz w:val="24"/>
          <w:szCs w:val="24"/>
        </w:rPr>
        <w:t>71</w:t>
      </w:r>
      <w:r w:rsidRPr="007A03F7">
        <w:rPr>
          <w:rFonts w:ascii="Arial" w:hAnsi="Arial" w:cs="Arial"/>
          <w:sz w:val="24"/>
          <w:szCs w:val="24"/>
        </w:rPr>
        <w:t>]</w:t>
      </w:r>
      <w:r w:rsidRPr="007A03F7">
        <w:rPr>
          <w:rFonts w:ascii="Arial" w:hAnsi="Arial" w:cs="Arial"/>
          <w:sz w:val="24"/>
          <w:szCs w:val="24"/>
        </w:rPr>
        <w:tab/>
      </w:r>
      <w:r w:rsidR="00200D48">
        <w:rPr>
          <w:rFonts w:ascii="Arial" w:hAnsi="Arial" w:cs="Arial"/>
          <w:sz w:val="24"/>
          <w:szCs w:val="24"/>
        </w:rPr>
        <w:t xml:space="preserve">Dr </w:t>
      </w:r>
      <w:r w:rsidR="00751CA5">
        <w:rPr>
          <w:rFonts w:ascii="Arial" w:hAnsi="Arial" w:cs="Arial"/>
          <w:sz w:val="24"/>
          <w:szCs w:val="24"/>
        </w:rPr>
        <w:t>Mugerwa-Sekawabe</w:t>
      </w:r>
      <w:r w:rsidR="00200D48">
        <w:rPr>
          <w:rFonts w:ascii="Arial" w:hAnsi="Arial" w:cs="Arial"/>
          <w:sz w:val="24"/>
          <w:szCs w:val="24"/>
        </w:rPr>
        <w:t xml:space="preserve"> </w:t>
      </w:r>
      <w:r w:rsidR="007C1EEC" w:rsidRPr="007A03F7">
        <w:rPr>
          <w:rFonts w:ascii="Arial" w:hAnsi="Arial" w:cs="Arial"/>
          <w:sz w:val="24"/>
          <w:szCs w:val="24"/>
        </w:rPr>
        <w:t xml:space="preserve">finds that the management of the labour, both at the clinic and hospital, </w:t>
      </w:r>
      <w:r w:rsidR="00200D48">
        <w:rPr>
          <w:rFonts w:ascii="Arial" w:hAnsi="Arial" w:cs="Arial"/>
          <w:sz w:val="24"/>
          <w:szCs w:val="24"/>
        </w:rPr>
        <w:t xml:space="preserve">was of a </w:t>
      </w:r>
      <w:r w:rsidR="007C1EEC" w:rsidRPr="007A03F7">
        <w:rPr>
          <w:rFonts w:ascii="Arial" w:hAnsi="Arial" w:cs="Arial"/>
          <w:sz w:val="24"/>
          <w:szCs w:val="24"/>
        </w:rPr>
        <w:t xml:space="preserve">substandard </w:t>
      </w:r>
      <w:r w:rsidR="00200D48">
        <w:rPr>
          <w:rFonts w:ascii="Arial" w:hAnsi="Arial" w:cs="Arial"/>
          <w:sz w:val="24"/>
          <w:szCs w:val="24"/>
        </w:rPr>
        <w:t xml:space="preserve">nature </w:t>
      </w:r>
      <w:r w:rsidR="000074B1">
        <w:rPr>
          <w:rFonts w:ascii="Arial" w:hAnsi="Arial" w:cs="Arial"/>
          <w:sz w:val="24"/>
          <w:szCs w:val="24"/>
        </w:rPr>
        <w:t>because -</w:t>
      </w:r>
    </w:p>
    <w:p w:rsidR="007C1EEC" w:rsidRDefault="007A03F7" w:rsidP="007A03F7">
      <w:pPr>
        <w:spacing w:after="360" w:line="480" w:lineRule="auto"/>
        <w:jc w:val="both"/>
        <w:rPr>
          <w:rFonts w:ascii="Arial" w:hAnsi="Arial" w:cs="Arial"/>
          <w:sz w:val="24"/>
          <w:szCs w:val="24"/>
        </w:rPr>
      </w:pPr>
      <w:r>
        <w:rPr>
          <w:rFonts w:ascii="Arial" w:hAnsi="Arial" w:cs="Arial"/>
          <w:sz w:val="24"/>
          <w:szCs w:val="24"/>
        </w:rPr>
        <w:tab/>
      </w:r>
      <w:r w:rsidR="005F1DF9">
        <w:rPr>
          <w:rFonts w:ascii="Arial" w:hAnsi="Arial" w:cs="Arial"/>
          <w:sz w:val="24"/>
          <w:szCs w:val="24"/>
        </w:rPr>
        <w:t>71</w:t>
      </w:r>
      <w:r>
        <w:rPr>
          <w:rFonts w:ascii="Arial" w:hAnsi="Arial" w:cs="Arial"/>
          <w:sz w:val="24"/>
          <w:szCs w:val="24"/>
        </w:rPr>
        <w:t>.1</w:t>
      </w:r>
      <w:r>
        <w:rPr>
          <w:rFonts w:ascii="Arial" w:hAnsi="Arial" w:cs="Arial"/>
          <w:sz w:val="24"/>
          <w:szCs w:val="24"/>
        </w:rPr>
        <w:tab/>
      </w:r>
      <w:r w:rsidR="007C1EEC" w:rsidRPr="007A03F7">
        <w:rPr>
          <w:rFonts w:ascii="Arial" w:hAnsi="Arial" w:cs="Arial"/>
          <w:sz w:val="24"/>
          <w:szCs w:val="24"/>
        </w:rPr>
        <w:t xml:space="preserve">MSL is an indication for CTG monitoring (this is monitoring by a </w:t>
      </w:r>
      <w:r>
        <w:rPr>
          <w:rFonts w:ascii="Arial" w:hAnsi="Arial" w:cs="Arial"/>
          <w:sz w:val="24"/>
          <w:szCs w:val="24"/>
        </w:rPr>
        <w:tab/>
      </w:r>
      <w:r w:rsidR="00B9147B">
        <w:rPr>
          <w:rFonts w:ascii="Arial" w:hAnsi="Arial" w:cs="Arial"/>
          <w:sz w:val="24"/>
          <w:szCs w:val="24"/>
        </w:rPr>
        <w:tab/>
      </w:r>
      <w:r w:rsidR="00B9147B">
        <w:rPr>
          <w:rFonts w:ascii="Arial" w:hAnsi="Arial" w:cs="Arial"/>
          <w:sz w:val="24"/>
          <w:szCs w:val="24"/>
        </w:rPr>
        <w:tab/>
      </w:r>
      <w:r w:rsidR="007C1EEC" w:rsidRPr="007A03F7">
        <w:rPr>
          <w:rFonts w:ascii="Arial" w:hAnsi="Arial" w:cs="Arial"/>
          <w:sz w:val="24"/>
          <w:szCs w:val="24"/>
        </w:rPr>
        <w:t xml:space="preserve">cardiotocograph machine).  Even in the absence of a CTG, the FHR </w:t>
      </w:r>
      <w:r w:rsidR="007C1EEC" w:rsidRPr="007A03F7">
        <w:rPr>
          <w:rFonts w:ascii="Arial" w:hAnsi="Arial" w:cs="Arial"/>
          <w:sz w:val="24"/>
          <w:szCs w:val="24"/>
        </w:rPr>
        <w:tab/>
      </w:r>
      <w:r w:rsidR="007C1EEC" w:rsidRPr="007A03F7">
        <w:rPr>
          <w:rFonts w:ascii="Arial" w:hAnsi="Arial" w:cs="Arial"/>
          <w:sz w:val="24"/>
          <w:szCs w:val="24"/>
        </w:rPr>
        <w:tab/>
        <w:t xml:space="preserve">ought to have been checked with handheld Doppler instrument every </w:t>
      </w:r>
      <w:r w:rsidR="007C1EEC" w:rsidRPr="007A03F7">
        <w:rPr>
          <w:rFonts w:ascii="Arial" w:hAnsi="Arial" w:cs="Arial"/>
          <w:sz w:val="24"/>
          <w:szCs w:val="24"/>
        </w:rPr>
        <w:tab/>
      </w:r>
      <w:r w:rsidR="007C1EEC" w:rsidRPr="007A03F7">
        <w:rPr>
          <w:rFonts w:ascii="Arial" w:hAnsi="Arial" w:cs="Arial"/>
          <w:sz w:val="24"/>
          <w:szCs w:val="24"/>
        </w:rPr>
        <w:tab/>
        <w:t>30 minutes before, during and after contractions.</w:t>
      </w:r>
      <w:r w:rsidR="00200D48">
        <w:rPr>
          <w:rFonts w:ascii="Arial" w:hAnsi="Arial" w:cs="Arial"/>
          <w:sz w:val="24"/>
          <w:szCs w:val="24"/>
        </w:rPr>
        <w:t xml:space="preserve"> This did not happen.</w:t>
      </w:r>
    </w:p>
    <w:p w:rsidR="007C1EEC" w:rsidRDefault="007A03F7" w:rsidP="007A03F7">
      <w:pPr>
        <w:spacing w:after="360" w:line="480" w:lineRule="auto"/>
        <w:jc w:val="both"/>
        <w:rPr>
          <w:rFonts w:ascii="Arial" w:hAnsi="Arial" w:cs="Arial"/>
          <w:sz w:val="24"/>
          <w:szCs w:val="24"/>
        </w:rPr>
      </w:pPr>
      <w:r>
        <w:rPr>
          <w:rFonts w:ascii="Arial" w:hAnsi="Arial" w:cs="Arial"/>
          <w:sz w:val="24"/>
          <w:szCs w:val="24"/>
        </w:rPr>
        <w:tab/>
      </w:r>
      <w:r w:rsidR="005F1DF9">
        <w:rPr>
          <w:rFonts w:ascii="Arial" w:hAnsi="Arial" w:cs="Arial"/>
          <w:sz w:val="24"/>
          <w:szCs w:val="24"/>
        </w:rPr>
        <w:t>71</w:t>
      </w:r>
      <w:r>
        <w:rPr>
          <w:rFonts w:ascii="Arial" w:hAnsi="Arial" w:cs="Arial"/>
          <w:sz w:val="24"/>
          <w:szCs w:val="24"/>
        </w:rPr>
        <w:t>.2</w:t>
      </w:r>
      <w:r>
        <w:rPr>
          <w:rFonts w:ascii="Arial" w:hAnsi="Arial" w:cs="Arial"/>
          <w:sz w:val="24"/>
          <w:szCs w:val="24"/>
        </w:rPr>
        <w:tab/>
      </w:r>
      <w:r w:rsidR="007C1EEC" w:rsidRPr="007A03F7">
        <w:rPr>
          <w:rFonts w:ascii="Arial" w:hAnsi="Arial" w:cs="Arial"/>
          <w:sz w:val="24"/>
          <w:szCs w:val="24"/>
        </w:rPr>
        <w:t xml:space="preserve">The baby aspirated meconium during the delivery.  It would appear that </w:t>
      </w:r>
      <w:r w:rsidR="007C1EEC" w:rsidRPr="007A03F7">
        <w:rPr>
          <w:rFonts w:ascii="Arial" w:hAnsi="Arial" w:cs="Arial"/>
          <w:sz w:val="24"/>
          <w:szCs w:val="24"/>
        </w:rPr>
        <w:tab/>
      </w:r>
      <w:r w:rsidR="007C1EEC" w:rsidRPr="007A03F7">
        <w:rPr>
          <w:rFonts w:ascii="Arial" w:hAnsi="Arial" w:cs="Arial"/>
          <w:sz w:val="24"/>
          <w:szCs w:val="24"/>
        </w:rPr>
        <w:tab/>
        <w:t>the baby’s airways were not cleared of MSL as provided in the protocols.</w:t>
      </w:r>
    </w:p>
    <w:p w:rsidR="007A03F7" w:rsidRDefault="007A03F7" w:rsidP="007A03F7">
      <w:pPr>
        <w:spacing w:after="360" w:line="480" w:lineRule="auto"/>
        <w:jc w:val="both"/>
        <w:rPr>
          <w:rFonts w:ascii="Arial" w:hAnsi="Arial" w:cs="Arial"/>
          <w:sz w:val="24"/>
          <w:szCs w:val="24"/>
        </w:rPr>
      </w:pPr>
      <w:r>
        <w:rPr>
          <w:rFonts w:ascii="Arial" w:hAnsi="Arial" w:cs="Arial"/>
          <w:sz w:val="24"/>
          <w:szCs w:val="24"/>
        </w:rPr>
        <w:tab/>
      </w:r>
      <w:r w:rsidR="005F1DF9">
        <w:rPr>
          <w:rFonts w:ascii="Arial" w:hAnsi="Arial" w:cs="Arial"/>
          <w:sz w:val="24"/>
          <w:szCs w:val="24"/>
        </w:rPr>
        <w:t>71</w:t>
      </w:r>
      <w:r>
        <w:rPr>
          <w:rFonts w:ascii="Arial" w:hAnsi="Arial" w:cs="Arial"/>
          <w:sz w:val="24"/>
          <w:szCs w:val="24"/>
        </w:rPr>
        <w:t>.3</w:t>
      </w:r>
      <w:r>
        <w:rPr>
          <w:rFonts w:ascii="Arial" w:hAnsi="Arial" w:cs="Arial"/>
          <w:sz w:val="24"/>
          <w:szCs w:val="24"/>
        </w:rPr>
        <w:tab/>
      </w:r>
      <w:r w:rsidRPr="007A03F7">
        <w:rPr>
          <w:rFonts w:ascii="Arial" w:hAnsi="Arial" w:cs="Arial"/>
          <w:sz w:val="24"/>
          <w:szCs w:val="24"/>
        </w:rPr>
        <w:t>The non-</w:t>
      </w:r>
      <w:r>
        <w:rPr>
          <w:rFonts w:ascii="Arial" w:hAnsi="Arial" w:cs="Arial"/>
          <w:sz w:val="24"/>
          <w:szCs w:val="24"/>
        </w:rPr>
        <w:t xml:space="preserve">monitoring of the FHR probably resulted in abnormalities of the </w:t>
      </w:r>
      <w:r>
        <w:rPr>
          <w:rFonts w:ascii="Arial" w:hAnsi="Arial" w:cs="Arial"/>
          <w:sz w:val="24"/>
          <w:szCs w:val="24"/>
        </w:rPr>
        <w:tab/>
      </w:r>
      <w:r>
        <w:rPr>
          <w:rFonts w:ascii="Arial" w:hAnsi="Arial" w:cs="Arial"/>
          <w:sz w:val="24"/>
          <w:szCs w:val="24"/>
        </w:rPr>
        <w:tab/>
        <w:t xml:space="preserve">FHR which accompany foetal acidosis going undetected.  This resulted </w:t>
      </w:r>
      <w:r>
        <w:rPr>
          <w:rFonts w:ascii="Arial" w:hAnsi="Arial" w:cs="Arial"/>
          <w:sz w:val="24"/>
          <w:szCs w:val="24"/>
        </w:rPr>
        <w:tab/>
      </w:r>
      <w:r>
        <w:rPr>
          <w:rFonts w:ascii="Arial" w:hAnsi="Arial" w:cs="Arial"/>
          <w:sz w:val="24"/>
          <w:szCs w:val="24"/>
        </w:rPr>
        <w:tab/>
        <w:t xml:space="preserve">in the newborn being born with low APGAR scores – one of the signs of </w:t>
      </w:r>
      <w:r>
        <w:rPr>
          <w:rFonts w:ascii="Arial" w:hAnsi="Arial" w:cs="Arial"/>
          <w:sz w:val="24"/>
          <w:szCs w:val="24"/>
        </w:rPr>
        <w:tab/>
      </w:r>
      <w:r>
        <w:rPr>
          <w:rFonts w:ascii="Arial" w:hAnsi="Arial" w:cs="Arial"/>
          <w:sz w:val="24"/>
          <w:szCs w:val="24"/>
        </w:rPr>
        <w:tab/>
        <w:t>hypoxic ischemic insult.</w:t>
      </w:r>
    </w:p>
    <w:p w:rsidR="007A03F7" w:rsidRDefault="007A03F7" w:rsidP="007A03F7">
      <w:pPr>
        <w:spacing w:after="360" w:line="480" w:lineRule="auto"/>
        <w:jc w:val="both"/>
        <w:rPr>
          <w:rFonts w:ascii="Arial" w:hAnsi="Arial" w:cs="Arial"/>
          <w:sz w:val="24"/>
          <w:szCs w:val="24"/>
        </w:rPr>
      </w:pPr>
      <w:r>
        <w:rPr>
          <w:rFonts w:ascii="Arial" w:hAnsi="Arial" w:cs="Arial"/>
          <w:sz w:val="24"/>
          <w:szCs w:val="24"/>
        </w:rPr>
        <w:tab/>
      </w:r>
      <w:r w:rsidR="005F1DF9">
        <w:rPr>
          <w:rFonts w:ascii="Arial" w:hAnsi="Arial" w:cs="Arial"/>
          <w:sz w:val="24"/>
          <w:szCs w:val="24"/>
        </w:rPr>
        <w:t>71</w:t>
      </w:r>
      <w:r>
        <w:rPr>
          <w:rFonts w:ascii="Arial" w:hAnsi="Arial" w:cs="Arial"/>
          <w:sz w:val="24"/>
          <w:szCs w:val="24"/>
        </w:rPr>
        <w:t>.4</w:t>
      </w:r>
      <w:r>
        <w:rPr>
          <w:rFonts w:ascii="Arial" w:hAnsi="Arial" w:cs="Arial"/>
          <w:sz w:val="24"/>
          <w:szCs w:val="24"/>
        </w:rPr>
        <w:tab/>
        <w:t>The intrapartum management of the unit was flawed.</w:t>
      </w:r>
    </w:p>
    <w:p w:rsidR="007A03F7" w:rsidRDefault="007A03F7" w:rsidP="007A03F7">
      <w:pPr>
        <w:spacing w:after="360" w:line="480" w:lineRule="auto"/>
        <w:jc w:val="both"/>
        <w:rPr>
          <w:rFonts w:ascii="Arial" w:hAnsi="Arial" w:cs="Arial"/>
          <w:sz w:val="24"/>
          <w:szCs w:val="24"/>
        </w:rPr>
      </w:pPr>
      <w:r>
        <w:rPr>
          <w:rFonts w:ascii="Arial" w:hAnsi="Arial" w:cs="Arial"/>
          <w:sz w:val="24"/>
          <w:szCs w:val="24"/>
        </w:rPr>
        <w:tab/>
      </w:r>
      <w:r w:rsidR="005F1DF9">
        <w:rPr>
          <w:rFonts w:ascii="Arial" w:hAnsi="Arial" w:cs="Arial"/>
          <w:sz w:val="24"/>
          <w:szCs w:val="24"/>
        </w:rPr>
        <w:t>71</w:t>
      </w:r>
      <w:r>
        <w:rPr>
          <w:rFonts w:ascii="Arial" w:hAnsi="Arial" w:cs="Arial"/>
          <w:sz w:val="24"/>
          <w:szCs w:val="24"/>
        </w:rPr>
        <w:t>.5</w:t>
      </w:r>
      <w:r>
        <w:rPr>
          <w:rFonts w:ascii="Arial" w:hAnsi="Arial" w:cs="Arial"/>
          <w:sz w:val="24"/>
          <w:szCs w:val="24"/>
        </w:rPr>
        <w:tab/>
        <w:t>If the monitoring had been proper “</w:t>
      </w:r>
      <w:r>
        <w:rPr>
          <w:rFonts w:ascii="Arial" w:hAnsi="Arial" w:cs="Arial"/>
          <w:i/>
          <w:sz w:val="24"/>
          <w:szCs w:val="24"/>
        </w:rPr>
        <w:t xml:space="preserve">it would have been possible to detect </w:t>
      </w:r>
      <w:r>
        <w:rPr>
          <w:rFonts w:ascii="Arial" w:hAnsi="Arial" w:cs="Arial"/>
          <w:i/>
          <w:sz w:val="24"/>
          <w:szCs w:val="24"/>
        </w:rPr>
        <w:tab/>
      </w:r>
      <w:r>
        <w:rPr>
          <w:rFonts w:ascii="Arial" w:hAnsi="Arial" w:cs="Arial"/>
          <w:i/>
          <w:sz w:val="24"/>
          <w:szCs w:val="24"/>
        </w:rPr>
        <w:tab/>
        <w:t xml:space="preserve">those unfavourable factors which have necessitated interventions.  The </w:t>
      </w:r>
      <w:r>
        <w:rPr>
          <w:rFonts w:ascii="Arial" w:hAnsi="Arial" w:cs="Arial"/>
          <w:i/>
          <w:sz w:val="24"/>
          <w:szCs w:val="24"/>
        </w:rPr>
        <w:lastRenderedPageBreak/>
        <w:tab/>
      </w:r>
      <w:r>
        <w:rPr>
          <w:rFonts w:ascii="Arial" w:hAnsi="Arial" w:cs="Arial"/>
          <w:i/>
          <w:sz w:val="24"/>
          <w:szCs w:val="24"/>
        </w:rPr>
        <w:tab/>
        <w:t xml:space="preserve">failure to undertake these observations, in line with accepted standards </w:t>
      </w:r>
      <w:r>
        <w:rPr>
          <w:rFonts w:ascii="Arial" w:hAnsi="Arial" w:cs="Arial"/>
          <w:i/>
          <w:sz w:val="24"/>
          <w:szCs w:val="24"/>
        </w:rPr>
        <w:tab/>
      </w:r>
      <w:r>
        <w:rPr>
          <w:rFonts w:ascii="Arial" w:hAnsi="Arial" w:cs="Arial"/>
          <w:i/>
          <w:sz w:val="24"/>
          <w:szCs w:val="24"/>
        </w:rPr>
        <w:tab/>
        <w:t xml:space="preserve">– and also not instituting measures of clearing the baby’s airways of the </w:t>
      </w:r>
      <w:r>
        <w:rPr>
          <w:rFonts w:ascii="Arial" w:hAnsi="Arial" w:cs="Arial"/>
          <w:i/>
          <w:sz w:val="24"/>
          <w:szCs w:val="24"/>
        </w:rPr>
        <w:tab/>
      </w:r>
      <w:r>
        <w:rPr>
          <w:rFonts w:ascii="Arial" w:hAnsi="Arial" w:cs="Arial"/>
          <w:i/>
          <w:sz w:val="24"/>
          <w:szCs w:val="24"/>
        </w:rPr>
        <w:tab/>
        <w:t xml:space="preserve">meconium fluid at delivery so as to mitigate against meconium aspiration </w:t>
      </w:r>
      <w:r>
        <w:rPr>
          <w:rFonts w:ascii="Arial" w:hAnsi="Arial" w:cs="Arial"/>
          <w:i/>
          <w:sz w:val="24"/>
          <w:szCs w:val="24"/>
        </w:rPr>
        <w:tab/>
      </w:r>
      <w:r>
        <w:rPr>
          <w:rFonts w:ascii="Arial" w:hAnsi="Arial" w:cs="Arial"/>
          <w:i/>
          <w:sz w:val="24"/>
          <w:szCs w:val="24"/>
        </w:rPr>
        <w:tab/>
        <w:t xml:space="preserve">– amounted not only to substandard care but was also a breach of the </w:t>
      </w:r>
      <w:r>
        <w:rPr>
          <w:rFonts w:ascii="Arial" w:hAnsi="Arial" w:cs="Arial"/>
          <w:i/>
          <w:sz w:val="24"/>
          <w:szCs w:val="24"/>
        </w:rPr>
        <w:tab/>
      </w:r>
      <w:r>
        <w:rPr>
          <w:rFonts w:ascii="Arial" w:hAnsi="Arial" w:cs="Arial"/>
          <w:i/>
          <w:sz w:val="24"/>
          <w:szCs w:val="24"/>
        </w:rPr>
        <w:tab/>
        <w:t>duty of care.”</w:t>
      </w:r>
    </w:p>
    <w:p w:rsidR="007A03F7" w:rsidRDefault="007A03F7" w:rsidP="007A03F7">
      <w:pPr>
        <w:spacing w:after="360" w:line="480" w:lineRule="auto"/>
        <w:jc w:val="both"/>
        <w:rPr>
          <w:rFonts w:ascii="Arial" w:hAnsi="Arial" w:cs="Arial"/>
          <w:sz w:val="24"/>
          <w:szCs w:val="24"/>
        </w:rPr>
      </w:pPr>
      <w:r>
        <w:rPr>
          <w:rFonts w:ascii="Arial" w:hAnsi="Arial" w:cs="Arial"/>
          <w:sz w:val="24"/>
          <w:szCs w:val="24"/>
        </w:rPr>
        <w:tab/>
      </w:r>
      <w:r w:rsidR="005F1DF9">
        <w:rPr>
          <w:rFonts w:ascii="Arial" w:hAnsi="Arial" w:cs="Arial"/>
          <w:sz w:val="24"/>
          <w:szCs w:val="24"/>
        </w:rPr>
        <w:t>71</w:t>
      </w:r>
      <w:r>
        <w:rPr>
          <w:rFonts w:ascii="Arial" w:hAnsi="Arial" w:cs="Arial"/>
          <w:sz w:val="24"/>
          <w:szCs w:val="24"/>
        </w:rPr>
        <w:t>.6</w:t>
      </w:r>
      <w:r>
        <w:rPr>
          <w:rFonts w:ascii="Arial" w:hAnsi="Arial" w:cs="Arial"/>
          <w:sz w:val="24"/>
          <w:szCs w:val="24"/>
        </w:rPr>
        <w:tab/>
        <w:t>In all probability</w:t>
      </w:r>
      <w:r w:rsidR="00200D48">
        <w:rPr>
          <w:rFonts w:ascii="Arial" w:hAnsi="Arial" w:cs="Arial"/>
          <w:sz w:val="24"/>
          <w:szCs w:val="24"/>
        </w:rPr>
        <w:t xml:space="preserve">, Dr </w:t>
      </w:r>
      <w:r w:rsidR="00751CA5">
        <w:rPr>
          <w:rFonts w:ascii="Arial" w:hAnsi="Arial" w:cs="Arial"/>
          <w:sz w:val="24"/>
          <w:szCs w:val="24"/>
        </w:rPr>
        <w:t>Mugerwa-Sekawabe</w:t>
      </w:r>
      <w:r w:rsidR="00200D48">
        <w:rPr>
          <w:rFonts w:ascii="Arial" w:hAnsi="Arial" w:cs="Arial"/>
          <w:sz w:val="24"/>
          <w:szCs w:val="24"/>
        </w:rPr>
        <w:t xml:space="preserve"> concluded that</w:t>
      </w:r>
      <w:r>
        <w:rPr>
          <w:rFonts w:ascii="Arial" w:hAnsi="Arial" w:cs="Arial"/>
          <w:sz w:val="24"/>
          <w:szCs w:val="24"/>
        </w:rPr>
        <w:t xml:space="preserve"> pointers to </w:t>
      </w:r>
      <w:r w:rsidR="00780B2E">
        <w:rPr>
          <w:rFonts w:ascii="Arial" w:hAnsi="Arial" w:cs="Arial"/>
          <w:sz w:val="24"/>
          <w:szCs w:val="24"/>
        </w:rPr>
        <w:tab/>
      </w:r>
      <w:r w:rsidR="00780B2E">
        <w:rPr>
          <w:rFonts w:ascii="Arial" w:hAnsi="Arial" w:cs="Arial"/>
          <w:sz w:val="24"/>
          <w:szCs w:val="24"/>
        </w:rPr>
        <w:tab/>
      </w:r>
      <w:r w:rsidR="00780B2E">
        <w:rPr>
          <w:rFonts w:ascii="Arial" w:hAnsi="Arial" w:cs="Arial"/>
          <w:sz w:val="24"/>
          <w:szCs w:val="24"/>
        </w:rPr>
        <w:tab/>
      </w:r>
      <w:r>
        <w:rPr>
          <w:rFonts w:ascii="Arial" w:hAnsi="Arial" w:cs="Arial"/>
          <w:sz w:val="24"/>
          <w:szCs w:val="24"/>
        </w:rPr>
        <w:t xml:space="preserve">intrapartum hypoxia went unnoticed, leading the foetus to suffer from a </w:t>
      </w:r>
      <w:r w:rsidR="00780B2E">
        <w:rPr>
          <w:rFonts w:ascii="Arial" w:hAnsi="Arial" w:cs="Arial"/>
          <w:sz w:val="24"/>
          <w:szCs w:val="24"/>
        </w:rPr>
        <w:tab/>
      </w:r>
      <w:r w:rsidR="00780B2E">
        <w:rPr>
          <w:rFonts w:ascii="Arial" w:hAnsi="Arial" w:cs="Arial"/>
          <w:sz w:val="24"/>
          <w:szCs w:val="24"/>
        </w:rPr>
        <w:tab/>
      </w:r>
      <w:r>
        <w:rPr>
          <w:rFonts w:ascii="Arial" w:hAnsi="Arial" w:cs="Arial"/>
          <w:sz w:val="24"/>
          <w:szCs w:val="24"/>
        </w:rPr>
        <w:t xml:space="preserve">hypoxic ischemic injury.  </w:t>
      </w:r>
    </w:p>
    <w:p w:rsidR="00200D48" w:rsidRDefault="00200D48" w:rsidP="007A03F7">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72</w:t>
      </w:r>
      <w:r>
        <w:rPr>
          <w:rFonts w:ascii="Arial" w:hAnsi="Arial" w:cs="Arial"/>
          <w:sz w:val="24"/>
          <w:szCs w:val="24"/>
        </w:rPr>
        <w:t>]</w:t>
      </w:r>
      <w:r>
        <w:rPr>
          <w:rFonts w:ascii="Arial" w:hAnsi="Arial" w:cs="Arial"/>
          <w:sz w:val="24"/>
          <w:szCs w:val="24"/>
        </w:rPr>
        <w:tab/>
      </w:r>
      <w:r w:rsidR="00FD2633">
        <w:rPr>
          <w:rFonts w:ascii="Arial" w:hAnsi="Arial" w:cs="Arial"/>
          <w:sz w:val="24"/>
          <w:szCs w:val="24"/>
        </w:rPr>
        <w:t xml:space="preserve">The defendant did not challenge the report of Dr </w:t>
      </w:r>
      <w:r w:rsidR="00751CA5">
        <w:rPr>
          <w:rFonts w:ascii="Arial" w:hAnsi="Arial" w:cs="Arial"/>
          <w:sz w:val="24"/>
          <w:szCs w:val="24"/>
        </w:rPr>
        <w:t>Mugerwa-Sekawabe</w:t>
      </w:r>
      <w:r w:rsidR="00FD2633">
        <w:rPr>
          <w:rFonts w:ascii="Arial" w:hAnsi="Arial" w:cs="Arial"/>
          <w:sz w:val="24"/>
          <w:szCs w:val="24"/>
        </w:rPr>
        <w:t xml:space="preserve"> and instead, his findings were admitted in the pre-trial minutes.  I cannot fault the report by Dr </w:t>
      </w:r>
      <w:r w:rsidR="00751CA5">
        <w:rPr>
          <w:rFonts w:ascii="Arial" w:hAnsi="Arial" w:cs="Arial"/>
          <w:sz w:val="24"/>
          <w:szCs w:val="24"/>
        </w:rPr>
        <w:t>Mugerwa-Sekawabe</w:t>
      </w:r>
      <w:r w:rsidR="00FD2633">
        <w:rPr>
          <w:rFonts w:ascii="Arial" w:hAnsi="Arial" w:cs="Arial"/>
          <w:sz w:val="24"/>
          <w:szCs w:val="24"/>
        </w:rPr>
        <w:t xml:space="preserve">.  Accordingly, I accept the evidence of Dr </w:t>
      </w:r>
      <w:r w:rsidR="00751CA5">
        <w:rPr>
          <w:rFonts w:ascii="Arial" w:hAnsi="Arial" w:cs="Arial"/>
          <w:sz w:val="24"/>
          <w:szCs w:val="24"/>
        </w:rPr>
        <w:t>Mugerwa-Sekawabe</w:t>
      </w:r>
      <w:r w:rsidR="00FD2633">
        <w:rPr>
          <w:rFonts w:ascii="Arial" w:hAnsi="Arial" w:cs="Arial"/>
          <w:sz w:val="24"/>
          <w:szCs w:val="24"/>
        </w:rPr>
        <w:t xml:space="preserve">.  </w:t>
      </w:r>
    </w:p>
    <w:p w:rsidR="007A03F7" w:rsidRDefault="007A03F7" w:rsidP="007A03F7">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73</w:t>
      </w:r>
      <w:r>
        <w:rPr>
          <w:rFonts w:ascii="Arial" w:hAnsi="Arial" w:cs="Arial"/>
          <w:sz w:val="24"/>
          <w:szCs w:val="24"/>
        </w:rPr>
        <w:t>]</w:t>
      </w:r>
      <w:r>
        <w:rPr>
          <w:rFonts w:ascii="Arial" w:hAnsi="Arial" w:cs="Arial"/>
          <w:sz w:val="24"/>
          <w:szCs w:val="24"/>
        </w:rPr>
        <w:tab/>
      </w:r>
      <w:r w:rsidR="00536401">
        <w:rPr>
          <w:rFonts w:ascii="Arial" w:hAnsi="Arial" w:cs="Arial"/>
          <w:sz w:val="24"/>
          <w:szCs w:val="24"/>
        </w:rPr>
        <w:t xml:space="preserve">Dr </w:t>
      </w:r>
      <w:r w:rsidR="00751CA5">
        <w:rPr>
          <w:rFonts w:ascii="Arial" w:hAnsi="Arial" w:cs="Arial"/>
          <w:sz w:val="24"/>
          <w:szCs w:val="24"/>
        </w:rPr>
        <w:t>Mugerwa-Sekawabe</w:t>
      </w:r>
      <w:r w:rsidR="00536401">
        <w:rPr>
          <w:rFonts w:ascii="Arial" w:hAnsi="Arial" w:cs="Arial"/>
          <w:sz w:val="24"/>
          <w:szCs w:val="24"/>
        </w:rPr>
        <w:t xml:space="preserve"> relied upon the direct evidence of the plaintiff.  The medical staff had a duty to record the treatment that was accorded to the plaintiff.  The defendant’s employees were obliged to keep punctilious clinic and hospital notes pertaining to the plaintiff’s treatment.  I agree with the submissions of Mr Van der Walt, counsel for the plaintiff in this regard. </w:t>
      </w:r>
      <w:r w:rsidR="00D82BFA">
        <w:rPr>
          <w:rFonts w:ascii="Arial" w:hAnsi="Arial" w:cs="Arial"/>
          <w:sz w:val="24"/>
          <w:szCs w:val="24"/>
        </w:rPr>
        <w:t xml:space="preserve">The missing hospital records remains questionable.  In my view, the defendant’s employees had breached their legal duty to maintain official hospital records.  In such circumstances, the plaintiff’s evidence as summarised in the report of Dr </w:t>
      </w:r>
      <w:r w:rsidR="00751CA5">
        <w:rPr>
          <w:rFonts w:ascii="Arial" w:hAnsi="Arial" w:cs="Arial"/>
          <w:sz w:val="24"/>
          <w:szCs w:val="24"/>
        </w:rPr>
        <w:t>Mugerwa-Sekawabe</w:t>
      </w:r>
      <w:r w:rsidR="00D82BFA">
        <w:rPr>
          <w:rFonts w:ascii="Arial" w:hAnsi="Arial" w:cs="Arial"/>
          <w:sz w:val="24"/>
          <w:szCs w:val="24"/>
        </w:rPr>
        <w:t xml:space="preserve"> should prevail.  </w:t>
      </w:r>
    </w:p>
    <w:p w:rsidR="00C2419B" w:rsidRDefault="00C2419B" w:rsidP="007A03F7">
      <w:pPr>
        <w:spacing w:after="360" w:line="480" w:lineRule="auto"/>
        <w:jc w:val="both"/>
        <w:rPr>
          <w:rFonts w:ascii="Arial" w:hAnsi="Arial" w:cs="Arial"/>
          <w:sz w:val="24"/>
          <w:szCs w:val="24"/>
        </w:rPr>
      </w:pPr>
      <w:r>
        <w:rPr>
          <w:rFonts w:ascii="Arial" w:hAnsi="Arial" w:cs="Arial"/>
          <w:sz w:val="24"/>
          <w:szCs w:val="24"/>
        </w:rPr>
        <w:lastRenderedPageBreak/>
        <w:t>[</w:t>
      </w:r>
      <w:r w:rsidR="005F1DF9">
        <w:rPr>
          <w:rFonts w:ascii="Arial" w:hAnsi="Arial" w:cs="Arial"/>
          <w:sz w:val="24"/>
          <w:szCs w:val="24"/>
        </w:rPr>
        <w:t>74</w:t>
      </w:r>
      <w:r>
        <w:rPr>
          <w:rFonts w:ascii="Arial" w:hAnsi="Arial" w:cs="Arial"/>
          <w:sz w:val="24"/>
          <w:szCs w:val="24"/>
        </w:rPr>
        <w:t>]</w:t>
      </w:r>
      <w:r>
        <w:rPr>
          <w:rFonts w:ascii="Arial" w:hAnsi="Arial" w:cs="Arial"/>
          <w:sz w:val="24"/>
          <w:szCs w:val="24"/>
        </w:rPr>
        <w:tab/>
        <w:t xml:space="preserve">In </w:t>
      </w:r>
      <w:r w:rsidRPr="00B9147B">
        <w:rPr>
          <w:rFonts w:ascii="Arial" w:hAnsi="Arial" w:cs="Arial"/>
          <w:b/>
          <w:bCs/>
          <w:iCs/>
          <w:sz w:val="24"/>
          <w:szCs w:val="24"/>
        </w:rPr>
        <w:t>Lungile Ntsele v MEC for Health, Gauteng Provincial Government</w:t>
      </w:r>
      <w:r w:rsidRPr="00B9147B">
        <w:rPr>
          <w:rStyle w:val="FootnoteReference"/>
          <w:rFonts w:ascii="Arial" w:hAnsi="Arial" w:cs="Arial"/>
          <w:iCs/>
          <w:sz w:val="24"/>
          <w:szCs w:val="24"/>
        </w:rPr>
        <w:footnoteReference w:id="16"/>
      </w:r>
      <w:r w:rsidRPr="00B9147B">
        <w:rPr>
          <w:rFonts w:ascii="Arial" w:hAnsi="Arial" w:cs="Arial"/>
          <w:iCs/>
          <w:sz w:val="24"/>
          <w:szCs w:val="24"/>
        </w:rPr>
        <w:t xml:space="preserve"> </w:t>
      </w:r>
      <w:r>
        <w:rPr>
          <w:rFonts w:ascii="Arial" w:hAnsi="Arial" w:cs="Arial"/>
          <w:sz w:val="24"/>
          <w:szCs w:val="24"/>
        </w:rPr>
        <w:t>it is said:</w:t>
      </w:r>
    </w:p>
    <w:p w:rsidR="00C2419B" w:rsidRDefault="00C2419B" w:rsidP="00C31571">
      <w:pPr>
        <w:spacing w:after="120" w:line="480" w:lineRule="auto"/>
        <w:jc w:val="both"/>
        <w:rPr>
          <w:rFonts w:ascii="Arial" w:hAnsi="Arial" w:cs="Arial"/>
          <w:i/>
        </w:rPr>
      </w:pPr>
      <w:r>
        <w:rPr>
          <w:rFonts w:ascii="Arial" w:hAnsi="Arial" w:cs="Arial"/>
          <w:sz w:val="24"/>
          <w:szCs w:val="24"/>
        </w:rPr>
        <w:tab/>
      </w:r>
      <w:r>
        <w:rPr>
          <w:rFonts w:ascii="Arial" w:hAnsi="Arial" w:cs="Arial"/>
          <w:i/>
        </w:rPr>
        <w:t>“(46)</w:t>
      </w:r>
      <w:r>
        <w:rPr>
          <w:rFonts w:ascii="Arial" w:hAnsi="Arial" w:cs="Arial"/>
          <w:i/>
        </w:rPr>
        <w:tab/>
        <w:t xml:space="preserve">Logic and common sense dictates that the plaintiff’s labour and A’s subsequent </w:t>
      </w:r>
      <w:r w:rsidR="00C31571">
        <w:rPr>
          <w:rFonts w:ascii="Arial" w:hAnsi="Arial" w:cs="Arial"/>
          <w:i/>
        </w:rPr>
        <w:tab/>
      </w:r>
      <w:r>
        <w:rPr>
          <w:rFonts w:ascii="Arial" w:hAnsi="Arial" w:cs="Arial"/>
          <w:i/>
        </w:rPr>
        <w:t xml:space="preserve">birth endured for a longer period of time than the few minutes suggested by the plaintiff </w:t>
      </w:r>
      <w:r w:rsidR="00C31571">
        <w:rPr>
          <w:rFonts w:ascii="Arial" w:hAnsi="Arial" w:cs="Arial"/>
          <w:i/>
        </w:rPr>
        <w:tab/>
      </w:r>
      <w:r>
        <w:rPr>
          <w:rFonts w:ascii="Arial" w:hAnsi="Arial" w:cs="Arial"/>
          <w:i/>
        </w:rPr>
        <w:t xml:space="preserve">under cross-examination.  It is unfair and unjust for the defendant’s counsel without </w:t>
      </w:r>
      <w:r w:rsidR="00C31571">
        <w:rPr>
          <w:rFonts w:ascii="Arial" w:hAnsi="Arial" w:cs="Arial"/>
          <w:i/>
        </w:rPr>
        <w:tab/>
      </w:r>
      <w:r>
        <w:rPr>
          <w:rFonts w:ascii="Arial" w:hAnsi="Arial" w:cs="Arial"/>
          <w:i/>
        </w:rPr>
        <w:t xml:space="preserve">any cogent evidence from the defendant’s employees regarding the treatment </w:t>
      </w:r>
      <w:r w:rsidR="00C31571">
        <w:rPr>
          <w:rFonts w:ascii="Arial" w:hAnsi="Arial" w:cs="Arial"/>
          <w:i/>
        </w:rPr>
        <w:tab/>
      </w:r>
      <w:r>
        <w:rPr>
          <w:rFonts w:ascii="Arial" w:hAnsi="Arial" w:cs="Arial"/>
          <w:i/>
        </w:rPr>
        <w:t xml:space="preserve">accorded to the plaintiff or any reasonable explanation tendered by the defendant’s </w:t>
      </w:r>
      <w:r w:rsidR="00C31571">
        <w:rPr>
          <w:rFonts w:ascii="Arial" w:hAnsi="Arial" w:cs="Arial"/>
          <w:i/>
        </w:rPr>
        <w:tab/>
      </w:r>
      <w:r>
        <w:rPr>
          <w:rFonts w:ascii="Arial" w:hAnsi="Arial" w:cs="Arial"/>
          <w:i/>
        </w:rPr>
        <w:t xml:space="preserve">employees regarding the disappearance of the plaintiff’s clinic and hospital records, to </w:t>
      </w:r>
      <w:r w:rsidR="00C31571">
        <w:rPr>
          <w:rFonts w:ascii="Arial" w:hAnsi="Arial" w:cs="Arial"/>
          <w:i/>
        </w:rPr>
        <w:tab/>
      </w:r>
      <w:r>
        <w:rPr>
          <w:rFonts w:ascii="Arial" w:hAnsi="Arial" w:cs="Arial"/>
          <w:i/>
        </w:rPr>
        <w:t>expect the plaintiff to be precise</w:t>
      </w:r>
      <w:r w:rsidR="00C31571">
        <w:rPr>
          <w:rFonts w:ascii="Arial" w:hAnsi="Arial" w:cs="Arial"/>
          <w:i/>
        </w:rPr>
        <w:t xml:space="preserve"> and specific about the treatment accorded her at the </w:t>
      </w:r>
      <w:r w:rsidR="00C31571">
        <w:rPr>
          <w:rFonts w:ascii="Arial" w:hAnsi="Arial" w:cs="Arial"/>
          <w:i/>
        </w:rPr>
        <w:tab/>
        <w:t>clinic and hospital whilst under anaesthesia.</w:t>
      </w:r>
    </w:p>
    <w:p w:rsidR="00C31571" w:rsidRDefault="00C31571" w:rsidP="00C31571">
      <w:pPr>
        <w:spacing w:after="120" w:line="480" w:lineRule="auto"/>
        <w:jc w:val="both"/>
        <w:rPr>
          <w:rFonts w:ascii="Arial" w:hAnsi="Arial" w:cs="Arial"/>
          <w:i/>
        </w:rPr>
      </w:pPr>
      <w:r>
        <w:rPr>
          <w:rFonts w:ascii="Arial" w:hAnsi="Arial" w:cs="Arial"/>
          <w:i/>
        </w:rPr>
        <w:tab/>
        <w:t>(115)</w:t>
      </w:r>
      <w:r>
        <w:rPr>
          <w:rFonts w:ascii="Arial" w:hAnsi="Arial" w:cs="Arial"/>
          <w:i/>
        </w:rPr>
        <w:tab/>
        <w:t xml:space="preserve">There is a legal duty on the nurses at the clinic, the doctor and nurses at the </w:t>
      </w:r>
      <w:r>
        <w:rPr>
          <w:rFonts w:ascii="Arial" w:hAnsi="Arial" w:cs="Arial"/>
          <w:i/>
        </w:rPr>
        <w:tab/>
        <w:t>hospital to record the treatment accorded to the plaintiff and A</w:t>
      </w:r>
      <w:r w:rsidR="00042A87">
        <w:rPr>
          <w:rFonts w:ascii="Arial" w:hAnsi="Arial" w:cs="Arial"/>
          <w:i/>
        </w:rPr>
        <w:t>yanda</w:t>
      </w:r>
      <w:r>
        <w:rPr>
          <w:rFonts w:ascii="Arial" w:hAnsi="Arial" w:cs="Arial"/>
          <w:i/>
        </w:rPr>
        <w:t xml:space="preserve">.  The defendant’s </w:t>
      </w:r>
      <w:r>
        <w:rPr>
          <w:rFonts w:ascii="Arial" w:hAnsi="Arial" w:cs="Arial"/>
          <w:i/>
        </w:rPr>
        <w:tab/>
        <w:t xml:space="preserve">employees were obliged to and must have made and kept punctilious clinic and </w:t>
      </w:r>
      <w:r>
        <w:rPr>
          <w:rFonts w:ascii="Arial" w:hAnsi="Arial" w:cs="Arial"/>
          <w:i/>
        </w:rPr>
        <w:tab/>
        <w:t>hospital notes pertaining to the plaintiff’s treatment.</w:t>
      </w:r>
    </w:p>
    <w:p w:rsidR="00C31571" w:rsidRDefault="00C31571" w:rsidP="00C31571">
      <w:pPr>
        <w:spacing w:after="360" w:line="480" w:lineRule="auto"/>
        <w:jc w:val="both"/>
        <w:rPr>
          <w:rFonts w:ascii="Arial" w:hAnsi="Arial" w:cs="Arial"/>
        </w:rPr>
      </w:pPr>
      <w:r>
        <w:rPr>
          <w:rFonts w:ascii="Arial" w:hAnsi="Arial" w:cs="Arial"/>
          <w:i/>
        </w:rPr>
        <w:tab/>
        <w:t>(116)</w:t>
      </w:r>
      <w:r>
        <w:rPr>
          <w:rFonts w:ascii="Arial" w:hAnsi="Arial" w:cs="Arial"/>
          <w:i/>
        </w:rPr>
        <w:tab/>
        <w:t xml:space="preserve">The clinic and hospital notes are missing from the plaintiff’s and A’s files.  There </w:t>
      </w:r>
      <w:r>
        <w:rPr>
          <w:rFonts w:ascii="Arial" w:hAnsi="Arial" w:cs="Arial"/>
          <w:i/>
        </w:rPr>
        <w:tab/>
        <w:t xml:space="preserve">is a duty on the clinic and hospital record custodian staff in terms of sections 13 and </w:t>
      </w:r>
      <w:r>
        <w:rPr>
          <w:rFonts w:ascii="Arial" w:hAnsi="Arial" w:cs="Arial"/>
          <w:i/>
        </w:rPr>
        <w:tab/>
        <w:t xml:space="preserve">17 of the National Health Act No 61 of 2003 to safeguard the plaintiff’s and A’s clinic </w:t>
      </w:r>
      <w:r>
        <w:rPr>
          <w:rFonts w:ascii="Arial" w:hAnsi="Arial" w:cs="Arial"/>
          <w:i/>
        </w:rPr>
        <w:tab/>
        <w:t>and hospital records.</w:t>
      </w:r>
      <w:r>
        <w:rPr>
          <w:rFonts w:ascii="Arial" w:hAnsi="Arial" w:cs="Arial"/>
        </w:rPr>
        <w:t>”</w:t>
      </w:r>
    </w:p>
    <w:p w:rsidR="00C31571" w:rsidRDefault="00C31571" w:rsidP="00C3157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75</w:t>
      </w:r>
      <w:r>
        <w:rPr>
          <w:rFonts w:ascii="Arial" w:hAnsi="Arial" w:cs="Arial"/>
          <w:sz w:val="24"/>
          <w:szCs w:val="24"/>
        </w:rPr>
        <w:t>]</w:t>
      </w:r>
      <w:r>
        <w:rPr>
          <w:rFonts w:ascii="Arial" w:hAnsi="Arial" w:cs="Arial"/>
          <w:sz w:val="24"/>
          <w:szCs w:val="24"/>
        </w:rPr>
        <w:tab/>
      </w:r>
      <w:r w:rsidR="007955B3">
        <w:rPr>
          <w:rFonts w:ascii="Arial" w:hAnsi="Arial" w:cs="Arial"/>
          <w:sz w:val="24"/>
          <w:szCs w:val="24"/>
        </w:rPr>
        <w:t xml:space="preserve">Prof Lotz analysed the damage to the brain of E and made use of slides in his presentation of evidence.  </w:t>
      </w:r>
      <w:r w:rsidR="0001387F">
        <w:rPr>
          <w:rFonts w:ascii="Arial" w:hAnsi="Arial" w:cs="Arial"/>
          <w:sz w:val="24"/>
          <w:szCs w:val="24"/>
        </w:rPr>
        <w:t xml:space="preserve">Prof Lotz concluded that </w:t>
      </w:r>
      <w:r w:rsidR="007955B3">
        <w:rPr>
          <w:rFonts w:ascii="Arial" w:hAnsi="Arial" w:cs="Arial"/>
          <w:sz w:val="24"/>
          <w:szCs w:val="24"/>
        </w:rPr>
        <w:t>there was a hypoxic ischemic insult</w:t>
      </w:r>
      <w:r w:rsidR="0001387F">
        <w:rPr>
          <w:rFonts w:ascii="Arial" w:hAnsi="Arial" w:cs="Arial"/>
          <w:sz w:val="24"/>
          <w:szCs w:val="24"/>
        </w:rPr>
        <w:t xml:space="preserve">. </w:t>
      </w:r>
      <w:r w:rsidR="007955B3">
        <w:rPr>
          <w:rFonts w:ascii="Arial" w:hAnsi="Arial" w:cs="Arial"/>
          <w:sz w:val="24"/>
          <w:szCs w:val="24"/>
        </w:rPr>
        <w:t xml:space="preserve"> </w:t>
      </w:r>
      <w:r w:rsidR="00504960">
        <w:rPr>
          <w:rFonts w:ascii="Arial" w:hAnsi="Arial" w:cs="Arial"/>
          <w:sz w:val="24"/>
          <w:szCs w:val="24"/>
        </w:rPr>
        <w:t xml:space="preserve">The evidence of Prof Lotz is consistent with the report prepared by Dr </w:t>
      </w:r>
      <w:r w:rsidR="00751CA5">
        <w:rPr>
          <w:rFonts w:ascii="Arial" w:hAnsi="Arial" w:cs="Arial"/>
          <w:sz w:val="24"/>
          <w:szCs w:val="24"/>
        </w:rPr>
        <w:t>Mugerwa-Sekawabe</w:t>
      </w:r>
      <w:r w:rsidR="00504960">
        <w:rPr>
          <w:rFonts w:ascii="Arial" w:hAnsi="Arial" w:cs="Arial"/>
          <w:sz w:val="24"/>
          <w:szCs w:val="24"/>
        </w:rPr>
        <w:t xml:space="preserve"> which had pointed to </w:t>
      </w:r>
      <w:r w:rsidR="008C7EAD">
        <w:rPr>
          <w:rFonts w:ascii="Arial" w:hAnsi="Arial" w:cs="Arial"/>
          <w:sz w:val="24"/>
          <w:szCs w:val="24"/>
        </w:rPr>
        <w:t xml:space="preserve">a hypoxic ischemic injury.  Prof Lotz evidence was not meaningfully challenged under cross-examination.  I was satisfied with the </w:t>
      </w:r>
      <w:r w:rsidR="008C7EAD">
        <w:rPr>
          <w:rFonts w:ascii="Arial" w:hAnsi="Arial" w:cs="Arial"/>
          <w:sz w:val="24"/>
          <w:szCs w:val="24"/>
        </w:rPr>
        <w:lastRenderedPageBreak/>
        <w:t xml:space="preserve">evidence of Prof Lotz.  He gave logical opinions </w:t>
      </w:r>
      <w:r w:rsidR="00CC4455">
        <w:rPr>
          <w:rFonts w:ascii="Arial" w:hAnsi="Arial" w:cs="Arial"/>
          <w:sz w:val="24"/>
          <w:szCs w:val="24"/>
        </w:rPr>
        <w:t>and he was clear in his eviden</w:t>
      </w:r>
      <w:r w:rsidR="00A033BA">
        <w:rPr>
          <w:rFonts w:ascii="Arial" w:hAnsi="Arial" w:cs="Arial"/>
          <w:sz w:val="24"/>
          <w:szCs w:val="24"/>
        </w:rPr>
        <w:t>ce.  I do accept his evidence, more</w:t>
      </w:r>
      <w:r w:rsidR="008B0748">
        <w:rPr>
          <w:rFonts w:ascii="Arial" w:hAnsi="Arial" w:cs="Arial"/>
          <w:sz w:val="24"/>
          <w:szCs w:val="24"/>
        </w:rPr>
        <w:t xml:space="preserve"> </w:t>
      </w:r>
      <w:r w:rsidR="00A033BA">
        <w:rPr>
          <w:rFonts w:ascii="Arial" w:hAnsi="Arial" w:cs="Arial"/>
          <w:sz w:val="24"/>
          <w:szCs w:val="24"/>
        </w:rPr>
        <w:t xml:space="preserve">so that it is in line with the report by Dr </w:t>
      </w:r>
      <w:r w:rsidR="00751CA5">
        <w:rPr>
          <w:rFonts w:ascii="Arial" w:hAnsi="Arial" w:cs="Arial"/>
          <w:sz w:val="24"/>
          <w:szCs w:val="24"/>
        </w:rPr>
        <w:t>Mugerwa-Sekawabe</w:t>
      </w:r>
      <w:r w:rsidR="00A033BA">
        <w:rPr>
          <w:rFonts w:ascii="Arial" w:hAnsi="Arial" w:cs="Arial"/>
          <w:sz w:val="24"/>
          <w:szCs w:val="24"/>
        </w:rPr>
        <w:t xml:space="preserve">.  </w:t>
      </w:r>
    </w:p>
    <w:p w:rsidR="00A033BA" w:rsidRDefault="00A033BA" w:rsidP="00C3157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76</w:t>
      </w:r>
      <w:r>
        <w:rPr>
          <w:rFonts w:ascii="Arial" w:hAnsi="Arial" w:cs="Arial"/>
          <w:sz w:val="24"/>
          <w:szCs w:val="24"/>
        </w:rPr>
        <w:t>]</w:t>
      </w:r>
      <w:r>
        <w:rPr>
          <w:rFonts w:ascii="Arial" w:hAnsi="Arial" w:cs="Arial"/>
          <w:sz w:val="24"/>
          <w:szCs w:val="24"/>
        </w:rPr>
        <w:tab/>
      </w:r>
      <w:r w:rsidR="002624B7">
        <w:rPr>
          <w:rFonts w:ascii="Arial" w:hAnsi="Arial" w:cs="Arial"/>
          <w:sz w:val="24"/>
          <w:szCs w:val="24"/>
        </w:rPr>
        <w:t>Dr Gericke was the only fully qualified genetic expert.  The defendant relied on the evidence of Dr Keshave.  The evidence of Dr</w:t>
      </w:r>
      <w:r w:rsidR="009821D7">
        <w:rPr>
          <w:rFonts w:ascii="Arial" w:hAnsi="Arial" w:cs="Arial"/>
          <w:sz w:val="24"/>
          <w:szCs w:val="24"/>
        </w:rPr>
        <w:t xml:space="preserve"> Gericke was straightforward to the effect that E does not have AGS.  In supporting his conclusion, Dr Gericke pointed out that the variant identified in the Centogene report means that E has a genetic result of no functional significance at all.  </w:t>
      </w:r>
      <w:r w:rsidR="00F92478">
        <w:rPr>
          <w:rFonts w:ascii="Arial" w:hAnsi="Arial" w:cs="Arial"/>
          <w:sz w:val="24"/>
          <w:szCs w:val="24"/>
        </w:rPr>
        <w:t xml:space="preserve">That is because it is of unknown significance and it is not diagnostic of AGS.  </w:t>
      </w:r>
      <w:r w:rsidR="005F66DC">
        <w:rPr>
          <w:rFonts w:ascii="Arial" w:hAnsi="Arial" w:cs="Arial"/>
          <w:sz w:val="24"/>
          <w:szCs w:val="24"/>
        </w:rPr>
        <w:t xml:space="preserve">The defendant’s counsel, Mr Maseti, could not challenge in a meaningful way, these conclusions.  Accordingly, I accept </w:t>
      </w:r>
      <w:r w:rsidR="00E170A8">
        <w:rPr>
          <w:rFonts w:ascii="Arial" w:hAnsi="Arial" w:cs="Arial"/>
          <w:sz w:val="24"/>
          <w:szCs w:val="24"/>
        </w:rPr>
        <w:t xml:space="preserve">the evidence of Dr Gericke.  </w:t>
      </w:r>
      <w:r w:rsidR="00A27701">
        <w:rPr>
          <w:rFonts w:ascii="Arial" w:hAnsi="Arial" w:cs="Arial"/>
          <w:sz w:val="24"/>
          <w:szCs w:val="24"/>
        </w:rPr>
        <w:t xml:space="preserve">It was logical and supported with convincing analysis of objective evidence.  </w:t>
      </w:r>
    </w:p>
    <w:p w:rsidR="00D4116B" w:rsidRDefault="00B60253"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77</w:t>
      </w:r>
      <w:r>
        <w:rPr>
          <w:rFonts w:ascii="Arial" w:hAnsi="Arial" w:cs="Arial"/>
          <w:sz w:val="24"/>
          <w:szCs w:val="24"/>
        </w:rPr>
        <w:t>]</w:t>
      </w:r>
      <w:r>
        <w:rPr>
          <w:rFonts w:ascii="Arial" w:hAnsi="Arial" w:cs="Arial"/>
          <w:sz w:val="24"/>
          <w:szCs w:val="24"/>
        </w:rPr>
        <w:tab/>
        <w:t xml:space="preserve">Dr </w:t>
      </w:r>
      <w:r w:rsidR="00F10D52">
        <w:rPr>
          <w:rFonts w:ascii="Arial" w:hAnsi="Arial" w:cs="Arial"/>
          <w:sz w:val="24"/>
          <w:szCs w:val="24"/>
        </w:rPr>
        <w:t>MacDonald</w:t>
      </w:r>
      <w:r>
        <w:rPr>
          <w:rFonts w:ascii="Arial" w:hAnsi="Arial" w:cs="Arial"/>
          <w:sz w:val="24"/>
          <w:szCs w:val="24"/>
        </w:rPr>
        <w:t xml:space="preserve"> was tasked to perform a CT scan and studied the MRI scan in order to specifically make conclusions with reference to neuroimaging of AGS.  </w:t>
      </w:r>
      <w:r w:rsidR="00CB23F1">
        <w:rPr>
          <w:rFonts w:ascii="Arial" w:hAnsi="Arial" w:cs="Arial"/>
          <w:sz w:val="24"/>
          <w:szCs w:val="24"/>
        </w:rPr>
        <w:t>In his explanation, he informed this court that AGS is rare and he indicated what is expected in a neuroimaging diagnosis of AGS</w:t>
      </w:r>
      <w:r w:rsidR="00D4116B">
        <w:rPr>
          <w:rFonts w:ascii="Arial" w:hAnsi="Arial" w:cs="Arial"/>
          <w:sz w:val="24"/>
          <w:szCs w:val="24"/>
        </w:rPr>
        <w:t xml:space="preserve">.  According to Dr </w:t>
      </w:r>
      <w:r w:rsidR="00F10D52">
        <w:rPr>
          <w:rFonts w:ascii="Arial" w:hAnsi="Arial" w:cs="Arial"/>
          <w:sz w:val="24"/>
          <w:szCs w:val="24"/>
        </w:rPr>
        <w:t>MacDonald</w:t>
      </w:r>
      <w:r w:rsidR="00D4116B">
        <w:rPr>
          <w:rFonts w:ascii="Arial" w:hAnsi="Arial" w:cs="Arial"/>
          <w:sz w:val="24"/>
          <w:szCs w:val="24"/>
        </w:rPr>
        <w:t xml:space="preserve">, the CT and MRI scans demonstrate none of these features expected for AGS.  There are no calcifications, which effectively exclude AGS as a possible diagnosis.  </w:t>
      </w:r>
      <w:r w:rsidR="00E03526">
        <w:rPr>
          <w:rFonts w:ascii="Arial" w:hAnsi="Arial" w:cs="Arial"/>
          <w:sz w:val="24"/>
          <w:szCs w:val="24"/>
        </w:rPr>
        <w:t xml:space="preserve">The white matter damage seen in the brain of E is the typical watershed distribution, specifically sparing the temporal lobes and there is severe cortical thinning in the watershed region. </w:t>
      </w:r>
      <w:r w:rsidR="00A81F1C">
        <w:rPr>
          <w:rFonts w:ascii="Arial" w:hAnsi="Arial" w:cs="Arial"/>
          <w:sz w:val="24"/>
          <w:szCs w:val="24"/>
        </w:rPr>
        <w:t xml:space="preserve"> I accept Dr </w:t>
      </w:r>
      <w:r w:rsidR="00F10D52">
        <w:rPr>
          <w:rFonts w:ascii="Arial" w:hAnsi="Arial" w:cs="Arial"/>
          <w:sz w:val="24"/>
          <w:szCs w:val="24"/>
        </w:rPr>
        <w:t>MacDonald</w:t>
      </w:r>
      <w:r w:rsidR="00A81F1C">
        <w:rPr>
          <w:rFonts w:ascii="Arial" w:hAnsi="Arial" w:cs="Arial"/>
          <w:sz w:val="24"/>
          <w:szCs w:val="24"/>
        </w:rPr>
        <w:t xml:space="preserve">’s evidence.  It is logical and an objective analysis of the facts and available information.  </w:t>
      </w:r>
    </w:p>
    <w:p w:rsidR="00D4116B" w:rsidRDefault="00D4116B"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78</w:t>
      </w:r>
      <w:r>
        <w:rPr>
          <w:rFonts w:ascii="Arial" w:hAnsi="Arial" w:cs="Arial"/>
          <w:sz w:val="24"/>
          <w:szCs w:val="24"/>
        </w:rPr>
        <w:t>]</w:t>
      </w:r>
      <w:r>
        <w:rPr>
          <w:rFonts w:ascii="Arial" w:hAnsi="Arial" w:cs="Arial"/>
          <w:sz w:val="24"/>
          <w:szCs w:val="24"/>
        </w:rPr>
        <w:tab/>
      </w:r>
      <w:r w:rsidR="00A81F1C">
        <w:rPr>
          <w:rFonts w:ascii="Arial" w:hAnsi="Arial" w:cs="Arial"/>
          <w:sz w:val="24"/>
          <w:szCs w:val="24"/>
        </w:rPr>
        <w:t xml:space="preserve">Dr Redfern also came to the conclusion that there was no AGS.  In reaching his conclusion, he had researched and considered the clinical and MRI characteristics </w:t>
      </w:r>
      <w:r w:rsidR="00A81F1C">
        <w:rPr>
          <w:rFonts w:ascii="Arial" w:hAnsi="Arial" w:cs="Arial"/>
          <w:sz w:val="24"/>
          <w:szCs w:val="24"/>
        </w:rPr>
        <w:lastRenderedPageBreak/>
        <w:t xml:space="preserve">of AGS.  I have no hesitation in accepting his evidence and opinions.  I was satisfied with his analysis and his conclusions </w:t>
      </w:r>
      <w:r w:rsidR="00E85A80">
        <w:rPr>
          <w:rFonts w:ascii="Arial" w:hAnsi="Arial" w:cs="Arial"/>
          <w:sz w:val="24"/>
          <w:szCs w:val="24"/>
        </w:rPr>
        <w:t>are</w:t>
      </w:r>
      <w:r w:rsidR="00A81F1C">
        <w:rPr>
          <w:rFonts w:ascii="Arial" w:hAnsi="Arial" w:cs="Arial"/>
          <w:sz w:val="24"/>
          <w:szCs w:val="24"/>
        </w:rPr>
        <w:t xml:space="preserve"> logical.  </w:t>
      </w:r>
      <w:r w:rsidR="00E85A80">
        <w:rPr>
          <w:rFonts w:ascii="Arial" w:hAnsi="Arial" w:cs="Arial"/>
          <w:sz w:val="24"/>
          <w:szCs w:val="24"/>
        </w:rPr>
        <w:t xml:space="preserve">I also do consider the fact that there is an agreement amongst all the experts that AGS is a rare genetic disorder.  </w:t>
      </w:r>
    </w:p>
    <w:p w:rsidR="00B9147B" w:rsidRDefault="00F33E6B"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79</w:t>
      </w:r>
      <w:r>
        <w:rPr>
          <w:rFonts w:ascii="Arial" w:hAnsi="Arial" w:cs="Arial"/>
          <w:sz w:val="24"/>
          <w:szCs w:val="24"/>
        </w:rPr>
        <w:t>]</w:t>
      </w:r>
      <w:r>
        <w:rPr>
          <w:rFonts w:ascii="Arial" w:hAnsi="Arial" w:cs="Arial"/>
          <w:sz w:val="24"/>
          <w:szCs w:val="24"/>
        </w:rPr>
        <w:tab/>
      </w:r>
      <w:r w:rsidR="004D71AC">
        <w:rPr>
          <w:rFonts w:ascii="Arial" w:hAnsi="Arial" w:cs="Arial"/>
          <w:sz w:val="24"/>
          <w:szCs w:val="24"/>
        </w:rPr>
        <w:t xml:space="preserve">I have difficulties in accepting Dr Keshave’s evidence.  I highlight </w:t>
      </w:r>
      <w:r w:rsidR="00B9147B">
        <w:rPr>
          <w:rFonts w:ascii="Arial" w:hAnsi="Arial" w:cs="Arial"/>
          <w:sz w:val="24"/>
          <w:szCs w:val="24"/>
        </w:rPr>
        <w:t>the following</w:t>
      </w:r>
      <w:r w:rsidR="004D71AC">
        <w:rPr>
          <w:rFonts w:ascii="Arial" w:hAnsi="Arial" w:cs="Arial"/>
          <w:sz w:val="24"/>
          <w:szCs w:val="24"/>
        </w:rPr>
        <w:t xml:space="preserve"> shortcomings in his evidence</w:t>
      </w:r>
      <w:r w:rsidR="00B9147B">
        <w:rPr>
          <w:rFonts w:ascii="Arial" w:hAnsi="Arial" w:cs="Arial"/>
          <w:sz w:val="24"/>
          <w:szCs w:val="24"/>
        </w:rPr>
        <w:t xml:space="preserve">: </w:t>
      </w:r>
      <w:r w:rsidR="004D71AC">
        <w:rPr>
          <w:rFonts w:ascii="Arial" w:hAnsi="Arial" w:cs="Arial"/>
          <w:sz w:val="24"/>
          <w:szCs w:val="24"/>
        </w:rPr>
        <w:t xml:space="preserve"> </w:t>
      </w:r>
    </w:p>
    <w:p w:rsidR="00BB6DE7" w:rsidRDefault="005F1DF9" w:rsidP="00B9147B">
      <w:pPr>
        <w:spacing w:after="360" w:line="480" w:lineRule="auto"/>
        <w:ind w:left="720" w:hanging="720"/>
        <w:jc w:val="both"/>
        <w:rPr>
          <w:rFonts w:ascii="Arial" w:hAnsi="Arial" w:cs="Arial"/>
          <w:sz w:val="24"/>
          <w:szCs w:val="24"/>
        </w:rPr>
      </w:pPr>
      <w:r>
        <w:rPr>
          <w:rFonts w:ascii="Arial" w:hAnsi="Arial" w:cs="Arial"/>
          <w:sz w:val="24"/>
          <w:szCs w:val="24"/>
        </w:rPr>
        <w:t>79</w:t>
      </w:r>
      <w:r w:rsidR="00B9147B">
        <w:rPr>
          <w:rFonts w:ascii="Arial" w:hAnsi="Arial" w:cs="Arial"/>
          <w:sz w:val="24"/>
          <w:szCs w:val="24"/>
        </w:rPr>
        <w:t>.1</w:t>
      </w:r>
      <w:r w:rsidR="00B9147B">
        <w:rPr>
          <w:rFonts w:ascii="Arial" w:hAnsi="Arial" w:cs="Arial"/>
          <w:sz w:val="24"/>
          <w:szCs w:val="24"/>
        </w:rPr>
        <w:tab/>
      </w:r>
      <w:r w:rsidR="004D71AC">
        <w:rPr>
          <w:rFonts w:ascii="Arial" w:hAnsi="Arial" w:cs="Arial"/>
          <w:sz w:val="24"/>
          <w:szCs w:val="24"/>
        </w:rPr>
        <w:t>Dr Keshave’s evidence was speculative and incapable of throwing any doubt on the otherwise acceptable opinion of the plaintiff</w:t>
      </w:r>
      <w:r w:rsidR="00B9147B">
        <w:rPr>
          <w:rFonts w:ascii="Arial" w:hAnsi="Arial" w:cs="Arial"/>
          <w:sz w:val="24"/>
          <w:szCs w:val="24"/>
        </w:rPr>
        <w:t>’s expert evidence</w:t>
      </w:r>
      <w:r w:rsidR="004D71AC">
        <w:rPr>
          <w:rFonts w:ascii="Arial" w:hAnsi="Arial" w:cs="Arial"/>
          <w:sz w:val="24"/>
          <w:szCs w:val="24"/>
        </w:rPr>
        <w:t xml:space="preserve">.  </w:t>
      </w:r>
      <w:r w:rsidR="003F4C1E">
        <w:rPr>
          <w:rFonts w:ascii="Arial" w:hAnsi="Arial" w:cs="Arial"/>
          <w:sz w:val="24"/>
          <w:szCs w:val="24"/>
        </w:rPr>
        <w:t>Th</w:t>
      </w:r>
      <w:r w:rsidR="00534726">
        <w:rPr>
          <w:rFonts w:ascii="Arial" w:hAnsi="Arial" w:cs="Arial"/>
          <w:sz w:val="24"/>
          <w:szCs w:val="24"/>
        </w:rPr>
        <w:t xml:space="preserve">e opinion evidence of plaintiff’s expert </w:t>
      </w:r>
      <w:r w:rsidR="003F4C1E">
        <w:rPr>
          <w:rFonts w:ascii="Arial" w:hAnsi="Arial" w:cs="Arial"/>
          <w:sz w:val="24"/>
          <w:szCs w:val="24"/>
        </w:rPr>
        <w:t xml:space="preserve">was based on sound grounds and supported by the basic facts.  </w:t>
      </w:r>
    </w:p>
    <w:p w:rsidR="00B9147B" w:rsidRDefault="005F1DF9" w:rsidP="00B9147B">
      <w:pPr>
        <w:spacing w:after="360" w:line="480" w:lineRule="auto"/>
        <w:ind w:left="720" w:hanging="720"/>
        <w:jc w:val="both"/>
        <w:rPr>
          <w:rFonts w:ascii="Arial" w:hAnsi="Arial" w:cs="Arial"/>
          <w:sz w:val="24"/>
          <w:szCs w:val="24"/>
        </w:rPr>
      </w:pPr>
      <w:r>
        <w:rPr>
          <w:rFonts w:ascii="Arial" w:hAnsi="Arial" w:cs="Arial"/>
          <w:sz w:val="24"/>
          <w:szCs w:val="24"/>
        </w:rPr>
        <w:t>79</w:t>
      </w:r>
      <w:r w:rsidR="00B9147B">
        <w:rPr>
          <w:rFonts w:ascii="Arial" w:hAnsi="Arial" w:cs="Arial"/>
          <w:sz w:val="24"/>
          <w:szCs w:val="24"/>
        </w:rPr>
        <w:t>.2</w:t>
      </w:r>
      <w:r w:rsidR="00B9147B">
        <w:rPr>
          <w:rFonts w:ascii="Arial" w:hAnsi="Arial" w:cs="Arial"/>
          <w:sz w:val="24"/>
          <w:szCs w:val="24"/>
        </w:rPr>
        <w:tab/>
      </w:r>
      <w:r w:rsidR="003F4C1E">
        <w:rPr>
          <w:rFonts w:ascii="Arial" w:hAnsi="Arial" w:cs="Arial"/>
          <w:sz w:val="24"/>
          <w:szCs w:val="24"/>
        </w:rPr>
        <w:t xml:space="preserve">I cannot ignore the fact that Dr Keshave had called for several tests to be conducted for as long as the first tests were not giving his desired outcomes.  </w:t>
      </w:r>
      <w:r w:rsidR="00BB6DE7">
        <w:rPr>
          <w:rFonts w:ascii="Arial" w:hAnsi="Arial" w:cs="Arial"/>
          <w:sz w:val="24"/>
          <w:szCs w:val="24"/>
        </w:rPr>
        <w:t xml:space="preserve">Dr Keshave had sought to qualify himself as a geneticist.  Dr Keshave had introduced new material facts which were not contained in his expert opinion.  </w:t>
      </w:r>
      <w:r w:rsidR="0088148D">
        <w:rPr>
          <w:rFonts w:ascii="Arial" w:hAnsi="Arial" w:cs="Arial"/>
          <w:sz w:val="24"/>
          <w:szCs w:val="24"/>
        </w:rPr>
        <w:t xml:space="preserve">There was no acceptable explanation given by him.  In his expert report, Dr Keshave never mentioned that he had a physical possession of the MRI scans.  During his oral testimony, he created an impression that he had possession of the MRI scans.  During cross examination by Mr van der Walt, counsel for the plaintiff, Dr Keshave was evasive in his answers.  </w:t>
      </w:r>
      <w:r w:rsidR="00C41600">
        <w:rPr>
          <w:rFonts w:ascii="Arial" w:hAnsi="Arial" w:cs="Arial"/>
          <w:sz w:val="24"/>
          <w:szCs w:val="24"/>
        </w:rPr>
        <w:t xml:space="preserve">I was not impressed with the explanations given by Dr Keshave for introduction of the new facts.  </w:t>
      </w:r>
    </w:p>
    <w:p w:rsidR="00B9147B" w:rsidRDefault="005F1DF9" w:rsidP="00B9147B">
      <w:pPr>
        <w:spacing w:after="360" w:line="480" w:lineRule="auto"/>
        <w:ind w:left="720" w:hanging="720"/>
        <w:jc w:val="both"/>
        <w:rPr>
          <w:rFonts w:ascii="Arial" w:hAnsi="Arial" w:cs="Arial"/>
          <w:sz w:val="24"/>
          <w:szCs w:val="24"/>
        </w:rPr>
      </w:pPr>
      <w:r>
        <w:rPr>
          <w:rFonts w:ascii="Arial" w:hAnsi="Arial" w:cs="Arial"/>
          <w:sz w:val="24"/>
          <w:szCs w:val="24"/>
        </w:rPr>
        <w:t>79</w:t>
      </w:r>
      <w:r w:rsidR="00B9147B">
        <w:rPr>
          <w:rFonts w:ascii="Arial" w:hAnsi="Arial" w:cs="Arial"/>
          <w:sz w:val="24"/>
          <w:szCs w:val="24"/>
        </w:rPr>
        <w:t>.3</w:t>
      </w:r>
      <w:r w:rsidR="00B9147B">
        <w:rPr>
          <w:rFonts w:ascii="Arial" w:hAnsi="Arial" w:cs="Arial"/>
          <w:sz w:val="24"/>
          <w:szCs w:val="24"/>
        </w:rPr>
        <w:tab/>
      </w:r>
      <w:r w:rsidR="003F4C1E">
        <w:rPr>
          <w:rFonts w:ascii="Arial" w:hAnsi="Arial" w:cs="Arial"/>
          <w:sz w:val="24"/>
          <w:szCs w:val="24"/>
        </w:rPr>
        <w:t xml:space="preserve">I cannot find an explanation why Ampath Laboratories results should not be relied upon, according to Dr Keshave.  He sought to testify about </w:t>
      </w:r>
      <w:r w:rsidR="003C6B19">
        <w:rPr>
          <w:rFonts w:ascii="Arial" w:hAnsi="Arial" w:cs="Arial"/>
          <w:sz w:val="24"/>
          <w:szCs w:val="24"/>
        </w:rPr>
        <w:t xml:space="preserve">genetic analysis and thereby discount the expert in the field, Dr Gericke.  </w:t>
      </w:r>
      <w:r w:rsidR="003C483E">
        <w:rPr>
          <w:rFonts w:ascii="Arial" w:hAnsi="Arial" w:cs="Arial"/>
          <w:sz w:val="24"/>
          <w:szCs w:val="24"/>
        </w:rPr>
        <w:t xml:space="preserve">I find this unacceptable.  </w:t>
      </w:r>
      <w:r w:rsidR="00C41600">
        <w:rPr>
          <w:rFonts w:ascii="Arial" w:hAnsi="Arial" w:cs="Arial"/>
          <w:sz w:val="24"/>
          <w:szCs w:val="24"/>
        </w:rPr>
        <w:t xml:space="preserve">An objective expert would give concessions where appropriately </w:t>
      </w:r>
      <w:r w:rsidR="00C41600">
        <w:rPr>
          <w:rFonts w:ascii="Arial" w:hAnsi="Arial" w:cs="Arial"/>
          <w:sz w:val="24"/>
          <w:szCs w:val="24"/>
        </w:rPr>
        <w:lastRenderedPageBreak/>
        <w:t xml:space="preserve">needed in respect of experts in the field.  Dr Keshave was less convincing in doing so.  </w:t>
      </w:r>
    </w:p>
    <w:p w:rsidR="00B9147B" w:rsidRDefault="005F1DF9" w:rsidP="00B9147B">
      <w:pPr>
        <w:spacing w:after="360" w:line="480" w:lineRule="auto"/>
        <w:ind w:left="720" w:hanging="720"/>
        <w:jc w:val="both"/>
        <w:rPr>
          <w:rFonts w:ascii="Arial" w:hAnsi="Arial" w:cs="Arial"/>
          <w:sz w:val="24"/>
          <w:szCs w:val="24"/>
        </w:rPr>
      </w:pPr>
      <w:r>
        <w:rPr>
          <w:rFonts w:ascii="Arial" w:hAnsi="Arial" w:cs="Arial"/>
          <w:sz w:val="24"/>
          <w:szCs w:val="24"/>
        </w:rPr>
        <w:t>79</w:t>
      </w:r>
      <w:r w:rsidR="00B9147B">
        <w:rPr>
          <w:rFonts w:ascii="Arial" w:hAnsi="Arial" w:cs="Arial"/>
          <w:sz w:val="24"/>
          <w:szCs w:val="24"/>
        </w:rPr>
        <w:t>.4</w:t>
      </w:r>
      <w:r w:rsidR="00B9147B">
        <w:rPr>
          <w:rFonts w:ascii="Arial" w:hAnsi="Arial" w:cs="Arial"/>
          <w:sz w:val="24"/>
          <w:szCs w:val="24"/>
        </w:rPr>
        <w:tab/>
      </w:r>
      <w:r w:rsidR="00C73929">
        <w:rPr>
          <w:rFonts w:ascii="Arial" w:hAnsi="Arial" w:cs="Arial"/>
          <w:sz w:val="24"/>
          <w:szCs w:val="24"/>
        </w:rPr>
        <w:t xml:space="preserve">Whilst I do appreciate the </w:t>
      </w:r>
      <w:r w:rsidR="001978D6">
        <w:rPr>
          <w:rFonts w:ascii="Arial" w:hAnsi="Arial" w:cs="Arial"/>
          <w:sz w:val="24"/>
          <w:szCs w:val="24"/>
        </w:rPr>
        <w:t xml:space="preserve">concession given by Dr Gericke that persons like Dr Keshave and Dr Redfern, may have some knowledge of genetics in their field, genetics is a specialist area.  Dr Gericke </w:t>
      </w:r>
      <w:r w:rsidR="00C96B85">
        <w:rPr>
          <w:rFonts w:ascii="Arial" w:hAnsi="Arial" w:cs="Arial"/>
          <w:sz w:val="24"/>
          <w:szCs w:val="24"/>
        </w:rPr>
        <w:t xml:space="preserve">is a specialist in genetics and I therefore prefer his opinions over those of Dr Keshave.  </w:t>
      </w:r>
    </w:p>
    <w:p w:rsidR="00B9147B" w:rsidRDefault="005F1DF9" w:rsidP="00B9147B">
      <w:pPr>
        <w:spacing w:after="360" w:line="480" w:lineRule="auto"/>
        <w:ind w:left="720" w:hanging="720"/>
        <w:jc w:val="both"/>
        <w:rPr>
          <w:rFonts w:ascii="Arial" w:hAnsi="Arial" w:cs="Arial"/>
          <w:sz w:val="24"/>
          <w:szCs w:val="24"/>
        </w:rPr>
      </w:pPr>
      <w:r>
        <w:rPr>
          <w:rFonts w:ascii="Arial" w:hAnsi="Arial" w:cs="Arial"/>
          <w:sz w:val="24"/>
          <w:szCs w:val="24"/>
        </w:rPr>
        <w:t>79</w:t>
      </w:r>
      <w:r w:rsidR="00B9147B">
        <w:rPr>
          <w:rFonts w:ascii="Arial" w:hAnsi="Arial" w:cs="Arial"/>
          <w:sz w:val="24"/>
          <w:szCs w:val="24"/>
        </w:rPr>
        <w:t>.5</w:t>
      </w:r>
      <w:r w:rsidR="00B9147B">
        <w:rPr>
          <w:rFonts w:ascii="Arial" w:hAnsi="Arial" w:cs="Arial"/>
          <w:sz w:val="24"/>
          <w:szCs w:val="24"/>
        </w:rPr>
        <w:tab/>
      </w:r>
      <w:r w:rsidR="000D42E8">
        <w:rPr>
          <w:rFonts w:ascii="Arial" w:hAnsi="Arial" w:cs="Arial"/>
          <w:sz w:val="24"/>
          <w:szCs w:val="24"/>
        </w:rPr>
        <w:t>For these reasons, I find that Dr Keshave’s evidence had shortcomings and it would not be safe for this court to rely thereupon.</w:t>
      </w:r>
      <w:r w:rsidR="008D11A0">
        <w:rPr>
          <w:rFonts w:ascii="Arial" w:hAnsi="Arial" w:cs="Arial"/>
          <w:sz w:val="24"/>
          <w:szCs w:val="24"/>
        </w:rPr>
        <w:t xml:space="preserve">  </w:t>
      </w:r>
    </w:p>
    <w:p w:rsidR="00845D2C" w:rsidRDefault="00713A60"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80</w:t>
      </w:r>
      <w:r>
        <w:rPr>
          <w:rFonts w:ascii="Arial" w:hAnsi="Arial" w:cs="Arial"/>
          <w:sz w:val="24"/>
          <w:szCs w:val="24"/>
        </w:rPr>
        <w:t>]</w:t>
      </w:r>
      <w:r>
        <w:rPr>
          <w:rFonts w:ascii="Arial" w:hAnsi="Arial" w:cs="Arial"/>
          <w:sz w:val="24"/>
          <w:szCs w:val="24"/>
        </w:rPr>
        <w:tab/>
      </w:r>
      <w:r w:rsidR="00F16D5C">
        <w:rPr>
          <w:rFonts w:ascii="Arial" w:hAnsi="Arial" w:cs="Arial"/>
          <w:sz w:val="24"/>
          <w:szCs w:val="24"/>
        </w:rPr>
        <w:t xml:space="preserve">From a reading of Dr Keshave’s evidence and what he agreed to in the joint minute with Dr Redfern, it is evident that he was not able to raise AGS as a cause of the injury to E, any higher than it being a mere possibility.  </w:t>
      </w:r>
      <w:r w:rsidR="00914A8E">
        <w:rPr>
          <w:rFonts w:ascii="Arial" w:hAnsi="Arial" w:cs="Arial"/>
          <w:sz w:val="24"/>
          <w:szCs w:val="24"/>
        </w:rPr>
        <w:t xml:space="preserve">The suggestion that the prolonged partial intrapartum asphyxia resulting in hypoxic ischaemic encephalopathy after birth is consistent with the uncontroverted evidence by Dr </w:t>
      </w:r>
      <w:r w:rsidR="00751CA5">
        <w:rPr>
          <w:rFonts w:ascii="Arial" w:hAnsi="Arial" w:cs="Arial"/>
          <w:sz w:val="24"/>
          <w:szCs w:val="24"/>
        </w:rPr>
        <w:t>Mugerwa-Sekawabe</w:t>
      </w:r>
      <w:r w:rsidR="00914A8E">
        <w:rPr>
          <w:rFonts w:ascii="Arial" w:hAnsi="Arial" w:cs="Arial"/>
          <w:sz w:val="24"/>
          <w:szCs w:val="24"/>
        </w:rPr>
        <w:t xml:space="preserve">.  Dr Keshave cannot undo </w:t>
      </w:r>
      <w:r w:rsidR="00B9147B">
        <w:rPr>
          <w:rFonts w:ascii="Arial" w:hAnsi="Arial" w:cs="Arial"/>
          <w:sz w:val="24"/>
          <w:szCs w:val="24"/>
        </w:rPr>
        <w:t>this conclusion</w:t>
      </w:r>
      <w:r w:rsidR="00914A8E">
        <w:rPr>
          <w:rFonts w:ascii="Arial" w:hAnsi="Arial" w:cs="Arial"/>
          <w:sz w:val="24"/>
          <w:szCs w:val="24"/>
        </w:rPr>
        <w:t xml:space="preserve">.  </w:t>
      </w:r>
      <w:r w:rsidR="00FA7E29">
        <w:rPr>
          <w:rFonts w:ascii="Arial" w:hAnsi="Arial" w:cs="Arial"/>
          <w:sz w:val="24"/>
          <w:szCs w:val="24"/>
        </w:rPr>
        <w:t xml:space="preserve">The demand for several tests to be conducted on child E, seems to suggest that Dr Keshave had a resolve to find anything that will explain away from the hypoxic ischaemic encephalopathy injury on E.  </w:t>
      </w:r>
      <w:r w:rsidR="005074FA">
        <w:rPr>
          <w:rFonts w:ascii="Arial" w:hAnsi="Arial" w:cs="Arial"/>
          <w:sz w:val="24"/>
          <w:szCs w:val="24"/>
        </w:rPr>
        <w:t>At least, for th</w:t>
      </w:r>
      <w:r w:rsidR="00534726">
        <w:rPr>
          <w:rFonts w:ascii="Arial" w:hAnsi="Arial" w:cs="Arial"/>
          <w:sz w:val="24"/>
          <w:szCs w:val="24"/>
        </w:rPr>
        <w:t>e</w:t>
      </w:r>
      <w:r w:rsidR="005074FA">
        <w:rPr>
          <w:rFonts w:ascii="Arial" w:hAnsi="Arial" w:cs="Arial"/>
          <w:sz w:val="24"/>
          <w:szCs w:val="24"/>
        </w:rPr>
        <w:t xml:space="preserve"> court, some measure of certainty on what the cause of the injury suffered by E, w</w:t>
      </w:r>
      <w:r w:rsidR="00C11196">
        <w:rPr>
          <w:rFonts w:ascii="Arial" w:hAnsi="Arial" w:cs="Arial"/>
          <w:sz w:val="24"/>
          <w:szCs w:val="24"/>
        </w:rPr>
        <w:t>as expected from Dr Keshave.  Dr Keshave</w:t>
      </w:r>
      <w:r w:rsidR="005074FA">
        <w:rPr>
          <w:rFonts w:ascii="Arial" w:hAnsi="Arial" w:cs="Arial"/>
          <w:sz w:val="24"/>
          <w:szCs w:val="24"/>
        </w:rPr>
        <w:t xml:space="preserve"> failed dismally</w:t>
      </w:r>
      <w:r w:rsidR="00C11196">
        <w:rPr>
          <w:rFonts w:ascii="Arial" w:hAnsi="Arial" w:cs="Arial"/>
          <w:sz w:val="24"/>
          <w:szCs w:val="24"/>
        </w:rPr>
        <w:t xml:space="preserve"> in this regard</w:t>
      </w:r>
      <w:r w:rsidR="005074FA">
        <w:rPr>
          <w:rFonts w:ascii="Arial" w:hAnsi="Arial" w:cs="Arial"/>
          <w:sz w:val="24"/>
          <w:szCs w:val="24"/>
        </w:rPr>
        <w:t xml:space="preserve">.  </w:t>
      </w:r>
      <w:r w:rsidR="001F2CA6">
        <w:rPr>
          <w:rFonts w:ascii="Arial" w:hAnsi="Arial" w:cs="Arial"/>
          <w:sz w:val="24"/>
          <w:szCs w:val="24"/>
        </w:rPr>
        <w:t xml:space="preserve">I have my reservations about the Centogene report.  No conclusive evidence </w:t>
      </w:r>
      <w:r w:rsidR="00EC2DFD">
        <w:rPr>
          <w:rFonts w:ascii="Arial" w:hAnsi="Arial" w:cs="Arial"/>
          <w:sz w:val="24"/>
          <w:szCs w:val="24"/>
        </w:rPr>
        <w:t xml:space="preserve">about </w:t>
      </w:r>
      <w:r w:rsidR="001C708D">
        <w:rPr>
          <w:rFonts w:ascii="Arial" w:hAnsi="Arial" w:cs="Arial"/>
          <w:sz w:val="24"/>
          <w:szCs w:val="24"/>
        </w:rPr>
        <w:t>this report was led and that leaves me with many questions</w:t>
      </w:r>
      <w:r w:rsidR="00C11196">
        <w:rPr>
          <w:rFonts w:ascii="Arial" w:hAnsi="Arial" w:cs="Arial"/>
          <w:sz w:val="24"/>
          <w:szCs w:val="24"/>
        </w:rPr>
        <w:t xml:space="preserve"> than answers</w:t>
      </w:r>
      <w:r w:rsidR="001C708D">
        <w:rPr>
          <w:rFonts w:ascii="Arial" w:hAnsi="Arial" w:cs="Arial"/>
          <w:sz w:val="24"/>
          <w:szCs w:val="24"/>
        </w:rPr>
        <w:t xml:space="preserve">.  </w:t>
      </w:r>
      <w:r w:rsidR="00C11196">
        <w:rPr>
          <w:rFonts w:ascii="Arial" w:hAnsi="Arial" w:cs="Arial"/>
          <w:sz w:val="24"/>
          <w:szCs w:val="24"/>
        </w:rPr>
        <w:t>On the other hand, the plaintiff’s experts present</w:t>
      </w:r>
      <w:r w:rsidR="00226338">
        <w:rPr>
          <w:rFonts w:ascii="Arial" w:hAnsi="Arial" w:cs="Arial"/>
          <w:sz w:val="24"/>
          <w:szCs w:val="24"/>
        </w:rPr>
        <w:t>ed</w:t>
      </w:r>
      <w:r w:rsidR="00C11196">
        <w:rPr>
          <w:rFonts w:ascii="Arial" w:hAnsi="Arial" w:cs="Arial"/>
          <w:sz w:val="24"/>
          <w:szCs w:val="24"/>
        </w:rPr>
        <w:t xml:space="preserve"> </w:t>
      </w:r>
      <w:r w:rsidR="00226338">
        <w:rPr>
          <w:rFonts w:ascii="Arial" w:hAnsi="Arial" w:cs="Arial"/>
          <w:sz w:val="24"/>
          <w:szCs w:val="24"/>
        </w:rPr>
        <w:t xml:space="preserve">logical opinions which is </w:t>
      </w:r>
      <w:r w:rsidR="00C11196">
        <w:rPr>
          <w:rFonts w:ascii="Arial" w:hAnsi="Arial" w:cs="Arial"/>
          <w:sz w:val="24"/>
          <w:szCs w:val="24"/>
        </w:rPr>
        <w:t xml:space="preserve">supported by facts.  </w:t>
      </w:r>
    </w:p>
    <w:p w:rsidR="00713A60" w:rsidRDefault="00C705C9"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81</w:t>
      </w:r>
      <w:r>
        <w:rPr>
          <w:rFonts w:ascii="Arial" w:hAnsi="Arial" w:cs="Arial"/>
          <w:sz w:val="24"/>
          <w:szCs w:val="24"/>
        </w:rPr>
        <w:t>]</w:t>
      </w:r>
      <w:r>
        <w:rPr>
          <w:rFonts w:ascii="Arial" w:hAnsi="Arial" w:cs="Arial"/>
          <w:sz w:val="24"/>
          <w:szCs w:val="24"/>
        </w:rPr>
        <w:tab/>
      </w:r>
      <w:r w:rsidR="00713A60">
        <w:rPr>
          <w:rFonts w:ascii="Arial" w:hAnsi="Arial" w:cs="Arial"/>
          <w:sz w:val="24"/>
          <w:szCs w:val="24"/>
        </w:rPr>
        <w:t>Dr Zikalala</w:t>
      </w:r>
      <w:r w:rsidR="00742C87">
        <w:rPr>
          <w:rFonts w:ascii="Arial" w:hAnsi="Arial" w:cs="Arial"/>
          <w:sz w:val="24"/>
          <w:szCs w:val="24"/>
        </w:rPr>
        <w:t xml:space="preserve"> agreed with the plaintiff’</w:t>
      </w:r>
      <w:r w:rsidR="00E41B54">
        <w:rPr>
          <w:rFonts w:ascii="Arial" w:hAnsi="Arial" w:cs="Arial"/>
          <w:sz w:val="24"/>
          <w:szCs w:val="24"/>
        </w:rPr>
        <w:t xml:space="preserve">s expert witnesses that there is no calcification on the CT scan on child E and she confirms that the prolonged partial </w:t>
      </w:r>
      <w:r w:rsidR="00E41B54">
        <w:rPr>
          <w:rFonts w:ascii="Arial" w:hAnsi="Arial" w:cs="Arial"/>
          <w:sz w:val="24"/>
          <w:szCs w:val="24"/>
        </w:rPr>
        <w:lastRenderedPageBreak/>
        <w:t xml:space="preserve">hypoxic ischaemic injury watershed involvement is the hallmark of prolonged partial hypoxic ischaemic injury.  </w:t>
      </w:r>
      <w:r w:rsidR="00360642">
        <w:rPr>
          <w:rFonts w:ascii="Arial" w:hAnsi="Arial" w:cs="Arial"/>
          <w:sz w:val="24"/>
          <w:szCs w:val="24"/>
        </w:rPr>
        <w:t>In her evidence, Dr Zikalala testified, I quote:</w:t>
      </w:r>
    </w:p>
    <w:p w:rsidR="00360642" w:rsidRDefault="00360642" w:rsidP="00D4116B">
      <w:pPr>
        <w:spacing w:after="360" w:line="480" w:lineRule="auto"/>
        <w:jc w:val="both"/>
        <w:rPr>
          <w:rFonts w:ascii="Arial" w:hAnsi="Arial" w:cs="Arial"/>
        </w:rPr>
      </w:pPr>
      <w:r>
        <w:rPr>
          <w:rFonts w:ascii="Arial" w:hAnsi="Arial" w:cs="Arial"/>
          <w:sz w:val="24"/>
          <w:szCs w:val="24"/>
        </w:rPr>
        <w:tab/>
      </w:r>
      <w:r>
        <w:rPr>
          <w:rFonts w:ascii="Arial" w:hAnsi="Arial" w:cs="Arial"/>
          <w:i/>
        </w:rPr>
        <w:t xml:space="preserve">“Ms Zikalala: I cannot exclude AGS in this case.  We look for MRI features, we did not </w:t>
      </w:r>
      <w:r>
        <w:rPr>
          <w:rFonts w:ascii="Arial" w:hAnsi="Arial" w:cs="Arial"/>
          <w:i/>
        </w:rPr>
        <w:tab/>
        <w:t xml:space="preserve">find all of them admittedly.  It is a genetic test, a scientific test, I am not a geneticist, </w:t>
      </w:r>
      <w:r>
        <w:rPr>
          <w:rFonts w:ascii="Arial" w:hAnsi="Arial" w:cs="Arial"/>
          <w:i/>
        </w:rPr>
        <w:tab/>
        <w:t xml:space="preserve">if the person ..[indistinct] is such then I cannot exclude it, unless the person says </w:t>
      </w:r>
      <w:r>
        <w:rPr>
          <w:rFonts w:ascii="Arial" w:hAnsi="Arial" w:cs="Arial"/>
          <w:i/>
        </w:rPr>
        <w:tab/>
        <w:t>something else and that is not my field of expertise.  I will leave it with the …[indistinct].</w:t>
      </w:r>
      <w:r>
        <w:rPr>
          <w:rFonts w:ascii="Arial" w:hAnsi="Arial" w:cs="Arial"/>
        </w:rPr>
        <w:t>”</w:t>
      </w:r>
    </w:p>
    <w:p w:rsidR="00360642" w:rsidRDefault="00360642"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82</w:t>
      </w:r>
      <w:r>
        <w:rPr>
          <w:rFonts w:ascii="Arial" w:hAnsi="Arial" w:cs="Arial"/>
          <w:sz w:val="24"/>
          <w:szCs w:val="24"/>
        </w:rPr>
        <w:t>]</w:t>
      </w:r>
      <w:r>
        <w:rPr>
          <w:rFonts w:ascii="Arial" w:hAnsi="Arial" w:cs="Arial"/>
          <w:sz w:val="24"/>
          <w:szCs w:val="24"/>
        </w:rPr>
        <w:tab/>
        <w:t>The above answer is less convincing when regard is h</w:t>
      </w:r>
      <w:r w:rsidR="00B9147B">
        <w:rPr>
          <w:rFonts w:ascii="Arial" w:hAnsi="Arial" w:cs="Arial"/>
          <w:sz w:val="24"/>
          <w:szCs w:val="24"/>
        </w:rPr>
        <w:t>a</w:t>
      </w:r>
      <w:r>
        <w:rPr>
          <w:rFonts w:ascii="Arial" w:hAnsi="Arial" w:cs="Arial"/>
          <w:sz w:val="24"/>
          <w:szCs w:val="24"/>
        </w:rPr>
        <w:t xml:space="preserve">d to the first report </w:t>
      </w:r>
      <w:r w:rsidR="00920B68">
        <w:rPr>
          <w:rFonts w:ascii="Arial" w:hAnsi="Arial" w:cs="Arial"/>
          <w:sz w:val="24"/>
          <w:szCs w:val="24"/>
        </w:rPr>
        <w:t xml:space="preserve">of Dr Zikalala when she </w:t>
      </w:r>
      <w:r w:rsidR="002B2107">
        <w:rPr>
          <w:rFonts w:ascii="Arial" w:hAnsi="Arial" w:cs="Arial"/>
          <w:sz w:val="24"/>
          <w:szCs w:val="24"/>
        </w:rPr>
        <w:t>records the following:</w:t>
      </w:r>
    </w:p>
    <w:p w:rsidR="002B2107" w:rsidRPr="002B2107" w:rsidRDefault="002B2107" w:rsidP="00D4116B">
      <w:pPr>
        <w:spacing w:after="360" w:line="480" w:lineRule="auto"/>
        <w:jc w:val="both"/>
        <w:rPr>
          <w:rFonts w:ascii="Arial" w:hAnsi="Arial" w:cs="Arial"/>
          <w:i/>
        </w:rPr>
      </w:pPr>
      <w:r>
        <w:rPr>
          <w:rFonts w:ascii="Arial" w:hAnsi="Arial" w:cs="Arial"/>
          <w:sz w:val="24"/>
          <w:szCs w:val="24"/>
        </w:rPr>
        <w:tab/>
      </w:r>
      <w:r>
        <w:rPr>
          <w:rFonts w:ascii="Arial" w:hAnsi="Arial" w:cs="Arial"/>
          <w:i/>
        </w:rPr>
        <w:t xml:space="preserve">“Cystic encephalomalacia in the anterior and posterior watershed zones.  In an </w:t>
      </w:r>
      <w:r>
        <w:rPr>
          <w:rFonts w:ascii="Arial" w:hAnsi="Arial" w:cs="Arial"/>
          <w:i/>
        </w:rPr>
        <w:tab/>
        <w:t xml:space="preserve">appropriate context, this is seen as the sequelae of partial hypoxia of prolonged </w:t>
      </w:r>
      <w:r>
        <w:rPr>
          <w:rFonts w:ascii="Arial" w:hAnsi="Arial" w:cs="Arial"/>
          <w:i/>
        </w:rPr>
        <w:tab/>
        <w:t xml:space="preserve">duration in term infants.  These findings need further correlation with clinical history </w:t>
      </w:r>
      <w:r>
        <w:rPr>
          <w:rFonts w:ascii="Arial" w:hAnsi="Arial" w:cs="Arial"/>
          <w:i/>
        </w:rPr>
        <w:tab/>
        <w:t>and findings.”</w:t>
      </w:r>
    </w:p>
    <w:p w:rsidR="00D4116B" w:rsidRDefault="002B2107" w:rsidP="00D4116B">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83</w:t>
      </w:r>
      <w:r>
        <w:rPr>
          <w:rFonts w:ascii="Arial" w:hAnsi="Arial" w:cs="Arial"/>
          <w:sz w:val="24"/>
          <w:szCs w:val="24"/>
        </w:rPr>
        <w:t>]</w:t>
      </w:r>
      <w:r>
        <w:rPr>
          <w:rFonts w:ascii="Arial" w:hAnsi="Arial" w:cs="Arial"/>
          <w:sz w:val="24"/>
          <w:szCs w:val="24"/>
        </w:rPr>
        <w:tab/>
        <w:t xml:space="preserve">The position and views of Dr Zikalala only changed </w:t>
      </w:r>
      <w:r w:rsidR="005217FD">
        <w:rPr>
          <w:rFonts w:ascii="Arial" w:hAnsi="Arial" w:cs="Arial"/>
          <w:sz w:val="24"/>
          <w:szCs w:val="24"/>
        </w:rPr>
        <w:t xml:space="preserve">after the report by Centogene and at the instance of Dr Keshave’s intervention.  This is </w:t>
      </w:r>
      <w:r w:rsidR="008B0748">
        <w:rPr>
          <w:rFonts w:ascii="Arial" w:hAnsi="Arial" w:cs="Arial"/>
          <w:sz w:val="24"/>
          <w:szCs w:val="24"/>
        </w:rPr>
        <w:t>clearer</w:t>
      </w:r>
      <w:r w:rsidR="005217FD">
        <w:rPr>
          <w:rFonts w:ascii="Arial" w:hAnsi="Arial" w:cs="Arial"/>
          <w:sz w:val="24"/>
          <w:szCs w:val="24"/>
        </w:rPr>
        <w:t xml:space="preserve"> when regard is had to the report </w:t>
      </w:r>
      <w:r w:rsidR="001B68BD">
        <w:rPr>
          <w:rFonts w:ascii="Arial" w:hAnsi="Arial" w:cs="Arial"/>
          <w:sz w:val="24"/>
          <w:szCs w:val="24"/>
        </w:rPr>
        <w:t xml:space="preserve">prepared on 4 April 2019.  </w:t>
      </w:r>
      <w:r w:rsidR="007E3D73">
        <w:rPr>
          <w:rFonts w:ascii="Arial" w:hAnsi="Arial" w:cs="Arial"/>
          <w:sz w:val="24"/>
          <w:szCs w:val="24"/>
        </w:rPr>
        <w:t>In the report, Dr Zikalala makes this statement under her findings:</w:t>
      </w:r>
    </w:p>
    <w:p w:rsidR="007E3D73" w:rsidRDefault="007E3D73" w:rsidP="00D4116B">
      <w:pPr>
        <w:spacing w:after="360" w:line="480" w:lineRule="auto"/>
        <w:jc w:val="both"/>
        <w:rPr>
          <w:rFonts w:ascii="Arial" w:hAnsi="Arial" w:cs="Arial"/>
          <w:i/>
        </w:rPr>
      </w:pPr>
      <w:r>
        <w:rPr>
          <w:rFonts w:ascii="Arial" w:hAnsi="Arial" w:cs="Arial"/>
          <w:sz w:val="24"/>
          <w:szCs w:val="24"/>
        </w:rPr>
        <w:tab/>
      </w:r>
      <w:r>
        <w:rPr>
          <w:rFonts w:ascii="Arial" w:hAnsi="Arial" w:cs="Arial"/>
          <w:i/>
        </w:rPr>
        <w:t xml:space="preserve">“Cystic encephalomalacia in the anterior and posterior watershed zones.  Differentials </w:t>
      </w:r>
      <w:r>
        <w:rPr>
          <w:rFonts w:ascii="Arial" w:hAnsi="Arial" w:cs="Arial"/>
          <w:i/>
        </w:rPr>
        <w:tab/>
        <w:t xml:space="preserve">include metabolic conditions, infections and hypoxic ischaemic encephalopathy.  </w:t>
      </w:r>
      <w:r>
        <w:rPr>
          <w:rFonts w:ascii="Arial" w:hAnsi="Arial" w:cs="Arial"/>
          <w:i/>
        </w:rPr>
        <w:tab/>
        <w:t xml:space="preserve">However, correlation with clinical history, pediatric assessment, biochemistry and </w:t>
      </w:r>
      <w:r>
        <w:rPr>
          <w:rFonts w:ascii="Arial" w:hAnsi="Arial" w:cs="Arial"/>
          <w:i/>
        </w:rPr>
        <w:tab/>
        <w:t xml:space="preserve">genetic testing confirmed Aicardi-Goutieres syndrome, making the other causes less </w:t>
      </w:r>
      <w:r>
        <w:rPr>
          <w:rFonts w:ascii="Arial" w:hAnsi="Arial" w:cs="Arial"/>
          <w:i/>
        </w:rPr>
        <w:tab/>
        <w:t>likely.”</w:t>
      </w:r>
    </w:p>
    <w:p w:rsidR="00CB23F1" w:rsidRDefault="007E3D73" w:rsidP="00C31571">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84</w:t>
      </w:r>
      <w:r>
        <w:rPr>
          <w:rFonts w:ascii="Arial" w:hAnsi="Arial" w:cs="Arial"/>
          <w:sz w:val="24"/>
          <w:szCs w:val="24"/>
        </w:rPr>
        <w:t>]</w:t>
      </w:r>
      <w:r>
        <w:rPr>
          <w:rFonts w:ascii="Arial" w:hAnsi="Arial" w:cs="Arial"/>
          <w:sz w:val="24"/>
          <w:szCs w:val="24"/>
        </w:rPr>
        <w:tab/>
        <w:t>During questioning by this court, Dr Zikalala made th</w:t>
      </w:r>
      <w:r w:rsidR="00B9147B">
        <w:rPr>
          <w:rFonts w:ascii="Arial" w:hAnsi="Arial" w:cs="Arial"/>
          <w:sz w:val="24"/>
          <w:szCs w:val="24"/>
        </w:rPr>
        <w:t>e following</w:t>
      </w:r>
      <w:r>
        <w:rPr>
          <w:rFonts w:ascii="Arial" w:hAnsi="Arial" w:cs="Arial"/>
          <w:sz w:val="24"/>
          <w:szCs w:val="24"/>
        </w:rPr>
        <w:t xml:space="preserve"> concession:</w:t>
      </w:r>
    </w:p>
    <w:p w:rsidR="007E3D73" w:rsidRDefault="007E3D73" w:rsidP="007E3D73">
      <w:pPr>
        <w:spacing w:after="120" w:line="480" w:lineRule="auto"/>
        <w:jc w:val="both"/>
        <w:rPr>
          <w:rFonts w:ascii="Arial" w:hAnsi="Arial" w:cs="Arial"/>
          <w:i/>
        </w:rPr>
      </w:pPr>
      <w:r>
        <w:rPr>
          <w:rFonts w:ascii="Arial" w:hAnsi="Arial" w:cs="Arial"/>
          <w:sz w:val="24"/>
          <w:szCs w:val="24"/>
        </w:rPr>
        <w:lastRenderedPageBreak/>
        <w:tab/>
      </w:r>
      <w:r>
        <w:rPr>
          <w:rFonts w:ascii="Arial" w:hAnsi="Arial" w:cs="Arial"/>
          <w:i/>
        </w:rPr>
        <w:t>“</w:t>
      </w:r>
      <w:r w:rsidRPr="007E3D73">
        <w:rPr>
          <w:rFonts w:ascii="Arial" w:hAnsi="Arial" w:cs="Arial"/>
          <w:i/>
          <w:u w:val="single"/>
        </w:rPr>
        <w:t>Court</w:t>
      </w:r>
      <w:r>
        <w:rPr>
          <w:rFonts w:ascii="Arial" w:hAnsi="Arial" w:cs="Arial"/>
          <w:i/>
        </w:rPr>
        <w:t xml:space="preserve">: You do not have a case of AGS, but you cannot ignore the clinical findings of </w:t>
      </w:r>
      <w:r>
        <w:rPr>
          <w:rFonts w:ascii="Arial" w:hAnsi="Arial" w:cs="Arial"/>
          <w:i/>
        </w:rPr>
        <w:tab/>
        <w:t xml:space="preserve">other expert and you believe to them so I must look onto those findings.  I must be </w:t>
      </w:r>
      <w:r>
        <w:rPr>
          <w:rFonts w:ascii="Arial" w:hAnsi="Arial" w:cs="Arial"/>
          <w:i/>
        </w:rPr>
        <w:tab/>
        <w:t xml:space="preserve">looking onto those but from your perspective as you sit here, you do not have a case.  </w:t>
      </w:r>
      <w:r>
        <w:rPr>
          <w:rFonts w:ascii="Arial" w:hAnsi="Arial" w:cs="Arial"/>
          <w:i/>
        </w:rPr>
        <w:tab/>
        <w:t>It is not your case that there is AGS here.  That is my last clarity I want from you.</w:t>
      </w:r>
    </w:p>
    <w:p w:rsidR="007E3D73" w:rsidRDefault="007E3D73" w:rsidP="007E3D73">
      <w:pPr>
        <w:spacing w:after="360" w:line="480" w:lineRule="auto"/>
        <w:jc w:val="both"/>
        <w:rPr>
          <w:rFonts w:ascii="Arial" w:hAnsi="Arial" w:cs="Arial"/>
        </w:rPr>
      </w:pPr>
      <w:r>
        <w:rPr>
          <w:rFonts w:ascii="Arial" w:hAnsi="Arial" w:cs="Arial"/>
          <w:i/>
        </w:rPr>
        <w:tab/>
      </w:r>
      <w:r>
        <w:rPr>
          <w:rFonts w:ascii="Arial" w:hAnsi="Arial" w:cs="Arial"/>
          <w:i/>
          <w:u w:val="single"/>
        </w:rPr>
        <w:t>Ms Zikalala</w:t>
      </w:r>
      <w:r>
        <w:rPr>
          <w:rFonts w:ascii="Arial" w:hAnsi="Arial" w:cs="Arial"/>
          <w:i/>
        </w:rPr>
        <w:t xml:space="preserve">: What I am saying is I do not have classical features of AGS therefore, I </w:t>
      </w:r>
      <w:r>
        <w:rPr>
          <w:rFonts w:ascii="Arial" w:hAnsi="Arial" w:cs="Arial"/>
          <w:i/>
        </w:rPr>
        <w:tab/>
        <w:t xml:space="preserve">will look into the clinicians, the experts and the genetic information given by the </w:t>
      </w:r>
      <w:r>
        <w:rPr>
          <w:rFonts w:ascii="Arial" w:hAnsi="Arial" w:cs="Arial"/>
          <w:i/>
        </w:rPr>
        <w:tab/>
        <w:t>geneticist.</w:t>
      </w:r>
      <w:r>
        <w:rPr>
          <w:rFonts w:ascii="Arial" w:hAnsi="Arial" w:cs="Arial"/>
        </w:rPr>
        <w:t>”</w:t>
      </w:r>
    </w:p>
    <w:p w:rsidR="0018302B" w:rsidRDefault="007E3D73" w:rsidP="007E3D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85</w:t>
      </w:r>
      <w:r>
        <w:rPr>
          <w:rFonts w:ascii="Arial" w:hAnsi="Arial" w:cs="Arial"/>
          <w:sz w:val="24"/>
          <w:szCs w:val="24"/>
        </w:rPr>
        <w:t>]</w:t>
      </w:r>
      <w:r>
        <w:rPr>
          <w:rFonts w:ascii="Arial" w:hAnsi="Arial" w:cs="Arial"/>
          <w:sz w:val="24"/>
          <w:szCs w:val="24"/>
        </w:rPr>
        <w:tab/>
        <w:t xml:space="preserve">I was not convinced by Dr Zikalala.  The inconsistencies in her evidence have not been </w:t>
      </w:r>
      <w:r w:rsidR="00B9147B">
        <w:rPr>
          <w:rFonts w:ascii="Arial" w:hAnsi="Arial" w:cs="Arial"/>
          <w:sz w:val="24"/>
          <w:szCs w:val="24"/>
        </w:rPr>
        <w:t xml:space="preserve">convincingly </w:t>
      </w:r>
      <w:r>
        <w:rPr>
          <w:rFonts w:ascii="Arial" w:hAnsi="Arial" w:cs="Arial"/>
          <w:sz w:val="24"/>
          <w:szCs w:val="24"/>
        </w:rPr>
        <w:t xml:space="preserve">justified.  </w:t>
      </w:r>
      <w:r w:rsidR="002E5C72">
        <w:rPr>
          <w:rFonts w:ascii="Arial" w:hAnsi="Arial" w:cs="Arial"/>
          <w:sz w:val="24"/>
          <w:szCs w:val="24"/>
        </w:rPr>
        <w:t xml:space="preserve">The differences between her initial admissions and the subsequent report after the Centogene report, cannot be reconciled.  She admits that she is not an expert in genetics.  I have already accepted the evidence of Dr Gericke, which I do prefer, because of its logic and common sense based on the admitted evidence.  For these reasons, I reject the evidence of Dr Zikalala.  </w:t>
      </w:r>
    </w:p>
    <w:p w:rsidR="002E5C72" w:rsidRDefault="002E5C72" w:rsidP="007E3D73">
      <w:pPr>
        <w:spacing w:after="360" w:line="480" w:lineRule="auto"/>
        <w:jc w:val="both"/>
        <w:rPr>
          <w:rFonts w:ascii="Arial" w:hAnsi="Arial" w:cs="Arial"/>
          <w:sz w:val="24"/>
          <w:szCs w:val="24"/>
        </w:rPr>
      </w:pPr>
      <w:r>
        <w:rPr>
          <w:rFonts w:ascii="Arial" w:hAnsi="Arial" w:cs="Arial"/>
          <w:i/>
          <w:sz w:val="24"/>
          <w:szCs w:val="24"/>
        </w:rPr>
        <w:t>Conclusion</w:t>
      </w:r>
    </w:p>
    <w:p w:rsidR="00D352F7" w:rsidRDefault="005414EA" w:rsidP="007E3D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86</w:t>
      </w:r>
      <w:r>
        <w:rPr>
          <w:rFonts w:ascii="Arial" w:hAnsi="Arial" w:cs="Arial"/>
          <w:sz w:val="24"/>
          <w:szCs w:val="24"/>
        </w:rPr>
        <w:t>]</w:t>
      </w:r>
      <w:r>
        <w:rPr>
          <w:rFonts w:ascii="Arial" w:hAnsi="Arial" w:cs="Arial"/>
          <w:sz w:val="24"/>
          <w:szCs w:val="24"/>
        </w:rPr>
        <w:tab/>
        <w:t xml:space="preserve">On the whole, the evidence, in particular the report prepared by Dr </w:t>
      </w:r>
      <w:r w:rsidR="00751CA5">
        <w:rPr>
          <w:rFonts w:ascii="Arial" w:hAnsi="Arial" w:cs="Arial"/>
          <w:sz w:val="24"/>
          <w:szCs w:val="24"/>
        </w:rPr>
        <w:t>Mugerwa-Sekawabe</w:t>
      </w:r>
      <w:r>
        <w:rPr>
          <w:rFonts w:ascii="Arial" w:hAnsi="Arial" w:cs="Arial"/>
          <w:sz w:val="24"/>
          <w:szCs w:val="24"/>
        </w:rPr>
        <w:t xml:space="preserve">, supports the expert opinion that the brain injury sustained by E and the disabilities that later followed, were the result of prolonged partial hypoxic ischaemia during labour as opposed to AGS.  </w:t>
      </w:r>
      <w:r w:rsidR="000A699D">
        <w:rPr>
          <w:rFonts w:ascii="Arial" w:hAnsi="Arial" w:cs="Arial"/>
          <w:sz w:val="24"/>
          <w:szCs w:val="24"/>
        </w:rPr>
        <w:t>The injury is consistent with the conduct of the defendant’s medical staff and nurses, allowing a severely prolonged labour of the plaintiff to continue with no</w:t>
      </w:r>
      <w:r w:rsidR="00B9147B">
        <w:rPr>
          <w:rFonts w:ascii="Arial" w:hAnsi="Arial" w:cs="Arial"/>
          <w:sz w:val="24"/>
          <w:szCs w:val="24"/>
        </w:rPr>
        <w:t xml:space="preserve"> </w:t>
      </w:r>
      <w:r w:rsidR="000A699D">
        <w:rPr>
          <w:rFonts w:ascii="Arial" w:hAnsi="Arial" w:cs="Arial"/>
          <w:sz w:val="24"/>
          <w:szCs w:val="24"/>
        </w:rPr>
        <w:t>monitoring</w:t>
      </w:r>
      <w:r w:rsidR="00B9147B">
        <w:rPr>
          <w:rFonts w:ascii="Arial" w:hAnsi="Arial" w:cs="Arial"/>
          <w:sz w:val="24"/>
          <w:szCs w:val="24"/>
        </w:rPr>
        <w:t>,</w:t>
      </w:r>
      <w:r w:rsidR="000A699D">
        <w:rPr>
          <w:rFonts w:ascii="Arial" w:hAnsi="Arial" w:cs="Arial"/>
          <w:sz w:val="24"/>
          <w:szCs w:val="24"/>
        </w:rPr>
        <w:t xml:space="preserve"> expos</w:t>
      </w:r>
      <w:r w:rsidR="00B9147B">
        <w:rPr>
          <w:rFonts w:ascii="Arial" w:hAnsi="Arial" w:cs="Arial"/>
          <w:sz w:val="24"/>
          <w:szCs w:val="24"/>
        </w:rPr>
        <w:t>ing</w:t>
      </w:r>
      <w:r w:rsidR="000A699D">
        <w:rPr>
          <w:rFonts w:ascii="Arial" w:hAnsi="Arial" w:cs="Arial"/>
          <w:sz w:val="24"/>
          <w:szCs w:val="24"/>
        </w:rPr>
        <w:t xml:space="preserve"> the fetus to a risk of hypoxic type brain injury.  The plaintiff’s experts have, in my view, objectively evaluated the available facts, the </w:t>
      </w:r>
      <w:r w:rsidR="00B9147B">
        <w:rPr>
          <w:rFonts w:ascii="Arial" w:hAnsi="Arial" w:cs="Arial"/>
          <w:sz w:val="24"/>
          <w:szCs w:val="24"/>
        </w:rPr>
        <w:t>limit</w:t>
      </w:r>
      <w:r w:rsidR="000A699D">
        <w:rPr>
          <w:rFonts w:ascii="Arial" w:hAnsi="Arial" w:cs="Arial"/>
          <w:sz w:val="24"/>
          <w:szCs w:val="24"/>
        </w:rPr>
        <w:t xml:space="preserve">ed medical records and the clinical findings logically and carefully.  </w:t>
      </w:r>
      <w:r w:rsidR="005F45B1">
        <w:rPr>
          <w:rFonts w:ascii="Arial" w:hAnsi="Arial" w:cs="Arial"/>
          <w:sz w:val="24"/>
          <w:szCs w:val="24"/>
        </w:rPr>
        <w:t xml:space="preserve">Both Prof Lotz and Dr </w:t>
      </w:r>
      <w:r w:rsidR="00F10D52">
        <w:rPr>
          <w:rFonts w:ascii="Arial" w:hAnsi="Arial" w:cs="Arial"/>
          <w:sz w:val="24"/>
          <w:szCs w:val="24"/>
        </w:rPr>
        <w:t>MacDonald</w:t>
      </w:r>
      <w:r w:rsidR="005F45B1">
        <w:rPr>
          <w:rFonts w:ascii="Arial" w:hAnsi="Arial" w:cs="Arial"/>
          <w:sz w:val="24"/>
          <w:szCs w:val="24"/>
        </w:rPr>
        <w:t xml:space="preserve"> found that it was a hypoxic ischaemic insult of a partial prolonged nature.  The defendant’s expert, Dr Zikalala, had initially </w:t>
      </w:r>
      <w:r w:rsidR="005F45B1">
        <w:rPr>
          <w:rFonts w:ascii="Arial" w:hAnsi="Arial" w:cs="Arial"/>
          <w:sz w:val="24"/>
          <w:szCs w:val="24"/>
        </w:rPr>
        <w:lastRenderedPageBreak/>
        <w:t xml:space="preserve">agreed with these observations.  Dr Keshave could not dispute those observations with certainty.  He was non-committal and speculative in his analysis.  </w:t>
      </w:r>
    </w:p>
    <w:p w:rsidR="002E5C72" w:rsidRDefault="00D352F7" w:rsidP="007E3D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87</w:t>
      </w:r>
      <w:r>
        <w:rPr>
          <w:rFonts w:ascii="Arial" w:hAnsi="Arial" w:cs="Arial"/>
          <w:sz w:val="24"/>
          <w:szCs w:val="24"/>
        </w:rPr>
        <w:t>]</w:t>
      </w:r>
      <w:r>
        <w:rPr>
          <w:rFonts w:ascii="Arial" w:hAnsi="Arial" w:cs="Arial"/>
          <w:sz w:val="24"/>
          <w:szCs w:val="24"/>
        </w:rPr>
        <w:tab/>
      </w:r>
      <w:r w:rsidR="00073632">
        <w:rPr>
          <w:rFonts w:ascii="Arial" w:hAnsi="Arial" w:cs="Arial"/>
          <w:sz w:val="24"/>
          <w:szCs w:val="24"/>
        </w:rPr>
        <w:t xml:space="preserve"> I have been invited by the plaintiff’s counsel, Mr Van der Walt, to consider the conduct of Dr Keshave in th</w:t>
      </w:r>
      <w:r w:rsidR="00B9147B">
        <w:rPr>
          <w:rFonts w:ascii="Arial" w:hAnsi="Arial" w:cs="Arial"/>
          <w:sz w:val="24"/>
          <w:szCs w:val="24"/>
        </w:rPr>
        <w:t>is</w:t>
      </w:r>
      <w:r w:rsidR="00073632">
        <w:rPr>
          <w:rFonts w:ascii="Arial" w:hAnsi="Arial" w:cs="Arial"/>
          <w:sz w:val="24"/>
          <w:szCs w:val="24"/>
        </w:rPr>
        <w:t xml:space="preserve"> case.  </w:t>
      </w:r>
      <w:r w:rsidR="009F5644">
        <w:rPr>
          <w:rFonts w:ascii="Arial" w:hAnsi="Arial" w:cs="Arial"/>
          <w:sz w:val="24"/>
          <w:szCs w:val="24"/>
        </w:rPr>
        <w:t xml:space="preserve">My attention was drawn to the fact that the behaviour of Dr Keshave failed to meet the basic expected standards from </w:t>
      </w:r>
      <w:r w:rsidR="00B9147B">
        <w:rPr>
          <w:rFonts w:ascii="Arial" w:hAnsi="Arial" w:cs="Arial"/>
          <w:sz w:val="24"/>
          <w:szCs w:val="24"/>
        </w:rPr>
        <w:t xml:space="preserve">an </w:t>
      </w:r>
      <w:r w:rsidR="009F5644">
        <w:rPr>
          <w:rFonts w:ascii="Arial" w:hAnsi="Arial" w:cs="Arial"/>
          <w:sz w:val="24"/>
          <w:szCs w:val="24"/>
        </w:rPr>
        <w:t xml:space="preserve">expert.  The suggestion is that he was not independent.  Whilst I have reservations about Dr Keshave’s insistence on several tests and the subsequent interactions with Dr Zikalala, who thereafter changed her initial report, I do not believe that there has been some form of </w:t>
      </w:r>
      <w:r w:rsidR="009F5644" w:rsidRPr="00B9147B">
        <w:rPr>
          <w:rFonts w:ascii="Arial" w:hAnsi="Arial" w:cs="Arial"/>
          <w:i/>
          <w:iCs/>
          <w:sz w:val="24"/>
          <w:szCs w:val="24"/>
        </w:rPr>
        <w:t>mala</w:t>
      </w:r>
      <w:r w:rsidR="00B9147B" w:rsidRPr="00B9147B">
        <w:rPr>
          <w:rFonts w:ascii="Arial" w:hAnsi="Arial" w:cs="Arial"/>
          <w:i/>
          <w:iCs/>
          <w:sz w:val="24"/>
          <w:szCs w:val="24"/>
        </w:rPr>
        <w:t xml:space="preserve"> </w:t>
      </w:r>
      <w:r w:rsidR="009F5644" w:rsidRPr="00B9147B">
        <w:rPr>
          <w:rFonts w:ascii="Arial" w:hAnsi="Arial" w:cs="Arial"/>
          <w:i/>
          <w:iCs/>
          <w:sz w:val="24"/>
          <w:szCs w:val="24"/>
        </w:rPr>
        <w:t>fides</w:t>
      </w:r>
      <w:r w:rsidR="009F5644">
        <w:rPr>
          <w:rFonts w:ascii="Arial" w:hAnsi="Arial" w:cs="Arial"/>
          <w:sz w:val="24"/>
          <w:szCs w:val="24"/>
        </w:rPr>
        <w:t xml:space="preserve"> on the part of Dr Keshave.  Accordingly, I decline to draw any adverse inference against Dr Keshave. </w:t>
      </w:r>
    </w:p>
    <w:p w:rsidR="005F45B1" w:rsidRDefault="000E42A7" w:rsidP="007E3D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88</w:t>
      </w:r>
      <w:r>
        <w:rPr>
          <w:rFonts w:ascii="Arial" w:hAnsi="Arial" w:cs="Arial"/>
          <w:sz w:val="24"/>
          <w:szCs w:val="24"/>
        </w:rPr>
        <w:t>]</w:t>
      </w:r>
      <w:r>
        <w:rPr>
          <w:rFonts w:ascii="Arial" w:hAnsi="Arial" w:cs="Arial"/>
          <w:sz w:val="24"/>
          <w:szCs w:val="24"/>
        </w:rPr>
        <w:tab/>
        <w:t xml:space="preserve">I agree with the plaintiff’s submissions that there had been inadequate monitoring during the birth process when there would have been danger signs such as a prolonged labour process and other signs of distress of the fetus.  </w:t>
      </w:r>
      <w:r w:rsidR="00DE1172">
        <w:rPr>
          <w:rFonts w:ascii="Arial" w:hAnsi="Arial" w:cs="Arial"/>
          <w:sz w:val="24"/>
          <w:szCs w:val="24"/>
        </w:rPr>
        <w:t xml:space="preserve">The child has been born in a compromised position with low APGAR scores.  The MRI clearly shows a hypoxic ischaemic insult of a partial prolonged nature.  </w:t>
      </w:r>
      <w:r w:rsidR="003A3D0D">
        <w:rPr>
          <w:rFonts w:ascii="Arial" w:hAnsi="Arial" w:cs="Arial"/>
          <w:sz w:val="24"/>
          <w:szCs w:val="24"/>
        </w:rPr>
        <w:t xml:space="preserve">The insult must have taken place during the intrapartum period when regard is given to the entire evidence and opinions of Drs </w:t>
      </w:r>
      <w:r w:rsidR="00751CA5">
        <w:rPr>
          <w:rFonts w:ascii="Arial" w:hAnsi="Arial" w:cs="Arial"/>
          <w:sz w:val="24"/>
          <w:szCs w:val="24"/>
        </w:rPr>
        <w:t>Mugerwa-Sekawabe</w:t>
      </w:r>
      <w:r w:rsidR="003A3D0D">
        <w:rPr>
          <w:rFonts w:ascii="Arial" w:hAnsi="Arial" w:cs="Arial"/>
          <w:sz w:val="24"/>
          <w:szCs w:val="24"/>
        </w:rPr>
        <w:t xml:space="preserve"> and Redfern.  </w:t>
      </w:r>
      <w:r w:rsidR="00A43DC9">
        <w:rPr>
          <w:rFonts w:ascii="Arial" w:hAnsi="Arial" w:cs="Arial"/>
          <w:sz w:val="24"/>
          <w:szCs w:val="24"/>
        </w:rPr>
        <w:t xml:space="preserve">Dr Gericke, a qualified geneticist, has removed any possible clinical signs of AGS.  </w:t>
      </w:r>
      <w:r w:rsidR="00A730B9">
        <w:rPr>
          <w:rFonts w:ascii="Arial" w:hAnsi="Arial" w:cs="Arial"/>
          <w:sz w:val="24"/>
          <w:szCs w:val="24"/>
        </w:rPr>
        <w:t xml:space="preserve">The admitted facts in the pre-trial minute, joint expert minutes and the common cause facts established the plaintiff’s case on a balance of probabilities. </w:t>
      </w:r>
    </w:p>
    <w:p w:rsidR="00334310" w:rsidRDefault="00334310" w:rsidP="007E3D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89</w:t>
      </w:r>
      <w:r>
        <w:rPr>
          <w:rFonts w:ascii="Arial" w:hAnsi="Arial" w:cs="Arial"/>
          <w:sz w:val="24"/>
          <w:szCs w:val="24"/>
        </w:rPr>
        <w:t>]</w:t>
      </w:r>
      <w:r>
        <w:rPr>
          <w:rFonts w:ascii="Arial" w:hAnsi="Arial" w:cs="Arial"/>
          <w:sz w:val="24"/>
          <w:szCs w:val="24"/>
        </w:rPr>
        <w:tab/>
      </w:r>
      <w:r w:rsidR="00B9147B">
        <w:rPr>
          <w:rFonts w:ascii="Arial" w:hAnsi="Arial" w:cs="Arial"/>
          <w:sz w:val="24"/>
          <w:szCs w:val="24"/>
        </w:rPr>
        <w:t>I find that t</w:t>
      </w:r>
      <w:r w:rsidR="00141E61">
        <w:rPr>
          <w:rFonts w:ascii="Arial" w:hAnsi="Arial" w:cs="Arial"/>
          <w:sz w:val="24"/>
          <w:szCs w:val="24"/>
        </w:rPr>
        <w:t xml:space="preserve">he defendant had breached their contractual obligations of care and thereby caused E to </w:t>
      </w:r>
      <w:r w:rsidR="00B9147B">
        <w:rPr>
          <w:rFonts w:ascii="Arial" w:hAnsi="Arial" w:cs="Arial"/>
          <w:sz w:val="24"/>
          <w:szCs w:val="24"/>
        </w:rPr>
        <w:t>suffer</w:t>
      </w:r>
      <w:r w:rsidR="00141E61">
        <w:rPr>
          <w:rFonts w:ascii="Arial" w:hAnsi="Arial" w:cs="Arial"/>
          <w:sz w:val="24"/>
          <w:szCs w:val="24"/>
        </w:rPr>
        <w:t xml:space="preserve"> hypoxic ischaemic insult of a partial prolonged nature. </w:t>
      </w:r>
      <w:r w:rsidR="00636CF7">
        <w:rPr>
          <w:rFonts w:ascii="Arial" w:hAnsi="Arial" w:cs="Arial"/>
          <w:sz w:val="24"/>
          <w:szCs w:val="24"/>
        </w:rPr>
        <w:t>The net result is that the defendant is liable to compensate the plaintiff.</w:t>
      </w:r>
    </w:p>
    <w:p w:rsidR="00636CF7" w:rsidRDefault="00636CF7" w:rsidP="007E3D73">
      <w:pPr>
        <w:spacing w:after="360" w:line="480" w:lineRule="auto"/>
        <w:jc w:val="both"/>
        <w:rPr>
          <w:rFonts w:ascii="Arial" w:hAnsi="Arial" w:cs="Arial"/>
          <w:sz w:val="24"/>
          <w:szCs w:val="24"/>
        </w:rPr>
      </w:pPr>
      <w:r>
        <w:rPr>
          <w:rFonts w:ascii="Arial" w:hAnsi="Arial" w:cs="Arial"/>
          <w:sz w:val="24"/>
          <w:szCs w:val="24"/>
        </w:rPr>
        <w:lastRenderedPageBreak/>
        <w:t>[</w:t>
      </w:r>
      <w:r w:rsidR="005F1DF9">
        <w:rPr>
          <w:rFonts w:ascii="Arial" w:hAnsi="Arial" w:cs="Arial"/>
          <w:sz w:val="24"/>
          <w:szCs w:val="24"/>
        </w:rPr>
        <w:t>90</w:t>
      </w:r>
      <w:r>
        <w:rPr>
          <w:rFonts w:ascii="Arial" w:hAnsi="Arial" w:cs="Arial"/>
          <w:sz w:val="24"/>
          <w:szCs w:val="24"/>
        </w:rPr>
        <w:t>]</w:t>
      </w:r>
      <w:r>
        <w:rPr>
          <w:rFonts w:ascii="Arial" w:hAnsi="Arial" w:cs="Arial"/>
          <w:sz w:val="24"/>
          <w:szCs w:val="24"/>
        </w:rPr>
        <w:tab/>
        <w:t>For these reasons, the plaintiff’s case must succeed</w:t>
      </w:r>
      <w:r w:rsidR="00226338">
        <w:rPr>
          <w:rFonts w:ascii="Arial" w:hAnsi="Arial" w:cs="Arial"/>
          <w:sz w:val="24"/>
          <w:szCs w:val="24"/>
        </w:rPr>
        <w:t xml:space="preserve"> on the merits</w:t>
      </w:r>
      <w:r>
        <w:rPr>
          <w:rFonts w:ascii="Arial" w:hAnsi="Arial" w:cs="Arial"/>
          <w:sz w:val="24"/>
          <w:szCs w:val="24"/>
        </w:rPr>
        <w:t xml:space="preserve">.  The costs of this part of the trial should follow the results, and I have not been persuaded differently.  The plaintiff is entitled to the costs of the experts that have been employed.  </w:t>
      </w:r>
    </w:p>
    <w:p w:rsidR="001B7405" w:rsidRPr="001B7405" w:rsidRDefault="001B7405" w:rsidP="007E3D73">
      <w:pPr>
        <w:spacing w:after="360" w:line="480" w:lineRule="auto"/>
        <w:jc w:val="both"/>
        <w:rPr>
          <w:rFonts w:ascii="Arial" w:hAnsi="Arial" w:cs="Arial"/>
          <w:i/>
          <w:sz w:val="24"/>
          <w:szCs w:val="24"/>
        </w:rPr>
      </w:pPr>
      <w:r>
        <w:rPr>
          <w:rFonts w:ascii="Arial" w:hAnsi="Arial" w:cs="Arial"/>
          <w:i/>
          <w:sz w:val="24"/>
          <w:szCs w:val="24"/>
        </w:rPr>
        <w:t>Order</w:t>
      </w:r>
    </w:p>
    <w:p w:rsidR="00636CF7" w:rsidRDefault="00636CF7" w:rsidP="007E3D73">
      <w:pPr>
        <w:spacing w:after="360" w:line="480" w:lineRule="auto"/>
        <w:jc w:val="both"/>
        <w:rPr>
          <w:rFonts w:ascii="Arial" w:hAnsi="Arial" w:cs="Arial"/>
          <w:sz w:val="24"/>
          <w:szCs w:val="24"/>
        </w:rPr>
      </w:pPr>
      <w:r>
        <w:rPr>
          <w:rFonts w:ascii="Arial" w:hAnsi="Arial" w:cs="Arial"/>
          <w:sz w:val="24"/>
          <w:szCs w:val="24"/>
        </w:rPr>
        <w:t>[</w:t>
      </w:r>
      <w:r w:rsidR="005F1DF9">
        <w:rPr>
          <w:rFonts w:ascii="Arial" w:hAnsi="Arial" w:cs="Arial"/>
          <w:sz w:val="24"/>
          <w:szCs w:val="24"/>
        </w:rPr>
        <w:t>91</w:t>
      </w:r>
      <w:r>
        <w:rPr>
          <w:rFonts w:ascii="Arial" w:hAnsi="Arial" w:cs="Arial"/>
          <w:sz w:val="24"/>
          <w:szCs w:val="24"/>
        </w:rPr>
        <w:t>]</w:t>
      </w:r>
      <w:r>
        <w:rPr>
          <w:rFonts w:ascii="Arial" w:hAnsi="Arial" w:cs="Arial"/>
          <w:sz w:val="24"/>
          <w:szCs w:val="24"/>
        </w:rPr>
        <w:tab/>
        <w:t xml:space="preserve">In the result, the following order </w:t>
      </w:r>
      <w:r w:rsidR="00B9147B">
        <w:rPr>
          <w:rFonts w:ascii="Arial" w:hAnsi="Arial" w:cs="Arial"/>
          <w:sz w:val="24"/>
          <w:szCs w:val="24"/>
        </w:rPr>
        <w:t>is made</w:t>
      </w:r>
      <w:r>
        <w:rPr>
          <w:rFonts w:ascii="Arial" w:hAnsi="Arial" w:cs="Arial"/>
          <w:sz w:val="24"/>
          <w:szCs w:val="24"/>
        </w:rPr>
        <w:t>:</w:t>
      </w:r>
    </w:p>
    <w:p w:rsidR="0028400F" w:rsidRDefault="00D53E39" w:rsidP="007B2BFB">
      <w:pPr>
        <w:spacing w:after="360" w:line="48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The merits and </w:t>
      </w:r>
      <w:r w:rsidRPr="00B9147B">
        <w:rPr>
          <w:rFonts w:ascii="Arial" w:hAnsi="Arial" w:cs="Arial"/>
          <w:iCs/>
          <w:sz w:val="24"/>
          <w:szCs w:val="24"/>
        </w:rPr>
        <w:t>quantum</w:t>
      </w:r>
      <w:r>
        <w:rPr>
          <w:rFonts w:ascii="Arial" w:hAnsi="Arial" w:cs="Arial"/>
          <w:sz w:val="24"/>
          <w:szCs w:val="24"/>
        </w:rPr>
        <w:t xml:space="preserve"> are hereby separated in terms of Rule 33(4).</w:t>
      </w:r>
    </w:p>
    <w:p w:rsidR="00D53E39" w:rsidRDefault="00D53E39" w:rsidP="007B2BFB">
      <w:pPr>
        <w:spacing w:after="360" w:line="48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The determination of </w:t>
      </w:r>
      <w:r w:rsidRPr="00B9147B">
        <w:rPr>
          <w:rFonts w:ascii="Arial" w:hAnsi="Arial" w:cs="Arial"/>
          <w:iCs/>
          <w:sz w:val="24"/>
          <w:szCs w:val="24"/>
        </w:rPr>
        <w:t xml:space="preserve">quantum </w:t>
      </w:r>
      <w:r>
        <w:rPr>
          <w:rFonts w:ascii="Arial" w:hAnsi="Arial" w:cs="Arial"/>
          <w:sz w:val="24"/>
          <w:szCs w:val="24"/>
        </w:rPr>
        <w:t xml:space="preserve">is postponed </w:t>
      </w:r>
      <w:r>
        <w:rPr>
          <w:rFonts w:ascii="Arial" w:hAnsi="Arial" w:cs="Arial"/>
          <w:i/>
          <w:sz w:val="24"/>
          <w:szCs w:val="24"/>
        </w:rPr>
        <w:t>sine die</w:t>
      </w:r>
      <w:r>
        <w:rPr>
          <w:rFonts w:ascii="Arial" w:hAnsi="Arial" w:cs="Arial"/>
          <w:sz w:val="24"/>
          <w:szCs w:val="24"/>
        </w:rPr>
        <w:t>.</w:t>
      </w:r>
    </w:p>
    <w:p w:rsidR="00D53E39" w:rsidRDefault="00D53E39" w:rsidP="007B2BFB">
      <w:pPr>
        <w:spacing w:after="360" w:line="48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The defendant is held liable for the plaintiff’s agreed or proven damages </w:t>
      </w:r>
      <w:r>
        <w:rPr>
          <w:rFonts w:ascii="Arial" w:hAnsi="Arial" w:cs="Arial"/>
          <w:sz w:val="24"/>
          <w:szCs w:val="24"/>
        </w:rPr>
        <w:tab/>
      </w:r>
      <w:r>
        <w:rPr>
          <w:rFonts w:ascii="Arial" w:hAnsi="Arial" w:cs="Arial"/>
          <w:sz w:val="24"/>
          <w:szCs w:val="24"/>
        </w:rPr>
        <w:tab/>
        <w:t xml:space="preserve">arising from the cerebral palsy suffered by the minor child </w:t>
      </w:r>
      <w:r w:rsidR="001B7405">
        <w:rPr>
          <w:rFonts w:ascii="Arial" w:hAnsi="Arial" w:cs="Arial"/>
          <w:sz w:val="24"/>
          <w:szCs w:val="24"/>
        </w:rPr>
        <w:t>“</w:t>
      </w:r>
      <w:r>
        <w:rPr>
          <w:rFonts w:ascii="Arial" w:hAnsi="Arial" w:cs="Arial"/>
          <w:sz w:val="24"/>
          <w:szCs w:val="24"/>
        </w:rPr>
        <w:t>E</w:t>
      </w:r>
      <w:r w:rsidR="001B7405">
        <w:rPr>
          <w:rFonts w:ascii="Arial" w:hAnsi="Arial" w:cs="Arial"/>
          <w:sz w:val="24"/>
          <w:szCs w:val="24"/>
        </w:rPr>
        <w:t>”</w:t>
      </w:r>
      <w:r>
        <w:rPr>
          <w:rFonts w:ascii="Arial" w:hAnsi="Arial" w:cs="Arial"/>
          <w:sz w:val="24"/>
          <w:szCs w:val="24"/>
        </w:rPr>
        <w:t>.</w:t>
      </w:r>
    </w:p>
    <w:p w:rsidR="00D53E39" w:rsidRDefault="00D53E39" w:rsidP="00B9147B">
      <w:pPr>
        <w:spacing w:after="360" w:line="48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defendant shall pay the plaintiff’s costs relating to the </w:t>
      </w:r>
      <w:r w:rsidR="00B9147B">
        <w:rPr>
          <w:rFonts w:ascii="Arial" w:hAnsi="Arial" w:cs="Arial"/>
          <w:sz w:val="24"/>
          <w:szCs w:val="24"/>
        </w:rPr>
        <w:t xml:space="preserve">issue of </w:t>
      </w:r>
      <w:r>
        <w:rPr>
          <w:rFonts w:ascii="Arial" w:hAnsi="Arial" w:cs="Arial"/>
          <w:i/>
          <w:sz w:val="24"/>
          <w:szCs w:val="24"/>
        </w:rPr>
        <w:t>merits</w:t>
      </w:r>
      <w:r>
        <w:rPr>
          <w:rFonts w:ascii="Arial" w:hAnsi="Arial" w:cs="Arial"/>
          <w:sz w:val="24"/>
          <w:szCs w:val="24"/>
        </w:rPr>
        <w:t>,</w:t>
      </w:r>
      <w:r w:rsidR="001B7405">
        <w:rPr>
          <w:rFonts w:ascii="Arial" w:hAnsi="Arial" w:cs="Arial"/>
          <w:sz w:val="24"/>
          <w:szCs w:val="24"/>
        </w:rPr>
        <w:t xml:space="preserve"> which costs shall include the employment of two counsel, </w:t>
      </w:r>
      <w:r>
        <w:rPr>
          <w:rFonts w:ascii="Arial" w:hAnsi="Arial" w:cs="Arial"/>
          <w:sz w:val="24"/>
          <w:szCs w:val="24"/>
        </w:rPr>
        <w:t>together with all reserved costs, if any, which costs shall include:</w:t>
      </w:r>
    </w:p>
    <w:p w:rsidR="00D53E39" w:rsidRDefault="00D53E39" w:rsidP="007B2BFB">
      <w:pPr>
        <w:spacing w:after="36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w:t>
      </w:r>
      <w:r>
        <w:rPr>
          <w:rFonts w:ascii="Arial" w:hAnsi="Arial" w:cs="Arial"/>
          <w:sz w:val="24"/>
          <w:szCs w:val="24"/>
        </w:rPr>
        <w:tab/>
      </w:r>
      <w:r w:rsidR="00B9147B">
        <w:rPr>
          <w:rFonts w:ascii="Arial" w:hAnsi="Arial" w:cs="Arial"/>
          <w:sz w:val="24"/>
          <w:szCs w:val="24"/>
        </w:rPr>
        <w:t>T</w:t>
      </w:r>
      <w:r>
        <w:rPr>
          <w:rFonts w:ascii="Arial" w:hAnsi="Arial" w:cs="Arial"/>
          <w:sz w:val="24"/>
          <w:szCs w:val="24"/>
        </w:rPr>
        <w:t xml:space="preserve">he travelling expenses, reservation and appearance fees, if any,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together with the costs of the preparation of their reports and </w:t>
      </w:r>
      <w:r>
        <w:rPr>
          <w:rFonts w:ascii="Arial" w:hAnsi="Arial" w:cs="Arial"/>
          <w:sz w:val="24"/>
          <w:szCs w:val="24"/>
        </w:rPr>
        <w:tab/>
      </w:r>
      <w:r>
        <w:rPr>
          <w:rFonts w:ascii="Arial" w:hAnsi="Arial" w:cs="Arial"/>
          <w:sz w:val="24"/>
          <w:szCs w:val="24"/>
        </w:rPr>
        <w:tab/>
      </w:r>
      <w:r>
        <w:rPr>
          <w:rFonts w:ascii="Arial" w:hAnsi="Arial" w:cs="Arial"/>
          <w:sz w:val="24"/>
          <w:szCs w:val="24"/>
        </w:rPr>
        <w:tab/>
        <w:t>qualifying fees, if any, of the following expert witnesses:</w:t>
      </w:r>
    </w:p>
    <w:p w:rsidR="00D53E39" w:rsidRDefault="00D53E39" w:rsidP="00D53E39">
      <w:pPr>
        <w:spacing w:after="12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4.1.1</w:t>
      </w:r>
      <w:r>
        <w:rPr>
          <w:rFonts w:ascii="Arial" w:hAnsi="Arial" w:cs="Arial"/>
          <w:sz w:val="24"/>
          <w:szCs w:val="24"/>
        </w:rPr>
        <w:tab/>
        <w:t xml:space="preserve">Dr </w:t>
      </w:r>
      <w:r w:rsidR="00F10D52">
        <w:rPr>
          <w:rFonts w:ascii="Arial" w:hAnsi="Arial" w:cs="Arial"/>
          <w:sz w:val="24"/>
          <w:szCs w:val="24"/>
        </w:rPr>
        <w:t xml:space="preserve">E </w:t>
      </w:r>
      <w:r w:rsidR="00751CA5">
        <w:rPr>
          <w:rFonts w:ascii="Arial" w:hAnsi="Arial" w:cs="Arial"/>
          <w:sz w:val="24"/>
          <w:szCs w:val="24"/>
        </w:rPr>
        <w:t>Mugerwa-Sekawabe</w:t>
      </w:r>
      <w:r>
        <w:rPr>
          <w:rFonts w:ascii="Arial" w:hAnsi="Arial" w:cs="Arial"/>
          <w:sz w:val="24"/>
          <w:szCs w:val="24"/>
        </w:rPr>
        <w:t xml:space="preserve"> – Specialist Obstetrician &amp; </w:t>
      </w:r>
      <w:r w:rsidR="00F10D52">
        <w:rPr>
          <w:rFonts w:ascii="Arial" w:hAnsi="Arial" w:cs="Arial"/>
          <w:sz w:val="24"/>
          <w:szCs w:val="24"/>
        </w:rPr>
        <w:tab/>
      </w:r>
      <w:r w:rsidR="00F10D52">
        <w:rPr>
          <w:rFonts w:ascii="Arial" w:hAnsi="Arial" w:cs="Arial"/>
          <w:sz w:val="24"/>
          <w:szCs w:val="24"/>
        </w:rPr>
        <w:tab/>
      </w:r>
      <w:r w:rsidR="00F10D52">
        <w:rPr>
          <w:rFonts w:ascii="Arial" w:hAnsi="Arial" w:cs="Arial"/>
          <w:sz w:val="24"/>
          <w:szCs w:val="24"/>
        </w:rPr>
        <w:tab/>
      </w:r>
      <w:r w:rsidR="00F10D52">
        <w:rPr>
          <w:rFonts w:ascii="Arial" w:hAnsi="Arial" w:cs="Arial"/>
          <w:sz w:val="24"/>
          <w:szCs w:val="24"/>
        </w:rPr>
        <w:tab/>
      </w:r>
      <w:r w:rsidR="00F10D52">
        <w:rPr>
          <w:rFonts w:ascii="Arial" w:hAnsi="Arial" w:cs="Arial"/>
          <w:sz w:val="24"/>
          <w:szCs w:val="24"/>
        </w:rPr>
        <w:tab/>
      </w:r>
      <w:r>
        <w:rPr>
          <w:rFonts w:ascii="Arial" w:hAnsi="Arial" w:cs="Arial"/>
          <w:sz w:val="24"/>
          <w:szCs w:val="24"/>
        </w:rPr>
        <w:t>Gynaecologist</w:t>
      </w:r>
      <w:r w:rsidR="00B9147B">
        <w:rPr>
          <w:rFonts w:ascii="Arial" w:hAnsi="Arial" w:cs="Arial"/>
          <w:sz w:val="24"/>
          <w:szCs w:val="24"/>
        </w:rPr>
        <w:t>;</w:t>
      </w:r>
    </w:p>
    <w:p w:rsidR="00D53E39" w:rsidRDefault="00D53E39" w:rsidP="00D53E39">
      <w:pPr>
        <w:spacing w:after="12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4.1.2</w:t>
      </w:r>
      <w:r>
        <w:rPr>
          <w:rFonts w:ascii="Arial" w:hAnsi="Arial" w:cs="Arial"/>
          <w:sz w:val="24"/>
          <w:szCs w:val="24"/>
        </w:rPr>
        <w:tab/>
        <w:t>Dr</w:t>
      </w:r>
      <w:r w:rsidR="00F10D52">
        <w:rPr>
          <w:rFonts w:ascii="Arial" w:hAnsi="Arial" w:cs="Arial"/>
          <w:sz w:val="24"/>
          <w:szCs w:val="24"/>
        </w:rPr>
        <w:t xml:space="preserve"> A</w:t>
      </w:r>
      <w:r>
        <w:rPr>
          <w:rFonts w:ascii="Arial" w:hAnsi="Arial" w:cs="Arial"/>
          <w:sz w:val="24"/>
          <w:szCs w:val="24"/>
        </w:rPr>
        <w:t xml:space="preserve"> Redfern – </w:t>
      </w:r>
      <w:r w:rsidR="00F10D52">
        <w:rPr>
          <w:rFonts w:ascii="Arial" w:hAnsi="Arial" w:cs="Arial"/>
          <w:sz w:val="24"/>
          <w:szCs w:val="24"/>
        </w:rPr>
        <w:t>Senior Specialist/</w:t>
      </w:r>
      <w:r>
        <w:rPr>
          <w:rFonts w:ascii="Arial" w:hAnsi="Arial" w:cs="Arial"/>
          <w:sz w:val="24"/>
          <w:szCs w:val="24"/>
        </w:rPr>
        <w:t>Paediatric Neurologist</w:t>
      </w:r>
      <w:r w:rsidR="00B9147B">
        <w:rPr>
          <w:rFonts w:ascii="Arial" w:hAnsi="Arial" w:cs="Arial"/>
          <w:sz w:val="24"/>
          <w:szCs w:val="24"/>
        </w:rPr>
        <w:t>;</w:t>
      </w:r>
    </w:p>
    <w:p w:rsidR="00D53E39" w:rsidRDefault="00D53E39" w:rsidP="00B9147B">
      <w:pPr>
        <w:spacing w:after="120" w:line="480" w:lineRule="auto"/>
        <w:ind w:left="2880" w:hanging="720"/>
        <w:jc w:val="both"/>
        <w:rPr>
          <w:rFonts w:ascii="Arial" w:hAnsi="Arial" w:cs="Arial"/>
          <w:sz w:val="24"/>
          <w:szCs w:val="24"/>
        </w:rPr>
      </w:pPr>
      <w:r>
        <w:rPr>
          <w:rFonts w:ascii="Arial" w:hAnsi="Arial" w:cs="Arial"/>
          <w:sz w:val="24"/>
          <w:szCs w:val="24"/>
        </w:rPr>
        <w:t>4.1.3</w:t>
      </w:r>
      <w:r>
        <w:rPr>
          <w:rFonts w:ascii="Arial" w:hAnsi="Arial" w:cs="Arial"/>
          <w:sz w:val="24"/>
          <w:szCs w:val="24"/>
        </w:rPr>
        <w:tab/>
        <w:t xml:space="preserve">Professor </w:t>
      </w:r>
      <w:r w:rsidR="00A54F02">
        <w:rPr>
          <w:rFonts w:ascii="Arial" w:hAnsi="Arial" w:cs="Arial"/>
          <w:sz w:val="24"/>
          <w:szCs w:val="24"/>
        </w:rPr>
        <w:t xml:space="preserve">J </w:t>
      </w:r>
      <w:r>
        <w:rPr>
          <w:rFonts w:ascii="Arial" w:hAnsi="Arial" w:cs="Arial"/>
          <w:sz w:val="24"/>
          <w:szCs w:val="24"/>
        </w:rPr>
        <w:t xml:space="preserve">Lotz – </w:t>
      </w:r>
      <w:r w:rsidR="00F10D52">
        <w:rPr>
          <w:rFonts w:ascii="Arial" w:hAnsi="Arial" w:cs="Arial"/>
          <w:sz w:val="24"/>
          <w:szCs w:val="24"/>
        </w:rPr>
        <w:t>Professor of Radiology</w:t>
      </w:r>
      <w:r w:rsidR="00B9147B">
        <w:rPr>
          <w:rFonts w:ascii="Arial" w:hAnsi="Arial" w:cs="Arial"/>
          <w:sz w:val="24"/>
          <w:szCs w:val="24"/>
        </w:rPr>
        <w:t xml:space="preserve"> </w:t>
      </w:r>
      <w:r w:rsidR="00F10D52">
        <w:rPr>
          <w:rFonts w:ascii="Arial" w:hAnsi="Arial" w:cs="Arial"/>
          <w:sz w:val="24"/>
          <w:szCs w:val="24"/>
        </w:rPr>
        <w:t>/</w:t>
      </w:r>
      <w:r w:rsidR="00B9147B">
        <w:rPr>
          <w:rFonts w:ascii="Arial" w:hAnsi="Arial" w:cs="Arial"/>
          <w:sz w:val="24"/>
          <w:szCs w:val="24"/>
        </w:rPr>
        <w:t xml:space="preserve"> </w:t>
      </w:r>
      <w:r w:rsidR="00F10D52">
        <w:rPr>
          <w:rFonts w:ascii="Arial" w:hAnsi="Arial" w:cs="Arial"/>
          <w:sz w:val="24"/>
          <w:szCs w:val="24"/>
        </w:rPr>
        <w:t>Neuroradiologist</w:t>
      </w:r>
      <w:r w:rsidR="00B9147B">
        <w:rPr>
          <w:rFonts w:ascii="Arial" w:hAnsi="Arial" w:cs="Arial"/>
          <w:sz w:val="24"/>
          <w:szCs w:val="24"/>
        </w:rPr>
        <w:t>;</w:t>
      </w:r>
    </w:p>
    <w:p w:rsidR="00D53E39" w:rsidRDefault="00D53E39" w:rsidP="00D53E39">
      <w:pPr>
        <w:spacing w:after="120" w:line="48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4.1.4</w:t>
      </w:r>
      <w:r>
        <w:rPr>
          <w:rFonts w:ascii="Arial" w:hAnsi="Arial" w:cs="Arial"/>
          <w:sz w:val="24"/>
          <w:szCs w:val="24"/>
        </w:rPr>
        <w:tab/>
        <w:t>Dr</w:t>
      </w:r>
      <w:r w:rsidR="00F10D52">
        <w:rPr>
          <w:rFonts w:ascii="Arial" w:hAnsi="Arial" w:cs="Arial"/>
          <w:sz w:val="24"/>
          <w:szCs w:val="24"/>
        </w:rPr>
        <w:t xml:space="preserve"> G</w:t>
      </w:r>
      <w:r>
        <w:rPr>
          <w:rFonts w:ascii="Arial" w:hAnsi="Arial" w:cs="Arial"/>
          <w:sz w:val="24"/>
          <w:szCs w:val="24"/>
        </w:rPr>
        <w:t xml:space="preserve"> Gericke – </w:t>
      </w:r>
      <w:r w:rsidR="00F10D52">
        <w:rPr>
          <w:rFonts w:ascii="Arial" w:hAnsi="Arial" w:cs="Arial"/>
          <w:sz w:val="24"/>
          <w:szCs w:val="24"/>
        </w:rPr>
        <w:t xml:space="preserve">Clinical </w:t>
      </w:r>
      <w:r>
        <w:rPr>
          <w:rFonts w:ascii="Arial" w:hAnsi="Arial" w:cs="Arial"/>
          <w:sz w:val="24"/>
          <w:szCs w:val="24"/>
        </w:rPr>
        <w:t>Geneticist</w:t>
      </w:r>
      <w:r w:rsidR="00B9147B">
        <w:rPr>
          <w:rFonts w:ascii="Arial" w:hAnsi="Arial" w:cs="Arial"/>
          <w:sz w:val="24"/>
          <w:szCs w:val="24"/>
        </w:rPr>
        <w:t>; and</w:t>
      </w:r>
    </w:p>
    <w:p w:rsidR="00D53E39" w:rsidRDefault="00D53E39" w:rsidP="00D53E39">
      <w:pPr>
        <w:spacing w:after="36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4.1.5</w:t>
      </w:r>
      <w:r>
        <w:rPr>
          <w:rFonts w:ascii="Arial" w:hAnsi="Arial" w:cs="Arial"/>
          <w:sz w:val="24"/>
          <w:szCs w:val="24"/>
        </w:rPr>
        <w:tab/>
        <w:t xml:space="preserve">Dr </w:t>
      </w:r>
      <w:r w:rsidR="00A54F02">
        <w:rPr>
          <w:rFonts w:ascii="Arial" w:hAnsi="Arial" w:cs="Arial"/>
          <w:sz w:val="24"/>
          <w:szCs w:val="24"/>
        </w:rPr>
        <w:t xml:space="preserve">A </w:t>
      </w:r>
      <w:r>
        <w:rPr>
          <w:rFonts w:ascii="Arial" w:hAnsi="Arial" w:cs="Arial"/>
          <w:sz w:val="24"/>
          <w:szCs w:val="24"/>
        </w:rPr>
        <w:t>M</w:t>
      </w:r>
      <w:r w:rsidR="00F10D52">
        <w:rPr>
          <w:rFonts w:ascii="Arial" w:hAnsi="Arial" w:cs="Arial"/>
          <w:sz w:val="24"/>
          <w:szCs w:val="24"/>
        </w:rPr>
        <w:t>a</w:t>
      </w:r>
      <w:r>
        <w:rPr>
          <w:rFonts w:ascii="Arial" w:hAnsi="Arial" w:cs="Arial"/>
          <w:sz w:val="24"/>
          <w:szCs w:val="24"/>
        </w:rPr>
        <w:t>cDonald –</w:t>
      </w:r>
      <w:r w:rsidR="00A54F02">
        <w:rPr>
          <w:rFonts w:ascii="Arial" w:hAnsi="Arial" w:cs="Arial"/>
          <w:sz w:val="24"/>
          <w:szCs w:val="24"/>
        </w:rPr>
        <w:t xml:space="preserve"> </w:t>
      </w:r>
      <w:r w:rsidR="00F10D52">
        <w:rPr>
          <w:rFonts w:ascii="Arial" w:hAnsi="Arial" w:cs="Arial"/>
          <w:sz w:val="24"/>
          <w:szCs w:val="24"/>
        </w:rPr>
        <w:t>Professor of Radiology</w:t>
      </w:r>
      <w:r w:rsidR="00B9147B">
        <w:rPr>
          <w:rFonts w:ascii="Arial" w:hAnsi="Arial" w:cs="Arial"/>
          <w:sz w:val="24"/>
          <w:szCs w:val="24"/>
        </w:rPr>
        <w:t>.</w:t>
      </w:r>
    </w:p>
    <w:p w:rsidR="00D53E39" w:rsidRPr="00D53E39" w:rsidRDefault="00D53E39" w:rsidP="00D53E39">
      <w:pPr>
        <w:spacing w:after="36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4.2</w:t>
      </w:r>
      <w:r>
        <w:rPr>
          <w:rFonts w:ascii="Arial" w:hAnsi="Arial" w:cs="Arial"/>
          <w:sz w:val="24"/>
          <w:szCs w:val="24"/>
        </w:rPr>
        <w:tab/>
      </w:r>
      <w:r w:rsidR="0065488B">
        <w:rPr>
          <w:rFonts w:ascii="Arial" w:hAnsi="Arial" w:cs="Arial"/>
          <w:sz w:val="24"/>
          <w:szCs w:val="24"/>
        </w:rPr>
        <w:t xml:space="preserve">The defendant shall pay interest on the aforesaid costs at the </w:t>
      </w:r>
      <w:r w:rsidR="0065488B">
        <w:rPr>
          <w:rFonts w:ascii="Arial" w:hAnsi="Arial" w:cs="Arial"/>
          <w:sz w:val="24"/>
          <w:szCs w:val="24"/>
        </w:rPr>
        <w:tab/>
      </w:r>
      <w:r w:rsidR="0065488B">
        <w:rPr>
          <w:rFonts w:ascii="Arial" w:hAnsi="Arial" w:cs="Arial"/>
          <w:sz w:val="24"/>
          <w:szCs w:val="24"/>
        </w:rPr>
        <w:tab/>
      </w:r>
      <w:r w:rsidR="0065488B">
        <w:rPr>
          <w:rFonts w:ascii="Arial" w:hAnsi="Arial" w:cs="Arial"/>
          <w:sz w:val="24"/>
          <w:szCs w:val="24"/>
        </w:rPr>
        <w:tab/>
        <w:t xml:space="preserve">current prescribed legal rate of interest from date of allocator or </w:t>
      </w:r>
      <w:r w:rsidR="0065488B">
        <w:rPr>
          <w:rFonts w:ascii="Arial" w:hAnsi="Arial" w:cs="Arial"/>
          <w:sz w:val="24"/>
          <w:szCs w:val="24"/>
        </w:rPr>
        <w:tab/>
      </w:r>
      <w:r w:rsidR="0065488B">
        <w:rPr>
          <w:rFonts w:ascii="Arial" w:hAnsi="Arial" w:cs="Arial"/>
          <w:sz w:val="24"/>
          <w:szCs w:val="24"/>
        </w:rPr>
        <w:tab/>
      </w:r>
      <w:r w:rsidR="0065488B">
        <w:rPr>
          <w:rFonts w:ascii="Arial" w:hAnsi="Arial" w:cs="Arial"/>
          <w:sz w:val="24"/>
          <w:szCs w:val="24"/>
        </w:rPr>
        <w:tab/>
        <w:t>agreement to date of payment thereof.</w:t>
      </w:r>
    </w:p>
    <w:p w:rsidR="00B60DD5" w:rsidRDefault="00B60DD5" w:rsidP="00B60DD5">
      <w:pPr>
        <w:spacing w:before="120" w:after="0" w:line="360" w:lineRule="auto"/>
        <w:jc w:val="both"/>
        <w:rPr>
          <w:rFonts w:ascii="Arial" w:hAnsi="Arial" w:cs="Arial"/>
          <w:sz w:val="24"/>
          <w:szCs w:val="24"/>
          <w:u w:val="single"/>
        </w:rPr>
      </w:pPr>
      <w:r>
        <w:rPr>
          <w:rFonts w:ascii="Arial" w:hAnsi="Arial" w:cs="Arial"/>
          <w:sz w:val="24"/>
          <w:szCs w:val="24"/>
          <w:u w:val="single"/>
        </w:rPr>
        <w:t>_________________________________</w:t>
      </w:r>
    </w:p>
    <w:p w:rsidR="00B60DD5" w:rsidRDefault="00B60DD5" w:rsidP="00B60DD5">
      <w:pPr>
        <w:spacing w:after="0" w:line="360" w:lineRule="auto"/>
        <w:jc w:val="both"/>
        <w:rPr>
          <w:rFonts w:ascii="Arial" w:hAnsi="Arial" w:cs="Arial"/>
          <w:b/>
          <w:sz w:val="24"/>
          <w:szCs w:val="24"/>
        </w:rPr>
      </w:pPr>
      <w:r>
        <w:rPr>
          <w:rFonts w:ascii="Arial" w:hAnsi="Arial" w:cs="Arial"/>
          <w:b/>
          <w:sz w:val="24"/>
          <w:szCs w:val="24"/>
        </w:rPr>
        <w:t xml:space="preserve">M NOTYESI </w:t>
      </w:r>
    </w:p>
    <w:p w:rsidR="00B60DD5" w:rsidRDefault="00B60DD5" w:rsidP="00B60DD5">
      <w:pPr>
        <w:spacing w:after="0" w:line="360" w:lineRule="auto"/>
        <w:jc w:val="both"/>
        <w:rPr>
          <w:rFonts w:ascii="Arial" w:hAnsi="Arial" w:cs="Arial"/>
          <w:b/>
          <w:sz w:val="24"/>
          <w:szCs w:val="24"/>
        </w:rPr>
      </w:pPr>
      <w:r>
        <w:rPr>
          <w:rFonts w:ascii="Arial" w:hAnsi="Arial" w:cs="Arial"/>
          <w:b/>
          <w:sz w:val="24"/>
          <w:szCs w:val="24"/>
        </w:rPr>
        <w:t>JUDGE OF THE HIGH COURT (ACTING)</w:t>
      </w:r>
    </w:p>
    <w:p w:rsidR="00B60DD5" w:rsidRDefault="00B60DD5" w:rsidP="00B60DD5">
      <w:pPr>
        <w:spacing w:after="0" w:line="360" w:lineRule="auto"/>
        <w:jc w:val="both"/>
        <w:rPr>
          <w:rFonts w:ascii="Arial" w:hAnsi="Arial" w:cs="Arial"/>
          <w:b/>
          <w:sz w:val="24"/>
          <w:szCs w:val="24"/>
        </w:rPr>
      </w:pPr>
    </w:p>
    <w:p w:rsidR="00B60DD5" w:rsidRDefault="00B60DD5" w:rsidP="00B60DD5">
      <w:pPr>
        <w:spacing w:after="0" w:line="360" w:lineRule="auto"/>
        <w:jc w:val="both"/>
        <w:rPr>
          <w:rFonts w:ascii="Arial" w:hAnsi="Arial" w:cs="Arial"/>
          <w:sz w:val="24"/>
          <w:szCs w:val="24"/>
        </w:rPr>
      </w:pPr>
      <w:r>
        <w:rPr>
          <w:rFonts w:ascii="Arial" w:hAnsi="Arial" w:cs="Arial"/>
          <w:sz w:val="24"/>
          <w:szCs w:val="24"/>
          <w:u w:val="single"/>
        </w:rPr>
        <w:t>Appearances</w:t>
      </w:r>
      <w:r>
        <w:rPr>
          <w:rFonts w:ascii="Arial" w:hAnsi="Arial" w:cs="Arial"/>
          <w:sz w:val="24"/>
          <w:szCs w:val="24"/>
        </w:rPr>
        <w:t>:</w:t>
      </w:r>
    </w:p>
    <w:p w:rsidR="002C6757" w:rsidRDefault="00B60DD5" w:rsidP="00B60DD5">
      <w:pPr>
        <w:spacing w:after="0" w:line="360" w:lineRule="auto"/>
        <w:jc w:val="both"/>
        <w:rPr>
          <w:rFonts w:ascii="Arial" w:hAnsi="Arial" w:cs="Arial"/>
          <w:sz w:val="24"/>
          <w:szCs w:val="24"/>
        </w:rPr>
      </w:pPr>
      <w:r>
        <w:rPr>
          <w:rFonts w:ascii="Arial" w:hAnsi="Arial" w:cs="Arial"/>
          <w:sz w:val="24"/>
          <w:szCs w:val="24"/>
        </w:rPr>
        <w:t>Counsel 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Mr Van Der Walt</w:t>
      </w:r>
      <w:r w:rsidR="002C6757">
        <w:rPr>
          <w:rFonts w:ascii="Arial" w:hAnsi="Arial" w:cs="Arial"/>
          <w:sz w:val="24"/>
          <w:szCs w:val="24"/>
        </w:rPr>
        <w:t xml:space="preserve"> SC </w:t>
      </w:r>
    </w:p>
    <w:p w:rsidR="00B60DD5" w:rsidRDefault="002C6757" w:rsidP="00B60DD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together with V Msiwa</w:t>
      </w:r>
    </w:p>
    <w:p w:rsidR="00B60DD5" w:rsidRDefault="00B60DD5" w:rsidP="00B60DD5">
      <w:pPr>
        <w:spacing w:after="0" w:line="360" w:lineRule="auto"/>
        <w:jc w:val="both"/>
        <w:rPr>
          <w:rFonts w:ascii="Arial" w:hAnsi="Arial" w:cs="Arial"/>
          <w:sz w:val="24"/>
          <w:szCs w:val="24"/>
        </w:rPr>
      </w:pPr>
      <w:r>
        <w:rPr>
          <w:rFonts w:ascii="Arial" w:hAnsi="Arial" w:cs="Arial"/>
          <w:sz w:val="24"/>
          <w:szCs w:val="24"/>
        </w:rPr>
        <w:t>Attorney 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Sakhela Incorporated</w:t>
      </w:r>
    </w:p>
    <w:p w:rsidR="00B60DD5" w:rsidRDefault="00B60DD5" w:rsidP="00B60DD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 London</w:t>
      </w:r>
    </w:p>
    <w:p w:rsidR="00B60DD5" w:rsidRDefault="00B60DD5" w:rsidP="00B60DD5">
      <w:pPr>
        <w:spacing w:after="0" w:line="360" w:lineRule="auto"/>
        <w:jc w:val="both"/>
        <w:rPr>
          <w:rFonts w:ascii="Arial" w:hAnsi="Arial" w:cs="Arial"/>
          <w:sz w:val="24"/>
          <w:szCs w:val="24"/>
        </w:rPr>
      </w:pPr>
    </w:p>
    <w:p w:rsidR="00B60DD5" w:rsidRDefault="00B60DD5" w:rsidP="00B60DD5">
      <w:pPr>
        <w:spacing w:after="0" w:line="360" w:lineRule="auto"/>
        <w:jc w:val="both"/>
        <w:rPr>
          <w:rFonts w:ascii="Arial" w:hAnsi="Arial" w:cs="Arial"/>
          <w:sz w:val="24"/>
          <w:szCs w:val="24"/>
        </w:rPr>
      </w:pPr>
      <w:r>
        <w:rPr>
          <w:rFonts w:ascii="Arial" w:hAnsi="Arial" w:cs="Arial"/>
          <w:sz w:val="24"/>
          <w:szCs w:val="24"/>
        </w:rPr>
        <w:t>Counsel 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 Maseti</w:t>
      </w:r>
    </w:p>
    <w:p w:rsidR="00B60DD5" w:rsidRDefault="00B60DD5" w:rsidP="00B60DD5">
      <w:pPr>
        <w:spacing w:after="0" w:line="360" w:lineRule="auto"/>
        <w:jc w:val="both"/>
        <w:rPr>
          <w:rFonts w:ascii="Arial" w:hAnsi="Arial" w:cs="Arial"/>
          <w:sz w:val="24"/>
          <w:szCs w:val="24"/>
        </w:rPr>
      </w:pPr>
      <w:r>
        <w:rPr>
          <w:rFonts w:ascii="Arial" w:hAnsi="Arial" w:cs="Arial"/>
          <w:sz w:val="24"/>
          <w:szCs w:val="24"/>
        </w:rPr>
        <w:t>Attorney for the 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Office of the State Attorney</w:t>
      </w:r>
    </w:p>
    <w:p w:rsidR="00AA4DC5" w:rsidRDefault="00B60DD5" w:rsidP="008F5DA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 London</w:t>
      </w:r>
    </w:p>
    <w:sectPr w:rsidR="00AA4DC5">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7369" w16cex:dateUtc="2022-03-07T10:04:00Z"/>
  <w16cex:commentExtensible w16cex:durableId="25D073D1" w16cex:dateUtc="2022-03-07T10:06:00Z"/>
  <w16cex:commentExtensible w16cex:durableId="25D07657" w16cex:dateUtc="2022-03-07T10:17:00Z"/>
  <w16cex:commentExtensible w16cex:durableId="25D0768B" w16cex:dateUtc="2022-03-07T10:18:00Z"/>
  <w16cex:commentExtensible w16cex:durableId="25D07D9F" w16cex:dateUtc="2022-03-07T10:48:00Z"/>
  <w16cex:commentExtensible w16cex:durableId="25D07F49" w16cex:dateUtc="2022-03-07T10:55:00Z"/>
  <w16cex:commentExtensible w16cex:durableId="25D081F6" w16cex:dateUtc="2022-03-07T11:07:00Z"/>
  <w16cex:commentExtensible w16cex:durableId="25D08239" w16cex:dateUtc="2022-03-07T11:08:00Z"/>
  <w16cex:commentExtensible w16cex:durableId="25D0826A" w16cex:dateUtc="2022-03-07T11:08:00Z"/>
  <w16cex:commentExtensible w16cex:durableId="25D082CA" w16cex:dateUtc="2022-03-07T11:10:00Z"/>
  <w16cex:commentExtensible w16cex:durableId="25D0834C" w16cex:dateUtc="2022-03-07T11:12:00Z"/>
  <w16cex:commentExtensible w16cex:durableId="25D083E0" w16cex:dateUtc="2022-03-07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4171C" w16cid:durableId="25D07369"/>
  <w16cid:commentId w16cid:paraId="0BA3B219" w16cid:durableId="25D073D1"/>
  <w16cid:commentId w16cid:paraId="51E47CED" w16cid:durableId="25D07657"/>
  <w16cid:commentId w16cid:paraId="245A7F81" w16cid:durableId="25D0768B"/>
  <w16cid:commentId w16cid:paraId="5857708E" w16cid:durableId="25D07D9F"/>
  <w16cid:commentId w16cid:paraId="3305C17B" w16cid:durableId="25D07F49"/>
  <w16cid:commentId w16cid:paraId="1D4A4C22" w16cid:durableId="25D081F6"/>
  <w16cid:commentId w16cid:paraId="7B728DA4" w16cid:durableId="25D08239"/>
  <w16cid:commentId w16cid:paraId="23996AFB" w16cid:durableId="25D0826A"/>
  <w16cid:commentId w16cid:paraId="53F70871" w16cid:durableId="25D082CA"/>
  <w16cid:commentId w16cid:paraId="6B09D3B8" w16cid:durableId="25D0834C"/>
  <w16cid:commentId w16cid:paraId="0AAE98F8" w16cid:durableId="25D083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98" w:rsidRDefault="00111398" w:rsidP="00CD1209">
      <w:pPr>
        <w:spacing w:after="0" w:line="240" w:lineRule="auto"/>
      </w:pPr>
      <w:r>
        <w:separator/>
      </w:r>
    </w:p>
  </w:endnote>
  <w:endnote w:type="continuationSeparator" w:id="0">
    <w:p w:rsidR="00111398" w:rsidRDefault="00111398" w:rsidP="00CD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98" w:rsidRDefault="00111398" w:rsidP="00CD1209">
      <w:pPr>
        <w:spacing w:after="0" w:line="240" w:lineRule="auto"/>
      </w:pPr>
      <w:r>
        <w:separator/>
      </w:r>
    </w:p>
  </w:footnote>
  <w:footnote w:type="continuationSeparator" w:id="0">
    <w:p w:rsidR="00111398" w:rsidRDefault="00111398" w:rsidP="00CD1209">
      <w:pPr>
        <w:spacing w:after="0" w:line="240" w:lineRule="auto"/>
      </w:pPr>
      <w:r>
        <w:continuationSeparator/>
      </w:r>
    </w:p>
  </w:footnote>
  <w:footnote w:id="1">
    <w:p w:rsidR="00EE5AE1" w:rsidRDefault="00EE5AE1" w:rsidP="00B9147B">
      <w:pPr>
        <w:pStyle w:val="FootnoteText"/>
      </w:pPr>
      <w:r>
        <w:rPr>
          <w:rStyle w:val="FootnoteReference"/>
        </w:rPr>
        <w:footnoteRef/>
      </w:r>
      <w:r>
        <w:t xml:space="preserve">   2002 (6) SA 431 SCA at para [12]; </w:t>
      </w:r>
      <w:r w:rsidRPr="00D94C38">
        <w:t>LD obo AD v Member of the Executive Council responsible for the Department of Health [2021] JOL 49623 (ECM)</w:t>
      </w:r>
      <w:r>
        <w:t xml:space="preserve"> at p2</w:t>
      </w:r>
    </w:p>
  </w:footnote>
  <w:footnote w:id="2">
    <w:p w:rsidR="00EE5AE1" w:rsidRDefault="00EE5AE1">
      <w:pPr>
        <w:pStyle w:val="FootnoteText"/>
      </w:pPr>
      <w:r>
        <w:rPr>
          <w:rStyle w:val="FootnoteReference"/>
        </w:rPr>
        <w:footnoteRef/>
      </w:r>
      <w:r>
        <w:t xml:space="preserve"> </w:t>
      </w:r>
      <w:r w:rsidRPr="00EE3AFF">
        <w:t xml:space="preserve"> </w:t>
      </w:r>
      <w:r w:rsidRPr="00484014">
        <w:rPr>
          <w:bCs/>
        </w:rPr>
        <w:t xml:space="preserve">KX v Member of the Executive Council for Health, Western Cape [2021] JOL 51401 (WCC) </w:t>
      </w:r>
      <w:r w:rsidRPr="00EE3AFF">
        <w:t>at p3</w:t>
      </w:r>
    </w:p>
  </w:footnote>
  <w:footnote w:id="3">
    <w:p w:rsidR="00EE5AE1" w:rsidRDefault="00EE5AE1">
      <w:pPr>
        <w:pStyle w:val="FootnoteText"/>
      </w:pPr>
      <w:r>
        <w:rPr>
          <w:rStyle w:val="FootnoteReference"/>
        </w:rPr>
        <w:footnoteRef/>
      </w:r>
      <w:r>
        <w:t xml:space="preserve">   Kruger v Coetzee 1966 (2) SA 428 (A) at 430E </w:t>
      </w:r>
    </w:p>
  </w:footnote>
  <w:footnote w:id="4">
    <w:p w:rsidR="00EE5AE1" w:rsidRDefault="00EE5AE1">
      <w:pPr>
        <w:pStyle w:val="FootnoteText"/>
      </w:pPr>
      <w:r>
        <w:rPr>
          <w:rStyle w:val="FootnoteReference"/>
        </w:rPr>
        <w:footnoteRef/>
      </w:r>
      <w:r>
        <w:t xml:space="preserve">   1938 AD 379 at 392(3)</w:t>
      </w:r>
    </w:p>
  </w:footnote>
  <w:footnote w:id="5">
    <w:p w:rsidR="00EE5AE1" w:rsidRPr="00114154" w:rsidRDefault="00EE5AE1">
      <w:pPr>
        <w:pStyle w:val="FootnoteText"/>
        <w:rPr>
          <w:i/>
        </w:rPr>
      </w:pPr>
      <w:r>
        <w:rPr>
          <w:rStyle w:val="FootnoteReference"/>
        </w:rPr>
        <w:footnoteRef/>
      </w:r>
      <w:r>
        <w:t xml:space="preserve">   1914 AD 519 at 525, see also [K…]X[…]</w:t>
      </w:r>
      <w:r>
        <w:rPr>
          <w:i/>
        </w:rPr>
        <w:t>supra</w:t>
      </w:r>
      <w:r>
        <w:t xml:space="preserve"> at p3 </w:t>
      </w:r>
    </w:p>
  </w:footnote>
  <w:footnote w:id="6">
    <w:p w:rsidR="00EE5AE1" w:rsidRDefault="00EE5AE1">
      <w:pPr>
        <w:pStyle w:val="FootnoteText"/>
      </w:pPr>
      <w:r>
        <w:rPr>
          <w:rStyle w:val="FootnoteReference"/>
        </w:rPr>
        <w:footnoteRef/>
      </w:r>
      <w:r>
        <w:t xml:space="preserve">   2000 (4) SA 735 (W) at 127</w:t>
      </w:r>
    </w:p>
  </w:footnote>
  <w:footnote w:id="7">
    <w:p w:rsidR="00EE5AE1" w:rsidRDefault="00EE5AE1">
      <w:pPr>
        <w:pStyle w:val="FootnoteText"/>
      </w:pPr>
      <w:r>
        <w:rPr>
          <w:rStyle w:val="FootnoteReference"/>
        </w:rPr>
        <w:footnoteRef/>
      </w:r>
      <w:r>
        <w:t xml:space="preserve">   2004 (3) SA 305 (SCA)</w:t>
      </w:r>
    </w:p>
  </w:footnote>
  <w:footnote w:id="8">
    <w:p w:rsidR="00EE5AE1" w:rsidRDefault="00EE5AE1">
      <w:pPr>
        <w:pStyle w:val="FootnoteText"/>
      </w:pPr>
      <w:r>
        <w:rPr>
          <w:rStyle w:val="FootnoteReference"/>
        </w:rPr>
        <w:footnoteRef/>
      </w:r>
      <w:r>
        <w:t xml:space="preserve">   </w:t>
      </w:r>
      <w:r w:rsidRPr="00882685">
        <w:t>[1939] 3 All ER 722</w:t>
      </w:r>
      <w:r>
        <w:t xml:space="preserve"> (HL) at </w:t>
      </w:r>
      <w:r>
        <w:rPr>
          <w:sz w:val="22"/>
          <w:szCs w:val="22"/>
        </w:rPr>
        <w:t>733</w:t>
      </w:r>
    </w:p>
  </w:footnote>
  <w:footnote w:id="9">
    <w:p w:rsidR="00EE5AE1" w:rsidRDefault="00EE5AE1">
      <w:pPr>
        <w:pStyle w:val="FootnoteText"/>
      </w:pPr>
      <w:r>
        <w:rPr>
          <w:rStyle w:val="FootnoteReference"/>
        </w:rPr>
        <w:footnoteRef/>
      </w:r>
      <w:r>
        <w:t xml:space="preserve">   J Afrikander obo DMA v The MEC for Health, Eastern Cape – Full Bench – Case No: C A &amp; R 8/2021 at p9 para </w:t>
      </w:r>
    </w:p>
    <w:p w:rsidR="00EE5AE1" w:rsidRDefault="00EE5AE1">
      <w:pPr>
        <w:pStyle w:val="FootnoteText"/>
      </w:pPr>
      <w:r>
        <w:t xml:space="preserve">    10, see also cases referred to in the judgment</w:t>
      </w:r>
    </w:p>
  </w:footnote>
  <w:footnote w:id="10">
    <w:p w:rsidR="00EE5AE1" w:rsidRPr="00C468AA" w:rsidRDefault="00EE5AE1">
      <w:pPr>
        <w:pStyle w:val="FootnoteText"/>
      </w:pPr>
      <w:r>
        <w:rPr>
          <w:rStyle w:val="FootnoteReference"/>
        </w:rPr>
        <w:footnoteRef/>
      </w:r>
      <w:r>
        <w:t xml:space="preserve">  J Afrikander </w:t>
      </w:r>
      <w:r>
        <w:rPr>
          <w:i/>
        </w:rPr>
        <w:t>supra</w:t>
      </w:r>
      <w:r>
        <w:t xml:space="preserve"> at p9 – p17</w:t>
      </w:r>
    </w:p>
  </w:footnote>
  <w:footnote w:id="11">
    <w:p w:rsidR="00EE5AE1" w:rsidRPr="00F332E7" w:rsidRDefault="00EE5AE1">
      <w:pPr>
        <w:pStyle w:val="FootnoteText"/>
      </w:pPr>
      <w:r>
        <w:rPr>
          <w:rStyle w:val="FootnoteReference"/>
        </w:rPr>
        <w:footnoteRef/>
      </w:r>
      <w:r>
        <w:t xml:space="preserve">   See J Afrikander obo DMA </w:t>
      </w:r>
      <w:r>
        <w:rPr>
          <w:i/>
        </w:rPr>
        <w:t>supra</w:t>
      </w:r>
      <w:r>
        <w:t xml:space="preserve"> at p17</w:t>
      </w:r>
    </w:p>
  </w:footnote>
  <w:footnote w:id="12">
    <w:p w:rsidR="00EE5AE1" w:rsidRDefault="00EE5AE1">
      <w:pPr>
        <w:pStyle w:val="FootnoteText"/>
      </w:pPr>
      <w:r>
        <w:rPr>
          <w:rStyle w:val="FootnoteReference"/>
        </w:rPr>
        <w:footnoteRef/>
      </w:r>
      <w:r>
        <w:t xml:space="preserve">   1954 (3) SA 434 (SWA)</w:t>
      </w:r>
    </w:p>
  </w:footnote>
  <w:footnote w:id="13">
    <w:p w:rsidR="00EE5AE1" w:rsidRDefault="00EE5AE1">
      <w:pPr>
        <w:pStyle w:val="FootnoteText"/>
      </w:pPr>
      <w:r>
        <w:rPr>
          <w:rStyle w:val="FootnoteReference"/>
        </w:rPr>
        <w:footnoteRef/>
      </w:r>
      <w:r>
        <w:t xml:space="preserve">   2000 (1) SA 1 (CC) at 36 [para 61 – 65]</w:t>
      </w:r>
    </w:p>
  </w:footnote>
  <w:footnote w:id="14">
    <w:p w:rsidR="00EE5AE1" w:rsidRPr="00D70287" w:rsidRDefault="00EE5AE1">
      <w:pPr>
        <w:pStyle w:val="FootnoteText"/>
      </w:pPr>
      <w:r>
        <w:rPr>
          <w:rStyle w:val="FootnoteReference"/>
        </w:rPr>
        <w:footnoteRef/>
      </w:r>
      <w:r>
        <w:t xml:space="preserve">   2010 (5) SA 203 (WCC) at 211 E-J, see also </w:t>
      </w:r>
      <w:r>
        <w:rPr>
          <w:i/>
        </w:rPr>
        <w:t xml:space="preserve">Mediclinic Ltd v Vermeulen </w:t>
      </w:r>
      <w:r>
        <w:t>2015 (1) SA 241</w:t>
      </w:r>
    </w:p>
  </w:footnote>
  <w:footnote w:id="15">
    <w:p w:rsidR="00EE5AE1" w:rsidRDefault="00EE5AE1">
      <w:pPr>
        <w:pStyle w:val="FootnoteText"/>
      </w:pPr>
      <w:r>
        <w:rPr>
          <w:rStyle w:val="FootnoteReference"/>
        </w:rPr>
        <w:footnoteRef/>
      </w:r>
      <w:r>
        <w:t xml:space="preserve">   2001 (3) SA 1188 (SCA) at par 40</w:t>
      </w:r>
    </w:p>
  </w:footnote>
  <w:footnote w:id="16">
    <w:p w:rsidR="00EE5AE1" w:rsidRDefault="00EE5AE1">
      <w:pPr>
        <w:pStyle w:val="FootnoteText"/>
      </w:pPr>
      <w:r>
        <w:rPr>
          <w:rStyle w:val="FootnoteReference"/>
        </w:rPr>
        <w:footnoteRef/>
      </w:r>
      <w:r>
        <w:t xml:space="preserve">  2013 (2) All SA 356 (GSJ)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51647"/>
      <w:docPartObj>
        <w:docPartGallery w:val="Page Numbers (Top of Page)"/>
        <w:docPartUnique/>
      </w:docPartObj>
    </w:sdtPr>
    <w:sdtEndPr>
      <w:rPr>
        <w:noProof/>
      </w:rPr>
    </w:sdtEndPr>
    <w:sdtContent>
      <w:p w:rsidR="00EE5AE1" w:rsidRDefault="00EE5AE1">
        <w:pPr>
          <w:pStyle w:val="Header"/>
          <w:jc w:val="right"/>
        </w:pPr>
        <w:r>
          <w:fldChar w:fldCharType="begin"/>
        </w:r>
        <w:r>
          <w:instrText xml:space="preserve"> PAGE   \* MERGEFORMAT </w:instrText>
        </w:r>
        <w:r>
          <w:fldChar w:fldCharType="separate"/>
        </w:r>
        <w:r w:rsidR="00F85EFC">
          <w:rPr>
            <w:noProof/>
          </w:rPr>
          <w:t>4</w:t>
        </w:r>
        <w:r>
          <w:rPr>
            <w:noProof/>
          </w:rPr>
          <w:fldChar w:fldCharType="end"/>
        </w:r>
      </w:p>
    </w:sdtContent>
  </w:sdt>
  <w:p w:rsidR="00EE5AE1" w:rsidRDefault="00EE5A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FF8"/>
    <w:multiLevelType w:val="hybridMultilevel"/>
    <w:tmpl w:val="8F16B3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DEC3E48"/>
    <w:multiLevelType w:val="hybridMultilevel"/>
    <w:tmpl w:val="43380ADA"/>
    <w:lvl w:ilvl="0" w:tplc="1C09000F">
      <w:start w:val="1"/>
      <w:numFmt w:val="decimal"/>
      <w:lvlText w:val="%1."/>
      <w:lvlJc w:val="left"/>
      <w:pPr>
        <w:ind w:left="360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052AE"/>
    <w:multiLevelType w:val="hybridMultilevel"/>
    <w:tmpl w:val="290655A0"/>
    <w:lvl w:ilvl="0" w:tplc="1C09000F">
      <w:start w:val="1"/>
      <w:numFmt w:val="decimal"/>
      <w:lvlText w:val="%1."/>
      <w:lvlJc w:val="left"/>
      <w:pPr>
        <w:ind w:left="12240" w:hanging="360"/>
      </w:pPr>
    </w:lvl>
    <w:lvl w:ilvl="1" w:tplc="1C090019" w:tentative="1">
      <w:start w:val="1"/>
      <w:numFmt w:val="lowerLetter"/>
      <w:lvlText w:val="%2."/>
      <w:lvlJc w:val="left"/>
      <w:pPr>
        <w:ind w:left="10080" w:hanging="360"/>
      </w:pPr>
    </w:lvl>
    <w:lvl w:ilvl="2" w:tplc="1C09001B" w:tentative="1">
      <w:start w:val="1"/>
      <w:numFmt w:val="lowerRoman"/>
      <w:lvlText w:val="%3."/>
      <w:lvlJc w:val="right"/>
      <w:pPr>
        <w:ind w:left="10800" w:hanging="180"/>
      </w:pPr>
    </w:lvl>
    <w:lvl w:ilvl="3" w:tplc="1C09000F" w:tentative="1">
      <w:start w:val="1"/>
      <w:numFmt w:val="decimal"/>
      <w:lvlText w:val="%4."/>
      <w:lvlJc w:val="left"/>
      <w:pPr>
        <w:ind w:left="11520" w:hanging="360"/>
      </w:pPr>
    </w:lvl>
    <w:lvl w:ilvl="4" w:tplc="1C090019" w:tentative="1">
      <w:start w:val="1"/>
      <w:numFmt w:val="lowerLetter"/>
      <w:lvlText w:val="%5."/>
      <w:lvlJc w:val="left"/>
      <w:pPr>
        <w:ind w:left="12240" w:hanging="360"/>
      </w:pPr>
    </w:lvl>
    <w:lvl w:ilvl="5" w:tplc="1C09001B" w:tentative="1">
      <w:start w:val="1"/>
      <w:numFmt w:val="lowerRoman"/>
      <w:lvlText w:val="%6."/>
      <w:lvlJc w:val="right"/>
      <w:pPr>
        <w:ind w:left="12960" w:hanging="180"/>
      </w:pPr>
    </w:lvl>
    <w:lvl w:ilvl="6" w:tplc="1C09000F" w:tentative="1">
      <w:start w:val="1"/>
      <w:numFmt w:val="decimal"/>
      <w:lvlText w:val="%7."/>
      <w:lvlJc w:val="left"/>
      <w:pPr>
        <w:ind w:left="13680" w:hanging="360"/>
      </w:pPr>
    </w:lvl>
    <w:lvl w:ilvl="7" w:tplc="1C090019" w:tentative="1">
      <w:start w:val="1"/>
      <w:numFmt w:val="lowerLetter"/>
      <w:lvlText w:val="%8."/>
      <w:lvlJc w:val="left"/>
      <w:pPr>
        <w:ind w:left="14400" w:hanging="360"/>
      </w:pPr>
    </w:lvl>
    <w:lvl w:ilvl="8" w:tplc="1C09001B">
      <w:start w:val="1"/>
      <w:numFmt w:val="lowerRoman"/>
      <w:lvlText w:val="%9."/>
      <w:lvlJc w:val="right"/>
      <w:pPr>
        <w:ind w:left="15120" w:hanging="180"/>
      </w:pPr>
    </w:lvl>
  </w:abstractNum>
  <w:abstractNum w:abstractNumId="3" w15:restartNumberingAfterBreak="0">
    <w:nsid w:val="299F0654"/>
    <w:multiLevelType w:val="hybridMultilevel"/>
    <w:tmpl w:val="0A4453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9C90414"/>
    <w:multiLevelType w:val="hybridMultilevel"/>
    <w:tmpl w:val="47CA7F3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15:restartNumberingAfterBreak="0">
    <w:nsid w:val="411D2EC7"/>
    <w:multiLevelType w:val="hybridMultilevel"/>
    <w:tmpl w:val="A7087230"/>
    <w:lvl w:ilvl="0" w:tplc="1C09000F">
      <w:start w:val="1"/>
      <w:numFmt w:val="decimal"/>
      <w:lvlText w:val="%1."/>
      <w:lvlJc w:val="left"/>
      <w:pPr>
        <w:ind w:left="9360" w:hanging="360"/>
      </w:p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6" w15:restartNumberingAfterBreak="0">
    <w:nsid w:val="469A49AA"/>
    <w:multiLevelType w:val="hybridMultilevel"/>
    <w:tmpl w:val="651AF26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7" w15:restartNumberingAfterBreak="0">
    <w:nsid w:val="69D32011"/>
    <w:multiLevelType w:val="hybridMultilevel"/>
    <w:tmpl w:val="E25EBE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95"/>
    <w:rsid w:val="00006633"/>
    <w:rsid w:val="00006AA2"/>
    <w:rsid w:val="000074B1"/>
    <w:rsid w:val="00010981"/>
    <w:rsid w:val="0001387F"/>
    <w:rsid w:val="000234F6"/>
    <w:rsid w:val="00024419"/>
    <w:rsid w:val="00024C12"/>
    <w:rsid w:val="00026379"/>
    <w:rsid w:val="00030621"/>
    <w:rsid w:val="0003732E"/>
    <w:rsid w:val="000404D0"/>
    <w:rsid w:val="00042A87"/>
    <w:rsid w:val="00043C46"/>
    <w:rsid w:val="00044813"/>
    <w:rsid w:val="000459B0"/>
    <w:rsid w:val="000515FC"/>
    <w:rsid w:val="0005375F"/>
    <w:rsid w:val="00057005"/>
    <w:rsid w:val="00057704"/>
    <w:rsid w:val="00057D10"/>
    <w:rsid w:val="000616FE"/>
    <w:rsid w:val="00063243"/>
    <w:rsid w:val="00070144"/>
    <w:rsid w:val="00071834"/>
    <w:rsid w:val="00072816"/>
    <w:rsid w:val="00073632"/>
    <w:rsid w:val="0007605B"/>
    <w:rsid w:val="000834DF"/>
    <w:rsid w:val="000842BB"/>
    <w:rsid w:val="00085ECF"/>
    <w:rsid w:val="00087FCC"/>
    <w:rsid w:val="000925E9"/>
    <w:rsid w:val="00097422"/>
    <w:rsid w:val="000A26FA"/>
    <w:rsid w:val="000A699D"/>
    <w:rsid w:val="000B2348"/>
    <w:rsid w:val="000B5122"/>
    <w:rsid w:val="000B54B6"/>
    <w:rsid w:val="000B55D1"/>
    <w:rsid w:val="000B79F9"/>
    <w:rsid w:val="000C0065"/>
    <w:rsid w:val="000C7A93"/>
    <w:rsid w:val="000D159D"/>
    <w:rsid w:val="000D42E8"/>
    <w:rsid w:val="000E0A50"/>
    <w:rsid w:val="000E41EC"/>
    <w:rsid w:val="000E42A7"/>
    <w:rsid w:val="000E5708"/>
    <w:rsid w:val="000E581C"/>
    <w:rsid w:val="000E6D38"/>
    <w:rsid w:val="000F11D2"/>
    <w:rsid w:val="000F20BB"/>
    <w:rsid w:val="001073FB"/>
    <w:rsid w:val="00111398"/>
    <w:rsid w:val="001114C9"/>
    <w:rsid w:val="00114154"/>
    <w:rsid w:val="001216A9"/>
    <w:rsid w:val="00121BD5"/>
    <w:rsid w:val="00122749"/>
    <w:rsid w:val="00125C96"/>
    <w:rsid w:val="001269F6"/>
    <w:rsid w:val="00141E61"/>
    <w:rsid w:val="00142092"/>
    <w:rsid w:val="00142906"/>
    <w:rsid w:val="001476A3"/>
    <w:rsid w:val="001502CA"/>
    <w:rsid w:val="00160941"/>
    <w:rsid w:val="001609CC"/>
    <w:rsid w:val="00161256"/>
    <w:rsid w:val="00165706"/>
    <w:rsid w:val="001671B4"/>
    <w:rsid w:val="001674F2"/>
    <w:rsid w:val="001677CE"/>
    <w:rsid w:val="00173247"/>
    <w:rsid w:val="00173AD9"/>
    <w:rsid w:val="00182B96"/>
    <w:rsid w:val="0018302B"/>
    <w:rsid w:val="00184055"/>
    <w:rsid w:val="00185F5C"/>
    <w:rsid w:val="00186BDB"/>
    <w:rsid w:val="00193CEC"/>
    <w:rsid w:val="00194E31"/>
    <w:rsid w:val="001978D6"/>
    <w:rsid w:val="001A4E5C"/>
    <w:rsid w:val="001A5C5A"/>
    <w:rsid w:val="001A7032"/>
    <w:rsid w:val="001B68BD"/>
    <w:rsid w:val="001B7405"/>
    <w:rsid w:val="001C2546"/>
    <w:rsid w:val="001C2C41"/>
    <w:rsid w:val="001C2F69"/>
    <w:rsid w:val="001C4F7E"/>
    <w:rsid w:val="001C708D"/>
    <w:rsid w:val="001C739C"/>
    <w:rsid w:val="001D172A"/>
    <w:rsid w:val="001D2981"/>
    <w:rsid w:val="001D6168"/>
    <w:rsid w:val="001E3111"/>
    <w:rsid w:val="001F2CA6"/>
    <w:rsid w:val="001F3682"/>
    <w:rsid w:val="001F3A2E"/>
    <w:rsid w:val="00200D48"/>
    <w:rsid w:val="002031AC"/>
    <w:rsid w:val="00204132"/>
    <w:rsid w:val="00204651"/>
    <w:rsid w:val="002075F8"/>
    <w:rsid w:val="00207BE1"/>
    <w:rsid w:val="00210FD5"/>
    <w:rsid w:val="00215832"/>
    <w:rsid w:val="002176E9"/>
    <w:rsid w:val="00217C8F"/>
    <w:rsid w:val="00223CA8"/>
    <w:rsid w:val="00226338"/>
    <w:rsid w:val="00227348"/>
    <w:rsid w:val="00233FA4"/>
    <w:rsid w:val="002356FA"/>
    <w:rsid w:val="00235BC4"/>
    <w:rsid w:val="00236058"/>
    <w:rsid w:val="00236BD8"/>
    <w:rsid w:val="00250A5B"/>
    <w:rsid w:val="002547A2"/>
    <w:rsid w:val="00256E11"/>
    <w:rsid w:val="0026008D"/>
    <w:rsid w:val="002624B7"/>
    <w:rsid w:val="00263BBA"/>
    <w:rsid w:val="002704BF"/>
    <w:rsid w:val="00270E97"/>
    <w:rsid w:val="00272647"/>
    <w:rsid w:val="002754D3"/>
    <w:rsid w:val="002755C4"/>
    <w:rsid w:val="00276FDB"/>
    <w:rsid w:val="002777AD"/>
    <w:rsid w:val="0028084D"/>
    <w:rsid w:val="00283C5D"/>
    <w:rsid w:val="0028400F"/>
    <w:rsid w:val="00287401"/>
    <w:rsid w:val="00290552"/>
    <w:rsid w:val="00291FA1"/>
    <w:rsid w:val="00293EDD"/>
    <w:rsid w:val="00294D8B"/>
    <w:rsid w:val="002A1C02"/>
    <w:rsid w:val="002A1DE4"/>
    <w:rsid w:val="002A30E2"/>
    <w:rsid w:val="002A69BB"/>
    <w:rsid w:val="002B0066"/>
    <w:rsid w:val="002B2107"/>
    <w:rsid w:val="002B7428"/>
    <w:rsid w:val="002C1F0F"/>
    <w:rsid w:val="002C6757"/>
    <w:rsid w:val="002D10AF"/>
    <w:rsid w:val="002D2F68"/>
    <w:rsid w:val="002D511E"/>
    <w:rsid w:val="002E2D6B"/>
    <w:rsid w:val="002E344F"/>
    <w:rsid w:val="002E3EE9"/>
    <w:rsid w:val="002E4FEE"/>
    <w:rsid w:val="002E5C72"/>
    <w:rsid w:val="002F0208"/>
    <w:rsid w:val="002F3B35"/>
    <w:rsid w:val="002F715E"/>
    <w:rsid w:val="003005A7"/>
    <w:rsid w:val="00302355"/>
    <w:rsid w:val="003034CE"/>
    <w:rsid w:val="00306F1F"/>
    <w:rsid w:val="003113E9"/>
    <w:rsid w:val="003119BE"/>
    <w:rsid w:val="0032196C"/>
    <w:rsid w:val="0032489A"/>
    <w:rsid w:val="00325FFE"/>
    <w:rsid w:val="00331B7F"/>
    <w:rsid w:val="003320BC"/>
    <w:rsid w:val="00334310"/>
    <w:rsid w:val="0034333D"/>
    <w:rsid w:val="003503EA"/>
    <w:rsid w:val="00360642"/>
    <w:rsid w:val="00361E35"/>
    <w:rsid w:val="00362E25"/>
    <w:rsid w:val="00365DDC"/>
    <w:rsid w:val="00366625"/>
    <w:rsid w:val="00376151"/>
    <w:rsid w:val="003855F5"/>
    <w:rsid w:val="00390460"/>
    <w:rsid w:val="00395AE9"/>
    <w:rsid w:val="003967D1"/>
    <w:rsid w:val="003A1C78"/>
    <w:rsid w:val="003A2D70"/>
    <w:rsid w:val="003A3D0D"/>
    <w:rsid w:val="003A57F2"/>
    <w:rsid w:val="003B77CB"/>
    <w:rsid w:val="003C0AFB"/>
    <w:rsid w:val="003C483E"/>
    <w:rsid w:val="003C5715"/>
    <w:rsid w:val="003C6B19"/>
    <w:rsid w:val="003D14AE"/>
    <w:rsid w:val="003D200E"/>
    <w:rsid w:val="003D54BB"/>
    <w:rsid w:val="003E077E"/>
    <w:rsid w:val="003E1ED0"/>
    <w:rsid w:val="003E3A92"/>
    <w:rsid w:val="003E4A17"/>
    <w:rsid w:val="003E6C40"/>
    <w:rsid w:val="003E75E7"/>
    <w:rsid w:val="003E77C8"/>
    <w:rsid w:val="003F330C"/>
    <w:rsid w:val="003F37EC"/>
    <w:rsid w:val="003F4C1E"/>
    <w:rsid w:val="003F618D"/>
    <w:rsid w:val="003F61CF"/>
    <w:rsid w:val="00405A15"/>
    <w:rsid w:val="004117B3"/>
    <w:rsid w:val="00413569"/>
    <w:rsid w:val="004277EB"/>
    <w:rsid w:val="00430C36"/>
    <w:rsid w:val="004331CA"/>
    <w:rsid w:val="004411AD"/>
    <w:rsid w:val="004433B4"/>
    <w:rsid w:val="00443E34"/>
    <w:rsid w:val="00447412"/>
    <w:rsid w:val="004522C9"/>
    <w:rsid w:val="004529FE"/>
    <w:rsid w:val="00454CE9"/>
    <w:rsid w:val="0046188E"/>
    <w:rsid w:val="00461C79"/>
    <w:rsid w:val="00470B11"/>
    <w:rsid w:val="004711F2"/>
    <w:rsid w:val="00481429"/>
    <w:rsid w:val="0048234B"/>
    <w:rsid w:val="00484014"/>
    <w:rsid w:val="00486C07"/>
    <w:rsid w:val="00486DE1"/>
    <w:rsid w:val="00490E8F"/>
    <w:rsid w:val="00490FFF"/>
    <w:rsid w:val="00492A41"/>
    <w:rsid w:val="004A2501"/>
    <w:rsid w:val="004A546F"/>
    <w:rsid w:val="004B3161"/>
    <w:rsid w:val="004B581D"/>
    <w:rsid w:val="004C1456"/>
    <w:rsid w:val="004C1EA7"/>
    <w:rsid w:val="004C7342"/>
    <w:rsid w:val="004D1153"/>
    <w:rsid w:val="004D5989"/>
    <w:rsid w:val="004D5CFF"/>
    <w:rsid w:val="004D71AC"/>
    <w:rsid w:val="004E35A5"/>
    <w:rsid w:val="004F04F4"/>
    <w:rsid w:val="004F1F1B"/>
    <w:rsid w:val="004F3F50"/>
    <w:rsid w:val="004F7BFF"/>
    <w:rsid w:val="005016B7"/>
    <w:rsid w:val="00504960"/>
    <w:rsid w:val="005074FA"/>
    <w:rsid w:val="00512DCD"/>
    <w:rsid w:val="00514500"/>
    <w:rsid w:val="00516761"/>
    <w:rsid w:val="005217FD"/>
    <w:rsid w:val="005270A8"/>
    <w:rsid w:val="00533B4F"/>
    <w:rsid w:val="00534726"/>
    <w:rsid w:val="005353C3"/>
    <w:rsid w:val="00536401"/>
    <w:rsid w:val="00536E34"/>
    <w:rsid w:val="00540897"/>
    <w:rsid w:val="00540F9B"/>
    <w:rsid w:val="005414EA"/>
    <w:rsid w:val="005419AA"/>
    <w:rsid w:val="00543B5D"/>
    <w:rsid w:val="00545027"/>
    <w:rsid w:val="00546C6F"/>
    <w:rsid w:val="0055086E"/>
    <w:rsid w:val="00555CB2"/>
    <w:rsid w:val="00561EE7"/>
    <w:rsid w:val="0057290C"/>
    <w:rsid w:val="00573FFF"/>
    <w:rsid w:val="005772ED"/>
    <w:rsid w:val="00585032"/>
    <w:rsid w:val="0059749E"/>
    <w:rsid w:val="00597C4A"/>
    <w:rsid w:val="00597D51"/>
    <w:rsid w:val="005A6233"/>
    <w:rsid w:val="005B0069"/>
    <w:rsid w:val="005B20C7"/>
    <w:rsid w:val="005B2809"/>
    <w:rsid w:val="005B2BD5"/>
    <w:rsid w:val="005B331A"/>
    <w:rsid w:val="005B3C1B"/>
    <w:rsid w:val="005B4236"/>
    <w:rsid w:val="005B4A7C"/>
    <w:rsid w:val="005B7592"/>
    <w:rsid w:val="005B7FAE"/>
    <w:rsid w:val="005C00B0"/>
    <w:rsid w:val="005C1EB1"/>
    <w:rsid w:val="005C344A"/>
    <w:rsid w:val="005C3A2D"/>
    <w:rsid w:val="005D418F"/>
    <w:rsid w:val="005D5B7F"/>
    <w:rsid w:val="005D659D"/>
    <w:rsid w:val="005D7C2C"/>
    <w:rsid w:val="005E58A8"/>
    <w:rsid w:val="005F1DF9"/>
    <w:rsid w:val="005F45B1"/>
    <w:rsid w:val="005F6431"/>
    <w:rsid w:val="005F66DC"/>
    <w:rsid w:val="006100FA"/>
    <w:rsid w:val="00610747"/>
    <w:rsid w:val="0061227E"/>
    <w:rsid w:val="0061564D"/>
    <w:rsid w:val="00616464"/>
    <w:rsid w:val="00621C93"/>
    <w:rsid w:val="0062690C"/>
    <w:rsid w:val="00636CF7"/>
    <w:rsid w:val="006373F4"/>
    <w:rsid w:val="006403B8"/>
    <w:rsid w:val="006447B4"/>
    <w:rsid w:val="00645D9C"/>
    <w:rsid w:val="0064654A"/>
    <w:rsid w:val="00652895"/>
    <w:rsid w:val="00653429"/>
    <w:rsid w:val="00654092"/>
    <w:rsid w:val="0065488B"/>
    <w:rsid w:val="00654DA7"/>
    <w:rsid w:val="006554CD"/>
    <w:rsid w:val="00662427"/>
    <w:rsid w:val="00666450"/>
    <w:rsid w:val="00673B3D"/>
    <w:rsid w:val="00674AED"/>
    <w:rsid w:val="0067572F"/>
    <w:rsid w:val="00676BA5"/>
    <w:rsid w:val="0068001E"/>
    <w:rsid w:val="00683A42"/>
    <w:rsid w:val="00685FA0"/>
    <w:rsid w:val="006905DD"/>
    <w:rsid w:val="00691C70"/>
    <w:rsid w:val="00692DC2"/>
    <w:rsid w:val="006938E3"/>
    <w:rsid w:val="00695CAE"/>
    <w:rsid w:val="0069674B"/>
    <w:rsid w:val="006A0383"/>
    <w:rsid w:val="006A16BB"/>
    <w:rsid w:val="006A2CA1"/>
    <w:rsid w:val="006A410C"/>
    <w:rsid w:val="006B5708"/>
    <w:rsid w:val="006B6988"/>
    <w:rsid w:val="006C006A"/>
    <w:rsid w:val="006C2499"/>
    <w:rsid w:val="006C36F1"/>
    <w:rsid w:val="006C77FD"/>
    <w:rsid w:val="006D5402"/>
    <w:rsid w:val="006F5C73"/>
    <w:rsid w:val="00702E61"/>
    <w:rsid w:val="00706223"/>
    <w:rsid w:val="0071049B"/>
    <w:rsid w:val="00713A60"/>
    <w:rsid w:val="00716177"/>
    <w:rsid w:val="00725909"/>
    <w:rsid w:val="00726851"/>
    <w:rsid w:val="00726BDC"/>
    <w:rsid w:val="007342E3"/>
    <w:rsid w:val="007368E4"/>
    <w:rsid w:val="00742C87"/>
    <w:rsid w:val="007479A0"/>
    <w:rsid w:val="00751CA5"/>
    <w:rsid w:val="0075281F"/>
    <w:rsid w:val="0075429E"/>
    <w:rsid w:val="00754E65"/>
    <w:rsid w:val="007558EE"/>
    <w:rsid w:val="00756B51"/>
    <w:rsid w:val="007636EA"/>
    <w:rsid w:val="00765FCD"/>
    <w:rsid w:val="00767D0E"/>
    <w:rsid w:val="007705F7"/>
    <w:rsid w:val="00772FB8"/>
    <w:rsid w:val="00774AB6"/>
    <w:rsid w:val="007763D7"/>
    <w:rsid w:val="007766BD"/>
    <w:rsid w:val="00777A21"/>
    <w:rsid w:val="00780B2E"/>
    <w:rsid w:val="00783471"/>
    <w:rsid w:val="00784246"/>
    <w:rsid w:val="00784601"/>
    <w:rsid w:val="0079018B"/>
    <w:rsid w:val="00792D85"/>
    <w:rsid w:val="007955B3"/>
    <w:rsid w:val="00797DA0"/>
    <w:rsid w:val="007A03F7"/>
    <w:rsid w:val="007A47C0"/>
    <w:rsid w:val="007A67FD"/>
    <w:rsid w:val="007B0B5E"/>
    <w:rsid w:val="007B2BFB"/>
    <w:rsid w:val="007B5877"/>
    <w:rsid w:val="007C09D9"/>
    <w:rsid w:val="007C1EEC"/>
    <w:rsid w:val="007D0525"/>
    <w:rsid w:val="007D282B"/>
    <w:rsid w:val="007E1DCD"/>
    <w:rsid w:val="007E3D73"/>
    <w:rsid w:val="007F000A"/>
    <w:rsid w:val="007F126F"/>
    <w:rsid w:val="008010E2"/>
    <w:rsid w:val="008032A0"/>
    <w:rsid w:val="008074EF"/>
    <w:rsid w:val="00815753"/>
    <w:rsid w:val="00815BC3"/>
    <w:rsid w:val="00816D11"/>
    <w:rsid w:val="00820B98"/>
    <w:rsid w:val="00822243"/>
    <w:rsid w:val="00823C7C"/>
    <w:rsid w:val="00825F0F"/>
    <w:rsid w:val="008275DF"/>
    <w:rsid w:val="0083750D"/>
    <w:rsid w:val="00842238"/>
    <w:rsid w:val="00845627"/>
    <w:rsid w:val="00845D2C"/>
    <w:rsid w:val="00846380"/>
    <w:rsid w:val="008522F9"/>
    <w:rsid w:val="0085309D"/>
    <w:rsid w:val="00854D16"/>
    <w:rsid w:val="00856815"/>
    <w:rsid w:val="00857DFF"/>
    <w:rsid w:val="00866A72"/>
    <w:rsid w:val="00867A39"/>
    <w:rsid w:val="0088060A"/>
    <w:rsid w:val="00880AA4"/>
    <w:rsid w:val="0088148D"/>
    <w:rsid w:val="00882685"/>
    <w:rsid w:val="00884014"/>
    <w:rsid w:val="00885250"/>
    <w:rsid w:val="00893C55"/>
    <w:rsid w:val="008962B5"/>
    <w:rsid w:val="008A21AB"/>
    <w:rsid w:val="008B0748"/>
    <w:rsid w:val="008B1211"/>
    <w:rsid w:val="008B6405"/>
    <w:rsid w:val="008C1C81"/>
    <w:rsid w:val="008C7EAD"/>
    <w:rsid w:val="008D11A0"/>
    <w:rsid w:val="008D21E4"/>
    <w:rsid w:val="008D621F"/>
    <w:rsid w:val="008D6D68"/>
    <w:rsid w:val="008E29AD"/>
    <w:rsid w:val="008F5DA4"/>
    <w:rsid w:val="008F6529"/>
    <w:rsid w:val="008F6D1D"/>
    <w:rsid w:val="00900E6B"/>
    <w:rsid w:val="00907599"/>
    <w:rsid w:val="00910686"/>
    <w:rsid w:val="00914A8E"/>
    <w:rsid w:val="00920B68"/>
    <w:rsid w:val="00921D48"/>
    <w:rsid w:val="0092242C"/>
    <w:rsid w:val="00924801"/>
    <w:rsid w:val="00925FCC"/>
    <w:rsid w:val="00930705"/>
    <w:rsid w:val="009315E3"/>
    <w:rsid w:val="00931DD8"/>
    <w:rsid w:val="00935114"/>
    <w:rsid w:val="009376F0"/>
    <w:rsid w:val="00937CE1"/>
    <w:rsid w:val="00937E66"/>
    <w:rsid w:val="00940DD8"/>
    <w:rsid w:val="0094138E"/>
    <w:rsid w:val="0094422C"/>
    <w:rsid w:val="00945854"/>
    <w:rsid w:val="009458A0"/>
    <w:rsid w:val="009519D4"/>
    <w:rsid w:val="009538B1"/>
    <w:rsid w:val="00956864"/>
    <w:rsid w:val="00957C0B"/>
    <w:rsid w:val="0096195D"/>
    <w:rsid w:val="00962318"/>
    <w:rsid w:val="00962FDE"/>
    <w:rsid w:val="009647C7"/>
    <w:rsid w:val="00965157"/>
    <w:rsid w:val="009673ED"/>
    <w:rsid w:val="00967BDA"/>
    <w:rsid w:val="009745AF"/>
    <w:rsid w:val="00976C00"/>
    <w:rsid w:val="009821D7"/>
    <w:rsid w:val="009823F1"/>
    <w:rsid w:val="009825AA"/>
    <w:rsid w:val="009946C2"/>
    <w:rsid w:val="009A3713"/>
    <w:rsid w:val="009A623D"/>
    <w:rsid w:val="009B0C84"/>
    <w:rsid w:val="009C5ECE"/>
    <w:rsid w:val="009D434E"/>
    <w:rsid w:val="009E2DDF"/>
    <w:rsid w:val="009E589C"/>
    <w:rsid w:val="009E77E9"/>
    <w:rsid w:val="009F0E9A"/>
    <w:rsid w:val="009F2189"/>
    <w:rsid w:val="009F2913"/>
    <w:rsid w:val="009F5644"/>
    <w:rsid w:val="009F6B64"/>
    <w:rsid w:val="009F7042"/>
    <w:rsid w:val="00A02918"/>
    <w:rsid w:val="00A033BA"/>
    <w:rsid w:val="00A0493D"/>
    <w:rsid w:val="00A058AF"/>
    <w:rsid w:val="00A15080"/>
    <w:rsid w:val="00A16543"/>
    <w:rsid w:val="00A16620"/>
    <w:rsid w:val="00A16AB3"/>
    <w:rsid w:val="00A17002"/>
    <w:rsid w:val="00A21533"/>
    <w:rsid w:val="00A216DC"/>
    <w:rsid w:val="00A24379"/>
    <w:rsid w:val="00A262D2"/>
    <w:rsid w:val="00A26EFC"/>
    <w:rsid w:val="00A27701"/>
    <w:rsid w:val="00A30599"/>
    <w:rsid w:val="00A36118"/>
    <w:rsid w:val="00A417D2"/>
    <w:rsid w:val="00A43DC9"/>
    <w:rsid w:val="00A44334"/>
    <w:rsid w:val="00A44B05"/>
    <w:rsid w:val="00A455D6"/>
    <w:rsid w:val="00A46ADB"/>
    <w:rsid w:val="00A54F02"/>
    <w:rsid w:val="00A611B3"/>
    <w:rsid w:val="00A63303"/>
    <w:rsid w:val="00A64490"/>
    <w:rsid w:val="00A648E7"/>
    <w:rsid w:val="00A70B9E"/>
    <w:rsid w:val="00A712E7"/>
    <w:rsid w:val="00A730B9"/>
    <w:rsid w:val="00A80770"/>
    <w:rsid w:val="00A81F1C"/>
    <w:rsid w:val="00A859EA"/>
    <w:rsid w:val="00A862BD"/>
    <w:rsid w:val="00A928C6"/>
    <w:rsid w:val="00A94B83"/>
    <w:rsid w:val="00A951BB"/>
    <w:rsid w:val="00A97861"/>
    <w:rsid w:val="00AA101B"/>
    <w:rsid w:val="00AA4365"/>
    <w:rsid w:val="00AA4DC5"/>
    <w:rsid w:val="00AA7688"/>
    <w:rsid w:val="00AB04AE"/>
    <w:rsid w:val="00AB13E9"/>
    <w:rsid w:val="00AB5B41"/>
    <w:rsid w:val="00AB7BC5"/>
    <w:rsid w:val="00AC61B4"/>
    <w:rsid w:val="00AD5E60"/>
    <w:rsid w:val="00AD657C"/>
    <w:rsid w:val="00AE1165"/>
    <w:rsid w:val="00AE6624"/>
    <w:rsid w:val="00AF18F9"/>
    <w:rsid w:val="00AF358E"/>
    <w:rsid w:val="00AF3867"/>
    <w:rsid w:val="00AF43C8"/>
    <w:rsid w:val="00AF7116"/>
    <w:rsid w:val="00AF778B"/>
    <w:rsid w:val="00B00116"/>
    <w:rsid w:val="00B03B86"/>
    <w:rsid w:val="00B03FA1"/>
    <w:rsid w:val="00B2072B"/>
    <w:rsid w:val="00B210C5"/>
    <w:rsid w:val="00B27764"/>
    <w:rsid w:val="00B360D1"/>
    <w:rsid w:val="00B441D6"/>
    <w:rsid w:val="00B45ADF"/>
    <w:rsid w:val="00B50C30"/>
    <w:rsid w:val="00B53490"/>
    <w:rsid w:val="00B5512B"/>
    <w:rsid w:val="00B600B8"/>
    <w:rsid w:val="00B60253"/>
    <w:rsid w:val="00B60DD5"/>
    <w:rsid w:val="00B6310C"/>
    <w:rsid w:val="00B659D0"/>
    <w:rsid w:val="00B65BB9"/>
    <w:rsid w:val="00B671B7"/>
    <w:rsid w:val="00B72626"/>
    <w:rsid w:val="00B7604E"/>
    <w:rsid w:val="00B81C65"/>
    <w:rsid w:val="00B853F3"/>
    <w:rsid w:val="00B86E04"/>
    <w:rsid w:val="00B9147B"/>
    <w:rsid w:val="00BA5592"/>
    <w:rsid w:val="00BA7103"/>
    <w:rsid w:val="00BB23ED"/>
    <w:rsid w:val="00BB2D52"/>
    <w:rsid w:val="00BB334A"/>
    <w:rsid w:val="00BB6DE7"/>
    <w:rsid w:val="00BC043E"/>
    <w:rsid w:val="00BC7E90"/>
    <w:rsid w:val="00BD019A"/>
    <w:rsid w:val="00BD49E8"/>
    <w:rsid w:val="00BD4F47"/>
    <w:rsid w:val="00BD524C"/>
    <w:rsid w:val="00BD69C9"/>
    <w:rsid w:val="00BF20E4"/>
    <w:rsid w:val="00BF21CC"/>
    <w:rsid w:val="00BF2FA1"/>
    <w:rsid w:val="00BF51C2"/>
    <w:rsid w:val="00BF6039"/>
    <w:rsid w:val="00C01724"/>
    <w:rsid w:val="00C01A84"/>
    <w:rsid w:val="00C01F86"/>
    <w:rsid w:val="00C02255"/>
    <w:rsid w:val="00C11196"/>
    <w:rsid w:val="00C1122C"/>
    <w:rsid w:val="00C1164A"/>
    <w:rsid w:val="00C16424"/>
    <w:rsid w:val="00C1679F"/>
    <w:rsid w:val="00C16FA5"/>
    <w:rsid w:val="00C16FD5"/>
    <w:rsid w:val="00C21B3D"/>
    <w:rsid w:val="00C22AC6"/>
    <w:rsid w:val="00C23E33"/>
    <w:rsid w:val="00C2419B"/>
    <w:rsid w:val="00C30D66"/>
    <w:rsid w:val="00C31571"/>
    <w:rsid w:val="00C3377A"/>
    <w:rsid w:val="00C3525E"/>
    <w:rsid w:val="00C41600"/>
    <w:rsid w:val="00C444B0"/>
    <w:rsid w:val="00C468AA"/>
    <w:rsid w:val="00C46EEA"/>
    <w:rsid w:val="00C46EF2"/>
    <w:rsid w:val="00C52A33"/>
    <w:rsid w:val="00C52C3D"/>
    <w:rsid w:val="00C55CC1"/>
    <w:rsid w:val="00C56BC1"/>
    <w:rsid w:val="00C6122E"/>
    <w:rsid w:val="00C62FD8"/>
    <w:rsid w:val="00C63D4B"/>
    <w:rsid w:val="00C65995"/>
    <w:rsid w:val="00C66357"/>
    <w:rsid w:val="00C702FC"/>
    <w:rsid w:val="00C70320"/>
    <w:rsid w:val="00C705C9"/>
    <w:rsid w:val="00C71B55"/>
    <w:rsid w:val="00C72355"/>
    <w:rsid w:val="00C73929"/>
    <w:rsid w:val="00C741BC"/>
    <w:rsid w:val="00C74A81"/>
    <w:rsid w:val="00C7718B"/>
    <w:rsid w:val="00C83B9C"/>
    <w:rsid w:val="00C83CCA"/>
    <w:rsid w:val="00C84575"/>
    <w:rsid w:val="00C8635B"/>
    <w:rsid w:val="00C86DF4"/>
    <w:rsid w:val="00C966C9"/>
    <w:rsid w:val="00C96B85"/>
    <w:rsid w:val="00C976DA"/>
    <w:rsid w:val="00CA1637"/>
    <w:rsid w:val="00CA20CB"/>
    <w:rsid w:val="00CA2260"/>
    <w:rsid w:val="00CA2953"/>
    <w:rsid w:val="00CA7502"/>
    <w:rsid w:val="00CB23F1"/>
    <w:rsid w:val="00CB5A12"/>
    <w:rsid w:val="00CB73AC"/>
    <w:rsid w:val="00CC4455"/>
    <w:rsid w:val="00CC57E2"/>
    <w:rsid w:val="00CC79CD"/>
    <w:rsid w:val="00CD090A"/>
    <w:rsid w:val="00CD1209"/>
    <w:rsid w:val="00CD20B0"/>
    <w:rsid w:val="00CD2BDF"/>
    <w:rsid w:val="00CD2F23"/>
    <w:rsid w:val="00CE1354"/>
    <w:rsid w:val="00D01197"/>
    <w:rsid w:val="00D04334"/>
    <w:rsid w:val="00D056E8"/>
    <w:rsid w:val="00D12998"/>
    <w:rsid w:val="00D1380D"/>
    <w:rsid w:val="00D159B7"/>
    <w:rsid w:val="00D165AE"/>
    <w:rsid w:val="00D24A0F"/>
    <w:rsid w:val="00D25686"/>
    <w:rsid w:val="00D2683F"/>
    <w:rsid w:val="00D26903"/>
    <w:rsid w:val="00D31891"/>
    <w:rsid w:val="00D352F7"/>
    <w:rsid w:val="00D4116B"/>
    <w:rsid w:val="00D4253E"/>
    <w:rsid w:val="00D51A22"/>
    <w:rsid w:val="00D53E39"/>
    <w:rsid w:val="00D53F3A"/>
    <w:rsid w:val="00D601A0"/>
    <w:rsid w:val="00D610EA"/>
    <w:rsid w:val="00D63DCB"/>
    <w:rsid w:val="00D65257"/>
    <w:rsid w:val="00D70287"/>
    <w:rsid w:val="00D7044D"/>
    <w:rsid w:val="00D7184D"/>
    <w:rsid w:val="00D72327"/>
    <w:rsid w:val="00D726D8"/>
    <w:rsid w:val="00D75165"/>
    <w:rsid w:val="00D77104"/>
    <w:rsid w:val="00D772CE"/>
    <w:rsid w:val="00D8036B"/>
    <w:rsid w:val="00D80DBE"/>
    <w:rsid w:val="00D82BFA"/>
    <w:rsid w:val="00D82C7A"/>
    <w:rsid w:val="00D85D78"/>
    <w:rsid w:val="00D937EE"/>
    <w:rsid w:val="00D93A91"/>
    <w:rsid w:val="00D94C38"/>
    <w:rsid w:val="00D95B07"/>
    <w:rsid w:val="00D9610D"/>
    <w:rsid w:val="00D97D8E"/>
    <w:rsid w:val="00D97F1B"/>
    <w:rsid w:val="00DA2A1C"/>
    <w:rsid w:val="00DA32E1"/>
    <w:rsid w:val="00DB1F18"/>
    <w:rsid w:val="00DB6AD5"/>
    <w:rsid w:val="00DC62E5"/>
    <w:rsid w:val="00DC67B5"/>
    <w:rsid w:val="00DC799B"/>
    <w:rsid w:val="00DD39C4"/>
    <w:rsid w:val="00DD4636"/>
    <w:rsid w:val="00DD4940"/>
    <w:rsid w:val="00DE1172"/>
    <w:rsid w:val="00DE44EE"/>
    <w:rsid w:val="00DE6589"/>
    <w:rsid w:val="00DE710C"/>
    <w:rsid w:val="00DF0F20"/>
    <w:rsid w:val="00DF1274"/>
    <w:rsid w:val="00DF1C21"/>
    <w:rsid w:val="00DF6445"/>
    <w:rsid w:val="00DF6477"/>
    <w:rsid w:val="00E03526"/>
    <w:rsid w:val="00E0479D"/>
    <w:rsid w:val="00E04DA1"/>
    <w:rsid w:val="00E057C0"/>
    <w:rsid w:val="00E170A8"/>
    <w:rsid w:val="00E22523"/>
    <w:rsid w:val="00E253F4"/>
    <w:rsid w:val="00E25747"/>
    <w:rsid w:val="00E2654E"/>
    <w:rsid w:val="00E269F7"/>
    <w:rsid w:val="00E27C25"/>
    <w:rsid w:val="00E33AE1"/>
    <w:rsid w:val="00E40D17"/>
    <w:rsid w:val="00E4109A"/>
    <w:rsid w:val="00E41B54"/>
    <w:rsid w:val="00E421E3"/>
    <w:rsid w:val="00E42FD5"/>
    <w:rsid w:val="00E511EC"/>
    <w:rsid w:val="00E56197"/>
    <w:rsid w:val="00E62128"/>
    <w:rsid w:val="00E63009"/>
    <w:rsid w:val="00E67329"/>
    <w:rsid w:val="00E702A8"/>
    <w:rsid w:val="00E713C0"/>
    <w:rsid w:val="00E71AB4"/>
    <w:rsid w:val="00E80CA5"/>
    <w:rsid w:val="00E84D97"/>
    <w:rsid w:val="00E85A80"/>
    <w:rsid w:val="00E86828"/>
    <w:rsid w:val="00E906E7"/>
    <w:rsid w:val="00E91C90"/>
    <w:rsid w:val="00E966D5"/>
    <w:rsid w:val="00EA09E3"/>
    <w:rsid w:val="00EA301F"/>
    <w:rsid w:val="00EB1B08"/>
    <w:rsid w:val="00EB34F8"/>
    <w:rsid w:val="00EB4DCC"/>
    <w:rsid w:val="00EB4E14"/>
    <w:rsid w:val="00EB6F50"/>
    <w:rsid w:val="00EC2C9E"/>
    <w:rsid w:val="00EC2DFD"/>
    <w:rsid w:val="00EC7DE8"/>
    <w:rsid w:val="00ED3ED6"/>
    <w:rsid w:val="00EE17F7"/>
    <w:rsid w:val="00EE2D87"/>
    <w:rsid w:val="00EE3AFF"/>
    <w:rsid w:val="00EE5AE1"/>
    <w:rsid w:val="00EF4862"/>
    <w:rsid w:val="00F02797"/>
    <w:rsid w:val="00F10D52"/>
    <w:rsid w:val="00F11319"/>
    <w:rsid w:val="00F12A0B"/>
    <w:rsid w:val="00F138D2"/>
    <w:rsid w:val="00F14C2D"/>
    <w:rsid w:val="00F16D5C"/>
    <w:rsid w:val="00F17A4E"/>
    <w:rsid w:val="00F17E62"/>
    <w:rsid w:val="00F22C4D"/>
    <w:rsid w:val="00F23411"/>
    <w:rsid w:val="00F26F74"/>
    <w:rsid w:val="00F27071"/>
    <w:rsid w:val="00F31368"/>
    <w:rsid w:val="00F31625"/>
    <w:rsid w:val="00F321E0"/>
    <w:rsid w:val="00F32945"/>
    <w:rsid w:val="00F332E7"/>
    <w:rsid w:val="00F33E6B"/>
    <w:rsid w:val="00F346AF"/>
    <w:rsid w:val="00F34957"/>
    <w:rsid w:val="00F37DF9"/>
    <w:rsid w:val="00F434A5"/>
    <w:rsid w:val="00F44751"/>
    <w:rsid w:val="00F44919"/>
    <w:rsid w:val="00F453EB"/>
    <w:rsid w:val="00F505C2"/>
    <w:rsid w:val="00F5130A"/>
    <w:rsid w:val="00F5291C"/>
    <w:rsid w:val="00F532E4"/>
    <w:rsid w:val="00F53A9C"/>
    <w:rsid w:val="00F542E2"/>
    <w:rsid w:val="00F55548"/>
    <w:rsid w:val="00F564C9"/>
    <w:rsid w:val="00F577C0"/>
    <w:rsid w:val="00F60C2B"/>
    <w:rsid w:val="00F62857"/>
    <w:rsid w:val="00F73CF4"/>
    <w:rsid w:val="00F751AE"/>
    <w:rsid w:val="00F82687"/>
    <w:rsid w:val="00F85EFC"/>
    <w:rsid w:val="00F92478"/>
    <w:rsid w:val="00F95EC9"/>
    <w:rsid w:val="00F972DE"/>
    <w:rsid w:val="00F97D8C"/>
    <w:rsid w:val="00FA18AF"/>
    <w:rsid w:val="00FA4BC0"/>
    <w:rsid w:val="00FA5792"/>
    <w:rsid w:val="00FA7E29"/>
    <w:rsid w:val="00FB0036"/>
    <w:rsid w:val="00FB0D80"/>
    <w:rsid w:val="00FB7AAE"/>
    <w:rsid w:val="00FC22ED"/>
    <w:rsid w:val="00FC2EE3"/>
    <w:rsid w:val="00FD1538"/>
    <w:rsid w:val="00FD2633"/>
    <w:rsid w:val="00FD4B8C"/>
    <w:rsid w:val="00FD552F"/>
    <w:rsid w:val="00FD6F2F"/>
    <w:rsid w:val="00FE041F"/>
    <w:rsid w:val="00FE12A4"/>
    <w:rsid w:val="00FF2C2D"/>
    <w:rsid w:val="00FF40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4B608-495A-9442-8858-8CB5A6E9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209"/>
  </w:style>
  <w:style w:type="paragraph" w:styleId="Footer">
    <w:name w:val="footer"/>
    <w:basedOn w:val="Normal"/>
    <w:link w:val="FooterChar"/>
    <w:uiPriority w:val="99"/>
    <w:unhideWhenUsed/>
    <w:rsid w:val="00CD1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209"/>
  </w:style>
  <w:style w:type="paragraph" w:styleId="FootnoteText">
    <w:name w:val="footnote text"/>
    <w:basedOn w:val="Normal"/>
    <w:link w:val="FootnoteTextChar"/>
    <w:uiPriority w:val="99"/>
    <w:semiHidden/>
    <w:unhideWhenUsed/>
    <w:rsid w:val="00994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6C2"/>
    <w:rPr>
      <w:sz w:val="20"/>
      <w:szCs w:val="20"/>
    </w:rPr>
  </w:style>
  <w:style w:type="character" w:styleId="FootnoteReference">
    <w:name w:val="footnote reference"/>
    <w:basedOn w:val="DefaultParagraphFont"/>
    <w:uiPriority w:val="99"/>
    <w:semiHidden/>
    <w:unhideWhenUsed/>
    <w:rsid w:val="009946C2"/>
    <w:rPr>
      <w:vertAlign w:val="superscript"/>
    </w:rPr>
  </w:style>
  <w:style w:type="paragraph" w:styleId="BalloonText">
    <w:name w:val="Balloon Text"/>
    <w:basedOn w:val="Normal"/>
    <w:link w:val="BalloonTextChar"/>
    <w:uiPriority w:val="99"/>
    <w:semiHidden/>
    <w:unhideWhenUsed/>
    <w:rsid w:val="0008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CC"/>
    <w:rPr>
      <w:rFonts w:ascii="Segoe UI" w:hAnsi="Segoe UI" w:cs="Segoe UI"/>
      <w:sz w:val="18"/>
      <w:szCs w:val="18"/>
    </w:rPr>
  </w:style>
  <w:style w:type="character" w:styleId="CommentReference">
    <w:name w:val="annotation reference"/>
    <w:basedOn w:val="DefaultParagraphFont"/>
    <w:uiPriority w:val="99"/>
    <w:semiHidden/>
    <w:unhideWhenUsed/>
    <w:rsid w:val="007F000A"/>
    <w:rPr>
      <w:sz w:val="16"/>
      <w:szCs w:val="16"/>
    </w:rPr>
  </w:style>
  <w:style w:type="paragraph" w:styleId="CommentText">
    <w:name w:val="annotation text"/>
    <w:basedOn w:val="Normal"/>
    <w:link w:val="CommentTextChar"/>
    <w:uiPriority w:val="99"/>
    <w:semiHidden/>
    <w:unhideWhenUsed/>
    <w:rsid w:val="007F000A"/>
    <w:pPr>
      <w:spacing w:line="240" w:lineRule="auto"/>
    </w:pPr>
    <w:rPr>
      <w:sz w:val="20"/>
      <w:szCs w:val="20"/>
    </w:rPr>
  </w:style>
  <w:style w:type="character" w:customStyle="1" w:styleId="CommentTextChar">
    <w:name w:val="Comment Text Char"/>
    <w:basedOn w:val="DefaultParagraphFont"/>
    <w:link w:val="CommentText"/>
    <w:uiPriority w:val="99"/>
    <w:semiHidden/>
    <w:rsid w:val="007F000A"/>
    <w:rPr>
      <w:sz w:val="20"/>
      <w:szCs w:val="20"/>
    </w:rPr>
  </w:style>
  <w:style w:type="paragraph" w:styleId="CommentSubject">
    <w:name w:val="annotation subject"/>
    <w:basedOn w:val="CommentText"/>
    <w:next w:val="CommentText"/>
    <w:link w:val="CommentSubjectChar"/>
    <w:uiPriority w:val="99"/>
    <w:semiHidden/>
    <w:unhideWhenUsed/>
    <w:rsid w:val="007F000A"/>
    <w:rPr>
      <w:b/>
      <w:bCs/>
    </w:rPr>
  </w:style>
  <w:style w:type="character" w:customStyle="1" w:styleId="CommentSubjectChar">
    <w:name w:val="Comment Subject Char"/>
    <w:basedOn w:val="CommentTextChar"/>
    <w:link w:val="CommentSubject"/>
    <w:uiPriority w:val="99"/>
    <w:semiHidden/>
    <w:rsid w:val="007F0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5638">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1FD1-0691-4E5D-9D9F-AC4DDAEA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10729</Words>
  <Characters>61159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Nomakorinte Ntliziywana</cp:lastModifiedBy>
  <cp:revision>3</cp:revision>
  <cp:lastPrinted>2022-03-08T07:12:00Z</cp:lastPrinted>
  <dcterms:created xsi:type="dcterms:W3CDTF">2022-11-29T08:28:00Z</dcterms:created>
  <dcterms:modified xsi:type="dcterms:W3CDTF">2022-11-29T08:28:00Z</dcterms:modified>
</cp:coreProperties>
</file>