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9B74" w14:textId="77777777" w:rsidR="005C76EF" w:rsidRPr="005C76EF" w:rsidRDefault="005C76EF" w:rsidP="005C76EF">
      <w:pPr>
        <w:spacing w:after="0" w:line="480" w:lineRule="auto"/>
        <w:jc w:val="center"/>
        <w:rPr>
          <w:rFonts w:ascii="Arial" w:hAnsi="Arial" w:cs="Arial"/>
          <w:b/>
          <w:sz w:val="24"/>
          <w:szCs w:val="24"/>
          <w:lang w:val="en-US"/>
        </w:rPr>
      </w:pPr>
      <w:bookmarkStart w:id="0" w:name="_GoBack"/>
      <w:bookmarkEnd w:id="0"/>
      <w:r w:rsidRPr="005C76EF">
        <w:rPr>
          <w:rFonts w:ascii="Arial" w:hAnsi="Arial" w:cs="Arial"/>
          <w:noProof/>
          <w:sz w:val="24"/>
          <w:szCs w:val="24"/>
          <w:lang w:eastAsia="en-ZA"/>
        </w:rPr>
        <w:drawing>
          <wp:inline distT="0" distB="0" distL="0" distR="0" wp14:anchorId="2D8A0EB1" wp14:editId="246269BE">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14:paraId="5B9F8C2D" w14:textId="77777777" w:rsidR="005C76EF" w:rsidRPr="005C76EF" w:rsidRDefault="005C76EF" w:rsidP="005C76EF">
      <w:pPr>
        <w:spacing w:after="0" w:line="480" w:lineRule="auto"/>
        <w:jc w:val="center"/>
        <w:rPr>
          <w:rFonts w:ascii="Arial" w:hAnsi="Arial" w:cs="Arial"/>
          <w:b/>
          <w:sz w:val="24"/>
          <w:szCs w:val="24"/>
          <w:lang w:val="en-US"/>
        </w:rPr>
      </w:pPr>
      <w:r w:rsidRPr="005C76EF">
        <w:rPr>
          <w:rFonts w:ascii="Arial" w:hAnsi="Arial" w:cs="Arial"/>
          <w:b/>
          <w:sz w:val="24"/>
          <w:szCs w:val="24"/>
          <w:lang w:val="en-US"/>
        </w:rPr>
        <w:t>IN THE HIGH COURT OF SOUTH AFRICA</w:t>
      </w:r>
    </w:p>
    <w:p w14:paraId="12D18ECA" w14:textId="77777777" w:rsidR="005C76EF" w:rsidRPr="005C76EF" w:rsidRDefault="005C76EF" w:rsidP="005C76EF">
      <w:pPr>
        <w:spacing w:after="0" w:line="480" w:lineRule="auto"/>
        <w:jc w:val="center"/>
        <w:rPr>
          <w:rFonts w:ascii="Arial" w:hAnsi="Arial" w:cs="Arial"/>
          <w:b/>
          <w:sz w:val="24"/>
          <w:szCs w:val="24"/>
          <w:lang w:val="en-US"/>
        </w:rPr>
      </w:pPr>
      <w:r w:rsidRPr="005C76EF">
        <w:rPr>
          <w:rFonts w:ascii="Arial" w:hAnsi="Arial" w:cs="Arial"/>
          <w:b/>
          <w:sz w:val="24"/>
          <w:szCs w:val="24"/>
          <w:lang w:val="en-US"/>
        </w:rPr>
        <w:t>(</w:t>
      </w:r>
      <w:r w:rsidR="0059645B">
        <w:rPr>
          <w:rFonts w:ascii="Arial" w:hAnsi="Arial" w:cs="Arial"/>
          <w:b/>
          <w:sz w:val="24"/>
          <w:szCs w:val="24"/>
          <w:lang w:val="en-US"/>
        </w:rPr>
        <w:t>EASTERN CAPE DIVISION – BISHO</w:t>
      </w:r>
      <w:r w:rsidRPr="005C76EF">
        <w:rPr>
          <w:rFonts w:ascii="Arial" w:hAnsi="Arial" w:cs="Arial"/>
          <w:b/>
          <w:sz w:val="24"/>
          <w:szCs w:val="24"/>
          <w:lang w:val="en-US"/>
        </w:rPr>
        <w:t>)</w:t>
      </w:r>
    </w:p>
    <w:p w14:paraId="0C5F9934" w14:textId="77777777" w:rsidR="005C76EF" w:rsidRPr="005C76EF" w:rsidRDefault="005C76EF" w:rsidP="005C76EF">
      <w:pPr>
        <w:spacing w:after="0" w:line="480" w:lineRule="auto"/>
        <w:jc w:val="both"/>
        <w:rPr>
          <w:rFonts w:ascii="Arial" w:hAnsi="Arial" w:cs="Arial"/>
          <w:b/>
          <w:sz w:val="24"/>
          <w:szCs w:val="24"/>
          <w:lang w:val="en-US"/>
        </w:rPr>
      </w:pPr>
    </w:p>
    <w:p w14:paraId="4A850DBF" w14:textId="77777777" w:rsidR="005C76EF" w:rsidRPr="005C76EF" w:rsidRDefault="005C76EF" w:rsidP="00D436C3">
      <w:pPr>
        <w:spacing w:after="0" w:line="480" w:lineRule="auto"/>
        <w:jc w:val="right"/>
        <w:rPr>
          <w:rFonts w:ascii="Arial" w:hAnsi="Arial" w:cs="Arial"/>
          <w:b/>
          <w:sz w:val="24"/>
          <w:szCs w:val="24"/>
          <w:lang w:val="en-US"/>
        </w:rPr>
      </w:pP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t xml:space="preserve">          CASE NO.: </w:t>
      </w:r>
      <w:r>
        <w:rPr>
          <w:rFonts w:ascii="Arial" w:hAnsi="Arial" w:cs="Arial"/>
          <w:b/>
          <w:sz w:val="24"/>
          <w:szCs w:val="24"/>
          <w:lang w:val="en-US"/>
        </w:rPr>
        <w:t>718</w:t>
      </w:r>
      <w:r w:rsidRPr="005C76EF">
        <w:rPr>
          <w:rFonts w:ascii="Arial" w:hAnsi="Arial" w:cs="Arial"/>
          <w:b/>
          <w:sz w:val="24"/>
          <w:szCs w:val="24"/>
          <w:lang w:val="en-US"/>
        </w:rPr>
        <w:t>/20</w:t>
      </w:r>
      <w:r>
        <w:rPr>
          <w:rFonts w:ascii="Arial" w:hAnsi="Arial" w:cs="Arial"/>
          <w:b/>
          <w:sz w:val="24"/>
          <w:szCs w:val="24"/>
          <w:lang w:val="en-US"/>
        </w:rPr>
        <w:t>19</w:t>
      </w:r>
    </w:p>
    <w:p w14:paraId="6D6D3884" w14:textId="77777777" w:rsidR="005C76EF" w:rsidRPr="005C76EF" w:rsidRDefault="005C76EF" w:rsidP="00D436C3">
      <w:pPr>
        <w:spacing w:after="0" w:line="480" w:lineRule="auto"/>
        <w:jc w:val="right"/>
        <w:rPr>
          <w:rFonts w:ascii="Arial" w:hAnsi="Arial" w:cs="Arial"/>
          <w:b/>
          <w:sz w:val="24"/>
          <w:szCs w:val="24"/>
          <w:lang w:val="en-US"/>
        </w:rPr>
      </w:pPr>
      <w:r w:rsidRPr="005C76EF">
        <w:rPr>
          <w:rFonts w:ascii="Arial" w:hAnsi="Arial" w:cs="Arial"/>
          <w:b/>
          <w:sz w:val="24"/>
          <w:szCs w:val="24"/>
          <w:lang w:val="en-US"/>
        </w:rPr>
        <w:t xml:space="preserve">                                                                   Matter heard on: </w:t>
      </w:r>
      <w:r w:rsidR="004B18CB">
        <w:rPr>
          <w:rFonts w:ascii="Arial" w:hAnsi="Arial" w:cs="Arial"/>
          <w:b/>
          <w:sz w:val="24"/>
          <w:szCs w:val="24"/>
          <w:lang w:val="en-US"/>
        </w:rPr>
        <w:t>25</w:t>
      </w:r>
      <w:r w:rsidRPr="005C76EF">
        <w:rPr>
          <w:rFonts w:ascii="Arial" w:hAnsi="Arial" w:cs="Arial"/>
          <w:b/>
          <w:sz w:val="24"/>
          <w:szCs w:val="24"/>
          <w:vertAlign w:val="superscript"/>
          <w:lang w:val="en-US"/>
        </w:rPr>
        <w:t>th</w:t>
      </w:r>
      <w:r w:rsidRPr="005C76EF">
        <w:rPr>
          <w:rFonts w:ascii="Arial" w:hAnsi="Arial" w:cs="Arial"/>
          <w:b/>
          <w:sz w:val="24"/>
          <w:szCs w:val="24"/>
          <w:lang w:val="en-US"/>
        </w:rPr>
        <w:t xml:space="preserve"> October 2022</w:t>
      </w:r>
    </w:p>
    <w:p w14:paraId="121E21E2" w14:textId="77777777" w:rsidR="005C76EF" w:rsidRPr="005C76EF" w:rsidRDefault="005C76EF" w:rsidP="00D436C3">
      <w:pPr>
        <w:spacing w:after="0" w:line="480" w:lineRule="auto"/>
        <w:jc w:val="right"/>
        <w:rPr>
          <w:rFonts w:ascii="Arial" w:hAnsi="Arial" w:cs="Arial"/>
          <w:b/>
          <w:sz w:val="24"/>
          <w:szCs w:val="24"/>
          <w:lang w:val="en-US"/>
        </w:rPr>
      </w:pPr>
      <w:r w:rsidRPr="005C76EF">
        <w:rPr>
          <w:rFonts w:ascii="Arial" w:hAnsi="Arial" w:cs="Arial"/>
          <w:b/>
          <w:sz w:val="24"/>
          <w:szCs w:val="24"/>
          <w:lang w:val="en-US"/>
        </w:rPr>
        <w:t xml:space="preserve">                                                         Judgement delivered on:  </w:t>
      </w:r>
      <w:r w:rsidR="007C7348">
        <w:rPr>
          <w:rFonts w:ascii="Arial" w:hAnsi="Arial" w:cs="Arial"/>
          <w:b/>
          <w:sz w:val="24"/>
          <w:szCs w:val="24"/>
          <w:lang w:val="en-US"/>
        </w:rPr>
        <w:t xml:space="preserve">11 </w:t>
      </w:r>
      <w:r w:rsidRPr="005C76EF">
        <w:rPr>
          <w:rFonts w:ascii="Arial" w:hAnsi="Arial" w:cs="Arial"/>
          <w:b/>
          <w:sz w:val="24"/>
          <w:szCs w:val="24"/>
          <w:lang w:val="en-US"/>
        </w:rPr>
        <w:t>November 2022</w:t>
      </w:r>
    </w:p>
    <w:p w14:paraId="29068D61" w14:textId="77777777" w:rsidR="005C76EF" w:rsidRPr="005C76EF" w:rsidRDefault="005C76EF" w:rsidP="005C76EF">
      <w:pPr>
        <w:spacing w:after="0" w:line="480" w:lineRule="auto"/>
        <w:jc w:val="both"/>
        <w:rPr>
          <w:rFonts w:ascii="Arial" w:hAnsi="Arial" w:cs="Arial"/>
          <w:bCs/>
          <w:sz w:val="24"/>
          <w:szCs w:val="24"/>
          <w:lang w:val="en-US"/>
        </w:rPr>
      </w:pPr>
    </w:p>
    <w:p w14:paraId="7B6A9781" w14:textId="77777777" w:rsidR="005C76EF" w:rsidRPr="005C76EF" w:rsidRDefault="005C76EF" w:rsidP="005C76EF">
      <w:pPr>
        <w:spacing w:after="0" w:line="480" w:lineRule="auto"/>
        <w:jc w:val="both"/>
        <w:rPr>
          <w:rFonts w:ascii="Arial" w:hAnsi="Arial" w:cs="Arial"/>
          <w:bCs/>
          <w:sz w:val="24"/>
          <w:szCs w:val="24"/>
          <w:lang w:val="en-US"/>
        </w:rPr>
      </w:pPr>
      <w:r w:rsidRPr="005C76EF">
        <w:rPr>
          <w:rFonts w:ascii="Arial" w:hAnsi="Arial" w:cs="Arial"/>
          <w:bCs/>
          <w:sz w:val="24"/>
          <w:szCs w:val="24"/>
          <w:lang w:val="en-US"/>
        </w:rPr>
        <w:t>In the matter between: -</w:t>
      </w:r>
    </w:p>
    <w:p w14:paraId="434324D4" w14:textId="77777777" w:rsidR="005C76EF" w:rsidRDefault="005C76EF" w:rsidP="005C76EF">
      <w:pPr>
        <w:spacing w:after="0" w:line="480" w:lineRule="auto"/>
        <w:jc w:val="both"/>
        <w:rPr>
          <w:rFonts w:ascii="Arial" w:hAnsi="Arial" w:cs="Arial"/>
          <w:b/>
          <w:sz w:val="24"/>
          <w:szCs w:val="24"/>
          <w:lang w:val="en-US"/>
        </w:rPr>
      </w:pPr>
      <w:r>
        <w:rPr>
          <w:rFonts w:ascii="Arial" w:hAnsi="Arial" w:cs="Arial"/>
          <w:b/>
          <w:sz w:val="24"/>
          <w:szCs w:val="24"/>
          <w:lang w:val="en-US"/>
        </w:rPr>
        <w:t>SINDISWA JEVU</w:t>
      </w:r>
      <w:r w:rsidRPr="005C76EF">
        <w:rPr>
          <w:rFonts w:ascii="Arial" w:hAnsi="Arial" w:cs="Arial"/>
          <w:b/>
          <w:sz w:val="24"/>
          <w:szCs w:val="24"/>
          <w:lang w:val="en-US"/>
        </w:rPr>
        <w:tab/>
      </w:r>
      <w:r w:rsidRPr="005C76EF">
        <w:rPr>
          <w:rFonts w:ascii="Arial" w:hAnsi="Arial" w:cs="Arial"/>
          <w:b/>
          <w:sz w:val="24"/>
          <w:szCs w:val="24"/>
          <w:lang w:val="en-US"/>
        </w:rPr>
        <w:tab/>
      </w:r>
      <w:r w:rsidRPr="005C76EF">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Plaintiff</w:t>
      </w:r>
    </w:p>
    <w:p w14:paraId="01E8A153" w14:textId="77777777" w:rsidR="005C76EF" w:rsidRPr="005C76EF" w:rsidRDefault="005C76EF" w:rsidP="005C76EF">
      <w:pPr>
        <w:spacing w:after="0" w:line="480" w:lineRule="auto"/>
        <w:jc w:val="both"/>
        <w:rPr>
          <w:rFonts w:ascii="Arial" w:hAnsi="Arial" w:cs="Arial"/>
          <w:b/>
          <w:sz w:val="24"/>
          <w:szCs w:val="24"/>
          <w:lang w:val="en-US"/>
        </w:rPr>
      </w:pPr>
      <w:r>
        <w:rPr>
          <w:rFonts w:ascii="Arial" w:hAnsi="Arial" w:cs="Arial"/>
          <w:b/>
          <w:sz w:val="24"/>
          <w:szCs w:val="24"/>
          <w:lang w:val="en-US"/>
        </w:rPr>
        <w:t>obo SIYAVUYA JEVU</w:t>
      </w:r>
    </w:p>
    <w:p w14:paraId="5481AB7E" w14:textId="77777777" w:rsidR="005C76EF" w:rsidRPr="005C76EF" w:rsidRDefault="005C76EF" w:rsidP="005C76EF">
      <w:pPr>
        <w:spacing w:after="0" w:line="480" w:lineRule="auto"/>
        <w:jc w:val="both"/>
        <w:rPr>
          <w:rFonts w:ascii="Arial" w:hAnsi="Arial" w:cs="Arial"/>
          <w:bCs/>
          <w:sz w:val="24"/>
          <w:szCs w:val="24"/>
          <w:lang w:val="en-US"/>
        </w:rPr>
      </w:pPr>
      <w:r w:rsidRPr="005C76EF">
        <w:rPr>
          <w:rFonts w:ascii="Arial" w:hAnsi="Arial" w:cs="Arial"/>
          <w:bCs/>
          <w:sz w:val="24"/>
          <w:szCs w:val="24"/>
          <w:lang w:val="en-US"/>
        </w:rPr>
        <w:t>and</w:t>
      </w:r>
    </w:p>
    <w:p w14:paraId="0D9CDF6A" w14:textId="77777777" w:rsidR="005C76EF" w:rsidRPr="005C76EF" w:rsidRDefault="005C76EF" w:rsidP="005C76EF">
      <w:pPr>
        <w:spacing w:after="0" w:line="480" w:lineRule="auto"/>
        <w:jc w:val="both"/>
        <w:rPr>
          <w:rFonts w:ascii="Arial" w:hAnsi="Arial" w:cs="Arial"/>
          <w:b/>
          <w:sz w:val="24"/>
          <w:szCs w:val="24"/>
          <w:lang w:val="en-US"/>
        </w:rPr>
      </w:pPr>
      <w:r>
        <w:rPr>
          <w:rFonts w:ascii="Arial" w:hAnsi="Arial" w:cs="Arial"/>
          <w:b/>
          <w:sz w:val="24"/>
          <w:szCs w:val="24"/>
          <w:lang w:val="en-US"/>
        </w:rPr>
        <w:t>ROAD ACCIDENT FUND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Defendant</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5C76EF" w:rsidRPr="005C76EF" w14:paraId="309239C8" w14:textId="77777777" w:rsidTr="00B14A1F">
        <w:trPr>
          <w:trHeight w:val="2117"/>
        </w:trPr>
        <w:tc>
          <w:tcPr>
            <w:tcW w:w="4948" w:type="dxa"/>
          </w:tcPr>
          <w:p w14:paraId="5633996F" w14:textId="77777777" w:rsidR="005C76EF" w:rsidRPr="005C76EF" w:rsidRDefault="005C76EF" w:rsidP="005C76EF">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REPORTABLE: NO</w:t>
            </w:r>
          </w:p>
          <w:p w14:paraId="14920C72" w14:textId="77777777" w:rsidR="005C76EF" w:rsidRPr="005C76EF" w:rsidRDefault="005C76EF" w:rsidP="005C76EF">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OF INTEREST TO OTHER JUDGES: NO</w:t>
            </w:r>
          </w:p>
          <w:p w14:paraId="41F43214" w14:textId="77777777" w:rsidR="005C76EF" w:rsidRPr="005C76EF" w:rsidRDefault="005C76EF" w:rsidP="005C76EF">
            <w:pPr>
              <w:numPr>
                <w:ilvl w:val="0"/>
                <w:numId w:val="2"/>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14:paraId="5031F9BD" w14:textId="77777777" w:rsidR="005C76EF" w:rsidRPr="005C76EF" w:rsidRDefault="005C76EF" w:rsidP="00B14A1F">
            <w:pPr>
              <w:spacing w:line="360" w:lineRule="auto"/>
              <w:ind w:left="447"/>
              <w:contextualSpacing/>
              <w:jc w:val="both"/>
              <w:rPr>
                <w:rFonts w:ascii="Arial" w:hAnsi="Arial" w:cs="Arial"/>
                <w:b/>
                <w:sz w:val="18"/>
                <w:szCs w:val="18"/>
                <w:lang w:val="en-US"/>
              </w:rPr>
            </w:pPr>
          </w:p>
          <w:p w14:paraId="2846A4A6" w14:textId="77777777" w:rsidR="005C76EF" w:rsidRPr="005C76EF" w:rsidRDefault="005C76EF" w:rsidP="00B14A1F">
            <w:pPr>
              <w:spacing w:line="360" w:lineRule="auto"/>
              <w:jc w:val="both"/>
              <w:rPr>
                <w:rFonts w:ascii="Arial" w:hAnsi="Arial" w:cs="Arial"/>
                <w:b/>
                <w:sz w:val="18"/>
                <w:szCs w:val="18"/>
                <w:lang w:val="en-US"/>
              </w:rPr>
            </w:pPr>
            <w:r w:rsidRPr="005C76EF">
              <w:rPr>
                <w:rFonts w:ascii="Arial" w:hAnsi="Arial" w:cs="Arial"/>
                <w:b/>
                <w:sz w:val="18"/>
                <w:szCs w:val="18"/>
                <w:lang w:val="en-US"/>
              </w:rPr>
              <w:t>…………………………               ………………………..</w:t>
            </w:r>
          </w:p>
          <w:p w14:paraId="392737BE" w14:textId="77777777" w:rsidR="005C76EF" w:rsidRPr="005C76EF" w:rsidRDefault="005C76EF" w:rsidP="00B14A1F">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14:paraId="74BF8B9D" w14:textId="77777777" w:rsidR="005C76EF" w:rsidRPr="005C76EF" w:rsidRDefault="005C76EF" w:rsidP="005C76EF">
      <w:pPr>
        <w:spacing w:line="360" w:lineRule="auto"/>
        <w:jc w:val="both"/>
        <w:rPr>
          <w:rFonts w:ascii="Arial" w:hAnsi="Arial" w:cs="Arial"/>
          <w:b/>
          <w:lang w:val="en-US"/>
        </w:rPr>
      </w:pPr>
    </w:p>
    <w:p w14:paraId="735BFDB1" w14:textId="77777777" w:rsidR="005C76EF" w:rsidRPr="005C76EF" w:rsidRDefault="005C76EF" w:rsidP="005C76EF">
      <w:pPr>
        <w:pBdr>
          <w:bottom w:val="single" w:sz="12" w:space="1" w:color="auto"/>
        </w:pBdr>
        <w:spacing w:line="360" w:lineRule="auto"/>
        <w:jc w:val="both"/>
        <w:rPr>
          <w:rFonts w:ascii="Arial" w:hAnsi="Arial" w:cs="Arial"/>
          <w:b/>
          <w:lang w:val="en-US"/>
        </w:rPr>
      </w:pPr>
    </w:p>
    <w:p w14:paraId="2B2072A7" w14:textId="77777777" w:rsidR="005C76EF" w:rsidRPr="005C76EF" w:rsidRDefault="005C76EF" w:rsidP="005C76EF">
      <w:pPr>
        <w:pBdr>
          <w:bottom w:val="single" w:sz="12" w:space="1" w:color="auto"/>
        </w:pBdr>
        <w:spacing w:line="360" w:lineRule="auto"/>
        <w:jc w:val="both"/>
        <w:rPr>
          <w:rFonts w:ascii="Arial" w:hAnsi="Arial" w:cs="Arial"/>
          <w:b/>
          <w:lang w:val="en-US"/>
        </w:rPr>
      </w:pPr>
    </w:p>
    <w:p w14:paraId="16DB342E" w14:textId="77777777" w:rsidR="005C76EF" w:rsidRPr="005C76EF" w:rsidRDefault="005C76EF" w:rsidP="005C76EF">
      <w:pPr>
        <w:pBdr>
          <w:bottom w:val="single" w:sz="12" w:space="1" w:color="auto"/>
        </w:pBdr>
        <w:spacing w:line="360" w:lineRule="auto"/>
        <w:jc w:val="both"/>
        <w:rPr>
          <w:rFonts w:ascii="Arial" w:hAnsi="Arial" w:cs="Arial"/>
          <w:b/>
          <w:lang w:val="en-US"/>
        </w:rPr>
      </w:pPr>
    </w:p>
    <w:p w14:paraId="726D956F" w14:textId="77777777" w:rsidR="005C76EF" w:rsidRPr="005C76EF" w:rsidRDefault="005C76EF" w:rsidP="007613BF">
      <w:pPr>
        <w:pBdr>
          <w:bottom w:val="single" w:sz="12" w:space="1" w:color="auto"/>
        </w:pBdr>
        <w:spacing w:after="0" w:line="240" w:lineRule="auto"/>
        <w:jc w:val="center"/>
        <w:rPr>
          <w:rFonts w:ascii="Arial" w:hAnsi="Arial" w:cs="Arial"/>
          <w:b/>
          <w:lang w:val="en-US"/>
        </w:rPr>
      </w:pPr>
    </w:p>
    <w:p w14:paraId="710AC386" w14:textId="77777777" w:rsidR="005C76EF" w:rsidRPr="005C76EF" w:rsidRDefault="005C76EF" w:rsidP="007613BF">
      <w:pPr>
        <w:spacing w:after="0" w:line="240" w:lineRule="auto"/>
        <w:jc w:val="center"/>
        <w:rPr>
          <w:rFonts w:ascii="Arial" w:hAnsi="Arial" w:cs="Arial"/>
          <w:b/>
          <w:lang w:val="en-US"/>
        </w:rPr>
      </w:pPr>
    </w:p>
    <w:p w14:paraId="44FBE3CA" w14:textId="77777777" w:rsidR="005C76EF" w:rsidRDefault="005C76EF" w:rsidP="007613BF">
      <w:pPr>
        <w:pBdr>
          <w:bottom w:val="single" w:sz="12" w:space="1" w:color="auto"/>
        </w:pBdr>
        <w:spacing w:after="0" w:line="240" w:lineRule="auto"/>
        <w:jc w:val="center"/>
        <w:rPr>
          <w:rFonts w:ascii="Arial" w:hAnsi="Arial" w:cs="Arial"/>
          <w:b/>
          <w:sz w:val="24"/>
          <w:szCs w:val="24"/>
          <w:lang w:val="en-US"/>
        </w:rPr>
      </w:pPr>
      <w:r w:rsidRPr="005C76EF">
        <w:rPr>
          <w:rFonts w:ascii="Arial" w:hAnsi="Arial" w:cs="Arial"/>
          <w:b/>
          <w:sz w:val="24"/>
          <w:szCs w:val="24"/>
          <w:lang w:val="en-US"/>
        </w:rPr>
        <w:t>JUDGMENT</w:t>
      </w:r>
    </w:p>
    <w:p w14:paraId="0E5E9CD2" w14:textId="77777777" w:rsidR="007613BF" w:rsidRPr="005C76EF" w:rsidRDefault="007613BF" w:rsidP="007613BF">
      <w:pPr>
        <w:pBdr>
          <w:bottom w:val="single" w:sz="12" w:space="1" w:color="auto"/>
        </w:pBdr>
        <w:spacing w:after="0" w:line="240" w:lineRule="auto"/>
        <w:jc w:val="center"/>
        <w:rPr>
          <w:rFonts w:ascii="Arial" w:hAnsi="Arial" w:cs="Arial"/>
          <w:b/>
          <w:sz w:val="24"/>
          <w:szCs w:val="24"/>
          <w:lang w:val="en-US"/>
        </w:rPr>
      </w:pPr>
    </w:p>
    <w:p w14:paraId="5EB2CEFF" w14:textId="77777777" w:rsidR="005C76EF" w:rsidRPr="005C76EF" w:rsidRDefault="005C76EF" w:rsidP="007613BF">
      <w:pPr>
        <w:spacing w:after="0" w:line="480" w:lineRule="auto"/>
        <w:jc w:val="both"/>
        <w:rPr>
          <w:rFonts w:ascii="Arial" w:hAnsi="Arial" w:cs="Arial"/>
          <w:b/>
          <w:sz w:val="24"/>
          <w:szCs w:val="24"/>
        </w:rPr>
      </w:pPr>
      <w:r w:rsidRPr="005C76EF">
        <w:rPr>
          <w:rFonts w:ascii="Arial" w:hAnsi="Arial" w:cs="Arial"/>
          <w:b/>
          <w:sz w:val="24"/>
          <w:szCs w:val="24"/>
        </w:rPr>
        <w:t>SMITH J:</w:t>
      </w:r>
    </w:p>
    <w:p w14:paraId="0CBBFB02" w14:textId="77777777" w:rsidR="005C76EF" w:rsidRDefault="005C76EF" w:rsidP="005C76EF">
      <w:pPr>
        <w:spacing w:after="0" w:line="360" w:lineRule="auto"/>
        <w:rPr>
          <w:rFonts w:ascii="Arial" w:hAnsi="Arial" w:cs="Arial"/>
          <w:sz w:val="24"/>
          <w:szCs w:val="24"/>
        </w:rPr>
      </w:pPr>
    </w:p>
    <w:p w14:paraId="2299448F" w14:textId="77777777" w:rsidR="00C02AD1" w:rsidRPr="000867D0" w:rsidRDefault="005C76EF" w:rsidP="000867D0">
      <w:pPr>
        <w:spacing w:after="0" w:line="360" w:lineRule="auto"/>
        <w:jc w:val="both"/>
        <w:rPr>
          <w:rFonts w:ascii="Arial" w:hAnsi="Arial" w:cs="Arial"/>
          <w:sz w:val="24"/>
          <w:szCs w:val="24"/>
        </w:rPr>
      </w:pPr>
      <w:r w:rsidRPr="000867D0">
        <w:rPr>
          <w:rFonts w:ascii="Arial" w:hAnsi="Arial" w:cs="Arial"/>
          <w:sz w:val="24"/>
          <w:szCs w:val="24"/>
        </w:rPr>
        <w:lastRenderedPageBreak/>
        <w:t>[1]</w:t>
      </w:r>
      <w:r w:rsidRPr="000867D0">
        <w:rPr>
          <w:rFonts w:ascii="Arial" w:hAnsi="Arial" w:cs="Arial"/>
          <w:sz w:val="24"/>
          <w:szCs w:val="24"/>
        </w:rPr>
        <w:tab/>
      </w:r>
      <w:r w:rsidR="004120F6" w:rsidRPr="000867D0">
        <w:rPr>
          <w:rFonts w:ascii="Arial" w:hAnsi="Arial" w:cs="Arial"/>
          <w:sz w:val="24"/>
          <w:szCs w:val="24"/>
        </w:rPr>
        <w:t>The plaintiff’s minor child sustained injuries in a motor vehicle collision which occurred on 7 May 2016 at Qumza Highway, Mdantsane. The plaintiff issued summons against the Road Accident Fund (RAF)</w:t>
      </w:r>
      <w:r w:rsidR="000C6AA6">
        <w:rPr>
          <w:rFonts w:ascii="Arial" w:hAnsi="Arial" w:cs="Arial"/>
          <w:sz w:val="24"/>
          <w:szCs w:val="24"/>
        </w:rPr>
        <w:t xml:space="preserve"> on behalf of the child</w:t>
      </w:r>
      <w:r w:rsidR="004120F6" w:rsidRPr="000867D0">
        <w:rPr>
          <w:rFonts w:ascii="Arial" w:hAnsi="Arial" w:cs="Arial"/>
          <w:sz w:val="24"/>
          <w:szCs w:val="24"/>
        </w:rPr>
        <w:t>, and the parties subsequently agreed to an order in terms of which the R</w:t>
      </w:r>
      <w:r w:rsidR="009A65B4" w:rsidRPr="000867D0">
        <w:rPr>
          <w:rFonts w:ascii="Arial" w:hAnsi="Arial" w:cs="Arial"/>
          <w:sz w:val="24"/>
          <w:szCs w:val="24"/>
        </w:rPr>
        <w:t>AF must</w:t>
      </w:r>
      <w:r w:rsidR="004120F6" w:rsidRPr="000867D0">
        <w:rPr>
          <w:rFonts w:ascii="Arial" w:hAnsi="Arial" w:cs="Arial"/>
          <w:sz w:val="24"/>
          <w:szCs w:val="24"/>
        </w:rPr>
        <w:t xml:space="preserve"> pay to the plaintiff 100% of whatever damages she may</w:t>
      </w:r>
      <w:r w:rsidR="00434899" w:rsidRPr="000867D0">
        <w:rPr>
          <w:rFonts w:ascii="Arial" w:hAnsi="Arial" w:cs="Arial"/>
          <w:sz w:val="24"/>
          <w:szCs w:val="24"/>
        </w:rPr>
        <w:t xml:space="preserve"> prove arising from the accident</w:t>
      </w:r>
      <w:r w:rsidR="004120F6" w:rsidRPr="000867D0">
        <w:rPr>
          <w:rFonts w:ascii="Arial" w:hAnsi="Arial" w:cs="Arial"/>
          <w:sz w:val="24"/>
          <w:szCs w:val="24"/>
        </w:rPr>
        <w:t>.</w:t>
      </w:r>
    </w:p>
    <w:p w14:paraId="6CE7EAB4" w14:textId="77777777" w:rsidR="005C76EF" w:rsidRPr="000867D0" w:rsidRDefault="005C76EF" w:rsidP="000867D0">
      <w:pPr>
        <w:spacing w:after="0" w:line="360" w:lineRule="auto"/>
        <w:jc w:val="both"/>
        <w:rPr>
          <w:rFonts w:ascii="Arial" w:hAnsi="Arial" w:cs="Arial"/>
          <w:sz w:val="24"/>
          <w:szCs w:val="24"/>
        </w:rPr>
      </w:pPr>
    </w:p>
    <w:p w14:paraId="1823E38B" w14:textId="77777777" w:rsidR="004120F6" w:rsidRPr="000867D0" w:rsidRDefault="005C76EF" w:rsidP="000867D0">
      <w:pPr>
        <w:spacing w:after="0" w:line="360" w:lineRule="auto"/>
        <w:jc w:val="both"/>
        <w:rPr>
          <w:rFonts w:ascii="Arial" w:hAnsi="Arial" w:cs="Arial"/>
          <w:sz w:val="24"/>
          <w:szCs w:val="24"/>
        </w:rPr>
      </w:pPr>
      <w:r w:rsidRPr="000867D0">
        <w:rPr>
          <w:rFonts w:ascii="Arial" w:hAnsi="Arial" w:cs="Arial"/>
          <w:sz w:val="24"/>
          <w:szCs w:val="24"/>
        </w:rPr>
        <w:t>[2]</w:t>
      </w:r>
      <w:r w:rsidRPr="000867D0">
        <w:rPr>
          <w:rFonts w:ascii="Arial" w:hAnsi="Arial" w:cs="Arial"/>
          <w:sz w:val="24"/>
          <w:szCs w:val="24"/>
        </w:rPr>
        <w:tab/>
      </w:r>
      <w:r w:rsidR="002C4422" w:rsidRPr="000867D0">
        <w:rPr>
          <w:rFonts w:ascii="Arial" w:hAnsi="Arial" w:cs="Arial"/>
          <w:sz w:val="24"/>
          <w:szCs w:val="24"/>
        </w:rPr>
        <w:t>The parties also</w:t>
      </w:r>
      <w:r w:rsidR="004120F6" w:rsidRPr="000867D0">
        <w:rPr>
          <w:rFonts w:ascii="Arial" w:hAnsi="Arial" w:cs="Arial"/>
          <w:sz w:val="24"/>
          <w:szCs w:val="24"/>
        </w:rPr>
        <w:t xml:space="preserve"> agreed on general damages in the sum of </w:t>
      </w:r>
      <w:r w:rsidR="004E45DF" w:rsidRPr="000867D0">
        <w:rPr>
          <w:rFonts w:ascii="Arial" w:hAnsi="Arial" w:cs="Arial"/>
          <w:sz w:val="24"/>
          <w:szCs w:val="24"/>
        </w:rPr>
        <w:t>R500</w:t>
      </w:r>
      <w:r w:rsidR="002C4422" w:rsidRPr="000867D0">
        <w:rPr>
          <w:rFonts w:ascii="Arial" w:hAnsi="Arial" w:cs="Arial"/>
          <w:sz w:val="24"/>
          <w:szCs w:val="24"/>
        </w:rPr>
        <w:t> </w:t>
      </w:r>
      <w:r w:rsidR="004E45DF" w:rsidRPr="000867D0">
        <w:rPr>
          <w:rFonts w:ascii="Arial" w:hAnsi="Arial" w:cs="Arial"/>
          <w:sz w:val="24"/>
          <w:szCs w:val="24"/>
        </w:rPr>
        <w:t>000</w:t>
      </w:r>
      <w:r w:rsidR="002C4422" w:rsidRPr="000867D0">
        <w:rPr>
          <w:rFonts w:ascii="Arial" w:hAnsi="Arial" w:cs="Arial"/>
          <w:sz w:val="24"/>
          <w:szCs w:val="24"/>
        </w:rPr>
        <w:t>,</w:t>
      </w:r>
      <w:r w:rsidR="004120F6" w:rsidRPr="000867D0">
        <w:rPr>
          <w:rFonts w:ascii="Arial" w:hAnsi="Arial" w:cs="Arial"/>
          <w:sz w:val="24"/>
          <w:szCs w:val="24"/>
        </w:rPr>
        <w:t xml:space="preserve"> </w:t>
      </w:r>
      <w:r w:rsidR="004E45DF" w:rsidRPr="000867D0">
        <w:rPr>
          <w:rFonts w:ascii="Arial" w:hAnsi="Arial" w:cs="Arial"/>
          <w:sz w:val="24"/>
          <w:szCs w:val="24"/>
        </w:rPr>
        <w:t>and the defendant has tendered an</w:t>
      </w:r>
      <w:r w:rsidR="004120F6" w:rsidRPr="000867D0">
        <w:rPr>
          <w:rFonts w:ascii="Arial" w:hAnsi="Arial" w:cs="Arial"/>
          <w:sz w:val="24"/>
          <w:szCs w:val="24"/>
        </w:rPr>
        <w:t xml:space="preserve"> undert</w:t>
      </w:r>
      <w:r w:rsidR="004E45DF" w:rsidRPr="000867D0">
        <w:rPr>
          <w:rFonts w:ascii="Arial" w:hAnsi="Arial" w:cs="Arial"/>
          <w:sz w:val="24"/>
          <w:szCs w:val="24"/>
        </w:rPr>
        <w:t xml:space="preserve">aking as contemplated in s </w:t>
      </w:r>
      <w:r w:rsidR="004120F6" w:rsidRPr="000867D0">
        <w:rPr>
          <w:rFonts w:ascii="Arial" w:hAnsi="Arial" w:cs="Arial"/>
          <w:sz w:val="24"/>
          <w:szCs w:val="24"/>
        </w:rPr>
        <w:t xml:space="preserve">17 </w:t>
      </w:r>
      <w:r w:rsidR="002C4422" w:rsidRPr="000867D0">
        <w:rPr>
          <w:rFonts w:ascii="Arial" w:hAnsi="Arial" w:cs="Arial"/>
          <w:sz w:val="24"/>
          <w:szCs w:val="24"/>
        </w:rPr>
        <w:t>(</w:t>
      </w:r>
      <w:r w:rsidR="004120F6" w:rsidRPr="000867D0">
        <w:rPr>
          <w:rFonts w:ascii="Arial" w:hAnsi="Arial" w:cs="Arial"/>
          <w:sz w:val="24"/>
          <w:szCs w:val="24"/>
        </w:rPr>
        <w:t>4</w:t>
      </w:r>
      <w:r w:rsidR="002C4422" w:rsidRPr="000867D0">
        <w:rPr>
          <w:rFonts w:ascii="Arial" w:hAnsi="Arial" w:cs="Arial"/>
          <w:sz w:val="24"/>
          <w:szCs w:val="24"/>
        </w:rPr>
        <w:t>) (a)</w:t>
      </w:r>
      <w:r w:rsidR="004120F6" w:rsidRPr="000867D0">
        <w:rPr>
          <w:rFonts w:ascii="Arial" w:hAnsi="Arial" w:cs="Arial"/>
          <w:sz w:val="24"/>
          <w:szCs w:val="24"/>
        </w:rPr>
        <w:t xml:space="preserve"> </w:t>
      </w:r>
      <w:r w:rsidR="004E45DF" w:rsidRPr="000867D0">
        <w:rPr>
          <w:rFonts w:ascii="Arial" w:hAnsi="Arial" w:cs="Arial"/>
          <w:sz w:val="24"/>
          <w:szCs w:val="24"/>
        </w:rPr>
        <w:t>of the Road Accident Fund A</w:t>
      </w:r>
      <w:r w:rsidR="004120F6" w:rsidRPr="000867D0">
        <w:rPr>
          <w:rFonts w:ascii="Arial" w:hAnsi="Arial" w:cs="Arial"/>
          <w:sz w:val="24"/>
          <w:szCs w:val="24"/>
        </w:rPr>
        <w:t>ct, 56 of 1996</w:t>
      </w:r>
      <w:r w:rsidR="004E45DF" w:rsidRPr="000867D0">
        <w:rPr>
          <w:rFonts w:ascii="Arial" w:hAnsi="Arial" w:cs="Arial"/>
          <w:sz w:val="24"/>
          <w:szCs w:val="24"/>
        </w:rPr>
        <w:t>,</w:t>
      </w:r>
      <w:r w:rsidR="004120F6" w:rsidRPr="000867D0">
        <w:rPr>
          <w:rFonts w:ascii="Arial" w:hAnsi="Arial" w:cs="Arial"/>
          <w:sz w:val="24"/>
          <w:szCs w:val="24"/>
        </w:rPr>
        <w:t xml:space="preserve"> in respect of the minor child’s future hospital and medical expenses.</w:t>
      </w:r>
    </w:p>
    <w:p w14:paraId="33DD118E" w14:textId="77777777" w:rsidR="005C76EF" w:rsidRPr="000867D0" w:rsidRDefault="005C76EF" w:rsidP="000867D0">
      <w:pPr>
        <w:spacing w:after="0" w:line="360" w:lineRule="auto"/>
        <w:jc w:val="both"/>
        <w:rPr>
          <w:rFonts w:ascii="Arial" w:hAnsi="Arial" w:cs="Arial"/>
          <w:sz w:val="24"/>
          <w:szCs w:val="24"/>
        </w:rPr>
      </w:pPr>
    </w:p>
    <w:p w14:paraId="42F7480E" w14:textId="77777777" w:rsidR="004120F6" w:rsidRPr="000867D0" w:rsidRDefault="005C76EF" w:rsidP="000867D0">
      <w:pPr>
        <w:spacing w:after="0" w:line="360" w:lineRule="auto"/>
        <w:jc w:val="both"/>
        <w:rPr>
          <w:rFonts w:ascii="Arial" w:hAnsi="Arial" w:cs="Arial"/>
          <w:sz w:val="24"/>
          <w:szCs w:val="24"/>
        </w:rPr>
      </w:pPr>
      <w:r w:rsidRPr="000867D0">
        <w:rPr>
          <w:rFonts w:ascii="Arial" w:hAnsi="Arial" w:cs="Arial"/>
          <w:sz w:val="24"/>
          <w:szCs w:val="24"/>
        </w:rPr>
        <w:t>[3]</w:t>
      </w:r>
      <w:r w:rsidRPr="000867D0">
        <w:rPr>
          <w:rFonts w:ascii="Arial" w:hAnsi="Arial" w:cs="Arial"/>
          <w:sz w:val="24"/>
          <w:szCs w:val="24"/>
        </w:rPr>
        <w:tab/>
      </w:r>
      <w:r w:rsidR="004120F6" w:rsidRPr="000867D0">
        <w:rPr>
          <w:rFonts w:ascii="Arial" w:hAnsi="Arial" w:cs="Arial"/>
          <w:sz w:val="24"/>
          <w:szCs w:val="24"/>
        </w:rPr>
        <w:t>The only issue that remains for determination is the future loss of income and th</w:t>
      </w:r>
      <w:r w:rsidR="004E45DF" w:rsidRPr="000867D0">
        <w:rPr>
          <w:rFonts w:ascii="Arial" w:hAnsi="Arial" w:cs="Arial"/>
          <w:sz w:val="24"/>
          <w:szCs w:val="24"/>
        </w:rPr>
        <w:t>e contingency to be applied to it</w:t>
      </w:r>
      <w:r w:rsidR="004120F6" w:rsidRPr="000867D0">
        <w:rPr>
          <w:rFonts w:ascii="Arial" w:hAnsi="Arial" w:cs="Arial"/>
          <w:sz w:val="24"/>
          <w:szCs w:val="24"/>
        </w:rPr>
        <w:t>. On 27 October 2022</w:t>
      </w:r>
      <w:r w:rsidR="004E45DF" w:rsidRPr="000867D0">
        <w:rPr>
          <w:rFonts w:ascii="Arial" w:hAnsi="Arial" w:cs="Arial"/>
          <w:sz w:val="24"/>
          <w:szCs w:val="24"/>
        </w:rPr>
        <w:t>,</w:t>
      </w:r>
      <w:r w:rsidR="004120F6" w:rsidRPr="000867D0">
        <w:rPr>
          <w:rFonts w:ascii="Arial" w:hAnsi="Arial" w:cs="Arial"/>
          <w:sz w:val="24"/>
          <w:szCs w:val="24"/>
        </w:rPr>
        <w:t xml:space="preserve"> the par</w:t>
      </w:r>
      <w:r w:rsidR="004E45DF" w:rsidRPr="000867D0">
        <w:rPr>
          <w:rFonts w:ascii="Arial" w:hAnsi="Arial" w:cs="Arial"/>
          <w:sz w:val="24"/>
          <w:szCs w:val="24"/>
        </w:rPr>
        <w:t xml:space="preserve">ties filed a further </w:t>
      </w:r>
      <w:r w:rsidR="00E5659A" w:rsidRPr="000867D0">
        <w:rPr>
          <w:rFonts w:ascii="Arial" w:hAnsi="Arial" w:cs="Arial"/>
          <w:sz w:val="24"/>
          <w:szCs w:val="24"/>
        </w:rPr>
        <w:t>pre-trial minute recording their</w:t>
      </w:r>
      <w:r w:rsidR="004E45DF" w:rsidRPr="000867D0">
        <w:rPr>
          <w:rFonts w:ascii="Arial" w:hAnsi="Arial" w:cs="Arial"/>
          <w:sz w:val="24"/>
          <w:szCs w:val="24"/>
        </w:rPr>
        <w:t xml:space="preserve"> agreement that </w:t>
      </w:r>
      <w:r w:rsidR="004120F6" w:rsidRPr="000867D0">
        <w:rPr>
          <w:rFonts w:ascii="Arial" w:hAnsi="Arial" w:cs="Arial"/>
          <w:sz w:val="24"/>
          <w:szCs w:val="24"/>
        </w:rPr>
        <w:t xml:space="preserve">the court will only be required to determine the percentage of </w:t>
      </w:r>
      <w:r w:rsidR="00FB7733">
        <w:rPr>
          <w:rFonts w:ascii="Arial" w:hAnsi="Arial" w:cs="Arial"/>
          <w:sz w:val="24"/>
          <w:szCs w:val="24"/>
        </w:rPr>
        <w:t xml:space="preserve">general </w:t>
      </w:r>
      <w:r w:rsidR="004120F6" w:rsidRPr="000867D0">
        <w:rPr>
          <w:rFonts w:ascii="Arial" w:hAnsi="Arial" w:cs="Arial"/>
          <w:sz w:val="24"/>
          <w:szCs w:val="24"/>
        </w:rPr>
        <w:t>contingency t</w:t>
      </w:r>
      <w:r w:rsidR="004E45DF" w:rsidRPr="000867D0">
        <w:rPr>
          <w:rFonts w:ascii="Arial" w:hAnsi="Arial" w:cs="Arial"/>
          <w:sz w:val="24"/>
          <w:szCs w:val="24"/>
        </w:rPr>
        <w:t>hat should be applied to Dr Koch’s</w:t>
      </w:r>
      <w:r w:rsidR="004120F6" w:rsidRPr="000867D0">
        <w:rPr>
          <w:rFonts w:ascii="Arial" w:hAnsi="Arial" w:cs="Arial"/>
          <w:sz w:val="24"/>
          <w:szCs w:val="24"/>
        </w:rPr>
        <w:t xml:space="preserve"> quantification of the future loss of income</w:t>
      </w:r>
      <w:r w:rsidR="00E5659A" w:rsidRPr="000867D0">
        <w:rPr>
          <w:rFonts w:ascii="Arial" w:hAnsi="Arial" w:cs="Arial"/>
          <w:sz w:val="24"/>
          <w:szCs w:val="24"/>
        </w:rPr>
        <w:t>,</w:t>
      </w:r>
      <w:r w:rsidR="004120F6" w:rsidRPr="000867D0">
        <w:rPr>
          <w:rFonts w:ascii="Arial" w:hAnsi="Arial" w:cs="Arial"/>
          <w:sz w:val="24"/>
          <w:szCs w:val="24"/>
        </w:rPr>
        <w:t xml:space="preserve"> which</w:t>
      </w:r>
      <w:r w:rsidR="004E45DF" w:rsidRPr="000867D0">
        <w:rPr>
          <w:rFonts w:ascii="Arial" w:hAnsi="Arial" w:cs="Arial"/>
          <w:sz w:val="24"/>
          <w:szCs w:val="24"/>
        </w:rPr>
        <w:t xml:space="preserve"> is the sum of R4 336</w:t>
      </w:r>
      <w:r w:rsidRPr="000867D0">
        <w:rPr>
          <w:rFonts w:ascii="Arial" w:hAnsi="Arial" w:cs="Arial"/>
          <w:sz w:val="24"/>
          <w:szCs w:val="24"/>
        </w:rPr>
        <w:t> </w:t>
      </w:r>
      <w:r w:rsidR="004E45DF" w:rsidRPr="000867D0">
        <w:rPr>
          <w:rFonts w:ascii="Arial" w:hAnsi="Arial" w:cs="Arial"/>
          <w:sz w:val="24"/>
          <w:szCs w:val="24"/>
        </w:rPr>
        <w:t>169</w:t>
      </w:r>
      <w:r w:rsidR="004120F6" w:rsidRPr="000867D0">
        <w:rPr>
          <w:rFonts w:ascii="Arial" w:hAnsi="Arial" w:cs="Arial"/>
          <w:sz w:val="24"/>
          <w:szCs w:val="24"/>
        </w:rPr>
        <w:t>.</w:t>
      </w:r>
    </w:p>
    <w:p w14:paraId="23942844" w14:textId="77777777" w:rsidR="005C76EF" w:rsidRPr="000867D0" w:rsidRDefault="005C76EF" w:rsidP="000867D0">
      <w:pPr>
        <w:spacing w:after="0" w:line="360" w:lineRule="auto"/>
        <w:jc w:val="both"/>
        <w:rPr>
          <w:rFonts w:ascii="Arial" w:hAnsi="Arial" w:cs="Arial"/>
          <w:sz w:val="24"/>
          <w:szCs w:val="24"/>
        </w:rPr>
      </w:pPr>
    </w:p>
    <w:p w14:paraId="05D970C1" w14:textId="77777777" w:rsidR="00F43E6F" w:rsidRPr="000867D0" w:rsidRDefault="005C76EF" w:rsidP="000867D0">
      <w:pPr>
        <w:spacing w:after="0" w:line="360" w:lineRule="auto"/>
        <w:jc w:val="both"/>
        <w:rPr>
          <w:rFonts w:ascii="Arial" w:hAnsi="Arial" w:cs="Arial"/>
          <w:sz w:val="24"/>
          <w:szCs w:val="24"/>
        </w:rPr>
      </w:pPr>
      <w:r w:rsidRPr="000867D0">
        <w:rPr>
          <w:rFonts w:ascii="Arial" w:hAnsi="Arial" w:cs="Arial"/>
          <w:sz w:val="24"/>
          <w:szCs w:val="24"/>
        </w:rPr>
        <w:t>[4]</w:t>
      </w:r>
      <w:r w:rsidRPr="000867D0">
        <w:rPr>
          <w:rFonts w:ascii="Arial" w:hAnsi="Arial" w:cs="Arial"/>
          <w:sz w:val="24"/>
          <w:szCs w:val="24"/>
        </w:rPr>
        <w:tab/>
      </w:r>
      <w:r w:rsidR="00F43E6F" w:rsidRPr="000867D0">
        <w:rPr>
          <w:rFonts w:ascii="Arial" w:hAnsi="Arial" w:cs="Arial"/>
          <w:sz w:val="24"/>
          <w:szCs w:val="24"/>
        </w:rPr>
        <w:t xml:space="preserve">Mr. </w:t>
      </w:r>
      <w:r w:rsidR="00F43E6F" w:rsidRPr="000867D0">
        <w:rPr>
          <w:rFonts w:ascii="Arial" w:hAnsi="Arial" w:cs="Arial"/>
          <w:i/>
          <w:sz w:val="24"/>
          <w:szCs w:val="24"/>
        </w:rPr>
        <w:t>Clark</w:t>
      </w:r>
      <w:r w:rsidR="00F43E6F" w:rsidRPr="000867D0">
        <w:rPr>
          <w:rFonts w:ascii="Arial" w:hAnsi="Arial" w:cs="Arial"/>
          <w:sz w:val="24"/>
          <w:szCs w:val="24"/>
        </w:rPr>
        <w:t xml:space="preserve">, who appeared for the plaintiff, relying on </w:t>
      </w:r>
      <w:r w:rsidR="00F43E6F" w:rsidRPr="000867D0">
        <w:rPr>
          <w:rFonts w:ascii="Arial" w:hAnsi="Arial" w:cs="Arial"/>
          <w:i/>
          <w:sz w:val="24"/>
          <w:szCs w:val="24"/>
        </w:rPr>
        <w:t xml:space="preserve">Bailey </w:t>
      </w:r>
      <w:r w:rsidR="0098646D" w:rsidRPr="000867D0">
        <w:rPr>
          <w:rFonts w:ascii="Arial" w:hAnsi="Arial" w:cs="Arial"/>
          <w:i/>
          <w:sz w:val="24"/>
          <w:szCs w:val="24"/>
        </w:rPr>
        <w:t>v Southern Insurance</w:t>
      </w:r>
      <w:r w:rsidR="0098646D" w:rsidRPr="000867D0">
        <w:rPr>
          <w:rFonts w:ascii="Arial" w:hAnsi="Arial" w:cs="Arial"/>
          <w:sz w:val="24"/>
          <w:szCs w:val="24"/>
        </w:rPr>
        <w:t xml:space="preserve"> 1984 (1) SA</w:t>
      </w:r>
      <w:r w:rsidR="00405A52" w:rsidRPr="000867D0">
        <w:rPr>
          <w:rFonts w:ascii="Arial" w:hAnsi="Arial" w:cs="Arial"/>
          <w:sz w:val="24"/>
          <w:szCs w:val="24"/>
        </w:rPr>
        <w:t xml:space="preserve"> 98 </w:t>
      </w:r>
      <w:r w:rsidR="0098646D" w:rsidRPr="000867D0">
        <w:rPr>
          <w:rFonts w:ascii="Arial" w:hAnsi="Arial" w:cs="Arial"/>
          <w:sz w:val="24"/>
          <w:szCs w:val="24"/>
        </w:rPr>
        <w:t>(See also; Koch Quantum Yearbook (2022), at page 121), s</w:t>
      </w:r>
      <w:r w:rsidR="00405A52" w:rsidRPr="000867D0">
        <w:rPr>
          <w:rFonts w:ascii="Arial" w:hAnsi="Arial" w:cs="Arial"/>
          <w:sz w:val="24"/>
          <w:szCs w:val="24"/>
        </w:rPr>
        <w:t xml:space="preserve">ubmitted that there is no reason why the general contingency of 25% should not be applied to the minor child’s claim for future loss of earning. </w:t>
      </w:r>
      <w:r w:rsidR="0098646D" w:rsidRPr="000867D0">
        <w:rPr>
          <w:rFonts w:ascii="Arial" w:hAnsi="Arial" w:cs="Arial"/>
          <w:sz w:val="24"/>
          <w:szCs w:val="24"/>
        </w:rPr>
        <w:t>Mr. Gona, who appeared for the RAF</w:t>
      </w:r>
      <w:r w:rsidR="00942B68" w:rsidRPr="000867D0">
        <w:rPr>
          <w:rFonts w:ascii="Arial" w:hAnsi="Arial" w:cs="Arial"/>
          <w:sz w:val="24"/>
          <w:szCs w:val="24"/>
        </w:rPr>
        <w:t xml:space="preserve">, </w:t>
      </w:r>
      <w:r w:rsidR="00405A52" w:rsidRPr="000867D0">
        <w:rPr>
          <w:rFonts w:ascii="Arial" w:hAnsi="Arial" w:cs="Arial"/>
          <w:sz w:val="24"/>
          <w:szCs w:val="24"/>
        </w:rPr>
        <w:t>on the other hand, has s</w:t>
      </w:r>
      <w:r w:rsidR="00CB3E58" w:rsidRPr="000867D0">
        <w:rPr>
          <w:rFonts w:ascii="Arial" w:hAnsi="Arial" w:cs="Arial"/>
          <w:sz w:val="24"/>
          <w:szCs w:val="24"/>
        </w:rPr>
        <w:t>ubmitted that a contingency of 3</w:t>
      </w:r>
      <w:r w:rsidR="00405A52" w:rsidRPr="000867D0">
        <w:rPr>
          <w:rFonts w:ascii="Arial" w:hAnsi="Arial" w:cs="Arial"/>
          <w:sz w:val="24"/>
          <w:szCs w:val="24"/>
        </w:rPr>
        <w:t>5 to 45%</w:t>
      </w:r>
      <w:r w:rsidR="00CB3E58" w:rsidRPr="000867D0">
        <w:rPr>
          <w:rFonts w:ascii="Arial" w:hAnsi="Arial" w:cs="Arial"/>
          <w:sz w:val="24"/>
          <w:szCs w:val="24"/>
        </w:rPr>
        <w:t>, pre-morbidly and 15% post-morbidly,</w:t>
      </w:r>
      <w:r w:rsidR="00405A52" w:rsidRPr="000867D0">
        <w:rPr>
          <w:rFonts w:ascii="Arial" w:hAnsi="Arial" w:cs="Arial"/>
          <w:sz w:val="24"/>
          <w:szCs w:val="24"/>
        </w:rPr>
        <w:t xml:space="preserve"> would be fair and reasonable.</w:t>
      </w:r>
    </w:p>
    <w:p w14:paraId="01C74A7F" w14:textId="77777777" w:rsidR="005C76EF" w:rsidRPr="000867D0" w:rsidRDefault="005C76EF" w:rsidP="000867D0">
      <w:pPr>
        <w:spacing w:after="0" w:line="360" w:lineRule="auto"/>
        <w:jc w:val="both"/>
        <w:rPr>
          <w:rFonts w:ascii="Arial" w:hAnsi="Arial" w:cs="Arial"/>
          <w:sz w:val="24"/>
          <w:szCs w:val="24"/>
        </w:rPr>
      </w:pPr>
    </w:p>
    <w:p w14:paraId="5581AE52" w14:textId="77777777" w:rsidR="0098646D" w:rsidRPr="000867D0" w:rsidRDefault="005C76EF" w:rsidP="000867D0">
      <w:pPr>
        <w:spacing w:after="0" w:line="360" w:lineRule="auto"/>
        <w:jc w:val="both"/>
        <w:rPr>
          <w:rFonts w:ascii="Arial" w:hAnsi="Arial" w:cs="Arial"/>
          <w:sz w:val="24"/>
          <w:szCs w:val="24"/>
        </w:rPr>
      </w:pPr>
      <w:r w:rsidRPr="000867D0">
        <w:rPr>
          <w:rFonts w:ascii="Arial" w:hAnsi="Arial" w:cs="Arial"/>
          <w:sz w:val="24"/>
          <w:szCs w:val="24"/>
        </w:rPr>
        <w:t>[5]</w:t>
      </w:r>
      <w:r w:rsidRPr="000867D0">
        <w:rPr>
          <w:rFonts w:ascii="Arial" w:hAnsi="Arial" w:cs="Arial"/>
          <w:sz w:val="24"/>
          <w:szCs w:val="24"/>
        </w:rPr>
        <w:tab/>
      </w:r>
      <w:r w:rsidR="0098646D" w:rsidRPr="000867D0">
        <w:rPr>
          <w:rFonts w:ascii="Arial" w:hAnsi="Arial" w:cs="Arial"/>
          <w:sz w:val="24"/>
          <w:szCs w:val="24"/>
        </w:rPr>
        <w:t xml:space="preserve">The reports and opinions of the plaintiff’s experts are undisputed. The </w:t>
      </w:r>
      <w:r w:rsidR="004C5DE2" w:rsidRPr="000867D0">
        <w:rPr>
          <w:rFonts w:ascii="Arial" w:hAnsi="Arial" w:cs="Arial"/>
          <w:sz w:val="24"/>
          <w:szCs w:val="24"/>
        </w:rPr>
        <w:t>orthopaedic</w:t>
      </w:r>
      <w:r w:rsidR="0014566D">
        <w:rPr>
          <w:rFonts w:ascii="Arial" w:hAnsi="Arial" w:cs="Arial"/>
          <w:sz w:val="24"/>
          <w:szCs w:val="24"/>
        </w:rPr>
        <w:t xml:space="preserve"> surgeon, Dr </w:t>
      </w:r>
      <w:r w:rsidR="004C5DE2" w:rsidRPr="000867D0">
        <w:rPr>
          <w:rFonts w:ascii="Arial" w:hAnsi="Arial" w:cs="Arial"/>
          <w:sz w:val="24"/>
          <w:szCs w:val="24"/>
        </w:rPr>
        <w:t>Olivier</w:t>
      </w:r>
      <w:r w:rsidR="004B569B" w:rsidRPr="000867D0">
        <w:rPr>
          <w:rFonts w:ascii="Arial" w:hAnsi="Arial" w:cs="Arial"/>
          <w:sz w:val="24"/>
          <w:szCs w:val="24"/>
        </w:rPr>
        <w:t>,</w:t>
      </w:r>
      <w:r w:rsidR="00BD2084" w:rsidRPr="000867D0">
        <w:rPr>
          <w:rFonts w:ascii="Arial" w:hAnsi="Arial" w:cs="Arial"/>
          <w:sz w:val="24"/>
          <w:szCs w:val="24"/>
        </w:rPr>
        <w:t xml:space="preserve"> determined</w:t>
      </w:r>
      <w:r w:rsidR="0098646D" w:rsidRPr="000867D0">
        <w:rPr>
          <w:rFonts w:ascii="Arial" w:hAnsi="Arial" w:cs="Arial"/>
          <w:sz w:val="24"/>
          <w:szCs w:val="24"/>
        </w:rPr>
        <w:t xml:space="preserve"> that the child sustained a head injury in the accident. </w:t>
      </w:r>
      <w:r w:rsidR="00BD2084" w:rsidRPr="000867D0">
        <w:rPr>
          <w:rFonts w:ascii="Arial" w:hAnsi="Arial" w:cs="Arial"/>
          <w:sz w:val="24"/>
          <w:szCs w:val="24"/>
        </w:rPr>
        <w:t xml:space="preserve">A scan demonstrated the presence of </w:t>
      </w:r>
      <w:r w:rsidR="00442BAC">
        <w:rPr>
          <w:rFonts w:ascii="Arial" w:hAnsi="Arial" w:cs="Arial"/>
          <w:sz w:val="24"/>
          <w:szCs w:val="24"/>
        </w:rPr>
        <w:t xml:space="preserve">a </w:t>
      </w:r>
      <w:r w:rsidR="00BD2084" w:rsidRPr="000867D0">
        <w:rPr>
          <w:rFonts w:ascii="Arial" w:hAnsi="Arial" w:cs="Arial"/>
          <w:sz w:val="24"/>
          <w:szCs w:val="24"/>
        </w:rPr>
        <w:t>diffuse axonal injury</w:t>
      </w:r>
      <w:r w:rsidR="0098646D" w:rsidRPr="000867D0">
        <w:rPr>
          <w:rFonts w:ascii="Arial" w:hAnsi="Arial" w:cs="Arial"/>
          <w:sz w:val="24"/>
          <w:szCs w:val="24"/>
        </w:rPr>
        <w:t xml:space="preserve">. </w:t>
      </w:r>
      <w:r w:rsidR="004F13ED">
        <w:rPr>
          <w:rFonts w:ascii="Arial" w:hAnsi="Arial" w:cs="Arial"/>
          <w:sz w:val="24"/>
          <w:szCs w:val="24"/>
        </w:rPr>
        <w:t>Although he was of the opinion that from an orthopaedic point of view the accident did not result in long term sequelae, t</w:t>
      </w:r>
      <w:r w:rsidR="0098646D" w:rsidRPr="000867D0">
        <w:rPr>
          <w:rFonts w:ascii="Arial" w:hAnsi="Arial" w:cs="Arial"/>
          <w:sz w:val="24"/>
          <w:szCs w:val="24"/>
        </w:rPr>
        <w:t>he diffuse axonal injur</w:t>
      </w:r>
      <w:r w:rsidR="00BD2084" w:rsidRPr="000867D0">
        <w:rPr>
          <w:rFonts w:ascii="Arial" w:hAnsi="Arial" w:cs="Arial"/>
          <w:sz w:val="24"/>
          <w:szCs w:val="24"/>
        </w:rPr>
        <w:t xml:space="preserve">y </w:t>
      </w:r>
      <w:r w:rsidR="004F13ED">
        <w:rPr>
          <w:rFonts w:ascii="Arial" w:hAnsi="Arial" w:cs="Arial"/>
          <w:sz w:val="24"/>
          <w:szCs w:val="24"/>
        </w:rPr>
        <w:t>did result</w:t>
      </w:r>
      <w:r w:rsidR="00BD2084" w:rsidRPr="000867D0">
        <w:rPr>
          <w:rFonts w:ascii="Arial" w:hAnsi="Arial" w:cs="Arial"/>
          <w:sz w:val="24"/>
          <w:szCs w:val="24"/>
        </w:rPr>
        <w:t xml:space="preserve"> in long-term sequelae</w:t>
      </w:r>
      <w:r w:rsidR="003272CC">
        <w:rPr>
          <w:rFonts w:ascii="Arial" w:hAnsi="Arial" w:cs="Arial"/>
          <w:sz w:val="24"/>
          <w:szCs w:val="24"/>
        </w:rPr>
        <w:t>,</w:t>
      </w:r>
      <w:r w:rsidR="004F13ED">
        <w:rPr>
          <w:rFonts w:ascii="Arial" w:hAnsi="Arial" w:cs="Arial"/>
          <w:sz w:val="24"/>
          <w:szCs w:val="24"/>
        </w:rPr>
        <w:t xml:space="preserve"> namely compromised attention and ability to concentrate</w:t>
      </w:r>
      <w:r w:rsidR="0098646D" w:rsidRPr="000867D0">
        <w:rPr>
          <w:rFonts w:ascii="Arial" w:hAnsi="Arial" w:cs="Arial"/>
          <w:sz w:val="24"/>
          <w:szCs w:val="24"/>
        </w:rPr>
        <w:t>.</w:t>
      </w:r>
    </w:p>
    <w:p w14:paraId="6B0964DE" w14:textId="77777777" w:rsidR="005C76EF" w:rsidRPr="000867D0" w:rsidRDefault="005C76EF" w:rsidP="000867D0">
      <w:pPr>
        <w:spacing w:after="0" w:line="360" w:lineRule="auto"/>
        <w:jc w:val="both"/>
        <w:rPr>
          <w:rFonts w:ascii="Arial" w:hAnsi="Arial" w:cs="Arial"/>
          <w:sz w:val="24"/>
          <w:szCs w:val="24"/>
        </w:rPr>
      </w:pPr>
    </w:p>
    <w:p w14:paraId="626F8AC3" w14:textId="77777777" w:rsidR="0098646D" w:rsidRPr="000867D0" w:rsidRDefault="005C76EF" w:rsidP="000867D0">
      <w:pPr>
        <w:spacing w:after="0" w:line="360" w:lineRule="auto"/>
        <w:jc w:val="both"/>
        <w:rPr>
          <w:rFonts w:ascii="Arial" w:hAnsi="Arial" w:cs="Arial"/>
          <w:sz w:val="24"/>
          <w:szCs w:val="24"/>
        </w:rPr>
      </w:pPr>
      <w:r w:rsidRPr="000867D0">
        <w:rPr>
          <w:rFonts w:ascii="Arial" w:hAnsi="Arial" w:cs="Arial"/>
          <w:sz w:val="24"/>
          <w:szCs w:val="24"/>
        </w:rPr>
        <w:t>[6]</w:t>
      </w:r>
      <w:r w:rsidRPr="000867D0">
        <w:rPr>
          <w:rFonts w:ascii="Arial" w:hAnsi="Arial" w:cs="Arial"/>
          <w:sz w:val="24"/>
          <w:szCs w:val="24"/>
        </w:rPr>
        <w:tab/>
      </w:r>
      <w:r w:rsidR="0098646D" w:rsidRPr="000867D0">
        <w:rPr>
          <w:rFonts w:ascii="Arial" w:hAnsi="Arial" w:cs="Arial"/>
          <w:sz w:val="24"/>
          <w:szCs w:val="24"/>
        </w:rPr>
        <w:t>The plastic surgeon</w:t>
      </w:r>
      <w:r w:rsidR="004B569B" w:rsidRPr="000867D0">
        <w:rPr>
          <w:rFonts w:ascii="Arial" w:hAnsi="Arial" w:cs="Arial"/>
          <w:sz w:val="24"/>
          <w:szCs w:val="24"/>
        </w:rPr>
        <w:t>,</w:t>
      </w:r>
      <w:r w:rsidR="00AC21EC" w:rsidRPr="000867D0">
        <w:rPr>
          <w:rFonts w:ascii="Arial" w:hAnsi="Arial" w:cs="Arial"/>
          <w:sz w:val="24"/>
          <w:szCs w:val="24"/>
        </w:rPr>
        <w:t xml:space="preserve"> Dr</w:t>
      </w:r>
      <w:r w:rsidR="0098646D" w:rsidRPr="000867D0">
        <w:rPr>
          <w:rFonts w:ascii="Arial" w:hAnsi="Arial" w:cs="Arial"/>
          <w:sz w:val="24"/>
          <w:szCs w:val="24"/>
        </w:rPr>
        <w:t xml:space="preserve"> Solomon</w:t>
      </w:r>
      <w:r w:rsidR="004B569B" w:rsidRPr="000867D0">
        <w:rPr>
          <w:rFonts w:ascii="Arial" w:hAnsi="Arial" w:cs="Arial"/>
          <w:sz w:val="24"/>
          <w:szCs w:val="24"/>
        </w:rPr>
        <w:t>s,</w:t>
      </w:r>
      <w:r w:rsidR="0098646D" w:rsidRPr="000867D0">
        <w:rPr>
          <w:rFonts w:ascii="Arial" w:hAnsi="Arial" w:cs="Arial"/>
          <w:sz w:val="24"/>
          <w:szCs w:val="24"/>
        </w:rPr>
        <w:t xml:space="preserve"> found that the scar on the child’s scalp is easily visible and cosmetically disfiguring. He was of the opinion that when applying for a job</w:t>
      </w:r>
      <w:r w:rsidR="00E944A4" w:rsidRPr="000867D0">
        <w:rPr>
          <w:rFonts w:ascii="Arial" w:hAnsi="Arial" w:cs="Arial"/>
          <w:sz w:val="24"/>
          <w:szCs w:val="24"/>
        </w:rPr>
        <w:t>,</w:t>
      </w:r>
      <w:r w:rsidR="0098646D" w:rsidRPr="000867D0">
        <w:rPr>
          <w:rFonts w:ascii="Arial" w:hAnsi="Arial" w:cs="Arial"/>
          <w:sz w:val="24"/>
          <w:szCs w:val="24"/>
        </w:rPr>
        <w:t xml:space="preserve"> prospective employers may assume that he had been in a fight.</w:t>
      </w:r>
    </w:p>
    <w:p w14:paraId="543F9E77" w14:textId="77777777" w:rsidR="0098646D"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lastRenderedPageBreak/>
        <w:t>[7]</w:t>
      </w:r>
      <w:r w:rsidRPr="000867D0">
        <w:rPr>
          <w:rFonts w:ascii="Arial" w:hAnsi="Arial" w:cs="Arial"/>
          <w:sz w:val="24"/>
          <w:szCs w:val="24"/>
        </w:rPr>
        <w:tab/>
      </w:r>
      <w:r w:rsidR="0098646D" w:rsidRPr="000867D0">
        <w:rPr>
          <w:rFonts w:ascii="Arial" w:hAnsi="Arial" w:cs="Arial"/>
          <w:sz w:val="24"/>
          <w:szCs w:val="24"/>
        </w:rPr>
        <w:t>The clinical psychologists</w:t>
      </w:r>
      <w:r w:rsidR="008063C2" w:rsidRPr="000867D0">
        <w:rPr>
          <w:rFonts w:ascii="Arial" w:hAnsi="Arial" w:cs="Arial"/>
          <w:sz w:val="24"/>
          <w:szCs w:val="24"/>
        </w:rPr>
        <w:t>, Ms Hill,</w:t>
      </w:r>
      <w:r w:rsidR="0098646D" w:rsidRPr="000867D0">
        <w:rPr>
          <w:rFonts w:ascii="Arial" w:hAnsi="Arial" w:cs="Arial"/>
          <w:sz w:val="24"/>
          <w:szCs w:val="24"/>
        </w:rPr>
        <w:t xml:space="preserve"> </w:t>
      </w:r>
      <w:r w:rsidR="008063C2" w:rsidRPr="000867D0">
        <w:rPr>
          <w:rFonts w:ascii="Arial" w:hAnsi="Arial" w:cs="Arial"/>
          <w:sz w:val="24"/>
          <w:szCs w:val="24"/>
        </w:rPr>
        <w:t>h</w:t>
      </w:r>
      <w:r w:rsidR="0098646D" w:rsidRPr="000867D0">
        <w:rPr>
          <w:rFonts w:ascii="Arial" w:hAnsi="Arial" w:cs="Arial"/>
          <w:sz w:val="24"/>
          <w:szCs w:val="24"/>
        </w:rPr>
        <w:t>as confirmed that the brain injury resulted in secondary attention deficit and that th</w:t>
      </w:r>
      <w:r w:rsidR="00DC75F5" w:rsidRPr="000867D0">
        <w:rPr>
          <w:rFonts w:ascii="Arial" w:hAnsi="Arial" w:cs="Arial"/>
          <w:sz w:val="24"/>
          <w:szCs w:val="24"/>
        </w:rPr>
        <w:t>e child will probably not pass G</w:t>
      </w:r>
      <w:r w:rsidR="0098646D" w:rsidRPr="000867D0">
        <w:rPr>
          <w:rFonts w:ascii="Arial" w:hAnsi="Arial" w:cs="Arial"/>
          <w:sz w:val="24"/>
          <w:szCs w:val="24"/>
        </w:rPr>
        <w:t>rade 12.</w:t>
      </w:r>
    </w:p>
    <w:p w14:paraId="27AF0BC8" w14:textId="77777777" w:rsidR="00724548" w:rsidRPr="000867D0" w:rsidRDefault="00724548" w:rsidP="000867D0">
      <w:pPr>
        <w:spacing w:after="0" w:line="360" w:lineRule="auto"/>
        <w:jc w:val="both"/>
        <w:rPr>
          <w:rFonts w:ascii="Arial" w:hAnsi="Arial" w:cs="Arial"/>
          <w:sz w:val="24"/>
          <w:szCs w:val="24"/>
        </w:rPr>
      </w:pPr>
    </w:p>
    <w:p w14:paraId="0163B540" w14:textId="77777777" w:rsidR="0098646D"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[8]</w:t>
      </w:r>
      <w:r w:rsidRPr="000867D0">
        <w:rPr>
          <w:rFonts w:ascii="Arial" w:hAnsi="Arial" w:cs="Arial"/>
          <w:sz w:val="24"/>
          <w:szCs w:val="24"/>
        </w:rPr>
        <w:tab/>
      </w:r>
      <w:r w:rsidR="0098646D" w:rsidRPr="000867D0">
        <w:rPr>
          <w:rFonts w:ascii="Arial" w:hAnsi="Arial" w:cs="Arial"/>
          <w:sz w:val="24"/>
          <w:szCs w:val="24"/>
        </w:rPr>
        <w:t>The industrial psychologists</w:t>
      </w:r>
      <w:r w:rsidR="00DF2610" w:rsidRPr="000867D0">
        <w:rPr>
          <w:rFonts w:ascii="Arial" w:hAnsi="Arial" w:cs="Arial"/>
          <w:sz w:val="24"/>
          <w:szCs w:val="24"/>
        </w:rPr>
        <w:t>,</w:t>
      </w:r>
      <w:r w:rsidR="0098646D" w:rsidRPr="000867D0">
        <w:rPr>
          <w:rFonts w:ascii="Arial" w:hAnsi="Arial" w:cs="Arial"/>
          <w:sz w:val="24"/>
          <w:szCs w:val="24"/>
        </w:rPr>
        <w:t xml:space="preserve"> </w:t>
      </w:r>
      <w:r w:rsidR="00AC21EC" w:rsidRPr="000867D0">
        <w:rPr>
          <w:rFonts w:ascii="Arial" w:hAnsi="Arial" w:cs="Arial"/>
          <w:sz w:val="24"/>
          <w:szCs w:val="24"/>
        </w:rPr>
        <w:t>Mr</w:t>
      </w:r>
      <w:r w:rsidR="0098646D" w:rsidRPr="000867D0">
        <w:rPr>
          <w:rFonts w:ascii="Arial" w:hAnsi="Arial" w:cs="Arial"/>
          <w:sz w:val="24"/>
          <w:szCs w:val="24"/>
        </w:rPr>
        <w:t xml:space="preserve"> Pretorius</w:t>
      </w:r>
      <w:r w:rsidR="00DF2610" w:rsidRPr="000867D0">
        <w:rPr>
          <w:rFonts w:ascii="Arial" w:hAnsi="Arial" w:cs="Arial"/>
          <w:sz w:val="24"/>
          <w:szCs w:val="24"/>
        </w:rPr>
        <w:t>,</w:t>
      </w:r>
      <w:r w:rsidR="0098646D" w:rsidRPr="000867D0">
        <w:rPr>
          <w:rFonts w:ascii="Arial" w:hAnsi="Arial" w:cs="Arial"/>
          <w:sz w:val="24"/>
          <w:szCs w:val="24"/>
        </w:rPr>
        <w:t xml:space="preserve"> has presented t</w:t>
      </w:r>
      <w:r w:rsidR="00DF2610" w:rsidRPr="000867D0">
        <w:rPr>
          <w:rFonts w:ascii="Arial" w:hAnsi="Arial" w:cs="Arial"/>
          <w:sz w:val="24"/>
          <w:szCs w:val="24"/>
        </w:rPr>
        <w:t>w</w:t>
      </w:r>
      <w:r w:rsidR="0098646D" w:rsidRPr="000867D0">
        <w:rPr>
          <w:rFonts w:ascii="Arial" w:hAnsi="Arial" w:cs="Arial"/>
          <w:sz w:val="24"/>
          <w:szCs w:val="24"/>
        </w:rPr>
        <w:t>o pre</w:t>
      </w:r>
      <w:r w:rsidR="00865409" w:rsidRPr="000867D0">
        <w:rPr>
          <w:rFonts w:ascii="Arial" w:hAnsi="Arial" w:cs="Arial"/>
          <w:sz w:val="24"/>
          <w:szCs w:val="24"/>
        </w:rPr>
        <w:t>-</w:t>
      </w:r>
      <w:r w:rsidR="0098646D" w:rsidRPr="000867D0">
        <w:rPr>
          <w:rFonts w:ascii="Arial" w:hAnsi="Arial" w:cs="Arial"/>
          <w:sz w:val="24"/>
          <w:szCs w:val="24"/>
        </w:rPr>
        <w:t>morbi</w:t>
      </w:r>
      <w:r w:rsidR="00DF2610" w:rsidRPr="000867D0">
        <w:rPr>
          <w:rFonts w:ascii="Arial" w:hAnsi="Arial" w:cs="Arial"/>
          <w:sz w:val="24"/>
          <w:szCs w:val="24"/>
        </w:rPr>
        <w:t xml:space="preserve">d scenarios with an equal </w:t>
      </w:r>
      <w:r w:rsidR="0098646D" w:rsidRPr="000867D0">
        <w:rPr>
          <w:rFonts w:ascii="Arial" w:hAnsi="Arial" w:cs="Arial"/>
          <w:sz w:val="24"/>
          <w:szCs w:val="24"/>
        </w:rPr>
        <w:t xml:space="preserve">probability. </w:t>
      </w:r>
      <w:r w:rsidR="00DF2610" w:rsidRPr="000867D0">
        <w:rPr>
          <w:rFonts w:ascii="Arial" w:hAnsi="Arial" w:cs="Arial"/>
          <w:sz w:val="24"/>
          <w:szCs w:val="24"/>
        </w:rPr>
        <w:t>In t</w:t>
      </w:r>
      <w:r w:rsidR="0098646D" w:rsidRPr="000867D0">
        <w:rPr>
          <w:rFonts w:ascii="Arial" w:hAnsi="Arial" w:cs="Arial"/>
          <w:sz w:val="24"/>
          <w:szCs w:val="24"/>
        </w:rPr>
        <w:t>he first scenario</w:t>
      </w:r>
      <w:r w:rsidR="00865409" w:rsidRPr="000867D0">
        <w:rPr>
          <w:rFonts w:ascii="Arial" w:hAnsi="Arial" w:cs="Arial"/>
          <w:sz w:val="24"/>
          <w:szCs w:val="24"/>
        </w:rPr>
        <w:t>,</w:t>
      </w:r>
      <w:r w:rsidR="0098646D" w:rsidRPr="000867D0">
        <w:rPr>
          <w:rFonts w:ascii="Arial" w:hAnsi="Arial" w:cs="Arial"/>
          <w:sz w:val="24"/>
          <w:szCs w:val="24"/>
        </w:rPr>
        <w:t xml:space="preserve"> the min</w:t>
      </w:r>
      <w:r w:rsidR="00DF2610" w:rsidRPr="000867D0">
        <w:rPr>
          <w:rFonts w:ascii="Arial" w:hAnsi="Arial" w:cs="Arial"/>
          <w:sz w:val="24"/>
          <w:szCs w:val="24"/>
        </w:rPr>
        <w:t>or child would have obtained a G</w:t>
      </w:r>
      <w:r w:rsidR="0098646D" w:rsidRPr="000867D0">
        <w:rPr>
          <w:rFonts w:ascii="Arial" w:hAnsi="Arial" w:cs="Arial"/>
          <w:sz w:val="24"/>
          <w:szCs w:val="24"/>
        </w:rPr>
        <w:t xml:space="preserve">rade 12 and in </w:t>
      </w:r>
      <w:r w:rsidR="00DF2610" w:rsidRPr="000867D0">
        <w:rPr>
          <w:rFonts w:ascii="Arial" w:hAnsi="Arial" w:cs="Arial"/>
          <w:sz w:val="24"/>
          <w:szCs w:val="24"/>
        </w:rPr>
        <w:t>NQF5</w:t>
      </w:r>
      <w:r w:rsidR="0098646D" w:rsidRPr="000867D0">
        <w:rPr>
          <w:rFonts w:ascii="Arial" w:hAnsi="Arial" w:cs="Arial"/>
          <w:sz w:val="24"/>
          <w:szCs w:val="24"/>
        </w:rPr>
        <w:t xml:space="preserve"> qualification </w:t>
      </w:r>
      <w:r w:rsidR="00DF2610" w:rsidRPr="000867D0">
        <w:rPr>
          <w:rFonts w:ascii="Arial" w:hAnsi="Arial" w:cs="Arial"/>
          <w:sz w:val="24"/>
          <w:szCs w:val="24"/>
        </w:rPr>
        <w:t>and progress</w:t>
      </w:r>
      <w:r w:rsidR="00865409" w:rsidRPr="000867D0">
        <w:rPr>
          <w:rFonts w:ascii="Arial" w:hAnsi="Arial" w:cs="Arial"/>
          <w:sz w:val="24"/>
          <w:szCs w:val="24"/>
        </w:rPr>
        <w:t>ed</w:t>
      </w:r>
      <w:r w:rsidR="00DF2610" w:rsidRPr="000867D0">
        <w:rPr>
          <w:rFonts w:ascii="Arial" w:hAnsi="Arial" w:cs="Arial"/>
          <w:sz w:val="24"/>
          <w:szCs w:val="24"/>
        </w:rPr>
        <w:t xml:space="preserve"> from Paterson B2 to C2 over the </w:t>
      </w:r>
      <w:r w:rsidR="0098646D" w:rsidRPr="000867D0">
        <w:rPr>
          <w:rFonts w:ascii="Arial" w:hAnsi="Arial" w:cs="Arial"/>
          <w:sz w:val="24"/>
          <w:szCs w:val="24"/>
        </w:rPr>
        <w:t>course of his career</w:t>
      </w:r>
      <w:r w:rsidR="00DF2610" w:rsidRPr="000867D0">
        <w:rPr>
          <w:rFonts w:ascii="Arial" w:hAnsi="Arial" w:cs="Arial"/>
          <w:sz w:val="24"/>
          <w:szCs w:val="24"/>
        </w:rPr>
        <w:t>. I</w:t>
      </w:r>
      <w:r w:rsidR="0098646D" w:rsidRPr="000867D0">
        <w:rPr>
          <w:rFonts w:ascii="Arial" w:hAnsi="Arial" w:cs="Arial"/>
          <w:sz w:val="24"/>
          <w:szCs w:val="24"/>
        </w:rPr>
        <w:t>n the second scenario</w:t>
      </w:r>
      <w:r w:rsidR="00865409" w:rsidRPr="000867D0">
        <w:rPr>
          <w:rFonts w:ascii="Arial" w:hAnsi="Arial" w:cs="Arial"/>
          <w:sz w:val="24"/>
          <w:szCs w:val="24"/>
        </w:rPr>
        <w:t>,</w:t>
      </w:r>
      <w:r w:rsidR="0098646D" w:rsidRPr="000867D0">
        <w:rPr>
          <w:rFonts w:ascii="Arial" w:hAnsi="Arial" w:cs="Arial"/>
          <w:sz w:val="24"/>
          <w:szCs w:val="24"/>
        </w:rPr>
        <w:t xml:space="preserve"> t</w:t>
      </w:r>
      <w:r w:rsidR="00DF2610" w:rsidRPr="000867D0">
        <w:rPr>
          <w:rFonts w:ascii="Arial" w:hAnsi="Arial" w:cs="Arial"/>
          <w:sz w:val="24"/>
          <w:szCs w:val="24"/>
        </w:rPr>
        <w:t>he child would have obtained a G</w:t>
      </w:r>
      <w:r w:rsidR="00865409" w:rsidRPr="000867D0">
        <w:rPr>
          <w:rFonts w:ascii="Arial" w:hAnsi="Arial" w:cs="Arial"/>
          <w:sz w:val="24"/>
          <w:szCs w:val="24"/>
        </w:rPr>
        <w:t>rade 12 and an</w:t>
      </w:r>
      <w:r w:rsidR="0098646D" w:rsidRPr="000867D0">
        <w:rPr>
          <w:rFonts w:ascii="Arial" w:hAnsi="Arial" w:cs="Arial"/>
          <w:sz w:val="24"/>
          <w:szCs w:val="24"/>
        </w:rPr>
        <w:t xml:space="preserve"> </w:t>
      </w:r>
      <w:r w:rsidR="00DF2610" w:rsidRPr="000867D0">
        <w:rPr>
          <w:rFonts w:ascii="Arial" w:hAnsi="Arial" w:cs="Arial"/>
          <w:sz w:val="24"/>
          <w:szCs w:val="24"/>
        </w:rPr>
        <w:t>NQF5 qua</w:t>
      </w:r>
      <w:r w:rsidR="0098646D" w:rsidRPr="000867D0">
        <w:rPr>
          <w:rFonts w:ascii="Arial" w:hAnsi="Arial" w:cs="Arial"/>
          <w:sz w:val="24"/>
          <w:szCs w:val="24"/>
        </w:rPr>
        <w:t>li</w:t>
      </w:r>
      <w:r w:rsidR="00DF2610" w:rsidRPr="000867D0">
        <w:rPr>
          <w:rFonts w:ascii="Arial" w:hAnsi="Arial" w:cs="Arial"/>
          <w:sz w:val="24"/>
          <w:szCs w:val="24"/>
        </w:rPr>
        <w:t>fi</w:t>
      </w:r>
      <w:r w:rsidR="0098646D" w:rsidRPr="000867D0">
        <w:rPr>
          <w:rFonts w:ascii="Arial" w:hAnsi="Arial" w:cs="Arial"/>
          <w:sz w:val="24"/>
          <w:szCs w:val="24"/>
        </w:rPr>
        <w:t>cation and p</w:t>
      </w:r>
      <w:r w:rsidR="00865409" w:rsidRPr="000867D0">
        <w:rPr>
          <w:rFonts w:ascii="Arial" w:hAnsi="Arial" w:cs="Arial"/>
          <w:sz w:val="24"/>
          <w:szCs w:val="24"/>
        </w:rPr>
        <w:t>rogressed from Pat</w:t>
      </w:r>
      <w:r w:rsidR="00EB01C4" w:rsidRPr="000867D0">
        <w:rPr>
          <w:rFonts w:ascii="Arial" w:hAnsi="Arial" w:cs="Arial"/>
          <w:sz w:val="24"/>
          <w:szCs w:val="24"/>
        </w:rPr>
        <w:t>erson B3 to</w:t>
      </w:r>
      <w:r w:rsidR="0098646D" w:rsidRPr="000867D0">
        <w:rPr>
          <w:rFonts w:ascii="Arial" w:hAnsi="Arial" w:cs="Arial"/>
          <w:sz w:val="24"/>
          <w:szCs w:val="24"/>
        </w:rPr>
        <w:t xml:space="preserve"> C4 over the course of his career. </w:t>
      </w:r>
      <w:r w:rsidR="00D0459B" w:rsidRPr="000867D0">
        <w:rPr>
          <w:rFonts w:ascii="Arial" w:hAnsi="Arial" w:cs="Arial"/>
          <w:sz w:val="24"/>
          <w:szCs w:val="24"/>
        </w:rPr>
        <w:t>He was of the opinion that post-</w:t>
      </w:r>
      <w:r w:rsidR="0098646D" w:rsidRPr="000867D0">
        <w:rPr>
          <w:rFonts w:ascii="Arial" w:hAnsi="Arial" w:cs="Arial"/>
          <w:sz w:val="24"/>
          <w:szCs w:val="24"/>
        </w:rPr>
        <w:t>morbidly, the minor</w:t>
      </w:r>
      <w:r w:rsidR="00D0459B" w:rsidRPr="000867D0">
        <w:rPr>
          <w:rFonts w:ascii="Arial" w:hAnsi="Arial" w:cs="Arial"/>
          <w:sz w:val="24"/>
          <w:szCs w:val="24"/>
        </w:rPr>
        <w:t xml:space="preserve"> child will not pass G</w:t>
      </w:r>
      <w:r w:rsidR="0098646D" w:rsidRPr="000867D0">
        <w:rPr>
          <w:rFonts w:ascii="Arial" w:hAnsi="Arial" w:cs="Arial"/>
          <w:sz w:val="24"/>
          <w:szCs w:val="24"/>
        </w:rPr>
        <w:t>rade 12 and will be em</w:t>
      </w:r>
      <w:r w:rsidR="00D0459B" w:rsidRPr="000867D0">
        <w:rPr>
          <w:rFonts w:ascii="Arial" w:hAnsi="Arial" w:cs="Arial"/>
          <w:sz w:val="24"/>
          <w:szCs w:val="24"/>
        </w:rPr>
        <w:t>ployed in the informal sector at</w:t>
      </w:r>
      <w:r w:rsidR="0098646D" w:rsidRPr="000867D0">
        <w:rPr>
          <w:rFonts w:ascii="Arial" w:hAnsi="Arial" w:cs="Arial"/>
          <w:sz w:val="24"/>
          <w:szCs w:val="24"/>
        </w:rPr>
        <w:t xml:space="preserve"> the unskilled level.</w:t>
      </w:r>
    </w:p>
    <w:p w14:paraId="692D1790" w14:textId="77777777" w:rsidR="00724548" w:rsidRPr="000867D0" w:rsidRDefault="00724548" w:rsidP="000867D0">
      <w:pPr>
        <w:spacing w:after="0" w:line="360" w:lineRule="auto"/>
        <w:jc w:val="both"/>
        <w:rPr>
          <w:rFonts w:ascii="Arial" w:hAnsi="Arial" w:cs="Arial"/>
          <w:sz w:val="24"/>
          <w:szCs w:val="24"/>
        </w:rPr>
      </w:pPr>
    </w:p>
    <w:p w14:paraId="01EDDBD0" w14:textId="77777777" w:rsidR="0098646D"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[9]</w:t>
      </w:r>
      <w:r w:rsidRPr="000867D0">
        <w:rPr>
          <w:rFonts w:ascii="Arial" w:hAnsi="Arial" w:cs="Arial"/>
          <w:sz w:val="24"/>
          <w:szCs w:val="24"/>
        </w:rPr>
        <w:tab/>
      </w:r>
      <w:r w:rsidR="00AC21EC" w:rsidRPr="000867D0">
        <w:rPr>
          <w:rFonts w:ascii="Arial" w:hAnsi="Arial" w:cs="Arial"/>
          <w:sz w:val="24"/>
          <w:szCs w:val="24"/>
        </w:rPr>
        <w:t>The actuary, Dr Koch</w:t>
      </w:r>
      <w:r w:rsidR="0098646D" w:rsidRPr="000867D0">
        <w:rPr>
          <w:rFonts w:ascii="Arial" w:hAnsi="Arial" w:cs="Arial"/>
          <w:sz w:val="24"/>
          <w:szCs w:val="24"/>
        </w:rPr>
        <w:t>, has determined the child’s claim for future loss of in</w:t>
      </w:r>
      <w:r w:rsidR="00AC21EC" w:rsidRPr="000867D0">
        <w:rPr>
          <w:rFonts w:ascii="Arial" w:hAnsi="Arial" w:cs="Arial"/>
          <w:sz w:val="24"/>
          <w:szCs w:val="24"/>
        </w:rPr>
        <w:t>come in the above mentioned sum,</w:t>
      </w:r>
      <w:r w:rsidR="0098646D" w:rsidRPr="000867D0">
        <w:rPr>
          <w:rFonts w:ascii="Arial" w:hAnsi="Arial" w:cs="Arial"/>
          <w:sz w:val="24"/>
          <w:szCs w:val="24"/>
        </w:rPr>
        <w:t xml:space="preserve"> but has left the </w:t>
      </w:r>
      <w:r w:rsidR="00306C2E" w:rsidRPr="000867D0">
        <w:rPr>
          <w:rFonts w:ascii="Arial" w:hAnsi="Arial" w:cs="Arial"/>
          <w:sz w:val="24"/>
          <w:szCs w:val="24"/>
        </w:rPr>
        <w:t>de</w:t>
      </w:r>
      <w:r w:rsidR="006D66B3" w:rsidRPr="000867D0">
        <w:rPr>
          <w:rFonts w:ascii="Arial" w:hAnsi="Arial" w:cs="Arial"/>
          <w:sz w:val="24"/>
          <w:szCs w:val="24"/>
        </w:rPr>
        <w:t>termination of contingencies</w:t>
      </w:r>
      <w:r w:rsidR="0098646D" w:rsidRPr="000867D0">
        <w:rPr>
          <w:rFonts w:ascii="Arial" w:hAnsi="Arial" w:cs="Arial"/>
          <w:sz w:val="24"/>
          <w:szCs w:val="24"/>
        </w:rPr>
        <w:t xml:space="preserve"> to the court.</w:t>
      </w:r>
    </w:p>
    <w:p w14:paraId="1D167A1B" w14:textId="77777777" w:rsidR="00724548" w:rsidRPr="000867D0" w:rsidRDefault="00724548" w:rsidP="000867D0">
      <w:pPr>
        <w:spacing w:after="0" w:line="360" w:lineRule="auto"/>
        <w:jc w:val="both"/>
        <w:rPr>
          <w:rFonts w:ascii="Arial" w:hAnsi="Arial" w:cs="Arial"/>
          <w:sz w:val="24"/>
          <w:szCs w:val="24"/>
        </w:rPr>
      </w:pPr>
    </w:p>
    <w:p w14:paraId="0257127D" w14:textId="77777777" w:rsidR="007530CB"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[10]</w:t>
      </w:r>
      <w:r w:rsidRPr="000867D0">
        <w:rPr>
          <w:rFonts w:ascii="Arial" w:hAnsi="Arial" w:cs="Arial"/>
          <w:sz w:val="24"/>
          <w:szCs w:val="24"/>
        </w:rPr>
        <w:tab/>
      </w:r>
      <w:r w:rsidR="008262C7" w:rsidRPr="000867D0">
        <w:rPr>
          <w:rFonts w:ascii="Arial" w:hAnsi="Arial" w:cs="Arial"/>
          <w:sz w:val="24"/>
          <w:szCs w:val="24"/>
        </w:rPr>
        <w:t xml:space="preserve">It is trite </w:t>
      </w:r>
      <w:r w:rsidR="007530CB" w:rsidRPr="000867D0">
        <w:rPr>
          <w:rFonts w:ascii="Arial" w:hAnsi="Arial" w:cs="Arial"/>
          <w:sz w:val="24"/>
          <w:szCs w:val="24"/>
        </w:rPr>
        <w:t>that the percentage of a contingency discount cannot be assessed on a calculated basis. It is largely arbitrary and will always depend upon the judge’s impression of the case. In</w:t>
      </w:r>
      <w:r w:rsidR="008262C7" w:rsidRPr="000867D0">
        <w:rPr>
          <w:rFonts w:ascii="Arial" w:hAnsi="Arial" w:cs="Arial"/>
          <w:sz w:val="24"/>
          <w:szCs w:val="24"/>
        </w:rPr>
        <w:t xml:space="preserve"> </w:t>
      </w:r>
      <w:r w:rsidR="008262C7" w:rsidRPr="004C1B41">
        <w:rPr>
          <w:rFonts w:ascii="Arial" w:hAnsi="Arial" w:cs="Arial"/>
          <w:i/>
          <w:sz w:val="24"/>
          <w:szCs w:val="24"/>
        </w:rPr>
        <w:t>De Jongh v Gunther and Another</w:t>
      </w:r>
      <w:r w:rsidR="007530CB" w:rsidRPr="000867D0">
        <w:rPr>
          <w:rFonts w:ascii="Arial" w:hAnsi="Arial" w:cs="Arial"/>
          <w:sz w:val="24"/>
          <w:szCs w:val="24"/>
        </w:rPr>
        <w:t xml:space="preserve"> </w:t>
      </w:r>
      <w:r w:rsidR="008262C7" w:rsidRPr="000867D0">
        <w:rPr>
          <w:rFonts w:ascii="Arial" w:hAnsi="Arial" w:cs="Arial"/>
          <w:sz w:val="24"/>
          <w:szCs w:val="24"/>
        </w:rPr>
        <w:t>1975 (4) SA</w:t>
      </w:r>
      <w:r w:rsidR="007530CB" w:rsidRPr="000867D0">
        <w:rPr>
          <w:rFonts w:ascii="Arial" w:hAnsi="Arial" w:cs="Arial"/>
          <w:sz w:val="24"/>
          <w:szCs w:val="24"/>
        </w:rPr>
        <w:t xml:space="preserve"> 78</w:t>
      </w:r>
      <w:r w:rsidR="008262C7" w:rsidRPr="000867D0">
        <w:rPr>
          <w:rFonts w:ascii="Arial" w:hAnsi="Arial" w:cs="Arial"/>
          <w:sz w:val="24"/>
          <w:szCs w:val="24"/>
        </w:rPr>
        <w:t xml:space="preserve"> (</w:t>
      </w:r>
      <w:r w:rsidR="007530CB" w:rsidRPr="000867D0">
        <w:rPr>
          <w:rFonts w:ascii="Arial" w:hAnsi="Arial" w:cs="Arial"/>
          <w:sz w:val="24"/>
          <w:szCs w:val="24"/>
        </w:rPr>
        <w:t>W</w:t>
      </w:r>
      <w:r w:rsidR="00006C66">
        <w:rPr>
          <w:rFonts w:ascii="Arial" w:hAnsi="Arial" w:cs="Arial"/>
          <w:sz w:val="24"/>
          <w:szCs w:val="24"/>
        </w:rPr>
        <w:t>), at 85F</w:t>
      </w:r>
      <w:r w:rsidR="008262C7" w:rsidRPr="000867D0">
        <w:rPr>
          <w:rFonts w:ascii="Arial" w:hAnsi="Arial" w:cs="Arial"/>
          <w:sz w:val="24"/>
          <w:szCs w:val="24"/>
        </w:rPr>
        <w:t>, Nicholas J, as h</w:t>
      </w:r>
      <w:r w:rsidR="008A4FDD" w:rsidRPr="000867D0">
        <w:rPr>
          <w:rFonts w:ascii="Arial" w:hAnsi="Arial" w:cs="Arial"/>
          <w:sz w:val="24"/>
          <w:szCs w:val="24"/>
        </w:rPr>
        <w:t>e then was, cautioned that,</w:t>
      </w:r>
      <w:r w:rsidR="008262C7" w:rsidRPr="000867D0">
        <w:rPr>
          <w:rFonts w:ascii="Arial" w:hAnsi="Arial" w:cs="Arial"/>
          <w:sz w:val="24"/>
          <w:szCs w:val="24"/>
        </w:rPr>
        <w:t xml:space="preserve"> ‘</w:t>
      </w:r>
      <w:r w:rsidR="008A4FDD" w:rsidRPr="000867D0">
        <w:rPr>
          <w:rFonts w:ascii="Arial" w:hAnsi="Arial" w:cs="Arial"/>
          <w:sz w:val="24"/>
          <w:szCs w:val="24"/>
        </w:rPr>
        <w:t>[</w:t>
      </w:r>
      <w:r w:rsidR="008262C7" w:rsidRPr="000867D0">
        <w:rPr>
          <w:rFonts w:ascii="Arial" w:hAnsi="Arial" w:cs="Arial"/>
          <w:sz w:val="24"/>
          <w:szCs w:val="24"/>
        </w:rPr>
        <w:t>I</w:t>
      </w:r>
      <w:r w:rsidR="008A4FDD" w:rsidRPr="000867D0">
        <w:rPr>
          <w:rFonts w:ascii="Arial" w:hAnsi="Arial" w:cs="Arial"/>
          <w:sz w:val="24"/>
          <w:szCs w:val="24"/>
        </w:rPr>
        <w:t>]</w:t>
      </w:r>
      <w:r w:rsidR="008262C7" w:rsidRPr="000867D0">
        <w:rPr>
          <w:rFonts w:ascii="Arial" w:hAnsi="Arial" w:cs="Arial"/>
          <w:sz w:val="24"/>
          <w:szCs w:val="24"/>
        </w:rPr>
        <w:t>n</w:t>
      </w:r>
      <w:r w:rsidR="007530CB" w:rsidRPr="000867D0">
        <w:rPr>
          <w:rFonts w:ascii="Arial" w:hAnsi="Arial" w:cs="Arial"/>
          <w:sz w:val="24"/>
          <w:szCs w:val="24"/>
        </w:rPr>
        <w:t xml:space="preserve"> the assessment of a proper allowance for contingencies, arbitrary considerations must inevitably play</w:t>
      </w:r>
      <w:r w:rsidR="008262C7" w:rsidRPr="000867D0">
        <w:rPr>
          <w:rFonts w:ascii="Arial" w:hAnsi="Arial" w:cs="Arial"/>
          <w:sz w:val="24"/>
          <w:szCs w:val="24"/>
        </w:rPr>
        <w:t xml:space="preserve"> a part, for the art of or science</w:t>
      </w:r>
      <w:r w:rsidR="007530CB" w:rsidRPr="000867D0">
        <w:rPr>
          <w:rFonts w:ascii="Arial" w:hAnsi="Arial" w:cs="Arial"/>
          <w:sz w:val="24"/>
          <w:szCs w:val="24"/>
        </w:rPr>
        <w:t xml:space="preserve"> of foretelling the future, so confidently practice</w:t>
      </w:r>
      <w:r w:rsidR="008262C7" w:rsidRPr="000867D0">
        <w:rPr>
          <w:rFonts w:ascii="Arial" w:hAnsi="Arial" w:cs="Arial"/>
          <w:sz w:val="24"/>
          <w:szCs w:val="24"/>
        </w:rPr>
        <w:t>d</w:t>
      </w:r>
      <w:r w:rsidR="007530CB" w:rsidRPr="000867D0">
        <w:rPr>
          <w:rFonts w:ascii="Arial" w:hAnsi="Arial" w:cs="Arial"/>
          <w:sz w:val="24"/>
          <w:szCs w:val="24"/>
        </w:rPr>
        <w:t xml:space="preserve"> by ancient prophets or in soothsayers, and by modern authors of </w:t>
      </w:r>
      <w:r w:rsidR="008262C7" w:rsidRPr="000867D0">
        <w:rPr>
          <w:rFonts w:ascii="Arial" w:hAnsi="Arial" w:cs="Arial"/>
          <w:sz w:val="24"/>
          <w:szCs w:val="24"/>
        </w:rPr>
        <w:t xml:space="preserve">a </w:t>
      </w:r>
      <w:r w:rsidR="007530CB" w:rsidRPr="000867D0">
        <w:rPr>
          <w:rFonts w:ascii="Arial" w:hAnsi="Arial" w:cs="Arial"/>
          <w:sz w:val="24"/>
          <w:szCs w:val="24"/>
        </w:rPr>
        <w:t>certain type of almanac, is not numbered among the qualifications for judicial office</w:t>
      </w:r>
      <w:r w:rsidR="008262C7" w:rsidRPr="000867D0">
        <w:rPr>
          <w:rFonts w:ascii="Arial" w:hAnsi="Arial" w:cs="Arial"/>
          <w:sz w:val="24"/>
          <w:szCs w:val="24"/>
        </w:rPr>
        <w:t>’</w:t>
      </w:r>
      <w:r w:rsidR="007530CB" w:rsidRPr="000867D0">
        <w:rPr>
          <w:rFonts w:ascii="Arial" w:hAnsi="Arial" w:cs="Arial"/>
          <w:sz w:val="24"/>
          <w:szCs w:val="24"/>
        </w:rPr>
        <w:t>.</w:t>
      </w:r>
      <w:r w:rsidR="00A06430" w:rsidRPr="000867D0">
        <w:rPr>
          <w:rFonts w:ascii="Arial" w:hAnsi="Arial" w:cs="Arial"/>
          <w:sz w:val="24"/>
          <w:szCs w:val="24"/>
        </w:rPr>
        <w:t xml:space="preserve"> </w:t>
      </w:r>
      <w:r w:rsidR="007530CB" w:rsidRPr="000867D0">
        <w:rPr>
          <w:rFonts w:ascii="Arial" w:hAnsi="Arial" w:cs="Arial"/>
          <w:sz w:val="24"/>
          <w:szCs w:val="24"/>
        </w:rPr>
        <w:t>It should also be borne in mi</w:t>
      </w:r>
      <w:r w:rsidR="00A06430" w:rsidRPr="000867D0">
        <w:rPr>
          <w:rFonts w:ascii="Arial" w:hAnsi="Arial" w:cs="Arial"/>
          <w:sz w:val="24"/>
          <w:szCs w:val="24"/>
        </w:rPr>
        <w:t>nd that not all contingencies or</w:t>
      </w:r>
      <w:r w:rsidR="007530CB" w:rsidRPr="000867D0">
        <w:rPr>
          <w:rFonts w:ascii="Arial" w:hAnsi="Arial" w:cs="Arial"/>
          <w:sz w:val="24"/>
          <w:szCs w:val="24"/>
        </w:rPr>
        <w:t xml:space="preserve"> vicissitudes of life are negative or harmful.</w:t>
      </w:r>
    </w:p>
    <w:p w14:paraId="616D0420" w14:textId="77777777" w:rsidR="00724548" w:rsidRPr="000867D0" w:rsidRDefault="00724548" w:rsidP="000867D0">
      <w:pPr>
        <w:spacing w:after="0" w:line="360" w:lineRule="auto"/>
        <w:jc w:val="both"/>
        <w:rPr>
          <w:rFonts w:ascii="Arial" w:hAnsi="Arial" w:cs="Arial"/>
          <w:sz w:val="24"/>
          <w:szCs w:val="24"/>
        </w:rPr>
      </w:pPr>
    </w:p>
    <w:p w14:paraId="2E441ABE" w14:textId="77777777" w:rsidR="007530CB"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[11]</w:t>
      </w:r>
      <w:r w:rsidRPr="000867D0">
        <w:rPr>
          <w:rFonts w:ascii="Arial" w:hAnsi="Arial" w:cs="Arial"/>
          <w:sz w:val="24"/>
          <w:szCs w:val="24"/>
        </w:rPr>
        <w:tab/>
      </w:r>
      <w:r w:rsidR="007530CB" w:rsidRPr="000867D0">
        <w:rPr>
          <w:rFonts w:ascii="Arial" w:hAnsi="Arial" w:cs="Arial"/>
          <w:sz w:val="24"/>
          <w:szCs w:val="24"/>
        </w:rPr>
        <w:t xml:space="preserve">It has become customary for the court to apply the so-called </w:t>
      </w:r>
      <w:r w:rsidR="00ED1E4C" w:rsidRPr="000867D0">
        <w:rPr>
          <w:rFonts w:ascii="Arial" w:hAnsi="Arial" w:cs="Arial"/>
          <w:sz w:val="24"/>
          <w:szCs w:val="24"/>
        </w:rPr>
        <w:t>‘</w:t>
      </w:r>
      <w:r w:rsidR="007530CB" w:rsidRPr="000867D0">
        <w:rPr>
          <w:rFonts w:ascii="Arial" w:hAnsi="Arial" w:cs="Arial"/>
          <w:sz w:val="24"/>
          <w:szCs w:val="24"/>
        </w:rPr>
        <w:t>sliding scale</w:t>
      </w:r>
      <w:r w:rsidR="00ED1E4C" w:rsidRPr="000867D0">
        <w:rPr>
          <w:rFonts w:ascii="Arial" w:hAnsi="Arial" w:cs="Arial"/>
          <w:sz w:val="24"/>
          <w:szCs w:val="24"/>
        </w:rPr>
        <w:t>’</w:t>
      </w:r>
      <w:r w:rsidR="007530CB" w:rsidRPr="000867D0">
        <w:rPr>
          <w:rFonts w:ascii="Arial" w:hAnsi="Arial" w:cs="Arial"/>
          <w:sz w:val="24"/>
          <w:szCs w:val="24"/>
        </w:rPr>
        <w:t xml:space="preserve"> to </w:t>
      </w:r>
      <w:r w:rsidR="00ED1E4C" w:rsidRPr="000867D0">
        <w:rPr>
          <w:rFonts w:ascii="Arial" w:hAnsi="Arial" w:cs="Arial"/>
          <w:sz w:val="24"/>
          <w:szCs w:val="24"/>
        </w:rPr>
        <w:t>contingencies</w:t>
      </w:r>
      <w:r w:rsidR="00EA40AF" w:rsidRPr="000867D0">
        <w:rPr>
          <w:rFonts w:ascii="Arial" w:hAnsi="Arial" w:cs="Arial"/>
          <w:sz w:val="24"/>
          <w:szCs w:val="24"/>
        </w:rPr>
        <w:t>,</w:t>
      </w:r>
      <w:r w:rsidR="00ED1E4C" w:rsidRPr="000867D0">
        <w:rPr>
          <w:rFonts w:ascii="Arial" w:hAnsi="Arial" w:cs="Arial"/>
          <w:sz w:val="24"/>
          <w:szCs w:val="24"/>
        </w:rPr>
        <w:t xml:space="preserve"> which entail</w:t>
      </w:r>
      <w:r w:rsidR="00006C66">
        <w:rPr>
          <w:rFonts w:ascii="Arial" w:hAnsi="Arial" w:cs="Arial"/>
          <w:sz w:val="24"/>
          <w:szCs w:val="24"/>
        </w:rPr>
        <w:t>s</w:t>
      </w:r>
      <w:r w:rsidR="00ED1E4C" w:rsidRPr="000867D0">
        <w:rPr>
          <w:rFonts w:ascii="Arial" w:hAnsi="Arial" w:cs="Arial"/>
          <w:sz w:val="24"/>
          <w:szCs w:val="24"/>
        </w:rPr>
        <w:t xml:space="preserve"> </w:t>
      </w:r>
      <w:r w:rsidR="007530CB" w:rsidRPr="000867D0">
        <w:rPr>
          <w:rFonts w:ascii="Arial" w:hAnsi="Arial" w:cs="Arial"/>
          <w:sz w:val="24"/>
          <w:szCs w:val="24"/>
        </w:rPr>
        <w:t>half a percent for every year to retirement</w:t>
      </w:r>
      <w:r w:rsidR="00ED1E4C" w:rsidRPr="000867D0">
        <w:rPr>
          <w:rFonts w:ascii="Arial" w:hAnsi="Arial" w:cs="Arial"/>
          <w:sz w:val="24"/>
          <w:szCs w:val="24"/>
        </w:rPr>
        <w:t>, namely 25% for a child</w:t>
      </w:r>
      <w:r w:rsidR="007530CB" w:rsidRPr="000867D0">
        <w:rPr>
          <w:rFonts w:ascii="Arial" w:hAnsi="Arial" w:cs="Arial"/>
          <w:sz w:val="24"/>
          <w:szCs w:val="24"/>
        </w:rPr>
        <w:t xml:space="preserve">, 20% for </w:t>
      </w:r>
      <w:r w:rsidR="00ED1E4C" w:rsidRPr="000867D0">
        <w:rPr>
          <w:rFonts w:ascii="Arial" w:hAnsi="Arial" w:cs="Arial"/>
          <w:sz w:val="24"/>
          <w:szCs w:val="24"/>
        </w:rPr>
        <w:t xml:space="preserve">a </w:t>
      </w:r>
      <w:r w:rsidR="007530CB" w:rsidRPr="000867D0">
        <w:rPr>
          <w:rFonts w:ascii="Arial" w:hAnsi="Arial" w:cs="Arial"/>
          <w:sz w:val="24"/>
          <w:szCs w:val="24"/>
        </w:rPr>
        <w:t>youth and 10% in middle age</w:t>
      </w:r>
      <w:r w:rsidR="00ED1E4C" w:rsidRPr="000867D0">
        <w:rPr>
          <w:rFonts w:ascii="Arial" w:hAnsi="Arial" w:cs="Arial"/>
          <w:sz w:val="24"/>
          <w:szCs w:val="24"/>
        </w:rPr>
        <w:t>. (</w:t>
      </w:r>
      <w:r w:rsidR="00ED1E4C" w:rsidRPr="004C1B41">
        <w:rPr>
          <w:rFonts w:ascii="Arial" w:hAnsi="Arial" w:cs="Arial"/>
          <w:i/>
          <w:sz w:val="24"/>
          <w:szCs w:val="24"/>
        </w:rPr>
        <w:t>Goodall v President I</w:t>
      </w:r>
      <w:r w:rsidR="007530CB" w:rsidRPr="004C1B41">
        <w:rPr>
          <w:rFonts w:ascii="Arial" w:hAnsi="Arial" w:cs="Arial"/>
          <w:i/>
          <w:sz w:val="24"/>
          <w:szCs w:val="24"/>
        </w:rPr>
        <w:t>n</w:t>
      </w:r>
      <w:r w:rsidR="00ED1E4C" w:rsidRPr="004C1B41">
        <w:rPr>
          <w:rFonts w:ascii="Arial" w:hAnsi="Arial" w:cs="Arial"/>
          <w:i/>
          <w:sz w:val="24"/>
          <w:szCs w:val="24"/>
        </w:rPr>
        <w:t xml:space="preserve">surance Company Limited </w:t>
      </w:r>
      <w:r w:rsidR="00ED1E4C" w:rsidRPr="000867D0">
        <w:rPr>
          <w:rFonts w:ascii="Arial" w:hAnsi="Arial" w:cs="Arial"/>
          <w:sz w:val="24"/>
          <w:szCs w:val="24"/>
        </w:rPr>
        <w:t xml:space="preserve">1978 (1) SA </w:t>
      </w:r>
      <w:r w:rsidR="007530CB" w:rsidRPr="000867D0">
        <w:rPr>
          <w:rFonts w:ascii="Arial" w:hAnsi="Arial" w:cs="Arial"/>
          <w:sz w:val="24"/>
          <w:szCs w:val="24"/>
        </w:rPr>
        <w:t>389</w:t>
      </w:r>
      <w:r w:rsidR="00ED1E4C" w:rsidRPr="000867D0">
        <w:rPr>
          <w:rFonts w:ascii="Arial" w:hAnsi="Arial" w:cs="Arial"/>
          <w:sz w:val="24"/>
          <w:szCs w:val="24"/>
        </w:rPr>
        <w:t xml:space="preserve"> (</w:t>
      </w:r>
      <w:r w:rsidR="007530CB" w:rsidRPr="000867D0">
        <w:rPr>
          <w:rFonts w:ascii="Arial" w:hAnsi="Arial" w:cs="Arial"/>
          <w:sz w:val="24"/>
          <w:szCs w:val="24"/>
        </w:rPr>
        <w:t>W</w:t>
      </w:r>
      <w:r w:rsidR="00ED1E4C" w:rsidRPr="000867D0">
        <w:rPr>
          <w:rFonts w:ascii="Arial" w:hAnsi="Arial" w:cs="Arial"/>
          <w:sz w:val="24"/>
          <w:szCs w:val="24"/>
        </w:rPr>
        <w:t>))</w:t>
      </w:r>
      <w:r w:rsidR="007530CB" w:rsidRPr="000867D0">
        <w:rPr>
          <w:rFonts w:ascii="Arial" w:hAnsi="Arial" w:cs="Arial"/>
          <w:sz w:val="24"/>
          <w:szCs w:val="24"/>
        </w:rPr>
        <w:t>.</w:t>
      </w:r>
      <w:r w:rsidR="00287EC5" w:rsidRPr="000867D0">
        <w:rPr>
          <w:rFonts w:ascii="Arial" w:hAnsi="Arial" w:cs="Arial"/>
          <w:sz w:val="24"/>
          <w:szCs w:val="24"/>
        </w:rPr>
        <w:t xml:space="preserve"> The minor child </w:t>
      </w:r>
      <w:r w:rsidR="00EA40AF" w:rsidRPr="000867D0">
        <w:rPr>
          <w:rFonts w:ascii="Arial" w:hAnsi="Arial" w:cs="Arial"/>
          <w:sz w:val="24"/>
          <w:szCs w:val="24"/>
        </w:rPr>
        <w:t xml:space="preserve">in this case </w:t>
      </w:r>
      <w:r w:rsidR="00287EC5" w:rsidRPr="000867D0">
        <w:rPr>
          <w:rFonts w:ascii="Arial" w:hAnsi="Arial" w:cs="Arial"/>
          <w:sz w:val="24"/>
          <w:szCs w:val="24"/>
        </w:rPr>
        <w:t>was born o</w:t>
      </w:r>
      <w:r w:rsidR="00EA40AF" w:rsidRPr="000867D0">
        <w:rPr>
          <w:rFonts w:ascii="Arial" w:hAnsi="Arial" w:cs="Arial"/>
          <w:sz w:val="24"/>
          <w:szCs w:val="24"/>
        </w:rPr>
        <w:t>n</w:t>
      </w:r>
      <w:r w:rsidR="00287EC5" w:rsidRPr="000867D0">
        <w:rPr>
          <w:rFonts w:ascii="Arial" w:hAnsi="Arial" w:cs="Arial"/>
          <w:sz w:val="24"/>
          <w:szCs w:val="24"/>
        </w:rPr>
        <w:t xml:space="preserve"> 19 May 2005.</w:t>
      </w:r>
    </w:p>
    <w:p w14:paraId="05C2B0B6" w14:textId="77777777" w:rsidR="00724548" w:rsidRPr="000867D0" w:rsidRDefault="00724548" w:rsidP="000867D0">
      <w:pPr>
        <w:spacing w:after="0" w:line="360" w:lineRule="auto"/>
        <w:jc w:val="both"/>
        <w:rPr>
          <w:rFonts w:ascii="Arial" w:hAnsi="Arial" w:cs="Arial"/>
          <w:sz w:val="24"/>
          <w:szCs w:val="24"/>
        </w:rPr>
      </w:pPr>
    </w:p>
    <w:p w14:paraId="1901E6C0" w14:textId="77777777" w:rsidR="008262C7"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[12]</w:t>
      </w:r>
      <w:r w:rsidRPr="000867D0">
        <w:rPr>
          <w:rFonts w:ascii="Arial" w:hAnsi="Arial" w:cs="Arial"/>
          <w:sz w:val="24"/>
          <w:szCs w:val="24"/>
        </w:rPr>
        <w:tab/>
      </w:r>
      <w:r w:rsidR="007530CB" w:rsidRPr="000867D0">
        <w:rPr>
          <w:rFonts w:ascii="Arial" w:hAnsi="Arial" w:cs="Arial"/>
          <w:sz w:val="24"/>
          <w:szCs w:val="24"/>
        </w:rPr>
        <w:t>Even though it would be wrong to apply the above-mentioned sliding scal</w:t>
      </w:r>
      <w:r w:rsidR="002945B9">
        <w:rPr>
          <w:rFonts w:ascii="Arial" w:hAnsi="Arial" w:cs="Arial"/>
          <w:sz w:val="24"/>
          <w:szCs w:val="24"/>
        </w:rPr>
        <w:t>e as a matter of course</w:t>
      </w:r>
      <w:r w:rsidR="00686B7A" w:rsidRPr="000867D0">
        <w:rPr>
          <w:rFonts w:ascii="Arial" w:hAnsi="Arial" w:cs="Arial"/>
          <w:sz w:val="24"/>
          <w:szCs w:val="24"/>
        </w:rPr>
        <w:t xml:space="preserve"> without any regard to</w:t>
      </w:r>
      <w:r w:rsidR="007530CB" w:rsidRPr="000867D0">
        <w:rPr>
          <w:rFonts w:ascii="Arial" w:hAnsi="Arial" w:cs="Arial"/>
          <w:sz w:val="24"/>
          <w:szCs w:val="24"/>
        </w:rPr>
        <w:t xml:space="preserve"> the circumst</w:t>
      </w:r>
      <w:r w:rsidR="00686B7A" w:rsidRPr="000867D0">
        <w:rPr>
          <w:rFonts w:ascii="Arial" w:hAnsi="Arial" w:cs="Arial"/>
          <w:sz w:val="24"/>
          <w:szCs w:val="24"/>
        </w:rPr>
        <w:t>ances of the case under consideration</w:t>
      </w:r>
      <w:r w:rsidR="007530CB" w:rsidRPr="000867D0">
        <w:rPr>
          <w:rFonts w:ascii="Arial" w:hAnsi="Arial" w:cs="Arial"/>
          <w:sz w:val="24"/>
          <w:szCs w:val="24"/>
        </w:rPr>
        <w:t>, it does provide a rational basis</w:t>
      </w:r>
      <w:r w:rsidR="008262C7" w:rsidRPr="000867D0">
        <w:rPr>
          <w:rFonts w:ascii="Arial" w:hAnsi="Arial" w:cs="Arial"/>
          <w:sz w:val="24"/>
          <w:szCs w:val="24"/>
        </w:rPr>
        <w:t xml:space="preserve"> on which the court can base its </w:t>
      </w:r>
      <w:r w:rsidR="008262C7" w:rsidRPr="000867D0">
        <w:rPr>
          <w:rFonts w:ascii="Arial" w:hAnsi="Arial" w:cs="Arial"/>
          <w:sz w:val="24"/>
          <w:szCs w:val="24"/>
        </w:rPr>
        <w:lastRenderedPageBreak/>
        <w:t xml:space="preserve">assessment of </w:t>
      </w:r>
      <w:r w:rsidR="00686B7A" w:rsidRPr="000867D0">
        <w:rPr>
          <w:rFonts w:ascii="Arial" w:hAnsi="Arial" w:cs="Arial"/>
          <w:sz w:val="24"/>
          <w:szCs w:val="24"/>
        </w:rPr>
        <w:t xml:space="preserve">an </w:t>
      </w:r>
      <w:r w:rsidR="008262C7" w:rsidRPr="000867D0">
        <w:rPr>
          <w:rFonts w:ascii="Arial" w:hAnsi="Arial" w:cs="Arial"/>
          <w:sz w:val="24"/>
          <w:szCs w:val="24"/>
        </w:rPr>
        <w:t>appropriate contingency. That standard has developed ove</w:t>
      </w:r>
      <w:r w:rsidR="00846F66">
        <w:rPr>
          <w:rFonts w:ascii="Arial" w:hAnsi="Arial" w:cs="Arial"/>
          <w:sz w:val="24"/>
          <w:szCs w:val="24"/>
        </w:rPr>
        <w:t>r a number of years and is</w:t>
      </w:r>
      <w:r w:rsidR="008262C7" w:rsidRPr="000867D0">
        <w:rPr>
          <w:rFonts w:ascii="Arial" w:hAnsi="Arial" w:cs="Arial"/>
          <w:sz w:val="24"/>
          <w:szCs w:val="24"/>
        </w:rPr>
        <w:t xml:space="preserve"> based on</w:t>
      </w:r>
      <w:r w:rsidR="00686B7A" w:rsidRPr="000867D0">
        <w:rPr>
          <w:rFonts w:ascii="Arial" w:hAnsi="Arial" w:cs="Arial"/>
          <w:sz w:val="24"/>
          <w:szCs w:val="24"/>
        </w:rPr>
        <w:t xml:space="preserve"> solid reasoning and</w:t>
      </w:r>
      <w:r w:rsidR="008262C7" w:rsidRPr="000867D0">
        <w:rPr>
          <w:rFonts w:ascii="Arial" w:hAnsi="Arial" w:cs="Arial"/>
          <w:sz w:val="24"/>
          <w:szCs w:val="24"/>
        </w:rPr>
        <w:t xml:space="preserve"> experience.</w:t>
      </w:r>
    </w:p>
    <w:p w14:paraId="78FE02CD" w14:textId="77777777" w:rsidR="00724548" w:rsidRPr="000867D0" w:rsidRDefault="00724548" w:rsidP="000867D0">
      <w:pPr>
        <w:spacing w:after="0" w:line="360" w:lineRule="auto"/>
        <w:jc w:val="both"/>
        <w:rPr>
          <w:rFonts w:ascii="Arial" w:hAnsi="Arial" w:cs="Arial"/>
          <w:sz w:val="24"/>
          <w:szCs w:val="24"/>
        </w:rPr>
      </w:pPr>
    </w:p>
    <w:p w14:paraId="43BE755F" w14:textId="77777777" w:rsidR="008262C7"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[13]</w:t>
      </w:r>
      <w:r w:rsidRPr="000867D0">
        <w:rPr>
          <w:rFonts w:ascii="Arial" w:hAnsi="Arial" w:cs="Arial"/>
          <w:sz w:val="24"/>
          <w:szCs w:val="24"/>
        </w:rPr>
        <w:tab/>
      </w:r>
      <w:r w:rsidR="004E6FEF" w:rsidRPr="000867D0">
        <w:rPr>
          <w:rFonts w:ascii="Arial" w:hAnsi="Arial" w:cs="Arial"/>
          <w:sz w:val="24"/>
          <w:szCs w:val="24"/>
        </w:rPr>
        <w:t>Mr Gona</w:t>
      </w:r>
      <w:r w:rsidR="008262C7" w:rsidRPr="000867D0">
        <w:rPr>
          <w:rFonts w:ascii="Arial" w:hAnsi="Arial" w:cs="Arial"/>
          <w:sz w:val="24"/>
          <w:szCs w:val="24"/>
        </w:rPr>
        <w:t xml:space="preserve"> has not been able to advance any reason as to why the court should deviate from that contingency</w:t>
      </w:r>
      <w:r w:rsidR="004E6FEF" w:rsidRPr="000867D0">
        <w:rPr>
          <w:rFonts w:ascii="Arial" w:hAnsi="Arial" w:cs="Arial"/>
          <w:sz w:val="24"/>
          <w:szCs w:val="24"/>
        </w:rPr>
        <w:t>,</w:t>
      </w:r>
      <w:r w:rsidR="008262C7" w:rsidRPr="000867D0">
        <w:rPr>
          <w:rFonts w:ascii="Arial" w:hAnsi="Arial" w:cs="Arial"/>
          <w:sz w:val="24"/>
          <w:szCs w:val="24"/>
        </w:rPr>
        <w:t xml:space="preserve"> neither could I fin</w:t>
      </w:r>
      <w:r w:rsidR="006A2271" w:rsidRPr="000867D0">
        <w:rPr>
          <w:rFonts w:ascii="Arial" w:hAnsi="Arial" w:cs="Arial"/>
          <w:sz w:val="24"/>
          <w:szCs w:val="24"/>
        </w:rPr>
        <w:t>d a</w:t>
      </w:r>
      <w:r w:rsidR="00EC2FC1" w:rsidRPr="000867D0">
        <w:rPr>
          <w:rFonts w:ascii="Arial" w:hAnsi="Arial" w:cs="Arial"/>
          <w:sz w:val="24"/>
          <w:szCs w:val="24"/>
        </w:rPr>
        <w:t>ny grounds</w:t>
      </w:r>
      <w:r w:rsidR="004C1B41">
        <w:rPr>
          <w:rFonts w:ascii="Arial" w:hAnsi="Arial" w:cs="Arial"/>
          <w:sz w:val="24"/>
          <w:szCs w:val="24"/>
        </w:rPr>
        <w:t xml:space="preserve"> for applying a higher contingency </w:t>
      </w:r>
      <w:r w:rsidR="008262C7" w:rsidRPr="000867D0">
        <w:rPr>
          <w:rFonts w:ascii="Arial" w:hAnsi="Arial" w:cs="Arial"/>
          <w:sz w:val="24"/>
          <w:szCs w:val="24"/>
        </w:rPr>
        <w:t>.</w:t>
      </w:r>
    </w:p>
    <w:p w14:paraId="7CA9A3EF" w14:textId="77777777" w:rsidR="00724548" w:rsidRPr="000867D0" w:rsidRDefault="00724548" w:rsidP="000867D0">
      <w:pPr>
        <w:spacing w:after="0" w:line="360" w:lineRule="auto"/>
        <w:jc w:val="both"/>
        <w:rPr>
          <w:rFonts w:ascii="Arial" w:hAnsi="Arial" w:cs="Arial"/>
          <w:sz w:val="24"/>
          <w:szCs w:val="24"/>
        </w:rPr>
      </w:pPr>
    </w:p>
    <w:p w14:paraId="130313A5" w14:textId="77777777" w:rsidR="00CD78ED"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[14]</w:t>
      </w:r>
      <w:r w:rsidRPr="000867D0">
        <w:rPr>
          <w:rFonts w:ascii="Arial" w:hAnsi="Arial" w:cs="Arial"/>
          <w:sz w:val="24"/>
          <w:szCs w:val="24"/>
        </w:rPr>
        <w:tab/>
      </w:r>
      <w:r w:rsidR="008262C7" w:rsidRPr="000867D0">
        <w:rPr>
          <w:rFonts w:ascii="Arial" w:hAnsi="Arial" w:cs="Arial"/>
          <w:sz w:val="24"/>
          <w:szCs w:val="24"/>
        </w:rPr>
        <w:t xml:space="preserve">I am accordingly of the view that </w:t>
      </w:r>
      <w:r w:rsidR="006E7C88" w:rsidRPr="000867D0">
        <w:rPr>
          <w:rFonts w:ascii="Arial" w:hAnsi="Arial" w:cs="Arial"/>
          <w:sz w:val="24"/>
          <w:szCs w:val="24"/>
        </w:rPr>
        <w:t xml:space="preserve">a </w:t>
      </w:r>
      <w:r w:rsidR="008262C7" w:rsidRPr="000867D0">
        <w:rPr>
          <w:rFonts w:ascii="Arial" w:hAnsi="Arial" w:cs="Arial"/>
          <w:sz w:val="24"/>
          <w:szCs w:val="24"/>
        </w:rPr>
        <w:t>25% contingency should be applied to the minor child’</w:t>
      </w:r>
      <w:r w:rsidR="005C63ED" w:rsidRPr="000867D0">
        <w:rPr>
          <w:rFonts w:ascii="Arial" w:hAnsi="Arial" w:cs="Arial"/>
          <w:sz w:val="24"/>
          <w:szCs w:val="24"/>
        </w:rPr>
        <w:t>s claim for future loss a</w:t>
      </w:r>
      <w:r w:rsidR="008262C7" w:rsidRPr="000867D0">
        <w:rPr>
          <w:rFonts w:ascii="Arial" w:hAnsi="Arial" w:cs="Arial"/>
          <w:sz w:val="24"/>
          <w:szCs w:val="24"/>
        </w:rPr>
        <w:t>s determined by</w:t>
      </w:r>
      <w:r w:rsidR="005C63ED" w:rsidRPr="000867D0">
        <w:rPr>
          <w:rFonts w:ascii="Arial" w:hAnsi="Arial" w:cs="Arial"/>
          <w:sz w:val="24"/>
          <w:szCs w:val="24"/>
        </w:rPr>
        <w:t xml:space="preserve"> Dr Koch</w:t>
      </w:r>
      <w:r w:rsidR="008262C7" w:rsidRPr="000867D0">
        <w:rPr>
          <w:rFonts w:ascii="Arial" w:hAnsi="Arial" w:cs="Arial"/>
          <w:sz w:val="24"/>
          <w:szCs w:val="24"/>
        </w:rPr>
        <w:t xml:space="preserve"> namely,</w:t>
      </w:r>
      <w:r w:rsidR="005C63ED" w:rsidRPr="000867D0">
        <w:rPr>
          <w:rFonts w:ascii="Arial" w:hAnsi="Arial" w:cs="Arial"/>
          <w:sz w:val="24"/>
          <w:szCs w:val="24"/>
        </w:rPr>
        <w:t xml:space="preserve"> R3 252 126.75 (R4 336 169 x 75%).</w:t>
      </w:r>
    </w:p>
    <w:p w14:paraId="78155251" w14:textId="77777777" w:rsidR="00724548" w:rsidRPr="000867D0" w:rsidRDefault="00724548" w:rsidP="000867D0">
      <w:pPr>
        <w:spacing w:after="0" w:line="360" w:lineRule="auto"/>
        <w:jc w:val="both"/>
        <w:rPr>
          <w:rFonts w:ascii="Arial" w:hAnsi="Arial" w:cs="Arial"/>
          <w:sz w:val="24"/>
          <w:szCs w:val="24"/>
        </w:rPr>
      </w:pPr>
    </w:p>
    <w:p w14:paraId="6503E22A" w14:textId="77777777" w:rsidR="007530CB"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[15]</w:t>
      </w:r>
      <w:r w:rsidRPr="000867D0">
        <w:rPr>
          <w:rFonts w:ascii="Arial" w:hAnsi="Arial" w:cs="Arial"/>
          <w:sz w:val="24"/>
          <w:szCs w:val="24"/>
        </w:rPr>
        <w:tab/>
      </w:r>
      <w:r w:rsidR="00CD78ED" w:rsidRPr="000867D0">
        <w:rPr>
          <w:rFonts w:ascii="Arial" w:hAnsi="Arial" w:cs="Arial"/>
          <w:sz w:val="24"/>
          <w:szCs w:val="24"/>
        </w:rPr>
        <w:t>In the result the following order issues:</w:t>
      </w:r>
      <w:r w:rsidR="007530CB" w:rsidRPr="000867D0">
        <w:rPr>
          <w:rFonts w:ascii="Arial" w:hAnsi="Arial" w:cs="Arial"/>
          <w:sz w:val="24"/>
          <w:szCs w:val="24"/>
        </w:rPr>
        <w:tab/>
      </w:r>
    </w:p>
    <w:p w14:paraId="61083F18" w14:textId="77777777" w:rsidR="00B14A1F" w:rsidRPr="000867D0" w:rsidRDefault="00B14A1F" w:rsidP="000867D0">
      <w:pPr>
        <w:spacing w:after="0" w:line="360" w:lineRule="auto"/>
        <w:jc w:val="both"/>
        <w:rPr>
          <w:rFonts w:ascii="Arial" w:hAnsi="Arial" w:cs="Arial"/>
          <w:sz w:val="24"/>
          <w:szCs w:val="24"/>
        </w:rPr>
      </w:pPr>
    </w:p>
    <w:p w14:paraId="146973C2" w14:textId="77777777" w:rsidR="00B14A1F" w:rsidRPr="000867D0" w:rsidRDefault="00D651F4" w:rsidP="000867D0">
      <w:pPr>
        <w:pStyle w:val="ListParagraph"/>
        <w:numPr>
          <w:ilvl w:val="1"/>
          <w:numId w:val="4"/>
        </w:numPr>
        <w:spacing w:after="0" w:line="360" w:lineRule="auto"/>
        <w:jc w:val="both"/>
        <w:rPr>
          <w:rFonts w:ascii="Arial" w:hAnsi="Arial" w:cs="Arial"/>
          <w:sz w:val="24"/>
          <w:szCs w:val="24"/>
        </w:rPr>
      </w:pPr>
      <w:r w:rsidRPr="000867D0">
        <w:rPr>
          <w:rFonts w:ascii="Arial" w:hAnsi="Arial" w:cs="Arial"/>
          <w:sz w:val="24"/>
          <w:szCs w:val="24"/>
        </w:rPr>
        <w:t>The defendant shall pay the plaintiff the sum of R3 252 126.75 in respect of the minor child’s loss of income within 180 calendar days of date of this order;</w:t>
      </w:r>
    </w:p>
    <w:p w14:paraId="2C8A8C81" w14:textId="77777777" w:rsidR="000867D0" w:rsidRPr="000867D0" w:rsidRDefault="000867D0" w:rsidP="000867D0">
      <w:pPr>
        <w:pStyle w:val="ListParagraph"/>
        <w:spacing w:after="0" w:line="360" w:lineRule="auto"/>
        <w:ind w:left="1440"/>
        <w:jc w:val="both"/>
        <w:rPr>
          <w:rFonts w:ascii="Arial" w:hAnsi="Arial" w:cs="Arial"/>
          <w:sz w:val="24"/>
          <w:szCs w:val="24"/>
        </w:rPr>
      </w:pPr>
    </w:p>
    <w:p w14:paraId="5A3CFF16" w14:textId="77777777" w:rsidR="00D651F4" w:rsidRPr="000867D0" w:rsidRDefault="00D651F4" w:rsidP="000867D0">
      <w:pPr>
        <w:pStyle w:val="ListParagraph"/>
        <w:numPr>
          <w:ilvl w:val="1"/>
          <w:numId w:val="4"/>
        </w:numPr>
        <w:spacing w:after="0" w:line="360" w:lineRule="auto"/>
        <w:jc w:val="both"/>
        <w:rPr>
          <w:rFonts w:ascii="Arial" w:hAnsi="Arial" w:cs="Arial"/>
          <w:sz w:val="24"/>
          <w:szCs w:val="24"/>
        </w:rPr>
      </w:pPr>
      <w:r w:rsidRPr="000867D0">
        <w:rPr>
          <w:rFonts w:ascii="Arial" w:hAnsi="Arial" w:cs="Arial"/>
          <w:sz w:val="24"/>
          <w:szCs w:val="24"/>
        </w:rPr>
        <w:t xml:space="preserve">The defendant shall pay the </w:t>
      </w:r>
      <w:r w:rsidR="00403944">
        <w:rPr>
          <w:rFonts w:ascii="Arial" w:hAnsi="Arial" w:cs="Arial"/>
          <w:sz w:val="24"/>
          <w:szCs w:val="24"/>
        </w:rPr>
        <w:t>plaintiff the sum of R500 000</w:t>
      </w:r>
      <w:r w:rsidRPr="000867D0">
        <w:rPr>
          <w:rFonts w:ascii="Arial" w:hAnsi="Arial" w:cs="Arial"/>
          <w:sz w:val="24"/>
          <w:szCs w:val="24"/>
        </w:rPr>
        <w:t xml:space="preserve"> in respect of the minor child’s general damages within 180 calendar days of date of this order;</w:t>
      </w:r>
    </w:p>
    <w:p w14:paraId="7112E11B" w14:textId="77777777" w:rsidR="000867D0" w:rsidRPr="000867D0" w:rsidRDefault="000867D0" w:rsidP="000867D0">
      <w:pPr>
        <w:spacing w:after="0" w:line="360" w:lineRule="auto"/>
        <w:jc w:val="both"/>
        <w:rPr>
          <w:rFonts w:ascii="Arial" w:hAnsi="Arial" w:cs="Arial"/>
          <w:sz w:val="24"/>
          <w:szCs w:val="24"/>
        </w:rPr>
      </w:pPr>
    </w:p>
    <w:p w14:paraId="7C52BB25" w14:textId="77777777" w:rsidR="00D651F4" w:rsidRPr="000867D0" w:rsidRDefault="00D651F4" w:rsidP="000867D0">
      <w:pPr>
        <w:pStyle w:val="ListParagraph"/>
        <w:numPr>
          <w:ilvl w:val="1"/>
          <w:numId w:val="4"/>
        </w:numPr>
        <w:spacing w:after="0" w:line="360" w:lineRule="auto"/>
        <w:jc w:val="both"/>
        <w:rPr>
          <w:rFonts w:ascii="Arial" w:hAnsi="Arial" w:cs="Arial"/>
          <w:sz w:val="24"/>
          <w:szCs w:val="24"/>
        </w:rPr>
      </w:pPr>
      <w:r w:rsidRPr="000867D0">
        <w:rPr>
          <w:rFonts w:ascii="Arial" w:hAnsi="Arial" w:cs="Arial"/>
          <w:sz w:val="24"/>
          <w:szCs w:val="24"/>
        </w:rPr>
        <w:t>The defendant shall pay the plaintiff interest on the above sums at the prevailing prescribed legal rate from 14 calendar days of date of this order t</w:t>
      </w:r>
      <w:r w:rsidR="000867D0" w:rsidRPr="000867D0">
        <w:rPr>
          <w:rFonts w:ascii="Arial" w:hAnsi="Arial" w:cs="Arial"/>
          <w:sz w:val="24"/>
          <w:szCs w:val="24"/>
        </w:rPr>
        <w:t>o date of final payment;</w:t>
      </w:r>
    </w:p>
    <w:p w14:paraId="0CE281D7" w14:textId="77777777" w:rsidR="000867D0" w:rsidRPr="000867D0" w:rsidRDefault="000867D0" w:rsidP="000867D0">
      <w:pPr>
        <w:spacing w:after="0" w:line="360" w:lineRule="auto"/>
        <w:jc w:val="both"/>
        <w:rPr>
          <w:rFonts w:ascii="Arial" w:hAnsi="Arial" w:cs="Arial"/>
          <w:sz w:val="24"/>
          <w:szCs w:val="24"/>
        </w:rPr>
      </w:pPr>
    </w:p>
    <w:p w14:paraId="689BD145" w14:textId="77777777" w:rsidR="00D651F4" w:rsidRDefault="00D651F4" w:rsidP="000867D0">
      <w:pPr>
        <w:pStyle w:val="ListParagraph"/>
        <w:numPr>
          <w:ilvl w:val="1"/>
          <w:numId w:val="4"/>
        </w:numPr>
        <w:spacing w:after="0" w:line="360" w:lineRule="auto"/>
        <w:jc w:val="both"/>
        <w:rPr>
          <w:rFonts w:ascii="Arial" w:hAnsi="Arial" w:cs="Arial"/>
          <w:sz w:val="24"/>
          <w:szCs w:val="24"/>
        </w:rPr>
      </w:pPr>
      <w:r w:rsidRPr="000867D0">
        <w:rPr>
          <w:rFonts w:ascii="Arial" w:hAnsi="Arial" w:cs="Arial"/>
          <w:sz w:val="24"/>
          <w:szCs w:val="24"/>
        </w:rPr>
        <w:t>The defendant shall furnish the plaintiff with an undertaking as contemplated in section 17 (4) (a) of the Road Accident Fund Act 56 of 1996 for 100% of the costs of the future accommodation of the minor child in a hospital or nursing home or treatment of or rendering of a service to the minor child or supplying of goods to the minor child arising out of the injuries sustained by the minor child in the motor vehicle accident of 7 May 2016 after such costs have been incurred and on proof thereof;</w:t>
      </w:r>
    </w:p>
    <w:p w14:paraId="3CB83ECD" w14:textId="77777777" w:rsidR="000867D0" w:rsidRPr="000867D0" w:rsidRDefault="000867D0" w:rsidP="000867D0">
      <w:pPr>
        <w:spacing w:after="0" w:line="360" w:lineRule="auto"/>
        <w:jc w:val="both"/>
        <w:rPr>
          <w:rFonts w:ascii="Arial" w:hAnsi="Arial" w:cs="Arial"/>
          <w:sz w:val="24"/>
          <w:szCs w:val="24"/>
        </w:rPr>
      </w:pPr>
    </w:p>
    <w:p w14:paraId="034E062F" w14:textId="77777777" w:rsidR="00D651F4" w:rsidRPr="000867D0" w:rsidRDefault="00D651F4" w:rsidP="000867D0">
      <w:pPr>
        <w:pStyle w:val="ListParagraph"/>
        <w:numPr>
          <w:ilvl w:val="1"/>
          <w:numId w:val="4"/>
        </w:numPr>
        <w:spacing w:after="0" w:line="360" w:lineRule="auto"/>
        <w:jc w:val="both"/>
        <w:rPr>
          <w:rFonts w:ascii="Arial" w:hAnsi="Arial" w:cs="Arial"/>
          <w:sz w:val="24"/>
          <w:szCs w:val="24"/>
        </w:rPr>
      </w:pPr>
      <w:r w:rsidRPr="000867D0">
        <w:rPr>
          <w:rFonts w:ascii="Arial" w:hAnsi="Arial" w:cs="Arial"/>
          <w:sz w:val="24"/>
          <w:szCs w:val="24"/>
        </w:rPr>
        <w:lastRenderedPageBreak/>
        <w:t>The defendant shall pay the plaintiff’s costs of suit on the High Court tariff, which costs shall include:</w:t>
      </w:r>
    </w:p>
    <w:p w14:paraId="634FE608" w14:textId="77777777" w:rsidR="000867D0" w:rsidRPr="000867D0" w:rsidRDefault="000867D0" w:rsidP="000867D0">
      <w:pPr>
        <w:pStyle w:val="ListParagraph"/>
        <w:spacing w:after="0" w:line="360" w:lineRule="auto"/>
        <w:ind w:left="2880" w:hanging="1440"/>
        <w:jc w:val="both"/>
        <w:rPr>
          <w:rFonts w:ascii="Arial" w:hAnsi="Arial" w:cs="Arial"/>
          <w:sz w:val="24"/>
          <w:szCs w:val="24"/>
        </w:rPr>
      </w:pPr>
    </w:p>
    <w:p w14:paraId="0B389A27" w14:textId="77777777" w:rsidR="00D651F4" w:rsidRPr="000867D0" w:rsidRDefault="00D651F4" w:rsidP="000867D0">
      <w:pPr>
        <w:pStyle w:val="ListParagraph"/>
        <w:spacing w:after="0" w:line="360" w:lineRule="auto"/>
        <w:ind w:left="2880" w:hanging="1440"/>
        <w:jc w:val="both"/>
        <w:rPr>
          <w:rFonts w:ascii="Arial" w:hAnsi="Arial" w:cs="Arial"/>
          <w:sz w:val="24"/>
          <w:szCs w:val="24"/>
        </w:rPr>
      </w:pPr>
      <w:r w:rsidRPr="000867D0">
        <w:rPr>
          <w:rFonts w:ascii="Arial" w:hAnsi="Arial" w:cs="Arial"/>
          <w:sz w:val="24"/>
          <w:szCs w:val="24"/>
        </w:rPr>
        <w:t>15.1.1.</w:t>
      </w:r>
      <w:r w:rsidRPr="000867D0">
        <w:rPr>
          <w:rFonts w:ascii="Arial" w:hAnsi="Arial" w:cs="Arial"/>
          <w:sz w:val="24"/>
          <w:szCs w:val="24"/>
        </w:rPr>
        <w:tab/>
        <w:t>The qualifying expenses, if any, of orthopaedic surgeon Dr P A Olivier, plastic surgeon Dr D Solomons, clinical psychologist Ms P Hill, industrial psychologist</w:t>
      </w:r>
      <w:r w:rsidR="000867D0" w:rsidRPr="000867D0">
        <w:rPr>
          <w:rFonts w:ascii="Arial" w:hAnsi="Arial" w:cs="Arial"/>
          <w:sz w:val="24"/>
          <w:szCs w:val="24"/>
        </w:rPr>
        <w:t xml:space="preserve"> Mr Pretorius and actuary Dr R J Koch;</w:t>
      </w:r>
    </w:p>
    <w:p w14:paraId="157E7B19" w14:textId="77777777" w:rsidR="000867D0" w:rsidRPr="000867D0" w:rsidRDefault="000867D0" w:rsidP="000867D0">
      <w:pPr>
        <w:pStyle w:val="ListParagraph"/>
        <w:spacing w:after="0" w:line="360" w:lineRule="auto"/>
        <w:ind w:left="2880" w:hanging="1440"/>
        <w:jc w:val="both"/>
        <w:rPr>
          <w:rFonts w:ascii="Arial" w:hAnsi="Arial" w:cs="Arial"/>
          <w:sz w:val="24"/>
          <w:szCs w:val="24"/>
        </w:rPr>
      </w:pPr>
    </w:p>
    <w:p w14:paraId="30453903" w14:textId="77777777" w:rsidR="000867D0" w:rsidRPr="000867D0" w:rsidRDefault="000867D0" w:rsidP="000867D0">
      <w:pPr>
        <w:pStyle w:val="ListParagraph"/>
        <w:spacing w:after="0" w:line="360" w:lineRule="auto"/>
        <w:ind w:left="2880" w:hanging="1440"/>
        <w:jc w:val="both"/>
        <w:rPr>
          <w:rFonts w:ascii="Arial" w:hAnsi="Arial" w:cs="Arial"/>
          <w:sz w:val="24"/>
          <w:szCs w:val="24"/>
        </w:rPr>
      </w:pPr>
      <w:r w:rsidRPr="000867D0">
        <w:rPr>
          <w:rFonts w:ascii="Arial" w:hAnsi="Arial" w:cs="Arial"/>
          <w:sz w:val="24"/>
          <w:szCs w:val="24"/>
        </w:rPr>
        <w:t>15.1.2.</w:t>
      </w:r>
      <w:r w:rsidRPr="000867D0">
        <w:rPr>
          <w:rFonts w:ascii="Arial" w:hAnsi="Arial" w:cs="Arial"/>
          <w:sz w:val="24"/>
          <w:szCs w:val="24"/>
        </w:rPr>
        <w:tab/>
        <w:t>Counsel’s fees inclu</w:t>
      </w:r>
      <w:r w:rsidR="00372681">
        <w:rPr>
          <w:rFonts w:ascii="Arial" w:hAnsi="Arial" w:cs="Arial"/>
          <w:sz w:val="24"/>
          <w:szCs w:val="24"/>
        </w:rPr>
        <w:t>ding but not limited to an advi</w:t>
      </w:r>
      <w:r w:rsidRPr="000867D0">
        <w:rPr>
          <w:rFonts w:ascii="Arial" w:hAnsi="Arial" w:cs="Arial"/>
          <w:sz w:val="24"/>
          <w:szCs w:val="24"/>
        </w:rPr>
        <w:t>ce on evidence, preparation for trial consultations (one day), preparation for case management conference, drafting of confirmatory affidavits (one hour per affidavit), memorandum to the defendant re settlement, drafting of answering affidavit, drafting of heads of argument, and day fees;</w:t>
      </w:r>
    </w:p>
    <w:p w14:paraId="6AA8F424" w14:textId="77777777" w:rsidR="000867D0" w:rsidRPr="000867D0" w:rsidRDefault="000867D0" w:rsidP="000867D0">
      <w:pPr>
        <w:pStyle w:val="ListParagraph"/>
        <w:spacing w:after="0" w:line="360" w:lineRule="auto"/>
        <w:ind w:left="2880" w:hanging="1440"/>
        <w:jc w:val="both"/>
        <w:rPr>
          <w:rFonts w:ascii="Arial" w:hAnsi="Arial" w:cs="Arial"/>
          <w:sz w:val="24"/>
          <w:szCs w:val="24"/>
        </w:rPr>
      </w:pPr>
    </w:p>
    <w:p w14:paraId="6EAAF0ED" w14:textId="77777777" w:rsidR="000867D0" w:rsidRPr="000867D0" w:rsidRDefault="000867D0" w:rsidP="000867D0">
      <w:pPr>
        <w:pStyle w:val="ListParagraph"/>
        <w:spacing w:after="0" w:line="360" w:lineRule="auto"/>
        <w:ind w:left="1440"/>
        <w:jc w:val="both"/>
        <w:rPr>
          <w:rFonts w:ascii="Arial" w:hAnsi="Arial" w:cs="Arial"/>
          <w:sz w:val="24"/>
          <w:szCs w:val="24"/>
        </w:rPr>
      </w:pPr>
      <w:r w:rsidRPr="000867D0">
        <w:rPr>
          <w:rFonts w:ascii="Arial" w:hAnsi="Arial" w:cs="Arial"/>
          <w:sz w:val="24"/>
          <w:szCs w:val="24"/>
        </w:rPr>
        <w:t>15.1.3.</w:t>
      </w:r>
      <w:r w:rsidRPr="000867D0">
        <w:rPr>
          <w:rFonts w:ascii="Arial" w:hAnsi="Arial" w:cs="Arial"/>
          <w:sz w:val="24"/>
          <w:szCs w:val="24"/>
        </w:rPr>
        <w:tab/>
        <w:t>Mr R Berg’s sketch plan and photographs.</w:t>
      </w:r>
    </w:p>
    <w:p w14:paraId="2EE9AADC" w14:textId="77777777" w:rsidR="000867D0" w:rsidRPr="000867D0" w:rsidRDefault="000867D0" w:rsidP="000867D0">
      <w:pPr>
        <w:spacing w:after="0" w:line="360" w:lineRule="auto"/>
        <w:jc w:val="both"/>
        <w:rPr>
          <w:rFonts w:ascii="Arial" w:hAnsi="Arial" w:cs="Arial"/>
          <w:sz w:val="24"/>
          <w:szCs w:val="24"/>
        </w:rPr>
      </w:pPr>
    </w:p>
    <w:p w14:paraId="554C9003" w14:textId="77777777" w:rsidR="000867D0" w:rsidRPr="000867D0" w:rsidRDefault="000867D0" w:rsidP="000867D0">
      <w:pPr>
        <w:spacing w:after="0" w:line="360" w:lineRule="auto"/>
        <w:ind w:left="1440" w:hanging="720"/>
        <w:jc w:val="both"/>
        <w:rPr>
          <w:rFonts w:ascii="Arial" w:hAnsi="Arial" w:cs="Arial"/>
          <w:sz w:val="24"/>
          <w:szCs w:val="24"/>
        </w:rPr>
      </w:pPr>
      <w:r w:rsidRPr="000867D0">
        <w:rPr>
          <w:rFonts w:ascii="Arial" w:hAnsi="Arial" w:cs="Arial"/>
          <w:sz w:val="24"/>
          <w:szCs w:val="24"/>
        </w:rPr>
        <w:t>15.2.</w:t>
      </w:r>
      <w:r w:rsidRPr="000867D0">
        <w:rPr>
          <w:rFonts w:ascii="Arial" w:hAnsi="Arial" w:cs="Arial"/>
          <w:sz w:val="24"/>
          <w:szCs w:val="24"/>
        </w:rPr>
        <w:tab/>
        <w:t>The defendant shall pay the plaintiff interest on the costs of suit at the prevailing prescribed legal rate from 14 c</w:t>
      </w:r>
      <w:r w:rsidR="00A134BA">
        <w:rPr>
          <w:rFonts w:ascii="Arial" w:hAnsi="Arial" w:cs="Arial"/>
          <w:sz w:val="24"/>
          <w:szCs w:val="24"/>
        </w:rPr>
        <w:t xml:space="preserve">alendar days of date of </w:t>
      </w:r>
      <w:r w:rsidR="00A134BA" w:rsidRPr="00A134BA">
        <w:rPr>
          <w:rFonts w:ascii="Arial" w:hAnsi="Arial" w:cs="Arial"/>
          <w:i/>
          <w:sz w:val="24"/>
          <w:szCs w:val="24"/>
        </w:rPr>
        <w:t>allocatu</w:t>
      </w:r>
      <w:r w:rsidRPr="00A134BA">
        <w:rPr>
          <w:rFonts w:ascii="Arial" w:hAnsi="Arial" w:cs="Arial"/>
          <w:i/>
          <w:sz w:val="24"/>
          <w:szCs w:val="24"/>
        </w:rPr>
        <w:t>r</w:t>
      </w:r>
      <w:r w:rsidRPr="000867D0">
        <w:rPr>
          <w:rFonts w:ascii="Arial" w:hAnsi="Arial" w:cs="Arial"/>
          <w:sz w:val="24"/>
          <w:szCs w:val="24"/>
        </w:rPr>
        <w:t xml:space="preserve"> to date of final payment.</w:t>
      </w:r>
    </w:p>
    <w:p w14:paraId="753DB7FA" w14:textId="77777777" w:rsidR="000867D0" w:rsidRPr="000867D0" w:rsidRDefault="000867D0" w:rsidP="000867D0">
      <w:pPr>
        <w:spacing w:after="0" w:line="360" w:lineRule="auto"/>
        <w:jc w:val="both"/>
        <w:rPr>
          <w:rFonts w:ascii="Arial" w:hAnsi="Arial" w:cs="Arial"/>
          <w:sz w:val="24"/>
          <w:szCs w:val="24"/>
        </w:rPr>
      </w:pPr>
    </w:p>
    <w:p w14:paraId="5BC7D972" w14:textId="77777777" w:rsidR="000867D0" w:rsidRPr="000867D0" w:rsidRDefault="000867D0" w:rsidP="000867D0">
      <w:pPr>
        <w:spacing w:after="0" w:line="360" w:lineRule="auto"/>
        <w:ind w:left="1440" w:hanging="720"/>
        <w:jc w:val="both"/>
        <w:rPr>
          <w:rFonts w:ascii="Arial" w:hAnsi="Arial" w:cs="Arial"/>
          <w:sz w:val="24"/>
          <w:szCs w:val="24"/>
        </w:rPr>
      </w:pPr>
      <w:r w:rsidRPr="000867D0">
        <w:rPr>
          <w:rFonts w:ascii="Arial" w:hAnsi="Arial" w:cs="Arial"/>
          <w:sz w:val="24"/>
          <w:szCs w:val="24"/>
        </w:rPr>
        <w:t>15.3.</w:t>
      </w:r>
      <w:r w:rsidRPr="000867D0">
        <w:rPr>
          <w:rFonts w:ascii="Arial" w:hAnsi="Arial" w:cs="Arial"/>
          <w:sz w:val="24"/>
          <w:szCs w:val="24"/>
        </w:rPr>
        <w:tab/>
        <w:t>The defendant shall make payment of the above sums into the following trust bank account of the plaintiff’s attorneys of record:</w:t>
      </w:r>
    </w:p>
    <w:p w14:paraId="1CEDCC59" w14:textId="77777777" w:rsidR="000867D0" w:rsidRPr="000867D0" w:rsidRDefault="000867D0"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r>
    </w:p>
    <w:p w14:paraId="69C53551" w14:textId="77777777" w:rsidR="000867D0" w:rsidRPr="000867D0" w:rsidRDefault="000867D0"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t>NAME OF ACCOUNT</w:t>
      </w:r>
      <w:r w:rsidRPr="000867D0">
        <w:rPr>
          <w:rFonts w:ascii="Arial" w:hAnsi="Arial" w:cs="Arial"/>
          <w:sz w:val="24"/>
          <w:szCs w:val="24"/>
        </w:rPr>
        <w:tab/>
        <w:t>:</w:t>
      </w:r>
      <w:r w:rsidRPr="000867D0">
        <w:rPr>
          <w:rFonts w:ascii="Arial" w:hAnsi="Arial" w:cs="Arial"/>
          <w:sz w:val="24"/>
          <w:szCs w:val="24"/>
        </w:rPr>
        <w:tab/>
        <w:t>I C CLARK INC.</w:t>
      </w:r>
    </w:p>
    <w:p w14:paraId="4D9B4D1A" w14:textId="77777777" w:rsidR="000867D0" w:rsidRPr="000867D0" w:rsidRDefault="000867D0"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t>BANK</w:t>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w:t>
      </w:r>
      <w:r w:rsidRPr="000867D0">
        <w:rPr>
          <w:rFonts w:ascii="Arial" w:hAnsi="Arial" w:cs="Arial"/>
          <w:sz w:val="24"/>
          <w:szCs w:val="24"/>
        </w:rPr>
        <w:tab/>
        <w:t>ABSA BANK</w:t>
      </w:r>
    </w:p>
    <w:p w14:paraId="59E9AEC4" w14:textId="77777777" w:rsidR="000867D0" w:rsidRPr="000867D0" w:rsidRDefault="000867D0"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t>ACCOUNT NO.</w:t>
      </w:r>
      <w:r w:rsidRPr="000867D0">
        <w:rPr>
          <w:rFonts w:ascii="Arial" w:hAnsi="Arial" w:cs="Arial"/>
          <w:sz w:val="24"/>
          <w:szCs w:val="24"/>
        </w:rPr>
        <w:tab/>
      </w:r>
      <w:r w:rsidRPr="000867D0">
        <w:rPr>
          <w:rFonts w:ascii="Arial" w:hAnsi="Arial" w:cs="Arial"/>
          <w:sz w:val="24"/>
          <w:szCs w:val="24"/>
        </w:rPr>
        <w:tab/>
        <w:t>:</w:t>
      </w:r>
      <w:r w:rsidRPr="000867D0">
        <w:rPr>
          <w:rFonts w:ascii="Arial" w:hAnsi="Arial" w:cs="Arial"/>
          <w:sz w:val="24"/>
          <w:szCs w:val="24"/>
        </w:rPr>
        <w:tab/>
        <w:t>712</w:t>
      </w:r>
      <w:r w:rsidR="00A134BA">
        <w:rPr>
          <w:rFonts w:ascii="Arial" w:hAnsi="Arial" w:cs="Arial"/>
          <w:sz w:val="24"/>
          <w:szCs w:val="24"/>
        </w:rPr>
        <w:t> </w:t>
      </w:r>
      <w:r w:rsidRPr="000867D0">
        <w:rPr>
          <w:rFonts w:ascii="Arial" w:hAnsi="Arial" w:cs="Arial"/>
          <w:sz w:val="24"/>
          <w:szCs w:val="24"/>
        </w:rPr>
        <w:t>091</w:t>
      </w:r>
      <w:r w:rsidR="00A134BA">
        <w:rPr>
          <w:rFonts w:ascii="Arial" w:hAnsi="Arial" w:cs="Arial"/>
          <w:sz w:val="24"/>
          <w:szCs w:val="24"/>
        </w:rPr>
        <w:t xml:space="preserve"> </w:t>
      </w:r>
      <w:r w:rsidRPr="000867D0">
        <w:rPr>
          <w:rFonts w:ascii="Arial" w:hAnsi="Arial" w:cs="Arial"/>
          <w:sz w:val="24"/>
          <w:szCs w:val="24"/>
        </w:rPr>
        <w:t>878</w:t>
      </w:r>
    </w:p>
    <w:p w14:paraId="74E28A9D" w14:textId="77777777" w:rsidR="000867D0" w:rsidRPr="000867D0" w:rsidRDefault="000867D0"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t>BRANCH CODE</w:t>
      </w:r>
      <w:r w:rsidRPr="000867D0">
        <w:rPr>
          <w:rFonts w:ascii="Arial" w:hAnsi="Arial" w:cs="Arial"/>
          <w:sz w:val="24"/>
          <w:szCs w:val="24"/>
        </w:rPr>
        <w:tab/>
      </w:r>
      <w:r w:rsidRPr="000867D0">
        <w:rPr>
          <w:rFonts w:ascii="Arial" w:hAnsi="Arial" w:cs="Arial"/>
          <w:sz w:val="24"/>
          <w:szCs w:val="24"/>
        </w:rPr>
        <w:tab/>
        <w:t>:</w:t>
      </w:r>
      <w:r w:rsidRPr="000867D0">
        <w:rPr>
          <w:rFonts w:ascii="Arial" w:hAnsi="Arial" w:cs="Arial"/>
          <w:sz w:val="24"/>
          <w:szCs w:val="24"/>
        </w:rPr>
        <w:tab/>
        <w:t>632 005</w:t>
      </w:r>
    </w:p>
    <w:p w14:paraId="31EC9B14" w14:textId="77777777" w:rsidR="000867D0" w:rsidRPr="000867D0" w:rsidRDefault="000867D0"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t>REF</w:t>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w:t>
      </w:r>
      <w:r w:rsidRPr="000867D0">
        <w:rPr>
          <w:rFonts w:ascii="Arial" w:hAnsi="Arial" w:cs="Arial"/>
          <w:sz w:val="24"/>
          <w:szCs w:val="24"/>
        </w:rPr>
        <w:tab/>
        <w:t>J05765</w:t>
      </w:r>
    </w:p>
    <w:p w14:paraId="5D06136C" w14:textId="77777777" w:rsidR="007530CB" w:rsidRPr="000867D0" w:rsidRDefault="007530CB" w:rsidP="000867D0">
      <w:pPr>
        <w:spacing w:after="0" w:line="360" w:lineRule="auto"/>
        <w:jc w:val="both"/>
        <w:rPr>
          <w:rFonts w:ascii="Arial" w:hAnsi="Arial" w:cs="Arial"/>
          <w:sz w:val="24"/>
          <w:szCs w:val="24"/>
        </w:rPr>
      </w:pPr>
    </w:p>
    <w:p w14:paraId="4D24092D" w14:textId="77777777" w:rsidR="00724548" w:rsidRDefault="00724548" w:rsidP="000867D0">
      <w:pPr>
        <w:spacing w:after="0" w:line="360" w:lineRule="auto"/>
        <w:jc w:val="both"/>
        <w:rPr>
          <w:rFonts w:ascii="Arial" w:hAnsi="Arial" w:cs="Arial"/>
          <w:sz w:val="24"/>
          <w:szCs w:val="24"/>
        </w:rPr>
      </w:pPr>
    </w:p>
    <w:p w14:paraId="7A80CF3F" w14:textId="77777777" w:rsidR="007613BF" w:rsidRDefault="007613BF" w:rsidP="000867D0">
      <w:pPr>
        <w:spacing w:after="0" w:line="360" w:lineRule="auto"/>
        <w:jc w:val="both"/>
        <w:rPr>
          <w:rFonts w:ascii="Arial" w:hAnsi="Arial" w:cs="Arial"/>
          <w:sz w:val="24"/>
          <w:szCs w:val="24"/>
        </w:rPr>
      </w:pPr>
    </w:p>
    <w:p w14:paraId="3A9BA42A" w14:textId="77777777" w:rsidR="007613BF" w:rsidRDefault="007613BF" w:rsidP="000867D0">
      <w:pPr>
        <w:spacing w:after="0" w:line="360" w:lineRule="auto"/>
        <w:jc w:val="both"/>
        <w:rPr>
          <w:rFonts w:ascii="Arial" w:hAnsi="Arial" w:cs="Arial"/>
          <w:sz w:val="24"/>
          <w:szCs w:val="24"/>
        </w:rPr>
      </w:pPr>
    </w:p>
    <w:p w14:paraId="7FF5B7E5" w14:textId="77777777" w:rsidR="007613BF" w:rsidRPr="000867D0" w:rsidRDefault="007613BF" w:rsidP="000867D0">
      <w:pPr>
        <w:spacing w:after="0" w:line="360" w:lineRule="auto"/>
        <w:jc w:val="both"/>
        <w:rPr>
          <w:rFonts w:ascii="Arial" w:hAnsi="Arial" w:cs="Arial"/>
          <w:sz w:val="24"/>
          <w:szCs w:val="24"/>
        </w:rPr>
      </w:pPr>
    </w:p>
    <w:p w14:paraId="109CC7D4" w14:textId="77777777"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________________________</w:t>
      </w:r>
    </w:p>
    <w:p w14:paraId="69AAB866" w14:textId="77777777"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JE SMITH</w:t>
      </w:r>
    </w:p>
    <w:p w14:paraId="55711D96" w14:textId="77777777"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JUDGE OF THE HIGH COURT</w:t>
      </w:r>
    </w:p>
    <w:p w14:paraId="6F88D8FC" w14:textId="77777777" w:rsidR="007613BF" w:rsidRDefault="007613BF" w:rsidP="000867D0">
      <w:pPr>
        <w:spacing w:after="0" w:line="360" w:lineRule="auto"/>
        <w:jc w:val="both"/>
        <w:rPr>
          <w:rFonts w:ascii="Arial" w:hAnsi="Arial" w:cs="Arial"/>
          <w:b/>
          <w:sz w:val="24"/>
          <w:szCs w:val="24"/>
        </w:rPr>
      </w:pPr>
    </w:p>
    <w:p w14:paraId="6FF91F0D" w14:textId="77777777" w:rsidR="007613BF" w:rsidRDefault="007613BF" w:rsidP="000867D0">
      <w:pPr>
        <w:spacing w:after="0" w:line="360" w:lineRule="auto"/>
        <w:jc w:val="both"/>
        <w:rPr>
          <w:rFonts w:ascii="Arial" w:hAnsi="Arial" w:cs="Arial"/>
          <w:b/>
          <w:sz w:val="24"/>
          <w:szCs w:val="24"/>
        </w:rPr>
      </w:pPr>
    </w:p>
    <w:p w14:paraId="432917F4" w14:textId="77777777" w:rsidR="00724548" w:rsidRPr="000867D0" w:rsidRDefault="00724548" w:rsidP="000867D0">
      <w:pPr>
        <w:spacing w:after="0" w:line="360" w:lineRule="auto"/>
        <w:jc w:val="both"/>
        <w:rPr>
          <w:rFonts w:ascii="Arial" w:hAnsi="Arial" w:cs="Arial"/>
          <w:b/>
          <w:sz w:val="24"/>
          <w:szCs w:val="24"/>
        </w:rPr>
      </w:pPr>
      <w:r w:rsidRPr="000867D0">
        <w:rPr>
          <w:rFonts w:ascii="Arial" w:hAnsi="Arial" w:cs="Arial"/>
          <w:b/>
          <w:sz w:val="24"/>
          <w:szCs w:val="24"/>
        </w:rPr>
        <w:t>Appearances:</w:t>
      </w:r>
    </w:p>
    <w:p w14:paraId="1A88CA94" w14:textId="77777777" w:rsidR="00724548" w:rsidRPr="000867D0" w:rsidRDefault="00724548" w:rsidP="000867D0">
      <w:pPr>
        <w:spacing w:after="0" w:line="360" w:lineRule="auto"/>
        <w:jc w:val="both"/>
        <w:rPr>
          <w:rFonts w:ascii="Arial" w:hAnsi="Arial" w:cs="Arial"/>
          <w:b/>
          <w:sz w:val="24"/>
          <w:szCs w:val="24"/>
        </w:rPr>
      </w:pPr>
    </w:p>
    <w:p w14:paraId="0CD04891" w14:textId="77777777" w:rsidR="00724548"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 xml:space="preserve">Counsel for the Plaintiff           </w:t>
      </w:r>
      <w:r w:rsidRPr="000867D0">
        <w:rPr>
          <w:rFonts w:ascii="Arial" w:hAnsi="Arial" w:cs="Arial"/>
          <w:sz w:val="24"/>
          <w:szCs w:val="24"/>
        </w:rPr>
        <w:tab/>
      </w:r>
      <w:r w:rsidRPr="000867D0">
        <w:rPr>
          <w:rFonts w:ascii="Arial" w:hAnsi="Arial" w:cs="Arial"/>
          <w:sz w:val="24"/>
          <w:szCs w:val="24"/>
        </w:rPr>
        <w:tab/>
        <w:t xml:space="preserve">:  </w:t>
      </w:r>
      <w:r w:rsidRPr="000867D0">
        <w:rPr>
          <w:rFonts w:ascii="Arial" w:hAnsi="Arial" w:cs="Arial"/>
          <w:sz w:val="24"/>
          <w:szCs w:val="24"/>
        </w:rPr>
        <w:tab/>
        <w:t>Mr. Clark</w:t>
      </w:r>
    </w:p>
    <w:p w14:paraId="2D7C8A04" w14:textId="77777777" w:rsidR="00724548"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w:t>
      </w:r>
      <w:r w:rsidRPr="000867D0">
        <w:rPr>
          <w:rFonts w:ascii="Arial" w:hAnsi="Arial" w:cs="Arial"/>
          <w:sz w:val="24"/>
          <w:szCs w:val="24"/>
        </w:rPr>
        <w:tab/>
        <w:t>I C Clark Inc.</w:t>
      </w:r>
    </w:p>
    <w:p w14:paraId="1DC77CCB" w14:textId="77777777" w:rsidR="00FA32EA"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25 St Luke</w:t>
      </w:r>
      <w:r w:rsidR="00FA32EA" w:rsidRPr="000867D0">
        <w:rPr>
          <w:rFonts w:ascii="Arial" w:hAnsi="Arial" w:cs="Arial"/>
          <w:sz w:val="24"/>
          <w:szCs w:val="24"/>
        </w:rPr>
        <w:t>’s Road</w:t>
      </w:r>
    </w:p>
    <w:p w14:paraId="090B3A36" w14:textId="77777777" w:rsidR="00FA32EA" w:rsidRPr="000867D0" w:rsidRDefault="00FA32EA" w:rsidP="000867D0">
      <w:pPr>
        <w:spacing w:after="0" w:line="360" w:lineRule="auto"/>
        <w:ind w:left="4320" w:firstLine="720"/>
        <w:jc w:val="both"/>
        <w:rPr>
          <w:rFonts w:ascii="Arial" w:hAnsi="Arial" w:cs="Arial"/>
          <w:sz w:val="24"/>
          <w:szCs w:val="24"/>
        </w:rPr>
      </w:pPr>
      <w:r w:rsidRPr="000867D0">
        <w:rPr>
          <w:rFonts w:ascii="Arial" w:hAnsi="Arial" w:cs="Arial"/>
          <w:sz w:val="24"/>
          <w:szCs w:val="24"/>
        </w:rPr>
        <w:t>Southernwood</w:t>
      </w:r>
    </w:p>
    <w:p w14:paraId="0EC4E184" w14:textId="77777777" w:rsidR="00FA32EA" w:rsidRPr="000867D0" w:rsidRDefault="00FA32EA" w:rsidP="000867D0">
      <w:pPr>
        <w:spacing w:after="0" w:line="360" w:lineRule="auto"/>
        <w:ind w:left="4320" w:firstLine="720"/>
        <w:jc w:val="both"/>
        <w:rPr>
          <w:rFonts w:ascii="Arial" w:hAnsi="Arial" w:cs="Arial"/>
          <w:sz w:val="24"/>
          <w:szCs w:val="24"/>
        </w:rPr>
      </w:pPr>
      <w:r w:rsidRPr="000867D0">
        <w:rPr>
          <w:rFonts w:ascii="Arial" w:hAnsi="Arial" w:cs="Arial"/>
          <w:sz w:val="24"/>
          <w:szCs w:val="24"/>
        </w:rPr>
        <w:t>EAST LONDON</w:t>
      </w:r>
    </w:p>
    <w:p w14:paraId="320C4BC3" w14:textId="77777777" w:rsidR="00724548" w:rsidRPr="000867D0" w:rsidRDefault="00FA32EA" w:rsidP="000867D0">
      <w:pPr>
        <w:spacing w:after="0" w:line="360" w:lineRule="auto"/>
        <w:ind w:left="4320" w:firstLine="720"/>
        <w:jc w:val="both"/>
        <w:rPr>
          <w:rFonts w:ascii="Arial" w:hAnsi="Arial" w:cs="Arial"/>
          <w:sz w:val="24"/>
          <w:szCs w:val="24"/>
        </w:rPr>
      </w:pPr>
      <w:r w:rsidRPr="000867D0">
        <w:rPr>
          <w:rFonts w:ascii="Arial" w:hAnsi="Arial" w:cs="Arial"/>
          <w:sz w:val="24"/>
          <w:szCs w:val="24"/>
        </w:rPr>
        <w:t>(Ref. Mr Clark/pda/CJ471</w:t>
      </w:r>
      <w:r w:rsidR="00724548" w:rsidRPr="000867D0">
        <w:rPr>
          <w:rFonts w:ascii="Arial" w:hAnsi="Arial" w:cs="Arial"/>
          <w:sz w:val="24"/>
          <w:szCs w:val="24"/>
        </w:rPr>
        <w:t>)</w:t>
      </w:r>
    </w:p>
    <w:p w14:paraId="1CC34445" w14:textId="77777777" w:rsidR="00724548" w:rsidRPr="000867D0" w:rsidRDefault="00724548" w:rsidP="000867D0">
      <w:pPr>
        <w:spacing w:after="0" w:line="360" w:lineRule="auto"/>
        <w:jc w:val="both"/>
        <w:rPr>
          <w:rFonts w:ascii="Arial" w:hAnsi="Arial" w:cs="Arial"/>
          <w:sz w:val="24"/>
          <w:szCs w:val="24"/>
        </w:rPr>
      </w:pPr>
    </w:p>
    <w:p w14:paraId="0A1EC909" w14:textId="77777777" w:rsidR="00724548" w:rsidRPr="000867D0" w:rsidRDefault="00724548" w:rsidP="000867D0">
      <w:pPr>
        <w:spacing w:after="0" w:line="360" w:lineRule="auto"/>
        <w:jc w:val="both"/>
        <w:rPr>
          <w:rFonts w:ascii="Arial" w:hAnsi="Arial" w:cs="Arial"/>
          <w:sz w:val="24"/>
          <w:szCs w:val="24"/>
        </w:rPr>
      </w:pPr>
      <w:r w:rsidRPr="000867D0">
        <w:rPr>
          <w:rFonts w:ascii="Arial" w:hAnsi="Arial" w:cs="Arial"/>
          <w:sz w:val="24"/>
          <w:szCs w:val="24"/>
        </w:rPr>
        <w:t>Counsel for the Defendant</w:t>
      </w:r>
      <w:r w:rsidRPr="000867D0">
        <w:rPr>
          <w:rFonts w:ascii="Arial" w:hAnsi="Arial" w:cs="Arial"/>
          <w:sz w:val="24"/>
          <w:szCs w:val="24"/>
        </w:rPr>
        <w:tab/>
      </w:r>
      <w:r w:rsidRPr="000867D0">
        <w:rPr>
          <w:rFonts w:ascii="Arial" w:hAnsi="Arial" w:cs="Arial"/>
          <w:sz w:val="24"/>
          <w:szCs w:val="24"/>
        </w:rPr>
        <w:tab/>
      </w:r>
      <w:r w:rsidRPr="000867D0">
        <w:rPr>
          <w:rFonts w:ascii="Arial" w:hAnsi="Arial" w:cs="Arial"/>
          <w:sz w:val="24"/>
          <w:szCs w:val="24"/>
        </w:rPr>
        <w:tab/>
        <w:t xml:space="preserve">: </w:t>
      </w:r>
      <w:r w:rsidRPr="000867D0">
        <w:rPr>
          <w:rFonts w:ascii="Arial" w:hAnsi="Arial" w:cs="Arial"/>
          <w:sz w:val="24"/>
          <w:szCs w:val="24"/>
        </w:rPr>
        <w:tab/>
        <w:t xml:space="preserve">Mr. Gona  </w:t>
      </w:r>
    </w:p>
    <w:p w14:paraId="5A131A10" w14:textId="77777777" w:rsidR="00724548" w:rsidRPr="000867D0" w:rsidRDefault="00724548"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w:t>
      </w:r>
      <w:r w:rsidRPr="000867D0">
        <w:rPr>
          <w:rFonts w:ascii="Arial" w:hAnsi="Arial" w:cs="Arial"/>
          <w:sz w:val="24"/>
          <w:szCs w:val="24"/>
        </w:rPr>
        <w:tab/>
      </w:r>
      <w:r w:rsidR="00FA32EA" w:rsidRPr="000867D0">
        <w:rPr>
          <w:rFonts w:ascii="Arial" w:hAnsi="Arial" w:cs="Arial"/>
          <w:sz w:val="24"/>
          <w:szCs w:val="24"/>
        </w:rPr>
        <w:t xml:space="preserve">State </w:t>
      </w:r>
      <w:r w:rsidRPr="000867D0">
        <w:rPr>
          <w:rFonts w:ascii="Arial" w:hAnsi="Arial" w:cs="Arial"/>
          <w:sz w:val="24"/>
          <w:szCs w:val="24"/>
        </w:rPr>
        <w:t>Attorneys</w:t>
      </w:r>
    </w:p>
    <w:p w14:paraId="29DBAFB4" w14:textId="77777777" w:rsidR="00724548" w:rsidRPr="000867D0" w:rsidRDefault="00724548"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ab/>
      </w:r>
      <w:r w:rsidR="00FA32EA" w:rsidRPr="000867D0">
        <w:rPr>
          <w:rFonts w:ascii="Arial" w:hAnsi="Arial" w:cs="Arial"/>
          <w:sz w:val="24"/>
          <w:szCs w:val="24"/>
        </w:rPr>
        <w:t xml:space="preserve">17 Fleet </w:t>
      </w:r>
      <w:r w:rsidRPr="000867D0">
        <w:rPr>
          <w:rFonts w:ascii="Arial" w:hAnsi="Arial" w:cs="Arial"/>
          <w:sz w:val="24"/>
          <w:szCs w:val="24"/>
        </w:rPr>
        <w:t>Street</w:t>
      </w:r>
    </w:p>
    <w:p w14:paraId="6BF068B3" w14:textId="77777777" w:rsidR="00724548" w:rsidRPr="000867D0" w:rsidRDefault="00724548"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ab/>
      </w:r>
      <w:r w:rsidR="00FA32EA" w:rsidRPr="000867D0">
        <w:rPr>
          <w:rFonts w:ascii="Arial" w:hAnsi="Arial" w:cs="Arial"/>
          <w:sz w:val="24"/>
          <w:szCs w:val="24"/>
        </w:rPr>
        <w:t>Spoornet Building</w:t>
      </w:r>
    </w:p>
    <w:p w14:paraId="00ED92D8" w14:textId="77777777" w:rsidR="00FA32EA" w:rsidRPr="000867D0" w:rsidRDefault="00FA32EA"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ab/>
        <w:t>EAST LONDON</w:t>
      </w:r>
    </w:p>
    <w:p w14:paraId="352706AA" w14:textId="77777777" w:rsidR="00FA32EA" w:rsidRPr="000867D0" w:rsidRDefault="00724548" w:rsidP="000867D0">
      <w:pPr>
        <w:spacing w:after="0" w:line="360" w:lineRule="auto"/>
        <w:ind w:left="3600" w:firstLine="720"/>
        <w:jc w:val="both"/>
        <w:rPr>
          <w:rFonts w:ascii="Arial" w:hAnsi="Arial" w:cs="Arial"/>
          <w:sz w:val="24"/>
          <w:szCs w:val="24"/>
        </w:rPr>
      </w:pPr>
      <w:r w:rsidRPr="000867D0">
        <w:rPr>
          <w:rFonts w:ascii="Arial" w:hAnsi="Arial" w:cs="Arial"/>
          <w:sz w:val="24"/>
          <w:szCs w:val="24"/>
        </w:rPr>
        <w:tab/>
        <w:t xml:space="preserve">(Ref.: </w:t>
      </w:r>
      <w:r w:rsidR="00FA32EA" w:rsidRPr="000867D0">
        <w:rPr>
          <w:rFonts w:ascii="Arial" w:hAnsi="Arial" w:cs="Arial"/>
          <w:sz w:val="24"/>
          <w:szCs w:val="24"/>
        </w:rPr>
        <w:t>Jevu. S/Z05/SG/bx)</w:t>
      </w:r>
    </w:p>
    <w:p w14:paraId="35378951" w14:textId="77777777" w:rsidR="00724548" w:rsidRPr="000867D0" w:rsidRDefault="00FA32EA" w:rsidP="000867D0">
      <w:pPr>
        <w:spacing w:after="0" w:line="360" w:lineRule="auto"/>
        <w:ind w:left="4320" w:firstLine="720"/>
        <w:jc w:val="both"/>
        <w:rPr>
          <w:rFonts w:ascii="Arial" w:hAnsi="Arial" w:cs="Arial"/>
          <w:sz w:val="24"/>
          <w:szCs w:val="24"/>
        </w:rPr>
      </w:pPr>
      <w:r w:rsidRPr="000867D0">
        <w:rPr>
          <w:rFonts w:ascii="Arial" w:hAnsi="Arial" w:cs="Arial"/>
          <w:sz w:val="24"/>
          <w:szCs w:val="24"/>
        </w:rPr>
        <w:t>Link: 4369753</w:t>
      </w:r>
    </w:p>
    <w:p w14:paraId="2E9BBA70" w14:textId="77777777" w:rsidR="00724548" w:rsidRPr="000867D0" w:rsidRDefault="00724548" w:rsidP="000867D0">
      <w:pPr>
        <w:spacing w:after="0" w:line="360" w:lineRule="auto"/>
        <w:jc w:val="both"/>
        <w:rPr>
          <w:rFonts w:ascii="Arial" w:hAnsi="Arial" w:cs="Arial"/>
          <w:sz w:val="24"/>
          <w:szCs w:val="24"/>
        </w:rPr>
      </w:pPr>
    </w:p>
    <w:p w14:paraId="274C19E4" w14:textId="77777777" w:rsidR="00724548" w:rsidRPr="000867D0" w:rsidRDefault="00724548" w:rsidP="000867D0">
      <w:pPr>
        <w:spacing w:after="0" w:line="360" w:lineRule="auto"/>
        <w:jc w:val="both"/>
        <w:rPr>
          <w:rFonts w:ascii="Arial" w:hAnsi="Arial" w:cs="Arial"/>
          <w:sz w:val="24"/>
          <w:szCs w:val="24"/>
        </w:rPr>
      </w:pPr>
    </w:p>
    <w:sectPr w:rsidR="00724548" w:rsidRPr="000867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C572" w14:textId="77777777" w:rsidR="0021306D" w:rsidRDefault="0021306D" w:rsidP="000E2275">
      <w:pPr>
        <w:spacing w:after="0" w:line="240" w:lineRule="auto"/>
      </w:pPr>
      <w:r>
        <w:separator/>
      </w:r>
    </w:p>
  </w:endnote>
  <w:endnote w:type="continuationSeparator" w:id="0">
    <w:p w14:paraId="6EE05085" w14:textId="77777777" w:rsidR="0021306D" w:rsidRDefault="0021306D" w:rsidP="000E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719004"/>
      <w:docPartObj>
        <w:docPartGallery w:val="Page Numbers (Bottom of Page)"/>
        <w:docPartUnique/>
      </w:docPartObj>
    </w:sdtPr>
    <w:sdtEndPr>
      <w:rPr>
        <w:noProof/>
      </w:rPr>
    </w:sdtEndPr>
    <w:sdtContent>
      <w:p w14:paraId="1043BABE" w14:textId="5C243BDC" w:rsidR="000E2275" w:rsidRDefault="000E2275">
        <w:pPr>
          <w:pStyle w:val="Footer"/>
          <w:jc w:val="center"/>
        </w:pPr>
        <w:r>
          <w:fldChar w:fldCharType="begin"/>
        </w:r>
        <w:r>
          <w:instrText xml:space="preserve"> PAGE   \* MERGEFORMAT </w:instrText>
        </w:r>
        <w:r>
          <w:fldChar w:fldCharType="separate"/>
        </w:r>
        <w:r w:rsidR="005E7F62">
          <w:rPr>
            <w:noProof/>
          </w:rPr>
          <w:t>4</w:t>
        </w:r>
        <w:r>
          <w:rPr>
            <w:noProof/>
          </w:rPr>
          <w:fldChar w:fldCharType="end"/>
        </w:r>
      </w:p>
    </w:sdtContent>
  </w:sdt>
  <w:p w14:paraId="188253C4" w14:textId="77777777" w:rsidR="000E2275" w:rsidRDefault="000E22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B225" w14:textId="77777777" w:rsidR="0021306D" w:rsidRDefault="0021306D" w:rsidP="000E2275">
      <w:pPr>
        <w:spacing w:after="0" w:line="240" w:lineRule="auto"/>
      </w:pPr>
      <w:r>
        <w:separator/>
      </w:r>
    </w:p>
  </w:footnote>
  <w:footnote w:type="continuationSeparator" w:id="0">
    <w:p w14:paraId="5ACDF7E5" w14:textId="77777777" w:rsidR="0021306D" w:rsidRDefault="0021306D" w:rsidP="000E2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0443"/>
    <w:multiLevelType w:val="hybridMultilevel"/>
    <w:tmpl w:val="8BB40B76"/>
    <w:lvl w:ilvl="0" w:tplc="D4C64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A926944"/>
    <w:multiLevelType w:val="multilevel"/>
    <w:tmpl w:val="4AA616AE"/>
    <w:lvl w:ilvl="0">
      <w:start w:val="1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36E34D9"/>
    <w:multiLevelType w:val="singleLevel"/>
    <w:tmpl w:val="1C090001"/>
    <w:lvl w:ilvl="0">
      <w:start w:val="1"/>
      <w:numFmt w:val="bullet"/>
      <w:lvlText w:val=""/>
      <w:lvlJc w:val="left"/>
      <w:pPr>
        <w:ind w:left="72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C83657-E5C9-4961-ABB6-30C1677B95D0}"/>
    <w:docVar w:name="dgnword-eventsink" w:val="224401800"/>
  </w:docVars>
  <w:rsids>
    <w:rsidRoot w:val="004120F6"/>
    <w:rsid w:val="00006C66"/>
    <w:rsid w:val="000867D0"/>
    <w:rsid w:val="000C6AA6"/>
    <w:rsid w:val="000E2275"/>
    <w:rsid w:val="0014566D"/>
    <w:rsid w:val="00157ADA"/>
    <w:rsid w:val="001B0FB0"/>
    <w:rsid w:val="001D4333"/>
    <w:rsid w:val="001F2CEA"/>
    <w:rsid w:val="0021306D"/>
    <w:rsid w:val="00287EC5"/>
    <w:rsid w:val="002945B9"/>
    <w:rsid w:val="002C4422"/>
    <w:rsid w:val="00306C2E"/>
    <w:rsid w:val="003272CC"/>
    <w:rsid w:val="00372681"/>
    <w:rsid w:val="003A7775"/>
    <w:rsid w:val="003D1470"/>
    <w:rsid w:val="00403944"/>
    <w:rsid w:val="00405A52"/>
    <w:rsid w:val="004120F6"/>
    <w:rsid w:val="0043191E"/>
    <w:rsid w:val="00434899"/>
    <w:rsid w:val="00442BAC"/>
    <w:rsid w:val="004B18CB"/>
    <w:rsid w:val="004B569B"/>
    <w:rsid w:val="004C1B41"/>
    <w:rsid w:val="004C5DE2"/>
    <w:rsid w:val="004E45DF"/>
    <w:rsid w:val="004E6FEF"/>
    <w:rsid w:val="004F13ED"/>
    <w:rsid w:val="00544542"/>
    <w:rsid w:val="0059645B"/>
    <w:rsid w:val="005C63ED"/>
    <w:rsid w:val="005C76EF"/>
    <w:rsid w:val="005E7F62"/>
    <w:rsid w:val="00686B7A"/>
    <w:rsid w:val="006A2271"/>
    <w:rsid w:val="006D66B3"/>
    <w:rsid w:val="006E7C88"/>
    <w:rsid w:val="00724548"/>
    <w:rsid w:val="007530CB"/>
    <w:rsid w:val="007613BF"/>
    <w:rsid w:val="007C7348"/>
    <w:rsid w:val="00804C84"/>
    <w:rsid w:val="008063C2"/>
    <w:rsid w:val="008262C7"/>
    <w:rsid w:val="00846F66"/>
    <w:rsid w:val="00865409"/>
    <w:rsid w:val="008A4FDD"/>
    <w:rsid w:val="00942B68"/>
    <w:rsid w:val="0098646D"/>
    <w:rsid w:val="009A65B4"/>
    <w:rsid w:val="00A06430"/>
    <w:rsid w:val="00A134BA"/>
    <w:rsid w:val="00A95E61"/>
    <w:rsid w:val="00AC21EC"/>
    <w:rsid w:val="00B14A1F"/>
    <w:rsid w:val="00B51F88"/>
    <w:rsid w:val="00B66687"/>
    <w:rsid w:val="00BB0B52"/>
    <w:rsid w:val="00BD2084"/>
    <w:rsid w:val="00BD357A"/>
    <w:rsid w:val="00C02AD1"/>
    <w:rsid w:val="00CB3E58"/>
    <w:rsid w:val="00CD78ED"/>
    <w:rsid w:val="00D0459B"/>
    <w:rsid w:val="00D1789D"/>
    <w:rsid w:val="00D436C3"/>
    <w:rsid w:val="00D651F4"/>
    <w:rsid w:val="00DC3D6B"/>
    <w:rsid w:val="00DC6C0C"/>
    <w:rsid w:val="00DC75F5"/>
    <w:rsid w:val="00DF2610"/>
    <w:rsid w:val="00E5659A"/>
    <w:rsid w:val="00E944A4"/>
    <w:rsid w:val="00EA40AF"/>
    <w:rsid w:val="00EB01C4"/>
    <w:rsid w:val="00EB777F"/>
    <w:rsid w:val="00EC2FC1"/>
    <w:rsid w:val="00ED1E4C"/>
    <w:rsid w:val="00EF6879"/>
    <w:rsid w:val="00F43E6F"/>
    <w:rsid w:val="00F81B69"/>
    <w:rsid w:val="00FA32EA"/>
    <w:rsid w:val="00FB7733"/>
    <w:rsid w:val="00FE5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6E3D"/>
  <w15:chartTrackingRefBased/>
  <w15:docId w15:val="{CD58250A-40E2-4A59-9989-2E143143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6D"/>
    <w:pPr>
      <w:ind w:left="720"/>
      <w:contextualSpacing/>
    </w:pPr>
  </w:style>
  <w:style w:type="paragraph" w:styleId="Header">
    <w:name w:val="header"/>
    <w:basedOn w:val="Normal"/>
    <w:link w:val="HeaderChar"/>
    <w:uiPriority w:val="99"/>
    <w:unhideWhenUsed/>
    <w:rsid w:val="000E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275"/>
  </w:style>
  <w:style w:type="paragraph" w:styleId="Footer">
    <w:name w:val="footer"/>
    <w:basedOn w:val="Normal"/>
    <w:link w:val="FooterChar"/>
    <w:uiPriority w:val="99"/>
    <w:unhideWhenUsed/>
    <w:rsid w:val="000E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66E3-68C7-4D2E-B42C-AC007949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2022-11-11T07:24:00Z</cp:lastPrinted>
  <dcterms:created xsi:type="dcterms:W3CDTF">2022-12-05T15:33:00Z</dcterms:created>
  <dcterms:modified xsi:type="dcterms:W3CDTF">2022-12-05T15:33:00Z</dcterms:modified>
</cp:coreProperties>
</file>