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073C0" w14:textId="77777777" w:rsidR="0081293E" w:rsidRDefault="0081293E" w:rsidP="0081293E">
      <w:pPr>
        <w:rPr>
          <w:color w:val="FF0000"/>
          <w:u w:val="single"/>
          <w:lang w:val="en-ZA"/>
        </w:rPr>
      </w:pPr>
      <w:r>
        <w:rPr>
          <w:rFonts w:ascii="Arial" w:hAnsi="Arial" w:cs="Arial"/>
          <w:color w:val="FF0000"/>
        </w:rPr>
        <w:t>Editorial note: Certain information has been redacted from this judgment in compliance with the law.</w:t>
      </w:r>
    </w:p>
    <w:p w14:paraId="14C591A8" w14:textId="77777777" w:rsidR="00DB61EE" w:rsidRDefault="00DB61EE" w:rsidP="00DB61EE">
      <w:pPr>
        <w:contextualSpacing/>
        <w:jc w:val="center"/>
        <w:rPr>
          <w:b/>
          <w:sz w:val="28"/>
          <w:szCs w:val="28"/>
        </w:rPr>
      </w:pPr>
      <w:bookmarkStart w:id="0" w:name="_GoBack"/>
      <w:bookmarkEnd w:id="0"/>
      <w:r w:rsidRPr="00095CCD">
        <w:rPr>
          <w:noProof/>
          <w:sz w:val="28"/>
          <w:szCs w:val="28"/>
          <w:lang w:val="en-ZA" w:eastAsia="en-ZA"/>
        </w:rPr>
        <w:drawing>
          <wp:inline distT="0" distB="0" distL="0" distR="0" wp14:anchorId="77EC4E61" wp14:editId="3F87D4F3">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7A718C15" w14:textId="77777777" w:rsidR="002F5152" w:rsidRPr="00E1238E" w:rsidRDefault="002F5152" w:rsidP="002F5152">
      <w:pPr>
        <w:contextualSpacing/>
        <w:jc w:val="right"/>
        <w:rPr>
          <w:b/>
          <w:sz w:val="28"/>
          <w:szCs w:val="28"/>
        </w:rPr>
      </w:pPr>
      <w:r w:rsidRPr="00E1238E">
        <w:rPr>
          <w:b/>
          <w:sz w:val="28"/>
          <w:szCs w:val="28"/>
        </w:rPr>
        <w:t>NOT REPORTABLE</w:t>
      </w:r>
    </w:p>
    <w:p w14:paraId="7117E85A" w14:textId="77777777" w:rsidR="002F5152" w:rsidRPr="00E1238E" w:rsidRDefault="002F5152" w:rsidP="002F5152">
      <w:pPr>
        <w:contextualSpacing/>
        <w:jc w:val="both"/>
        <w:rPr>
          <w:b/>
          <w:sz w:val="28"/>
          <w:szCs w:val="28"/>
        </w:rPr>
      </w:pPr>
      <w:r w:rsidRPr="00E1238E">
        <w:rPr>
          <w:b/>
          <w:sz w:val="28"/>
          <w:szCs w:val="28"/>
        </w:rPr>
        <w:t>IN THE HIGH COURT OF SOUTH AFRICA</w:t>
      </w:r>
    </w:p>
    <w:p w14:paraId="3D39C619" w14:textId="77777777" w:rsidR="002F5152" w:rsidRPr="00E1238E" w:rsidRDefault="002F5152" w:rsidP="002F5152">
      <w:pPr>
        <w:contextualSpacing/>
        <w:jc w:val="both"/>
        <w:rPr>
          <w:b/>
          <w:sz w:val="28"/>
          <w:szCs w:val="28"/>
        </w:rPr>
      </w:pPr>
      <w:r w:rsidRPr="00E1238E">
        <w:rPr>
          <w:b/>
          <w:sz w:val="28"/>
          <w:szCs w:val="28"/>
        </w:rPr>
        <w:t>(EA</w:t>
      </w:r>
      <w:r>
        <w:rPr>
          <w:b/>
          <w:sz w:val="28"/>
          <w:szCs w:val="28"/>
        </w:rPr>
        <w:t>STERN CAPE LOCAL DIVISION, BHISHO</w:t>
      </w:r>
      <w:r w:rsidRPr="00E1238E">
        <w:rPr>
          <w:b/>
          <w:sz w:val="28"/>
          <w:szCs w:val="28"/>
        </w:rPr>
        <w:t>)</w:t>
      </w:r>
    </w:p>
    <w:p w14:paraId="6C717B3B" w14:textId="77777777" w:rsidR="002F5152" w:rsidRPr="00E1238E" w:rsidRDefault="002F5152" w:rsidP="002F5152">
      <w:pPr>
        <w:contextualSpacing/>
        <w:jc w:val="both"/>
        <w:rPr>
          <w:b/>
          <w:sz w:val="28"/>
          <w:szCs w:val="28"/>
        </w:rPr>
      </w:pPr>
      <w:r w:rsidRPr="00E1238E">
        <w:rPr>
          <w:b/>
          <w:sz w:val="28"/>
          <w:szCs w:val="28"/>
        </w:rPr>
        <w:tab/>
      </w:r>
      <w:r w:rsidRPr="00E1238E">
        <w:rPr>
          <w:b/>
          <w:sz w:val="28"/>
          <w:szCs w:val="28"/>
        </w:rPr>
        <w:tab/>
      </w:r>
      <w:r w:rsidRPr="00E1238E">
        <w:rPr>
          <w:b/>
          <w:sz w:val="28"/>
          <w:szCs w:val="28"/>
        </w:rPr>
        <w:tab/>
      </w:r>
    </w:p>
    <w:p w14:paraId="58917194" w14:textId="77777777" w:rsidR="002F5152" w:rsidRPr="00E1238E" w:rsidRDefault="002F5152" w:rsidP="002F5152">
      <w:pPr>
        <w:contextualSpacing/>
        <w:jc w:val="right"/>
        <w:rPr>
          <w:b/>
          <w:sz w:val="28"/>
          <w:szCs w:val="28"/>
        </w:rPr>
      </w:pPr>
      <w:r w:rsidRPr="00E1238E">
        <w:rPr>
          <w:b/>
          <w:sz w:val="28"/>
          <w:szCs w:val="28"/>
        </w:rPr>
        <w:t>CASE NO:</w:t>
      </w:r>
      <w:r w:rsidRPr="00E1238E">
        <w:rPr>
          <w:b/>
          <w:sz w:val="28"/>
          <w:szCs w:val="28"/>
        </w:rPr>
        <w:tab/>
      </w:r>
      <w:r w:rsidR="004461CB">
        <w:rPr>
          <w:b/>
          <w:sz w:val="28"/>
          <w:szCs w:val="28"/>
        </w:rPr>
        <w:t>735/2019</w:t>
      </w:r>
      <w:r w:rsidRPr="00E1238E">
        <w:rPr>
          <w:b/>
          <w:sz w:val="28"/>
          <w:szCs w:val="28"/>
        </w:rPr>
        <w:t xml:space="preserve"> </w:t>
      </w:r>
      <w:r>
        <w:rPr>
          <w:b/>
          <w:sz w:val="28"/>
          <w:szCs w:val="28"/>
        </w:rPr>
        <w:t xml:space="preserve"> </w:t>
      </w:r>
    </w:p>
    <w:p w14:paraId="5EBF3160" w14:textId="77777777" w:rsidR="002F5152" w:rsidRPr="00E1238E" w:rsidRDefault="002F5152" w:rsidP="002F5152">
      <w:pPr>
        <w:contextualSpacing/>
        <w:jc w:val="both"/>
        <w:rPr>
          <w:b/>
          <w:sz w:val="28"/>
          <w:szCs w:val="28"/>
        </w:rPr>
      </w:pPr>
    </w:p>
    <w:p w14:paraId="67D61E51" w14:textId="77777777" w:rsidR="002F5152" w:rsidRPr="00E1238E" w:rsidRDefault="002F5152" w:rsidP="002F5152">
      <w:pPr>
        <w:contextualSpacing/>
        <w:jc w:val="both"/>
        <w:rPr>
          <w:sz w:val="28"/>
          <w:szCs w:val="28"/>
        </w:rPr>
      </w:pPr>
      <w:r w:rsidRPr="00E1238E">
        <w:rPr>
          <w:sz w:val="28"/>
          <w:szCs w:val="28"/>
        </w:rPr>
        <w:t>In the matter between</w:t>
      </w:r>
    </w:p>
    <w:p w14:paraId="1C55FF97" w14:textId="77777777" w:rsidR="002F5152" w:rsidRPr="00E1238E" w:rsidRDefault="002F5152" w:rsidP="002F5152">
      <w:pPr>
        <w:contextualSpacing/>
        <w:jc w:val="both"/>
        <w:rPr>
          <w:sz w:val="28"/>
          <w:szCs w:val="28"/>
        </w:rPr>
      </w:pPr>
    </w:p>
    <w:p w14:paraId="2A3B087E" w14:textId="77777777" w:rsidR="002F5152" w:rsidRDefault="004461CB" w:rsidP="002F5152">
      <w:pPr>
        <w:contextualSpacing/>
        <w:jc w:val="both"/>
        <w:rPr>
          <w:b/>
          <w:sz w:val="28"/>
          <w:szCs w:val="28"/>
        </w:rPr>
      </w:pPr>
      <w:r>
        <w:rPr>
          <w:b/>
          <w:sz w:val="28"/>
          <w:szCs w:val="28"/>
        </w:rPr>
        <w:t>LUBABALO ZITHA</w:t>
      </w:r>
      <w:r w:rsidR="002F5152">
        <w:rPr>
          <w:b/>
          <w:sz w:val="28"/>
          <w:szCs w:val="28"/>
        </w:rPr>
        <w:tab/>
      </w:r>
      <w:r w:rsidR="002F5152">
        <w:rPr>
          <w:b/>
          <w:sz w:val="28"/>
          <w:szCs w:val="28"/>
        </w:rPr>
        <w:tab/>
      </w:r>
      <w:r w:rsidR="002F5152" w:rsidRPr="00E1238E">
        <w:rPr>
          <w:b/>
          <w:sz w:val="28"/>
          <w:szCs w:val="28"/>
        </w:rPr>
        <w:tab/>
      </w:r>
      <w:r w:rsidR="00AB0D4B">
        <w:rPr>
          <w:b/>
          <w:sz w:val="28"/>
          <w:szCs w:val="28"/>
        </w:rPr>
        <w:tab/>
      </w:r>
      <w:r w:rsidR="00AB0D4B">
        <w:rPr>
          <w:b/>
          <w:sz w:val="28"/>
          <w:szCs w:val="28"/>
        </w:rPr>
        <w:tab/>
      </w:r>
      <w:r w:rsidR="00AB0D4B">
        <w:rPr>
          <w:b/>
          <w:sz w:val="28"/>
          <w:szCs w:val="28"/>
        </w:rPr>
        <w:tab/>
      </w:r>
      <w:r w:rsidR="002F5152">
        <w:rPr>
          <w:b/>
          <w:sz w:val="28"/>
          <w:szCs w:val="28"/>
        </w:rPr>
        <w:t xml:space="preserve">Plaintiff </w:t>
      </w:r>
    </w:p>
    <w:p w14:paraId="35C18BF0" w14:textId="77777777" w:rsidR="004461CB" w:rsidRDefault="004461CB" w:rsidP="002F5152">
      <w:pPr>
        <w:contextualSpacing/>
        <w:jc w:val="both"/>
        <w:rPr>
          <w:b/>
          <w:sz w:val="28"/>
          <w:szCs w:val="28"/>
        </w:rPr>
      </w:pPr>
    </w:p>
    <w:p w14:paraId="5D223893" w14:textId="77777777" w:rsidR="002F5152" w:rsidRPr="00E1238E" w:rsidRDefault="002F5152" w:rsidP="002F5152">
      <w:pPr>
        <w:contextualSpacing/>
        <w:jc w:val="both"/>
        <w:rPr>
          <w:sz w:val="28"/>
          <w:szCs w:val="28"/>
        </w:rPr>
      </w:pPr>
      <w:r w:rsidRPr="00E1238E">
        <w:rPr>
          <w:sz w:val="28"/>
          <w:szCs w:val="28"/>
        </w:rPr>
        <w:t>and</w:t>
      </w:r>
    </w:p>
    <w:p w14:paraId="04E136B3" w14:textId="77777777" w:rsidR="002F5152" w:rsidRPr="00E1238E" w:rsidRDefault="002F5152" w:rsidP="002F5152">
      <w:pPr>
        <w:contextualSpacing/>
        <w:jc w:val="both"/>
        <w:rPr>
          <w:sz w:val="28"/>
          <w:szCs w:val="28"/>
        </w:rPr>
      </w:pPr>
    </w:p>
    <w:p w14:paraId="4EFC1597" w14:textId="77777777" w:rsidR="002F5152" w:rsidRDefault="002F5152" w:rsidP="002F5152">
      <w:pPr>
        <w:contextualSpacing/>
        <w:jc w:val="both"/>
        <w:rPr>
          <w:b/>
          <w:sz w:val="28"/>
          <w:szCs w:val="28"/>
        </w:rPr>
      </w:pPr>
      <w:r>
        <w:rPr>
          <w:b/>
          <w:sz w:val="28"/>
          <w:szCs w:val="28"/>
        </w:rPr>
        <w:t>MINISTER OF POLICE</w:t>
      </w:r>
      <w:r>
        <w:rPr>
          <w:b/>
          <w:sz w:val="28"/>
          <w:szCs w:val="28"/>
        </w:rPr>
        <w:tab/>
      </w:r>
      <w:r>
        <w:rPr>
          <w:b/>
          <w:sz w:val="28"/>
          <w:szCs w:val="28"/>
        </w:rPr>
        <w:tab/>
      </w:r>
      <w:r>
        <w:rPr>
          <w:b/>
          <w:sz w:val="28"/>
          <w:szCs w:val="28"/>
        </w:rPr>
        <w:tab/>
      </w:r>
      <w:r>
        <w:rPr>
          <w:b/>
          <w:sz w:val="28"/>
          <w:szCs w:val="28"/>
        </w:rPr>
        <w:tab/>
      </w:r>
      <w:r>
        <w:rPr>
          <w:b/>
          <w:sz w:val="28"/>
          <w:szCs w:val="28"/>
        </w:rPr>
        <w:tab/>
        <w:t>First Defendant</w:t>
      </w:r>
    </w:p>
    <w:p w14:paraId="37D53446" w14:textId="77777777" w:rsidR="002F5152" w:rsidRDefault="002F5152" w:rsidP="002F5152">
      <w:pPr>
        <w:contextualSpacing/>
        <w:jc w:val="both"/>
        <w:rPr>
          <w:b/>
          <w:sz w:val="28"/>
          <w:szCs w:val="28"/>
        </w:rPr>
      </w:pPr>
      <w:r>
        <w:rPr>
          <w:b/>
          <w:sz w:val="28"/>
          <w:szCs w:val="28"/>
        </w:rPr>
        <w:t xml:space="preserve">NATIONAL DIRECTOR OF </w:t>
      </w:r>
    </w:p>
    <w:p w14:paraId="094322EC" w14:textId="77777777" w:rsidR="002F5152" w:rsidRDefault="002F5152" w:rsidP="002F5152">
      <w:pPr>
        <w:contextualSpacing/>
        <w:jc w:val="both"/>
        <w:rPr>
          <w:b/>
          <w:sz w:val="28"/>
          <w:szCs w:val="28"/>
        </w:rPr>
      </w:pPr>
      <w:r>
        <w:rPr>
          <w:b/>
          <w:sz w:val="28"/>
          <w:szCs w:val="28"/>
        </w:rPr>
        <w:t>PUBLIC PROSECUTIONS</w:t>
      </w:r>
      <w:r>
        <w:rPr>
          <w:b/>
          <w:sz w:val="28"/>
          <w:szCs w:val="28"/>
        </w:rPr>
        <w:tab/>
      </w:r>
      <w:r>
        <w:rPr>
          <w:b/>
          <w:sz w:val="28"/>
          <w:szCs w:val="28"/>
        </w:rPr>
        <w:tab/>
      </w:r>
      <w:r>
        <w:rPr>
          <w:b/>
          <w:sz w:val="28"/>
          <w:szCs w:val="28"/>
        </w:rPr>
        <w:tab/>
      </w:r>
      <w:r>
        <w:rPr>
          <w:b/>
          <w:sz w:val="28"/>
          <w:szCs w:val="28"/>
        </w:rPr>
        <w:tab/>
      </w:r>
      <w:r>
        <w:rPr>
          <w:b/>
          <w:sz w:val="28"/>
          <w:szCs w:val="28"/>
        </w:rPr>
        <w:tab/>
        <w:t>Second Defendant</w:t>
      </w:r>
    </w:p>
    <w:p w14:paraId="6F9F61C4" w14:textId="77777777" w:rsidR="002F5152" w:rsidRPr="00E1238E" w:rsidRDefault="002F5152" w:rsidP="002F5152">
      <w:pPr>
        <w:pBdr>
          <w:bottom w:val="single" w:sz="12" w:space="1" w:color="auto"/>
        </w:pBdr>
        <w:contextualSpacing/>
        <w:jc w:val="both"/>
        <w:rPr>
          <w:sz w:val="28"/>
          <w:szCs w:val="28"/>
        </w:rPr>
      </w:pPr>
    </w:p>
    <w:p w14:paraId="50769895" w14:textId="77777777" w:rsidR="002F5152" w:rsidRPr="00E1238E" w:rsidRDefault="002F5152" w:rsidP="002F5152">
      <w:pPr>
        <w:contextualSpacing/>
        <w:jc w:val="both"/>
        <w:rPr>
          <w:b/>
          <w:sz w:val="28"/>
          <w:szCs w:val="28"/>
        </w:rPr>
      </w:pPr>
    </w:p>
    <w:p w14:paraId="70C87A0C" w14:textId="77777777" w:rsidR="002F5152" w:rsidRPr="00E1238E" w:rsidRDefault="002F5152" w:rsidP="002F5152">
      <w:pPr>
        <w:contextualSpacing/>
        <w:jc w:val="center"/>
        <w:rPr>
          <w:b/>
          <w:sz w:val="28"/>
          <w:szCs w:val="28"/>
        </w:rPr>
      </w:pPr>
      <w:r w:rsidRPr="00E1238E">
        <w:rPr>
          <w:b/>
          <w:sz w:val="28"/>
          <w:szCs w:val="28"/>
        </w:rPr>
        <w:t>JUDGMENT</w:t>
      </w:r>
      <w:r>
        <w:rPr>
          <w:b/>
          <w:sz w:val="28"/>
          <w:szCs w:val="28"/>
        </w:rPr>
        <w:t xml:space="preserve"> </w:t>
      </w:r>
    </w:p>
    <w:p w14:paraId="55FF0A1B" w14:textId="77777777" w:rsidR="002F5152" w:rsidRPr="00E1238E" w:rsidRDefault="002F5152" w:rsidP="002F5152">
      <w:pPr>
        <w:pBdr>
          <w:bottom w:val="single" w:sz="12" w:space="1" w:color="auto"/>
        </w:pBdr>
        <w:contextualSpacing/>
        <w:jc w:val="both"/>
        <w:rPr>
          <w:b/>
          <w:sz w:val="28"/>
          <w:szCs w:val="28"/>
        </w:rPr>
      </w:pPr>
    </w:p>
    <w:p w14:paraId="34338F71" w14:textId="77777777" w:rsidR="002F5152" w:rsidRPr="00E1238E" w:rsidRDefault="002F5152" w:rsidP="002F5152">
      <w:pPr>
        <w:contextualSpacing/>
        <w:jc w:val="both"/>
        <w:rPr>
          <w:sz w:val="28"/>
          <w:szCs w:val="28"/>
        </w:rPr>
      </w:pPr>
      <w:r w:rsidRPr="00E1238E">
        <w:t xml:space="preserve"> </w:t>
      </w:r>
    </w:p>
    <w:p w14:paraId="3912AF87" w14:textId="77777777" w:rsidR="002F5152" w:rsidRDefault="002F5152" w:rsidP="002F5152">
      <w:pPr>
        <w:contextualSpacing/>
        <w:jc w:val="both"/>
        <w:rPr>
          <w:b/>
          <w:sz w:val="28"/>
          <w:szCs w:val="28"/>
        </w:rPr>
      </w:pPr>
    </w:p>
    <w:p w14:paraId="1CE4A0D7" w14:textId="77777777" w:rsidR="00C14599" w:rsidRPr="00E1238E" w:rsidRDefault="00C14599" w:rsidP="002F5152">
      <w:pPr>
        <w:contextualSpacing/>
        <w:jc w:val="both"/>
        <w:rPr>
          <w:b/>
          <w:sz w:val="28"/>
          <w:szCs w:val="28"/>
        </w:rPr>
      </w:pPr>
    </w:p>
    <w:p w14:paraId="09FB26EF" w14:textId="77777777" w:rsidR="002F5152" w:rsidRDefault="002F5152" w:rsidP="002F5152">
      <w:pPr>
        <w:contextualSpacing/>
        <w:jc w:val="both"/>
        <w:rPr>
          <w:b/>
          <w:sz w:val="28"/>
          <w:szCs w:val="28"/>
        </w:rPr>
      </w:pPr>
      <w:r w:rsidRPr="00E1238E">
        <w:rPr>
          <w:b/>
          <w:sz w:val="28"/>
          <w:szCs w:val="28"/>
        </w:rPr>
        <w:t>HARTLE J</w:t>
      </w:r>
    </w:p>
    <w:p w14:paraId="0311559A" w14:textId="77777777" w:rsidR="00C14599" w:rsidRDefault="00C14599" w:rsidP="002F5152">
      <w:pPr>
        <w:contextualSpacing/>
        <w:jc w:val="both"/>
        <w:rPr>
          <w:b/>
          <w:sz w:val="28"/>
          <w:szCs w:val="28"/>
        </w:rPr>
      </w:pPr>
    </w:p>
    <w:p w14:paraId="4B0D9FF4" w14:textId="77777777" w:rsidR="00C14599" w:rsidRPr="00E1238E" w:rsidRDefault="00C14599" w:rsidP="002F5152">
      <w:pPr>
        <w:contextualSpacing/>
        <w:jc w:val="both"/>
        <w:rPr>
          <w:b/>
          <w:sz w:val="28"/>
          <w:szCs w:val="28"/>
        </w:rPr>
      </w:pPr>
    </w:p>
    <w:p w14:paraId="64BE3785" w14:textId="77777777" w:rsidR="0010148E" w:rsidRDefault="0010148E" w:rsidP="002F5152">
      <w:pPr>
        <w:rPr>
          <w:sz w:val="28"/>
          <w:szCs w:val="28"/>
          <w:u w:val="single"/>
        </w:rPr>
      </w:pPr>
      <w:r w:rsidRPr="0010148E">
        <w:rPr>
          <w:sz w:val="28"/>
          <w:szCs w:val="28"/>
          <w:u w:val="single"/>
        </w:rPr>
        <w:t>Introduction:</w:t>
      </w:r>
    </w:p>
    <w:p w14:paraId="7064DF07" w14:textId="77777777" w:rsidR="0010148E" w:rsidRPr="0010148E" w:rsidRDefault="0010148E" w:rsidP="002F5152">
      <w:pPr>
        <w:rPr>
          <w:sz w:val="28"/>
          <w:szCs w:val="28"/>
          <w:u w:val="single"/>
        </w:rPr>
      </w:pPr>
    </w:p>
    <w:p w14:paraId="68CCF717" w14:textId="3C91F206" w:rsidR="00B11E3A" w:rsidRPr="00F163FF" w:rsidRDefault="00F163FF" w:rsidP="00F163FF">
      <w:pPr>
        <w:tabs>
          <w:tab w:val="left" w:pos="0"/>
        </w:tabs>
        <w:jc w:val="both"/>
        <w:rPr>
          <w:sz w:val="28"/>
          <w:szCs w:val="28"/>
        </w:rPr>
      </w:pPr>
      <w:r>
        <w:rPr>
          <w:sz w:val="28"/>
          <w:szCs w:val="28"/>
        </w:rPr>
        <w:t>[1]</w:t>
      </w:r>
      <w:r>
        <w:rPr>
          <w:sz w:val="28"/>
          <w:szCs w:val="28"/>
        </w:rPr>
        <w:tab/>
      </w:r>
      <w:r w:rsidR="003F7E07" w:rsidRPr="00F163FF">
        <w:rPr>
          <w:sz w:val="28"/>
          <w:szCs w:val="28"/>
        </w:rPr>
        <w:t>The plaintiff</w:t>
      </w:r>
      <w:r w:rsidR="002F5152" w:rsidRPr="00F163FF">
        <w:rPr>
          <w:sz w:val="28"/>
          <w:szCs w:val="28"/>
        </w:rPr>
        <w:t xml:space="preserve"> seek</w:t>
      </w:r>
      <w:r w:rsidR="003F7E07" w:rsidRPr="00F163FF">
        <w:rPr>
          <w:sz w:val="28"/>
          <w:szCs w:val="28"/>
        </w:rPr>
        <w:t>s</w:t>
      </w:r>
      <w:r w:rsidR="002F5152" w:rsidRPr="00F163FF">
        <w:rPr>
          <w:sz w:val="28"/>
          <w:szCs w:val="28"/>
        </w:rPr>
        <w:t xml:space="preserve"> damages against the fi</w:t>
      </w:r>
      <w:r w:rsidR="003F7E07" w:rsidRPr="00F163FF">
        <w:rPr>
          <w:sz w:val="28"/>
          <w:szCs w:val="28"/>
        </w:rPr>
        <w:t xml:space="preserve">rst defendant arising upon his claimed unlawful arrest on 30 November 2018 on </w:t>
      </w:r>
      <w:r w:rsidR="00BE78B9" w:rsidRPr="00F163FF">
        <w:rPr>
          <w:sz w:val="28"/>
          <w:szCs w:val="28"/>
        </w:rPr>
        <w:t xml:space="preserve">a </w:t>
      </w:r>
      <w:r w:rsidR="003F7E07" w:rsidRPr="00F163FF">
        <w:rPr>
          <w:sz w:val="28"/>
          <w:szCs w:val="28"/>
        </w:rPr>
        <w:t xml:space="preserve">charge of robbery </w:t>
      </w:r>
      <w:r w:rsidR="002F5152" w:rsidRPr="00F163FF">
        <w:rPr>
          <w:sz w:val="28"/>
          <w:szCs w:val="28"/>
        </w:rPr>
        <w:t xml:space="preserve">and </w:t>
      </w:r>
      <w:r w:rsidR="003F7E07" w:rsidRPr="00F163FF">
        <w:rPr>
          <w:sz w:val="28"/>
          <w:szCs w:val="28"/>
        </w:rPr>
        <w:t xml:space="preserve">his </w:t>
      </w:r>
      <w:r w:rsidR="00DB61EE" w:rsidRPr="00F163FF">
        <w:rPr>
          <w:sz w:val="28"/>
          <w:szCs w:val="28"/>
        </w:rPr>
        <w:t>detention</w:t>
      </w:r>
      <w:r w:rsidR="003F7E07" w:rsidRPr="00F163FF">
        <w:rPr>
          <w:sz w:val="28"/>
          <w:szCs w:val="28"/>
        </w:rPr>
        <w:t xml:space="preserve"> </w:t>
      </w:r>
      <w:r w:rsidR="00BE78B9" w:rsidRPr="00F163FF">
        <w:rPr>
          <w:sz w:val="28"/>
          <w:szCs w:val="28"/>
        </w:rPr>
        <w:t xml:space="preserve">pursuant thereto </w:t>
      </w:r>
      <w:r w:rsidR="00BE18E6" w:rsidRPr="00F163FF">
        <w:rPr>
          <w:sz w:val="28"/>
          <w:szCs w:val="28"/>
        </w:rPr>
        <w:t>“</w:t>
      </w:r>
      <w:r w:rsidR="005626D8" w:rsidRPr="00F163FF">
        <w:rPr>
          <w:i/>
          <w:iCs/>
          <w:sz w:val="28"/>
          <w:szCs w:val="28"/>
        </w:rPr>
        <w:t>until his release from custody</w:t>
      </w:r>
      <w:r w:rsidR="00B11E3A" w:rsidRPr="00F163FF">
        <w:rPr>
          <w:sz w:val="28"/>
          <w:szCs w:val="28"/>
        </w:rPr>
        <w:t>”</w:t>
      </w:r>
      <w:r w:rsidR="00BE18E6" w:rsidRPr="00F163FF">
        <w:rPr>
          <w:sz w:val="28"/>
          <w:szCs w:val="28"/>
        </w:rPr>
        <w:t xml:space="preserve"> </w:t>
      </w:r>
      <w:r w:rsidR="00AD79CD" w:rsidRPr="00F163FF">
        <w:rPr>
          <w:sz w:val="28"/>
          <w:szCs w:val="28"/>
        </w:rPr>
        <w:t xml:space="preserve">on 8 July 2019 when that </w:t>
      </w:r>
      <w:r w:rsidR="0083797A" w:rsidRPr="00F163FF">
        <w:rPr>
          <w:sz w:val="28"/>
          <w:szCs w:val="28"/>
        </w:rPr>
        <w:t>charge was withdrawn.</w:t>
      </w:r>
      <w:r w:rsidR="00BE18E6" w:rsidRPr="00F163FF">
        <w:rPr>
          <w:sz w:val="28"/>
          <w:szCs w:val="28"/>
        </w:rPr>
        <w:t xml:space="preserve"> </w:t>
      </w:r>
      <w:r w:rsidR="00DC3F1F" w:rsidRPr="00F163FF">
        <w:rPr>
          <w:sz w:val="28"/>
          <w:szCs w:val="28"/>
        </w:rPr>
        <w:t xml:space="preserve"> He alleges that by virtue of</w:t>
      </w:r>
      <w:r w:rsidR="00AD79CD" w:rsidRPr="00F163FF">
        <w:rPr>
          <w:sz w:val="28"/>
          <w:szCs w:val="28"/>
        </w:rPr>
        <w:t xml:space="preserve"> certain</w:t>
      </w:r>
      <w:r w:rsidR="00DC3F1F" w:rsidRPr="00F163FF">
        <w:rPr>
          <w:sz w:val="28"/>
          <w:szCs w:val="28"/>
        </w:rPr>
        <w:t xml:space="preserve"> conduct committed by members of the</w:t>
      </w:r>
      <w:r w:rsidR="00AD79CD" w:rsidRPr="00F163FF">
        <w:rPr>
          <w:sz w:val="28"/>
          <w:szCs w:val="28"/>
        </w:rPr>
        <w:t xml:space="preserve"> first defendant (</w:t>
      </w:r>
      <w:r w:rsidR="00DC3F1F" w:rsidRPr="00F163FF">
        <w:rPr>
          <w:sz w:val="28"/>
          <w:szCs w:val="28"/>
        </w:rPr>
        <w:t xml:space="preserve">at times acting in concert with </w:t>
      </w:r>
      <w:r w:rsidR="00AD79CD" w:rsidRPr="00F163FF">
        <w:rPr>
          <w:sz w:val="28"/>
          <w:szCs w:val="28"/>
        </w:rPr>
        <w:t>members of the second defendant)</w:t>
      </w:r>
      <w:r w:rsidR="00DC3F1F" w:rsidRPr="00F163FF">
        <w:rPr>
          <w:sz w:val="28"/>
          <w:szCs w:val="28"/>
        </w:rPr>
        <w:t xml:space="preserve"> he was unlawfully detained througho</w:t>
      </w:r>
      <w:r w:rsidR="00F82B05" w:rsidRPr="00F163FF">
        <w:rPr>
          <w:sz w:val="28"/>
          <w:szCs w:val="28"/>
        </w:rPr>
        <w:t xml:space="preserve">ut the entire period </w:t>
      </w:r>
      <w:r w:rsidR="009D1450" w:rsidRPr="00F163FF">
        <w:rPr>
          <w:sz w:val="28"/>
          <w:szCs w:val="28"/>
        </w:rPr>
        <w:t>both pre and post first court appearance</w:t>
      </w:r>
      <w:r w:rsidR="00F82B05" w:rsidRPr="00F163FF">
        <w:rPr>
          <w:sz w:val="28"/>
          <w:szCs w:val="28"/>
        </w:rPr>
        <w:t xml:space="preserve">.  </w:t>
      </w:r>
      <w:r w:rsidR="00AD79CD" w:rsidRPr="00F163FF">
        <w:rPr>
          <w:sz w:val="28"/>
          <w:szCs w:val="28"/>
        </w:rPr>
        <w:t xml:space="preserve">In consequence </w:t>
      </w:r>
      <w:r w:rsidR="009D1450" w:rsidRPr="00F163FF">
        <w:rPr>
          <w:sz w:val="28"/>
          <w:szCs w:val="28"/>
        </w:rPr>
        <w:t xml:space="preserve">of the loss of his liberty, </w:t>
      </w:r>
      <w:r w:rsidR="00AD79CD" w:rsidRPr="00F163FF">
        <w:rPr>
          <w:sz w:val="28"/>
          <w:szCs w:val="28"/>
        </w:rPr>
        <w:t xml:space="preserve">he </w:t>
      </w:r>
      <w:r w:rsidR="009D1450" w:rsidRPr="00F163FF">
        <w:rPr>
          <w:sz w:val="28"/>
          <w:szCs w:val="28"/>
        </w:rPr>
        <w:t xml:space="preserve">claims to have </w:t>
      </w:r>
      <w:r w:rsidR="00F82B05" w:rsidRPr="00F163FF">
        <w:rPr>
          <w:sz w:val="28"/>
          <w:szCs w:val="28"/>
        </w:rPr>
        <w:t>suffered a violation of his right to dignity</w:t>
      </w:r>
      <w:r w:rsidR="00AD79CD" w:rsidRPr="00F163FF">
        <w:rPr>
          <w:sz w:val="28"/>
          <w:szCs w:val="28"/>
        </w:rPr>
        <w:t xml:space="preserve"> and </w:t>
      </w:r>
      <w:proofErr w:type="spellStart"/>
      <w:r w:rsidR="00F82B05" w:rsidRPr="00F163FF">
        <w:rPr>
          <w:i/>
          <w:sz w:val="28"/>
          <w:szCs w:val="28"/>
        </w:rPr>
        <w:t>contumelia</w:t>
      </w:r>
      <w:proofErr w:type="spellEnd"/>
      <w:r w:rsidR="00F82B05" w:rsidRPr="00F163FF">
        <w:rPr>
          <w:sz w:val="28"/>
          <w:szCs w:val="28"/>
        </w:rPr>
        <w:t xml:space="preserve">.  He asserts the right to be compensated </w:t>
      </w:r>
      <w:r w:rsidR="00AD79CD" w:rsidRPr="00F163FF">
        <w:rPr>
          <w:sz w:val="28"/>
          <w:szCs w:val="28"/>
        </w:rPr>
        <w:t xml:space="preserve">in damages </w:t>
      </w:r>
      <w:r w:rsidR="00F82B05" w:rsidRPr="00F163FF">
        <w:rPr>
          <w:sz w:val="28"/>
          <w:szCs w:val="28"/>
        </w:rPr>
        <w:t xml:space="preserve">for the </w:t>
      </w:r>
      <w:r w:rsidR="00AD79CD" w:rsidRPr="00F163FF">
        <w:rPr>
          <w:sz w:val="28"/>
          <w:szCs w:val="28"/>
        </w:rPr>
        <w:t>full</w:t>
      </w:r>
      <w:r w:rsidR="00F82B05" w:rsidRPr="00F163FF">
        <w:rPr>
          <w:sz w:val="28"/>
          <w:szCs w:val="28"/>
        </w:rPr>
        <w:t xml:space="preserve"> period of his detention</w:t>
      </w:r>
      <w:r w:rsidR="00AD79CD" w:rsidRPr="00F163FF">
        <w:rPr>
          <w:sz w:val="28"/>
          <w:szCs w:val="28"/>
        </w:rPr>
        <w:t>.</w:t>
      </w:r>
    </w:p>
    <w:p w14:paraId="1A302EC2" w14:textId="77777777" w:rsidR="00DB61EE" w:rsidRDefault="00DB61EE" w:rsidP="00DB61EE">
      <w:pPr>
        <w:pStyle w:val="ListParagraph"/>
        <w:tabs>
          <w:tab w:val="left" w:pos="0"/>
        </w:tabs>
        <w:ind w:left="0"/>
        <w:jc w:val="both"/>
        <w:rPr>
          <w:sz w:val="28"/>
          <w:szCs w:val="28"/>
        </w:rPr>
      </w:pPr>
    </w:p>
    <w:p w14:paraId="457E968D" w14:textId="0C29AAC3" w:rsidR="009D1450" w:rsidRPr="00F163FF" w:rsidRDefault="00F163FF" w:rsidP="00F163FF">
      <w:pPr>
        <w:tabs>
          <w:tab w:val="left" w:pos="0"/>
        </w:tabs>
        <w:jc w:val="both"/>
        <w:rPr>
          <w:sz w:val="28"/>
          <w:szCs w:val="28"/>
        </w:rPr>
      </w:pPr>
      <w:r>
        <w:rPr>
          <w:sz w:val="28"/>
          <w:szCs w:val="28"/>
        </w:rPr>
        <w:t>[2]</w:t>
      </w:r>
      <w:r>
        <w:rPr>
          <w:sz w:val="28"/>
          <w:szCs w:val="28"/>
        </w:rPr>
        <w:tab/>
      </w:r>
      <w:r w:rsidR="00F82B05" w:rsidRPr="00F163FF">
        <w:rPr>
          <w:sz w:val="28"/>
          <w:szCs w:val="28"/>
        </w:rPr>
        <w:t xml:space="preserve">It is apposite to mention the specific misconduct relied upon </w:t>
      </w:r>
      <w:r w:rsidR="00AD79CD" w:rsidRPr="00F163FF">
        <w:rPr>
          <w:sz w:val="28"/>
          <w:szCs w:val="28"/>
        </w:rPr>
        <w:t>in respect of Claim 1</w:t>
      </w:r>
      <w:r w:rsidR="006354CC" w:rsidRPr="00F163FF">
        <w:rPr>
          <w:sz w:val="28"/>
          <w:szCs w:val="28"/>
        </w:rPr>
        <w:t xml:space="preserve">. </w:t>
      </w:r>
    </w:p>
    <w:p w14:paraId="24628367" w14:textId="77777777" w:rsidR="009D1450" w:rsidRPr="009D1450" w:rsidRDefault="009D1450" w:rsidP="009D1450">
      <w:pPr>
        <w:pStyle w:val="ListParagraph"/>
        <w:rPr>
          <w:sz w:val="28"/>
          <w:szCs w:val="28"/>
        </w:rPr>
      </w:pPr>
    </w:p>
    <w:p w14:paraId="7257DAA2" w14:textId="4A745A0F" w:rsidR="00F82B05" w:rsidRPr="00F163FF" w:rsidRDefault="00F163FF" w:rsidP="00F163FF">
      <w:pPr>
        <w:tabs>
          <w:tab w:val="left" w:pos="0"/>
        </w:tabs>
        <w:jc w:val="both"/>
        <w:rPr>
          <w:sz w:val="28"/>
          <w:szCs w:val="28"/>
        </w:rPr>
      </w:pPr>
      <w:r w:rsidRPr="006354CC">
        <w:rPr>
          <w:sz w:val="28"/>
          <w:szCs w:val="28"/>
        </w:rPr>
        <w:t>[3]</w:t>
      </w:r>
      <w:r w:rsidRPr="006354CC">
        <w:rPr>
          <w:sz w:val="28"/>
          <w:szCs w:val="28"/>
        </w:rPr>
        <w:tab/>
      </w:r>
      <w:r w:rsidR="00F82B05" w:rsidRPr="00F163FF">
        <w:rPr>
          <w:sz w:val="28"/>
          <w:szCs w:val="28"/>
        </w:rPr>
        <w:t>Firstly, it is alleged that when they arrested the plaintiff, the relevant members of the South African Police Services</w:t>
      </w:r>
      <w:r w:rsidR="00AD79CD" w:rsidRPr="00F163FF">
        <w:rPr>
          <w:sz w:val="28"/>
          <w:szCs w:val="28"/>
        </w:rPr>
        <w:t xml:space="preserve"> (“</w:t>
      </w:r>
      <w:r w:rsidR="00AD79CD" w:rsidRPr="00F163FF">
        <w:rPr>
          <w:i/>
          <w:sz w:val="28"/>
          <w:szCs w:val="28"/>
        </w:rPr>
        <w:t>SAPS</w:t>
      </w:r>
      <w:r w:rsidR="00AD79CD" w:rsidRPr="00F163FF">
        <w:rPr>
          <w:sz w:val="28"/>
          <w:szCs w:val="28"/>
        </w:rPr>
        <w:t>”)</w:t>
      </w:r>
      <w:r w:rsidR="00F82B05" w:rsidRPr="00F163FF">
        <w:rPr>
          <w:sz w:val="28"/>
          <w:szCs w:val="28"/>
        </w:rPr>
        <w:t>:</w:t>
      </w:r>
    </w:p>
    <w:p w14:paraId="2F6B7F59" w14:textId="77777777" w:rsidR="00F82B05" w:rsidRPr="00F82B05" w:rsidRDefault="00F82B05" w:rsidP="00F82B05">
      <w:pPr>
        <w:pStyle w:val="ListParagraph"/>
        <w:rPr>
          <w:sz w:val="28"/>
          <w:szCs w:val="28"/>
        </w:rPr>
      </w:pPr>
    </w:p>
    <w:p w14:paraId="4A0154F8" w14:textId="77777777" w:rsidR="00F82B05" w:rsidRPr="00F82B05" w:rsidRDefault="00F82B05" w:rsidP="00F82B05">
      <w:pPr>
        <w:pStyle w:val="ListParagraph"/>
        <w:tabs>
          <w:tab w:val="left" w:pos="0"/>
        </w:tabs>
        <w:ind w:left="0"/>
        <w:jc w:val="both"/>
      </w:pPr>
      <w:r>
        <w:rPr>
          <w:sz w:val="28"/>
          <w:szCs w:val="28"/>
        </w:rPr>
        <w:tab/>
      </w:r>
      <w:r w:rsidRPr="00F82B05">
        <w:t>“8.2.1</w:t>
      </w:r>
      <w:r w:rsidRPr="00F82B05">
        <w:tab/>
        <w:t>failed to produce a warrant,</w:t>
      </w:r>
    </w:p>
    <w:p w14:paraId="30258D8E" w14:textId="77777777" w:rsidR="00F82B05" w:rsidRPr="00F82B05" w:rsidRDefault="00F82B05" w:rsidP="00F82B05">
      <w:pPr>
        <w:pStyle w:val="ListParagraph"/>
        <w:tabs>
          <w:tab w:val="left" w:pos="0"/>
        </w:tabs>
        <w:ind w:left="0"/>
        <w:jc w:val="both"/>
      </w:pPr>
      <w:r w:rsidRPr="00F82B05">
        <w:tab/>
        <w:t>8.2.2</w:t>
      </w:r>
      <w:r w:rsidRPr="00F82B05">
        <w:tab/>
        <w:t>failed to exercise a discretion whether to arrest the plaintiff or not,</w:t>
      </w:r>
    </w:p>
    <w:p w14:paraId="2BB443CC" w14:textId="77777777" w:rsidR="00F82B05" w:rsidRPr="00F82B05" w:rsidRDefault="00F82B05" w:rsidP="00F82B05">
      <w:pPr>
        <w:pStyle w:val="ListParagraph"/>
        <w:tabs>
          <w:tab w:val="left" w:pos="0"/>
        </w:tabs>
        <w:ind w:left="1440" w:hanging="720"/>
        <w:jc w:val="both"/>
      </w:pPr>
      <w:r w:rsidRPr="00F82B05">
        <w:t>8.2.3</w:t>
      </w:r>
      <w:r w:rsidRPr="00F82B05">
        <w:tab/>
        <w:t>did not possess reasonable suspicion that the plaintiff committed robbery.”</w:t>
      </w:r>
    </w:p>
    <w:p w14:paraId="3D99C054" w14:textId="77777777" w:rsidR="00F82B05" w:rsidRDefault="00F82B05" w:rsidP="00F82B05">
      <w:pPr>
        <w:pStyle w:val="ListParagraph"/>
        <w:tabs>
          <w:tab w:val="left" w:pos="0"/>
        </w:tabs>
        <w:ind w:left="0"/>
        <w:jc w:val="both"/>
        <w:rPr>
          <w:sz w:val="28"/>
          <w:szCs w:val="28"/>
        </w:rPr>
      </w:pPr>
    </w:p>
    <w:p w14:paraId="4E741A7A" w14:textId="5D6409C1" w:rsidR="009D1450" w:rsidRPr="00F163FF" w:rsidRDefault="00F163FF" w:rsidP="00F163FF">
      <w:pPr>
        <w:tabs>
          <w:tab w:val="left" w:pos="0"/>
        </w:tabs>
        <w:jc w:val="both"/>
        <w:rPr>
          <w:sz w:val="28"/>
          <w:szCs w:val="28"/>
        </w:rPr>
      </w:pPr>
      <w:r>
        <w:rPr>
          <w:sz w:val="28"/>
          <w:szCs w:val="28"/>
        </w:rPr>
        <w:lastRenderedPageBreak/>
        <w:t>[4]</w:t>
      </w:r>
      <w:r>
        <w:rPr>
          <w:sz w:val="28"/>
          <w:szCs w:val="28"/>
        </w:rPr>
        <w:tab/>
      </w:r>
      <w:r w:rsidR="009D1450" w:rsidRPr="00F163FF">
        <w:rPr>
          <w:sz w:val="28"/>
          <w:szCs w:val="28"/>
        </w:rPr>
        <w:t xml:space="preserve">For these reasons the plaintiff asserts that his arrest was wrongful in consequence of which he was unlawfully detained at the </w:t>
      </w:r>
      <w:proofErr w:type="spellStart"/>
      <w:r w:rsidR="009D1450" w:rsidRPr="00F163FF">
        <w:rPr>
          <w:sz w:val="28"/>
          <w:szCs w:val="28"/>
        </w:rPr>
        <w:t>Mdantsane</w:t>
      </w:r>
      <w:proofErr w:type="spellEnd"/>
      <w:r w:rsidR="009D1450" w:rsidRPr="00F163FF">
        <w:rPr>
          <w:sz w:val="28"/>
          <w:szCs w:val="28"/>
        </w:rPr>
        <w:t xml:space="preserve"> Police Station until his first court appearance.</w:t>
      </w:r>
    </w:p>
    <w:p w14:paraId="57288A7E" w14:textId="77777777" w:rsidR="009D1450" w:rsidRDefault="009D1450" w:rsidP="009D1450">
      <w:pPr>
        <w:pStyle w:val="ListParagraph"/>
        <w:tabs>
          <w:tab w:val="left" w:pos="0"/>
        </w:tabs>
        <w:ind w:left="0"/>
        <w:jc w:val="both"/>
        <w:rPr>
          <w:sz w:val="28"/>
          <w:szCs w:val="28"/>
        </w:rPr>
      </w:pPr>
    </w:p>
    <w:p w14:paraId="4955EB40" w14:textId="3684E109" w:rsidR="00F82B05" w:rsidRPr="00F163FF" w:rsidRDefault="00F163FF" w:rsidP="00F163FF">
      <w:pPr>
        <w:tabs>
          <w:tab w:val="left" w:pos="0"/>
        </w:tabs>
        <w:jc w:val="both"/>
        <w:rPr>
          <w:sz w:val="28"/>
          <w:szCs w:val="28"/>
        </w:rPr>
      </w:pPr>
      <w:r>
        <w:rPr>
          <w:sz w:val="28"/>
          <w:szCs w:val="28"/>
        </w:rPr>
        <w:t>[5]</w:t>
      </w:r>
      <w:r>
        <w:rPr>
          <w:sz w:val="28"/>
          <w:szCs w:val="28"/>
        </w:rPr>
        <w:tab/>
      </w:r>
      <w:r w:rsidR="00F82B05" w:rsidRPr="00F163FF">
        <w:rPr>
          <w:sz w:val="28"/>
          <w:szCs w:val="28"/>
        </w:rPr>
        <w:t>Further the plaintiff alleges that</w:t>
      </w:r>
      <w:r w:rsidR="009D1450" w:rsidRPr="00F163FF">
        <w:rPr>
          <w:sz w:val="28"/>
          <w:szCs w:val="28"/>
        </w:rPr>
        <w:t xml:space="preserve"> subsequent to his first court appearance he was unlawfully detained at the instance of the employees of both defendants until “charges” were withdrawn on 8 July 2019.  He asserts that his continued detention was wrongful and unlawful by virtue of the following</w:t>
      </w:r>
      <w:r w:rsidR="00F82B05" w:rsidRPr="00F163FF">
        <w:rPr>
          <w:sz w:val="28"/>
          <w:szCs w:val="28"/>
        </w:rPr>
        <w:t>:</w:t>
      </w:r>
    </w:p>
    <w:p w14:paraId="002ECA2D" w14:textId="77777777" w:rsidR="00F82B05" w:rsidRDefault="00F82B05" w:rsidP="00F82B05">
      <w:pPr>
        <w:pStyle w:val="ListParagraph"/>
        <w:tabs>
          <w:tab w:val="left" w:pos="0"/>
        </w:tabs>
        <w:ind w:left="0"/>
        <w:jc w:val="both"/>
        <w:rPr>
          <w:sz w:val="28"/>
          <w:szCs w:val="28"/>
        </w:rPr>
      </w:pPr>
    </w:p>
    <w:p w14:paraId="1E0EBE3F" w14:textId="77777777" w:rsidR="00F82B05" w:rsidRPr="00733221" w:rsidRDefault="00F82B05" w:rsidP="00F82B05">
      <w:pPr>
        <w:pStyle w:val="ListParagraph"/>
        <w:tabs>
          <w:tab w:val="left" w:pos="0"/>
          <w:tab w:val="left" w:pos="1418"/>
        </w:tabs>
        <w:ind w:hanging="720"/>
        <w:jc w:val="both"/>
      </w:pPr>
      <w:r>
        <w:rPr>
          <w:sz w:val="28"/>
          <w:szCs w:val="28"/>
        </w:rPr>
        <w:tab/>
      </w:r>
      <w:r w:rsidRPr="00733221">
        <w:t>“8.5.1</w:t>
      </w:r>
      <w:r w:rsidRPr="00733221">
        <w:tab/>
        <w:t>The first defendant</w:t>
      </w:r>
      <w:r w:rsidR="00AD79CD">
        <w:t>’s</w:t>
      </w:r>
      <w:r w:rsidRPr="00733221">
        <w:t xml:space="preserve"> members acting in concert with the prosecutors maliciously and/or recklessly opposed the granting of bail or release of plaintiff on warning without considering the merits of the charges against the plaintiff and without any lawful basis.</w:t>
      </w:r>
    </w:p>
    <w:p w14:paraId="36A53C93" w14:textId="77777777" w:rsidR="00F82B05" w:rsidRPr="00733221" w:rsidRDefault="00F82B05" w:rsidP="00F82B05">
      <w:pPr>
        <w:pStyle w:val="ListParagraph"/>
        <w:tabs>
          <w:tab w:val="left" w:pos="0"/>
          <w:tab w:val="left" w:pos="1418"/>
        </w:tabs>
        <w:ind w:hanging="720"/>
        <w:jc w:val="both"/>
      </w:pPr>
      <w:r w:rsidRPr="00733221">
        <w:tab/>
        <w:t>8.5.2</w:t>
      </w:r>
      <w:r w:rsidRPr="00733221">
        <w:tab/>
        <w:t>The members of both defendants perpetuated the plaintiff’s unlawful detention by withholding relevant information and misleading the court and failing to disclose that there was no evidence that the plaintiff had committed offence.</w:t>
      </w:r>
    </w:p>
    <w:p w14:paraId="7C11926A" w14:textId="77777777" w:rsidR="00F82B05" w:rsidRPr="00733221" w:rsidRDefault="00F82B05" w:rsidP="00F82B05">
      <w:pPr>
        <w:pStyle w:val="ListParagraph"/>
        <w:tabs>
          <w:tab w:val="left" w:pos="0"/>
          <w:tab w:val="left" w:pos="1418"/>
        </w:tabs>
        <w:ind w:hanging="720"/>
        <w:jc w:val="both"/>
      </w:pPr>
      <w:r w:rsidRPr="00733221">
        <w:tab/>
        <w:t>8.5.3</w:t>
      </w:r>
      <w:r w:rsidRPr="00733221">
        <w:tab/>
        <w:t>Members of both defendants failed to assess the strength of the State case against the plaintiff and to consider and place before court relevant factors which would determine whether the plaintiff</w:t>
      </w:r>
      <w:r w:rsidR="00AD79CD">
        <w:t>’s</w:t>
      </w:r>
      <w:r w:rsidRPr="00733221">
        <w:t xml:space="preserve"> further detention was warranted in circumstances.</w:t>
      </w:r>
    </w:p>
    <w:p w14:paraId="492AE37E" w14:textId="77777777" w:rsidR="00F82B05" w:rsidRPr="00733221" w:rsidRDefault="00F82B05" w:rsidP="00F82B05">
      <w:pPr>
        <w:pStyle w:val="ListParagraph"/>
        <w:tabs>
          <w:tab w:val="left" w:pos="0"/>
          <w:tab w:val="left" w:pos="1418"/>
        </w:tabs>
        <w:ind w:hanging="720"/>
        <w:jc w:val="both"/>
      </w:pPr>
      <w:r w:rsidRPr="00733221">
        <w:tab/>
        <w:t>8.5.4</w:t>
      </w:r>
      <w:r w:rsidRPr="00733221">
        <w:tab/>
        <w:t>The members of the second defendant failed to withdraw char</w:t>
      </w:r>
      <w:r w:rsidR="00733221" w:rsidRPr="00733221">
        <w:t>ges against the plaintiff on each of the court appearances prior to his release notwithstanding that his detention</w:t>
      </w:r>
      <w:r w:rsidR="009D1450">
        <w:t xml:space="preserve"> was not warranted and there was</w:t>
      </w:r>
      <w:r w:rsidR="00733221" w:rsidRPr="00733221">
        <w:t xml:space="preserve"> no prima facie against him.</w:t>
      </w:r>
    </w:p>
    <w:p w14:paraId="0D6643B3" w14:textId="77777777" w:rsidR="00733221" w:rsidRPr="00733221" w:rsidRDefault="00733221" w:rsidP="00F82B05">
      <w:pPr>
        <w:pStyle w:val="ListParagraph"/>
        <w:tabs>
          <w:tab w:val="left" w:pos="0"/>
          <w:tab w:val="left" w:pos="1418"/>
        </w:tabs>
        <w:ind w:hanging="720"/>
        <w:jc w:val="both"/>
      </w:pPr>
      <w:r w:rsidRPr="00733221">
        <w:tab/>
        <w:t>8.5.6</w:t>
      </w:r>
      <w:r w:rsidRPr="00733221">
        <w:tab/>
        <w:t xml:space="preserve">The members of the defendants acting in concert failed to place before court on </w:t>
      </w:r>
      <w:r w:rsidR="00AD79CD">
        <w:t>each of the plaintiff’s court</w:t>
      </w:r>
      <w:r w:rsidRPr="00733221">
        <w:t xml:space="preserve"> appearances all relevant information as to the strength and weaknesses of the State case against him and information in the plaintiff’s </w:t>
      </w:r>
      <w:proofErr w:type="spellStart"/>
      <w:r w:rsidRPr="00733221">
        <w:t>favour</w:t>
      </w:r>
      <w:proofErr w:type="spellEnd"/>
      <w:r w:rsidRPr="00733221">
        <w:t>, which was relevant for consideration by court in deciding whether to release the plaintiff from custody.”</w:t>
      </w:r>
    </w:p>
    <w:p w14:paraId="273FE539" w14:textId="77777777" w:rsidR="00F82B05" w:rsidRDefault="00F82B05" w:rsidP="00F82B05">
      <w:pPr>
        <w:pStyle w:val="ListParagraph"/>
        <w:tabs>
          <w:tab w:val="left" w:pos="0"/>
        </w:tabs>
        <w:ind w:left="0"/>
        <w:jc w:val="both"/>
        <w:rPr>
          <w:sz w:val="28"/>
          <w:szCs w:val="28"/>
        </w:rPr>
      </w:pPr>
    </w:p>
    <w:p w14:paraId="59498237" w14:textId="010888CA" w:rsidR="009D20AE" w:rsidRPr="00F163FF" w:rsidRDefault="00F163FF" w:rsidP="00F163FF">
      <w:pPr>
        <w:tabs>
          <w:tab w:val="left" w:pos="0"/>
        </w:tabs>
        <w:jc w:val="both"/>
        <w:rPr>
          <w:sz w:val="28"/>
          <w:szCs w:val="28"/>
        </w:rPr>
      </w:pPr>
      <w:r>
        <w:rPr>
          <w:sz w:val="28"/>
          <w:szCs w:val="28"/>
        </w:rPr>
        <w:t>[6]</w:t>
      </w:r>
      <w:r>
        <w:rPr>
          <w:sz w:val="28"/>
          <w:szCs w:val="28"/>
        </w:rPr>
        <w:tab/>
      </w:r>
      <w:r w:rsidR="005626D8" w:rsidRPr="00F163FF">
        <w:rPr>
          <w:sz w:val="28"/>
          <w:szCs w:val="28"/>
        </w:rPr>
        <w:t>Als</w:t>
      </w:r>
      <w:r w:rsidR="00DB61EE" w:rsidRPr="00F163FF">
        <w:rPr>
          <w:sz w:val="28"/>
          <w:szCs w:val="28"/>
        </w:rPr>
        <w:t>o pressed against the defendant</w:t>
      </w:r>
      <w:r w:rsidR="00434F29" w:rsidRPr="00F163FF">
        <w:rPr>
          <w:sz w:val="28"/>
          <w:szCs w:val="28"/>
        </w:rPr>
        <w:t>s</w:t>
      </w:r>
      <w:r w:rsidR="005626D8" w:rsidRPr="00F163FF">
        <w:rPr>
          <w:sz w:val="28"/>
          <w:szCs w:val="28"/>
        </w:rPr>
        <w:t xml:space="preserve"> is a second claim of </w:t>
      </w:r>
      <w:r w:rsidR="002F5152" w:rsidRPr="00F163FF">
        <w:rPr>
          <w:sz w:val="28"/>
          <w:szCs w:val="28"/>
        </w:rPr>
        <w:t>alleg</w:t>
      </w:r>
      <w:r w:rsidR="005626D8" w:rsidRPr="00F163FF">
        <w:rPr>
          <w:sz w:val="28"/>
          <w:szCs w:val="28"/>
        </w:rPr>
        <w:t xml:space="preserve">ed malicious prosecution </w:t>
      </w:r>
      <w:r w:rsidR="00C35616" w:rsidRPr="00F163FF">
        <w:rPr>
          <w:sz w:val="28"/>
          <w:szCs w:val="28"/>
        </w:rPr>
        <w:t>relating to t</w:t>
      </w:r>
      <w:r w:rsidR="00DB61EE" w:rsidRPr="00F163FF">
        <w:rPr>
          <w:sz w:val="28"/>
          <w:szCs w:val="28"/>
        </w:rPr>
        <w:t xml:space="preserve">he aforesaid robbery charge </w:t>
      </w:r>
      <w:r w:rsidR="00DC3F1F" w:rsidRPr="00F163FF">
        <w:rPr>
          <w:sz w:val="28"/>
          <w:szCs w:val="28"/>
        </w:rPr>
        <w:t xml:space="preserve">framed </w:t>
      </w:r>
      <w:r w:rsidR="00DB61EE" w:rsidRPr="00F163FF">
        <w:rPr>
          <w:sz w:val="28"/>
          <w:szCs w:val="28"/>
        </w:rPr>
        <w:t xml:space="preserve">under </w:t>
      </w:r>
      <w:proofErr w:type="spellStart"/>
      <w:r w:rsidR="00DB61EE" w:rsidRPr="00F163FF">
        <w:rPr>
          <w:sz w:val="28"/>
          <w:szCs w:val="28"/>
        </w:rPr>
        <w:t>Inyiba</w:t>
      </w:r>
      <w:proofErr w:type="spellEnd"/>
      <w:r w:rsidR="00DB61EE" w:rsidRPr="00F163FF">
        <w:rPr>
          <w:sz w:val="28"/>
          <w:szCs w:val="28"/>
        </w:rPr>
        <w:t xml:space="preserve"> C</w:t>
      </w:r>
      <w:r w:rsidR="00C35616" w:rsidRPr="00F163FF">
        <w:rPr>
          <w:sz w:val="28"/>
          <w:szCs w:val="28"/>
        </w:rPr>
        <w:t>AS</w:t>
      </w:r>
      <w:r w:rsidR="005626D8" w:rsidRPr="00F163FF">
        <w:rPr>
          <w:sz w:val="28"/>
          <w:szCs w:val="28"/>
        </w:rPr>
        <w:t xml:space="preserve"> </w:t>
      </w:r>
      <w:r w:rsidR="005626D8" w:rsidRPr="00F163FF">
        <w:rPr>
          <w:sz w:val="28"/>
          <w:szCs w:val="28"/>
        </w:rPr>
        <w:lastRenderedPageBreak/>
        <w:t>13</w:t>
      </w:r>
      <w:r w:rsidR="00DB61EE" w:rsidRPr="00F163FF">
        <w:rPr>
          <w:sz w:val="28"/>
          <w:szCs w:val="28"/>
        </w:rPr>
        <w:t>0/11/2018</w:t>
      </w:r>
      <w:r w:rsidR="00AD79CD" w:rsidRPr="00F163FF">
        <w:rPr>
          <w:sz w:val="28"/>
          <w:szCs w:val="28"/>
        </w:rPr>
        <w:t xml:space="preserve"> and flowing from</w:t>
      </w:r>
      <w:r w:rsidR="00C35616" w:rsidRPr="00F163FF">
        <w:rPr>
          <w:sz w:val="28"/>
          <w:szCs w:val="28"/>
        </w:rPr>
        <w:t xml:space="preserve"> two </w:t>
      </w:r>
      <w:r w:rsidR="005626D8" w:rsidRPr="00F163FF">
        <w:rPr>
          <w:sz w:val="28"/>
          <w:szCs w:val="28"/>
        </w:rPr>
        <w:t xml:space="preserve">further counts of robbery </w:t>
      </w:r>
      <w:r w:rsidR="0010148E" w:rsidRPr="00F163FF">
        <w:rPr>
          <w:sz w:val="28"/>
          <w:szCs w:val="28"/>
        </w:rPr>
        <w:t xml:space="preserve">said to have been committed </w:t>
      </w:r>
      <w:r w:rsidR="00E26A90" w:rsidRPr="00F163FF">
        <w:rPr>
          <w:sz w:val="28"/>
          <w:szCs w:val="28"/>
        </w:rPr>
        <w:t xml:space="preserve">by the plaintiff </w:t>
      </w:r>
      <w:r w:rsidR="00C35616" w:rsidRPr="00F163FF">
        <w:rPr>
          <w:sz w:val="28"/>
          <w:szCs w:val="28"/>
        </w:rPr>
        <w:t>under</w:t>
      </w:r>
      <w:r w:rsidR="005626D8" w:rsidRPr="00F163FF">
        <w:rPr>
          <w:sz w:val="28"/>
          <w:szCs w:val="28"/>
        </w:rPr>
        <w:t xml:space="preserve"> an earlier docket</w:t>
      </w:r>
      <w:r w:rsidR="00C35616" w:rsidRPr="00F163FF">
        <w:rPr>
          <w:sz w:val="28"/>
          <w:szCs w:val="28"/>
        </w:rPr>
        <w:t xml:space="preserve"> that had been</w:t>
      </w:r>
      <w:r w:rsidR="005626D8" w:rsidRPr="00F163FF">
        <w:rPr>
          <w:sz w:val="28"/>
          <w:szCs w:val="28"/>
        </w:rPr>
        <w:t xml:space="preserve"> open</w:t>
      </w:r>
      <w:r w:rsidR="00DB61EE" w:rsidRPr="00F163FF">
        <w:rPr>
          <w:sz w:val="28"/>
          <w:szCs w:val="28"/>
        </w:rPr>
        <w:t xml:space="preserve">ed against </w:t>
      </w:r>
      <w:r w:rsidR="00E26A90" w:rsidRPr="00F163FF">
        <w:rPr>
          <w:sz w:val="28"/>
          <w:szCs w:val="28"/>
        </w:rPr>
        <w:t>him</w:t>
      </w:r>
      <w:r w:rsidR="00C35616" w:rsidRPr="00F163FF">
        <w:rPr>
          <w:sz w:val="28"/>
          <w:szCs w:val="28"/>
        </w:rPr>
        <w:t xml:space="preserve"> </w:t>
      </w:r>
      <w:r w:rsidR="00C45A28" w:rsidRPr="00F163FF">
        <w:rPr>
          <w:sz w:val="28"/>
          <w:szCs w:val="28"/>
        </w:rPr>
        <w:t xml:space="preserve">and other suspects </w:t>
      </w:r>
      <w:r w:rsidR="00DB61EE" w:rsidRPr="00F163FF">
        <w:rPr>
          <w:sz w:val="28"/>
          <w:szCs w:val="28"/>
        </w:rPr>
        <w:t xml:space="preserve">under </w:t>
      </w:r>
      <w:proofErr w:type="spellStart"/>
      <w:r w:rsidR="002E6E0C" w:rsidRPr="00F163FF">
        <w:rPr>
          <w:sz w:val="28"/>
          <w:szCs w:val="28"/>
        </w:rPr>
        <w:t>Inyiba</w:t>
      </w:r>
      <w:proofErr w:type="spellEnd"/>
      <w:r w:rsidR="002E6E0C" w:rsidRPr="00F163FF">
        <w:rPr>
          <w:sz w:val="28"/>
          <w:szCs w:val="28"/>
        </w:rPr>
        <w:t xml:space="preserve"> </w:t>
      </w:r>
      <w:r w:rsidR="00DB61EE" w:rsidRPr="00F163FF">
        <w:rPr>
          <w:sz w:val="28"/>
          <w:szCs w:val="28"/>
        </w:rPr>
        <w:t>C</w:t>
      </w:r>
      <w:r w:rsidR="00C35616" w:rsidRPr="00F163FF">
        <w:rPr>
          <w:sz w:val="28"/>
          <w:szCs w:val="28"/>
        </w:rPr>
        <w:t>AS</w:t>
      </w:r>
      <w:r w:rsidR="005626D8" w:rsidRPr="00F163FF">
        <w:rPr>
          <w:sz w:val="28"/>
          <w:szCs w:val="28"/>
        </w:rPr>
        <w:t xml:space="preserve"> 93/07/</w:t>
      </w:r>
      <w:r w:rsidR="00AD79CD" w:rsidRPr="00F163FF">
        <w:rPr>
          <w:sz w:val="28"/>
          <w:szCs w:val="28"/>
        </w:rPr>
        <w:t>20</w:t>
      </w:r>
      <w:r w:rsidR="005626D8" w:rsidRPr="00F163FF">
        <w:rPr>
          <w:sz w:val="28"/>
          <w:szCs w:val="28"/>
        </w:rPr>
        <w:t xml:space="preserve">18.  </w:t>
      </w:r>
      <w:r w:rsidR="002F5152" w:rsidRPr="00F163FF">
        <w:rPr>
          <w:sz w:val="28"/>
          <w:szCs w:val="28"/>
        </w:rPr>
        <w:t xml:space="preserve"> </w:t>
      </w:r>
    </w:p>
    <w:p w14:paraId="74154EE5" w14:textId="77777777" w:rsidR="009D20AE" w:rsidRPr="009D20AE" w:rsidRDefault="009D20AE" w:rsidP="009D20AE">
      <w:pPr>
        <w:pStyle w:val="ListParagraph"/>
        <w:rPr>
          <w:sz w:val="28"/>
          <w:szCs w:val="28"/>
        </w:rPr>
      </w:pPr>
    </w:p>
    <w:p w14:paraId="70809C01" w14:textId="6271CE9A" w:rsidR="004B684B" w:rsidRPr="00F163FF" w:rsidRDefault="00F163FF" w:rsidP="00F163FF">
      <w:pPr>
        <w:tabs>
          <w:tab w:val="left" w:pos="0"/>
        </w:tabs>
        <w:jc w:val="both"/>
        <w:rPr>
          <w:sz w:val="28"/>
          <w:szCs w:val="28"/>
        </w:rPr>
      </w:pPr>
      <w:r w:rsidRPr="009D20AE">
        <w:rPr>
          <w:sz w:val="28"/>
          <w:szCs w:val="28"/>
        </w:rPr>
        <w:t>[7]</w:t>
      </w:r>
      <w:r w:rsidRPr="009D20AE">
        <w:rPr>
          <w:sz w:val="28"/>
          <w:szCs w:val="28"/>
        </w:rPr>
        <w:tab/>
      </w:r>
      <w:r w:rsidR="005626D8" w:rsidRPr="00F163FF">
        <w:rPr>
          <w:sz w:val="28"/>
          <w:szCs w:val="28"/>
        </w:rPr>
        <w:t>It transpired that effect</w:t>
      </w:r>
      <w:r w:rsidR="00C35616" w:rsidRPr="00F163FF">
        <w:rPr>
          <w:sz w:val="28"/>
          <w:szCs w:val="28"/>
        </w:rPr>
        <w:t>ive</w:t>
      </w:r>
      <w:r w:rsidR="005626D8" w:rsidRPr="00F163FF">
        <w:rPr>
          <w:sz w:val="28"/>
          <w:szCs w:val="28"/>
        </w:rPr>
        <w:t xml:space="preserve"> with his arrest on 30 November 2018 </w:t>
      </w:r>
      <w:r w:rsidR="00C35616" w:rsidRPr="00F163FF">
        <w:rPr>
          <w:sz w:val="28"/>
          <w:szCs w:val="28"/>
        </w:rPr>
        <w:t>t</w:t>
      </w:r>
      <w:r w:rsidR="005626D8" w:rsidRPr="00F163FF">
        <w:rPr>
          <w:sz w:val="28"/>
          <w:szCs w:val="28"/>
        </w:rPr>
        <w:t xml:space="preserve">he </w:t>
      </w:r>
      <w:r w:rsidR="00C35616" w:rsidRPr="00F163FF">
        <w:rPr>
          <w:sz w:val="28"/>
          <w:szCs w:val="28"/>
        </w:rPr>
        <w:t xml:space="preserve">plaintiff </w:t>
      </w:r>
      <w:r w:rsidR="005626D8" w:rsidRPr="00F163FF">
        <w:rPr>
          <w:sz w:val="28"/>
          <w:szCs w:val="28"/>
        </w:rPr>
        <w:t>was charged with t</w:t>
      </w:r>
      <w:r w:rsidR="00DC3F1F" w:rsidRPr="00F163FF">
        <w:rPr>
          <w:sz w:val="28"/>
          <w:szCs w:val="28"/>
        </w:rPr>
        <w:t>hree counts of robbery.  T</w:t>
      </w:r>
      <w:r w:rsidR="00DB61EE" w:rsidRPr="00F163FF">
        <w:rPr>
          <w:sz w:val="28"/>
          <w:szCs w:val="28"/>
        </w:rPr>
        <w:t>he</w:t>
      </w:r>
      <w:r w:rsidR="00C35616" w:rsidRPr="00F163FF">
        <w:rPr>
          <w:sz w:val="28"/>
          <w:szCs w:val="28"/>
        </w:rPr>
        <w:t xml:space="preserve"> first</w:t>
      </w:r>
      <w:r w:rsidR="00434F29" w:rsidRPr="00F163FF">
        <w:rPr>
          <w:sz w:val="28"/>
          <w:szCs w:val="28"/>
        </w:rPr>
        <w:t xml:space="preserve"> count</w:t>
      </w:r>
      <w:r w:rsidR="00DC3F1F" w:rsidRPr="00F163FF">
        <w:rPr>
          <w:sz w:val="28"/>
          <w:szCs w:val="28"/>
        </w:rPr>
        <w:t xml:space="preserve"> emanates</w:t>
      </w:r>
      <w:r w:rsidR="00DB61EE" w:rsidRPr="00F163FF">
        <w:rPr>
          <w:sz w:val="28"/>
          <w:szCs w:val="28"/>
        </w:rPr>
        <w:t xml:space="preserve"> from C</w:t>
      </w:r>
      <w:r w:rsidR="00C35616" w:rsidRPr="00F163FF">
        <w:rPr>
          <w:sz w:val="28"/>
          <w:szCs w:val="28"/>
        </w:rPr>
        <w:t>AS</w:t>
      </w:r>
      <w:r w:rsidR="005626D8" w:rsidRPr="00F163FF">
        <w:rPr>
          <w:sz w:val="28"/>
          <w:szCs w:val="28"/>
        </w:rPr>
        <w:t xml:space="preserve"> 130/11/2018</w:t>
      </w:r>
      <w:r w:rsidR="00DC3F1F" w:rsidRPr="00F163FF">
        <w:rPr>
          <w:sz w:val="28"/>
          <w:szCs w:val="28"/>
        </w:rPr>
        <w:t xml:space="preserve">.  In this respect he was arraigned before the </w:t>
      </w:r>
      <w:r w:rsidR="00AD79CD" w:rsidRPr="00F163FF">
        <w:rPr>
          <w:sz w:val="28"/>
          <w:szCs w:val="28"/>
        </w:rPr>
        <w:t xml:space="preserve">district </w:t>
      </w:r>
      <w:r w:rsidR="00DC3F1F" w:rsidRPr="00F163FF">
        <w:rPr>
          <w:sz w:val="28"/>
          <w:szCs w:val="28"/>
        </w:rPr>
        <w:t>magistrate’s court</w:t>
      </w:r>
      <w:r w:rsidR="00AD79CD" w:rsidRPr="00F163FF">
        <w:rPr>
          <w:sz w:val="28"/>
          <w:szCs w:val="28"/>
        </w:rPr>
        <w:t xml:space="preserve"> in </w:t>
      </w:r>
      <w:proofErr w:type="spellStart"/>
      <w:r w:rsidR="00AD79CD" w:rsidRPr="00F163FF">
        <w:rPr>
          <w:sz w:val="28"/>
          <w:szCs w:val="28"/>
        </w:rPr>
        <w:t>Mdantsane</w:t>
      </w:r>
      <w:proofErr w:type="spellEnd"/>
      <w:r w:rsidR="00AD79CD" w:rsidRPr="00F163FF">
        <w:rPr>
          <w:sz w:val="28"/>
          <w:szCs w:val="28"/>
        </w:rPr>
        <w:t xml:space="preserve"> under case no. A1830/18</w:t>
      </w:r>
      <w:r w:rsidR="00DC3F1F" w:rsidRPr="00F163FF">
        <w:rPr>
          <w:sz w:val="28"/>
          <w:szCs w:val="28"/>
        </w:rPr>
        <w:t xml:space="preserve"> for the first time on 3 December 2018.</w:t>
      </w:r>
      <w:r w:rsidR="00DC3F1F">
        <w:rPr>
          <w:rStyle w:val="FootnoteReference"/>
          <w:sz w:val="28"/>
          <w:szCs w:val="28"/>
        </w:rPr>
        <w:footnoteReference w:id="1"/>
      </w:r>
      <w:r w:rsidR="00DC3F1F" w:rsidRPr="00F163FF">
        <w:rPr>
          <w:sz w:val="28"/>
          <w:szCs w:val="28"/>
        </w:rPr>
        <w:t xml:space="preserve">  The</w:t>
      </w:r>
      <w:r w:rsidR="0010148E" w:rsidRPr="00F163FF">
        <w:rPr>
          <w:sz w:val="28"/>
          <w:szCs w:val="28"/>
        </w:rPr>
        <w:t xml:space="preserve"> </w:t>
      </w:r>
      <w:r w:rsidR="00DB61EE" w:rsidRPr="00F163FF">
        <w:rPr>
          <w:sz w:val="28"/>
          <w:szCs w:val="28"/>
        </w:rPr>
        <w:t>further</w:t>
      </w:r>
      <w:r w:rsidR="00352874" w:rsidRPr="00F163FF">
        <w:rPr>
          <w:sz w:val="28"/>
          <w:szCs w:val="28"/>
        </w:rPr>
        <w:t xml:space="preserve"> two c</w:t>
      </w:r>
      <w:r w:rsidR="0010148E" w:rsidRPr="00F163FF">
        <w:rPr>
          <w:sz w:val="28"/>
          <w:szCs w:val="28"/>
        </w:rPr>
        <w:t>ounts</w:t>
      </w:r>
      <w:r w:rsidR="00352874" w:rsidRPr="00F163FF">
        <w:rPr>
          <w:sz w:val="28"/>
          <w:szCs w:val="28"/>
        </w:rPr>
        <w:t xml:space="preserve"> </w:t>
      </w:r>
      <w:r w:rsidR="00DC3F1F" w:rsidRPr="00F163FF">
        <w:rPr>
          <w:sz w:val="28"/>
          <w:szCs w:val="28"/>
        </w:rPr>
        <w:t>arose</w:t>
      </w:r>
      <w:r w:rsidR="005D4BBE" w:rsidRPr="00F163FF">
        <w:rPr>
          <w:sz w:val="28"/>
          <w:szCs w:val="28"/>
        </w:rPr>
        <w:t xml:space="preserve"> </w:t>
      </w:r>
      <w:r w:rsidR="00DB61EE" w:rsidRPr="00F163FF">
        <w:rPr>
          <w:sz w:val="28"/>
          <w:szCs w:val="28"/>
        </w:rPr>
        <w:t>under</w:t>
      </w:r>
      <w:r w:rsidR="005626D8" w:rsidRPr="00F163FF">
        <w:rPr>
          <w:sz w:val="28"/>
          <w:szCs w:val="28"/>
        </w:rPr>
        <w:t xml:space="preserve"> the earlier docket </w:t>
      </w:r>
      <w:r w:rsidR="00882999" w:rsidRPr="00F163FF">
        <w:rPr>
          <w:sz w:val="28"/>
          <w:szCs w:val="28"/>
        </w:rPr>
        <w:t xml:space="preserve">in </w:t>
      </w:r>
      <w:r w:rsidR="00D837C6" w:rsidRPr="00F163FF">
        <w:rPr>
          <w:sz w:val="28"/>
          <w:szCs w:val="28"/>
        </w:rPr>
        <w:t xml:space="preserve">which </w:t>
      </w:r>
      <w:r w:rsidR="00882999" w:rsidRPr="00F163FF">
        <w:rPr>
          <w:sz w:val="28"/>
          <w:szCs w:val="28"/>
        </w:rPr>
        <w:t xml:space="preserve">he was also </w:t>
      </w:r>
      <w:r w:rsidR="00D837C6" w:rsidRPr="00F163FF">
        <w:rPr>
          <w:sz w:val="28"/>
          <w:szCs w:val="28"/>
        </w:rPr>
        <w:t>implicated</w:t>
      </w:r>
      <w:r w:rsidR="005626D8" w:rsidRPr="00F163FF">
        <w:rPr>
          <w:sz w:val="28"/>
          <w:szCs w:val="28"/>
        </w:rPr>
        <w:t xml:space="preserve"> </w:t>
      </w:r>
      <w:r w:rsidR="00D837C6" w:rsidRPr="00F163FF">
        <w:rPr>
          <w:sz w:val="28"/>
          <w:szCs w:val="28"/>
        </w:rPr>
        <w:t>as a suspect</w:t>
      </w:r>
      <w:r w:rsidR="00352874" w:rsidRPr="00F163FF">
        <w:rPr>
          <w:sz w:val="28"/>
          <w:szCs w:val="28"/>
        </w:rPr>
        <w:t>.  By the date of his arrest the case concerning the last two c</w:t>
      </w:r>
      <w:r w:rsidR="0010148E" w:rsidRPr="00F163FF">
        <w:rPr>
          <w:sz w:val="28"/>
          <w:szCs w:val="28"/>
        </w:rPr>
        <w:t xml:space="preserve">ounts against him </w:t>
      </w:r>
      <w:r w:rsidR="00352874" w:rsidRPr="00F163FF">
        <w:rPr>
          <w:sz w:val="28"/>
          <w:szCs w:val="28"/>
        </w:rPr>
        <w:t>had already been enrolled</w:t>
      </w:r>
      <w:r w:rsidR="00CB600B" w:rsidRPr="00F163FF">
        <w:rPr>
          <w:sz w:val="28"/>
          <w:szCs w:val="28"/>
        </w:rPr>
        <w:t xml:space="preserve"> in the </w:t>
      </w:r>
      <w:proofErr w:type="spellStart"/>
      <w:r w:rsidR="00CB600B" w:rsidRPr="00F163FF">
        <w:rPr>
          <w:sz w:val="28"/>
          <w:szCs w:val="28"/>
        </w:rPr>
        <w:t>Mdantsane</w:t>
      </w:r>
      <w:proofErr w:type="spellEnd"/>
      <w:r w:rsidR="00CB600B" w:rsidRPr="00F163FF">
        <w:rPr>
          <w:sz w:val="28"/>
          <w:szCs w:val="28"/>
        </w:rPr>
        <w:t xml:space="preserve"> district court on 6 August 2018 </w:t>
      </w:r>
      <w:r w:rsidR="00D837C6" w:rsidRPr="00F163FF">
        <w:rPr>
          <w:sz w:val="28"/>
          <w:szCs w:val="28"/>
        </w:rPr>
        <w:t xml:space="preserve">against </w:t>
      </w:r>
      <w:r w:rsidR="00F5674F" w:rsidRPr="00F163FF">
        <w:rPr>
          <w:sz w:val="28"/>
          <w:szCs w:val="28"/>
        </w:rPr>
        <w:t>a</w:t>
      </w:r>
      <w:r w:rsidR="00D837C6" w:rsidRPr="00F163FF">
        <w:rPr>
          <w:sz w:val="28"/>
          <w:szCs w:val="28"/>
        </w:rPr>
        <w:t xml:space="preserve"> co-accused </w:t>
      </w:r>
      <w:r w:rsidR="00CB600B" w:rsidRPr="00F163FF">
        <w:rPr>
          <w:sz w:val="28"/>
          <w:szCs w:val="28"/>
        </w:rPr>
        <w:t>under case number A1218/18</w:t>
      </w:r>
      <w:r w:rsidR="004B684B" w:rsidRPr="00F163FF">
        <w:rPr>
          <w:sz w:val="28"/>
          <w:szCs w:val="28"/>
        </w:rPr>
        <w:t>.</w:t>
      </w:r>
      <w:r w:rsidR="0010148E">
        <w:rPr>
          <w:rStyle w:val="FootnoteReference"/>
          <w:sz w:val="28"/>
          <w:szCs w:val="28"/>
        </w:rPr>
        <w:footnoteReference w:id="2"/>
      </w:r>
      <w:r w:rsidR="00DB61EE" w:rsidRPr="00F163FF">
        <w:rPr>
          <w:sz w:val="28"/>
          <w:szCs w:val="28"/>
        </w:rPr>
        <w:t xml:space="preserve">  </w:t>
      </w:r>
    </w:p>
    <w:p w14:paraId="10EDB319" w14:textId="77777777" w:rsidR="004B684B" w:rsidRPr="004B684B" w:rsidRDefault="004B684B" w:rsidP="004B684B">
      <w:pPr>
        <w:pStyle w:val="ListParagraph"/>
        <w:rPr>
          <w:sz w:val="28"/>
          <w:szCs w:val="28"/>
        </w:rPr>
      </w:pPr>
    </w:p>
    <w:p w14:paraId="09FC8CBE" w14:textId="3F4410A5" w:rsidR="00DB61EE" w:rsidRPr="00F163FF" w:rsidRDefault="00F163FF" w:rsidP="00F163FF">
      <w:pPr>
        <w:tabs>
          <w:tab w:val="left" w:pos="0"/>
        </w:tabs>
        <w:jc w:val="both"/>
        <w:rPr>
          <w:sz w:val="28"/>
          <w:szCs w:val="28"/>
        </w:rPr>
      </w:pPr>
      <w:r>
        <w:rPr>
          <w:sz w:val="28"/>
          <w:szCs w:val="28"/>
        </w:rPr>
        <w:lastRenderedPageBreak/>
        <w:t>[8]</w:t>
      </w:r>
      <w:r>
        <w:rPr>
          <w:sz w:val="28"/>
          <w:szCs w:val="28"/>
        </w:rPr>
        <w:tab/>
      </w:r>
      <w:r w:rsidR="00DB61EE" w:rsidRPr="00F163FF">
        <w:rPr>
          <w:sz w:val="28"/>
          <w:szCs w:val="28"/>
        </w:rPr>
        <w:t xml:space="preserve">The plaintiff claims that the initiation of all three charges against him was </w:t>
      </w:r>
      <w:r w:rsidR="00CB600B" w:rsidRPr="00F163FF">
        <w:rPr>
          <w:sz w:val="28"/>
          <w:szCs w:val="28"/>
        </w:rPr>
        <w:t xml:space="preserve">effectuated maliciously and </w:t>
      </w:r>
      <w:r w:rsidR="00352874" w:rsidRPr="00F163FF">
        <w:rPr>
          <w:sz w:val="28"/>
          <w:szCs w:val="28"/>
        </w:rPr>
        <w:t>without reasonable or probable cause.</w:t>
      </w:r>
      <w:r w:rsidR="005626D8" w:rsidRPr="00F163FF">
        <w:rPr>
          <w:sz w:val="28"/>
          <w:szCs w:val="28"/>
        </w:rPr>
        <w:t xml:space="preserve">  </w:t>
      </w:r>
    </w:p>
    <w:p w14:paraId="38B01384" w14:textId="77777777" w:rsidR="00DB61EE" w:rsidRPr="00DB61EE" w:rsidRDefault="00DB61EE" w:rsidP="00DB61EE">
      <w:pPr>
        <w:pStyle w:val="ListParagraph"/>
        <w:rPr>
          <w:sz w:val="28"/>
          <w:szCs w:val="28"/>
        </w:rPr>
      </w:pPr>
    </w:p>
    <w:p w14:paraId="55E97529" w14:textId="1D4FE55D" w:rsidR="002F5152" w:rsidRPr="00F163FF" w:rsidRDefault="00F163FF" w:rsidP="00F163FF">
      <w:pPr>
        <w:tabs>
          <w:tab w:val="left" w:pos="0"/>
        </w:tabs>
        <w:jc w:val="both"/>
        <w:rPr>
          <w:sz w:val="28"/>
          <w:szCs w:val="28"/>
        </w:rPr>
      </w:pPr>
      <w:r>
        <w:rPr>
          <w:sz w:val="28"/>
          <w:szCs w:val="28"/>
        </w:rPr>
        <w:t>[9]</w:t>
      </w:r>
      <w:r>
        <w:rPr>
          <w:sz w:val="28"/>
          <w:szCs w:val="28"/>
        </w:rPr>
        <w:tab/>
      </w:r>
      <w:r w:rsidR="008B66DA" w:rsidRPr="00F163FF">
        <w:rPr>
          <w:sz w:val="28"/>
          <w:szCs w:val="28"/>
        </w:rPr>
        <w:t xml:space="preserve">Further to </w:t>
      </w:r>
      <w:r w:rsidR="00C678BC" w:rsidRPr="00F163FF">
        <w:rPr>
          <w:sz w:val="28"/>
          <w:szCs w:val="28"/>
        </w:rPr>
        <w:t xml:space="preserve">establishing </w:t>
      </w:r>
      <w:r w:rsidR="009D1450" w:rsidRPr="00F163FF">
        <w:rPr>
          <w:sz w:val="28"/>
          <w:szCs w:val="28"/>
        </w:rPr>
        <w:t xml:space="preserve">the elements </w:t>
      </w:r>
      <w:r w:rsidR="00241108" w:rsidRPr="00F163FF">
        <w:rPr>
          <w:sz w:val="28"/>
          <w:szCs w:val="28"/>
        </w:rPr>
        <w:t>of</w:t>
      </w:r>
      <w:r w:rsidR="009D1450" w:rsidRPr="00F163FF">
        <w:rPr>
          <w:sz w:val="28"/>
          <w:szCs w:val="28"/>
        </w:rPr>
        <w:t xml:space="preserve"> the</w:t>
      </w:r>
      <w:r w:rsidR="008B66DA" w:rsidRPr="00F163FF">
        <w:rPr>
          <w:sz w:val="28"/>
          <w:szCs w:val="28"/>
        </w:rPr>
        <w:t xml:space="preserve"> </w:t>
      </w:r>
      <w:r w:rsidR="00DC3F1F" w:rsidRPr="00F163FF">
        <w:rPr>
          <w:sz w:val="28"/>
          <w:szCs w:val="28"/>
        </w:rPr>
        <w:t xml:space="preserve">claim </w:t>
      </w:r>
      <w:r w:rsidR="009D1450" w:rsidRPr="00F163FF">
        <w:rPr>
          <w:sz w:val="28"/>
          <w:szCs w:val="28"/>
        </w:rPr>
        <w:t>of malicious prosecution</w:t>
      </w:r>
      <w:r w:rsidR="00DC3F1F" w:rsidRPr="00F163FF">
        <w:rPr>
          <w:sz w:val="28"/>
          <w:szCs w:val="28"/>
        </w:rPr>
        <w:t>, the plaintiff</w:t>
      </w:r>
      <w:r w:rsidR="008B66DA" w:rsidRPr="00F163FF">
        <w:rPr>
          <w:sz w:val="28"/>
          <w:szCs w:val="28"/>
        </w:rPr>
        <w:t xml:space="preserve"> pleads that</w:t>
      </w:r>
      <w:r w:rsidR="00A412AD" w:rsidRPr="00F163FF">
        <w:rPr>
          <w:sz w:val="28"/>
          <w:szCs w:val="28"/>
        </w:rPr>
        <w:t xml:space="preserve"> the charge </w:t>
      </w:r>
      <w:r w:rsidR="00DB61EE" w:rsidRPr="00F163FF">
        <w:rPr>
          <w:sz w:val="28"/>
          <w:szCs w:val="28"/>
        </w:rPr>
        <w:t xml:space="preserve">preferred against him under CAS </w:t>
      </w:r>
      <w:r w:rsidR="00A412AD" w:rsidRPr="00F163FF">
        <w:rPr>
          <w:sz w:val="28"/>
          <w:szCs w:val="28"/>
        </w:rPr>
        <w:t xml:space="preserve">130/11/2018 was withdrawn due to poor prospects of success and a lack of </w:t>
      </w:r>
      <w:r w:rsidR="004B684B" w:rsidRPr="00F163FF">
        <w:rPr>
          <w:sz w:val="28"/>
          <w:szCs w:val="28"/>
        </w:rPr>
        <w:t>sufficient evidence against him</w:t>
      </w:r>
      <w:r w:rsidR="00A412AD" w:rsidRPr="00F163FF">
        <w:rPr>
          <w:sz w:val="28"/>
          <w:szCs w:val="28"/>
        </w:rPr>
        <w:t xml:space="preserve"> and</w:t>
      </w:r>
      <w:r w:rsidR="00882999" w:rsidRPr="00F163FF">
        <w:rPr>
          <w:sz w:val="28"/>
          <w:szCs w:val="28"/>
        </w:rPr>
        <w:t xml:space="preserve"> - </w:t>
      </w:r>
      <w:r w:rsidR="004B684B" w:rsidRPr="00F163FF">
        <w:rPr>
          <w:sz w:val="28"/>
          <w:szCs w:val="28"/>
        </w:rPr>
        <w:t xml:space="preserve">in respect of the two counts preferred </w:t>
      </w:r>
      <w:r w:rsidR="00352874" w:rsidRPr="00F163FF">
        <w:rPr>
          <w:sz w:val="28"/>
          <w:szCs w:val="28"/>
        </w:rPr>
        <w:t xml:space="preserve">against him under </w:t>
      </w:r>
      <w:r w:rsidR="00A412AD" w:rsidRPr="00F163FF">
        <w:rPr>
          <w:sz w:val="28"/>
          <w:szCs w:val="28"/>
        </w:rPr>
        <w:t>CAS 93/</w:t>
      </w:r>
      <w:r w:rsidR="002E6E0C" w:rsidRPr="00F163FF">
        <w:rPr>
          <w:sz w:val="28"/>
          <w:szCs w:val="28"/>
        </w:rPr>
        <w:t>07</w:t>
      </w:r>
      <w:r w:rsidR="00A412AD" w:rsidRPr="00F163FF">
        <w:rPr>
          <w:sz w:val="28"/>
          <w:szCs w:val="28"/>
        </w:rPr>
        <w:t>/2018</w:t>
      </w:r>
      <w:r w:rsidR="00DB61EE" w:rsidRPr="00F163FF">
        <w:rPr>
          <w:sz w:val="28"/>
          <w:szCs w:val="28"/>
        </w:rPr>
        <w:t>,</w:t>
      </w:r>
      <w:r w:rsidR="00A412AD" w:rsidRPr="00F163FF">
        <w:rPr>
          <w:sz w:val="28"/>
          <w:szCs w:val="28"/>
        </w:rPr>
        <w:t xml:space="preserve"> </w:t>
      </w:r>
      <w:r w:rsidR="00882999" w:rsidRPr="00F163FF">
        <w:rPr>
          <w:sz w:val="28"/>
          <w:szCs w:val="28"/>
        </w:rPr>
        <w:t xml:space="preserve">that </w:t>
      </w:r>
      <w:r w:rsidR="00352874" w:rsidRPr="00F163FF">
        <w:rPr>
          <w:sz w:val="28"/>
          <w:szCs w:val="28"/>
        </w:rPr>
        <w:t>he was tried before the regional</w:t>
      </w:r>
      <w:r w:rsidR="00A412AD" w:rsidRPr="00F163FF">
        <w:rPr>
          <w:sz w:val="28"/>
          <w:szCs w:val="28"/>
        </w:rPr>
        <w:t xml:space="preserve"> court and</w:t>
      </w:r>
      <w:r w:rsidR="00DB61EE" w:rsidRPr="00F163FF">
        <w:rPr>
          <w:sz w:val="28"/>
          <w:szCs w:val="28"/>
        </w:rPr>
        <w:t xml:space="preserve"> </w:t>
      </w:r>
      <w:r w:rsidR="00A412AD" w:rsidRPr="00F163FF">
        <w:rPr>
          <w:sz w:val="28"/>
          <w:szCs w:val="28"/>
        </w:rPr>
        <w:t>dis</w:t>
      </w:r>
      <w:r w:rsidR="00DB61EE" w:rsidRPr="00F163FF">
        <w:rPr>
          <w:sz w:val="28"/>
          <w:szCs w:val="28"/>
        </w:rPr>
        <w:t>charged at the close of the S</w:t>
      </w:r>
      <w:r w:rsidR="00CB600B" w:rsidRPr="00F163FF">
        <w:rPr>
          <w:sz w:val="28"/>
          <w:szCs w:val="28"/>
        </w:rPr>
        <w:t>tate’s case.</w:t>
      </w:r>
      <w:r w:rsidR="00CB600B">
        <w:rPr>
          <w:rStyle w:val="FootnoteReference"/>
          <w:sz w:val="28"/>
          <w:szCs w:val="28"/>
        </w:rPr>
        <w:footnoteReference w:id="3"/>
      </w:r>
    </w:p>
    <w:p w14:paraId="7840874C" w14:textId="77777777" w:rsidR="00A412AD" w:rsidRPr="00A412AD" w:rsidRDefault="00A412AD" w:rsidP="00A412AD">
      <w:pPr>
        <w:pStyle w:val="ListParagraph"/>
        <w:tabs>
          <w:tab w:val="left" w:pos="0"/>
        </w:tabs>
        <w:ind w:left="0"/>
        <w:jc w:val="both"/>
        <w:rPr>
          <w:sz w:val="28"/>
          <w:szCs w:val="28"/>
        </w:rPr>
      </w:pPr>
    </w:p>
    <w:p w14:paraId="5E9373E8" w14:textId="1C3E06DC" w:rsidR="002F5152" w:rsidRPr="00F163FF" w:rsidRDefault="00F163FF" w:rsidP="00F163FF">
      <w:pPr>
        <w:tabs>
          <w:tab w:val="left" w:pos="0"/>
        </w:tabs>
        <w:jc w:val="both"/>
        <w:rPr>
          <w:sz w:val="28"/>
          <w:szCs w:val="28"/>
        </w:rPr>
      </w:pPr>
      <w:r>
        <w:rPr>
          <w:sz w:val="28"/>
          <w:szCs w:val="28"/>
        </w:rPr>
        <w:t>[10]</w:t>
      </w:r>
      <w:r>
        <w:rPr>
          <w:sz w:val="28"/>
          <w:szCs w:val="28"/>
        </w:rPr>
        <w:tab/>
      </w:r>
      <w:r w:rsidR="0061632A" w:rsidRPr="00F163FF">
        <w:rPr>
          <w:sz w:val="28"/>
          <w:szCs w:val="28"/>
        </w:rPr>
        <w:t>It is common cause that t</w:t>
      </w:r>
      <w:r w:rsidR="002F5152" w:rsidRPr="00F163FF">
        <w:rPr>
          <w:sz w:val="28"/>
          <w:szCs w:val="28"/>
        </w:rPr>
        <w:t>he plaintiff</w:t>
      </w:r>
      <w:r w:rsidR="0061632A" w:rsidRPr="00F163FF">
        <w:rPr>
          <w:sz w:val="28"/>
          <w:szCs w:val="28"/>
        </w:rPr>
        <w:t xml:space="preserve"> was held in custody from </w:t>
      </w:r>
      <w:r w:rsidR="00475566" w:rsidRPr="00F163FF">
        <w:rPr>
          <w:sz w:val="28"/>
          <w:szCs w:val="28"/>
        </w:rPr>
        <w:t xml:space="preserve">30 November 2018 </w:t>
      </w:r>
      <w:r w:rsidR="0061632A" w:rsidRPr="00F163FF">
        <w:rPr>
          <w:sz w:val="28"/>
          <w:szCs w:val="28"/>
        </w:rPr>
        <w:t>until the last da</w:t>
      </w:r>
      <w:r w:rsidR="00475566" w:rsidRPr="00F163FF">
        <w:rPr>
          <w:sz w:val="28"/>
          <w:szCs w:val="28"/>
        </w:rPr>
        <w:t>te of his release on</w:t>
      </w:r>
      <w:r w:rsidR="004B684B" w:rsidRPr="00F163FF">
        <w:rPr>
          <w:sz w:val="28"/>
          <w:szCs w:val="28"/>
        </w:rPr>
        <w:t xml:space="preserve"> 5</w:t>
      </w:r>
      <w:r w:rsidR="00352874" w:rsidRPr="00F163FF">
        <w:rPr>
          <w:sz w:val="28"/>
          <w:szCs w:val="28"/>
        </w:rPr>
        <w:t xml:space="preserve"> July 2019</w:t>
      </w:r>
      <w:r w:rsidR="008B66DA" w:rsidRPr="00F163FF">
        <w:rPr>
          <w:sz w:val="28"/>
          <w:szCs w:val="28"/>
        </w:rPr>
        <w:t xml:space="preserve"> </w:t>
      </w:r>
      <w:r w:rsidR="002E6E0C" w:rsidRPr="00F163FF">
        <w:rPr>
          <w:sz w:val="28"/>
          <w:szCs w:val="28"/>
        </w:rPr>
        <w:t>in respect of</w:t>
      </w:r>
      <w:r w:rsidR="008B66DA" w:rsidRPr="00F163FF">
        <w:rPr>
          <w:sz w:val="28"/>
          <w:szCs w:val="28"/>
        </w:rPr>
        <w:t xml:space="preserve"> the </w:t>
      </w:r>
      <w:r w:rsidR="00E26A90" w:rsidRPr="00F163FF">
        <w:rPr>
          <w:sz w:val="28"/>
          <w:szCs w:val="28"/>
        </w:rPr>
        <w:t xml:space="preserve">robbery </w:t>
      </w:r>
      <w:r w:rsidR="008B66DA" w:rsidRPr="00F163FF">
        <w:rPr>
          <w:sz w:val="28"/>
          <w:szCs w:val="28"/>
        </w:rPr>
        <w:t xml:space="preserve">charge framed </w:t>
      </w:r>
      <w:r w:rsidR="002E6E0C" w:rsidRPr="00F163FF">
        <w:rPr>
          <w:sz w:val="28"/>
          <w:szCs w:val="28"/>
        </w:rPr>
        <w:t>under</w:t>
      </w:r>
      <w:r w:rsidR="008B66DA" w:rsidRPr="00F163FF">
        <w:rPr>
          <w:sz w:val="28"/>
          <w:szCs w:val="28"/>
        </w:rPr>
        <w:t xml:space="preserve"> CAS 130/1</w:t>
      </w:r>
      <w:r w:rsidR="002E6E0C" w:rsidRPr="00F163FF">
        <w:rPr>
          <w:sz w:val="28"/>
          <w:szCs w:val="28"/>
        </w:rPr>
        <w:t>1</w:t>
      </w:r>
      <w:r w:rsidR="008B66DA" w:rsidRPr="00F163FF">
        <w:rPr>
          <w:sz w:val="28"/>
          <w:szCs w:val="28"/>
        </w:rPr>
        <w:t>/2018</w:t>
      </w:r>
      <w:r w:rsidR="0061632A" w:rsidRPr="00F163FF">
        <w:rPr>
          <w:sz w:val="28"/>
          <w:szCs w:val="28"/>
        </w:rPr>
        <w:t xml:space="preserve">.  </w:t>
      </w:r>
      <w:r w:rsidR="002F5152" w:rsidRPr="00F163FF">
        <w:rPr>
          <w:sz w:val="28"/>
          <w:szCs w:val="28"/>
        </w:rPr>
        <w:t xml:space="preserve"> </w:t>
      </w:r>
    </w:p>
    <w:p w14:paraId="59D26A84" w14:textId="77777777" w:rsidR="0061632A" w:rsidRPr="0061632A" w:rsidRDefault="0061632A" w:rsidP="0061632A">
      <w:pPr>
        <w:pStyle w:val="ListParagraph"/>
        <w:rPr>
          <w:sz w:val="28"/>
          <w:szCs w:val="28"/>
        </w:rPr>
      </w:pPr>
    </w:p>
    <w:p w14:paraId="784D1E9E" w14:textId="6163DA71" w:rsidR="00475566" w:rsidRPr="00F163FF" w:rsidRDefault="00F163FF" w:rsidP="00F163FF">
      <w:pPr>
        <w:tabs>
          <w:tab w:val="left" w:pos="0"/>
        </w:tabs>
        <w:jc w:val="both"/>
        <w:rPr>
          <w:sz w:val="28"/>
          <w:szCs w:val="28"/>
        </w:rPr>
      </w:pPr>
      <w:r w:rsidRPr="00C45A28">
        <w:rPr>
          <w:sz w:val="28"/>
          <w:szCs w:val="28"/>
        </w:rPr>
        <w:t>[11]</w:t>
      </w:r>
      <w:r w:rsidRPr="00C45A28">
        <w:rPr>
          <w:sz w:val="28"/>
          <w:szCs w:val="28"/>
        </w:rPr>
        <w:tab/>
      </w:r>
      <w:r w:rsidR="002F5152" w:rsidRPr="00F163FF">
        <w:rPr>
          <w:sz w:val="28"/>
          <w:szCs w:val="28"/>
        </w:rPr>
        <w:t>Whilst admitting t</w:t>
      </w:r>
      <w:r w:rsidR="0061632A" w:rsidRPr="00F163FF">
        <w:rPr>
          <w:sz w:val="28"/>
          <w:szCs w:val="28"/>
        </w:rPr>
        <w:t>hat the arrest of the plaintiff</w:t>
      </w:r>
      <w:r w:rsidR="002F5152" w:rsidRPr="00F163FF">
        <w:rPr>
          <w:sz w:val="28"/>
          <w:szCs w:val="28"/>
        </w:rPr>
        <w:t xml:space="preserve"> was effected without</w:t>
      </w:r>
      <w:r w:rsidR="0061632A" w:rsidRPr="00F163FF">
        <w:rPr>
          <w:sz w:val="28"/>
          <w:szCs w:val="28"/>
        </w:rPr>
        <w:t xml:space="preserve"> a warrant on 30 November 2018</w:t>
      </w:r>
      <w:r w:rsidR="002F5152" w:rsidRPr="00F163FF">
        <w:rPr>
          <w:sz w:val="28"/>
          <w:szCs w:val="28"/>
        </w:rPr>
        <w:t xml:space="preserve">, the first defendant pleaded that </w:t>
      </w:r>
      <w:r w:rsidR="009D1450" w:rsidRPr="00F163FF">
        <w:rPr>
          <w:sz w:val="28"/>
          <w:szCs w:val="28"/>
        </w:rPr>
        <w:t>it had</w:t>
      </w:r>
      <w:r w:rsidR="00A412AD" w:rsidRPr="00F163FF">
        <w:rPr>
          <w:sz w:val="28"/>
          <w:szCs w:val="28"/>
        </w:rPr>
        <w:t xml:space="preserve"> ensued</w:t>
      </w:r>
      <w:r w:rsidR="0061632A" w:rsidRPr="00F163FF">
        <w:rPr>
          <w:sz w:val="28"/>
          <w:szCs w:val="28"/>
        </w:rPr>
        <w:t xml:space="preserve"> on the basis that the police were “</w:t>
      </w:r>
      <w:r w:rsidR="0061632A" w:rsidRPr="00F163FF">
        <w:rPr>
          <w:i/>
          <w:sz w:val="28"/>
          <w:szCs w:val="28"/>
        </w:rPr>
        <w:t>armed with information linking him to the offence</w:t>
      </w:r>
      <w:r w:rsidR="0061632A" w:rsidRPr="00F163FF">
        <w:rPr>
          <w:sz w:val="28"/>
          <w:szCs w:val="28"/>
        </w:rPr>
        <w:t xml:space="preserve">” of robbery and that the arresting officer had </w:t>
      </w:r>
      <w:r w:rsidR="002F5152" w:rsidRPr="00F163FF">
        <w:rPr>
          <w:sz w:val="28"/>
          <w:szCs w:val="28"/>
        </w:rPr>
        <w:t>entertained a reasonable suspicion,</w:t>
      </w:r>
      <w:r w:rsidR="00475566" w:rsidRPr="00F163FF">
        <w:rPr>
          <w:sz w:val="28"/>
          <w:szCs w:val="28"/>
        </w:rPr>
        <w:t xml:space="preserve"> undergirded by </w:t>
      </w:r>
      <w:r w:rsidR="002F5152" w:rsidRPr="00F163FF">
        <w:rPr>
          <w:sz w:val="28"/>
          <w:szCs w:val="28"/>
        </w:rPr>
        <w:t xml:space="preserve">information </w:t>
      </w:r>
      <w:r w:rsidR="00CB600B" w:rsidRPr="00F163FF">
        <w:rPr>
          <w:sz w:val="28"/>
          <w:szCs w:val="28"/>
        </w:rPr>
        <w:t>placed at their disposal</w:t>
      </w:r>
      <w:r w:rsidR="00475566" w:rsidRPr="00F163FF">
        <w:rPr>
          <w:sz w:val="28"/>
          <w:szCs w:val="28"/>
        </w:rPr>
        <w:t xml:space="preserve"> </w:t>
      </w:r>
      <w:r w:rsidR="00352874" w:rsidRPr="00F163FF">
        <w:rPr>
          <w:sz w:val="28"/>
          <w:szCs w:val="28"/>
        </w:rPr>
        <w:t xml:space="preserve">which was </w:t>
      </w:r>
      <w:r w:rsidR="00475566" w:rsidRPr="00F163FF">
        <w:rPr>
          <w:sz w:val="28"/>
          <w:szCs w:val="28"/>
        </w:rPr>
        <w:t>verified by the</w:t>
      </w:r>
      <w:r w:rsidR="0061632A" w:rsidRPr="00F163FF">
        <w:rPr>
          <w:sz w:val="28"/>
          <w:szCs w:val="28"/>
        </w:rPr>
        <w:t xml:space="preserve"> complainant</w:t>
      </w:r>
      <w:r w:rsidR="00D837C6" w:rsidRPr="00F163FF">
        <w:rPr>
          <w:sz w:val="28"/>
          <w:szCs w:val="28"/>
        </w:rPr>
        <w:t>.</w:t>
      </w:r>
      <w:r w:rsidR="0061632A" w:rsidRPr="00F163FF">
        <w:rPr>
          <w:sz w:val="28"/>
          <w:szCs w:val="28"/>
        </w:rPr>
        <w:t xml:space="preserve"> </w:t>
      </w:r>
      <w:r w:rsidR="00D837C6" w:rsidRPr="00F163FF">
        <w:rPr>
          <w:sz w:val="28"/>
          <w:szCs w:val="28"/>
        </w:rPr>
        <w:t>The latter</w:t>
      </w:r>
      <w:r w:rsidR="0061632A" w:rsidRPr="00F163FF">
        <w:rPr>
          <w:sz w:val="28"/>
          <w:szCs w:val="28"/>
        </w:rPr>
        <w:t xml:space="preserve"> </w:t>
      </w:r>
      <w:r w:rsidR="00475566" w:rsidRPr="00F163FF">
        <w:rPr>
          <w:sz w:val="28"/>
          <w:szCs w:val="28"/>
        </w:rPr>
        <w:t>was himself p</w:t>
      </w:r>
      <w:r w:rsidR="0061632A" w:rsidRPr="00F163FF">
        <w:rPr>
          <w:sz w:val="28"/>
          <w:szCs w:val="28"/>
        </w:rPr>
        <w:t xml:space="preserve">resent </w:t>
      </w:r>
      <w:r w:rsidR="00352874" w:rsidRPr="00F163FF">
        <w:rPr>
          <w:sz w:val="28"/>
          <w:szCs w:val="28"/>
        </w:rPr>
        <w:t xml:space="preserve">at the moment of arrest to </w:t>
      </w:r>
      <w:r w:rsidR="0061632A" w:rsidRPr="00F163FF">
        <w:rPr>
          <w:sz w:val="28"/>
          <w:szCs w:val="28"/>
        </w:rPr>
        <w:t xml:space="preserve">point out </w:t>
      </w:r>
      <w:r w:rsidR="00475566" w:rsidRPr="00F163FF">
        <w:rPr>
          <w:sz w:val="28"/>
          <w:szCs w:val="28"/>
        </w:rPr>
        <w:t xml:space="preserve">the plaintiff </w:t>
      </w:r>
      <w:r w:rsidR="0061632A" w:rsidRPr="00F163FF">
        <w:rPr>
          <w:sz w:val="28"/>
          <w:szCs w:val="28"/>
        </w:rPr>
        <w:t xml:space="preserve">as one </w:t>
      </w:r>
      <w:r w:rsidR="00F5674F" w:rsidRPr="00F163FF">
        <w:rPr>
          <w:sz w:val="28"/>
          <w:szCs w:val="28"/>
        </w:rPr>
        <w:t xml:space="preserve">of the perpetrators </w:t>
      </w:r>
      <w:r w:rsidR="0061632A" w:rsidRPr="00F163FF">
        <w:rPr>
          <w:sz w:val="28"/>
          <w:szCs w:val="28"/>
        </w:rPr>
        <w:t xml:space="preserve">who had robbed him.  </w:t>
      </w:r>
    </w:p>
    <w:p w14:paraId="419C9D57" w14:textId="77777777" w:rsidR="00475566" w:rsidRPr="00475566" w:rsidRDefault="00475566" w:rsidP="00475566">
      <w:pPr>
        <w:pStyle w:val="ListParagraph"/>
        <w:rPr>
          <w:sz w:val="28"/>
          <w:szCs w:val="28"/>
        </w:rPr>
      </w:pPr>
    </w:p>
    <w:p w14:paraId="304CFBE2" w14:textId="06513D91" w:rsidR="00475566" w:rsidRPr="00F163FF" w:rsidRDefault="00F163FF" w:rsidP="00F163FF">
      <w:pPr>
        <w:tabs>
          <w:tab w:val="left" w:pos="0"/>
        </w:tabs>
        <w:jc w:val="both"/>
        <w:rPr>
          <w:sz w:val="28"/>
          <w:szCs w:val="28"/>
        </w:rPr>
      </w:pPr>
      <w:r>
        <w:rPr>
          <w:sz w:val="28"/>
          <w:szCs w:val="28"/>
        </w:rPr>
        <w:t>[12]</w:t>
      </w:r>
      <w:r>
        <w:rPr>
          <w:sz w:val="28"/>
          <w:szCs w:val="28"/>
        </w:rPr>
        <w:tab/>
      </w:r>
      <w:r w:rsidR="00352874" w:rsidRPr="00F163FF">
        <w:rPr>
          <w:sz w:val="28"/>
          <w:szCs w:val="28"/>
        </w:rPr>
        <w:t xml:space="preserve">The plaintiff’s </w:t>
      </w:r>
      <w:r w:rsidR="00F27B56" w:rsidRPr="00F163FF">
        <w:rPr>
          <w:sz w:val="28"/>
          <w:szCs w:val="28"/>
        </w:rPr>
        <w:t>continuing</w:t>
      </w:r>
      <w:r w:rsidR="0061632A" w:rsidRPr="00F163FF">
        <w:rPr>
          <w:sz w:val="28"/>
          <w:szCs w:val="28"/>
        </w:rPr>
        <w:t xml:space="preserve"> detention, until the</w:t>
      </w:r>
      <w:r w:rsidR="00352874" w:rsidRPr="00F163FF">
        <w:rPr>
          <w:sz w:val="28"/>
          <w:szCs w:val="28"/>
        </w:rPr>
        <w:t xml:space="preserve"> </w:t>
      </w:r>
      <w:r w:rsidR="00CB600B" w:rsidRPr="00F163FF">
        <w:rPr>
          <w:sz w:val="28"/>
          <w:szCs w:val="28"/>
        </w:rPr>
        <w:t xml:space="preserve">said count </w:t>
      </w:r>
      <w:r w:rsidR="0061632A" w:rsidRPr="00F163FF">
        <w:rPr>
          <w:sz w:val="28"/>
          <w:szCs w:val="28"/>
        </w:rPr>
        <w:t>of robbery was withdrawn by the second defendant in terms of section 6 (a) of the Criminal Procedure Act, No. 51 of 1977 (“</w:t>
      </w:r>
      <w:r w:rsidR="0061632A" w:rsidRPr="00F163FF">
        <w:rPr>
          <w:i/>
          <w:sz w:val="28"/>
          <w:szCs w:val="28"/>
        </w:rPr>
        <w:t>CPA</w:t>
      </w:r>
      <w:r w:rsidR="0061632A" w:rsidRPr="00F163FF">
        <w:rPr>
          <w:sz w:val="28"/>
          <w:szCs w:val="28"/>
        </w:rPr>
        <w:t>”)</w:t>
      </w:r>
      <w:r w:rsidR="004B684B" w:rsidRPr="00F163FF">
        <w:rPr>
          <w:sz w:val="28"/>
          <w:szCs w:val="28"/>
        </w:rPr>
        <w:t xml:space="preserve"> on 5</w:t>
      </w:r>
      <w:r w:rsidR="00352874" w:rsidRPr="00F163FF">
        <w:rPr>
          <w:sz w:val="28"/>
          <w:szCs w:val="28"/>
        </w:rPr>
        <w:t xml:space="preserve"> July 2019</w:t>
      </w:r>
      <w:r w:rsidR="0061632A" w:rsidRPr="00F163FF">
        <w:rPr>
          <w:sz w:val="28"/>
          <w:szCs w:val="28"/>
        </w:rPr>
        <w:t>, was</w:t>
      </w:r>
      <w:r w:rsidR="009D20AE" w:rsidRPr="00F163FF">
        <w:rPr>
          <w:sz w:val="28"/>
          <w:szCs w:val="28"/>
        </w:rPr>
        <w:t xml:space="preserve"> also</w:t>
      </w:r>
      <w:r w:rsidR="00475566" w:rsidRPr="00F163FF">
        <w:rPr>
          <w:sz w:val="28"/>
          <w:szCs w:val="28"/>
        </w:rPr>
        <w:t xml:space="preserve"> defended as</w:t>
      </w:r>
      <w:r w:rsidR="0061632A" w:rsidRPr="00F163FF">
        <w:rPr>
          <w:sz w:val="28"/>
          <w:szCs w:val="28"/>
        </w:rPr>
        <w:t xml:space="preserve"> lawful</w:t>
      </w:r>
      <w:r w:rsidR="009D20AE" w:rsidRPr="00F163FF">
        <w:rPr>
          <w:sz w:val="28"/>
          <w:szCs w:val="28"/>
        </w:rPr>
        <w:t xml:space="preserve"> </w:t>
      </w:r>
      <w:r w:rsidR="009D20AE" w:rsidRPr="00F163FF">
        <w:rPr>
          <w:sz w:val="28"/>
          <w:szCs w:val="28"/>
        </w:rPr>
        <w:lastRenderedPageBreak/>
        <w:t xml:space="preserve">on the basis that </w:t>
      </w:r>
      <w:r w:rsidR="004C1E4A" w:rsidRPr="00F163FF">
        <w:rPr>
          <w:sz w:val="28"/>
          <w:szCs w:val="28"/>
        </w:rPr>
        <w:t>t</w:t>
      </w:r>
      <w:r w:rsidR="009D20AE" w:rsidRPr="00F163FF">
        <w:rPr>
          <w:sz w:val="28"/>
          <w:szCs w:val="28"/>
        </w:rPr>
        <w:t xml:space="preserve">he </w:t>
      </w:r>
      <w:r w:rsidR="004C1E4A" w:rsidRPr="00F163FF">
        <w:rPr>
          <w:sz w:val="28"/>
          <w:szCs w:val="28"/>
        </w:rPr>
        <w:t xml:space="preserve">plaintiff and his co-accused </w:t>
      </w:r>
      <w:r w:rsidR="009D20AE" w:rsidRPr="00F163FF">
        <w:rPr>
          <w:sz w:val="28"/>
          <w:szCs w:val="28"/>
        </w:rPr>
        <w:t>had been “</w:t>
      </w:r>
      <w:r w:rsidR="009D20AE" w:rsidRPr="00F163FF">
        <w:rPr>
          <w:i/>
          <w:sz w:val="28"/>
          <w:szCs w:val="28"/>
        </w:rPr>
        <w:t>legally</w:t>
      </w:r>
      <w:r w:rsidR="009D20AE" w:rsidRPr="00F163FF">
        <w:rPr>
          <w:sz w:val="28"/>
          <w:szCs w:val="28"/>
        </w:rPr>
        <w:t xml:space="preserve">” and </w:t>
      </w:r>
      <w:r w:rsidR="004C1E4A" w:rsidRPr="00F163FF">
        <w:rPr>
          <w:sz w:val="28"/>
          <w:szCs w:val="28"/>
        </w:rPr>
        <w:t>“</w:t>
      </w:r>
      <w:r w:rsidR="009D20AE" w:rsidRPr="00F163FF">
        <w:rPr>
          <w:i/>
          <w:sz w:val="28"/>
          <w:szCs w:val="28"/>
        </w:rPr>
        <w:t>correctly</w:t>
      </w:r>
      <w:r w:rsidR="004C1E4A" w:rsidRPr="00F163FF">
        <w:rPr>
          <w:sz w:val="28"/>
          <w:szCs w:val="28"/>
        </w:rPr>
        <w:t>”</w:t>
      </w:r>
      <w:r w:rsidR="009D20AE" w:rsidRPr="00F163FF">
        <w:rPr>
          <w:sz w:val="28"/>
          <w:szCs w:val="28"/>
        </w:rPr>
        <w:t xml:space="preserve"> charged</w:t>
      </w:r>
      <w:r w:rsidR="0061632A" w:rsidRPr="00F163FF">
        <w:rPr>
          <w:sz w:val="28"/>
          <w:szCs w:val="28"/>
        </w:rPr>
        <w:t>.</w:t>
      </w:r>
    </w:p>
    <w:p w14:paraId="1467C873" w14:textId="77777777" w:rsidR="00475566" w:rsidRPr="00475566" w:rsidRDefault="00475566" w:rsidP="00475566">
      <w:pPr>
        <w:pStyle w:val="ListParagraph"/>
        <w:rPr>
          <w:sz w:val="28"/>
          <w:szCs w:val="28"/>
        </w:rPr>
      </w:pPr>
    </w:p>
    <w:p w14:paraId="6C8191DB" w14:textId="52718052" w:rsidR="00A412AD" w:rsidRPr="00F163FF" w:rsidRDefault="00F163FF" w:rsidP="00F163FF">
      <w:pPr>
        <w:tabs>
          <w:tab w:val="left" w:pos="0"/>
        </w:tabs>
        <w:jc w:val="both"/>
        <w:rPr>
          <w:sz w:val="28"/>
          <w:szCs w:val="28"/>
        </w:rPr>
      </w:pPr>
      <w:r w:rsidRPr="003F7E07">
        <w:rPr>
          <w:sz w:val="28"/>
          <w:szCs w:val="28"/>
        </w:rPr>
        <w:t>[13]</w:t>
      </w:r>
      <w:r w:rsidRPr="003F7E07">
        <w:rPr>
          <w:sz w:val="28"/>
          <w:szCs w:val="28"/>
        </w:rPr>
        <w:tab/>
      </w:r>
      <w:r w:rsidR="00A412AD" w:rsidRPr="00F163FF">
        <w:rPr>
          <w:sz w:val="28"/>
          <w:szCs w:val="28"/>
        </w:rPr>
        <w:t>The first defendant</w:t>
      </w:r>
      <w:r w:rsidR="009D20AE" w:rsidRPr="00F163FF">
        <w:rPr>
          <w:sz w:val="28"/>
          <w:szCs w:val="28"/>
        </w:rPr>
        <w:t xml:space="preserve"> further</w:t>
      </w:r>
      <w:r w:rsidR="00A412AD" w:rsidRPr="00F163FF">
        <w:rPr>
          <w:sz w:val="28"/>
          <w:szCs w:val="28"/>
        </w:rPr>
        <w:t xml:space="preserve"> </w:t>
      </w:r>
      <w:r w:rsidR="00C45A28" w:rsidRPr="00F163FF">
        <w:rPr>
          <w:sz w:val="28"/>
          <w:szCs w:val="28"/>
        </w:rPr>
        <w:t>asserts</w:t>
      </w:r>
      <w:r w:rsidR="00E26A90" w:rsidRPr="00F163FF">
        <w:rPr>
          <w:sz w:val="28"/>
          <w:szCs w:val="28"/>
        </w:rPr>
        <w:t>, in respon</w:t>
      </w:r>
      <w:r w:rsidR="009D20AE" w:rsidRPr="00F163FF">
        <w:rPr>
          <w:sz w:val="28"/>
          <w:szCs w:val="28"/>
        </w:rPr>
        <w:t>se</w:t>
      </w:r>
      <w:r w:rsidR="00E26A90" w:rsidRPr="00F163FF">
        <w:rPr>
          <w:sz w:val="28"/>
          <w:szCs w:val="28"/>
        </w:rPr>
        <w:t xml:space="preserve"> to the bald allegation in the plaintiff’s particulars of claim that the members of the South African Police Service </w:t>
      </w:r>
      <w:r w:rsidR="00E26A90" w:rsidRPr="00F163FF">
        <w:rPr>
          <w:i/>
          <w:iCs/>
          <w:sz w:val="28"/>
          <w:szCs w:val="28"/>
        </w:rPr>
        <w:t xml:space="preserve">“failed to exercise a </w:t>
      </w:r>
      <w:r w:rsidR="008B7134" w:rsidRPr="00F163FF">
        <w:rPr>
          <w:i/>
          <w:iCs/>
          <w:sz w:val="28"/>
          <w:szCs w:val="28"/>
        </w:rPr>
        <w:t>discretion</w:t>
      </w:r>
      <w:r w:rsidR="00E26A90" w:rsidRPr="00F163FF">
        <w:rPr>
          <w:i/>
          <w:iCs/>
          <w:sz w:val="28"/>
          <w:szCs w:val="28"/>
        </w:rPr>
        <w:t xml:space="preserve"> </w:t>
      </w:r>
      <w:r w:rsidR="008B7134" w:rsidRPr="00F163FF">
        <w:rPr>
          <w:i/>
          <w:iCs/>
          <w:sz w:val="28"/>
          <w:szCs w:val="28"/>
        </w:rPr>
        <w:t xml:space="preserve">whether to arrest </w:t>
      </w:r>
      <w:r w:rsidR="004C1E4A" w:rsidRPr="00F163FF">
        <w:rPr>
          <w:iCs/>
          <w:sz w:val="28"/>
          <w:szCs w:val="28"/>
        </w:rPr>
        <w:t>(him</w:t>
      </w:r>
      <w:r w:rsidR="004C1E4A" w:rsidRPr="00F163FF">
        <w:rPr>
          <w:i/>
          <w:iCs/>
          <w:sz w:val="28"/>
          <w:szCs w:val="28"/>
        </w:rPr>
        <w:t>)</w:t>
      </w:r>
      <w:r w:rsidR="008B7134" w:rsidRPr="00F163FF">
        <w:rPr>
          <w:i/>
          <w:iCs/>
          <w:sz w:val="28"/>
          <w:szCs w:val="28"/>
        </w:rPr>
        <w:t>or not”</w:t>
      </w:r>
      <w:r w:rsidR="008B7134" w:rsidRPr="00F163FF">
        <w:rPr>
          <w:sz w:val="28"/>
          <w:szCs w:val="28"/>
        </w:rPr>
        <w:t>,</w:t>
      </w:r>
      <w:r w:rsidR="00005F61" w:rsidRPr="00F163FF">
        <w:rPr>
          <w:sz w:val="28"/>
          <w:szCs w:val="28"/>
        </w:rPr>
        <w:t xml:space="preserve"> </w:t>
      </w:r>
      <w:r w:rsidR="00A412AD" w:rsidRPr="00F163FF">
        <w:rPr>
          <w:sz w:val="28"/>
          <w:szCs w:val="28"/>
        </w:rPr>
        <w:t xml:space="preserve">that his members </w:t>
      </w:r>
      <w:r w:rsidR="008B7134" w:rsidRPr="00F163FF">
        <w:rPr>
          <w:sz w:val="28"/>
          <w:szCs w:val="28"/>
        </w:rPr>
        <w:t xml:space="preserve">indeed </w:t>
      </w:r>
      <w:r w:rsidR="00A412AD" w:rsidRPr="00F163FF">
        <w:rPr>
          <w:sz w:val="28"/>
          <w:szCs w:val="28"/>
        </w:rPr>
        <w:t xml:space="preserve">properly applied their discretion in carrying </w:t>
      </w:r>
      <w:r w:rsidR="00475566" w:rsidRPr="00F163FF">
        <w:rPr>
          <w:sz w:val="28"/>
          <w:szCs w:val="28"/>
        </w:rPr>
        <w:t>out the arrest</w:t>
      </w:r>
      <w:r w:rsidR="008B7134" w:rsidRPr="00F163FF">
        <w:rPr>
          <w:sz w:val="28"/>
          <w:szCs w:val="28"/>
        </w:rPr>
        <w:t>,</w:t>
      </w:r>
      <w:r w:rsidR="00475566" w:rsidRPr="00F163FF">
        <w:rPr>
          <w:sz w:val="28"/>
          <w:szCs w:val="28"/>
        </w:rPr>
        <w:t xml:space="preserve"> and </w:t>
      </w:r>
      <w:r w:rsidR="008B7134" w:rsidRPr="00F163FF">
        <w:rPr>
          <w:sz w:val="28"/>
          <w:szCs w:val="28"/>
        </w:rPr>
        <w:t xml:space="preserve">that they </w:t>
      </w:r>
      <w:r w:rsidR="00475566" w:rsidRPr="00F163FF">
        <w:rPr>
          <w:sz w:val="28"/>
          <w:szCs w:val="28"/>
        </w:rPr>
        <w:t>respected the plaintiff’s</w:t>
      </w:r>
      <w:r w:rsidR="00A412AD" w:rsidRPr="00F163FF">
        <w:rPr>
          <w:sz w:val="28"/>
          <w:szCs w:val="28"/>
        </w:rPr>
        <w:t xml:space="preserve"> constitutional rights in the process.  As for the suggestion that </w:t>
      </w:r>
      <w:r w:rsidR="00005F61" w:rsidRPr="00F163FF">
        <w:rPr>
          <w:sz w:val="28"/>
          <w:szCs w:val="28"/>
        </w:rPr>
        <w:t xml:space="preserve">his </w:t>
      </w:r>
      <w:r w:rsidR="00475566" w:rsidRPr="00F163FF">
        <w:rPr>
          <w:sz w:val="28"/>
          <w:szCs w:val="28"/>
        </w:rPr>
        <w:t>members compromised the plaintiff’s</w:t>
      </w:r>
      <w:r w:rsidR="00A412AD" w:rsidRPr="00F163FF">
        <w:rPr>
          <w:sz w:val="28"/>
          <w:szCs w:val="28"/>
        </w:rPr>
        <w:t xml:space="preserve"> right to be released on bail, i</w:t>
      </w:r>
      <w:r w:rsidR="00005F61" w:rsidRPr="00F163FF">
        <w:rPr>
          <w:sz w:val="28"/>
          <w:szCs w:val="28"/>
        </w:rPr>
        <w:t xml:space="preserve">t was </w:t>
      </w:r>
      <w:r w:rsidR="00A7694E" w:rsidRPr="00F163FF">
        <w:rPr>
          <w:sz w:val="28"/>
          <w:szCs w:val="28"/>
        </w:rPr>
        <w:t>noted</w:t>
      </w:r>
      <w:r w:rsidR="00475566" w:rsidRPr="00F163FF">
        <w:rPr>
          <w:sz w:val="28"/>
          <w:szCs w:val="28"/>
        </w:rPr>
        <w:t xml:space="preserve"> that the latter</w:t>
      </w:r>
      <w:r w:rsidR="00A412AD" w:rsidRPr="00F163FF">
        <w:rPr>
          <w:sz w:val="28"/>
          <w:szCs w:val="28"/>
        </w:rPr>
        <w:t xml:space="preserve"> had been charged with </w:t>
      </w:r>
      <w:r w:rsidR="00253E21" w:rsidRPr="00F163FF">
        <w:rPr>
          <w:sz w:val="28"/>
          <w:szCs w:val="28"/>
        </w:rPr>
        <w:t>“</w:t>
      </w:r>
      <w:r w:rsidR="00A412AD" w:rsidRPr="00F163FF">
        <w:rPr>
          <w:i/>
          <w:sz w:val="28"/>
          <w:szCs w:val="28"/>
        </w:rPr>
        <w:t>schedule 5 offences</w:t>
      </w:r>
      <w:r w:rsidR="00253E21" w:rsidRPr="00F163FF">
        <w:rPr>
          <w:sz w:val="28"/>
          <w:szCs w:val="28"/>
        </w:rPr>
        <w:t>”</w:t>
      </w:r>
      <w:r w:rsidR="004B684B">
        <w:rPr>
          <w:rStyle w:val="FootnoteReference"/>
          <w:sz w:val="28"/>
          <w:szCs w:val="28"/>
        </w:rPr>
        <w:footnoteReference w:id="4"/>
      </w:r>
      <w:r w:rsidR="00253E21" w:rsidRPr="00F163FF">
        <w:rPr>
          <w:sz w:val="28"/>
          <w:szCs w:val="28"/>
        </w:rPr>
        <w:t xml:space="preserve"> (sic)</w:t>
      </w:r>
      <w:r w:rsidR="00A412AD" w:rsidRPr="00F163FF">
        <w:rPr>
          <w:sz w:val="28"/>
          <w:szCs w:val="28"/>
        </w:rPr>
        <w:t xml:space="preserve"> which required him to remain in custody unless he satisfied the court as to his entitlement </w:t>
      </w:r>
      <w:r w:rsidR="004B684B" w:rsidRPr="00F163FF">
        <w:rPr>
          <w:sz w:val="28"/>
          <w:szCs w:val="28"/>
        </w:rPr>
        <w:t>to be released on bail</w:t>
      </w:r>
      <w:r w:rsidR="009D20AE" w:rsidRPr="00F163FF">
        <w:rPr>
          <w:sz w:val="28"/>
          <w:szCs w:val="28"/>
        </w:rPr>
        <w:t>.  Further, so</w:t>
      </w:r>
      <w:r w:rsidR="004C1E4A" w:rsidRPr="00F163FF">
        <w:rPr>
          <w:sz w:val="28"/>
          <w:szCs w:val="28"/>
        </w:rPr>
        <w:t xml:space="preserve"> it was</w:t>
      </w:r>
      <w:r w:rsidR="009D20AE" w:rsidRPr="00F163FF">
        <w:rPr>
          <w:sz w:val="28"/>
          <w:szCs w:val="28"/>
        </w:rPr>
        <w:t xml:space="preserve"> pleaded,</w:t>
      </w:r>
      <w:r w:rsidR="00A412AD" w:rsidRPr="00F163FF">
        <w:rPr>
          <w:sz w:val="28"/>
          <w:szCs w:val="28"/>
        </w:rPr>
        <w:t xml:space="preserve"> the plaintiff</w:t>
      </w:r>
      <w:r w:rsidR="00C45A28" w:rsidRPr="00F163FF">
        <w:rPr>
          <w:sz w:val="28"/>
          <w:szCs w:val="28"/>
        </w:rPr>
        <w:t xml:space="preserve"> in</w:t>
      </w:r>
      <w:r w:rsidR="009D20AE" w:rsidRPr="00F163FF">
        <w:rPr>
          <w:sz w:val="28"/>
          <w:szCs w:val="28"/>
        </w:rPr>
        <w:t xml:space="preserve"> any event voluntarily withdrew</w:t>
      </w:r>
      <w:r w:rsidR="00A412AD" w:rsidRPr="00F163FF">
        <w:rPr>
          <w:sz w:val="28"/>
          <w:szCs w:val="28"/>
        </w:rPr>
        <w:t xml:space="preserve"> his bail application.</w:t>
      </w:r>
    </w:p>
    <w:p w14:paraId="41C57399" w14:textId="77777777" w:rsidR="002F5152" w:rsidRPr="00175D2D" w:rsidRDefault="002F5152" w:rsidP="002F5152">
      <w:pPr>
        <w:pStyle w:val="ListParagraph"/>
        <w:rPr>
          <w:sz w:val="28"/>
          <w:szCs w:val="28"/>
        </w:rPr>
      </w:pPr>
    </w:p>
    <w:p w14:paraId="4EF083EE" w14:textId="7B13D5A4" w:rsidR="002F5152" w:rsidRPr="00F163FF" w:rsidRDefault="00F163FF" w:rsidP="00F163FF">
      <w:pPr>
        <w:tabs>
          <w:tab w:val="left" w:pos="0"/>
        </w:tabs>
        <w:jc w:val="both"/>
        <w:rPr>
          <w:sz w:val="28"/>
          <w:szCs w:val="28"/>
        </w:rPr>
      </w:pPr>
      <w:r>
        <w:rPr>
          <w:sz w:val="28"/>
          <w:szCs w:val="28"/>
        </w:rPr>
        <w:t>[14]</w:t>
      </w:r>
      <w:r>
        <w:rPr>
          <w:sz w:val="28"/>
          <w:szCs w:val="28"/>
        </w:rPr>
        <w:tab/>
      </w:r>
      <w:r w:rsidR="002F5152" w:rsidRPr="00F163FF">
        <w:rPr>
          <w:sz w:val="28"/>
          <w:szCs w:val="28"/>
        </w:rPr>
        <w:t xml:space="preserve">To the allegations of malicious </w:t>
      </w:r>
      <w:r w:rsidR="00D837C6" w:rsidRPr="00F163FF">
        <w:rPr>
          <w:sz w:val="28"/>
          <w:szCs w:val="28"/>
        </w:rPr>
        <w:t>prosecution,</w:t>
      </w:r>
      <w:r w:rsidR="00A412AD" w:rsidRPr="00F163FF">
        <w:rPr>
          <w:sz w:val="28"/>
          <w:szCs w:val="28"/>
        </w:rPr>
        <w:t xml:space="preserve"> the defendants pleade</w:t>
      </w:r>
      <w:r w:rsidR="00475566" w:rsidRPr="00F163FF">
        <w:rPr>
          <w:sz w:val="28"/>
          <w:szCs w:val="28"/>
        </w:rPr>
        <w:t>d that the plaintiff was lawfu</w:t>
      </w:r>
      <w:r w:rsidR="00253E21" w:rsidRPr="00F163FF">
        <w:rPr>
          <w:sz w:val="28"/>
          <w:szCs w:val="28"/>
        </w:rPr>
        <w:t>l</w:t>
      </w:r>
      <w:r w:rsidR="00475566" w:rsidRPr="00F163FF">
        <w:rPr>
          <w:sz w:val="28"/>
          <w:szCs w:val="28"/>
        </w:rPr>
        <w:t>ly</w:t>
      </w:r>
      <w:r w:rsidR="00A412AD" w:rsidRPr="00F163FF">
        <w:rPr>
          <w:sz w:val="28"/>
          <w:szCs w:val="28"/>
        </w:rPr>
        <w:t xml:space="preserve"> and correctly charged with robbery under the aforesaid dockets</w:t>
      </w:r>
      <w:r w:rsidR="00A90DC8" w:rsidRPr="00F163FF">
        <w:rPr>
          <w:sz w:val="28"/>
          <w:szCs w:val="28"/>
        </w:rPr>
        <w:t xml:space="preserve"> with objective evidence linking </w:t>
      </w:r>
      <w:r w:rsidR="00F27B56" w:rsidRPr="00F163FF">
        <w:rPr>
          <w:sz w:val="28"/>
          <w:szCs w:val="28"/>
        </w:rPr>
        <w:t>him</w:t>
      </w:r>
      <w:r w:rsidR="00A90DC8" w:rsidRPr="00F163FF">
        <w:rPr>
          <w:sz w:val="28"/>
          <w:szCs w:val="28"/>
        </w:rPr>
        <w:t xml:space="preserve"> to the offences</w:t>
      </w:r>
      <w:r w:rsidR="00A412AD" w:rsidRPr="00F163FF">
        <w:rPr>
          <w:sz w:val="28"/>
          <w:szCs w:val="28"/>
        </w:rPr>
        <w:t xml:space="preserve"> and that no malice existed.  From t</w:t>
      </w:r>
      <w:r w:rsidR="00475566" w:rsidRPr="00F163FF">
        <w:rPr>
          <w:sz w:val="28"/>
          <w:szCs w:val="28"/>
        </w:rPr>
        <w:t>he</w:t>
      </w:r>
      <w:r w:rsidR="004C1E4A" w:rsidRPr="00F163FF">
        <w:rPr>
          <w:sz w:val="28"/>
          <w:szCs w:val="28"/>
        </w:rPr>
        <w:t xml:space="preserve"> point of view of both defendants,</w:t>
      </w:r>
      <w:r w:rsidR="00475566" w:rsidRPr="00F163FF">
        <w:rPr>
          <w:sz w:val="28"/>
          <w:szCs w:val="28"/>
        </w:rPr>
        <w:t xml:space="preserve"> </w:t>
      </w:r>
      <w:r w:rsidR="00A412AD" w:rsidRPr="00F163FF">
        <w:rPr>
          <w:sz w:val="28"/>
          <w:szCs w:val="28"/>
        </w:rPr>
        <w:t xml:space="preserve">reasonable prospects of success in the </w:t>
      </w:r>
      <w:r w:rsidR="00DB3F74" w:rsidRPr="00F163FF">
        <w:rPr>
          <w:sz w:val="28"/>
          <w:szCs w:val="28"/>
        </w:rPr>
        <w:t xml:space="preserve">three </w:t>
      </w:r>
      <w:r w:rsidR="00A412AD" w:rsidRPr="00F163FF">
        <w:rPr>
          <w:sz w:val="28"/>
          <w:szCs w:val="28"/>
        </w:rPr>
        <w:t>charges preferred against him</w:t>
      </w:r>
      <w:r w:rsidR="00475566" w:rsidRPr="00F163FF">
        <w:rPr>
          <w:sz w:val="28"/>
          <w:szCs w:val="28"/>
        </w:rPr>
        <w:t xml:space="preserve"> </w:t>
      </w:r>
      <w:r w:rsidR="00005F61" w:rsidRPr="00F163FF">
        <w:rPr>
          <w:sz w:val="28"/>
          <w:szCs w:val="28"/>
        </w:rPr>
        <w:t xml:space="preserve">were said to have </w:t>
      </w:r>
      <w:r w:rsidR="00475566" w:rsidRPr="00F163FF">
        <w:rPr>
          <w:sz w:val="28"/>
          <w:szCs w:val="28"/>
        </w:rPr>
        <w:t>existed</w:t>
      </w:r>
      <w:r w:rsidR="00733221" w:rsidRPr="00F163FF">
        <w:rPr>
          <w:sz w:val="28"/>
          <w:szCs w:val="28"/>
        </w:rPr>
        <w:t xml:space="preserve"> as well as</w:t>
      </w:r>
      <w:r w:rsidR="00A412AD" w:rsidRPr="00F163FF">
        <w:rPr>
          <w:sz w:val="28"/>
          <w:szCs w:val="28"/>
        </w:rPr>
        <w:t xml:space="preserve"> “</w:t>
      </w:r>
      <w:r w:rsidR="00A412AD" w:rsidRPr="00F163FF">
        <w:rPr>
          <w:i/>
          <w:sz w:val="28"/>
          <w:szCs w:val="28"/>
        </w:rPr>
        <w:t>clear evidence</w:t>
      </w:r>
      <w:r w:rsidR="004C1E4A" w:rsidRPr="00F163FF">
        <w:rPr>
          <w:sz w:val="28"/>
          <w:szCs w:val="28"/>
        </w:rPr>
        <w:t>” to sustain their prosecution of them</w:t>
      </w:r>
      <w:r w:rsidR="00475566" w:rsidRPr="00F163FF">
        <w:rPr>
          <w:sz w:val="28"/>
          <w:szCs w:val="28"/>
        </w:rPr>
        <w:t>.</w:t>
      </w:r>
    </w:p>
    <w:p w14:paraId="7C022902" w14:textId="77777777" w:rsidR="002F5152" w:rsidRDefault="002F5152" w:rsidP="002F5152">
      <w:pPr>
        <w:pStyle w:val="ListParagraph"/>
        <w:tabs>
          <w:tab w:val="left" w:pos="0"/>
        </w:tabs>
        <w:ind w:left="0"/>
        <w:jc w:val="both"/>
        <w:rPr>
          <w:sz w:val="28"/>
          <w:szCs w:val="28"/>
        </w:rPr>
      </w:pPr>
    </w:p>
    <w:p w14:paraId="79EC32FA" w14:textId="32A8C226" w:rsidR="00C678BC" w:rsidRPr="00F163FF" w:rsidRDefault="00F163FF" w:rsidP="00F163FF">
      <w:pPr>
        <w:tabs>
          <w:tab w:val="left" w:pos="0"/>
        </w:tabs>
        <w:jc w:val="both"/>
        <w:rPr>
          <w:sz w:val="28"/>
          <w:szCs w:val="28"/>
        </w:rPr>
      </w:pPr>
      <w:r>
        <w:rPr>
          <w:sz w:val="28"/>
          <w:szCs w:val="28"/>
        </w:rPr>
        <w:t>[15]</w:t>
      </w:r>
      <w:r>
        <w:rPr>
          <w:sz w:val="28"/>
          <w:szCs w:val="28"/>
        </w:rPr>
        <w:tab/>
      </w:r>
      <w:r w:rsidR="002F5152" w:rsidRPr="00F163FF">
        <w:rPr>
          <w:sz w:val="28"/>
          <w:szCs w:val="28"/>
        </w:rPr>
        <w:t xml:space="preserve">The plaintiff testified </w:t>
      </w:r>
      <w:r w:rsidR="00C678BC" w:rsidRPr="00F163FF">
        <w:rPr>
          <w:sz w:val="28"/>
          <w:szCs w:val="28"/>
        </w:rPr>
        <w:t>first.</w:t>
      </w:r>
    </w:p>
    <w:p w14:paraId="756C8765" w14:textId="77777777" w:rsidR="00C678BC" w:rsidRPr="00C678BC" w:rsidRDefault="00C678BC" w:rsidP="00C678BC">
      <w:pPr>
        <w:pStyle w:val="ListParagraph"/>
        <w:rPr>
          <w:sz w:val="28"/>
          <w:szCs w:val="28"/>
        </w:rPr>
      </w:pPr>
    </w:p>
    <w:p w14:paraId="5F932128" w14:textId="278C4E9E" w:rsidR="001013A4" w:rsidRPr="00F163FF" w:rsidRDefault="00F163FF" w:rsidP="00F163FF">
      <w:pPr>
        <w:tabs>
          <w:tab w:val="left" w:pos="0"/>
        </w:tabs>
        <w:jc w:val="both"/>
        <w:rPr>
          <w:sz w:val="28"/>
          <w:szCs w:val="28"/>
        </w:rPr>
      </w:pPr>
      <w:r w:rsidRPr="005076CE">
        <w:rPr>
          <w:sz w:val="28"/>
          <w:szCs w:val="28"/>
        </w:rPr>
        <w:t>[16]</w:t>
      </w:r>
      <w:r w:rsidRPr="005076CE">
        <w:rPr>
          <w:sz w:val="28"/>
          <w:szCs w:val="28"/>
        </w:rPr>
        <w:tab/>
      </w:r>
      <w:r w:rsidR="00C678BC" w:rsidRPr="00F163FF">
        <w:rPr>
          <w:sz w:val="28"/>
          <w:szCs w:val="28"/>
        </w:rPr>
        <w:t>In</w:t>
      </w:r>
      <w:r w:rsidR="002F5152" w:rsidRPr="00F163FF">
        <w:rPr>
          <w:sz w:val="28"/>
          <w:szCs w:val="28"/>
        </w:rPr>
        <w:t xml:space="preserve"> order to justify </w:t>
      </w:r>
      <w:r w:rsidR="00241108" w:rsidRPr="00F163FF">
        <w:rPr>
          <w:sz w:val="28"/>
          <w:szCs w:val="28"/>
        </w:rPr>
        <w:t>his</w:t>
      </w:r>
      <w:r w:rsidR="009D1450" w:rsidRPr="00F163FF">
        <w:rPr>
          <w:sz w:val="28"/>
          <w:szCs w:val="28"/>
        </w:rPr>
        <w:t xml:space="preserve"> arrest</w:t>
      </w:r>
      <w:r w:rsidR="002F5152" w:rsidRPr="00F163FF">
        <w:rPr>
          <w:sz w:val="28"/>
          <w:szCs w:val="28"/>
        </w:rPr>
        <w:t xml:space="preserve"> </w:t>
      </w:r>
      <w:r w:rsidR="009D1450" w:rsidRPr="00F163FF">
        <w:rPr>
          <w:sz w:val="28"/>
          <w:szCs w:val="28"/>
        </w:rPr>
        <w:t>(admittedly carried out</w:t>
      </w:r>
      <w:r w:rsidR="002F5152" w:rsidRPr="00F163FF">
        <w:rPr>
          <w:sz w:val="28"/>
          <w:szCs w:val="28"/>
        </w:rPr>
        <w:t xml:space="preserve"> </w:t>
      </w:r>
      <w:r w:rsidR="00FB08DA" w:rsidRPr="00F163FF">
        <w:rPr>
          <w:sz w:val="28"/>
          <w:szCs w:val="28"/>
        </w:rPr>
        <w:t>without a warrant</w:t>
      </w:r>
      <w:r w:rsidR="004C1E4A" w:rsidRPr="00F163FF">
        <w:rPr>
          <w:sz w:val="28"/>
          <w:szCs w:val="28"/>
        </w:rPr>
        <w:t>)</w:t>
      </w:r>
      <w:r w:rsidR="00FB08DA" w:rsidRPr="00F163FF">
        <w:rPr>
          <w:sz w:val="28"/>
          <w:szCs w:val="28"/>
        </w:rPr>
        <w:t xml:space="preserve"> </w:t>
      </w:r>
      <w:r w:rsidR="009D1450" w:rsidRPr="00F163FF">
        <w:rPr>
          <w:sz w:val="28"/>
          <w:szCs w:val="28"/>
        </w:rPr>
        <w:t xml:space="preserve">and detention over the whole period </w:t>
      </w:r>
      <w:r w:rsidR="002F5152" w:rsidRPr="00F163FF">
        <w:rPr>
          <w:sz w:val="28"/>
          <w:szCs w:val="28"/>
        </w:rPr>
        <w:t xml:space="preserve">and to refute the allegations of </w:t>
      </w:r>
      <w:r w:rsidR="00C678BC" w:rsidRPr="00F163FF">
        <w:rPr>
          <w:sz w:val="28"/>
          <w:szCs w:val="28"/>
        </w:rPr>
        <w:t xml:space="preserve">misconduct, </w:t>
      </w:r>
      <w:r w:rsidR="002F5152" w:rsidRPr="00F163FF">
        <w:rPr>
          <w:sz w:val="28"/>
          <w:szCs w:val="28"/>
        </w:rPr>
        <w:lastRenderedPageBreak/>
        <w:t>malicious prosecution</w:t>
      </w:r>
      <w:r w:rsidR="00253E21" w:rsidRPr="00F163FF">
        <w:rPr>
          <w:sz w:val="28"/>
          <w:szCs w:val="28"/>
        </w:rPr>
        <w:t xml:space="preserve"> </w:t>
      </w:r>
      <w:r w:rsidR="00FB08DA" w:rsidRPr="00F163FF">
        <w:rPr>
          <w:sz w:val="28"/>
          <w:szCs w:val="28"/>
        </w:rPr>
        <w:t>etc.</w:t>
      </w:r>
      <w:r w:rsidR="002F5152" w:rsidRPr="00F163FF">
        <w:rPr>
          <w:sz w:val="28"/>
          <w:szCs w:val="28"/>
        </w:rPr>
        <w:t>, the defendants led the evidence of the arresting officer</w:t>
      </w:r>
      <w:r w:rsidR="00475566" w:rsidRPr="00F163FF">
        <w:rPr>
          <w:sz w:val="28"/>
          <w:szCs w:val="28"/>
        </w:rPr>
        <w:t xml:space="preserve"> Sergeant </w:t>
      </w:r>
      <w:proofErr w:type="spellStart"/>
      <w:r w:rsidR="00475566" w:rsidRPr="00F163FF">
        <w:rPr>
          <w:sz w:val="28"/>
          <w:szCs w:val="28"/>
        </w:rPr>
        <w:t>Siviwe</w:t>
      </w:r>
      <w:proofErr w:type="spellEnd"/>
      <w:r w:rsidR="00475566" w:rsidRPr="00F163FF">
        <w:rPr>
          <w:sz w:val="28"/>
          <w:szCs w:val="28"/>
        </w:rPr>
        <w:t xml:space="preserve"> </w:t>
      </w:r>
      <w:proofErr w:type="spellStart"/>
      <w:r w:rsidR="00A7694E" w:rsidRPr="00F163FF">
        <w:rPr>
          <w:sz w:val="28"/>
          <w:szCs w:val="28"/>
        </w:rPr>
        <w:t>Ngcatshe</w:t>
      </w:r>
      <w:proofErr w:type="spellEnd"/>
      <w:r w:rsidR="00475566" w:rsidRPr="00F163FF">
        <w:rPr>
          <w:sz w:val="28"/>
          <w:szCs w:val="28"/>
        </w:rPr>
        <w:t xml:space="preserve"> as well as the two</w:t>
      </w:r>
      <w:r w:rsidR="001013A4" w:rsidRPr="00F163FF">
        <w:rPr>
          <w:sz w:val="28"/>
          <w:szCs w:val="28"/>
        </w:rPr>
        <w:t xml:space="preserve"> </w:t>
      </w:r>
      <w:r w:rsidR="002F5152" w:rsidRPr="00F163FF">
        <w:rPr>
          <w:sz w:val="28"/>
          <w:szCs w:val="28"/>
        </w:rPr>
        <w:t>prosecutor</w:t>
      </w:r>
      <w:r w:rsidR="001013A4" w:rsidRPr="00F163FF">
        <w:rPr>
          <w:sz w:val="28"/>
          <w:szCs w:val="28"/>
        </w:rPr>
        <w:t>s</w:t>
      </w:r>
      <w:r w:rsidR="002F5152" w:rsidRPr="00F163FF">
        <w:rPr>
          <w:sz w:val="28"/>
          <w:szCs w:val="28"/>
        </w:rPr>
        <w:t xml:space="preserve"> who</w:t>
      </w:r>
      <w:r w:rsidR="00475566" w:rsidRPr="00F163FF">
        <w:rPr>
          <w:sz w:val="28"/>
          <w:szCs w:val="28"/>
        </w:rPr>
        <w:t xml:space="preserve"> </w:t>
      </w:r>
      <w:r w:rsidR="00DB3F74" w:rsidRPr="00F163FF">
        <w:rPr>
          <w:sz w:val="28"/>
          <w:szCs w:val="28"/>
        </w:rPr>
        <w:t xml:space="preserve">had </w:t>
      </w:r>
      <w:r w:rsidR="00475566" w:rsidRPr="00F163FF">
        <w:rPr>
          <w:sz w:val="28"/>
          <w:szCs w:val="28"/>
        </w:rPr>
        <w:t>enrol</w:t>
      </w:r>
      <w:r w:rsidR="00253E21" w:rsidRPr="00F163FF">
        <w:rPr>
          <w:sz w:val="28"/>
          <w:szCs w:val="28"/>
        </w:rPr>
        <w:t>l</w:t>
      </w:r>
      <w:r w:rsidR="008D6CEB" w:rsidRPr="00F163FF">
        <w:rPr>
          <w:sz w:val="28"/>
          <w:szCs w:val="28"/>
        </w:rPr>
        <w:t>ed</w:t>
      </w:r>
      <w:r w:rsidR="00253E21" w:rsidRPr="00F163FF">
        <w:rPr>
          <w:sz w:val="28"/>
          <w:szCs w:val="28"/>
        </w:rPr>
        <w:t xml:space="preserve"> </w:t>
      </w:r>
      <w:r w:rsidR="008D6CEB" w:rsidRPr="00F163FF">
        <w:rPr>
          <w:sz w:val="28"/>
          <w:szCs w:val="28"/>
        </w:rPr>
        <w:t>and/</w:t>
      </w:r>
      <w:r w:rsidR="00253E21" w:rsidRPr="00F163FF">
        <w:rPr>
          <w:sz w:val="28"/>
          <w:szCs w:val="28"/>
        </w:rPr>
        <w:t>or endorse</w:t>
      </w:r>
      <w:r w:rsidR="008D6CEB" w:rsidRPr="00F163FF">
        <w:rPr>
          <w:sz w:val="28"/>
          <w:szCs w:val="28"/>
        </w:rPr>
        <w:t>d</w:t>
      </w:r>
      <w:r w:rsidR="00253E21" w:rsidRPr="00F163FF">
        <w:rPr>
          <w:sz w:val="28"/>
          <w:szCs w:val="28"/>
        </w:rPr>
        <w:t xml:space="preserve"> </w:t>
      </w:r>
      <w:r w:rsidR="001013A4" w:rsidRPr="00F163FF">
        <w:rPr>
          <w:sz w:val="28"/>
          <w:szCs w:val="28"/>
        </w:rPr>
        <w:t>the robbery charges</w:t>
      </w:r>
      <w:r w:rsidR="005076CE" w:rsidRPr="00F163FF">
        <w:rPr>
          <w:sz w:val="28"/>
          <w:szCs w:val="28"/>
        </w:rPr>
        <w:t xml:space="preserve"> in the respective courts</w:t>
      </w:r>
      <w:r w:rsidR="001013A4" w:rsidRPr="00F163FF">
        <w:rPr>
          <w:sz w:val="28"/>
          <w:szCs w:val="28"/>
        </w:rPr>
        <w:t xml:space="preserve">.  </w:t>
      </w:r>
    </w:p>
    <w:p w14:paraId="2A6BD1ED" w14:textId="77777777" w:rsidR="001013A4" w:rsidRPr="001013A4" w:rsidRDefault="001013A4" w:rsidP="001013A4">
      <w:pPr>
        <w:pStyle w:val="ListParagraph"/>
        <w:rPr>
          <w:sz w:val="28"/>
          <w:szCs w:val="28"/>
        </w:rPr>
      </w:pPr>
    </w:p>
    <w:p w14:paraId="05613523" w14:textId="72EB030D" w:rsidR="002F5152" w:rsidRPr="00F163FF" w:rsidRDefault="00F163FF" w:rsidP="00F163FF">
      <w:pPr>
        <w:tabs>
          <w:tab w:val="left" w:pos="0"/>
        </w:tabs>
        <w:jc w:val="both"/>
        <w:rPr>
          <w:sz w:val="28"/>
          <w:szCs w:val="28"/>
        </w:rPr>
      </w:pPr>
      <w:r w:rsidRPr="00752A52">
        <w:rPr>
          <w:sz w:val="28"/>
          <w:szCs w:val="28"/>
        </w:rPr>
        <w:t>[17]</w:t>
      </w:r>
      <w:r w:rsidRPr="00752A52">
        <w:rPr>
          <w:sz w:val="28"/>
          <w:szCs w:val="28"/>
        </w:rPr>
        <w:tab/>
      </w:r>
      <w:r w:rsidR="002F5152" w:rsidRPr="00F163FF">
        <w:rPr>
          <w:sz w:val="28"/>
          <w:szCs w:val="28"/>
        </w:rPr>
        <w:t xml:space="preserve">Documentary evidence, including </w:t>
      </w:r>
      <w:r w:rsidR="001013A4" w:rsidRPr="00F163FF">
        <w:rPr>
          <w:sz w:val="28"/>
          <w:szCs w:val="28"/>
        </w:rPr>
        <w:t xml:space="preserve">the contents of the two </w:t>
      </w:r>
      <w:r w:rsidR="002F5152" w:rsidRPr="00F163FF">
        <w:rPr>
          <w:sz w:val="28"/>
          <w:szCs w:val="28"/>
        </w:rPr>
        <w:t>relevant police docket</w:t>
      </w:r>
      <w:r w:rsidR="001013A4" w:rsidRPr="00F163FF">
        <w:rPr>
          <w:sz w:val="28"/>
          <w:szCs w:val="28"/>
        </w:rPr>
        <w:t>s</w:t>
      </w:r>
      <w:r w:rsidR="002F5152" w:rsidRPr="00F163FF">
        <w:rPr>
          <w:sz w:val="28"/>
          <w:szCs w:val="28"/>
        </w:rPr>
        <w:t xml:space="preserve"> and </w:t>
      </w:r>
      <w:r w:rsidR="001013A4" w:rsidRPr="00F163FF">
        <w:rPr>
          <w:sz w:val="28"/>
          <w:szCs w:val="28"/>
        </w:rPr>
        <w:t xml:space="preserve">the separate </w:t>
      </w:r>
      <w:r w:rsidR="00DB3F74" w:rsidRPr="00F163FF">
        <w:rPr>
          <w:sz w:val="28"/>
          <w:szCs w:val="28"/>
        </w:rPr>
        <w:t xml:space="preserve">court records </w:t>
      </w:r>
      <w:r w:rsidR="001013A4" w:rsidRPr="00F163FF">
        <w:rPr>
          <w:sz w:val="28"/>
          <w:szCs w:val="28"/>
        </w:rPr>
        <w:t>concerning the plaintiff</w:t>
      </w:r>
      <w:r w:rsidR="00F5674F" w:rsidRPr="00F163FF">
        <w:rPr>
          <w:sz w:val="28"/>
          <w:szCs w:val="28"/>
        </w:rPr>
        <w:t>,</w:t>
      </w:r>
      <w:r w:rsidR="002F5152" w:rsidRPr="00F163FF">
        <w:rPr>
          <w:sz w:val="28"/>
          <w:szCs w:val="28"/>
        </w:rPr>
        <w:t xml:space="preserve"> was also entered into evidence by consent</w:t>
      </w:r>
      <w:r w:rsidR="00DB3F74" w:rsidRPr="00F163FF">
        <w:rPr>
          <w:sz w:val="28"/>
          <w:szCs w:val="28"/>
        </w:rPr>
        <w:t>.</w:t>
      </w:r>
      <w:r w:rsidR="002F5152">
        <w:rPr>
          <w:rStyle w:val="FootnoteReference"/>
          <w:rFonts w:eastAsiaTheme="majorEastAsia"/>
          <w:sz w:val="28"/>
          <w:szCs w:val="28"/>
        </w:rPr>
        <w:footnoteReference w:id="5"/>
      </w:r>
      <w:r w:rsidR="005076CE" w:rsidRPr="00F163FF">
        <w:rPr>
          <w:sz w:val="28"/>
          <w:szCs w:val="28"/>
        </w:rPr>
        <w:t xml:space="preserve"> I point out that the court records </w:t>
      </w:r>
      <w:r w:rsidR="009D20AE" w:rsidRPr="00F163FF">
        <w:rPr>
          <w:sz w:val="28"/>
          <w:szCs w:val="28"/>
        </w:rPr>
        <w:t xml:space="preserve">in respect of the proceedings under CAS 93/07/2018 </w:t>
      </w:r>
      <w:r w:rsidR="005076CE" w:rsidRPr="00F163FF">
        <w:rPr>
          <w:sz w:val="28"/>
          <w:szCs w:val="28"/>
        </w:rPr>
        <w:t xml:space="preserve">were discovered </w:t>
      </w:r>
      <w:r w:rsidR="00091FDD" w:rsidRPr="00F163FF">
        <w:rPr>
          <w:sz w:val="28"/>
          <w:szCs w:val="28"/>
        </w:rPr>
        <w:t>during the tria</w:t>
      </w:r>
      <w:r w:rsidR="009D1450" w:rsidRPr="00F163FF">
        <w:rPr>
          <w:sz w:val="28"/>
          <w:szCs w:val="28"/>
        </w:rPr>
        <w:t xml:space="preserve">l </w:t>
      </w:r>
      <w:r w:rsidR="005076CE" w:rsidRPr="00F163FF">
        <w:rPr>
          <w:sz w:val="28"/>
          <w:szCs w:val="28"/>
        </w:rPr>
        <w:t>only in No</w:t>
      </w:r>
      <w:r w:rsidR="009D20AE" w:rsidRPr="00F163FF">
        <w:rPr>
          <w:sz w:val="28"/>
          <w:szCs w:val="28"/>
        </w:rPr>
        <w:t>vember 2022 and were</w:t>
      </w:r>
      <w:r w:rsidR="005076CE" w:rsidRPr="00F163FF">
        <w:rPr>
          <w:sz w:val="28"/>
          <w:szCs w:val="28"/>
        </w:rPr>
        <w:t xml:space="preserve"> only referenced by the last witness for the </w:t>
      </w:r>
      <w:r w:rsidR="0090054B" w:rsidRPr="00F163FF">
        <w:rPr>
          <w:sz w:val="28"/>
          <w:szCs w:val="28"/>
        </w:rPr>
        <w:t>second defendant when he gave his testimony.</w:t>
      </w:r>
    </w:p>
    <w:p w14:paraId="7D40307D" w14:textId="77777777" w:rsidR="002F5152" w:rsidRPr="005B10DA" w:rsidRDefault="002F5152" w:rsidP="002F5152">
      <w:pPr>
        <w:pStyle w:val="ListParagraph"/>
        <w:rPr>
          <w:sz w:val="28"/>
          <w:szCs w:val="28"/>
        </w:rPr>
      </w:pPr>
    </w:p>
    <w:p w14:paraId="22913521" w14:textId="4DA1C6D5" w:rsidR="00DB3F74" w:rsidRPr="00F163FF" w:rsidRDefault="00F163FF" w:rsidP="00F163FF">
      <w:pPr>
        <w:tabs>
          <w:tab w:val="left" w:pos="0"/>
        </w:tabs>
        <w:jc w:val="both"/>
        <w:rPr>
          <w:sz w:val="28"/>
          <w:szCs w:val="28"/>
        </w:rPr>
      </w:pPr>
      <w:r>
        <w:rPr>
          <w:sz w:val="28"/>
          <w:szCs w:val="28"/>
        </w:rPr>
        <w:t>[18]</w:t>
      </w:r>
      <w:r>
        <w:rPr>
          <w:sz w:val="28"/>
          <w:szCs w:val="28"/>
        </w:rPr>
        <w:tab/>
      </w:r>
      <w:r w:rsidR="007769E5" w:rsidRPr="00F163FF">
        <w:rPr>
          <w:sz w:val="28"/>
          <w:szCs w:val="28"/>
        </w:rPr>
        <w:t xml:space="preserve">Since </w:t>
      </w:r>
      <w:r w:rsidR="009D20AE" w:rsidRPr="00F163FF">
        <w:rPr>
          <w:sz w:val="28"/>
          <w:szCs w:val="28"/>
        </w:rPr>
        <w:t>the defendant relied on the statutory justification for the arrest made p</w:t>
      </w:r>
      <w:r w:rsidR="00E61A2A" w:rsidRPr="00F163FF">
        <w:rPr>
          <w:sz w:val="28"/>
          <w:szCs w:val="28"/>
        </w:rPr>
        <w:t>rovision for in section 40 (1)(b</w:t>
      </w:r>
      <w:r w:rsidR="009D20AE" w:rsidRPr="00F163FF">
        <w:rPr>
          <w:sz w:val="28"/>
          <w:szCs w:val="28"/>
        </w:rPr>
        <w:t>) of the CPA,</w:t>
      </w:r>
      <w:r w:rsidR="0090054B" w:rsidRPr="00F163FF">
        <w:rPr>
          <w:sz w:val="28"/>
          <w:szCs w:val="28"/>
        </w:rPr>
        <w:t xml:space="preserve"> </w:t>
      </w:r>
      <w:r w:rsidR="007769E5" w:rsidRPr="00F163FF">
        <w:rPr>
          <w:sz w:val="28"/>
          <w:szCs w:val="28"/>
        </w:rPr>
        <w:t>one of</w:t>
      </w:r>
      <w:r w:rsidR="002F5152" w:rsidRPr="00F163FF">
        <w:rPr>
          <w:sz w:val="28"/>
          <w:szCs w:val="28"/>
        </w:rPr>
        <w:t xml:space="preserve"> </w:t>
      </w:r>
      <w:r w:rsidR="0090054B" w:rsidRPr="00F163FF">
        <w:rPr>
          <w:sz w:val="28"/>
          <w:szCs w:val="28"/>
        </w:rPr>
        <w:t>the question</w:t>
      </w:r>
      <w:r w:rsidR="007769E5" w:rsidRPr="00F163FF">
        <w:rPr>
          <w:sz w:val="28"/>
          <w:szCs w:val="28"/>
        </w:rPr>
        <w:t>s which arise</w:t>
      </w:r>
      <w:r w:rsidR="00E61A2A" w:rsidRPr="00F163FF">
        <w:rPr>
          <w:sz w:val="28"/>
          <w:szCs w:val="28"/>
        </w:rPr>
        <w:t>s</w:t>
      </w:r>
      <w:r w:rsidR="007769E5" w:rsidRPr="00F163FF">
        <w:rPr>
          <w:sz w:val="28"/>
          <w:szCs w:val="28"/>
        </w:rPr>
        <w:t xml:space="preserve"> is </w:t>
      </w:r>
      <w:r w:rsidR="002F5152" w:rsidRPr="00F163FF">
        <w:rPr>
          <w:sz w:val="28"/>
          <w:szCs w:val="28"/>
        </w:rPr>
        <w:t>whether the suspicion that the arresting officer harbored</w:t>
      </w:r>
      <w:r w:rsidR="0090054B" w:rsidRPr="00F163FF">
        <w:rPr>
          <w:sz w:val="28"/>
          <w:szCs w:val="28"/>
        </w:rPr>
        <w:t xml:space="preserve"> that the plaintiff had committed the offence of robbery</w:t>
      </w:r>
      <w:r w:rsidR="002F5152" w:rsidRPr="00F163FF">
        <w:rPr>
          <w:sz w:val="28"/>
          <w:szCs w:val="28"/>
        </w:rPr>
        <w:t xml:space="preserve">, which led to </w:t>
      </w:r>
      <w:r w:rsidR="00083D9E" w:rsidRPr="00F163FF">
        <w:rPr>
          <w:sz w:val="28"/>
          <w:szCs w:val="28"/>
        </w:rPr>
        <w:t>his</w:t>
      </w:r>
      <w:r w:rsidR="001013A4" w:rsidRPr="00F163FF">
        <w:rPr>
          <w:sz w:val="28"/>
          <w:szCs w:val="28"/>
        </w:rPr>
        <w:t xml:space="preserve"> </w:t>
      </w:r>
      <w:r w:rsidR="002F5152" w:rsidRPr="00F163FF">
        <w:rPr>
          <w:sz w:val="28"/>
          <w:szCs w:val="28"/>
        </w:rPr>
        <w:t>arrest</w:t>
      </w:r>
      <w:r w:rsidR="001013A4" w:rsidRPr="00F163FF">
        <w:rPr>
          <w:sz w:val="28"/>
          <w:szCs w:val="28"/>
        </w:rPr>
        <w:t xml:space="preserve"> in the first instance</w:t>
      </w:r>
      <w:r w:rsidR="002F5152" w:rsidRPr="00F163FF">
        <w:rPr>
          <w:sz w:val="28"/>
          <w:szCs w:val="28"/>
        </w:rPr>
        <w:t>, was re</w:t>
      </w:r>
      <w:r w:rsidR="00C14599" w:rsidRPr="00F163FF">
        <w:rPr>
          <w:sz w:val="28"/>
          <w:szCs w:val="28"/>
        </w:rPr>
        <w:t xml:space="preserve">asonable in the circumstances.  </w:t>
      </w:r>
      <w:r w:rsidR="002F5152" w:rsidRPr="00F163FF">
        <w:rPr>
          <w:sz w:val="28"/>
          <w:szCs w:val="28"/>
        </w:rPr>
        <w:t>It</w:t>
      </w:r>
      <w:r w:rsidR="00475566" w:rsidRPr="00F163FF">
        <w:rPr>
          <w:sz w:val="28"/>
          <w:szCs w:val="28"/>
        </w:rPr>
        <w:t xml:space="preserve"> is common cause that </w:t>
      </w:r>
      <w:r w:rsidR="008D6CEB" w:rsidRPr="00F163FF">
        <w:rPr>
          <w:sz w:val="28"/>
          <w:szCs w:val="28"/>
        </w:rPr>
        <w:t>the plaintiff’s</w:t>
      </w:r>
      <w:r w:rsidR="00DB3F74" w:rsidRPr="00F163FF">
        <w:rPr>
          <w:sz w:val="28"/>
          <w:szCs w:val="28"/>
        </w:rPr>
        <w:t xml:space="preserve"> </w:t>
      </w:r>
      <w:r w:rsidR="00201331" w:rsidRPr="00F163FF">
        <w:rPr>
          <w:sz w:val="28"/>
          <w:szCs w:val="28"/>
        </w:rPr>
        <w:t>apprehension</w:t>
      </w:r>
      <w:r w:rsidR="00DB3F74" w:rsidRPr="00F163FF">
        <w:rPr>
          <w:sz w:val="28"/>
          <w:szCs w:val="28"/>
        </w:rPr>
        <w:t xml:space="preserve"> on 30 November 2018 </w:t>
      </w:r>
      <w:r w:rsidR="00475566" w:rsidRPr="00F163FF">
        <w:rPr>
          <w:sz w:val="28"/>
          <w:szCs w:val="28"/>
        </w:rPr>
        <w:t>provided an opportunity to</w:t>
      </w:r>
      <w:r w:rsidR="00253E21" w:rsidRPr="00F163FF">
        <w:rPr>
          <w:sz w:val="28"/>
          <w:szCs w:val="28"/>
        </w:rPr>
        <w:t xml:space="preserve"> additionally charge and </w:t>
      </w:r>
      <w:r w:rsidR="00475566" w:rsidRPr="00F163FF">
        <w:rPr>
          <w:sz w:val="28"/>
          <w:szCs w:val="28"/>
        </w:rPr>
        <w:t>add him as a co-accused to the</w:t>
      </w:r>
      <w:r w:rsidR="00253E21" w:rsidRPr="00F163FF">
        <w:rPr>
          <w:sz w:val="28"/>
          <w:szCs w:val="28"/>
        </w:rPr>
        <w:t xml:space="preserve"> already enrolled case in the </w:t>
      </w:r>
      <w:proofErr w:type="spellStart"/>
      <w:r w:rsidR="00253E21" w:rsidRPr="00F163FF">
        <w:rPr>
          <w:sz w:val="28"/>
          <w:szCs w:val="28"/>
        </w:rPr>
        <w:t>Mdantsane</w:t>
      </w:r>
      <w:proofErr w:type="spellEnd"/>
      <w:r w:rsidR="00253E21" w:rsidRPr="00F163FF">
        <w:rPr>
          <w:sz w:val="28"/>
          <w:szCs w:val="28"/>
        </w:rPr>
        <w:t xml:space="preserve"> district court under case no. A1218/18</w:t>
      </w:r>
      <w:r w:rsidR="00083D9E" w:rsidRPr="00F163FF">
        <w:rPr>
          <w:sz w:val="28"/>
          <w:szCs w:val="28"/>
        </w:rPr>
        <w:t xml:space="preserve">.  The reasonableness or not of him being charged </w:t>
      </w:r>
      <w:r w:rsidR="009D20AE" w:rsidRPr="00F163FF">
        <w:rPr>
          <w:sz w:val="28"/>
          <w:szCs w:val="28"/>
        </w:rPr>
        <w:t xml:space="preserve">by the South African Police Services </w:t>
      </w:r>
      <w:r w:rsidR="00083D9E" w:rsidRPr="00F163FF">
        <w:rPr>
          <w:sz w:val="28"/>
          <w:szCs w:val="28"/>
        </w:rPr>
        <w:t>on the two counts arising under CAS 93/07/2018 is</w:t>
      </w:r>
      <w:r w:rsidR="009D20AE" w:rsidRPr="00F163FF">
        <w:rPr>
          <w:sz w:val="28"/>
          <w:szCs w:val="28"/>
        </w:rPr>
        <w:t xml:space="preserve"> however</w:t>
      </w:r>
      <w:r w:rsidR="00083D9E" w:rsidRPr="00F163FF">
        <w:rPr>
          <w:sz w:val="28"/>
          <w:szCs w:val="28"/>
        </w:rPr>
        <w:t xml:space="preserve"> not </w:t>
      </w:r>
      <w:r w:rsidR="004C1E4A" w:rsidRPr="00F163FF">
        <w:rPr>
          <w:sz w:val="28"/>
          <w:szCs w:val="28"/>
        </w:rPr>
        <w:t>under contention in respect of C</w:t>
      </w:r>
      <w:r w:rsidR="00083D9E" w:rsidRPr="00F163FF">
        <w:rPr>
          <w:sz w:val="28"/>
          <w:szCs w:val="28"/>
        </w:rPr>
        <w:t xml:space="preserve">laim 1. </w:t>
      </w:r>
    </w:p>
    <w:p w14:paraId="37B0076F" w14:textId="77777777" w:rsidR="00083D9E" w:rsidRPr="00083D9E" w:rsidRDefault="00083D9E" w:rsidP="00083D9E">
      <w:pPr>
        <w:pStyle w:val="ListParagraph"/>
        <w:rPr>
          <w:sz w:val="28"/>
          <w:szCs w:val="28"/>
        </w:rPr>
      </w:pPr>
    </w:p>
    <w:p w14:paraId="7719FBFF" w14:textId="4BED7D1D" w:rsidR="004C1E4A" w:rsidRPr="00F163FF" w:rsidRDefault="00F163FF" w:rsidP="00F163FF">
      <w:pPr>
        <w:tabs>
          <w:tab w:val="left" w:pos="0"/>
        </w:tabs>
        <w:jc w:val="both"/>
        <w:rPr>
          <w:sz w:val="28"/>
          <w:szCs w:val="28"/>
        </w:rPr>
      </w:pPr>
      <w:r w:rsidRPr="00C14599">
        <w:rPr>
          <w:sz w:val="28"/>
          <w:szCs w:val="28"/>
        </w:rPr>
        <w:t>[19]</w:t>
      </w:r>
      <w:r w:rsidRPr="00C14599">
        <w:rPr>
          <w:sz w:val="28"/>
          <w:szCs w:val="28"/>
        </w:rPr>
        <w:tab/>
      </w:r>
      <w:r w:rsidR="004C1E4A" w:rsidRPr="00F163FF">
        <w:rPr>
          <w:sz w:val="28"/>
          <w:szCs w:val="28"/>
        </w:rPr>
        <w:t>Additionally</w:t>
      </w:r>
      <w:r w:rsidR="00083D9E" w:rsidRPr="00F163FF">
        <w:rPr>
          <w:sz w:val="28"/>
          <w:szCs w:val="28"/>
        </w:rPr>
        <w:t xml:space="preserve">, the </w:t>
      </w:r>
      <w:r w:rsidR="00CE6F73" w:rsidRPr="00F163FF">
        <w:rPr>
          <w:sz w:val="28"/>
          <w:szCs w:val="28"/>
        </w:rPr>
        <w:t xml:space="preserve">substantive </w:t>
      </w:r>
      <w:r w:rsidR="007769E5" w:rsidRPr="00F163FF">
        <w:rPr>
          <w:sz w:val="28"/>
          <w:szCs w:val="28"/>
        </w:rPr>
        <w:t xml:space="preserve">legality of the plaintiff’s </w:t>
      </w:r>
      <w:r w:rsidR="00083D9E" w:rsidRPr="00F163FF">
        <w:rPr>
          <w:sz w:val="28"/>
          <w:szCs w:val="28"/>
        </w:rPr>
        <w:t xml:space="preserve">ensuing detention is under scrutiny.  </w:t>
      </w:r>
      <w:r w:rsidR="00CE6F73" w:rsidRPr="00F163FF">
        <w:rPr>
          <w:sz w:val="28"/>
          <w:szCs w:val="28"/>
        </w:rPr>
        <w:t>I</w:t>
      </w:r>
      <w:r w:rsidR="009D20AE" w:rsidRPr="00F163FF">
        <w:rPr>
          <w:sz w:val="28"/>
          <w:szCs w:val="28"/>
        </w:rPr>
        <w:t>f found proven that t</w:t>
      </w:r>
      <w:r w:rsidR="009D1450" w:rsidRPr="00F163FF">
        <w:rPr>
          <w:sz w:val="28"/>
          <w:szCs w:val="28"/>
        </w:rPr>
        <w:t xml:space="preserve">he first defendant’s members </w:t>
      </w:r>
      <w:r w:rsidR="009D20AE" w:rsidRPr="00F163FF">
        <w:rPr>
          <w:sz w:val="28"/>
          <w:szCs w:val="28"/>
        </w:rPr>
        <w:t xml:space="preserve">conducted </w:t>
      </w:r>
      <w:r w:rsidR="009D20AE" w:rsidRPr="00F163FF">
        <w:rPr>
          <w:sz w:val="28"/>
          <w:szCs w:val="28"/>
        </w:rPr>
        <w:lastRenderedPageBreak/>
        <w:t>thems</w:t>
      </w:r>
      <w:r w:rsidR="004C1E4A" w:rsidRPr="00F163FF">
        <w:rPr>
          <w:sz w:val="28"/>
          <w:szCs w:val="28"/>
        </w:rPr>
        <w:t>elves</w:t>
      </w:r>
      <w:r w:rsidR="009D1450" w:rsidRPr="00F163FF">
        <w:rPr>
          <w:sz w:val="28"/>
          <w:szCs w:val="28"/>
        </w:rPr>
        <w:t xml:space="preserve"> unlawfully</w:t>
      </w:r>
      <w:r w:rsidR="004C1E4A" w:rsidRPr="00F163FF">
        <w:rPr>
          <w:sz w:val="28"/>
          <w:szCs w:val="28"/>
        </w:rPr>
        <w:t xml:space="preserve"> in the respects contended</w:t>
      </w:r>
      <w:r w:rsidR="009D20AE" w:rsidRPr="00F163FF">
        <w:rPr>
          <w:sz w:val="28"/>
          <w:szCs w:val="28"/>
        </w:rPr>
        <w:t xml:space="preserve"> for</w:t>
      </w:r>
      <w:r w:rsidR="00241108" w:rsidRPr="00F163FF">
        <w:rPr>
          <w:sz w:val="28"/>
          <w:szCs w:val="28"/>
        </w:rPr>
        <w:t>,</w:t>
      </w:r>
      <w:r w:rsidR="009D20AE" w:rsidRPr="00F163FF">
        <w:rPr>
          <w:sz w:val="28"/>
          <w:szCs w:val="28"/>
        </w:rPr>
        <w:t xml:space="preserve"> the further question which begs itself is whether such culpab</w:t>
      </w:r>
      <w:r w:rsidR="007769E5" w:rsidRPr="00F163FF">
        <w:rPr>
          <w:sz w:val="28"/>
          <w:szCs w:val="28"/>
        </w:rPr>
        <w:t>le conduct materially conduced to</w:t>
      </w:r>
      <w:r w:rsidR="009D20AE" w:rsidRPr="00F163FF">
        <w:rPr>
          <w:sz w:val="28"/>
          <w:szCs w:val="28"/>
        </w:rPr>
        <w:t xml:space="preserve"> the plaintiff’s fate of remaining in custody</w:t>
      </w:r>
      <w:r w:rsidR="004C1E4A" w:rsidRPr="00F163FF">
        <w:rPr>
          <w:sz w:val="28"/>
          <w:szCs w:val="28"/>
        </w:rPr>
        <w:t xml:space="preserve"> during the entire period</w:t>
      </w:r>
      <w:r w:rsidR="00241108" w:rsidRPr="00F163FF">
        <w:rPr>
          <w:sz w:val="28"/>
          <w:szCs w:val="28"/>
        </w:rPr>
        <w:t xml:space="preserve"> as a result of his wrongful arrest</w:t>
      </w:r>
      <w:r w:rsidR="009D20AE" w:rsidRPr="00F163FF">
        <w:rPr>
          <w:sz w:val="28"/>
          <w:szCs w:val="28"/>
        </w:rPr>
        <w:t>.</w:t>
      </w:r>
      <w:r w:rsidR="007769E5">
        <w:rPr>
          <w:rStyle w:val="FootnoteReference"/>
          <w:sz w:val="28"/>
          <w:szCs w:val="28"/>
        </w:rPr>
        <w:footnoteReference w:id="6"/>
      </w:r>
    </w:p>
    <w:p w14:paraId="3AE55B33" w14:textId="77777777" w:rsidR="004C1E4A" w:rsidRPr="004C1E4A" w:rsidRDefault="004C1E4A" w:rsidP="004C1E4A">
      <w:pPr>
        <w:pStyle w:val="ListParagraph"/>
        <w:rPr>
          <w:sz w:val="28"/>
          <w:szCs w:val="28"/>
        </w:rPr>
      </w:pPr>
    </w:p>
    <w:p w14:paraId="0BE88D38" w14:textId="7E88859D" w:rsidR="00083D9E" w:rsidRPr="00F163FF" w:rsidRDefault="00F163FF" w:rsidP="00F163FF">
      <w:pPr>
        <w:tabs>
          <w:tab w:val="left" w:pos="0"/>
        </w:tabs>
        <w:jc w:val="both"/>
        <w:rPr>
          <w:sz w:val="28"/>
          <w:szCs w:val="28"/>
        </w:rPr>
      </w:pPr>
      <w:r>
        <w:rPr>
          <w:sz w:val="28"/>
          <w:szCs w:val="28"/>
        </w:rPr>
        <w:t>[20]</w:t>
      </w:r>
      <w:r>
        <w:rPr>
          <w:sz w:val="28"/>
          <w:szCs w:val="28"/>
        </w:rPr>
        <w:tab/>
      </w:r>
      <w:r w:rsidR="00CE6F73" w:rsidRPr="00F163FF">
        <w:rPr>
          <w:sz w:val="28"/>
          <w:szCs w:val="28"/>
        </w:rPr>
        <w:t xml:space="preserve">Although the plaintiff </w:t>
      </w:r>
      <w:r w:rsidR="004C5094" w:rsidRPr="00F163FF">
        <w:rPr>
          <w:sz w:val="28"/>
          <w:szCs w:val="28"/>
        </w:rPr>
        <w:t>purported to make out a case in his testimony</w:t>
      </w:r>
      <w:r w:rsidR="00CE6F73" w:rsidRPr="00F163FF">
        <w:rPr>
          <w:sz w:val="28"/>
          <w:szCs w:val="28"/>
        </w:rPr>
        <w:t xml:space="preserve"> that his arrest was procedurally wanting as well, no complaint appears from his particulars of claim in this respect.</w:t>
      </w:r>
    </w:p>
    <w:p w14:paraId="737E6113" w14:textId="77777777" w:rsidR="00DB3F74" w:rsidRPr="00DB3F74" w:rsidRDefault="00DB3F74" w:rsidP="00DB3F74">
      <w:pPr>
        <w:pStyle w:val="ListParagraph"/>
        <w:rPr>
          <w:sz w:val="28"/>
          <w:szCs w:val="28"/>
        </w:rPr>
      </w:pPr>
    </w:p>
    <w:p w14:paraId="525F1DE5" w14:textId="03ED9C6B" w:rsidR="002F5152" w:rsidRPr="00F163FF" w:rsidRDefault="00F163FF" w:rsidP="00F163FF">
      <w:pPr>
        <w:tabs>
          <w:tab w:val="left" w:pos="0"/>
        </w:tabs>
        <w:jc w:val="both"/>
        <w:rPr>
          <w:sz w:val="28"/>
          <w:szCs w:val="28"/>
        </w:rPr>
      </w:pPr>
      <w:r>
        <w:rPr>
          <w:sz w:val="28"/>
          <w:szCs w:val="28"/>
        </w:rPr>
        <w:t>[21]</w:t>
      </w:r>
      <w:r>
        <w:rPr>
          <w:sz w:val="28"/>
          <w:szCs w:val="28"/>
        </w:rPr>
        <w:tab/>
      </w:r>
      <w:r w:rsidR="00475566" w:rsidRPr="00F163FF">
        <w:rPr>
          <w:sz w:val="28"/>
          <w:szCs w:val="28"/>
        </w:rPr>
        <w:t>T</w:t>
      </w:r>
      <w:r w:rsidR="001013A4" w:rsidRPr="00F163FF">
        <w:rPr>
          <w:sz w:val="28"/>
          <w:szCs w:val="28"/>
        </w:rPr>
        <w:t xml:space="preserve">he soundness of all the charges </w:t>
      </w:r>
      <w:r w:rsidR="00005F61" w:rsidRPr="00F163FF">
        <w:rPr>
          <w:sz w:val="28"/>
          <w:szCs w:val="28"/>
        </w:rPr>
        <w:t xml:space="preserve">in respect of both dockets </w:t>
      </w:r>
      <w:r w:rsidR="00156CC0" w:rsidRPr="00F163FF">
        <w:rPr>
          <w:sz w:val="28"/>
          <w:szCs w:val="28"/>
        </w:rPr>
        <w:t>is further</w:t>
      </w:r>
      <w:r w:rsidR="001013A4" w:rsidRPr="00F163FF">
        <w:rPr>
          <w:sz w:val="28"/>
          <w:szCs w:val="28"/>
        </w:rPr>
        <w:t xml:space="preserve"> in contention</w:t>
      </w:r>
      <w:r w:rsidR="00900E7E" w:rsidRPr="00F163FF">
        <w:rPr>
          <w:sz w:val="28"/>
          <w:szCs w:val="28"/>
        </w:rPr>
        <w:t>.</w:t>
      </w:r>
      <w:r w:rsidR="008A5CBB" w:rsidRPr="00F163FF">
        <w:rPr>
          <w:sz w:val="28"/>
          <w:szCs w:val="28"/>
        </w:rPr>
        <w:t xml:space="preserve"> </w:t>
      </w:r>
      <w:r w:rsidR="004C1E4A" w:rsidRPr="00F163FF">
        <w:rPr>
          <w:sz w:val="28"/>
          <w:szCs w:val="28"/>
        </w:rPr>
        <w:t xml:space="preserve">The </w:t>
      </w:r>
      <w:r w:rsidR="00900E7E" w:rsidRPr="00F163FF">
        <w:rPr>
          <w:sz w:val="28"/>
          <w:szCs w:val="28"/>
        </w:rPr>
        <w:t>question arises</w:t>
      </w:r>
      <w:r w:rsidR="004C1E4A" w:rsidRPr="00F163FF">
        <w:rPr>
          <w:sz w:val="28"/>
          <w:szCs w:val="28"/>
        </w:rPr>
        <w:t xml:space="preserve"> in this regard</w:t>
      </w:r>
      <w:r w:rsidR="00900E7E" w:rsidRPr="00F163FF">
        <w:rPr>
          <w:sz w:val="28"/>
          <w:szCs w:val="28"/>
        </w:rPr>
        <w:t xml:space="preserve"> whether in instigating these charges the defendan</w:t>
      </w:r>
      <w:r w:rsidR="004C1E4A" w:rsidRPr="00F163FF">
        <w:rPr>
          <w:sz w:val="28"/>
          <w:szCs w:val="28"/>
        </w:rPr>
        <w:t>ts</w:t>
      </w:r>
      <w:r w:rsidR="007769E5" w:rsidRPr="00F163FF">
        <w:rPr>
          <w:sz w:val="28"/>
          <w:szCs w:val="28"/>
        </w:rPr>
        <w:t>’ members</w:t>
      </w:r>
      <w:r w:rsidR="004C1E4A" w:rsidRPr="00F163FF">
        <w:rPr>
          <w:sz w:val="28"/>
          <w:szCs w:val="28"/>
        </w:rPr>
        <w:t xml:space="preserve"> entertained an honest belief founded on reasonable grounds </w:t>
      </w:r>
      <w:r w:rsidR="00900E7E" w:rsidRPr="00F163FF">
        <w:rPr>
          <w:sz w:val="28"/>
          <w:szCs w:val="28"/>
        </w:rPr>
        <w:t>that their institution was justified.</w:t>
      </w:r>
      <w:r w:rsidR="00E8423A" w:rsidRPr="00F163FF">
        <w:rPr>
          <w:sz w:val="28"/>
          <w:szCs w:val="28"/>
        </w:rPr>
        <w:t xml:space="preserve">  The question whether the charges carried with them reasonable prospects of success and evidence to sustain them is further in my v</w:t>
      </w:r>
      <w:r w:rsidR="004C1E4A" w:rsidRPr="00F163FF">
        <w:rPr>
          <w:sz w:val="28"/>
          <w:szCs w:val="28"/>
        </w:rPr>
        <w:t xml:space="preserve">iew </w:t>
      </w:r>
      <w:r w:rsidR="00A24EDA" w:rsidRPr="00F163FF">
        <w:rPr>
          <w:sz w:val="28"/>
          <w:szCs w:val="28"/>
        </w:rPr>
        <w:t xml:space="preserve">also </w:t>
      </w:r>
      <w:r w:rsidR="004C1E4A" w:rsidRPr="00F163FF">
        <w:rPr>
          <w:sz w:val="28"/>
          <w:szCs w:val="28"/>
        </w:rPr>
        <w:t>entirely relevant to the legality review</w:t>
      </w:r>
      <w:r w:rsidR="00E8423A" w:rsidRPr="00F163FF">
        <w:rPr>
          <w:sz w:val="28"/>
          <w:szCs w:val="28"/>
        </w:rPr>
        <w:t>.</w:t>
      </w:r>
    </w:p>
    <w:p w14:paraId="260ACE1B" w14:textId="77777777" w:rsidR="002F5152" w:rsidRDefault="002F5152" w:rsidP="002F5152">
      <w:pPr>
        <w:pStyle w:val="ListParagraph"/>
        <w:tabs>
          <w:tab w:val="left" w:pos="0"/>
        </w:tabs>
        <w:ind w:left="0"/>
        <w:jc w:val="both"/>
        <w:rPr>
          <w:sz w:val="28"/>
          <w:szCs w:val="28"/>
        </w:rPr>
      </w:pPr>
    </w:p>
    <w:p w14:paraId="0791BB94" w14:textId="77777777" w:rsidR="00DB3F74" w:rsidRPr="00DB3F74" w:rsidRDefault="00DB3F74" w:rsidP="00DB3F74">
      <w:pPr>
        <w:rPr>
          <w:sz w:val="28"/>
          <w:szCs w:val="28"/>
          <w:u w:val="single"/>
        </w:rPr>
      </w:pPr>
      <w:r w:rsidRPr="00DB3F74">
        <w:rPr>
          <w:sz w:val="28"/>
          <w:szCs w:val="28"/>
          <w:u w:val="single"/>
        </w:rPr>
        <w:t>Plaintiff’s testimony:</w:t>
      </w:r>
    </w:p>
    <w:p w14:paraId="7CD5C11A" w14:textId="77777777" w:rsidR="00DB3F74" w:rsidRPr="00DB3F74" w:rsidRDefault="00DB3F74" w:rsidP="00DB3F74">
      <w:pPr>
        <w:rPr>
          <w:sz w:val="28"/>
          <w:szCs w:val="28"/>
        </w:rPr>
      </w:pPr>
    </w:p>
    <w:p w14:paraId="2F5E0652" w14:textId="0B63A2C4" w:rsidR="00005F61" w:rsidRPr="00F163FF" w:rsidRDefault="00F163FF" w:rsidP="00F163FF">
      <w:pPr>
        <w:tabs>
          <w:tab w:val="left" w:pos="0"/>
        </w:tabs>
        <w:jc w:val="both"/>
        <w:rPr>
          <w:sz w:val="28"/>
          <w:szCs w:val="28"/>
        </w:rPr>
      </w:pPr>
      <w:r>
        <w:rPr>
          <w:sz w:val="28"/>
          <w:szCs w:val="28"/>
        </w:rPr>
        <w:t>[22]</w:t>
      </w:r>
      <w:r>
        <w:rPr>
          <w:sz w:val="28"/>
          <w:szCs w:val="28"/>
        </w:rPr>
        <w:tab/>
      </w:r>
      <w:r w:rsidR="00201331" w:rsidRPr="00F163FF">
        <w:rPr>
          <w:sz w:val="28"/>
          <w:szCs w:val="28"/>
        </w:rPr>
        <w:t>T</w:t>
      </w:r>
      <w:r w:rsidR="00A42B2D" w:rsidRPr="00F163FF">
        <w:rPr>
          <w:sz w:val="28"/>
          <w:szCs w:val="28"/>
        </w:rPr>
        <w:t xml:space="preserve">he plaintiff </w:t>
      </w:r>
      <w:r w:rsidR="00F5674F" w:rsidRPr="00F163FF">
        <w:rPr>
          <w:sz w:val="28"/>
          <w:szCs w:val="28"/>
        </w:rPr>
        <w:t xml:space="preserve">related the circumstances under which he came to be </w:t>
      </w:r>
      <w:r w:rsidR="00A42B2D" w:rsidRPr="00F163FF">
        <w:rPr>
          <w:sz w:val="28"/>
          <w:szCs w:val="28"/>
        </w:rPr>
        <w:t xml:space="preserve">arrested on 30 November 2018.  He and a friend </w:t>
      </w:r>
      <w:proofErr w:type="spellStart"/>
      <w:r w:rsidR="00A42B2D" w:rsidRPr="00F163FF">
        <w:rPr>
          <w:sz w:val="28"/>
          <w:szCs w:val="28"/>
        </w:rPr>
        <w:t>Koloba</w:t>
      </w:r>
      <w:proofErr w:type="spellEnd"/>
      <w:r w:rsidR="00A42B2D" w:rsidRPr="00F163FF">
        <w:rPr>
          <w:sz w:val="28"/>
          <w:szCs w:val="28"/>
        </w:rPr>
        <w:t xml:space="preserve"> had been asleep upon</w:t>
      </w:r>
      <w:r w:rsidR="00DB3F74" w:rsidRPr="00F163FF">
        <w:rPr>
          <w:sz w:val="28"/>
          <w:szCs w:val="28"/>
        </w:rPr>
        <w:t xml:space="preserve"> the </w:t>
      </w:r>
      <w:r w:rsidR="00F5674F" w:rsidRPr="00F163FF">
        <w:rPr>
          <w:sz w:val="28"/>
          <w:szCs w:val="28"/>
        </w:rPr>
        <w:t xml:space="preserve">arrival of </w:t>
      </w:r>
      <w:r w:rsidR="00475566" w:rsidRPr="00F163FF">
        <w:rPr>
          <w:sz w:val="28"/>
          <w:szCs w:val="28"/>
        </w:rPr>
        <w:t xml:space="preserve">Sergeant </w:t>
      </w:r>
      <w:proofErr w:type="spellStart"/>
      <w:r w:rsidR="00475566" w:rsidRPr="00F163FF">
        <w:rPr>
          <w:sz w:val="28"/>
          <w:szCs w:val="28"/>
        </w:rPr>
        <w:t>Ngcatshe’s</w:t>
      </w:r>
      <w:proofErr w:type="spellEnd"/>
      <w:r w:rsidR="00475566" w:rsidRPr="00F163FF">
        <w:rPr>
          <w:sz w:val="28"/>
          <w:szCs w:val="28"/>
        </w:rPr>
        <w:t xml:space="preserve"> </w:t>
      </w:r>
      <w:r w:rsidR="00F5674F" w:rsidRPr="00F163FF">
        <w:rPr>
          <w:sz w:val="28"/>
          <w:szCs w:val="28"/>
        </w:rPr>
        <w:t>at his home</w:t>
      </w:r>
      <w:r w:rsidR="00900E7E" w:rsidRPr="00F163FF">
        <w:rPr>
          <w:sz w:val="28"/>
          <w:szCs w:val="28"/>
        </w:rPr>
        <w:t xml:space="preserve"> in the morning</w:t>
      </w:r>
      <w:r w:rsidR="00A42B2D" w:rsidRPr="00F163FF">
        <w:rPr>
          <w:sz w:val="28"/>
          <w:szCs w:val="28"/>
        </w:rPr>
        <w:t xml:space="preserve">.  </w:t>
      </w:r>
      <w:r w:rsidR="00900E7E" w:rsidRPr="00F163FF">
        <w:rPr>
          <w:sz w:val="28"/>
          <w:szCs w:val="28"/>
        </w:rPr>
        <w:t>He says that t</w:t>
      </w:r>
      <w:r w:rsidR="00475566" w:rsidRPr="00F163FF">
        <w:rPr>
          <w:sz w:val="28"/>
          <w:szCs w:val="28"/>
        </w:rPr>
        <w:t xml:space="preserve">he latter </w:t>
      </w:r>
      <w:r w:rsidR="00A42B2D" w:rsidRPr="00F163FF">
        <w:rPr>
          <w:sz w:val="28"/>
          <w:szCs w:val="28"/>
        </w:rPr>
        <w:t xml:space="preserve">kicked open his door.  He was in the company of a second police officer as well as the complainant, Mr. </w:t>
      </w:r>
      <w:proofErr w:type="spellStart"/>
      <w:r w:rsidR="00A42B2D" w:rsidRPr="00F163FF">
        <w:rPr>
          <w:sz w:val="28"/>
          <w:szCs w:val="28"/>
        </w:rPr>
        <w:t>Majavu</w:t>
      </w:r>
      <w:proofErr w:type="spellEnd"/>
      <w:r w:rsidR="00475566" w:rsidRPr="00F163FF">
        <w:rPr>
          <w:sz w:val="28"/>
          <w:szCs w:val="28"/>
        </w:rPr>
        <w:t xml:space="preserve">.  </w:t>
      </w:r>
    </w:p>
    <w:p w14:paraId="452545A4" w14:textId="77777777" w:rsidR="00005F61" w:rsidRPr="00005F61" w:rsidRDefault="00005F61" w:rsidP="00005F61">
      <w:pPr>
        <w:pStyle w:val="ListParagraph"/>
        <w:rPr>
          <w:sz w:val="28"/>
          <w:szCs w:val="28"/>
        </w:rPr>
      </w:pPr>
    </w:p>
    <w:p w14:paraId="41ED73DA" w14:textId="2FA04714" w:rsidR="00005F61" w:rsidRPr="00F163FF" w:rsidRDefault="00F163FF" w:rsidP="00F163FF">
      <w:pPr>
        <w:tabs>
          <w:tab w:val="left" w:pos="0"/>
        </w:tabs>
        <w:jc w:val="both"/>
        <w:rPr>
          <w:sz w:val="28"/>
          <w:szCs w:val="28"/>
        </w:rPr>
      </w:pPr>
      <w:r>
        <w:rPr>
          <w:sz w:val="28"/>
          <w:szCs w:val="28"/>
        </w:rPr>
        <w:lastRenderedPageBreak/>
        <w:t>[23]</w:t>
      </w:r>
      <w:r>
        <w:rPr>
          <w:sz w:val="28"/>
          <w:szCs w:val="28"/>
        </w:rPr>
        <w:tab/>
      </w:r>
      <w:r w:rsidR="00253E21" w:rsidRPr="00F163FF">
        <w:rPr>
          <w:sz w:val="28"/>
          <w:szCs w:val="28"/>
        </w:rPr>
        <w:t>T</w:t>
      </w:r>
      <w:r w:rsidR="00475566" w:rsidRPr="00F163FF">
        <w:rPr>
          <w:sz w:val="28"/>
          <w:szCs w:val="28"/>
        </w:rPr>
        <w:t>he complainant</w:t>
      </w:r>
      <w:r w:rsidR="00253E21" w:rsidRPr="00F163FF">
        <w:rPr>
          <w:sz w:val="28"/>
          <w:szCs w:val="28"/>
        </w:rPr>
        <w:t xml:space="preserve"> took the lead and questioned</w:t>
      </w:r>
      <w:r w:rsidR="00A42B2D" w:rsidRPr="00F163FF">
        <w:rPr>
          <w:sz w:val="28"/>
          <w:szCs w:val="28"/>
        </w:rPr>
        <w:t xml:space="preserve"> him </w:t>
      </w:r>
      <w:r w:rsidR="00253E21" w:rsidRPr="00F163FF">
        <w:rPr>
          <w:sz w:val="28"/>
          <w:szCs w:val="28"/>
        </w:rPr>
        <w:t xml:space="preserve">regarding </w:t>
      </w:r>
      <w:r w:rsidR="00A42B2D" w:rsidRPr="00F163FF">
        <w:rPr>
          <w:sz w:val="28"/>
          <w:szCs w:val="28"/>
        </w:rPr>
        <w:t xml:space="preserve">the whereabouts of his belongings which </w:t>
      </w:r>
      <w:r w:rsidR="004D2ADD" w:rsidRPr="00F163FF">
        <w:rPr>
          <w:sz w:val="28"/>
          <w:szCs w:val="28"/>
        </w:rPr>
        <w:t xml:space="preserve">he </w:t>
      </w:r>
      <w:r w:rsidR="00A42B2D" w:rsidRPr="00F163FF">
        <w:rPr>
          <w:sz w:val="28"/>
          <w:szCs w:val="28"/>
        </w:rPr>
        <w:t xml:space="preserve">had complained to the police </w:t>
      </w:r>
      <w:r w:rsidR="00005F61" w:rsidRPr="00F163FF">
        <w:rPr>
          <w:sz w:val="28"/>
          <w:szCs w:val="28"/>
        </w:rPr>
        <w:t xml:space="preserve">he </w:t>
      </w:r>
      <w:r w:rsidR="00A42B2D" w:rsidRPr="00F163FF">
        <w:rPr>
          <w:sz w:val="28"/>
          <w:szCs w:val="28"/>
        </w:rPr>
        <w:t>had</w:t>
      </w:r>
      <w:r w:rsidR="004D2ADD" w:rsidRPr="00F163FF">
        <w:rPr>
          <w:sz w:val="28"/>
          <w:szCs w:val="28"/>
        </w:rPr>
        <w:t xml:space="preserve"> </w:t>
      </w:r>
      <w:r w:rsidR="00A42B2D" w:rsidRPr="00F163FF">
        <w:rPr>
          <w:sz w:val="28"/>
          <w:szCs w:val="28"/>
        </w:rPr>
        <w:t xml:space="preserve">been robbed </w:t>
      </w:r>
      <w:r w:rsidR="004D2ADD" w:rsidRPr="00F163FF">
        <w:rPr>
          <w:sz w:val="28"/>
          <w:szCs w:val="28"/>
        </w:rPr>
        <w:t xml:space="preserve">of </w:t>
      </w:r>
      <w:r w:rsidR="00A42B2D" w:rsidRPr="00F163FF">
        <w:rPr>
          <w:sz w:val="28"/>
          <w:szCs w:val="28"/>
        </w:rPr>
        <w:t>by the plaintiff and one Siyabonga</w:t>
      </w:r>
      <w:r w:rsidR="00900E7E" w:rsidRPr="00F163FF">
        <w:rPr>
          <w:sz w:val="28"/>
          <w:szCs w:val="28"/>
        </w:rPr>
        <w:t>.</w:t>
      </w:r>
      <w:r w:rsidR="00005F61">
        <w:rPr>
          <w:rStyle w:val="FootnoteReference"/>
          <w:sz w:val="28"/>
          <w:szCs w:val="28"/>
        </w:rPr>
        <w:footnoteReference w:id="7"/>
      </w:r>
      <w:r w:rsidR="00A42B2D" w:rsidRPr="00F163FF">
        <w:rPr>
          <w:sz w:val="28"/>
          <w:szCs w:val="28"/>
        </w:rPr>
        <w:t xml:space="preserve"> Sergeant </w:t>
      </w:r>
      <w:proofErr w:type="spellStart"/>
      <w:r w:rsidR="00A42B2D" w:rsidRPr="00F163FF">
        <w:rPr>
          <w:sz w:val="28"/>
          <w:szCs w:val="28"/>
        </w:rPr>
        <w:t>Ngcatshe</w:t>
      </w:r>
      <w:proofErr w:type="spellEnd"/>
      <w:r w:rsidR="00A42B2D" w:rsidRPr="00F163FF">
        <w:rPr>
          <w:sz w:val="28"/>
          <w:szCs w:val="28"/>
        </w:rPr>
        <w:t xml:space="preserve"> </w:t>
      </w:r>
      <w:r w:rsidR="00900E7E" w:rsidRPr="00F163FF">
        <w:rPr>
          <w:sz w:val="28"/>
          <w:szCs w:val="28"/>
        </w:rPr>
        <w:t xml:space="preserve">however </w:t>
      </w:r>
      <w:r w:rsidR="00A42B2D" w:rsidRPr="00F163FF">
        <w:rPr>
          <w:sz w:val="28"/>
          <w:szCs w:val="28"/>
        </w:rPr>
        <w:t>at the outset</w:t>
      </w:r>
      <w:r w:rsidR="00005F61" w:rsidRPr="00F163FF">
        <w:rPr>
          <w:sz w:val="28"/>
          <w:szCs w:val="28"/>
        </w:rPr>
        <w:t xml:space="preserve"> himself</w:t>
      </w:r>
      <w:r w:rsidR="00A42B2D" w:rsidRPr="00F163FF">
        <w:rPr>
          <w:sz w:val="28"/>
          <w:szCs w:val="28"/>
        </w:rPr>
        <w:t xml:space="preserve"> </w:t>
      </w:r>
      <w:r w:rsidR="004C1E4A" w:rsidRPr="00F163FF">
        <w:rPr>
          <w:sz w:val="28"/>
          <w:szCs w:val="28"/>
        </w:rPr>
        <w:t xml:space="preserve">announced </w:t>
      </w:r>
      <w:r w:rsidR="00A42B2D" w:rsidRPr="00F163FF">
        <w:rPr>
          <w:sz w:val="28"/>
          <w:szCs w:val="28"/>
        </w:rPr>
        <w:t>to him that he had been looking for him for</w:t>
      </w:r>
      <w:r w:rsidR="004D2ADD" w:rsidRPr="00F163FF">
        <w:rPr>
          <w:sz w:val="28"/>
          <w:szCs w:val="28"/>
        </w:rPr>
        <w:t xml:space="preserve"> a long time</w:t>
      </w:r>
      <w:r w:rsidR="004C5094" w:rsidRPr="00F163FF">
        <w:rPr>
          <w:sz w:val="28"/>
          <w:szCs w:val="28"/>
        </w:rPr>
        <w:t>,</w:t>
      </w:r>
      <w:r w:rsidR="00156CC0" w:rsidRPr="00F163FF">
        <w:rPr>
          <w:sz w:val="28"/>
          <w:szCs w:val="28"/>
        </w:rPr>
        <w:t xml:space="preserve"> </w:t>
      </w:r>
      <w:r w:rsidR="004D2ADD" w:rsidRPr="00F163FF">
        <w:rPr>
          <w:sz w:val="28"/>
          <w:szCs w:val="28"/>
        </w:rPr>
        <w:t>this with reference to the two rob</w:t>
      </w:r>
      <w:r w:rsidR="00005F61" w:rsidRPr="00F163FF">
        <w:rPr>
          <w:sz w:val="28"/>
          <w:szCs w:val="28"/>
        </w:rPr>
        <w:t>bery charges under CAS 93/07/</w:t>
      </w:r>
      <w:r w:rsidR="00900E7E" w:rsidRPr="00F163FF">
        <w:rPr>
          <w:sz w:val="28"/>
          <w:szCs w:val="28"/>
        </w:rPr>
        <w:t>20</w:t>
      </w:r>
      <w:r w:rsidR="00005F61" w:rsidRPr="00F163FF">
        <w:rPr>
          <w:sz w:val="28"/>
          <w:szCs w:val="28"/>
        </w:rPr>
        <w:t xml:space="preserve">18.  </w:t>
      </w:r>
      <w:r w:rsidR="00900E7E" w:rsidRPr="00F163FF">
        <w:rPr>
          <w:sz w:val="28"/>
          <w:szCs w:val="28"/>
        </w:rPr>
        <w:t>The plaintiff says that he</w:t>
      </w:r>
      <w:r w:rsidR="00A42B2D" w:rsidRPr="00F163FF">
        <w:rPr>
          <w:sz w:val="28"/>
          <w:szCs w:val="28"/>
        </w:rPr>
        <w:t xml:space="preserve"> told Mr. </w:t>
      </w:r>
      <w:proofErr w:type="spellStart"/>
      <w:r w:rsidR="00A42B2D" w:rsidRPr="00F163FF">
        <w:rPr>
          <w:sz w:val="28"/>
          <w:szCs w:val="28"/>
        </w:rPr>
        <w:t>Majavu</w:t>
      </w:r>
      <w:proofErr w:type="spellEnd"/>
      <w:r w:rsidR="00A42B2D" w:rsidRPr="00F163FF">
        <w:rPr>
          <w:sz w:val="28"/>
          <w:szCs w:val="28"/>
        </w:rPr>
        <w:t xml:space="preserve"> then a</w:t>
      </w:r>
      <w:r w:rsidR="00005F61" w:rsidRPr="00F163FF">
        <w:rPr>
          <w:sz w:val="28"/>
          <w:szCs w:val="28"/>
        </w:rPr>
        <w:t>nd there that his property, that is the cap</w:t>
      </w:r>
      <w:r w:rsidR="00253E21" w:rsidRPr="00F163FF">
        <w:rPr>
          <w:sz w:val="28"/>
          <w:szCs w:val="28"/>
        </w:rPr>
        <w:t xml:space="preserve"> and hoodie</w:t>
      </w:r>
      <w:r w:rsidR="00A42B2D" w:rsidRPr="00F163FF">
        <w:rPr>
          <w:sz w:val="28"/>
          <w:szCs w:val="28"/>
        </w:rPr>
        <w:t xml:space="preserve"> and </w:t>
      </w:r>
      <w:r w:rsidR="00201331" w:rsidRPr="00F163FF">
        <w:rPr>
          <w:sz w:val="28"/>
          <w:szCs w:val="28"/>
        </w:rPr>
        <w:t>sneakers</w:t>
      </w:r>
      <w:r w:rsidR="00E521C6" w:rsidRPr="00F163FF">
        <w:rPr>
          <w:sz w:val="28"/>
          <w:szCs w:val="28"/>
        </w:rPr>
        <w:t xml:space="preserve"> that had been taken from him,</w:t>
      </w:r>
      <w:r w:rsidR="00A42B2D" w:rsidRPr="00F163FF">
        <w:rPr>
          <w:sz w:val="28"/>
          <w:szCs w:val="28"/>
        </w:rPr>
        <w:t xml:space="preserve"> were with Siyabonga.  </w:t>
      </w:r>
    </w:p>
    <w:p w14:paraId="4D8252C7" w14:textId="77777777" w:rsidR="00005F61" w:rsidRPr="00005F61" w:rsidRDefault="00005F61" w:rsidP="00005F61">
      <w:pPr>
        <w:pStyle w:val="ListParagraph"/>
        <w:rPr>
          <w:sz w:val="28"/>
          <w:szCs w:val="28"/>
        </w:rPr>
      </w:pPr>
    </w:p>
    <w:p w14:paraId="1BAE7B4E" w14:textId="45A8F5B3" w:rsidR="00A42B2D" w:rsidRPr="00F163FF" w:rsidRDefault="00F163FF" w:rsidP="00F163FF">
      <w:pPr>
        <w:tabs>
          <w:tab w:val="left" w:pos="0"/>
        </w:tabs>
        <w:jc w:val="both"/>
        <w:rPr>
          <w:sz w:val="28"/>
          <w:szCs w:val="28"/>
        </w:rPr>
      </w:pPr>
      <w:r w:rsidRPr="00005F61">
        <w:rPr>
          <w:sz w:val="28"/>
          <w:szCs w:val="28"/>
        </w:rPr>
        <w:t>[24]</w:t>
      </w:r>
      <w:r w:rsidRPr="00005F61">
        <w:rPr>
          <w:sz w:val="28"/>
          <w:szCs w:val="28"/>
        </w:rPr>
        <w:tab/>
      </w:r>
      <w:r w:rsidR="00A42B2D" w:rsidRPr="00F163FF">
        <w:rPr>
          <w:sz w:val="28"/>
          <w:szCs w:val="28"/>
        </w:rPr>
        <w:t xml:space="preserve">He professed not to </w:t>
      </w:r>
      <w:r w:rsidR="00253E21" w:rsidRPr="00F163FF">
        <w:rPr>
          <w:sz w:val="28"/>
          <w:szCs w:val="28"/>
        </w:rPr>
        <w:t xml:space="preserve">have </w:t>
      </w:r>
      <w:r w:rsidR="00A42B2D" w:rsidRPr="00F163FF">
        <w:rPr>
          <w:sz w:val="28"/>
          <w:szCs w:val="28"/>
        </w:rPr>
        <w:t>know</w:t>
      </w:r>
      <w:r w:rsidR="00253E21" w:rsidRPr="00F163FF">
        <w:rPr>
          <w:sz w:val="28"/>
          <w:szCs w:val="28"/>
        </w:rPr>
        <w:t>n</w:t>
      </w:r>
      <w:r w:rsidR="00A42B2D" w:rsidRPr="00F163FF">
        <w:rPr>
          <w:sz w:val="28"/>
          <w:szCs w:val="28"/>
        </w:rPr>
        <w:t xml:space="preserve"> why he was asked to produce these items and provided some background story about how it came to happen that </w:t>
      </w:r>
      <w:r w:rsidR="00005F61" w:rsidRPr="00F163FF">
        <w:rPr>
          <w:sz w:val="28"/>
          <w:szCs w:val="28"/>
        </w:rPr>
        <w:t>Siyabonga after a scuffle had</w:t>
      </w:r>
      <w:r w:rsidR="004D2ADD" w:rsidRPr="00F163FF">
        <w:rPr>
          <w:sz w:val="28"/>
          <w:szCs w:val="28"/>
        </w:rPr>
        <w:t xml:space="preserve"> </w:t>
      </w:r>
      <w:r w:rsidR="00005F61" w:rsidRPr="00F163FF">
        <w:rPr>
          <w:sz w:val="28"/>
          <w:szCs w:val="28"/>
        </w:rPr>
        <w:t>dis</w:t>
      </w:r>
      <w:r w:rsidR="00A42B2D" w:rsidRPr="00F163FF">
        <w:rPr>
          <w:sz w:val="28"/>
          <w:szCs w:val="28"/>
        </w:rPr>
        <w:t xml:space="preserve">possessed Mr. </w:t>
      </w:r>
      <w:proofErr w:type="spellStart"/>
      <w:r w:rsidR="00A42B2D" w:rsidRPr="00F163FF">
        <w:rPr>
          <w:sz w:val="28"/>
          <w:szCs w:val="28"/>
        </w:rPr>
        <w:t>Majavu</w:t>
      </w:r>
      <w:proofErr w:type="spellEnd"/>
      <w:r w:rsidR="00A42B2D" w:rsidRPr="00F163FF">
        <w:rPr>
          <w:sz w:val="28"/>
          <w:szCs w:val="28"/>
        </w:rPr>
        <w:t xml:space="preserve"> of his clothing as “</w:t>
      </w:r>
      <w:r w:rsidR="00A42B2D" w:rsidRPr="00F163FF">
        <w:rPr>
          <w:i/>
          <w:sz w:val="28"/>
          <w:szCs w:val="28"/>
        </w:rPr>
        <w:t>security</w:t>
      </w:r>
      <w:r w:rsidR="00A42B2D" w:rsidRPr="00F163FF">
        <w:rPr>
          <w:sz w:val="28"/>
          <w:szCs w:val="28"/>
        </w:rPr>
        <w:t>” for a music system that he</w:t>
      </w:r>
      <w:r w:rsidR="00005F61" w:rsidRPr="00F163FF">
        <w:rPr>
          <w:sz w:val="28"/>
          <w:szCs w:val="28"/>
        </w:rPr>
        <w:t>, the complainant,</w:t>
      </w:r>
      <w:r w:rsidR="00A42B2D" w:rsidRPr="00F163FF">
        <w:rPr>
          <w:sz w:val="28"/>
          <w:szCs w:val="28"/>
        </w:rPr>
        <w:t xml:space="preserve"> had </w:t>
      </w:r>
      <w:r w:rsidR="00E521C6" w:rsidRPr="00F163FF">
        <w:rPr>
          <w:sz w:val="28"/>
          <w:szCs w:val="28"/>
        </w:rPr>
        <w:t xml:space="preserve">purportedly </w:t>
      </w:r>
      <w:r w:rsidR="00A42B2D" w:rsidRPr="00F163FF">
        <w:rPr>
          <w:sz w:val="28"/>
          <w:szCs w:val="28"/>
        </w:rPr>
        <w:t xml:space="preserve">taken from the latter.  </w:t>
      </w:r>
      <w:r w:rsidR="00005F61" w:rsidRPr="00F163FF">
        <w:rPr>
          <w:sz w:val="28"/>
          <w:szCs w:val="28"/>
        </w:rPr>
        <w:t>According to him t</w:t>
      </w:r>
      <w:r w:rsidR="00A42B2D" w:rsidRPr="00F163FF">
        <w:rPr>
          <w:sz w:val="28"/>
          <w:szCs w:val="28"/>
        </w:rPr>
        <w:t xml:space="preserve">his had happened some </w:t>
      </w:r>
      <w:r w:rsidR="00253E21" w:rsidRPr="00F163FF">
        <w:rPr>
          <w:sz w:val="28"/>
          <w:szCs w:val="28"/>
        </w:rPr>
        <w:t>two or three</w:t>
      </w:r>
      <w:r w:rsidR="004D2ADD" w:rsidRPr="00F163FF">
        <w:rPr>
          <w:sz w:val="28"/>
          <w:szCs w:val="28"/>
        </w:rPr>
        <w:t xml:space="preserve"> days earlier and when he had</w:t>
      </w:r>
      <w:r w:rsidR="00A42B2D" w:rsidRPr="00F163FF">
        <w:rPr>
          <w:sz w:val="28"/>
          <w:szCs w:val="28"/>
        </w:rPr>
        <w:t xml:space="preserve"> last seen Mr. </w:t>
      </w:r>
      <w:proofErr w:type="spellStart"/>
      <w:r w:rsidR="00A42B2D" w:rsidRPr="00F163FF">
        <w:rPr>
          <w:sz w:val="28"/>
          <w:szCs w:val="28"/>
        </w:rPr>
        <w:t>Majavu</w:t>
      </w:r>
      <w:proofErr w:type="spellEnd"/>
      <w:r w:rsidR="00A42B2D" w:rsidRPr="00F163FF">
        <w:rPr>
          <w:sz w:val="28"/>
          <w:szCs w:val="28"/>
        </w:rPr>
        <w:t>, he (the plaintiff) has sent him on his way wearing a pair of his own “</w:t>
      </w:r>
      <w:r w:rsidR="00A42B2D" w:rsidRPr="00F163FF">
        <w:rPr>
          <w:i/>
          <w:sz w:val="28"/>
          <w:szCs w:val="28"/>
        </w:rPr>
        <w:t>push-shoes</w:t>
      </w:r>
      <w:r w:rsidR="00A42B2D" w:rsidRPr="00F163FF">
        <w:rPr>
          <w:sz w:val="28"/>
          <w:szCs w:val="28"/>
        </w:rPr>
        <w:t xml:space="preserve">” so that he would not </w:t>
      </w:r>
      <w:r w:rsidR="00201331" w:rsidRPr="00F163FF">
        <w:rPr>
          <w:sz w:val="28"/>
          <w:szCs w:val="28"/>
        </w:rPr>
        <w:t>go</w:t>
      </w:r>
      <w:r w:rsidR="00A42B2D" w:rsidRPr="00F163FF">
        <w:rPr>
          <w:sz w:val="28"/>
          <w:szCs w:val="28"/>
        </w:rPr>
        <w:t xml:space="preserve"> barefoot</w:t>
      </w:r>
      <w:r w:rsidR="004C1E4A" w:rsidRPr="00F163FF">
        <w:rPr>
          <w:sz w:val="28"/>
          <w:szCs w:val="28"/>
        </w:rPr>
        <w:t>, this information ostensibly</w:t>
      </w:r>
      <w:r w:rsidR="00DB3F74" w:rsidRPr="00F163FF">
        <w:rPr>
          <w:sz w:val="28"/>
          <w:szCs w:val="28"/>
        </w:rPr>
        <w:t xml:space="preserve"> offered </w:t>
      </w:r>
      <w:r w:rsidR="00156CC0" w:rsidRPr="00F163FF">
        <w:rPr>
          <w:sz w:val="28"/>
          <w:szCs w:val="28"/>
        </w:rPr>
        <w:t xml:space="preserve">in support </w:t>
      </w:r>
      <w:r w:rsidR="009918D6" w:rsidRPr="00F163FF">
        <w:rPr>
          <w:sz w:val="28"/>
          <w:szCs w:val="28"/>
        </w:rPr>
        <w:t xml:space="preserve">of his </w:t>
      </w:r>
      <w:r w:rsidR="00156CC0" w:rsidRPr="00F163FF">
        <w:rPr>
          <w:sz w:val="28"/>
          <w:szCs w:val="28"/>
        </w:rPr>
        <w:t xml:space="preserve">claim of </w:t>
      </w:r>
      <w:r w:rsidR="009918D6" w:rsidRPr="00F163FF">
        <w:rPr>
          <w:sz w:val="28"/>
          <w:szCs w:val="28"/>
        </w:rPr>
        <w:t xml:space="preserve">innocence and </w:t>
      </w:r>
      <w:r w:rsidR="00156CC0" w:rsidRPr="00F163FF">
        <w:rPr>
          <w:sz w:val="28"/>
          <w:szCs w:val="28"/>
        </w:rPr>
        <w:t xml:space="preserve">insistence </w:t>
      </w:r>
      <w:r w:rsidR="00253E21" w:rsidRPr="00F163FF">
        <w:rPr>
          <w:sz w:val="28"/>
          <w:szCs w:val="28"/>
        </w:rPr>
        <w:t>that he w</w:t>
      </w:r>
      <w:r w:rsidR="00DB3F74" w:rsidRPr="00F163FF">
        <w:rPr>
          <w:sz w:val="28"/>
          <w:szCs w:val="28"/>
        </w:rPr>
        <w:t xml:space="preserve">as uninvolved </w:t>
      </w:r>
      <w:r w:rsidR="00201331" w:rsidRPr="00F163FF">
        <w:rPr>
          <w:sz w:val="28"/>
          <w:szCs w:val="28"/>
        </w:rPr>
        <w:t xml:space="preserve">in the whole debacle </w:t>
      </w:r>
      <w:r w:rsidR="00DB3F74" w:rsidRPr="00F163FF">
        <w:rPr>
          <w:sz w:val="28"/>
          <w:szCs w:val="28"/>
        </w:rPr>
        <w:t>but aware that the complainant’s</w:t>
      </w:r>
      <w:r w:rsidR="00253E21" w:rsidRPr="00F163FF">
        <w:rPr>
          <w:sz w:val="28"/>
          <w:szCs w:val="28"/>
        </w:rPr>
        <w:t xml:space="preserve"> </w:t>
      </w:r>
      <w:r w:rsidR="00E521C6" w:rsidRPr="00F163FF">
        <w:rPr>
          <w:sz w:val="28"/>
          <w:szCs w:val="28"/>
        </w:rPr>
        <w:t>possessions</w:t>
      </w:r>
      <w:r w:rsidR="00253E21" w:rsidRPr="00F163FF">
        <w:rPr>
          <w:sz w:val="28"/>
          <w:szCs w:val="28"/>
        </w:rPr>
        <w:t xml:space="preserve"> had been taken from him.</w:t>
      </w:r>
      <w:r w:rsidR="00005F61" w:rsidRPr="00F163FF">
        <w:rPr>
          <w:sz w:val="28"/>
          <w:szCs w:val="28"/>
        </w:rPr>
        <w:t xml:space="preserve"> </w:t>
      </w:r>
    </w:p>
    <w:p w14:paraId="0FBD1F1A" w14:textId="77777777" w:rsidR="00A42B2D" w:rsidRPr="00A42B2D" w:rsidRDefault="00A42B2D" w:rsidP="00A42B2D">
      <w:pPr>
        <w:pStyle w:val="ListParagraph"/>
        <w:rPr>
          <w:sz w:val="28"/>
          <w:szCs w:val="28"/>
        </w:rPr>
      </w:pPr>
    </w:p>
    <w:p w14:paraId="655EF206" w14:textId="59FACDE9" w:rsidR="00A42B2D" w:rsidRPr="00F163FF" w:rsidRDefault="00F163FF" w:rsidP="00F163FF">
      <w:pPr>
        <w:tabs>
          <w:tab w:val="left" w:pos="0"/>
        </w:tabs>
        <w:jc w:val="both"/>
        <w:rPr>
          <w:sz w:val="28"/>
          <w:szCs w:val="28"/>
        </w:rPr>
      </w:pPr>
      <w:r>
        <w:rPr>
          <w:sz w:val="28"/>
          <w:szCs w:val="28"/>
        </w:rPr>
        <w:t>[25]</w:t>
      </w:r>
      <w:r>
        <w:rPr>
          <w:sz w:val="28"/>
          <w:szCs w:val="28"/>
        </w:rPr>
        <w:tab/>
      </w:r>
      <w:r w:rsidR="00253E21" w:rsidRPr="00F163FF">
        <w:rPr>
          <w:sz w:val="28"/>
          <w:szCs w:val="28"/>
        </w:rPr>
        <w:t>He insisted</w:t>
      </w:r>
      <w:r w:rsidR="00A42B2D" w:rsidRPr="00F163FF">
        <w:rPr>
          <w:sz w:val="28"/>
          <w:szCs w:val="28"/>
        </w:rPr>
        <w:t xml:space="preserve"> that he </w:t>
      </w:r>
      <w:r w:rsidR="00253E21" w:rsidRPr="00F163FF">
        <w:rPr>
          <w:sz w:val="28"/>
          <w:szCs w:val="28"/>
        </w:rPr>
        <w:t xml:space="preserve">had not been </w:t>
      </w:r>
      <w:r w:rsidR="00A42B2D" w:rsidRPr="00F163FF">
        <w:rPr>
          <w:sz w:val="28"/>
          <w:szCs w:val="28"/>
        </w:rPr>
        <w:t>informed at the time why he was being arrested</w:t>
      </w:r>
      <w:r w:rsidR="00005F61" w:rsidRPr="00F163FF">
        <w:rPr>
          <w:sz w:val="28"/>
          <w:szCs w:val="28"/>
        </w:rPr>
        <w:t>,</w:t>
      </w:r>
      <w:r w:rsidR="00B73931" w:rsidRPr="00F163FF">
        <w:rPr>
          <w:sz w:val="28"/>
          <w:szCs w:val="28"/>
        </w:rPr>
        <w:t xml:space="preserve"> yet related that he had been </w:t>
      </w:r>
      <w:r w:rsidR="00A42B2D" w:rsidRPr="00F163FF">
        <w:rPr>
          <w:sz w:val="28"/>
          <w:szCs w:val="28"/>
        </w:rPr>
        <w:t xml:space="preserve">handcuffed.  The police also searched his shack.  Between </w:t>
      </w:r>
      <w:r w:rsidR="00900E7E" w:rsidRPr="00F163FF">
        <w:rPr>
          <w:sz w:val="28"/>
          <w:szCs w:val="28"/>
        </w:rPr>
        <w:t xml:space="preserve">leaving </w:t>
      </w:r>
      <w:r w:rsidR="00A42B2D" w:rsidRPr="00F163FF">
        <w:rPr>
          <w:sz w:val="28"/>
          <w:szCs w:val="28"/>
        </w:rPr>
        <w:t xml:space="preserve">his house and </w:t>
      </w:r>
      <w:r w:rsidR="00900E7E" w:rsidRPr="00F163FF">
        <w:rPr>
          <w:sz w:val="28"/>
          <w:szCs w:val="28"/>
        </w:rPr>
        <w:t>arriving at</w:t>
      </w:r>
      <w:r w:rsidR="00A42B2D" w:rsidRPr="00F163FF">
        <w:rPr>
          <w:sz w:val="28"/>
          <w:szCs w:val="28"/>
        </w:rPr>
        <w:t xml:space="preserve"> the </w:t>
      </w:r>
      <w:proofErr w:type="spellStart"/>
      <w:r w:rsidR="00A42B2D" w:rsidRPr="00F163FF">
        <w:rPr>
          <w:sz w:val="28"/>
          <w:szCs w:val="28"/>
        </w:rPr>
        <w:t>Inyiba</w:t>
      </w:r>
      <w:proofErr w:type="spellEnd"/>
      <w:r w:rsidR="00A42B2D" w:rsidRPr="00F163FF">
        <w:rPr>
          <w:sz w:val="28"/>
          <w:szCs w:val="28"/>
        </w:rPr>
        <w:t xml:space="preserve"> Police Station </w:t>
      </w:r>
      <w:r w:rsidR="00201331" w:rsidRPr="00F163FF">
        <w:rPr>
          <w:sz w:val="28"/>
          <w:szCs w:val="28"/>
        </w:rPr>
        <w:t>ultimately,</w:t>
      </w:r>
      <w:r w:rsidR="00A42B2D" w:rsidRPr="00F163FF">
        <w:rPr>
          <w:sz w:val="28"/>
          <w:szCs w:val="28"/>
        </w:rPr>
        <w:t xml:space="preserve"> he was </w:t>
      </w:r>
      <w:r w:rsidR="00201331" w:rsidRPr="00F163FF">
        <w:rPr>
          <w:sz w:val="28"/>
          <w:szCs w:val="28"/>
        </w:rPr>
        <w:t xml:space="preserve">first </w:t>
      </w:r>
      <w:r w:rsidR="00A42B2D" w:rsidRPr="00F163FF">
        <w:rPr>
          <w:sz w:val="28"/>
          <w:szCs w:val="28"/>
        </w:rPr>
        <w:t xml:space="preserve">driven in a police car to look for another man, one </w:t>
      </w:r>
      <w:r w:rsidR="004D2ADD" w:rsidRPr="00F163FF">
        <w:rPr>
          <w:sz w:val="28"/>
          <w:szCs w:val="28"/>
        </w:rPr>
        <w:t>“</w:t>
      </w:r>
      <w:r w:rsidR="00A42B2D" w:rsidRPr="00F163FF">
        <w:rPr>
          <w:i/>
          <w:sz w:val="28"/>
          <w:szCs w:val="28"/>
        </w:rPr>
        <w:t>Fire</w:t>
      </w:r>
      <w:r w:rsidR="004D2ADD" w:rsidRPr="00F163FF">
        <w:rPr>
          <w:sz w:val="28"/>
          <w:szCs w:val="28"/>
        </w:rPr>
        <w:t>”</w:t>
      </w:r>
      <w:r w:rsidR="00A42B2D" w:rsidRPr="00F163FF">
        <w:rPr>
          <w:sz w:val="28"/>
          <w:szCs w:val="28"/>
        </w:rPr>
        <w:t xml:space="preserve">, at NU14.  (The </w:t>
      </w:r>
      <w:r w:rsidR="00A42B2D" w:rsidRPr="00F163FF">
        <w:rPr>
          <w:sz w:val="28"/>
          <w:szCs w:val="28"/>
        </w:rPr>
        <w:lastRenderedPageBreak/>
        <w:t>witness did not</w:t>
      </w:r>
      <w:r w:rsidR="004D2ADD" w:rsidRPr="00F163FF">
        <w:rPr>
          <w:sz w:val="28"/>
          <w:szCs w:val="28"/>
        </w:rPr>
        <w:t xml:space="preserve"> </w:t>
      </w:r>
      <w:r w:rsidR="00253E21" w:rsidRPr="00F163FF">
        <w:rPr>
          <w:sz w:val="28"/>
          <w:szCs w:val="28"/>
        </w:rPr>
        <w:t xml:space="preserve">explain the relevance of this person or link him to </w:t>
      </w:r>
      <w:r w:rsidR="00005F61" w:rsidRPr="00F163FF">
        <w:rPr>
          <w:sz w:val="28"/>
          <w:szCs w:val="28"/>
        </w:rPr>
        <w:t>the matter at hand</w:t>
      </w:r>
      <w:r w:rsidR="00A42B2D" w:rsidRPr="00F163FF">
        <w:rPr>
          <w:sz w:val="28"/>
          <w:szCs w:val="28"/>
        </w:rPr>
        <w:t>.)</w:t>
      </w:r>
      <w:r w:rsidR="00DB3F74">
        <w:rPr>
          <w:rStyle w:val="FootnoteReference"/>
          <w:sz w:val="28"/>
          <w:szCs w:val="28"/>
        </w:rPr>
        <w:footnoteReference w:id="8"/>
      </w:r>
    </w:p>
    <w:p w14:paraId="0677B842" w14:textId="77777777" w:rsidR="00A42B2D" w:rsidRPr="00A42B2D" w:rsidRDefault="00A42B2D" w:rsidP="00A42B2D">
      <w:pPr>
        <w:pStyle w:val="ListParagraph"/>
        <w:rPr>
          <w:sz w:val="28"/>
          <w:szCs w:val="28"/>
        </w:rPr>
      </w:pPr>
    </w:p>
    <w:p w14:paraId="39E47AEB" w14:textId="12138F67" w:rsidR="00E521C6" w:rsidRPr="00F163FF" w:rsidRDefault="00F163FF" w:rsidP="00F163FF">
      <w:pPr>
        <w:tabs>
          <w:tab w:val="left" w:pos="0"/>
        </w:tabs>
        <w:jc w:val="both"/>
        <w:rPr>
          <w:sz w:val="28"/>
          <w:szCs w:val="28"/>
        </w:rPr>
      </w:pPr>
      <w:r>
        <w:rPr>
          <w:sz w:val="28"/>
          <w:szCs w:val="28"/>
        </w:rPr>
        <w:t>[26]</w:t>
      </w:r>
      <w:r>
        <w:rPr>
          <w:sz w:val="28"/>
          <w:szCs w:val="28"/>
        </w:rPr>
        <w:tab/>
      </w:r>
      <w:r w:rsidR="00A42B2D" w:rsidRPr="00F163FF">
        <w:rPr>
          <w:sz w:val="28"/>
          <w:szCs w:val="28"/>
        </w:rPr>
        <w:t>At</w:t>
      </w:r>
      <w:r w:rsidR="00253E21" w:rsidRPr="00F163FF">
        <w:rPr>
          <w:sz w:val="28"/>
          <w:szCs w:val="28"/>
        </w:rPr>
        <w:t xml:space="preserve"> the</w:t>
      </w:r>
      <w:r w:rsidR="00A42B2D" w:rsidRPr="00F163FF">
        <w:rPr>
          <w:sz w:val="28"/>
          <w:szCs w:val="28"/>
        </w:rPr>
        <w:t xml:space="preserve"> </w:t>
      </w:r>
      <w:proofErr w:type="spellStart"/>
      <w:r w:rsidR="00A42B2D" w:rsidRPr="00F163FF">
        <w:rPr>
          <w:sz w:val="28"/>
          <w:szCs w:val="28"/>
        </w:rPr>
        <w:t>Inyiba</w:t>
      </w:r>
      <w:proofErr w:type="spellEnd"/>
      <w:r w:rsidR="00A42B2D" w:rsidRPr="00F163FF">
        <w:rPr>
          <w:sz w:val="28"/>
          <w:szCs w:val="28"/>
        </w:rPr>
        <w:t xml:space="preserve"> </w:t>
      </w:r>
      <w:r w:rsidR="00005F61" w:rsidRPr="00F163FF">
        <w:rPr>
          <w:sz w:val="28"/>
          <w:szCs w:val="28"/>
        </w:rPr>
        <w:t xml:space="preserve">Police Station </w:t>
      </w:r>
      <w:r w:rsidR="00A42B2D" w:rsidRPr="00F163FF">
        <w:rPr>
          <w:sz w:val="28"/>
          <w:szCs w:val="28"/>
        </w:rPr>
        <w:t>he was held for almost three hours after “</w:t>
      </w:r>
      <w:r w:rsidR="00A42B2D" w:rsidRPr="00F163FF">
        <w:rPr>
          <w:i/>
          <w:sz w:val="28"/>
          <w:szCs w:val="28"/>
        </w:rPr>
        <w:t>being given a paper</w:t>
      </w:r>
      <w:r w:rsidR="00D35ED8" w:rsidRPr="00F163FF">
        <w:rPr>
          <w:sz w:val="28"/>
          <w:szCs w:val="28"/>
        </w:rPr>
        <w:t>”</w:t>
      </w:r>
      <w:r w:rsidR="00A42B2D" w:rsidRPr="00F163FF">
        <w:rPr>
          <w:sz w:val="28"/>
          <w:szCs w:val="28"/>
        </w:rPr>
        <w:t xml:space="preserve"> by police officers on duty at </w:t>
      </w:r>
      <w:r w:rsidR="001120DC" w:rsidRPr="00F163FF">
        <w:rPr>
          <w:sz w:val="28"/>
          <w:szCs w:val="28"/>
        </w:rPr>
        <w:t>reception on which was written “</w:t>
      </w:r>
      <w:r w:rsidR="001120DC" w:rsidRPr="00F163FF">
        <w:rPr>
          <w:i/>
          <w:sz w:val="28"/>
          <w:szCs w:val="28"/>
        </w:rPr>
        <w:t>robbery</w:t>
      </w:r>
      <w:r w:rsidR="004D2ADD" w:rsidRPr="00F163FF">
        <w:rPr>
          <w:sz w:val="28"/>
          <w:szCs w:val="28"/>
        </w:rPr>
        <w:t>”</w:t>
      </w:r>
      <w:r w:rsidR="00005F61" w:rsidRPr="00F163FF">
        <w:rPr>
          <w:sz w:val="28"/>
          <w:szCs w:val="28"/>
        </w:rPr>
        <w:t>.  The document identified by him</w:t>
      </w:r>
      <w:r w:rsidR="00DB3F74" w:rsidRPr="00F163FF">
        <w:rPr>
          <w:sz w:val="28"/>
          <w:szCs w:val="28"/>
        </w:rPr>
        <w:t xml:space="preserve"> during his testimony</w:t>
      </w:r>
      <w:r w:rsidR="00005F61" w:rsidRPr="00F163FF">
        <w:rPr>
          <w:sz w:val="28"/>
          <w:szCs w:val="28"/>
        </w:rPr>
        <w:t xml:space="preserve"> is </w:t>
      </w:r>
      <w:r w:rsidR="00DB3F74" w:rsidRPr="00F163FF">
        <w:rPr>
          <w:sz w:val="28"/>
          <w:szCs w:val="28"/>
        </w:rPr>
        <w:t>the</w:t>
      </w:r>
      <w:r w:rsidR="00005F61" w:rsidRPr="00F163FF">
        <w:rPr>
          <w:sz w:val="28"/>
          <w:szCs w:val="28"/>
        </w:rPr>
        <w:t xml:space="preserve"> constitutional warning </w:t>
      </w:r>
      <w:r w:rsidR="00DB3F74" w:rsidRPr="00F163FF">
        <w:rPr>
          <w:sz w:val="28"/>
          <w:szCs w:val="28"/>
        </w:rPr>
        <w:t xml:space="preserve">colloquially referred to as </w:t>
      </w:r>
      <w:r w:rsidR="00201331" w:rsidRPr="00F163FF">
        <w:rPr>
          <w:sz w:val="28"/>
          <w:szCs w:val="28"/>
        </w:rPr>
        <w:t xml:space="preserve">the </w:t>
      </w:r>
      <w:r w:rsidR="00DB3F74" w:rsidRPr="00F163FF">
        <w:rPr>
          <w:sz w:val="28"/>
          <w:szCs w:val="28"/>
        </w:rPr>
        <w:t>SAP</w:t>
      </w:r>
      <w:r w:rsidR="00E8423A" w:rsidRPr="00F163FF">
        <w:rPr>
          <w:sz w:val="28"/>
          <w:szCs w:val="28"/>
        </w:rPr>
        <w:t>S</w:t>
      </w:r>
      <w:r w:rsidR="00DB3F74" w:rsidRPr="00F163FF">
        <w:rPr>
          <w:sz w:val="28"/>
          <w:szCs w:val="28"/>
        </w:rPr>
        <w:t xml:space="preserve"> 14A form</w:t>
      </w:r>
      <w:r w:rsidR="00E8423A" w:rsidRPr="00F163FF">
        <w:rPr>
          <w:sz w:val="28"/>
          <w:szCs w:val="28"/>
        </w:rPr>
        <w:t xml:space="preserve"> which on the face of it was administered by Sergeant </w:t>
      </w:r>
      <w:proofErr w:type="spellStart"/>
      <w:r w:rsidR="00E8423A" w:rsidRPr="00F163FF">
        <w:rPr>
          <w:sz w:val="28"/>
          <w:szCs w:val="28"/>
        </w:rPr>
        <w:t>Ngcatshe</w:t>
      </w:r>
      <w:proofErr w:type="spellEnd"/>
      <w:r w:rsidR="004C1E4A" w:rsidRPr="00F163FF">
        <w:rPr>
          <w:sz w:val="28"/>
          <w:szCs w:val="28"/>
        </w:rPr>
        <w:t xml:space="preserve"> himself</w:t>
      </w:r>
      <w:r w:rsidR="00DB3F74" w:rsidRPr="00F163FF">
        <w:rPr>
          <w:sz w:val="28"/>
          <w:szCs w:val="28"/>
        </w:rPr>
        <w:t>.</w:t>
      </w:r>
      <w:r w:rsidR="004D2ADD" w:rsidRPr="00F163FF">
        <w:rPr>
          <w:sz w:val="28"/>
          <w:szCs w:val="28"/>
        </w:rPr>
        <w:t xml:space="preserve">  He was thereafter </w:t>
      </w:r>
      <w:r w:rsidR="001120DC" w:rsidRPr="00F163FF">
        <w:rPr>
          <w:sz w:val="28"/>
          <w:szCs w:val="28"/>
        </w:rPr>
        <w:t>taken t</w:t>
      </w:r>
      <w:r w:rsidR="004D2ADD" w:rsidRPr="00F163FF">
        <w:rPr>
          <w:sz w:val="28"/>
          <w:szCs w:val="28"/>
        </w:rPr>
        <w:t xml:space="preserve">o </w:t>
      </w:r>
      <w:r w:rsidR="00B73931" w:rsidRPr="00F163FF">
        <w:rPr>
          <w:sz w:val="28"/>
          <w:szCs w:val="28"/>
        </w:rPr>
        <w:t xml:space="preserve">the </w:t>
      </w:r>
      <w:r w:rsidR="004D2ADD" w:rsidRPr="00F163FF">
        <w:rPr>
          <w:sz w:val="28"/>
          <w:szCs w:val="28"/>
        </w:rPr>
        <w:t xml:space="preserve">NU1 </w:t>
      </w:r>
      <w:r w:rsidR="00E521C6" w:rsidRPr="00F163FF">
        <w:rPr>
          <w:sz w:val="28"/>
          <w:szCs w:val="28"/>
        </w:rPr>
        <w:t>P</w:t>
      </w:r>
      <w:r w:rsidR="004D2ADD" w:rsidRPr="00F163FF">
        <w:rPr>
          <w:sz w:val="28"/>
          <w:szCs w:val="28"/>
        </w:rPr>
        <w:t>olice</w:t>
      </w:r>
      <w:r w:rsidR="00B73931" w:rsidRPr="00F163FF">
        <w:rPr>
          <w:sz w:val="28"/>
          <w:szCs w:val="28"/>
        </w:rPr>
        <w:t xml:space="preserve"> </w:t>
      </w:r>
      <w:r w:rsidR="00E521C6" w:rsidRPr="00F163FF">
        <w:rPr>
          <w:sz w:val="28"/>
          <w:szCs w:val="28"/>
        </w:rPr>
        <w:t>S</w:t>
      </w:r>
      <w:r w:rsidR="00B73931" w:rsidRPr="00F163FF">
        <w:rPr>
          <w:sz w:val="28"/>
          <w:szCs w:val="28"/>
        </w:rPr>
        <w:t>tation</w:t>
      </w:r>
      <w:r w:rsidR="00E521C6" w:rsidRPr="00F163FF">
        <w:rPr>
          <w:sz w:val="28"/>
          <w:szCs w:val="28"/>
        </w:rPr>
        <w:t xml:space="preserve"> where he was held in detention</w:t>
      </w:r>
      <w:r w:rsidR="00D35ED8" w:rsidRPr="00F163FF">
        <w:rPr>
          <w:sz w:val="28"/>
          <w:szCs w:val="28"/>
        </w:rPr>
        <w:t>.</w:t>
      </w:r>
    </w:p>
    <w:p w14:paraId="0D4C5307" w14:textId="77777777" w:rsidR="00E521C6" w:rsidRPr="00E521C6" w:rsidRDefault="00E521C6" w:rsidP="00E521C6">
      <w:pPr>
        <w:pStyle w:val="ListParagraph"/>
        <w:rPr>
          <w:sz w:val="28"/>
          <w:szCs w:val="28"/>
        </w:rPr>
      </w:pPr>
    </w:p>
    <w:p w14:paraId="4419FC39" w14:textId="662AF2EA" w:rsidR="00A42B2D" w:rsidRPr="00F163FF" w:rsidRDefault="00F163FF" w:rsidP="00F163FF">
      <w:pPr>
        <w:tabs>
          <w:tab w:val="left" w:pos="0"/>
        </w:tabs>
        <w:jc w:val="both"/>
        <w:rPr>
          <w:sz w:val="28"/>
          <w:szCs w:val="28"/>
        </w:rPr>
      </w:pPr>
      <w:r w:rsidRPr="00E521C6">
        <w:rPr>
          <w:sz w:val="28"/>
          <w:szCs w:val="28"/>
        </w:rPr>
        <w:t>[27]</w:t>
      </w:r>
      <w:r w:rsidRPr="00E521C6">
        <w:rPr>
          <w:sz w:val="28"/>
          <w:szCs w:val="28"/>
        </w:rPr>
        <w:tab/>
      </w:r>
      <w:r w:rsidR="001120DC" w:rsidRPr="00F163FF">
        <w:rPr>
          <w:sz w:val="28"/>
          <w:szCs w:val="28"/>
        </w:rPr>
        <w:t xml:space="preserve">He </w:t>
      </w:r>
      <w:r w:rsidR="00E521C6" w:rsidRPr="00F163FF">
        <w:rPr>
          <w:sz w:val="28"/>
          <w:szCs w:val="28"/>
        </w:rPr>
        <w:t>was aware that he had been</w:t>
      </w:r>
      <w:r w:rsidR="00DB3F74" w:rsidRPr="00F163FF">
        <w:rPr>
          <w:sz w:val="28"/>
          <w:szCs w:val="28"/>
        </w:rPr>
        <w:t xml:space="preserve"> arrested for </w:t>
      </w:r>
      <w:r w:rsidR="00E521C6" w:rsidRPr="00F163FF">
        <w:rPr>
          <w:sz w:val="28"/>
          <w:szCs w:val="28"/>
        </w:rPr>
        <w:t>more than one case</w:t>
      </w:r>
      <w:r w:rsidR="00DB3F74" w:rsidRPr="00F163FF">
        <w:rPr>
          <w:sz w:val="28"/>
          <w:szCs w:val="28"/>
        </w:rPr>
        <w:t>.</w:t>
      </w:r>
      <w:r w:rsidR="00E521C6" w:rsidRPr="00F163FF">
        <w:rPr>
          <w:sz w:val="28"/>
          <w:szCs w:val="28"/>
        </w:rPr>
        <w:t xml:space="preserve"> </w:t>
      </w:r>
      <w:r w:rsidR="001120DC" w:rsidRPr="00F163FF">
        <w:rPr>
          <w:sz w:val="28"/>
          <w:szCs w:val="28"/>
        </w:rPr>
        <w:t>He acknowledged knowing that the second case i</w:t>
      </w:r>
      <w:r w:rsidR="004D2ADD" w:rsidRPr="00F163FF">
        <w:rPr>
          <w:sz w:val="28"/>
          <w:szCs w:val="28"/>
        </w:rPr>
        <w:t>nvolved</w:t>
      </w:r>
      <w:r w:rsidR="001120DC" w:rsidRPr="00F163FF">
        <w:rPr>
          <w:sz w:val="28"/>
          <w:szCs w:val="28"/>
        </w:rPr>
        <w:t xml:space="preserve"> a complainant by </w:t>
      </w:r>
      <w:r w:rsidR="00253E21" w:rsidRPr="00F163FF">
        <w:rPr>
          <w:sz w:val="28"/>
          <w:szCs w:val="28"/>
        </w:rPr>
        <w:t xml:space="preserve">one </w:t>
      </w:r>
      <w:proofErr w:type="spellStart"/>
      <w:r w:rsidR="001120DC" w:rsidRPr="00F163FF">
        <w:rPr>
          <w:sz w:val="28"/>
          <w:szCs w:val="28"/>
        </w:rPr>
        <w:t>Sivuyile</w:t>
      </w:r>
      <w:proofErr w:type="spellEnd"/>
      <w:r w:rsidR="001120DC" w:rsidRPr="00F163FF">
        <w:rPr>
          <w:sz w:val="28"/>
          <w:szCs w:val="28"/>
        </w:rPr>
        <w:t xml:space="preserve"> </w:t>
      </w:r>
      <w:proofErr w:type="spellStart"/>
      <w:r w:rsidR="001120DC" w:rsidRPr="00F163FF">
        <w:rPr>
          <w:sz w:val="28"/>
          <w:szCs w:val="28"/>
        </w:rPr>
        <w:t>Sonq</w:t>
      </w:r>
      <w:r w:rsidR="004D2ADD" w:rsidRPr="00F163FF">
        <w:rPr>
          <w:sz w:val="28"/>
          <w:szCs w:val="28"/>
        </w:rPr>
        <w:t>w</w:t>
      </w:r>
      <w:r w:rsidR="001120DC" w:rsidRPr="00F163FF">
        <w:rPr>
          <w:sz w:val="28"/>
          <w:szCs w:val="28"/>
        </w:rPr>
        <w:t>elo</w:t>
      </w:r>
      <w:proofErr w:type="spellEnd"/>
      <w:r w:rsidR="001120DC" w:rsidRPr="00F163FF">
        <w:rPr>
          <w:sz w:val="28"/>
          <w:szCs w:val="28"/>
        </w:rPr>
        <w:t xml:space="preserve"> but deni</w:t>
      </w:r>
      <w:r w:rsidR="004D2ADD" w:rsidRPr="00F163FF">
        <w:rPr>
          <w:sz w:val="28"/>
          <w:szCs w:val="28"/>
        </w:rPr>
        <w:t>ed being involved in such a matter</w:t>
      </w:r>
      <w:r w:rsidR="001120DC" w:rsidRPr="00F163FF">
        <w:rPr>
          <w:sz w:val="28"/>
          <w:szCs w:val="28"/>
        </w:rPr>
        <w:t xml:space="preserve"> except for the fact that he had been named</w:t>
      </w:r>
      <w:r w:rsidR="00B73931" w:rsidRPr="00F163FF">
        <w:rPr>
          <w:sz w:val="28"/>
          <w:szCs w:val="28"/>
        </w:rPr>
        <w:t xml:space="preserve"> by her</w:t>
      </w:r>
      <w:r w:rsidR="001120DC" w:rsidRPr="00F163FF">
        <w:rPr>
          <w:sz w:val="28"/>
          <w:szCs w:val="28"/>
        </w:rPr>
        <w:t xml:space="preserve"> as a suspect.</w:t>
      </w:r>
    </w:p>
    <w:p w14:paraId="33EDF7E4" w14:textId="77777777" w:rsidR="001120DC" w:rsidRPr="001120DC" w:rsidRDefault="001120DC" w:rsidP="001120DC">
      <w:pPr>
        <w:pStyle w:val="ListParagraph"/>
        <w:rPr>
          <w:sz w:val="28"/>
          <w:szCs w:val="28"/>
        </w:rPr>
      </w:pPr>
    </w:p>
    <w:p w14:paraId="4B4BAFDB" w14:textId="4134B380" w:rsidR="001120DC" w:rsidRPr="00F163FF" w:rsidRDefault="00F163FF" w:rsidP="00F163FF">
      <w:pPr>
        <w:tabs>
          <w:tab w:val="left" w:pos="0"/>
        </w:tabs>
        <w:jc w:val="both"/>
        <w:rPr>
          <w:sz w:val="28"/>
          <w:szCs w:val="28"/>
        </w:rPr>
      </w:pPr>
      <w:r>
        <w:rPr>
          <w:sz w:val="28"/>
          <w:szCs w:val="28"/>
        </w:rPr>
        <w:t>[28]</w:t>
      </w:r>
      <w:r>
        <w:rPr>
          <w:sz w:val="28"/>
          <w:szCs w:val="28"/>
        </w:rPr>
        <w:tab/>
      </w:r>
      <w:r w:rsidR="001120DC" w:rsidRPr="00F163FF">
        <w:rPr>
          <w:sz w:val="28"/>
          <w:szCs w:val="28"/>
        </w:rPr>
        <w:t xml:space="preserve">Asked if he had applied for bail after his </w:t>
      </w:r>
      <w:r w:rsidR="00201331" w:rsidRPr="00F163FF">
        <w:rPr>
          <w:sz w:val="28"/>
          <w:szCs w:val="28"/>
        </w:rPr>
        <w:t>arrest,</w:t>
      </w:r>
      <w:r w:rsidR="001120DC" w:rsidRPr="00F163FF">
        <w:rPr>
          <w:sz w:val="28"/>
          <w:szCs w:val="28"/>
        </w:rPr>
        <w:t xml:space="preserve"> he claimed that Sergeant </w:t>
      </w:r>
      <w:proofErr w:type="spellStart"/>
      <w:r w:rsidR="001120DC" w:rsidRPr="00F163FF">
        <w:rPr>
          <w:sz w:val="28"/>
          <w:szCs w:val="28"/>
        </w:rPr>
        <w:t>Ngcatshe</w:t>
      </w:r>
      <w:proofErr w:type="spellEnd"/>
      <w:r w:rsidR="001120DC" w:rsidRPr="00F163FF">
        <w:rPr>
          <w:sz w:val="28"/>
          <w:szCs w:val="28"/>
        </w:rPr>
        <w:t xml:space="preserve"> had informed him that he would not get bail because he</w:t>
      </w:r>
      <w:r w:rsidR="004D2ADD" w:rsidRPr="00F163FF">
        <w:rPr>
          <w:sz w:val="28"/>
          <w:szCs w:val="28"/>
        </w:rPr>
        <w:t xml:space="preserve"> had a pending case.  He </w:t>
      </w:r>
      <w:r w:rsidR="001120DC" w:rsidRPr="00F163FF">
        <w:rPr>
          <w:sz w:val="28"/>
          <w:szCs w:val="28"/>
        </w:rPr>
        <w:t xml:space="preserve">conceded that </w:t>
      </w:r>
      <w:r w:rsidR="00E8423A" w:rsidRPr="00F163FF">
        <w:rPr>
          <w:sz w:val="28"/>
          <w:szCs w:val="28"/>
        </w:rPr>
        <w:t xml:space="preserve">his legal representative had </w:t>
      </w:r>
      <w:r w:rsidR="001120DC" w:rsidRPr="00F163FF">
        <w:rPr>
          <w:sz w:val="28"/>
          <w:szCs w:val="28"/>
        </w:rPr>
        <w:t>abandoned his bail application in court</w:t>
      </w:r>
      <w:r w:rsidR="004D2ADD" w:rsidRPr="00F163FF">
        <w:rPr>
          <w:sz w:val="28"/>
          <w:szCs w:val="28"/>
        </w:rPr>
        <w:t xml:space="preserve"> but suggested that he would not have done so but for what Sergeant </w:t>
      </w:r>
      <w:proofErr w:type="spellStart"/>
      <w:r w:rsidR="004D2ADD" w:rsidRPr="00F163FF">
        <w:rPr>
          <w:sz w:val="28"/>
          <w:szCs w:val="28"/>
        </w:rPr>
        <w:t>Ngcatshe</w:t>
      </w:r>
      <w:proofErr w:type="spellEnd"/>
      <w:r w:rsidR="004D2ADD" w:rsidRPr="00F163FF">
        <w:rPr>
          <w:sz w:val="28"/>
          <w:szCs w:val="28"/>
        </w:rPr>
        <w:t xml:space="preserve"> had told him</w:t>
      </w:r>
      <w:r w:rsidR="001120DC" w:rsidRPr="00F163FF">
        <w:rPr>
          <w:sz w:val="28"/>
          <w:szCs w:val="28"/>
        </w:rPr>
        <w:t xml:space="preserve">.  </w:t>
      </w:r>
    </w:p>
    <w:p w14:paraId="31A65015" w14:textId="77777777" w:rsidR="001120DC" w:rsidRPr="001120DC" w:rsidRDefault="001120DC" w:rsidP="001120DC">
      <w:pPr>
        <w:pStyle w:val="ListParagraph"/>
        <w:rPr>
          <w:sz w:val="28"/>
          <w:szCs w:val="28"/>
        </w:rPr>
      </w:pPr>
    </w:p>
    <w:p w14:paraId="545B0234" w14:textId="5359442E" w:rsidR="001120DC" w:rsidRPr="00F163FF" w:rsidRDefault="00F163FF" w:rsidP="00F163FF">
      <w:pPr>
        <w:tabs>
          <w:tab w:val="left" w:pos="0"/>
        </w:tabs>
        <w:jc w:val="both"/>
        <w:rPr>
          <w:sz w:val="28"/>
          <w:szCs w:val="28"/>
        </w:rPr>
      </w:pPr>
      <w:r>
        <w:rPr>
          <w:sz w:val="28"/>
          <w:szCs w:val="28"/>
        </w:rPr>
        <w:lastRenderedPageBreak/>
        <w:t>[29]</w:t>
      </w:r>
      <w:r>
        <w:rPr>
          <w:sz w:val="28"/>
          <w:szCs w:val="28"/>
        </w:rPr>
        <w:tab/>
      </w:r>
      <w:r w:rsidR="00DB3F74" w:rsidRPr="00F163FF">
        <w:rPr>
          <w:sz w:val="28"/>
          <w:szCs w:val="28"/>
        </w:rPr>
        <w:t xml:space="preserve">As an aside he did not take the court into his confidence concerning the nature of the pending case </w:t>
      </w:r>
      <w:r w:rsidR="00201331" w:rsidRPr="00F163FF">
        <w:rPr>
          <w:sz w:val="28"/>
          <w:szCs w:val="28"/>
        </w:rPr>
        <w:t>except to relate that it had</w:t>
      </w:r>
      <w:r w:rsidR="00DB3F74" w:rsidRPr="00F163FF">
        <w:rPr>
          <w:sz w:val="28"/>
          <w:szCs w:val="28"/>
        </w:rPr>
        <w:t xml:space="preserve"> been</w:t>
      </w:r>
      <w:r w:rsidR="00E8423A" w:rsidRPr="00F163FF">
        <w:rPr>
          <w:sz w:val="28"/>
          <w:szCs w:val="28"/>
        </w:rPr>
        <w:t xml:space="preserve"> withdrawn.</w:t>
      </w:r>
      <w:r w:rsidR="00E8423A">
        <w:rPr>
          <w:rStyle w:val="FootnoteReference"/>
          <w:sz w:val="28"/>
          <w:szCs w:val="28"/>
        </w:rPr>
        <w:footnoteReference w:id="9"/>
      </w:r>
    </w:p>
    <w:p w14:paraId="42707728" w14:textId="77777777" w:rsidR="001120DC" w:rsidRPr="001120DC" w:rsidRDefault="001120DC" w:rsidP="001120DC">
      <w:pPr>
        <w:pStyle w:val="ListParagraph"/>
        <w:rPr>
          <w:sz w:val="28"/>
          <w:szCs w:val="28"/>
        </w:rPr>
      </w:pPr>
    </w:p>
    <w:p w14:paraId="6F981371" w14:textId="7FB9E30A" w:rsidR="001120DC" w:rsidRPr="00F163FF" w:rsidRDefault="00F163FF" w:rsidP="00F163FF">
      <w:pPr>
        <w:tabs>
          <w:tab w:val="left" w:pos="0"/>
        </w:tabs>
        <w:jc w:val="both"/>
        <w:rPr>
          <w:sz w:val="28"/>
          <w:szCs w:val="28"/>
        </w:rPr>
      </w:pPr>
      <w:r>
        <w:rPr>
          <w:sz w:val="28"/>
          <w:szCs w:val="28"/>
        </w:rPr>
        <w:t>[30]</w:t>
      </w:r>
      <w:r>
        <w:rPr>
          <w:sz w:val="28"/>
          <w:szCs w:val="28"/>
        </w:rPr>
        <w:tab/>
      </w:r>
      <w:r w:rsidR="004D2ADD" w:rsidRPr="00F163FF">
        <w:rPr>
          <w:sz w:val="28"/>
          <w:szCs w:val="28"/>
        </w:rPr>
        <w:t>Under cross examination</w:t>
      </w:r>
      <w:r w:rsidR="001120DC" w:rsidRPr="00F163FF">
        <w:rPr>
          <w:sz w:val="28"/>
          <w:szCs w:val="28"/>
        </w:rPr>
        <w:t xml:space="preserve"> he conceded </w:t>
      </w:r>
      <w:r w:rsidR="004C5094" w:rsidRPr="00F163FF">
        <w:rPr>
          <w:sz w:val="28"/>
          <w:szCs w:val="28"/>
        </w:rPr>
        <w:t>to knowing</w:t>
      </w:r>
      <w:r w:rsidR="001120DC" w:rsidRPr="00F163FF">
        <w:rPr>
          <w:sz w:val="28"/>
          <w:szCs w:val="28"/>
        </w:rPr>
        <w:t xml:space="preserve"> </w:t>
      </w:r>
      <w:r w:rsidR="00F34355" w:rsidRPr="00F163FF">
        <w:rPr>
          <w:sz w:val="28"/>
          <w:szCs w:val="28"/>
        </w:rPr>
        <w:t xml:space="preserve">the reason </w:t>
      </w:r>
      <w:r w:rsidR="001120DC" w:rsidRPr="00F163FF">
        <w:rPr>
          <w:sz w:val="28"/>
          <w:szCs w:val="28"/>
        </w:rPr>
        <w:t xml:space="preserve">why Sergeant </w:t>
      </w:r>
      <w:proofErr w:type="spellStart"/>
      <w:r w:rsidR="001120DC" w:rsidRPr="00F163FF">
        <w:rPr>
          <w:sz w:val="28"/>
          <w:szCs w:val="28"/>
        </w:rPr>
        <w:t>Ngcatshe</w:t>
      </w:r>
      <w:proofErr w:type="spellEnd"/>
      <w:r w:rsidR="001120DC" w:rsidRPr="00F163FF">
        <w:rPr>
          <w:sz w:val="28"/>
          <w:szCs w:val="28"/>
        </w:rPr>
        <w:t xml:space="preserve"> had arrested him, namely </w:t>
      </w:r>
      <w:r w:rsidR="00201331" w:rsidRPr="00F163FF">
        <w:rPr>
          <w:sz w:val="28"/>
          <w:szCs w:val="28"/>
        </w:rPr>
        <w:t xml:space="preserve">regarding </w:t>
      </w:r>
      <w:r w:rsidR="001120DC" w:rsidRPr="00F163FF">
        <w:rPr>
          <w:sz w:val="28"/>
          <w:szCs w:val="28"/>
        </w:rPr>
        <w:t>the complaint against him by Mr</w:t>
      </w:r>
      <w:r w:rsidR="00D35ED8" w:rsidRPr="00F163FF">
        <w:rPr>
          <w:sz w:val="28"/>
          <w:szCs w:val="28"/>
        </w:rPr>
        <w:t xml:space="preserve">. </w:t>
      </w:r>
      <w:proofErr w:type="spellStart"/>
      <w:r w:rsidR="00D35ED8" w:rsidRPr="00F163FF">
        <w:rPr>
          <w:sz w:val="28"/>
          <w:szCs w:val="28"/>
        </w:rPr>
        <w:t>Majavu</w:t>
      </w:r>
      <w:proofErr w:type="spellEnd"/>
      <w:r w:rsidR="001120DC" w:rsidRPr="00F163FF">
        <w:rPr>
          <w:sz w:val="28"/>
          <w:szCs w:val="28"/>
        </w:rPr>
        <w:t xml:space="preserve"> of the robbery of his clothing.  He </w:t>
      </w:r>
      <w:r w:rsidR="009A42F4" w:rsidRPr="00F163FF">
        <w:rPr>
          <w:sz w:val="28"/>
          <w:szCs w:val="28"/>
        </w:rPr>
        <w:t>however refuted</w:t>
      </w:r>
      <w:r w:rsidR="001120DC" w:rsidRPr="00F163FF">
        <w:rPr>
          <w:sz w:val="28"/>
          <w:szCs w:val="28"/>
        </w:rPr>
        <w:t xml:space="preserve"> (on his version of how Mr. </w:t>
      </w:r>
      <w:proofErr w:type="spellStart"/>
      <w:r w:rsidR="001120DC" w:rsidRPr="00F163FF">
        <w:rPr>
          <w:sz w:val="28"/>
          <w:szCs w:val="28"/>
        </w:rPr>
        <w:t>Majavu</w:t>
      </w:r>
      <w:proofErr w:type="spellEnd"/>
      <w:r w:rsidR="001120DC" w:rsidRPr="00F163FF">
        <w:rPr>
          <w:sz w:val="28"/>
          <w:szCs w:val="28"/>
        </w:rPr>
        <w:t xml:space="preserve"> had come to be dispossessed of his property) that</w:t>
      </w:r>
      <w:r w:rsidR="00A40D9A" w:rsidRPr="00F163FF">
        <w:rPr>
          <w:sz w:val="28"/>
          <w:szCs w:val="28"/>
        </w:rPr>
        <w:t xml:space="preserve"> he had </w:t>
      </w:r>
      <w:r w:rsidR="001120DC" w:rsidRPr="00F163FF">
        <w:rPr>
          <w:sz w:val="28"/>
          <w:szCs w:val="28"/>
        </w:rPr>
        <w:t>threaten</w:t>
      </w:r>
      <w:r w:rsidR="00A40D9A" w:rsidRPr="00F163FF">
        <w:rPr>
          <w:sz w:val="28"/>
          <w:szCs w:val="28"/>
        </w:rPr>
        <w:t>ed</w:t>
      </w:r>
      <w:r w:rsidR="001120DC" w:rsidRPr="00F163FF">
        <w:rPr>
          <w:sz w:val="28"/>
          <w:szCs w:val="28"/>
        </w:rPr>
        <w:t xml:space="preserve"> him</w:t>
      </w:r>
      <w:r w:rsidR="00A40D9A" w:rsidRPr="00F163FF">
        <w:rPr>
          <w:sz w:val="28"/>
          <w:szCs w:val="28"/>
        </w:rPr>
        <w:t xml:space="preserve"> with a knife</w:t>
      </w:r>
      <w:r w:rsidR="00156CC0" w:rsidRPr="00F163FF">
        <w:rPr>
          <w:sz w:val="28"/>
          <w:szCs w:val="28"/>
        </w:rPr>
        <w:t xml:space="preserve"> </w:t>
      </w:r>
      <w:r w:rsidR="00A40D9A" w:rsidRPr="00F163FF">
        <w:rPr>
          <w:sz w:val="28"/>
          <w:szCs w:val="28"/>
        </w:rPr>
        <w:t xml:space="preserve">or that he </w:t>
      </w:r>
      <w:r w:rsidR="00156CC0" w:rsidRPr="00F163FF">
        <w:rPr>
          <w:sz w:val="28"/>
          <w:szCs w:val="28"/>
        </w:rPr>
        <w:t>had</w:t>
      </w:r>
      <w:r w:rsidR="00A40D9A" w:rsidRPr="00F163FF">
        <w:rPr>
          <w:sz w:val="28"/>
          <w:szCs w:val="28"/>
        </w:rPr>
        <w:t xml:space="preserve"> </w:t>
      </w:r>
      <w:r w:rsidR="001120DC" w:rsidRPr="00F163FF">
        <w:rPr>
          <w:sz w:val="28"/>
          <w:szCs w:val="28"/>
        </w:rPr>
        <w:t>been complicit in the</w:t>
      </w:r>
      <w:r w:rsidR="00F34355" w:rsidRPr="00F163FF">
        <w:rPr>
          <w:sz w:val="28"/>
          <w:szCs w:val="28"/>
        </w:rPr>
        <w:t xml:space="preserve"> incident</w:t>
      </w:r>
      <w:r w:rsidR="00201331" w:rsidRPr="00F163FF">
        <w:rPr>
          <w:sz w:val="28"/>
          <w:szCs w:val="28"/>
        </w:rPr>
        <w:t xml:space="preserve"> contended for</w:t>
      </w:r>
      <w:r w:rsidR="00A40D9A" w:rsidRPr="00F163FF">
        <w:rPr>
          <w:sz w:val="28"/>
          <w:szCs w:val="28"/>
        </w:rPr>
        <w:t xml:space="preserve"> by Mr. </w:t>
      </w:r>
      <w:proofErr w:type="spellStart"/>
      <w:r w:rsidR="00A40D9A" w:rsidRPr="00F163FF">
        <w:rPr>
          <w:sz w:val="28"/>
          <w:szCs w:val="28"/>
        </w:rPr>
        <w:t>Majavu</w:t>
      </w:r>
      <w:proofErr w:type="spellEnd"/>
      <w:r w:rsidR="00DB3F74" w:rsidRPr="00F163FF">
        <w:rPr>
          <w:sz w:val="28"/>
          <w:szCs w:val="28"/>
        </w:rPr>
        <w:t xml:space="preserve">. </w:t>
      </w:r>
    </w:p>
    <w:p w14:paraId="382ED50E" w14:textId="77777777" w:rsidR="001120DC" w:rsidRPr="001120DC" w:rsidRDefault="001120DC" w:rsidP="001120DC">
      <w:pPr>
        <w:pStyle w:val="ListParagraph"/>
        <w:rPr>
          <w:sz w:val="28"/>
          <w:szCs w:val="28"/>
        </w:rPr>
      </w:pPr>
    </w:p>
    <w:p w14:paraId="77B04F6D" w14:textId="1AF9E535" w:rsidR="001120DC" w:rsidRPr="00F163FF" w:rsidRDefault="00F163FF" w:rsidP="00F163FF">
      <w:pPr>
        <w:tabs>
          <w:tab w:val="left" w:pos="0"/>
        </w:tabs>
        <w:jc w:val="both"/>
        <w:rPr>
          <w:sz w:val="28"/>
          <w:szCs w:val="28"/>
        </w:rPr>
      </w:pPr>
      <w:r>
        <w:rPr>
          <w:sz w:val="28"/>
          <w:szCs w:val="28"/>
        </w:rPr>
        <w:t>[31]</w:t>
      </w:r>
      <w:r>
        <w:rPr>
          <w:sz w:val="28"/>
          <w:szCs w:val="28"/>
        </w:rPr>
        <w:tab/>
      </w:r>
      <w:r w:rsidR="00A40D9A" w:rsidRPr="00F163FF">
        <w:rPr>
          <w:sz w:val="28"/>
          <w:szCs w:val="28"/>
        </w:rPr>
        <w:t xml:space="preserve">He denied having been </w:t>
      </w:r>
      <w:r w:rsidR="001120DC" w:rsidRPr="00F163FF">
        <w:rPr>
          <w:sz w:val="28"/>
          <w:szCs w:val="28"/>
        </w:rPr>
        <w:t xml:space="preserve">pointed out by Mr. </w:t>
      </w:r>
      <w:proofErr w:type="spellStart"/>
      <w:r w:rsidR="001120DC" w:rsidRPr="00F163FF">
        <w:rPr>
          <w:sz w:val="28"/>
          <w:szCs w:val="28"/>
        </w:rPr>
        <w:t>Majavu</w:t>
      </w:r>
      <w:proofErr w:type="spellEnd"/>
      <w:r w:rsidR="00A40D9A" w:rsidRPr="00F163FF">
        <w:rPr>
          <w:sz w:val="28"/>
          <w:szCs w:val="28"/>
        </w:rPr>
        <w:t xml:space="preserve"> (on the occasion of his arrest)</w:t>
      </w:r>
      <w:r w:rsidR="001120DC" w:rsidRPr="00F163FF">
        <w:rPr>
          <w:sz w:val="28"/>
          <w:szCs w:val="28"/>
        </w:rPr>
        <w:t xml:space="preserve"> as the person who had robbe</w:t>
      </w:r>
      <w:r w:rsidR="00D35ED8" w:rsidRPr="00F163FF">
        <w:rPr>
          <w:sz w:val="28"/>
          <w:szCs w:val="28"/>
        </w:rPr>
        <w:t xml:space="preserve">d him.  Asked why he thought Mr. </w:t>
      </w:r>
      <w:proofErr w:type="spellStart"/>
      <w:r w:rsidR="001120DC" w:rsidRPr="00F163FF">
        <w:rPr>
          <w:sz w:val="28"/>
          <w:szCs w:val="28"/>
        </w:rPr>
        <w:t>Majavu</w:t>
      </w:r>
      <w:proofErr w:type="spellEnd"/>
      <w:r w:rsidR="001120DC" w:rsidRPr="00F163FF">
        <w:rPr>
          <w:sz w:val="28"/>
          <w:szCs w:val="28"/>
        </w:rPr>
        <w:t xml:space="preserve"> had suggested that he was</w:t>
      </w:r>
      <w:r w:rsidR="00F34355" w:rsidRPr="00F163FF">
        <w:rPr>
          <w:sz w:val="28"/>
          <w:szCs w:val="28"/>
        </w:rPr>
        <w:t xml:space="preserve"> complicit with Siyabonga in committing robbery,</w:t>
      </w:r>
      <w:r w:rsidR="001120DC" w:rsidRPr="00F163FF">
        <w:rPr>
          <w:sz w:val="28"/>
          <w:szCs w:val="28"/>
        </w:rPr>
        <w:t xml:space="preserve"> he blame</w:t>
      </w:r>
      <w:r w:rsidR="00A40D9A" w:rsidRPr="00F163FF">
        <w:rPr>
          <w:sz w:val="28"/>
          <w:szCs w:val="28"/>
        </w:rPr>
        <w:t>d it on everybody</w:t>
      </w:r>
      <w:r w:rsidR="001120DC" w:rsidRPr="00F163FF">
        <w:rPr>
          <w:sz w:val="28"/>
          <w:szCs w:val="28"/>
        </w:rPr>
        <w:t xml:space="preserve"> smoking </w:t>
      </w:r>
      <w:r w:rsidR="00201331" w:rsidRPr="00F163FF">
        <w:rPr>
          <w:sz w:val="28"/>
          <w:szCs w:val="28"/>
        </w:rPr>
        <w:t>“</w:t>
      </w:r>
      <w:r w:rsidR="001120DC" w:rsidRPr="00F163FF">
        <w:rPr>
          <w:i/>
          <w:iCs/>
          <w:sz w:val="28"/>
          <w:szCs w:val="28"/>
        </w:rPr>
        <w:t>tik</w:t>
      </w:r>
      <w:r w:rsidR="00201331" w:rsidRPr="00F163FF">
        <w:rPr>
          <w:sz w:val="28"/>
          <w:szCs w:val="28"/>
        </w:rPr>
        <w:t>”</w:t>
      </w:r>
      <w:r w:rsidR="001120DC" w:rsidRPr="00F163FF">
        <w:rPr>
          <w:sz w:val="28"/>
          <w:szCs w:val="28"/>
        </w:rPr>
        <w:t>.</w:t>
      </w:r>
      <w:r w:rsidR="00A40D9A" w:rsidRPr="00F163FF">
        <w:rPr>
          <w:sz w:val="28"/>
          <w:szCs w:val="28"/>
        </w:rPr>
        <w:t xml:space="preserve">  According to him Siyabonga was responsible for the robbery.  He acknowledged </w:t>
      </w:r>
      <w:r w:rsidR="009A42F4" w:rsidRPr="00F163FF">
        <w:rPr>
          <w:sz w:val="28"/>
          <w:szCs w:val="28"/>
        </w:rPr>
        <w:t xml:space="preserve">though </w:t>
      </w:r>
      <w:r w:rsidR="00A40D9A" w:rsidRPr="00F163FF">
        <w:rPr>
          <w:sz w:val="28"/>
          <w:szCs w:val="28"/>
        </w:rPr>
        <w:t xml:space="preserve">that he had been present </w:t>
      </w:r>
      <w:r w:rsidR="009A42F4" w:rsidRPr="00F163FF">
        <w:rPr>
          <w:sz w:val="28"/>
          <w:szCs w:val="28"/>
        </w:rPr>
        <w:t xml:space="preserve">at the time </w:t>
      </w:r>
      <w:r w:rsidR="00E521C6" w:rsidRPr="00F163FF">
        <w:rPr>
          <w:sz w:val="28"/>
          <w:szCs w:val="28"/>
        </w:rPr>
        <w:t xml:space="preserve">of the incident </w:t>
      </w:r>
      <w:r w:rsidR="009A42F4" w:rsidRPr="00F163FF">
        <w:rPr>
          <w:sz w:val="28"/>
          <w:szCs w:val="28"/>
        </w:rPr>
        <w:t>and had in fact</w:t>
      </w:r>
      <w:r w:rsidR="00A40D9A" w:rsidRPr="00F163FF">
        <w:rPr>
          <w:sz w:val="28"/>
          <w:szCs w:val="28"/>
        </w:rPr>
        <w:t xml:space="preserve"> tried to intervene when </w:t>
      </w:r>
      <w:r w:rsidR="009A42F4" w:rsidRPr="00F163FF">
        <w:rPr>
          <w:sz w:val="28"/>
          <w:szCs w:val="28"/>
        </w:rPr>
        <w:t>Siyabonga</w:t>
      </w:r>
      <w:r w:rsidR="00A40D9A" w:rsidRPr="00F163FF">
        <w:rPr>
          <w:sz w:val="28"/>
          <w:szCs w:val="28"/>
        </w:rPr>
        <w:t xml:space="preserve"> wanted to stab the complainant. </w:t>
      </w:r>
    </w:p>
    <w:p w14:paraId="41E40487" w14:textId="77777777" w:rsidR="001120DC" w:rsidRPr="001120DC" w:rsidRDefault="001120DC" w:rsidP="001120DC">
      <w:pPr>
        <w:pStyle w:val="ListParagraph"/>
        <w:rPr>
          <w:sz w:val="28"/>
          <w:szCs w:val="28"/>
        </w:rPr>
      </w:pPr>
    </w:p>
    <w:p w14:paraId="638E99AA" w14:textId="73C2BCDD" w:rsidR="001120DC" w:rsidRPr="00F163FF" w:rsidRDefault="00F163FF" w:rsidP="00F163FF">
      <w:pPr>
        <w:tabs>
          <w:tab w:val="left" w:pos="0"/>
        </w:tabs>
        <w:jc w:val="both"/>
        <w:rPr>
          <w:sz w:val="28"/>
          <w:szCs w:val="28"/>
        </w:rPr>
      </w:pPr>
      <w:r>
        <w:rPr>
          <w:sz w:val="28"/>
          <w:szCs w:val="28"/>
        </w:rPr>
        <w:t>[32]</w:t>
      </w:r>
      <w:r>
        <w:rPr>
          <w:sz w:val="28"/>
          <w:szCs w:val="28"/>
        </w:rPr>
        <w:tab/>
      </w:r>
      <w:r w:rsidR="001120DC" w:rsidRPr="00F163FF">
        <w:rPr>
          <w:sz w:val="28"/>
          <w:szCs w:val="28"/>
        </w:rPr>
        <w:t xml:space="preserve">Asked why he had not </w:t>
      </w:r>
      <w:r w:rsidR="00E521C6" w:rsidRPr="00F163FF">
        <w:rPr>
          <w:sz w:val="28"/>
          <w:szCs w:val="28"/>
        </w:rPr>
        <w:t xml:space="preserve">at the outset </w:t>
      </w:r>
      <w:r w:rsidR="001120DC" w:rsidRPr="00F163FF">
        <w:rPr>
          <w:sz w:val="28"/>
          <w:szCs w:val="28"/>
        </w:rPr>
        <w:t xml:space="preserve">asserted his innocence that he was not involved in the robbery </w:t>
      </w:r>
      <w:r w:rsidR="001134AE" w:rsidRPr="00F163FF">
        <w:rPr>
          <w:sz w:val="28"/>
          <w:szCs w:val="28"/>
        </w:rPr>
        <w:t>on</w:t>
      </w:r>
      <w:r w:rsidR="00A753C6" w:rsidRPr="00F163FF">
        <w:rPr>
          <w:sz w:val="28"/>
          <w:szCs w:val="28"/>
        </w:rPr>
        <w:t xml:space="preserve"> Mr. </w:t>
      </w:r>
      <w:proofErr w:type="spellStart"/>
      <w:r w:rsidR="00A753C6" w:rsidRPr="00F163FF">
        <w:rPr>
          <w:sz w:val="28"/>
          <w:szCs w:val="28"/>
        </w:rPr>
        <w:t>Majavu</w:t>
      </w:r>
      <w:r w:rsidR="001134AE" w:rsidRPr="00F163FF">
        <w:rPr>
          <w:sz w:val="28"/>
          <w:szCs w:val="28"/>
        </w:rPr>
        <w:t>’s</w:t>
      </w:r>
      <w:proofErr w:type="spellEnd"/>
      <w:r w:rsidR="001134AE" w:rsidRPr="00F163FF">
        <w:rPr>
          <w:sz w:val="28"/>
          <w:szCs w:val="28"/>
        </w:rPr>
        <w:t xml:space="preserve"> version</w:t>
      </w:r>
      <w:r w:rsidR="00E521C6" w:rsidRPr="00F163FF">
        <w:rPr>
          <w:sz w:val="28"/>
          <w:szCs w:val="28"/>
        </w:rPr>
        <w:t>,</w:t>
      </w:r>
      <w:r w:rsidR="00A753C6" w:rsidRPr="00F163FF">
        <w:rPr>
          <w:sz w:val="28"/>
          <w:szCs w:val="28"/>
        </w:rPr>
        <w:t xml:space="preserve"> he claimed to</w:t>
      </w:r>
      <w:r w:rsidR="001120DC" w:rsidRPr="00F163FF">
        <w:rPr>
          <w:sz w:val="28"/>
          <w:szCs w:val="28"/>
        </w:rPr>
        <w:t xml:space="preserve"> have </w:t>
      </w:r>
      <w:r w:rsidR="00A753C6" w:rsidRPr="00F163FF">
        <w:rPr>
          <w:sz w:val="28"/>
          <w:szCs w:val="28"/>
        </w:rPr>
        <w:t>not</w:t>
      </w:r>
      <w:r w:rsidR="004D2ADD" w:rsidRPr="00F163FF">
        <w:rPr>
          <w:sz w:val="28"/>
          <w:szCs w:val="28"/>
        </w:rPr>
        <w:t xml:space="preserve"> known</w:t>
      </w:r>
      <w:r w:rsidR="00265EBE" w:rsidRPr="00F163FF">
        <w:rPr>
          <w:sz w:val="28"/>
          <w:szCs w:val="28"/>
        </w:rPr>
        <w:t xml:space="preserve"> at the time he </w:t>
      </w:r>
      <w:r w:rsidR="00F34355" w:rsidRPr="00F163FF">
        <w:rPr>
          <w:sz w:val="28"/>
          <w:szCs w:val="28"/>
        </w:rPr>
        <w:t>left his shack with the police</w:t>
      </w:r>
      <w:r w:rsidR="00265EBE" w:rsidRPr="00F163FF">
        <w:rPr>
          <w:sz w:val="28"/>
          <w:szCs w:val="28"/>
        </w:rPr>
        <w:t xml:space="preserve"> that </w:t>
      </w:r>
      <w:r w:rsidR="001134AE" w:rsidRPr="00F163FF">
        <w:rPr>
          <w:sz w:val="28"/>
          <w:szCs w:val="28"/>
        </w:rPr>
        <w:t xml:space="preserve">he was </w:t>
      </w:r>
      <w:r w:rsidR="00E8423A" w:rsidRPr="00F163FF">
        <w:rPr>
          <w:sz w:val="28"/>
          <w:szCs w:val="28"/>
        </w:rPr>
        <w:t xml:space="preserve">in fact </w:t>
      </w:r>
      <w:r w:rsidR="001134AE" w:rsidRPr="00F163FF">
        <w:rPr>
          <w:sz w:val="28"/>
          <w:szCs w:val="28"/>
        </w:rPr>
        <w:t>under arrest</w:t>
      </w:r>
      <w:r w:rsidR="00E8423A" w:rsidRPr="00F163FF">
        <w:rPr>
          <w:sz w:val="28"/>
          <w:szCs w:val="28"/>
        </w:rPr>
        <w:t xml:space="preserve"> for this offence</w:t>
      </w:r>
      <w:r w:rsidR="00265EBE" w:rsidRPr="00F163FF">
        <w:rPr>
          <w:sz w:val="28"/>
          <w:szCs w:val="28"/>
        </w:rPr>
        <w:t>.</w:t>
      </w:r>
    </w:p>
    <w:p w14:paraId="70A9FACD" w14:textId="77777777" w:rsidR="00A40D9A" w:rsidRPr="001120DC" w:rsidRDefault="00A40D9A" w:rsidP="00A40D9A">
      <w:pPr>
        <w:pStyle w:val="ListParagraph"/>
        <w:rPr>
          <w:sz w:val="28"/>
          <w:szCs w:val="28"/>
        </w:rPr>
      </w:pPr>
    </w:p>
    <w:p w14:paraId="440787D4" w14:textId="14734401" w:rsidR="00A40D9A" w:rsidRPr="00F163FF" w:rsidRDefault="00F163FF" w:rsidP="00F163FF">
      <w:pPr>
        <w:tabs>
          <w:tab w:val="left" w:pos="0"/>
        </w:tabs>
        <w:jc w:val="both"/>
        <w:rPr>
          <w:sz w:val="28"/>
          <w:szCs w:val="28"/>
        </w:rPr>
      </w:pPr>
      <w:r>
        <w:rPr>
          <w:sz w:val="28"/>
          <w:szCs w:val="28"/>
        </w:rPr>
        <w:lastRenderedPageBreak/>
        <w:t>[33]</w:t>
      </w:r>
      <w:r>
        <w:rPr>
          <w:sz w:val="28"/>
          <w:szCs w:val="28"/>
        </w:rPr>
        <w:tab/>
      </w:r>
      <w:r w:rsidR="00A40D9A" w:rsidRPr="00F163FF">
        <w:rPr>
          <w:sz w:val="28"/>
          <w:szCs w:val="28"/>
        </w:rPr>
        <w:t xml:space="preserve">He claimed that on the day of his arrest he had not conversed with Sergeant </w:t>
      </w:r>
      <w:proofErr w:type="spellStart"/>
      <w:r w:rsidR="00A40D9A" w:rsidRPr="00F163FF">
        <w:rPr>
          <w:sz w:val="28"/>
          <w:szCs w:val="28"/>
        </w:rPr>
        <w:t>Ngcatshe</w:t>
      </w:r>
      <w:proofErr w:type="spellEnd"/>
      <w:r w:rsidR="00A40D9A" w:rsidRPr="00F163FF">
        <w:rPr>
          <w:sz w:val="28"/>
          <w:szCs w:val="28"/>
        </w:rPr>
        <w:t xml:space="preserve"> </w:t>
      </w:r>
      <w:r w:rsidR="00E8423A" w:rsidRPr="00F163FF">
        <w:rPr>
          <w:sz w:val="28"/>
          <w:szCs w:val="28"/>
        </w:rPr>
        <w:t xml:space="preserve">in his shack </w:t>
      </w:r>
      <w:r w:rsidR="00A40D9A" w:rsidRPr="00F163FF">
        <w:rPr>
          <w:sz w:val="28"/>
          <w:szCs w:val="28"/>
        </w:rPr>
        <w:t>at all as if to suggest that the latter went about the exercise of effecting the arrest without saying a word to him.</w:t>
      </w:r>
    </w:p>
    <w:p w14:paraId="6FF2A582" w14:textId="77777777" w:rsidR="00265EBE" w:rsidRPr="00265EBE" w:rsidRDefault="00265EBE" w:rsidP="00265EBE">
      <w:pPr>
        <w:pStyle w:val="ListParagraph"/>
        <w:rPr>
          <w:sz w:val="28"/>
          <w:szCs w:val="28"/>
        </w:rPr>
      </w:pPr>
    </w:p>
    <w:p w14:paraId="4AC44FBB" w14:textId="2F275177" w:rsidR="00265EBE" w:rsidRPr="00F163FF" w:rsidRDefault="00F163FF" w:rsidP="00F163FF">
      <w:pPr>
        <w:tabs>
          <w:tab w:val="left" w:pos="0"/>
        </w:tabs>
        <w:jc w:val="both"/>
        <w:rPr>
          <w:sz w:val="28"/>
          <w:szCs w:val="28"/>
        </w:rPr>
      </w:pPr>
      <w:r>
        <w:rPr>
          <w:sz w:val="28"/>
          <w:szCs w:val="28"/>
        </w:rPr>
        <w:t>[34]</w:t>
      </w:r>
      <w:r>
        <w:rPr>
          <w:sz w:val="28"/>
          <w:szCs w:val="28"/>
        </w:rPr>
        <w:tab/>
      </w:r>
      <w:r w:rsidR="00265EBE" w:rsidRPr="00F163FF">
        <w:rPr>
          <w:sz w:val="28"/>
          <w:szCs w:val="28"/>
        </w:rPr>
        <w:t xml:space="preserve">As to how he supposedly responded to Sergeant </w:t>
      </w:r>
      <w:proofErr w:type="spellStart"/>
      <w:r w:rsidR="00265EBE" w:rsidRPr="00F163FF">
        <w:rPr>
          <w:sz w:val="28"/>
          <w:szCs w:val="28"/>
        </w:rPr>
        <w:t>Ngcatshe’s</w:t>
      </w:r>
      <w:proofErr w:type="spellEnd"/>
      <w:r w:rsidR="00265EBE" w:rsidRPr="00F163FF">
        <w:rPr>
          <w:sz w:val="28"/>
          <w:szCs w:val="28"/>
        </w:rPr>
        <w:t xml:space="preserve"> opening gambit that he had been looking for him for a long time</w:t>
      </w:r>
      <w:r w:rsidR="00F34355" w:rsidRPr="00F163FF">
        <w:rPr>
          <w:sz w:val="28"/>
          <w:szCs w:val="28"/>
        </w:rPr>
        <w:t>,</w:t>
      </w:r>
      <w:r w:rsidR="00265EBE" w:rsidRPr="00F163FF">
        <w:rPr>
          <w:sz w:val="28"/>
          <w:szCs w:val="28"/>
        </w:rPr>
        <w:t xml:space="preserve"> </w:t>
      </w:r>
      <w:r w:rsidR="00A753C6" w:rsidRPr="00F163FF">
        <w:rPr>
          <w:sz w:val="28"/>
          <w:szCs w:val="28"/>
        </w:rPr>
        <w:t xml:space="preserve">and quite forgetting that he had said that they did not converse at all during their brief exchange, </w:t>
      </w:r>
      <w:r w:rsidR="00265EBE" w:rsidRPr="00F163FF">
        <w:rPr>
          <w:sz w:val="28"/>
          <w:szCs w:val="28"/>
        </w:rPr>
        <w:t xml:space="preserve">he </w:t>
      </w:r>
      <w:r w:rsidR="001134AE" w:rsidRPr="00F163FF">
        <w:rPr>
          <w:sz w:val="28"/>
          <w:szCs w:val="28"/>
        </w:rPr>
        <w:t>related</w:t>
      </w:r>
      <w:r w:rsidR="00265EBE" w:rsidRPr="00F163FF">
        <w:rPr>
          <w:sz w:val="28"/>
          <w:szCs w:val="28"/>
        </w:rPr>
        <w:t xml:space="preserve"> that he had que</w:t>
      </w:r>
      <w:r w:rsidR="00E8423A" w:rsidRPr="00F163FF">
        <w:rPr>
          <w:sz w:val="28"/>
          <w:szCs w:val="28"/>
        </w:rPr>
        <w:t>stioned him at the time how it</w:t>
      </w:r>
      <w:r w:rsidR="00265EBE" w:rsidRPr="00F163FF">
        <w:rPr>
          <w:sz w:val="28"/>
          <w:szCs w:val="28"/>
        </w:rPr>
        <w:t xml:space="preserve"> was possible</w:t>
      </w:r>
      <w:r w:rsidR="00E8423A" w:rsidRPr="00F163FF">
        <w:rPr>
          <w:sz w:val="28"/>
          <w:szCs w:val="28"/>
        </w:rPr>
        <w:t xml:space="preserve"> that he could have been looking for him</w:t>
      </w:r>
      <w:r w:rsidR="00265EBE" w:rsidRPr="00F163FF">
        <w:rPr>
          <w:sz w:val="28"/>
          <w:szCs w:val="28"/>
        </w:rPr>
        <w:t xml:space="preserve"> since he (the plaintiff) </w:t>
      </w:r>
      <w:r w:rsidR="004D2ADD" w:rsidRPr="00F163FF">
        <w:rPr>
          <w:sz w:val="28"/>
          <w:szCs w:val="28"/>
        </w:rPr>
        <w:t xml:space="preserve">regularly </w:t>
      </w:r>
      <w:r w:rsidR="001134AE" w:rsidRPr="00F163FF">
        <w:rPr>
          <w:sz w:val="28"/>
          <w:szCs w:val="28"/>
        </w:rPr>
        <w:t>sees him on the</w:t>
      </w:r>
      <w:r w:rsidR="00265EBE" w:rsidRPr="00F163FF">
        <w:rPr>
          <w:sz w:val="28"/>
          <w:szCs w:val="28"/>
        </w:rPr>
        <w:t xml:space="preserve"> streets.</w:t>
      </w:r>
    </w:p>
    <w:p w14:paraId="68339B2A" w14:textId="77777777" w:rsidR="00265EBE" w:rsidRPr="00265EBE" w:rsidRDefault="00265EBE" w:rsidP="00265EBE">
      <w:pPr>
        <w:pStyle w:val="ListParagraph"/>
        <w:rPr>
          <w:sz w:val="28"/>
          <w:szCs w:val="28"/>
        </w:rPr>
      </w:pPr>
    </w:p>
    <w:p w14:paraId="1ED4791F" w14:textId="7D8619CC" w:rsidR="00D35ED8" w:rsidRPr="00F163FF" w:rsidRDefault="00F163FF" w:rsidP="00F163FF">
      <w:pPr>
        <w:tabs>
          <w:tab w:val="left" w:pos="0"/>
        </w:tabs>
        <w:jc w:val="both"/>
        <w:rPr>
          <w:sz w:val="28"/>
          <w:szCs w:val="28"/>
        </w:rPr>
      </w:pPr>
      <w:r w:rsidRPr="00A753C6">
        <w:rPr>
          <w:sz w:val="28"/>
          <w:szCs w:val="28"/>
        </w:rPr>
        <w:t>[35]</w:t>
      </w:r>
      <w:r w:rsidRPr="00A753C6">
        <w:rPr>
          <w:sz w:val="28"/>
          <w:szCs w:val="28"/>
        </w:rPr>
        <w:tab/>
      </w:r>
      <w:r w:rsidR="00265EBE" w:rsidRPr="00F163FF">
        <w:rPr>
          <w:sz w:val="28"/>
          <w:szCs w:val="28"/>
        </w:rPr>
        <w:t xml:space="preserve">Although denying that Sergeant </w:t>
      </w:r>
      <w:proofErr w:type="spellStart"/>
      <w:r w:rsidR="00265EBE" w:rsidRPr="00F163FF">
        <w:rPr>
          <w:sz w:val="28"/>
          <w:szCs w:val="28"/>
        </w:rPr>
        <w:t>Ngcatshe</w:t>
      </w:r>
      <w:proofErr w:type="spellEnd"/>
      <w:r w:rsidR="00265EBE" w:rsidRPr="00F163FF">
        <w:rPr>
          <w:sz w:val="28"/>
          <w:szCs w:val="28"/>
        </w:rPr>
        <w:t xml:space="preserve"> had informed him of his constitutional </w:t>
      </w:r>
      <w:r w:rsidR="001134AE" w:rsidRPr="00F163FF">
        <w:rPr>
          <w:sz w:val="28"/>
          <w:szCs w:val="28"/>
        </w:rPr>
        <w:t>rights,</w:t>
      </w:r>
      <w:r w:rsidR="00265EBE" w:rsidRPr="00F163FF">
        <w:rPr>
          <w:sz w:val="28"/>
          <w:szCs w:val="28"/>
        </w:rPr>
        <w:t xml:space="preserve"> he yet agr</w:t>
      </w:r>
      <w:r w:rsidR="00DB3F74" w:rsidRPr="00F163FF">
        <w:rPr>
          <w:sz w:val="28"/>
          <w:szCs w:val="28"/>
        </w:rPr>
        <w:t>eed that he had signed the SAP</w:t>
      </w:r>
      <w:r w:rsidR="00E8423A" w:rsidRPr="00F163FF">
        <w:rPr>
          <w:sz w:val="28"/>
          <w:szCs w:val="28"/>
        </w:rPr>
        <w:t>S</w:t>
      </w:r>
      <w:r w:rsidR="00DB3F74" w:rsidRPr="00F163FF">
        <w:rPr>
          <w:sz w:val="28"/>
          <w:szCs w:val="28"/>
        </w:rPr>
        <w:t xml:space="preserve"> 14A</w:t>
      </w:r>
      <w:r w:rsidR="004C1E4A" w:rsidRPr="00F163FF">
        <w:rPr>
          <w:sz w:val="28"/>
          <w:szCs w:val="28"/>
        </w:rPr>
        <w:t>.  He</w:t>
      </w:r>
      <w:r w:rsidR="00731B2F" w:rsidRPr="00F163FF">
        <w:rPr>
          <w:sz w:val="28"/>
          <w:szCs w:val="28"/>
        </w:rPr>
        <w:t xml:space="preserve"> denounced that any discussion between him and Sergeant </w:t>
      </w:r>
      <w:proofErr w:type="spellStart"/>
      <w:r w:rsidR="00731B2F" w:rsidRPr="00F163FF">
        <w:rPr>
          <w:sz w:val="28"/>
          <w:szCs w:val="28"/>
        </w:rPr>
        <w:t>Ngcatshe</w:t>
      </w:r>
      <w:proofErr w:type="spellEnd"/>
      <w:r w:rsidR="00731B2F" w:rsidRPr="00F163FF">
        <w:rPr>
          <w:sz w:val="28"/>
          <w:szCs w:val="28"/>
        </w:rPr>
        <w:t xml:space="preserve"> had preceded his signing except that the</w:t>
      </w:r>
      <w:r w:rsidR="00A753C6" w:rsidRPr="00F163FF">
        <w:rPr>
          <w:sz w:val="28"/>
          <w:szCs w:val="28"/>
        </w:rPr>
        <w:t xml:space="preserve"> latter had</w:t>
      </w:r>
      <w:r w:rsidR="004C1E4A" w:rsidRPr="00F163FF">
        <w:rPr>
          <w:sz w:val="28"/>
          <w:szCs w:val="28"/>
        </w:rPr>
        <w:t xml:space="preserve"> supposedly</w:t>
      </w:r>
      <w:r w:rsidR="00A753C6" w:rsidRPr="00F163FF">
        <w:rPr>
          <w:sz w:val="28"/>
          <w:szCs w:val="28"/>
        </w:rPr>
        <w:t xml:space="preserve"> told him to sign the </w:t>
      </w:r>
      <w:r w:rsidR="00A40D9A" w:rsidRPr="00F163FF">
        <w:rPr>
          <w:sz w:val="28"/>
          <w:szCs w:val="28"/>
        </w:rPr>
        <w:t xml:space="preserve">document.  He also </w:t>
      </w:r>
      <w:r w:rsidR="009A42F4" w:rsidRPr="00F163FF">
        <w:rPr>
          <w:sz w:val="28"/>
          <w:szCs w:val="28"/>
        </w:rPr>
        <w:t>emphasized</w:t>
      </w:r>
      <w:r w:rsidR="00A40D9A" w:rsidRPr="00F163FF">
        <w:rPr>
          <w:sz w:val="28"/>
          <w:szCs w:val="28"/>
        </w:rPr>
        <w:t xml:space="preserve"> that the search of his shack had happened without his permission.</w:t>
      </w:r>
    </w:p>
    <w:p w14:paraId="58374C16" w14:textId="77777777" w:rsidR="00D35ED8" w:rsidRPr="00D35ED8" w:rsidRDefault="00D35ED8" w:rsidP="00D35ED8">
      <w:pPr>
        <w:pStyle w:val="ListParagraph"/>
        <w:rPr>
          <w:sz w:val="28"/>
          <w:szCs w:val="28"/>
        </w:rPr>
      </w:pPr>
    </w:p>
    <w:p w14:paraId="5C6EE02D" w14:textId="414A0D6D" w:rsidR="00D35ED8" w:rsidRPr="00F163FF" w:rsidRDefault="00F163FF" w:rsidP="00F163FF">
      <w:pPr>
        <w:tabs>
          <w:tab w:val="left" w:pos="0"/>
        </w:tabs>
        <w:jc w:val="both"/>
        <w:rPr>
          <w:sz w:val="28"/>
          <w:szCs w:val="28"/>
        </w:rPr>
      </w:pPr>
      <w:r>
        <w:rPr>
          <w:sz w:val="28"/>
          <w:szCs w:val="28"/>
        </w:rPr>
        <w:t>[36]</w:t>
      </w:r>
      <w:r>
        <w:rPr>
          <w:sz w:val="28"/>
          <w:szCs w:val="28"/>
        </w:rPr>
        <w:tab/>
      </w:r>
      <w:r w:rsidR="00731B2F" w:rsidRPr="00F163FF">
        <w:rPr>
          <w:sz w:val="28"/>
          <w:szCs w:val="28"/>
        </w:rPr>
        <w:t>Acc</w:t>
      </w:r>
      <w:r w:rsidR="00F34355" w:rsidRPr="00F163FF">
        <w:rPr>
          <w:sz w:val="28"/>
          <w:szCs w:val="28"/>
        </w:rPr>
        <w:t>ording to him he</w:t>
      </w:r>
      <w:r w:rsidR="00A753C6" w:rsidRPr="00F163FF">
        <w:rPr>
          <w:sz w:val="28"/>
          <w:szCs w:val="28"/>
        </w:rPr>
        <w:t xml:space="preserve"> only spoke</w:t>
      </w:r>
      <w:r w:rsidR="00731B2F" w:rsidRPr="00F163FF">
        <w:rPr>
          <w:sz w:val="28"/>
          <w:szCs w:val="28"/>
        </w:rPr>
        <w:t xml:space="preserve"> with the police about the charges</w:t>
      </w:r>
      <w:r w:rsidR="00A753C6" w:rsidRPr="00F163FF">
        <w:rPr>
          <w:sz w:val="28"/>
          <w:szCs w:val="28"/>
        </w:rPr>
        <w:t xml:space="preserve"> </w:t>
      </w:r>
      <w:r w:rsidR="004C5094" w:rsidRPr="00F163FF">
        <w:rPr>
          <w:sz w:val="28"/>
          <w:szCs w:val="28"/>
        </w:rPr>
        <w:t xml:space="preserve">implicating him </w:t>
      </w:r>
      <w:r w:rsidR="00731B2F" w:rsidRPr="00F163FF">
        <w:rPr>
          <w:sz w:val="28"/>
          <w:szCs w:val="28"/>
        </w:rPr>
        <w:t xml:space="preserve">the following day.  He agreed that </w:t>
      </w:r>
      <w:r w:rsidR="00DB3F74" w:rsidRPr="00F163FF">
        <w:rPr>
          <w:sz w:val="28"/>
          <w:szCs w:val="28"/>
        </w:rPr>
        <w:t xml:space="preserve">he was known by the nickname </w:t>
      </w:r>
      <w:r w:rsidR="009A42F4" w:rsidRPr="00F163FF">
        <w:rPr>
          <w:sz w:val="28"/>
          <w:szCs w:val="28"/>
        </w:rPr>
        <w:t>“</w:t>
      </w:r>
      <w:r w:rsidR="00DB3F74" w:rsidRPr="00F163FF">
        <w:rPr>
          <w:i/>
          <w:iCs/>
          <w:sz w:val="28"/>
          <w:szCs w:val="28"/>
        </w:rPr>
        <w:t>Bug</w:t>
      </w:r>
      <w:r w:rsidR="00731B2F" w:rsidRPr="00F163FF">
        <w:rPr>
          <w:i/>
          <w:iCs/>
          <w:sz w:val="28"/>
          <w:szCs w:val="28"/>
        </w:rPr>
        <w:t>a</w:t>
      </w:r>
      <w:r w:rsidR="009A42F4" w:rsidRPr="00F163FF">
        <w:rPr>
          <w:sz w:val="28"/>
          <w:szCs w:val="28"/>
        </w:rPr>
        <w:t>”</w:t>
      </w:r>
      <w:r w:rsidR="00731B2F" w:rsidRPr="00F163FF">
        <w:rPr>
          <w:sz w:val="28"/>
          <w:szCs w:val="28"/>
        </w:rPr>
        <w:t xml:space="preserve"> </w:t>
      </w:r>
      <w:r w:rsidR="009A42F4" w:rsidRPr="00F163FF">
        <w:rPr>
          <w:sz w:val="28"/>
          <w:szCs w:val="28"/>
        </w:rPr>
        <w:t>who</w:t>
      </w:r>
      <w:r w:rsidR="00731B2F" w:rsidRPr="00F163FF">
        <w:rPr>
          <w:sz w:val="28"/>
          <w:szCs w:val="28"/>
        </w:rPr>
        <w:t xml:space="preserve"> is the person Mr. </w:t>
      </w:r>
      <w:proofErr w:type="spellStart"/>
      <w:r w:rsidR="001134AE" w:rsidRPr="00F163FF">
        <w:rPr>
          <w:sz w:val="28"/>
          <w:szCs w:val="28"/>
        </w:rPr>
        <w:t>Majavu</w:t>
      </w:r>
      <w:proofErr w:type="spellEnd"/>
      <w:r w:rsidR="00731B2F" w:rsidRPr="00F163FF">
        <w:rPr>
          <w:sz w:val="28"/>
          <w:szCs w:val="28"/>
        </w:rPr>
        <w:t xml:space="preserve"> </w:t>
      </w:r>
      <w:r w:rsidR="009A42F4" w:rsidRPr="00F163FF">
        <w:rPr>
          <w:sz w:val="28"/>
          <w:szCs w:val="28"/>
        </w:rPr>
        <w:t>referenced</w:t>
      </w:r>
      <w:r w:rsidR="00731B2F" w:rsidRPr="00F163FF">
        <w:rPr>
          <w:sz w:val="28"/>
          <w:szCs w:val="28"/>
        </w:rPr>
        <w:t xml:space="preserve"> </w:t>
      </w:r>
      <w:r w:rsidR="001134AE" w:rsidRPr="00F163FF">
        <w:rPr>
          <w:sz w:val="28"/>
          <w:szCs w:val="28"/>
        </w:rPr>
        <w:t xml:space="preserve">in his statement </w:t>
      </w:r>
      <w:r w:rsidR="009A42F4" w:rsidRPr="00F163FF">
        <w:rPr>
          <w:sz w:val="28"/>
          <w:szCs w:val="28"/>
        </w:rPr>
        <w:t xml:space="preserve">as the one who </w:t>
      </w:r>
      <w:r w:rsidR="00731B2F" w:rsidRPr="00F163FF">
        <w:rPr>
          <w:sz w:val="28"/>
          <w:szCs w:val="28"/>
        </w:rPr>
        <w:t>had robbed him together with Siyabonga.</w:t>
      </w:r>
      <w:r w:rsidR="00A40D9A" w:rsidRPr="00F163FF">
        <w:rPr>
          <w:sz w:val="28"/>
          <w:szCs w:val="28"/>
        </w:rPr>
        <w:t xml:space="preserve">  He added that he was known by his nickname not only by Mr. </w:t>
      </w:r>
      <w:proofErr w:type="spellStart"/>
      <w:r w:rsidR="00A40D9A" w:rsidRPr="00F163FF">
        <w:rPr>
          <w:sz w:val="28"/>
          <w:szCs w:val="28"/>
        </w:rPr>
        <w:t>Majavu</w:t>
      </w:r>
      <w:proofErr w:type="spellEnd"/>
      <w:r w:rsidR="00A40D9A" w:rsidRPr="00F163FF">
        <w:rPr>
          <w:sz w:val="28"/>
          <w:szCs w:val="28"/>
        </w:rPr>
        <w:t>, but also by Ms. Songwelo.</w:t>
      </w:r>
    </w:p>
    <w:p w14:paraId="249B05AD" w14:textId="77777777" w:rsidR="00DB3F74" w:rsidRPr="00DB3F74" w:rsidRDefault="00DB3F74" w:rsidP="00DB3F74">
      <w:pPr>
        <w:pStyle w:val="ListParagraph"/>
        <w:rPr>
          <w:sz w:val="28"/>
          <w:szCs w:val="28"/>
          <w:u w:val="single"/>
        </w:rPr>
      </w:pPr>
    </w:p>
    <w:p w14:paraId="6A3583D4" w14:textId="11E3E799" w:rsidR="004C5094" w:rsidRPr="00F163FF" w:rsidRDefault="00F163FF" w:rsidP="00F163FF">
      <w:pPr>
        <w:tabs>
          <w:tab w:val="left" w:pos="0"/>
        </w:tabs>
        <w:jc w:val="both"/>
        <w:rPr>
          <w:sz w:val="28"/>
          <w:szCs w:val="28"/>
        </w:rPr>
      </w:pPr>
      <w:r>
        <w:rPr>
          <w:sz w:val="28"/>
          <w:szCs w:val="28"/>
        </w:rPr>
        <w:t>[37]</w:t>
      </w:r>
      <w:r>
        <w:rPr>
          <w:sz w:val="28"/>
          <w:szCs w:val="28"/>
        </w:rPr>
        <w:tab/>
      </w:r>
      <w:r w:rsidR="00731B2F" w:rsidRPr="00F163FF">
        <w:rPr>
          <w:sz w:val="28"/>
          <w:szCs w:val="28"/>
        </w:rPr>
        <w:t>As for the second case, involving the earlier charges</w:t>
      </w:r>
      <w:r w:rsidR="00A753C6" w:rsidRPr="00F163FF">
        <w:rPr>
          <w:sz w:val="28"/>
          <w:szCs w:val="28"/>
        </w:rPr>
        <w:t xml:space="preserve"> under CAS 93/7/2018</w:t>
      </w:r>
      <w:r w:rsidR="00731B2F" w:rsidRPr="00F163FF">
        <w:rPr>
          <w:sz w:val="28"/>
          <w:szCs w:val="28"/>
        </w:rPr>
        <w:t xml:space="preserve">, he denied </w:t>
      </w:r>
      <w:r w:rsidR="004C1E4A" w:rsidRPr="00F163FF">
        <w:rPr>
          <w:sz w:val="28"/>
          <w:szCs w:val="28"/>
        </w:rPr>
        <w:t xml:space="preserve">having been </w:t>
      </w:r>
      <w:r w:rsidR="00731B2F" w:rsidRPr="00F163FF">
        <w:rPr>
          <w:sz w:val="28"/>
          <w:szCs w:val="28"/>
        </w:rPr>
        <w:t xml:space="preserve">involved in the claimed robberies but set the </w:t>
      </w:r>
      <w:r w:rsidR="004C1E4A" w:rsidRPr="00F163FF">
        <w:rPr>
          <w:sz w:val="28"/>
          <w:szCs w:val="28"/>
        </w:rPr>
        <w:t>record straight that he was</w:t>
      </w:r>
      <w:r w:rsidR="00731B2F" w:rsidRPr="00F163FF">
        <w:rPr>
          <w:sz w:val="28"/>
          <w:szCs w:val="28"/>
        </w:rPr>
        <w:t xml:space="preserve"> absolved of any liability for these claimed incidents by the regi</w:t>
      </w:r>
      <w:r w:rsidR="00A753C6" w:rsidRPr="00F163FF">
        <w:rPr>
          <w:sz w:val="28"/>
          <w:szCs w:val="28"/>
        </w:rPr>
        <w:t>onal court when the mat</w:t>
      </w:r>
      <w:r w:rsidR="00A40D9A" w:rsidRPr="00F163FF">
        <w:rPr>
          <w:sz w:val="28"/>
          <w:szCs w:val="28"/>
        </w:rPr>
        <w:t>ter went on trial before it.</w:t>
      </w:r>
    </w:p>
    <w:p w14:paraId="220F4EE2" w14:textId="77777777" w:rsidR="004C5094" w:rsidRPr="004C5094" w:rsidRDefault="004C5094" w:rsidP="004C5094">
      <w:pPr>
        <w:pStyle w:val="ListParagraph"/>
        <w:rPr>
          <w:sz w:val="28"/>
          <w:szCs w:val="28"/>
        </w:rPr>
      </w:pPr>
    </w:p>
    <w:p w14:paraId="4051F909" w14:textId="55CA1033" w:rsidR="00731B2F" w:rsidRPr="00F163FF" w:rsidRDefault="00F163FF" w:rsidP="00F163FF">
      <w:pPr>
        <w:tabs>
          <w:tab w:val="left" w:pos="0"/>
        </w:tabs>
        <w:jc w:val="both"/>
        <w:rPr>
          <w:sz w:val="28"/>
          <w:szCs w:val="28"/>
        </w:rPr>
      </w:pPr>
      <w:r>
        <w:rPr>
          <w:sz w:val="28"/>
          <w:szCs w:val="28"/>
        </w:rPr>
        <w:t>[38]</w:t>
      </w:r>
      <w:r>
        <w:rPr>
          <w:sz w:val="28"/>
          <w:szCs w:val="28"/>
        </w:rPr>
        <w:tab/>
      </w:r>
      <w:r w:rsidR="00A24EDA" w:rsidRPr="00F163FF">
        <w:rPr>
          <w:sz w:val="28"/>
          <w:szCs w:val="28"/>
        </w:rPr>
        <w:t xml:space="preserve">Concerning the question of </w:t>
      </w:r>
      <w:r w:rsidR="00A40D9A" w:rsidRPr="00F163FF">
        <w:rPr>
          <w:sz w:val="28"/>
          <w:szCs w:val="28"/>
        </w:rPr>
        <w:t>bail in the regional court he conceded that it had been</w:t>
      </w:r>
      <w:r w:rsidR="004C1E4A" w:rsidRPr="00F163FF">
        <w:rPr>
          <w:sz w:val="28"/>
          <w:szCs w:val="28"/>
        </w:rPr>
        <w:t xml:space="preserve"> properly</w:t>
      </w:r>
      <w:r w:rsidR="00A40D9A" w:rsidRPr="00F163FF">
        <w:rPr>
          <w:sz w:val="28"/>
          <w:szCs w:val="28"/>
        </w:rPr>
        <w:t xml:space="preserve"> recorded there</w:t>
      </w:r>
      <w:r w:rsidR="004C1E4A" w:rsidRPr="00F163FF">
        <w:rPr>
          <w:sz w:val="28"/>
          <w:szCs w:val="28"/>
        </w:rPr>
        <w:t xml:space="preserve"> as well</w:t>
      </w:r>
      <w:r w:rsidR="00A40D9A" w:rsidRPr="00F163FF">
        <w:rPr>
          <w:sz w:val="28"/>
          <w:szCs w:val="28"/>
        </w:rPr>
        <w:t xml:space="preserve"> that he had abandoned </w:t>
      </w:r>
      <w:r w:rsidR="009A42F4" w:rsidRPr="00F163FF">
        <w:rPr>
          <w:sz w:val="28"/>
          <w:szCs w:val="28"/>
        </w:rPr>
        <w:t>his application</w:t>
      </w:r>
      <w:r w:rsidR="00A24EDA" w:rsidRPr="00F163FF">
        <w:rPr>
          <w:sz w:val="28"/>
          <w:szCs w:val="28"/>
        </w:rPr>
        <w:t>,</w:t>
      </w:r>
      <w:r w:rsidR="009A42F4" w:rsidRPr="00F163FF">
        <w:rPr>
          <w:sz w:val="28"/>
          <w:szCs w:val="28"/>
        </w:rPr>
        <w:t xml:space="preserve"> </w:t>
      </w:r>
      <w:r w:rsidR="00A40D9A" w:rsidRPr="00F163FF">
        <w:rPr>
          <w:sz w:val="28"/>
          <w:szCs w:val="28"/>
        </w:rPr>
        <w:t xml:space="preserve">but he added again that it was because of Sergeant </w:t>
      </w:r>
      <w:proofErr w:type="spellStart"/>
      <w:r w:rsidR="00A40D9A" w:rsidRPr="00F163FF">
        <w:rPr>
          <w:sz w:val="28"/>
          <w:szCs w:val="28"/>
        </w:rPr>
        <w:t>Ngcatshe’s</w:t>
      </w:r>
      <w:proofErr w:type="spellEnd"/>
      <w:r w:rsidR="00A40D9A" w:rsidRPr="00F163FF">
        <w:rPr>
          <w:sz w:val="28"/>
          <w:szCs w:val="28"/>
        </w:rPr>
        <w:t xml:space="preserve"> remarks to him</w:t>
      </w:r>
      <w:r w:rsidR="009A42F4" w:rsidRPr="00F163FF">
        <w:rPr>
          <w:sz w:val="28"/>
          <w:szCs w:val="28"/>
        </w:rPr>
        <w:t xml:space="preserve"> about a pending case</w:t>
      </w:r>
      <w:r w:rsidR="00A40D9A" w:rsidRPr="00F163FF">
        <w:rPr>
          <w:sz w:val="28"/>
          <w:szCs w:val="28"/>
        </w:rPr>
        <w:t>.</w:t>
      </w:r>
    </w:p>
    <w:p w14:paraId="23CBAC4E" w14:textId="77777777" w:rsidR="001134AE" w:rsidRPr="001134AE" w:rsidRDefault="001134AE" w:rsidP="001134AE">
      <w:pPr>
        <w:pStyle w:val="ListParagraph"/>
        <w:rPr>
          <w:sz w:val="28"/>
          <w:szCs w:val="28"/>
        </w:rPr>
      </w:pPr>
    </w:p>
    <w:p w14:paraId="579E049A" w14:textId="77777777" w:rsidR="001134AE" w:rsidRPr="001134AE" w:rsidRDefault="001134AE" w:rsidP="001134AE">
      <w:pPr>
        <w:tabs>
          <w:tab w:val="left" w:pos="0"/>
        </w:tabs>
        <w:jc w:val="both"/>
        <w:rPr>
          <w:sz w:val="28"/>
          <w:szCs w:val="28"/>
          <w:u w:val="single"/>
        </w:rPr>
      </w:pPr>
      <w:r w:rsidRPr="001134AE">
        <w:rPr>
          <w:sz w:val="28"/>
          <w:szCs w:val="28"/>
          <w:u w:val="single"/>
        </w:rPr>
        <w:t>The arresting officer’s testimony:</w:t>
      </w:r>
    </w:p>
    <w:p w14:paraId="642360BC" w14:textId="77777777" w:rsidR="004D2ADD" w:rsidRPr="004D2ADD" w:rsidRDefault="004D2ADD" w:rsidP="004D2ADD">
      <w:pPr>
        <w:pStyle w:val="ListParagraph"/>
        <w:rPr>
          <w:sz w:val="28"/>
          <w:szCs w:val="28"/>
        </w:rPr>
      </w:pPr>
    </w:p>
    <w:p w14:paraId="3C42EF81" w14:textId="1C7F3635" w:rsidR="00A753C6" w:rsidRPr="00F163FF" w:rsidRDefault="00F163FF" w:rsidP="00F163FF">
      <w:pPr>
        <w:tabs>
          <w:tab w:val="left" w:pos="0"/>
        </w:tabs>
        <w:jc w:val="both"/>
        <w:rPr>
          <w:sz w:val="28"/>
          <w:szCs w:val="28"/>
        </w:rPr>
      </w:pPr>
      <w:r>
        <w:rPr>
          <w:sz w:val="28"/>
          <w:szCs w:val="28"/>
        </w:rPr>
        <w:t>[39]</w:t>
      </w:r>
      <w:r>
        <w:rPr>
          <w:sz w:val="28"/>
          <w:szCs w:val="28"/>
        </w:rPr>
        <w:tab/>
      </w:r>
      <w:r w:rsidR="004D2ADD" w:rsidRPr="00F163FF">
        <w:rPr>
          <w:sz w:val="28"/>
          <w:szCs w:val="28"/>
        </w:rPr>
        <w:t xml:space="preserve">Sergeant </w:t>
      </w:r>
      <w:proofErr w:type="spellStart"/>
      <w:r w:rsidR="004D2ADD" w:rsidRPr="00F163FF">
        <w:rPr>
          <w:sz w:val="28"/>
          <w:szCs w:val="28"/>
        </w:rPr>
        <w:t>Ngcatshe</w:t>
      </w:r>
      <w:proofErr w:type="spellEnd"/>
      <w:r w:rsidR="004D2ADD" w:rsidRPr="00F163FF">
        <w:rPr>
          <w:sz w:val="28"/>
          <w:szCs w:val="28"/>
        </w:rPr>
        <w:t xml:space="preserve"> testified that a</w:t>
      </w:r>
      <w:r w:rsidR="002F5152" w:rsidRPr="00F163FF">
        <w:rPr>
          <w:sz w:val="28"/>
          <w:szCs w:val="28"/>
        </w:rPr>
        <w:t xml:space="preserve">fter becoming seized of the matter </w:t>
      </w:r>
      <w:r w:rsidR="004D2ADD" w:rsidRPr="00F163FF">
        <w:rPr>
          <w:sz w:val="28"/>
          <w:szCs w:val="28"/>
        </w:rPr>
        <w:t>in his capacity as police officer</w:t>
      </w:r>
      <w:r w:rsidR="00A753C6" w:rsidRPr="00F163FF">
        <w:rPr>
          <w:sz w:val="28"/>
          <w:szCs w:val="28"/>
        </w:rPr>
        <w:t>,</w:t>
      </w:r>
      <w:r w:rsidR="004D2ADD" w:rsidRPr="00F163FF">
        <w:rPr>
          <w:sz w:val="28"/>
          <w:szCs w:val="28"/>
        </w:rPr>
        <w:t xml:space="preserve"> </w:t>
      </w:r>
      <w:r w:rsidR="00731B2F" w:rsidRPr="00F163FF">
        <w:rPr>
          <w:sz w:val="28"/>
          <w:szCs w:val="28"/>
        </w:rPr>
        <w:t xml:space="preserve">he read the docket and then </w:t>
      </w:r>
      <w:r w:rsidR="002F5152" w:rsidRPr="00F163FF">
        <w:rPr>
          <w:sz w:val="28"/>
          <w:szCs w:val="28"/>
        </w:rPr>
        <w:t>interview</w:t>
      </w:r>
      <w:r w:rsidR="00731B2F" w:rsidRPr="00F163FF">
        <w:rPr>
          <w:sz w:val="28"/>
          <w:szCs w:val="28"/>
        </w:rPr>
        <w:t>ed</w:t>
      </w:r>
      <w:r w:rsidR="002F5152" w:rsidRPr="00F163FF">
        <w:rPr>
          <w:sz w:val="28"/>
          <w:szCs w:val="28"/>
        </w:rPr>
        <w:t xml:space="preserve"> the complainant</w:t>
      </w:r>
      <w:r w:rsidR="004D2ADD" w:rsidRPr="00F163FF">
        <w:rPr>
          <w:sz w:val="28"/>
          <w:szCs w:val="28"/>
        </w:rPr>
        <w:t>,</w:t>
      </w:r>
      <w:r w:rsidR="00731B2F" w:rsidRPr="00F163FF">
        <w:rPr>
          <w:sz w:val="28"/>
          <w:szCs w:val="28"/>
        </w:rPr>
        <w:t xml:space="preserve"> Mr. </w:t>
      </w:r>
      <w:proofErr w:type="spellStart"/>
      <w:r w:rsidR="00731B2F" w:rsidRPr="00F163FF">
        <w:rPr>
          <w:sz w:val="28"/>
          <w:szCs w:val="28"/>
        </w:rPr>
        <w:t>Majavu</w:t>
      </w:r>
      <w:proofErr w:type="spellEnd"/>
      <w:r w:rsidR="004D2ADD" w:rsidRPr="00F163FF">
        <w:rPr>
          <w:sz w:val="28"/>
          <w:szCs w:val="28"/>
        </w:rPr>
        <w:t>,</w:t>
      </w:r>
      <w:r w:rsidR="00731B2F" w:rsidRPr="00F163FF">
        <w:rPr>
          <w:sz w:val="28"/>
          <w:szCs w:val="28"/>
        </w:rPr>
        <w:t xml:space="preserve"> </w:t>
      </w:r>
      <w:r w:rsidR="00F34355" w:rsidRPr="00F163FF">
        <w:rPr>
          <w:sz w:val="28"/>
          <w:szCs w:val="28"/>
        </w:rPr>
        <w:t xml:space="preserve">in order to </w:t>
      </w:r>
      <w:r w:rsidR="00731B2F" w:rsidRPr="00F163FF">
        <w:rPr>
          <w:sz w:val="28"/>
          <w:szCs w:val="28"/>
        </w:rPr>
        <w:t>obtain further information</w:t>
      </w:r>
      <w:r w:rsidR="002473CC" w:rsidRPr="00F163FF">
        <w:rPr>
          <w:sz w:val="28"/>
          <w:szCs w:val="28"/>
        </w:rPr>
        <w:t xml:space="preserve">.  </w:t>
      </w:r>
      <w:r w:rsidR="00E521C6" w:rsidRPr="00F163FF">
        <w:rPr>
          <w:sz w:val="28"/>
          <w:szCs w:val="28"/>
        </w:rPr>
        <w:t xml:space="preserve">Mr. </w:t>
      </w:r>
      <w:proofErr w:type="spellStart"/>
      <w:r w:rsidR="00E521C6" w:rsidRPr="00F163FF">
        <w:rPr>
          <w:sz w:val="28"/>
          <w:szCs w:val="28"/>
        </w:rPr>
        <w:t>Majavu</w:t>
      </w:r>
      <w:proofErr w:type="spellEnd"/>
      <w:r w:rsidR="00D14CBE" w:rsidRPr="00F163FF">
        <w:rPr>
          <w:sz w:val="28"/>
          <w:szCs w:val="28"/>
        </w:rPr>
        <w:t xml:space="preserve"> had complained in his statement to the police </w:t>
      </w:r>
      <w:r w:rsidR="006A1DBC" w:rsidRPr="00F163FF">
        <w:rPr>
          <w:sz w:val="28"/>
          <w:szCs w:val="28"/>
        </w:rPr>
        <w:t xml:space="preserve">that on 28 November 2018 at </w:t>
      </w:r>
      <w:r w:rsidR="003B4150">
        <w:rPr>
          <w:sz w:val="28"/>
          <w:szCs w:val="28"/>
        </w:rPr>
        <w:t>[…]</w:t>
      </w:r>
      <w:r w:rsidR="002473CC" w:rsidRPr="00F163FF">
        <w:rPr>
          <w:sz w:val="28"/>
          <w:szCs w:val="28"/>
        </w:rPr>
        <w:t xml:space="preserve">, </w:t>
      </w:r>
      <w:proofErr w:type="spellStart"/>
      <w:r w:rsidR="002473CC" w:rsidRPr="00F163FF">
        <w:rPr>
          <w:sz w:val="28"/>
          <w:szCs w:val="28"/>
        </w:rPr>
        <w:t>Mdantsane</w:t>
      </w:r>
      <w:proofErr w:type="spellEnd"/>
      <w:r w:rsidR="002473CC" w:rsidRPr="00F163FF">
        <w:rPr>
          <w:sz w:val="28"/>
          <w:szCs w:val="28"/>
        </w:rPr>
        <w:t xml:space="preserve"> he had met up wit</w:t>
      </w:r>
      <w:r w:rsidR="004D2ADD" w:rsidRPr="00F163FF">
        <w:rPr>
          <w:sz w:val="28"/>
          <w:szCs w:val="28"/>
        </w:rPr>
        <w:t xml:space="preserve">h </w:t>
      </w:r>
      <w:r w:rsidR="00A753C6" w:rsidRPr="00F163FF">
        <w:rPr>
          <w:sz w:val="28"/>
          <w:szCs w:val="28"/>
        </w:rPr>
        <w:t xml:space="preserve">Siyabonga and </w:t>
      </w:r>
      <w:r w:rsidR="004D2ADD" w:rsidRPr="00F163FF">
        <w:rPr>
          <w:sz w:val="28"/>
          <w:szCs w:val="28"/>
        </w:rPr>
        <w:t>the plaintiff</w:t>
      </w:r>
      <w:r w:rsidR="009A42F4" w:rsidRPr="00F163FF">
        <w:rPr>
          <w:sz w:val="28"/>
          <w:szCs w:val="28"/>
        </w:rPr>
        <w:t xml:space="preserve">, </w:t>
      </w:r>
      <w:r w:rsidR="004D2ADD" w:rsidRPr="00F163FF">
        <w:rPr>
          <w:sz w:val="28"/>
          <w:szCs w:val="28"/>
        </w:rPr>
        <w:t>Bu</w:t>
      </w:r>
      <w:r w:rsidR="001134AE" w:rsidRPr="00F163FF">
        <w:rPr>
          <w:sz w:val="28"/>
          <w:szCs w:val="28"/>
        </w:rPr>
        <w:t>g</w:t>
      </w:r>
      <w:r w:rsidR="00A753C6" w:rsidRPr="00F163FF">
        <w:rPr>
          <w:sz w:val="28"/>
          <w:szCs w:val="28"/>
        </w:rPr>
        <w:t>a</w:t>
      </w:r>
      <w:r w:rsidR="009A42F4" w:rsidRPr="00F163FF">
        <w:rPr>
          <w:sz w:val="28"/>
          <w:szCs w:val="28"/>
        </w:rPr>
        <w:t>,</w:t>
      </w:r>
      <w:r w:rsidR="00855D4A" w:rsidRPr="00F163FF">
        <w:rPr>
          <w:sz w:val="28"/>
          <w:szCs w:val="28"/>
        </w:rPr>
        <w:t xml:space="preserve"> who </w:t>
      </w:r>
      <w:r w:rsidR="004D2ADD" w:rsidRPr="00F163FF">
        <w:rPr>
          <w:sz w:val="28"/>
          <w:szCs w:val="28"/>
        </w:rPr>
        <w:t>had compli</w:t>
      </w:r>
      <w:r w:rsidR="00855D4A" w:rsidRPr="00F163FF">
        <w:rPr>
          <w:sz w:val="28"/>
          <w:szCs w:val="28"/>
        </w:rPr>
        <w:t>men</w:t>
      </w:r>
      <w:r w:rsidR="004D2ADD" w:rsidRPr="00F163FF">
        <w:rPr>
          <w:sz w:val="28"/>
          <w:szCs w:val="28"/>
        </w:rPr>
        <w:t>ted him on his attire.  They</w:t>
      </w:r>
      <w:r w:rsidR="00855D4A" w:rsidRPr="00F163FF">
        <w:rPr>
          <w:sz w:val="28"/>
          <w:szCs w:val="28"/>
        </w:rPr>
        <w:t xml:space="preserve"> invited him back to the plaintiff’s shack to smoke.  The</w:t>
      </w:r>
      <w:r w:rsidR="00F34355" w:rsidRPr="00F163FF">
        <w:rPr>
          <w:sz w:val="28"/>
          <w:szCs w:val="28"/>
        </w:rPr>
        <w:t>re the two of them</w:t>
      </w:r>
      <w:r w:rsidR="004D2ADD" w:rsidRPr="00F163FF">
        <w:rPr>
          <w:sz w:val="28"/>
          <w:szCs w:val="28"/>
        </w:rPr>
        <w:t xml:space="preserve"> </w:t>
      </w:r>
      <w:r w:rsidR="00855D4A" w:rsidRPr="00F163FF">
        <w:rPr>
          <w:sz w:val="28"/>
          <w:szCs w:val="28"/>
        </w:rPr>
        <w:t xml:space="preserve">drew knives on him.  The complainant fell down.  Siyabonga stabbed him while the plaintiff </w:t>
      </w:r>
      <w:r w:rsidR="00E521C6" w:rsidRPr="00F163FF">
        <w:rPr>
          <w:sz w:val="28"/>
          <w:szCs w:val="28"/>
        </w:rPr>
        <w:t>dispossessed</w:t>
      </w:r>
      <w:r w:rsidR="00855D4A" w:rsidRPr="00F163FF">
        <w:rPr>
          <w:sz w:val="28"/>
          <w:szCs w:val="28"/>
        </w:rPr>
        <w:t xml:space="preserve"> him of his clothing </w:t>
      </w:r>
      <w:r w:rsidR="00E521C6" w:rsidRPr="00F163FF">
        <w:rPr>
          <w:sz w:val="28"/>
          <w:szCs w:val="28"/>
        </w:rPr>
        <w:t>and</w:t>
      </w:r>
      <w:r w:rsidR="00F34355" w:rsidRPr="00F163FF">
        <w:rPr>
          <w:sz w:val="28"/>
          <w:szCs w:val="28"/>
        </w:rPr>
        <w:t xml:space="preserve"> wrist watch </w:t>
      </w:r>
      <w:r w:rsidR="009626D0" w:rsidRPr="00F163FF">
        <w:rPr>
          <w:sz w:val="28"/>
          <w:szCs w:val="28"/>
        </w:rPr>
        <w:t xml:space="preserve">which </w:t>
      </w:r>
      <w:r w:rsidR="00F34355" w:rsidRPr="00F163FF">
        <w:rPr>
          <w:sz w:val="28"/>
          <w:szCs w:val="28"/>
        </w:rPr>
        <w:t>they ran off with.</w:t>
      </w:r>
      <w:r w:rsidR="000D6F4D" w:rsidRPr="00F163FF">
        <w:rPr>
          <w:sz w:val="28"/>
          <w:szCs w:val="28"/>
        </w:rPr>
        <w:t xml:space="preserve">  (As an aside this </w:t>
      </w:r>
      <w:r w:rsidR="00004EE5" w:rsidRPr="00F163FF">
        <w:rPr>
          <w:sz w:val="28"/>
          <w:szCs w:val="28"/>
        </w:rPr>
        <w:t xml:space="preserve">narrative of what happened </w:t>
      </w:r>
      <w:r w:rsidR="000D6F4D" w:rsidRPr="00F163FF">
        <w:rPr>
          <w:sz w:val="28"/>
          <w:szCs w:val="28"/>
        </w:rPr>
        <w:t>conf</w:t>
      </w:r>
      <w:r w:rsidR="00D14CBE" w:rsidRPr="00F163FF">
        <w:rPr>
          <w:sz w:val="28"/>
          <w:szCs w:val="28"/>
        </w:rPr>
        <w:t>o</w:t>
      </w:r>
      <w:r w:rsidR="000D6F4D" w:rsidRPr="00F163FF">
        <w:rPr>
          <w:sz w:val="28"/>
          <w:szCs w:val="28"/>
        </w:rPr>
        <w:t xml:space="preserve">rms to the complainant’s founding statement filed </w:t>
      </w:r>
      <w:r w:rsidR="00D14CBE" w:rsidRPr="00F163FF">
        <w:rPr>
          <w:sz w:val="28"/>
          <w:szCs w:val="28"/>
        </w:rPr>
        <w:t>in</w:t>
      </w:r>
      <w:r w:rsidR="000D6F4D" w:rsidRPr="00F163FF">
        <w:rPr>
          <w:sz w:val="28"/>
          <w:szCs w:val="28"/>
        </w:rPr>
        <w:t xml:space="preserve"> the docket </w:t>
      </w:r>
      <w:r w:rsidR="00A24EDA" w:rsidRPr="00F163FF">
        <w:rPr>
          <w:sz w:val="28"/>
          <w:szCs w:val="28"/>
        </w:rPr>
        <w:t>that</w:t>
      </w:r>
      <w:r w:rsidR="00D14CBE" w:rsidRPr="00F163FF">
        <w:rPr>
          <w:sz w:val="28"/>
          <w:szCs w:val="28"/>
        </w:rPr>
        <w:t xml:space="preserve"> </w:t>
      </w:r>
      <w:r w:rsidR="004C1E4A" w:rsidRPr="00F163FF">
        <w:rPr>
          <w:sz w:val="28"/>
          <w:szCs w:val="28"/>
        </w:rPr>
        <w:t xml:space="preserve">he made </w:t>
      </w:r>
      <w:r w:rsidR="00D14CBE" w:rsidRPr="00F163FF">
        <w:rPr>
          <w:sz w:val="28"/>
          <w:szCs w:val="28"/>
        </w:rPr>
        <w:t>shortly after the incident</w:t>
      </w:r>
      <w:r w:rsidR="000D6F4D" w:rsidRPr="00F163FF">
        <w:rPr>
          <w:sz w:val="28"/>
          <w:szCs w:val="28"/>
        </w:rPr>
        <w:t>.)</w:t>
      </w:r>
      <w:r w:rsidR="00E8423A">
        <w:rPr>
          <w:rStyle w:val="FootnoteReference"/>
          <w:sz w:val="28"/>
          <w:szCs w:val="28"/>
        </w:rPr>
        <w:footnoteReference w:id="10"/>
      </w:r>
    </w:p>
    <w:p w14:paraId="6EEAEE38" w14:textId="77777777" w:rsidR="00855D4A" w:rsidRPr="00855D4A" w:rsidRDefault="00855D4A" w:rsidP="00855D4A">
      <w:pPr>
        <w:pStyle w:val="ListParagraph"/>
        <w:rPr>
          <w:sz w:val="28"/>
          <w:szCs w:val="28"/>
        </w:rPr>
      </w:pPr>
    </w:p>
    <w:p w14:paraId="45C1C9B0" w14:textId="717374FA" w:rsidR="00855D4A" w:rsidRPr="00F163FF" w:rsidRDefault="00F163FF" w:rsidP="00F163FF">
      <w:pPr>
        <w:tabs>
          <w:tab w:val="left" w:pos="0"/>
        </w:tabs>
        <w:jc w:val="both"/>
        <w:rPr>
          <w:sz w:val="28"/>
          <w:szCs w:val="28"/>
        </w:rPr>
      </w:pPr>
      <w:r>
        <w:rPr>
          <w:sz w:val="28"/>
          <w:szCs w:val="28"/>
        </w:rPr>
        <w:t>[40]</w:t>
      </w:r>
      <w:r>
        <w:rPr>
          <w:sz w:val="28"/>
          <w:szCs w:val="28"/>
        </w:rPr>
        <w:tab/>
      </w:r>
      <w:r w:rsidR="00855D4A" w:rsidRPr="00F163FF">
        <w:rPr>
          <w:sz w:val="28"/>
          <w:szCs w:val="28"/>
        </w:rPr>
        <w:t xml:space="preserve">At the time there was </w:t>
      </w:r>
      <w:r w:rsidR="00D14CBE" w:rsidRPr="00F163FF">
        <w:rPr>
          <w:sz w:val="28"/>
          <w:szCs w:val="28"/>
        </w:rPr>
        <w:t>a</w:t>
      </w:r>
      <w:r w:rsidR="00855D4A" w:rsidRPr="00F163FF">
        <w:rPr>
          <w:sz w:val="28"/>
          <w:szCs w:val="28"/>
        </w:rPr>
        <w:t xml:space="preserve"> pending case </w:t>
      </w:r>
      <w:r w:rsidR="00A753C6" w:rsidRPr="00F163FF">
        <w:rPr>
          <w:sz w:val="28"/>
          <w:szCs w:val="28"/>
        </w:rPr>
        <w:t>in which the plaintiff had</w:t>
      </w:r>
      <w:r w:rsidR="00C868A4" w:rsidRPr="00F163FF">
        <w:rPr>
          <w:sz w:val="28"/>
          <w:szCs w:val="28"/>
        </w:rPr>
        <w:t xml:space="preserve"> been accused of robbing someone </w:t>
      </w:r>
      <w:r w:rsidR="004D2ADD" w:rsidRPr="00F163FF">
        <w:rPr>
          <w:sz w:val="28"/>
          <w:szCs w:val="28"/>
        </w:rPr>
        <w:t xml:space="preserve">else </w:t>
      </w:r>
      <w:r w:rsidR="00A753C6" w:rsidRPr="00F163FF">
        <w:rPr>
          <w:sz w:val="28"/>
          <w:szCs w:val="28"/>
        </w:rPr>
        <w:t>and he related</w:t>
      </w:r>
      <w:r w:rsidR="00C868A4" w:rsidRPr="00F163FF">
        <w:rPr>
          <w:sz w:val="28"/>
          <w:szCs w:val="28"/>
        </w:rPr>
        <w:t xml:space="preserve"> that he </w:t>
      </w:r>
      <w:r w:rsidR="00004EE5" w:rsidRPr="00F163FF">
        <w:rPr>
          <w:sz w:val="28"/>
          <w:szCs w:val="28"/>
        </w:rPr>
        <w:t xml:space="preserve">was looking for </w:t>
      </w:r>
      <w:r w:rsidR="009626D0" w:rsidRPr="00F163FF">
        <w:rPr>
          <w:sz w:val="28"/>
          <w:szCs w:val="28"/>
        </w:rPr>
        <w:t>the plaintiff</w:t>
      </w:r>
      <w:r w:rsidR="00004EE5" w:rsidRPr="00F163FF">
        <w:rPr>
          <w:sz w:val="28"/>
          <w:szCs w:val="28"/>
        </w:rPr>
        <w:t xml:space="preserve"> in </w:t>
      </w:r>
      <w:r w:rsidR="00E8423A" w:rsidRPr="00F163FF">
        <w:rPr>
          <w:sz w:val="28"/>
          <w:szCs w:val="28"/>
        </w:rPr>
        <w:t>this matter</w:t>
      </w:r>
      <w:r w:rsidR="00C868A4" w:rsidRPr="00F163FF">
        <w:rPr>
          <w:sz w:val="28"/>
          <w:szCs w:val="28"/>
        </w:rPr>
        <w:t xml:space="preserve"> that he had been investigating</w:t>
      </w:r>
      <w:r w:rsidR="00D84A75" w:rsidRPr="00F163FF">
        <w:rPr>
          <w:sz w:val="28"/>
          <w:szCs w:val="28"/>
        </w:rPr>
        <w:t xml:space="preserve"> as well</w:t>
      </w:r>
      <w:r w:rsidR="00C868A4" w:rsidRPr="00F163FF">
        <w:rPr>
          <w:sz w:val="28"/>
          <w:szCs w:val="28"/>
        </w:rPr>
        <w:t>.  He disclosed tha</w:t>
      </w:r>
      <w:r w:rsidR="00E8423A" w:rsidRPr="00F163FF">
        <w:rPr>
          <w:sz w:val="28"/>
          <w:szCs w:val="28"/>
        </w:rPr>
        <w:t>t the complainant in that instance</w:t>
      </w:r>
      <w:r w:rsidR="00C868A4" w:rsidRPr="00F163FF">
        <w:rPr>
          <w:sz w:val="28"/>
          <w:szCs w:val="28"/>
        </w:rPr>
        <w:t xml:space="preserve"> was </w:t>
      </w:r>
      <w:proofErr w:type="spellStart"/>
      <w:r w:rsidR="00D14CBE" w:rsidRPr="00F163FF">
        <w:rPr>
          <w:sz w:val="28"/>
          <w:szCs w:val="28"/>
        </w:rPr>
        <w:t>Sivuyile</w:t>
      </w:r>
      <w:proofErr w:type="spellEnd"/>
      <w:r w:rsidR="00C868A4" w:rsidRPr="00F163FF">
        <w:rPr>
          <w:sz w:val="28"/>
          <w:szCs w:val="28"/>
        </w:rPr>
        <w:t xml:space="preserve"> </w:t>
      </w:r>
      <w:proofErr w:type="spellStart"/>
      <w:r w:rsidR="00C868A4" w:rsidRPr="00F163FF">
        <w:rPr>
          <w:sz w:val="28"/>
          <w:szCs w:val="28"/>
        </w:rPr>
        <w:t>Sonq</w:t>
      </w:r>
      <w:r w:rsidR="004D2ADD" w:rsidRPr="00F163FF">
        <w:rPr>
          <w:sz w:val="28"/>
          <w:szCs w:val="28"/>
        </w:rPr>
        <w:t>w</w:t>
      </w:r>
      <w:r w:rsidR="00C868A4" w:rsidRPr="00F163FF">
        <w:rPr>
          <w:sz w:val="28"/>
          <w:szCs w:val="28"/>
        </w:rPr>
        <w:t>elo</w:t>
      </w:r>
      <w:proofErr w:type="spellEnd"/>
      <w:r w:rsidR="00C868A4" w:rsidRPr="00F163FF">
        <w:rPr>
          <w:sz w:val="28"/>
          <w:szCs w:val="28"/>
        </w:rPr>
        <w:t xml:space="preserve"> and that four suspects were implicated in</w:t>
      </w:r>
      <w:r w:rsidR="009A42F4" w:rsidRPr="00F163FF">
        <w:rPr>
          <w:sz w:val="28"/>
          <w:szCs w:val="28"/>
        </w:rPr>
        <w:t xml:space="preserve"> respect of</w:t>
      </w:r>
      <w:r w:rsidR="00C868A4" w:rsidRPr="00F163FF">
        <w:rPr>
          <w:sz w:val="28"/>
          <w:szCs w:val="28"/>
        </w:rPr>
        <w:t xml:space="preserve"> t</w:t>
      </w:r>
      <w:r w:rsidR="00004EE5" w:rsidRPr="00F163FF">
        <w:rPr>
          <w:sz w:val="28"/>
          <w:szCs w:val="28"/>
        </w:rPr>
        <w:t>hose</w:t>
      </w:r>
      <w:r w:rsidR="00C868A4" w:rsidRPr="00F163FF">
        <w:rPr>
          <w:sz w:val="28"/>
          <w:szCs w:val="28"/>
        </w:rPr>
        <w:t xml:space="preserve"> </w:t>
      </w:r>
      <w:r w:rsidR="00004EE5" w:rsidRPr="00F163FF">
        <w:rPr>
          <w:sz w:val="28"/>
          <w:szCs w:val="28"/>
        </w:rPr>
        <w:t>offences</w:t>
      </w:r>
      <w:r w:rsidR="00C868A4" w:rsidRPr="00F163FF">
        <w:rPr>
          <w:sz w:val="28"/>
          <w:szCs w:val="28"/>
        </w:rPr>
        <w:t>.</w:t>
      </w:r>
      <w:r w:rsidR="00D14CBE" w:rsidRPr="00F163FF">
        <w:rPr>
          <w:sz w:val="28"/>
          <w:szCs w:val="28"/>
        </w:rPr>
        <w:t xml:space="preserve"> In statements made by the complainant and a witness </w:t>
      </w:r>
      <w:r w:rsidR="009A42F4" w:rsidRPr="00F163FF">
        <w:rPr>
          <w:sz w:val="28"/>
          <w:szCs w:val="28"/>
        </w:rPr>
        <w:t>(in CAS 7</w:t>
      </w:r>
      <w:r w:rsidR="00D84A75" w:rsidRPr="00F163FF">
        <w:rPr>
          <w:sz w:val="28"/>
          <w:szCs w:val="28"/>
        </w:rPr>
        <w:t>3</w:t>
      </w:r>
      <w:r w:rsidR="009A42F4" w:rsidRPr="00F163FF">
        <w:rPr>
          <w:sz w:val="28"/>
          <w:szCs w:val="28"/>
        </w:rPr>
        <w:t>/0</w:t>
      </w:r>
      <w:r w:rsidR="00D84A75" w:rsidRPr="00F163FF">
        <w:rPr>
          <w:sz w:val="28"/>
          <w:szCs w:val="28"/>
        </w:rPr>
        <w:t>9</w:t>
      </w:r>
      <w:r w:rsidR="009A42F4" w:rsidRPr="00F163FF">
        <w:rPr>
          <w:sz w:val="28"/>
          <w:szCs w:val="28"/>
        </w:rPr>
        <w:t xml:space="preserve">/2018 </w:t>
      </w:r>
      <w:r w:rsidR="00D14CBE" w:rsidRPr="00F163FF">
        <w:rPr>
          <w:sz w:val="28"/>
          <w:szCs w:val="28"/>
        </w:rPr>
        <w:t>which he referenced</w:t>
      </w:r>
      <w:r w:rsidR="009A42F4" w:rsidRPr="00F163FF">
        <w:rPr>
          <w:sz w:val="28"/>
          <w:szCs w:val="28"/>
        </w:rPr>
        <w:t xml:space="preserve"> during his testimony)</w:t>
      </w:r>
      <w:r w:rsidR="00E8423A">
        <w:rPr>
          <w:rStyle w:val="FootnoteReference"/>
          <w:sz w:val="28"/>
          <w:szCs w:val="28"/>
        </w:rPr>
        <w:footnoteReference w:id="11"/>
      </w:r>
      <w:r w:rsidR="00D14CBE" w:rsidRPr="00F163FF">
        <w:rPr>
          <w:sz w:val="28"/>
          <w:szCs w:val="28"/>
        </w:rPr>
        <w:t xml:space="preserve"> the plaintiff had been </w:t>
      </w:r>
      <w:r w:rsidR="00D14CBE" w:rsidRPr="00F163FF">
        <w:rPr>
          <w:sz w:val="28"/>
          <w:szCs w:val="28"/>
        </w:rPr>
        <w:lastRenderedPageBreak/>
        <w:t>identified by name as a co-perpetrator in respect of two consecutive robberies</w:t>
      </w:r>
      <w:r w:rsidR="009A42F4" w:rsidRPr="00F163FF">
        <w:rPr>
          <w:sz w:val="28"/>
          <w:szCs w:val="28"/>
        </w:rPr>
        <w:t xml:space="preserve"> perpetrated against her</w:t>
      </w:r>
      <w:r w:rsidR="00A24EDA" w:rsidRPr="00F163FF">
        <w:rPr>
          <w:sz w:val="28"/>
          <w:szCs w:val="28"/>
        </w:rPr>
        <w:t xml:space="preserve"> at knifepoint on 20 and 21 July 2018.</w:t>
      </w:r>
    </w:p>
    <w:p w14:paraId="36633BC8" w14:textId="77777777" w:rsidR="000D6F4D" w:rsidRPr="00A753C6" w:rsidRDefault="000D6F4D" w:rsidP="000D6F4D">
      <w:pPr>
        <w:pStyle w:val="ListParagraph"/>
        <w:rPr>
          <w:sz w:val="28"/>
          <w:szCs w:val="28"/>
        </w:rPr>
      </w:pPr>
    </w:p>
    <w:p w14:paraId="17F92F24" w14:textId="471910AE" w:rsidR="000D6F4D" w:rsidRPr="00F163FF" w:rsidRDefault="00F163FF" w:rsidP="00F163FF">
      <w:pPr>
        <w:tabs>
          <w:tab w:val="left" w:pos="0"/>
        </w:tabs>
        <w:jc w:val="both"/>
        <w:rPr>
          <w:sz w:val="28"/>
          <w:szCs w:val="28"/>
        </w:rPr>
      </w:pPr>
      <w:r w:rsidRPr="004D2ADD">
        <w:rPr>
          <w:sz w:val="28"/>
          <w:szCs w:val="28"/>
        </w:rPr>
        <w:t>[41]</w:t>
      </w:r>
      <w:r w:rsidRPr="004D2ADD">
        <w:rPr>
          <w:sz w:val="28"/>
          <w:szCs w:val="28"/>
        </w:rPr>
        <w:tab/>
      </w:r>
      <w:r w:rsidR="000D6F4D" w:rsidRPr="00F163FF">
        <w:rPr>
          <w:sz w:val="28"/>
          <w:szCs w:val="28"/>
        </w:rPr>
        <w:t xml:space="preserve">Mr. </w:t>
      </w:r>
      <w:proofErr w:type="spellStart"/>
      <w:r w:rsidR="000D6F4D" w:rsidRPr="00F163FF">
        <w:rPr>
          <w:sz w:val="28"/>
          <w:szCs w:val="28"/>
        </w:rPr>
        <w:t>Majavu</w:t>
      </w:r>
      <w:proofErr w:type="spellEnd"/>
      <w:r w:rsidR="000D6F4D" w:rsidRPr="00F163FF">
        <w:rPr>
          <w:sz w:val="28"/>
          <w:szCs w:val="28"/>
        </w:rPr>
        <w:t xml:space="preserve"> offered to take the witness to where he k</w:t>
      </w:r>
      <w:r w:rsidR="00004EE5" w:rsidRPr="00F163FF">
        <w:rPr>
          <w:sz w:val="28"/>
          <w:szCs w:val="28"/>
        </w:rPr>
        <w:t>new the plaintiff to be staying with Siyabonga.</w:t>
      </w:r>
    </w:p>
    <w:p w14:paraId="4D92367E" w14:textId="77777777" w:rsidR="00C868A4" w:rsidRPr="00C868A4" w:rsidRDefault="00C868A4" w:rsidP="00C868A4">
      <w:pPr>
        <w:pStyle w:val="ListParagraph"/>
        <w:rPr>
          <w:sz w:val="28"/>
          <w:szCs w:val="28"/>
        </w:rPr>
      </w:pPr>
    </w:p>
    <w:p w14:paraId="7D41655F" w14:textId="139F0D1C" w:rsidR="00C868A4" w:rsidRPr="00F163FF" w:rsidRDefault="00F163FF" w:rsidP="00F163FF">
      <w:pPr>
        <w:tabs>
          <w:tab w:val="left" w:pos="0"/>
        </w:tabs>
        <w:jc w:val="both"/>
        <w:rPr>
          <w:sz w:val="28"/>
          <w:szCs w:val="28"/>
        </w:rPr>
      </w:pPr>
      <w:r w:rsidRPr="004D2ADD">
        <w:rPr>
          <w:sz w:val="28"/>
          <w:szCs w:val="28"/>
        </w:rPr>
        <w:t>[42]</w:t>
      </w:r>
      <w:r w:rsidRPr="004D2ADD">
        <w:rPr>
          <w:sz w:val="28"/>
          <w:szCs w:val="28"/>
        </w:rPr>
        <w:tab/>
      </w:r>
      <w:r w:rsidR="00C868A4" w:rsidRPr="00F163FF">
        <w:rPr>
          <w:sz w:val="28"/>
          <w:szCs w:val="28"/>
        </w:rPr>
        <w:t>On his arrival at the plaintiff’s shack</w:t>
      </w:r>
      <w:r w:rsidR="004D2ADD" w:rsidRPr="00F163FF">
        <w:rPr>
          <w:sz w:val="28"/>
          <w:szCs w:val="28"/>
        </w:rPr>
        <w:t>,</w:t>
      </w:r>
      <w:r w:rsidR="00C868A4" w:rsidRPr="00F163FF">
        <w:rPr>
          <w:sz w:val="28"/>
          <w:szCs w:val="28"/>
        </w:rPr>
        <w:t xml:space="preserve"> he proceeded to the door which was ajar.</w:t>
      </w:r>
      <w:r w:rsidR="004D2ADD" w:rsidRPr="00F163FF">
        <w:rPr>
          <w:sz w:val="28"/>
          <w:szCs w:val="28"/>
        </w:rPr>
        <w:t xml:space="preserve">  </w:t>
      </w:r>
      <w:r w:rsidR="00D84A75" w:rsidRPr="00F163FF">
        <w:rPr>
          <w:sz w:val="28"/>
          <w:szCs w:val="28"/>
        </w:rPr>
        <w:t>After</w:t>
      </w:r>
      <w:r w:rsidR="00C868A4" w:rsidRPr="00F163FF">
        <w:rPr>
          <w:sz w:val="28"/>
          <w:szCs w:val="28"/>
        </w:rPr>
        <w:t xml:space="preserve"> knocking two men came out</w:t>
      </w:r>
      <w:r w:rsidR="00F34355" w:rsidRPr="00F163FF">
        <w:rPr>
          <w:sz w:val="28"/>
          <w:szCs w:val="28"/>
        </w:rPr>
        <w:t>,</w:t>
      </w:r>
      <w:r w:rsidR="00C868A4" w:rsidRPr="00F163FF">
        <w:rPr>
          <w:sz w:val="28"/>
          <w:szCs w:val="28"/>
        </w:rPr>
        <w:t xml:space="preserve"> but before he could address the complainant, Mr. </w:t>
      </w:r>
      <w:proofErr w:type="spellStart"/>
      <w:r w:rsidR="00C868A4" w:rsidRPr="00F163FF">
        <w:rPr>
          <w:sz w:val="28"/>
          <w:szCs w:val="28"/>
        </w:rPr>
        <w:t>Majavu</w:t>
      </w:r>
      <w:proofErr w:type="spellEnd"/>
      <w:r w:rsidR="00C868A4" w:rsidRPr="00F163FF">
        <w:rPr>
          <w:sz w:val="28"/>
          <w:szCs w:val="28"/>
        </w:rPr>
        <w:t xml:space="preserve"> exclaimed “</w:t>
      </w:r>
      <w:r w:rsidR="00C868A4" w:rsidRPr="00F163FF">
        <w:rPr>
          <w:i/>
          <w:sz w:val="28"/>
          <w:szCs w:val="28"/>
        </w:rPr>
        <w:t xml:space="preserve">Hey </w:t>
      </w:r>
      <w:proofErr w:type="spellStart"/>
      <w:r w:rsidR="00C868A4" w:rsidRPr="00F163FF">
        <w:rPr>
          <w:i/>
          <w:sz w:val="28"/>
          <w:szCs w:val="28"/>
        </w:rPr>
        <w:t>Buga</w:t>
      </w:r>
      <w:proofErr w:type="spellEnd"/>
      <w:r w:rsidR="00C868A4" w:rsidRPr="00F163FF">
        <w:rPr>
          <w:i/>
          <w:sz w:val="28"/>
          <w:szCs w:val="28"/>
        </w:rPr>
        <w:t>, I need my clothing items from you!</w:t>
      </w:r>
      <w:r w:rsidR="00C868A4" w:rsidRPr="00F163FF">
        <w:rPr>
          <w:sz w:val="28"/>
          <w:szCs w:val="28"/>
        </w:rPr>
        <w:t>”</w:t>
      </w:r>
      <w:r w:rsidR="00004EE5" w:rsidRPr="00F163FF">
        <w:rPr>
          <w:sz w:val="28"/>
          <w:szCs w:val="28"/>
        </w:rPr>
        <w:t xml:space="preserve">  He acknowledged that it had been</w:t>
      </w:r>
      <w:r w:rsidR="00A753C6" w:rsidRPr="00F163FF">
        <w:rPr>
          <w:sz w:val="28"/>
          <w:szCs w:val="28"/>
        </w:rPr>
        <w:t xml:space="preserve"> inappropriate</w:t>
      </w:r>
      <w:r w:rsidR="00004EE5" w:rsidRPr="00F163FF">
        <w:rPr>
          <w:sz w:val="28"/>
          <w:szCs w:val="28"/>
        </w:rPr>
        <w:t xml:space="preserve"> for Mr. </w:t>
      </w:r>
      <w:proofErr w:type="spellStart"/>
      <w:r w:rsidR="00004EE5" w:rsidRPr="00F163FF">
        <w:rPr>
          <w:sz w:val="28"/>
          <w:szCs w:val="28"/>
        </w:rPr>
        <w:t>Majavu</w:t>
      </w:r>
      <w:proofErr w:type="spellEnd"/>
      <w:r w:rsidR="00004EE5" w:rsidRPr="00F163FF">
        <w:rPr>
          <w:sz w:val="28"/>
          <w:szCs w:val="28"/>
        </w:rPr>
        <w:t xml:space="preserve"> to interpose himself as he did but </w:t>
      </w:r>
      <w:r w:rsidR="00A753C6" w:rsidRPr="00F163FF">
        <w:rPr>
          <w:sz w:val="28"/>
          <w:szCs w:val="28"/>
        </w:rPr>
        <w:t xml:space="preserve">confirmed that he immediately </w:t>
      </w:r>
      <w:r w:rsidR="00DA4434" w:rsidRPr="00F163FF">
        <w:rPr>
          <w:sz w:val="28"/>
          <w:szCs w:val="28"/>
        </w:rPr>
        <w:t>retook</w:t>
      </w:r>
      <w:r w:rsidR="00A753C6" w:rsidRPr="00F163FF">
        <w:rPr>
          <w:sz w:val="28"/>
          <w:szCs w:val="28"/>
        </w:rPr>
        <w:t xml:space="preserve"> charge of the </w:t>
      </w:r>
      <w:r w:rsidR="00D14CBE" w:rsidRPr="00F163FF">
        <w:rPr>
          <w:sz w:val="28"/>
          <w:szCs w:val="28"/>
        </w:rPr>
        <w:t>visit</w:t>
      </w:r>
      <w:r w:rsidR="00A753C6" w:rsidRPr="00F163FF">
        <w:rPr>
          <w:sz w:val="28"/>
          <w:szCs w:val="28"/>
        </w:rPr>
        <w:t>.</w:t>
      </w:r>
    </w:p>
    <w:p w14:paraId="50DAF967" w14:textId="77777777" w:rsidR="004D2ADD" w:rsidRDefault="004D2ADD" w:rsidP="004D2ADD">
      <w:pPr>
        <w:pStyle w:val="ListParagraph"/>
        <w:tabs>
          <w:tab w:val="left" w:pos="0"/>
        </w:tabs>
        <w:ind w:left="0"/>
        <w:jc w:val="both"/>
        <w:rPr>
          <w:sz w:val="28"/>
          <w:szCs w:val="28"/>
        </w:rPr>
      </w:pPr>
    </w:p>
    <w:p w14:paraId="7B9EC30D" w14:textId="6D54436E" w:rsidR="00C868A4" w:rsidRPr="00F163FF" w:rsidRDefault="00F163FF" w:rsidP="00F163FF">
      <w:pPr>
        <w:tabs>
          <w:tab w:val="left" w:pos="0"/>
        </w:tabs>
        <w:jc w:val="both"/>
        <w:rPr>
          <w:sz w:val="28"/>
          <w:szCs w:val="28"/>
        </w:rPr>
      </w:pPr>
      <w:r>
        <w:rPr>
          <w:sz w:val="28"/>
          <w:szCs w:val="28"/>
        </w:rPr>
        <w:t>[43]</w:t>
      </w:r>
      <w:r>
        <w:rPr>
          <w:sz w:val="28"/>
          <w:szCs w:val="28"/>
        </w:rPr>
        <w:tab/>
      </w:r>
      <w:r w:rsidR="004D2ADD" w:rsidRPr="00F163FF">
        <w:rPr>
          <w:sz w:val="28"/>
          <w:szCs w:val="28"/>
        </w:rPr>
        <w:t>He and the plaintiff were</w:t>
      </w:r>
      <w:r w:rsidR="00C868A4" w:rsidRPr="00F163FF">
        <w:rPr>
          <w:sz w:val="28"/>
          <w:szCs w:val="28"/>
        </w:rPr>
        <w:t xml:space="preserve"> </w:t>
      </w:r>
      <w:r w:rsidR="00D14CBE" w:rsidRPr="00F163FF">
        <w:rPr>
          <w:sz w:val="28"/>
          <w:szCs w:val="28"/>
        </w:rPr>
        <w:t xml:space="preserve">already </w:t>
      </w:r>
      <w:r w:rsidR="00C868A4" w:rsidRPr="00F163FF">
        <w:rPr>
          <w:sz w:val="28"/>
          <w:szCs w:val="28"/>
        </w:rPr>
        <w:t xml:space="preserve">known to </w:t>
      </w:r>
      <w:r w:rsidR="00D14CBE" w:rsidRPr="00F163FF">
        <w:rPr>
          <w:sz w:val="28"/>
          <w:szCs w:val="28"/>
        </w:rPr>
        <w:t>one</w:t>
      </w:r>
      <w:r w:rsidR="004D2ADD" w:rsidRPr="00F163FF">
        <w:rPr>
          <w:sz w:val="28"/>
          <w:szCs w:val="28"/>
        </w:rPr>
        <w:t xml:space="preserve"> other</w:t>
      </w:r>
      <w:r w:rsidR="00C868A4" w:rsidRPr="00F163FF">
        <w:rPr>
          <w:sz w:val="28"/>
          <w:szCs w:val="28"/>
        </w:rPr>
        <w:t xml:space="preserve">.  He explained the reason for his presence there which entailed </w:t>
      </w:r>
      <w:r w:rsidR="004D2ADD" w:rsidRPr="00F163FF">
        <w:rPr>
          <w:sz w:val="28"/>
          <w:szCs w:val="28"/>
        </w:rPr>
        <w:t xml:space="preserve">him acting </w:t>
      </w:r>
      <w:r w:rsidR="00004EE5" w:rsidRPr="00F163FF">
        <w:rPr>
          <w:sz w:val="28"/>
          <w:szCs w:val="28"/>
        </w:rPr>
        <w:t xml:space="preserve">principally </w:t>
      </w:r>
      <w:r w:rsidR="004D2ADD" w:rsidRPr="00F163FF">
        <w:rPr>
          <w:sz w:val="28"/>
          <w:szCs w:val="28"/>
        </w:rPr>
        <w:t xml:space="preserve">on </w:t>
      </w:r>
      <w:r w:rsidR="00A753C6" w:rsidRPr="00F163FF">
        <w:rPr>
          <w:sz w:val="28"/>
          <w:szCs w:val="28"/>
        </w:rPr>
        <w:t xml:space="preserve">Mr. </w:t>
      </w:r>
      <w:proofErr w:type="spellStart"/>
      <w:r w:rsidR="00A753C6" w:rsidRPr="00F163FF">
        <w:rPr>
          <w:sz w:val="28"/>
          <w:szCs w:val="28"/>
        </w:rPr>
        <w:t>Majavu’s</w:t>
      </w:r>
      <w:proofErr w:type="spellEnd"/>
      <w:r w:rsidR="00C868A4" w:rsidRPr="00F163FF">
        <w:rPr>
          <w:sz w:val="28"/>
          <w:szCs w:val="28"/>
        </w:rPr>
        <w:t xml:space="preserve"> robbery complaint.  He informed him of his plan to arrest him and of his constitutional rights</w:t>
      </w:r>
      <w:r w:rsidR="000D6F4D" w:rsidRPr="00F163FF">
        <w:rPr>
          <w:sz w:val="28"/>
          <w:szCs w:val="28"/>
        </w:rPr>
        <w:t xml:space="preserve"> as an arrested person</w:t>
      </w:r>
      <w:r w:rsidR="00004EE5" w:rsidRPr="00F163FF">
        <w:rPr>
          <w:sz w:val="28"/>
          <w:szCs w:val="28"/>
        </w:rPr>
        <w:t xml:space="preserve"> even as he was handcuffing him</w:t>
      </w:r>
      <w:r w:rsidR="00C868A4" w:rsidRPr="00F163FF">
        <w:rPr>
          <w:sz w:val="28"/>
          <w:szCs w:val="28"/>
        </w:rPr>
        <w:t xml:space="preserve">.  He asked permission to search his shack </w:t>
      </w:r>
      <w:r w:rsidR="00B5648F" w:rsidRPr="00F163FF">
        <w:rPr>
          <w:sz w:val="28"/>
          <w:szCs w:val="28"/>
        </w:rPr>
        <w:t xml:space="preserve">but </w:t>
      </w:r>
      <w:r w:rsidR="00A24EDA" w:rsidRPr="00F163FF">
        <w:rPr>
          <w:sz w:val="28"/>
          <w:szCs w:val="28"/>
        </w:rPr>
        <w:t>t</w:t>
      </w:r>
      <w:r w:rsidR="00C868A4" w:rsidRPr="00F163FF">
        <w:rPr>
          <w:sz w:val="28"/>
          <w:szCs w:val="28"/>
        </w:rPr>
        <w:t>he plaintiff offered the explanation that the items he was looking for were with Siyabonga</w:t>
      </w:r>
      <w:r w:rsidR="00004EE5" w:rsidRPr="00F163FF">
        <w:rPr>
          <w:sz w:val="28"/>
          <w:szCs w:val="28"/>
        </w:rPr>
        <w:t xml:space="preserve"> who </w:t>
      </w:r>
      <w:r w:rsidR="00DA4434" w:rsidRPr="00F163FF">
        <w:rPr>
          <w:sz w:val="28"/>
          <w:szCs w:val="28"/>
        </w:rPr>
        <w:t>was in fact</w:t>
      </w:r>
      <w:r w:rsidR="00004EE5" w:rsidRPr="00F163FF">
        <w:rPr>
          <w:sz w:val="28"/>
          <w:szCs w:val="28"/>
        </w:rPr>
        <w:t xml:space="preserve"> wearing them</w:t>
      </w:r>
      <w:r w:rsidR="00C868A4" w:rsidRPr="00F163FF">
        <w:rPr>
          <w:sz w:val="28"/>
          <w:szCs w:val="28"/>
        </w:rPr>
        <w:t xml:space="preserve">.  </w:t>
      </w:r>
      <w:r w:rsidR="00004EE5" w:rsidRPr="00F163FF">
        <w:rPr>
          <w:sz w:val="28"/>
          <w:szCs w:val="28"/>
        </w:rPr>
        <w:t>T</w:t>
      </w:r>
      <w:r w:rsidR="00C868A4" w:rsidRPr="00F163FF">
        <w:rPr>
          <w:sz w:val="28"/>
          <w:szCs w:val="28"/>
        </w:rPr>
        <w:t xml:space="preserve">hey </w:t>
      </w:r>
      <w:r w:rsidR="009626D0" w:rsidRPr="00F163FF">
        <w:rPr>
          <w:sz w:val="28"/>
          <w:szCs w:val="28"/>
        </w:rPr>
        <w:t>proceeded accordingly</w:t>
      </w:r>
      <w:r w:rsidR="00004EE5" w:rsidRPr="00F163FF">
        <w:rPr>
          <w:sz w:val="28"/>
          <w:szCs w:val="28"/>
        </w:rPr>
        <w:t xml:space="preserve"> from the plaintiff’s home</w:t>
      </w:r>
      <w:r w:rsidR="00C868A4" w:rsidRPr="00F163FF">
        <w:rPr>
          <w:sz w:val="28"/>
          <w:szCs w:val="28"/>
        </w:rPr>
        <w:t xml:space="preserve"> to look for </w:t>
      </w:r>
      <w:proofErr w:type="spellStart"/>
      <w:r w:rsidR="00C868A4" w:rsidRPr="00F163FF">
        <w:rPr>
          <w:sz w:val="28"/>
          <w:szCs w:val="28"/>
        </w:rPr>
        <w:t>Siyabonga</w:t>
      </w:r>
      <w:proofErr w:type="spellEnd"/>
      <w:r w:rsidR="00C868A4" w:rsidRPr="00F163FF">
        <w:rPr>
          <w:sz w:val="28"/>
          <w:szCs w:val="28"/>
        </w:rPr>
        <w:t xml:space="preserve"> in </w:t>
      </w:r>
      <w:r w:rsidR="003B4150">
        <w:rPr>
          <w:sz w:val="28"/>
          <w:szCs w:val="28"/>
        </w:rPr>
        <w:t>[…]</w:t>
      </w:r>
      <w:r w:rsidR="004D2ADD" w:rsidRPr="00F163FF">
        <w:rPr>
          <w:sz w:val="28"/>
          <w:szCs w:val="28"/>
        </w:rPr>
        <w:t>,</w:t>
      </w:r>
      <w:r w:rsidR="00C868A4" w:rsidRPr="00F163FF">
        <w:rPr>
          <w:sz w:val="28"/>
          <w:szCs w:val="28"/>
        </w:rPr>
        <w:t xml:space="preserve"> but to no avail.  Later they d</w:t>
      </w:r>
      <w:r w:rsidR="004D2ADD" w:rsidRPr="00F163FF">
        <w:rPr>
          <w:sz w:val="28"/>
          <w:szCs w:val="28"/>
        </w:rPr>
        <w:t xml:space="preserve">rove to the police station and </w:t>
      </w:r>
      <w:r w:rsidR="00C868A4" w:rsidRPr="00F163FF">
        <w:rPr>
          <w:sz w:val="28"/>
          <w:szCs w:val="28"/>
        </w:rPr>
        <w:t xml:space="preserve">he registered the matter in the books there, gave the plaintiff his </w:t>
      </w:r>
      <w:r w:rsidR="00A753C6" w:rsidRPr="00F163FF">
        <w:rPr>
          <w:sz w:val="28"/>
          <w:szCs w:val="28"/>
        </w:rPr>
        <w:t xml:space="preserve">constitutional </w:t>
      </w:r>
      <w:r w:rsidR="00C868A4" w:rsidRPr="00F163FF">
        <w:rPr>
          <w:sz w:val="28"/>
          <w:szCs w:val="28"/>
        </w:rPr>
        <w:t>rights</w:t>
      </w:r>
      <w:r w:rsidR="00004EE5" w:rsidRPr="00F163FF">
        <w:rPr>
          <w:sz w:val="28"/>
          <w:szCs w:val="28"/>
        </w:rPr>
        <w:t xml:space="preserve"> in writing on SAP</w:t>
      </w:r>
      <w:r w:rsidR="004C1E4A" w:rsidRPr="00F163FF">
        <w:rPr>
          <w:sz w:val="28"/>
          <w:szCs w:val="28"/>
        </w:rPr>
        <w:t>S</w:t>
      </w:r>
      <w:r w:rsidR="00004EE5" w:rsidRPr="00F163FF">
        <w:rPr>
          <w:sz w:val="28"/>
          <w:szCs w:val="28"/>
        </w:rPr>
        <w:t xml:space="preserve"> 14A</w:t>
      </w:r>
      <w:r w:rsidR="004D2ADD" w:rsidRPr="00F163FF">
        <w:rPr>
          <w:sz w:val="28"/>
          <w:szCs w:val="28"/>
        </w:rPr>
        <w:t>,</w:t>
      </w:r>
      <w:r w:rsidR="00A753C6" w:rsidRPr="00F163FF">
        <w:rPr>
          <w:sz w:val="28"/>
          <w:szCs w:val="28"/>
        </w:rPr>
        <w:t xml:space="preserve"> and left him</w:t>
      </w:r>
      <w:r w:rsidR="000D6F4D" w:rsidRPr="00F163FF">
        <w:rPr>
          <w:sz w:val="28"/>
          <w:szCs w:val="28"/>
        </w:rPr>
        <w:t xml:space="preserve"> to be detained</w:t>
      </w:r>
      <w:r w:rsidR="00A753C6" w:rsidRPr="00F163FF">
        <w:rPr>
          <w:sz w:val="28"/>
          <w:szCs w:val="28"/>
        </w:rPr>
        <w:t>.</w:t>
      </w:r>
    </w:p>
    <w:p w14:paraId="14ADB360" w14:textId="77777777" w:rsidR="00C868A4" w:rsidRPr="00C868A4" w:rsidRDefault="00C868A4" w:rsidP="00C868A4">
      <w:pPr>
        <w:pStyle w:val="ListParagraph"/>
        <w:rPr>
          <w:sz w:val="28"/>
          <w:szCs w:val="28"/>
        </w:rPr>
      </w:pPr>
    </w:p>
    <w:p w14:paraId="66C721D8" w14:textId="1270AC70" w:rsidR="00C868A4" w:rsidRPr="00F163FF" w:rsidRDefault="00F163FF" w:rsidP="00F163FF">
      <w:pPr>
        <w:tabs>
          <w:tab w:val="left" w:pos="0"/>
        </w:tabs>
        <w:jc w:val="both"/>
        <w:rPr>
          <w:sz w:val="28"/>
          <w:szCs w:val="28"/>
        </w:rPr>
      </w:pPr>
      <w:r>
        <w:rPr>
          <w:sz w:val="28"/>
          <w:szCs w:val="28"/>
        </w:rPr>
        <w:t>[44]</w:t>
      </w:r>
      <w:r>
        <w:rPr>
          <w:sz w:val="28"/>
          <w:szCs w:val="28"/>
        </w:rPr>
        <w:tab/>
      </w:r>
      <w:r w:rsidR="00004EE5" w:rsidRPr="00F163FF">
        <w:rPr>
          <w:sz w:val="28"/>
          <w:szCs w:val="28"/>
        </w:rPr>
        <w:t>He identified</w:t>
      </w:r>
      <w:r w:rsidR="00C868A4" w:rsidRPr="00F163FF">
        <w:rPr>
          <w:sz w:val="28"/>
          <w:szCs w:val="28"/>
        </w:rPr>
        <w:t xml:space="preserve"> his own statement in the docket made contempora</w:t>
      </w:r>
      <w:r w:rsidR="000D6F4D" w:rsidRPr="00F163FF">
        <w:rPr>
          <w:sz w:val="28"/>
          <w:szCs w:val="28"/>
        </w:rPr>
        <w:t>neously with the arrest which conf</w:t>
      </w:r>
      <w:r w:rsidR="00B5648F" w:rsidRPr="00F163FF">
        <w:rPr>
          <w:sz w:val="28"/>
          <w:szCs w:val="28"/>
        </w:rPr>
        <w:t>o</w:t>
      </w:r>
      <w:r w:rsidR="00004EE5" w:rsidRPr="00F163FF">
        <w:rPr>
          <w:sz w:val="28"/>
          <w:szCs w:val="28"/>
        </w:rPr>
        <w:t>rmed</w:t>
      </w:r>
      <w:r w:rsidR="000D6F4D" w:rsidRPr="00F163FF">
        <w:rPr>
          <w:sz w:val="28"/>
          <w:szCs w:val="28"/>
        </w:rPr>
        <w:t xml:space="preserve"> </w:t>
      </w:r>
      <w:r w:rsidR="00DA4434" w:rsidRPr="00F163FF">
        <w:rPr>
          <w:sz w:val="28"/>
          <w:szCs w:val="28"/>
        </w:rPr>
        <w:t>to</w:t>
      </w:r>
      <w:r w:rsidR="000D6F4D" w:rsidRPr="00F163FF">
        <w:rPr>
          <w:sz w:val="28"/>
          <w:szCs w:val="28"/>
        </w:rPr>
        <w:t xml:space="preserve"> his oral testimony.</w:t>
      </w:r>
      <w:r w:rsidR="00FB51BA">
        <w:rPr>
          <w:rStyle w:val="FootnoteReference"/>
          <w:sz w:val="28"/>
          <w:szCs w:val="28"/>
        </w:rPr>
        <w:footnoteReference w:id="12"/>
      </w:r>
    </w:p>
    <w:p w14:paraId="006A4F9D" w14:textId="77777777" w:rsidR="00B02C06" w:rsidRPr="00B02C06" w:rsidRDefault="00B02C06" w:rsidP="00B02C06">
      <w:pPr>
        <w:pStyle w:val="ListParagraph"/>
        <w:rPr>
          <w:sz w:val="28"/>
          <w:szCs w:val="28"/>
        </w:rPr>
      </w:pPr>
    </w:p>
    <w:p w14:paraId="097CDBFB" w14:textId="3CEA9D97" w:rsidR="00B02C06" w:rsidRPr="00F163FF" w:rsidRDefault="00F163FF" w:rsidP="00F163FF">
      <w:pPr>
        <w:tabs>
          <w:tab w:val="left" w:pos="0"/>
        </w:tabs>
        <w:jc w:val="both"/>
        <w:rPr>
          <w:sz w:val="28"/>
          <w:szCs w:val="28"/>
        </w:rPr>
      </w:pPr>
      <w:r>
        <w:rPr>
          <w:sz w:val="28"/>
          <w:szCs w:val="28"/>
        </w:rPr>
        <w:t>[45]</w:t>
      </w:r>
      <w:r>
        <w:rPr>
          <w:sz w:val="28"/>
          <w:szCs w:val="28"/>
        </w:rPr>
        <w:tab/>
      </w:r>
      <w:r w:rsidR="00B02C06" w:rsidRPr="00F163FF">
        <w:rPr>
          <w:sz w:val="28"/>
          <w:szCs w:val="28"/>
        </w:rPr>
        <w:t xml:space="preserve">He also alluded to the statements made by Ms. </w:t>
      </w:r>
      <w:proofErr w:type="spellStart"/>
      <w:r w:rsidR="00B02C06" w:rsidRPr="00F163FF">
        <w:rPr>
          <w:sz w:val="28"/>
          <w:szCs w:val="28"/>
        </w:rPr>
        <w:t>Sonqwelo</w:t>
      </w:r>
      <w:proofErr w:type="spellEnd"/>
      <w:r w:rsidR="00B02C06" w:rsidRPr="00F163FF">
        <w:rPr>
          <w:sz w:val="28"/>
          <w:szCs w:val="28"/>
        </w:rPr>
        <w:t xml:space="preserve"> in the other docket in which </w:t>
      </w:r>
      <w:r w:rsidR="004D2ADD" w:rsidRPr="00F163FF">
        <w:rPr>
          <w:sz w:val="28"/>
          <w:szCs w:val="28"/>
        </w:rPr>
        <w:t>t</w:t>
      </w:r>
      <w:r w:rsidR="00B02C06" w:rsidRPr="00F163FF">
        <w:rPr>
          <w:sz w:val="28"/>
          <w:szCs w:val="28"/>
        </w:rPr>
        <w:t>he</w:t>
      </w:r>
      <w:r w:rsidR="004D2ADD" w:rsidRPr="00F163FF">
        <w:rPr>
          <w:sz w:val="28"/>
          <w:szCs w:val="28"/>
        </w:rPr>
        <w:t xml:space="preserve"> plaintiff</w:t>
      </w:r>
      <w:r w:rsidR="00B02C06" w:rsidRPr="00F163FF">
        <w:rPr>
          <w:sz w:val="28"/>
          <w:szCs w:val="28"/>
        </w:rPr>
        <w:t xml:space="preserve"> was being sought as a basis for his secondary int</w:t>
      </w:r>
      <w:r w:rsidR="004D2ADD" w:rsidRPr="00F163FF">
        <w:rPr>
          <w:sz w:val="28"/>
          <w:szCs w:val="28"/>
        </w:rPr>
        <w:t>erest in arresting him</w:t>
      </w:r>
      <w:r w:rsidR="00B02C06" w:rsidRPr="00F163FF">
        <w:rPr>
          <w:sz w:val="28"/>
          <w:szCs w:val="28"/>
        </w:rPr>
        <w:t>.</w:t>
      </w:r>
      <w:r w:rsidR="00004EE5" w:rsidRPr="00F163FF">
        <w:rPr>
          <w:sz w:val="28"/>
          <w:szCs w:val="28"/>
        </w:rPr>
        <w:t xml:space="preserve">  He related the gist of her complaint and that </w:t>
      </w:r>
      <w:r w:rsidR="00D84A75" w:rsidRPr="00F163FF">
        <w:rPr>
          <w:sz w:val="28"/>
          <w:szCs w:val="28"/>
        </w:rPr>
        <w:t>t</w:t>
      </w:r>
      <w:r w:rsidR="00004EE5" w:rsidRPr="00F163FF">
        <w:rPr>
          <w:sz w:val="28"/>
          <w:szCs w:val="28"/>
        </w:rPr>
        <w:t xml:space="preserve">he </w:t>
      </w:r>
      <w:r w:rsidR="00D84A75" w:rsidRPr="00F163FF">
        <w:rPr>
          <w:sz w:val="28"/>
          <w:szCs w:val="28"/>
        </w:rPr>
        <w:t xml:space="preserve">plaintiff </w:t>
      </w:r>
      <w:r w:rsidR="00004EE5" w:rsidRPr="00F163FF">
        <w:rPr>
          <w:sz w:val="28"/>
          <w:szCs w:val="28"/>
        </w:rPr>
        <w:t xml:space="preserve">had been named by her </w:t>
      </w:r>
      <w:r w:rsidR="00D84A75" w:rsidRPr="00F163FF">
        <w:rPr>
          <w:sz w:val="28"/>
          <w:szCs w:val="28"/>
        </w:rPr>
        <w:t xml:space="preserve">and a witness </w:t>
      </w:r>
      <w:r w:rsidR="00004EE5" w:rsidRPr="00F163FF">
        <w:rPr>
          <w:sz w:val="28"/>
          <w:szCs w:val="28"/>
        </w:rPr>
        <w:t>as being complicit in the two robberies perpetrated against her.</w:t>
      </w:r>
    </w:p>
    <w:p w14:paraId="160FEA87" w14:textId="77777777" w:rsidR="00B02C06" w:rsidRPr="00B02C06" w:rsidRDefault="00B02C06" w:rsidP="00B02C06">
      <w:pPr>
        <w:pStyle w:val="ListParagraph"/>
        <w:rPr>
          <w:sz w:val="28"/>
          <w:szCs w:val="28"/>
        </w:rPr>
      </w:pPr>
    </w:p>
    <w:p w14:paraId="7BA500D0" w14:textId="4E69C2A0" w:rsidR="00004EE5" w:rsidRPr="00F163FF" w:rsidRDefault="00F163FF" w:rsidP="00F163FF">
      <w:pPr>
        <w:tabs>
          <w:tab w:val="left" w:pos="0"/>
        </w:tabs>
        <w:jc w:val="both"/>
        <w:rPr>
          <w:sz w:val="28"/>
          <w:szCs w:val="28"/>
        </w:rPr>
      </w:pPr>
      <w:r>
        <w:rPr>
          <w:sz w:val="28"/>
          <w:szCs w:val="28"/>
        </w:rPr>
        <w:t>[46]</w:t>
      </w:r>
      <w:r>
        <w:rPr>
          <w:sz w:val="28"/>
          <w:szCs w:val="28"/>
        </w:rPr>
        <w:tab/>
      </w:r>
      <w:r w:rsidR="00B02C06" w:rsidRPr="00F163FF">
        <w:rPr>
          <w:sz w:val="28"/>
          <w:szCs w:val="28"/>
        </w:rPr>
        <w:t xml:space="preserve">He denied that he had been undermined by Mr. </w:t>
      </w:r>
      <w:proofErr w:type="spellStart"/>
      <w:r w:rsidR="00B02C06" w:rsidRPr="00F163FF">
        <w:rPr>
          <w:sz w:val="28"/>
          <w:szCs w:val="28"/>
        </w:rPr>
        <w:t>Majavu</w:t>
      </w:r>
      <w:proofErr w:type="spellEnd"/>
      <w:r w:rsidR="00B02C06" w:rsidRPr="00F163FF">
        <w:rPr>
          <w:sz w:val="28"/>
          <w:szCs w:val="28"/>
        </w:rPr>
        <w:t xml:space="preserve"> at the point of entering the plaintiff’s shack or that he had supposedly not said a word to the plaintiff during his arrest encounter.  </w:t>
      </w:r>
      <w:r w:rsidR="00DA4434" w:rsidRPr="00F163FF">
        <w:rPr>
          <w:sz w:val="28"/>
          <w:szCs w:val="28"/>
        </w:rPr>
        <w:t>Indeed,</w:t>
      </w:r>
      <w:r w:rsidR="00004EE5" w:rsidRPr="00F163FF">
        <w:rPr>
          <w:sz w:val="28"/>
          <w:szCs w:val="28"/>
        </w:rPr>
        <w:t xml:space="preserve"> he added that it was on the basis of the plaintiff conversing with him</w:t>
      </w:r>
      <w:r w:rsidR="00D84A75" w:rsidRPr="00F163FF">
        <w:rPr>
          <w:sz w:val="28"/>
          <w:szCs w:val="28"/>
        </w:rPr>
        <w:t xml:space="preserve"> and the information which that discussion had generated, namely</w:t>
      </w:r>
      <w:r w:rsidR="00004EE5" w:rsidRPr="00F163FF">
        <w:rPr>
          <w:sz w:val="28"/>
          <w:szCs w:val="28"/>
        </w:rPr>
        <w:t xml:space="preserve"> that Siyabonga was wearing the complainant’s clothes</w:t>
      </w:r>
      <w:r w:rsidR="00D84A75" w:rsidRPr="00F163FF">
        <w:rPr>
          <w:sz w:val="28"/>
          <w:szCs w:val="28"/>
        </w:rPr>
        <w:t>, that they had driven around looking for Siyabonga.</w:t>
      </w:r>
    </w:p>
    <w:p w14:paraId="041D23DD" w14:textId="77777777" w:rsidR="00004EE5" w:rsidRPr="00004EE5" w:rsidRDefault="00004EE5" w:rsidP="00004EE5">
      <w:pPr>
        <w:pStyle w:val="ListParagraph"/>
        <w:rPr>
          <w:sz w:val="28"/>
          <w:szCs w:val="28"/>
        </w:rPr>
      </w:pPr>
    </w:p>
    <w:p w14:paraId="6CF58D8E" w14:textId="1A7B5DBE" w:rsidR="00B02C06" w:rsidRPr="00F163FF" w:rsidRDefault="00F163FF" w:rsidP="00F163FF">
      <w:pPr>
        <w:tabs>
          <w:tab w:val="left" w:pos="0"/>
        </w:tabs>
        <w:jc w:val="both"/>
        <w:rPr>
          <w:sz w:val="28"/>
          <w:szCs w:val="28"/>
        </w:rPr>
      </w:pPr>
      <w:r>
        <w:rPr>
          <w:sz w:val="28"/>
          <w:szCs w:val="28"/>
        </w:rPr>
        <w:t>[47]</w:t>
      </w:r>
      <w:r>
        <w:rPr>
          <w:sz w:val="28"/>
          <w:szCs w:val="28"/>
        </w:rPr>
        <w:tab/>
      </w:r>
      <w:r w:rsidR="00B02C06" w:rsidRPr="00F163FF">
        <w:rPr>
          <w:sz w:val="28"/>
          <w:szCs w:val="28"/>
        </w:rPr>
        <w:t>H</w:t>
      </w:r>
      <w:r w:rsidR="00004EE5" w:rsidRPr="00F163FF">
        <w:rPr>
          <w:sz w:val="28"/>
          <w:szCs w:val="28"/>
        </w:rPr>
        <w:t xml:space="preserve">e confirmed that he </w:t>
      </w:r>
      <w:r w:rsidR="00B02C06" w:rsidRPr="00F163FF">
        <w:rPr>
          <w:sz w:val="28"/>
          <w:szCs w:val="28"/>
        </w:rPr>
        <w:t xml:space="preserve">officially administered </w:t>
      </w:r>
      <w:r w:rsidR="00004EE5" w:rsidRPr="00F163FF">
        <w:rPr>
          <w:sz w:val="28"/>
          <w:szCs w:val="28"/>
        </w:rPr>
        <w:t>the plaintiff’s</w:t>
      </w:r>
      <w:r w:rsidR="00B02C06" w:rsidRPr="00F163FF">
        <w:rPr>
          <w:sz w:val="28"/>
          <w:szCs w:val="28"/>
        </w:rPr>
        <w:t xml:space="preserve"> constitutional rights to him at the stati</w:t>
      </w:r>
      <w:r w:rsidR="00A753C6" w:rsidRPr="00F163FF">
        <w:rPr>
          <w:sz w:val="28"/>
          <w:szCs w:val="28"/>
        </w:rPr>
        <w:t xml:space="preserve">on per </w:t>
      </w:r>
      <w:r w:rsidR="000D6F4D" w:rsidRPr="00F163FF">
        <w:rPr>
          <w:sz w:val="28"/>
          <w:szCs w:val="28"/>
        </w:rPr>
        <w:t>SAP</w:t>
      </w:r>
      <w:r w:rsidR="00FB51BA" w:rsidRPr="00F163FF">
        <w:rPr>
          <w:sz w:val="28"/>
          <w:szCs w:val="28"/>
        </w:rPr>
        <w:t>S</w:t>
      </w:r>
      <w:r w:rsidR="000D6F4D" w:rsidRPr="00F163FF">
        <w:rPr>
          <w:sz w:val="28"/>
          <w:szCs w:val="28"/>
        </w:rPr>
        <w:t xml:space="preserve"> 14A </w:t>
      </w:r>
      <w:r w:rsidR="00A753C6" w:rsidRPr="00F163FF">
        <w:rPr>
          <w:sz w:val="28"/>
          <w:szCs w:val="28"/>
        </w:rPr>
        <w:t>in addition to having informed him during the arrest encounter of his rights</w:t>
      </w:r>
      <w:r w:rsidR="00B5648F" w:rsidRPr="00F163FF">
        <w:rPr>
          <w:sz w:val="28"/>
          <w:szCs w:val="28"/>
        </w:rPr>
        <w:t xml:space="preserve"> as an arrestee</w:t>
      </w:r>
      <w:r w:rsidR="00B02C06" w:rsidRPr="00F163FF">
        <w:rPr>
          <w:sz w:val="28"/>
          <w:szCs w:val="28"/>
        </w:rPr>
        <w:t>.</w:t>
      </w:r>
      <w:r w:rsidR="00004EE5" w:rsidRPr="00F163FF">
        <w:rPr>
          <w:sz w:val="28"/>
          <w:szCs w:val="28"/>
        </w:rPr>
        <w:t xml:space="preserve">  He had also asked his permission to search </w:t>
      </w:r>
      <w:r w:rsidR="00DA4434" w:rsidRPr="00F163FF">
        <w:rPr>
          <w:sz w:val="28"/>
          <w:szCs w:val="28"/>
        </w:rPr>
        <w:t>his</w:t>
      </w:r>
      <w:r w:rsidR="00004EE5" w:rsidRPr="00F163FF">
        <w:rPr>
          <w:sz w:val="28"/>
          <w:szCs w:val="28"/>
        </w:rPr>
        <w:t xml:space="preserve"> shack.</w:t>
      </w:r>
    </w:p>
    <w:p w14:paraId="23446A3D" w14:textId="77777777" w:rsidR="00B02C06" w:rsidRPr="00B02C06" w:rsidRDefault="00B02C06" w:rsidP="00B02C06">
      <w:pPr>
        <w:pStyle w:val="ListParagraph"/>
        <w:rPr>
          <w:sz w:val="28"/>
          <w:szCs w:val="28"/>
        </w:rPr>
      </w:pPr>
    </w:p>
    <w:p w14:paraId="12AC5E22" w14:textId="61E32712" w:rsidR="00B02C06" w:rsidRPr="00F163FF" w:rsidRDefault="00F163FF" w:rsidP="00F163FF">
      <w:pPr>
        <w:tabs>
          <w:tab w:val="left" w:pos="0"/>
        </w:tabs>
        <w:jc w:val="both"/>
        <w:rPr>
          <w:sz w:val="28"/>
          <w:szCs w:val="28"/>
        </w:rPr>
      </w:pPr>
      <w:r>
        <w:rPr>
          <w:sz w:val="28"/>
          <w:szCs w:val="28"/>
        </w:rPr>
        <w:t>[48]</w:t>
      </w:r>
      <w:r>
        <w:rPr>
          <w:sz w:val="28"/>
          <w:szCs w:val="28"/>
        </w:rPr>
        <w:tab/>
      </w:r>
      <w:r w:rsidR="00B02C06" w:rsidRPr="00F163FF">
        <w:rPr>
          <w:sz w:val="28"/>
          <w:szCs w:val="28"/>
        </w:rPr>
        <w:t>As</w:t>
      </w:r>
      <w:r w:rsidR="00947AED" w:rsidRPr="00F163FF">
        <w:rPr>
          <w:sz w:val="28"/>
          <w:szCs w:val="28"/>
        </w:rPr>
        <w:t>ked</w:t>
      </w:r>
      <w:r w:rsidR="00F34355" w:rsidRPr="00F163FF">
        <w:rPr>
          <w:sz w:val="28"/>
          <w:szCs w:val="28"/>
        </w:rPr>
        <w:t xml:space="preserve"> to </w:t>
      </w:r>
      <w:r w:rsidR="00B5648F" w:rsidRPr="00F163FF">
        <w:rPr>
          <w:sz w:val="28"/>
          <w:szCs w:val="28"/>
        </w:rPr>
        <w:t>justify</w:t>
      </w:r>
      <w:r w:rsidR="00B02C06" w:rsidRPr="00F163FF">
        <w:rPr>
          <w:sz w:val="28"/>
          <w:szCs w:val="28"/>
        </w:rPr>
        <w:t xml:space="preserve"> why he had arrested the plaintiff</w:t>
      </w:r>
      <w:r w:rsidR="00A753C6" w:rsidRPr="00F163FF">
        <w:rPr>
          <w:sz w:val="28"/>
          <w:szCs w:val="28"/>
        </w:rPr>
        <w:t>,</w:t>
      </w:r>
      <w:r w:rsidR="00B02C06" w:rsidRPr="00F163FF">
        <w:rPr>
          <w:sz w:val="28"/>
          <w:szCs w:val="28"/>
        </w:rPr>
        <w:t xml:space="preserve"> he asserted that it was becaus</w:t>
      </w:r>
      <w:r w:rsidR="00A753C6" w:rsidRPr="00F163FF">
        <w:rPr>
          <w:sz w:val="28"/>
          <w:szCs w:val="28"/>
        </w:rPr>
        <w:t xml:space="preserve">e Mr. </w:t>
      </w:r>
      <w:proofErr w:type="spellStart"/>
      <w:r w:rsidR="00A753C6" w:rsidRPr="00F163FF">
        <w:rPr>
          <w:sz w:val="28"/>
          <w:szCs w:val="28"/>
        </w:rPr>
        <w:t>Majavu</w:t>
      </w:r>
      <w:proofErr w:type="spellEnd"/>
      <w:r w:rsidR="00A753C6" w:rsidRPr="00F163FF">
        <w:rPr>
          <w:sz w:val="28"/>
          <w:szCs w:val="28"/>
        </w:rPr>
        <w:t xml:space="preserve"> </w:t>
      </w:r>
      <w:r w:rsidR="00D84A75" w:rsidRPr="00F163FF">
        <w:rPr>
          <w:sz w:val="28"/>
          <w:szCs w:val="28"/>
        </w:rPr>
        <w:t xml:space="preserve">had </w:t>
      </w:r>
      <w:r w:rsidR="00A753C6" w:rsidRPr="00F163FF">
        <w:rPr>
          <w:sz w:val="28"/>
          <w:szCs w:val="28"/>
        </w:rPr>
        <w:t>identified him as the</w:t>
      </w:r>
      <w:r w:rsidR="00B02C06" w:rsidRPr="00F163FF">
        <w:rPr>
          <w:sz w:val="28"/>
          <w:szCs w:val="28"/>
        </w:rPr>
        <w:t xml:space="preserve"> suspect</w:t>
      </w:r>
      <w:r w:rsidR="00A753C6" w:rsidRPr="00F163FF">
        <w:rPr>
          <w:sz w:val="28"/>
          <w:szCs w:val="28"/>
        </w:rPr>
        <w:t xml:space="preserve"> who had robbed him together with Siyabonga</w:t>
      </w:r>
      <w:r w:rsidR="00B02C06" w:rsidRPr="00F163FF">
        <w:rPr>
          <w:sz w:val="28"/>
          <w:szCs w:val="28"/>
        </w:rPr>
        <w:t xml:space="preserve"> and</w:t>
      </w:r>
      <w:r w:rsidR="00947AED" w:rsidRPr="00F163FF">
        <w:rPr>
          <w:sz w:val="28"/>
          <w:szCs w:val="28"/>
        </w:rPr>
        <w:t xml:space="preserve"> because he</w:t>
      </w:r>
      <w:r w:rsidR="00B02C06" w:rsidRPr="00F163FF">
        <w:rPr>
          <w:sz w:val="28"/>
          <w:szCs w:val="28"/>
        </w:rPr>
        <w:t xml:space="preserve"> would be failing in his duty as a police officer if he had not.  He </w:t>
      </w:r>
      <w:r w:rsidR="00D84A75" w:rsidRPr="00F163FF">
        <w:rPr>
          <w:sz w:val="28"/>
          <w:szCs w:val="28"/>
        </w:rPr>
        <w:t>added</w:t>
      </w:r>
      <w:r w:rsidR="00B02C06" w:rsidRPr="00F163FF">
        <w:rPr>
          <w:sz w:val="28"/>
          <w:szCs w:val="28"/>
        </w:rPr>
        <w:t xml:space="preserve"> that he had previous</w:t>
      </w:r>
      <w:r w:rsidR="00947AED" w:rsidRPr="00F163FF">
        <w:rPr>
          <w:sz w:val="28"/>
          <w:szCs w:val="28"/>
        </w:rPr>
        <w:t>ly</w:t>
      </w:r>
      <w:r w:rsidR="00B02C06" w:rsidRPr="00F163FF">
        <w:rPr>
          <w:sz w:val="28"/>
          <w:szCs w:val="28"/>
        </w:rPr>
        <w:t xml:space="preserve"> visited the plaintiff’s home several times before (fol</w:t>
      </w:r>
      <w:r w:rsidR="00B10CF5" w:rsidRPr="00F163FF">
        <w:rPr>
          <w:sz w:val="28"/>
          <w:szCs w:val="28"/>
        </w:rPr>
        <w:t>lowing up on leads from informant</w:t>
      </w:r>
      <w:r w:rsidR="00B02C06" w:rsidRPr="00F163FF">
        <w:rPr>
          <w:sz w:val="28"/>
          <w:szCs w:val="28"/>
        </w:rPr>
        <w:t xml:space="preserve">s) </w:t>
      </w:r>
      <w:r w:rsidR="00FF5102" w:rsidRPr="00F163FF">
        <w:rPr>
          <w:sz w:val="28"/>
          <w:szCs w:val="28"/>
        </w:rPr>
        <w:t xml:space="preserve">in order to find </w:t>
      </w:r>
      <w:r w:rsidR="00DA4434" w:rsidRPr="00F163FF">
        <w:rPr>
          <w:sz w:val="28"/>
          <w:szCs w:val="28"/>
        </w:rPr>
        <w:t>him but</w:t>
      </w:r>
      <w:r w:rsidR="00947AED" w:rsidRPr="00F163FF">
        <w:rPr>
          <w:sz w:val="28"/>
          <w:szCs w:val="28"/>
        </w:rPr>
        <w:t xml:space="preserve"> had been</w:t>
      </w:r>
      <w:r w:rsidR="00B10CF5" w:rsidRPr="00F163FF">
        <w:rPr>
          <w:sz w:val="28"/>
          <w:szCs w:val="28"/>
        </w:rPr>
        <w:t xml:space="preserve"> informed</w:t>
      </w:r>
      <w:r w:rsidR="00947AED" w:rsidRPr="00F163FF">
        <w:rPr>
          <w:sz w:val="28"/>
          <w:szCs w:val="28"/>
        </w:rPr>
        <w:t xml:space="preserve"> by his </w:t>
      </w:r>
      <w:r w:rsidR="00B02C06" w:rsidRPr="00F163FF">
        <w:rPr>
          <w:sz w:val="28"/>
          <w:szCs w:val="28"/>
        </w:rPr>
        <w:t>mother and neighbors that he was</w:t>
      </w:r>
      <w:r w:rsidR="00B10CF5" w:rsidRPr="00F163FF">
        <w:rPr>
          <w:sz w:val="28"/>
          <w:szCs w:val="28"/>
        </w:rPr>
        <w:t xml:space="preserve"> unavailable</w:t>
      </w:r>
      <w:r w:rsidR="00B02C06" w:rsidRPr="00F163FF">
        <w:rPr>
          <w:sz w:val="28"/>
          <w:szCs w:val="28"/>
        </w:rPr>
        <w:t>.</w:t>
      </w:r>
    </w:p>
    <w:p w14:paraId="79A40C20" w14:textId="77777777" w:rsidR="00B02C06" w:rsidRPr="00B02C06" w:rsidRDefault="00B02C06" w:rsidP="00B02C06">
      <w:pPr>
        <w:pStyle w:val="ListParagraph"/>
        <w:rPr>
          <w:sz w:val="28"/>
          <w:szCs w:val="28"/>
        </w:rPr>
      </w:pPr>
    </w:p>
    <w:p w14:paraId="2572164C" w14:textId="1E74946F" w:rsidR="00B02C06" w:rsidRPr="00F163FF" w:rsidRDefault="00F163FF" w:rsidP="00F163FF">
      <w:pPr>
        <w:tabs>
          <w:tab w:val="left" w:pos="0"/>
        </w:tabs>
        <w:jc w:val="both"/>
        <w:rPr>
          <w:sz w:val="28"/>
          <w:szCs w:val="28"/>
        </w:rPr>
      </w:pPr>
      <w:r>
        <w:rPr>
          <w:sz w:val="28"/>
          <w:szCs w:val="28"/>
        </w:rPr>
        <w:lastRenderedPageBreak/>
        <w:t>[49]</w:t>
      </w:r>
      <w:r>
        <w:rPr>
          <w:sz w:val="28"/>
          <w:szCs w:val="28"/>
        </w:rPr>
        <w:tab/>
      </w:r>
      <w:r w:rsidR="00B02C06" w:rsidRPr="00F163FF">
        <w:rPr>
          <w:sz w:val="28"/>
          <w:szCs w:val="28"/>
        </w:rPr>
        <w:t>He</w:t>
      </w:r>
      <w:r w:rsidR="00004EE5" w:rsidRPr="00F163FF">
        <w:rPr>
          <w:sz w:val="28"/>
          <w:szCs w:val="28"/>
        </w:rPr>
        <w:t xml:space="preserve"> explained that he had </w:t>
      </w:r>
      <w:r w:rsidR="00947AED" w:rsidRPr="00F163FF">
        <w:rPr>
          <w:sz w:val="28"/>
          <w:szCs w:val="28"/>
        </w:rPr>
        <w:t xml:space="preserve">not </w:t>
      </w:r>
      <w:r w:rsidR="00B02C06" w:rsidRPr="00F163FF">
        <w:rPr>
          <w:sz w:val="28"/>
          <w:szCs w:val="28"/>
        </w:rPr>
        <w:t>personally go</w:t>
      </w:r>
      <w:r w:rsidR="00004EE5" w:rsidRPr="00F163FF">
        <w:rPr>
          <w:sz w:val="28"/>
          <w:szCs w:val="28"/>
        </w:rPr>
        <w:t>ne</w:t>
      </w:r>
      <w:r w:rsidR="00B02C06" w:rsidRPr="00F163FF">
        <w:rPr>
          <w:sz w:val="28"/>
          <w:szCs w:val="28"/>
        </w:rPr>
        <w:t xml:space="preserve"> to court when the plaintiff appeared after his arrest because he went on leave, but </w:t>
      </w:r>
      <w:r w:rsidR="00947AED" w:rsidRPr="00F163FF">
        <w:rPr>
          <w:sz w:val="28"/>
          <w:szCs w:val="28"/>
        </w:rPr>
        <w:t xml:space="preserve">he </w:t>
      </w:r>
      <w:r w:rsidR="00B02C06" w:rsidRPr="00F163FF">
        <w:rPr>
          <w:sz w:val="28"/>
          <w:szCs w:val="28"/>
        </w:rPr>
        <w:t>learnt from a colleague that his</w:t>
      </w:r>
      <w:r w:rsidR="00947AED" w:rsidRPr="00F163FF">
        <w:rPr>
          <w:sz w:val="28"/>
          <w:szCs w:val="28"/>
        </w:rPr>
        <w:t xml:space="preserve"> personal</w:t>
      </w:r>
      <w:r w:rsidR="00B02C06" w:rsidRPr="00F163FF">
        <w:rPr>
          <w:sz w:val="28"/>
          <w:szCs w:val="28"/>
        </w:rPr>
        <w:t xml:space="preserve"> attendance at a bail hearing would </w:t>
      </w:r>
      <w:r w:rsidR="00004EE5" w:rsidRPr="00F163FF">
        <w:rPr>
          <w:sz w:val="28"/>
          <w:szCs w:val="28"/>
        </w:rPr>
        <w:t xml:space="preserve">in any event </w:t>
      </w:r>
      <w:r w:rsidR="00DA4434" w:rsidRPr="00F163FF">
        <w:rPr>
          <w:sz w:val="28"/>
          <w:szCs w:val="28"/>
        </w:rPr>
        <w:t>have been</w:t>
      </w:r>
      <w:r w:rsidR="00B02C06" w:rsidRPr="00F163FF">
        <w:rPr>
          <w:sz w:val="28"/>
          <w:szCs w:val="28"/>
        </w:rPr>
        <w:t xml:space="preserve"> </w:t>
      </w:r>
      <w:r w:rsidR="00B10CF5" w:rsidRPr="00F163FF">
        <w:rPr>
          <w:sz w:val="28"/>
          <w:szCs w:val="28"/>
        </w:rPr>
        <w:t>un</w:t>
      </w:r>
      <w:r w:rsidR="00B02C06" w:rsidRPr="00F163FF">
        <w:rPr>
          <w:sz w:val="28"/>
          <w:szCs w:val="28"/>
        </w:rPr>
        <w:t>necessary because the plaintiff</w:t>
      </w:r>
      <w:r w:rsidR="00FF5102" w:rsidRPr="00F163FF">
        <w:rPr>
          <w:sz w:val="28"/>
          <w:szCs w:val="28"/>
        </w:rPr>
        <w:t xml:space="preserve"> </w:t>
      </w:r>
      <w:r w:rsidR="00B02C06" w:rsidRPr="00F163FF">
        <w:rPr>
          <w:sz w:val="28"/>
          <w:szCs w:val="28"/>
        </w:rPr>
        <w:t xml:space="preserve">abandoned his bail application. </w:t>
      </w:r>
    </w:p>
    <w:p w14:paraId="24CE2007" w14:textId="77777777" w:rsidR="00B02C06" w:rsidRPr="00B02C06" w:rsidRDefault="00B02C06" w:rsidP="00B02C06">
      <w:pPr>
        <w:pStyle w:val="ListParagraph"/>
        <w:rPr>
          <w:sz w:val="28"/>
          <w:szCs w:val="28"/>
        </w:rPr>
      </w:pPr>
    </w:p>
    <w:p w14:paraId="12AF6BC9" w14:textId="4C1B7297" w:rsidR="00004EE5" w:rsidRPr="00F163FF" w:rsidRDefault="00F163FF" w:rsidP="00F163FF">
      <w:pPr>
        <w:tabs>
          <w:tab w:val="left" w:pos="0"/>
        </w:tabs>
        <w:jc w:val="both"/>
        <w:rPr>
          <w:sz w:val="28"/>
          <w:szCs w:val="28"/>
        </w:rPr>
      </w:pPr>
      <w:r>
        <w:rPr>
          <w:sz w:val="28"/>
          <w:szCs w:val="28"/>
        </w:rPr>
        <w:t>[50]</w:t>
      </w:r>
      <w:r>
        <w:rPr>
          <w:sz w:val="28"/>
          <w:szCs w:val="28"/>
        </w:rPr>
        <w:tab/>
      </w:r>
      <w:r w:rsidR="00733192" w:rsidRPr="00F163FF">
        <w:rPr>
          <w:sz w:val="28"/>
          <w:szCs w:val="28"/>
        </w:rPr>
        <w:t>Under cross examination he emphasized that he had been intent on properly exercising his discretion hence the fact that prior to arresti</w:t>
      </w:r>
      <w:r w:rsidR="00947AED" w:rsidRPr="00F163FF">
        <w:rPr>
          <w:sz w:val="28"/>
          <w:szCs w:val="28"/>
        </w:rPr>
        <w:t>ng the plaintiff he had sought</w:t>
      </w:r>
      <w:r w:rsidR="00733192" w:rsidRPr="00F163FF">
        <w:rPr>
          <w:sz w:val="28"/>
          <w:szCs w:val="28"/>
        </w:rPr>
        <w:t xml:space="preserve"> verification from the complainant, Mr. </w:t>
      </w:r>
      <w:proofErr w:type="spellStart"/>
      <w:r w:rsidR="00733192" w:rsidRPr="00F163FF">
        <w:rPr>
          <w:sz w:val="28"/>
          <w:szCs w:val="28"/>
        </w:rPr>
        <w:t>Majavu</w:t>
      </w:r>
      <w:proofErr w:type="spellEnd"/>
      <w:r w:rsidR="00733192" w:rsidRPr="00F163FF">
        <w:rPr>
          <w:sz w:val="28"/>
          <w:szCs w:val="28"/>
        </w:rPr>
        <w:t xml:space="preserve">, of the facts written in his statement.  </w:t>
      </w:r>
    </w:p>
    <w:p w14:paraId="6EC6BD2E" w14:textId="77777777" w:rsidR="00004EE5" w:rsidRPr="00004EE5" w:rsidRDefault="00004EE5" w:rsidP="00004EE5">
      <w:pPr>
        <w:pStyle w:val="ListParagraph"/>
        <w:rPr>
          <w:sz w:val="28"/>
          <w:szCs w:val="28"/>
        </w:rPr>
      </w:pPr>
    </w:p>
    <w:p w14:paraId="595492A2" w14:textId="7DBADBDF" w:rsidR="00B02C06" w:rsidRPr="00F163FF" w:rsidRDefault="00F163FF" w:rsidP="00F163FF">
      <w:pPr>
        <w:tabs>
          <w:tab w:val="left" w:pos="0"/>
        </w:tabs>
        <w:jc w:val="both"/>
        <w:rPr>
          <w:sz w:val="28"/>
          <w:szCs w:val="28"/>
        </w:rPr>
      </w:pPr>
      <w:r>
        <w:rPr>
          <w:sz w:val="28"/>
          <w:szCs w:val="28"/>
        </w:rPr>
        <w:t>[51]</w:t>
      </w:r>
      <w:r>
        <w:rPr>
          <w:sz w:val="28"/>
          <w:szCs w:val="28"/>
        </w:rPr>
        <w:tab/>
      </w:r>
      <w:r w:rsidR="00733192" w:rsidRPr="00F163FF">
        <w:rPr>
          <w:sz w:val="28"/>
          <w:szCs w:val="28"/>
        </w:rPr>
        <w:t>As for the allegation in the docket that the complainant had</w:t>
      </w:r>
      <w:r w:rsidR="00004EE5" w:rsidRPr="00F163FF">
        <w:rPr>
          <w:sz w:val="28"/>
          <w:szCs w:val="28"/>
        </w:rPr>
        <w:t xml:space="preserve"> supposedly been stabbed and had </w:t>
      </w:r>
      <w:r w:rsidR="00733192" w:rsidRPr="00F163FF">
        <w:rPr>
          <w:sz w:val="28"/>
          <w:szCs w:val="28"/>
        </w:rPr>
        <w:t>sustained open wounds in the debacle</w:t>
      </w:r>
      <w:r w:rsidR="00FF5102" w:rsidRPr="00F163FF">
        <w:rPr>
          <w:sz w:val="28"/>
          <w:szCs w:val="28"/>
        </w:rPr>
        <w:t>,</w:t>
      </w:r>
      <w:r w:rsidR="00733192" w:rsidRPr="00F163FF">
        <w:rPr>
          <w:sz w:val="28"/>
          <w:szCs w:val="28"/>
        </w:rPr>
        <w:t xml:space="preserve"> he </w:t>
      </w:r>
      <w:r w:rsidR="00B10CF5" w:rsidRPr="00F163FF">
        <w:rPr>
          <w:sz w:val="28"/>
          <w:szCs w:val="28"/>
        </w:rPr>
        <w:t xml:space="preserve">acknowledged </w:t>
      </w:r>
      <w:r w:rsidR="00733192" w:rsidRPr="00F163FF">
        <w:rPr>
          <w:sz w:val="28"/>
          <w:szCs w:val="28"/>
        </w:rPr>
        <w:t xml:space="preserve">that he </w:t>
      </w:r>
      <w:r w:rsidR="00B10CF5" w:rsidRPr="00F163FF">
        <w:rPr>
          <w:sz w:val="28"/>
          <w:szCs w:val="28"/>
        </w:rPr>
        <w:t>had</w:t>
      </w:r>
      <w:r w:rsidR="00733192" w:rsidRPr="00F163FF">
        <w:rPr>
          <w:sz w:val="28"/>
          <w:szCs w:val="28"/>
        </w:rPr>
        <w:t xml:space="preserve"> not see</w:t>
      </w:r>
      <w:r w:rsidR="00B10CF5" w:rsidRPr="00F163FF">
        <w:rPr>
          <w:sz w:val="28"/>
          <w:szCs w:val="28"/>
        </w:rPr>
        <w:t>n</w:t>
      </w:r>
      <w:r w:rsidR="004C1E4A" w:rsidRPr="00F163FF">
        <w:rPr>
          <w:sz w:val="28"/>
          <w:szCs w:val="28"/>
        </w:rPr>
        <w:t xml:space="preserve"> the </w:t>
      </w:r>
      <w:r w:rsidR="00733192" w:rsidRPr="00F163FF">
        <w:rPr>
          <w:sz w:val="28"/>
          <w:szCs w:val="28"/>
        </w:rPr>
        <w:t xml:space="preserve">wound for himself because Mr. </w:t>
      </w:r>
      <w:proofErr w:type="spellStart"/>
      <w:r w:rsidR="00733192" w:rsidRPr="00F163FF">
        <w:rPr>
          <w:sz w:val="28"/>
          <w:szCs w:val="28"/>
        </w:rPr>
        <w:t>Majavu</w:t>
      </w:r>
      <w:proofErr w:type="spellEnd"/>
      <w:r w:rsidR="00004EE5" w:rsidRPr="00F163FF">
        <w:rPr>
          <w:sz w:val="28"/>
          <w:szCs w:val="28"/>
        </w:rPr>
        <w:t>, when he had consulted with him,</w:t>
      </w:r>
      <w:r w:rsidR="00733192" w:rsidRPr="00F163FF">
        <w:rPr>
          <w:sz w:val="28"/>
          <w:szCs w:val="28"/>
        </w:rPr>
        <w:t xml:space="preserve"> was wearing a bandage around his head.  He conceded that insofar as the J88 was concerned, the doctor </w:t>
      </w:r>
      <w:r w:rsidR="00947AED" w:rsidRPr="00F163FF">
        <w:rPr>
          <w:sz w:val="28"/>
          <w:szCs w:val="28"/>
        </w:rPr>
        <w:t xml:space="preserve">had not recorded that he had </w:t>
      </w:r>
      <w:r w:rsidR="00733192" w:rsidRPr="00F163FF">
        <w:rPr>
          <w:sz w:val="28"/>
          <w:szCs w:val="28"/>
        </w:rPr>
        <w:t>see</w:t>
      </w:r>
      <w:r w:rsidR="00947AED" w:rsidRPr="00F163FF">
        <w:rPr>
          <w:sz w:val="28"/>
          <w:szCs w:val="28"/>
        </w:rPr>
        <w:t>n</w:t>
      </w:r>
      <w:r w:rsidR="00733192" w:rsidRPr="00F163FF">
        <w:rPr>
          <w:sz w:val="28"/>
          <w:szCs w:val="28"/>
        </w:rPr>
        <w:t xml:space="preserve"> any injury himself but had merely noted the history given to him by Mr. </w:t>
      </w:r>
      <w:proofErr w:type="spellStart"/>
      <w:r w:rsidR="00733192" w:rsidRPr="00F163FF">
        <w:rPr>
          <w:sz w:val="28"/>
          <w:szCs w:val="28"/>
        </w:rPr>
        <w:t>Majavu</w:t>
      </w:r>
      <w:proofErr w:type="spellEnd"/>
      <w:r w:rsidR="00733192" w:rsidRPr="00F163FF">
        <w:rPr>
          <w:sz w:val="28"/>
          <w:szCs w:val="28"/>
        </w:rPr>
        <w:t xml:space="preserve"> that he had been assaulted on 28 November 2018.</w:t>
      </w:r>
      <w:r w:rsidR="00114534" w:rsidRPr="00F163FF">
        <w:rPr>
          <w:sz w:val="28"/>
          <w:szCs w:val="28"/>
        </w:rPr>
        <w:t xml:space="preserve">  (As an aside the J88 could</w:t>
      </w:r>
      <w:r w:rsidR="00FF5102" w:rsidRPr="00F163FF">
        <w:rPr>
          <w:sz w:val="28"/>
          <w:szCs w:val="28"/>
        </w:rPr>
        <w:t xml:space="preserve"> evidently not </w:t>
      </w:r>
      <w:r w:rsidR="00114534" w:rsidRPr="00F163FF">
        <w:rPr>
          <w:sz w:val="28"/>
          <w:szCs w:val="28"/>
        </w:rPr>
        <w:t xml:space="preserve">have been to </w:t>
      </w:r>
      <w:r w:rsidR="00B5648F" w:rsidRPr="00F163FF">
        <w:rPr>
          <w:sz w:val="28"/>
          <w:szCs w:val="28"/>
        </w:rPr>
        <w:t>hand</w:t>
      </w:r>
      <w:r w:rsidR="00FF5102" w:rsidRPr="00F163FF">
        <w:rPr>
          <w:sz w:val="28"/>
          <w:szCs w:val="28"/>
        </w:rPr>
        <w:t xml:space="preserve"> when Sergeant </w:t>
      </w:r>
      <w:proofErr w:type="spellStart"/>
      <w:r w:rsidR="00FF5102" w:rsidRPr="00F163FF">
        <w:rPr>
          <w:sz w:val="28"/>
          <w:szCs w:val="28"/>
        </w:rPr>
        <w:t>Ngcatshe</w:t>
      </w:r>
      <w:proofErr w:type="spellEnd"/>
      <w:r w:rsidR="00FF5102" w:rsidRPr="00F163FF">
        <w:rPr>
          <w:sz w:val="28"/>
          <w:szCs w:val="28"/>
        </w:rPr>
        <w:t xml:space="preserve"> </w:t>
      </w:r>
      <w:r w:rsidR="00114534" w:rsidRPr="00F163FF">
        <w:rPr>
          <w:sz w:val="28"/>
          <w:szCs w:val="28"/>
        </w:rPr>
        <w:t xml:space="preserve">made the decision to </w:t>
      </w:r>
      <w:r w:rsidR="00FF5102" w:rsidRPr="00F163FF">
        <w:rPr>
          <w:sz w:val="28"/>
          <w:szCs w:val="28"/>
        </w:rPr>
        <w:t>arrest.)</w:t>
      </w:r>
      <w:r w:rsidR="000D6F4D">
        <w:rPr>
          <w:rStyle w:val="FootnoteReference"/>
          <w:sz w:val="28"/>
          <w:szCs w:val="28"/>
        </w:rPr>
        <w:footnoteReference w:id="13"/>
      </w:r>
    </w:p>
    <w:p w14:paraId="1C8A33AF" w14:textId="77777777" w:rsidR="00733192" w:rsidRPr="00733192" w:rsidRDefault="00733192" w:rsidP="00733192">
      <w:pPr>
        <w:pStyle w:val="ListParagraph"/>
        <w:rPr>
          <w:sz w:val="28"/>
          <w:szCs w:val="28"/>
        </w:rPr>
      </w:pPr>
    </w:p>
    <w:p w14:paraId="7CED8A73" w14:textId="54314A42" w:rsidR="00B10CF5" w:rsidRPr="00F163FF" w:rsidRDefault="00F163FF" w:rsidP="00F163FF">
      <w:pPr>
        <w:tabs>
          <w:tab w:val="left" w:pos="0"/>
        </w:tabs>
        <w:jc w:val="both"/>
        <w:rPr>
          <w:sz w:val="28"/>
          <w:szCs w:val="28"/>
        </w:rPr>
      </w:pPr>
      <w:r>
        <w:rPr>
          <w:sz w:val="28"/>
          <w:szCs w:val="28"/>
        </w:rPr>
        <w:t>[52]</w:t>
      </w:r>
      <w:r>
        <w:rPr>
          <w:sz w:val="28"/>
          <w:szCs w:val="28"/>
        </w:rPr>
        <w:tab/>
      </w:r>
      <w:r w:rsidR="00733192" w:rsidRPr="00F163FF">
        <w:rPr>
          <w:sz w:val="28"/>
          <w:szCs w:val="28"/>
        </w:rPr>
        <w:t xml:space="preserve">He denied that when Mr. </w:t>
      </w:r>
      <w:proofErr w:type="spellStart"/>
      <w:r w:rsidR="00733192" w:rsidRPr="00F163FF">
        <w:rPr>
          <w:sz w:val="28"/>
          <w:szCs w:val="28"/>
        </w:rPr>
        <w:t>Majavu</w:t>
      </w:r>
      <w:proofErr w:type="spellEnd"/>
      <w:r w:rsidR="00733192" w:rsidRPr="00F163FF">
        <w:rPr>
          <w:sz w:val="28"/>
          <w:szCs w:val="28"/>
        </w:rPr>
        <w:t xml:space="preserve"> had challenged the plaintiff in his presence,</w:t>
      </w:r>
      <w:r w:rsidR="00947AED" w:rsidRPr="00F163FF">
        <w:rPr>
          <w:sz w:val="28"/>
          <w:szCs w:val="28"/>
        </w:rPr>
        <w:t xml:space="preserve"> that is concerning the whereabou</w:t>
      </w:r>
      <w:r w:rsidR="00B10CF5" w:rsidRPr="00F163FF">
        <w:rPr>
          <w:sz w:val="28"/>
          <w:szCs w:val="28"/>
        </w:rPr>
        <w:t>ts of his property</w:t>
      </w:r>
      <w:r w:rsidR="00733192" w:rsidRPr="00F163FF">
        <w:rPr>
          <w:sz w:val="28"/>
          <w:szCs w:val="28"/>
        </w:rPr>
        <w:t xml:space="preserve">, that </w:t>
      </w:r>
      <w:r w:rsidR="00947AED" w:rsidRPr="00F163FF">
        <w:rPr>
          <w:sz w:val="28"/>
          <w:szCs w:val="28"/>
        </w:rPr>
        <w:t>t</w:t>
      </w:r>
      <w:r w:rsidR="00733192" w:rsidRPr="00F163FF">
        <w:rPr>
          <w:sz w:val="28"/>
          <w:szCs w:val="28"/>
        </w:rPr>
        <w:t>he</w:t>
      </w:r>
      <w:r w:rsidR="00947AED" w:rsidRPr="00F163FF">
        <w:rPr>
          <w:sz w:val="28"/>
          <w:szCs w:val="28"/>
        </w:rPr>
        <w:t xml:space="preserve"> latter had</w:t>
      </w:r>
      <w:r w:rsidR="00733192" w:rsidRPr="00F163FF">
        <w:rPr>
          <w:sz w:val="28"/>
          <w:szCs w:val="28"/>
        </w:rPr>
        <w:t xml:space="preserve"> offered </w:t>
      </w:r>
      <w:r w:rsidR="00D84A75" w:rsidRPr="00F163FF">
        <w:rPr>
          <w:sz w:val="28"/>
          <w:szCs w:val="28"/>
        </w:rPr>
        <w:t>the</w:t>
      </w:r>
      <w:r w:rsidR="00733192" w:rsidRPr="00F163FF">
        <w:rPr>
          <w:sz w:val="28"/>
          <w:szCs w:val="28"/>
        </w:rPr>
        <w:t xml:space="preserve"> explanation that </w:t>
      </w:r>
      <w:r w:rsidR="00947AED" w:rsidRPr="00F163FF">
        <w:rPr>
          <w:sz w:val="28"/>
          <w:szCs w:val="28"/>
        </w:rPr>
        <w:t>hi</w:t>
      </w:r>
      <w:r w:rsidR="00733192" w:rsidRPr="00F163FF">
        <w:rPr>
          <w:sz w:val="28"/>
          <w:szCs w:val="28"/>
        </w:rPr>
        <w:t>s property was with Siyabonga.  Instead, according to him, it was</w:t>
      </w:r>
      <w:r w:rsidR="00947AED" w:rsidRPr="00F163FF">
        <w:rPr>
          <w:sz w:val="28"/>
          <w:szCs w:val="28"/>
        </w:rPr>
        <w:t xml:space="preserve"> only</w:t>
      </w:r>
      <w:r w:rsidR="00733192" w:rsidRPr="00F163FF">
        <w:rPr>
          <w:sz w:val="28"/>
          <w:szCs w:val="28"/>
        </w:rPr>
        <w:t xml:space="preserve"> when he asked to </w:t>
      </w:r>
      <w:r w:rsidR="00B10CF5" w:rsidRPr="00F163FF">
        <w:rPr>
          <w:sz w:val="28"/>
          <w:szCs w:val="28"/>
        </w:rPr>
        <w:t>search the plaintiff’s premises</w:t>
      </w:r>
      <w:r w:rsidR="00114534" w:rsidRPr="00F163FF">
        <w:rPr>
          <w:sz w:val="28"/>
          <w:szCs w:val="28"/>
        </w:rPr>
        <w:t xml:space="preserve"> (that is after arrest)</w:t>
      </w:r>
      <w:r w:rsidR="00B10CF5" w:rsidRPr="00F163FF">
        <w:rPr>
          <w:sz w:val="28"/>
          <w:szCs w:val="28"/>
        </w:rPr>
        <w:t xml:space="preserve"> that this explanation </w:t>
      </w:r>
      <w:r w:rsidR="00B5648F" w:rsidRPr="00F163FF">
        <w:rPr>
          <w:sz w:val="28"/>
          <w:szCs w:val="28"/>
        </w:rPr>
        <w:t>was forthcoming</w:t>
      </w:r>
      <w:r w:rsidR="00733192" w:rsidRPr="00F163FF">
        <w:rPr>
          <w:sz w:val="28"/>
          <w:szCs w:val="28"/>
        </w:rPr>
        <w:t>.  He adverted to his arre</w:t>
      </w:r>
      <w:r w:rsidR="00FB51BA" w:rsidRPr="00F163FF">
        <w:rPr>
          <w:sz w:val="28"/>
          <w:szCs w:val="28"/>
        </w:rPr>
        <w:t>st statement in which he recorded</w:t>
      </w:r>
      <w:r w:rsidR="00733192" w:rsidRPr="00F163FF">
        <w:rPr>
          <w:sz w:val="28"/>
          <w:szCs w:val="28"/>
        </w:rPr>
        <w:t xml:space="preserve"> exactly his claimed interaction with the plaintiff on this b</w:t>
      </w:r>
      <w:r w:rsidR="00947AED" w:rsidRPr="00F163FF">
        <w:rPr>
          <w:sz w:val="28"/>
          <w:szCs w:val="28"/>
        </w:rPr>
        <w:t>asis.  He added</w:t>
      </w:r>
      <w:r w:rsidR="00A24EDA" w:rsidRPr="00F163FF">
        <w:rPr>
          <w:sz w:val="28"/>
          <w:szCs w:val="28"/>
        </w:rPr>
        <w:t xml:space="preserve"> </w:t>
      </w:r>
      <w:r w:rsidR="00A24EDA" w:rsidRPr="00F163FF">
        <w:rPr>
          <w:sz w:val="28"/>
          <w:szCs w:val="28"/>
        </w:rPr>
        <w:lastRenderedPageBreak/>
        <w:t>that</w:t>
      </w:r>
      <w:r w:rsidR="00733192" w:rsidRPr="00F163FF">
        <w:rPr>
          <w:sz w:val="28"/>
          <w:szCs w:val="28"/>
        </w:rPr>
        <w:t xml:space="preserve"> before arresting </w:t>
      </w:r>
      <w:r w:rsidR="002C4654" w:rsidRPr="00F163FF">
        <w:rPr>
          <w:sz w:val="28"/>
          <w:szCs w:val="28"/>
        </w:rPr>
        <w:t>the plaintiff</w:t>
      </w:r>
      <w:r w:rsidR="00A24EDA" w:rsidRPr="00F163FF">
        <w:rPr>
          <w:sz w:val="28"/>
          <w:szCs w:val="28"/>
        </w:rPr>
        <w:t xml:space="preserve"> he had</w:t>
      </w:r>
      <w:r w:rsidR="00947AED" w:rsidRPr="00F163FF">
        <w:rPr>
          <w:sz w:val="28"/>
          <w:szCs w:val="28"/>
        </w:rPr>
        <w:t xml:space="preserve"> also</w:t>
      </w:r>
      <w:r w:rsidR="002C4654" w:rsidRPr="00F163FF">
        <w:rPr>
          <w:sz w:val="28"/>
          <w:szCs w:val="28"/>
        </w:rPr>
        <w:t xml:space="preserve"> expressly indicated in what capacity he </w:t>
      </w:r>
      <w:r w:rsidR="00947AED" w:rsidRPr="00F163FF">
        <w:rPr>
          <w:sz w:val="28"/>
          <w:szCs w:val="28"/>
        </w:rPr>
        <w:t>was visiting</w:t>
      </w:r>
      <w:r w:rsidR="002C4654" w:rsidRPr="00F163FF">
        <w:rPr>
          <w:sz w:val="28"/>
          <w:szCs w:val="28"/>
        </w:rPr>
        <w:t xml:space="preserve"> </w:t>
      </w:r>
      <w:r w:rsidR="00947AED" w:rsidRPr="00F163FF">
        <w:rPr>
          <w:sz w:val="28"/>
          <w:szCs w:val="28"/>
        </w:rPr>
        <w:t>his</w:t>
      </w:r>
      <w:r w:rsidR="002C4654" w:rsidRPr="00F163FF">
        <w:rPr>
          <w:sz w:val="28"/>
          <w:szCs w:val="28"/>
        </w:rPr>
        <w:t xml:space="preserve"> home and his intention the</w:t>
      </w:r>
      <w:r w:rsidR="00947AED" w:rsidRPr="00F163FF">
        <w:rPr>
          <w:sz w:val="28"/>
          <w:szCs w:val="28"/>
        </w:rPr>
        <w:t>reby.  Siyabonga was not present</w:t>
      </w:r>
      <w:r w:rsidR="00B10CF5" w:rsidRPr="00F163FF">
        <w:rPr>
          <w:sz w:val="28"/>
          <w:szCs w:val="28"/>
        </w:rPr>
        <w:t>,</w:t>
      </w:r>
      <w:r w:rsidR="002C4654" w:rsidRPr="00F163FF">
        <w:rPr>
          <w:sz w:val="28"/>
          <w:szCs w:val="28"/>
        </w:rPr>
        <w:t xml:space="preserve"> so he</w:t>
      </w:r>
      <w:r w:rsidR="00B10CF5" w:rsidRPr="00F163FF">
        <w:rPr>
          <w:sz w:val="28"/>
          <w:szCs w:val="28"/>
        </w:rPr>
        <w:t xml:space="preserve"> had</w:t>
      </w:r>
      <w:r w:rsidR="002C4654" w:rsidRPr="00F163FF">
        <w:rPr>
          <w:sz w:val="28"/>
          <w:szCs w:val="28"/>
        </w:rPr>
        <w:t xml:space="preserve"> established</w:t>
      </w:r>
      <w:r w:rsidR="00947AED" w:rsidRPr="00F163FF">
        <w:rPr>
          <w:sz w:val="28"/>
          <w:szCs w:val="28"/>
        </w:rPr>
        <w:t>,</w:t>
      </w:r>
      <w:r w:rsidR="002C4654" w:rsidRPr="00F163FF">
        <w:rPr>
          <w:sz w:val="28"/>
          <w:szCs w:val="28"/>
        </w:rPr>
        <w:t xml:space="preserve"> or at least the pe</w:t>
      </w:r>
      <w:r w:rsidR="00947AED" w:rsidRPr="00F163FF">
        <w:rPr>
          <w:sz w:val="28"/>
          <w:szCs w:val="28"/>
        </w:rPr>
        <w:t>r</w:t>
      </w:r>
      <w:r w:rsidR="002C4654" w:rsidRPr="00F163FF">
        <w:rPr>
          <w:sz w:val="28"/>
          <w:szCs w:val="28"/>
        </w:rPr>
        <w:t>son in the pla</w:t>
      </w:r>
      <w:r w:rsidR="00947AED" w:rsidRPr="00F163FF">
        <w:rPr>
          <w:sz w:val="28"/>
          <w:szCs w:val="28"/>
        </w:rPr>
        <w:t>intiff’s company was not the</w:t>
      </w:r>
      <w:r w:rsidR="002C4654" w:rsidRPr="00F163FF">
        <w:rPr>
          <w:sz w:val="28"/>
          <w:szCs w:val="28"/>
        </w:rPr>
        <w:t xml:space="preserve"> su</w:t>
      </w:r>
      <w:r w:rsidR="00947AED" w:rsidRPr="00F163FF">
        <w:rPr>
          <w:sz w:val="28"/>
          <w:szCs w:val="28"/>
        </w:rPr>
        <w:t xml:space="preserve">spect he had gone looking for </w:t>
      </w:r>
      <w:r w:rsidR="00B5648F" w:rsidRPr="00F163FF">
        <w:rPr>
          <w:sz w:val="28"/>
          <w:szCs w:val="28"/>
        </w:rPr>
        <w:t>at</w:t>
      </w:r>
      <w:r w:rsidR="00947AED" w:rsidRPr="00F163FF">
        <w:rPr>
          <w:sz w:val="28"/>
          <w:szCs w:val="28"/>
        </w:rPr>
        <w:t xml:space="preserve"> the plaintiff</w:t>
      </w:r>
      <w:r w:rsidR="00B5648F" w:rsidRPr="00F163FF">
        <w:rPr>
          <w:sz w:val="28"/>
          <w:szCs w:val="28"/>
        </w:rPr>
        <w:t>’s home</w:t>
      </w:r>
      <w:r w:rsidR="00947AED" w:rsidRPr="00F163FF">
        <w:rPr>
          <w:sz w:val="28"/>
          <w:szCs w:val="28"/>
        </w:rPr>
        <w:t>.</w:t>
      </w:r>
      <w:r w:rsidR="00114534" w:rsidRPr="00F163FF">
        <w:rPr>
          <w:sz w:val="28"/>
          <w:szCs w:val="28"/>
        </w:rPr>
        <w:t xml:space="preserve">  </w:t>
      </w:r>
    </w:p>
    <w:p w14:paraId="3FE561BA" w14:textId="77777777" w:rsidR="00B10CF5" w:rsidRPr="00B10CF5" w:rsidRDefault="00B10CF5" w:rsidP="00B10CF5">
      <w:pPr>
        <w:pStyle w:val="ListParagraph"/>
        <w:rPr>
          <w:sz w:val="28"/>
          <w:szCs w:val="28"/>
        </w:rPr>
      </w:pPr>
    </w:p>
    <w:p w14:paraId="5DE2F176" w14:textId="74BFAE6D" w:rsidR="00947AED" w:rsidRPr="00F163FF" w:rsidRDefault="00F163FF" w:rsidP="00F163FF">
      <w:pPr>
        <w:tabs>
          <w:tab w:val="left" w:pos="0"/>
        </w:tabs>
        <w:jc w:val="both"/>
        <w:rPr>
          <w:sz w:val="28"/>
          <w:szCs w:val="28"/>
        </w:rPr>
      </w:pPr>
      <w:r w:rsidRPr="00B10CF5">
        <w:rPr>
          <w:sz w:val="28"/>
          <w:szCs w:val="28"/>
        </w:rPr>
        <w:t>[53]</w:t>
      </w:r>
      <w:r w:rsidRPr="00B10CF5">
        <w:rPr>
          <w:sz w:val="28"/>
          <w:szCs w:val="28"/>
        </w:rPr>
        <w:tab/>
      </w:r>
      <w:r w:rsidR="002C4654" w:rsidRPr="00F163FF">
        <w:rPr>
          <w:sz w:val="28"/>
          <w:szCs w:val="28"/>
        </w:rPr>
        <w:t xml:space="preserve">He was evidently unaware of the plaintiff’s version that Siyabonga purportedly took the complainant’s property as a kind of </w:t>
      </w:r>
      <w:r w:rsidR="00B10CF5" w:rsidRPr="00F163FF">
        <w:rPr>
          <w:sz w:val="28"/>
          <w:szCs w:val="28"/>
        </w:rPr>
        <w:t>“</w:t>
      </w:r>
      <w:r w:rsidR="002C4654" w:rsidRPr="00F163FF">
        <w:rPr>
          <w:i/>
          <w:sz w:val="28"/>
          <w:szCs w:val="28"/>
        </w:rPr>
        <w:t>surety</w:t>
      </w:r>
      <w:r w:rsidR="00B10CF5" w:rsidRPr="00F163FF">
        <w:rPr>
          <w:sz w:val="28"/>
          <w:szCs w:val="28"/>
        </w:rPr>
        <w:t xml:space="preserve">” and he bore no knowledge concerning Siyabonga’s music system </w:t>
      </w:r>
      <w:r w:rsidR="00D84A75" w:rsidRPr="00F163FF">
        <w:rPr>
          <w:sz w:val="28"/>
          <w:szCs w:val="28"/>
        </w:rPr>
        <w:t xml:space="preserve">having been </w:t>
      </w:r>
      <w:r w:rsidR="00B10CF5" w:rsidRPr="00F163FF">
        <w:rPr>
          <w:sz w:val="28"/>
          <w:szCs w:val="28"/>
        </w:rPr>
        <w:t>stolen.</w:t>
      </w:r>
    </w:p>
    <w:p w14:paraId="6656345A" w14:textId="77777777" w:rsidR="00947AED" w:rsidRPr="00947AED" w:rsidRDefault="00947AED" w:rsidP="00947AED">
      <w:pPr>
        <w:pStyle w:val="ListParagraph"/>
        <w:rPr>
          <w:sz w:val="28"/>
          <w:szCs w:val="28"/>
        </w:rPr>
      </w:pPr>
    </w:p>
    <w:p w14:paraId="14233D89" w14:textId="467C17AA" w:rsidR="00947AED" w:rsidRPr="00F163FF" w:rsidRDefault="00F163FF" w:rsidP="00F163FF">
      <w:pPr>
        <w:tabs>
          <w:tab w:val="left" w:pos="0"/>
        </w:tabs>
        <w:jc w:val="both"/>
        <w:rPr>
          <w:sz w:val="28"/>
          <w:szCs w:val="28"/>
        </w:rPr>
      </w:pPr>
      <w:r>
        <w:rPr>
          <w:sz w:val="28"/>
          <w:szCs w:val="28"/>
        </w:rPr>
        <w:t>[54]</w:t>
      </w:r>
      <w:r>
        <w:rPr>
          <w:sz w:val="28"/>
          <w:szCs w:val="28"/>
        </w:rPr>
        <w:tab/>
      </w:r>
      <w:r w:rsidR="00947AED" w:rsidRPr="00F163FF">
        <w:rPr>
          <w:sz w:val="28"/>
          <w:szCs w:val="28"/>
        </w:rPr>
        <w:t xml:space="preserve">He explained that he </w:t>
      </w:r>
      <w:r w:rsidR="002C4654" w:rsidRPr="00F163FF">
        <w:rPr>
          <w:sz w:val="28"/>
          <w:szCs w:val="28"/>
        </w:rPr>
        <w:t>did</w:t>
      </w:r>
      <w:r w:rsidR="00947AED" w:rsidRPr="00F163FF">
        <w:rPr>
          <w:sz w:val="28"/>
          <w:szCs w:val="28"/>
        </w:rPr>
        <w:t xml:space="preserve"> not</w:t>
      </w:r>
      <w:r w:rsidR="002C4654" w:rsidRPr="00F163FF">
        <w:rPr>
          <w:sz w:val="28"/>
          <w:szCs w:val="28"/>
        </w:rPr>
        <w:t xml:space="preserve"> </w:t>
      </w:r>
      <w:r w:rsidR="00947AED" w:rsidRPr="00F163FF">
        <w:rPr>
          <w:sz w:val="28"/>
          <w:szCs w:val="28"/>
        </w:rPr>
        <w:t>d</w:t>
      </w:r>
      <w:r w:rsidR="002C4654" w:rsidRPr="00F163FF">
        <w:rPr>
          <w:sz w:val="28"/>
          <w:szCs w:val="28"/>
        </w:rPr>
        <w:t xml:space="preserve">elve </w:t>
      </w:r>
      <w:r w:rsidR="00947AED" w:rsidRPr="00F163FF">
        <w:rPr>
          <w:sz w:val="28"/>
          <w:szCs w:val="28"/>
        </w:rPr>
        <w:t>into any further explanation</w:t>
      </w:r>
      <w:r w:rsidR="002C4654" w:rsidRPr="00F163FF">
        <w:rPr>
          <w:sz w:val="28"/>
          <w:szCs w:val="28"/>
        </w:rPr>
        <w:t xml:space="preserve"> because the presence of the complainant and what he had stated in his affidavit satisfied him enough that the arrest o</w:t>
      </w:r>
      <w:r w:rsidR="00B10CF5" w:rsidRPr="00F163FF">
        <w:rPr>
          <w:sz w:val="28"/>
          <w:szCs w:val="28"/>
        </w:rPr>
        <w:t>f the plaintiff was appropriate in all the circumstances.</w:t>
      </w:r>
      <w:r w:rsidR="00114534" w:rsidRPr="00F163FF">
        <w:rPr>
          <w:sz w:val="28"/>
          <w:szCs w:val="28"/>
        </w:rPr>
        <w:t xml:space="preserve">  He did not believe that it was necessary, as </w:t>
      </w:r>
      <w:r w:rsidR="002C67B0" w:rsidRPr="00F163FF">
        <w:rPr>
          <w:sz w:val="28"/>
          <w:szCs w:val="28"/>
        </w:rPr>
        <w:t>was</w:t>
      </w:r>
      <w:r w:rsidR="00114534" w:rsidRPr="00F163FF">
        <w:rPr>
          <w:sz w:val="28"/>
          <w:szCs w:val="28"/>
        </w:rPr>
        <w:t xml:space="preserve"> suggested to him</w:t>
      </w:r>
      <w:r w:rsidR="00FB51BA" w:rsidRPr="00F163FF">
        <w:rPr>
          <w:sz w:val="28"/>
          <w:szCs w:val="28"/>
        </w:rPr>
        <w:t xml:space="preserve"> under cross examination</w:t>
      </w:r>
      <w:r w:rsidR="00A24EDA" w:rsidRPr="00F163FF">
        <w:rPr>
          <w:sz w:val="28"/>
          <w:szCs w:val="28"/>
        </w:rPr>
        <w:t>, to have enquired further in order</w:t>
      </w:r>
      <w:r w:rsidR="00114534" w:rsidRPr="00F163FF">
        <w:rPr>
          <w:sz w:val="28"/>
          <w:szCs w:val="28"/>
        </w:rPr>
        <w:t xml:space="preserve"> to satisfy himself that indeed an offence of robbery had been committed.</w:t>
      </w:r>
    </w:p>
    <w:p w14:paraId="26FC6645" w14:textId="77777777" w:rsidR="002C4654" w:rsidRPr="002C4654" w:rsidRDefault="002C4654" w:rsidP="002C4654">
      <w:pPr>
        <w:pStyle w:val="ListParagraph"/>
        <w:rPr>
          <w:sz w:val="28"/>
          <w:szCs w:val="28"/>
        </w:rPr>
      </w:pPr>
    </w:p>
    <w:p w14:paraId="3BEC3311" w14:textId="009ABB86" w:rsidR="002C4654" w:rsidRPr="00F163FF" w:rsidRDefault="00F163FF" w:rsidP="00F163FF">
      <w:pPr>
        <w:tabs>
          <w:tab w:val="left" w:pos="0"/>
        </w:tabs>
        <w:jc w:val="both"/>
        <w:rPr>
          <w:sz w:val="28"/>
          <w:szCs w:val="28"/>
        </w:rPr>
      </w:pPr>
      <w:r>
        <w:rPr>
          <w:sz w:val="28"/>
          <w:szCs w:val="28"/>
        </w:rPr>
        <w:t>[55]</w:t>
      </w:r>
      <w:r>
        <w:rPr>
          <w:sz w:val="28"/>
          <w:szCs w:val="28"/>
        </w:rPr>
        <w:tab/>
      </w:r>
      <w:r w:rsidR="002C4654" w:rsidRPr="00F163FF">
        <w:rPr>
          <w:sz w:val="28"/>
          <w:szCs w:val="28"/>
        </w:rPr>
        <w:t xml:space="preserve">He agreed that he had prepared a bail information form pertaining to the </w:t>
      </w:r>
      <w:r w:rsidR="00B10CF5" w:rsidRPr="00F163FF">
        <w:rPr>
          <w:sz w:val="28"/>
          <w:szCs w:val="28"/>
        </w:rPr>
        <w:t>plaintiff</w:t>
      </w:r>
      <w:r w:rsidR="00FF5102" w:rsidRPr="00F163FF">
        <w:rPr>
          <w:sz w:val="28"/>
          <w:szCs w:val="28"/>
        </w:rPr>
        <w:t xml:space="preserve"> </w:t>
      </w:r>
      <w:r w:rsidR="00684B49" w:rsidRPr="00F163FF">
        <w:rPr>
          <w:sz w:val="28"/>
          <w:szCs w:val="28"/>
        </w:rPr>
        <w:t>which he</w:t>
      </w:r>
      <w:r w:rsidR="00FF5102" w:rsidRPr="00F163FF">
        <w:rPr>
          <w:sz w:val="28"/>
          <w:szCs w:val="28"/>
        </w:rPr>
        <w:t xml:space="preserve"> identified in the court bundle</w:t>
      </w:r>
      <w:r w:rsidR="00947AED" w:rsidRPr="00F163FF">
        <w:rPr>
          <w:sz w:val="28"/>
          <w:szCs w:val="28"/>
        </w:rPr>
        <w:t xml:space="preserve">.  He </w:t>
      </w:r>
      <w:r w:rsidR="00FF5102" w:rsidRPr="00F163FF">
        <w:rPr>
          <w:sz w:val="28"/>
          <w:szCs w:val="28"/>
        </w:rPr>
        <w:t>conceded</w:t>
      </w:r>
      <w:r w:rsidR="00B10CF5" w:rsidRPr="00F163FF">
        <w:rPr>
          <w:sz w:val="28"/>
          <w:szCs w:val="28"/>
        </w:rPr>
        <w:t xml:space="preserve"> that in it he confirmed </w:t>
      </w:r>
      <w:r w:rsidR="00FF5102" w:rsidRPr="00F163FF">
        <w:rPr>
          <w:sz w:val="28"/>
          <w:szCs w:val="28"/>
        </w:rPr>
        <w:t xml:space="preserve">his </w:t>
      </w:r>
      <w:r w:rsidR="002C4654" w:rsidRPr="00F163FF">
        <w:rPr>
          <w:sz w:val="28"/>
          <w:szCs w:val="28"/>
        </w:rPr>
        <w:t>object</w:t>
      </w:r>
      <w:r w:rsidR="00B10CF5" w:rsidRPr="00F163FF">
        <w:rPr>
          <w:sz w:val="28"/>
          <w:szCs w:val="28"/>
        </w:rPr>
        <w:t>ion</w:t>
      </w:r>
      <w:r w:rsidR="002C4654" w:rsidRPr="00F163FF">
        <w:rPr>
          <w:sz w:val="28"/>
          <w:szCs w:val="28"/>
        </w:rPr>
        <w:t xml:space="preserve"> to </w:t>
      </w:r>
      <w:r w:rsidR="00947AED" w:rsidRPr="00F163FF">
        <w:rPr>
          <w:sz w:val="28"/>
          <w:szCs w:val="28"/>
        </w:rPr>
        <w:t xml:space="preserve">the plaintiff </w:t>
      </w:r>
      <w:r w:rsidR="002C4654" w:rsidRPr="00F163FF">
        <w:rPr>
          <w:sz w:val="28"/>
          <w:szCs w:val="28"/>
        </w:rPr>
        <w:t xml:space="preserve">being released on </w:t>
      </w:r>
      <w:r w:rsidR="00947AED" w:rsidRPr="00F163FF">
        <w:rPr>
          <w:sz w:val="28"/>
          <w:szCs w:val="28"/>
        </w:rPr>
        <w:t>such a basis.  According to him much of</w:t>
      </w:r>
      <w:r w:rsidR="002C4654" w:rsidRPr="00F163FF">
        <w:rPr>
          <w:sz w:val="28"/>
          <w:szCs w:val="28"/>
        </w:rPr>
        <w:t xml:space="preserve"> the i</w:t>
      </w:r>
      <w:r w:rsidR="00B10CF5" w:rsidRPr="00F163FF">
        <w:rPr>
          <w:sz w:val="28"/>
          <w:szCs w:val="28"/>
        </w:rPr>
        <w:t>nformation or answers recorded in the form</w:t>
      </w:r>
      <w:r w:rsidR="002C4654" w:rsidRPr="00F163FF">
        <w:rPr>
          <w:sz w:val="28"/>
          <w:szCs w:val="28"/>
        </w:rPr>
        <w:t xml:space="preserve"> </w:t>
      </w:r>
      <w:r w:rsidR="00FF5102" w:rsidRPr="00F163FF">
        <w:rPr>
          <w:sz w:val="28"/>
          <w:szCs w:val="28"/>
        </w:rPr>
        <w:t xml:space="preserve">at the date of its completion on 1 December 2018 </w:t>
      </w:r>
      <w:r w:rsidR="002C4654" w:rsidRPr="00F163FF">
        <w:rPr>
          <w:sz w:val="28"/>
          <w:szCs w:val="28"/>
        </w:rPr>
        <w:t>were obtained from the plaintiff himself, such as for example the confirmation that he was on bail in another case of theft</w:t>
      </w:r>
      <w:r w:rsidR="00FF5102" w:rsidRPr="00F163FF">
        <w:rPr>
          <w:sz w:val="28"/>
          <w:szCs w:val="28"/>
        </w:rPr>
        <w:t>.</w:t>
      </w:r>
      <w:r w:rsidR="00114534">
        <w:rPr>
          <w:rStyle w:val="FootnoteReference"/>
          <w:sz w:val="28"/>
          <w:szCs w:val="28"/>
        </w:rPr>
        <w:footnoteReference w:id="14"/>
      </w:r>
      <w:r w:rsidR="002C4654" w:rsidRPr="00F163FF">
        <w:rPr>
          <w:sz w:val="28"/>
          <w:szCs w:val="28"/>
        </w:rPr>
        <w:t xml:space="preserve"> </w:t>
      </w:r>
      <w:r w:rsidR="00947AED" w:rsidRPr="00F163FF">
        <w:rPr>
          <w:sz w:val="28"/>
          <w:szCs w:val="28"/>
        </w:rPr>
        <w:t xml:space="preserve">He explained that the </w:t>
      </w:r>
      <w:r w:rsidR="00FF5102" w:rsidRPr="00F163FF">
        <w:rPr>
          <w:sz w:val="28"/>
          <w:szCs w:val="28"/>
        </w:rPr>
        <w:t xml:space="preserve">customary </w:t>
      </w:r>
      <w:r w:rsidR="00947AED" w:rsidRPr="00F163FF">
        <w:rPr>
          <w:sz w:val="28"/>
          <w:szCs w:val="28"/>
        </w:rPr>
        <w:t xml:space="preserve">process </w:t>
      </w:r>
      <w:r w:rsidR="00FF5102" w:rsidRPr="00F163FF">
        <w:rPr>
          <w:sz w:val="28"/>
          <w:szCs w:val="28"/>
        </w:rPr>
        <w:t>is</w:t>
      </w:r>
      <w:r w:rsidR="00947AED" w:rsidRPr="00F163FF">
        <w:rPr>
          <w:sz w:val="28"/>
          <w:szCs w:val="28"/>
        </w:rPr>
        <w:t xml:space="preserve"> ultimately to </w:t>
      </w:r>
      <w:r w:rsidR="002C4654" w:rsidRPr="00F163FF">
        <w:rPr>
          <w:sz w:val="28"/>
          <w:szCs w:val="28"/>
        </w:rPr>
        <w:t>verif</w:t>
      </w:r>
      <w:r w:rsidR="00947AED" w:rsidRPr="00F163FF">
        <w:rPr>
          <w:sz w:val="28"/>
          <w:szCs w:val="28"/>
        </w:rPr>
        <w:t>y</w:t>
      </w:r>
      <w:r w:rsidR="00B10CF5" w:rsidRPr="00F163FF">
        <w:rPr>
          <w:sz w:val="28"/>
          <w:szCs w:val="28"/>
        </w:rPr>
        <w:t xml:space="preserve"> </w:t>
      </w:r>
      <w:r w:rsidR="002C4654" w:rsidRPr="00F163FF">
        <w:rPr>
          <w:sz w:val="28"/>
          <w:szCs w:val="28"/>
        </w:rPr>
        <w:t>detail</w:t>
      </w:r>
      <w:r w:rsidR="00947AED" w:rsidRPr="00F163FF">
        <w:rPr>
          <w:sz w:val="28"/>
          <w:szCs w:val="28"/>
        </w:rPr>
        <w:t>s</w:t>
      </w:r>
      <w:r w:rsidR="00B10CF5" w:rsidRPr="00F163FF">
        <w:rPr>
          <w:sz w:val="28"/>
          <w:szCs w:val="28"/>
        </w:rPr>
        <w:t xml:space="preserve"> provided</w:t>
      </w:r>
      <w:r w:rsidR="00FF5102" w:rsidRPr="00F163FF">
        <w:rPr>
          <w:sz w:val="28"/>
          <w:szCs w:val="28"/>
        </w:rPr>
        <w:t xml:space="preserve"> on such a basis </w:t>
      </w:r>
      <w:r w:rsidR="00947AED" w:rsidRPr="00F163FF">
        <w:rPr>
          <w:sz w:val="28"/>
          <w:szCs w:val="28"/>
        </w:rPr>
        <w:t>before a</w:t>
      </w:r>
      <w:r w:rsidR="002C4654" w:rsidRPr="00F163FF">
        <w:rPr>
          <w:sz w:val="28"/>
          <w:szCs w:val="28"/>
        </w:rPr>
        <w:t xml:space="preserve"> bail application</w:t>
      </w:r>
      <w:r w:rsidR="00B10CF5" w:rsidRPr="00F163FF">
        <w:rPr>
          <w:sz w:val="28"/>
          <w:szCs w:val="28"/>
        </w:rPr>
        <w:t xml:space="preserve"> ensues</w:t>
      </w:r>
      <w:r w:rsidR="002C4654" w:rsidRPr="00F163FF">
        <w:rPr>
          <w:sz w:val="28"/>
          <w:szCs w:val="28"/>
        </w:rPr>
        <w:t xml:space="preserve">.  </w:t>
      </w:r>
      <w:r w:rsidR="00FF5102" w:rsidRPr="00F163FF">
        <w:rPr>
          <w:sz w:val="28"/>
          <w:szCs w:val="28"/>
        </w:rPr>
        <w:t>H</w:t>
      </w:r>
      <w:r w:rsidR="002C4654" w:rsidRPr="00F163FF">
        <w:rPr>
          <w:sz w:val="28"/>
          <w:szCs w:val="28"/>
        </w:rPr>
        <w:t xml:space="preserve">is colleague would have had to attend to </w:t>
      </w:r>
      <w:r w:rsidR="00B10CF5" w:rsidRPr="00F163FF">
        <w:rPr>
          <w:sz w:val="28"/>
          <w:szCs w:val="28"/>
        </w:rPr>
        <w:t xml:space="preserve">any verification </w:t>
      </w:r>
      <w:r w:rsidR="00B10CF5" w:rsidRPr="00F163FF">
        <w:rPr>
          <w:sz w:val="28"/>
          <w:szCs w:val="28"/>
        </w:rPr>
        <w:lastRenderedPageBreak/>
        <w:t>o</w:t>
      </w:r>
      <w:r w:rsidR="002C4654" w:rsidRPr="00F163FF">
        <w:rPr>
          <w:sz w:val="28"/>
          <w:szCs w:val="28"/>
        </w:rPr>
        <w:t xml:space="preserve">n his behalf while he </w:t>
      </w:r>
      <w:r w:rsidR="00FF5102" w:rsidRPr="00F163FF">
        <w:rPr>
          <w:sz w:val="28"/>
          <w:szCs w:val="28"/>
        </w:rPr>
        <w:t>was on leave</w:t>
      </w:r>
      <w:r w:rsidR="002C4654" w:rsidRPr="00F163FF">
        <w:rPr>
          <w:sz w:val="28"/>
          <w:szCs w:val="28"/>
        </w:rPr>
        <w:t xml:space="preserve"> but in this instance the plaintiff had abandoned his request for bail</w:t>
      </w:r>
      <w:r w:rsidR="00FF5102" w:rsidRPr="00F163FF">
        <w:rPr>
          <w:sz w:val="28"/>
          <w:szCs w:val="28"/>
        </w:rPr>
        <w:t>,</w:t>
      </w:r>
      <w:r w:rsidR="00FB51BA" w:rsidRPr="00F163FF">
        <w:rPr>
          <w:sz w:val="28"/>
          <w:szCs w:val="28"/>
        </w:rPr>
        <w:t xml:space="preserve"> rendering it unnecessary in the end.</w:t>
      </w:r>
    </w:p>
    <w:p w14:paraId="6F6FF062" w14:textId="77777777" w:rsidR="00B10CF5" w:rsidRPr="00B10CF5" w:rsidRDefault="00B10CF5" w:rsidP="00B10CF5">
      <w:pPr>
        <w:pStyle w:val="ListParagraph"/>
        <w:rPr>
          <w:sz w:val="28"/>
          <w:szCs w:val="28"/>
        </w:rPr>
      </w:pPr>
    </w:p>
    <w:p w14:paraId="3465DE4E" w14:textId="5A5408E5" w:rsidR="002C4654" w:rsidRPr="00F163FF" w:rsidRDefault="00F163FF" w:rsidP="00F163FF">
      <w:pPr>
        <w:tabs>
          <w:tab w:val="left" w:pos="0"/>
        </w:tabs>
        <w:jc w:val="both"/>
        <w:rPr>
          <w:sz w:val="28"/>
          <w:szCs w:val="28"/>
        </w:rPr>
      </w:pPr>
      <w:r>
        <w:rPr>
          <w:sz w:val="28"/>
          <w:szCs w:val="28"/>
        </w:rPr>
        <w:t>[56]</w:t>
      </w:r>
      <w:r>
        <w:rPr>
          <w:sz w:val="28"/>
          <w:szCs w:val="28"/>
        </w:rPr>
        <w:tab/>
      </w:r>
      <w:r w:rsidR="002C4654" w:rsidRPr="00F163FF">
        <w:rPr>
          <w:sz w:val="28"/>
          <w:szCs w:val="28"/>
        </w:rPr>
        <w:t xml:space="preserve">He readily conceded that his positive </w:t>
      </w:r>
      <w:proofErr w:type="spellStart"/>
      <w:r w:rsidR="00B5648F" w:rsidRPr="00F163FF">
        <w:rPr>
          <w:sz w:val="28"/>
          <w:szCs w:val="28"/>
        </w:rPr>
        <w:t>recordal</w:t>
      </w:r>
      <w:proofErr w:type="spellEnd"/>
      <w:r w:rsidR="002C4654" w:rsidRPr="00F163FF">
        <w:rPr>
          <w:sz w:val="28"/>
          <w:szCs w:val="28"/>
        </w:rPr>
        <w:t xml:space="preserve"> of the questions whether the plaintiff had escaped or attempted to escape and whether </w:t>
      </w:r>
      <w:r w:rsidR="00947AED" w:rsidRPr="00F163FF">
        <w:rPr>
          <w:sz w:val="28"/>
          <w:szCs w:val="28"/>
        </w:rPr>
        <w:t>he had evaded/resisted arrest w</w:t>
      </w:r>
      <w:r w:rsidR="002C4654" w:rsidRPr="00F163FF">
        <w:rPr>
          <w:sz w:val="28"/>
          <w:szCs w:val="28"/>
        </w:rPr>
        <w:t>ere misco</w:t>
      </w:r>
      <w:r w:rsidR="00947AED" w:rsidRPr="00F163FF">
        <w:rPr>
          <w:sz w:val="28"/>
          <w:szCs w:val="28"/>
        </w:rPr>
        <w:t>nceived, based on a</w:t>
      </w:r>
      <w:r w:rsidR="002C4654" w:rsidRPr="00F163FF">
        <w:rPr>
          <w:sz w:val="28"/>
          <w:szCs w:val="28"/>
        </w:rPr>
        <w:t xml:space="preserve"> misunderstanding on his part.  In his view his having looked for the plaintiff for a long time before arresting him and his running away and av</w:t>
      </w:r>
      <w:r w:rsidR="00947AED" w:rsidRPr="00F163FF">
        <w:rPr>
          <w:sz w:val="28"/>
          <w:szCs w:val="28"/>
        </w:rPr>
        <w:t xml:space="preserve">oiding </w:t>
      </w:r>
      <w:r w:rsidR="00BF0F0B" w:rsidRPr="00F163FF">
        <w:rPr>
          <w:sz w:val="28"/>
          <w:szCs w:val="28"/>
        </w:rPr>
        <w:t>the</w:t>
      </w:r>
      <w:r w:rsidR="00B10CF5" w:rsidRPr="00F163FF">
        <w:rPr>
          <w:sz w:val="28"/>
          <w:szCs w:val="28"/>
        </w:rPr>
        <w:t xml:space="preserve"> objective of</w:t>
      </w:r>
      <w:r w:rsidR="00BF0F0B" w:rsidRPr="00F163FF">
        <w:rPr>
          <w:sz w:val="28"/>
          <w:szCs w:val="28"/>
        </w:rPr>
        <w:t xml:space="preserve"> his</w:t>
      </w:r>
      <w:r w:rsidR="00B10CF5" w:rsidRPr="00F163FF">
        <w:rPr>
          <w:sz w:val="28"/>
          <w:szCs w:val="28"/>
        </w:rPr>
        <w:t xml:space="preserve"> arrest was a sure indication that </w:t>
      </w:r>
      <w:r w:rsidR="00947AED" w:rsidRPr="00F163FF">
        <w:rPr>
          <w:sz w:val="28"/>
          <w:szCs w:val="28"/>
        </w:rPr>
        <w:t xml:space="preserve">he should answer positively to the question whether </w:t>
      </w:r>
      <w:r w:rsidR="00B10CF5" w:rsidRPr="00F163FF">
        <w:rPr>
          <w:sz w:val="28"/>
          <w:szCs w:val="28"/>
        </w:rPr>
        <w:t>t</w:t>
      </w:r>
      <w:r w:rsidR="00947AED" w:rsidRPr="00F163FF">
        <w:rPr>
          <w:sz w:val="28"/>
          <w:szCs w:val="28"/>
        </w:rPr>
        <w:t>he</w:t>
      </w:r>
      <w:r w:rsidR="00B10CF5" w:rsidRPr="00F163FF">
        <w:rPr>
          <w:sz w:val="28"/>
          <w:szCs w:val="28"/>
        </w:rPr>
        <w:t xml:space="preserve"> plaintiff</w:t>
      </w:r>
      <w:r w:rsidR="00947AED" w:rsidRPr="00F163FF">
        <w:rPr>
          <w:sz w:val="28"/>
          <w:szCs w:val="28"/>
        </w:rPr>
        <w:t xml:space="preserve"> had attempted to escape or resist arrest</w:t>
      </w:r>
      <w:r w:rsidR="002C4654" w:rsidRPr="00F163FF">
        <w:rPr>
          <w:sz w:val="28"/>
          <w:szCs w:val="28"/>
        </w:rPr>
        <w:t>.</w:t>
      </w:r>
    </w:p>
    <w:p w14:paraId="430E362B" w14:textId="77777777" w:rsidR="002C4654" w:rsidRPr="002C4654" w:rsidRDefault="002C4654" w:rsidP="002C4654">
      <w:pPr>
        <w:pStyle w:val="ListParagraph"/>
        <w:rPr>
          <w:sz w:val="28"/>
          <w:szCs w:val="28"/>
        </w:rPr>
      </w:pPr>
    </w:p>
    <w:p w14:paraId="1340F5AD" w14:textId="51B505A0" w:rsidR="002C4654" w:rsidRPr="00F163FF" w:rsidRDefault="00F163FF" w:rsidP="00F163FF">
      <w:pPr>
        <w:tabs>
          <w:tab w:val="left" w:pos="0"/>
        </w:tabs>
        <w:jc w:val="both"/>
        <w:rPr>
          <w:sz w:val="28"/>
          <w:szCs w:val="28"/>
        </w:rPr>
      </w:pPr>
      <w:r>
        <w:rPr>
          <w:sz w:val="28"/>
          <w:szCs w:val="28"/>
        </w:rPr>
        <w:t>[57]</w:t>
      </w:r>
      <w:r>
        <w:rPr>
          <w:sz w:val="28"/>
          <w:szCs w:val="28"/>
        </w:rPr>
        <w:tab/>
      </w:r>
      <w:r w:rsidR="002C4654" w:rsidRPr="00F163FF">
        <w:rPr>
          <w:sz w:val="28"/>
          <w:szCs w:val="28"/>
        </w:rPr>
        <w:t xml:space="preserve">He also considered that </w:t>
      </w:r>
      <w:r w:rsidR="00684B49" w:rsidRPr="00F163FF">
        <w:rPr>
          <w:sz w:val="28"/>
          <w:szCs w:val="28"/>
        </w:rPr>
        <w:t>having been</w:t>
      </w:r>
      <w:r w:rsidR="002C4654" w:rsidRPr="00F163FF">
        <w:rPr>
          <w:sz w:val="28"/>
          <w:szCs w:val="28"/>
        </w:rPr>
        <w:t xml:space="preserve"> told by the plaintiff that he was staying at his home, whereas he could not be found there, was tantamount to him providing false information to </w:t>
      </w:r>
      <w:r w:rsidR="00114534" w:rsidRPr="00F163FF">
        <w:rPr>
          <w:sz w:val="28"/>
          <w:szCs w:val="28"/>
        </w:rPr>
        <w:t xml:space="preserve">the </w:t>
      </w:r>
      <w:r w:rsidR="002C4654" w:rsidRPr="00F163FF">
        <w:rPr>
          <w:sz w:val="28"/>
          <w:szCs w:val="28"/>
        </w:rPr>
        <w:t>police whi</w:t>
      </w:r>
      <w:r w:rsidR="00947AED" w:rsidRPr="00F163FF">
        <w:rPr>
          <w:sz w:val="28"/>
          <w:szCs w:val="28"/>
        </w:rPr>
        <w:t xml:space="preserve">ch is why he answered </w:t>
      </w:r>
      <w:r w:rsidR="00B10CF5" w:rsidRPr="00F163FF">
        <w:rPr>
          <w:sz w:val="28"/>
          <w:szCs w:val="28"/>
        </w:rPr>
        <w:t>“</w:t>
      </w:r>
      <w:r w:rsidR="00947AED" w:rsidRPr="00F163FF">
        <w:rPr>
          <w:i/>
          <w:sz w:val="28"/>
          <w:szCs w:val="28"/>
        </w:rPr>
        <w:t>yes</w:t>
      </w:r>
      <w:r w:rsidR="00B10CF5" w:rsidRPr="00F163FF">
        <w:rPr>
          <w:sz w:val="28"/>
          <w:szCs w:val="28"/>
        </w:rPr>
        <w:t>”</w:t>
      </w:r>
      <w:r w:rsidR="00947AED" w:rsidRPr="00F163FF">
        <w:rPr>
          <w:sz w:val="28"/>
          <w:szCs w:val="28"/>
        </w:rPr>
        <w:t xml:space="preserve"> to this</w:t>
      </w:r>
      <w:r w:rsidR="002C4654" w:rsidRPr="00F163FF">
        <w:rPr>
          <w:sz w:val="28"/>
          <w:szCs w:val="28"/>
        </w:rPr>
        <w:t xml:space="preserve"> question</w:t>
      </w:r>
      <w:r w:rsidR="00947AED" w:rsidRPr="00F163FF">
        <w:rPr>
          <w:sz w:val="28"/>
          <w:szCs w:val="28"/>
        </w:rPr>
        <w:t xml:space="preserve"> stipulated</w:t>
      </w:r>
      <w:r w:rsidR="002C4654" w:rsidRPr="00F163FF">
        <w:rPr>
          <w:sz w:val="28"/>
          <w:szCs w:val="28"/>
        </w:rPr>
        <w:t xml:space="preserve"> in the bail information</w:t>
      </w:r>
      <w:r w:rsidR="00947AED" w:rsidRPr="00F163FF">
        <w:rPr>
          <w:sz w:val="28"/>
          <w:szCs w:val="28"/>
        </w:rPr>
        <w:t xml:space="preserve"> form</w:t>
      </w:r>
      <w:r w:rsidR="002C4654" w:rsidRPr="00F163FF">
        <w:rPr>
          <w:sz w:val="28"/>
          <w:szCs w:val="28"/>
        </w:rPr>
        <w:t>.</w:t>
      </w:r>
    </w:p>
    <w:p w14:paraId="3E1DB076" w14:textId="77777777" w:rsidR="002C4654" w:rsidRPr="002C4654" w:rsidRDefault="002C4654" w:rsidP="002C4654">
      <w:pPr>
        <w:pStyle w:val="ListParagraph"/>
        <w:rPr>
          <w:sz w:val="28"/>
          <w:szCs w:val="28"/>
        </w:rPr>
      </w:pPr>
    </w:p>
    <w:p w14:paraId="140764B4" w14:textId="69E0A102" w:rsidR="002C4654" w:rsidRPr="00F163FF" w:rsidRDefault="00F163FF" w:rsidP="00F163FF">
      <w:pPr>
        <w:tabs>
          <w:tab w:val="left" w:pos="0"/>
        </w:tabs>
        <w:jc w:val="both"/>
        <w:rPr>
          <w:sz w:val="28"/>
          <w:szCs w:val="28"/>
        </w:rPr>
      </w:pPr>
      <w:r>
        <w:rPr>
          <w:sz w:val="28"/>
          <w:szCs w:val="28"/>
        </w:rPr>
        <w:t>[58]</w:t>
      </w:r>
      <w:r>
        <w:rPr>
          <w:sz w:val="28"/>
          <w:szCs w:val="28"/>
        </w:rPr>
        <w:tab/>
      </w:r>
      <w:r w:rsidR="002C4654" w:rsidRPr="00F163FF">
        <w:rPr>
          <w:sz w:val="28"/>
          <w:szCs w:val="28"/>
        </w:rPr>
        <w:t>He also explained that his understanding of the questio</w:t>
      </w:r>
      <w:r w:rsidR="003A73BD" w:rsidRPr="00F163FF">
        <w:rPr>
          <w:sz w:val="28"/>
          <w:szCs w:val="28"/>
        </w:rPr>
        <w:t>n whether</w:t>
      </w:r>
      <w:r w:rsidR="002C4654" w:rsidRPr="00F163FF">
        <w:rPr>
          <w:sz w:val="28"/>
          <w:szCs w:val="28"/>
        </w:rPr>
        <w:t xml:space="preserve"> the plaintiff was a member </w:t>
      </w:r>
      <w:r w:rsidR="00AE2FDC" w:rsidRPr="00F163FF">
        <w:rPr>
          <w:sz w:val="28"/>
          <w:szCs w:val="28"/>
        </w:rPr>
        <w:t xml:space="preserve">of a gang or syndicate had to be answered in the positive because he was among a group of suspects allegedly committing the offences perpetrated against Ms. </w:t>
      </w:r>
      <w:proofErr w:type="spellStart"/>
      <w:r w:rsidR="00AE2FDC" w:rsidRPr="00F163FF">
        <w:rPr>
          <w:sz w:val="28"/>
          <w:szCs w:val="28"/>
        </w:rPr>
        <w:t>Sonqwelo</w:t>
      </w:r>
      <w:proofErr w:type="spellEnd"/>
      <w:r w:rsidR="00AE2FDC" w:rsidRPr="00F163FF">
        <w:rPr>
          <w:sz w:val="28"/>
          <w:szCs w:val="28"/>
        </w:rPr>
        <w:t>.</w:t>
      </w:r>
      <w:r w:rsidR="001E60EE" w:rsidRPr="00F163FF">
        <w:rPr>
          <w:sz w:val="28"/>
          <w:szCs w:val="28"/>
        </w:rPr>
        <w:t xml:space="preserve">  He added that he </w:t>
      </w:r>
      <w:r w:rsidR="00FF5102" w:rsidRPr="00F163FF">
        <w:rPr>
          <w:sz w:val="28"/>
          <w:szCs w:val="28"/>
        </w:rPr>
        <w:t xml:space="preserve">also </w:t>
      </w:r>
      <w:r w:rsidR="001E60EE" w:rsidRPr="00F163FF">
        <w:rPr>
          <w:sz w:val="28"/>
          <w:szCs w:val="28"/>
        </w:rPr>
        <w:t>knew them (the plaintiff and the co-accused) to be “</w:t>
      </w:r>
      <w:r w:rsidR="001E60EE" w:rsidRPr="00F163FF">
        <w:rPr>
          <w:i/>
          <w:sz w:val="28"/>
          <w:szCs w:val="28"/>
        </w:rPr>
        <w:t>always together</w:t>
      </w:r>
      <w:r w:rsidR="001E60EE" w:rsidRPr="00F163FF">
        <w:rPr>
          <w:sz w:val="28"/>
          <w:szCs w:val="28"/>
        </w:rPr>
        <w:t>” when they commit such offences.</w:t>
      </w:r>
    </w:p>
    <w:p w14:paraId="7AAF0BF4" w14:textId="77777777" w:rsidR="001E60EE" w:rsidRPr="001E60EE" w:rsidRDefault="001E60EE" w:rsidP="001E60EE">
      <w:pPr>
        <w:pStyle w:val="ListParagraph"/>
        <w:rPr>
          <w:sz w:val="28"/>
          <w:szCs w:val="28"/>
        </w:rPr>
      </w:pPr>
    </w:p>
    <w:p w14:paraId="286A832F" w14:textId="73A0CAC3" w:rsidR="001E60EE" w:rsidRPr="00F163FF" w:rsidRDefault="00F163FF" w:rsidP="00F163FF">
      <w:pPr>
        <w:tabs>
          <w:tab w:val="left" w:pos="0"/>
        </w:tabs>
        <w:jc w:val="both"/>
        <w:rPr>
          <w:sz w:val="28"/>
          <w:szCs w:val="28"/>
        </w:rPr>
      </w:pPr>
      <w:r>
        <w:rPr>
          <w:sz w:val="28"/>
          <w:szCs w:val="28"/>
        </w:rPr>
        <w:t>[59]</w:t>
      </w:r>
      <w:r>
        <w:rPr>
          <w:sz w:val="28"/>
          <w:szCs w:val="28"/>
        </w:rPr>
        <w:tab/>
      </w:r>
      <w:r w:rsidR="003A73BD" w:rsidRPr="00F163FF">
        <w:rPr>
          <w:sz w:val="28"/>
          <w:szCs w:val="28"/>
        </w:rPr>
        <w:t xml:space="preserve">With reference to </w:t>
      </w:r>
      <w:r w:rsidR="001E60EE" w:rsidRPr="00F163FF">
        <w:rPr>
          <w:sz w:val="28"/>
          <w:szCs w:val="28"/>
        </w:rPr>
        <w:t>the constitutional warning statement which the witness took from the plaintiff re CAS 130/11/2018, he conceded that it is incomplete re</w:t>
      </w:r>
      <w:r w:rsidR="00B10CF5" w:rsidRPr="00F163FF">
        <w:rPr>
          <w:sz w:val="28"/>
          <w:szCs w:val="28"/>
        </w:rPr>
        <w:t>garding the election made by the plaintiff</w:t>
      </w:r>
      <w:r w:rsidR="00114534" w:rsidRPr="00F163FF">
        <w:rPr>
          <w:sz w:val="28"/>
          <w:szCs w:val="28"/>
        </w:rPr>
        <w:t xml:space="preserve"> to remain silent</w:t>
      </w:r>
      <w:r w:rsidR="001E60EE" w:rsidRPr="00F163FF">
        <w:rPr>
          <w:sz w:val="28"/>
          <w:szCs w:val="28"/>
        </w:rPr>
        <w:t xml:space="preserve"> but</w:t>
      </w:r>
      <w:r w:rsidR="00114534" w:rsidRPr="00F163FF">
        <w:rPr>
          <w:sz w:val="28"/>
          <w:szCs w:val="28"/>
        </w:rPr>
        <w:t xml:space="preserve"> he</w:t>
      </w:r>
      <w:r w:rsidR="001E60EE" w:rsidRPr="00F163FF">
        <w:rPr>
          <w:sz w:val="28"/>
          <w:szCs w:val="28"/>
        </w:rPr>
        <w:t xml:space="preserve"> </w:t>
      </w:r>
      <w:r w:rsidR="003A73BD" w:rsidRPr="00F163FF">
        <w:rPr>
          <w:sz w:val="28"/>
          <w:szCs w:val="28"/>
        </w:rPr>
        <w:t xml:space="preserve">was not in agreement that this </w:t>
      </w:r>
      <w:r w:rsidR="00277D66" w:rsidRPr="00F163FF">
        <w:rPr>
          <w:sz w:val="28"/>
          <w:szCs w:val="28"/>
        </w:rPr>
        <w:t>mean</w:t>
      </w:r>
      <w:r w:rsidR="003A73BD" w:rsidRPr="00F163FF">
        <w:rPr>
          <w:sz w:val="28"/>
          <w:szCs w:val="28"/>
        </w:rPr>
        <w:t>t</w:t>
      </w:r>
      <w:r w:rsidR="00B10CF5" w:rsidRPr="00F163FF">
        <w:rPr>
          <w:sz w:val="28"/>
          <w:szCs w:val="28"/>
        </w:rPr>
        <w:t xml:space="preserve"> that he had f</w:t>
      </w:r>
      <w:r w:rsidR="00277D66" w:rsidRPr="00F163FF">
        <w:rPr>
          <w:sz w:val="28"/>
          <w:szCs w:val="28"/>
        </w:rPr>
        <w:t xml:space="preserve">ailed to inform the plaintiff of his constitutional rights.  He </w:t>
      </w:r>
      <w:r w:rsidR="00B5648F" w:rsidRPr="00F163FF">
        <w:rPr>
          <w:sz w:val="28"/>
          <w:szCs w:val="28"/>
        </w:rPr>
        <w:lastRenderedPageBreak/>
        <w:t xml:space="preserve">explained that he </w:t>
      </w:r>
      <w:r w:rsidR="00277D66" w:rsidRPr="00F163FF">
        <w:rPr>
          <w:sz w:val="28"/>
          <w:szCs w:val="28"/>
        </w:rPr>
        <w:t xml:space="preserve">had </w:t>
      </w:r>
      <w:r w:rsidR="00B10CF5" w:rsidRPr="00F163FF">
        <w:rPr>
          <w:sz w:val="28"/>
          <w:szCs w:val="28"/>
        </w:rPr>
        <w:t xml:space="preserve">simply </w:t>
      </w:r>
      <w:r w:rsidR="00277D66" w:rsidRPr="00F163FF">
        <w:rPr>
          <w:sz w:val="28"/>
          <w:szCs w:val="28"/>
        </w:rPr>
        <w:t>not gone further</w:t>
      </w:r>
      <w:r w:rsidR="00B5648F" w:rsidRPr="00F163FF">
        <w:rPr>
          <w:sz w:val="28"/>
          <w:szCs w:val="28"/>
        </w:rPr>
        <w:t xml:space="preserve"> in administering the warning statement once </w:t>
      </w:r>
      <w:r w:rsidR="00277D66" w:rsidRPr="00F163FF">
        <w:rPr>
          <w:sz w:val="28"/>
          <w:szCs w:val="28"/>
        </w:rPr>
        <w:t xml:space="preserve">the plaintiff </w:t>
      </w:r>
      <w:r w:rsidR="00BF0F0B" w:rsidRPr="00F163FF">
        <w:rPr>
          <w:sz w:val="28"/>
          <w:szCs w:val="28"/>
        </w:rPr>
        <w:t xml:space="preserve">had </w:t>
      </w:r>
      <w:r w:rsidR="00277D66" w:rsidRPr="00F163FF">
        <w:rPr>
          <w:sz w:val="28"/>
          <w:szCs w:val="28"/>
        </w:rPr>
        <w:t xml:space="preserve">informed him of his desire to </w:t>
      </w:r>
      <w:r w:rsidR="00B5648F" w:rsidRPr="00F163FF">
        <w:rPr>
          <w:sz w:val="28"/>
          <w:szCs w:val="28"/>
        </w:rPr>
        <w:t>remain silent</w:t>
      </w:r>
      <w:r w:rsidR="00277D66" w:rsidRPr="00F163FF">
        <w:rPr>
          <w:sz w:val="28"/>
          <w:szCs w:val="28"/>
        </w:rPr>
        <w:t>.</w:t>
      </w:r>
    </w:p>
    <w:p w14:paraId="19375926" w14:textId="77777777" w:rsidR="00277D66" w:rsidRPr="00277D66" w:rsidRDefault="00277D66" w:rsidP="00277D66">
      <w:pPr>
        <w:pStyle w:val="ListParagraph"/>
        <w:rPr>
          <w:sz w:val="28"/>
          <w:szCs w:val="28"/>
        </w:rPr>
      </w:pPr>
    </w:p>
    <w:p w14:paraId="7B63CDAF" w14:textId="173A9318" w:rsidR="00277D66" w:rsidRPr="00F163FF" w:rsidRDefault="00F163FF" w:rsidP="00F163FF">
      <w:pPr>
        <w:tabs>
          <w:tab w:val="left" w:pos="0"/>
        </w:tabs>
        <w:jc w:val="both"/>
        <w:rPr>
          <w:sz w:val="28"/>
          <w:szCs w:val="28"/>
        </w:rPr>
      </w:pPr>
      <w:r>
        <w:rPr>
          <w:sz w:val="28"/>
          <w:szCs w:val="28"/>
        </w:rPr>
        <w:t>[60]</w:t>
      </w:r>
      <w:r>
        <w:rPr>
          <w:sz w:val="28"/>
          <w:szCs w:val="28"/>
        </w:rPr>
        <w:tab/>
      </w:r>
      <w:r w:rsidR="00277D66" w:rsidRPr="00F163FF">
        <w:rPr>
          <w:sz w:val="28"/>
          <w:szCs w:val="28"/>
        </w:rPr>
        <w:t xml:space="preserve">He denied especially that he had given the plaintiff blank </w:t>
      </w:r>
      <w:r w:rsidR="00B10CF5" w:rsidRPr="00F163FF">
        <w:rPr>
          <w:sz w:val="28"/>
          <w:szCs w:val="28"/>
        </w:rPr>
        <w:t xml:space="preserve">warning </w:t>
      </w:r>
      <w:r w:rsidR="00277D66" w:rsidRPr="00F163FF">
        <w:rPr>
          <w:sz w:val="28"/>
          <w:szCs w:val="28"/>
        </w:rPr>
        <w:t xml:space="preserve">forms to sign.  He </w:t>
      </w:r>
      <w:r w:rsidR="00FB51BA" w:rsidRPr="00F163FF">
        <w:rPr>
          <w:sz w:val="28"/>
          <w:szCs w:val="28"/>
        </w:rPr>
        <w:t xml:space="preserve">further </w:t>
      </w:r>
      <w:r w:rsidR="00277D66" w:rsidRPr="00F163FF">
        <w:rPr>
          <w:sz w:val="28"/>
          <w:szCs w:val="28"/>
        </w:rPr>
        <w:t xml:space="preserve">clarified regarding the warning statement taken by him from the plaintiff under CAS </w:t>
      </w:r>
      <w:r w:rsidR="009626D0" w:rsidRPr="00F163FF">
        <w:rPr>
          <w:sz w:val="28"/>
          <w:szCs w:val="28"/>
        </w:rPr>
        <w:t>9</w:t>
      </w:r>
      <w:r w:rsidR="00277D66" w:rsidRPr="00F163FF">
        <w:rPr>
          <w:sz w:val="28"/>
          <w:szCs w:val="28"/>
        </w:rPr>
        <w:t xml:space="preserve">3/07/2018 that he had followed the exact same approach, that is of not making any further entries </w:t>
      </w:r>
      <w:r w:rsidR="00B10CF5" w:rsidRPr="00F163FF">
        <w:rPr>
          <w:sz w:val="28"/>
          <w:szCs w:val="28"/>
        </w:rPr>
        <w:t xml:space="preserve">in it </w:t>
      </w:r>
      <w:r w:rsidR="00277D66" w:rsidRPr="00F163FF">
        <w:rPr>
          <w:sz w:val="28"/>
          <w:szCs w:val="28"/>
        </w:rPr>
        <w:t xml:space="preserve">once it </w:t>
      </w:r>
      <w:r w:rsidR="00684B49" w:rsidRPr="00F163FF">
        <w:rPr>
          <w:sz w:val="28"/>
          <w:szCs w:val="28"/>
        </w:rPr>
        <w:t>had been</w:t>
      </w:r>
      <w:r w:rsidR="00277D66" w:rsidRPr="00F163FF">
        <w:rPr>
          <w:sz w:val="28"/>
          <w:szCs w:val="28"/>
        </w:rPr>
        <w:t xml:space="preserve"> made clear to him by the plaintiff that he </w:t>
      </w:r>
      <w:r w:rsidR="00BF0F0B" w:rsidRPr="00F163FF">
        <w:rPr>
          <w:sz w:val="28"/>
          <w:szCs w:val="28"/>
        </w:rPr>
        <w:t xml:space="preserve">formally </w:t>
      </w:r>
      <w:r w:rsidR="00277D66" w:rsidRPr="00F163FF">
        <w:rPr>
          <w:sz w:val="28"/>
          <w:szCs w:val="28"/>
        </w:rPr>
        <w:t>did not wish to say anything</w:t>
      </w:r>
      <w:r w:rsidR="00E515D2" w:rsidRPr="00F163FF">
        <w:rPr>
          <w:sz w:val="28"/>
          <w:szCs w:val="28"/>
        </w:rPr>
        <w:t xml:space="preserve"> in a</w:t>
      </w:r>
      <w:r w:rsidR="003A73BD" w:rsidRPr="00F163FF">
        <w:rPr>
          <w:sz w:val="28"/>
          <w:szCs w:val="28"/>
        </w:rPr>
        <w:t xml:space="preserve"> statement</w:t>
      </w:r>
      <w:r w:rsidR="00277D66" w:rsidRPr="00F163FF">
        <w:rPr>
          <w:sz w:val="28"/>
          <w:szCs w:val="28"/>
        </w:rPr>
        <w:t>.</w:t>
      </w:r>
    </w:p>
    <w:p w14:paraId="3ED6AC55" w14:textId="77777777" w:rsidR="00BF0F0B" w:rsidRDefault="00BF0F0B" w:rsidP="00BF0F0B">
      <w:pPr>
        <w:pStyle w:val="ListParagraph"/>
        <w:rPr>
          <w:sz w:val="28"/>
          <w:szCs w:val="28"/>
          <w:u w:val="single"/>
        </w:rPr>
      </w:pPr>
    </w:p>
    <w:p w14:paraId="4C9E1929" w14:textId="77777777" w:rsidR="00BF0F0B" w:rsidRPr="00BF0F0B" w:rsidRDefault="00BF0F0B" w:rsidP="00BF0F0B">
      <w:pPr>
        <w:pStyle w:val="ListParagraph"/>
        <w:tabs>
          <w:tab w:val="left" w:pos="0"/>
        </w:tabs>
        <w:ind w:left="0"/>
        <w:jc w:val="both"/>
        <w:rPr>
          <w:sz w:val="28"/>
          <w:szCs w:val="28"/>
          <w:u w:val="single"/>
        </w:rPr>
      </w:pPr>
      <w:r w:rsidRPr="00BF0F0B">
        <w:rPr>
          <w:sz w:val="28"/>
          <w:szCs w:val="28"/>
          <w:u w:val="single"/>
        </w:rPr>
        <w:t>The testimony of Mr. Mazibuko:</w:t>
      </w:r>
    </w:p>
    <w:p w14:paraId="68382364" w14:textId="77777777" w:rsidR="002F5152" w:rsidRDefault="002F5152" w:rsidP="002F5152">
      <w:pPr>
        <w:pStyle w:val="ListParagraph"/>
        <w:tabs>
          <w:tab w:val="left" w:pos="0"/>
        </w:tabs>
        <w:ind w:left="0"/>
        <w:jc w:val="both"/>
        <w:rPr>
          <w:sz w:val="28"/>
          <w:szCs w:val="28"/>
        </w:rPr>
      </w:pPr>
    </w:p>
    <w:p w14:paraId="4CB2A9F0" w14:textId="1191D7F7" w:rsidR="00E515D2" w:rsidRPr="00F163FF" w:rsidRDefault="00F163FF" w:rsidP="00F163FF">
      <w:pPr>
        <w:tabs>
          <w:tab w:val="left" w:pos="0"/>
        </w:tabs>
        <w:jc w:val="both"/>
        <w:rPr>
          <w:sz w:val="28"/>
          <w:szCs w:val="28"/>
        </w:rPr>
      </w:pPr>
      <w:r>
        <w:rPr>
          <w:sz w:val="28"/>
          <w:szCs w:val="28"/>
        </w:rPr>
        <w:t>[61]</w:t>
      </w:r>
      <w:r>
        <w:rPr>
          <w:sz w:val="28"/>
          <w:szCs w:val="28"/>
        </w:rPr>
        <w:tab/>
      </w:r>
      <w:r w:rsidR="00D14197" w:rsidRPr="00F163FF">
        <w:rPr>
          <w:sz w:val="28"/>
          <w:szCs w:val="28"/>
        </w:rPr>
        <w:t>Mr.</w:t>
      </w:r>
      <w:r w:rsidR="003A73BD" w:rsidRPr="00F163FF">
        <w:rPr>
          <w:sz w:val="28"/>
          <w:szCs w:val="28"/>
        </w:rPr>
        <w:t xml:space="preserve"> </w:t>
      </w:r>
      <w:proofErr w:type="spellStart"/>
      <w:r w:rsidR="003A73BD" w:rsidRPr="00F163FF">
        <w:rPr>
          <w:sz w:val="28"/>
          <w:szCs w:val="28"/>
        </w:rPr>
        <w:t>Vumani</w:t>
      </w:r>
      <w:proofErr w:type="spellEnd"/>
      <w:r w:rsidR="003A73BD" w:rsidRPr="00F163FF">
        <w:rPr>
          <w:sz w:val="28"/>
          <w:szCs w:val="28"/>
        </w:rPr>
        <w:t xml:space="preserve"> </w:t>
      </w:r>
      <w:proofErr w:type="spellStart"/>
      <w:r w:rsidR="003A73BD" w:rsidRPr="00F163FF">
        <w:rPr>
          <w:sz w:val="28"/>
          <w:szCs w:val="28"/>
        </w:rPr>
        <w:t>Mazibuko</w:t>
      </w:r>
      <w:proofErr w:type="spellEnd"/>
      <w:r w:rsidR="00684B49" w:rsidRPr="00F163FF">
        <w:rPr>
          <w:sz w:val="28"/>
          <w:szCs w:val="28"/>
        </w:rPr>
        <w:t>, who came with 17 years of prosecutorial experience at the time of his testimony,</w:t>
      </w:r>
      <w:r w:rsidR="003A73BD" w:rsidRPr="00F163FF">
        <w:rPr>
          <w:sz w:val="28"/>
          <w:szCs w:val="28"/>
        </w:rPr>
        <w:t xml:space="preserve"> was</w:t>
      </w:r>
      <w:r w:rsidR="00277D66" w:rsidRPr="00F163FF">
        <w:rPr>
          <w:sz w:val="28"/>
          <w:szCs w:val="28"/>
        </w:rPr>
        <w:t xml:space="preserve"> employed as a senior public prosecutor with the </w:t>
      </w:r>
    </w:p>
    <w:p w14:paraId="7D2E4AA1" w14:textId="77777777" w:rsidR="007E232A" w:rsidRDefault="002C67B0" w:rsidP="00E515D2">
      <w:pPr>
        <w:pStyle w:val="ListParagraph"/>
        <w:tabs>
          <w:tab w:val="left" w:pos="0"/>
        </w:tabs>
        <w:ind w:left="0"/>
        <w:jc w:val="both"/>
        <w:rPr>
          <w:sz w:val="28"/>
          <w:szCs w:val="28"/>
        </w:rPr>
      </w:pPr>
      <w:r>
        <w:rPr>
          <w:sz w:val="28"/>
          <w:szCs w:val="28"/>
        </w:rPr>
        <w:t>The National</w:t>
      </w:r>
      <w:r w:rsidR="00277D66">
        <w:rPr>
          <w:sz w:val="28"/>
          <w:szCs w:val="28"/>
        </w:rPr>
        <w:t xml:space="preserve"> Prosecuting </w:t>
      </w:r>
      <w:r w:rsidR="002F5152" w:rsidRPr="00C7560B">
        <w:rPr>
          <w:sz w:val="28"/>
          <w:szCs w:val="28"/>
        </w:rPr>
        <w:t xml:space="preserve">Authority stationed at the </w:t>
      </w:r>
      <w:proofErr w:type="spellStart"/>
      <w:r w:rsidR="002F5152" w:rsidRPr="00C7560B">
        <w:rPr>
          <w:sz w:val="28"/>
          <w:szCs w:val="28"/>
        </w:rPr>
        <w:t>Mdantsane</w:t>
      </w:r>
      <w:proofErr w:type="spellEnd"/>
      <w:r w:rsidR="002F5152" w:rsidRPr="00C7560B">
        <w:rPr>
          <w:sz w:val="28"/>
          <w:szCs w:val="28"/>
        </w:rPr>
        <w:t xml:space="preserve"> Bail Court</w:t>
      </w:r>
      <w:r w:rsidR="00D14197">
        <w:rPr>
          <w:sz w:val="28"/>
          <w:szCs w:val="28"/>
        </w:rPr>
        <w:t xml:space="preserve"> </w:t>
      </w:r>
      <w:r w:rsidR="009626D0">
        <w:rPr>
          <w:sz w:val="28"/>
          <w:szCs w:val="28"/>
        </w:rPr>
        <w:t>when</w:t>
      </w:r>
      <w:r w:rsidR="00B5648F">
        <w:rPr>
          <w:sz w:val="28"/>
          <w:szCs w:val="28"/>
        </w:rPr>
        <w:t xml:space="preserve"> the plaintiff</w:t>
      </w:r>
      <w:r w:rsidR="009626D0">
        <w:rPr>
          <w:sz w:val="28"/>
          <w:szCs w:val="28"/>
        </w:rPr>
        <w:t xml:space="preserve"> made his</w:t>
      </w:r>
      <w:r w:rsidR="00B5648F">
        <w:rPr>
          <w:sz w:val="28"/>
          <w:szCs w:val="28"/>
        </w:rPr>
        <w:t xml:space="preserve"> first appearance in court</w:t>
      </w:r>
      <w:r w:rsidR="00684B49" w:rsidRPr="00684B49">
        <w:rPr>
          <w:sz w:val="28"/>
          <w:szCs w:val="28"/>
        </w:rPr>
        <w:t xml:space="preserve"> </w:t>
      </w:r>
      <w:r w:rsidR="00684B49">
        <w:rPr>
          <w:sz w:val="28"/>
          <w:szCs w:val="28"/>
        </w:rPr>
        <w:t>under CAS 130/11/2018</w:t>
      </w:r>
      <w:r w:rsidR="00D14197">
        <w:rPr>
          <w:sz w:val="28"/>
          <w:szCs w:val="28"/>
        </w:rPr>
        <w:t xml:space="preserve">. </w:t>
      </w:r>
      <w:r w:rsidR="003A73BD">
        <w:rPr>
          <w:sz w:val="28"/>
          <w:szCs w:val="28"/>
        </w:rPr>
        <w:t xml:space="preserve">He received the docket in </w:t>
      </w:r>
      <w:r w:rsidR="00684B49">
        <w:rPr>
          <w:sz w:val="28"/>
          <w:szCs w:val="28"/>
        </w:rPr>
        <w:t xml:space="preserve">that matter </w:t>
      </w:r>
      <w:r w:rsidR="003A73BD">
        <w:rPr>
          <w:sz w:val="28"/>
          <w:szCs w:val="28"/>
        </w:rPr>
        <w:t xml:space="preserve">and read it to determine whether probable cause existed for the enrolment and was so satisfied.  He identified in court the founding statement of the complainant, Mr. </w:t>
      </w:r>
      <w:proofErr w:type="spellStart"/>
      <w:r w:rsidR="003A73BD">
        <w:rPr>
          <w:sz w:val="28"/>
          <w:szCs w:val="28"/>
        </w:rPr>
        <w:t>Majavu</w:t>
      </w:r>
      <w:proofErr w:type="spellEnd"/>
      <w:r w:rsidR="003A73BD">
        <w:rPr>
          <w:sz w:val="28"/>
          <w:szCs w:val="28"/>
        </w:rPr>
        <w:t xml:space="preserve">.  He especially considered that all the elements for the offence of robbery were in place and was also satisfied that there was no issue as to identity.  </w:t>
      </w:r>
      <w:r w:rsidR="00B5648F">
        <w:rPr>
          <w:sz w:val="28"/>
          <w:szCs w:val="28"/>
        </w:rPr>
        <w:t>Firstly,</w:t>
      </w:r>
      <w:r w:rsidR="003A73BD">
        <w:rPr>
          <w:sz w:val="28"/>
          <w:szCs w:val="28"/>
        </w:rPr>
        <w:t xml:space="preserve"> the plaintiff and the complainant were known to each other and</w:t>
      </w:r>
      <w:r w:rsidR="00B5648F">
        <w:rPr>
          <w:sz w:val="28"/>
          <w:szCs w:val="28"/>
        </w:rPr>
        <w:t xml:space="preserve">, </w:t>
      </w:r>
      <w:r w:rsidR="003A73BD">
        <w:rPr>
          <w:sz w:val="28"/>
          <w:szCs w:val="28"/>
        </w:rPr>
        <w:t>secondly</w:t>
      </w:r>
      <w:r w:rsidR="00B5648F">
        <w:rPr>
          <w:sz w:val="28"/>
          <w:szCs w:val="28"/>
        </w:rPr>
        <w:t>,</w:t>
      </w:r>
      <w:r w:rsidR="003A73BD">
        <w:rPr>
          <w:sz w:val="28"/>
          <w:szCs w:val="28"/>
        </w:rPr>
        <w:t xml:space="preserve"> the incident </w:t>
      </w:r>
      <w:r w:rsidR="00B10CF5">
        <w:rPr>
          <w:sz w:val="28"/>
          <w:szCs w:val="28"/>
        </w:rPr>
        <w:t xml:space="preserve">had </w:t>
      </w:r>
      <w:r w:rsidR="003A73BD">
        <w:rPr>
          <w:sz w:val="28"/>
          <w:szCs w:val="28"/>
        </w:rPr>
        <w:t>occurred</w:t>
      </w:r>
      <w:r w:rsidR="00B10CF5">
        <w:rPr>
          <w:sz w:val="28"/>
          <w:szCs w:val="28"/>
        </w:rPr>
        <w:t xml:space="preserve"> during</w:t>
      </w:r>
      <w:r w:rsidR="00E515D2">
        <w:rPr>
          <w:sz w:val="28"/>
          <w:szCs w:val="28"/>
        </w:rPr>
        <w:t xml:space="preserve"> the day</w:t>
      </w:r>
      <w:r w:rsidR="00B10CF5">
        <w:rPr>
          <w:sz w:val="28"/>
          <w:szCs w:val="28"/>
        </w:rPr>
        <w:t>.</w:t>
      </w:r>
      <w:r w:rsidR="003A73BD">
        <w:rPr>
          <w:sz w:val="28"/>
          <w:szCs w:val="28"/>
        </w:rPr>
        <w:t xml:space="preserve">  </w:t>
      </w:r>
    </w:p>
    <w:p w14:paraId="73F1F8A6" w14:textId="77777777" w:rsidR="007E232A" w:rsidRPr="007E232A" w:rsidRDefault="007E232A" w:rsidP="007E232A">
      <w:pPr>
        <w:pStyle w:val="ListParagraph"/>
        <w:rPr>
          <w:sz w:val="28"/>
          <w:szCs w:val="28"/>
        </w:rPr>
      </w:pPr>
    </w:p>
    <w:p w14:paraId="24DCE361" w14:textId="7880225D" w:rsidR="007E232A" w:rsidRPr="00F163FF" w:rsidRDefault="00F163FF" w:rsidP="00F163FF">
      <w:pPr>
        <w:tabs>
          <w:tab w:val="left" w:pos="0"/>
        </w:tabs>
        <w:jc w:val="both"/>
        <w:rPr>
          <w:sz w:val="28"/>
          <w:szCs w:val="28"/>
        </w:rPr>
      </w:pPr>
      <w:r>
        <w:rPr>
          <w:sz w:val="28"/>
          <w:szCs w:val="28"/>
        </w:rPr>
        <w:t>[62]</w:t>
      </w:r>
      <w:r>
        <w:rPr>
          <w:sz w:val="28"/>
          <w:szCs w:val="28"/>
        </w:rPr>
        <w:tab/>
      </w:r>
      <w:r w:rsidR="007E232A" w:rsidRPr="00F163FF">
        <w:rPr>
          <w:sz w:val="28"/>
          <w:szCs w:val="28"/>
        </w:rPr>
        <w:t xml:space="preserve">It was under these circumstances, and in the exercise of his professional duties as a prosecutor and holding the view that there was a </w:t>
      </w:r>
      <w:r w:rsidR="007E232A" w:rsidRPr="00F163FF">
        <w:rPr>
          <w:i/>
          <w:sz w:val="28"/>
          <w:szCs w:val="28"/>
        </w:rPr>
        <w:t>prima facie</w:t>
      </w:r>
      <w:r w:rsidR="007E232A" w:rsidRPr="00F163FF">
        <w:rPr>
          <w:sz w:val="28"/>
          <w:szCs w:val="28"/>
        </w:rPr>
        <w:t xml:space="preserve"> case of robbery made out against the suspects in the founding statement</w:t>
      </w:r>
      <w:r w:rsidR="00E515D2" w:rsidRPr="00F163FF">
        <w:rPr>
          <w:sz w:val="28"/>
          <w:szCs w:val="28"/>
        </w:rPr>
        <w:t>,</w:t>
      </w:r>
      <w:r w:rsidR="007E232A" w:rsidRPr="00F163FF">
        <w:rPr>
          <w:sz w:val="28"/>
          <w:szCs w:val="28"/>
        </w:rPr>
        <w:t xml:space="preserve"> that he</w:t>
      </w:r>
      <w:r w:rsidR="00E515D2" w:rsidRPr="00F163FF">
        <w:rPr>
          <w:sz w:val="28"/>
          <w:szCs w:val="28"/>
        </w:rPr>
        <w:t xml:space="preserve"> had</w:t>
      </w:r>
      <w:r w:rsidR="007E232A" w:rsidRPr="00F163FF">
        <w:rPr>
          <w:sz w:val="28"/>
          <w:szCs w:val="28"/>
        </w:rPr>
        <w:t xml:space="preserve"> decided to enro</w:t>
      </w:r>
      <w:r w:rsidR="00B10CF5" w:rsidRPr="00F163FF">
        <w:rPr>
          <w:sz w:val="28"/>
          <w:szCs w:val="28"/>
        </w:rPr>
        <w:t>l</w:t>
      </w:r>
      <w:r w:rsidR="007E232A" w:rsidRPr="00F163FF">
        <w:rPr>
          <w:sz w:val="28"/>
          <w:szCs w:val="28"/>
        </w:rPr>
        <w:t>l the matter.</w:t>
      </w:r>
    </w:p>
    <w:p w14:paraId="490BC971" w14:textId="77777777" w:rsidR="007E232A" w:rsidRPr="007E232A" w:rsidRDefault="007E232A" w:rsidP="007E232A">
      <w:pPr>
        <w:pStyle w:val="ListParagraph"/>
        <w:rPr>
          <w:sz w:val="28"/>
          <w:szCs w:val="28"/>
        </w:rPr>
      </w:pPr>
    </w:p>
    <w:p w14:paraId="643BDFA5" w14:textId="25248D96" w:rsidR="00A24EDA" w:rsidRPr="00F163FF" w:rsidRDefault="00F163FF" w:rsidP="00F163FF">
      <w:pPr>
        <w:tabs>
          <w:tab w:val="left" w:pos="0"/>
        </w:tabs>
        <w:jc w:val="both"/>
        <w:rPr>
          <w:sz w:val="28"/>
          <w:szCs w:val="28"/>
        </w:rPr>
      </w:pPr>
      <w:r>
        <w:rPr>
          <w:sz w:val="28"/>
          <w:szCs w:val="28"/>
        </w:rPr>
        <w:t>[63]</w:t>
      </w:r>
      <w:r>
        <w:rPr>
          <w:sz w:val="28"/>
          <w:szCs w:val="28"/>
        </w:rPr>
        <w:tab/>
      </w:r>
      <w:r w:rsidR="007E232A" w:rsidRPr="00F163FF">
        <w:rPr>
          <w:sz w:val="28"/>
          <w:szCs w:val="28"/>
        </w:rPr>
        <w:t xml:space="preserve">He heard later that the </w:t>
      </w:r>
      <w:r w:rsidR="00684B49" w:rsidRPr="00F163FF">
        <w:rPr>
          <w:sz w:val="28"/>
          <w:szCs w:val="28"/>
        </w:rPr>
        <w:t>case</w:t>
      </w:r>
      <w:r w:rsidR="007E232A" w:rsidRPr="00F163FF">
        <w:rPr>
          <w:sz w:val="28"/>
          <w:szCs w:val="28"/>
        </w:rPr>
        <w:t xml:space="preserve"> had been withdrawn against the plaintiff by a colleague.  He expressed concern in this regard because he </w:t>
      </w:r>
      <w:r w:rsidR="00487525" w:rsidRPr="00F163FF">
        <w:rPr>
          <w:sz w:val="28"/>
          <w:szCs w:val="28"/>
        </w:rPr>
        <w:t xml:space="preserve">firmly </w:t>
      </w:r>
      <w:r w:rsidR="007E232A" w:rsidRPr="00F163FF">
        <w:rPr>
          <w:sz w:val="28"/>
          <w:szCs w:val="28"/>
        </w:rPr>
        <w:t xml:space="preserve">believed that there </w:t>
      </w:r>
      <w:r w:rsidR="00487525" w:rsidRPr="00F163FF">
        <w:rPr>
          <w:sz w:val="28"/>
          <w:szCs w:val="28"/>
        </w:rPr>
        <w:t>had been</w:t>
      </w:r>
      <w:r w:rsidR="007E232A" w:rsidRPr="00F163FF">
        <w:rPr>
          <w:sz w:val="28"/>
          <w:szCs w:val="28"/>
        </w:rPr>
        <w:t xml:space="preserve"> enough evidence to </w:t>
      </w:r>
      <w:r w:rsidR="00E515D2" w:rsidRPr="00F163FF">
        <w:rPr>
          <w:sz w:val="28"/>
          <w:szCs w:val="28"/>
        </w:rPr>
        <w:t xml:space="preserve">have </w:t>
      </w:r>
      <w:r w:rsidR="007E232A" w:rsidRPr="00F163FF">
        <w:rPr>
          <w:sz w:val="28"/>
          <w:szCs w:val="28"/>
        </w:rPr>
        <w:t>prosecute</w:t>
      </w:r>
      <w:r w:rsidR="00E515D2" w:rsidRPr="00F163FF">
        <w:rPr>
          <w:sz w:val="28"/>
          <w:szCs w:val="28"/>
        </w:rPr>
        <w:t>d him</w:t>
      </w:r>
      <w:r w:rsidR="007E232A" w:rsidRPr="00F163FF">
        <w:rPr>
          <w:sz w:val="28"/>
          <w:szCs w:val="28"/>
        </w:rPr>
        <w:t xml:space="preserve">.  </w:t>
      </w:r>
      <w:r w:rsidR="00D14197" w:rsidRPr="00F163FF">
        <w:rPr>
          <w:sz w:val="28"/>
          <w:szCs w:val="28"/>
        </w:rPr>
        <w:t>He added that it was</w:t>
      </w:r>
      <w:r w:rsidR="00487525" w:rsidRPr="00F163FF">
        <w:rPr>
          <w:sz w:val="28"/>
          <w:szCs w:val="28"/>
        </w:rPr>
        <w:t xml:space="preserve"> indeed</w:t>
      </w:r>
      <w:r w:rsidR="00D14197" w:rsidRPr="00F163FF">
        <w:rPr>
          <w:sz w:val="28"/>
          <w:szCs w:val="28"/>
        </w:rPr>
        <w:t xml:space="preserve"> his intention to place the matter back on the court roll because there was</w:t>
      </w:r>
      <w:r w:rsidR="00E515D2" w:rsidRPr="00F163FF">
        <w:rPr>
          <w:sz w:val="28"/>
          <w:szCs w:val="28"/>
        </w:rPr>
        <w:t xml:space="preserve"> indeed</w:t>
      </w:r>
      <w:r w:rsidR="00D14197" w:rsidRPr="00F163FF">
        <w:rPr>
          <w:sz w:val="28"/>
          <w:szCs w:val="28"/>
        </w:rPr>
        <w:t xml:space="preserve"> sufficient evidence </w:t>
      </w:r>
      <w:r w:rsidR="00684B49" w:rsidRPr="00F163FF">
        <w:rPr>
          <w:sz w:val="28"/>
          <w:szCs w:val="28"/>
        </w:rPr>
        <w:t xml:space="preserve">in his view </w:t>
      </w:r>
      <w:r w:rsidR="00D14197" w:rsidRPr="00F163FF">
        <w:rPr>
          <w:sz w:val="28"/>
          <w:szCs w:val="28"/>
        </w:rPr>
        <w:t xml:space="preserve">to </w:t>
      </w:r>
      <w:r w:rsidR="00FF5102" w:rsidRPr="00F163FF">
        <w:rPr>
          <w:sz w:val="28"/>
          <w:szCs w:val="28"/>
        </w:rPr>
        <w:t xml:space="preserve">revive the </w:t>
      </w:r>
      <w:r w:rsidR="00D14197" w:rsidRPr="00F163FF">
        <w:rPr>
          <w:sz w:val="28"/>
          <w:szCs w:val="28"/>
        </w:rPr>
        <w:t>prosecut</w:t>
      </w:r>
      <w:r w:rsidR="00FF5102" w:rsidRPr="00F163FF">
        <w:rPr>
          <w:sz w:val="28"/>
          <w:szCs w:val="28"/>
        </w:rPr>
        <w:t>ion against him</w:t>
      </w:r>
      <w:r w:rsidR="00D14197" w:rsidRPr="00F163FF">
        <w:rPr>
          <w:sz w:val="28"/>
          <w:szCs w:val="28"/>
        </w:rPr>
        <w:t>.</w:t>
      </w:r>
      <w:r w:rsidR="00002BF8" w:rsidRPr="00F163FF">
        <w:rPr>
          <w:sz w:val="28"/>
          <w:szCs w:val="28"/>
        </w:rPr>
        <w:t xml:space="preserve"> (As an aside it appears from </w:t>
      </w:r>
      <w:r w:rsidR="00684B49" w:rsidRPr="00F163FF">
        <w:rPr>
          <w:sz w:val="28"/>
          <w:szCs w:val="28"/>
        </w:rPr>
        <w:t xml:space="preserve">a notification in </w:t>
      </w:r>
      <w:r w:rsidR="00002BF8" w:rsidRPr="00F163FF">
        <w:rPr>
          <w:sz w:val="28"/>
          <w:szCs w:val="28"/>
        </w:rPr>
        <w:t>the docket that the complainant had not wanted to proceed with the prosecution</w:t>
      </w:r>
      <w:r w:rsidR="006A7B59" w:rsidRPr="00F163FF">
        <w:rPr>
          <w:sz w:val="28"/>
          <w:szCs w:val="28"/>
        </w:rPr>
        <w:t xml:space="preserve"> which puts an entirely different spin on the matter than </w:t>
      </w:r>
    </w:p>
    <w:p w14:paraId="67FFB6D9" w14:textId="77777777" w:rsidR="00D14197" w:rsidRPr="00297B15" w:rsidRDefault="006A7B59" w:rsidP="00A24EDA">
      <w:pPr>
        <w:pStyle w:val="ListParagraph"/>
        <w:tabs>
          <w:tab w:val="left" w:pos="0"/>
        </w:tabs>
        <w:ind w:left="0"/>
        <w:jc w:val="both"/>
        <w:rPr>
          <w:sz w:val="28"/>
          <w:szCs w:val="28"/>
        </w:rPr>
      </w:pPr>
      <w:r w:rsidRPr="00297B15">
        <w:rPr>
          <w:sz w:val="28"/>
          <w:szCs w:val="28"/>
        </w:rPr>
        <w:t xml:space="preserve">that the prosecution was </w:t>
      </w:r>
      <w:r w:rsidR="00412ED5" w:rsidRPr="00297B15">
        <w:rPr>
          <w:sz w:val="28"/>
          <w:szCs w:val="28"/>
        </w:rPr>
        <w:t xml:space="preserve">objectively </w:t>
      </w:r>
      <w:r w:rsidRPr="00297B15">
        <w:rPr>
          <w:sz w:val="28"/>
          <w:szCs w:val="28"/>
        </w:rPr>
        <w:t>doomed for want of probable cause</w:t>
      </w:r>
      <w:r w:rsidR="00002BF8" w:rsidRPr="00297B15">
        <w:rPr>
          <w:sz w:val="28"/>
          <w:szCs w:val="28"/>
        </w:rPr>
        <w:t>.)</w:t>
      </w:r>
      <w:r w:rsidR="00B5648F">
        <w:rPr>
          <w:rStyle w:val="FootnoteReference"/>
          <w:sz w:val="28"/>
          <w:szCs w:val="28"/>
        </w:rPr>
        <w:footnoteReference w:id="15"/>
      </w:r>
    </w:p>
    <w:p w14:paraId="581690FA" w14:textId="77777777" w:rsidR="00D14197" w:rsidRPr="00D14197" w:rsidRDefault="00D14197" w:rsidP="00D14197">
      <w:pPr>
        <w:pStyle w:val="ListParagraph"/>
        <w:rPr>
          <w:sz w:val="28"/>
          <w:szCs w:val="28"/>
        </w:rPr>
      </w:pPr>
    </w:p>
    <w:p w14:paraId="74C4A11B" w14:textId="423B5743" w:rsidR="006A7B59" w:rsidRPr="00F163FF" w:rsidRDefault="00F163FF" w:rsidP="00F163FF">
      <w:pPr>
        <w:tabs>
          <w:tab w:val="left" w:pos="0"/>
        </w:tabs>
        <w:jc w:val="both"/>
        <w:rPr>
          <w:sz w:val="28"/>
          <w:szCs w:val="28"/>
        </w:rPr>
      </w:pPr>
      <w:r>
        <w:rPr>
          <w:sz w:val="28"/>
          <w:szCs w:val="28"/>
        </w:rPr>
        <w:t>[64]</w:t>
      </w:r>
      <w:r>
        <w:rPr>
          <w:sz w:val="28"/>
          <w:szCs w:val="28"/>
        </w:rPr>
        <w:tab/>
      </w:r>
      <w:r w:rsidR="00D14197" w:rsidRPr="00F163FF">
        <w:rPr>
          <w:sz w:val="28"/>
          <w:szCs w:val="28"/>
        </w:rPr>
        <w:t xml:space="preserve">He </w:t>
      </w:r>
      <w:r w:rsidR="00487525" w:rsidRPr="00F163FF">
        <w:rPr>
          <w:sz w:val="28"/>
          <w:szCs w:val="28"/>
        </w:rPr>
        <w:t xml:space="preserve">clarified that when his view was </w:t>
      </w:r>
      <w:r w:rsidR="00D14197" w:rsidRPr="00F163FF">
        <w:rPr>
          <w:sz w:val="28"/>
          <w:szCs w:val="28"/>
        </w:rPr>
        <w:t xml:space="preserve">formed </w:t>
      </w:r>
      <w:r w:rsidR="00487525" w:rsidRPr="00F163FF">
        <w:rPr>
          <w:sz w:val="28"/>
          <w:szCs w:val="28"/>
        </w:rPr>
        <w:t xml:space="preserve">as to the enrolment of the case, </w:t>
      </w:r>
      <w:r w:rsidR="00D14197" w:rsidRPr="00F163FF">
        <w:rPr>
          <w:sz w:val="28"/>
          <w:szCs w:val="28"/>
        </w:rPr>
        <w:t xml:space="preserve">it was </w:t>
      </w:r>
      <w:r w:rsidR="006A7B59" w:rsidRPr="00F163FF">
        <w:rPr>
          <w:sz w:val="28"/>
          <w:szCs w:val="28"/>
        </w:rPr>
        <w:t xml:space="preserve">on the basis of what he had read at first appearance. This was ostensibly </w:t>
      </w:r>
      <w:r w:rsidR="00D14197" w:rsidRPr="00F163FF">
        <w:rPr>
          <w:sz w:val="28"/>
          <w:szCs w:val="28"/>
        </w:rPr>
        <w:t xml:space="preserve">before </w:t>
      </w:r>
      <w:r w:rsidR="006A7B59" w:rsidRPr="00F163FF">
        <w:rPr>
          <w:sz w:val="28"/>
          <w:szCs w:val="28"/>
        </w:rPr>
        <w:t>the</w:t>
      </w:r>
      <w:r w:rsidR="00D14197" w:rsidRPr="00F163FF">
        <w:rPr>
          <w:sz w:val="28"/>
          <w:szCs w:val="28"/>
        </w:rPr>
        <w:t xml:space="preserve"> J88</w:t>
      </w:r>
      <w:r w:rsidR="00E515D2" w:rsidRPr="00F163FF">
        <w:rPr>
          <w:sz w:val="28"/>
          <w:szCs w:val="28"/>
        </w:rPr>
        <w:t xml:space="preserve"> report</w:t>
      </w:r>
      <w:r w:rsidR="00D14197" w:rsidRPr="00F163FF">
        <w:rPr>
          <w:sz w:val="28"/>
          <w:szCs w:val="28"/>
        </w:rPr>
        <w:t xml:space="preserve"> had been obtained.</w:t>
      </w:r>
    </w:p>
    <w:p w14:paraId="3665844B" w14:textId="77777777" w:rsidR="006A7B59" w:rsidRPr="006A7B59" w:rsidRDefault="006A7B59" w:rsidP="006A7B59">
      <w:pPr>
        <w:pStyle w:val="ListParagraph"/>
        <w:rPr>
          <w:sz w:val="28"/>
          <w:szCs w:val="28"/>
        </w:rPr>
      </w:pPr>
    </w:p>
    <w:p w14:paraId="6F90F1E8" w14:textId="038D74E6" w:rsidR="00002BF8" w:rsidRPr="00F163FF" w:rsidRDefault="00F163FF" w:rsidP="00F163FF">
      <w:pPr>
        <w:tabs>
          <w:tab w:val="left" w:pos="0"/>
        </w:tabs>
        <w:jc w:val="both"/>
        <w:rPr>
          <w:sz w:val="28"/>
          <w:szCs w:val="28"/>
        </w:rPr>
      </w:pPr>
      <w:r w:rsidRPr="002928BB">
        <w:rPr>
          <w:sz w:val="28"/>
          <w:szCs w:val="28"/>
        </w:rPr>
        <w:t>[65]</w:t>
      </w:r>
      <w:r w:rsidRPr="002928BB">
        <w:rPr>
          <w:sz w:val="28"/>
          <w:szCs w:val="28"/>
        </w:rPr>
        <w:tab/>
      </w:r>
      <w:r w:rsidR="006A7B59" w:rsidRPr="00F163FF">
        <w:rPr>
          <w:sz w:val="28"/>
          <w:szCs w:val="28"/>
        </w:rPr>
        <w:t>Asked t</w:t>
      </w:r>
      <w:r w:rsidR="00E515D2" w:rsidRPr="00F163FF">
        <w:rPr>
          <w:sz w:val="28"/>
          <w:szCs w:val="28"/>
        </w:rPr>
        <w:t xml:space="preserve">o reflect on the cogency of Mr. </w:t>
      </w:r>
      <w:proofErr w:type="spellStart"/>
      <w:r w:rsidR="006A7B59" w:rsidRPr="00F163FF">
        <w:rPr>
          <w:sz w:val="28"/>
          <w:szCs w:val="28"/>
        </w:rPr>
        <w:t>Majavu’s</w:t>
      </w:r>
      <w:proofErr w:type="spellEnd"/>
      <w:r w:rsidR="00E515D2" w:rsidRPr="00F163FF">
        <w:rPr>
          <w:sz w:val="28"/>
          <w:szCs w:val="28"/>
        </w:rPr>
        <w:t xml:space="preserve"> founding</w:t>
      </w:r>
      <w:r w:rsidR="006A7B59" w:rsidRPr="00F163FF">
        <w:rPr>
          <w:sz w:val="28"/>
          <w:szCs w:val="28"/>
        </w:rPr>
        <w:t xml:space="preserve"> statement </w:t>
      </w:r>
      <w:r w:rsidR="00C227ED" w:rsidRPr="00F163FF">
        <w:rPr>
          <w:sz w:val="28"/>
          <w:szCs w:val="28"/>
        </w:rPr>
        <w:t>since</w:t>
      </w:r>
      <w:r w:rsidR="006A7B59" w:rsidRPr="00F163FF">
        <w:rPr>
          <w:sz w:val="28"/>
          <w:szCs w:val="28"/>
        </w:rPr>
        <w:t xml:space="preserve"> the J88 report </w:t>
      </w:r>
      <w:r w:rsidR="00C227ED" w:rsidRPr="00F163FF">
        <w:rPr>
          <w:sz w:val="28"/>
          <w:szCs w:val="28"/>
        </w:rPr>
        <w:t>does not provide</w:t>
      </w:r>
      <w:r w:rsidR="006A7B59" w:rsidRPr="00F163FF">
        <w:rPr>
          <w:sz w:val="28"/>
          <w:szCs w:val="28"/>
        </w:rPr>
        <w:t xml:space="preserve"> objective confirmation of the injuries contended for </w:t>
      </w:r>
      <w:r w:rsidR="00E515D2" w:rsidRPr="00F163FF">
        <w:rPr>
          <w:sz w:val="28"/>
          <w:szCs w:val="28"/>
        </w:rPr>
        <w:t>him</w:t>
      </w:r>
      <w:r w:rsidR="006A7B59" w:rsidRPr="00F163FF">
        <w:rPr>
          <w:sz w:val="28"/>
          <w:szCs w:val="28"/>
        </w:rPr>
        <w:t xml:space="preserve">, </w:t>
      </w:r>
      <w:r w:rsidR="00D14197" w:rsidRPr="00F163FF">
        <w:rPr>
          <w:sz w:val="28"/>
          <w:szCs w:val="28"/>
        </w:rPr>
        <w:t xml:space="preserve">he was not inclined to change his mind that it had </w:t>
      </w:r>
      <w:r w:rsidR="007E232A" w:rsidRPr="00F163FF">
        <w:rPr>
          <w:sz w:val="28"/>
          <w:szCs w:val="28"/>
        </w:rPr>
        <w:t>not been a proper case to enrol</w:t>
      </w:r>
      <w:r w:rsidR="00487525" w:rsidRPr="00F163FF">
        <w:rPr>
          <w:sz w:val="28"/>
          <w:szCs w:val="28"/>
        </w:rPr>
        <w:t>l</w:t>
      </w:r>
      <w:r w:rsidR="00D14197" w:rsidRPr="00F163FF">
        <w:rPr>
          <w:sz w:val="28"/>
          <w:szCs w:val="28"/>
        </w:rPr>
        <w:t xml:space="preserve"> and prosecute.</w:t>
      </w:r>
    </w:p>
    <w:p w14:paraId="269D481F" w14:textId="77777777" w:rsidR="00002BF8" w:rsidRPr="00002BF8" w:rsidRDefault="00002BF8" w:rsidP="00002BF8">
      <w:pPr>
        <w:pStyle w:val="ListParagraph"/>
        <w:rPr>
          <w:sz w:val="28"/>
          <w:szCs w:val="28"/>
        </w:rPr>
      </w:pPr>
    </w:p>
    <w:p w14:paraId="7AE48408" w14:textId="34B25003" w:rsidR="009E7D7D" w:rsidRPr="00F163FF" w:rsidRDefault="00F163FF" w:rsidP="00F163FF">
      <w:pPr>
        <w:tabs>
          <w:tab w:val="left" w:pos="0"/>
        </w:tabs>
        <w:jc w:val="both"/>
        <w:rPr>
          <w:sz w:val="28"/>
          <w:szCs w:val="28"/>
        </w:rPr>
      </w:pPr>
      <w:r w:rsidRPr="009E7D7D">
        <w:rPr>
          <w:sz w:val="28"/>
          <w:szCs w:val="28"/>
        </w:rPr>
        <w:t>[66]</w:t>
      </w:r>
      <w:r w:rsidRPr="009E7D7D">
        <w:rPr>
          <w:sz w:val="28"/>
          <w:szCs w:val="28"/>
        </w:rPr>
        <w:tab/>
      </w:r>
      <w:r w:rsidR="00D14197" w:rsidRPr="00F163FF">
        <w:rPr>
          <w:sz w:val="28"/>
          <w:szCs w:val="28"/>
        </w:rPr>
        <w:t xml:space="preserve">He assumed that because the complainant had gone to the doctor late that </w:t>
      </w:r>
      <w:r w:rsidR="007E232A" w:rsidRPr="00F163FF">
        <w:rPr>
          <w:sz w:val="28"/>
          <w:szCs w:val="28"/>
        </w:rPr>
        <w:t>this m</w:t>
      </w:r>
      <w:r w:rsidR="00FF5102" w:rsidRPr="00F163FF">
        <w:rPr>
          <w:sz w:val="28"/>
          <w:szCs w:val="28"/>
        </w:rPr>
        <w:t>ight explain why the latter</w:t>
      </w:r>
      <w:r w:rsidR="00D14197" w:rsidRPr="00F163FF">
        <w:rPr>
          <w:sz w:val="28"/>
          <w:szCs w:val="28"/>
        </w:rPr>
        <w:t xml:space="preserve"> found an absence of any visible injuries.  He readily </w:t>
      </w:r>
      <w:r w:rsidR="00D14197" w:rsidRPr="00F163FF">
        <w:rPr>
          <w:sz w:val="28"/>
          <w:szCs w:val="28"/>
        </w:rPr>
        <w:lastRenderedPageBreak/>
        <w:t xml:space="preserve">conceded however that if there had been </w:t>
      </w:r>
      <w:r w:rsidR="00002BF8" w:rsidRPr="00F163FF">
        <w:rPr>
          <w:sz w:val="28"/>
          <w:szCs w:val="28"/>
        </w:rPr>
        <w:t>an injury</w:t>
      </w:r>
      <w:r w:rsidR="00D14197" w:rsidRPr="00F163FF">
        <w:rPr>
          <w:sz w:val="28"/>
          <w:szCs w:val="28"/>
        </w:rPr>
        <w:t xml:space="preserve"> to the</w:t>
      </w:r>
      <w:r w:rsidR="00487525" w:rsidRPr="00F163FF">
        <w:rPr>
          <w:sz w:val="28"/>
          <w:szCs w:val="28"/>
        </w:rPr>
        <w:t xml:space="preserve"> complainant’s</w:t>
      </w:r>
      <w:r w:rsidR="00D14197" w:rsidRPr="00F163FF">
        <w:rPr>
          <w:sz w:val="28"/>
          <w:szCs w:val="28"/>
        </w:rPr>
        <w:t xml:space="preserve"> head and </w:t>
      </w:r>
      <w:r w:rsidR="00A24EDA" w:rsidRPr="00F163FF">
        <w:rPr>
          <w:sz w:val="28"/>
          <w:szCs w:val="28"/>
        </w:rPr>
        <w:t>a wound to</w:t>
      </w:r>
      <w:r w:rsidR="00487525" w:rsidRPr="00F163FF">
        <w:rPr>
          <w:sz w:val="28"/>
          <w:szCs w:val="28"/>
        </w:rPr>
        <w:t xml:space="preserve"> his </w:t>
      </w:r>
      <w:r w:rsidR="00D14197" w:rsidRPr="00F163FF">
        <w:rPr>
          <w:sz w:val="28"/>
          <w:szCs w:val="28"/>
        </w:rPr>
        <w:t xml:space="preserve">wrist that </w:t>
      </w:r>
      <w:r w:rsidR="002C67B0" w:rsidRPr="00F163FF">
        <w:rPr>
          <w:sz w:val="28"/>
          <w:szCs w:val="28"/>
        </w:rPr>
        <w:t xml:space="preserve">the doctor </w:t>
      </w:r>
      <w:r w:rsidR="00D14197" w:rsidRPr="00F163FF">
        <w:rPr>
          <w:sz w:val="28"/>
          <w:szCs w:val="28"/>
        </w:rPr>
        <w:t>would surely have seen and recorded t</w:t>
      </w:r>
      <w:r w:rsidR="00487525" w:rsidRPr="00F163FF">
        <w:rPr>
          <w:sz w:val="28"/>
          <w:szCs w:val="28"/>
        </w:rPr>
        <w:t>hose</w:t>
      </w:r>
      <w:r w:rsidR="002C67B0" w:rsidRPr="00F163FF">
        <w:rPr>
          <w:sz w:val="28"/>
          <w:szCs w:val="28"/>
        </w:rPr>
        <w:t xml:space="preserve"> on 29 November 2018 when he had examined him</w:t>
      </w:r>
      <w:r w:rsidR="00487525" w:rsidRPr="00F163FF">
        <w:rPr>
          <w:sz w:val="28"/>
          <w:szCs w:val="28"/>
        </w:rPr>
        <w:t xml:space="preserve">.  He volunteered his view </w:t>
      </w:r>
      <w:r w:rsidR="002928BB" w:rsidRPr="00F163FF">
        <w:rPr>
          <w:sz w:val="28"/>
          <w:szCs w:val="28"/>
        </w:rPr>
        <w:t xml:space="preserve">though </w:t>
      </w:r>
      <w:r w:rsidR="00487525" w:rsidRPr="00F163FF">
        <w:rPr>
          <w:sz w:val="28"/>
          <w:szCs w:val="28"/>
        </w:rPr>
        <w:t xml:space="preserve">that even in the absence of any injuries, the mere wielding of a dangerous weapon </w:t>
      </w:r>
      <w:r w:rsidR="002928BB" w:rsidRPr="00F163FF">
        <w:rPr>
          <w:sz w:val="28"/>
          <w:szCs w:val="28"/>
        </w:rPr>
        <w:t xml:space="preserve">mentioned in the complainant’s statement </w:t>
      </w:r>
      <w:r w:rsidR="00487525" w:rsidRPr="00F163FF">
        <w:rPr>
          <w:sz w:val="28"/>
          <w:szCs w:val="28"/>
        </w:rPr>
        <w:t xml:space="preserve">would have satisfied him that the element of force was present to substantiate a charge of robbery with aggravating circumstances. </w:t>
      </w:r>
    </w:p>
    <w:p w14:paraId="2BAA1EA5" w14:textId="77777777" w:rsidR="00487525" w:rsidRDefault="00487525" w:rsidP="00487525">
      <w:pPr>
        <w:pStyle w:val="ListParagraph"/>
        <w:tabs>
          <w:tab w:val="left" w:pos="0"/>
        </w:tabs>
        <w:ind w:left="0"/>
        <w:jc w:val="both"/>
        <w:rPr>
          <w:sz w:val="28"/>
          <w:szCs w:val="28"/>
        </w:rPr>
      </w:pPr>
    </w:p>
    <w:p w14:paraId="38665D9C" w14:textId="253F7FCE" w:rsidR="00487525" w:rsidRPr="00F163FF" w:rsidRDefault="00F163FF" w:rsidP="00F163FF">
      <w:pPr>
        <w:tabs>
          <w:tab w:val="left" w:pos="0"/>
        </w:tabs>
        <w:jc w:val="both"/>
        <w:rPr>
          <w:sz w:val="28"/>
          <w:szCs w:val="28"/>
        </w:rPr>
      </w:pPr>
      <w:r>
        <w:rPr>
          <w:sz w:val="28"/>
          <w:szCs w:val="28"/>
        </w:rPr>
        <w:t>[67]</w:t>
      </w:r>
      <w:r>
        <w:rPr>
          <w:sz w:val="28"/>
          <w:szCs w:val="28"/>
        </w:rPr>
        <w:tab/>
      </w:r>
      <w:r w:rsidR="00D14197" w:rsidRPr="00F163FF">
        <w:rPr>
          <w:sz w:val="28"/>
          <w:szCs w:val="28"/>
        </w:rPr>
        <w:t>Further even if the plaintiff’s co-accused (</w:t>
      </w:r>
      <w:r w:rsidR="004870AA" w:rsidRPr="00F163FF">
        <w:rPr>
          <w:sz w:val="28"/>
          <w:szCs w:val="28"/>
        </w:rPr>
        <w:t>as outlined in the complainant’s founding statement</w:t>
      </w:r>
      <w:r w:rsidR="007E232A" w:rsidRPr="00F163FF">
        <w:rPr>
          <w:sz w:val="28"/>
          <w:szCs w:val="28"/>
        </w:rPr>
        <w:t xml:space="preserve"> in the docket</w:t>
      </w:r>
      <w:r w:rsidR="004870AA" w:rsidRPr="00F163FF">
        <w:rPr>
          <w:sz w:val="28"/>
          <w:szCs w:val="28"/>
        </w:rPr>
        <w:t>) had been the primary aggressor</w:t>
      </w:r>
      <w:r w:rsidR="007E232A" w:rsidRPr="00F163FF">
        <w:rPr>
          <w:sz w:val="28"/>
          <w:szCs w:val="28"/>
        </w:rPr>
        <w:t>,</w:t>
      </w:r>
      <w:r w:rsidR="004870AA" w:rsidRPr="00F163FF">
        <w:rPr>
          <w:sz w:val="28"/>
          <w:szCs w:val="28"/>
        </w:rPr>
        <w:t xml:space="preserve"> he laid emphasis on the fact that it was the plaintiff who had removed </w:t>
      </w:r>
      <w:r w:rsidR="00FF5102" w:rsidRPr="00F163FF">
        <w:rPr>
          <w:sz w:val="28"/>
          <w:szCs w:val="28"/>
        </w:rPr>
        <w:t>the complainant’s property whilst</w:t>
      </w:r>
      <w:r w:rsidR="004870AA" w:rsidRPr="00F163FF">
        <w:rPr>
          <w:sz w:val="28"/>
          <w:szCs w:val="28"/>
        </w:rPr>
        <w:t xml:space="preserve"> he was stabbed by Siyabonga, suggesting to him that common purpose </w:t>
      </w:r>
      <w:r w:rsidR="007E232A" w:rsidRPr="00F163FF">
        <w:rPr>
          <w:sz w:val="28"/>
          <w:szCs w:val="28"/>
        </w:rPr>
        <w:t>had evidently been at play according to his take on the matter.</w:t>
      </w:r>
    </w:p>
    <w:p w14:paraId="4A21EFF4" w14:textId="77777777" w:rsidR="00487525" w:rsidRPr="00D14197" w:rsidRDefault="00487525" w:rsidP="00487525">
      <w:pPr>
        <w:pStyle w:val="ListParagraph"/>
        <w:rPr>
          <w:sz w:val="28"/>
          <w:szCs w:val="28"/>
        </w:rPr>
      </w:pPr>
    </w:p>
    <w:p w14:paraId="12FF4C05" w14:textId="1B5CDEEE" w:rsidR="009E7D7D" w:rsidRPr="00F163FF" w:rsidRDefault="00F163FF" w:rsidP="00F163FF">
      <w:pPr>
        <w:tabs>
          <w:tab w:val="left" w:pos="0"/>
        </w:tabs>
        <w:jc w:val="both"/>
        <w:rPr>
          <w:sz w:val="28"/>
          <w:szCs w:val="28"/>
        </w:rPr>
      </w:pPr>
      <w:r>
        <w:rPr>
          <w:sz w:val="28"/>
          <w:szCs w:val="28"/>
        </w:rPr>
        <w:t>[68]</w:t>
      </w:r>
      <w:r>
        <w:rPr>
          <w:sz w:val="28"/>
          <w:szCs w:val="28"/>
        </w:rPr>
        <w:tab/>
      </w:r>
      <w:r w:rsidR="00487525" w:rsidRPr="00F163FF">
        <w:rPr>
          <w:sz w:val="28"/>
          <w:szCs w:val="28"/>
        </w:rPr>
        <w:t>The plaintiff</w:t>
      </w:r>
      <w:r w:rsidR="00F02285" w:rsidRPr="00F163FF">
        <w:rPr>
          <w:sz w:val="28"/>
          <w:szCs w:val="28"/>
        </w:rPr>
        <w:t>’s</w:t>
      </w:r>
      <w:r w:rsidR="00487525" w:rsidRPr="00F163FF">
        <w:rPr>
          <w:sz w:val="28"/>
          <w:szCs w:val="28"/>
        </w:rPr>
        <w:t xml:space="preserve"> supposed</w:t>
      </w:r>
      <w:r w:rsidR="00F02285" w:rsidRPr="00F163FF">
        <w:rPr>
          <w:sz w:val="28"/>
          <w:szCs w:val="28"/>
        </w:rPr>
        <w:t xml:space="preserve"> </w:t>
      </w:r>
      <w:proofErr w:type="spellStart"/>
      <w:r w:rsidR="00F02285" w:rsidRPr="00F163FF">
        <w:rPr>
          <w:sz w:val="28"/>
          <w:szCs w:val="28"/>
        </w:rPr>
        <w:t>defence</w:t>
      </w:r>
      <w:proofErr w:type="spellEnd"/>
      <w:r w:rsidR="00487525" w:rsidRPr="00F163FF">
        <w:rPr>
          <w:sz w:val="28"/>
          <w:szCs w:val="28"/>
        </w:rPr>
        <w:t xml:space="preserve"> </w:t>
      </w:r>
      <w:r w:rsidR="00F02285" w:rsidRPr="00F163FF">
        <w:rPr>
          <w:sz w:val="28"/>
          <w:szCs w:val="28"/>
        </w:rPr>
        <w:t>that he had not</w:t>
      </w:r>
      <w:r w:rsidR="00487525" w:rsidRPr="00F163FF">
        <w:rPr>
          <w:sz w:val="28"/>
          <w:szCs w:val="28"/>
        </w:rPr>
        <w:t xml:space="preserve"> been </w:t>
      </w:r>
      <w:r w:rsidR="009E7D7D" w:rsidRPr="00F163FF">
        <w:rPr>
          <w:sz w:val="28"/>
          <w:szCs w:val="28"/>
        </w:rPr>
        <w:t>complicit</w:t>
      </w:r>
      <w:r w:rsidR="00487525" w:rsidRPr="00F163FF">
        <w:rPr>
          <w:sz w:val="28"/>
          <w:szCs w:val="28"/>
        </w:rPr>
        <w:t xml:space="preserve"> in the </w:t>
      </w:r>
      <w:r w:rsidR="00002A22" w:rsidRPr="00F163FF">
        <w:rPr>
          <w:sz w:val="28"/>
          <w:szCs w:val="28"/>
        </w:rPr>
        <w:t>dispossession</w:t>
      </w:r>
      <w:r w:rsidR="00487525" w:rsidRPr="00F163FF">
        <w:rPr>
          <w:sz w:val="28"/>
          <w:szCs w:val="28"/>
        </w:rPr>
        <w:t xml:space="preserve"> of the </w:t>
      </w:r>
      <w:r w:rsidR="00F02285" w:rsidRPr="00F163FF">
        <w:rPr>
          <w:sz w:val="28"/>
          <w:szCs w:val="28"/>
        </w:rPr>
        <w:t>complainant</w:t>
      </w:r>
      <w:r w:rsidR="00487525" w:rsidRPr="00F163FF">
        <w:rPr>
          <w:sz w:val="28"/>
          <w:szCs w:val="28"/>
        </w:rPr>
        <w:t xml:space="preserve"> of his property was certainly not known to him at the time of deciding the case on first appearance. </w:t>
      </w:r>
    </w:p>
    <w:p w14:paraId="67141044" w14:textId="77777777" w:rsidR="009E7D7D" w:rsidRPr="009E7D7D" w:rsidRDefault="009E7D7D" w:rsidP="009E7D7D">
      <w:pPr>
        <w:pStyle w:val="ListParagraph"/>
        <w:rPr>
          <w:sz w:val="28"/>
          <w:szCs w:val="28"/>
        </w:rPr>
      </w:pPr>
    </w:p>
    <w:p w14:paraId="07C0E03E" w14:textId="30F6DE0C" w:rsidR="009E7D7D" w:rsidRPr="00F163FF" w:rsidRDefault="00F163FF" w:rsidP="00F163FF">
      <w:pPr>
        <w:tabs>
          <w:tab w:val="left" w:pos="0"/>
        </w:tabs>
        <w:jc w:val="both"/>
        <w:rPr>
          <w:sz w:val="28"/>
          <w:szCs w:val="28"/>
        </w:rPr>
      </w:pPr>
      <w:r>
        <w:rPr>
          <w:sz w:val="28"/>
          <w:szCs w:val="28"/>
        </w:rPr>
        <w:t>[69]</w:t>
      </w:r>
      <w:r>
        <w:rPr>
          <w:sz w:val="28"/>
          <w:szCs w:val="28"/>
        </w:rPr>
        <w:tab/>
      </w:r>
      <w:r w:rsidR="009E7D7D" w:rsidRPr="00F163FF">
        <w:rPr>
          <w:sz w:val="28"/>
          <w:szCs w:val="28"/>
        </w:rPr>
        <w:t>He was further unmoved by the suggestion that because the complainant and the plaintiff were purportedly friends that this de</w:t>
      </w:r>
      <w:r w:rsidR="00412ED5" w:rsidRPr="00F163FF">
        <w:rPr>
          <w:sz w:val="28"/>
          <w:szCs w:val="28"/>
        </w:rPr>
        <w:t>tracted from t</w:t>
      </w:r>
      <w:r w:rsidR="00E515D2" w:rsidRPr="00F163FF">
        <w:rPr>
          <w:sz w:val="28"/>
          <w:szCs w:val="28"/>
        </w:rPr>
        <w:t xml:space="preserve">he veracity of the </w:t>
      </w:r>
      <w:r w:rsidR="00412ED5" w:rsidRPr="00F163FF">
        <w:rPr>
          <w:sz w:val="28"/>
          <w:szCs w:val="28"/>
        </w:rPr>
        <w:t>founding</w:t>
      </w:r>
      <w:r w:rsidR="009E7D7D" w:rsidRPr="00F163FF">
        <w:rPr>
          <w:sz w:val="28"/>
          <w:szCs w:val="28"/>
        </w:rPr>
        <w:t xml:space="preserve"> </w:t>
      </w:r>
      <w:r w:rsidR="00F02285" w:rsidRPr="00F163FF">
        <w:rPr>
          <w:sz w:val="28"/>
          <w:szCs w:val="28"/>
        </w:rPr>
        <w:t>affidavit</w:t>
      </w:r>
      <w:r w:rsidR="009E7D7D" w:rsidRPr="00F163FF">
        <w:rPr>
          <w:sz w:val="28"/>
          <w:szCs w:val="28"/>
        </w:rPr>
        <w:t xml:space="preserve"> that the plaintiff and Siyabonga had </w:t>
      </w:r>
      <w:r w:rsidR="00E515D2" w:rsidRPr="00F163FF">
        <w:rPr>
          <w:sz w:val="28"/>
          <w:szCs w:val="28"/>
        </w:rPr>
        <w:t xml:space="preserve">actually </w:t>
      </w:r>
      <w:r w:rsidR="00A24EDA" w:rsidRPr="00F163FF">
        <w:rPr>
          <w:sz w:val="28"/>
          <w:szCs w:val="28"/>
        </w:rPr>
        <w:t xml:space="preserve">perpetrated a robbery against </w:t>
      </w:r>
      <w:r w:rsidR="009E7D7D" w:rsidRPr="00F163FF">
        <w:rPr>
          <w:sz w:val="28"/>
          <w:szCs w:val="28"/>
        </w:rPr>
        <w:t>him.</w:t>
      </w:r>
    </w:p>
    <w:p w14:paraId="0D674E58" w14:textId="77777777" w:rsidR="009E7D7D" w:rsidRPr="009E7D7D" w:rsidRDefault="009E7D7D" w:rsidP="009E7D7D">
      <w:pPr>
        <w:pStyle w:val="ListParagraph"/>
        <w:rPr>
          <w:sz w:val="28"/>
          <w:szCs w:val="28"/>
        </w:rPr>
      </w:pPr>
    </w:p>
    <w:p w14:paraId="4F3532B3" w14:textId="67D54EF3" w:rsidR="00487525" w:rsidRPr="00F163FF" w:rsidRDefault="00F163FF" w:rsidP="00F163FF">
      <w:pPr>
        <w:tabs>
          <w:tab w:val="left" w:pos="0"/>
        </w:tabs>
        <w:jc w:val="both"/>
        <w:rPr>
          <w:sz w:val="28"/>
          <w:szCs w:val="28"/>
        </w:rPr>
      </w:pPr>
      <w:r w:rsidRPr="00487525">
        <w:rPr>
          <w:sz w:val="28"/>
          <w:szCs w:val="28"/>
        </w:rPr>
        <w:t>[70]</w:t>
      </w:r>
      <w:r w:rsidRPr="00487525">
        <w:rPr>
          <w:sz w:val="28"/>
          <w:szCs w:val="28"/>
        </w:rPr>
        <w:tab/>
      </w:r>
      <w:r w:rsidR="00FF5102" w:rsidRPr="00F163FF">
        <w:rPr>
          <w:sz w:val="28"/>
          <w:szCs w:val="28"/>
        </w:rPr>
        <w:t xml:space="preserve">As an aside there is nothing else in the docket that records any </w:t>
      </w:r>
      <w:proofErr w:type="spellStart"/>
      <w:r w:rsidR="00FF5102" w:rsidRPr="00F163FF">
        <w:rPr>
          <w:sz w:val="28"/>
          <w:szCs w:val="28"/>
        </w:rPr>
        <w:t>defence</w:t>
      </w:r>
      <w:proofErr w:type="spellEnd"/>
      <w:r w:rsidR="00FF5102" w:rsidRPr="00F163FF">
        <w:rPr>
          <w:sz w:val="28"/>
          <w:szCs w:val="28"/>
        </w:rPr>
        <w:t xml:space="preserve"> raised by the plaintiff to the charge</w:t>
      </w:r>
      <w:r w:rsidR="00412ED5" w:rsidRPr="00F163FF">
        <w:rPr>
          <w:sz w:val="28"/>
          <w:szCs w:val="28"/>
        </w:rPr>
        <w:t xml:space="preserve"> such as emerged during his oral testimony regarding Siyabonga supposedly havin</w:t>
      </w:r>
      <w:r w:rsidR="00A24EDA" w:rsidRPr="00F163FF">
        <w:rPr>
          <w:sz w:val="28"/>
          <w:szCs w:val="28"/>
        </w:rPr>
        <w:t>g retained the complaint’s</w:t>
      </w:r>
      <w:r w:rsidR="00412ED5" w:rsidRPr="00F163FF">
        <w:rPr>
          <w:sz w:val="28"/>
          <w:szCs w:val="28"/>
        </w:rPr>
        <w:t xml:space="preserve"> property as security for the </w:t>
      </w:r>
      <w:r w:rsidR="00412ED5" w:rsidRPr="00F163FF">
        <w:rPr>
          <w:sz w:val="28"/>
          <w:szCs w:val="28"/>
        </w:rPr>
        <w:lastRenderedPageBreak/>
        <w:t>loss of his own music system</w:t>
      </w:r>
      <w:r w:rsidR="00002A22" w:rsidRPr="00F163FF">
        <w:rPr>
          <w:sz w:val="28"/>
          <w:szCs w:val="28"/>
        </w:rPr>
        <w:t xml:space="preserve">. </w:t>
      </w:r>
      <w:r w:rsidR="009E7D7D" w:rsidRPr="00F163FF">
        <w:rPr>
          <w:sz w:val="28"/>
          <w:szCs w:val="28"/>
        </w:rPr>
        <w:t>Ironically though</w:t>
      </w:r>
      <w:r w:rsidR="00BF0F0B" w:rsidRPr="00F163FF">
        <w:rPr>
          <w:sz w:val="28"/>
          <w:szCs w:val="28"/>
        </w:rPr>
        <w:t xml:space="preserve">, in the statement of the officer who arrested </w:t>
      </w:r>
      <w:proofErr w:type="spellStart"/>
      <w:r w:rsidR="00002A22" w:rsidRPr="00F163FF">
        <w:rPr>
          <w:sz w:val="28"/>
          <w:szCs w:val="28"/>
        </w:rPr>
        <w:t>Mr</w:t>
      </w:r>
      <w:proofErr w:type="spellEnd"/>
      <w:r w:rsidR="00002A22" w:rsidRPr="00F163FF">
        <w:rPr>
          <w:sz w:val="28"/>
          <w:szCs w:val="28"/>
        </w:rPr>
        <w:t xml:space="preserve"> </w:t>
      </w:r>
      <w:proofErr w:type="spellStart"/>
      <w:r w:rsidR="00002A22" w:rsidRPr="00F163FF">
        <w:rPr>
          <w:sz w:val="28"/>
          <w:szCs w:val="28"/>
        </w:rPr>
        <w:t>Piyo</w:t>
      </w:r>
      <w:proofErr w:type="spellEnd"/>
      <w:r w:rsidR="00C227ED" w:rsidRPr="00F163FF">
        <w:rPr>
          <w:sz w:val="28"/>
          <w:szCs w:val="28"/>
        </w:rPr>
        <w:t>,</w:t>
      </w:r>
      <w:r w:rsidR="00BF0F0B" w:rsidRPr="00F163FF">
        <w:rPr>
          <w:sz w:val="28"/>
          <w:szCs w:val="28"/>
        </w:rPr>
        <w:t xml:space="preserve"> </w:t>
      </w:r>
      <w:r w:rsidR="00315E47" w:rsidRPr="00F163FF">
        <w:rPr>
          <w:sz w:val="28"/>
          <w:szCs w:val="28"/>
        </w:rPr>
        <w:t xml:space="preserve">he/she </w:t>
      </w:r>
      <w:r w:rsidR="00C227ED" w:rsidRPr="00F163FF">
        <w:rPr>
          <w:sz w:val="28"/>
          <w:szCs w:val="28"/>
        </w:rPr>
        <w:t>reports the latter’s denial</w:t>
      </w:r>
      <w:r w:rsidR="00BF0F0B" w:rsidRPr="00F163FF">
        <w:rPr>
          <w:sz w:val="28"/>
          <w:szCs w:val="28"/>
        </w:rPr>
        <w:t xml:space="preserve"> that he had taken Mr. </w:t>
      </w:r>
      <w:proofErr w:type="spellStart"/>
      <w:r w:rsidR="00BF0F0B" w:rsidRPr="00F163FF">
        <w:rPr>
          <w:sz w:val="28"/>
          <w:szCs w:val="28"/>
        </w:rPr>
        <w:t>Majavu’s</w:t>
      </w:r>
      <w:proofErr w:type="spellEnd"/>
      <w:r w:rsidR="00BF0F0B" w:rsidRPr="00F163FF">
        <w:rPr>
          <w:sz w:val="28"/>
          <w:szCs w:val="28"/>
        </w:rPr>
        <w:t xml:space="preserve"> </w:t>
      </w:r>
      <w:r w:rsidR="00002A22" w:rsidRPr="00F163FF">
        <w:rPr>
          <w:sz w:val="28"/>
          <w:szCs w:val="28"/>
        </w:rPr>
        <w:t xml:space="preserve">belongings </w:t>
      </w:r>
      <w:r w:rsidR="00C227ED" w:rsidRPr="00F163FF">
        <w:rPr>
          <w:sz w:val="28"/>
          <w:szCs w:val="28"/>
        </w:rPr>
        <w:t xml:space="preserve">yet </w:t>
      </w:r>
      <w:r w:rsidR="00E515D2" w:rsidRPr="00F163FF">
        <w:rPr>
          <w:sz w:val="28"/>
          <w:szCs w:val="28"/>
        </w:rPr>
        <w:t xml:space="preserve">reveals </w:t>
      </w:r>
      <w:r w:rsidR="00F02285" w:rsidRPr="00F163FF">
        <w:rPr>
          <w:sz w:val="28"/>
          <w:szCs w:val="28"/>
        </w:rPr>
        <w:t>a</w:t>
      </w:r>
      <w:r w:rsidR="00E515D2" w:rsidRPr="00F163FF">
        <w:rPr>
          <w:sz w:val="28"/>
          <w:szCs w:val="28"/>
        </w:rPr>
        <w:t xml:space="preserve"> </w:t>
      </w:r>
      <w:proofErr w:type="spellStart"/>
      <w:r w:rsidR="00C227ED" w:rsidRPr="00F163FF">
        <w:rPr>
          <w:sz w:val="28"/>
          <w:szCs w:val="28"/>
        </w:rPr>
        <w:t>defence</w:t>
      </w:r>
      <w:proofErr w:type="spellEnd"/>
      <w:r w:rsidR="00002A22" w:rsidRPr="00F163FF">
        <w:rPr>
          <w:sz w:val="28"/>
          <w:szCs w:val="28"/>
        </w:rPr>
        <w:t xml:space="preserve"> t</w:t>
      </w:r>
      <w:r w:rsidR="00BF0F0B" w:rsidRPr="00F163FF">
        <w:rPr>
          <w:sz w:val="28"/>
          <w:szCs w:val="28"/>
        </w:rPr>
        <w:t xml:space="preserve">hat their whereabouts </w:t>
      </w:r>
      <w:r w:rsidR="00002A22" w:rsidRPr="00F163FF">
        <w:rPr>
          <w:sz w:val="28"/>
          <w:szCs w:val="28"/>
        </w:rPr>
        <w:t xml:space="preserve">was rather </w:t>
      </w:r>
      <w:r w:rsidR="00BF0F0B" w:rsidRPr="00F163FF">
        <w:rPr>
          <w:sz w:val="28"/>
          <w:szCs w:val="28"/>
        </w:rPr>
        <w:t>known to the plaintiff</w:t>
      </w:r>
      <w:r w:rsidR="00002A22" w:rsidRPr="00F163FF">
        <w:rPr>
          <w:sz w:val="28"/>
          <w:szCs w:val="28"/>
        </w:rPr>
        <w:t>.</w:t>
      </w:r>
      <w:r w:rsidR="00412ED5">
        <w:rPr>
          <w:rStyle w:val="FootnoteReference"/>
          <w:sz w:val="28"/>
          <w:szCs w:val="28"/>
        </w:rPr>
        <w:footnoteReference w:id="16"/>
      </w:r>
    </w:p>
    <w:p w14:paraId="46E6E7BA" w14:textId="77777777" w:rsidR="00003619" w:rsidRDefault="00003619" w:rsidP="00487525">
      <w:pPr>
        <w:pStyle w:val="ListParagraph"/>
        <w:tabs>
          <w:tab w:val="left" w:pos="0"/>
        </w:tabs>
        <w:ind w:left="0"/>
        <w:jc w:val="both"/>
        <w:rPr>
          <w:sz w:val="28"/>
          <w:szCs w:val="28"/>
          <w:u w:val="single"/>
        </w:rPr>
      </w:pPr>
    </w:p>
    <w:p w14:paraId="23549739" w14:textId="77777777" w:rsidR="00BF0F0B" w:rsidRPr="00BF0F0B" w:rsidRDefault="00BF0F0B" w:rsidP="00487525">
      <w:pPr>
        <w:pStyle w:val="ListParagraph"/>
        <w:tabs>
          <w:tab w:val="left" w:pos="0"/>
        </w:tabs>
        <w:ind w:left="0"/>
        <w:jc w:val="both"/>
        <w:rPr>
          <w:sz w:val="28"/>
          <w:szCs w:val="28"/>
          <w:u w:val="single"/>
        </w:rPr>
      </w:pPr>
      <w:r w:rsidRPr="00BF0F0B">
        <w:rPr>
          <w:sz w:val="28"/>
          <w:szCs w:val="28"/>
          <w:u w:val="single"/>
        </w:rPr>
        <w:t>The testimony of Mr. Jack:</w:t>
      </w:r>
    </w:p>
    <w:p w14:paraId="7F3A3893" w14:textId="77777777" w:rsidR="00BF0F0B" w:rsidRDefault="00BF0F0B" w:rsidP="00487525">
      <w:pPr>
        <w:pStyle w:val="ListParagraph"/>
        <w:tabs>
          <w:tab w:val="left" w:pos="0"/>
        </w:tabs>
        <w:ind w:left="0"/>
        <w:jc w:val="both"/>
        <w:rPr>
          <w:sz w:val="28"/>
          <w:szCs w:val="28"/>
        </w:rPr>
      </w:pPr>
    </w:p>
    <w:p w14:paraId="77995B8E" w14:textId="0FE07942" w:rsidR="00487525" w:rsidRPr="00F163FF" w:rsidRDefault="00F163FF" w:rsidP="00F163FF">
      <w:pPr>
        <w:tabs>
          <w:tab w:val="left" w:pos="0"/>
        </w:tabs>
        <w:jc w:val="both"/>
        <w:rPr>
          <w:sz w:val="28"/>
          <w:szCs w:val="28"/>
        </w:rPr>
      </w:pPr>
      <w:r>
        <w:rPr>
          <w:sz w:val="28"/>
          <w:szCs w:val="28"/>
        </w:rPr>
        <w:t>[71]</w:t>
      </w:r>
      <w:r>
        <w:rPr>
          <w:sz w:val="28"/>
          <w:szCs w:val="28"/>
        </w:rPr>
        <w:tab/>
      </w:r>
      <w:r w:rsidR="002F5152" w:rsidRPr="00F163FF">
        <w:rPr>
          <w:sz w:val="28"/>
          <w:szCs w:val="28"/>
        </w:rPr>
        <w:t>M</w:t>
      </w:r>
      <w:r w:rsidR="004870AA" w:rsidRPr="00F163FF">
        <w:rPr>
          <w:sz w:val="28"/>
          <w:szCs w:val="28"/>
        </w:rPr>
        <w:t>r</w:t>
      </w:r>
      <w:r w:rsidR="002F5152" w:rsidRPr="00F163FF">
        <w:rPr>
          <w:sz w:val="28"/>
          <w:szCs w:val="28"/>
        </w:rPr>
        <w:t xml:space="preserve">. </w:t>
      </w:r>
      <w:r w:rsidR="004870AA" w:rsidRPr="00F163FF">
        <w:rPr>
          <w:sz w:val="28"/>
          <w:szCs w:val="28"/>
        </w:rPr>
        <w:t>Thamsanqa Jack</w:t>
      </w:r>
      <w:r w:rsidR="002F5152" w:rsidRPr="00F163FF">
        <w:rPr>
          <w:sz w:val="28"/>
          <w:szCs w:val="28"/>
        </w:rPr>
        <w:t xml:space="preserve">, also </w:t>
      </w:r>
      <w:r w:rsidR="009E7D7D" w:rsidRPr="00F163FF">
        <w:rPr>
          <w:sz w:val="28"/>
          <w:szCs w:val="28"/>
        </w:rPr>
        <w:t xml:space="preserve">a seasoned prosecutor </w:t>
      </w:r>
      <w:r w:rsidR="002F5152" w:rsidRPr="00F163FF">
        <w:rPr>
          <w:sz w:val="28"/>
          <w:szCs w:val="28"/>
        </w:rPr>
        <w:t>employed by the National Prosecuting Authority as a</w:t>
      </w:r>
      <w:r w:rsidR="003A3EB9" w:rsidRPr="00F163FF">
        <w:rPr>
          <w:sz w:val="28"/>
          <w:szCs w:val="28"/>
        </w:rPr>
        <w:t xml:space="preserve"> district</w:t>
      </w:r>
      <w:r w:rsidR="002F5152" w:rsidRPr="00F163FF">
        <w:rPr>
          <w:sz w:val="28"/>
          <w:szCs w:val="28"/>
        </w:rPr>
        <w:t xml:space="preserve"> prosecutor based at the </w:t>
      </w:r>
      <w:proofErr w:type="spellStart"/>
      <w:r w:rsidR="003A3EB9" w:rsidRPr="00F163FF">
        <w:rPr>
          <w:sz w:val="28"/>
          <w:szCs w:val="28"/>
        </w:rPr>
        <w:t>Gqeberha</w:t>
      </w:r>
      <w:proofErr w:type="spellEnd"/>
      <w:r w:rsidR="003A3EB9" w:rsidRPr="00F163FF">
        <w:rPr>
          <w:sz w:val="28"/>
          <w:szCs w:val="28"/>
        </w:rPr>
        <w:t xml:space="preserve"> Magistrate’s Court at the time of his testimony</w:t>
      </w:r>
      <w:r w:rsidR="00487525" w:rsidRPr="00F163FF">
        <w:rPr>
          <w:sz w:val="28"/>
          <w:szCs w:val="28"/>
        </w:rPr>
        <w:t>,</w:t>
      </w:r>
      <w:r w:rsidR="003A3EB9" w:rsidRPr="00F163FF">
        <w:rPr>
          <w:sz w:val="28"/>
          <w:szCs w:val="28"/>
        </w:rPr>
        <w:t xml:space="preserve"> related that he had be</w:t>
      </w:r>
      <w:r w:rsidR="007E232A" w:rsidRPr="00F163FF">
        <w:rPr>
          <w:sz w:val="28"/>
          <w:szCs w:val="28"/>
        </w:rPr>
        <w:t>en a regional court prosecutor in</w:t>
      </w:r>
      <w:r w:rsidR="003A3EB9" w:rsidRPr="00F163FF">
        <w:rPr>
          <w:sz w:val="28"/>
          <w:szCs w:val="28"/>
        </w:rPr>
        <w:t xml:space="preserve"> court 2 at </w:t>
      </w:r>
      <w:proofErr w:type="spellStart"/>
      <w:r w:rsidR="003A3EB9" w:rsidRPr="00F163FF">
        <w:rPr>
          <w:sz w:val="28"/>
          <w:szCs w:val="28"/>
        </w:rPr>
        <w:t>Mdantsa</w:t>
      </w:r>
      <w:r w:rsidR="007E232A" w:rsidRPr="00F163FF">
        <w:rPr>
          <w:sz w:val="28"/>
          <w:szCs w:val="28"/>
        </w:rPr>
        <w:t>n</w:t>
      </w:r>
      <w:r w:rsidR="003A3EB9" w:rsidRPr="00F163FF">
        <w:rPr>
          <w:sz w:val="28"/>
          <w:szCs w:val="28"/>
        </w:rPr>
        <w:t>e</w:t>
      </w:r>
      <w:proofErr w:type="spellEnd"/>
      <w:r w:rsidR="003A3EB9" w:rsidRPr="00F163FF">
        <w:rPr>
          <w:sz w:val="28"/>
          <w:szCs w:val="28"/>
        </w:rPr>
        <w:t xml:space="preserve"> when the docket under CAS 93/07/2018 came up </w:t>
      </w:r>
      <w:r w:rsidR="007E232A" w:rsidRPr="00F163FF">
        <w:rPr>
          <w:sz w:val="28"/>
          <w:szCs w:val="28"/>
        </w:rPr>
        <w:t>for consideration before him a</w:t>
      </w:r>
      <w:r w:rsidR="003A3EB9" w:rsidRPr="00F163FF">
        <w:rPr>
          <w:sz w:val="28"/>
          <w:szCs w:val="28"/>
        </w:rPr>
        <w:t>s a first appearance</w:t>
      </w:r>
      <w:r w:rsidR="00002A22" w:rsidRPr="00F163FF">
        <w:rPr>
          <w:sz w:val="28"/>
          <w:szCs w:val="28"/>
        </w:rPr>
        <w:t xml:space="preserve"> there</w:t>
      </w:r>
      <w:r w:rsidR="007E232A" w:rsidRPr="00F163FF">
        <w:rPr>
          <w:sz w:val="28"/>
          <w:szCs w:val="28"/>
        </w:rPr>
        <w:t>.  T</w:t>
      </w:r>
      <w:r w:rsidR="003A3EB9" w:rsidRPr="00F163FF">
        <w:rPr>
          <w:sz w:val="28"/>
          <w:szCs w:val="28"/>
        </w:rPr>
        <w:t>he practice acc</w:t>
      </w:r>
      <w:r w:rsidR="00487525" w:rsidRPr="00F163FF">
        <w:rPr>
          <w:sz w:val="28"/>
          <w:szCs w:val="28"/>
        </w:rPr>
        <w:t xml:space="preserve">ording to him is to </w:t>
      </w:r>
      <w:r w:rsidR="00E515D2" w:rsidRPr="00F163FF">
        <w:rPr>
          <w:sz w:val="28"/>
          <w:szCs w:val="28"/>
        </w:rPr>
        <w:t xml:space="preserve">first </w:t>
      </w:r>
      <w:r w:rsidR="00487525" w:rsidRPr="00F163FF">
        <w:rPr>
          <w:sz w:val="28"/>
          <w:szCs w:val="28"/>
        </w:rPr>
        <w:t>postpone</w:t>
      </w:r>
      <w:r w:rsidR="003A3EB9" w:rsidRPr="00F163FF">
        <w:rPr>
          <w:sz w:val="28"/>
          <w:szCs w:val="28"/>
        </w:rPr>
        <w:t xml:space="preserve"> matter</w:t>
      </w:r>
      <w:r w:rsidR="00487525" w:rsidRPr="00F163FF">
        <w:rPr>
          <w:sz w:val="28"/>
          <w:szCs w:val="28"/>
        </w:rPr>
        <w:t xml:space="preserve">s </w:t>
      </w:r>
      <w:r w:rsidR="00A71343" w:rsidRPr="00F163FF">
        <w:rPr>
          <w:sz w:val="28"/>
          <w:szCs w:val="28"/>
        </w:rPr>
        <w:t xml:space="preserve">referred to the regional court </w:t>
      </w:r>
      <w:r w:rsidR="00487525" w:rsidRPr="00F163FF">
        <w:rPr>
          <w:sz w:val="28"/>
          <w:szCs w:val="28"/>
        </w:rPr>
        <w:t>to a</w:t>
      </w:r>
      <w:r w:rsidR="003A3EB9" w:rsidRPr="00F163FF">
        <w:rPr>
          <w:sz w:val="28"/>
          <w:szCs w:val="28"/>
        </w:rPr>
        <w:t xml:space="preserve"> date for consultation but before doing so he had also satisfied himself upon a reading of what was contained in the docket that </w:t>
      </w:r>
      <w:r w:rsidR="007E232A" w:rsidRPr="00F163FF">
        <w:rPr>
          <w:sz w:val="28"/>
          <w:szCs w:val="28"/>
        </w:rPr>
        <w:t xml:space="preserve">there </w:t>
      </w:r>
      <w:r w:rsidR="003A3EB9" w:rsidRPr="00F163FF">
        <w:rPr>
          <w:sz w:val="28"/>
          <w:szCs w:val="28"/>
        </w:rPr>
        <w:t xml:space="preserve">was enough evidence that the </w:t>
      </w:r>
      <w:r w:rsidR="00A71343" w:rsidRPr="00F163FF">
        <w:rPr>
          <w:sz w:val="28"/>
          <w:szCs w:val="28"/>
        </w:rPr>
        <w:t>suspects</w:t>
      </w:r>
      <w:r w:rsidR="003A3EB9" w:rsidRPr="00F163FF">
        <w:rPr>
          <w:sz w:val="28"/>
          <w:szCs w:val="28"/>
        </w:rPr>
        <w:t xml:space="preserve"> mentioned therein (</w:t>
      </w:r>
      <w:r w:rsidR="00487525" w:rsidRPr="00F163FF">
        <w:rPr>
          <w:sz w:val="28"/>
          <w:szCs w:val="28"/>
        </w:rPr>
        <w:t>which included the plaintiff</w:t>
      </w:r>
      <w:r w:rsidR="00BF0F0B" w:rsidRPr="00F163FF">
        <w:rPr>
          <w:sz w:val="28"/>
          <w:szCs w:val="28"/>
        </w:rPr>
        <w:t xml:space="preserve"> </w:t>
      </w:r>
      <w:r w:rsidR="00A71343" w:rsidRPr="00F163FF">
        <w:rPr>
          <w:sz w:val="28"/>
          <w:szCs w:val="28"/>
        </w:rPr>
        <w:t>referred to</w:t>
      </w:r>
      <w:r w:rsidR="00BF0F0B" w:rsidRPr="00F163FF">
        <w:rPr>
          <w:sz w:val="28"/>
          <w:szCs w:val="28"/>
        </w:rPr>
        <w:t xml:space="preserve"> in two statements as </w:t>
      </w:r>
      <w:r w:rsidR="00002A22" w:rsidRPr="00F163FF">
        <w:rPr>
          <w:sz w:val="28"/>
          <w:szCs w:val="28"/>
        </w:rPr>
        <w:t>“</w:t>
      </w:r>
      <w:proofErr w:type="spellStart"/>
      <w:r w:rsidR="00BF0F0B" w:rsidRPr="00F163FF">
        <w:rPr>
          <w:i/>
          <w:iCs/>
          <w:sz w:val="28"/>
          <w:szCs w:val="28"/>
        </w:rPr>
        <w:t>Bhuga</w:t>
      </w:r>
      <w:proofErr w:type="spellEnd"/>
      <w:r w:rsidR="00002A22" w:rsidRPr="00F163FF">
        <w:rPr>
          <w:sz w:val="28"/>
          <w:szCs w:val="28"/>
        </w:rPr>
        <w:t>”</w:t>
      </w:r>
      <w:r w:rsidR="003A3EB9" w:rsidRPr="00F163FF">
        <w:rPr>
          <w:sz w:val="28"/>
          <w:szCs w:val="28"/>
        </w:rPr>
        <w:t>) had committed the offence</w:t>
      </w:r>
      <w:r w:rsidR="00A71343" w:rsidRPr="00F163FF">
        <w:rPr>
          <w:sz w:val="28"/>
          <w:szCs w:val="28"/>
        </w:rPr>
        <w:t>s</w:t>
      </w:r>
      <w:r w:rsidR="003A3EB9" w:rsidRPr="00F163FF">
        <w:rPr>
          <w:sz w:val="28"/>
          <w:szCs w:val="28"/>
        </w:rPr>
        <w:t xml:space="preserve"> </w:t>
      </w:r>
      <w:r w:rsidR="00A71343" w:rsidRPr="00F163FF">
        <w:rPr>
          <w:sz w:val="28"/>
          <w:szCs w:val="28"/>
        </w:rPr>
        <w:t xml:space="preserve">in </w:t>
      </w:r>
      <w:r w:rsidR="007E232A" w:rsidRPr="00F163FF">
        <w:rPr>
          <w:sz w:val="28"/>
          <w:szCs w:val="28"/>
        </w:rPr>
        <w:t>question</w:t>
      </w:r>
      <w:r w:rsidR="003A3EB9" w:rsidRPr="00F163FF">
        <w:rPr>
          <w:sz w:val="28"/>
          <w:szCs w:val="28"/>
        </w:rPr>
        <w:t xml:space="preserve">.  He </w:t>
      </w:r>
      <w:r w:rsidR="00E515D2" w:rsidRPr="00F163FF">
        <w:rPr>
          <w:sz w:val="28"/>
          <w:szCs w:val="28"/>
        </w:rPr>
        <w:t xml:space="preserve">thereupon </w:t>
      </w:r>
      <w:r w:rsidR="003A3EB9" w:rsidRPr="00F163FF">
        <w:rPr>
          <w:sz w:val="28"/>
          <w:szCs w:val="28"/>
        </w:rPr>
        <w:t xml:space="preserve">consulted with both </w:t>
      </w:r>
      <w:r w:rsidR="00002A22" w:rsidRPr="00F163FF">
        <w:rPr>
          <w:sz w:val="28"/>
          <w:szCs w:val="28"/>
        </w:rPr>
        <w:t>Ms.</w:t>
      </w:r>
      <w:r w:rsidR="003A3EB9" w:rsidRPr="00F163FF">
        <w:rPr>
          <w:sz w:val="28"/>
          <w:szCs w:val="28"/>
        </w:rPr>
        <w:t xml:space="preserve"> </w:t>
      </w:r>
      <w:proofErr w:type="spellStart"/>
      <w:r w:rsidR="003A3EB9" w:rsidRPr="00F163FF">
        <w:rPr>
          <w:sz w:val="28"/>
          <w:szCs w:val="28"/>
        </w:rPr>
        <w:t>Sonqwelo</w:t>
      </w:r>
      <w:proofErr w:type="spellEnd"/>
      <w:r w:rsidR="003A3EB9" w:rsidRPr="00F163FF">
        <w:rPr>
          <w:sz w:val="28"/>
          <w:szCs w:val="28"/>
        </w:rPr>
        <w:t xml:space="preserve"> and a </w:t>
      </w:r>
      <w:r w:rsidR="00002A22" w:rsidRPr="00F163FF">
        <w:rPr>
          <w:sz w:val="28"/>
          <w:szCs w:val="28"/>
        </w:rPr>
        <w:t>Ms.</w:t>
      </w:r>
      <w:r w:rsidR="003A3EB9" w:rsidRPr="00F163FF">
        <w:rPr>
          <w:sz w:val="28"/>
          <w:szCs w:val="28"/>
        </w:rPr>
        <w:t xml:space="preserve"> </w:t>
      </w:r>
      <w:proofErr w:type="spellStart"/>
      <w:r w:rsidR="003A3EB9" w:rsidRPr="00F163FF">
        <w:rPr>
          <w:sz w:val="28"/>
          <w:szCs w:val="28"/>
        </w:rPr>
        <w:t>Sinethema</w:t>
      </w:r>
      <w:proofErr w:type="spellEnd"/>
      <w:r w:rsidR="003A3EB9" w:rsidRPr="00F163FF">
        <w:rPr>
          <w:sz w:val="28"/>
          <w:szCs w:val="28"/>
        </w:rPr>
        <w:t xml:space="preserve"> </w:t>
      </w:r>
      <w:proofErr w:type="spellStart"/>
      <w:r w:rsidR="003A3EB9" w:rsidRPr="00F163FF">
        <w:rPr>
          <w:sz w:val="28"/>
          <w:szCs w:val="28"/>
        </w:rPr>
        <w:t>Gcongo</w:t>
      </w:r>
      <w:proofErr w:type="spellEnd"/>
      <w:r w:rsidR="003A3EB9" w:rsidRPr="00F163FF">
        <w:rPr>
          <w:sz w:val="28"/>
          <w:szCs w:val="28"/>
        </w:rPr>
        <w:t xml:space="preserve"> to confirm as much and the matte</w:t>
      </w:r>
      <w:r w:rsidR="007E232A" w:rsidRPr="00F163FF">
        <w:rPr>
          <w:sz w:val="28"/>
          <w:szCs w:val="28"/>
        </w:rPr>
        <w:t>r</w:t>
      </w:r>
      <w:r w:rsidR="003A3EB9" w:rsidRPr="00F163FF">
        <w:rPr>
          <w:sz w:val="28"/>
          <w:szCs w:val="28"/>
        </w:rPr>
        <w:t xml:space="preserve"> was</w:t>
      </w:r>
      <w:r w:rsidR="007E232A" w:rsidRPr="00F163FF">
        <w:rPr>
          <w:sz w:val="28"/>
          <w:szCs w:val="28"/>
        </w:rPr>
        <w:t>,</w:t>
      </w:r>
      <w:r w:rsidR="003A3EB9" w:rsidRPr="00F163FF">
        <w:rPr>
          <w:sz w:val="28"/>
          <w:szCs w:val="28"/>
        </w:rPr>
        <w:t xml:space="preserve"> on the basis of him supporting that there was a</w:t>
      </w:r>
      <w:r w:rsidR="00487525" w:rsidRPr="00F163FF">
        <w:rPr>
          <w:sz w:val="28"/>
          <w:szCs w:val="28"/>
        </w:rPr>
        <w:t xml:space="preserve"> proper case to be answered</w:t>
      </w:r>
      <w:r w:rsidR="00A71343" w:rsidRPr="00F163FF">
        <w:rPr>
          <w:sz w:val="28"/>
          <w:szCs w:val="28"/>
        </w:rPr>
        <w:t xml:space="preserve"> by the plaintiff on both counts</w:t>
      </w:r>
      <w:r w:rsidR="00487525" w:rsidRPr="00F163FF">
        <w:rPr>
          <w:sz w:val="28"/>
          <w:szCs w:val="28"/>
        </w:rPr>
        <w:t xml:space="preserve">, </w:t>
      </w:r>
      <w:r w:rsidR="003A3EB9" w:rsidRPr="00F163FF">
        <w:rPr>
          <w:sz w:val="28"/>
          <w:szCs w:val="28"/>
        </w:rPr>
        <w:t xml:space="preserve">postponed for trial in the regional court.  </w:t>
      </w:r>
    </w:p>
    <w:p w14:paraId="515A560A" w14:textId="77777777" w:rsidR="00487525" w:rsidRPr="00487525" w:rsidRDefault="00487525" w:rsidP="00487525">
      <w:pPr>
        <w:pStyle w:val="ListParagraph"/>
        <w:rPr>
          <w:sz w:val="28"/>
          <w:szCs w:val="28"/>
        </w:rPr>
      </w:pPr>
    </w:p>
    <w:p w14:paraId="11A3966D" w14:textId="7BCE39E9" w:rsidR="003A3EB9" w:rsidRPr="00F163FF" w:rsidRDefault="00F163FF" w:rsidP="00F163FF">
      <w:pPr>
        <w:tabs>
          <w:tab w:val="left" w:pos="0"/>
        </w:tabs>
        <w:jc w:val="both"/>
        <w:rPr>
          <w:sz w:val="28"/>
          <w:szCs w:val="28"/>
        </w:rPr>
      </w:pPr>
      <w:r>
        <w:rPr>
          <w:sz w:val="28"/>
          <w:szCs w:val="28"/>
        </w:rPr>
        <w:t>[72]</w:t>
      </w:r>
      <w:r>
        <w:rPr>
          <w:sz w:val="28"/>
          <w:szCs w:val="28"/>
        </w:rPr>
        <w:tab/>
      </w:r>
      <w:r w:rsidR="003A3EB9" w:rsidRPr="00F163FF">
        <w:rPr>
          <w:sz w:val="28"/>
          <w:szCs w:val="28"/>
        </w:rPr>
        <w:t>On 8 March 2019 the trial ensued and was postponed to 13 March 2019 for further testimony</w:t>
      </w:r>
      <w:r w:rsidR="00F57EA9" w:rsidRPr="00F163FF">
        <w:rPr>
          <w:sz w:val="28"/>
          <w:szCs w:val="28"/>
        </w:rPr>
        <w:t xml:space="preserve"> at which juncture the </w:t>
      </w:r>
      <w:proofErr w:type="spellStart"/>
      <w:r w:rsidR="00F57EA9" w:rsidRPr="00F163FF">
        <w:rPr>
          <w:sz w:val="28"/>
          <w:szCs w:val="28"/>
        </w:rPr>
        <w:t>defence</w:t>
      </w:r>
      <w:proofErr w:type="spellEnd"/>
      <w:r w:rsidR="003A3EB9" w:rsidRPr="00F163FF">
        <w:rPr>
          <w:sz w:val="28"/>
          <w:szCs w:val="28"/>
        </w:rPr>
        <w:t xml:space="preserve"> successfully applied for a discharge </w:t>
      </w:r>
      <w:r w:rsidR="003A3EB9" w:rsidRPr="00F163FF">
        <w:rPr>
          <w:sz w:val="28"/>
          <w:szCs w:val="28"/>
        </w:rPr>
        <w:lastRenderedPageBreak/>
        <w:t xml:space="preserve">in terms of section 174 of the </w:t>
      </w:r>
      <w:r w:rsidR="001A2868" w:rsidRPr="00F163FF">
        <w:rPr>
          <w:sz w:val="28"/>
          <w:szCs w:val="28"/>
        </w:rPr>
        <w:t>CPA</w:t>
      </w:r>
      <w:r w:rsidR="003A3EB9" w:rsidRPr="00F163FF">
        <w:rPr>
          <w:sz w:val="28"/>
          <w:szCs w:val="28"/>
        </w:rPr>
        <w:t>.</w:t>
      </w:r>
      <w:r w:rsidR="00297B15">
        <w:rPr>
          <w:rStyle w:val="FootnoteReference"/>
          <w:sz w:val="28"/>
          <w:szCs w:val="28"/>
        </w:rPr>
        <w:footnoteReference w:id="17"/>
      </w:r>
      <w:r w:rsidR="003A3EB9" w:rsidRPr="00F163FF">
        <w:rPr>
          <w:sz w:val="28"/>
          <w:szCs w:val="28"/>
        </w:rPr>
        <w:t xml:space="preserve">  He was yet satisfied</w:t>
      </w:r>
      <w:r w:rsidR="007E232A" w:rsidRPr="00F163FF">
        <w:rPr>
          <w:sz w:val="28"/>
          <w:szCs w:val="28"/>
        </w:rPr>
        <w:t>,</w:t>
      </w:r>
      <w:r w:rsidR="003A3EB9" w:rsidRPr="00F163FF">
        <w:rPr>
          <w:sz w:val="28"/>
          <w:szCs w:val="28"/>
        </w:rPr>
        <w:t xml:space="preserve"> despite the discharge</w:t>
      </w:r>
      <w:r w:rsidR="00487525" w:rsidRPr="00F163FF">
        <w:rPr>
          <w:sz w:val="28"/>
          <w:szCs w:val="28"/>
        </w:rPr>
        <w:t>,</w:t>
      </w:r>
      <w:r w:rsidR="003A3EB9" w:rsidRPr="00F163FF">
        <w:rPr>
          <w:sz w:val="28"/>
          <w:szCs w:val="28"/>
        </w:rPr>
        <w:t xml:space="preserve"> that the state’s case was adequate.</w:t>
      </w:r>
    </w:p>
    <w:p w14:paraId="4BCE9070" w14:textId="77777777" w:rsidR="00A71343" w:rsidRPr="00A71343" w:rsidRDefault="00A71343" w:rsidP="00A71343">
      <w:pPr>
        <w:pStyle w:val="ListParagraph"/>
        <w:rPr>
          <w:sz w:val="28"/>
          <w:szCs w:val="28"/>
        </w:rPr>
      </w:pPr>
    </w:p>
    <w:p w14:paraId="4E880568" w14:textId="4332EC09" w:rsidR="00A71343" w:rsidRPr="00F163FF" w:rsidRDefault="00F163FF" w:rsidP="00F163FF">
      <w:pPr>
        <w:tabs>
          <w:tab w:val="left" w:pos="0"/>
        </w:tabs>
        <w:jc w:val="both"/>
        <w:rPr>
          <w:sz w:val="28"/>
          <w:szCs w:val="28"/>
        </w:rPr>
      </w:pPr>
      <w:r>
        <w:rPr>
          <w:sz w:val="28"/>
          <w:szCs w:val="28"/>
        </w:rPr>
        <w:t>[73]</w:t>
      </w:r>
      <w:r>
        <w:rPr>
          <w:sz w:val="28"/>
          <w:szCs w:val="28"/>
        </w:rPr>
        <w:tab/>
      </w:r>
      <w:r w:rsidR="00A71343" w:rsidRPr="00F163FF">
        <w:rPr>
          <w:sz w:val="28"/>
          <w:szCs w:val="28"/>
        </w:rPr>
        <w:t>With reference to the court proceedings, he laid emphasis on what he</w:t>
      </w:r>
      <w:r w:rsidR="00297B15" w:rsidRPr="00F163FF">
        <w:rPr>
          <w:sz w:val="28"/>
          <w:szCs w:val="28"/>
        </w:rPr>
        <w:t xml:space="preserve"> had argued before the regional court after the State had submitted that there was no </w:t>
      </w:r>
      <w:r w:rsidR="00297B15" w:rsidRPr="00F163FF">
        <w:rPr>
          <w:i/>
          <w:sz w:val="28"/>
          <w:szCs w:val="28"/>
        </w:rPr>
        <w:t>prima facie</w:t>
      </w:r>
      <w:r w:rsidR="00297B15" w:rsidRPr="00F163FF">
        <w:rPr>
          <w:sz w:val="28"/>
          <w:szCs w:val="28"/>
        </w:rPr>
        <w:t xml:space="preserve"> case in respect of count 1 and</w:t>
      </w:r>
      <w:r w:rsidR="00F02285" w:rsidRPr="00F163FF">
        <w:rPr>
          <w:sz w:val="28"/>
          <w:szCs w:val="28"/>
        </w:rPr>
        <w:t>,</w:t>
      </w:r>
      <w:r w:rsidR="00297B15" w:rsidRPr="00F163FF">
        <w:rPr>
          <w:sz w:val="28"/>
          <w:szCs w:val="28"/>
        </w:rPr>
        <w:t xml:space="preserve"> with regard to count 2, th</w:t>
      </w:r>
      <w:r w:rsidR="00A24EDA" w:rsidRPr="00F163FF">
        <w:rPr>
          <w:sz w:val="28"/>
          <w:szCs w:val="28"/>
        </w:rPr>
        <w:t xml:space="preserve">at </w:t>
      </w:r>
      <w:r w:rsidR="00315E47" w:rsidRPr="00F163FF">
        <w:rPr>
          <w:sz w:val="28"/>
          <w:szCs w:val="28"/>
        </w:rPr>
        <w:t>th</w:t>
      </w:r>
      <w:r w:rsidR="00297B15" w:rsidRPr="00F163FF">
        <w:rPr>
          <w:sz w:val="28"/>
          <w:szCs w:val="28"/>
        </w:rPr>
        <w:t>e evidence was that accused 1 and 2 were not present during the robbery:</w:t>
      </w:r>
    </w:p>
    <w:p w14:paraId="53445620" w14:textId="77777777" w:rsidR="00C227ED" w:rsidRPr="00C227ED" w:rsidRDefault="00C227ED" w:rsidP="00C227ED">
      <w:pPr>
        <w:pStyle w:val="ListParagraph"/>
        <w:rPr>
          <w:sz w:val="28"/>
          <w:szCs w:val="28"/>
        </w:rPr>
      </w:pPr>
    </w:p>
    <w:p w14:paraId="7FA8E050" w14:textId="77777777" w:rsidR="00C227ED" w:rsidRPr="00C34165" w:rsidRDefault="00C34165" w:rsidP="00C34165">
      <w:pPr>
        <w:pStyle w:val="ListParagraph"/>
        <w:tabs>
          <w:tab w:val="left" w:pos="0"/>
        </w:tabs>
        <w:jc w:val="both"/>
      </w:pPr>
      <w:r w:rsidRPr="00C34165">
        <w:t xml:space="preserve">“… After the State’s case was finished, the </w:t>
      </w:r>
      <w:proofErr w:type="spellStart"/>
      <w:r w:rsidRPr="00C34165">
        <w:t>defence</w:t>
      </w:r>
      <w:proofErr w:type="spellEnd"/>
      <w:r w:rsidRPr="00C34165">
        <w:t xml:space="preserve"> applied for 174, stating that there is no </w:t>
      </w:r>
      <w:r w:rsidRPr="00C34165">
        <w:rPr>
          <w:i/>
        </w:rPr>
        <w:t>prima facie</w:t>
      </w:r>
      <w:r w:rsidRPr="00C34165">
        <w:t xml:space="preserve"> evidence before the Court.  So there is no need for the accused to stand trial.  And my response was that in respect of Count 1, yes, we have evidence of a single witness.  But if a single witness meets the requirements of Section 2</w:t>
      </w:r>
      <w:r w:rsidR="00297B15">
        <w:t>1</w:t>
      </w:r>
      <w:r w:rsidRPr="00C34165">
        <w:t>8 and by saying that, I was saying that the accused that are before Court are well known to the complainant and she is placing them on the scene on the day in quest</w:t>
      </w:r>
      <w:r>
        <w:t>i</w:t>
      </w:r>
      <w:r w:rsidRPr="00C34165">
        <w:t>on.  And she tried to fight with them and they took her phone and the money away on the day in question.  Coming into evi</w:t>
      </w:r>
      <w:r w:rsidR="00297B15">
        <w:t>dence in Court 2.  The State had</w:t>
      </w:r>
      <w:r w:rsidRPr="00C34165">
        <w:t xml:space="preserve"> two witnesses that were placing the accused in question on the scene, by the evidence of Sinethemba as well as the evidence of the complainant.  But the 174 was granted …”</w:t>
      </w:r>
    </w:p>
    <w:p w14:paraId="0CB26356" w14:textId="77777777" w:rsidR="003A3EB9" w:rsidRDefault="003A3EB9" w:rsidP="003A3EB9">
      <w:pPr>
        <w:pStyle w:val="ListParagraph"/>
        <w:tabs>
          <w:tab w:val="left" w:pos="0"/>
        </w:tabs>
        <w:ind w:left="0"/>
        <w:jc w:val="both"/>
        <w:rPr>
          <w:sz w:val="28"/>
          <w:szCs w:val="28"/>
        </w:rPr>
      </w:pPr>
    </w:p>
    <w:p w14:paraId="3299A0E7" w14:textId="532112C8" w:rsidR="00297B15" w:rsidRPr="00F163FF" w:rsidRDefault="00F163FF" w:rsidP="00F163FF">
      <w:pPr>
        <w:tabs>
          <w:tab w:val="left" w:pos="0"/>
        </w:tabs>
        <w:jc w:val="both"/>
        <w:rPr>
          <w:sz w:val="28"/>
          <w:szCs w:val="28"/>
        </w:rPr>
      </w:pPr>
      <w:r>
        <w:rPr>
          <w:sz w:val="28"/>
          <w:szCs w:val="28"/>
        </w:rPr>
        <w:t>[74]</w:t>
      </w:r>
      <w:r>
        <w:rPr>
          <w:sz w:val="28"/>
          <w:szCs w:val="28"/>
        </w:rPr>
        <w:tab/>
      </w:r>
      <w:r w:rsidR="00297B15" w:rsidRPr="00F163FF">
        <w:rPr>
          <w:sz w:val="28"/>
          <w:szCs w:val="28"/>
        </w:rPr>
        <w:t>The court only recorded its judgment that the application</w:t>
      </w:r>
      <w:r w:rsidR="00A24EDA" w:rsidRPr="00F163FF">
        <w:rPr>
          <w:sz w:val="28"/>
          <w:szCs w:val="28"/>
        </w:rPr>
        <w:t xml:space="preserve"> for discharge had been successful </w:t>
      </w:r>
      <w:r w:rsidR="00297B15" w:rsidRPr="00F163FF">
        <w:rPr>
          <w:sz w:val="28"/>
          <w:szCs w:val="28"/>
        </w:rPr>
        <w:t xml:space="preserve">without </w:t>
      </w:r>
      <w:r w:rsidR="00003619" w:rsidRPr="00F163FF">
        <w:rPr>
          <w:sz w:val="28"/>
          <w:szCs w:val="28"/>
        </w:rPr>
        <w:t xml:space="preserve">furnishing </w:t>
      </w:r>
      <w:r w:rsidR="00297B15" w:rsidRPr="00F163FF">
        <w:rPr>
          <w:sz w:val="28"/>
          <w:szCs w:val="28"/>
        </w:rPr>
        <w:t>any reasons</w:t>
      </w:r>
      <w:r w:rsidR="00003619" w:rsidRPr="00F163FF">
        <w:rPr>
          <w:sz w:val="28"/>
          <w:szCs w:val="28"/>
        </w:rPr>
        <w:t xml:space="preserve"> in this regard</w:t>
      </w:r>
      <w:r w:rsidR="00297B15" w:rsidRPr="00F163FF">
        <w:rPr>
          <w:sz w:val="28"/>
          <w:szCs w:val="28"/>
        </w:rPr>
        <w:t>.</w:t>
      </w:r>
    </w:p>
    <w:p w14:paraId="4ABE7C68" w14:textId="77777777" w:rsidR="00297B15" w:rsidRDefault="00297B15" w:rsidP="00297B15">
      <w:pPr>
        <w:pStyle w:val="ListParagraph"/>
        <w:tabs>
          <w:tab w:val="left" w:pos="0"/>
        </w:tabs>
        <w:ind w:left="0"/>
        <w:jc w:val="both"/>
        <w:rPr>
          <w:sz w:val="28"/>
          <w:szCs w:val="28"/>
        </w:rPr>
      </w:pPr>
    </w:p>
    <w:p w14:paraId="08B78E5B" w14:textId="12D1ECBF" w:rsidR="002F5152" w:rsidRPr="00F163FF" w:rsidRDefault="00F163FF" w:rsidP="00F163FF">
      <w:pPr>
        <w:tabs>
          <w:tab w:val="left" w:pos="0"/>
        </w:tabs>
        <w:jc w:val="both"/>
        <w:rPr>
          <w:sz w:val="28"/>
          <w:szCs w:val="28"/>
        </w:rPr>
      </w:pPr>
      <w:r>
        <w:rPr>
          <w:sz w:val="28"/>
          <w:szCs w:val="28"/>
        </w:rPr>
        <w:t>[75]</w:t>
      </w:r>
      <w:r>
        <w:rPr>
          <w:sz w:val="28"/>
          <w:szCs w:val="28"/>
        </w:rPr>
        <w:tab/>
      </w:r>
      <w:r w:rsidR="003A3EB9" w:rsidRPr="00F163FF">
        <w:rPr>
          <w:sz w:val="28"/>
          <w:szCs w:val="28"/>
        </w:rPr>
        <w:t xml:space="preserve">As for the question of bail he identified </w:t>
      </w:r>
      <w:r w:rsidR="00412ED5" w:rsidRPr="00F163FF">
        <w:rPr>
          <w:sz w:val="28"/>
          <w:szCs w:val="28"/>
        </w:rPr>
        <w:t>where</w:t>
      </w:r>
      <w:r w:rsidR="00A24EDA" w:rsidRPr="00F163FF">
        <w:rPr>
          <w:sz w:val="28"/>
          <w:szCs w:val="28"/>
        </w:rPr>
        <w:t xml:space="preserve"> </w:t>
      </w:r>
      <w:r w:rsidR="00412ED5" w:rsidRPr="00F163FF">
        <w:rPr>
          <w:sz w:val="28"/>
          <w:szCs w:val="28"/>
        </w:rPr>
        <w:t xml:space="preserve">in </w:t>
      </w:r>
      <w:r w:rsidR="003A3EB9" w:rsidRPr="00F163FF">
        <w:rPr>
          <w:sz w:val="28"/>
          <w:szCs w:val="28"/>
        </w:rPr>
        <w:t>the court record it is eviden</w:t>
      </w:r>
      <w:r w:rsidR="007E232A" w:rsidRPr="00F163FF">
        <w:rPr>
          <w:sz w:val="28"/>
          <w:szCs w:val="28"/>
        </w:rPr>
        <w:t>t</w:t>
      </w:r>
      <w:r w:rsidR="003A3EB9" w:rsidRPr="00F163FF">
        <w:rPr>
          <w:sz w:val="28"/>
          <w:szCs w:val="28"/>
        </w:rPr>
        <w:t xml:space="preserve"> that after the plaintiff had been arrested and joined to the proceedings</w:t>
      </w:r>
      <w:r w:rsidR="007E232A" w:rsidRPr="00F163FF">
        <w:rPr>
          <w:sz w:val="28"/>
          <w:szCs w:val="28"/>
        </w:rPr>
        <w:t>,</w:t>
      </w:r>
      <w:r w:rsidR="003A3EB9" w:rsidRPr="00F163FF">
        <w:rPr>
          <w:sz w:val="28"/>
          <w:szCs w:val="28"/>
        </w:rPr>
        <w:t xml:space="preserve"> bail was noted to have been “</w:t>
      </w:r>
      <w:r w:rsidR="00A3654D" w:rsidRPr="00F163FF">
        <w:rPr>
          <w:i/>
          <w:sz w:val="28"/>
          <w:szCs w:val="28"/>
        </w:rPr>
        <w:t>abandon</w:t>
      </w:r>
      <w:r w:rsidR="003A3EB9" w:rsidRPr="00F163FF">
        <w:rPr>
          <w:i/>
          <w:sz w:val="28"/>
          <w:szCs w:val="28"/>
        </w:rPr>
        <w:t>ed</w:t>
      </w:r>
      <w:r w:rsidR="003A3EB9" w:rsidRPr="00F163FF">
        <w:rPr>
          <w:sz w:val="28"/>
          <w:szCs w:val="28"/>
        </w:rPr>
        <w:t xml:space="preserve">” on both counts on which the plaintiff had stood arraigned </w:t>
      </w:r>
      <w:r w:rsidR="00A24EDA" w:rsidRPr="00F163FF">
        <w:rPr>
          <w:sz w:val="28"/>
          <w:szCs w:val="28"/>
        </w:rPr>
        <w:t xml:space="preserve">on charges </w:t>
      </w:r>
      <w:r w:rsidR="003A3EB9" w:rsidRPr="00F163FF">
        <w:rPr>
          <w:sz w:val="28"/>
          <w:szCs w:val="28"/>
        </w:rPr>
        <w:t>of robbery</w:t>
      </w:r>
      <w:r w:rsidR="00A3654D" w:rsidRPr="00F163FF">
        <w:rPr>
          <w:sz w:val="28"/>
          <w:szCs w:val="28"/>
        </w:rPr>
        <w:t xml:space="preserve"> with aggravating circumstances</w:t>
      </w:r>
      <w:r w:rsidR="007E232A" w:rsidRPr="00F163FF">
        <w:rPr>
          <w:sz w:val="28"/>
          <w:szCs w:val="28"/>
        </w:rPr>
        <w:t>.  H</w:t>
      </w:r>
      <w:r w:rsidR="00A3654D" w:rsidRPr="00F163FF">
        <w:rPr>
          <w:sz w:val="28"/>
          <w:szCs w:val="28"/>
        </w:rPr>
        <w:t xml:space="preserve">e observed that these were </w:t>
      </w:r>
      <w:r w:rsidR="00A3654D" w:rsidRPr="00F163FF">
        <w:rPr>
          <w:sz w:val="28"/>
          <w:szCs w:val="28"/>
        </w:rPr>
        <w:lastRenderedPageBreak/>
        <w:t xml:space="preserve">Schedule 6 </w:t>
      </w:r>
      <w:r w:rsidR="007E232A" w:rsidRPr="00F163FF">
        <w:rPr>
          <w:sz w:val="28"/>
          <w:szCs w:val="28"/>
        </w:rPr>
        <w:t>offences where the number of accused</w:t>
      </w:r>
      <w:r w:rsidR="00A3654D" w:rsidRPr="00F163FF">
        <w:rPr>
          <w:sz w:val="28"/>
          <w:szCs w:val="28"/>
        </w:rPr>
        <w:t xml:space="preserve"> involved </w:t>
      </w:r>
      <w:r w:rsidR="00F967A3" w:rsidRPr="00F163FF">
        <w:rPr>
          <w:sz w:val="28"/>
          <w:szCs w:val="28"/>
        </w:rPr>
        <w:t>and the severity of the offence would</w:t>
      </w:r>
      <w:r w:rsidR="00412ED5" w:rsidRPr="00F163FF">
        <w:rPr>
          <w:sz w:val="28"/>
          <w:szCs w:val="28"/>
        </w:rPr>
        <w:t xml:space="preserve"> in his view</w:t>
      </w:r>
      <w:r w:rsidR="00F967A3" w:rsidRPr="00F163FF">
        <w:rPr>
          <w:sz w:val="28"/>
          <w:szCs w:val="28"/>
        </w:rPr>
        <w:t xml:space="preserve"> have featured prominently as factors </w:t>
      </w:r>
      <w:r w:rsidR="007E232A" w:rsidRPr="00F163FF">
        <w:rPr>
          <w:sz w:val="28"/>
          <w:szCs w:val="28"/>
        </w:rPr>
        <w:t>standing in the way of the</w:t>
      </w:r>
      <w:r w:rsidR="00FF5102" w:rsidRPr="00F163FF">
        <w:rPr>
          <w:sz w:val="28"/>
          <w:szCs w:val="28"/>
        </w:rPr>
        <w:t xml:space="preserve"> plaintiff</w:t>
      </w:r>
      <w:r w:rsidR="007E232A" w:rsidRPr="00F163FF">
        <w:rPr>
          <w:sz w:val="28"/>
          <w:szCs w:val="28"/>
        </w:rPr>
        <w:t xml:space="preserve"> </w:t>
      </w:r>
      <w:r w:rsidR="00A71343" w:rsidRPr="00F163FF">
        <w:rPr>
          <w:sz w:val="28"/>
          <w:szCs w:val="28"/>
        </w:rPr>
        <w:t>having been</w:t>
      </w:r>
      <w:r w:rsidR="00F967A3" w:rsidRPr="00F163FF">
        <w:rPr>
          <w:sz w:val="28"/>
          <w:szCs w:val="28"/>
        </w:rPr>
        <w:t xml:space="preserve"> grant</w:t>
      </w:r>
      <w:r w:rsidR="007E232A" w:rsidRPr="00F163FF">
        <w:rPr>
          <w:sz w:val="28"/>
          <w:szCs w:val="28"/>
        </w:rPr>
        <w:t xml:space="preserve">ed </w:t>
      </w:r>
      <w:r w:rsidR="00F967A3" w:rsidRPr="00F163FF">
        <w:rPr>
          <w:sz w:val="28"/>
          <w:szCs w:val="28"/>
        </w:rPr>
        <w:t xml:space="preserve">bail.  </w:t>
      </w:r>
      <w:r w:rsidR="008C7E37" w:rsidRPr="00F163FF">
        <w:rPr>
          <w:sz w:val="28"/>
          <w:szCs w:val="28"/>
        </w:rPr>
        <w:t>Further, so he explained</w:t>
      </w:r>
      <w:r w:rsidR="00F967A3" w:rsidRPr="00F163FF">
        <w:rPr>
          <w:sz w:val="28"/>
          <w:szCs w:val="28"/>
        </w:rPr>
        <w:t xml:space="preserve">, the onus </w:t>
      </w:r>
      <w:r w:rsidR="00A24EDA" w:rsidRPr="00F163FF">
        <w:rPr>
          <w:sz w:val="28"/>
          <w:szCs w:val="28"/>
        </w:rPr>
        <w:t>would have been on the latter</w:t>
      </w:r>
      <w:r w:rsidR="00F967A3" w:rsidRPr="00F163FF">
        <w:rPr>
          <w:sz w:val="28"/>
          <w:szCs w:val="28"/>
        </w:rPr>
        <w:t xml:space="preserve"> to show to the court that exceptional circumstances existed which permitted his release in the interes</w:t>
      </w:r>
      <w:r w:rsidR="00F772C1" w:rsidRPr="00F163FF">
        <w:rPr>
          <w:sz w:val="28"/>
          <w:szCs w:val="28"/>
        </w:rPr>
        <w:t>ts of justice.  In this instance</w:t>
      </w:r>
      <w:r w:rsidR="00F967A3" w:rsidRPr="00F163FF">
        <w:rPr>
          <w:sz w:val="28"/>
          <w:szCs w:val="28"/>
        </w:rPr>
        <w:t xml:space="preserve"> </w:t>
      </w:r>
      <w:r w:rsidR="00315E47" w:rsidRPr="00F163FF">
        <w:rPr>
          <w:sz w:val="28"/>
          <w:szCs w:val="28"/>
        </w:rPr>
        <w:t>t</w:t>
      </w:r>
      <w:r w:rsidR="00A71343" w:rsidRPr="00F163FF">
        <w:rPr>
          <w:sz w:val="28"/>
          <w:szCs w:val="28"/>
        </w:rPr>
        <w:t>he</w:t>
      </w:r>
      <w:r w:rsidR="00315E47" w:rsidRPr="00F163FF">
        <w:rPr>
          <w:sz w:val="28"/>
          <w:szCs w:val="28"/>
        </w:rPr>
        <w:t xml:space="preserve"> plaintiff</w:t>
      </w:r>
      <w:r w:rsidR="00A71343" w:rsidRPr="00F163FF">
        <w:rPr>
          <w:sz w:val="28"/>
          <w:szCs w:val="28"/>
        </w:rPr>
        <w:t xml:space="preserve"> had</w:t>
      </w:r>
      <w:r w:rsidR="00F967A3" w:rsidRPr="00F163FF">
        <w:rPr>
          <w:sz w:val="28"/>
          <w:szCs w:val="28"/>
        </w:rPr>
        <w:t xml:space="preserve"> elected not to make such an application.</w:t>
      </w:r>
    </w:p>
    <w:p w14:paraId="04DCF41B" w14:textId="77777777" w:rsidR="00F979BC" w:rsidRPr="00F979BC" w:rsidRDefault="00F979BC" w:rsidP="00F979BC">
      <w:pPr>
        <w:pStyle w:val="ListParagraph"/>
        <w:rPr>
          <w:sz w:val="28"/>
          <w:szCs w:val="28"/>
        </w:rPr>
      </w:pPr>
    </w:p>
    <w:p w14:paraId="2B8D6862" w14:textId="0A628C9A" w:rsidR="00C34165" w:rsidRPr="00F163FF" w:rsidRDefault="00F163FF" w:rsidP="00F163FF">
      <w:pPr>
        <w:tabs>
          <w:tab w:val="left" w:pos="0"/>
        </w:tabs>
        <w:jc w:val="both"/>
        <w:rPr>
          <w:sz w:val="28"/>
          <w:szCs w:val="28"/>
        </w:rPr>
      </w:pPr>
      <w:r>
        <w:rPr>
          <w:sz w:val="28"/>
          <w:szCs w:val="28"/>
        </w:rPr>
        <w:t>[76]</w:t>
      </w:r>
      <w:r>
        <w:rPr>
          <w:sz w:val="28"/>
          <w:szCs w:val="28"/>
        </w:rPr>
        <w:tab/>
      </w:r>
      <w:r w:rsidR="00F979BC" w:rsidRPr="00F163FF">
        <w:rPr>
          <w:sz w:val="28"/>
          <w:szCs w:val="28"/>
        </w:rPr>
        <w:t>He readily conceded under cross examination</w:t>
      </w:r>
      <w:r w:rsidR="008C7E37" w:rsidRPr="00F163FF">
        <w:rPr>
          <w:sz w:val="28"/>
          <w:szCs w:val="28"/>
        </w:rPr>
        <w:t xml:space="preserve"> and with hindsight</w:t>
      </w:r>
      <w:r w:rsidR="00F979BC" w:rsidRPr="00F163FF">
        <w:rPr>
          <w:sz w:val="28"/>
          <w:szCs w:val="28"/>
        </w:rPr>
        <w:t xml:space="preserve"> that it was </w:t>
      </w:r>
      <w:r w:rsidR="00002A22" w:rsidRPr="00F163FF">
        <w:rPr>
          <w:sz w:val="28"/>
          <w:szCs w:val="28"/>
        </w:rPr>
        <w:t xml:space="preserve">of </w:t>
      </w:r>
      <w:r w:rsidR="00F979BC" w:rsidRPr="00F163FF">
        <w:rPr>
          <w:sz w:val="28"/>
          <w:szCs w:val="28"/>
        </w:rPr>
        <w:t xml:space="preserve">concern that the complainant </w:t>
      </w:r>
      <w:r w:rsidR="00FF5102" w:rsidRPr="00F163FF">
        <w:rPr>
          <w:sz w:val="28"/>
          <w:szCs w:val="28"/>
        </w:rPr>
        <w:t xml:space="preserve">in her </w:t>
      </w:r>
      <w:r w:rsidR="00412ED5" w:rsidRPr="00F163FF">
        <w:rPr>
          <w:sz w:val="28"/>
          <w:szCs w:val="28"/>
        </w:rPr>
        <w:t xml:space="preserve">initial </w:t>
      </w:r>
      <w:r w:rsidR="00FF5102" w:rsidRPr="00F163FF">
        <w:rPr>
          <w:sz w:val="28"/>
          <w:szCs w:val="28"/>
        </w:rPr>
        <w:t xml:space="preserve">founding statement in the docket </w:t>
      </w:r>
      <w:r w:rsidR="00F979BC" w:rsidRPr="00F163FF">
        <w:rPr>
          <w:sz w:val="28"/>
          <w:szCs w:val="28"/>
        </w:rPr>
        <w:t>had not mentioned the plaintiff by name</w:t>
      </w:r>
      <w:r w:rsidR="00A24EDA" w:rsidRPr="00F163FF">
        <w:rPr>
          <w:sz w:val="28"/>
          <w:szCs w:val="28"/>
        </w:rPr>
        <w:t xml:space="preserve"> – on the </w:t>
      </w:r>
      <w:r w:rsidR="00487525" w:rsidRPr="00F163FF">
        <w:rPr>
          <w:sz w:val="28"/>
          <w:szCs w:val="28"/>
        </w:rPr>
        <w:t>assum</w:t>
      </w:r>
      <w:r w:rsidR="00A24EDA" w:rsidRPr="00F163FF">
        <w:rPr>
          <w:sz w:val="28"/>
          <w:szCs w:val="28"/>
        </w:rPr>
        <w:t>ption</w:t>
      </w:r>
      <w:r w:rsidR="00487525" w:rsidRPr="00F163FF">
        <w:rPr>
          <w:sz w:val="28"/>
          <w:szCs w:val="28"/>
        </w:rPr>
        <w:t xml:space="preserve"> that he </w:t>
      </w:r>
      <w:r w:rsidR="00CD4B77" w:rsidRPr="00F163FF">
        <w:rPr>
          <w:sz w:val="28"/>
          <w:szCs w:val="28"/>
        </w:rPr>
        <w:t>w</w:t>
      </w:r>
      <w:r w:rsidR="00F979BC" w:rsidRPr="00F163FF">
        <w:rPr>
          <w:sz w:val="28"/>
          <w:szCs w:val="28"/>
        </w:rPr>
        <w:t>as involved on count 1</w:t>
      </w:r>
      <w:r w:rsidR="00CD4B77" w:rsidRPr="00F163FF">
        <w:rPr>
          <w:sz w:val="28"/>
          <w:szCs w:val="28"/>
        </w:rPr>
        <w:t>,</w:t>
      </w:r>
      <w:r w:rsidR="00F979BC" w:rsidRPr="00F163FF">
        <w:rPr>
          <w:sz w:val="28"/>
          <w:szCs w:val="28"/>
        </w:rPr>
        <w:t xml:space="preserve"> since he was </w:t>
      </w:r>
      <w:r w:rsidR="008C7E37" w:rsidRPr="00F163FF">
        <w:rPr>
          <w:sz w:val="28"/>
          <w:szCs w:val="28"/>
        </w:rPr>
        <w:t xml:space="preserve">purportedly </w:t>
      </w:r>
      <w:r w:rsidR="00F979BC" w:rsidRPr="00F163FF">
        <w:rPr>
          <w:sz w:val="28"/>
          <w:szCs w:val="28"/>
        </w:rPr>
        <w:t>known to her.</w:t>
      </w:r>
      <w:r w:rsidR="008C7E37">
        <w:rPr>
          <w:rStyle w:val="FootnoteReference"/>
          <w:sz w:val="28"/>
          <w:szCs w:val="28"/>
        </w:rPr>
        <w:footnoteReference w:id="18"/>
      </w:r>
    </w:p>
    <w:p w14:paraId="6AEA3065" w14:textId="77777777" w:rsidR="00C34165" w:rsidRPr="00C34165" w:rsidRDefault="00C34165" w:rsidP="00C34165">
      <w:pPr>
        <w:pStyle w:val="ListParagraph"/>
        <w:rPr>
          <w:sz w:val="28"/>
          <w:szCs w:val="28"/>
        </w:rPr>
      </w:pPr>
    </w:p>
    <w:p w14:paraId="354F86C2" w14:textId="33CE6BFB" w:rsidR="008C7E37" w:rsidRPr="00F163FF" w:rsidRDefault="00F163FF" w:rsidP="00F163FF">
      <w:pPr>
        <w:tabs>
          <w:tab w:val="left" w:pos="0"/>
        </w:tabs>
        <w:jc w:val="both"/>
        <w:rPr>
          <w:sz w:val="28"/>
          <w:szCs w:val="28"/>
        </w:rPr>
      </w:pPr>
      <w:r>
        <w:rPr>
          <w:sz w:val="28"/>
          <w:szCs w:val="28"/>
        </w:rPr>
        <w:t>[77]</w:t>
      </w:r>
      <w:r>
        <w:rPr>
          <w:sz w:val="28"/>
          <w:szCs w:val="28"/>
        </w:rPr>
        <w:tab/>
      </w:r>
      <w:r w:rsidR="00F979BC" w:rsidRPr="00F163FF">
        <w:rPr>
          <w:sz w:val="28"/>
          <w:szCs w:val="28"/>
        </w:rPr>
        <w:t>He</w:t>
      </w:r>
      <w:r w:rsidR="00FC156E" w:rsidRPr="00F163FF">
        <w:rPr>
          <w:sz w:val="28"/>
          <w:szCs w:val="28"/>
        </w:rPr>
        <w:t xml:space="preserve"> also conceded that there was a </w:t>
      </w:r>
      <w:r w:rsidR="00A24EDA" w:rsidRPr="00F163FF">
        <w:rPr>
          <w:sz w:val="28"/>
          <w:szCs w:val="28"/>
        </w:rPr>
        <w:t xml:space="preserve">fine </w:t>
      </w:r>
      <w:r w:rsidR="00FC156E" w:rsidRPr="00F163FF">
        <w:rPr>
          <w:sz w:val="28"/>
          <w:szCs w:val="28"/>
        </w:rPr>
        <w:t xml:space="preserve">discrepancy between the complainant and her eye witness </w:t>
      </w:r>
      <w:r w:rsidR="00A71343" w:rsidRPr="00F163FF">
        <w:rPr>
          <w:sz w:val="28"/>
          <w:szCs w:val="28"/>
        </w:rPr>
        <w:t xml:space="preserve">in their police statements </w:t>
      </w:r>
      <w:r w:rsidR="00002A22" w:rsidRPr="00F163FF">
        <w:rPr>
          <w:sz w:val="28"/>
          <w:szCs w:val="28"/>
        </w:rPr>
        <w:t xml:space="preserve">regarding </w:t>
      </w:r>
      <w:r w:rsidR="00FC156E" w:rsidRPr="00F163FF">
        <w:rPr>
          <w:sz w:val="28"/>
          <w:szCs w:val="28"/>
        </w:rPr>
        <w:t>th</w:t>
      </w:r>
      <w:r w:rsidR="007E232A" w:rsidRPr="00F163FF">
        <w:rPr>
          <w:sz w:val="28"/>
          <w:szCs w:val="28"/>
        </w:rPr>
        <w:t xml:space="preserve">e number of assailants.  </w:t>
      </w:r>
    </w:p>
    <w:p w14:paraId="46F181E4" w14:textId="77777777" w:rsidR="008C7E37" w:rsidRPr="008C7E37" w:rsidRDefault="008C7E37" w:rsidP="008C7E37">
      <w:pPr>
        <w:pStyle w:val="ListParagraph"/>
        <w:rPr>
          <w:sz w:val="28"/>
          <w:szCs w:val="28"/>
        </w:rPr>
      </w:pPr>
    </w:p>
    <w:p w14:paraId="3A10D142" w14:textId="0706FB37" w:rsidR="00A44CB1" w:rsidRPr="00F163FF" w:rsidRDefault="00F163FF" w:rsidP="00F163FF">
      <w:pPr>
        <w:tabs>
          <w:tab w:val="left" w:pos="0"/>
        </w:tabs>
        <w:jc w:val="both"/>
        <w:rPr>
          <w:sz w:val="28"/>
          <w:szCs w:val="28"/>
        </w:rPr>
      </w:pPr>
      <w:r>
        <w:rPr>
          <w:sz w:val="28"/>
          <w:szCs w:val="28"/>
        </w:rPr>
        <w:t>[78]</w:t>
      </w:r>
      <w:r>
        <w:rPr>
          <w:sz w:val="28"/>
          <w:szCs w:val="28"/>
        </w:rPr>
        <w:tab/>
      </w:r>
      <w:r w:rsidR="007E232A" w:rsidRPr="00F163FF">
        <w:rPr>
          <w:sz w:val="28"/>
          <w:szCs w:val="28"/>
        </w:rPr>
        <w:t>He</w:t>
      </w:r>
      <w:r w:rsidR="00FC156E" w:rsidRPr="00F163FF">
        <w:rPr>
          <w:sz w:val="28"/>
          <w:szCs w:val="28"/>
        </w:rPr>
        <w:t xml:space="preserve"> agreed with the as</w:t>
      </w:r>
      <w:r w:rsidR="008C7E37" w:rsidRPr="00F163FF">
        <w:rPr>
          <w:sz w:val="28"/>
          <w:szCs w:val="28"/>
        </w:rPr>
        <w:t xml:space="preserve">sertion put to him by Mr. </w:t>
      </w:r>
      <w:proofErr w:type="spellStart"/>
      <w:r w:rsidR="008C7E37" w:rsidRPr="00F163FF">
        <w:rPr>
          <w:sz w:val="28"/>
          <w:szCs w:val="28"/>
        </w:rPr>
        <w:t>Ngumle</w:t>
      </w:r>
      <w:proofErr w:type="spellEnd"/>
      <w:r w:rsidR="00A44CB1" w:rsidRPr="00F163FF">
        <w:rPr>
          <w:sz w:val="28"/>
          <w:szCs w:val="28"/>
        </w:rPr>
        <w:t xml:space="preserve"> (that is in the light of this discrepancy pointed out to him) </w:t>
      </w:r>
      <w:r w:rsidR="00FC156E" w:rsidRPr="00F163FF">
        <w:rPr>
          <w:sz w:val="28"/>
          <w:szCs w:val="28"/>
        </w:rPr>
        <w:t xml:space="preserve">that it was </w:t>
      </w:r>
      <w:r w:rsidR="00A24EDA" w:rsidRPr="00F163FF">
        <w:rPr>
          <w:sz w:val="28"/>
          <w:szCs w:val="28"/>
        </w:rPr>
        <w:t xml:space="preserve">then </w:t>
      </w:r>
      <w:r w:rsidR="00FC156E" w:rsidRPr="00F163FF">
        <w:rPr>
          <w:sz w:val="28"/>
          <w:szCs w:val="28"/>
        </w:rPr>
        <w:t xml:space="preserve">no surprise that the plaintiff was acquitted because </w:t>
      </w:r>
      <w:r w:rsidR="00CD4B77" w:rsidRPr="00F163FF">
        <w:rPr>
          <w:sz w:val="28"/>
          <w:szCs w:val="28"/>
        </w:rPr>
        <w:t>the State</w:t>
      </w:r>
      <w:r w:rsidR="00FC156E" w:rsidRPr="00F163FF">
        <w:rPr>
          <w:sz w:val="28"/>
          <w:szCs w:val="28"/>
        </w:rPr>
        <w:t xml:space="preserve"> had a </w:t>
      </w:r>
      <w:r w:rsidR="00CD4B77" w:rsidRPr="00F163FF">
        <w:rPr>
          <w:sz w:val="28"/>
          <w:szCs w:val="28"/>
        </w:rPr>
        <w:t>“</w:t>
      </w:r>
      <w:r w:rsidR="00FC156E" w:rsidRPr="00F163FF">
        <w:rPr>
          <w:i/>
          <w:sz w:val="28"/>
          <w:szCs w:val="28"/>
        </w:rPr>
        <w:t>terrible case</w:t>
      </w:r>
      <w:r w:rsidR="00CD4B77" w:rsidRPr="00F163FF">
        <w:rPr>
          <w:sz w:val="28"/>
          <w:szCs w:val="28"/>
        </w:rPr>
        <w:t>”</w:t>
      </w:r>
      <w:r w:rsidR="00FC156E" w:rsidRPr="00F163FF">
        <w:rPr>
          <w:sz w:val="28"/>
          <w:szCs w:val="28"/>
        </w:rPr>
        <w:t xml:space="preserve">.  </w:t>
      </w:r>
    </w:p>
    <w:p w14:paraId="3238AB1E" w14:textId="77777777" w:rsidR="00A44CB1" w:rsidRPr="00A44CB1" w:rsidRDefault="00A44CB1" w:rsidP="00A44CB1">
      <w:pPr>
        <w:pStyle w:val="ListParagraph"/>
        <w:rPr>
          <w:sz w:val="28"/>
          <w:szCs w:val="28"/>
        </w:rPr>
      </w:pPr>
    </w:p>
    <w:p w14:paraId="43096515" w14:textId="6804C3B2" w:rsidR="00A44CB1" w:rsidRPr="00F163FF" w:rsidRDefault="00F163FF" w:rsidP="00F163FF">
      <w:pPr>
        <w:tabs>
          <w:tab w:val="left" w:pos="0"/>
        </w:tabs>
        <w:jc w:val="both"/>
        <w:rPr>
          <w:sz w:val="28"/>
          <w:szCs w:val="28"/>
        </w:rPr>
      </w:pPr>
      <w:r>
        <w:rPr>
          <w:sz w:val="28"/>
          <w:szCs w:val="28"/>
        </w:rPr>
        <w:t>[79]</w:t>
      </w:r>
      <w:r>
        <w:rPr>
          <w:sz w:val="28"/>
          <w:szCs w:val="28"/>
        </w:rPr>
        <w:tab/>
      </w:r>
      <w:r w:rsidR="00FC156E" w:rsidRPr="00F163FF">
        <w:rPr>
          <w:sz w:val="28"/>
          <w:szCs w:val="28"/>
        </w:rPr>
        <w:t>According to him</w:t>
      </w:r>
      <w:r w:rsidR="00CD4B77" w:rsidRPr="00F163FF">
        <w:rPr>
          <w:sz w:val="28"/>
          <w:szCs w:val="28"/>
        </w:rPr>
        <w:t xml:space="preserve"> </w:t>
      </w:r>
      <w:r w:rsidR="00FC156E" w:rsidRPr="00F163FF">
        <w:rPr>
          <w:sz w:val="28"/>
          <w:szCs w:val="28"/>
        </w:rPr>
        <w:t xml:space="preserve">at no time did it come to his mind that he should </w:t>
      </w:r>
      <w:r w:rsidR="00A44CB1" w:rsidRPr="00F163FF">
        <w:rPr>
          <w:sz w:val="28"/>
          <w:szCs w:val="28"/>
        </w:rPr>
        <w:t>have gone beyond the plaintif</w:t>
      </w:r>
      <w:r w:rsidR="008C7E37" w:rsidRPr="00F163FF">
        <w:rPr>
          <w:sz w:val="28"/>
          <w:szCs w:val="28"/>
        </w:rPr>
        <w:t>f’s election not to pursue bail</w:t>
      </w:r>
      <w:r w:rsidR="00A44CB1" w:rsidRPr="00F163FF">
        <w:rPr>
          <w:sz w:val="28"/>
          <w:szCs w:val="28"/>
        </w:rPr>
        <w:t xml:space="preserve"> </w:t>
      </w:r>
      <w:r w:rsidR="00A24EDA" w:rsidRPr="00F163FF">
        <w:rPr>
          <w:sz w:val="28"/>
          <w:szCs w:val="28"/>
        </w:rPr>
        <w:t xml:space="preserve">for himself or </w:t>
      </w:r>
      <w:r w:rsidR="00A44CB1" w:rsidRPr="00F163FF">
        <w:rPr>
          <w:sz w:val="28"/>
          <w:szCs w:val="28"/>
        </w:rPr>
        <w:t>to examine why that was the case</w:t>
      </w:r>
      <w:r w:rsidR="008C7E37" w:rsidRPr="00F163FF">
        <w:rPr>
          <w:sz w:val="28"/>
          <w:szCs w:val="28"/>
        </w:rPr>
        <w:t>. H</w:t>
      </w:r>
      <w:r w:rsidR="00A44CB1" w:rsidRPr="00F163FF">
        <w:rPr>
          <w:sz w:val="28"/>
          <w:szCs w:val="28"/>
        </w:rPr>
        <w:t xml:space="preserve">e agreed that he would have had regard to Sergeant </w:t>
      </w:r>
      <w:proofErr w:type="spellStart"/>
      <w:r w:rsidR="00A44CB1" w:rsidRPr="00F163FF">
        <w:rPr>
          <w:sz w:val="28"/>
          <w:szCs w:val="28"/>
        </w:rPr>
        <w:t>Ngcatshe’s</w:t>
      </w:r>
      <w:proofErr w:type="spellEnd"/>
      <w:r w:rsidR="00A44CB1" w:rsidRPr="00F163FF">
        <w:rPr>
          <w:sz w:val="28"/>
          <w:szCs w:val="28"/>
        </w:rPr>
        <w:t xml:space="preserve"> bail </w:t>
      </w:r>
      <w:r w:rsidR="00A44CB1" w:rsidRPr="00F163FF">
        <w:rPr>
          <w:sz w:val="28"/>
          <w:szCs w:val="28"/>
        </w:rPr>
        <w:lastRenderedPageBreak/>
        <w:t>instruct</w:t>
      </w:r>
      <w:r w:rsidR="008C7E37" w:rsidRPr="00F163FF">
        <w:rPr>
          <w:sz w:val="28"/>
          <w:szCs w:val="28"/>
        </w:rPr>
        <w:t>ion form in making his decision</w:t>
      </w:r>
      <w:r w:rsidR="00A44CB1" w:rsidRPr="00F163FF">
        <w:rPr>
          <w:sz w:val="28"/>
          <w:szCs w:val="28"/>
        </w:rPr>
        <w:t xml:space="preserve"> regarding the issue of bail which</w:t>
      </w:r>
      <w:r w:rsidR="008C7E37" w:rsidRPr="00F163FF">
        <w:rPr>
          <w:sz w:val="28"/>
          <w:szCs w:val="28"/>
        </w:rPr>
        <w:t>,</w:t>
      </w:r>
      <w:r w:rsidR="00A44CB1" w:rsidRPr="00F163FF">
        <w:rPr>
          <w:sz w:val="28"/>
          <w:szCs w:val="28"/>
        </w:rPr>
        <w:t xml:space="preserve"> objectively</w:t>
      </w:r>
      <w:r w:rsidR="008C7E37" w:rsidRPr="00F163FF">
        <w:rPr>
          <w:sz w:val="28"/>
          <w:szCs w:val="28"/>
        </w:rPr>
        <w:t>,</w:t>
      </w:r>
      <w:r w:rsidR="00A44CB1" w:rsidRPr="00F163FF">
        <w:rPr>
          <w:sz w:val="28"/>
          <w:szCs w:val="28"/>
        </w:rPr>
        <w:t xml:space="preserve"> confirms a valid basis to have opposed his release on such a basis</w:t>
      </w:r>
      <w:r w:rsidR="00FC156E" w:rsidRPr="00F163FF">
        <w:rPr>
          <w:sz w:val="28"/>
          <w:szCs w:val="28"/>
        </w:rPr>
        <w:t>.</w:t>
      </w:r>
    </w:p>
    <w:p w14:paraId="5A779F88" w14:textId="77777777" w:rsidR="00A24EDA" w:rsidRPr="00A44CB1" w:rsidRDefault="00A24EDA" w:rsidP="00A44CB1">
      <w:pPr>
        <w:rPr>
          <w:sz w:val="28"/>
          <w:szCs w:val="28"/>
          <w:u w:val="single"/>
        </w:rPr>
      </w:pPr>
    </w:p>
    <w:p w14:paraId="3A301A7E" w14:textId="77777777" w:rsidR="00A44CB1" w:rsidRPr="00A44CB1" w:rsidRDefault="00A44CB1" w:rsidP="00A44CB1">
      <w:pPr>
        <w:rPr>
          <w:sz w:val="28"/>
          <w:szCs w:val="28"/>
          <w:u w:val="single"/>
        </w:rPr>
      </w:pPr>
      <w:r w:rsidRPr="00A44CB1">
        <w:rPr>
          <w:sz w:val="28"/>
          <w:szCs w:val="28"/>
          <w:u w:val="single"/>
        </w:rPr>
        <w:t>The bail proceedings in the district and regional court under CAS 93/07/2018:</w:t>
      </w:r>
    </w:p>
    <w:p w14:paraId="627537CD" w14:textId="77777777" w:rsidR="00A44CB1" w:rsidRPr="00A44CB1" w:rsidRDefault="00A44CB1" w:rsidP="00A44CB1">
      <w:pPr>
        <w:rPr>
          <w:sz w:val="28"/>
          <w:szCs w:val="28"/>
        </w:rPr>
      </w:pPr>
    </w:p>
    <w:p w14:paraId="45EAA01E" w14:textId="5C323476" w:rsidR="00A44CB1" w:rsidRPr="00F163FF" w:rsidRDefault="00F163FF" w:rsidP="00F163FF">
      <w:pPr>
        <w:tabs>
          <w:tab w:val="left" w:pos="0"/>
        </w:tabs>
        <w:jc w:val="both"/>
        <w:rPr>
          <w:sz w:val="28"/>
          <w:szCs w:val="28"/>
        </w:rPr>
      </w:pPr>
      <w:r>
        <w:rPr>
          <w:sz w:val="28"/>
          <w:szCs w:val="28"/>
        </w:rPr>
        <w:t>[80]</w:t>
      </w:r>
      <w:r>
        <w:rPr>
          <w:sz w:val="28"/>
          <w:szCs w:val="28"/>
        </w:rPr>
        <w:tab/>
      </w:r>
      <w:r w:rsidR="00A44CB1" w:rsidRPr="00F163FF">
        <w:rPr>
          <w:sz w:val="28"/>
          <w:szCs w:val="28"/>
        </w:rPr>
        <w:t xml:space="preserve">Mr. Jack confirmed that the plaintiff remained in custody on these charges from the moment of his </w:t>
      </w:r>
      <w:r w:rsidR="008C7E37" w:rsidRPr="00F163FF">
        <w:rPr>
          <w:sz w:val="28"/>
          <w:szCs w:val="28"/>
        </w:rPr>
        <w:t xml:space="preserve">first </w:t>
      </w:r>
      <w:r w:rsidR="00A44CB1" w:rsidRPr="00F163FF">
        <w:rPr>
          <w:sz w:val="28"/>
          <w:szCs w:val="28"/>
        </w:rPr>
        <w:t xml:space="preserve">appearance in the regional court </w:t>
      </w:r>
      <w:r w:rsidR="00BA5A11" w:rsidRPr="00F163FF">
        <w:rPr>
          <w:sz w:val="28"/>
          <w:szCs w:val="28"/>
        </w:rPr>
        <w:t>as accused no. 2 and that the obvious reason suggested by the court record</w:t>
      </w:r>
      <w:r w:rsidR="008C7E37" w:rsidRPr="00F163FF">
        <w:rPr>
          <w:sz w:val="28"/>
          <w:szCs w:val="28"/>
        </w:rPr>
        <w:t xml:space="preserve"> for this fact</w:t>
      </w:r>
      <w:r w:rsidR="00BA5A11" w:rsidRPr="00F163FF">
        <w:rPr>
          <w:sz w:val="28"/>
          <w:szCs w:val="28"/>
        </w:rPr>
        <w:t xml:space="preserve"> is because the</w:t>
      </w:r>
      <w:r w:rsidR="008C7E37" w:rsidRPr="00F163FF">
        <w:rPr>
          <w:sz w:val="28"/>
          <w:szCs w:val="28"/>
        </w:rPr>
        <w:t xml:space="preserve"> accused had intimated </w:t>
      </w:r>
      <w:r w:rsidR="00BA5A11" w:rsidRPr="00F163FF">
        <w:rPr>
          <w:sz w:val="28"/>
          <w:szCs w:val="28"/>
        </w:rPr>
        <w:t>to the court that they did not wish to apply for bail.</w:t>
      </w:r>
    </w:p>
    <w:p w14:paraId="550D8746" w14:textId="77777777" w:rsidR="00D93498" w:rsidRDefault="00D93498" w:rsidP="00D93498">
      <w:pPr>
        <w:pStyle w:val="ListParagraph"/>
        <w:tabs>
          <w:tab w:val="left" w:pos="0"/>
        </w:tabs>
        <w:ind w:left="0"/>
        <w:jc w:val="both"/>
        <w:rPr>
          <w:sz w:val="28"/>
          <w:szCs w:val="28"/>
        </w:rPr>
      </w:pPr>
    </w:p>
    <w:p w14:paraId="030B633F" w14:textId="125E6896" w:rsidR="00BA5A11" w:rsidRPr="00F163FF" w:rsidRDefault="00F163FF" w:rsidP="00F163FF">
      <w:pPr>
        <w:tabs>
          <w:tab w:val="left" w:pos="0"/>
        </w:tabs>
        <w:jc w:val="both"/>
        <w:rPr>
          <w:sz w:val="28"/>
          <w:szCs w:val="28"/>
        </w:rPr>
      </w:pPr>
      <w:r>
        <w:rPr>
          <w:sz w:val="28"/>
          <w:szCs w:val="28"/>
        </w:rPr>
        <w:t>[81]</w:t>
      </w:r>
      <w:r>
        <w:rPr>
          <w:sz w:val="28"/>
          <w:szCs w:val="28"/>
        </w:rPr>
        <w:tab/>
      </w:r>
      <w:r w:rsidR="00BA5A11" w:rsidRPr="00F163FF">
        <w:rPr>
          <w:sz w:val="28"/>
          <w:szCs w:val="28"/>
        </w:rPr>
        <w:t xml:space="preserve">He emphasized in this respect however that the plaintiff and his co-accused had been arraigned on </w:t>
      </w:r>
      <w:r w:rsidR="00F02285" w:rsidRPr="00F163FF">
        <w:rPr>
          <w:sz w:val="28"/>
          <w:szCs w:val="28"/>
        </w:rPr>
        <w:t>two</w:t>
      </w:r>
      <w:r w:rsidR="00BA5A11" w:rsidRPr="00F163FF">
        <w:rPr>
          <w:sz w:val="28"/>
          <w:szCs w:val="28"/>
        </w:rPr>
        <w:t xml:space="preserve"> counts of robbery with aggravating circumstances and that these are schedule 6 offences.  Asked what impact this would have had on the plaintiff’s entitlement to be released on bail</w:t>
      </w:r>
      <w:r w:rsidR="008C7E37" w:rsidRPr="00F163FF">
        <w:rPr>
          <w:sz w:val="28"/>
          <w:szCs w:val="28"/>
        </w:rPr>
        <w:t>,</w:t>
      </w:r>
      <w:r w:rsidR="00BA5A11" w:rsidRPr="00F163FF">
        <w:rPr>
          <w:sz w:val="28"/>
          <w:szCs w:val="28"/>
        </w:rPr>
        <w:t xml:space="preserve"> he testified as follows:</w:t>
      </w:r>
    </w:p>
    <w:p w14:paraId="66EB210E" w14:textId="77777777" w:rsidR="00BA5A11" w:rsidRDefault="00BA5A11" w:rsidP="00BA5A11">
      <w:pPr>
        <w:pStyle w:val="ListParagraph"/>
        <w:tabs>
          <w:tab w:val="left" w:pos="0"/>
        </w:tabs>
        <w:ind w:left="0"/>
        <w:jc w:val="both"/>
        <w:rPr>
          <w:sz w:val="28"/>
          <w:szCs w:val="28"/>
        </w:rPr>
      </w:pPr>
    </w:p>
    <w:p w14:paraId="656006A1" w14:textId="77777777" w:rsidR="00BA5A11" w:rsidRPr="00E53EDC" w:rsidRDefault="00D93498" w:rsidP="00E53EDC">
      <w:pPr>
        <w:pStyle w:val="ListParagraph"/>
        <w:tabs>
          <w:tab w:val="left" w:pos="0"/>
        </w:tabs>
        <w:jc w:val="both"/>
      </w:pPr>
      <w:r w:rsidRPr="00E53EDC">
        <w:t>“</w:t>
      </w:r>
      <w:r w:rsidRPr="00E53EDC">
        <w:rPr>
          <w:u w:val="single"/>
        </w:rPr>
        <w:t>MR NGADLELA:</w:t>
      </w:r>
      <w:r w:rsidRPr="00E53EDC">
        <w:t xml:space="preserve"> So up until this day, 8 March, up until the date of the application for 174, the accused, the plaintiff was in custody.  Is that what you are saying:</w:t>
      </w:r>
    </w:p>
    <w:p w14:paraId="2FEB3897" w14:textId="77777777" w:rsidR="00D93498" w:rsidRPr="00E53EDC" w:rsidRDefault="00D93498" w:rsidP="00BA5A11">
      <w:pPr>
        <w:pStyle w:val="ListParagraph"/>
        <w:tabs>
          <w:tab w:val="left" w:pos="0"/>
        </w:tabs>
        <w:ind w:left="0"/>
        <w:jc w:val="both"/>
      </w:pPr>
      <w:r w:rsidRPr="00E53EDC">
        <w:tab/>
      </w:r>
      <w:r w:rsidRPr="00E53EDC">
        <w:rPr>
          <w:u w:val="single"/>
        </w:rPr>
        <w:t>MR JACK:</w:t>
      </w:r>
      <w:r w:rsidRPr="00E53EDC">
        <w:t xml:space="preserve"> Yes, sir.</w:t>
      </w:r>
    </w:p>
    <w:p w14:paraId="6DE6B41F" w14:textId="77777777" w:rsidR="00D93498" w:rsidRPr="00E53EDC" w:rsidRDefault="00D93498" w:rsidP="00BA5A11">
      <w:pPr>
        <w:pStyle w:val="ListParagraph"/>
        <w:tabs>
          <w:tab w:val="left" w:pos="0"/>
        </w:tabs>
        <w:ind w:left="0"/>
        <w:jc w:val="both"/>
      </w:pPr>
      <w:r w:rsidRPr="00E53EDC">
        <w:tab/>
      </w:r>
      <w:r w:rsidRPr="00E53EDC">
        <w:rPr>
          <w:u w:val="single"/>
        </w:rPr>
        <w:t>MR NGADLELA:</w:t>
      </w:r>
      <w:r w:rsidRPr="00E53EDC">
        <w:t xml:space="preserve"> And what was he charged for?</w:t>
      </w:r>
    </w:p>
    <w:p w14:paraId="4698FD1A" w14:textId="77777777" w:rsidR="00D93498" w:rsidRPr="00E53EDC" w:rsidRDefault="00D93498" w:rsidP="00D93498">
      <w:pPr>
        <w:pStyle w:val="ListParagraph"/>
        <w:tabs>
          <w:tab w:val="left" w:pos="0"/>
        </w:tabs>
        <w:jc w:val="both"/>
      </w:pPr>
      <w:r w:rsidRPr="00E53EDC">
        <w:rPr>
          <w:u w:val="single"/>
        </w:rPr>
        <w:t>MR JACK:</w:t>
      </w:r>
      <w:r w:rsidRPr="00E53EDC">
        <w:t xml:space="preserve"> He was charged for two counts of robbery with aggravating circumstances.</w:t>
      </w:r>
    </w:p>
    <w:p w14:paraId="7632A163" w14:textId="77777777" w:rsidR="00D93498" w:rsidRPr="00E53EDC" w:rsidRDefault="00D93498" w:rsidP="00BA5A11">
      <w:pPr>
        <w:pStyle w:val="ListParagraph"/>
        <w:tabs>
          <w:tab w:val="left" w:pos="0"/>
        </w:tabs>
        <w:ind w:left="0"/>
        <w:jc w:val="both"/>
      </w:pPr>
      <w:r w:rsidRPr="00E53EDC">
        <w:tab/>
      </w:r>
      <w:r w:rsidRPr="00E53EDC">
        <w:rPr>
          <w:u w:val="single"/>
        </w:rPr>
        <w:t>MR NGADLELA:</w:t>
      </w:r>
      <w:r w:rsidRPr="00E53EDC">
        <w:t xml:space="preserve">  What is that?  What schedule is that?</w:t>
      </w:r>
    </w:p>
    <w:p w14:paraId="0F665618" w14:textId="77777777" w:rsidR="00D93498" w:rsidRPr="00E53EDC" w:rsidRDefault="00D93498" w:rsidP="00BA5A11">
      <w:pPr>
        <w:pStyle w:val="ListParagraph"/>
        <w:tabs>
          <w:tab w:val="left" w:pos="0"/>
        </w:tabs>
        <w:ind w:left="0"/>
        <w:jc w:val="both"/>
      </w:pPr>
      <w:r w:rsidRPr="00E53EDC">
        <w:tab/>
      </w:r>
      <w:r w:rsidRPr="00E53EDC">
        <w:rPr>
          <w:u w:val="single"/>
        </w:rPr>
        <w:t>MR JACK:</w:t>
      </w:r>
      <w:r w:rsidRPr="00E53EDC">
        <w:t xml:space="preserve"> </w:t>
      </w:r>
      <w:r w:rsidRPr="00E53EDC">
        <w:tab/>
        <w:t>It is Schedule 6, sir</w:t>
      </w:r>
    </w:p>
    <w:p w14:paraId="64018566" w14:textId="77777777" w:rsidR="00D93498" w:rsidRPr="00E53EDC" w:rsidRDefault="00D93498" w:rsidP="00D93498">
      <w:pPr>
        <w:pStyle w:val="ListParagraph"/>
        <w:tabs>
          <w:tab w:val="left" w:pos="0"/>
        </w:tabs>
        <w:jc w:val="both"/>
      </w:pPr>
      <w:r w:rsidRPr="00E53EDC">
        <w:rPr>
          <w:i/>
        </w:rPr>
        <w:t>MR NGADLELA:</w:t>
      </w:r>
      <w:r w:rsidRPr="00E53EDC">
        <w:t xml:space="preserve"> What does it say, the schedule?  Can you just tell the Court what is Schedule 6, what does it say?</w:t>
      </w:r>
    </w:p>
    <w:p w14:paraId="29677A1D" w14:textId="77777777" w:rsidR="00D93498" w:rsidRPr="00E53EDC" w:rsidRDefault="00D93498" w:rsidP="00E53EDC">
      <w:pPr>
        <w:pStyle w:val="ListParagraph"/>
        <w:tabs>
          <w:tab w:val="left" w:pos="0"/>
        </w:tabs>
        <w:jc w:val="both"/>
      </w:pPr>
      <w:r w:rsidRPr="00E53EDC">
        <w:rPr>
          <w:u w:val="single"/>
        </w:rPr>
        <w:t>MR JACK:</w:t>
      </w:r>
      <w:r w:rsidRPr="00E53EDC">
        <w:t xml:space="preserve"> Schedule 6, it also depends on the seriousness of the crime.  In this instance when the complainant was robbed, he was robbed by more than two persons.  So we formulate the charge as to the severity of the offence as well as what was done to her on the day in question.  In both these incidents, the complainant is mentioning the issue of </w:t>
      </w:r>
      <w:r w:rsidRPr="00E53EDC">
        <w:lastRenderedPageBreak/>
        <w:t xml:space="preserve">knives.  In the </w:t>
      </w:r>
      <w:r w:rsidR="00E53EDC" w:rsidRPr="00E53EDC">
        <w:t>first incident of</w:t>
      </w:r>
      <w:r w:rsidRPr="00E53EDC">
        <w:t xml:space="preserve"> the 20</w:t>
      </w:r>
      <w:r w:rsidRPr="00E53EDC">
        <w:rPr>
          <w:vertAlign w:val="superscript"/>
        </w:rPr>
        <w:t>th</w:t>
      </w:r>
      <w:r w:rsidRPr="00E53EDC">
        <w:t xml:space="preserve"> as well as the second in</w:t>
      </w:r>
      <w:r w:rsidR="00E53EDC" w:rsidRPr="00E53EDC">
        <w:t>cide</w:t>
      </w:r>
      <w:r w:rsidRPr="00E53EDC">
        <w:t>nt of the 21</w:t>
      </w:r>
      <w:r w:rsidRPr="00E53EDC">
        <w:rPr>
          <w:vertAlign w:val="superscript"/>
        </w:rPr>
        <w:t>st</w:t>
      </w:r>
      <w:r w:rsidR="00E53EDC" w:rsidRPr="00E53EDC">
        <w:t>.  And then due to the fact that the knives were taken and after that her cell phone as well as her money was taken from her by force, and in both these incidents.  That is what the State is alleging.</w:t>
      </w:r>
    </w:p>
    <w:p w14:paraId="01C47F22" w14:textId="77777777" w:rsidR="00E53EDC" w:rsidRPr="00E53EDC" w:rsidRDefault="00E53EDC" w:rsidP="00BA5A11">
      <w:pPr>
        <w:pStyle w:val="ListParagraph"/>
        <w:tabs>
          <w:tab w:val="left" w:pos="0"/>
        </w:tabs>
        <w:ind w:left="0"/>
        <w:jc w:val="both"/>
      </w:pPr>
      <w:r w:rsidRPr="00E53EDC">
        <w:tab/>
      </w:r>
      <w:r w:rsidRPr="00E53EDC">
        <w:rPr>
          <w:u w:val="single"/>
        </w:rPr>
        <w:t>MR NGADLELA:</w:t>
      </w:r>
      <w:r w:rsidRPr="00E53EDC">
        <w:t xml:space="preserve"> So Schedule 6 is more of serious offences committed.</w:t>
      </w:r>
    </w:p>
    <w:p w14:paraId="6A4DF199" w14:textId="77777777" w:rsidR="00E53EDC" w:rsidRPr="00E53EDC" w:rsidRDefault="00E53EDC" w:rsidP="00BA5A11">
      <w:pPr>
        <w:pStyle w:val="ListParagraph"/>
        <w:tabs>
          <w:tab w:val="left" w:pos="0"/>
        </w:tabs>
        <w:ind w:left="0"/>
        <w:jc w:val="both"/>
      </w:pPr>
      <w:r w:rsidRPr="00E53EDC">
        <w:tab/>
      </w:r>
      <w:r w:rsidRPr="00E53EDC">
        <w:rPr>
          <w:u w:val="single"/>
        </w:rPr>
        <w:t>MR JACK:</w:t>
      </w:r>
      <w:r w:rsidRPr="00E53EDC">
        <w:t xml:space="preserve"> Yes</w:t>
      </w:r>
    </w:p>
    <w:p w14:paraId="4B3A67E8" w14:textId="77777777" w:rsidR="00E53EDC" w:rsidRPr="00E53EDC" w:rsidRDefault="00E53EDC" w:rsidP="00BA5A11">
      <w:pPr>
        <w:pStyle w:val="ListParagraph"/>
        <w:tabs>
          <w:tab w:val="left" w:pos="0"/>
        </w:tabs>
        <w:ind w:left="0"/>
        <w:jc w:val="both"/>
      </w:pPr>
      <w:r w:rsidRPr="00E53EDC">
        <w:tab/>
      </w:r>
      <w:r w:rsidRPr="00E53EDC">
        <w:rPr>
          <w:u w:val="single"/>
        </w:rPr>
        <w:t>MR NGADLELA:</w:t>
      </w:r>
      <w:r w:rsidRPr="00E53EDC">
        <w:t xml:space="preserve"> With aggravating circumstances.</w:t>
      </w:r>
    </w:p>
    <w:p w14:paraId="1AB0FA49" w14:textId="77777777" w:rsidR="00E53EDC" w:rsidRPr="00E53EDC" w:rsidRDefault="00E53EDC" w:rsidP="00E53EDC">
      <w:pPr>
        <w:pStyle w:val="ListParagraph"/>
        <w:tabs>
          <w:tab w:val="left" w:pos="0"/>
        </w:tabs>
        <w:jc w:val="both"/>
      </w:pPr>
      <w:r w:rsidRPr="00E53EDC">
        <w:rPr>
          <w:u w:val="single"/>
        </w:rPr>
        <w:t>MR JACK:</w:t>
      </w:r>
      <w:r w:rsidRPr="00E53EDC">
        <w:t xml:space="preserve"> Yes, and the aggravating in this one is that a knife was used to threaten, in fact in Count 1, the complainant is alleging that she was stabbed on the finger.  There is a statement, she mentioned that she was stabbed in the finger.  She did not go to hospital for treatment.  And in that count, she also tried to fight because of the number as well as the weapons that were there.  That is why they were able to take her item.</w:t>
      </w:r>
    </w:p>
    <w:p w14:paraId="127E958B" w14:textId="77777777" w:rsidR="00E53EDC" w:rsidRPr="00E53EDC" w:rsidRDefault="00E53EDC" w:rsidP="00E53EDC">
      <w:pPr>
        <w:pStyle w:val="ListParagraph"/>
        <w:tabs>
          <w:tab w:val="left" w:pos="0"/>
        </w:tabs>
        <w:jc w:val="both"/>
      </w:pPr>
      <w:r w:rsidRPr="00E53EDC">
        <w:rPr>
          <w:u w:val="single"/>
        </w:rPr>
        <w:t>MR NGADLELA:</w:t>
      </w:r>
      <w:r w:rsidRPr="00E53EDC">
        <w:t xml:space="preserve"> What other principle does Schedule 6 has in regard to the onus?  What does it say, what does it tell?</w:t>
      </w:r>
    </w:p>
    <w:p w14:paraId="1D3BB2DD" w14:textId="77777777" w:rsidR="00E53EDC" w:rsidRPr="00E53EDC" w:rsidRDefault="00E53EDC" w:rsidP="00E53EDC">
      <w:pPr>
        <w:pStyle w:val="ListParagraph"/>
        <w:tabs>
          <w:tab w:val="left" w:pos="0"/>
        </w:tabs>
        <w:jc w:val="both"/>
      </w:pPr>
      <w:r w:rsidRPr="00E53EDC">
        <w:rPr>
          <w:u w:val="single"/>
        </w:rPr>
        <w:t>MR JACK</w:t>
      </w:r>
      <w:r w:rsidRPr="00E53EDC">
        <w:t>: It says that the accused must, bears the onus in the fact that the accused must show the Court whether are any exceptional circumstances that permits his release in the interest of justice.  So the accused must come with reasons which are not ordinary in order for the Court to grant him or her bail.</w:t>
      </w:r>
    </w:p>
    <w:p w14:paraId="16499910" w14:textId="77777777" w:rsidR="00E53EDC" w:rsidRPr="00E53EDC" w:rsidRDefault="00E53EDC" w:rsidP="00BA5A11">
      <w:pPr>
        <w:pStyle w:val="ListParagraph"/>
        <w:tabs>
          <w:tab w:val="left" w:pos="0"/>
        </w:tabs>
        <w:ind w:left="0"/>
        <w:jc w:val="both"/>
      </w:pPr>
      <w:r w:rsidRPr="00E53EDC">
        <w:tab/>
      </w:r>
      <w:r w:rsidRPr="00E53EDC">
        <w:rPr>
          <w:u w:val="single"/>
        </w:rPr>
        <w:t>MR NGADLELA:</w:t>
      </w:r>
      <w:r w:rsidRPr="00E53EDC">
        <w:t xml:space="preserve"> Did the accused exercise that right?</w:t>
      </w:r>
    </w:p>
    <w:p w14:paraId="2081A6F3" w14:textId="77777777" w:rsidR="00D93498" w:rsidRPr="00E53EDC" w:rsidRDefault="00E53EDC" w:rsidP="00BA5A11">
      <w:pPr>
        <w:pStyle w:val="ListParagraph"/>
        <w:tabs>
          <w:tab w:val="left" w:pos="0"/>
        </w:tabs>
        <w:ind w:left="0"/>
        <w:jc w:val="both"/>
      </w:pPr>
      <w:r w:rsidRPr="00E53EDC">
        <w:tab/>
      </w:r>
      <w:r w:rsidRPr="00E53EDC">
        <w:rPr>
          <w:u w:val="single"/>
        </w:rPr>
        <w:t>MR JACK:</w:t>
      </w:r>
      <w:r w:rsidRPr="00E53EDC">
        <w:t xml:space="preserve"> He did not exercise, according to what I saw in the records here.”</w:t>
      </w:r>
      <w:r>
        <w:t>-</w:t>
      </w:r>
    </w:p>
    <w:p w14:paraId="28EE6B3B" w14:textId="77777777" w:rsidR="00BA5A11" w:rsidRDefault="00D93498" w:rsidP="00BA5A11">
      <w:pPr>
        <w:pStyle w:val="ListParagraph"/>
        <w:tabs>
          <w:tab w:val="left" w:pos="0"/>
        </w:tabs>
        <w:ind w:left="0"/>
        <w:jc w:val="both"/>
        <w:rPr>
          <w:sz w:val="28"/>
          <w:szCs w:val="28"/>
        </w:rPr>
      </w:pPr>
      <w:r>
        <w:rPr>
          <w:sz w:val="28"/>
          <w:szCs w:val="28"/>
        </w:rPr>
        <w:tab/>
      </w:r>
    </w:p>
    <w:p w14:paraId="5D947DB0" w14:textId="2C963337" w:rsidR="00BA5A11" w:rsidRPr="00F163FF" w:rsidRDefault="00F163FF" w:rsidP="00F163FF">
      <w:pPr>
        <w:tabs>
          <w:tab w:val="left" w:pos="0"/>
        </w:tabs>
        <w:jc w:val="both"/>
        <w:rPr>
          <w:sz w:val="28"/>
          <w:szCs w:val="28"/>
        </w:rPr>
      </w:pPr>
      <w:r>
        <w:rPr>
          <w:sz w:val="28"/>
          <w:szCs w:val="28"/>
        </w:rPr>
        <w:t>[82]</w:t>
      </w:r>
      <w:r>
        <w:rPr>
          <w:sz w:val="28"/>
          <w:szCs w:val="28"/>
        </w:rPr>
        <w:tab/>
      </w:r>
      <w:r w:rsidR="00BA5A11" w:rsidRPr="00F163FF">
        <w:rPr>
          <w:sz w:val="28"/>
          <w:szCs w:val="28"/>
        </w:rPr>
        <w:t>In his view</w:t>
      </w:r>
      <w:r w:rsidR="008C7E37" w:rsidRPr="00F163FF">
        <w:rPr>
          <w:sz w:val="28"/>
          <w:szCs w:val="28"/>
        </w:rPr>
        <w:t xml:space="preserve"> and as far as his role was concerned,</w:t>
      </w:r>
      <w:r w:rsidR="00BA5A11" w:rsidRPr="00F163FF">
        <w:rPr>
          <w:sz w:val="28"/>
          <w:szCs w:val="28"/>
        </w:rPr>
        <w:t xml:space="preserve"> if the plaintiff had insisted on applying for bail “</w:t>
      </w:r>
      <w:r w:rsidR="00BA5A11" w:rsidRPr="00F163FF">
        <w:rPr>
          <w:i/>
          <w:sz w:val="28"/>
          <w:szCs w:val="28"/>
        </w:rPr>
        <w:t>he was definitely going to be granted that opportunity</w:t>
      </w:r>
      <w:r w:rsidR="00BA5A11" w:rsidRPr="00F163FF">
        <w:rPr>
          <w:sz w:val="28"/>
          <w:szCs w:val="28"/>
        </w:rPr>
        <w:t xml:space="preserve">”. </w:t>
      </w:r>
    </w:p>
    <w:p w14:paraId="24A6BF2D" w14:textId="77777777" w:rsidR="00BA5A11" w:rsidRDefault="00BA5A11" w:rsidP="00BA5A11">
      <w:pPr>
        <w:pStyle w:val="ListParagraph"/>
        <w:tabs>
          <w:tab w:val="left" w:pos="0"/>
        </w:tabs>
        <w:ind w:left="0"/>
        <w:jc w:val="both"/>
        <w:rPr>
          <w:sz w:val="28"/>
          <w:szCs w:val="28"/>
        </w:rPr>
      </w:pPr>
    </w:p>
    <w:p w14:paraId="2C00ECF4" w14:textId="3A4D9843" w:rsidR="00BA5A11" w:rsidRPr="00F163FF" w:rsidRDefault="00F163FF" w:rsidP="00F163FF">
      <w:pPr>
        <w:tabs>
          <w:tab w:val="left" w:pos="0"/>
        </w:tabs>
        <w:jc w:val="both"/>
        <w:rPr>
          <w:sz w:val="28"/>
          <w:szCs w:val="28"/>
        </w:rPr>
      </w:pPr>
      <w:r>
        <w:rPr>
          <w:sz w:val="28"/>
          <w:szCs w:val="28"/>
        </w:rPr>
        <w:t>[83]</w:t>
      </w:r>
      <w:r>
        <w:rPr>
          <w:sz w:val="28"/>
          <w:szCs w:val="28"/>
        </w:rPr>
        <w:tab/>
      </w:r>
      <w:r w:rsidR="00BA5A11" w:rsidRPr="00F163FF">
        <w:rPr>
          <w:sz w:val="28"/>
          <w:szCs w:val="28"/>
        </w:rPr>
        <w:t xml:space="preserve">As for what had preceded his appearance in the regional court, </w:t>
      </w:r>
      <w:r w:rsidR="00C76B3A" w:rsidRPr="00F163FF">
        <w:rPr>
          <w:sz w:val="28"/>
          <w:szCs w:val="28"/>
        </w:rPr>
        <w:t>he adverted to the record of the district court proceedings which reflect the same election on the part of the</w:t>
      </w:r>
      <w:r w:rsidR="008C7E37" w:rsidRPr="00F163FF">
        <w:rPr>
          <w:sz w:val="28"/>
          <w:szCs w:val="28"/>
        </w:rPr>
        <w:t xml:space="preserve"> plaintiff </w:t>
      </w:r>
      <w:r w:rsidR="00C76B3A" w:rsidRPr="00F163FF">
        <w:rPr>
          <w:sz w:val="28"/>
          <w:szCs w:val="28"/>
        </w:rPr>
        <w:t>not</w:t>
      </w:r>
      <w:r w:rsidR="008C7E37" w:rsidRPr="00F163FF">
        <w:rPr>
          <w:sz w:val="28"/>
          <w:szCs w:val="28"/>
        </w:rPr>
        <w:t xml:space="preserve"> to</w:t>
      </w:r>
      <w:r w:rsidR="00C76B3A" w:rsidRPr="00F163FF">
        <w:rPr>
          <w:sz w:val="28"/>
          <w:szCs w:val="28"/>
        </w:rPr>
        <w:t xml:space="preserve"> </w:t>
      </w:r>
      <w:r w:rsidR="00A24EDA" w:rsidRPr="00F163FF">
        <w:rPr>
          <w:sz w:val="28"/>
          <w:szCs w:val="28"/>
        </w:rPr>
        <w:t xml:space="preserve">have wanted to </w:t>
      </w:r>
      <w:r w:rsidR="00C76B3A" w:rsidRPr="00F163FF">
        <w:rPr>
          <w:sz w:val="28"/>
          <w:szCs w:val="28"/>
        </w:rPr>
        <w:t>pursue an application for bail.</w:t>
      </w:r>
    </w:p>
    <w:p w14:paraId="3A8F0AAF" w14:textId="77777777" w:rsidR="00C76B3A" w:rsidRPr="00C76B3A" w:rsidRDefault="00C76B3A" w:rsidP="00C76B3A">
      <w:pPr>
        <w:pStyle w:val="ListParagraph"/>
        <w:rPr>
          <w:sz w:val="28"/>
          <w:szCs w:val="28"/>
        </w:rPr>
      </w:pPr>
    </w:p>
    <w:p w14:paraId="1C999E56" w14:textId="71285649" w:rsidR="00C76B3A" w:rsidRPr="00F163FF" w:rsidRDefault="00F163FF" w:rsidP="00F163FF">
      <w:pPr>
        <w:tabs>
          <w:tab w:val="left" w:pos="0"/>
        </w:tabs>
        <w:jc w:val="both"/>
        <w:rPr>
          <w:sz w:val="28"/>
          <w:szCs w:val="28"/>
        </w:rPr>
      </w:pPr>
      <w:r>
        <w:rPr>
          <w:sz w:val="28"/>
          <w:szCs w:val="28"/>
        </w:rPr>
        <w:t>[84]</w:t>
      </w:r>
      <w:r>
        <w:rPr>
          <w:sz w:val="28"/>
          <w:szCs w:val="28"/>
        </w:rPr>
        <w:tab/>
      </w:r>
      <w:r w:rsidR="00315E47" w:rsidRPr="00F163FF">
        <w:rPr>
          <w:sz w:val="28"/>
          <w:szCs w:val="28"/>
        </w:rPr>
        <w:t xml:space="preserve">As an aside, </w:t>
      </w:r>
      <w:r w:rsidR="00A24EDA" w:rsidRPr="00F163FF">
        <w:rPr>
          <w:sz w:val="28"/>
          <w:szCs w:val="28"/>
        </w:rPr>
        <w:t>Mr. Jack’s testimony is entirely consistent with t</w:t>
      </w:r>
      <w:r w:rsidR="00C76B3A" w:rsidRPr="00F163FF">
        <w:rPr>
          <w:sz w:val="28"/>
          <w:szCs w:val="28"/>
        </w:rPr>
        <w:t xml:space="preserve">he </w:t>
      </w:r>
      <w:r w:rsidR="00A24EDA" w:rsidRPr="00F163FF">
        <w:rPr>
          <w:sz w:val="28"/>
          <w:szCs w:val="28"/>
        </w:rPr>
        <w:t xml:space="preserve">documentary evidence </w:t>
      </w:r>
      <w:r w:rsidR="00C76B3A" w:rsidRPr="00F163FF">
        <w:rPr>
          <w:sz w:val="28"/>
          <w:szCs w:val="28"/>
        </w:rPr>
        <w:t>comp</w:t>
      </w:r>
      <w:r w:rsidR="00003619" w:rsidRPr="00F163FF">
        <w:rPr>
          <w:sz w:val="28"/>
          <w:szCs w:val="28"/>
        </w:rPr>
        <w:t>rising the</w:t>
      </w:r>
      <w:r w:rsidR="00A24EDA" w:rsidRPr="00F163FF">
        <w:rPr>
          <w:sz w:val="28"/>
          <w:szCs w:val="28"/>
        </w:rPr>
        <w:t xml:space="preserve"> records in respect of </w:t>
      </w:r>
      <w:r w:rsidR="00003619" w:rsidRPr="00F163FF">
        <w:rPr>
          <w:sz w:val="28"/>
          <w:szCs w:val="28"/>
        </w:rPr>
        <w:t>both t</w:t>
      </w:r>
      <w:r w:rsidR="008C7E37" w:rsidRPr="00F163FF">
        <w:rPr>
          <w:sz w:val="28"/>
          <w:szCs w:val="28"/>
        </w:rPr>
        <w:t>hese</w:t>
      </w:r>
      <w:r w:rsidR="00C76B3A" w:rsidRPr="00F163FF">
        <w:rPr>
          <w:sz w:val="28"/>
          <w:szCs w:val="28"/>
        </w:rPr>
        <w:t xml:space="preserve"> courts.</w:t>
      </w:r>
    </w:p>
    <w:p w14:paraId="4C5C1D03" w14:textId="77777777" w:rsidR="00A24EDA" w:rsidRPr="00C76B3A" w:rsidRDefault="00A24EDA" w:rsidP="00C76B3A">
      <w:pPr>
        <w:pStyle w:val="ListParagraph"/>
        <w:rPr>
          <w:sz w:val="28"/>
          <w:szCs w:val="28"/>
        </w:rPr>
      </w:pPr>
    </w:p>
    <w:p w14:paraId="04D1D8C8" w14:textId="77777777" w:rsidR="00C76B3A" w:rsidRPr="00C76B3A" w:rsidRDefault="00C76B3A" w:rsidP="00C76B3A">
      <w:pPr>
        <w:rPr>
          <w:sz w:val="28"/>
          <w:szCs w:val="28"/>
          <w:u w:val="single"/>
        </w:rPr>
      </w:pPr>
      <w:r w:rsidRPr="00C76B3A">
        <w:rPr>
          <w:sz w:val="28"/>
          <w:szCs w:val="28"/>
          <w:u w:val="single"/>
        </w:rPr>
        <w:t>The bail proceedings in the district court under CAS 130/11/2018:</w:t>
      </w:r>
    </w:p>
    <w:p w14:paraId="01761839" w14:textId="77777777" w:rsidR="00C76B3A" w:rsidRPr="00C76B3A" w:rsidRDefault="00C76B3A" w:rsidP="00C76B3A">
      <w:pPr>
        <w:rPr>
          <w:sz w:val="28"/>
          <w:szCs w:val="28"/>
        </w:rPr>
      </w:pPr>
    </w:p>
    <w:p w14:paraId="2A8BF296" w14:textId="55E67588" w:rsidR="00C76B3A" w:rsidRPr="00F163FF" w:rsidRDefault="00F163FF" w:rsidP="00F163FF">
      <w:pPr>
        <w:tabs>
          <w:tab w:val="left" w:pos="0"/>
        </w:tabs>
        <w:jc w:val="both"/>
        <w:rPr>
          <w:sz w:val="28"/>
          <w:szCs w:val="28"/>
        </w:rPr>
      </w:pPr>
      <w:r>
        <w:rPr>
          <w:sz w:val="28"/>
          <w:szCs w:val="28"/>
        </w:rPr>
        <w:t>[85]</w:t>
      </w:r>
      <w:r>
        <w:rPr>
          <w:sz w:val="28"/>
          <w:szCs w:val="28"/>
        </w:rPr>
        <w:tab/>
      </w:r>
      <w:r w:rsidR="008C7E37" w:rsidRPr="00F163FF">
        <w:rPr>
          <w:sz w:val="28"/>
          <w:szCs w:val="28"/>
        </w:rPr>
        <w:t>These reflect that the plaintiff first appeared on 3 December 2018</w:t>
      </w:r>
      <w:r w:rsidR="007769E5" w:rsidRPr="00F163FF">
        <w:rPr>
          <w:sz w:val="28"/>
          <w:szCs w:val="28"/>
        </w:rPr>
        <w:t xml:space="preserve"> and that the magistrate informed </w:t>
      </w:r>
      <w:r w:rsidR="00003619" w:rsidRPr="00F163FF">
        <w:rPr>
          <w:sz w:val="28"/>
          <w:szCs w:val="28"/>
        </w:rPr>
        <w:t>him and his co-</w:t>
      </w:r>
      <w:r w:rsidR="007769E5" w:rsidRPr="00F163FF">
        <w:rPr>
          <w:sz w:val="28"/>
          <w:szCs w:val="28"/>
        </w:rPr>
        <w:t>accused of their right to apply for bail</w:t>
      </w:r>
      <w:r w:rsidR="008C7E37" w:rsidRPr="00F163FF">
        <w:rPr>
          <w:sz w:val="28"/>
          <w:szCs w:val="28"/>
        </w:rPr>
        <w:t xml:space="preserve">.  The public prosecutor in addressing the court noted that </w:t>
      </w:r>
      <w:r w:rsidR="00A24EDA" w:rsidRPr="00F163FF">
        <w:rPr>
          <w:sz w:val="28"/>
          <w:szCs w:val="28"/>
        </w:rPr>
        <w:t>S</w:t>
      </w:r>
      <w:r w:rsidR="008C7E37" w:rsidRPr="00F163FF">
        <w:rPr>
          <w:sz w:val="28"/>
          <w:szCs w:val="28"/>
        </w:rPr>
        <w:t xml:space="preserve">chedule 5 (sic) was implicated and that bail for both was to be opposed.  Also recorded is a request by the </w:t>
      </w:r>
      <w:proofErr w:type="spellStart"/>
      <w:r w:rsidR="008C7E37" w:rsidRPr="00F163FF">
        <w:rPr>
          <w:sz w:val="28"/>
          <w:szCs w:val="28"/>
        </w:rPr>
        <w:t>defence</w:t>
      </w:r>
      <w:proofErr w:type="spellEnd"/>
      <w:r w:rsidR="008C7E37" w:rsidRPr="00F163FF">
        <w:rPr>
          <w:sz w:val="28"/>
          <w:szCs w:val="28"/>
        </w:rPr>
        <w:t xml:space="preserve"> that the case be transferred for a formal bail application to 4 December 2018, to which date the matter was postponed,</w:t>
      </w:r>
      <w:r w:rsidR="00A24EDA" w:rsidRPr="00F163FF">
        <w:rPr>
          <w:sz w:val="28"/>
          <w:szCs w:val="28"/>
        </w:rPr>
        <w:t xml:space="preserve"> with</w:t>
      </w:r>
      <w:r w:rsidR="008C7E37" w:rsidRPr="00F163FF">
        <w:rPr>
          <w:sz w:val="28"/>
          <w:szCs w:val="28"/>
        </w:rPr>
        <w:t xml:space="preserve"> both accused</w:t>
      </w:r>
      <w:r w:rsidR="00A24EDA" w:rsidRPr="00F163FF">
        <w:rPr>
          <w:sz w:val="28"/>
          <w:szCs w:val="28"/>
        </w:rPr>
        <w:t xml:space="preserve"> being remanded in custody</w:t>
      </w:r>
      <w:r w:rsidR="008C7E37" w:rsidRPr="00F163FF">
        <w:rPr>
          <w:sz w:val="28"/>
          <w:szCs w:val="28"/>
        </w:rPr>
        <w:t>.</w:t>
      </w:r>
    </w:p>
    <w:p w14:paraId="55E640F4" w14:textId="77777777" w:rsidR="008C7E37" w:rsidRDefault="008C7E37" w:rsidP="008C7E37">
      <w:pPr>
        <w:pStyle w:val="ListParagraph"/>
        <w:tabs>
          <w:tab w:val="left" w:pos="0"/>
        </w:tabs>
        <w:ind w:left="0"/>
        <w:jc w:val="both"/>
        <w:rPr>
          <w:sz w:val="28"/>
          <w:szCs w:val="28"/>
        </w:rPr>
      </w:pPr>
    </w:p>
    <w:p w14:paraId="7D56BB86" w14:textId="506B5828" w:rsidR="005A35F2" w:rsidRPr="00F163FF" w:rsidRDefault="00F163FF" w:rsidP="00F163FF">
      <w:pPr>
        <w:tabs>
          <w:tab w:val="left" w:pos="0"/>
        </w:tabs>
        <w:jc w:val="both"/>
        <w:rPr>
          <w:sz w:val="28"/>
          <w:szCs w:val="28"/>
        </w:rPr>
      </w:pPr>
      <w:r>
        <w:rPr>
          <w:sz w:val="28"/>
          <w:szCs w:val="28"/>
        </w:rPr>
        <w:t>[86]</w:t>
      </w:r>
      <w:r>
        <w:rPr>
          <w:sz w:val="28"/>
          <w:szCs w:val="28"/>
        </w:rPr>
        <w:tab/>
      </w:r>
      <w:r w:rsidR="00A24EDA" w:rsidRPr="00F163FF">
        <w:rPr>
          <w:sz w:val="28"/>
          <w:szCs w:val="28"/>
        </w:rPr>
        <w:t>On 4 December 2018,</w:t>
      </w:r>
      <w:r w:rsidR="005A35F2" w:rsidRPr="00F163FF">
        <w:rPr>
          <w:sz w:val="28"/>
          <w:szCs w:val="28"/>
        </w:rPr>
        <w:t xml:space="preserve"> the magistrate’s note</w:t>
      </w:r>
      <w:r w:rsidR="00A24EDA" w:rsidRPr="00F163FF">
        <w:rPr>
          <w:sz w:val="28"/>
          <w:szCs w:val="28"/>
        </w:rPr>
        <w:t>s read</w:t>
      </w:r>
      <w:r w:rsidR="005A35F2" w:rsidRPr="00F163FF">
        <w:rPr>
          <w:sz w:val="28"/>
          <w:szCs w:val="28"/>
        </w:rPr>
        <w:t xml:space="preserve"> as follows:</w:t>
      </w:r>
    </w:p>
    <w:p w14:paraId="0364F4FA" w14:textId="77777777" w:rsidR="005A35F2" w:rsidRDefault="005A35F2" w:rsidP="005A35F2">
      <w:pPr>
        <w:pStyle w:val="ListParagraph"/>
        <w:rPr>
          <w:sz w:val="28"/>
          <w:szCs w:val="28"/>
        </w:rPr>
      </w:pPr>
    </w:p>
    <w:p w14:paraId="5316C082" w14:textId="77777777" w:rsidR="00F17C65" w:rsidRPr="00F17C65" w:rsidRDefault="00F17C65" w:rsidP="00F17C65">
      <w:pPr>
        <w:pStyle w:val="ListParagraph"/>
      </w:pPr>
      <w:r w:rsidRPr="00F17C65">
        <w:t xml:space="preserve">“PP: New matter from A Court.  Sch 6 offence, and state opposed to granting of bail for the applicants. </w:t>
      </w:r>
    </w:p>
    <w:p w14:paraId="2AE42314" w14:textId="77777777" w:rsidR="00F17C65" w:rsidRPr="00F17C65" w:rsidRDefault="00C0020A" w:rsidP="00F17C65">
      <w:pPr>
        <w:pStyle w:val="ListParagraph"/>
      </w:pPr>
      <w:r>
        <w:t>R/I/C to</w:t>
      </w:r>
      <w:r w:rsidR="00F17C65" w:rsidRPr="00F17C65">
        <w:t xml:space="preserve"> </w:t>
      </w:r>
      <w:r>
        <w:t>20/122018 for bail application.”</w:t>
      </w:r>
    </w:p>
    <w:p w14:paraId="0D2286AB" w14:textId="77777777" w:rsidR="005A35F2" w:rsidRPr="005A35F2" w:rsidRDefault="005A35F2" w:rsidP="005A35F2">
      <w:pPr>
        <w:pStyle w:val="ListParagraph"/>
        <w:rPr>
          <w:sz w:val="28"/>
          <w:szCs w:val="28"/>
        </w:rPr>
      </w:pPr>
    </w:p>
    <w:p w14:paraId="0094FDC8" w14:textId="0A351714" w:rsidR="00C76B3A" w:rsidRPr="00F163FF" w:rsidRDefault="00F163FF" w:rsidP="00F163FF">
      <w:pPr>
        <w:tabs>
          <w:tab w:val="left" w:pos="0"/>
        </w:tabs>
        <w:jc w:val="both"/>
        <w:rPr>
          <w:sz w:val="28"/>
          <w:szCs w:val="28"/>
        </w:rPr>
      </w:pPr>
      <w:r>
        <w:rPr>
          <w:sz w:val="28"/>
          <w:szCs w:val="28"/>
        </w:rPr>
        <w:t>[87]</w:t>
      </w:r>
      <w:r>
        <w:rPr>
          <w:sz w:val="28"/>
          <w:szCs w:val="28"/>
        </w:rPr>
        <w:tab/>
      </w:r>
      <w:r w:rsidR="005A35F2" w:rsidRPr="00F163FF">
        <w:rPr>
          <w:sz w:val="28"/>
          <w:szCs w:val="28"/>
        </w:rPr>
        <w:t>On 20 December 2018 the court noted on the occasion of the appearance of both accused as follows:</w:t>
      </w:r>
    </w:p>
    <w:p w14:paraId="6ED882D9" w14:textId="77777777" w:rsidR="005A35F2" w:rsidRDefault="005A35F2" w:rsidP="005A35F2">
      <w:pPr>
        <w:pStyle w:val="ListParagraph"/>
        <w:tabs>
          <w:tab w:val="left" w:pos="0"/>
        </w:tabs>
        <w:ind w:left="0"/>
        <w:jc w:val="both"/>
        <w:rPr>
          <w:sz w:val="28"/>
          <w:szCs w:val="28"/>
        </w:rPr>
      </w:pPr>
    </w:p>
    <w:p w14:paraId="0320AA96" w14:textId="77777777" w:rsidR="00F17C65" w:rsidRPr="00F17C65" w:rsidRDefault="00F17C65" w:rsidP="005A35F2">
      <w:pPr>
        <w:pStyle w:val="ListParagraph"/>
        <w:tabs>
          <w:tab w:val="left" w:pos="0"/>
        </w:tabs>
        <w:ind w:left="0"/>
        <w:jc w:val="both"/>
      </w:pPr>
      <w:r>
        <w:rPr>
          <w:sz w:val="28"/>
          <w:szCs w:val="28"/>
        </w:rPr>
        <w:tab/>
      </w:r>
      <w:r w:rsidRPr="00F17C65">
        <w:t>“Both applicants before court.</w:t>
      </w:r>
    </w:p>
    <w:p w14:paraId="173CDCCA" w14:textId="77777777" w:rsidR="00F17C65" w:rsidRPr="00F17C65" w:rsidRDefault="00F17C65" w:rsidP="005A35F2">
      <w:pPr>
        <w:pStyle w:val="ListParagraph"/>
        <w:tabs>
          <w:tab w:val="left" w:pos="0"/>
        </w:tabs>
        <w:ind w:left="0"/>
        <w:jc w:val="both"/>
      </w:pPr>
      <w:r w:rsidRPr="00F17C65">
        <w:tab/>
      </w:r>
      <w:r w:rsidR="002A5DCE" w:rsidRPr="00F17C65">
        <w:t>Def:</w:t>
      </w:r>
      <w:r w:rsidRPr="00F17C65">
        <w:t xml:space="preserve"> to lead viva voce evidence in the matter.</w:t>
      </w:r>
    </w:p>
    <w:p w14:paraId="14EEEFE1" w14:textId="77777777" w:rsidR="00F17C65" w:rsidRPr="00F17C65" w:rsidRDefault="00F17C65" w:rsidP="00C0020A">
      <w:pPr>
        <w:pStyle w:val="ListParagraph"/>
        <w:tabs>
          <w:tab w:val="left" w:pos="0"/>
        </w:tabs>
        <w:ind w:left="0"/>
        <w:jc w:val="both"/>
      </w:pPr>
      <w:r w:rsidRPr="00F17C65">
        <w:tab/>
        <w:t>Case thus is crowded out, and R/I/C to 08/01/2018 for bail application</w:t>
      </w:r>
      <w:r w:rsidR="00C0020A">
        <w:t>.</w:t>
      </w:r>
      <w:r w:rsidRPr="00F17C65">
        <w:t xml:space="preserve">” </w:t>
      </w:r>
    </w:p>
    <w:p w14:paraId="2D754196" w14:textId="77777777" w:rsidR="005A35F2" w:rsidRDefault="005A35F2" w:rsidP="005A35F2">
      <w:pPr>
        <w:pStyle w:val="ListParagraph"/>
        <w:tabs>
          <w:tab w:val="left" w:pos="0"/>
        </w:tabs>
        <w:ind w:left="0"/>
        <w:jc w:val="both"/>
        <w:rPr>
          <w:sz w:val="28"/>
          <w:szCs w:val="28"/>
        </w:rPr>
      </w:pPr>
    </w:p>
    <w:p w14:paraId="0661EFD6" w14:textId="77777777" w:rsidR="003141E1" w:rsidRDefault="003141E1" w:rsidP="005A35F2">
      <w:pPr>
        <w:pStyle w:val="ListParagraph"/>
        <w:tabs>
          <w:tab w:val="left" w:pos="0"/>
        </w:tabs>
        <w:ind w:left="0"/>
        <w:jc w:val="both"/>
        <w:rPr>
          <w:sz w:val="28"/>
          <w:szCs w:val="28"/>
        </w:rPr>
      </w:pPr>
    </w:p>
    <w:p w14:paraId="763A9E22" w14:textId="77777777" w:rsidR="003141E1" w:rsidRDefault="003141E1" w:rsidP="005A35F2">
      <w:pPr>
        <w:pStyle w:val="ListParagraph"/>
        <w:tabs>
          <w:tab w:val="left" w:pos="0"/>
        </w:tabs>
        <w:ind w:left="0"/>
        <w:jc w:val="both"/>
        <w:rPr>
          <w:sz w:val="28"/>
          <w:szCs w:val="28"/>
        </w:rPr>
      </w:pPr>
    </w:p>
    <w:p w14:paraId="41D183CD" w14:textId="77777777" w:rsidR="003141E1" w:rsidRDefault="003141E1" w:rsidP="005A35F2">
      <w:pPr>
        <w:pStyle w:val="ListParagraph"/>
        <w:tabs>
          <w:tab w:val="left" w:pos="0"/>
        </w:tabs>
        <w:ind w:left="0"/>
        <w:jc w:val="both"/>
        <w:rPr>
          <w:sz w:val="28"/>
          <w:szCs w:val="28"/>
        </w:rPr>
      </w:pPr>
    </w:p>
    <w:p w14:paraId="1DBA1648" w14:textId="77777777" w:rsidR="003141E1" w:rsidRDefault="003141E1" w:rsidP="005A35F2">
      <w:pPr>
        <w:pStyle w:val="ListParagraph"/>
        <w:tabs>
          <w:tab w:val="left" w:pos="0"/>
        </w:tabs>
        <w:ind w:left="0"/>
        <w:jc w:val="both"/>
        <w:rPr>
          <w:sz w:val="28"/>
          <w:szCs w:val="28"/>
        </w:rPr>
      </w:pPr>
    </w:p>
    <w:p w14:paraId="06F59496" w14:textId="484402EF" w:rsidR="005A35F2" w:rsidRPr="00F163FF" w:rsidRDefault="00F163FF" w:rsidP="00F163FF">
      <w:pPr>
        <w:tabs>
          <w:tab w:val="left" w:pos="0"/>
        </w:tabs>
        <w:jc w:val="both"/>
        <w:rPr>
          <w:sz w:val="28"/>
          <w:szCs w:val="28"/>
        </w:rPr>
      </w:pPr>
      <w:r>
        <w:rPr>
          <w:sz w:val="28"/>
          <w:szCs w:val="28"/>
        </w:rPr>
        <w:lastRenderedPageBreak/>
        <w:t>[88]</w:t>
      </w:r>
      <w:r>
        <w:rPr>
          <w:sz w:val="28"/>
          <w:szCs w:val="28"/>
        </w:rPr>
        <w:tab/>
      </w:r>
      <w:r w:rsidR="005A35F2" w:rsidRPr="00F163FF">
        <w:rPr>
          <w:sz w:val="28"/>
          <w:szCs w:val="28"/>
        </w:rPr>
        <w:t>On 8 January 2019 the record indicates as follows:</w:t>
      </w:r>
    </w:p>
    <w:p w14:paraId="1651FC76" w14:textId="77777777" w:rsidR="005A35F2" w:rsidRDefault="005A35F2" w:rsidP="005A35F2">
      <w:pPr>
        <w:pStyle w:val="ListParagraph"/>
        <w:tabs>
          <w:tab w:val="left" w:pos="0"/>
        </w:tabs>
        <w:ind w:left="0"/>
        <w:jc w:val="both"/>
        <w:rPr>
          <w:sz w:val="28"/>
          <w:szCs w:val="28"/>
        </w:rPr>
      </w:pPr>
      <w:r>
        <w:rPr>
          <w:sz w:val="28"/>
          <w:szCs w:val="28"/>
        </w:rPr>
        <w:tab/>
      </w:r>
    </w:p>
    <w:p w14:paraId="624EF6A8" w14:textId="77777777" w:rsidR="00F17C65" w:rsidRPr="00F17C65" w:rsidRDefault="00F17C65" w:rsidP="00F17C65">
      <w:pPr>
        <w:pStyle w:val="ListParagraph"/>
        <w:tabs>
          <w:tab w:val="left" w:pos="0"/>
        </w:tabs>
        <w:ind w:left="0"/>
        <w:jc w:val="both"/>
      </w:pPr>
      <w:r>
        <w:rPr>
          <w:sz w:val="28"/>
          <w:szCs w:val="28"/>
        </w:rPr>
        <w:tab/>
      </w:r>
      <w:r w:rsidRPr="00F17C65">
        <w:t>“Both applicants before court.</w:t>
      </w:r>
    </w:p>
    <w:p w14:paraId="0A59894A" w14:textId="77777777" w:rsidR="00F17C65" w:rsidRPr="00F17C65" w:rsidRDefault="002A5DCE" w:rsidP="00F17C65">
      <w:pPr>
        <w:pStyle w:val="ListParagraph"/>
        <w:tabs>
          <w:tab w:val="left" w:pos="0"/>
        </w:tabs>
        <w:jc w:val="both"/>
      </w:pPr>
      <w:r w:rsidRPr="00F17C65">
        <w:t>Def:</w:t>
      </w:r>
      <w:r w:rsidR="00F17C65" w:rsidRPr="00F17C65">
        <w:t xml:space="preserve"> </w:t>
      </w:r>
      <w:r w:rsidR="00F17C65">
        <w:t>New in the matter – and has not had enough chance to consult with the applicants an</w:t>
      </w:r>
      <w:r w:rsidR="00C0020A">
        <w:t>d is thus applying for a remand</w:t>
      </w:r>
      <w:r w:rsidR="00F17C65">
        <w:t xml:space="preserve"> of the case.  Applicants to still lead </w:t>
      </w:r>
      <w:r w:rsidR="00F17C65" w:rsidRPr="00F17C65">
        <w:t>viva voce evidence in the matter.</w:t>
      </w:r>
    </w:p>
    <w:p w14:paraId="27F491D5" w14:textId="77777777" w:rsidR="00F17C65" w:rsidRPr="00F17C65" w:rsidRDefault="00F17C65" w:rsidP="00C0020A">
      <w:pPr>
        <w:pStyle w:val="ListParagraph"/>
        <w:tabs>
          <w:tab w:val="left" w:pos="0"/>
        </w:tabs>
        <w:ind w:left="0"/>
        <w:jc w:val="both"/>
      </w:pPr>
      <w:r w:rsidRPr="00F17C65">
        <w:tab/>
      </w:r>
      <w:r>
        <w:t>PP: No objection to the application</w:t>
      </w:r>
      <w:r w:rsidR="00702084">
        <w:t>.</w:t>
      </w:r>
      <w:r w:rsidRPr="00F17C65">
        <w:t xml:space="preserve">” </w:t>
      </w:r>
    </w:p>
    <w:p w14:paraId="6C8B69D3" w14:textId="77777777" w:rsidR="00F17C65" w:rsidRDefault="00F17C65" w:rsidP="005A35F2">
      <w:pPr>
        <w:pStyle w:val="ListParagraph"/>
        <w:tabs>
          <w:tab w:val="left" w:pos="0"/>
        </w:tabs>
        <w:ind w:left="0"/>
        <w:jc w:val="both"/>
        <w:rPr>
          <w:sz w:val="28"/>
          <w:szCs w:val="28"/>
        </w:rPr>
      </w:pPr>
    </w:p>
    <w:p w14:paraId="3B67AE80" w14:textId="6D9F3688" w:rsidR="005A35F2" w:rsidRPr="00F163FF" w:rsidRDefault="00F163FF" w:rsidP="00F163FF">
      <w:pPr>
        <w:tabs>
          <w:tab w:val="left" w:pos="0"/>
        </w:tabs>
        <w:jc w:val="both"/>
        <w:rPr>
          <w:sz w:val="28"/>
          <w:szCs w:val="28"/>
        </w:rPr>
      </w:pPr>
      <w:r>
        <w:rPr>
          <w:sz w:val="28"/>
          <w:szCs w:val="28"/>
        </w:rPr>
        <w:t>[89]</w:t>
      </w:r>
      <w:r>
        <w:rPr>
          <w:sz w:val="28"/>
          <w:szCs w:val="28"/>
        </w:rPr>
        <w:tab/>
      </w:r>
      <w:r w:rsidR="005A35F2" w:rsidRPr="00F163FF">
        <w:rPr>
          <w:sz w:val="28"/>
          <w:szCs w:val="28"/>
        </w:rPr>
        <w:t>On 29 January 2019 the plaintiff again appeared with his co-accused when the following was record:</w:t>
      </w:r>
    </w:p>
    <w:p w14:paraId="139E3F3E" w14:textId="77777777" w:rsidR="005A35F2" w:rsidRDefault="005A35F2" w:rsidP="005A35F2">
      <w:pPr>
        <w:pStyle w:val="ListParagraph"/>
        <w:tabs>
          <w:tab w:val="left" w:pos="0"/>
        </w:tabs>
        <w:ind w:left="0"/>
        <w:jc w:val="both"/>
        <w:rPr>
          <w:sz w:val="28"/>
          <w:szCs w:val="28"/>
        </w:rPr>
      </w:pPr>
    </w:p>
    <w:p w14:paraId="38ECDFBA" w14:textId="77777777" w:rsidR="00F17C65" w:rsidRDefault="00F17C65" w:rsidP="00F17C65">
      <w:pPr>
        <w:pStyle w:val="ListParagraph"/>
        <w:tabs>
          <w:tab w:val="left" w:pos="0"/>
        </w:tabs>
        <w:ind w:left="0"/>
        <w:jc w:val="both"/>
      </w:pPr>
      <w:r>
        <w:tab/>
      </w:r>
      <w:r w:rsidRPr="00F17C65">
        <w:t>“</w:t>
      </w:r>
      <w:r>
        <w:t>A</w:t>
      </w:r>
      <w:r w:rsidRPr="00F17C65">
        <w:t>pplicants</w:t>
      </w:r>
      <w:r>
        <w:t xml:space="preserve"> (1 &amp; 2)</w:t>
      </w:r>
      <w:r w:rsidRPr="00F17C65">
        <w:t xml:space="preserve"> before court.</w:t>
      </w:r>
    </w:p>
    <w:p w14:paraId="724FB0DE" w14:textId="77777777" w:rsidR="00F17C65" w:rsidRPr="00F17C65" w:rsidRDefault="00F17C65" w:rsidP="00F17C65">
      <w:pPr>
        <w:pStyle w:val="ListParagraph"/>
        <w:tabs>
          <w:tab w:val="left" w:pos="0"/>
        </w:tabs>
        <w:ind w:left="0"/>
        <w:jc w:val="both"/>
      </w:pPr>
      <w:r>
        <w:tab/>
      </w:r>
      <w:r w:rsidR="002A5DCE">
        <w:t>Pp:</w:t>
      </w:r>
      <w:r>
        <w:t xml:space="preserve"> I/O has already filed the affidavit.</w:t>
      </w:r>
    </w:p>
    <w:p w14:paraId="76412DBB" w14:textId="77777777" w:rsidR="00F17C65" w:rsidRPr="00F17C65" w:rsidRDefault="002A5DCE" w:rsidP="00F17C65">
      <w:pPr>
        <w:pStyle w:val="ListParagraph"/>
        <w:tabs>
          <w:tab w:val="left" w:pos="0"/>
        </w:tabs>
        <w:jc w:val="both"/>
      </w:pPr>
      <w:r w:rsidRPr="00F17C65">
        <w:t>Def:</w:t>
      </w:r>
      <w:r w:rsidR="00F17C65" w:rsidRPr="00F17C65">
        <w:t xml:space="preserve"> </w:t>
      </w:r>
      <w:r w:rsidR="00C0020A">
        <w:t>H</w:t>
      </w:r>
      <w:r w:rsidR="00F17C65">
        <w:t xml:space="preserve">as taken sick and thus not able to proceed with the matter, and has not yet consulted with the applicants. </w:t>
      </w:r>
    </w:p>
    <w:p w14:paraId="3D844D27" w14:textId="77777777" w:rsidR="00F17C65" w:rsidRDefault="00F17C65" w:rsidP="00F17C65">
      <w:pPr>
        <w:pStyle w:val="ListParagraph"/>
        <w:tabs>
          <w:tab w:val="left" w:pos="0"/>
        </w:tabs>
        <w:ind w:left="0"/>
        <w:jc w:val="both"/>
      </w:pPr>
      <w:r w:rsidRPr="00F17C65">
        <w:tab/>
        <w:t xml:space="preserve">R/I/C to </w:t>
      </w:r>
      <w:r w:rsidR="00702084">
        <w:t>12/02/2019</w:t>
      </w:r>
      <w:r w:rsidRPr="00F17C65">
        <w:t xml:space="preserve"> for bail application</w:t>
      </w:r>
      <w:r w:rsidR="00702084">
        <w:t xml:space="preserve">.  </w:t>
      </w:r>
    </w:p>
    <w:p w14:paraId="1790B281" w14:textId="77777777" w:rsidR="00F17C65" w:rsidRPr="00F17C65" w:rsidRDefault="00702084" w:rsidP="00C0020A">
      <w:pPr>
        <w:pStyle w:val="ListParagraph"/>
        <w:tabs>
          <w:tab w:val="left" w:pos="0"/>
        </w:tabs>
        <w:ind w:left="0"/>
        <w:jc w:val="both"/>
      </w:pPr>
      <w:r>
        <w:tab/>
        <w:t xml:space="preserve">Case </w:t>
      </w:r>
      <w:r w:rsidR="002A5DCE">
        <w:t>marked:</w:t>
      </w:r>
      <w:r>
        <w:t xml:space="preserve"> Preferential.</w:t>
      </w:r>
      <w:r w:rsidR="00F17C65" w:rsidRPr="00F17C65">
        <w:t xml:space="preserve">” </w:t>
      </w:r>
    </w:p>
    <w:p w14:paraId="251CB078" w14:textId="77777777" w:rsidR="00F17C65" w:rsidRDefault="00F17C65" w:rsidP="005A35F2">
      <w:pPr>
        <w:pStyle w:val="ListParagraph"/>
        <w:tabs>
          <w:tab w:val="left" w:pos="0"/>
        </w:tabs>
        <w:ind w:left="0"/>
        <w:jc w:val="both"/>
        <w:rPr>
          <w:sz w:val="28"/>
          <w:szCs w:val="28"/>
        </w:rPr>
      </w:pPr>
    </w:p>
    <w:p w14:paraId="58AAA882" w14:textId="193BAB9E" w:rsidR="005A35F2" w:rsidRPr="00F163FF" w:rsidRDefault="00F163FF" w:rsidP="00F163FF">
      <w:pPr>
        <w:tabs>
          <w:tab w:val="left" w:pos="0"/>
        </w:tabs>
        <w:jc w:val="both"/>
        <w:rPr>
          <w:sz w:val="28"/>
          <w:szCs w:val="28"/>
        </w:rPr>
      </w:pPr>
      <w:r>
        <w:rPr>
          <w:sz w:val="28"/>
          <w:szCs w:val="28"/>
        </w:rPr>
        <w:t>[90]</w:t>
      </w:r>
      <w:r>
        <w:rPr>
          <w:sz w:val="28"/>
          <w:szCs w:val="28"/>
        </w:rPr>
        <w:tab/>
      </w:r>
      <w:r w:rsidR="005A35F2" w:rsidRPr="00F163FF">
        <w:rPr>
          <w:sz w:val="28"/>
          <w:szCs w:val="28"/>
        </w:rPr>
        <w:t>On 1</w:t>
      </w:r>
      <w:r w:rsidR="00702084" w:rsidRPr="00F163FF">
        <w:rPr>
          <w:sz w:val="28"/>
          <w:szCs w:val="28"/>
        </w:rPr>
        <w:t>2</w:t>
      </w:r>
      <w:r w:rsidR="005A35F2" w:rsidRPr="00F163FF">
        <w:rPr>
          <w:sz w:val="28"/>
          <w:szCs w:val="28"/>
        </w:rPr>
        <w:t xml:space="preserve"> February 2019 both appeared before the court again when the plaintiff indicated his election not to apply for bail.  The magistrate’s notes read as follows:</w:t>
      </w:r>
    </w:p>
    <w:p w14:paraId="260F76EB" w14:textId="77777777" w:rsidR="005A35F2" w:rsidRDefault="005A35F2" w:rsidP="00702084">
      <w:pPr>
        <w:rPr>
          <w:sz w:val="28"/>
          <w:szCs w:val="28"/>
        </w:rPr>
      </w:pPr>
    </w:p>
    <w:p w14:paraId="3A51DA3B" w14:textId="77777777" w:rsidR="00702084" w:rsidRDefault="00702084" w:rsidP="00702084">
      <w:pPr>
        <w:pStyle w:val="ListParagraph"/>
        <w:tabs>
          <w:tab w:val="left" w:pos="0"/>
        </w:tabs>
        <w:ind w:left="0"/>
        <w:jc w:val="both"/>
      </w:pPr>
      <w:r>
        <w:tab/>
      </w:r>
      <w:r w:rsidRPr="00F17C65">
        <w:t>“Bo</w:t>
      </w:r>
      <w:r>
        <w:t>th applicants before court in custody.</w:t>
      </w:r>
    </w:p>
    <w:p w14:paraId="712DE07F" w14:textId="77777777" w:rsidR="00702084" w:rsidRDefault="00702084" w:rsidP="00702084">
      <w:pPr>
        <w:pStyle w:val="ListParagraph"/>
        <w:tabs>
          <w:tab w:val="left" w:pos="0"/>
        </w:tabs>
        <w:ind w:left="0"/>
        <w:jc w:val="both"/>
      </w:pPr>
      <w:r>
        <w:tab/>
        <w:t>Matter on the roll for bail application.</w:t>
      </w:r>
    </w:p>
    <w:p w14:paraId="080A6AE4" w14:textId="77777777" w:rsidR="00702084" w:rsidRDefault="00702084" w:rsidP="00702084">
      <w:pPr>
        <w:pStyle w:val="ListParagraph"/>
        <w:tabs>
          <w:tab w:val="left" w:pos="0"/>
        </w:tabs>
        <w:ind w:left="0"/>
        <w:jc w:val="both"/>
      </w:pPr>
      <w:r>
        <w:tab/>
        <w:t>Due to loadshedding</w:t>
      </w:r>
      <w:r w:rsidR="002A5DCE">
        <w:t>, the State</w:t>
      </w:r>
      <w:r>
        <w:t xml:space="preserve"> and </w:t>
      </w:r>
      <w:proofErr w:type="spellStart"/>
      <w:r>
        <w:t>defence</w:t>
      </w:r>
      <w:proofErr w:type="spellEnd"/>
      <w:r>
        <w:t xml:space="preserve"> apply for a postponement.</w:t>
      </w:r>
    </w:p>
    <w:p w14:paraId="12B35EF5" w14:textId="77777777" w:rsidR="00702084" w:rsidRDefault="00702084" w:rsidP="00C14256">
      <w:pPr>
        <w:pStyle w:val="ListParagraph"/>
        <w:tabs>
          <w:tab w:val="left" w:pos="0"/>
        </w:tabs>
        <w:jc w:val="both"/>
      </w:pPr>
      <w:proofErr w:type="spellStart"/>
      <w:r>
        <w:t>Defence</w:t>
      </w:r>
      <w:proofErr w:type="spellEnd"/>
      <w:r>
        <w:t xml:space="preserve"> – Applicant No. 2 is abandoning bail at this stage.  Acc. No. 2 confirms the information.</w:t>
      </w:r>
    </w:p>
    <w:p w14:paraId="064EA457" w14:textId="77777777" w:rsidR="00702084" w:rsidRDefault="00702084" w:rsidP="00702084">
      <w:pPr>
        <w:pStyle w:val="ListParagraph"/>
        <w:tabs>
          <w:tab w:val="left" w:pos="0"/>
        </w:tabs>
        <w:ind w:left="0"/>
        <w:jc w:val="both"/>
      </w:pPr>
      <w:r>
        <w:tab/>
        <w:t>Case is postponed to 18.02.2019 for bail application of applicant No. 1</w:t>
      </w:r>
    </w:p>
    <w:p w14:paraId="12034E16" w14:textId="77777777" w:rsidR="00702084" w:rsidRPr="00F17C65" w:rsidRDefault="00702084" w:rsidP="00702084">
      <w:pPr>
        <w:pStyle w:val="ListParagraph"/>
        <w:tabs>
          <w:tab w:val="left" w:pos="0"/>
        </w:tabs>
        <w:ind w:left="0"/>
        <w:jc w:val="both"/>
      </w:pPr>
      <w:r>
        <w:tab/>
        <w:t>Both accused in custody.”</w:t>
      </w:r>
      <w:r w:rsidRPr="00F17C65">
        <w:t xml:space="preserve"> </w:t>
      </w:r>
    </w:p>
    <w:p w14:paraId="23D7697A" w14:textId="77777777" w:rsidR="00702084" w:rsidRPr="00702084" w:rsidRDefault="00702084" w:rsidP="00702084">
      <w:pPr>
        <w:rPr>
          <w:sz w:val="28"/>
          <w:szCs w:val="28"/>
        </w:rPr>
      </w:pPr>
    </w:p>
    <w:p w14:paraId="19F62BBD" w14:textId="3FF07CA8" w:rsidR="005A35F2" w:rsidRPr="00F163FF" w:rsidRDefault="00F163FF" w:rsidP="00F163FF">
      <w:pPr>
        <w:tabs>
          <w:tab w:val="left" w:pos="0"/>
        </w:tabs>
        <w:jc w:val="both"/>
        <w:rPr>
          <w:sz w:val="28"/>
          <w:szCs w:val="28"/>
        </w:rPr>
      </w:pPr>
      <w:r>
        <w:rPr>
          <w:sz w:val="28"/>
          <w:szCs w:val="28"/>
        </w:rPr>
        <w:lastRenderedPageBreak/>
        <w:t>[91]</w:t>
      </w:r>
      <w:r>
        <w:rPr>
          <w:sz w:val="28"/>
          <w:szCs w:val="28"/>
        </w:rPr>
        <w:tab/>
      </w:r>
      <w:r w:rsidR="00702084" w:rsidRPr="00F163FF">
        <w:rPr>
          <w:sz w:val="28"/>
          <w:szCs w:val="28"/>
        </w:rPr>
        <w:t xml:space="preserve">On 18 February 2019 the bail application of the plaintiff’s co-accused was not dealt with </w:t>
      </w:r>
      <w:r w:rsidR="00C0020A" w:rsidRPr="00F163FF">
        <w:rPr>
          <w:sz w:val="28"/>
          <w:szCs w:val="28"/>
        </w:rPr>
        <w:t>due to the “</w:t>
      </w:r>
      <w:r w:rsidR="00C0020A" w:rsidRPr="00F163FF">
        <w:rPr>
          <w:i/>
          <w:sz w:val="28"/>
          <w:szCs w:val="28"/>
        </w:rPr>
        <w:t>lateness of the hour and roll congestion</w:t>
      </w:r>
      <w:r w:rsidR="00C0020A" w:rsidRPr="00F163FF">
        <w:rPr>
          <w:sz w:val="28"/>
          <w:szCs w:val="28"/>
        </w:rPr>
        <w:t>”.  T</w:t>
      </w:r>
      <w:r w:rsidR="00702084" w:rsidRPr="00F163FF">
        <w:rPr>
          <w:sz w:val="28"/>
          <w:szCs w:val="28"/>
        </w:rPr>
        <w:t>he court repeated the status that “</w:t>
      </w:r>
      <w:r w:rsidR="00702084" w:rsidRPr="00F163FF">
        <w:rPr>
          <w:i/>
          <w:sz w:val="28"/>
          <w:szCs w:val="28"/>
        </w:rPr>
        <w:t xml:space="preserve">accused no. </w:t>
      </w:r>
      <w:r w:rsidR="00C0020A" w:rsidRPr="00F163FF">
        <w:rPr>
          <w:i/>
          <w:sz w:val="28"/>
          <w:szCs w:val="28"/>
        </w:rPr>
        <w:t>2</w:t>
      </w:r>
      <w:r w:rsidR="00702084" w:rsidRPr="00F163FF">
        <w:rPr>
          <w:i/>
          <w:sz w:val="28"/>
          <w:szCs w:val="28"/>
        </w:rPr>
        <w:t xml:space="preserve"> bail abandoned</w:t>
      </w:r>
      <w:r w:rsidR="00702084" w:rsidRPr="00F163FF">
        <w:rPr>
          <w:sz w:val="28"/>
          <w:szCs w:val="28"/>
        </w:rPr>
        <w:t>.”</w:t>
      </w:r>
    </w:p>
    <w:p w14:paraId="13F8B0E7" w14:textId="77777777" w:rsidR="00C0020A" w:rsidRDefault="00C0020A" w:rsidP="00702084">
      <w:pPr>
        <w:pStyle w:val="ListParagraph"/>
        <w:tabs>
          <w:tab w:val="left" w:pos="0"/>
        </w:tabs>
        <w:ind w:left="0"/>
        <w:jc w:val="both"/>
        <w:rPr>
          <w:sz w:val="28"/>
          <w:szCs w:val="28"/>
        </w:rPr>
      </w:pPr>
    </w:p>
    <w:p w14:paraId="46A74D15" w14:textId="39DD1D31" w:rsidR="00702084" w:rsidRPr="00F163FF" w:rsidRDefault="00F163FF" w:rsidP="00F163FF">
      <w:pPr>
        <w:tabs>
          <w:tab w:val="left" w:pos="0"/>
        </w:tabs>
        <w:jc w:val="both"/>
        <w:rPr>
          <w:sz w:val="28"/>
          <w:szCs w:val="28"/>
        </w:rPr>
      </w:pPr>
      <w:r>
        <w:rPr>
          <w:sz w:val="28"/>
          <w:szCs w:val="28"/>
        </w:rPr>
        <w:t>[92]</w:t>
      </w:r>
      <w:r>
        <w:rPr>
          <w:sz w:val="28"/>
          <w:szCs w:val="28"/>
        </w:rPr>
        <w:tab/>
      </w:r>
      <w:r w:rsidR="00702084" w:rsidRPr="00F163FF">
        <w:rPr>
          <w:sz w:val="28"/>
          <w:szCs w:val="28"/>
        </w:rPr>
        <w:t>On 14 March 2019 the record reflects that the following happened:</w:t>
      </w:r>
    </w:p>
    <w:p w14:paraId="1B44FD31" w14:textId="77777777" w:rsidR="00702084" w:rsidRDefault="00702084" w:rsidP="00702084">
      <w:pPr>
        <w:pStyle w:val="ListParagraph"/>
        <w:rPr>
          <w:sz w:val="28"/>
          <w:szCs w:val="28"/>
        </w:rPr>
      </w:pPr>
    </w:p>
    <w:p w14:paraId="40B1FD1E" w14:textId="77777777" w:rsidR="000F2B2B" w:rsidRDefault="000F2B2B" w:rsidP="00C14256">
      <w:pPr>
        <w:pStyle w:val="ListParagraph"/>
        <w:tabs>
          <w:tab w:val="left" w:pos="0"/>
        </w:tabs>
        <w:ind w:left="0"/>
        <w:jc w:val="both"/>
      </w:pPr>
      <w:r>
        <w:tab/>
      </w:r>
      <w:r w:rsidR="00C14256" w:rsidRPr="00F17C65">
        <w:t>“</w:t>
      </w:r>
      <w:r>
        <w:t>No. 2 Applicant before court</w:t>
      </w:r>
    </w:p>
    <w:p w14:paraId="07484A35" w14:textId="77777777" w:rsidR="000F2B2B" w:rsidRDefault="000F2B2B" w:rsidP="000F2B2B">
      <w:pPr>
        <w:pStyle w:val="ListParagraph"/>
        <w:tabs>
          <w:tab w:val="left" w:pos="0"/>
        </w:tabs>
        <w:jc w:val="both"/>
      </w:pPr>
      <w:r>
        <w:t>PP –</w:t>
      </w:r>
      <w:r w:rsidR="00C0020A">
        <w:t xml:space="preserve"> B</w:t>
      </w:r>
      <w:r>
        <w:t>efore court for formal bail application.  Schedule 6 – State is opposing bail and proceeding in motion.</w:t>
      </w:r>
    </w:p>
    <w:p w14:paraId="7B5392B7" w14:textId="77777777" w:rsidR="000F2B2B" w:rsidRDefault="000F2B2B" w:rsidP="00C14256">
      <w:pPr>
        <w:pStyle w:val="ListParagraph"/>
        <w:tabs>
          <w:tab w:val="left" w:pos="0"/>
        </w:tabs>
        <w:ind w:left="0"/>
        <w:jc w:val="both"/>
      </w:pPr>
      <w:r>
        <w:tab/>
        <w:t>Def –</w:t>
      </w:r>
      <w:r w:rsidR="00C0020A">
        <w:t xml:space="preserve"> C</w:t>
      </w:r>
      <w:r>
        <w:t xml:space="preserve">onfirms </w:t>
      </w:r>
      <w:r w:rsidR="00C0020A">
        <w:t>appearance and pending</w:t>
      </w:r>
      <w:r>
        <w:t xml:space="preserve"> case was withdrawn on the 07</w:t>
      </w:r>
      <w:r w:rsidRPr="000F2B2B">
        <w:rPr>
          <w:vertAlign w:val="superscript"/>
        </w:rPr>
        <w:t>th</w:t>
      </w:r>
      <w:r>
        <w:t>/03/2019.</w:t>
      </w:r>
    </w:p>
    <w:p w14:paraId="503070EA" w14:textId="77777777" w:rsidR="000F2B2B" w:rsidRDefault="000F2B2B" w:rsidP="00C14256">
      <w:pPr>
        <w:pStyle w:val="ListParagraph"/>
        <w:tabs>
          <w:tab w:val="left" w:pos="0"/>
        </w:tabs>
        <w:ind w:left="0"/>
        <w:jc w:val="both"/>
      </w:pPr>
      <w:r>
        <w:tab/>
        <w:t>PP –</w:t>
      </w:r>
      <w:r w:rsidR="00C0020A">
        <w:t xml:space="preserve"> A</w:t>
      </w:r>
      <w:r>
        <w:t>pplies for short adjournment to 19</w:t>
      </w:r>
      <w:r w:rsidRPr="000F2B2B">
        <w:rPr>
          <w:vertAlign w:val="superscript"/>
        </w:rPr>
        <w:t>th</w:t>
      </w:r>
      <w:r>
        <w:t xml:space="preserve">/03/2019 to verify this </w:t>
      </w:r>
      <w:r w:rsidR="002A5DCE">
        <w:t>information.</w:t>
      </w:r>
    </w:p>
    <w:p w14:paraId="6D68935A" w14:textId="77777777" w:rsidR="00C14256" w:rsidRPr="00F17C65" w:rsidRDefault="000F2B2B" w:rsidP="00C14256">
      <w:pPr>
        <w:pStyle w:val="ListParagraph"/>
        <w:tabs>
          <w:tab w:val="left" w:pos="0"/>
        </w:tabs>
        <w:ind w:left="0"/>
        <w:jc w:val="both"/>
      </w:pPr>
      <w:r>
        <w:tab/>
        <w:t>By court – RIC to the 19</w:t>
      </w:r>
      <w:r w:rsidRPr="000F2B2B">
        <w:rPr>
          <w:vertAlign w:val="superscript"/>
        </w:rPr>
        <w:t>th</w:t>
      </w:r>
      <w:r>
        <w:t>/03/2019 to verify any withdrawal of pending case.</w:t>
      </w:r>
      <w:r w:rsidR="00C14256">
        <w:t>”</w:t>
      </w:r>
      <w:r w:rsidR="00C14256" w:rsidRPr="00F17C65">
        <w:t xml:space="preserve"> </w:t>
      </w:r>
    </w:p>
    <w:p w14:paraId="5FE9D56F" w14:textId="77777777" w:rsidR="002A3E89" w:rsidRDefault="002A3E89" w:rsidP="00702084">
      <w:pPr>
        <w:pStyle w:val="ListParagraph"/>
        <w:rPr>
          <w:sz w:val="28"/>
          <w:szCs w:val="28"/>
        </w:rPr>
      </w:pPr>
    </w:p>
    <w:p w14:paraId="28ADF957" w14:textId="2F366537" w:rsidR="00702084" w:rsidRPr="00F163FF" w:rsidRDefault="00F163FF" w:rsidP="00F163FF">
      <w:pPr>
        <w:tabs>
          <w:tab w:val="left" w:pos="0"/>
        </w:tabs>
        <w:jc w:val="both"/>
        <w:rPr>
          <w:sz w:val="28"/>
          <w:szCs w:val="28"/>
        </w:rPr>
      </w:pPr>
      <w:r>
        <w:rPr>
          <w:sz w:val="28"/>
          <w:szCs w:val="28"/>
        </w:rPr>
        <w:t>[93]</w:t>
      </w:r>
      <w:r>
        <w:rPr>
          <w:sz w:val="28"/>
          <w:szCs w:val="28"/>
        </w:rPr>
        <w:tab/>
      </w:r>
      <w:r w:rsidR="002A3E89" w:rsidRPr="00F163FF">
        <w:rPr>
          <w:sz w:val="28"/>
          <w:szCs w:val="28"/>
        </w:rPr>
        <w:t>On 19 March 2019 both the plaintiff and his co-accused appeared again when the following was noted by the court:</w:t>
      </w:r>
    </w:p>
    <w:p w14:paraId="3543354E" w14:textId="77777777" w:rsidR="002A3E89" w:rsidRDefault="002A3E89" w:rsidP="002A3E89">
      <w:pPr>
        <w:pStyle w:val="ListParagraph"/>
        <w:tabs>
          <w:tab w:val="left" w:pos="0"/>
        </w:tabs>
        <w:ind w:left="0"/>
        <w:jc w:val="both"/>
        <w:rPr>
          <w:sz w:val="28"/>
          <w:szCs w:val="28"/>
        </w:rPr>
      </w:pPr>
    </w:p>
    <w:p w14:paraId="6E60BBBD" w14:textId="77777777" w:rsidR="000F2B2B" w:rsidRDefault="000F2B2B" w:rsidP="000F2B2B">
      <w:pPr>
        <w:pStyle w:val="ListParagraph"/>
        <w:tabs>
          <w:tab w:val="left" w:pos="0"/>
        </w:tabs>
        <w:ind w:left="0"/>
        <w:jc w:val="both"/>
      </w:pPr>
      <w:r>
        <w:tab/>
        <w:t>“Applicant before court</w:t>
      </w:r>
    </w:p>
    <w:p w14:paraId="100F29AA" w14:textId="77777777" w:rsidR="000F2B2B" w:rsidRDefault="000F2B2B" w:rsidP="000F2B2B">
      <w:pPr>
        <w:pStyle w:val="ListParagraph"/>
        <w:tabs>
          <w:tab w:val="left" w:pos="0"/>
        </w:tabs>
        <w:ind w:left="0"/>
        <w:jc w:val="both"/>
      </w:pPr>
      <w:r>
        <w:tab/>
        <w:t>PP – applies for the matter to be rolled over for</w:t>
      </w:r>
      <w:r w:rsidR="00C0020A">
        <w:t xml:space="preserve"> I/O</w:t>
      </w:r>
      <w:r>
        <w:t xml:space="preserve"> to 01</w:t>
      </w:r>
      <w:r w:rsidRPr="000F2B2B">
        <w:rPr>
          <w:vertAlign w:val="superscript"/>
        </w:rPr>
        <w:t>st</w:t>
      </w:r>
      <w:r>
        <w:t xml:space="preserve"> /04/2019.</w:t>
      </w:r>
    </w:p>
    <w:p w14:paraId="30BE16BB" w14:textId="77777777" w:rsidR="000F2B2B" w:rsidRDefault="000F2B2B" w:rsidP="000F2B2B">
      <w:pPr>
        <w:pStyle w:val="ListParagraph"/>
        <w:tabs>
          <w:tab w:val="left" w:pos="0"/>
        </w:tabs>
        <w:ind w:left="0"/>
        <w:jc w:val="both"/>
      </w:pPr>
      <w:r>
        <w:tab/>
        <w:t>Def –</w:t>
      </w:r>
      <w:r w:rsidR="00C0020A">
        <w:t xml:space="preserve"> confirms</w:t>
      </w:r>
      <w:r>
        <w:t xml:space="preserve"> appearance and no objection.</w:t>
      </w:r>
    </w:p>
    <w:p w14:paraId="077AD1B7" w14:textId="77777777" w:rsidR="000F2B2B" w:rsidRPr="00F17C65" w:rsidRDefault="000F2B2B" w:rsidP="000F2B2B">
      <w:pPr>
        <w:pStyle w:val="ListParagraph"/>
        <w:tabs>
          <w:tab w:val="left" w:pos="0"/>
        </w:tabs>
        <w:ind w:left="0"/>
        <w:jc w:val="both"/>
      </w:pPr>
      <w:r>
        <w:tab/>
        <w:t>By court – both RIC to the 20</w:t>
      </w:r>
      <w:r w:rsidRPr="000F2B2B">
        <w:rPr>
          <w:vertAlign w:val="superscript"/>
        </w:rPr>
        <w:t>th</w:t>
      </w:r>
      <w:r>
        <w:t xml:space="preserve">/03/2019 for </w:t>
      </w:r>
      <w:r w:rsidR="00C0020A">
        <w:t>I/O.</w:t>
      </w:r>
      <w:r>
        <w:t>”</w:t>
      </w:r>
    </w:p>
    <w:p w14:paraId="0DCBFB6D" w14:textId="77777777" w:rsidR="002A3E89" w:rsidRDefault="002A3E89" w:rsidP="002A3E89">
      <w:pPr>
        <w:pStyle w:val="ListParagraph"/>
        <w:tabs>
          <w:tab w:val="left" w:pos="0"/>
        </w:tabs>
        <w:ind w:left="0"/>
        <w:jc w:val="both"/>
        <w:rPr>
          <w:sz w:val="28"/>
          <w:szCs w:val="28"/>
        </w:rPr>
      </w:pPr>
    </w:p>
    <w:p w14:paraId="657942F0" w14:textId="03517C2F" w:rsidR="002A3E89" w:rsidRPr="00F163FF" w:rsidRDefault="00F163FF" w:rsidP="00F163FF">
      <w:pPr>
        <w:tabs>
          <w:tab w:val="left" w:pos="0"/>
        </w:tabs>
        <w:jc w:val="both"/>
        <w:rPr>
          <w:sz w:val="28"/>
          <w:szCs w:val="28"/>
        </w:rPr>
      </w:pPr>
      <w:r>
        <w:rPr>
          <w:sz w:val="28"/>
          <w:szCs w:val="28"/>
        </w:rPr>
        <w:t>[94]</w:t>
      </w:r>
      <w:r>
        <w:rPr>
          <w:sz w:val="28"/>
          <w:szCs w:val="28"/>
        </w:rPr>
        <w:tab/>
      </w:r>
      <w:r w:rsidR="002A3E89" w:rsidRPr="00F163FF">
        <w:rPr>
          <w:sz w:val="28"/>
          <w:szCs w:val="28"/>
        </w:rPr>
        <w:t>On 20 March 2019 the following is noted:</w:t>
      </w:r>
    </w:p>
    <w:p w14:paraId="7809CFD2" w14:textId="77777777" w:rsidR="002A3E89" w:rsidRDefault="002A3E89" w:rsidP="002A3E89">
      <w:pPr>
        <w:pStyle w:val="ListParagraph"/>
        <w:tabs>
          <w:tab w:val="left" w:pos="0"/>
        </w:tabs>
        <w:ind w:left="0"/>
        <w:jc w:val="both"/>
        <w:rPr>
          <w:sz w:val="28"/>
          <w:szCs w:val="28"/>
        </w:rPr>
      </w:pPr>
    </w:p>
    <w:p w14:paraId="2B7694F1" w14:textId="77777777" w:rsidR="000F2B2B" w:rsidRDefault="000F2B2B" w:rsidP="000F2B2B">
      <w:pPr>
        <w:pStyle w:val="ListParagraph"/>
        <w:tabs>
          <w:tab w:val="left" w:pos="0"/>
        </w:tabs>
        <w:ind w:left="0"/>
        <w:jc w:val="both"/>
      </w:pPr>
      <w:r>
        <w:tab/>
      </w:r>
      <w:r w:rsidRPr="00F17C65">
        <w:t>“Bo</w:t>
      </w:r>
      <w:r>
        <w:t>th acc appear</w:t>
      </w:r>
      <w:r w:rsidR="00C0020A">
        <w:t xml:space="preserve"> …</w:t>
      </w:r>
    </w:p>
    <w:p w14:paraId="7F3C9985" w14:textId="77777777" w:rsidR="000F2B2B" w:rsidRDefault="000F2B2B" w:rsidP="000F2B2B">
      <w:pPr>
        <w:pStyle w:val="ListParagraph"/>
        <w:tabs>
          <w:tab w:val="left" w:pos="0"/>
        </w:tabs>
        <w:ind w:left="0"/>
        <w:jc w:val="both"/>
      </w:pPr>
      <w:r>
        <w:tab/>
        <w:t>B</w:t>
      </w:r>
      <w:r w:rsidR="00C0020A">
        <w:t>oth</w:t>
      </w:r>
      <w:r>
        <w:t xml:space="preserve"> schedule 6 offence</w:t>
      </w:r>
    </w:p>
    <w:p w14:paraId="52DA7774" w14:textId="77777777" w:rsidR="000F2B2B" w:rsidRDefault="000F2B2B" w:rsidP="000F2B2B">
      <w:pPr>
        <w:pStyle w:val="ListParagraph"/>
        <w:tabs>
          <w:tab w:val="left" w:pos="0"/>
        </w:tabs>
        <w:ind w:left="0"/>
        <w:jc w:val="both"/>
      </w:pPr>
      <w:r>
        <w:tab/>
        <w:t>B</w:t>
      </w:r>
      <w:r w:rsidR="00C0020A">
        <w:t xml:space="preserve">ail </w:t>
      </w:r>
      <w:r w:rsidR="002A5DCE">
        <w:t>opposed.</w:t>
      </w:r>
    </w:p>
    <w:p w14:paraId="22258BF6" w14:textId="77777777" w:rsidR="000F2B2B" w:rsidRDefault="000F2B2B" w:rsidP="000F2B2B">
      <w:pPr>
        <w:pStyle w:val="ListParagraph"/>
        <w:tabs>
          <w:tab w:val="left" w:pos="0"/>
        </w:tabs>
        <w:ind w:left="0"/>
        <w:jc w:val="both"/>
      </w:pPr>
      <w:r>
        <w:tab/>
        <w:t xml:space="preserve">Def </w:t>
      </w:r>
      <w:r w:rsidR="00C0020A">
        <w:t>–</w:t>
      </w:r>
      <w:r>
        <w:t xml:space="preserve"> </w:t>
      </w:r>
      <w:r w:rsidR="00C0020A">
        <w:t>applies for pp</w:t>
      </w:r>
      <w:r>
        <w:t xml:space="preserve"> not feeling </w:t>
      </w:r>
      <w:r w:rsidR="002A5DCE">
        <w:t>well.</w:t>
      </w:r>
    </w:p>
    <w:p w14:paraId="157728A6" w14:textId="77777777" w:rsidR="000F2B2B" w:rsidRDefault="000F2B2B" w:rsidP="000F2B2B">
      <w:pPr>
        <w:pStyle w:val="ListParagraph"/>
        <w:tabs>
          <w:tab w:val="left" w:pos="0"/>
        </w:tabs>
        <w:ind w:left="0"/>
        <w:jc w:val="both"/>
      </w:pPr>
      <w:r>
        <w:tab/>
      </w:r>
      <w:r w:rsidR="00C0020A">
        <w:t xml:space="preserve">Rem </w:t>
      </w:r>
      <w:r>
        <w:t>I/C</w:t>
      </w:r>
      <w:r w:rsidR="00C0020A">
        <w:t xml:space="preserve"> to 8/04/2019 &amp;</w:t>
      </w:r>
      <w:r>
        <w:t xml:space="preserve"> FBA at </w:t>
      </w:r>
      <w:proofErr w:type="spellStart"/>
      <w:r>
        <w:t>defence</w:t>
      </w:r>
      <w:proofErr w:type="spellEnd"/>
      <w:r>
        <w:t xml:space="preserve"> request</w:t>
      </w:r>
    </w:p>
    <w:p w14:paraId="175F1856" w14:textId="77777777" w:rsidR="000F2B2B" w:rsidRDefault="000F2B2B" w:rsidP="000F2B2B">
      <w:pPr>
        <w:pStyle w:val="ListParagraph"/>
        <w:tabs>
          <w:tab w:val="left" w:pos="0"/>
        </w:tabs>
        <w:jc w:val="both"/>
      </w:pPr>
      <w:r>
        <w:t xml:space="preserve">Sergeant </w:t>
      </w:r>
      <w:proofErr w:type="spellStart"/>
      <w:r>
        <w:t>Ngcatshe</w:t>
      </w:r>
      <w:proofErr w:type="spellEnd"/>
      <w:r>
        <w:t xml:space="preserve"> </w:t>
      </w:r>
      <w:r w:rsidR="00C0020A">
        <w:t>warned to appear.</w:t>
      </w:r>
    </w:p>
    <w:p w14:paraId="36355F47" w14:textId="77777777" w:rsidR="002A3E89" w:rsidRPr="00297A11" w:rsidRDefault="000F2B2B" w:rsidP="00297A11">
      <w:pPr>
        <w:pStyle w:val="ListParagraph"/>
        <w:tabs>
          <w:tab w:val="left" w:pos="0"/>
        </w:tabs>
        <w:jc w:val="both"/>
      </w:pPr>
      <w:r>
        <w:lastRenderedPageBreak/>
        <w:t>Both accused I/C</w:t>
      </w:r>
      <w:r w:rsidR="00C0020A">
        <w:t>.</w:t>
      </w:r>
      <w:r w:rsidR="00297A11">
        <w:t>”</w:t>
      </w:r>
    </w:p>
    <w:p w14:paraId="3894FDEF" w14:textId="77777777" w:rsidR="00297A11" w:rsidRDefault="00297A11" w:rsidP="002A3E89">
      <w:pPr>
        <w:pStyle w:val="ListParagraph"/>
        <w:tabs>
          <w:tab w:val="left" w:pos="0"/>
        </w:tabs>
        <w:ind w:left="0"/>
        <w:jc w:val="both"/>
        <w:rPr>
          <w:sz w:val="28"/>
          <w:szCs w:val="28"/>
        </w:rPr>
      </w:pPr>
    </w:p>
    <w:p w14:paraId="46DE9D2E" w14:textId="54F7333A" w:rsidR="002A3E89" w:rsidRPr="00F163FF" w:rsidRDefault="00F163FF" w:rsidP="00F163FF">
      <w:pPr>
        <w:tabs>
          <w:tab w:val="left" w:pos="0"/>
        </w:tabs>
        <w:jc w:val="both"/>
        <w:rPr>
          <w:sz w:val="28"/>
          <w:szCs w:val="28"/>
        </w:rPr>
      </w:pPr>
      <w:r>
        <w:rPr>
          <w:sz w:val="28"/>
          <w:szCs w:val="28"/>
        </w:rPr>
        <w:t>[95]</w:t>
      </w:r>
      <w:r>
        <w:rPr>
          <w:sz w:val="28"/>
          <w:szCs w:val="28"/>
        </w:rPr>
        <w:tab/>
      </w:r>
      <w:r w:rsidR="002A3E89" w:rsidRPr="00F163FF">
        <w:rPr>
          <w:sz w:val="28"/>
          <w:szCs w:val="28"/>
        </w:rPr>
        <w:t>On 8 April 2019 the following is noted:</w:t>
      </w:r>
    </w:p>
    <w:p w14:paraId="6540C201" w14:textId="77777777" w:rsidR="002A3E89" w:rsidRDefault="002A3E89" w:rsidP="002A3E89">
      <w:pPr>
        <w:pStyle w:val="ListParagraph"/>
        <w:tabs>
          <w:tab w:val="left" w:pos="0"/>
        </w:tabs>
        <w:ind w:left="0"/>
        <w:jc w:val="both"/>
        <w:rPr>
          <w:sz w:val="28"/>
          <w:szCs w:val="28"/>
        </w:rPr>
      </w:pPr>
    </w:p>
    <w:p w14:paraId="005F8778" w14:textId="77777777" w:rsidR="000F2B2B" w:rsidRDefault="000F2B2B" w:rsidP="000F2B2B">
      <w:pPr>
        <w:pStyle w:val="ListParagraph"/>
        <w:tabs>
          <w:tab w:val="left" w:pos="0"/>
        </w:tabs>
        <w:ind w:left="0"/>
        <w:jc w:val="both"/>
      </w:pPr>
      <w:r>
        <w:tab/>
      </w:r>
      <w:r w:rsidRPr="00F17C65">
        <w:t>“</w:t>
      </w:r>
      <w:r>
        <w:t>No. 2 applicant before court</w:t>
      </w:r>
    </w:p>
    <w:p w14:paraId="6BDCB7AB" w14:textId="77777777" w:rsidR="000F2B2B" w:rsidRDefault="000F2B2B" w:rsidP="000F2B2B">
      <w:pPr>
        <w:pStyle w:val="ListParagraph"/>
        <w:tabs>
          <w:tab w:val="left" w:pos="0"/>
        </w:tabs>
        <w:ind w:left="0"/>
        <w:jc w:val="both"/>
      </w:pPr>
      <w:r>
        <w:tab/>
        <w:t>PP – May the matter be pp to 09</w:t>
      </w:r>
      <w:r w:rsidRPr="000F2B2B">
        <w:rPr>
          <w:vertAlign w:val="superscript"/>
        </w:rPr>
        <w:t>th</w:t>
      </w:r>
      <w:r>
        <w:t xml:space="preserve">/04/2019 for formal bail application.  </w:t>
      </w:r>
    </w:p>
    <w:p w14:paraId="0D7F1A5B" w14:textId="77777777" w:rsidR="000F2B2B" w:rsidRDefault="000F2B2B" w:rsidP="000F2B2B">
      <w:pPr>
        <w:pStyle w:val="ListParagraph"/>
        <w:tabs>
          <w:tab w:val="left" w:pos="0"/>
        </w:tabs>
        <w:ind w:left="0"/>
        <w:jc w:val="both"/>
      </w:pPr>
      <w:r>
        <w:tab/>
        <w:t xml:space="preserve">State is opposing </w:t>
      </w:r>
      <w:r w:rsidR="002A5DCE">
        <w:t>bail.</w:t>
      </w:r>
      <w:r>
        <w:t xml:space="preserve"> </w:t>
      </w:r>
    </w:p>
    <w:p w14:paraId="6022C0E4" w14:textId="77777777" w:rsidR="000F2B2B" w:rsidRDefault="000F2B2B" w:rsidP="000F2B2B">
      <w:pPr>
        <w:pStyle w:val="ListParagraph"/>
        <w:tabs>
          <w:tab w:val="left" w:pos="0"/>
        </w:tabs>
        <w:ind w:left="0"/>
        <w:jc w:val="both"/>
      </w:pPr>
      <w:r>
        <w:tab/>
        <w:t>Schedule 6</w:t>
      </w:r>
    </w:p>
    <w:p w14:paraId="304ECEA2" w14:textId="77777777" w:rsidR="000F2B2B" w:rsidRDefault="000F2B2B" w:rsidP="000F2B2B">
      <w:pPr>
        <w:pStyle w:val="ListParagraph"/>
        <w:tabs>
          <w:tab w:val="left" w:pos="0"/>
        </w:tabs>
        <w:ind w:left="0"/>
        <w:jc w:val="both"/>
      </w:pPr>
      <w:r>
        <w:tab/>
        <w:t>Def – confirms appearance and date is suitable.</w:t>
      </w:r>
    </w:p>
    <w:p w14:paraId="5A59F497" w14:textId="77777777" w:rsidR="000F2B2B" w:rsidRDefault="000F2B2B" w:rsidP="000F2B2B">
      <w:pPr>
        <w:pStyle w:val="ListParagraph"/>
        <w:tabs>
          <w:tab w:val="left" w:pos="0"/>
        </w:tabs>
        <w:ind w:left="0"/>
        <w:jc w:val="both"/>
      </w:pPr>
      <w:r>
        <w:tab/>
        <w:t>By Court – No. 2 RIC to the 09</w:t>
      </w:r>
      <w:r w:rsidRPr="000F2B2B">
        <w:rPr>
          <w:vertAlign w:val="superscript"/>
        </w:rPr>
        <w:t>th</w:t>
      </w:r>
      <w:r>
        <w:t>/04/20219 for formal bail application</w:t>
      </w:r>
      <w:r w:rsidR="00297A11">
        <w:t>.”</w:t>
      </w:r>
    </w:p>
    <w:p w14:paraId="48093998" w14:textId="77777777" w:rsidR="003141E1" w:rsidRDefault="003141E1" w:rsidP="003141E1">
      <w:pPr>
        <w:pStyle w:val="ListParagraph"/>
        <w:tabs>
          <w:tab w:val="left" w:pos="0"/>
        </w:tabs>
        <w:ind w:left="0"/>
        <w:jc w:val="both"/>
        <w:rPr>
          <w:sz w:val="28"/>
          <w:szCs w:val="28"/>
        </w:rPr>
      </w:pPr>
    </w:p>
    <w:p w14:paraId="24F355E9" w14:textId="77A2BA2B" w:rsidR="002A3E89" w:rsidRPr="00F163FF" w:rsidRDefault="00F163FF" w:rsidP="00F163FF">
      <w:pPr>
        <w:tabs>
          <w:tab w:val="left" w:pos="0"/>
        </w:tabs>
        <w:jc w:val="both"/>
        <w:rPr>
          <w:sz w:val="28"/>
          <w:szCs w:val="28"/>
        </w:rPr>
      </w:pPr>
      <w:r>
        <w:rPr>
          <w:sz w:val="28"/>
          <w:szCs w:val="28"/>
        </w:rPr>
        <w:t>[96]</w:t>
      </w:r>
      <w:r>
        <w:rPr>
          <w:sz w:val="28"/>
          <w:szCs w:val="28"/>
        </w:rPr>
        <w:tab/>
      </w:r>
      <w:r w:rsidR="002A3E89" w:rsidRPr="00F163FF">
        <w:rPr>
          <w:sz w:val="28"/>
          <w:szCs w:val="28"/>
        </w:rPr>
        <w:t>On 9 April 2019 the record indicates that the following happened:</w:t>
      </w:r>
    </w:p>
    <w:p w14:paraId="26338F62" w14:textId="77777777" w:rsidR="002A3E89" w:rsidRDefault="002A3E89" w:rsidP="002A3E89">
      <w:pPr>
        <w:pStyle w:val="ListParagraph"/>
        <w:tabs>
          <w:tab w:val="left" w:pos="0"/>
        </w:tabs>
        <w:ind w:left="0"/>
        <w:jc w:val="both"/>
        <w:rPr>
          <w:sz w:val="28"/>
          <w:szCs w:val="28"/>
        </w:rPr>
      </w:pPr>
    </w:p>
    <w:p w14:paraId="23105DDF" w14:textId="77777777" w:rsidR="004F669D" w:rsidRDefault="004F669D" w:rsidP="004F669D">
      <w:pPr>
        <w:pStyle w:val="ListParagraph"/>
        <w:tabs>
          <w:tab w:val="left" w:pos="0"/>
        </w:tabs>
        <w:ind w:left="0"/>
        <w:jc w:val="both"/>
      </w:pPr>
      <w:r>
        <w:rPr>
          <w:sz w:val="28"/>
          <w:szCs w:val="28"/>
        </w:rPr>
        <w:tab/>
      </w:r>
      <w:r w:rsidRPr="00F17C65">
        <w:t>“</w:t>
      </w:r>
      <w:r>
        <w:t>Applicant before court</w:t>
      </w:r>
    </w:p>
    <w:p w14:paraId="45EE017D" w14:textId="77777777" w:rsidR="004F669D" w:rsidRDefault="004F669D" w:rsidP="00297A11">
      <w:pPr>
        <w:pStyle w:val="ListParagraph"/>
        <w:tabs>
          <w:tab w:val="left" w:pos="0"/>
        </w:tabs>
        <w:jc w:val="both"/>
      </w:pPr>
      <w:r>
        <w:t>PP –</w:t>
      </w:r>
      <w:r w:rsidR="00297A11">
        <w:t xml:space="preserve"> B</w:t>
      </w:r>
      <w:r>
        <w:t>efore court for formal bail application.  Schedule 6 offence and State is opposing bail by way of affidavits.</w:t>
      </w:r>
    </w:p>
    <w:p w14:paraId="56BBEB34" w14:textId="77777777" w:rsidR="004F669D" w:rsidRDefault="004F669D" w:rsidP="004F669D">
      <w:pPr>
        <w:pStyle w:val="ListParagraph"/>
        <w:tabs>
          <w:tab w:val="left" w:pos="0"/>
        </w:tabs>
        <w:ind w:left="0"/>
        <w:jc w:val="both"/>
      </w:pPr>
      <w:r>
        <w:tab/>
        <w:t>Def – confirms appearance confirms</w:t>
      </w:r>
      <w:r w:rsidR="00297A11">
        <w:t xml:space="preserve"> and</w:t>
      </w:r>
      <w:r>
        <w:t xml:space="preserve"> the Schedule – by way of affidavit.</w:t>
      </w:r>
    </w:p>
    <w:p w14:paraId="023B1F15" w14:textId="77777777" w:rsidR="004F669D" w:rsidRDefault="004F669D" w:rsidP="004F669D">
      <w:pPr>
        <w:pStyle w:val="ListParagraph"/>
        <w:tabs>
          <w:tab w:val="left" w:pos="0"/>
        </w:tabs>
        <w:ind w:left="0"/>
        <w:jc w:val="both"/>
      </w:pPr>
      <w:r>
        <w:tab/>
        <w:t>D</w:t>
      </w:r>
      <w:r w:rsidR="00297A11">
        <w:t>igitally recorded.</w:t>
      </w:r>
    </w:p>
    <w:p w14:paraId="31241F67" w14:textId="77777777" w:rsidR="004F669D" w:rsidRDefault="004F669D" w:rsidP="004F669D">
      <w:pPr>
        <w:pStyle w:val="ListParagraph"/>
        <w:tabs>
          <w:tab w:val="left" w:pos="0"/>
        </w:tabs>
        <w:jc w:val="both"/>
      </w:pPr>
      <w:r>
        <w:t>By court – RIC to the 12</w:t>
      </w:r>
      <w:r w:rsidRPr="004F669D">
        <w:rPr>
          <w:vertAlign w:val="superscript"/>
        </w:rPr>
        <w:t>th</w:t>
      </w:r>
      <w:r>
        <w:t>/04/2019 for investigating officer to check the status of applicant with Department of Correctional Services.</w:t>
      </w:r>
      <w:r w:rsidR="00297A11">
        <w:t>”</w:t>
      </w:r>
      <w:r w:rsidR="00297A11">
        <w:rPr>
          <w:rStyle w:val="FootnoteReference"/>
        </w:rPr>
        <w:footnoteReference w:id="19"/>
      </w:r>
    </w:p>
    <w:p w14:paraId="51D583CB" w14:textId="77777777" w:rsidR="002A3E89" w:rsidRDefault="002A3E89" w:rsidP="002A3E89">
      <w:pPr>
        <w:pStyle w:val="ListParagraph"/>
        <w:tabs>
          <w:tab w:val="left" w:pos="0"/>
        </w:tabs>
        <w:ind w:left="0"/>
        <w:jc w:val="both"/>
        <w:rPr>
          <w:sz w:val="28"/>
          <w:szCs w:val="28"/>
        </w:rPr>
      </w:pPr>
    </w:p>
    <w:p w14:paraId="072DD745" w14:textId="4187424B" w:rsidR="002A3E89" w:rsidRPr="00F163FF" w:rsidRDefault="00F163FF" w:rsidP="00F163FF">
      <w:pPr>
        <w:tabs>
          <w:tab w:val="left" w:pos="0"/>
        </w:tabs>
        <w:jc w:val="both"/>
        <w:rPr>
          <w:sz w:val="28"/>
          <w:szCs w:val="28"/>
        </w:rPr>
      </w:pPr>
      <w:r>
        <w:rPr>
          <w:sz w:val="28"/>
          <w:szCs w:val="28"/>
        </w:rPr>
        <w:t>[97]</w:t>
      </w:r>
      <w:r>
        <w:rPr>
          <w:sz w:val="28"/>
          <w:szCs w:val="28"/>
        </w:rPr>
        <w:tab/>
      </w:r>
      <w:r w:rsidR="002A3E89" w:rsidRPr="00F163FF">
        <w:rPr>
          <w:sz w:val="28"/>
          <w:szCs w:val="28"/>
        </w:rPr>
        <w:t>On 12 April 2019 the record shows as follows:</w:t>
      </w:r>
    </w:p>
    <w:p w14:paraId="04A8215A" w14:textId="77777777" w:rsidR="002A3E89" w:rsidRDefault="002A3E89" w:rsidP="002A3E89">
      <w:pPr>
        <w:pStyle w:val="ListParagraph"/>
        <w:tabs>
          <w:tab w:val="left" w:pos="0"/>
        </w:tabs>
        <w:ind w:left="0"/>
        <w:jc w:val="both"/>
        <w:rPr>
          <w:sz w:val="28"/>
          <w:szCs w:val="28"/>
        </w:rPr>
      </w:pPr>
    </w:p>
    <w:p w14:paraId="41141E69" w14:textId="77777777" w:rsidR="004F669D" w:rsidRDefault="004F669D" w:rsidP="004F669D">
      <w:pPr>
        <w:pStyle w:val="ListParagraph"/>
        <w:tabs>
          <w:tab w:val="left" w:pos="0"/>
        </w:tabs>
        <w:ind w:left="0"/>
        <w:jc w:val="both"/>
      </w:pPr>
      <w:r>
        <w:rPr>
          <w:sz w:val="28"/>
          <w:szCs w:val="28"/>
        </w:rPr>
        <w:tab/>
      </w:r>
      <w:r w:rsidRPr="00F17C65">
        <w:t>“</w:t>
      </w:r>
      <w:r>
        <w:t>Acc No. 1. Applicant before court</w:t>
      </w:r>
    </w:p>
    <w:p w14:paraId="3BDF7C22" w14:textId="77777777" w:rsidR="004F669D" w:rsidRDefault="004F669D" w:rsidP="004F669D">
      <w:pPr>
        <w:pStyle w:val="ListParagraph"/>
        <w:tabs>
          <w:tab w:val="left" w:pos="0"/>
        </w:tabs>
        <w:ind w:left="0"/>
        <w:jc w:val="both"/>
      </w:pPr>
      <w:r>
        <w:tab/>
        <w:t xml:space="preserve">PP – before court for further evidence. </w:t>
      </w:r>
    </w:p>
    <w:p w14:paraId="07AA03F7" w14:textId="77777777" w:rsidR="004F669D" w:rsidRDefault="004F669D" w:rsidP="004F669D">
      <w:pPr>
        <w:pStyle w:val="ListParagraph"/>
        <w:tabs>
          <w:tab w:val="left" w:pos="0"/>
        </w:tabs>
        <w:ind w:left="0"/>
        <w:jc w:val="both"/>
      </w:pPr>
      <w:r>
        <w:tab/>
        <w:t xml:space="preserve">Def – confirms appearance and ready to </w:t>
      </w:r>
      <w:r w:rsidR="002A5DCE">
        <w:t>proceed.</w:t>
      </w:r>
      <w:r>
        <w:t xml:space="preserve"> </w:t>
      </w:r>
    </w:p>
    <w:p w14:paraId="2066C584" w14:textId="77777777" w:rsidR="004F669D" w:rsidRDefault="004F669D" w:rsidP="004F669D">
      <w:pPr>
        <w:pStyle w:val="ListParagraph"/>
        <w:tabs>
          <w:tab w:val="left" w:pos="0"/>
        </w:tabs>
        <w:ind w:left="0"/>
        <w:jc w:val="both"/>
      </w:pPr>
      <w:r>
        <w:tab/>
        <w:t>D</w:t>
      </w:r>
      <w:r w:rsidR="00297A11">
        <w:t>igitally recorded</w:t>
      </w:r>
      <w:r>
        <w:t>.</w:t>
      </w:r>
    </w:p>
    <w:p w14:paraId="21B427EE" w14:textId="77777777" w:rsidR="004F669D" w:rsidRDefault="004F669D" w:rsidP="004F669D">
      <w:pPr>
        <w:pStyle w:val="ListParagraph"/>
        <w:tabs>
          <w:tab w:val="left" w:pos="0"/>
        </w:tabs>
        <w:jc w:val="both"/>
      </w:pPr>
      <w:r>
        <w:t>By court – RIC to the 24/04/2019 for bail judgment.</w:t>
      </w:r>
    </w:p>
    <w:p w14:paraId="176C9A2C" w14:textId="77777777" w:rsidR="004F669D" w:rsidRPr="00F17C65" w:rsidRDefault="00297A11" w:rsidP="00297A11">
      <w:pPr>
        <w:pStyle w:val="ListParagraph"/>
        <w:tabs>
          <w:tab w:val="left" w:pos="0"/>
        </w:tabs>
        <w:jc w:val="both"/>
      </w:pPr>
      <w:r>
        <w:lastRenderedPageBreak/>
        <w:t>(</w:t>
      </w:r>
      <w:r w:rsidR="004F669D">
        <w:t>Acc. No. 2 – in custody bail abandoned.</w:t>
      </w:r>
      <w:r>
        <w:t>)</w:t>
      </w:r>
      <w:r w:rsidR="004F669D">
        <w:t>”</w:t>
      </w:r>
      <w:r>
        <w:rPr>
          <w:rStyle w:val="FootnoteReference"/>
        </w:rPr>
        <w:footnoteReference w:id="20"/>
      </w:r>
    </w:p>
    <w:p w14:paraId="3C63531D" w14:textId="77777777" w:rsidR="002A3E89" w:rsidRDefault="002A3E89" w:rsidP="002A3E89">
      <w:pPr>
        <w:pStyle w:val="ListParagraph"/>
        <w:tabs>
          <w:tab w:val="left" w:pos="0"/>
        </w:tabs>
        <w:ind w:left="0"/>
        <w:jc w:val="both"/>
        <w:rPr>
          <w:sz w:val="28"/>
          <w:szCs w:val="28"/>
        </w:rPr>
      </w:pPr>
    </w:p>
    <w:p w14:paraId="4978642A" w14:textId="335592ED" w:rsidR="002A3E89" w:rsidRPr="00F163FF" w:rsidRDefault="00F163FF" w:rsidP="00F163FF">
      <w:pPr>
        <w:tabs>
          <w:tab w:val="left" w:pos="0"/>
        </w:tabs>
        <w:jc w:val="both"/>
        <w:rPr>
          <w:sz w:val="28"/>
          <w:szCs w:val="28"/>
        </w:rPr>
      </w:pPr>
      <w:r>
        <w:rPr>
          <w:sz w:val="28"/>
          <w:szCs w:val="28"/>
        </w:rPr>
        <w:t>[98]</w:t>
      </w:r>
      <w:r>
        <w:rPr>
          <w:sz w:val="28"/>
          <w:szCs w:val="28"/>
        </w:rPr>
        <w:tab/>
      </w:r>
      <w:r w:rsidR="002A3E89" w:rsidRPr="00F163FF">
        <w:rPr>
          <w:sz w:val="28"/>
          <w:szCs w:val="28"/>
        </w:rPr>
        <w:t>On 24 April 2019 it is noted that:</w:t>
      </w:r>
    </w:p>
    <w:p w14:paraId="2AA776ED" w14:textId="77777777" w:rsidR="002A3E89" w:rsidRDefault="002A3E89" w:rsidP="002A3E89">
      <w:pPr>
        <w:pStyle w:val="ListParagraph"/>
        <w:tabs>
          <w:tab w:val="left" w:pos="0"/>
        </w:tabs>
        <w:ind w:left="0"/>
        <w:jc w:val="both"/>
        <w:rPr>
          <w:sz w:val="28"/>
          <w:szCs w:val="28"/>
        </w:rPr>
      </w:pPr>
    </w:p>
    <w:p w14:paraId="758A2980" w14:textId="77777777" w:rsidR="004F669D" w:rsidRDefault="004F669D" w:rsidP="004F669D">
      <w:pPr>
        <w:pStyle w:val="ListParagraph"/>
        <w:tabs>
          <w:tab w:val="left" w:pos="0"/>
        </w:tabs>
        <w:ind w:left="0"/>
        <w:jc w:val="both"/>
      </w:pPr>
      <w:r>
        <w:rPr>
          <w:sz w:val="28"/>
          <w:szCs w:val="28"/>
        </w:rPr>
        <w:tab/>
      </w:r>
      <w:r w:rsidRPr="00F17C65">
        <w:t>“</w:t>
      </w:r>
      <w:r>
        <w:t>Applicant before court</w:t>
      </w:r>
    </w:p>
    <w:p w14:paraId="506717AC" w14:textId="77777777" w:rsidR="004F669D" w:rsidRDefault="004F669D" w:rsidP="004F669D">
      <w:pPr>
        <w:pStyle w:val="ListParagraph"/>
        <w:tabs>
          <w:tab w:val="left" w:pos="0"/>
        </w:tabs>
        <w:ind w:left="0"/>
        <w:jc w:val="both"/>
      </w:pPr>
      <w:r>
        <w:tab/>
        <w:t>PP – before court for bail judgment.</w:t>
      </w:r>
    </w:p>
    <w:p w14:paraId="1E040B36" w14:textId="77777777" w:rsidR="004F669D" w:rsidRDefault="004F669D" w:rsidP="004F669D">
      <w:pPr>
        <w:pStyle w:val="ListParagraph"/>
        <w:tabs>
          <w:tab w:val="left" w:pos="0"/>
        </w:tabs>
        <w:ind w:left="0"/>
        <w:jc w:val="both"/>
      </w:pPr>
      <w:r>
        <w:tab/>
        <w:t xml:space="preserve">Def – confirms </w:t>
      </w:r>
      <w:r w:rsidR="002A5DCE">
        <w:t>appearance.</w:t>
      </w:r>
      <w:r>
        <w:t xml:space="preserve"> </w:t>
      </w:r>
    </w:p>
    <w:p w14:paraId="1C2ED569" w14:textId="77777777" w:rsidR="004F669D" w:rsidRDefault="004F669D" w:rsidP="004F669D">
      <w:pPr>
        <w:pStyle w:val="ListParagraph"/>
        <w:tabs>
          <w:tab w:val="left" w:pos="0"/>
        </w:tabs>
        <w:ind w:left="0"/>
        <w:jc w:val="both"/>
      </w:pPr>
      <w:r>
        <w:tab/>
        <w:t>D</w:t>
      </w:r>
      <w:r w:rsidR="00297A11">
        <w:t>igitally record.</w:t>
      </w:r>
    </w:p>
    <w:p w14:paraId="4BBDD8DD" w14:textId="77777777" w:rsidR="004F669D" w:rsidRDefault="004F669D" w:rsidP="004F669D">
      <w:pPr>
        <w:pStyle w:val="ListParagraph"/>
        <w:tabs>
          <w:tab w:val="left" w:pos="0"/>
        </w:tabs>
        <w:ind w:left="0"/>
        <w:jc w:val="both"/>
      </w:pPr>
      <w:r>
        <w:tab/>
        <w:t>Judgment – bail denied.</w:t>
      </w:r>
    </w:p>
    <w:p w14:paraId="4D356735" w14:textId="77777777" w:rsidR="004F669D" w:rsidRDefault="004F669D" w:rsidP="004F669D">
      <w:pPr>
        <w:pStyle w:val="ListParagraph"/>
        <w:tabs>
          <w:tab w:val="left" w:pos="0"/>
        </w:tabs>
        <w:ind w:left="0"/>
        <w:jc w:val="both"/>
      </w:pPr>
      <w:r>
        <w:tab/>
        <w:t>Main case – RIC to 03</w:t>
      </w:r>
      <w:r w:rsidRPr="004F669D">
        <w:rPr>
          <w:vertAlign w:val="superscript"/>
        </w:rPr>
        <w:t>rd</w:t>
      </w:r>
      <w:r>
        <w:t>/06/2019 at “A” Court further investigation</w:t>
      </w:r>
      <w:r w:rsidR="00297A11">
        <w:t>s</w:t>
      </w:r>
      <w:r>
        <w:t xml:space="preserve">. </w:t>
      </w:r>
    </w:p>
    <w:p w14:paraId="14C53CB1" w14:textId="77777777" w:rsidR="004F669D" w:rsidRDefault="004F669D" w:rsidP="004F669D">
      <w:pPr>
        <w:pStyle w:val="ListParagraph"/>
        <w:tabs>
          <w:tab w:val="left" w:pos="0"/>
        </w:tabs>
        <w:ind w:left="0"/>
        <w:jc w:val="both"/>
      </w:pPr>
      <w:r>
        <w:tab/>
        <w:t>(Bail denied)</w:t>
      </w:r>
      <w:r w:rsidR="00297A11">
        <w:t>”</w:t>
      </w:r>
      <w:r w:rsidR="00297A11">
        <w:rPr>
          <w:rStyle w:val="FootnoteReference"/>
        </w:rPr>
        <w:footnoteReference w:id="21"/>
      </w:r>
    </w:p>
    <w:p w14:paraId="6DB5FD02" w14:textId="77777777" w:rsidR="002A3E89" w:rsidRDefault="002A3E89" w:rsidP="002A3E89">
      <w:pPr>
        <w:pStyle w:val="ListParagraph"/>
        <w:tabs>
          <w:tab w:val="left" w:pos="0"/>
        </w:tabs>
        <w:ind w:left="0"/>
        <w:jc w:val="both"/>
        <w:rPr>
          <w:sz w:val="28"/>
          <w:szCs w:val="28"/>
        </w:rPr>
      </w:pPr>
    </w:p>
    <w:p w14:paraId="79B82418" w14:textId="1468E4B2" w:rsidR="002A3E89" w:rsidRPr="00F163FF" w:rsidRDefault="00F163FF" w:rsidP="00F163FF">
      <w:pPr>
        <w:tabs>
          <w:tab w:val="left" w:pos="0"/>
        </w:tabs>
        <w:jc w:val="both"/>
        <w:rPr>
          <w:sz w:val="28"/>
          <w:szCs w:val="28"/>
        </w:rPr>
      </w:pPr>
      <w:r>
        <w:rPr>
          <w:sz w:val="28"/>
          <w:szCs w:val="28"/>
        </w:rPr>
        <w:t>[99]</w:t>
      </w:r>
      <w:r>
        <w:rPr>
          <w:sz w:val="28"/>
          <w:szCs w:val="28"/>
        </w:rPr>
        <w:tab/>
      </w:r>
      <w:r w:rsidR="002A3E89" w:rsidRPr="00F163FF">
        <w:rPr>
          <w:sz w:val="28"/>
          <w:szCs w:val="28"/>
        </w:rPr>
        <w:t>On 3 June 2019 the record reflects that the</w:t>
      </w:r>
      <w:r w:rsidR="00297A11" w:rsidRPr="00F163FF">
        <w:rPr>
          <w:sz w:val="28"/>
          <w:szCs w:val="28"/>
        </w:rPr>
        <w:t xml:space="preserve"> accused were</w:t>
      </w:r>
      <w:r w:rsidR="002A3E89" w:rsidRPr="00F163FF">
        <w:rPr>
          <w:sz w:val="28"/>
          <w:szCs w:val="28"/>
        </w:rPr>
        <w:t xml:space="preserve"> remanded in custody (bail refused and abandoned respectively) for further investigation to 8 July 2</w:t>
      </w:r>
      <w:r w:rsidR="00C14256" w:rsidRPr="00F163FF">
        <w:rPr>
          <w:sz w:val="28"/>
          <w:szCs w:val="28"/>
        </w:rPr>
        <w:t>0</w:t>
      </w:r>
      <w:r w:rsidR="002A3E89" w:rsidRPr="00F163FF">
        <w:rPr>
          <w:sz w:val="28"/>
          <w:szCs w:val="28"/>
        </w:rPr>
        <w:t xml:space="preserve">19 and to obtain two witness statements.  The </w:t>
      </w:r>
      <w:proofErr w:type="spellStart"/>
      <w:r w:rsidR="002A3E89" w:rsidRPr="00F163FF">
        <w:rPr>
          <w:sz w:val="28"/>
          <w:szCs w:val="28"/>
        </w:rPr>
        <w:t>defence</w:t>
      </w:r>
      <w:proofErr w:type="spellEnd"/>
      <w:r w:rsidR="002A3E89" w:rsidRPr="00F163FF">
        <w:rPr>
          <w:sz w:val="28"/>
          <w:szCs w:val="28"/>
        </w:rPr>
        <w:t xml:space="preserve"> did not object.</w:t>
      </w:r>
    </w:p>
    <w:p w14:paraId="284D9BFD" w14:textId="77777777" w:rsidR="00C14256" w:rsidRDefault="00C14256" w:rsidP="00C14256">
      <w:pPr>
        <w:pStyle w:val="ListParagraph"/>
        <w:tabs>
          <w:tab w:val="left" w:pos="0"/>
        </w:tabs>
        <w:ind w:left="0"/>
        <w:jc w:val="both"/>
        <w:rPr>
          <w:sz w:val="28"/>
          <w:szCs w:val="28"/>
        </w:rPr>
      </w:pPr>
    </w:p>
    <w:p w14:paraId="446608B5" w14:textId="3378CD98" w:rsidR="00C14256" w:rsidRPr="00F163FF" w:rsidRDefault="00F163FF" w:rsidP="00F163FF">
      <w:pPr>
        <w:tabs>
          <w:tab w:val="left" w:pos="0"/>
        </w:tabs>
        <w:jc w:val="both"/>
        <w:rPr>
          <w:sz w:val="28"/>
          <w:szCs w:val="28"/>
        </w:rPr>
      </w:pPr>
      <w:r>
        <w:rPr>
          <w:sz w:val="28"/>
          <w:szCs w:val="28"/>
        </w:rPr>
        <w:t>[100]</w:t>
      </w:r>
      <w:r>
        <w:rPr>
          <w:sz w:val="28"/>
          <w:szCs w:val="28"/>
        </w:rPr>
        <w:tab/>
      </w:r>
      <w:r w:rsidR="00C14256" w:rsidRPr="00F163FF">
        <w:rPr>
          <w:sz w:val="28"/>
          <w:szCs w:val="28"/>
        </w:rPr>
        <w:t>The culminating entry is on 8 July 2019 when the charges were withdrawn.</w:t>
      </w:r>
    </w:p>
    <w:p w14:paraId="1968F2C1" w14:textId="77777777" w:rsidR="002A3E89" w:rsidRDefault="002A3E89" w:rsidP="002A3E89">
      <w:pPr>
        <w:pStyle w:val="ListParagraph"/>
        <w:tabs>
          <w:tab w:val="left" w:pos="0"/>
        </w:tabs>
        <w:ind w:left="0"/>
        <w:jc w:val="both"/>
        <w:rPr>
          <w:sz w:val="28"/>
          <w:szCs w:val="28"/>
        </w:rPr>
      </w:pPr>
    </w:p>
    <w:p w14:paraId="6A359846" w14:textId="20AA8BB8" w:rsidR="00595C80" w:rsidRPr="00F163FF" w:rsidRDefault="00F163FF" w:rsidP="00F163FF">
      <w:pPr>
        <w:tabs>
          <w:tab w:val="left" w:pos="0"/>
        </w:tabs>
        <w:jc w:val="both"/>
        <w:rPr>
          <w:sz w:val="28"/>
          <w:szCs w:val="28"/>
        </w:rPr>
      </w:pPr>
      <w:r>
        <w:rPr>
          <w:sz w:val="28"/>
          <w:szCs w:val="28"/>
        </w:rPr>
        <w:t>[101]</w:t>
      </w:r>
      <w:r>
        <w:rPr>
          <w:sz w:val="28"/>
          <w:szCs w:val="28"/>
        </w:rPr>
        <w:tab/>
      </w:r>
      <w:r w:rsidR="002A3E89" w:rsidRPr="00F163FF">
        <w:rPr>
          <w:sz w:val="28"/>
          <w:szCs w:val="28"/>
        </w:rPr>
        <w:t>Coincidentally the docket under CAS 130</w:t>
      </w:r>
      <w:r w:rsidR="00595C80" w:rsidRPr="00F163FF">
        <w:rPr>
          <w:sz w:val="28"/>
          <w:szCs w:val="28"/>
        </w:rPr>
        <w:t xml:space="preserve">/11/2018 </w:t>
      </w:r>
      <w:r w:rsidR="00315E47" w:rsidRPr="00F163FF">
        <w:rPr>
          <w:sz w:val="28"/>
          <w:szCs w:val="28"/>
        </w:rPr>
        <w:t>reveals that on 18</w:t>
      </w:r>
      <w:r w:rsidR="00297A11" w:rsidRPr="00F163FF">
        <w:rPr>
          <w:sz w:val="28"/>
          <w:szCs w:val="28"/>
        </w:rPr>
        <w:t xml:space="preserve"> December 2018 </w:t>
      </w:r>
      <w:r w:rsidR="00595C80" w:rsidRPr="00F163FF">
        <w:rPr>
          <w:sz w:val="28"/>
          <w:szCs w:val="28"/>
        </w:rPr>
        <w:t>supportive information for bai</w:t>
      </w:r>
      <w:r w:rsidR="00297A11" w:rsidRPr="00F163FF">
        <w:rPr>
          <w:sz w:val="28"/>
          <w:szCs w:val="28"/>
        </w:rPr>
        <w:t>l report was downloaded from SAPS</w:t>
      </w:r>
      <w:r w:rsidR="00315E47" w:rsidRPr="00F163FF">
        <w:rPr>
          <w:sz w:val="28"/>
          <w:szCs w:val="28"/>
        </w:rPr>
        <w:t xml:space="preserve">’ </w:t>
      </w:r>
      <w:r w:rsidR="00595C80" w:rsidRPr="00F163FF">
        <w:rPr>
          <w:sz w:val="28"/>
          <w:szCs w:val="28"/>
        </w:rPr>
        <w:t>criminal record system.  This reflects, in respect of the plaintiff, not only that he had previous convictions for housebreaking and robbery, but that there were</w:t>
      </w:r>
      <w:r w:rsidR="00AF695F" w:rsidRPr="00F163FF">
        <w:rPr>
          <w:sz w:val="28"/>
          <w:szCs w:val="28"/>
        </w:rPr>
        <w:t xml:space="preserve"> several cases awaiting trial besides the two dockets under scrutiny in this matter.  </w:t>
      </w:r>
      <w:r w:rsidR="00595C80" w:rsidRPr="00F163FF">
        <w:rPr>
          <w:sz w:val="28"/>
          <w:szCs w:val="28"/>
        </w:rPr>
        <w:t>The list is as follows:</w:t>
      </w:r>
    </w:p>
    <w:p w14:paraId="251F9E2E" w14:textId="77777777" w:rsidR="00595C80" w:rsidRDefault="00595C80" w:rsidP="00595C80">
      <w:pPr>
        <w:pStyle w:val="ListParagraph"/>
        <w:rPr>
          <w:sz w:val="28"/>
          <w:szCs w:val="28"/>
        </w:rPr>
      </w:pPr>
    </w:p>
    <w:p w14:paraId="49042201" w14:textId="77777777" w:rsidR="003141E1" w:rsidRDefault="003141E1" w:rsidP="00595C80">
      <w:pPr>
        <w:pStyle w:val="ListParagraph"/>
        <w:rPr>
          <w:sz w:val="28"/>
          <w:szCs w:val="28"/>
        </w:rPr>
      </w:pPr>
    </w:p>
    <w:p w14:paraId="3E994B4B" w14:textId="77777777" w:rsidR="00595C80" w:rsidRPr="003C3EE6" w:rsidRDefault="004F669D" w:rsidP="00595C80">
      <w:pPr>
        <w:pStyle w:val="ListParagraph"/>
      </w:pPr>
      <w:r w:rsidRPr="003C3EE6">
        <w:lastRenderedPageBreak/>
        <w:t>“CASES AWAITING TRIAL</w:t>
      </w:r>
    </w:p>
    <w:p w14:paraId="19EA484D" w14:textId="77777777" w:rsidR="004F669D" w:rsidRPr="003C3EE6" w:rsidRDefault="004F669D" w:rsidP="00595C80">
      <w:pPr>
        <w:pStyle w:val="ListParagraph"/>
      </w:pPr>
    </w:p>
    <w:p w14:paraId="4BE47376" w14:textId="77777777" w:rsidR="004F669D" w:rsidRPr="003C3EE6" w:rsidRDefault="004F669D" w:rsidP="00595C80">
      <w:pPr>
        <w:pStyle w:val="ListParagraph"/>
      </w:pPr>
      <w:r w:rsidRPr="003C3EE6">
        <w:t>2011 EYG067</w:t>
      </w:r>
      <w:r w:rsidRPr="003C3EE6">
        <w:tab/>
      </w:r>
      <w:r w:rsidR="003C3EE6">
        <w:tab/>
      </w:r>
      <w:r w:rsidRPr="003C3EE6">
        <w:t>193/3/2011</w:t>
      </w:r>
      <w:r w:rsidRPr="003C3EE6">
        <w:tab/>
        <w:t>INYIBIBA</w:t>
      </w:r>
      <w:r w:rsidRPr="003C3EE6">
        <w:tab/>
      </w:r>
      <w:r w:rsidRPr="003C3EE6">
        <w:tab/>
        <w:t>HOUSEBREAKING</w:t>
      </w:r>
    </w:p>
    <w:p w14:paraId="162E4645" w14:textId="77777777" w:rsidR="004F669D" w:rsidRPr="003C3EE6" w:rsidRDefault="004F669D" w:rsidP="00595C80">
      <w:pPr>
        <w:pStyle w:val="ListParagraph"/>
      </w:pPr>
      <w:r w:rsidRPr="003C3EE6">
        <w:t>2018 RZB505</w:t>
      </w:r>
      <w:r w:rsidRPr="003C3EE6">
        <w:tab/>
      </w:r>
      <w:r w:rsidR="003C3EE6">
        <w:tab/>
      </w:r>
      <w:r w:rsidRPr="003C3EE6">
        <w:t xml:space="preserve">93/7/2018 </w:t>
      </w:r>
      <w:r w:rsidRPr="003C3EE6">
        <w:tab/>
        <w:t>INYIBIBA</w:t>
      </w:r>
      <w:r w:rsidRPr="003C3EE6">
        <w:tab/>
      </w:r>
      <w:r w:rsidRPr="003C3EE6">
        <w:tab/>
        <w:t>ROBBERY</w:t>
      </w:r>
    </w:p>
    <w:p w14:paraId="084A74B9" w14:textId="77777777" w:rsidR="004F669D" w:rsidRPr="003C3EE6" w:rsidRDefault="004F669D" w:rsidP="00595C80">
      <w:pPr>
        <w:pStyle w:val="ListParagraph"/>
      </w:pPr>
      <w:r w:rsidRPr="003C3EE6">
        <w:t>2018 RZB319</w:t>
      </w:r>
      <w:r w:rsidRPr="003C3EE6">
        <w:tab/>
      </w:r>
      <w:r w:rsidR="003C3EE6">
        <w:tab/>
      </w:r>
      <w:r w:rsidRPr="003C3EE6">
        <w:t>35/11/2018</w:t>
      </w:r>
      <w:r w:rsidRPr="003C3EE6">
        <w:tab/>
        <w:t>INYIBIBA</w:t>
      </w:r>
      <w:r w:rsidRPr="003C3EE6">
        <w:tab/>
      </w:r>
      <w:r w:rsidRPr="003C3EE6">
        <w:tab/>
        <w:t>THEFT</w:t>
      </w:r>
    </w:p>
    <w:p w14:paraId="2B6CA4C4" w14:textId="77777777" w:rsidR="004F669D" w:rsidRPr="003C3EE6" w:rsidRDefault="004F669D" w:rsidP="00595C80">
      <w:pPr>
        <w:pStyle w:val="ListParagraph"/>
      </w:pPr>
      <w:r w:rsidRPr="003C3EE6">
        <w:t>2018 SCK769</w:t>
      </w:r>
      <w:r w:rsidRPr="003C3EE6">
        <w:tab/>
      </w:r>
      <w:r w:rsidR="003C3EE6">
        <w:tab/>
      </w:r>
      <w:r w:rsidRPr="003C3EE6">
        <w:t>36/11/2018</w:t>
      </w:r>
      <w:r w:rsidRPr="003C3EE6">
        <w:tab/>
        <w:t>INYIBIBA</w:t>
      </w:r>
      <w:r w:rsidRPr="003C3EE6">
        <w:tab/>
      </w:r>
      <w:r w:rsidRPr="003C3EE6">
        <w:tab/>
        <w:t>THEFT</w:t>
      </w:r>
    </w:p>
    <w:p w14:paraId="01F9B897" w14:textId="77777777" w:rsidR="004F669D" w:rsidRPr="003C3EE6" w:rsidRDefault="004F669D" w:rsidP="00595C80">
      <w:pPr>
        <w:pStyle w:val="ListParagraph"/>
      </w:pPr>
      <w:r w:rsidRPr="003C3EE6">
        <w:t>2018 RZB506</w:t>
      </w:r>
      <w:r w:rsidRPr="003C3EE6">
        <w:tab/>
      </w:r>
      <w:r w:rsidR="003C3EE6">
        <w:tab/>
      </w:r>
      <w:r w:rsidRPr="003C3EE6">
        <w:t>130/11/2018</w:t>
      </w:r>
      <w:r w:rsidRPr="003C3EE6">
        <w:tab/>
        <w:t>IN</w:t>
      </w:r>
      <w:r w:rsidR="003C3EE6" w:rsidRPr="003C3EE6">
        <w:t>YIBIBA</w:t>
      </w:r>
      <w:r w:rsidR="003C3EE6" w:rsidRPr="003C3EE6">
        <w:tab/>
      </w:r>
      <w:r w:rsidR="003C3EE6" w:rsidRPr="003C3EE6">
        <w:tab/>
        <w:t>ROBBERY”</w:t>
      </w:r>
    </w:p>
    <w:p w14:paraId="642B33F9" w14:textId="77777777" w:rsidR="00595C80" w:rsidRPr="00595C80" w:rsidRDefault="00595C80" w:rsidP="00595C80">
      <w:pPr>
        <w:pStyle w:val="ListParagraph"/>
        <w:rPr>
          <w:sz w:val="28"/>
          <w:szCs w:val="28"/>
        </w:rPr>
      </w:pPr>
    </w:p>
    <w:p w14:paraId="6875BD5C" w14:textId="26352ED5" w:rsidR="00595C80" w:rsidRPr="00F163FF" w:rsidRDefault="00F163FF" w:rsidP="00F163FF">
      <w:pPr>
        <w:tabs>
          <w:tab w:val="left" w:pos="0"/>
        </w:tabs>
        <w:jc w:val="both"/>
        <w:rPr>
          <w:sz w:val="28"/>
          <w:szCs w:val="28"/>
        </w:rPr>
      </w:pPr>
      <w:r w:rsidRPr="00595C80">
        <w:rPr>
          <w:sz w:val="28"/>
          <w:szCs w:val="28"/>
        </w:rPr>
        <w:t>[102]</w:t>
      </w:r>
      <w:r w:rsidRPr="00595C80">
        <w:rPr>
          <w:sz w:val="28"/>
          <w:szCs w:val="28"/>
        </w:rPr>
        <w:tab/>
      </w:r>
      <w:r w:rsidR="00595C80" w:rsidRPr="00F163FF">
        <w:rPr>
          <w:sz w:val="28"/>
          <w:szCs w:val="28"/>
        </w:rPr>
        <w:t xml:space="preserve">As indicated in the outline of the plaintiff’s testimony above, he failed to enlarge upon the issue of his pending cases at the time, preferring to </w:t>
      </w:r>
      <w:r w:rsidR="00E47EDC" w:rsidRPr="00F163FF">
        <w:rPr>
          <w:sz w:val="28"/>
          <w:szCs w:val="28"/>
        </w:rPr>
        <w:t>lay the blame squarely on the arresting officer for influenci</w:t>
      </w:r>
      <w:r w:rsidR="00297A11" w:rsidRPr="00F163FF">
        <w:rPr>
          <w:sz w:val="28"/>
          <w:szCs w:val="28"/>
        </w:rPr>
        <w:t>ng his decision to abandon bail and for having conjured up the con</w:t>
      </w:r>
      <w:r w:rsidR="00AF695F" w:rsidRPr="00F163FF">
        <w:rPr>
          <w:sz w:val="28"/>
          <w:szCs w:val="28"/>
        </w:rPr>
        <w:t>cept of a pending case of theft which was not later verified.</w:t>
      </w:r>
    </w:p>
    <w:p w14:paraId="07EE6477" w14:textId="77777777" w:rsidR="00595C80" w:rsidRDefault="00595C80" w:rsidP="00595C80">
      <w:pPr>
        <w:pStyle w:val="ListParagraph"/>
        <w:tabs>
          <w:tab w:val="left" w:pos="0"/>
        </w:tabs>
        <w:ind w:left="0"/>
        <w:jc w:val="both"/>
        <w:rPr>
          <w:sz w:val="28"/>
          <w:szCs w:val="28"/>
        </w:rPr>
      </w:pPr>
    </w:p>
    <w:p w14:paraId="5F90EE3D" w14:textId="77777777" w:rsidR="00C76B3A" w:rsidRPr="00C76B3A" w:rsidRDefault="00C76B3A" w:rsidP="00C76B3A">
      <w:pPr>
        <w:pStyle w:val="ListParagraph"/>
        <w:tabs>
          <w:tab w:val="left" w:pos="0"/>
        </w:tabs>
        <w:ind w:left="0"/>
        <w:jc w:val="both"/>
        <w:rPr>
          <w:sz w:val="28"/>
          <w:szCs w:val="28"/>
          <w:u w:val="single"/>
        </w:rPr>
      </w:pPr>
      <w:r w:rsidRPr="001B3955">
        <w:rPr>
          <w:sz w:val="28"/>
          <w:szCs w:val="28"/>
          <w:u w:val="single"/>
        </w:rPr>
        <w:t xml:space="preserve">Evaluation of </w:t>
      </w:r>
      <w:r w:rsidR="00315E47" w:rsidRPr="001B3955">
        <w:rPr>
          <w:sz w:val="28"/>
          <w:szCs w:val="28"/>
          <w:u w:val="single"/>
        </w:rPr>
        <w:t xml:space="preserve">the </w:t>
      </w:r>
      <w:r w:rsidRPr="001B3955">
        <w:rPr>
          <w:sz w:val="28"/>
          <w:szCs w:val="28"/>
          <w:u w:val="single"/>
        </w:rPr>
        <w:t>evidence:</w:t>
      </w:r>
    </w:p>
    <w:p w14:paraId="56107F2A" w14:textId="77777777" w:rsidR="00C76B3A" w:rsidRDefault="00C76B3A" w:rsidP="00C76B3A">
      <w:pPr>
        <w:pStyle w:val="ListParagraph"/>
        <w:tabs>
          <w:tab w:val="left" w:pos="0"/>
        </w:tabs>
        <w:ind w:left="0"/>
        <w:jc w:val="both"/>
        <w:rPr>
          <w:sz w:val="28"/>
          <w:szCs w:val="28"/>
        </w:rPr>
      </w:pPr>
    </w:p>
    <w:p w14:paraId="51EB4267" w14:textId="1FF2905D" w:rsidR="00232AF5" w:rsidRPr="00F163FF" w:rsidRDefault="00F163FF" w:rsidP="00F163FF">
      <w:pPr>
        <w:tabs>
          <w:tab w:val="left" w:pos="0"/>
        </w:tabs>
        <w:jc w:val="both"/>
        <w:rPr>
          <w:sz w:val="28"/>
          <w:szCs w:val="28"/>
        </w:rPr>
      </w:pPr>
      <w:r w:rsidRPr="00232AF5">
        <w:rPr>
          <w:sz w:val="28"/>
          <w:szCs w:val="28"/>
        </w:rPr>
        <w:t>[103]</w:t>
      </w:r>
      <w:r w:rsidRPr="00232AF5">
        <w:rPr>
          <w:sz w:val="28"/>
          <w:szCs w:val="28"/>
        </w:rPr>
        <w:tab/>
      </w:r>
      <w:r w:rsidR="00232AF5" w:rsidRPr="00F163FF">
        <w:rPr>
          <w:sz w:val="28"/>
          <w:szCs w:val="28"/>
        </w:rPr>
        <w:t>When there are irreconcilable versions before the trial court it must draw conclusions on disputed issues based on findings in respect of the credibility and reliability of the various witnesses, considered together with the probabilities.</w:t>
      </w:r>
      <w:r w:rsidR="00232AF5">
        <w:rPr>
          <w:rStyle w:val="FootnoteReference"/>
          <w:rFonts w:eastAsiaTheme="majorEastAsia"/>
          <w:sz w:val="28"/>
          <w:szCs w:val="28"/>
        </w:rPr>
        <w:footnoteReference w:id="22"/>
      </w:r>
    </w:p>
    <w:p w14:paraId="495F4295" w14:textId="77777777" w:rsidR="00232AF5" w:rsidRDefault="00232AF5" w:rsidP="00232AF5">
      <w:pPr>
        <w:pStyle w:val="ListParagraph"/>
        <w:tabs>
          <w:tab w:val="left" w:pos="0"/>
        </w:tabs>
        <w:ind w:left="0"/>
        <w:jc w:val="both"/>
        <w:rPr>
          <w:sz w:val="28"/>
          <w:szCs w:val="28"/>
        </w:rPr>
      </w:pPr>
    </w:p>
    <w:p w14:paraId="668A2DCF" w14:textId="286F989E" w:rsidR="00AF695F" w:rsidRPr="00F163FF" w:rsidRDefault="00F163FF" w:rsidP="00F163FF">
      <w:pPr>
        <w:tabs>
          <w:tab w:val="left" w:pos="0"/>
        </w:tabs>
        <w:jc w:val="both"/>
        <w:rPr>
          <w:sz w:val="28"/>
          <w:szCs w:val="28"/>
        </w:rPr>
      </w:pPr>
      <w:r>
        <w:rPr>
          <w:sz w:val="28"/>
          <w:szCs w:val="28"/>
        </w:rPr>
        <w:t>[104]</w:t>
      </w:r>
      <w:r>
        <w:rPr>
          <w:sz w:val="28"/>
          <w:szCs w:val="28"/>
        </w:rPr>
        <w:tab/>
      </w:r>
      <w:r w:rsidR="00E47EDC" w:rsidRPr="00F163FF">
        <w:rPr>
          <w:sz w:val="28"/>
          <w:szCs w:val="28"/>
        </w:rPr>
        <w:t>The plaintiff sought to create a sensation</w:t>
      </w:r>
      <w:r w:rsidR="00297A11" w:rsidRPr="00F163FF">
        <w:rPr>
          <w:sz w:val="28"/>
          <w:szCs w:val="28"/>
        </w:rPr>
        <w:t>al</w:t>
      </w:r>
      <w:r w:rsidR="00E47EDC" w:rsidRPr="00F163FF">
        <w:rPr>
          <w:sz w:val="28"/>
          <w:szCs w:val="28"/>
        </w:rPr>
        <w:t xml:space="preserve"> hype around his arrest that the arresting officer behaved like a scoundrel, forced his way in through the door, failed to give recognition to or respect his constitutional rights as an arrestee</w:t>
      </w:r>
      <w:r w:rsidR="00337CE5" w:rsidRPr="00F163FF">
        <w:rPr>
          <w:sz w:val="28"/>
          <w:szCs w:val="28"/>
        </w:rPr>
        <w:t>,</w:t>
      </w:r>
      <w:r w:rsidR="002A22B5" w:rsidRPr="00F163FF">
        <w:rPr>
          <w:sz w:val="28"/>
          <w:szCs w:val="28"/>
        </w:rPr>
        <w:t xml:space="preserve"> kept him in the dark as to the fact of his arrest,</w:t>
      </w:r>
      <w:r w:rsidR="00E47EDC" w:rsidRPr="00F163FF">
        <w:rPr>
          <w:sz w:val="28"/>
          <w:szCs w:val="28"/>
        </w:rPr>
        <w:t xml:space="preserve"> prevailed upon him to sign documentation without explanation</w:t>
      </w:r>
      <w:r w:rsidR="00297A11" w:rsidRPr="00F163FF">
        <w:rPr>
          <w:sz w:val="28"/>
          <w:szCs w:val="28"/>
        </w:rPr>
        <w:t>,</w:t>
      </w:r>
      <w:r w:rsidR="00E47EDC" w:rsidRPr="00F163FF">
        <w:rPr>
          <w:sz w:val="28"/>
          <w:szCs w:val="28"/>
        </w:rPr>
        <w:t xml:space="preserve"> and</w:t>
      </w:r>
      <w:r w:rsidR="00297A11" w:rsidRPr="00F163FF">
        <w:rPr>
          <w:sz w:val="28"/>
          <w:szCs w:val="28"/>
        </w:rPr>
        <w:t xml:space="preserve"> that he</w:t>
      </w:r>
      <w:r w:rsidR="00E47EDC" w:rsidRPr="00F163FF">
        <w:rPr>
          <w:sz w:val="28"/>
          <w:szCs w:val="28"/>
        </w:rPr>
        <w:t xml:space="preserve"> then purportedly </w:t>
      </w:r>
      <w:r w:rsidR="00297A11" w:rsidRPr="00F163FF">
        <w:rPr>
          <w:sz w:val="28"/>
          <w:szCs w:val="28"/>
        </w:rPr>
        <w:t>influenced or misled</w:t>
      </w:r>
      <w:r w:rsidR="00E47EDC" w:rsidRPr="00F163FF">
        <w:rPr>
          <w:sz w:val="28"/>
          <w:szCs w:val="28"/>
        </w:rPr>
        <w:t xml:space="preserve"> him into abandoning his application for bail.  Not only is this</w:t>
      </w:r>
      <w:r w:rsidR="00003619" w:rsidRPr="00F163FF">
        <w:rPr>
          <w:sz w:val="28"/>
          <w:szCs w:val="28"/>
        </w:rPr>
        <w:t xml:space="preserve"> against the general probabilities and </w:t>
      </w:r>
      <w:r w:rsidR="00E47EDC" w:rsidRPr="00F163FF">
        <w:rPr>
          <w:sz w:val="28"/>
          <w:szCs w:val="28"/>
        </w:rPr>
        <w:lastRenderedPageBreak/>
        <w:t>inconsistent with the contemporaneous document</w:t>
      </w:r>
      <w:r w:rsidR="00232AF5" w:rsidRPr="00F163FF">
        <w:rPr>
          <w:sz w:val="28"/>
          <w:szCs w:val="28"/>
        </w:rPr>
        <w:t>ation</w:t>
      </w:r>
      <w:r w:rsidR="00E47EDC" w:rsidRPr="00F163FF">
        <w:rPr>
          <w:sz w:val="28"/>
          <w:szCs w:val="28"/>
        </w:rPr>
        <w:t xml:space="preserve"> completed by</w:t>
      </w:r>
      <w:r w:rsidR="00297A11" w:rsidRPr="00F163FF">
        <w:rPr>
          <w:sz w:val="28"/>
          <w:szCs w:val="28"/>
        </w:rPr>
        <w:t xml:space="preserve"> Sergeant </w:t>
      </w:r>
      <w:proofErr w:type="spellStart"/>
      <w:r w:rsidR="00297A11" w:rsidRPr="00F163FF">
        <w:rPr>
          <w:sz w:val="28"/>
          <w:szCs w:val="28"/>
        </w:rPr>
        <w:t>Ngcatshe</w:t>
      </w:r>
      <w:proofErr w:type="spellEnd"/>
      <w:r w:rsidR="00E47EDC" w:rsidRPr="00F163FF">
        <w:rPr>
          <w:sz w:val="28"/>
          <w:szCs w:val="28"/>
        </w:rPr>
        <w:t xml:space="preserve"> evidenc</w:t>
      </w:r>
      <w:r w:rsidR="00AF695F" w:rsidRPr="00F163FF">
        <w:rPr>
          <w:sz w:val="28"/>
          <w:szCs w:val="28"/>
        </w:rPr>
        <w:t>ing a proper and rigorous process</w:t>
      </w:r>
      <w:r w:rsidR="00E47EDC" w:rsidRPr="00F163FF">
        <w:rPr>
          <w:sz w:val="28"/>
          <w:szCs w:val="28"/>
        </w:rPr>
        <w:t xml:space="preserve"> adopted</w:t>
      </w:r>
      <w:r w:rsidR="00232AF5" w:rsidRPr="00F163FF">
        <w:rPr>
          <w:sz w:val="28"/>
          <w:szCs w:val="28"/>
        </w:rPr>
        <w:t xml:space="preserve"> by him</w:t>
      </w:r>
      <w:r w:rsidR="00E47EDC" w:rsidRPr="00F163FF">
        <w:rPr>
          <w:sz w:val="28"/>
          <w:szCs w:val="28"/>
        </w:rPr>
        <w:t xml:space="preserve"> in the course of his arrest and </w:t>
      </w:r>
      <w:r w:rsidR="00AF695F" w:rsidRPr="00F163FF">
        <w:rPr>
          <w:sz w:val="28"/>
          <w:szCs w:val="28"/>
        </w:rPr>
        <w:t>detention of</w:t>
      </w:r>
      <w:r w:rsidR="00003619" w:rsidRPr="00F163FF">
        <w:rPr>
          <w:sz w:val="28"/>
          <w:szCs w:val="28"/>
        </w:rPr>
        <w:t xml:space="preserve"> the plaintiff</w:t>
      </w:r>
      <w:r w:rsidR="002A5DCE" w:rsidRPr="00F163FF">
        <w:rPr>
          <w:sz w:val="28"/>
          <w:szCs w:val="28"/>
        </w:rPr>
        <w:t>,</w:t>
      </w:r>
      <w:r w:rsidR="00E47EDC" w:rsidRPr="00F163FF">
        <w:rPr>
          <w:sz w:val="28"/>
          <w:szCs w:val="28"/>
        </w:rPr>
        <w:t xml:space="preserve"> but </w:t>
      </w:r>
      <w:r w:rsidR="00297A11" w:rsidRPr="00F163FF">
        <w:rPr>
          <w:sz w:val="28"/>
          <w:szCs w:val="28"/>
        </w:rPr>
        <w:t>it is also inconsistent with the plaintiff’s</w:t>
      </w:r>
      <w:r w:rsidR="00E47EDC" w:rsidRPr="00F163FF">
        <w:rPr>
          <w:sz w:val="28"/>
          <w:szCs w:val="28"/>
        </w:rPr>
        <w:t xml:space="preserve"> own pleadings.  </w:t>
      </w:r>
    </w:p>
    <w:p w14:paraId="5E0C5CAD" w14:textId="77777777" w:rsidR="00AF695F" w:rsidRPr="00AF695F" w:rsidRDefault="00AF695F" w:rsidP="00AF695F">
      <w:pPr>
        <w:pStyle w:val="ListParagraph"/>
        <w:rPr>
          <w:sz w:val="28"/>
          <w:szCs w:val="28"/>
        </w:rPr>
      </w:pPr>
    </w:p>
    <w:p w14:paraId="1B4C4A11" w14:textId="251380F2" w:rsidR="00C76B3A" w:rsidRPr="00F163FF" w:rsidRDefault="00F163FF" w:rsidP="00F163FF">
      <w:pPr>
        <w:tabs>
          <w:tab w:val="left" w:pos="0"/>
        </w:tabs>
        <w:jc w:val="both"/>
        <w:rPr>
          <w:sz w:val="28"/>
          <w:szCs w:val="28"/>
        </w:rPr>
      </w:pPr>
      <w:r>
        <w:rPr>
          <w:sz w:val="28"/>
          <w:szCs w:val="28"/>
        </w:rPr>
        <w:t>[105]</w:t>
      </w:r>
      <w:r>
        <w:rPr>
          <w:sz w:val="28"/>
          <w:szCs w:val="28"/>
        </w:rPr>
        <w:tab/>
      </w:r>
      <w:r w:rsidR="00E47EDC" w:rsidRPr="00F163FF">
        <w:rPr>
          <w:sz w:val="28"/>
          <w:szCs w:val="28"/>
        </w:rPr>
        <w:t xml:space="preserve">There is not a murmur in them as to the supposed </w:t>
      </w:r>
      <w:r w:rsidR="00232AF5" w:rsidRPr="00F163FF">
        <w:rPr>
          <w:sz w:val="28"/>
          <w:szCs w:val="28"/>
        </w:rPr>
        <w:t xml:space="preserve">gross </w:t>
      </w:r>
      <w:r w:rsidR="00E47EDC" w:rsidRPr="00F163FF">
        <w:rPr>
          <w:sz w:val="28"/>
          <w:szCs w:val="28"/>
        </w:rPr>
        <w:t xml:space="preserve">procedural </w:t>
      </w:r>
      <w:r w:rsidR="002A5DCE" w:rsidRPr="00F163FF">
        <w:rPr>
          <w:sz w:val="28"/>
          <w:szCs w:val="28"/>
        </w:rPr>
        <w:t>illegalities or</w:t>
      </w:r>
      <w:r w:rsidR="00297A11" w:rsidRPr="00F163FF">
        <w:rPr>
          <w:sz w:val="28"/>
          <w:szCs w:val="28"/>
        </w:rPr>
        <w:t xml:space="preserve"> that his constitutional rights</w:t>
      </w:r>
      <w:r w:rsidR="00E47EDC" w:rsidRPr="00F163FF">
        <w:rPr>
          <w:sz w:val="28"/>
          <w:szCs w:val="28"/>
        </w:rPr>
        <w:t xml:space="preserve"> were forsaken in carrying out the arrest</w:t>
      </w:r>
      <w:r w:rsidR="007A423A" w:rsidRPr="00F163FF">
        <w:rPr>
          <w:sz w:val="28"/>
          <w:szCs w:val="28"/>
        </w:rPr>
        <w:t xml:space="preserve"> as he testified to</w:t>
      </w:r>
      <w:r w:rsidR="00232AF5" w:rsidRPr="00F163FF">
        <w:rPr>
          <w:sz w:val="28"/>
          <w:szCs w:val="28"/>
        </w:rPr>
        <w:t xml:space="preserve">.  There is also no mention of </w:t>
      </w:r>
      <w:r w:rsidR="00E47EDC" w:rsidRPr="00F163FF">
        <w:rPr>
          <w:sz w:val="28"/>
          <w:szCs w:val="28"/>
        </w:rPr>
        <w:t>the se</w:t>
      </w:r>
      <w:r w:rsidR="00337CE5" w:rsidRPr="00F163FF">
        <w:rPr>
          <w:sz w:val="28"/>
          <w:szCs w:val="28"/>
        </w:rPr>
        <w:t xml:space="preserve">minal defining complaint that Sergeant </w:t>
      </w:r>
      <w:proofErr w:type="spellStart"/>
      <w:r w:rsidR="00337CE5" w:rsidRPr="00F163FF">
        <w:rPr>
          <w:sz w:val="28"/>
          <w:szCs w:val="28"/>
        </w:rPr>
        <w:t>Ngcatshe</w:t>
      </w:r>
      <w:proofErr w:type="spellEnd"/>
      <w:r w:rsidR="00E47EDC" w:rsidRPr="00F163FF">
        <w:rPr>
          <w:sz w:val="28"/>
          <w:szCs w:val="28"/>
        </w:rPr>
        <w:t xml:space="preserve"> had </w:t>
      </w:r>
      <w:r w:rsidR="00297A11" w:rsidRPr="00F163FF">
        <w:rPr>
          <w:sz w:val="28"/>
          <w:szCs w:val="28"/>
        </w:rPr>
        <w:t xml:space="preserve">influenced </w:t>
      </w:r>
      <w:r w:rsidR="00337CE5" w:rsidRPr="00F163FF">
        <w:rPr>
          <w:sz w:val="28"/>
          <w:szCs w:val="28"/>
        </w:rPr>
        <w:t>his</w:t>
      </w:r>
      <w:r w:rsidR="00297A11" w:rsidRPr="00F163FF">
        <w:rPr>
          <w:sz w:val="28"/>
          <w:szCs w:val="28"/>
        </w:rPr>
        <w:t xml:space="preserve"> decision</w:t>
      </w:r>
      <w:r w:rsidR="00E47EDC" w:rsidRPr="00F163FF">
        <w:rPr>
          <w:sz w:val="28"/>
          <w:szCs w:val="28"/>
        </w:rPr>
        <w:t xml:space="preserve"> </w:t>
      </w:r>
      <w:r w:rsidR="00297A11" w:rsidRPr="00F163FF">
        <w:rPr>
          <w:sz w:val="28"/>
          <w:szCs w:val="28"/>
        </w:rPr>
        <w:t>to abandon his bail application on some pretext that did not exist</w:t>
      </w:r>
      <w:r w:rsidR="002A22B5" w:rsidRPr="00F163FF">
        <w:rPr>
          <w:sz w:val="28"/>
          <w:szCs w:val="28"/>
        </w:rPr>
        <w:t xml:space="preserve"> or which had </w:t>
      </w:r>
      <w:r w:rsidR="00337CE5" w:rsidRPr="00F163FF">
        <w:rPr>
          <w:sz w:val="28"/>
          <w:szCs w:val="28"/>
        </w:rPr>
        <w:t>not been verified</w:t>
      </w:r>
      <w:r w:rsidR="00297A11" w:rsidRPr="00F163FF">
        <w:rPr>
          <w:sz w:val="28"/>
          <w:szCs w:val="28"/>
        </w:rPr>
        <w:t>.</w:t>
      </w:r>
      <w:r w:rsidR="00337CE5" w:rsidRPr="00F163FF">
        <w:rPr>
          <w:sz w:val="28"/>
          <w:szCs w:val="28"/>
        </w:rPr>
        <w:t xml:space="preserve">  </w:t>
      </w:r>
      <w:r w:rsidR="002A5DCE" w:rsidRPr="00F163FF">
        <w:rPr>
          <w:sz w:val="28"/>
          <w:szCs w:val="28"/>
        </w:rPr>
        <w:t>Indeed,</w:t>
      </w:r>
      <w:r w:rsidR="00337CE5" w:rsidRPr="00F163FF">
        <w:rPr>
          <w:sz w:val="28"/>
          <w:szCs w:val="28"/>
        </w:rPr>
        <w:t xml:space="preserve"> the allegations in paragraph 8.5 of the particulars of claim</w:t>
      </w:r>
      <w:r w:rsidR="007A423A" w:rsidRPr="00F163FF">
        <w:rPr>
          <w:sz w:val="28"/>
          <w:szCs w:val="28"/>
        </w:rPr>
        <w:t xml:space="preserve">, </w:t>
      </w:r>
      <w:r w:rsidR="00AF695F" w:rsidRPr="00F163FF">
        <w:rPr>
          <w:sz w:val="28"/>
          <w:szCs w:val="28"/>
        </w:rPr>
        <w:t xml:space="preserve">at the </w:t>
      </w:r>
      <w:r w:rsidR="007A423A" w:rsidRPr="00F163FF">
        <w:rPr>
          <w:sz w:val="28"/>
          <w:szCs w:val="28"/>
        </w:rPr>
        <w:t>height of</w:t>
      </w:r>
      <w:r w:rsidR="00AF695F" w:rsidRPr="00F163FF">
        <w:rPr>
          <w:sz w:val="28"/>
          <w:szCs w:val="28"/>
        </w:rPr>
        <w:t xml:space="preserve"> the claimed culpable conduct</w:t>
      </w:r>
      <w:r w:rsidR="007A423A" w:rsidRPr="00F163FF">
        <w:rPr>
          <w:sz w:val="28"/>
          <w:szCs w:val="28"/>
        </w:rPr>
        <w:t>,</w:t>
      </w:r>
      <w:r w:rsidR="00337CE5" w:rsidRPr="00F163FF">
        <w:rPr>
          <w:sz w:val="28"/>
          <w:szCs w:val="28"/>
        </w:rPr>
        <w:t xml:space="preserve"> suggest</w:t>
      </w:r>
      <w:r w:rsidR="00AF695F" w:rsidRPr="00F163FF">
        <w:rPr>
          <w:sz w:val="28"/>
          <w:szCs w:val="28"/>
        </w:rPr>
        <w:t xml:space="preserve"> the reckless promotion of </w:t>
      </w:r>
      <w:r w:rsidR="00337CE5" w:rsidRPr="00F163FF">
        <w:rPr>
          <w:sz w:val="28"/>
          <w:szCs w:val="28"/>
        </w:rPr>
        <w:t>a case absolutely lacking in any merit</w:t>
      </w:r>
      <w:r w:rsidR="007A423A" w:rsidRPr="00F163FF">
        <w:rPr>
          <w:sz w:val="28"/>
          <w:szCs w:val="28"/>
        </w:rPr>
        <w:t xml:space="preserve"> ra</w:t>
      </w:r>
      <w:r w:rsidR="00AF695F" w:rsidRPr="00F163FF">
        <w:rPr>
          <w:sz w:val="28"/>
          <w:szCs w:val="28"/>
        </w:rPr>
        <w:t xml:space="preserve">ther </w:t>
      </w:r>
      <w:r w:rsidR="00337CE5" w:rsidRPr="00F163FF">
        <w:rPr>
          <w:sz w:val="28"/>
          <w:szCs w:val="28"/>
        </w:rPr>
        <w:t>than the case the plaintiff</w:t>
      </w:r>
      <w:r w:rsidR="00AF695F" w:rsidRPr="00F163FF">
        <w:rPr>
          <w:sz w:val="28"/>
          <w:szCs w:val="28"/>
        </w:rPr>
        <w:t xml:space="preserve"> opportunistically </w:t>
      </w:r>
      <w:r w:rsidR="00337CE5" w:rsidRPr="00F163FF">
        <w:rPr>
          <w:sz w:val="28"/>
          <w:szCs w:val="28"/>
        </w:rPr>
        <w:t>sought to impress</w:t>
      </w:r>
      <w:r w:rsidR="00AF695F" w:rsidRPr="00F163FF">
        <w:rPr>
          <w:sz w:val="28"/>
          <w:szCs w:val="28"/>
        </w:rPr>
        <w:t xml:space="preserve"> upon the court </w:t>
      </w:r>
      <w:r w:rsidR="007A423A" w:rsidRPr="00F163FF">
        <w:rPr>
          <w:sz w:val="28"/>
          <w:szCs w:val="28"/>
        </w:rPr>
        <w:t xml:space="preserve">in </w:t>
      </w:r>
      <w:r w:rsidR="00AF695F" w:rsidRPr="00F163FF">
        <w:rPr>
          <w:sz w:val="28"/>
          <w:szCs w:val="28"/>
        </w:rPr>
        <w:t xml:space="preserve">his </w:t>
      </w:r>
      <w:r w:rsidR="007A423A" w:rsidRPr="00F163FF">
        <w:rPr>
          <w:sz w:val="28"/>
          <w:szCs w:val="28"/>
        </w:rPr>
        <w:t xml:space="preserve">testimony which was to the effect that </w:t>
      </w:r>
      <w:r w:rsidR="00AF695F" w:rsidRPr="00F163FF">
        <w:rPr>
          <w:sz w:val="28"/>
          <w:szCs w:val="28"/>
        </w:rPr>
        <w:t xml:space="preserve">Sergeant </w:t>
      </w:r>
      <w:proofErr w:type="spellStart"/>
      <w:r w:rsidR="00AF695F" w:rsidRPr="00F163FF">
        <w:rPr>
          <w:sz w:val="28"/>
          <w:szCs w:val="28"/>
        </w:rPr>
        <w:t>Ngcatshe</w:t>
      </w:r>
      <w:proofErr w:type="spellEnd"/>
      <w:r w:rsidR="00AF695F" w:rsidRPr="00F163FF">
        <w:rPr>
          <w:sz w:val="28"/>
          <w:szCs w:val="28"/>
        </w:rPr>
        <w:t xml:space="preserve"> had supposedly told him he would not get bail because of a pending case</w:t>
      </w:r>
      <w:r w:rsidR="007A423A" w:rsidRPr="00F163FF">
        <w:rPr>
          <w:sz w:val="28"/>
          <w:szCs w:val="28"/>
        </w:rPr>
        <w:t xml:space="preserve"> of </w:t>
      </w:r>
      <w:r w:rsidR="007A423A" w:rsidRPr="00F163FF">
        <w:rPr>
          <w:i/>
          <w:iCs/>
          <w:sz w:val="28"/>
          <w:szCs w:val="28"/>
        </w:rPr>
        <w:t>theft</w:t>
      </w:r>
      <w:r w:rsidR="00AF695F" w:rsidRPr="00F163FF">
        <w:rPr>
          <w:sz w:val="28"/>
          <w:szCs w:val="28"/>
        </w:rPr>
        <w:t>.</w:t>
      </w:r>
      <w:r w:rsidR="00AF695F">
        <w:rPr>
          <w:rStyle w:val="FootnoteReference"/>
          <w:sz w:val="28"/>
          <w:szCs w:val="28"/>
        </w:rPr>
        <w:footnoteReference w:id="23"/>
      </w:r>
    </w:p>
    <w:p w14:paraId="58C23342" w14:textId="77777777" w:rsidR="00E47EDC" w:rsidRDefault="00E47EDC" w:rsidP="00E47EDC">
      <w:pPr>
        <w:pStyle w:val="ListParagraph"/>
        <w:tabs>
          <w:tab w:val="left" w:pos="0"/>
        </w:tabs>
        <w:ind w:left="0"/>
        <w:jc w:val="both"/>
        <w:rPr>
          <w:sz w:val="28"/>
          <w:szCs w:val="28"/>
        </w:rPr>
      </w:pPr>
    </w:p>
    <w:p w14:paraId="2D3556F3" w14:textId="7CE6BAC7" w:rsidR="00E53EDC" w:rsidRPr="00F163FF" w:rsidRDefault="00F163FF" w:rsidP="00F163FF">
      <w:pPr>
        <w:tabs>
          <w:tab w:val="left" w:pos="0"/>
        </w:tabs>
        <w:jc w:val="both"/>
        <w:rPr>
          <w:sz w:val="28"/>
          <w:szCs w:val="28"/>
        </w:rPr>
      </w:pPr>
      <w:r>
        <w:rPr>
          <w:sz w:val="28"/>
          <w:szCs w:val="28"/>
        </w:rPr>
        <w:t>[106]</w:t>
      </w:r>
      <w:r>
        <w:rPr>
          <w:sz w:val="28"/>
          <w:szCs w:val="28"/>
        </w:rPr>
        <w:tab/>
      </w:r>
      <w:r w:rsidR="00AF695F" w:rsidRPr="00F163FF">
        <w:rPr>
          <w:sz w:val="28"/>
          <w:szCs w:val="28"/>
        </w:rPr>
        <w:t>Over and above the pending charge under CAS 93/7/2018, t</w:t>
      </w:r>
      <w:r w:rsidR="00E47EDC" w:rsidRPr="00F163FF">
        <w:rPr>
          <w:sz w:val="28"/>
          <w:szCs w:val="28"/>
        </w:rPr>
        <w:t>he plaintiff was vague</w:t>
      </w:r>
      <w:r w:rsidR="00337CE5" w:rsidRPr="00F163FF">
        <w:rPr>
          <w:sz w:val="28"/>
          <w:szCs w:val="28"/>
        </w:rPr>
        <w:t xml:space="preserve"> or silent</w:t>
      </w:r>
      <w:r w:rsidR="00E47EDC" w:rsidRPr="00F163FF">
        <w:rPr>
          <w:sz w:val="28"/>
          <w:szCs w:val="28"/>
        </w:rPr>
        <w:t xml:space="preserve"> about the imped</w:t>
      </w:r>
      <w:r w:rsidR="00297A11" w:rsidRPr="00F163FF">
        <w:rPr>
          <w:sz w:val="28"/>
          <w:szCs w:val="28"/>
        </w:rPr>
        <w:t>iments</w:t>
      </w:r>
      <w:r w:rsidR="00665D67" w:rsidRPr="00F163FF">
        <w:rPr>
          <w:sz w:val="28"/>
          <w:szCs w:val="28"/>
        </w:rPr>
        <w:t xml:space="preserve"> </w:t>
      </w:r>
      <w:r w:rsidR="00297A11" w:rsidRPr="00F163FF">
        <w:rPr>
          <w:sz w:val="28"/>
          <w:szCs w:val="28"/>
        </w:rPr>
        <w:t xml:space="preserve">facing him that by obvious implication </w:t>
      </w:r>
      <w:r w:rsidR="002A5DCE" w:rsidRPr="00F163FF">
        <w:rPr>
          <w:sz w:val="28"/>
          <w:szCs w:val="28"/>
        </w:rPr>
        <w:t>would not</w:t>
      </w:r>
      <w:r w:rsidR="00E47EDC" w:rsidRPr="00F163FF">
        <w:rPr>
          <w:sz w:val="28"/>
          <w:szCs w:val="28"/>
        </w:rPr>
        <w:t xml:space="preserve"> </w:t>
      </w:r>
      <w:r w:rsidR="002A5DCE" w:rsidRPr="00F163FF">
        <w:rPr>
          <w:sz w:val="28"/>
          <w:szCs w:val="28"/>
        </w:rPr>
        <w:t xml:space="preserve">have </w:t>
      </w:r>
      <w:proofErr w:type="spellStart"/>
      <w:r w:rsidR="002A5DCE" w:rsidRPr="00F163FF">
        <w:rPr>
          <w:sz w:val="28"/>
          <w:szCs w:val="28"/>
        </w:rPr>
        <w:t>conduced</w:t>
      </w:r>
      <w:proofErr w:type="spellEnd"/>
      <w:r w:rsidR="002A5DCE" w:rsidRPr="00F163FF">
        <w:rPr>
          <w:sz w:val="28"/>
          <w:szCs w:val="28"/>
        </w:rPr>
        <w:t xml:space="preserve"> to a successful bail</w:t>
      </w:r>
      <w:r w:rsidR="000A1875" w:rsidRPr="00F163FF">
        <w:rPr>
          <w:sz w:val="28"/>
          <w:szCs w:val="28"/>
        </w:rPr>
        <w:t xml:space="preserve"> application</w:t>
      </w:r>
      <w:r w:rsidR="007A423A" w:rsidRPr="00F163FF">
        <w:rPr>
          <w:sz w:val="28"/>
          <w:szCs w:val="28"/>
        </w:rPr>
        <w:t>.</w:t>
      </w:r>
      <w:r w:rsidR="00665D67" w:rsidRPr="00F163FF">
        <w:rPr>
          <w:sz w:val="28"/>
          <w:szCs w:val="28"/>
        </w:rPr>
        <w:t xml:space="preserve"> </w:t>
      </w:r>
    </w:p>
    <w:p w14:paraId="7255784C" w14:textId="77777777" w:rsidR="00E47EDC" w:rsidRPr="00E47EDC" w:rsidRDefault="00E47EDC" w:rsidP="00E47EDC">
      <w:pPr>
        <w:pStyle w:val="ListParagraph"/>
        <w:rPr>
          <w:sz w:val="28"/>
          <w:szCs w:val="28"/>
        </w:rPr>
      </w:pPr>
    </w:p>
    <w:p w14:paraId="53F4FB83" w14:textId="2EDEE79A" w:rsidR="00E47EDC" w:rsidRPr="00F163FF" w:rsidRDefault="00F163FF" w:rsidP="00F163FF">
      <w:pPr>
        <w:tabs>
          <w:tab w:val="left" w:pos="0"/>
        </w:tabs>
        <w:jc w:val="both"/>
        <w:rPr>
          <w:sz w:val="28"/>
          <w:szCs w:val="28"/>
        </w:rPr>
      </w:pPr>
      <w:r>
        <w:rPr>
          <w:sz w:val="28"/>
          <w:szCs w:val="28"/>
        </w:rPr>
        <w:t>[107]</w:t>
      </w:r>
      <w:r>
        <w:rPr>
          <w:sz w:val="28"/>
          <w:szCs w:val="28"/>
        </w:rPr>
        <w:tab/>
      </w:r>
      <w:r w:rsidR="000A1875" w:rsidRPr="00F163FF">
        <w:rPr>
          <w:sz w:val="28"/>
          <w:szCs w:val="28"/>
        </w:rPr>
        <w:t>He was ambivalent about the</w:t>
      </w:r>
      <w:r w:rsidR="00D9197C" w:rsidRPr="00F163FF">
        <w:rPr>
          <w:sz w:val="28"/>
          <w:szCs w:val="28"/>
        </w:rPr>
        <w:t xml:space="preserve"> supposed </w:t>
      </w:r>
      <w:proofErr w:type="spellStart"/>
      <w:r w:rsidR="00D9197C" w:rsidRPr="00F163FF">
        <w:rPr>
          <w:sz w:val="28"/>
          <w:szCs w:val="28"/>
        </w:rPr>
        <w:t>defence</w:t>
      </w:r>
      <w:proofErr w:type="spellEnd"/>
      <w:r w:rsidR="00D9197C" w:rsidRPr="00F163FF">
        <w:rPr>
          <w:sz w:val="28"/>
          <w:szCs w:val="28"/>
        </w:rPr>
        <w:t xml:space="preserve"> which he</w:t>
      </w:r>
      <w:r w:rsidR="00E47EDC" w:rsidRPr="00F163FF">
        <w:rPr>
          <w:sz w:val="28"/>
          <w:szCs w:val="28"/>
        </w:rPr>
        <w:t xml:space="preserve"> su</w:t>
      </w:r>
      <w:r w:rsidR="00297A11" w:rsidRPr="00F163FF">
        <w:rPr>
          <w:sz w:val="28"/>
          <w:szCs w:val="28"/>
        </w:rPr>
        <w:t>ggested ought to</w:t>
      </w:r>
      <w:r w:rsidR="00E47EDC" w:rsidRPr="00F163FF">
        <w:rPr>
          <w:sz w:val="28"/>
          <w:szCs w:val="28"/>
        </w:rPr>
        <w:t xml:space="preserve"> have persuaded Sergeant </w:t>
      </w:r>
      <w:proofErr w:type="spellStart"/>
      <w:r w:rsidR="00E47EDC" w:rsidRPr="00F163FF">
        <w:rPr>
          <w:sz w:val="28"/>
          <w:szCs w:val="28"/>
        </w:rPr>
        <w:t>Ngcatshe</w:t>
      </w:r>
      <w:proofErr w:type="spellEnd"/>
      <w:r w:rsidR="00E47EDC" w:rsidRPr="00F163FF">
        <w:rPr>
          <w:sz w:val="28"/>
          <w:szCs w:val="28"/>
        </w:rPr>
        <w:t xml:space="preserve"> to investigate</w:t>
      </w:r>
      <w:r w:rsidR="000A1875" w:rsidRPr="00F163FF">
        <w:rPr>
          <w:sz w:val="28"/>
          <w:szCs w:val="28"/>
        </w:rPr>
        <w:t xml:space="preserve"> further rather than resorting to the drastic option of arrest</w:t>
      </w:r>
      <w:r w:rsidR="002A22B5" w:rsidRPr="00F163FF">
        <w:rPr>
          <w:sz w:val="28"/>
          <w:szCs w:val="28"/>
        </w:rPr>
        <w:t xml:space="preserve">.  </w:t>
      </w:r>
      <w:r w:rsidR="00E14840" w:rsidRPr="00F163FF">
        <w:rPr>
          <w:sz w:val="28"/>
          <w:szCs w:val="28"/>
        </w:rPr>
        <w:t xml:space="preserve">On </w:t>
      </w:r>
      <w:r w:rsidR="002A5DCE" w:rsidRPr="00F163FF">
        <w:rPr>
          <w:sz w:val="28"/>
          <w:szCs w:val="28"/>
        </w:rPr>
        <w:t>the one</w:t>
      </w:r>
      <w:r w:rsidR="00E14840" w:rsidRPr="00F163FF">
        <w:rPr>
          <w:sz w:val="28"/>
          <w:szCs w:val="28"/>
        </w:rPr>
        <w:t xml:space="preserve"> hand </w:t>
      </w:r>
      <w:r w:rsidR="002A22B5" w:rsidRPr="00F163FF">
        <w:rPr>
          <w:sz w:val="28"/>
          <w:szCs w:val="28"/>
        </w:rPr>
        <w:t>he claimed</w:t>
      </w:r>
      <w:r w:rsidR="00E47EDC" w:rsidRPr="00F163FF">
        <w:rPr>
          <w:sz w:val="28"/>
          <w:szCs w:val="28"/>
        </w:rPr>
        <w:t xml:space="preserve"> to have </w:t>
      </w:r>
      <w:r w:rsidR="00297A11" w:rsidRPr="00F163FF">
        <w:rPr>
          <w:sz w:val="28"/>
          <w:szCs w:val="28"/>
        </w:rPr>
        <w:t>s</w:t>
      </w:r>
      <w:r w:rsidR="00E47EDC" w:rsidRPr="00F163FF">
        <w:rPr>
          <w:sz w:val="28"/>
          <w:szCs w:val="28"/>
        </w:rPr>
        <w:t xml:space="preserve">aid that </w:t>
      </w:r>
      <w:r w:rsidR="00D3577F" w:rsidRPr="00F163FF">
        <w:rPr>
          <w:sz w:val="28"/>
          <w:szCs w:val="28"/>
        </w:rPr>
        <w:t xml:space="preserve">Mr. </w:t>
      </w:r>
      <w:proofErr w:type="spellStart"/>
      <w:r w:rsidR="00D3577F" w:rsidRPr="00F163FF">
        <w:rPr>
          <w:sz w:val="28"/>
          <w:szCs w:val="28"/>
        </w:rPr>
        <w:t>Majavu’s</w:t>
      </w:r>
      <w:proofErr w:type="spellEnd"/>
      <w:r w:rsidR="00D3577F" w:rsidRPr="00F163FF">
        <w:rPr>
          <w:sz w:val="28"/>
          <w:szCs w:val="28"/>
        </w:rPr>
        <w:t xml:space="preserve"> belongings were taken in lieu of security</w:t>
      </w:r>
      <w:r w:rsidR="00297A11" w:rsidRPr="00F163FF">
        <w:rPr>
          <w:sz w:val="28"/>
          <w:szCs w:val="28"/>
        </w:rPr>
        <w:t xml:space="preserve"> for </w:t>
      </w:r>
      <w:r w:rsidR="00D9197C" w:rsidRPr="00F163FF">
        <w:rPr>
          <w:sz w:val="28"/>
          <w:szCs w:val="28"/>
        </w:rPr>
        <w:t xml:space="preserve">Siyabonga’s </w:t>
      </w:r>
      <w:r w:rsidR="00E14840" w:rsidRPr="00F163FF">
        <w:rPr>
          <w:sz w:val="28"/>
          <w:szCs w:val="28"/>
        </w:rPr>
        <w:t xml:space="preserve">loss of his music system.  </w:t>
      </w:r>
      <w:r w:rsidR="002A22B5" w:rsidRPr="00F163FF">
        <w:rPr>
          <w:sz w:val="28"/>
          <w:szCs w:val="28"/>
        </w:rPr>
        <w:lastRenderedPageBreak/>
        <w:t>B</w:t>
      </w:r>
      <w:r w:rsidR="00D3577F" w:rsidRPr="00F163FF">
        <w:rPr>
          <w:sz w:val="28"/>
          <w:szCs w:val="28"/>
        </w:rPr>
        <w:t xml:space="preserve">ut </w:t>
      </w:r>
      <w:r w:rsidR="002A22B5" w:rsidRPr="00F163FF">
        <w:rPr>
          <w:sz w:val="28"/>
          <w:szCs w:val="28"/>
        </w:rPr>
        <w:t xml:space="preserve">he also </w:t>
      </w:r>
      <w:r w:rsidR="00665D67" w:rsidRPr="00F163FF">
        <w:rPr>
          <w:sz w:val="28"/>
          <w:szCs w:val="28"/>
        </w:rPr>
        <w:t xml:space="preserve">happened to </w:t>
      </w:r>
      <w:r w:rsidR="002A22B5" w:rsidRPr="00F163FF">
        <w:rPr>
          <w:sz w:val="28"/>
          <w:szCs w:val="28"/>
        </w:rPr>
        <w:t>mention</w:t>
      </w:r>
      <w:r w:rsidR="00665D67" w:rsidRPr="00F163FF">
        <w:rPr>
          <w:sz w:val="28"/>
          <w:szCs w:val="28"/>
        </w:rPr>
        <w:t xml:space="preserve"> in his testimony</w:t>
      </w:r>
      <w:r w:rsidR="002A22B5" w:rsidRPr="00F163FF">
        <w:rPr>
          <w:sz w:val="28"/>
          <w:szCs w:val="28"/>
        </w:rPr>
        <w:t xml:space="preserve"> that </w:t>
      </w:r>
      <w:r w:rsidR="00297A11" w:rsidRPr="00F163FF">
        <w:rPr>
          <w:sz w:val="28"/>
          <w:szCs w:val="28"/>
        </w:rPr>
        <w:t>t</w:t>
      </w:r>
      <w:r w:rsidR="00D3577F" w:rsidRPr="00F163FF">
        <w:rPr>
          <w:sz w:val="28"/>
          <w:szCs w:val="28"/>
        </w:rPr>
        <w:t>he</w:t>
      </w:r>
      <w:r w:rsidR="00297A11" w:rsidRPr="00F163FF">
        <w:rPr>
          <w:sz w:val="28"/>
          <w:szCs w:val="28"/>
        </w:rPr>
        <w:t xml:space="preserve"> complainant</w:t>
      </w:r>
      <w:r w:rsidR="00D3577F" w:rsidRPr="00F163FF">
        <w:rPr>
          <w:sz w:val="28"/>
          <w:szCs w:val="28"/>
        </w:rPr>
        <w:t xml:space="preserve"> was dispossessed of these in a “</w:t>
      </w:r>
      <w:r w:rsidR="00D3577F" w:rsidRPr="00F163FF">
        <w:rPr>
          <w:i/>
          <w:sz w:val="28"/>
          <w:szCs w:val="28"/>
        </w:rPr>
        <w:t>scuffle</w:t>
      </w:r>
      <w:r w:rsidR="007A423A" w:rsidRPr="00F163FF">
        <w:rPr>
          <w:sz w:val="28"/>
          <w:szCs w:val="28"/>
        </w:rPr>
        <w:t>”.  He further</w:t>
      </w:r>
      <w:r w:rsidR="00D3577F" w:rsidRPr="00F163FF">
        <w:rPr>
          <w:sz w:val="28"/>
          <w:szCs w:val="28"/>
        </w:rPr>
        <w:t xml:space="preserve"> added, forgetting what he had said</w:t>
      </w:r>
      <w:r w:rsidR="00D9197C" w:rsidRPr="00F163FF">
        <w:rPr>
          <w:sz w:val="28"/>
          <w:szCs w:val="28"/>
        </w:rPr>
        <w:t xml:space="preserve"> about Siyabonga’s music system</w:t>
      </w:r>
      <w:r w:rsidR="00D3577F" w:rsidRPr="00F163FF">
        <w:rPr>
          <w:sz w:val="28"/>
          <w:szCs w:val="28"/>
        </w:rPr>
        <w:t xml:space="preserve">, that he had tried to intervene when Siyabonga wanted to </w:t>
      </w:r>
      <w:r w:rsidR="00D9197C" w:rsidRPr="00F163FF">
        <w:rPr>
          <w:sz w:val="28"/>
          <w:szCs w:val="28"/>
        </w:rPr>
        <w:t>“</w:t>
      </w:r>
      <w:r w:rsidR="00D3577F" w:rsidRPr="00F163FF">
        <w:rPr>
          <w:i/>
          <w:sz w:val="28"/>
          <w:szCs w:val="28"/>
        </w:rPr>
        <w:t>stab</w:t>
      </w:r>
      <w:r w:rsidR="00D9197C" w:rsidRPr="00F163FF">
        <w:rPr>
          <w:sz w:val="28"/>
          <w:szCs w:val="28"/>
        </w:rPr>
        <w:t>” the complainant, acknowledging</w:t>
      </w:r>
      <w:r w:rsidR="002A22B5" w:rsidRPr="00F163FF">
        <w:rPr>
          <w:sz w:val="28"/>
          <w:szCs w:val="28"/>
        </w:rPr>
        <w:t xml:space="preserve"> in my view</w:t>
      </w:r>
      <w:r w:rsidR="00D9197C" w:rsidRPr="00F163FF">
        <w:rPr>
          <w:sz w:val="28"/>
          <w:szCs w:val="28"/>
        </w:rPr>
        <w:t xml:space="preserve"> that the plaintiff had been violently dispossessed of his property.</w:t>
      </w:r>
    </w:p>
    <w:p w14:paraId="7861ACD3" w14:textId="77777777" w:rsidR="00D9197C" w:rsidRPr="00D9197C" w:rsidRDefault="00D9197C" w:rsidP="00D9197C">
      <w:pPr>
        <w:pStyle w:val="ListParagraph"/>
        <w:rPr>
          <w:sz w:val="28"/>
          <w:szCs w:val="28"/>
        </w:rPr>
      </w:pPr>
    </w:p>
    <w:p w14:paraId="56300B7E" w14:textId="53919E1C" w:rsidR="00D9197C" w:rsidRPr="00F163FF" w:rsidRDefault="00F163FF" w:rsidP="00F163FF">
      <w:pPr>
        <w:tabs>
          <w:tab w:val="left" w:pos="0"/>
        </w:tabs>
        <w:jc w:val="both"/>
        <w:rPr>
          <w:sz w:val="28"/>
          <w:szCs w:val="28"/>
        </w:rPr>
      </w:pPr>
      <w:r>
        <w:rPr>
          <w:sz w:val="28"/>
          <w:szCs w:val="28"/>
        </w:rPr>
        <w:t>[108]</w:t>
      </w:r>
      <w:r>
        <w:rPr>
          <w:sz w:val="28"/>
          <w:szCs w:val="28"/>
        </w:rPr>
        <w:tab/>
      </w:r>
      <w:r w:rsidR="00E14840" w:rsidRPr="00F163FF">
        <w:rPr>
          <w:sz w:val="28"/>
          <w:szCs w:val="28"/>
        </w:rPr>
        <w:t xml:space="preserve">One would have expected the plaintiff </w:t>
      </w:r>
      <w:r w:rsidR="00D9197C" w:rsidRPr="00F163FF">
        <w:rPr>
          <w:sz w:val="28"/>
          <w:szCs w:val="28"/>
        </w:rPr>
        <w:t xml:space="preserve">to lay the evidentiary basis for his claim that his further detention was not justified or </w:t>
      </w:r>
      <w:r w:rsidR="00E14840" w:rsidRPr="00F163FF">
        <w:rPr>
          <w:sz w:val="28"/>
          <w:szCs w:val="28"/>
        </w:rPr>
        <w:t xml:space="preserve">was </w:t>
      </w:r>
      <w:r w:rsidR="00D9197C" w:rsidRPr="00F163FF">
        <w:rPr>
          <w:sz w:val="28"/>
          <w:szCs w:val="28"/>
        </w:rPr>
        <w:t>without just cause</w:t>
      </w:r>
      <w:r w:rsidR="00E14840" w:rsidRPr="00F163FF">
        <w:rPr>
          <w:sz w:val="28"/>
          <w:szCs w:val="28"/>
        </w:rPr>
        <w:t xml:space="preserve"> and</w:t>
      </w:r>
      <w:r w:rsidR="007A423A" w:rsidRPr="00F163FF">
        <w:rPr>
          <w:sz w:val="28"/>
          <w:szCs w:val="28"/>
        </w:rPr>
        <w:t xml:space="preserve"> legally</w:t>
      </w:r>
      <w:r w:rsidR="00E14840" w:rsidRPr="00F163FF">
        <w:rPr>
          <w:sz w:val="28"/>
          <w:szCs w:val="28"/>
        </w:rPr>
        <w:t xml:space="preserve"> caused the harm suffered by him</w:t>
      </w:r>
      <w:r w:rsidR="00D9197C" w:rsidRPr="00F163FF">
        <w:rPr>
          <w:sz w:val="28"/>
          <w:szCs w:val="28"/>
        </w:rPr>
        <w:t xml:space="preserve"> on the premises heralded in his particulars of claim, but this fizzled out to the insinuation that Sergeant </w:t>
      </w:r>
      <w:proofErr w:type="spellStart"/>
      <w:r w:rsidR="00D9197C" w:rsidRPr="00F163FF">
        <w:rPr>
          <w:sz w:val="28"/>
          <w:szCs w:val="28"/>
        </w:rPr>
        <w:t>Ngcatshe</w:t>
      </w:r>
      <w:proofErr w:type="spellEnd"/>
      <w:r w:rsidR="00D9197C" w:rsidRPr="00F163FF">
        <w:rPr>
          <w:sz w:val="28"/>
          <w:szCs w:val="28"/>
        </w:rPr>
        <w:t xml:space="preserve"> had supposedly influenced h</w:t>
      </w:r>
      <w:r w:rsidR="002A22B5" w:rsidRPr="00F163FF">
        <w:rPr>
          <w:sz w:val="28"/>
          <w:szCs w:val="28"/>
        </w:rPr>
        <w:t>im not to apply for bail</w:t>
      </w:r>
      <w:r w:rsidR="000A1875" w:rsidRPr="00F163FF">
        <w:rPr>
          <w:sz w:val="28"/>
          <w:szCs w:val="28"/>
        </w:rPr>
        <w:t xml:space="preserve"> on the basis of a pending charge</w:t>
      </w:r>
      <w:r w:rsidR="002A22B5" w:rsidRPr="00F163FF">
        <w:rPr>
          <w:sz w:val="28"/>
          <w:szCs w:val="28"/>
        </w:rPr>
        <w:t xml:space="preserve">.  </w:t>
      </w:r>
      <w:r w:rsidR="00E14840" w:rsidRPr="00F163FF">
        <w:rPr>
          <w:sz w:val="28"/>
          <w:szCs w:val="28"/>
        </w:rPr>
        <w:t>Further, w</w:t>
      </w:r>
      <w:r w:rsidR="002A22B5" w:rsidRPr="00F163FF">
        <w:rPr>
          <w:sz w:val="28"/>
          <w:szCs w:val="28"/>
        </w:rPr>
        <w:t>hereas it was required</w:t>
      </w:r>
      <w:r w:rsidR="00D9197C" w:rsidRPr="00F163FF">
        <w:rPr>
          <w:sz w:val="28"/>
          <w:szCs w:val="28"/>
        </w:rPr>
        <w:t xml:space="preserve"> of him to be</w:t>
      </w:r>
      <w:r w:rsidR="00665D67" w:rsidRPr="00F163FF">
        <w:rPr>
          <w:sz w:val="28"/>
          <w:szCs w:val="28"/>
        </w:rPr>
        <w:t xml:space="preserve"> clear about the pending charge</w:t>
      </w:r>
      <w:r w:rsidR="002A22B5" w:rsidRPr="00F163FF">
        <w:rPr>
          <w:sz w:val="28"/>
          <w:szCs w:val="28"/>
        </w:rPr>
        <w:t xml:space="preserve"> which he says da</w:t>
      </w:r>
      <w:r w:rsidR="00665D67" w:rsidRPr="00F163FF">
        <w:rPr>
          <w:sz w:val="28"/>
          <w:szCs w:val="28"/>
        </w:rPr>
        <w:t>mned him to remain in detention</w:t>
      </w:r>
      <w:r w:rsidR="00D9197C" w:rsidRPr="00F163FF">
        <w:rPr>
          <w:sz w:val="28"/>
          <w:szCs w:val="28"/>
        </w:rPr>
        <w:t xml:space="preserve"> </w:t>
      </w:r>
      <w:r w:rsidR="00E14840" w:rsidRPr="00F163FF">
        <w:rPr>
          <w:sz w:val="28"/>
          <w:szCs w:val="28"/>
        </w:rPr>
        <w:t>he was hopelessly vague</w:t>
      </w:r>
      <w:r w:rsidR="00D9197C" w:rsidRPr="00F163FF">
        <w:rPr>
          <w:sz w:val="28"/>
          <w:szCs w:val="28"/>
        </w:rPr>
        <w:t xml:space="preserve"> </w:t>
      </w:r>
      <w:r w:rsidR="00665D67" w:rsidRPr="00F163FF">
        <w:rPr>
          <w:sz w:val="28"/>
          <w:szCs w:val="28"/>
        </w:rPr>
        <w:t>about this aspect</w:t>
      </w:r>
      <w:r w:rsidR="000A1875" w:rsidRPr="00F163FF">
        <w:rPr>
          <w:sz w:val="28"/>
          <w:szCs w:val="28"/>
        </w:rPr>
        <w:t xml:space="preserve"> in his evidence in chief</w:t>
      </w:r>
      <w:r w:rsidR="0010570D" w:rsidRPr="00F163FF">
        <w:rPr>
          <w:sz w:val="28"/>
          <w:szCs w:val="28"/>
        </w:rPr>
        <w:t xml:space="preserve">.  It was ultimately argued on his behalf that the notion that there was a charge </w:t>
      </w:r>
      <w:r w:rsidR="000A1875" w:rsidRPr="00F163FF">
        <w:rPr>
          <w:sz w:val="28"/>
          <w:szCs w:val="28"/>
        </w:rPr>
        <w:t xml:space="preserve">of theft </w:t>
      </w:r>
      <w:r w:rsidR="0010570D" w:rsidRPr="00F163FF">
        <w:rPr>
          <w:sz w:val="28"/>
          <w:szCs w:val="28"/>
        </w:rPr>
        <w:t>was absolutely false, yet the police</w:t>
      </w:r>
      <w:r w:rsidR="000A1875" w:rsidRPr="00F163FF">
        <w:rPr>
          <w:sz w:val="28"/>
          <w:szCs w:val="28"/>
        </w:rPr>
        <w:t xml:space="preserve">’s database </w:t>
      </w:r>
      <w:r w:rsidR="0010570D" w:rsidRPr="00F163FF">
        <w:rPr>
          <w:sz w:val="28"/>
          <w:szCs w:val="28"/>
        </w:rPr>
        <w:t>in fact confirmed two cases awaiting trial o</w:t>
      </w:r>
      <w:r w:rsidR="000A1875" w:rsidRPr="00F163FF">
        <w:rPr>
          <w:sz w:val="28"/>
          <w:szCs w:val="28"/>
        </w:rPr>
        <w:t>n</w:t>
      </w:r>
      <w:r w:rsidR="0010570D" w:rsidRPr="00F163FF">
        <w:rPr>
          <w:sz w:val="28"/>
          <w:szCs w:val="28"/>
        </w:rPr>
        <w:t xml:space="preserve"> theft charges.</w:t>
      </w:r>
    </w:p>
    <w:p w14:paraId="0C35CFE5" w14:textId="77777777" w:rsidR="00D3577F" w:rsidRPr="00D3577F" w:rsidRDefault="00D3577F" w:rsidP="00D3577F">
      <w:pPr>
        <w:pStyle w:val="ListParagraph"/>
        <w:rPr>
          <w:sz w:val="28"/>
          <w:szCs w:val="28"/>
        </w:rPr>
      </w:pPr>
    </w:p>
    <w:p w14:paraId="077545FB" w14:textId="0502E655" w:rsidR="00D3577F" w:rsidRPr="00F163FF" w:rsidRDefault="00F163FF" w:rsidP="00F163FF">
      <w:pPr>
        <w:tabs>
          <w:tab w:val="left" w:pos="0"/>
        </w:tabs>
        <w:jc w:val="both"/>
        <w:rPr>
          <w:sz w:val="28"/>
          <w:szCs w:val="28"/>
        </w:rPr>
      </w:pPr>
      <w:r>
        <w:rPr>
          <w:sz w:val="28"/>
          <w:szCs w:val="28"/>
        </w:rPr>
        <w:t>[109]</w:t>
      </w:r>
      <w:r>
        <w:rPr>
          <w:sz w:val="28"/>
          <w:szCs w:val="28"/>
        </w:rPr>
        <w:tab/>
      </w:r>
      <w:r w:rsidR="00D3577F" w:rsidRPr="00F163FF">
        <w:rPr>
          <w:sz w:val="28"/>
          <w:szCs w:val="28"/>
        </w:rPr>
        <w:t xml:space="preserve">Sergeant </w:t>
      </w:r>
      <w:proofErr w:type="spellStart"/>
      <w:r w:rsidR="00D3577F" w:rsidRPr="00F163FF">
        <w:rPr>
          <w:sz w:val="28"/>
          <w:szCs w:val="28"/>
        </w:rPr>
        <w:t>Ngcatshe</w:t>
      </w:r>
      <w:proofErr w:type="spellEnd"/>
      <w:r w:rsidR="00665D67" w:rsidRPr="00F163FF">
        <w:rPr>
          <w:sz w:val="28"/>
          <w:szCs w:val="28"/>
        </w:rPr>
        <w:t xml:space="preserve"> by comparison</w:t>
      </w:r>
      <w:r w:rsidR="00D3577F" w:rsidRPr="00F163FF">
        <w:rPr>
          <w:sz w:val="28"/>
          <w:szCs w:val="28"/>
        </w:rPr>
        <w:t xml:space="preserve"> made a </w:t>
      </w:r>
      <w:proofErr w:type="spellStart"/>
      <w:r w:rsidR="00D3577F" w:rsidRPr="00F163FF">
        <w:rPr>
          <w:sz w:val="28"/>
          <w:szCs w:val="28"/>
        </w:rPr>
        <w:t>favourable</w:t>
      </w:r>
      <w:proofErr w:type="spellEnd"/>
      <w:r w:rsidR="00D3577F" w:rsidRPr="00F163FF">
        <w:rPr>
          <w:sz w:val="28"/>
          <w:szCs w:val="28"/>
        </w:rPr>
        <w:t xml:space="preserve"> impression on the</w:t>
      </w:r>
      <w:r w:rsidR="00E85ED2" w:rsidRPr="00F163FF">
        <w:rPr>
          <w:sz w:val="28"/>
          <w:szCs w:val="28"/>
        </w:rPr>
        <w:t xml:space="preserve"> court.  He is clearly a stern</w:t>
      </w:r>
      <w:r w:rsidR="00D3577F" w:rsidRPr="00F163FF">
        <w:rPr>
          <w:sz w:val="28"/>
          <w:szCs w:val="28"/>
        </w:rPr>
        <w:t xml:space="preserve"> minded individual who takes his job very seriously and </w:t>
      </w:r>
      <w:r w:rsidR="00D9197C" w:rsidRPr="00F163FF">
        <w:rPr>
          <w:sz w:val="28"/>
          <w:szCs w:val="28"/>
        </w:rPr>
        <w:t xml:space="preserve">who </w:t>
      </w:r>
      <w:r w:rsidR="00D3577F" w:rsidRPr="00F163FF">
        <w:rPr>
          <w:sz w:val="28"/>
          <w:szCs w:val="28"/>
        </w:rPr>
        <w:t>goes the extra mile.</w:t>
      </w:r>
      <w:r w:rsidR="00D9197C" w:rsidRPr="00F163FF">
        <w:rPr>
          <w:sz w:val="28"/>
          <w:szCs w:val="28"/>
        </w:rPr>
        <w:t xml:space="preserve">  His evidence made logical sense and was entirely consistent with every record produced in court that showcased his meticulous handling of the plaintiff’s arrest.</w:t>
      </w:r>
    </w:p>
    <w:p w14:paraId="390A7418" w14:textId="77777777" w:rsidR="00D9197C" w:rsidRPr="00D9197C" w:rsidRDefault="00D9197C" w:rsidP="00D9197C">
      <w:pPr>
        <w:pStyle w:val="ListParagraph"/>
        <w:rPr>
          <w:sz w:val="28"/>
          <w:szCs w:val="28"/>
        </w:rPr>
      </w:pPr>
    </w:p>
    <w:p w14:paraId="61148240" w14:textId="1A9720F4" w:rsidR="00D9197C" w:rsidRPr="00F163FF" w:rsidRDefault="00F163FF" w:rsidP="00F163FF">
      <w:pPr>
        <w:tabs>
          <w:tab w:val="left" w:pos="0"/>
        </w:tabs>
        <w:jc w:val="both"/>
        <w:rPr>
          <w:sz w:val="28"/>
          <w:szCs w:val="28"/>
        </w:rPr>
      </w:pPr>
      <w:r>
        <w:rPr>
          <w:sz w:val="28"/>
          <w:szCs w:val="28"/>
        </w:rPr>
        <w:t>[110]</w:t>
      </w:r>
      <w:r>
        <w:rPr>
          <w:sz w:val="28"/>
          <w:szCs w:val="28"/>
        </w:rPr>
        <w:tab/>
      </w:r>
      <w:r w:rsidR="002A22B5" w:rsidRPr="00F163FF">
        <w:rPr>
          <w:sz w:val="28"/>
          <w:szCs w:val="28"/>
        </w:rPr>
        <w:t>Inasmuch as his version dif</w:t>
      </w:r>
      <w:r w:rsidR="00D9197C" w:rsidRPr="00F163FF">
        <w:rPr>
          <w:sz w:val="28"/>
          <w:szCs w:val="28"/>
        </w:rPr>
        <w:t>fered from the plaintiff’s on the point</w:t>
      </w:r>
      <w:r w:rsidR="00665D67" w:rsidRPr="00F163FF">
        <w:rPr>
          <w:sz w:val="28"/>
          <w:szCs w:val="28"/>
        </w:rPr>
        <w:t>s that essentially matter</w:t>
      </w:r>
      <w:r w:rsidR="00D9197C" w:rsidRPr="00F163FF">
        <w:rPr>
          <w:sz w:val="28"/>
          <w:szCs w:val="28"/>
        </w:rPr>
        <w:t>, I accept his denial that he told the plaintiff that he would not get bail</w:t>
      </w:r>
      <w:r w:rsidR="000A1875" w:rsidRPr="00F163FF">
        <w:rPr>
          <w:sz w:val="28"/>
          <w:szCs w:val="28"/>
        </w:rPr>
        <w:t xml:space="preserve"> on account of a pending charge of theft</w:t>
      </w:r>
      <w:r w:rsidR="00D9197C" w:rsidRPr="00F163FF">
        <w:rPr>
          <w:sz w:val="28"/>
          <w:szCs w:val="28"/>
        </w:rPr>
        <w:t>.  Indeed</w:t>
      </w:r>
      <w:r w:rsidR="00E14840" w:rsidRPr="00F163FF">
        <w:rPr>
          <w:sz w:val="28"/>
          <w:szCs w:val="28"/>
        </w:rPr>
        <w:t>,</w:t>
      </w:r>
      <w:r w:rsidR="003C6298" w:rsidRPr="00F163FF">
        <w:rPr>
          <w:sz w:val="28"/>
          <w:szCs w:val="28"/>
        </w:rPr>
        <w:t xml:space="preserve"> on his version</w:t>
      </w:r>
      <w:r w:rsidR="00E14840" w:rsidRPr="00F163FF">
        <w:rPr>
          <w:sz w:val="28"/>
          <w:szCs w:val="28"/>
        </w:rPr>
        <w:t>,</w:t>
      </w:r>
      <w:r w:rsidR="003C6298" w:rsidRPr="00F163FF">
        <w:rPr>
          <w:sz w:val="28"/>
          <w:szCs w:val="28"/>
        </w:rPr>
        <w:t xml:space="preserve"> he was on leave </w:t>
      </w:r>
      <w:r w:rsidR="003C6298" w:rsidRPr="00F163FF">
        <w:rPr>
          <w:sz w:val="28"/>
          <w:szCs w:val="28"/>
        </w:rPr>
        <w:lastRenderedPageBreak/>
        <w:t>at the time of the plaintif</w:t>
      </w:r>
      <w:r w:rsidR="002A22B5" w:rsidRPr="00F163FF">
        <w:rPr>
          <w:sz w:val="28"/>
          <w:szCs w:val="28"/>
        </w:rPr>
        <w:t>f’s initial appearance in court and left the matter to be dealt with by a colleague.</w:t>
      </w:r>
    </w:p>
    <w:p w14:paraId="6AD5C0AB" w14:textId="77777777" w:rsidR="00D3577F" w:rsidRPr="00D3577F" w:rsidRDefault="00D3577F" w:rsidP="00D3577F">
      <w:pPr>
        <w:pStyle w:val="ListParagraph"/>
        <w:rPr>
          <w:sz w:val="28"/>
          <w:szCs w:val="28"/>
        </w:rPr>
      </w:pPr>
    </w:p>
    <w:p w14:paraId="254D3DC9" w14:textId="4AEB764E" w:rsidR="00D3577F" w:rsidRPr="00F163FF" w:rsidRDefault="00F163FF" w:rsidP="00F163FF">
      <w:pPr>
        <w:tabs>
          <w:tab w:val="left" w:pos="0"/>
        </w:tabs>
        <w:jc w:val="both"/>
        <w:rPr>
          <w:sz w:val="28"/>
          <w:szCs w:val="28"/>
        </w:rPr>
      </w:pPr>
      <w:r>
        <w:rPr>
          <w:sz w:val="28"/>
          <w:szCs w:val="28"/>
        </w:rPr>
        <w:t>[111]</w:t>
      </w:r>
      <w:r>
        <w:rPr>
          <w:sz w:val="28"/>
          <w:szCs w:val="28"/>
        </w:rPr>
        <w:tab/>
      </w:r>
      <w:r w:rsidR="00D3577F" w:rsidRPr="00F163FF">
        <w:rPr>
          <w:sz w:val="28"/>
          <w:szCs w:val="28"/>
        </w:rPr>
        <w:t>T</w:t>
      </w:r>
      <w:r w:rsidR="003C6298" w:rsidRPr="00F163FF">
        <w:rPr>
          <w:sz w:val="28"/>
          <w:szCs w:val="28"/>
        </w:rPr>
        <w:t xml:space="preserve">he </w:t>
      </w:r>
      <w:r w:rsidR="002A22B5" w:rsidRPr="00F163FF">
        <w:rPr>
          <w:sz w:val="28"/>
          <w:szCs w:val="28"/>
        </w:rPr>
        <w:t xml:space="preserve">two </w:t>
      </w:r>
      <w:r w:rsidR="003C6298" w:rsidRPr="00F163FF">
        <w:rPr>
          <w:sz w:val="28"/>
          <w:szCs w:val="28"/>
        </w:rPr>
        <w:t xml:space="preserve">prosecutors </w:t>
      </w:r>
      <w:r w:rsidR="002A22B5" w:rsidRPr="00F163FF">
        <w:rPr>
          <w:sz w:val="28"/>
          <w:szCs w:val="28"/>
        </w:rPr>
        <w:t xml:space="preserve">who testified </w:t>
      </w:r>
      <w:r w:rsidR="003C6298" w:rsidRPr="00F163FF">
        <w:rPr>
          <w:sz w:val="28"/>
          <w:szCs w:val="28"/>
        </w:rPr>
        <w:t xml:space="preserve">also </w:t>
      </w:r>
      <w:r w:rsidR="002A22B5" w:rsidRPr="00F163FF">
        <w:rPr>
          <w:sz w:val="28"/>
          <w:szCs w:val="28"/>
        </w:rPr>
        <w:t xml:space="preserve">incidentally </w:t>
      </w:r>
      <w:r w:rsidR="003C6298" w:rsidRPr="00F163FF">
        <w:rPr>
          <w:sz w:val="28"/>
          <w:szCs w:val="28"/>
        </w:rPr>
        <w:t>delivered satisfactory</w:t>
      </w:r>
      <w:r w:rsidR="00D3577F" w:rsidRPr="00F163FF">
        <w:rPr>
          <w:sz w:val="28"/>
          <w:szCs w:val="28"/>
        </w:rPr>
        <w:t xml:space="preserve"> accounts of how they </w:t>
      </w:r>
      <w:r w:rsidR="003C6298" w:rsidRPr="00F163FF">
        <w:rPr>
          <w:sz w:val="28"/>
          <w:szCs w:val="28"/>
        </w:rPr>
        <w:t>dealt wi</w:t>
      </w:r>
      <w:r w:rsidR="002A22B5" w:rsidRPr="00F163FF">
        <w:rPr>
          <w:sz w:val="28"/>
          <w:szCs w:val="28"/>
        </w:rPr>
        <w:t>th the prosecutions. T</w:t>
      </w:r>
      <w:r w:rsidR="003C6298" w:rsidRPr="00F163FF">
        <w:rPr>
          <w:sz w:val="28"/>
          <w:szCs w:val="28"/>
        </w:rPr>
        <w:t xml:space="preserve">hey </w:t>
      </w:r>
      <w:r w:rsidR="00D3577F" w:rsidRPr="00F163FF">
        <w:rPr>
          <w:sz w:val="28"/>
          <w:szCs w:val="28"/>
        </w:rPr>
        <w:t>were alive to the niceti</w:t>
      </w:r>
      <w:r w:rsidR="003C6298" w:rsidRPr="00F163FF">
        <w:rPr>
          <w:sz w:val="28"/>
          <w:szCs w:val="28"/>
        </w:rPr>
        <w:t xml:space="preserve">es of the law in this respect and also mindful and sensitive </w:t>
      </w:r>
      <w:r w:rsidR="00665D67" w:rsidRPr="00F163FF">
        <w:rPr>
          <w:sz w:val="28"/>
          <w:szCs w:val="28"/>
        </w:rPr>
        <w:t xml:space="preserve">of </w:t>
      </w:r>
      <w:r w:rsidR="003C6298" w:rsidRPr="00F163FF">
        <w:rPr>
          <w:sz w:val="28"/>
          <w:szCs w:val="28"/>
        </w:rPr>
        <w:t xml:space="preserve">the </w:t>
      </w:r>
      <w:r w:rsidR="00D3577F" w:rsidRPr="00F163FF">
        <w:rPr>
          <w:sz w:val="28"/>
          <w:szCs w:val="28"/>
        </w:rPr>
        <w:t>accused</w:t>
      </w:r>
      <w:r w:rsidR="003C6298" w:rsidRPr="00F163FF">
        <w:rPr>
          <w:sz w:val="28"/>
          <w:szCs w:val="28"/>
        </w:rPr>
        <w:t>’s</w:t>
      </w:r>
      <w:r w:rsidR="00D3577F" w:rsidRPr="00F163FF">
        <w:rPr>
          <w:sz w:val="28"/>
          <w:szCs w:val="28"/>
        </w:rPr>
        <w:t xml:space="preserve"> person</w:t>
      </w:r>
      <w:r w:rsidR="003C6298" w:rsidRPr="00F163FF">
        <w:rPr>
          <w:sz w:val="28"/>
          <w:szCs w:val="28"/>
        </w:rPr>
        <w:t>al</w:t>
      </w:r>
      <w:r w:rsidR="00D3577F" w:rsidRPr="00F163FF">
        <w:rPr>
          <w:sz w:val="28"/>
          <w:szCs w:val="28"/>
        </w:rPr>
        <w:t xml:space="preserve"> rights.</w:t>
      </w:r>
      <w:r w:rsidR="003C6298" w:rsidRPr="00F163FF">
        <w:rPr>
          <w:sz w:val="28"/>
          <w:szCs w:val="28"/>
        </w:rPr>
        <w:t xml:space="preserve">  They readily made concessions where these were necessary.  </w:t>
      </w:r>
      <w:r w:rsidR="000A1875" w:rsidRPr="00F163FF">
        <w:rPr>
          <w:sz w:val="28"/>
          <w:szCs w:val="28"/>
        </w:rPr>
        <w:t>Indeed,</w:t>
      </w:r>
      <w:r w:rsidR="003C6298" w:rsidRPr="00F163FF">
        <w:rPr>
          <w:sz w:val="28"/>
          <w:szCs w:val="28"/>
        </w:rPr>
        <w:t xml:space="preserve"> both prosecutors impressed me as the archetype of the competent and conscientious public prosecutor that </w:t>
      </w:r>
      <w:r w:rsidR="00665D67" w:rsidRPr="00F163FF">
        <w:rPr>
          <w:sz w:val="28"/>
          <w:szCs w:val="28"/>
        </w:rPr>
        <w:t>one</w:t>
      </w:r>
      <w:r w:rsidR="003C6298" w:rsidRPr="00F163FF">
        <w:rPr>
          <w:sz w:val="28"/>
          <w:szCs w:val="28"/>
        </w:rPr>
        <w:t xml:space="preserve"> can have public confidence in.</w:t>
      </w:r>
    </w:p>
    <w:p w14:paraId="1F47FD98" w14:textId="77777777" w:rsidR="003E07B6" w:rsidRPr="003C6298" w:rsidRDefault="003E07B6" w:rsidP="003C6298">
      <w:pPr>
        <w:pStyle w:val="ListParagraph"/>
        <w:rPr>
          <w:sz w:val="28"/>
          <w:szCs w:val="28"/>
          <w:u w:val="single"/>
        </w:rPr>
      </w:pPr>
    </w:p>
    <w:p w14:paraId="27D88530" w14:textId="77777777" w:rsidR="003C6298" w:rsidRPr="003C6298" w:rsidRDefault="003C6298" w:rsidP="003C6298">
      <w:pPr>
        <w:pStyle w:val="ListParagraph"/>
        <w:tabs>
          <w:tab w:val="left" w:pos="0"/>
        </w:tabs>
        <w:ind w:left="0"/>
        <w:jc w:val="both"/>
        <w:rPr>
          <w:sz w:val="28"/>
          <w:szCs w:val="28"/>
          <w:u w:val="single"/>
        </w:rPr>
      </w:pPr>
      <w:r w:rsidRPr="003C6298">
        <w:rPr>
          <w:sz w:val="28"/>
          <w:szCs w:val="28"/>
          <w:u w:val="single"/>
        </w:rPr>
        <w:t>The</w:t>
      </w:r>
      <w:r w:rsidR="00E14840">
        <w:rPr>
          <w:sz w:val="28"/>
          <w:szCs w:val="28"/>
          <w:u w:val="single"/>
        </w:rPr>
        <w:t xml:space="preserve"> plaintiff’s pleadings</w:t>
      </w:r>
      <w:r w:rsidRPr="003C6298">
        <w:rPr>
          <w:sz w:val="28"/>
          <w:szCs w:val="28"/>
          <w:u w:val="single"/>
        </w:rPr>
        <w:t>:</w:t>
      </w:r>
    </w:p>
    <w:p w14:paraId="387A5B87" w14:textId="77777777" w:rsidR="003C6298" w:rsidRPr="003C6298" w:rsidRDefault="003C6298" w:rsidP="003C6298">
      <w:pPr>
        <w:pStyle w:val="ListParagraph"/>
        <w:rPr>
          <w:sz w:val="28"/>
          <w:szCs w:val="28"/>
        </w:rPr>
      </w:pPr>
    </w:p>
    <w:p w14:paraId="491622C2" w14:textId="05001FD4" w:rsidR="003C6298" w:rsidRPr="00F163FF" w:rsidRDefault="00F163FF" w:rsidP="00F163FF">
      <w:pPr>
        <w:tabs>
          <w:tab w:val="left" w:pos="0"/>
        </w:tabs>
        <w:jc w:val="both"/>
        <w:rPr>
          <w:sz w:val="28"/>
          <w:szCs w:val="28"/>
        </w:rPr>
      </w:pPr>
      <w:r>
        <w:rPr>
          <w:sz w:val="28"/>
          <w:szCs w:val="28"/>
        </w:rPr>
        <w:t>[112]</w:t>
      </w:r>
      <w:r>
        <w:rPr>
          <w:sz w:val="28"/>
          <w:szCs w:val="28"/>
        </w:rPr>
        <w:tab/>
      </w:r>
      <w:r w:rsidR="003C6298" w:rsidRPr="00F163FF">
        <w:rPr>
          <w:sz w:val="28"/>
          <w:szCs w:val="28"/>
        </w:rPr>
        <w:t xml:space="preserve">Before addressing the plaintiff’s </w:t>
      </w:r>
      <w:r w:rsidR="000A1875" w:rsidRPr="00F163FF">
        <w:rPr>
          <w:sz w:val="28"/>
          <w:szCs w:val="28"/>
        </w:rPr>
        <w:t>claims,</w:t>
      </w:r>
      <w:r w:rsidR="003C6298" w:rsidRPr="00F163FF">
        <w:rPr>
          <w:sz w:val="28"/>
          <w:szCs w:val="28"/>
        </w:rPr>
        <w:t xml:space="preserve"> it is necessary to say something about his pleadings.</w:t>
      </w:r>
    </w:p>
    <w:p w14:paraId="714048B6" w14:textId="77777777" w:rsidR="003C6298" w:rsidRDefault="003C6298" w:rsidP="003C6298">
      <w:pPr>
        <w:pStyle w:val="ListParagraph"/>
        <w:tabs>
          <w:tab w:val="left" w:pos="0"/>
        </w:tabs>
        <w:ind w:left="0"/>
        <w:jc w:val="both"/>
        <w:rPr>
          <w:sz w:val="28"/>
          <w:szCs w:val="28"/>
        </w:rPr>
      </w:pPr>
    </w:p>
    <w:p w14:paraId="4A325EF5" w14:textId="6FC46FB9" w:rsidR="003C6298" w:rsidRPr="00F163FF" w:rsidRDefault="00F163FF" w:rsidP="00F163FF">
      <w:pPr>
        <w:tabs>
          <w:tab w:val="left" w:pos="0"/>
        </w:tabs>
        <w:jc w:val="both"/>
        <w:rPr>
          <w:sz w:val="28"/>
          <w:szCs w:val="28"/>
        </w:rPr>
      </w:pPr>
      <w:r>
        <w:rPr>
          <w:sz w:val="28"/>
          <w:szCs w:val="28"/>
        </w:rPr>
        <w:t>[113]</w:t>
      </w:r>
      <w:r>
        <w:rPr>
          <w:sz w:val="28"/>
          <w:szCs w:val="28"/>
        </w:rPr>
        <w:tab/>
      </w:r>
      <w:r w:rsidR="00E14840" w:rsidRPr="00F163FF">
        <w:rPr>
          <w:sz w:val="28"/>
          <w:szCs w:val="28"/>
        </w:rPr>
        <w:t xml:space="preserve">There is a </w:t>
      </w:r>
      <w:r w:rsidR="003C6298" w:rsidRPr="00F163FF">
        <w:rPr>
          <w:sz w:val="28"/>
          <w:szCs w:val="28"/>
        </w:rPr>
        <w:t>similarity in the allegations</w:t>
      </w:r>
      <w:r w:rsidR="002A22B5" w:rsidRPr="00F163FF">
        <w:rPr>
          <w:sz w:val="28"/>
          <w:szCs w:val="28"/>
        </w:rPr>
        <w:t xml:space="preserve"> in his particulars of claim</w:t>
      </w:r>
      <w:r w:rsidR="003C6298" w:rsidRPr="00F163FF">
        <w:rPr>
          <w:sz w:val="28"/>
          <w:szCs w:val="28"/>
        </w:rPr>
        <w:t xml:space="preserve"> with those that </w:t>
      </w:r>
      <w:r w:rsidR="0010570D" w:rsidRPr="00F163FF">
        <w:rPr>
          <w:sz w:val="28"/>
          <w:szCs w:val="28"/>
        </w:rPr>
        <w:t>were at the crux of the matter i</w:t>
      </w:r>
      <w:r w:rsidR="002A22B5" w:rsidRPr="00F163FF">
        <w:rPr>
          <w:sz w:val="28"/>
          <w:szCs w:val="28"/>
        </w:rPr>
        <w:t>n</w:t>
      </w:r>
      <w:r w:rsidR="003C6298" w:rsidRPr="00F163FF">
        <w:rPr>
          <w:sz w:val="28"/>
          <w:szCs w:val="28"/>
        </w:rPr>
        <w:t xml:space="preserve"> </w:t>
      </w:r>
      <w:r w:rsidR="003C6298" w:rsidRPr="00F163FF">
        <w:rPr>
          <w:i/>
          <w:sz w:val="28"/>
          <w:szCs w:val="28"/>
        </w:rPr>
        <w:t>Mahlangu</w:t>
      </w:r>
      <w:r w:rsidR="00665D67" w:rsidRPr="00F163FF">
        <w:rPr>
          <w:i/>
          <w:sz w:val="28"/>
          <w:szCs w:val="28"/>
        </w:rPr>
        <w:t>,</w:t>
      </w:r>
      <w:r w:rsidR="003C6298">
        <w:rPr>
          <w:rStyle w:val="FootnoteReference"/>
          <w:sz w:val="28"/>
          <w:szCs w:val="28"/>
        </w:rPr>
        <w:footnoteReference w:id="24"/>
      </w:r>
      <w:r w:rsidR="00665D67" w:rsidRPr="00F163FF">
        <w:rPr>
          <w:i/>
          <w:sz w:val="28"/>
          <w:szCs w:val="28"/>
        </w:rPr>
        <w:t xml:space="preserve"> </w:t>
      </w:r>
      <w:r w:rsidR="00665D67" w:rsidRPr="00F163FF">
        <w:rPr>
          <w:sz w:val="28"/>
          <w:szCs w:val="28"/>
        </w:rPr>
        <w:t xml:space="preserve">this apart from the </w:t>
      </w:r>
      <w:r w:rsidR="0010570D" w:rsidRPr="00F163FF">
        <w:rPr>
          <w:sz w:val="28"/>
          <w:szCs w:val="28"/>
        </w:rPr>
        <w:t>generalized allegations that at their worst</w:t>
      </w:r>
      <w:r w:rsidR="00665D67" w:rsidRPr="00F163FF">
        <w:rPr>
          <w:sz w:val="28"/>
          <w:szCs w:val="28"/>
        </w:rPr>
        <w:t xml:space="preserve"> seem to suggest the deliberate </w:t>
      </w:r>
      <w:r w:rsidR="00E14840" w:rsidRPr="00F163FF">
        <w:rPr>
          <w:sz w:val="28"/>
          <w:szCs w:val="28"/>
        </w:rPr>
        <w:t xml:space="preserve">or reckless </w:t>
      </w:r>
      <w:r w:rsidR="00665D67" w:rsidRPr="00F163FF">
        <w:rPr>
          <w:sz w:val="28"/>
          <w:szCs w:val="28"/>
        </w:rPr>
        <w:t>disguise of a hopeless case.</w:t>
      </w:r>
      <w:r w:rsidR="002D5321" w:rsidRPr="00F163FF">
        <w:rPr>
          <w:i/>
          <w:sz w:val="28"/>
          <w:szCs w:val="28"/>
        </w:rPr>
        <w:t xml:space="preserve">  </w:t>
      </w:r>
      <w:r w:rsidR="002A22B5" w:rsidRPr="00F163FF">
        <w:rPr>
          <w:sz w:val="28"/>
          <w:szCs w:val="28"/>
        </w:rPr>
        <w:t xml:space="preserve">In </w:t>
      </w:r>
      <w:r w:rsidR="002D5321" w:rsidRPr="00F163FF">
        <w:rPr>
          <w:i/>
          <w:sz w:val="28"/>
          <w:szCs w:val="28"/>
        </w:rPr>
        <w:t>Mahlangu</w:t>
      </w:r>
      <w:r w:rsidR="002D5321" w:rsidRPr="00F163FF">
        <w:rPr>
          <w:sz w:val="28"/>
          <w:szCs w:val="28"/>
        </w:rPr>
        <w:t xml:space="preserve"> </w:t>
      </w:r>
      <w:r w:rsidR="003C6298" w:rsidRPr="00F163FF">
        <w:rPr>
          <w:sz w:val="28"/>
          <w:szCs w:val="28"/>
        </w:rPr>
        <w:t>those facts carried the day and were especially egregious.</w:t>
      </w:r>
      <w:r w:rsidR="00E14840" w:rsidRPr="00F163FF">
        <w:rPr>
          <w:sz w:val="28"/>
          <w:szCs w:val="28"/>
        </w:rPr>
        <w:t xml:space="preserve">  In the plaintiff’s case one is left to wonder what exactly the police and prosecutors did to allegedly cause his post appearance detention.</w:t>
      </w:r>
    </w:p>
    <w:p w14:paraId="0971CC20" w14:textId="77777777" w:rsidR="003C6298" w:rsidRPr="003C6298" w:rsidRDefault="003C6298" w:rsidP="003C6298">
      <w:pPr>
        <w:pStyle w:val="ListParagraph"/>
        <w:rPr>
          <w:sz w:val="28"/>
          <w:szCs w:val="28"/>
        </w:rPr>
      </w:pPr>
    </w:p>
    <w:p w14:paraId="6DB0A969" w14:textId="4D2B1DA7" w:rsidR="003C6298" w:rsidRPr="00F163FF" w:rsidRDefault="00F163FF" w:rsidP="00F163FF">
      <w:pPr>
        <w:tabs>
          <w:tab w:val="left" w:pos="0"/>
        </w:tabs>
        <w:jc w:val="both"/>
        <w:rPr>
          <w:sz w:val="28"/>
          <w:szCs w:val="28"/>
        </w:rPr>
      </w:pPr>
      <w:r>
        <w:rPr>
          <w:sz w:val="28"/>
          <w:szCs w:val="28"/>
        </w:rPr>
        <w:t>[114]</w:t>
      </w:r>
      <w:r>
        <w:rPr>
          <w:sz w:val="28"/>
          <w:szCs w:val="28"/>
        </w:rPr>
        <w:tab/>
      </w:r>
      <w:r w:rsidR="002A22B5" w:rsidRPr="00F163FF">
        <w:rPr>
          <w:sz w:val="28"/>
          <w:szCs w:val="28"/>
        </w:rPr>
        <w:t>I</w:t>
      </w:r>
      <w:r w:rsidR="003C6298" w:rsidRPr="00F163FF">
        <w:rPr>
          <w:sz w:val="28"/>
          <w:szCs w:val="28"/>
        </w:rPr>
        <w:t xml:space="preserve">n every matter where there is a legality enquiry into an arrest and detention, the facts are </w:t>
      </w:r>
      <w:r w:rsidR="0044737E" w:rsidRPr="00F163FF">
        <w:rPr>
          <w:sz w:val="28"/>
          <w:szCs w:val="28"/>
        </w:rPr>
        <w:t>always</w:t>
      </w:r>
      <w:r w:rsidR="003C6298" w:rsidRPr="00F163FF">
        <w:rPr>
          <w:sz w:val="28"/>
          <w:szCs w:val="28"/>
        </w:rPr>
        <w:t xml:space="preserve"> uniq</w:t>
      </w:r>
      <w:r w:rsidR="002A22B5" w:rsidRPr="00F163FF">
        <w:rPr>
          <w:sz w:val="28"/>
          <w:szCs w:val="28"/>
        </w:rPr>
        <w:t>ue and it is important that the</w:t>
      </w:r>
      <w:r w:rsidR="002D5321" w:rsidRPr="00F163FF">
        <w:rPr>
          <w:sz w:val="28"/>
          <w:szCs w:val="28"/>
        </w:rPr>
        <w:t>ir</w:t>
      </w:r>
      <w:r w:rsidR="002A22B5" w:rsidRPr="00F163FF">
        <w:rPr>
          <w:sz w:val="28"/>
          <w:szCs w:val="28"/>
        </w:rPr>
        <w:t xml:space="preserve"> relevance is </w:t>
      </w:r>
      <w:r w:rsidR="003C6298" w:rsidRPr="00F163FF">
        <w:rPr>
          <w:sz w:val="28"/>
          <w:szCs w:val="28"/>
        </w:rPr>
        <w:t>consciously framed in the parti</w:t>
      </w:r>
      <w:r w:rsidR="002A22B5" w:rsidRPr="00F163FF">
        <w:rPr>
          <w:sz w:val="28"/>
          <w:szCs w:val="28"/>
        </w:rPr>
        <w:t xml:space="preserve">culars of claim from the outset.  That is because </w:t>
      </w:r>
      <w:r w:rsidR="00E14840" w:rsidRPr="00F163FF">
        <w:rPr>
          <w:sz w:val="28"/>
          <w:szCs w:val="28"/>
        </w:rPr>
        <w:t>a defendant</w:t>
      </w:r>
      <w:r w:rsidR="003C6298" w:rsidRPr="00F163FF">
        <w:rPr>
          <w:sz w:val="28"/>
          <w:szCs w:val="28"/>
        </w:rPr>
        <w:t xml:space="preserve"> need</w:t>
      </w:r>
      <w:r w:rsidR="00E14840" w:rsidRPr="00F163FF">
        <w:rPr>
          <w:sz w:val="28"/>
          <w:szCs w:val="28"/>
        </w:rPr>
        <w:t>s</w:t>
      </w:r>
      <w:r w:rsidR="003C6298" w:rsidRPr="00F163FF">
        <w:rPr>
          <w:sz w:val="28"/>
          <w:szCs w:val="28"/>
        </w:rPr>
        <w:t xml:space="preserve"> </w:t>
      </w:r>
      <w:r w:rsidR="003C6298" w:rsidRPr="00F163FF">
        <w:rPr>
          <w:sz w:val="28"/>
          <w:szCs w:val="28"/>
        </w:rPr>
        <w:lastRenderedPageBreak/>
        <w:t>to know what the</w:t>
      </w:r>
      <w:r w:rsidR="002A22B5" w:rsidRPr="00F163FF">
        <w:rPr>
          <w:sz w:val="28"/>
          <w:szCs w:val="28"/>
        </w:rPr>
        <w:t xml:space="preserve"> case is that </w:t>
      </w:r>
      <w:r w:rsidR="00E14840" w:rsidRPr="00F163FF">
        <w:rPr>
          <w:sz w:val="28"/>
          <w:szCs w:val="28"/>
        </w:rPr>
        <w:t xml:space="preserve">he/she is </w:t>
      </w:r>
      <w:r w:rsidR="002A22B5" w:rsidRPr="00F163FF">
        <w:rPr>
          <w:sz w:val="28"/>
          <w:szCs w:val="28"/>
        </w:rPr>
        <w:t xml:space="preserve">required to </w:t>
      </w:r>
      <w:r w:rsidR="003C6298" w:rsidRPr="00F163FF">
        <w:rPr>
          <w:sz w:val="28"/>
          <w:szCs w:val="28"/>
        </w:rPr>
        <w:t>meet.</w:t>
      </w:r>
      <w:r w:rsidR="002A22B5" w:rsidRPr="00F163FF">
        <w:rPr>
          <w:sz w:val="28"/>
          <w:szCs w:val="28"/>
        </w:rPr>
        <w:t xml:space="preserve">  This is a basic</w:t>
      </w:r>
      <w:r w:rsidR="002D5321" w:rsidRPr="00F163FF">
        <w:rPr>
          <w:sz w:val="28"/>
          <w:szCs w:val="28"/>
        </w:rPr>
        <w:t xml:space="preserve"> rule of pleading</w:t>
      </w:r>
      <w:r w:rsidR="002A22B5" w:rsidRPr="00F163FF">
        <w:rPr>
          <w:sz w:val="28"/>
          <w:szCs w:val="28"/>
        </w:rPr>
        <w:t>.</w:t>
      </w:r>
    </w:p>
    <w:p w14:paraId="2D600D6B" w14:textId="77777777" w:rsidR="003C6298" w:rsidRPr="003C6298" w:rsidRDefault="003C6298" w:rsidP="003C6298">
      <w:pPr>
        <w:pStyle w:val="ListParagraph"/>
        <w:rPr>
          <w:sz w:val="28"/>
          <w:szCs w:val="28"/>
        </w:rPr>
      </w:pPr>
    </w:p>
    <w:p w14:paraId="58EF877A" w14:textId="767B7221" w:rsidR="003C6298" w:rsidRPr="00F163FF" w:rsidRDefault="00F163FF" w:rsidP="00F163FF">
      <w:pPr>
        <w:tabs>
          <w:tab w:val="left" w:pos="0"/>
        </w:tabs>
        <w:jc w:val="both"/>
        <w:rPr>
          <w:sz w:val="28"/>
          <w:szCs w:val="28"/>
        </w:rPr>
      </w:pPr>
      <w:r>
        <w:rPr>
          <w:sz w:val="28"/>
          <w:szCs w:val="28"/>
        </w:rPr>
        <w:t>[115]</w:t>
      </w:r>
      <w:r>
        <w:rPr>
          <w:sz w:val="28"/>
          <w:szCs w:val="28"/>
        </w:rPr>
        <w:tab/>
      </w:r>
      <w:r w:rsidR="002A22B5" w:rsidRPr="00F163FF">
        <w:rPr>
          <w:sz w:val="28"/>
          <w:szCs w:val="28"/>
        </w:rPr>
        <w:t xml:space="preserve">Although detention as a distinct separate act from arrest is by itself </w:t>
      </w:r>
      <w:r w:rsidR="002A22B5" w:rsidRPr="00F163FF">
        <w:rPr>
          <w:i/>
          <w:sz w:val="28"/>
          <w:szCs w:val="28"/>
        </w:rPr>
        <w:t>prima facie</w:t>
      </w:r>
      <w:r w:rsidR="002D5321" w:rsidRPr="00F163FF">
        <w:rPr>
          <w:sz w:val="28"/>
          <w:szCs w:val="28"/>
        </w:rPr>
        <w:t xml:space="preserve"> unlawful, d</w:t>
      </w:r>
      <w:r w:rsidR="00C67B97" w:rsidRPr="00F163FF">
        <w:rPr>
          <w:sz w:val="28"/>
          <w:szCs w:val="28"/>
        </w:rPr>
        <w:t xml:space="preserve">etention on its own </w:t>
      </w:r>
      <w:r w:rsidR="002D5321" w:rsidRPr="00F163FF">
        <w:rPr>
          <w:sz w:val="28"/>
          <w:szCs w:val="28"/>
        </w:rPr>
        <w:t xml:space="preserve">(especially past court appearances) </w:t>
      </w:r>
      <w:r w:rsidR="00C67B97" w:rsidRPr="00F163FF">
        <w:rPr>
          <w:sz w:val="28"/>
          <w:szCs w:val="28"/>
        </w:rPr>
        <w:t>does not</w:t>
      </w:r>
      <w:r w:rsidR="002D5321" w:rsidRPr="00F163FF">
        <w:rPr>
          <w:sz w:val="28"/>
          <w:szCs w:val="28"/>
        </w:rPr>
        <w:t xml:space="preserve"> necessarily</w:t>
      </w:r>
      <w:r w:rsidR="00C67B97" w:rsidRPr="00F163FF">
        <w:rPr>
          <w:sz w:val="28"/>
          <w:szCs w:val="28"/>
        </w:rPr>
        <w:t xml:space="preserve"> attract </w:t>
      </w:r>
      <w:r w:rsidR="003C6298" w:rsidRPr="00F163FF">
        <w:rPr>
          <w:sz w:val="28"/>
          <w:szCs w:val="28"/>
        </w:rPr>
        <w:t xml:space="preserve">scrutiny unless there is something about it that is claimed </w:t>
      </w:r>
      <w:r w:rsidR="00C67B97" w:rsidRPr="00F163FF">
        <w:rPr>
          <w:sz w:val="28"/>
          <w:szCs w:val="28"/>
        </w:rPr>
        <w:t>to render it unlawful</w:t>
      </w:r>
      <w:r w:rsidR="00E14840" w:rsidRPr="00F163FF">
        <w:rPr>
          <w:sz w:val="28"/>
          <w:szCs w:val="28"/>
        </w:rPr>
        <w:t>. T</w:t>
      </w:r>
      <w:r w:rsidR="003C6298" w:rsidRPr="00F163FF">
        <w:rPr>
          <w:sz w:val="28"/>
          <w:szCs w:val="28"/>
        </w:rPr>
        <w:t>here is</w:t>
      </w:r>
      <w:r w:rsidR="00E14840" w:rsidRPr="00F163FF">
        <w:rPr>
          <w:sz w:val="28"/>
          <w:szCs w:val="28"/>
        </w:rPr>
        <w:t xml:space="preserve"> in my view</w:t>
      </w:r>
      <w:r w:rsidR="003C6298" w:rsidRPr="00F163FF">
        <w:rPr>
          <w:sz w:val="28"/>
          <w:szCs w:val="28"/>
        </w:rPr>
        <w:t xml:space="preserve"> no </w:t>
      </w:r>
      <w:r w:rsidR="00C67B97" w:rsidRPr="00F163FF">
        <w:rPr>
          <w:sz w:val="28"/>
          <w:szCs w:val="28"/>
        </w:rPr>
        <w:t>automatic</w:t>
      </w:r>
      <w:r w:rsidR="003C6298" w:rsidRPr="00F163FF">
        <w:rPr>
          <w:sz w:val="28"/>
          <w:szCs w:val="28"/>
        </w:rPr>
        <w:t xml:space="preserve"> o</w:t>
      </w:r>
      <w:r w:rsidR="002D5321" w:rsidRPr="00F163FF">
        <w:rPr>
          <w:sz w:val="28"/>
          <w:szCs w:val="28"/>
        </w:rPr>
        <w:t>bligation</w:t>
      </w:r>
      <w:r w:rsidR="003C6298" w:rsidRPr="00F163FF">
        <w:rPr>
          <w:sz w:val="28"/>
          <w:szCs w:val="28"/>
        </w:rPr>
        <w:t xml:space="preserve"> on the Minister of Pol</w:t>
      </w:r>
      <w:r w:rsidR="00C67B97" w:rsidRPr="00F163FF">
        <w:rPr>
          <w:sz w:val="28"/>
          <w:szCs w:val="28"/>
        </w:rPr>
        <w:t xml:space="preserve">ice to have to justify </w:t>
      </w:r>
      <w:r w:rsidR="003C6298" w:rsidRPr="00F163FF">
        <w:rPr>
          <w:sz w:val="28"/>
          <w:szCs w:val="28"/>
        </w:rPr>
        <w:t xml:space="preserve">detention </w:t>
      </w:r>
      <w:r w:rsidR="002D5321" w:rsidRPr="00F163FF">
        <w:rPr>
          <w:sz w:val="28"/>
          <w:szCs w:val="28"/>
        </w:rPr>
        <w:t>consequent</w:t>
      </w:r>
      <w:r w:rsidR="00E14840" w:rsidRPr="00F163FF">
        <w:rPr>
          <w:sz w:val="28"/>
          <w:szCs w:val="28"/>
        </w:rPr>
        <w:t xml:space="preserve"> thereto </w:t>
      </w:r>
      <w:r w:rsidR="0044737E" w:rsidRPr="00F163FF">
        <w:rPr>
          <w:sz w:val="28"/>
          <w:szCs w:val="28"/>
        </w:rPr>
        <w:t xml:space="preserve">in a vacuum or </w:t>
      </w:r>
      <w:r w:rsidR="00E14840" w:rsidRPr="00F163FF">
        <w:rPr>
          <w:sz w:val="28"/>
          <w:szCs w:val="28"/>
        </w:rPr>
        <w:t>as a general coverall</w:t>
      </w:r>
      <w:r w:rsidR="00C67B97" w:rsidRPr="00F163FF">
        <w:rPr>
          <w:sz w:val="28"/>
          <w:szCs w:val="28"/>
        </w:rPr>
        <w:t xml:space="preserve"> in every claim for unlawful arrest and detention </w:t>
      </w:r>
      <w:r w:rsidR="003C6298" w:rsidRPr="00F163FF">
        <w:rPr>
          <w:sz w:val="28"/>
          <w:szCs w:val="28"/>
        </w:rPr>
        <w:t xml:space="preserve">except where a proper basis is laid </w:t>
      </w:r>
      <w:r w:rsidR="00C67B97" w:rsidRPr="00F163FF">
        <w:rPr>
          <w:sz w:val="28"/>
          <w:szCs w:val="28"/>
        </w:rPr>
        <w:t>in the pleadings that invokes the obligat</w:t>
      </w:r>
      <w:r w:rsidR="00E14840" w:rsidRPr="00F163FF">
        <w:rPr>
          <w:sz w:val="28"/>
          <w:szCs w:val="28"/>
        </w:rPr>
        <w:t>ion on him</w:t>
      </w:r>
      <w:r w:rsidR="00C67B97" w:rsidRPr="00F163FF">
        <w:rPr>
          <w:sz w:val="28"/>
          <w:szCs w:val="28"/>
        </w:rPr>
        <w:t xml:space="preserve"> </w:t>
      </w:r>
      <w:r w:rsidR="002D5321" w:rsidRPr="00F163FF">
        <w:rPr>
          <w:sz w:val="28"/>
          <w:szCs w:val="28"/>
        </w:rPr>
        <w:t>to</w:t>
      </w:r>
      <w:r w:rsidR="0010570D" w:rsidRPr="00F163FF">
        <w:rPr>
          <w:sz w:val="28"/>
          <w:szCs w:val="28"/>
        </w:rPr>
        <w:t xml:space="preserve"> do so</w:t>
      </w:r>
      <w:r w:rsidR="00C67B97" w:rsidRPr="00F163FF">
        <w:rPr>
          <w:sz w:val="28"/>
          <w:szCs w:val="28"/>
        </w:rPr>
        <w:t>.</w:t>
      </w:r>
    </w:p>
    <w:p w14:paraId="782D49B4" w14:textId="77777777" w:rsidR="000A5554" w:rsidRPr="000A5554" w:rsidRDefault="000A5554" w:rsidP="000A5554">
      <w:pPr>
        <w:pStyle w:val="ListParagraph"/>
        <w:rPr>
          <w:sz w:val="28"/>
          <w:szCs w:val="28"/>
        </w:rPr>
      </w:pPr>
    </w:p>
    <w:p w14:paraId="7C717E4A" w14:textId="1F956AB6" w:rsidR="000A5554" w:rsidRPr="00F163FF" w:rsidRDefault="00F163FF" w:rsidP="00F163FF">
      <w:pPr>
        <w:tabs>
          <w:tab w:val="left" w:pos="0"/>
        </w:tabs>
        <w:jc w:val="both"/>
        <w:rPr>
          <w:sz w:val="28"/>
          <w:szCs w:val="28"/>
        </w:rPr>
      </w:pPr>
      <w:r>
        <w:rPr>
          <w:sz w:val="28"/>
          <w:szCs w:val="28"/>
        </w:rPr>
        <w:t>[116]</w:t>
      </w:r>
      <w:r>
        <w:rPr>
          <w:sz w:val="28"/>
          <w:szCs w:val="28"/>
        </w:rPr>
        <w:tab/>
      </w:r>
      <w:r w:rsidR="000A5554" w:rsidRPr="00F163FF">
        <w:rPr>
          <w:sz w:val="28"/>
          <w:szCs w:val="28"/>
        </w:rPr>
        <w:t>Whilst every alleged intentional deprivation of liberty</w:t>
      </w:r>
      <w:r w:rsidR="00C67B97" w:rsidRPr="00F163FF">
        <w:rPr>
          <w:sz w:val="28"/>
          <w:szCs w:val="28"/>
        </w:rPr>
        <w:t xml:space="preserve"> (speaking in the context of an action for damages)</w:t>
      </w:r>
      <w:r w:rsidR="000A5554" w:rsidRPr="00F163FF">
        <w:rPr>
          <w:sz w:val="28"/>
          <w:szCs w:val="28"/>
        </w:rPr>
        <w:t xml:space="preserve"> puts an onus on the arres</w:t>
      </w:r>
      <w:r w:rsidR="00C67B97" w:rsidRPr="00F163FF">
        <w:rPr>
          <w:sz w:val="28"/>
          <w:szCs w:val="28"/>
        </w:rPr>
        <w:t xml:space="preserve">tor to show why the arrestee’s </w:t>
      </w:r>
      <w:r w:rsidR="000A5554" w:rsidRPr="00F163FF">
        <w:rPr>
          <w:sz w:val="28"/>
          <w:szCs w:val="28"/>
        </w:rPr>
        <w:t>deprivation should not be</w:t>
      </w:r>
      <w:r w:rsidR="00C67B97" w:rsidRPr="00F163FF">
        <w:rPr>
          <w:sz w:val="28"/>
          <w:szCs w:val="28"/>
        </w:rPr>
        <w:t xml:space="preserve"> regarded as wrongful in law, a</w:t>
      </w:r>
      <w:r w:rsidR="000A5554" w:rsidRPr="00F163FF">
        <w:rPr>
          <w:sz w:val="28"/>
          <w:szCs w:val="28"/>
        </w:rPr>
        <w:t xml:space="preserve"> plaintiff who wishes to rely on extraneous circumstances that his arrest</w:t>
      </w:r>
      <w:r w:rsidR="00C67B97" w:rsidRPr="00F163FF">
        <w:rPr>
          <w:sz w:val="28"/>
          <w:szCs w:val="28"/>
        </w:rPr>
        <w:t xml:space="preserve"> and subsequent detention</w:t>
      </w:r>
      <w:r w:rsidR="000A5554" w:rsidRPr="00F163FF">
        <w:rPr>
          <w:sz w:val="28"/>
          <w:szCs w:val="28"/>
        </w:rPr>
        <w:t xml:space="preserve"> was unlawful (such as for example where it is alleged that an arr</w:t>
      </w:r>
      <w:r w:rsidR="00C67B97" w:rsidRPr="00F163FF">
        <w:rPr>
          <w:sz w:val="28"/>
          <w:szCs w:val="28"/>
        </w:rPr>
        <w:t>esting officer failed to exercise</w:t>
      </w:r>
      <w:r w:rsidR="000A5554" w:rsidRPr="00F163FF">
        <w:rPr>
          <w:sz w:val="28"/>
          <w:szCs w:val="28"/>
        </w:rPr>
        <w:t xml:space="preserve"> his dis</w:t>
      </w:r>
      <w:r w:rsidR="002D5321" w:rsidRPr="00F163FF">
        <w:rPr>
          <w:sz w:val="28"/>
          <w:szCs w:val="28"/>
        </w:rPr>
        <w:t>cretion</w:t>
      </w:r>
      <w:r w:rsidR="00C67B97" w:rsidRPr="00F163FF">
        <w:rPr>
          <w:sz w:val="28"/>
          <w:szCs w:val="28"/>
        </w:rPr>
        <w:t xml:space="preserve"> or that there was a procedural irregularity</w:t>
      </w:r>
      <w:r w:rsidR="000A5554" w:rsidRPr="00F163FF">
        <w:rPr>
          <w:sz w:val="28"/>
          <w:szCs w:val="28"/>
        </w:rPr>
        <w:t xml:space="preserve"> </w:t>
      </w:r>
      <w:r w:rsidR="002D5321" w:rsidRPr="00F163FF">
        <w:rPr>
          <w:sz w:val="28"/>
          <w:szCs w:val="28"/>
        </w:rPr>
        <w:t xml:space="preserve">in carrying out the arrest) </w:t>
      </w:r>
      <w:r w:rsidR="000A5554" w:rsidRPr="00F163FF">
        <w:rPr>
          <w:sz w:val="28"/>
          <w:szCs w:val="28"/>
        </w:rPr>
        <w:t>is required to plead a basis therefor.</w:t>
      </w:r>
      <w:r w:rsidR="000A5554">
        <w:rPr>
          <w:rStyle w:val="FootnoteReference"/>
          <w:sz w:val="28"/>
          <w:szCs w:val="28"/>
        </w:rPr>
        <w:footnoteReference w:id="25"/>
      </w:r>
    </w:p>
    <w:p w14:paraId="2906DF7C" w14:textId="77777777" w:rsidR="000A5554" w:rsidRPr="000A5554" w:rsidRDefault="000A5554" w:rsidP="000A5554">
      <w:pPr>
        <w:pStyle w:val="ListParagraph"/>
        <w:rPr>
          <w:sz w:val="28"/>
          <w:szCs w:val="28"/>
        </w:rPr>
      </w:pPr>
    </w:p>
    <w:p w14:paraId="07B8629B" w14:textId="1239175D" w:rsidR="000A5554" w:rsidRPr="00F163FF" w:rsidRDefault="00F163FF" w:rsidP="00F163FF">
      <w:pPr>
        <w:tabs>
          <w:tab w:val="left" w:pos="0"/>
        </w:tabs>
        <w:jc w:val="both"/>
        <w:rPr>
          <w:sz w:val="28"/>
          <w:szCs w:val="28"/>
        </w:rPr>
      </w:pPr>
      <w:r>
        <w:rPr>
          <w:sz w:val="28"/>
          <w:szCs w:val="28"/>
        </w:rPr>
        <w:t>[117]</w:t>
      </w:r>
      <w:r>
        <w:rPr>
          <w:sz w:val="28"/>
          <w:szCs w:val="28"/>
        </w:rPr>
        <w:tab/>
      </w:r>
      <w:r w:rsidR="000A5554" w:rsidRPr="00F163FF">
        <w:rPr>
          <w:sz w:val="28"/>
          <w:szCs w:val="28"/>
        </w:rPr>
        <w:t xml:space="preserve">There is also an obligation on a pleader to allege a basis for and establish that the conduct of the defendant (such </w:t>
      </w:r>
      <w:r w:rsidR="002D5321" w:rsidRPr="00F163FF">
        <w:rPr>
          <w:sz w:val="28"/>
          <w:szCs w:val="28"/>
        </w:rPr>
        <w:t>as is under scrutiny by way of the required</w:t>
      </w:r>
      <w:r w:rsidR="000A5554" w:rsidRPr="00F163FF">
        <w:rPr>
          <w:sz w:val="28"/>
          <w:szCs w:val="28"/>
        </w:rPr>
        <w:t xml:space="preserve"> legality review) must have caused, both legally and factually, the harm for which compensation is </w:t>
      </w:r>
      <w:r w:rsidR="002D5321" w:rsidRPr="00F163FF">
        <w:rPr>
          <w:sz w:val="28"/>
          <w:szCs w:val="28"/>
        </w:rPr>
        <w:t xml:space="preserve">being </w:t>
      </w:r>
      <w:r w:rsidR="000A5554" w:rsidRPr="00F163FF">
        <w:rPr>
          <w:sz w:val="28"/>
          <w:szCs w:val="28"/>
        </w:rPr>
        <w:t xml:space="preserve">sought under the </w:t>
      </w:r>
      <w:proofErr w:type="spellStart"/>
      <w:r w:rsidR="0044737E" w:rsidRPr="00F163FF">
        <w:rPr>
          <w:i/>
          <w:sz w:val="28"/>
          <w:szCs w:val="28"/>
        </w:rPr>
        <w:t>A</w:t>
      </w:r>
      <w:r w:rsidR="000A5554" w:rsidRPr="00F163FF">
        <w:rPr>
          <w:i/>
          <w:sz w:val="28"/>
          <w:szCs w:val="28"/>
        </w:rPr>
        <w:t>ctio</w:t>
      </w:r>
      <w:proofErr w:type="spellEnd"/>
      <w:r w:rsidR="000A5554" w:rsidRPr="00F163FF">
        <w:rPr>
          <w:i/>
          <w:sz w:val="28"/>
          <w:szCs w:val="28"/>
        </w:rPr>
        <w:t xml:space="preserve"> </w:t>
      </w:r>
      <w:proofErr w:type="spellStart"/>
      <w:r w:rsidR="0044737E" w:rsidRPr="00F163FF">
        <w:rPr>
          <w:i/>
          <w:sz w:val="28"/>
          <w:szCs w:val="28"/>
        </w:rPr>
        <w:t>I</w:t>
      </w:r>
      <w:r w:rsidR="000A5554" w:rsidRPr="00F163FF">
        <w:rPr>
          <w:i/>
          <w:sz w:val="28"/>
          <w:szCs w:val="28"/>
        </w:rPr>
        <w:t>niuriarum</w:t>
      </w:r>
      <w:proofErr w:type="spellEnd"/>
      <w:r w:rsidR="00E14840" w:rsidRPr="00F163FF">
        <w:rPr>
          <w:i/>
          <w:sz w:val="28"/>
          <w:szCs w:val="28"/>
        </w:rPr>
        <w:t>.</w:t>
      </w:r>
      <w:r w:rsidR="005F6683">
        <w:rPr>
          <w:rStyle w:val="FootnoteReference"/>
          <w:sz w:val="28"/>
          <w:szCs w:val="28"/>
        </w:rPr>
        <w:footnoteReference w:id="26"/>
      </w:r>
    </w:p>
    <w:p w14:paraId="47AB7D85" w14:textId="77777777" w:rsidR="005F6683" w:rsidRPr="005F6683" w:rsidRDefault="005F6683" w:rsidP="005F6683">
      <w:pPr>
        <w:pStyle w:val="ListParagraph"/>
        <w:rPr>
          <w:sz w:val="28"/>
          <w:szCs w:val="28"/>
        </w:rPr>
      </w:pPr>
    </w:p>
    <w:p w14:paraId="18FB2D69" w14:textId="628BFAD2" w:rsidR="005F6683" w:rsidRPr="00F163FF" w:rsidRDefault="00F163FF" w:rsidP="00F163FF">
      <w:pPr>
        <w:tabs>
          <w:tab w:val="left" w:pos="0"/>
        </w:tabs>
        <w:jc w:val="both"/>
        <w:rPr>
          <w:sz w:val="28"/>
          <w:szCs w:val="28"/>
        </w:rPr>
      </w:pPr>
      <w:r>
        <w:rPr>
          <w:sz w:val="28"/>
          <w:szCs w:val="28"/>
        </w:rPr>
        <w:lastRenderedPageBreak/>
        <w:t>[118]</w:t>
      </w:r>
      <w:r>
        <w:rPr>
          <w:sz w:val="28"/>
          <w:szCs w:val="28"/>
        </w:rPr>
        <w:tab/>
      </w:r>
      <w:r w:rsidR="005F6683" w:rsidRPr="00F163FF">
        <w:rPr>
          <w:sz w:val="28"/>
          <w:szCs w:val="28"/>
        </w:rPr>
        <w:t xml:space="preserve">The CPA has its own unique provisions in Chapter 5 that </w:t>
      </w:r>
      <w:r w:rsidR="0044737E" w:rsidRPr="00F163FF">
        <w:rPr>
          <w:sz w:val="28"/>
          <w:szCs w:val="28"/>
        </w:rPr>
        <w:t>deal</w:t>
      </w:r>
      <w:r w:rsidR="005F6683" w:rsidRPr="00F163FF">
        <w:rPr>
          <w:sz w:val="28"/>
          <w:szCs w:val="28"/>
        </w:rPr>
        <w:t xml:space="preserve"> with the manner and effect of arrest that brings an arrestee’s right to liberty into tension.  </w:t>
      </w:r>
      <w:r w:rsidR="002D5321" w:rsidRPr="00F163FF">
        <w:rPr>
          <w:sz w:val="28"/>
          <w:szCs w:val="28"/>
        </w:rPr>
        <w:t>In</w:t>
      </w:r>
      <w:r w:rsidR="005F6683" w:rsidRPr="00F163FF">
        <w:rPr>
          <w:sz w:val="28"/>
          <w:szCs w:val="28"/>
        </w:rPr>
        <w:t xml:space="preserve"> section 39 (3) for example</w:t>
      </w:r>
      <w:r w:rsidR="00C67B97" w:rsidRPr="00F163FF">
        <w:rPr>
          <w:sz w:val="28"/>
          <w:szCs w:val="28"/>
        </w:rPr>
        <w:t>,</w:t>
      </w:r>
      <w:r w:rsidR="002D5321" w:rsidRPr="00F163FF">
        <w:rPr>
          <w:sz w:val="28"/>
          <w:szCs w:val="28"/>
        </w:rPr>
        <w:t xml:space="preserve"> </w:t>
      </w:r>
      <w:r w:rsidR="0010570D" w:rsidRPr="00F163FF">
        <w:rPr>
          <w:sz w:val="28"/>
          <w:szCs w:val="28"/>
        </w:rPr>
        <w:t xml:space="preserve">concerning its legal effect, </w:t>
      </w:r>
      <w:r w:rsidR="002D5321" w:rsidRPr="00F163FF">
        <w:rPr>
          <w:sz w:val="28"/>
          <w:szCs w:val="28"/>
        </w:rPr>
        <w:t>it is</w:t>
      </w:r>
      <w:r w:rsidR="00C67B97" w:rsidRPr="00F163FF">
        <w:rPr>
          <w:sz w:val="28"/>
          <w:szCs w:val="28"/>
        </w:rPr>
        <w:t xml:space="preserve"> </w:t>
      </w:r>
      <w:r w:rsidR="002D5321" w:rsidRPr="00F163FF">
        <w:rPr>
          <w:sz w:val="28"/>
          <w:szCs w:val="28"/>
        </w:rPr>
        <w:t>provided that</w:t>
      </w:r>
      <w:r w:rsidR="005F6683" w:rsidRPr="00F163FF">
        <w:rPr>
          <w:sz w:val="28"/>
          <w:szCs w:val="28"/>
        </w:rPr>
        <w:t>:</w:t>
      </w:r>
    </w:p>
    <w:p w14:paraId="7709E3AB" w14:textId="77777777" w:rsidR="005F6683" w:rsidRDefault="005F6683" w:rsidP="003141E1">
      <w:pPr>
        <w:pStyle w:val="ListParagraph"/>
        <w:rPr>
          <w:sz w:val="28"/>
          <w:szCs w:val="28"/>
        </w:rPr>
      </w:pPr>
    </w:p>
    <w:p w14:paraId="516FFEBF" w14:textId="77777777" w:rsidR="00F772C1" w:rsidRPr="004B5103" w:rsidRDefault="00F772C1" w:rsidP="003141E1">
      <w:pPr>
        <w:pStyle w:val="lg-para3"/>
        <w:shd w:val="clear" w:color="auto" w:fill="FFFFFF"/>
        <w:spacing w:before="0" w:line="360" w:lineRule="auto"/>
        <w:ind w:left="601" w:firstLine="0"/>
        <w:contextualSpacing/>
        <w:rPr>
          <w:rFonts w:ascii="Times New Roman" w:hAnsi="Times New Roman"/>
          <w:sz w:val="24"/>
          <w:szCs w:val="24"/>
        </w:rPr>
      </w:pPr>
      <w:r>
        <w:rPr>
          <w:rFonts w:ascii="Times New Roman" w:hAnsi="Times New Roman"/>
          <w:sz w:val="24"/>
          <w:szCs w:val="24"/>
        </w:rPr>
        <w:t>“</w:t>
      </w:r>
      <w:r w:rsidRPr="004B5103">
        <w:rPr>
          <w:rFonts w:ascii="Times New Roman" w:hAnsi="Times New Roman"/>
          <w:sz w:val="24"/>
          <w:szCs w:val="24"/>
        </w:rPr>
        <w:t>(3)</w:t>
      </w:r>
      <w:r>
        <w:rPr>
          <w:rFonts w:ascii="Times New Roman" w:hAnsi="Times New Roman"/>
          <w:sz w:val="24"/>
          <w:szCs w:val="24"/>
        </w:rPr>
        <w:tab/>
      </w:r>
      <w:r w:rsidRPr="004B5103">
        <w:rPr>
          <w:rFonts w:ascii="Times New Roman" w:hAnsi="Times New Roman"/>
          <w:sz w:val="24"/>
          <w:szCs w:val="24"/>
        </w:rPr>
        <w:t>The effect of an arrest shall be that the person arrested shall be in lawful custody and that he shall be detained in custody until he is lawfully discharged or released from custody.</w:t>
      </w:r>
      <w:r>
        <w:rPr>
          <w:rFonts w:ascii="Times New Roman" w:hAnsi="Times New Roman"/>
          <w:sz w:val="24"/>
          <w:szCs w:val="24"/>
        </w:rPr>
        <w:t>”</w:t>
      </w:r>
    </w:p>
    <w:p w14:paraId="508CC751" w14:textId="77777777" w:rsidR="005F6683" w:rsidRPr="005F6683" w:rsidRDefault="005F6683" w:rsidP="005F6683">
      <w:pPr>
        <w:pStyle w:val="ListParagraph"/>
        <w:rPr>
          <w:sz w:val="28"/>
          <w:szCs w:val="28"/>
        </w:rPr>
      </w:pPr>
    </w:p>
    <w:p w14:paraId="43C757C6" w14:textId="6D381CF4" w:rsidR="005F6683" w:rsidRPr="00F163FF" w:rsidRDefault="00F163FF" w:rsidP="00F163FF">
      <w:pPr>
        <w:tabs>
          <w:tab w:val="left" w:pos="0"/>
        </w:tabs>
        <w:jc w:val="both"/>
        <w:rPr>
          <w:sz w:val="28"/>
          <w:szCs w:val="28"/>
        </w:rPr>
      </w:pPr>
      <w:r>
        <w:rPr>
          <w:sz w:val="28"/>
          <w:szCs w:val="28"/>
        </w:rPr>
        <w:t>[119]</w:t>
      </w:r>
      <w:r>
        <w:rPr>
          <w:sz w:val="28"/>
          <w:szCs w:val="28"/>
        </w:rPr>
        <w:tab/>
      </w:r>
      <w:r w:rsidR="005F6683" w:rsidRPr="00F163FF">
        <w:rPr>
          <w:sz w:val="28"/>
          <w:szCs w:val="28"/>
        </w:rPr>
        <w:t>Section 40 provides for defined circumstances in which a peace officer may arrest any person without a warrant.</w:t>
      </w:r>
      <w:r w:rsidR="002D5321" w:rsidRPr="00F163FF">
        <w:rPr>
          <w:sz w:val="28"/>
          <w:szCs w:val="28"/>
        </w:rPr>
        <w:t xml:space="preserve">  Section 40 (1)(b) of the CPA has been invoked for present purposes.</w:t>
      </w:r>
    </w:p>
    <w:p w14:paraId="517F2F9B" w14:textId="77777777" w:rsidR="005F6683" w:rsidRDefault="005F6683" w:rsidP="005F6683">
      <w:pPr>
        <w:pStyle w:val="ListParagraph"/>
        <w:tabs>
          <w:tab w:val="left" w:pos="0"/>
        </w:tabs>
        <w:ind w:left="0"/>
        <w:jc w:val="both"/>
        <w:rPr>
          <w:sz w:val="28"/>
          <w:szCs w:val="28"/>
        </w:rPr>
      </w:pPr>
    </w:p>
    <w:p w14:paraId="17521DA2" w14:textId="51713100" w:rsidR="005F6683" w:rsidRPr="00F163FF" w:rsidRDefault="00F163FF" w:rsidP="00F163FF">
      <w:pPr>
        <w:tabs>
          <w:tab w:val="left" w:pos="0"/>
        </w:tabs>
        <w:jc w:val="both"/>
        <w:rPr>
          <w:sz w:val="28"/>
          <w:szCs w:val="28"/>
        </w:rPr>
      </w:pPr>
      <w:r>
        <w:rPr>
          <w:sz w:val="28"/>
          <w:szCs w:val="28"/>
        </w:rPr>
        <w:t>[120]</w:t>
      </w:r>
      <w:r>
        <w:rPr>
          <w:sz w:val="28"/>
          <w:szCs w:val="28"/>
        </w:rPr>
        <w:tab/>
      </w:r>
      <w:r w:rsidR="005F6683" w:rsidRPr="00F163FF">
        <w:rPr>
          <w:sz w:val="28"/>
          <w:szCs w:val="28"/>
        </w:rPr>
        <w:t>Section 50 deals with the procedure after arrest that must be adhered to</w:t>
      </w:r>
      <w:r w:rsidR="002D5321" w:rsidRPr="00F163FF">
        <w:rPr>
          <w:sz w:val="28"/>
          <w:szCs w:val="28"/>
        </w:rPr>
        <w:t xml:space="preserve"> so as to</w:t>
      </w:r>
      <w:r w:rsidR="005F6683" w:rsidRPr="00F163FF">
        <w:rPr>
          <w:sz w:val="28"/>
          <w:szCs w:val="28"/>
        </w:rPr>
        <w:t xml:space="preserve"> ensure that one who has been deprived of his liberty on the basis of an official arrest </w:t>
      </w:r>
      <w:r w:rsidR="002D5321" w:rsidRPr="00F163FF">
        <w:rPr>
          <w:sz w:val="28"/>
          <w:szCs w:val="28"/>
        </w:rPr>
        <w:t xml:space="preserve">is not unnecessarily restrained by the detention </w:t>
      </w:r>
      <w:r w:rsidR="00C3538A" w:rsidRPr="00F163FF">
        <w:rPr>
          <w:sz w:val="28"/>
          <w:szCs w:val="28"/>
        </w:rPr>
        <w:t xml:space="preserve">that is </w:t>
      </w:r>
      <w:r w:rsidR="0010570D" w:rsidRPr="00F163FF">
        <w:rPr>
          <w:sz w:val="28"/>
          <w:szCs w:val="28"/>
        </w:rPr>
        <w:t>naturally consequent upon such</w:t>
      </w:r>
      <w:r w:rsidR="002D5321" w:rsidRPr="00F163FF">
        <w:rPr>
          <w:sz w:val="28"/>
          <w:szCs w:val="28"/>
        </w:rPr>
        <w:t xml:space="preserve"> arrest.</w:t>
      </w:r>
    </w:p>
    <w:p w14:paraId="44479EE7" w14:textId="77777777" w:rsidR="00C67B97" w:rsidRPr="00C67B97" w:rsidRDefault="00C67B97" w:rsidP="00C67B97">
      <w:pPr>
        <w:pStyle w:val="ListParagraph"/>
        <w:rPr>
          <w:sz w:val="28"/>
          <w:szCs w:val="28"/>
        </w:rPr>
      </w:pPr>
    </w:p>
    <w:p w14:paraId="0AA7CF99" w14:textId="74A34532" w:rsidR="00C67B97" w:rsidRPr="00F163FF" w:rsidRDefault="00F163FF" w:rsidP="00F163FF">
      <w:pPr>
        <w:tabs>
          <w:tab w:val="left" w:pos="0"/>
        </w:tabs>
        <w:jc w:val="both"/>
        <w:rPr>
          <w:sz w:val="28"/>
          <w:szCs w:val="28"/>
        </w:rPr>
      </w:pPr>
      <w:r>
        <w:rPr>
          <w:sz w:val="28"/>
          <w:szCs w:val="28"/>
        </w:rPr>
        <w:t>[121]</w:t>
      </w:r>
      <w:r>
        <w:rPr>
          <w:sz w:val="28"/>
          <w:szCs w:val="28"/>
        </w:rPr>
        <w:tab/>
      </w:r>
      <w:r w:rsidR="005F6683" w:rsidRPr="00F163FF">
        <w:rPr>
          <w:sz w:val="28"/>
          <w:szCs w:val="28"/>
        </w:rPr>
        <w:t>So</w:t>
      </w:r>
      <w:r w:rsidR="002D5321" w:rsidRPr="00F163FF">
        <w:rPr>
          <w:sz w:val="28"/>
          <w:szCs w:val="28"/>
        </w:rPr>
        <w:t>,</w:t>
      </w:r>
      <w:r w:rsidR="005F6683" w:rsidRPr="00F163FF">
        <w:rPr>
          <w:sz w:val="28"/>
          <w:szCs w:val="28"/>
        </w:rPr>
        <w:t xml:space="preserve"> for example</w:t>
      </w:r>
      <w:r w:rsidR="002D5321" w:rsidRPr="00F163FF">
        <w:rPr>
          <w:sz w:val="28"/>
          <w:szCs w:val="28"/>
        </w:rPr>
        <w:t>,</w:t>
      </w:r>
      <w:r w:rsidR="005F6683" w:rsidRPr="00F163FF">
        <w:rPr>
          <w:sz w:val="28"/>
          <w:szCs w:val="28"/>
        </w:rPr>
        <w:t xml:space="preserve"> section 50 (1)(a) provides that:</w:t>
      </w:r>
    </w:p>
    <w:p w14:paraId="62D3E597" w14:textId="77777777" w:rsidR="00C67B97" w:rsidRDefault="00C67B97" w:rsidP="00C67B97">
      <w:pPr>
        <w:pStyle w:val="ListParagraph"/>
        <w:rPr>
          <w:sz w:val="28"/>
          <w:szCs w:val="28"/>
        </w:rPr>
      </w:pPr>
      <w:r>
        <w:rPr>
          <w:sz w:val="28"/>
          <w:szCs w:val="28"/>
        </w:rPr>
        <w:tab/>
      </w:r>
    </w:p>
    <w:p w14:paraId="761BB6DB" w14:textId="77777777" w:rsidR="00C67B97" w:rsidRPr="00422488" w:rsidRDefault="00C67B97" w:rsidP="00C67B97">
      <w:pPr>
        <w:pStyle w:val="lg-section"/>
        <w:shd w:val="clear" w:color="auto" w:fill="FFFFFF"/>
        <w:spacing w:before="0" w:line="360" w:lineRule="auto"/>
        <w:ind w:left="720" w:firstLine="0"/>
        <w:contextualSpacing/>
        <w:rPr>
          <w:rFonts w:ascii="Times New Roman" w:hAnsi="Times New Roman"/>
          <w:sz w:val="24"/>
          <w:szCs w:val="24"/>
        </w:rPr>
      </w:pPr>
      <w:r w:rsidRPr="00422488">
        <w:rPr>
          <w:rFonts w:ascii="Times New Roman" w:hAnsi="Times New Roman"/>
          <w:b/>
          <w:bCs/>
          <w:sz w:val="24"/>
          <w:szCs w:val="24"/>
        </w:rPr>
        <w:t>“</w:t>
      </w:r>
      <w:r w:rsidRPr="00422488">
        <w:rPr>
          <w:rFonts w:ascii="Times New Roman" w:hAnsi="Times New Roman"/>
          <w:sz w:val="24"/>
          <w:szCs w:val="24"/>
        </w:rPr>
        <w:t>(1</w:t>
      </w:r>
      <w:proofErr w:type="gramStart"/>
      <w:r w:rsidRPr="00422488">
        <w:rPr>
          <w:rFonts w:ascii="Times New Roman" w:hAnsi="Times New Roman"/>
          <w:sz w:val="24"/>
          <w:szCs w:val="24"/>
        </w:rPr>
        <w:t>)  (</w:t>
      </w:r>
      <w:proofErr w:type="gramEnd"/>
      <w:r w:rsidRPr="00422488">
        <w:rPr>
          <w:rFonts w:ascii="Times New Roman" w:hAnsi="Times New Roman"/>
          <w:i/>
          <w:iCs/>
          <w:sz w:val="24"/>
          <w:szCs w:val="24"/>
        </w:rPr>
        <w:t>a</w:t>
      </w:r>
      <w:r w:rsidRPr="00422488">
        <w:rPr>
          <w:rFonts w:ascii="Times New Roman" w:hAnsi="Times New Roman"/>
          <w:sz w:val="24"/>
          <w:szCs w:val="24"/>
        </w:rPr>
        <w:t>)  Any person who is arrested with or without warrant for allegedly committing an offence, or for any other reason, shall as soon as possible be brought to a police station or, in the case of an arrest by warrant, to any other place which is expressly mentioned in the warrant.”</w:t>
      </w:r>
    </w:p>
    <w:p w14:paraId="2042EA12" w14:textId="77777777" w:rsidR="00C67B97" w:rsidRPr="00C67B97" w:rsidRDefault="00C67B97" w:rsidP="00C67B97">
      <w:pPr>
        <w:pStyle w:val="ListParagraph"/>
        <w:rPr>
          <w:sz w:val="28"/>
          <w:szCs w:val="28"/>
        </w:rPr>
      </w:pPr>
    </w:p>
    <w:p w14:paraId="421A676A" w14:textId="73C06DC6" w:rsidR="005F6683" w:rsidRPr="00F163FF" w:rsidRDefault="00F163FF" w:rsidP="00F163FF">
      <w:pPr>
        <w:tabs>
          <w:tab w:val="left" w:pos="0"/>
        </w:tabs>
        <w:jc w:val="both"/>
        <w:rPr>
          <w:sz w:val="28"/>
          <w:szCs w:val="28"/>
        </w:rPr>
      </w:pPr>
      <w:r w:rsidRPr="00C67B97">
        <w:rPr>
          <w:sz w:val="28"/>
          <w:szCs w:val="28"/>
        </w:rPr>
        <w:t>[122]</w:t>
      </w:r>
      <w:r w:rsidRPr="00C67B97">
        <w:rPr>
          <w:sz w:val="28"/>
          <w:szCs w:val="28"/>
        </w:rPr>
        <w:tab/>
      </w:r>
      <w:r w:rsidR="00C67B97" w:rsidRPr="00F163FF">
        <w:rPr>
          <w:sz w:val="28"/>
          <w:szCs w:val="28"/>
        </w:rPr>
        <w:t>M</w:t>
      </w:r>
      <w:r w:rsidR="005F6683" w:rsidRPr="00F163FF">
        <w:rPr>
          <w:sz w:val="28"/>
          <w:szCs w:val="28"/>
        </w:rPr>
        <w:t>ore significantly</w:t>
      </w:r>
      <w:r w:rsidR="002D5321" w:rsidRPr="00F163FF">
        <w:rPr>
          <w:sz w:val="28"/>
          <w:szCs w:val="28"/>
        </w:rPr>
        <w:t>,</w:t>
      </w:r>
      <w:r w:rsidR="005F6683" w:rsidRPr="00F163FF">
        <w:rPr>
          <w:sz w:val="28"/>
          <w:szCs w:val="28"/>
        </w:rPr>
        <w:t xml:space="preserve"> section 50 (1)(b) and (c) provides as follows regarding an arrestee’s right to apply for bail:</w:t>
      </w:r>
    </w:p>
    <w:p w14:paraId="09FE342A" w14:textId="77777777" w:rsidR="005F6683" w:rsidRDefault="005F6683" w:rsidP="00422488">
      <w:pPr>
        <w:pStyle w:val="ListParagraph"/>
        <w:rPr>
          <w:sz w:val="28"/>
          <w:szCs w:val="28"/>
        </w:rPr>
      </w:pPr>
    </w:p>
    <w:p w14:paraId="7823DCE3" w14:textId="77777777" w:rsidR="00422488" w:rsidRPr="00422488" w:rsidRDefault="00422488" w:rsidP="00422488">
      <w:pPr>
        <w:pStyle w:val="lg-para4"/>
        <w:shd w:val="clear" w:color="auto" w:fill="FFFFFF"/>
        <w:spacing w:before="0" w:beforeAutospacing="0" w:after="0" w:afterAutospacing="0" w:line="360" w:lineRule="auto"/>
        <w:ind w:left="720" w:firstLine="79"/>
        <w:contextualSpacing/>
        <w:jc w:val="both"/>
        <w:rPr>
          <w:color w:val="000000"/>
        </w:rPr>
      </w:pPr>
      <w:r w:rsidRPr="00422488">
        <w:rPr>
          <w:color w:val="000000"/>
        </w:rPr>
        <w:lastRenderedPageBreak/>
        <w:t>“(</w:t>
      </w:r>
      <w:r w:rsidRPr="00422488">
        <w:rPr>
          <w:i/>
          <w:iCs/>
          <w:color w:val="000000"/>
        </w:rPr>
        <w:t>b</w:t>
      </w:r>
      <w:r w:rsidRPr="00422488">
        <w:rPr>
          <w:color w:val="000000"/>
        </w:rPr>
        <w:t>)  A person who is in detention as contemplated in</w:t>
      </w:r>
      <w:r w:rsidRPr="0010570D">
        <w:t> </w:t>
      </w:r>
      <w:hyperlink r:id="rId9" w:anchor="g2" w:history="1">
        <w:r w:rsidRPr="0010570D">
          <w:rPr>
            <w:rStyle w:val="Hyperlink"/>
            <w:rFonts w:eastAsiaTheme="majorEastAsia"/>
            <w:color w:val="auto"/>
            <w:u w:val="none"/>
          </w:rPr>
          <w:t>paragraph (</w:t>
        </w:r>
        <w:r w:rsidRPr="0010570D">
          <w:rPr>
            <w:rStyle w:val="Hyperlink"/>
            <w:rFonts w:eastAsiaTheme="majorEastAsia"/>
            <w:i/>
            <w:iCs/>
            <w:color w:val="auto"/>
            <w:u w:val="none"/>
          </w:rPr>
          <w:t>a</w:t>
        </w:r>
        <w:r w:rsidRPr="0010570D">
          <w:rPr>
            <w:rStyle w:val="Hyperlink"/>
            <w:rFonts w:eastAsiaTheme="majorEastAsia"/>
            <w:color w:val="auto"/>
            <w:u w:val="none"/>
          </w:rPr>
          <w:t>)</w:t>
        </w:r>
      </w:hyperlink>
      <w:r w:rsidRPr="00422488">
        <w:rPr>
          <w:color w:val="000000"/>
        </w:rPr>
        <w:t> shall, as soon as reasonably possible, be informed of his or her right to institute bail proceedings.</w:t>
      </w:r>
    </w:p>
    <w:p w14:paraId="12DDE20F" w14:textId="77777777" w:rsidR="00422488" w:rsidRPr="00422488" w:rsidRDefault="00422488" w:rsidP="00422488">
      <w:pPr>
        <w:pStyle w:val="lg-para4"/>
        <w:shd w:val="clear" w:color="auto" w:fill="FFFFFF"/>
        <w:spacing w:before="0" w:beforeAutospacing="0" w:after="0" w:afterAutospacing="0" w:line="360" w:lineRule="auto"/>
        <w:ind w:firstLine="799"/>
        <w:contextualSpacing/>
        <w:jc w:val="both"/>
        <w:rPr>
          <w:color w:val="000000"/>
        </w:rPr>
      </w:pPr>
      <w:r w:rsidRPr="00422488">
        <w:rPr>
          <w:color w:val="000000"/>
        </w:rPr>
        <w:t>(</w:t>
      </w:r>
      <w:r w:rsidRPr="00422488">
        <w:rPr>
          <w:i/>
          <w:iCs/>
          <w:color w:val="000000"/>
        </w:rPr>
        <w:t>c</w:t>
      </w:r>
      <w:r w:rsidRPr="00422488">
        <w:rPr>
          <w:color w:val="000000"/>
        </w:rPr>
        <w:t>)  Subject to </w:t>
      </w:r>
      <w:hyperlink r:id="rId10" w:anchor="g7" w:history="1">
        <w:r w:rsidRPr="0010570D">
          <w:rPr>
            <w:rStyle w:val="Hyperlink"/>
            <w:rFonts w:eastAsiaTheme="majorEastAsia"/>
            <w:color w:val="auto"/>
            <w:u w:val="none"/>
          </w:rPr>
          <w:t>paragraph (</w:t>
        </w:r>
        <w:r w:rsidRPr="0010570D">
          <w:rPr>
            <w:rStyle w:val="Hyperlink"/>
            <w:rFonts w:eastAsiaTheme="majorEastAsia"/>
            <w:i/>
            <w:iCs/>
            <w:color w:val="auto"/>
            <w:u w:val="none"/>
          </w:rPr>
          <w:t>d</w:t>
        </w:r>
        <w:r w:rsidRPr="0010570D">
          <w:rPr>
            <w:rStyle w:val="Hyperlink"/>
            <w:rFonts w:eastAsiaTheme="majorEastAsia"/>
            <w:color w:val="auto"/>
            <w:u w:val="none"/>
          </w:rPr>
          <w:t>)</w:t>
        </w:r>
      </w:hyperlink>
      <w:r w:rsidRPr="0010570D">
        <w:t xml:space="preserve">, </w:t>
      </w:r>
      <w:r w:rsidRPr="00422488">
        <w:rPr>
          <w:color w:val="000000"/>
        </w:rPr>
        <w:t>if such an arrested person is not released by reason that</w:t>
      </w:r>
    </w:p>
    <w:p w14:paraId="65361B02" w14:textId="77777777" w:rsidR="00422488" w:rsidRPr="00422488" w:rsidRDefault="00422488" w:rsidP="00422488">
      <w:pPr>
        <w:pStyle w:val="lg-para4"/>
        <w:shd w:val="clear" w:color="auto" w:fill="FFFFFF"/>
        <w:spacing w:before="0" w:beforeAutospacing="0" w:after="0" w:afterAutospacing="0" w:line="360" w:lineRule="auto"/>
        <w:ind w:left="79" w:firstLine="720"/>
        <w:contextualSpacing/>
        <w:jc w:val="both"/>
        <w:rPr>
          <w:color w:val="000000"/>
        </w:rPr>
      </w:pPr>
      <w:r w:rsidRPr="00422488">
        <w:rPr>
          <w:color w:val="000000"/>
        </w:rPr>
        <w:t>(</w:t>
      </w:r>
      <w:proofErr w:type="spellStart"/>
      <w:r w:rsidRPr="00422488">
        <w:rPr>
          <w:color w:val="000000"/>
        </w:rPr>
        <w:t>i</w:t>
      </w:r>
      <w:proofErr w:type="spellEnd"/>
      <w:r w:rsidRPr="00422488">
        <w:rPr>
          <w:color w:val="000000"/>
        </w:rPr>
        <w:t>)  no charge is to be brought against him or her; o</w:t>
      </w:r>
      <w:r w:rsidR="00C67B97">
        <w:rPr>
          <w:color w:val="000000"/>
        </w:rPr>
        <w:t>r</w:t>
      </w:r>
    </w:p>
    <w:p w14:paraId="67B71974" w14:textId="77777777" w:rsidR="00422488" w:rsidRPr="00422488" w:rsidRDefault="00422488" w:rsidP="00422488">
      <w:pPr>
        <w:pStyle w:val="lg-para4"/>
        <w:shd w:val="clear" w:color="auto" w:fill="FFFFFF"/>
        <w:spacing w:before="0" w:beforeAutospacing="0" w:after="0" w:afterAutospacing="0" w:line="360" w:lineRule="auto"/>
        <w:ind w:left="720" w:firstLine="79"/>
        <w:contextualSpacing/>
        <w:jc w:val="both"/>
        <w:rPr>
          <w:color w:val="000000"/>
        </w:rPr>
      </w:pPr>
      <w:r w:rsidRPr="00422488">
        <w:rPr>
          <w:color w:val="000000"/>
        </w:rPr>
        <w:t>(ii)  bail is not granted to him or her in terms of section 59 or 59A, he or she shall be brought before a lower court as soon as reasonably possible, but not later than 48 hours after the arrest.”</w:t>
      </w:r>
      <w:r w:rsidR="002D5321" w:rsidRPr="002D5321">
        <w:rPr>
          <w:rStyle w:val="FootnoteReference"/>
          <w:color w:val="000000"/>
          <w:sz w:val="28"/>
          <w:szCs w:val="28"/>
        </w:rPr>
        <w:footnoteReference w:id="27"/>
      </w:r>
    </w:p>
    <w:p w14:paraId="76586F66" w14:textId="77777777" w:rsidR="005F6683" w:rsidRPr="005F6683" w:rsidRDefault="005F6683" w:rsidP="005F6683">
      <w:pPr>
        <w:pStyle w:val="ListParagraph"/>
        <w:rPr>
          <w:sz w:val="28"/>
          <w:szCs w:val="28"/>
        </w:rPr>
      </w:pPr>
    </w:p>
    <w:p w14:paraId="39B68A5A" w14:textId="09144B4F" w:rsidR="005F6683" w:rsidRPr="00F163FF" w:rsidRDefault="00F163FF" w:rsidP="00F163FF">
      <w:pPr>
        <w:tabs>
          <w:tab w:val="left" w:pos="0"/>
        </w:tabs>
        <w:jc w:val="both"/>
        <w:rPr>
          <w:sz w:val="28"/>
          <w:szCs w:val="28"/>
        </w:rPr>
      </w:pPr>
      <w:r>
        <w:rPr>
          <w:sz w:val="28"/>
          <w:szCs w:val="28"/>
        </w:rPr>
        <w:t>[123]</w:t>
      </w:r>
      <w:r>
        <w:rPr>
          <w:sz w:val="28"/>
          <w:szCs w:val="28"/>
        </w:rPr>
        <w:tab/>
      </w:r>
      <w:r w:rsidR="00C3538A" w:rsidRPr="00F163FF">
        <w:rPr>
          <w:sz w:val="28"/>
          <w:szCs w:val="28"/>
        </w:rPr>
        <w:t>In terms of section 50 of the CPA</w:t>
      </w:r>
      <w:r w:rsidR="0010570D" w:rsidRPr="00F163FF">
        <w:rPr>
          <w:sz w:val="28"/>
          <w:szCs w:val="28"/>
        </w:rPr>
        <w:t>,</w:t>
      </w:r>
      <w:r w:rsidR="00C3538A" w:rsidRPr="00F163FF">
        <w:rPr>
          <w:sz w:val="28"/>
          <w:szCs w:val="28"/>
        </w:rPr>
        <w:t xml:space="preserve"> o</w:t>
      </w:r>
      <w:r w:rsidR="002D5321" w:rsidRPr="00F163FF">
        <w:rPr>
          <w:sz w:val="28"/>
          <w:szCs w:val="28"/>
        </w:rPr>
        <w:t xml:space="preserve">nce </w:t>
      </w:r>
      <w:r w:rsidR="0010570D" w:rsidRPr="00F163FF">
        <w:rPr>
          <w:sz w:val="28"/>
          <w:szCs w:val="28"/>
        </w:rPr>
        <w:t>an arrestee is brought to court</w:t>
      </w:r>
      <w:r w:rsidR="005F6683" w:rsidRPr="00F163FF">
        <w:rPr>
          <w:sz w:val="28"/>
          <w:szCs w:val="28"/>
        </w:rPr>
        <w:t xml:space="preserve"> the police’s authority to detain, inherent in the power of arrest, is</w:t>
      </w:r>
      <w:r w:rsidR="0010570D" w:rsidRPr="00F163FF">
        <w:rPr>
          <w:sz w:val="28"/>
          <w:szCs w:val="28"/>
        </w:rPr>
        <w:t xml:space="preserve"> said to be</w:t>
      </w:r>
      <w:r w:rsidR="005F6683" w:rsidRPr="00F163FF">
        <w:rPr>
          <w:sz w:val="28"/>
          <w:szCs w:val="28"/>
        </w:rPr>
        <w:t xml:space="preserve"> exhausted.</w:t>
      </w:r>
      <w:r w:rsidR="005F6683">
        <w:rPr>
          <w:rStyle w:val="FootnoteReference"/>
          <w:sz w:val="28"/>
          <w:szCs w:val="28"/>
        </w:rPr>
        <w:footnoteReference w:id="28"/>
      </w:r>
    </w:p>
    <w:p w14:paraId="2AE6608F" w14:textId="77777777" w:rsidR="005F6683" w:rsidRDefault="005F6683" w:rsidP="005F6683">
      <w:pPr>
        <w:pStyle w:val="ListParagraph"/>
        <w:tabs>
          <w:tab w:val="left" w:pos="0"/>
        </w:tabs>
        <w:ind w:left="0"/>
        <w:jc w:val="both"/>
        <w:rPr>
          <w:sz w:val="28"/>
          <w:szCs w:val="28"/>
        </w:rPr>
      </w:pPr>
    </w:p>
    <w:p w14:paraId="63131AD3" w14:textId="7D09BE1A" w:rsidR="005F6683" w:rsidRPr="00F163FF" w:rsidRDefault="00F163FF" w:rsidP="00F163FF">
      <w:pPr>
        <w:tabs>
          <w:tab w:val="left" w:pos="0"/>
        </w:tabs>
        <w:jc w:val="both"/>
        <w:rPr>
          <w:sz w:val="28"/>
          <w:szCs w:val="28"/>
        </w:rPr>
      </w:pPr>
      <w:r>
        <w:rPr>
          <w:sz w:val="28"/>
          <w:szCs w:val="28"/>
        </w:rPr>
        <w:t>[124]</w:t>
      </w:r>
      <w:r>
        <w:rPr>
          <w:sz w:val="28"/>
          <w:szCs w:val="28"/>
        </w:rPr>
        <w:tab/>
      </w:r>
      <w:r w:rsidR="00C3538A" w:rsidRPr="00F163FF">
        <w:rPr>
          <w:sz w:val="28"/>
          <w:szCs w:val="28"/>
        </w:rPr>
        <w:t>Chapter 9 of the CPA</w:t>
      </w:r>
      <w:r w:rsidR="005F6683" w:rsidRPr="00F163FF">
        <w:rPr>
          <w:sz w:val="28"/>
          <w:szCs w:val="28"/>
        </w:rPr>
        <w:t xml:space="preserve"> deals with the procedures to obtain bail and the rigors facing an accused who is charged with a Schedule 6 offence.</w:t>
      </w:r>
    </w:p>
    <w:p w14:paraId="6EF8F86D" w14:textId="77777777" w:rsidR="005F6683" w:rsidRPr="005F6683" w:rsidRDefault="005F6683" w:rsidP="005F6683">
      <w:pPr>
        <w:pStyle w:val="ListParagraph"/>
        <w:rPr>
          <w:sz w:val="28"/>
          <w:szCs w:val="28"/>
        </w:rPr>
      </w:pPr>
    </w:p>
    <w:p w14:paraId="605F5D64" w14:textId="78CE50FC" w:rsidR="005F6683" w:rsidRPr="00F163FF" w:rsidRDefault="00F163FF" w:rsidP="00F163FF">
      <w:pPr>
        <w:tabs>
          <w:tab w:val="left" w:pos="0"/>
        </w:tabs>
        <w:jc w:val="both"/>
        <w:rPr>
          <w:sz w:val="28"/>
          <w:szCs w:val="28"/>
        </w:rPr>
      </w:pPr>
      <w:r>
        <w:rPr>
          <w:sz w:val="28"/>
          <w:szCs w:val="28"/>
        </w:rPr>
        <w:t>[125]</w:t>
      </w:r>
      <w:r>
        <w:rPr>
          <w:sz w:val="28"/>
          <w:szCs w:val="28"/>
        </w:rPr>
        <w:tab/>
      </w:r>
      <w:r w:rsidR="005F6683" w:rsidRPr="00F163FF">
        <w:rPr>
          <w:sz w:val="28"/>
          <w:szCs w:val="28"/>
        </w:rPr>
        <w:t>In this regard it is necessary to state the obvious hurdle that the plaintiff faced in this instance</w:t>
      </w:r>
      <w:r w:rsidR="002D5321" w:rsidRPr="00F163FF">
        <w:rPr>
          <w:sz w:val="28"/>
          <w:szCs w:val="28"/>
        </w:rPr>
        <w:t>,</w:t>
      </w:r>
      <w:r w:rsidR="005F6683" w:rsidRPr="00F163FF">
        <w:rPr>
          <w:sz w:val="28"/>
          <w:szCs w:val="28"/>
        </w:rPr>
        <w:t xml:space="preserve"> made provision for </w:t>
      </w:r>
      <w:r w:rsidR="0010570D" w:rsidRPr="00F163FF">
        <w:rPr>
          <w:sz w:val="28"/>
          <w:szCs w:val="28"/>
        </w:rPr>
        <w:t xml:space="preserve">in </w:t>
      </w:r>
      <w:r w:rsidR="005F6683" w:rsidRPr="00F163FF">
        <w:rPr>
          <w:sz w:val="28"/>
          <w:szCs w:val="28"/>
        </w:rPr>
        <w:t>section 60 (</w:t>
      </w:r>
      <w:proofErr w:type="gramStart"/>
      <w:r w:rsidR="004B286C" w:rsidRPr="00F163FF">
        <w:rPr>
          <w:sz w:val="28"/>
          <w:szCs w:val="28"/>
        </w:rPr>
        <w:t>1</w:t>
      </w:r>
      <w:r w:rsidR="005F6683" w:rsidRPr="00F163FF">
        <w:rPr>
          <w:sz w:val="28"/>
          <w:szCs w:val="28"/>
        </w:rPr>
        <w:t>1)(</w:t>
      </w:r>
      <w:proofErr w:type="gramEnd"/>
      <w:r w:rsidR="005F6683" w:rsidRPr="00F163FF">
        <w:rPr>
          <w:sz w:val="28"/>
          <w:szCs w:val="28"/>
        </w:rPr>
        <w:t>a)</w:t>
      </w:r>
      <w:r w:rsidR="00C3538A" w:rsidRPr="00F163FF">
        <w:rPr>
          <w:sz w:val="28"/>
          <w:szCs w:val="28"/>
        </w:rPr>
        <w:t xml:space="preserve"> of the CPA</w:t>
      </w:r>
      <w:r w:rsidR="003D1961" w:rsidRPr="00F163FF">
        <w:rPr>
          <w:sz w:val="28"/>
          <w:szCs w:val="28"/>
        </w:rPr>
        <w:t xml:space="preserve"> which provides</w:t>
      </w:r>
      <w:r w:rsidR="0010570D" w:rsidRPr="00F163FF">
        <w:rPr>
          <w:sz w:val="28"/>
          <w:szCs w:val="28"/>
        </w:rPr>
        <w:t>,</w:t>
      </w:r>
      <w:r w:rsidR="003D1961" w:rsidRPr="00F163FF">
        <w:rPr>
          <w:sz w:val="28"/>
          <w:szCs w:val="28"/>
        </w:rPr>
        <w:t xml:space="preserve"> in peremptory terms</w:t>
      </w:r>
      <w:r w:rsidR="0010570D" w:rsidRPr="00F163FF">
        <w:rPr>
          <w:sz w:val="28"/>
          <w:szCs w:val="28"/>
        </w:rPr>
        <w:t>,</w:t>
      </w:r>
      <w:r w:rsidR="005F6683" w:rsidRPr="00F163FF">
        <w:rPr>
          <w:sz w:val="28"/>
          <w:szCs w:val="28"/>
        </w:rPr>
        <w:t xml:space="preserve"> as follows:</w:t>
      </w:r>
    </w:p>
    <w:p w14:paraId="458E9F78" w14:textId="77777777" w:rsidR="004B286C" w:rsidRDefault="004B286C" w:rsidP="004B286C">
      <w:pPr>
        <w:shd w:val="clear" w:color="auto" w:fill="FFFFFF"/>
        <w:spacing w:before="120" w:line="240" w:lineRule="auto"/>
        <w:ind w:firstLine="601"/>
        <w:jc w:val="both"/>
        <w:rPr>
          <w:rFonts w:ascii="Verdana" w:hAnsi="Verdana"/>
          <w:color w:val="000000"/>
          <w:sz w:val="18"/>
          <w:szCs w:val="18"/>
          <w:lang w:val="en-ZA" w:eastAsia="en-ZA"/>
        </w:rPr>
      </w:pPr>
    </w:p>
    <w:p w14:paraId="0B8885C7" w14:textId="77777777" w:rsidR="00C3538A" w:rsidRPr="00C3538A" w:rsidRDefault="004B286C" w:rsidP="00C3538A">
      <w:pPr>
        <w:shd w:val="clear" w:color="auto" w:fill="FFFFFF"/>
        <w:ind w:left="601"/>
        <w:contextualSpacing/>
        <w:jc w:val="both"/>
        <w:rPr>
          <w:color w:val="000000"/>
          <w:lang w:val="en-ZA" w:eastAsia="en-ZA"/>
        </w:rPr>
      </w:pPr>
      <w:r w:rsidRPr="00C3538A">
        <w:rPr>
          <w:color w:val="000000"/>
          <w:lang w:val="en-ZA" w:eastAsia="en-ZA"/>
        </w:rPr>
        <w:t>“</w:t>
      </w:r>
      <w:r w:rsidR="0010570D">
        <w:rPr>
          <w:color w:val="000000"/>
          <w:lang w:val="en-ZA" w:eastAsia="en-ZA"/>
        </w:rPr>
        <w:t xml:space="preserve">60 </w:t>
      </w:r>
      <w:r w:rsidR="00C3538A" w:rsidRPr="00C3538A">
        <w:rPr>
          <w:color w:val="000000"/>
          <w:lang w:val="en-ZA" w:eastAsia="en-ZA"/>
        </w:rPr>
        <w:t>(11</w:t>
      </w:r>
      <w:proofErr w:type="gramStart"/>
      <w:r w:rsidR="00C3538A" w:rsidRPr="00C3538A">
        <w:rPr>
          <w:color w:val="000000"/>
          <w:lang w:val="en-ZA" w:eastAsia="en-ZA"/>
        </w:rPr>
        <w:t>)  Notwithstanding</w:t>
      </w:r>
      <w:proofErr w:type="gramEnd"/>
      <w:r w:rsidR="00C3538A" w:rsidRPr="00C3538A">
        <w:rPr>
          <w:color w:val="000000"/>
          <w:lang w:val="en-ZA" w:eastAsia="en-ZA"/>
        </w:rPr>
        <w:t xml:space="preserve"> any provision of this Act, where an accused is charged with an </w:t>
      </w:r>
      <w:r w:rsidR="00C3538A">
        <w:rPr>
          <w:color w:val="000000"/>
          <w:lang w:val="en-ZA" w:eastAsia="en-ZA"/>
        </w:rPr>
        <w:t xml:space="preserve">  </w:t>
      </w:r>
      <w:r w:rsidR="00C3538A" w:rsidRPr="00C3538A">
        <w:rPr>
          <w:color w:val="000000"/>
          <w:lang w:val="en-ZA" w:eastAsia="en-ZA"/>
        </w:rPr>
        <w:t>offence—</w:t>
      </w:r>
    </w:p>
    <w:p w14:paraId="0F80EC34" w14:textId="77777777" w:rsidR="009B10CA" w:rsidRPr="009B10CA" w:rsidRDefault="009B10CA" w:rsidP="00C3538A">
      <w:pPr>
        <w:shd w:val="clear" w:color="auto" w:fill="FFFFFF"/>
        <w:ind w:left="567"/>
        <w:contextualSpacing/>
        <w:jc w:val="both"/>
        <w:rPr>
          <w:color w:val="000000"/>
          <w:lang w:val="en-ZA" w:eastAsia="en-ZA"/>
        </w:rPr>
      </w:pPr>
      <w:r w:rsidRPr="009B10CA">
        <w:rPr>
          <w:color w:val="000000"/>
          <w:lang w:val="en-ZA" w:eastAsia="en-ZA"/>
        </w:rPr>
        <w:t>(a) referred to in Schedule 6, the court shall order that the accused be detained in custody until he or she is dealt with in accordance with the law, unless the accused, having been given a reasonable opportunity to do so, adduces evidence which satisfies the court that exceptional circumstances exist which in the interests of justice permit his or her release;”</w:t>
      </w:r>
    </w:p>
    <w:p w14:paraId="5FF23040" w14:textId="77777777" w:rsidR="00CC48C1" w:rsidRDefault="00CC48C1" w:rsidP="00CC48C1">
      <w:pPr>
        <w:pStyle w:val="ListParagraph"/>
        <w:tabs>
          <w:tab w:val="left" w:pos="0"/>
        </w:tabs>
        <w:ind w:left="0"/>
        <w:jc w:val="both"/>
        <w:rPr>
          <w:sz w:val="28"/>
          <w:szCs w:val="28"/>
        </w:rPr>
      </w:pPr>
    </w:p>
    <w:p w14:paraId="6931EB47" w14:textId="28D21E4F" w:rsidR="00CC48C1" w:rsidRPr="00F163FF" w:rsidRDefault="00F163FF" w:rsidP="00F163FF">
      <w:pPr>
        <w:tabs>
          <w:tab w:val="left" w:pos="0"/>
        </w:tabs>
        <w:jc w:val="both"/>
        <w:rPr>
          <w:sz w:val="28"/>
          <w:szCs w:val="28"/>
        </w:rPr>
      </w:pPr>
      <w:r>
        <w:rPr>
          <w:sz w:val="28"/>
          <w:szCs w:val="28"/>
        </w:rPr>
        <w:t>[126]</w:t>
      </w:r>
      <w:r>
        <w:rPr>
          <w:sz w:val="28"/>
          <w:szCs w:val="28"/>
        </w:rPr>
        <w:tab/>
      </w:r>
      <w:r w:rsidR="00CC48C1" w:rsidRPr="00F163FF">
        <w:rPr>
          <w:sz w:val="28"/>
          <w:szCs w:val="28"/>
        </w:rPr>
        <w:t>The issue of liability</w:t>
      </w:r>
      <w:r w:rsidR="0010570D" w:rsidRPr="00F163FF">
        <w:rPr>
          <w:sz w:val="28"/>
          <w:szCs w:val="28"/>
        </w:rPr>
        <w:t xml:space="preserve"> for unlawful arrest and detention (especially the element of causation necessary to be established)</w:t>
      </w:r>
      <w:r w:rsidR="00CC48C1" w:rsidRPr="00F163FF">
        <w:rPr>
          <w:sz w:val="28"/>
          <w:szCs w:val="28"/>
        </w:rPr>
        <w:t xml:space="preserve"> is made more complex by the fact that there </w:t>
      </w:r>
      <w:r w:rsidR="00CC48C1" w:rsidRPr="00F163FF">
        <w:rPr>
          <w:sz w:val="28"/>
          <w:szCs w:val="28"/>
        </w:rPr>
        <w:lastRenderedPageBreak/>
        <w:t>are other role players in the mix than just the Minister’s members</w:t>
      </w:r>
      <w:r w:rsidR="0010570D" w:rsidRPr="00F163FF">
        <w:rPr>
          <w:sz w:val="28"/>
          <w:szCs w:val="28"/>
        </w:rPr>
        <w:t xml:space="preserve"> who by obvious implication do the arresting which in turn factually conduces to the detention implicating </w:t>
      </w:r>
      <w:r w:rsidR="0044737E" w:rsidRPr="00F163FF">
        <w:rPr>
          <w:sz w:val="28"/>
          <w:szCs w:val="28"/>
        </w:rPr>
        <w:t>the</w:t>
      </w:r>
      <w:r w:rsidR="0010570D" w:rsidRPr="00F163FF">
        <w:rPr>
          <w:sz w:val="28"/>
          <w:szCs w:val="28"/>
        </w:rPr>
        <w:t xml:space="preserve"> deprivation of liberty</w:t>
      </w:r>
      <w:r w:rsidR="00CC48C1" w:rsidRPr="00F163FF">
        <w:rPr>
          <w:sz w:val="28"/>
          <w:szCs w:val="28"/>
        </w:rPr>
        <w:t>.</w:t>
      </w:r>
    </w:p>
    <w:p w14:paraId="3B1BEF71" w14:textId="77777777" w:rsidR="00CC48C1" w:rsidRDefault="00CC48C1" w:rsidP="00CC48C1">
      <w:pPr>
        <w:pStyle w:val="ListParagraph"/>
        <w:tabs>
          <w:tab w:val="left" w:pos="0"/>
        </w:tabs>
        <w:ind w:left="0"/>
        <w:jc w:val="both"/>
        <w:rPr>
          <w:sz w:val="28"/>
          <w:szCs w:val="28"/>
        </w:rPr>
      </w:pPr>
    </w:p>
    <w:p w14:paraId="39BD8410" w14:textId="7090904B" w:rsidR="008066FF" w:rsidRPr="00F163FF" w:rsidRDefault="00F163FF" w:rsidP="00F163FF">
      <w:pPr>
        <w:tabs>
          <w:tab w:val="left" w:pos="0"/>
        </w:tabs>
        <w:jc w:val="both"/>
        <w:rPr>
          <w:sz w:val="28"/>
          <w:szCs w:val="28"/>
        </w:rPr>
      </w:pPr>
      <w:r>
        <w:rPr>
          <w:sz w:val="28"/>
          <w:szCs w:val="28"/>
        </w:rPr>
        <w:t>[127]</w:t>
      </w:r>
      <w:r>
        <w:rPr>
          <w:sz w:val="28"/>
          <w:szCs w:val="28"/>
        </w:rPr>
        <w:tab/>
      </w:r>
      <w:r w:rsidR="00CC48C1" w:rsidRPr="00F163FF">
        <w:rPr>
          <w:sz w:val="28"/>
          <w:szCs w:val="28"/>
        </w:rPr>
        <w:t>B</w:t>
      </w:r>
      <w:r w:rsidR="008066FF" w:rsidRPr="00F163FF">
        <w:rPr>
          <w:sz w:val="28"/>
          <w:szCs w:val="28"/>
        </w:rPr>
        <w:t>efore</w:t>
      </w:r>
      <w:r w:rsidR="003D1961" w:rsidRPr="00F163FF">
        <w:rPr>
          <w:sz w:val="28"/>
          <w:szCs w:val="28"/>
        </w:rPr>
        <w:t xml:space="preserve"> a court makes a deliberative</w:t>
      </w:r>
      <w:r w:rsidR="008066FF" w:rsidRPr="00F163FF">
        <w:rPr>
          <w:sz w:val="28"/>
          <w:szCs w:val="28"/>
        </w:rPr>
        <w:t xml:space="preserve"> decision on the continued detention of an arrested person</w:t>
      </w:r>
      <w:r w:rsidR="0010570D" w:rsidRPr="00F163FF">
        <w:rPr>
          <w:sz w:val="28"/>
          <w:szCs w:val="28"/>
        </w:rPr>
        <w:t xml:space="preserve"> first</w:t>
      </w:r>
      <w:r w:rsidR="008066FF" w:rsidRPr="00F163FF">
        <w:rPr>
          <w:sz w:val="28"/>
          <w:szCs w:val="28"/>
        </w:rPr>
        <w:t xml:space="preserve"> comes</w:t>
      </w:r>
      <w:r w:rsidR="003D1961" w:rsidRPr="00F163FF">
        <w:rPr>
          <w:sz w:val="28"/>
          <w:szCs w:val="28"/>
        </w:rPr>
        <w:t xml:space="preserve"> the decision of the prosecutor</w:t>
      </w:r>
      <w:r w:rsidR="008066FF" w:rsidRPr="00F163FF">
        <w:rPr>
          <w:sz w:val="28"/>
          <w:szCs w:val="28"/>
        </w:rPr>
        <w:t xml:space="preserve"> to charge such a person.</w:t>
      </w:r>
      <w:r w:rsidR="008066FF">
        <w:rPr>
          <w:rStyle w:val="FootnoteReference"/>
          <w:sz w:val="28"/>
          <w:szCs w:val="28"/>
        </w:rPr>
        <w:footnoteReference w:id="29"/>
      </w:r>
      <w:r w:rsidR="00CC48C1" w:rsidRPr="00F163FF">
        <w:rPr>
          <w:sz w:val="28"/>
          <w:szCs w:val="28"/>
        </w:rPr>
        <w:t xml:space="preserve">  The prosecutor</w:t>
      </w:r>
      <w:r w:rsidR="0010570D" w:rsidRPr="00F163FF">
        <w:rPr>
          <w:sz w:val="28"/>
          <w:szCs w:val="28"/>
        </w:rPr>
        <w:t xml:space="preserve"> in endorsing the prosecution</w:t>
      </w:r>
      <w:r w:rsidR="00CC48C1" w:rsidRPr="00F163FF">
        <w:rPr>
          <w:sz w:val="28"/>
          <w:szCs w:val="28"/>
        </w:rPr>
        <w:t xml:space="preserve"> must act with objectivity and must protect the public interest in this process.</w:t>
      </w:r>
      <w:r w:rsidR="00CC48C1">
        <w:rPr>
          <w:rStyle w:val="FootnoteReference"/>
          <w:sz w:val="28"/>
          <w:szCs w:val="28"/>
        </w:rPr>
        <w:footnoteReference w:id="30"/>
      </w:r>
    </w:p>
    <w:p w14:paraId="368034A0" w14:textId="77777777" w:rsidR="008066FF" w:rsidRDefault="008066FF" w:rsidP="008066FF">
      <w:pPr>
        <w:pStyle w:val="ListParagraph"/>
        <w:tabs>
          <w:tab w:val="left" w:pos="0"/>
        </w:tabs>
        <w:ind w:left="0"/>
        <w:jc w:val="both"/>
        <w:rPr>
          <w:sz w:val="28"/>
          <w:szCs w:val="28"/>
        </w:rPr>
      </w:pPr>
    </w:p>
    <w:p w14:paraId="6F6FBDA8" w14:textId="0D2E2044" w:rsidR="00CC48C1" w:rsidRPr="00F163FF" w:rsidRDefault="00F163FF" w:rsidP="00F163FF">
      <w:pPr>
        <w:tabs>
          <w:tab w:val="left" w:pos="0"/>
        </w:tabs>
        <w:jc w:val="both"/>
        <w:rPr>
          <w:sz w:val="28"/>
          <w:szCs w:val="28"/>
        </w:rPr>
      </w:pPr>
      <w:r>
        <w:rPr>
          <w:sz w:val="28"/>
          <w:szCs w:val="28"/>
        </w:rPr>
        <w:t>[128]</w:t>
      </w:r>
      <w:r>
        <w:rPr>
          <w:sz w:val="28"/>
          <w:szCs w:val="28"/>
        </w:rPr>
        <w:tab/>
      </w:r>
      <w:r w:rsidR="0057206D" w:rsidRPr="00F163FF">
        <w:rPr>
          <w:sz w:val="28"/>
          <w:szCs w:val="28"/>
        </w:rPr>
        <w:t xml:space="preserve">A </w:t>
      </w:r>
      <w:r w:rsidR="0044737E" w:rsidRPr="00F163FF">
        <w:rPr>
          <w:sz w:val="28"/>
          <w:szCs w:val="28"/>
        </w:rPr>
        <w:t>magistrate,</w:t>
      </w:r>
      <w:r w:rsidR="0010570D" w:rsidRPr="00F163FF">
        <w:rPr>
          <w:sz w:val="28"/>
          <w:szCs w:val="28"/>
        </w:rPr>
        <w:t xml:space="preserve"> as an officer of court</w:t>
      </w:r>
      <w:r w:rsidR="0044737E" w:rsidRPr="00F163FF">
        <w:rPr>
          <w:sz w:val="28"/>
          <w:szCs w:val="28"/>
        </w:rPr>
        <w:t>,</w:t>
      </w:r>
      <w:r w:rsidR="0057206D" w:rsidRPr="00F163FF">
        <w:rPr>
          <w:sz w:val="28"/>
          <w:szCs w:val="28"/>
        </w:rPr>
        <w:t xml:space="preserve"> can also in egregious c</w:t>
      </w:r>
      <w:r w:rsidR="00813715" w:rsidRPr="00F163FF">
        <w:rPr>
          <w:sz w:val="28"/>
          <w:szCs w:val="28"/>
        </w:rPr>
        <w:t>ases be held accountable for dereliction of constitutional duties.  They are required to apply their minds to the question of bail, which is of utmost constitutional significance.</w:t>
      </w:r>
      <w:r w:rsidR="00813715">
        <w:rPr>
          <w:rStyle w:val="FootnoteReference"/>
          <w:sz w:val="28"/>
          <w:szCs w:val="28"/>
        </w:rPr>
        <w:footnoteReference w:id="31"/>
      </w:r>
    </w:p>
    <w:p w14:paraId="2CCBC693" w14:textId="77777777" w:rsidR="00CC48C1" w:rsidRPr="00CC48C1" w:rsidRDefault="00CC48C1" w:rsidP="00CC48C1">
      <w:pPr>
        <w:pStyle w:val="ListParagraph"/>
        <w:rPr>
          <w:sz w:val="28"/>
          <w:szCs w:val="28"/>
        </w:rPr>
      </w:pPr>
    </w:p>
    <w:p w14:paraId="208DC8A6" w14:textId="74D4E70F" w:rsidR="008066FF" w:rsidRPr="00F163FF" w:rsidRDefault="00F163FF" w:rsidP="00F163FF">
      <w:pPr>
        <w:tabs>
          <w:tab w:val="left" w:pos="0"/>
        </w:tabs>
        <w:jc w:val="both"/>
        <w:rPr>
          <w:sz w:val="28"/>
          <w:szCs w:val="28"/>
        </w:rPr>
      </w:pPr>
      <w:r>
        <w:rPr>
          <w:sz w:val="28"/>
          <w:szCs w:val="28"/>
        </w:rPr>
        <w:t>[129]</w:t>
      </w:r>
      <w:r>
        <w:rPr>
          <w:sz w:val="28"/>
          <w:szCs w:val="28"/>
        </w:rPr>
        <w:tab/>
      </w:r>
      <w:r w:rsidR="008066FF" w:rsidRPr="00F163FF">
        <w:rPr>
          <w:sz w:val="28"/>
          <w:szCs w:val="28"/>
        </w:rPr>
        <w:t xml:space="preserve">Amidst the </w:t>
      </w:r>
      <w:r w:rsidR="0010570D" w:rsidRPr="00F163FF">
        <w:rPr>
          <w:sz w:val="28"/>
          <w:szCs w:val="28"/>
        </w:rPr>
        <w:t xml:space="preserve">public law duties </w:t>
      </w:r>
      <w:r w:rsidR="008066FF" w:rsidRPr="00F163FF">
        <w:rPr>
          <w:sz w:val="28"/>
          <w:szCs w:val="28"/>
        </w:rPr>
        <w:t>on all of these role players who bring their bit in the administration of j</w:t>
      </w:r>
      <w:r w:rsidR="003D1961" w:rsidRPr="00F163FF">
        <w:rPr>
          <w:sz w:val="28"/>
          <w:szCs w:val="28"/>
        </w:rPr>
        <w:t xml:space="preserve">ustice </w:t>
      </w:r>
      <w:r w:rsidR="009B10CA" w:rsidRPr="00F163FF">
        <w:rPr>
          <w:sz w:val="28"/>
          <w:szCs w:val="28"/>
        </w:rPr>
        <w:t xml:space="preserve">and pursuit of prosecution </w:t>
      </w:r>
      <w:r w:rsidR="003D1961" w:rsidRPr="00F163FF">
        <w:rPr>
          <w:sz w:val="28"/>
          <w:szCs w:val="28"/>
        </w:rPr>
        <w:t>there is admittedly over- or under-</w:t>
      </w:r>
      <w:r w:rsidR="008066FF" w:rsidRPr="00F163FF">
        <w:rPr>
          <w:sz w:val="28"/>
          <w:szCs w:val="28"/>
        </w:rPr>
        <w:t>reach but the multifarious nature of the trajectory that follows upon arrest highlights the need to be quite specifi</w:t>
      </w:r>
      <w:r w:rsidR="0057206D" w:rsidRPr="00F163FF">
        <w:rPr>
          <w:sz w:val="28"/>
          <w:szCs w:val="28"/>
        </w:rPr>
        <w:t>c as to who did what and when concerning</w:t>
      </w:r>
      <w:r w:rsidR="008066FF" w:rsidRPr="00F163FF">
        <w:rPr>
          <w:sz w:val="28"/>
          <w:szCs w:val="28"/>
        </w:rPr>
        <w:t xml:space="preserve"> what facet of that travail</w:t>
      </w:r>
      <w:r w:rsidR="0057206D" w:rsidRPr="00F163FF">
        <w:rPr>
          <w:sz w:val="28"/>
          <w:szCs w:val="28"/>
        </w:rPr>
        <w:t xml:space="preserve"> as well as why and how each</w:t>
      </w:r>
      <w:r w:rsidR="003D1961" w:rsidRPr="00F163FF">
        <w:rPr>
          <w:sz w:val="28"/>
          <w:szCs w:val="28"/>
        </w:rPr>
        <w:t xml:space="preserve"> special feature</w:t>
      </w:r>
      <w:r w:rsidR="008066FF" w:rsidRPr="00F163FF">
        <w:rPr>
          <w:sz w:val="28"/>
          <w:szCs w:val="28"/>
        </w:rPr>
        <w:t xml:space="preserve"> conduces to the harm complained of for which compensation is</w:t>
      </w:r>
      <w:r w:rsidR="0010570D" w:rsidRPr="00F163FF">
        <w:rPr>
          <w:sz w:val="28"/>
          <w:szCs w:val="28"/>
        </w:rPr>
        <w:t xml:space="preserve"> being sought</w:t>
      </w:r>
      <w:r w:rsidR="008066FF" w:rsidRPr="00F163FF">
        <w:rPr>
          <w:sz w:val="28"/>
          <w:szCs w:val="28"/>
        </w:rPr>
        <w:t>.</w:t>
      </w:r>
    </w:p>
    <w:p w14:paraId="7A575A93" w14:textId="77777777" w:rsidR="008066FF" w:rsidRPr="008066FF" w:rsidRDefault="008066FF" w:rsidP="008066FF">
      <w:pPr>
        <w:pStyle w:val="ListParagraph"/>
        <w:rPr>
          <w:sz w:val="28"/>
          <w:szCs w:val="28"/>
        </w:rPr>
      </w:pPr>
    </w:p>
    <w:p w14:paraId="043AA42E" w14:textId="530DED3E" w:rsidR="008066FF" w:rsidRPr="00F163FF" w:rsidRDefault="00F163FF" w:rsidP="00F163FF">
      <w:pPr>
        <w:tabs>
          <w:tab w:val="left" w:pos="0"/>
        </w:tabs>
        <w:jc w:val="both"/>
        <w:rPr>
          <w:sz w:val="28"/>
          <w:szCs w:val="28"/>
        </w:rPr>
      </w:pPr>
      <w:r>
        <w:rPr>
          <w:sz w:val="28"/>
          <w:szCs w:val="28"/>
        </w:rPr>
        <w:t>[130]</w:t>
      </w:r>
      <w:r>
        <w:rPr>
          <w:sz w:val="28"/>
          <w:szCs w:val="28"/>
        </w:rPr>
        <w:tab/>
      </w:r>
      <w:r w:rsidR="008066FF" w:rsidRPr="00F163FF">
        <w:rPr>
          <w:sz w:val="28"/>
          <w:szCs w:val="28"/>
        </w:rPr>
        <w:t>S</w:t>
      </w:r>
      <w:r w:rsidR="0057206D" w:rsidRPr="00F163FF">
        <w:rPr>
          <w:sz w:val="28"/>
          <w:szCs w:val="28"/>
        </w:rPr>
        <w:t>ince</w:t>
      </w:r>
      <w:r w:rsidR="008066FF" w:rsidRPr="00F163FF">
        <w:rPr>
          <w:sz w:val="28"/>
          <w:szCs w:val="28"/>
        </w:rPr>
        <w:t xml:space="preserve"> the CPA provides in section 39 (1) that following a lawful arrest the ensuing detention is also lawful</w:t>
      </w:r>
      <w:r w:rsidR="003D1961" w:rsidRPr="00F163FF">
        <w:rPr>
          <w:sz w:val="28"/>
          <w:szCs w:val="28"/>
        </w:rPr>
        <w:t xml:space="preserve"> and expected</w:t>
      </w:r>
      <w:r w:rsidR="008066FF" w:rsidRPr="00F163FF">
        <w:rPr>
          <w:sz w:val="28"/>
          <w:szCs w:val="28"/>
        </w:rPr>
        <w:t xml:space="preserve"> to remain lawful throughout the entire period of an arrested and detained </w:t>
      </w:r>
      <w:r w:rsidR="003D1961" w:rsidRPr="00F163FF">
        <w:rPr>
          <w:sz w:val="28"/>
          <w:szCs w:val="28"/>
        </w:rPr>
        <w:t>pers</w:t>
      </w:r>
      <w:r w:rsidR="009B10CA" w:rsidRPr="00F163FF">
        <w:rPr>
          <w:sz w:val="28"/>
          <w:szCs w:val="28"/>
        </w:rPr>
        <w:t>on’s deprivation of liberty, a</w:t>
      </w:r>
      <w:r w:rsidR="003D1961" w:rsidRPr="00F163FF">
        <w:rPr>
          <w:sz w:val="28"/>
          <w:szCs w:val="28"/>
        </w:rPr>
        <w:t xml:space="preserve"> plaintiff should </w:t>
      </w:r>
      <w:r w:rsidR="0057206D" w:rsidRPr="00F163FF">
        <w:rPr>
          <w:sz w:val="28"/>
          <w:szCs w:val="28"/>
        </w:rPr>
        <w:lastRenderedPageBreak/>
        <w:t xml:space="preserve">therefore </w:t>
      </w:r>
      <w:r w:rsidR="003D1961" w:rsidRPr="00F163FF">
        <w:rPr>
          <w:sz w:val="28"/>
          <w:szCs w:val="28"/>
        </w:rPr>
        <w:t>be astute to plead (and ultimately prove) the circumstances on which he/she relies to suggest that the detention was unlawful, or rather the moment from when and the circumstances under which it became unjustified so to speak</w:t>
      </w:r>
      <w:r w:rsidR="009B10CA" w:rsidRPr="00F163FF">
        <w:rPr>
          <w:sz w:val="28"/>
          <w:szCs w:val="28"/>
        </w:rPr>
        <w:t>,</w:t>
      </w:r>
      <w:r w:rsidR="003D1961" w:rsidRPr="00F163FF">
        <w:rPr>
          <w:sz w:val="28"/>
          <w:szCs w:val="28"/>
        </w:rPr>
        <w:t xml:space="preserve"> and</w:t>
      </w:r>
      <w:r w:rsidR="009B10CA" w:rsidRPr="00F163FF">
        <w:rPr>
          <w:sz w:val="28"/>
          <w:szCs w:val="28"/>
        </w:rPr>
        <w:t xml:space="preserve"> to state</w:t>
      </w:r>
      <w:r w:rsidR="003D1961" w:rsidRPr="00F163FF">
        <w:rPr>
          <w:sz w:val="28"/>
          <w:szCs w:val="28"/>
        </w:rPr>
        <w:t xml:space="preserve"> what exactly constitutes the factual basis for the claimed infringement. </w:t>
      </w:r>
    </w:p>
    <w:p w14:paraId="58B9260B" w14:textId="77777777" w:rsidR="0057206D" w:rsidRPr="0057206D" w:rsidRDefault="0057206D" w:rsidP="0057206D">
      <w:pPr>
        <w:pStyle w:val="ListParagraph"/>
        <w:rPr>
          <w:sz w:val="28"/>
          <w:szCs w:val="28"/>
        </w:rPr>
      </w:pPr>
    </w:p>
    <w:p w14:paraId="51F549B7" w14:textId="26477494" w:rsidR="0057206D" w:rsidRPr="00F163FF" w:rsidRDefault="00F163FF" w:rsidP="00F163FF">
      <w:pPr>
        <w:tabs>
          <w:tab w:val="left" w:pos="0"/>
        </w:tabs>
        <w:jc w:val="both"/>
        <w:rPr>
          <w:sz w:val="28"/>
          <w:szCs w:val="28"/>
        </w:rPr>
      </w:pPr>
      <w:r>
        <w:rPr>
          <w:sz w:val="28"/>
          <w:szCs w:val="28"/>
        </w:rPr>
        <w:t>[131]</w:t>
      </w:r>
      <w:r>
        <w:rPr>
          <w:sz w:val="28"/>
          <w:szCs w:val="28"/>
        </w:rPr>
        <w:tab/>
      </w:r>
      <w:r w:rsidR="0057206D" w:rsidRPr="00F163FF">
        <w:rPr>
          <w:sz w:val="28"/>
          <w:szCs w:val="28"/>
        </w:rPr>
        <w:t>Where the suggestion implied by the facts in question is that there was a breach of a public law duty in a particular respect (by a police officer or prosecutor</w:t>
      </w:r>
      <w:r w:rsidR="0010570D" w:rsidRPr="00F163FF">
        <w:rPr>
          <w:sz w:val="28"/>
          <w:szCs w:val="28"/>
        </w:rPr>
        <w:t xml:space="preserve"> or magistrate</w:t>
      </w:r>
      <w:r w:rsidR="0057206D" w:rsidRPr="00F163FF">
        <w:rPr>
          <w:sz w:val="28"/>
          <w:szCs w:val="28"/>
        </w:rPr>
        <w:t>) that has especially conduced to the harm</w:t>
      </w:r>
      <w:r w:rsidR="0044737E" w:rsidRPr="00F163FF">
        <w:rPr>
          <w:sz w:val="28"/>
          <w:szCs w:val="28"/>
        </w:rPr>
        <w:t>,</w:t>
      </w:r>
      <w:r w:rsidR="0057206D" w:rsidRPr="00F163FF">
        <w:rPr>
          <w:sz w:val="28"/>
          <w:szCs w:val="28"/>
        </w:rPr>
        <w:t xml:space="preserve"> given the complexity of the issue of liability and the various role </w:t>
      </w:r>
      <w:r w:rsidR="0010570D" w:rsidRPr="00F163FF">
        <w:rPr>
          <w:sz w:val="28"/>
          <w:szCs w:val="28"/>
        </w:rPr>
        <w:t>players who are co-responsible, t</w:t>
      </w:r>
      <w:r w:rsidR="0057206D" w:rsidRPr="00F163FF">
        <w:rPr>
          <w:sz w:val="28"/>
          <w:szCs w:val="28"/>
        </w:rPr>
        <w:t>he court will ultimately have to determine w</w:t>
      </w:r>
      <w:r w:rsidR="0010570D" w:rsidRPr="00F163FF">
        <w:rPr>
          <w:sz w:val="28"/>
          <w:szCs w:val="28"/>
        </w:rPr>
        <w:t xml:space="preserve">here the </w:t>
      </w:r>
      <w:r w:rsidR="0044737E" w:rsidRPr="00F163FF">
        <w:rPr>
          <w:sz w:val="28"/>
          <w:szCs w:val="28"/>
        </w:rPr>
        <w:t xml:space="preserve">cause for the </w:t>
      </w:r>
      <w:r w:rsidR="0010570D" w:rsidRPr="00F163FF">
        <w:rPr>
          <w:sz w:val="28"/>
          <w:szCs w:val="28"/>
        </w:rPr>
        <w:t>harm lies and whether</w:t>
      </w:r>
      <w:r w:rsidR="00385DE2" w:rsidRPr="00F163FF">
        <w:rPr>
          <w:sz w:val="28"/>
          <w:szCs w:val="28"/>
        </w:rPr>
        <w:t xml:space="preserve"> such</w:t>
      </w:r>
      <w:r w:rsidR="0010570D" w:rsidRPr="00F163FF">
        <w:rPr>
          <w:sz w:val="28"/>
          <w:szCs w:val="28"/>
        </w:rPr>
        <w:t xml:space="preserve"> conduct </w:t>
      </w:r>
      <w:r w:rsidR="0057206D" w:rsidRPr="00F163FF">
        <w:rPr>
          <w:sz w:val="28"/>
          <w:szCs w:val="28"/>
        </w:rPr>
        <w:t xml:space="preserve">along the trajectory might not be considered sufficient to break the chain of causation </w:t>
      </w:r>
      <w:r w:rsidR="0057206D" w:rsidRPr="00F163FF">
        <w:rPr>
          <w:i/>
          <w:sz w:val="28"/>
          <w:szCs w:val="28"/>
        </w:rPr>
        <w:t>vis-a-vis</w:t>
      </w:r>
      <w:r w:rsidR="0057206D" w:rsidRPr="00F163FF">
        <w:rPr>
          <w:sz w:val="28"/>
          <w:szCs w:val="28"/>
        </w:rPr>
        <w:t xml:space="preserve"> the arrest and </w:t>
      </w:r>
      <w:r w:rsidR="0044737E" w:rsidRPr="00F163FF">
        <w:rPr>
          <w:sz w:val="28"/>
          <w:szCs w:val="28"/>
        </w:rPr>
        <w:t>consequent</w:t>
      </w:r>
      <w:r w:rsidR="0057206D" w:rsidRPr="00F163FF">
        <w:rPr>
          <w:sz w:val="28"/>
          <w:szCs w:val="28"/>
        </w:rPr>
        <w:t xml:space="preserve"> deten</w:t>
      </w:r>
      <w:r w:rsidR="0010570D" w:rsidRPr="00F163FF">
        <w:rPr>
          <w:sz w:val="28"/>
          <w:szCs w:val="28"/>
        </w:rPr>
        <w:t xml:space="preserve">tion.  This should also </w:t>
      </w:r>
      <w:r w:rsidR="0057206D" w:rsidRPr="00F163FF">
        <w:rPr>
          <w:sz w:val="28"/>
          <w:szCs w:val="28"/>
        </w:rPr>
        <w:t xml:space="preserve">be </w:t>
      </w:r>
      <w:r w:rsidR="0069029F" w:rsidRPr="00F163FF">
        <w:rPr>
          <w:sz w:val="28"/>
          <w:szCs w:val="28"/>
        </w:rPr>
        <w:t>preempted</w:t>
      </w:r>
      <w:r w:rsidR="0057206D" w:rsidRPr="00F163FF">
        <w:rPr>
          <w:sz w:val="28"/>
          <w:szCs w:val="28"/>
        </w:rPr>
        <w:t xml:space="preserve"> in the pleadings.</w:t>
      </w:r>
    </w:p>
    <w:p w14:paraId="4A19C387" w14:textId="77777777" w:rsidR="008066FF" w:rsidRPr="008066FF" w:rsidRDefault="008066FF" w:rsidP="008066FF">
      <w:pPr>
        <w:pStyle w:val="ListParagraph"/>
        <w:rPr>
          <w:sz w:val="28"/>
          <w:szCs w:val="28"/>
        </w:rPr>
      </w:pPr>
    </w:p>
    <w:p w14:paraId="596EE7E9" w14:textId="34658F89" w:rsidR="008066FF" w:rsidRPr="00F163FF" w:rsidRDefault="00F163FF" w:rsidP="00F163FF">
      <w:pPr>
        <w:tabs>
          <w:tab w:val="left" w:pos="0"/>
        </w:tabs>
        <w:jc w:val="both"/>
        <w:rPr>
          <w:sz w:val="28"/>
          <w:szCs w:val="28"/>
        </w:rPr>
      </w:pPr>
      <w:r>
        <w:rPr>
          <w:sz w:val="28"/>
          <w:szCs w:val="28"/>
        </w:rPr>
        <w:t>[132]</w:t>
      </w:r>
      <w:r>
        <w:rPr>
          <w:sz w:val="28"/>
          <w:szCs w:val="28"/>
        </w:rPr>
        <w:tab/>
      </w:r>
      <w:r w:rsidR="008066FF" w:rsidRPr="00F163FF">
        <w:rPr>
          <w:sz w:val="28"/>
          <w:szCs w:val="28"/>
        </w:rPr>
        <w:t xml:space="preserve">This </w:t>
      </w:r>
      <w:r w:rsidR="0044737E" w:rsidRPr="00F163FF">
        <w:rPr>
          <w:sz w:val="28"/>
          <w:szCs w:val="28"/>
        </w:rPr>
        <w:t xml:space="preserve">obligation on the pleader to be quite specific </w:t>
      </w:r>
      <w:r w:rsidR="008066FF" w:rsidRPr="00F163FF">
        <w:rPr>
          <w:sz w:val="28"/>
          <w:szCs w:val="28"/>
        </w:rPr>
        <w:t xml:space="preserve">accords with the approach adopted by the Supreme Court of Appeal in </w:t>
      </w:r>
      <w:proofErr w:type="spellStart"/>
      <w:r w:rsidR="008066FF" w:rsidRPr="00F163FF">
        <w:rPr>
          <w:i/>
          <w:sz w:val="28"/>
          <w:szCs w:val="28"/>
        </w:rPr>
        <w:t>Sekhoto</w:t>
      </w:r>
      <w:proofErr w:type="spellEnd"/>
      <w:r w:rsidR="008066FF">
        <w:rPr>
          <w:rStyle w:val="FootnoteReference"/>
          <w:sz w:val="28"/>
          <w:szCs w:val="28"/>
        </w:rPr>
        <w:footnoteReference w:id="32"/>
      </w:r>
      <w:r w:rsidR="008066FF" w:rsidRPr="00F163FF">
        <w:rPr>
          <w:sz w:val="28"/>
          <w:szCs w:val="28"/>
        </w:rPr>
        <w:t xml:space="preserve"> to the effect that the general rule is that a party who attacks the exercise of a discretion where the four jurisdictional facts are present bears the onus of proof.</w:t>
      </w:r>
    </w:p>
    <w:p w14:paraId="0EC3B5A2" w14:textId="77777777" w:rsidR="00D721A0" w:rsidRPr="00D721A0" w:rsidRDefault="00D721A0" w:rsidP="00D721A0">
      <w:pPr>
        <w:pStyle w:val="ListParagraph"/>
        <w:rPr>
          <w:color w:val="000000" w:themeColor="text1"/>
          <w:sz w:val="28"/>
          <w:szCs w:val="28"/>
        </w:rPr>
      </w:pPr>
    </w:p>
    <w:p w14:paraId="051BAF1E" w14:textId="494D34BB" w:rsidR="00D721A0" w:rsidRPr="00F163FF" w:rsidRDefault="00F163FF" w:rsidP="00F163FF">
      <w:pPr>
        <w:tabs>
          <w:tab w:val="left" w:pos="0"/>
        </w:tabs>
        <w:jc w:val="both"/>
        <w:rPr>
          <w:sz w:val="28"/>
          <w:szCs w:val="28"/>
        </w:rPr>
      </w:pPr>
      <w:r w:rsidRPr="00D721A0">
        <w:rPr>
          <w:sz w:val="28"/>
          <w:szCs w:val="28"/>
        </w:rPr>
        <w:t>[133]</w:t>
      </w:r>
      <w:r w:rsidRPr="00D721A0">
        <w:rPr>
          <w:sz w:val="28"/>
          <w:szCs w:val="28"/>
        </w:rPr>
        <w:tab/>
      </w:r>
      <w:r w:rsidR="00D721A0" w:rsidRPr="00F163FF">
        <w:rPr>
          <w:color w:val="000000" w:themeColor="text1"/>
          <w:sz w:val="28"/>
          <w:szCs w:val="28"/>
        </w:rPr>
        <w:t xml:space="preserve">The court in </w:t>
      </w:r>
      <w:proofErr w:type="spellStart"/>
      <w:r w:rsidR="00D721A0" w:rsidRPr="00F163FF">
        <w:rPr>
          <w:i/>
          <w:color w:val="000000" w:themeColor="text1"/>
          <w:sz w:val="28"/>
          <w:szCs w:val="28"/>
        </w:rPr>
        <w:t>Sekhoto</w:t>
      </w:r>
      <w:proofErr w:type="spellEnd"/>
      <w:r w:rsidR="00D721A0" w:rsidRPr="00F163FF">
        <w:rPr>
          <w:color w:val="000000" w:themeColor="text1"/>
          <w:sz w:val="28"/>
          <w:szCs w:val="28"/>
        </w:rPr>
        <w:t xml:space="preserve"> carefully considered the incidence of onus and explains why it should be on a plaintiff in </w:t>
      </w:r>
      <w:r w:rsidR="0069029F" w:rsidRPr="00F163FF">
        <w:rPr>
          <w:color w:val="000000" w:themeColor="text1"/>
          <w:sz w:val="28"/>
          <w:szCs w:val="28"/>
        </w:rPr>
        <w:t xml:space="preserve">such </w:t>
      </w:r>
      <w:r w:rsidR="00D721A0" w:rsidRPr="00F163FF">
        <w:rPr>
          <w:color w:val="000000" w:themeColor="text1"/>
          <w:sz w:val="28"/>
          <w:szCs w:val="28"/>
        </w:rPr>
        <w:t>a situation:</w:t>
      </w:r>
    </w:p>
    <w:p w14:paraId="1219CC45" w14:textId="77777777" w:rsidR="00D721A0" w:rsidRPr="00CA7343" w:rsidRDefault="00D721A0" w:rsidP="00D721A0">
      <w:pPr>
        <w:pStyle w:val="western"/>
        <w:shd w:val="clear" w:color="auto" w:fill="FFFFFF"/>
        <w:spacing w:before="100" w:after="100" w:line="360" w:lineRule="auto"/>
        <w:ind w:left="720"/>
        <w:jc w:val="both"/>
        <w:rPr>
          <w:color w:val="242121"/>
          <w:lang w:val="en-GB"/>
        </w:rPr>
      </w:pPr>
      <w:r w:rsidRPr="00CA7343">
        <w:rPr>
          <w:color w:val="000000" w:themeColor="text1"/>
        </w:rPr>
        <w:t>“</w:t>
      </w:r>
      <w:r w:rsidRPr="00CA7343">
        <w:rPr>
          <w:color w:val="242121"/>
          <w:lang w:val="af-ZA"/>
        </w:rPr>
        <w:t>[49] Does the Constitution require another approach? I think not.</w:t>
      </w:r>
      <w:r w:rsidRPr="00CA7343">
        <w:rPr>
          <w:color w:val="242121"/>
        </w:rPr>
        <w:t> </w:t>
      </w:r>
      <w:r w:rsidRPr="00CA7343">
        <w:rPr>
          <w:color w:val="000000"/>
          <w:lang w:val="af-ZA"/>
        </w:rPr>
        <w:t xml:space="preserve">A party who alleges that a constitutional right has been infringed bears the onus. The general rule is also that a party who attacks the exercise of discretion where the jurisdictional facts are present bears the onus of proof. This is the position whether or not the right to freedom is compromised. For </w:t>
      </w:r>
      <w:r w:rsidRPr="00CA7343">
        <w:rPr>
          <w:color w:val="000000"/>
          <w:lang w:val="af-ZA"/>
        </w:rPr>
        <w:lastRenderedPageBreak/>
        <w:t>instance, someone who wishes to attack an adverse parole decision bears the onus of showing that the exercise of discretion was unlawful. The same would apply when the refusal of a presidential pardon is in issue.</w:t>
      </w:r>
    </w:p>
    <w:p w14:paraId="02BE39A7" w14:textId="77777777" w:rsidR="00D721A0" w:rsidRPr="0044737E" w:rsidRDefault="00D721A0" w:rsidP="00D721A0">
      <w:pPr>
        <w:pStyle w:val="western"/>
        <w:shd w:val="clear" w:color="auto" w:fill="FFFFFF"/>
        <w:spacing w:before="100" w:after="100" w:line="360" w:lineRule="auto"/>
        <w:ind w:left="720"/>
        <w:jc w:val="both"/>
        <w:rPr>
          <w:i/>
          <w:iCs/>
          <w:color w:val="242121"/>
        </w:rPr>
      </w:pPr>
      <w:r w:rsidRPr="00CA7343">
        <w:rPr>
          <w:color w:val="242121"/>
          <w:lang w:val="af-ZA"/>
        </w:rPr>
        <w:t>[50] Onus in the context of civil law depends on considerations of policy, practice and fairness and if a rule relating to onus is rationally based it is difficult to appreciate why it should be unconstitutional.</w:t>
      </w:r>
      <w:r w:rsidRPr="00CA7343">
        <w:rPr>
          <w:color w:val="242121"/>
        </w:rPr>
        <w:t> </w:t>
      </w:r>
      <w:r w:rsidRPr="00CA7343">
        <w:rPr>
          <w:color w:val="242121"/>
          <w:lang w:val="af-ZA"/>
        </w:rPr>
        <w:t xml:space="preserve">Hefer JA also raised the issue of litigation fairness and sensibility. </w:t>
      </w:r>
      <w:r w:rsidRPr="0044737E">
        <w:rPr>
          <w:i/>
          <w:iCs/>
          <w:color w:val="242121"/>
          <w:lang w:val="af-ZA"/>
        </w:rPr>
        <w:t>It cannot be expected of a defendant, he said, to deal effectively in a plea or in evidence with unsubstantiated averments of mala fides and the like, without the specific facts on which they are based, being stated. So much the more can it not be expected of a defendant to deal effectively with a claim (as in this case) in which no averment is made, save a general one that the arrest was ‘unreasonable’. Were it otherwise, the defendant would in effect be compelled to cover the whole field of every conceivable ground for review, in the knowledge that, should he fail to do so, a finding that the onus has not been discharged, may ensue. Such a state of affairs, said Hefer JA, is quite untenable.</w:t>
      </w:r>
    </w:p>
    <w:p w14:paraId="56B67330" w14:textId="77777777" w:rsidR="00D721A0" w:rsidRPr="00CA7343" w:rsidRDefault="00D721A0" w:rsidP="00D721A0">
      <w:pPr>
        <w:pStyle w:val="western"/>
        <w:shd w:val="clear" w:color="auto" w:fill="FFFFFF"/>
        <w:spacing w:before="100" w:after="100" w:line="360" w:lineRule="auto"/>
        <w:ind w:left="720"/>
        <w:jc w:val="both"/>
        <w:rPr>
          <w:color w:val="242121"/>
        </w:rPr>
      </w:pPr>
      <w:r w:rsidRPr="00CA7343">
        <w:rPr>
          <w:color w:val="242121"/>
          <w:lang w:val="af-ZA"/>
        </w:rPr>
        <w:t>[51] The correctness of his views in this regard is illustrated by the judgment of the court below (para 35) where the court listed matters it thought the arrestor should have given attention to without his having had the opportunity to say whether or not he had done so. This amounts to litigation by ambush, something recently decried by this court.</w:t>
      </w:r>
      <w:bookmarkStart w:id="1" w:name="sdfootnote45anc"/>
      <w:r w:rsidRPr="00CA7343">
        <w:rPr>
          <w:color w:val="242121"/>
          <w:vertAlign w:val="superscript"/>
        </w:rPr>
        <w:fldChar w:fldCharType="begin"/>
      </w:r>
      <w:r w:rsidRPr="00CA7343">
        <w:rPr>
          <w:color w:val="242121"/>
          <w:vertAlign w:val="superscript"/>
        </w:rPr>
        <w:instrText xml:space="preserve"> HYPERLINK "http://www.saflii.org/za/cases/ZASCA/2010/141.html" \l "sdfootnote45sym" </w:instrText>
      </w:r>
      <w:r w:rsidRPr="00CA7343">
        <w:rPr>
          <w:color w:val="242121"/>
          <w:vertAlign w:val="superscript"/>
        </w:rPr>
        <w:fldChar w:fldCharType="separate"/>
      </w:r>
      <w:r w:rsidRPr="00CA7343">
        <w:rPr>
          <w:rStyle w:val="Hyperlink"/>
          <w:rFonts w:eastAsiaTheme="majorEastAsia"/>
          <w:b/>
          <w:bCs/>
          <w:color w:val="0B4B0B"/>
          <w:vertAlign w:val="superscript"/>
        </w:rPr>
        <w:t>45</w:t>
      </w:r>
      <w:r w:rsidRPr="00CA7343">
        <w:rPr>
          <w:color w:val="242121"/>
          <w:vertAlign w:val="superscript"/>
        </w:rPr>
        <w:fldChar w:fldCharType="end"/>
      </w:r>
      <w:bookmarkEnd w:id="1"/>
    </w:p>
    <w:p w14:paraId="306DE922" w14:textId="77777777" w:rsidR="00D721A0" w:rsidRDefault="00D721A0" w:rsidP="003D1961">
      <w:pPr>
        <w:pStyle w:val="western"/>
        <w:shd w:val="clear" w:color="auto" w:fill="FFFFFF"/>
        <w:spacing w:before="0" w:beforeAutospacing="0" w:after="0" w:afterAutospacing="0" w:line="360" w:lineRule="auto"/>
        <w:ind w:left="720"/>
        <w:contextualSpacing/>
        <w:jc w:val="both"/>
        <w:rPr>
          <w:color w:val="242121"/>
          <w:vertAlign w:val="superscript"/>
        </w:rPr>
      </w:pPr>
      <w:r w:rsidRPr="00CA7343">
        <w:rPr>
          <w:color w:val="242121"/>
          <w:lang w:val="af-ZA"/>
        </w:rPr>
        <w:t xml:space="preserve">[52] One can test this with reference to the rules of pleading. A defendant who wishes to rely on the s 40(1)(b) defence traditionally had to plead the four jurisdictional facts in order to present a plea that is not excipiable. If the fifth fact is necessary for a defence it has to be pleaded. This requires that the facts on which the defence is based must be set out. If regard is had to para 28 of the judgment of the court below it would at least be necessary to allege and prove that the arrestor appreciated that he had a discretion whether to arrest without a warrant or not; that he considered and applied that discretion; that he considered other means of bringing the suspect before court; that he investigated explanations offered by the suspect; and that there were grounds for infringing upon the constitutional rights because the suspect presented a danger to society, might have absconded, could have harmed himself or others, or was not able and keen to disprove the allegations. But that </w:t>
      </w:r>
      <w:r w:rsidRPr="00CA7343">
        <w:rPr>
          <w:color w:val="242121"/>
          <w:lang w:val="af-ZA"/>
        </w:rPr>
        <w:lastRenderedPageBreak/>
        <w:t>might not be enough because a court of first instance or on appeal may always be able to think of another missing factor, such as the possible sentence that would be imposed.</w:t>
      </w:r>
      <w:r>
        <w:rPr>
          <w:color w:val="242121"/>
          <w:vertAlign w:val="superscript"/>
        </w:rPr>
        <w:t>”</w:t>
      </w:r>
    </w:p>
    <w:p w14:paraId="03958F07" w14:textId="77777777" w:rsidR="00813715" w:rsidRDefault="0044737E" w:rsidP="00813715">
      <w:pPr>
        <w:pStyle w:val="ListParagraph"/>
        <w:tabs>
          <w:tab w:val="left" w:pos="0"/>
        </w:tabs>
        <w:ind w:left="0"/>
        <w:jc w:val="both"/>
        <w:rPr>
          <w:sz w:val="28"/>
          <w:szCs w:val="28"/>
        </w:rPr>
      </w:pPr>
      <w:r>
        <w:rPr>
          <w:sz w:val="28"/>
          <w:szCs w:val="28"/>
        </w:rPr>
        <w:tab/>
        <w:t>(Emphasis added)</w:t>
      </w:r>
    </w:p>
    <w:p w14:paraId="1B9CB292" w14:textId="77777777" w:rsidR="0044737E" w:rsidRPr="0057206D" w:rsidRDefault="0044737E" w:rsidP="00813715">
      <w:pPr>
        <w:pStyle w:val="ListParagraph"/>
        <w:tabs>
          <w:tab w:val="left" w:pos="0"/>
        </w:tabs>
        <w:ind w:left="0"/>
        <w:jc w:val="both"/>
        <w:rPr>
          <w:sz w:val="28"/>
          <w:szCs w:val="28"/>
        </w:rPr>
      </w:pPr>
    </w:p>
    <w:p w14:paraId="657B5943" w14:textId="407E31A5" w:rsidR="00813715" w:rsidRPr="00F163FF" w:rsidRDefault="00F163FF" w:rsidP="00F163FF">
      <w:pPr>
        <w:tabs>
          <w:tab w:val="left" w:pos="0"/>
        </w:tabs>
        <w:jc w:val="both"/>
        <w:rPr>
          <w:sz w:val="28"/>
          <w:szCs w:val="28"/>
        </w:rPr>
      </w:pPr>
      <w:r>
        <w:rPr>
          <w:sz w:val="28"/>
          <w:szCs w:val="28"/>
        </w:rPr>
        <w:t>[134]</w:t>
      </w:r>
      <w:r>
        <w:rPr>
          <w:sz w:val="28"/>
          <w:szCs w:val="28"/>
        </w:rPr>
        <w:tab/>
      </w:r>
      <w:r w:rsidR="00813715" w:rsidRPr="00F163FF">
        <w:rPr>
          <w:sz w:val="28"/>
          <w:szCs w:val="28"/>
        </w:rPr>
        <w:t>I</w:t>
      </w:r>
      <w:r w:rsidR="0069029F" w:rsidRPr="00F163FF">
        <w:rPr>
          <w:sz w:val="28"/>
          <w:szCs w:val="28"/>
        </w:rPr>
        <w:t>t follows of course that this would properly attract an</w:t>
      </w:r>
      <w:r w:rsidR="00385DE2" w:rsidRPr="00F163FF">
        <w:rPr>
          <w:sz w:val="28"/>
          <w:szCs w:val="28"/>
        </w:rPr>
        <w:t xml:space="preserve"> o</w:t>
      </w:r>
      <w:r w:rsidR="00813715" w:rsidRPr="00F163FF">
        <w:rPr>
          <w:sz w:val="28"/>
          <w:szCs w:val="28"/>
        </w:rPr>
        <w:t xml:space="preserve">nus on the first defendant to justify the plaintiff’s detention caused </w:t>
      </w:r>
      <w:r w:rsidR="00813715" w:rsidRPr="00F163FF">
        <w:rPr>
          <w:i/>
          <w:iCs/>
          <w:sz w:val="28"/>
          <w:szCs w:val="28"/>
        </w:rPr>
        <w:t>by the pleaded feature</w:t>
      </w:r>
      <w:r w:rsidR="0099603D" w:rsidRPr="00F163FF">
        <w:rPr>
          <w:sz w:val="28"/>
          <w:szCs w:val="28"/>
        </w:rPr>
        <w:t xml:space="preserve"> rather than him being expected to amorphously justify the obvious interference with the plaintiff’s liberty</w:t>
      </w:r>
      <w:r w:rsidR="00813715" w:rsidRPr="00F163FF">
        <w:rPr>
          <w:sz w:val="28"/>
          <w:szCs w:val="28"/>
        </w:rPr>
        <w:t>.</w:t>
      </w:r>
      <w:r w:rsidR="00CA1A47">
        <w:rPr>
          <w:rStyle w:val="FootnoteReference"/>
          <w:sz w:val="28"/>
          <w:szCs w:val="28"/>
        </w:rPr>
        <w:footnoteReference w:id="33"/>
      </w:r>
    </w:p>
    <w:p w14:paraId="481C5175" w14:textId="77777777" w:rsidR="00385DE2" w:rsidRDefault="00385DE2" w:rsidP="00813715">
      <w:pPr>
        <w:pStyle w:val="ListParagraph"/>
        <w:tabs>
          <w:tab w:val="left" w:pos="0"/>
        </w:tabs>
        <w:ind w:left="0"/>
        <w:jc w:val="both"/>
        <w:rPr>
          <w:sz w:val="28"/>
          <w:szCs w:val="28"/>
        </w:rPr>
      </w:pPr>
    </w:p>
    <w:p w14:paraId="016DC17C" w14:textId="2895E913" w:rsidR="00D721A0" w:rsidRPr="00F163FF" w:rsidRDefault="00F163FF" w:rsidP="00F163FF">
      <w:pPr>
        <w:tabs>
          <w:tab w:val="left" w:pos="0"/>
        </w:tabs>
        <w:jc w:val="both"/>
        <w:rPr>
          <w:sz w:val="28"/>
          <w:szCs w:val="28"/>
        </w:rPr>
      </w:pPr>
      <w:r>
        <w:rPr>
          <w:sz w:val="28"/>
          <w:szCs w:val="28"/>
        </w:rPr>
        <w:t>[135]</w:t>
      </w:r>
      <w:r>
        <w:rPr>
          <w:sz w:val="28"/>
          <w:szCs w:val="28"/>
        </w:rPr>
        <w:tab/>
      </w:r>
      <w:r w:rsidR="00D721A0" w:rsidRPr="00F163FF">
        <w:rPr>
          <w:sz w:val="28"/>
          <w:szCs w:val="28"/>
        </w:rPr>
        <w:t>To return to the plaintiff’s pleadings t</w:t>
      </w:r>
      <w:r w:rsidR="00EE1AA2" w:rsidRPr="00F163FF">
        <w:rPr>
          <w:sz w:val="28"/>
          <w:szCs w:val="28"/>
        </w:rPr>
        <w:t>hese do not in my view complain</w:t>
      </w:r>
      <w:r w:rsidR="00D721A0" w:rsidRPr="00F163FF">
        <w:rPr>
          <w:sz w:val="28"/>
          <w:szCs w:val="28"/>
        </w:rPr>
        <w:t xml:space="preserve"> of any illegality other th</w:t>
      </w:r>
      <w:r w:rsidR="00CA1A47" w:rsidRPr="00F163FF">
        <w:rPr>
          <w:sz w:val="28"/>
          <w:szCs w:val="28"/>
        </w:rPr>
        <w:t>an in</w:t>
      </w:r>
      <w:r w:rsidR="00D721A0" w:rsidRPr="00F163FF">
        <w:rPr>
          <w:sz w:val="28"/>
          <w:szCs w:val="28"/>
        </w:rPr>
        <w:t xml:space="preserve"> </w:t>
      </w:r>
      <w:r w:rsidR="00385DE2" w:rsidRPr="00F163FF">
        <w:rPr>
          <w:sz w:val="28"/>
          <w:szCs w:val="28"/>
        </w:rPr>
        <w:t xml:space="preserve">the </w:t>
      </w:r>
      <w:r w:rsidR="0099603D" w:rsidRPr="00F163FF">
        <w:rPr>
          <w:sz w:val="28"/>
          <w:szCs w:val="28"/>
        </w:rPr>
        <w:t>generalized</w:t>
      </w:r>
      <w:r w:rsidR="00EE1AA2" w:rsidRPr="00F163FF">
        <w:rPr>
          <w:sz w:val="28"/>
          <w:szCs w:val="28"/>
        </w:rPr>
        <w:t xml:space="preserve"> terms set out in paragraph 8</w:t>
      </w:r>
      <w:r w:rsidR="0099603D" w:rsidRPr="00F163FF">
        <w:rPr>
          <w:sz w:val="28"/>
          <w:szCs w:val="28"/>
        </w:rPr>
        <w:t>.5</w:t>
      </w:r>
      <w:r w:rsidR="00EE1AA2" w:rsidRPr="00F163FF">
        <w:rPr>
          <w:sz w:val="28"/>
          <w:szCs w:val="28"/>
        </w:rPr>
        <w:t xml:space="preserve">, </w:t>
      </w:r>
      <w:r w:rsidR="00D721A0" w:rsidRPr="00F163FF">
        <w:rPr>
          <w:sz w:val="28"/>
          <w:szCs w:val="28"/>
        </w:rPr>
        <w:t>which were certainly not given any</w:t>
      </w:r>
      <w:r w:rsidR="00EE1AA2" w:rsidRPr="00F163FF">
        <w:rPr>
          <w:sz w:val="28"/>
          <w:szCs w:val="28"/>
        </w:rPr>
        <w:t xml:space="preserve"> cogent</w:t>
      </w:r>
      <w:r w:rsidR="00D721A0" w:rsidRPr="00F163FF">
        <w:rPr>
          <w:sz w:val="28"/>
          <w:szCs w:val="28"/>
        </w:rPr>
        <w:t xml:space="preserve"> flesh in the plaintiff’s testimony.</w:t>
      </w:r>
      <w:r w:rsidR="00385DE2">
        <w:rPr>
          <w:rStyle w:val="FootnoteReference"/>
          <w:sz w:val="28"/>
          <w:szCs w:val="28"/>
        </w:rPr>
        <w:footnoteReference w:id="34"/>
      </w:r>
    </w:p>
    <w:p w14:paraId="6AA46C90" w14:textId="77777777" w:rsidR="00D721A0" w:rsidRDefault="00D721A0" w:rsidP="00D721A0">
      <w:pPr>
        <w:pStyle w:val="ListParagraph"/>
        <w:tabs>
          <w:tab w:val="left" w:pos="0"/>
        </w:tabs>
        <w:ind w:left="0"/>
        <w:jc w:val="both"/>
        <w:rPr>
          <w:sz w:val="28"/>
          <w:szCs w:val="28"/>
        </w:rPr>
      </w:pPr>
    </w:p>
    <w:p w14:paraId="40E5CB32" w14:textId="6AEBE07F" w:rsidR="00385DE2" w:rsidRPr="00F163FF" w:rsidRDefault="00F163FF" w:rsidP="00F163FF">
      <w:pPr>
        <w:tabs>
          <w:tab w:val="left" w:pos="0"/>
        </w:tabs>
        <w:jc w:val="both"/>
        <w:rPr>
          <w:sz w:val="28"/>
          <w:szCs w:val="28"/>
          <w:u w:val="single"/>
        </w:rPr>
      </w:pPr>
      <w:r w:rsidRPr="00385DE2">
        <w:rPr>
          <w:sz w:val="28"/>
          <w:szCs w:val="28"/>
        </w:rPr>
        <w:t>[136]</w:t>
      </w:r>
      <w:r w:rsidRPr="00385DE2">
        <w:rPr>
          <w:sz w:val="28"/>
          <w:szCs w:val="28"/>
        </w:rPr>
        <w:tab/>
      </w:r>
      <w:r w:rsidR="00CA1A47" w:rsidRPr="00F163FF">
        <w:rPr>
          <w:sz w:val="28"/>
          <w:szCs w:val="28"/>
        </w:rPr>
        <w:t>Although the defendant should have asked what relevant information was withheld and how the court was purportedly misled, the tenor of the allegations seem to be prefaced on a hope</w:t>
      </w:r>
      <w:r w:rsidR="0099603D" w:rsidRPr="00F163FF">
        <w:rPr>
          <w:sz w:val="28"/>
          <w:szCs w:val="28"/>
        </w:rPr>
        <w:t>less</w:t>
      </w:r>
      <w:r w:rsidR="00CA1A47" w:rsidRPr="00F163FF">
        <w:rPr>
          <w:sz w:val="28"/>
          <w:szCs w:val="28"/>
        </w:rPr>
        <w:t xml:space="preserve"> case against the plaintiff</w:t>
      </w:r>
      <w:r w:rsidR="00385DE2" w:rsidRPr="00F163FF">
        <w:rPr>
          <w:sz w:val="28"/>
          <w:szCs w:val="28"/>
        </w:rPr>
        <w:t xml:space="preserve"> that is devoid of reasonable and probable cause</w:t>
      </w:r>
      <w:r w:rsidR="0099603D" w:rsidRPr="00F163FF">
        <w:rPr>
          <w:sz w:val="28"/>
          <w:szCs w:val="28"/>
        </w:rPr>
        <w:t>, nothing more and nothing less.</w:t>
      </w:r>
      <w:r w:rsidR="00CA1A47" w:rsidRPr="00F163FF">
        <w:rPr>
          <w:sz w:val="28"/>
          <w:szCs w:val="28"/>
        </w:rPr>
        <w:t xml:space="preserve"> </w:t>
      </w:r>
    </w:p>
    <w:p w14:paraId="4AB11E45" w14:textId="77777777" w:rsidR="00385DE2" w:rsidRPr="00385DE2" w:rsidRDefault="00385DE2" w:rsidP="00385DE2">
      <w:pPr>
        <w:pStyle w:val="ListParagraph"/>
        <w:rPr>
          <w:sz w:val="28"/>
          <w:szCs w:val="28"/>
        </w:rPr>
      </w:pPr>
    </w:p>
    <w:p w14:paraId="07E3267F" w14:textId="431C9FD9" w:rsidR="00A44CB1" w:rsidRPr="00F163FF" w:rsidRDefault="00F163FF" w:rsidP="00F163FF">
      <w:pPr>
        <w:tabs>
          <w:tab w:val="left" w:pos="0"/>
        </w:tabs>
        <w:jc w:val="both"/>
        <w:rPr>
          <w:sz w:val="28"/>
          <w:szCs w:val="28"/>
          <w:u w:val="single"/>
        </w:rPr>
      </w:pPr>
      <w:r w:rsidRPr="001B1FB4">
        <w:rPr>
          <w:sz w:val="28"/>
          <w:szCs w:val="28"/>
        </w:rPr>
        <w:t>[137]</w:t>
      </w:r>
      <w:r w:rsidRPr="001B1FB4">
        <w:rPr>
          <w:sz w:val="28"/>
          <w:szCs w:val="28"/>
        </w:rPr>
        <w:tab/>
      </w:r>
      <w:r w:rsidR="00D721A0" w:rsidRPr="00F163FF">
        <w:rPr>
          <w:sz w:val="28"/>
          <w:szCs w:val="28"/>
        </w:rPr>
        <w:t xml:space="preserve">It </w:t>
      </w:r>
      <w:r w:rsidR="0099603D" w:rsidRPr="00F163FF">
        <w:rPr>
          <w:sz w:val="28"/>
          <w:szCs w:val="28"/>
        </w:rPr>
        <w:t>was</w:t>
      </w:r>
      <w:r w:rsidR="00D721A0" w:rsidRPr="00F163FF">
        <w:rPr>
          <w:sz w:val="28"/>
          <w:szCs w:val="28"/>
        </w:rPr>
        <w:t xml:space="preserve"> in my opinion not surpris</w:t>
      </w:r>
      <w:r w:rsidR="00EE1AA2" w:rsidRPr="00F163FF">
        <w:rPr>
          <w:sz w:val="28"/>
          <w:szCs w:val="28"/>
        </w:rPr>
        <w:t>ing that the defendants</w:t>
      </w:r>
      <w:r w:rsidR="00D721A0" w:rsidRPr="00F163FF">
        <w:rPr>
          <w:sz w:val="28"/>
          <w:szCs w:val="28"/>
        </w:rPr>
        <w:t xml:space="preserve"> </w:t>
      </w:r>
      <w:r w:rsidR="00EE1AA2" w:rsidRPr="00F163FF">
        <w:rPr>
          <w:sz w:val="28"/>
          <w:szCs w:val="28"/>
        </w:rPr>
        <w:t>pleaded broadly</w:t>
      </w:r>
      <w:r w:rsidR="00D721A0" w:rsidRPr="00F163FF">
        <w:rPr>
          <w:sz w:val="28"/>
          <w:szCs w:val="28"/>
        </w:rPr>
        <w:t xml:space="preserve"> that the plaintiff’s detention throughout was lawful</w:t>
      </w:r>
      <w:r w:rsidR="00385DE2" w:rsidRPr="00F163FF">
        <w:rPr>
          <w:sz w:val="28"/>
          <w:szCs w:val="28"/>
        </w:rPr>
        <w:t xml:space="preserve"> and that this was </w:t>
      </w:r>
      <w:r w:rsidR="00D721A0" w:rsidRPr="00F163FF">
        <w:rPr>
          <w:sz w:val="28"/>
          <w:szCs w:val="28"/>
        </w:rPr>
        <w:t xml:space="preserve">predicated on the arrest and </w:t>
      </w:r>
      <w:r w:rsidR="00385DE2" w:rsidRPr="00F163FF">
        <w:rPr>
          <w:sz w:val="28"/>
          <w:szCs w:val="28"/>
        </w:rPr>
        <w:t>pre-court</w:t>
      </w:r>
      <w:r w:rsidR="00D721A0" w:rsidRPr="00F163FF">
        <w:rPr>
          <w:sz w:val="28"/>
          <w:szCs w:val="28"/>
        </w:rPr>
        <w:t xml:space="preserve"> detention ha</w:t>
      </w:r>
      <w:r w:rsidR="009B10CA" w:rsidRPr="00F163FF">
        <w:rPr>
          <w:sz w:val="28"/>
          <w:szCs w:val="28"/>
        </w:rPr>
        <w:t>ving been justified on the founding premise</w:t>
      </w:r>
      <w:r w:rsidR="00D721A0" w:rsidRPr="00F163FF">
        <w:rPr>
          <w:sz w:val="28"/>
          <w:szCs w:val="28"/>
        </w:rPr>
        <w:t xml:space="preserve"> that the arresting officer reasonably suspected that the plaintiff had committed a first </w:t>
      </w:r>
      <w:r w:rsidR="00D721A0" w:rsidRPr="00F163FF">
        <w:rPr>
          <w:sz w:val="28"/>
          <w:szCs w:val="28"/>
        </w:rPr>
        <w:lastRenderedPageBreak/>
        <w:t>schedule offence</w:t>
      </w:r>
      <w:r w:rsidR="00385DE2" w:rsidRPr="00F163FF">
        <w:rPr>
          <w:sz w:val="28"/>
          <w:szCs w:val="28"/>
        </w:rPr>
        <w:t xml:space="preserve">.  The </w:t>
      </w:r>
      <w:r w:rsidR="0099603D" w:rsidRPr="00F163FF">
        <w:rPr>
          <w:sz w:val="28"/>
          <w:szCs w:val="28"/>
        </w:rPr>
        <w:t>first d</w:t>
      </w:r>
      <w:r w:rsidR="00385DE2" w:rsidRPr="00F163FF">
        <w:rPr>
          <w:sz w:val="28"/>
          <w:szCs w:val="28"/>
        </w:rPr>
        <w:t>efendant ha</w:t>
      </w:r>
      <w:r w:rsidR="0099603D" w:rsidRPr="00F163FF">
        <w:rPr>
          <w:sz w:val="28"/>
          <w:szCs w:val="28"/>
        </w:rPr>
        <w:t>s</w:t>
      </w:r>
      <w:r w:rsidR="00385DE2" w:rsidRPr="00F163FF">
        <w:rPr>
          <w:sz w:val="28"/>
          <w:szCs w:val="28"/>
        </w:rPr>
        <w:t xml:space="preserve"> added that this</w:t>
      </w:r>
      <w:r w:rsidR="00D721A0" w:rsidRPr="00F163FF">
        <w:rPr>
          <w:sz w:val="28"/>
          <w:szCs w:val="28"/>
        </w:rPr>
        <w:t xml:space="preserve"> </w:t>
      </w:r>
      <w:r w:rsidR="00D721A0" w:rsidRPr="00F163FF">
        <w:rPr>
          <w:i/>
          <w:iCs/>
          <w:sz w:val="28"/>
          <w:szCs w:val="28"/>
        </w:rPr>
        <w:t>status quo</w:t>
      </w:r>
      <w:r w:rsidR="00D721A0" w:rsidRPr="00F163FF">
        <w:rPr>
          <w:sz w:val="28"/>
          <w:szCs w:val="28"/>
        </w:rPr>
        <w:t xml:space="preserve"> (namely that the charge continued to maintain its objective merit) remained</w:t>
      </w:r>
      <w:r w:rsidR="00EE1AA2" w:rsidRPr="00F163FF">
        <w:rPr>
          <w:sz w:val="28"/>
          <w:szCs w:val="28"/>
        </w:rPr>
        <w:t xml:space="preserve"> in place</w:t>
      </w:r>
      <w:r w:rsidR="001B1FB4" w:rsidRPr="00F163FF">
        <w:rPr>
          <w:sz w:val="28"/>
          <w:szCs w:val="28"/>
        </w:rPr>
        <w:t xml:space="preserve"> through the entire period of the plaintiff’s detention.</w:t>
      </w:r>
      <w:r w:rsidR="00D721A0" w:rsidRPr="00F163FF">
        <w:rPr>
          <w:sz w:val="28"/>
          <w:szCs w:val="28"/>
        </w:rPr>
        <w:t xml:space="preserve"> </w:t>
      </w:r>
    </w:p>
    <w:p w14:paraId="3048790E" w14:textId="77777777" w:rsidR="001B1FB4" w:rsidRPr="001B1FB4" w:rsidRDefault="001B1FB4" w:rsidP="001B1FB4">
      <w:pPr>
        <w:pStyle w:val="ListParagraph"/>
        <w:rPr>
          <w:sz w:val="28"/>
          <w:szCs w:val="28"/>
          <w:u w:val="single"/>
        </w:rPr>
      </w:pPr>
    </w:p>
    <w:p w14:paraId="6758DA49" w14:textId="77777777" w:rsidR="00A44CB1" w:rsidRDefault="00A44CB1" w:rsidP="00A44CB1">
      <w:pPr>
        <w:rPr>
          <w:sz w:val="28"/>
          <w:szCs w:val="28"/>
          <w:u w:val="single"/>
        </w:rPr>
      </w:pPr>
      <w:r w:rsidRPr="00C76B3A">
        <w:rPr>
          <w:sz w:val="28"/>
          <w:szCs w:val="28"/>
          <w:u w:val="single"/>
        </w:rPr>
        <w:t>Unlawful arrest and detention:</w:t>
      </w:r>
    </w:p>
    <w:p w14:paraId="56BB184E" w14:textId="77777777" w:rsidR="00D721A0" w:rsidRDefault="00D721A0" w:rsidP="00D721A0">
      <w:pPr>
        <w:pStyle w:val="ListParagraph"/>
        <w:tabs>
          <w:tab w:val="left" w:pos="0"/>
        </w:tabs>
        <w:ind w:left="0"/>
        <w:jc w:val="both"/>
        <w:rPr>
          <w:sz w:val="28"/>
          <w:szCs w:val="28"/>
        </w:rPr>
      </w:pPr>
    </w:p>
    <w:p w14:paraId="62A056DA" w14:textId="6685EB2F" w:rsidR="002D7563" w:rsidRPr="00F163FF" w:rsidRDefault="00F163FF" w:rsidP="00F163FF">
      <w:pPr>
        <w:tabs>
          <w:tab w:val="left" w:pos="0"/>
        </w:tabs>
        <w:jc w:val="both"/>
        <w:rPr>
          <w:sz w:val="28"/>
          <w:szCs w:val="28"/>
        </w:rPr>
      </w:pPr>
      <w:r>
        <w:rPr>
          <w:sz w:val="28"/>
          <w:szCs w:val="28"/>
        </w:rPr>
        <w:t>[138]</w:t>
      </w:r>
      <w:r>
        <w:rPr>
          <w:sz w:val="28"/>
          <w:szCs w:val="28"/>
        </w:rPr>
        <w:tab/>
      </w:r>
      <w:r w:rsidR="003E07B6" w:rsidRPr="00F163FF">
        <w:rPr>
          <w:sz w:val="28"/>
          <w:szCs w:val="28"/>
        </w:rPr>
        <w:t xml:space="preserve">The </w:t>
      </w:r>
      <w:r w:rsidR="00E85ED2" w:rsidRPr="00F163FF">
        <w:rPr>
          <w:sz w:val="28"/>
          <w:szCs w:val="28"/>
        </w:rPr>
        <w:t>customary</w:t>
      </w:r>
      <w:r w:rsidR="002D7563" w:rsidRPr="00F163FF">
        <w:rPr>
          <w:sz w:val="28"/>
          <w:szCs w:val="28"/>
        </w:rPr>
        <w:t xml:space="preserve"> approach to be adopted in determining the issue of </w:t>
      </w:r>
      <w:r w:rsidR="001B1FB4" w:rsidRPr="00F163FF">
        <w:rPr>
          <w:sz w:val="28"/>
          <w:szCs w:val="28"/>
        </w:rPr>
        <w:t xml:space="preserve">the </w:t>
      </w:r>
      <w:r w:rsidR="002D7563" w:rsidRPr="00F163FF">
        <w:rPr>
          <w:sz w:val="28"/>
          <w:szCs w:val="28"/>
        </w:rPr>
        <w:t xml:space="preserve">legality of the arrest itself and the circumstances under which </w:t>
      </w:r>
      <w:r w:rsidR="00E85ED2" w:rsidRPr="00F163FF">
        <w:rPr>
          <w:sz w:val="28"/>
          <w:szCs w:val="28"/>
        </w:rPr>
        <w:t xml:space="preserve">an arrest without a warrant </w:t>
      </w:r>
      <w:r w:rsidR="00D721A0" w:rsidRPr="00F163FF">
        <w:rPr>
          <w:sz w:val="28"/>
          <w:szCs w:val="28"/>
        </w:rPr>
        <w:t>might in principle be justified is made provision for</w:t>
      </w:r>
      <w:r w:rsidR="00CA1A47" w:rsidRPr="00F163FF">
        <w:rPr>
          <w:sz w:val="28"/>
          <w:szCs w:val="28"/>
        </w:rPr>
        <w:t xml:space="preserve"> </w:t>
      </w:r>
      <w:r w:rsidR="00CA1A47" w:rsidRPr="00F163FF">
        <w:rPr>
          <w:i/>
          <w:sz w:val="28"/>
          <w:szCs w:val="28"/>
        </w:rPr>
        <w:t>inter alia</w:t>
      </w:r>
      <w:r w:rsidR="00D721A0" w:rsidRPr="00F163FF">
        <w:rPr>
          <w:sz w:val="28"/>
          <w:szCs w:val="28"/>
        </w:rPr>
        <w:t xml:space="preserve"> in section 40 (1)(b) </w:t>
      </w:r>
      <w:r w:rsidR="001B1FB4" w:rsidRPr="00F163FF">
        <w:rPr>
          <w:sz w:val="28"/>
          <w:szCs w:val="28"/>
        </w:rPr>
        <w:t xml:space="preserve">of the CPA </w:t>
      </w:r>
      <w:r w:rsidR="00D721A0" w:rsidRPr="00F163FF">
        <w:rPr>
          <w:sz w:val="28"/>
          <w:szCs w:val="28"/>
        </w:rPr>
        <w:t>which the defendant invoked in this instance to justify the plaintiff’s arrest:</w:t>
      </w:r>
    </w:p>
    <w:p w14:paraId="3C30E653" w14:textId="77777777" w:rsidR="002D7563" w:rsidRPr="002D7563" w:rsidRDefault="002D7563" w:rsidP="002D7563">
      <w:pPr>
        <w:pStyle w:val="ListParagraph"/>
        <w:rPr>
          <w:sz w:val="28"/>
          <w:szCs w:val="28"/>
        </w:rPr>
      </w:pPr>
    </w:p>
    <w:p w14:paraId="3B00E508" w14:textId="77777777" w:rsidR="00DB3F74" w:rsidRPr="002D122F" w:rsidRDefault="00DB3F74" w:rsidP="00DB3F74">
      <w:pPr>
        <w:pStyle w:val="ListParagraph"/>
        <w:tabs>
          <w:tab w:val="left" w:pos="0"/>
        </w:tabs>
        <w:ind w:left="0"/>
        <w:jc w:val="both"/>
      </w:pPr>
      <w:r>
        <w:rPr>
          <w:sz w:val="28"/>
          <w:szCs w:val="28"/>
        </w:rPr>
        <w:tab/>
      </w:r>
      <w:r w:rsidRPr="002D122F">
        <w:t>“</w:t>
      </w:r>
      <w:r w:rsidR="00CA1A47">
        <w:t>(1) A</w:t>
      </w:r>
      <w:r w:rsidRPr="002D122F">
        <w:t xml:space="preserve"> peace officer may without warrant arrest any person –</w:t>
      </w:r>
    </w:p>
    <w:p w14:paraId="2C5F2672" w14:textId="09B72793" w:rsidR="00DB3F74" w:rsidRPr="002D122F" w:rsidRDefault="00F163FF" w:rsidP="00F163FF">
      <w:pPr>
        <w:tabs>
          <w:tab w:val="left" w:pos="0"/>
        </w:tabs>
        <w:ind w:left="1080" w:hanging="360"/>
        <w:jc w:val="both"/>
      </w:pPr>
      <w:r w:rsidRPr="002D122F">
        <w:t>(a)</w:t>
      </w:r>
      <w:r w:rsidRPr="002D122F">
        <w:tab/>
      </w:r>
      <w:r w:rsidR="00DB3F74" w:rsidRPr="002D122F">
        <w:t>…</w:t>
      </w:r>
    </w:p>
    <w:p w14:paraId="5952A247" w14:textId="4E615670" w:rsidR="00DB3F74" w:rsidRPr="002D122F" w:rsidRDefault="00F163FF" w:rsidP="00F163FF">
      <w:pPr>
        <w:tabs>
          <w:tab w:val="left" w:pos="0"/>
        </w:tabs>
        <w:ind w:left="1080" w:hanging="360"/>
        <w:jc w:val="both"/>
      </w:pPr>
      <w:r w:rsidRPr="002D122F">
        <w:t>(b)</w:t>
      </w:r>
      <w:r w:rsidRPr="002D122F">
        <w:tab/>
      </w:r>
      <w:r w:rsidR="00DB3F74" w:rsidRPr="002D122F">
        <w:t>whom he reasonably suspects of having committed an offence referred to in Schedule 1, other than the offence of escaping from lawful custody.”</w:t>
      </w:r>
    </w:p>
    <w:p w14:paraId="522866D7" w14:textId="77777777" w:rsidR="00DB3F74" w:rsidRDefault="00DB3F74" w:rsidP="00DB3F74">
      <w:pPr>
        <w:rPr>
          <w:sz w:val="28"/>
          <w:szCs w:val="28"/>
        </w:rPr>
      </w:pPr>
    </w:p>
    <w:p w14:paraId="72FE3944" w14:textId="74FEB547" w:rsidR="00F57EA9" w:rsidRPr="00F163FF" w:rsidRDefault="00F163FF" w:rsidP="00F163FF">
      <w:pPr>
        <w:tabs>
          <w:tab w:val="left" w:pos="0"/>
        </w:tabs>
        <w:jc w:val="both"/>
        <w:rPr>
          <w:sz w:val="28"/>
          <w:szCs w:val="28"/>
        </w:rPr>
      </w:pPr>
      <w:r w:rsidRPr="003F60FD">
        <w:rPr>
          <w:sz w:val="28"/>
          <w:szCs w:val="28"/>
        </w:rPr>
        <w:t>[139]</w:t>
      </w:r>
      <w:r w:rsidRPr="003F60FD">
        <w:rPr>
          <w:sz w:val="28"/>
          <w:szCs w:val="28"/>
        </w:rPr>
        <w:tab/>
      </w:r>
      <w:r w:rsidR="00F57EA9" w:rsidRPr="00F163FF">
        <w:rPr>
          <w:sz w:val="28"/>
          <w:szCs w:val="28"/>
        </w:rPr>
        <w:t xml:space="preserve">The requisite jurisdictional facts which must be in existence </w:t>
      </w:r>
      <w:r w:rsidR="003A093B" w:rsidRPr="00F163FF">
        <w:rPr>
          <w:sz w:val="28"/>
          <w:szCs w:val="28"/>
        </w:rPr>
        <w:t>to</w:t>
      </w:r>
      <w:r w:rsidR="00F57EA9" w:rsidRPr="00F163FF">
        <w:rPr>
          <w:sz w:val="28"/>
          <w:szCs w:val="28"/>
        </w:rPr>
        <w:t xml:space="preserve"> ju</w:t>
      </w:r>
      <w:r w:rsidR="003A093B" w:rsidRPr="00F163FF">
        <w:rPr>
          <w:sz w:val="28"/>
          <w:szCs w:val="28"/>
        </w:rPr>
        <w:t>stify an arrest</w:t>
      </w:r>
      <w:r w:rsidR="00F57EA9" w:rsidRPr="00F163FF">
        <w:rPr>
          <w:sz w:val="28"/>
          <w:szCs w:val="28"/>
        </w:rPr>
        <w:t xml:space="preserve"> without a warrant are: (1) the arrestor must be a peace officer; (2) the peace officer must entertain a suspicion; (3) the suspicion must be that the suspect committed an offence referred to in schedule 1; and (4) the suspicion must rest on reasonable grounds.</w:t>
      </w:r>
      <w:r w:rsidR="00F57EA9">
        <w:rPr>
          <w:rStyle w:val="FootnoteReference"/>
          <w:rFonts w:eastAsiaTheme="majorEastAsia"/>
          <w:sz w:val="28"/>
          <w:szCs w:val="28"/>
        </w:rPr>
        <w:footnoteReference w:id="35"/>
      </w:r>
    </w:p>
    <w:p w14:paraId="1DE7ECE0" w14:textId="77777777" w:rsidR="00F57EA9" w:rsidRPr="00E44872" w:rsidRDefault="00F57EA9" w:rsidP="00F57EA9">
      <w:pPr>
        <w:pStyle w:val="ListParagraph"/>
        <w:tabs>
          <w:tab w:val="left" w:pos="0"/>
        </w:tabs>
        <w:ind w:left="1080"/>
        <w:jc w:val="both"/>
        <w:rPr>
          <w:sz w:val="28"/>
          <w:szCs w:val="28"/>
        </w:rPr>
      </w:pPr>
    </w:p>
    <w:p w14:paraId="65771AEC" w14:textId="4DEB37B4" w:rsidR="00F57EA9" w:rsidRPr="00F163FF" w:rsidRDefault="00F163FF" w:rsidP="00F163FF">
      <w:pPr>
        <w:tabs>
          <w:tab w:val="left" w:pos="0"/>
        </w:tabs>
        <w:jc w:val="both"/>
        <w:rPr>
          <w:sz w:val="28"/>
          <w:szCs w:val="28"/>
        </w:rPr>
      </w:pPr>
      <w:r>
        <w:rPr>
          <w:sz w:val="28"/>
          <w:szCs w:val="28"/>
        </w:rPr>
        <w:t>[140]</w:t>
      </w:r>
      <w:r>
        <w:rPr>
          <w:sz w:val="28"/>
          <w:szCs w:val="28"/>
        </w:rPr>
        <w:tab/>
      </w:r>
      <w:r w:rsidR="00F57EA9" w:rsidRPr="00F163FF">
        <w:rPr>
          <w:sz w:val="28"/>
          <w:szCs w:val="28"/>
        </w:rPr>
        <w:t xml:space="preserve">It is not in contention that </w:t>
      </w:r>
      <w:r w:rsidR="00CA1A47" w:rsidRPr="00F163FF">
        <w:rPr>
          <w:sz w:val="28"/>
          <w:szCs w:val="28"/>
        </w:rPr>
        <w:t xml:space="preserve">Sergeant </w:t>
      </w:r>
      <w:proofErr w:type="spellStart"/>
      <w:r w:rsidR="00CA1A47" w:rsidRPr="00F163FF">
        <w:rPr>
          <w:sz w:val="28"/>
          <w:szCs w:val="28"/>
        </w:rPr>
        <w:t>Ngcatshe</w:t>
      </w:r>
      <w:proofErr w:type="spellEnd"/>
      <w:r w:rsidR="00F57EA9" w:rsidRPr="00F163FF">
        <w:rPr>
          <w:sz w:val="28"/>
          <w:szCs w:val="28"/>
        </w:rPr>
        <w:t xml:space="preserve"> is a peace officer within the meaning and contemplation of section 1 of the CPA and that, according to him, he suspected that the plaintiff had committed the offence of robbery</w:t>
      </w:r>
      <w:r w:rsidR="002D7563" w:rsidRPr="00F163FF">
        <w:rPr>
          <w:sz w:val="28"/>
          <w:szCs w:val="28"/>
        </w:rPr>
        <w:t xml:space="preserve">.  </w:t>
      </w:r>
      <w:r w:rsidR="00E85ED2" w:rsidRPr="00F163FF">
        <w:rPr>
          <w:sz w:val="28"/>
          <w:szCs w:val="28"/>
        </w:rPr>
        <w:t>(</w:t>
      </w:r>
      <w:r w:rsidR="002D7563" w:rsidRPr="00F163FF">
        <w:rPr>
          <w:sz w:val="28"/>
          <w:szCs w:val="28"/>
        </w:rPr>
        <w:t xml:space="preserve">He was equally </w:t>
      </w:r>
      <w:r w:rsidR="002D7563" w:rsidRPr="00F163FF">
        <w:rPr>
          <w:sz w:val="28"/>
          <w:szCs w:val="28"/>
        </w:rPr>
        <w:lastRenderedPageBreak/>
        <w:t>persuaded that the plaintiff had committed the two counts of robbery under CAS 93/07/2018 but the reasona</w:t>
      </w:r>
      <w:r w:rsidR="00E85ED2" w:rsidRPr="00F163FF">
        <w:rPr>
          <w:sz w:val="28"/>
          <w:szCs w:val="28"/>
        </w:rPr>
        <w:t xml:space="preserve">bleness of those charges </w:t>
      </w:r>
      <w:r w:rsidR="0099603D" w:rsidRPr="00F163FF">
        <w:rPr>
          <w:sz w:val="28"/>
          <w:szCs w:val="28"/>
        </w:rPr>
        <w:t>is</w:t>
      </w:r>
      <w:r w:rsidR="002D7563" w:rsidRPr="00F163FF">
        <w:rPr>
          <w:sz w:val="28"/>
          <w:szCs w:val="28"/>
        </w:rPr>
        <w:t xml:space="preserve"> not in issue under claim 1.</w:t>
      </w:r>
      <w:r w:rsidR="00E85ED2" w:rsidRPr="00F163FF">
        <w:rPr>
          <w:sz w:val="28"/>
          <w:szCs w:val="28"/>
        </w:rPr>
        <w:t>)</w:t>
      </w:r>
      <w:r w:rsidR="00F57EA9" w:rsidRPr="00F163FF">
        <w:rPr>
          <w:sz w:val="28"/>
          <w:szCs w:val="28"/>
        </w:rPr>
        <w:t xml:space="preserve"> It is furthermore not in contention that the offence of robbery is an offence listed in Schedule 1 to the CPA.</w:t>
      </w:r>
    </w:p>
    <w:p w14:paraId="2550CFDD" w14:textId="77777777" w:rsidR="002F5152" w:rsidRPr="00B11C43" w:rsidRDefault="002F5152" w:rsidP="002F5152">
      <w:pPr>
        <w:pStyle w:val="ListParagraph"/>
        <w:rPr>
          <w:sz w:val="28"/>
          <w:szCs w:val="28"/>
        </w:rPr>
      </w:pPr>
    </w:p>
    <w:p w14:paraId="28431BFE" w14:textId="70978C3E" w:rsidR="002F5152" w:rsidRPr="00F163FF" w:rsidRDefault="00F163FF" w:rsidP="00F163FF">
      <w:pPr>
        <w:tabs>
          <w:tab w:val="left" w:pos="0"/>
        </w:tabs>
        <w:jc w:val="both"/>
        <w:rPr>
          <w:sz w:val="28"/>
          <w:szCs w:val="28"/>
        </w:rPr>
      </w:pPr>
      <w:r>
        <w:rPr>
          <w:sz w:val="28"/>
          <w:szCs w:val="28"/>
        </w:rPr>
        <w:t>[141]</w:t>
      </w:r>
      <w:r>
        <w:rPr>
          <w:sz w:val="28"/>
          <w:szCs w:val="28"/>
        </w:rPr>
        <w:tab/>
      </w:r>
      <w:r w:rsidR="002F5152" w:rsidRPr="00F163FF">
        <w:rPr>
          <w:sz w:val="28"/>
          <w:szCs w:val="28"/>
        </w:rPr>
        <w:t>The test whether a suspicion is reasonably entertained within the meaning of s 40 (1)(b) of the CPA is objective.</w:t>
      </w:r>
      <w:r w:rsidR="002F5152">
        <w:rPr>
          <w:rStyle w:val="FootnoteReference"/>
          <w:rFonts w:eastAsiaTheme="majorEastAsia"/>
          <w:sz w:val="28"/>
          <w:szCs w:val="28"/>
        </w:rPr>
        <w:footnoteReference w:id="36"/>
      </w:r>
      <w:r w:rsidR="002F5152" w:rsidRPr="00F163FF">
        <w:rPr>
          <w:rStyle w:val="FootnoteReference"/>
          <w:rFonts w:eastAsiaTheme="majorEastAsia"/>
          <w:sz w:val="28"/>
          <w:szCs w:val="28"/>
        </w:rPr>
        <w:t xml:space="preserve">   </w:t>
      </w:r>
      <w:r w:rsidR="002F5152" w:rsidRPr="00F163FF">
        <w:rPr>
          <w:sz w:val="28"/>
          <w:szCs w:val="28"/>
        </w:rPr>
        <w:t>In this instance</w:t>
      </w:r>
      <w:r w:rsidR="007E232A" w:rsidRPr="00F163FF">
        <w:rPr>
          <w:sz w:val="28"/>
          <w:szCs w:val="28"/>
        </w:rPr>
        <w:t xml:space="preserve">, would a reasonable man in Sergeant </w:t>
      </w:r>
      <w:proofErr w:type="spellStart"/>
      <w:r w:rsidR="007E232A" w:rsidRPr="00F163FF">
        <w:rPr>
          <w:sz w:val="28"/>
          <w:szCs w:val="28"/>
        </w:rPr>
        <w:t>Ngcatshe’s</w:t>
      </w:r>
      <w:proofErr w:type="spellEnd"/>
      <w:r w:rsidR="007E232A" w:rsidRPr="00F163FF">
        <w:rPr>
          <w:sz w:val="28"/>
          <w:szCs w:val="28"/>
        </w:rPr>
        <w:t xml:space="preserve"> </w:t>
      </w:r>
      <w:r w:rsidR="002F5152" w:rsidRPr="00F163FF">
        <w:rPr>
          <w:sz w:val="28"/>
          <w:szCs w:val="28"/>
        </w:rPr>
        <w:t>position and possessed of the same information have considered that there were good and sufficient grounds for suspecting that t</w:t>
      </w:r>
      <w:r w:rsidR="007E232A" w:rsidRPr="00F163FF">
        <w:rPr>
          <w:sz w:val="28"/>
          <w:szCs w:val="28"/>
        </w:rPr>
        <w:t>he plaintiff</w:t>
      </w:r>
      <w:r w:rsidR="009B10CA" w:rsidRPr="00F163FF">
        <w:rPr>
          <w:sz w:val="28"/>
          <w:szCs w:val="28"/>
        </w:rPr>
        <w:t>,</w:t>
      </w:r>
      <w:r w:rsidR="002911D7" w:rsidRPr="00F163FF">
        <w:rPr>
          <w:sz w:val="28"/>
          <w:szCs w:val="28"/>
        </w:rPr>
        <w:t xml:space="preserve"> together with his co</w:t>
      </w:r>
      <w:r w:rsidR="0099603D" w:rsidRPr="00F163FF">
        <w:rPr>
          <w:sz w:val="28"/>
          <w:szCs w:val="28"/>
        </w:rPr>
        <w:t>-</w:t>
      </w:r>
      <w:r w:rsidR="002911D7" w:rsidRPr="00F163FF">
        <w:rPr>
          <w:sz w:val="28"/>
          <w:szCs w:val="28"/>
        </w:rPr>
        <w:t>conspirator</w:t>
      </w:r>
      <w:r w:rsidR="009B10CA" w:rsidRPr="00F163FF">
        <w:rPr>
          <w:sz w:val="28"/>
          <w:szCs w:val="28"/>
        </w:rPr>
        <w:t>,</w:t>
      </w:r>
      <w:r w:rsidR="002911D7" w:rsidRPr="00F163FF">
        <w:rPr>
          <w:sz w:val="28"/>
          <w:szCs w:val="28"/>
        </w:rPr>
        <w:t xml:space="preserve"> </w:t>
      </w:r>
      <w:r w:rsidR="007E232A" w:rsidRPr="00F163FF">
        <w:rPr>
          <w:sz w:val="28"/>
          <w:szCs w:val="28"/>
        </w:rPr>
        <w:t>had committed robbery</w:t>
      </w:r>
      <w:r w:rsidR="002F5152" w:rsidRPr="00F163FF">
        <w:rPr>
          <w:sz w:val="28"/>
          <w:szCs w:val="28"/>
        </w:rPr>
        <w:t>.</w:t>
      </w:r>
      <w:r w:rsidR="002F5152">
        <w:rPr>
          <w:rStyle w:val="FootnoteReference"/>
          <w:rFonts w:eastAsiaTheme="majorEastAsia"/>
          <w:sz w:val="28"/>
          <w:szCs w:val="28"/>
        </w:rPr>
        <w:footnoteReference w:id="37"/>
      </w:r>
    </w:p>
    <w:p w14:paraId="3195966C" w14:textId="77777777" w:rsidR="002F5152" w:rsidRPr="00A70CA5" w:rsidRDefault="002F5152" w:rsidP="002F5152">
      <w:pPr>
        <w:pStyle w:val="ListParagraph"/>
        <w:rPr>
          <w:sz w:val="28"/>
          <w:szCs w:val="28"/>
        </w:rPr>
      </w:pPr>
    </w:p>
    <w:p w14:paraId="52B87B16" w14:textId="0C010BF8" w:rsidR="002F5152" w:rsidRPr="00F163FF" w:rsidRDefault="00F163FF" w:rsidP="00F163FF">
      <w:pPr>
        <w:tabs>
          <w:tab w:val="left" w:pos="0"/>
        </w:tabs>
        <w:jc w:val="both"/>
        <w:rPr>
          <w:sz w:val="28"/>
          <w:szCs w:val="28"/>
        </w:rPr>
      </w:pPr>
      <w:r>
        <w:rPr>
          <w:sz w:val="28"/>
          <w:szCs w:val="28"/>
        </w:rPr>
        <w:t>[142]</w:t>
      </w:r>
      <w:r>
        <w:rPr>
          <w:sz w:val="28"/>
          <w:szCs w:val="28"/>
        </w:rPr>
        <w:tab/>
      </w:r>
      <w:r w:rsidR="002F5152" w:rsidRPr="00F163FF">
        <w:rPr>
          <w:sz w:val="28"/>
          <w:szCs w:val="28"/>
        </w:rPr>
        <w:t xml:space="preserve">In </w:t>
      </w:r>
      <w:proofErr w:type="spellStart"/>
      <w:r w:rsidR="002F5152" w:rsidRPr="00F163FF">
        <w:rPr>
          <w:i/>
          <w:sz w:val="28"/>
          <w:szCs w:val="28"/>
        </w:rPr>
        <w:t>Mabona</w:t>
      </w:r>
      <w:proofErr w:type="spellEnd"/>
      <w:r w:rsidR="002F5152" w:rsidRPr="00F163FF">
        <w:rPr>
          <w:i/>
          <w:sz w:val="28"/>
          <w:szCs w:val="28"/>
        </w:rPr>
        <w:t xml:space="preserve"> and Another v Minister of Law and Order and Others</w:t>
      </w:r>
      <w:r w:rsidR="002F5152">
        <w:rPr>
          <w:rStyle w:val="FootnoteReference"/>
          <w:rFonts w:eastAsiaTheme="majorEastAsia"/>
          <w:sz w:val="28"/>
          <w:szCs w:val="28"/>
        </w:rPr>
        <w:footnoteReference w:id="38"/>
      </w:r>
      <w:r w:rsidR="002F5152" w:rsidRPr="00F163FF">
        <w:rPr>
          <w:sz w:val="28"/>
          <w:szCs w:val="28"/>
        </w:rPr>
        <w:t xml:space="preserve"> the court expounded upon the expectation of such a reasonable man effecting an arrest without a warrant. </w:t>
      </w:r>
    </w:p>
    <w:p w14:paraId="0A56CA45" w14:textId="77777777" w:rsidR="002F5152" w:rsidRPr="00FB0C0C" w:rsidRDefault="002F5152" w:rsidP="002F5152">
      <w:pPr>
        <w:pStyle w:val="ListParagraph"/>
        <w:rPr>
          <w:sz w:val="28"/>
          <w:szCs w:val="28"/>
        </w:rPr>
      </w:pPr>
    </w:p>
    <w:p w14:paraId="3E9A7349" w14:textId="77777777" w:rsidR="002F5152" w:rsidRPr="00CA1A47" w:rsidRDefault="002D7563" w:rsidP="002F5152">
      <w:pPr>
        <w:pStyle w:val="ListParagraph"/>
        <w:jc w:val="both"/>
        <w:rPr>
          <w:sz w:val="28"/>
          <w:szCs w:val="28"/>
        </w:rPr>
      </w:pPr>
      <w:r w:rsidRPr="00CA1A47">
        <w:rPr>
          <w:iCs/>
        </w:rPr>
        <w:t>“T</w:t>
      </w:r>
      <w:r w:rsidR="002F5152" w:rsidRPr="00CA1A47">
        <w:rPr>
          <w:iCs/>
        </w:rPr>
        <w:t>he reasonable man will therefore analyze and assess the quality of the information at his disposal critically, and he will not accept it lightly without checking it where it can be checked.  It is only after an examination of this kind that he will allow himself to entertain a suspicion which will justify an arrest.”</w:t>
      </w:r>
      <w:r w:rsidR="00CA1A47">
        <w:rPr>
          <w:rStyle w:val="FootnoteReference"/>
          <w:iCs/>
        </w:rPr>
        <w:footnoteReference w:id="39"/>
      </w:r>
    </w:p>
    <w:p w14:paraId="46459687" w14:textId="77777777" w:rsidR="002F5152" w:rsidRDefault="002F5152" w:rsidP="002F5152">
      <w:pPr>
        <w:pStyle w:val="ListParagraph"/>
        <w:jc w:val="both"/>
        <w:rPr>
          <w:sz w:val="28"/>
          <w:szCs w:val="28"/>
        </w:rPr>
      </w:pPr>
    </w:p>
    <w:p w14:paraId="76AC9F2B" w14:textId="01D2F0BA" w:rsidR="00C63775" w:rsidRPr="00F163FF" w:rsidRDefault="00F163FF" w:rsidP="00F163FF">
      <w:pPr>
        <w:tabs>
          <w:tab w:val="left" w:pos="0"/>
        </w:tabs>
        <w:jc w:val="both"/>
        <w:rPr>
          <w:sz w:val="28"/>
          <w:szCs w:val="28"/>
        </w:rPr>
      </w:pPr>
      <w:r>
        <w:rPr>
          <w:sz w:val="28"/>
          <w:szCs w:val="28"/>
        </w:rPr>
        <w:t>[143]</w:t>
      </w:r>
      <w:r>
        <w:rPr>
          <w:sz w:val="28"/>
          <w:szCs w:val="28"/>
        </w:rPr>
        <w:tab/>
      </w:r>
      <w:r w:rsidR="002F5152" w:rsidRPr="00F163FF">
        <w:rPr>
          <w:sz w:val="28"/>
          <w:szCs w:val="28"/>
        </w:rPr>
        <w:t xml:space="preserve">Jones J in </w:t>
      </w:r>
      <w:proofErr w:type="spellStart"/>
      <w:r w:rsidR="002F5152" w:rsidRPr="00F163FF">
        <w:rPr>
          <w:i/>
          <w:sz w:val="28"/>
          <w:szCs w:val="28"/>
        </w:rPr>
        <w:t>Mabona</w:t>
      </w:r>
      <w:proofErr w:type="spellEnd"/>
      <w:r w:rsidR="002F5152" w:rsidRPr="00F163FF">
        <w:rPr>
          <w:sz w:val="28"/>
          <w:szCs w:val="28"/>
        </w:rPr>
        <w:t xml:space="preserve"> goes on to state what the threshold of such an examination is:</w:t>
      </w:r>
    </w:p>
    <w:p w14:paraId="57632490" w14:textId="77777777" w:rsidR="00C63775" w:rsidRPr="00FB0C0C" w:rsidRDefault="00C63775" w:rsidP="00C63775">
      <w:pPr>
        <w:pStyle w:val="ListParagraph"/>
        <w:tabs>
          <w:tab w:val="left" w:pos="0"/>
        </w:tabs>
        <w:ind w:left="0"/>
        <w:jc w:val="both"/>
        <w:rPr>
          <w:sz w:val="28"/>
          <w:szCs w:val="28"/>
        </w:rPr>
      </w:pPr>
      <w:r>
        <w:rPr>
          <w:sz w:val="28"/>
          <w:szCs w:val="28"/>
        </w:rPr>
        <w:tab/>
      </w:r>
    </w:p>
    <w:p w14:paraId="117E908A" w14:textId="77777777" w:rsidR="00C63775" w:rsidRPr="000868E4" w:rsidRDefault="00C63775" w:rsidP="00C63775">
      <w:pPr>
        <w:pStyle w:val="ListParagraph"/>
        <w:tabs>
          <w:tab w:val="left" w:pos="0"/>
        </w:tabs>
        <w:jc w:val="both"/>
      </w:pPr>
      <w:r w:rsidRPr="000868E4">
        <w:lastRenderedPageBreak/>
        <w:t xml:space="preserve">“This is not to say that the information at his disposal must be of </w:t>
      </w:r>
      <w:r>
        <w:t xml:space="preserve">a </w:t>
      </w:r>
      <w:r w:rsidRPr="000868E4">
        <w:t xml:space="preserve">sufficiently high quality and cogency to engender </w:t>
      </w:r>
      <w:r>
        <w:t xml:space="preserve">in </w:t>
      </w:r>
      <w:r w:rsidRPr="000868E4">
        <w:t>him a conviction that the suspect is in fact guilty.  The section requires suspicion but not certainty.  However, the suspicion must be based upon solid grounds.  Otherwise, it will be flighty or arbitrary, and not a reasonable suspicion.”</w:t>
      </w:r>
      <w:r>
        <w:rPr>
          <w:rStyle w:val="FootnoteReference"/>
        </w:rPr>
        <w:footnoteReference w:id="40"/>
      </w:r>
    </w:p>
    <w:p w14:paraId="3F7BCB02" w14:textId="77777777" w:rsidR="00C63775" w:rsidRDefault="00C63775" w:rsidP="00C63775">
      <w:pPr>
        <w:pStyle w:val="ListParagraph"/>
        <w:tabs>
          <w:tab w:val="left" w:pos="0"/>
        </w:tabs>
        <w:ind w:left="0"/>
        <w:jc w:val="both"/>
        <w:rPr>
          <w:sz w:val="28"/>
          <w:szCs w:val="28"/>
        </w:rPr>
      </w:pPr>
    </w:p>
    <w:p w14:paraId="0B27F381" w14:textId="3CFAA804" w:rsidR="005E6E16" w:rsidRPr="00F163FF" w:rsidRDefault="00F163FF" w:rsidP="00F163FF">
      <w:pPr>
        <w:tabs>
          <w:tab w:val="left" w:pos="0"/>
        </w:tabs>
        <w:jc w:val="both"/>
        <w:rPr>
          <w:sz w:val="28"/>
          <w:szCs w:val="28"/>
        </w:rPr>
      </w:pPr>
      <w:r>
        <w:rPr>
          <w:sz w:val="28"/>
          <w:szCs w:val="28"/>
        </w:rPr>
        <w:t>[144]</w:t>
      </w:r>
      <w:r>
        <w:rPr>
          <w:sz w:val="28"/>
          <w:szCs w:val="28"/>
        </w:rPr>
        <w:tab/>
      </w:r>
      <w:r w:rsidR="001D1A94" w:rsidRPr="00F163FF">
        <w:rPr>
          <w:sz w:val="28"/>
          <w:szCs w:val="28"/>
        </w:rPr>
        <w:t xml:space="preserve">Mr. </w:t>
      </w:r>
      <w:proofErr w:type="spellStart"/>
      <w:r w:rsidR="001D1A94" w:rsidRPr="00F163FF">
        <w:rPr>
          <w:sz w:val="28"/>
          <w:szCs w:val="28"/>
        </w:rPr>
        <w:t>Ngumle</w:t>
      </w:r>
      <w:proofErr w:type="spellEnd"/>
      <w:r w:rsidR="001D1A94" w:rsidRPr="00F163FF">
        <w:rPr>
          <w:sz w:val="28"/>
          <w:szCs w:val="28"/>
        </w:rPr>
        <w:t xml:space="preserve"> on behalf of the plaintiff urged upon the court to find that a duty in fact existed on Sergeant </w:t>
      </w:r>
      <w:proofErr w:type="spellStart"/>
      <w:r w:rsidR="001D1A94" w:rsidRPr="00F163FF">
        <w:rPr>
          <w:sz w:val="28"/>
          <w:szCs w:val="28"/>
        </w:rPr>
        <w:t>Ngcatshe</w:t>
      </w:r>
      <w:proofErr w:type="spellEnd"/>
      <w:r w:rsidR="001D1A94" w:rsidRPr="00F163FF">
        <w:rPr>
          <w:sz w:val="28"/>
          <w:szCs w:val="28"/>
        </w:rPr>
        <w:t xml:space="preserve"> to have gone beyond what was stated in the complain</w:t>
      </w:r>
      <w:r w:rsidR="00C63775" w:rsidRPr="00F163FF">
        <w:rPr>
          <w:sz w:val="28"/>
          <w:szCs w:val="28"/>
        </w:rPr>
        <w:t xml:space="preserve">ant’s founding statement </w:t>
      </w:r>
      <w:r w:rsidR="00F7254F" w:rsidRPr="00F163FF">
        <w:rPr>
          <w:sz w:val="28"/>
          <w:szCs w:val="28"/>
        </w:rPr>
        <w:t xml:space="preserve">because </w:t>
      </w:r>
      <w:r w:rsidR="001D1A94" w:rsidRPr="00F163FF">
        <w:rPr>
          <w:sz w:val="28"/>
          <w:szCs w:val="28"/>
        </w:rPr>
        <w:t>the three parties involved were supposedly friends</w:t>
      </w:r>
      <w:r w:rsidR="00CA1A47" w:rsidRPr="00F163FF">
        <w:rPr>
          <w:sz w:val="28"/>
          <w:szCs w:val="28"/>
        </w:rPr>
        <w:t xml:space="preserve"> </w:t>
      </w:r>
      <w:r w:rsidR="00432570" w:rsidRPr="00F163FF">
        <w:rPr>
          <w:sz w:val="28"/>
          <w:szCs w:val="28"/>
        </w:rPr>
        <w:t xml:space="preserve">and this might therefore </w:t>
      </w:r>
      <w:r w:rsidR="0099603D" w:rsidRPr="00F163FF">
        <w:rPr>
          <w:sz w:val="28"/>
          <w:szCs w:val="28"/>
        </w:rPr>
        <w:t xml:space="preserve">have suggested </w:t>
      </w:r>
      <w:r w:rsidR="00CA1A47" w:rsidRPr="00F163FF">
        <w:rPr>
          <w:sz w:val="28"/>
          <w:szCs w:val="28"/>
        </w:rPr>
        <w:t>that the</w:t>
      </w:r>
      <w:r w:rsidR="001D1A94" w:rsidRPr="00F163FF">
        <w:rPr>
          <w:sz w:val="28"/>
          <w:szCs w:val="28"/>
        </w:rPr>
        <w:t xml:space="preserve"> </w:t>
      </w:r>
      <w:r w:rsidR="00C63775" w:rsidRPr="00F163FF">
        <w:rPr>
          <w:sz w:val="28"/>
          <w:szCs w:val="28"/>
        </w:rPr>
        <w:t xml:space="preserve">robbery </w:t>
      </w:r>
      <w:r w:rsidR="001D1A94" w:rsidRPr="00F163FF">
        <w:rPr>
          <w:sz w:val="28"/>
          <w:szCs w:val="28"/>
        </w:rPr>
        <w:t xml:space="preserve">complaint </w:t>
      </w:r>
      <w:r w:rsidR="00CA1A47" w:rsidRPr="00F163FF">
        <w:rPr>
          <w:sz w:val="28"/>
          <w:szCs w:val="28"/>
        </w:rPr>
        <w:t>was</w:t>
      </w:r>
      <w:r w:rsidR="001D1A94" w:rsidRPr="00F163FF">
        <w:rPr>
          <w:sz w:val="28"/>
          <w:szCs w:val="28"/>
        </w:rPr>
        <w:t xml:space="preserve"> not a real one.  </w:t>
      </w:r>
      <w:r w:rsidR="00225012" w:rsidRPr="00F163FF">
        <w:rPr>
          <w:sz w:val="28"/>
          <w:szCs w:val="28"/>
        </w:rPr>
        <w:t>Also,</w:t>
      </w:r>
      <w:r w:rsidR="001D1A94" w:rsidRPr="00F163FF">
        <w:rPr>
          <w:sz w:val="28"/>
          <w:szCs w:val="28"/>
        </w:rPr>
        <w:t xml:space="preserve"> the plaintiff had said that the alleged stolen property was in Siyabonga’s possession</w:t>
      </w:r>
      <w:r w:rsidR="00F7254F" w:rsidRPr="00F163FF">
        <w:rPr>
          <w:sz w:val="28"/>
          <w:szCs w:val="28"/>
        </w:rPr>
        <w:t>, this supposedly</w:t>
      </w:r>
      <w:r w:rsidR="00C63775" w:rsidRPr="00F163FF">
        <w:rPr>
          <w:sz w:val="28"/>
          <w:szCs w:val="28"/>
        </w:rPr>
        <w:t xml:space="preserve"> pointing to an </w:t>
      </w:r>
      <w:r w:rsidR="00CA1A47" w:rsidRPr="00F163FF">
        <w:rPr>
          <w:sz w:val="28"/>
          <w:szCs w:val="28"/>
        </w:rPr>
        <w:t xml:space="preserve">exculpatory explanation which Mr. </w:t>
      </w:r>
      <w:proofErr w:type="spellStart"/>
      <w:r w:rsidR="00CA1A47" w:rsidRPr="00F163FF">
        <w:rPr>
          <w:sz w:val="28"/>
          <w:szCs w:val="28"/>
        </w:rPr>
        <w:t>Ngumle</w:t>
      </w:r>
      <w:proofErr w:type="spellEnd"/>
      <w:r w:rsidR="00CA1A47" w:rsidRPr="00F163FF">
        <w:rPr>
          <w:sz w:val="28"/>
          <w:szCs w:val="28"/>
        </w:rPr>
        <w:t xml:space="preserve"> submitted </w:t>
      </w:r>
      <w:r w:rsidR="00225012" w:rsidRPr="00F163FF">
        <w:rPr>
          <w:sz w:val="28"/>
          <w:szCs w:val="28"/>
        </w:rPr>
        <w:t>Sergeant</w:t>
      </w:r>
      <w:r w:rsidR="00CA1A47" w:rsidRPr="00F163FF">
        <w:rPr>
          <w:sz w:val="28"/>
          <w:szCs w:val="28"/>
        </w:rPr>
        <w:t xml:space="preserve"> </w:t>
      </w:r>
      <w:proofErr w:type="spellStart"/>
      <w:r w:rsidR="00CA1A47" w:rsidRPr="00F163FF">
        <w:rPr>
          <w:sz w:val="28"/>
          <w:szCs w:val="28"/>
        </w:rPr>
        <w:t>Ngcatshe</w:t>
      </w:r>
      <w:proofErr w:type="spellEnd"/>
      <w:r w:rsidR="00C63775" w:rsidRPr="00F163FF">
        <w:rPr>
          <w:sz w:val="28"/>
          <w:szCs w:val="28"/>
        </w:rPr>
        <w:t xml:space="preserve"> ought to have </w:t>
      </w:r>
      <w:r w:rsidR="00CA1A47" w:rsidRPr="00F163FF">
        <w:rPr>
          <w:sz w:val="28"/>
          <w:szCs w:val="28"/>
        </w:rPr>
        <w:t>followed up</w:t>
      </w:r>
      <w:r w:rsidR="005E6E16" w:rsidRPr="00F163FF">
        <w:rPr>
          <w:sz w:val="28"/>
          <w:szCs w:val="28"/>
        </w:rPr>
        <w:t xml:space="preserve"> on.</w:t>
      </w:r>
      <w:r w:rsidR="00C63775" w:rsidRPr="00F163FF">
        <w:rPr>
          <w:sz w:val="28"/>
          <w:szCs w:val="28"/>
        </w:rPr>
        <w:t xml:space="preserve"> </w:t>
      </w:r>
    </w:p>
    <w:p w14:paraId="16B5654C" w14:textId="77777777" w:rsidR="005E6E16" w:rsidRDefault="005E6E16" w:rsidP="005E6E16">
      <w:pPr>
        <w:pStyle w:val="ListParagraph"/>
        <w:tabs>
          <w:tab w:val="left" w:pos="0"/>
        </w:tabs>
        <w:ind w:left="0"/>
        <w:jc w:val="both"/>
        <w:rPr>
          <w:sz w:val="28"/>
          <w:szCs w:val="28"/>
        </w:rPr>
      </w:pPr>
    </w:p>
    <w:p w14:paraId="47FBC862" w14:textId="52E29D9D" w:rsidR="00F7254F" w:rsidRPr="00F163FF" w:rsidRDefault="00F163FF" w:rsidP="00F163FF">
      <w:pPr>
        <w:tabs>
          <w:tab w:val="left" w:pos="0"/>
        </w:tabs>
        <w:jc w:val="both"/>
        <w:rPr>
          <w:sz w:val="28"/>
          <w:szCs w:val="28"/>
        </w:rPr>
      </w:pPr>
      <w:r>
        <w:rPr>
          <w:sz w:val="28"/>
          <w:szCs w:val="28"/>
        </w:rPr>
        <w:t>[145]</w:t>
      </w:r>
      <w:r>
        <w:rPr>
          <w:sz w:val="28"/>
          <w:szCs w:val="28"/>
        </w:rPr>
        <w:tab/>
      </w:r>
      <w:r w:rsidR="00C63775" w:rsidRPr="00F163FF">
        <w:rPr>
          <w:sz w:val="28"/>
          <w:szCs w:val="28"/>
        </w:rPr>
        <w:t xml:space="preserve">Mr. </w:t>
      </w:r>
      <w:proofErr w:type="spellStart"/>
      <w:r w:rsidR="00C63775" w:rsidRPr="00F163FF">
        <w:rPr>
          <w:sz w:val="28"/>
          <w:szCs w:val="28"/>
        </w:rPr>
        <w:t>Ngumle</w:t>
      </w:r>
      <w:proofErr w:type="spellEnd"/>
      <w:r w:rsidR="00C63775" w:rsidRPr="00F163FF">
        <w:rPr>
          <w:sz w:val="28"/>
          <w:szCs w:val="28"/>
        </w:rPr>
        <w:t xml:space="preserve"> in his closing argument rightly jettisoned the further intimation by the plaintiff given in his testimony that he had informed Sergeant </w:t>
      </w:r>
      <w:proofErr w:type="spellStart"/>
      <w:r w:rsidR="00C63775" w:rsidRPr="00F163FF">
        <w:rPr>
          <w:sz w:val="28"/>
          <w:szCs w:val="28"/>
        </w:rPr>
        <w:t>Ngcatshe</w:t>
      </w:r>
      <w:proofErr w:type="spellEnd"/>
      <w:r w:rsidR="00C63775" w:rsidRPr="00F163FF">
        <w:rPr>
          <w:sz w:val="28"/>
          <w:szCs w:val="28"/>
        </w:rPr>
        <w:t xml:space="preserve"> about </w:t>
      </w:r>
      <w:proofErr w:type="spellStart"/>
      <w:r w:rsidR="00C63775" w:rsidRPr="00F163FF">
        <w:rPr>
          <w:sz w:val="28"/>
          <w:szCs w:val="28"/>
        </w:rPr>
        <w:t>Siyabonga</w:t>
      </w:r>
      <w:proofErr w:type="spellEnd"/>
      <w:r w:rsidR="00C63775" w:rsidRPr="00F163FF">
        <w:rPr>
          <w:sz w:val="28"/>
          <w:szCs w:val="28"/>
        </w:rPr>
        <w:t xml:space="preserve"> holding the complainant’s possessions as security for remov</w:t>
      </w:r>
      <w:r w:rsidR="00F7254F" w:rsidRPr="00F163FF">
        <w:rPr>
          <w:sz w:val="28"/>
          <w:szCs w:val="28"/>
        </w:rPr>
        <w:t>ing</w:t>
      </w:r>
      <w:r w:rsidR="00C63775" w:rsidRPr="00F163FF">
        <w:rPr>
          <w:sz w:val="28"/>
          <w:szCs w:val="28"/>
        </w:rPr>
        <w:t xml:space="preserve"> Siyabonga’s music system.  </w:t>
      </w:r>
    </w:p>
    <w:p w14:paraId="21434526" w14:textId="77777777" w:rsidR="00F7254F" w:rsidRDefault="00F7254F" w:rsidP="00F7254F">
      <w:pPr>
        <w:pStyle w:val="ListParagraph"/>
        <w:tabs>
          <w:tab w:val="left" w:pos="0"/>
        </w:tabs>
        <w:ind w:left="0"/>
        <w:jc w:val="both"/>
        <w:rPr>
          <w:sz w:val="28"/>
          <w:szCs w:val="28"/>
        </w:rPr>
      </w:pPr>
    </w:p>
    <w:p w14:paraId="2CC08BB6" w14:textId="2AA9F8C5" w:rsidR="00C63775" w:rsidRPr="00F163FF" w:rsidRDefault="00F163FF" w:rsidP="00F163FF">
      <w:pPr>
        <w:tabs>
          <w:tab w:val="left" w:pos="0"/>
        </w:tabs>
        <w:jc w:val="both"/>
        <w:rPr>
          <w:sz w:val="28"/>
          <w:szCs w:val="28"/>
        </w:rPr>
      </w:pPr>
      <w:r>
        <w:rPr>
          <w:sz w:val="28"/>
          <w:szCs w:val="28"/>
        </w:rPr>
        <w:t>[146]</w:t>
      </w:r>
      <w:r>
        <w:rPr>
          <w:sz w:val="28"/>
          <w:szCs w:val="28"/>
        </w:rPr>
        <w:tab/>
      </w:r>
      <w:r w:rsidR="00F7254F" w:rsidRPr="00F163FF">
        <w:rPr>
          <w:sz w:val="28"/>
          <w:szCs w:val="28"/>
        </w:rPr>
        <w:t xml:space="preserve">As an aside, </w:t>
      </w:r>
      <w:r w:rsidR="00C63775" w:rsidRPr="00F163FF">
        <w:rPr>
          <w:sz w:val="28"/>
          <w:szCs w:val="28"/>
        </w:rPr>
        <w:t>I</w:t>
      </w:r>
      <w:r w:rsidR="009B10CA" w:rsidRPr="00F163FF">
        <w:rPr>
          <w:sz w:val="28"/>
          <w:szCs w:val="28"/>
        </w:rPr>
        <w:t xml:space="preserve"> repeat that</w:t>
      </w:r>
      <w:r w:rsidR="00C63775" w:rsidRPr="00F163FF">
        <w:rPr>
          <w:sz w:val="28"/>
          <w:szCs w:val="28"/>
        </w:rPr>
        <w:t xml:space="preserve"> am satisfied that this was a fabrication that falls to </w:t>
      </w:r>
      <w:r w:rsidR="009B10CA" w:rsidRPr="00F163FF">
        <w:rPr>
          <w:sz w:val="28"/>
          <w:szCs w:val="28"/>
        </w:rPr>
        <w:t>be rejected out of hand</w:t>
      </w:r>
      <w:r w:rsidR="00C63775" w:rsidRPr="00F163FF">
        <w:rPr>
          <w:sz w:val="28"/>
          <w:szCs w:val="28"/>
        </w:rPr>
        <w:t xml:space="preserve">.  Sergeant </w:t>
      </w:r>
      <w:proofErr w:type="spellStart"/>
      <w:r w:rsidR="00C63775" w:rsidRPr="00F163FF">
        <w:rPr>
          <w:sz w:val="28"/>
          <w:szCs w:val="28"/>
        </w:rPr>
        <w:t>Ngcatshe</w:t>
      </w:r>
      <w:proofErr w:type="spellEnd"/>
      <w:r w:rsidR="00C63775" w:rsidRPr="00F163FF">
        <w:rPr>
          <w:sz w:val="28"/>
          <w:szCs w:val="28"/>
        </w:rPr>
        <w:t xml:space="preserve"> denied that such </w:t>
      </w:r>
      <w:r w:rsidR="00225012" w:rsidRPr="00F163FF">
        <w:rPr>
          <w:sz w:val="28"/>
          <w:szCs w:val="28"/>
        </w:rPr>
        <w:t>an explanation</w:t>
      </w:r>
      <w:r w:rsidR="00C63775" w:rsidRPr="00F163FF">
        <w:rPr>
          <w:sz w:val="28"/>
          <w:szCs w:val="28"/>
        </w:rPr>
        <w:t xml:space="preserve"> had been furnished to him by the plaintiff</w:t>
      </w:r>
      <w:r w:rsidR="00F7254F" w:rsidRPr="00F163FF">
        <w:rPr>
          <w:sz w:val="28"/>
          <w:szCs w:val="28"/>
        </w:rPr>
        <w:t xml:space="preserve"> at all</w:t>
      </w:r>
      <w:r w:rsidR="00C63775" w:rsidRPr="00F163FF">
        <w:rPr>
          <w:sz w:val="28"/>
          <w:szCs w:val="28"/>
        </w:rPr>
        <w:t xml:space="preserve">. In weighing up which of the two versions to accept in this respect the plaintiff’s version is improbable against the background that he said nothing of the sort when he was formally charged and made his warning statement.  Siyabonga notably did not offer such a </w:t>
      </w:r>
      <w:proofErr w:type="spellStart"/>
      <w:r w:rsidR="00C63775" w:rsidRPr="00F163FF">
        <w:rPr>
          <w:sz w:val="28"/>
          <w:szCs w:val="28"/>
        </w:rPr>
        <w:t>defence</w:t>
      </w:r>
      <w:proofErr w:type="spellEnd"/>
      <w:r w:rsidR="00C63775" w:rsidRPr="00F163FF">
        <w:rPr>
          <w:sz w:val="28"/>
          <w:szCs w:val="28"/>
        </w:rPr>
        <w:t xml:space="preserve"> himself</w:t>
      </w:r>
      <w:r w:rsidR="00F7254F" w:rsidRPr="00F163FF">
        <w:rPr>
          <w:sz w:val="28"/>
          <w:szCs w:val="28"/>
        </w:rPr>
        <w:t xml:space="preserve"> either</w:t>
      </w:r>
      <w:r w:rsidR="00C63775" w:rsidRPr="00F163FF">
        <w:rPr>
          <w:sz w:val="28"/>
          <w:szCs w:val="28"/>
        </w:rPr>
        <w:t xml:space="preserve"> but instead </w:t>
      </w:r>
      <w:r w:rsidR="005E6E16" w:rsidRPr="00F163FF">
        <w:rPr>
          <w:sz w:val="28"/>
          <w:szCs w:val="28"/>
        </w:rPr>
        <w:t xml:space="preserve">suggested that the one who was in the know as to the whereabouts of the </w:t>
      </w:r>
      <w:r w:rsidR="005E6E16" w:rsidRPr="00F163FF">
        <w:rPr>
          <w:sz w:val="28"/>
          <w:szCs w:val="28"/>
        </w:rPr>
        <w:lastRenderedPageBreak/>
        <w:t xml:space="preserve">complainant’s property was </w:t>
      </w:r>
      <w:r w:rsidR="00C63775" w:rsidRPr="00F163FF">
        <w:rPr>
          <w:sz w:val="28"/>
          <w:szCs w:val="28"/>
        </w:rPr>
        <w:t xml:space="preserve">the plaintiff. The fact that Sergeant </w:t>
      </w:r>
      <w:proofErr w:type="spellStart"/>
      <w:r w:rsidR="00C63775" w:rsidRPr="00F163FF">
        <w:rPr>
          <w:sz w:val="28"/>
          <w:szCs w:val="28"/>
        </w:rPr>
        <w:t>Ngcatshe</w:t>
      </w:r>
      <w:proofErr w:type="spellEnd"/>
      <w:r w:rsidR="00C63775" w:rsidRPr="00F163FF">
        <w:rPr>
          <w:sz w:val="28"/>
          <w:szCs w:val="28"/>
        </w:rPr>
        <w:t xml:space="preserve"> drove around to find Siyabonga (not “</w:t>
      </w:r>
      <w:r w:rsidR="00C63775" w:rsidRPr="00F163FF">
        <w:rPr>
          <w:i/>
          <w:sz w:val="28"/>
          <w:szCs w:val="28"/>
        </w:rPr>
        <w:t>Fire</w:t>
      </w:r>
      <w:r w:rsidR="00C63775" w:rsidRPr="00F163FF">
        <w:rPr>
          <w:sz w:val="28"/>
          <w:szCs w:val="28"/>
        </w:rPr>
        <w:t>” as</w:t>
      </w:r>
      <w:r w:rsidR="00F7254F" w:rsidRPr="00F163FF">
        <w:rPr>
          <w:sz w:val="28"/>
          <w:szCs w:val="28"/>
        </w:rPr>
        <w:t xml:space="preserve"> the plaintiff said he had), was</w:t>
      </w:r>
      <w:r w:rsidR="00C63775" w:rsidRPr="00F163FF">
        <w:rPr>
          <w:sz w:val="28"/>
          <w:szCs w:val="28"/>
        </w:rPr>
        <w:t xml:space="preserve"> already an accommodation to find the complainant’s possessions</w:t>
      </w:r>
      <w:r w:rsidR="00F7254F" w:rsidRPr="00F163FF">
        <w:rPr>
          <w:sz w:val="28"/>
          <w:szCs w:val="28"/>
        </w:rPr>
        <w:t xml:space="preserve"> purportedly with his co-perpetrator</w:t>
      </w:r>
      <w:r w:rsidR="00432570" w:rsidRPr="00F163FF">
        <w:rPr>
          <w:sz w:val="28"/>
          <w:szCs w:val="28"/>
        </w:rPr>
        <w:t xml:space="preserve">. </w:t>
      </w:r>
      <w:r w:rsidR="00F7254F" w:rsidRPr="00F163FF">
        <w:rPr>
          <w:sz w:val="28"/>
          <w:szCs w:val="28"/>
        </w:rPr>
        <w:t xml:space="preserve"> Sergeant </w:t>
      </w:r>
      <w:proofErr w:type="spellStart"/>
      <w:r w:rsidR="00F7254F" w:rsidRPr="00F163FF">
        <w:rPr>
          <w:sz w:val="28"/>
          <w:szCs w:val="28"/>
        </w:rPr>
        <w:t>Ngcatshe</w:t>
      </w:r>
      <w:proofErr w:type="spellEnd"/>
      <w:r w:rsidR="00F7254F" w:rsidRPr="00F163FF">
        <w:rPr>
          <w:sz w:val="28"/>
          <w:szCs w:val="28"/>
        </w:rPr>
        <w:t xml:space="preserve"> </w:t>
      </w:r>
      <w:r w:rsidR="00225012" w:rsidRPr="00F163FF">
        <w:rPr>
          <w:sz w:val="28"/>
          <w:szCs w:val="28"/>
        </w:rPr>
        <w:t>had, however,</w:t>
      </w:r>
      <w:r w:rsidR="005E6E16" w:rsidRPr="00F163FF">
        <w:rPr>
          <w:sz w:val="28"/>
          <w:szCs w:val="28"/>
        </w:rPr>
        <w:t xml:space="preserve"> </w:t>
      </w:r>
      <w:r w:rsidR="00432570" w:rsidRPr="00F163FF">
        <w:rPr>
          <w:sz w:val="28"/>
          <w:szCs w:val="28"/>
        </w:rPr>
        <w:t xml:space="preserve">already by then, </w:t>
      </w:r>
      <w:r w:rsidR="00225012" w:rsidRPr="00F163FF">
        <w:rPr>
          <w:sz w:val="28"/>
          <w:szCs w:val="28"/>
        </w:rPr>
        <w:t xml:space="preserve">arrested </w:t>
      </w:r>
      <w:r w:rsidR="00432570" w:rsidRPr="00F163FF">
        <w:rPr>
          <w:sz w:val="28"/>
          <w:szCs w:val="28"/>
        </w:rPr>
        <w:t xml:space="preserve">the </w:t>
      </w:r>
      <w:r w:rsidR="005E6E16" w:rsidRPr="00F163FF">
        <w:rPr>
          <w:sz w:val="28"/>
          <w:szCs w:val="28"/>
        </w:rPr>
        <w:t>plaintiff</w:t>
      </w:r>
      <w:r w:rsidR="00432570" w:rsidRPr="00F163FF">
        <w:rPr>
          <w:sz w:val="28"/>
          <w:szCs w:val="28"/>
        </w:rPr>
        <w:t xml:space="preserve"> on the basis of </w:t>
      </w:r>
      <w:r w:rsidR="005E6E16" w:rsidRPr="00F163FF">
        <w:rPr>
          <w:sz w:val="28"/>
          <w:szCs w:val="28"/>
        </w:rPr>
        <w:t>his role and complicity in the matter</w:t>
      </w:r>
      <w:r w:rsidR="00F7254F" w:rsidRPr="00F163FF">
        <w:rPr>
          <w:sz w:val="28"/>
          <w:szCs w:val="28"/>
        </w:rPr>
        <w:t xml:space="preserve">.  </w:t>
      </w:r>
      <w:r w:rsidR="00C63775" w:rsidRPr="00F163FF">
        <w:rPr>
          <w:sz w:val="28"/>
          <w:szCs w:val="28"/>
        </w:rPr>
        <w:t xml:space="preserve"> </w:t>
      </w:r>
    </w:p>
    <w:p w14:paraId="71BC94D7" w14:textId="77777777" w:rsidR="000450FE" w:rsidRPr="00C63775" w:rsidRDefault="000450FE" w:rsidP="000450FE">
      <w:pPr>
        <w:pStyle w:val="ListParagraph"/>
        <w:tabs>
          <w:tab w:val="left" w:pos="0"/>
        </w:tabs>
        <w:ind w:left="0"/>
        <w:jc w:val="both"/>
        <w:rPr>
          <w:sz w:val="28"/>
          <w:szCs w:val="28"/>
        </w:rPr>
      </w:pPr>
    </w:p>
    <w:p w14:paraId="6AA6E022" w14:textId="55E816B6" w:rsidR="000450FE" w:rsidRPr="00F163FF" w:rsidRDefault="00F163FF" w:rsidP="00F163FF">
      <w:pPr>
        <w:tabs>
          <w:tab w:val="left" w:pos="0"/>
        </w:tabs>
        <w:jc w:val="both"/>
        <w:rPr>
          <w:sz w:val="28"/>
          <w:szCs w:val="28"/>
        </w:rPr>
      </w:pPr>
      <w:r>
        <w:rPr>
          <w:sz w:val="28"/>
          <w:szCs w:val="28"/>
        </w:rPr>
        <w:t>[147]</w:t>
      </w:r>
      <w:r>
        <w:rPr>
          <w:sz w:val="28"/>
          <w:szCs w:val="28"/>
        </w:rPr>
        <w:tab/>
      </w:r>
      <w:r w:rsidR="000450FE" w:rsidRPr="00F163FF">
        <w:rPr>
          <w:sz w:val="28"/>
          <w:szCs w:val="28"/>
        </w:rPr>
        <w:t xml:space="preserve">For the rest Sergeant </w:t>
      </w:r>
      <w:proofErr w:type="spellStart"/>
      <w:r w:rsidR="000450FE" w:rsidRPr="00F163FF">
        <w:rPr>
          <w:sz w:val="28"/>
          <w:szCs w:val="28"/>
        </w:rPr>
        <w:t>Ngcatshe</w:t>
      </w:r>
      <w:proofErr w:type="spellEnd"/>
      <w:r w:rsidR="000450FE" w:rsidRPr="00F163FF">
        <w:rPr>
          <w:sz w:val="28"/>
          <w:szCs w:val="28"/>
        </w:rPr>
        <w:t xml:space="preserve"> carefully considered the complainant’s statement</w:t>
      </w:r>
      <w:r w:rsidR="004B286C" w:rsidRPr="00F163FF">
        <w:rPr>
          <w:sz w:val="28"/>
          <w:szCs w:val="28"/>
        </w:rPr>
        <w:t>,</w:t>
      </w:r>
      <w:r w:rsidR="000450FE" w:rsidRPr="00F163FF">
        <w:rPr>
          <w:sz w:val="28"/>
          <w:szCs w:val="28"/>
        </w:rPr>
        <w:t xml:space="preserve"> appraised that all the elements of robbery were in the offing</w:t>
      </w:r>
      <w:r w:rsidR="004B286C" w:rsidRPr="00F163FF">
        <w:rPr>
          <w:sz w:val="28"/>
          <w:szCs w:val="28"/>
        </w:rPr>
        <w:t xml:space="preserve">, had checked the facts with Mr. </w:t>
      </w:r>
      <w:proofErr w:type="spellStart"/>
      <w:r w:rsidR="00225012" w:rsidRPr="00F163FF">
        <w:rPr>
          <w:sz w:val="28"/>
          <w:szCs w:val="28"/>
        </w:rPr>
        <w:t>Majavu</w:t>
      </w:r>
      <w:proofErr w:type="spellEnd"/>
      <w:r w:rsidR="000450FE" w:rsidRPr="00F163FF">
        <w:rPr>
          <w:sz w:val="28"/>
          <w:szCs w:val="28"/>
        </w:rPr>
        <w:t xml:space="preserve"> personally and had given </w:t>
      </w:r>
      <w:r w:rsidR="005E6E16" w:rsidRPr="00F163FF">
        <w:rPr>
          <w:sz w:val="28"/>
          <w:szCs w:val="28"/>
        </w:rPr>
        <w:t>thought to the idea that even if</w:t>
      </w:r>
      <w:r w:rsidR="000450FE" w:rsidRPr="00F163FF">
        <w:rPr>
          <w:sz w:val="28"/>
          <w:szCs w:val="28"/>
        </w:rPr>
        <w:t xml:space="preserve"> the complainant’s clothes </w:t>
      </w:r>
      <w:r w:rsidR="005E6E16" w:rsidRPr="00F163FF">
        <w:rPr>
          <w:sz w:val="28"/>
          <w:szCs w:val="28"/>
        </w:rPr>
        <w:t xml:space="preserve">were to </w:t>
      </w:r>
      <w:r w:rsidR="000450FE" w:rsidRPr="00F163FF">
        <w:rPr>
          <w:sz w:val="28"/>
          <w:szCs w:val="28"/>
        </w:rPr>
        <w:t xml:space="preserve">be found with the </w:t>
      </w:r>
      <w:r w:rsidR="005E6E16" w:rsidRPr="00F163FF">
        <w:rPr>
          <w:sz w:val="28"/>
          <w:szCs w:val="28"/>
        </w:rPr>
        <w:t>Siyabonga</w:t>
      </w:r>
      <w:r w:rsidR="000450FE" w:rsidRPr="00F163FF">
        <w:rPr>
          <w:sz w:val="28"/>
          <w:szCs w:val="28"/>
        </w:rPr>
        <w:t xml:space="preserve">, that the both of them were </w:t>
      </w:r>
      <w:r w:rsidR="00225012" w:rsidRPr="00F163FF">
        <w:rPr>
          <w:sz w:val="28"/>
          <w:szCs w:val="28"/>
        </w:rPr>
        <w:t xml:space="preserve">in any event </w:t>
      </w:r>
      <w:r w:rsidR="000450FE" w:rsidRPr="00F163FF">
        <w:rPr>
          <w:sz w:val="28"/>
          <w:szCs w:val="28"/>
        </w:rPr>
        <w:t>involved and were equally culpa</w:t>
      </w:r>
      <w:r w:rsidR="004B286C" w:rsidRPr="00F163FF">
        <w:rPr>
          <w:sz w:val="28"/>
          <w:szCs w:val="28"/>
        </w:rPr>
        <w:t>ble (i.e. common purpose was at play</w:t>
      </w:r>
      <w:r w:rsidR="000450FE" w:rsidRPr="00F163FF">
        <w:rPr>
          <w:sz w:val="28"/>
          <w:szCs w:val="28"/>
        </w:rPr>
        <w:t>).</w:t>
      </w:r>
    </w:p>
    <w:p w14:paraId="1EF16513" w14:textId="77777777" w:rsidR="000450FE" w:rsidRPr="000450FE" w:rsidRDefault="000450FE" w:rsidP="000450FE">
      <w:pPr>
        <w:pStyle w:val="ListParagraph"/>
        <w:rPr>
          <w:sz w:val="28"/>
          <w:szCs w:val="28"/>
        </w:rPr>
      </w:pPr>
    </w:p>
    <w:p w14:paraId="2DBF52E2" w14:textId="55413B51" w:rsidR="000450FE" w:rsidRPr="00F163FF" w:rsidRDefault="00F163FF" w:rsidP="00F163FF">
      <w:pPr>
        <w:tabs>
          <w:tab w:val="left" w:pos="0"/>
        </w:tabs>
        <w:jc w:val="both"/>
        <w:rPr>
          <w:sz w:val="28"/>
          <w:szCs w:val="28"/>
        </w:rPr>
      </w:pPr>
      <w:r w:rsidRPr="000450FE">
        <w:rPr>
          <w:sz w:val="28"/>
          <w:szCs w:val="28"/>
        </w:rPr>
        <w:t>[148]</w:t>
      </w:r>
      <w:r w:rsidRPr="000450FE">
        <w:rPr>
          <w:sz w:val="28"/>
          <w:szCs w:val="28"/>
        </w:rPr>
        <w:tab/>
      </w:r>
      <w:r w:rsidR="000450FE" w:rsidRPr="00F163FF">
        <w:rPr>
          <w:sz w:val="28"/>
          <w:szCs w:val="28"/>
        </w:rPr>
        <w:t xml:space="preserve">There was </w:t>
      </w:r>
      <w:r w:rsidR="00225012" w:rsidRPr="00F163FF">
        <w:rPr>
          <w:sz w:val="28"/>
          <w:szCs w:val="28"/>
        </w:rPr>
        <w:t xml:space="preserve">therefore </w:t>
      </w:r>
      <w:r w:rsidR="000450FE" w:rsidRPr="00F163FF">
        <w:rPr>
          <w:sz w:val="28"/>
          <w:szCs w:val="28"/>
        </w:rPr>
        <w:t>in my view no need to substantiate his suspicion reasonably formed on the basis of what he had be</w:t>
      </w:r>
      <w:r w:rsidR="009B10CA" w:rsidRPr="00F163FF">
        <w:rPr>
          <w:sz w:val="28"/>
          <w:szCs w:val="28"/>
        </w:rPr>
        <w:t>en told by the complainant</w:t>
      </w:r>
      <w:r w:rsidR="00432570" w:rsidRPr="00F163FF">
        <w:rPr>
          <w:sz w:val="28"/>
          <w:szCs w:val="28"/>
        </w:rPr>
        <w:t xml:space="preserve"> by any further investigation.</w:t>
      </w:r>
    </w:p>
    <w:p w14:paraId="1FDB7ECC" w14:textId="77777777" w:rsidR="001D1A94" w:rsidRPr="001D1A94" w:rsidRDefault="001D1A94" w:rsidP="001D1A94">
      <w:pPr>
        <w:pStyle w:val="ListParagraph"/>
        <w:rPr>
          <w:sz w:val="28"/>
          <w:szCs w:val="28"/>
        </w:rPr>
      </w:pPr>
    </w:p>
    <w:p w14:paraId="429C11A8" w14:textId="2AAB42B4" w:rsidR="002F5152" w:rsidRPr="00F163FF" w:rsidRDefault="00F163FF" w:rsidP="00F163FF">
      <w:pPr>
        <w:tabs>
          <w:tab w:val="left" w:pos="0"/>
        </w:tabs>
        <w:jc w:val="both"/>
        <w:rPr>
          <w:sz w:val="28"/>
          <w:szCs w:val="28"/>
        </w:rPr>
      </w:pPr>
      <w:r>
        <w:rPr>
          <w:sz w:val="28"/>
          <w:szCs w:val="28"/>
        </w:rPr>
        <w:t>[149]</w:t>
      </w:r>
      <w:r>
        <w:rPr>
          <w:sz w:val="28"/>
          <w:szCs w:val="28"/>
        </w:rPr>
        <w:tab/>
      </w:r>
      <w:r w:rsidR="000450FE" w:rsidRPr="00F163FF">
        <w:rPr>
          <w:sz w:val="28"/>
          <w:szCs w:val="28"/>
        </w:rPr>
        <w:t xml:space="preserve">In summary, </w:t>
      </w:r>
      <w:r w:rsidR="002911D7" w:rsidRPr="00F163FF">
        <w:rPr>
          <w:sz w:val="28"/>
          <w:szCs w:val="28"/>
        </w:rPr>
        <w:t xml:space="preserve">Sergeant </w:t>
      </w:r>
      <w:proofErr w:type="spellStart"/>
      <w:r w:rsidR="002911D7" w:rsidRPr="00F163FF">
        <w:rPr>
          <w:sz w:val="28"/>
          <w:szCs w:val="28"/>
        </w:rPr>
        <w:t>Ngcatshe</w:t>
      </w:r>
      <w:proofErr w:type="spellEnd"/>
      <w:r w:rsidR="002911D7" w:rsidRPr="00F163FF">
        <w:rPr>
          <w:sz w:val="28"/>
          <w:szCs w:val="28"/>
        </w:rPr>
        <w:t xml:space="preserve"> formed his own suspicion after having read the complainant’s statement, which he also verified with the latter.</w:t>
      </w:r>
      <w:r w:rsidR="006F3CE2" w:rsidRPr="00F163FF">
        <w:rPr>
          <w:sz w:val="28"/>
          <w:szCs w:val="28"/>
        </w:rPr>
        <w:t xml:space="preserve"> </w:t>
      </w:r>
      <w:r w:rsidR="002911D7" w:rsidRPr="00F163FF">
        <w:rPr>
          <w:sz w:val="28"/>
          <w:szCs w:val="28"/>
        </w:rPr>
        <w:t>His explanation for why he arrested the plaintiff reveals that he carefully applied his mind to the question whether the complainant had properly implicated him</w:t>
      </w:r>
      <w:r w:rsidR="006F3CE2" w:rsidRPr="00F163FF">
        <w:rPr>
          <w:sz w:val="28"/>
          <w:szCs w:val="28"/>
        </w:rPr>
        <w:t xml:space="preserve"> in the commission of the offence</w:t>
      </w:r>
      <w:r w:rsidR="002911D7" w:rsidRPr="00F163FF">
        <w:rPr>
          <w:sz w:val="28"/>
          <w:szCs w:val="28"/>
        </w:rPr>
        <w:t>.</w:t>
      </w:r>
      <w:r w:rsidR="006F3CE2" w:rsidRPr="00F163FF">
        <w:rPr>
          <w:sz w:val="28"/>
          <w:szCs w:val="28"/>
        </w:rPr>
        <w:t xml:space="preserve"> </w:t>
      </w:r>
      <w:r w:rsidR="00A572BA" w:rsidRPr="00F163FF">
        <w:rPr>
          <w:sz w:val="28"/>
          <w:szCs w:val="28"/>
        </w:rPr>
        <w:t>H</w:t>
      </w:r>
      <w:r w:rsidR="006F3CE2" w:rsidRPr="00F163FF">
        <w:rPr>
          <w:sz w:val="28"/>
          <w:szCs w:val="28"/>
        </w:rPr>
        <w:t xml:space="preserve">e weighed up the necessary elements </w:t>
      </w:r>
      <w:r w:rsidR="004E6F9E" w:rsidRPr="00F163FF">
        <w:rPr>
          <w:sz w:val="28"/>
          <w:szCs w:val="28"/>
        </w:rPr>
        <w:t>of</w:t>
      </w:r>
      <w:r w:rsidR="006F3CE2" w:rsidRPr="00F163FF">
        <w:rPr>
          <w:sz w:val="28"/>
          <w:szCs w:val="28"/>
        </w:rPr>
        <w:t xml:space="preserve"> the offence and also understood the concept of common purpose</w:t>
      </w:r>
      <w:r w:rsidR="00A411DC" w:rsidRPr="00F163FF">
        <w:rPr>
          <w:sz w:val="28"/>
          <w:szCs w:val="28"/>
        </w:rPr>
        <w:t xml:space="preserve"> and its relevance to the factual scenario pertaining</w:t>
      </w:r>
      <w:r w:rsidR="006F3CE2" w:rsidRPr="00F163FF">
        <w:rPr>
          <w:sz w:val="28"/>
          <w:szCs w:val="28"/>
        </w:rPr>
        <w:t>. Even</w:t>
      </w:r>
      <w:r w:rsidR="00A411DC" w:rsidRPr="00F163FF">
        <w:rPr>
          <w:sz w:val="28"/>
          <w:szCs w:val="28"/>
        </w:rPr>
        <w:t xml:space="preserve"> though the plaintiff had intim</w:t>
      </w:r>
      <w:r w:rsidR="006F3CE2" w:rsidRPr="00F163FF">
        <w:rPr>
          <w:sz w:val="28"/>
          <w:szCs w:val="28"/>
        </w:rPr>
        <w:t xml:space="preserve">ated that the stolen property was in the possession of Siyabonga, it made no difference to him </w:t>
      </w:r>
      <w:r w:rsidR="004E6F9E" w:rsidRPr="00F163FF">
        <w:rPr>
          <w:sz w:val="28"/>
          <w:szCs w:val="28"/>
        </w:rPr>
        <w:t xml:space="preserve">because in his view the plaintiff had also played a role in dispossessing the complainant of his clothing and </w:t>
      </w:r>
      <w:r w:rsidR="004E6F9E" w:rsidRPr="00F163FF">
        <w:rPr>
          <w:sz w:val="28"/>
          <w:szCs w:val="28"/>
        </w:rPr>
        <w:lastRenderedPageBreak/>
        <w:t>wrist watch</w:t>
      </w:r>
      <w:r w:rsidR="00432570" w:rsidRPr="00F163FF">
        <w:rPr>
          <w:sz w:val="28"/>
          <w:szCs w:val="28"/>
        </w:rPr>
        <w:t xml:space="preserve"> at knife point</w:t>
      </w:r>
      <w:r w:rsidR="004E6F9E" w:rsidRPr="00F163FF">
        <w:rPr>
          <w:sz w:val="28"/>
          <w:szCs w:val="28"/>
        </w:rPr>
        <w:t>. Objectively he cannot be criticized for including the</w:t>
      </w:r>
      <w:r w:rsidR="00A572BA" w:rsidRPr="00F163FF">
        <w:rPr>
          <w:sz w:val="28"/>
          <w:szCs w:val="28"/>
        </w:rPr>
        <w:t xml:space="preserve"> plaintiff as a suspect on the basis of the</w:t>
      </w:r>
      <w:r w:rsidR="000450FE" w:rsidRPr="00F163FF">
        <w:rPr>
          <w:sz w:val="28"/>
          <w:szCs w:val="28"/>
        </w:rPr>
        <w:t xml:space="preserve"> complainant’s statement even if the stolen property was purportedly in Siyabonga’s possession.</w:t>
      </w:r>
    </w:p>
    <w:p w14:paraId="785E20AF" w14:textId="77777777" w:rsidR="00FC156E" w:rsidRPr="00FC156E" w:rsidRDefault="00FC156E" w:rsidP="00FC156E">
      <w:pPr>
        <w:pStyle w:val="ListParagraph"/>
        <w:rPr>
          <w:sz w:val="28"/>
          <w:szCs w:val="28"/>
        </w:rPr>
      </w:pPr>
    </w:p>
    <w:p w14:paraId="4E18E4CA" w14:textId="12859456" w:rsidR="009C10E0" w:rsidRPr="00F163FF" w:rsidRDefault="00F163FF" w:rsidP="00F163FF">
      <w:pPr>
        <w:tabs>
          <w:tab w:val="left" w:pos="0"/>
        </w:tabs>
        <w:jc w:val="both"/>
        <w:rPr>
          <w:sz w:val="28"/>
          <w:szCs w:val="28"/>
        </w:rPr>
      </w:pPr>
      <w:r>
        <w:rPr>
          <w:sz w:val="28"/>
          <w:szCs w:val="28"/>
        </w:rPr>
        <w:t>[150]</w:t>
      </w:r>
      <w:r>
        <w:rPr>
          <w:sz w:val="28"/>
          <w:szCs w:val="28"/>
        </w:rPr>
        <w:tab/>
      </w:r>
      <w:r w:rsidR="002F5152" w:rsidRPr="00F163FF">
        <w:rPr>
          <w:sz w:val="28"/>
          <w:szCs w:val="28"/>
        </w:rPr>
        <w:t xml:space="preserve">The subsequent withdrawal of </w:t>
      </w:r>
      <w:r w:rsidR="005F7DD8" w:rsidRPr="00F163FF">
        <w:rPr>
          <w:sz w:val="28"/>
          <w:szCs w:val="28"/>
        </w:rPr>
        <w:t xml:space="preserve">the </w:t>
      </w:r>
      <w:r w:rsidR="002F5152" w:rsidRPr="00F163FF">
        <w:rPr>
          <w:sz w:val="28"/>
          <w:szCs w:val="28"/>
        </w:rPr>
        <w:t xml:space="preserve">charge against the </w:t>
      </w:r>
      <w:r w:rsidR="005F7DD8" w:rsidRPr="00F163FF">
        <w:rPr>
          <w:sz w:val="28"/>
          <w:szCs w:val="28"/>
        </w:rPr>
        <w:t>plaintiff</w:t>
      </w:r>
      <w:r w:rsidR="002F5152" w:rsidRPr="00F163FF">
        <w:rPr>
          <w:sz w:val="28"/>
          <w:szCs w:val="28"/>
        </w:rPr>
        <w:t xml:space="preserve"> is also neither here nor there and does not affect the lawfulness of </w:t>
      </w:r>
      <w:r w:rsidR="000450FE" w:rsidRPr="00F163FF">
        <w:rPr>
          <w:sz w:val="28"/>
          <w:szCs w:val="28"/>
        </w:rPr>
        <w:t>the plaintiff’s</w:t>
      </w:r>
      <w:r w:rsidR="005F7DD8" w:rsidRPr="00F163FF">
        <w:rPr>
          <w:sz w:val="28"/>
          <w:szCs w:val="28"/>
        </w:rPr>
        <w:t xml:space="preserve"> preceding</w:t>
      </w:r>
      <w:r w:rsidR="002F5152" w:rsidRPr="00F163FF">
        <w:rPr>
          <w:sz w:val="28"/>
          <w:szCs w:val="28"/>
        </w:rPr>
        <w:t xml:space="preserve"> arrest.</w:t>
      </w:r>
      <w:r w:rsidR="002F5152">
        <w:rPr>
          <w:rStyle w:val="FootnoteReference"/>
          <w:rFonts w:eastAsiaTheme="majorEastAsia"/>
          <w:sz w:val="28"/>
          <w:szCs w:val="28"/>
        </w:rPr>
        <w:footnoteReference w:id="41"/>
      </w:r>
      <w:r w:rsidR="002F5152" w:rsidRPr="00F163FF">
        <w:rPr>
          <w:sz w:val="28"/>
          <w:szCs w:val="28"/>
        </w:rPr>
        <w:t xml:space="preserve"> </w:t>
      </w:r>
      <w:r w:rsidR="00A411DC" w:rsidRPr="00F163FF">
        <w:rPr>
          <w:sz w:val="28"/>
          <w:szCs w:val="28"/>
        </w:rPr>
        <w:t xml:space="preserve"> All that was required to be established for Sergeant </w:t>
      </w:r>
      <w:proofErr w:type="spellStart"/>
      <w:r w:rsidR="00A411DC" w:rsidRPr="00F163FF">
        <w:rPr>
          <w:sz w:val="28"/>
          <w:szCs w:val="28"/>
        </w:rPr>
        <w:t>Ngcatshe’s</w:t>
      </w:r>
      <w:proofErr w:type="spellEnd"/>
      <w:r w:rsidR="00A411DC" w:rsidRPr="00F163FF">
        <w:rPr>
          <w:sz w:val="28"/>
          <w:szCs w:val="28"/>
        </w:rPr>
        <w:t xml:space="preserve"> purposes was whether there was a suspicion based on solid groun</w:t>
      </w:r>
      <w:r w:rsidR="00C93B3A" w:rsidRPr="00F163FF">
        <w:rPr>
          <w:sz w:val="28"/>
          <w:szCs w:val="28"/>
        </w:rPr>
        <w:t>ds, not a basis that established</w:t>
      </w:r>
      <w:r w:rsidR="00A411DC" w:rsidRPr="00F163FF">
        <w:rPr>
          <w:sz w:val="28"/>
          <w:szCs w:val="28"/>
        </w:rPr>
        <w:t xml:space="preserve"> proof beyond a reasonable doubt.</w:t>
      </w:r>
      <w:r w:rsidR="002F5152" w:rsidRPr="00F163FF">
        <w:rPr>
          <w:sz w:val="28"/>
          <w:szCs w:val="28"/>
        </w:rPr>
        <w:t xml:space="preserve"> </w:t>
      </w:r>
    </w:p>
    <w:p w14:paraId="2C0E061B" w14:textId="77777777" w:rsidR="00A411DC" w:rsidRPr="00A411DC" w:rsidRDefault="00A411DC" w:rsidP="00A411DC">
      <w:pPr>
        <w:pStyle w:val="ListParagraph"/>
        <w:rPr>
          <w:sz w:val="28"/>
          <w:szCs w:val="28"/>
        </w:rPr>
      </w:pPr>
    </w:p>
    <w:p w14:paraId="310D02CA" w14:textId="3AEB37C0" w:rsidR="0052114E" w:rsidRPr="00F163FF" w:rsidRDefault="00F163FF" w:rsidP="00F163FF">
      <w:pPr>
        <w:tabs>
          <w:tab w:val="left" w:pos="0"/>
        </w:tabs>
        <w:jc w:val="both"/>
        <w:rPr>
          <w:sz w:val="28"/>
          <w:szCs w:val="28"/>
        </w:rPr>
      </w:pPr>
      <w:r>
        <w:rPr>
          <w:sz w:val="28"/>
          <w:szCs w:val="28"/>
        </w:rPr>
        <w:t>[151]</w:t>
      </w:r>
      <w:r>
        <w:rPr>
          <w:sz w:val="28"/>
          <w:szCs w:val="28"/>
        </w:rPr>
        <w:tab/>
      </w:r>
      <w:r w:rsidR="002F5152" w:rsidRPr="00F163FF">
        <w:rPr>
          <w:sz w:val="28"/>
          <w:szCs w:val="28"/>
        </w:rPr>
        <w:t xml:space="preserve">In the result I conclude that </w:t>
      </w:r>
      <w:r w:rsidR="006D6BAB" w:rsidRPr="00F163FF">
        <w:rPr>
          <w:sz w:val="28"/>
          <w:szCs w:val="28"/>
        </w:rPr>
        <w:t xml:space="preserve">Sergeant </w:t>
      </w:r>
      <w:proofErr w:type="spellStart"/>
      <w:r w:rsidR="00225012" w:rsidRPr="00F163FF">
        <w:rPr>
          <w:sz w:val="28"/>
          <w:szCs w:val="28"/>
        </w:rPr>
        <w:t>Ngcatshe</w:t>
      </w:r>
      <w:proofErr w:type="spellEnd"/>
      <w:r w:rsidR="006D6BAB" w:rsidRPr="00F163FF">
        <w:rPr>
          <w:sz w:val="28"/>
          <w:szCs w:val="28"/>
        </w:rPr>
        <w:t xml:space="preserve"> </w:t>
      </w:r>
      <w:r w:rsidR="002F5152" w:rsidRPr="00F163FF">
        <w:rPr>
          <w:sz w:val="28"/>
          <w:szCs w:val="28"/>
        </w:rPr>
        <w:t>entertained a reasonab</w:t>
      </w:r>
      <w:r w:rsidR="00CD4B77" w:rsidRPr="00F163FF">
        <w:rPr>
          <w:sz w:val="28"/>
          <w:szCs w:val="28"/>
        </w:rPr>
        <w:t>le suspicion that the plaintiff</w:t>
      </w:r>
      <w:r w:rsidR="002F5152" w:rsidRPr="00F163FF">
        <w:rPr>
          <w:sz w:val="28"/>
          <w:szCs w:val="28"/>
        </w:rPr>
        <w:t xml:space="preserve"> had committed the offence of </w:t>
      </w:r>
      <w:r w:rsidR="006D6BAB" w:rsidRPr="00F163FF">
        <w:rPr>
          <w:sz w:val="28"/>
          <w:szCs w:val="28"/>
        </w:rPr>
        <w:t>robbery with aggravating ci</w:t>
      </w:r>
      <w:r w:rsidR="00CD4B77" w:rsidRPr="00F163FF">
        <w:rPr>
          <w:sz w:val="28"/>
          <w:szCs w:val="28"/>
        </w:rPr>
        <w:t>rcumstances, which justified the</w:t>
      </w:r>
      <w:r w:rsidR="006D6BAB" w:rsidRPr="00F163FF">
        <w:rPr>
          <w:sz w:val="28"/>
          <w:szCs w:val="28"/>
        </w:rPr>
        <w:t xml:space="preserve"> arrest of him</w:t>
      </w:r>
      <w:r w:rsidR="002F5152" w:rsidRPr="00F163FF">
        <w:rPr>
          <w:sz w:val="28"/>
          <w:szCs w:val="28"/>
        </w:rPr>
        <w:t xml:space="preserve"> without a warr</w:t>
      </w:r>
      <w:r w:rsidR="009C10E0" w:rsidRPr="00F163FF">
        <w:rPr>
          <w:sz w:val="28"/>
          <w:szCs w:val="28"/>
        </w:rPr>
        <w:t>ant under all the circumstances at least until his first appearance in court.</w:t>
      </w:r>
      <w:r w:rsidR="00A572BA" w:rsidRPr="00F163FF">
        <w:rPr>
          <w:sz w:val="28"/>
          <w:szCs w:val="28"/>
        </w:rPr>
        <w:t xml:space="preserve">  (The issue of his detention pre-court arrest accordi</w:t>
      </w:r>
      <w:r w:rsidR="000450FE" w:rsidRPr="00F163FF">
        <w:rPr>
          <w:sz w:val="28"/>
          <w:szCs w:val="28"/>
        </w:rPr>
        <w:t>ngly bears no further scrutiny since no allegations extraneous to the arrest were made that his detention, up until that point</w:t>
      </w:r>
      <w:r w:rsidR="00432570" w:rsidRPr="00F163FF">
        <w:rPr>
          <w:sz w:val="28"/>
          <w:szCs w:val="28"/>
        </w:rPr>
        <w:t>,</w:t>
      </w:r>
      <w:r w:rsidR="000450FE" w:rsidRPr="00F163FF">
        <w:rPr>
          <w:sz w:val="28"/>
          <w:szCs w:val="28"/>
        </w:rPr>
        <w:t xml:space="preserve"> was unjustified or without just cause.)</w:t>
      </w:r>
    </w:p>
    <w:p w14:paraId="5B30D613" w14:textId="77777777" w:rsidR="000450FE" w:rsidRPr="000450FE" w:rsidRDefault="000450FE" w:rsidP="000450FE">
      <w:pPr>
        <w:pStyle w:val="ListParagraph"/>
        <w:rPr>
          <w:sz w:val="28"/>
          <w:szCs w:val="28"/>
          <w:u w:val="single"/>
        </w:rPr>
      </w:pPr>
    </w:p>
    <w:p w14:paraId="7B9176CF" w14:textId="77777777" w:rsidR="000450FE" w:rsidRPr="000450FE" w:rsidRDefault="000450FE" w:rsidP="000450FE">
      <w:pPr>
        <w:pStyle w:val="ListParagraph"/>
        <w:tabs>
          <w:tab w:val="left" w:pos="0"/>
        </w:tabs>
        <w:ind w:left="0"/>
        <w:jc w:val="both"/>
        <w:rPr>
          <w:sz w:val="28"/>
          <w:szCs w:val="28"/>
          <w:u w:val="single"/>
        </w:rPr>
      </w:pPr>
      <w:r w:rsidRPr="000450FE">
        <w:rPr>
          <w:sz w:val="28"/>
          <w:szCs w:val="28"/>
          <w:u w:val="single"/>
        </w:rPr>
        <w:t>The discretion to arrest:</w:t>
      </w:r>
    </w:p>
    <w:p w14:paraId="1687D039" w14:textId="77777777" w:rsidR="0052114E" w:rsidRPr="0052114E" w:rsidRDefault="0052114E" w:rsidP="0052114E">
      <w:pPr>
        <w:pStyle w:val="ListParagraph"/>
        <w:rPr>
          <w:sz w:val="28"/>
          <w:szCs w:val="28"/>
        </w:rPr>
      </w:pPr>
    </w:p>
    <w:p w14:paraId="734BD945" w14:textId="6C975D4C" w:rsidR="0052114E" w:rsidRPr="00F163FF" w:rsidRDefault="00F163FF" w:rsidP="00F163FF">
      <w:pPr>
        <w:tabs>
          <w:tab w:val="left" w:pos="0"/>
        </w:tabs>
        <w:jc w:val="both"/>
        <w:rPr>
          <w:sz w:val="28"/>
          <w:szCs w:val="28"/>
        </w:rPr>
      </w:pPr>
      <w:r>
        <w:rPr>
          <w:sz w:val="28"/>
          <w:szCs w:val="28"/>
        </w:rPr>
        <w:t>[152]</w:t>
      </w:r>
      <w:r>
        <w:rPr>
          <w:sz w:val="28"/>
          <w:szCs w:val="28"/>
        </w:rPr>
        <w:tab/>
      </w:r>
      <w:r w:rsidR="001D1A94" w:rsidRPr="00F163FF">
        <w:rPr>
          <w:sz w:val="28"/>
          <w:szCs w:val="28"/>
        </w:rPr>
        <w:t xml:space="preserve">It is so that </w:t>
      </w:r>
      <w:r w:rsidR="002911D7" w:rsidRPr="00F163FF">
        <w:rPr>
          <w:sz w:val="28"/>
          <w:szCs w:val="28"/>
        </w:rPr>
        <w:t>the matter does not end there</w:t>
      </w:r>
      <w:r w:rsidR="001D1A94" w:rsidRPr="00F163FF">
        <w:rPr>
          <w:sz w:val="28"/>
          <w:szCs w:val="28"/>
        </w:rPr>
        <w:t xml:space="preserve"> because o</w:t>
      </w:r>
      <w:r w:rsidR="002911D7" w:rsidRPr="00F163FF">
        <w:rPr>
          <w:sz w:val="28"/>
          <w:szCs w:val="28"/>
        </w:rPr>
        <w:t>nce the required juri</w:t>
      </w:r>
      <w:r w:rsidR="001D1A94" w:rsidRPr="00F163FF">
        <w:rPr>
          <w:sz w:val="28"/>
          <w:szCs w:val="28"/>
        </w:rPr>
        <w:t>sdictional facts are present a</w:t>
      </w:r>
      <w:r w:rsidR="002911D7" w:rsidRPr="00F163FF">
        <w:rPr>
          <w:sz w:val="28"/>
          <w:szCs w:val="28"/>
        </w:rPr>
        <w:t xml:space="preserve"> discretion whether or not to arrest arises.</w:t>
      </w:r>
      <w:r w:rsidR="002911D7">
        <w:rPr>
          <w:rStyle w:val="FootnoteReference"/>
          <w:rFonts w:eastAsiaTheme="majorEastAsia"/>
          <w:sz w:val="28"/>
          <w:szCs w:val="28"/>
        </w:rPr>
        <w:footnoteReference w:id="42"/>
      </w:r>
      <w:r w:rsidR="002911D7" w:rsidRPr="00F163FF">
        <w:rPr>
          <w:sz w:val="28"/>
          <w:szCs w:val="28"/>
        </w:rPr>
        <w:t xml:space="preserve">  Although section 40 (1) (b) of the CPA gives peace officers extraordinary powers of arrest and such powers necessarily avail in the fight against crime, </w:t>
      </w:r>
      <w:r w:rsidR="00C93B3A" w:rsidRPr="00F163FF">
        <w:rPr>
          <w:sz w:val="28"/>
          <w:szCs w:val="28"/>
        </w:rPr>
        <w:t xml:space="preserve">these must </w:t>
      </w:r>
      <w:r w:rsidR="002911D7" w:rsidRPr="00F163FF">
        <w:rPr>
          <w:sz w:val="28"/>
          <w:szCs w:val="28"/>
        </w:rPr>
        <w:t xml:space="preserve">be sensitively counterbalanced against the arrested person’s constitutional rights of personal liberty </w:t>
      </w:r>
      <w:r w:rsidR="002911D7" w:rsidRPr="00F163FF">
        <w:rPr>
          <w:sz w:val="28"/>
          <w:szCs w:val="28"/>
        </w:rPr>
        <w:lastRenderedPageBreak/>
        <w:t xml:space="preserve">and dignity. A court will therefore carefully scrutinize in each case whether the infringement of these rights </w:t>
      </w:r>
      <w:r w:rsidR="005F7DD8" w:rsidRPr="00F163FF">
        <w:rPr>
          <w:sz w:val="28"/>
          <w:szCs w:val="28"/>
        </w:rPr>
        <w:t>was</w:t>
      </w:r>
      <w:r w:rsidR="002911D7" w:rsidRPr="00F163FF">
        <w:rPr>
          <w:sz w:val="28"/>
          <w:szCs w:val="28"/>
        </w:rPr>
        <w:t xml:space="preserve"> legally in order.</w:t>
      </w:r>
      <w:r w:rsidR="002911D7">
        <w:rPr>
          <w:rStyle w:val="FootnoteReference"/>
          <w:rFonts w:eastAsiaTheme="majorEastAsia"/>
          <w:sz w:val="28"/>
          <w:szCs w:val="28"/>
        </w:rPr>
        <w:footnoteReference w:id="43"/>
      </w:r>
      <w:r w:rsidR="002911D7" w:rsidRPr="00F163FF">
        <w:rPr>
          <w:sz w:val="28"/>
          <w:szCs w:val="28"/>
        </w:rPr>
        <w:t xml:space="preserve"> </w:t>
      </w:r>
    </w:p>
    <w:p w14:paraId="3FDB1F9B" w14:textId="77777777" w:rsidR="0052114E" w:rsidRPr="0052114E" w:rsidRDefault="0052114E" w:rsidP="0052114E">
      <w:pPr>
        <w:pStyle w:val="ListParagraph"/>
        <w:rPr>
          <w:color w:val="000000"/>
          <w:sz w:val="28"/>
          <w:szCs w:val="28"/>
          <w:lang w:eastAsia="en-ZA"/>
        </w:rPr>
      </w:pPr>
    </w:p>
    <w:p w14:paraId="54585ABE" w14:textId="684F52B4" w:rsidR="0052114E" w:rsidRPr="00F163FF" w:rsidRDefault="00F163FF" w:rsidP="00F163FF">
      <w:pPr>
        <w:tabs>
          <w:tab w:val="left" w:pos="0"/>
        </w:tabs>
        <w:jc w:val="both"/>
        <w:rPr>
          <w:sz w:val="28"/>
          <w:szCs w:val="28"/>
        </w:rPr>
      </w:pPr>
      <w:r w:rsidRPr="0052114E">
        <w:rPr>
          <w:sz w:val="28"/>
          <w:szCs w:val="28"/>
        </w:rPr>
        <w:t>[153]</w:t>
      </w:r>
      <w:r w:rsidRPr="0052114E">
        <w:rPr>
          <w:sz w:val="28"/>
          <w:szCs w:val="28"/>
        </w:rPr>
        <w:tab/>
      </w:r>
      <w:r w:rsidR="002911D7" w:rsidRPr="00F163FF">
        <w:rPr>
          <w:color w:val="000000"/>
          <w:sz w:val="28"/>
          <w:szCs w:val="28"/>
          <w:lang w:eastAsia="en-ZA"/>
        </w:rPr>
        <w:t>The purpose of an arrest is to bring a suspect before court.  If the arrest is effected for a purpose other than this, or for another purpose which does not fall within the jurisdictional framework of section 40, the arrest will be unlawful for that reason alone.</w:t>
      </w:r>
    </w:p>
    <w:p w14:paraId="5C9E1844" w14:textId="77777777" w:rsidR="0052114E" w:rsidRPr="0052114E" w:rsidRDefault="0052114E" w:rsidP="0052114E">
      <w:pPr>
        <w:pStyle w:val="ListParagraph"/>
        <w:rPr>
          <w:sz w:val="28"/>
          <w:szCs w:val="28"/>
        </w:rPr>
      </w:pPr>
    </w:p>
    <w:p w14:paraId="3815E276" w14:textId="11B0238C" w:rsidR="0052114E" w:rsidRPr="00F163FF" w:rsidRDefault="00F163FF" w:rsidP="00F163FF">
      <w:pPr>
        <w:tabs>
          <w:tab w:val="left" w:pos="0"/>
        </w:tabs>
        <w:jc w:val="both"/>
        <w:rPr>
          <w:color w:val="242121"/>
        </w:rPr>
      </w:pPr>
      <w:r w:rsidRPr="000450FE">
        <w:rPr>
          <w:color w:val="242121"/>
          <w:sz w:val="28"/>
          <w:szCs w:val="28"/>
        </w:rPr>
        <w:t>[154]</w:t>
      </w:r>
      <w:r w:rsidRPr="000450FE">
        <w:rPr>
          <w:color w:val="242121"/>
          <w:sz w:val="28"/>
          <w:szCs w:val="28"/>
        </w:rPr>
        <w:tab/>
      </w:r>
      <w:r w:rsidR="00CD32C3" w:rsidRPr="00F163FF">
        <w:rPr>
          <w:sz w:val="28"/>
          <w:szCs w:val="28"/>
        </w:rPr>
        <w:t xml:space="preserve">The plaintiff in his particulars </w:t>
      </w:r>
      <w:r w:rsidR="005F7DD8" w:rsidRPr="00F163FF">
        <w:rPr>
          <w:sz w:val="28"/>
          <w:szCs w:val="28"/>
        </w:rPr>
        <w:t xml:space="preserve">of claim vaguely asserted </w:t>
      </w:r>
      <w:r w:rsidR="00CD32C3" w:rsidRPr="00F163FF">
        <w:rPr>
          <w:sz w:val="28"/>
          <w:szCs w:val="28"/>
        </w:rPr>
        <w:t>that the arresting officer had failed to exercise his discretion</w:t>
      </w:r>
      <w:r w:rsidR="005F7DD8" w:rsidRPr="00F163FF">
        <w:rPr>
          <w:sz w:val="28"/>
          <w:szCs w:val="28"/>
        </w:rPr>
        <w:t>.</w:t>
      </w:r>
      <w:r w:rsidR="00CD32C3" w:rsidRPr="00F163FF">
        <w:rPr>
          <w:sz w:val="28"/>
          <w:szCs w:val="28"/>
        </w:rPr>
        <w:t xml:space="preserve"> </w:t>
      </w:r>
      <w:r w:rsidR="000450FE" w:rsidRPr="00F163FF">
        <w:rPr>
          <w:sz w:val="28"/>
          <w:szCs w:val="28"/>
        </w:rPr>
        <w:t>I</w:t>
      </w:r>
      <w:r w:rsidR="001D1A94" w:rsidRPr="00F163FF">
        <w:rPr>
          <w:sz w:val="28"/>
          <w:szCs w:val="28"/>
        </w:rPr>
        <w:t xml:space="preserve">n argument Mr. </w:t>
      </w:r>
      <w:proofErr w:type="spellStart"/>
      <w:r w:rsidR="001D1A94" w:rsidRPr="00F163FF">
        <w:rPr>
          <w:sz w:val="28"/>
          <w:szCs w:val="28"/>
        </w:rPr>
        <w:t>Ngumle</w:t>
      </w:r>
      <w:proofErr w:type="spellEnd"/>
      <w:r w:rsidR="001D1A94" w:rsidRPr="00F163FF">
        <w:rPr>
          <w:sz w:val="28"/>
          <w:szCs w:val="28"/>
        </w:rPr>
        <w:t xml:space="preserve"> </w:t>
      </w:r>
      <w:r w:rsidR="000450FE" w:rsidRPr="00F163FF">
        <w:rPr>
          <w:sz w:val="28"/>
          <w:szCs w:val="28"/>
        </w:rPr>
        <w:t>submitted that it was “</w:t>
      </w:r>
      <w:r w:rsidR="000450FE" w:rsidRPr="00F163FF">
        <w:rPr>
          <w:i/>
          <w:sz w:val="28"/>
          <w:szCs w:val="28"/>
        </w:rPr>
        <w:t>patently clear</w:t>
      </w:r>
      <w:r w:rsidR="000450FE" w:rsidRPr="00F163FF">
        <w:rPr>
          <w:sz w:val="28"/>
          <w:szCs w:val="28"/>
        </w:rPr>
        <w:t xml:space="preserve">” that Sergeant </w:t>
      </w:r>
      <w:proofErr w:type="spellStart"/>
      <w:r w:rsidR="000450FE" w:rsidRPr="00F163FF">
        <w:rPr>
          <w:sz w:val="28"/>
          <w:szCs w:val="28"/>
        </w:rPr>
        <w:t>Ngcatshe</w:t>
      </w:r>
      <w:proofErr w:type="spellEnd"/>
      <w:r w:rsidR="000450FE" w:rsidRPr="00F163FF">
        <w:rPr>
          <w:sz w:val="28"/>
          <w:szCs w:val="28"/>
        </w:rPr>
        <w:t xml:space="preserve"> did not exercise his discretion at all with regard to the </w:t>
      </w:r>
      <w:r w:rsidR="00C054F1" w:rsidRPr="00F163FF">
        <w:rPr>
          <w:sz w:val="28"/>
          <w:szCs w:val="28"/>
        </w:rPr>
        <w:t>“</w:t>
      </w:r>
      <w:r w:rsidR="001D1A94" w:rsidRPr="00F163FF">
        <w:rPr>
          <w:i/>
          <w:sz w:val="28"/>
          <w:szCs w:val="28"/>
        </w:rPr>
        <w:t>less invasive means</w:t>
      </w:r>
      <w:r w:rsidR="00C054F1" w:rsidRPr="00F163FF">
        <w:rPr>
          <w:sz w:val="28"/>
          <w:szCs w:val="28"/>
        </w:rPr>
        <w:t>”</w:t>
      </w:r>
      <w:r w:rsidR="001D1A94" w:rsidRPr="00F163FF">
        <w:rPr>
          <w:sz w:val="28"/>
          <w:szCs w:val="28"/>
        </w:rPr>
        <w:t xml:space="preserve"> </w:t>
      </w:r>
      <w:r w:rsidR="00C054F1" w:rsidRPr="00F163FF">
        <w:rPr>
          <w:sz w:val="28"/>
          <w:szCs w:val="28"/>
        </w:rPr>
        <w:t xml:space="preserve">than the warrantless deprivation of the plaintiff’s </w:t>
      </w:r>
      <w:r w:rsidR="00C93B3A" w:rsidRPr="00F163FF">
        <w:rPr>
          <w:sz w:val="28"/>
          <w:szCs w:val="28"/>
        </w:rPr>
        <w:t>liberty and freedom of movement</w:t>
      </w:r>
      <w:r w:rsidR="005E6E16" w:rsidRPr="00F163FF">
        <w:rPr>
          <w:sz w:val="28"/>
          <w:szCs w:val="28"/>
        </w:rPr>
        <w:t xml:space="preserve">, but this overlooks the serious nature of the offence with which the plaintiff was charged. </w:t>
      </w:r>
    </w:p>
    <w:p w14:paraId="3A9DA913" w14:textId="77777777" w:rsidR="001D1A94" w:rsidRPr="001D1A94" w:rsidRDefault="001D1A94" w:rsidP="001D1A94">
      <w:pPr>
        <w:pStyle w:val="ListParagraph"/>
        <w:rPr>
          <w:color w:val="242121"/>
        </w:rPr>
      </w:pPr>
    </w:p>
    <w:p w14:paraId="4D6C206F" w14:textId="62531BEF" w:rsidR="0052114E" w:rsidRPr="00F163FF" w:rsidRDefault="00F163FF" w:rsidP="00F163FF">
      <w:pPr>
        <w:tabs>
          <w:tab w:val="left" w:pos="0"/>
        </w:tabs>
        <w:spacing w:before="100" w:beforeAutospacing="1" w:after="100" w:afterAutospacing="1"/>
        <w:jc w:val="both"/>
        <w:rPr>
          <w:sz w:val="28"/>
          <w:szCs w:val="28"/>
        </w:rPr>
      </w:pPr>
      <w:r>
        <w:rPr>
          <w:sz w:val="28"/>
          <w:szCs w:val="28"/>
        </w:rPr>
        <w:t>[155]</w:t>
      </w:r>
      <w:r>
        <w:rPr>
          <w:sz w:val="28"/>
          <w:szCs w:val="28"/>
        </w:rPr>
        <w:tab/>
      </w:r>
      <w:r w:rsidR="005E6E16" w:rsidRPr="00F163FF">
        <w:rPr>
          <w:sz w:val="28"/>
          <w:szCs w:val="28"/>
        </w:rPr>
        <w:t>The g</w:t>
      </w:r>
      <w:r w:rsidR="00CD32C3" w:rsidRPr="00F163FF">
        <w:rPr>
          <w:sz w:val="28"/>
          <w:szCs w:val="28"/>
        </w:rPr>
        <w:t xml:space="preserve">eneral tenor of Sergeant </w:t>
      </w:r>
      <w:proofErr w:type="spellStart"/>
      <w:r w:rsidR="00CD32C3" w:rsidRPr="00F163FF">
        <w:rPr>
          <w:sz w:val="28"/>
          <w:szCs w:val="28"/>
        </w:rPr>
        <w:t>Ngcatshe’s</w:t>
      </w:r>
      <w:proofErr w:type="spellEnd"/>
      <w:r w:rsidR="00CD32C3" w:rsidRPr="00F163FF">
        <w:rPr>
          <w:sz w:val="28"/>
          <w:szCs w:val="28"/>
        </w:rPr>
        <w:t xml:space="preserve"> evidence went exactly about achieving the legitimate purpose of bringing the</w:t>
      </w:r>
      <w:r w:rsidR="00C054F1" w:rsidRPr="00F163FF">
        <w:rPr>
          <w:sz w:val="28"/>
          <w:szCs w:val="28"/>
        </w:rPr>
        <w:t xml:space="preserve"> plaintiff to justice </w:t>
      </w:r>
      <w:r w:rsidR="005E6E16" w:rsidRPr="00F163FF">
        <w:rPr>
          <w:sz w:val="28"/>
          <w:szCs w:val="28"/>
        </w:rPr>
        <w:t xml:space="preserve">for that offence </w:t>
      </w:r>
      <w:r w:rsidR="00432570" w:rsidRPr="00F163FF">
        <w:rPr>
          <w:sz w:val="28"/>
          <w:szCs w:val="28"/>
        </w:rPr>
        <w:t>by taking</w:t>
      </w:r>
      <w:r w:rsidR="00C054F1" w:rsidRPr="00F163FF">
        <w:rPr>
          <w:sz w:val="28"/>
          <w:szCs w:val="28"/>
        </w:rPr>
        <w:t xml:space="preserve"> </w:t>
      </w:r>
      <w:r w:rsidR="00225012" w:rsidRPr="00F163FF">
        <w:rPr>
          <w:sz w:val="28"/>
          <w:szCs w:val="28"/>
        </w:rPr>
        <w:t xml:space="preserve">him </w:t>
      </w:r>
      <w:r w:rsidR="00C054F1" w:rsidRPr="00F163FF">
        <w:rPr>
          <w:sz w:val="28"/>
          <w:szCs w:val="28"/>
        </w:rPr>
        <w:t>to court.  He also</w:t>
      </w:r>
      <w:r w:rsidR="00432570" w:rsidRPr="00F163FF">
        <w:rPr>
          <w:sz w:val="28"/>
          <w:szCs w:val="28"/>
        </w:rPr>
        <w:t xml:space="preserve"> im</w:t>
      </w:r>
      <w:r w:rsidR="005E6E16" w:rsidRPr="00F163FF">
        <w:rPr>
          <w:sz w:val="28"/>
          <w:szCs w:val="28"/>
        </w:rPr>
        <w:t xml:space="preserve">plied that there was no less invasive means of </w:t>
      </w:r>
      <w:r w:rsidR="00225012" w:rsidRPr="00F163FF">
        <w:rPr>
          <w:sz w:val="28"/>
          <w:szCs w:val="28"/>
        </w:rPr>
        <w:t>doing so</w:t>
      </w:r>
      <w:r w:rsidR="005E6E16" w:rsidRPr="00F163FF">
        <w:rPr>
          <w:sz w:val="28"/>
          <w:szCs w:val="28"/>
        </w:rPr>
        <w:t xml:space="preserve"> given that </w:t>
      </w:r>
      <w:r w:rsidR="00225012" w:rsidRPr="00F163FF">
        <w:rPr>
          <w:sz w:val="28"/>
          <w:szCs w:val="28"/>
        </w:rPr>
        <w:t>t</w:t>
      </w:r>
      <w:r w:rsidR="005E6E16" w:rsidRPr="00F163FF">
        <w:rPr>
          <w:sz w:val="28"/>
          <w:szCs w:val="28"/>
        </w:rPr>
        <w:t xml:space="preserve">he </w:t>
      </w:r>
      <w:r w:rsidR="00225012" w:rsidRPr="00F163FF">
        <w:rPr>
          <w:sz w:val="28"/>
          <w:szCs w:val="28"/>
        </w:rPr>
        <w:t xml:space="preserve">plaintiff </w:t>
      </w:r>
      <w:r w:rsidR="005E6E16" w:rsidRPr="00F163FF">
        <w:rPr>
          <w:sz w:val="28"/>
          <w:szCs w:val="28"/>
        </w:rPr>
        <w:t xml:space="preserve">had </w:t>
      </w:r>
      <w:r w:rsidR="00225012" w:rsidRPr="00F163FF">
        <w:rPr>
          <w:sz w:val="28"/>
          <w:szCs w:val="28"/>
        </w:rPr>
        <w:t xml:space="preserve">successfully </w:t>
      </w:r>
      <w:r w:rsidR="005E6E16" w:rsidRPr="00F163FF">
        <w:rPr>
          <w:sz w:val="28"/>
          <w:szCs w:val="28"/>
        </w:rPr>
        <w:t xml:space="preserve">managed to avoid arrest for a considerable period under </w:t>
      </w:r>
      <w:r w:rsidR="00C054F1" w:rsidRPr="00F163FF">
        <w:rPr>
          <w:sz w:val="28"/>
          <w:szCs w:val="28"/>
        </w:rPr>
        <w:t>CAS 93/07/2018</w:t>
      </w:r>
      <w:r w:rsidR="005E6E16" w:rsidRPr="00F163FF">
        <w:rPr>
          <w:sz w:val="28"/>
          <w:szCs w:val="28"/>
        </w:rPr>
        <w:t xml:space="preserve"> despite having a fixed address.</w:t>
      </w:r>
    </w:p>
    <w:p w14:paraId="482516B1" w14:textId="77777777" w:rsidR="0052114E" w:rsidRDefault="0052114E" w:rsidP="0052114E">
      <w:pPr>
        <w:pStyle w:val="ListParagraph"/>
        <w:tabs>
          <w:tab w:val="left" w:pos="0"/>
        </w:tabs>
        <w:ind w:left="0"/>
        <w:jc w:val="both"/>
        <w:rPr>
          <w:sz w:val="28"/>
          <w:szCs w:val="28"/>
        </w:rPr>
      </w:pPr>
    </w:p>
    <w:p w14:paraId="51E4725F" w14:textId="71342B3E" w:rsidR="005E6E16" w:rsidRPr="00F163FF" w:rsidRDefault="00F163FF" w:rsidP="00F163FF">
      <w:pPr>
        <w:tabs>
          <w:tab w:val="left" w:pos="0"/>
        </w:tabs>
        <w:jc w:val="both"/>
        <w:rPr>
          <w:sz w:val="28"/>
          <w:szCs w:val="28"/>
        </w:rPr>
      </w:pPr>
      <w:r>
        <w:rPr>
          <w:sz w:val="28"/>
          <w:szCs w:val="28"/>
        </w:rPr>
        <w:t>[156]</w:t>
      </w:r>
      <w:r>
        <w:rPr>
          <w:sz w:val="28"/>
          <w:szCs w:val="28"/>
        </w:rPr>
        <w:tab/>
      </w:r>
      <w:r w:rsidR="00C054F1" w:rsidRPr="00F163FF">
        <w:rPr>
          <w:sz w:val="28"/>
          <w:szCs w:val="28"/>
        </w:rPr>
        <w:t xml:space="preserve">I find no overreach or </w:t>
      </w:r>
      <w:r w:rsidR="0052114E" w:rsidRPr="00F163FF">
        <w:rPr>
          <w:sz w:val="28"/>
          <w:szCs w:val="28"/>
        </w:rPr>
        <w:t xml:space="preserve">any </w:t>
      </w:r>
      <w:r w:rsidR="00CD32C3" w:rsidRPr="00F163FF">
        <w:rPr>
          <w:sz w:val="28"/>
          <w:szCs w:val="28"/>
        </w:rPr>
        <w:t xml:space="preserve">improper exercise of </w:t>
      </w:r>
      <w:r w:rsidR="005F7DD8" w:rsidRPr="00F163FF">
        <w:rPr>
          <w:sz w:val="28"/>
          <w:szCs w:val="28"/>
        </w:rPr>
        <w:t xml:space="preserve">his </w:t>
      </w:r>
      <w:r w:rsidR="00CD32C3" w:rsidRPr="00F163FF">
        <w:rPr>
          <w:sz w:val="28"/>
          <w:szCs w:val="28"/>
        </w:rPr>
        <w:t xml:space="preserve">discretion by failing to </w:t>
      </w:r>
      <w:r w:rsidR="00C93B3A" w:rsidRPr="00F163FF">
        <w:rPr>
          <w:sz w:val="28"/>
          <w:szCs w:val="28"/>
        </w:rPr>
        <w:t xml:space="preserve">have </w:t>
      </w:r>
      <w:r w:rsidR="00CD32C3" w:rsidRPr="00F163FF">
        <w:rPr>
          <w:sz w:val="28"/>
          <w:szCs w:val="28"/>
        </w:rPr>
        <w:t>consider</w:t>
      </w:r>
      <w:r w:rsidR="00C93B3A" w:rsidRPr="00F163FF">
        <w:rPr>
          <w:sz w:val="28"/>
          <w:szCs w:val="28"/>
        </w:rPr>
        <w:t>ed</w:t>
      </w:r>
      <w:r w:rsidR="00CD32C3" w:rsidRPr="00F163FF">
        <w:rPr>
          <w:sz w:val="28"/>
          <w:szCs w:val="28"/>
        </w:rPr>
        <w:t xml:space="preserve"> less invasive means of</w:t>
      </w:r>
      <w:r w:rsidR="00C93B3A" w:rsidRPr="00F163FF">
        <w:rPr>
          <w:sz w:val="28"/>
          <w:szCs w:val="28"/>
        </w:rPr>
        <w:t xml:space="preserve"> brin</w:t>
      </w:r>
      <w:r w:rsidR="005E6E16" w:rsidRPr="00F163FF">
        <w:rPr>
          <w:sz w:val="28"/>
          <w:szCs w:val="28"/>
        </w:rPr>
        <w:t>g</w:t>
      </w:r>
      <w:r w:rsidR="00C93B3A" w:rsidRPr="00F163FF">
        <w:rPr>
          <w:sz w:val="28"/>
          <w:szCs w:val="28"/>
        </w:rPr>
        <w:t>ing the plaintiff to justice</w:t>
      </w:r>
      <w:r w:rsidR="00CD32C3" w:rsidRPr="00F163FF">
        <w:rPr>
          <w:sz w:val="28"/>
          <w:szCs w:val="28"/>
        </w:rPr>
        <w:t xml:space="preserve">. </w:t>
      </w:r>
      <w:r w:rsidR="00C93B3A" w:rsidRPr="00F163FF">
        <w:rPr>
          <w:sz w:val="28"/>
          <w:szCs w:val="28"/>
        </w:rPr>
        <w:t xml:space="preserve"> </w:t>
      </w:r>
    </w:p>
    <w:p w14:paraId="440479D5" w14:textId="77777777" w:rsidR="005E6E16" w:rsidRPr="005E6E16" w:rsidRDefault="005E6E16" w:rsidP="005E6E16">
      <w:pPr>
        <w:pStyle w:val="ListParagraph"/>
        <w:rPr>
          <w:sz w:val="28"/>
          <w:szCs w:val="28"/>
        </w:rPr>
      </w:pPr>
    </w:p>
    <w:p w14:paraId="7AC2B99E" w14:textId="58F40330" w:rsidR="0052114E" w:rsidRPr="00F163FF" w:rsidRDefault="00F163FF" w:rsidP="00F163FF">
      <w:pPr>
        <w:tabs>
          <w:tab w:val="left" w:pos="0"/>
        </w:tabs>
        <w:jc w:val="both"/>
        <w:rPr>
          <w:sz w:val="28"/>
          <w:szCs w:val="28"/>
        </w:rPr>
      </w:pPr>
      <w:r w:rsidRPr="005E6E16">
        <w:rPr>
          <w:sz w:val="28"/>
          <w:szCs w:val="28"/>
        </w:rPr>
        <w:lastRenderedPageBreak/>
        <w:t>[157]</w:t>
      </w:r>
      <w:r w:rsidRPr="005E6E16">
        <w:rPr>
          <w:sz w:val="28"/>
          <w:szCs w:val="28"/>
        </w:rPr>
        <w:tab/>
      </w:r>
      <w:r w:rsidR="00CD32C3" w:rsidRPr="00F163FF">
        <w:rPr>
          <w:sz w:val="28"/>
          <w:szCs w:val="28"/>
        </w:rPr>
        <w:t>In this regard peace officers are entitled to exercise their discretion as they see fit, provided that they stay within the bounds of good faith and rationality.  This standard is not breached because an officer exercises the discretion in a manner other than th</w:t>
      </w:r>
      <w:r w:rsidR="005E6E16" w:rsidRPr="00F163FF">
        <w:rPr>
          <w:sz w:val="28"/>
          <w:szCs w:val="28"/>
        </w:rPr>
        <w:t>at deemed optimal by the court.</w:t>
      </w:r>
      <w:r w:rsidR="0052114E" w:rsidRPr="00923353">
        <w:rPr>
          <w:rStyle w:val="FootnoteReference"/>
          <w:rFonts w:eastAsiaTheme="majorEastAsia"/>
        </w:rPr>
        <w:footnoteReference w:id="44"/>
      </w:r>
    </w:p>
    <w:p w14:paraId="1B57C90E" w14:textId="77777777" w:rsidR="0052114E" w:rsidRPr="0052114E" w:rsidRDefault="0052114E" w:rsidP="0052114E">
      <w:pPr>
        <w:pStyle w:val="ListParagraph"/>
        <w:rPr>
          <w:sz w:val="28"/>
          <w:szCs w:val="28"/>
        </w:rPr>
      </w:pPr>
    </w:p>
    <w:p w14:paraId="11C8CBDF" w14:textId="335A9B42" w:rsidR="0052114E" w:rsidRPr="00F163FF" w:rsidRDefault="00F163FF" w:rsidP="00F163FF">
      <w:pPr>
        <w:tabs>
          <w:tab w:val="left" w:pos="0"/>
        </w:tabs>
        <w:jc w:val="both"/>
        <w:rPr>
          <w:sz w:val="28"/>
          <w:szCs w:val="28"/>
        </w:rPr>
      </w:pPr>
      <w:r>
        <w:rPr>
          <w:sz w:val="28"/>
          <w:szCs w:val="28"/>
        </w:rPr>
        <w:t>[158]</w:t>
      </w:r>
      <w:r>
        <w:rPr>
          <w:sz w:val="28"/>
          <w:szCs w:val="28"/>
        </w:rPr>
        <w:tab/>
      </w:r>
      <w:r w:rsidR="00CD32C3" w:rsidRPr="00F163FF">
        <w:rPr>
          <w:sz w:val="28"/>
          <w:szCs w:val="28"/>
        </w:rPr>
        <w:t xml:space="preserve">In a rationality enquiry, the critical enquiry, as suggested by Harms JA in </w:t>
      </w:r>
      <w:proofErr w:type="spellStart"/>
      <w:r w:rsidR="00CD32C3" w:rsidRPr="00F163FF">
        <w:rPr>
          <w:i/>
          <w:sz w:val="28"/>
          <w:szCs w:val="28"/>
        </w:rPr>
        <w:t>Sekhoto</w:t>
      </w:r>
      <w:proofErr w:type="spellEnd"/>
      <w:r w:rsidR="00CD32C3" w:rsidRPr="00F163FF">
        <w:rPr>
          <w:sz w:val="28"/>
          <w:szCs w:val="28"/>
        </w:rPr>
        <w:t>,</w:t>
      </w:r>
      <w:r w:rsidR="001D1A94">
        <w:rPr>
          <w:rStyle w:val="FootnoteReference"/>
          <w:sz w:val="28"/>
          <w:szCs w:val="28"/>
        </w:rPr>
        <w:footnoteReference w:id="45"/>
      </w:r>
      <w:r w:rsidR="00CD32C3" w:rsidRPr="00F163FF">
        <w:rPr>
          <w:sz w:val="28"/>
          <w:szCs w:val="28"/>
        </w:rPr>
        <w:t xml:space="preserve"> should not be focused on the manner of the arrest but rather the rationale for the arrest.  He made this clear when he remarked upon the limited role of the peace officer in the process of making an arrest as follows:</w:t>
      </w:r>
    </w:p>
    <w:p w14:paraId="5F41DCD0" w14:textId="77777777" w:rsidR="0052114E" w:rsidRDefault="0052114E" w:rsidP="0052114E">
      <w:pPr>
        <w:pStyle w:val="ListParagraph"/>
        <w:tabs>
          <w:tab w:val="left" w:pos="0"/>
        </w:tabs>
        <w:ind w:left="0"/>
        <w:jc w:val="both"/>
        <w:rPr>
          <w:sz w:val="28"/>
          <w:szCs w:val="28"/>
        </w:rPr>
      </w:pPr>
    </w:p>
    <w:p w14:paraId="7CC0F73E" w14:textId="77777777" w:rsidR="0052114E" w:rsidRPr="00C45CA5" w:rsidRDefault="0052114E" w:rsidP="0052114E">
      <w:pPr>
        <w:ind w:left="720"/>
        <w:jc w:val="both"/>
      </w:pPr>
      <w:r>
        <w:t>“</w:t>
      </w:r>
      <w:r w:rsidRPr="00C45CA5">
        <w:t>While the purpose of arrest is to bring the suspect to trial the arrestor has a limited role in that process. He or she is not called upon to determine whether the suspect ought to be detained pending a trial. That is the role of the court (or, in some cases a senior officer). The purpose of the arrest is no more than to bring the suspect before the court (or the senior officer) so as to enable that role to be performed. It seems to me to follow that the enquiry to be made by the peace officer is not how best to bring the suspect to trial: the enquiry is only whether the case is one in which that decision ought properly to be made by a court (or the senior officer). Whether his decision on that question is rational naturally depends upon the particular facts but it is clear that in cases of serious crime – and those listed in Schedule 1 are serious, not only because the Legislature thought so – a peace officer could seldom be criticized for arresting a suspect for that purpose.”</w:t>
      </w:r>
      <w:r>
        <w:rPr>
          <w:rStyle w:val="FootnoteReference"/>
          <w:rFonts w:eastAsiaTheme="majorEastAsia"/>
        </w:rPr>
        <w:footnoteReference w:id="46"/>
      </w:r>
    </w:p>
    <w:p w14:paraId="11DA0401" w14:textId="77777777" w:rsidR="0052114E" w:rsidRDefault="0052114E" w:rsidP="0052114E">
      <w:pPr>
        <w:pStyle w:val="ListParagraph"/>
        <w:tabs>
          <w:tab w:val="left" w:pos="0"/>
        </w:tabs>
        <w:ind w:left="0"/>
        <w:jc w:val="both"/>
        <w:rPr>
          <w:sz w:val="28"/>
          <w:szCs w:val="28"/>
        </w:rPr>
      </w:pPr>
    </w:p>
    <w:p w14:paraId="73D86537" w14:textId="62589AD2" w:rsidR="00C054F1" w:rsidRPr="00F163FF" w:rsidRDefault="00F163FF" w:rsidP="00F163FF">
      <w:pPr>
        <w:tabs>
          <w:tab w:val="left" w:pos="0"/>
        </w:tabs>
        <w:jc w:val="both"/>
        <w:rPr>
          <w:sz w:val="28"/>
          <w:szCs w:val="28"/>
        </w:rPr>
      </w:pPr>
      <w:r>
        <w:rPr>
          <w:sz w:val="28"/>
          <w:szCs w:val="28"/>
        </w:rPr>
        <w:t>[159]</w:t>
      </w:r>
      <w:r>
        <w:rPr>
          <w:sz w:val="28"/>
          <w:szCs w:val="28"/>
        </w:rPr>
        <w:tab/>
      </w:r>
      <w:r w:rsidR="00CD32C3" w:rsidRPr="00F163FF">
        <w:rPr>
          <w:sz w:val="28"/>
          <w:szCs w:val="28"/>
        </w:rPr>
        <w:t xml:space="preserve">As in </w:t>
      </w:r>
      <w:proofErr w:type="spellStart"/>
      <w:r w:rsidR="00CD32C3" w:rsidRPr="00F163FF">
        <w:rPr>
          <w:i/>
          <w:iCs/>
          <w:sz w:val="28"/>
          <w:szCs w:val="28"/>
        </w:rPr>
        <w:t>Sekhoto</w:t>
      </w:r>
      <w:proofErr w:type="spellEnd"/>
      <w:r w:rsidR="00CD32C3" w:rsidRPr="00F163FF">
        <w:rPr>
          <w:i/>
          <w:iCs/>
          <w:sz w:val="28"/>
          <w:szCs w:val="28"/>
        </w:rPr>
        <w:t>,</w:t>
      </w:r>
      <w:r w:rsidR="00CD32C3" w:rsidRPr="00F163FF">
        <w:rPr>
          <w:sz w:val="28"/>
          <w:szCs w:val="28"/>
        </w:rPr>
        <w:t xml:space="preserve"> the opinion was formed in the present matter concerning a serious offence (robbery with aggravating circumstances) and one in respect of </w:t>
      </w:r>
      <w:r w:rsidR="00CD32C3" w:rsidRPr="00F163FF">
        <w:rPr>
          <w:sz w:val="28"/>
          <w:szCs w:val="28"/>
        </w:rPr>
        <w:lastRenderedPageBreak/>
        <w:t>which the legislature has deemed it proportional to arrest without a warrant.</w:t>
      </w:r>
      <w:r w:rsidR="00CD32C3">
        <w:rPr>
          <w:rStyle w:val="FootnoteReference"/>
          <w:rFonts w:eastAsiaTheme="majorEastAsia"/>
          <w:sz w:val="28"/>
          <w:szCs w:val="28"/>
        </w:rPr>
        <w:footnoteReference w:id="47"/>
      </w:r>
      <w:r w:rsidR="00CD32C3" w:rsidRPr="00F163FF">
        <w:rPr>
          <w:sz w:val="28"/>
          <w:szCs w:val="28"/>
        </w:rPr>
        <w:t xml:space="preserve"> Therefore, the mere nature of the offence justified the arrest of the </w:t>
      </w:r>
      <w:r w:rsidR="00FF65DE" w:rsidRPr="00F163FF">
        <w:rPr>
          <w:sz w:val="28"/>
          <w:szCs w:val="28"/>
        </w:rPr>
        <w:t>plaintiff</w:t>
      </w:r>
      <w:r w:rsidR="00CD32C3" w:rsidRPr="00F163FF">
        <w:rPr>
          <w:sz w:val="28"/>
          <w:szCs w:val="28"/>
        </w:rPr>
        <w:t xml:space="preserve"> for purposes of bringing him to justice.   </w:t>
      </w:r>
    </w:p>
    <w:p w14:paraId="4FAFDA6D" w14:textId="77777777" w:rsidR="00A411DC" w:rsidRDefault="00A411DC" w:rsidP="003141E1">
      <w:pPr>
        <w:pStyle w:val="ListParagraph"/>
        <w:tabs>
          <w:tab w:val="left" w:pos="0"/>
        </w:tabs>
        <w:ind w:left="0"/>
        <w:jc w:val="both"/>
        <w:rPr>
          <w:sz w:val="28"/>
          <w:szCs w:val="28"/>
        </w:rPr>
      </w:pPr>
    </w:p>
    <w:p w14:paraId="285B73B9" w14:textId="77777777" w:rsidR="00A411DC" w:rsidRDefault="00A411DC" w:rsidP="003141E1">
      <w:pPr>
        <w:pStyle w:val="ListParagraph"/>
        <w:tabs>
          <w:tab w:val="left" w:pos="0"/>
        </w:tabs>
        <w:ind w:left="0"/>
        <w:jc w:val="both"/>
        <w:rPr>
          <w:sz w:val="28"/>
          <w:szCs w:val="28"/>
          <w:u w:val="single"/>
        </w:rPr>
      </w:pPr>
      <w:r w:rsidRPr="00A411DC">
        <w:rPr>
          <w:sz w:val="28"/>
          <w:szCs w:val="28"/>
          <w:u w:val="single"/>
        </w:rPr>
        <w:t>The suggested procedural illegalities:</w:t>
      </w:r>
    </w:p>
    <w:p w14:paraId="577337CD" w14:textId="77777777" w:rsidR="00A411DC" w:rsidRPr="00A411DC" w:rsidRDefault="00A411DC" w:rsidP="00A411DC">
      <w:pPr>
        <w:pStyle w:val="ListParagraph"/>
        <w:tabs>
          <w:tab w:val="left" w:pos="0"/>
        </w:tabs>
        <w:ind w:left="0"/>
        <w:jc w:val="both"/>
        <w:rPr>
          <w:sz w:val="28"/>
          <w:szCs w:val="28"/>
          <w:u w:val="single"/>
        </w:rPr>
      </w:pPr>
    </w:p>
    <w:p w14:paraId="7A30AB21" w14:textId="5E7680E5" w:rsidR="00A411DC" w:rsidRPr="00F163FF" w:rsidRDefault="00F163FF" w:rsidP="00F163FF">
      <w:pPr>
        <w:tabs>
          <w:tab w:val="left" w:pos="0"/>
        </w:tabs>
        <w:jc w:val="both"/>
        <w:rPr>
          <w:sz w:val="28"/>
          <w:szCs w:val="28"/>
        </w:rPr>
      </w:pPr>
      <w:r>
        <w:rPr>
          <w:sz w:val="28"/>
          <w:szCs w:val="28"/>
        </w:rPr>
        <w:t>[160]</w:t>
      </w:r>
      <w:r>
        <w:rPr>
          <w:sz w:val="28"/>
          <w:szCs w:val="28"/>
        </w:rPr>
        <w:tab/>
      </w:r>
      <w:r w:rsidR="00A411DC" w:rsidRPr="00F163FF">
        <w:rPr>
          <w:sz w:val="28"/>
          <w:szCs w:val="28"/>
        </w:rPr>
        <w:t xml:space="preserve">In the light of my preferring Sergeant </w:t>
      </w:r>
      <w:proofErr w:type="spellStart"/>
      <w:r w:rsidR="00A411DC" w:rsidRPr="00F163FF">
        <w:rPr>
          <w:sz w:val="28"/>
          <w:szCs w:val="28"/>
        </w:rPr>
        <w:t>Ngcatshe’s</w:t>
      </w:r>
      <w:proofErr w:type="spellEnd"/>
      <w:r w:rsidR="00A411DC" w:rsidRPr="00F163FF">
        <w:rPr>
          <w:sz w:val="28"/>
          <w:szCs w:val="28"/>
        </w:rPr>
        <w:t xml:space="preserve"> testimony to that of the plaintiff’s, I find no breach of any </w:t>
      </w:r>
      <w:r w:rsidR="00C93B3A" w:rsidRPr="00F163FF">
        <w:rPr>
          <w:sz w:val="28"/>
          <w:szCs w:val="28"/>
        </w:rPr>
        <w:t xml:space="preserve">procedure </w:t>
      </w:r>
      <w:r w:rsidR="00A411DC" w:rsidRPr="00F163FF">
        <w:rPr>
          <w:sz w:val="28"/>
          <w:szCs w:val="28"/>
        </w:rPr>
        <w:t xml:space="preserve">on the part of Sergeant </w:t>
      </w:r>
      <w:proofErr w:type="spellStart"/>
      <w:r w:rsidR="00A411DC" w:rsidRPr="00F163FF">
        <w:rPr>
          <w:sz w:val="28"/>
          <w:szCs w:val="28"/>
        </w:rPr>
        <w:t>Ngcatshe</w:t>
      </w:r>
      <w:proofErr w:type="spellEnd"/>
      <w:r w:rsidR="00A411DC" w:rsidRPr="00F163FF">
        <w:rPr>
          <w:sz w:val="28"/>
          <w:szCs w:val="28"/>
        </w:rPr>
        <w:t xml:space="preserve"> in effecting the plaintiff’s arrest.</w:t>
      </w:r>
      <w:r w:rsidR="00C93B3A" w:rsidRPr="00F163FF">
        <w:rPr>
          <w:sz w:val="28"/>
          <w:szCs w:val="28"/>
        </w:rPr>
        <w:t xml:space="preserve">  To the contrary </w:t>
      </w:r>
      <w:r w:rsidR="00EB2715" w:rsidRPr="00F163FF">
        <w:rPr>
          <w:sz w:val="28"/>
          <w:szCs w:val="28"/>
        </w:rPr>
        <w:t xml:space="preserve">I consider that </w:t>
      </w:r>
      <w:r w:rsidR="00C93B3A" w:rsidRPr="00F163FF">
        <w:rPr>
          <w:sz w:val="28"/>
          <w:szCs w:val="28"/>
        </w:rPr>
        <w:t xml:space="preserve">he was very </w:t>
      </w:r>
      <w:r w:rsidR="005E6E16" w:rsidRPr="00F163FF">
        <w:rPr>
          <w:sz w:val="28"/>
          <w:szCs w:val="28"/>
        </w:rPr>
        <w:t xml:space="preserve">much </w:t>
      </w:r>
      <w:r w:rsidR="00C93B3A" w:rsidRPr="00F163FF">
        <w:rPr>
          <w:sz w:val="28"/>
          <w:szCs w:val="28"/>
        </w:rPr>
        <w:t>focused on doing things properly and respecting the plaintiff’s constitutional rights.</w:t>
      </w:r>
    </w:p>
    <w:p w14:paraId="38221443" w14:textId="77777777" w:rsidR="00A411DC" w:rsidRDefault="00A411DC" w:rsidP="00A411DC">
      <w:pPr>
        <w:pStyle w:val="ListParagraph"/>
        <w:tabs>
          <w:tab w:val="left" w:pos="0"/>
        </w:tabs>
        <w:ind w:left="0"/>
        <w:jc w:val="both"/>
        <w:rPr>
          <w:sz w:val="28"/>
          <w:szCs w:val="28"/>
        </w:rPr>
      </w:pPr>
    </w:p>
    <w:p w14:paraId="0E70312C" w14:textId="77777777" w:rsidR="00A411DC" w:rsidRPr="00A411DC" w:rsidRDefault="00A411DC" w:rsidP="00A411DC">
      <w:pPr>
        <w:pStyle w:val="ListParagraph"/>
        <w:tabs>
          <w:tab w:val="left" w:pos="0"/>
        </w:tabs>
        <w:ind w:left="0"/>
        <w:jc w:val="both"/>
        <w:rPr>
          <w:sz w:val="28"/>
          <w:szCs w:val="28"/>
          <w:u w:val="single"/>
        </w:rPr>
      </w:pPr>
      <w:r w:rsidRPr="00A411DC">
        <w:rPr>
          <w:sz w:val="28"/>
          <w:szCs w:val="28"/>
          <w:u w:val="single"/>
        </w:rPr>
        <w:t>The plaintiff’s continued detention:</w:t>
      </w:r>
    </w:p>
    <w:p w14:paraId="011B2EDE" w14:textId="77777777" w:rsidR="00C054F1" w:rsidRPr="00C054F1" w:rsidRDefault="00C054F1" w:rsidP="00C054F1">
      <w:pPr>
        <w:pStyle w:val="ListParagraph"/>
        <w:tabs>
          <w:tab w:val="left" w:pos="0"/>
        </w:tabs>
        <w:ind w:left="0"/>
        <w:jc w:val="both"/>
        <w:rPr>
          <w:sz w:val="28"/>
          <w:szCs w:val="28"/>
        </w:rPr>
      </w:pPr>
    </w:p>
    <w:p w14:paraId="0AE1B1E0" w14:textId="4ADD5E61" w:rsidR="00C93B3A" w:rsidRPr="00F163FF" w:rsidRDefault="00F163FF" w:rsidP="00F163FF">
      <w:pPr>
        <w:tabs>
          <w:tab w:val="left" w:pos="0"/>
        </w:tabs>
        <w:jc w:val="both"/>
        <w:rPr>
          <w:sz w:val="28"/>
          <w:szCs w:val="28"/>
        </w:rPr>
      </w:pPr>
      <w:r>
        <w:rPr>
          <w:sz w:val="28"/>
          <w:szCs w:val="28"/>
        </w:rPr>
        <w:t>[161]</w:t>
      </w:r>
      <w:r>
        <w:rPr>
          <w:sz w:val="28"/>
          <w:szCs w:val="28"/>
        </w:rPr>
        <w:tab/>
      </w:r>
      <w:r w:rsidR="00C054F1" w:rsidRPr="00F163FF">
        <w:rPr>
          <w:sz w:val="28"/>
          <w:szCs w:val="28"/>
        </w:rPr>
        <w:t>I have elsewhere reflected on the</w:t>
      </w:r>
      <w:r w:rsidR="005E6E16" w:rsidRPr="00F163FF">
        <w:rPr>
          <w:sz w:val="28"/>
          <w:szCs w:val="28"/>
        </w:rPr>
        <w:t xml:space="preserve"> limited and/or confusing</w:t>
      </w:r>
      <w:r w:rsidR="00C93B3A" w:rsidRPr="00F163FF">
        <w:rPr>
          <w:sz w:val="28"/>
          <w:szCs w:val="28"/>
        </w:rPr>
        <w:t xml:space="preserve"> nature of the </w:t>
      </w:r>
      <w:r w:rsidR="00C054F1" w:rsidRPr="00F163FF">
        <w:rPr>
          <w:sz w:val="28"/>
          <w:szCs w:val="28"/>
        </w:rPr>
        <w:t>pleaded grounds</w:t>
      </w:r>
      <w:r w:rsidR="005E6E16" w:rsidRPr="00F163FF">
        <w:rPr>
          <w:sz w:val="28"/>
          <w:szCs w:val="28"/>
        </w:rPr>
        <w:t xml:space="preserve"> </w:t>
      </w:r>
      <w:r w:rsidR="00432570" w:rsidRPr="00F163FF">
        <w:rPr>
          <w:sz w:val="28"/>
          <w:szCs w:val="28"/>
        </w:rPr>
        <w:t xml:space="preserve">for the action set out </w:t>
      </w:r>
      <w:r w:rsidR="005E6E16" w:rsidRPr="00F163FF">
        <w:rPr>
          <w:sz w:val="28"/>
          <w:szCs w:val="28"/>
        </w:rPr>
        <w:t>in paragraph 8</w:t>
      </w:r>
      <w:r w:rsidR="00C93B3A" w:rsidRPr="00F163FF">
        <w:rPr>
          <w:sz w:val="28"/>
          <w:szCs w:val="28"/>
        </w:rPr>
        <w:t>.5 of the plaintiff’s particulars of claim</w:t>
      </w:r>
      <w:r w:rsidR="00C054F1" w:rsidRPr="00F163FF">
        <w:rPr>
          <w:sz w:val="28"/>
          <w:szCs w:val="28"/>
        </w:rPr>
        <w:t xml:space="preserve">.  </w:t>
      </w:r>
    </w:p>
    <w:p w14:paraId="0F718CD6" w14:textId="77777777" w:rsidR="00C93B3A" w:rsidRDefault="00C93B3A" w:rsidP="00C93B3A">
      <w:pPr>
        <w:pStyle w:val="ListParagraph"/>
        <w:tabs>
          <w:tab w:val="left" w:pos="0"/>
        </w:tabs>
        <w:ind w:left="0"/>
        <w:jc w:val="both"/>
        <w:rPr>
          <w:sz w:val="28"/>
          <w:szCs w:val="28"/>
        </w:rPr>
      </w:pPr>
    </w:p>
    <w:p w14:paraId="12349E09" w14:textId="14C60BCA" w:rsidR="00F77102" w:rsidRPr="00F163FF" w:rsidRDefault="00F163FF" w:rsidP="00F163FF">
      <w:pPr>
        <w:tabs>
          <w:tab w:val="left" w:pos="0"/>
        </w:tabs>
        <w:jc w:val="both"/>
        <w:rPr>
          <w:sz w:val="28"/>
          <w:szCs w:val="28"/>
        </w:rPr>
      </w:pPr>
      <w:r>
        <w:rPr>
          <w:sz w:val="28"/>
          <w:szCs w:val="28"/>
        </w:rPr>
        <w:t>[162]</w:t>
      </w:r>
      <w:r>
        <w:rPr>
          <w:sz w:val="28"/>
          <w:szCs w:val="28"/>
        </w:rPr>
        <w:tab/>
      </w:r>
      <w:r w:rsidR="00C054F1" w:rsidRPr="00F163FF">
        <w:rPr>
          <w:sz w:val="28"/>
          <w:szCs w:val="28"/>
        </w:rPr>
        <w:t xml:space="preserve">The </w:t>
      </w:r>
      <w:r w:rsidR="00EB2715" w:rsidRPr="00F163FF">
        <w:rPr>
          <w:sz w:val="28"/>
          <w:szCs w:val="28"/>
        </w:rPr>
        <w:t>plaintiff,</w:t>
      </w:r>
      <w:r w:rsidR="00C054F1" w:rsidRPr="00F163FF">
        <w:rPr>
          <w:sz w:val="28"/>
          <w:szCs w:val="28"/>
        </w:rPr>
        <w:t xml:space="preserve"> when he </w:t>
      </w:r>
      <w:r w:rsidR="00EB2715" w:rsidRPr="00F163FF">
        <w:rPr>
          <w:sz w:val="28"/>
          <w:szCs w:val="28"/>
        </w:rPr>
        <w:t>testified,</w:t>
      </w:r>
      <w:r w:rsidR="00C054F1" w:rsidRPr="00F163FF">
        <w:rPr>
          <w:sz w:val="28"/>
          <w:szCs w:val="28"/>
        </w:rPr>
        <w:t xml:space="preserve"> did not even bother to identify in the record what had in fact happened at each appearance in</w:t>
      </w:r>
      <w:r w:rsidR="005E6E16" w:rsidRPr="00F163FF">
        <w:rPr>
          <w:sz w:val="28"/>
          <w:szCs w:val="28"/>
        </w:rPr>
        <w:t xml:space="preserve"> court</w:t>
      </w:r>
      <w:r w:rsidR="00C054F1" w:rsidRPr="00F163FF">
        <w:rPr>
          <w:sz w:val="28"/>
          <w:szCs w:val="28"/>
        </w:rPr>
        <w:t>.</w:t>
      </w:r>
      <w:r w:rsidR="005E6E16" w:rsidRPr="00F163FF">
        <w:rPr>
          <w:sz w:val="28"/>
          <w:szCs w:val="28"/>
        </w:rPr>
        <w:t xml:space="preserve"> A synopsis of the court </w:t>
      </w:r>
      <w:r w:rsidR="00EB2715" w:rsidRPr="00F163FF">
        <w:rPr>
          <w:sz w:val="28"/>
          <w:szCs w:val="28"/>
        </w:rPr>
        <w:t>record, however,</w:t>
      </w:r>
      <w:r w:rsidR="005E6E16" w:rsidRPr="00F163FF">
        <w:rPr>
          <w:sz w:val="28"/>
          <w:szCs w:val="28"/>
        </w:rPr>
        <w:t xml:space="preserve"> reveals that h</w:t>
      </w:r>
      <w:r w:rsidR="00C054F1" w:rsidRPr="00F163FF">
        <w:rPr>
          <w:sz w:val="28"/>
          <w:szCs w:val="28"/>
        </w:rPr>
        <w:t>e was legally represented when he made the decision to abandon his bail application on 12 February 2019.  Although between the 3</w:t>
      </w:r>
      <w:r w:rsidR="00C054F1" w:rsidRPr="00F163FF">
        <w:rPr>
          <w:sz w:val="28"/>
          <w:szCs w:val="28"/>
          <w:vertAlign w:val="superscript"/>
        </w:rPr>
        <w:t>rd</w:t>
      </w:r>
      <w:r w:rsidR="00C054F1" w:rsidRPr="00F163FF">
        <w:rPr>
          <w:sz w:val="28"/>
          <w:szCs w:val="28"/>
        </w:rPr>
        <w:t xml:space="preserve"> of December 2018 and the 12</w:t>
      </w:r>
      <w:r w:rsidR="00C054F1" w:rsidRPr="00F163FF">
        <w:rPr>
          <w:sz w:val="28"/>
          <w:szCs w:val="28"/>
          <w:vertAlign w:val="superscript"/>
        </w:rPr>
        <w:t>th</w:t>
      </w:r>
      <w:r w:rsidR="00C054F1" w:rsidRPr="00F163FF">
        <w:rPr>
          <w:sz w:val="28"/>
          <w:szCs w:val="28"/>
        </w:rPr>
        <w:t xml:space="preserve"> of February a bail application could notionally have been pursued by him, he did not seek to suggest </w:t>
      </w:r>
      <w:r w:rsidR="00C93B3A" w:rsidRPr="00F163FF">
        <w:rPr>
          <w:sz w:val="28"/>
          <w:szCs w:val="28"/>
        </w:rPr>
        <w:t xml:space="preserve">in his particulars of claim </w:t>
      </w:r>
      <w:r w:rsidR="00C054F1" w:rsidRPr="00F163FF">
        <w:rPr>
          <w:sz w:val="28"/>
          <w:szCs w:val="28"/>
        </w:rPr>
        <w:t xml:space="preserve">that his detention at that time was </w:t>
      </w:r>
      <w:r w:rsidR="00EB2715" w:rsidRPr="00F163FF">
        <w:rPr>
          <w:sz w:val="28"/>
          <w:szCs w:val="28"/>
        </w:rPr>
        <w:t>especially occasioned by any breach of public duty</w:t>
      </w:r>
      <w:r w:rsidR="00866E14" w:rsidRPr="00F163FF">
        <w:rPr>
          <w:sz w:val="28"/>
          <w:szCs w:val="28"/>
        </w:rPr>
        <w:t xml:space="preserve">.  </w:t>
      </w:r>
      <w:r w:rsidR="00F77102" w:rsidRPr="00F163FF">
        <w:rPr>
          <w:sz w:val="28"/>
          <w:szCs w:val="28"/>
        </w:rPr>
        <w:lastRenderedPageBreak/>
        <w:t xml:space="preserve">Further and in any </w:t>
      </w:r>
      <w:r w:rsidR="00EB2715" w:rsidRPr="00F163FF">
        <w:rPr>
          <w:sz w:val="28"/>
          <w:szCs w:val="28"/>
        </w:rPr>
        <w:t>event,</w:t>
      </w:r>
      <w:r w:rsidR="00F77102" w:rsidRPr="00F163FF">
        <w:rPr>
          <w:sz w:val="28"/>
          <w:szCs w:val="28"/>
        </w:rPr>
        <w:t xml:space="preserve"> it seems to have been accepted that the fact that he had been arrested under CAS 93/7/2018 for robbery with aggravating circumstances and appearing in court under the constraint of</w:t>
      </w:r>
      <w:r w:rsidR="005E6E16" w:rsidRPr="00F163FF">
        <w:rPr>
          <w:sz w:val="28"/>
          <w:szCs w:val="28"/>
        </w:rPr>
        <w:t xml:space="preserve"> his being in custody in</w:t>
      </w:r>
      <w:r w:rsidR="00F77102" w:rsidRPr="00F163FF">
        <w:rPr>
          <w:sz w:val="28"/>
          <w:szCs w:val="28"/>
        </w:rPr>
        <w:t xml:space="preserve"> those proceedings constituted a pending case and an objective r</w:t>
      </w:r>
      <w:r w:rsidR="00C93B3A" w:rsidRPr="00F163FF">
        <w:rPr>
          <w:sz w:val="28"/>
          <w:szCs w:val="28"/>
        </w:rPr>
        <w:t>eason on its own as to why he w</w:t>
      </w:r>
      <w:r w:rsidR="00F77102" w:rsidRPr="00F163FF">
        <w:rPr>
          <w:sz w:val="28"/>
          <w:szCs w:val="28"/>
        </w:rPr>
        <w:t xml:space="preserve">ould </w:t>
      </w:r>
      <w:r w:rsidR="005E6E16" w:rsidRPr="00F163FF">
        <w:rPr>
          <w:sz w:val="28"/>
          <w:szCs w:val="28"/>
        </w:rPr>
        <w:t xml:space="preserve">not </w:t>
      </w:r>
      <w:r w:rsidR="00C93B3A" w:rsidRPr="00F163FF">
        <w:rPr>
          <w:sz w:val="28"/>
          <w:szCs w:val="28"/>
        </w:rPr>
        <w:t>succeed in getting bail</w:t>
      </w:r>
      <w:r w:rsidR="00F77102" w:rsidRPr="00F163FF">
        <w:rPr>
          <w:sz w:val="28"/>
          <w:szCs w:val="28"/>
        </w:rPr>
        <w:t>.  Once those charges were withdrawn, it appears that he again elected not to pursue any bail applicati</w:t>
      </w:r>
      <w:r w:rsidR="00A411DC" w:rsidRPr="00F163FF">
        <w:rPr>
          <w:sz w:val="28"/>
          <w:szCs w:val="28"/>
        </w:rPr>
        <w:t>on in the case under contention.  H</w:t>
      </w:r>
      <w:r w:rsidR="00F77102" w:rsidRPr="00F163FF">
        <w:rPr>
          <w:sz w:val="28"/>
          <w:szCs w:val="28"/>
        </w:rPr>
        <w:t>i</w:t>
      </w:r>
      <w:r w:rsidR="00802BA2" w:rsidRPr="00F163FF">
        <w:rPr>
          <w:sz w:val="28"/>
          <w:szCs w:val="28"/>
        </w:rPr>
        <w:t xml:space="preserve">s co-accused went ahead </w:t>
      </w:r>
      <w:r w:rsidR="00A411DC" w:rsidRPr="00F163FF">
        <w:rPr>
          <w:sz w:val="28"/>
          <w:szCs w:val="28"/>
        </w:rPr>
        <w:t>without him</w:t>
      </w:r>
      <w:r w:rsidR="00F77102" w:rsidRPr="00F163FF">
        <w:rPr>
          <w:sz w:val="28"/>
          <w:szCs w:val="28"/>
        </w:rPr>
        <w:t>.  He did not elucidate in his testimony why he</w:t>
      </w:r>
      <w:r w:rsidR="00A411DC" w:rsidRPr="00F163FF">
        <w:rPr>
          <w:sz w:val="28"/>
          <w:szCs w:val="28"/>
        </w:rPr>
        <w:t xml:space="preserve"> made that election</w:t>
      </w:r>
      <w:r w:rsidR="00866E14" w:rsidRPr="00F163FF">
        <w:rPr>
          <w:sz w:val="28"/>
          <w:szCs w:val="28"/>
        </w:rPr>
        <w:t xml:space="preserve"> (except again to put the blame on Sergeant </w:t>
      </w:r>
      <w:proofErr w:type="spellStart"/>
      <w:r w:rsidR="00866E14" w:rsidRPr="00F163FF">
        <w:rPr>
          <w:sz w:val="28"/>
          <w:szCs w:val="28"/>
        </w:rPr>
        <w:t>Ngcatshe</w:t>
      </w:r>
      <w:proofErr w:type="spellEnd"/>
      <w:r w:rsidR="00866E14" w:rsidRPr="00F163FF">
        <w:rPr>
          <w:sz w:val="28"/>
          <w:szCs w:val="28"/>
        </w:rPr>
        <w:t>)</w:t>
      </w:r>
      <w:r w:rsidR="00A411DC" w:rsidRPr="00F163FF">
        <w:rPr>
          <w:sz w:val="28"/>
          <w:szCs w:val="28"/>
        </w:rPr>
        <w:t>, but again</w:t>
      </w:r>
      <w:r w:rsidR="00F77102" w:rsidRPr="00F163FF">
        <w:rPr>
          <w:sz w:val="28"/>
          <w:szCs w:val="28"/>
        </w:rPr>
        <w:t>, objectively speaking</w:t>
      </w:r>
      <w:r w:rsidR="00A411DC" w:rsidRPr="00F163FF">
        <w:rPr>
          <w:sz w:val="28"/>
          <w:szCs w:val="28"/>
        </w:rPr>
        <w:t>,</w:t>
      </w:r>
      <w:r w:rsidR="00F77102" w:rsidRPr="00F163FF">
        <w:rPr>
          <w:sz w:val="28"/>
          <w:szCs w:val="28"/>
        </w:rPr>
        <w:t xml:space="preserve"> there were other cases mentioned in the SAPS report whi</w:t>
      </w:r>
      <w:r w:rsidR="00A411DC" w:rsidRPr="00F163FF">
        <w:rPr>
          <w:sz w:val="28"/>
          <w:szCs w:val="28"/>
        </w:rPr>
        <w:t>ch were marked as pending cases that wo</w:t>
      </w:r>
      <w:r w:rsidR="00802BA2" w:rsidRPr="00F163FF">
        <w:rPr>
          <w:sz w:val="28"/>
          <w:szCs w:val="28"/>
        </w:rPr>
        <w:t>uld also have</w:t>
      </w:r>
      <w:r w:rsidR="00A411DC" w:rsidRPr="00F163FF">
        <w:rPr>
          <w:sz w:val="28"/>
          <w:szCs w:val="28"/>
        </w:rPr>
        <w:t xml:space="preserve"> impaired his chances of succeeding in a bail application.</w:t>
      </w:r>
    </w:p>
    <w:p w14:paraId="079F8884" w14:textId="77777777" w:rsidR="00CD40C8" w:rsidRDefault="00CD40C8" w:rsidP="00CD40C8">
      <w:pPr>
        <w:pStyle w:val="ListParagraph"/>
        <w:tabs>
          <w:tab w:val="left" w:pos="0"/>
        </w:tabs>
        <w:ind w:left="0"/>
        <w:jc w:val="both"/>
        <w:rPr>
          <w:sz w:val="28"/>
          <w:szCs w:val="28"/>
        </w:rPr>
      </w:pPr>
    </w:p>
    <w:p w14:paraId="0E44E57E" w14:textId="3D45CBE4" w:rsidR="00CD40C8" w:rsidRPr="00F163FF" w:rsidRDefault="00F163FF" w:rsidP="00F163FF">
      <w:pPr>
        <w:tabs>
          <w:tab w:val="left" w:pos="0"/>
        </w:tabs>
        <w:jc w:val="both"/>
        <w:rPr>
          <w:sz w:val="28"/>
          <w:szCs w:val="28"/>
        </w:rPr>
      </w:pPr>
      <w:r>
        <w:rPr>
          <w:sz w:val="28"/>
          <w:szCs w:val="28"/>
        </w:rPr>
        <w:t>[163]</w:t>
      </w:r>
      <w:r>
        <w:rPr>
          <w:sz w:val="28"/>
          <w:szCs w:val="28"/>
        </w:rPr>
        <w:tab/>
      </w:r>
      <w:r w:rsidR="00CD40C8" w:rsidRPr="00F163FF">
        <w:rPr>
          <w:sz w:val="28"/>
          <w:szCs w:val="28"/>
        </w:rPr>
        <w:t>F</w:t>
      </w:r>
      <w:r w:rsidR="00866E14" w:rsidRPr="00F163FF">
        <w:rPr>
          <w:sz w:val="28"/>
          <w:szCs w:val="28"/>
        </w:rPr>
        <w:t xml:space="preserve">or this </w:t>
      </w:r>
      <w:r w:rsidR="00EB2715" w:rsidRPr="00F163FF">
        <w:rPr>
          <w:sz w:val="28"/>
          <w:szCs w:val="28"/>
        </w:rPr>
        <w:t>reason,</w:t>
      </w:r>
      <w:r w:rsidR="00866E14" w:rsidRPr="00F163FF">
        <w:rPr>
          <w:sz w:val="28"/>
          <w:szCs w:val="28"/>
        </w:rPr>
        <w:t xml:space="preserve"> no</w:t>
      </w:r>
      <w:r w:rsidR="00CD40C8" w:rsidRPr="00F163FF">
        <w:rPr>
          <w:sz w:val="28"/>
          <w:szCs w:val="28"/>
        </w:rPr>
        <w:t xml:space="preserve"> fault can be attributed to any representative of the State for </w:t>
      </w:r>
      <w:r w:rsidR="00866E14" w:rsidRPr="00F163FF">
        <w:rPr>
          <w:sz w:val="28"/>
          <w:szCs w:val="28"/>
        </w:rPr>
        <w:t xml:space="preserve">his </w:t>
      </w:r>
      <w:r w:rsidR="00CD40C8" w:rsidRPr="00F163FF">
        <w:rPr>
          <w:sz w:val="28"/>
          <w:szCs w:val="28"/>
        </w:rPr>
        <w:t>being held in custody.</w:t>
      </w:r>
      <w:r w:rsidR="00CD40C8">
        <w:rPr>
          <w:rStyle w:val="FootnoteReference"/>
          <w:sz w:val="28"/>
          <w:szCs w:val="28"/>
        </w:rPr>
        <w:footnoteReference w:id="48"/>
      </w:r>
    </w:p>
    <w:p w14:paraId="0424D115" w14:textId="77777777" w:rsidR="00F77102" w:rsidRDefault="00F77102" w:rsidP="00F77102">
      <w:pPr>
        <w:pStyle w:val="ListParagraph"/>
        <w:tabs>
          <w:tab w:val="left" w:pos="0"/>
        </w:tabs>
        <w:ind w:left="0"/>
        <w:jc w:val="both"/>
        <w:rPr>
          <w:sz w:val="28"/>
          <w:szCs w:val="28"/>
        </w:rPr>
      </w:pPr>
    </w:p>
    <w:p w14:paraId="1375B43D" w14:textId="1114150E" w:rsidR="00F77102" w:rsidRPr="00F163FF" w:rsidRDefault="00F163FF" w:rsidP="00F163FF">
      <w:pPr>
        <w:tabs>
          <w:tab w:val="left" w:pos="0"/>
        </w:tabs>
        <w:jc w:val="both"/>
        <w:rPr>
          <w:sz w:val="28"/>
          <w:szCs w:val="28"/>
        </w:rPr>
      </w:pPr>
      <w:r>
        <w:rPr>
          <w:sz w:val="28"/>
          <w:szCs w:val="28"/>
        </w:rPr>
        <w:t>[164]</w:t>
      </w:r>
      <w:r>
        <w:rPr>
          <w:sz w:val="28"/>
          <w:szCs w:val="28"/>
        </w:rPr>
        <w:tab/>
      </w:r>
      <w:r w:rsidR="00F77102" w:rsidRPr="00F163FF">
        <w:rPr>
          <w:sz w:val="28"/>
          <w:szCs w:val="28"/>
        </w:rPr>
        <w:t xml:space="preserve">The </w:t>
      </w:r>
      <w:proofErr w:type="spellStart"/>
      <w:r w:rsidR="00F77102" w:rsidRPr="00F163FF">
        <w:rPr>
          <w:sz w:val="28"/>
          <w:szCs w:val="28"/>
        </w:rPr>
        <w:t>highwater</w:t>
      </w:r>
      <w:proofErr w:type="spellEnd"/>
      <w:r w:rsidR="00F77102" w:rsidRPr="00F163FF">
        <w:rPr>
          <w:sz w:val="28"/>
          <w:szCs w:val="28"/>
        </w:rPr>
        <w:t xml:space="preserve"> mark of the plaintiff’s case is that Sergeant </w:t>
      </w:r>
      <w:proofErr w:type="spellStart"/>
      <w:r w:rsidR="00F77102" w:rsidRPr="00F163FF">
        <w:rPr>
          <w:sz w:val="28"/>
          <w:szCs w:val="28"/>
        </w:rPr>
        <w:t>Ngcatshe</w:t>
      </w:r>
      <w:proofErr w:type="spellEnd"/>
      <w:r w:rsidR="00F77102" w:rsidRPr="00F163FF">
        <w:rPr>
          <w:sz w:val="28"/>
          <w:szCs w:val="28"/>
        </w:rPr>
        <w:t xml:space="preserve"> supposedly influenced the plaintiff not </w:t>
      </w:r>
      <w:r w:rsidR="00EB2715" w:rsidRPr="00F163FF">
        <w:rPr>
          <w:sz w:val="28"/>
          <w:szCs w:val="28"/>
        </w:rPr>
        <w:t xml:space="preserve">to </w:t>
      </w:r>
      <w:r w:rsidR="00F77102" w:rsidRPr="00F163FF">
        <w:rPr>
          <w:sz w:val="28"/>
          <w:szCs w:val="28"/>
        </w:rPr>
        <w:t>apply for bail</w:t>
      </w:r>
      <w:r w:rsidR="00EB2715" w:rsidRPr="00F163FF">
        <w:rPr>
          <w:sz w:val="28"/>
          <w:szCs w:val="28"/>
        </w:rPr>
        <w:t xml:space="preserve"> because of a supposedly non existing pending case of theft</w:t>
      </w:r>
      <w:r w:rsidR="00F77102" w:rsidRPr="00F163FF">
        <w:rPr>
          <w:sz w:val="28"/>
          <w:szCs w:val="28"/>
        </w:rPr>
        <w:t xml:space="preserve">, but as </w:t>
      </w:r>
      <w:r w:rsidR="00802BA2" w:rsidRPr="00F163FF">
        <w:rPr>
          <w:sz w:val="28"/>
          <w:szCs w:val="28"/>
        </w:rPr>
        <w:t xml:space="preserve">I have </w:t>
      </w:r>
      <w:r w:rsidR="00EB2715" w:rsidRPr="00F163FF">
        <w:rPr>
          <w:sz w:val="28"/>
          <w:szCs w:val="28"/>
        </w:rPr>
        <w:t>indicated above</w:t>
      </w:r>
      <w:r w:rsidR="00A411DC" w:rsidRPr="00F163FF">
        <w:rPr>
          <w:sz w:val="28"/>
          <w:szCs w:val="28"/>
        </w:rPr>
        <w:t>,</w:t>
      </w:r>
      <w:r w:rsidR="00F77102" w:rsidRPr="00F163FF">
        <w:rPr>
          <w:sz w:val="28"/>
          <w:szCs w:val="28"/>
        </w:rPr>
        <w:t xml:space="preserve"> I do not ac</w:t>
      </w:r>
      <w:r w:rsidR="00802BA2" w:rsidRPr="00F163FF">
        <w:rPr>
          <w:sz w:val="28"/>
          <w:szCs w:val="28"/>
        </w:rPr>
        <w:t xml:space="preserve">cept </w:t>
      </w:r>
      <w:r w:rsidR="00A411DC" w:rsidRPr="00F163FF">
        <w:rPr>
          <w:sz w:val="28"/>
          <w:szCs w:val="28"/>
        </w:rPr>
        <w:t>this as</w:t>
      </w:r>
      <w:r w:rsidR="00F77102" w:rsidRPr="00F163FF">
        <w:rPr>
          <w:sz w:val="28"/>
          <w:szCs w:val="28"/>
        </w:rPr>
        <w:t xml:space="preserve"> </w:t>
      </w:r>
      <w:r w:rsidR="00EB2715" w:rsidRPr="00F163FF">
        <w:rPr>
          <w:sz w:val="28"/>
          <w:szCs w:val="28"/>
        </w:rPr>
        <w:t>plausible.</w:t>
      </w:r>
      <w:r w:rsidR="00F77102" w:rsidRPr="00F163FF">
        <w:rPr>
          <w:sz w:val="28"/>
          <w:szCs w:val="28"/>
        </w:rPr>
        <w:t xml:space="preserve"> </w:t>
      </w:r>
    </w:p>
    <w:p w14:paraId="25903A54" w14:textId="77777777" w:rsidR="00F77102" w:rsidRPr="00F77102" w:rsidRDefault="00F77102" w:rsidP="00F77102">
      <w:pPr>
        <w:pStyle w:val="ListParagraph"/>
        <w:rPr>
          <w:sz w:val="28"/>
          <w:szCs w:val="28"/>
        </w:rPr>
      </w:pPr>
    </w:p>
    <w:p w14:paraId="291A6027" w14:textId="0334CBA6" w:rsidR="00F77102" w:rsidRPr="00F163FF" w:rsidRDefault="00F163FF" w:rsidP="00F163FF">
      <w:pPr>
        <w:tabs>
          <w:tab w:val="left" w:pos="0"/>
        </w:tabs>
        <w:jc w:val="both"/>
        <w:rPr>
          <w:sz w:val="28"/>
          <w:szCs w:val="28"/>
        </w:rPr>
      </w:pPr>
      <w:r>
        <w:rPr>
          <w:sz w:val="28"/>
          <w:szCs w:val="28"/>
        </w:rPr>
        <w:t>[165]</w:t>
      </w:r>
      <w:r>
        <w:rPr>
          <w:sz w:val="28"/>
          <w:szCs w:val="28"/>
        </w:rPr>
        <w:tab/>
      </w:r>
      <w:r w:rsidR="00EB2715" w:rsidRPr="00F163FF">
        <w:rPr>
          <w:sz w:val="28"/>
          <w:szCs w:val="28"/>
        </w:rPr>
        <w:t xml:space="preserve">Neither can </w:t>
      </w:r>
      <w:r w:rsidR="00F77102" w:rsidRPr="00F163FF">
        <w:rPr>
          <w:sz w:val="28"/>
          <w:szCs w:val="28"/>
        </w:rPr>
        <w:t xml:space="preserve">Sergeant </w:t>
      </w:r>
      <w:proofErr w:type="spellStart"/>
      <w:r w:rsidR="00F77102" w:rsidRPr="00F163FF">
        <w:rPr>
          <w:sz w:val="28"/>
          <w:szCs w:val="28"/>
        </w:rPr>
        <w:t>Ngcatshe’s</w:t>
      </w:r>
      <w:proofErr w:type="spellEnd"/>
      <w:r w:rsidR="00F77102" w:rsidRPr="00F163FF">
        <w:rPr>
          <w:sz w:val="28"/>
          <w:szCs w:val="28"/>
        </w:rPr>
        <w:t xml:space="preserve"> concession </w:t>
      </w:r>
      <w:r w:rsidR="00EB2715" w:rsidRPr="00F163FF">
        <w:rPr>
          <w:sz w:val="28"/>
          <w:szCs w:val="28"/>
        </w:rPr>
        <w:t xml:space="preserve">made </w:t>
      </w:r>
      <w:r w:rsidR="00F77102" w:rsidRPr="00F163FF">
        <w:rPr>
          <w:sz w:val="28"/>
          <w:szCs w:val="28"/>
        </w:rPr>
        <w:t xml:space="preserve">during cross examination that he may have misconceived the question in the bail information form that resulted in him suggesting that the plaintiff was a flight risk opportunistically </w:t>
      </w:r>
      <w:r w:rsidR="00F77102" w:rsidRPr="00F163FF">
        <w:rPr>
          <w:i/>
          <w:sz w:val="28"/>
          <w:szCs w:val="28"/>
        </w:rPr>
        <w:t>ex post facto</w:t>
      </w:r>
      <w:r w:rsidR="00F77102" w:rsidRPr="00F163FF">
        <w:rPr>
          <w:sz w:val="28"/>
          <w:szCs w:val="28"/>
        </w:rPr>
        <w:t xml:space="preserve"> be taken to be the foundation of the plaintiff’s case underpinning the claimed </w:t>
      </w:r>
      <w:r w:rsidR="00F77102" w:rsidRPr="00F163FF">
        <w:rPr>
          <w:sz w:val="28"/>
          <w:szCs w:val="28"/>
        </w:rPr>
        <w:lastRenderedPageBreak/>
        <w:t>illegality of his detention</w:t>
      </w:r>
      <w:r w:rsidR="00866E14" w:rsidRPr="00F163FF">
        <w:rPr>
          <w:sz w:val="28"/>
          <w:szCs w:val="28"/>
        </w:rPr>
        <w:t xml:space="preserve"> since this </w:t>
      </w:r>
      <w:r w:rsidR="00EB2715" w:rsidRPr="00F163FF">
        <w:rPr>
          <w:sz w:val="28"/>
          <w:szCs w:val="28"/>
        </w:rPr>
        <w:t xml:space="preserve">feature </w:t>
      </w:r>
      <w:r w:rsidR="00866E14" w:rsidRPr="00F163FF">
        <w:rPr>
          <w:sz w:val="28"/>
          <w:szCs w:val="28"/>
        </w:rPr>
        <w:t>was not pleaded</w:t>
      </w:r>
      <w:r w:rsidR="00EB2715" w:rsidRPr="00F163FF">
        <w:rPr>
          <w:sz w:val="28"/>
          <w:szCs w:val="28"/>
        </w:rPr>
        <w:t xml:space="preserve"> as being proximal to his continued detention</w:t>
      </w:r>
      <w:r w:rsidR="00F77102" w:rsidRPr="00F163FF">
        <w:rPr>
          <w:sz w:val="28"/>
          <w:szCs w:val="28"/>
        </w:rPr>
        <w:t>.</w:t>
      </w:r>
    </w:p>
    <w:p w14:paraId="73E779C4" w14:textId="77777777" w:rsidR="00F77102" w:rsidRPr="00F77102" w:rsidRDefault="00F77102" w:rsidP="00F77102">
      <w:pPr>
        <w:pStyle w:val="ListParagraph"/>
        <w:rPr>
          <w:sz w:val="28"/>
          <w:szCs w:val="28"/>
        </w:rPr>
      </w:pPr>
    </w:p>
    <w:p w14:paraId="1237423D" w14:textId="55D3F8AD" w:rsidR="00F77102" w:rsidRPr="00F163FF" w:rsidRDefault="00F163FF" w:rsidP="00F163FF">
      <w:pPr>
        <w:tabs>
          <w:tab w:val="left" w:pos="0"/>
        </w:tabs>
        <w:jc w:val="both"/>
        <w:rPr>
          <w:sz w:val="28"/>
          <w:szCs w:val="28"/>
        </w:rPr>
      </w:pPr>
      <w:r>
        <w:rPr>
          <w:sz w:val="28"/>
          <w:szCs w:val="28"/>
        </w:rPr>
        <w:t>[166]</w:t>
      </w:r>
      <w:r>
        <w:rPr>
          <w:sz w:val="28"/>
          <w:szCs w:val="28"/>
        </w:rPr>
        <w:tab/>
      </w:r>
      <w:r w:rsidR="00802BA2" w:rsidRPr="00F163FF">
        <w:rPr>
          <w:sz w:val="28"/>
          <w:szCs w:val="28"/>
        </w:rPr>
        <w:t xml:space="preserve">The </w:t>
      </w:r>
      <w:r w:rsidR="00F77102" w:rsidRPr="00F163FF">
        <w:rPr>
          <w:sz w:val="28"/>
          <w:szCs w:val="28"/>
        </w:rPr>
        <w:t>plaintiff’s evidence does not estab</w:t>
      </w:r>
      <w:r w:rsidR="00C67DBD" w:rsidRPr="00F163FF">
        <w:rPr>
          <w:sz w:val="28"/>
          <w:szCs w:val="28"/>
        </w:rPr>
        <w:t>lish the legal causation contended</w:t>
      </w:r>
      <w:r w:rsidR="00F77102" w:rsidRPr="00F163FF">
        <w:rPr>
          <w:sz w:val="28"/>
          <w:szCs w:val="28"/>
        </w:rPr>
        <w:t xml:space="preserve"> for on </w:t>
      </w:r>
      <w:r w:rsidR="00C67DBD" w:rsidRPr="00F163FF">
        <w:rPr>
          <w:sz w:val="28"/>
          <w:szCs w:val="28"/>
        </w:rPr>
        <w:t xml:space="preserve">his </w:t>
      </w:r>
      <w:r w:rsidR="00F77102" w:rsidRPr="00F163FF">
        <w:rPr>
          <w:sz w:val="28"/>
          <w:szCs w:val="28"/>
        </w:rPr>
        <w:t>behalf</w:t>
      </w:r>
      <w:r w:rsidR="00802BA2" w:rsidRPr="00F163FF">
        <w:rPr>
          <w:sz w:val="28"/>
          <w:szCs w:val="28"/>
        </w:rPr>
        <w:t>.</w:t>
      </w:r>
      <w:r w:rsidR="00F77102" w:rsidRPr="00F163FF">
        <w:rPr>
          <w:sz w:val="28"/>
          <w:szCs w:val="28"/>
        </w:rPr>
        <w:t xml:space="preserve">  </w:t>
      </w:r>
      <w:r w:rsidR="00CD40C8" w:rsidRPr="00F163FF">
        <w:rPr>
          <w:sz w:val="28"/>
          <w:szCs w:val="28"/>
        </w:rPr>
        <w:t xml:space="preserve">Further and in </w:t>
      </w:r>
      <w:r w:rsidR="00802BA2" w:rsidRPr="00F163FF">
        <w:rPr>
          <w:sz w:val="28"/>
          <w:szCs w:val="28"/>
        </w:rPr>
        <w:t xml:space="preserve">any </w:t>
      </w:r>
      <w:r w:rsidR="00EB2715" w:rsidRPr="00F163FF">
        <w:rPr>
          <w:sz w:val="28"/>
          <w:szCs w:val="28"/>
        </w:rPr>
        <w:t>event,</w:t>
      </w:r>
      <w:r w:rsidR="00802BA2" w:rsidRPr="00F163FF">
        <w:rPr>
          <w:sz w:val="28"/>
          <w:szCs w:val="28"/>
        </w:rPr>
        <w:t xml:space="preserve"> i</w:t>
      </w:r>
      <w:r w:rsidR="00F77102" w:rsidRPr="00F163FF">
        <w:rPr>
          <w:sz w:val="28"/>
          <w:szCs w:val="28"/>
        </w:rPr>
        <w:t>t was not anything contained in the form that condu</w:t>
      </w:r>
      <w:r w:rsidR="00C67DBD" w:rsidRPr="00F163FF">
        <w:rPr>
          <w:sz w:val="28"/>
          <w:szCs w:val="28"/>
        </w:rPr>
        <w:t>ced to the plaintiff’s continued</w:t>
      </w:r>
      <w:r w:rsidR="00F77102" w:rsidRPr="00F163FF">
        <w:rPr>
          <w:sz w:val="28"/>
          <w:szCs w:val="28"/>
        </w:rPr>
        <w:t xml:space="preserve"> detention.  By his ow</w:t>
      </w:r>
      <w:r w:rsidR="00802BA2" w:rsidRPr="00F163FF">
        <w:rPr>
          <w:sz w:val="28"/>
          <w:szCs w:val="28"/>
        </w:rPr>
        <w:t>n admission he abandoned his bail</w:t>
      </w:r>
      <w:r w:rsidR="00F77102" w:rsidRPr="00F163FF">
        <w:rPr>
          <w:sz w:val="28"/>
          <w:szCs w:val="28"/>
        </w:rPr>
        <w:t xml:space="preserve"> application </w:t>
      </w:r>
      <w:r w:rsidR="00802BA2" w:rsidRPr="00F163FF">
        <w:rPr>
          <w:sz w:val="28"/>
          <w:szCs w:val="28"/>
        </w:rPr>
        <w:t>(duly represented)</w:t>
      </w:r>
      <w:r w:rsidR="00EB2715" w:rsidRPr="00F163FF">
        <w:rPr>
          <w:sz w:val="28"/>
          <w:szCs w:val="28"/>
        </w:rPr>
        <w:t xml:space="preserve">. </w:t>
      </w:r>
      <w:r w:rsidR="00802BA2" w:rsidRPr="00F163FF">
        <w:rPr>
          <w:sz w:val="28"/>
          <w:szCs w:val="28"/>
        </w:rPr>
        <w:t xml:space="preserve"> </w:t>
      </w:r>
      <w:r w:rsidR="00EB2715" w:rsidRPr="00F163FF">
        <w:rPr>
          <w:sz w:val="28"/>
          <w:szCs w:val="28"/>
        </w:rPr>
        <w:t xml:space="preserve">He </w:t>
      </w:r>
      <w:r w:rsidR="00F77102" w:rsidRPr="00F163FF">
        <w:rPr>
          <w:sz w:val="28"/>
          <w:szCs w:val="28"/>
        </w:rPr>
        <w:t xml:space="preserve">was </w:t>
      </w:r>
      <w:r w:rsidR="00EB2715" w:rsidRPr="00F163FF">
        <w:rPr>
          <w:sz w:val="28"/>
          <w:szCs w:val="28"/>
        </w:rPr>
        <w:t xml:space="preserve">further </w:t>
      </w:r>
      <w:r w:rsidR="00F77102" w:rsidRPr="00F163FF">
        <w:rPr>
          <w:sz w:val="28"/>
          <w:szCs w:val="28"/>
        </w:rPr>
        <w:t xml:space="preserve">objectively precluded from being released </w:t>
      </w:r>
      <w:r w:rsidR="00866E14" w:rsidRPr="00F163FF">
        <w:rPr>
          <w:sz w:val="28"/>
          <w:szCs w:val="28"/>
        </w:rPr>
        <w:t xml:space="preserve">by reason </w:t>
      </w:r>
      <w:r w:rsidR="00F77102" w:rsidRPr="00F163FF">
        <w:rPr>
          <w:sz w:val="28"/>
          <w:szCs w:val="28"/>
        </w:rPr>
        <w:t xml:space="preserve">of the case prosecuted </w:t>
      </w:r>
      <w:r w:rsidR="00C67DBD" w:rsidRPr="00F163FF">
        <w:rPr>
          <w:sz w:val="28"/>
          <w:szCs w:val="28"/>
        </w:rPr>
        <w:t xml:space="preserve">against him </w:t>
      </w:r>
      <w:r w:rsidR="00F77102" w:rsidRPr="00F163FF">
        <w:rPr>
          <w:sz w:val="28"/>
          <w:szCs w:val="28"/>
        </w:rPr>
        <w:t xml:space="preserve">under </w:t>
      </w:r>
      <w:r w:rsidR="009929BA" w:rsidRPr="00F163FF">
        <w:rPr>
          <w:sz w:val="28"/>
          <w:szCs w:val="28"/>
        </w:rPr>
        <w:t>CAS 93/07/2018.</w:t>
      </w:r>
    </w:p>
    <w:p w14:paraId="6CF4DAED" w14:textId="77777777" w:rsidR="009929BA" w:rsidRPr="009929BA" w:rsidRDefault="009929BA" w:rsidP="009929BA">
      <w:pPr>
        <w:pStyle w:val="ListParagraph"/>
        <w:rPr>
          <w:sz w:val="28"/>
          <w:szCs w:val="28"/>
        </w:rPr>
      </w:pPr>
    </w:p>
    <w:p w14:paraId="087F9BDB" w14:textId="244019BB" w:rsidR="009929BA" w:rsidRPr="00F163FF" w:rsidRDefault="00F163FF" w:rsidP="00F163FF">
      <w:pPr>
        <w:tabs>
          <w:tab w:val="left" w:pos="0"/>
        </w:tabs>
        <w:jc w:val="both"/>
        <w:rPr>
          <w:sz w:val="28"/>
          <w:szCs w:val="28"/>
        </w:rPr>
      </w:pPr>
      <w:r>
        <w:rPr>
          <w:sz w:val="28"/>
          <w:szCs w:val="28"/>
        </w:rPr>
        <w:t>[167]</w:t>
      </w:r>
      <w:r>
        <w:rPr>
          <w:sz w:val="28"/>
          <w:szCs w:val="28"/>
        </w:rPr>
        <w:tab/>
      </w:r>
      <w:r w:rsidR="009929BA" w:rsidRPr="00F163FF">
        <w:rPr>
          <w:sz w:val="28"/>
          <w:szCs w:val="28"/>
        </w:rPr>
        <w:t xml:space="preserve">The circumstances in this </w:t>
      </w:r>
      <w:r w:rsidR="00C67DBD" w:rsidRPr="00F163FF">
        <w:rPr>
          <w:sz w:val="28"/>
          <w:szCs w:val="28"/>
        </w:rPr>
        <w:t>matter are certainly not on par</w:t>
      </w:r>
      <w:r w:rsidR="009929BA" w:rsidRPr="00F163FF">
        <w:rPr>
          <w:sz w:val="28"/>
          <w:szCs w:val="28"/>
        </w:rPr>
        <w:t xml:space="preserve"> with the egregious ones that hampered the </w:t>
      </w:r>
      <w:r w:rsidR="00C67DBD" w:rsidRPr="00F163FF">
        <w:rPr>
          <w:sz w:val="28"/>
          <w:szCs w:val="28"/>
        </w:rPr>
        <w:t>f</w:t>
      </w:r>
      <w:r w:rsidR="009929BA" w:rsidRPr="00F163FF">
        <w:rPr>
          <w:sz w:val="28"/>
          <w:szCs w:val="28"/>
        </w:rPr>
        <w:t xml:space="preserve">ate of </w:t>
      </w:r>
      <w:r w:rsidR="00EB2715" w:rsidRPr="00F163FF">
        <w:rPr>
          <w:sz w:val="28"/>
          <w:szCs w:val="28"/>
        </w:rPr>
        <w:t>Messrs.</w:t>
      </w:r>
      <w:r w:rsidR="009929BA" w:rsidRPr="00F163FF">
        <w:rPr>
          <w:sz w:val="28"/>
          <w:szCs w:val="28"/>
        </w:rPr>
        <w:t xml:space="preserve"> Mahlangu and the late Mr. Mtsweni in the </w:t>
      </w:r>
      <w:r w:rsidR="009929BA" w:rsidRPr="00F163FF">
        <w:rPr>
          <w:i/>
          <w:sz w:val="28"/>
          <w:szCs w:val="28"/>
        </w:rPr>
        <w:t>Mahlangu</w:t>
      </w:r>
      <w:r w:rsidR="009929BA" w:rsidRPr="00F163FF">
        <w:rPr>
          <w:sz w:val="28"/>
          <w:szCs w:val="28"/>
        </w:rPr>
        <w:t xml:space="preserve"> matter from being able to be released on bail.  The premises for the plaintiff’s </w:t>
      </w:r>
      <w:r w:rsidR="00C67DBD" w:rsidRPr="00F163FF">
        <w:rPr>
          <w:sz w:val="28"/>
          <w:szCs w:val="28"/>
        </w:rPr>
        <w:t xml:space="preserve">arrest and detention </w:t>
      </w:r>
      <w:r w:rsidR="00802BA2" w:rsidRPr="00F163FF">
        <w:rPr>
          <w:sz w:val="28"/>
          <w:szCs w:val="28"/>
        </w:rPr>
        <w:t xml:space="preserve">in this instance </w:t>
      </w:r>
      <w:r w:rsidR="00C67DBD" w:rsidRPr="00F163FF">
        <w:rPr>
          <w:sz w:val="28"/>
          <w:szCs w:val="28"/>
        </w:rPr>
        <w:t>were founded</w:t>
      </w:r>
      <w:r w:rsidR="009929BA" w:rsidRPr="00F163FF">
        <w:rPr>
          <w:sz w:val="28"/>
          <w:szCs w:val="28"/>
        </w:rPr>
        <w:t xml:space="preserve"> on a real charge (not </w:t>
      </w:r>
      <w:r w:rsidR="0055639E" w:rsidRPr="00F163FF">
        <w:rPr>
          <w:sz w:val="28"/>
          <w:szCs w:val="28"/>
        </w:rPr>
        <w:t xml:space="preserve">an </w:t>
      </w:r>
      <w:r w:rsidR="009929BA" w:rsidRPr="00F163FF">
        <w:rPr>
          <w:sz w:val="28"/>
          <w:szCs w:val="28"/>
        </w:rPr>
        <w:t xml:space="preserve">engineered </w:t>
      </w:r>
      <w:r w:rsidR="0055639E" w:rsidRPr="00F163FF">
        <w:rPr>
          <w:sz w:val="28"/>
          <w:szCs w:val="28"/>
        </w:rPr>
        <w:t xml:space="preserve">one </w:t>
      </w:r>
      <w:r w:rsidR="009929BA" w:rsidRPr="00F163FF">
        <w:rPr>
          <w:sz w:val="28"/>
          <w:szCs w:val="28"/>
        </w:rPr>
        <w:t xml:space="preserve">as in </w:t>
      </w:r>
      <w:r w:rsidR="009929BA" w:rsidRPr="00F163FF">
        <w:rPr>
          <w:i/>
          <w:sz w:val="28"/>
          <w:szCs w:val="28"/>
        </w:rPr>
        <w:t>Mahlangu</w:t>
      </w:r>
      <w:r w:rsidR="009929BA" w:rsidRPr="00F163FF">
        <w:rPr>
          <w:sz w:val="28"/>
          <w:szCs w:val="28"/>
        </w:rPr>
        <w:t xml:space="preserve">) that carried with it reasonable and probable cause throughout.  </w:t>
      </w:r>
      <w:r w:rsidR="0055639E" w:rsidRPr="00F163FF">
        <w:rPr>
          <w:sz w:val="28"/>
          <w:szCs w:val="28"/>
        </w:rPr>
        <w:t>T</w:t>
      </w:r>
      <w:r w:rsidR="009929BA" w:rsidRPr="00F163FF">
        <w:rPr>
          <w:sz w:val="28"/>
          <w:szCs w:val="28"/>
        </w:rPr>
        <w:t>here was</w:t>
      </w:r>
      <w:r w:rsidR="0055639E" w:rsidRPr="00F163FF">
        <w:rPr>
          <w:sz w:val="28"/>
          <w:szCs w:val="28"/>
        </w:rPr>
        <w:t xml:space="preserve">, objectively speaking, </w:t>
      </w:r>
      <w:r w:rsidR="009929BA" w:rsidRPr="00F163FF">
        <w:rPr>
          <w:sz w:val="28"/>
          <w:szCs w:val="28"/>
        </w:rPr>
        <w:t xml:space="preserve">nothing </w:t>
      </w:r>
      <w:r w:rsidR="00802BA2" w:rsidRPr="00F163FF">
        <w:rPr>
          <w:sz w:val="28"/>
          <w:szCs w:val="28"/>
        </w:rPr>
        <w:t xml:space="preserve">tenuous about </w:t>
      </w:r>
      <w:r w:rsidR="0055639E" w:rsidRPr="00F163FF">
        <w:rPr>
          <w:sz w:val="28"/>
          <w:szCs w:val="28"/>
        </w:rPr>
        <w:t>the underlying reason for his arrest, or further detention</w:t>
      </w:r>
      <w:r w:rsidR="009929BA" w:rsidRPr="00F163FF">
        <w:rPr>
          <w:sz w:val="28"/>
          <w:szCs w:val="28"/>
        </w:rPr>
        <w:t>.</w:t>
      </w:r>
    </w:p>
    <w:p w14:paraId="228AC773" w14:textId="77777777" w:rsidR="009929BA" w:rsidRPr="009929BA" w:rsidRDefault="009929BA" w:rsidP="009929BA">
      <w:pPr>
        <w:pStyle w:val="ListParagraph"/>
        <w:rPr>
          <w:sz w:val="28"/>
          <w:szCs w:val="28"/>
        </w:rPr>
      </w:pPr>
    </w:p>
    <w:p w14:paraId="411244AB" w14:textId="19CF0E05" w:rsidR="009929BA" w:rsidRPr="00F163FF" w:rsidRDefault="00F163FF" w:rsidP="00F163FF">
      <w:pPr>
        <w:tabs>
          <w:tab w:val="left" w:pos="0"/>
        </w:tabs>
        <w:jc w:val="both"/>
        <w:rPr>
          <w:sz w:val="28"/>
          <w:szCs w:val="28"/>
        </w:rPr>
      </w:pPr>
      <w:r>
        <w:rPr>
          <w:sz w:val="28"/>
          <w:szCs w:val="28"/>
        </w:rPr>
        <w:t>[168]</w:t>
      </w:r>
      <w:r>
        <w:rPr>
          <w:sz w:val="28"/>
          <w:szCs w:val="28"/>
        </w:rPr>
        <w:tab/>
      </w:r>
      <w:r w:rsidR="009929BA" w:rsidRPr="00F163FF">
        <w:rPr>
          <w:sz w:val="28"/>
          <w:szCs w:val="28"/>
        </w:rPr>
        <w:t>There is further, as I have found, no culpable misconduct o</w:t>
      </w:r>
      <w:r w:rsidR="00C67DBD" w:rsidRPr="00F163FF">
        <w:rPr>
          <w:sz w:val="28"/>
          <w:szCs w:val="28"/>
        </w:rPr>
        <w:t>n the part of Sergea</w:t>
      </w:r>
      <w:r w:rsidR="00802BA2" w:rsidRPr="00F163FF">
        <w:rPr>
          <w:sz w:val="28"/>
          <w:szCs w:val="28"/>
        </w:rPr>
        <w:t xml:space="preserve">nt </w:t>
      </w:r>
      <w:proofErr w:type="spellStart"/>
      <w:r w:rsidR="00802BA2" w:rsidRPr="00F163FF">
        <w:rPr>
          <w:sz w:val="28"/>
          <w:szCs w:val="28"/>
        </w:rPr>
        <w:t>Ngcatshe</w:t>
      </w:r>
      <w:proofErr w:type="spellEnd"/>
      <w:r w:rsidR="00802BA2" w:rsidRPr="00F163FF">
        <w:rPr>
          <w:sz w:val="28"/>
          <w:szCs w:val="28"/>
        </w:rPr>
        <w:t xml:space="preserve"> that </w:t>
      </w:r>
      <w:r w:rsidR="0055639E" w:rsidRPr="00F163FF">
        <w:rPr>
          <w:sz w:val="28"/>
          <w:szCs w:val="28"/>
        </w:rPr>
        <w:t>led</w:t>
      </w:r>
      <w:r w:rsidR="00802BA2" w:rsidRPr="00F163FF">
        <w:rPr>
          <w:sz w:val="28"/>
          <w:szCs w:val="28"/>
        </w:rPr>
        <w:t xml:space="preserve"> to the plaintiff’s</w:t>
      </w:r>
      <w:r w:rsidR="00C67DBD" w:rsidRPr="00F163FF">
        <w:rPr>
          <w:sz w:val="28"/>
          <w:szCs w:val="28"/>
        </w:rPr>
        <w:t xml:space="preserve"> ongoing detention.</w:t>
      </w:r>
    </w:p>
    <w:p w14:paraId="74E12F4E" w14:textId="77777777" w:rsidR="00CD40C8" w:rsidRPr="00CD40C8" w:rsidRDefault="00CD40C8" w:rsidP="00CD40C8">
      <w:pPr>
        <w:pStyle w:val="ListParagraph"/>
        <w:rPr>
          <w:sz w:val="28"/>
          <w:szCs w:val="28"/>
        </w:rPr>
      </w:pPr>
    </w:p>
    <w:p w14:paraId="7DE0C5B5" w14:textId="7DFE93AD" w:rsidR="00CD40C8" w:rsidRPr="00F163FF" w:rsidRDefault="00F163FF" w:rsidP="00F163FF">
      <w:pPr>
        <w:tabs>
          <w:tab w:val="left" w:pos="0"/>
        </w:tabs>
        <w:jc w:val="both"/>
        <w:rPr>
          <w:sz w:val="28"/>
          <w:szCs w:val="28"/>
        </w:rPr>
      </w:pPr>
      <w:r>
        <w:rPr>
          <w:sz w:val="28"/>
          <w:szCs w:val="28"/>
        </w:rPr>
        <w:t>[169]</w:t>
      </w:r>
      <w:r>
        <w:rPr>
          <w:sz w:val="28"/>
          <w:szCs w:val="28"/>
        </w:rPr>
        <w:tab/>
      </w:r>
      <w:r w:rsidR="00CD40C8" w:rsidRPr="00F163FF">
        <w:rPr>
          <w:sz w:val="28"/>
          <w:szCs w:val="28"/>
        </w:rPr>
        <w:t xml:space="preserve">On both scores then, </w:t>
      </w:r>
      <w:r w:rsidR="0055639E" w:rsidRPr="00F163FF">
        <w:rPr>
          <w:sz w:val="28"/>
          <w:szCs w:val="28"/>
        </w:rPr>
        <w:t>claim</w:t>
      </w:r>
      <w:r w:rsidR="00866E14" w:rsidRPr="00F163FF">
        <w:rPr>
          <w:sz w:val="28"/>
          <w:szCs w:val="28"/>
        </w:rPr>
        <w:t xml:space="preserve"> 1 </w:t>
      </w:r>
      <w:r w:rsidR="0055639E" w:rsidRPr="00F163FF">
        <w:rPr>
          <w:sz w:val="28"/>
          <w:szCs w:val="28"/>
        </w:rPr>
        <w:t>ought to fail.</w:t>
      </w:r>
    </w:p>
    <w:p w14:paraId="330DB30E" w14:textId="77777777" w:rsidR="009929BA" w:rsidRDefault="009929BA" w:rsidP="009929BA">
      <w:pPr>
        <w:pStyle w:val="ListParagraph"/>
        <w:rPr>
          <w:sz w:val="28"/>
          <w:szCs w:val="28"/>
        </w:rPr>
      </w:pPr>
    </w:p>
    <w:p w14:paraId="2F9AF522" w14:textId="77777777" w:rsidR="003141E1" w:rsidRDefault="003141E1" w:rsidP="009929BA">
      <w:pPr>
        <w:pStyle w:val="ListParagraph"/>
        <w:rPr>
          <w:sz w:val="28"/>
          <w:szCs w:val="28"/>
        </w:rPr>
      </w:pPr>
    </w:p>
    <w:p w14:paraId="66BAD30B" w14:textId="77777777" w:rsidR="003141E1" w:rsidRDefault="003141E1" w:rsidP="009929BA">
      <w:pPr>
        <w:pStyle w:val="ListParagraph"/>
        <w:rPr>
          <w:sz w:val="28"/>
          <w:szCs w:val="28"/>
        </w:rPr>
      </w:pPr>
    </w:p>
    <w:p w14:paraId="283F47F5" w14:textId="77777777" w:rsidR="003141E1" w:rsidRPr="009929BA" w:rsidRDefault="003141E1" w:rsidP="009929BA">
      <w:pPr>
        <w:pStyle w:val="ListParagraph"/>
        <w:rPr>
          <w:sz w:val="28"/>
          <w:szCs w:val="28"/>
        </w:rPr>
      </w:pPr>
    </w:p>
    <w:p w14:paraId="1EB83841" w14:textId="77777777" w:rsidR="009C10E0" w:rsidRDefault="009C10E0" w:rsidP="009C10E0">
      <w:pPr>
        <w:pStyle w:val="ListParagraph"/>
        <w:tabs>
          <w:tab w:val="left" w:pos="0"/>
        </w:tabs>
        <w:ind w:left="0"/>
        <w:jc w:val="both"/>
        <w:rPr>
          <w:sz w:val="28"/>
          <w:szCs w:val="28"/>
          <w:u w:val="single"/>
        </w:rPr>
      </w:pPr>
      <w:r w:rsidRPr="009C10E0">
        <w:rPr>
          <w:sz w:val="28"/>
          <w:szCs w:val="28"/>
          <w:u w:val="single"/>
        </w:rPr>
        <w:lastRenderedPageBreak/>
        <w:t>The malicious prosecution claim:</w:t>
      </w:r>
    </w:p>
    <w:p w14:paraId="1C52DC93" w14:textId="77777777" w:rsidR="009C10E0" w:rsidRDefault="009C10E0" w:rsidP="009C10E0">
      <w:pPr>
        <w:pStyle w:val="ListParagraph"/>
        <w:tabs>
          <w:tab w:val="left" w:pos="0"/>
        </w:tabs>
        <w:ind w:left="0"/>
        <w:jc w:val="both"/>
        <w:rPr>
          <w:sz w:val="28"/>
          <w:szCs w:val="28"/>
        </w:rPr>
      </w:pPr>
    </w:p>
    <w:p w14:paraId="31E4A767" w14:textId="29BD8FB2" w:rsidR="009C10E0" w:rsidRPr="00F163FF" w:rsidRDefault="00F163FF" w:rsidP="00F163FF">
      <w:pPr>
        <w:tabs>
          <w:tab w:val="left" w:pos="0"/>
        </w:tabs>
        <w:jc w:val="both"/>
        <w:rPr>
          <w:sz w:val="28"/>
          <w:szCs w:val="28"/>
        </w:rPr>
      </w:pPr>
      <w:r>
        <w:rPr>
          <w:sz w:val="28"/>
          <w:szCs w:val="28"/>
        </w:rPr>
        <w:t>[170]</w:t>
      </w:r>
      <w:r>
        <w:rPr>
          <w:sz w:val="28"/>
          <w:szCs w:val="28"/>
        </w:rPr>
        <w:tab/>
      </w:r>
      <w:r w:rsidR="00F77102" w:rsidRPr="00F163FF">
        <w:rPr>
          <w:sz w:val="28"/>
          <w:szCs w:val="28"/>
        </w:rPr>
        <w:t>The plaintiff</w:t>
      </w:r>
      <w:r w:rsidR="009C10E0" w:rsidRPr="00F163FF">
        <w:rPr>
          <w:sz w:val="28"/>
          <w:szCs w:val="28"/>
        </w:rPr>
        <w:t xml:space="preserve"> bore the onus resting on him in respect of this claim to alleg</w:t>
      </w:r>
      <w:r w:rsidR="00F77102" w:rsidRPr="00F163FF">
        <w:rPr>
          <w:sz w:val="28"/>
          <w:szCs w:val="28"/>
        </w:rPr>
        <w:t>e and prove that that the defendants</w:t>
      </w:r>
      <w:r w:rsidR="009C10E0" w:rsidRPr="00F163FF">
        <w:rPr>
          <w:sz w:val="28"/>
          <w:szCs w:val="28"/>
        </w:rPr>
        <w:t xml:space="preserve"> instigated the proceedings; that in doing so they had no reasonable and probable cause; that they acted </w:t>
      </w:r>
      <w:proofErr w:type="spellStart"/>
      <w:r w:rsidR="009C10E0" w:rsidRPr="00F163FF">
        <w:rPr>
          <w:i/>
          <w:sz w:val="28"/>
          <w:szCs w:val="28"/>
        </w:rPr>
        <w:t>animo</w:t>
      </w:r>
      <w:proofErr w:type="spellEnd"/>
      <w:r w:rsidR="009C10E0" w:rsidRPr="00F163FF">
        <w:rPr>
          <w:i/>
          <w:sz w:val="28"/>
          <w:szCs w:val="28"/>
        </w:rPr>
        <w:t xml:space="preserve"> </w:t>
      </w:r>
      <w:proofErr w:type="spellStart"/>
      <w:r w:rsidR="009C10E0" w:rsidRPr="00F163FF">
        <w:rPr>
          <w:i/>
          <w:sz w:val="28"/>
          <w:szCs w:val="28"/>
        </w:rPr>
        <w:t>injuriandi</w:t>
      </w:r>
      <w:proofErr w:type="spellEnd"/>
      <w:r w:rsidR="009C10E0" w:rsidRPr="00F163FF">
        <w:rPr>
          <w:sz w:val="28"/>
          <w:szCs w:val="28"/>
        </w:rPr>
        <w:t>, and that the prosecution failed.</w:t>
      </w:r>
      <w:r w:rsidR="009C10E0">
        <w:rPr>
          <w:rStyle w:val="FootnoteReference"/>
          <w:rFonts w:eastAsiaTheme="majorEastAsia"/>
          <w:sz w:val="28"/>
          <w:szCs w:val="28"/>
        </w:rPr>
        <w:footnoteReference w:id="49"/>
      </w:r>
      <w:r w:rsidR="009C10E0" w:rsidRPr="00F163FF">
        <w:rPr>
          <w:sz w:val="28"/>
          <w:szCs w:val="28"/>
        </w:rPr>
        <w:t xml:space="preserve"> The last of these elements is not in dispute.</w:t>
      </w:r>
    </w:p>
    <w:p w14:paraId="2BF6F682" w14:textId="77777777" w:rsidR="006C1522" w:rsidRDefault="006C1522" w:rsidP="006C1522">
      <w:pPr>
        <w:pStyle w:val="ListParagraph"/>
        <w:tabs>
          <w:tab w:val="left" w:pos="0"/>
        </w:tabs>
        <w:ind w:left="0"/>
        <w:jc w:val="both"/>
        <w:rPr>
          <w:sz w:val="28"/>
          <w:szCs w:val="28"/>
        </w:rPr>
      </w:pPr>
    </w:p>
    <w:p w14:paraId="3C5B95C5" w14:textId="73DAF95D" w:rsidR="009C10E0" w:rsidRPr="00F163FF" w:rsidRDefault="00F163FF" w:rsidP="00F163FF">
      <w:pPr>
        <w:tabs>
          <w:tab w:val="left" w:pos="0"/>
        </w:tabs>
        <w:jc w:val="both"/>
        <w:rPr>
          <w:sz w:val="28"/>
          <w:szCs w:val="28"/>
        </w:rPr>
      </w:pPr>
      <w:r>
        <w:rPr>
          <w:sz w:val="28"/>
          <w:szCs w:val="28"/>
        </w:rPr>
        <w:t>[171]</w:t>
      </w:r>
      <w:r>
        <w:rPr>
          <w:sz w:val="28"/>
          <w:szCs w:val="28"/>
        </w:rPr>
        <w:tab/>
      </w:r>
      <w:r w:rsidR="009C10E0" w:rsidRPr="00F163FF">
        <w:rPr>
          <w:sz w:val="28"/>
          <w:szCs w:val="28"/>
        </w:rPr>
        <w:t>Reasonable and probable cause in the context of this claim means “</w:t>
      </w:r>
      <w:r w:rsidR="009C10E0" w:rsidRPr="00F163FF">
        <w:rPr>
          <w:i/>
          <w:sz w:val="28"/>
          <w:szCs w:val="28"/>
        </w:rPr>
        <w:t>an honest belief found on reasonable grounds that the institution of proceedings is justified</w:t>
      </w:r>
      <w:r w:rsidR="009C10E0" w:rsidRPr="00F163FF">
        <w:rPr>
          <w:sz w:val="28"/>
          <w:szCs w:val="28"/>
        </w:rPr>
        <w:t>”.  The concept involves a subjective and an objective component.</w:t>
      </w:r>
      <w:r w:rsidR="009C10E0">
        <w:rPr>
          <w:rStyle w:val="FootnoteReference"/>
          <w:rFonts w:eastAsiaTheme="majorEastAsia"/>
          <w:sz w:val="28"/>
          <w:szCs w:val="28"/>
        </w:rPr>
        <w:footnoteReference w:id="50"/>
      </w:r>
    </w:p>
    <w:p w14:paraId="208D776B" w14:textId="77777777" w:rsidR="009C10E0" w:rsidRPr="009C10E0" w:rsidRDefault="009C10E0" w:rsidP="009C10E0">
      <w:pPr>
        <w:pStyle w:val="ListParagraph"/>
        <w:rPr>
          <w:sz w:val="28"/>
          <w:szCs w:val="28"/>
        </w:rPr>
      </w:pPr>
    </w:p>
    <w:p w14:paraId="6E2AF6F8" w14:textId="6C4B2419" w:rsidR="009C10E0" w:rsidRPr="00F163FF" w:rsidRDefault="00F163FF" w:rsidP="00F163FF">
      <w:pPr>
        <w:tabs>
          <w:tab w:val="left" w:pos="0"/>
        </w:tabs>
        <w:jc w:val="both"/>
        <w:rPr>
          <w:sz w:val="28"/>
          <w:szCs w:val="28"/>
        </w:rPr>
      </w:pPr>
      <w:r>
        <w:rPr>
          <w:sz w:val="28"/>
          <w:szCs w:val="28"/>
        </w:rPr>
        <w:t>[172]</w:t>
      </w:r>
      <w:r>
        <w:rPr>
          <w:sz w:val="28"/>
          <w:szCs w:val="28"/>
        </w:rPr>
        <w:tab/>
      </w:r>
      <w:r w:rsidR="009C10E0" w:rsidRPr="00F163FF">
        <w:rPr>
          <w:sz w:val="28"/>
          <w:szCs w:val="28"/>
        </w:rPr>
        <w:t>Where reasonable and probable grounds for an arrest or prosecution exists the conduct of the defendant instigating it is not wrongful.</w:t>
      </w:r>
      <w:r w:rsidR="009C10E0">
        <w:rPr>
          <w:rStyle w:val="FootnoteReference"/>
          <w:rFonts w:eastAsiaTheme="majorEastAsia"/>
          <w:sz w:val="28"/>
          <w:szCs w:val="28"/>
        </w:rPr>
        <w:footnoteReference w:id="51"/>
      </w:r>
    </w:p>
    <w:p w14:paraId="015183A8" w14:textId="77777777" w:rsidR="009C10E0" w:rsidRPr="009C10E0" w:rsidRDefault="009C10E0" w:rsidP="009C10E0">
      <w:pPr>
        <w:pStyle w:val="ListParagraph"/>
        <w:rPr>
          <w:sz w:val="28"/>
          <w:szCs w:val="28"/>
        </w:rPr>
      </w:pPr>
    </w:p>
    <w:p w14:paraId="2F346560" w14:textId="66CF1D6F" w:rsidR="009C10E0" w:rsidRPr="00F163FF" w:rsidRDefault="00F163FF" w:rsidP="00F163FF">
      <w:pPr>
        <w:tabs>
          <w:tab w:val="left" w:pos="0"/>
        </w:tabs>
        <w:jc w:val="both"/>
        <w:rPr>
          <w:sz w:val="28"/>
          <w:szCs w:val="28"/>
        </w:rPr>
      </w:pPr>
      <w:r>
        <w:rPr>
          <w:sz w:val="28"/>
          <w:szCs w:val="28"/>
        </w:rPr>
        <w:t>[173]</w:t>
      </w:r>
      <w:r>
        <w:rPr>
          <w:sz w:val="28"/>
          <w:szCs w:val="28"/>
        </w:rPr>
        <w:tab/>
      </w:r>
      <w:r w:rsidR="009C10E0" w:rsidRPr="00F163FF">
        <w:rPr>
          <w:sz w:val="28"/>
          <w:szCs w:val="28"/>
        </w:rPr>
        <w:t>The contemporary approach is that although the expression “</w:t>
      </w:r>
      <w:r w:rsidR="009C10E0" w:rsidRPr="00F163FF">
        <w:rPr>
          <w:i/>
          <w:sz w:val="28"/>
          <w:szCs w:val="28"/>
        </w:rPr>
        <w:t>malice</w:t>
      </w:r>
      <w:r w:rsidR="009C10E0" w:rsidRPr="00F163FF">
        <w:rPr>
          <w:sz w:val="28"/>
          <w:szCs w:val="28"/>
        </w:rPr>
        <w:t xml:space="preserve">” is used, the remedy in a claim for malicious prosecution lies under the </w:t>
      </w:r>
      <w:proofErr w:type="spellStart"/>
      <w:r w:rsidR="0055639E" w:rsidRPr="00F163FF">
        <w:rPr>
          <w:i/>
          <w:sz w:val="28"/>
          <w:szCs w:val="28"/>
        </w:rPr>
        <w:t>A</w:t>
      </w:r>
      <w:r w:rsidR="009C10E0" w:rsidRPr="00F163FF">
        <w:rPr>
          <w:i/>
          <w:sz w:val="28"/>
          <w:szCs w:val="28"/>
        </w:rPr>
        <w:t>ctio</w:t>
      </w:r>
      <w:proofErr w:type="spellEnd"/>
      <w:r w:rsidR="009C10E0" w:rsidRPr="00F163FF">
        <w:rPr>
          <w:i/>
          <w:sz w:val="28"/>
          <w:szCs w:val="28"/>
        </w:rPr>
        <w:t xml:space="preserve"> </w:t>
      </w:r>
      <w:proofErr w:type="spellStart"/>
      <w:r w:rsidR="0055639E" w:rsidRPr="00F163FF">
        <w:rPr>
          <w:i/>
          <w:sz w:val="28"/>
          <w:szCs w:val="28"/>
        </w:rPr>
        <w:t>I</w:t>
      </w:r>
      <w:r w:rsidR="009C10E0" w:rsidRPr="00F163FF">
        <w:rPr>
          <w:i/>
          <w:sz w:val="28"/>
          <w:szCs w:val="28"/>
        </w:rPr>
        <w:t>njuriarum</w:t>
      </w:r>
      <w:proofErr w:type="spellEnd"/>
      <w:r w:rsidR="009929BA" w:rsidRPr="00F163FF">
        <w:rPr>
          <w:sz w:val="28"/>
          <w:szCs w:val="28"/>
        </w:rPr>
        <w:t xml:space="preserve"> and what has to be proved </w:t>
      </w:r>
      <w:r w:rsidR="009C10E0" w:rsidRPr="00F163FF">
        <w:rPr>
          <w:sz w:val="28"/>
          <w:szCs w:val="28"/>
        </w:rPr>
        <w:t xml:space="preserve">is </w:t>
      </w:r>
      <w:r w:rsidR="009C10E0" w:rsidRPr="00F163FF">
        <w:rPr>
          <w:i/>
          <w:sz w:val="28"/>
          <w:szCs w:val="28"/>
        </w:rPr>
        <w:t xml:space="preserve">animus </w:t>
      </w:r>
      <w:proofErr w:type="spellStart"/>
      <w:r w:rsidR="009C10E0" w:rsidRPr="00F163FF">
        <w:rPr>
          <w:i/>
          <w:sz w:val="28"/>
          <w:szCs w:val="28"/>
        </w:rPr>
        <w:t>injuriandi</w:t>
      </w:r>
      <w:proofErr w:type="spellEnd"/>
      <w:r w:rsidR="009C10E0" w:rsidRPr="00F163FF">
        <w:rPr>
          <w:sz w:val="28"/>
          <w:szCs w:val="28"/>
        </w:rPr>
        <w:t>.</w:t>
      </w:r>
      <w:r w:rsidR="009C10E0">
        <w:rPr>
          <w:rStyle w:val="FootnoteReference"/>
          <w:rFonts w:eastAsiaTheme="majorEastAsia"/>
          <w:sz w:val="28"/>
          <w:szCs w:val="28"/>
        </w:rPr>
        <w:footnoteReference w:id="52"/>
      </w:r>
    </w:p>
    <w:p w14:paraId="0821E733" w14:textId="77777777" w:rsidR="009C10E0" w:rsidRPr="009C10E0" w:rsidRDefault="009C10E0" w:rsidP="009C10E0">
      <w:pPr>
        <w:pStyle w:val="ListParagraph"/>
        <w:rPr>
          <w:sz w:val="28"/>
          <w:szCs w:val="28"/>
        </w:rPr>
      </w:pPr>
    </w:p>
    <w:p w14:paraId="17AF4DE8" w14:textId="047D7E33" w:rsidR="009C10E0" w:rsidRPr="00F163FF" w:rsidRDefault="00F163FF" w:rsidP="00F163FF">
      <w:pPr>
        <w:tabs>
          <w:tab w:val="left" w:pos="0"/>
        </w:tabs>
        <w:jc w:val="both"/>
        <w:rPr>
          <w:sz w:val="28"/>
          <w:szCs w:val="28"/>
        </w:rPr>
      </w:pPr>
      <w:r>
        <w:rPr>
          <w:sz w:val="28"/>
          <w:szCs w:val="28"/>
        </w:rPr>
        <w:t>[174]</w:t>
      </w:r>
      <w:r>
        <w:rPr>
          <w:sz w:val="28"/>
          <w:szCs w:val="28"/>
        </w:rPr>
        <w:tab/>
      </w:r>
      <w:r w:rsidR="009929BA" w:rsidRPr="00F163FF">
        <w:rPr>
          <w:sz w:val="28"/>
          <w:szCs w:val="28"/>
        </w:rPr>
        <w:t xml:space="preserve">This </w:t>
      </w:r>
      <w:r w:rsidR="00802BA2" w:rsidRPr="00F163FF">
        <w:rPr>
          <w:sz w:val="28"/>
          <w:szCs w:val="28"/>
        </w:rPr>
        <w:t>element</w:t>
      </w:r>
      <w:r w:rsidR="009C10E0" w:rsidRPr="00F163FF">
        <w:rPr>
          <w:sz w:val="28"/>
          <w:szCs w:val="28"/>
        </w:rPr>
        <w:t xml:space="preserve"> may be proven by establishing that despite an appreciation that his actions were wrongful a defendant acted recklessly although not negligently.</w:t>
      </w:r>
      <w:r w:rsidR="009C10E0">
        <w:rPr>
          <w:rStyle w:val="FootnoteReference"/>
          <w:rFonts w:eastAsiaTheme="majorEastAsia"/>
          <w:sz w:val="28"/>
          <w:szCs w:val="28"/>
        </w:rPr>
        <w:footnoteReference w:id="53"/>
      </w:r>
      <w:r w:rsidR="009C10E0" w:rsidRPr="00F163FF">
        <w:rPr>
          <w:sz w:val="28"/>
          <w:szCs w:val="28"/>
        </w:rPr>
        <w:t xml:space="preserve">  The degree of culpability required was expounded upon in </w:t>
      </w:r>
      <w:r w:rsidR="009C10E0" w:rsidRPr="00F163FF">
        <w:rPr>
          <w:i/>
          <w:sz w:val="28"/>
          <w:szCs w:val="28"/>
        </w:rPr>
        <w:t xml:space="preserve">Minister of Justice and Constitutional Development v Moleko </w:t>
      </w:r>
      <w:r w:rsidR="009C10E0" w:rsidRPr="00F163FF">
        <w:rPr>
          <w:sz w:val="28"/>
          <w:szCs w:val="28"/>
        </w:rPr>
        <w:t>as follows:</w:t>
      </w:r>
    </w:p>
    <w:p w14:paraId="3B4C8C38" w14:textId="77777777" w:rsidR="009C10E0" w:rsidRPr="009C10E0" w:rsidRDefault="009C10E0" w:rsidP="009C10E0">
      <w:pPr>
        <w:pStyle w:val="ListParagraph"/>
        <w:jc w:val="both"/>
        <w:rPr>
          <w:sz w:val="28"/>
          <w:szCs w:val="28"/>
        </w:rPr>
      </w:pPr>
    </w:p>
    <w:p w14:paraId="02AC14C1" w14:textId="77777777" w:rsidR="009C10E0" w:rsidRPr="008537A3" w:rsidRDefault="009C10E0" w:rsidP="009C10E0">
      <w:pPr>
        <w:pStyle w:val="ListParagraph"/>
        <w:jc w:val="both"/>
      </w:pPr>
      <w:r>
        <w:lastRenderedPageBreak/>
        <w:t>“T</w:t>
      </w:r>
      <w:r w:rsidRPr="008537A3">
        <w:t>he defendant must thus not only have been aware of what he or she was doing in instituting or initiating the prosecution, but must at least have foreseen the possibility that he or she was acting wrongfully, but nevertheless continued to act, reckless as to the consequences of his or h</w:t>
      </w:r>
      <w:r>
        <w:t>er conduct (</w:t>
      </w:r>
      <w:proofErr w:type="spellStart"/>
      <w:r>
        <w:t>dolus</w:t>
      </w:r>
      <w:proofErr w:type="spellEnd"/>
      <w:r>
        <w:t xml:space="preserve"> </w:t>
      </w:r>
      <w:proofErr w:type="spellStart"/>
      <w:r>
        <w:t>eventualis</w:t>
      </w:r>
      <w:proofErr w:type="spellEnd"/>
      <w:r>
        <w:t xml:space="preserve">).  </w:t>
      </w:r>
      <w:r w:rsidRPr="008537A3">
        <w:t>Negligence on the part of the defendant (or</w:t>
      </w:r>
      <w:r>
        <w:t>,</w:t>
      </w:r>
      <w:r w:rsidRPr="008537A3">
        <w:t xml:space="preserve"> I would say, even gross negligence) will not suffice”.</w:t>
      </w:r>
      <w:r w:rsidRPr="00D323A8">
        <w:rPr>
          <w:rStyle w:val="FootnoteReference"/>
          <w:rFonts w:eastAsiaTheme="majorEastAsia"/>
          <w:sz w:val="28"/>
          <w:szCs w:val="28"/>
        </w:rPr>
        <w:t xml:space="preserve"> </w:t>
      </w:r>
      <w:r>
        <w:rPr>
          <w:rStyle w:val="FootnoteReference"/>
          <w:rFonts w:eastAsiaTheme="majorEastAsia"/>
          <w:sz w:val="28"/>
          <w:szCs w:val="28"/>
        </w:rPr>
        <w:footnoteReference w:id="54"/>
      </w:r>
    </w:p>
    <w:p w14:paraId="1EA4E829" w14:textId="77777777" w:rsidR="00A572BA" w:rsidRDefault="00A572BA" w:rsidP="00A572BA">
      <w:pPr>
        <w:pStyle w:val="ListParagraph"/>
        <w:tabs>
          <w:tab w:val="left" w:pos="0"/>
        </w:tabs>
        <w:ind w:left="0"/>
        <w:jc w:val="both"/>
        <w:rPr>
          <w:sz w:val="28"/>
          <w:szCs w:val="28"/>
        </w:rPr>
      </w:pPr>
    </w:p>
    <w:p w14:paraId="376B41A4" w14:textId="1FE46E7D" w:rsidR="009929BA" w:rsidRPr="00F163FF" w:rsidRDefault="00F163FF" w:rsidP="00F163FF">
      <w:pPr>
        <w:tabs>
          <w:tab w:val="left" w:pos="0"/>
        </w:tabs>
        <w:jc w:val="both"/>
        <w:rPr>
          <w:sz w:val="28"/>
          <w:szCs w:val="28"/>
        </w:rPr>
      </w:pPr>
      <w:r>
        <w:rPr>
          <w:sz w:val="28"/>
          <w:szCs w:val="28"/>
        </w:rPr>
        <w:t>[175]</w:t>
      </w:r>
      <w:r>
        <w:rPr>
          <w:sz w:val="28"/>
          <w:szCs w:val="28"/>
        </w:rPr>
        <w:tab/>
      </w:r>
      <w:r w:rsidR="009929BA" w:rsidRPr="00F163FF">
        <w:rPr>
          <w:sz w:val="28"/>
          <w:szCs w:val="28"/>
        </w:rPr>
        <w:t>There is simply nothing of the kind in this instance.</w:t>
      </w:r>
      <w:r w:rsidR="00CD40C8" w:rsidRPr="00F163FF">
        <w:rPr>
          <w:sz w:val="28"/>
          <w:szCs w:val="28"/>
        </w:rPr>
        <w:t xml:space="preserve">  The records speak for themselves and I accept the evidence of the prosecutors that they exercised their discretions </w:t>
      </w:r>
      <w:r w:rsidR="0055639E" w:rsidRPr="00F163FF">
        <w:rPr>
          <w:sz w:val="28"/>
          <w:szCs w:val="28"/>
        </w:rPr>
        <w:t xml:space="preserve">objectively </w:t>
      </w:r>
      <w:r w:rsidR="00CD40C8" w:rsidRPr="00F163FF">
        <w:rPr>
          <w:sz w:val="28"/>
          <w:szCs w:val="28"/>
        </w:rPr>
        <w:t>on the basis of the information that was before them in the dockets.</w:t>
      </w:r>
    </w:p>
    <w:p w14:paraId="28C20BC5" w14:textId="77777777" w:rsidR="009929BA" w:rsidRDefault="009929BA" w:rsidP="009929BA">
      <w:pPr>
        <w:pStyle w:val="ListParagraph"/>
        <w:tabs>
          <w:tab w:val="left" w:pos="0"/>
        </w:tabs>
        <w:ind w:left="0"/>
        <w:jc w:val="both"/>
        <w:rPr>
          <w:sz w:val="28"/>
          <w:szCs w:val="28"/>
        </w:rPr>
      </w:pPr>
    </w:p>
    <w:p w14:paraId="374A3A37" w14:textId="372612BC" w:rsidR="002F5152" w:rsidRPr="00F163FF" w:rsidRDefault="00F163FF" w:rsidP="00F163FF">
      <w:pPr>
        <w:tabs>
          <w:tab w:val="left" w:pos="0"/>
        </w:tabs>
        <w:jc w:val="both"/>
        <w:rPr>
          <w:sz w:val="28"/>
          <w:szCs w:val="28"/>
        </w:rPr>
      </w:pPr>
      <w:r>
        <w:rPr>
          <w:sz w:val="28"/>
          <w:szCs w:val="28"/>
        </w:rPr>
        <w:t>[176]</w:t>
      </w:r>
      <w:r>
        <w:rPr>
          <w:sz w:val="28"/>
          <w:szCs w:val="28"/>
        </w:rPr>
        <w:tab/>
      </w:r>
      <w:r w:rsidR="002F5152" w:rsidRPr="00F163FF">
        <w:rPr>
          <w:sz w:val="28"/>
          <w:szCs w:val="28"/>
        </w:rPr>
        <w:t>The evidence failed in my view to establish that the defendants acted with malice (</w:t>
      </w:r>
      <w:proofErr w:type="spellStart"/>
      <w:r w:rsidR="002F5152" w:rsidRPr="00F163FF">
        <w:rPr>
          <w:i/>
          <w:sz w:val="28"/>
          <w:szCs w:val="28"/>
        </w:rPr>
        <w:t>animo</w:t>
      </w:r>
      <w:proofErr w:type="spellEnd"/>
      <w:r w:rsidR="002F5152" w:rsidRPr="00F163FF">
        <w:rPr>
          <w:i/>
          <w:sz w:val="28"/>
          <w:szCs w:val="28"/>
        </w:rPr>
        <w:t xml:space="preserve"> </w:t>
      </w:r>
      <w:proofErr w:type="spellStart"/>
      <w:r w:rsidR="002F5152" w:rsidRPr="00F163FF">
        <w:rPr>
          <w:i/>
          <w:sz w:val="28"/>
          <w:szCs w:val="28"/>
        </w:rPr>
        <w:t>iniuriandi</w:t>
      </w:r>
      <w:proofErr w:type="spellEnd"/>
      <w:r w:rsidR="002F5152" w:rsidRPr="00F163FF">
        <w:rPr>
          <w:sz w:val="28"/>
          <w:szCs w:val="28"/>
        </w:rPr>
        <w:t xml:space="preserve">) in leaving it up </w:t>
      </w:r>
      <w:r w:rsidR="009929BA" w:rsidRPr="00F163FF">
        <w:rPr>
          <w:sz w:val="28"/>
          <w:szCs w:val="28"/>
        </w:rPr>
        <w:t xml:space="preserve">to the court to determine the plaintiff’s </w:t>
      </w:r>
      <w:r w:rsidR="00802BA2" w:rsidRPr="00F163FF">
        <w:rPr>
          <w:sz w:val="28"/>
          <w:szCs w:val="28"/>
        </w:rPr>
        <w:t>fate pending the trial and, even if the outcome</w:t>
      </w:r>
      <w:r w:rsidR="00CD40C8" w:rsidRPr="00F163FF">
        <w:rPr>
          <w:sz w:val="28"/>
          <w:szCs w:val="28"/>
        </w:rPr>
        <w:t>s</w:t>
      </w:r>
      <w:r w:rsidR="00866E14" w:rsidRPr="00F163FF">
        <w:rPr>
          <w:sz w:val="28"/>
          <w:szCs w:val="28"/>
        </w:rPr>
        <w:t xml:space="preserve"> ultimately</w:t>
      </w:r>
      <w:r w:rsidR="00802BA2" w:rsidRPr="00F163FF">
        <w:rPr>
          <w:sz w:val="28"/>
          <w:szCs w:val="28"/>
        </w:rPr>
        <w:t xml:space="preserve"> went in his </w:t>
      </w:r>
      <w:proofErr w:type="spellStart"/>
      <w:r w:rsidR="00802BA2" w:rsidRPr="00F163FF">
        <w:rPr>
          <w:sz w:val="28"/>
          <w:szCs w:val="28"/>
        </w:rPr>
        <w:t>favour</w:t>
      </w:r>
      <w:proofErr w:type="spellEnd"/>
      <w:r w:rsidR="00802BA2" w:rsidRPr="00F163FF">
        <w:rPr>
          <w:sz w:val="28"/>
          <w:szCs w:val="28"/>
        </w:rPr>
        <w:t xml:space="preserve">, this does not detract from the </w:t>
      </w:r>
      <w:r w:rsidR="00CD40C8" w:rsidRPr="00F163FF">
        <w:rPr>
          <w:sz w:val="28"/>
          <w:szCs w:val="28"/>
        </w:rPr>
        <w:t>objective soundness</w:t>
      </w:r>
      <w:r w:rsidR="00802BA2" w:rsidRPr="00F163FF">
        <w:rPr>
          <w:sz w:val="28"/>
          <w:szCs w:val="28"/>
        </w:rPr>
        <w:t xml:space="preserve"> of </w:t>
      </w:r>
      <w:r w:rsidR="00CD40C8" w:rsidRPr="00F163FF">
        <w:rPr>
          <w:sz w:val="28"/>
          <w:szCs w:val="28"/>
        </w:rPr>
        <w:t>both</w:t>
      </w:r>
      <w:r w:rsidR="00802BA2" w:rsidRPr="00F163FF">
        <w:rPr>
          <w:sz w:val="28"/>
          <w:szCs w:val="28"/>
        </w:rPr>
        <w:t xml:space="preserve"> charges.</w:t>
      </w:r>
    </w:p>
    <w:p w14:paraId="35A82BEB" w14:textId="77777777" w:rsidR="00866E14" w:rsidRPr="00CD40C8" w:rsidRDefault="00866E14" w:rsidP="00CD40C8">
      <w:pPr>
        <w:pStyle w:val="ListParagraph"/>
        <w:rPr>
          <w:sz w:val="28"/>
          <w:szCs w:val="28"/>
          <w:u w:val="single"/>
        </w:rPr>
      </w:pPr>
    </w:p>
    <w:p w14:paraId="0FA9AB58" w14:textId="77777777" w:rsidR="00CD40C8" w:rsidRPr="00CD40C8" w:rsidRDefault="00CD40C8" w:rsidP="00CD40C8">
      <w:pPr>
        <w:pStyle w:val="ListParagraph"/>
        <w:tabs>
          <w:tab w:val="left" w:pos="0"/>
        </w:tabs>
        <w:ind w:left="0"/>
        <w:jc w:val="both"/>
        <w:rPr>
          <w:sz w:val="28"/>
          <w:szCs w:val="28"/>
          <w:u w:val="single"/>
        </w:rPr>
      </w:pPr>
      <w:r w:rsidRPr="00CD40C8">
        <w:rPr>
          <w:sz w:val="28"/>
          <w:szCs w:val="28"/>
          <w:u w:val="single"/>
        </w:rPr>
        <w:t>Conclusion:</w:t>
      </w:r>
    </w:p>
    <w:p w14:paraId="7B1F01B1" w14:textId="77777777" w:rsidR="002F5152" w:rsidRPr="004C5F2F" w:rsidRDefault="002F5152" w:rsidP="002F5152">
      <w:pPr>
        <w:pStyle w:val="ListParagraph"/>
        <w:rPr>
          <w:sz w:val="28"/>
          <w:szCs w:val="28"/>
        </w:rPr>
      </w:pPr>
    </w:p>
    <w:p w14:paraId="6F90E260" w14:textId="6EA9E135" w:rsidR="00FF5102" w:rsidRPr="00F163FF" w:rsidRDefault="00F163FF" w:rsidP="00F163FF">
      <w:pPr>
        <w:tabs>
          <w:tab w:val="left" w:pos="0"/>
        </w:tabs>
        <w:jc w:val="both"/>
        <w:rPr>
          <w:sz w:val="28"/>
          <w:szCs w:val="28"/>
        </w:rPr>
      </w:pPr>
      <w:r>
        <w:rPr>
          <w:sz w:val="28"/>
          <w:szCs w:val="28"/>
        </w:rPr>
        <w:t>[177]</w:t>
      </w:r>
      <w:r>
        <w:rPr>
          <w:sz w:val="28"/>
          <w:szCs w:val="28"/>
        </w:rPr>
        <w:tab/>
      </w:r>
      <w:r w:rsidR="002F5152" w:rsidRPr="00F163FF">
        <w:rPr>
          <w:sz w:val="28"/>
          <w:szCs w:val="28"/>
        </w:rPr>
        <w:t>In the premises</w:t>
      </w:r>
      <w:r w:rsidR="00FF5102" w:rsidRPr="00F163FF">
        <w:rPr>
          <w:sz w:val="28"/>
          <w:szCs w:val="28"/>
        </w:rPr>
        <w:t xml:space="preserve"> I make the following order:</w:t>
      </w:r>
    </w:p>
    <w:p w14:paraId="24497F7A" w14:textId="77777777" w:rsidR="00FF5102" w:rsidRPr="00FF5102" w:rsidRDefault="00FF5102" w:rsidP="00FF5102">
      <w:pPr>
        <w:pStyle w:val="ListParagraph"/>
        <w:rPr>
          <w:sz w:val="28"/>
          <w:szCs w:val="28"/>
        </w:rPr>
      </w:pPr>
    </w:p>
    <w:p w14:paraId="32AC35E0" w14:textId="1889C37A" w:rsidR="002F5152" w:rsidRPr="00F163FF" w:rsidRDefault="00F163FF" w:rsidP="00F163FF">
      <w:pPr>
        <w:tabs>
          <w:tab w:val="left" w:pos="0"/>
        </w:tabs>
        <w:ind w:left="1080" w:hanging="360"/>
        <w:jc w:val="both"/>
        <w:rPr>
          <w:sz w:val="28"/>
          <w:szCs w:val="28"/>
        </w:rPr>
      </w:pPr>
      <w:r w:rsidRPr="002D2F29">
        <w:rPr>
          <w:sz w:val="28"/>
          <w:szCs w:val="28"/>
        </w:rPr>
        <w:t>1.</w:t>
      </w:r>
      <w:r w:rsidRPr="002D2F29">
        <w:rPr>
          <w:sz w:val="28"/>
          <w:szCs w:val="28"/>
        </w:rPr>
        <w:tab/>
      </w:r>
      <w:r w:rsidR="00FF5102" w:rsidRPr="00F163FF">
        <w:rPr>
          <w:sz w:val="28"/>
          <w:szCs w:val="28"/>
        </w:rPr>
        <w:t>T</w:t>
      </w:r>
      <w:r w:rsidR="002F5152" w:rsidRPr="00F163FF">
        <w:rPr>
          <w:sz w:val="28"/>
          <w:szCs w:val="28"/>
        </w:rPr>
        <w:t>he plaintiff</w:t>
      </w:r>
      <w:r w:rsidR="004D64D6" w:rsidRPr="00F163FF">
        <w:rPr>
          <w:sz w:val="28"/>
          <w:szCs w:val="28"/>
        </w:rPr>
        <w:t>’</w:t>
      </w:r>
      <w:r w:rsidR="002F5152" w:rsidRPr="00F163FF">
        <w:rPr>
          <w:sz w:val="28"/>
          <w:szCs w:val="28"/>
        </w:rPr>
        <w:t>s claims are dismissed</w:t>
      </w:r>
      <w:r w:rsidR="00FF5102" w:rsidRPr="00F163FF">
        <w:rPr>
          <w:sz w:val="28"/>
          <w:szCs w:val="28"/>
        </w:rPr>
        <w:t>,</w:t>
      </w:r>
      <w:r w:rsidR="002F5152" w:rsidRPr="00F163FF">
        <w:rPr>
          <w:sz w:val="28"/>
          <w:szCs w:val="28"/>
        </w:rPr>
        <w:t xml:space="preserve"> with costs. </w:t>
      </w:r>
    </w:p>
    <w:p w14:paraId="139BA1F4" w14:textId="77777777" w:rsidR="002F5152" w:rsidRDefault="002F5152" w:rsidP="002F5152">
      <w:pPr>
        <w:pStyle w:val="ListParagraph"/>
        <w:tabs>
          <w:tab w:val="left" w:pos="0"/>
        </w:tabs>
        <w:ind w:left="0"/>
        <w:jc w:val="both"/>
        <w:rPr>
          <w:sz w:val="28"/>
          <w:szCs w:val="28"/>
        </w:rPr>
      </w:pPr>
    </w:p>
    <w:p w14:paraId="54A0BD5E" w14:textId="77777777" w:rsidR="002F5152" w:rsidRDefault="002F5152" w:rsidP="002F5152">
      <w:pPr>
        <w:pStyle w:val="ListParagraph"/>
        <w:tabs>
          <w:tab w:val="left" w:pos="0"/>
        </w:tabs>
        <w:ind w:left="0"/>
        <w:jc w:val="both"/>
        <w:rPr>
          <w:sz w:val="28"/>
          <w:szCs w:val="28"/>
        </w:rPr>
      </w:pPr>
    </w:p>
    <w:p w14:paraId="358DB40A" w14:textId="77777777" w:rsidR="002F5152" w:rsidRPr="00E1238E" w:rsidRDefault="002F5152" w:rsidP="002F5152">
      <w:pPr>
        <w:contextualSpacing/>
        <w:jc w:val="both"/>
        <w:rPr>
          <w:b/>
          <w:sz w:val="28"/>
          <w:szCs w:val="28"/>
        </w:rPr>
      </w:pPr>
      <w:r w:rsidRPr="00E1238E">
        <w:rPr>
          <w:b/>
          <w:sz w:val="28"/>
          <w:szCs w:val="28"/>
        </w:rPr>
        <w:t>_________________</w:t>
      </w:r>
    </w:p>
    <w:p w14:paraId="1840A4E6" w14:textId="77777777" w:rsidR="002F5152" w:rsidRPr="00E1238E" w:rsidRDefault="002F5152" w:rsidP="002F5152">
      <w:pPr>
        <w:contextualSpacing/>
        <w:jc w:val="both"/>
        <w:rPr>
          <w:b/>
          <w:sz w:val="28"/>
          <w:szCs w:val="28"/>
        </w:rPr>
      </w:pPr>
      <w:r w:rsidRPr="00E1238E">
        <w:rPr>
          <w:b/>
          <w:sz w:val="28"/>
          <w:szCs w:val="28"/>
        </w:rPr>
        <w:t xml:space="preserve">B   HARTLE </w:t>
      </w:r>
    </w:p>
    <w:p w14:paraId="0302C70D" w14:textId="77777777" w:rsidR="002F5152" w:rsidRPr="00E1238E" w:rsidRDefault="002F5152" w:rsidP="002F5152">
      <w:pPr>
        <w:contextualSpacing/>
        <w:jc w:val="both"/>
        <w:rPr>
          <w:b/>
          <w:sz w:val="28"/>
          <w:szCs w:val="28"/>
        </w:rPr>
      </w:pPr>
      <w:r w:rsidRPr="00E1238E">
        <w:rPr>
          <w:b/>
          <w:sz w:val="28"/>
          <w:szCs w:val="28"/>
        </w:rPr>
        <w:t>JUDGE OF THE HIGH COURT</w:t>
      </w:r>
    </w:p>
    <w:p w14:paraId="1C9AF9BE" w14:textId="77777777" w:rsidR="002F5152" w:rsidRDefault="002F5152" w:rsidP="002F5152">
      <w:pPr>
        <w:contextualSpacing/>
        <w:rPr>
          <w:b/>
          <w:sz w:val="28"/>
          <w:szCs w:val="28"/>
        </w:rPr>
      </w:pPr>
    </w:p>
    <w:p w14:paraId="006BB476" w14:textId="77777777" w:rsidR="002F5152" w:rsidRDefault="002F5152" w:rsidP="002F5152">
      <w:pPr>
        <w:contextualSpacing/>
        <w:rPr>
          <w:b/>
          <w:sz w:val="28"/>
          <w:szCs w:val="28"/>
        </w:rPr>
      </w:pPr>
    </w:p>
    <w:p w14:paraId="3EF6D375" w14:textId="77777777" w:rsidR="002F5152" w:rsidRDefault="004D64D6" w:rsidP="00DF6A26">
      <w:pPr>
        <w:tabs>
          <w:tab w:val="left" w:pos="3544"/>
          <w:tab w:val="left" w:pos="3686"/>
          <w:tab w:val="left" w:pos="4395"/>
        </w:tabs>
        <w:ind w:left="4320" w:hanging="4320"/>
        <w:contextualSpacing/>
        <w:rPr>
          <w:b/>
          <w:sz w:val="28"/>
          <w:szCs w:val="28"/>
        </w:rPr>
      </w:pPr>
      <w:r>
        <w:rPr>
          <w:b/>
          <w:sz w:val="28"/>
          <w:szCs w:val="28"/>
        </w:rPr>
        <w:t>DATE OF HEARING</w:t>
      </w:r>
      <w:r>
        <w:rPr>
          <w:b/>
          <w:sz w:val="28"/>
          <w:szCs w:val="28"/>
        </w:rPr>
        <w:tab/>
      </w:r>
      <w:r w:rsidR="00DF6A26">
        <w:rPr>
          <w:b/>
          <w:sz w:val="28"/>
          <w:szCs w:val="28"/>
        </w:rPr>
        <w:tab/>
      </w:r>
      <w:r w:rsidR="002F5152">
        <w:rPr>
          <w:b/>
          <w:sz w:val="28"/>
          <w:szCs w:val="28"/>
        </w:rPr>
        <w:t>:</w:t>
      </w:r>
      <w:r w:rsidR="002F5152">
        <w:rPr>
          <w:b/>
          <w:sz w:val="28"/>
          <w:szCs w:val="28"/>
        </w:rPr>
        <w:tab/>
      </w:r>
      <w:r>
        <w:rPr>
          <w:b/>
          <w:sz w:val="28"/>
          <w:szCs w:val="28"/>
        </w:rPr>
        <w:t xml:space="preserve">4, 5 &amp; 7 June 2022, 3, 5 &amp; 10 October, 13 &amp; 14 November </w:t>
      </w:r>
      <w:r w:rsidR="00DF6A26">
        <w:rPr>
          <w:b/>
          <w:sz w:val="28"/>
          <w:szCs w:val="28"/>
        </w:rPr>
        <w:t>2023</w:t>
      </w:r>
    </w:p>
    <w:p w14:paraId="1E1AF903" w14:textId="77777777" w:rsidR="00DF6A26" w:rsidRDefault="00DF6A26" w:rsidP="00DF6A26">
      <w:pPr>
        <w:tabs>
          <w:tab w:val="left" w:pos="3544"/>
          <w:tab w:val="left" w:pos="3686"/>
          <w:tab w:val="left" w:pos="4395"/>
        </w:tabs>
        <w:ind w:left="4320" w:hanging="4320"/>
        <w:contextualSpacing/>
        <w:rPr>
          <w:b/>
          <w:sz w:val="28"/>
          <w:szCs w:val="28"/>
        </w:rPr>
      </w:pPr>
      <w:r>
        <w:rPr>
          <w:b/>
          <w:sz w:val="28"/>
          <w:szCs w:val="28"/>
        </w:rPr>
        <w:t>HEAD</w:t>
      </w:r>
      <w:r w:rsidR="00FF5102">
        <w:rPr>
          <w:b/>
          <w:sz w:val="28"/>
          <w:szCs w:val="28"/>
        </w:rPr>
        <w:t>S</w:t>
      </w:r>
      <w:r>
        <w:rPr>
          <w:b/>
          <w:sz w:val="28"/>
          <w:szCs w:val="28"/>
        </w:rPr>
        <w:t xml:space="preserve"> OF ARGUMENT </w:t>
      </w:r>
      <w:r>
        <w:rPr>
          <w:b/>
          <w:sz w:val="28"/>
          <w:szCs w:val="28"/>
        </w:rPr>
        <w:tab/>
        <w:t>:</w:t>
      </w:r>
      <w:r>
        <w:rPr>
          <w:b/>
          <w:sz w:val="28"/>
          <w:szCs w:val="28"/>
        </w:rPr>
        <w:tab/>
      </w:r>
      <w:r>
        <w:rPr>
          <w:b/>
          <w:sz w:val="28"/>
          <w:szCs w:val="28"/>
        </w:rPr>
        <w:tab/>
        <w:t>18 November 2023</w:t>
      </w:r>
    </w:p>
    <w:p w14:paraId="0BCFAE4D" w14:textId="77777777" w:rsidR="002F5152" w:rsidRPr="000D03EE" w:rsidRDefault="00DF6A26" w:rsidP="002F5152">
      <w:pPr>
        <w:contextualSpacing/>
        <w:rPr>
          <w:b/>
          <w:sz w:val="28"/>
          <w:szCs w:val="28"/>
        </w:rPr>
      </w:pPr>
      <w:r>
        <w:rPr>
          <w:b/>
          <w:sz w:val="28"/>
          <w:szCs w:val="28"/>
        </w:rPr>
        <w:t xml:space="preserve">DATE OF JUDGMENT </w:t>
      </w:r>
      <w:r>
        <w:rPr>
          <w:b/>
          <w:sz w:val="28"/>
          <w:szCs w:val="28"/>
        </w:rPr>
        <w:tab/>
      </w:r>
      <w:r w:rsidR="00143A2C">
        <w:rPr>
          <w:b/>
          <w:sz w:val="28"/>
          <w:szCs w:val="28"/>
        </w:rPr>
        <w:t xml:space="preserve">: </w:t>
      </w:r>
      <w:r w:rsidR="00143A2C">
        <w:rPr>
          <w:b/>
          <w:sz w:val="28"/>
          <w:szCs w:val="28"/>
        </w:rPr>
        <w:tab/>
      </w:r>
      <w:r w:rsidR="00CD40C8">
        <w:rPr>
          <w:b/>
          <w:sz w:val="28"/>
          <w:szCs w:val="28"/>
        </w:rPr>
        <w:t>26</w:t>
      </w:r>
      <w:r>
        <w:rPr>
          <w:b/>
          <w:sz w:val="28"/>
          <w:szCs w:val="28"/>
        </w:rPr>
        <w:t xml:space="preserve"> April 2024</w:t>
      </w:r>
    </w:p>
    <w:p w14:paraId="395E7B04" w14:textId="77777777" w:rsidR="002F5152" w:rsidRDefault="002F5152" w:rsidP="0052114E">
      <w:pPr>
        <w:spacing w:line="240" w:lineRule="auto"/>
        <w:contextualSpacing/>
        <w:rPr>
          <w:b/>
        </w:rPr>
      </w:pPr>
    </w:p>
    <w:p w14:paraId="78A22762" w14:textId="77777777" w:rsidR="00143A2C" w:rsidRDefault="00143A2C" w:rsidP="0052114E">
      <w:pPr>
        <w:spacing w:line="240" w:lineRule="auto"/>
        <w:contextualSpacing/>
        <w:rPr>
          <w:b/>
        </w:rPr>
      </w:pPr>
    </w:p>
    <w:p w14:paraId="7FCDE01F" w14:textId="77777777" w:rsidR="002F5152" w:rsidRPr="0024322E" w:rsidRDefault="002F5152" w:rsidP="0052114E">
      <w:pPr>
        <w:spacing w:line="240" w:lineRule="auto"/>
        <w:contextualSpacing/>
        <w:jc w:val="both"/>
        <w:rPr>
          <w:i/>
          <w:u w:val="single"/>
        </w:rPr>
      </w:pPr>
      <w:r w:rsidRPr="0024322E">
        <w:rPr>
          <w:i/>
          <w:u w:val="single"/>
        </w:rPr>
        <w:t xml:space="preserve">Appearances: </w:t>
      </w:r>
    </w:p>
    <w:p w14:paraId="181BF97A" w14:textId="77777777" w:rsidR="002F5152" w:rsidRPr="0024322E" w:rsidRDefault="002F5152" w:rsidP="0052114E">
      <w:pPr>
        <w:spacing w:line="240" w:lineRule="auto"/>
        <w:contextualSpacing/>
        <w:jc w:val="both"/>
        <w:rPr>
          <w:i/>
        </w:rPr>
      </w:pPr>
      <w:r w:rsidRPr="0024322E">
        <w:rPr>
          <w:i/>
        </w:rPr>
        <w:tab/>
      </w:r>
      <w:r w:rsidRPr="0024322E">
        <w:rPr>
          <w:i/>
        </w:rPr>
        <w:tab/>
      </w:r>
      <w:r w:rsidRPr="0024322E">
        <w:rPr>
          <w:i/>
        </w:rPr>
        <w:tab/>
      </w:r>
    </w:p>
    <w:p w14:paraId="043E8CAC" w14:textId="77777777" w:rsidR="002F5152" w:rsidRDefault="002F5152" w:rsidP="0052114E">
      <w:pPr>
        <w:spacing w:line="240" w:lineRule="auto"/>
        <w:contextualSpacing/>
        <w:jc w:val="both"/>
        <w:rPr>
          <w:i/>
        </w:rPr>
      </w:pPr>
      <w:r w:rsidRPr="0024322E">
        <w:rPr>
          <w:i/>
        </w:rPr>
        <w:t xml:space="preserve">For </w:t>
      </w:r>
      <w:r w:rsidR="00324810">
        <w:rPr>
          <w:i/>
        </w:rPr>
        <w:t>the plaintiff</w:t>
      </w:r>
      <w:r>
        <w:rPr>
          <w:i/>
        </w:rPr>
        <w:t xml:space="preserve">:  Mr. </w:t>
      </w:r>
      <w:r w:rsidR="00FF5102">
        <w:rPr>
          <w:i/>
        </w:rPr>
        <w:t>L</w:t>
      </w:r>
      <w:r w:rsidR="00FF65DE">
        <w:rPr>
          <w:i/>
        </w:rPr>
        <w:t xml:space="preserve"> </w:t>
      </w:r>
      <w:proofErr w:type="spellStart"/>
      <w:r w:rsidR="00FF65DE">
        <w:rPr>
          <w:i/>
        </w:rPr>
        <w:t>L</w:t>
      </w:r>
      <w:proofErr w:type="spellEnd"/>
      <w:r w:rsidR="00FF65DE">
        <w:rPr>
          <w:i/>
        </w:rPr>
        <w:t xml:space="preserve"> </w:t>
      </w:r>
      <w:proofErr w:type="spellStart"/>
      <w:r w:rsidR="00DF6A26">
        <w:rPr>
          <w:i/>
        </w:rPr>
        <w:t>Ngumla</w:t>
      </w:r>
      <w:proofErr w:type="spellEnd"/>
      <w:r w:rsidR="00DF6A26">
        <w:rPr>
          <w:i/>
        </w:rPr>
        <w:t xml:space="preserve"> instructed by </w:t>
      </w:r>
      <w:proofErr w:type="spellStart"/>
      <w:r w:rsidR="00FF5102">
        <w:rPr>
          <w:i/>
        </w:rPr>
        <w:t>Masiso</w:t>
      </w:r>
      <w:proofErr w:type="spellEnd"/>
      <w:r w:rsidR="00FF5102">
        <w:rPr>
          <w:i/>
        </w:rPr>
        <w:t xml:space="preserve"> Attorneys Inc</w:t>
      </w:r>
      <w:r w:rsidR="0052114E">
        <w:rPr>
          <w:i/>
        </w:rPr>
        <w:t>.</w:t>
      </w:r>
      <w:r w:rsidR="00FF5102">
        <w:rPr>
          <w:i/>
        </w:rPr>
        <w:t>, East London (Ref. BM004/LZ</w:t>
      </w:r>
      <w:r w:rsidR="00FF65DE">
        <w:rPr>
          <w:i/>
        </w:rPr>
        <w:t>)</w:t>
      </w:r>
    </w:p>
    <w:p w14:paraId="6EA763AB" w14:textId="77777777" w:rsidR="00DF6A26" w:rsidRPr="0024322E" w:rsidRDefault="00DF6A26" w:rsidP="0052114E">
      <w:pPr>
        <w:spacing w:line="240" w:lineRule="auto"/>
        <w:contextualSpacing/>
        <w:jc w:val="both"/>
        <w:rPr>
          <w:i/>
        </w:rPr>
      </w:pPr>
    </w:p>
    <w:p w14:paraId="26A79860" w14:textId="77777777" w:rsidR="002F5152" w:rsidRPr="0024322E" w:rsidRDefault="002F5152" w:rsidP="0052114E">
      <w:pPr>
        <w:spacing w:line="240" w:lineRule="auto"/>
        <w:contextualSpacing/>
        <w:jc w:val="both"/>
        <w:rPr>
          <w:i/>
        </w:rPr>
      </w:pPr>
      <w:r>
        <w:rPr>
          <w:i/>
        </w:rPr>
        <w:t xml:space="preserve">For the defendants: Mr. </w:t>
      </w:r>
      <w:r w:rsidR="00DF6A26">
        <w:rPr>
          <w:i/>
        </w:rPr>
        <w:t xml:space="preserve">N D </w:t>
      </w:r>
      <w:proofErr w:type="spellStart"/>
      <w:r w:rsidR="00DF6A26">
        <w:rPr>
          <w:i/>
        </w:rPr>
        <w:t>Ngadlela</w:t>
      </w:r>
      <w:proofErr w:type="spellEnd"/>
      <w:r w:rsidR="00DF6A26">
        <w:rPr>
          <w:i/>
        </w:rPr>
        <w:t xml:space="preserve"> </w:t>
      </w:r>
      <w:r>
        <w:rPr>
          <w:i/>
        </w:rPr>
        <w:t>instructed by The Sta</w:t>
      </w:r>
      <w:r w:rsidR="00DF6A26">
        <w:rPr>
          <w:i/>
        </w:rPr>
        <w:t xml:space="preserve">te Attorney, East London (Ref. </w:t>
      </w:r>
      <w:proofErr w:type="spellStart"/>
      <w:r w:rsidR="00DF6A26">
        <w:rPr>
          <w:i/>
        </w:rPr>
        <w:t>Mr</w:t>
      </w:r>
      <w:proofErr w:type="spellEnd"/>
      <w:r w:rsidR="00DF6A26">
        <w:rPr>
          <w:i/>
        </w:rPr>
        <w:t xml:space="preserve"> Isaacs)</w:t>
      </w:r>
    </w:p>
    <w:p w14:paraId="068D5B18" w14:textId="77777777" w:rsidR="002F5152" w:rsidRDefault="002F5152"/>
    <w:sectPr w:rsidR="002F5152" w:rsidSect="00F962C9">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4933" w14:textId="77777777" w:rsidR="00943CC1" w:rsidRDefault="00943CC1" w:rsidP="002F5152">
      <w:pPr>
        <w:spacing w:line="240" w:lineRule="auto"/>
      </w:pPr>
      <w:r>
        <w:separator/>
      </w:r>
    </w:p>
  </w:endnote>
  <w:endnote w:type="continuationSeparator" w:id="0">
    <w:p w14:paraId="1FE0ADF4" w14:textId="77777777" w:rsidR="00943CC1" w:rsidRDefault="00943CC1" w:rsidP="002F5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1E349" w14:textId="77777777" w:rsidR="00943CC1" w:rsidRDefault="00943CC1" w:rsidP="002F5152">
      <w:pPr>
        <w:spacing w:line="240" w:lineRule="auto"/>
      </w:pPr>
      <w:r>
        <w:separator/>
      </w:r>
    </w:p>
  </w:footnote>
  <w:footnote w:type="continuationSeparator" w:id="0">
    <w:p w14:paraId="65AF86C7" w14:textId="77777777" w:rsidR="00943CC1" w:rsidRDefault="00943CC1" w:rsidP="002F5152">
      <w:pPr>
        <w:spacing w:line="240" w:lineRule="auto"/>
      </w:pPr>
      <w:r>
        <w:continuationSeparator/>
      </w:r>
    </w:p>
  </w:footnote>
  <w:footnote w:id="1">
    <w:p w14:paraId="2018E7D7" w14:textId="51F11816" w:rsidR="00DF451F" w:rsidRPr="00114534" w:rsidRDefault="00DF451F" w:rsidP="00CD40C8">
      <w:pPr>
        <w:pStyle w:val="FootnoteText"/>
        <w:spacing w:line="240" w:lineRule="auto"/>
        <w:contextualSpacing/>
        <w:jc w:val="both"/>
        <w:rPr>
          <w:lang w:val="en-GB"/>
        </w:rPr>
      </w:pPr>
      <w:r w:rsidRPr="00114534">
        <w:rPr>
          <w:rStyle w:val="FootnoteReference"/>
        </w:rPr>
        <w:footnoteRef/>
      </w:r>
      <w:r w:rsidRPr="00114534">
        <w:rPr>
          <w:lang w:val="en-GB"/>
        </w:rPr>
        <w:t xml:space="preserve"> The particulars of claim allege that the plaintiff’s first appearance was on the 4</w:t>
      </w:r>
      <w:r>
        <w:rPr>
          <w:vertAlign w:val="superscript"/>
          <w:lang w:val="en-GB"/>
        </w:rPr>
        <w:t xml:space="preserve"> </w:t>
      </w:r>
      <w:r>
        <w:rPr>
          <w:lang w:val="en-GB"/>
        </w:rPr>
        <w:t>December 2018</w:t>
      </w:r>
      <w:r w:rsidRPr="00114534">
        <w:rPr>
          <w:lang w:val="en-GB"/>
        </w:rPr>
        <w:t xml:space="preserve"> but the J15 and annexures</w:t>
      </w:r>
      <w:r>
        <w:rPr>
          <w:lang w:val="en-GB"/>
        </w:rPr>
        <w:t xml:space="preserve"> indicate that this happened on 3 December 2018</w:t>
      </w:r>
      <w:r w:rsidRPr="00114534">
        <w:rPr>
          <w:lang w:val="en-GB"/>
        </w:rPr>
        <w:t xml:space="preserve">. The charge sheet reflects that the plaintiff as accused no. 2 together with </w:t>
      </w:r>
      <w:r>
        <w:rPr>
          <w:lang w:val="en-GB"/>
        </w:rPr>
        <w:t xml:space="preserve">Mr. </w:t>
      </w:r>
      <w:proofErr w:type="spellStart"/>
      <w:r>
        <w:rPr>
          <w:lang w:val="en-GB"/>
        </w:rPr>
        <w:t>Siyabonga</w:t>
      </w:r>
      <w:proofErr w:type="spellEnd"/>
      <w:r>
        <w:rPr>
          <w:lang w:val="en-GB"/>
        </w:rPr>
        <w:t xml:space="preserve"> </w:t>
      </w:r>
      <w:proofErr w:type="spellStart"/>
      <w:r>
        <w:rPr>
          <w:lang w:val="en-GB"/>
        </w:rPr>
        <w:t>Piyo</w:t>
      </w:r>
      <w:proofErr w:type="spellEnd"/>
      <w:r>
        <w:rPr>
          <w:lang w:val="en-GB"/>
        </w:rPr>
        <w:t xml:space="preserve"> were</w:t>
      </w:r>
      <w:r w:rsidRPr="00114534">
        <w:rPr>
          <w:lang w:val="en-GB"/>
        </w:rPr>
        <w:t xml:space="preserve"> charged with robbery with aggravating circumstances it being alleged that on 28 November 2018 at </w:t>
      </w:r>
      <w:r w:rsidR="00A12E4A">
        <w:rPr>
          <w:lang w:val="en-GB"/>
        </w:rPr>
        <w:t>[…]</w:t>
      </w:r>
      <w:r w:rsidRPr="00114534">
        <w:rPr>
          <w:lang w:val="en-GB"/>
        </w:rPr>
        <w:t xml:space="preserve">, </w:t>
      </w:r>
      <w:proofErr w:type="spellStart"/>
      <w:r w:rsidRPr="00114534">
        <w:rPr>
          <w:lang w:val="en-GB"/>
        </w:rPr>
        <w:t>Mdantsane</w:t>
      </w:r>
      <w:proofErr w:type="spellEnd"/>
      <w:r w:rsidRPr="00114534">
        <w:rPr>
          <w:lang w:val="en-GB"/>
        </w:rPr>
        <w:t xml:space="preserve"> they unlawfully and intentionally assaulted </w:t>
      </w:r>
      <w:proofErr w:type="spellStart"/>
      <w:r w:rsidRPr="00114534">
        <w:rPr>
          <w:lang w:val="en-GB"/>
        </w:rPr>
        <w:t>Lindela</w:t>
      </w:r>
      <w:proofErr w:type="spellEnd"/>
      <w:r w:rsidRPr="00114534">
        <w:rPr>
          <w:lang w:val="en-GB"/>
        </w:rPr>
        <w:t xml:space="preserve"> </w:t>
      </w:r>
      <w:proofErr w:type="spellStart"/>
      <w:r w:rsidRPr="00114534">
        <w:rPr>
          <w:lang w:val="en-GB"/>
        </w:rPr>
        <w:t>Majavu</w:t>
      </w:r>
      <w:proofErr w:type="spellEnd"/>
      <w:r w:rsidRPr="00114534">
        <w:rPr>
          <w:lang w:val="en-GB"/>
        </w:rPr>
        <w:t xml:space="preserve"> and did then and there by force take certain items from him, his lawful property, aggravating circumstances being present in that they stabbed the complainant with a knife.  The items taken were said to be a Nike jacket and “</w:t>
      </w:r>
      <w:proofErr w:type="spellStart"/>
      <w:r w:rsidRPr="009D20AE">
        <w:rPr>
          <w:i/>
          <w:lang w:val="en-GB"/>
        </w:rPr>
        <w:t>tekkies</w:t>
      </w:r>
      <w:proofErr w:type="spellEnd"/>
      <w:r w:rsidRPr="00114534">
        <w:rPr>
          <w:lang w:val="en-GB"/>
        </w:rPr>
        <w:t xml:space="preserve">” plus a gold wristwatch, total value R2 140.00. The charge is </w:t>
      </w:r>
      <w:r>
        <w:rPr>
          <w:lang w:val="en-GB"/>
        </w:rPr>
        <w:t>certainly o</w:t>
      </w:r>
      <w:r w:rsidRPr="00114534">
        <w:rPr>
          <w:lang w:val="en-GB"/>
        </w:rPr>
        <w:t xml:space="preserve">ne </w:t>
      </w:r>
      <w:r>
        <w:rPr>
          <w:lang w:val="en-GB"/>
        </w:rPr>
        <w:t>included in</w:t>
      </w:r>
      <w:r w:rsidRPr="00114534">
        <w:rPr>
          <w:lang w:val="en-GB"/>
        </w:rPr>
        <w:t xml:space="preserve"> schedule 1 of the Criminal Procedure Act, No. 51 of 1977 (“</w:t>
      </w:r>
      <w:r w:rsidRPr="006A1DBC">
        <w:rPr>
          <w:i/>
          <w:lang w:val="en-GB"/>
        </w:rPr>
        <w:t>CPA</w:t>
      </w:r>
      <w:r w:rsidRPr="00114534">
        <w:rPr>
          <w:lang w:val="en-GB"/>
        </w:rPr>
        <w:t>”)</w:t>
      </w:r>
      <w:r>
        <w:rPr>
          <w:lang w:val="en-GB"/>
        </w:rPr>
        <w:t xml:space="preserve">. It also, </w:t>
      </w:r>
      <w:r w:rsidRPr="00114534">
        <w:rPr>
          <w:lang w:val="en-GB"/>
        </w:rPr>
        <w:t>by obvious implication</w:t>
      </w:r>
      <w:r>
        <w:rPr>
          <w:lang w:val="en-GB"/>
        </w:rPr>
        <w:t>,</w:t>
      </w:r>
      <w:r w:rsidRPr="00114534">
        <w:rPr>
          <w:lang w:val="en-GB"/>
        </w:rPr>
        <w:t xml:space="preserve"> resorts under Schedule 6 for bail purposes.</w:t>
      </w:r>
    </w:p>
  </w:footnote>
  <w:footnote w:id="2">
    <w:p w14:paraId="7682EC28" w14:textId="3250F044" w:rsidR="00DF451F" w:rsidRPr="00114534" w:rsidRDefault="00DF451F" w:rsidP="00CD40C8">
      <w:pPr>
        <w:pStyle w:val="FootnoteText"/>
        <w:spacing w:line="240" w:lineRule="auto"/>
        <w:contextualSpacing/>
        <w:jc w:val="both"/>
        <w:rPr>
          <w:lang w:val="en-GB"/>
        </w:rPr>
      </w:pPr>
      <w:r w:rsidRPr="00114534">
        <w:rPr>
          <w:rStyle w:val="FootnoteReference"/>
        </w:rPr>
        <w:footnoteRef/>
      </w:r>
      <w:r w:rsidRPr="00114534">
        <w:t xml:space="preserve"> </w:t>
      </w:r>
      <w:r w:rsidRPr="00114534">
        <w:rPr>
          <w:lang w:val="en-GB"/>
        </w:rPr>
        <w:t>In this matter the accused are charged with “</w:t>
      </w:r>
      <w:r w:rsidRPr="00114534">
        <w:rPr>
          <w:i/>
          <w:lang w:val="en-GB"/>
        </w:rPr>
        <w:t>aggravated robbery</w:t>
      </w:r>
      <w:r w:rsidRPr="00114534">
        <w:rPr>
          <w:lang w:val="en-GB"/>
        </w:rPr>
        <w:t>” according to the face of the J15</w:t>
      </w:r>
      <w:r>
        <w:rPr>
          <w:lang w:val="en-GB"/>
        </w:rPr>
        <w:t xml:space="preserve"> (which case record only made an appearance before this court mid-trial on 17 November 2022) </w:t>
      </w:r>
      <w:r w:rsidRPr="00114534">
        <w:rPr>
          <w:lang w:val="en-GB"/>
        </w:rPr>
        <w:t xml:space="preserve">but no charge sheet features.  The record of these proceedings show that the charge/s were considered by the presiding officer </w:t>
      </w:r>
      <w:r>
        <w:rPr>
          <w:lang w:val="en-GB"/>
        </w:rPr>
        <w:t xml:space="preserve">(even before the plaintiff was added as an accused) </w:t>
      </w:r>
      <w:r w:rsidRPr="00114534">
        <w:rPr>
          <w:lang w:val="en-GB"/>
        </w:rPr>
        <w:t>to be “</w:t>
      </w:r>
      <w:r w:rsidRPr="00114534">
        <w:rPr>
          <w:i/>
          <w:lang w:val="en-GB"/>
        </w:rPr>
        <w:t>schedule 6</w:t>
      </w:r>
      <w:r w:rsidRPr="00114534">
        <w:rPr>
          <w:lang w:val="en-GB"/>
        </w:rPr>
        <w:t xml:space="preserve">”.  The </w:t>
      </w:r>
      <w:r>
        <w:rPr>
          <w:lang w:val="en-GB"/>
        </w:rPr>
        <w:t xml:space="preserve">page of the record which would have signified when the </w:t>
      </w:r>
      <w:r w:rsidRPr="00114534">
        <w:rPr>
          <w:lang w:val="en-GB"/>
        </w:rPr>
        <w:t xml:space="preserve">plaintiff </w:t>
      </w:r>
      <w:r>
        <w:rPr>
          <w:lang w:val="en-GB"/>
        </w:rPr>
        <w:t>was</w:t>
      </w:r>
      <w:r w:rsidRPr="00114534">
        <w:rPr>
          <w:lang w:val="en-GB"/>
        </w:rPr>
        <w:t xml:space="preserve"> added to the mix </w:t>
      </w:r>
      <w:r>
        <w:rPr>
          <w:lang w:val="en-GB"/>
        </w:rPr>
        <w:t>is missing but the next entry recorded is on 1</w:t>
      </w:r>
      <w:r w:rsidRPr="00114534">
        <w:rPr>
          <w:lang w:val="en-GB"/>
        </w:rPr>
        <w:t xml:space="preserve">1 December 2018 on which date it is </w:t>
      </w:r>
      <w:r>
        <w:rPr>
          <w:lang w:val="en-GB"/>
        </w:rPr>
        <w:t>written</w:t>
      </w:r>
      <w:r w:rsidRPr="00114534">
        <w:rPr>
          <w:lang w:val="en-GB"/>
        </w:rPr>
        <w:t xml:space="preserve"> that </w:t>
      </w:r>
      <w:r w:rsidRPr="00D279EC">
        <w:rPr>
          <w:lang w:val="en-GB"/>
        </w:rPr>
        <w:t>“</w:t>
      </w:r>
      <w:r w:rsidRPr="00D279EC">
        <w:rPr>
          <w:i/>
          <w:lang w:val="en-GB"/>
        </w:rPr>
        <w:t>both accused are before court.  Both accused abandoned bail</w:t>
      </w:r>
      <w:r w:rsidRPr="00D279EC">
        <w:rPr>
          <w:lang w:val="en-GB"/>
        </w:rPr>
        <w:t>”</w:t>
      </w:r>
      <w:r w:rsidRPr="00114534">
        <w:rPr>
          <w:lang w:val="en-GB"/>
        </w:rPr>
        <w:t xml:space="preserve">.  </w:t>
      </w:r>
      <w:r>
        <w:rPr>
          <w:lang w:val="en-GB"/>
        </w:rPr>
        <w:t>The accused</w:t>
      </w:r>
      <w:r w:rsidRPr="00114534">
        <w:rPr>
          <w:lang w:val="en-GB"/>
        </w:rPr>
        <w:t xml:space="preserve"> were remanded in custody to 14 December 2018.  On that date both were present again when the case was transferred to the regional court in terms of section 75 (1) of the CPA.  </w:t>
      </w:r>
      <w:r>
        <w:rPr>
          <w:lang w:val="en-GB"/>
        </w:rPr>
        <w:t xml:space="preserve">It appears from </w:t>
      </w:r>
      <w:r w:rsidRPr="00114534">
        <w:rPr>
          <w:lang w:val="en-GB"/>
        </w:rPr>
        <w:t xml:space="preserve">the corresponding docket </w:t>
      </w:r>
      <w:r>
        <w:rPr>
          <w:lang w:val="en-GB"/>
        </w:rPr>
        <w:t xml:space="preserve">under </w:t>
      </w:r>
      <w:r w:rsidRPr="00114534">
        <w:rPr>
          <w:lang w:val="en-GB"/>
        </w:rPr>
        <w:t>CAS 93/07/2018 that a third person by the name of Ayanda April was added as an accused</w:t>
      </w:r>
      <w:r w:rsidRPr="00D279EC">
        <w:rPr>
          <w:lang w:val="en-GB"/>
        </w:rPr>
        <w:t xml:space="preserve"> </w:t>
      </w:r>
      <w:r w:rsidRPr="00114534">
        <w:rPr>
          <w:lang w:val="en-GB"/>
        </w:rPr>
        <w:t xml:space="preserve">on 13 January 2019.  Also discovered relative to these proceedings after the plaintiff had testified is the regional court record case no. RC1/01/19.  The J15 and annexures </w:t>
      </w:r>
      <w:r>
        <w:rPr>
          <w:lang w:val="en-GB"/>
        </w:rPr>
        <w:t xml:space="preserve">in it reflect that the accused were charged with </w:t>
      </w:r>
      <w:r w:rsidRPr="00114534">
        <w:rPr>
          <w:lang w:val="en-GB"/>
        </w:rPr>
        <w:t xml:space="preserve">two counts of robbery with aggravating circumstances.  The first count alleges that on 20 July 2018 at or near </w:t>
      </w:r>
      <w:r w:rsidR="00A12E4A">
        <w:rPr>
          <w:lang w:val="en-GB"/>
        </w:rPr>
        <w:t>[…]</w:t>
      </w:r>
      <w:r w:rsidRPr="00114534">
        <w:rPr>
          <w:lang w:val="en-GB"/>
        </w:rPr>
        <w:t xml:space="preserve">, </w:t>
      </w:r>
      <w:proofErr w:type="spellStart"/>
      <w:r w:rsidRPr="00114534">
        <w:rPr>
          <w:lang w:val="en-GB"/>
        </w:rPr>
        <w:t>Mdantsane</w:t>
      </w:r>
      <w:proofErr w:type="spellEnd"/>
      <w:r>
        <w:rPr>
          <w:lang w:val="en-GB"/>
        </w:rPr>
        <w:t>,</w:t>
      </w:r>
      <w:r w:rsidRPr="00114534">
        <w:rPr>
          <w:lang w:val="en-GB"/>
        </w:rPr>
        <w:t xml:space="preserve"> the accused assaulted Ms. </w:t>
      </w:r>
      <w:proofErr w:type="spellStart"/>
      <w:r w:rsidRPr="00114534">
        <w:rPr>
          <w:lang w:val="en-GB"/>
        </w:rPr>
        <w:t>Siyuvile</w:t>
      </w:r>
      <w:proofErr w:type="spellEnd"/>
      <w:r w:rsidRPr="00114534">
        <w:rPr>
          <w:lang w:val="en-GB"/>
        </w:rPr>
        <w:t xml:space="preserve"> </w:t>
      </w:r>
      <w:proofErr w:type="spellStart"/>
      <w:r w:rsidRPr="00114534">
        <w:rPr>
          <w:lang w:val="en-GB"/>
        </w:rPr>
        <w:t>Sonqwelo</w:t>
      </w:r>
      <w:proofErr w:type="spellEnd"/>
      <w:r w:rsidRPr="00114534">
        <w:rPr>
          <w:lang w:val="en-GB"/>
        </w:rPr>
        <w:t xml:space="preserve"> and with force took monies</w:t>
      </w:r>
      <w:r>
        <w:rPr>
          <w:lang w:val="en-GB"/>
        </w:rPr>
        <w:t xml:space="preserve"> (R200.00)</w:t>
      </w:r>
      <w:r w:rsidRPr="00114534">
        <w:rPr>
          <w:lang w:val="en-GB"/>
        </w:rPr>
        <w:t xml:space="preserve"> and a cell phone from her,</w:t>
      </w:r>
      <w:r>
        <w:rPr>
          <w:lang w:val="en-GB"/>
        </w:rPr>
        <w:t xml:space="preserve"> the </w:t>
      </w:r>
      <w:r w:rsidRPr="00114534">
        <w:rPr>
          <w:lang w:val="en-GB"/>
        </w:rPr>
        <w:t xml:space="preserve">aggravating circumstances being that the complainant (incorrectly described as a male person) </w:t>
      </w:r>
      <w:r>
        <w:rPr>
          <w:lang w:val="en-GB"/>
        </w:rPr>
        <w:t>was</w:t>
      </w:r>
      <w:r w:rsidRPr="00114534">
        <w:rPr>
          <w:lang w:val="en-GB"/>
        </w:rPr>
        <w:t xml:space="preserve"> stabbed with a knife.  Count 2 reads that on 21 July 2018 and at or near </w:t>
      </w:r>
      <w:r w:rsidR="00A12E4A">
        <w:rPr>
          <w:lang w:val="en-GB"/>
        </w:rPr>
        <w:t>[…]</w:t>
      </w:r>
      <w:r w:rsidRPr="00114534">
        <w:rPr>
          <w:lang w:val="en-GB"/>
        </w:rPr>
        <w:t xml:space="preserve">, </w:t>
      </w:r>
      <w:proofErr w:type="spellStart"/>
      <w:r w:rsidRPr="00114534">
        <w:rPr>
          <w:lang w:val="en-GB"/>
        </w:rPr>
        <w:t>Mdantsane</w:t>
      </w:r>
      <w:proofErr w:type="spellEnd"/>
      <w:r w:rsidRPr="00114534">
        <w:rPr>
          <w:lang w:val="en-GB"/>
        </w:rPr>
        <w:t>, they assaulted the same person and forcibly took R100.00 cash off</w:t>
      </w:r>
      <w:r>
        <w:rPr>
          <w:lang w:val="en-GB"/>
        </w:rPr>
        <w:t xml:space="preserve"> her</w:t>
      </w:r>
      <w:r w:rsidRPr="00114534">
        <w:rPr>
          <w:lang w:val="en-GB"/>
        </w:rPr>
        <w:t xml:space="preserve">, </w:t>
      </w:r>
      <w:r>
        <w:rPr>
          <w:lang w:val="en-GB"/>
        </w:rPr>
        <w:t xml:space="preserve">the </w:t>
      </w:r>
      <w:r w:rsidRPr="00114534">
        <w:rPr>
          <w:lang w:val="en-GB"/>
        </w:rPr>
        <w:t xml:space="preserve">aggravating circumstances </w:t>
      </w:r>
      <w:r>
        <w:rPr>
          <w:lang w:val="en-GB"/>
        </w:rPr>
        <w:t xml:space="preserve">alleged </w:t>
      </w:r>
      <w:r w:rsidRPr="00114534">
        <w:rPr>
          <w:lang w:val="en-GB"/>
        </w:rPr>
        <w:t>being that they stabbed her with a knife.</w:t>
      </w:r>
    </w:p>
  </w:footnote>
  <w:footnote w:id="3">
    <w:p w14:paraId="17AABE8F" w14:textId="77777777" w:rsidR="00DF451F" w:rsidRPr="00114534" w:rsidRDefault="00DF451F" w:rsidP="00CD40C8">
      <w:pPr>
        <w:pStyle w:val="FootnoteText"/>
        <w:spacing w:line="240" w:lineRule="auto"/>
        <w:contextualSpacing/>
        <w:jc w:val="both"/>
        <w:rPr>
          <w:lang w:val="en-GB"/>
        </w:rPr>
      </w:pPr>
      <w:r w:rsidRPr="00114534">
        <w:rPr>
          <w:rStyle w:val="FootnoteReference"/>
        </w:rPr>
        <w:footnoteRef/>
      </w:r>
      <w:r w:rsidRPr="00114534">
        <w:t xml:space="preserve"> The regional court case record, discovered late in the proceedings confirm</w:t>
      </w:r>
      <w:r>
        <w:t>s</w:t>
      </w:r>
      <w:r w:rsidRPr="00114534">
        <w:t xml:space="preserve"> that the plaintiff and his co-accused </w:t>
      </w:r>
      <w:proofErr w:type="spellStart"/>
      <w:r w:rsidRPr="00114534">
        <w:t>Mayikana</w:t>
      </w:r>
      <w:proofErr w:type="spellEnd"/>
      <w:r w:rsidRPr="00114534">
        <w:t xml:space="preserve"> were discharged pursuant to an application in terms of section 74 of the CPA on 13 March 2019.</w:t>
      </w:r>
    </w:p>
  </w:footnote>
  <w:footnote w:id="4">
    <w:p w14:paraId="0C5D2987" w14:textId="77777777" w:rsidR="00DF451F" w:rsidRPr="00114534" w:rsidRDefault="00DF451F" w:rsidP="00CD40C8">
      <w:pPr>
        <w:pStyle w:val="FootnoteText"/>
        <w:spacing w:line="240" w:lineRule="auto"/>
        <w:contextualSpacing/>
        <w:jc w:val="both"/>
        <w:rPr>
          <w:lang w:val="en-GB"/>
        </w:rPr>
      </w:pPr>
      <w:r w:rsidRPr="00114534">
        <w:rPr>
          <w:rStyle w:val="FootnoteReference"/>
        </w:rPr>
        <w:footnoteRef/>
      </w:r>
      <w:r w:rsidRPr="00114534">
        <w:t xml:space="preserve"> </w:t>
      </w:r>
      <w:r w:rsidRPr="00114534">
        <w:rPr>
          <w:lang w:val="en-GB"/>
        </w:rPr>
        <w:t>The official records reveal that schedule 6 offences were on the table.</w:t>
      </w:r>
      <w:r>
        <w:rPr>
          <w:lang w:val="en-GB"/>
        </w:rPr>
        <w:t xml:space="preserve">  This is an obvious mistake in the pleadings.</w:t>
      </w:r>
    </w:p>
  </w:footnote>
  <w:footnote w:id="5">
    <w:p w14:paraId="6D0ECEA5" w14:textId="77777777" w:rsidR="00DF451F" w:rsidRPr="00114534" w:rsidRDefault="00DF451F" w:rsidP="00CD40C8">
      <w:pPr>
        <w:pStyle w:val="FootnoteText"/>
        <w:spacing w:line="240" w:lineRule="auto"/>
        <w:contextualSpacing/>
        <w:jc w:val="both"/>
        <w:rPr>
          <w:lang w:val="en-ZA"/>
        </w:rPr>
      </w:pPr>
      <w:r w:rsidRPr="00114534">
        <w:rPr>
          <w:rStyle w:val="FootnoteReference"/>
          <w:rFonts w:eastAsiaTheme="majorEastAsia"/>
        </w:rPr>
        <w:footnoteRef/>
      </w:r>
      <w:r w:rsidRPr="00114534">
        <w:t xml:space="preserve"> </w:t>
      </w:r>
      <w:r w:rsidRPr="00114534">
        <w:rPr>
          <w:lang w:val="en-ZA"/>
        </w:rPr>
        <w:t xml:space="preserve">The parties agreed in the pre-trial processes that the documentation discovered would serve as evidence of what those documents purported to be without admitting the contents thereof.   No challenges emerged at the trial as to the authenticity of any of the documents that served before court.  </w:t>
      </w:r>
    </w:p>
  </w:footnote>
  <w:footnote w:id="6">
    <w:p w14:paraId="6C1A8F64" w14:textId="77777777" w:rsidR="00DF451F" w:rsidRPr="007769E5" w:rsidRDefault="00DF451F" w:rsidP="00CD40C8">
      <w:pPr>
        <w:pStyle w:val="FootnoteText"/>
        <w:spacing w:line="240" w:lineRule="auto"/>
        <w:contextualSpacing/>
        <w:jc w:val="both"/>
        <w:rPr>
          <w:lang w:val="en-GB"/>
        </w:rPr>
      </w:pPr>
      <w:r>
        <w:rPr>
          <w:rStyle w:val="FootnoteReference"/>
        </w:rPr>
        <w:footnoteRef/>
      </w:r>
      <w:r>
        <w:t xml:space="preserve"> </w:t>
      </w:r>
      <w:r>
        <w:rPr>
          <w:lang w:val="en-GB"/>
        </w:rPr>
        <w:t xml:space="preserve">See </w:t>
      </w:r>
      <w:r w:rsidRPr="00C3538A">
        <w:rPr>
          <w:i/>
          <w:lang w:val="en-GB"/>
        </w:rPr>
        <w:t>De Klerk v Minister of Police</w:t>
      </w:r>
      <w:r w:rsidRPr="00C3538A">
        <w:rPr>
          <w:lang w:val="en-GB"/>
        </w:rPr>
        <w:t xml:space="preserve"> 2020</w:t>
      </w:r>
      <w:r>
        <w:rPr>
          <w:lang w:val="en-GB"/>
        </w:rPr>
        <w:t xml:space="preserve"> (1) SACR (1) (CC) at para [63].  See also</w:t>
      </w:r>
      <w:r w:rsidRPr="007769E5">
        <w:rPr>
          <w:i/>
          <w:lang w:val="en-GB"/>
        </w:rPr>
        <w:t xml:space="preserve"> Mahlangu</w:t>
      </w:r>
      <w:r>
        <w:rPr>
          <w:i/>
          <w:lang w:val="en-GB"/>
        </w:rPr>
        <w:t xml:space="preserve"> &amp; Another</w:t>
      </w:r>
      <w:r w:rsidRPr="007769E5">
        <w:rPr>
          <w:i/>
          <w:lang w:val="en-GB"/>
        </w:rPr>
        <w:t xml:space="preserve"> v Minister of Police </w:t>
      </w:r>
      <w:r>
        <w:rPr>
          <w:lang w:val="en-GB"/>
        </w:rPr>
        <w:t>2021 (7) BCLR 698 (CC) where it was not hard to envisage that the egregious conduct of the police (who obtained a false confession from the plaintiff through torture and coercion to justify the arrest in the first place and then “</w:t>
      </w:r>
      <w:r w:rsidRPr="007769E5">
        <w:rPr>
          <w:i/>
          <w:lang w:val="en-GB"/>
        </w:rPr>
        <w:t>cunningly engineered</w:t>
      </w:r>
      <w:r>
        <w:rPr>
          <w:lang w:val="en-GB"/>
        </w:rPr>
        <w:t>” their continued detention by misrepresenting the true state of affairs to the prosecutor) materially led to the plaintiff’s further detention.</w:t>
      </w:r>
    </w:p>
  </w:footnote>
  <w:footnote w:id="7">
    <w:p w14:paraId="51FBEE7B" w14:textId="77777777" w:rsidR="00DF451F" w:rsidRPr="00114534" w:rsidRDefault="00DF451F" w:rsidP="00CD40C8">
      <w:pPr>
        <w:pStyle w:val="FootnoteText"/>
        <w:spacing w:line="240" w:lineRule="auto"/>
        <w:contextualSpacing/>
        <w:jc w:val="both"/>
        <w:rPr>
          <w:lang w:val="en-GB"/>
        </w:rPr>
      </w:pPr>
      <w:r w:rsidRPr="00114534">
        <w:rPr>
          <w:rStyle w:val="FootnoteReference"/>
        </w:rPr>
        <w:footnoteRef/>
      </w:r>
      <w:r w:rsidRPr="00114534">
        <w:t xml:space="preserve"> </w:t>
      </w:r>
      <w:r w:rsidRPr="00114534">
        <w:rPr>
          <w:lang w:val="en-GB"/>
        </w:rPr>
        <w:t xml:space="preserve">It is common cause that this was his co-accused, Mr. </w:t>
      </w:r>
      <w:proofErr w:type="spellStart"/>
      <w:r w:rsidRPr="00114534">
        <w:rPr>
          <w:lang w:val="en-GB"/>
        </w:rPr>
        <w:t>Siyabonga</w:t>
      </w:r>
      <w:proofErr w:type="spellEnd"/>
      <w:r w:rsidRPr="00114534">
        <w:rPr>
          <w:lang w:val="en-GB"/>
        </w:rPr>
        <w:t xml:space="preserve"> </w:t>
      </w:r>
      <w:proofErr w:type="spellStart"/>
      <w:r w:rsidRPr="00114534">
        <w:rPr>
          <w:lang w:val="en-GB"/>
        </w:rPr>
        <w:t>Piyo</w:t>
      </w:r>
      <w:proofErr w:type="spellEnd"/>
      <w:r w:rsidRPr="00114534">
        <w:rPr>
          <w:lang w:val="en-GB"/>
        </w:rPr>
        <w:t>, referenced in the charge sheet in case no. A1830/18.</w:t>
      </w:r>
    </w:p>
  </w:footnote>
  <w:footnote w:id="8">
    <w:p w14:paraId="48F8C7F7" w14:textId="77777777" w:rsidR="00DF451F" w:rsidRPr="00114534" w:rsidRDefault="00DF451F" w:rsidP="00CD40C8">
      <w:pPr>
        <w:pStyle w:val="FootnoteText"/>
        <w:spacing w:line="240" w:lineRule="auto"/>
        <w:contextualSpacing/>
        <w:jc w:val="both"/>
        <w:rPr>
          <w:lang w:val="en-GB"/>
        </w:rPr>
      </w:pPr>
      <w:r w:rsidRPr="00114534">
        <w:rPr>
          <w:rStyle w:val="FootnoteReference"/>
        </w:rPr>
        <w:footnoteRef/>
      </w:r>
      <w:r w:rsidRPr="00114534">
        <w:t xml:space="preserve"> </w:t>
      </w:r>
      <w:r w:rsidRPr="00114534">
        <w:rPr>
          <w:lang w:val="en-GB"/>
        </w:rPr>
        <w:t xml:space="preserve">The </w:t>
      </w:r>
      <w:r w:rsidRPr="00114534">
        <w:rPr>
          <w:i/>
          <w:iCs/>
          <w:lang w:val="en-GB"/>
        </w:rPr>
        <w:t>alias</w:t>
      </w:r>
      <w:r w:rsidRPr="00114534">
        <w:rPr>
          <w:lang w:val="en-GB"/>
        </w:rPr>
        <w:t xml:space="preserve"> of Ayanda April is “</w:t>
      </w:r>
      <w:r w:rsidRPr="00114534">
        <w:rPr>
          <w:i/>
          <w:lang w:val="en-GB"/>
        </w:rPr>
        <w:t>Fire</w:t>
      </w:r>
      <w:r w:rsidRPr="00114534">
        <w:rPr>
          <w:lang w:val="en-GB"/>
        </w:rPr>
        <w:t>” according to the SAP</w:t>
      </w:r>
      <w:r>
        <w:rPr>
          <w:lang w:val="en-GB"/>
        </w:rPr>
        <w:t xml:space="preserve">S </w:t>
      </w:r>
      <w:r w:rsidRPr="00114534">
        <w:rPr>
          <w:lang w:val="en-GB"/>
        </w:rPr>
        <w:t>14A form filed concerning such accused in CAS 93/07/</w:t>
      </w:r>
      <w:r>
        <w:rPr>
          <w:lang w:val="en-GB"/>
        </w:rPr>
        <w:t>20</w:t>
      </w:r>
      <w:r w:rsidRPr="00114534">
        <w:rPr>
          <w:lang w:val="en-GB"/>
        </w:rPr>
        <w:t xml:space="preserve">18.  The latter suspect was arrested on 13 January 2019 according to the docket, but his name does not feature in the </w:t>
      </w:r>
      <w:r>
        <w:rPr>
          <w:lang w:val="en-GB"/>
        </w:rPr>
        <w:t xml:space="preserve">court </w:t>
      </w:r>
      <w:r w:rsidRPr="00114534">
        <w:rPr>
          <w:lang w:val="en-GB"/>
        </w:rPr>
        <w:t>record after as being a participant in the trial</w:t>
      </w:r>
      <w:r>
        <w:rPr>
          <w:lang w:val="en-GB"/>
        </w:rPr>
        <w:t>,</w:t>
      </w:r>
      <w:r w:rsidRPr="00114534">
        <w:rPr>
          <w:lang w:val="en-GB"/>
        </w:rPr>
        <w:t xml:space="preserve"> </w:t>
      </w:r>
      <w:r>
        <w:rPr>
          <w:lang w:val="en-GB"/>
        </w:rPr>
        <w:t>even though</w:t>
      </w:r>
      <w:r w:rsidRPr="00114534">
        <w:rPr>
          <w:lang w:val="en-GB"/>
        </w:rPr>
        <w:t xml:space="preserve"> the witnesses </w:t>
      </w:r>
      <w:r>
        <w:rPr>
          <w:lang w:val="en-GB"/>
        </w:rPr>
        <w:t>in their police statements spoke of</w:t>
      </w:r>
      <w:r w:rsidRPr="00114534">
        <w:rPr>
          <w:lang w:val="en-GB"/>
        </w:rPr>
        <w:t xml:space="preserve"> “</w:t>
      </w:r>
      <w:r w:rsidRPr="00114534">
        <w:rPr>
          <w:i/>
          <w:lang w:val="en-GB"/>
        </w:rPr>
        <w:t>Fire</w:t>
      </w:r>
      <w:r w:rsidRPr="00114534">
        <w:rPr>
          <w:lang w:val="en-GB"/>
        </w:rPr>
        <w:t xml:space="preserve">” as </w:t>
      </w:r>
      <w:r>
        <w:rPr>
          <w:lang w:val="en-GB"/>
        </w:rPr>
        <w:t>being the</w:t>
      </w:r>
      <w:r w:rsidRPr="00114534">
        <w:rPr>
          <w:lang w:val="en-GB"/>
        </w:rPr>
        <w:t xml:space="preserve"> </w:t>
      </w:r>
      <w:r>
        <w:rPr>
          <w:lang w:val="en-GB"/>
        </w:rPr>
        <w:t xml:space="preserve">primary </w:t>
      </w:r>
      <w:r w:rsidRPr="00114534">
        <w:rPr>
          <w:lang w:val="en-GB"/>
        </w:rPr>
        <w:t>perpetrator</w:t>
      </w:r>
      <w:r>
        <w:rPr>
          <w:lang w:val="en-GB"/>
        </w:rPr>
        <w:t xml:space="preserve"> of the robberies</w:t>
      </w:r>
      <w:r w:rsidRPr="00114534">
        <w:rPr>
          <w:lang w:val="en-GB"/>
        </w:rPr>
        <w:t>.  This anomaly is however not something I need enquire into or resolve.</w:t>
      </w:r>
    </w:p>
  </w:footnote>
  <w:footnote w:id="9">
    <w:p w14:paraId="0B1C1C0F" w14:textId="77777777" w:rsidR="00DF451F" w:rsidRPr="00E8423A" w:rsidRDefault="00DF451F" w:rsidP="00CD40C8">
      <w:pPr>
        <w:pStyle w:val="FootnoteText"/>
        <w:spacing w:line="240" w:lineRule="auto"/>
        <w:contextualSpacing/>
        <w:jc w:val="both"/>
        <w:rPr>
          <w:lang w:val="en-GB"/>
        </w:rPr>
      </w:pPr>
      <w:r>
        <w:rPr>
          <w:rStyle w:val="FootnoteReference"/>
        </w:rPr>
        <w:footnoteRef/>
      </w:r>
      <w:r>
        <w:t xml:space="preserve"> </w:t>
      </w:r>
      <w:r>
        <w:rPr>
          <w:lang w:val="en-GB"/>
        </w:rPr>
        <w:t xml:space="preserve">In his evidence in chief he and Mr. </w:t>
      </w:r>
      <w:proofErr w:type="spellStart"/>
      <w:r>
        <w:rPr>
          <w:lang w:val="en-GB"/>
        </w:rPr>
        <w:t>Ngcatshe</w:t>
      </w:r>
      <w:proofErr w:type="spellEnd"/>
      <w:r>
        <w:rPr>
          <w:lang w:val="en-GB"/>
        </w:rPr>
        <w:t xml:space="preserve"> appear to have been at cross purposes about the so-called pending case.  In my opinion the plaintiff understood the pending case to be the one pre-referred under CAS 93/7/2018 because it was on 13 March 2019 when he was discharged in those proceedings.  He suggested that the hindrance of the pending case persisted until “</w:t>
      </w:r>
      <w:r w:rsidRPr="004C1E4A">
        <w:rPr>
          <w:i/>
          <w:lang w:val="en-GB"/>
        </w:rPr>
        <w:t>14 March 2019</w:t>
      </w:r>
      <w:r>
        <w:rPr>
          <w:lang w:val="en-GB"/>
        </w:rPr>
        <w:t>” (sic).</w:t>
      </w:r>
    </w:p>
  </w:footnote>
  <w:footnote w:id="10">
    <w:p w14:paraId="506D304F" w14:textId="77777777" w:rsidR="00DF451F" w:rsidRPr="00E8423A" w:rsidRDefault="00DF451F" w:rsidP="00CD40C8">
      <w:pPr>
        <w:pStyle w:val="FootnoteText"/>
        <w:spacing w:line="240" w:lineRule="auto"/>
        <w:contextualSpacing/>
        <w:rPr>
          <w:lang w:val="en-GB"/>
        </w:rPr>
      </w:pPr>
      <w:r>
        <w:rPr>
          <w:rStyle w:val="FootnoteReference"/>
        </w:rPr>
        <w:footnoteRef/>
      </w:r>
      <w:r>
        <w:t xml:space="preserve"> </w:t>
      </w:r>
      <w:r>
        <w:rPr>
          <w:lang w:val="en-GB"/>
        </w:rPr>
        <w:t>This is included amongst the documentation entered into evidence.  See Bundle A at pages 57 – 58.</w:t>
      </w:r>
    </w:p>
  </w:footnote>
  <w:footnote w:id="11">
    <w:p w14:paraId="07E31DC5" w14:textId="77777777" w:rsidR="00DF451F" w:rsidRPr="00E8423A" w:rsidRDefault="00DF451F" w:rsidP="00CD40C8">
      <w:pPr>
        <w:pStyle w:val="FootnoteText"/>
        <w:spacing w:line="240" w:lineRule="auto"/>
        <w:contextualSpacing/>
        <w:rPr>
          <w:lang w:val="en-GB"/>
        </w:rPr>
      </w:pPr>
      <w:r>
        <w:rPr>
          <w:rStyle w:val="FootnoteReference"/>
        </w:rPr>
        <w:footnoteRef/>
      </w:r>
      <w:r>
        <w:t xml:space="preserve"> </w:t>
      </w:r>
      <w:r>
        <w:rPr>
          <w:lang w:val="en-GB"/>
        </w:rPr>
        <w:t>Bundle A at pages 97 – 99, 113 – 115 and 116 – 117.</w:t>
      </w:r>
    </w:p>
  </w:footnote>
  <w:footnote w:id="12">
    <w:p w14:paraId="2EF9C497" w14:textId="77777777" w:rsidR="00DF451F" w:rsidRPr="00FB51BA" w:rsidRDefault="00DF451F" w:rsidP="00CD40C8">
      <w:pPr>
        <w:pStyle w:val="FootnoteText"/>
        <w:spacing w:line="240" w:lineRule="auto"/>
        <w:contextualSpacing/>
        <w:rPr>
          <w:lang w:val="en-GB"/>
        </w:rPr>
      </w:pPr>
      <w:r>
        <w:rPr>
          <w:rStyle w:val="FootnoteReference"/>
        </w:rPr>
        <w:footnoteRef/>
      </w:r>
      <w:r>
        <w:t xml:space="preserve"> </w:t>
      </w:r>
      <w:r>
        <w:rPr>
          <w:lang w:val="en-GB"/>
        </w:rPr>
        <w:t>Bundle A at pages 60 – 61.</w:t>
      </w:r>
    </w:p>
  </w:footnote>
  <w:footnote w:id="13">
    <w:p w14:paraId="3EF7AD45" w14:textId="77777777" w:rsidR="00DF451F" w:rsidRPr="00114534" w:rsidRDefault="00DF451F" w:rsidP="00CD40C8">
      <w:pPr>
        <w:pStyle w:val="FootnoteText"/>
        <w:spacing w:line="240" w:lineRule="auto"/>
        <w:contextualSpacing/>
        <w:jc w:val="both"/>
        <w:rPr>
          <w:lang w:val="en-GB"/>
        </w:rPr>
      </w:pPr>
      <w:r w:rsidRPr="00114534">
        <w:rPr>
          <w:rStyle w:val="FootnoteReference"/>
        </w:rPr>
        <w:footnoteRef/>
      </w:r>
      <w:r w:rsidRPr="00114534">
        <w:t xml:space="preserve"> </w:t>
      </w:r>
      <w:r w:rsidRPr="00114534">
        <w:rPr>
          <w:lang w:val="en-GB"/>
        </w:rPr>
        <w:t>This is because the covering affidavit of the doctor was only commissioned on 7 December 2018.</w:t>
      </w:r>
    </w:p>
  </w:footnote>
  <w:footnote w:id="14">
    <w:p w14:paraId="3EBF16CB" w14:textId="77777777" w:rsidR="00DF451F" w:rsidRPr="00114534" w:rsidRDefault="00DF451F" w:rsidP="00CD40C8">
      <w:pPr>
        <w:pStyle w:val="FootnoteText"/>
        <w:spacing w:line="240" w:lineRule="auto"/>
        <w:contextualSpacing/>
        <w:jc w:val="both"/>
        <w:rPr>
          <w:lang w:val="en-GB"/>
        </w:rPr>
      </w:pPr>
      <w:r w:rsidRPr="00114534">
        <w:rPr>
          <w:rStyle w:val="FootnoteReference"/>
        </w:rPr>
        <w:footnoteRef/>
      </w:r>
      <w:r w:rsidRPr="00114534">
        <w:t xml:space="preserve"> </w:t>
      </w:r>
      <w:r w:rsidRPr="00114534">
        <w:rPr>
          <w:lang w:val="en-GB"/>
        </w:rPr>
        <w:t xml:space="preserve">It was coincidentally put to the witness that the plaintiff never </w:t>
      </w:r>
      <w:r>
        <w:rPr>
          <w:lang w:val="en-GB"/>
        </w:rPr>
        <w:t xml:space="preserve">volunteered to him that he had a pending case of theft suggesting that the notion of a case of theft had emanated from Sergeant </w:t>
      </w:r>
      <w:proofErr w:type="spellStart"/>
      <w:r>
        <w:rPr>
          <w:lang w:val="en-GB"/>
        </w:rPr>
        <w:t>Ngcatshe</w:t>
      </w:r>
      <w:proofErr w:type="spellEnd"/>
      <w:r>
        <w:rPr>
          <w:lang w:val="en-GB"/>
        </w:rPr>
        <w:t xml:space="preserve"> himself.</w:t>
      </w:r>
    </w:p>
  </w:footnote>
  <w:footnote w:id="15">
    <w:p w14:paraId="43DA44B6" w14:textId="77777777" w:rsidR="00DF451F" w:rsidRPr="00114534" w:rsidRDefault="00DF451F" w:rsidP="00CD40C8">
      <w:pPr>
        <w:pStyle w:val="FootnoteText"/>
        <w:spacing w:line="240" w:lineRule="auto"/>
        <w:contextualSpacing/>
        <w:jc w:val="both"/>
        <w:rPr>
          <w:lang w:val="en-GB"/>
        </w:rPr>
      </w:pPr>
      <w:r w:rsidRPr="00114534">
        <w:rPr>
          <w:rStyle w:val="FootnoteReference"/>
        </w:rPr>
        <w:footnoteRef/>
      </w:r>
      <w:r w:rsidRPr="00114534">
        <w:t xml:space="preserve"> </w:t>
      </w:r>
      <w:r w:rsidRPr="00114534">
        <w:rPr>
          <w:lang w:val="en-GB"/>
        </w:rPr>
        <w:t xml:space="preserve">Why the charge had been withdrawn was </w:t>
      </w:r>
      <w:r>
        <w:rPr>
          <w:lang w:val="en-GB"/>
        </w:rPr>
        <w:t>glossed over</w:t>
      </w:r>
      <w:r w:rsidRPr="00114534">
        <w:rPr>
          <w:lang w:val="en-GB"/>
        </w:rPr>
        <w:t xml:space="preserve"> in the evidence</w:t>
      </w:r>
      <w:r>
        <w:rPr>
          <w:lang w:val="en-GB"/>
        </w:rPr>
        <w:t>.</w:t>
      </w:r>
      <w:r w:rsidRPr="00114534">
        <w:rPr>
          <w:lang w:val="en-GB"/>
        </w:rPr>
        <w:t xml:space="preserve"> </w:t>
      </w:r>
      <w:r>
        <w:rPr>
          <w:lang w:val="en-GB"/>
        </w:rPr>
        <w:t>In</w:t>
      </w:r>
      <w:r w:rsidRPr="00114534">
        <w:rPr>
          <w:lang w:val="en-GB"/>
        </w:rPr>
        <w:t xml:space="preserve"> the original docket</w:t>
      </w:r>
      <w:r>
        <w:rPr>
          <w:lang w:val="en-GB"/>
        </w:rPr>
        <w:t xml:space="preserve"> provided at the court’s insistence however </w:t>
      </w:r>
      <w:r w:rsidRPr="00114534">
        <w:rPr>
          <w:lang w:val="en-GB"/>
        </w:rPr>
        <w:t xml:space="preserve">(the contents of both had been discovered), Sergeant </w:t>
      </w:r>
      <w:proofErr w:type="spellStart"/>
      <w:r w:rsidRPr="00114534">
        <w:rPr>
          <w:lang w:val="en-GB"/>
        </w:rPr>
        <w:t>Ngcatshe</w:t>
      </w:r>
      <w:proofErr w:type="spellEnd"/>
      <w:r w:rsidRPr="00114534">
        <w:rPr>
          <w:lang w:val="en-GB"/>
        </w:rPr>
        <w:t xml:space="preserve"> </w:t>
      </w:r>
      <w:r>
        <w:rPr>
          <w:lang w:val="en-GB"/>
        </w:rPr>
        <w:t xml:space="preserve">had </w:t>
      </w:r>
      <w:r w:rsidRPr="00114534">
        <w:rPr>
          <w:lang w:val="en-GB"/>
        </w:rPr>
        <w:t xml:space="preserve">filed the customary letter to the complainant reporting on the outcome of the matter </w:t>
      </w:r>
      <w:r>
        <w:rPr>
          <w:lang w:val="en-GB"/>
        </w:rPr>
        <w:t xml:space="preserve">in which it is explained that the </w:t>
      </w:r>
      <w:r w:rsidRPr="00114534">
        <w:rPr>
          <w:lang w:val="en-GB"/>
        </w:rPr>
        <w:t>“</w:t>
      </w:r>
      <w:r w:rsidRPr="006A1DBC">
        <w:rPr>
          <w:i/>
          <w:lang w:val="en-GB"/>
        </w:rPr>
        <w:t>complainant withdrew at court</w:t>
      </w:r>
      <w:r w:rsidRPr="002928BB">
        <w:rPr>
          <w:lang w:val="en-GB"/>
        </w:rPr>
        <w:t>”.</w:t>
      </w:r>
      <w:r>
        <w:rPr>
          <w:lang w:val="en-GB"/>
        </w:rPr>
        <w:t xml:space="preserve"> What is recorded in the court record on that date is as follows: “</w:t>
      </w:r>
      <w:r w:rsidRPr="006A1DBC">
        <w:rPr>
          <w:i/>
          <w:lang w:val="en-GB"/>
        </w:rPr>
        <w:t>PP: State is withdrawing charges no prospect of successful prosecution</w:t>
      </w:r>
      <w:r>
        <w:rPr>
          <w:lang w:val="en-GB"/>
        </w:rPr>
        <w:t>”. The fact that the charge was withdrawn at court is also indicated on the face of the J15 with no elaboration provided.  This indication in the documentary evidence does not detract from the admission made in the plea (without any elaboration) that the prosecution in respect of this charge was terminated in the plaintiff’s favour but it does go to the elements of malice and reasonable and probable cause because objectively there was evidence to sustain the prosecution until the complainant withdrew it at court.  It also goes to the reliability of the witnesses’ view that the charge in his opinion otherwise had objective merit.</w:t>
      </w:r>
    </w:p>
  </w:footnote>
  <w:footnote w:id="16">
    <w:p w14:paraId="278AC13A" w14:textId="77777777" w:rsidR="00DF451F" w:rsidRPr="00412ED5" w:rsidRDefault="00DF451F" w:rsidP="00CD40C8">
      <w:pPr>
        <w:pStyle w:val="FootnoteText"/>
        <w:spacing w:line="240" w:lineRule="auto"/>
        <w:contextualSpacing/>
        <w:rPr>
          <w:lang w:val="en-GB"/>
        </w:rPr>
      </w:pPr>
      <w:r>
        <w:rPr>
          <w:rStyle w:val="FootnoteReference"/>
        </w:rPr>
        <w:footnoteRef/>
      </w:r>
      <w:r>
        <w:t xml:space="preserve"> </w:t>
      </w:r>
      <w:r>
        <w:rPr>
          <w:lang w:val="en-GB"/>
        </w:rPr>
        <w:t>This statement would have been available to the witness at the time of the plaintiff’s first appearance and would have been a further indicator that there was merit in enrolling the matter.</w:t>
      </w:r>
    </w:p>
  </w:footnote>
  <w:footnote w:id="17">
    <w:p w14:paraId="11239003" w14:textId="77777777" w:rsidR="00DF451F" w:rsidRPr="00297B15" w:rsidRDefault="00DF451F" w:rsidP="00CD40C8">
      <w:pPr>
        <w:pStyle w:val="FootnoteText"/>
        <w:spacing w:line="240" w:lineRule="auto"/>
        <w:contextualSpacing/>
        <w:rPr>
          <w:lang w:val="en-GB"/>
        </w:rPr>
      </w:pPr>
      <w:r>
        <w:rPr>
          <w:rStyle w:val="FootnoteReference"/>
        </w:rPr>
        <w:footnoteRef/>
      </w:r>
      <w:r>
        <w:t xml:space="preserve"> </w:t>
      </w:r>
      <w:r>
        <w:rPr>
          <w:lang w:val="en-GB"/>
        </w:rPr>
        <w:t>There was no transcript available of the proceedings.  The magistrate’s notes are sketchy.</w:t>
      </w:r>
    </w:p>
  </w:footnote>
  <w:footnote w:id="18">
    <w:p w14:paraId="1C587093" w14:textId="77777777" w:rsidR="00DF451F" w:rsidRPr="008C7E37" w:rsidRDefault="00DF451F" w:rsidP="00CD40C8">
      <w:pPr>
        <w:pStyle w:val="FootnoteText"/>
        <w:spacing w:line="240" w:lineRule="auto"/>
        <w:contextualSpacing/>
        <w:jc w:val="both"/>
        <w:rPr>
          <w:lang w:val="en-GB"/>
        </w:rPr>
      </w:pPr>
      <w:r>
        <w:rPr>
          <w:rStyle w:val="FootnoteReference"/>
        </w:rPr>
        <w:footnoteRef/>
      </w:r>
      <w:r>
        <w:t xml:space="preserve"> </w:t>
      </w:r>
      <w:r>
        <w:rPr>
          <w:lang w:val="en-GB"/>
        </w:rPr>
        <w:t>Ms. Songwelo did not testify in the present matter so the extent of her acquaintance with the plaintiff was not interrogated neither the reason why she did not name him until her second statement clarifying the events.  Mr. Jack however had both statements at his disposal when he enrolled the matter for trial and there was evidently nothing sinister in the fact that the clarifying statement had been somewhat delayed because the complainant was working away from home at the time.</w:t>
      </w:r>
    </w:p>
  </w:footnote>
  <w:footnote w:id="19">
    <w:p w14:paraId="07E374B3" w14:textId="77777777" w:rsidR="00DF451F" w:rsidRPr="00297A11" w:rsidRDefault="00DF451F" w:rsidP="00CD40C8">
      <w:pPr>
        <w:pStyle w:val="FootnoteText"/>
        <w:spacing w:line="240" w:lineRule="auto"/>
        <w:contextualSpacing/>
        <w:rPr>
          <w:lang w:val="en-GB"/>
        </w:rPr>
      </w:pPr>
      <w:r>
        <w:rPr>
          <w:rStyle w:val="FootnoteReference"/>
        </w:rPr>
        <w:footnoteRef/>
      </w:r>
      <w:r>
        <w:t xml:space="preserve"> </w:t>
      </w:r>
      <w:r>
        <w:rPr>
          <w:lang w:val="en-GB"/>
        </w:rPr>
        <w:t>It was evident that the proceedings on this date did not relate to the plaintiff.</w:t>
      </w:r>
    </w:p>
  </w:footnote>
  <w:footnote w:id="20">
    <w:p w14:paraId="3C009A78" w14:textId="77777777" w:rsidR="00DF451F" w:rsidRPr="00297A11" w:rsidRDefault="00DF451F" w:rsidP="00CD40C8">
      <w:pPr>
        <w:pStyle w:val="FootnoteText"/>
        <w:spacing w:line="240" w:lineRule="auto"/>
        <w:contextualSpacing/>
        <w:rPr>
          <w:lang w:val="en-GB"/>
        </w:rPr>
      </w:pPr>
      <w:r>
        <w:rPr>
          <w:rStyle w:val="FootnoteReference"/>
        </w:rPr>
        <w:footnoteRef/>
      </w:r>
      <w:r>
        <w:t xml:space="preserve"> </w:t>
      </w:r>
      <w:r>
        <w:rPr>
          <w:lang w:val="en-GB"/>
        </w:rPr>
        <w:t>It was conceded that this application related to the plaintiff’s co-accused.</w:t>
      </w:r>
    </w:p>
  </w:footnote>
  <w:footnote w:id="21">
    <w:p w14:paraId="7E32C435" w14:textId="77777777" w:rsidR="00DF451F" w:rsidRPr="00297A11" w:rsidRDefault="00DF451F" w:rsidP="00CD40C8">
      <w:pPr>
        <w:pStyle w:val="FootnoteText"/>
        <w:spacing w:line="240" w:lineRule="auto"/>
        <w:contextualSpacing/>
        <w:rPr>
          <w:lang w:val="en-GB"/>
        </w:rPr>
      </w:pPr>
      <w:r>
        <w:rPr>
          <w:rStyle w:val="FootnoteReference"/>
        </w:rPr>
        <w:footnoteRef/>
      </w:r>
      <w:r>
        <w:t xml:space="preserve"> </w:t>
      </w:r>
      <w:r>
        <w:rPr>
          <w:lang w:val="en-GB"/>
        </w:rPr>
        <w:t>The appearance self-evidently did not relate to the plaintiff.</w:t>
      </w:r>
    </w:p>
  </w:footnote>
  <w:footnote w:id="22">
    <w:p w14:paraId="7C9E248E" w14:textId="77777777" w:rsidR="00DF451F" w:rsidRPr="000A39AA" w:rsidRDefault="00DF451F" w:rsidP="00CD40C8">
      <w:pPr>
        <w:pStyle w:val="FootnoteText"/>
        <w:spacing w:line="240" w:lineRule="auto"/>
        <w:contextualSpacing/>
        <w:jc w:val="both"/>
        <w:rPr>
          <w:lang w:val="en-ZA"/>
        </w:rPr>
      </w:pPr>
      <w:r>
        <w:rPr>
          <w:rStyle w:val="FootnoteReference"/>
          <w:rFonts w:eastAsiaTheme="majorEastAsia"/>
        </w:rPr>
        <w:footnoteRef/>
      </w:r>
      <w:r>
        <w:t xml:space="preserve"> </w:t>
      </w:r>
      <w:r w:rsidRPr="00FE781A">
        <w:rPr>
          <w:i/>
          <w:lang w:val="en-ZA"/>
        </w:rPr>
        <w:t xml:space="preserve">National Employers General Insurance v Jagers </w:t>
      </w:r>
      <w:r>
        <w:rPr>
          <w:lang w:val="en-ZA"/>
        </w:rPr>
        <w:t>1984 (4) SA 437 (E) at 440 – 441</w:t>
      </w:r>
      <w:r w:rsidRPr="00FE781A">
        <w:rPr>
          <w:i/>
          <w:lang w:val="en-ZA"/>
        </w:rPr>
        <w:t>; Stellenbosch Farmer’s Winery Group Ltd and Another v Martell et Cie and Others</w:t>
      </w:r>
      <w:r>
        <w:rPr>
          <w:lang w:val="en-ZA"/>
        </w:rPr>
        <w:t xml:space="preserve"> 2003 (1) SA 11 (SCA) at 14 H – J.</w:t>
      </w:r>
    </w:p>
  </w:footnote>
  <w:footnote w:id="23">
    <w:p w14:paraId="59ED4CCD" w14:textId="77777777" w:rsidR="00DF451F" w:rsidRPr="00D9197C" w:rsidRDefault="00DF451F" w:rsidP="00CD40C8">
      <w:pPr>
        <w:pStyle w:val="FootnoteText"/>
        <w:spacing w:line="240" w:lineRule="auto"/>
        <w:contextualSpacing/>
        <w:jc w:val="both"/>
        <w:rPr>
          <w:lang w:val="en-GB"/>
        </w:rPr>
      </w:pPr>
      <w:r>
        <w:rPr>
          <w:rStyle w:val="FootnoteReference"/>
        </w:rPr>
        <w:footnoteRef/>
      </w:r>
      <w:r>
        <w:rPr>
          <w:lang w:val="en-GB"/>
        </w:rPr>
        <w:t>This is not the “</w:t>
      </w:r>
      <w:r w:rsidRPr="003141E1">
        <w:rPr>
          <w:i/>
          <w:lang w:val="en-GB"/>
        </w:rPr>
        <w:t>misleading</w:t>
      </w:r>
      <w:r>
        <w:rPr>
          <w:lang w:val="en-GB"/>
        </w:rPr>
        <w:t>” contended for in the particulars of claim.  Evidently what the defendants were purportedly being mum about (so the particulars of claim allege) is that the case against the plaintiff was bad to the core.</w:t>
      </w:r>
    </w:p>
  </w:footnote>
  <w:footnote w:id="24">
    <w:p w14:paraId="7FA83FFE" w14:textId="77777777" w:rsidR="00DF451F" w:rsidRPr="003C6298" w:rsidRDefault="00DF451F" w:rsidP="00CD40C8">
      <w:pPr>
        <w:pStyle w:val="FootnoteText"/>
        <w:spacing w:line="240" w:lineRule="auto"/>
        <w:contextualSpacing/>
        <w:rPr>
          <w:lang w:val="en-GB"/>
        </w:rPr>
      </w:pPr>
      <w:r>
        <w:rPr>
          <w:rStyle w:val="FootnoteReference"/>
        </w:rPr>
        <w:footnoteRef/>
      </w:r>
      <w:r>
        <w:t xml:space="preserve"> </w:t>
      </w:r>
      <w:r w:rsidRPr="003C6298">
        <w:rPr>
          <w:i/>
          <w:lang w:val="en-GB"/>
        </w:rPr>
        <w:t>Supra</w:t>
      </w:r>
      <w:r>
        <w:rPr>
          <w:i/>
          <w:lang w:val="en-GB"/>
        </w:rPr>
        <w:t>.</w:t>
      </w:r>
    </w:p>
  </w:footnote>
  <w:footnote w:id="25">
    <w:p w14:paraId="74ABE636" w14:textId="77777777" w:rsidR="00DF451F" w:rsidRPr="000A5554" w:rsidRDefault="00DF451F" w:rsidP="00CD40C8">
      <w:pPr>
        <w:pStyle w:val="FootnoteText"/>
        <w:spacing w:line="240" w:lineRule="auto"/>
        <w:contextualSpacing/>
        <w:jc w:val="both"/>
        <w:rPr>
          <w:lang w:val="en-GB"/>
        </w:rPr>
      </w:pPr>
      <w:r>
        <w:rPr>
          <w:rStyle w:val="FootnoteReference"/>
        </w:rPr>
        <w:footnoteRef/>
      </w:r>
      <w:r>
        <w:t xml:space="preserve"> </w:t>
      </w:r>
      <w:r w:rsidRPr="00114534">
        <w:rPr>
          <w:i/>
          <w:lang w:val="en-GB"/>
        </w:rPr>
        <w:t>See Jacobs v Minister of Safety and Security</w:t>
      </w:r>
      <w:r w:rsidRPr="00114534">
        <w:rPr>
          <w:lang w:val="en-GB"/>
        </w:rPr>
        <w:t xml:space="preserve"> CA 327/2012 [2013] ZAECGHC 95 (23 September 2013) at para [41].  </w:t>
      </w:r>
    </w:p>
  </w:footnote>
  <w:footnote w:id="26">
    <w:p w14:paraId="01AB9809" w14:textId="77777777" w:rsidR="00DF451F" w:rsidRPr="005F6683" w:rsidRDefault="00DF451F" w:rsidP="00CD40C8">
      <w:pPr>
        <w:pStyle w:val="FootnoteText"/>
        <w:spacing w:line="240" w:lineRule="auto"/>
        <w:contextualSpacing/>
        <w:rPr>
          <w:lang w:val="en-GB"/>
        </w:rPr>
      </w:pPr>
      <w:r>
        <w:rPr>
          <w:rStyle w:val="FootnoteReference"/>
        </w:rPr>
        <w:footnoteRef/>
      </w:r>
      <w:r>
        <w:t xml:space="preserve"> </w:t>
      </w:r>
      <w:r>
        <w:rPr>
          <w:lang w:val="en-GB"/>
        </w:rPr>
        <w:t xml:space="preserve">See </w:t>
      </w:r>
      <w:r w:rsidRPr="00C3538A">
        <w:rPr>
          <w:i/>
          <w:lang w:val="en-GB"/>
        </w:rPr>
        <w:t xml:space="preserve">De Klerk </w:t>
      </w:r>
      <w:r>
        <w:rPr>
          <w:i/>
          <w:lang w:val="en-GB"/>
        </w:rPr>
        <w:t xml:space="preserve">Supra </w:t>
      </w:r>
      <w:r>
        <w:rPr>
          <w:lang w:val="en-GB"/>
        </w:rPr>
        <w:t>at para [14] where the elements of the delict are listed.</w:t>
      </w:r>
    </w:p>
  </w:footnote>
  <w:footnote w:id="27">
    <w:p w14:paraId="2EF452D5" w14:textId="77777777" w:rsidR="00DF451F" w:rsidRPr="002D5321" w:rsidRDefault="00DF451F" w:rsidP="00CD40C8">
      <w:pPr>
        <w:pStyle w:val="FootnoteText"/>
        <w:spacing w:line="240" w:lineRule="auto"/>
        <w:contextualSpacing/>
        <w:rPr>
          <w:lang w:val="en-GB"/>
        </w:rPr>
      </w:pPr>
      <w:r>
        <w:rPr>
          <w:rStyle w:val="FootnoteReference"/>
        </w:rPr>
        <w:footnoteRef/>
      </w:r>
      <w:r>
        <w:t xml:space="preserve"> </w:t>
      </w:r>
      <w:r>
        <w:rPr>
          <w:lang w:val="en-GB"/>
        </w:rPr>
        <w:t>It is common cause that section 59 or 59A are not of application in this instance.</w:t>
      </w:r>
    </w:p>
  </w:footnote>
  <w:footnote w:id="28">
    <w:p w14:paraId="6E1A8CBF" w14:textId="77777777" w:rsidR="00DF451F" w:rsidRPr="005F6683" w:rsidRDefault="00DF451F" w:rsidP="00CD40C8">
      <w:pPr>
        <w:pStyle w:val="FootnoteText"/>
        <w:spacing w:line="240" w:lineRule="auto"/>
        <w:contextualSpacing/>
        <w:rPr>
          <w:lang w:val="en-GB"/>
        </w:rPr>
      </w:pPr>
      <w:r>
        <w:rPr>
          <w:rStyle w:val="FootnoteReference"/>
        </w:rPr>
        <w:footnoteRef/>
      </w:r>
      <w:r>
        <w:t xml:space="preserve"> </w:t>
      </w:r>
      <w:r w:rsidRPr="00C67B97">
        <w:rPr>
          <w:i/>
          <w:lang w:val="en-GB"/>
        </w:rPr>
        <w:t>Minister of Safety and Security v</w:t>
      </w:r>
      <w:r>
        <w:rPr>
          <w:lang w:val="en-GB"/>
        </w:rPr>
        <w:t xml:space="preserve"> </w:t>
      </w:r>
      <w:proofErr w:type="spellStart"/>
      <w:r>
        <w:rPr>
          <w:i/>
          <w:lang w:val="en-ZA"/>
        </w:rPr>
        <w:t>Sekhoto</w:t>
      </w:r>
      <w:proofErr w:type="spellEnd"/>
      <w:r>
        <w:rPr>
          <w:i/>
          <w:lang w:val="en-ZA"/>
        </w:rPr>
        <w:t xml:space="preserve"> &amp;</w:t>
      </w:r>
      <w:r>
        <w:rPr>
          <w:lang w:val="en-GB"/>
        </w:rPr>
        <w:t xml:space="preserve"> </w:t>
      </w:r>
      <w:r w:rsidRPr="005F6683">
        <w:rPr>
          <w:i/>
          <w:lang w:val="en-GB"/>
        </w:rPr>
        <w:t>Another</w:t>
      </w:r>
      <w:r>
        <w:rPr>
          <w:lang w:val="en-GB"/>
        </w:rPr>
        <w:t xml:space="preserve"> </w:t>
      </w:r>
      <w:r>
        <w:rPr>
          <w:lang w:val="en-ZA"/>
        </w:rPr>
        <w:t>2011 (1) SACR (1) (SCA) at para [42].</w:t>
      </w:r>
    </w:p>
  </w:footnote>
  <w:footnote w:id="29">
    <w:p w14:paraId="0B96644A" w14:textId="77777777" w:rsidR="00DF451F" w:rsidRPr="008066FF" w:rsidRDefault="00DF451F" w:rsidP="00CD40C8">
      <w:pPr>
        <w:pStyle w:val="FootnoteText"/>
        <w:spacing w:line="240" w:lineRule="auto"/>
        <w:contextualSpacing/>
        <w:jc w:val="both"/>
        <w:rPr>
          <w:lang w:val="en-GB"/>
        </w:rPr>
      </w:pPr>
      <w:r>
        <w:rPr>
          <w:rStyle w:val="FootnoteReference"/>
        </w:rPr>
        <w:footnoteRef/>
      </w:r>
      <w:r>
        <w:t xml:space="preserve"> </w:t>
      </w:r>
      <w:r w:rsidRPr="00CC48C1">
        <w:t xml:space="preserve">See E du Toit, FJ de </w:t>
      </w:r>
      <w:proofErr w:type="spellStart"/>
      <w:r w:rsidRPr="00CC48C1">
        <w:t>Jager</w:t>
      </w:r>
      <w:proofErr w:type="spellEnd"/>
      <w:r w:rsidRPr="00CC48C1">
        <w:t xml:space="preserve">, A </w:t>
      </w:r>
      <w:proofErr w:type="spellStart"/>
      <w:r w:rsidRPr="00CC48C1">
        <w:t>Paizes</w:t>
      </w:r>
      <w:proofErr w:type="spellEnd"/>
      <w:r w:rsidRPr="00CC48C1">
        <w:t xml:space="preserve">, A St Quintin Skeen &amp; S van de Merwe </w:t>
      </w:r>
      <w:r w:rsidRPr="00CC48C1">
        <w:rPr>
          <w:i/>
        </w:rPr>
        <w:t xml:space="preserve">Commentary On the Criminal Procedure Act </w:t>
      </w:r>
      <w:r w:rsidRPr="00CC48C1">
        <w:t>(2013) at 1-4O.</w:t>
      </w:r>
    </w:p>
  </w:footnote>
  <w:footnote w:id="30">
    <w:p w14:paraId="239229C0" w14:textId="77777777" w:rsidR="00DF451F" w:rsidRPr="00CC48C1" w:rsidRDefault="00DF451F" w:rsidP="00CD40C8">
      <w:pPr>
        <w:pStyle w:val="FootnoteText"/>
        <w:spacing w:line="240" w:lineRule="auto"/>
        <w:contextualSpacing/>
        <w:jc w:val="both"/>
        <w:rPr>
          <w:lang w:val="en-GB"/>
        </w:rPr>
      </w:pPr>
      <w:r>
        <w:rPr>
          <w:rStyle w:val="FootnoteReference"/>
        </w:rPr>
        <w:footnoteRef/>
      </w:r>
      <w:r>
        <w:t xml:space="preserve"> </w:t>
      </w:r>
      <w:r w:rsidRPr="00CC48C1">
        <w:t xml:space="preserve">See </w:t>
      </w:r>
      <w:proofErr w:type="spellStart"/>
      <w:r w:rsidRPr="00CC48C1">
        <w:rPr>
          <w:i/>
        </w:rPr>
        <w:t>Carmichele</w:t>
      </w:r>
      <w:proofErr w:type="spellEnd"/>
      <w:r w:rsidRPr="00CC48C1">
        <w:rPr>
          <w:i/>
        </w:rPr>
        <w:t xml:space="preserve"> v Minister of Safety and Security and Another</w:t>
      </w:r>
      <w:r w:rsidRPr="00CC48C1">
        <w:t xml:space="preserve"> </w:t>
      </w:r>
      <w:r w:rsidRPr="00CC48C1">
        <w:rPr>
          <w:i/>
        </w:rPr>
        <w:t>(</w:t>
      </w:r>
      <w:proofErr w:type="spellStart"/>
      <w:r w:rsidRPr="00CC48C1">
        <w:rPr>
          <w:i/>
        </w:rPr>
        <w:t>centre</w:t>
      </w:r>
      <w:proofErr w:type="spellEnd"/>
      <w:r w:rsidRPr="00CC48C1">
        <w:rPr>
          <w:i/>
        </w:rPr>
        <w:t xml:space="preserve"> for Applied Legal Studies Intervening)</w:t>
      </w:r>
      <w:r w:rsidRPr="00CC48C1">
        <w:t xml:space="preserve"> 2002 (1) SACR 79 (CC) para 72.</w:t>
      </w:r>
    </w:p>
  </w:footnote>
  <w:footnote w:id="31">
    <w:p w14:paraId="39586D70" w14:textId="77777777" w:rsidR="00DF451F" w:rsidRPr="00813715" w:rsidRDefault="00DF451F" w:rsidP="00CD40C8">
      <w:pPr>
        <w:pStyle w:val="FootnoteText"/>
        <w:spacing w:line="240" w:lineRule="auto"/>
        <w:contextualSpacing/>
        <w:rPr>
          <w:lang w:val="en-GB"/>
        </w:rPr>
      </w:pPr>
      <w:r>
        <w:rPr>
          <w:rStyle w:val="FootnoteReference"/>
        </w:rPr>
        <w:footnoteRef/>
      </w:r>
      <w:r>
        <w:t xml:space="preserve"> </w:t>
      </w:r>
      <w:r w:rsidRPr="00813715">
        <w:rPr>
          <w:i/>
          <w:lang w:val="en-GB"/>
        </w:rPr>
        <w:t>De K</w:t>
      </w:r>
      <w:r>
        <w:rPr>
          <w:i/>
          <w:lang w:val="en-GB"/>
        </w:rPr>
        <w:t>lerk S</w:t>
      </w:r>
      <w:r w:rsidRPr="00813715">
        <w:rPr>
          <w:i/>
          <w:lang w:val="en-GB"/>
        </w:rPr>
        <w:t>upra</w:t>
      </w:r>
      <w:r>
        <w:rPr>
          <w:lang w:val="en-GB"/>
        </w:rPr>
        <w:t xml:space="preserve"> at para [88].</w:t>
      </w:r>
    </w:p>
  </w:footnote>
  <w:footnote w:id="32">
    <w:p w14:paraId="106B2E7E" w14:textId="77777777" w:rsidR="00DF451F" w:rsidRPr="008066FF" w:rsidRDefault="00DF451F" w:rsidP="00CD40C8">
      <w:pPr>
        <w:pStyle w:val="FootnoteText"/>
        <w:spacing w:line="240" w:lineRule="auto"/>
        <w:contextualSpacing/>
        <w:rPr>
          <w:lang w:val="en-GB"/>
        </w:rPr>
      </w:pPr>
      <w:r>
        <w:rPr>
          <w:rStyle w:val="FootnoteReference"/>
        </w:rPr>
        <w:footnoteRef/>
      </w:r>
      <w:r>
        <w:t xml:space="preserve"> </w:t>
      </w:r>
      <w:r w:rsidRPr="008066FF">
        <w:rPr>
          <w:i/>
          <w:lang w:val="en-GB"/>
        </w:rPr>
        <w:t>Supra</w:t>
      </w:r>
      <w:r>
        <w:rPr>
          <w:lang w:val="en-GB"/>
        </w:rPr>
        <w:t xml:space="preserve"> at para [49]</w:t>
      </w:r>
    </w:p>
  </w:footnote>
  <w:footnote w:id="33">
    <w:p w14:paraId="7AE35237" w14:textId="77777777" w:rsidR="00DF451F" w:rsidRPr="00CA1A47" w:rsidRDefault="00DF451F" w:rsidP="00CD40C8">
      <w:pPr>
        <w:pStyle w:val="FootnoteText"/>
        <w:spacing w:line="240" w:lineRule="auto"/>
        <w:contextualSpacing/>
        <w:rPr>
          <w:lang w:val="en-GB"/>
        </w:rPr>
      </w:pPr>
      <w:r>
        <w:rPr>
          <w:rStyle w:val="FootnoteReference"/>
        </w:rPr>
        <w:footnoteRef/>
      </w:r>
      <w:r>
        <w:t xml:space="preserve"> </w:t>
      </w:r>
      <w:r w:rsidRPr="00CA1A47">
        <w:rPr>
          <w:i/>
          <w:lang w:val="en-GB"/>
        </w:rPr>
        <w:t>Mahlangu supra</w:t>
      </w:r>
      <w:r>
        <w:rPr>
          <w:lang w:val="en-GB"/>
        </w:rPr>
        <w:t xml:space="preserve"> at para [31].</w:t>
      </w:r>
    </w:p>
  </w:footnote>
  <w:footnote w:id="34">
    <w:p w14:paraId="7DD5FBE4" w14:textId="77777777" w:rsidR="00DF451F" w:rsidRPr="003D1961" w:rsidRDefault="00DF451F" w:rsidP="00385DE2">
      <w:pPr>
        <w:pStyle w:val="FootnoteText"/>
        <w:spacing w:line="240" w:lineRule="auto"/>
        <w:contextualSpacing/>
        <w:jc w:val="both"/>
        <w:rPr>
          <w:lang w:val="en-GB"/>
        </w:rPr>
      </w:pPr>
      <w:r>
        <w:rPr>
          <w:rStyle w:val="FootnoteReference"/>
        </w:rPr>
        <w:footnoteRef/>
      </w:r>
      <w:r>
        <w:t xml:space="preserve"> </w:t>
      </w:r>
      <w:r>
        <w:rPr>
          <w:lang w:val="en-GB"/>
        </w:rPr>
        <w:t xml:space="preserve">In the present instance although the allegations made in paragraph 8 of the particulars of claim as to breaches suggest distinct </w:t>
      </w:r>
      <w:proofErr w:type="spellStart"/>
      <w:r>
        <w:rPr>
          <w:lang w:val="en-GB"/>
        </w:rPr>
        <w:t>delictual</w:t>
      </w:r>
      <w:proofErr w:type="spellEnd"/>
      <w:r>
        <w:rPr>
          <w:lang w:val="en-GB"/>
        </w:rPr>
        <w:t xml:space="preserve"> acts, the details expounded upon in section 8.5 seem to rather be in support of the issue of legal causation and speak to why the continuing detention should not be found to be too remote from the damages clamed.  It is however confusing (if the individual allegations are read with the introductory paragraphs that allude to the defendants owing the plaintiffs a duty of care) that the second defendant is not alleged in the particulars of claim to be liable under Claim 1, yet this is what the plaintiff argued for ultimately.  In my view these pleadings should have been challenged before the trial proceeded in order to better understand and appreciate the plaintiff’s case.  The allegations were generic and the plaintiff’s testimony very superficial.</w:t>
      </w:r>
    </w:p>
  </w:footnote>
  <w:footnote w:id="35">
    <w:p w14:paraId="152D5A09" w14:textId="77777777" w:rsidR="00DF451F" w:rsidRPr="00114534" w:rsidRDefault="00DF451F" w:rsidP="00CD40C8">
      <w:pPr>
        <w:pStyle w:val="FootnoteText"/>
        <w:spacing w:line="240" w:lineRule="auto"/>
        <w:contextualSpacing/>
        <w:jc w:val="both"/>
        <w:rPr>
          <w:lang w:val="en-ZA"/>
        </w:rPr>
      </w:pPr>
      <w:r w:rsidRPr="00114534">
        <w:rPr>
          <w:rStyle w:val="FootnoteReference"/>
          <w:rFonts w:eastAsiaTheme="majorEastAsia"/>
        </w:rPr>
        <w:footnoteRef/>
      </w:r>
      <w:r w:rsidRPr="00114534">
        <w:t xml:space="preserve"> </w:t>
      </w:r>
      <w:r w:rsidRPr="00114534">
        <w:rPr>
          <w:i/>
          <w:lang w:val="en-ZA"/>
        </w:rPr>
        <w:t>Duncan v Minister of Law &amp; Order</w:t>
      </w:r>
      <w:r w:rsidRPr="00114534">
        <w:rPr>
          <w:lang w:val="en-ZA"/>
        </w:rPr>
        <w:t xml:space="preserve"> 1986 (2) SA 805 (A) at 8181 G – H and </w:t>
      </w:r>
      <w:r w:rsidRPr="00114534">
        <w:rPr>
          <w:i/>
          <w:lang w:val="en-ZA"/>
        </w:rPr>
        <w:t xml:space="preserve">Minister of Safety and Security v </w:t>
      </w:r>
      <w:proofErr w:type="spellStart"/>
      <w:r w:rsidRPr="00114534">
        <w:rPr>
          <w:i/>
          <w:lang w:val="en-ZA"/>
        </w:rPr>
        <w:t>Sekhoto</w:t>
      </w:r>
      <w:proofErr w:type="spellEnd"/>
      <w:r w:rsidRPr="00114534">
        <w:rPr>
          <w:i/>
          <w:lang w:val="en-ZA"/>
        </w:rPr>
        <w:t xml:space="preserve"> &amp; Another</w:t>
      </w:r>
      <w:r w:rsidRPr="00114534">
        <w:rPr>
          <w:lang w:val="en-ZA"/>
        </w:rPr>
        <w:t xml:space="preserve"> 2011 (1) SACR 315 (SCA) at paras [6] and [28].</w:t>
      </w:r>
    </w:p>
  </w:footnote>
  <w:footnote w:id="36">
    <w:p w14:paraId="07E3B6A8" w14:textId="77777777" w:rsidR="00DF451F" w:rsidRPr="00114534" w:rsidRDefault="00DF451F" w:rsidP="00CD40C8">
      <w:pPr>
        <w:pStyle w:val="FootnoteText"/>
        <w:spacing w:line="240" w:lineRule="auto"/>
        <w:contextualSpacing/>
        <w:jc w:val="both"/>
        <w:rPr>
          <w:lang w:val="en-ZA"/>
        </w:rPr>
      </w:pPr>
      <w:r w:rsidRPr="00114534">
        <w:rPr>
          <w:rStyle w:val="FootnoteReference"/>
          <w:rFonts w:eastAsiaTheme="majorEastAsia"/>
        </w:rPr>
        <w:footnoteRef/>
      </w:r>
      <w:r w:rsidRPr="00114534">
        <w:t xml:space="preserve"> </w:t>
      </w:r>
      <w:r w:rsidRPr="00114534">
        <w:rPr>
          <w:i/>
          <w:lang w:val="en-ZA"/>
        </w:rPr>
        <w:t>Minister of Safety and Security &amp; Another v Swart</w:t>
      </w:r>
      <w:r w:rsidRPr="00114534">
        <w:rPr>
          <w:lang w:val="en-ZA"/>
        </w:rPr>
        <w:t xml:space="preserve"> 2012 (2) SA SACR 226 (SCA) at [20]; </w:t>
      </w:r>
      <w:r w:rsidRPr="00114534">
        <w:rPr>
          <w:i/>
          <w:lang w:val="en-ZA"/>
        </w:rPr>
        <w:t>S v Nel &amp; Another</w:t>
      </w:r>
      <w:r w:rsidRPr="00114534">
        <w:rPr>
          <w:lang w:val="en-ZA"/>
        </w:rPr>
        <w:t xml:space="preserve"> 1980 (4) SA 28 (E) at 33H. </w:t>
      </w:r>
    </w:p>
  </w:footnote>
  <w:footnote w:id="37">
    <w:p w14:paraId="45E30507" w14:textId="77777777" w:rsidR="00DF451F" w:rsidRPr="00114534" w:rsidRDefault="00DF451F" w:rsidP="00CD40C8">
      <w:pPr>
        <w:pStyle w:val="FootnoteText"/>
        <w:spacing w:line="240" w:lineRule="auto"/>
        <w:contextualSpacing/>
        <w:jc w:val="both"/>
        <w:rPr>
          <w:lang w:val="en-ZA"/>
        </w:rPr>
      </w:pPr>
      <w:r w:rsidRPr="00114534">
        <w:rPr>
          <w:rStyle w:val="FootnoteReference"/>
          <w:rFonts w:eastAsiaTheme="majorEastAsia"/>
        </w:rPr>
        <w:footnoteRef/>
      </w:r>
      <w:r w:rsidRPr="00114534">
        <w:t xml:space="preserve"> </w:t>
      </w:r>
      <w:r w:rsidRPr="00114534">
        <w:rPr>
          <w:i/>
          <w:lang w:val="en-ZA"/>
        </w:rPr>
        <w:t>R v Van Heerden</w:t>
      </w:r>
      <w:r w:rsidRPr="00114534">
        <w:rPr>
          <w:lang w:val="en-ZA"/>
        </w:rPr>
        <w:t xml:space="preserve"> 1958 (3) SA 150 (T) at 152; </w:t>
      </w:r>
      <w:r w:rsidRPr="00114534">
        <w:rPr>
          <w:i/>
          <w:lang w:val="en-ZA"/>
        </w:rPr>
        <w:t xml:space="preserve">S v </w:t>
      </w:r>
      <w:proofErr w:type="spellStart"/>
      <w:r w:rsidRPr="00114534">
        <w:rPr>
          <w:i/>
          <w:lang w:val="en-ZA"/>
        </w:rPr>
        <w:t>Reabow</w:t>
      </w:r>
      <w:proofErr w:type="spellEnd"/>
      <w:r w:rsidRPr="00114534">
        <w:rPr>
          <w:lang w:val="en-ZA"/>
        </w:rPr>
        <w:t xml:space="preserve"> 2007 (2) SACR 292 (E) at 297 c – e.</w:t>
      </w:r>
    </w:p>
  </w:footnote>
  <w:footnote w:id="38">
    <w:p w14:paraId="3144A7A6" w14:textId="77777777" w:rsidR="00DF451F" w:rsidRPr="00114534" w:rsidRDefault="00DF451F" w:rsidP="00CD40C8">
      <w:pPr>
        <w:pStyle w:val="FootnoteText"/>
        <w:spacing w:line="240" w:lineRule="auto"/>
        <w:contextualSpacing/>
        <w:jc w:val="both"/>
        <w:rPr>
          <w:lang w:val="en-ZA"/>
        </w:rPr>
      </w:pPr>
      <w:r w:rsidRPr="00114534">
        <w:rPr>
          <w:rStyle w:val="FootnoteReference"/>
          <w:rFonts w:eastAsiaTheme="majorEastAsia"/>
        </w:rPr>
        <w:footnoteRef/>
      </w:r>
      <w:r w:rsidRPr="00114534">
        <w:t xml:space="preserve"> </w:t>
      </w:r>
      <w:r>
        <w:rPr>
          <w:lang w:val="en-ZA"/>
        </w:rPr>
        <w:t>1988 (2) SA 654 (SE).</w:t>
      </w:r>
    </w:p>
  </w:footnote>
  <w:footnote w:id="39">
    <w:p w14:paraId="31E0576F" w14:textId="77777777" w:rsidR="00DF451F" w:rsidRPr="00CA1A47" w:rsidRDefault="00DF451F" w:rsidP="00CD40C8">
      <w:pPr>
        <w:pStyle w:val="FootnoteText"/>
        <w:spacing w:line="240" w:lineRule="auto"/>
        <w:contextualSpacing/>
        <w:rPr>
          <w:lang w:val="en-GB"/>
        </w:rPr>
      </w:pPr>
      <w:r>
        <w:rPr>
          <w:rStyle w:val="FootnoteReference"/>
        </w:rPr>
        <w:footnoteRef/>
      </w:r>
      <w:r>
        <w:t xml:space="preserve"> </w:t>
      </w:r>
      <w:r>
        <w:rPr>
          <w:lang w:val="en-GB"/>
        </w:rPr>
        <w:t>At 658 G.</w:t>
      </w:r>
    </w:p>
  </w:footnote>
  <w:footnote w:id="40">
    <w:p w14:paraId="068705C9" w14:textId="77777777" w:rsidR="00DF451F" w:rsidRPr="001D1A94" w:rsidRDefault="00DF451F" w:rsidP="00CD40C8">
      <w:pPr>
        <w:pStyle w:val="FootnoteText"/>
        <w:spacing w:line="240" w:lineRule="auto"/>
        <w:contextualSpacing/>
        <w:rPr>
          <w:lang w:val="en-GB"/>
        </w:rPr>
      </w:pPr>
      <w:r>
        <w:rPr>
          <w:rStyle w:val="FootnoteReference"/>
        </w:rPr>
        <w:footnoteRef/>
      </w:r>
      <w:r>
        <w:t xml:space="preserve"> </w:t>
      </w:r>
      <w:r>
        <w:rPr>
          <w:lang w:val="en-GB"/>
        </w:rPr>
        <w:t>At 658 H.</w:t>
      </w:r>
    </w:p>
  </w:footnote>
  <w:footnote w:id="41">
    <w:p w14:paraId="04F595F0" w14:textId="77777777" w:rsidR="00DF451F" w:rsidRPr="00114534" w:rsidRDefault="00DF451F" w:rsidP="00CD40C8">
      <w:pPr>
        <w:pStyle w:val="FootnoteText"/>
        <w:spacing w:line="240" w:lineRule="auto"/>
        <w:contextualSpacing/>
        <w:jc w:val="both"/>
        <w:rPr>
          <w:lang w:val="en-ZA"/>
        </w:rPr>
      </w:pPr>
      <w:r w:rsidRPr="00114534">
        <w:rPr>
          <w:rStyle w:val="FootnoteReference"/>
          <w:rFonts w:eastAsiaTheme="majorEastAsia"/>
        </w:rPr>
        <w:footnoteRef/>
      </w:r>
      <w:r w:rsidRPr="00114534">
        <w:t xml:space="preserve"> </w:t>
      </w:r>
      <w:r w:rsidRPr="00114534">
        <w:rPr>
          <w:i/>
          <w:lang w:val="en-ZA"/>
        </w:rPr>
        <w:t>Victor v Minister of Police</w:t>
      </w:r>
      <w:r w:rsidRPr="00114534">
        <w:rPr>
          <w:lang w:val="en-ZA"/>
        </w:rPr>
        <w:t xml:space="preserve"> (unreported GP case no. 39197/2011, dated 22 October 2014 at [49] – [50]</w:t>
      </w:r>
      <w:r>
        <w:rPr>
          <w:lang w:val="en-ZA"/>
        </w:rPr>
        <w:t>)</w:t>
      </w:r>
      <w:r w:rsidRPr="00114534">
        <w:rPr>
          <w:lang w:val="en-ZA"/>
        </w:rPr>
        <w:t xml:space="preserve">. </w:t>
      </w:r>
    </w:p>
  </w:footnote>
  <w:footnote w:id="42">
    <w:p w14:paraId="5C85C837" w14:textId="77777777" w:rsidR="00DF451F" w:rsidRPr="00114534" w:rsidRDefault="00DF451F" w:rsidP="00CD40C8">
      <w:pPr>
        <w:pStyle w:val="FootnoteText"/>
        <w:spacing w:line="240" w:lineRule="auto"/>
        <w:contextualSpacing/>
        <w:jc w:val="both"/>
        <w:rPr>
          <w:lang w:val="en-GB"/>
        </w:rPr>
      </w:pPr>
      <w:r w:rsidRPr="00114534">
        <w:rPr>
          <w:rStyle w:val="FootnoteReference"/>
          <w:rFonts w:eastAsiaTheme="majorEastAsia"/>
        </w:rPr>
        <w:footnoteRef/>
      </w:r>
      <w:r w:rsidRPr="00114534">
        <w:t xml:space="preserve"> </w:t>
      </w:r>
      <w:r w:rsidRPr="006A1DBC">
        <w:rPr>
          <w:i/>
        </w:rPr>
        <w:t xml:space="preserve">Minister of Safety and Security v </w:t>
      </w:r>
      <w:proofErr w:type="spellStart"/>
      <w:r w:rsidRPr="006A1DBC">
        <w:rPr>
          <w:i/>
        </w:rPr>
        <w:t>Sekhoto</w:t>
      </w:r>
      <w:proofErr w:type="spellEnd"/>
      <w:r w:rsidRPr="006A1DBC">
        <w:rPr>
          <w:i/>
        </w:rPr>
        <w:t xml:space="preserve"> and Another</w:t>
      </w:r>
      <w:r w:rsidRPr="00114534">
        <w:t xml:space="preserve"> 2011 (5) 367 (SCA) at para [25].</w:t>
      </w:r>
    </w:p>
  </w:footnote>
  <w:footnote w:id="43">
    <w:p w14:paraId="135ED062" w14:textId="77777777" w:rsidR="00DF451F" w:rsidRPr="00114534" w:rsidRDefault="00DF451F" w:rsidP="00CD40C8">
      <w:pPr>
        <w:pStyle w:val="FootnoteText"/>
        <w:spacing w:line="240" w:lineRule="auto"/>
        <w:contextualSpacing/>
        <w:jc w:val="both"/>
        <w:rPr>
          <w:lang w:val="en-GB"/>
        </w:rPr>
      </w:pPr>
      <w:r w:rsidRPr="00114534">
        <w:rPr>
          <w:rStyle w:val="FootnoteReference"/>
          <w:rFonts w:eastAsiaTheme="majorEastAsia"/>
        </w:rPr>
        <w:footnoteRef/>
      </w:r>
      <w:r w:rsidRPr="00114534">
        <w:t xml:space="preserve"> </w:t>
      </w:r>
      <w:r w:rsidRPr="006A1DBC">
        <w:rPr>
          <w:i/>
          <w:lang w:val="en-GB"/>
        </w:rPr>
        <w:t>Minister of Law and Order v Dempsey</w:t>
      </w:r>
      <w:r w:rsidRPr="00114534">
        <w:rPr>
          <w:lang w:val="en-GB"/>
        </w:rPr>
        <w:t xml:space="preserve"> 1988 (3) SA 19 (A) at 38 C. </w:t>
      </w:r>
    </w:p>
  </w:footnote>
  <w:footnote w:id="44">
    <w:p w14:paraId="376CF061" w14:textId="77777777" w:rsidR="00DF451F" w:rsidRPr="00114534" w:rsidRDefault="00DF451F" w:rsidP="00CD40C8">
      <w:pPr>
        <w:pStyle w:val="FootnoteText"/>
        <w:spacing w:line="240" w:lineRule="auto"/>
        <w:contextualSpacing/>
        <w:jc w:val="both"/>
      </w:pPr>
      <w:r w:rsidRPr="00114534">
        <w:rPr>
          <w:rStyle w:val="FootnoteReference"/>
          <w:rFonts w:eastAsiaTheme="majorEastAsia"/>
        </w:rPr>
        <w:footnoteRef/>
      </w:r>
      <w:r w:rsidRPr="00114534">
        <w:t xml:space="preserve"> </w:t>
      </w:r>
      <w:proofErr w:type="spellStart"/>
      <w:r w:rsidRPr="00114534">
        <w:rPr>
          <w:i/>
        </w:rPr>
        <w:t>Sekhoto</w:t>
      </w:r>
      <w:proofErr w:type="spellEnd"/>
      <w:r w:rsidRPr="00114534">
        <w:t xml:space="preserve"> </w:t>
      </w:r>
      <w:r w:rsidRPr="00114534">
        <w:rPr>
          <w:i/>
        </w:rPr>
        <w:t>Supra</w:t>
      </w:r>
      <w:r w:rsidRPr="00114534">
        <w:t xml:space="preserve"> at para [39].</w:t>
      </w:r>
    </w:p>
  </w:footnote>
  <w:footnote w:id="45">
    <w:p w14:paraId="694E9C97" w14:textId="77777777" w:rsidR="00DF451F" w:rsidRPr="001D1A94" w:rsidRDefault="00DF451F" w:rsidP="00CD40C8">
      <w:pPr>
        <w:pStyle w:val="FootnoteText"/>
        <w:spacing w:line="240" w:lineRule="auto"/>
        <w:contextualSpacing/>
        <w:rPr>
          <w:lang w:val="en-GB"/>
        </w:rPr>
      </w:pPr>
      <w:r>
        <w:rPr>
          <w:rStyle w:val="FootnoteReference"/>
        </w:rPr>
        <w:footnoteRef/>
      </w:r>
      <w:r>
        <w:t xml:space="preserve"> </w:t>
      </w:r>
      <w:r w:rsidRPr="00A1140F">
        <w:rPr>
          <w:i/>
          <w:lang w:val="en-GB"/>
        </w:rPr>
        <w:t>Supra</w:t>
      </w:r>
      <w:r>
        <w:rPr>
          <w:lang w:val="en-GB"/>
        </w:rPr>
        <w:t>.</w:t>
      </w:r>
    </w:p>
  </w:footnote>
  <w:footnote w:id="46">
    <w:p w14:paraId="07DA4784" w14:textId="77777777" w:rsidR="00DF451F" w:rsidRPr="00114534" w:rsidRDefault="00DF451F" w:rsidP="00CD40C8">
      <w:pPr>
        <w:pStyle w:val="FootnoteText"/>
        <w:spacing w:line="240" w:lineRule="auto"/>
        <w:contextualSpacing/>
        <w:jc w:val="both"/>
        <w:rPr>
          <w:lang w:val="en-ZA"/>
        </w:rPr>
      </w:pPr>
      <w:r w:rsidRPr="00114534">
        <w:rPr>
          <w:rStyle w:val="FootnoteReference"/>
          <w:rFonts w:eastAsiaTheme="majorEastAsia"/>
        </w:rPr>
        <w:footnoteRef/>
      </w:r>
      <w:r w:rsidRPr="00114534">
        <w:t xml:space="preserve"> </w:t>
      </w:r>
      <w:proofErr w:type="spellStart"/>
      <w:r w:rsidRPr="00114534">
        <w:rPr>
          <w:i/>
          <w:lang w:val="en-ZA"/>
        </w:rPr>
        <w:t>Sekhoto</w:t>
      </w:r>
      <w:proofErr w:type="spellEnd"/>
      <w:r w:rsidRPr="00114534">
        <w:rPr>
          <w:lang w:val="en-ZA"/>
        </w:rPr>
        <w:t xml:space="preserve"> </w:t>
      </w:r>
      <w:r w:rsidRPr="00114534">
        <w:rPr>
          <w:i/>
          <w:lang w:val="en-ZA"/>
        </w:rPr>
        <w:t>Supra</w:t>
      </w:r>
      <w:r w:rsidRPr="00114534">
        <w:rPr>
          <w:lang w:val="en-ZA"/>
        </w:rPr>
        <w:t xml:space="preserve"> at para [44].</w:t>
      </w:r>
    </w:p>
  </w:footnote>
  <w:footnote w:id="47">
    <w:p w14:paraId="5BF653B1" w14:textId="77777777" w:rsidR="00DF451F" w:rsidRPr="00114534" w:rsidRDefault="00DF451F" w:rsidP="00CD40C8">
      <w:pPr>
        <w:pStyle w:val="FootnoteText"/>
        <w:spacing w:line="240" w:lineRule="auto"/>
        <w:contextualSpacing/>
        <w:jc w:val="both"/>
        <w:rPr>
          <w:lang w:val="en-GB"/>
        </w:rPr>
      </w:pPr>
      <w:r w:rsidRPr="00114534">
        <w:rPr>
          <w:rStyle w:val="FootnoteReference"/>
          <w:rFonts w:eastAsiaTheme="majorEastAsia"/>
        </w:rPr>
        <w:footnoteRef/>
      </w:r>
      <w:r w:rsidRPr="00114534">
        <w:t xml:space="preserve"> </w:t>
      </w:r>
      <w:r w:rsidRPr="00114534">
        <w:rPr>
          <w:lang w:val="en-GB"/>
        </w:rPr>
        <w:t>A</w:t>
      </w:r>
      <w:r>
        <w:rPr>
          <w:lang w:val="en-GB"/>
        </w:rPr>
        <w:t>s</w:t>
      </w:r>
      <w:r w:rsidRPr="00114534">
        <w:rPr>
          <w:lang w:val="en-GB"/>
        </w:rPr>
        <w:t xml:space="preserve"> was stated in </w:t>
      </w:r>
      <w:proofErr w:type="spellStart"/>
      <w:r w:rsidRPr="00114534">
        <w:rPr>
          <w:i/>
          <w:lang w:val="en-GB"/>
        </w:rPr>
        <w:t>Sekhoto</w:t>
      </w:r>
      <w:proofErr w:type="spellEnd"/>
      <w:r w:rsidRPr="00114534">
        <w:rPr>
          <w:lang w:val="en-GB"/>
        </w:rPr>
        <w:t xml:space="preserve"> at para [25] it could hardly be suggested that an arrest under the circumstances set out in section 40 (1) (b) could amount to a deprivation of freedom which is arbitrary or without just cause in conflict with the Bill of Rights.</w:t>
      </w:r>
    </w:p>
  </w:footnote>
  <w:footnote w:id="48">
    <w:p w14:paraId="13F584BF" w14:textId="77777777" w:rsidR="00DF451F" w:rsidRPr="00CD40C8" w:rsidRDefault="00DF451F" w:rsidP="00CD40C8">
      <w:pPr>
        <w:pStyle w:val="FootnoteText"/>
        <w:spacing w:line="240" w:lineRule="auto"/>
        <w:contextualSpacing/>
        <w:jc w:val="both"/>
        <w:rPr>
          <w:lang w:val="en-GB"/>
        </w:rPr>
      </w:pPr>
      <w:r>
        <w:rPr>
          <w:rStyle w:val="FootnoteReference"/>
        </w:rPr>
        <w:footnoteRef/>
      </w:r>
      <w:r>
        <w:t xml:space="preserve"> </w:t>
      </w:r>
      <w:r w:rsidRPr="00CD40C8">
        <w:rPr>
          <w:i/>
          <w:lang w:val="en-GB"/>
        </w:rPr>
        <w:t>Minister of Safety and Security &amp; Another v M Schuster &amp; Another</w:t>
      </w:r>
      <w:r>
        <w:rPr>
          <w:lang w:val="en-GB"/>
        </w:rPr>
        <w:t xml:space="preserve"> [2018] ZASCA 112 (13 September 2018) at para [15].</w:t>
      </w:r>
    </w:p>
  </w:footnote>
  <w:footnote w:id="49">
    <w:p w14:paraId="4CF245E3" w14:textId="77777777" w:rsidR="00DF451F" w:rsidRPr="00866E14" w:rsidRDefault="00DF451F" w:rsidP="00CD40C8">
      <w:pPr>
        <w:pStyle w:val="FootnoteText"/>
        <w:spacing w:line="240" w:lineRule="auto"/>
        <w:contextualSpacing/>
        <w:jc w:val="both"/>
        <w:rPr>
          <w:lang w:val="en-ZA"/>
        </w:rPr>
      </w:pPr>
      <w:r>
        <w:rPr>
          <w:rStyle w:val="FootnoteReference"/>
          <w:rFonts w:eastAsiaTheme="majorEastAsia"/>
        </w:rPr>
        <w:footnoteRef/>
      </w:r>
      <w:r>
        <w:t xml:space="preserve"> </w:t>
      </w:r>
      <w:r w:rsidRPr="004F1650">
        <w:rPr>
          <w:i/>
          <w:lang w:val="en-ZA"/>
        </w:rPr>
        <w:t>Minister of Justice and Constitut</w:t>
      </w:r>
      <w:r>
        <w:rPr>
          <w:i/>
          <w:lang w:val="en-ZA"/>
        </w:rPr>
        <w:t xml:space="preserve">ional Development v Moleko </w:t>
      </w:r>
      <w:r w:rsidRPr="00010CF4">
        <w:rPr>
          <w:lang w:val="en-ZA"/>
        </w:rPr>
        <w:t>2008 (3) SA 47 (SCA).</w:t>
      </w:r>
    </w:p>
  </w:footnote>
  <w:footnote w:id="50">
    <w:p w14:paraId="056FFFA4" w14:textId="77777777" w:rsidR="00DF451F" w:rsidRDefault="00DF451F" w:rsidP="00CD40C8">
      <w:pPr>
        <w:pStyle w:val="FootnoteText"/>
        <w:spacing w:line="240" w:lineRule="auto"/>
        <w:contextualSpacing/>
      </w:pPr>
      <w:r>
        <w:rPr>
          <w:rStyle w:val="FootnoteReference"/>
          <w:rFonts w:eastAsiaTheme="majorEastAsia"/>
        </w:rPr>
        <w:footnoteRef/>
      </w:r>
      <w:r>
        <w:rPr>
          <w:i/>
        </w:rPr>
        <w:t xml:space="preserve"> Molek</w:t>
      </w:r>
      <w:r w:rsidRPr="00F256A3">
        <w:rPr>
          <w:i/>
        </w:rPr>
        <w:t>o supra</w:t>
      </w:r>
      <w:r>
        <w:t xml:space="preserve"> at 53 C.</w:t>
      </w:r>
    </w:p>
  </w:footnote>
  <w:footnote w:id="51">
    <w:p w14:paraId="34AEF8D1" w14:textId="77777777" w:rsidR="00DF451F" w:rsidRDefault="00DF451F" w:rsidP="00CD40C8">
      <w:pPr>
        <w:pStyle w:val="FootnoteText"/>
        <w:spacing w:line="240" w:lineRule="auto"/>
        <w:contextualSpacing/>
      </w:pPr>
      <w:r>
        <w:rPr>
          <w:rStyle w:val="FootnoteReference"/>
          <w:rFonts w:eastAsiaTheme="majorEastAsia"/>
        </w:rPr>
        <w:footnoteRef/>
      </w:r>
      <w:r>
        <w:t xml:space="preserve"> </w:t>
      </w:r>
      <w:proofErr w:type="spellStart"/>
      <w:r w:rsidRPr="00C84128">
        <w:rPr>
          <w:i/>
        </w:rPr>
        <w:t>Relyant</w:t>
      </w:r>
      <w:proofErr w:type="spellEnd"/>
      <w:r w:rsidRPr="00C84128">
        <w:rPr>
          <w:i/>
        </w:rPr>
        <w:t xml:space="preserve"> Trading (Pty) Ltd v Shongwe</w:t>
      </w:r>
      <w:r>
        <w:t xml:space="preserve"> [2007] 1 All SA 375 at 382a.</w:t>
      </w:r>
    </w:p>
  </w:footnote>
  <w:footnote w:id="52">
    <w:p w14:paraId="378C3348" w14:textId="77777777" w:rsidR="00DF451F" w:rsidRDefault="00DF451F" w:rsidP="00CD40C8">
      <w:pPr>
        <w:pStyle w:val="FootnoteText"/>
        <w:spacing w:line="240" w:lineRule="auto"/>
        <w:contextualSpacing/>
      </w:pPr>
      <w:r>
        <w:rPr>
          <w:rStyle w:val="FootnoteReference"/>
          <w:rFonts w:eastAsiaTheme="majorEastAsia"/>
        </w:rPr>
        <w:footnoteRef/>
      </w:r>
      <w:r>
        <w:t xml:space="preserve"> </w:t>
      </w:r>
      <w:r w:rsidRPr="00CD40C8">
        <w:rPr>
          <w:i/>
        </w:rPr>
        <w:t>Rudolph v Minister of Safety and Security</w:t>
      </w:r>
      <w:r>
        <w:t xml:space="preserve"> 2008 (5) SA 94 SCA at par [18].</w:t>
      </w:r>
    </w:p>
  </w:footnote>
  <w:footnote w:id="53">
    <w:p w14:paraId="18982454" w14:textId="77777777" w:rsidR="00DF451F" w:rsidRPr="002028C3" w:rsidRDefault="00DF451F" w:rsidP="00CD40C8">
      <w:pPr>
        <w:pStyle w:val="FootnoteText"/>
        <w:spacing w:line="240" w:lineRule="auto"/>
        <w:contextualSpacing/>
        <w:rPr>
          <w:lang w:val="en-ZA"/>
        </w:rPr>
      </w:pPr>
      <w:r>
        <w:rPr>
          <w:rStyle w:val="FootnoteReference"/>
          <w:rFonts w:eastAsiaTheme="majorEastAsia"/>
        </w:rPr>
        <w:footnoteRef/>
      </w:r>
      <w:r>
        <w:t xml:space="preserve"> </w:t>
      </w:r>
      <w:r w:rsidRPr="004F1650">
        <w:rPr>
          <w:i/>
          <w:lang w:val="en-ZA"/>
        </w:rPr>
        <w:t xml:space="preserve">Rudolph </w:t>
      </w:r>
      <w:r>
        <w:rPr>
          <w:i/>
          <w:lang w:val="en-ZA"/>
        </w:rPr>
        <w:t>supra</w:t>
      </w:r>
      <w:r w:rsidRPr="00C14A44">
        <w:rPr>
          <w:lang w:val="en-ZA"/>
        </w:rPr>
        <w:t xml:space="preserve"> at par [28]</w:t>
      </w:r>
    </w:p>
  </w:footnote>
  <w:footnote w:id="54">
    <w:p w14:paraId="1FB675D2" w14:textId="77777777" w:rsidR="00DF451F" w:rsidRPr="002028C3" w:rsidRDefault="00DF451F" w:rsidP="00CD40C8">
      <w:pPr>
        <w:pStyle w:val="FootnoteText"/>
        <w:spacing w:line="240" w:lineRule="auto"/>
        <w:contextualSpacing/>
        <w:rPr>
          <w:lang w:val="en-ZA"/>
        </w:rPr>
      </w:pPr>
      <w:r>
        <w:rPr>
          <w:rStyle w:val="FootnoteReference"/>
          <w:rFonts w:eastAsiaTheme="majorEastAsia"/>
        </w:rPr>
        <w:footnoteRef/>
      </w:r>
      <w:r>
        <w:t xml:space="preserve"> </w:t>
      </w:r>
      <w:r>
        <w:rPr>
          <w:lang w:val="en-ZA"/>
        </w:rPr>
        <w:t>Para 64.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F335" w14:textId="016038C2" w:rsidR="00DF451F" w:rsidRDefault="00DF451F">
    <w:pPr>
      <w:pStyle w:val="Header"/>
      <w:jc w:val="center"/>
    </w:pPr>
    <w:r>
      <w:fldChar w:fldCharType="begin"/>
    </w:r>
    <w:r>
      <w:instrText xml:space="preserve"> PAGE   \* MERGEFORMAT </w:instrText>
    </w:r>
    <w:r>
      <w:fldChar w:fldCharType="separate"/>
    </w:r>
    <w:r w:rsidR="0081293E">
      <w:rPr>
        <w:noProof/>
      </w:rPr>
      <w:t>55</w:t>
    </w:r>
    <w:r>
      <w:rPr>
        <w:noProof/>
      </w:rPr>
      <w:fldChar w:fldCharType="end"/>
    </w:r>
  </w:p>
  <w:p w14:paraId="13980103" w14:textId="77777777" w:rsidR="00DF451F" w:rsidRDefault="00DF45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00000889"/>
    <w:lvl w:ilvl="0">
      <w:start w:val="1"/>
      <w:numFmt w:val="lowerRoman"/>
      <w:lvlText w:val="(%1)"/>
      <w:lvlJc w:val="left"/>
      <w:pPr>
        <w:ind w:left="402" w:hanging="283"/>
      </w:pPr>
      <w:rPr>
        <w:rFonts w:ascii="Arial" w:hAnsi="Arial" w:cs="Arial"/>
        <w:b w:val="0"/>
        <w:bCs w:val="0"/>
        <w:spacing w:val="1"/>
        <w:sz w:val="24"/>
        <w:szCs w:val="24"/>
      </w:rPr>
    </w:lvl>
    <w:lvl w:ilvl="1">
      <w:numFmt w:val="bullet"/>
      <w:lvlText w:val="•"/>
      <w:lvlJc w:val="left"/>
      <w:pPr>
        <w:ind w:left="1322" w:hanging="283"/>
      </w:pPr>
    </w:lvl>
    <w:lvl w:ilvl="2">
      <w:numFmt w:val="bullet"/>
      <w:lvlText w:val="•"/>
      <w:lvlJc w:val="left"/>
      <w:pPr>
        <w:ind w:left="2242" w:hanging="283"/>
      </w:pPr>
    </w:lvl>
    <w:lvl w:ilvl="3">
      <w:numFmt w:val="bullet"/>
      <w:lvlText w:val="•"/>
      <w:lvlJc w:val="left"/>
      <w:pPr>
        <w:ind w:left="3161" w:hanging="283"/>
      </w:pPr>
    </w:lvl>
    <w:lvl w:ilvl="4">
      <w:numFmt w:val="bullet"/>
      <w:lvlText w:val="•"/>
      <w:lvlJc w:val="left"/>
      <w:pPr>
        <w:ind w:left="4081" w:hanging="283"/>
      </w:pPr>
    </w:lvl>
    <w:lvl w:ilvl="5">
      <w:numFmt w:val="bullet"/>
      <w:lvlText w:val="•"/>
      <w:lvlJc w:val="left"/>
      <w:pPr>
        <w:ind w:left="5001" w:hanging="283"/>
      </w:pPr>
    </w:lvl>
    <w:lvl w:ilvl="6">
      <w:numFmt w:val="bullet"/>
      <w:lvlText w:val="•"/>
      <w:lvlJc w:val="left"/>
      <w:pPr>
        <w:ind w:left="5921" w:hanging="283"/>
      </w:pPr>
    </w:lvl>
    <w:lvl w:ilvl="7">
      <w:numFmt w:val="bullet"/>
      <w:lvlText w:val="•"/>
      <w:lvlJc w:val="left"/>
      <w:pPr>
        <w:ind w:left="6840" w:hanging="283"/>
      </w:pPr>
    </w:lvl>
    <w:lvl w:ilvl="8">
      <w:numFmt w:val="bullet"/>
      <w:lvlText w:val="•"/>
      <w:lvlJc w:val="left"/>
      <w:pPr>
        <w:ind w:left="7760" w:hanging="283"/>
      </w:pPr>
    </w:lvl>
  </w:abstractNum>
  <w:abstractNum w:abstractNumId="1" w15:restartNumberingAfterBreak="0">
    <w:nsid w:val="085606DC"/>
    <w:multiLevelType w:val="hybridMultilevel"/>
    <w:tmpl w:val="5A8ACD32"/>
    <w:lvl w:ilvl="0" w:tplc="4BF0C0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95A7A26"/>
    <w:multiLevelType w:val="hybridMultilevel"/>
    <w:tmpl w:val="DF9E5CEC"/>
    <w:lvl w:ilvl="0" w:tplc="1F7675CE">
      <w:start w:val="1"/>
      <w:numFmt w:val="decimal"/>
      <w:pStyle w:val="JUDGMENTNUMBERED"/>
      <w:lvlText w:val="[%1]"/>
      <w:lvlJc w:val="left"/>
      <w:pPr>
        <w:ind w:left="1068" w:hanging="360"/>
      </w:pPr>
      <w:rPr>
        <w:rFonts w:ascii="Times New Roman" w:hAnsi="Times New Roman" w:cs="Times New Roman"/>
        <w:b w:val="0"/>
        <w:bCs w:val="0"/>
        <w:i w:val="0"/>
        <w:iCs w:val="0"/>
        <w:caps w:val="0"/>
        <w:smallCaps w:val="0"/>
        <w:strike w:val="0"/>
        <w:dstrike w:val="0"/>
        <w:vanish w:val="0"/>
        <w:color w:val="auto"/>
        <w:spacing w:val="0"/>
        <w:kern w:val="0"/>
        <w:position w:val="0"/>
        <w:u w:val="none"/>
        <w:effect w:val="none"/>
        <w:vertAlign w:val="baseline"/>
      </w:rPr>
    </w:lvl>
    <w:lvl w:ilvl="1" w:tplc="04090019">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 w15:restartNumberingAfterBreak="0">
    <w:nsid w:val="0A910D75"/>
    <w:multiLevelType w:val="hybridMultilevel"/>
    <w:tmpl w:val="FCE20788"/>
    <w:lvl w:ilvl="0" w:tplc="D9400CB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F0A379A"/>
    <w:multiLevelType w:val="multilevel"/>
    <w:tmpl w:val="B42C9EE6"/>
    <w:lvl w:ilvl="0">
      <w:start w:val="19"/>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0C5054B"/>
    <w:multiLevelType w:val="hybridMultilevel"/>
    <w:tmpl w:val="C718783C"/>
    <w:lvl w:ilvl="0" w:tplc="476EBCA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16C671EA"/>
    <w:multiLevelType w:val="hybridMultilevel"/>
    <w:tmpl w:val="85826DE8"/>
    <w:lvl w:ilvl="0" w:tplc="4FBC3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69374C"/>
    <w:multiLevelType w:val="hybridMultilevel"/>
    <w:tmpl w:val="3D3C9648"/>
    <w:lvl w:ilvl="0" w:tplc="CB0E60A0">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9277C"/>
    <w:multiLevelType w:val="hybridMultilevel"/>
    <w:tmpl w:val="B066AA98"/>
    <w:lvl w:ilvl="0" w:tplc="2F507D7C">
      <w:start w:val="1"/>
      <w:numFmt w:val="decimal"/>
      <w:lvlText w:val="%1."/>
      <w:lvlJc w:val="left"/>
      <w:pPr>
        <w:ind w:left="6120" w:hanging="360"/>
      </w:pPr>
      <w:rPr>
        <w:rFonts w:ascii="Times New Roman" w:eastAsia="Times New Roman" w:hAnsi="Times New Roman" w:cs="Times New Roman"/>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 w15:restartNumberingAfterBreak="0">
    <w:nsid w:val="1CA52D3C"/>
    <w:multiLevelType w:val="hybridMultilevel"/>
    <w:tmpl w:val="8A86C7C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91507"/>
    <w:multiLevelType w:val="hybridMultilevel"/>
    <w:tmpl w:val="B57E1320"/>
    <w:lvl w:ilvl="0" w:tplc="62F6CC2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3BB5BDA"/>
    <w:multiLevelType w:val="hybridMultilevel"/>
    <w:tmpl w:val="0B90DFD6"/>
    <w:lvl w:ilvl="0" w:tplc="55065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981412"/>
    <w:multiLevelType w:val="hybridMultilevel"/>
    <w:tmpl w:val="C3A40290"/>
    <w:lvl w:ilvl="0" w:tplc="DB0858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B0A24FE"/>
    <w:multiLevelType w:val="hybridMultilevel"/>
    <w:tmpl w:val="D608974E"/>
    <w:lvl w:ilvl="0" w:tplc="5F0A802C">
      <w:start w:val="1"/>
      <w:numFmt w:val="decimal"/>
      <w:lvlText w:val="[%1]"/>
      <w:lvlJc w:val="left"/>
      <w:pPr>
        <w:ind w:left="644"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579086C"/>
    <w:multiLevelType w:val="multilevel"/>
    <w:tmpl w:val="495E18F2"/>
    <w:lvl w:ilvl="0">
      <w:start w:val="1"/>
      <w:numFmt w:val="decimal"/>
      <w:lvlText w:val="%1."/>
      <w:lvlJc w:val="left"/>
      <w:pPr>
        <w:ind w:left="644"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45E80DF3"/>
    <w:multiLevelType w:val="multilevel"/>
    <w:tmpl w:val="1590AF84"/>
    <w:lvl w:ilvl="0">
      <w:start w:val="1"/>
      <w:numFmt w:val="decimal"/>
      <w:lvlText w:val="%1."/>
      <w:lvlJc w:val="left"/>
      <w:pPr>
        <w:ind w:left="720" w:hanging="360"/>
      </w:pPr>
      <w:rPr>
        <w:rFonts w:hint="default"/>
        <w:sz w:val="32"/>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49B45500"/>
    <w:multiLevelType w:val="hybridMultilevel"/>
    <w:tmpl w:val="B552BD86"/>
    <w:lvl w:ilvl="0" w:tplc="50EA910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C5A4FF1"/>
    <w:multiLevelType w:val="hybridMultilevel"/>
    <w:tmpl w:val="6DC227E8"/>
    <w:lvl w:ilvl="0" w:tplc="2AC06306">
      <w:start w:val="1"/>
      <w:numFmt w:val="lowerLetter"/>
      <w:lvlText w:val="(%1)"/>
      <w:lvlJc w:val="left"/>
      <w:pPr>
        <w:ind w:left="1040" w:hanging="360"/>
      </w:pPr>
      <w:rPr>
        <w:rFonts w:hint="default"/>
        <w:i/>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8" w15:restartNumberingAfterBreak="0">
    <w:nsid w:val="4DC36C19"/>
    <w:multiLevelType w:val="hybridMultilevel"/>
    <w:tmpl w:val="FDB2182C"/>
    <w:lvl w:ilvl="0" w:tplc="38EAC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66976"/>
    <w:multiLevelType w:val="hybridMultilevel"/>
    <w:tmpl w:val="8558E4BC"/>
    <w:lvl w:ilvl="0" w:tplc="7A465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3D6A9D"/>
    <w:multiLevelType w:val="hybridMultilevel"/>
    <w:tmpl w:val="5D121690"/>
    <w:lvl w:ilvl="0" w:tplc="F3525208">
      <w:start w:val="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E37F18"/>
    <w:multiLevelType w:val="hybridMultilevel"/>
    <w:tmpl w:val="9B6289D2"/>
    <w:lvl w:ilvl="0" w:tplc="FE7CA118">
      <w:start w:val="1"/>
      <w:numFmt w:val="lowerRoman"/>
      <w:lvlText w:val="(%1)"/>
      <w:lvlJc w:val="left"/>
      <w:pPr>
        <w:ind w:left="1855" w:hanging="72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22" w15:restartNumberingAfterBreak="0">
    <w:nsid w:val="7A560672"/>
    <w:multiLevelType w:val="hybridMultilevel"/>
    <w:tmpl w:val="BE02C9E4"/>
    <w:lvl w:ilvl="0" w:tplc="7A66F7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C7A1BF1"/>
    <w:multiLevelType w:val="hybridMultilevel"/>
    <w:tmpl w:val="3A508722"/>
    <w:lvl w:ilvl="0" w:tplc="A5682ADA">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4" w15:restartNumberingAfterBreak="0">
    <w:nsid w:val="7DCA78F5"/>
    <w:multiLevelType w:val="hybridMultilevel"/>
    <w:tmpl w:val="3D3C9648"/>
    <w:lvl w:ilvl="0" w:tplc="CB0E60A0">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19"/>
  </w:num>
  <w:num w:numId="5">
    <w:abstractNumId w:val="18"/>
  </w:num>
  <w:num w:numId="6">
    <w:abstractNumId w:val="7"/>
  </w:num>
  <w:num w:numId="7">
    <w:abstractNumId w:val="20"/>
  </w:num>
  <w:num w:numId="8">
    <w:abstractNumId w:val="8"/>
  </w:num>
  <w:num w:numId="9">
    <w:abstractNumId w:val="6"/>
  </w:num>
  <w:num w:numId="10">
    <w:abstractNumId w:val="0"/>
  </w:num>
  <w:num w:numId="11">
    <w:abstractNumId w:val="11"/>
  </w:num>
  <w:num w:numId="12">
    <w:abstractNumId w:val="23"/>
  </w:num>
  <w:num w:numId="13">
    <w:abstractNumId w:val="21"/>
  </w:num>
  <w:num w:numId="14">
    <w:abstractNumId w:val="3"/>
  </w:num>
  <w:num w:numId="15">
    <w:abstractNumId w:val="5"/>
  </w:num>
  <w:num w:numId="16">
    <w:abstractNumId w:val="22"/>
  </w:num>
  <w:num w:numId="17">
    <w:abstractNumId w:val="10"/>
  </w:num>
  <w:num w:numId="18">
    <w:abstractNumId w:val="1"/>
  </w:num>
  <w:num w:numId="19">
    <w:abstractNumId w:val="24"/>
  </w:num>
  <w:num w:numId="20">
    <w:abstractNumId w:val="4"/>
  </w:num>
  <w:num w:numId="21">
    <w:abstractNumId w:val="16"/>
  </w:num>
  <w:num w:numId="22">
    <w:abstractNumId w:val="13"/>
  </w:num>
  <w:num w:numId="23">
    <w:abstractNumId w:val="2"/>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52"/>
    <w:rsid w:val="00002A22"/>
    <w:rsid w:val="00002BF8"/>
    <w:rsid w:val="00003619"/>
    <w:rsid w:val="00004EE5"/>
    <w:rsid w:val="00005F61"/>
    <w:rsid w:val="00012E46"/>
    <w:rsid w:val="000450FE"/>
    <w:rsid w:val="00053A96"/>
    <w:rsid w:val="000722C7"/>
    <w:rsid w:val="00083D9E"/>
    <w:rsid w:val="00086C08"/>
    <w:rsid w:val="00091FDD"/>
    <w:rsid w:val="0009784A"/>
    <w:rsid w:val="000A1875"/>
    <w:rsid w:val="000A5554"/>
    <w:rsid w:val="000D146A"/>
    <w:rsid w:val="000D6F4D"/>
    <w:rsid w:val="000F2B2B"/>
    <w:rsid w:val="000F538C"/>
    <w:rsid w:val="001013A4"/>
    <w:rsid w:val="0010148E"/>
    <w:rsid w:val="0010570D"/>
    <w:rsid w:val="001120C9"/>
    <w:rsid w:val="001120DC"/>
    <w:rsid w:val="001134AE"/>
    <w:rsid w:val="00114534"/>
    <w:rsid w:val="00143A2C"/>
    <w:rsid w:val="00156CC0"/>
    <w:rsid w:val="0018540C"/>
    <w:rsid w:val="001A2868"/>
    <w:rsid w:val="001B1FB4"/>
    <w:rsid w:val="001B3955"/>
    <w:rsid w:val="001D1A94"/>
    <w:rsid w:val="001E60EE"/>
    <w:rsid w:val="00201331"/>
    <w:rsid w:val="00224633"/>
    <w:rsid w:val="00225012"/>
    <w:rsid w:val="00232AF5"/>
    <w:rsid w:val="00241108"/>
    <w:rsid w:val="00246227"/>
    <w:rsid w:val="002473CC"/>
    <w:rsid w:val="00253E21"/>
    <w:rsid w:val="00265EBE"/>
    <w:rsid w:val="00277D66"/>
    <w:rsid w:val="002911D7"/>
    <w:rsid w:val="002928BB"/>
    <w:rsid w:val="00297A11"/>
    <w:rsid w:val="00297B15"/>
    <w:rsid w:val="002A2203"/>
    <w:rsid w:val="002A22B5"/>
    <w:rsid w:val="002A3E89"/>
    <w:rsid w:val="002A5DCE"/>
    <w:rsid w:val="002B1F05"/>
    <w:rsid w:val="002C4654"/>
    <w:rsid w:val="002C67B0"/>
    <w:rsid w:val="002C6889"/>
    <w:rsid w:val="002D5321"/>
    <w:rsid w:val="002D7563"/>
    <w:rsid w:val="002E6E0C"/>
    <w:rsid w:val="002F5152"/>
    <w:rsid w:val="003141E1"/>
    <w:rsid w:val="00315E47"/>
    <w:rsid w:val="00324810"/>
    <w:rsid w:val="00337CE5"/>
    <w:rsid w:val="00352874"/>
    <w:rsid w:val="00357F65"/>
    <w:rsid w:val="00381B35"/>
    <w:rsid w:val="00385DE2"/>
    <w:rsid w:val="003905D7"/>
    <w:rsid w:val="003A093B"/>
    <w:rsid w:val="003A3EB9"/>
    <w:rsid w:val="003A73BD"/>
    <w:rsid w:val="003B4150"/>
    <w:rsid w:val="003C3EE6"/>
    <w:rsid w:val="003C6298"/>
    <w:rsid w:val="003D1961"/>
    <w:rsid w:val="003E07B6"/>
    <w:rsid w:val="003F1C1A"/>
    <w:rsid w:val="003F7E07"/>
    <w:rsid w:val="00412ED5"/>
    <w:rsid w:val="0041521B"/>
    <w:rsid w:val="00422488"/>
    <w:rsid w:val="00424A0B"/>
    <w:rsid w:val="00432570"/>
    <w:rsid w:val="00434F29"/>
    <w:rsid w:val="004461CB"/>
    <w:rsid w:val="0044737E"/>
    <w:rsid w:val="0046111D"/>
    <w:rsid w:val="00466A25"/>
    <w:rsid w:val="00475566"/>
    <w:rsid w:val="004870AA"/>
    <w:rsid w:val="00487525"/>
    <w:rsid w:val="004A03AA"/>
    <w:rsid w:val="004B286C"/>
    <w:rsid w:val="004B684B"/>
    <w:rsid w:val="004C1E4A"/>
    <w:rsid w:val="004C5094"/>
    <w:rsid w:val="004D2ADD"/>
    <w:rsid w:val="004D64D6"/>
    <w:rsid w:val="004E6F9E"/>
    <w:rsid w:val="004F669D"/>
    <w:rsid w:val="0050166A"/>
    <w:rsid w:val="00506A8E"/>
    <w:rsid w:val="005076CE"/>
    <w:rsid w:val="0052114E"/>
    <w:rsid w:val="005219BC"/>
    <w:rsid w:val="0055639E"/>
    <w:rsid w:val="005626D8"/>
    <w:rsid w:val="0057206D"/>
    <w:rsid w:val="00595C80"/>
    <w:rsid w:val="005A35F2"/>
    <w:rsid w:val="005C45B8"/>
    <w:rsid w:val="005D4BBE"/>
    <w:rsid w:val="005E6E16"/>
    <w:rsid w:val="005F6683"/>
    <w:rsid w:val="005F7DD8"/>
    <w:rsid w:val="006027CD"/>
    <w:rsid w:val="0061632A"/>
    <w:rsid w:val="006354CC"/>
    <w:rsid w:val="00665D67"/>
    <w:rsid w:val="00684B49"/>
    <w:rsid w:val="0069029F"/>
    <w:rsid w:val="006958E0"/>
    <w:rsid w:val="006A1DBC"/>
    <w:rsid w:val="006A7B59"/>
    <w:rsid w:val="006C1522"/>
    <w:rsid w:val="006D653B"/>
    <w:rsid w:val="006D6BAB"/>
    <w:rsid w:val="006F3CE2"/>
    <w:rsid w:val="00702084"/>
    <w:rsid w:val="007271E9"/>
    <w:rsid w:val="00731B2F"/>
    <w:rsid w:val="00733192"/>
    <w:rsid w:val="00733221"/>
    <w:rsid w:val="00752EAC"/>
    <w:rsid w:val="00764BA0"/>
    <w:rsid w:val="007769E5"/>
    <w:rsid w:val="007A0E7D"/>
    <w:rsid w:val="007A423A"/>
    <w:rsid w:val="007B1B75"/>
    <w:rsid w:val="007C091C"/>
    <w:rsid w:val="007E232A"/>
    <w:rsid w:val="00802BA2"/>
    <w:rsid w:val="008066FF"/>
    <w:rsid w:val="0081293E"/>
    <w:rsid w:val="00813715"/>
    <w:rsid w:val="0083797A"/>
    <w:rsid w:val="008450D7"/>
    <w:rsid w:val="0084570C"/>
    <w:rsid w:val="00855D4A"/>
    <w:rsid w:val="00866E14"/>
    <w:rsid w:val="00882999"/>
    <w:rsid w:val="008A5CBB"/>
    <w:rsid w:val="008B66DA"/>
    <w:rsid w:val="008B7134"/>
    <w:rsid w:val="008C7E37"/>
    <w:rsid w:val="008D6CEB"/>
    <w:rsid w:val="0090054B"/>
    <w:rsid w:val="00900E7E"/>
    <w:rsid w:val="00940903"/>
    <w:rsid w:val="00943CC1"/>
    <w:rsid w:val="00947AED"/>
    <w:rsid w:val="009626D0"/>
    <w:rsid w:val="009918D6"/>
    <w:rsid w:val="009929BA"/>
    <w:rsid w:val="0099603D"/>
    <w:rsid w:val="009A42F4"/>
    <w:rsid w:val="009B10CA"/>
    <w:rsid w:val="009C10E0"/>
    <w:rsid w:val="009D1450"/>
    <w:rsid w:val="009D20AE"/>
    <w:rsid w:val="009D697F"/>
    <w:rsid w:val="009E6020"/>
    <w:rsid w:val="009E7D7D"/>
    <w:rsid w:val="00A1140F"/>
    <w:rsid w:val="00A12E4A"/>
    <w:rsid w:val="00A17761"/>
    <w:rsid w:val="00A24EDA"/>
    <w:rsid w:val="00A3654D"/>
    <w:rsid w:val="00A40D9A"/>
    <w:rsid w:val="00A411DC"/>
    <w:rsid w:val="00A412AD"/>
    <w:rsid w:val="00A41BF2"/>
    <w:rsid w:val="00A42B2D"/>
    <w:rsid w:val="00A44CB1"/>
    <w:rsid w:val="00A572BA"/>
    <w:rsid w:val="00A71343"/>
    <w:rsid w:val="00A753C6"/>
    <w:rsid w:val="00A7694E"/>
    <w:rsid w:val="00A90DC8"/>
    <w:rsid w:val="00A94D73"/>
    <w:rsid w:val="00AB0D4B"/>
    <w:rsid w:val="00AD79CD"/>
    <w:rsid w:val="00AE2FDC"/>
    <w:rsid w:val="00AF695F"/>
    <w:rsid w:val="00B02C06"/>
    <w:rsid w:val="00B10CF5"/>
    <w:rsid w:val="00B11E3A"/>
    <w:rsid w:val="00B31175"/>
    <w:rsid w:val="00B51376"/>
    <w:rsid w:val="00B5648F"/>
    <w:rsid w:val="00B73931"/>
    <w:rsid w:val="00BA5A11"/>
    <w:rsid w:val="00BE18E6"/>
    <w:rsid w:val="00BE78B9"/>
    <w:rsid w:val="00BF0F0B"/>
    <w:rsid w:val="00C0020A"/>
    <w:rsid w:val="00C054F1"/>
    <w:rsid w:val="00C14256"/>
    <w:rsid w:val="00C14599"/>
    <w:rsid w:val="00C227ED"/>
    <w:rsid w:val="00C34165"/>
    <w:rsid w:val="00C3538A"/>
    <w:rsid w:val="00C35616"/>
    <w:rsid w:val="00C45A28"/>
    <w:rsid w:val="00C63775"/>
    <w:rsid w:val="00C678BC"/>
    <w:rsid w:val="00C67B97"/>
    <w:rsid w:val="00C67DBD"/>
    <w:rsid w:val="00C76B3A"/>
    <w:rsid w:val="00C868A4"/>
    <w:rsid w:val="00C93B3A"/>
    <w:rsid w:val="00CA1510"/>
    <w:rsid w:val="00CA1A47"/>
    <w:rsid w:val="00CB600B"/>
    <w:rsid w:val="00CC48C1"/>
    <w:rsid w:val="00CD32C3"/>
    <w:rsid w:val="00CD40C8"/>
    <w:rsid w:val="00CD4B77"/>
    <w:rsid w:val="00CE6F73"/>
    <w:rsid w:val="00D14197"/>
    <w:rsid w:val="00D14CBE"/>
    <w:rsid w:val="00D279EC"/>
    <w:rsid w:val="00D3577F"/>
    <w:rsid w:val="00D35ED8"/>
    <w:rsid w:val="00D721A0"/>
    <w:rsid w:val="00D7462E"/>
    <w:rsid w:val="00D837C6"/>
    <w:rsid w:val="00D84A75"/>
    <w:rsid w:val="00D868F6"/>
    <w:rsid w:val="00D9197C"/>
    <w:rsid w:val="00D93498"/>
    <w:rsid w:val="00DA4434"/>
    <w:rsid w:val="00DB3F74"/>
    <w:rsid w:val="00DB61EE"/>
    <w:rsid w:val="00DC3F1F"/>
    <w:rsid w:val="00DF451F"/>
    <w:rsid w:val="00DF6A26"/>
    <w:rsid w:val="00E14840"/>
    <w:rsid w:val="00E26A90"/>
    <w:rsid w:val="00E47EDC"/>
    <w:rsid w:val="00E515D2"/>
    <w:rsid w:val="00E521C6"/>
    <w:rsid w:val="00E53EDC"/>
    <w:rsid w:val="00E61A2A"/>
    <w:rsid w:val="00E62EE8"/>
    <w:rsid w:val="00E7294D"/>
    <w:rsid w:val="00E7347D"/>
    <w:rsid w:val="00E7762F"/>
    <w:rsid w:val="00E8423A"/>
    <w:rsid w:val="00E85ED2"/>
    <w:rsid w:val="00EB2715"/>
    <w:rsid w:val="00ED1D91"/>
    <w:rsid w:val="00EE1AA2"/>
    <w:rsid w:val="00F02285"/>
    <w:rsid w:val="00F163FF"/>
    <w:rsid w:val="00F17C65"/>
    <w:rsid w:val="00F27B56"/>
    <w:rsid w:val="00F34355"/>
    <w:rsid w:val="00F35D02"/>
    <w:rsid w:val="00F5674F"/>
    <w:rsid w:val="00F57EA9"/>
    <w:rsid w:val="00F7254F"/>
    <w:rsid w:val="00F77102"/>
    <w:rsid w:val="00F772C1"/>
    <w:rsid w:val="00F77BF9"/>
    <w:rsid w:val="00F82B05"/>
    <w:rsid w:val="00F962C9"/>
    <w:rsid w:val="00F967A3"/>
    <w:rsid w:val="00F979BC"/>
    <w:rsid w:val="00FB08DA"/>
    <w:rsid w:val="00FB51BA"/>
    <w:rsid w:val="00FC156E"/>
    <w:rsid w:val="00FF5102"/>
    <w:rsid w:val="00FF6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220A"/>
  <w15:chartTrackingRefBased/>
  <w15:docId w15:val="{EEE18429-17A0-4314-9F7F-149356CA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52"/>
    <w:pPr>
      <w:spacing w:after="0" w:line="360" w:lineRule="auto"/>
    </w:pPr>
    <w:rPr>
      <w:rFonts w:ascii="Times New Roman" w:eastAsia="Times New Roman" w:hAnsi="Times New Roman" w:cs="Times New Roman"/>
      <w:kern w:val="0"/>
      <w:lang w:val="en-US"/>
      <w14:ligatures w14:val="none"/>
    </w:rPr>
  </w:style>
  <w:style w:type="paragraph" w:styleId="Heading1">
    <w:name w:val="heading 1"/>
    <w:basedOn w:val="Normal"/>
    <w:next w:val="Normal"/>
    <w:link w:val="Heading1Char"/>
    <w:uiPriority w:val="9"/>
    <w:qFormat/>
    <w:rsid w:val="002F51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51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51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51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51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515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515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515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515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1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51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51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51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51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51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51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51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5152"/>
    <w:rPr>
      <w:rFonts w:eastAsiaTheme="majorEastAsia" w:cstheme="majorBidi"/>
      <w:color w:val="272727" w:themeColor="text1" w:themeTint="D8"/>
    </w:rPr>
  </w:style>
  <w:style w:type="paragraph" w:styleId="Title">
    <w:name w:val="Title"/>
    <w:basedOn w:val="Normal"/>
    <w:next w:val="Normal"/>
    <w:link w:val="TitleChar"/>
    <w:uiPriority w:val="10"/>
    <w:qFormat/>
    <w:rsid w:val="002F51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51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515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51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5152"/>
    <w:pPr>
      <w:spacing w:before="160"/>
      <w:jc w:val="center"/>
    </w:pPr>
    <w:rPr>
      <w:i/>
      <w:iCs/>
      <w:color w:val="404040" w:themeColor="text1" w:themeTint="BF"/>
    </w:rPr>
  </w:style>
  <w:style w:type="character" w:customStyle="1" w:styleId="QuoteChar">
    <w:name w:val="Quote Char"/>
    <w:basedOn w:val="DefaultParagraphFont"/>
    <w:link w:val="Quote"/>
    <w:uiPriority w:val="29"/>
    <w:rsid w:val="002F5152"/>
    <w:rPr>
      <w:i/>
      <w:iCs/>
      <w:color w:val="404040" w:themeColor="text1" w:themeTint="BF"/>
    </w:rPr>
  </w:style>
  <w:style w:type="paragraph" w:styleId="ListParagraph">
    <w:name w:val="List Paragraph"/>
    <w:basedOn w:val="Normal"/>
    <w:uiPriority w:val="34"/>
    <w:qFormat/>
    <w:rsid w:val="002F5152"/>
    <w:pPr>
      <w:ind w:left="720"/>
      <w:contextualSpacing/>
    </w:pPr>
  </w:style>
  <w:style w:type="character" w:styleId="IntenseEmphasis">
    <w:name w:val="Intense Emphasis"/>
    <w:basedOn w:val="DefaultParagraphFont"/>
    <w:uiPriority w:val="21"/>
    <w:qFormat/>
    <w:rsid w:val="002F5152"/>
    <w:rPr>
      <w:i/>
      <w:iCs/>
      <w:color w:val="0F4761" w:themeColor="accent1" w:themeShade="BF"/>
    </w:rPr>
  </w:style>
  <w:style w:type="paragraph" w:styleId="IntenseQuote">
    <w:name w:val="Intense Quote"/>
    <w:basedOn w:val="Normal"/>
    <w:next w:val="Normal"/>
    <w:link w:val="IntenseQuoteChar"/>
    <w:uiPriority w:val="30"/>
    <w:qFormat/>
    <w:rsid w:val="002F51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5152"/>
    <w:rPr>
      <w:i/>
      <w:iCs/>
      <w:color w:val="0F4761" w:themeColor="accent1" w:themeShade="BF"/>
    </w:rPr>
  </w:style>
  <w:style w:type="character" w:styleId="IntenseReference">
    <w:name w:val="Intense Reference"/>
    <w:basedOn w:val="DefaultParagraphFont"/>
    <w:uiPriority w:val="32"/>
    <w:qFormat/>
    <w:rsid w:val="002F5152"/>
    <w:rPr>
      <w:b/>
      <w:bCs/>
      <w:smallCaps/>
      <w:color w:val="0F4761" w:themeColor="accent1" w:themeShade="BF"/>
      <w:spacing w:val="5"/>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iPriority w:val="99"/>
    <w:qFormat/>
    <w:rsid w:val="002F5152"/>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qFormat/>
    <w:rsid w:val="002F5152"/>
    <w:rPr>
      <w:rFonts w:ascii="Times New Roman" w:eastAsia="Times New Roman" w:hAnsi="Times New Roman" w:cs="Times New Roman"/>
      <w:kern w:val="0"/>
      <w:sz w:val="20"/>
      <w:szCs w:val="20"/>
      <w:lang w:val="en-US"/>
      <w14:ligatures w14:val="none"/>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Footnote"/>
    <w:uiPriority w:val="99"/>
    <w:qFormat/>
    <w:rsid w:val="002F5152"/>
    <w:rPr>
      <w:vertAlign w:val="superscript"/>
    </w:rPr>
  </w:style>
  <w:style w:type="paragraph" w:styleId="Header">
    <w:name w:val="header"/>
    <w:basedOn w:val="Normal"/>
    <w:link w:val="HeaderChar"/>
    <w:uiPriority w:val="99"/>
    <w:unhideWhenUsed/>
    <w:rsid w:val="002F5152"/>
    <w:pPr>
      <w:tabs>
        <w:tab w:val="center" w:pos="4680"/>
        <w:tab w:val="right" w:pos="9360"/>
      </w:tabs>
    </w:pPr>
  </w:style>
  <w:style w:type="character" w:customStyle="1" w:styleId="HeaderChar">
    <w:name w:val="Header Char"/>
    <w:basedOn w:val="DefaultParagraphFont"/>
    <w:link w:val="Header"/>
    <w:uiPriority w:val="99"/>
    <w:rsid w:val="002F5152"/>
    <w:rPr>
      <w:rFonts w:ascii="Times New Roman" w:eastAsia="Times New Roman" w:hAnsi="Times New Roman" w:cs="Times New Roman"/>
      <w:kern w:val="0"/>
      <w:lang w:val="en-US"/>
      <w14:ligatures w14:val="none"/>
    </w:rPr>
  </w:style>
  <w:style w:type="character" w:customStyle="1" w:styleId="mc2">
    <w:name w:val="mc2"/>
    <w:basedOn w:val="DefaultParagraphFont"/>
    <w:rsid w:val="002F5152"/>
    <w:rPr>
      <w:rFonts w:ascii="Verdana" w:hAnsi="Verdana" w:hint="default"/>
      <w:b w:val="0"/>
      <w:bCs w:val="0"/>
      <w:i w:val="0"/>
      <w:iCs w:val="0"/>
      <w:color w:val="000000"/>
      <w:sz w:val="13"/>
      <w:szCs w:val="13"/>
      <w:shd w:val="clear" w:color="auto" w:fill="C0C0C0"/>
    </w:rPr>
  </w:style>
  <w:style w:type="character" w:styleId="Hyperlink">
    <w:name w:val="Hyperlink"/>
    <w:basedOn w:val="DefaultParagraphFont"/>
    <w:uiPriority w:val="99"/>
    <w:unhideWhenUsed/>
    <w:rsid w:val="002F5152"/>
    <w:rPr>
      <w:color w:val="467886" w:themeColor="hyperlink"/>
      <w:u w:val="single"/>
    </w:rPr>
  </w:style>
  <w:style w:type="paragraph" w:styleId="BalloonText">
    <w:name w:val="Balloon Text"/>
    <w:basedOn w:val="Normal"/>
    <w:link w:val="BalloonTextChar"/>
    <w:uiPriority w:val="99"/>
    <w:semiHidden/>
    <w:unhideWhenUsed/>
    <w:rsid w:val="002F51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152"/>
    <w:rPr>
      <w:rFonts w:ascii="Tahoma" w:eastAsia="Times New Roman" w:hAnsi="Tahoma" w:cs="Tahoma"/>
      <w:kern w:val="0"/>
      <w:sz w:val="16"/>
      <w:szCs w:val="16"/>
      <w:lang w:val="en-US"/>
      <w14:ligatures w14:val="none"/>
    </w:rPr>
  </w:style>
  <w:style w:type="paragraph" w:customStyle="1" w:styleId="lg-annotation">
    <w:name w:val="lg-annotation"/>
    <w:basedOn w:val="Normal"/>
    <w:rsid w:val="002F5152"/>
    <w:pPr>
      <w:spacing w:before="40" w:line="240" w:lineRule="auto"/>
      <w:ind w:left="567" w:right="567"/>
      <w:jc w:val="center"/>
    </w:pPr>
    <w:rPr>
      <w:rFonts w:ascii="Verdana" w:hAnsi="Verdana"/>
      <w:color w:val="000000"/>
      <w:sz w:val="16"/>
      <w:szCs w:val="16"/>
    </w:rPr>
  </w:style>
  <w:style w:type="paragraph" w:customStyle="1" w:styleId="lg-para3">
    <w:name w:val="lg-para3"/>
    <w:basedOn w:val="Normal"/>
    <w:rsid w:val="002F5152"/>
    <w:pPr>
      <w:spacing w:before="120" w:line="240" w:lineRule="auto"/>
      <w:ind w:firstLine="601"/>
      <w:jc w:val="both"/>
    </w:pPr>
    <w:rPr>
      <w:rFonts w:ascii="Verdana" w:hAnsi="Verdana"/>
      <w:color w:val="000000"/>
      <w:sz w:val="18"/>
      <w:szCs w:val="18"/>
    </w:rPr>
  </w:style>
  <w:style w:type="paragraph" w:customStyle="1" w:styleId="lg-section">
    <w:name w:val="lg-section"/>
    <w:basedOn w:val="Normal"/>
    <w:rsid w:val="002F5152"/>
    <w:pPr>
      <w:spacing w:before="300" w:line="240" w:lineRule="auto"/>
      <w:ind w:firstLine="403"/>
      <w:jc w:val="both"/>
    </w:pPr>
    <w:rPr>
      <w:rFonts w:ascii="Verdana" w:hAnsi="Verdana"/>
      <w:color w:val="000000"/>
      <w:sz w:val="18"/>
      <w:szCs w:val="18"/>
    </w:rPr>
  </w:style>
  <w:style w:type="paragraph" w:customStyle="1" w:styleId="ws-link">
    <w:name w:val="ws-link"/>
    <w:basedOn w:val="Normal"/>
    <w:rsid w:val="002F5152"/>
    <w:pPr>
      <w:spacing w:line="240" w:lineRule="auto"/>
      <w:jc w:val="center"/>
    </w:pPr>
    <w:rPr>
      <w:rFonts w:ascii="Verdana" w:hAnsi="Verdana"/>
      <w:color w:val="000000"/>
      <w:sz w:val="18"/>
      <w:szCs w:val="18"/>
    </w:rPr>
  </w:style>
  <w:style w:type="character" w:customStyle="1" w:styleId="popup-link1">
    <w:name w:val="popup-link1"/>
    <w:basedOn w:val="DefaultParagraphFont"/>
    <w:rsid w:val="002F5152"/>
    <w:rPr>
      <w:color w:val="660000"/>
      <w:u w:val="single"/>
    </w:rPr>
  </w:style>
  <w:style w:type="paragraph" w:customStyle="1" w:styleId="lg-a-1">
    <w:name w:val="lg-a-1"/>
    <w:basedOn w:val="Normal"/>
    <w:rsid w:val="002F5152"/>
    <w:pPr>
      <w:spacing w:before="180" w:line="240" w:lineRule="auto"/>
      <w:ind w:left="1361" w:hanging="1361"/>
      <w:jc w:val="both"/>
    </w:pPr>
    <w:rPr>
      <w:rFonts w:ascii="Verdana" w:hAnsi="Verdana"/>
      <w:color w:val="000000"/>
      <w:sz w:val="18"/>
      <w:szCs w:val="18"/>
    </w:rPr>
  </w:style>
  <w:style w:type="paragraph" w:customStyle="1" w:styleId="lg-i-a-1">
    <w:name w:val="lg-i-a-1"/>
    <w:basedOn w:val="Normal"/>
    <w:rsid w:val="002F5152"/>
    <w:pPr>
      <w:spacing w:before="180" w:line="240" w:lineRule="auto"/>
      <w:ind w:left="1758" w:hanging="1758"/>
      <w:jc w:val="both"/>
    </w:pPr>
    <w:rPr>
      <w:rFonts w:ascii="Verdana" w:hAnsi="Verdana"/>
      <w:color w:val="000000"/>
      <w:sz w:val="18"/>
      <w:szCs w:val="18"/>
    </w:rPr>
  </w:style>
  <w:style w:type="character" w:styleId="CommentReference">
    <w:name w:val="annotation reference"/>
    <w:basedOn w:val="DefaultParagraphFont"/>
    <w:uiPriority w:val="99"/>
    <w:semiHidden/>
    <w:unhideWhenUsed/>
    <w:rsid w:val="002F5152"/>
    <w:rPr>
      <w:sz w:val="16"/>
      <w:szCs w:val="16"/>
    </w:rPr>
  </w:style>
  <w:style w:type="paragraph" w:styleId="CommentText">
    <w:name w:val="annotation text"/>
    <w:basedOn w:val="Normal"/>
    <w:link w:val="CommentTextChar"/>
    <w:uiPriority w:val="99"/>
    <w:semiHidden/>
    <w:unhideWhenUsed/>
    <w:rsid w:val="002F5152"/>
    <w:pPr>
      <w:spacing w:line="240" w:lineRule="auto"/>
    </w:pPr>
    <w:rPr>
      <w:sz w:val="20"/>
      <w:szCs w:val="20"/>
    </w:rPr>
  </w:style>
  <w:style w:type="character" w:customStyle="1" w:styleId="CommentTextChar">
    <w:name w:val="Comment Text Char"/>
    <w:basedOn w:val="DefaultParagraphFont"/>
    <w:link w:val="CommentText"/>
    <w:uiPriority w:val="99"/>
    <w:semiHidden/>
    <w:rsid w:val="002F5152"/>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2F5152"/>
    <w:rPr>
      <w:b/>
      <w:bCs/>
    </w:rPr>
  </w:style>
  <w:style w:type="character" w:customStyle="1" w:styleId="CommentSubjectChar">
    <w:name w:val="Comment Subject Char"/>
    <w:basedOn w:val="CommentTextChar"/>
    <w:link w:val="CommentSubject"/>
    <w:uiPriority w:val="99"/>
    <w:semiHidden/>
    <w:rsid w:val="002F5152"/>
    <w:rPr>
      <w:rFonts w:ascii="Times New Roman" w:eastAsia="Times New Roman" w:hAnsi="Times New Roman" w:cs="Times New Roman"/>
      <w:b/>
      <w:bCs/>
      <w:kern w:val="0"/>
      <w:sz w:val="20"/>
      <w:szCs w:val="20"/>
      <w:lang w:val="en-US"/>
      <w14:ligatures w14:val="none"/>
    </w:rPr>
  </w:style>
  <w:style w:type="paragraph" w:styleId="BodyText">
    <w:name w:val="Body Text"/>
    <w:basedOn w:val="Normal"/>
    <w:link w:val="BodyTextChar"/>
    <w:uiPriority w:val="1"/>
    <w:qFormat/>
    <w:rsid w:val="002F5152"/>
    <w:pPr>
      <w:widowControl w:val="0"/>
      <w:autoSpaceDE w:val="0"/>
      <w:autoSpaceDN w:val="0"/>
      <w:adjustRightInd w:val="0"/>
      <w:spacing w:line="240" w:lineRule="auto"/>
      <w:ind w:left="100"/>
    </w:pPr>
    <w:rPr>
      <w:rFonts w:ascii="Arial" w:eastAsiaTheme="minorEastAsia" w:hAnsi="Arial" w:cs="Arial"/>
    </w:rPr>
  </w:style>
  <w:style w:type="character" w:customStyle="1" w:styleId="BodyTextChar">
    <w:name w:val="Body Text Char"/>
    <w:basedOn w:val="DefaultParagraphFont"/>
    <w:link w:val="BodyText"/>
    <w:uiPriority w:val="1"/>
    <w:rsid w:val="002F5152"/>
    <w:rPr>
      <w:rFonts w:ascii="Arial" w:eastAsiaTheme="minorEastAsia" w:hAnsi="Arial" w:cs="Arial"/>
      <w:kern w:val="0"/>
      <w:lang w:val="en-US"/>
      <w14:ligatures w14:val="none"/>
    </w:rPr>
  </w:style>
  <w:style w:type="paragraph" w:styleId="NormalWeb">
    <w:name w:val="Normal (Web)"/>
    <w:basedOn w:val="Normal"/>
    <w:uiPriority w:val="99"/>
    <w:semiHidden/>
    <w:unhideWhenUsed/>
    <w:rsid w:val="002F5152"/>
    <w:pPr>
      <w:spacing w:before="100" w:beforeAutospacing="1" w:after="100" w:afterAutospacing="1" w:line="240" w:lineRule="auto"/>
    </w:pPr>
    <w:rPr>
      <w:lang w:val="en-ZA" w:eastAsia="en-ZA"/>
    </w:rPr>
  </w:style>
  <w:style w:type="character" w:customStyle="1" w:styleId="st">
    <w:name w:val="st"/>
    <w:basedOn w:val="DefaultParagraphFont"/>
    <w:rsid w:val="002F5152"/>
  </w:style>
  <w:style w:type="character" w:styleId="Emphasis">
    <w:name w:val="Emphasis"/>
    <w:basedOn w:val="DefaultParagraphFont"/>
    <w:uiPriority w:val="20"/>
    <w:qFormat/>
    <w:rsid w:val="002F5152"/>
    <w:rPr>
      <w:i/>
      <w:iCs/>
    </w:rPr>
  </w:style>
  <w:style w:type="character" w:customStyle="1" w:styleId="UnresolvedMention1">
    <w:name w:val="Unresolved Mention1"/>
    <w:basedOn w:val="DefaultParagraphFont"/>
    <w:uiPriority w:val="99"/>
    <w:semiHidden/>
    <w:unhideWhenUsed/>
    <w:rsid w:val="002F5152"/>
    <w:rPr>
      <w:color w:val="605E5C"/>
      <w:shd w:val="clear" w:color="auto" w:fill="E1DFDD"/>
    </w:rPr>
  </w:style>
  <w:style w:type="paragraph" w:customStyle="1" w:styleId="western">
    <w:name w:val="western"/>
    <w:basedOn w:val="Normal"/>
    <w:rsid w:val="00CD32C3"/>
    <w:pPr>
      <w:spacing w:before="144" w:beforeAutospacing="1" w:after="288" w:afterAutospacing="1" w:line="240" w:lineRule="auto"/>
    </w:pPr>
    <w:rPr>
      <w:lang w:val="en-ZA" w:eastAsia="en-ZA"/>
    </w:rPr>
  </w:style>
  <w:style w:type="paragraph" w:customStyle="1" w:styleId="JUDGMENTNUMBERED">
    <w:name w:val="JUDGMENT NUMBERED"/>
    <w:basedOn w:val="Normal"/>
    <w:next w:val="JUDGMENTCONTINUED"/>
    <w:link w:val="JUDGMENTNUMBEREDChar"/>
    <w:qFormat/>
    <w:rsid w:val="00A94D73"/>
    <w:pPr>
      <w:numPr>
        <w:numId w:val="23"/>
      </w:numPr>
      <w:jc w:val="both"/>
    </w:pPr>
    <w:rPr>
      <w:sz w:val="26"/>
      <w:szCs w:val="22"/>
      <w:lang w:val="en-ZA"/>
    </w:rPr>
  </w:style>
  <w:style w:type="paragraph" w:customStyle="1" w:styleId="JUDGMENTCONTINUED">
    <w:name w:val="JUDGMENT CONTINUED"/>
    <w:basedOn w:val="JUDGMENTNUMBERED"/>
    <w:next w:val="JUDGMENTNUMBERED"/>
    <w:qFormat/>
    <w:rsid w:val="00A94D73"/>
    <w:pPr>
      <w:numPr>
        <w:numId w:val="0"/>
      </w:numPr>
    </w:pPr>
  </w:style>
  <w:style w:type="character" w:customStyle="1" w:styleId="JUDGMENTNUMBEREDChar">
    <w:name w:val="JUDGMENT NUMBERED Char"/>
    <w:basedOn w:val="DefaultParagraphFont"/>
    <w:link w:val="JUDGMENTNUMBERED"/>
    <w:locked/>
    <w:rsid w:val="00A94D73"/>
    <w:rPr>
      <w:rFonts w:ascii="Times New Roman" w:eastAsia="Times New Roman" w:hAnsi="Times New Roman" w:cs="Times New Roman"/>
      <w:kern w:val="0"/>
      <w:sz w:val="26"/>
      <w:szCs w:val="22"/>
      <w:lang w:val="en-ZA"/>
      <w14:ligatures w14:val="none"/>
    </w:rPr>
  </w:style>
  <w:style w:type="paragraph" w:customStyle="1" w:styleId="QUOTATION">
    <w:name w:val="QUOTATION"/>
    <w:basedOn w:val="Normal"/>
    <w:next w:val="JUDGMENTCONTINUED"/>
    <w:qFormat/>
    <w:rsid w:val="00A94D73"/>
    <w:pPr>
      <w:ind w:left="720" w:right="720"/>
      <w:jc w:val="both"/>
    </w:pPr>
    <w:rPr>
      <w:sz w:val="22"/>
      <w:szCs w:val="22"/>
      <w:lang w:val="en-ZA"/>
    </w:rPr>
  </w:style>
  <w:style w:type="paragraph" w:customStyle="1" w:styleId="FootnoteText1">
    <w:name w:val="Footnote Text1"/>
    <w:basedOn w:val="Normal"/>
    <w:qFormat/>
    <w:rsid w:val="00A94D73"/>
    <w:pPr>
      <w:spacing w:after="120" w:line="240" w:lineRule="auto"/>
      <w:jc w:val="both"/>
    </w:pPr>
    <w:rPr>
      <w:sz w:val="20"/>
      <w:szCs w:val="22"/>
      <w:lang w:val="en-ZA"/>
    </w:rPr>
  </w:style>
  <w:style w:type="paragraph" w:customStyle="1" w:styleId="HEADING">
    <w:name w:val="HEADING"/>
    <w:basedOn w:val="JUDGMENTNUMBERED"/>
    <w:next w:val="JUDGMENTNUMBERED"/>
    <w:link w:val="HEADINGChar"/>
    <w:qFormat/>
    <w:rsid w:val="00A94D73"/>
    <w:pPr>
      <w:keepNext/>
      <w:numPr>
        <w:numId w:val="0"/>
      </w:numPr>
      <w:spacing w:after="120"/>
    </w:pPr>
    <w:rPr>
      <w:i/>
    </w:rPr>
  </w:style>
  <w:style w:type="character" w:customStyle="1" w:styleId="HEADINGChar">
    <w:name w:val="HEADING Char"/>
    <w:basedOn w:val="JUDGMENTNUMBEREDChar"/>
    <w:link w:val="HEADING"/>
    <w:locked/>
    <w:rsid w:val="00A94D73"/>
    <w:rPr>
      <w:rFonts w:ascii="Times New Roman" w:eastAsia="Times New Roman" w:hAnsi="Times New Roman" w:cs="Times New Roman"/>
      <w:i/>
      <w:kern w:val="0"/>
      <w:sz w:val="26"/>
      <w:szCs w:val="22"/>
      <w:lang w:val="en-ZA"/>
      <w14:ligatures w14:val="none"/>
    </w:rPr>
  </w:style>
  <w:style w:type="paragraph" w:customStyle="1" w:styleId="lg-para4">
    <w:name w:val="lg-para4"/>
    <w:basedOn w:val="Normal"/>
    <w:rsid w:val="00422488"/>
    <w:pPr>
      <w:spacing w:before="100" w:beforeAutospacing="1" w:after="100" w:afterAutospacing="1" w:line="240" w:lineRule="auto"/>
    </w:pPr>
    <w:rPr>
      <w:lang w:val="en-ZA" w:eastAsia="en-ZA"/>
      <w14:ligatures w14:val="standardContextual"/>
    </w:rPr>
  </w:style>
  <w:style w:type="paragraph" w:customStyle="1" w:styleId="lg-i">
    <w:name w:val="lg-i"/>
    <w:basedOn w:val="Normal"/>
    <w:rsid w:val="00422488"/>
    <w:pPr>
      <w:spacing w:before="100" w:beforeAutospacing="1" w:after="100" w:afterAutospacing="1" w:line="240" w:lineRule="auto"/>
    </w:pPr>
    <w:rPr>
      <w:lang w:val="en-ZA" w:eastAsia="en-ZA"/>
      <w14:ligatures w14:val="standardContextual"/>
    </w:rPr>
  </w:style>
  <w:style w:type="paragraph" w:customStyle="1" w:styleId="normal-text">
    <w:name w:val="normal-text"/>
    <w:basedOn w:val="Normal"/>
    <w:rsid w:val="00422488"/>
    <w:pPr>
      <w:spacing w:before="100" w:beforeAutospacing="1" w:after="100" w:afterAutospacing="1" w:line="240" w:lineRule="auto"/>
    </w:pPr>
    <w:rPr>
      <w:lang w:val="en-ZA" w:eastAsia="en-Z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2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ylexisnexis.co.za/Library/IframeContent.aspx?dpath=zb/jilc/kilc/egqg/wqqg/xqqg/99eh&amp;ismultiview=False&amp;caAu=" TargetMode="External"/><Relationship Id="rId4" Type="http://schemas.openxmlformats.org/officeDocument/2006/relationships/settings" Target="settings.xml"/><Relationship Id="rId9" Type="http://schemas.openxmlformats.org/officeDocument/2006/relationships/hyperlink" Target="https://www.mylexisnexis.co.za/Library/IframeContent.aspx?dpath=zb/jilc/kilc/egqg/wqqg/xqqg/99eh&amp;ismultiview=False&amp;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14DAD-AB35-4C1B-8867-E5181972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55</Pages>
  <Words>12023</Words>
  <Characters>68535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Hartle</dc:creator>
  <cp:keywords/>
  <dc:description/>
  <cp:lastModifiedBy>Mary Bruce</cp:lastModifiedBy>
  <cp:revision>7</cp:revision>
  <cp:lastPrinted>2024-04-25T11:47:00Z</cp:lastPrinted>
  <dcterms:created xsi:type="dcterms:W3CDTF">2024-05-21T07:47:00Z</dcterms:created>
  <dcterms:modified xsi:type="dcterms:W3CDTF">2024-05-24T09:46:00Z</dcterms:modified>
</cp:coreProperties>
</file>