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68D9B" w14:textId="42D1D9E7" w:rsidR="00E5310C" w:rsidRPr="00E5310C" w:rsidRDefault="00E5310C" w:rsidP="00E5310C">
      <w:pPr>
        <w:rPr>
          <w:color w:val="FF0000"/>
          <w:u w:val="single"/>
        </w:rPr>
      </w:pPr>
      <w:r>
        <w:rPr>
          <w:rFonts w:ascii="Arial" w:hAnsi="Arial" w:cs="Arial"/>
          <w:color w:val="FF0000"/>
        </w:rPr>
        <w:t>Editorial note: Certain information has been redacted from this judgment in compliance with the law.</w:t>
      </w:r>
    </w:p>
    <w:p w14:paraId="74FE56EF" w14:textId="46ACA659" w:rsidR="00C64A65" w:rsidRPr="005B697A" w:rsidRDefault="00C64A65" w:rsidP="00C64A65">
      <w:pPr>
        <w:spacing w:line="480" w:lineRule="auto"/>
        <w:jc w:val="center"/>
        <w:rPr>
          <w:rFonts w:ascii="Times New Roman" w:hAnsi="Times New Roman" w:cs="Times New Roman"/>
          <w:b/>
          <w:bCs/>
          <w:sz w:val="24"/>
          <w:szCs w:val="24"/>
          <w:lang w:val="en-US"/>
        </w:rPr>
      </w:pPr>
      <w:r w:rsidRPr="005B697A">
        <w:rPr>
          <w:rFonts w:ascii="Times New Roman" w:hAnsi="Times New Roman" w:cs="Times New Roman"/>
          <w:noProof/>
          <w:lang w:eastAsia="en-ZA"/>
        </w:rPr>
        <w:drawing>
          <wp:inline distT="0" distB="0" distL="0" distR="0" wp14:anchorId="1708D9FC" wp14:editId="499F626D">
            <wp:extent cx="1216025" cy="11430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3188" cy="1149733"/>
                    </a:xfrm>
                    <a:prstGeom prst="rect">
                      <a:avLst/>
                    </a:prstGeom>
                    <a:noFill/>
                  </pic:spPr>
                </pic:pic>
              </a:graphicData>
            </a:graphic>
          </wp:inline>
        </w:drawing>
      </w:r>
    </w:p>
    <w:p w14:paraId="5C5A0E5A" w14:textId="77777777" w:rsidR="00C64A65" w:rsidRPr="005B697A" w:rsidRDefault="00C64A65" w:rsidP="00C64A65">
      <w:pPr>
        <w:spacing w:line="276" w:lineRule="auto"/>
        <w:jc w:val="center"/>
        <w:rPr>
          <w:rFonts w:ascii="Times New Roman" w:hAnsi="Times New Roman" w:cs="Times New Roman"/>
          <w:b/>
          <w:bCs/>
          <w:sz w:val="24"/>
          <w:szCs w:val="24"/>
          <w:lang w:val="en-US"/>
        </w:rPr>
      </w:pPr>
      <w:r w:rsidRPr="005B697A">
        <w:rPr>
          <w:rFonts w:ascii="Times New Roman" w:hAnsi="Times New Roman" w:cs="Times New Roman"/>
          <w:b/>
          <w:bCs/>
          <w:sz w:val="24"/>
          <w:szCs w:val="24"/>
          <w:lang w:val="en-US"/>
        </w:rPr>
        <w:t>IN THE HIGH COURT OF SOUTH AFRICA</w:t>
      </w:r>
    </w:p>
    <w:p w14:paraId="05E57288" w14:textId="77777777" w:rsidR="00C64A65" w:rsidRPr="005B697A" w:rsidRDefault="00C64A65" w:rsidP="00C64A65">
      <w:pPr>
        <w:spacing w:line="276" w:lineRule="auto"/>
        <w:jc w:val="center"/>
        <w:rPr>
          <w:rFonts w:ascii="Times New Roman" w:hAnsi="Times New Roman" w:cs="Times New Roman"/>
          <w:b/>
          <w:bCs/>
          <w:sz w:val="24"/>
          <w:szCs w:val="24"/>
          <w:lang w:val="en-US"/>
        </w:rPr>
      </w:pPr>
      <w:r w:rsidRPr="005B697A">
        <w:rPr>
          <w:rFonts w:ascii="Times New Roman" w:hAnsi="Times New Roman" w:cs="Times New Roman"/>
          <w:b/>
          <w:bCs/>
          <w:sz w:val="24"/>
          <w:szCs w:val="24"/>
          <w:lang w:val="en-US"/>
        </w:rPr>
        <w:t>[EASTERN CAPE DIVISION, BHISHO]</w:t>
      </w:r>
    </w:p>
    <w:p w14:paraId="4E678B18" w14:textId="3C25FB79" w:rsidR="00C64A65" w:rsidRPr="005B697A" w:rsidRDefault="00C64A65" w:rsidP="00C64A65">
      <w:pPr>
        <w:spacing w:line="240" w:lineRule="auto"/>
        <w:jc w:val="right"/>
        <w:rPr>
          <w:rFonts w:ascii="Times New Roman" w:hAnsi="Times New Roman" w:cs="Times New Roman"/>
          <w:b/>
          <w:bCs/>
          <w:sz w:val="24"/>
          <w:szCs w:val="24"/>
          <w:lang w:val="en-US"/>
        </w:rPr>
      </w:pPr>
      <w:r w:rsidRPr="005B697A">
        <w:rPr>
          <w:rFonts w:ascii="Times New Roman" w:hAnsi="Times New Roman" w:cs="Times New Roman"/>
          <w:b/>
          <w:bCs/>
          <w:sz w:val="24"/>
          <w:szCs w:val="24"/>
          <w:lang w:val="en-US"/>
        </w:rPr>
        <w:t>CASE NO.: 438/2023</w:t>
      </w:r>
    </w:p>
    <w:p w14:paraId="755000B1" w14:textId="77777777" w:rsidR="00C64A65" w:rsidRPr="005B697A" w:rsidRDefault="00C64A65" w:rsidP="00C64A65">
      <w:pPr>
        <w:spacing w:line="240" w:lineRule="auto"/>
        <w:jc w:val="both"/>
        <w:rPr>
          <w:rFonts w:ascii="Times New Roman" w:hAnsi="Times New Roman" w:cs="Times New Roman"/>
          <w:sz w:val="24"/>
          <w:szCs w:val="24"/>
          <w:lang w:val="en-US"/>
        </w:rPr>
      </w:pPr>
      <w:r w:rsidRPr="005B697A">
        <w:rPr>
          <w:rFonts w:ascii="Times New Roman" w:hAnsi="Times New Roman" w:cs="Times New Roman"/>
          <w:sz w:val="24"/>
          <w:szCs w:val="24"/>
          <w:lang w:val="en-US"/>
        </w:rPr>
        <w:t>In the matter between: -</w:t>
      </w:r>
    </w:p>
    <w:p w14:paraId="19377280" w14:textId="77777777" w:rsidR="00C64A65" w:rsidRPr="005B697A" w:rsidRDefault="00C64A65" w:rsidP="00C64A65">
      <w:pPr>
        <w:spacing w:line="240" w:lineRule="auto"/>
        <w:jc w:val="both"/>
        <w:rPr>
          <w:rFonts w:ascii="Times New Roman" w:hAnsi="Times New Roman" w:cs="Times New Roman"/>
          <w:sz w:val="24"/>
          <w:szCs w:val="24"/>
          <w:lang w:val="en-US"/>
        </w:rPr>
      </w:pPr>
    </w:p>
    <w:p w14:paraId="7F305710" w14:textId="03B0A9EE" w:rsidR="00C64A65" w:rsidRPr="005B697A" w:rsidRDefault="00C64A65" w:rsidP="00C64A65">
      <w:pPr>
        <w:spacing w:line="240" w:lineRule="auto"/>
        <w:jc w:val="both"/>
        <w:rPr>
          <w:rFonts w:ascii="Times New Roman" w:hAnsi="Times New Roman" w:cs="Times New Roman"/>
          <w:b/>
          <w:bCs/>
          <w:sz w:val="24"/>
          <w:szCs w:val="24"/>
          <w:lang w:val="en-US"/>
        </w:rPr>
      </w:pPr>
      <w:r w:rsidRPr="005B697A">
        <w:rPr>
          <w:rFonts w:ascii="Times New Roman" w:hAnsi="Times New Roman" w:cs="Times New Roman"/>
          <w:b/>
          <w:bCs/>
          <w:sz w:val="24"/>
          <w:szCs w:val="24"/>
          <w:lang w:val="en-US"/>
        </w:rPr>
        <w:t>N</w:t>
      </w:r>
      <w:r w:rsidR="00E5310C">
        <w:rPr>
          <w:rFonts w:ascii="Times New Roman" w:hAnsi="Times New Roman" w:cs="Times New Roman"/>
          <w:b/>
          <w:bCs/>
          <w:sz w:val="24"/>
          <w:szCs w:val="24"/>
          <w:lang w:val="en-US"/>
        </w:rPr>
        <w:t>[…]</w:t>
      </w:r>
      <w:r w:rsidRPr="005B697A">
        <w:rPr>
          <w:rFonts w:ascii="Times New Roman" w:hAnsi="Times New Roman" w:cs="Times New Roman"/>
          <w:b/>
          <w:bCs/>
          <w:sz w:val="24"/>
          <w:szCs w:val="24"/>
          <w:lang w:val="en-US"/>
        </w:rPr>
        <w:t xml:space="preserve"> S</w:t>
      </w:r>
      <w:r w:rsidR="00E5310C">
        <w:rPr>
          <w:rFonts w:ascii="Times New Roman" w:hAnsi="Times New Roman" w:cs="Times New Roman"/>
          <w:b/>
          <w:bCs/>
          <w:sz w:val="24"/>
          <w:szCs w:val="24"/>
          <w:lang w:val="en-US"/>
        </w:rPr>
        <w:t>[…]</w:t>
      </w:r>
      <w:bookmarkStart w:id="0" w:name="_GoBack"/>
      <w:bookmarkEnd w:id="0"/>
      <w:r w:rsidRPr="005B697A">
        <w:rPr>
          <w:rFonts w:ascii="Times New Roman" w:hAnsi="Times New Roman" w:cs="Times New Roman"/>
          <w:b/>
          <w:bCs/>
          <w:sz w:val="24"/>
          <w:szCs w:val="24"/>
          <w:lang w:val="en-US"/>
        </w:rPr>
        <w:tab/>
      </w:r>
      <w:r w:rsidRPr="005B697A">
        <w:rPr>
          <w:rFonts w:ascii="Times New Roman" w:hAnsi="Times New Roman" w:cs="Times New Roman"/>
          <w:b/>
          <w:bCs/>
          <w:sz w:val="24"/>
          <w:szCs w:val="24"/>
          <w:lang w:val="en-US"/>
        </w:rPr>
        <w:tab/>
      </w:r>
      <w:r w:rsidRPr="005B697A">
        <w:rPr>
          <w:rFonts w:ascii="Times New Roman" w:hAnsi="Times New Roman" w:cs="Times New Roman"/>
          <w:b/>
          <w:bCs/>
          <w:sz w:val="24"/>
          <w:szCs w:val="24"/>
          <w:lang w:val="en-US"/>
        </w:rPr>
        <w:tab/>
      </w:r>
      <w:r w:rsidRPr="005B697A">
        <w:rPr>
          <w:rFonts w:ascii="Times New Roman" w:hAnsi="Times New Roman" w:cs="Times New Roman"/>
          <w:b/>
          <w:bCs/>
          <w:sz w:val="24"/>
          <w:szCs w:val="24"/>
          <w:lang w:val="en-US"/>
        </w:rPr>
        <w:tab/>
      </w:r>
      <w:r w:rsidRPr="005B697A">
        <w:rPr>
          <w:rFonts w:ascii="Times New Roman" w:hAnsi="Times New Roman" w:cs="Times New Roman"/>
          <w:b/>
          <w:bCs/>
          <w:sz w:val="24"/>
          <w:szCs w:val="24"/>
          <w:lang w:val="en-US"/>
        </w:rPr>
        <w:tab/>
      </w:r>
      <w:r w:rsidRPr="005B697A">
        <w:rPr>
          <w:rFonts w:ascii="Times New Roman" w:hAnsi="Times New Roman" w:cs="Times New Roman"/>
          <w:b/>
          <w:bCs/>
          <w:sz w:val="24"/>
          <w:szCs w:val="24"/>
          <w:lang w:val="en-US"/>
        </w:rPr>
        <w:tab/>
      </w:r>
      <w:r w:rsidR="00781F4A">
        <w:rPr>
          <w:rFonts w:ascii="Times New Roman" w:hAnsi="Times New Roman" w:cs="Times New Roman"/>
          <w:b/>
          <w:bCs/>
          <w:sz w:val="24"/>
          <w:szCs w:val="24"/>
          <w:lang w:val="en-US"/>
        </w:rPr>
        <w:t xml:space="preserve">                        </w:t>
      </w:r>
      <w:r w:rsidRPr="005B697A">
        <w:rPr>
          <w:rFonts w:ascii="Times New Roman" w:hAnsi="Times New Roman" w:cs="Times New Roman"/>
          <w:b/>
          <w:bCs/>
          <w:sz w:val="24"/>
          <w:szCs w:val="24"/>
          <w:lang w:val="en-US"/>
        </w:rPr>
        <w:t>PLAINTIFF</w:t>
      </w:r>
    </w:p>
    <w:p w14:paraId="7C88F459" w14:textId="77777777" w:rsidR="00C64A65" w:rsidRPr="005B697A" w:rsidRDefault="00C64A65" w:rsidP="00C64A65">
      <w:pPr>
        <w:spacing w:line="240" w:lineRule="auto"/>
        <w:jc w:val="both"/>
        <w:rPr>
          <w:rFonts w:ascii="Times New Roman" w:hAnsi="Times New Roman" w:cs="Times New Roman"/>
          <w:b/>
          <w:bCs/>
          <w:sz w:val="24"/>
          <w:szCs w:val="24"/>
          <w:lang w:val="en-US"/>
        </w:rPr>
      </w:pPr>
    </w:p>
    <w:p w14:paraId="2D12FE22" w14:textId="77777777" w:rsidR="00C64A65" w:rsidRPr="005B697A" w:rsidRDefault="00C64A65" w:rsidP="00C64A65">
      <w:pPr>
        <w:spacing w:line="240" w:lineRule="auto"/>
        <w:jc w:val="both"/>
        <w:rPr>
          <w:rFonts w:ascii="Times New Roman" w:hAnsi="Times New Roman" w:cs="Times New Roman"/>
          <w:b/>
          <w:bCs/>
          <w:sz w:val="24"/>
          <w:szCs w:val="24"/>
          <w:lang w:val="en-US"/>
        </w:rPr>
      </w:pPr>
      <w:r w:rsidRPr="005B697A">
        <w:rPr>
          <w:rFonts w:ascii="Times New Roman" w:hAnsi="Times New Roman" w:cs="Times New Roman"/>
          <w:b/>
          <w:bCs/>
          <w:sz w:val="24"/>
          <w:szCs w:val="24"/>
          <w:lang w:val="en-US"/>
        </w:rPr>
        <w:t>and</w:t>
      </w:r>
    </w:p>
    <w:p w14:paraId="4CAC254F" w14:textId="77777777" w:rsidR="00C64A65" w:rsidRPr="005B697A" w:rsidRDefault="00C64A65" w:rsidP="00C64A65">
      <w:pPr>
        <w:spacing w:line="240" w:lineRule="auto"/>
        <w:jc w:val="both"/>
        <w:rPr>
          <w:rFonts w:ascii="Times New Roman" w:hAnsi="Times New Roman" w:cs="Times New Roman"/>
          <w:b/>
          <w:bCs/>
          <w:sz w:val="24"/>
          <w:szCs w:val="24"/>
          <w:lang w:val="en-US"/>
        </w:rPr>
      </w:pPr>
    </w:p>
    <w:p w14:paraId="3890246D" w14:textId="77777777" w:rsidR="00C64A65" w:rsidRPr="005B697A" w:rsidRDefault="00C64A65" w:rsidP="00C64A65">
      <w:pPr>
        <w:spacing w:line="240" w:lineRule="auto"/>
        <w:jc w:val="both"/>
        <w:rPr>
          <w:rFonts w:ascii="Times New Roman" w:hAnsi="Times New Roman" w:cs="Times New Roman"/>
          <w:b/>
          <w:bCs/>
          <w:sz w:val="24"/>
          <w:szCs w:val="24"/>
          <w:lang w:val="en-US"/>
        </w:rPr>
      </w:pPr>
      <w:r w:rsidRPr="005B697A">
        <w:rPr>
          <w:rFonts w:ascii="Times New Roman" w:hAnsi="Times New Roman" w:cs="Times New Roman"/>
          <w:b/>
          <w:bCs/>
          <w:sz w:val="24"/>
          <w:szCs w:val="24"/>
          <w:lang w:val="en-US"/>
        </w:rPr>
        <w:t>MEMBER OF THE EXECUTIVE COUNCIL,</w:t>
      </w:r>
    </w:p>
    <w:p w14:paraId="3EB4A976" w14:textId="2F19977A" w:rsidR="00C64A65" w:rsidRPr="005B697A" w:rsidRDefault="00C64A65" w:rsidP="00C64A65">
      <w:pPr>
        <w:spacing w:line="240" w:lineRule="auto"/>
        <w:jc w:val="both"/>
        <w:rPr>
          <w:rFonts w:ascii="Times New Roman" w:hAnsi="Times New Roman" w:cs="Times New Roman"/>
          <w:b/>
          <w:bCs/>
          <w:sz w:val="24"/>
          <w:szCs w:val="24"/>
          <w:lang w:val="en-US"/>
        </w:rPr>
      </w:pPr>
      <w:r w:rsidRPr="005B697A">
        <w:rPr>
          <w:rFonts w:ascii="Times New Roman" w:hAnsi="Times New Roman" w:cs="Times New Roman"/>
          <w:b/>
          <w:bCs/>
          <w:sz w:val="24"/>
          <w:szCs w:val="24"/>
          <w:lang w:val="en-US"/>
        </w:rPr>
        <w:t>DEPARTMENT OF HEALTH, EASTERN CAPE</w:t>
      </w:r>
      <w:r w:rsidRPr="005B697A">
        <w:rPr>
          <w:rFonts w:ascii="Times New Roman" w:hAnsi="Times New Roman" w:cs="Times New Roman"/>
          <w:b/>
          <w:bCs/>
          <w:sz w:val="24"/>
          <w:szCs w:val="24"/>
          <w:lang w:val="en-US"/>
        </w:rPr>
        <w:tab/>
      </w:r>
      <w:r w:rsidRPr="005B697A">
        <w:rPr>
          <w:rFonts w:ascii="Times New Roman" w:hAnsi="Times New Roman" w:cs="Times New Roman"/>
          <w:b/>
          <w:bCs/>
          <w:sz w:val="24"/>
          <w:szCs w:val="24"/>
          <w:lang w:val="en-US"/>
        </w:rPr>
        <w:tab/>
      </w:r>
      <w:r w:rsidRPr="005B697A">
        <w:rPr>
          <w:rFonts w:ascii="Times New Roman" w:hAnsi="Times New Roman" w:cs="Times New Roman"/>
          <w:b/>
          <w:bCs/>
          <w:sz w:val="24"/>
          <w:szCs w:val="24"/>
          <w:lang w:val="en-US"/>
        </w:rPr>
        <w:tab/>
        <w:t xml:space="preserve"> DEFENDANT</w:t>
      </w:r>
    </w:p>
    <w:p w14:paraId="33D5FBB7" w14:textId="77777777" w:rsidR="00C64A65" w:rsidRPr="005B697A" w:rsidRDefault="00C64A65" w:rsidP="00C64A65">
      <w:pPr>
        <w:spacing w:line="240" w:lineRule="auto"/>
        <w:jc w:val="both"/>
        <w:rPr>
          <w:rFonts w:ascii="Times New Roman" w:hAnsi="Times New Roman" w:cs="Times New Roman"/>
          <w:b/>
          <w:bCs/>
          <w:sz w:val="24"/>
          <w:szCs w:val="24"/>
          <w:lang w:val="en-US"/>
        </w:rPr>
      </w:pPr>
    </w:p>
    <w:p w14:paraId="3326643D" w14:textId="77777777" w:rsidR="00C64A65" w:rsidRPr="005B697A" w:rsidRDefault="00C64A65" w:rsidP="00C64A65">
      <w:pPr>
        <w:pBdr>
          <w:top w:val="single" w:sz="12" w:space="1" w:color="auto"/>
          <w:bottom w:val="single" w:sz="12" w:space="1" w:color="auto"/>
        </w:pBdr>
        <w:spacing w:line="240" w:lineRule="auto"/>
        <w:jc w:val="center"/>
        <w:rPr>
          <w:rFonts w:ascii="Times New Roman" w:hAnsi="Times New Roman" w:cs="Times New Roman"/>
          <w:b/>
          <w:bCs/>
          <w:sz w:val="24"/>
          <w:szCs w:val="24"/>
          <w:lang w:val="en-US"/>
        </w:rPr>
      </w:pPr>
    </w:p>
    <w:p w14:paraId="62E039F2" w14:textId="77777777" w:rsidR="00C64A65" w:rsidRPr="005B697A" w:rsidRDefault="00C64A65" w:rsidP="00C64A65">
      <w:pPr>
        <w:pBdr>
          <w:top w:val="single" w:sz="12" w:space="1" w:color="auto"/>
          <w:bottom w:val="single" w:sz="12" w:space="1" w:color="auto"/>
        </w:pBdr>
        <w:spacing w:line="240" w:lineRule="auto"/>
        <w:jc w:val="center"/>
        <w:rPr>
          <w:rFonts w:ascii="Times New Roman" w:hAnsi="Times New Roman" w:cs="Times New Roman"/>
          <w:b/>
          <w:bCs/>
          <w:sz w:val="24"/>
          <w:szCs w:val="24"/>
          <w:lang w:val="en-US"/>
        </w:rPr>
      </w:pPr>
      <w:r w:rsidRPr="005B697A">
        <w:rPr>
          <w:rFonts w:ascii="Times New Roman" w:hAnsi="Times New Roman" w:cs="Times New Roman"/>
          <w:b/>
          <w:bCs/>
          <w:sz w:val="24"/>
          <w:szCs w:val="24"/>
          <w:lang w:val="en-US"/>
        </w:rPr>
        <w:t>JUDGMENT</w:t>
      </w:r>
    </w:p>
    <w:p w14:paraId="4F1BE52F" w14:textId="77777777" w:rsidR="00C64A65" w:rsidRPr="005B697A" w:rsidRDefault="00C64A65" w:rsidP="00C64A65">
      <w:pPr>
        <w:pBdr>
          <w:top w:val="single" w:sz="12" w:space="1" w:color="auto"/>
          <w:bottom w:val="single" w:sz="12" w:space="1" w:color="auto"/>
        </w:pBdr>
        <w:spacing w:line="240" w:lineRule="auto"/>
        <w:jc w:val="center"/>
        <w:rPr>
          <w:rFonts w:ascii="Times New Roman" w:hAnsi="Times New Roman" w:cs="Times New Roman"/>
          <w:b/>
          <w:bCs/>
          <w:sz w:val="24"/>
          <w:szCs w:val="24"/>
          <w:lang w:val="en-US"/>
        </w:rPr>
      </w:pPr>
    </w:p>
    <w:p w14:paraId="412990CA" w14:textId="77777777" w:rsidR="00683760" w:rsidRDefault="00683760" w:rsidP="00C64A65">
      <w:pPr>
        <w:spacing w:line="240" w:lineRule="auto"/>
        <w:jc w:val="both"/>
        <w:rPr>
          <w:rFonts w:ascii="Times New Roman" w:hAnsi="Times New Roman" w:cs="Times New Roman"/>
          <w:b/>
          <w:bCs/>
          <w:sz w:val="24"/>
          <w:szCs w:val="24"/>
          <w:lang w:val="en-US"/>
        </w:rPr>
      </w:pPr>
    </w:p>
    <w:p w14:paraId="7C3427F8" w14:textId="48FD86CF" w:rsidR="00C64A65" w:rsidRPr="005B697A" w:rsidRDefault="00C64A65" w:rsidP="00C64A65">
      <w:pPr>
        <w:spacing w:line="240" w:lineRule="auto"/>
        <w:jc w:val="both"/>
        <w:rPr>
          <w:rFonts w:ascii="Times New Roman" w:hAnsi="Times New Roman" w:cs="Times New Roman"/>
          <w:b/>
          <w:bCs/>
          <w:sz w:val="24"/>
          <w:szCs w:val="24"/>
          <w:lang w:val="en-US"/>
        </w:rPr>
      </w:pPr>
      <w:r w:rsidRPr="005B697A">
        <w:rPr>
          <w:rFonts w:ascii="Times New Roman" w:hAnsi="Times New Roman" w:cs="Times New Roman"/>
          <w:b/>
          <w:bCs/>
          <w:sz w:val="24"/>
          <w:szCs w:val="24"/>
          <w:lang w:val="en-US"/>
        </w:rPr>
        <w:t>NORMAN J:</w:t>
      </w:r>
    </w:p>
    <w:p w14:paraId="77EE4482" w14:textId="77777777" w:rsidR="00C64A65" w:rsidRPr="005B697A" w:rsidRDefault="00C64A65" w:rsidP="00C64A65">
      <w:pPr>
        <w:spacing w:line="240" w:lineRule="auto"/>
        <w:jc w:val="both"/>
        <w:rPr>
          <w:rFonts w:ascii="Times New Roman" w:hAnsi="Times New Roman" w:cs="Times New Roman"/>
          <w:b/>
          <w:bCs/>
          <w:sz w:val="24"/>
          <w:szCs w:val="24"/>
          <w:lang w:val="en-US"/>
        </w:rPr>
      </w:pPr>
    </w:p>
    <w:p w14:paraId="2A76060D" w14:textId="0571297A" w:rsidR="00746A42" w:rsidRDefault="00C64A65" w:rsidP="00746A42">
      <w:pPr>
        <w:spacing w:line="480" w:lineRule="auto"/>
        <w:ind w:left="720" w:hanging="720"/>
        <w:jc w:val="both"/>
        <w:rPr>
          <w:rFonts w:ascii="Times New Roman" w:hAnsi="Times New Roman" w:cs="Times New Roman"/>
          <w:sz w:val="24"/>
          <w:szCs w:val="24"/>
          <w:lang w:val="en-US"/>
        </w:rPr>
      </w:pPr>
      <w:r w:rsidRPr="005B697A">
        <w:rPr>
          <w:rFonts w:ascii="Times New Roman" w:hAnsi="Times New Roman" w:cs="Times New Roman"/>
          <w:sz w:val="24"/>
          <w:szCs w:val="24"/>
          <w:lang w:val="en-US"/>
        </w:rPr>
        <w:t>[1]</w:t>
      </w:r>
      <w:r w:rsidR="00C97E5D" w:rsidRPr="005B697A">
        <w:rPr>
          <w:rFonts w:ascii="Times New Roman" w:hAnsi="Times New Roman" w:cs="Times New Roman"/>
          <w:sz w:val="24"/>
          <w:szCs w:val="24"/>
          <w:lang w:val="en-US"/>
        </w:rPr>
        <w:tab/>
      </w:r>
      <w:r w:rsidR="00746A42">
        <w:rPr>
          <w:rFonts w:ascii="Times New Roman" w:hAnsi="Times New Roman" w:cs="Times New Roman"/>
          <w:sz w:val="24"/>
          <w:szCs w:val="24"/>
          <w:lang w:val="en-US"/>
        </w:rPr>
        <w:t>The plaintiff instituted a</w:t>
      </w:r>
      <w:r w:rsidR="00671250">
        <w:rPr>
          <w:rFonts w:ascii="Times New Roman" w:hAnsi="Times New Roman" w:cs="Times New Roman"/>
          <w:sz w:val="24"/>
          <w:szCs w:val="24"/>
          <w:lang w:val="en-US"/>
        </w:rPr>
        <w:t xml:space="preserve"> </w:t>
      </w:r>
      <w:r w:rsidR="00746A42">
        <w:rPr>
          <w:rFonts w:ascii="Times New Roman" w:hAnsi="Times New Roman" w:cs="Times New Roman"/>
          <w:sz w:val="24"/>
          <w:szCs w:val="24"/>
          <w:lang w:val="en-US"/>
        </w:rPr>
        <w:t xml:space="preserve">damages claim in both her personal capacity and in her representative capacity on behalf of her minor child, IS.  She alleged negligence on the part of the employees of the </w:t>
      </w:r>
      <w:r w:rsidR="00671250">
        <w:rPr>
          <w:rFonts w:ascii="Times New Roman" w:hAnsi="Times New Roman" w:cs="Times New Roman"/>
          <w:sz w:val="24"/>
          <w:szCs w:val="24"/>
          <w:lang w:val="en-US"/>
        </w:rPr>
        <w:t>defendant when</w:t>
      </w:r>
      <w:r w:rsidR="00746A42">
        <w:rPr>
          <w:rFonts w:ascii="Times New Roman" w:hAnsi="Times New Roman" w:cs="Times New Roman"/>
          <w:sz w:val="24"/>
          <w:szCs w:val="24"/>
          <w:lang w:val="en-US"/>
        </w:rPr>
        <w:t xml:space="preserve"> rendering medical treatment to her </w:t>
      </w:r>
      <w:r w:rsidR="00671250">
        <w:rPr>
          <w:rFonts w:ascii="Times New Roman" w:hAnsi="Times New Roman" w:cs="Times New Roman"/>
          <w:sz w:val="24"/>
          <w:szCs w:val="24"/>
          <w:lang w:val="en-US"/>
        </w:rPr>
        <w:t>on 14</w:t>
      </w:r>
      <w:r w:rsidR="00746A42">
        <w:rPr>
          <w:rFonts w:ascii="Times New Roman" w:hAnsi="Times New Roman" w:cs="Times New Roman"/>
          <w:sz w:val="24"/>
          <w:szCs w:val="24"/>
          <w:lang w:val="en-US"/>
        </w:rPr>
        <w:t xml:space="preserve"> March </w:t>
      </w:r>
      <w:r w:rsidR="00671250">
        <w:rPr>
          <w:rFonts w:ascii="Times New Roman" w:hAnsi="Times New Roman" w:cs="Times New Roman"/>
          <w:sz w:val="24"/>
          <w:szCs w:val="24"/>
          <w:lang w:val="en-US"/>
        </w:rPr>
        <w:t>2015,</w:t>
      </w:r>
      <w:r w:rsidR="00746A42">
        <w:rPr>
          <w:rFonts w:ascii="Times New Roman" w:hAnsi="Times New Roman" w:cs="Times New Roman"/>
          <w:sz w:val="24"/>
          <w:szCs w:val="24"/>
          <w:lang w:val="en-US"/>
        </w:rPr>
        <w:t xml:space="preserve"> at the Cecilia Makiwane Hospital, during labour and birthing process of her baby which resulted in her baby suffering from permanent cerebral palsy.  She </w:t>
      </w:r>
      <w:r w:rsidR="00746A42">
        <w:rPr>
          <w:rFonts w:ascii="Times New Roman" w:hAnsi="Times New Roman" w:cs="Times New Roman"/>
          <w:sz w:val="24"/>
          <w:szCs w:val="24"/>
          <w:lang w:val="en-US"/>
        </w:rPr>
        <w:lastRenderedPageBreak/>
        <w:t xml:space="preserve">claimed a total of R28 million. On behalf of the minor child she claimed R27 million for future hospital care, medical and related expenses; future loss of </w:t>
      </w:r>
      <w:r w:rsidR="00671250">
        <w:rPr>
          <w:rFonts w:ascii="Times New Roman" w:hAnsi="Times New Roman" w:cs="Times New Roman"/>
          <w:sz w:val="24"/>
          <w:szCs w:val="24"/>
          <w:lang w:val="en-US"/>
        </w:rPr>
        <w:t>earnings,</w:t>
      </w:r>
      <w:r w:rsidR="00746A42">
        <w:rPr>
          <w:rFonts w:ascii="Times New Roman" w:hAnsi="Times New Roman" w:cs="Times New Roman"/>
          <w:sz w:val="24"/>
          <w:szCs w:val="24"/>
          <w:lang w:val="en-US"/>
        </w:rPr>
        <w:t xml:space="preserve"> general damages and for caregivers for the minor child. She also claimed an amount of R1 </w:t>
      </w:r>
      <w:r w:rsidR="00671250">
        <w:rPr>
          <w:rFonts w:ascii="Times New Roman" w:hAnsi="Times New Roman" w:cs="Times New Roman"/>
          <w:sz w:val="24"/>
          <w:szCs w:val="24"/>
          <w:lang w:val="en-US"/>
        </w:rPr>
        <w:t>million,</w:t>
      </w:r>
      <w:r w:rsidR="00746A42">
        <w:rPr>
          <w:rFonts w:ascii="Times New Roman" w:hAnsi="Times New Roman" w:cs="Times New Roman"/>
          <w:sz w:val="24"/>
          <w:szCs w:val="24"/>
          <w:lang w:val="en-US"/>
        </w:rPr>
        <w:t xml:space="preserve"> which she claims </w:t>
      </w:r>
      <w:r w:rsidR="00671250">
        <w:rPr>
          <w:rFonts w:ascii="Times New Roman" w:hAnsi="Times New Roman" w:cs="Times New Roman"/>
          <w:sz w:val="24"/>
          <w:szCs w:val="24"/>
          <w:lang w:val="en-US"/>
        </w:rPr>
        <w:t>for special</w:t>
      </w:r>
      <w:r w:rsidR="00746A42">
        <w:rPr>
          <w:rFonts w:ascii="Times New Roman" w:hAnsi="Times New Roman" w:cs="Times New Roman"/>
          <w:sz w:val="24"/>
          <w:szCs w:val="24"/>
          <w:lang w:val="en-US"/>
        </w:rPr>
        <w:t xml:space="preserve"> and general damages suffered by her personally. </w:t>
      </w:r>
    </w:p>
    <w:p w14:paraId="1D29D840" w14:textId="5B328382" w:rsidR="00746A42" w:rsidRDefault="00746A42" w:rsidP="00746A42">
      <w:pPr>
        <w:spacing w:line="480" w:lineRule="auto"/>
        <w:ind w:left="720" w:hanging="720"/>
        <w:jc w:val="both"/>
        <w:rPr>
          <w:rFonts w:ascii="Times New Roman" w:hAnsi="Times New Roman" w:cs="Times New Roman"/>
          <w:i/>
          <w:iCs/>
          <w:sz w:val="24"/>
          <w:szCs w:val="24"/>
          <w:lang w:val="en-US"/>
        </w:rPr>
      </w:pPr>
      <w:r>
        <w:rPr>
          <w:rFonts w:ascii="Times New Roman" w:hAnsi="Times New Roman" w:cs="Times New Roman"/>
          <w:sz w:val="24"/>
          <w:szCs w:val="24"/>
          <w:lang w:val="en-US"/>
        </w:rPr>
        <w:t xml:space="preserve">[2]      Defendant pleaded denying liability and raised two special pleas in relation to the         plaintiff’s personal claim.  These proceedings relate to the determination of those special pleas. </w:t>
      </w:r>
    </w:p>
    <w:p w14:paraId="54C1D0D9" w14:textId="406297FB" w:rsidR="00746A42" w:rsidRPr="00746A42" w:rsidRDefault="00746A42" w:rsidP="00781F4A">
      <w:pPr>
        <w:spacing w:line="480" w:lineRule="auto"/>
        <w:ind w:left="720" w:hanging="720"/>
        <w:jc w:val="both"/>
        <w:rPr>
          <w:rFonts w:ascii="Times New Roman" w:hAnsi="Times New Roman" w:cs="Times New Roman"/>
          <w:i/>
          <w:iCs/>
          <w:sz w:val="24"/>
          <w:szCs w:val="24"/>
          <w:lang w:val="en-US"/>
        </w:rPr>
      </w:pPr>
      <w:r w:rsidRPr="00746A42">
        <w:rPr>
          <w:rFonts w:ascii="Times New Roman" w:hAnsi="Times New Roman" w:cs="Times New Roman"/>
          <w:i/>
          <w:iCs/>
          <w:sz w:val="24"/>
          <w:szCs w:val="24"/>
          <w:lang w:val="en-US"/>
        </w:rPr>
        <w:t>Statutory Notice special plea</w:t>
      </w:r>
    </w:p>
    <w:p w14:paraId="763BD5E7" w14:textId="04F3C0C0" w:rsidR="00781F4A" w:rsidRDefault="00746A42" w:rsidP="00671250">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671250">
        <w:rPr>
          <w:rFonts w:ascii="Times New Roman" w:hAnsi="Times New Roman" w:cs="Times New Roman"/>
          <w:sz w:val="24"/>
          <w:szCs w:val="24"/>
          <w:lang w:val="en-US"/>
        </w:rPr>
        <w:tab/>
      </w:r>
      <w:r w:rsidR="00781F4A">
        <w:rPr>
          <w:rFonts w:ascii="Times New Roman" w:hAnsi="Times New Roman" w:cs="Times New Roman"/>
          <w:sz w:val="24"/>
          <w:szCs w:val="24"/>
          <w:lang w:val="en-US"/>
        </w:rPr>
        <w:t xml:space="preserve">The first special plea is that the plaintiff failed to comply with the provisions of section 3(1)(a) of the Institution of Legal Proceedings Against Organs of State Act 40 of 2002 (“the Act”). The complaint is that in terms of the Act, a creditor must give an organ of </w:t>
      </w:r>
      <w:r w:rsidR="006901A3">
        <w:rPr>
          <w:rFonts w:ascii="Times New Roman" w:hAnsi="Times New Roman" w:cs="Times New Roman"/>
          <w:sz w:val="24"/>
          <w:szCs w:val="24"/>
          <w:lang w:val="en-US"/>
        </w:rPr>
        <w:t>s</w:t>
      </w:r>
      <w:r w:rsidR="00781F4A">
        <w:rPr>
          <w:rFonts w:ascii="Times New Roman" w:hAnsi="Times New Roman" w:cs="Times New Roman"/>
          <w:sz w:val="24"/>
          <w:szCs w:val="24"/>
          <w:lang w:val="en-US"/>
        </w:rPr>
        <w:t xml:space="preserve">tate notice in writing of his intention to institute legal proceedings within six (6) months from the date on which the debt became due. The defendant alleged that the statutory notice was not served within the six (6) months period as prescribed by the Act. On that basis the defendant contended that the plaintiff is precluded from instituting the action against her. </w:t>
      </w:r>
    </w:p>
    <w:p w14:paraId="7A1E7FC7" w14:textId="75138D8F" w:rsidR="00746A42" w:rsidRPr="00746A42" w:rsidRDefault="00746A42" w:rsidP="00746A42">
      <w:pPr>
        <w:spacing w:line="480" w:lineRule="auto"/>
        <w:jc w:val="both"/>
        <w:rPr>
          <w:rFonts w:ascii="Times New Roman" w:hAnsi="Times New Roman" w:cs="Times New Roman"/>
          <w:i/>
          <w:iCs/>
          <w:sz w:val="24"/>
          <w:szCs w:val="24"/>
          <w:lang w:val="en-US"/>
        </w:rPr>
      </w:pPr>
      <w:r w:rsidRPr="00746A42">
        <w:rPr>
          <w:rFonts w:ascii="Times New Roman" w:hAnsi="Times New Roman" w:cs="Times New Roman"/>
          <w:i/>
          <w:iCs/>
          <w:sz w:val="24"/>
          <w:szCs w:val="24"/>
          <w:lang w:val="en-US"/>
        </w:rPr>
        <w:t>Prescription of the plaintiff’s personal claim</w:t>
      </w:r>
    </w:p>
    <w:p w14:paraId="7089FF58" w14:textId="264FA130" w:rsidR="00781F4A" w:rsidRDefault="00746A42" w:rsidP="00671250">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671250">
        <w:rPr>
          <w:rFonts w:ascii="Times New Roman" w:hAnsi="Times New Roman" w:cs="Times New Roman"/>
          <w:sz w:val="24"/>
          <w:szCs w:val="24"/>
          <w:lang w:val="en-US"/>
        </w:rPr>
        <w:tab/>
      </w:r>
      <w:r>
        <w:rPr>
          <w:rFonts w:ascii="Times New Roman" w:hAnsi="Times New Roman" w:cs="Times New Roman"/>
          <w:sz w:val="24"/>
          <w:szCs w:val="24"/>
          <w:lang w:val="en-US"/>
        </w:rPr>
        <w:t>T</w:t>
      </w:r>
      <w:r w:rsidR="00781F4A">
        <w:rPr>
          <w:rFonts w:ascii="Times New Roman" w:hAnsi="Times New Roman" w:cs="Times New Roman"/>
          <w:sz w:val="24"/>
          <w:szCs w:val="24"/>
          <w:lang w:val="en-US"/>
        </w:rPr>
        <w:t>he second special plea is that of prescription. The defendant alleged that the plaintiff</w:t>
      </w:r>
      <w:r w:rsidR="006901A3">
        <w:rPr>
          <w:rFonts w:ascii="Times New Roman" w:hAnsi="Times New Roman" w:cs="Times New Roman"/>
          <w:sz w:val="24"/>
          <w:szCs w:val="24"/>
          <w:lang w:val="en-US"/>
        </w:rPr>
        <w:t xml:space="preserve">’s </w:t>
      </w:r>
      <w:r w:rsidR="00781F4A">
        <w:rPr>
          <w:rFonts w:ascii="Times New Roman" w:hAnsi="Times New Roman" w:cs="Times New Roman"/>
          <w:sz w:val="24"/>
          <w:szCs w:val="24"/>
          <w:lang w:val="en-US"/>
        </w:rPr>
        <w:t>claim</w:t>
      </w:r>
      <w:r w:rsidR="006901A3">
        <w:rPr>
          <w:rFonts w:ascii="Times New Roman" w:hAnsi="Times New Roman" w:cs="Times New Roman"/>
          <w:sz w:val="24"/>
          <w:szCs w:val="24"/>
          <w:lang w:val="en-US"/>
        </w:rPr>
        <w:t xml:space="preserve"> for </w:t>
      </w:r>
      <w:r w:rsidR="00781F4A">
        <w:rPr>
          <w:rFonts w:ascii="Times New Roman" w:hAnsi="Times New Roman" w:cs="Times New Roman"/>
          <w:sz w:val="24"/>
          <w:szCs w:val="24"/>
          <w:lang w:val="en-US"/>
        </w:rPr>
        <w:t xml:space="preserve">damages </w:t>
      </w:r>
      <w:r w:rsidR="006901A3">
        <w:rPr>
          <w:rFonts w:ascii="Times New Roman" w:hAnsi="Times New Roman" w:cs="Times New Roman"/>
          <w:sz w:val="24"/>
          <w:szCs w:val="24"/>
          <w:lang w:val="en-US"/>
        </w:rPr>
        <w:t xml:space="preserve">against the </w:t>
      </w:r>
      <w:r w:rsidR="00671250">
        <w:rPr>
          <w:rFonts w:ascii="Times New Roman" w:hAnsi="Times New Roman" w:cs="Times New Roman"/>
          <w:sz w:val="24"/>
          <w:szCs w:val="24"/>
          <w:lang w:val="en-US"/>
        </w:rPr>
        <w:t>defendant,</w:t>
      </w:r>
      <w:r w:rsidR="006901A3">
        <w:rPr>
          <w:rFonts w:ascii="Times New Roman" w:hAnsi="Times New Roman" w:cs="Times New Roman"/>
          <w:sz w:val="24"/>
          <w:szCs w:val="24"/>
          <w:lang w:val="en-US"/>
        </w:rPr>
        <w:t xml:space="preserve"> </w:t>
      </w:r>
      <w:r w:rsidR="00781F4A">
        <w:rPr>
          <w:rFonts w:ascii="Times New Roman" w:hAnsi="Times New Roman" w:cs="Times New Roman"/>
          <w:sz w:val="24"/>
          <w:szCs w:val="24"/>
          <w:lang w:val="en-US"/>
        </w:rPr>
        <w:t xml:space="preserve">in her personal </w:t>
      </w:r>
      <w:r w:rsidR="00671250">
        <w:rPr>
          <w:rFonts w:ascii="Times New Roman" w:hAnsi="Times New Roman" w:cs="Times New Roman"/>
          <w:sz w:val="24"/>
          <w:szCs w:val="24"/>
          <w:lang w:val="en-US"/>
        </w:rPr>
        <w:t>capacity, has</w:t>
      </w:r>
      <w:r w:rsidR="00781F4A">
        <w:rPr>
          <w:rFonts w:ascii="Times New Roman" w:hAnsi="Times New Roman" w:cs="Times New Roman"/>
          <w:sz w:val="24"/>
          <w:szCs w:val="24"/>
          <w:lang w:val="en-US"/>
        </w:rPr>
        <w:t xml:space="preserve"> prescribed because it related to the events that occurred  on or about 14</w:t>
      </w:r>
      <w:r w:rsidR="00781F4A" w:rsidRPr="006467AF">
        <w:rPr>
          <w:rFonts w:ascii="Times New Roman" w:hAnsi="Times New Roman" w:cs="Times New Roman"/>
          <w:sz w:val="24"/>
          <w:szCs w:val="24"/>
          <w:vertAlign w:val="superscript"/>
          <w:lang w:val="en-US"/>
        </w:rPr>
        <w:t>th</w:t>
      </w:r>
      <w:r w:rsidR="00781F4A">
        <w:rPr>
          <w:rFonts w:ascii="Times New Roman" w:hAnsi="Times New Roman" w:cs="Times New Roman"/>
          <w:sz w:val="24"/>
          <w:szCs w:val="24"/>
          <w:lang w:val="en-US"/>
        </w:rPr>
        <w:t xml:space="preserve"> day of March 2015 at the Cecilia Makiwane Hospital, East London, Eastern Cape, when the employees of the defendant attended to and or/ administered treatment to the plaintiff . The defendant contends that</w:t>
      </w:r>
      <w:r w:rsidR="006901A3">
        <w:rPr>
          <w:rFonts w:ascii="Times New Roman" w:hAnsi="Times New Roman" w:cs="Times New Roman"/>
          <w:sz w:val="24"/>
          <w:szCs w:val="24"/>
          <w:lang w:val="en-US"/>
        </w:rPr>
        <w:t xml:space="preserve"> t</w:t>
      </w:r>
      <w:r w:rsidR="00781F4A">
        <w:rPr>
          <w:rFonts w:ascii="Times New Roman" w:hAnsi="Times New Roman" w:cs="Times New Roman"/>
          <w:sz w:val="24"/>
          <w:szCs w:val="24"/>
          <w:lang w:val="en-US"/>
        </w:rPr>
        <w:t xml:space="preserve">he three (3) year period within which the plaintiff ought to have issued </w:t>
      </w:r>
      <w:r w:rsidR="00781F4A">
        <w:rPr>
          <w:rFonts w:ascii="Times New Roman" w:hAnsi="Times New Roman" w:cs="Times New Roman"/>
          <w:sz w:val="24"/>
          <w:szCs w:val="24"/>
          <w:lang w:val="en-US"/>
        </w:rPr>
        <w:lastRenderedPageBreak/>
        <w:t xml:space="preserve">the </w:t>
      </w:r>
      <w:r w:rsidR="006901A3">
        <w:rPr>
          <w:rFonts w:ascii="Times New Roman" w:hAnsi="Times New Roman" w:cs="Times New Roman"/>
          <w:sz w:val="24"/>
          <w:szCs w:val="24"/>
          <w:lang w:val="en-US"/>
        </w:rPr>
        <w:t>s</w:t>
      </w:r>
      <w:r w:rsidR="00781F4A">
        <w:rPr>
          <w:rFonts w:ascii="Times New Roman" w:hAnsi="Times New Roman" w:cs="Times New Roman"/>
          <w:sz w:val="24"/>
          <w:szCs w:val="24"/>
          <w:lang w:val="en-US"/>
        </w:rPr>
        <w:t>ummons had lapsed</w:t>
      </w:r>
      <w:r w:rsidR="006901A3">
        <w:rPr>
          <w:rFonts w:ascii="Times New Roman" w:hAnsi="Times New Roman" w:cs="Times New Roman"/>
          <w:sz w:val="24"/>
          <w:szCs w:val="24"/>
          <w:lang w:val="en-US"/>
        </w:rPr>
        <w:t>.</w:t>
      </w:r>
      <w:r w:rsidR="00781F4A">
        <w:rPr>
          <w:rFonts w:ascii="Times New Roman" w:hAnsi="Times New Roman" w:cs="Times New Roman"/>
          <w:sz w:val="24"/>
          <w:szCs w:val="24"/>
          <w:lang w:val="en-US"/>
        </w:rPr>
        <w:t xml:space="preserve"> </w:t>
      </w:r>
      <w:r w:rsidR="006901A3">
        <w:rPr>
          <w:rFonts w:ascii="Times New Roman" w:hAnsi="Times New Roman" w:cs="Times New Roman"/>
          <w:sz w:val="24"/>
          <w:szCs w:val="24"/>
          <w:lang w:val="en-US"/>
        </w:rPr>
        <w:t>O</w:t>
      </w:r>
      <w:r w:rsidR="00781F4A">
        <w:rPr>
          <w:rFonts w:ascii="Times New Roman" w:hAnsi="Times New Roman" w:cs="Times New Roman"/>
          <w:sz w:val="24"/>
          <w:szCs w:val="24"/>
          <w:lang w:val="en-US"/>
        </w:rPr>
        <w:t xml:space="preserve">n that basis the defendant prayed that the plaintiff’s </w:t>
      </w:r>
      <w:r w:rsidR="006901A3">
        <w:rPr>
          <w:rFonts w:ascii="Times New Roman" w:hAnsi="Times New Roman" w:cs="Times New Roman"/>
          <w:sz w:val="24"/>
          <w:szCs w:val="24"/>
          <w:lang w:val="en-US"/>
        </w:rPr>
        <w:t xml:space="preserve">personal </w:t>
      </w:r>
      <w:r w:rsidR="00781F4A">
        <w:rPr>
          <w:rFonts w:ascii="Times New Roman" w:hAnsi="Times New Roman" w:cs="Times New Roman"/>
          <w:sz w:val="24"/>
          <w:szCs w:val="24"/>
          <w:lang w:val="en-US"/>
        </w:rPr>
        <w:t>claim be dismissed with costs.</w:t>
      </w:r>
    </w:p>
    <w:p w14:paraId="29FA88D7" w14:textId="77777777" w:rsidR="00746A42" w:rsidRDefault="00746A42" w:rsidP="00781F4A">
      <w:pPr>
        <w:spacing w:line="480" w:lineRule="auto"/>
        <w:ind w:left="720" w:hanging="720"/>
        <w:jc w:val="both"/>
        <w:rPr>
          <w:rFonts w:ascii="Times New Roman" w:hAnsi="Times New Roman" w:cs="Times New Roman"/>
          <w:sz w:val="24"/>
          <w:szCs w:val="24"/>
          <w:lang w:val="en-US"/>
        </w:rPr>
      </w:pPr>
    </w:p>
    <w:p w14:paraId="09F786DB" w14:textId="6959A4F9" w:rsidR="00746A42" w:rsidRPr="00746A42" w:rsidRDefault="00746A42" w:rsidP="00781F4A">
      <w:pPr>
        <w:spacing w:line="480" w:lineRule="auto"/>
        <w:ind w:left="720" w:hanging="720"/>
        <w:jc w:val="both"/>
        <w:rPr>
          <w:rFonts w:ascii="Times New Roman" w:hAnsi="Times New Roman" w:cs="Times New Roman"/>
          <w:i/>
          <w:iCs/>
          <w:sz w:val="24"/>
          <w:szCs w:val="24"/>
          <w:lang w:val="en-US"/>
        </w:rPr>
      </w:pPr>
      <w:r w:rsidRPr="00746A42">
        <w:rPr>
          <w:rFonts w:ascii="Times New Roman" w:hAnsi="Times New Roman" w:cs="Times New Roman"/>
          <w:i/>
          <w:iCs/>
          <w:sz w:val="24"/>
          <w:szCs w:val="24"/>
          <w:lang w:val="en-US"/>
        </w:rPr>
        <w:t>Plaintiff’s replication</w:t>
      </w:r>
    </w:p>
    <w:p w14:paraId="3D424B58" w14:textId="764E4978" w:rsidR="001A51B1" w:rsidRDefault="006901A3" w:rsidP="00781F4A">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671250">
        <w:rPr>
          <w:rFonts w:ascii="Times New Roman" w:hAnsi="Times New Roman" w:cs="Times New Roman"/>
          <w:sz w:val="24"/>
          <w:szCs w:val="24"/>
          <w:lang w:val="en-US"/>
        </w:rPr>
        <w:t>5</w:t>
      </w:r>
      <w:r>
        <w:rPr>
          <w:rFonts w:ascii="Times New Roman" w:hAnsi="Times New Roman" w:cs="Times New Roman"/>
          <w:sz w:val="24"/>
          <w:szCs w:val="24"/>
          <w:lang w:val="en-US"/>
        </w:rPr>
        <w:t xml:space="preserve">]        </w:t>
      </w:r>
      <w:r w:rsidR="001A51B1">
        <w:rPr>
          <w:rFonts w:ascii="Times New Roman" w:hAnsi="Times New Roman" w:cs="Times New Roman"/>
          <w:sz w:val="24"/>
          <w:szCs w:val="24"/>
          <w:lang w:val="en-US"/>
        </w:rPr>
        <w:t>Plaintiff replicated to the special pleas</w:t>
      </w:r>
      <w:r w:rsidR="00A42F61">
        <w:rPr>
          <w:rFonts w:ascii="Times New Roman" w:hAnsi="Times New Roman" w:cs="Times New Roman"/>
          <w:sz w:val="24"/>
          <w:szCs w:val="24"/>
          <w:lang w:val="en-US"/>
        </w:rPr>
        <w:t xml:space="preserve"> and denied both the prescription and the non- compliance with the statutory notice pleas.  She stated that she only became aware of the debtor on 22 May 2023 when she consulted with her attorneys of record.  She contended that the </w:t>
      </w:r>
      <w:r w:rsidR="00671250">
        <w:rPr>
          <w:rFonts w:ascii="Times New Roman" w:hAnsi="Times New Roman" w:cs="Times New Roman"/>
          <w:sz w:val="24"/>
          <w:szCs w:val="24"/>
          <w:lang w:val="en-US"/>
        </w:rPr>
        <w:t>three-year</w:t>
      </w:r>
      <w:r w:rsidR="00A42F61">
        <w:rPr>
          <w:rFonts w:ascii="Times New Roman" w:hAnsi="Times New Roman" w:cs="Times New Roman"/>
          <w:sz w:val="24"/>
          <w:szCs w:val="24"/>
          <w:lang w:val="en-US"/>
        </w:rPr>
        <w:t xml:space="preserve"> period would only expire on 22 May 2026. After consulting with her attorneys a statutory notice was served on the Head of Department for Health. She attached a copy of the relevant notice dated 26 May 2023 and proof of service by email on 30 May 2023.   She prayed for the dismissal of the special pleas. </w:t>
      </w:r>
    </w:p>
    <w:p w14:paraId="354A3E80" w14:textId="459D30FB" w:rsidR="00746A42" w:rsidRPr="00746A42" w:rsidRDefault="00746A42" w:rsidP="00781F4A">
      <w:pPr>
        <w:spacing w:line="480" w:lineRule="auto"/>
        <w:ind w:left="720" w:hanging="720"/>
        <w:jc w:val="both"/>
        <w:rPr>
          <w:rFonts w:ascii="Times New Roman" w:hAnsi="Times New Roman" w:cs="Times New Roman"/>
          <w:i/>
          <w:iCs/>
          <w:sz w:val="24"/>
          <w:szCs w:val="24"/>
          <w:lang w:val="en-US"/>
        </w:rPr>
      </w:pPr>
      <w:r w:rsidRPr="00746A42">
        <w:rPr>
          <w:rFonts w:ascii="Times New Roman" w:hAnsi="Times New Roman" w:cs="Times New Roman"/>
          <w:i/>
          <w:iCs/>
          <w:sz w:val="24"/>
          <w:szCs w:val="24"/>
          <w:lang w:val="en-US"/>
        </w:rPr>
        <w:t>Hearing proceedings</w:t>
      </w:r>
    </w:p>
    <w:p w14:paraId="1FF01EB1" w14:textId="336736BD" w:rsidR="00683760" w:rsidRDefault="00A42F61" w:rsidP="00781F4A">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671250">
        <w:rPr>
          <w:rFonts w:ascii="Times New Roman" w:hAnsi="Times New Roman" w:cs="Times New Roman"/>
          <w:sz w:val="24"/>
          <w:szCs w:val="24"/>
          <w:lang w:val="en-US"/>
        </w:rPr>
        <w:t>6</w:t>
      </w:r>
      <w:r>
        <w:rPr>
          <w:rFonts w:ascii="Times New Roman" w:hAnsi="Times New Roman" w:cs="Times New Roman"/>
          <w:sz w:val="24"/>
          <w:szCs w:val="24"/>
          <w:lang w:val="en-US"/>
        </w:rPr>
        <w:t>]</w:t>
      </w:r>
      <w:r w:rsidR="00671250">
        <w:rPr>
          <w:rFonts w:ascii="Times New Roman" w:hAnsi="Times New Roman" w:cs="Times New Roman"/>
          <w:sz w:val="24"/>
          <w:szCs w:val="24"/>
          <w:lang w:val="en-US"/>
        </w:rPr>
        <w:tab/>
      </w:r>
      <w:r w:rsidR="006901A3">
        <w:rPr>
          <w:rFonts w:ascii="Times New Roman" w:hAnsi="Times New Roman" w:cs="Times New Roman"/>
          <w:sz w:val="24"/>
          <w:szCs w:val="24"/>
          <w:lang w:val="en-US"/>
        </w:rPr>
        <w:t xml:space="preserve">Mr Bodlani SC together with Mr Zilwa appeared for the plaintiff. Mr Rili appeared for the defendant.  Mr Rili applied for the separation of the special pleas from the merits. That application was consented to by Mr Bodlani and was accordingly granted.  Mr Rili submitted that because the defendant had raised the two special pleas it bore the onus to </w:t>
      </w:r>
      <w:r w:rsidR="00683760">
        <w:rPr>
          <w:rFonts w:ascii="Times New Roman" w:hAnsi="Times New Roman" w:cs="Times New Roman"/>
          <w:sz w:val="24"/>
          <w:szCs w:val="24"/>
          <w:lang w:val="en-US"/>
        </w:rPr>
        <w:t xml:space="preserve">allege and </w:t>
      </w:r>
      <w:r w:rsidR="006901A3">
        <w:rPr>
          <w:rFonts w:ascii="Times New Roman" w:hAnsi="Times New Roman" w:cs="Times New Roman"/>
          <w:sz w:val="24"/>
          <w:szCs w:val="24"/>
          <w:lang w:val="en-US"/>
        </w:rPr>
        <w:t xml:space="preserve">prove </w:t>
      </w:r>
      <w:r w:rsidR="00683760">
        <w:rPr>
          <w:rFonts w:ascii="Times New Roman" w:hAnsi="Times New Roman" w:cs="Times New Roman"/>
          <w:sz w:val="24"/>
          <w:szCs w:val="24"/>
          <w:lang w:val="en-US"/>
        </w:rPr>
        <w:t>both prescription and the non- compliance with the statutory notice. The parties further agreed that since the facts necessary to prove prescription will have a bearing on the statutory notice special plea, the defendant</w:t>
      </w:r>
      <w:r w:rsidR="001A51B1">
        <w:rPr>
          <w:rFonts w:ascii="Times New Roman" w:hAnsi="Times New Roman" w:cs="Times New Roman"/>
          <w:sz w:val="24"/>
          <w:szCs w:val="24"/>
          <w:lang w:val="en-US"/>
        </w:rPr>
        <w:t>’s</w:t>
      </w:r>
      <w:r w:rsidR="00683760">
        <w:rPr>
          <w:rFonts w:ascii="Times New Roman" w:hAnsi="Times New Roman" w:cs="Times New Roman"/>
          <w:sz w:val="24"/>
          <w:szCs w:val="24"/>
          <w:lang w:val="en-US"/>
        </w:rPr>
        <w:t xml:space="preserve"> succe</w:t>
      </w:r>
      <w:r w:rsidR="001A51B1">
        <w:rPr>
          <w:rFonts w:ascii="Times New Roman" w:hAnsi="Times New Roman" w:cs="Times New Roman"/>
          <w:sz w:val="24"/>
          <w:szCs w:val="24"/>
          <w:lang w:val="en-US"/>
        </w:rPr>
        <w:t>ss</w:t>
      </w:r>
      <w:r w:rsidR="00683760">
        <w:rPr>
          <w:rFonts w:ascii="Times New Roman" w:hAnsi="Times New Roman" w:cs="Times New Roman"/>
          <w:sz w:val="24"/>
          <w:szCs w:val="24"/>
          <w:lang w:val="en-US"/>
        </w:rPr>
        <w:t xml:space="preserve"> on the prescription point would also resolve the statutory notice special plea in her favour, and the converse would apply. </w:t>
      </w:r>
    </w:p>
    <w:p w14:paraId="652BE2CD" w14:textId="43B17336" w:rsidR="001A51B1" w:rsidRPr="001A51B1" w:rsidRDefault="001A51B1" w:rsidP="00781F4A">
      <w:pPr>
        <w:spacing w:line="480" w:lineRule="auto"/>
        <w:ind w:left="720" w:hanging="720"/>
        <w:jc w:val="both"/>
        <w:rPr>
          <w:rFonts w:ascii="Times New Roman" w:hAnsi="Times New Roman" w:cs="Times New Roman"/>
          <w:i/>
          <w:iCs/>
          <w:sz w:val="24"/>
          <w:szCs w:val="24"/>
          <w:lang w:val="en-US"/>
        </w:rPr>
      </w:pPr>
      <w:r w:rsidRPr="001A51B1">
        <w:rPr>
          <w:rFonts w:ascii="Times New Roman" w:hAnsi="Times New Roman" w:cs="Times New Roman"/>
          <w:i/>
          <w:iCs/>
          <w:sz w:val="24"/>
          <w:szCs w:val="24"/>
          <w:lang w:val="en-US"/>
        </w:rPr>
        <w:t>Defendant’s evidence</w:t>
      </w:r>
    </w:p>
    <w:p w14:paraId="7BF1BBD8" w14:textId="6DACCBDE" w:rsidR="00C25B6D" w:rsidRDefault="00683760" w:rsidP="00683760">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00671250">
        <w:rPr>
          <w:rFonts w:ascii="Times New Roman" w:hAnsi="Times New Roman" w:cs="Times New Roman"/>
          <w:sz w:val="24"/>
          <w:szCs w:val="24"/>
          <w:lang w:val="en-US"/>
        </w:rPr>
        <w:t>7</w:t>
      </w:r>
      <w:r>
        <w:rPr>
          <w:rFonts w:ascii="Times New Roman" w:hAnsi="Times New Roman" w:cs="Times New Roman"/>
          <w:sz w:val="24"/>
          <w:szCs w:val="24"/>
          <w:lang w:val="en-US"/>
        </w:rPr>
        <w:t xml:space="preserve">]      </w:t>
      </w:r>
      <w:r w:rsidR="001C576F">
        <w:rPr>
          <w:rFonts w:ascii="Times New Roman" w:hAnsi="Times New Roman" w:cs="Times New Roman"/>
          <w:sz w:val="24"/>
          <w:szCs w:val="24"/>
          <w:lang w:val="en-US"/>
        </w:rPr>
        <w:t xml:space="preserve">Defendant led the evidence </w:t>
      </w:r>
      <w:r w:rsidR="007C5604">
        <w:rPr>
          <w:rFonts w:ascii="Times New Roman" w:hAnsi="Times New Roman" w:cs="Times New Roman"/>
          <w:sz w:val="24"/>
          <w:szCs w:val="24"/>
          <w:lang w:val="en-US"/>
        </w:rPr>
        <w:t>of Ms Ntombokuqala Zangqa</w:t>
      </w:r>
      <w:r w:rsidR="00690E05">
        <w:rPr>
          <w:rFonts w:ascii="Times New Roman" w:hAnsi="Times New Roman" w:cs="Times New Roman"/>
          <w:sz w:val="24"/>
          <w:szCs w:val="24"/>
          <w:lang w:val="en-US"/>
        </w:rPr>
        <w:t xml:space="preserve">. She </w:t>
      </w:r>
      <w:r w:rsidR="001A51B1">
        <w:rPr>
          <w:rFonts w:ascii="Times New Roman" w:hAnsi="Times New Roman" w:cs="Times New Roman"/>
          <w:sz w:val="24"/>
          <w:szCs w:val="24"/>
          <w:lang w:val="en-US"/>
        </w:rPr>
        <w:t xml:space="preserve">has been </w:t>
      </w:r>
      <w:r w:rsidR="00690E05">
        <w:rPr>
          <w:rFonts w:ascii="Times New Roman" w:hAnsi="Times New Roman" w:cs="Times New Roman"/>
          <w:sz w:val="24"/>
          <w:szCs w:val="24"/>
          <w:lang w:val="en-US"/>
        </w:rPr>
        <w:t xml:space="preserve">employed </w:t>
      </w:r>
      <w:r w:rsidR="00215270">
        <w:rPr>
          <w:rFonts w:ascii="Times New Roman" w:hAnsi="Times New Roman" w:cs="Times New Roman"/>
          <w:sz w:val="24"/>
          <w:szCs w:val="24"/>
          <w:lang w:val="en-US"/>
        </w:rPr>
        <w:t>by the Department of Health</w:t>
      </w:r>
      <w:r w:rsidR="001A51B1">
        <w:rPr>
          <w:rFonts w:ascii="Times New Roman" w:hAnsi="Times New Roman" w:cs="Times New Roman"/>
          <w:sz w:val="24"/>
          <w:szCs w:val="24"/>
          <w:lang w:val="en-US"/>
        </w:rPr>
        <w:t xml:space="preserve">, Eastern Cape </w:t>
      </w:r>
      <w:r w:rsidR="00476066">
        <w:rPr>
          <w:rFonts w:ascii="Times New Roman" w:hAnsi="Times New Roman" w:cs="Times New Roman"/>
          <w:sz w:val="24"/>
          <w:szCs w:val="24"/>
          <w:lang w:val="en-US"/>
        </w:rPr>
        <w:t>since 2014</w:t>
      </w:r>
      <w:r w:rsidR="002B6E3F">
        <w:rPr>
          <w:rFonts w:ascii="Times New Roman" w:hAnsi="Times New Roman" w:cs="Times New Roman"/>
          <w:sz w:val="24"/>
          <w:szCs w:val="24"/>
          <w:lang w:val="en-US"/>
        </w:rPr>
        <w:t xml:space="preserve">. </w:t>
      </w:r>
      <w:r w:rsidR="001A51B1">
        <w:rPr>
          <w:rFonts w:ascii="Times New Roman" w:hAnsi="Times New Roman" w:cs="Times New Roman"/>
          <w:sz w:val="24"/>
          <w:szCs w:val="24"/>
          <w:lang w:val="en-US"/>
        </w:rPr>
        <w:t xml:space="preserve"> </w:t>
      </w:r>
      <w:r w:rsidR="00A42F61">
        <w:rPr>
          <w:rFonts w:ascii="Times New Roman" w:hAnsi="Times New Roman" w:cs="Times New Roman"/>
          <w:sz w:val="24"/>
          <w:szCs w:val="24"/>
          <w:lang w:val="en-US"/>
        </w:rPr>
        <w:t>S</w:t>
      </w:r>
      <w:r w:rsidR="001A51B1">
        <w:rPr>
          <w:rFonts w:ascii="Times New Roman" w:hAnsi="Times New Roman" w:cs="Times New Roman"/>
          <w:sz w:val="24"/>
          <w:szCs w:val="24"/>
          <w:lang w:val="en-US"/>
        </w:rPr>
        <w:t xml:space="preserve">he </w:t>
      </w:r>
      <w:r w:rsidR="00A42F61">
        <w:rPr>
          <w:rFonts w:ascii="Times New Roman" w:hAnsi="Times New Roman" w:cs="Times New Roman"/>
          <w:sz w:val="24"/>
          <w:szCs w:val="24"/>
          <w:lang w:val="en-US"/>
        </w:rPr>
        <w:t xml:space="preserve">is </w:t>
      </w:r>
      <w:r w:rsidR="001A51B1">
        <w:rPr>
          <w:rFonts w:ascii="Times New Roman" w:hAnsi="Times New Roman" w:cs="Times New Roman"/>
          <w:sz w:val="24"/>
          <w:szCs w:val="24"/>
          <w:lang w:val="en-US"/>
        </w:rPr>
        <w:t xml:space="preserve">based </w:t>
      </w:r>
      <w:r w:rsidR="002F668D">
        <w:rPr>
          <w:rFonts w:ascii="Times New Roman" w:hAnsi="Times New Roman" w:cs="Times New Roman"/>
          <w:sz w:val="24"/>
          <w:szCs w:val="24"/>
          <w:lang w:val="en-US"/>
        </w:rPr>
        <w:t xml:space="preserve">at the Cecilia Makiwane </w:t>
      </w:r>
      <w:r w:rsidR="00451225">
        <w:rPr>
          <w:rFonts w:ascii="Times New Roman" w:hAnsi="Times New Roman" w:cs="Times New Roman"/>
          <w:sz w:val="24"/>
          <w:szCs w:val="24"/>
          <w:lang w:val="en-US"/>
        </w:rPr>
        <w:t>Hospital</w:t>
      </w:r>
      <w:r w:rsidR="00037ED8">
        <w:rPr>
          <w:rFonts w:ascii="Times New Roman" w:hAnsi="Times New Roman" w:cs="Times New Roman"/>
          <w:sz w:val="24"/>
          <w:szCs w:val="24"/>
          <w:lang w:val="en-US"/>
        </w:rPr>
        <w:t xml:space="preserve"> (“the hospital”)</w:t>
      </w:r>
      <w:r w:rsidR="00451225">
        <w:rPr>
          <w:rFonts w:ascii="Times New Roman" w:hAnsi="Times New Roman" w:cs="Times New Roman"/>
          <w:sz w:val="24"/>
          <w:szCs w:val="24"/>
          <w:lang w:val="en-US"/>
        </w:rPr>
        <w:t xml:space="preserve"> as an Assistant Director</w:t>
      </w:r>
      <w:r w:rsidR="00A5465F">
        <w:rPr>
          <w:rFonts w:ascii="Times New Roman" w:hAnsi="Times New Roman" w:cs="Times New Roman"/>
          <w:sz w:val="24"/>
          <w:szCs w:val="24"/>
          <w:lang w:val="en-US"/>
        </w:rPr>
        <w:t>: Patient Administration</w:t>
      </w:r>
      <w:r w:rsidR="00472E0F">
        <w:rPr>
          <w:rFonts w:ascii="Times New Roman" w:hAnsi="Times New Roman" w:cs="Times New Roman"/>
          <w:sz w:val="24"/>
          <w:szCs w:val="24"/>
          <w:lang w:val="en-US"/>
        </w:rPr>
        <w:t xml:space="preserve">. </w:t>
      </w:r>
      <w:r w:rsidR="00A42F61">
        <w:rPr>
          <w:rFonts w:ascii="Times New Roman" w:hAnsi="Times New Roman" w:cs="Times New Roman"/>
          <w:sz w:val="24"/>
          <w:szCs w:val="24"/>
          <w:lang w:val="en-US"/>
        </w:rPr>
        <w:t xml:space="preserve"> She has held that position since 2019. </w:t>
      </w:r>
      <w:r w:rsidR="00472E0F">
        <w:rPr>
          <w:rFonts w:ascii="Times New Roman" w:hAnsi="Times New Roman" w:cs="Times New Roman"/>
          <w:sz w:val="24"/>
          <w:szCs w:val="24"/>
          <w:lang w:val="en-US"/>
        </w:rPr>
        <w:t>Her duties entail</w:t>
      </w:r>
      <w:r w:rsidR="001A51B1">
        <w:rPr>
          <w:rFonts w:ascii="Times New Roman" w:hAnsi="Times New Roman" w:cs="Times New Roman"/>
          <w:sz w:val="24"/>
          <w:szCs w:val="24"/>
          <w:lang w:val="en-US"/>
        </w:rPr>
        <w:t xml:space="preserve">, amongst others, handling of </w:t>
      </w:r>
      <w:r w:rsidR="007E6AE1">
        <w:rPr>
          <w:rFonts w:ascii="Times New Roman" w:hAnsi="Times New Roman" w:cs="Times New Roman"/>
          <w:sz w:val="24"/>
          <w:szCs w:val="24"/>
          <w:lang w:val="en-US"/>
        </w:rPr>
        <w:t xml:space="preserve">the </w:t>
      </w:r>
      <w:r w:rsidR="003F2166">
        <w:rPr>
          <w:rFonts w:ascii="Times New Roman" w:hAnsi="Times New Roman" w:cs="Times New Roman"/>
          <w:sz w:val="24"/>
          <w:szCs w:val="24"/>
          <w:lang w:val="en-US"/>
        </w:rPr>
        <w:t xml:space="preserve">requests from various persons </w:t>
      </w:r>
      <w:r w:rsidR="000C3E8D">
        <w:rPr>
          <w:rFonts w:ascii="Times New Roman" w:hAnsi="Times New Roman" w:cs="Times New Roman"/>
          <w:sz w:val="24"/>
          <w:szCs w:val="24"/>
          <w:lang w:val="en-US"/>
        </w:rPr>
        <w:t>for documentation and also attendin</w:t>
      </w:r>
      <w:r w:rsidR="00D24626">
        <w:rPr>
          <w:rFonts w:ascii="Times New Roman" w:hAnsi="Times New Roman" w:cs="Times New Roman"/>
          <w:sz w:val="24"/>
          <w:szCs w:val="24"/>
          <w:lang w:val="en-US"/>
        </w:rPr>
        <w:t xml:space="preserve">g </w:t>
      </w:r>
      <w:r w:rsidR="00CF5A3C">
        <w:rPr>
          <w:rFonts w:ascii="Times New Roman" w:hAnsi="Times New Roman" w:cs="Times New Roman"/>
          <w:sz w:val="24"/>
          <w:szCs w:val="24"/>
          <w:lang w:val="en-US"/>
        </w:rPr>
        <w:t xml:space="preserve">to the releasing of such documents </w:t>
      </w:r>
      <w:r w:rsidR="006B2296">
        <w:rPr>
          <w:rFonts w:ascii="Times New Roman" w:hAnsi="Times New Roman" w:cs="Times New Roman"/>
          <w:sz w:val="24"/>
          <w:szCs w:val="24"/>
          <w:lang w:val="en-US"/>
        </w:rPr>
        <w:t xml:space="preserve">to the </w:t>
      </w:r>
      <w:r w:rsidR="00671250">
        <w:rPr>
          <w:rFonts w:ascii="Times New Roman" w:hAnsi="Times New Roman" w:cs="Times New Roman"/>
          <w:sz w:val="24"/>
          <w:szCs w:val="24"/>
          <w:lang w:val="en-US"/>
        </w:rPr>
        <w:t>requesters.</w:t>
      </w:r>
      <w:r w:rsidR="007F0170">
        <w:rPr>
          <w:rFonts w:ascii="Times New Roman" w:hAnsi="Times New Roman" w:cs="Times New Roman"/>
          <w:sz w:val="24"/>
          <w:szCs w:val="24"/>
          <w:lang w:val="en-US"/>
        </w:rPr>
        <w:t xml:space="preserve"> She testified that she received the first request </w:t>
      </w:r>
      <w:r w:rsidR="00B778EE">
        <w:rPr>
          <w:rFonts w:ascii="Times New Roman" w:hAnsi="Times New Roman" w:cs="Times New Roman"/>
          <w:sz w:val="24"/>
          <w:szCs w:val="24"/>
          <w:lang w:val="en-US"/>
        </w:rPr>
        <w:t xml:space="preserve">on behalf of the plaintiff </w:t>
      </w:r>
      <w:r w:rsidR="001A51B1">
        <w:rPr>
          <w:rFonts w:ascii="Times New Roman" w:hAnsi="Times New Roman" w:cs="Times New Roman"/>
          <w:sz w:val="24"/>
          <w:szCs w:val="24"/>
          <w:lang w:val="en-US"/>
        </w:rPr>
        <w:t xml:space="preserve">from VZLR Attorneys </w:t>
      </w:r>
      <w:r w:rsidR="0043712B">
        <w:rPr>
          <w:rFonts w:ascii="Times New Roman" w:hAnsi="Times New Roman" w:cs="Times New Roman"/>
          <w:sz w:val="24"/>
          <w:szCs w:val="24"/>
          <w:lang w:val="en-US"/>
        </w:rPr>
        <w:t xml:space="preserve">on 27 May 2019. According to the register </w:t>
      </w:r>
      <w:r w:rsidR="001A51B1">
        <w:rPr>
          <w:rFonts w:ascii="Times New Roman" w:hAnsi="Times New Roman" w:cs="Times New Roman"/>
          <w:sz w:val="24"/>
          <w:szCs w:val="24"/>
          <w:lang w:val="en-US"/>
        </w:rPr>
        <w:t xml:space="preserve">of the hospital </w:t>
      </w:r>
      <w:r w:rsidR="00E70ECD">
        <w:rPr>
          <w:rFonts w:ascii="Times New Roman" w:hAnsi="Times New Roman" w:cs="Times New Roman"/>
          <w:sz w:val="24"/>
          <w:szCs w:val="24"/>
          <w:lang w:val="en-US"/>
        </w:rPr>
        <w:t>the</w:t>
      </w:r>
      <w:r w:rsidR="001A51B1">
        <w:rPr>
          <w:rFonts w:ascii="Times New Roman" w:hAnsi="Times New Roman" w:cs="Times New Roman"/>
          <w:sz w:val="24"/>
          <w:szCs w:val="24"/>
          <w:lang w:val="en-US"/>
        </w:rPr>
        <w:t xml:space="preserve"> requested medical</w:t>
      </w:r>
      <w:r w:rsidR="00E70ECD">
        <w:rPr>
          <w:rFonts w:ascii="Times New Roman" w:hAnsi="Times New Roman" w:cs="Times New Roman"/>
          <w:sz w:val="24"/>
          <w:szCs w:val="24"/>
          <w:lang w:val="en-US"/>
        </w:rPr>
        <w:t xml:space="preserve"> records </w:t>
      </w:r>
      <w:r w:rsidR="001A51B1">
        <w:rPr>
          <w:rFonts w:ascii="Times New Roman" w:hAnsi="Times New Roman" w:cs="Times New Roman"/>
          <w:sz w:val="24"/>
          <w:szCs w:val="24"/>
          <w:lang w:val="en-US"/>
        </w:rPr>
        <w:t xml:space="preserve">on behalf of the plaintiff </w:t>
      </w:r>
      <w:r w:rsidR="00E70ECD">
        <w:rPr>
          <w:rFonts w:ascii="Times New Roman" w:hAnsi="Times New Roman" w:cs="Times New Roman"/>
          <w:sz w:val="24"/>
          <w:szCs w:val="24"/>
          <w:lang w:val="en-US"/>
        </w:rPr>
        <w:t xml:space="preserve">were collected on </w:t>
      </w:r>
      <w:r w:rsidR="00C93ED1">
        <w:rPr>
          <w:rFonts w:ascii="Times New Roman" w:hAnsi="Times New Roman" w:cs="Times New Roman"/>
          <w:sz w:val="24"/>
          <w:szCs w:val="24"/>
          <w:lang w:val="en-US"/>
        </w:rPr>
        <w:t>22 May 2020</w:t>
      </w:r>
      <w:r w:rsidR="00037ED8">
        <w:rPr>
          <w:rFonts w:ascii="Times New Roman" w:hAnsi="Times New Roman" w:cs="Times New Roman"/>
          <w:sz w:val="24"/>
          <w:szCs w:val="24"/>
          <w:lang w:val="en-US"/>
        </w:rPr>
        <w:t xml:space="preserve"> </w:t>
      </w:r>
      <w:r w:rsidR="001A51B1">
        <w:rPr>
          <w:rFonts w:ascii="Times New Roman" w:hAnsi="Times New Roman" w:cs="Times New Roman"/>
          <w:sz w:val="24"/>
          <w:szCs w:val="24"/>
          <w:lang w:val="en-US"/>
        </w:rPr>
        <w:t>by VZLR</w:t>
      </w:r>
      <w:r w:rsidR="00937775">
        <w:rPr>
          <w:rFonts w:ascii="Times New Roman" w:hAnsi="Times New Roman" w:cs="Times New Roman"/>
          <w:sz w:val="24"/>
          <w:szCs w:val="24"/>
          <w:lang w:val="en-US"/>
        </w:rPr>
        <w:t xml:space="preserve"> attorney</w:t>
      </w:r>
      <w:r w:rsidR="001A51B1">
        <w:rPr>
          <w:rFonts w:ascii="Times New Roman" w:hAnsi="Times New Roman" w:cs="Times New Roman"/>
          <w:sz w:val="24"/>
          <w:szCs w:val="24"/>
          <w:lang w:val="en-US"/>
        </w:rPr>
        <w:t xml:space="preserve">s.   It appeared on the records that although </w:t>
      </w:r>
      <w:r w:rsidR="00671250">
        <w:rPr>
          <w:rFonts w:ascii="Times New Roman" w:hAnsi="Times New Roman" w:cs="Times New Roman"/>
          <w:sz w:val="24"/>
          <w:szCs w:val="24"/>
          <w:lang w:val="en-US"/>
        </w:rPr>
        <w:t xml:space="preserve">VZLR </w:t>
      </w:r>
      <w:r w:rsidR="006B3617">
        <w:rPr>
          <w:rFonts w:ascii="Times New Roman" w:hAnsi="Times New Roman" w:cs="Times New Roman"/>
          <w:sz w:val="24"/>
          <w:szCs w:val="24"/>
          <w:lang w:val="en-US"/>
        </w:rPr>
        <w:t>attorney</w:t>
      </w:r>
      <w:r w:rsidR="00671250">
        <w:rPr>
          <w:rFonts w:ascii="Times New Roman" w:hAnsi="Times New Roman" w:cs="Times New Roman"/>
          <w:sz w:val="24"/>
          <w:szCs w:val="24"/>
          <w:lang w:val="en-US"/>
        </w:rPr>
        <w:t>s</w:t>
      </w:r>
      <w:r w:rsidR="001A51B1">
        <w:rPr>
          <w:rFonts w:ascii="Times New Roman" w:hAnsi="Times New Roman" w:cs="Times New Roman"/>
          <w:sz w:val="24"/>
          <w:szCs w:val="24"/>
          <w:lang w:val="en-US"/>
        </w:rPr>
        <w:t xml:space="preserve"> </w:t>
      </w:r>
      <w:r w:rsidR="006B3617">
        <w:rPr>
          <w:rFonts w:ascii="Times New Roman" w:hAnsi="Times New Roman" w:cs="Times New Roman"/>
          <w:sz w:val="24"/>
          <w:szCs w:val="24"/>
          <w:lang w:val="en-US"/>
        </w:rPr>
        <w:t>w</w:t>
      </w:r>
      <w:r w:rsidR="00671250">
        <w:rPr>
          <w:rFonts w:ascii="Times New Roman" w:hAnsi="Times New Roman" w:cs="Times New Roman"/>
          <w:sz w:val="24"/>
          <w:szCs w:val="24"/>
          <w:lang w:val="en-US"/>
        </w:rPr>
        <w:t>ere</w:t>
      </w:r>
      <w:r w:rsidR="006B3617">
        <w:rPr>
          <w:rFonts w:ascii="Times New Roman" w:hAnsi="Times New Roman" w:cs="Times New Roman"/>
          <w:sz w:val="24"/>
          <w:szCs w:val="24"/>
          <w:lang w:val="en-US"/>
        </w:rPr>
        <w:t xml:space="preserve"> informed on 19 November 2019 </w:t>
      </w:r>
      <w:r w:rsidR="00CC6128">
        <w:rPr>
          <w:rFonts w:ascii="Times New Roman" w:hAnsi="Times New Roman" w:cs="Times New Roman"/>
          <w:sz w:val="24"/>
          <w:szCs w:val="24"/>
          <w:lang w:val="en-US"/>
        </w:rPr>
        <w:t xml:space="preserve">that the records </w:t>
      </w:r>
      <w:r w:rsidR="001A51B1">
        <w:rPr>
          <w:rFonts w:ascii="Times New Roman" w:hAnsi="Times New Roman" w:cs="Times New Roman"/>
          <w:sz w:val="24"/>
          <w:szCs w:val="24"/>
          <w:lang w:val="en-US"/>
        </w:rPr>
        <w:t xml:space="preserve">were ready for </w:t>
      </w:r>
      <w:r w:rsidR="00671250">
        <w:rPr>
          <w:rFonts w:ascii="Times New Roman" w:hAnsi="Times New Roman" w:cs="Times New Roman"/>
          <w:sz w:val="24"/>
          <w:szCs w:val="24"/>
          <w:lang w:val="en-US"/>
        </w:rPr>
        <w:t>collection they</w:t>
      </w:r>
      <w:r w:rsidR="00934161">
        <w:rPr>
          <w:rFonts w:ascii="Times New Roman" w:hAnsi="Times New Roman" w:cs="Times New Roman"/>
          <w:sz w:val="24"/>
          <w:szCs w:val="24"/>
          <w:lang w:val="en-US"/>
        </w:rPr>
        <w:t xml:space="preserve"> </w:t>
      </w:r>
      <w:r w:rsidR="006E7AAE">
        <w:rPr>
          <w:rFonts w:ascii="Times New Roman" w:hAnsi="Times New Roman" w:cs="Times New Roman"/>
          <w:sz w:val="24"/>
          <w:szCs w:val="24"/>
          <w:lang w:val="en-US"/>
        </w:rPr>
        <w:t xml:space="preserve">collected them only on </w:t>
      </w:r>
      <w:r w:rsidR="00E91F94">
        <w:rPr>
          <w:rFonts w:ascii="Times New Roman" w:hAnsi="Times New Roman" w:cs="Times New Roman"/>
          <w:sz w:val="24"/>
          <w:szCs w:val="24"/>
          <w:lang w:val="en-US"/>
        </w:rPr>
        <w:t>22 May 2020</w:t>
      </w:r>
      <w:r w:rsidR="00C25B6D">
        <w:rPr>
          <w:rFonts w:ascii="Times New Roman" w:hAnsi="Times New Roman" w:cs="Times New Roman"/>
          <w:sz w:val="24"/>
          <w:szCs w:val="24"/>
          <w:lang w:val="en-US"/>
        </w:rPr>
        <w:t xml:space="preserve">. </w:t>
      </w:r>
    </w:p>
    <w:p w14:paraId="604F2545" w14:textId="7CE0B10A" w:rsidR="00BA4967" w:rsidRDefault="00C25B6D" w:rsidP="0061036B">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671250">
        <w:rPr>
          <w:rFonts w:ascii="Times New Roman" w:hAnsi="Times New Roman" w:cs="Times New Roman"/>
          <w:sz w:val="24"/>
          <w:szCs w:val="24"/>
          <w:lang w:val="en-US"/>
        </w:rPr>
        <w:t>8</w:t>
      </w:r>
      <w:r>
        <w:rPr>
          <w:rFonts w:ascii="Times New Roman" w:hAnsi="Times New Roman" w:cs="Times New Roman"/>
          <w:sz w:val="24"/>
          <w:szCs w:val="24"/>
          <w:lang w:val="en-US"/>
        </w:rPr>
        <w:t>]</w:t>
      </w:r>
      <w:r>
        <w:rPr>
          <w:rFonts w:ascii="Times New Roman" w:hAnsi="Times New Roman" w:cs="Times New Roman"/>
          <w:sz w:val="24"/>
          <w:szCs w:val="24"/>
          <w:lang w:val="en-US"/>
        </w:rPr>
        <w:tab/>
      </w:r>
      <w:r w:rsidR="00037ED8">
        <w:rPr>
          <w:rFonts w:ascii="Times New Roman" w:hAnsi="Times New Roman" w:cs="Times New Roman"/>
          <w:sz w:val="24"/>
          <w:szCs w:val="24"/>
          <w:lang w:val="en-US"/>
        </w:rPr>
        <w:t xml:space="preserve"> She testified that she never received a request from the plaintiff’s attorneys of record, S. Booi &amp; Sons Attorneys. </w:t>
      </w:r>
      <w:r>
        <w:rPr>
          <w:rFonts w:ascii="Times New Roman" w:hAnsi="Times New Roman" w:cs="Times New Roman"/>
          <w:sz w:val="24"/>
          <w:szCs w:val="24"/>
          <w:lang w:val="en-US"/>
        </w:rPr>
        <w:t xml:space="preserve">It was put to her that the </w:t>
      </w:r>
      <w:r w:rsidR="003D6FCB">
        <w:rPr>
          <w:rFonts w:ascii="Times New Roman" w:hAnsi="Times New Roman" w:cs="Times New Roman"/>
          <w:sz w:val="24"/>
          <w:szCs w:val="24"/>
          <w:lang w:val="en-US"/>
        </w:rPr>
        <w:t>plaintiff allege</w:t>
      </w:r>
      <w:r w:rsidR="00037ED8">
        <w:rPr>
          <w:rFonts w:ascii="Times New Roman" w:hAnsi="Times New Roman" w:cs="Times New Roman"/>
          <w:sz w:val="24"/>
          <w:szCs w:val="24"/>
          <w:lang w:val="en-US"/>
        </w:rPr>
        <w:t>d</w:t>
      </w:r>
      <w:r w:rsidR="003D6FCB">
        <w:rPr>
          <w:rFonts w:ascii="Times New Roman" w:hAnsi="Times New Roman" w:cs="Times New Roman"/>
          <w:sz w:val="24"/>
          <w:szCs w:val="24"/>
          <w:lang w:val="en-US"/>
        </w:rPr>
        <w:t xml:space="preserve"> that she only became aware </w:t>
      </w:r>
      <w:r w:rsidR="00DD3446">
        <w:rPr>
          <w:rFonts w:ascii="Times New Roman" w:hAnsi="Times New Roman" w:cs="Times New Roman"/>
          <w:sz w:val="24"/>
          <w:szCs w:val="24"/>
          <w:lang w:val="en-US"/>
        </w:rPr>
        <w:t>of the debtor on 22 May 202</w:t>
      </w:r>
      <w:r w:rsidR="00F31630">
        <w:rPr>
          <w:rFonts w:ascii="Times New Roman" w:hAnsi="Times New Roman" w:cs="Times New Roman"/>
          <w:sz w:val="24"/>
          <w:szCs w:val="24"/>
          <w:lang w:val="en-US"/>
        </w:rPr>
        <w:t xml:space="preserve">3 when she consulted </w:t>
      </w:r>
      <w:r w:rsidR="00671250">
        <w:rPr>
          <w:rFonts w:ascii="Times New Roman" w:hAnsi="Times New Roman" w:cs="Times New Roman"/>
          <w:sz w:val="24"/>
          <w:szCs w:val="24"/>
          <w:lang w:val="en-US"/>
        </w:rPr>
        <w:t>with her</w:t>
      </w:r>
      <w:r w:rsidR="00037ED8">
        <w:rPr>
          <w:rFonts w:ascii="Times New Roman" w:hAnsi="Times New Roman" w:cs="Times New Roman"/>
          <w:sz w:val="24"/>
          <w:szCs w:val="24"/>
          <w:lang w:val="en-US"/>
        </w:rPr>
        <w:t xml:space="preserve"> attorneys of record.</w:t>
      </w:r>
      <w:r w:rsidR="00916A44">
        <w:rPr>
          <w:rFonts w:ascii="Times New Roman" w:hAnsi="Times New Roman" w:cs="Times New Roman"/>
          <w:sz w:val="24"/>
          <w:szCs w:val="24"/>
          <w:lang w:val="en-US"/>
        </w:rPr>
        <w:t xml:space="preserve"> </w:t>
      </w:r>
      <w:r w:rsidR="004B427C">
        <w:rPr>
          <w:rFonts w:ascii="Times New Roman" w:hAnsi="Times New Roman" w:cs="Times New Roman"/>
          <w:sz w:val="24"/>
          <w:szCs w:val="24"/>
          <w:lang w:val="en-US"/>
        </w:rPr>
        <w:t xml:space="preserve">Her response was that the plaintiff </w:t>
      </w:r>
      <w:r w:rsidR="00037ED8">
        <w:rPr>
          <w:rFonts w:ascii="Times New Roman" w:hAnsi="Times New Roman" w:cs="Times New Roman"/>
          <w:sz w:val="24"/>
          <w:szCs w:val="24"/>
          <w:lang w:val="en-US"/>
        </w:rPr>
        <w:t>was</w:t>
      </w:r>
      <w:r w:rsidR="004B427C">
        <w:rPr>
          <w:rFonts w:ascii="Times New Roman" w:hAnsi="Times New Roman" w:cs="Times New Roman"/>
          <w:sz w:val="24"/>
          <w:szCs w:val="24"/>
          <w:lang w:val="en-US"/>
        </w:rPr>
        <w:t xml:space="preserve"> definitely correct </w:t>
      </w:r>
      <w:r w:rsidR="00E1471A">
        <w:rPr>
          <w:rFonts w:ascii="Times New Roman" w:hAnsi="Times New Roman" w:cs="Times New Roman"/>
          <w:sz w:val="24"/>
          <w:szCs w:val="24"/>
          <w:lang w:val="en-US"/>
        </w:rPr>
        <w:t xml:space="preserve">that she would have become aware </w:t>
      </w:r>
      <w:r w:rsidR="00037ED8">
        <w:rPr>
          <w:rFonts w:ascii="Times New Roman" w:hAnsi="Times New Roman" w:cs="Times New Roman"/>
          <w:sz w:val="24"/>
          <w:szCs w:val="24"/>
          <w:lang w:val="en-US"/>
        </w:rPr>
        <w:t xml:space="preserve">of the debtor </w:t>
      </w:r>
      <w:r w:rsidR="00C44DA0">
        <w:rPr>
          <w:rFonts w:ascii="Times New Roman" w:hAnsi="Times New Roman" w:cs="Times New Roman"/>
          <w:sz w:val="24"/>
          <w:szCs w:val="24"/>
          <w:lang w:val="en-US"/>
        </w:rPr>
        <w:t>only during May 2023</w:t>
      </w:r>
      <w:r w:rsidR="0061036B">
        <w:rPr>
          <w:rFonts w:ascii="Times New Roman" w:hAnsi="Times New Roman" w:cs="Times New Roman"/>
          <w:sz w:val="24"/>
          <w:szCs w:val="24"/>
          <w:lang w:val="en-US"/>
        </w:rPr>
        <w:t xml:space="preserve">. </w:t>
      </w:r>
      <w:r w:rsidR="00746A42">
        <w:rPr>
          <w:rFonts w:ascii="Times New Roman" w:hAnsi="Times New Roman" w:cs="Times New Roman"/>
          <w:sz w:val="24"/>
          <w:szCs w:val="24"/>
          <w:lang w:val="en-US"/>
        </w:rPr>
        <w:t xml:space="preserve"> That was the end of her evidence. There was no cross- examination of this witness by Mr Bodlani. </w:t>
      </w:r>
      <w:r w:rsidR="0061036B">
        <w:rPr>
          <w:rFonts w:ascii="Times New Roman" w:hAnsi="Times New Roman" w:cs="Times New Roman"/>
          <w:sz w:val="24"/>
          <w:szCs w:val="24"/>
          <w:lang w:val="en-US"/>
        </w:rPr>
        <w:t>Th</w:t>
      </w:r>
      <w:r w:rsidR="00037ED8">
        <w:rPr>
          <w:rFonts w:ascii="Times New Roman" w:hAnsi="Times New Roman" w:cs="Times New Roman"/>
          <w:sz w:val="24"/>
          <w:szCs w:val="24"/>
          <w:lang w:val="en-US"/>
        </w:rPr>
        <w:t>e</w:t>
      </w:r>
      <w:r w:rsidR="0061036B">
        <w:rPr>
          <w:rFonts w:ascii="Times New Roman" w:hAnsi="Times New Roman" w:cs="Times New Roman"/>
          <w:sz w:val="24"/>
          <w:szCs w:val="24"/>
          <w:lang w:val="en-US"/>
        </w:rPr>
        <w:t xml:space="preserve"> defendant </w:t>
      </w:r>
      <w:r w:rsidR="00037ED8">
        <w:rPr>
          <w:rFonts w:ascii="Times New Roman" w:hAnsi="Times New Roman" w:cs="Times New Roman"/>
          <w:sz w:val="24"/>
          <w:szCs w:val="24"/>
          <w:lang w:val="en-US"/>
        </w:rPr>
        <w:t>closed her case. P</w:t>
      </w:r>
      <w:r w:rsidR="00060298">
        <w:rPr>
          <w:rFonts w:ascii="Times New Roman" w:hAnsi="Times New Roman" w:cs="Times New Roman"/>
          <w:sz w:val="24"/>
          <w:szCs w:val="24"/>
          <w:lang w:val="en-US"/>
        </w:rPr>
        <w:t>laintiff also closed her case.</w:t>
      </w:r>
    </w:p>
    <w:p w14:paraId="643A0F0A" w14:textId="35516DF5" w:rsidR="00037ED8" w:rsidRPr="00037ED8" w:rsidRDefault="00037ED8" w:rsidP="0061036B">
      <w:pPr>
        <w:spacing w:line="480" w:lineRule="auto"/>
        <w:ind w:left="720" w:hanging="720"/>
        <w:jc w:val="both"/>
        <w:rPr>
          <w:rFonts w:ascii="Times New Roman" w:hAnsi="Times New Roman" w:cs="Times New Roman"/>
          <w:i/>
          <w:iCs/>
          <w:sz w:val="24"/>
          <w:szCs w:val="24"/>
          <w:lang w:val="en-US"/>
        </w:rPr>
      </w:pPr>
      <w:r w:rsidRPr="00037ED8">
        <w:rPr>
          <w:rFonts w:ascii="Times New Roman" w:hAnsi="Times New Roman" w:cs="Times New Roman"/>
          <w:i/>
          <w:iCs/>
          <w:sz w:val="24"/>
          <w:szCs w:val="24"/>
          <w:lang w:val="en-US"/>
        </w:rPr>
        <w:t>Submissions</w:t>
      </w:r>
    </w:p>
    <w:p w14:paraId="51BBA9D3" w14:textId="13B3A775" w:rsidR="00FB0B87" w:rsidRDefault="00BA4967" w:rsidP="00037ED8">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671250">
        <w:rPr>
          <w:rFonts w:ascii="Times New Roman" w:hAnsi="Times New Roman" w:cs="Times New Roman"/>
          <w:sz w:val="24"/>
          <w:szCs w:val="24"/>
          <w:lang w:val="en-US"/>
        </w:rPr>
        <w:t>9</w:t>
      </w:r>
      <w:r>
        <w:rPr>
          <w:rFonts w:ascii="Times New Roman" w:hAnsi="Times New Roman" w:cs="Times New Roman"/>
          <w:sz w:val="24"/>
          <w:szCs w:val="24"/>
          <w:lang w:val="en-US"/>
        </w:rPr>
        <w:t>]</w:t>
      </w:r>
      <w:r>
        <w:rPr>
          <w:rFonts w:ascii="Times New Roman" w:hAnsi="Times New Roman" w:cs="Times New Roman"/>
          <w:sz w:val="24"/>
          <w:szCs w:val="24"/>
          <w:lang w:val="en-US"/>
        </w:rPr>
        <w:tab/>
      </w:r>
      <w:r w:rsidR="000701F1">
        <w:rPr>
          <w:rFonts w:ascii="Times New Roman" w:hAnsi="Times New Roman" w:cs="Times New Roman"/>
          <w:sz w:val="24"/>
          <w:szCs w:val="24"/>
          <w:lang w:val="en-US"/>
        </w:rPr>
        <w:t xml:space="preserve">Mr Rili submitted that in the light of the </w:t>
      </w:r>
      <w:r w:rsidR="00FE1FD1">
        <w:rPr>
          <w:rFonts w:ascii="Times New Roman" w:hAnsi="Times New Roman" w:cs="Times New Roman"/>
          <w:sz w:val="24"/>
          <w:szCs w:val="24"/>
          <w:lang w:val="en-US"/>
        </w:rPr>
        <w:t xml:space="preserve">concession </w:t>
      </w:r>
      <w:r w:rsidR="0064584B">
        <w:rPr>
          <w:rFonts w:ascii="Times New Roman" w:hAnsi="Times New Roman" w:cs="Times New Roman"/>
          <w:sz w:val="24"/>
          <w:szCs w:val="24"/>
          <w:lang w:val="en-US"/>
        </w:rPr>
        <w:t>made by the defendant’s witness</w:t>
      </w:r>
      <w:r w:rsidR="00B71BAF">
        <w:rPr>
          <w:rFonts w:ascii="Times New Roman" w:hAnsi="Times New Roman" w:cs="Times New Roman"/>
          <w:sz w:val="24"/>
          <w:szCs w:val="24"/>
          <w:lang w:val="en-US"/>
        </w:rPr>
        <w:t xml:space="preserve">, Ms </w:t>
      </w:r>
      <w:r w:rsidR="00671250">
        <w:rPr>
          <w:rFonts w:ascii="Times New Roman" w:hAnsi="Times New Roman" w:cs="Times New Roman"/>
          <w:sz w:val="24"/>
          <w:szCs w:val="24"/>
          <w:lang w:val="en-US"/>
        </w:rPr>
        <w:t>Zangqa,</w:t>
      </w:r>
      <w:r w:rsidR="00037ED8">
        <w:rPr>
          <w:rFonts w:ascii="Times New Roman" w:hAnsi="Times New Roman" w:cs="Times New Roman"/>
          <w:sz w:val="24"/>
          <w:szCs w:val="24"/>
          <w:lang w:val="en-US"/>
        </w:rPr>
        <w:t xml:space="preserve"> </w:t>
      </w:r>
      <w:r w:rsidR="00B71BAF">
        <w:rPr>
          <w:rFonts w:ascii="Times New Roman" w:hAnsi="Times New Roman" w:cs="Times New Roman"/>
          <w:sz w:val="24"/>
          <w:szCs w:val="24"/>
          <w:lang w:val="en-US"/>
        </w:rPr>
        <w:t xml:space="preserve">that the plaintiff only became aware </w:t>
      </w:r>
      <w:r w:rsidR="00526782">
        <w:rPr>
          <w:rFonts w:ascii="Times New Roman" w:hAnsi="Times New Roman" w:cs="Times New Roman"/>
          <w:sz w:val="24"/>
          <w:szCs w:val="24"/>
          <w:lang w:val="en-US"/>
        </w:rPr>
        <w:t>of the debtor only in May</w:t>
      </w:r>
      <w:r w:rsidR="00037ED8">
        <w:rPr>
          <w:rFonts w:ascii="Times New Roman" w:hAnsi="Times New Roman" w:cs="Times New Roman"/>
          <w:sz w:val="24"/>
          <w:szCs w:val="24"/>
          <w:lang w:val="en-US"/>
        </w:rPr>
        <w:t xml:space="preserve"> </w:t>
      </w:r>
      <w:r w:rsidR="00671250">
        <w:rPr>
          <w:rFonts w:ascii="Times New Roman" w:hAnsi="Times New Roman" w:cs="Times New Roman"/>
          <w:sz w:val="24"/>
          <w:szCs w:val="24"/>
          <w:lang w:val="en-US"/>
        </w:rPr>
        <w:t>2023, he</w:t>
      </w:r>
      <w:r w:rsidR="007A2414">
        <w:rPr>
          <w:rFonts w:ascii="Times New Roman" w:hAnsi="Times New Roman" w:cs="Times New Roman"/>
          <w:sz w:val="24"/>
          <w:szCs w:val="24"/>
          <w:lang w:val="en-US"/>
        </w:rPr>
        <w:t xml:space="preserve"> was leaving the matter </w:t>
      </w:r>
      <w:r w:rsidR="00037ED8">
        <w:rPr>
          <w:rFonts w:ascii="Times New Roman" w:hAnsi="Times New Roman" w:cs="Times New Roman"/>
          <w:sz w:val="24"/>
          <w:szCs w:val="24"/>
          <w:lang w:val="en-US"/>
        </w:rPr>
        <w:t>i</w:t>
      </w:r>
      <w:r w:rsidR="007A2414">
        <w:rPr>
          <w:rFonts w:ascii="Times New Roman" w:hAnsi="Times New Roman" w:cs="Times New Roman"/>
          <w:sz w:val="24"/>
          <w:szCs w:val="24"/>
          <w:lang w:val="en-US"/>
        </w:rPr>
        <w:t>n the hands of the court</w:t>
      </w:r>
      <w:r w:rsidR="00333D54">
        <w:rPr>
          <w:rFonts w:ascii="Times New Roman" w:hAnsi="Times New Roman" w:cs="Times New Roman"/>
          <w:sz w:val="24"/>
          <w:szCs w:val="24"/>
          <w:lang w:val="en-US"/>
        </w:rPr>
        <w:t xml:space="preserve">. </w:t>
      </w:r>
    </w:p>
    <w:p w14:paraId="6456BDF3" w14:textId="609EF261" w:rsidR="00FB0B87" w:rsidRDefault="00FB0B87" w:rsidP="00037ED8">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671250">
        <w:rPr>
          <w:rFonts w:ascii="Times New Roman" w:hAnsi="Times New Roman" w:cs="Times New Roman"/>
          <w:sz w:val="24"/>
          <w:szCs w:val="24"/>
          <w:lang w:val="en-US"/>
        </w:rPr>
        <w:t>10</w:t>
      </w:r>
      <w:r>
        <w:rPr>
          <w:rFonts w:ascii="Times New Roman" w:hAnsi="Times New Roman" w:cs="Times New Roman"/>
          <w:sz w:val="24"/>
          <w:szCs w:val="24"/>
          <w:lang w:val="en-US"/>
        </w:rPr>
        <w:t xml:space="preserve">]      </w:t>
      </w:r>
      <w:r w:rsidR="00333D54">
        <w:rPr>
          <w:rFonts w:ascii="Times New Roman" w:hAnsi="Times New Roman" w:cs="Times New Roman"/>
          <w:sz w:val="24"/>
          <w:szCs w:val="24"/>
          <w:lang w:val="en-US"/>
        </w:rPr>
        <w:t xml:space="preserve">Mr Bodlani </w:t>
      </w:r>
      <w:r w:rsidR="00037ED8">
        <w:rPr>
          <w:rFonts w:ascii="Times New Roman" w:hAnsi="Times New Roman" w:cs="Times New Roman"/>
          <w:sz w:val="24"/>
          <w:szCs w:val="24"/>
          <w:lang w:val="en-US"/>
        </w:rPr>
        <w:t xml:space="preserve">submitted that the court </w:t>
      </w:r>
      <w:r>
        <w:rPr>
          <w:rFonts w:ascii="Times New Roman" w:hAnsi="Times New Roman" w:cs="Times New Roman"/>
          <w:sz w:val="24"/>
          <w:szCs w:val="24"/>
          <w:lang w:val="en-US"/>
        </w:rPr>
        <w:t xml:space="preserve">must </w:t>
      </w:r>
      <w:r w:rsidR="00037ED8">
        <w:rPr>
          <w:rFonts w:ascii="Times New Roman" w:hAnsi="Times New Roman" w:cs="Times New Roman"/>
          <w:sz w:val="24"/>
          <w:szCs w:val="24"/>
          <w:lang w:val="en-US"/>
        </w:rPr>
        <w:t xml:space="preserve">has regard to the 22 May 2023 </w:t>
      </w:r>
      <w:r w:rsidR="00671250">
        <w:rPr>
          <w:rFonts w:ascii="Times New Roman" w:hAnsi="Times New Roman" w:cs="Times New Roman"/>
          <w:sz w:val="24"/>
          <w:szCs w:val="24"/>
          <w:lang w:val="en-US"/>
        </w:rPr>
        <w:t>date,</w:t>
      </w:r>
      <w:r>
        <w:rPr>
          <w:rFonts w:ascii="Times New Roman" w:hAnsi="Times New Roman" w:cs="Times New Roman"/>
          <w:sz w:val="24"/>
          <w:szCs w:val="24"/>
          <w:lang w:val="en-US"/>
        </w:rPr>
        <w:t xml:space="preserve"> </w:t>
      </w:r>
      <w:r w:rsidR="00037ED8">
        <w:rPr>
          <w:rFonts w:ascii="Times New Roman" w:hAnsi="Times New Roman" w:cs="Times New Roman"/>
          <w:sz w:val="24"/>
          <w:szCs w:val="24"/>
          <w:lang w:val="en-US"/>
        </w:rPr>
        <w:t xml:space="preserve">conceded by the defendant’s </w:t>
      </w:r>
      <w:r w:rsidR="00671250">
        <w:rPr>
          <w:rFonts w:ascii="Times New Roman" w:hAnsi="Times New Roman" w:cs="Times New Roman"/>
          <w:sz w:val="24"/>
          <w:szCs w:val="24"/>
          <w:lang w:val="en-US"/>
        </w:rPr>
        <w:t>witness,</w:t>
      </w:r>
      <w:r>
        <w:rPr>
          <w:rFonts w:ascii="Times New Roman" w:hAnsi="Times New Roman" w:cs="Times New Roman"/>
          <w:sz w:val="24"/>
          <w:szCs w:val="24"/>
          <w:lang w:val="en-US"/>
        </w:rPr>
        <w:t xml:space="preserve"> </w:t>
      </w:r>
      <w:r w:rsidR="00037ED8">
        <w:rPr>
          <w:rFonts w:ascii="Times New Roman" w:hAnsi="Times New Roman" w:cs="Times New Roman"/>
          <w:sz w:val="24"/>
          <w:szCs w:val="24"/>
          <w:lang w:val="en-US"/>
        </w:rPr>
        <w:t xml:space="preserve">and the </w:t>
      </w:r>
      <w:r w:rsidR="009770B2">
        <w:rPr>
          <w:rFonts w:ascii="Times New Roman" w:hAnsi="Times New Roman" w:cs="Times New Roman"/>
          <w:sz w:val="24"/>
          <w:szCs w:val="24"/>
          <w:lang w:val="en-US"/>
        </w:rPr>
        <w:t>registrar’s stamp</w:t>
      </w:r>
      <w:r w:rsidR="00F42D07">
        <w:rPr>
          <w:rFonts w:ascii="Times New Roman" w:hAnsi="Times New Roman" w:cs="Times New Roman"/>
          <w:sz w:val="24"/>
          <w:szCs w:val="24"/>
          <w:lang w:val="en-US"/>
        </w:rPr>
        <w:t xml:space="preserve"> </w:t>
      </w:r>
      <w:r w:rsidR="00037ED8">
        <w:rPr>
          <w:rFonts w:ascii="Times New Roman" w:hAnsi="Times New Roman" w:cs="Times New Roman"/>
          <w:sz w:val="24"/>
          <w:szCs w:val="24"/>
          <w:lang w:val="en-US"/>
        </w:rPr>
        <w:t xml:space="preserve">on the combined summons which </w:t>
      </w:r>
      <w:r w:rsidR="00671250">
        <w:rPr>
          <w:rFonts w:ascii="Times New Roman" w:hAnsi="Times New Roman" w:cs="Times New Roman"/>
          <w:sz w:val="24"/>
          <w:szCs w:val="24"/>
          <w:lang w:val="en-US"/>
        </w:rPr>
        <w:lastRenderedPageBreak/>
        <w:t>bears 06</w:t>
      </w:r>
      <w:r w:rsidR="00037ED8">
        <w:rPr>
          <w:rFonts w:ascii="Times New Roman" w:hAnsi="Times New Roman" w:cs="Times New Roman"/>
          <w:sz w:val="24"/>
          <w:szCs w:val="24"/>
          <w:lang w:val="en-US"/>
        </w:rPr>
        <w:t xml:space="preserve"> July 2023</w:t>
      </w:r>
      <w:r>
        <w:rPr>
          <w:rFonts w:ascii="Times New Roman" w:hAnsi="Times New Roman" w:cs="Times New Roman"/>
          <w:sz w:val="24"/>
          <w:szCs w:val="24"/>
          <w:lang w:val="en-US"/>
        </w:rPr>
        <w:t xml:space="preserve">, </w:t>
      </w:r>
      <w:r w:rsidR="00037ED8">
        <w:rPr>
          <w:rFonts w:ascii="Times New Roman" w:hAnsi="Times New Roman" w:cs="Times New Roman"/>
          <w:sz w:val="24"/>
          <w:szCs w:val="24"/>
          <w:lang w:val="en-US"/>
        </w:rPr>
        <w:t xml:space="preserve">  as the date  of institution of the action</w:t>
      </w:r>
      <w:r>
        <w:rPr>
          <w:rFonts w:ascii="Times New Roman" w:hAnsi="Times New Roman" w:cs="Times New Roman"/>
          <w:sz w:val="24"/>
          <w:szCs w:val="24"/>
          <w:lang w:val="en-US"/>
        </w:rPr>
        <w:t xml:space="preserve">. Those </w:t>
      </w:r>
      <w:r w:rsidR="00671250">
        <w:rPr>
          <w:rFonts w:ascii="Times New Roman" w:hAnsi="Times New Roman" w:cs="Times New Roman"/>
          <w:sz w:val="24"/>
          <w:szCs w:val="24"/>
          <w:lang w:val="en-US"/>
        </w:rPr>
        <w:t>dates,</w:t>
      </w:r>
      <w:r>
        <w:rPr>
          <w:rFonts w:ascii="Times New Roman" w:hAnsi="Times New Roman" w:cs="Times New Roman"/>
          <w:sz w:val="24"/>
          <w:szCs w:val="24"/>
          <w:lang w:val="en-US"/>
        </w:rPr>
        <w:t xml:space="preserve"> he submitted, demonstrate that </w:t>
      </w:r>
      <w:r w:rsidR="00037ED8">
        <w:rPr>
          <w:rFonts w:ascii="Times New Roman" w:hAnsi="Times New Roman" w:cs="Times New Roman"/>
          <w:sz w:val="24"/>
          <w:szCs w:val="24"/>
          <w:lang w:val="en-US"/>
        </w:rPr>
        <w:t xml:space="preserve">the claim was instituted within the 3 year period and had thus not prescribed. </w:t>
      </w:r>
      <w:r w:rsidR="00F14620">
        <w:rPr>
          <w:rFonts w:ascii="Times New Roman" w:hAnsi="Times New Roman" w:cs="Times New Roman"/>
          <w:sz w:val="24"/>
          <w:szCs w:val="24"/>
          <w:lang w:val="en-US"/>
        </w:rPr>
        <w:t xml:space="preserve">He </w:t>
      </w:r>
      <w:r w:rsidR="00037ED8">
        <w:rPr>
          <w:rFonts w:ascii="Times New Roman" w:hAnsi="Times New Roman" w:cs="Times New Roman"/>
          <w:sz w:val="24"/>
          <w:szCs w:val="24"/>
          <w:lang w:val="en-US"/>
        </w:rPr>
        <w:t xml:space="preserve">further </w:t>
      </w:r>
      <w:r w:rsidR="00F14620">
        <w:rPr>
          <w:rFonts w:ascii="Times New Roman" w:hAnsi="Times New Roman" w:cs="Times New Roman"/>
          <w:sz w:val="24"/>
          <w:szCs w:val="24"/>
          <w:lang w:val="en-US"/>
        </w:rPr>
        <w:t xml:space="preserve">submitted that in the light of the concession made </w:t>
      </w:r>
      <w:r w:rsidR="00F17993">
        <w:rPr>
          <w:rFonts w:ascii="Times New Roman" w:hAnsi="Times New Roman" w:cs="Times New Roman"/>
          <w:sz w:val="24"/>
          <w:szCs w:val="24"/>
          <w:lang w:val="en-US"/>
        </w:rPr>
        <w:t>by the defendant’s witness</w:t>
      </w:r>
      <w:r w:rsidR="009F3E1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the agreement reached by the parties on the statutory notice point, </w:t>
      </w:r>
      <w:r w:rsidR="009F3E12">
        <w:rPr>
          <w:rFonts w:ascii="Times New Roman" w:hAnsi="Times New Roman" w:cs="Times New Roman"/>
          <w:sz w:val="24"/>
          <w:szCs w:val="24"/>
          <w:lang w:val="en-US"/>
        </w:rPr>
        <w:t xml:space="preserve">the court </w:t>
      </w:r>
      <w:r>
        <w:rPr>
          <w:rFonts w:ascii="Times New Roman" w:hAnsi="Times New Roman" w:cs="Times New Roman"/>
          <w:sz w:val="24"/>
          <w:szCs w:val="24"/>
          <w:lang w:val="en-US"/>
        </w:rPr>
        <w:t xml:space="preserve">should </w:t>
      </w:r>
      <w:r w:rsidR="009F3E12">
        <w:rPr>
          <w:rFonts w:ascii="Times New Roman" w:hAnsi="Times New Roman" w:cs="Times New Roman"/>
          <w:sz w:val="24"/>
          <w:szCs w:val="24"/>
          <w:lang w:val="en-US"/>
        </w:rPr>
        <w:t xml:space="preserve">dismiss </w:t>
      </w:r>
      <w:r>
        <w:rPr>
          <w:rFonts w:ascii="Times New Roman" w:hAnsi="Times New Roman" w:cs="Times New Roman"/>
          <w:sz w:val="24"/>
          <w:szCs w:val="24"/>
          <w:lang w:val="en-US"/>
        </w:rPr>
        <w:t xml:space="preserve">both </w:t>
      </w:r>
      <w:r w:rsidR="009F3E12">
        <w:rPr>
          <w:rFonts w:ascii="Times New Roman" w:hAnsi="Times New Roman" w:cs="Times New Roman"/>
          <w:sz w:val="24"/>
          <w:szCs w:val="24"/>
          <w:lang w:val="en-US"/>
        </w:rPr>
        <w:t>special plea</w:t>
      </w:r>
      <w:r>
        <w:rPr>
          <w:rFonts w:ascii="Times New Roman" w:hAnsi="Times New Roman" w:cs="Times New Roman"/>
          <w:sz w:val="24"/>
          <w:szCs w:val="24"/>
          <w:lang w:val="en-US"/>
        </w:rPr>
        <w:t xml:space="preserve">s with costs. </w:t>
      </w:r>
    </w:p>
    <w:p w14:paraId="0249C0CF" w14:textId="7AF4A129" w:rsidR="00FB0B87" w:rsidRDefault="00FB0B87" w:rsidP="00037ED8">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671250">
        <w:rPr>
          <w:rFonts w:ascii="Times New Roman" w:hAnsi="Times New Roman" w:cs="Times New Roman"/>
          <w:sz w:val="24"/>
          <w:szCs w:val="24"/>
          <w:lang w:val="en-US"/>
        </w:rPr>
        <w:t>11</w:t>
      </w:r>
      <w:r>
        <w:rPr>
          <w:rFonts w:ascii="Times New Roman" w:hAnsi="Times New Roman" w:cs="Times New Roman"/>
          <w:sz w:val="24"/>
          <w:szCs w:val="24"/>
          <w:lang w:val="en-US"/>
        </w:rPr>
        <w:t xml:space="preserve">]      Thereafter the court issued an order dismissing both special pleas with costs, such costs to include costs occasioned by the employment of two counsel.  The reasons for </w:t>
      </w:r>
      <w:r w:rsidR="00671250">
        <w:rPr>
          <w:rFonts w:ascii="Times New Roman" w:hAnsi="Times New Roman" w:cs="Times New Roman"/>
          <w:sz w:val="24"/>
          <w:szCs w:val="24"/>
          <w:lang w:val="en-US"/>
        </w:rPr>
        <w:t>the</w:t>
      </w:r>
      <w:r>
        <w:rPr>
          <w:rFonts w:ascii="Times New Roman" w:hAnsi="Times New Roman" w:cs="Times New Roman"/>
          <w:sz w:val="24"/>
          <w:szCs w:val="24"/>
          <w:lang w:val="en-US"/>
        </w:rPr>
        <w:t xml:space="preserve"> order follow hereinunder. </w:t>
      </w:r>
    </w:p>
    <w:p w14:paraId="30415405" w14:textId="7EFDE609" w:rsidR="00FB0B87" w:rsidRPr="00FB0B87" w:rsidRDefault="00FB0B87" w:rsidP="00037ED8">
      <w:pPr>
        <w:spacing w:line="480" w:lineRule="auto"/>
        <w:ind w:left="720" w:hanging="720"/>
        <w:jc w:val="both"/>
        <w:rPr>
          <w:rFonts w:ascii="Times New Roman" w:hAnsi="Times New Roman" w:cs="Times New Roman"/>
          <w:i/>
          <w:iCs/>
          <w:sz w:val="24"/>
          <w:szCs w:val="24"/>
          <w:lang w:val="en-US"/>
        </w:rPr>
      </w:pPr>
      <w:r w:rsidRPr="00FB0B87">
        <w:rPr>
          <w:rFonts w:ascii="Times New Roman" w:hAnsi="Times New Roman" w:cs="Times New Roman"/>
          <w:i/>
          <w:iCs/>
          <w:sz w:val="24"/>
          <w:szCs w:val="24"/>
          <w:lang w:val="en-US"/>
        </w:rPr>
        <w:t xml:space="preserve">Discussion </w:t>
      </w:r>
    </w:p>
    <w:p w14:paraId="1C5253E4" w14:textId="461D7436" w:rsidR="0026706F" w:rsidRDefault="00CA481C" w:rsidP="0026706F">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671250">
        <w:rPr>
          <w:rFonts w:ascii="Times New Roman" w:hAnsi="Times New Roman" w:cs="Times New Roman"/>
          <w:sz w:val="24"/>
          <w:szCs w:val="24"/>
          <w:lang w:val="en-US"/>
        </w:rPr>
        <w:t>12</w:t>
      </w:r>
      <w:r>
        <w:rPr>
          <w:rFonts w:ascii="Times New Roman" w:hAnsi="Times New Roman" w:cs="Times New Roman"/>
          <w:sz w:val="24"/>
          <w:szCs w:val="24"/>
          <w:lang w:val="en-US"/>
        </w:rPr>
        <w:t xml:space="preserve">]  </w:t>
      </w:r>
      <w:r w:rsidR="0026706F">
        <w:rPr>
          <w:rFonts w:ascii="Times New Roman" w:hAnsi="Times New Roman" w:cs="Times New Roman"/>
          <w:sz w:val="24"/>
          <w:szCs w:val="24"/>
          <w:lang w:val="en-US"/>
        </w:rPr>
        <w:t xml:space="preserve">    There is evidence of one witness Ms Zangqa.  Her evidence remains uncontroverted.  She gave direct evidence about matters that fall within her duties as an employee of the defendant. I am satisfied that she gave reliable and satisfactory testimony.  I accordingly accept her evidence. </w:t>
      </w:r>
    </w:p>
    <w:p w14:paraId="43904830" w14:textId="65C2757C" w:rsidR="00683760" w:rsidRDefault="0026706F" w:rsidP="00CA481C">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671250">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r w:rsidR="00671250">
        <w:rPr>
          <w:rFonts w:ascii="Times New Roman" w:hAnsi="Times New Roman" w:cs="Times New Roman"/>
          <w:sz w:val="24"/>
          <w:szCs w:val="24"/>
          <w:lang w:val="en-US"/>
        </w:rPr>
        <w:tab/>
      </w:r>
      <w:r w:rsidR="00CA481C">
        <w:rPr>
          <w:rFonts w:ascii="Times New Roman" w:hAnsi="Times New Roman" w:cs="Times New Roman"/>
          <w:sz w:val="24"/>
          <w:szCs w:val="24"/>
          <w:lang w:val="en-US"/>
        </w:rPr>
        <w:t xml:space="preserve">Section </w:t>
      </w:r>
      <w:r w:rsidR="00671250">
        <w:rPr>
          <w:rFonts w:ascii="Times New Roman" w:hAnsi="Times New Roman" w:cs="Times New Roman"/>
          <w:sz w:val="24"/>
          <w:szCs w:val="24"/>
          <w:lang w:val="en-US"/>
        </w:rPr>
        <w:t>11(</w:t>
      </w:r>
      <w:r w:rsidR="00CA481C">
        <w:rPr>
          <w:rFonts w:ascii="Times New Roman" w:hAnsi="Times New Roman" w:cs="Times New Roman"/>
          <w:sz w:val="24"/>
          <w:szCs w:val="24"/>
          <w:lang w:val="en-US"/>
        </w:rPr>
        <w:t xml:space="preserve">d) of the </w:t>
      </w:r>
      <w:r w:rsidR="00CA481C" w:rsidRPr="00CA481C">
        <w:rPr>
          <w:rFonts w:ascii="Times New Roman" w:hAnsi="Times New Roman" w:cs="Times New Roman"/>
          <w:sz w:val="24"/>
          <w:szCs w:val="24"/>
          <w:lang w:val="en-US"/>
        </w:rPr>
        <w:t>Prescription Act 68 of 1969</w:t>
      </w:r>
      <w:r w:rsidR="00CA481C">
        <w:rPr>
          <w:rFonts w:ascii="Times New Roman" w:hAnsi="Times New Roman" w:cs="Times New Roman"/>
          <w:sz w:val="24"/>
          <w:szCs w:val="24"/>
          <w:lang w:val="en-US"/>
        </w:rPr>
        <w:t xml:space="preserve"> (“the Prescription Act”) provides that save where an Act of Parliament provides otherwise, the period of prescription for any other debt shall be three (3) years.  Those are the debts that do not fall within the provisions of section 11 (a), (b),</w:t>
      </w:r>
      <w:r w:rsidR="00671250">
        <w:rPr>
          <w:rFonts w:ascii="Times New Roman" w:hAnsi="Times New Roman" w:cs="Times New Roman"/>
          <w:sz w:val="24"/>
          <w:szCs w:val="24"/>
          <w:lang w:val="en-US"/>
        </w:rPr>
        <w:t xml:space="preserve"> </w:t>
      </w:r>
      <w:r w:rsidR="00CA481C">
        <w:rPr>
          <w:rFonts w:ascii="Times New Roman" w:hAnsi="Times New Roman" w:cs="Times New Roman"/>
          <w:sz w:val="24"/>
          <w:szCs w:val="24"/>
          <w:lang w:val="en-US"/>
        </w:rPr>
        <w:t xml:space="preserve">or (c).  In the plaintiff’s case and looking at the nature of the debt, the period of prescription is three years. </w:t>
      </w:r>
    </w:p>
    <w:p w14:paraId="20AF0C70" w14:textId="03CF7D18" w:rsidR="00D43DF5" w:rsidRDefault="00CA481C" w:rsidP="005D5636">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671250">
        <w:rPr>
          <w:rFonts w:ascii="Times New Roman" w:hAnsi="Times New Roman" w:cs="Times New Roman"/>
          <w:sz w:val="24"/>
          <w:szCs w:val="24"/>
          <w:lang w:val="en-US"/>
        </w:rPr>
        <w:t>4</w:t>
      </w:r>
      <w:r>
        <w:rPr>
          <w:rFonts w:ascii="Times New Roman" w:hAnsi="Times New Roman" w:cs="Times New Roman"/>
          <w:sz w:val="24"/>
          <w:szCs w:val="24"/>
          <w:lang w:val="en-US"/>
        </w:rPr>
        <w:t>]</w:t>
      </w:r>
      <w:r w:rsidR="00671250">
        <w:rPr>
          <w:rFonts w:ascii="Times New Roman" w:hAnsi="Times New Roman" w:cs="Times New Roman"/>
          <w:sz w:val="24"/>
          <w:szCs w:val="24"/>
          <w:lang w:val="en-US"/>
        </w:rPr>
        <w:tab/>
      </w:r>
      <w:r w:rsidR="00A93830">
        <w:rPr>
          <w:rFonts w:ascii="Times New Roman" w:hAnsi="Times New Roman" w:cs="Times New Roman"/>
          <w:sz w:val="24"/>
          <w:szCs w:val="24"/>
          <w:lang w:val="en-US"/>
        </w:rPr>
        <w:t xml:space="preserve">As a general rule, prescription </w:t>
      </w:r>
      <w:r w:rsidR="00985F42">
        <w:rPr>
          <w:rFonts w:ascii="Times New Roman" w:hAnsi="Times New Roman" w:cs="Times New Roman"/>
          <w:sz w:val="24"/>
          <w:szCs w:val="24"/>
          <w:lang w:val="en-US"/>
        </w:rPr>
        <w:t xml:space="preserve">begins to run as soon as the debt </w:t>
      </w:r>
      <w:r w:rsidR="00D42D33">
        <w:rPr>
          <w:rFonts w:ascii="Times New Roman" w:hAnsi="Times New Roman" w:cs="Times New Roman"/>
          <w:sz w:val="24"/>
          <w:szCs w:val="24"/>
          <w:lang w:val="en-US"/>
        </w:rPr>
        <w:t>is due</w:t>
      </w:r>
      <w:r w:rsidR="00D42D33">
        <w:rPr>
          <w:rStyle w:val="FootnoteReference"/>
          <w:rFonts w:ascii="Times New Roman" w:hAnsi="Times New Roman" w:cs="Times New Roman"/>
          <w:sz w:val="24"/>
          <w:szCs w:val="24"/>
          <w:lang w:val="en-US"/>
        </w:rPr>
        <w:footnoteReference w:id="1"/>
      </w:r>
      <w:r w:rsidR="00D72243">
        <w:rPr>
          <w:rFonts w:ascii="Times New Roman" w:hAnsi="Times New Roman" w:cs="Times New Roman"/>
          <w:sz w:val="24"/>
          <w:szCs w:val="24"/>
          <w:lang w:val="en-US"/>
        </w:rPr>
        <w:t>. It is therefore expected that a debtor</w:t>
      </w:r>
      <w:r w:rsidR="005D5636">
        <w:rPr>
          <w:rFonts w:ascii="Times New Roman" w:hAnsi="Times New Roman" w:cs="Times New Roman"/>
          <w:sz w:val="24"/>
          <w:szCs w:val="24"/>
          <w:lang w:val="en-US"/>
        </w:rPr>
        <w:t xml:space="preserve"> w</w:t>
      </w:r>
      <w:r>
        <w:rPr>
          <w:rFonts w:ascii="Times New Roman" w:hAnsi="Times New Roman" w:cs="Times New Roman"/>
          <w:sz w:val="24"/>
          <w:szCs w:val="24"/>
          <w:lang w:val="en-US"/>
        </w:rPr>
        <w:t>ould</w:t>
      </w:r>
      <w:r w:rsidR="005D5636">
        <w:rPr>
          <w:rFonts w:ascii="Times New Roman" w:hAnsi="Times New Roman" w:cs="Times New Roman"/>
          <w:sz w:val="24"/>
          <w:szCs w:val="24"/>
          <w:lang w:val="en-US"/>
        </w:rPr>
        <w:t xml:space="preserve"> immediately claim</w:t>
      </w:r>
      <w:r w:rsidR="00BF5153">
        <w:rPr>
          <w:rFonts w:ascii="Times New Roman" w:hAnsi="Times New Roman" w:cs="Times New Roman"/>
          <w:sz w:val="24"/>
          <w:szCs w:val="24"/>
          <w:lang w:val="en-US"/>
        </w:rPr>
        <w:t xml:space="preserve"> </w:t>
      </w:r>
      <w:r w:rsidR="009A10B0">
        <w:rPr>
          <w:rFonts w:ascii="Times New Roman" w:hAnsi="Times New Roman" w:cs="Times New Roman"/>
          <w:sz w:val="24"/>
          <w:szCs w:val="24"/>
          <w:lang w:val="en-US"/>
        </w:rPr>
        <w:t xml:space="preserve">the debt </w:t>
      </w:r>
      <w:r w:rsidR="00BF5153">
        <w:rPr>
          <w:rFonts w:ascii="Times New Roman" w:hAnsi="Times New Roman" w:cs="Times New Roman"/>
          <w:sz w:val="24"/>
          <w:szCs w:val="24"/>
          <w:lang w:val="en-US"/>
        </w:rPr>
        <w:t xml:space="preserve">from the creditor in legal proceedings </w:t>
      </w:r>
      <w:r w:rsidR="00672369">
        <w:rPr>
          <w:rFonts w:ascii="Times New Roman" w:hAnsi="Times New Roman" w:cs="Times New Roman"/>
          <w:sz w:val="24"/>
          <w:szCs w:val="24"/>
          <w:lang w:val="en-US"/>
        </w:rPr>
        <w:t xml:space="preserve">and the creditor would be expected to perform </w:t>
      </w:r>
      <w:r w:rsidR="00FB2433">
        <w:rPr>
          <w:rFonts w:ascii="Times New Roman" w:hAnsi="Times New Roman" w:cs="Times New Roman"/>
          <w:sz w:val="24"/>
          <w:szCs w:val="24"/>
          <w:lang w:val="en-US"/>
        </w:rPr>
        <w:t>immediately</w:t>
      </w:r>
      <w:r w:rsidR="00FB2433">
        <w:rPr>
          <w:rStyle w:val="FootnoteReference"/>
          <w:rFonts w:ascii="Times New Roman" w:hAnsi="Times New Roman" w:cs="Times New Roman"/>
          <w:sz w:val="24"/>
          <w:szCs w:val="24"/>
          <w:lang w:val="en-US"/>
        </w:rPr>
        <w:footnoteReference w:id="2"/>
      </w:r>
      <w:r w:rsidR="0081789D">
        <w:rPr>
          <w:rFonts w:ascii="Times New Roman" w:hAnsi="Times New Roman" w:cs="Times New Roman"/>
          <w:sz w:val="24"/>
          <w:szCs w:val="24"/>
          <w:lang w:val="en-US"/>
        </w:rPr>
        <w:t xml:space="preserve">. </w:t>
      </w:r>
      <w:r w:rsidR="009A10B0">
        <w:rPr>
          <w:rFonts w:ascii="Times New Roman" w:hAnsi="Times New Roman" w:cs="Times New Roman"/>
          <w:sz w:val="24"/>
          <w:szCs w:val="24"/>
          <w:lang w:val="en-US"/>
        </w:rPr>
        <w:t>A</w:t>
      </w:r>
      <w:r w:rsidR="00F63A5E">
        <w:rPr>
          <w:rFonts w:ascii="Times New Roman" w:hAnsi="Times New Roman" w:cs="Times New Roman"/>
          <w:sz w:val="24"/>
          <w:szCs w:val="24"/>
          <w:lang w:val="en-US"/>
        </w:rPr>
        <w:t xml:space="preserve"> debt </w:t>
      </w:r>
      <w:r w:rsidR="009A10B0">
        <w:rPr>
          <w:rFonts w:ascii="Times New Roman" w:hAnsi="Times New Roman" w:cs="Times New Roman"/>
          <w:sz w:val="24"/>
          <w:szCs w:val="24"/>
          <w:lang w:val="en-US"/>
        </w:rPr>
        <w:t xml:space="preserve">will </w:t>
      </w:r>
      <w:r w:rsidR="00F63A5E">
        <w:rPr>
          <w:rFonts w:ascii="Times New Roman" w:hAnsi="Times New Roman" w:cs="Times New Roman"/>
          <w:sz w:val="24"/>
          <w:szCs w:val="24"/>
          <w:lang w:val="en-US"/>
        </w:rPr>
        <w:t>prescribe</w:t>
      </w:r>
      <w:r w:rsidR="009A10B0">
        <w:rPr>
          <w:rFonts w:ascii="Times New Roman" w:hAnsi="Times New Roman" w:cs="Times New Roman"/>
          <w:sz w:val="24"/>
          <w:szCs w:val="24"/>
          <w:lang w:val="en-US"/>
        </w:rPr>
        <w:t xml:space="preserve"> </w:t>
      </w:r>
      <w:r w:rsidR="00F63A5E">
        <w:rPr>
          <w:rFonts w:ascii="Times New Roman" w:hAnsi="Times New Roman" w:cs="Times New Roman"/>
          <w:sz w:val="24"/>
          <w:szCs w:val="24"/>
          <w:lang w:val="en-US"/>
        </w:rPr>
        <w:t xml:space="preserve">after a </w:t>
      </w:r>
      <w:r w:rsidR="000A3639">
        <w:rPr>
          <w:rFonts w:ascii="Times New Roman" w:hAnsi="Times New Roman" w:cs="Times New Roman"/>
          <w:sz w:val="24"/>
          <w:szCs w:val="24"/>
          <w:lang w:val="en-US"/>
        </w:rPr>
        <w:t xml:space="preserve">three (3) </w:t>
      </w:r>
      <w:r w:rsidR="009A10B0">
        <w:rPr>
          <w:rFonts w:ascii="Times New Roman" w:hAnsi="Times New Roman" w:cs="Times New Roman"/>
          <w:sz w:val="24"/>
          <w:szCs w:val="24"/>
          <w:lang w:val="en-US"/>
        </w:rPr>
        <w:t xml:space="preserve">years </w:t>
      </w:r>
      <w:r w:rsidR="000A3639">
        <w:rPr>
          <w:rFonts w:ascii="Times New Roman" w:hAnsi="Times New Roman" w:cs="Times New Roman"/>
          <w:sz w:val="24"/>
          <w:szCs w:val="24"/>
          <w:lang w:val="en-US"/>
        </w:rPr>
        <w:t xml:space="preserve">unless various </w:t>
      </w:r>
      <w:r w:rsidR="00671250">
        <w:rPr>
          <w:rFonts w:ascii="Times New Roman" w:hAnsi="Times New Roman" w:cs="Times New Roman"/>
          <w:sz w:val="24"/>
          <w:szCs w:val="24"/>
          <w:lang w:val="en-US"/>
        </w:rPr>
        <w:t>circumstances provided</w:t>
      </w:r>
      <w:r w:rsidR="0070213B">
        <w:rPr>
          <w:rFonts w:ascii="Times New Roman" w:hAnsi="Times New Roman" w:cs="Times New Roman"/>
          <w:sz w:val="24"/>
          <w:szCs w:val="24"/>
          <w:lang w:val="en-US"/>
        </w:rPr>
        <w:t xml:space="preserve"> for in</w:t>
      </w:r>
      <w:r w:rsidR="009A10B0">
        <w:rPr>
          <w:rFonts w:ascii="Times New Roman" w:hAnsi="Times New Roman" w:cs="Times New Roman"/>
          <w:sz w:val="24"/>
          <w:szCs w:val="24"/>
          <w:lang w:val="en-US"/>
        </w:rPr>
        <w:t xml:space="preserve">, </w:t>
      </w:r>
      <w:r w:rsidR="009A10B0" w:rsidRPr="009A10B0">
        <w:rPr>
          <w:rFonts w:ascii="Times New Roman" w:hAnsi="Times New Roman" w:cs="Times New Roman"/>
          <w:i/>
          <w:iCs/>
          <w:sz w:val="24"/>
          <w:szCs w:val="24"/>
          <w:lang w:val="en-US"/>
        </w:rPr>
        <w:t>inter alia</w:t>
      </w:r>
      <w:r w:rsidR="009A10B0">
        <w:rPr>
          <w:rFonts w:ascii="Times New Roman" w:hAnsi="Times New Roman" w:cs="Times New Roman"/>
          <w:sz w:val="24"/>
          <w:szCs w:val="24"/>
          <w:lang w:val="en-US"/>
        </w:rPr>
        <w:t xml:space="preserve">, </w:t>
      </w:r>
      <w:r w:rsidR="009A10B0">
        <w:rPr>
          <w:rFonts w:ascii="Times New Roman" w:hAnsi="Times New Roman" w:cs="Times New Roman"/>
          <w:sz w:val="24"/>
          <w:szCs w:val="24"/>
          <w:lang w:val="en-US"/>
        </w:rPr>
        <w:lastRenderedPageBreak/>
        <w:t xml:space="preserve">section 13 of </w:t>
      </w:r>
      <w:r w:rsidR="0070213B">
        <w:rPr>
          <w:rFonts w:ascii="Times New Roman" w:hAnsi="Times New Roman" w:cs="Times New Roman"/>
          <w:sz w:val="24"/>
          <w:szCs w:val="24"/>
          <w:lang w:val="en-US"/>
        </w:rPr>
        <w:t xml:space="preserve">the Prescription </w:t>
      </w:r>
      <w:r w:rsidR="00671250">
        <w:rPr>
          <w:rFonts w:ascii="Times New Roman" w:hAnsi="Times New Roman" w:cs="Times New Roman"/>
          <w:sz w:val="24"/>
          <w:szCs w:val="24"/>
          <w:lang w:val="en-US"/>
        </w:rPr>
        <w:t>Act, apply</w:t>
      </w:r>
      <w:r w:rsidR="009A10B0">
        <w:rPr>
          <w:rFonts w:ascii="Times New Roman" w:hAnsi="Times New Roman" w:cs="Times New Roman"/>
          <w:sz w:val="24"/>
          <w:szCs w:val="24"/>
          <w:lang w:val="en-US"/>
        </w:rPr>
        <w:t>. I</w:t>
      </w:r>
      <w:r w:rsidR="002E79A7">
        <w:rPr>
          <w:rFonts w:ascii="Times New Roman" w:hAnsi="Times New Roman" w:cs="Times New Roman"/>
          <w:sz w:val="24"/>
          <w:szCs w:val="24"/>
          <w:lang w:val="en-US"/>
        </w:rPr>
        <w:t xml:space="preserve">n this case none of those </w:t>
      </w:r>
      <w:r w:rsidR="009A10B0">
        <w:rPr>
          <w:rFonts w:ascii="Times New Roman" w:hAnsi="Times New Roman" w:cs="Times New Roman"/>
          <w:sz w:val="24"/>
          <w:szCs w:val="24"/>
          <w:lang w:val="en-US"/>
        </w:rPr>
        <w:t>circumstances find application.</w:t>
      </w:r>
    </w:p>
    <w:p w14:paraId="57A23912" w14:textId="4A074185" w:rsidR="00A4060E" w:rsidRDefault="00D43DF5" w:rsidP="005D5636">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671250">
        <w:rPr>
          <w:rFonts w:ascii="Times New Roman" w:hAnsi="Times New Roman" w:cs="Times New Roman"/>
          <w:sz w:val="24"/>
          <w:szCs w:val="24"/>
          <w:lang w:val="en-US"/>
        </w:rPr>
        <w:t>5</w:t>
      </w:r>
      <w:r>
        <w:rPr>
          <w:rFonts w:ascii="Times New Roman" w:hAnsi="Times New Roman" w:cs="Times New Roman"/>
          <w:sz w:val="24"/>
          <w:szCs w:val="24"/>
          <w:lang w:val="en-US"/>
        </w:rPr>
        <w:t>]</w:t>
      </w:r>
      <w:r>
        <w:rPr>
          <w:rFonts w:ascii="Times New Roman" w:hAnsi="Times New Roman" w:cs="Times New Roman"/>
          <w:sz w:val="24"/>
          <w:szCs w:val="24"/>
          <w:lang w:val="en-US"/>
        </w:rPr>
        <w:tab/>
        <w:t xml:space="preserve">A debt, whether </w:t>
      </w:r>
      <w:r w:rsidR="008D7B75">
        <w:rPr>
          <w:rFonts w:ascii="Times New Roman" w:hAnsi="Times New Roman" w:cs="Times New Roman"/>
          <w:i/>
          <w:iCs/>
          <w:sz w:val="24"/>
          <w:szCs w:val="24"/>
          <w:lang w:val="en-US"/>
        </w:rPr>
        <w:t xml:space="preserve">ex contratu, ex delicto </w:t>
      </w:r>
      <w:r w:rsidR="008D7B75">
        <w:rPr>
          <w:rFonts w:ascii="Times New Roman" w:hAnsi="Times New Roman" w:cs="Times New Roman"/>
          <w:sz w:val="24"/>
          <w:szCs w:val="24"/>
          <w:lang w:val="en-US"/>
        </w:rPr>
        <w:t>or otherwise</w:t>
      </w:r>
      <w:r w:rsidR="00F051CA">
        <w:rPr>
          <w:rFonts w:ascii="Times New Roman" w:hAnsi="Times New Roman" w:cs="Times New Roman"/>
          <w:sz w:val="24"/>
          <w:szCs w:val="24"/>
          <w:lang w:val="en-US"/>
        </w:rPr>
        <w:t xml:space="preserve"> is not deemed to be due </w:t>
      </w:r>
      <w:r w:rsidR="007910A7">
        <w:rPr>
          <w:rFonts w:ascii="Times New Roman" w:hAnsi="Times New Roman" w:cs="Times New Roman"/>
          <w:sz w:val="24"/>
          <w:szCs w:val="24"/>
          <w:lang w:val="en-US"/>
        </w:rPr>
        <w:t xml:space="preserve">until the creditor has knowledge of the identity of the debtor and of the facts giving rise </w:t>
      </w:r>
      <w:r w:rsidR="007B2507">
        <w:rPr>
          <w:rFonts w:ascii="Times New Roman" w:hAnsi="Times New Roman" w:cs="Times New Roman"/>
          <w:sz w:val="24"/>
          <w:szCs w:val="24"/>
          <w:lang w:val="en-US"/>
        </w:rPr>
        <w:t xml:space="preserve">to such debt </w:t>
      </w:r>
      <w:r w:rsidR="00242CD8">
        <w:rPr>
          <w:rFonts w:ascii="Times New Roman" w:hAnsi="Times New Roman" w:cs="Times New Roman"/>
          <w:sz w:val="24"/>
          <w:szCs w:val="24"/>
          <w:lang w:val="en-US"/>
        </w:rPr>
        <w:t xml:space="preserve">provided that a creditor </w:t>
      </w:r>
      <w:r w:rsidR="003B1C66">
        <w:rPr>
          <w:rFonts w:ascii="Times New Roman" w:hAnsi="Times New Roman" w:cs="Times New Roman"/>
          <w:sz w:val="24"/>
          <w:szCs w:val="24"/>
          <w:lang w:val="en-US"/>
        </w:rPr>
        <w:t>who could have acquired the knowledge by exercising reason</w:t>
      </w:r>
      <w:r w:rsidR="00CC0C02">
        <w:rPr>
          <w:rFonts w:ascii="Times New Roman" w:hAnsi="Times New Roman" w:cs="Times New Roman"/>
          <w:sz w:val="24"/>
          <w:szCs w:val="24"/>
          <w:lang w:val="en-US"/>
        </w:rPr>
        <w:t xml:space="preserve">able care is deemed </w:t>
      </w:r>
      <w:r w:rsidR="004F177A">
        <w:rPr>
          <w:rFonts w:ascii="Times New Roman" w:hAnsi="Times New Roman" w:cs="Times New Roman"/>
          <w:sz w:val="24"/>
          <w:szCs w:val="24"/>
          <w:lang w:val="en-US"/>
        </w:rPr>
        <w:t>to have such knowledge</w:t>
      </w:r>
      <w:r w:rsidR="006C6917">
        <w:rPr>
          <w:rFonts w:ascii="Times New Roman" w:hAnsi="Times New Roman" w:cs="Times New Roman"/>
          <w:sz w:val="24"/>
          <w:szCs w:val="24"/>
          <w:lang w:val="en-US"/>
        </w:rPr>
        <w:t>.</w:t>
      </w:r>
      <w:r w:rsidR="00D72243">
        <w:rPr>
          <w:rFonts w:ascii="Times New Roman" w:hAnsi="Times New Roman" w:cs="Times New Roman"/>
          <w:sz w:val="24"/>
          <w:szCs w:val="24"/>
          <w:lang w:val="en-US"/>
        </w:rPr>
        <w:t xml:space="preserve"> </w:t>
      </w:r>
      <w:r w:rsidR="00C64A65" w:rsidRPr="00C33246">
        <w:rPr>
          <w:rFonts w:ascii="Times New Roman" w:hAnsi="Times New Roman" w:cs="Times New Roman"/>
          <w:sz w:val="24"/>
          <w:szCs w:val="24"/>
          <w:lang w:val="en-US"/>
        </w:rPr>
        <w:tab/>
      </w:r>
      <w:r w:rsidR="006C6917">
        <w:rPr>
          <w:rFonts w:ascii="Times New Roman" w:hAnsi="Times New Roman" w:cs="Times New Roman"/>
          <w:sz w:val="24"/>
          <w:szCs w:val="24"/>
          <w:lang w:val="en-US"/>
        </w:rPr>
        <w:t xml:space="preserve">Section 12(3) of the Prescription Act </w:t>
      </w:r>
      <w:r w:rsidR="00D7297F">
        <w:rPr>
          <w:rFonts w:ascii="Times New Roman" w:hAnsi="Times New Roman" w:cs="Times New Roman"/>
          <w:sz w:val="24"/>
          <w:szCs w:val="24"/>
          <w:lang w:val="en-US"/>
        </w:rPr>
        <w:t>68 of 1969 provides:</w:t>
      </w:r>
    </w:p>
    <w:p w14:paraId="1EDFDD55" w14:textId="47BFE6DF" w:rsidR="003970BD" w:rsidRPr="00026660" w:rsidRDefault="003970BD" w:rsidP="00026660">
      <w:pPr>
        <w:spacing w:line="276" w:lineRule="auto"/>
        <w:ind w:left="720" w:hanging="720"/>
        <w:jc w:val="both"/>
        <w:rPr>
          <w:rFonts w:ascii="Times New Roman" w:hAnsi="Times New Roman" w:cs="Times New Roman"/>
          <w:i/>
          <w:iCs/>
          <w:sz w:val="20"/>
          <w:szCs w:val="20"/>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026660">
        <w:rPr>
          <w:rFonts w:ascii="Times New Roman" w:hAnsi="Times New Roman" w:cs="Times New Roman"/>
          <w:sz w:val="20"/>
          <w:szCs w:val="20"/>
          <w:lang w:val="en-US"/>
        </w:rPr>
        <w:t>“</w:t>
      </w:r>
      <w:r w:rsidR="00134798" w:rsidRPr="00026660">
        <w:rPr>
          <w:rFonts w:ascii="Times New Roman" w:hAnsi="Times New Roman" w:cs="Times New Roman"/>
          <w:i/>
          <w:iCs/>
          <w:sz w:val="20"/>
          <w:szCs w:val="20"/>
          <w:lang w:val="en-US"/>
        </w:rPr>
        <w:t xml:space="preserve">12 </w:t>
      </w:r>
      <w:r w:rsidR="00170343" w:rsidRPr="00026660">
        <w:rPr>
          <w:rFonts w:ascii="Times New Roman" w:hAnsi="Times New Roman" w:cs="Times New Roman"/>
          <w:i/>
          <w:iCs/>
          <w:sz w:val="20"/>
          <w:szCs w:val="20"/>
          <w:lang w:val="en-US"/>
        </w:rPr>
        <w:tab/>
      </w:r>
      <w:r w:rsidR="00134798" w:rsidRPr="00026660">
        <w:rPr>
          <w:rFonts w:ascii="Times New Roman" w:hAnsi="Times New Roman" w:cs="Times New Roman"/>
          <w:i/>
          <w:iCs/>
          <w:sz w:val="20"/>
          <w:szCs w:val="20"/>
          <w:lang w:val="en-US"/>
        </w:rPr>
        <w:t>When prescription begins to run</w:t>
      </w:r>
    </w:p>
    <w:p w14:paraId="73CA7B2B" w14:textId="72C0D6F6" w:rsidR="00170343" w:rsidRPr="004313C3" w:rsidRDefault="004313C3" w:rsidP="004313C3">
      <w:pPr>
        <w:spacing w:line="276" w:lineRule="auto"/>
        <w:ind w:left="2520" w:hanging="360"/>
        <w:jc w:val="both"/>
        <w:rPr>
          <w:rFonts w:ascii="Times New Roman" w:hAnsi="Times New Roman" w:cs="Times New Roman"/>
          <w:i/>
          <w:iCs/>
          <w:sz w:val="20"/>
          <w:szCs w:val="20"/>
          <w:lang w:val="en-US"/>
        </w:rPr>
      </w:pPr>
      <w:r w:rsidRPr="00026660">
        <w:rPr>
          <w:rFonts w:ascii="Times New Roman" w:hAnsi="Times New Roman" w:cs="Times New Roman"/>
          <w:i/>
          <w:iCs/>
          <w:sz w:val="20"/>
          <w:szCs w:val="20"/>
          <w:lang w:val="en-US"/>
        </w:rPr>
        <w:t>(1)</w:t>
      </w:r>
      <w:r w:rsidRPr="00026660">
        <w:rPr>
          <w:rFonts w:ascii="Times New Roman" w:hAnsi="Times New Roman" w:cs="Times New Roman"/>
          <w:i/>
          <w:iCs/>
          <w:sz w:val="20"/>
          <w:szCs w:val="20"/>
          <w:lang w:val="en-US"/>
        </w:rPr>
        <w:tab/>
      </w:r>
      <w:r w:rsidR="00170343" w:rsidRPr="004313C3">
        <w:rPr>
          <w:rFonts w:ascii="Times New Roman" w:hAnsi="Times New Roman" w:cs="Times New Roman"/>
          <w:i/>
          <w:iCs/>
          <w:sz w:val="20"/>
          <w:szCs w:val="20"/>
          <w:lang w:val="en-US"/>
        </w:rPr>
        <w:t xml:space="preserve">. . . . . </w:t>
      </w:r>
    </w:p>
    <w:p w14:paraId="4C9E8023" w14:textId="2943486B" w:rsidR="00170343" w:rsidRPr="004313C3" w:rsidRDefault="004313C3" w:rsidP="004313C3">
      <w:pPr>
        <w:spacing w:line="276" w:lineRule="auto"/>
        <w:ind w:left="2520" w:hanging="360"/>
        <w:jc w:val="both"/>
        <w:rPr>
          <w:rFonts w:ascii="Times New Roman" w:hAnsi="Times New Roman" w:cs="Times New Roman"/>
          <w:i/>
          <w:iCs/>
          <w:sz w:val="20"/>
          <w:szCs w:val="20"/>
          <w:lang w:val="en-US"/>
        </w:rPr>
      </w:pPr>
      <w:r w:rsidRPr="00026660">
        <w:rPr>
          <w:rFonts w:ascii="Times New Roman" w:hAnsi="Times New Roman" w:cs="Times New Roman"/>
          <w:i/>
          <w:iCs/>
          <w:sz w:val="20"/>
          <w:szCs w:val="20"/>
          <w:lang w:val="en-US"/>
        </w:rPr>
        <w:t>(2)</w:t>
      </w:r>
      <w:r w:rsidRPr="00026660">
        <w:rPr>
          <w:rFonts w:ascii="Times New Roman" w:hAnsi="Times New Roman" w:cs="Times New Roman"/>
          <w:i/>
          <w:iCs/>
          <w:sz w:val="20"/>
          <w:szCs w:val="20"/>
          <w:lang w:val="en-US"/>
        </w:rPr>
        <w:tab/>
      </w:r>
      <w:r w:rsidR="00170343" w:rsidRPr="004313C3">
        <w:rPr>
          <w:rFonts w:ascii="Times New Roman" w:hAnsi="Times New Roman" w:cs="Times New Roman"/>
          <w:i/>
          <w:iCs/>
          <w:sz w:val="20"/>
          <w:szCs w:val="20"/>
          <w:lang w:val="en-US"/>
        </w:rPr>
        <w:t xml:space="preserve">. . . . . </w:t>
      </w:r>
    </w:p>
    <w:p w14:paraId="032715D4" w14:textId="08D6237F" w:rsidR="00170343" w:rsidRPr="004313C3" w:rsidRDefault="004313C3" w:rsidP="004313C3">
      <w:pPr>
        <w:spacing w:line="276" w:lineRule="auto"/>
        <w:ind w:left="2520" w:hanging="360"/>
        <w:jc w:val="both"/>
        <w:rPr>
          <w:rFonts w:ascii="Times New Roman" w:hAnsi="Times New Roman" w:cs="Times New Roman"/>
          <w:i/>
          <w:iCs/>
          <w:sz w:val="20"/>
          <w:szCs w:val="20"/>
          <w:lang w:val="en-US"/>
        </w:rPr>
      </w:pPr>
      <w:r w:rsidRPr="00026660">
        <w:rPr>
          <w:rFonts w:ascii="Times New Roman" w:hAnsi="Times New Roman" w:cs="Times New Roman"/>
          <w:i/>
          <w:iCs/>
          <w:sz w:val="20"/>
          <w:szCs w:val="20"/>
          <w:lang w:val="en-US"/>
        </w:rPr>
        <w:t>(3)</w:t>
      </w:r>
      <w:r w:rsidRPr="00026660">
        <w:rPr>
          <w:rFonts w:ascii="Times New Roman" w:hAnsi="Times New Roman" w:cs="Times New Roman"/>
          <w:i/>
          <w:iCs/>
          <w:sz w:val="20"/>
          <w:szCs w:val="20"/>
          <w:lang w:val="en-US"/>
        </w:rPr>
        <w:tab/>
      </w:r>
      <w:r w:rsidR="00192995" w:rsidRPr="004313C3">
        <w:rPr>
          <w:rFonts w:ascii="Times New Roman" w:hAnsi="Times New Roman" w:cs="Times New Roman"/>
          <w:i/>
          <w:iCs/>
          <w:sz w:val="20"/>
          <w:szCs w:val="20"/>
          <w:lang w:val="en-US"/>
        </w:rPr>
        <w:t xml:space="preserve">A debt shall not be deemed to be due until the creditor has knowledge of the identity of the debtor </w:t>
      </w:r>
      <w:r w:rsidR="00204F98" w:rsidRPr="004313C3">
        <w:rPr>
          <w:rFonts w:ascii="Times New Roman" w:hAnsi="Times New Roman" w:cs="Times New Roman"/>
          <w:i/>
          <w:iCs/>
          <w:sz w:val="20"/>
          <w:szCs w:val="20"/>
          <w:lang w:val="en-US"/>
        </w:rPr>
        <w:t>and of the facts from which the debt arises</w:t>
      </w:r>
      <w:r w:rsidR="002668E7" w:rsidRPr="004313C3">
        <w:rPr>
          <w:rFonts w:ascii="Times New Roman" w:hAnsi="Times New Roman" w:cs="Times New Roman"/>
          <w:i/>
          <w:iCs/>
          <w:sz w:val="20"/>
          <w:szCs w:val="20"/>
          <w:lang w:val="en-US"/>
        </w:rPr>
        <w:t xml:space="preserve">: </w:t>
      </w:r>
      <w:r w:rsidR="00A12A9A" w:rsidRPr="004313C3">
        <w:rPr>
          <w:rFonts w:ascii="Times New Roman" w:hAnsi="Times New Roman" w:cs="Times New Roman"/>
          <w:i/>
          <w:iCs/>
          <w:sz w:val="20"/>
          <w:szCs w:val="20"/>
          <w:lang w:val="en-US"/>
        </w:rPr>
        <w:t>P</w:t>
      </w:r>
      <w:r w:rsidR="002668E7" w:rsidRPr="004313C3">
        <w:rPr>
          <w:rFonts w:ascii="Times New Roman" w:hAnsi="Times New Roman" w:cs="Times New Roman"/>
          <w:i/>
          <w:iCs/>
          <w:sz w:val="20"/>
          <w:szCs w:val="20"/>
          <w:lang w:val="en-US"/>
        </w:rPr>
        <w:t>rovided</w:t>
      </w:r>
      <w:r w:rsidR="00204F98" w:rsidRPr="004313C3">
        <w:rPr>
          <w:rFonts w:ascii="Times New Roman" w:hAnsi="Times New Roman" w:cs="Times New Roman"/>
          <w:i/>
          <w:iCs/>
          <w:sz w:val="20"/>
          <w:szCs w:val="20"/>
          <w:lang w:val="en-US"/>
        </w:rPr>
        <w:t xml:space="preserve"> </w:t>
      </w:r>
      <w:r w:rsidR="00A12A9A" w:rsidRPr="004313C3">
        <w:rPr>
          <w:rFonts w:ascii="Times New Roman" w:hAnsi="Times New Roman" w:cs="Times New Roman"/>
          <w:i/>
          <w:iCs/>
          <w:sz w:val="20"/>
          <w:szCs w:val="20"/>
          <w:lang w:val="en-US"/>
        </w:rPr>
        <w:t xml:space="preserve">that a creditor shall be deemed to have such </w:t>
      </w:r>
      <w:r w:rsidR="003B79E4" w:rsidRPr="004313C3">
        <w:rPr>
          <w:rFonts w:ascii="Times New Roman" w:hAnsi="Times New Roman" w:cs="Times New Roman"/>
          <w:i/>
          <w:iCs/>
          <w:sz w:val="20"/>
          <w:szCs w:val="20"/>
          <w:lang w:val="en-US"/>
        </w:rPr>
        <w:t>knowledge if he could have acquired it by exercising reasonable care</w:t>
      </w:r>
      <w:r w:rsidR="00026660" w:rsidRPr="004313C3">
        <w:rPr>
          <w:rFonts w:ascii="Times New Roman" w:hAnsi="Times New Roman" w:cs="Times New Roman"/>
          <w:i/>
          <w:iCs/>
          <w:sz w:val="20"/>
          <w:szCs w:val="20"/>
          <w:lang w:val="en-US"/>
        </w:rPr>
        <w:t>.”</w:t>
      </w:r>
    </w:p>
    <w:p w14:paraId="23904C04" w14:textId="4C776B6B" w:rsidR="00F3308C" w:rsidRDefault="00F31514" w:rsidP="005D5636">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671250">
        <w:rPr>
          <w:rFonts w:ascii="Times New Roman" w:hAnsi="Times New Roman" w:cs="Times New Roman"/>
          <w:sz w:val="24"/>
          <w:szCs w:val="24"/>
          <w:lang w:val="en-US"/>
        </w:rPr>
        <w:t>6</w:t>
      </w:r>
      <w:r>
        <w:rPr>
          <w:rFonts w:ascii="Times New Roman" w:hAnsi="Times New Roman" w:cs="Times New Roman"/>
          <w:sz w:val="24"/>
          <w:szCs w:val="24"/>
          <w:lang w:val="en-US"/>
        </w:rPr>
        <w:t>]</w:t>
      </w:r>
      <w:r>
        <w:rPr>
          <w:rFonts w:ascii="Times New Roman" w:hAnsi="Times New Roman" w:cs="Times New Roman"/>
          <w:sz w:val="24"/>
          <w:szCs w:val="24"/>
          <w:lang w:val="en-US"/>
        </w:rPr>
        <w:tab/>
        <w:t xml:space="preserve">It is for the party that raises </w:t>
      </w:r>
      <w:r w:rsidR="004D5EB3">
        <w:rPr>
          <w:rFonts w:ascii="Times New Roman" w:hAnsi="Times New Roman" w:cs="Times New Roman"/>
          <w:sz w:val="24"/>
          <w:szCs w:val="24"/>
          <w:lang w:val="en-US"/>
        </w:rPr>
        <w:t xml:space="preserve">prescription to allege and prove the date on </w:t>
      </w:r>
      <w:r w:rsidR="00FE1A31">
        <w:rPr>
          <w:rFonts w:ascii="Times New Roman" w:hAnsi="Times New Roman" w:cs="Times New Roman"/>
          <w:sz w:val="24"/>
          <w:szCs w:val="24"/>
          <w:lang w:val="en-US"/>
        </w:rPr>
        <w:t xml:space="preserve">which the creditor acquired knowledge </w:t>
      </w:r>
      <w:r w:rsidR="00867C00">
        <w:rPr>
          <w:rFonts w:ascii="Times New Roman" w:hAnsi="Times New Roman" w:cs="Times New Roman"/>
          <w:sz w:val="24"/>
          <w:szCs w:val="24"/>
          <w:lang w:val="en-US"/>
        </w:rPr>
        <w:t xml:space="preserve">of the debtor’s identity and the date on which </w:t>
      </w:r>
      <w:r w:rsidR="00CB10F1">
        <w:rPr>
          <w:rFonts w:ascii="Times New Roman" w:hAnsi="Times New Roman" w:cs="Times New Roman"/>
          <w:sz w:val="24"/>
          <w:szCs w:val="24"/>
          <w:lang w:val="en-US"/>
        </w:rPr>
        <w:t xml:space="preserve">the creditor acquired knowledge of the facts </w:t>
      </w:r>
      <w:r w:rsidR="00CA4972">
        <w:rPr>
          <w:rFonts w:ascii="Times New Roman" w:hAnsi="Times New Roman" w:cs="Times New Roman"/>
          <w:sz w:val="24"/>
          <w:szCs w:val="24"/>
          <w:lang w:val="en-US"/>
        </w:rPr>
        <w:t>from which the debt arose.</w:t>
      </w:r>
      <w:r w:rsidR="00ED4592">
        <w:rPr>
          <w:rFonts w:ascii="Times New Roman" w:hAnsi="Times New Roman" w:cs="Times New Roman"/>
          <w:sz w:val="24"/>
          <w:szCs w:val="24"/>
          <w:lang w:val="en-US"/>
        </w:rPr>
        <w:t xml:space="preserve"> The word ‘debt’ does not refer </w:t>
      </w:r>
      <w:r w:rsidR="006A5113">
        <w:rPr>
          <w:rFonts w:ascii="Times New Roman" w:hAnsi="Times New Roman" w:cs="Times New Roman"/>
          <w:sz w:val="24"/>
          <w:szCs w:val="24"/>
          <w:lang w:val="en-US"/>
        </w:rPr>
        <w:t xml:space="preserve">to the cause of action but </w:t>
      </w:r>
      <w:r w:rsidR="00FE1892">
        <w:rPr>
          <w:rFonts w:ascii="Times New Roman" w:hAnsi="Times New Roman" w:cs="Times New Roman"/>
          <w:sz w:val="24"/>
          <w:szCs w:val="24"/>
          <w:lang w:val="en-US"/>
        </w:rPr>
        <w:t>more generally to the claim</w:t>
      </w:r>
      <w:r w:rsidR="00250288">
        <w:rPr>
          <w:rFonts w:ascii="Times New Roman" w:hAnsi="Times New Roman" w:cs="Times New Roman"/>
          <w:sz w:val="24"/>
          <w:szCs w:val="24"/>
          <w:lang w:val="en-US"/>
        </w:rPr>
        <w:t xml:space="preserve">. The defendant may, in the alternative allege </w:t>
      </w:r>
      <w:r w:rsidR="00386FB0">
        <w:rPr>
          <w:rFonts w:ascii="Times New Roman" w:hAnsi="Times New Roman" w:cs="Times New Roman"/>
          <w:sz w:val="24"/>
          <w:szCs w:val="24"/>
          <w:lang w:val="en-US"/>
        </w:rPr>
        <w:t xml:space="preserve">and prove the date on which the creditor </w:t>
      </w:r>
      <w:r w:rsidR="008709B2">
        <w:rPr>
          <w:rFonts w:ascii="Times New Roman" w:hAnsi="Times New Roman" w:cs="Times New Roman"/>
          <w:sz w:val="24"/>
          <w:szCs w:val="24"/>
          <w:lang w:val="en-US"/>
        </w:rPr>
        <w:t xml:space="preserve">could with the exercise of reasonable </w:t>
      </w:r>
      <w:r w:rsidR="00E43732">
        <w:rPr>
          <w:rFonts w:ascii="Times New Roman" w:hAnsi="Times New Roman" w:cs="Times New Roman"/>
          <w:sz w:val="24"/>
          <w:szCs w:val="24"/>
          <w:lang w:val="en-US"/>
        </w:rPr>
        <w:t xml:space="preserve">care have acquired </w:t>
      </w:r>
      <w:r w:rsidR="00EA553A">
        <w:rPr>
          <w:rFonts w:ascii="Times New Roman" w:hAnsi="Times New Roman" w:cs="Times New Roman"/>
          <w:sz w:val="24"/>
          <w:szCs w:val="24"/>
          <w:lang w:val="en-US"/>
        </w:rPr>
        <w:t>the relevant knowledge</w:t>
      </w:r>
      <w:r w:rsidR="007B0869">
        <w:rPr>
          <w:rStyle w:val="FootnoteReference"/>
          <w:rFonts w:ascii="Times New Roman" w:hAnsi="Times New Roman" w:cs="Times New Roman"/>
          <w:sz w:val="24"/>
          <w:szCs w:val="24"/>
          <w:lang w:val="en-US"/>
        </w:rPr>
        <w:footnoteReference w:id="3"/>
      </w:r>
      <w:r w:rsidR="007B0869">
        <w:rPr>
          <w:rFonts w:ascii="Times New Roman" w:hAnsi="Times New Roman" w:cs="Times New Roman"/>
          <w:sz w:val="24"/>
          <w:szCs w:val="24"/>
          <w:lang w:val="en-US"/>
        </w:rPr>
        <w:t xml:space="preserve">. </w:t>
      </w:r>
    </w:p>
    <w:p w14:paraId="06573768" w14:textId="49AEB55D" w:rsidR="0026706F" w:rsidRDefault="00F3308C" w:rsidP="00A92840">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671250">
        <w:rPr>
          <w:rFonts w:ascii="Times New Roman" w:hAnsi="Times New Roman" w:cs="Times New Roman"/>
          <w:sz w:val="24"/>
          <w:szCs w:val="24"/>
          <w:lang w:val="en-US"/>
        </w:rPr>
        <w:t>7</w:t>
      </w:r>
      <w:r>
        <w:rPr>
          <w:rFonts w:ascii="Times New Roman" w:hAnsi="Times New Roman" w:cs="Times New Roman"/>
          <w:sz w:val="24"/>
          <w:szCs w:val="24"/>
          <w:lang w:val="en-US"/>
        </w:rPr>
        <w:t>]</w:t>
      </w:r>
      <w:r>
        <w:rPr>
          <w:rFonts w:ascii="Times New Roman" w:hAnsi="Times New Roman" w:cs="Times New Roman"/>
          <w:sz w:val="24"/>
          <w:szCs w:val="24"/>
          <w:lang w:val="en-US"/>
        </w:rPr>
        <w:tab/>
        <w:t xml:space="preserve">In this case, the defendant’s witness conceded </w:t>
      </w:r>
      <w:r w:rsidR="005D6799">
        <w:rPr>
          <w:rFonts w:ascii="Times New Roman" w:hAnsi="Times New Roman" w:cs="Times New Roman"/>
          <w:sz w:val="24"/>
          <w:szCs w:val="24"/>
          <w:lang w:val="en-US"/>
        </w:rPr>
        <w:t xml:space="preserve">that the date alleged by the </w:t>
      </w:r>
      <w:r w:rsidR="00671250">
        <w:rPr>
          <w:rFonts w:ascii="Times New Roman" w:hAnsi="Times New Roman" w:cs="Times New Roman"/>
          <w:sz w:val="24"/>
          <w:szCs w:val="24"/>
          <w:lang w:val="en-US"/>
        </w:rPr>
        <w:t>plaintiff,</w:t>
      </w:r>
      <w:r w:rsidR="0026706F">
        <w:rPr>
          <w:rFonts w:ascii="Times New Roman" w:hAnsi="Times New Roman" w:cs="Times New Roman"/>
          <w:sz w:val="24"/>
          <w:szCs w:val="24"/>
          <w:lang w:val="en-US"/>
        </w:rPr>
        <w:t xml:space="preserve"> 22 May 2023, </w:t>
      </w:r>
      <w:r w:rsidR="00501A66">
        <w:rPr>
          <w:rFonts w:ascii="Times New Roman" w:hAnsi="Times New Roman" w:cs="Times New Roman"/>
          <w:sz w:val="24"/>
          <w:szCs w:val="24"/>
          <w:lang w:val="en-US"/>
        </w:rPr>
        <w:t xml:space="preserve">as the date when she acquired knowledge of who the debtor </w:t>
      </w:r>
      <w:r w:rsidR="00671250">
        <w:rPr>
          <w:rFonts w:ascii="Times New Roman" w:hAnsi="Times New Roman" w:cs="Times New Roman"/>
          <w:sz w:val="24"/>
          <w:szCs w:val="24"/>
          <w:lang w:val="en-US"/>
        </w:rPr>
        <w:t>was,</w:t>
      </w:r>
      <w:r w:rsidR="009A10B0">
        <w:rPr>
          <w:rFonts w:ascii="Times New Roman" w:hAnsi="Times New Roman" w:cs="Times New Roman"/>
          <w:sz w:val="24"/>
          <w:szCs w:val="24"/>
          <w:lang w:val="en-US"/>
        </w:rPr>
        <w:t xml:space="preserve"> was correct. It </w:t>
      </w:r>
      <w:r w:rsidR="00671250">
        <w:rPr>
          <w:rFonts w:ascii="Times New Roman" w:hAnsi="Times New Roman" w:cs="Times New Roman"/>
          <w:sz w:val="24"/>
          <w:szCs w:val="24"/>
          <w:lang w:val="en-US"/>
        </w:rPr>
        <w:t>is,</w:t>
      </w:r>
      <w:r w:rsidR="009A10B0">
        <w:rPr>
          <w:rFonts w:ascii="Times New Roman" w:hAnsi="Times New Roman" w:cs="Times New Roman"/>
          <w:sz w:val="24"/>
          <w:szCs w:val="24"/>
          <w:lang w:val="en-US"/>
        </w:rPr>
        <w:t xml:space="preserve"> in my view, </w:t>
      </w:r>
      <w:r w:rsidR="0026706F">
        <w:rPr>
          <w:rFonts w:ascii="Times New Roman" w:hAnsi="Times New Roman" w:cs="Times New Roman"/>
          <w:sz w:val="24"/>
          <w:szCs w:val="24"/>
          <w:lang w:val="en-US"/>
        </w:rPr>
        <w:t xml:space="preserve">apt </w:t>
      </w:r>
      <w:r w:rsidR="009A10B0">
        <w:rPr>
          <w:rFonts w:ascii="Times New Roman" w:hAnsi="Times New Roman" w:cs="Times New Roman"/>
          <w:sz w:val="24"/>
          <w:szCs w:val="24"/>
          <w:lang w:val="en-US"/>
        </w:rPr>
        <w:t>to employ the maxim</w:t>
      </w:r>
      <w:r w:rsidR="00671250">
        <w:rPr>
          <w:rFonts w:ascii="Times New Roman" w:hAnsi="Times New Roman" w:cs="Times New Roman"/>
          <w:sz w:val="24"/>
          <w:szCs w:val="24"/>
          <w:lang w:val="en-US"/>
        </w:rPr>
        <w:t>: “</w:t>
      </w:r>
      <w:r w:rsidR="009A10B0" w:rsidRPr="009A10B0">
        <w:rPr>
          <w:rFonts w:ascii="Times New Roman" w:hAnsi="Times New Roman" w:cs="Times New Roman"/>
          <w:i/>
          <w:iCs/>
          <w:sz w:val="24"/>
          <w:szCs w:val="24"/>
          <w:lang w:val="en-US"/>
        </w:rPr>
        <w:t>Cadit quaestio</w:t>
      </w:r>
      <w:r w:rsidR="009A10B0">
        <w:rPr>
          <w:rFonts w:ascii="Times New Roman" w:hAnsi="Times New Roman" w:cs="Times New Roman"/>
          <w:sz w:val="24"/>
          <w:szCs w:val="24"/>
          <w:lang w:val="en-US"/>
        </w:rPr>
        <w:t xml:space="preserve">”.  </w:t>
      </w:r>
      <w:r w:rsidR="006B5486">
        <w:rPr>
          <w:rFonts w:ascii="Times New Roman" w:hAnsi="Times New Roman" w:cs="Times New Roman"/>
          <w:sz w:val="24"/>
          <w:szCs w:val="24"/>
          <w:lang w:val="en-US"/>
        </w:rPr>
        <w:t xml:space="preserve"> </w:t>
      </w:r>
      <w:r w:rsidR="0026706F">
        <w:rPr>
          <w:rFonts w:ascii="Times New Roman" w:hAnsi="Times New Roman" w:cs="Times New Roman"/>
          <w:sz w:val="24"/>
          <w:szCs w:val="24"/>
          <w:lang w:val="en-US"/>
        </w:rPr>
        <w:t xml:space="preserve"> That date is crucial in both the determination of the prescription of the three year period and the six months period for the service of the statutory notice. </w:t>
      </w:r>
    </w:p>
    <w:p w14:paraId="694A6BEC" w14:textId="4DD9556D" w:rsidR="00A92840" w:rsidRDefault="0026706F" w:rsidP="00A92840">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r w:rsidR="00671250">
        <w:rPr>
          <w:rFonts w:ascii="Times New Roman" w:hAnsi="Times New Roman" w:cs="Times New Roman"/>
          <w:sz w:val="24"/>
          <w:szCs w:val="24"/>
          <w:lang w:val="en-US"/>
        </w:rPr>
        <w:t>8</w:t>
      </w:r>
      <w:r>
        <w:rPr>
          <w:rFonts w:ascii="Times New Roman" w:hAnsi="Times New Roman" w:cs="Times New Roman"/>
          <w:sz w:val="24"/>
          <w:szCs w:val="24"/>
          <w:lang w:val="en-US"/>
        </w:rPr>
        <w:t xml:space="preserve">] </w:t>
      </w:r>
      <w:r w:rsidR="00F932EE">
        <w:rPr>
          <w:rFonts w:ascii="Times New Roman" w:hAnsi="Times New Roman" w:cs="Times New Roman"/>
          <w:sz w:val="24"/>
          <w:szCs w:val="24"/>
          <w:lang w:val="en-US"/>
        </w:rPr>
        <w:t xml:space="preserve">In </w:t>
      </w:r>
      <w:bookmarkStart w:id="1" w:name="_Hlk165888902"/>
      <w:r w:rsidR="00F932EE">
        <w:rPr>
          <w:rFonts w:ascii="Times New Roman" w:hAnsi="Times New Roman" w:cs="Times New Roman"/>
          <w:b/>
          <w:bCs/>
          <w:i/>
          <w:iCs/>
          <w:sz w:val="24"/>
          <w:szCs w:val="24"/>
          <w:lang w:val="en-US"/>
        </w:rPr>
        <w:t>Mot</w:t>
      </w:r>
      <w:r w:rsidR="00EC19DF">
        <w:rPr>
          <w:rFonts w:ascii="Times New Roman" w:hAnsi="Times New Roman" w:cs="Times New Roman"/>
          <w:b/>
          <w:bCs/>
          <w:i/>
          <w:iCs/>
          <w:sz w:val="24"/>
          <w:szCs w:val="24"/>
          <w:lang w:val="en-US"/>
        </w:rPr>
        <w:t>h</w:t>
      </w:r>
      <w:r w:rsidR="00F932EE">
        <w:rPr>
          <w:rFonts w:ascii="Times New Roman" w:hAnsi="Times New Roman" w:cs="Times New Roman"/>
          <w:b/>
          <w:bCs/>
          <w:i/>
          <w:iCs/>
          <w:sz w:val="24"/>
          <w:szCs w:val="24"/>
          <w:lang w:val="en-US"/>
        </w:rPr>
        <w:t>upi v MEC, Department of Health, Free State</w:t>
      </w:r>
      <w:bookmarkEnd w:id="1"/>
      <w:r w:rsidR="00BB238B">
        <w:rPr>
          <w:rStyle w:val="FootnoteReference"/>
          <w:rFonts w:ascii="Times New Roman" w:hAnsi="Times New Roman" w:cs="Times New Roman"/>
          <w:b/>
          <w:bCs/>
          <w:i/>
          <w:iCs/>
          <w:sz w:val="24"/>
          <w:szCs w:val="24"/>
          <w:lang w:val="en-US"/>
        </w:rPr>
        <w:footnoteReference w:id="4"/>
      </w:r>
      <w:r w:rsidR="009708C7">
        <w:rPr>
          <w:rFonts w:ascii="Times New Roman" w:hAnsi="Times New Roman" w:cs="Times New Roman"/>
          <w:sz w:val="24"/>
          <w:szCs w:val="24"/>
          <w:lang w:val="en-US"/>
        </w:rPr>
        <w:t xml:space="preserve"> </w:t>
      </w:r>
      <w:r w:rsidR="00E153FC">
        <w:rPr>
          <w:rFonts w:ascii="Times New Roman" w:hAnsi="Times New Roman" w:cs="Times New Roman"/>
          <w:sz w:val="24"/>
          <w:szCs w:val="24"/>
          <w:lang w:val="en-US"/>
        </w:rPr>
        <w:t>Leach JA writing for the court</w:t>
      </w:r>
      <w:r w:rsidR="00EC19DF">
        <w:rPr>
          <w:rFonts w:ascii="Times New Roman" w:hAnsi="Times New Roman" w:cs="Times New Roman"/>
          <w:sz w:val="24"/>
          <w:szCs w:val="24"/>
          <w:lang w:val="en-US"/>
        </w:rPr>
        <w:t xml:space="preserve"> found </w:t>
      </w:r>
      <w:r w:rsidR="00E153FC">
        <w:rPr>
          <w:rFonts w:ascii="Times New Roman" w:hAnsi="Times New Roman" w:cs="Times New Roman"/>
          <w:sz w:val="24"/>
          <w:szCs w:val="24"/>
          <w:lang w:val="en-US"/>
        </w:rPr>
        <w:t>as follows</w:t>
      </w:r>
      <w:r w:rsidR="00A92840">
        <w:rPr>
          <w:rFonts w:ascii="Times New Roman" w:hAnsi="Times New Roman" w:cs="Times New Roman"/>
          <w:sz w:val="24"/>
          <w:szCs w:val="24"/>
          <w:lang w:val="en-US"/>
        </w:rPr>
        <w:t xml:space="preserve"> </w:t>
      </w:r>
      <w:r w:rsidR="00A92840" w:rsidRPr="00A92840">
        <w:rPr>
          <w:rFonts w:ascii="Times New Roman" w:hAnsi="Times New Roman" w:cs="Times New Roman"/>
          <w:sz w:val="24"/>
          <w:szCs w:val="24"/>
          <w:lang w:val="en-US"/>
        </w:rPr>
        <w:t>t</w:t>
      </w:r>
      <w:r w:rsidR="00223A9D" w:rsidRPr="00A92840">
        <w:rPr>
          <w:rFonts w:ascii="Times New Roman" w:hAnsi="Times New Roman" w:cs="Times New Roman"/>
          <w:sz w:val="24"/>
          <w:szCs w:val="24"/>
          <w:lang w:val="en-US"/>
        </w:rPr>
        <w:t>he court dealt with the object of the provision</w:t>
      </w:r>
      <w:r w:rsidR="003344A6" w:rsidRPr="00A92840">
        <w:rPr>
          <w:rFonts w:ascii="Times New Roman" w:hAnsi="Times New Roman" w:cs="Times New Roman"/>
          <w:sz w:val="24"/>
          <w:szCs w:val="24"/>
          <w:lang w:val="en-US"/>
        </w:rPr>
        <w:t>s</w:t>
      </w:r>
      <w:r w:rsidR="00223A9D" w:rsidRPr="00A92840">
        <w:rPr>
          <w:rFonts w:ascii="Times New Roman" w:hAnsi="Times New Roman" w:cs="Times New Roman"/>
          <w:sz w:val="24"/>
          <w:szCs w:val="24"/>
          <w:lang w:val="en-US"/>
        </w:rPr>
        <w:t xml:space="preserve"> of section </w:t>
      </w:r>
      <w:r w:rsidR="003344A6" w:rsidRPr="00A92840">
        <w:rPr>
          <w:rFonts w:ascii="Times New Roman" w:hAnsi="Times New Roman" w:cs="Times New Roman"/>
          <w:sz w:val="24"/>
          <w:szCs w:val="24"/>
          <w:lang w:val="en-US"/>
        </w:rPr>
        <w:t>3 of Act 40 of 2002</w:t>
      </w:r>
      <w:r w:rsidR="00A31D2B" w:rsidRPr="00A92840">
        <w:rPr>
          <w:rFonts w:ascii="Times New Roman" w:hAnsi="Times New Roman" w:cs="Times New Roman"/>
          <w:sz w:val="24"/>
          <w:szCs w:val="24"/>
          <w:lang w:val="en-US"/>
        </w:rPr>
        <w:t xml:space="preserve"> Leach JA</w:t>
      </w:r>
      <w:r w:rsidR="00A92840">
        <w:rPr>
          <w:rFonts w:ascii="Times New Roman" w:hAnsi="Times New Roman" w:cs="Times New Roman"/>
          <w:sz w:val="24"/>
          <w:szCs w:val="24"/>
          <w:lang w:val="en-US"/>
        </w:rPr>
        <w:t xml:space="preserve"> stated at paragraph 12:</w:t>
      </w:r>
    </w:p>
    <w:p w14:paraId="22540CC1" w14:textId="4BAEC1CC" w:rsidR="00D438C3" w:rsidRDefault="00897A24" w:rsidP="00897A24">
      <w:pPr>
        <w:spacing w:line="240" w:lineRule="auto"/>
        <w:ind w:left="2160" w:hanging="660"/>
        <w:jc w:val="both"/>
        <w:rPr>
          <w:rFonts w:ascii="Times New Roman" w:hAnsi="Times New Roman" w:cs="Times New Roman"/>
          <w:i/>
          <w:iCs/>
          <w:sz w:val="20"/>
          <w:szCs w:val="20"/>
        </w:rPr>
      </w:pPr>
      <w:r w:rsidRPr="00897A24">
        <w:rPr>
          <w:rFonts w:ascii="Times New Roman" w:hAnsi="Times New Roman" w:cs="Times New Roman"/>
          <w:i/>
          <w:iCs/>
          <w:sz w:val="20"/>
          <w:szCs w:val="20"/>
          <w:lang w:val="en-US"/>
        </w:rPr>
        <w:t>“</w:t>
      </w:r>
      <w:r w:rsidRPr="00897A24">
        <w:rPr>
          <w:rFonts w:ascii="Times New Roman" w:hAnsi="Times New Roman" w:cs="Times New Roman"/>
          <w:i/>
          <w:iCs/>
          <w:sz w:val="20"/>
          <w:szCs w:val="20"/>
        </w:rPr>
        <w:t xml:space="preserve">[12] </w:t>
      </w:r>
      <w:r w:rsidRPr="00897A24">
        <w:rPr>
          <w:rFonts w:ascii="Times New Roman" w:hAnsi="Times New Roman" w:cs="Times New Roman"/>
          <w:i/>
          <w:iCs/>
          <w:sz w:val="20"/>
          <w:szCs w:val="20"/>
        </w:rPr>
        <w:tab/>
        <w:t>But more importantly, the respondent does not allege that it has suffered any prejudice. The object of a provision such as s 3 is to enable the State, a large and cumbersome organisation, to investigate claims so as to consider whether to settle or compromise a claim before costs escalate unnecessarily, or to properly prepare its defence – which may be frustrated if it is unable to investigate relatively soon after the alleged incident occurred. In the present case, however, the identity of the medical practitioner who administered the spinal anaesthetic which the appellant alleges led to her paraplegia, is not only known but an affidavit from her, in which she disputes any negligence on her part, has been filed of record. In these circumstances, the respondent cannot allege that the underlying purpose of the notice provisions has not been met or that it has been prejudiced by the lack of receiving notice.”</w:t>
      </w:r>
    </w:p>
    <w:p w14:paraId="14533DD3" w14:textId="49F674C3" w:rsidR="00C671F7" w:rsidRDefault="00897A24" w:rsidP="00FE1C28">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671250">
        <w:rPr>
          <w:rFonts w:ascii="Times New Roman" w:hAnsi="Times New Roman" w:cs="Times New Roman"/>
          <w:sz w:val="24"/>
          <w:szCs w:val="24"/>
          <w:lang w:val="en-US"/>
        </w:rPr>
        <w:t>9</w:t>
      </w:r>
      <w:r>
        <w:rPr>
          <w:rFonts w:ascii="Times New Roman" w:hAnsi="Times New Roman" w:cs="Times New Roman"/>
          <w:sz w:val="24"/>
          <w:szCs w:val="24"/>
          <w:lang w:val="en-US"/>
        </w:rPr>
        <w:t>]</w:t>
      </w:r>
      <w:r>
        <w:rPr>
          <w:rFonts w:ascii="Times New Roman" w:hAnsi="Times New Roman" w:cs="Times New Roman"/>
          <w:sz w:val="24"/>
          <w:szCs w:val="24"/>
          <w:lang w:val="en-US"/>
        </w:rPr>
        <w:tab/>
      </w:r>
      <w:r w:rsidR="0029226E">
        <w:rPr>
          <w:rFonts w:ascii="Times New Roman" w:hAnsi="Times New Roman" w:cs="Times New Roman"/>
          <w:sz w:val="24"/>
          <w:szCs w:val="24"/>
          <w:lang w:val="en-US"/>
        </w:rPr>
        <w:t xml:space="preserve"> </w:t>
      </w:r>
      <w:r w:rsidR="00671250">
        <w:rPr>
          <w:rFonts w:ascii="Times New Roman" w:hAnsi="Times New Roman" w:cs="Times New Roman"/>
          <w:sz w:val="24"/>
          <w:szCs w:val="24"/>
          <w:lang w:val="en-US"/>
        </w:rPr>
        <w:t>Ms Zangqa</w:t>
      </w:r>
      <w:r w:rsidR="0029226E">
        <w:rPr>
          <w:rFonts w:ascii="Times New Roman" w:hAnsi="Times New Roman" w:cs="Times New Roman"/>
          <w:sz w:val="24"/>
          <w:szCs w:val="24"/>
          <w:lang w:val="en-US"/>
        </w:rPr>
        <w:t xml:space="preserve"> did not </w:t>
      </w:r>
      <w:r w:rsidR="00671250">
        <w:rPr>
          <w:rFonts w:ascii="Times New Roman" w:hAnsi="Times New Roman" w:cs="Times New Roman"/>
          <w:sz w:val="24"/>
          <w:szCs w:val="24"/>
          <w:lang w:val="en-US"/>
        </w:rPr>
        <w:t>allege that</w:t>
      </w:r>
      <w:r w:rsidR="0029226E">
        <w:rPr>
          <w:rFonts w:ascii="Times New Roman" w:hAnsi="Times New Roman" w:cs="Times New Roman"/>
          <w:sz w:val="24"/>
          <w:szCs w:val="24"/>
          <w:lang w:val="en-US"/>
        </w:rPr>
        <w:t xml:space="preserve"> the defendant suffered any prejudice whatsoever. </w:t>
      </w:r>
      <w:r w:rsidR="006D5578">
        <w:rPr>
          <w:rFonts w:ascii="Times New Roman" w:hAnsi="Times New Roman" w:cs="Times New Roman"/>
          <w:sz w:val="24"/>
          <w:szCs w:val="24"/>
          <w:lang w:val="en-US"/>
        </w:rPr>
        <w:t>The</w:t>
      </w:r>
      <w:r w:rsidR="0026706F">
        <w:rPr>
          <w:rFonts w:ascii="Times New Roman" w:hAnsi="Times New Roman" w:cs="Times New Roman"/>
          <w:sz w:val="24"/>
          <w:szCs w:val="24"/>
          <w:lang w:val="en-US"/>
        </w:rPr>
        <w:t xml:space="preserve"> concession made went to the heart of the issues to be determined and it materially affected the outcome of the special pleas. Absent information that contradicted the facts stated by the </w:t>
      </w:r>
      <w:r w:rsidR="00671250">
        <w:rPr>
          <w:rFonts w:ascii="Times New Roman" w:hAnsi="Times New Roman" w:cs="Times New Roman"/>
          <w:sz w:val="24"/>
          <w:szCs w:val="24"/>
          <w:lang w:val="en-US"/>
        </w:rPr>
        <w:t>plaintiff in</w:t>
      </w:r>
      <w:r w:rsidR="0026706F">
        <w:rPr>
          <w:rFonts w:ascii="Times New Roman" w:hAnsi="Times New Roman" w:cs="Times New Roman"/>
          <w:sz w:val="24"/>
          <w:szCs w:val="24"/>
          <w:lang w:val="en-US"/>
        </w:rPr>
        <w:t xml:space="preserve"> the replication and in the light of the concession made under oath, </w:t>
      </w:r>
      <w:r w:rsidR="00D745FE">
        <w:rPr>
          <w:rFonts w:ascii="Times New Roman" w:hAnsi="Times New Roman" w:cs="Times New Roman"/>
          <w:sz w:val="24"/>
          <w:szCs w:val="24"/>
          <w:lang w:val="en-US"/>
        </w:rPr>
        <w:t xml:space="preserve">I </w:t>
      </w:r>
      <w:r w:rsidR="0029226E">
        <w:rPr>
          <w:rFonts w:ascii="Times New Roman" w:hAnsi="Times New Roman" w:cs="Times New Roman"/>
          <w:sz w:val="24"/>
          <w:szCs w:val="24"/>
          <w:lang w:val="en-US"/>
        </w:rPr>
        <w:t xml:space="preserve">am satisfied that the defendant failed to discharge the onus resting on her. I also find </w:t>
      </w:r>
      <w:r w:rsidR="00671250">
        <w:rPr>
          <w:rFonts w:ascii="Times New Roman" w:hAnsi="Times New Roman" w:cs="Times New Roman"/>
          <w:sz w:val="24"/>
          <w:szCs w:val="24"/>
          <w:lang w:val="en-US"/>
        </w:rPr>
        <w:t>that the</w:t>
      </w:r>
      <w:r w:rsidR="00D745FE">
        <w:rPr>
          <w:rFonts w:ascii="Times New Roman" w:hAnsi="Times New Roman" w:cs="Times New Roman"/>
          <w:sz w:val="24"/>
          <w:szCs w:val="24"/>
          <w:lang w:val="en-US"/>
        </w:rPr>
        <w:t xml:space="preserve"> defendant failed to prove </w:t>
      </w:r>
      <w:r w:rsidR="0073737B">
        <w:rPr>
          <w:rFonts w:ascii="Times New Roman" w:hAnsi="Times New Roman" w:cs="Times New Roman"/>
          <w:sz w:val="24"/>
          <w:szCs w:val="24"/>
          <w:lang w:val="en-US"/>
        </w:rPr>
        <w:t>that the plaintiff</w:t>
      </w:r>
      <w:r w:rsidR="00371899">
        <w:rPr>
          <w:rFonts w:ascii="Times New Roman" w:hAnsi="Times New Roman" w:cs="Times New Roman"/>
          <w:sz w:val="24"/>
          <w:szCs w:val="24"/>
          <w:lang w:val="en-US"/>
        </w:rPr>
        <w:t xml:space="preserve">’s </w:t>
      </w:r>
      <w:r w:rsidR="0029226E">
        <w:rPr>
          <w:rFonts w:ascii="Times New Roman" w:hAnsi="Times New Roman" w:cs="Times New Roman"/>
          <w:sz w:val="24"/>
          <w:szCs w:val="24"/>
          <w:lang w:val="en-US"/>
        </w:rPr>
        <w:t xml:space="preserve">personal </w:t>
      </w:r>
      <w:r w:rsidR="00371899">
        <w:rPr>
          <w:rFonts w:ascii="Times New Roman" w:hAnsi="Times New Roman" w:cs="Times New Roman"/>
          <w:sz w:val="24"/>
          <w:szCs w:val="24"/>
          <w:lang w:val="en-US"/>
        </w:rPr>
        <w:t>claim had prescribed</w:t>
      </w:r>
      <w:r w:rsidR="0029226E">
        <w:rPr>
          <w:rFonts w:ascii="Times New Roman" w:hAnsi="Times New Roman" w:cs="Times New Roman"/>
          <w:sz w:val="24"/>
          <w:szCs w:val="24"/>
          <w:lang w:val="en-US"/>
        </w:rPr>
        <w:t xml:space="preserve">. It follows </w:t>
      </w:r>
      <w:r w:rsidR="00671250">
        <w:rPr>
          <w:rFonts w:ascii="Times New Roman" w:hAnsi="Times New Roman" w:cs="Times New Roman"/>
          <w:sz w:val="24"/>
          <w:szCs w:val="24"/>
          <w:lang w:val="en-US"/>
        </w:rPr>
        <w:t>that,</w:t>
      </w:r>
      <w:r w:rsidR="0029226E">
        <w:rPr>
          <w:rFonts w:ascii="Times New Roman" w:hAnsi="Times New Roman" w:cs="Times New Roman"/>
          <w:sz w:val="24"/>
          <w:szCs w:val="24"/>
          <w:lang w:val="en-US"/>
        </w:rPr>
        <w:t xml:space="preserve"> </w:t>
      </w:r>
      <w:r w:rsidR="00FF4C7B">
        <w:rPr>
          <w:rFonts w:ascii="Times New Roman" w:hAnsi="Times New Roman" w:cs="Times New Roman"/>
          <w:sz w:val="24"/>
          <w:szCs w:val="24"/>
          <w:lang w:val="en-US"/>
        </w:rPr>
        <w:t>(</w:t>
      </w:r>
      <w:r w:rsidR="0029226E">
        <w:rPr>
          <w:rFonts w:ascii="Times New Roman" w:hAnsi="Times New Roman" w:cs="Times New Roman"/>
          <w:sz w:val="24"/>
          <w:szCs w:val="24"/>
          <w:lang w:val="en-US"/>
        </w:rPr>
        <w:t>in line with the agreement between the parties and taking into account the concession made and the date when the notice was issued</w:t>
      </w:r>
      <w:r w:rsidR="00FF4C7B">
        <w:rPr>
          <w:rFonts w:ascii="Times New Roman" w:hAnsi="Times New Roman" w:cs="Times New Roman"/>
          <w:sz w:val="24"/>
          <w:szCs w:val="24"/>
          <w:lang w:val="en-US"/>
        </w:rPr>
        <w:t>)</w:t>
      </w:r>
      <w:r w:rsidR="0029226E">
        <w:rPr>
          <w:rFonts w:ascii="Times New Roman" w:hAnsi="Times New Roman" w:cs="Times New Roman"/>
          <w:sz w:val="24"/>
          <w:szCs w:val="24"/>
          <w:lang w:val="en-US"/>
        </w:rPr>
        <w:t>, the defendant failed</w:t>
      </w:r>
      <w:r w:rsidR="00371899">
        <w:rPr>
          <w:rFonts w:ascii="Times New Roman" w:hAnsi="Times New Roman" w:cs="Times New Roman"/>
          <w:sz w:val="24"/>
          <w:szCs w:val="24"/>
          <w:lang w:val="en-US"/>
        </w:rPr>
        <w:t xml:space="preserve"> to prove </w:t>
      </w:r>
      <w:r w:rsidR="004441D5">
        <w:rPr>
          <w:rFonts w:ascii="Times New Roman" w:hAnsi="Times New Roman" w:cs="Times New Roman"/>
          <w:sz w:val="24"/>
          <w:szCs w:val="24"/>
          <w:lang w:val="en-US"/>
        </w:rPr>
        <w:t xml:space="preserve">that there was non-compliance </w:t>
      </w:r>
      <w:r w:rsidR="0029226E">
        <w:rPr>
          <w:rFonts w:ascii="Times New Roman" w:hAnsi="Times New Roman" w:cs="Times New Roman"/>
          <w:sz w:val="24"/>
          <w:szCs w:val="24"/>
          <w:lang w:val="en-US"/>
        </w:rPr>
        <w:t xml:space="preserve">by the plaintiff </w:t>
      </w:r>
      <w:r w:rsidR="004441D5">
        <w:rPr>
          <w:rFonts w:ascii="Times New Roman" w:hAnsi="Times New Roman" w:cs="Times New Roman"/>
          <w:sz w:val="24"/>
          <w:szCs w:val="24"/>
          <w:lang w:val="en-US"/>
        </w:rPr>
        <w:t xml:space="preserve">with the provisions of section </w:t>
      </w:r>
      <w:r w:rsidR="00754C4D">
        <w:rPr>
          <w:rFonts w:ascii="Times New Roman" w:hAnsi="Times New Roman" w:cs="Times New Roman"/>
          <w:sz w:val="24"/>
          <w:szCs w:val="24"/>
          <w:lang w:val="en-US"/>
        </w:rPr>
        <w:t>3(1</w:t>
      </w:r>
      <w:r w:rsidR="0029226E">
        <w:rPr>
          <w:rFonts w:ascii="Times New Roman" w:hAnsi="Times New Roman" w:cs="Times New Roman"/>
          <w:sz w:val="24"/>
          <w:szCs w:val="24"/>
          <w:lang w:val="en-US"/>
        </w:rPr>
        <w:t>)</w:t>
      </w:r>
      <w:r w:rsidR="00754C4D">
        <w:rPr>
          <w:rFonts w:ascii="Times New Roman" w:hAnsi="Times New Roman" w:cs="Times New Roman"/>
          <w:sz w:val="24"/>
          <w:szCs w:val="24"/>
          <w:lang w:val="en-US"/>
        </w:rPr>
        <w:t>(a) of Act 40 of 2002.</w:t>
      </w:r>
      <w:r w:rsidR="00FE1C28">
        <w:rPr>
          <w:rFonts w:ascii="Times New Roman" w:hAnsi="Times New Roman" w:cs="Times New Roman"/>
          <w:sz w:val="24"/>
          <w:szCs w:val="24"/>
          <w:lang w:val="en-US"/>
        </w:rPr>
        <w:t xml:space="preserve"> In the result, </w:t>
      </w:r>
      <w:r w:rsidR="0029226E">
        <w:rPr>
          <w:rFonts w:ascii="Times New Roman" w:hAnsi="Times New Roman" w:cs="Times New Roman"/>
          <w:sz w:val="24"/>
          <w:szCs w:val="24"/>
          <w:lang w:val="en-US"/>
        </w:rPr>
        <w:t xml:space="preserve">both </w:t>
      </w:r>
      <w:r w:rsidR="00FE1C28">
        <w:rPr>
          <w:rFonts w:ascii="Times New Roman" w:hAnsi="Times New Roman" w:cs="Times New Roman"/>
          <w:sz w:val="24"/>
          <w:szCs w:val="24"/>
          <w:lang w:val="en-US"/>
        </w:rPr>
        <w:t xml:space="preserve">special pleas </w:t>
      </w:r>
      <w:r w:rsidR="0029226E">
        <w:rPr>
          <w:rFonts w:ascii="Times New Roman" w:hAnsi="Times New Roman" w:cs="Times New Roman"/>
          <w:sz w:val="24"/>
          <w:szCs w:val="24"/>
          <w:lang w:val="en-US"/>
        </w:rPr>
        <w:t xml:space="preserve">raised by the defendant </w:t>
      </w:r>
      <w:r w:rsidR="00FE1C28">
        <w:rPr>
          <w:rFonts w:ascii="Times New Roman" w:hAnsi="Times New Roman" w:cs="Times New Roman"/>
          <w:sz w:val="24"/>
          <w:szCs w:val="24"/>
          <w:lang w:val="en-US"/>
        </w:rPr>
        <w:t xml:space="preserve">must fail. </w:t>
      </w:r>
    </w:p>
    <w:p w14:paraId="13A3ECE7" w14:textId="61E9245B" w:rsidR="00FE1C28" w:rsidRPr="003970BD" w:rsidRDefault="00C671F7" w:rsidP="00FE1C28">
      <w:pPr>
        <w:spacing w:line="480" w:lineRule="auto"/>
        <w:ind w:left="720" w:hanging="720"/>
        <w:jc w:val="both"/>
        <w:rPr>
          <w:rFonts w:ascii="Times New Roman" w:hAnsi="Times New Roman" w:cs="Times New Roman"/>
          <w:i/>
          <w:iCs/>
          <w:sz w:val="24"/>
          <w:szCs w:val="24"/>
          <w:lang w:val="en-US"/>
        </w:rPr>
      </w:pPr>
      <w:r>
        <w:rPr>
          <w:rFonts w:ascii="Times New Roman" w:hAnsi="Times New Roman" w:cs="Times New Roman"/>
          <w:b/>
          <w:bCs/>
          <w:sz w:val="24"/>
          <w:szCs w:val="24"/>
          <w:lang w:val="en-US"/>
        </w:rPr>
        <w:t>ORDER</w:t>
      </w:r>
      <w:r w:rsidR="00FE1C28">
        <w:rPr>
          <w:rFonts w:ascii="Times New Roman" w:hAnsi="Times New Roman" w:cs="Times New Roman"/>
          <w:i/>
          <w:iCs/>
          <w:sz w:val="24"/>
          <w:szCs w:val="24"/>
          <w:lang w:val="en-US"/>
        </w:rPr>
        <w:tab/>
      </w:r>
    </w:p>
    <w:p w14:paraId="1937AABA" w14:textId="27561212" w:rsidR="00754C4D" w:rsidRDefault="00FE1C28" w:rsidP="005D5636">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671250">
        <w:rPr>
          <w:rFonts w:ascii="Times New Roman" w:hAnsi="Times New Roman" w:cs="Times New Roman"/>
          <w:sz w:val="24"/>
          <w:szCs w:val="24"/>
          <w:lang w:val="en-US"/>
        </w:rPr>
        <w:t>20</w:t>
      </w:r>
      <w:r>
        <w:rPr>
          <w:rFonts w:ascii="Times New Roman" w:hAnsi="Times New Roman" w:cs="Times New Roman"/>
          <w:sz w:val="24"/>
          <w:szCs w:val="24"/>
          <w:lang w:val="en-US"/>
        </w:rPr>
        <w:t>]</w:t>
      </w:r>
      <w:r>
        <w:rPr>
          <w:rFonts w:ascii="Times New Roman" w:hAnsi="Times New Roman" w:cs="Times New Roman"/>
          <w:sz w:val="24"/>
          <w:szCs w:val="24"/>
          <w:lang w:val="en-US"/>
        </w:rPr>
        <w:tab/>
        <w:t>I accordingly make the following Order</w:t>
      </w:r>
      <w:r w:rsidR="00C671F7">
        <w:rPr>
          <w:rFonts w:ascii="Times New Roman" w:hAnsi="Times New Roman" w:cs="Times New Roman"/>
          <w:sz w:val="24"/>
          <w:szCs w:val="24"/>
          <w:lang w:val="en-US"/>
        </w:rPr>
        <w:t>:</w:t>
      </w:r>
    </w:p>
    <w:p w14:paraId="5AD42D7F" w14:textId="1FC29CEF" w:rsidR="0096494E" w:rsidRPr="004313C3" w:rsidRDefault="004313C3" w:rsidP="004313C3">
      <w:pPr>
        <w:spacing w:line="480" w:lineRule="auto"/>
        <w:ind w:left="1440" w:hanging="360"/>
        <w:jc w:val="both"/>
        <w:rPr>
          <w:rFonts w:ascii="Times New Roman" w:hAnsi="Times New Roman" w:cs="Times New Roman"/>
          <w:b/>
          <w:bCs/>
          <w:sz w:val="24"/>
          <w:szCs w:val="24"/>
          <w:lang w:val="en-US"/>
        </w:rPr>
      </w:pPr>
      <w:r w:rsidRPr="004C7944">
        <w:rPr>
          <w:rFonts w:ascii="Times New Roman" w:hAnsi="Times New Roman" w:cs="Times New Roman"/>
          <w:b/>
          <w:bCs/>
          <w:sz w:val="24"/>
          <w:szCs w:val="24"/>
          <w:lang w:val="en-US"/>
        </w:rPr>
        <w:t>1.</w:t>
      </w:r>
      <w:r w:rsidRPr="004C7944">
        <w:rPr>
          <w:rFonts w:ascii="Times New Roman" w:hAnsi="Times New Roman" w:cs="Times New Roman"/>
          <w:b/>
          <w:bCs/>
          <w:sz w:val="24"/>
          <w:szCs w:val="24"/>
          <w:lang w:val="en-US"/>
        </w:rPr>
        <w:tab/>
      </w:r>
      <w:r w:rsidR="0096494E" w:rsidRPr="004313C3">
        <w:rPr>
          <w:rFonts w:ascii="Times New Roman" w:hAnsi="Times New Roman" w:cs="Times New Roman"/>
          <w:b/>
          <w:bCs/>
          <w:sz w:val="24"/>
          <w:szCs w:val="24"/>
          <w:lang w:val="en-US"/>
        </w:rPr>
        <w:t>The defendant’s special plea o</w:t>
      </w:r>
      <w:r w:rsidR="0029226E" w:rsidRPr="004313C3">
        <w:rPr>
          <w:rFonts w:ascii="Times New Roman" w:hAnsi="Times New Roman" w:cs="Times New Roman"/>
          <w:b/>
          <w:bCs/>
          <w:sz w:val="24"/>
          <w:szCs w:val="24"/>
          <w:lang w:val="en-US"/>
        </w:rPr>
        <w:t>f</w:t>
      </w:r>
      <w:r w:rsidR="0096494E" w:rsidRPr="004313C3">
        <w:rPr>
          <w:rFonts w:ascii="Times New Roman" w:hAnsi="Times New Roman" w:cs="Times New Roman"/>
          <w:b/>
          <w:bCs/>
          <w:sz w:val="24"/>
          <w:szCs w:val="24"/>
          <w:lang w:val="en-US"/>
        </w:rPr>
        <w:t xml:space="preserve"> </w:t>
      </w:r>
      <w:r w:rsidR="0029226E" w:rsidRPr="004313C3">
        <w:rPr>
          <w:rFonts w:ascii="Times New Roman" w:hAnsi="Times New Roman" w:cs="Times New Roman"/>
          <w:b/>
          <w:bCs/>
          <w:sz w:val="24"/>
          <w:szCs w:val="24"/>
          <w:lang w:val="en-US"/>
        </w:rPr>
        <w:t>p</w:t>
      </w:r>
      <w:r w:rsidR="0096494E" w:rsidRPr="004313C3">
        <w:rPr>
          <w:rFonts w:ascii="Times New Roman" w:hAnsi="Times New Roman" w:cs="Times New Roman"/>
          <w:b/>
          <w:bCs/>
          <w:sz w:val="24"/>
          <w:szCs w:val="24"/>
          <w:lang w:val="en-US"/>
        </w:rPr>
        <w:t>rescription is dismissed with costs.</w:t>
      </w:r>
    </w:p>
    <w:p w14:paraId="18E23582" w14:textId="2DE4B678" w:rsidR="0096494E" w:rsidRPr="004313C3" w:rsidRDefault="004313C3" w:rsidP="004313C3">
      <w:pPr>
        <w:spacing w:line="480" w:lineRule="auto"/>
        <w:ind w:left="1440" w:hanging="360"/>
        <w:jc w:val="both"/>
        <w:rPr>
          <w:rFonts w:ascii="Times New Roman" w:hAnsi="Times New Roman" w:cs="Times New Roman"/>
          <w:b/>
          <w:bCs/>
          <w:sz w:val="24"/>
          <w:szCs w:val="24"/>
          <w:lang w:val="en-US"/>
        </w:rPr>
      </w:pPr>
      <w:r w:rsidRPr="004C7944">
        <w:rPr>
          <w:rFonts w:ascii="Times New Roman" w:hAnsi="Times New Roman" w:cs="Times New Roman"/>
          <w:b/>
          <w:bCs/>
          <w:sz w:val="24"/>
          <w:szCs w:val="24"/>
          <w:lang w:val="en-US"/>
        </w:rPr>
        <w:lastRenderedPageBreak/>
        <w:t>2.</w:t>
      </w:r>
      <w:r w:rsidRPr="004C7944">
        <w:rPr>
          <w:rFonts w:ascii="Times New Roman" w:hAnsi="Times New Roman" w:cs="Times New Roman"/>
          <w:b/>
          <w:bCs/>
          <w:sz w:val="24"/>
          <w:szCs w:val="24"/>
          <w:lang w:val="en-US"/>
        </w:rPr>
        <w:tab/>
      </w:r>
      <w:r w:rsidR="0096494E" w:rsidRPr="004313C3">
        <w:rPr>
          <w:rFonts w:ascii="Times New Roman" w:hAnsi="Times New Roman" w:cs="Times New Roman"/>
          <w:b/>
          <w:bCs/>
          <w:sz w:val="24"/>
          <w:szCs w:val="24"/>
          <w:lang w:val="en-US"/>
        </w:rPr>
        <w:t xml:space="preserve">The defendant’s special plea in relation to non-compliance with the provisions of section 3(1)(a) of the Institution of Legal Proceedings Against </w:t>
      </w:r>
      <w:r w:rsidR="0029226E" w:rsidRPr="004313C3">
        <w:rPr>
          <w:rFonts w:ascii="Times New Roman" w:hAnsi="Times New Roman" w:cs="Times New Roman"/>
          <w:b/>
          <w:bCs/>
          <w:sz w:val="24"/>
          <w:szCs w:val="24"/>
          <w:lang w:val="en-US"/>
        </w:rPr>
        <w:t xml:space="preserve">certain </w:t>
      </w:r>
      <w:r w:rsidR="0096494E" w:rsidRPr="004313C3">
        <w:rPr>
          <w:rFonts w:ascii="Times New Roman" w:hAnsi="Times New Roman" w:cs="Times New Roman"/>
          <w:b/>
          <w:bCs/>
          <w:sz w:val="24"/>
          <w:szCs w:val="24"/>
          <w:lang w:val="en-US"/>
        </w:rPr>
        <w:t xml:space="preserve">Organs of State Act 40 of </w:t>
      </w:r>
      <w:r w:rsidR="00671250" w:rsidRPr="004313C3">
        <w:rPr>
          <w:rFonts w:ascii="Times New Roman" w:hAnsi="Times New Roman" w:cs="Times New Roman"/>
          <w:b/>
          <w:bCs/>
          <w:sz w:val="24"/>
          <w:szCs w:val="24"/>
          <w:lang w:val="en-US"/>
        </w:rPr>
        <w:t>2002,</w:t>
      </w:r>
      <w:r w:rsidR="0029226E" w:rsidRPr="004313C3">
        <w:rPr>
          <w:rFonts w:ascii="Times New Roman" w:hAnsi="Times New Roman" w:cs="Times New Roman"/>
          <w:b/>
          <w:bCs/>
          <w:sz w:val="24"/>
          <w:szCs w:val="24"/>
          <w:lang w:val="en-US"/>
        </w:rPr>
        <w:t xml:space="preserve"> </w:t>
      </w:r>
      <w:r w:rsidR="0096494E" w:rsidRPr="004313C3">
        <w:rPr>
          <w:rFonts w:ascii="Times New Roman" w:hAnsi="Times New Roman" w:cs="Times New Roman"/>
          <w:b/>
          <w:bCs/>
          <w:sz w:val="24"/>
          <w:szCs w:val="24"/>
          <w:lang w:val="en-US"/>
        </w:rPr>
        <w:t>is dismissed with costs.</w:t>
      </w:r>
    </w:p>
    <w:p w14:paraId="392B83EF" w14:textId="440D289C" w:rsidR="0096494E" w:rsidRPr="004313C3" w:rsidRDefault="004313C3" w:rsidP="004313C3">
      <w:pPr>
        <w:spacing w:line="480" w:lineRule="auto"/>
        <w:ind w:left="1440" w:hanging="360"/>
        <w:jc w:val="both"/>
        <w:rPr>
          <w:rFonts w:ascii="Times New Roman" w:hAnsi="Times New Roman" w:cs="Times New Roman"/>
          <w:b/>
          <w:bCs/>
          <w:sz w:val="24"/>
          <w:szCs w:val="24"/>
          <w:lang w:val="en-US"/>
        </w:rPr>
      </w:pPr>
      <w:r w:rsidRPr="004C7944">
        <w:rPr>
          <w:rFonts w:ascii="Times New Roman" w:hAnsi="Times New Roman" w:cs="Times New Roman"/>
          <w:b/>
          <w:bCs/>
          <w:sz w:val="24"/>
          <w:szCs w:val="24"/>
          <w:lang w:val="en-US"/>
        </w:rPr>
        <w:t>3.</w:t>
      </w:r>
      <w:r w:rsidRPr="004C7944">
        <w:rPr>
          <w:rFonts w:ascii="Times New Roman" w:hAnsi="Times New Roman" w:cs="Times New Roman"/>
          <w:b/>
          <w:bCs/>
          <w:sz w:val="24"/>
          <w:szCs w:val="24"/>
          <w:lang w:val="en-US"/>
        </w:rPr>
        <w:tab/>
      </w:r>
      <w:r w:rsidR="0096494E" w:rsidRPr="004313C3">
        <w:rPr>
          <w:rFonts w:ascii="Times New Roman" w:hAnsi="Times New Roman" w:cs="Times New Roman"/>
          <w:b/>
          <w:bCs/>
          <w:sz w:val="24"/>
          <w:szCs w:val="24"/>
          <w:lang w:val="en-US"/>
        </w:rPr>
        <w:t xml:space="preserve">Such costs shall include costs </w:t>
      </w:r>
      <w:r w:rsidR="008F5EC2" w:rsidRPr="004313C3">
        <w:rPr>
          <w:rFonts w:ascii="Times New Roman" w:hAnsi="Times New Roman" w:cs="Times New Roman"/>
          <w:b/>
          <w:bCs/>
          <w:sz w:val="24"/>
          <w:szCs w:val="24"/>
          <w:lang w:val="en-US"/>
        </w:rPr>
        <w:t xml:space="preserve">occasioned by the employment </w:t>
      </w:r>
      <w:r w:rsidR="0096494E" w:rsidRPr="004313C3">
        <w:rPr>
          <w:rFonts w:ascii="Times New Roman" w:hAnsi="Times New Roman" w:cs="Times New Roman"/>
          <w:b/>
          <w:bCs/>
          <w:sz w:val="24"/>
          <w:szCs w:val="24"/>
          <w:lang w:val="en-US"/>
        </w:rPr>
        <w:t>of two (2) counsel</w:t>
      </w:r>
      <w:r w:rsidR="00DC794A" w:rsidRPr="004313C3">
        <w:rPr>
          <w:rFonts w:ascii="Times New Roman" w:hAnsi="Times New Roman" w:cs="Times New Roman"/>
          <w:b/>
          <w:bCs/>
          <w:sz w:val="24"/>
          <w:szCs w:val="24"/>
          <w:lang w:val="en-US"/>
        </w:rPr>
        <w:t>.</w:t>
      </w:r>
    </w:p>
    <w:p w14:paraId="4D5880EA" w14:textId="232C50CE" w:rsidR="00DC794A" w:rsidRDefault="00DC794A" w:rsidP="004C7944">
      <w:pPr>
        <w:spacing w:line="240" w:lineRule="auto"/>
        <w:jc w:val="both"/>
        <w:rPr>
          <w:rFonts w:ascii="Times New Roman" w:hAnsi="Times New Roman" w:cs="Times New Roman"/>
          <w:b/>
          <w:bCs/>
          <w:sz w:val="24"/>
          <w:szCs w:val="24"/>
          <w:lang w:val="en-US"/>
        </w:rPr>
      </w:pPr>
      <w:r w:rsidRPr="00DC794A">
        <w:rPr>
          <w:rFonts w:ascii="Times New Roman" w:hAnsi="Times New Roman" w:cs="Times New Roman"/>
          <w:b/>
          <w:bCs/>
          <w:sz w:val="24"/>
          <w:szCs w:val="24"/>
          <w:lang w:val="en-US"/>
        </w:rPr>
        <w:t>_________________________</w:t>
      </w:r>
      <w:r w:rsidR="004C7944">
        <w:rPr>
          <w:rFonts w:ascii="Times New Roman" w:hAnsi="Times New Roman" w:cs="Times New Roman"/>
          <w:b/>
          <w:bCs/>
          <w:sz w:val="24"/>
          <w:szCs w:val="24"/>
          <w:lang w:val="en-US"/>
        </w:rPr>
        <w:t>________</w:t>
      </w:r>
    </w:p>
    <w:p w14:paraId="3359724C" w14:textId="1EC5ED88" w:rsidR="00DC794A" w:rsidRDefault="00DC794A" w:rsidP="004C7944">
      <w:pPr>
        <w:spacing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T.V NORMAN</w:t>
      </w:r>
    </w:p>
    <w:p w14:paraId="7EF4E174" w14:textId="031BAD85" w:rsidR="00DC794A" w:rsidRPr="00DC794A" w:rsidRDefault="00DC794A" w:rsidP="004C7944">
      <w:pPr>
        <w:spacing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JUDGE OF THE HIGH COURT</w:t>
      </w:r>
    </w:p>
    <w:p w14:paraId="32225ABD" w14:textId="77777777" w:rsidR="00671250" w:rsidRPr="006E4A3B" w:rsidRDefault="00671250" w:rsidP="00671250">
      <w:pPr>
        <w:spacing w:line="276" w:lineRule="auto"/>
        <w:jc w:val="both"/>
        <w:rPr>
          <w:rFonts w:ascii="Times New Roman" w:hAnsi="Times New Roman" w:cs="Times New Roman"/>
          <w:b/>
          <w:bCs/>
          <w:sz w:val="24"/>
          <w:szCs w:val="24"/>
          <w:lang w:val="en-US"/>
        </w:rPr>
      </w:pPr>
      <w:r w:rsidRPr="006E4A3B">
        <w:rPr>
          <w:rFonts w:ascii="Times New Roman" w:hAnsi="Times New Roman" w:cs="Times New Roman"/>
          <w:b/>
          <w:bCs/>
          <w:sz w:val="24"/>
          <w:szCs w:val="24"/>
          <w:lang w:val="en-US"/>
        </w:rPr>
        <w:t>APPEARANCES:</w:t>
      </w:r>
    </w:p>
    <w:p w14:paraId="6AFFE2C5" w14:textId="77777777" w:rsidR="00671250" w:rsidRPr="006E4A3B" w:rsidRDefault="00671250" w:rsidP="00671250">
      <w:pPr>
        <w:spacing w:line="276" w:lineRule="auto"/>
        <w:jc w:val="both"/>
        <w:rPr>
          <w:rFonts w:ascii="Times New Roman" w:hAnsi="Times New Roman" w:cs="Times New Roman"/>
          <w:b/>
          <w:bCs/>
          <w:sz w:val="24"/>
          <w:szCs w:val="24"/>
          <w:lang w:val="en-US"/>
        </w:rPr>
      </w:pPr>
      <w:r w:rsidRPr="006E4A3B">
        <w:rPr>
          <w:rFonts w:ascii="Times New Roman" w:hAnsi="Times New Roman" w:cs="Times New Roman"/>
          <w:b/>
          <w:bCs/>
          <w:sz w:val="24"/>
          <w:szCs w:val="24"/>
          <w:lang w:val="en-US"/>
        </w:rPr>
        <w:t>For the PLAINTIFF</w:t>
      </w:r>
      <w:r w:rsidRPr="006E4A3B">
        <w:rPr>
          <w:rFonts w:ascii="Times New Roman" w:hAnsi="Times New Roman" w:cs="Times New Roman"/>
          <w:b/>
          <w:bCs/>
          <w:sz w:val="24"/>
          <w:szCs w:val="24"/>
          <w:lang w:val="en-US"/>
        </w:rPr>
        <w:tab/>
      </w:r>
      <w:r w:rsidRPr="006E4A3B">
        <w:rPr>
          <w:rFonts w:ascii="Times New Roman" w:hAnsi="Times New Roman" w:cs="Times New Roman"/>
          <w:b/>
          <w:bCs/>
          <w:sz w:val="24"/>
          <w:szCs w:val="24"/>
          <w:lang w:val="en-US"/>
        </w:rPr>
        <w:tab/>
        <w:t>:</w:t>
      </w:r>
      <w:r w:rsidRPr="006E4A3B">
        <w:rPr>
          <w:rFonts w:ascii="Times New Roman" w:hAnsi="Times New Roman" w:cs="Times New Roman"/>
          <w:b/>
          <w:bCs/>
          <w:sz w:val="24"/>
          <w:szCs w:val="24"/>
          <w:lang w:val="en-US"/>
        </w:rPr>
        <w:tab/>
        <w:t>ADV BODLANI SC with ADV ZILWA</w:t>
      </w:r>
    </w:p>
    <w:p w14:paraId="75AB7ECC" w14:textId="77777777" w:rsidR="00671250" w:rsidRDefault="00671250" w:rsidP="00671250">
      <w:pPr>
        <w:spacing w:line="276" w:lineRule="auto"/>
        <w:jc w:val="both"/>
        <w:rPr>
          <w:rFonts w:ascii="Times New Roman" w:hAnsi="Times New Roman" w:cs="Times New Roman"/>
          <w:b/>
          <w:bCs/>
          <w:sz w:val="24"/>
          <w:szCs w:val="24"/>
          <w:lang w:val="en-US"/>
        </w:rPr>
      </w:pPr>
      <w:r w:rsidRPr="006E4A3B">
        <w:rPr>
          <w:rFonts w:ascii="Times New Roman" w:hAnsi="Times New Roman" w:cs="Times New Roman"/>
          <w:b/>
          <w:bCs/>
          <w:sz w:val="24"/>
          <w:szCs w:val="24"/>
          <w:lang w:val="en-US"/>
        </w:rPr>
        <w:tab/>
        <w:t>Instructed by</w:t>
      </w:r>
      <w:r w:rsidRPr="006E4A3B">
        <w:rPr>
          <w:rFonts w:ascii="Times New Roman" w:hAnsi="Times New Roman" w:cs="Times New Roman"/>
          <w:b/>
          <w:bCs/>
          <w:sz w:val="24"/>
          <w:szCs w:val="24"/>
          <w:lang w:val="en-US"/>
        </w:rPr>
        <w:tab/>
      </w:r>
      <w:r w:rsidRPr="006E4A3B">
        <w:rPr>
          <w:rFonts w:ascii="Times New Roman" w:hAnsi="Times New Roman" w:cs="Times New Roman"/>
          <w:b/>
          <w:bCs/>
          <w:sz w:val="24"/>
          <w:szCs w:val="24"/>
          <w:lang w:val="en-US"/>
        </w:rPr>
        <w:tab/>
        <w:t>:</w:t>
      </w:r>
      <w:r w:rsidRPr="006E4A3B">
        <w:rPr>
          <w:rFonts w:ascii="Times New Roman" w:hAnsi="Times New Roman" w:cs="Times New Roman"/>
          <w:b/>
          <w:bCs/>
          <w:sz w:val="24"/>
          <w:szCs w:val="24"/>
          <w:lang w:val="en-US"/>
        </w:rPr>
        <w:tab/>
        <w:t>S. BOOI &amp; SONS ATTORNEYS</w:t>
      </w:r>
    </w:p>
    <w:p w14:paraId="4F2C5337" w14:textId="77777777" w:rsidR="00671250" w:rsidRDefault="00671250" w:rsidP="00671250">
      <w:pPr>
        <w:spacing w:line="276"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50 STEWART DRIVE</w:t>
      </w:r>
    </w:p>
    <w:p w14:paraId="72814F9A" w14:textId="77777777" w:rsidR="00671250" w:rsidRDefault="00671250" w:rsidP="00671250">
      <w:pPr>
        <w:spacing w:line="276"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BEREA</w:t>
      </w:r>
    </w:p>
    <w:p w14:paraId="65D7B2FD" w14:textId="77777777" w:rsidR="00671250" w:rsidRDefault="00671250" w:rsidP="00671250">
      <w:pPr>
        <w:spacing w:line="276"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EAST LONDON</w:t>
      </w:r>
    </w:p>
    <w:p w14:paraId="1EFA916B" w14:textId="77777777" w:rsidR="00671250" w:rsidRDefault="00671250" w:rsidP="00671250">
      <w:pPr>
        <w:spacing w:line="276"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REF: S17/03/21</w:t>
      </w:r>
    </w:p>
    <w:p w14:paraId="0DA972DE" w14:textId="77777777" w:rsidR="00671250" w:rsidRDefault="00671250" w:rsidP="00671250">
      <w:pPr>
        <w:spacing w:line="276"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TEL: 043 721 1701</w:t>
      </w:r>
    </w:p>
    <w:p w14:paraId="38A85C95" w14:textId="77777777" w:rsidR="00671250" w:rsidRDefault="00671250" w:rsidP="00671250">
      <w:pPr>
        <w:spacing w:line="276"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 xml:space="preserve">EMAIL: </w:t>
      </w:r>
      <w:hyperlink r:id="rId8" w:history="1">
        <w:r w:rsidRPr="00DC5752">
          <w:rPr>
            <w:rStyle w:val="Hyperlink"/>
            <w:rFonts w:ascii="Times New Roman" w:hAnsi="Times New Roman" w:cs="Times New Roman"/>
            <w:b/>
            <w:bCs/>
            <w:sz w:val="24"/>
            <w:szCs w:val="24"/>
            <w:lang w:val="en-US"/>
          </w:rPr>
          <w:t>sbooi@telkomsa.net</w:t>
        </w:r>
      </w:hyperlink>
      <w:r>
        <w:rPr>
          <w:rFonts w:ascii="Times New Roman" w:hAnsi="Times New Roman" w:cs="Times New Roman"/>
          <w:b/>
          <w:bCs/>
          <w:sz w:val="24"/>
          <w:szCs w:val="24"/>
          <w:lang w:val="en-US"/>
        </w:rPr>
        <w:t xml:space="preserve"> </w:t>
      </w:r>
    </w:p>
    <w:p w14:paraId="2DF480DE" w14:textId="77777777" w:rsidR="00671250" w:rsidRDefault="00671250" w:rsidP="00671250">
      <w:pPr>
        <w:spacing w:line="276"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c/o</w:t>
      </w:r>
      <w:r>
        <w:rPr>
          <w:rFonts w:ascii="Times New Roman" w:hAnsi="Times New Roman" w:cs="Times New Roman"/>
          <w:b/>
          <w:bCs/>
          <w:sz w:val="24"/>
          <w:szCs w:val="24"/>
          <w:lang w:val="en-US"/>
        </w:rPr>
        <w:tab/>
        <w:t>:</w:t>
      </w:r>
      <w:r>
        <w:rPr>
          <w:rFonts w:ascii="Times New Roman" w:hAnsi="Times New Roman" w:cs="Times New Roman"/>
          <w:b/>
          <w:bCs/>
          <w:sz w:val="24"/>
          <w:szCs w:val="24"/>
          <w:lang w:val="en-US"/>
        </w:rPr>
        <w:tab/>
        <w:t>LUVUYO SOLVERN ATTORNEYS</w:t>
      </w:r>
    </w:p>
    <w:p w14:paraId="18009C18" w14:textId="77777777" w:rsidR="00671250" w:rsidRDefault="00671250" w:rsidP="00671250">
      <w:pPr>
        <w:spacing w:line="276"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OFFICE NO.2</w:t>
      </w:r>
    </w:p>
    <w:p w14:paraId="6A70F738" w14:textId="77777777" w:rsidR="00671250" w:rsidRDefault="00671250" w:rsidP="00671250">
      <w:pPr>
        <w:spacing w:line="276"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1</w:t>
      </w:r>
      <w:r w:rsidRPr="007F188D">
        <w:rPr>
          <w:rFonts w:ascii="Times New Roman" w:hAnsi="Times New Roman" w:cs="Times New Roman"/>
          <w:b/>
          <w:bCs/>
          <w:sz w:val="24"/>
          <w:szCs w:val="24"/>
          <w:vertAlign w:val="superscript"/>
          <w:lang w:val="en-US"/>
        </w:rPr>
        <w:t>ST</w:t>
      </w:r>
      <w:r>
        <w:rPr>
          <w:rFonts w:ascii="Times New Roman" w:hAnsi="Times New Roman" w:cs="Times New Roman"/>
          <w:b/>
          <w:bCs/>
          <w:sz w:val="24"/>
          <w:szCs w:val="24"/>
          <w:lang w:val="en-US"/>
        </w:rPr>
        <w:t xml:space="preserve"> FLOOR, OLD KING THEATRE BUILDING</w:t>
      </w:r>
    </w:p>
    <w:p w14:paraId="0AC90985" w14:textId="77777777" w:rsidR="00671250" w:rsidRPr="006E4A3B" w:rsidRDefault="00671250" w:rsidP="00671250">
      <w:pPr>
        <w:spacing w:line="276"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KING WILLIAMS TOWN</w:t>
      </w:r>
    </w:p>
    <w:p w14:paraId="5D7EF58D" w14:textId="77777777" w:rsidR="00671250" w:rsidRPr="006E4A3B" w:rsidRDefault="00671250" w:rsidP="00671250">
      <w:pPr>
        <w:spacing w:line="276" w:lineRule="auto"/>
        <w:jc w:val="both"/>
        <w:rPr>
          <w:rFonts w:ascii="Times New Roman" w:hAnsi="Times New Roman" w:cs="Times New Roman"/>
          <w:b/>
          <w:bCs/>
          <w:sz w:val="24"/>
          <w:szCs w:val="24"/>
          <w:lang w:val="en-US"/>
        </w:rPr>
      </w:pPr>
    </w:p>
    <w:p w14:paraId="6A9F11F0" w14:textId="77777777" w:rsidR="00671250" w:rsidRPr="006E4A3B" w:rsidRDefault="00671250" w:rsidP="00671250">
      <w:pPr>
        <w:spacing w:line="276" w:lineRule="auto"/>
        <w:jc w:val="both"/>
        <w:rPr>
          <w:rFonts w:ascii="Times New Roman" w:hAnsi="Times New Roman" w:cs="Times New Roman"/>
          <w:b/>
          <w:bCs/>
          <w:sz w:val="24"/>
          <w:szCs w:val="24"/>
          <w:lang w:val="en-US"/>
        </w:rPr>
      </w:pPr>
    </w:p>
    <w:p w14:paraId="73801DB8" w14:textId="77777777" w:rsidR="00671250" w:rsidRPr="006E4A3B" w:rsidRDefault="00671250" w:rsidP="00671250">
      <w:pPr>
        <w:spacing w:line="276" w:lineRule="auto"/>
        <w:jc w:val="both"/>
        <w:rPr>
          <w:rFonts w:ascii="Times New Roman" w:hAnsi="Times New Roman" w:cs="Times New Roman"/>
          <w:b/>
          <w:bCs/>
          <w:sz w:val="24"/>
          <w:szCs w:val="24"/>
          <w:lang w:val="en-US"/>
        </w:rPr>
      </w:pPr>
      <w:r w:rsidRPr="006E4A3B">
        <w:rPr>
          <w:rFonts w:ascii="Times New Roman" w:hAnsi="Times New Roman" w:cs="Times New Roman"/>
          <w:b/>
          <w:bCs/>
          <w:sz w:val="24"/>
          <w:szCs w:val="24"/>
          <w:lang w:val="en-US"/>
        </w:rPr>
        <w:t>For the DEFENDANT</w:t>
      </w:r>
      <w:r w:rsidRPr="006E4A3B">
        <w:rPr>
          <w:rFonts w:ascii="Times New Roman" w:hAnsi="Times New Roman" w:cs="Times New Roman"/>
          <w:b/>
          <w:bCs/>
          <w:sz w:val="24"/>
          <w:szCs w:val="24"/>
          <w:lang w:val="en-US"/>
        </w:rPr>
        <w:tab/>
        <w:t>:</w:t>
      </w:r>
      <w:r w:rsidRPr="006E4A3B">
        <w:rPr>
          <w:rFonts w:ascii="Times New Roman" w:hAnsi="Times New Roman" w:cs="Times New Roman"/>
          <w:b/>
          <w:bCs/>
          <w:sz w:val="24"/>
          <w:szCs w:val="24"/>
          <w:lang w:val="en-US"/>
        </w:rPr>
        <w:tab/>
        <w:t>ADV RILI</w:t>
      </w:r>
    </w:p>
    <w:p w14:paraId="15010D83" w14:textId="77777777" w:rsidR="00671250" w:rsidRDefault="00671250" w:rsidP="00671250">
      <w:pPr>
        <w:spacing w:line="276" w:lineRule="auto"/>
        <w:jc w:val="both"/>
        <w:rPr>
          <w:rFonts w:ascii="Verdana" w:hAnsi="Verdana"/>
          <w:color w:val="333333"/>
          <w:shd w:val="clear" w:color="auto" w:fill="FFFFFF"/>
        </w:rPr>
      </w:pPr>
      <w:r w:rsidRPr="006E4A3B">
        <w:rPr>
          <w:rFonts w:ascii="Times New Roman" w:hAnsi="Times New Roman" w:cs="Times New Roman"/>
          <w:b/>
          <w:bCs/>
          <w:sz w:val="24"/>
          <w:szCs w:val="24"/>
          <w:lang w:val="en-US"/>
        </w:rPr>
        <w:tab/>
        <w:t>Instructed by</w:t>
      </w:r>
      <w:r w:rsidRPr="006E4A3B">
        <w:rPr>
          <w:rFonts w:ascii="Times New Roman" w:hAnsi="Times New Roman" w:cs="Times New Roman"/>
          <w:b/>
          <w:bCs/>
          <w:sz w:val="24"/>
          <w:szCs w:val="24"/>
          <w:lang w:val="en-US"/>
        </w:rPr>
        <w:tab/>
      </w:r>
      <w:r w:rsidRPr="006E4A3B">
        <w:rPr>
          <w:rFonts w:ascii="Times New Roman" w:hAnsi="Times New Roman" w:cs="Times New Roman"/>
          <w:b/>
          <w:bCs/>
          <w:sz w:val="24"/>
          <w:szCs w:val="24"/>
          <w:lang w:val="en-US"/>
        </w:rPr>
        <w:tab/>
        <w:t>:</w:t>
      </w:r>
      <w:r w:rsidRPr="006E4A3B">
        <w:rPr>
          <w:rFonts w:ascii="Times New Roman" w:hAnsi="Times New Roman" w:cs="Times New Roman"/>
          <w:b/>
          <w:bCs/>
          <w:sz w:val="24"/>
          <w:szCs w:val="24"/>
          <w:lang w:val="en-US"/>
        </w:rPr>
        <w:tab/>
        <w:t>STATE ATTORNEY</w:t>
      </w:r>
      <w:r w:rsidRPr="001916CE">
        <w:rPr>
          <w:rFonts w:ascii="Verdana" w:hAnsi="Verdana"/>
          <w:color w:val="333333"/>
          <w:shd w:val="clear" w:color="auto" w:fill="FFFFFF"/>
        </w:rPr>
        <w:t xml:space="preserve"> </w:t>
      </w:r>
    </w:p>
    <w:p w14:paraId="64702332" w14:textId="77777777" w:rsidR="00671250" w:rsidRDefault="00671250" w:rsidP="00671250">
      <w:pPr>
        <w:spacing w:line="276" w:lineRule="auto"/>
        <w:ind w:left="2880" w:firstLine="720"/>
        <w:jc w:val="both"/>
        <w:rPr>
          <w:rFonts w:ascii="Times New Roman" w:hAnsi="Times New Roman" w:cs="Times New Roman"/>
          <w:b/>
          <w:bCs/>
          <w:sz w:val="24"/>
          <w:szCs w:val="24"/>
        </w:rPr>
      </w:pPr>
      <w:r w:rsidRPr="001916CE">
        <w:rPr>
          <w:rFonts w:ascii="Times New Roman" w:hAnsi="Times New Roman" w:cs="Times New Roman"/>
          <w:b/>
          <w:bCs/>
          <w:sz w:val="24"/>
          <w:szCs w:val="24"/>
        </w:rPr>
        <w:t xml:space="preserve">OLD SPOORNET BUILDING </w:t>
      </w:r>
    </w:p>
    <w:p w14:paraId="3D030F61" w14:textId="77777777" w:rsidR="00671250" w:rsidRDefault="00671250" w:rsidP="00671250">
      <w:pPr>
        <w:spacing w:line="276" w:lineRule="auto"/>
        <w:ind w:left="2880" w:firstLine="720"/>
        <w:jc w:val="both"/>
        <w:rPr>
          <w:rFonts w:ascii="Times New Roman" w:hAnsi="Times New Roman" w:cs="Times New Roman"/>
          <w:b/>
          <w:bCs/>
          <w:sz w:val="24"/>
          <w:szCs w:val="24"/>
        </w:rPr>
      </w:pPr>
      <w:r w:rsidRPr="001916CE">
        <w:rPr>
          <w:rFonts w:ascii="Times New Roman" w:hAnsi="Times New Roman" w:cs="Times New Roman"/>
          <w:b/>
          <w:bCs/>
          <w:sz w:val="24"/>
          <w:szCs w:val="24"/>
        </w:rPr>
        <w:t xml:space="preserve">17 FLEET STREET </w:t>
      </w:r>
    </w:p>
    <w:p w14:paraId="3971CA64" w14:textId="77777777" w:rsidR="00671250" w:rsidRDefault="00671250" w:rsidP="00671250">
      <w:pPr>
        <w:spacing w:line="276" w:lineRule="auto"/>
        <w:ind w:left="2880" w:firstLine="720"/>
        <w:jc w:val="both"/>
        <w:rPr>
          <w:rFonts w:ascii="Times New Roman" w:hAnsi="Times New Roman" w:cs="Times New Roman"/>
          <w:b/>
          <w:bCs/>
          <w:sz w:val="24"/>
          <w:szCs w:val="24"/>
        </w:rPr>
      </w:pPr>
      <w:r w:rsidRPr="001916CE">
        <w:rPr>
          <w:rFonts w:ascii="Times New Roman" w:hAnsi="Times New Roman" w:cs="Times New Roman"/>
          <w:b/>
          <w:bCs/>
          <w:sz w:val="24"/>
          <w:szCs w:val="24"/>
        </w:rPr>
        <w:t>EAST LONDON</w:t>
      </w:r>
    </w:p>
    <w:p w14:paraId="5D6E231C" w14:textId="77777777" w:rsidR="00671250" w:rsidRDefault="00671250" w:rsidP="00671250">
      <w:pPr>
        <w:spacing w:line="276" w:lineRule="auto"/>
        <w:ind w:left="2880" w:firstLine="720"/>
        <w:jc w:val="both"/>
        <w:rPr>
          <w:rFonts w:ascii="Times New Roman" w:hAnsi="Times New Roman" w:cs="Times New Roman"/>
          <w:b/>
          <w:bCs/>
          <w:sz w:val="24"/>
          <w:szCs w:val="24"/>
        </w:rPr>
      </w:pPr>
      <w:r>
        <w:rPr>
          <w:rFonts w:ascii="Times New Roman" w:hAnsi="Times New Roman" w:cs="Times New Roman"/>
          <w:b/>
          <w:bCs/>
          <w:sz w:val="24"/>
          <w:szCs w:val="24"/>
        </w:rPr>
        <w:lastRenderedPageBreak/>
        <w:t>REF: 491/23-P2 (MR MOSIA)</w:t>
      </w:r>
    </w:p>
    <w:p w14:paraId="6545DFA2" w14:textId="77777777" w:rsidR="00671250" w:rsidRDefault="00671250" w:rsidP="00671250">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c/o</w:t>
      </w:r>
      <w:r>
        <w:rPr>
          <w:rFonts w:ascii="Times New Roman" w:hAnsi="Times New Roman" w:cs="Times New Roman"/>
          <w:b/>
          <w:bCs/>
          <w:sz w:val="24"/>
          <w:szCs w:val="24"/>
        </w:rPr>
        <w:tab/>
        <w:t>:</w:t>
      </w:r>
      <w:r>
        <w:rPr>
          <w:rFonts w:ascii="Times New Roman" w:hAnsi="Times New Roman" w:cs="Times New Roman"/>
          <w:b/>
          <w:bCs/>
          <w:sz w:val="24"/>
          <w:szCs w:val="24"/>
        </w:rPr>
        <w:tab/>
        <w:t>NO. 32 ALEXANDRA ROAD</w:t>
      </w:r>
    </w:p>
    <w:p w14:paraId="44A12A5C" w14:textId="77777777" w:rsidR="00671250" w:rsidRDefault="00671250" w:rsidP="00671250">
      <w:pPr>
        <w:spacing w:line="276" w:lineRule="auto"/>
        <w:jc w:val="both"/>
        <w:rPr>
          <w:rFonts w:ascii="Times New Roman" w:hAnsi="Times New Roman" w:cs="Times New Roman"/>
          <w:b/>
          <w:bCs/>
          <w:sz w:val="24"/>
          <w:szCs w:val="24"/>
          <w:lang w:val="en-US"/>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KING WILLIAMS TOWN</w:t>
      </w:r>
    </w:p>
    <w:p w14:paraId="75E2E376" w14:textId="77777777" w:rsidR="00671250" w:rsidRDefault="00671250" w:rsidP="00671250">
      <w:pPr>
        <w:spacing w:line="276" w:lineRule="auto"/>
        <w:jc w:val="both"/>
        <w:rPr>
          <w:rFonts w:ascii="Times New Roman" w:hAnsi="Times New Roman" w:cs="Times New Roman"/>
          <w:b/>
          <w:bCs/>
          <w:sz w:val="24"/>
          <w:szCs w:val="24"/>
          <w:lang w:val="en-US"/>
        </w:rPr>
      </w:pPr>
    </w:p>
    <w:p w14:paraId="1C3D101E" w14:textId="77777777" w:rsidR="00671250" w:rsidRDefault="00671250" w:rsidP="00671250">
      <w:pPr>
        <w:spacing w:line="276" w:lineRule="auto"/>
        <w:jc w:val="both"/>
        <w:rPr>
          <w:rFonts w:ascii="Times New Roman" w:hAnsi="Times New Roman" w:cs="Times New Roman"/>
          <w:b/>
          <w:bCs/>
          <w:sz w:val="24"/>
          <w:szCs w:val="24"/>
          <w:lang w:val="en-US"/>
        </w:rPr>
      </w:pPr>
    </w:p>
    <w:p w14:paraId="6DA01840" w14:textId="77777777" w:rsidR="00671250" w:rsidRDefault="00671250" w:rsidP="00671250">
      <w:pPr>
        <w:spacing w:line="276"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Matter heard on </w:t>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w:t>
      </w:r>
      <w:r>
        <w:rPr>
          <w:rFonts w:ascii="Times New Roman" w:hAnsi="Times New Roman" w:cs="Times New Roman"/>
          <w:b/>
          <w:bCs/>
          <w:sz w:val="24"/>
          <w:szCs w:val="24"/>
          <w:lang w:val="en-US"/>
        </w:rPr>
        <w:tab/>
        <w:t>06 MAY 2024</w:t>
      </w:r>
    </w:p>
    <w:p w14:paraId="31CF48C9" w14:textId="77777777" w:rsidR="00671250" w:rsidRPr="006E4A3B" w:rsidRDefault="00671250" w:rsidP="00671250">
      <w:pPr>
        <w:spacing w:line="276"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Judgment Delivered on</w:t>
      </w:r>
      <w:r>
        <w:rPr>
          <w:rFonts w:ascii="Times New Roman" w:hAnsi="Times New Roman" w:cs="Times New Roman"/>
          <w:b/>
          <w:bCs/>
          <w:sz w:val="24"/>
          <w:szCs w:val="24"/>
          <w:lang w:val="en-US"/>
        </w:rPr>
        <w:tab/>
        <w:t>:</w:t>
      </w:r>
      <w:r>
        <w:rPr>
          <w:rFonts w:ascii="Times New Roman" w:hAnsi="Times New Roman" w:cs="Times New Roman"/>
          <w:b/>
          <w:bCs/>
          <w:sz w:val="24"/>
          <w:szCs w:val="24"/>
          <w:lang w:val="en-US"/>
        </w:rPr>
        <w:tab/>
        <w:t>07 MAY 2024</w:t>
      </w:r>
    </w:p>
    <w:p w14:paraId="45EEF5AB" w14:textId="4824A56E" w:rsidR="00170343" w:rsidRPr="003970BD" w:rsidRDefault="00170343" w:rsidP="00671250">
      <w:pPr>
        <w:spacing w:line="480" w:lineRule="auto"/>
        <w:jc w:val="both"/>
        <w:rPr>
          <w:rFonts w:ascii="Times New Roman" w:hAnsi="Times New Roman" w:cs="Times New Roman"/>
          <w:i/>
          <w:iCs/>
          <w:sz w:val="24"/>
          <w:szCs w:val="24"/>
          <w:lang w:val="en-US"/>
        </w:rPr>
      </w:pPr>
    </w:p>
    <w:sectPr w:rsidR="00170343" w:rsidRPr="003970B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FEC5F" w14:textId="77777777" w:rsidR="008D3662" w:rsidRDefault="008D3662" w:rsidP="00D42D33">
      <w:pPr>
        <w:spacing w:after="0" w:line="240" w:lineRule="auto"/>
      </w:pPr>
      <w:r>
        <w:separator/>
      </w:r>
    </w:p>
  </w:endnote>
  <w:endnote w:type="continuationSeparator" w:id="0">
    <w:p w14:paraId="2ABDD6BE" w14:textId="77777777" w:rsidR="008D3662" w:rsidRDefault="008D3662" w:rsidP="00D42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855716"/>
      <w:docPartObj>
        <w:docPartGallery w:val="Page Numbers (Bottom of Page)"/>
        <w:docPartUnique/>
      </w:docPartObj>
    </w:sdtPr>
    <w:sdtEndPr>
      <w:rPr>
        <w:noProof/>
      </w:rPr>
    </w:sdtEndPr>
    <w:sdtContent>
      <w:p w14:paraId="4D59E4D2" w14:textId="602B8935" w:rsidR="004C7944" w:rsidRDefault="004C7944">
        <w:pPr>
          <w:pStyle w:val="Footer"/>
          <w:jc w:val="right"/>
        </w:pPr>
        <w:r>
          <w:fldChar w:fldCharType="begin"/>
        </w:r>
        <w:r>
          <w:instrText xml:space="preserve"> PAGE   \* MERGEFORMAT </w:instrText>
        </w:r>
        <w:r>
          <w:fldChar w:fldCharType="separate"/>
        </w:r>
        <w:r w:rsidR="00E5310C">
          <w:rPr>
            <w:noProof/>
          </w:rPr>
          <w:t>9</w:t>
        </w:r>
        <w:r>
          <w:rPr>
            <w:noProof/>
          </w:rPr>
          <w:fldChar w:fldCharType="end"/>
        </w:r>
      </w:p>
    </w:sdtContent>
  </w:sdt>
  <w:p w14:paraId="3FC9FA94" w14:textId="77777777" w:rsidR="004C7944" w:rsidRDefault="004C79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16E39" w14:textId="77777777" w:rsidR="008D3662" w:rsidRDefault="008D3662" w:rsidP="00D42D33">
      <w:pPr>
        <w:spacing w:after="0" w:line="240" w:lineRule="auto"/>
      </w:pPr>
      <w:r>
        <w:separator/>
      </w:r>
    </w:p>
  </w:footnote>
  <w:footnote w:type="continuationSeparator" w:id="0">
    <w:p w14:paraId="498B5E4A" w14:textId="77777777" w:rsidR="008D3662" w:rsidRDefault="008D3662" w:rsidP="00D42D33">
      <w:pPr>
        <w:spacing w:after="0" w:line="240" w:lineRule="auto"/>
      </w:pPr>
      <w:r>
        <w:continuationSeparator/>
      </w:r>
    </w:p>
  </w:footnote>
  <w:footnote w:id="1">
    <w:p w14:paraId="1711B5EB" w14:textId="1DBC553E" w:rsidR="00D42D33" w:rsidRPr="00D42D33" w:rsidRDefault="00D42D33">
      <w:pPr>
        <w:pStyle w:val="FootnoteText"/>
        <w:rPr>
          <w:lang w:val="en-US"/>
        </w:rPr>
      </w:pPr>
      <w:r>
        <w:rPr>
          <w:rStyle w:val="FootnoteReference"/>
        </w:rPr>
        <w:footnoteRef/>
      </w:r>
      <w:r>
        <w:t xml:space="preserve"> </w:t>
      </w:r>
      <w:r w:rsidRPr="00D72243">
        <w:rPr>
          <w:rFonts w:ascii="Times New Roman" w:hAnsi="Times New Roman" w:cs="Times New Roman"/>
          <w:b/>
          <w:bCs/>
          <w:i/>
          <w:iCs/>
          <w:lang w:val="en-US"/>
        </w:rPr>
        <w:t>Santam Ltd v Ethw</w:t>
      </w:r>
      <w:r w:rsidR="00132AE4" w:rsidRPr="00D72243">
        <w:rPr>
          <w:rFonts w:ascii="Times New Roman" w:hAnsi="Times New Roman" w:cs="Times New Roman"/>
          <w:b/>
          <w:bCs/>
          <w:i/>
          <w:iCs/>
          <w:lang w:val="en-US"/>
        </w:rPr>
        <w:t>ar</w:t>
      </w:r>
      <w:r w:rsidR="00132AE4" w:rsidRPr="00D72243">
        <w:rPr>
          <w:rFonts w:ascii="Times New Roman" w:hAnsi="Times New Roman" w:cs="Times New Roman"/>
          <w:lang w:val="en-US"/>
        </w:rPr>
        <w:t xml:space="preserve"> [1999] 1 ALL SA 252 </w:t>
      </w:r>
      <w:r w:rsidR="00D72243" w:rsidRPr="00D72243">
        <w:rPr>
          <w:rFonts w:ascii="Times New Roman" w:hAnsi="Times New Roman" w:cs="Times New Roman"/>
          <w:lang w:val="en-US"/>
        </w:rPr>
        <w:t>(A); 1999 (2) SA 244 (SCA).</w:t>
      </w:r>
      <w:r w:rsidR="00132AE4">
        <w:rPr>
          <w:lang w:val="en-US"/>
        </w:rPr>
        <w:t xml:space="preserve"> </w:t>
      </w:r>
    </w:p>
  </w:footnote>
  <w:footnote w:id="2">
    <w:p w14:paraId="186EC3AC" w14:textId="6F70C91E" w:rsidR="00FB2433" w:rsidRPr="00FB2433" w:rsidRDefault="00FB2433">
      <w:pPr>
        <w:pStyle w:val="FootnoteText"/>
        <w:rPr>
          <w:lang w:val="en-US"/>
        </w:rPr>
      </w:pPr>
      <w:r>
        <w:rPr>
          <w:rStyle w:val="FootnoteReference"/>
        </w:rPr>
        <w:footnoteRef/>
      </w:r>
      <w:r>
        <w:t xml:space="preserve"> </w:t>
      </w:r>
      <w:r w:rsidRPr="0081789D">
        <w:rPr>
          <w:rFonts w:ascii="Times New Roman" w:hAnsi="Times New Roman" w:cs="Times New Roman"/>
          <w:lang w:val="en-US"/>
        </w:rPr>
        <w:t xml:space="preserve">See </w:t>
      </w:r>
      <w:r w:rsidRPr="0081789D">
        <w:rPr>
          <w:rFonts w:ascii="Times New Roman" w:hAnsi="Times New Roman" w:cs="Times New Roman"/>
          <w:b/>
          <w:bCs/>
          <w:i/>
          <w:iCs/>
          <w:lang w:val="en-US"/>
        </w:rPr>
        <w:t>Uitenhage Municipality v Moloi</w:t>
      </w:r>
      <w:r w:rsidRPr="0081789D">
        <w:rPr>
          <w:rFonts w:ascii="Times New Roman" w:hAnsi="Times New Roman" w:cs="Times New Roman"/>
          <w:lang w:val="en-US"/>
        </w:rPr>
        <w:t xml:space="preserve"> 1998 (</w:t>
      </w:r>
      <w:r w:rsidR="00404758" w:rsidRPr="0081789D">
        <w:rPr>
          <w:rFonts w:ascii="Times New Roman" w:hAnsi="Times New Roman" w:cs="Times New Roman"/>
          <w:lang w:val="en-US"/>
        </w:rPr>
        <w:t xml:space="preserve">1) ALL SA 140 (A); 1998 (2) SA </w:t>
      </w:r>
      <w:r w:rsidR="0081789D" w:rsidRPr="0081789D">
        <w:rPr>
          <w:rFonts w:ascii="Times New Roman" w:hAnsi="Times New Roman" w:cs="Times New Roman"/>
          <w:lang w:val="en-US"/>
        </w:rPr>
        <w:t>735 (SCA).</w:t>
      </w:r>
    </w:p>
  </w:footnote>
  <w:footnote w:id="3">
    <w:p w14:paraId="2AA245C8" w14:textId="7BB01FD8" w:rsidR="007B0869" w:rsidRPr="00993E63" w:rsidRDefault="007B0869" w:rsidP="00EC19DF">
      <w:pPr>
        <w:pStyle w:val="FootnoteText"/>
        <w:ind w:left="142" w:hanging="142"/>
        <w:jc w:val="both"/>
        <w:rPr>
          <w:rFonts w:ascii="Times New Roman" w:hAnsi="Times New Roman" w:cs="Times New Roman"/>
          <w:lang w:val="en-US"/>
        </w:rPr>
      </w:pPr>
      <w:r w:rsidRPr="00993E63">
        <w:rPr>
          <w:rStyle w:val="FootnoteReference"/>
          <w:rFonts w:ascii="Times New Roman" w:hAnsi="Times New Roman" w:cs="Times New Roman"/>
        </w:rPr>
        <w:footnoteRef/>
      </w:r>
      <w:r w:rsidRPr="00993E63">
        <w:rPr>
          <w:rFonts w:ascii="Times New Roman" w:hAnsi="Times New Roman" w:cs="Times New Roman"/>
        </w:rPr>
        <w:t xml:space="preserve"> </w:t>
      </w:r>
      <w:r w:rsidRPr="00993E63">
        <w:rPr>
          <w:rFonts w:ascii="Times New Roman" w:hAnsi="Times New Roman" w:cs="Times New Roman"/>
          <w:lang w:val="en-US"/>
        </w:rPr>
        <w:t xml:space="preserve">See Amler’s Precedents of Pleadings page 294; see also </w:t>
      </w:r>
      <w:r w:rsidR="0040320C" w:rsidRPr="0040320C">
        <w:rPr>
          <w:rFonts w:ascii="Times New Roman" w:hAnsi="Times New Roman" w:cs="Times New Roman"/>
          <w:b/>
          <w:bCs/>
          <w:i/>
          <w:iCs/>
        </w:rPr>
        <w:t>Drennan Maud &amp; Partners v Town Board of the Township of Pennington</w:t>
      </w:r>
      <w:r w:rsidR="000F00EE" w:rsidRPr="00993E63">
        <w:rPr>
          <w:rFonts w:ascii="Times New Roman" w:hAnsi="Times New Roman" w:cs="Times New Roman"/>
          <w:lang w:val="en-US"/>
        </w:rPr>
        <w:t xml:space="preserve">1998 </w:t>
      </w:r>
      <w:r w:rsidR="001179C2" w:rsidRPr="00993E63">
        <w:rPr>
          <w:rFonts w:ascii="Times New Roman" w:hAnsi="Times New Roman" w:cs="Times New Roman"/>
          <w:lang w:val="en-US"/>
        </w:rPr>
        <w:t xml:space="preserve">(2) ALL SA 571 (SCA); 1998 (3) SA 200 </w:t>
      </w:r>
      <w:r w:rsidR="00993E63" w:rsidRPr="00993E63">
        <w:rPr>
          <w:rFonts w:ascii="Times New Roman" w:hAnsi="Times New Roman" w:cs="Times New Roman"/>
          <w:lang w:val="en-US"/>
        </w:rPr>
        <w:t>(SCA).</w:t>
      </w:r>
      <w:r w:rsidR="005C1EF6" w:rsidRPr="00993E63">
        <w:rPr>
          <w:rFonts w:ascii="Times New Roman" w:hAnsi="Times New Roman" w:cs="Times New Roman"/>
          <w:lang w:val="en-US"/>
        </w:rPr>
        <w:t xml:space="preserve"> </w:t>
      </w:r>
    </w:p>
  </w:footnote>
  <w:footnote w:id="4">
    <w:p w14:paraId="53BFE3F5" w14:textId="1C01DC87" w:rsidR="00BB238B" w:rsidRPr="00BB238B" w:rsidRDefault="00BB238B">
      <w:pPr>
        <w:pStyle w:val="FootnoteText"/>
        <w:rPr>
          <w:lang w:val="en-US"/>
        </w:rPr>
      </w:pPr>
      <w:r>
        <w:rPr>
          <w:rStyle w:val="FootnoteReference"/>
        </w:rPr>
        <w:footnoteRef/>
      </w:r>
      <w:r>
        <w:t xml:space="preserve"> </w:t>
      </w:r>
      <w:r w:rsidR="00EC19DF" w:rsidRPr="00EC19DF">
        <w:rPr>
          <w:rFonts w:ascii="Times New Roman" w:hAnsi="Times New Roman" w:cs="Times New Roman"/>
          <w:b/>
          <w:bCs/>
          <w:i/>
          <w:iCs/>
          <w:lang w:val="en-US"/>
        </w:rPr>
        <w:t>Mothupi v MEC, Department of Health, Free State</w:t>
      </w:r>
      <w:r w:rsidR="00EC19DF" w:rsidRPr="00EC19DF">
        <w:rPr>
          <w:rFonts w:ascii="Times New Roman" w:hAnsi="Times New Roman" w:cs="Times New Roman"/>
          <w:lang w:val="en-US"/>
        </w:rPr>
        <w:t xml:space="preserve"> </w:t>
      </w:r>
      <w:r w:rsidR="00EC19DF">
        <w:rPr>
          <w:rFonts w:ascii="Times New Roman" w:hAnsi="Times New Roman" w:cs="Times New Roman"/>
          <w:lang w:val="en-US"/>
        </w:rPr>
        <w:t>(</w:t>
      </w:r>
      <w:r w:rsidRPr="00EC19DF">
        <w:rPr>
          <w:rFonts w:ascii="Times New Roman" w:hAnsi="Times New Roman" w:cs="Times New Roman"/>
          <w:lang w:val="en-US"/>
        </w:rPr>
        <w:t xml:space="preserve">20598/2014) [2016] ZASCA </w:t>
      </w:r>
      <w:r w:rsidR="009708C7" w:rsidRPr="00EC19DF">
        <w:rPr>
          <w:rFonts w:ascii="Times New Roman" w:hAnsi="Times New Roman" w:cs="Times New Roman"/>
          <w:lang w:val="en-US"/>
        </w:rPr>
        <w:t>27 (22 March 2016).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96A5B"/>
    <w:multiLevelType w:val="hybridMultilevel"/>
    <w:tmpl w:val="8188AF9A"/>
    <w:lvl w:ilvl="0" w:tplc="38DA4CB8">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 w15:restartNumberingAfterBreak="0">
    <w:nsid w:val="18454CCC"/>
    <w:multiLevelType w:val="hybridMultilevel"/>
    <w:tmpl w:val="CD98E30E"/>
    <w:lvl w:ilvl="0" w:tplc="1C09000F">
      <w:start w:val="1"/>
      <w:numFmt w:val="decimal"/>
      <w:lvlText w:val="%1."/>
      <w:lvlJc w:val="left"/>
      <w:pPr>
        <w:ind w:left="1425" w:hanging="360"/>
      </w:pPr>
    </w:lvl>
    <w:lvl w:ilvl="1" w:tplc="1C090019" w:tentative="1">
      <w:start w:val="1"/>
      <w:numFmt w:val="lowerLetter"/>
      <w:lvlText w:val="%2."/>
      <w:lvlJc w:val="left"/>
      <w:pPr>
        <w:ind w:left="2145" w:hanging="360"/>
      </w:pPr>
    </w:lvl>
    <w:lvl w:ilvl="2" w:tplc="1C09001B" w:tentative="1">
      <w:start w:val="1"/>
      <w:numFmt w:val="lowerRoman"/>
      <w:lvlText w:val="%3."/>
      <w:lvlJc w:val="right"/>
      <w:pPr>
        <w:ind w:left="2865" w:hanging="180"/>
      </w:pPr>
    </w:lvl>
    <w:lvl w:ilvl="3" w:tplc="1C09000F" w:tentative="1">
      <w:start w:val="1"/>
      <w:numFmt w:val="decimal"/>
      <w:lvlText w:val="%4."/>
      <w:lvlJc w:val="left"/>
      <w:pPr>
        <w:ind w:left="3585" w:hanging="360"/>
      </w:pPr>
    </w:lvl>
    <w:lvl w:ilvl="4" w:tplc="1C090019" w:tentative="1">
      <w:start w:val="1"/>
      <w:numFmt w:val="lowerLetter"/>
      <w:lvlText w:val="%5."/>
      <w:lvlJc w:val="left"/>
      <w:pPr>
        <w:ind w:left="4305" w:hanging="360"/>
      </w:pPr>
    </w:lvl>
    <w:lvl w:ilvl="5" w:tplc="1C09001B" w:tentative="1">
      <w:start w:val="1"/>
      <w:numFmt w:val="lowerRoman"/>
      <w:lvlText w:val="%6."/>
      <w:lvlJc w:val="right"/>
      <w:pPr>
        <w:ind w:left="5025" w:hanging="180"/>
      </w:pPr>
    </w:lvl>
    <w:lvl w:ilvl="6" w:tplc="1C09000F" w:tentative="1">
      <w:start w:val="1"/>
      <w:numFmt w:val="decimal"/>
      <w:lvlText w:val="%7."/>
      <w:lvlJc w:val="left"/>
      <w:pPr>
        <w:ind w:left="5745" w:hanging="360"/>
      </w:pPr>
    </w:lvl>
    <w:lvl w:ilvl="7" w:tplc="1C090019" w:tentative="1">
      <w:start w:val="1"/>
      <w:numFmt w:val="lowerLetter"/>
      <w:lvlText w:val="%8."/>
      <w:lvlJc w:val="left"/>
      <w:pPr>
        <w:ind w:left="6465" w:hanging="360"/>
      </w:pPr>
    </w:lvl>
    <w:lvl w:ilvl="8" w:tplc="1C09001B" w:tentative="1">
      <w:start w:val="1"/>
      <w:numFmt w:val="lowerRoman"/>
      <w:lvlText w:val="%9."/>
      <w:lvlJc w:val="right"/>
      <w:pPr>
        <w:ind w:left="7185" w:hanging="180"/>
      </w:pPr>
    </w:lvl>
  </w:abstractNum>
  <w:abstractNum w:abstractNumId="2" w15:restartNumberingAfterBreak="0">
    <w:nsid w:val="46141D69"/>
    <w:multiLevelType w:val="hybridMultilevel"/>
    <w:tmpl w:val="E5B29BD8"/>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A65"/>
    <w:rsid w:val="00026660"/>
    <w:rsid w:val="00026723"/>
    <w:rsid w:val="00037ED8"/>
    <w:rsid w:val="00050166"/>
    <w:rsid w:val="0005430A"/>
    <w:rsid w:val="00060298"/>
    <w:rsid w:val="000701F1"/>
    <w:rsid w:val="00070E98"/>
    <w:rsid w:val="00086BE1"/>
    <w:rsid w:val="000A2F0E"/>
    <w:rsid w:val="000A3639"/>
    <w:rsid w:val="000C3E8D"/>
    <w:rsid w:val="000C5DE4"/>
    <w:rsid w:val="000C5FC0"/>
    <w:rsid w:val="000D47DB"/>
    <w:rsid w:val="000E1259"/>
    <w:rsid w:val="000E66A8"/>
    <w:rsid w:val="000E68D5"/>
    <w:rsid w:val="000F00EE"/>
    <w:rsid w:val="0011106F"/>
    <w:rsid w:val="001165ED"/>
    <w:rsid w:val="001179C2"/>
    <w:rsid w:val="00132AE4"/>
    <w:rsid w:val="00134798"/>
    <w:rsid w:val="001375EB"/>
    <w:rsid w:val="00155132"/>
    <w:rsid w:val="00157772"/>
    <w:rsid w:val="00170343"/>
    <w:rsid w:val="00170D96"/>
    <w:rsid w:val="00173ED2"/>
    <w:rsid w:val="00183042"/>
    <w:rsid w:val="001916CE"/>
    <w:rsid w:val="00192995"/>
    <w:rsid w:val="001A51B1"/>
    <w:rsid w:val="001C576F"/>
    <w:rsid w:val="001D3942"/>
    <w:rsid w:val="001D4B60"/>
    <w:rsid w:val="001E16B2"/>
    <w:rsid w:val="001E21E1"/>
    <w:rsid w:val="001F3AED"/>
    <w:rsid w:val="00204F98"/>
    <w:rsid w:val="002122C4"/>
    <w:rsid w:val="00215270"/>
    <w:rsid w:val="00223A9D"/>
    <w:rsid w:val="00226CD5"/>
    <w:rsid w:val="00242CD8"/>
    <w:rsid w:val="00250288"/>
    <w:rsid w:val="002668E7"/>
    <w:rsid w:val="00266B5F"/>
    <w:rsid w:val="0026706F"/>
    <w:rsid w:val="0029226E"/>
    <w:rsid w:val="002978D2"/>
    <w:rsid w:val="002A19A3"/>
    <w:rsid w:val="002A47FA"/>
    <w:rsid w:val="002B6E3F"/>
    <w:rsid w:val="002C315A"/>
    <w:rsid w:val="002E79A7"/>
    <w:rsid w:val="002F35A9"/>
    <w:rsid w:val="002F668D"/>
    <w:rsid w:val="0031766D"/>
    <w:rsid w:val="00333D54"/>
    <w:rsid w:val="003344A6"/>
    <w:rsid w:val="00350049"/>
    <w:rsid w:val="00371899"/>
    <w:rsid w:val="00383096"/>
    <w:rsid w:val="00386A40"/>
    <w:rsid w:val="00386FB0"/>
    <w:rsid w:val="003970BD"/>
    <w:rsid w:val="003B1C66"/>
    <w:rsid w:val="003B79E4"/>
    <w:rsid w:val="003D6D42"/>
    <w:rsid w:val="003D6FCB"/>
    <w:rsid w:val="003F2166"/>
    <w:rsid w:val="0040320C"/>
    <w:rsid w:val="00404758"/>
    <w:rsid w:val="00416E5B"/>
    <w:rsid w:val="004313C3"/>
    <w:rsid w:val="0043712B"/>
    <w:rsid w:val="004420C8"/>
    <w:rsid w:val="004441D5"/>
    <w:rsid w:val="00451225"/>
    <w:rsid w:val="00472E0F"/>
    <w:rsid w:val="00474E00"/>
    <w:rsid w:val="00476066"/>
    <w:rsid w:val="004B427C"/>
    <w:rsid w:val="004C7944"/>
    <w:rsid w:val="004D5EB3"/>
    <w:rsid w:val="004D786C"/>
    <w:rsid w:val="004E4748"/>
    <w:rsid w:val="004F177A"/>
    <w:rsid w:val="004F2761"/>
    <w:rsid w:val="00501A66"/>
    <w:rsid w:val="0050516B"/>
    <w:rsid w:val="00526782"/>
    <w:rsid w:val="00527220"/>
    <w:rsid w:val="00561BFD"/>
    <w:rsid w:val="005739FE"/>
    <w:rsid w:val="00587D99"/>
    <w:rsid w:val="00596F30"/>
    <w:rsid w:val="005B2783"/>
    <w:rsid w:val="005B697A"/>
    <w:rsid w:val="005C1EF6"/>
    <w:rsid w:val="005D5636"/>
    <w:rsid w:val="005D6799"/>
    <w:rsid w:val="005E1CC4"/>
    <w:rsid w:val="006042B7"/>
    <w:rsid w:val="0061036B"/>
    <w:rsid w:val="0064584B"/>
    <w:rsid w:val="006467AF"/>
    <w:rsid w:val="006614BB"/>
    <w:rsid w:val="006614E4"/>
    <w:rsid w:val="00664DE2"/>
    <w:rsid w:val="00671250"/>
    <w:rsid w:val="00672369"/>
    <w:rsid w:val="00683760"/>
    <w:rsid w:val="006901A3"/>
    <w:rsid w:val="00690E05"/>
    <w:rsid w:val="006A5113"/>
    <w:rsid w:val="006B2296"/>
    <w:rsid w:val="006B3617"/>
    <w:rsid w:val="006B5486"/>
    <w:rsid w:val="006C6917"/>
    <w:rsid w:val="006D160D"/>
    <w:rsid w:val="006D5578"/>
    <w:rsid w:val="006D5DC3"/>
    <w:rsid w:val="006D7632"/>
    <w:rsid w:val="006E0A91"/>
    <w:rsid w:val="006E43BB"/>
    <w:rsid w:val="006E4A3B"/>
    <w:rsid w:val="006E7AAE"/>
    <w:rsid w:val="006F2A68"/>
    <w:rsid w:val="006F539E"/>
    <w:rsid w:val="0070213B"/>
    <w:rsid w:val="00721A79"/>
    <w:rsid w:val="0073737B"/>
    <w:rsid w:val="00746A42"/>
    <w:rsid w:val="00754298"/>
    <w:rsid w:val="00754C4D"/>
    <w:rsid w:val="00771658"/>
    <w:rsid w:val="007800D2"/>
    <w:rsid w:val="00781F4A"/>
    <w:rsid w:val="00784085"/>
    <w:rsid w:val="007879DE"/>
    <w:rsid w:val="007910A7"/>
    <w:rsid w:val="007A2414"/>
    <w:rsid w:val="007B0869"/>
    <w:rsid w:val="007B2507"/>
    <w:rsid w:val="007C0FB0"/>
    <w:rsid w:val="007C3F3F"/>
    <w:rsid w:val="007C5604"/>
    <w:rsid w:val="007C7B43"/>
    <w:rsid w:val="007D6083"/>
    <w:rsid w:val="007E6AE1"/>
    <w:rsid w:val="007F0170"/>
    <w:rsid w:val="00810E8A"/>
    <w:rsid w:val="00816B84"/>
    <w:rsid w:val="0081789D"/>
    <w:rsid w:val="008340F0"/>
    <w:rsid w:val="00846061"/>
    <w:rsid w:val="00861414"/>
    <w:rsid w:val="00867C00"/>
    <w:rsid w:val="008709B2"/>
    <w:rsid w:val="00883B0B"/>
    <w:rsid w:val="00884F79"/>
    <w:rsid w:val="008904DC"/>
    <w:rsid w:val="00897A24"/>
    <w:rsid w:val="008C1CF7"/>
    <w:rsid w:val="008D3662"/>
    <w:rsid w:val="008D7B75"/>
    <w:rsid w:val="008E71E3"/>
    <w:rsid w:val="008F1633"/>
    <w:rsid w:val="008F5EC2"/>
    <w:rsid w:val="00916A44"/>
    <w:rsid w:val="00933AA0"/>
    <w:rsid w:val="00934161"/>
    <w:rsid w:val="00937775"/>
    <w:rsid w:val="00945915"/>
    <w:rsid w:val="00961261"/>
    <w:rsid w:val="0096494E"/>
    <w:rsid w:val="009708C7"/>
    <w:rsid w:val="00970C24"/>
    <w:rsid w:val="00974E0F"/>
    <w:rsid w:val="009770B2"/>
    <w:rsid w:val="00985F42"/>
    <w:rsid w:val="0099087F"/>
    <w:rsid w:val="00993E63"/>
    <w:rsid w:val="009A10B0"/>
    <w:rsid w:val="009A3084"/>
    <w:rsid w:val="009B5863"/>
    <w:rsid w:val="009C5F7A"/>
    <w:rsid w:val="009C61BC"/>
    <w:rsid w:val="009D0644"/>
    <w:rsid w:val="009D19E9"/>
    <w:rsid w:val="009E53FA"/>
    <w:rsid w:val="009F3E12"/>
    <w:rsid w:val="00A12A9A"/>
    <w:rsid w:val="00A30147"/>
    <w:rsid w:val="00A31D2B"/>
    <w:rsid w:val="00A4060E"/>
    <w:rsid w:val="00A42F61"/>
    <w:rsid w:val="00A47ED2"/>
    <w:rsid w:val="00A5465F"/>
    <w:rsid w:val="00A54EB9"/>
    <w:rsid w:val="00A6179E"/>
    <w:rsid w:val="00A701AA"/>
    <w:rsid w:val="00A833EA"/>
    <w:rsid w:val="00A92840"/>
    <w:rsid w:val="00A93830"/>
    <w:rsid w:val="00AB76A5"/>
    <w:rsid w:val="00AC5898"/>
    <w:rsid w:val="00AD2B04"/>
    <w:rsid w:val="00B05134"/>
    <w:rsid w:val="00B14FD2"/>
    <w:rsid w:val="00B249C3"/>
    <w:rsid w:val="00B26FCE"/>
    <w:rsid w:val="00B45C5F"/>
    <w:rsid w:val="00B56E7E"/>
    <w:rsid w:val="00B71BAF"/>
    <w:rsid w:val="00B778EE"/>
    <w:rsid w:val="00B84787"/>
    <w:rsid w:val="00BA4967"/>
    <w:rsid w:val="00BB238B"/>
    <w:rsid w:val="00BF2973"/>
    <w:rsid w:val="00BF5153"/>
    <w:rsid w:val="00C16630"/>
    <w:rsid w:val="00C2173E"/>
    <w:rsid w:val="00C25B6D"/>
    <w:rsid w:val="00C33246"/>
    <w:rsid w:val="00C44DA0"/>
    <w:rsid w:val="00C64A65"/>
    <w:rsid w:val="00C671F7"/>
    <w:rsid w:val="00C707CC"/>
    <w:rsid w:val="00C84468"/>
    <w:rsid w:val="00C93ED1"/>
    <w:rsid w:val="00C97E5D"/>
    <w:rsid w:val="00CA481C"/>
    <w:rsid w:val="00CA4972"/>
    <w:rsid w:val="00CB10F1"/>
    <w:rsid w:val="00CC0C02"/>
    <w:rsid w:val="00CC6128"/>
    <w:rsid w:val="00CD66B4"/>
    <w:rsid w:val="00CF5A3C"/>
    <w:rsid w:val="00D0179F"/>
    <w:rsid w:val="00D20EA5"/>
    <w:rsid w:val="00D24626"/>
    <w:rsid w:val="00D35B3C"/>
    <w:rsid w:val="00D42C05"/>
    <w:rsid w:val="00D42D33"/>
    <w:rsid w:val="00D438C3"/>
    <w:rsid w:val="00D43DF5"/>
    <w:rsid w:val="00D44693"/>
    <w:rsid w:val="00D6245B"/>
    <w:rsid w:val="00D72243"/>
    <w:rsid w:val="00D7297F"/>
    <w:rsid w:val="00D745FE"/>
    <w:rsid w:val="00D91AEE"/>
    <w:rsid w:val="00D97B16"/>
    <w:rsid w:val="00D97D59"/>
    <w:rsid w:val="00DA0DD5"/>
    <w:rsid w:val="00DA3385"/>
    <w:rsid w:val="00DA74EE"/>
    <w:rsid w:val="00DB1F98"/>
    <w:rsid w:val="00DB7634"/>
    <w:rsid w:val="00DC794A"/>
    <w:rsid w:val="00DD3446"/>
    <w:rsid w:val="00E1471A"/>
    <w:rsid w:val="00E153FC"/>
    <w:rsid w:val="00E43732"/>
    <w:rsid w:val="00E50E19"/>
    <w:rsid w:val="00E5310C"/>
    <w:rsid w:val="00E70ECD"/>
    <w:rsid w:val="00E91F94"/>
    <w:rsid w:val="00EA553A"/>
    <w:rsid w:val="00EC19DF"/>
    <w:rsid w:val="00EC36BB"/>
    <w:rsid w:val="00EC7C8D"/>
    <w:rsid w:val="00ED4592"/>
    <w:rsid w:val="00EE6BAB"/>
    <w:rsid w:val="00F051CA"/>
    <w:rsid w:val="00F14620"/>
    <w:rsid w:val="00F17993"/>
    <w:rsid w:val="00F31514"/>
    <w:rsid w:val="00F31630"/>
    <w:rsid w:val="00F3308C"/>
    <w:rsid w:val="00F42D07"/>
    <w:rsid w:val="00F43362"/>
    <w:rsid w:val="00F56A6D"/>
    <w:rsid w:val="00F56E94"/>
    <w:rsid w:val="00F63A5E"/>
    <w:rsid w:val="00F718A7"/>
    <w:rsid w:val="00F932EE"/>
    <w:rsid w:val="00FB0B87"/>
    <w:rsid w:val="00FB1F37"/>
    <w:rsid w:val="00FB2433"/>
    <w:rsid w:val="00FC01F7"/>
    <w:rsid w:val="00FC7965"/>
    <w:rsid w:val="00FD7835"/>
    <w:rsid w:val="00FE1892"/>
    <w:rsid w:val="00FE1A31"/>
    <w:rsid w:val="00FE1C28"/>
    <w:rsid w:val="00FE1FD1"/>
    <w:rsid w:val="00FE361C"/>
    <w:rsid w:val="00FE78C3"/>
    <w:rsid w:val="00FF4C7B"/>
    <w:rsid w:val="00FF79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20E2C"/>
  <w15:chartTrackingRefBased/>
  <w15:docId w15:val="{B2953C8B-8791-48DC-B4ED-BB7C46F9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A65"/>
    <w:pPr>
      <w:spacing w:line="256" w:lineRule="auto"/>
    </w:pPr>
  </w:style>
  <w:style w:type="paragraph" w:styleId="Heading1">
    <w:name w:val="heading 1"/>
    <w:basedOn w:val="Normal"/>
    <w:next w:val="Normal"/>
    <w:link w:val="Heading1Char"/>
    <w:uiPriority w:val="9"/>
    <w:qFormat/>
    <w:rsid w:val="00C64A65"/>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64A65"/>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64A65"/>
    <w:pPr>
      <w:keepNext/>
      <w:keepLines/>
      <w:spacing w:before="160" w:after="80" w:line="259"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64A65"/>
    <w:pPr>
      <w:keepNext/>
      <w:keepLines/>
      <w:spacing w:before="80" w:after="40" w:line="259" w:lineRule="auto"/>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64A65"/>
    <w:pPr>
      <w:keepNext/>
      <w:keepLines/>
      <w:spacing w:before="80" w:after="40" w:line="259" w:lineRule="auto"/>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64A65"/>
    <w:pPr>
      <w:keepNext/>
      <w:keepLines/>
      <w:spacing w:before="40" w:after="0" w:line="259" w:lineRule="auto"/>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64A65"/>
    <w:pPr>
      <w:keepNext/>
      <w:keepLines/>
      <w:spacing w:before="40" w:after="0" w:line="259" w:lineRule="auto"/>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64A65"/>
    <w:pPr>
      <w:keepNext/>
      <w:keepLines/>
      <w:spacing w:after="0" w:line="259" w:lineRule="auto"/>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64A65"/>
    <w:pPr>
      <w:keepNext/>
      <w:keepLines/>
      <w:spacing w:after="0" w:line="259" w:lineRule="auto"/>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A6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64A6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64A6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64A6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64A6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64A6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64A6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64A6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64A65"/>
    <w:rPr>
      <w:rFonts w:eastAsiaTheme="majorEastAsia" w:cstheme="majorBidi"/>
      <w:color w:val="272727" w:themeColor="text1" w:themeTint="D8"/>
    </w:rPr>
  </w:style>
  <w:style w:type="paragraph" w:styleId="Title">
    <w:name w:val="Title"/>
    <w:basedOn w:val="Normal"/>
    <w:next w:val="Normal"/>
    <w:link w:val="TitleChar"/>
    <w:uiPriority w:val="10"/>
    <w:qFormat/>
    <w:rsid w:val="00C64A6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4A6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64A65"/>
    <w:pPr>
      <w:numPr>
        <w:ilvl w:val="1"/>
      </w:numPr>
      <w:spacing w:line="259"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64A6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64A65"/>
    <w:pPr>
      <w:spacing w:before="160" w:line="259" w:lineRule="auto"/>
      <w:jc w:val="center"/>
    </w:pPr>
    <w:rPr>
      <w:i/>
      <w:iCs/>
      <w:color w:val="404040" w:themeColor="text1" w:themeTint="BF"/>
    </w:rPr>
  </w:style>
  <w:style w:type="character" w:customStyle="1" w:styleId="QuoteChar">
    <w:name w:val="Quote Char"/>
    <w:basedOn w:val="DefaultParagraphFont"/>
    <w:link w:val="Quote"/>
    <w:uiPriority w:val="29"/>
    <w:rsid w:val="00C64A65"/>
    <w:rPr>
      <w:i/>
      <w:iCs/>
      <w:color w:val="404040" w:themeColor="text1" w:themeTint="BF"/>
    </w:rPr>
  </w:style>
  <w:style w:type="paragraph" w:styleId="ListParagraph">
    <w:name w:val="List Paragraph"/>
    <w:basedOn w:val="Normal"/>
    <w:uiPriority w:val="34"/>
    <w:qFormat/>
    <w:rsid w:val="00C64A65"/>
    <w:pPr>
      <w:spacing w:line="259" w:lineRule="auto"/>
      <w:ind w:left="720"/>
      <w:contextualSpacing/>
    </w:pPr>
  </w:style>
  <w:style w:type="character" w:styleId="IntenseEmphasis">
    <w:name w:val="Intense Emphasis"/>
    <w:basedOn w:val="DefaultParagraphFont"/>
    <w:uiPriority w:val="21"/>
    <w:qFormat/>
    <w:rsid w:val="00C64A65"/>
    <w:rPr>
      <w:i/>
      <w:iCs/>
      <w:color w:val="0F4761" w:themeColor="accent1" w:themeShade="BF"/>
    </w:rPr>
  </w:style>
  <w:style w:type="paragraph" w:styleId="IntenseQuote">
    <w:name w:val="Intense Quote"/>
    <w:basedOn w:val="Normal"/>
    <w:next w:val="Normal"/>
    <w:link w:val="IntenseQuoteChar"/>
    <w:uiPriority w:val="30"/>
    <w:qFormat/>
    <w:rsid w:val="00C64A65"/>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64A65"/>
    <w:rPr>
      <w:i/>
      <w:iCs/>
      <w:color w:val="0F4761" w:themeColor="accent1" w:themeShade="BF"/>
    </w:rPr>
  </w:style>
  <w:style w:type="character" w:styleId="IntenseReference">
    <w:name w:val="Intense Reference"/>
    <w:basedOn w:val="DefaultParagraphFont"/>
    <w:uiPriority w:val="32"/>
    <w:qFormat/>
    <w:rsid w:val="00C64A65"/>
    <w:rPr>
      <w:b/>
      <w:bCs/>
      <w:smallCaps/>
      <w:color w:val="0F4761" w:themeColor="accent1" w:themeShade="BF"/>
      <w:spacing w:val="5"/>
    </w:rPr>
  </w:style>
  <w:style w:type="paragraph" w:styleId="FootnoteText">
    <w:name w:val="footnote text"/>
    <w:basedOn w:val="Normal"/>
    <w:link w:val="FootnoteTextChar"/>
    <w:uiPriority w:val="99"/>
    <w:semiHidden/>
    <w:unhideWhenUsed/>
    <w:rsid w:val="00D42D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2D33"/>
    <w:rPr>
      <w:sz w:val="20"/>
      <w:szCs w:val="20"/>
    </w:rPr>
  </w:style>
  <w:style w:type="character" w:styleId="FootnoteReference">
    <w:name w:val="footnote reference"/>
    <w:basedOn w:val="DefaultParagraphFont"/>
    <w:uiPriority w:val="99"/>
    <w:semiHidden/>
    <w:unhideWhenUsed/>
    <w:rsid w:val="00D42D33"/>
    <w:rPr>
      <w:vertAlign w:val="superscript"/>
    </w:rPr>
  </w:style>
  <w:style w:type="paragraph" w:styleId="Header">
    <w:name w:val="header"/>
    <w:basedOn w:val="Normal"/>
    <w:link w:val="HeaderChar"/>
    <w:uiPriority w:val="99"/>
    <w:unhideWhenUsed/>
    <w:rsid w:val="004C79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944"/>
  </w:style>
  <w:style w:type="paragraph" w:styleId="Footer">
    <w:name w:val="footer"/>
    <w:basedOn w:val="Normal"/>
    <w:link w:val="FooterChar"/>
    <w:uiPriority w:val="99"/>
    <w:unhideWhenUsed/>
    <w:rsid w:val="004C79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944"/>
  </w:style>
  <w:style w:type="character" w:styleId="Hyperlink">
    <w:name w:val="Hyperlink"/>
    <w:basedOn w:val="DefaultParagraphFont"/>
    <w:uiPriority w:val="99"/>
    <w:unhideWhenUsed/>
    <w:rsid w:val="00671250"/>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9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ooi@telkomsa.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1879</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Andisiwe Madolo</dc:creator>
  <cp:keywords/>
  <dc:description/>
  <cp:lastModifiedBy>Mary Bruce</cp:lastModifiedBy>
  <cp:revision>4</cp:revision>
  <dcterms:created xsi:type="dcterms:W3CDTF">2024-05-08T09:10:00Z</dcterms:created>
  <dcterms:modified xsi:type="dcterms:W3CDTF">2024-05-10T12:27:00Z</dcterms:modified>
</cp:coreProperties>
</file>