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A9C4" w14:textId="77777777" w:rsidR="006A1D43" w:rsidRPr="00A15E31" w:rsidRDefault="006A1D43" w:rsidP="000A5CE5">
      <w:pPr>
        <w:spacing w:line="360" w:lineRule="auto"/>
        <w:contextualSpacing/>
        <w:jc w:val="right"/>
        <w:rPr>
          <w:rFonts w:ascii="Times New Roman" w:hAnsi="Times New Roman"/>
          <w:b/>
          <w:sz w:val="28"/>
          <w:szCs w:val="28"/>
        </w:rPr>
      </w:pPr>
      <w:bookmarkStart w:id="0" w:name="_GoBack"/>
      <w:bookmarkEnd w:id="0"/>
      <w:r w:rsidRPr="00A15E31">
        <w:rPr>
          <w:rFonts w:ascii="Times New Roman" w:hAnsi="Times New Roman"/>
          <w:b/>
          <w:sz w:val="28"/>
          <w:szCs w:val="28"/>
        </w:rPr>
        <w:t>REPORTABLE</w:t>
      </w:r>
    </w:p>
    <w:p w14:paraId="6A138C48" w14:textId="77777777" w:rsidR="006A1D43" w:rsidRPr="00A15E31" w:rsidRDefault="006A1D43" w:rsidP="00463F98">
      <w:pPr>
        <w:spacing w:line="360" w:lineRule="auto"/>
        <w:contextualSpacing/>
        <w:jc w:val="both"/>
        <w:rPr>
          <w:rFonts w:ascii="Times New Roman" w:hAnsi="Times New Roman"/>
          <w:b/>
          <w:sz w:val="28"/>
          <w:szCs w:val="28"/>
        </w:rPr>
      </w:pPr>
    </w:p>
    <w:p w14:paraId="0AF99C52" w14:textId="77777777" w:rsidR="006A1D43" w:rsidRPr="00A15E31" w:rsidRDefault="006A1D43" w:rsidP="00463F98">
      <w:pPr>
        <w:spacing w:line="360" w:lineRule="auto"/>
        <w:contextualSpacing/>
        <w:jc w:val="both"/>
        <w:rPr>
          <w:rFonts w:ascii="Times New Roman" w:hAnsi="Times New Roman"/>
          <w:b/>
          <w:sz w:val="28"/>
          <w:szCs w:val="28"/>
        </w:rPr>
      </w:pPr>
      <w:r w:rsidRPr="00A15E31">
        <w:rPr>
          <w:rFonts w:ascii="Times New Roman" w:hAnsi="Times New Roman"/>
          <w:b/>
          <w:sz w:val="28"/>
          <w:szCs w:val="28"/>
        </w:rPr>
        <w:t>IN THE HIGH COURT OF SOUTH AFRICA</w:t>
      </w:r>
    </w:p>
    <w:p w14:paraId="24EEBA6D" w14:textId="77777777" w:rsidR="006A1D43" w:rsidRPr="00A15E31" w:rsidRDefault="006A1D43" w:rsidP="00463F98">
      <w:pPr>
        <w:spacing w:line="360" w:lineRule="auto"/>
        <w:contextualSpacing/>
        <w:jc w:val="both"/>
        <w:rPr>
          <w:rFonts w:ascii="Times New Roman" w:hAnsi="Times New Roman"/>
          <w:b/>
          <w:sz w:val="28"/>
          <w:szCs w:val="28"/>
        </w:rPr>
      </w:pPr>
      <w:r w:rsidRPr="00A15E31">
        <w:rPr>
          <w:rFonts w:ascii="Times New Roman" w:hAnsi="Times New Roman"/>
          <w:b/>
          <w:sz w:val="28"/>
          <w:szCs w:val="28"/>
        </w:rPr>
        <w:t>EA</w:t>
      </w:r>
      <w:r>
        <w:rPr>
          <w:rFonts w:ascii="Times New Roman" w:hAnsi="Times New Roman"/>
          <w:b/>
          <w:sz w:val="28"/>
          <w:szCs w:val="28"/>
        </w:rPr>
        <w:t>ST LONDON CIRCUIT LOCAL DIVISION</w:t>
      </w:r>
    </w:p>
    <w:p w14:paraId="7572A9C2" w14:textId="77777777" w:rsidR="006A1D43" w:rsidRPr="00A15E31" w:rsidRDefault="006A1D43" w:rsidP="00463F98">
      <w:pPr>
        <w:spacing w:line="360" w:lineRule="auto"/>
        <w:contextualSpacing/>
        <w:jc w:val="both"/>
        <w:rPr>
          <w:rFonts w:ascii="Times New Roman" w:hAnsi="Times New Roman"/>
          <w:b/>
          <w:sz w:val="28"/>
          <w:szCs w:val="28"/>
        </w:rPr>
      </w:pPr>
    </w:p>
    <w:p w14:paraId="4AE7603A" w14:textId="77777777" w:rsidR="006A1D43" w:rsidRPr="00A15E31" w:rsidRDefault="006A1D43" w:rsidP="00463F98">
      <w:pPr>
        <w:spacing w:line="360" w:lineRule="auto"/>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Case No. EL 738/2020</w:t>
      </w:r>
    </w:p>
    <w:p w14:paraId="29636883" w14:textId="77777777" w:rsidR="006A1D43" w:rsidRPr="00A15E31" w:rsidRDefault="006A1D43" w:rsidP="00463F98">
      <w:pPr>
        <w:spacing w:line="360" w:lineRule="auto"/>
        <w:contextualSpacing/>
        <w:jc w:val="both"/>
        <w:rPr>
          <w:rFonts w:ascii="Times New Roman" w:hAnsi="Times New Roman"/>
          <w:b/>
          <w:sz w:val="28"/>
          <w:szCs w:val="28"/>
        </w:rPr>
      </w:pP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p>
    <w:p w14:paraId="65AD4274" w14:textId="77777777" w:rsidR="006A1D43" w:rsidRPr="00A15E31" w:rsidRDefault="006A1D43" w:rsidP="00463F98">
      <w:pPr>
        <w:spacing w:line="360" w:lineRule="auto"/>
        <w:contextualSpacing/>
        <w:jc w:val="both"/>
        <w:rPr>
          <w:rFonts w:ascii="Times New Roman" w:hAnsi="Times New Roman"/>
          <w:sz w:val="28"/>
          <w:szCs w:val="28"/>
        </w:rPr>
      </w:pPr>
      <w:r w:rsidRPr="00A15E31">
        <w:rPr>
          <w:rFonts w:ascii="Times New Roman" w:hAnsi="Times New Roman"/>
          <w:sz w:val="28"/>
          <w:szCs w:val="28"/>
        </w:rPr>
        <w:t>In the matter between:</w:t>
      </w:r>
    </w:p>
    <w:p w14:paraId="42DB4650" w14:textId="77777777" w:rsidR="006A1D43" w:rsidRPr="00A15E31" w:rsidRDefault="006A1D43" w:rsidP="00463F98">
      <w:pPr>
        <w:spacing w:line="360" w:lineRule="auto"/>
        <w:contextualSpacing/>
        <w:jc w:val="both"/>
        <w:rPr>
          <w:rFonts w:ascii="Times New Roman" w:hAnsi="Times New Roman"/>
          <w:b/>
          <w:sz w:val="28"/>
          <w:szCs w:val="28"/>
        </w:rPr>
      </w:pPr>
    </w:p>
    <w:p w14:paraId="712553A9" w14:textId="77777777" w:rsidR="006A1D43" w:rsidRDefault="006A1D43" w:rsidP="00463F98">
      <w:pPr>
        <w:spacing w:line="360" w:lineRule="auto"/>
        <w:contextualSpacing/>
        <w:jc w:val="both"/>
        <w:rPr>
          <w:rFonts w:ascii="Times New Roman" w:hAnsi="Times New Roman"/>
          <w:b/>
          <w:sz w:val="28"/>
          <w:szCs w:val="28"/>
        </w:rPr>
      </w:pPr>
      <w:r>
        <w:rPr>
          <w:rFonts w:ascii="Times New Roman" w:hAnsi="Times New Roman"/>
          <w:b/>
          <w:sz w:val="28"/>
          <w:szCs w:val="28"/>
        </w:rPr>
        <w:t>RESIDENT</w:t>
      </w:r>
      <w:r w:rsidR="005A300B">
        <w:rPr>
          <w:rFonts w:ascii="Times New Roman" w:hAnsi="Times New Roman"/>
          <w:b/>
          <w:sz w:val="28"/>
          <w:szCs w:val="28"/>
        </w:rPr>
        <w:t>S</w:t>
      </w:r>
      <w:r>
        <w:rPr>
          <w:rFonts w:ascii="Times New Roman" w:hAnsi="Times New Roman"/>
          <w:b/>
          <w:sz w:val="28"/>
          <w:szCs w:val="28"/>
        </w:rPr>
        <w:t xml:space="preserve"> OF FARM GREYDELL </w:t>
      </w:r>
    </w:p>
    <w:p w14:paraId="40076A1D" w14:textId="77777777" w:rsidR="006A1D43" w:rsidRDefault="006A1D43" w:rsidP="00463F98">
      <w:pPr>
        <w:spacing w:line="360" w:lineRule="auto"/>
        <w:contextualSpacing/>
        <w:jc w:val="both"/>
        <w:rPr>
          <w:rFonts w:ascii="Times New Roman" w:hAnsi="Times New Roman"/>
          <w:b/>
          <w:sz w:val="28"/>
          <w:szCs w:val="28"/>
        </w:rPr>
      </w:pPr>
      <w:r>
        <w:rPr>
          <w:rFonts w:ascii="Times New Roman" w:hAnsi="Times New Roman"/>
          <w:b/>
          <w:sz w:val="28"/>
          <w:szCs w:val="28"/>
        </w:rPr>
        <w:t>(AIRPORT PARK)</w:t>
      </w:r>
      <w:r w:rsidRPr="00A15E31">
        <w:rPr>
          <w:rFonts w:ascii="Times New Roman" w:hAnsi="Times New Roman"/>
          <w:b/>
          <w:sz w:val="28"/>
          <w:szCs w:val="28"/>
        </w:rPr>
        <w:t xml:space="preserve"> </w:t>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Pr>
          <w:rFonts w:ascii="Times New Roman" w:hAnsi="Times New Roman"/>
          <w:b/>
          <w:sz w:val="28"/>
          <w:szCs w:val="28"/>
        </w:rPr>
        <w:tab/>
      </w:r>
      <w:r w:rsidRPr="00A15E31">
        <w:rPr>
          <w:rFonts w:ascii="Times New Roman" w:hAnsi="Times New Roman"/>
          <w:b/>
          <w:sz w:val="28"/>
          <w:szCs w:val="28"/>
        </w:rPr>
        <w:t xml:space="preserve"> </w:t>
      </w:r>
      <w:r w:rsidRPr="00A15E31">
        <w:rPr>
          <w:rFonts w:ascii="Times New Roman" w:hAnsi="Times New Roman"/>
          <w:b/>
          <w:sz w:val="28"/>
          <w:szCs w:val="28"/>
        </w:rPr>
        <w:tab/>
      </w:r>
      <w:r w:rsidR="005A300B">
        <w:rPr>
          <w:rFonts w:ascii="Times New Roman" w:hAnsi="Times New Roman"/>
          <w:b/>
          <w:sz w:val="28"/>
          <w:szCs w:val="28"/>
        </w:rPr>
        <w:t xml:space="preserve">First </w:t>
      </w:r>
      <w:r w:rsidRPr="00A15E31">
        <w:rPr>
          <w:rFonts w:ascii="Times New Roman" w:hAnsi="Times New Roman"/>
          <w:b/>
          <w:sz w:val="28"/>
          <w:szCs w:val="28"/>
        </w:rPr>
        <w:t>Applicant</w:t>
      </w:r>
    </w:p>
    <w:p w14:paraId="777EADC7" w14:textId="77777777" w:rsidR="005A300B" w:rsidRPr="00A15E31" w:rsidRDefault="005A300B" w:rsidP="00463F98">
      <w:pPr>
        <w:spacing w:line="360" w:lineRule="auto"/>
        <w:contextualSpacing/>
        <w:jc w:val="both"/>
        <w:rPr>
          <w:rFonts w:ascii="Times New Roman" w:hAnsi="Times New Roman"/>
          <w:b/>
          <w:sz w:val="28"/>
          <w:szCs w:val="28"/>
        </w:rPr>
      </w:pPr>
      <w:r>
        <w:rPr>
          <w:rFonts w:ascii="Times New Roman" w:hAnsi="Times New Roman"/>
          <w:b/>
          <w:sz w:val="28"/>
          <w:szCs w:val="28"/>
        </w:rPr>
        <w:t>VATHISWA JACK</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Second Applicant</w:t>
      </w:r>
    </w:p>
    <w:p w14:paraId="51DDA3ED" w14:textId="77777777" w:rsidR="006A1D43" w:rsidRPr="00A15E31" w:rsidRDefault="006A1D43" w:rsidP="00463F98">
      <w:pPr>
        <w:spacing w:line="360" w:lineRule="auto"/>
        <w:contextualSpacing/>
        <w:jc w:val="both"/>
        <w:rPr>
          <w:rFonts w:ascii="Times New Roman" w:hAnsi="Times New Roman"/>
          <w:b/>
          <w:sz w:val="28"/>
          <w:szCs w:val="28"/>
        </w:rPr>
      </w:pPr>
    </w:p>
    <w:p w14:paraId="3EE6A605" w14:textId="77777777" w:rsidR="006A1D43" w:rsidRPr="00A15E31" w:rsidRDefault="006A1D43" w:rsidP="00463F98">
      <w:pPr>
        <w:spacing w:line="360" w:lineRule="auto"/>
        <w:contextualSpacing/>
        <w:jc w:val="both"/>
        <w:rPr>
          <w:rFonts w:ascii="Times New Roman" w:hAnsi="Times New Roman"/>
          <w:sz w:val="28"/>
          <w:szCs w:val="28"/>
        </w:rPr>
      </w:pPr>
      <w:r w:rsidRPr="00A15E31">
        <w:rPr>
          <w:rFonts w:ascii="Times New Roman" w:hAnsi="Times New Roman"/>
          <w:sz w:val="28"/>
          <w:szCs w:val="28"/>
        </w:rPr>
        <w:t>and</w:t>
      </w:r>
    </w:p>
    <w:p w14:paraId="317BEF60" w14:textId="77777777" w:rsidR="006A1D43" w:rsidRPr="00A15E31" w:rsidRDefault="006A1D43" w:rsidP="00463F98">
      <w:pPr>
        <w:pBdr>
          <w:bottom w:val="single" w:sz="12" w:space="1" w:color="auto"/>
        </w:pBdr>
        <w:spacing w:line="360" w:lineRule="auto"/>
        <w:contextualSpacing/>
        <w:jc w:val="both"/>
        <w:rPr>
          <w:rFonts w:ascii="Times New Roman" w:hAnsi="Times New Roman"/>
          <w:sz w:val="28"/>
          <w:szCs w:val="28"/>
        </w:rPr>
      </w:pPr>
    </w:p>
    <w:p w14:paraId="7A9AFC61" w14:textId="77777777" w:rsidR="006A1D43" w:rsidRDefault="006A1D43" w:rsidP="00463F98">
      <w:pPr>
        <w:pBdr>
          <w:bottom w:val="single" w:sz="12" w:space="1" w:color="auto"/>
        </w:pBdr>
        <w:spacing w:line="360" w:lineRule="auto"/>
        <w:contextualSpacing/>
        <w:jc w:val="both"/>
        <w:rPr>
          <w:rFonts w:ascii="Times New Roman" w:hAnsi="Times New Roman"/>
          <w:b/>
          <w:sz w:val="28"/>
          <w:szCs w:val="28"/>
        </w:rPr>
      </w:pPr>
      <w:r>
        <w:rPr>
          <w:rFonts w:ascii="Times New Roman" w:hAnsi="Times New Roman"/>
          <w:b/>
          <w:sz w:val="28"/>
          <w:szCs w:val="28"/>
        </w:rPr>
        <w:t xml:space="preserve">NATIONAL DEPARTMENT </w:t>
      </w:r>
    </w:p>
    <w:p w14:paraId="26D11285" w14:textId="77777777" w:rsidR="006A1D43" w:rsidRDefault="006A1D43" w:rsidP="00463F98">
      <w:pPr>
        <w:pBdr>
          <w:bottom w:val="single" w:sz="12" w:space="1" w:color="auto"/>
        </w:pBdr>
        <w:spacing w:line="360" w:lineRule="auto"/>
        <w:contextualSpacing/>
        <w:jc w:val="both"/>
        <w:rPr>
          <w:rFonts w:ascii="Times New Roman" w:hAnsi="Times New Roman"/>
          <w:b/>
          <w:sz w:val="28"/>
          <w:szCs w:val="28"/>
        </w:rPr>
      </w:pPr>
      <w:r>
        <w:rPr>
          <w:rFonts w:ascii="Times New Roman" w:hAnsi="Times New Roman"/>
          <w:b/>
          <w:sz w:val="28"/>
          <w:szCs w:val="28"/>
        </w:rPr>
        <w:t>OF PUBLIC WORKS</w:t>
      </w:r>
      <w:r>
        <w:rPr>
          <w:rFonts w:ascii="Times New Roman" w:hAnsi="Times New Roman"/>
          <w:b/>
          <w:sz w:val="28"/>
          <w:szCs w:val="28"/>
        </w:rPr>
        <w:tab/>
      </w:r>
      <w:r>
        <w:rPr>
          <w:rFonts w:ascii="Times New Roman" w:hAnsi="Times New Roman"/>
          <w:b/>
          <w:sz w:val="28"/>
          <w:szCs w:val="28"/>
        </w:rPr>
        <w:tab/>
      </w:r>
      <w:r w:rsidRPr="00A15E31">
        <w:rPr>
          <w:rFonts w:ascii="Times New Roman" w:hAnsi="Times New Roman"/>
          <w:b/>
          <w:sz w:val="28"/>
          <w:szCs w:val="28"/>
        </w:rPr>
        <w:t xml:space="preserve"> </w:t>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sidRPr="00A15E31">
        <w:rPr>
          <w:rFonts w:ascii="Times New Roman" w:hAnsi="Times New Roman"/>
          <w:b/>
          <w:sz w:val="28"/>
          <w:szCs w:val="28"/>
        </w:rPr>
        <w:tab/>
      </w:r>
      <w:r>
        <w:rPr>
          <w:rFonts w:ascii="Times New Roman" w:hAnsi="Times New Roman"/>
          <w:b/>
          <w:sz w:val="28"/>
          <w:szCs w:val="28"/>
        </w:rPr>
        <w:t xml:space="preserve">First </w:t>
      </w:r>
      <w:r w:rsidRPr="00A15E31">
        <w:rPr>
          <w:rFonts w:ascii="Times New Roman" w:hAnsi="Times New Roman"/>
          <w:b/>
          <w:sz w:val="28"/>
          <w:szCs w:val="28"/>
        </w:rPr>
        <w:t xml:space="preserve">Respondent </w:t>
      </w:r>
    </w:p>
    <w:p w14:paraId="3DC046C4" w14:textId="77777777" w:rsidR="006A1D43" w:rsidRPr="00A15E31" w:rsidRDefault="006A1D43" w:rsidP="00463F98">
      <w:pPr>
        <w:pBdr>
          <w:bottom w:val="single" w:sz="12" w:space="1" w:color="auto"/>
        </w:pBdr>
        <w:spacing w:line="360" w:lineRule="auto"/>
        <w:contextualSpacing/>
        <w:jc w:val="both"/>
        <w:rPr>
          <w:rFonts w:ascii="Times New Roman" w:hAnsi="Times New Roman"/>
          <w:b/>
          <w:sz w:val="28"/>
          <w:szCs w:val="28"/>
        </w:rPr>
      </w:pPr>
      <w:r>
        <w:rPr>
          <w:rFonts w:ascii="Times New Roman" w:hAnsi="Times New Roman"/>
          <w:b/>
          <w:sz w:val="28"/>
          <w:szCs w:val="28"/>
        </w:rPr>
        <w:t xml:space="preserve">SHERIFF OF THE COURT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Second Respondent</w:t>
      </w:r>
    </w:p>
    <w:p w14:paraId="1467ADDD" w14:textId="77777777" w:rsidR="006A1D43" w:rsidRPr="00A15E31" w:rsidRDefault="006A1D43" w:rsidP="00463F98">
      <w:pPr>
        <w:pBdr>
          <w:bottom w:val="single" w:sz="12" w:space="1" w:color="auto"/>
        </w:pBdr>
        <w:spacing w:line="360" w:lineRule="auto"/>
        <w:contextualSpacing/>
        <w:jc w:val="both"/>
        <w:rPr>
          <w:rFonts w:ascii="Times New Roman" w:hAnsi="Times New Roman"/>
          <w:b/>
          <w:sz w:val="28"/>
          <w:szCs w:val="28"/>
        </w:rPr>
      </w:pPr>
    </w:p>
    <w:p w14:paraId="6885B6E6" w14:textId="77777777" w:rsidR="006A1D43" w:rsidRPr="00A15E31" w:rsidRDefault="006A1D43" w:rsidP="00463F98">
      <w:pPr>
        <w:spacing w:line="360" w:lineRule="auto"/>
        <w:contextualSpacing/>
        <w:jc w:val="both"/>
        <w:rPr>
          <w:rFonts w:ascii="Times New Roman" w:hAnsi="Times New Roman"/>
          <w:sz w:val="28"/>
          <w:szCs w:val="28"/>
        </w:rPr>
      </w:pPr>
      <w:r w:rsidRPr="00A15E31">
        <w:rPr>
          <w:rFonts w:ascii="Times New Roman" w:hAnsi="Times New Roman"/>
          <w:sz w:val="28"/>
          <w:szCs w:val="28"/>
        </w:rPr>
        <w:t xml:space="preserve"> </w:t>
      </w:r>
    </w:p>
    <w:p w14:paraId="6CC6778F" w14:textId="77777777" w:rsidR="006A1D43" w:rsidRDefault="006A1D43" w:rsidP="000A5CE5">
      <w:pPr>
        <w:pBdr>
          <w:bottom w:val="single" w:sz="12" w:space="1" w:color="auto"/>
        </w:pBdr>
        <w:spacing w:line="360" w:lineRule="auto"/>
        <w:contextualSpacing/>
        <w:jc w:val="center"/>
        <w:rPr>
          <w:rFonts w:ascii="Times New Roman" w:hAnsi="Times New Roman"/>
          <w:b/>
          <w:sz w:val="28"/>
          <w:szCs w:val="28"/>
        </w:rPr>
      </w:pPr>
      <w:r w:rsidRPr="00A15E31">
        <w:rPr>
          <w:rFonts w:ascii="Times New Roman" w:hAnsi="Times New Roman"/>
          <w:b/>
          <w:sz w:val="28"/>
          <w:szCs w:val="28"/>
        </w:rPr>
        <w:t>JUDGMENT</w:t>
      </w:r>
      <w:r>
        <w:rPr>
          <w:rFonts w:ascii="Times New Roman" w:hAnsi="Times New Roman"/>
          <w:b/>
          <w:sz w:val="28"/>
          <w:szCs w:val="28"/>
        </w:rPr>
        <w:t xml:space="preserve"> IN RESPECT OF</w:t>
      </w:r>
    </w:p>
    <w:p w14:paraId="14E59945" w14:textId="77777777" w:rsidR="006A1D43" w:rsidRDefault="006A1D43" w:rsidP="000A5CE5">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PRELIMINARY OBJECTIONS</w:t>
      </w:r>
    </w:p>
    <w:p w14:paraId="4735AA55" w14:textId="77777777" w:rsidR="006A1D43" w:rsidRPr="00A15E31" w:rsidRDefault="006A1D43" w:rsidP="000A5CE5">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RAISED BY THE FIRST RESPONDENT</w:t>
      </w:r>
    </w:p>
    <w:p w14:paraId="70D4568B" w14:textId="77777777" w:rsidR="006A1D43" w:rsidRPr="00A15E31" w:rsidRDefault="006A1D43" w:rsidP="00463F98">
      <w:pPr>
        <w:tabs>
          <w:tab w:val="left" w:pos="567"/>
        </w:tabs>
        <w:spacing w:line="360" w:lineRule="auto"/>
        <w:ind w:left="709" w:hanging="709"/>
        <w:contextualSpacing/>
        <w:jc w:val="both"/>
        <w:rPr>
          <w:rFonts w:ascii="Times New Roman" w:hAnsi="Times New Roman"/>
          <w:b/>
          <w:sz w:val="28"/>
          <w:szCs w:val="28"/>
        </w:rPr>
      </w:pPr>
      <w:r w:rsidRPr="00A15E31">
        <w:rPr>
          <w:rFonts w:ascii="Times New Roman" w:hAnsi="Times New Roman"/>
          <w:sz w:val="28"/>
          <w:szCs w:val="28"/>
        </w:rPr>
        <w:t xml:space="preserve"> </w:t>
      </w:r>
    </w:p>
    <w:p w14:paraId="1D090045" w14:textId="77777777" w:rsidR="006A1D43" w:rsidRPr="00A15E31" w:rsidRDefault="006A1D43" w:rsidP="00463F98">
      <w:pPr>
        <w:pStyle w:val="ListParagraph"/>
        <w:tabs>
          <w:tab w:val="left" w:pos="0"/>
        </w:tabs>
        <w:spacing w:line="360" w:lineRule="auto"/>
        <w:ind w:left="0"/>
        <w:jc w:val="both"/>
        <w:rPr>
          <w:rFonts w:ascii="Times New Roman" w:hAnsi="Times New Roman"/>
          <w:b/>
          <w:sz w:val="28"/>
          <w:szCs w:val="28"/>
        </w:rPr>
      </w:pPr>
      <w:r w:rsidRPr="00A15E31">
        <w:rPr>
          <w:rFonts w:ascii="Times New Roman" w:hAnsi="Times New Roman"/>
          <w:b/>
          <w:sz w:val="28"/>
          <w:szCs w:val="28"/>
        </w:rPr>
        <w:t>HARTLE J</w:t>
      </w:r>
    </w:p>
    <w:p w14:paraId="7D5C0E96" w14:textId="77777777" w:rsidR="006A1D43" w:rsidRPr="00A15E31" w:rsidRDefault="006A1D43" w:rsidP="00463F98">
      <w:pPr>
        <w:pStyle w:val="ListParagraph"/>
        <w:tabs>
          <w:tab w:val="left" w:pos="0"/>
        </w:tabs>
        <w:spacing w:line="360" w:lineRule="auto"/>
        <w:ind w:left="0"/>
        <w:jc w:val="both"/>
        <w:rPr>
          <w:rFonts w:ascii="Times New Roman" w:hAnsi="Times New Roman"/>
          <w:sz w:val="28"/>
          <w:szCs w:val="28"/>
        </w:rPr>
      </w:pPr>
    </w:p>
    <w:p w14:paraId="4FA8812F" w14:textId="77777777" w:rsidR="006A1D43" w:rsidRPr="00A15E31" w:rsidRDefault="006A1D43" w:rsidP="00463F98">
      <w:pPr>
        <w:pStyle w:val="ListParagraph"/>
        <w:tabs>
          <w:tab w:val="left" w:pos="0"/>
        </w:tabs>
        <w:spacing w:line="360" w:lineRule="auto"/>
        <w:ind w:left="0"/>
        <w:jc w:val="both"/>
        <w:rPr>
          <w:rFonts w:ascii="Times New Roman" w:hAnsi="Times New Roman"/>
          <w:sz w:val="28"/>
          <w:szCs w:val="28"/>
        </w:rPr>
      </w:pPr>
    </w:p>
    <w:p w14:paraId="0E70C91C" w14:textId="77777777" w:rsidR="006A1D43" w:rsidRDefault="006A1D43" w:rsidP="00463F98">
      <w:pPr>
        <w:spacing w:line="360" w:lineRule="auto"/>
        <w:ind w:left="360"/>
        <w:jc w:val="both"/>
        <w:rPr>
          <w:rFonts w:ascii="Times New Roman" w:hAnsi="Times New Roman" w:cs="Times New Roman"/>
          <w:sz w:val="28"/>
          <w:szCs w:val="28"/>
        </w:rPr>
      </w:pPr>
    </w:p>
    <w:p w14:paraId="17DFF344" w14:textId="76920237" w:rsidR="006B62C2" w:rsidRPr="00EF7700" w:rsidRDefault="00EF7700" w:rsidP="00EF7700">
      <w:pPr>
        <w:spacing w:line="360" w:lineRule="auto"/>
        <w:ind w:left="720" w:hanging="360"/>
        <w:jc w:val="both"/>
        <w:rPr>
          <w:rFonts w:ascii="Times New Roman" w:hAnsi="Times New Roman" w:cs="Times New Roman"/>
          <w:i/>
          <w:sz w:val="28"/>
          <w:szCs w:val="28"/>
        </w:rPr>
      </w:pPr>
      <w:r w:rsidRPr="006A1D43">
        <w:rPr>
          <w:rFonts w:ascii="Times New Roman" w:hAnsi="Times New Roman" w:cs="Times New Roman"/>
          <w:i/>
          <w:sz w:val="28"/>
          <w:szCs w:val="28"/>
        </w:rPr>
        <w:lastRenderedPageBreak/>
        <w:t>1.</w:t>
      </w:r>
      <w:r w:rsidRPr="006A1D43">
        <w:rPr>
          <w:rFonts w:ascii="Times New Roman" w:hAnsi="Times New Roman" w:cs="Times New Roman"/>
          <w:i/>
          <w:sz w:val="28"/>
          <w:szCs w:val="28"/>
        </w:rPr>
        <w:tab/>
      </w:r>
      <w:r w:rsidR="006A1D43" w:rsidRPr="00EF7700">
        <w:rPr>
          <w:rFonts w:ascii="Times New Roman" w:hAnsi="Times New Roman" w:cs="Times New Roman"/>
          <w:sz w:val="28"/>
          <w:szCs w:val="28"/>
        </w:rPr>
        <w:t>On Thu</w:t>
      </w:r>
      <w:r w:rsidR="00672DF4" w:rsidRPr="00EF7700">
        <w:rPr>
          <w:rFonts w:ascii="Times New Roman" w:hAnsi="Times New Roman" w:cs="Times New Roman"/>
          <w:sz w:val="28"/>
          <w:szCs w:val="28"/>
        </w:rPr>
        <w:t xml:space="preserve">rsday 18 September 2020 the parties argued before </w:t>
      </w:r>
      <w:r w:rsidR="006B62C2" w:rsidRPr="00EF7700">
        <w:rPr>
          <w:rFonts w:ascii="Times New Roman" w:hAnsi="Times New Roman" w:cs="Times New Roman"/>
          <w:sz w:val="28"/>
          <w:szCs w:val="28"/>
        </w:rPr>
        <w:t xml:space="preserve">me </w:t>
      </w:r>
      <w:r w:rsidR="00672DF4" w:rsidRPr="00EF7700">
        <w:rPr>
          <w:rFonts w:ascii="Times New Roman" w:hAnsi="Times New Roman" w:cs="Times New Roman"/>
          <w:sz w:val="28"/>
          <w:szCs w:val="28"/>
        </w:rPr>
        <w:t>two preliminary objections raised by the first respondent. The first point</w:t>
      </w:r>
      <w:r w:rsidR="007F1FDF" w:rsidRPr="00EF7700">
        <w:rPr>
          <w:rFonts w:ascii="Times New Roman" w:hAnsi="Times New Roman" w:cs="Times New Roman"/>
          <w:sz w:val="28"/>
          <w:szCs w:val="28"/>
        </w:rPr>
        <w:t xml:space="preserve"> taken by the first respondent</w:t>
      </w:r>
      <w:r w:rsidR="00672DF4" w:rsidRPr="00EF7700">
        <w:rPr>
          <w:rFonts w:ascii="Times New Roman" w:hAnsi="Times New Roman" w:cs="Times New Roman"/>
          <w:sz w:val="28"/>
          <w:szCs w:val="28"/>
        </w:rPr>
        <w:t xml:space="preserve">, against the first applicant only, is that it lacks </w:t>
      </w:r>
      <w:r w:rsidR="00672DF4" w:rsidRPr="00EF7700">
        <w:rPr>
          <w:rFonts w:ascii="Times New Roman" w:hAnsi="Times New Roman" w:cs="Times New Roman"/>
          <w:i/>
          <w:sz w:val="28"/>
          <w:szCs w:val="28"/>
        </w:rPr>
        <w:t>locus standi in judicio.</w:t>
      </w:r>
    </w:p>
    <w:p w14:paraId="0584451C" w14:textId="77777777" w:rsidR="006A1D43" w:rsidRDefault="006A1D43" w:rsidP="00463F98">
      <w:pPr>
        <w:pStyle w:val="ListParagraph"/>
        <w:spacing w:line="360" w:lineRule="auto"/>
        <w:jc w:val="both"/>
        <w:rPr>
          <w:rFonts w:ascii="Times New Roman" w:hAnsi="Times New Roman" w:cs="Times New Roman"/>
          <w:sz w:val="28"/>
          <w:szCs w:val="28"/>
        </w:rPr>
      </w:pPr>
    </w:p>
    <w:p w14:paraId="3E5BE8A3" w14:textId="58F09BE5" w:rsidR="003620A4" w:rsidRPr="00EF7700" w:rsidRDefault="00EF7700" w:rsidP="00EF7700">
      <w:pPr>
        <w:spacing w:line="360" w:lineRule="auto"/>
        <w:ind w:left="720" w:hanging="360"/>
        <w:jc w:val="both"/>
        <w:rPr>
          <w:rFonts w:ascii="Times New Roman" w:hAnsi="Times New Roman" w:cs="Times New Roman"/>
          <w:sz w:val="28"/>
          <w:szCs w:val="28"/>
        </w:rPr>
      </w:pPr>
      <w:r w:rsidRPr="006B62C2">
        <w:rPr>
          <w:rFonts w:ascii="Times New Roman" w:hAnsi="Times New Roman" w:cs="Times New Roman"/>
          <w:sz w:val="28"/>
          <w:szCs w:val="28"/>
        </w:rPr>
        <w:t>2.</w:t>
      </w:r>
      <w:r w:rsidRPr="006B62C2">
        <w:rPr>
          <w:rFonts w:ascii="Times New Roman" w:hAnsi="Times New Roman" w:cs="Times New Roman"/>
          <w:sz w:val="28"/>
          <w:szCs w:val="28"/>
        </w:rPr>
        <w:tab/>
      </w:r>
      <w:r w:rsidR="00672DF4" w:rsidRPr="00EF7700">
        <w:rPr>
          <w:rFonts w:ascii="Times New Roman" w:hAnsi="Times New Roman" w:cs="Times New Roman"/>
          <w:sz w:val="28"/>
          <w:szCs w:val="28"/>
        </w:rPr>
        <w:t>The second point (taken against both applicants) is that they should have proceeded by way of an action against the respondents because the</w:t>
      </w:r>
      <w:r w:rsidR="007F1FDF" w:rsidRPr="00EF7700">
        <w:rPr>
          <w:rFonts w:ascii="Times New Roman" w:hAnsi="Times New Roman" w:cs="Times New Roman"/>
          <w:sz w:val="28"/>
          <w:szCs w:val="28"/>
        </w:rPr>
        <w:t>y</w:t>
      </w:r>
      <w:r w:rsidR="00672DF4" w:rsidRPr="00EF7700">
        <w:rPr>
          <w:rFonts w:ascii="Times New Roman" w:hAnsi="Times New Roman" w:cs="Times New Roman"/>
          <w:sz w:val="28"/>
          <w:szCs w:val="28"/>
        </w:rPr>
        <w:t xml:space="preserve"> seek compensation</w:t>
      </w:r>
      <w:r w:rsidR="007F1FDF" w:rsidRPr="00EF7700">
        <w:rPr>
          <w:rFonts w:ascii="Times New Roman" w:hAnsi="Times New Roman" w:cs="Times New Roman"/>
          <w:sz w:val="28"/>
          <w:szCs w:val="28"/>
        </w:rPr>
        <w:t>.  The party asserts that it is a matter of foreseeability. The applicants should have foreseen that a material dispute of fact would arise in the matter with regard to the allegations made in their founding affidavit especially concerning the claim for compensation and that for this reason the court ought to dismiss the application.</w:t>
      </w:r>
    </w:p>
    <w:p w14:paraId="66F88829" w14:textId="77777777" w:rsidR="006A1D43" w:rsidRDefault="006A1D43" w:rsidP="00463F98">
      <w:pPr>
        <w:pStyle w:val="ListParagraph"/>
        <w:spacing w:line="360" w:lineRule="auto"/>
        <w:jc w:val="both"/>
        <w:rPr>
          <w:rFonts w:ascii="Times New Roman" w:hAnsi="Times New Roman" w:cs="Times New Roman"/>
          <w:sz w:val="28"/>
          <w:szCs w:val="28"/>
        </w:rPr>
      </w:pPr>
    </w:p>
    <w:p w14:paraId="678C69A7" w14:textId="3B420EB6" w:rsidR="00024C59"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F1FDF" w:rsidRPr="00EF7700">
        <w:rPr>
          <w:rFonts w:ascii="Times New Roman" w:hAnsi="Times New Roman" w:cs="Times New Roman"/>
          <w:sz w:val="28"/>
          <w:szCs w:val="28"/>
        </w:rPr>
        <w:t>If I may begin with the second objection first, the issue of whether the applicants claim constitutional reparation as opposed to compensation in the ordinary understanding of</w:t>
      </w:r>
      <w:r w:rsidR="0015402B" w:rsidRPr="00EF7700">
        <w:rPr>
          <w:rFonts w:ascii="Times New Roman" w:hAnsi="Times New Roman" w:cs="Times New Roman"/>
          <w:sz w:val="28"/>
          <w:szCs w:val="28"/>
        </w:rPr>
        <w:t xml:space="preserve"> the word will depend on how the court hearing the matter views the mischief.  The first respondent denies that the residents on the farm were evicted without an order of court. If the court finds that they were</w:t>
      </w:r>
      <w:r w:rsidR="00024C59" w:rsidRPr="00EF7700">
        <w:rPr>
          <w:rFonts w:ascii="Times New Roman" w:hAnsi="Times New Roman" w:cs="Times New Roman"/>
          <w:sz w:val="28"/>
          <w:szCs w:val="28"/>
        </w:rPr>
        <w:t>,</w:t>
      </w:r>
      <w:r w:rsidR="0015402B" w:rsidRPr="00EF7700">
        <w:rPr>
          <w:rFonts w:ascii="Times New Roman" w:hAnsi="Times New Roman" w:cs="Times New Roman"/>
          <w:sz w:val="28"/>
          <w:szCs w:val="28"/>
        </w:rPr>
        <w:t xml:space="preserve"> this will constitute an infringement of their constitutional right not to be </w:t>
      </w:r>
      <w:r w:rsidR="00C7511F" w:rsidRPr="00EF7700">
        <w:rPr>
          <w:rFonts w:ascii="Times New Roman" w:hAnsi="Times New Roman" w:cs="Times New Roman"/>
          <w:sz w:val="28"/>
          <w:szCs w:val="28"/>
        </w:rPr>
        <w:t xml:space="preserve">so evicted without due process </w:t>
      </w:r>
      <w:r w:rsidR="0015402B" w:rsidRPr="00EF7700">
        <w:rPr>
          <w:rFonts w:ascii="Times New Roman" w:hAnsi="Times New Roman" w:cs="Times New Roman"/>
          <w:sz w:val="28"/>
          <w:szCs w:val="28"/>
        </w:rPr>
        <w:t xml:space="preserve">which may invite </w:t>
      </w:r>
      <w:r w:rsidR="00C7511F" w:rsidRPr="00EF7700">
        <w:rPr>
          <w:rFonts w:ascii="Times New Roman" w:hAnsi="Times New Roman" w:cs="Times New Roman"/>
          <w:sz w:val="28"/>
          <w:szCs w:val="28"/>
        </w:rPr>
        <w:t xml:space="preserve">an illegality enquiry and possibly orders of constitutional restoration and reparation. It is not for me at this present juncture to find definitively one way or another whether the parties whose interests are at stake here were </w:t>
      </w:r>
      <w:r w:rsidR="006B62C2" w:rsidRPr="00EF7700">
        <w:rPr>
          <w:rFonts w:ascii="Times New Roman" w:hAnsi="Times New Roman" w:cs="Times New Roman"/>
          <w:sz w:val="28"/>
          <w:szCs w:val="28"/>
        </w:rPr>
        <w:t xml:space="preserve">as a matter of fact or law </w:t>
      </w:r>
      <w:r w:rsidR="00C7511F" w:rsidRPr="00EF7700">
        <w:rPr>
          <w:rFonts w:ascii="Times New Roman" w:hAnsi="Times New Roman" w:cs="Times New Roman"/>
          <w:sz w:val="28"/>
          <w:szCs w:val="28"/>
        </w:rPr>
        <w:t xml:space="preserve">evicted from their homes.  This issue must be carefully determined but at first blush it does appear that the applicants are pursuing a remedy for a constitutional infringement, or relief ancillary to the main, which is </w:t>
      </w:r>
      <w:r w:rsidR="00AA1C7B" w:rsidRPr="00EF7700">
        <w:rPr>
          <w:rFonts w:ascii="Times New Roman" w:hAnsi="Times New Roman" w:cs="Times New Roman"/>
          <w:sz w:val="28"/>
          <w:szCs w:val="28"/>
        </w:rPr>
        <w:t xml:space="preserve">to </w:t>
      </w:r>
      <w:r w:rsidR="00C7511F" w:rsidRPr="00EF7700">
        <w:rPr>
          <w:rFonts w:ascii="Times New Roman" w:hAnsi="Times New Roman" w:cs="Times New Roman"/>
          <w:sz w:val="28"/>
          <w:szCs w:val="28"/>
        </w:rPr>
        <w:t xml:space="preserve">vindicate what they claim to be unlawful evictions. </w:t>
      </w:r>
      <w:r w:rsidR="00C7511F" w:rsidRPr="00EF7700">
        <w:rPr>
          <w:rFonts w:ascii="Times New Roman" w:hAnsi="Times New Roman" w:cs="Times New Roman"/>
          <w:sz w:val="28"/>
          <w:szCs w:val="28"/>
        </w:rPr>
        <w:lastRenderedPageBreak/>
        <w:t>It is therefore not a preliminary issue so to speak</w:t>
      </w:r>
      <w:r w:rsidR="00024C59" w:rsidRPr="00EF7700">
        <w:rPr>
          <w:rFonts w:ascii="Times New Roman" w:hAnsi="Times New Roman" w:cs="Times New Roman"/>
          <w:sz w:val="28"/>
          <w:szCs w:val="28"/>
        </w:rPr>
        <w:t xml:space="preserve"> and mu</w:t>
      </w:r>
      <w:r w:rsidR="006B62C2" w:rsidRPr="00EF7700">
        <w:rPr>
          <w:rFonts w:ascii="Times New Roman" w:hAnsi="Times New Roman" w:cs="Times New Roman"/>
          <w:sz w:val="28"/>
          <w:szCs w:val="28"/>
        </w:rPr>
        <w:t>st await a determination of the</w:t>
      </w:r>
      <w:r w:rsidR="00024C59" w:rsidRPr="00EF7700">
        <w:rPr>
          <w:rFonts w:ascii="Times New Roman" w:hAnsi="Times New Roman" w:cs="Times New Roman"/>
          <w:sz w:val="28"/>
          <w:szCs w:val="28"/>
        </w:rPr>
        <w:t xml:space="preserve"> obvious factual dispute that exists on the papers.  Given the court’s obligation not to condone any constitutional illegality, and upon proof of same to fashion an appropriate remedy, I am not inclined to predetermine, without affording the parties an opportunity to address the merits of the matter first, whether the compensation prayed for requires them to seek their redress by way of an action rather than by way of the present application.</w:t>
      </w:r>
      <w:r w:rsidR="006B62C2" w:rsidRPr="00EF7700">
        <w:rPr>
          <w:rFonts w:ascii="Times New Roman" w:hAnsi="Times New Roman" w:cs="Times New Roman"/>
          <w:sz w:val="28"/>
          <w:szCs w:val="28"/>
        </w:rPr>
        <w:t xml:space="preserve"> In the result I make no determination at this time in respect of the second preliminary objection.</w:t>
      </w:r>
    </w:p>
    <w:p w14:paraId="10BE26EE" w14:textId="77777777" w:rsidR="006A1D43" w:rsidRDefault="006A1D43" w:rsidP="00463F98">
      <w:pPr>
        <w:pStyle w:val="ListParagraph"/>
        <w:spacing w:line="360" w:lineRule="auto"/>
        <w:jc w:val="both"/>
        <w:rPr>
          <w:rFonts w:ascii="Times New Roman" w:hAnsi="Times New Roman" w:cs="Times New Roman"/>
          <w:sz w:val="28"/>
          <w:szCs w:val="28"/>
        </w:rPr>
      </w:pPr>
    </w:p>
    <w:p w14:paraId="69E82438" w14:textId="4B576D16" w:rsidR="007F1FDF"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024C59" w:rsidRPr="00EF7700">
        <w:rPr>
          <w:rFonts w:ascii="Times New Roman" w:hAnsi="Times New Roman" w:cs="Times New Roman"/>
          <w:sz w:val="28"/>
          <w:szCs w:val="28"/>
        </w:rPr>
        <w:t>Returning to the first objection, I do h</w:t>
      </w:r>
      <w:r w:rsidR="009240A4" w:rsidRPr="00EF7700">
        <w:rPr>
          <w:rFonts w:ascii="Times New Roman" w:hAnsi="Times New Roman" w:cs="Times New Roman"/>
          <w:sz w:val="28"/>
          <w:szCs w:val="28"/>
        </w:rPr>
        <w:t xml:space="preserve">ave concerns that the pleadings as they presently stand do not bear out with any clarity whose interests exactly are being represented under the mantle of “Residents of Farm Greydell (Airport Park)” and whether that cited entity has the requite interest to assert legal standing.  Each of the residents </w:t>
      </w:r>
      <w:r w:rsidR="00A438B5" w:rsidRPr="00EF7700">
        <w:rPr>
          <w:rFonts w:ascii="Times New Roman" w:hAnsi="Times New Roman" w:cs="Times New Roman"/>
          <w:sz w:val="28"/>
          <w:szCs w:val="28"/>
        </w:rPr>
        <w:t xml:space="preserve">(including Mr Fani) </w:t>
      </w:r>
      <w:r w:rsidR="009240A4" w:rsidRPr="00EF7700">
        <w:rPr>
          <w:rFonts w:ascii="Times New Roman" w:hAnsi="Times New Roman" w:cs="Times New Roman"/>
          <w:sz w:val="28"/>
          <w:szCs w:val="28"/>
        </w:rPr>
        <w:t>obviously have the right in their individual capacities to claim that they have an interest in the relief claimed</w:t>
      </w:r>
      <w:r w:rsidR="006B62C2" w:rsidRPr="00EF7700">
        <w:rPr>
          <w:rFonts w:ascii="Times New Roman" w:hAnsi="Times New Roman" w:cs="Times New Roman"/>
          <w:sz w:val="28"/>
          <w:szCs w:val="28"/>
        </w:rPr>
        <w:t xml:space="preserve"> or the right to</w:t>
      </w:r>
      <w:r w:rsidR="009240A4" w:rsidRPr="00EF7700">
        <w:rPr>
          <w:rFonts w:ascii="Times New Roman" w:hAnsi="Times New Roman" w:cs="Times New Roman"/>
          <w:sz w:val="28"/>
          <w:szCs w:val="28"/>
        </w:rPr>
        <w:t xml:space="preserve"> claim the relief </w:t>
      </w:r>
      <w:r w:rsidR="006B62C2" w:rsidRPr="00EF7700">
        <w:rPr>
          <w:rFonts w:ascii="Times New Roman" w:hAnsi="Times New Roman" w:cs="Times New Roman"/>
          <w:sz w:val="28"/>
          <w:szCs w:val="28"/>
        </w:rPr>
        <w:t xml:space="preserve">as prayed for </w:t>
      </w:r>
      <w:r w:rsidR="009240A4" w:rsidRPr="00EF7700">
        <w:rPr>
          <w:rFonts w:ascii="Times New Roman" w:hAnsi="Times New Roman" w:cs="Times New Roman"/>
          <w:sz w:val="28"/>
          <w:szCs w:val="28"/>
        </w:rPr>
        <w:t>(and to call thems</w:t>
      </w:r>
      <w:r w:rsidR="00A3279A" w:rsidRPr="00EF7700">
        <w:rPr>
          <w:rFonts w:ascii="Times New Roman" w:hAnsi="Times New Roman" w:cs="Times New Roman"/>
          <w:sz w:val="28"/>
          <w:szCs w:val="28"/>
        </w:rPr>
        <w:t>elves by a collective name akin to how the first applicant is cited)</w:t>
      </w:r>
      <w:r w:rsidR="00AA1C7B" w:rsidRPr="00EF7700">
        <w:rPr>
          <w:rFonts w:ascii="Times New Roman" w:hAnsi="Times New Roman" w:cs="Times New Roman"/>
          <w:sz w:val="28"/>
          <w:szCs w:val="28"/>
        </w:rPr>
        <w:t>, but this aspect of standing</w:t>
      </w:r>
      <w:r w:rsidR="009240A4" w:rsidRPr="00EF7700">
        <w:rPr>
          <w:rFonts w:ascii="Times New Roman" w:hAnsi="Times New Roman" w:cs="Times New Roman"/>
          <w:sz w:val="28"/>
          <w:szCs w:val="28"/>
        </w:rPr>
        <w:t xml:space="preserve"> has been complicated by </w:t>
      </w:r>
      <w:r w:rsidR="008A2FEC" w:rsidRPr="00EF7700">
        <w:rPr>
          <w:rFonts w:ascii="Times New Roman" w:hAnsi="Times New Roman" w:cs="Times New Roman"/>
          <w:sz w:val="28"/>
          <w:szCs w:val="28"/>
        </w:rPr>
        <w:t>the manner</w:t>
      </w:r>
      <w:r w:rsidR="00A3279A" w:rsidRPr="00EF7700">
        <w:rPr>
          <w:rFonts w:ascii="Times New Roman" w:hAnsi="Times New Roman" w:cs="Times New Roman"/>
          <w:sz w:val="28"/>
          <w:szCs w:val="28"/>
        </w:rPr>
        <w:t xml:space="preserve"> in which the deponent to the founding affidavit has pleaded the first applicant’s place to stand in court.</w:t>
      </w:r>
    </w:p>
    <w:p w14:paraId="09C2552F" w14:textId="77777777" w:rsidR="006A1D43" w:rsidRDefault="006A1D43" w:rsidP="00463F98">
      <w:pPr>
        <w:pStyle w:val="ListParagraph"/>
        <w:spacing w:line="360" w:lineRule="auto"/>
        <w:jc w:val="both"/>
        <w:rPr>
          <w:rFonts w:ascii="Times New Roman" w:hAnsi="Times New Roman" w:cs="Times New Roman"/>
          <w:sz w:val="28"/>
          <w:szCs w:val="28"/>
        </w:rPr>
      </w:pPr>
    </w:p>
    <w:p w14:paraId="7F4AA192" w14:textId="5B09BB61"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3279A" w:rsidRPr="00EF7700">
        <w:rPr>
          <w:rFonts w:ascii="Times New Roman" w:hAnsi="Times New Roman" w:cs="Times New Roman"/>
          <w:sz w:val="28"/>
          <w:szCs w:val="28"/>
        </w:rPr>
        <w:t>The allegation in paragraph 1 is that he is an individual residing on the property.  He amplifies in paragraph 2 that he is “also a person who has been directly affected by the actions of the respondents.”</w:t>
      </w:r>
    </w:p>
    <w:p w14:paraId="6D255266" w14:textId="77777777" w:rsidR="006A1D43" w:rsidRPr="006A1D43" w:rsidRDefault="006A1D43" w:rsidP="00463F98">
      <w:pPr>
        <w:pStyle w:val="ListParagraph"/>
        <w:jc w:val="both"/>
        <w:rPr>
          <w:rFonts w:ascii="Times New Roman" w:hAnsi="Times New Roman" w:cs="Times New Roman"/>
          <w:sz w:val="28"/>
          <w:szCs w:val="28"/>
        </w:rPr>
      </w:pPr>
    </w:p>
    <w:p w14:paraId="4BD716B4" w14:textId="3259F839"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A3279A" w:rsidRPr="00EF7700">
        <w:rPr>
          <w:rFonts w:ascii="Times New Roman" w:hAnsi="Times New Roman" w:cs="Times New Roman"/>
          <w:sz w:val="28"/>
          <w:szCs w:val="28"/>
        </w:rPr>
        <w:t>Yet he claims (in paragraph 2) that he is duly authorised to make the affidavit due to his standing as a community leader. In paragraph 4 he explains that he is a “chairperson”</w:t>
      </w:r>
      <w:r w:rsidR="008A2FEC" w:rsidRPr="00EF7700">
        <w:rPr>
          <w:rFonts w:ascii="Times New Roman" w:hAnsi="Times New Roman" w:cs="Times New Roman"/>
          <w:sz w:val="28"/>
          <w:szCs w:val="28"/>
        </w:rPr>
        <w:t xml:space="preserve"> (of what entity he does not clarify)</w:t>
      </w:r>
      <w:r w:rsidR="00A3279A" w:rsidRPr="00EF7700">
        <w:rPr>
          <w:rFonts w:ascii="Times New Roman" w:hAnsi="Times New Roman" w:cs="Times New Roman"/>
          <w:sz w:val="28"/>
          <w:szCs w:val="28"/>
        </w:rPr>
        <w:t xml:space="preserve"> and repeats that he is a resident on the property.  He then adds: “Deposing on behalf of the applicants.”</w:t>
      </w:r>
    </w:p>
    <w:p w14:paraId="158ED6C7" w14:textId="77777777" w:rsidR="006A1D43" w:rsidRPr="006A1D43" w:rsidRDefault="006A1D43" w:rsidP="00463F98">
      <w:pPr>
        <w:pStyle w:val="ListParagraph"/>
        <w:jc w:val="both"/>
        <w:rPr>
          <w:rFonts w:ascii="Times New Roman" w:hAnsi="Times New Roman" w:cs="Times New Roman"/>
          <w:sz w:val="28"/>
          <w:szCs w:val="28"/>
        </w:rPr>
      </w:pPr>
    </w:p>
    <w:p w14:paraId="23D24C8A" w14:textId="4F17584E"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95AF1" w:rsidRPr="00EF7700">
        <w:rPr>
          <w:rFonts w:ascii="Times New Roman" w:hAnsi="Times New Roman" w:cs="Times New Roman"/>
          <w:sz w:val="28"/>
          <w:szCs w:val="28"/>
        </w:rPr>
        <w:t xml:space="preserve">Under the rubric of “The Facts”, he generically deals with the mischief sought to be interdicted which is that the first respondent has evicted “the applicants” and demolished their residential structures. He claims that it is his view, which he had also communicated to the second respondent carrying out the demolishment, that a prior </w:t>
      </w:r>
      <w:r w:rsidR="00A1364F" w:rsidRPr="00EF7700">
        <w:rPr>
          <w:rFonts w:ascii="Times New Roman" w:hAnsi="Times New Roman" w:cs="Times New Roman"/>
          <w:sz w:val="28"/>
          <w:szCs w:val="28"/>
        </w:rPr>
        <w:t>order obtained</w:t>
      </w:r>
      <w:r w:rsidR="00695AF1" w:rsidRPr="00EF7700">
        <w:rPr>
          <w:rFonts w:ascii="Times New Roman" w:hAnsi="Times New Roman" w:cs="Times New Roman"/>
          <w:sz w:val="28"/>
          <w:szCs w:val="28"/>
        </w:rPr>
        <w:t xml:space="preserve"> in 2017 by the first respondent against “Persons whose identities are to the applicant unknown and who have attempted, are threatening or may even try to occupy the remainder of Portion 1 of the Farm Greydell 871”</w:t>
      </w:r>
      <w:r w:rsidR="00A1364F" w:rsidRPr="00EF7700">
        <w:rPr>
          <w:rFonts w:ascii="Times New Roman" w:hAnsi="Times New Roman" w:cs="Times New Roman"/>
          <w:sz w:val="28"/>
          <w:szCs w:val="28"/>
        </w:rPr>
        <w:t xml:space="preserve"> does not constitute legal authority for the eviction and demolishment which happened on 27 July 2020. </w:t>
      </w:r>
    </w:p>
    <w:p w14:paraId="55CEFF1B" w14:textId="77777777" w:rsidR="006A1D43" w:rsidRPr="006A1D43" w:rsidRDefault="006A1D43" w:rsidP="00463F98">
      <w:pPr>
        <w:pStyle w:val="ListParagraph"/>
        <w:jc w:val="both"/>
        <w:rPr>
          <w:rFonts w:ascii="Times New Roman" w:hAnsi="Times New Roman" w:cs="Times New Roman"/>
          <w:sz w:val="28"/>
          <w:szCs w:val="28"/>
        </w:rPr>
      </w:pPr>
    </w:p>
    <w:p w14:paraId="011D98C3" w14:textId="1EB32B0F"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A1364F" w:rsidRPr="00EF7700">
        <w:rPr>
          <w:rFonts w:ascii="Times New Roman" w:hAnsi="Times New Roman" w:cs="Times New Roman"/>
          <w:sz w:val="28"/>
          <w:szCs w:val="28"/>
        </w:rPr>
        <w:t>It is further evident that he means to exclude from the operation of the prior order the “current residents of the land” who he seeks to suggest are not the illegal invaders envisaged in the prior order.</w:t>
      </w:r>
    </w:p>
    <w:p w14:paraId="677A1E2B" w14:textId="77777777" w:rsidR="006A1D43" w:rsidRPr="006A1D43" w:rsidRDefault="006A1D43" w:rsidP="00463F98">
      <w:pPr>
        <w:pStyle w:val="ListParagraph"/>
        <w:jc w:val="both"/>
        <w:rPr>
          <w:rFonts w:ascii="Times New Roman" w:hAnsi="Times New Roman" w:cs="Times New Roman"/>
          <w:sz w:val="28"/>
          <w:szCs w:val="28"/>
        </w:rPr>
      </w:pPr>
    </w:p>
    <w:p w14:paraId="52E453B4" w14:textId="4CA54BB3"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A1364F" w:rsidRPr="00EF7700">
        <w:rPr>
          <w:rFonts w:ascii="Times New Roman" w:hAnsi="Times New Roman" w:cs="Times New Roman"/>
          <w:sz w:val="28"/>
          <w:szCs w:val="28"/>
        </w:rPr>
        <w:t xml:space="preserve">He also </w:t>
      </w:r>
      <w:r w:rsidR="008A2FEC" w:rsidRPr="00EF7700">
        <w:rPr>
          <w:rFonts w:ascii="Times New Roman" w:hAnsi="Times New Roman" w:cs="Times New Roman"/>
          <w:sz w:val="28"/>
          <w:szCs w:val="28"/>
        </w:rPr>
        <w:t>vaguely deals with the effect of</w:t>
      </w:r>
      <w:r w:rsidR="00A1364F" w:rsidRPr="00EF7700">
        <w:rPr>
          <w:rFonts w:ascii="Times New Roman" w:hAnsi="Times New Roman" w:cs="Times New Roman"/>
          <w:sz w:val="28"/>
          <w:szCs w:val="28"/>
        </w:rPr>
        <w:t xml:space="preserve"> the claimed evictions and demolishment </w:t>
      </w:r>
      <w:r w:rsidR="00AA1C7B" w:rsidRPr="00EF7700">
        <w:rPr>
          <w:rFonts w:ascii="Times New Roman" w:hAnsi="Times New Roman" w:cs="Times New Roman"/>
          <w:sz w:val="28"/>
          <w:szCs w:val="28"/>
        </w:rPr>
        <w:t>by</w:t>
      </w:r>
      <w:r w:rsidR="00A1364F" w:rsidRPr="00EF7700">
        <w:rPr>
          <w:rFonts w:ascii="Times New Roman" w:hAnsi="Times New Roman" w:cs="Times New Roman"/>
          <w:sz w:val="28"/>
          <w:szCs w:val="28"/>
        </w:rPr>
        <w:t xml:space="preserve"> “residents” who he does not identify except vaguely by the collective name referred to in the citation of the first applicant.</w:t>
      </w:r>
    </w:p>
    <w:p w14:paraId="1C6BFDE7" w14:textId="77777777" w:rsidR="006A1D43" w:rsidRPr="006A1D43" w:rsidRDefault="006A1D43" w:rsidP="00463F98">
      <w:pPr>
        <w:pStyle w:val="ListParagraph"/>
        <w:jc w:val="both"/>
        <w:rPr>
          <w:rFonts w:ascii="Times New Roman" w:hAnsi="Times New Roman" w:cs="Times New Roman"/>
          <w:sz w:val="28"/>
          <w:szCs w:val="28"/>
        </w:rPr>
      </w:pPr>
    </w:p>
    <w:p w14:paraId="75F854C4" w14:textId="4960F085"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A1364F" w:rsidRPr="00EF7700">
        <w:rPr>
          <w:rFonts w:ascii="Times New Roman" w:hAnsi="Times New Roman" w:cs="Times New Roman"/>
          <w:sz w:val="28"/>
          <w:szCs w:val="28"/>
        </w:rPr>
        <w:t xml:space="preserve">In conclusion he </w:t>
      </w:r>
      <w:r w:rsidR="002B30B2" w:rsidRPr="00EF7700">
        <w:rPr>
          <w:rFonts w:ascii="Times New Roman" w:hAnsi="Times New Roman" w:cs="Times New Roman"/>
          <w:sz w:val="28"/>
          <w:szCs w:val="28"/>
        </w:rPr>
        <w:t>asserts his entitlement “as chairperson and leader of the community charged with the duty to serve and protect the residents against unlawful eviction or treatment of any unlawful kind” to claim the relief which he does.</w:t>
      </w:r>
    </w:p>
    <w:p w14:paraId="52D8D8D7" w14:textId="77777777" w:rsidR="006A1D43" w:rsidRPr="006A1D43" w:rsidRDefault="006A1D43" w:rsidP="00463F98">
      <w:pPr>
        <w:pStyle w:val="ListParagraph"/>
        <w:jc w:val="both"/>
        <w:rPr>
          <w:rFonts w:ascii="Times New Roman" w:hAnsi="Times New Roman" w:cs="Times New Roman"/>
          <w:sz w:val="28"/>
          <w:szCs w:val="28"/>
        </w:rPr>
      </w:pPr>
    </w:p>
    <w:p w14:paraId="640390D6" w14:textId="41176A4D" w:rsidR="006A1D43"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2B30B2" w:rsidRPr="00EF7700">
        <w:rPr>
          <w:rFonts w:ascii="Times New Roman" w:hAnsi="Times New Roman" w:cs="Times New Roman"/>
          <w:sz w:val="28"/>
          <w:szCs w:val="28"/>
        </w:rPr>
        <w:t xml:space="preserve">In response to the first respondent’s challenge that the applicant as described in the founding affidavit self-evidently lacks </w:t>
      </w:r>
      <w:r w:rsidR="002B30B2" w:rsidRPr="00EF7700">
        <w:rPr>
          <w:rFonts w:ascii="Times New Roman" w:hAnsi="Times New Roman" w:cs="Times New Roman"/>
          <w:i/>
          <w:sz w:val="28"/>
          <w:szCs w:val="28"/>
        </w:rPr>
        <w:t>locus standi</w:t>
      </w:r>
      <w:r w:rsidR="002B30B2" w:rsidRPr="00EF7700">
        <w:rPr>
          <w:rFonts w:ascii="Times New Roman" w:hAnsi="Times New Roman" w:cs="Times New Roman"/>
          <w:sz w:val="28"/>
          <w:szCs w:val="28"/>
        </w:rPr>
        <w:t xml:space="preserve">, the first applicant attached a list of the names of persons whose shacks and structures were allegedly </w:t>
      </w:r>
      <w:r w:rsidR="008A2FEC" w:rsidRPr="00EF7700">
        <w:rPr>
          <w:rFonts w:ascii="Times New Roman" w:hAnsi="Times New Roman" w:cs="Times New Roman"/>
          <w:sz w:val="28"/>
          <w:szCs w:val="28"/>
        </w:rPr>
        <w:t xml:space="preserve">demolished, </w:t>
      </w:r>
      <w:r w:rsidR="002B30B2" w:rsidRPr="00EF7700">
        <w:rPr>
          <w:rFonts w:ascii="Times New Roman" w:hAnsi="Times New Roman" w:cs="Times New Roman"/>
          <w:sz w:val="28"/>
          <w:szCs w:val="28"/>
        </w:rPr>
        <w:t>supposedly without an order of court</w:t>
      </w:r>
      <w:r w:rsidR="00DF2E6D" w:rsidRPr="00EF7700">
        <w:rPr>
          <w:rFonts w:ascii="Times New Roman" w:hAnsi="Times New Roman" w:cs="Times New Roman"/>
          <w:sz w:val="28"/>
          <w:szCs w:val="28"/>
        </w:rPr>
        <w:t xml:space="preserve">. It is by no means clear that they support the litigation leave alone </w:t>
      </w:r>
      <w:r w:rsidR="00DF2E6D" w:rsidRPr="00EF7700">
        <w:rPr>
          <w:rFonts w:ascii="Times New Roman" w:hAnsi="Times New Roman" w:cs="Times New Roman"/>
          <w:sz w:val="28"/>
          <w:szCs w:val="28"/>
        </w:rPr>
        <w:lastRenderedPageBreak/>
        <w:t>what interest each of them has in the relief claimed or why they have the right in the context of what is asked for in the notice of motion to step forward and say that they are asserting such rights.</w:t>
      </w:r>
    </w:p>
    <w:p w14:paraId="77D84EAF" w14:textId="77777777" w:rsidR="006A1D43" w:rsidRPr="006A1D43" w:rsidRDefault="006A1D43" w:rsidP="00463F98">
      <w:pPr>
        <w:pStyle w:val="ListParagraph"/>
        <w:jc w:val="both"/>
        <w:rPr>
          <w:rFonts w:ascii="Times New Roman" w:hAnsi="Times New Roman" w:cs="Times New Roman"/>
          <w:sz w:val="28"/>
          <w:szCs w:val="28"/>
        </w:rPr>
      </w:pPr>
    </w:p>
    <w:p w14:paraId="404F93D3" w14:textId="4D0BB138" w:rsidR="00DF2E6D" w:rsidRPr="00EF7700" w:rsidRDefault="00EF7700" w:rsidP="00EF7700">
      <w:pPr>
        <w:spacing w:line="360" w:lineRule="auto"/>
        <w:ind w:left="720" w:hanging="360"/>
        <w:jc w:val="both"/>
        <w:rPr>
          <w:rFonts w:ascii="Times New Roman" w:hAnsi="Times New Roman" w:cs="Times New Roman"/>
          <w:sz w:val="28"/>
          <w:szCs w:val="28"/>
        </w:rPr>
      </w:pPr>
      <w:r w:rsidRPr="006A1D43">
        <w:rPr>
          <w:rFonts w:ascii="Times New Roman" w:hAnsi="Times New Roman" w:cs="Times New Roman"/>
          <w:sz w:val="28"/>
          <w:szCs w:val="28"/>
        </w:rPr>
        <w:t>12.</w:t>
      </w:r>
      <w:r w:rsidRPr="006A1D43">
        <w:rPr>
          <w:rFonts w:ascii="Times New Roman" w:hAnsi="Times New Roman" w:cs="Times New Roman"/>
          <w:sz w:val="28"/>
          <w:szCs w:val="28"/>
        </w:rPr>
        <w:tab/>
      </w:r>
      <w:r w:rsidR="00DF2E6D" w:rsidRPr="00EF7700">
        <w:rPr>
          <w:rFonts w:ascii="Times New Roman" w:hAnsi="Times New Roman" w:cs="Times New Roman"/>
          <w:sz w:val="28"/>
          <w:szCs w:val="28"/>
        </w:rPr>
        <w:t xml:space="preserve">It being central to the issue whether any person residing on the farm was supposedly evicted without the prior order of court </w:t>
      </w:r>
      <w:r w:rsidR="00AA1C7B" w:rsidRPr="00EF7700">
        <w:rPr>
          <w:rFonts w:ascii="Times New Roman" w:hAnsi="Times New Roman" w:cs="Times New Roman"/>
          <w:sz w:val="28"/>
          <w:szCs w:val="28"/>
        </w:rPr>
        <w:t>intending</w:t>
      </w:r>
      <w:r w:rsidR="00DF2E6D" w:rsidRPr="00EF7700">
        <w:rPr>
          <w:rFonts w:ascii="Times New Roman" w:hAnsi="Times New Roman" w:cs="Times New Roman"/>
          <w:sz w:val="28"/>
          <w:szCs w:val="28"/>
        </w:rPr>
        <w:t xml:space="preserve"> to operating in the first respondent’s favour against them, it would be crucial in my view to pertinently identify exactly who is affected by the claimed unlawful eviction, and how, in order to glean the interest sought to be protected.</w:t>
      </w:r>
    </w:p>
    <w:p w14:paraId="47E6D00E" w14:textId="77777777" w:rsidR="00DF2E6D" w:rsidRPr="00DF2E6D" w:rsidRDefault="00DF2E6D" w:rsidP="00463F98">
      <w:pPr>
        <w:pStyle w:val="ListParagraph"/>
        <w:spacing w:line="360" w:lineRule="auto"/>
        <w:jc w:val="both"/>
        <w:rPr>
          <w:rFonts w:ascii="Times New Roman" w:hAnsi="Times New Roman" w:cs="Times New Roman"/>
          <w:sz w:val="28"/>
          <w:szCs w:val="28"/>
        </w:rPr>
      </w:pPr>
    </w:p>
    <w:p w14:paraId="7CC89115" w14:textId="01024406" w:rsidR="00DF2E6D"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DF2E6D" w:rsidRPr="00EF7700">
        <w:rPr>
          <w:rFonts w:ascii="Times New Roman" w:hAnsi="Times New Roman" w:cs="Times New Roman"/>
          <w:sz w:val="28"/>
          <w:szCs w:val="28"/>
        </w:rPr>
        <w:t xml:space="preserve">The matter is further confounded by the fact that the applicant launched the present litigation under the case number of the prior proceedings which gives the impression that </w:t>
      </w:r>
      <w:r w:rsidR="002905BF" w:rsidRPr="00EF7700">
        <w:rPr>
          <w:rFonts w:ascii="Times New Roman" w:hAnsi="Times New Roman" w:cs="Times New Roman"/>
          <w:sz w:val="28"/>
          <w:szCs w:val="28"/>
        </w:rPr>
        <w:t>it is those persons included in the label of persons in general terms whose rights it presently seeks to assert.</w:t>
      </w:r>
    </w:p>
    <w:p w14:paraId="3572D754" w14:textId="77777777" w:rsidR="002905BF" w:rsidRPr="002905BF" w:rsidRDefault="002905BF" w:rsidP="00463F98">
      <w:pPr>
        <w:pStyle w:val="ListParagraph"/>
        <w:spacing w:line="360" w:lineRule="auto"/>
        <w:jc w:val="both"/>
        <w:rPr>
          <w:rFonts w:ascii="Times New Roman" w:hAnsi="Times New Roman" w:cs="Times New Roman"/>
          <w:sz w:val="28"/>
          <w:szCs w:val="28"/>
        </w:rPr>
      </w:pPr>
    </w:p>
    <w:p w14:paraId="11BB7F5F" w14:textId="067BB4FE" w:rsidR="002905BF"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2905BF" w:rsidRPr="00EF7700">
        <w:rPr>
          <w:rFonts w:ascii="Times New Roman" w:hAnsi="Times New Roman" w:cs="Times New Roman"/>
          <w:sz w:val="28"/>
          <w:szCs w:val="28"/>
        </w:rPr>
        <w:t xml:space="preserve">Since it may appear that I am already determining the merits I point out that I am merely seeking to demonstrate how poorly the first applicant has pleaded its case on the issue of standing </w:t>
      </w:r>
      <w:r w:rsidR="008A2FEC" w:rsidRPr="00EF7700">
        <w:rPr>
          <w:rFonts w:ascii="Times New Roman" w:hAnsi="Times New Roman" w:cs="Times New Roman"/>
          <w:sz w:val="28"/>
          <w:szCs w:val="28"/>
        </w:rPr>
        <w:t>(</w:t>
      </w:r>
      <w:r w:rsidR="002905BF" w:rsidRPr="00EF7700">
        <w:rPr>
          <w:rFonts w:ascii="Times New Roman" w:hAnsi="Times New Roman" w:cs="Times New Roman"/>
          <w:sz w:val="28"/>
          <w:szCs w:val="28"/>
        </w:rPr>
        <w:t xml:space="preserve">which it bears the onus to establish) and the fact that it has not ameliorated its situation at all by merely attaching to its replying affidavit a list of </w:t>
      </w:r>
      <w:r w:rsidR="00AA1C7B" w:rsidRPr="00EF7700">
        <w:rPr>
          <w:rFonts w:ascii="Times New Roman" w:hAnsi="Times New Roman" w:cs="Times New Roman"/>
          <w:sz w:val="28"/>
          <w:szCs w:val="28"/>
        </w:rPr>
        <w:t xml:space="preserve">names of </w:t>
      </w:r>
      <w:r w:rsidR="002905BF" w:rsidRPr="00EF7700">
        <w:rPr>
          <w:rFonts w:ascii="Times New Roman" w:hAnsi="Times New Roman" w:cs="Times New Roman"/>
          <w:sz w:val="28"/>
          <w:szCs w:val="28"/>
        </w:rPr>
        <w:t xml:space="preserve">people whose shacks and structures have supposedly been demolished. </w:t>
      </w:r>
    </w:p>
    <w:p w14:paraId="6112086C" w14:textId="77777777" w:rsidR="002905BF" w:rsidRPr="002905BF" w:rsidRDefault="002905BF" w:rsidP="00463F98">
      <w:pPr>
        <w:pStyle w:val="ListParagraph"/>
        <w:spacing w:line="360" w:lineRule="auto"/>
        <w:jc w:val="both"/>
        <w:rPr>
          <w:rFonts w:ascii="Times New Roman" w:hAnsi="Times New Roman" w:cs="Times New Roman"/>
          <w:sz w:val="28"/>
          <w:szCs w:val="28"/>
        </w:rPr>
      </w:pPr>
    </w:p>
    <w:p w14:paraId="0BD9F7D2" w14:textId="0EC6846D" w:rsidR="002905BF"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2905BF" w:rsidRPr="00EF7700">
        <w:rPr>
          <w:rFonts w:ascii="Times New Roman" w:hAnsi="Times New Roman" w:cs="Times New Roman"/>
          <w:sz w:val="28"/>
          <w:szCs w:val="28"/>
        </w:rPr>
        <w:t>I am yet alive to the fact that I should not shut the door to residents who may have been unlawfully evicted and who are entitled to approach this court for appropriate relief.</w:t>
      </w:r>
    </w:p>
    <w:p w14:paraId="4404EBEF" w14:textId="77777777" w:rsidR="002905BF" w:rsidRPr="002905BF" w:rsidRDefault="002905BF" w:rsidP="00463F98">
      <w:pPr>
        <w:pStyle w:val="ListParagraph"/>
        <w:spacing w:line="360" w:lineRule="auto"/>
        <w:jc w:val="both"/>
        <w:rPr>
          <w:rFonts w:ascii="Times New Roman" w:hAnsi="Times New Roman" w:cs="Times New Roman"/>
          <w:sz w:val="28"/>
          <w:szCs w:val="28"/>
        </w:rPr>
      </w:pPr>
    </w:p>
    <w:p w14:paraId="0BDC15F4" w14:textId="71B57079" w:rsidR="002905BF"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2905BF" w:rsidRPr="00EF7700">
        <w:rPr>
          <w:rFonts w:ascii="Times New Roman" w:hAnsi="Times New Roman" w:cs="Times New Roman"/>
          <w:sz w:val="28"/>
          <w:szCs w:val="28"/>
        </w:rPr>
        <w:t>On a charitable reading of the applicant’s papers it</w:t>
      </w:r>
      <w:r w:rsidR="00807C65" w:rsidRPr="00EF7700">
        <w:rPr>
          <w:rFonts w:ascii="Times New Roman" w:hAnsi="Times New Roman" w:cs="Times New Roman"/>
          <w:sz w:val="28"/>
          <w:szCs w:val="28"/>
        </w:rPr>
        <w:t xml:space="preserve"> (or the deponent rather) seeks to</w:t>
      </w:r>
      <w:r w:rsidR="002905BF" w:rsidRPr="00EF7700">
        <w:rPr>
          <w:rFonts w:ascii="Times New Roman" w:hAnsi="Times New Roman" w:cs="Times New Roman"/>
          <w:sz w:val="28"/>
          <w:szCs w:val="28"/>
        </w:rPr>
        <w:t xml:space="preserve"> assert a right</w:t>
      </w:r>
      <w:r w:rsidR="00807C65" w:rsidRPr="00EF7700">
        <w:rPr>
          <w:rFonts w:ascii="Times New Roman" w:hAnsi="Times New Roman" w:cs="Times New Roman"/>
          <w:sz w:val="28"/>
          <w:szCs w:val="28"/>
        </w:rPr>
        <w:t>,</w:t>
      </w:r>
      <w:r w:rsidR="002905BF" w:rsidRPr="00EF7700">
        <w:rPr>
          <w:rFonts w:ascii="Times New Roman" w:hAnsi="Times New Roman" w:cs="Times New Roman"/>
          <w:sz w:val="28"/>
          <w:szCs w:val="28"/>
        </w:rPr>
        <w:t xml:space="preserve"> </w:t>
      </w:r>
      <w:r w:rsidR="00807C65" w:rsidRPr="00EF7700">
        <w:rPr>
          <w:rFonts w:ascii="Times New Roman" w:hAnsi="Times New Roman" w:cs="Times New Roman"/>
          <w:sz w:val="28"/>
          <w:szCs w:val="28"/>
        </w:rPr>
        <w:t xml:space="preserve">in a purported representative capacity on behalf of a collection of as yet to be identified affected residents of the Farm who </w:t>
      </w:r>
      <w:r w:rsidR="00807C65" w:rsidRPr="00EF7700">
        <w:rPr>
          <w:rFonts w:ascii="Times New Roman" w:hAnsi="Times New Roman" w:cs="Times New Roman"/>
          <w:sz w:val="28"/>
          <w:szCs w:val="28"/>
        </w:rPr>
        <w:lastRenderedPageBreak/>
        <w:t xml:space="preserve">claim to have been unlawfully evicted without due process, on the basis provided in section 38 (b) or (c) of the Constitution.  Of course it must plead such a case properly and seek leave </w:t>
      </w:r>
      <w:r w:rsidR="00A438B5" w:rsidRPr="00EF7700">
        <w:rPr>
          <w:rFonts w:ascii="Times New Roman" w:hAnsi="Times New Roman" w:cs="Times New Roman"/>
          <w:sz w:val="28"/>
          <w:szCs w:val="28"/>
        </w:rPr>
        <w:t xml:space="preserve">under that vehicle to be </w:t>
      </w:r>
      <w:r w:rsidR="00AA1C7B" w:rsidRPr="00EF7700">
        <w:rPr>
          <w:rFonts w:ascii="Times New Roman" w:hAnsi="Times New Roman" w:cs="Times New Roman"/>
          <w:sz w:val="28"/>
          <w:szCs w:val="28"/>
        </w:rPr>
        <w:t xml:space="preserve">substituted or </w:t>
      </w:r>
      <w:r w:rsidR="00A438B5" w:rsidRPr="00EF7700">
        <w:rPr>
          <w:rFonts w:ascii="Times New Roman" w:hAnsi="Times New Roman" w:cs="Times New Roman"/>
          <w:sz w:val="28"/>
          <w:szCs w:val="28"/>
        </w:rPr>
        <w:t>joined to these proceedings</w:t>
      </w:r>
      <w:r w:rsidR="00807C65" w:rsidRPr="00EF7700">
        <w:rPr>
          <w:rFonts w:ascii="Times New Roman" w:hAnsi="Times New Roman" w:cs="Times New Roman"/>
          <w:sz w:val="28"/>
          <w:szCs w:val="28"/>
        </w:rPr>
        <w:t xml:space="preserve"> should it wish to assert such a scenario.  However the other possibility is that the first applicant meant to bring the case on</w:t>
      </w:r>
      <w:r w:rsidR="0043012D" w:rsidRPr="00EF7700">
        <w:rPr>
          <w:rFonts w:ascii="Times New Roman" w:hAnsi="Times New Roman" w:cs="Times New Roman"/>
          <w:sz w:val="28"/>
          <w:szCs w:val="28"/>
        </w:rPr>
        <w:t xml:space="preserve"> behalf of each individual cited separately but collectively and for convenience referred to as the current citation reflects, but that would require a joinder of each such person. Whatever logistical problems may have vexed the first applicant in getting the residents to depose to affidavits confirming an infringement of their individual rights, and the effect of the illegality in each instance (there must be variations peculiar to each) and their interest in each case under the hasty circumstances in which the matter was brought before the court, a period of at least </w:t>
      </w:r>
      <w:r w:rsidR="00D05272" w:rsidRPr="00EF7700">
        <w:rPr>
          <w:rFonts w:ascii="Times New Roman" w:hAnsi="Times New Roman" w:cs="Times New Roman"/>
          <w:sz w:val="28"/>
          <w:szCs w:val="28"/>
        </w:rPr>
        <w:t>a month and a half had passed by the date when the matter was supposed to have been argued before me</w:t>
      </w:r>
      <w:r w:rsidR="008A2FEC" w:rsidRPr="00EF7700">
        <w:rPr>
          <w:rFonts w:ascii="Times New Roman" w:hAnsi="Times New Roman" w:cs="Times New Roman"/>
          <w:sz w:val="28"/>
          <w:szCs w:val="28"/>
        </w:rPr>
        <w:t>,</w:t>
      </w:r>
      <w:r w:rsidR="00D05272" w:rsidRPr="00EF7700">
        <w:rPr>
          <w:rFonts w:ascii="Times New Roman" w:hAnsi="Times New Roman" w:cs="Times New Roman"/>
          <w:sz w:val="28"/>
          <w:szCs w:val="28"/>
        </w:rPr>
        <w:t xml:space="preserve"> in w</w:t>
      </w:r>
      <w:r w:rsidR="00A438B5" w:rsidRPr="00EF7700">
        <w:rPr>
          <w:rFonts w:ascii="Times New Roman" w:hAnsi="Times New Roman" w:cs="Times New Roman"/>
          <w:sz w:val="28"/>
          <w:szCs w:val="28"/>
        </w:rPr>
        <w:t>hich time they ought to have been able</w:t>
      </w:r>
      <w:r w:rsidR="00D05272" w:rsidRPr="00EF7700">
        <w:rPr>
          <w:rFonts w:ascii="Times New Roman" w:hAnsi="Times New Roman" w:cs="Times New Roman"/>
          <w:sz w:val="28"/>
          <w:szCs w:val="28"/>
        </w:rPr>
        <w:t xml:space="preserve"> to remedy the shortcomings or to start afresh. I notice that my colleague, Griffiths J bent over backwards to accommodate the applicants in assisting them to craft an order which nowhere nearly bears resemblance to the original notice of application prayed for on the premise that the court was faced with a serious violation of the Constitution and the National State of Disaster regulations by the untimely and claimed eviction of the residents</w:t>
      </w:r>
      <w:r w:rsidR="00A438B5" w:rsidRPr="00EF7700">
        <w:rPr>
          <w:rFonts w:ascii="Times New Roman" w:hAnsi="Times New Roman" w:cs="Times New Roman"/>
          <w:sz w:val="28"/>
          <w:szCs w:val="28"/>
        </w:rPr>
        <w:t xml:space="preserve"> during Alert Level 3</w:t>
      </w:r>
      <w:r w:rsidR="00D05272" w:rsidRPr="00EF7700">
        <w:rPr>
          <w:rFonts w:ascii="Times New Roman" w:hAnsi="Times New Roman" w:cs="Times New Roman"/>
          <w:sz w:val="28"/>
          <w:szCs w:val="28"/>
        </w:rPr>
        <w:t xml:space="preserve">, but that kind of indulgence cannot continue to be sustained where it has pointedly been observed by the </w:t>
      </w:r>
      <w:r w:rsidR="00C76612" w:rsidRPr="00EF7700">
        <w:rPr>
          <w:rFonts w:ascii="Times New Roman" w:hAnsi="Times New Roman" w:cs="Times New Roman"/>
          <w:sz w:val="28"/>
          <w:szCs w:val="28"/>
        </w:rPr>
        <w:t xml:space="preserve">first respondent </w:t>
      </w:r>
      <w:r w:rsidR="00D05272" w:rsidRPr="00EF7700">
        <w:rPr>
          <w:rFonts w:ascii="Times New Roman" w:hAnsi="Times New Roman" w:cs="Times New Roman"/>
          <w:sz w:val="28"/>
          <w:szCs w:val="28"/>
        </w:rPr>
        <w:t>that the first applicant lacks jurisdiction and it (or he because he seems to refer in places to himself as the applicant)</w:t>
      </w:r>
      <w:r w:rsidR="00C76612" w:rsidRPr="00EF7700">
        <w:rPr>
          <w:rFonts w:ascii="Times New Roman" w:hAnsi="Times New Roman" w:cs="Times New Roman"/>
          <w:sz w:val="28"/>
          <w:szCs w:val="28"/>
        </w:rPr>
        <w:t xml:space="preserve"> has not taken any corrective steps to get the papers in order.</w:t>
      </w:r>
    </w:p>
    <w:p w14:paraId="1542FB39" w14:textId="77777777" w:rsidR="0043012D" w:rsidRPr="0043012D" w:rsidRDefault="0043012D" w:rsidP="00463F98">
      <w:pPr>
        <w:pStyle w:val="ListParagraph"/>
        <w:spacing w:line="360" w:lineRule="auto"/>
        <w:jc w:val="both"/>
        <w:rPr>
          <w:rFonts w:ascii="Times New Roman" w:hAnsi="Times New Roman" w:cs="Times New Roman"/>
          <w:sz w:val="28"/>
          <w:szCs w:val="28"/>
        </w:rPr>
      </w:pPr>
    </w:p>
    <w:p w14:paraId="45AC7B6B" w14:textId="47E03590" w:rsidR="00FC2E81"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r>
      <w:r w:rsidR="0043012D" w:rsidRPr="00EF7700">
        <w:rPr>
          <w:rFonts w:ascii="Times New Roman" w:hAnsi="Times New Roman" w:cs="Times New Roman"/>
          <w:sz w:val="28"/>
          <w:szCs w:val="28"/>
        </w:rPr>
        <w:t xml:space="preserve">The </w:t>
      </w:r>
      <w:r w:rsidR="008A2FEC" w:rsidRPr="00EF7700">
        <w:rPr>
          <w:rFonts w:ascii="Times New Roman" w:hAnsi="Times New Roman" w:cs="Times New Roman"/>
          <w:sz w:val="28"/>
          <w:szCs w:val="28"/>
        </w:rPr>
        <w:t xml:space="preserve">bottom line is that the </w:t>
      </w:r>
      <w:r w:rsidR="0043012D" w:rsidRPr="00EF7700">
        <w:rPr>
          <w:rFonts w:ascii="Times New Roman" w:hAnsi="Times New Roman" w:cs="Times New Roman"/>
          <w:sz w:val="28"/>
          <w:szCs w:val="28"/>
        </w:rPr>
        <w:t xml:space="preserve">case </w:t>
      </w:r>
      <w:r w:rsidR="00C76612" w:rsidRPr="00EF7700">
        <w:rPr>
          <w:rFonts w:ascii="Times New Roman" w:hAnsi="Times New Roman" w:cs="Times New Roman"/>
          <w:sz w:val="28"/>
          <w:szCs w:val="28"/>
        </w:rPr>
        <w:t xml:space="preserve">of the first applicant </w:t>
      </w:r>
      <w:r w:rsidR="0043012D" w:rsidRPr="00EF7700">
        <w:rPr>
          <w:rFonts w:ascii="Times New Roman" w:hAnsi="Times New Roman" w:cs="Times New Roman"/>
          <w:sz w:val="28"/>
          <w:szCs w:val="28"/>
        </w:rPr>
        <w:t>as it presently stands is woefully deficient and the first respondent</w:t>
      </w:r>
      <w:r w:rsidR="008A2FEC" w:rsidRPr="00EF7700">
        <w:rPr>
          <w:rFonts w:ascii="Times New Roman" w:hAnsi="Times New Roman" w:cs="Times New Roman"/>
          <w:sz w:val="28"/>
          <w:szCs w:val="28"/>
        </w:rPr>
        <w:t xml:space="preserve"> must succeed in respect of the first</w:t>
      </w:r>
      <w:r w:rsidR="0043012D" w:rsidRPr="00EF7700">
        <w:rPr>
          <w:rFonts w:ascii="Times New Roman" w:hAnsi="Times New Roman" w:cs="Times New Roman"/>
          <w:sz w:val="28"/>
          <w:szCs w:val="28"/>
        </w:rPr>
        <w:t xml:space="preserve"> preliminary objection</w:t>
      </w:r>
      <w:r w:rsidR="008A2FEC" w:rsidRPr="00EF7700">
        <w:rPr>
          <w:rFonts w:ascii="Times New Roman" w:hAnsi="Times New Roman" w:cs="Times New Roman"/>
          <w:sz w:val="28"/>
          <w:szCs w:val="28"/>
        </w:rPr>
        <w:t xml:space="preserve"> that “it” lacks </w:t>
      </w:r>
      <w:r w:rsidR="008A2FEC" w:rsidRPr="00EF7700">
        <w:rPr>
          <w:rFonts w:ascii="Times New Roman" w:hAnsi="Times New Roman" w:cs="Times New Roman"/>
          <w:i/>
          <w:sz w:val="28"/>
          <w:szCs w:val="28"/>
        </w:rPr>
        <w:t>locus standi</w:t>
      </w:r>
      <w:r w:rsidR="00FC2E81" w:rsidRPr="00EF7700">
        <w:rPr>
          <w:rFonts w:ascii="Times New Roman" w:hAnsi="Times New Roman" w:cs="Times New Roman"/>
          <w:sz w:val="28"/>
          <w:szCs w:val="28"/>
        </w:rPr>
        <w:t>.</w:t>
      </w:r>
    </w:p>
    <w:p w14:paraId="05079D2E" w14:textId="77777777" w:rsidR="00FC2E81" w:rsidRPr="00FC2E81" w:rsidRDefault="00FC2E81" w:rsidP="00463F98">
      <w:pPr>
        <w:pStyle w:val="ListParagraph"/>
        <w:spacing w:line="360" w:lineRule="auto"/>
        <w:jc w:val="both"/>
        <w:rPr>
          <w:rFonts w:ascii="Times New Roman" w:hAnsi="Times New Roman" w:cs="Times New Roman"/>
          <w:sz w:val="28"/>
          <w:szCs w:val="28"/>
        </w:rPr>
      </w:pPr>
    </w:p>
    <w:p w14:paraId="10259101" w14:textId="7BF31370" w:rsidR="0043012D" w:rsidRPr="00EF7700" w:rsidRDefault="00EF7700" w:rsidP="00EF7700">
      <w:pPr>
        <w:spacing w:line="360" w:lineRule="auto"/>
        <w:ind w:left="720" w:hanging="360"/>
        <w:jc w:val="both"/>
        <w:rPr>
          <w:rFonts w:ascii="Times New Roman" w:hAnsi="Times New Roman" w:cs="Times New Roman"/>
          <w:sz w:val="28"/>
          <w:szCs w:val="28"/>
        </w:rPr>
      </w:pPr>
      <w:r w:rsidRPr="00FC2E81">
        <w:rPr>
          <w:rFonts w:ascii="Times New Roman" w:hAnsi="Times New Roman" w:cs="Times New Roman"/>
          <w:sz w:val="28"/>
          <w:szCs w:val="28"/>
        </w:rPr>
        <w:t>18.</w:t>
      </w:r>
      <w:r w:rsidRPr="00FC2E81">
        <w:rPr>
          <w:rFonts w:ascii="Times New Roman" w:hAnsi="Times New Roman" w:cs="Times New Roman"/>
          <w:sz w:val="28"/>
          <w:szCs w:val="28"/>
        </w:rPr>
        <w:tab/>
      </w:r>
      <w:r w:rsidR="00FC2E81" w:rsidRPr="00EF7700">
        <w:rPr>
          <w:rFonts w:ascii="Times New Roman" w:hAnsi="Times New Roman" w:cs="Times New Roman"/>
          <w:sz w:val="28"/>
          <w:szCs w:val="28"/>
        </w:rPr>
        <w:t>Since the party is a non-entity there appears to my mind to be little merit in awarding costs against it but in any event this aspect was not argued before me.</w:t>
      </w:r>
    </w:p>
    <w:p w14:paraId="0C389C0C" w14:textId="77777777" w:rsidR="0043012D" w:rsidRPr="0043012D" w:rsidRDefault="0043012D" w:rsidP="00463F98">
      <w:pPr>
        <w:pStyle w:val="ListParagraph"/>
        <w:spacing w:line="360" w:lineRule="auto"/>
        <w:jc w:val="both"/>
        <w:rPr>
          <w:rFonts w:ascii="Times New Roman" w:hAnsi="Times New Roman" w:cs="Times New Roman"/>
          <w:sz w:val="28"/>
          <w:szCs w:val="28"/>
        </w:rPr>
      </w:pPr>
    </w:p>
    <w:p w14:paraId="72C7332D" w14:textId="5F3CD47B" w:rsidR="0043012D"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43012D" w:rsidRPr="00EF7700">
        <w:rPr>
          <w:rFonts w:ascii="Times New Roman" w:hAnsi="Times New Roman" w:cs="Times New Roman"/>
          <w:sz w:val="28"/>
          <w:szCs w:val="28"/>
        </w:rPr>
        <w:t>S</w:t>
      </w:r>
      <w:r w:rsidR="00C76612" w:rsidRPr="00EF7700">
        <w:rPr>
          <w:rFonts w:ascii="Times New Roman" w:hAnsi="Times New Roman" w:cs="Times New Roman"/>
          <w:sz w:val="28"/>
          <w:szCs w:val="28"/>
        </w:rPr>
        <w:t>ince the matter retains a semblance of urgency insofar as the second applicant is concerned</w:t>
      </w:r>
      <w:r w:rsidR="00564D3C" w:rsidRPr="00EF7700">
        <w:rPr>
          <w:rFonts w:ascii="Times New Roman" w:hAnsi="Times New Roman" w:cs="Times New Roman"/>
          <w:sz w:val="28"/>
          <w:szCs w:val="28"/>
        </w:rPr>
        <w:t xml:space="preserve"> (who would be well advised to amplify exactly what she means by being “the victim of the circumstance”)</w:t>
      </w:r>
      <w:r w:rsidR="00C76612" w:rsidRPr="00EF7700">
        <w:rPr>
          <w:rFonts w:ascii="Times New Roman" w:hAnsi="Times New Roman" w:cs="Times New Roman"/>
          <w:sz w:val="28"/>
          <w:szCs w:val="28"/>
        </w:rPr>
        <w:t>, it is imperative that the merits of the matter be argued as soon as possible.  I propose in this respect to hear the matter myself on the first day of the new term</w:t>
      </w:r>
      <w:r w:rsidR="008A2FEC" w:rsidRPr="00EF7700">
        <w:rPr>
          <w:rFonts w:ascii="Times New Roman" w:hAnsi="Times New Roman" w:cs="Times New Roman"/>
          <w:sz w:val="28"/>
          <w:szCs w:val="28"/>
        </w:rPr>
        <w:t>,</w:t>
      </w:r>
      <w:r w:rsidR="00C76612" w:rsidRPr="00EF7700">
        <w:rPr>
          <w:rFonts w:ascii="Times New Roman" w:hAnsi="Times New Roman" w:cs="Times New Roman"/>
          <w:sz w:val="28"/>
          <w:szCs w:val="28"/>
        </w:rPr>
        <w:t xml:space="preserve"> but should either party feel prejudiced by such election</w:t>
      </w:r>
      <w:r w:rsidR="008A2FEC" w:rsidRPr="00EF7700">
        <w:rPr>
          <w:rFonts w:ascii="Times New Roman" w:hAnsi="Times New Roman" w:cs="Times New Roman"/>
          <w:sz w:val="28"/>
          <w:szCs w:val="28"/>
        </w:rPr>
        <w:t>,</w:t>
      </w:r>
      <w:r w:rsidR="00C76612" w:rsidRPr="00EF7700">
        <w:rPr>
          <w:rFonts w:ascii="Times New Roman" w:hAnsi="Times New Roman" w:cs="Times New Roman"/>
          <w:sz w:val="28"/>
          <w:szCs w:val="28"/>
        </w:rPr>
        <w:t xml:space="preserve"> arrangements should forthwith be made with the Registrar (in conjunction with the Duty Judge as the case may be) for a resumed hearing before a different court. I propose further to extend the operation of the relevant paragraphs of Griffith J’s orders pending the hearing and final determination of the matt</w:t>
      </w:r>
      <w:r w:rsidR="008A2FEC" w:rsidRPr="00EF7700">
        <w:rPr>
          <w:rFonts w:ascii="Times New Roman" w:hAnsi="Times New Roman" w:cs="Times New Roman"/>
          <w:sz w:val="28"/>
          <w:szCs w:val="28"/>
        </w:rPr>
        <w:t xml:space="preserve">er in view of the </w:t>
      </w:r>
      <w:r w:rsidR="008A2FEC" w:rsidRPr="00EF7700">
        <w:rPr>
          <w:rFonts w:ascii="Times New Roman" w:hAnsi="Times New Roman" w:cs="Times New Roman"/>
          <w:i/>
          <w:sz w:val="28"/>
          <w:szCs w:val="28"/>
        </w:rPr>
        <w:t>prima facie</w:t>
      </w:r>
      <w:r w:rsidR="008A2FEC" w:rsidRPr="00EF7700">
        <w:rPr>
          <w:rFonts w:ascii="Times New Roman" w:hAnsi="Times New Roman" w:cs="Times New Roman"/>
          <w:sz w:val="28"/>
          <w:szCs w:val="28"/>
        </w:rPr>
        <w:t xml:space="preserve"> perceived consti</w:t>
      </w:r>
      <w:r w:rsidR="00FC2E81" w:rsidRPr="00EF7700">
        <w:rPr>
          <w:rFonts w:ascii="Times New Roman" w:hAnsi="Times New Roman" w:cs="Times New Roman"/>
          <w:sz w:val="28"/>
          <w:szCs w:val="28"/>
        </w:rPr>
        <w:t>tutional violation that was</w:t>
      </w:r>
      <w:r w:rsidR="00A438B5" w:rsidRPr="00EF7700">
        <w:rPr>
          <w:rFonts w:ascii="Times New Roman" w:hAnsi="Times New Roman" w:cs="Times New Roman"/>
          <w:sz w:val="28"/>
          <w:szCs w:val="28"/>
        </w:rPr>
        <w:t xml:space="preserve"> alleged with the option being left open to the first respondent to seek a reversal of the interim reli</w:t>
      </w:r>
      <w:r w:rsidR="00564D3C" w:rsidRPr="00EF7700">
        <w:rPr>
          <w:rFonts w:ascii="Times New Roman" w:hAnsi="Times New Roman" w:cs="Times New Roman"/>
          <w:sz w:val="28"/>
          <w:szCs w:val="28"/>
        </w:rPr>
        <w:t>ef so to speak on the basis</w:t>
      </w:r>
      <w:r w:rsidR="00A438B5" w:rsidRPr="00EF7700">
        <w:rPr>
          <w:rFonts w:ascii="Times New Roman" w:hAnsi="Times New Roman" w:cs="Times New Roman"/>
          <w:sz w:val="28"/>
          <w:szCs w:val="28"/>
        </w:rPr>
        <w:t xml:space="preserve"> proposed in paragraph </w:t>
      </w:r>
      <w:r w:rsidR="00AA1C7B" w:rsidRPr="00EF7700">
        <w:rPr>
          <w:rFonts w:ascii="Times New Roman" w:hAnsi="Times New Roman" w:cs="Times New Roman"/>
          <w:sz w:val="28"/>
          <w:szCs w:val="28"/>
        </w:rPr>
        <w:t>5 of Griffith J’s</w:t>
      </w:r>
      <w:r w:rsidR="00A438B5" w:rsidRPr="00EF7700">
        <w:rPr>
          <w:rFonts w:ascii="Times New Roman" w:hAnsi="Times New Roman" w:cs="Times New Roman"/>
          <w:sz w:val="28"/>
          <w:szCs w:val="28"/>
        </w:rPr>
        <w:t xml:space="preserve"> last order.</w:t>
      </w:r>
    </w:p>
    <w:p w14:paraId="5F0335BD" w14:textId="77777777" w:rsidR="00C76612" w:rsidRPr="00C76612" w:rsidRDefault="00C76612" w:rsidP="00463F98">
      <w:pPr>
        <w:pStyle w:val="ListParagraph"/>
        <w:spacing w:line="360" w:lineRule="auto"/>
        <w:jc w:val="both"/>
        <w:rPr>
          <w:rFonts w:ascii="Times New Roman" w:hAnsi="Times New Roman" w:cs="Times New Roman"/>
          <w:sz w:val="28"/>
          <w:szCs w:val="28"/>
        </w:rPr>
      </w:pPr>
    </w:p>
    <w:p w14:paraId="19317F2F" w14:textId="3F9B89E8" w:rsidR="00C76612" w:rsidRPr="00EF7700" w:rsidRDefault="00EF7700" w:rsidP="00EF7700">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C76612" w:rsidRPr="00EF7700">
        <w:rPr>
          <w:rFonts w:ascii="Times New Roman" w:hAnsi="Times New Roman" w:cs="Times New Roman"/>
          <w:sz w:val="28"/>
          <w:szCs w:val="28"/>
        </w:rPr>
        <w:t>In the result I issue the following order:</w:t>
      </w:r>
    </w:p>
    <w:p w14:paraId="1AE8FAA7" w14:textId="77777777" w:rsidR="00C76612" w:rsidRPr="00C76612" w:rsidRDefault="00C76612" w:rsidP="00463F98">
      <w:pPr>
        <w:pStyle w:val="ListParagraph"/>
        <w:spacing w:line="360" w:lineRule="auto"/>
        <w:jc w:val="both"/>
        <w:rPr>
          <w:rFonts w:ascii="Times New Roman" w:hAnsi="Times New Roman" w:cs="Times New Roman"/>
          <w:sz w:val="28"/>
          <w:szCs w:val="28"/>
        </w:rPr>
      </w:pPr>
    </w:p>
    <w:p w14:paraId="76E4A491" w14:textId="589D517D" w:rsidR="00C76612" w:rsidRPr="00EF7700" w:rsidRDefault="00EF7700" w:rsidP="00EF7700">
      <w:pPr>
        <w:spacing w:line="360" w:lineRule="auto"/>
        <w:ind w:left="1800" w:hanging="36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C76612" w:rsidRPr="00EF7700">
        <w:rPr>
          <w:rFonts w:ascii="Times New Roman" w:hAnsi="Times New Roman" w:cs="Times New Roman"/>
          <w:sz w:val="28"/>
          <w:szCs w:val="28"/>
        </w:rPr>
        <w:t xml:space="preserve">The </w:t>
      </w:r>
      <w:r w:rsidR="008A2FEC" w:rsidRPr="00EF7700">
        <w:rPr>
          <w:rFonts w:ascii="Times New Roman" w:hAnsi="Times New Roman" w:cs="Times New Roman"/>
          <w:sz w:val="28"/>
          <w:szCs w:val="28"/>
        </w:rPr>
        <w:t>preliminary point</w:t>
      </w:r>
      <w:r w:rsidR="006B62C2" w:rsidRPr="00EF7700">
        <w:rPr>
          <w:rFonts w:ascii="Times New Roman" w:hAnsi="Times New Roman" w:cs="Times New Roman"/>
          <w:sz w:val="28"/>
          <w:szCs w:val="28"/>
        </w:rPr>
        <w:t xml:space="preserve"> of </w:t>
      </w:r>
      <w:r w:rsidR="006B62C2" w:rsidRPr="00EF7700">
        <w:rPr>
          <w:rFonts w:ascii="Times New Roman" w:hAnsi="Times New Roman" w:cs="Times New Roman"/>
          <w:i/>
          <w:sz w:val="28"/>
          <w:szCs w:val="28"/>
        </w:rPr>
        <w:t>locus standi</w:t>
      </w:r>
      <w:r w:rsidR="006B62C2" w:rsidRPr="00EF7700">
        <w:rPr>
          <w:rFonts w:ascii="Times New Roman" w:hAnsi="Times New Roman" w:cs="Times New Roman"/>
          <w:sz w:val="28"/>
          <w:szCs w:val="28"/>
        </w:rPr>
        <w:t xml:space="preserve"> raised against the first applicant is determined in</w:t>
      </w:r>
      <w:r w:rsidR="00FC2E81" w:rsidRPr="00EF7700">
        <w:rPr>
          <w:rFonts w:ascii="Times New Roman" w:hAnsi="Times New Roman" w:cs="Times New Roman"/>
          <w:sz w:val="28"/>
          <w:szCs w:val="28"/>
        </w:rPr>
        <w:t xml:space="preserve"> favour of the first respondent.</w:t>
      </w:r>
    </w:p>
    <w:p w14:paraId="3C8A4EF4" w14:textId="23BE0081" w:rsidR="006B62C2" w:rsidRPr="00EF7700" w:rsidRDefault="00EF7700" w:rsidP="00EF7700">
      <w:pPr>
        <w:spacing w:line="360" w:lineRule="auto"/>
        <w:ind w:left="1800" w:hanging="36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6B62C2" w:rsidRPr="00EF7700">
        <w:rPr>
          <w:rFonts w:ascii="Times New Roman" w:hAnsi="Times New Roman" w:cs="Times New Roman"/>
          <w:sz w:val="28"/>
          <w:szCs w:val="28"/>
        </w:rPr>
        <w:t xml:space="preserve"> The “first applicant”</w:t>
      </w:r>
      <w:r w:rsidR="008A2FEC" w:rsidRPr="00EF7700">
        <w:rPr>
          <w:rFonts w:ascii="Times New Roman" w:hAnsi="Times New Roman" w:cs="Times New Roman"/>
          <w:sz w:val="28"/>
          <w:szCs w:val="28"/>
        </w:rPr>
        <w:t xml:space="preserve"> is invite</w:t>
      </w:r>
      <w:r w:rsidR="00AA1C7B" w:rsidRPr="00EF7700">
        <w:rPr>
          <w:rFonts w:ascii="Times New Roman" w:hAnsi="Times New Roman" w:cs="Times New Roman"/>
          <w:sz w:val="28"/>
          <w:szCs w:val="28"/>
        </w:rPr>
        <w:t>d, in view of the allegation</w:t>
      </w:r>
      <w:r w:rsidR="006B62C2" w:rsidRPr="00EF7700">
        <w:rPr>
          <w:rFonts w:ascii="Times New Roman" w:hAnsi="Times New Roman" w:cs="Times New Roman"/>
          <w:sz w:val="28"/>
          <w:szCs w:val="28"/>
        </w:rPr>
        <w:t xml:space="preserve"> that residents who it purports to represent have b</w:t>
      </w:r>
      <w:r w:rsidR="00FC2E81" w:rsidRPr="00EF7700">
        <w:rPr>
          <w:rFonts w:ascii="Times New Roman" w:hAnsi="Times New Roman" w:cs="Times New Roman"/>
          <w:sz w:val="28"/>
          <w:szCs w:val="28"/>
        </w:rPr>
        <w:t xml:space="preserve">een unlawfully </w:t>
      </w:r>
      <w:r w:rsidR="00FC2E81" w:rsidRPr="00EF7700">
        <w:rPr>
          <w:rFonts w:ascii="Times New Roman" w:hAnsi="Times New Roman" w:cs="Times New Roman"/>
          <w:sz w:val="28"/>
          <w:szCs w:val="28"/>
        </w:rPr>
        <w:lastRenderedPageBreak/>
        <w:t>evicted from their homes,</w:t>
      </w:r>
      <w:r w:rsidR="006B62C2" w:rsidRPr="00EF7700">
        <w:rPr>
          <w:rFonts w:ascii="Times New Roman" w:hAnsi="Times New Roman" w:cs="Times New Roman"/>
          <w:sz w:val="28"/>
          <w:szCs w:val="28"/>
        </w:rPr>
        <w:t xml:space="preserve"> to encourage those concerned to seek their separa</w:t>
      </w:r>
      <w:r w:rsidR="00A438B5" w:rsidRPr="00EF7700">
        <w:rPr>
          <w:rFonts w:ascii="Times New Roman" w:hAnsi="Times New Roman" w:cs="Times New Roman"/>
          <w:sz w:val="28"/>
          <w:szCs w:val="28"/>
        </w:rPr>
        <w:t>te joinder</w:t>
      </w:r>
      <w:r w:rsidR="00564D3C" w:rsidRPr="00EF7700">
        <w:rPr>
          <w:rFonts w:ascii="Times New Roman" w:hAnsi="Times New Roman" w:cs="Times New Roman"/>
          <w:sz w:val="28"/>
          <w:szCs w:val="28"/>
        </w:rPr>
        <w:t xml:space="preserve"> (including himself)</w:t>
      </w:r>
      <w:r w:rsidR="00775B56" w:rsidRPr="00EF7700">
        <w:rPr>
          <w:rFonts w:ascii="Times New Roman" w:hAnsi="Times New Roman" w:cs="Times New Roman"/>
          <w:sz w:val="28"/>
          <w:szCs w:val="28"/>
        </w:rPr>
        <w:t xml:space="preserve"> to</w:t>
      </w:r>
      <w:r w:rsidR="00A438B5" w:rsidRPr="00EF7700">
        <w:rPr>
          <w:rFonts w:ascii="Times New Roman" w:hAnsi="Times New Roman" w:cs="Times New Roman"/>
          <w:sz w:val="28"/>
          <w:szCs w:val="28"/>
        </w:rPr>
        <w:t xml:space="preserve"> these proceedings</w:t>
      </w:r>
      <w:r w:rsidR="00564D3C" w:rsidRPr="00EF7700">
        <w:rPr>
          <w:rFonts w:ascii="Times New Roman" w:hAnsi="Times New Roman" w:cs="Times New Roman"/>
          <w:sz w:val="28"/>
          <w:szCs w:val="28"/>
        </w:rPr>
        <w:t>,</w:t>
      </w:r>
      <w:r w:rsidR="00A438B5" w:rsidRPr="00EF7700">
        <w:rPr>
          <w:rFonts w:ascii="Times New Roman" w:hAnsi="Times New Roman" w:cs="Times New Roman"/>
          <w:sz w:val="28"/>
          <w:szCs w:val="28"/>
        </w:rPr>
        <w:t xml:space="preserve"> or </w:t>
      </w:r>
      <w:r w:rsidR="00775B56" w:rsidRPr="00EF7700">
        <w:rPr>
          <w:rFonts w:ascii="Times New Roman" w:hAnsi="Times New Roman" w:cs="Times New Roman"/>
          <w:sz w:val="28"/>
          <w:szCs w:val="28"/>
        </w:rPr>
        <w:t>to substitute a</w:t>
      </w:r>
      <w:r w:rsidR="00A438B5" w:rsidRPr="00EF7700">
        <w:rPr>
          <w:rFonts w:ascii="Times New Roman" w:hAnsi="Times New Roman" w:cs="Times New Roman"/>
          <w:sz w:val="28"/>
          <w:szCs w:val="28"/>
        </w:rPr>
        <w:t xml:space="preserve"> </w:t>
      </w:r>
      <w:r w:rsidR="00564D3C" w:rsidRPr="00EF7700">
        <w:rPr>
          <w:rFonts w:ascii="Times New Roman" w:hAnsi="Times New Roman" w:cs="Times New Roman"/>
          <w:sz w:val="28"/>
          <w:szCs w:val="28"/>
        </w:rPr>
        <w:t xml:space="preserve">properly </w:t>
      </w:r>
      <w:r w:rsidR="00A438B5" w:rsidRPr="00EF7700">
        <w:rPr>
          <w:rFonts w:ascii="Times New Roman" w:hAnsi="Times New Roman" w:cs="Times New Roman"/>
          <w:sz w:val="28"/>
          <w:szCs w:val="28"/>
        </w:rPr>
        <w:t>vouched for group under the provisions of section 38 (</w:t>
      </w:r>
      <w:r w:rsidR="00775B56" w:rsidRPr="00EF7700">
        <w:rPr>
          <w:rFonts w:ascii="Times New Roman" w:hAnsi="Times New Roman" w:cs="Times New Roman"/>
          <w:sz w:val="28"/>
          <w:szCs w:val="28"/>
        </w:rPr>
        <w:t>c) or (d) of the Constitution in place of the presently cited first applicant.</w:t>
      </w:r>
    </w:p>
    <w:p w14:paraId="2103BF48" w14:textId="50DD11DE" w:rsidR="006B62C2" w:rsidRPr="00EF7700" w:rsidRDefault="00EF7700" w:rsidP="00EF7700">
      <w:pPr>
        <w:spacing w:line="360" w:lineRule="auto"/>
        <w:ind w:left="1800" w:hanging="36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6B62C2" w:rsidRPr="00EF7700">
        <w:rPr>
          <w:rFonts w:ascii="Times New Roman" w:hAnsi="Times New Roman" w:cs="Times New Roman"/>
          <w:sz w:val="28"/>
          <w:szCs w:val="28"/>
        </w:rPr>
        <w:t xml:space="preserve"> The determination of the first respondent’s second </w:t>
      </w:r>
      <w:r w:rsidR="00FC2E81" w:rsidRPr="00EF7700">
        <w:rPr>
          <w:rFonts w:ascii="Times New Roman" w:hAnsi="Times New Roman" w:cs="Times New Roman"/>
          <w:sz w:val="28"/>
          <w:szCs w:val="28"/>
        </w:rPr>
        <w:t xml:space="preserve">preliminary </w:t>
      </w:r>
      <w:r w:rsidR="006B62C2" w:rsidRPr="00EF7700">
        <w:rPr>
          <w:rFonts w:ascii="Times New Roman" w:hAnsi="Times New Roman" w:cs="Times New Roman"/>
          <w:sz w:val="28"/>
          <w:szCs w:val="28"/>
        </w:rPr>
        <w:t xml:space="preserve">objection </w:t>
      </w:r>
      <w:r w:rsidR="00564D3C" w:rsidRPr="00EF7700">
        <w:rPr>
          <w:rFonts w:ascii="Times New Roman" w:hAnsi="Times New Roman" w:cs="Times New Roman"/>
          <w:sz w:val="28"/>
          <w:szCs w:val="28"/>
        </w:rPr>
        <w:t xml:space="preserve">(as against the second applicant who is the only party still before this court) </w:t>
      </w:r>
      <w:r w:rsidR="006B62C2" w:rsidRPr="00EF7700">
        <w:rPr>
          <w:rFonts w:ascii="Times New Roman" w:hAnsi="Times New Roman" w:cs="Times New Roman"/>
          <w:sz w:val="28"/>
          <w:szCs w:val="28"/>
        </w:rPr>
        <w:t>is to stand over for determination at the hearing.</w:t>
      </w:r>
    </w:p>
    <w:p w14:paraId="27CE026D" w14:textId="10D080C1" w:rsidR="006B62C2" w:rsidRPr="00EF7700" w:rsidRDefault="00EF7700" w:rsidP="00EF7700">
      <w:pPr>
        <w:spacing w:line="360" w:lineRule="auto"/>
        <w:ind w:left="1800" w:hanging="36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6B62C2" w:rsidRPr="00EF7700">
        <w:rPr>
          <w:rFonts w:ascii="Times New Roman" w:hAnsi="Times New Roman" w:cs="Times New Roman"/>
          <w:sz w:val="28"/>
          <w:szCs w:val="28"/>
        </w:rPr>
        <w:t xml:space="preserve"> The application is postponed to 5 October 2020, to be heard at the </w:t>
      </w:r>
      <w:r w:rsidR="00FC2E81" w:rsidRPr="00EF7700">
        <w:rPr>
          <w:rFonts w:ascii="Times New Roman" w:hAnsi="Times New Roman" w:cs="Times New Roman"/>
          <w:sz w:val="28"/>
          <w:szCs w:val="28"/>
        </w:rPr>
        <w:t>East London Tribunal at 11h3</w:t>
      </w:r>
      <w:r w:rsidR="006B62C2" w:rsidRPr="00EF7700">
        <w:rPr>
          <w:rFonts w:ascii="Times New Roman" w:hAnsi="Times New Roman" w:cs="Times New Roman"/>
          <w:sz w:val="28"/>
          <w:szCs w:val="28"/>
        </w:rPr>
        <w:t>0.</w:t>
      </w:r>
    </w:p>
    <w:p w14:paraId="253FDE33" w14:textId="01414BA9" w:rsidR="006B62C2" w:rsidRPr="00EF7700" w:rsidRDefault="00EF7700" w:rsidP="00EF7700">
      <w:pPr>
        <w:spacing w:line="360" w:lineRule="auto"/>
        <w:ind w:left="1800" w:hanging="36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6B62C2" w:rsidRPr="00EF7700">
        <w:rPr>
          <w:rFonts w:ascii="Times New Roman" w:hAnsi="Times New Roman" w:cs="Times New Roman"/>
          <w:sz w:val="28"/>
          <w:szCs w:val="28"/>
        </w:rPr>
        <w:t xml:space="preserve"> Prayers 2 and 3 of this court’s order dated 1 August 2020, read together with prayers 4 and 5 of the subsequent order dated 4 August 2020, are to remain operational pending the hearing and final determination of the application.</w:t>
      </w:r>
    </w:p>
    <w:p w14:paraId="1E3C12C3" w14:textId="65A2B333" w:rsidR="006B62C2" w:rsidRPr="00EF7700" w:rsidRDefault="00EF7700" w:rsidP="00EF7700">
      <w:pPr>
        <w:spacing w:line="360" w:lineRule="auto"/>
        <w:ind w:left="1800" w:hanging="36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6B62C2" w:rsidRPr="00EF7700">
        <w:rPr>
          <w:rFonts w:ascii="Times New Roman" w:hAnsi="Times New Roman" w:cs="Times New Roman"/>
          <w:sz w:val="28"/>
          <w:szCs w:val="28"/>
        </w:rPr>
        <w:t xml:space="preserve"> The costs are reserved. </w:t>
      </w:r>
    </w:p>
    <w:p w14:paraId="01A87A37" w14:textId="77777777" w:rsidR="002905BF" w:rsidRDefault="002905BF" w:rsidP="00463F98">
      <w:pPr>
        <w:spacing w:line="360" w:lineRule="auto"/>
        <w:contextualSpacing/>
        <w:jc w:val="both"/>
        <w:rPr>
          <w:rFonts w:ascii="Times New Roman" w:hAnsi="Times New Roman" w:cs="Times New Roman"/>
          <w:sz w:val="28"/>
          <w:szCs w:val="28"/>
        </w:rPr>
      </w:pPr>
    </w:p>
    <w:p w14:paraId="37654C60" w14:textId="77777777" w:rsidR="006A1D43" w:rsidRDefault="006A1D43" w:rsidP="00463F98">
      <w:pPr>
        <w:spacing w:line="360" w:lineRule="auto"/>
        <w:contextualSpacing/>
        <w:jc w:val="both"/>
        <w:rPr>
          <w:rFonts w:ascii="Times New Roman" w:hAnsi="Times New Roman"/>
          <w:sz w:val="28"/>
          <w:szCs w:val="28"/>
        </w:rPr>
      </w:pPr>
    </w:p>
    <w:p w14:paraId="442FC1CA" w14:textId="77777777" w:rsidR="006A1D43" w:rsidRDefault="006A1D43" w:rsidP="00463F98">
      <w:pPr>
        <w:pStyle w:val="ListParagraph"/>
        <w:tabs>
          <w:tab w:val="left" w:pos="0"/>
        </w:tabs>
        <w:spacing w:line="360" w:lineRule="auto"/>
        <w:ind w:left="0"/>
        <w:jc w:val="both"/>
        <w:rPr>
          <w:rFonts w:ascii="Times New Roman" w:hAnsi="Times New Roman"/>
          <w:sz w:val="28"/>
          <w:szCs w:val="28"/>
        </w:rPr>
      </w:pPr>
    </w:p>
    <w:p w14:paraId="772A2930" w14:textId="77777777" w:rsidR="006A1D43" w:rsidRPr="00A909D0" w:rsidRDefault="006A1D43" w:rsidP="00463F98">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14:paraId="277B093B" w14:textId="77777777" w:rsidR="006A1D43" w:rsidRPr="005940F7" w:rsidRDefault="006A1D43" w:rsidP="00463F98">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14:paraId="361DDA66" w14:textId="77777777" w:rsidR="006A1D43" w:rsidRDefault="006A1D43" w:rsidP="00463F98">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32505D36" w14:textId="77777777" w:rsidR="006A1D43" w:rsidRDefault="006A1D43" w:rsidP="00463F98">
      <w:pPr>
        <w:spacing w:line="360" w:lineRule="auto"/>
        <w:contextualSpacing/>
        <w:jc w:val="both"/>
        <w:rPr>
          <w:rFonts w:ascii="Times New Roman" w:hAnsi="Times New Roman"/>
          <w:b/>
          <w:sz w:val="28"/>
          <w:szCs w:val="28"/>
        </w:rPr>
      </w:pPr>
    </w:p>
    <w:p w14:paraId="5014B882" w14:textId="77777777" w:rsidR="006A1D43" w:rsidRPr="00A909D0" w:rsidRDefault="006A1D43" w:rsidP="00463F98">
      <w:pPr>
        <w:spacing w:line="360" w:lineRule="auto"/>
        <w:contextualSpacing/>
        <w:jc w:val="both"/>
        <w:rPr>
          <w:rFonts w:ascii="Times New Roman" w:hAnsi="Times New Roman"/>
          <w:b/>
          <w:sz w:val="28"/>
          <w:szCs w:val="28"/>
        </w:rPr>
      </w:pPr>
      <w:r>
        <w:rPr>
          <w:rFonts w:ascii="Times New Roman" w:hAnsi="Times New Roman"/>
          <w:b/>
          <w:sz w:val="28"/>
          <w:szCs w:val="28"/>
        </w:rPr>
        <w:t xml:space="preserve"> </w:t>
      </w:r>
    </w:p>
    <w:p w14:paraId="45F72F8A" w14:textId="77777777" w:rsidR="006A1D43" w:rsidRPr="00A909D0" w:rsidRDefault="006A1D43" w:rsidP="00463F98">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17 September 2020</w:t>
      </w:r>
    </w:p>
    <w:p w14:paraId="36E79295" w14:textId="77777777" w:rsidR="006A1D43" w:rsidRDefault="006A1D43" w:rsidP="00463F98">
      <w:pPr>
        <w:spacing w:line="360" w:lineRule="auto"/>
        <w:contextualSpacing/>
        <w:jc w:val="both"/>
        <w:rPr>
          <w:rFonts w:ascii="Times New Roman" w:hAnsi="Times New Roman"/>
          <w:sz w:val="28"/>
          <w:szCs w:val="28"/>
        </w:rPr>
      </w:pPr>
      <w:r w:rsidRPr="00A909D0">
        <w:rPr>
          <w:rFonts w:ascii="Times New Roman" w:hAnsi="Times New Roman"/>
          <w:sz w:val="28"/>
          <w:szCs w:val="28"/>
        </w:rPr>
        <w:t>DATE OF JUDGMENT</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 xml:space="preserve">          21 September 2020*</w:t>
      </w:r>
    </w:p>
    <w:p w14:paraId="6CEF229C" w14:textId="77777777" w:rsidR="006A1D43" w:rsidRDefault="006A1D43" w:rsidP="00463F98">
      <w:pPr>
        <w:spacing w:line="360" w:lineRule="auto"/>
        <w:contextualSpacing/>
        <w:jc w:val="both"/>
        <w:rPr>
          <w:rFonts w:ascii="Times New Roman" w:hAnsi="Times New Roman"/>
          <w:sz w:val="28"/>
          <w:szCs w:val="28"/>
        </w:rPr>
      </w:pPr>
    </w:p>
    <w:p w14:paraId="2D0FBBA0" w14:textId="77777777" w:rsidR="006A1D43" w:rsidRPr="009E0AC4" w:rsidRDefault="006A1D43" w:rsidP="00463F98">
      <w:pPr>
        <w:spacing w:line="360" w:lineRule="auto"/>
        <w:contextualSpacing/>
        <w:jc w:val="both"/>
        <w:rPr>
          <w:rFonts w:ascii="Times New Roman" w:hAnsi="Times New Roman"/>
          <w:i/>
          <w:sz w:val="24"/>
          <w:szCs w:val="24"/>
        </w:rPr>
      </w:pPr>
      <w:r w:rsidRPr="009E0AC4">
        <w:rPr>
          <w:rFonts w:ascii="Times New Roman" w:hAnsi="Times New Roman"/>
          <w:i/>
          <w:sz w:val="24"/>
          <w:szCs w:val="24"/>
        </w:rPr>
        <w:t>*Judgment deliver</w:t>
      </w:r>
      <w:r>
        <w:rPr>
          <w:rFonts w:ascii="Times New Roman" w:hAnsi="Times New Roman"/>
          <w:i/>
          <w:sz w:val="24"/>
          <w:szCs w:val="24"/>
        </w:rPr>
        <w:t>ed by email to the parties on 21</w:t>
      </w:r>
      <w:r w:rsidRPr="009E0AC4">
        <w:rPr>
          <w:rFonts w:ascii="Times New Roman" w:hAnsi="Times New Roman"/>
          <w:i/>
          <w:sz w:val="24"/>
          <w:szCs w:val="24"/>
        </w:rPr>
        <w:t xml:space="preserve"> September 2020</w:t>
      </w:r>
    </w:p>
    <w:p w14:paraId="4F9DB3D4" w14:textId="77777777" w:rsidR="006A1D43" w:rsidRDefault="006A1D43" w:rsidP="00463F98">
      <w:pPr>
        <w:spacing w:line="360" w:lineRule="auto"/>
        <w:contextualSpacing/>
        <w:jc w:val="both"/>
        <w:rPr>
          <w:rFonts w:ascii="Times New Roman" w:hAnsi="Times New Roman"/>
          <w:sz w:val="24"/>
          <w:szCs w:val="24"/>
        </w:rPr>
      </w:pPr>
    </w:p>
    <w:p w14:paraId="7008A986" w14:textId="77777777" w:rsidR="006A1D43" w:rsidRDefault="006A1D43" w:rsidP="00463F98">
      <w:pPr>
        <w:spacing w:line="360" w:lineRule="auto"/>
        <w:contextualSpacing/>
        <w:jc w:val="both"/>
        <w:rPr>
          <w:rFonts w:ascii="Times New Roman" w:hAnsi="Times New Roman"/>
          <w:sz w:val="24"/>
          <w:szCs w:val="24"/>
        </w:rPr>
      </w:pPr>
    </w:p>
    <w:p w14:paraId="175C6DE5" w14:textId="77777777" w:rsidR="006A1D43" w:rsidRPr="00A909D0" w:rsidRDefault="006A1D43" w:rsidP="00463F98">
      <w:pPr>
        <w:spacing w:line="360" w:lineRule="auto"/>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4FF0B98A" w14:textId="77777777" w:rsidR="006A1D43" w:rsidRPr="00A909D0" w:rsidRDefault="006A1D43" w:rsidP="00463F98">
      <w:pPr>
        <w:spacing w:line="360" w:lineRule="auto"/>
        <w:contextualSpacing/>
        <w:jc w:val="both"/>
        <w:rPr>
          <w:rFonts w:ascii="Times New Roman" w:hAnsi="Times New Roman"/>
          <w:sz w:val="24"/>
          <w:szCs w:val="24"/>
        </w:rPr>
      </w:pPr>
    </w:p>
    <w:p w14:paraId="610ACAAF" w14:textId="77777777" w:rsidR="006A1D43" w:rsidRDefault="005A300B" w:rsidP="00463F98">
      <w:pPr>
        <w:spacing w:line="360" w:lineRule="auto"/>
        <w:contextualSpacing/>
        <w:jc w:val="both"/>
        <w:rPr>
          <w:rFonts w:ascii="Times New Roman" w:hAnsi="Times New Roman"/>
          <w:i/>
          <w:sz w:val="24"/>
          <w:szCs w:val="24"/>
        </w:rPr>
      </w:pPr>
      <w:r>
        <w:rPr>
          <w:rFonts w:ascii="Times New Roman" w:hAnsi="Times New Roman"/>
          <w:i/>
          <w:sz w:val="24"/>
          <w:szCs w:val="24"/>
        </w:rPr>
        <w:t>For the a</w:t>
      </w:r>
      <w:r w:rsidR="006A1D43">
        <w:rPr>
          <w:rFonts w:ascii="Times New Roman" w:hAnsi="Times New Roman"/>
          <w:i/>
          <w:sz w:val="24"/>
          <w:szCs w:val="24"/>
        </w:rPr>
        <w:t>pplicant</w:t>
      </w:r>
      <w:r>
        <w:rPr>
          <w:rFonts w:ascii="Times New Roman" w:hAnsi="Times New Roman"/>
          <w:i/>
          <w:sz w:val="24"/>
          <w:szCs w:val="24"/>
        </w:rPr>
        <w:t>s</w:t>
      </w:r>
      <w:r w:rsidR="006A1D43">
        <w:rPr>
          <w:rFonts w:ascii="Times New Roman" w:hAnsi="Times New Roman"/>
          <w:i/>
          <w:sz w:val="24"/>
          <w:szCs w:val="24"/>
        </w:rPr>
        <w:t xml:space="preserve">:  Mr. </w:t>
      </w:r>
      <w:r>
        <w:rPr>
          <w:rFonts w:ascii="Times New Roman" w:hAnsi="Times New Roman"/>
          <w:i/>
          <w:sz w:val="24"/>
          <w:szCs w:val="24"/>
        </w:rPr>
        <w:t xml:space="preserve">Z </w:t>
      </w:r>
      <w:r w:rsidR="006A1D43">
        <w:rPr>
          <w:rFonts w:ascii="Times New Roman" w:hAnsi="Times New Roman"/>
          <w:i/>
          <w:sz w:val="24"/>
          <w:szCs w:val="24"/>
        </w:rPr>
        <w:t xml:space="preserve">Madukuda instructed by Sipho Klaas Attorneys, East London </w:t>
      </w:r>
      <w:r w:rsidR="0056435F">
        <w:rPr>
          <w:rFonts w:ascii="Times New Roman" w:hAnsi="Times New Roman"/>
          <w:i/>
          <w:sz w:val="24"/>
          <w:szCs w:val="24"/>
        </w:rPr>
        <w:t>(ref. SK/eviction2020/1</w:t>
      </w:r>
      <w:r w:rsidR="006A1D43">
        <w:rPr>
          <w:rFonts w:ascii="Times New Roman" w:hAnsi="Times New Roman"/>
          <w:i/>
          <w:sz w:val="24"/>
          <w:szCs w:val="24"/>
        </w:rPr>
        <w:t>)</w:t>
      </w:r>
    </w:p>
    <w:p w14:paraId="760E7676" w14:textId="77777777" w:rsidR="006A1D43" w:rsidRPr="002905BF" w:rsidRDefault="006A1D43" w:rsidP="00463F98">
      <w:pPr>
        <w:spacing w:line="360" w:lineRule="auto"/>
        <w:contextualSpacing/>
        <w:jc w:val="both"/>
        <w:rPr>
          <w:rFonts w:ascii="Times New Roman" w:hAnsi="Times New Roman" w:cs="Times New Roman"/>
          <w:sz w:val="28"/>
          <w:szCs w:val="28"/>
        </w:rPr>
      </w:pPr>
      <w:r>
        <w:rPr>
          <w:rFonts w:ascii="Times New Roman" w:hAnsi="Times New Roman"/>
          <w:i/>
          <w:sz w:val="24"/>
          <w:szCs w:val="24"/>
        </w:rPr>
        <w:t xml:space="preserve">For the respondents: </w:t>
      </w:r>
      <w:r w:rsidRPr="00A909D0">
        <w:rPr>
          <w:rFonts w:ascii="Times New Roman" w:hAnsi="Times New Roman"/>
          <w:i/>
          <w:sz w:val="24"/>
          <w:szCs w:val="24"/>
        </w:rPr>
        <w:t xml:space="preserve">  </w:t>
      </w:r>
      <w:r>
        <w:rPr>
          <w:rFonts w:ascii="Times New Roman" w:hAnsi="Times New Roman"/>
          <w:i/>
          <w:sz w:val="24"/>
          <w:szCs w:val="24"/>
        </w:rPr>
        <w:t xml:space="preserve">Messrs </w:t>
      </w:r>
      <w:r w:rsidR="005A300B">
        <w:rPr>
          <w:rFonts w:ascii="Times New Roman" w:hAnsi="Times New Roman"/>
          <w:i/>
          <w:sz w:val="24"/>
          <w:szCs w:val="24"/>
        </w:rPr>
        <w:t xml:space="preserve">T.M. </w:t>
      </w:r>
      <w:r>
        <w:rPr>
          <w:rFonts w:ascii="Times New Roman" w:hAnsi="Times New Roman"/>
          <w:i/>
          <w:sz w:val="24"/>
          <w:szCs w:val="24"/>
        </w:rPr>
        <w:t>Ntsaluba SC a</w:t>
      </w:r>
      <w:r w:rsidR="005A300B">
        <w:rPr>
          <w:rFonts w:ascii="Times New Roman" w:hAnsi="Times New Roman"/>
          <w:i/>
          <w:sz w:val="24"/>
          <w:szCs w:val="24"/>
        </w:rPr>
        <w:t xml:space="preserve">nd Mr. N </w:t>
      </w:r>
      <w:r>
        <w:rPr>
          <w:rFonts w:ascii="Times New Roman" w:hAnsi="Times New Roman"/>
          <w:i/>
          <w:sz w:val="24"/>
          <w:szCs w:val="24"/>
        </w:rPr>
        <w:t>Nabela instructed by The State Attorney, East London (ref. Mrs Tyani</w:t>
      </w:r>
      <w:r w:rsidR="0056435F">
        <w:rPr>
          <w:rFonts w:ascii="Times New Roman" w:hAnsi="Times New Roman"/>
          <w:i/>
          <w:sz w:val="24"/>
          <w:szCs w:val="24"/>
        </w:rPr>
        <w:t xml:space="preserve"> – 322/16-P2</w:t>
      </w:r>
      <w:r>
        <w:rPr>
          <w:rFonts w:ascii="Times New Roman" w:hAnsi="Times New Roman"/>
          <w:i/>
          <w:sz w:val="24"/>
          <w:szCs w:val="24"/>
        </w:rPr>
        <w:t>)</w:t>
      </w:r>
    </w:p>
    <w:sectPr w:rsidR="006A1D43" w:rsidRPr="002905BF" w:rsidSect="003952B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1BB2" w14:textId="77777777" w:rsidR="00596D97" w:rsidRDefault="00596D97" w:rsidP="000A5CE5">
      <w:pPr>
        <w:spacing w:after="0" w:line="240" w:lineRule="auto"/>
      </w:pPr>
      <w:r>
        <w:separator/>
      </w:r>
    </w:p>
  </w:endnote>
  <w:endnote w:type="continuationSeparator" w:id="0">
    <w:p w14:paraId="6C9EEDAB" w14:textId="77777777" w:rsidR="00596D97" w:rsidRDefault="00596D97" w:rsidP="000A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2CC1F" w14:textId="77777777" w:rsidR="00596D97" w:rsidRDefault="00596D97" w:rsidP="000A5CE5">
      <w:pPr>
        <w:spacing w:after="0" w:line="240" w:lineRule="auto"/>
      </w:pPr>
      <w:r>
        <w:separator/>
      </w:r>
    </w:p>
  </w:footnote>
  <w:footnote w:type="continuationSeparator" w:id="0">
    <w:p w14:paraId="1D16294C" w14:textId="77777777" w:rsidR="00596D97" w:rsidRDefault="00596D97" w:rsidP="000A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2344"/>
      <w:docPartObj>
        <w:docPartGallery w:val="Page Numbers (Top of Page)"/>
        <w:docPartUnique/>
      </w:docPartObj>
    </w:sdtPr>
    <w:sdtEndPr>
      <w:rPr>
        <w:noProof/>
      </w:rPr>
    </w:sdtEndPr>
    <w:sdtContent>
      <w:p w14:paraId="18481DA7" w14:textId="7B0BB598" w:rsidR="000A5CE5" w:rsidRDefault="000A5CE5">
        <w:pPr>
          <w:pStyle w:val="Header"/>
          <w:jc w:val="center"/>
        </w:pPr>
        <w:r>
          <w:fldChar w:fldCharType="begin"/>
        </w:r>
        <w:r>
          <w:instrText xml:space="preserve"> PAGE   \* MERGEFORMAT </w:instrText>
        </w:r>
        <w:r>
          <w:fldChar w:fldCharType="separate"/>
        </w:r>
        <w:r w:rsidR="00EF7700">
          <w:rPr>
            <w:noProof/>
          </w:rPr>
          <w:t>2</w:t>
        </w:r>
        <w:r>
          <w:rPr>
            <w:noProof/>
          </w:rPr>
          <w:fldChar w:fldCharType="end"/>
        </w:r>
      </w:p>
    </w:sdtContent>
  </w:sdt>
  <w:p w14:paraId="21A64266" w14:textId="77777777" w:rsidR="000A5CE5" w:rsidRDefault="000A5C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05A"/>
    <w:multiLevelType w:val="hybridMultilevel"/>
    <w:tmpl w:val="4BFC85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0C11EF"/>
    <w:multiLevelType w:val="hybridMultilevel"/>
    <w:tmpl w:val="1952CF58"/>
    <w:lvl w:ilvl="0" w:tplc="648EF1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71B45794"/>
    <w:multiLevelType w:val="hybridMultilevel"/>
    <w:tmpl w:val="26AC07C6"/>
    <w:lvl w:ilvl="0" w:tplc="B3B6DBA0">
      <w:start w:val="1"/>
      <w:numFmt w:val="decimal"/>
      <w:lvlText w:val="%1."/>
      <w:lvlJc w:val="left"/>
      <w:pPr>
        <w:ind w:left="72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9D6E6D-8348-406E-B30A-A0E2E0D4579F}"/>
    <w:docVar w:name="dgnword-eventsink" w:val="659698088"/>
  </w:docVars>
  <w:rsids>
    <w:rsidRoot w:val="00D22160"/>
    <w:rsid w:val="00024C59"/>
    <w:rsid w:val="000A5CE5"/>
    <w:rsid w:val="0015402B"/>
    <w:rsid w:val="002905BF"/>
    <w:rsid w:val="002B30B2"/>
    <w:rsid w:val="003620A4"/>
    <w:rsid w:val="003952BA"/>
    <w:rsid w:val="003E143C"/>
    <w:rsid w:val="0043012D"/>
    <w:rsid w:val="00434A48"/>
    <w:rsid w:val="00463F98"/>
    <w:rsid w:val="0056435F"/>
    <w:rsid w:val="00564D3C"/>
    <w:rsid w:val="00596D97"/>
    <w:rsid w:val="005A300B"/>
    <w:rsid w:val="00672DF4"/>
    <w:rsid w:val="00695AF1"/>
    <w:rsid w:val="006A1D43"/>
    <w:rsid w:val="006B62C2"/>
    <w:rsid w:val="00775B56"/>
    <w:rsid w:val="007915A3"/>
    <w:rsid w:val="007F1FDF"/>
    <w:rsid w:val="00807C65"/>
    <w:rsid w:val="0082184A"/>
    <w:rsid w:val="0088027F"/>
    <w:rsid w:val="008A2FEC"/>
    <w:rsid w:val="009240A4"/>
    <w:rsid w:val="00956665"/>
    <w:rsid w:val="009C3D89"/>
    <w:rsid w:val="00A1364F"/>
    <w:rsid w:val="00A3279A"/>
    <w:rsid w:val="00A438B5"/>
    <w:rsid w:val="00A553B8"/>
    <w:rsid w:val="00AA1C7B"/>
    <w:rsid w:val="00B84F54"/>
    <w:rsid w:val="00C7511F"/>
    <w:rsid w:val="00C76612"/>
    <w:rsid w:val="00D05272"/>
    <w:rsid w:val="00D22160"/>
    <w:rsid w:val="00DD6809"/>
    <w:rsid w:val="00DF2E6D"/>
    <w:rsid w:val="00EF7700"/>
    <w:rsid w:val="00F251D3"/>
    <w:rsid w:val="00F2600A"/>
    <w:rsid w:val="00FA7921"/>
    <w:rsid w:val="00FC2E81"/>
    <w:rsid w:val="00FE10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B036"/>
  <w15:chartTrackingRefBased/>
  <w15:docId w15:val="{53538E17-F775-4985-855A-35E21125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F4"/>
    <w:pPr>
      <w:ind w:left="720"/>
      <w:contextualSpacing/>
    </w:pPr>
  </w:style>
  <w:style w:type="paragraph" w:styleId="Header">
    <w:name w:val="header"/>
    <w:basedOn w:val="Normal"/>
    <w:link w:val="HeaderChar"/>
    <w:uiPriority w:val="99"/>
    <w:unhideWhenUsed/>
    <w:rsid w:val="000A5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CE5"/>
  </w:style>
  <w:style w:type="paragraph" w:styleId="Footer">
    <w:name w:val="footer"/>
    <w:basedOn w:val="Normal"/>
    <w:link w:val="FooterChar"/>
    <w:uiPriority w:val="99"/>
    <w:unhideWhenUsed/>
    <w:rsid w:val="000A5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E5"/>
  </w:style>
  <w:style w:type="paragraph" w:styleId="BalloonText">
    <w:name w:val="Balloon Text"/>
    <w:basedOn w:val="Normal"/>
    <w:link w:val="BalloonTextChar"/>
    <w:uiPriority w:val="99"/>
    <w:semiHidden/>
    <w:unhideWhenUsed/>
    <w:rsid w:val="0079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Judge-Belinda Hartle</dc:creator>
  <cp:keywords/>
  <dc:description/>
  <cp:lastModifiedBy>Mary Bruce</cp:lastModifiedBy>
  <cp:revision>3</cp:revision>
  <cp:lastPrinted>2020-10-05T08:35:00Z</cp:lastPrinted>
  <dcterms:created xsi:type="dcterms:W3CDTF">2024-05-07T11:59:00Z</dcterms:created>
  <dcterms:modified xsi:type="dcterms:W3CDTF">2024-05-09T21:58:00Z</dcterms:modified>
</cp:coreProperties>
</file>