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7D47" w14:textId="77777777" w:rsidR="00ED18FD" w:rsidRPr="00ED18FD" w:rsidRDefault="00ED18FD" w:rsidP="00ED18FD">
      <w:pPr>
        <w:spacing w:after="0" w:line="360" w:lineRule="auto"/>
        <w:jc w:val="both"/>
        <w:rPr>
          <w:rFonts w:ascii="Arial" w:eastAsia="Calibri" w:hAnsi="Arial" w:cs="Arial"/>
          <w:b/>
          <w:sz w:val="24"/>
          <w:szCs w:val="24"/>
          <w:lang w:val="en-GB"/>
        </w:rPr>
      </w:pPr>
      <w:r w:rsidRPr="00ED18FD">
        <w:rPr>
          <w:rFonts w:ascii="Arial" w:eastAsia="Calibri" w:hAnsi="Arial" w:cs="Times New Roman"/>
          <w:noProof/>
          <w:lang w:eastAsia="en-ZA"/>
        </w:rPr>
        <w:drawing>
          <wp:anchor distT="0" distB="0" distL="114300" distR="114300" simplePos="0" relativeHeight="251659264" behindDoc="0" locked="0" layoutInCell="1" allowOverlap="1" wp14:anchorId="632AC96B" wp14:editId="7B7E0A2C">
            <wp:simplePos x="0" y="0"/>
            <wp:positionH relativeFrom="margin">
              <wp:align>center</wp:align>
            </wp:positionH>
            <wp:positionV relativeFrom="paragraph">
              <wp:posOffset>0</wp:posOffset>
            </wp:positionV>
            <wp:extent cx="1001395" cy="937895"/>
            <wp:effectExtent l="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01395" cy="937895"/>
                    </a:xfrm>
                    <a:prstGeom prst="rect">
                      <a:avLst/>
                    </a:prstGeom>
                    <a:noFill/>
                  </pic:spPr>
                </pic:pic>
              </a:graphicData>
            </a:graphic>
            <wp14:sizeRelH relativeFrom="page">
              <wp14:pctWidth>0</wp14:pctWidth>
            </wp14:sizeRelH>
            <wp14:sizeRelV relativeFrom="page">
              <wp14:pctHeight>0</wp14:pctHeight>
            </wp14:sizeRelV>
          </wp:anchor>
        </w:drawing>
      </w:r>
    </w:p>
    <w:p w14:paraId="78A0ECFF" w14:textId="77777777" w:rsidR="00ED18FD" w:rsidRPr="00ED18FD" w:rsidRDefault="00ED18FD" w:rsidP="00ED18FD">
      <w:pPr>
        <w:spacing w:after="0" w:line="360" w:lineRule="auto"/>
        <w:jc w:val="both"/>
        <w:rPr>
          <w:rFonts w:ascii="Times New Roman" w:eastAsia="Calibri" w:hAnsi="Times New Roman" w:cs="Times New Roman"/>
          <w:b/>
          <w:sz w:val="24"/>
          <w:szCs w:val="24"/>
          <w:lang w:val="en-GB"/>
        </w:rPr>
      </w:pPr>
    </w:p>
    <w:p w14:paraId="50B0FB88" w14:textId="77777777" w:rsidR="00ED18FD" w:rsidRPr="00ED18FD" w:rsidRDefault="00ED18FD" w:rsidP="00ED18FD">
      <w:pPr>
        <w:spacing w:after="0" w:line="360" w:lineRule="auto"/>
        <w:jc w:val="both"/>
        <w:rPr>
          <w:rFonts w:ascii="Times New Roman" w:eastAsia="Calibri" w:hAnsi="Times New Roman" w:cs="Times New Roman"/>
          <w:b/>
          <w:sz w:val="24"/>
          <w:szCs w:val="24"/>
          <w:lang w:val="en-GB"/>
        </w:rPr>
      </w:pPr>
    </w:p>
    <w:p w14:paraId="30AE64DA" w14:textId="77777777" w:rsidR="00ED18FD" w:rsidRPr="00ED18FD" w:rsidRDefault="00ED18FD" w:rsidP="00ED18FD">
      <w:pPr>
        <w:spacing w:after="0" w:line="360" w:lineRule="auto"/>
        <w:ind w:left="2160"/>
        <w:jc w:val="both"/>
        <w:rPr>
          <w:rFonts w:ascii="Times New Roman" w:eastAsia="Calibri" w:hAnsi="Times New Roman" w:cs="Times New Roman"/>
          <w:b/>
          <w:sz w:val="24"/>
          <w:szCs w:val="24"/>
          <w:lang w:val="en-GB"/>
        </w:rPr>
      </w:pPr>
    </w:p>
    <w:p w14:paraId="2D5FCDDF" w14:textId="77777777" w:rsidR="00ED18FD" w:rsidRPr="00ED18FD" w:rsidRDefault="00ED18FD" w:rsidP="00ED18FD">
      <w:pPr>
        <w:spacing w:after="0" w:line="360" w:lineRule="auto"/>
        <w:jc w:val="center"/>
        <w:rPr>
          <w:rFonts w:ascii="Times New Roman" w:eastAsia="Calibri" w:hAnsi="Times New Roman" w:cs="Times New Roman"/>
          <w:b/>
          <w:sz w:val="28"/>
          <w:szCs w:val="28"/>
          <w:lang w:val="en-GB"/>
        </w:rPr>
      </w:pPr>
      <w:r w:rsidRPr="00ED18FD">
        <w:rPr>
          <w:rFonts w:ascii="Times New Roman" w:eastAsia="Calibri" w:hAnsi="Times New Roman" w:cs="Times New Roman"/>
          <w:b/>
          <w:sz w:val="28"/>
          <w:szCs w:val="28"/>
          <w:lang w:val="en-GB"/>
        </w:rPr>
        <w:t>IN THE HIGH COURT OF SOUTH AFRICA</w:t>
      </w:r>
    </w:p>
    <w:p w14:paraId="4F69B336" w14:textId="77777777" w:rsidR="00ED18FD" w:rsidRPr="00ED18FD" w:rsidRDefault="00ED18FD" w:rsidP="00ED18FD">
      <w:pPr>
        <w:spacing w:after="0" w:line="360" w:lineRule="auto"/>
        <w:jc w:val="center"/>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(EASTERN CAPE DIVISION, EAST LONDON CIRCUIT COURT</w:t>
      </w:r>
      <w:r w:rsidRPr="00ED18FD">
        <w:rPr>
          <w:rFonts w:ascii="Times New Roman" w:eastAsia="Calibri" w:hAnsi="Times New Roman" w:cs="Times New Roman"/>
          <w:b/>
          <w:sz w:val="28"/>
          <w:szCs w:val="28"/>
          <w:lang w:val="en-GB"/>
        </w:rPr>
        <w:t>)</w:t>
      </w:r>
    </w:p>
    <w:p w14:paraId="250CF83C" w14:textId="77777777" w:rsidR="00ED18FD" w:rsidRPr="00ED18FD" w:rsidRDefault="00ED18FD" w:rsidP="00ED18FD">
      <w:pPr>
        <w:spacing w:after="0" w:line="360" w:lineRule="auto"/>
        <w:jc w:val="both"/>
        <w:rPr>
          <w:rFonts w:ascii="Times New Roman" w:eastAsia="Calibri" w:hAnsi="Times New Roman" w:cs="Times New Roman"/>
          <w:b/>
          <w:sz w:val="28"/>
          <w:szCs w:val="28"/>
          <w:lang w:val="en-GB"/>
        </w:rPr>
      </w:pPr>
    </w:p>
    <w:p w14:paraId="7D9BD28F" w14:textId="77777777" w:rsidR="00ED18FD" w:rsidRPr="00ED18FD" w:rsidRDefault="00ED18FD" w:rsidP="00ED18FD">
      <w:pPr>
        <w:spacing w:after="0" w:line="360" w:lineRule="auto"/>
        <w:jc w:val="right"/>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      Case No: EL2227/2022</w:t>
      </w:r>
    </w:p>
    <w:p w14:paraId="5DE9C410" w14:textId="77777777" w:rsidR="00ED18FD" w:rsidRPr="00ED18FD" w:rsidRDefault="00ED18FD" w:rsidP="00ED18FD">
      <w:pPr>
        <w:spacing w:after="0" w:line="360" w:lineRule="auto"/>
        <w:jc w:val="right"/>
        <w:rPr>
          <w:rFonts w:ascii="Times New Roman" w:eastAsia="Calibri" w:hAnsi="Times New Roman" w:cs="Times New Roman"/>
          <w:b/>
          <w:sz w:val="28"/>
          <w:szCs w:val="28"/>
          <w:lang w:val="en-GB"/>
        </w:rPr>
      </w:pPr>
    </w:p>
    <w:p w14:paraId="6C138D6D" w14:textId="77777777" w:rsidR="00ED18FD" w:rsidRPr="00ED18FD" w:rsidRDefault="00ED18FD" w:rsidP="00ED18FD">
      <w:pPr>
        <w:spacing w:after="0" w:line="360" w:lineRule="auto"/>
        <w:jc w:val="both"/>
        <w:rPr>
          <w:rFonts w:ascii="Times New Roman" w:eastAsia="Calibri" w:hAnsi="Times New Roman" w:cs="Times New Roman"/>
          <w:sz w:val="28"/>
          <w:szCs w:val="28"/>
          <w:lang w:val="en-GB"/>
        </w:rPr>
      </w:pPr>
      <w:r w:rsidRPr="00ED18FD">
        <w:rPr>
          <w:rFonts w:ascii="Times New Roman" w:eastAsia="Calibri" w:hAnsi="Times New Roman" w:cs="Times New Roman"/>
          <w:sz w:val="28"/>
          <w:szCs w:val="28"/>
          <w:lang w:val="en-GB"/>
        </w:rPr>
        <w:t>In the matter between:</w:t>
      </w:r>
    </w:p>
    <w:p w14:paraId="452572DA" w14:textId="77777777" w:rsidR="00ED18FD" w:rsidRPr="00ED18FD" w:rsidRDefault="00ED18FD" w:rsidP="00ED18FD">
      <w:pPr>
        <w:spacing w:after="0" w:line="360" w:lineRule="auto"/>
        <w:jc w:val="both"/>
        <w:rPr>
          <w:rFonts w:ascii="Times New Roman" w:eastAsia="Calibri" w:hAnsi="Times New Roman" w:cs="Times New Roman"/>
          <w:b/>
          <w:sz w:val="28"/>
          <w:szCs w:val="28"/>
          <w:lang w:val="en-GB"/>
        </w:rPr>
      </w:pPr>
    </w:p>
    <w:p w14:paraId="48B3F088" w14:textId="77777777" w:rsidR="00ED18FD" w:rsidRPr="00ED18FD"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MAWETHU KOSANI</w:t>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t xml:space="preserve">  APPLICANT</w:t>
      </w:r>
    </w:p>
    <w:p w14:paraId="3A1F7B5B" w14:textId="77777777" w:rsidR="00ED18FD" w:rsidRPr="00ED18FD" w:rsidRDefault="00ED18FD" w:rsidP="00ED18FD">
      <w:pPr>
        <w:spacing w:after="0" w:line="360" w:lineRule="auto"/>
        <w:jc w:val="both"/>
        <w:rPr>
          <w:rFonts w:ascii="Times New Roman" w:eastAsia="Calibri" w:hAnsi="Times New Roman" w:cs="Times New Roman"/>
          <w:b/>
          <w:sz w:val="28"/>
          <w:szCs w:val="28"/>
          <w:lang w:val="en-GB"/>
        </w:rPr>
      </w:pPr>
    </w:p>
    <w:p w14:paraId="64CC25C0" w14:textId="77777777" w:rsidR="00ED18FD" w:rsidRPr="00ED18FD" w:rsidRDefault="00ED18FD" w:rsidP="00ED18FD">
      <w:pPr>
        <w:spacing w:after="0" w:line="360" w:lineRule="auto"/>
        <w:jc w:val="both"/>
        <w:rPr>
          <w:rFonts w:ascii="Times New Roman" w:eastAsia="Calibri" w:hAnsi="Times New Roman" w:cs="Times New Roman"/>
          <w:sz w:val="28"/>
          <w:szCs w:val="28"/>
          <w:lang w:val="en-GB"/>
        </w:rPr>
      </w:pPr>
      <w:r w:rsidRPr="00ED18FD">
        <w:rPr>
          <w:rFonts w:ascii="Times New Roman" w:eastAsia="Calibri" w:hAnsi="Times New Roman" w:cs="Times New Roman"/>
          <w:sz w:val="28"/>
          <w:szCs w:val="28"/>
          <w:lang w:val="en-GB"/>
        </w:rPr>
        <w:t>and</w:t>
      </w:r>
    </w:p>
    <w:p w14:paraId="06D132D6" w14:textId="77777777" w:rsidR="00ED18FD" w:rsidRPr="00ED18FD" w:rsidRDefault="00ED18FD" w:rsidP="00ED18FD">
      <w:pPr>
        <w:spacing w:after="0" w:line="360" w:lineRule="auto"/>
        <w:jc w:val="both"/>
        <w:rPr>
          <w:rFonts w:ascii="Times New Roman" w:eastAsia="Calibri" w:hAnsi="Times New Roman" w:cs="Times New Roman"/>
          <w:b/>
          <w:sz w:val="28"/>
          <w:szCs w:val="28"/>
          <w:lang w:val="en-GB"/>
        </w:rPr>
      </w:pPr>
    </w:p>
    <w:p w14:paraId="2297E76D"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BUFFALO CITY METROPOLITAN </w:t>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t xml:space="preserve">      FIRST RESPONDENT </w:t>
      </w:r>
    </w:p>
    <w:p w14:paraId="38961677"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MUNICIPALITY</w:t>
      </w:r>
      <w:r w:rsidR="00ED18FD" w:rsidRPr="00ED18FD">
        <w:rPr>
          <w:rFonts w:ascii="Times New Roman" w:eastAsia="Calibri" w:hAnsi="Times New Roman" w:cs="Times New Roman"/>
          <w:b/>
          <w:sz w:val="28"/>
          <w:szCs w:val="28"/>
          <w:lang w:val="en-GB"/>
        </w:rPr>
        <w:tab/>
      </w:r>
    </w:p>
    <w:p w14:paraId="70E8B336"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THE SPEAKER, BUFFALO CITY </w:t>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t xml:space="preserve"> SECOND RESPONDENT</w:t>
      </w:r>
    </w:p>
    <w:p w14:paraId="2A30129C"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METROPOLITAN MUNICIPALITY</w:t>
      </w:r>
    </w:p>
    <w:p w14:paraId="1146A50B"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CITY MANAGER, BUFFALO CITY</w:t>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t xml:space="preserve">     THIRD RESPONDENT</w:t>
      </w:r>
    </w:p>
    <w:p w14:paraId="5E365D94"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METROPOLITAN MUNICIPALITY</w:t>
      </w:r>
      <w:r>
        <w:rPr>
          <w:rFonts w:ascii="Times New Roman" w:eastAsia="Calibri" w:hAnsi="Times New Roman" w:cs="Times New Roman"/>
          <w:b/>
          <w:sz w:val="28"/>
          <w:szCs w:val="28"/>
          <w:lang w:val="en-GB"/>
        </w:rPr>
        <w:tab/>
      </w:r>
    </w:p>
    <w:p w14:paraId="66B0D4A6"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HEAD OF DEPARTMENT, PUBLIC</w:t>
      </w:r>
      <w:r>
        <w:rPr>
          <w:rFonts w:ascii="Times New Roman" w:eastAsia="Calibri" w:hAnsi="Times New Roman" w:cs="Times New Roman"/>
          <w:b/>
          <w:sz w:val="28"/>
          <w:szCs w:val="28"/>
          <w:lang w:val="en-GB"/>
        </w:rPr>
        <w:tab/>
        <w:t xml:space="preserve">           FOURTH RESPONDENT</w:t>
      </w:r>
    </w:p>
    <w:p w14:paraId="28DAD500"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SAFETY AND EMERGENCY SERVICES </w:t>
      </w:r>
    </w:p>
    <w:p w14:paraId="6E2A1BAB" w14:textId="77777777" w:rsidR="007F24DE"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BUFFALO CITY METROPOLITAN </w:t>
      </w:r>
    </w:p>
    <w:p w14:paraId="60745193" w14:textId="77777777" w:rsidR="005C2BB2" w:rsidRDefault="005C2BB2"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MUNICIPALITY</w:t>
      </w:r>
    </w:p>
    <w:p w14:paraId="696A6850" w14:textId="77777777" w:rsidR="007F24DE" w:rsidRDefault="007F24DE"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 xml:space="preserve">PROVINCIAL COMMISSIONER, SOUTH </w:t>
      </w:r>
      <w:r>
        <w:rPr>
          <w:rFonts w:ascii="Times New Roman" w:eastAsia="Calibri" w:hAnsi="Times New Roman" w:cs="Times New Roman"/>
          <w:b/>
          <w:sz w:val="28"/>
          <w:szCs w:val="28"/>
          <w:lang w:val="en-GB"/>
        </w:rPr>
        <w:tab/>
        <w:t xml:space="preserve">      FIFTH RESPONDENT</w:t>
      </w:r>
    </w:p>
    <w:p w14:paraId="3230C531" w14:textId="77777777" w:rsidR="007F24DE" w:rsidRDefault="007F24DE"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AFRICAN POLICE SERVICE,</w:t>
      </w:r>
    </w:p>
    <w:p w14:paraId="1409B382" w14:textId="77777777" w:rsidR="007F24DE" w:rsidRDefault="007F24DE"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EASTERN CAPE</w:t>
      </w:r>
    </w:p>
    <w:p w14:paraId="5338395F" w14:textId="77777777" w:rsidR="00ED18FD" w:rsidRDefault="007F24DE" w:rsidP="00ED18FD">
      <w:pPr>
        <w:spacing w:after="0" w:line="360" w:lineRule="auto"/>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LWAZI NKOSANA</w:t>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r>
      <w:r>
        <w:rPr>
          <w:rFonts w:ascii="Times New Roman" w:eastAsia="Calibri" w:hAnsi="Times New Roman" w:cs="Times New Roman"/>
          <w:b/>
          <w:sz w:val="28"/>
          <w:szCs w:val="28"/>
          <w:lang w:val="en-GB"/>
        </w:rPr>
        <w:tab/>
        <w:t xml:space="preserve">     SIXTH RESPONDENT</w:t>
      </w:r>
    </w:p>
    <w:p w14:paraId="2EFDE5BA" w14:textId="77777777" w:rsidR="007F24DE" w:rsidRPr="00405A35" w:rsidRDefault="007F24DE" w:rsidP="00ED18FD">
      <w:pPr>
        <w:spacing w:after="0" w:line="360" w:lineRule="auto"/>
        <w:jc w:val="both"/>
        <w:rPr>
          <w:rFonts w:ascii="Times New Roman" w:eastAsia="Calibri" w:hAnsi="Times New Roman" w:cs="Times New Roman"/>
          <w:sz w:val="28"/>
          <w:szCs w:val="28"/>
          <w:lang w:val="en-GB"/>
        </w:rPr>
      </w:pPr>
      <w:r w:rsidRPr="00405A35">
        <w:rPr>
          <w:rFonts w:ascii="Times New Roman" w:eastAsia="Calibri" w:hAnsi="Times New Roman" w:cs="Times New Roman"/>
          <w:sz w:val="28"/>
          <w:szCs w:val="28"/>
          <w:lang w:val="en-GB"/>
        </w:rPr>
        <w:lastRenderedPageBreak/>
        <w:t>________________________________________________________________</w:t>
      </w:r>
    </w:p>
    <w:p w14:paraId="5D62DFD8" w14:textId="77777777" w:rsidR="00ED18FD" w:rsidRPr="00ED18FD" w:rsidRDefault="00ED18FD" w:rsidP="00ED18FD">
      <w:pPr>
        <w:spacing w:after="0" w:line="360" w:lineRule="auto"/>
        <w:jc w:val="both"/>
        <w:rPr>
          <w:rFonts w:ascii="Times New Roman" w:eastAsia="Calibri" w:hAnsi="Times New Roman" w:cs="Times New Roman"/>
          <w:b/>
          <w:sz w:val="24"/>
          <w:szCs w:val="24"/>
          <w:lang w:val="en-GB"/>
        </w:rPr>
      </w:pPr>
    </w:p>
    <w:p w14:paraId="3532420D" w14:textId="77777777" w:rsidR="00ED18FD" w:rsidRPr="00ED18FD" w:rsidRDefault="00ED18FD" w:rsidP="00ED18FD">
      <w:pPr>
        <w:spacing w:after="0" w:line="360" w:lineRule="auto"/>
        <w:jc w:val="center"/>
        <w:rPr>
          <w:rFonts w:ascii="Times New Roman" w:eastAsia="Calibri" w:hAnsi="Times New Roman" w:cs="Times New Roman"/>
          <w:b/>
          <w:sz w:val="28"/>
          <w:szCs w:val="24"/>
          <w:lang w:val="en-GB"/>
        </w:rPr>
      </w:pPr>
      <w:r w:rsidRPr="00ED18FD">
        <w:rPr>
          <w:rFonts w:ascii="Times New Roman" w:eastAsia="Calibri" w:hAnsi="Times New Roman" w:cs="Times New Roman"/>
          <w:b/>
          <w:sz w:val="28"/>
          <w:szCs w:val="24"/>
          <w:lang w:val="en-GB"/>
        </w:rPr>
        <w:t>JUDGMENT</w:t>
      </w:r>
    </w:p>
    <w:p w14:paraId="641CCBBB" w14:textId="77777777" w:rsidR="00ED18FD" w:rsidRPr="00ED18FD" w:rsidRDefault="00ED18FD" w:rsidP="00ED18FD">
      <w:pPr>
        <w:spacing w:before="240" w:line="360" w:lineRule="auto"/>
        <w:jc w:val="both"/>
        <w:rPr>
          <w:rFonts w:ascii="Times New Roman" w:eastAsia="Calibri" w:hAnsi="Times New Roman" w:cs="Times New Roman"/>
          <w:b/>
          <w:sz w:val="28"/>
          <w:szCs w:val="24"/>
          <w:lang w:val="en-GB"/>
        </w:rPr>
      </w:pPr>
      <w:r w:rsidRPr="00ED18FD">
        <w:rPr>
          <w:rFonts w:ascii="Times New Roman" w:eastAsia="Calibri" w:hAnsi="Times New Roman" w:cs="Times New Roman"/>
          <w:sz w:val="24"/>
          <w:szCs w:val="24"/>
          <w:lang w:val="en-GB"/>
        </w:rPr>
        <w:t>__________________________________________________________________________</w:t>
      </w:r>
      <w:r w:rsidRPr="00ED18FD">
        <w:rPr>
          <w:rFonts w:ascii="Times New Roman" w:eastAsia="Calibri" w:hAnsi="Times New Roman" w:cs="Times New Roman"/>
          <w:sz w:val="24"/>
          <w:szCs w:val="24"/>
          <w:lang w:val="en-GB"/>
        </w:rPr>
        <w:br/>
      </w:r>
      <w:r w:rsidR="007F24DE">
        <w:rPr>
          <w:rFonts w:ascii="Times New Roman" w:eastAsia="Calibri" w:hAnsi="Times New Roman" w:cs="Times New Roman"/>
          <w:b/>
          <w:sz w:val="28"/>
          <w:szCs w:val="24"/>
          <w:lang w:val="en-GB"/>
        </w:rPr>
        <w:t>MBENENGE JP</w:t>
      </w:r>
      <w:r w:rsidRPr="00ED18FD">
        <w:rPr>
          <w:rFonts w:ascii="Times New Roman" w:eastAsia="Calibri" w:hAnsi="Times New Roman" w:cs="Times New Roman"/>
          <w:b/>
          <w:sz w:val="28"/>
          <w:szCs w:val="24"/>
          <w:lang w:val="en-GB"/>
        </w:rPr>
        <w:t>:</w:t>
      </w:r>
    </w:p>
    <w:p w14:paraId="3FC0AB10" w14:textId="77777777" w:rsidR="001406B0" w:rsidRDefault="001406B0" w:rsidP="001406B0">
      <w:pPr>
        <w:spacing w:line="360" w:lineRule="auto"/>
        <w:jc w:val="both"/>
        <w:rPr>
          <w:rFonts w:ascii="Times New Roman" w:hAnsi="Times New Roman" w:cs="Times New Roman"/>
          <w:sz w:val="24"/>
          <w:szCs w:val="24"/>
        </w:rPr>
      </w:pPr>
      <w:r w:rsidRPr="001406B0">
        <w:rPr>
          <w:rFonts w:ascii="Times New Roman" w:hAnsi="Times New Roman" w:cs="Times New Roman"/>
          <w:sz w:val="24"/>
          <w:szCs w:val="24"/>
        </w:rPr>
        <w:t>[1]</w:t>
      </w:r>
      <w:r w:rsidRPr="001406B0">
        <w:rPr>
          <w:rFonts w:ascii="Times New Roman" w:hAnsi="Times New Roman" w:cs="Times New Roman"/>
          <w:sz w:val="24"/>
          <w:szCs w:val="24"/>
        </w:rPr>
        <w:tab/>
      </w:r>
      <w:r>
        <w:rPr>
          <w:rFonts w:ascii="Times New Roman" w:hAnsi="Times New Roman" w:cs="Times New Roman"/>
          <w:sz w:val="24"/>
          <w:szCs w:val="24"/>
        </w:rPr>
        <w:t xml:space="preserve">On 15 December 2022, by virtue of a rule </w:t>
      </w:r>
      <w:r w:rsidRPr="008543DD">
        <w:rPr>
          <w:rFonts w:ascii="Times New Roman" w:hAnsi="Times New Roman" w:cs="Times New Roman"/>
          <w:i/>
          <w:sz w:val="24"/>
          <w:szCs w:val="24"/>
        </w:rPr>
        <w:t>nisi</w:t>
      </w:r>
      <w:r>
        <w:rPr>
          <w:rFonts w:ascii="Times New Roman" w:hAnsi="Times New Roman" w:cs="Times New Roman"/>
          <w:sz w:val="24"/>
          <w:szCs w:val="24"/>
        </w:rPr>
        <w:t xml:space="preserve"> returnable on 19 January 2023, the first to fourth respondents (the respondents) were called upon to show cause, </w:t>
      </w:r>
      <w:r w:rsidR="003E180A">
        <w:rPr>
          <w:rFonts w:ascii="Times New Roman" w:hAnsi="Times New Roman" w:cs="Times New Roman"/>
          <w:sz w:val="24"/>
          <w:szCs w:val="24"/>
        </w:rPr>
        <w:t>if any</w:t>
      </w:r>
      <w:r>
        <w:rPr>
          <w:rFonts w:ascii="Times New Roman" w:hAnsi="Times New Roman" w:cs="Times New Roman"/>
          <w:sz w:val="24"/>
          <w:szCs w:val="24"/>
        </w:rPr>
        <w:t xml:space="preserve">, why they should not reinstate the security protection that </w:t>
      </w:r>
      <w:r w:rsidR="00FB53A8">
        <w:rPr>
          <w:rFonts w:ascii="Times New Roman" w:hAnsi="Times New Roman" w:cs="Times New Roman"/>
          <w:sz w:val="24"/>
          <w:szCs w:val="24"/>
        </w:rPr>
        <w:t xml:space="preserve">had been </w:t>
      </w:r>
      <w:r>
        <w:rPr>
          <w:rFonts w:ascii="Times New Roman" w:hAnsi="Times New Roman" w:cs="Times New Roman"/>
          <w:sz w:val="24"/>
          <w:szCs w:val="24"/>
        </w:rPr>
        <w:t xml:space="preserve">granted to the applicant and </w:t>
      </w:r>
      <w:r w:rsidR="00FB53A8">
        <w:rPr>
          <w:rFonts w:ascii="Times New Roman" w:hAnsi="Times New Roman" w:cs="Times New Roman"/>
          <w:sz w:val="24"/>
          <w:szCs w:val="24"/>
        </w:rPr>
        <w:t xml:space="preserve">which was subsequently </w:t>
      </w:r>
      <w:r>
        <w:rPr>
          <w:rFonts w:ascii="Times New Roman" w:hAnsi="Times New Roman" w:cs="Times New Roman"/>
          <w:sz w:val="24"/>
          <w:szCs w:val="24"/>
        </w:rPr>
        <w:t>withdrawn on 01 December 2022</w:t>
      </w:r>
      <w:r w:rsidR="008543DD">
        <w:rPr>
          <w:rFonts w:ascii="Times New Roman" w:hAnsi="Times New Roman" w:cs="Times New Roman"/>
          <w:sz w:val="24"/>
          <w:szCs w:val="24"/>
        </w:rPr>
        <w:t>,</w:t>
      </w:r>
      <w:r>
        <w:rPr>
          <w:rFonts w:ascii="Times New Roman" w:hAnsi="Times New Roman" w:cs="Times New Roman"/>
          <w:sz w:val="24"/>
          <w:szCs w:val="24"/>
        </w:rPr>
        <w:t xml:space="preserve"> and </w:t>
      </w:r>
      <w:r w:rsidR="00FB53A8">
        <w:rPr>
          <w:rFonts w:ascii="Times New Roman" w:hAnsi="Times New Roman" w:cs="Times New Roman"/>
          <w:sz w:val="24"/>
          <w:szCs w:val="24"/>
        </w:rPr>
        <w:t xml:space="preserve">to </w:t>
      </w:r>
      <w:r>
        <w:rPr>
          <w:rFonts w:ascii="Times New Roman" w:hAnsi="Times New Roman" w:cs="Times New Roman"/>
          <w:sz w:val="24"/>
          <w:szCs w:val="24"/>
        </w:rPr>
        <w:t xml:space="preserve">do whatever is necessary within their available resources to protect and guarantee the physical safety of the applicant.  </w:t>
      </w:r>
      <w:r w:rsidR="00DF05EF">
        <w:rPr>
          <w:rFonts w:ascii="Times New Roman" w:hAnsi="Times New Roman" w:cs="Times New Roman"/>
          <w:sz w:val="24"/>
          <w:szCs w:val="24"/>
        </w:rPr>
        <w:t>The order was</w:t>
      </w:r>
      <w:r>
        <w:rPr>
          <w:rFonts w:ascii="Times New Roman" w:hAnsi="Times New Roman" w:cs="Times New Roman"/>
          <w:sz w:val="24"/>
          <w:szCs w:val="24"/>
        </w:rPr>
        <w:t xml:space="preserve"> made to operate as interim relief pending the finalisation of </w:t>
      </w:r>
      <w:r w:rsidR="00DF05EF">
        <w:rPr>
          <w:rFonts w:ascii="Times New Roman" w:hAnsi="Times New Roman" w:cs="Times New Roman"/>
          <w:sz w:val="24"/>
          <w:szCs w:val="24"/>
        </w:rPr>
        <w:t xml:space="preserve">Part B of </w:t>
      </w:r>
      <w:r>
        <w:rPr>
          <w:rFonts w:ascii="Times New Roman" w:hAnsi="Times New Roman" w:cs="Times New Roman"/>
          <w:sz w:val="24"/>
          <w:szCs w:val="24"/>
        </w:rPr>
        <w:t>the application.</w:t>
      </w:r>
    </w:p>
    <w:p w14:paraId="5D6F4E64" w14:textId="77777777" w:rsidR="001406B0" w:rsidRDefault="001406B0"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w:t>
      </w:r>
      <w:r w:rsidR="00DF05EF">
        <w:rPr>
          <w:rFonts w:ascii="Times New Roman" w:hAnsi="Times New Roman" w:cs="Times New Roman"/>
          <w:sz w:val="24"/>
          <w:szCs w:val="24"/>
        </w:rPr>
        <w:t>launch of the</w:t>
      </w:r>
      <w:r w:rsidR="00FB53A8">
        <w:rPr>
          <w:rFonts w:ascii="Times New Roman" w:hAnsi="Times New Roman" w:cs="Times New Roman"/>
          <w:sz w:val="24"/>
          <w:szCs w:val="24"/>
        </w:rPr>
        <w:t>se</w:t>
      </w:r>
      <w:r w:rsidR="00DF05EF">
        <w:rPr>
          <w:rFonts w:ascii="Times New Roman" w:hAnsi="Times New Roman" w:cs="Times New Roman"/>
          <w:sz w:val="24"/>
          <w:szCs w:val="24"/>
        </w:rPr>
        <w:t xml:space="preserve"> proceedings</w:t>
      </w:r>
      <w:r>
        <w:rPr>
          <w:rFonts w:ascii="Times New Roman" w:hAnsi="Times New Roman" w:cs="Times New Roman"/>
          <w:sz w:val="24"/>
          <w:szCs w:val="24"/>
        </w:rPr>
        <w:t xml:space="preserve"> was a sequel to a death threat allegedly received by the applicant after he had participated, in his capacity as Democratic Alliance councillor, in proceedings of the Buffalo City Metropolitan Municipal Council, on 24 August 2022. </w:t>
      </w:r>
    </w:p>
    <w:p w14:paraId="121F3A68" w14:textId="77777777" w:rsidR="001406B0" w:rsidRDefault="001406B0"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On the return day (19 January 2023)</w:t>
      </w:r>
      <w:r w:rsidR="00DF05EF">
        <w:rPr>
          <w:rFonts w:ascii="Times New Roman" w:hAnsi="Times New Roman" w:cs="Times New Roman"/>
          <w:sz w:val="24"/>
          <w:szCs w:val="24"/>
        </w:rPr>
        <w:t>,</w:t>
      </w:r>
      <w:r>
        <w:rPr>
          <w:rFonts w:ascii="Times New Roman" w:hAnsi="Times New Roman" w:cs="Times New Roman"/>
          <w:sz w:val="24"/>
          <w:szCs w:val="24"/>
        </w:rPr>
        <w:t xml:space="preserve"> the applicant appeared in person and the respondents were legally represented.</w:t>
      </w:r>
    </w:p>
    <w:p w14:paraId="531066B8" w14:textId="77777777" w:rsidR="001406B0" w:rsidRDefault="001406B0"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It is common cause that </w:t>
      </w:r>
      <w:r w:rsidR="0046270F">
        <w:rPr>
          <w:rFonts w:ascii="Times New Roman" w:hAnsi="Times New Roman" w:cs="Times New Roman"/>
          <w:sz w:val="24"/>
          <w:szCs w:val="24"/>
        </w:rPr>
        <w:t xml:space="preserve">the applicant </w:t>
      </w:r>
      <w:r w:rsidR="00FB53A8">
        <w:rPr>
          <w:rFonts w:ascii="Times New Roman" w:hAnsi="Times New Roman" w:cs="Times New Roman"/>
          <w:sz w:val="24"/>
          <w:szCs w:val="24"/>
        </w:rPr>
        <w:t>was not</w:t>
      </w:r>
      <w:r w:rsidR="0046270F">
        <w:rPr>
          <w:rFonts w:ascii="Times New Roman" w:hAnsi="Times New Roman" w:cs="Times New Roman"/>
          <w:sz w:val="24"/>
          <w:szCs w:val="24"/>
        </w:rPr>
        <w:t xml:space="preserve"> ready to argue the matter, but the respondents were. </w:t>
      </w:r>
      <w:r w:rsidR="008543DD">
        <w:rPr>
          <w:rFonts w:ascii="Times New Roman" w:hAnsi="Times New Roman" w:cs="Times New Roman"/>
          <w:sz w:val="24"/>
          <w:szCs w:val="24"/>
        </w:rPr>
        <w:t xml:space="preserve"> According to the applicant, he was</w:t>
      </w:r>
      <w:r w:rsidR="0046270F">
        <w:rPr>
          <w:rFonts w:ascii="Times New Roman" w:hAnsi="Times New Roman" w:cs="Times New Roman"/>
          <w:sz w:val="24"/>
          <w:szCs w:val="24"/>
        </w:rPr>
        <w:t xml:space="preserve"> </w:t>
      </w:r>
      <w:r w:rsidR="008543DD">
        <w:rPr>
          <w:rFonts w:ascii="Times New Roman" w:hAnsi="Times New Roman" w:cs="Times New Roman"/>
          <w:sz w:val="24"/>
          <w:szCs w:val="24"/>
        </w:rPr>
        <w:t>desirous</w:t>
      </w:r>
      <w:r w:rsidR="0046270F">
        <w:rPr>
          <w:rFonts w:ascii="Times New Roman" w:hAnsi="Times New Roman" w:cs="Times New Roman"/>
          <w:sz w:val="24"/>
          <w:szCs w:val="24"/>
        </w:rPr>
        <w:t xml:space="preserve"> </w:t>
      </w:r>
      <w:r w:rsidR="008543DD">
        <w:rPr>
          <w:rFonts w:ascii="Times New Roman" w:hAnsi="Times New Roman" w:cs="Times New Roman"/>
          <w:sz w:val="24"/>
          <w:szCs w:val="24"/>
        </w:rPr>
        <w:t>of</w:t>
      </w:r>
      <w:r w:rsidR="0046270F">
        <w:rPr>
          <w:rFonts w:ascii="Times New Roman" w:hAnsi="Times New Roman" w:cs="Times New Roman"/>
          <w:sz w:val="24"/>
          <w:szCs w:val="24"/>
        </w:rPr>
        <w:t xml:space="preserve"> having the matter postponed so as to </w:t>
      </w:r>
      <w:r w:rsidR="00FB53A8">
        <w:rPr>
          <w:rFonts w:ascii="Times New Roman" w:hAnsi="Times New Roman" w:cs="Times New Roman"/>
          <w:sz w:val="24"/>
          <w:szCs w:val="24"/>
        </w:rPr>
        <w:t>secure</w:t>
      </w:r>
      <w:r w:rsidR="0046270F">
        <w:rPr>
          <w:rFonts w:ascii="Times New Roman" w:hAnsi="Times New Roman" w:cs="Times New Roman"/>
          <w:sz w:val="24"/>
          <w:szCs w:val="24"/>
        </w:rPr>
        <w:t xml:space="preserve"> legal representation and have his rights redressed.  </w:t>
      </w:r>
      <w:r w:rsidR="00652B1B">
        <w:rPr>
          <w:rFonts w:ascii="Times New Roman" w:hAnsi="Times New Roman" w:cs="Times New Roman"/>
          <w:sz w:val="24"/>
          <w:szCs w:val="24"/>
        </w:rPr>
        <w:t>His erstwhile attorneys withdrew due to “</w:t>
      </w:r>
      <w:r w:rsidR="00652B1B" w:rsidRPr="00652B1B">
        <w:rPr>
          <w:rFonts w:ascii="Times New Roman" w:hAnsi="Times New Roman" w:cs="Times New Roman"/>
          <w:i/>
          <w:sz w:val="24"/>
          <w:szCs w:val="24"/>
        </w:rPr>
        <w:t>a misunderstanding regarding the payment of their legal fees</w:t>
      </w:r>
      <w:r w:rsidR="00652B1B">
        <w:rPr>
          <w:rFonts w:ascii="Times New Roman" w:hAnsi="Times New Roman" w:cs="Times New Roman"/>
          <w:sz w:val="24"/>
          <w:szCs w:val="24"/>
        </w:rPr>
        <w:t xml:space="preserve">.” </w:t>
      </w:r>
      <w:r w:rsidR="0046270F">
        <w:rPr>
          <w:rFonts w:ascii="Times New Roman" w:hAnsi="Times New Roman" w:cs="Times New Roman"/>
          <w:sz w:val="24"/>
          <w:szCs w:val="24"/>
        </w:rPr>
        <w:t>The court encouraged the parties to discuss the future conduct of the case and reach agreement in relation thereto.</w:t>
      </w:r>
    </w:p>
    <w:p w14:paraId="374190DD" w14:textId="77777777" w:rsidR="0046270F" w:rsidRDefault="0046270F"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52B1B">
        <w:rPr>
          <w:rFonts w:ascii="Times New Roman" w:hAnsi="Times New Roman" w:cs="Times New Roman"/>
          <w:sz w:val="24"/>
          <w:szCs w:val="24"/>
        </w:rPr>
        <w:t>After</w:t>
      </w:r>
      <w:r>
        <w:rPr>
          <w:rFonts w:ascii="Times New Roman" w:hAnsi="Times New Roman" w:cs="Times New Roman"/>
          <w:sz w:val="24"/>
          <w:szCs w:val="24"/>
        </w:rPr>
        <w:t xml:space="preserve"> the </w:t>
      </w:r>
      <w:r w:rsidR="00DF05EF">
        <w:rPr>
          <w:rFonts w:ascii="Times New Roman" w:hAnsi="Times New Roman" w:cs="Times New Roman"/>
          <w:sz w:val="24"/>
          <w:szCs w:val="24"/>
        </w:rPr>
        <w:t>discussions</w:t>
      </w:r>
      <w:r w:rsidR="00652B1B">
        <w:rPr>
          <w:rFonts w:ascii="Times New Roman" w:hAnsi="Times New Roman" w:cs="Times New Roman"/>
          <w:sz w:val="24"/>
          <w:szCs w:val="24"/>
        </w:rPr>
        <w:t xml:space="preserve"> had been held</w:t>
      </w:r>
      <w:r>
        <w:rPr>
          <w:rFonts w:ascii="Times New Roman" w:hAnsi="Times New Roman" w:cs="Times New Roman"/>
          <w:sz w:val="24"/>
          <w:szCs w:val="24"/>
        </w:rPr>
        <w:t xml:space="preserve">, the applicant acquiesced to an order discharging the rule </w:t>
      </w:r>
      <w:r w:rsidRPr="008543DD">
        <w:rPr>
          <w:rFonts w:ascii="Times New Roman" w:hAnsi="Times New Roman" w:cs="Times New Roman"/>
          <w:i/>
          <w:sz w:val="24"/>
          <w:szCs w:val="24"/>
        </w:rPr>
        <w:t>nis</w:t>
      </w:r>
      <w:r>
        <w:rPr>
          <w:rFonts w:ascii="Times New Roman" w:hAnsi="Times New Roman" w:cs="Times New Roman"/>
          <w:sz w:val="24"/>
          <w:szCs w:val="24"/>
        </w:rPr>
        <w:t xml:space="preserve">i and postponing the matter, </w:t>
      </w:r>
      <w:r w:rsidRPr="008543DD">
        <w:rPr>
          <w:rFonts w:ascii="Times New Roman" w:hAnsi="Times New Roman" w:cs="Times New Roman"/>
          <w:i/>
          <w:sz w:val="24"/>
          <w:szCs w:val="24"/>
        </w:rPr>
        <w:t>sine die</w:t>
      </w:r>
      <w:r>
        <w:rPr>
          <w:rFonts w:ascii="Times New Roman" w:hAnsi="Times New Roman" w:cs="Times New Roman"/>
          <w:sz w:val="24"/>
          <w:szCs w:val="24"/>
        </w:rPr>
        <w:t>, for the purposes of dealing with Part B of the application.</w:t>
      </w:r>
    </w:p>
    <w:p w14:paraId="695F36F7" w14:textId="77777777" w:rsidR="008543DD" w:rsidRDefault="008543DD"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applicant now seeks an order reviving the rule</w:t>
      </w:r>
      <w:r w:rsidRPr="00DF05EF">
        <w:rPr>
          <w:rFonts w:ascii="Times New Roman" w:hAnsi="Times New Roman" w:cs="Times New Roman"/>
          <w:i/>
          <w:sz w:val="24"/>
          <w:szCs w:val="24"/>
        </w:rPr>
        <w:t xml:space="preserve"> nisi</w:t>
      </w:r>
      <w:r>
        <w:rPr>
          <w:rFonts w:ascii="Times New Roman" w:hAnsi="Times New Roman" w:cs="Times New Roman"/>
          <w:sz w:val="24"/>
          <w:szCs w:val="24"/>
        </w:rPr>
        <w:t xml:space="preserve">, alternatively varying the order by substituting same with one extending the rule </w:t>
      </w:r>
      <w:r w:rsidRPr="00DF05EF">
        <w:rPr>
          <w:rFonts w:ascii="Times New Roman" w:hAnsi="Times New Roman" w:cs="Times New Roman"/>
          <w:i/>
          <w:sz w:val="24"/>
          <w:szCs w:val="24"/>
        </w:rPr>
        <w:t>nisi</w:t>
      </w:r>
      <w:r>
        <w:rPr>
          <w:rFonts w:ascii="Times New Roman" w:hAnsi="Times New Roman" w:cs="Times New Roman"/>
          <w:sz w:val="24"/>
          <w:szCs w:val="24"/>
        </w:rPr>
        <w:t xml:space="preserve"> pending the outcome of </w:t>
      </w:r>
      <w:r w:rsidR="00DF05EF">
        <w:rPr>
          <w:rFonts w:ascii="Times New Roman" w:hAnsi="Times New Roman" w:cs="Times New Roman"/>
          <w:sz w:val="24"/>
          <w:szCs w:val="24"/>
        </w:rPr>
        <w:t>Part B</w:t>
      </w:r>
      <w:r>
        <w:rPr>
          <w:rFonts w:ascii="Times New Roman" w:hAnsi="Times New Roman" w:cs="Times New Roman"/>
          <w:sz w:val="24"/>
          <w:szCs w:val="24"/>
        </w:rPr>
        <w:t>.</w:t>
      </w:r>
      <w:r w:rsidR="00DF05EF">
        <w:rPr>
          <w:rFonts w:ascii="Times New Roman" w:hAnsi="Times New Roman" w:cs="Times New Roman"/>
          <w:sz w:val="24"/>
          <w:szCs w:val="24"/>
        </w:rPr>
        <w:t xml:space="preserve">  In the further alternative, the applicant seeks an order reinstating the security protection previously granted to him on </w:t>
      </w:r>
      <w:r w:rsidR="00652B1B">
        <w:rPr>
          <w:rFonts w:ascii="Times New Roman" w:hAnsi="Times New Roman" w:cs="Times New Roman"/>
          <w:sz w:val="24"/>
          <w:szCs w:val="24"/>
        </w:rPr>
        <w:t xml:space="preserve">terms not </w:t>
      </w:r>
      <w:r w:rsidR="00DF05EF">
        <w:rPr>
          <w:rFonts w:ascii="Times New Roman" w:hAnsi="Times New Roman" w:cs="Times New Roman"/>
          <w:sz w:val="24"/>
          <w:szCs w:val="24"/>
        </w:rPr>
        <w:t xml:space="preserve">less favourable </w:t>
      </w:r>
      <w:r w:rsidR="00652B1B">
        <w:rPr>
          <w:rFonts w:ascii="Times New Roman" w:hAnsi="Times New Roman" w:cs="Times New Roman"/>
          <w:sz w:val="24"/>
          <w:szCs w:val="24"/>
        </w:rPr>
        <w:t xml:space="preserve">than those which existed prior to the impugned withdrawal. </w:t>
      </w:r>
    </w:p>
    <w:p w14:paraId="04CC82EB" w14:textId="77777777" w:rsidR="008543DD" w:rsidRDefault="008543DD"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 xml:space="preserve">In support of the application, the applicant states: </w:t>
      </w:r>
    </w:p>
    <w:p w14:paraId="34C7150A" w14:textId="77777777" w:rsidR="008543DD" w:rsidRDefault="008543DD" w:rsidP="008543DD">
      <w:pPr>
        <w:pStyle w:val="NoSpacing"/>
        <w:ind w:left="720"/>
        <w:jc w:val="both"/>
        <w:rPr>
          <w:rFonts w:ascii="Times New Roman" w:hAnsi="Times New Roman" w:cs="Times New Roman"/>
          <w:sz w:val="20"/>
          <w:szCs w:val="20"/>
        </w:rPr>
      </w:pPr>
      <w:r>
        <w:t>“</w:t>
      </w:r>
      <w:r w:rsidRPr="008543DD">
        <w:rPr>
          <w:rFonts w:ascii="Times New Roman" w:hAnsi="Times New Roman" w:cs="Times New Roman"/>
          <w:sz w:val="20"/>
          <w:szCs w:val="20"/>
        </w:rPr>
        <w:t>When we held discussions outside the courtroom with the 1</w:t>
      </w:r>
      <w:r w:rsidRPr="008543DD">
        <w:rPr>
          <w:rFonts w:ascii="Times New Roman" w:hAnsi="Times New Roman" w:cs="Times New Roman"/>
          <w:sz w:val="20"/>
          <w:szCs w:val="20"/>
          <w:vertAlign w:val="superscript"/>
        </w:rPr>
        <w:t>st</w:t>
      </w:r>
      <w:r w:rsidRPr="008543DD">
        <w:rPr>
          <w:rFonts w:ascii="Times New Roman" w:hAnsi="Times New Roman" w:cs="Times New Roman"/>
          <w:sz w:val="20"/>
          <w:szCs w:val="20"/>
        </w:rPr>
        <w:t xml:space="preserve"> to the 4</w:t>
      </w:r>
      <w:r w:rsidRPr="008543DD">
        <w:rPr>
          <w:rFonts w:ascii="Times New Roman" w:hAnsi="Times New Roman" w:cs="Times New Roman"/>
          <w:sz w:val="20"/>
          <w:szCs w:val="20"/>
          <w:vertAlign w:val="superscript"/>
        </w:rPr>
        <w:t>th</w:t>
      </w:r>
      <w:r w:rsidRPr="008543DD">
        <w:rPr>
          <w:rFonts w:ascii="Times New Roman" w:hAnsi="Times New Roman" w:cs="Times New Roman"/>
          <w:sz w:val="20"/>
          <w:szCs w:val="20"/>
        </w:rPr>
        <w:t xml:space="preserve"> respondents’ legal representatives, I was given no options and a postponement was categorically refused.  I felt under pressure and very nervous as this was the first time I had to appear in person before a presiding officer.  As a result, I acquiesced to an order that the Rule Nisi be discharged and that the matter be postponed </w:t>
      </w:r>
      <w:r w:rsidRPr="008543DD">
        <w:rPr>
          <w:rFonts w:ascii="Times New Roman" w:hAnsi="Times New Roman" w:cs="Times New Roman"/>
          <w:i/>
          <w:sz w:val="20"/>
          <w:szCs w:val="20"/>
        </w:rPr>
        <w:t>sine die</w:t>
      </w:r>
      <w:r w:rsidRPr="008543DD">
        <w:rPr>
          <w:rFonts w:ascii="Times New Roman" w:hAnsi="Times New Roman" w:cs="Times New Roman"/>
          <w:sz w:val="20"/>
          <w:szCs w:val="20"/>
        </w:rPr>
        <w:t xml:space="preserve"> for the purposes of dealing with Part B of my application.”</w:t>
      </w:r>
    </w:p>
    <w:p w14:paraId="547EE5CA" w14:textId="77777777" w:rsidR="00DF05EF" w:rsidRPr="008543DD" w:rsidRDefault="00DF05EF" w:rsidP="008543DD">
      <w:pPr>
        <w:pStyle w:val="NoSpacing"/>
        <w:ind w:left="720"/>
        <w:jc w:val="both"/>
        <w:rPr>
          <w:rFonts w:ascii="Times New Roman" w:hAnsi="Times New Roman" w:cs="Times New Roman"/>
          <w:sz w:val="20"/>
          <w:szCs w:val="20"/>
        </w:rPr>
      </w:pPr>
    </w:p>
    <w:p w14:paraId="23426953" w14:textId="77777777" w:rsidR="001406B0" w:rsidRDefault="00AD26FD"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05EF">
        <w:rPr>
          <w:rFonts w:ascii="Times New Roman" w:hAnsi="Times New Roman" w:cs="Times New Roman"/>
          <w:sz w:val="24"/>
          <w:szCs w:val="24"/>
        </w:rPr>
        <w:t>He says</w:t>
      </w:r>
      <w:r w:rsidR="00652B1B">
        <w:rPr>
          <w:rFonts w:ascii="Times New Roman" w:hAnsi="Times New Roman" w:cs="Times New Roman"/>
          <w:sz w:val="24"/>
          <w:szCs w:val="24"/>
        </w:rPr>
        <w:t>,</w:t>
      </w:r>
      <w:r w:rsidR="00DF05EF">
        <w:rPr>
          <w:rFonts w:ascii="Times New Roman" w:hAnsi="Times New Roman" w:cs="Times New Roman"/>
          <w:sz w:val="24"/>
          <w:szCs w:val="24"/>
        </w:rPr>
        <w:t xml:space="preserve"> as a lay person lacking appreciation for court rules and procedures</w:t>
      </w:r>
      <w:r w:rsidR="00652B1B">
        <w:rPr>
          <w:rFonts w:ascii="Times New Roman" w:hAnsi="Times New Roman" w:cs="Times New Roman"/>
          <w:sz w:val="24"/>
          <w:szCs w:val="24"/>
        </w:rPr>
        <w:t>,</w:t>
      </w:r>
      <w:r w:rsidR="00DF05EF">
        <w:rPr>
          <w:rFonts w:ascii="Times New Roman" w:hAnsi="Times New Roman" w:cs="Times New Roman"/>
          <w:sz w:val="24"/>
          <w:szCs w:val="24"/>
        </w:rPr>
        <w:t xml:space="preserve"> </w:t>
      </w:r>
      <w:r w:rsidR="003E180A">
        <w:rPr>
          <w:rFonts w:ascii="Times New Roman" w:hAnsi="Times New Roman" w:cs="Times New Roman"/>
          <w:sz w:val="24"/>
          <w:szCs w:val="24"/>
        </w:rPr>
        <w:t xml:space="preserve">in acceding to the impugned order, </w:t>
      </w:r>
      <w:r w:rsidR="00DF05EF">
        <w:rPr>
          <w:rFonts w:ascii="Times New Roman" w:hAnsi="Times New Roman" w:cs="Times New Roman"/>
          <w:sz w:val="24"/>
          <w:szCs w:val="24"/>
        </w:rPr>
        <w:t>he did not envisage that the order would effectively re</w:t>
      </w:r>
      <w:r w:rsidR="007802EB">
        <w:rPr>
          <w:rFonts w:ascii="Times New Roman" w:hAnsi="Times New Roman" w:cs="Times New Roman"/>
          <w:sz w:val="24"/>
          <w:szCs w:val="24"/>
        </w:rPr>
        <w:t>sult in him lo</w:t>
      </w:r>
      <w:r w:rsidR="003E180A">
        <w:rPr>
          <w:rFonts w:ascii="Times New Roman" w:hAnsi="Times New Roman" w:cs="Times New Roman"/>
          <w:sz w:val="24"/>
          <w:szCs w:val="24"/>
        </w:rPr>
        <w:t>sing protection.  Hence, when he left the court premises after the order had been granted, he was still in the company of his protectors.</w:t>
      </w:r>
    </w:p>
    <w:p w14:paraId="45CF610E" w14:textId="77777777" w:rsidR="00DF05EF" w:rsidRDefault="00DF05EF"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In the view of the applicant, the order is liable to be rescinded because it is t</w:t>
      </w:r>
      <w:r w:rsidR="00652B1B">
        <w:rPr>
          <w:rFonts w:ascii="Times New Roman" w:hAnsi="Times New Roman" w:cs="Times New Roman"/>
          <w:sz w:val="24"/>
          <w:szCs w:val="24"/>
        </w:rPr>
        <w:t>he product of undue influence or</w:t>
      </w:r>
      <w:r>
        <w:rPr>
          <w:rFonts w:ascii="Times New Roman" w:hAnsi="Times New Roman" w:cs="Times New Roman"/>
          <w:sz w:val="24"/>
          <w:szCs w:val="24"/>
        </w:rPr>
        <w:t xml:space="preserve"> pressure meted</w:t>
      </w:r>
      <w:r w:rsidR="00652B1B">
        <w:rPr>
          <w:rFonts w:ascii="Times New Roman" w:hAnsi="Times New Roman" w:cs="Times New Roman"/>
          <w:sz w:val="24"/>
          <w:szCs w:val="24"/>
        </w:rPr>
        <w:t xml:space="preserve"> out to him by the respondents’</w:t>
      </w:r>
      <w:r>
        <w:rPr>
          <w:rFonts w:ascii="Times New Roman" w:hAnsi="Times New Roman" w:cs="Times New Roman"/>
          <w:sz w:val="24"/>
          <w:szCs w:val="24"/>
        </w:rPr>
        <w:t xml:space="preserve"> legal team during the negotiations preceding the grant of the order.</w:t>
      </w:r>
    </w:p>
    <w:p w14:paraId="3FCB3000" w14:textId="77777777" w:rsidR="003E180A" w:rsidRDefault="00DF05EF"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On the other hand, the </w:t>
      </w:r>
      <w:r w:rsidR="002A7DF2">
        <w:rPr>
          <w:rFonts w:ascii="Times New Roman" w:hAnsi="Times New Roman" w:cs="Times New Roman"/>
          <w:sz w:val="24"/>
          <w:szCs w:val="24"/>
        </w:rPr>
        <w:t>respondents</w:t>
      </w:r>
      <w:r>
        <w:rPr>
          <w:rFonts w:ascii="Times New Roman" w:hAnsi="Times New Roman" w:cs="Times New Roman"/>
          <w:sz w:val="24"/>
          <w:szCs w:val="24"/>
        </w:rPr>
        <w:t xml:space="preserve">, in pursuit of their opposition to the application, contend that during </w:t>
      </w:r>
      <w:r w:rsidR="003E180A">
        <w:rPr>
          <w:rFonts w:ascii="Times New Roman" w:hAnsi="Times New Roman" w:cs="Times New Roman"/>
          <w:sz w:val="24"/>
          <w:szCs w:val="24"/>
        </w:rPr>
        <w:t xml:space="preserve">the negotiations the applicant </w:t>
      </w:r>
      <w:r>
        <w:rPr>
          <w:rFonts w:ascii="Times New Roman" w:hAnsi="Times New Roman" w:cs="Times New Roman"/>
          <w:sz w:val="24"/>
          <w:szCs w:val="24"/>
        </w:rPr>
        <w:t xml:space="preserve">was given an option to either proceed and move for a postponement application or to consent to the discharge of the rule </w:t>
      </w:r>
      <w:r w:rsidRPr="002A7DF2">
        <w:rPr>
          <w:rFonts w:ascii="Times New Roman" w:hAnsi="Times New Roman" w:cs="Times New Roman"/>
          <w:i/>
          <w:sz w:val="24"/>
          <w:szCs w:val="24"/>
        </w:rPr>
        <w:t>nisi</w:t>
      </w:r>
      <w:r>
        <w:rPr>
          <w:rFonts w:ascii="Times New Roman" w:hAnsi="Times New Roman" w:cs="Times New Roman"/>
          <w:sz w:val="24"/>
          <w:szCs w:val="24"/>
        </w:rPr>
        <w:t>.</w:t>
      </w:r>
      <w:r w:rsidR="002A7DF2">
        <w:rPr>
          <w:rFonts w:ascii="Times New Roman" w:hAnsi="Times New Roman" w:cs="Times New Roman"/>
          <w:sz w:val="24"/>
          <w:szCs w:val="24"/>
        </w:rPr>
        <w:t xml:space="preserve">  There was no undue influence or pressure put on the applicant.  </w:t>
      </w:r>
    </w:p>
    <w:p w14:paraId="70FD48A3" w14:textId="77777777" w:rsidR="002A7DF2" w:rsidRDefault="002A7DF2" w:rsidP="001406B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relevant portion of the affidavit further reads:</w:t>
      </w:r>
    </w:p>
    <w:p w14:paraId="3FD890D9" w14:textId="77777777" w:rsidR="00F350BA" w:rsidRDefault="002A7DF2" w:rsidP="00F350BA">
      <w:pPr>
        <w:pStyle w:val="NoSpacing"/>
        <w:ind w:left="1440" w:hanging="720"/>
        <w:jc w:val="both"/>
        <w:rPr>
          <w:rFonts w:ascii="Times New Roman" w:hAnsi="Times New Roman" w:cs="Times New Roman"/>
          <w:sz w:val="20"/>
          <w:szCs w:val="20"/>
        </w:rPr>
      </w:pPr>
      <w:r w:rsidRPr="00F350BA">
        <w:rPr>
          <w:rFonts w:ascii="Times New Roman" w:hAnsi="Times New Roman" w:cs="Times New Roman"/>
          <w:sz w:val="20"/>
          <w:szCs w:val="20"/>
        </w:rPr>
        <w:t>“26.7</w:t>
      </w:r>
      <w:r w:rsidRPr="00F350BA">
        <w:rPr>
          <w:rFonts w:ascii="Times New Roman" w:hAnsi="Times New Roman" w:cs="Times New Roman"/>
          <w:sz w:val="20"/>
          <w:szCs w:val="20"/>
        </w:rPr>
        <w:tab/>
      </w:r>
      <w:r w:rsidR="00F350BA" w:rsidRPr="00F350BA">
        <w:rPr>
          <w:rFonts w:ascii="Times New Roman" w:hAnsi="Times New Roman" w:cs="Times New Roman"/>
          <w:sz w:val="20"/>
          <w:szCs w:val="20"/>
        </w:rPr>
        <w:t>During</w:t>
      </w:r>
      <w:r w:rsidRPr="00F350BA">
        <w:rPr>
          <w:rFonts w:ascii="Times New Roman" w:hAnsi="Times New Roman" w:cs="Times New Roman"/>
          <w:sz w:val="20"/>
          <w:szCs w:val="20"/>
        </w:rPr>
        <w:t xml:space="preserve"> the settlement talks, the applicant requested time to speak to someone to receive advice over the phone.  The applicant was asked who he was talking to, and he refused to give the name.  This happened when the applicant suggested that the parties should expedite the review proceedings by writing a letter to the Judge President.  The applicant was informed that the step would be premature to expedite the review when the review record was not out, and the applicant had not supplemented his founding papers.  In any event, the matter before court was Part A and not Part B.  It was evident that the applicant was getting legal advice over the phone.</w:t>
      </w:r>
    </w:p>
    <w:p w14:paraId="7239A394" w14:textId="77777777" w:rsidR="002A7DF2" w:rsidRPr="00F350BA" w:rsidRDefault="002A7DF2" w:rsidP="00F350BA">
      <w:pPr>
        <w:pStyle w:val="NoSpacing"/>
        <w:ind w:left="1440" w:hanging="720"/>
        <w:jc w:val="both"/>
        <w:rPr>
          <w:rFonts w:ascii="Times New Roman" w:hAnsi="Times New Roman" w:cs="Times New Roman"/>
          <w:sz w:val="20"/>
          <w:szCs w:val="20"/>
        </w:rPr>
      </w:pPr>
      <w:r w:rsidRPr="00F350BA">
        <w:rPr>
          <w:rFonts w:ascii="Times New Roman" w:hAnsi="Times New Roman" w:cs="Times New Roman"/>
          <w:sz w:val="20"/>
          <w:szCs w:val="20"/>
        </w:rPr>
        <w:t xml:space="preserve">  </w:t>
      </w:r>
    </w:p>
    <w:p w14:paraId="2845614C" w14:textId="77777777" w:rsidR="00F350BA" w:rsidRDefault="002A7DF2" w:rsidP="00F350BA">
      <w:pPr>
        <w:pStyle w:val="NoSpacing"/>
        <w:ind w:left="1440" w:hanging="720"/>
        <w:jc w:val="both"/>
        <w:rPr>
          <w:rFonts w:ascii="Times New Roman" w:hAnsi="Times New Roman" w:cs="Times New Roman"/>
          <w:sz w:val="20"/>
          <w:szCs w:val="20"/>
        </w:rPr>
      </w:pPr>
      <w:r w:rsidRPr="00F350BA">
        <w:rPr>
          <w:rFonts w:ascii="Times New Roman" w:hAnsi="Times New Roman" w:cs="Times New Roman"/>
          <w:sz w:val="20"/>
          <w:szCs w:val="20"/>
        </w:rPr>
        <w:t>26.8</w:t>
      </w:r>
      <w:r w:rsidR="00F350BA" w:rsidRPr="00F350BA">
        <w:rPr>
          <w:rFonts w:ascii="Times New Roman" w:hAnsi="Times New Roman" w:cs="Times New Roman"/>
          <w:sz w:val="20"/>
          <w:szCs w:val="20"/>
        </w:rPr>
        <w:tab/>
        <w:t xml:space="preserve">The applicant was informed of the consequences of proceeding with a postponement in light of the fact that he brought the urgent application against the municipality and that the municipality was incurring costs for his protection.  </w:t>
      </w:r>
    </w:p>
    <w:p w14:paraId="08B27642" w14:textId="77777777" w:rsidR="00F350BA" w:rsidRPr="00F350BA" w:rsidRDefault="00F350BA" w:rsidP="00F350BA">
      <w:pPr>
        <w:pStyle w:val="NoSpacing"/>
        <w:ind w:left="1440" w:hanging="720"/>
        <w:jc w:val="both"/>
        <w:rPr>
          <w:rFonts w:ascii="Times New Roman" w:hAnsi="Times New Roman" w:cs="Times New Roman"/>
          <w:sz w:val="20"/>
          <w:szCs w:val="20"/>
        </w:rPr>
      </w:pPr>
    </w:p>
    <w:p w14:paraId="416F66B1" w14:textId="77777777" w:rsidR="00F350BA" w:rsidRDefault="00F350BA" w:rsidP="00F350BA">
      <w:pPr>
        <w:pStyle w:val="NoSpacing"/>
        <w:jc w:val="both"/>
        <w:rPr>
          <w:rFonts w:ascii="Times New Roman" w:hAnsi="Times New Roman" w:cs="Times New Roman"/>
          <w:sz w:val="20"/>
          <w:szCs w:val="20"/>
        </w:rPr>
      </w:pPr>
      <w:r w:rsidRPr="00F350BA">
        <w:rPr>
          <w:rFonts w:ascii="Times New Roman" w:hAnsi="Times New Roman" w:cs="Times New Roman"/>
          <w:sz w:val="20"/>
          <w:szCs w:val="20"/>
        </w:rPr>
        <w:tab/>
        <w:t>26.9</w:t>
      </w:r>
      <w:r w:rsidRPr="00F350BA">
        <w:rPr>
          <w:rFonts w:ascii="Times New Roman" w:hAnsi="Times New Roman" w:cs="Times New Roman"/>
          <w:sz w:val="20"/>
          <w:szCs w:val="20"/>
        </w:rPr>
        <w:tab/>
        <w:t xml:space="preserve">The applicant was encouraged to ponder about his invidious position. </w:t>
      </w:r>
    </w:p>
    <w:p w14:paraId="69C36E4A" w14:textId="77777777" w:rsidR="00F350BA" w:rsidRPr="00F350BA" w:rsidRDefault="00F350BA" w:rsidP="00F350BA">
      <w:pPr>
        <w:pStyle w:val="NoSpacing"/>
        <w:jc w:val="both"/>
        <w:rPr>
          <w:rFonts w:ascii="Times New Roman" w:hAnsi="Times New Roman" w:cs="Times New Roman"/>
          <w:sz w:val="20"/>
          <w:szCs w:val="20"/>
        </w:rPr>
      </w:pPr>
    </w:p>
    <w:p w14:paraId="096AEC7F" w14:textId="77777777" w:rsidR="00F350BA" w:rsidRDefault="00F350BA" w:rsidP="00F350BA">
      <w:pPr>
        <w:pStyle w:val="NoSpacing"/>
        <w:ind w:left="1440" w:hanging="720"/>
        <w:jc w:val="both"/>
        <w:rPr>
          <w:rFonts w:ascii="Times New Roman" w:hAnsi="Times New Roman" w:cs="Times New Roman"/>
          <w:sz w:val="20"/>
          <w:szCs w:val="20"/>
        </w:rPr>
      </w:pPr>
      <w:r w:rsidRPr="00F350BA">
        <w:rPr>
          <w:rFonts w:ascii="Times New Roman" w:hAnsi="Times New Roman" w:cs="Times New Roman"/>
          <w:sz w:val="20"/>
          <w:szCs w:val="20"/>
        </w:rPr>
        <w:t>26.10</w:t>
      </w:r>
      <w:r w:rsidRPr="00F350BA">
        <w:rPr>
          <w:rFonts w:ascii="Times New Roman" w:hAnsi="Times New Roman" w:cs="Times New Roman"/>
          <w:sz w:val="20"/>
          <w:szCs w:val="20"/>
        </w:rPr>
        <w:tab/>
        <w:t>The applicant contacted his advisor telephoni</w:t>
      </w:r>
      <w:r w:rsidR="007802EB">
        <w:rPr>
          <w:rFonts w:ascii="Times New Roman" w:hAnsi="Times New Roman" w:cs="Times New Roman"/>
          <w:sz w:val="20"/>
          <w:szCs w:val="20"/>
        </w:rPr>
        <w:t>cally again, t</w:t>
      </w:r>
      <w:r w:rsidRPr="00F350BA">
        <w:rPr>
          <w:rFonts w:ascii="Times New Roman" w:hAnsi="Times New Roman" w:cs="Times New Roman"/>
          <w:sz w:val="20"/>
          <w:szCs w:val="20"/>
        </w:rPr>
        <w:t>he applicant returned and informed the municipality’s legal representatives that he consent to the discharge of the rule nisi with costs.</w:t>
      </w:r>
    </w:p>
    <w:p w14:paraId="65FF6EEB" w14:textId="77777777" w:rsidR="00F350BA" w:rsidRPr="00F350BA" w:rsidRDefault="00F350BA" w:rsidP="00F350BA">
      <w:pPr>
        <w:pStyle w:val="NoSpacing"/>
        <w:ind w:left="1440" w:hanging="720"/>
        <w:jc w:val="both"/>
        <w:rPr>
          <w:rFonts w:ascii="Times New Roman" w:hAnsi="Times New Roman" w:cs="Times New Roman"/>
          <w:sz w:val="20"/>
          <w:szCs w:val="20"/>
        </w:rPr>
      </w:pPr>
    </w:p>
    <w:p w14:paraId="134F22B6" w14:textId="77777777" w:rsidR="00F350BA" w:rsidRDefault="00F350BA" w:rsidP="00F350BA">
      <w:pPr>
        <w:pStyle w:val="NoSpacing"/>
        <w:ind w:left="1440" w:hanging="720"/>
        <w:jc w:val="both"/>
        <w:rPr>
          <w:rFonts w:ascii="Times New Roman" w:hAnsi="Times New Roman" w:cs="Times New Roman"/>
          <w:sz w:val="20"/>
          <w:szCs w:val="20"/>
        </w:rPr>
      </w:pPr>
      <w:r w:rsidRPr="00F350BA">
        <w:rPr>
          <w:rFonts w:ascii="Times New Roman" w:hAnsi="Times New Roman" w:cs="Times New Roman"/>
          <w:sz w:val="20"/>
          <w:szCs w:val="20"/>
        </w:rPr>
        <w:t>26.11</w:t>
      </w:r>
      <w:r w:rsidRPr="00F350BA">
        <w:rPr>
          <w:rFonts w:ascii="Times New Roman" w:hAnsi="Times New Roman" w:cs="Times New Roman"/>
          <w:sz w:val="20"/>
          <w:szCs w:val="20"/>
        </w:rPr>
        <w:tab/>
        <w:t>Thereafter a draft order was prepared and taken back to the judge in Chambers.  The contents of the draft order were explained to the applicant.</w:t>
      </w:r>
    </w:p>
    <w:p w14:paraId="5DF364D3" w14:textId="77777777" w:rsidR="00F350BA" w:rsidRPr="00F350BA" w:rsidRDefault="00F350BA" w:rsidP="00F350BA">
      <w:pPr>
        <w:pStyle w:val="NoSpacing"/>
        <w:ind w:left="1440" w:hanging="720"/>
        <w:jc w:val="both"/>
        <w:rPr>
          <w:rFonts w:ascii="Times New Roman" w:hAnsi="Times New Roman" w:cs="Times New Roman"/>
          <w:sz w:val="20"/>
          <w:szCs w:val="20"/>
        </w:rPr>
      </w:pPr>
    </w:p>
    <w:p w14:paraId="5D6FE225" w14:textId="77777777" w:rsidR="00652B1B" w:rsidRDefault="00F350BA" w:rsidP="00F350BA">
      <w:pPr>
        <w:pStyle w:val="NoSpacing"/>
        <w:ind w:left="1440" w:hanging="720"/>
        <w:jc w:val="both"/>
        <w:rPr>
          <w:rFonts w:ascii="Times New Roman" w:hAnsi="Times New Roman" w:cs="Times New Roman"/>
          <w:sz w:val="20"/>
          <w:szCs w:val="20"/>
        </w:rPr>
      </w:pPr>
      <w:r w:rsidRPr="00F350BA">
        <w:rPr>
          <w:rFonts w:ascii="Times New Roman" w:hAnsi="Times New Roman" w:cs="Times New Roman"/>
          <w:sz w:val="20"/>
          <w:szCs w:val="20"/>
        </w:rPr>
        <w:t>26.12</w:t>
      </w:r>
      <w:r w:rsidRPr="00F350BA">
        <w:rPr>
          <w:rFonts w:ascii="Times New Roman" w:hAnsi="Times New Roman" w:cs="Times New Roman"/>
          <w:sz w:val="20"/>
          <w:szCs w:val="20"/>
        </w:rPr>
        <w:tab/>
        <w:t>Mr Bangani informed me that he is surprised and perplex</w:t>
      </w:r>
      <w:r w:rsidR="003E180A">
        <w:rPr>
          <w:rFonts w:ascii="Times New Roman" w:hAnsi="Times New Roman" w:cs="Times New Roman"/>
          <w:sz w:val="20"/>
          <w:szCs w:val="20"/>
        </w:rPr>
        <w:t>ed</w:t>
      </w:r>
      <w:r w:rsidRPr="00F350BA">
        <w:rPr>
          <w:rFonts w:ascii="Times New Roman" w:hAnsi="Times New Roman" w:cs="Times New Roman"/>
          <w:sz w:val="20"/>
          <w:szCs w:val="20"/>
        </w:rPr>
        <w:t xml:space="preserve"> that the applicant is blaming the municipality’s legal representatives for his choice.”</w:t>
      </w:r>
      <w:r w:rsidR="002A7DF2" w:rsidRPr="00F350BA">
        <w:rPr>
          <w:rFonts w:ascii="Times New Roman" w:hAnsi="Times New Roman" w:cs="Times New Roman"/>
          <w:sz w:val="20"/>
          <w:szCs w:val="20"/>
        </w:rPr>
        <w:tab/>
      </w:r>
    </w:p>
    <w:p w14:paraId="28438A12" w14:textId="77777777" w:rsidR="00652B1B" w:rsidRDefault="00652B1B" w:rsidP="00652B1B">
      <w:pPr>
        <w:pStyle w:val="NoSpacing"/>
        <w:jc w:val="both"/>
        <w:rPr>
          <w:rFonts w:ascii="Times New Roman" w:hAnsi="Times New Roman" w:cs="Times New Roman"/>
          <w:sz w:val="20"/>
          <w:szCs w:val="20"/>
        </w:rPr>
      </w:pPr>
    </w:p>
    <w:p w14:paraId="4214AC35" w14:textId="77777777" w:rsidR="00652B1B" w:rsidRDefault="003E180A" w:rsidP="00652B1B">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652B1B">
        <w:rPr>
          <w:rFonts w:ascii="Times New Roman" w:hAnsi="Times New Roman" w:cs="Times New Roman"/>
          <w:sz w:val="24"/>
          <w:szCs w:val="24"/>
        </w:rPr>
        <w:t>]</w:t>
      </w:r>
      <w:r w:rsidR="00652B1B">
        <w:rPr>
          <w:rFonts w:ascii="Times New Roman" w:hAnsi="Times New Roman" w:cs="Times New Roman"/>
          <w:sz w:val="24"/>
          <w:szCs w:val="24"/>
        </w:rPr>
        <w:tab/>
        <w:t>Much as a</w:t>
      </w:r>
      <w:r>
        <w:rPr>
          <w:rFonts w:ascii="Times New Roman" w:hAnsi="Times New Roman" w:cs="Times New Roman"/>
          <w:sz w:val="24"/>
          <w:szCs w:val="24"/>
        </w:rPr>
        <w:t xml:space="preserve"> consent order following upon a</w:t>
      </w:r>
      <w:r w:rsidR="00652B1B">
        <w:rPr>
          <w:rFonts w:ascii="Times New Roman" w:hAnsi="Times New Roman" w:cs="Times New Roman"/>
          <w:sz w:val="24"/>
          <w:szCs w:val="24"/>
        </w:rPr>
        <w:t xml:space="preserve"> settlement has the same standing and qualities as any other court order and is </w:t>
      </w:r>
      <w:r w:rsidR="00652B1B" w:rsidRPr="003E180A">
        <w:rPr>
          <w:rFonts w:ascii="Times New Roman" w:hAnsi="Times New Roman" w:cs="Times New Roman"/>
          <w:i/>
          <w:sz w:val="24"/>
          <w:szCs w:val="24"/>
        </w:rPr>
        <w:t xml:space="preserve">res judicata </w:t>
      </w:r>
      <w:r w:rsidR="00652B1B">
        <w:rPr>
          <w:rFonts w:ascii="Times New Roman" w:hAnsi="Times New Roman" w:cs="Times New Roman"/>
          <w:sz w:val="24"/>
          <w:szCs w:val="24"/>
        </w:rPr>
        <w:t xml:space="preserve">as between the parties regarding the matters </w:t>
      </w:r>
      <w:r w:rsidR="00652B1B">
        <w:rPr>
          <w:rFonts w:ascii="Times New Roman" w:hAnsi="Times New Roman" w:cs="Times New Roman"/>
          <w:sz w:val="24"/>
          <w:szCs w:val="24"/>
        </w:rPr>
        <w:lastRenderedPageBreak/>
        <w:t>covered,</w:t>
      </w:r>
      <w:r w:rsidR="00652B1B">
        <w:rPr>
          <w:rStyle w:val="FootnoteReference"/>
          <w:rFonts w:ascii="Times New Roman" w:hAnsi="Times New Roman" w:cs="Times New Roman"/>
          <w:sz w:val="24"/>
          <w:szCs w:val="24"/>
        </w:rPr>
        <w:footnoteReference w:id="1"/>
      </w:r>
      <w:r w:rsidR="00D041D3">
        <w:rPr>
          <w:rFonts w:ascii="Times New Roman" w:hAnsi="Times New Roman" w:cs="Times New Roman"/>
          <w:sz w:val="24"/>
          <w:szCs w:val="24"/>
        </w:rPr>
        <w:t xml:space="preserve">  in this matter it would be overly simplistic of me and not in the interest of justice to gloss over the paramount question – did the parties’ minds meet regarding the consequence of the discharge of the rule </w:t>
      </w:r>
      <w:r w:rsidR="00D041D3" w:rsidRPr="00D041D3">
        <w:rPr>
          <w:rFonts w:ascii="Times New Roman" w:hAnsi="Times New Roman" w:cs="Times New Roman"/>
          <w:i/>
          <w:sz w:val="24"/>
          <w:szCs w:val="24"/>
        </w:rPr>
        <w:t>nisi</w:t>
      </w:r>
      <w:r w:rsidR="00D041D3">
        <w:rPr>
          <w:rFonts w:ascii="Times New Roman" w:hAnsi="Times New Roman" w:cs="Times New Roman"/>
          <w:sz w:val="24"/>
          <w:szCs w:val="24"/>
        </w:rPr>
        <w:t xml:space="preserve">? This is a troubling aspect of the case, which, in my view, deserves of being enquired into even </w:t>
      </w:r>
      <w:r>
        <w:rPr>
          <w:rFonts w:ascii="Times New Roman" w:hAnsi="Times New Roman" w:cs="Times New Roman"/>
          <w:sz w:val="24"/>
          <w:szCs w:val="24"/>
        </w:rPr>
        <w:t>before</w:t>
      </w:r>
      <w:r w:rsidR="00D041D3">
        <w:rPr>
          <w:rFonts w:ascii="Times New Roman" w:hAnsi="Times New Roman" w:cs="Times New Roman"/>
          <w:sz w:val="24"/>
          <w:szCs w:val="24"/>
        </w:rPr>
        <w:t xml:space="preserve"> a determination </w:t>
      </w:r>
      <w:r>
        <w:rPr>
          <w:rFonts w:ascii="Times New Roman" w:hAnsi="Times New Roman" w:cs="Times New Roman"/>
          <w:sz w:val="24"/>
          <w:szCs w:val="24"/>
        </w:rPr>
        <w:t>is</w:t>
      </w:r>
      <w:r w:rsidR="00D041D3">
        <w:rPr>
          <w:rFonts w:ascii="Times New Roman" w:hAnsi="Times New Roman" w:cs="Times New Roman"/>
          <w:sz w:val="24"/>
          <w:szCs w:val="24"/>
        </w:rPr>
        <w:t xml:space="preserve"> made with regard to the relief the applicant might be entitled to.  </w:t>
      </w:r>
    </w:p>
    <w:p w14:paraId="2E1F34A9" w14:textId="77777777" w:rsidR="00D041D3" w:rsidRDefault="003E180A" w:rsidP="00652B1B">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D041D3">
        <w:rPr>
          <w:rFonts w:ascii="Times New Roman" w:hAnsi="Times New Roman" w:cs="Times New Roman"/>
          <w:sz w:val="24"/>
          <w:szCs w:val="24"/>
        </w:rPr>
        <w:t>]</w:t>
      </w:r>
      <w:r w:rsidR="00D041D3">
        <w:rPr>
          <w:rFonts w:ascii="Times New Roman" w:hAnsi="Times New Roman" w:cs="Times New Roman"/>
          <w:sz w:val="24"/>
          <w:szCs w:val="24"/>
        </w:rPr>
        <w:tab/>
        <w:t xml:space="preserve">The alleged agreement to discharge the rule </w:t>
      </w:r>
      <w:r w:rsidR="00D041D3" w:rsidRPr="003E180A">
        <w:rPr>
          <w:rFonts w:ascii="Times New Roman" w:hAnsi="Times New Roman" w:cs="Times New Roman"/>
          <w:i/>
          <w:sz w:val="24"/>
          <w:szCs w:val="24"/>
        </w:rPr>
        <w:t>nisi</w:t>
      </w:r>
      <w:r w:rsidR="00D041D3">
        <w:rPr>
          <w:rFonts w:ascii="Times New Roman" w:hAnsi="Times New Roman" w:cs="Times New Roman"/>
          <w:sz w:val="24"/>
          <w:szCs w:val="24"/>
        </w:rPr>
        <w:t xml:space="preserve"> underlies the order sought to be rescinded.  According to</w:t>
      </w:r>
      <w:r>
        <w:rPr>
          <w:rFonts w:ascii="Times New Roman" w:hAnsi="Times New Roman" w:cs="Times New Roman"/>
          <w:sz w:val="24"/>
          <w:szCs w:val="24"/>
        </w:rPr>
        <w:t xml:space="preserve"> the respondents, a compromise</w:t>
      </w:r>
      <w:r w:rsidR="00D041D3">
        <w:rPr>
          <w:rFonts w:ascii="Times New Roman" w:hAnsi="Times New Roman" w:cs="Times New Roman"/>
          <w:sz w:val="24"/>
          <w:szCs w:val="24"/>
        </w:rPr>
        <w:t xml:space="preserve"> was reached; it is thus not available to </w:t>
      </w:r>
      <w:r>
        <w:rPr>
          <w:rFonts w:ascii="Times New Roman" w:hAnsi="Times New Roman" w:cs="Times New Roman"/>
          <w:sz w:val="24"/>
          <w:szCs w:val="24"/>
        </w:rPr>
        <w:t>this court</w:t>
      </w:r>
      <w:r w:rsidR="00D041D3">
        <w:rPr>
          <w:rFonts w:ascii="Times New Roman" w:hAnsi="Times New Roman" w:cs="Times New Roman"/>
          <w:sz w:val="24"/>
          <w:szCs w:val="24"/>
        </w:rPr>
        <w:t xml:space="preserve"> to revisit the impugned order.</w:t>
      </w:r>
    </w:p>
    <w:p w14:paraId="7E341534" w14:textId="77777777" w:rsidR="00D041D3" w:rsidRDefault="003E180A" w:rsidP="00652B1B">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D041D3">
        <w:rPr>
          <w:rFonts w:ascii="Times New Roman" w:hAnsi="Times New Roman" w:cs="Times New Roman"/>
          <w:sz w:val="24"/>
          <w:szCs w:val="24"/>
        </w:rPr>
        <w:t>]</w:t>
      </w:r>
      <w:r w:rsidR="00D041D3">
        <w:rPr>
          <w:rFonts w:ascii="Times New Roman" w:hAnsi="Times New Roman" w:cs="Times New Roman"/>
          <w:sz w:val="24"/>
          <w:szCs w:val="24"/>
        </w:rPr>
        <w:tab/>
      </w:r>
      <w:r>
        <w:rPr>
          <w:rFonts w:ascii="Times New Roman" w:hAnsi="Times New Roman" w:cs="Times New Roman"/>
          <w:sz w:val="24"/>
          <w:szCs w:val="24"/>
        </w:rPr>
        <w:t xml:space="preserve">The enquiry does not end there.  </w:t>
      </w:r>
      <w:r w:rsidR="00D041D3">
        <w:rPr>
          <w:rFonts w:ascii="Times New Roman" w:hAnsi="Times New Roman" w:cs="Times New Roman"/>
          <w:sz w:val="24"/>
          <w:szCs w:val="24"/>
        </w:rPr>
        <w:t>A compromise may be set aside if it was obtained fraudulently</w:t>
      </w:r>
      <w:r w:rsidR="00D041D3">
        <w:rPr>
          <w:rStyle w:val="FootnoteReference"/>
          <w:rFonts w:ascii="Times New Roman" w:hAnsi="Times New Roman" w:cs="Times New Roman"/>
          <w:sz w:val="24"/>
          <w:szCs w:val="24"/>
        </w:rPr>
        <w:footnoteReference w:id="2"/>
      </w:r>
      <w:r w:rsidR="00F23C04">
        <w:rPr>
          <w:rFonts w:ascii="Times New Roman" w:hAnsi="Times New Roman" w:cs="Times New Roman"/>
          <w:sz w:val="24"/>
          <w:szCs w:val="24"/>
        </w:rPr>
        <w:t xml:space="preserve"> or on the grounds of mistake, provided that the order vitiated consent and did not merely relate to the motive of the parties or to the merits of the true dispute, which was the purpose of the parties to compromise.</w:t>
      </w:r>
      <w:r w:rsidR="00F23C04">
        <w:rPr>
          <w:rStyle w:val="FootnoteReference"/>
          <w:rFonts w:ascii="Times New Roman" w:hAnsi="Times New Roman" w:cs="Times New Roman"/>
          <w:sz w:val="24"/>
          <w:szCs w:val="24"/>
        </w:rPr>
        <w:footnoteReference w:id="3"/>
      </w:r>
      <w:r w:rsidR="00C861C4">
        <w:rPr>
          <w:rFonts w:ascii="Times New Roman" w:hAnsi="Times New Roman" w:cs="Times New Roman"/>
          <w:sz w:val="24"/>
          <w:szCs w:val="24"/>
        </w:rPr>
        <w:t xml:space="preserve">  The same g</w:t>
      </w:r>
      <w:r>
        <w:rPr>
          <w:rFonts w:ascii="Times New Roman" w:hAnsi="Times New Roman" w:cs="Times New Roman"/>
          <w:sz w:val="24"/>
          <w:szCs w:val="24"/>
        </w:rPr>
        <w:t>oes for undue pressure or influence.</w:t>
      </w:r>
    </w:p>
    <w:p w14:paraId="2F1E559E" w14:textId="77777777" w:rsidR="003E180A" w:rsidRDefault="003E180A" w:rsidP="00652B1B">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 dispute of fact between the parties as to how the negotiations were</w:t>
      </w:r>
      <w:r w:rsidR="007802EB">
        <w:rPr>
          <w:rFonts w:ascii="Times New Roman" w:hAnsi="Times New Roman" w:cs="Times New Roman"/>
          <w:sz w:val="24"/>
          <w:szCs w:val="24"/>
        </w:rPr>
        <w:t xml:space="preserve"> conducted renders it well-nigh</w:t>
      </w:r>
      <w:r>
        <w:rPr>
          <w:rFonts w:ascii="Times New Roman" w:hAnsi="Times New Roman" w:cs="Times New Roman"/>
          <w:sz w:val="24"/>
          <w:szCs w:val="24"/>
        </w:rPr>
        <w:t xml:space="preserve"> impossible for me to decide the matter on the papers.</w:t>
      </w:r>
    </w:p>
    <w:p w14:paraId="39C74D44" w14:textId="77777777" w:rsidR="003E180A" w:rsidRDefault="003E180A" w:rsidP="00652B1B">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Accordingly, the following order is made:</w:t>
      </w:r>
    </w:p>
    <w:p w14:paraId="2DEBEC64" w14:textId="77777777" w:rsidR="003E180A" w:rsidRPr="00A44C99" w:rsidRDefault="003E180A" w:rsidP="003E180A">
      <w:pPr>
        <w:pStyle w:val="ListParagraph"/>
        <w:numPr>
          <w:ilvl w:val="0"/>
          <w:numId w:val="3"/>
        </w:numPr>
        <w:spacing w:line="360" w:lineRule="auto"/>
        <w:jc w:val="both"/>
        <w:rPr>
          <w:rFonts w:ascii="Times New Roman" w:hAnsi="Times New Roman" w:cs="Times New Roman"/>
          <w:b/>
          <w:sz w:val="24"/>
          <w:szCs w:val="24"/>
        </w:rPr>
      </w:pPr>
      <w:r w:rsidRPr="00A44C99">
        <w:rPr>
          <w:rFonts w:ascii="Times New Roman" w:hAnsi="Times New Roman" w:cs="Times New Roman"/>
          <w:b/>
          <w:sz w:val="24"/>
          <w:szCs w:val="24"/>
        </w:rPr>
        <w:t>The application is referred for the hearing of oral evidence for a determination of</w:t>
      </w:r>
      <w:r w:rsidR="00C861C4">
        <w:rPr>
          <w:rFonts w:ascii="Times New Roman" w:hAnsi="Times New Roman" w:cs="Times New Roman"/>
          <w:b/>
          <w:sz w:val="24"/>
          <w:szCs w:val="24"/>
        </w:rPr>
        <w:t xml:space="preserve"> - </w:t>
      </w:r>
    </w:p>
    <w:p w14:paraId="4ED88521" w14:textId="77777777" w:rsidR="003E180A" w:rsidRDefault="00F463ED" w:rsidP="00C861C4">
      <w:pPr>
        <w:pStyle w:val="ListParagraph"/>
        <w:numPr>
          <w:ilvl w:val="1"/>
          <w:numId w:val="3"/>
        </w:numPr>
        <w:spacing w:line="360" w:lineRule="auto"/>
        <w:jc w:val="both"/>
        <w:rPr>
          <w:rFonts w:ascii="Times New Roman" w:hAnsi="Times New Roman" w:cs="Times New Roman"/>
          <w:b/>
          <w:sz w:val="24"/>
          <w:szCs w:val="24"/>
        </w:rPr>
      </w:pPr>
      <w:r w:rsidRPr="00C861C4">
        <w:rPr>
          <w:rFonts w:ascii="Times New Roman" w:hAnsi="Times New Roman" w:cs="Times New Roman"/>
          <w:b/>
          <w:sz w:val="24"/>
          <w:szCs w:val="24"/>
        </w:rPr>
        <w:t>w</w:t>
      </w:r>
      <w:r w:rsidR="003E180A" w:rsidRPr="00C861C4">
        <w:rPr>
          <w:rFonts w:ascii="Times New Roman" w:hAnsi="Times New Roman" w:cs="Times New Roman"/>
          <w:b/>
          <w:sz w:val="24"/>
          <w:szCs w:val="24"/>
        </w:rPr>
        <w:t xml:space="preserve">hether the applicant was unduly influenced to consent to the order discharging the rule </w:t>
      </w:r>
      <w:r w:rsidR="003E180A" w:rsidRPr="00C861C4">
        <w:rPr>
          <w:rFonts w:ascii="Times New Roman" w:hAnsi="Times New Roman" w:cs="Times New Roman"/>
          <w:b/>
          <w:i/>
          <w:sz w:val="24"/>
          <w:szCs w:val="24"/>
        </w:rPr>
        <w:t>nisi</w:t>
      </w:r>
      <w:r w:rsidR="003E180A" w:rsidRPr="00C861C4">
        <w:rPr>
          <w:rFonts w:ascii="Times New Roman" w:hAnsi="Times New Roman" w:cs="Times New Roman"/>
          <w:b/>
          <w:sz w:val="24"/>
          <w:szCs w:val="24"/>
        </w:rPr>
        <w:t xml:space="preserve"> granted on 15 December 2022;</w:t>
      </w:r>
    </w:p>
    <w:p w14:paraId="637823CB" w14:textId="77777777" w:rsidR="003E180A" w:rsidRDefault="00F463ED" w:rsidP="00C861C4">
      <w:pPr>
        <w:pStyle w:val="ListParagraph"/>
        <w:numPr>
          <w:ilvl w:val="1"/>
          <w:numId w:val="3"/>
        </w:numPr>
        <w:spacing w:line="360" w:lineRule="auto"/>
        <w:jc w:val="both"/>
        <w:rPr>
          <w:rFonts w:ascii="Times New Roman" w:hAnsi="Times New Roman" w:cs="Times New Roman"/>
          <w:b/>
          <w:sz w:val="24"/>
          <w:szCs w:val="24"/>
        </w:rPr>
      </w:pPr>
      <w:r w:rsidRPr="00C861C4">
        <w:rPr>
          <w:rFonts w:ascii="Times New Roman" w:hAnsi="Times New Roman" w:cs="Times New Roman"/>
          <w:b/>
          <w:sz w:val="24"/>
          <w:szCs w:val="24"/>
        </w:rPr>
        <w:t>w</w:t>
      </w:r>
      <w:r w:rsidR="003E180A" w:rsidRPr="00C861C4">
        <w:rPr>
          <w:rFonts w:ascii="Times New Roman" w:hAnsi="Times New Roman" w:cs="Times New Roman"/>
          <w:b/>
          <w:sz w:val="24"/>
          <w:szCs w:val="24"/>
        </w:rPr>
        <w:t xml:space="preserve">hat </w:t>
      </w:r>
      <w:r w:rsidRPr="00C861C4">
        <w:rPr>
          <w:rFonts w:ascii="Times New Roman" w:hAnsi="Times New Roman" w:cs="Times New Roman"/>
          <w:b/>
          <w:sz w:val="24"/>
          <w:szCs w:val="24"/>
        </w:rPr>
        <w:t>relief should be granted</w:t>
      </w:r>
      <w:r w:rsidR="003E180A" w:rsidRPr="00C861C4">
        <w:rPr>
          <w:rFonts w:ascii="Times New Roman" w:hAnsi="Times New Roman" w:cs="Times New Roman"/>
          <w:b/>
          <w:sz w:val="24"/>
          <w:szCs w:val="24"/>
        </w:rPr>
        <w:t>; and</w:t>
      </w:r>
    </w:p>
    <w:p w14:paraId="130216AA" w14:textId="77777777" w:rsidR="003E180A" w:rsidRPr="00C861C4" w:rsidRDefault="00F463ED" w:rsidP="00C861C4">
      <w:pPr>
        <w:pStyle w:val="ListParagraph"/>
        <w:numPr>
          <w:ilvl w:val="1"/>
          <w:numId w:val="3"/>
        </w:numPr>
        <w:spacing w:line="360" w:lineRule="auto"/>
        <w:jc w:val="both"/>
        <w:rPr>
          <w:rFonts w:ascii="Times New Roman" w:hAnsi="Times New Roman" w:cs="Times New Roman"/>
          <w:b/>
          <w:sz w:val="24"/>
          <w:szCs w:val="24"/>
        </w:rPr>
      </w:pPr>
      <w:r w:rsidRPr="00C861C4">
        <w:rPr>
          <w:rFonts w:ascii="Times New Roman" w:hAnsi="Times New Roman" w:cs="Times New Roman"/>
          <w:b/>
          <w:sz w:val="24"/>
          <w:szCs w:val="24"/>
        </w:rPr>
        <w:t>w</w:t>
      </w:r>
      <w:r w:rsidR="003E180A" w:rsidRPr="00C861C4">
        <w:rPr>
          <w:rFonts w:ascii="Times New Roman" w:hAnsi="Times New Roman" w:cs="Times New Roman"/>
          <w:b/>
          <w:sz w:val="24"/>
          <w:szCs w:val="24"/>
        </w:rPr>
        <w:t xml:space="preserve">hat cost order should be </w:t>
      </w:r>
      <w:r w:rsidRPr="00C861C4">
        <w:rPr>
          <w:rFonts w:ascii="Times New Roman" w:hAnsi="Times New Roman" w:cs="Times New Roman"/>
          <w:b/>
          <w:sz w:val="24"/>
          <w:szCs w:val="24"/>
        </w:rPr>
        <w:t>made.</w:t>
      </w:r>
    </w:p>
    <w:p w14:paraId="522C2B28" w14:textId="77777777" w:rsidR="00C861C4" w:rsidRDefault="00C861C4" w:rsidP="003E180A">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Registrar is directed to enrol this matter on an expedited basis.</w:t>
      </w:r>
    </w:p>
    <w:p w14:paraId="03808E9A" w14:textId="77777777" w:rsidR="003E180A" w:rsidRPr="00A44C99" w:rsidRDefault="003E180A" w:rsidP="003E180A">
      <w:pPr>
        <w:pStyle w:val="ListParagraph"/>
        <w:numPr>
          <w:ilvl w:val="0"/>
          <w:numId w:val="3"/>
        </w:numPr>
        <w:spacing w:line="360" w:lineRule="auto"/>
        <w:jc w:val="both"/>
        <w:rPr>
          <w:rFonts w:ascii="Times New Roman" w:hAnsi="Times New Roman" w:cs="Times New Roman"/>
          <w:b/>
          <w:sz w:val="24"/>
          <w:szCs w:val="24"/>
        </w:rPr>
      </w:pPr>
      <w:r w:rsidRPr="00A44C99">
        <w:rPr>
          <w:rFonts w:ascii="Times New Roman" w:hAnsi="Times New Roman" w:cs="Times New Roman"/>
          <w:b/>
          <w:sz w:val="24"/>
          <w:szCs w:val="24"/>
        </w:rPr>
        <w:t>The provisions of rules 35, 36, 37 and 37A shall forthwith apply to this application.</w:t>
      </w:r>
    </w:p>
    <w:p w14:paraId="75EB6117" w14:textId="77777777" w:rsidR="003E180A" w:rsidRDefault="003E180A" w:rsidP="003E180A">
      <w:pPr>
        <w:pStyle w:val="ListParagraph"/>
        <w:numPr>
          <w:ilvl w:val="0"/>
          <w:numId w:val="3"/>
        </w:numPr>
        <w:spacing w:line="360" w:lineRule="auto"/>
        <w:jc w:val="both"/>
        <w:rPr>
          <w:rFonts w:ascii="Times New Roman" w:hAnsi="Times New Roman" w:cs="Times New Roman"/>
          <w:b/>
          <w:sz w:val="24"/>
          <w:szCs w:val="24"/>
        </w:rPr>
      </w:pPr>
      <w:r w:rsidRPr="00A44C99">
        <w:rPr>
          <w:rFonts w:ascii="Times New Roman" w:hAnsi="Times New Roman" w:cs="Times New Roman"/>
          <w:b/>
          <w:sz w:val="24"/>
          <w:szCs w:val="24"/>
        </w:rPr>
        <w:t>Cost</w:t>
      </w:r>
      <w:r w:rsidR="00F463ED">
        <w:rPr>
          <w:rFonts w:ascii="Times New Roman" w:hAnsi="Times New Roman" w:cs="Times New Roman"/>
          <w:b/>
          <w:sz w:val="24"/>
          <w:szCs w:val="24"/>
        </w:rPr>
        <w:t>s</w:t>
      </w:r>
      <w:r w:rsidRPr="00A44C99">
        <w:rPr>
          <w:rFonts w:ascii="Times New Roman" w:hAnsi="Times New Roman" w:cs="Times New Roman"/>
          <w:b/>
          <w:sz w:val="24"/>
          <w:szCs w:val="24"/>
        </w:rPr>
        <w:t xml:space="preserve"> are reserved for determination by the court </w:t>
      </w:r>
      <w:r w:rsidR="00F463ED">
        <w:rPr>
          <w:rFonts w:ascii="Times New Roman" w:hAnsi="Times New Roman" w:cs="Times New Roman"/>
          <w:b/>
          <w:sz w:val="24"/>
          <w:szCs w:val="24"/>
        </w:rPr>
        <w:t>hearing</w:t>
      </w:r>
      <w:r w:rsidRPr="00A44C99">
        <w:rPr>
          <w:rFonts w:ascii="Times New Roman" w:hAnsi="Times New Roman" w:cs="Times New Roman"/>
          <w:b/>
          <w:sz w:val="24"/>
          <w:szCs w:val="24"/>
        </w:rPr>
        <w:t xml:space="preserve"> oral evidence. </w:t>
      </w:r>
    </w:p>
    <w:p w14:paraId="61F8A391" w14:textId="77777777" w:rsidR="00A44C99" w:rsidRDefault="00A44C99" w:rsidP="00A44C99">
      <w:pPr>
        <w:spacing w:line="360" w:lineRule="auto"/>
        <w:jc w:val="both"/>
        <w:rPr>
          <w:rFonts w:ascii="Times New Roman" w:hAnsi="Times New Roman" w:cs="Times New Roman"/>
          <w:b/>
          <w:sz w:val="24"/>
          <w:szCs w:val="24"/>
        </w:rPr>
      </w:pPr>
    </w:p>
    <w:p w14:paraId="1AA7E764" w14:textId="77777777" w:rsidR="00A44C99" w:rsidRPr="00A44C99" w:rsidRDefault="00A44C99" w:rsidP="00A44C99">
      <w:pPr>
        <w:spacing w:before="240" w:line="360" w:lineRule="auto"/>
        <w:jc w:val="both"/>
        <w:rPr>
          <w:rFonts w:ascii="Times New Roman" w:hAnsi="Times New Roman" w:cs="Times New Roman"/>
          <w:b/>
          <w:sz w:val="24"/>
          <w:szCs w:val="24"/>
        </w:rPr>
      </w:pPr>
      <w:r w:rsidRPr="00A44C99">
        <w:rPr>
          <w:rFonts w:ascii="Times New Roman" w:hAnsi="Times New Roman" w:cs="Times New Roman"/>
          <w:b/>
          <w:sz w:val="24"/>
          <w:szCs w:val="24"/>
        </w:rPr>
        <w:lastRenderedPageBreak/>
        <w:t>_____________________</w:t>
      </w:r>
    </w:p>
    <w:p w14:paraId="3664A884" w14:textId="77777777" w:rsidR="00A44C99" w:rsidRPr="00A44C99" w:rsidRDefault="00A44C99" w:rsidP="00A44C99">
      <w:pPr>
        <w:spacing w:line="252" w:lineRule="auto"/>
        <w:ind w:left="1440" w:hanging="1440"/>
        <w:jc w:val="both"/>
        <w:rPr>
          <w:rFonts w:ascii="Times New Roman" w:hAnsi="Times New Roman"/>
          <w:b/>
          <w:sz w:val="28"/>
          <w:szCs w:val="28"/>
          <w:lang w:val="en-GB"/>
        </w:rPr>
      </w:pPr>
      <w:r w:rsidRPr="00A44C99">
        <w:rPr>
          <w:rFonts w:ascii="Times New Roman" w:hAnsi="Times New Roman"/>
          <w:b/>
          <w:sz w:val="28"/>
          <w:szCs w:val="28"/>
          <w:lang w:val="en-GB"/>
        </w:rPr>
        <w:t>S M MBENENGE</w:t>
      </w:r>
    </w:p>
    <w:p w14:paraId="4EA1AAD7" w14:textId="77777777" w:rsidR="00A44C99" w:rsidRPr="00A44C99" w:rsidRDefault="00A44C99" w:rsidP="00A44C99">
      <w:pPr>
        <w:spacing w:line="252" w:lineRule="auto"/>
        <w:ind w:left="1440" w:hanging="1440"/>
        <w:jc w:val="both"/>
        <w:rPr>
          <w:rFonts w:ascii="Times New Roman" w:hAnsi="Times New Roman"/>
          <w:b/>
          <w:sz w:val="28"/>
          <w:szCs w:val="28"/>
          <w:lang w:val="en-GB"/>
        </w:rPr>
      </w:pPr>
      <w:r w:rsidRPr="00A44C99">
        <w:rPr>
          <w:rFonts w:ascii="Times New Roman" w:hAnsi="Times New Roman"/>
          <w:b/>
          <w:sz w:val="28"/>
          <w:szCs w:val="28"/>
          <w:lang w:val="en-GB"/>
        </w:rPr>
        <w:t>JUDGE PRESIDENT OF THE HIGH COURT</w:t>
      </w:r>
    </w:p>
    <w:p w14:paraId="2B23E09C" w14:textId="77777777" w:rsidR="00A44C99" w:rsidRPr="00A44C99" w:rsidRDefault="00A44C99" w:rsidP="00A44C99">
      <w:pPr>
        <w:spacing w:line="252" w:lineRule="auto"/>
        <w:ind w:left="1440" w:hanging="1440"/>
        <w:jc w:val="both"/>
        <w:rPr>
          <w:rFonts w:ascii="Times New Roman" w:hAnsi="Times New Roman"/>
          <w:b/>
          <w:sz w:val="28"/>
          <w:szCs w:val="28"/>
          <w:lang w:val="en-GB"/>
        </w:rPr>
      </w:pPr>
    </w:p>
    <w:p w14:paraId="1A6C86BC" w14:textId="77777777" w:rsidR="00A44C99" w:rsidRDefault="00A44C99" w:rsidP="00A44C99">
      <w:pPr>
        <w:spacing w:line="252" w:lineRule="auto"/>
        <w:jc w:val="both"/>
        <w:rPr>
          <w:rFonts w:ascii="Times New Roman" w:hAnsi="Times New Roman"/>
          <w:sz w:val="28"/>
          <w:szCs w:val="28"/>
          <w:lang w:val="en-GB"/>
        </w:rPr>
      </w:pPr>
      <w:r w:rsidRPr="00A44C99">
        <w:rPr>
          <w:rFonts w:ascii="Times New Roman" w:hAnsi="Times New Roman"/>
          <w:sz w:val="28"/>
          <w:szCs w:val="28"/>
          <w:lang w:val="en-GB"/>
        </w:rPr>
        <w:t>Appearances:</w:t>
      </w:r>
    </w:p>
    <w:p w14:paraId="50798767" w14:textId="77777777" w:rsidR="00A44C99" w:rsidRPr="00A44C99" w:rsidRDefault="00A44C99" w:rsidP="00A44C99">
      <w:pPr>
        <w:spacing w:line="252" w:lineRule="auto"/>
        <w:jc w:val="both"/>
        <w:rPr>
          <w:rFonts w:ascii="Times New Roman" w:hAnsi="Times New Roman"/>
          <w:sz w:val="28"/>
          <w:szCs w:val="28"/>
          <w:lang w:val="en-GB"/>
        </w:rPr>
      </w:pPr>
    </w:p>
    <w:p w14:paraId="614C6198" w14:textId="77777777" w:rsidR="00A44C99" w:rsidRPr="00A44C99" w:rsidRDefault="00A44C99" w:rsidP="00A44C99">
      <w:pPr>
        <w:spacing w:line="252" w:lineRule="auto"/>
        <w:jc w:val="both"/>
        <w:rPr>
          <w:rFonts w:ascii="Times New Roman" w:hAnsi="Times New Roman"/>
          <w:b/>
          <w:sz w:val="28"/>
          <w:szCs w:val="28"/>
          <w:lang w:val="en-GB"/>
        </w:rPr>
      </w:pPr>
      <w:r w:rsidRPr="00A44C99">
        <w:rPr>
          <w:rFonts w:ascii="Times New Roman" w:hAnsi="Times New Roman"/>
          <w:sz w:val="26"/>
          <w:szCs w:val="26"/>
          <w:lang w:val="en-GB"/>
        </w:rPr>
        <w:t xml:space="preserve">Counsel for the </w:t>
      </w:r>
      <w:r>
        <w:rPr>
          <w:rFonts w:ascii="Times New Roman" w:hAnsi="Times New Roman"/>
          <w:sz w:val="26"/>
          <w:szCs w:val="26"/>
          <w:lang w:val="en-GB"/>
        </w:rPr>
        <w:t>applicant</w:t>
      </w:r>
      <w:r w:rsidRPr="00A44C99">
        <w:rPr>
          <w:rFonts w:ascii="Times New Roman" w:hAnsi="Times New Roman"/>
          <w:sz w:val="26"/>
          <w:szCs w:val="26"/>
          <w:lang w:val="en-GB"/>
        </w:rPr>
        <w:t xml:space="preserve">     </w:t>
      </w:r>
      <w:r>
        <w:rPr>
          <w:rFonts w:ascii="Times New Roman" w:hAnsi="Times New Roman"/>
          <w:sz w:val="26"/>
          <w:szCs w:val="26"/>
          <w:lang w:val="en-GB"/>
        </w:rPr>
        <w:tab/>
      </w:r>
      <w:r w:rsidRPr="00A44C99">
        <w:rPr>
          <w:rFonts w:ascii="Times New Roman" w:hAnsi="Times New Roman"/>
          <w:sz w:val="26"/>
          <w:szCs w:val="26"/>
          <w:lang w:val="en-GB"/>
        </w:rPr>
        <w:t xml:space="preserve">     </w:t>
      </w:r>
      <w:r>
        <w:rPr>
          <w:rFonts w:ascii="Times New Roman" w:hAnsi="Times New Roman"/>
          <w:sz w:val="26"/>
          <w:szCs w:val="26"/>
          <w:lang w:val="en-GB"/>
        </w:rPr>
        <w:tab/>
      </w:r>
      <w:r w:rsidRPr="00A44C99">
        <w:rPr>
          <w:rFonts w:ascii="Times New Roman" w:hAnsi="Times New Roman"/>
          <w:sz w:val="26"/>
          <w:szCs w:val="26"/>
          <w:lang w:val="en-GB"/>
        </w:rPr>
        <w:t xml:space="preserve"> :         </w:t>
      </w:r>
      <w:r w:rsidR="00DB6CD2">
        <w:rPr>
          <w:rFonts w:ascii="Times New Roman" w:hAnsi="Times New Roman"/>
          <w:i/>
          <w:sz w:val="26"/>
          <w:szCs w:val="26"/>
          <w:lang w:val="en-GB"/>
        </w:rPr>
        <w:t>D</w:t>
      </w:r>
      <w:r>
        <w:rPr>
          <w:rFonts w:ascii="Times New Roman" w:hAnsi="Times New Roman"/>
          <w:i/>
          <w:sz w:val="26"/>
          <w:szCs w:val="26"/>
          <w:lang w:val="en-GB"/>
        </w:rPr>
        <w:t xml:space="preserve"> </w:t>
      </w:r>
      <w:proofErr w:type="spellStart"/>
      <w:r>
        <w:rPr>
          <w:rFonts w:ascii="Times New Roman" w:hAnsi="Times New Roman"/>
          <w:i/>
          <w:sz w:val="26"/>
          <w:szCs w:val="26"/>
          <w:lang w:val="en-GB"/>
        </w:rPr>
        <w:t>Skoti</w:t>
      </w:r>
      <w:proofErr w:type="spellEnd"/>
      <w:r w:rsidRPr="00A44C99">
        <w:rPr>
          <w:rFonts w:ascii="Times New Roman" w:hAnsi="Times New Roman"/>
          <w:i/>
          <w:sz w:val="26"/>
          <w:szCs w:val="26"/>
          <w:lang w:val="en-GB"/>
        </w:rPr>
        <w:t xml:space="preserve"> </w:t>
      </w:r>
    </w:p>
    <w:p w14:paraId="4A48E2A1" w14:textId="77777777" w:rsidR="00A44C99" w:rsidRPr="00A44C99" w:rsidRDefault="00A44C99" w:rsidP="00A44C99">
      <w:pPr>
        <w:spacing w:after="0" w:line="240" w:lineRule="auto"/>
        <w:jc w:val="both"/>
        <w:rPr>
          <w:rFonts w:ascii="Times New Roman" w:hAnsi="Times New Roman" w:cs="Times New Roman"/>
          <w:sz w:val="26"/>
          <w:szCs w:val="26"/>
          <w:lang w:val="en-GB"/>
        </w:rPr>
      </w:pPr>
      <w:r w:rsidRPr="00A44C99">
        <w:rPr>
          <w:rFonts w:ascii="Times New Roman" w:hAnsi="Times New Roman" w:cs="Times New Roman"/>
          <w:sz w:val="26"/>
          <w:szCs w:val="26"/>
          <w:lang w:val="en-GB"/>
        </w:rPr>
        <w:t>Instructed by</w:t>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t>:</w:t>
      </w:r>
      <w:r w:rsidRPr="00A44C99">
        <w:rPr>
          <w:rFonts w:ascii="Times New Roman" w:hAnsi="Times New Roman" w:cs="Times New Roman"/>
          <w:sz w:val="26"/>
          <w:szCs w:val="26"/>
          <w:lang w:val="en-GB"/>
        </w:rPr>
        <w:tab/>
      </w:r>
      <w:r>
        <w:rPr>
          <w:rFonts w:ascii="Times New Roman" w:hAnsi="Times New Roman" w:cs="Times New Roman"/>
          <w:sz w:val="26"/>
          <w:szCs w:val="26"/>
          <w:lang w:val="en-GB"/>
        </w:rPr>
        <w:t xml:space="preserve">Lwazi </w:t>
      </w:r>
      <w:proofErr w:type="spellStart"/>
      <w:r>
        <w:rPr>
          <w:rFonts w:ascii="Times New Roman" w:hAnsi="Times New Roman" w:cs="Times New Roman"/>
          <w:sz w:val="26"/>
          <w:szCs w:val="26"/>
          <w:lang w:val="en-GB"/>
        </w:rPr>
        <w:t>Dekeda</w:t>
      </w:r>
      <w:proofErr w:type="spellEnd"/>
      <w:r>
        <w:rPr>
          <w:rFonts w:ascii="Times New Roman" w:hAnsi="Times New Roman" w:cs="Times New Roman"/>
          <w:sz w:val="26"/>
          <w:szCs w:val="26"/>
          <w:lang w:val="en-GB"/>
        </w:rPr>
        <w:t xml:space="preserve"> Inc.</w:t>
      </w:r>
    </w:p>
    <w:p w14:paraId="692B0F3B" w14:textId="77777777" w:rsidR="00A44C99" w:rsidRPr="00A44C99" w:rsidRDefault="00A44C99" w:rsidP="00A44C99">
      <w:pPr>
        <w:spacing w:after="0" w:line="240" w:lineRule="auto"/>
        <w:jc w:val="both"/>
        <w:rPr>
          <w:rFonts w:ascii="Times New Roman" w:hAnsi="Times New Roman" w:cs="Times New Roman"/>
          <w:sz w:val="26"/>
          <w:szCs w:val="26"/>
          <w:lang w:val="en-GB"/>
        </w:rPr>
      </w:pP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Pr>
          <w:rFonts w:ascii="Times New Roman" w:hAnsi="Times New Roman" w:cs="Times New Roman"/>
          <w:sz w:val="26"/>
          <w:szCs w:val="26"/>
          <w:lang w:val="en-GB"/>
        </w:rPr>
        <w:t>East London</w:t>
      </w:r>
    </w:p>
    <w:p w14:paraId="33F434FC" w14:textId="77777777" w:rsidR="00A44C99" w:rsidRPr="00A44C99" w:rsidRDefault="00A44C99" w:rsidP="00A44C99">
      <w:pPr>
        <w:spacing w:after="0" w:line="240" w:lineRule="auto"/>
        <w:jc w:val="both"/>
        <w:rPr>
          <w:rFonts w:ascii="Times New Roman" w:hAnsi="Times New Roman" w:cs="Times New Roman"/>
          <w:sz w:val="26"/>
          <w:szCs w:val="26"/>
          <w:lang w:val="en-GB"/>
        </w:rPr>
      </w:pPr>
      <w:r w:rsidRPr="00A44C99">
        <w:rPr>
          <w:rFonts w:ascii="Times New Roman" w:hAnsi="Times New Roman" w:cs="Times New Roman"/>
          <w:sz w:val="26"/>
          <w:szCs w:val="26"/>
          <w:lang w:val="en-GB"/>
        </w:rPr>
        <w:tab/>
        <w:t xml:space="preserve"> </w:t>
      </w:r>
    </w:p>
    <w:p w14:paraId="3AA16643" w14:textId="77777777" w:rsidR="00A44C99" w:rsidRPr="00A44C99" w:rsidRDefault="00A44C99" w:rsidP="00A44C99">
      <w:pPr>
        <w:spacing w:after="0" w:line="240" w:lineRule="auto"/>
        <w:jc w:val="both"/>
        <w:rPr>
          <w:rFonts w:ascii="Times New Roman" w:hAnsi="Times New Roman"/>
          <w:sz w:val="26"/>
          <w:szCs w:val="26"/>
          <w:lang w:val="en-GB"/>
        </w:rPr>
      </w:pP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p>
    <w:p w14:paraId="5CDCF374" w14:textId="77777777" w:rsidR="00A44C99" w:rsidRPr="00A44C99" w:rsidRDefault="00A44C99" w:rsidP="00A44C99">
      <w:pPr>
        <w:spacing w:after="0" w:line="240" w:lineRule="auto"/>
        <w:jc w:val="both"/>
        <w:rPr>
          <w:rFonts w:ascii="Times New Roman" w:hAnsi="Times New Roman" w:cs="Times New Roman"/>
          <w:sz w:val="26"/>
          <w:szCs w:val="26"/>
          <w:lang w:val="en-GB"/>
        </w:rPr>
      </w:pPr>
      <w:r w:rsidRPr="00A44C99">
        <w:rPr>
          <w:rFonts w:ascii="Times New Roman" w:hAnsi="Times New Roman" w:cs="Times New Roman"/>
          <w:sz w:val="26"/>
          <w:szCs w:val="26"/>
          <w:lang w:val="en-GB"/>
        </w:rPr>
        <w:t>Counsel for the respondent</w:t>
      </w:r>
      <w:r>
        <w:rPr>
          <w:rFonts w:ascii="Times New Roman" w:hAnsi="Times New Roman" w:cs="Times New Roman"/>
          <w:sz w:val="26"/>
          <w:szCs w:val="26"/>
          <w:lang w:val="en-GB"/>
        </w:rPr>
        <w:t>s</w:t>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t>:</w:t>
      </w:r>
      <w:r w:rsidRPr="00A44C99">
        <w:rPr>
          <w:rFonts w:ascii="Times New Roman" w:hAnsi="Times New Roman" w:cs="Times New Roman"/>
          <w:sz w:val="26"/>
          <w:szCs w:val="26"/>
          <w:lang w:val="en-GB"/>
        </w:rPr>
        <w:tab/>
      </w:r>
      <w:r w:rsidR="00EE42EF" w:rsidRPr="00EE42EF">
        <w:rPr>
          <w:rFonts w:ascii="Times New Roman" w:hAnsi="Times New Roman" w:cs="Times New Roman"/>
          <w:i/>
          <w:sz w:val="26"/>
          <w:szCs w:val="26"/>
          <w:lang w:val="en-GB"/>
        </w:rPr>
        <w:t xml:space="preserve">A </w:t>
      </w:r>
      <w:proofErr w:type="spellStart"/>
      <w:r>
        <w:rPr>
          <w:rFonts w:ascii="Times New Roman" w:hAnsi="Times New Roman" w:cs="Times New Roman"/>
          <w:i/>
          <w:sz w:val="26"/>
          <w:szCs w:val="26"/>
          <w:lang w:val="en-GB"/>
        </w:rPr>
        <w:t>Mafu</w:t>
      </w:r>
      <w:proofErr w:type="spellEnd"/>
      <w:r w:rsidRPr="00A44C99">
        <w:rPr>
          <w:rFonts w:ascii="Times New Roman" w:hAnsi="Times New Roman" w:cs="Times New Roman"/>
          <w:sz w:val="26"/>
          <w:szCs w:val="26"/>
          <w:lang w:val="en-GB"/>
        </w:rPr>
        <w:t xml:space="preserve"> </w:t>
      </w:r>
    </w:p>
    <w:p w14:paraId="23747E30" w14:textId="77777777" w:rsidR="00A44C99" w:rsidRPr="00A44C99" w:rsidRDefault="00A44C99" w:rsidP="00A44C99">
      <w:pPr>
        <w:spacing w:after="0" w:line="240" w:lineRule="auto"/>
        <w:jc w:val="both"/>
        <w:rPr>
          <w:rFonts w:ascii="Times New Roman" w:hAnsi="Times New Roman" w:cs="Times New Roman"/>
          <w:sz w:val="26"/>
          <w:szCs w:val="26"/>
          <w:lang w:val="en-GB"/>
        </w:rPr>
      </w:pPr>
    </w:p>
    <w:p w14:paraId="4719B122" w14:textId="77777777" w:rsidR="00A44C99" w:rsidRPr="00A44C99" w:rsidRDefault="00A44C99" w:rsidP="00A44C99">
      <w:pPr>
        <w:spacing w:after="0" w:line="240" w:lineRule="auto"/>
        <w:jc w:val="both"/>
        <w:rPr>
          <w:rFonts w:ascii="Times New Roman" w:hAnsi="Times New Roman" w:cs="Times New Roman"/>
          <w:sz w:val="26"/>
          <w:szCs w:val="26"/>
          <w:lang w:val="en-GB"/>
        </w:rPr>
      </w:pPr>
      <w:r w:rsidRPr="00A44C99">
        <w:rPr>
          <w:rFonts w:ascii="Times New Roman" w:hAnsi="Times New Roman" w:cs="Times New Roman"/>
          <w:sz w:val="26"/>
          <w:szCs w:val="26"/>
          <w:lang w:val="en-GB"/>
        </w:rPr>
        <w:t>Instructed by</w:t>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t xml:space="preserve">: </w:t>
      </w:r>
      <w:r w:rsidRPr="00A44C99">
        <w:rPr>
          <w:rFonts w:ascii="Times New Roman" w:hAnsi="Times New Roman" w:cs="Times New Roman"/>
          <w:sz w:val="26"/>
          <w:szCs w:val="26"/>
          <w:lang w:val="en-GB"/>
        </w:rPr>
        <w:tab/>
      </w:r>
      <w:proofErr w:type="spellStart"/>
      <w:r>
        <w:rPr>
          <w:rFonts w:ascii="Times New Roman" w:hAnsi="Times New Roman" w:cs="Times New Roman"/>
          <w:sz w:val="26"/>
          <w:szCs w:val="26"/>
          <w:lang w:val="en-GB"/>
        </w:rPr>
        <w:t>Bangani</w:t>
      </w:r>
      <w:proofErr w:type="spellEnd"/>
      <w:r>
        <w:rPr>
          <w:rFonts w:ascii="Times New Roman" w:hAnsi="Times New Roman" w:cs="Times New Roman"/>
          <w:sz w:val="26"/>
          <w:szCs w:val="26"/>
          <w:lang w:val="en-GB"/>
        </w:rPr>
        <w:t xml:space="preserve"> Attorneys</w:t>
      </w:r>
    </w:p>
    <w:p w14:paraId="3FAD39F2" w14:textId="77777777" w:rsidR="00A44C99" w:rsidRPr="00A44C99" w:rsidRDefault="00A44C99" w:rsidP="00A44C99">
      <w:pPr>
        <w:spacing w:after="0" w:line="240" w:lineRule="auto"/>
        <w:jc w:val="both"/>
        <w:rPr>
          <w:rFonts w:ascii="Times New Roman" w:hAnsi="Times New Roman" w:cs="Times New Roman"/>
          <w:sz w:val="26"/>
          <w:szCs w:val="26"/>
          <w:lang w:val="en-GB"/>
        </w:rPr>
      </w:pP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sidRPr="00A44C99">
        <w:rPr>
          <w:rFonts w:ascii="Times New Roman" w:hAnsi="Times New Roman" w:cs="Times New Roman"/>
          <w:sz w:val="26"/>
          <w:szCs w:val="26"/>
          <w:lang w:val="en-GB"/>
        </w:rPr>
        <w:tab/>
      </w:r>
      <w:r>
        <w:rPr>
          <w:rFonts w:ascii="Times New Roman" w:hAnsi="Times New Roman" w:cs="Times New Roman"/>
          <w:sz w:val="26"/>
          <w:szCs w:val="26"/>
          <w:lang w:val="en-GB"/>
        </w:rPr>
        <w:t>East London</w:t>
      </w:r>
    </w:p>
    <w:p w14:paraId="7394D586" w14:textId="77777777" w:rsidR="00A44C99" w:rsidRPr="00A44C99" w:rsidRDefault="00A44C99" w:rsidP="00A44C99">
      <w:pPr>
        <w:spacing w:after="0" w:line="240" w:lineRule="auto"/>
        <w:jc w:val="both"/>
        <w:rPr>
          <w:rFonts w:ascii="Times New Roman" w:hAnsi="Times New Roman" w:cs="Times New Roman"/>
          <w:sz w:val="26"/>
          <w:szCs w:val="26"/>
          <w:lang w:val="en-GB"/>
        </w:rPr>
      </w:pPr>
    </w:p>
    <w:p w14:paraId="2FD06300" w14:textId="77777777" w:rsidR="00A44C99" w:rsidRDefault="00A44C99" w:rsidP="00A44C99">
      <w:pPr>
        <w:spacing w:line="360" w:lineRule="auto"/>
        <w:jc w:val="both"/>
        <w:rPr>
          <w:rFonts w:ascii="Times New Roman" w:hAnsi="Times New Roman"/>
          <w:sz w:val="26"/>
          <w:szCs w:val="26"/>
          <w:lang w:val="en-GB"/>
        </w:rPr>
      </w:pPr>
      <w:r w:rsidRPr="00A44C99">
        <w:rPr>
          <w:rFonts w:ascii="Times New Roman" w:hAnsi="Times New Roman"/>
          <w:sz w:val="26"/>
          <w:szCs w:val="26"/>
          <w:lang w:val="en-GB"/>
        </w:rPr>
        <w:t>Heard on</w:t>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r>
      <w:r w:rsidRPr="00A44C99">
        <w:rPr>
          <w:rFonts w:ascii="Times New Roman" w:hAnsi="Times New Roman"/>
          <w:sz w:val="26"/>
          <w:szCs w:val="26"/>
          <w:lang w:val="en-GB"/>
        </w:rPr>
        <w:tab/>
        <w:t>:</w:t>
      </w:r>
      <w:r w:rsidRPr="00A44C99">
        <w:rPr>
          <w:rFonts w:ascii="Times New Roman" w:hAnsi="Times New Roman"/>
          <w:sz w:val="26"/>
          <w:szCs w:val="26"/>
          <w:lang w:val="en-GB"/>
        </w:rPr>
        <w:tab/>
      </w:r>
      <w:r w:rsidR="00F463ED">
        <w:rPr>
          <w:rFonts w:ascii="Times New Roman" w:hAnsi="Times New Roman"/>
          <w:sz w:val="26"/>
          <w:szCs w:val="26"/>
          <w:lang w:val="en-GB"/>
        </w:rPr>
        <w:t>09 February 2023</w:t>
      </w:r>
    </w:p>
    <w:p w14:paraId="6872D170" w14:textId="77777777" w:rsidR="00A44C99" w:rsidRPr="00A44C99" w:rsidRDefault="00A44C99" w:rsidP="00A44C99">
      <w:pPr>
        <w:spacing w:line="360" w:lineRule="auto"/>
        <w:jc w:val="both"/>
        <w:rPr>
          <w:rFonts w:ascii="Times New Roman" w:hAnsi="Times New Roman"/>
          <w:sz w:val="26"/>
          <w:szCs w:val="26"/>
          <w:lang w:val="en-GB"/>
        </w:rPr>
      </w:pPr>
      <w:r>
        <w:rPr>
          <w:rFonts w:ascii="Times New Roman" w:hAnsi="Times New Roman"/>
          <w:sz w:val="26"/>
          <w:szCs w:val="26"/>
          <w:lang w:val="en-GB"/>
        </w:rPr>
        <w:t xml:space="preserve">Delivered on </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w:t>
      </w:r>
      <w:r>
        <w:rPr>
          <w:rFonts w:ascii="Times New Roman" w:hAnsi="Times New Roman"/>
          <w:sz w:val="26"/>
          <w:szCs w:val="26"/>
          <w:lang w:val="en-GB"/>
        </w:rPr>
        <w:tab/>
      </w:r>
      <w:r w:rsidR="00F463ED">
        <w:rPr>
          <w:rFonts w:ascii="Times New Roman" w:hAnsi="Times New Roman"/>
          <w:sz w:val="26"/>
          <w:szCs w:val="26"/>
          <w:lang w:val="en-GB"/>
        </w:rPr>
        <w:t>14 March 2023</w:t>
      </w:r>
    </w:p>
    <w:p w14:paraId="17D998BF" w14:textId="77777777" w:rsidR="00A44C99" w:rsidRPr="00A44C99" w:rsidRDefault="00A44C99" w:rsidP="00A44C99">
      <w:pPr>
        <w:spacing w:line="360" w:lineRule="auto"/>
        <w:jc w:val="both"/>
        <w:rPr>
          <w:rFonts w:ascii="Times New Roman" w:hAnsi="Times New Roman" w:cs="Times New Roman"/>
          <w:b/>
          <w:sz w:val="24"/>
          <w:szCs w:val="24"/>
        </w:rPr>
      </w:pPr>
    </w:p>
    <w:p w14:paraId="11C58FD0" w14:textId="77777777" w:rsidR="003E180A" w:rsidRPr="00652B1B" w:rsidRDefault="003E180A" w:rsidP="00652B1B">
      <w:pPr>
        <w:spacing w:line="360" w:lineRule="auto"/>
        <w:jc w:val="both"/>
      </w:pPr>
      <w:r>
        <w:rPr>
          <w:rFonts w:ascii="Times New Roman" w:hAnsi="Times New Roman" w:cs="Times New Roman"/>
          <w:sz w:val="24"/>
          <w:szCs w:val="24"/>
        </w:rPr>
        <w:tab/>
      </w:r>
    </w:p>
    <w:sectPr w:rsidR="003E180A" w:rsidRPr="00652B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F899" w14:textId="77777777" w:rsidR="002B185A" w:rsidRDefault="002B185A" w:rsidP="00652B1B">
      <w:pPr>
        <w:spacing w:after="0" w:line="240" w:lineRule="auto"/>
      </w:pPr>
      <w:r>
        <w:separator/>
      </w:r>
    </w:p>
  </w:endnote>
  <w:endnote w:type="continuationSeparator" w:id="0">
    <w:p w14:paraId="2D8D519E" w14:textId="77777777" w:rsidR="002B185A" w:rsidRDefault="002B185A" w:rsidP="0065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EA86" w14:textId="77777777" w:rsidR="002B185A" w:rsidRDefault="002B185A" w:rsidP="00652B1B">
      <w:pPr>
        <w:spacing w:after="0" w:line="240" w:lineRule="auto"/>
      </w:pPr>
      <w:r>
        <w:separator/>
      </w:r>
    </w:p>
  </w:footnote>
  <w:footnote w:type="continuationSeparator" w:id="0">
    <w:p w14:paraId="356EFC9C" w14:textId="77777777" w:rsidR="002B185A" w:rsidRDefault="002B185A" w:rsidP="00652B1B">
      <w:pPr>
        <w:spacing w:after="0" w:line="240" w:lineRule="auto"/>
      </w:pPr>
      <w:r>
        <w:continuationSeparator/>
      </w:r>
    </w:p>
  </w:footnote>
  <w:footnote w:id="1">
    <w:p w14:paraId="5893211B" w14:textId="77777777" w:rsidR="00652B1B" w:rsidRPr="00D041D3" w:rsidRDefault="00652B1B" w:rsidP="00F23C04">
      <w:pPr>
        <w:pStyle w:val="FootnoteText"/>
        <w:jc w:val="both"/>
        <w:rPr>
          <w:rFonts w:ascii="Times New Roman" w:hAnsi="Times New Roman" w:cs="Times New Roman"/>
        </w:rPr>
      </w:pPr>
      <w:r w:rsidRPr="00D041D3">
        <w:rPr>
          <w:rStyle w:val="FootnoteReference"/>
          <w:rFonts w:ascii="Times New Roman" w:hAnsi="Times New Roman" w:cs="Times New Roman"/>
        </w:rPr>
        <w:footnoteRef/>
      </w:r>
      <w:r w:rsidRPr="00D041D3">
        <w:rPr>
          <w:rFonts w:ascii="Times New Roman" w:hAnsi="Times New Roman" w:cs="Times New Roman"/>
        </w:rPr>
        <w:t xml:space="preserve"> </w:t>
      </w:r>
      <w:r w:rsidR="00D041D3" w:rsidRPr="00D041D3">
        <w:rPr>
          <w:rFonts w:ascii="Times New Roman" w:hAnsi="Times New Roman" w:cs="Times New Roman"/>
          <w:i/>
        </w:rPr>
        <w:t xml:space="preserve">Moraitis Investments (Pty) Ltd v Montic Diary (Pty) Ltd and Others </w:t>
      </w:r>
      <w:r w:rsidR="00D041D3" w:rsidRPr="006F3C3B">
        <w:rPr>
          <w:rFonts w:ascii="Times New Roman" w:hAnsi="Times New Roman" w:cs="Times New Roman"/>
        </w:rPr>
        <w:t>[2017] 3 AllSA 485 (SCA), 2017 (5) SA 508 (SCA),</w:t>
      </w:r>
      <w:r w:rsidR="00D041D3">
        <w:rPr>
          <w:rFonts w:ascii="Times New Roman" w:hAnsi="Times New Roman" w:cs="Times New Roman"/>
        </w:rPr>
        <w:t xml:space="preserve"> para 10. </w:t>
      </w:r>
    </w:p>
  </w:footnote>
  <w:footnote w:id="2">
    <w:p w14:paraId="1F6A00EC" w14:textId="77777777" w:rsidR="00D041D3" w:rsidRPr="00F23C04" w:rsidRDefault="00D041D3" w:rsidP="00F23C04">
      <w:pPr>
        <w:pStyle w:val="FootnoteText"/>
        <w:jc w:val="both"/>
        <w:rPr>
          <w:rFonts w:ascii="Times New Roman" w:hAnsi="Times New Roman" w:cs="Times New Roman"/>
          <w:i/>
        </w:rPr>
      </w:pPr>
      <w:r w:rsidRPr="00D041D3">
        <w:rPr>
          <w:rStyle w:val="FootnoteReference"/>
          <w:rFonts w:ascii="Times New Roman" w:hAnsi="Times New Roman" w:cs="Times New Roman"/>
        </w:rPr>
        <w:footnoteRef/>
      </w:r>
      <w:r>
        <w:rPr>
          <w:rFonts w:ascii="Times New Roman" w:hAnsi="Times New Roman" w:cs="Times New Roman"/>
        </w:rPr>
        <w:t xml:space="preserve"> </w:t>
      </w:r>
      <w:r w:rsidRPr="006F3C3B">
        <w:rPr>
          <w:rFonts w:ascii="Times New Roman" w:hAnsi="Times New Roman" w:cs="Times New Roman"/>
          <w:i/>
        </w:rPr>
        <w:t>Rowe v Rowe</w:t>
      </w:r>
      <w:r>
        <w:rPr>
          <w:rFonts w:ascii="Times New Roman" w:hAnsi="Times New Roman" w:cs="Times New Roman"/>
        </w:rPr>
        <w:t xml:space="preserve"> </w:t>
      </w:r>
      <w:r w:rsidR="006F3C3B">
        <w:rPr>
          <w:rFonts w:ascii="Times New Roman" w:hAnsi="Times New Roman" w:cs="Times New Roman"/>
        </w:rPr>
        <w:t>[</w:t>
      </w:r>
      <w:r>
        <w:rPr>
          <w:rFonts w:ascii="Times New Roman" w:hAnsi="Times New Roman" w:cs="Times New Roman"/>
        </w:rPr>
        <w:t>1997</w:t>
      </w:r>
      <w:r w:rsidR="006F3C3B">
        <w:rPr>
          <w:rFonts w:ascii="Times New Roman" w:hAnsi="Times New Roman" w:cs="Times New Roman"/>
        </w:rPr>
        <w:t xml:space="preserve">] 3 AllSA 503 (A), 1997 (4) SA 160 (SCA); </w:t>
      </w:r>
      <w:r w:rsidR="006F3C3B" w:rsidRPr="006F3C3B">
        <w:rPr>
          <w:rFonts w:ascii="Times New Roman" w:hAnsi="Times New Roman" w:cs="Times New Roman"/>
          <w:i/>
        </w:rPr>
        <w:t>Botha v Road Accident Fund</w:t>
      </w:r>
      <w:r w:rsidR="006F3C3B">
        <w:rPr>
          <w:rFonts w:ascii="Times New Roman" w:hAnsi="Times New Roman" w:cs="Times New Roman"/>
        </w:rPr>
        <w:t xml:space="preserve"> 2017 (2) SA 50 (SCA).</w:t>
      </w:r>
    </w:p>
  </w:footnote>
  <w:footnote w:id="3">
    <w:p w14:paraId="40B217BB" w14:textId="77777777" w:rsidR="00F23C04" w:rsidRPr="00F23C04" w:rsidRDefault="00F23C04" w:rsidP="00F23C04">
      <w:pPr>
        <w:pStyle w:val="FootnoteText"/>
        <w:jc w:val="both"/>
        <w:rPr>
          <w:rFonts w:ascii="Times New Roman" w:hAnsi="Times New Roman" w:cs="Times New Roman"/>
        </w:rPr>
      </w:pPr>
      <w:r w:rsidRPr="00F23C04">
        <w:rPr>
          <w:rStyle w:val="FootnoteReference"/>
          <w:rFonts w:ascii="Times New Roman" w:hAnsi="Times New Roman" w:cs="Times New Roman"/>
          <w:i/>
        </w:rPr>
        <w:footnoteRef/>
      </w:r>
      <w:r w:rsidRPr="00F23C04">
        <w:rPr>
          <w:rFonts w:ascii="Times New Roman" w:hAnsi="Times New Roman" w:cs="Times New Roman"/>
          <w:i/>
        </w:rPr>
        <w:t xml:space="preserve"> </w:t>
      </w:r>
      <w:r w:rsidRPr="00F23C04">
        <w:rPr>
          <w:rFonts w:ascii="Times New Roman" w:hAnsi="Times New Roman" w:cs="Times New Roman"/>
          <w:i/>
        </w:rPr>
        <w:t>Gollach v Comperts (1967) (Pty) Ltd v Universal Mills and Produce Co (Pty) Ltd</w:t>
      </w:r>
      <w:r w:rsidRPr="00F23C04">
        <w:rPr>
          <w:rFonts w:ascii="Times New Roman" w:hAnsi="Times New Roman" w:cs="Times New Roman"/>
        </w:rPr>
        <w:t xml:space="preserve"> 1978 (1) SA 914 (A); </w:t>
      </w:r>
      <w:r w:rsidRPr="00F23C04">
        <w:rPr>
          <w:rFonts w:ascii="Times New Roman" w:hAnsi="Times New Roman" w:cs="Times New Roman"/>
          <w:i/>
        </w:rPr>
        <w:t xml:space="preserve">Wilson Bayly Holmes (Pty) Ltd v Maeyane </w:t>
      </w:r>
      <w:r w:rsidRPr="00F23C04">
        <w:rPr>
          <w:rFonts w:ascii="Times New Roman" w:hAnsi="Times New Roman" w:cs="Times New Roman"/>
        </w:rPr>
        <w:t xml:space="preserve">(1995) 2 AllSA 173 (T), 1995 (4) SA 340 (T).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5E6"/>
    <w:multiLevelType w:val="multilevel"/>
    <w:tmpl w:val="671C0F72"/>
    <w:lvl w:ilvl="0">
      <w:start w:val="1"/>
      <w:numFmt w:val="decimal"/>
      <w:lvlText w:val="%1."/>
      <w:lvlJc w:val="left"/>
      <w:pPr>
        <w:ind w:left="1125" w:hanging="405"/>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995"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7167C8D"/>
    <w:multiLevelType w:val="hybridMultilevel"/>
    <w:tmpl w:val="196E17F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2" w15:restartNumberingAfterBreak="0">
    <w:nsid w:val="3AD24335"/>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700FD8"/>
    <w:multiLevelType w:val="hybridMultilevel"/>
    <w:tmpl w:val="57F2545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197159418">
    <w:abstractNumId w:val="3"/>
  </w:num>
  <w:num w:numId="2" w16cid:durableId="1588996106">
    <w:abstractNumId w:val="1"/>
  </w:num>
  <w:num w:numId="3" w16cid:durableId="503328207">
    <w:abstractNumId w:val="0"/>
  </w:num>
  <w:num w:numId="4" w16cid:durableId="2066249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FD"/>
    <w:rsid w:val="001037E4"/>
    <w:rsid w:val="001406B0"/>
    <w:rsid w:val="00142FA7"/>
    <w:rsid w:val="00194587"/>
    <w:rsid w:val="00234FD9"/>
    <w:rsid w:val="002A7DF2"/>
    <w:rsid w:val="002B185A"/>
    <w:rsid w:val="003E180A"/>
    <w:rsid w:val="003F739D"/>
    <w:rsid w:val="00405A35"/>
    <w:rsid w:val="0046270F"/>
    <w:rsid w:val="005C2BB2"/>
    <w:rsid w:val="00652B1B"/>
    <w:rsid w:val="006E6574"/>
    <w:rsid w:val="006F3C3B"/>
    <w:rsid w:val="00770837"/>
    <w:rsid w:val="007802EB"/>
    <w:rsid w:val="007F24DE"/>
    <w:rsid w:val="008543DD"/>
    <w:rsid w:val="00A44C99"/>
    <w:rsid w:val="00AD26FD"/>
    <w:rsid w:val="00C861C4"/>
    <w:rsid w:val="00D041D3"/>
    <w:rsid w:val="00DB6CD2"/>
    <w:rsid w:val="00DF05EF"/>
    <w:rsid w:val="00ED18FD"/>
    <w:rsid w:val="00EE42EF"/>
    <w:rsid w:val="00F23C04"/>
    <w:rsid w:val="00F350BA"/>
    <w:rsid w:val="00F463ED"/>
    <w:rsid w:val="00F54D9D"/>
    <w:rsid w:val="00FB53A8"/>
    <w:rsid w:val="00FD6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034D"/>
  <w15:chartTrackingRefBased/>
  <w15:docId w15:val="{FFF3E879-1370-462E-B3AE-9A63D661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B0"/>
    <w:pPr>
      <w:ind w:left="720"/>
      <w:contextualSpacing/>
    </w:pPr>
  </w:style>
  <w:style w:type="paragraph" w:styleId="BalloonText">
    <w:name w:val="Balloon Text"/>
    <w:basedOn w:val="Normal"/>
    <w:link w:val="BalloonTextChar"/>
    <w:uiPriority w:val="99"/>
    <w:semiHidden/>
    <w:unhideWhenUsed/>
    <w:rsid w:val="0077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37"/>
    <w:rPr>
      <w:rFonts w:ascii="Segoe UI" w:hAnsi="Segoe UI" w:cs="Segoe UI"/>
      <w:sz w:val="18"/>
      <w:szCs w:val="18"/>
    </w:rPr>
  </w:style>
  <w:style w:type="paragraph" w:styleId="NoSpacing">
    <w:name w:val="No Spacing"/>
    <w:uiPriority w:val="1"/>
    <w:qFormat/>
    <w:rsid w:val="008543DD"/>
    <w:pPr>
      <w:spacing w:after="0" w:line="240" w:lineRule="auto"/>
    </w:pPr>
  </w:style>
  <w:style w:type="paragraph" w:styleId="FootnoteText">
    <w:name w:val="footnote text"/>
    <w:basedOn w:val="Normal"/>
    <w:link w:val="FootnoteTextChar"/>
    <w:uiPriority w:val="99"/>
    <w:semiHidden/>
    <w:unhideWhenUsed/>
    <w:rsid w:val="00652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B1B"/>
    <w:rPr>
      <w:sz w:val="20"/>
      <w:szCs w:val="20"/>
    </w:rPr>
  </w:style>
  <w:style w:type="character" w:styleId="FootnoteReference">
    <w:name w:val="footnote reference"/>
    <w:basedOn w:val="DefaultParagraphFont"/>
    <w:uiPriority w:val="99"/>
    <w:semiHidden/>
    <w:unhideWhenUsed/>
    <w:rsid w:val="00652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49F2-791A-4F67-BAD7-0919ED7D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Nkqayi</dc:creator>
  <cp:keywords/>
  <dc:description/>
  <cp:lastModifiedBy>Nomakorinte Ntliziywana</cp:lastModifiedBy>
  <cp:revision>2</cp:revision>
  <cp:lastPrinted>2023-03-13T13:18:00Z</cp:lastPrinted>
  <dcterms:created xsi:type="dcterms:W3CDTF">2023-05-26T12:33:00Z</dcterms:created>
  <dcterms:modified xsi:type="dcterms:W3CDTF">2023-05-26T12:33:00Z</dcterms:modified>
</cp:coreProperties>
</file>