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FF317" w14:textId="77777777" w:rsidR="00B41AEA" w:rsidRPr="0086114B" w:rsidRDefault="00B41AEA" w:rsidP="00B41AEA">
      <w:pPr>
        <w:spacing w:line="480" w:lineRule="auto"/>
        <w:jc w:val="center"/>
        <w:rPr>
          <w:rFonts w:ascii="Arial" w:hAnsi="Arial" w:cs="Arial"/>
          <w:b/>
          <w:bCs/>
          <w:sz w:val="24"/>
          <w:szCs w:val="24"/>
          <w:lang w:val="en-US"/>
        </w:rPr>
      </w:pPr>
      <w:bookmarkStart w:id="0" w:name="_GoBack"/>
      <w:bookmarkEnd w:id="0"/>
      <w:r w:rsidRPr="0086114B">
        <w:rPr>
          <w:rFonts w:ascii="Arial" w:hAnsi="Arial" w:cs="Arial"/>
          <w:noProof/>
          <w:lang w:val="en-US"/>
        </w:rPr>
        <w:drawing>
          <wp:inline distT="0" distB="0" distL="0" distR="0" wp14:anchorId="2CC4FA89" wp14:editId="1BCC309D">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25CD7CA5" w14:textId="77777777" w:rsidR="00B41AEA" w:rsidRPr="00A229FC" w:rsidRDefault="00B41AEA" w:rsidP="00A229FC">
      <w:pPr>
        <w:spacing w:line="240" w:lineRule="auto"/>
        <w:jc w:val="center"/>
        <w:rPr>
          <w:rFonts w:ascii="Arial" w:hAnsi="Arial" w:cs="Arial"/>
          <w:b/>
          <w:bCs/>
          <w:lang w:val="en-US"/>
        </w:rPr>
      </w:pPr>
      <w:r w:rsidRPr="00A229FC">
        <w:rPr>
          <w:rFonts w:ascii="Arial" w:hAnsi="Arial" w:cs="Arial"/>
          <w:b/>
          <w:bCs/>
          <w:lang w:val="en-US"/>
        </w:rPr>
        <w:t>IN THE HIGH COURT OF SOUTH AFRICA</w:t>
      </w:r>
    </w:p>
    <w:p w14:paraId="57337DC3" w14:textId="5753EF4C" w:rsidR="00B41AEA" w:rsidRPr="00A229FC" w:rsidRDefault="00B41AEA" w:rsidP="00A229FC">
      <w:pPr>
        <w:spacing w:line="240" w:lineRule="auto"/>
        <w:jc w:val="center"/>
        <w:rPr>
          <w:rFonts w:ascii="Arial" w:hAnsi="Arial" w:cs="Arial"/>
          <w:b/>
          <w:bCs/>
          <w:lang w:val="en-US"/>
        </w:rPr>
      </w:pPr>
      <w:r w:rsidRPr="00A229FC">
        <w:rPr>
          <w:rFonts w:ascii="Arial" w:hAnsi="Arial" w:cs="Arial"/>
          <w:b/>
          <w:bCs/>
          <w:lang w:val="en-US"/>
        </w:rPr>
        <w:t>[EASTERN CAPE CIRCUIT DIVISION, EAST LONDON]</w:t>
      </w:r>
    </w:p>
    <w:p w14:paraId="6D6C880A" w14:textId="51B919A7" w:rsidR="00B41AEA" w:rsidRPr="00A229FC" w:rsidRDefault="00B41AEA" w:rsidP="00A229FC">
      <w:pPr>
        <w:spacing w:line="240" w:lineRule="auto"/>
        <w:jc w:val="right"/>
        <w:rPr>
          <w:rFonts w:ascii="Arial" w:hAnsi="Arial" w:cs="Arial"/>
          <w:b/>
          <w:bCs/>
          <w:lang w:val="en-US"/>
        </w:rPr>
      </w:pPr>
      <w:r w:rsidRPr="00A229FC">
        <w:rPr>
          <w:rFonts w:ascii="Arial" w:hAnsi="Arial" w:cs="Arial"/>
          <w:b/>
          <w:bCs/>
          <w:lang w:val="en-US"/>
        </w:rPr>
        <w:t>CASE NO.: EL 869/2023</w:t>
      </w:r>
    </w:p>
    <w:p w14:paraId="17855E87" w14:textId="0AC17657" w:rsidR="00B41AEA" w:rsidRPr="00A229FC" w:rsidRDefault="00B41AEA" w:rsidP="00A229FC">
      <w:pPr>
        <w:spacing w:line="240" w:lineRule="auto"/>
        <w:jc w:val="both"/>
        <w:rPr>
          <w:rFonts w:ascii="Arial" w:hAnsi="Arial" w:cs="Arial"/>
          <w:lang w:val="en-US"/>
        </w:rPr>
      </w:pPr>
      <w:r w:rsidRPr="00A229FC">
        <w:rPr>
          <w:rFonts w:ascii="Arial" w:hAnsi="Arial" w:cs="Arial"/>
          <w:lang w:val="en-US"/>
        </w:rPr>
        <w:t>In the matter between: -</w:t>
      </w:r>
    </w:p>
    <w:p w14:paraId="1330C8B8" w14:textId="77777777" w:rsidR="00A229FC" w:rsidRPr="00A229FC" w:rsidRDefault="00A229FC" w:rsidP="00A229FC">
      <w:pPr>
        <w:spacing w:line="240" w:lineRule="auto"/>
        <w:jc w:val="both"/>
        <w:rPr>
          <w:rFonts w:ascii="Arial" w:hAnsi="Arial" w:cs="Arial"/>
          <w:lang w:val="en-US"/>
        </w:rPr>
      </w:pPr>
    </w:p>
    <w:p w14:paraId="6C5C6365" w14:textId="1D313462" w:rsidR="00B41AEA" w:rsidRPr="00A229FC" w:rsidRDefault="00B41AEA" w:rsidP="00A229FC">
      <w:pPr>
        <w:spacing w:line="240" w:lineRule="auto"/>
        <w:jc w:val="both"/>
        <w:rPr>
          <w:rFonts w:ascii="Arial" w:hAnsi="Arial" w:cs="Arial"/>
          <w:b/>
          <w:bCs/>
          <w:lang w:val="en-US"/>
        </w:rPr>
      </w:pPr>
      <w:r w:rsidRPr="00A229FC">
        <w:rPr>
          <w:rFonts w:ascii="Arial" w:hAnsi="Arial" w:cs="Arial"/>
          <w:b/>
          <w:bCs/>
          <w:lang w:val="en-US"/>
        </w:rPr>
        <w:t>BULELWA NTANTISO</w:t>
      </w:r>
      <w:r w:rsidRPr="00A229FC">
        <w:rPr>
          <w:rFonts w:ascii="Arial" w:hAnsi="Arial" w:cs="Arial"/>
          <w:b/>
          <w:bCs/>
          <w:lang w:val="en-US"/>
        </w:rPr>
        <w:tab/>
      </w:r>
      <w:r w:rsidRPr="00A229FC">
        <w:rPr>
          <w:rFonts w:ascii="Arial" w:hAnsi="Arial" w:cs="Arial"/>
          <w:b/>
          <w:bCs/>
          <w:lang w:val="en-US"/>
        </w:rPr>
        <w:tab/>
      </w:r>
      <w:r w:rsidRPr="00A229FC">
        <w:rPr>
          <w:rFonts w:ascii="Arial" w:hAnsi="Arial" w:cs="Arial"/>
          <w:b/>
          <w:bCs/>
          <w:lang w:val="en-US"/>
        </w:rPr>
        <w:tab/>
      </w:r>
      <w:r w:rsidRPr="00A229FC">
        <w:rPr>
          <w:rFonts w:ascii="Arial" w:hAnsi="Arial" w:cs="Arial"/>
          <w:b/>
          <w:bCs/>
          <w:lang w:val="en-US"/>
        </w:rPr>
        <w:tab/>
      </w:r>
      <w:r w:rsidR="00D95705">
        <w:rPr>
          <w:rFonts w:ascii="Arial" w:hAnsi="Arial" w:cs="Arial"/>
          <w:b/>
          <w:bCs/>
          <w:lang w:val="en-US"/>
        </w:rPr>
        <w:t xml:space="preserve">                            </w:t>
      </w:r>
      <w:r w:rsidRPr="00A229FC">
        <w:rPr>
          <w:rFonts w:ascii="Arial" w:hAnsi="Arial" w:cs="Arial"/>
          <w:b/>
          <w:bCs/>
          <w:lang w:val="en-US"/>
        </w:rPr>
        <w:t>APPLICANT</w:t>
      </w:r>
    </w:p>
    <w:p w14:paraId="0DDDE968" w14:textId="77777777" w:rsidR="00A229FC" w:rsidRPr="00A229FC" w:rsidRDefault="00A229FC" w:rsidP="00A229FC">
      <w:pPr>
        <w:spacing w:line="240" w:lineRule="auto"/>
        <w:jc w:val="both"/>
        <w:rPr>
          <w:rFonts w:ascii="Arial" w:hAnsi="Arial" w:cs="Arial"/>
          <w:b/>
          <w:bCs/>
          <w:lang w:val="en-US"/>
        </w:rPr>
      </w:pPr>
    </w:p>
    <w:p w14:paraId="47A13D1C" w14:textId="44192BF2" w:rsidR="00B41AEA" w:rsidRPr="00A229FC" w:rsidRDefault="00A229FC" w:rsidP="00A229FC">
      <w:pPr>
        <w:spacing w:line="240" w:lineRule="auto"/>
        <w:jc w:val="both"/>
        <w:rPr>
          <w:rFonts w:ascii="Arial" w:hAnsi="Arial" w:cs="Arial"/>
          <w:b/>
          <w:bCs/>
          <w:lang w:val="en-US"/>
        </w:rPr>
      </w:pPr>
      <w:r>
        <w:rPr>
          <w:rFonts w:ascii="Arial" w:hAnsi="Arial" w:cs="Arial"/>
          <w:b/>
          <w:bCs/>
          <w:lang w:val="en-US"/>
        </w:rPr>
        <w:t>a</w:t>
      </w:r>
      <w:r w:rsidR="00B41AEA" w:rsidRPr="00A229FC">
        <w:rPr>
          <w:rFonts w:ascii="Arial" w:hAnsi="Arial" w:cs="Arial"/>
          <w:b/>
          <w:bCs/>
          <w:lang w:val="en-US"/>
        </w:rPr>
        <w:t>nd</w:t>
      </w:r>
    </w:p>
    <w:p w14:paraId="272EB21E" w14:textId="77777777" w:rsidR="00A229FC" w:rsidRPr="00A229FC" w:rsidRDefault="00A229FC" w:rsidP="00A229FC">
      <w:pPr>
        <w:spacing w:line="240" w:lineRule="auto"/>
        <w:jc w:val="both"/>
        <w:rPr>
          <w:rFonts w:ascii="Arial" w:hAnsi="Arial" w:cs="Arial"/>
          <w:b/>
          <w:bCs/>
          <w:lang w:val="en-US"/>
        </w:rPr>
      </w:pPr>
    </w:p>
    <w:p w14:paraId="0FB246EC" w14:textId="4447A589" w:rsidR="00B41AEA" w:rsidRPr="00A229FC" w:rsidRDefault="00B41AEA" w:rsidP="00A229FC">
      <w:pPr>
        <w:spacing w:line="240" w:lineRule="auto"/>
        <w:jc w:val="both"/>
        <w:rPr>
          <w:rFonts w:ascii="Arial" w:hAnsi="Arial" w:cs="Arial"/>
          <w:b/>
          <w:bCs/>
          <w:lang w:val="en-US"/>
        </w:rPr>
      </w:pPr>
      <w:r w:rsidRPr="00A229FC">
        <w:rPr>
          <w:rFonts w:ascii="Arial" w:hAnsi="Arial" w:cs="Arial"/>
          <w:b/>
          <w:bCs/>
          <w:lang w:val="en-US"/>
        </w:rPr>
        <w:t>BUFFALO CITY METROPOLITAN MUNICIPALITY</w:t>
      </w:r>
      <w:r w:rsidRPr="00A229FC">
        <w:rPr>
          <w:rFonts w:ascii="Arial" w:hAnsi="Arial" w:cs="Arial"/>
          <w:b/>
          <w:bCs/>
          <w:lang w:val="en-US"/>
        </w:rPr>
        <w:tab/>
      </w:r>
      <w:r w:rsidRPr="00A229FC">
        <w:rPr>
          <w:rFonts w:ascii="Arial" w:hAnsi="Arial" w:cs="Arial"/>
          <w:b/>
          <w:bCs/>
          <w:lang w:val="en-US"/>
        </w:rPr>
        <w:tab/>
        <w:t xml:space="preserve">       1</w:t>
      </w:r>
      <w:r w:rsidRPr="00A229FC">
        <w:rPr>
          <w:rFonts w:ascii="Arial" w:hAnsi="Arial" w:cs="Arial"/>
          <w:b/>
          <w:bCs/>
          <w:vertAlign w:val="superscript"/>
          <w:lang w:val="en-US"/>
        </w:rPr>
        <w:t>ST</w:t>
      </w:r>
      <w:r w:rsidRPr="00A229FC">
        <w:rPr>
          <w:rFonts w:ascii="Arial" w:hAnsi="Arial" w:cs="Arial"/>
          <w:b/>
          <w:bCs/>
          <w:lang w:val="en-US"/>
        </w:rPr>
        <w:t xml:space="preserve"> RESPONDENT</w:t>
      </w:r>
    </w:p>
    <w:p w14:paraId="455786DA" w14:textId="77777777" w:rsidR="00B41AEA" w:rsidRPr="00A229FC" w:rsidRDefault="00B41AEA" w:rsidP="00A229FC">
      <w:pPr>
        <w:spacing w:line="240" w:lineRule="auto"/>
        <w:jc w:val="both"/>
        <w:rPr>
          <w:rFonts w:ascii="Arial" w:hAnsi="Arial" w:cs="Arial"/>
          <w:b/>
          <w:bCs/>
          <w:lang w:val="en-US"/>
        </w:rPr>
      </w:pPr>
    </w:p>
    <w:p w14:paraId="48000A5C" w14:textId="77777777" w:rsidR="00B41AEA" w:rsidRPr="00A229FC" w:rsidRDefault="00B41AEA" w:rsidP="00A229FC">
      <w:pPr>
        <w:spacing w:line="240" w:lineRule="auto"/>
        <w:jc w:val="both"/>
        <w:rPr>
          <w:rFonts w:ascii="Arial" w:hAnsi="Arial" w:cs="Arial"/>
          <w:b/>
          <w:bCs/>
          <w:lang w:val="en-US"/>
        </w:rPr>
      </w:pPr>
      <w:r w:rsidRPr="00A229FC">
        <w:rPr>
          <w:rFonts w:ascii="Arial" w:hAnsi="Arial" w:cs="Arial"/>
          <w:b/>
          <w:bCs/>
          <w:lang w:val="en-US"/>
        </w:rPr>
        <w:t xml:space="preserve">THE MUNICIPAL MANAGER, BUFFALO CITY </w:t>
      </w:r>
    </w:p>
    <w:p w14:paraId="47CA7D1F" w14:textId="5EDA6688" w:rsidR="00B41AEA" w:rsidRPr="00A229FC" w:rsidRDefault="00B41AEA" w:rsidP="00A229FC">
      <w:pPr>
        <w:spacing w:line="240" w:lineRule="auto"/>
        <w:jc w:val="both"/>
        <w:rPr>
          <w:rFonts w:ascii="Arial" w:hAnsi="Arial" w:cs="Arial"/>
          <w:b/>
          <w:bCs/>
          <w:lang w:val="en-US"/>
        </w:rPr>
      </w:pPr>
      <w:r w:rsidRPr="00A229FC">
        <w:rPr>
          <w:rFonts w:ascii="Arial" w:hAnsi="Arial" w:cs="Arial"/>
          <w:b/>
          <w:bCs/>
          <w:lang w:val="en-US"/>
        </w:rPr>
        <w:t>METROPOLITAN MUNICIPALITY</w:t>
      </w:r>
      <w:r w:rsidRPr="00A229FC">
        <w:rPr>
          <w:rFonts w:ascii="Arial" w:hAnsi="Arial" w:cs="Arial"/>
          <w:b/>
          <w:bCs/>
          <w:lang w:val="en-US"/>
        </w:rPr>
        <w:tab/>
      </w:r>
      <w:r w:rsidRPr="00A229FC">
        <w:rPr>
          <w:rFonts w:ascii="Arial" w:hAnsi="Arial" w:cs="Arial"/>
          <w:b/>
          <w:bCs/>
          <w:lang w:val="en-US"/>
        </w:rPr>
        <w:tab/>
      </w:r>
      <w:r w:rsidRPr="00A229FC">
        <w:rPr>
          <w:rFonts w:ascii="Arial" w:hAnsi="Arial" w:cs="Arial"/>
          <w:b/>
          <w:bCs/>
          <w:lang w:val="en-US"/>
        </w:rPr>
        <w:tab/>
      </w:r>
      <w:r w:rsidRPr="00A229FC">
        <w:rPr>
          <w:rFonts w:ascii="Arial" w:hAnsi="Arial" w:cs="Arial"/>
          <w:b/>
          <w:bCs/>
          <w:lang w:val="en-US"/>
        </w:rPr>
        <w:tab/>
        <w:t xml:space="preserve">      2</w:t>
      </w:r>
      <w:r w:rsidRPr="00A229FC">
        <w:rPr>
          <w:rFonts w:ascii="Arial" w:hAnsi="Arial" w:cs="Arial"/>
          <w:b/>
          <w:bCs/>
          <w:vertAlign w:val="superscript"/>
          <w:lang w:val="en-US"/>
        </w:rPr>
        <w:t>ND</w:t>
      </w:r>
      <w:r w:rsidRPr="00A229FC">
        <w:rPr>
          <w:rFonts w:ascii="Arial" w:hAnsi="Arial" w:cs="Arial"/>
          <w:b/>
          <w:bCs/>
          <w:lang w:val="en-US"/>
        </w:rPr>
        <w:t xml:space="preserve"> RESPONDENT</w:t>
      </w:r>
    </w:p>
    <w:p w14:paraId="62046AD0" w14:textId="77777777" w:rsidR="009777CB" w:rsidRPr="00A229FC" w:rsidRDefault="009777CB" w:rsidP="00A229FC">
      <w:pPr>
        <w:spacing w:line="240" w:lineRule="auto"/>
        <w:jc w:val="both"/>
        <w:rPr>
          <w:rFonts w:ascii="Arial" w:hAnsi="Arial" w:cs="Arial"/>
          <w:b/>
          <w:bCs/>
          <w:lang w:val="en-US"/>
        </w:rPr>
      </w:pPr>
    </w:p>
    <w:p w14:paraId="557F3351" w14:textId="71AE752F" w:rsidR="009777CB" w:rsidRPr="00A229FC" w:rsidRDefault="009777CB" w:rsidP="00A229FC">
      <w:pPr>
        <w:spacing w:line="240" w:lineRule="auto"/>
        <w:jc w:val="both"/>
        <w:rPr>
          <w:rFonts w:ascii="Arial" w:hAnsi="Arial" w:cs="Arial"/>
          <w:b/>
          <w:bCs/>
          <w:lang w:val="en-US"/>
        </w:rPr>
      </w:pPr>
      <w:r w:rsidRPr="00A229FC">
        <w:rPr>
          <w:rFonts w:ascii="Arial" w:hAnsi="Arial" w:cs="Arial"/>
          <w:b/>
          <w:bCs/>
          <w:lang w:val="en-US"/>
        </w:rPr>
        <w:t>and</w:t>
      </w:r>
    </w:p>
    <w:p w14:paraId="66506F44" w14:textId="16F84570" w:rsidR="00D43B97" w:rsidRPr="00A229FC" w:rsidRDefault="00D43B97" w:rsidP="00A229FC">
      <w:pPr>
        <w:spacing w:line="240" w:lineRule="auto"/>
        <w:jc w:val="right"/>
        <w:rPr>
          <w:rFonts w:ascii="Arial" w:hAnsi="Arial" w:cs="Arial"/>
          <w:b/>
          <w:bCs/>
          <w:lang w:val="en-US"/>
        </w:rPr>
      </w:pPr>
      <w:r w:rsidRPr="00A229FC">
        <w:rPr>
          <w:rFonts w:ascii="Arial" w:hAnsi="Arial" w:cs="Arial"/>
          <w:b/>
          <w:bCs/>
          <w:lang w:val="en-US"/>
        </w:rPr>
        <w:t xml:space="preserve">CASE NO. </w:t>
      </w:r>
      <w:r w:rsidR="00B80365" w:rsidRPr="00A229FC">
        <w:rPr>
          <w:rFonts w:ascii="Arial" w:hAnsi="Arial" w:cs="Arial"/>
          <w:b/>
          <w:bCs/>
          <w:lang w:val="en-US"/>
        </w:rPr>
        <w:t xml:space="preserve">EL </w:t>
      </w:r>
      <w:r w:rsidRPr="00A229FC">
        <w:rPr>
          <w:rFonts w:ascii="Arial" w:hAnsi="Arial" w:cs="Arial"/>
          <w:b/>
          <w:bCs/>
          <w:lang w:val="en-US"/>
        </w:rPr>
        <w:t>895/2023</w:t>
      </w:r>
    </w:p>
    <w:p w14:paraId="2B696836" w14:textId="77777777" w:rsidR="00A229FC" w:rsidRPr="00A229FC" w:rsidRDefault="00A229FC" w:rsidP="00A229FC">
      <w:pPr>
        <w:spacing w:line="240" w:lineRule="auto"/>
        <w:jc w:val="right"/>
        <w:rPr>
          <w:rFonts w:ascii="Arial" w:hAnsi="Arial" w:cs="Arial"/>
          <w:b/>
          <w:bCs/>
          <w:lang w:val="en-US"/>
        </w:rPr>
      </w:pPr>
    </w:p>
    <w:p w14:paraId="2624EE1D" w14:textId="2BBD0A00" w:rsidR="00FA66C5" w:rsidRPr="00A229FC" w:rsidRDefault="00FA66C5" w:rsidP="00A229FC">
      <w:pPr>
        <w:spacing w:line="240" w:lineRule="auto"/>
        <w:jc w:val="both"/>
        <w:rPr>
          <w:rFonts w:ascii="Arial" w:hAnsi="Arial" w:cs="Arial"/>
          <w:b/>
          <w:bCs/>
          <w:lang w:val="en-US"/>
        </w:rPr>
      </w:pPr>
      <w:r w:rsidRPr="00A229FC">
        <w:rPr>
          <w:rFonts w:ascii="Arial" w:hAnsi="Arial" w:cs="Arial"/>
          <w:b/>
          <w:bCs/>
          <w:lang w:val="en-US"/>
        </w:rPr>
        <w:t>MASIBULELE MAQHASHU</w:t>
      </w:r>
      <w:r w:rsidRPr="00A229FC">
        <w:rPr>
          <w:rFonts w:ascii="Arial" w:hAnsi="Arial" w:cs="Arial"/>
          <w:b/>
          <w:bCs/>
          <w:lang w:val="en-US"/>
        </w:rPr>
        <w:tab/>
      </w:r>
      <w:r w:rsidRPr="00A229FC">
        <w:rPr>
          <w:rFonts w:ascii="Arial" w:hAnsi="Arial" w:cs="Arial"/>
          <w:b/>
          <w:bCs/>
          <w:lang w:val="en-US"/>
        </w:rPr>
        <w:tab/>
      </w:r>
      <w:r w:rsidRPr="00A229FC">
        <w:rPr>
          <w:rFonts w:ascii="Arial" w:hAnsi="Arial" w:cs="Arial"/>
          <w:b/>
          <w:bCs/>
          <w:lang w:val="en-US"/>
        </w:rPr>
        <w:tab/>
      </w:r>
      <w:r w:rsidRPr="00A229FC">
        <w:rPr>
          <w:rFonts w:ascii="Arial" w:hAnsi="Arial" w:cs="Arial"/>
          <w:b/>
          <w:bCs/>
          <w:lang w:val="en-US"/>
        </w:rPr>
        <w:tab/>
      </w:r>
      <w:r w:rsidRPr="00A229FC">
        <w:rPr>
          <w:rFonts w:ascii="Arial" w:hAnsi="Arial" w:cs="Arial"/>
          <w:b/>
          <w:bCs/>
          <w:lang w:val="en-US"/>
        </w:rPr>
        <w:tab/>
      </w:r>
      <w:r w:rsidRPr="00A229FC">
        <w:rPr>
          <w:rFonts w:ascii="Arial" w:hAnsi="Arial" w:cs="Arial"/>
          <w:b/>
          <w:bCs/>
          <w:lang w:val="en-US"/>
        </w:rPr>
        <w:tab/>
        <w:t xml:space="preserve">      APPLICANT</w:t>
      </w:r>
    </w:p>
    <w:p w14:paraId="0853457F" w14:textId="77777777" w:rsidR="00A229FC" w:rsidRPr="00A229FC" w:rsidRDefault="00A229FC" w:rsidP="00A229FC">
      <w:pPr>
        <w:spacing w:line="240" w:lineRule="auto"/>
        <w:jc w:val="both"/>
        <w:rPr>
          <w:rFonts w:ascii="Arial" w:hAnsi="Arial" w:cs="Arial"/>
          <w:b/>
          <w:bCs/>
          <w:lang w:val="en-US"/>
        </w:rPr>
      </w:pPr>
    </w:p>
    <w:p w14:paraId="4464949A" w14:textId="40038B0B" w:rsidR="00FA66C5" w:rsidRPr="00A229FC" w:rsidRDefault="00A229FC" w:rsidP="00A229FC">
      <w:pPr>
        <w:spacing w:line="240" w:lineRule="auto"/>
        <w:jc w:val="both"/>
        <w:rPr>
          <w:rFonts w:ascii="Arial" w:hAnsi="Arial" w:cs="Arial"/>
          <w:b/>
          <w:bCs/>
          <w:lang w:val="en-US"/>
        </w:rPr>
      </w:pPr>
      <w:r w:rsidRPr="00A229FC">
        <w:rPr>
          <w:rFonts w:ascii="Arial" w:hAnsi="Arial" w:cs="Arial"/>
          <w:b/>
          <w:bCs/>
          <w:lang w:val="en-US"/>
        </w:rPr>
        <w:t>a</w:t>
      </w:r>
      <w:r w:rsidR="00FA66C5" w:rsidRPr="00A229FC">
        <w:rPr>
          <w:rFonts w:ascii="Arial" w:hAnsi="Arial" w:cs="Arial"/>
          <w:b/>
          <w:bCs/>
          <w:lang w:val="en-US"/>
        </w:rPr>
        <w:t>nd</w:t>
      </w:r>
    </w:p>
    <w:p w14:paraId="2A5AADBA" w14:textId="77777777" w:rsidR="00A229FC" w:rsidRPr="00A229FC" w:rsidRDefault="00A229FC" w:rsidP="00A229FC">
      <w:pPr>
        <w:spacing w:line="240" w:lineRule="auto"/>
        <w:jc w:val="both"/>
        <w:rPr>
          <w:rFonts w:ascii="Arial" w:hAnsi="Arial" w:cs="Arial"/>
          <w:b/>
          <w:bCs/>
          <w:lang w:val="en-US"/>
        </w:rPr>
      </w:pPr>
    </w:p>
    <w:p w14:paraId="2C743FC3" w14:textId="117FE2B0" w:rsidR="00FA66C5" w:rsidRPr="00A229FC" w:rsidRDefault="00FA66C5" w:rsidP="00A229FC">
      <w:pPr>
        <w:spacing w:line="240" w:lineRule="auto"/>
        <w:jc w:val="both"/>
        <w:rPr>
          <w:rFonts w:ascii="Arial" w:hAnsi="Arial" w:cs="Arial"/>
          <w:b/>
          <w:bCs/>
          <w:lang w:val="en-US"/>
        </w:rPr>
      </w:pPr>
      <w:r w:rsidRPr="00A229FC">
        <w:rPr>
          <w:rFonts w:ascii="Arial" w:hAnsi="Arial" w:cs="Arial"/>
          <w:b/>
          <w:bCs/>
          <w:lang w:val="en-US"/>
        </w:rPr>
        <w:t>BUFFALO CITY METROPOLITAN MUNICIPALITY</w:t>
      </w:r>
      <w:r w:rsidRPr="00A229FC">
        <w:rPr>
          <w:rFonts w:ascii="Arial" w:hAnsi="Arial" w:cs="Arial"/>
          <w:b/>
          <w:bCs/>
          <w:lang w:val="en-US"/>
        </w:rPr>
        <w:tab/>
      </w:r>
      <w:r w:rsidRPr="00A229FC">
        <w:rPr>
          <w:rFonts w:ascii="Arial" w:hAnsi="Arial" w:cs="Arial"/>
          <w:b/>
          <w:bCs/>
          <w:lang w:val="en-US"/>
        </w:rPr>
        <w:tab/>
        <w:t xml:space="preserve">       1</w:t>
      </w:r>
      <w:r w:rsidRPr="00A229FC">
        <w:rPr>
          <w:rFonts w:ascii="Arial" w:hAnsi="Arial" w:cs="Arial"/>
          <w:b/>
          <w:bCs/>
          <w:vertAlign w:val="superscript"/>
          <w:lang w:val="en-US"/>
        </w:rPr>
        <w:t>ST</w:t>
      </w:r>
      <w:r w:rsidRPr="00A229FC">
        <w:rPr>
          <w:rFonts w:ascii="Arial" w:hAnsi="Arial" w:cs="Arial"/>
          <w:b/>
          <w:bCs/>
          <w:lang w:val="en-US"/>
        </w:rPr>
        <w:t xml:space="preserve"> RESPONDENT</w:t>
      </w:r>
    </w:p>
    <w:p w14:paraId="02BEEA72" w14:textId="77777777" w:rsidR="00FA66C5" w:rsidRPr="00A229FC" w:rsidRDefault="00FA66C5" w:rsidP="00A229FC">
      <w:pPr>
        <w:spacing w:line="240" w:lineRule="auto"/>
        <w:jc w:val="both"/>
        <w:rPr>
          <w:rFonts w:ascii="Arial" w:hAnsi="Arial" w:cs="Arial"/>
          <w:b/>
          <w:bCs/>
          <w:lang w:val="en-US"/>
        </w:rPr>
      </w:pPr>
      <w:r w:rsidRPr="00A229FC">
        <w:rPr>
          <w:rFonts w:ascii="Arial" w:hAnsi="Arial" w:cs="Arial"/>
          <w:b/>
          <w:bCs/>
          <w:lang w:val="en-US"/>
        </w:rPr>
        <w:t xml:space="preserve">THE MUNICIPAL MANAGER, BUFFALO CITY </w:t>
      </w:r>
    </w:p>
    <w:p w14:paraId="41C44F57" w14:textId="1ECB84E0" w:rsidR="009777CB" w:rsidRPr="00A229FC" w:rsidRDefault="00FA66C5" w:rsidP="00A229FC">
      <w:pPr>
        <w:spacing w:line="240" w:lineRule="auto"/>
        <w:jc w:val="both"/>
        <w:rPr>
          <w:rFonts w:ascii="Arial" w:hAnsi="Arial" w:cs="Arial"/>
          <w:b/>
          <w:bCs/>
          <w:lang w:val="en-US"/>
        </w:rPr>
      </w:pPr>
      <w:r w:rsidRPr="00A229FC">
        <w:rPr>
          <w:rFonts w:ascii="Arial" w:hAnsi="Arial" w:cs="Arial"/>
          <w:b/>
          <w:bCs/>
          <w:lang w:val="en-US"/>
        </w:rPr>
        <w:t>METROPOLITAN MUNICIPALITY</w:t>
      </w:r>
      <w:r w:rsidRPr="00A229FC">
        <w:rPr>
          <w:rFonts w:ascii="Arial" w:hAnsi="Arial" w:cs="Arial"/>
          <w:b/>
          <w:bCs/>
          <w:lang w:val="en-US"/>
        </w:rPr>
        <w:tab/>
      </w:r>
      <w:r w:rsidRPr="00A229FC">
        <w:rPr>
          <w:rFonts w:ascii="Arial" w:hAnsi="Arial" w:cs="Arial"/>
          <w:b/>
          <w:bCs/>
          <w:lang w:val="en-US"/>
        </w:rPr>
        <w:tab/>
      </w:r>
      <w:r w:rsidRPr="00A229FC">
        <w:rPr>
          <w:rFonts w:ascii="Arial" w:hAnsi="Arial" w:cs="Arial"/>
          <w:b/>
          <w:bCs/>
          <w:lang w:val="en-US"/>
        </w:rPr>
        <w:tab/>
      </w:r>
      <w:r w:rsidRPr="00A229FC">
        <w:rPr>
          <w:rFonts w:ascii="Arial" w:hAnsi="Arial" w:cs="Arial"/>
          <w:b/>
          <w:bCs/>
          <w:lang w:val="en-US"/>
        </w:rPr>
        <w:tab/>
        <w:t xml:space="preserve">      2</w:t>
      </w:r>
      <w:r w:rsidRPr="00A229FC">
        <w:rPr>
          <w:rFonts w:ascii="Arial" w:hAnsi="Arial" w:cs="Arial"/>
          <w:b/>
          <w:bCs/>
          <w:vertAlign w:val="superscript"/>
          <w:lang w:val="en-US"/>
        </w:rPr>
        <w:t>ND</w:t>
      </w:r>
      <w:r w:rsidRPr="00A229FC">
        <w:rPr>
          <w:rFonts w:ascii="Arial" w:hAnsi="Arial" w:cs="Arial"/>
          <w:b/>
          <w:bCs/>
          <w:lang w:val="en-US"/>
        </w:rPr>
        <w:t xml:space="preserve"> RESPONDENT</w:t>
      </w:r>
    </w:p>
    <w:p w14:paraId="3E2EDC56" w14:textId="77777777" w:rsidR="00B41AEA" w:rsidRPr="0086114B" w:rsidRDefault="00B41AEA" w:rsidP="00B41AEA">
      <w:pPr>
        <w:pBdr>
          <w:top w:val="single" w:sz="12" w:space="1" w:color="auto"/>
          <w:bottom w:val="single" w:sz="12" w:space="1" w:color="auto"/>
        </w:pBdr>
        <w:spacing w:line="240" w:lineRule="auto"/>
        <w:jc w:val="center"/>
        <w:rPr>
          <w:rFonts w:ascii="Arial" w:hAnsi="Arial" w:cs="Arial"/>
          <w:b/>
          <w:bCs/>
          <w:sz w:val="24"/>
          <w:szCs w:val="24"/>
          <w:lang w:val="en-US"/>
        </w:rPr>
      </w:pPr>
    </w:p>
    <w:p w14:paraId="26C7B36C" w14:textId="77777777" w:rsidR="00B41AEA" w:rsidRPr="0086114B" w:rsidRDefault="00B41AEA" w:rsidP="00B41AEA">
      <w:pPr>
        <w:pBdr>
          <w:top w:val="single" w:sz="12" w:space="1" w:color="auto"/>
          <w:bottom w:val="single" w:sz="12" w:space="1" w:color="auto"/>
        </w:pBdr>
        <w:spacing w:line="240" w:lineRule="auto"/>
        <w:jc w:val="center"/>
        <w:rPr>
          <w:rFonts w:ascii="Arial" w:hAnsi="Arial" w:cs="Arial"/>
          <w:b/>
          <w:bCs/>
          <w:sz w:val="24"/>
          <w:szCs w:val="24"/>
          <w:lang w:val="en-US"/>
        </w:rPr>
      </w:pPr>
      <w:r w:rsidRPr="0086114B">
        <w:rPr>
          <w:rFonts w:ascii="Arial" w:hAnsi="Arial" w:cs="Arial"/>
          <w:b/>
          <w:bCs/>
          <w:sz w:val="24"/>
          <w:szCs w:val="24"/>
          <w:lang w:val="en-US"/>
        </w:rPr>
        <w:t>JUDGMENT</w:t>
      </w:r>
    </w:p>
    <w:p w14:paraId="563B0A74" w14:textId="77777777" w:rsidR="00B41AEA" w:rsidRPr="0086114B" w:rsidRDefault="00B41AEA" w:rsidP="00B41AEA">
      <w:pPr>
        <w:pBdr>
          <w:top w:val="single" w:sz="12" w:space="1" w:color="auto"/>
          <w:bottom w:val="single" w:sz="12" w:space="1" w:color="auto"/>
        </w:pBdr>
        <w:spacing w:line="240" w:lineRule="auto"/>
        <w:jc w:val="center"/>
        <w:rPr>
          <w:rFonts w:ascii="Arial" w:hAnsi="Arial" w:cs="Arial"/>
          <w:b/>
          <w:bCs/>
          <w:sz w:val="24"/>
          <w:szCs w:val="24"/>
          <w:lang w:val="en-US"/>
        </w:rPr>
      </w:pPr>
    </w:p>
    <w:p w14:paraId="320CE446" w14:textId="77777777" w:rsidR="00B41AEA" w:rsidRPr="0086114B" w:rsidRDefault="00B41AEA" w:rsidP="00B41AEA">
      <w:pPr>
        <w:spacing w:line="240" w:lineRule="auto"/>
        <w:jc w:val="both"/>
        <w:rPr>
          <w:rFonts w:ascii="Arial" w:hAnsi="Arial" w:cs="Arial"/>
          <w:b/>
          <w:bCs/>
          <w:sz w:val="24"/>
          <w:szCs w:val="24"/>
          <w:lang w:val="en-US"/>
        </w:rPr>
      </w:pPr>
      <w:r w:rsidRPr="0086114B">
        <w:rPr>
          <w:rFonts w:ascii="Arial" w:hAnsi="Arial" w:cs="Arial"/>
          <w:b/>
          <w:bCs/>
          <w:sz w:val="24"/>
          <w:szCs w:val="24"/>
          <w:lang w:val="en-US"/>
        </w:rPr>
        <w:t>NORMAN J:</w:t>
      </w:r>
    </w:p>
    <w:p w14:paraId="339E2CFE" w14:textId="77777777" w:rsidR="00B41AEA" w:rsidRPr="0086114B" w:rsidRDefault="00B41AEA" w:rsidP="00B41AEA">
      <w:pPr>
        <w:spacing w:line="240" w:lineRule="auto"/>
        <w:jc w:val="both"/>
        <w:rPr>
          <w:rFonts w:ascii="Arial" w:hAnsi="Arial" w:cs="Arial"/>
          <w:b/>
          <w:bCs/>
          <w:sz w:val="24"/>
          <w:szCs w:val="24"/>
          <w:lang w:val="en-US"/>
        </w:rPr>
      </w:pPr>
    </w:p>
    <w:p w14:paraId="7D5B87F2" w14:textId="1D457C1D" w:rsidR="00D95705" w:rsidRDefault="00B41AEA" w:rsidP="00A229FC">
      <w:pPr>
        <w:spacing w:line="480" w:lineRule="auto"/>
        <w:ind w:left="720" w:hanging="720"/>
        <w:jc w:val="both"/>
        <w:rPr>
          <w:rFonts w:ascii="Arial" w:hAnsi="Arial" w:cs="Arial"/>
          <w:sz w:val="24"/>
          <w:szCs w:val="24"/>
          <w:lang w:val="en-US"/>
        </w:rPr>
      </w:pPr>
      <w:r w:rsidRPr="0086114B">
        <w:rPr>
          <w:rFonts w:ascii="Arial" w:hAnsi="Arial" w:cs="Arial"/>
          <w:sz w:val="24"/>
          <w:szCs w:val="24"/>
          <w:lang w:val="en-US"/>
        </w:rPr>
        <w:t>[1]</w:t>
      </w:r>
      <w:r>
        <w:rPr>
          <w:rFonts w:ascii="Arial" w:hAnsi="Arial" w:cs="Arial"/>
          <w:sz w:val="24"/>
          <w:szCs w:val="24"/>
          <w:lang w:val="en-US"/>
        </w:rPr>
        <w:tab/>
      </w:r>
      <w:r w:rsidR="00A229FC">
        <w:rPr>
          <w:rFonts w:ascii="Arial" w:hAnsi="Arial" w:cs="Arial"/>
          <w:sz w:val="24"/>
          <w:szCs w:val="24"/>
          <w:lang w:val="en-US"/>
        </w:rPr>
        <w:t xml:space="preserve">There </w:t>
      </w:r>
      <w:r w:rsidR="00D95705">
        <w:rPr>
          <w:rFonts w:ascii="Arial" w:hAnsi="Arial" w:cs="Arial"/>
          <w:sz w:val="24"/>
          <w:szCs w:val="24"/>
          <w:lang w:val="en-US"/>
        </w:rPr>
        <w:t xml:space="preserve">are </w:t>
      </w:r>
      <w:r w:rsidR="00A229FC">
        <w:rPr>
          <w:rFonts w:ascii="Arial" w:hAnsi="Arial" w:cs="Arial"/>
          <w:sz w:val="24"/>
          <w:szCs w:val="24"/>
          <w:lang w:val="en-US"/>
        </w:rPr>
        <w:t xml:space="preserve">two applications </w:t>
      </w:r>
      <w:r w:rsidR="00D95705">
        <w:rPr>
          <w:rFonts w:ascii="Arial" w:hAnsi="Arial" w:cs="Arial"/>
          <w:sz w:val="24"/>
          <w:szCs w:val="24"/>
          <w:lang w:val="en-US"/>
        </w:rPr>
        <w:t xml:space="preserve">to be decided herein. </w:t>
      </w:r>
      <w:r w:rsidR="00A229FC">
        <w:rPr>
          <w:rFonts w:ascii="Arial" w:hAnsi="Arial" w:cs="Arial"/>
          <w:sz w:val="24"/>
          <w:szCs w:val="24"/>
          <w:lang w:val="en-US"/>
        </w:rPr>
        <w:t xml:space="preserve">The parties agreed that because the facts are </w:t>
      </w:r>
      <w:r w:rsidR="00F84AF2">
        <w:rPr>
          <w:rFonts w:ascii="Arial" w:hAnsi="Arial" w:cs="Arial"/>
          <w:sz w:val="24"/>
          <w:szCs w:val="24"/>
          <w:lang w:val="en-US"/>
        </w:rPr>
        <w:t>similar,</w:t>
      </w:r>
      <w:r w:rsidR="00A229FC">
        <w:rPr>
          <w:rFonts w:ascii="Arial" w:hAnsi="Arial" w:cs="Arial"/>
          <w:sz w:val="24"/>
          <w:szCs w:val="24"/>
          <w:lang w:val="en-US"/>
        </w:rPr>
        <w:t xml:space="preserve"> the relief sought is the same and the points of law raised are the same, only one judgment should be delivered in respect of both matters. The first matter relates to Ms </w:t>
      </w:r>
      <w:r w:rsidR="006A775E">
        <w:rPr>
          <w:rFonts w:ascii="Arial" w:hAnsi="Arial" w:cs="Arial"/>
          <w:sz w:val="24"/>
          <w:szCs w:val="24"/>
          <w:lang w:val="en-US"/>
        </w:rPr>
        <w:t>Bulelwa Ntantiso</w:t>
      </w:r>
      <w:r w:rsidR="00A229FC">
        <w:rPr>
          <w:rFonts w:ascii="Arial" w:hAnsi="Arial" w:cs="Arial"/>
          <w:sz w:val="24"/>
          <w:szCs w:val="24"/>
          <w:lang w:val="en-US"/>
        </w:rPr>
        <w:t xml:space="preserve"> and the second matter involves Mr M</w:t>
      </w:r>
      <w:r w:rsidR="006A775E">
        <w:rPr>
          <w:rFonts w:ascii="Arial" w:hAnsi="Arial" w:cs="Arial"/>
          <w:sz w:val="24"/>
          <w:szCs w:val="24"/>
          <w:lang w:val="en-US"/>
        </w:rPr>
        <w:t>asibulele Maqhashu</w:t>
      </w:r>
      <w:r w:rsidR="00A229FC">
        <w:rPr>
          <w:rFonts w:ascii="Arial" w:hAnsi="Arial" w:cs="Arial"/>
          <w:sz w:val="24"/>
          <w:szCs w:val="24"/>
          <w:lang w:val="en-US"/>
        </w:rPr>
        <w:t xml:space="preserve">. </w:t>
      </w:r>
    </w:p>
    <w:p w14:paraId="6CC953CB" w14:textId="4F6B0910" w:rsidR="00D95705" w:rsidRDefault="00D95705" w:rsidP="00D95705">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13180">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t xml:space="preserve">The first respondent is the Buffalo City Metropolitan </w:t>
      </w:r>
      <w:r w:rsidR="00F84AF2">
        <w:rPr>
          <w:rFonts w:ascii="Arial" w:hAnsi="Arial" w:cs="Arial"/>
          <w:sz w:val="24"/>
          <w:szCs w:val="24"/>
          <w:lang w:val="en-US"/>
        </w:rPr>
        <w:t>Municipality (</w:t>
      </w:r>
      <w:r>
        <w:rPr>
          <w:rFonts w:ascii="Arial" w:hAnsi="Arial" w:cs="Arial"/>
          <w:sz w:val="24"/>
          <w:szCs w:val="24"/>
          <w:lang w:val="en-US"/>
        </w:rPr>
        <w:t>the municipality). It is common cause that the municipality is established in terms of the Constitution, the Local Government Municipal Structures Act 117 of 1998 (‘the Structures Act’</w:t>
      </w:r>
      <w:r w:rsidR="00F84AF2">
        <w:rPr>
          <w:rFonts w:ascii="Arial" w:hAnsi="Arial" w:cs="Arial"/>
          <w:sz w:val="24"/>
          <w:szCs w:val="24"/>
          <w:lang w:val="en-US"/>
        </w:rPr>
        <w:t>),</w:t>
      </w:r>
      <w:r>
        <w:rPr>
          <w:rFonts w:ascii="Arial" w:hAnsi="Arial" w:cs="Arial"/>
          <w:sz w:val="24"/>
          <w:szCs w:val="24"/>
          <w:lang w:val="en-US"/>
        </w:rPr>
        <w:t xml:space="preserve"> the Local Government Municipal Systems Act 32 of </w:t>
      </w:r>
      <w:r w:rsidR="00F84AF2">
        <w:rPr>
          <w:rFonts w:ascii="Arial" w:hAnsi="Arial" w:cs="Arial"/>
          <w:sz w:val="24"/>
          <w:szCs w:val="24"/>
          <w:lang w:val="en-US"/>
        </w:rPr>
        <w:t>2000 (‘</w:t>
      </w:r>
      <w:r>
        <w:rPr>
          <w:rFonts w:ascii="Arial" w:hAnsi="Arial" w:cs="Arial"/>
          <w:sz w:val="24"/>
          <w:szCs w:val="24"/>
          <w:lang w:val="en-US"/>
        </w:rPr>
        <w:t xml:space="preserve">the Systems Act’). It has promulgated the Buffalo City Electricity Supply Bylaws </w:t>
      </w:r>
      <w:r w:rsidR="00F84AF2">
        <w:rPr>
          <w:rFonts w:ascii="Arial" w:hAnsi="Arial" w:cs="Arial"/>
          <w:sz w:val="24"/>
          <w:szCs w:val="24"/>
          <w:lang w:val="en-US"/>
        </w:rPr>
        <w:t>(the</w:t>
      </w:r>
      <w:r>
        <w:rPr>
          <w:rFonts w:ascii="Arial" w:hAnsi="Arial" w:cs="Arial"/>
          <w:sz w:val="24"/>
          <w:szCs w:val="24"/>
          <w:lang w:val="en-US"/>
        </w:rPr>
        <w:t xml:space="preserve"> </w:t>
      </w:r>
      <w:r w:rsidR="00F84AF2">
        <w:rPr>
          <w:rFonts w:ascii="Arial" w:hAnsi="Arial" w:cs="Arial"/>
          <w:sz w:val="24"/>
          <w:szCs w:val="24"/>
          <w:lang w:val="en-US"/>
        </w:rPr>
        <w:t>bylaws) published</w:t>
      </w:r>
      <w:r>
        <w:rPr>
          <w:rFonts w:ascii="Arial" w:hAnsi="Arial" w:cs="Arial"/>
          <w:sz w:val="24"/>
          <w:szCs w:val="24"/>
          <w:lang w:val="en-US"/>
        </w:rPr>
        <w:t xml:space="preserve"> in the provincial government gazette No. 2245 of 10 December 2009. </w:t>
      </w:r>
    </w:p>
    <w:p w14:paraId="05631A8B" w14:textId="48CD4274" w:rsidR="00D95705" w:rsidRDefault="00D95705" w:rsidP="0050485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1318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 xml:space="preserve">The second respondent is the city manager whose powers and functions are set out in both the Structures and Systems Acts. He is the accounting officer of the municipality and is the functionary who has the power to direct compliance with any of the orders that the court may grant. </w:t>
      </w:r>
    </w:p>
    <w:p w14:paraId="6D5642E5" w14:textId="64E0B830" w:rsidR="00A4060E" w:rsidRDefault="00A229FC" w:rsidP="00A56BBE">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13180">
        <w:rPr>
          <w:rFonts w:ascii="Arial" w:hAnsi="Arial" w:cs="Arial"/>
          <w:sz w:val="24"/>
          <w:szCs w:val="24"/>
          <w:lang w:val="en-US"/>
        </w:rPr>
        <w:t>4</w:t>
      </w:r>
      <w:r>
        <w:rPr>
          <w:rFonts w:ascii="Arial" w:hAnsi="Arial" w:cs="Arial"/>
          <w:sz w:val="24"/>
          <w:szCs w:val="24"/>
          <w:lang w:val="en-US"/>
        </w:rPr>
        <w:t xml:space="preserve">] </w:t>
      </w:r>
      <w:r w:rsidR="00504853">
        <w:rPr>
          <w:rFonts w:ascii="Arial" w:hAnsi="Arial" w:cs="Arial"/>
          <w:sz w:val="24"/>
          <w:szCs w:val="24"/>
          <w:lang w:val="en-US"/>
        </w:rPr>
        <w:t xml:space="preserve">   </w:t>
      </w:r>
      <w:r w:rsidR="00B41AEA">
        <w:rPr>
          <w:rFonts w:ascii="Arial" w:hAnsi="Arial" w:cs="Arial"/>
          <w:sz w:val="24"/>
          <w:szCs w:val="24"/>
          <w:lang w:val="en-US"/>
        </w:rPr>
        <w:t>Th</w:t>
      </w:r>
      <w:r w:rsidR="001D714F">
        <w:rPr>
          <w:rFonts w:ascii="Arial" w:hAnsi="Arial" w:cs="Arial"/>
          <w:sz w:val="24"/>
          <w:szCs w:val="24"/>
          <w:lang w:val="en-US"/>
        </w:rPr>
        <w:t>e applicant</w:t>
      </w:r>
      <w:r>
        <w:rPr>
          <w:rFonts w:ascii="Arial" w:hAnsi="Arial" w:cs="Arial"/>
          <w:sz w:val="24"/>
          <w:szCs w:val="24"/>
          <w:lang w:val="en-US"/>
        </w:rPr>
        <w:t>s</w:t>
      </w:r>
      <w:r w:rsidR="001D714F">
        <w:rPr>
          <w:rFonts w:ascii="Arial" w:hAnsi="Arial" w:cs="Arial"/>
          <w:sz w:val="24"/>
          <w:szCs w:val="24"/>
          <w:lang w:val="en-US"/>
        </w:rPr>
        <w:t xml:space="preserve"> brought </w:t>
      </w:r>
      <w:r>
        <w:rPr>
          <w:rFonts w:ascii="Arial" w:hAnsi="Arial" w:cs="Arial"/>
          <w:sz w:val="24"/>
          <w:szCs w:val="24"/>
          <w:lang w:val="en-US"/>
        </w:rPr>
        <w:t>the</w:t>
      </w:r>
      <w:r w:rsidR="006A775E">
        <w:rPr>
          <w:rFonts w:ascii="Arial" w:hAnsi="Arial" w:cs="Arial"/>
          <w:sz w:val="24"/>
          <w:szCs w:val="24"/>
          <w:lang w:val="en-US"/>
        </w:rPr>
        <w:t>se</w:t>
      </w:r>
      <w:r>
        <w:rPr>
          <w:rFonts w:ascii="Arial" w:hAnsi="Arial" w:cs="Arial"/>
          <w:sz w:val="24"/>
          <w:szCs w:val="24"/>
          <w:lang w:val="en-US"/>
        </w:rPr>
        <w:t xml:space="preserve"> </w:t>
      </w:r>
      <w:r w:rsidR="001D714F">
        <w:rPr>
          <w:rFonts w:ascii="Arial" w:hAnsi="Arial" w:cs="Arial"/>
          <w:sz w:val="24"/>
          <w:szCs w:val="24"/>
          <w:lang w:val="en-US"/>
        </w:rPr>
        <w:t>application</w:t>
      </w:r>
      <w:r>
        <w:rPr>
          <w:rFonts w:ascii="Arial" w:hAnsi="Arial" w:cs="Arial"/>
          <w:sz w:val="24"/>
          <w:szCs w:val="24"/>
          <w:lang w:val="en-US"/>
        </w:rPr>
        <w:t>s</w:t>
      </w:r>
      <w:r w:rsidR="001D714F">
        <w:rPr>
          <w:rFonts w:ascii="Arial" w:hAnsi="Arial" w:cs="Arial"/>
          <w:sz w:val="24"/>
          <w:szCs w:val="24"/>
          <w:lang w:val="en-US"/>
        </w:rPr>
        <w:t xml:space="preserve"> </w:t>
      </w:r>
      <w:r w:rsidR="00A56BBE">
        <w:rPr>
          <w:rFonts w:ascii="Arial" w:hAnsi="Arial" w:cs="Arial"/>
          <w:sz w:val="24"/>
          <w:szCs w:val="24"/>
          <w:lang w:val="en-US"/>
        </w:rPr>
        <w:t>on an urgent basis</w:t>
      </w:r>
      <w:r w:rsidR="00D95705">
        <w:rPr>
          <w:rFonts w:ascii="Arial" w:hAnsi="Arial" w:cs="Arial"/>
          <w:sz w:val="24"/>
          <w:szCs w:val="24"/>
          <w:lang w:val="en-US"/>
        </w:rPr>
        <w:t xml:space="preserve">, each </w:t>
      </w:r>
      <w:r w:rsidR="00A56BBE">
        <w:rPr>
          <w:rFonts w:ascii="Arial" w:hAnsi="Arial" w:cs="Arial"/>
          <w:sz w:val="24"/>
          <w:szCs w:val="24"/>
          <w:lang w:val="en-US"/>
        </w:rPr>
        <w:t xml:space="preserve">seeking a rule </w:t>
      </w:r>
      <w:r w:rsidR="00A56BBE">
        <w:rPr>
          <w:rFonts w:ascii="Arial" w:hAnsi="Arial" w:cs="Arial"/>
          <w:i/>
          <w:iCs/>
          <w:sz w:val="24"/>
          <w:szCs w:val="24"/>
          <w:lang w:val="en-US"/>
        </w:rPr>
        <w:t xml:space="preserve">nisi </w:t>
      </w:r>
      <w:r w:rsidR="00A56BBE">
        <w:rPr>
          <w:rFonts w:ascii="Arial" w:hAnsi="Arial" w:cs="Arial"/>
          <w:sz w:val="24"/>
          <w:szCs w:val="24"/>
          <w:lang w:val="en-US"/>
        </w:rPr>
        <w:t>returnable on 4 July 2023 at 09h30 for an order in the following terms:</w:t>
      </w:r>
    </w:p>
    <w:p w14:paraId="32C6D6DC" w14:textId="19886BD8" w:rsidR="00A56BBE" w:rsidRPr="00056392" w:rsidRDefault="00A56BBE" w:rsidP="00056392">
      <w:pPr>
        <w:spacing w:line="240" w:lineRule="auto"/>
        <w:ind w:left="1440" w:hanging="720"/>
        <w:jc w:val="both"/>
        <w:rPr>
          <w:rFonts w:ascii="Arial" w:hAnsi="Arial" w:cs="Arial"/>
          <w:i/>
          <w:iCs/>
          <w:sz w:val="20"/>
          <w:szCs w:val="20"/>
          <w:lang w:val="en-US"/>
        </w:rPr>
      </w:pPr>
      <w:r w:rsidRPr="00056392">
        <w:rPr>
          <w:rFonts w:ascii="Arial" w:hAnsi="Arial" w:cs="Arial"/>
          <w:i/>
          <w:iCs/>
          <w:sz w:val="20"/>
          <w:szCs w:val="20"/>
          <w:lang w:val="en-US"/>
        </w:rPr>
        <w:t>“</w:t>
      </w:r>
      <w:r w:rsidR="00987316" w:rsidRPr="00056392">
        <w:rPr>
          <w:rFonts w:ascii="Arial" w:hAnsi="Arial" w:cs="Arial"/>
          <w:i/>
          <w:iCs/>
          <w:sz w:val="20"/>
          <w:szCs w:val="20"/>
          <w:lang w:val="en-US"/>
        </w:rPr>
        <w:t>3</w:t>
      </w:r>
      <w:r w:rsidR="00684530" w:rsidRPr="00056392">
        <w:rPr>
          <w:rFonts w:ascii="Arial" w:hAnsi="Arial" w:cs="Arial"/>
          <w:i/>
          <w:iCs/>
          <w:sz w:val="20"/>
          <w:szCs w:val="20"/>
          <w:lang w:val="en-US"/>
        </w:rPr>
        <w:t>.</w:t>
      </w:r>
      <w:r w:rsidRPr="00056392">
        <w:rPr>
          <w:rFonts w:ascii="Arial" w:hAnsi="Arial" w:cs="Arial"/>
          <w:i/>
          <w:iCs/>
          <w:sz w:val="20"/>
          <w:szCs w:val="20"/>
          <w:lang w:val="en-US"/>
        </w:rPr>
        <w:t xml:space="preserve">1. </w:t>
      </w:r>
      <w:r w:rsidR="00684530" w:rsidRPr="00056392">
        <w:rPr>
          <w:rFonts w:ascii="Arial" w:hAnsi="Arial" w:cs="Arial"/>
          <w:i/>
          <w:iCs/>
          <w:sz w:val="20"/>
          <w:szCs w:val="20"/>
          <w:lang w:val="en-US"/>
        </w:rPr>
        <w:tab/>
      </w:r>
      <w:r w:rsidRPr="00056392">
        <w:rPr>
          <w:rFonts w:ascii="Arial" w:hAnsi="Arial" w:cs="Arial"/>
          <w:i/>
          <w:iCs/>
          <w:sz w:val="20"/>
          <w:szCs w:val="20"/>
          <w:lang w:val="en-US"/>
        </w:rPr>
        <w:t>That the debt collection procedure of the respondents applied towards the applicant’s ri</w:t>
      </w:r>
      <w:r w:rsidR="0086351D" w:rsidRPr="00056392">
        <w:rPr>
          <w:rFonts w:ascii="Arial" w:hAnsi="Arial" w:cs="Arial"/>
          <w:i/>
          <w:iCs/>
          <w:sz w:val="20"/>
          <w:szCs w:val="20"/>
          <w:lang w:val="en-US"/>
        </w:rPr>
        <w:t>ght to purchase electricity to the premises</w:t>
      </w:r>
      <w:r w:rsidR="00684530" w:rsidRPr="00056392">
        <w:rPr>
          <w:rFonts w:ascii="Arial" w:hAnsi="Arial" w:cs="Arial"/>
          <w:i/>
          <w:iCs/>
          <w:sz w:val="20"/>
          <w:szCs w:val="20"/>
          <w:lang w:val="en-US"/>
        </w:rPr>
        <w:t xml:space="preserve"> since 3 March 2023 to date be and is hereby declared unlawful.</w:t>
      </w:r>
    </w:p>
    <w:p w14:paraId="53D8EA1A" w14:textId="43A1608B" w:rsidR="00684530" w:rsidRPr="00056392" w:rsidRDefault="00987316" w:rsidP="00056392">
      <w:pPr>
        <w:spacing w:line="240" w:lineRule="auto"/>
        <w:ind w:left="1440" w:hanging="720"/>
        <w:jc w:val="both"/>
        <w:rPr>
          <w:rFonts w:ascii="Arial" w:hAnsi="Arial" w:cs="Arial"/>
          <w:i/>
          <w:iCs/>
          <w:sz w:val="20"/>
          <w:szCs w:val="20"/>
          <w:lang w:val="en-US"/>
        </w:rPr>
      </w:pPr>
      <w:r w:rsidRPr="00056392">
        <w:rPr>
          <w:rFonts w:ascii="Arial" w:hAnsi="Arial" w:cs="Arial"/>
          <w:i/>
          <w:iCs/>
          <w:sz w:val="20"/>
          <w:szCs w:val="20"/>
          <w:lang w:val="en-US"/>
        </w:rPr>
        <w:t>3</w:t>
      </w:r>
      <w:r w:rsidR="00684530" w:rsidRPr="00056392">
        <w:rPr>
          <w:rFonts w:ascii="Arial" w:hAnsi="Arial" w:cs="Arial"/>
          <w:i/>
          <w:iCs/>
          <w:sz w:val="20"/>
          <w:szCs w:val="20"/>
          <w:lang w:val="en-US"/>
        </w:rPr>
        <w:t>.2</w:t>
      </w:r>
      <w:r w:rsidR="00684530" w:rsidRPr="00056392">
        <w:rPr>
          <w:rFonts w:ascii="Arial" w:hAnsi="Arial" w:cs="Arial"/>
          <w:i/>
          <w:iCs/>
          <w:sz w:val="20"/>
          <w:szCs w:val="20"/>
          <w:lang w:val="en-US"/>
        </w:rPr>
        <w:tab/>
        <w:t xml:space="preserve">That the respondents are directed to note that the applicant is </w:t>
      </w:r>
      <w:r w:rsidR="0096005C" w:rsidRPr="00056392">
        <w:rPr>
          <w:rFonts w:ascii="Arial" w:hAnsi="Arial" w:cs="Arial"/>
          <w:i/>
          <w:iCs/>
          <w:sz w:val="20"/>
          <w:szCs w:val="20"/>
          <w:lang w:val="en-US"/>
        </w:rPr>
        <w:t>a tenant to the property.</w:t>
      </w:r>
    </w:p>
    <w:p w14:paraId="0D64931C" w14:textId="77777777" w:rsidR="00532B12" w:rsidRPr="00056392" w:rsidRDefault="00987316" w:rsidP="00056392">
      <w:pPr>
        <w:spacing w:line="240" w:lineRule="auto"/>
        <w:ind w:left="1440" w:hanging="720"/>
        <w:jc w:val="both"/>
        <w:rPr>
          <w:rFonts w:ascii="Arial" w:hAnsi="Arial" w:cs="Arial"/>
          <w:i/>
          <w:iCs/>
          <w:sz w:val="20"/>
          <w:szCs w:val="20"/>
          <w:lang w:val="en-US"/>
        </w:rPr>
      </w:pPr>
      <w:r w:rsidRPr="00056392">
        <w:rPr>
          <w:rFonts w:ascii="Arial" w:hAnsi="Arial" w:cs="Arial"/>
          <w:i/>
          <w:iCs/>
          <w:sz w:val="20"/>
          <w:szCs w:val="20"/>
          <w:lang w:val="en-US"/>
        </w:rPr>
        <w:t>3</w:t>
      </w:r>
      <w:r w:rsidR="0096005C" w:rsidRPr="00056392">
        <w:rPr>
          <w:rFonts w:ascii="Arial" w:hAnsi="Arial" w:cs="Arial"/>
          <w:i/>
          <w:iCs/>
          <w:sz w:val="20"/>
          <w:szCs w:val="20"/>
          <w:lang w:val="en-US"/>
        </w:rPr>
        <w:t>.3</w:t>
      </w:r>
      <w:r w:rsidR="0096005C" w:rsidRPr="00056392">
        <w:rPr>
          <w:rFonts w:ascii="Arial" w:hAnsi="Arial" w:cs="Arial"/>
          <w:i/>
          <w:iCs/>
          <w:sz w:val="20"/>
          <w:szCs w:val="20"/>
          <w:lang w:val="en-US"/>
        </w:rPr>
        <w:tab/>
      </w:r>
      <w:r w:rsidR="00E23F86" w:rsidRPr="00056392">
        <w:rPr>
          <w:rFonts w:ascii="Arial" w:hAnsi="Arial" w:cs="Arial"/>
          <w:i/>
          <w:iCs/>
          <w:sz w:val="20"/>
          <w:szCs w:val="20"/>
          <w:lang w:val="en-US"/>
        </w:rPr>
        <w:t>That the respondents are directed to</w:t>
      </w:r>
      <w:r w:rsidR="00E703A2" w:rsidRPr="00056392">
        <w:rPr>
          <w:rFonts w:ascii="Arial" w:hAnsi="Arial" w:cs="Arial"/>
          <w:i/>
          <w:iCs/>
          <w:sz w:val="20"/>
          <w:szCs w:val="20"/>
          <w:lang w:val="en-US"/>
        </w:rPr>
        <w:t xml:space="preserve"> give recognition to the constitutional right</w:t>
      </w:r>
      <w:r w:rsidR="00A615F2" w:rsidRPr="00056392">
        <w:rPr>
          <w:rFonts w:ascii="Arial" w:hAnsi="Arial" w:cs="Arial"/>
          <w:i/>
          <w:iCs/>
          <w:sz w:val="20"/>
          <w:szCs w:val="20"/>
          <w:lang w:val="en-US"/>
        </w:rPr>
        <w:t>s of the applicant as tenant</w:t>
      </w:r>
      <w:r w:rsidR="00532B12" w:rsidRPr="00056392">
        <w:rPr>
          <w:rFonts w:ascii="Arial" w:hAnsi="Arial" w:cs="Arial"/>
          <w:i/>
          <w:iCs/>
          <w:sz w:val="20"/>
          <w:szCs w:val="20"/>
          <w:lang w:val="en-US"/>
        </w:rPr>
        <w:t>; and</w:t>
      </w:r>
    </w:p>
    <w:p w14:paraId="2A6AFE7E" w14:textId="77777777" w:rsidR="00FE10A3" w:rsidRPr="00056392" w:rsidRDefault="00532B12" w:rsidP="00056392">
      <w:pPr>
        <w:spacing w:line="240" w:lineRule="auto"/>
        <w:ind w:left="1440" w:hanging="720"/>
        <w:jc w:val="both"/>
        <w:rPr>
          <w:rFonts w:ascii="Arial" w:hAnsi="Arial" w:cs="Arial"/>
          <w:i/>
          <w:iCs/>
          <w:sz w:val="20"/>
          <w:szCs w:val="20"/>
          <w:lang w:val="en-US"/>
        </w:rPr>
      </w:pPr>
      <w:r w:rsidRPr="00056392">
        <w:rPr>
          <w:rFonts w:ascii="Arial" w:hAnsi="Arial" w:cs="Arial"/>
          <w:i/>
          <w:iCs/>
          <w:sz w:val="20"/>
          <w:szCs w:val="20"/>
          <w:lang w:val="en-US"/>
        </w:rPr>
        <w:t>3.4</w:t>
      </w:r>
      <w:r w:rsidRPr="00056392">
        <w:rPr>
          <w:rFonts w:ascii="Arial" w:hAnsi="Arial" w:cs="Arial"/>
          <w:i/>
          <w:iCs/>
          <w:sz w:val="20"/>
          <w:szCs w:val="20"/>
          <w:lang w:val="en-US"/>
        </w:rPr>
        <w:tab/>
        <w:t xml:space="preserve">Flag this account/meter as one </w:t>
      </w:r>
      <w:r w:rsidR="007F61E6" w:rsidRPr="00056392">
        <w:rPr>
          <w:rFonts w:ascii="Arial" w:hAnsi="Arial" w:cs="Arial"/>
          <w:i/>
          <w:iCs/>
          <w:sz w:val="20"/>
          <w:szCs w:val="20"/>
          <w:lang w:val="en-US"/>
        </w:rPr>
        <w:t xml:space="preserve">in respect of which the applicant </w:t>
      </w:r>
      <w:r w:rsidR="00A408B6" w:rsidRPr="00056392">
        <w:rPr>
          <w:rFonts w:ascii="Arial" w:hAnsi="Arial" w:cs="Arial"/>
          <w:i/>
          <w:iCs/>
          <w:sz w:val="20"/>
          <w:szCs w:val="20"/>
          <w:lang w:val="en-US"/>
        </w:rPr>
        <w:t xml:space="preserve">is not responsible for the </w:t>
      </w:r>
      <w:r w:rsidR="008003D1" w:rsidRPr="00056392">
        <w:rPr>
          <w:rFonts w:ascii="Arial" w:hAnsi="Arial" w:cs="Arial"/>
          <w:i/>
          <w:iCs/>
          <w:sz w:val="20"/>
          <w:szCs w:val="20"/>
          <w:lang w:val="en-US"/>
        </w:rPr>
        <w:t>payment of any areas</w:t>
      </w:r>
      <w:r w:rsidR="00FE10A3" w:rsidRPr="00056392">
        <w:rPr>
          <w:rFonts w:ascii="Arial" w:hAnsi="Arial" w:cs="Arial"/>
          <w:i/>
          <w:iCs/>
          <w:sz w:val="20"/>
          <w:szCs w:val="20"/>
          <w:lang w:val="en-US"/>
        </w:rPr>
        <w:t>;</w:t>
      </w:r>
    </w:p>
    <w:p w14:paraId="77B4F06E" w14:textId="77777777" w:rsidR="006C66F5" w:rsidRPr="00056392" w:rsidRDefault="00FE10A3" w:rsidP="00056392">
      <w:pPr>
        <w:spacing w:line="240" w:lineRule="auto"/>
        <w:ind w:left="1440" w:hanging="720"/>
        <w:jc w:val="both"/>
        <w:rPr>
          <w:rFonts w:ascii="Arial" w:hAnsi="Arial" w:cs="Arial"/>
          <w:i/>
          <w:iCs/>
          <w:sz w:val="20"/>
          <w:szCs w:val="20"/>
          <w:lang w:val="en-US"/>
        </w:rPr>
      </w:pPr>
      <w:r w:rsidRPr="00056392">
        <w:rPr>
          <w:rFonts w:ascii="Arial" w:hAnsi="Arial" w:cs="Arial"/>
          <w:i/>
          <w:iCs/>
          <w:sz w:val="20"/>
          <w:szCs w:val="20"/>
          <w:lang w:val="en-US"/>
        </w:rPr>
        <w:t>3.5</w:t>
      </w:r>
      <w:r w:rsidRPr="00056392">
        <w:rPr>
          <w:rFonts w:ascii="Arial" w:hAnsi="Arial" w:cs="Arial"/>
          <w:i/>
          <w:iCs/>
          <w:sz w:val="20"/>
          <w:szCs w:val="20"/>
          <w:lang w:val="en-US"/>
        </w:rPr>
        <w:tab/>
        <w:t>That the respondents</w:t>
      </w:r>
      <w:r w:rsidR="008E1206" w:rsidRPr="00056392">
        <w:rPr>
          <w:rFonts w:ascii="Arial" w:hAnsi="Arial" w:cs="Arial"/>
          <w:i/>
          <w:iCs/>
          <w:sz w:val="20"/>
          <w:szCs w:val="20"/>
          <w:lang w:val="en-US"/>
        </w:rPr>
        <w:t xml:space="preserve"> be and are hereby directed to refu</w:t>
      </w:r>
      <w:r w:rsidR="0074773F" w:rsidRPr="00056392">
        <w:rPr>
          <w:rFonts w:ascii="Arial" w:hAnsi="Arial" w:cs="Arial"/>
          <w:i/>
          <w:iCs/>
          <w:sz w:val="20"/>
          <w:szCs w:val="20"/>
          <w:lang w:val="en-US"/>
        </w:rPr>
        <w:t xml:space="preserve">nd and/or credit the applicant </w:t>
      </w:r>
      <w:r w:rsidR="00361DFA" w:rsidRPr="00056392">
        <w:rPr>
          <w:rFonts w:ascii="Arial" w:hAnsi="Arial" w:cs="Arial"/>
          <w:i/>
          <w:iCs/>
          <w:sz w:val="20"/>
          <w:szCs w:val="20"/>
          <w:lang w:val="en-US"/>
        </w:rPr>
        <w:t xml:space="preserve">all deductions made from the </w:t>
      </w:r>
      <w:r w:rsidR="004135DC" w:rsidRPr="00056392">
        <w:rPr>
          <w:rFonts w:ascii="Arial" w:hAnsi="Arial" w:cs="Arial"/>
          <w:i/>
          <w:iCs/>
          <w:sz w:val="20"/>
          <w:szCs w:val="20"/>
          <w:lang w:val="en-US"/>
        </w:rPr>
        <w:t>3</w:t>
      </w:r>
      <w:r w:rsidR="004135DC" w:rsidRPr="00056392">
        <w:rPr>
          <w:rFonts w:ascii="Arial" w:hAnsi="Arial" w:cs="Arial"/>
          <w:i/>
          <w:iCs/>
          <w:sz w:val="20"/>
          <w:szCs w:val="20"/>
          <w:vertAlign w:val="superscript"/>
          <w:lang w:val="en-US"/>
        </w:rPr>
        <w:t>rd</w:t>
      </w:r>
      <w:r w:rsidR="004135DC" w:rsidRPr="00056392">
        <w:rPr>
          <w:rFonts w:ascii="Arial" w:hAnsi="Arial" w:cs="Arial"/>
          <w:i/>
          <w:iCs/>
          <w:sz w:val="20"/>
          <w:szCs w:val="20"/>
          <w:lang w:val="en-US"/>
        </w:rPr>
        <w:t xml:space="preserve"> of March 2023 to </w:t>
      </w:r>
      <w:r w:rsidR="00D07692" w:rsidRPr="00056392">
        <w:rPr>
          <w:rFonts w:ascii="Arial" w:hAnsi="Arial" w:cs="Arial"/>
          <w:i/>
          <w:iCs/>
          <w:sz w:val="20"/>
          <w:szCs w:val="20"/>
          <w:lang w:val="en-US"/>
        </w:rPr>
        <w:t xml:space="preserve">date of finalization </w:t>
      </w:r>
      <w:r w:rsidR="006C66F5" w:rsidRPr="00056392">
        <w:rPr>
          <w:rFonts w:ascii="Arial" w:hAnsi="Arial" w:cs="Arial"/>
          <w:i/>
          <w:iCs/>
          <w:sz w:val="20"/>
          <w:szCs w:val="20"/>
          <w:lang w:val="en-US"/>
        </w:rPr>
        <w:t>of the application;</w:t>
      </w:r>
    </w:p>
    <w:p w14:paraId="2E7BDF0D" w14:textId="77777777" w:rsidR="0097136E" w:rsidRPr="00056392" w:rsidRDefault="006C66F5" w:rsidP="00056392">
      <w:pPr>
        <w:spacing w:line="240" w:lineRule="auto"/>
        <w:ind w:left="1440" w:hanging="720"/>
        <w:jc w:val="both"/>
        <w:rPr>
          <w:rFonts w:ascii="Arial" w:hAnsi="Arial" w:cs="Arial"/>
          <w:i/>
          <w:iCs/>
          <w:sz w:val="20"/>
          <w:szCs w:val="20"/>
          <w:lang w:val="en-US"/>
        </w:rPr>
      </w:pPr>
      <w:r w:rsidRPr="00056392">
        <w:rPr>
          <w:rFonts w:ascii="Arial" w:hAnsi="Arial" w:cs="Arial"/>
          <w:i/>
          <w:iCs/>
          <w:sz w:val="20"/>
          <w:szCs w:val="20"/>
          <w:lang w:val="en-US"/>
        </w:rPr>
        <w:lastRenderedPageBreak/>
        <w:t>3.6</w:t>
      </w:r>
      <w:r w:rsidRPr="00056392">
        <w:rPr>
          <w:rFonts w:ascii="Arial" w:hAnsi="Arial" w:cs="Arial"/>
          <w:i/>
          <w:iCs/>
          <w:sz w:val="20"/>
          <w:szCs w:val="20"/>
          <w:lang w:val="en-US"/>
        </w:rPr>
        <w:tab/>
        <w:t xml:space="preserve">That the respondents be and </w:t>
      </w:r>
      <w:r w:rsidR="00161364" w:rsidRPr="00056392">
        <w:rPr>
          <w:rFonts w:ascii="Arial" w:hAnsi="Arial" w:cs="Arial"/>
          <w:i/>
          <w:iCs/>
          <w:sz w:val="20"/>
          <w:szCs w:val="20"/>
          <w:lang w:val="en-US"/>
        </w:rPr>
        <w:t>is</w:t>
      </w:r>
      <w:r w:rsidRPr="00056392">
        <w:rPr>
          <w:rFonts w:ascii="Arial" w:hAnsi="Arial" w:cs="Arial"/>
          <w:i/>
          <w:iCs/>
          <w:sz w:val="20"/>
          <w:szCs w:val="20"/>
          <w:lang w:val="en-US"/>
        </w:rPr>
        <w:t xml:space="preserve"> hereby</w:t>
      </w:r>
      <w:r w:rsidR="00161364" w:rsidRPr="00056392">
        <w:rPr>
          <w:rFonts w:ascii="Arial" w:hAnsi="Arial" w:cs="Arial"/>
          <w:i/>
          <w:iCs/>
          <w:sz w:val="20"/>
          <w:szCs w:val="20"/>
          <w:lang w:val="en-US"/>
        </w:rPr>
        <w:t xml:space="preserve"> interdicted </w:t>
      </w:r>
      <w:r w:rsidR="00F06629" w:rsidRPr="00056392">
        <w:rPr>
          <w:rFonts w:ascii="Arial" w:hAnsi="Arial" w:cs="Arial"/>
          <w:i/>
          <w:iCs/>
          <w:sz w:val="20"/>
          <w:szCs w:val="20"/>
          <w:lang w:val="en-US"/>
        </w:rPr>
        <w:t xml:space="preserve">and restrained from applying their debt </w:t>
      </w:r>
      <w:r w:rsidR="005E679F" w:rsidRPr="00056392">
        <w:rPr>
          <w:rFonts w:ascii="Arial" w:hAnsi="Arial" w:cs="Arial"/>
          <w:i/>
          <w:iCs/>
          <w:sz w:val="20"/>
          <w:szCs w:val="20"/>
          <w:lang w:val="en-US"/>
        </w:rPr>
        <w:t>collection against the applicant in respect of any amount</w:t>
      </w:r>
      <w:r w:rsidR="00631F1C" w:rsidRPr="00056392">
        <w:rPr>
          <w:rFonts w:ascii="Arial" w:hAnsi="Arial" w:cs="Arial"/>
          <w:i/>
          <w:iCs/>
          <w:sz w:val="20"/>
          <w:szCs w:val="20"/>
          <w:lang w:val="en-US"/>
        </w:rPr>
        <w:t xml:space="preserve">s as the applicant has no contractual </w:t>
      </w:r>
      <w:r w:rsidR="006C4DF2" w:rsidRPr="00056392">
        <w:rPr>
          <w:rFonts w:ascii="Arial" w:hAnsi="Arial" w:cs="Arial"/>
          <w:i/>
          <w:iCs/>
          <w:sz w:val="20"/>
          <w:szCs w:val="20"/>
          <w:lang w:val="en-US"/>
        </w:rPr>
        <w:t>responsibility towards the first respondent</w:t>
      </w:r>
      <w:r w:rsidR="0097136E" w:rsidRPr="00056392">
        <w:rPr>
          <w:rFonts w:ascii="Arial" w:hAnsi="Arial" w:cs="Arial"/>
          <w:i/>
          <w:iCs/>
          <w:sz w:val="20"/>
          <w:szCs w:val="20"/>
          <w:lang w:val="en-US"/>
        </w:rPr>
        <w:t>;</w:t>
      </w:r>
    </w:p>
    <w:p w14:paraId="19F7838B" w14:textId="7599FABD" w:rsidR="0096005C" w:rsidRDefault="0097136E" w:rsidP="00056392">
      <w:pPr>
        <w:spacing w:line="240" w:lineRule="auto"/>
        <w:ind w:left="1440" w:hanging="720"/>
        <w:jc w:val="both"/>
        <w:rPr>
          <w:rFonts w:ascii="Arial" w:hAnsi="Arial" w:cs="Arial"/>
          <w:i/>
          <w:iCs/>
          <w:sz w:val="20"/>
          <w:szCs w:val="20"/>
          <w:lang w:val="en-US"/>
        </w:rPr>
      </w:pPr>
      <w:r w:rsidRPr="00056392">
        <w:rPr>
          <w:rFonts w:ascii="Arial" w:hAnsi="Arial" w:cs="Arial"/>
          <w:i/>
          <w:iCs/>
          <w:sz w:val="20"/>
          <w:szCs w:val="20"/>
          <w:lang w:val="en-US"/>
        </w:rPr>
        <w:t>3.7</w:t>
      </w:r>
      <w:r w:rsidRPr="00056392">
        <w:rPr>
          <w:rFonts w:ascii="Arial" w:hAnsi="Arial" w:cs="Arial"/>
          <w:i/>
          <w:iCs/>
          <w:sz w:val="20"/>
          <w:szCs w:val="20"/>
          <w:lang w:val="en-US"/>
        </w:rPr>
        <w:tab/>
        <w:t>That the respondents</w:t>
      </w:r>
      <w:r w:rsidR="00E23F86" w:rsidRPr="00056392">
        <w:rPr>
          <w:rFonts w:ascii="Arial" w:hAnsi="Arial" w:cs="Arial"/>
          <w:i/>
          <w:iCs/>
          <w:sz w:val="20"/>
          <w:szCs w:val="20"/>
          <w:lang w:val="en-US"/>
        </w:rPr>
        <w:t xml:space="preserve"> </w:t>
      </w:r>
      <w:r w:rsidR="00DA343E" w:rsidRPr="00056392">
        <w:rPr>
          <w:rFonts w:ascii="Arial" w:hAnsi="Arial" w:cs="Arial"/>
          <w:i/>
          <w:iCs/>
          <w:sz w:val="20"/>
          <w:szCs w:val="20"/>
          <w:lang w:val="en-US"/>
        </w:rPr>
        <w:t xml:space="preserve"> are directed to pay the costs of this application</w:t>
      </w:r>
      <w:r w:rsidR="002820B9" w:rsidRPr="00056392">
        <w:rPr>
          <w:rFonts w:ascii="Arial" w:hAnsi="Arial" w:cs="Arial"/>
          <w:i/>
          <w:iCs/>
          <w:sz w:val="20"/>
          <w:szCs w:val="20"/>
          <w:lang w:val="en-US"/>
        </w:rPr>
        <w:t>.”</w:t>
      </w:r>
    </w:p>
    <w:p w14:paraId="66561E13" w14:textId="77777777" w:rsidR="00056392" w:rsidRDefault="00056392" w:rsidP="00056392">
      <w:pPr>
        <w:spacing w:line="240" w:lineRule="auto"/>
        <w:jc w:val="both"/>
        <w:rPr>
          <w:rFonts w:ascii="Arial" w:hAnsi="Arial" w:cs="Arial"/>
          <w:sz w:val="20"/>
          <w:szCs w:val="20"/>
          <w:lang w:val="en-US"/>
        </w:rPr>
      </w:pPr>
    </w:p>
    <w:p w14:paraId="4A6C944D" w14:textId="512FB69C" w:rsidR="002D0F64" w:rsidRDefault="00056392" w:rsidP="0050485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13180">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sidR="00F84AF2">
        <w:rPr>
          <w:rFonts w:ascii="Arial" w:hAnsi="Arial" w:cs="Arial"/>
          <w:sz w:val="24"/>
          <w:szCs w:val="24"/>
          <w:lang w:val="en-US"/>
        </w:rPr>
        <w:t>Both applications</w:t>
      </w:r>
      <w:r w:rsidR="00F11D68">
        <w:rPr>
          <w:rFonts w:ascii="Arial" w:hAnsi="Arial" w:cs="Arial"/>
          <w:sz w:val="24"/>
          <w:szCs w:val="24"/>
          <w:lang w:val="en-US"/>
        </w:rPr>
        <w:t xml:space="preserve"> </w:t>
      </w:r>
      <w:r w:rsidR="00A229FC">
        <w:rPr>
          <w:rFonts w:ascii="Arial" w:hAnsi="Arial" w:cs="Arial"/>
          <w:sz w:val="24"/>
          <w:szCs w:val="24"/>
          <w:lang w:val="en-US"/>
        </w:rPr>
        <w:t>are</w:t>
      </w:r>
      <w:r w:rsidR="00F11D68">
        <w:rPr>
          <w:rFonts w:ascii="Arial" w:hAnsi="Arial" w:cs="Arial"/>
          <w:sz w:val="24"/>
          <w:szCs w:val="24"/>
          <w:lang w:val="en-US"/>
        </w:rPr>
        <w:t xml:space="preserve"> opposed by the </w:t>
      </w:r>
      <w:r w:rsidR="00AA4846">
        <w:rPr>
          <w:rFonts w:ascii="Arial" w:hAnsi="Arial" w:cs="Arial"/>
          <w:sz w:val="24"/>
          <w:szCs w:val="24"/>
          <w:lang w:val="en-US"/>
        </w:rPr>
        <w:t>respondents.</w:t>
      </w:r>
      <w:r w:rsidR="00504853">
        <w:rPr>
          <w:rFonts w:ascii="Arial" w:hAnsi="Arial" w:cs="Arial"/>
          <w:sz w:val="24"/>
          <w:szCs w:val="24"/>
          <w:lang w:val="en-US"/>
        </w:rPr>
        <w:t xml:space="preserve">  I shall state the relevant facts in each case and thereafter deal with the cases as one. </w:t>
      </w:r>
    </w:p>
    <w:p w14:paraId="3092E635" w14:textId="6C278F61" w:rsidR="00AA4846" w:rsidRDefault="00AA4846" w:rsidP="00AA4846">
      <w:pPr>
        <w:spacing w:line="480" w:lineRule="auto"/>
        <w:jc w:val="both"/>
        <w:rPr>
          <w:rFonts w:ascii="Arial" w:hAnsi="Arial" w:cs="Arial"/>
          <w:i/>
          <w:iCs/>
          <w:sz w:val="24"/>
          <w:szCs w:val="24"/>
          <w:lang w:val="en-US"/>
        </w:rPr>
      </w:pPr>
      <w:r>
        <w:rPr>
          <w:rFonts w:ascii="Arial" w:hAnsi="Arial" w:cs="Arial"/>
          <w:i/>
          <w:iCs/>
          <w:sz w:val="24"/>
          <w:szCs w:val="24"/>
          <w:lang w:val="en-US"/>
        </w:rPr>
        <w:t>Relevant facts</w:t>
      </w:r>
      <w:r w:rsidR="00A229FC">
        <w:rPr>
          <w:rFonts w:ascii="Arial" w:hAnsi="Arial" w:cs="Arial"/>
          <w:i/>
          <w:iCs/>
          <w:sz w:val="24"/>
          <w:szCs w:val="24"/>
          <w:lang w:val="en-US"/>
        </w:rPr>
        <w:t xml:space="preserve"> in the Ntantiso matter</w:t>
      </w:r>
    </w:p>
    <w:p w14:paraId="13D369C9" w14:textId="18C51642" w:rsidR="00D95705" w:rsidRDefault="00AA4846" w:rsidP="006F2A76">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13180">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D95705">
        <w:rPr>
          <w:rFonts w:ascii="Arial" w:hAnsi="Arial" w:cs="Arial"/>
          <w:sz w:val="24"/>
          <w:szCs w:val="24"/>
          <w:lang w:val="en-US"/>
        </w:rPr>
        <w:t xml:space="preserve">Ms Bulelwa Ntantiso </w:t>
      </w:r>
      <w:r w:rsidR="00DE7C9A">
        <w:rPr>
          <w:rFonts w:ascii="Arial" w:hAnsi="Arial" w:cs="Arial"/>
          <w:sz w:val="24"/>
          <w:szCs w:val="24"/>
          <w:lang w:val="en-US"/>
        </w:rPr>
        <w:t>allege</w:t>
      </w:r>
      <w:r w:rsidR="00A229FC">
        <w:rPr>
          <w:rFonts w:ascii="Arial" w:hAnsi="Arial" w:cs="Arial"/>
          <w:sz w:val="24"/>
          <w:szCs w:val="24"/>
          <w:lang w:val="en-US"/>
        </w:rPr>
        <w:t>d</w:t>
      </w:r>
      <w:r w:rsidR="00D95705">
        <w:rPr>
          <w:rFonts w:ascii="Arial" w:hAnsi="Arial" w:cs="Arial"/>
          <w:sz w:val="24"/>
          <w:szCs w:val="24"/>
          <w:lang w:val="en-US"/>
        </w:rPr>
        <w:t xml:space="preserve">: </w:t>
      </w:r>
      <w:r w:rsidR="00DE7C9A">
        <w:rPr>
          <w:rFonts w:ascii="Arial" w:hAnsi="Arial" w:cs="Arial"/>
          <w:sz w:val="24"/>
          <w:szCs w:val="24"/>
          <w:lang w:val="en-US"/>
        </w:rPr>
        <w:t xml:space="preserve"> </w:t>
      </w:r>
    </w:p>
    <w:p w14:paraId="7B178E23" w14:textId="2B68ACED" w:rsidR="00A3465A" w:rsidRDefault="00F13180" w:rsidP="00F84AF2">
      <w:pPr>
        <w:spacing w:line="480" w:lineRule="auto"/>
        <w:ind w:left="1134" w:hanging="534"/>
        <w:jc w:val="both"/>
        <w:rPr>
          <w:rFonts w:ascii="Arial" w:hAnsi="Arial" w:cs="Arial"/>
          <w:sz w:val="24"/>
          <w:szCs w:val="24"/>
          <w:lang w:val="en-US"/>
        </w:rPr>
      </w:pPr>
      <w:r>
        <w:rPr>
          <w:rFonts w:ascii="Arial" w:hAnsi="Arial" w:cs="Arial"/>
          <w:sz w:val="24"/>
          <w:szCs w:val="24"/>
          <w:lang w:val="en-US"/>
        </w:rPr>
        <w:t>6</w:t>
      </w:r>
      <w:r w:rsidR="00504853">
        <w:rPr>
          <w:rFonts w:ascii="Arial" w:hAnsi="Arial" w:cs="Arial"/>
          <w:sz w:val="24"/>
          <w:szCs w:val="24"/>
          <w:lang w:val="en-US"/>
        </w:rPr>
        <w:t>.1.</w:t>
      </w:r>
      <w:r w:rsidR="00F84AF2">
        <w:rPr>
          <w:rFonts w:ascii="Arial" w:hAnsi="Arial" w:cs="Arial"/>
          <w:sz w:val="24"/>
          <w:szCs w:val="24"/>
          <w:lang w:val="en-US"/>
        </w:rPr>
        <w:tab/>
      </w:r>
      <w:r w:rsidR="00D95705">
        <w:rPr>
          <w:rFonts w:ascii="Arial" w:hAnsi="Arial" w:cs="Arial"/>
          <w:sz w:val="24"/>
          <w:szCs w:val="24"/>
          <w:lang w:val="en-US"/>
        </w:rPr>
        <w:t>T</w:t>
      </w:r>
      <w:r w:rsidR="00DE7C9A">
        <w:rPr>
          <w:rFonts w:ascii="Arial" w:hAnsi="Arial" w:cs="Arial"/>
          <w:sz w:val="24"/>
          <w:szCs w:val="24"/>
          <w:lang w:val="en-US"/>
        </w:rPr>
        <w:t xml:space="preserve">hat she </w:t>
      </w:r>
      <w:r w:rsidR="00CD67AB">
        <w:rPr>
          <w:rFonts w:ascii="Arial" w:hAnsi="Arial" w:cs="Arial"/>
          <w:sz w:val="24"/>
          <w:szCs w:val="24"/>
          <w:lang w:val="en-US"/>
        </w:rPr>
        <w:t xml:space="preserve">is a </w:t>
      </w:r>
      <w:r w:rsidR="00F84AF2">
        <w:rPr>
          <w:rFonts w:ascii="Arial" w:hAnsi="Arial" w:cs="Arial"/>
          <w:sz w:val="24"/>
          <w:szCs w:val="24"/>
          <w:lang w:val="en-US"/>
        </w:rPr>
        <w:t>tenant.</w:t>
      </w:r>
      <w:r w:rsidR="00D02291">
        <w:rPr>
          <w:rFonts w:ascii="Arial" w:hAnsi="Arial" w:cs="Arial"/>
          <w:sz w:val="24"/>
          <w:szCs w:val="24"/>
          <w:lang w:val="en-US"/>
        </w:rPr>
        <w:t xml:space="preserve"> She </w:t>
      </w:r>
      <w:r w:rsidR="00CD67AB">
        <w:rPr>
          <w:rFonts w:ascii="Arial" w:hAnsi="Arial" w:cs="Arial"/>
          <w:sz w:val="24"/>
          <w:szCs w:val="24"/>
          <w:lang w:val="en-US"/>
        </w:rPr>
        <w:t>occup</w:t>
      </w:r>
      <w:r w:rsidR="00D02291">
        <w:rPr>
          <w:rFonts w:ascii="Arial" w:hAnsi="Arial" w:cs="Arial"/>
          <w:sz w:val="24"/>
          <w:szCs w:val="24"/>
          <w:lang w:val="en-US"/>
        </w:rPr>
        <w:t>ies</w:t>
      </w:r>
      <w:r w:rsidR="00CD67AB">
        <w:rPr>
          <w:rFonts w:ascii="Arial" w:hAnsi="Arial" w:cs="Arial"/>
          <w:sz w:val="24"/>
          <w:szCs w:val="24"/>
          <w:lang w:val="en-US"/>
        </w:rPr>
        <w:t xml:space="preserve"> property number</w:t>
      </w:r>
      <w:r w:rsidR="006E606C">
        <w:rPr>
          <w:rFonts w:ascii="Arial" w:hAnsi="Arial" w:cs="Arial"/>
          <w:sz w:val="24"/>
          <w:szCs w:val="24"/>
          <w:lang w:val="en-US"/>
        </w:rPr>
        <w:t xml:space="preserve"> 6203, </w:t>
      </w:r>
      <w:r w:rsidR="0042123E">
        <w:rPr>
          <w:rFonts w:ascii="Arial" w:hAnsi="Arial" w:cs="Arial"/>
          <w:sz w:val="24"/>
          <w:szCs w:val="24"/>
          <w:lang w:val="en-US"/>
        </w:rPr>
        <w:t>NU3 Mdantsane</w:t>
      </w:r>
      <w:r w:rsidR="00FB4ABB">
        <w:rPr>
          <w:rFonts w:ascii="Arial" w:hAnsi="Arial" w:cs="Arial"/>
          <w:sz w:val="24"/>
          <w:szCs w:val="24"/>
          <w:lang w:val="en-US"/>
        </w:rPr>
        <w:t>, East London</w:t>
      </w:r>
      <w:r w:rsidR="00886B92">
        <w:rPr>
          <w:rFonts w:ascii="Arial" w:hAnsi="Arial" w:cs="Arial"/>
          <w:sz w:val="24"/>
          <w:szCs w:val="24"/>
          <w:lang w:val="en-US"/>
        </w:rPr>
        <w:t>. She has no contractual relationship with the resp</w:t>
      </w:r>
      <w:r w:rsidR="00316ADC">
        <w:rPr>
          <w:rFonts w:ascii="Arial" w:hAnsi="Arial" w:cs="Arial"/>
          <w:sz w:val="24"/>
          <w:szCs w:val="24"/>
          <w:lang w:val="en-US"/>
        </w:rPr>
        <w:t>ondents</w:t>
      </w:r>
      <w:r w:rsidR="00D95705">
        <w:rPr>
          <w:rFonts w:ascii="Arial" w:hAnsi="Arial" w:cs="Arial"/>
          <w:sz w:val="24"/>
          <w:szCs w:val="24"/>
          <w:lang w:val="en-US"/>
        </w:rPr>
        <w:t xml:space="preserve"> because although she occupies the </w:t>
      </w:r>
      <w:r w:rsidR="00F84AF2">
        <w:rPr>
          <w:rFonts w:ascii="Arial" w:hAnsi="Arial" w:cs="Arial"/>
          <w:sz w:val="24"/>
          <w:szCs w:val="24"/>
          <w:lang w:val="en-US"/>
        </w:rPr>
        <w:t>property,</w:t>
      </w:r>
      <w:r w:rsidR="00D95705">
        <w:rPr>
          <w:rFonts w:ascii="Arial" w:hAnsi="Arial" w:cs="Arial"/>
          <w:sz w:val="24"/>
          <w:szCs w:val="24"/>
          <w:lang w:val="en-US"/>
        </w:rPr>
        <w:t xml:space="preserve"> the utility account is still registered in the name of the deceased. </w:t>
      </w:r>
      <w:r w:rsidR="00535FB8">
        <w:rPr>
          <w:rFonts w:ascii="Arial" w:hAnsi="Arial" w:cs="Arial"/>
          <w:sz w:val="24"/>
          <w:szCs w:val="24"/>
          <w:lang w:val="en-US"/>
        </w:rPr>
        <w:t>The owner of the propert</w:t>
      </w:r>
      <w:r w:rsidR="002E0016">
        <w:rPr>
          <w:rFonts w:ascii="Arial" w:hAnsi="Arial" w:cs="Arial"/>
          <w:sz w:val="24"/>
          <w:szCs w:val="24"/>
          <w:lang w:val="en-US"/>
        </w:rPr>
        <w:t>y</w:t>
      </w:r>
      <w:r w:rsidR="00535FB8">
        <w:rPr>
          <w:rFonts w:ascii="Arial" w:hAnsi="Arial" w:cs="Arial"/>
          <w:sz w:val="24"/>
          <w:szCs w:val="24"/>
          <w:lang w:val="en-US"/>
        </w:rPr>
        <w:t xml:space="preserve"> was </w:t>
      </w:r>
      <w:r w:rsidR="00D95705">
        <w:rPr>
          <w:rFonts w:ascii="Arial" w:hAnsi="Arial" w:cs="Arial"/>
          <w:sz w:val="24"/>
          <w:szCs w:val="24"/>
          <w:lang w:val="en-US"/>
        </w:rPr>
        <w:t xml:space="preserve">Ms </w:t>
      </w:r>
      <w:r w:rsidR="00535FB8">
        <w:rPr>
          <w:rFonts w:ascii="Arial" w:hAnsi="Arial" w:cs="Arial"/>
          <w:sz w:val="24"/>
          <w:szCs w:val="24"/>
          <w:lang w:val="en-US"/>
        </w:rPr>
        <w:t>Agnes</w:t>
      </w:r>
      <w:r w:rsidR="00B7786B">
        <w:rPr>
          <w:rFonts w:ascii="Arial" w:hAnsi="Arial" w:cs="Arial"/>
          <w:sz w:val="24"/>
          <w:szCs w:val="24"/>
          <w:lang w:val="en-US"/>
        </w:rPr>
        <w:t xml:space="preserve"> Nontsumentse </w:t>
      </w:r>
      <w:r w:rsidR="007174C2">
        <w:rPr>
          <w:rFonts w:ascii="Arial" w:hAnsi="Arial" w:cs="Arial"/>
          <w:sz w:val="24"/>
          <w:szCs w:val="24"/>
          <w:lang w:val="en-US"/>
        </w:rPr>
        <w:t xml:space="preserve">Ntantiso who passed away </w:t>
      </w:r>
      <w:r w:rsidR="0053102A">
        <w:rPr>
          <w:rFonts w:ascii="Arial" w:hAnsi="Arial" w:cs="Arial"/>
          <w:sz w:val="24"/>
          <w:szCs w:val="24"/>
          <w:lang w:val="en-US"/>
        </w:rPr>
        <w:t xml:space="preserve">on </w:t>
      </w:r>
      <w:r w:rsidR="0078368F">
        <w:rPr>
          <w:rFonts w:ascii="Arial" w:hAnsi="Arial" w:cs="Arial"/>
          <w:sz w:val="24"/>
          <w:szCs w:val="24"/>
          <w:lang w:val="en-US"/>
        </w:rPr>
        <w:t>17 November 2016</w:t>
      </w:r>
      <w:r w:rsidR="00D02291">
        <w:rPr>
          <w:rFonts w:ascii="Arial" w:hAnsi="Arial" w:cs="Arial"/>
          <w:sz w:val="24"/>
          <w:szCs w:val="24"/>
          <w:lang w:val="en-US"/>
        </w:rPr>
        <w:t xml:space="preserve"> (the deceased</w:t>
      </w:r>
      <w:r w:rsidR="00F84AF2">
        <w:rPr>
          <w:rFonts w:ascii="Arial" w:hAnsi="Arial" w:cs="Arial"/>
          <w:sz w:val="24"/>
          <w:szCs w:val="24"/>
          <w:lang w:val="en-US"/>
        </w:rPr>
        <w:t>).</w:t>
      </w:r>
      <w:r w:rsidR="00504853" w:rsidRPr="00504853">
        <w:rPr>
          <w:rFonts w:ascii="Arial" w:hAnsi="Arial" w:cs="Arial"/>
          <w:sz w:val="24"/>
          <w:szCs w:val="24"/>
          <w:lang w:val="en-US"/>
        </w:rPr>
        <w:t xml:space="preserve"> </w:t>
      </w:r>
      <w:r w:rsidR="00504853">
        <w:rPr>
          <w:rFonts w:ascii="Arial" w:hAnsi="Arial" w:cs="Arial"/>
          <w:sz w:val="24"/>
          <w:szCs w:val="24"/>
          <w:lang w:val="en-US"/>
        </w:rPr>
        <w:t xml:space="preserve">For reasons unknown to </w:t>
      </w:r>
      <w:r w:rsidR="00F84AF2">
        <w:rPr>
          <w:rFonts w:ascii="Arial" w:hAnsi="Arial" w:cs="Arial"/>
          <w:sz w:val="24"/>
          <w:szCs w:val="24"/>
          <w:lang w:val="en-US"/>
        </w:rPr>
        <w:t>her, the</w:t>
      </w:r>
      <w:r w:rsidR="00504853">
        <w:rPr>
          <w:rFonts w:ascii="Arial" w:hAnsi="Arial" w:cs="Arial"/>
          <w:sz w:val="24"/>
          <w:szCs w:val="24"/>
          <w:lang w:val="en-US"/>
        </w:rPr>
        <w:t xml:space="preserve"> </w:t>
      </w:r>
      <w:r w:rsidR="00F84AF2">
        <w:rPr>
          <w:rFonts w:ascii="Arial" w:hAnsi="Arial" w:cs="Arial"/>
          <w:sz w:val="24"/>
          <w:szCs w:val="24"/>
          <w:lang w:val="en-US"/>
        </w:rPr>
        <w:t>deceased’s estate</w:t>
      </w:r>
      <w:r w:rsidR="00504853">
        <w:rPr>
          <w:rFonts w:ascii="Arial" w:hAnsi="Arial" w:cs="Arial"/>
          <w:sz w:val="24"/>
          <w:szCs w:val="24"/>
          <w:lang w:val="en-US"/>
        </w:rPr>
        <w:t xml:space="preserve"> has not been finalized and it is for that reason that the </w:t>
      </w:r>
      <w:r w:rsidR="006F2A76">
        <w:rPr>
          <w:rFonts w:ascii="Arial" w:hAnsi="Arial" w:cs="Arial"/>
          <w:sz w:val="24"/>
          <w:szCs w:val="24"/>
          <w:lang w:val="en-US"/>
        </w:rPr>
        <w:t>applicant</w:t>
      </w:r>
      <w:r w:rsidR="00504853">
        <w:rPr>
          <w:rFonts w:ascii="Arial" w:hAnsi="Arial" w:cs="Arial"/>
          <w:sz w:val="24"/>
          <w:szCs w:val="24"/>
          <w:lang w:val="en-US"/>
        </w:rPr>
        <w:t xml:space="preserve"> has instructed her</w:t>
      </w:r>
      <w:r w:rsidR="006F2A76">
        <w:rPr>
          <w:rFonts w:ascii="Arial" w:hAnsi="Arial" w:cs="Arial"/>
          <w:sz w:val="24"/>
          <w:szCs w:val="24"/>
          <w:lang w:val="en-US"/>
        </w:rPr>
        <w:t xml:space="preserve"> attorneys </w:t>
      </w:r>
      <w:r w:rsidR="005F6B34">
        <w:rPr>
          <w:rFonts w:ascii="Arial" w:hAnsi="Arial" w:cs="Arial"/>
          <w:sz w:val="24"/>
          <w:szCs w:val="24"/>
          <w:lang w:val="en-US"/>
        </w:rPr>
        <w:t xml:space="preserve">to </w:t>
      </w:r>
      <w:r w:rsidR="005E1831">
        <w:rPr>
          <w:rFonts w:ascii="Arial" w:hAnsi="Arial" w:cs="Arial"/>
          <w:sz w:val="24"/>
          <w:szCs w:val="24"/>
          <w:lang w:val="en-US"/>
        </w:rPr>
        <w:t xml:space="preserve">finalize the </w:t>
      </w:r>
      <w:r w:rsidR="00F84AF2">
        <w:rPr>
          <w:rFonts w:ascii="Arial" w:hAnsi="Arial" w:cs="Arial"/>
          <w:sz w:val="24"/>
          <w:szCs w:val="24"/>
          <w:lang w:val="en-US"/>
        </w:rPr>
        <w:t>estate.</w:t>
      </w:r>
      <w:r w:rsidR="00504853">
        <w:rPr>
          <w:rFonts w:ascii="Arial" w:hAnsi="Arial" w:cs="Arial"/>
          <w:sz w:val="24"/>
          <w:szCs w:val="24"/>
          <w:lang w:val="en-US"/>
        </w:rPr>
        <w:t xml:space="preserve"> </w:t>
      </w:r>
      <w:r w:rsidR="009F091F">
        <w:rPr>
          <w:rFonts w:ascii="Arial" w:hAnsi="Arial" w:cs="Arial"/>
          <w:sz w:val="24"/>
          <w:szCs w:val="24"/>
          <w:lang w:val="en-US"/>
        </w:rPr>
        <w:t xml:space="preserve">Her income is extremely limited </w:t>
      </w:r>
      <w:r w:rsidR="00330148">
        <w:rPr>
          <w:rFonts w:ascii="Arial" w:hAnsi="Arial" w:cs="Arial"/>
          <w:sz w:val="24"/>
          <w:szCs w:val="24"/>
          <w:lang w:val="en-US"/>
        </w:rPr>
        <w:t xml:space="preserve">and she </w:t>
      </w:r>
      <w:r w:rsidR="00D02291">
        <w:rPr>
          <w:rFonts w:ascii="Arial" w:hAnsi="Arial" w:cs="Arial"/>
          <w:sz w:val="24"/>
          <w:szCs w:val="24"/>
          <w:lang w:val="en-US"/>
        </w:rPr>
        <w:t>depends</w:t>
      </w:r>
      <w:r w:rsidR="00330148">
        <w:rPr>
          <w:rFonts w:ascii="Arial" w:hAnsi="Arial" w:cs="Arial"/>
          <w:sz w:val="24"/>
          <w:szCs w:val="24"/>
          <w:lang w:val="en-US"/>
        </w:rPr>
        <w:t xml:space="preserve"> on family</w:t>
      </w:r>
      <w:r w:rsidR="00E00DCD">
        <w:rPr>
          <w:rFonts w:ascii="Arial" w:hAnsi="Arial" w:cs="Arial"/>
          <w:sz w:val="24"/>
          <w:szCs w:val="24"/>
          <w:lang w:val="en-US"/>
        </w:rPr>
        <w:t xml:space="preserve"> and friends. </w:t>
      </w:r>
    </w:p>
    <w:p w14:paraId="5B2C32B0" w14:textId="567CE33C" w:rsidR="006F2A76" w:rsidRDefault="00F13180" w:rsidP="00F13180">
      <w:pPr>
        <w:spacing w:before="240" w:line="480" w:lineRule="auto"/>
        <w:ind w:left="1134" w:hanging="534"/>
        <w:jc w:val="both"/>
        <w:rPr>
          <w:rFonts w:ascii="Arial" w:hAnsi="Arial" w:cs="Arial"/>
          <w:sz w:val="24"/>
          <w:szCs w:val="24"/>
          <w:lang w:val="en-US"/>
        </w:rPr>
      </w:pPr>
      <w:r>
        <w:rPr>
          <w:rFonts w:ascii="Arial" w:hAnsi="Arial" w:cs="Arial"/>
          <w:sz w:val="24"/>
          <w:szCs w:val="24"/>
          <w:lang w:val="en-US"/>
        </w:rPr>
        <w:t>6</w:t>
      </w:r>
      <w:r w:rsidR="00F84AF2">
        <w:rPr>
          <w:rFonts w:ascii="Arial" w:hAnsi="Arial" w:cs="Arial"/>
          <w:sz w:val="24"/>
          <w:szCs w:val="24"/>
          <w:lang w:val="en-US"/>
        </w:rPr>
        <w:t>.2</w:t>
      </w:r>
      <w:r w:rsidR="00F84AF2">
        <w:rPr>
          <w:rFonts w:ascii="Arial" w:hAnsi="Arial" w:cs="Arial"/>
          <w:sz w:val="24"/>
          <w:szCs w:val="24"/>
          <w:lang w:val="en-US"/>
        </w:rPr>
        <w:tab/>
        <w:t>She</w:t>
      </w:r>
      <w:r w:rsidR="00504853">
        <w:rPr>
          <w:rFonts w:ascii="Arial" w:hAnsi="Arial" w:cs="Arial"/>
          <w:sz w:val="24"/>
          <w:szCs w:val="24"/>
          <w:lang w:val="en-US"/>
        </w:rPr>
        <w:t xml:space="preserve"> </w:t>
      </w:r>
      <w:r w:rsidR="00F40FE6">
        <w:rPr>
          <w:rFonts w:ascii="Arial" w:hAnsi="Arial" w:cs="Arial"/>
          <w:sz w:val="24"/>
          <w:szCs w:val="24"/>
          <w:lang w:val="en-US"/>
        </w:rPr>
        <w:t xml:space="preserve">sought condonation for her failure to comply with the rules of court </w:t>
      </w:r>
      <w:r w:rsidR="002164E7">
        <w:rPr>
          <w:rFonts w:ascii="Arial" w:hAnsi="Arial" w:cs="Arial"/>
          <w:sz w:val="24"/>
          <w:szCs w:val="24"/>
          <w:lang w:val="en-US"/>
        </w:rPr>
        <w:t xml:space="preserve">in relation to the service and time frames </w:t>
      </w:r>
      <w:r w:rsidR="008F328F">
        <w:rPr>
          <w:rFonts w:ascii="Arial" w:hAnsi="Arial" w:cs="Arial"/>
          <w:sz w:val="24"/>
          <w:szCs w:val="24"/>
          <w:lang w:val="en-US"/>
        </w:rPr>
        <w:t xml:space="preserve">including 72 hours’ notice </w:t>
      </w:r>
      <w:r w:rsidR="009301C1">
        <w:rPr>
          <w:rFonts w:ascii="Arial" w:hAnsi="Arial" w:cs="Arial"/>
          <w:sz w:val="24"/>
          <w:szCs w:val="24"/>
          <w:lang w:val="en-US"/>
        </w:rPr>
        <w:t xml:space="preserve">referred to in section </w:t>
      </w:r>
      <w:r w:rsidR="003639EE">
        <w:rPr>
          <w:rFonts w:ascii="Arial" w:hAnsi="Arial" w:cs="Arial"/>
          <w:sz w:val="24"/>
          <w:szCs w:val="24"/>
          <w:lang w:val="en-US"/>
        </w:rPr>
        <w:t>35 of the General Law Amendment Act</w:t>
      </w:r>
      <w:r w:rsidR="00F03F1F">
        <w:rPr>
          <w:rFonts w:ascii="Arial" w:hAnsi="Arial" w:cs="Arial"/>
          <w:sz w:val="24"/>
          <w:szCs w:val="24"/>
          <w:lang w:val="en-US"/>
        </w:rPr>
        <w:t>, 62 of 1995</w:t>
      </w:r>
      <w:r w:rsidR="00DE302C">
        <w:rPr>
          <w:rFonts w:ascii="Arial" w:hAnsi="Arial" w:cs="Arial"/>
          <w:sz w:val="24"/>
          <w:szCs w:val="24"/>
          <w:lang w:val="en-US"/>
        </w:rPr>
        <w:t xml:space="preserve">. </w:t>
      </w:r>
      <w:r w:rsidR="00504853">
        <w:rPr>
          <w:rFonts w:ascii="Arial" w:hAnsi="Arial" w:cs="Arial"/>
          <w:sz w:val="24"/>
          <w:szCs w:val="24"/>
          <w:lang w:val="en-US"/>
        </w:rPr>
        <w:t xml:space="preserve">She </w:t>
      </w:r>
      <w:r w:rsidR="00DE302C">
        <w:rPr>
          <w:rFonts w:ascii="Arial" w:hAnsi="Arial" w:cs="Arial"/>
          <w:sz w:val="24"/>
          <w:szCs w:val="24"/>
          <w:lang w:val="en-US"/>
        </w:rPr>
        <w:t>allege</w:t>
      </w:r>
      <w:r w:rsidR="00D02291">
        <w:rPr>
          <w:rFonts w:ascii="Arial" w:hAnsi="Arial" w:cs="Arial"/>
          <w:sz w:val="24"/>
          <w:szCs w:val="24"/>
          <w:lang w:val="en-US"/>
        </w:rPr>
        <w:t>d</w:t>
      </w:r>
      <w:r w:rsidR="00DE302C">
        <w:rPr>
          <w:rFonts w:ascii="Arial" w:hAnsi="Arial" w:cs="Arial"/>
          <w:sz w:val="24"/>
          <w:szCs w:val="24"/>
          <w:lang w:val="en-US"/>
        </w:rPr>
        <w:t xml:space="preserve"> that </w:t>
      </w:r>
      <w:r w:rsidR="006A2D8A">
        <w:rPr>
          <w:rFonts w:ascii="Arial" w:hAnsi="Arial" w:cs="Arial"/>
          <w:sz w:val="24"/>
          <w:szCs w:val="24"/>
          <w:lang w:val="en-US"/>
        </w:rPr>
        <w:t>the system of partial blocking</w:t>
      </w:r>
      <w:r w:rsidR="00E4746F">
        <w:rPr>
          <w:rFonts w:ascii="Arial" w:hAnsi="Arial" w:cs="Arial"/>
          <w:sz w:val="24"/>
          <w:szCs w:val="24"/>
          <w:lang w:val="en-US"/>
        </w:rPr>
        <w:t xml:space="preserve">, restricting services is controlled by </w:t>
      </w:r>
      <w:r w:rsidR="005859E5">
        <w:rPr>
          <w:rFonts w:ascii="Arial" w:hAnsi="Arial" w:cs="Arial"/>
          <w:sz w:val="24"/>
          <w:szCs w:val="24"/>
          <w:lang w:val="en-US"/>
        </w:rPr>
        <w:t>the debt management department</w:t>
      </w:r>
      <w:r w:rsidR="00D02291">
        <w:rPr>
          <w:rFonts w:ascii="Arial" w:hAnsi="Arial" w:cs="Arial"/>
          <w:sz w:val="24"/>
          <w:szCs w:val="24"/>
          <w:lang w:val="en-US"/>
        </w:rPr>
        <w:t xml:space="preserve"> </w:t>
      </w:r>
      <w:r w:rsidR="00AE4ED2">
        <w:rPr>
          <w:rFonts w:ascii="Arial" w:hAnsi="Arial" w:cs="Arial"/>
          <w:sz w:val="24"/>
          <w:szCs w:val="24"/>
          <w:lang w:val="en-US"/>
        </w:rPr>
        <w:t xml:space="preserve">of the </w:t>
      </w:r>
      <w:r w:rsidR="00A96468">
        <w:rPr>
          <w:rFonts w:ascii="Arial" w:hAnsi="Arial" w:cs="Arial"/>
          <w:sz w:val="24"/>
          <w:szCs w:val="24"/>
          <w:lang w:val="en-US"/>
        </w:rPr>
        <w:t xml:space="preserve">second </w:t>
      </w:r>
      <w:r w:rsidR="00F84AF2">
        <w:rPr>
          <w:rFonts w:ascii="Arial" w:hAnsi="Arial" w:cs="Arial"/>
          <w:sz w:val="24"/>
          <w:szCs w:val="24"/>
          <w:lang w:val="en-US"/>
        </w:rPr>
        <w:t>respondent.</w:t>
      </w:r>
      <w:r w:rsidR="00D02291">
        <w:rPr>
          <w:rFonts w:ascii="Arial" w:hAnsi="Arial" w:cs="Arial"/>
          <w:sz w:val="24"/>
          <w:szCs w:val="24"/>
          <w:lang w:val="en-US"/>
        </w:rPr>
        <w:t xml:space="preserve"> </w:t>
      </w:r>
    </w:p>
    <w:p w14:paraId="40FB1093" w14:textId="05621BB1" w:rsidR="00504853" w:rsidRDefault="00F13180" w:rsidP="00F13180">
      <w:pPr>
        <w:spacing w:before="240" w:line="480" w:lineRule="auto"/>
        <w:ind w:left="1134" w:hanging="567"/>
        <w:jc w:val="both"/>
        <w:rPr>
          <w:rFonts w:ascii="Arial" w:hAnsi="Arial" w:cs="Arial"/>
          <w:sz w:val="24"/>
          <w:szCs w:val="24"/>
          <w:lang w:val="en-US"/>
        </w:rPr>
      </w:pPr>
      <w:r>
        <w:rPr>
          <w:rFonts w:ascii="Arial" w:hAnsi="Arial" w:cs="Arial"/>
          <w:sz w:val="24"/>
          <w:szCs w:val="24"/>
          <w:lang w:val="en-US"/>
        </w:rPr>
        <w:t>6</w:t>
      </w:r>
      <w:r w:rsidR="00504853">
        <w:rPr>
          <w:rFonts w:ascii="Arial" w:hAnsi="Arial" w:cs="Arial"/>
          <w:sz w:val="24"/>
          <w:szCs w:val="24"/>
          <w:lang w:val="en-US"/>
        </w:rPr>
        <w:t xml:space="preserve">.3.  </w:t>
      </w:r>
      <w:r>
        <w:rPr>
          <w:rFonts w:ascii="Arial" w:hAnsi="Arial" w:cs="Arial"/>
          <w:sz w:val="24"/>
          <w:szCs w:val="24"/>
          <w:lang w:val="en-US"/>
        </w:rPr>
        <w:tab/>
      </w:r>
      <w:r w:rsidR="00D02291">
        <w:rPr>
          <w:rFonts w:ascii="Arial" w:hAnsi="Arial" w:cs="Arial"/>
          <w:sz w:val="24"/>
          <w:szCs w:val="24"/>
          <w:lang w:val="en-US"/>
        </w:rPr>
        <w:t>S</w:t>
      </w:r>
      <w:r w:rsidR="000B20A0">
        <w:rPr>
          <w:rFonts w:ascii="Arial" w:hAnsi="Arial" w:cs="Arial"/>
          <w:sz w:val="24"/>
          <w:szCs w:val="24"/>
          <w:lang w:val="en-US"/>
        </w:rPr>
        <w:t xml:space="preserve">he </w:t>
      </w:r>
      <w:r w:rsidR="00C46807">
        <w:rPr>
          <w:rFonts w:ascii="Arial" w:hAnsi="Arial" w:cs="Arial"/>
          <w:sz w:val="24"/>
          <w:szCs w:val="24"/>
          <w:lang w:val="en-US"/>
        </w:rPr>
        <w:t xml:space="preserve">had a verbal agreement with </w:t>
      </w:r>
      <w:r w:rsidR="00504853">
        <w:rPr>
          <w:rFonts w:ascii="Arial" w:hAnsi="Arial" w:cs="Arial"/>
          <w:sz w:val="24"/>
          <w:szCs w:val="24"/>
          <w:lang w:val="en-US"/>
        </w:rPr>
        <w:t xml:space="preserve">her </w:t>
      </w:r>
      <w:r w:rsidR="00C46807">
        <w:rPr>
          <w:rFonts w:ascii="Arial" w:hAnsi="Arial" w:cs="Arial"/>
          <w:sz w:val="24"/>
          <w:szCs w:val="24"/>
          <w:lang w:val="en-US"/>
        </w:rPr>
        <w:t xml:space="preserve">family </w:t>
      </w:r>
      <w:r w:rsidR="008F302A">
        <w:rPr>
          <w:rFonts w:ascii="Arial" w:hAnsi="Arial" w:cs="Arial"/>
          <w:sz w:val="24"/>
          <w:szCs w:val="24"/>
          <w:lang w:val="en-US"/>
        </w:rPr>
        <w:t>that she would occupy and rent the property from the estate</w:t>
      </w:r>
      <w:r w:rsidR="0081554D">
        <w:rPr>
          <w:rFonts w:ascii="Arial" w:hAnsi="Arial" w:cs="Arial"/>
          <w:sz w:val="24"/>
          <w:szCs w:val="24"/>
          <w:lang w:val="en-US"/>
        </w:rPr>
        <w:t xml:space="preserve"> until such time as the estate </w:t>
      </w:r>
      <w:r w:rsidR="006A63AC">
        <w:rPr>
          <w:rFonts w:ascii="Arial" w:hAnsi="Arial" w:cs="Arial"/>
          <w:sz w:val="24"/>
          <w:szCs w:val="24"/>
          <w:lang w:val="en-US"/>
        </w:rPr>
        <w:t>was w</w:t>
      </w:r>
      <w:r w:rsidR="00D02291">
        <w:rPr>
          <w:rFonts w:ascii="Arial" w:hAnsi="Arial" w:cs="Arial"/>
          <w:sz w:val="24"/>
          <w:szCs w:val="24"/>
          <w:lang w:val="en-US"/>
        </w:rPr>
        <w:t>ound</w:t>
      </w:r>
      <w:r w:rsidR="006A63AC">
        <w:rPr>
          <w:rFonts w:ascii="Arial" w:hAnsi="Arial" w:cs="Arial"/>
          <w:sz w:val="24"/>
          <w:szCs w:val="24"/>
          <w:lang w:val="en-US"/>
        </w:rPr>
        <w:t xml:space="preserve"> up</w:t>
      </w:r>
      <w:r w:rsidR="00926DC1">
        <w:rPr>
          <w:rFonts w:ascii="Arial" w:hAnsi="Arial" w:cs="Arial"/>
          <w:sz w:val="24"/>
          <w:szCs w:val="24"/>
          <w:lang w:val="en-US"/>
        </w:rPr>
        <w:t>.</w:t>
      </w:r>
      <w:r w:rsidR="00342547">
        <w:rPr>
          <w:rFonts w:ascii="Arial" w:hAnsi="Arial" w:cs="Arial"/>
          <w:sz w:val="24"/>
          <w:szCs w:val="24"/>
          <w:lang w:val="en-US"/>
        </w:rPr>
        <w:t xml:space="preserve"> </w:t>
      </w:r>
      <w:r w:rsidR="00981A09">
        <w:rPr>
          <w:rFonts w:ascii="Arial" w:hAnsi="Arial" w:cs="Arial"/>
          <w:sz w:val="24"/>
          <w:szCs w:val="24"/>
          <w:lang w:val="en-US"/>
        </w:rPr>
        <w:t xml:space="preserve">She contends that it is the </w:t>
      </w:r>
      <w:r w:rsidR="00222681">
        <w:rPr>
          <w:rFonts w:ascii="Arial" w:hAnsi="Arial" w:cs="Arial"/>
          <w:sz w:val="24"/>
          <w:szCs w:val="24"/>
          <w:lang w:val="en-US"/>
        </w:rPr>
        <w:t>estate of the deceased</w:t>
      </w:r>
      <w:r w:rsidR="00C84E09">
        <w:rPr>
          <w:rFonts w:ascii="Arial" w:hAnsi="Arial" w:cs="Arial"/>
          <w:sz w:val="24"/>
          <w:szCs w:val="24"/>
          <w:lang w:val="en-US"/>
        </w:rPr>
        <w:t xml:space="preserve"> that is responsible for </w:t>
      </w:r>
      <w:r w:rsidR="00504853">
        <w:rPr>
          <w:rFonts w:ascii="Arial" w:hAnsi="Arial" w:cs="Arial"/>
          <w:sz w:val="24"/>
          <w:szCs w:val="24"/>
          <w:lang w:val="en-US"/>
        </w:rPr>
        <w:lastRenderedPageBreak/>
        <w:t xml:space="preserve">payment of the </w:t>
      </w:r>
      <w:r w:rsidR="00C84E09">
        <w:rPr>
          <w:rFonts w:ascii="Arial" w:hAnsi="Arial" w:cs="Arial"/>
          <w:sz w:val="24"/>
          <w:szCs w:val="24"/>
          <w:lang w:val="en-US"/>
        </w:rPr>
        <w:t xml:space="preserve">amounts that </w:t>
      </w:r>
      <w:r w:rsidR="004364E3">
        <w:rPr>
          <w:rFonts w:ascii="Arial" w:hAnsi="Arial" w:cs="Arial"/>
          <w:sz w:val="24"/>
          <w:szCs w:val="24"/>
          <w:lang w:val="en-US"/>
        </w:rPr>
        <w:t xml:space="preserve">are being owed </w:t>
      </w:r>
      <w:r w:rsidR="00070436">
        <w:rPr>
          <w:rFonts w:ascii="Arial" w:hAnsi="Arial" w:cs="Arial"/>
          <w:sz w:val="24"/>
          <w:szCs w:val="24"/>
          <w:lang w:val="en-US"/>
        </w:rPr>
        <w:t>to the respondents. She is responsi</w:t>
      </w:r>
      <w:r w:rsidR="00832236">
        <w:rPr>
          <w:rFonts w:ascii="Arial" w:hAnsi="Arial" w:cs="Arial"/>
          <w:sz w:val="24"/>
          <w:szCs w:val="24"/>
          <w:lang w:val="en-US"/>
        </w:rPr>
        <w:t>ble</w:t>
      </w:r>
      <w:r w:rsidR="00472F2D">
        <w:rPr>
          <w:rFonts w:ascii="Arial" w:hAnsi="Arial" w:cs="Arial"/>
          <w:sz w:val="24"/>
          <w:szCs w:val="24"/>
          <w:lang w:val="en-US"/>
        </w:rPr>
        <w:t xml:space="preserve"> for payments of her monthly rental </w:t>
      </w:r>
      <w:r w:rsidR="00C25AF9">
        <w:rPr>
          <w:rFonts w:ascii="Arial" w:hAnsi="Arial" w:cs="Arial"/>
          <w:sz w:val="24"/>
          <w:szCs w:val="24"/>
          <w:lang w:val="en-US"/>
        </w:rPr>
        <w:t>to the estate</w:t>
      </w:r>
      <w:r w:rsidR="004D7258">
        <w:rPr>
          <w:rFonts w:ascii="Arial" w:hAnsi="Arial" w:cs="Arial"/>
          <w:sz w:val="24"/>
          <w:szCs w:val="24"/>
          <w:lang w:val="en-US"/>
        </w:rPr>
        <w:t xml:space="preserve">, the upkeep of the premises </w:t>
      </w:r>
      <w:r w:rsidR="005F3C90">
        <w:rPr>
          <w:rFonts w:ascii="Arial" w:hAnsi="Arial" w:cs="Arial"/>
          <w:sz w:val="24"/>
          <w:szCs w:val="24"/>
          <w:lang w:val="en-US"/>
        </w:rPr>
        <w:t xml:space="preserve">in terms of the verbal </w:t>
      </w:r>
      <w:r w:rsidR="00C9681D">
        <w:rPr>
          <w:rFonts w:ascii="Arial" w:hAnsi="Arial" w:cs="Arial"/>
          <w:sz w:val="24"/>
          <w:szCs w:val="24"/>
          <w:lang w:val="en-US"/>
        </w:rPr>
        <w:t xml:space="preserve">lease </w:t>
      </w:r>
      <w:r w:rsidR="005F3C90">
        <w:rPr>
          <w:rFonts w:ascii="Arial" w:hAnsi="Arial" w:cs="Arial"/>
          <w:sz w:val="24"/>
          <w:szCs w:val="24"/>
          <w:lang w:val="en-US"/>
        </w:rPr>
        <w:t>agreement</w:t>
      </w:r>
      <w:r w:rsidR="00A6729C">
        <w:rPr>
          <w:rFonts w:ascii="Arial" w:hAnsi="Arial" w:cs="Arial"/>
          <w:sz w:val="24"/>
          <w:szCs w:val="24"/>
          <w:lang w:val="en-US"/>
        </w:rPr>
        <w:t xml:space="preserve"> and </w:t>
      </w:r>
      <w:r w:rsidR="00B43480">
        <w:rPr>
          <w:rFonts w:ascii="Arial" w:hAnsi="Arial" w:cs="Arial"/>
          <w:sz w:val="24"/>
          <w:szCs w:val="24"/>
          <w:lang w:val="en-US"/>
        </w:rPr>
        <w:t xml:space="preserve">for buying and loading electricity </w:t>
      </w:r>
      <w:r w:rsidR="00372837">
        <w:rPr>
          <w:rFonts w:ascii="Arial" w:hAnsi="Arial" w:cs="Arial"/>
          <w:sz w:val="24"/>
          <w:szCs w:val="24"/>
          <w:lang w:val="en-US"/>
        </w:rPr>
        <w:t xml:space="preserve">on the </w:t>
      </w:r>
      <w:r w:rsidR="00FD40A9">
        <w:rPr>
          <w:rFonts w:ascii="Arial" w:hAnsi="Arial" w:cs="Arial"/>
          <w:sz w:val="24"/>
          <w:szCs w:val="24"/>
          <w:lang w:val="en-US"/>
        </w:rPr>
        <w:t xml:space="preserve">pre-paid </w:t>
      </w:r>
      <w:r w:rsidR="00372837">
        <w:rPr>
          <w:rFonts w:ascii="Arial" w:hAnsi="Arial" w:cs="Arial"/>
          <w:sz w:val="24"/>
          <w:szCs w:val="24"/>
          <w:lang w:val="en-US"/>
        </w:rPr>
        <w:t>meter</w:t>
      </w:r>
      <w:r w:rsidR="00FD40A9">
        <w:rPr>
          <w:rFonts w:ascii="Arial" w:hAnsi="Arial" w:cs="Arial"/>
          <w:sz w:val="24"/>
          <w:szCs w:val="24"/>
          <w:lang w:val="en-US"/>
        </w:rPr>
        <w:t xml:space="preserve">. </w:t>
      </w:r>
    </w:p>
    <w:p w14:paraId="7ACB0F62" w14:textId="6B36C030" w:rsidR="002E2617" w:rsidRPr="002E2617" w:rsidRDefault="002E2617" w:rsidP="00504853">
      <w:pPr>
        <w:spacing w:before="240" w:line="480" w:lineRule="auto"/>
        <w:jc w:val="both"/>
        <w:rPr>
          <w:rFonts w:ascii="Arial" w:hAnsi="Arial" w:cs="Arial"/>
          <w:i/>
          <w:iCs/>
          <w:sz w:val="24"/>
          <w:szCs w:val="24"/>
          <w:lang w:val="en-US"/>
        </w:rPr>
      </w:pPr>
      <w:r w:rsidRPr="002E2617">
        <w:rPr>
          <w:rFonts w:ascii="Arial" w:hAnsi="Arial" w:cs="Arial"/>
          <w:i/>
          <w:iCs/>
          <w:sz w:val="24"/>
          <w:szCs w:val="24"/>
          <w:lang w:val="en-US"/>
        </w:rPr>
        <w:t xml:space="preserve">The issue </w:t>
      </w:r>
    </w:p>
    <w:p w14:paraId="5AA8B61D" w14:textId="17860F97" w:rsidR="00D17EE5" w:rsidRDefault="00F13180" w:rsidP="00F84AF2">
      <w:pPr>
        <w:spacing w:before="240" w:line="480" w:lineRule="auto"/>
        <w:ind w:left="1134" w:hanging="567"/>
        <w:jc w:val="both"/>
        <w:rPr>
          <w:rFonts w:ascii="Arial" w:hAnsi="Arial" w:cs="Arial"/>
          <w:sz w:val="24"/>
          <w:szCs w:val="24"/>
          <w:lang w:val="en-US"/>
        </w:rPr>
      </w:pPr>
      <w:r>
        <w:rPr>
          <w:rFonts w:ascii="Arial" w:hAnsi="Arial" w:cs="Arial"/>
          <w:sz w:val="24"/>
          <w:szCs w:val="24"/>
          <w:lang w:val="en-US"/>
        </w:rPr>
        <w:t>6</w:t>
      </w:r>
      <w:r w:rsidR="00504853">
        <w:rPr>
          <w:rFonts w:ascii="Arial" w:hAnsi="Arial" w:cs="Arial"/>
          <w:sz w:val="24"/>
          <w:szCs w:val="24"/>
          <w:lang w:val="en-US"/>
        </w:rPr>
        <w:t xml:space="preserve">.4. </w:t>
      </w:r>
      <w:r w:rsidR="00F84AF2">
        <w:rPr>
          <w:rFonts w:ascii="Arial" w:hAnsi="Arial" w:cs="Arial"/>
          <w:sz w:val="24"/>
          <w:szCs w:val="24"/>
          <w:lang w:val="en-US"/>
        </w:rPr>
        <w:tab/>
      </w:r>
      <w:r w:rsidR="00E1680E">
        <w:rPr>
          <w:rFonts w:ascii="Arial" w:hAnsi="Arial" w:cs="Arial"/>
          <w:sz w:val="24"/>
          <w:szCs w:val="24"/>
          <w:lang w:val="en-US"/>
        </w:rPr>
        <w:t xml:space="preserve">Since 3 March 2023, </w:t>
      </w:r>
      <w:r w:rsidR="00FD40A9">
        <w:rPr>
          <w:rFonts w:ascii="Arial" w:hAnsi="Arial" w:cs="Arial"/>
          <w:sz w:val="24"/>
          <w:szCs w:val="24"/>
          <w:lang w:val="en-US"/>
        </w:rPr>
        <w:t xml:space="preserve">whenever she purchased </w:t>
      </w:r>
      <w:r w:rsidR="005249D1">
        <w:rPr>
          <w:rFonts w:ascii="Arial" w:hAnsi="Arial" w:cs="Arial"/>
          <w:sz w:val="24"/>
          <w:szCs w:val="24"/>
          <w:lang w:val="en-US"/>
        </w:rPr>
        <w:t xml:space="preserve">prepaid electricity from the </w:t>
      </w:r>
      <w:r w:rsidR="00966093">
        <w:rPr>
          <w:rFonts w:ascii="Arial" w:hAnsi="Arial" w:cs="Arial"/>
          <w:sz w:val="24"/>
          <w:szCs w:val="24"/>
          <w:lang w:val="en-US"/>
        </w:rPr>
        <w:t>respondents</w:t>
      </w:r>
      <w:r w:rsidR="00FD40A9">
        <w:rPr>
          <w:rFonts w:ascii="Arial" w:hAnsi="Arial" w:cs="Arial"/>
          <w:sz w:val="24"/>
          <w:szCs w:val="24"/>
          <w:lang w:val="en-US"/>
        </w:rPr>
        <w:t xml:space="preserve">’ </w:t>
      </w:r>
      <w:r w:rsidR="00F84AF2">
        <w:rPr>
          <w:rFonts w:ascii="Arial" w:hAnsi="Arial" w:cs="Arial"/>
          <w:sz w:val="24"/>
          <w:szCs w:val="24"/>
          <w:lang w:val="en-US"/>
        </w:rPr>
        <w:t>agency, she</w:t>
      </w:r>
      <w:r w:rsidR="004B3142">
        <w:rPr>
          <w:rFonts w:ascii="Arial" w:hAnsi="Arial" w:cs="Arial"/>
          <w:sz w:val="24"/>
          <w:szCs w:val="24"/>
          <w:lang w:val="en-US"/>
        </w:rPr>
        <w:t xml:space="preserve"> received restricted units </w:t>
      </w:r>
      <w:r w:rsidR="00C01E18">
        <w:rPr>
          <w:rFonts w:ascii="Arial" w:hAnsi="Arial" w:cs="Arial"/>
          <w:sz w:val="24"/>
          <w:szCs w:val="24"/>
          <w:lang w:val="en-US"/>
        </w:rPr>
        <w:t xml:space="preserve">on each occasion </w:t>
      </w:r>
      <w:r w:rsidR="00974100">
        <w:rPr>
          <w:rFonts w:ascii="Arial" w:hAnsi="Arial" w:cs="Arial"/>
          <w:sz w:val="24"/>
          <w:szCs w:val="24"/>
          <w:lang w:val="en-US"/>
        </w:rPr>
        <w:t xml:space="preserve">with the balance being allocated </w:t>
      </w:r>
      <w:r w:rsidR="003F51C7">
        <w:rPr>
          <w:rFonts w:ascii="Arial" w:hAnsi="Arial" w:cs="Arial"/>
          <w:sz w:val="24"/>
          <w:szCs w:val="24"/>
          <w:lang w:val="en-US"/>
        </w:rPr>
        <w:t>to what was termed as ‘debt amount’</w:t>
      </w:r>
      <w:r w:rsidR="00E21C73">
        <w:rPr>
          <w:rFonts w:ascii="Arial" w:hAnsi="Arial" w:cs="Arial"/>
          <w:sz w:val="24"/>
          <w:szCs w:val="24"/>
          <w:lang w:val="en-US"/>
        </w:rPr>
        <w:t xml:space="preserve">. </w:t>
      </w:r>
      <w:r w:rsidR="00FD40A9">
        <w:rPr>
          <w:rFonts w:ascii="Arial" w:hAnsi="Arial" w:cs="Arial"/>
          <w:sz w:val="24"/>
          <w:szCs w:val="24"/>
          <w:lang w:val="en-US"/>
        </w:rPr>
        <w:t xml:space="preserve"> </w:t>
      </w:r>
      <w:r w:rsidR="00E21C73">
        <w:rPr>
          <w:rFonts w:ascii="Arial" w:hAnsi="Arial" w:cs="Arial"/>
          <w:sz w:val="24"/>
          <w:szCs w:val="24"/>
          <w:lang w:val="en-US"/>
        </w:rPr>
        <w:t xml:space="preserve">In this regard, she attached slips </w:t>
      </w:r>
      <w:r w:rsidR="00964302">
        <w:rPr>
          <w:rFonts w:ascii="Arial" w:hAnsi="Arial" w:cs="Arial"/>
          <w:sz w:val="24"/>
          <w:szCs w:val="24"/>
          <w:lang w:val="en-US"/>
        </w:rPr>
        <w:t>evincing these deductions</w:t>
      </w:r>
      <w:r w:rsidR="002451A9">
        <w:rPr>
          <w:rFonts w:ascii="Arial" w:hAnsi="Arial" w:cs="Arial"/>
          <w:sz w:val="24"/>
          <w:szCs w:val="24"/>
          <w:lang w:val="en-US"/>
        </w:rPr>
        <w:t xml:space="preserve">. She was advised that the respondents </w:t>
      </w:r>
      <w:r w:rsidR="00FE147B">
        <w:rPr>
          <w:rFonts w:ascii="Arial" w:hAnsi="Arial" w:cs="Arial"/>
          <w:sz w:val="24"/>
          <w:szCs w:val="24"/>
          <w:lang w:val="en-US"/>
        </w:rPr>
        <w:t xml:space="preserve">apply a debt collection procedure </w:t>
      </w:r>
      <w:r w:rsidR="008E1626">
        <w:rPr>
          <w:rFonts w:ascii="Arial" w:hAnsi="Arial" w:cs="Arial"/>
          <w:sz w:val="24"/>
          <w:szCs w:val="24"/>
          <w:lang w:val="en-US"/>
        </w:rPr>
        <w:t>where 8</w:t>
      </w:r>
      <w:r w:rsidR="00DE1AAC">
        <w:rPr>
          <w:rFonts w:ascii="Arial" w:hAnsi="Arial" w:cs="Arial"/>
          <w:sz w:val="24"/>
          <w:szCs w:val="24"/>
          <w:lang w:val="en-US"/>
        </w:rPr>
        <w:t>0</w:t>
      </w:r>
      <w:r w:rsidR="008E1626">
        <w:rPr>
          <w:rFonts w:ascii="Arial" w:hAnsi="Arial" w:cs="Arial"/>
          <w:sz w:val="24"/>
          <w:szCs w:val="24"/>
          <w:lang w:val="en-US"/>
        </w:rPr>
        <w:t xml:space="preserve">% of the money spent </w:t>
      </w:r>
      <w:r w:rsidR="005D17D8">
        <w:rPr>
          <w:rFonts w:ascii="Arial" w:hAnsi="Arial" w:cs="Arial"/>
          <w:sz w:val="24"/>
          <w:szCs w:val="24"/>
          <w:lang w:val="en-US"/>
        </w:rPr>
        <w:t xml:space="preserve">on prepaid electricity is deducted </w:t>
      </w:r>
      <w:r w:rsidR="008F6C59">
        <w:rPr>
          <w:rFonts w:ascii="Arial" w:hAnsi="Arial" w:cs="Arial"/>
          <w:sz w:val="24"/>
          <w:szCs w:val="24"/>
          <w:lang w:val="en-US"/>
        </w:rPr>
        <w:t xml:space="preserve">and 20% </w:t>
      </w:r>
      <w:r w:rsidR="00504853">
        <w:rPr>
          <w:rFonts w:ascii="Arial" w:hAnsi="Arial" w:cs="Arial"/>
          <w:sz w:val="24"/>
          <w:szCs w:val="24"/>
          <w:lang w:val="en-US"/>
        </w:rPr>
        <w:t xml:space="preserve">thereof becomes the value </w:t>
      </w:r>
      <w:r w:rsidR="008F6C59">
        <w:rPr>
          <w:rFonts w:ascii="Arial" w:hAnsi="Arial" w:cs="Arial"/>
          <w:sz w:val="24"/>
          <w:szCs w:val="24"/>
          <w:lang w:val="en-US"/>
        </w:rPr>
        <w:t xml:space="preserve">of </w:t>
      </w:r>
      <w:r w:rsidR="00504853">
        <w:rPr>
          <w:rFonts w:ascii="Arial" w:hAnsi="Arial" w:cs="Arial"/>
          <w:sz w:val="24"/>
          <w:szCs w:val="24"/>
          <w:lang w:val="en-US"/>
        </w:rPr>
        <w:t xml:space="preserve">the </w:t>
      </w:r>
      <w:r w:rsidR="008F6C59">
        <w:rPr>
          <w:rFonts w:ascii="Arial" w:hAnsi="Arial" w:cs="Arial"/>
          <w:sz w:val="24"/>
          <w:szCs w:val="24"/>
          <w:lang w:val="en-US"/>
        </w:rPr>
        <w:t xml:space="preserve">electricity </w:t>
      </w:r>
      <w:r w:rsidR="00504853">
        <w:rPr>
          <w:rFonts w:ascii="Arial" w:hAnsi="Arial" w:cs="Arial"/>
          <w:sz w:val="24"/>
          <w:szCs w:val="24"/>
          <w:lang w:val="en-US"/>
        </w:rPr>
        <w:t xml:space="preserve">that is </w:t>
      </w:r>
      <w:r w:rsidR="008F6C59">
        <w:rPr>
          <w:rFonts w:ascii="Arial" w:hAnsi="Arial" w:cs="Arial"/>
          <w:sz w:val="24"/>
          <w:szCs w:val="24"/>
          <w:lang w:val="en-US"/>
        </w:rPr>
        <w:t>provided</w:t>
      </w:r>
      <w:r w:rsidR="00914634">
        <w:rPr>
          <w:rFonts w:ascii="Arial" w:hAnsi="Arial" w:cs="Arial"/>
          <w:sz w:val="24"/>
          <w:szCs w:val="24"/>
          <w:lang w:val="en-US"/>
        </w:rPr>
        <w:t xml:space="preserve"> to the consumer</w:t>
      </w:r>
      <w:r w:rsidR="00306AEE">
        <w:rPr>
          <w:rFonts w:ascii="Arial" w:hAnsi="Arial" w:cs="Arial"/>
          <w:sz w:val="24"/>
          <w:szCs w:val="24"/>
          <w:lang w:val="en-US"/>
        </w:rPr>
        <w:t xml:space="preserve">. </w:t>
      </w:r>
    </w:p>
    <w:p w14:paraId="3F4AFF4E" w14:textId="57B619CF" w:rsidR="006C2318" w:rsidRDefault="00F13180" w:rsidP="000C72D0">
      <w:pPr>
        <w:spacing w:before="240" w:line="480" w:lineRule="auto"/>
        <w:ind w:left="1134" w:hanging="567"/>
        <w:jc w:val="both"/>
        <w:rPr>
          <w:rFonts w:ascii="Arial" w:hAnsi="Arial" w:cs="Arial"/>
          <w:sz w:val="24"/>
          <w:szCs w:val="24"/>
          <w:lang w:val="en-US"/>
        </w:rPr>
      </w:pPr>
      <w:r>
        <w:rPr>
          <w:rFonts w:ascii="Arial" w:hAnsi="Arial" w:cs="Arial"/>
          <w:sz w:val="24"/>
          <w:szCs w:val="24"/>
          <w:lang w:val="en-US"/>
        </w:rPr>
        <w:t>6</w:t>
      </w:r>
      <w:r w:rsidR="00504853">
        <w:rPr>
          <w:rFonts w:ascii="Arial" w:hAnsi="Arial" w:cs="Arial"/>
          <w:sz w:val="24"/>
          <w:szCs w:val="24"/>
          <w:lang w:val="en-US"/>
        </w:rPr>
        <w:t>.</w:t>
      </w:r>
      <w:r w:rsidR="002E2617">
        <w:rPr>
          <w:rFonts w:ascii="Arial" w:hAnsi="Arial" w:cs="Arial"/>
          <w:sz w:val="24"/>
          <w:szCs w:val="24"/>
          <w:lang w:val="en-US"/>
        </w:rPr>
        <w:t>5</w:t>
      </w:r>
      <w:r w:rsidR="00504853">
        <w:rPr>
          <w:rFonts w:ascii="Arial" w:hAnsi="Arial" w:cs="Arial"/>
          <w:sz w:val="24"/>
          <w:szCs w:val="24"/>
          <w:lang w:val="en-US"/>
        </w:rPr>
        <w:t xml:space="preserve">.  </w:t>
      </w:r>
      <w:r w:rsidR="00D17EE5">
        <w:rPr>
          <w:rFonts w:ascii="Arial" w:hAnsi="Arial" w:cs="Arial"/>
          <w:sz w:val="24"/>
          <w:szCs w:val="24"/>
          <w:lang w:val="en-US"/>
        </w:rPr>
        <w:t xml:space="preserve">She submitted that the </w:t>
      </w:r>
      <w:r w:rsidR="00B11DF1">
        <w:rPr>
          <w:rFonts w:ascii="Arial" w:hAnsi="Arial" w:cs="Arial"/>
          <w:sz w:val="24"/>
          <w:szCs w:val="24"/>
          <w:lang w:val="en-US"/>
        </w:rPr>
        <w:t>credit control policy</w:t>
      </w:r>
      <w:r w:rsidR="00C931B2">
        <w:rPr>
          <w:rFonts w:ascii="Arial" w:hAnsi="Arial" w:cs="Arial"/>
          <w:sz w:val="24"/>
          <w:szCs w:val="24"/>
          <w:lang w:val="en-US"/>
        </w:rPr>
        <w:t xml:space="preserve"> has not been </w:t>
      </w:r>
      <w:r w:rsidR="00FD40A9">
        <w:rPr>
          <w:rFonts w:ascii="Arial" w:hAnsi="Arial" w:cs="Arial"/>
          <w:sz w:val="24"/>
          <w:szCs w:val="24"/>
          <w:lang w:val="en-US"/>
        </w:rPr>
        <w:t xml:space="preserve">approved by the </w:t>
      </w:r>
      <w:r w:rsidR="00C931B2">
        <w:rPr>
          <w:rFonts w:ascii="Arial" w:hAnsi="Arial" w:cs="Arial"/>
          <w:sz w:val="24"/>
          <w:szCs w:val="24"/>
          <w:lang w:val="en-US"/>
        </w:rPr>
        <w:t xml:space="preserve">council </w:t>
      </w:r>
      <w:r w:rsidR="00F00AC8">
        <w:rPr>
          <w:rFonts w:ascii="Arial" w:hAnsi="Arial" w:cs="Arial"/>
          <w:sz w:val="24"/>
          <w:szCs w:val="24"/>
          <w:lang w:val="en-US"/>
        </w:rPr>
        <w:t xml:space="preserve">and </w:t>
      </w:r>
      <w:r w:rsidR="00FD40A9">
        <w:rPr>
          <w:rFonts w:ascii="Arial" w:hAnsi="Arial" w:cs="Arial"/>
          <w:sz w:val="24"/>
          <w:szCs w:val="24"/>
          <w:lang w:val="en-US"/>
        </w:rPr>
        <w:t xml:space="preserve">therefore the actions of the </w:t>
      </w:r>
      <w:r w:rsidR="000C72D0">
        <w:rPr>
          <w:rFonts w:ascii="Arial" w:hAnsi="Arial" w:cs="Arial"/>
          <w:sz w:val="24"/>
          <w:szCs w:val="24"/>
          <w:lang w:val="en-US"/>
        </w:rPr>
        <w:t>municipality, of</w:t>
      </w:r>
      <w:r w:rsidR="00FD40A9">
        <w:rPr>
          <w:rFonts w:ascii="Arial" w:hAnsi="Arial" w:cs="Arial"/>
          <w:sz w:val="24"/>
          <w:szCs w:val="24"/>
          <w:lang w:val="en-US"/>
        </w:rPr>
        <w:t xml:space="preserve"> enforcing it are unlawful. </w:t>
      </w:r>
      <w:r w:rsidR="00685258">
        <w:rPr>
          <w:rFonts w:ascii="Arial" w:hAnsi="Arial" w:cs="Arial"/>
          <w:sz w:val="24"/>
          <w:szCs w:val="24"/>
          <w:lang w:val="en-US"/>
        </w:rPr>
        <w:t xml:space="preserve">She contends that the municipality </w:t>
      </w:r>
      <w:r w:rsidR="009B27F7">
        <w:rPr>
          <w:rFonts w:ascii="Arial" w:hAnsi="Arial" w:cs="Arial"/>
          <w:sz w:val="24"/>
          <w:szCs w:val="24"/>
          <w:lang w:val="en-US"/>
        </w:rPr>
        <w:t>does have a credit control bylaw</w:t>
      </w:r>
      <w:r w:rsidR="00ED048A">
        <w:rPr>
          <w:rFonts w:ascii="Arial" w:hAnsi="Arial" w:cs="Arial"/>
          <w:sz w:val="24"/>
          <w:szCs w:val="24"/>
          <w:lang w:val="en-US"/>
        </w:rPr>
        <w:t xml:space="preserve"> which was approved by council and promulgated</w:t>
      </w:r>
      <w:r w:rsidR="00FD40A9">
        <w:rPr>
          <w:rFonts w:ascii="Arial" w:hAnsi="Arial" w:cs="Arial"/>
          <w:sz w:val="24"/>
          <w:szCs w:val="24"/>
          <w:lang w:val="en-US"/>
        </w:rPr>
        <w:t xml:space="preserve">, which makes no </w:t>
      </w:r>
      <w:r w:rsidR="003B064A">
        <w:rPr>
          <w:rFonts w:ascii="Arial" w:hAnsi="Arial" w:cs="Arial"/>
          <w:sz w:val="24"/>
          <w:szCs w:val="24"/>
          <w:lang w:val="en-US"/>
        </w:rPr>
        <w:t xml:space="preserve">mention of debt collection </w:t>
      </w:r>
      <w:r w:rsidR="00F24E68">
        <w:rPr>
          <w:rFonts w:ascii="Arial" w:hAnsi="Arial" w:cs="Arial"/>
          <w:sz w:val="24"/>
          <w:szCs w:val="24"/>
          <w:lang w:val="en-US"/>
        </w:rPr>
        <w:t>procedure</w:t>
      </w:r>
      <w:r w:rsidR="00FD40A9">
        <w:rPr>
          <w:rFonts w:ascii="Arial" w:hAnsi="Arial" w:cs="Arial"/>
          <w:sz w:val="24"/>
          <w:szCs w:val="24"/>
          <w:lang w:val="en-US"/>
        </w:rPr>
        <w:t>s</w:t>
      </w:r>
      <w:r w:rsidR="004047B1">
        <w:rPr>
          <w:rFonts w:ascii="Arial" w:hAnsi="Arial" w:cs="Arial"/>
          <w:sz w:val="24"/>
          <w:szCs w:val="24"/>
          <w:lang w:val="en-US"/>
        </w:rPr>
        <w:t xml:space="preserve">. She </w:t>
      </w:r>
      <w:r w:rsidR="00FD40A9">
        <w:rPr>
          <w:rFonts w:ascii="Arial" w:hAnsi="Arial" w:cs="Arial"/>
          <w:sz w:val="24"/>
          <w:szCs w:val="24"/>
          <w:lang w:val="en-US"/>
        </w:rPr>
        <w:t xml:space="preserve">stated that </w:t>
      </w:r>
      <w:r w:rsidR="004047B1">
        <w:rPr>
          <w:rFonts w:ascii="Arial" w:hAnsi="Arial" w:cs="Arial"/>
          <w:sz w:val="24"/>
          <w:szCs w:val="24"/>
          <w:lang w:val="en-US"/>
        </w:rPr>
        <w:t>in terms of the bylaw</w:t>
      </w:r>
      <w:r w:rsidR="00A316CB">
        <w:rPr>
          <w:rFonts w:ascii="Arial" w:hAnsi="Arial" w:cs="Arial"/>
          <w:sz w:val="24"/>
          <w:szCs w:val="24"/>
          <w:lang w:val="en-US"/>
        </w:rPr>
        <w:t xml:space="preserve"> the municipality simply blocks </w:t>
      </w:r>
      <w:r w:rsidR="009F53F0">
        <w:rPr>
          <w:rFonts w:ascii="Arial" w:hAnsi="Arial" w:cs="Arial"/>
          <w:sz w:val="24"/>
          <w:szCs w:val="24"/>
          <w:lang w:val="en-US"/>
        </w:rPr>
        <w:t xml:space="preserve">the consumer’s electricity and </w:t>
      </w:r>
      <w:r w:rsidR="001A5123">
        <w:rPr>
          <w:rFonts w:ascii="Arial" w:hAnsi="Arial" w:cs="Arial"/>
          <w:sz w:val="24"/>
          <w:szCs w:val="24"/>
          <w:lang w:val="en-US"/>
        </w:rPr>
        <w:t>flow of water</w:t>
      </w:r>
      <w:r w:rsidR="00D17C52">
        <w:rPr>
          <w:rFonts w:ascii="Arial" w:hAnsi="Arial" w:cs="Arial"/>
          <w:sz w:val="24"/>
          <w:szCs w:val="24"/>
          <w:lang w:val="en-US"/>
        </w:rPr>
        <w:t>. She contends</w:t>
      </w:r>
      <w:r w:rsidR="00676926">
        <w:rPr>
          <w:rFonts w:ascii="Arial" w:hAnsi="Arial" w:cs="Arial"/>
          <w:sz w:val="24"/>
          <w:szCs w:val="24"/>
          <w:lang w:val="en-US"/>
        </w:rPr>
        <w:t xml:space="preserve"> that the deduction and the implementation of the</w:t>
      </w:r>
      <w:r w:rsidR="00E93ED3">
        <w:rPr>
          <w:rFonts w:ascii="Arial" w:hAnsi="Arial" w:cs="Arial"/>
          <w:sz w:val="24"/>
          <w:szCs w:val="24"/>
          <w:lang w:val="en-US"/>
        </w:rPr>
        <w:t xml:space="preserve"> debt process is unlawful </w:t>
      </w:r>
      <w:r w:rsidR="002B3CA4">
        <w:rPr>
          <w:rFonts w:ascii="Arial" w:hAnsi="Arial" w:cs="Arial"/>
          <w:sz w:val="24"/>
          <w:szCs w:val="24"/>
          <w:lang w:val="en-US"/>
        </w:rPr>
        <w:t xml:space="preserve">and she is </w:t>
      </w:r>
      <w:r w:rsidR="00504853">
        <w:rPr>
          <w:rFonts w:ascii="Arial" w:hAnsi="Arial" w:cs="Arial"/>
          <w:sz w:val="24"/>
          <w:szCs w:val="24"/>
          <w:lang w:val="en-US"/>
        </w:rPr>
        <w:t xml:space="preserve">being </w:t>
      </w:r>
      <w:r w:rsidR="002B3CA4">
        <w:rPr>
          <w:rFonts w:ascii="Arial" w:hAnsi="Arial" w:cs="Arial"/>
          <w:sz w:val="24"/>
          <w:szCs w:val="24"/>
          <w:lang w:val="en-US"/>
        </w:rPr>
        <w:t>seriously prejudiced</w:t>
      </w:r>
      <w:r w:rsidR="006C2318">
        <w:rPr>
          <w:rFonts w:ascii="Arial" w:hAnsi="Arial" w:cs="Arial"/>
          <w:sz w:val="24"/>
          <w:szCs w:val="24"/>
          <w:lang w:val="en-US"/>
        </w:rPr>
        <w:t xml:space="preserve"> </w:t>
      </w:r>
      <w:r w:rsidR="00504853">
        <w:rPr>
          <w:rFonts w:ascii="Arial" w:hAnsi="Arial" w:cs="Arial"/>
          <w:sz w:val="24"/>
          <w:szCs w:val="24"/>
          <w:lang w:val="en-US"/>
        </w:rPr>
        <w:t>thereby.</w:t>
      </w:r>
    </w:p>
    <w:p w14:paraId="701990BA" w14:textId="73B1E7DA" w:rsidR="004F69CF" w:rsidRDefault="00F13180" w:rsidP="000C72D0">
      <w:pPr>
        <w:spacing w:before="240" w:line="480" w:lineRule="auto"/>
        <w:ind w:left="1134" w:hanging="567"/>
        <w:jc w:val="both"/>
        <w:rPr>
          <w:rFonts w:ascii="Arial" w:hAnsi="Arial" w:cs="Arial"/>
          <w:sz w:val="24"/>
          <w:szCs w:val="24"/>
          <w:lang w:val="en-US"/>
        </w:rPr>
      </w:pPr>
      <w:r>
        <w:rPr>
          <w:rFonts w:ascii="Arial" w:hAnsi="Arial" w:cs="Arial"/>
          <w:sz w:val="24"/>
          <w:szCs w:val="24"/>
          <w:lang w:val="en-US"/>
        </w:rPr>
        <w:t>6</w:t>
      </w:r>
      <w:r w:rsidR="002E2617">
        <w:rPr>
          <w:rFonts w:ascii="Arial" w:hAnsi="Arial" w:cs="Arial"/>
          <w:sz w:val="24"/>
          <w:szCs w:val="24"/>
          <w:lang w:val="en-US"/>
        </w:rPr>
        <w:t xml:space="preserve">.6. </w:t>
      </w:r>
      <w:r w:rsidR="000C72D0">
        <w:rPr>
          <w:rFonts w:ascii="Arial" w:hAnsi="Arial" w:cs="Arial"/>
          <w:sz w:val="24"/>
          <w:szCs w:val="24"/>
          <w:lang w:val="en-US"/>
        </w:rPr>
        <w:tab/>
      </w:r>
      <w:r w:rsidR="008A379F">
        <w:rPr>
          <w:rFonts w:ascii="Arial" w:hAnsi="Arial" w:cs="Arial"/>
          <w:sz w:val="24"/>
          <w:szCs w:val="24"/>
          <w:lang w:val="en-US"/>
        </w:rPr>
        <w:t xml:space="preserve">She contends that before such a deduction </w:t>
      </w:r>
      <w:r w:rsidR="00C93061">
        <w:rPr>
          <w:rFonts w:ascii="Arial" w:hAnsi="Arial" w:cs="Arial"/>
          <w:sz w:val="24"/>
          <w:szCs w:val="24"/>
          <w:lang w:val="en-US"/>
        </w:rPr>
        <w:t>is made she is entitled to a notice as a</w:t>
      </w:r>
      <w:r w:rsidR="0069464D">
        <w:rPr>
          <w:rFonts w:ascii="Arial" w:hAnsi="Arial" w:cs="Arial"/>
          <w:sz w:val="24"/>
          <w:szCs w:val="24"/>
          <w:lang w:val="en-US"/>
        </w:rPr>
        <w:t xml:space="preserve"> consumer informing her </w:t>
      </w:r>
      <w:r w:rsidR="00F33CD5">
        <w:rPr>
          <w:rFonts w:ascii="Arial" w:hAnsi="Arial" w:cs="Arial"/>
          <w:sz w:val="24"/>
          <w:szCs w:val="24"/>
          <w:lang w:val="en-US"/>
        </w:rPr>
        <w:t>of the intended debt collection procedure</w:t>
      </w:r>
      <w:r w:rsidR="00B928B4">
        <w:rPr>
          <w:rFonts w:ascii="Arial" w:hAnsi="Arial" w:cs="Arial"/>
          <w:sz w:val="24"/>
          <w:szCs w:val="24"/>
          <w:lang w:val="en-US"/>
        </w:rPr>
        <w:t xml:space="preserve"> and the intention to </w:t>
      </w:r>
      <w:r w:rsidR="000C72D0">
        <w:rPr>
          <w:rFonts w:ascii="Arial" w:hAnsi="Arial" w:cs="Arial"/>
          <w:sz w:val="24"/>
          <w:szCs w:val="24"/>
          <w:lang w:val="en-US"/>
        </w:rPr>
        <w:t>limit the value</w:t>
      </w:r>
      <w:r w:rsidR="002E2617">
        <w:rPr>
          <w:rFonts w:ascii="Arial" w:hAnsi="Arial" w:cs="Arial"/>
          <w:sz w:val="24"/>
          <w:szCs w:val="24"/>
          <w:lang w:val="en-US"/>
        </w:rPr>
        <w:t xml:space="preserve"> of the purchased electricity</w:t>
      </w:r>
      <w:r w:rsidR="00C23E44">
        <w:rPr>
          <w:rFonts w:ascii="Arial" w:hAnsi="Arial" w:cs="Arial"/>
          <w:sz w:val="24"/>
          <w:szCs w:val="24"/>
          <w:lang w:val="en-US"/>
        </w:rPr>
        <w:t xml:space="preserve">. She views the restriction on the supply </w:t>
      </w:r>
      <w:r w:rsidR="003D26F0">
        <w:rPr>
          <w:rFonts w:ascii="Arial" w:hAnsi="Arial" w:cs="Arial"/>
          <w:sz w:val="24"/>
          <w:szCs w:val="24"/>
          <w:lang w:val="en-US"/>
        </w:rPr>
        <w:t xml:space="preserve">as a constructive </w:t>
      </w:r>
      <w:r w:rsidR="00943AC1">
        <w:rPr>
          <w:rFonts w:ascii="Arial" w:hAnsi="Arial" w:cs="Arial"/>
          <w:sz w:val="24"/>
          <w:szCs w:val="24"/>
          <w:lang w:val="en-US"/>
        </w:rPr>
        <w:t xml:space="preserve">discontinuance of </w:t>
      </w:r>
      <w:r w:rsidR="00943AC1">
        <w:rPr>
          <w:rFonts w:ascii="Arial" w:hAnsi="Arial" w:cs="Arial"/>
          <w:sz w:val="24"/>
          <w:szCs w:val="24"/>
          <w:lang w:val="en-US"/>
        </w:rPr>
        <w:lastRenderedPageBreak/>
        <w:t xml:space="preserve">the supply of electricity </w:t>
      </w:r>
      <w:r w:rsidR="004C59D6">
        <w:rPr>
          <w:rFonts w:ascii="Arial" w:hAnsi="Arial" w:cs="Arial"/>
          <w:sz w:val="24"/>
          <w:szCs w:val="24"/>
          <w:lang w:val="en-US"/>
        </w:rPr>
        <w:t>to the property.</w:t>
      </w:r>
      <w:r w:rsidR="00E347D1">
        <w:rPr>
          <w:rFonts w:ascii="Arial" w:hAnsi="Arial" w:cs="Arial"/>
          <w:sz w:val="24"/>
          <w:szCs w:val="24"/>
          <w:lang w:val="en-US"/>
        </w:rPr>
        <w:t xml:space="preserve"> She contends that because </w:t>
      </w:r>
      <w:r w:rsidR="003A3003">
        <w:rPr>
          <w:rFonts w:ascii="Arial" w:hAnsi="Arial" w:cs="Arial"/>
          <w:sz w:val="24"/>
          <w:szCs w:val="24"/>
          <w:lang w:val="en-US"/>
        </w:rPr>
        <w:t xml:space="preserve">the mechanism of debt collection is a debt </w:t>
      </w:r>
      <w:r w:rsidR="00CC38E7">
        <w:rPr>
          <w:rFonts w:ascii="Arial" w:hAnsi="Arial" w:cs="Arial"/>
          <w:sz w:val="24"/>
          <w:szCs w:val="24"/>
          <w:lang w:val="en-US"/>
        </w:rPr>
        <w:t>collection procedure</w:t>
      </w:r>
      <w:r w:rsidR="0027428B">
        <w:rPr>
          <w:rFonts w:ascii="Arial" w:hAnsi="Arial" w:cs="Arial"/>
          <w:sz w:val="24"/>
          <w:szCs w:val="24"/>
          <w:lang w:val="en-US"/>
        </w:rPr>
        <w:t xml:space="preserve">, the respondents are bound to issue a notice </w:t>
      </w:r>
      <w:r w:rsidR="00C70AC3">
        <w:rPr>
          <w:rFonts w:ascii="Arial" w:hAnsi="Arial" w:cs="Arial"/>
          <w:sz w:val="24"/>
          <w:szCs w:val="24"/>
          <w:lang w:val="en-US"/>
        </w:rPr>
        <w:t xml:space="preserve">in terms </w:t>
      </w:r>
      <w:r w:rsidR="005329BF">
        <w:rPr>
          <w:rFonts w:ascii="Arial" w:hAnsi="Arial" w:cs="Arial"/>
          <w:sz w:val="24"/>
          <w:szCs w:val="24"/>
          <w:lang w:val="en-US"/>
        </w:rPr>
        <w:t>of section 102</w:t>
      </w:r>
      <w:r w:rsidR="00252475">
        <w:rPr>
          <w:rFonts w:ascii="Arial" w:hAnsi="Arial" w:cs="Arial"/>
          <w:sz w:val="24"/>
          <w:szCs w:val="24"/>
          <w:lang w:val="en-US"/>
        </w:rPr>
        <w:t>(2) of the System Act</w:t>
      </w:r>
      <w:r w:rsidR="00EF5540">
        <w:rPr>
          <w:rFonts w:ascii="Arial" w:hAnsi="Arial" w:cs="Arial"/>
          <w:sz w:val="24"/>
          <w:szCs w:val="24"/>
          <w:lang w:val="en-US"/>
        </w:rPr>
        <w:t>.</w:t>
      </w:r>
      <w:r w:rsidR="003B0D53">
        <w:rPr>
          <w:rFonts w:ascii="Arial" w:hAnsi="Arial" w:cs="Arial"/>
          <w:sz w:val="24"/>
          <w:szCs w:val="24"/>
          <w:lang w:val="en-US"/>
        </w:rPr>
        <w:t xml:space="preserve"> No such notice had been issued to her</w:t>
      </w:r>
      <w:r w:rsidR="003251FC">
        <w:rPr>
          <w:rFonts w:ascii="Arial" w:hAnsi="Arial" w:cs="Arial"/>
          <w:sz w:val="24"/>
          <w:szCs w:val="24"/>
          <w:lang w:val="en-US"/>
        </w:rPr>
        <w:t xml:space="preserve">. She is not responsible for the payment </w:t>
      </w:r>
      <w:r w:rsidR="00B8368F">
        <w:rPr>
          <w:rFonts w:ascii="Arial" w:hAnsi="Arial" w:cs="Arial"/>
          <w:sz w:val="24"/>
          <w:szCs w:val="24"/>
          <w:lang w:val="en-US"/>
        </w:rPr>
        <w:t xml:space="preserve">of </w:t>
      </w:r>
      <w:r w:rsidR="003251FC">
        <w:rPr>
          <w:rFonts w:ascii="Arial" w:hAnsi="Arial" w:cs="Arial"/>
          <w:sz w:val="24"/>
          <w:szCs w:val="24"/>
          <w:lang w:val="en-US"/>
        </w:rPr>
        <w:t>ar</w:t>
      </w:r>
      <w:r w:rsidR="00FD40A9">
        <w:rPr>
          <w:rFonts w:ascii="Arial" w:hAnsi="Arial" w:cs="Arial"/>
          <w:sz w:val="24"/>
          <w:szCs w:val="24"/>
          <w:lang w:val="en-US"/>
        </w:rPr>
        <w:t>r</w:t>
      </w:r>
      <w:r w:rsidR="003251FC">
        <w:rPr>
          <w:rFonts w:ascii="Arial" w:hAnsi="Arial" w:cs="Arial"/>
          <w:sz w:val="24"/>
          <w:szCs w:val="24"/>
          <w:lang w:val="en-US"/>
        </w:rPr>
        <w:t>ea</w:t>
      </w:r>
      <w:r w:rsidR="00167FB1">
        <w:rPr>
          <w:rFonts w:ascii="Arial" w:hAnsi="Arial" w:cs="Arial"/>
          <w:sz w:val="24"/>
          <w:szCs w:val="24"/>
          <w:lang w:val="en-US"/>
        </w:rPr>
        <w:t>r</w:t>
      </w:r>
      <w:r w:rsidR="00B8368F">
        <w:rPr>
          <w:rFonts w:ascii="Arial" w:hAnsi="Arial" w:cs="Arial"/>
          <w:sz w:val="24"/>
          <w:szCs w:val="24"/>
          <w:lang w:val="en-US"/>
        </w:rPr>
        <w:t xml:space="preserve"> charges</w:t>
      </w:r>
      <w:r w:rsidR="00B60E7A">
        <w:rPr>
          <w:rFonts w:ascii="Arial" w:hAnsi="Arial" w:cs="Arial"/>
          <w:sz w:val="24"/>
          <w:szCs w:val="24"/>
          <w:lang w:val="en-US"/>
        </w:rPr>
        <w:t xml:space="preserve"> and there is no basis upon which </w:t>
      </w:r>
      <w:r w:rsidR="008823DF">
        <w:rPr>
          <w:rFonts w:ascii="Arial" w:hAnsi="Arial" w:cs="Arial"/>
          <w:sz w:val="24"/>
          <w:szCs w:val="24"/>
          <w:lang w:val="en-US"/>
        </w:rPr>
        <w:t>there should be deductions from</w:t>
      </w:r>
      <w:r w:rsidR="000B7720">
        <w:rPr>
          <w:rFonts w:ascii="Arial" w:hAnsi="Arial" w:cs="Arial"/>
          <w:sz w:val="24"/>
          <w:szCs w:val="24"/>
          <w:lang w:val="en-US"/>
        </w:rPr>
        <w:t xml:space="preserve"> the prepaid electricity for any ar</w:t>
      </w:r>
      <w:r w:rsidR="00FD40A9">
        <w:rPr>
          <w:rFonts w:ascii="Arial" w:hAnsi="Arial" w:cs="Arial"/>
          <w:sz w:val="24"/>
          <w:szCs w:val="24"/>
          <w:lang w:val="en-US"/>
        </w:rPr>
        <w:t>r</w:t>
      </w:r>
      <w:r w:rsidR="000B7720">
        <w:rPr>
          <w:rFonts w:ascii="Arial" w:hAnsi="Arial" w:cs="Arial"/>
          <w:sz w:val="24"/>
          <w:szCs w:val="24"/>
          <w:lang w:val="en-US"/>
        </w:rPr>
        <w:t>ea</w:t>
      </w:r>
      <w:r w:rsidR="00167FB1">
        <w:rPr>
          <w:rFonts w:ascii="Arial" w:hAnsi="Arial" w:cs="Arial"/>
          <w:sz w:val="24"/>
          <w:szCs w:val="24"/>
          <w:lang w:val="en-US"/>
        </w:rPr>
        <w:t>r</w:t>
      </w:r>
      <w:r w:rsidR="003E7EF0">
        <w:rPr>
          <w:rFonts w:ascii="Arial" w:hAnsi="Arial" w:cs="Arial"/>
          <w:sz w:val="24"/>
          <w:szCs w:val="24"/>
          <w:lang w:val="en-US"/>
        </w:rPr>
        <w:t xml:space="preserve"> amounts which are not owed by her</w:t>
      </w:r>
      <w:r w:rsidR="004F69CF">
        <w:rPr>
          <w:rFonts w:ascii="Arial" w:hAnsi="Arial" w:cs="Arial"/>
          <w:sz w:val="24"/>
          <w:szCs w:val="24"/>
          <w:lang w:val="en-US"/>
        </w:rPr>
        <w:t>.</w:t>
      </w:r>
    </w:p>
    <w:p w14:paraId="7E0F24E9" w14:textId="78565C9F" w:rsidR="00AA4846" w:rsidRDefault="00781F89" w:rsidP="000C72D0">
      <w:pPr>
        <w:spacing w:before="240" w:line="480" w:lineRule="auto"/>
        <w:ind w:left="1134" w:hanging="567"/>
        <w:jc w:val="both"/>
        <w:rPr>
          <w:rFonts w:ascii="Arial" w:hAnsi="Arial" w:cs="Arial"/>
          <w:sz w:val="24"/>
          <w:szCs w:val="24"/>
          <w:lang w:val="en-US"/>
        </w:rPr>
      </w:pPr>
      <w:r>
        <w:rPr>
          <w:rFonts w:ascii="Arial" w:hAnsi="Arial" w:cs="Arial"/>
          <w:sz w:val="24"/>
          <w:szCs w:val="24"/>
          <w:lang w:val="en-US"/>
        </w:rPr>
        <w:t>6</w:t>
      </w:r>
      <w:r w:rsidR="002E2617">
        <w:rPr>
          <w:rFonts w:ascii="Arial" w:hAnsi="Arial" w:cs="Arial"/>
          <w:sz w:val="24"/>
          <w:szCs w:val="24"/>
          <w:lang w:val="en-US"/>
        </w:rPr>
        <w:t xml:space="preserve">.7. </w:t>
      </w:r>
      <w:r w:rsidR="000C72D0">
        <w:rPr>
          <w:rFonts w:ascii="Arial" w:hAnsi="Arial" w:cs="Arial"/>
          <w:sz w:val="24"/>
          <w:szCs w:val="24"/>
          <w:lang w:val="en-US"/>
        </w:rPr>
        <w:tab/>
      </w:r>
      <w:r w:rsidR="004F69CF">
        <w:rPr>
          <w:rFonts w:ascii="Arial" w:hAnsi="Arial" w:cs="Arial"/>
          <w:sz w:val="24"/>
          <w:szCs w:val="24"/>
          <w:lang w:val="en-US"/>
        </w:rPr>
        <w:t xml:space="preserve">She conceded that the first respondent </w:t>
      </w:r>
      <w:r w:rsidR="00FB301E">
        <w:rPr>
          <w:rFonts w:ascii="Arial" w:hAnsi="Arial" w:cs="Arial"/>
          <w:sz w:val="24"/>
          <w:szCs w:val="24"/>
          <w:lang w:val="en-US"/>
        </w:rPr>
        <w:t>is entitled to discontinue services</w:t>
      </w:r>
      <w:r w:rsidR="00054074">
        <w:rPr>
          <w:rFonts w:ascii="Arial" w:hAnsi="Arial" w:cs="Arial"/>
          <w:sz w:val="24"/>
          <w:szCs w:val="24"/>
          <w:lang w:val="en-US"/>
        </w:rPr>
        <w:t xml:space="preserve"> to households </w:t>
      </w:r>
      <w:r w:rsidR="00FD40A9">
        <w:rPr>
          <w:rFonts w:ascii="Arial" w:hAnsi="Arial" w:cs="Arial"/>
          <w:sz w:val="24"/>
          <w:szCs w:val="24"/>
          <w:lang w:val="en-US"/>
        </w:rPr>
        <w:t>i</w:t>
      </w:r>
      <w:r w:rsidR="002F3C78">
        <w:rPr>
          <w:rFonts w:ascii="Arial" w:hAnsi="Arial" w:cs="Arial"/>
          <w:sz w:val="24"/>
          <w:szCs w:val="24"/>
          <w:lang w:val="en-US"/>
        </w:rPr>
        <w:t>n terms of section 21 of the bylaws</w:t>
      </w:r>
      <w:r w:rsidR="00531DFD">
        <w:rPr>
          <w:rFonts w:ascii="Arial" w:hAnsi="Arial" w:cs="Arial"/>
          <w:sz w:val="24"/>
          <w:szCs w:val="24"/>
          <w:lang w:val="en-US"/>
        </w:rPr>
        <w:t xml:space="preserve"> </w:t>
      </w:r>
      <w:r w:rsidR="00FD40A9">
        <w:rPr>
          <w:rFonts w:ascii="Arial" w:hAnsi="Arial" w:cs="Arial"/>
          <w:sz w:val="24"/>
          <w:szCs w:val="24"/>
          <w:lang w:val="en-US"/>
        </w:rPr>
        <w:t xml:space="preserve">without notice in the instances mentioned therein. I do not deem it necessary to list those, as the applicant has done because they are not relevant to the issues at hand. </w:t>
      </w:r>
      <w:r w:rsidR="0034594D">
        <w:rPr>
          <w:rFonts w:ascii="Arial" w:hAnsi="Arial" w:cs="Arial"/>
          <w:sz w:val="24"/>
          <w:szCs w:val="24"/>
          <w:lang w:val="en-US"/>
        </w:rPr>
        <w:t>She</w:t>
      </w:r>
      <w:r w:rsidR="00FD40A9">
        <w:rPr>
          <w:rFonts w:ascii="Arial" w:hAnsi="Arial" w:cs="Arial"/>
          <w:sz w:val="24"/>
          <w:szCs w:val="24"/>
          <w:lang w:val="en-US"/>
        </w:rPr>
        <w:t xml:space="preserve"> </w:t>
      </w:r>
      <w:r w:rsidR="008A022C">
        <w:rPr>
          <w:rFonts w:ascii="Arial" w:hAnsi="Arial" w:cs="Arial"/>
          <w:sz w:val="24"/>
          <w:szCs w:val="24"/>
          <w:lang w:val="en-US"/>
        </w:rPr>
        <w:t>further relie</w:t>
      </w:r>
      <w:r w:rsidR="002E2617">
        <w:rPr>
          <w:rFonts w:ascii="Arial" w:hAnsi="Arial" w:cs="Arial"/>
          <w:sz w:val="24"/>
          <w:szCs w:val="24"/>
          <w:lang w:val="en-US"/>
        </w:rPr>
        <w:t>d</w:t>
      </w:r>
      <w:r w:rsidR="008A022C">
        <w:rPr>
          <w:rFonts w:ascii="Arial" w:hAnsi="Arial" w:cs="Arial"/>
          <w:sz w:val="24"/>
          <w:szCs w:val="24"/>
          <w:lang w:val="en-US"/>
        </w:rPr>
        <w:t xml:space="preserve"> on the </w:t>
      </w:r>
      <w:r w:rsidR="002E2617" w:rsidRPr="00374654">
        <w:rPr>
          <w:rFonts w:ascii="Arial" w:hAnsi="Arial" w:cs="Arial"/>
          <w:color w:val="000000" w:themeColor="text1"/>
          <w:sz w:val="24"/>
          <w:szCs w:val="24"/>
          <w:lang w:val="en-US"/>
        </w:rPr>
        <w:t>C</w:t>
      </w:r>
      <w:r w:rsidR="008A022C" w:rsidRPr="00374654">
        <w:rPr>
          <w:rFonts w:ascii="Arial" w:hAnsi="Arial" w:cs="Arial"/>
          <w:color w:val="000000" w:themeColor="text1"/>
          <w:sz w:val="24"/>
          <w:szCs w:val="24"/>
          <w:lang w:val="en-US"/>
        </w:rPr>
        <w:t xml:space="preserve">redit </w:t>
      </w:r>
      <w:r w:rsidR="002E2617" w:rsidRPr="00374654">
        <w:rPr>
          <w:rFonts w:ascii="Arial" w:hAnsi="Arial" w:cs="Arial"/>
          <w:color w:val="000000" w:themeColor="text1"/>
          <w:sz w:val="24"/>
          <w:szCs w:val="24"/>
          <w:lang w:val="en-US"/>
        </w:rPr>
        <w:t>C</w:t>
      </w:r>
      <w:r w:rsidR="008A022C" w:rsidRPr="00374654">
        <w:rPr>
          <w:rFonts w:ascii="Arial" w:hAnsi="Arial" w:cs="Arial"/>
          <w:color w:val="000000" w:themeColor="text1"/>
          <w:sz w:val="24"/>
          <w:szCs w:val="24"/>
          <w:lang w:val="en-US"/>
        </w:rPr>
        <w:t xml:space="preserve">ontrol </w:t>
      </w:r>
      <w:r w:rsidR="000C72D0" w:rsidRPr="00374654">
        <w:rPr>
          <w:rFonts w:ascii="Arial" w:hAnsi="Arial" w:cs="Arial"/>
          <w:color w:val="000000" w:themeColor="text1"/>
          <w:sz w:val="24"/>
          <w:szCs w:val="24"/>
          <w:lang w:val="en-US"/>
        </w:rPr>
        <w:t>Bylaw,</w:t>
      </w:r>
      <w:r w:rsidR="00FD40A9" w:rsidRPr="00374654">
        <w:rPr>
          <w:rFonts w:ascii="Arial" w:hAnsi="Arial" w:cs="Arial"/>
          <w:color w:val="000000" w:themeColor="text1"/>
          <w:sz w:val="24"/>
          <w:szCs w:val="24"/>
          <w:lang w:val="en-US"/>
        </w:rPr>
        <w:t xml:space="preserve"> with specific reference to</w:t>
      </w:r>
      <w:r w:rsidR="002E2617" w:rsidRPr="00374654">
        <w:rPr>
          <w:rFonts w:ascii="Arial" w:hAnsi="Arial" w:cs="Arial"/>
          <w:color w:val="000000" w:themeColor="text1"/>
          <w:sz w:val="24"/>
          <w:szCs w:val="24"/>
          <w:lang w:val="en-US"/>
        </w:rPr>
        <w:t xml:space="preserve"> clause</w:t>
      </w:r>
      <w:r w:rsidR="00FD40A9" w:rsidRPr="00374654">
        <w:rPr>
          <w:rFonts w:ascii="Arial" w:hAnsi="Arial" w:cs="Arial"/>
          <w:color w:val="000000" w:themeColor="text1"/>
          <w:sz w:val="24"/>
          <w:szCs w:val="24"/>
          <w:lang w:val="en-US"/>
        </w:rPr>
        <w:t xml:space="preserve"> </w:t>
      </w:r>
      <w:r w:rsidR="00743B61" w:rsidRPr="00374654">
        <w:rPr>
          <w:rFonts w:ascii="Arial" w:hAnsi="Arial" w:cs="Arial"/>
          <w:color w:val="000000" w:themeColor="text1"/>
          <w:sz w:val="24"/>
          <w:szCs w:val="24"/>
          <w:lang w:val="en-US"/>
        </w:rPr>
        <w:t>8(6)(a)</w:t>
      </w:r>
      <w:r w:rsidR="0067550A" w:rsidRPr="00374654">
        <w:rPr>
          <w:rFonts w:ascii="Arial" w:hAnsi="Arial" w:cs="Arial"/>
          <w:color w:val="000000" w:themeColor="text1"/>
          <w:sz w:val="24"/>
          <w:szCs w:val="24"/>
          <w:lang w:val="en-US"/>
        </w:rPr>
        <w:t>(</w:t>
      </w:r>
      <w:r w:rsidR="00374654">
        <w:rPr>
          <w:rFonts w:ascii="Arial" w:hAnsi="Arial" w:cs="Arial"/>
          <w:color w:val="000000" w:themeColor="text1"/>
          <w:sz w:val="24"/>
          <w:szCs w:val="24"/>
          <w:lang w:val="en-US"/>
        </w:rPr>
        <w:t>i</w:t>
      </w:r>
      <w:r w:rsidR="0067550A" w:rsidRPr="00374654">
        <w:rPr>
          <w:rFonts w:ascii="Arial" w:hAnsi="Arial" w:cs="Arial"/>
          <w:color w:val="000000" w:themeColor="text1"/>
          <w:sz w:val="24"/>
          <w:szCs w:val="24"/>
          <w:lang w:val="en-US"/>
        </w:rPr>
        <w:t>)</w:t>
      </w:r>
      <w:r w:rsidR="00FD40A9" w:rsidRPr="00374654">
        <w:rPr>
          <w:rFonts w:ascii="Arial" w:hAnsi="Arial" w:cs="Arial"/>
          <w:color w:val="000000" w:themeColor="text1"/>
          <w:sz w:val="24"/>
          <w:szCs w:val="24"/>
          <w:lang w:val="en-US"/>
        </w:rPr>
        <w:t>,</w:t>
      </w:r>
      <w:r w:rsidR="00FD40A9" w:rsidRPr="00374654">
        <w:rPr>
          <w:rFonts w:ascii="Arial" w:hAnsi="Arial" w:cs="Arial"/>
          <w:sz w:val="24"/>
          <w:szCs w:val="24"/>
          <w:lang w:val="en-US"/>
        </w:rPr>
        <w:t xml:space="preserve"> </w:t>
      </w:r>
      <w:r w:rsidR="000C72D0">
        <w:rPr>
          <w:rFonts w:ascii="Arial" w:hAnsi="Arial" w:cs="Arial"/>
          <w:sz w:val="24"/>
          <w:szCs w:val="24"/>
          <w:lang w:val="en-US"/>
        </w:rPr>
        <w:t>thereof, where</w:t>
      </w:r>
      <w:r w:rsidR="0067550A">
        <w:rPr>
          <w:rFonts w:ascii="Arial" w:hAnsi="Arial" w:cs="Arial"/>
          <w:sz w:val="24"/>
          <w:szCs w:val="24"/>
          <w:lang w:val="en-US"/>
        </w:rPr>
        <w:t xml:space="preserve"> the municipality is empowered to disconnect</w:t>
      </w:r>
      <w:r w:rsidR="00ED7929">
        <w:rPr>
          <w:rFonts w:ascii="Arial" w:hAnsi="Arial" w:cs="Arial"/>
          <w:sz w:val="24"/>
          <w:szCs w:val="24"/>
          <w:lang w:val="en-US"/>
        </w:rPr>
        <w:t xml:space="preserve"> electricity supply to a property </w:t>
      </w:r>
      <w:r w:rsidR="00965F16">
        <w:rPr>
          <w:rFonts w:ascii="Arial" w:hAnsi="Arial" w:cs="Arial"/>
          <w:sz w:val="24"/>
          <w:szCs w:val="24"/>
          <w:lang w:val="en-US"/>
        </w:rPr>
        <w:t xml:space="preserve">of the account </w:t>
      </w:r>
      <w:r w:rsidR="00314D7A">
        <w:rPr>
          <w:rFonts w:ascii="Arial" w:hAnsi="Arial" w:cs="Arial"/>
          <w:sz w:val="24"/>
          <w:szCs w:val="24"/>
          <w:lang w:val="en-US"/>
        </w:rPr>
        <w:t xml:space="preserve">holder </w:t>
      </w:r>
      <w:r w:rsidR="00965F16">
        <w:rPr>
          <w:rFonts w:ascii="Arial" w:hAnsi="Arial" w:cs="Arial"/>
          <w:sz w:val="24"/>
          <w:szCs w:val="24"/>
          <w:lang w:val="en-US"/>
        </w:rPr>
        <w:t>if</w:t>
      </w:r>
      <w:r w:rsidR="00DD29C6">
        <w:rPr>
          <w:rFonts w:ascii="Arial" w:hAnsi="Arial" w:cs="Arial"/>
          <w:sz w:val="24"/>
          <w:szCs w:val="24"/>
          <w:lang w:val="en-US"/>
        </w:rPr>
        <w:t xml:space="preserve"> that account is not paid</w:t>
      </w:r>
      <w:r w:rsidR="00567C05">
        <w:rPr>
          <w:rFonts w:ascii="Arial" w:hAnsi="Arial" w:cs="Arial"/>
          <w:sz w:val="24"/>
          <w:szCs w:val="24"/>
          <w:lang w:val="en-US"/>
        </w:rPr>
        <w:t xml:space="preserve"> by the due date as indicated on the </w:t>
      </w:r>
      <w:r w:rsidR="00FF7286">
        <w:rPr>
          <w:rFonts w:ascii="Arial" w:hAnsi="Arial" w:cs="Arial"/>
          <w:sz w:val="24"/>
          <w:szCs w:val="24"/>
          <w:lang w:val="en-US"/>
        </w:rPr>
        <w:t xml:space="preserve">account and in terms of </w:t>
      </w:r>
      <w:r w:rsidR="00780F0A">
        <w:rPr>
          <w:rFonts w:ascii="Arial" w:hAnsi="Arial" w:cs="Arial"/>
          <w:sz w:val="24"/>
          <w:szCs w:val="24"/>
          <w:lang w:val="en-US"/>
        </w:rPr>
        <w:t xml:space="preserve">the </w:t>
      </w:r>
      <w:r w:rsidR="000C72D0">
        <w:rPr>
          <w:rFonts w:ascii="Arial" w:hAnsi="Arial" w:cs="Arial"/>
          <w:sz w:val="24"/>
          <w:szCs w:val="24"/>
          <w:lang w:val="en-US"/>
        </w:rPr>
        <w:t>fourteen-day</w:t>
      </w:r>
      <w:r w:rsidR="00780F0A">
        <w:rPr>
          <w:rFonts w:ascii="Arial" w:hAnsi="Arial" w:cs="Arial"/>
          <w:sz w:val="24"/>
          <w:szCs w:val="24"/>
          <w:lang w:val="en-US"/>
        </w:rPr>
        <w:t xml:space="preserve"> pre</w:t>
      </w:r>
      <w:r w:rsidR="001716D2">
        <w:rPr>
          <w:rFonts w:ascii="Arial" w:hAnsi="Arial" w:cs="Arial"/>
          <w:sz w:val="24"/>
          <w:szCs w:val="24"/>
          <w:lang w:val="en-US"/>
        </w:rPr>
        <w:t>-</w:t>
      </w:r>
      <w:r w:rsidR="00780F0A">
        <w:rPr>
          <w:rFonts w:ascii="Arial" w:hAnsi="Arial" w:cs="Arial"/>
          <w:sz w:val="24"/>
          <w:szCs w:val="24"/>
          <w:lang w:val="en-US"/>
        </w:rPr>
        <w:t>terminat</w:t>
      </w:r>
      <w:r w:rsidR="001716D2">
        <w:rPr>
          <w:rFonts w:ascii="Arial" w:hAnsi="Arial" w:cs="Arial"/>
          <w:sz w:val="24"/>
          <w:szCs w:val="24"/>
          <w:lang w:val="en-US"/>
        </w:rPr>
        <w:t xml:space="preserve">ion notice referred to </w:t>
      </w:r>
      <w:r w:rsidR="00761E16">
        <w:rPr>
          <w:rFonts w:ascii="Arial" w:hAnsi="Arial" w:cs="Arial"/>
          <w:sz w:val="24"/>
          <w:szCs w:val="24"/>
          <w:lang w:val="en-US"/>
        </w:rPr>
        <w:t>in section 8(4) thereof</w:t>
      </w:r>
      <w:r w:rsidR="00D1594C">
        <w:rPr>
          <w:rFonts w:ascii="Arial" w:hAnsi="Arial" w:cs="Arial"/>
          <w:sz w:val="24"/>
          <w:szCs w:val="24"/>
          <w:lang w:val="en-US"/>
        </w:rPr>
        <w:t>.</w:t>
      </w:r>
      <w:r w:rsidR="00780F0A">
        <w:rPr>
          <w:rFonts w:ascii="Arial" w:hAnsi="Arial" w:cs="Arial"/>
          <w:sz w:val="24"/>
          <w:szCs w:val="24"/>
          <w:lang w:val="en-US"/>
        </w:rPr>
        <w:t xml:space="preserve"> </w:t>
      </w:r>
      <w:r w:rsidR="0067550A">
        <w:rPr>
          <w:rFonts w:ascii="Arial" w:hAnsi="Arial" w:cs="Arial"/>
          <w:sz w:val="24"/>
          <w:szCs w:val="24"/>
          <w:lang w:val="en-US"/>
        </w:rPr>
        <w:t xml:space="preserve"> </w:t>
      </w:r>
      <w:r w:rsidR="008F04E1">
        <w:rPr>
          <w:rFonts w:ascii="Arial" w:hAnsi="Arial" w:cs="Arial"/>
          <w:sz w:val="24"/>
          <w:szCs w:val="24"/>
          <w:lang w:val="en-US"/>
        </w:rPr>
        <w:t xml:space="preserve"> </w:t>
      </w:r>
      <w:r w:rsidR="00167FB1">
        <w:rPr>
          <w:rFonts w:ascii="Arial" w:hAnsi="Arial" w:cs="Arial"/>
          <w:sz w:val="24"/>
          <w:szCs w:val="24"/>
          <w:lang w:val="en-US"/>
        </w:rPr>
        <w:t xml:space="preserve"> </w:t>
      </w:r>
      <w:r w:rsidR="00A31FA6">
        <w:rPr>
          <w:rFonts w:ascii="Arial" w:hAnsi="Arial" w:cs="Arial"/>
          <w:sz w:val="24"/>
          <w:szCs w:val="24"/>
          <w:lang w:val="en-US"/>
        </w:rPr>
        <w:t xml:space="preserve"> </w:t>
      </w:r>
      <w:r w:rsidR="00222681">
        <w:rPr>
          <w:rFonts w:ascii="Arial" w:hAnsi="Arial" w:cs="Arial"/>
          <w:sz w:val="24"/>
          <w:szCs w:val="24"/>
          <w:lang w:val="en-US"/>
        </w:rPr>
        <w:t xml:space="preserve"> </w:t>
      </w:r>
    </w:p>
    <w:p w14:paraId="4B9EC8EB" w14:textId="51BE2B8B" w:rsidR="00E324ED" w:rsidRDefault="00781F89" w:rsidP="000C72D0">
      <w:pPr>
        <w:spacing w:before="240" w:line="480" w:lineRule="auto"/>
        <w:ind w:left="1134" w:hanging="567"/>
        <w:jc w:val="both"/>
        <w:rPr>
          <w:rFonts w:ascii="Arial" w:hAnsi="Arial" w:cs="Arial"/>
          <w:sz w:val="24"/>
          <w:szCs w:val="24"/>
          <w:lang w:val="en-US"/>
        </w:rPr>
      </w:pPr>
      <w:r>
        <w:rPr>
          <w:rFonts w:ascii="Arial" w:hAnsi="Arial" w:cs="Arial"/>
          <w:sz w:val="24"/>
          <w:szCs w:val="24"/>
          <w:lang w:val="en-US"/>
        </w:rPr>
        <w:t>6</w:t>
      </w:r>
      <w:r w:rsidR="002E2617">
        <w:rPr>
          <w:rFonts w:ascii="Arial" w:hAnsi="Arial" w:cs="Arial"/>
          <w:sz w:val="24"/>
          <w:szCs w:val="24"/>
          <w:lang w:val="en-US"/>
        </w:rPr>
        <w:t xml:space="preserve">.8 </w:t>
      </w:r>
      <w:r w:rsidR="00D1594C">
        <w:rPr>
          <w:rFonts w:ascii="Arial" w:hAnsi="Arial" w:cs="Arial"/>
          <w:sz w:val="24"/>
          <w:szCs w:val="24"/>
          <w:lang w:val="en-US"/>
        </w:rPr>
        <w:tab/>
        <w:t xml:space="preserve">She submitted that there are no </w:t>
      </w:r>
      <w:r w:rsidR="007018C9">
        <w:rPr>
          <w:rFonts w:ascii="Arial" w:hAnsi="Arial" w:cs="Arial"/>
          <w:sz w:val="24"/>
          <w:szCs w:val="24"/>
          <w:lang w:val="en-US"/>
        </w:rPr>
        <w:t xml:space="preserve">exceptional circumstances which warrant the </w:t>
      </w:r>
      <w:r w:rsidR="00061F9B">
        <w:rPr>
          <w:rFonts w:ascii="Arial" w:hAnsi="Arial" w:cs="Arial"/>
          <w:sz w:val="24"/>
          <w:szCs w:val="24"/>
          <w:lang w:val="en-US"/>
        </w:rPr>
        <w:t xml:space="preserve">deduction of monies from her </w:t>
      </w:r>
      <w:r w:rsidR="0069110B">
        <w:rPr>
          <w:rFonts w:ascii="Arial" w:hAnsi="Arial" w:cs="Arial"/>
          <w:sz w:val="24"/>
          <w:szCs w:val="24"/>
          <w:lang w:val="en-US"/>
        </w:rPr>
        <w:t>by the municipality without notice</w:t>
      </w:r>
      <w:r w:rsidR="00094378">
        <w:rPr>
          <w:rFonts w:ascii="Arial" w:hAnsi="Arial" w:cs="Arial"/>
          <w:sz w:val="24"/>
          <w:szCs w:val="24"/>
          <w:lang w:val="en-US"/>
        </w:rPr>
        <w:t>.</w:t>
      </w:r>
      <w:r w:rsidR="00314D7A">
        <w:rPr>
          <w:rFonts w:ascii="Arial" w:hAnsi="Arial" w:cs="Arial"/>
          <w:sz w:val="24"/>
          <w:szCs w:val="24"/>
          <w:lang w:val="en-US"/>
        </w:rPr>
        <w:t xml:space="preserve"> S</w:t>
      </w:r>
      <w:r w:rsidR="000B6F1E">
        <w:rPr>
          <w:rFonts w:ascii="Arial" w:hAnsi="Arial" w:cs="Arial"/>
          <w:sz w:val="24"/>
          <w:szCs w:val="24"/>
          <w:lang w:val="en-US"/>
        </w:rPr>
        <w:t>he need</w:t>
      </w:r>
      <w:r w:rsidR="00314D7A">
        <w:rPr>
          <w:rFonts w:ascii="Arial" w:hAnsi="Arial" w:cs="Arial"/>
          <w:sz w:val="24"/>
          <w:szCs w:val="24"/>
          <w:lang w:val="en-US"/>
        </w:rPr>
        <w:t>ed</w:t>
      </w:r>
      <w:r w:rsidR="000B6F1E">
        <w:rPr>
          <w:rFonts w:ascii="Arial" w:hAnsi="Arial" w:cs="Arial"/>
          <w:sz w:val="24"/>
          <w:szCs w:val="24"/>
          <w:lang w:val="en-US"/>
        </w:rPr>
        <w:t xml:space="preserve"> the </w:t>
      </w:r>
      <w:r w:rsidR="00C95348">
        <w:rPr>
          <w:rFonts w:ascii="Arial" w:hAnsi="Arial" w:cs="Arial"/>
          <w:sz w:val="24"/>
          <w:szCs w:val="24"/>
          <w:lang w:val="en-US"/>
        </w:rPr>
        <w:t xml:space="preserve">full </w:t>
      </w:r>
      <w:r w:rsidR="000C72D0">
        <w:rPr>
          <w:rFonts w:ascii="Arial" w:hAnsi="Arial" w:cs="Arial"/>
          <w:sz w:val="24"/>
          <w:szCs w:val="24"/>
          <w:lang w:val="en-US"/>
        </w:rPr>
        <w:t>supply of</w:t>
      </w:r>
      <w:r w:rsidR="00314D7A">
        <w:rPr>
          <w:rFonts w:ascii="Arial" w:hAnsi="Arial" w:cs="Arial"/>
          <w:sz w:val="24"/>
          <w:szCs w:val="24"/>
          <w:lang w:val="en-US"/>
        </w:rPr>
        <w:t xml:space="preserve"> electricity that she purchased </w:t>
      </w:r>
      <w:r w:rsidR="00EA48BD">
        <w:rPr>
          <w:rFonts w:ascii="Arial" w:hAnsi="Arial" w:cs="Arial"/>
          <w:sz w:val="24"/>
          <w:szCs w:val="24"/>
          <w:lang w:val="en-US"/>
        </w:rPr>
        <w:t>because her gates</w:t>
      </w:r>
      <w:r w:rsidR="004D3877">
        <w:rPr>
          <w:rFonts w:ascii="Arial" w:hAnsi="Arial" w:cs="Arial"/>
          <w:sz w:val="24"/>
          <w:szCs w:val="24"/>
          <w:lang w:val="en-US"/>
        </w:rPr>
        <w:t>,</w:t>
      </w:r>
      <w:r w:rsidR="00EA48BD">
        <w:rPr>
          <w:rFonts w:ascii="Arial" w:hAnsi="Arial" w:cs="Arial"/>
          <w:sz w:val="24"/>
          <w:szCs w:val="24"/>
          <w:lang w:val="en-US"/>
        </w:rPr>
        <w:t xml:space="preserve"> </w:t>
      </w:r>
      <w:r w:rsidR="004D3877">
        <w:rPr>
          <w:rFonts w:ascii="Arial" w:hAnsi="Arial" w:cs="Arial"/>
          <w:sz w:val="24"/>
          <w:szCs w:val="24"/>
          <w:lang w:val="en-US"/>
        </w:rPr>
        <w:t xml:space="preserve">alarms, refrigerator </w:t>
      </w:r>
      <w:r w:rsidR="008C60DE">
        <w:rPr>
          <w:rFonts w:ascii="Arial" w:hAnsi="Arial" w:cs="Arial"/>
          <w:sz w:val="24"/>
          <w:szCs w:val="24"/>
          <w:lang w:val="en-US"/>
        </w:rPr>
        <w:t>which is stocked with food</w:t>
      </w:r>
      <w:r w:rsidR="002E2617">
        <w:rPr>
          <w:rFonts w:ascii="Arial" w:hAnsi="Arial" w:cs="Arial"/>
          <w:sz w:val="24"/>
          <w:szCs w:val="24"/>
          <w:lang w:val="en-US"/>
        </w:rPr>
        <w:t xml:space="preserve">, are all operated by electricity. </w:t>
      </w:r>
    </w:p>
    <w:p w14:paraId="5448B146" w14:textId="21AE3198" w:rsidR="00D1594C" w:rsidRDefault="000C72D0" w:rsidP="00314D7A">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781F89">
        <w:rPr>
          <w:rFonts w:ascii="Arial" w:hAnsi="Arial" w:cs="Arial"/>
          <w:sz w:val="24"/>
          <w:szCs w:val="24"/>
          <w:lang w:val="en-US"/>
        </w:rPr>
        <w:t>7</w:t>
      </w:r>
      <w:r>
        <w:rPr>
          <w:rFonts w:ascii="Arial" w:hAnsi="Arial" w:cs="Arial"/>
          <w:sz w:val="24"/>
          <w:szCs w:val="24"/>
          <w:lang w:val="en-US"/>
        </w:rPr>
        <w:t>]</w:t>
      </w:r>
      <w:r w:rsidR="002E2617">
        <w:rPr>
          <w:rFonts w:ascii="Arial" w:hAnsi="Arial" w:cs="Arial"/>
          <w:sz w:val="24"/>
          <w:szCs w:val="24"/>
          <w:lang w:val="en-US"/>
        </w:rPr>
        <w:t xml:space="preserve"> </w:t>
      </w:r>
      <w:r w:rsidR="00E324ED">
        <w:rPr>
          <w:rFonts w:ascii="Arial" w:hAnsi="Arial" w:cs="Arial"/>
          <w:sz w:val="24"/>
          <w:szCs w:val="24"/>
          <w:lang w:val="en-US"/>
        </w:rPr>
        <w:tab/>
      </w:r>
      <w:r w:rsidR="00867660">
        <w:rPr>
          <w:rFonts w:ascii="Arial" w:hAnsi="Arial" w:cs="Arial"/>
          <w:sz w:val="24"/>
          <w:szCs w:val="24"/>
          <w:lang w:val="en-US"/>
        </w:rPr>
        <w:t xml:space="preserve">On the issue of </w:t>
      </w:r>
      <w:r w:rsidR="00314D7A">
        <w:rPr>
          <w:rFonts w:ascii="Arial" w:hAnsi="Arial" w:cs="Arial"/>
          <w:sz w:val="24"/>
          <w:szCs w:val="24"/>
          <w:lang w:val="en-US"/>
        </w:rPr>
        <w:t>urgency</w:t>
      </w:r>
      <w:r w:rsidR="00867660">
        <w:rPr>
          <w:rFonts w:ascii="Arial" w:hAnsi="Arial" w:cs="Arial"/>
          <w:sz w:val="24"/>
          <w:szCs w:val="24"/>
          <w:lang w:val="en-US"/>
        </w:rPr>
        <w:t xml:space="preserve"> she contends</w:t>
      </w:r>
      <w:r w:rsidR="00D964A1">
        <w:rPr>
          <w:rFonts w:ascii="Arial" w:hAnsi="Arial" w:cs="Arial"/>
          <w:sz w:val="24"/>
          <w:szCs w:val="24"/>
          <w:lang w:val="en-US"/>
        </w:rPr>
        <w:t xml:space="preserve"> that should she not get an interdict </w:t>
      </w:r>
      <w:r w:rsidR="00597610">
        <w:rPr>
          <w:rFonts w:ascii="Arial" w:hAnsi="Arial" w:cs="Arial"/>
          <w:sz w:val="24"/>
          <w:szCs w:val="24"/>
          <w:lang w:val="en-US"/>
        </w:rPr>
        <w:t xml:space="preserve">against the respondents or get the portion </w:t>
      </w:r>
      <w:r w:rsidR="00276D11">
        <w:rPr>
          <w:rFonts w:ascii="Arial" w:hAnsi="Arial" w:cs="Arial"/>
          <w:sz w:val="24"/>
          <w:szCs w:val="24"/>
          <w:lang w:val="en-US"/>
        </w:rPr>
        <w:t xml:space="preserve">of the refund, she would be without electricity and </w:t>
      </w:r>
      <w:r w:rsidR="00DE73B7">
        <w:rPr>
          <w:rFonts w:ascii="Arial" w:hAnsi="Arial" w:cs="Arial"/>
          <w:sz w:val="24"/>
          <w:szCs w:val="24"/>
          <w:lang w:val="en-US"/>
        </w:rPr>
        <w:t xml:space="preserve">her family would be deprived </w:t>
      </w:r>
      <w:r w:rsidR="00F3619E">
        <w:rPr>
          <w:rFonts w:ascii="Arial" w:hAnsi="Arial" w:cs="Arial"/>
          <w:sz w:val="24"/>
          <w:szCs w:val="24"/>
          <w:lang w:val="en-US"/>
        </w:rPr>
        <w:t xml:space="preserve">of all benefits </w:t>
      </w:r>
      <w:r w:rsidR="001D7961">
        <w:rPr>
          <w:rFonts w:ascii="Arial" w:hAnsi="Arial" w:cs="Arial"/>
          <w:sz w:val="24"/>
          <w:szCs w:val="24"/>
          <w:lang w:val="en-US"/>
        </w:rPr>
        <w:t xml:space="preserve">that go with having </w:t>
      </w:r>
      <w:r w:rsidR="001D7961">
        <w:rPr>
          <w:rFonts w:ascii="Arial" w:hAnsi="Arial" w:cs="Arial"/>
          <w:sz w:val="24"/>
          <w:szCs w:val="24"/>
          <w:lang w:val="en-US"/>
        </w:rPr>
        <w:lastRenderedPageBreak/>
        <w:t xml:space="preserve">electricity </w:t>
      </w:r>
      <w:r w:rsidR="00C81DE8">
        <w:rPr>
          <w:rFonts w:ascii="Arial" w:hAnsi="Arial" w:cs="Arial"/>
          <w:sz w:val="24"/>
          <w:szCs w:val="24"/>
          <w:lang w:val="en-US"/>
        </w:rPr>
        <w:t xml:space="preserve">to the </w:t>
      </w:r>
      <w:r w:rsidR="00361D7A">
        <w:rPr>
          <w:rFonts w:ascii="Arial" w:hAnsi="Arial" w:cs="Arial"/>
          <w:sz w:val="24"/>
          <w:szCs w:val="24"/>
          <w:lang w:val="en-US"/>
        </w:rPr>
        <w:t>p</w:t>
      </w:r>
      <w:r w:rsidR="00C81DE8">
        <w:rPr>
          <w:rFonts w:ascii="Arial" w:hAnsi="Arial" w:cs="Arial"/>
          <w:sz w:val="24"/>
          <w:szCs w:val="24"/>
          <w:lang w:val="en-US"/>
        </w:rPr>
        <w:t>remises</w:t>
      </w:r>
      <w:r w:rsidR="00D90F65">
        <w:rPr>
          <w:rFonts w:ascii="Arial" w:hAnsi="Arial" w:cs="Arial"/>
          <w:sz w:val="24"/>
          <w:szCs w:val="24"/>
          <w:lang w:val="en-US"/>
        </w:rPr>
        <w:t xml:space="preserve">. Her </w:t>
      </w:r>
      <w:r w:rsidR="00104ABE">
        <w:rPr>
          <w:rFonts w:ascii="Arial" w:hAnsi="Arial" w:cs="Arial"/>
          <w:sz w:val="24"/>
          <w:szCs w:val="24"/>
          <w:lang w:val="en-US"/>
        </w:rPr>
        <w:t>attorneys</w:t>
      </w:r>
      <w:r w:rsidR="00405E74">
        <w:rPr>
          <w:rFonts w:ascii="Arial" w:hAnsi="Arial" w:cs="Arial"/>
          <w:sz w:val="24"/>
          <w:szCs w:val="24"/>
          <w:lang w:val="en-US"/>
        </w:rPr>
        <w:t xml:space="preserve"> caused a letter </w:t>
      </w:r>
      <w:r w:rsidR="003D22AE">
        <w:rPr>
          <w:rFonts w:ascii="Arial" w:hAnsi="Arial" w:cs="Arial"/>
          <w:sz w:val="24"/>
          <w:szCs w:val="24"/>
          <w:lang w:val="en-US"/>
        </w:rPr>
        <w:t>on 28 April 2023</w:t>
      </w:r>
      <w:r w:rsidR="008C0D92">
        <w:rPr>
          <w:rFonts w:ascii="Arial" w:hAnsi="Arial" w:cs="Arial"/>
          <w:sz w:val="24"/>
          <w:szCs w:val="24"/>
          <w:lang w:val="en-US"/>
        </w:rPr>
        <w:t xml:space="preserve"> to be sent to the </w:t>
      </w:r>
      <w:r w:rsidR="00493105">
        <w:rPr>
          <w:rFonts w:ascii="Arial" w:hAnsi="Arial" w:cs="Arial"/>
          <w:sz w:val="24"/>
          <w:szCs w:val="24"/>
          <w:lang w:val="en-US"/>
        </w:rPr>
        <w:t>city</w:t>
      </w:r>
      <w:r w:rsidR="008C0D92">
        <w:rPr>
          <w:rFonts w:ascii="Arial" w:hAnsi="Arial" w:cs="Arial"/>
          <w:sz w:val="24"/>
          <w:szCs w:val="24"/>
          <w:lang w:val="en-US"/>
        </w:rPr>
        <w:t xml:space="preserve"> manager </w:t>
      </w:r>
      <w:r w:rsidR="000E0F2D">
        <w:rPr>
          <w:rFonts w:ascii="Arial" w:hAnsi="Arial" w:cs="Arial"/>
          <w:sz w:val="24"/>
          <w:szCs w:val="24"/>
          <w:lang w:val="en-US"/>
        </w:rPr>
        <w:t xml:space="preserve">advising </w:t>
      </w:r>
      <w:r w:rsidR="00314D7A">
        <w:rPr>
          <w:rFonts w:ascii="Arial" w:hAnsi="Arial" w:cs="Arial"/>
          <w:sz w:val="24"/>
          <w:szCs w:val="24"/>
          <w:lang w:val="en-US"/>
        </w:rPr>
        <w:t xml:space="preserve">him </w:t>
      </w:r>
      <w:r w:rsidR="000E0F2D">
        <w:rPr>
          <w:rFonts w:ascii="Arial" w:hAnsi="Arial" w:cs="Arial"/>
          <w:sz w:val="24"/>
          <w:szCs w:val="24"/>
          <w:lang w:val="en-US"/>
        </w:rPr>
        <w:t xml:space="preserve">of the unlawful </w:t>
      </w:r>
      <w:r w:rsidR="00EC05D4">
        <w:rPr>
          <w:rFonts w:ascii="Arial" w:hAnsi="Arial" w:cs="Arial"/>
          <w:sz w:val="24"/>
          <w:szCs w:val="24"/>
          <w:lang w:val="en-US"/>
        </w:rPr>
        <w:t xml:space="preserve">partial blocking of </w:t>
      </w:r>
      <w:r w:rsidR="004458D7">
        <w:rPr>
          <w:rFonts w:ascii="Arial" w:hAnsi="Arial" w:cs="Arial"/>
          <w:sz w:val="24"/>
          <w:szCs w:val="24"/>
          <w:lang w:val="en-US"/>
        </w:rPr>
        <w:t xml:space="preserve">service and calling upon the </w:t>
      </w:r>
      <w:r w:rsidR="00272CB9">
        <w:rPr>
          <w:rFonts w:ascii="Arial" w:hAnsi="Arial" w:cs="Arial"/>
          <w:sz w:val="24"/>
          <w:szCs w:val="24"/>
          <w:lang w:val="en-US"/>
        </w:rPr>
        <w:t>municipality t</w:t>
      </w:r>
      <w:r w:rsidR="00314D7A">
        <w:rPr>
          <w:rFonts w:ascii="Arial" w:hAnsi="Arial" w:cs="Arial"/>
          <w:sz w:val="24"/>
          <w:szCs w:val="24"/>
          <w:lang w:val="en-US"/>
        </w:rPr>
        <w:t xml:space="preserve">o refund her </w:t>
      </w:r>
      <w:r w:rsidR="00493105">
        <w:rPr>
          <w:rFonts w:ascii="Arial" w:hAnsi="Arial" w:cs="Arial"/>
          <w:sz w:val="24"/>
          <w:szCs w:val="24"/>
          <w:lang w:val="en-US"/>
        </w:rPr>
        <w:t xml:space="preserve">for </w:t>
      </w:r>
      <w:r w:rsidR="00314D7A">
        <w:rPr>
          <w:rFonts w:ascii="Arial" w:hAnsi="Arial" w:cs="Arial"/>
          <w:sz w:val="24"/>
          <w:szCs w:val="24"/>
          <w:lang w:val="en-US"/>
        </w:rPr>
        <w:t>all</w:t>
      </w:r>
      <w:r w:rsidR="00410AAE">
        <w:rPr>
          <w:rFonts w:ascii="Arial" w:hAnsi="Arial" w:cs="Arial"/>
          <w:sz w:val="24"/>
          <w:szCs w:val="24"/>
          <w:lang w:val="en-US"/>
        </w:rPr>
        <w:t xml:space="preserve"> the amounts unlawfully deducted </w:t>
      </w:r>
      <w:r w:rsidR="008235F9">
        <w:rPr>
          <w:rFonts w:ascii="Arial" w:hAnsi="Arial" w:cs="Arial"/>
          <w:sz w:val="24"/>
          <w:szCs w:val="24"/>
          <w:lang w:val="en-US"/>
        </w:rPr>
        <w:t>from her.</w:t>
      </w:r>
      <w:r w:rsidR="00A71AA3">
        <w:rPr>
          <w:rFonts w:ascii="Arial" w:hAnsi="Arial" w:cs="Arial"/>
          <w:sz w:val="24"/>
          <w:szCs w:val="24"/>
          <w:lang w:val="en-US"/>
        </w:rPr>
        <w:t xml:space="preserve"> Her attorneys </w:t>
      </w:r>
      <w:r w:rsidR="00862936">
        <w:rPr>
          <w:rFonts w:ascii="Arial" w:hAnsi="Arial" w:cs="Arial"/>
          <w:sz w:val="24"/>
          <w:szCs w:val="24"/>
          <w:lang w:val="en-US"/>
        </w:rPr>
        <w:t xml:space="preserve">further called for an undertaking </w:t>
      </w:r>
      <w:r w:rsidR="00F11DC3">
        <w:rPr>
          <w:rFonts w:ascii="Arial" w:hAnsi="Arial" w:cs="Arial"/>
          <w:sz w:val="24"/>
          <w:szCs w:val="24"/>
          <w:lang w:val="en-US"/>
        </w:rPr>
        <w:t>from the municipality</w:t>
      </w:r>
      <w:r w:rsidR="00314D7A">
        <w:rPr>
          <w:rFonts w:ascii="Arial" w:hAnsi="Arial" w:cs="Arial"/>
          <w:sz w:val="24"/>
          <w:szCs w:val="24"/>
          <w:lang w:val="en-US"/>
        </w:rPr>
        <w:t xml:space="preserve">, </w:t>
      </w:r>
      <w:r w:rsidR="00314D7A" w:rsidRPr="00314D7A">
        <w:rPr>
          <w:rFonts w:ascii="Arial" w:hAnsi="Arial" w:cs="Arial"/>
          <w:i/>
          <w:iCs/>
          <w:sz w:val="24"/>
          <w:szCs w:val="24"/>
          <w:lang w:val="en-US"/>
        </w:rPr>
        <w:t>inter alia</w:t>
      </w:r>
      <w:r w:rsidR="00314D7A">
        <w:rPr>
          <w:rFonts w:ascii="Arial" w:hAnsi="Arial" w:cs="Arial"/>
          <w:sz w:val="24"/>
          <w:szCs w:val="24"/>
          <w:lang w:val="en-US"/>
        </w:rPr>
        <w:t xml:space="preserve">, </w:t>
      </w:r>
      <w:r w:rsidR="00F11DC3">
        <w:rPr>
          <w:rFonts w:ascii="Arial" w:hAnsi="Arial" w:cs="Arial"/>
          <w:sz w:val="24"/>
          <w:szCs w:val="24"/>
          <w:lang w:val="en-US"/>
        </w:rPr>
        <w:t xml:space="preserve">that </w:t>
      </w:r>
      <w:r w:rsidR="00945113">
        <w:rPr>
          <w:rFonts w:ascii="Arial" w:hAnsi="Arial" w:cs="Arial"/>
          <w:sz w:val="24"/>
          <w:szCs w:val="24"/>
          <w:lang w:val="en-US"/>
        </w:rPr>
        <w:t xml:space="preserve">it must confirm in writing </w:t>
      </w:r>
      <w:r w:rsidR="00FD5AC9">
        <w:rPr>
          <w:rFonts w:ascii="Arial" w:hAnsi="Arial" w:cs="Arial"/>
          <w:sz w:val="24"/>
          <w:szCs w:val="24"/>
          <w:lang w:val="en-US"/>
        </w:rPr>
        <w:t xml:space="preserve">that partial restriction </w:t>
      </w:r>
      <w:r w:rsidR="00475CA5">
        <w:rPr>
          <w:rFonts w:ascii="Arial" w:hAnsi="Arial" w:cs="Arial"/>
          <w:sz w:val="24"/>
          <w:szCs w:val="24"/>
          <w:lang w:val="en-US"/>
        </w:rPr>
        <w:t xml:space="preserve">on the electricity purchase will be lifted </w:t>
      </w:r>
      <w:r w:rsidR="00CD6D84">
        <w:rPr>
          <w:rFonts w:ascii="Arial" w:hAnsi="Arial" w:cs="Arial"/>
          <w:sz w:val="24"/>
          <w:szCs w:val="24"/>
          <w:lang w:val="en-US"/>
        </w:rPr>
        <w:t>or suspended</w:t>
      </w:r>
      <w:r w:rsidR="00314D7A">
        <w:rPr>
          <w:rFonts w:ascii="Arial" w:hAnsi="Arial" w:cs="Arial"/>
          <w:sz w:val="24"/>
          <w:szCs w:val="24"/>
          <w:lang w:val="en-US"/>
        </w:rPr>
        <w:t>;</w:t>
      </w:r>
      <w:r w:rsidR="00CD6D84">
        <w:rPr>
          <w:rFonts w:ascii="Arial" w:hAnsi="Arial" w:cs="Arial"/>
          <w:sz w:val="24"/>
          <w:szCs w:val="24"/>
          <w:lang w:val="en-US"/>
        </w:rPr>
        <w:t xml:space="preserve"> that the respondents </w:t>
      </w:r>
      <w:r w:rsidR="00281B42">
        <w:rPr>
          <w:rFonts w:ascii="Arial" w:hAnsi="Arial" w:cs="Arial"/>
          <w:sz w:val="24"/>
          <w:szCs w:val="24"/>
          <w:lang w:val="en-US"/>
        </w:rPr>
        <w:t xml:space="preserve">will not restrict or limit </w:t>
      </w:r>
      <w:r w:rsidR="008D2CDE">
        <w:rPr>
          <w:rFonts w:ascii="Arial" w:hAnsi="Arial" w:cs="Arial"/>
          <w:sz w:val="24"/>
          <w:szCs w:val="24"/>
          <w:lang w:val="en-US"/>
        </w:rPr>
        <w:t>the electricity supply in future</w:t>
      </w:r>
      <w:r w:rsidR="00314D7A">
        <w:rPr>
          <w:rFonts w:ascii="Arial" w:hAnsi="Arial" w:cs="Arial"/>
          <w:sz w:val="24"/>
          <w:szCs w:val="24"/>
          <w:lang w:val="en-US"/>
        </w:rPr>
        <w:t xml:space="preserve">; </w:t>
      </w:r>
      <w:r w:rsidR="00923A84">
        <w:rPr>
          <w:rFonts w:ascii="Arial" w:hAnsi="Arial" w:cs="Arial"/>
          <w:sz w:val="24"/>
          <w:szCs w:val="24"/>
          <w:lang w:val="en-US"/>
        </w:rPr>
        <w:t xml:space="preserve">that the respondents will not charge </w:t>
      </w:r>
      <w:r w:rsidR="0096019D">
        <w:rPr>
          <w:rFonts w:ascii="Arial" w:hAnsi="Arial" w:cs="Arial"/>
          <w:sz w:val="24"/>
          <w:szCs w:val="24"/>
          <w:lang w:val="en-US"/>
        </w:rPr>
        <w:t>any fees</w:t>
      </w:r>
      <w:r w:rsidR="00D7540A">
        <w:rPr>
          <w:rFonts w:ascii="Arial" w:hAnsi="Arial" w:cs="Arial"/>
          <w:sz w:val="24"/>
          <w:szCs w:val="24"/>
          <w:lang w:val="en-US"/>
        </w:rPr>
        <w:t xml:space="preserve"> and the respondents would tender the wasted costs </w:t>
      </w:r>
      <w:r w:rsidR="00C24685">
        <w:rPr>
          <w:rFonts w:ascii="Arial" w:hAnsi="Arial" w:cs="Arial"/>
          <w:sz w:val="24"/>
          <w:szCs w:val="24"/>
          <w:lang w:val="en-US"/>
        </w:rPr>
        <w:t>incurred for appointing the attorneys</w:t>
      </w:r>
      <w:r w:rsidR="00B73309">
        <w:rPr>
          <w:rFonts w:ascii="Arial" w:hAnsi="Arial" w:cs="Arial"/>
          <w:sz w:val="24"/>
          <w:szCs w:val="24"/>
          <w:lang w:val="en-US"/>
        </w:rPr>
        <w:t>.</w:t>
      </w:r>
      <w:r w:rsidR="0029145F">
        <w:rPr>
          <w:rFonts w:ascii="Arial" w:hAnsi="Arial" w:cs="Arial"/>
          <w:sz w:val="24"/>
          <w:szCs w:val="24"/>
          <w:lang w:val="en-US"/>
        </w:rPr>
        <w:t xml:space="preserve"> </w:t>
      </w:r>
    </w:p>
    <w:p w14:paraId="0CE639EC" w14:textId="13F249B9" w:rsidR="006F1424" w:rsidRDefault="0029145F" w:rsidP="00D1594C">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781F89">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6B5DA4">
        <w:rPr>
          <w:rFonts w:ascii="Arial" w:hAnsi="Arial" w:cs="Arial"/>
          <w:sz w:val="24"/>
          <w:szCs w:val="24"/>
          <w:lang w:val="en-US"/>
        </w:rPr>
        <w:t>She attached a</w:t>
      </w:r>
      <w:r w:rsidR="006F1424">
        <w:rPr>
          <w:rFonts w:ascii="Arial" w:hAnsi="Arial" w:cs="Arial"/>
          <w:sz w:val="24"/>
          <w:szCs w:val="24"/>
          <w:lang w:val="en-US"/>
        </w:rPr>
        <w:t xml:space="preserve"> receipt from “ Chippys” </w:t>
      </w:r>
      <w:r w:rsidR="00FA6506">
        <w:rPr>
          <w:rFonts w:ascii="Arial" w:hAnsi="Arial" w:cs="Arial"/>
          <w:sz w:val="24"/>
          <w:szCs w:val="24"/>
          <w:lang w:val="en-US"/>
        </w:rPr>
        <w:t xml:space="preserve">which </w:t>
      </w:r>
      <w:r w:rsidR="006F1424">
        <w:rPr>
          <w:rFonts w:ascii="Arial" w:hAnsi="Arial" w:cs="Arial"/>
          <w:sz w:val="24"/>
          <w:szCs w:val="24"/>
          <w:lang w:val="en-US"/>
        </w:rPr>
        <w:t xml:space="preserve">reflects : </w:t>
      </w:r>
    </w:p>
    <w:p w14:paraId="3DFFD641" w14:textId="26DBE484" w:rsidR="006F1424" w:rsidRPr="00493105" w:rsidRDefault="006F1424" w:rsidP="006F1424">
      <w:pPr>
        <w:spacing w:before="240" w:line="240" w:lineRule="auto"/>
        <w:ind w:left="720" w:hanging="720"/>
        <w:jc w:val="both"/>
        <w:rPr>
          <w:rFonts w:ascii="Arial" w:hAnsi="Arial" w:cs="Arial"/>
          <w:sz w:val="16"/>
          <w:szCs w:val="16"/>
          <w:lang w:val="en-US"/>
        </w:rPr>
      </w:pPr>
      <w:r>
        <w:rPr>
          <w:rFonts w:ascii="Arial" w:hAnsi="Arial" w:cs="Arial"/>
          <w:sz w:val="24"/>
          <w:szCs w:val="24"/>
          <w:lang w:val="en-US"/>
        </w:rPr>
        <w:t xml:space="preserve">              </w:t>
      </w:r>
      <w:r w:rsidR="000C72D0">
        <w:rPr>
          <w:rFonts w:ascii="Arial" w:hAnsi="Arial" w:cs="Arial"/>
          <w:sz w:val="24"/>
          <w:szCs w:val="24"/>
          <w:lang w:val="en-US"/>
        </w:rPr>
        <w:tab/>
      </w:r>
      <w:r w:rsidRPr="00493105">
        <w:rPr>
          <w:rFonts w:ascii="Arial" w:hAnsi="Arial" w:cs="Arial"/>
          <w:sz w:val="16"/>
          <w:szCs w:val="16"/>
          <w:lang w:val="en-US"/>
        </w:rPr>
        <w:t xml:space="preserve"> </w:t>
      </w:r>
      <w:r w:rsidR="000C72D0">
        <w:rPr>
          <w:rFonts w:ascii="Arial" w:hAnsi="Arial" w:cs="Arial"/>
          <w:sz w:val="16"/>
          <w:szCs w:val="16"/>
          <w:lang w:val="en-US"/>
        </w:rPr>
        <w:t>“</w:t>
      </w:r>
      <w:r w:rsidRPr="00493105">
        <w:rPr>
          <w:rFonts w:ascii="Arial" w:hAnsi="Arial" w:cs="Arial"/>
          <w:sz w:val="16"/>
          <w:szCs w:val="16"/>
          <w:lang w:val="en-US"/>
        </w:rPr>
        <w:t>Credit token</w:t>
      </w:r>
    </w:p>
    <w:p w14:paraId="1F6F612A" w14:textId="7D14ED2D" w:rsidR="006F1424" w:rsidRPr="00493105" w:rsidRDefault="006F1424" w:rsidP="006F1424">
      <w:pPr>
        <w:spacing w:before="240" w:line="240" w:lineRule="auto"/>
        <w:ind w:left="720" w:hanging="720"/>
        <w:jc w:val="both"/>
        <w:rPr>
          <w:rFonts w:ascii="Arial" w:hAnsi="Arial" w:cs="Arial"/>
          <w:sz w:val="16"/>
          <w:szCs w:val="16"/>
          <w:lang w:val="en-US"/>
        </w:rPr>
      </w:pPr>
      <w:r w:rsidRPr="00493105">
        <w:rPr>
          <w:rFonts w:ascii="Arial" w:hAnsi="Arial" w:cs="Arial"/>
          <w:sz w:val="16"/>
          <w:szCs w:val="16"/>
          <w:lang w:val="en-US"/>
        </w:rPr>
        <w:t xml:space="preserve">                </w:t>
      </w:r>
      <w:r w:rsidR="000C72D0">
        <w:rPr>
          <w:rFonts w:ascii="Arial" w:hAnsi="Arial" w:cs="Arial"/>
          <w:sz w:val="16"/>
          <w:szCs w:val="16"/>
          <w:lang w:val="en-US"/>
        </w:rPr>
        <w:tab/>
      </w:r>
      <w:r w:rsidR="000C72D0">
        <w:rPr>
          <w:rFonts w:ascii="Arial" w:hAnsi="Arial" w:cs="Arial"/>
          <w:sz w:val="16"/>
          <w:szCs w:val="16"/>
          <w:lang w:val="en-US"/>
        </w:rPr>
        <w:tab/>
      </w:r>
      <w:r w:rsidRPr="00493105">
        <w:rPr>
          <w:rFonts w:ascii="Arial" w:hAnsi="Arial" w:cs="Arial"/>
          <w:sz w:val="16"/>
          <w:szCs w:val="16"/>
          <w:lang w:val="en-US"/>
        </w:rPr>
        <w:t>7Kwh@ 2,5099 R/ Kwh:</w:t>
      </w:r>
    </w:p>
    <w:p w14:paraId="305AEA01" w14:textId="3F5C72AA" w:rsidR="006F1424" w:rsidRPr="00493105" w:rsidRDefault="006F1424" w:rsidP="006F1424">
      <w:pPr>
        <w:spacing w:before="240" w:line="240" w:lineRule="auto"/>
        <w:ind w:left="720" w:hanging="720"/>
        <w:jc w:val="both"/>
        <w:rPr>
          <w:rFonts w:ascii="Arial" w:hAnsi="Arial" w:cs="Arial"/>
          <w:sz w:val="16"/>
          <w:szCs w:val="16"/>
          <w:lang w:val="en-US"/>
        </w:rPr>
      </w:pPr>
      <w:r w:rsidRPr="00493105">
        <w:rPr>
          <w:rFonts w:ascii="Arial" w:hAnsi="Arial" w:cs="Arial"/>
          <w:sz w:val="16"/>
          <w:szCs w:val="16"/>
          <w:lang w:val="en-US"/>
        </w:rPr>
        <w:t xml:space="preserve">               </w:t>
      </w:r>
      <w:r w:rsidR="000C72D0">
        <w:rPr>
          <w:rFonts w:ascii="Arial" w:hAnsi="Arial" w:cs="Arial"/>
          <w:sz w:val="16"/>
          <w:szCs w:val="16"/>
          <w:lang w:val="en-US"/>
        </w:rPr>
        <w:tab/>
      </w:r>
      <w:r w:rsidR="000C72D0">
        <w:rPr>
          <w:rFonts w:ascii="Arial" w:hAnsi="Arial" w:cs="Arial"/>
          <w:sz w:val="16"/>
          <w:szCs w:val="16"/>
          <w:lang w:val="en-US"/>
        </w:rPr>
        <w:tab/>
      </w:r>
      <w:r w:rsidRPr="00493105">
        <w:rPr>
          <w:rFonts w:ascii="Arial" w:hAnsi="Arial" w:cs="Arial"/>
          <w:sz w:val="16"/>
          <w:szCs w:val="16"/>
          <w:lang w:val="en-US"/>
        </w:rPr>
        <w:t xml:space="preserve"> Amount :       R17.39</w:t>
      </w:r>
    </w:p>
    <w:p w14:paraId="4804B0C4" w14:textId="385A8EA6" w:rsidR="006F1424" w:rsidRPr="00493105" w:rsidRDefault="006F1424" w:rsidP="006F1424">
      <w:pPr>
        <w:spacing w:before="240" w:line="240" w:lineRule="auto"/>
        <w:ind w:left="720" w:hanging="720"/>
        <w:jc w:val="both"/>
        <w:rPr>
          <w:rFonts w:ascii="Arial" w:hAnsi="Arial" w:cs="Arial"/>
          <w:sz w:val="16"/>
          <w:szCs w:val="16"/>
          <w:lang w:val="en-US"/>
        </w:rPr>
      </w:pPr>
      <w:r w:rsidRPr="00493105">
        <w:rPr>
          <w:rFonts w:ascii="Arial" w:hAnsi="Arial" w:cs="Arial"/>
          <w:sz w:val="16"/>
          <w:szCs w:val="16"/>
          <w:lang w:val="en-US"/>
        </w:rPr>
        <w:t xml:space="preserve">              </w:t>
      </w:r>
      <w:r w:rsidR="000C72D0">
        <w:rPr>
          <w:rFonts w:ascii="Arial" w:hAnsi="Arial" w:cs="Arial"/>
          <w:sz w:val="16"/>
          <w:szCs w:val="16"/>
          <w:lang w:val="en-US"/>
        </w:rPr>
        <w:tab/>
      </w:r>
      <w:r w:rsidR="000C72D0">
        <w:rPr>
          <w:rFonts w:ascii="Arial" w:hAnsi="Arial" w:cs="Arial"/>
          <w:sz w:val="16"/>
          <w:szCs w:val="16"/>
          <w:lang w:val="en-US"/>
        </w:rPr>
        <w:tab/>
      </w:r>
      <w:r w:rsidRPr="00493105">
        <w:rPr>
          <w:rFonts w:ascii="Arial" w:hAnsi="Arial" w:cs="Arial"/>
          <w:sz w:val="16"/>
          <w:szCs w:val="16"/>
          <w:lang w:val="en-US"/>
        </w:rPr>
        <w:t xml:space="preserve"> Tax        :        R2.61</w:t>
      </w:r>
    </w:p>
    <w:p w14:paraId="1B9BF2C0" w14:textId="1BB47FBD" w:rsidR="006F1424" w:rsidRPr="00493105" w:rsidRDefault="006F1424" w:rsidP="006F1424">
      <w:pPr>
        <w:spacing w:before="240" w:line="240" w:lineRule="auto"/>
        <w:ind w:left="720" w:hanging="720"/>
        <w:jc w:val="both"/>
        <w:rPr>
          <w:rFonts w:ascii="Arial" w:hAnsi="Arial" w:cs="Arial"/>
          <w:sz w:val="16"/>
          <w:szCs w:val="16"/>
          <w:lang w:val="en-US"/>
        </w:rPr>
      </w:pPr>
      <w:r w:rsidRPr="00493105">
        <w:rPr>
          <w:rFonts w:ascii="Arial" w:hAnsi="Arial" w:cs="Arial"/>
          <w:sz w:val="16"/>
          <w:szCs w:val="16"/>
          <w:lang w:val="en-US"/>
        </w:rPr>
        <w:t xml:space="preserve">              </w:t>
      </w:r>
      <w:r w:rsidR="000C72D0">
        <w:rPr>
          <w:rFonts w:ascii="Arial" w:hAnsi="Arial" w:cs="Arial"/>
          <w:sz w:val="16"/>
          <w:szCs w:val="16"/>
          <w:lang w:val="en-US"/>
        </w:rPr>
        <w:tab/>
      </w:r>
      <w:r w:rsidR="000C72D0">
        <w:rPr>
          <w:rFonts w:ascii="Arial" w:hAnsi="Arial" w:cs="Arial"/>
          <w:sz w:val="16"/>
          <w:szCs w:val="16"/>
          <w:lang w:val="en-US"/>
        </w:rPr>
        <w:tab/>
      </w:r>
      <w:r w:rsidRPr="00493105">
        <w:rPr>
          <w:rFonts w:ascii="Arial" w:hAnsi="Arial" w:cs="Arial"/>
          <w:sz w:val="16"/>
          <w:szCs w:val="16"/>
          <w:lang w:val="en-US"/>
        </w:rPr>
        <w:t>Total       :        R20.00</w:t>
      </w:r>
    </w:p>
    <w:p w14:paraId="09052C3B" w14:textId="55F89720" w:rsidR="006F1424" w:rsidRPr="00493105" w:rsidRDefault="006F1424" w:rsidP="006F1424">
      <w:pPr>
        <w:spacing w:before="240" w:line="240" w:lineRule="auto"/>
        <w:ind w:left="720" w:hanging="720"/>
        <w:jc w:val="both"/>
        <w:rPr>
          <w:rFonts w:ascii="Arial" w:hAnsi="Arial" w:cs="Arial"/>
          <w:sz w:val="16"/>
          <w:szCs w:val="16"/>
          <w:lang w:val="en-US"/>
        </w:rPr>
      </w:pPr>
      <w:r w:rsidRPr="00493105">
        <w:rPr>
          <w:rFonts w:ascii="Arial" w:hAnsi="Arial" w:cs="Arial"/>
          <w:sz w:val="16"/>
          <w:szCs w:val="16"/>
          <w:lang w:val="en-US"/>
        </w:rPr>
        <w:t xml:space="preserve">            </w:t>
      </w:r>
      <w:r w:rsidR="000C72D0">
        <w:rPr>
          <w:rFonts w:ascii="Arial" w:hAnsi="Arial" w:cs="Arial"/>
          <w:sz w:val="16"/>
          <w:szCs w:val="16"/>
          <w:lang w:val="en-US"/>
        </w:rPr>
        <w:tab/>
      </w:r>
      <w:r w:rsidR="000C72D0">
        <w:rPr>
          <w:rFonts w:ascii="Arial" w:hAnsi="Arial" w:cs="Arial"/>
          <w:sz w:val="16"/>
          <w:szCs w:val="16"/>
          <w:lang w:val="en-US"/>
        </w:rPr>
        <w:tab/>
      </w:r>
      <w:r w:rsidRPr="00493105">
        <w:rPr>
          <w:rFonts w:ascii="Arial" w:hAnsi="Arial" w:cs="Arial"/>
          <w:sz w:val="16"/>
          <w:szCs w:val="16"/>
          <w:lang w:val="en-US"/>
        </w:rPr>
        <w:t xml:space="preserve">  Partial Block</w:t>
      </w:r>
    </w:p>
    <w:p w14:paraId="00A9ACFE" w14:textId="3ED4B0BB" w:rsidR="006F1424" w:rsidRPr="00493105" w:rsidRDefault="006F1424" w:rsidP="006F1424">
      <w:pPr>
        <w:spacing w:before="240" w:line="240" w:lineRule="auto"/>
        <w:ind w:left="720" w:hanging="720"/>
        <w:jc w:val="both"/>
        <w:rPr>
          <w:rFonts w:ascii="Arial" w:hAnsi="Arial" w:cs="Arial"/>
          <w:sz w:val="16"/>
          <w:szCs w:val="16"/>
          <w:lang w:val="en-US"/>
        </w:rPr>
      </w:pPr>
      <w:r w:rsidRPr="00493105">
        <w:rPr>
          <w:rFonts w:ascii="Arial" w:hAnsi="Arial" w:cs="Arial"/>
          <w:sz w:val="16"/>
          <w:szCs w:val="16"/>
          <w:lang w:val="en-US"/>
        </w:rPr>
        <w:t xml:space="preserve">           </w:t>
      </w:r>
      <w:r w:rsidR="008F6969" w:rsidRPr="00493105">
        <w:rPr>
          <w:rFonts w:ascii="Arial" w:hAnsi="Arial" w:cs="Arial"/>
          <w:sz w:val="16"/>
          <w:szCs w:val="16"/>
          <w:lang w:val="en-US"/>
        </w:rPr>
        <w:t xml:space="preserve">  </w:t>
      </w:r>
      <w:r w:rsidR="000C72D0">
        <w:rPr>
          <w:rFonts w:ascii="Arial" w:hAnsi="Arial" w:cs="Arial"/>
          <w:sz w:val="16"/>
          <w:szCs w:val="16"/>
          <w:lang w:val="en-US"/>
        </w:rPr>
        <w:tab/>
      </w:r>
      <w:r w:rsidR="000C72D0">
        <w:rPr>
          <w:rFonts w:ascii="Arial" w:hAnsi="Arial" w:cs="Arial"/>
          <w:sz w:val="16"/>
          <w:szCs w:val="16"/>
          <w:lang w:val="en-US"/>
        </w:rPr>
        <w:tab/>
      </w:r>
      <w:r w:rsidRPr="00493105">
        <w:rPr>
          <w:rFonts w:ascii="Arial" w:hAnsi="Arial" w:cs="Arial"/>
          <w:sz w:val="16"/>
          <w:szCs w:val="16"/>
          <w:lang w:val="en-US"/>
        </w:rPr>
        <w:t xml:space="preserve"> Amount  Incl : R80 .00</w:t>
      </w:r>
    </w:p>
    <w:p w14:paraId="03EBBC1C" w14:textId="35EBE684" w:rsidR="006F1424" w:rsidRPr="00493105" w:rsidRDefault="006F1424" w:rsidP="006F1424">
      <w:pPr>
        <w:spacing w:before="240" w:line="240" w:lineRule="auto"/>
        <w:ind w:left="720" w:hanging="720"/>
        <w:jc w:val="both"/>
        <w:rPr>
          <w:rFonts w:ascii="Arial" w:hAnsi="Arial" w:cs="Arial"/>
          <w:sz w:val="16"/>
          <w:szCs w:val="16"/>
          <w:lang w:val="en-US"/>
        </w:rPr>
      </w:pPr>
      <w:r w:rsidRPr="00493105">
        <w:rPr>
          <w:rFonts w:ascii="Arial" w:hAnsi="Arial" w:cs="Arial"/>
          <w:sz w:val="16"/>
          <w:szCs w:val="16"/>
          <w:lang w:val="en-US"/>
        </w:rPr>
        <w:t xml:space="preserve">           </w:t>
      </w:r>
      <w:r w:rsidR="008F6969" w:rsidRPr="00493105">
        <w:rPr>
          <w:rFonts w:ascii="Arial" w:hAnsi="Arial" w:cs="Arial"/>
          <w:sz w:val="16"/>
          <w:szCs w:val="16"/>
          <w:lang w:val="en-US"/>
        </w:rPr>
        <w:t xml:space="preserve"> </w:t>
      </w:r>
      <w:r w:rsidRPr="00493105">
        <w:rPr>
          <w:rFonts w:ascii="Arial" w:hAnsi="Arial" w:cs="Arial"/>
          <w:sz w:val="16"/>
          <w:szCs w:val="16"/>
          <w:lang w:val="en-US"/>
        </w:rPr>
        <w:t xml:space="preserve"> </w:t>
      </w:r>
      <w:r w:rsidR="000C72D0">
        <w:rPr>
          <w:rFonts w:ascii="Arial" w:hAnsi="Arial" w:cs="Arial"/>
          <w:sz w:val="16"/>
          <w:szCs w:val="16"/>
          <w:lang w:val="en-US"/>
        </w:rPr>
        <w:tab/>
      </w:r>
      <w:r w:rsidR="000C72D0">
        <w:rPr>
          <w:rFonts w:ascii="Arial" w:hAnsi="Arial" w:cs="Arial"/>
          <w:sz w:val="16"/>
          <w:szCs w:val="16"/>
          <w:lang w:val="en-US"/>
        </w:rPr>
        <w:tab/>
      </w:r>
      <w:r w:rsidRPr="00493105">
        <w:rPr>
          <w:rFonts w:ascii="Arial" w:hAnsi="Arial" w:cs="Arial"/>
          <w:sz w:val="16"/>
          <w:szCs w:val="16"/>
          <w:lang w:val="en-US"/>
        </w:rPr>
        <w:t>Grand Total : R 100.00</w:t>
      </w:r>
    </w:p>
    <w:p w14:paraId="5955D4C9" w14:textId="3E1F6349" w:rsidR="006F1424" w:rsidRPr="00493105" w:rsidRDefault="006F1424" w:rsidP="006F1424">
      <w:pPr>
        <w:spacing w:before="240" w:line="240" w:lineRule="auto"/>
        <w:ind w:left="720" w:hanging="720"/>
        <w:jc w:val="both"/>
        <w:rPr>
          <w:rFonts w:ascii="Arial" w:hAnsi="Arial" w:cs="Arial"/>
          <w:sz w:val="16"/>
          <w:szCs w:val="16"/>
          <w:lang w:val="en-US"/>
        </w:rPr>
      </w:pPr>
      <w:r w:rsidRPr="00493105">
        <w:rPr>
          <w:rFonts w:ascii="Arial" w:hAnsi="Arial" w:cs="Arial"/>
          <w:sz w:val="16"/>
          <w:szCs w:val="16"/>
          <w:lang w:val="en-US"/>
        </w:rPr>
        <w:t xml:space="preserve">              </w:t>
      </w:r>
      <w:r w:rsidR="000C72D0">
        <w:rPr>
          <w:rFonts w:ascii="Arial" w:hAnsi="Arial" w:cs="Arial"/>
          <w:sz w:val="16"/>
          <w:szCs w:val="16"/>
          <w:lang w:val="en-US"/>
        </w:rPr>
        <w:tab/>
      </w:r>
      <w:r w:rsidR="000C72D0">
        <w:rPr>
          <w:rFonts w:ascii="Arial" w:hAnsi="Arial" w:cs="Arial"/>
          <w:sz w:val="16"/>
          <w:szCs w:val="16"/>
          <w:lang w:val="en-US"/>
        </w:rPr>
        <w:tab/>
      </w:r>
      <w:r w:rsidRPr="00493105">
        <w:rPr>
          <w:rFonts w:ascii="Arial" w:hAnsi="Arial" w:cs="Arial"/>
          <w:sz w:val="16"/>
          <w:szCs w:val="16"/>
          <w:lang w:val="en-US"/>
        </w:rPr>
        <w:t>Total Units. : 7.00 kwh</w:t>
      </w:r>
    </w:p>
    <w:p w14:paraId="5C83D9FB" w14:textId="5530ADA7" w:rsidR="008F6969" w:rsidRPr="00493105" w:rsidRDefault="006F1424" w:rsidP="008F6969">
      <w:pPr>
        <w:spacing w:before="240" w:line="240" w:lineRule="auto"/>
        <w:ind w:left="720" w:hanging="720"/>
        <w:jc w:val="both"/>
        <w:rPr>
          <w:rFonts w:ascii="Arial" w:hAnsi="Arial" w:cs="Arial"/>
          <w:sz w:val="16"/>
          <w:szCs w:val="16"/>
          <w:lang w:val="en-US"/>
        </w:rPr>
      </w:pPr>
      <w:r w:rsidRPr="00493105">
        <w:rPr>
          <w:rFonts w:ascii="Arial" w:hAnsi="Arial" w:cs="Arial"/>
          <w:sz w:val="16"/>
          <w:szCs w:val="16"/>
          <w:lang w:val="en-US"/>
        </w:rPr>
        <w:t xml:space="preserve">          </w:t>
      </w:r>
      <w:r w:rsidR="008F6969" w:rsidRPr="00493105">
        <w:rPr>
          <w:rFonts w:ascii="Arial" w:hAnsi="Arial" w:cs="Arial"/>
          <w:sz w:val="16"/>
          <w:szCs w:val="16"/>
          <w:lang w:val="en-US"/>
        </w:rPr>
        <w:t xml:space="preserve">     </w:t>
      </w:r>
      <w:r w:rsidRPr="00493105">
        <w:rPr>
          <w:rFonts w:ascii="Arial" w:hAnsi="Arial" w:cs="Arial"/>
          <w:sz w:val="16"/>
          <w:szCs w:val="16"/>
          <w:lang w:val="en-US"/>
        </w:rPr>
        <w:t xml:space="preserve">    </w:t>
      </w:r>
      <w:r w:rsidR="000C72D0">
        <w:rPr>
          <w:rFonts w:ascii="Arial" w:hAnsi="Arial" w:cs="Arial"/>
          <w:sz w:val="16"/>
          <w:szCs w:val="16"/>
          <w:lang w:val="en-US"/>
        </w:rPr>
        <w:tab/>
      </w:r>
      <w:r w:rsidRPr="00493105">
        <w:rPr>
          <w:rFonts w:ascii="Arial" w:hAnsi="Arial" w:cs="Arial"/>
          <w:sz w:val="16"/>
          <w:szCs w:val="16"/>
          <w:lang w:val="en-US"/>
        </w:rPr>
        <w:t>….”</w:t>
      </w:r>
    </w:p>
    <w:p w14:paraId="5C9C0A48" w14:textId="77777777" w:rsidR="008F6969" w:rsidRDefault="008F6969" w:rsidP="008F6969">
      <w:pPr>
        <w:spacing w:before="240" w:line="240" w:lineRule="auto"/>
        <w:ind w:left="720" w:hanging="720"/>
        <w:jc w:val="both"/>
        <w:rPr>
          <w:rFonts w:ascii="Arial" w:hAnsi="Arial" w:cs="Arial"/>
          <w:sz w:val="18"/>
          <w:szCs w:val="18"/>
          <w:lang w:val="en-US"/>
        </w:rPr>
      </w:pPr>
    </w:p>
    <w:p w14:paraId="203642DB" w14:textId="6FC9FD9E" w:rsidR="00EA4803" w:rsidRPr="008F6969" w:rsidRDefault="000C72D0" w:rsidP="008F6969">
      <w:pPr>
        <w:spacing w:before="240" w:line="480" w:lineRule="auto"/>
        <w:ind w:left="720" w:hanging="720"/>
        <w:jc w:val="both"/>
        <w:rPr>
          <w:rFonts w:ascii="Arial" w:hAnsi="Arial" w:cs="Arial"/>
          <w:sz w:val="18"/>
          <w:szCs w:val="18"/>
          <w:lang w:val="en-US"/>
        </w:rPr>
      </w:pPr>
      <w:r>
        <w:rPr>
          <w:rFonts w:ascii="Arial" w:hAnsi="Arial" w:cs="Arial"/>
          <w:sz w:val="24"/>
          <w:szCs w:val="24"/>
          <w:lang w:val="en-US"/>
        </w:rPr>
        <w:t>[</w:t>
      </w:r>
      <w:r w:rsidR="00781F89">
        <w:rPr>
          <w:rFonts w:ascii="Arial" w:hAnsi="Arial" w:cs="Arial"/>
          <w:sz w:val="24"/>
          <w:szCs w:val="24"/>
          <w:lang w:val="en-US"/>
        </w:rPr>
        <w:t>9</w:t>
      </w:r>
      <w:r>
        <w:rPr>
          <w:rFonts w:ascii="Arial" w:hAnsi="Arial" w:cs="Arial"/>
          <w:sz w:val="24"/>
          <w:szCs w:val="24"/>
          <w:lang w:val="en-US"/>
        </w:rPr>
        <w:t>]</w:t>
      </w:r>
      <w:r w:rsidR="008F6969">
        <w:rPr>
          <w:rFonts w:ascii="Arial" w:hAnsi="Arial" w:cs="Arial"/>
          <w:sz w:val="24"/>
          <w:szCs w:val="24"/>
          <w:lang w:val="en-US"/>
        </w:rPr>
        <w:t xml:space="preserve">     </w:t>
      </w:r>
      <w:r w:rsidR="0003579E">
        <w:rPr>
          <w:rFonts w:ascii="Arial" w:hAnsi="Arial" w:cs="Arial"/>
          <w:sz w:val="24"/>
          <w:szCs w:val="24"/>
          <w:lang w:val="en-US"/>
        </w:rPr>
        <w:t xml:space="preserve">She submitted that the balance of </w:t>
      </w:r>
      <w:r w:rsidR="00D6474C">
        <w:rPr>
          <w:rFonts w:ascii="Arial" w:hAnsi="Arial" w:cs="Arial"/>
          <w:sz w:val="24"/>
          <w:szCs w:val="24"/>
          <w:lang w:val="en-US"/>
        </w:rPr>
        <w:t xml:space="preserve">convenience </w:t>
      </w:r>
      <w:r w:rsidR="006B00F0">
        <w:rPr>
          <w:rFonts w:ascii="Arial" w:hAnsi="Arial" w:cs="Arial"/>
          <w:sz w:val="24"/>
          <w:szCs w:val="24"/>
          <w:lang w:val="en-US"/>
        </w:rPr>
        <w:t>favours her because the action</w:t>
      </w:r>
      <w:r w:rsidR="008F6969">
        <w:rPr>
          <w:rFonts w:ascii="Arial" w:hAnsi="Arial" w:cs="Arial"/>
          <w:sz w:val="24"/>
          <w:szCs w:val="24"/>
          <w:lang w:val="en-US"/>
        </w:rPr>
        <w:t>s</w:t>
      </w:r>
      <w:r w:rsidR="006B00F0">
        <w:rPr>
          <w:rFonts w:ascii="Arial" w:hAnsi="Arial" w:cs="Arial"/>
          <w:sz w:val="24"/>
          <w:szCs w:val="24"/>
          <w:lang w:val="en-US"/>
        </w:rPr>
        <w:t xml:space="preserve"> of the municipality </w:t>
      </w:r>
      <w:r w:rsidR="00AC62E6">
        <w:rPr>
          <w:rFonts w:ascii="Arial" w:hAnsi="Arial" w:cs="Arial"/>
          <w:sz w:val="24"/>
          <w:szCs w:val="24"/>
          <w:lang w:val="en-US"/>
        </w:rPr>
        <w:t xml:space="preserve">are unlawful. </w:t>
      </w:r>
      <w:r w:rsidR="008F6969">
        <w:rPr>
          <w:rFonts w:ascii="Arial" w:hAnsi="Arial" w:cs="Arial"/>
          <w:sz w:val="24"/>
          <w:szCs w:val="24"/>
          <w:lang w:val="en-US"/>
        </w:rPr>
        <w:t xml:space="preserve">The </w:t>
      </w:r>
      <w:r w:rsidR="00B44222">
        <w:rPr>
          <w:rFonts w:ascii="Arial" w:hAnsi="Arial" w:cs="Arial"/>
          <w:sz w:val="24"/>
          <w:szCs w:val="24"/>
          <w:lang w:val="en-US"/>
        </w:rPr>
        <w:t>system that the municipality</w:t>
      </w:r>
      <w:r w:rsidR="00732FC2">
        <w:rPr>
          <w:rFonts w:ascii="Arial" w:hAnsi="Arial" w:cs="Arial"/>
          <w:sz w:val="24"/>
          <w:szCs w:val="24"/>
          <w:lang w:val="en-US"/>
        </w:rPr>
        <w:t xml:space="preserve"> uses does allow for flagging </w:t>
      </w:r>
      <w:r w:rsidR="004A005A">
        <w:rPr>
          <w:rFonts w:ascii="Arial" w:hAnsi="Arial" w:cs="Arial"/>
          <w:sz w:val="24"/>
          <w:szCs w:val="24"/>
          <w:lang w:val="en-US"/>
        </w:rPr>
        <w:t>of accounts and indicat</w:t>
      </w:r>
      <w:r w:rsidR="00817717">
        <w:rPr>
          <w:rFonts w:ascii="Arial" w:hAnsi="Arial" w:cs="Arial"/>
          <w:sz w:val="24"/>
          <w:szCs w:val="24"/>
          <w:lang w:val="en-US"/>
        </w:rPr>
        <w:t>e</w:t>
      </w:r>
      <w:r w:rsidR="004A005A">
        <w:rPr>
          <w:rFonts w:ascii="Arial" w:hAnsi="Arial" w:cs="Arial"/>
          <w:sz w:val="24"/>
          <w:szCs w:val="24"/>
          <w:lang w:val="en-US"/>
        </w:rPr>
        <w:t xml:space="preserve"> that she is a tenant</w:t>
      </w:r>
      <w:r w:rsidR="00B3398B">
        <w:rPr>
          <w:rFonts w:ascii="Arial" w:hAnsi="Arial" w:cs="Arial"/>
          <w:sz w:val="24"/>
          <w:szCs w:val="24"/>
          <w:lang w:val="en-US"/>
        </w:rPr>
        <w:t xml:space="preserve"> and not an account </w:t>
      </w:r>
      <w:r>
        <w:rPr>
          <w:rFonts w:ascii="Arial" w:hAnsi="Arial" w:cs="Arial"/>
          <w:sz w:val="24"/>
          <w:szCs w:val="24"/>
          <w:lang w:val="en-US"/>
        </w:rPr>
        <w:t>holder, in</w:t>
      </w:r>
      <w:r w:rsidR="00B3398B">
        <w:rPr>
          <w:rFonts w:ascii="Arial" w:hAnsi="Arial" w:cs="Arial"/>
          <w:sz w:val="24"/>
          <w:szCs w:val="24"/>
          <w:lang w:val="en-US"/>
        </w:rPr>
        <w:t xml:space="preserve"> which event</w:t>
      </w:r>
      <w:r w:rsidR="008F6969">
        <w:rPr>
          <w:rFonts w:ascii="Arial" w:hAnsi="Arial" w:cs="Arial"/>
          <w:sz w:val="24"/>
          <w:szCs w:val="24"/>
          <w:lang w:val="en-US"/>
        </w:rPr>
        <w:t xml:space="preserve">, </w:t>
      </w:r>
      <w:r w:rsidR="00671485">
        <w:rPr>
          <w:rFonts w:ascii="Arial" w:hAnsi="Arial" w:cs="Arial"/>
          <w:sz w:val="24"/>
          <w:szCs w:val="24"/>
          <w:lang w:val="en-US"/>
        </w:rPr>
        <w:t>no partial blocking o</w:t>
      </w:r>
      <w:r w:rsidR="000D5933">
        <w:rPr>
          <w:rFonts w:ascii="Arial" w:hAnsi="Arial" w:cs="Arial"/>
          <w:sz w:val="24"/>
          <w:szCs w:val="24"/>
          <w:lang w:val="en-US"/>
        </w:rPr>
        <w:t>r restriction would be applied</w:t>
      </w:r>
      <w:r w:rsidR="00C378A8">
        <w:rPr>
          <w:rFonts w:ascii="Arial" w:hAnsi="Arial" w:cs="Arial"/>
          <w:sz w:val="24"/>
          <w:szCs w:val="24"/>
          <w:lang w:val="en-US"/>
        </w:rPr>
        <w:t xml:space="preserve">. </w:t>
      </w:r>
    </w:p>
    <w:p w14:paraId="0A3097B1" w14:textId="1020F3BB" w:rsidR="006E1DAF" w:rsidRDefault="00966C2B" w:rsidP="008F6969">
      <w:pPr>
        <w:spacing w:before="240"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781F89">
        <w:rPr>
          <w:rFonts w:ascii="Arial" w:hAnsi="Arial" w:cs="Arial"/>
          <w:sz w:val="24"/>
          <w:szCs w:val="24"/>
          <w:lang w:val="en-US"/>
        </w:rPr>
        <w:t>1</w:t>
      </w:r>
      <w:r>
        <w:rPr>
          <w:rFonts w:ascii="Arial" w:hAnsi="Arial" w:cs="Arial"/>
          <w:sz w:val="24"/>
          <w:szCs w:val="24"/>
          <w:lang w:val="en-US"/>
        </w:rPr>
        <w:t>0]</w:t>
      </w:r>
      <w:r>
        <w:rPr>
          <w:rFonts w:ascii="Arial" w:hAnsi="Arial" w:cs="Arial"/>
          <w:sz w:val="24"/>
          <w:szCs w:val="24"/>
          <w:lang w:val="en-US"/>
        </w:rPr>
        <w:tab/>
      </w:r>
      <w:r w:rsidR="00FB1275">
        <w:rPr>
          <w:rFonts w:ascii="Arial" w:hAnsi="Arial" w:cs="Arial"/>
          <w:sz w:val="24"/>
          <w:szCs w:val="24"/>
          <w:lang w:val="en-US"/>
        </w:rPr>
        <w:t>She would suffer irreparable harm</w:t>
      </w:r>
      <w:r w:rsidR="00CC7B76">
        <w:rPr>
          <w:rFonts w:ascii="Arial" w:hAnsi="Arial" w:cs="Arial"/>
          <w:sz w:val="24"/>
          <w:szCs w:val="24"/>
          <w:lang w:val="en-US"/>
        </w:rPr>
        <w:t xml:space="preserve"> if she gives the municipality 72 hours</w:t>
      </w:r>
      <w:r w:rsidR="006B1EC6">
        <w:rPr>
          <w:rFonts w:ascii="Arial" w:hAnsi="Arial" w:cs="Arial"/>
          <w:sz w:val="24"/>
          <w:szCs w:val="24"/>
          <w:lang w:val="en-US"/>
        </w:rPr>
        <w:t>’ notice</w:t>
      </w:r>
      <w:r w:rsidR="00C93D0C">
        <w:rPr>
          <w:rFonts w:ascii="Arial" w:hAnsi="Arial" w:cs="Arial"/>
          <w:sz w:val="24"/>
          <w:szCs w:val="24"/>
          <w:lang w:val="en-US"/>
        </w:rPr>
        <w:t>. She has a clear right</w:t>
      </w:r>
      <w:r w:rsidR="003416B9">
        <w:rPr>
          <w:rFonts w:ascii="Arial" w:hAnsi="Arial" w:cs="Arial"/>
          <w:sz w:val="24"/>
          <w:szCs w:val="24"/>
          <w:lang w:val="en-US"/>
        </w:rPr>
        <w:t xml:space="preserve"> in terms of the bylaws to be </w:t>
      </w:r>
      <w:r w:rsidR="004E6114">
        <w:rPr>
          <w:rFonts w:ascii="Arial" w:hAnsi="Arial" w:cs="Arial"/>
          <w:sz w:val="24"/>
          <w:szCs w:val="24"/>
          <w:lang w:val="en-US"/>
        </w:rPr>
        <w:t xml:space="preserve">afforded fourteen days </w:t>
      </w:r>
      <w:r w:rsidR="00236A84">
        <w:rPr>
          <w:rFonts w:ascii="Arial" w:hAnsi="Arial" w:cs="Arial"/>
          <w:sz w:val="24"/>
          <w:szCs w:val="24"/>
          <w:lang w:val="en-US"/>
        </w:rPr>
        <w:t xml:space="preserve">written notification </w:t>
      </w:r>
      <w:r w:rsidR="00503D3B">
        <w:rPr>
          <w:rFonts w:ascii="Arial" w:hAnsi="Arial" w:cs="Arial"/>
          <w:sz w:val="24"/>
          <w:szCs w:val="24"/>
          <w:lang w:val="en-US"/>
        </w:rPr>
        <w:t xml:space="preserve">before the municipality unlawfully implements </w:t>
      </w:r>
      <w:r w:rsidR="00CC2EC3">
        <w:rPr>
          <w:rFonts w:ascii="Arial" w:hAnsi="Arial" w:cs="Arial"/>
          <w:sz w:val="24"/>
          <w:szCs w:val="24"/>
          <w:lang w:val="en-US"/>
        </w:rPr>
        <w:t xml:space="preserve">debt collection </w:t>
      </w:r>
      <w:r w:rsidR="008B0A03">
        <w:rPr>
          <w:rFonts w:ascii="Arial" w:hAnsi="Arial" w:cs="Arial"/>
          <w:sz w:val="24"/>
          <w:szCs w:val="24"/>
          <w:lang w:val="en-US"/>
        </w:rPr>
        <w:t>procedures</w:t>
      </w:r>
      <w:r w:rsidR="00817717">
        <w:rPr>
          <w:rFonts w:ascii="Arial" w:hAnsi="Arial" w:cs="Arial"/>
          <w:sz w:val="24"/>
          <w:szCs w:val="24"/>
          <w:lang w:val="en-US"/>
        </w:rPr>
        <w:t xml:space="preserve">, </w:t>
      </w:r>
      <w:r w:rsidR="000C72D0">
        <w:rPr>
          <w:rFonts w:ascii="Arial" w:hAnsi="Arial" w:cs="Arial"/>
          <w:sz w:val="24"/>
          <w:szCs w:val="24"/>
          <w:lang w:val="en-US"/>
        </w:rPr>
        <w:t>alternatively, she</w:t>
      </w:r>
      <w:r w:rsidR="008D55F6">
        <w:rPr>
          <w:rFonts w:ascii="Arial" w:hAnsi="Arial" w:cs="Arial"/>
          <w:sz w:val="24"/>
          <w:szCs w:val="24"/>
          <w:lang w:val="en-US"/>
        </w:rPr>
        <w:t xml:space="preserve"> has a right in terms </w:t>
      </w:r>
      <w:r w:rsidR="006E1DAF">
        <w:rPr>
          <w:rFonts w:ascii="Arial" w:hAnsi="Arial" w:cs="Arial"/>
          <w:sz w:val="24"/>
          <w:szCs w:val="24"/>
          <w:lang w:val="en-US"/>
        </w:rPr>
        <w:t>of a fair procedure.</w:t>
      </w:r>
      <w:r w:rsidR="008F6969">
        <w:rPr>
          <w:rFonts w:ascii="Arial" w:hAnsi="Arial" w:cs="Arial"/>
          <w:sz w:val="24"/>
          <w:szCs w:val="24"/>
          <w:lang w:val="en-US"/>
        </w:rPr>
        <w:t xml:space="preserve"> H</w:t>
      </w:r>
      <w:r w:rsidR="00AB3B15">
        <w:rPr>
          <w:rFonts w:ascii="Arial" w:hAnsi="Arial" w:cs="Arial"/>
          <w:sz w:val="24"/>
          <w:szCs w:val="24"/>
          <w:lang w:val="en-US"/>
        </w:rPr>
        <w:t xml:space="preserve">er right to occupy and </w:t>
      </w:r>
      <w:r w:rsidR="00ED0450">
        <w:rPr>
          <w:rFonts w:ascii="Arial" w:hAnsi="Arial" w:cs="Arial"/>
          <w:sz w:val="24"/>
          <w:szCs w:val="24"/>
          <w:lang w:val="en-US"/>
        </w:rPr>
        <w:t xml:space="preserve">utilize </w:t>
      </w:r>
      <w:r w:rsidR="00E25DC3">
        <w:rPr>
          <w:rFonts w:ascii="Arial" w:hAnsi="Arial" w:cs="Arial"/>
          <w:sz w:val="24"/>
          <w:szCs w:val="24"/>
          <w:lang w:val="en-US"/>
        </w:rPr>
        <w:t>p</w:t>
      </w:r>
      <w:r w:rsidR="005A65CA">
        <w:rPr>
          <w:rFonts w:ascii="Arial" w:hAnsi="Arial" w:cs="Arial"/>
          <w:sz w:val="24"/>
          <w:szCs w:val="24"/>
          <w:lang w:val="en-US"/>
        </w:rPr>
        <w:t xml:space="preserve">remises has been </w:t>
      </w:r>
      <w:r w:rsidR="0051576A">
        <w:rPr>
          <w:rFonts w:ascii="Arial" w:hAnsi="Arial" w:cs="Arial"/>
          <w:sz w:val="24"/>
          <w:szCs w:val="24"/>
          <w:lang w:val="en-US"/>
        </w:rPr>
        <w:t>prejudicially limited</w:t>
      </w:r>
      <w:r w:rsidR="00A24EB6">
        <w:rPr>
          <w:rFonts w:ascii="Arial" w:hAnsi="Arial" w:cs="Arial"/>
          <w:sz w:val="24"/>
          <w:szCs w:val="24"/>
          <w:lang w:val="en-US"/>
        </w:rPr>
        <w:t xml:space="preserve">. She contends that she has no other </w:t>
      </w:r>
      <w:r w:rsidR="00DA760D">
        <w:rPr>
          <w:rFonts w:ascii="Arial" w:hAnsi="Arial" w:cs="Arial"/>
          <w:sz w:val="24"/>
          <w:szCs w:val="24"/>
          <w:lang w:val="en-US"/>
        </w:rPr>
        <w:t xml:space="preserve">adequate </w:t>
      </w:r>
      <w:r w:rsidR="00C56735">
        <w:rPr>
          <w:rFonts w:ascii="Arial" w:hAnsi="Arial" w:cs="Arial"/>
          <w:sz w:val="24"/>
          <w:szCs w:val="24"/>
          <w:lang w:val="en-US"/>
        </w:rPr>
        <w:t>remedy</w:t>
      </w:r>
      <w:r w:rsidR="00380634">
        <w:rPr>
          <w:rFonts w:ascii="Arial" w:hAnsi="Arial" w:cs="Arial"/>
          <w:sz w:val="24"/>
          <w:szCs w:val="24"/>
          <w:lang w:val="en-US"/>
        </w:rPr>
        <w:t>.</w:t>
      </w:r>
    </w:p>
    <w:p w14:paraId="4A5E57EE" w14:textId="58EBB635" w:rsidR="002D0F64" w:rsidRDefault="002D0F64" w:rsidP="002D0F64">
      <w:pPr>
        <w:spacing w:before="240" w:line="480" w:lineRule="auto"/>
        <w:ind w:left="720" w:hanging="720"/>
        <w:jc w:val="both"/>
        <w:rPr>
          <w:rFonts w:ascii="Arial" w:hAnsi="Arial" w:cs="Arial"/>
          <w:i/>
          <w:iCs/>
          <w:sz w:val="24"/>
          <w:szCs w:val="24"/>
          <w:lang w:val="en-US"/>
        </w:rPr>
      </w:pPr>
      <w:r>
        <w:rPr>
          <w:rFonts w:ascii="Arial" w:hAnsi="Arial" w:cs="Arial"/>
          <w:i/>
          <w:iCs/>
          <w:sz w:val="24"/>
          <w:szCs w:val="24"/>
          <w:lang w:val="en-US"/>
        </w:rPr>
        <w:t>Relevant facts in the Maqhashu matter</w:t>
      </w:r>
    </w:p>
    <w:p w14:paraId="6BD47709" w14:textId="51750D5B" w:rsidR="00817717" w:rsidRDefault="002D0F64" w:rsidP="002D0F64">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781F89">
        <w:rPr>
          <w:rFonts w:ascii="Arial" w:hAnsi="Arial" w:cs="Arial"/>
          <w:sz w:val="24"/>
          <w:szCs w:val="24"/>
          <w:lang w:val="en-US"/>
        </w:rPr>
        <w:t>1</w:t>
      </w:r>
      <w:r>
        <w:rPr>
          <w:rFonts w:ascii="Arial" w:hAnsi="Arial" w:cs="Arial"/>
          <w:sz w:val="24"/>
          <w:szCs w:val="24"/>
          <w:lang w:val="en-US"/>
        </w:rPr>
        <w:t>1]</w:t>
      </w:r>
      <w:r>
        <w:rPr>
          <w:rFonts w:ascii="Arial" w:hAnsi="Arial" w:cs="Arial"/>
          <w:sz w:val="24"/>
          <w:szCs w:val="24"/>
          <w:lang w:val="en-US"/>
        </w:rPr>
        <w:tab/>
        <w:t>Mr Maqhashu alleged that</w:t>
      </w:r>
      <w:r w:rsidR="00E71700">
        <w:rPr>
          <w:rFonts w:ascii="Arial" w:hAnsi="Arial" w:cs="Arial"/>
          <w:sz w:val="24"/>
          <w:szCs w:val="24"/>
          <w:lang w:val="en-US"/>
        </w:rPr>
        <w:t>:</w:t>
      </w:r>
    </w:p>
    <w:p w14:paraId="20602299" w14:textId="33750D0A" w:rsidR="002D0F64" w:rsidRDefault="00781F89" w:rsidP="000C72D0">
      <w:pPr>
        <w:spacing w:before="240" w:line="480" w:lineRule="auto"/>
        <w:ind w:left="1440" w:hanging="720"/>
        <w:jc w:val="both"/>
        <w:rPr>
          <w:rFonts w:ascii="Arial" w:hAnsi="Arial" w:cs="Arial"/>
          <w:sz w:val="24"/>
          <w:szCs w:val="24"/>
          <w:lang w:val="en-US"/>
        </w:rPr>
      </w:pPr>
      <w:r>
        <w:rPr>
          <w:rFonts w:ascii="Arial" w:hAnsi="Arial" w:cs="Arial"/>
          <w:sz w:val="24"/>
          <w:szCs w:val="24"/>
          <w:lang w:val="en-US"/>
        </w:rPr>
        <w:t>11</w:t>
      </w:r>
      <w:r w:rsidR="00817717">
        <w:rPr>
          <w:rFonts w:ascii="Arial" w:hAnsi="Arial" w:cs="Arial"/>
          <w:sz w:val="24"/>
          <w:szCs w:val="24"/>
          <w:lang w:val="en-US"/>
        </w:rPr>
        <w:t xml:space="preserve">.1.  </w:t>
      </w:r>
      <w:r w:rsidR="000C72D0">
        <w:rPr>
          <w:rFonts w:ascii="Arial" w:hAnsi="Arial" w:cs="Arial"/>
          <w:sz w:val="24"/>
          <w:szCs w:val="24"/>
          <w:lang w:val="en-US"/>
        </w:rPr>
        <w:tab/>
      </w:r>
      <w:r w:rsidR="00E71700">
        <w:rPr>
          <w:rFonts w:ascii="Arial" w:hAnsi="Arial" w:cs="Arial"/>
          <w:sz w:val="24"/>
          <w:szCs w:val="24"/>
          <w:lang w:val="en-US"/>
        </w:rPr>
        <w:t>H</w:t>
      </w:r>
      <w:r w:rsidR="002D0F64">
        <w:rPr>
          <w:rFonts w:ascii="Arial" w:hAnsi="Arial" w:cs="Arial"/>
          <w:sz w:val="24"/>
          <w:szCs w:val="24"/>
          <w:lang w:val="en-US"/>
        </w:rPr>
        <w:t xml:space="preserve">e resides at house number: </w:t>
      </w:r>
      <w:r w:rsidR="000C72D0">
        <w:rPr>
          <w:rFonts w:ascii="Arial" w:hAnsi="Arial" w:cs="Arial"/>
          <w:sz w:val="24"/>
          <w:szCs w:val="24"/>
          <w:lang w:val="en-US"/>
        </w:rPr>
        <w:t>27057, NU</w:t>
      </w:r>
      <w:r w:rsidR="002D0F64">
        <w:rPr>
          <w:rFonts w:ascii="Arial" w:hAnsi="Arial" w:cs="Arial"/>
          <w:sz w:val="24"/>
          <w:szCs w:val="24"/>
          <w:lang w:val="en-US"/>
        </w:rPr>
        <w:t xml:space="preserve">7 Mdantsane, East London. He has no contractual relationship with the respondents. The owner of the property where he resides </w:t>
      </w:r>
      <w:r w:rsidR="00817717">
        <w:rPr>
          <w:rFonts w:ascii="Arial" w:hAnsi="Arial" w:cs="Arial"/>
          <w:sz w:val="24"/>
          <w:szCs w:val="24"/>
          <w:lang w:val="en-US"/>
        </w:rPr>
        <w:t>was</w:t>
      </w:r>
      <w:r w:rsidR="002D0F64">
        <w:rPr>
          <w:rFonts w:ascii="Arial" w:hAnsi="Arial" w:cs="Arial"/>
          <w:sz w:val="24"/>
          <w:szCs w:val="24"/>
          <w:lang w:val="en-US"/>
        </w:rPr>
        <w:t xml:space="preserve"> one Ms Nopilisi Maqhashu who passed away on 20 October 2020. He has limited income and he relies on the assistance of family and friends. In terms of a verbal agreement with </w:t>
      </w:r>
      <w:r w:rsidR="00E71700">
        <w:rPr>
          <w:rFonts w:ascii="Arial" w:hAnsi="Arial" w:cs="Arial"/>
          <w:sz w:val="24"/>
          <w:szCs w:val="24"/>
          <w:lang w:val="en-US"/>
        </w:rPr>
        <w:t>his</w:t>
      </w:r>
      <w:r w:rsidR="002D0F64">
        <w:rPr>
          <w:rFonts w:ascii="Arial" w:hAnsi="Arial" w:cs="Arial"/>
          <w:sz w:val="24"/>
          <w:szCs w:val="24"/>
          <w:lang w:val="en-US"/>
        </w:rPr>
        <w:t xml:space="preserve"> family, it was agreed that he would occupy and rent the premises from the estate until such time as the estate has been properly w</w:t>
      </w:r>
      <w:r w:rsidR="00E71700">
        <w:rPr>
          <w:rFonts w:ascii="Arial" w:hAnsi="Arial" w:cs="Arial"/>
          <w:sz w:val="24"/>
          <w:szCs w:val="24"/>
          <w:lang w:val="en-US"/>
        </w:rPr>
        <w:t>ound</w:t>
      </w:r>
      <w:r w:rsidR="002D0F64">
        <w:rPr>
          <w:rFonts w:ascii="Arial" w:hAnsi="Arial" w:cs="Arial"/>
          <w:sz w:val="24"/>
          <w:szCs w:val="24"/>
          <w:lang w:val="en-US"/>
        </w:rPr>
        <w:t xml:space="preserve"> up.</w:t>
      </w:r>
      <w:r w:rsidR="00E71700" w:rsidRPr="00E71700">
        <w:rPr>
          <w:rFonts w:ascii="Arial" w:hAnsi="Arial" w:cs="Arial"/>
          <w:sz w:val="24"/>
          <w:szCs w:val="24"/>
          <w:lang w:val="en-US"/>
        </w:rPr>
        <w:t xml:space="preserve"> </w:t>
      </w:r>
      <w:r w:rsidR="00E71700">
        <w:rPr>
          <w:rFonts w:ascii="Arial" w:hAnsi="Arial" w:cs="Arial"/>
          <w:sz w:val="24"/>
          <w:szCs w:val="24"/>
          <w:lang w:val="en-US"/>
        </w:rPr>
        <w:t>His attorneys of record have been instructed to attend to the finalization of the estate.</w:t>
      </w:r>
    </w:p>
    <w:p w14:paraId="231C18F5" w14:textId="0CAAFC81" w:rsidR="002D0F64" w:rsidRDefault="00781F89" w:rsidP="000C72D0">
      <w:pPr>
        <w:spacing w:before="240" w:line="480" w:lineRule="auto"/>
        <w:ind w:left="1440" w:hanging="720"/>
        <w:jc w:val="both"/>
        <w:rPr>
          <w:rFonts w:ascii="Arial" w:hAnsi="Arial" w:cs="Arial"/>
          <w:sz w:val="24"/>
          <w:szCs w:val="24"/>
          <w:lang w:val="en-US"/>
        </w:rPr>
      </w:pPr>
      <w:r>
        <w:rPr>
          <w:rFonts w:ascii="Arial" w:hAnsi="Arial" w:cs="Arial"/>
          <w:sz w:val="24"/>
          <w:szCs w:val="24"/>
          <w:lang w:val="en-US"/>
        </w:rPr>
        <w:t>11</w:t>
      </w:r>
      <w:r w:rsidR="000C72D0">
        <w:rPr>
          <w:rFonts w:ascii="Arial" w:hAnsi="Arial" w:cs="Arial"/>
          <w:sz w:val="24"/>
          <w:szCs w:val="24"/>
          <w:lang w:val="en-US"/>
        </w:rPr>
        <w:t xml:space="preserve">.2 </w:t>
      </w:r>
      <w:r w:rsidR="000C72D0">
        <w:rPr>
          <w:rFonts w:ascii="Arial" w:hAnsi="Arial" w:cs="Arial"/>
          <w:sz w:val="24"/>
          <w:szCs w:val="24"/>
          <w:lang w:val="en-US"/>
        </w:rPr>
        <w:tab/>
      </w:r>
      <w:r w:rsidR="00E71700">
        <w:rPr>
          <w:rFonts w:ascii="Arial" w:hAnsi="Arial" w:cs="Arial"/>
          <w:sz w:val="24"/>
          <w:szCs w:val="24"/>
          <w:lang w:val="en-US"/>
        </w:rPr>
        <w:t xml:space="preserve">The </w:t>
      </w:r>
      <w:r w:rsidR="002D0F64">
        <w:rPr>
          <w:rFonts w:ascii="Arial" w:hAnsi="Arial" w:cs="Arial"/>
          <w:sz w:val="24"/>
          <w:szCs w:val="24"/>
          <w:lang w:val="en-US"/>
        </w:rPr>
        <w:t>estate of the deceased is responsible for the amounts being owed to the respondents. H</w:t>
      </w:r>
      <w:r w:rsidR="00E71700">
        <w:rPr>
          <w:rFonts w:ascii="Arial" w:hAnsi="Arial" w:cs="Arial"/>
          <w:sz w:val="24"/>
          <w:szCs w:val="24"/>
          <w:lang w:val="en-US"/>
        </w:rPr>
        <w:t xml:space="preserve">is </w:t>
      </w:r>
      <w:r w:rsidR="002D0F64">
        <w:rPr>
          <w:rFonts w:ascii="Arial" w:hAnsi="Arial" w:cs="Arial"/>
          <w:sz w:val="24"/>
          <w:szCs w:val="24"/>
          <w:lang w:val="en-US"/>
        </w:rPr>
        <w:t xml:space="preserve">attorneys will also attempt to obtain clarity regarding any amounts that are purportedly being owed to the respondents. He is responsible for monthly rentals to the estate, upkeep of the premises in terms of the verbal lease agreement and for buying electricity from the respondents or its agents. </w:t>
      </w:r>
    </w:p>
    <w:p w14:paraId="07F62C86" w14:textId="69441878" w:rsidR="002D0F64" w:rsidRDefault="00781F89" w:rsidP="000C72D0">
      <w:pPr>
        <w:spacing w:before="240" w:line="480" w:lineRule="auto"/>
        <w:ind w:left="1440" w:hanging="720"/>
        <w:jc w:val="both"/>
        <w:rPr>
          <w:rFonts w:ascii="Arial" w:hAnsi="Arial" w:cs="Arial"/>
          <w:sz w:val="24"/>
          <w:szCs w:val="24"/>
          <w:lang w:val="en-US"/>
        </w:rPr>
      </w:pPr>
      <w:r>
        <w:rPr>
          <w:rFonts w:ascii="Arial" w:hAnsi="Arial" w:cs="Arial"/>
          <w:sz w:val="24"/>
          <w:szCs w:val="24"/>
          <w:lang w:val="en-US"/>
        </w:rPr>
        <w:lastRenderedPageBreak/>
        <w:t>11</w:t>
      </w:r>
      <w:r w:rsidR="00817717">
        <w:rPr>
          <w:rFonts w:ascii="Arial" w:hAnsi="Arial" w:cs="Arial"/>
          <w:sz w:val="24"/>
          <w:szCs w:val="24"/>
          <w:lang w:val="en-US"/>
        </w:rPr>
        <w:t xml:space="preserve">.3.    </w:t>
      </w:r>
      <w:r w:rsidR="002D0F64">
        <w:rPr>
          <w:rFonts w:ascii="Arial" w:hAnsi="Arial" w:cs="Arial"/>
          <w:sz w:val="24"/>
          <w:szCs w:val="24"/>
          <w:lang w:val="en-US"/>
        </w:rPr>
        <w:t xml:space="preserve">His complaint is exactly the same as that of Ms Ntantiso, that since 3 March 2023 he attempted to purchase electricity from the agents of the respondents only to be subjected to the 80/20 policy where 80% </w:t>
      </w:r>
      <w:r w:rsidR="00E71700">
        <w:rPr>
          <w:rFonts w:ascii="Arial" w:hAnsi="Arial" w:cs="Arial"/>
          <w:sz w:val="24"/>
          <w:szCs w:val="24"/>
          <w:lang w:val="en-US"/>
        </w:rPr>
        <w:t>was</w:t>
      </w:r>
      <w:r w:rsidR="002D0F64">
        <w:rPr>
          <w:rFonts w:ascii="Arial" w:hAnsi="Arial" w:cs="Arial"/>
          <w:sz w:val="24"/>
          <w:szCs w:val="24"/>
          <w:lang w:val="en-US"/>
        </w:rPr>
        <w:t xml:space="preserve"> deducted towards a debt amount. He only received 20% </w:t>
      </w:r>
      <w:r w:rsidR="00817717">
        <w:rPr>
          <w:rFonts w:ascii="Arial" w:hAnsi="Arial" w:cs="Arial"/>
          <w:sz w:val="24"/>
          <w:szCs w:val="24"/>
          <w:lang w:val="en-US"/>
        </w:rPr>
        <w:t xml:space="preserve">of the </w:t>
      </w:r>
      <w:r w:rsidR="002D0F64">
        <w:rPr>
          <w:rFonts w:ascii="Arial" w:hAnsi="Arial" w:cs="Arial"/>
          <w:sz w:val="24"/>
          <w:szCs w:val="24"/>
          <w:lang w:val="en-US"/>
        </w:rPr>
        <w:t xml:space="preserve">value of electricity. </w:t>
      </w:r>
    </w:p>
    <w:p w14:paraId="0A16C908" w14:textId="5EFBB742" w:rsidR="002D0F64" w:rsidRDefault="00781F89" w:rsidP="00781F89">
      <w:pPr>
        <w:spacing w:before="240" w:line="480" w:lineRule="auto"/>
        <w:ind w:left="1440" w:hanging="720"/>
        <w:jc w:val="both"/>
        <w:rPr>
          <w:rFonts w:ascii="Arial" w:hAnsi="Arial" w:cs="Arial"/>
          <w:sz w:val="24"/>
          <w:szCs w:val="24"/>
          <w:lang w:val="en-US"/>
        </w:rPr>
      </w:pPr>
      <w:r>
        <w:rPr>
          <w:rFonts w:ascii="Arial" w:hAnsi="Arial" w:cs="Arial"/>
          <w:sz w:val="24"/>
          <w:szCs w:val="24"/>
          <w:lang w:val="en-US"/>
        </w:rPr>
        <w:t>11</w:t>
      </w:r>
      <w:r w:rsidR="00817717">
        <w:rPr>
          <w:rFonts w:ascii="Arial" w:hAnsi="Arial" w:cs="Arial"/>
          <w:sz w:val="24"/>
          <w:szCs w:val="24"/>
          <w:lang w:val="en-US"/>
        </w:rPr>
        <w:t>.</w:t>
      </w:r>
      <w:r>
        <w:rPr>
          <w:rFonts w:ascii="Arial" w:hAnsi="Arial" w:cs="Arial"/>
          <w:sz w:val="24"/>
          <w:szCs w:val="24"/>
          <w:lang w:val="en-US"/>
        </w:rPr>
        <w:t>4</w:t>
      </w:r>
      <w:r w:rsidR="00817717">
        <w:rPr>
          <w:rFonts w:ascii="Arial" w:hAnsi="Arial" w:cs="Arial"/>
          <w:sz w:val="24"/>
          <w:szCs w:val="24"/>
          <w:lang w:val="en-US"/>
        </w:rPr>
        <w:t>.</w:t>
      </w:r>
      <w:r>
        <w:rPr>
          <w:rFonts w:ascii="Arial" w:hAnsi="Arial" w:cs="Arial"/>
          <w:sz w:val="24"/>
          <w:szCs w:val="24"/>
          <w:lang w:val="en-US"/>
        </w:rPr>
        <w:tab/>
      </w:r>
      <w:r w:rsidR="002D0F64">
        <w:rPr>
          <w:rFonts w:ascii="Arial" w:hAnsi="Arial" w:cs="Arial"/>
          <w:sz w:val="24"/>
          <w:szCs w:val="24"/>
          <w:lang w:val="en-US"/>
        </w:rPr>
        <w:t xml:space="preserve">The facts and legal contentions raised </w:t>
      </w:r>
      <w:r w:rsidR="00817717">
        <w:rPr>
          <w:rFonts w:ascii="Arial" w:hAnsi="Arial" w:cs="Arial"/>
          <w:sz w:val="24"/>
          <w:szCs w:val="24"/>
          <w:lang w:val="en-US"/>
        </w:rPr>
        <w:t xml:space="preserve">by Mr </w:t>
      </w:r>
      <w:r w:rsidR="000C72D0">
        <w:rPr>
          <w:rFonts w:ascii="Arial" w:hAnsi="Arial" w:cs="Arial"/>
          <w:sz w:val="24"/>
          <w:szCs w:val="24"/>
          <w:lang w:val="en-US"/>
        </w:rPr>
        <w:t>Maqhashu are</w:t>
      </w:r>
      <w:r w:rsidR="002D0F64">
        <w:rPr>
          <w:rFonts w:ascii="Arial" w:hAnsi="Arial" w:cs="Arial"/>
          <w:sz w:val="24"/>
          <w:szCs w:val="24"/>
          <w:lang w:val="en-US"/>
        </w:rPr>
        <w:t xml:space="preserve"> exactly the same as those raised </w:t>
      </w:r>
      <w:r w:rsidR="00817717">
        <w:rPr>
          <w:rFonts w:ascii="Arial" w:hAnsi="Arial" w:cs="Arial"/>
          <w:sz w:val="24"/>
          <w:szCs w:val="24"/>
          <w:lang w:val="en-US"/>
        </w:rPr>
        <w:t>by Ms Ntantiso</w:t>
      </w:r>
      <w:r w:rsidR="002D0F64">
        <w:rPr>
          <w:rFonts w:ascii="Arial" w:hAnsi="Arial" w:cs="Arial"/>
          <w:sz w:val="24"/>
          <w:szCs w:val="24"/>
          <w:lang w:val="en-US"/>
        </w:rPr>
        <w:t xml:space="preserve">. He alleged that he has no alternative remedy but to come to this court. He complained that he was not given the notice for the 80/20 policy or written notice that the deduction </w:t>
      </w:r>
      <w:r w:rsidR="00E71700">
        <w:rPr>
          <w:rFonts w:ascii="Arial" w:hAnsi="Arial" w:cs="Arial"/>
          <w:sz w:val="24"/>
          <w:szCs w:val="24"/>
          <w:lang w:val="en-US"/>
        </w:rPr>
        <w:t>would be implemented from</w:t>
      </w:r>
      <w:r w:rsidR="002D0F64">
        <w:rPr>
          <w:rFonts w:ascii="Arial" w:hAnsi="Arial" w:cs="Arial"/>
          <w:sz w:val="24"/>
          <w:szCs w:val="24"/>
          <w:lang w:val="en-US"/>
        </w:rPr>
        <w:t xml:space="preserve"> the purchase</w:t>
      </w:r>
      <w:r w:rsidR="00E71700">
        <w:rPr>
          <w:rFonts w:ascii="Arial" w:hAnsi="Arial" w:cs="Arial"/>
          <w:sz w:val="24"/>
          <w:szCs w:val="24"/>
          <w:lang w:val="en-US"/>
        </w:rPr>
        <w:t xml:space="preserve"> of electricity</w:t>
      </w:r>
      <w:r w:rsidR="002D0F64">
        <w:rPr>
          <w:rFonts w:ascii="Arial" w:hAnsi="Arial" w:cs="Arial"/>
          <w:sz w:val="24"/>
          <w:szCs w:val="24"/>
          <w:lang w:val="en-US"/>
        </w:rPr>
        <w:t xml:space="preserve">. He </w:t>
      </w:r>
      <w:r w:rsidR="00817717">
        <w:rPr>
          <w:rFonts w:ascii="Arial" w:hAnsi="Arial" w:cs="Arial"/>
          <w:sz w:val="24"/>
          <w:szCs w:val="24"/>
          <w:lang w:val="en-US"/>
        </w:rPr>
        <w:t>is of the view</w:t>
      </w:r>
      <w:r w:rsidR="002D0F64">
        <w:rPr>
          <w:rFonts w:ascii="Arial" w:hAnsi="Arial" w:cs="Arial"/>
          <w:sz w:val="24"/>
          <w:szCs w:val="24"/>
          <w:lang w:val="en-US"/>
        </w:rPr>
        <w:t xml:space="preserve"> that respondents should use the flagging system and </w:t>
      </w:r>
      <w:r w:rsidR="00817717">
        <w:rPr>
          <w:rFonts w:ascii="Arial" w:hAnsi="Arial" w:cs="Arial"/>
          <w:sz w:val="24"/>
          <w:szCs w:val="24"/>
          <w:lang w:val="en-US"/>
        </w:rPr>
        <w:t xml:space="preserve">in that way </w:t>
      </w:r>
      <w:r w:rsidR="002D0F64">
        <w:rPr>
          <w:rFonts w:ascii="Arial" w:hAnsi="Arial" w:cs="Arial"/>
          <w:sz w:val="24"/>
          <w:szCs w:val="24"/>
          <w:lang w:val="en-US"/>
        </w:rPr>
        <w:t xml:space="preserve">there </w:t>
      </w:r>
      <w:r w:rsidR="000C72D0">
        <w:rPr>
          <w:rFonts w:ascii="Arial" w:hAnsi="Arial" w:cs="Arial"/>
          <w:sz w:val="24"/>
          <w:szCs w:val="24"/>
          <w:lang w:val="en-US"/>
        </w:rPr>
        <w:t>would be</w:t>
      </w:r>
      <w:r w:rsidR="002D0F64">
        <w:rPr>
          <w:rFonts w:ascii="Arial" w:hAnsi="Arial" w:cs="Arial"/>
          <w:sz w:val="24"/>
          <w:szCs w:val="24"/>
          <w:lang w:val="en-US"/>
        </w:rPr>
        <w:t xml:space="preserve"> no partial blocking or restriction to the electricity purchases. He attached a printout reflecting the following:</w:t>
      </w:r>
    </w:p>
    <w:p w14:paraId="272ADBCC" w14:textId="77777777" w:rsidR="002D0F64" w:rsidRPr="000C72D0" w:rsidRDefault="002D0F64" w:rsidP="000C72D0">
      <w:pPr>
        <w:spacing w:before="240" w:line="240" w:lineRule="auto"/>
        <w:ind w:left="2160"/>
        <w:jc w:val="both"/>
        <w:rPr>
          <w:rFonts w:ascii="Arial" w:hAnsi="Arial" w:cs="Arial"/>
          <w:i/>
          <w:iCs/>
          <w:sz w:val="16"/>
          <w:szCs w:val="16"/>
          <w:lang w:val="en-US"/>
        </w:rPr>
      </w:pPr>
      <w:r w:rsidRPr="000C72D0">
        <w:rPr>
          <w:rFonts w:ascii="Arial" w:hAnsi="Arial" w:cs="Arial"/>
          <w:i/>
          <w:iCs/>
          <w:sz w:val="16"/>
          <w:szCs w:val="16"/>
          <w:lang w:val="en-US"/>
        </w:rPr>
        <w:t xml:space="preserve">“Successful </w:t>
      </w:r>
    </w:p>
    <w:p w14:paraId="323EFB2D" w14:textId="2ECCA8B0" w:rsidR="002D0F64" w:rsidRPr="000C72D0" w:rsidRDefault="002D0F64" w:rsidP="000C72D0">
      <w:pPr>
        <w:spacing w:before="240" w:line="240" w:lineRule="auto"/>
        <w:ind w:left="2160"/>
        <w:jc w:val="both"/>
        <w:rPr>
          <w:rFonts w:ascii="Arial" w:hAnsi="Arial" w:cs="Arial"/>
          <w:i/>
          <w:iCs/>
          <w:sz w:val="16"/>
          <w:szCs w:val="16"/>
          <w:lang w:val="en-US"/>
        </w:rPr>
      </w:pPr>
      <w:r w:rsidRPr="000C72D0">
        <w:rPr>
          <w:rFonts w:ascii="Arial" w:hAnsi="Arial" w:cs="Arial"/>
          <w:i/>
          <w:iCs/>
          <w:sz w:val="16"/>
          <w:szCs w:val="16"/>
          <w:lang w:val="en-US"/>
        </w:rPr>
        <w:t>You</w:t>
      </w:r>
      <w:r w:rsidR="00807C48" w:rsidRPr="000C72D0">
        <w:rPr>
          <w:rFonts w:ascii="Arial" w:hAnsi="Arial" w:cs="Arial"/>
          <w:i/>
          <w:iCs/>
          <w:sz w:val="16"/>
          <w:szCs w:val="16"/>
          <w:lang w:val="en-US"/>
        </w:rPr>
        <w:t>’ve</w:t>
      </w:r>
      <w:r w:rsidRPr="000C72D0">
        <w:rPr>
          <w:rFonts w:ascii="Arial" w:hAnsi="Arial" w:cs="Arial"/>
          <w:i/>
          <w:iCs/>
          <w:sz w:val="16"/>
          <w:szCs w:val="16"/>
          <w:lang w:val="en-US"/>
        </w:rPr>
        <w:t xml:space="preserve"> bought R70</w:t>
      </w:r>
      <w:r w:rsidR="00807C48" w:rsidRPr="000C72D0">
        <w:rPr>
          <w:rFonts w:ascii="Arial" w:hAnsi="Arial" w:cs="Arial"/>
          <w:i/>
          <w:iCs/>
          <w:sz w:val="16"/>
          <w:szCs w:val="16"/>
          <w:lang w:val="en-US"/>
        </w:rPr>
        <w:t>.00</w:t>
      </w:r>
      <w:r w:rsidRPr="000C72D0">
        <w:rPr>
          <w:rFonts w:ascii="Arial" w:hAnsi="Arial" w:cs="Arial"/>
          <w:i/>
          <w:iCs/>
          <w:sz w:val="16"/>
          <w:szCs w:val="16"/>
          <w:lang w:val="en-US"/>
        </w:rPr>
        <w:t xml:space="preserve"> electricity (24.3 kwh) for Masbu</w:t>
      </w:r>
      <w:r w:rsidR="00807C48" w:rsidRPr="000C72D0">
        <w:rPr>
          <w:rFonts w:ascii="Arial" w:hAnsi="Arial" w:cs="Arial"/>
          <w:i/>
          <w:iCs/>
          <w:sz w:val="16"/>
          <w:szCs w:val="16"/>
          <w:lang w:val="en-US"/>
        </w:rPr>
        <w:t xml:space="preserve"> </w:t>
      </w:r>
      <w:r w:rsidRPr="000C72D0">
        <w:rPr>
          <w:rFonts w:ascii="Arial" w:hAnsi="Arial" w:cs="Arial"/>
          <w:i/>
          <w:iCs/>
          <w:sz w:val="16"/>
          <w:szCs w:val="16"/>
          <w:lang w:val="en-US"/>
        </w:rPr>
        <w:t>Maqhashu.</w:t>
      </w:r>
      <w:r w:rsidR="00807C48" w:rsidRPr="000C72D0">
        <w:rPr>
          <w:rFonts w:ascii="Arial" w:hAnsi="Arial" w:cs="Arial"/>
          <w:i/>
          <w:iCs/>
          <w:sz w:val="16"/>
          <w:szCs w:val="16"/>
          <w:lang w:val="en-US"/>
        </w:rPr>
        <w:t xml:space="preserve"> R</w:t>
      </w:r>
      <w:r w:rsidRPr="000C72D0">
        <w:rPr>
          <w:rFonts w:ascii="Arial" w:hAnsi="Arial" w:cs="Arial"/>
          <w:i/>
          <w:iCs/>
          <w:sz w:val="16"/>
          <w:szCs w:val="16"/>
          <w:lang w:val="en-US"/>
        </w:rPr>
        <w:t>28</w:t>
      </w:r>
      <w:r w:rsidR="00807C48" w:rsidRPr="000C72D0">
        <w:rPr>
          <w:rFonts w:ascii="Arial" w:hAnsi="Arial" w:cs="Arial"/>
          <w:i/>
          <w:iCs/>
          <w:sz w:val="16"/>
          <w:szCs w:val="16"/>
          <w:lang w:val="en-US"/>
        </w:rPr>
        <w:t xml:space="preserve">0.00 </w:t>
      </w:r>
      <w:r w:rsidRPr="000C72D0">
        <w:rPr>
          <w:rFonts w:ascii="Arial" w:hAnsi="Arial" w:cs="Arial"/>
          <w:i/>
          <w:iCs/>
          <w:sz w:val="16"/>
          <w:szCs w:val="16"/>
          <w:lang w:val="en-US"/>
        </w:rPr>
        <w:t xml:space="preserve">outstanding debt was deducted. </w:t>
      </w:r>
    </w:p>
    <w:p w14:paraId="3536AD90" w14:textId="77777777" w:rsidR="002D0F64" w:rsidRPr="000C72D0" w:rsidRDefault="002D0F64" w:rsidP="000C72D0">
      <w:pPr>
        <w:spacing w:before="240" w:line="240" w:lineRule="auto"/>
        <w:ind w:left="1440" w:hanging="720"/>
        <w:jc w:val="both"/>
        <w:rPr>
          <w:rFonts w:ascii="Arial" w:hAnsi="Arial" w:cs="Arial"/>
          <w:i/>
          <w:iCs/>
          <w:sz w:val="16"/>
          <w:szCs w:val="16"/>
          <w:lang w:val="en-US"/>
        </w:rPr>
      </w:pPr>
      <w:r w:rsidRPr="000C72D0">
        <w:rPr>
          <w:rFonts w:ascii="Arial" w:hAnsi="Arial" w:cs="Arial"/>
          <w:i/>
          <w:iCs/>
          <w:sz w:val="16"/>
          <w:szCs w:val="16"/>
          <w:lang w:val="en-US"/>
        </w:rPr>
        <w:t xml:space="preserve">     </w:t>
      </w:r>
      <w:r w:rsidRPr="000C72D0">
        <w:rPr>
          <w:rFonts w:ascii="Arial" w:hAnsi="Arial" w:cs="Arial"/>
          <w:i/>
          <w:iCs/>
          <w:sz w:val="16"/>
          <w:szCs w:val="16"/>
          <w:lang w:val="en-US"/>
        </w:rPr>
        <w:tab/>
      </w:r>
      <w:r w:rsidRPr="000C72D0">
        <w:rPr>
          <w:rFonts w:ascii="Arial" w:hAnsi="Arial" w:cs="Arial"/>
          <w:i/>
          <w:iCs/>
          <w:sz w:val="16"/>
          <w:szCs w:val="16"/>
          <w:lang w:val="en-US"/>
        </w:rPr>
        <w:tab/>
        <w:t>Purchase Token: number omitted.”</w:t>
      </w:r>
    </w:p>
    <w:p w14:paraId="5BD75A06" w14:textId="3ED1A4D5" w:rsidR="008F6969" w:rsidRPr="000C72D0" w:rsidRDefault="00807C48" w:rsidP="000C72D0">
      <w:pPr>
        <w:ind w:left="720"/>
        <w:rPr>
          <w:rFonts w:ascii="Arial" w:hAnsi="Arial" w:cs="Arial"/>
          <w:i/>
          <w:iCs/>
          <w:sz w:val="16"/>
          <w:szCs w:val="16"/>
          <w:lang w:val="en-US"/>
        </w:rPr>
      </w:pPr>
      <w:r w:rsidRPr="000C72D0">
        <w:rPr>
          <w:rFonts w:ascii="Arial" w:hAnsi="Arial" w:cs="Arial"/>
          <w:i/>
          <w:iCs/>
          <w:sz w:val="16"/>
          <w:szCs w:val="16"/>
          <w:lang w:val="en-US"/>
        </w:rPr>
        <w:t xml:space="preserve">                        </w:t>
      </w:r>
      <w:r w:rsidR="00781F89">
        <w:rPr>
          <w:rFonts w:ascii="Arial" w:hAnsi="Arial" w:cs="Arial"/>
          <w:i/>
          <w:iCs/>
          <w:sz w:val="16"/>
          <w:szCs w:val="16"/>
          <w:lang w:val="en-US"/>
        </w:rPr>
        <w:tab/>
      </w:r>
      <w:r w:rsidRPr="000C72D0">
        <w:rPr>
          <w:rFonts w:ascii="Arial" w:hAnsi="Arial" w:cs="Arial"/>
          <w:i/>
          <w:iCs/>
          <w:sz w:val="16"/>
          <w:szCs w:val="16"/>
          <w:lang w:val="en-US"/>
        </w:rPr>
        <w:t>Done”</w:t>
      </w:r>
    </w:p>
    <w:p w14:paraId="020C80F9" w14:textId="47B2DF25" w:rsidR="006A775E" w:rsidRPr="00374654" w:rsidRDefault="00781F89" w:rsidP="000C72D0">
      <w:pPr>
        <w:spacing w:line="480" w:lineRule="auto"/>
        <w:ind w:left="1440" w:hanging="720"/>
        <w:jc w:val="both"/>
        <w:rPr>
          <w:rFonts w:ascii="Arial" w:hAnsi="Arial" w:cs="Arial"/>
          <w:sz w:val="24"/>
          <w:szCs w:val="24"/>
          <w:lang w:val="en-US"/>
        </w:rPr>
      </w:pPr>
      <w:r>
        <w:rPr>
          <w:rFonts w:ascii="Arial" w:hAnsi="Arial" w:cs="Arial"/>
          <w:sz w:val="24"/>
          <w:szCs w:val="24"/>
          <w:lang w:val="en-US"/>
        </w:rPr>
        <w:t>11</w:t>
      </w:r>
      <w:r w:rsidR="00374654">
        <w:rPr>
          <w:rFonts w:ascii="Arial" w:hAnsi="Arial" w:cs="Arial"/>
          <w:sz w:val="24"/>
          <w:szCs w:val="24"/>
          <w:lang w:val="en-US"/>
        </w:rPr>
        <w:t>.</w:t>
      </w:r>
      <w:r>
        <w:rPr>
          <w:rFonts w:ascii="Arial" w:hAnsi="Arial" w:cs="Arial"/>
          <w:sz w:val="24"/>
          <w:szCs w:val="24"/>
          <w:lang w:val="en-US"/>
        </w:rPr>
        <w:t>5</w:t>
      </w:r>
      <w:r w:rsidR="00374654">
        <w:rPr>
          <w:rFonts w:ascii="Arial" w:hAnsi="Arial" w:cs="Arial"/>
          <w:sz w:val="24"/>
          <w:szCs w:val="24"/>
          <w:lang w:val="en-US"/>
        </w:rPr>
        <w:t xml:space="preserve">   </w:t>
      </w:r>
      <w:r w:rsidR="000C72D0">
        <w:rPr>
          <w:rFonts w:ascii="Arial" w:hAnsi="Arial" w:cs="Arial"/>
          <w:sz w:val="24"/>
          <w:szCs w:val="24"/>
          <w:lang w:val="en-US"/>
        </w:rPr>
        <w:tab/>
      </w:r>
      <w:r w:rsidR="00374654" w:rsidRPr="00374654">
        <w:rPr>
          <w:rFonts w:ascii="Arial" w:hAnsi="Arial" w:cs="Arial"/>
          <w:sz w:val="24"/>
          <w:szCs w:val="24"/>
          <w:lang w:val="en-US"/>
        </w:rPr>
        <w:t>It is not apparent from the founding affidavit who actually purchased the electricity and whether it was purchased from the respondent or an agent such as the bank.</w:t>
      </w:r>
      <w:r w:rsidR="00374654">
        <w:rPr>
          <w:rFonts w:ascii="Arial" w:hAnsi="Arial" w:cs="Arial"/>
          <w:sz w:val="24"/>
          <w:szCs w:val="24"/>
          <w:lang w:val="en-US"/>
        </w:rPr>
        <w:t xml:space="preserve">  Th</w:t>
      </w:r>
      <w:r w:rsidR="0096398C">
        <w:rPr>
          <w:rFonts w:ascii="Arial" w:hAnsi="Arial" w:cs="Arial"/>
          <w:sz w:val="24"/>
          <w:szCs w:val="24"/>
          <w:lang w:val="en-US"/>
        </w:rPr>
        <w:t xml:space="preserve">is applicant sought relief as contained in the notice of motion. </w:t>
      </w:r>
    </w:p>
    <w:p w14:paraId="3CD9939F" w14:textId="6731190B" w:rsidR="006A775E" w:rsidRPr="006A775E" w:rsidRDefault="006A775E" w:rsidP="00807C48">
      <w:pPr>
        <w:rPr>
          <w:rFonts w:ascii="Arial" w:hAnsi="Arial" w:cs="Arial"/>
          <w:i/>
          <w:iCs/>
          <w:sz w:val="24"/>
          <w:szCs w:val="24"/>
          <w:lang w:val="en-US"/>
        </w:rPr>
      </w:pPr>
      <w:r w:rsidRPr="006A775E">
        <w:rPr>
          <w:rFonts w:ascii="Arial" w:hAnsi="Arial" w:cs="Arial"/>
          <w:i/>
          <w:iCs/>
          <w:sz w:val="24"/>
          <w:szCs w:val="24"/>
          <w:lang w:val="en-US"/>
        </w:rPr>
        <w:t xml:space="preserve">Respondent’s case </w:t>
      </w:r>
    </w:p>
    <w:p w14:paraId="2A1325D5" w14:textId="426E7339" w:rsidR="00817717" w:rsidRDefault="00D83873" w:rsidP="00D1594C">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781F89">
        <w:rPr>
          <w:rFonts w:ascii="Arial" w:hAnsi="Arial" w:cs="Arial"/>
          <w:sz w:val="24"/>
          <w:szCs w:val="24"/>
          <w:lang w:val="en-US"/>
        </w:rPr>
        <w:t>12</w:t>
      </w:r>
      <w:r>
        <w:rPr>
          <w:rFonts w:ascii="Arial" w:hAnsi="Arial" w:cs="Arial"/>
          <w:sz w:val="24"/>
          <w:szCs w:val="24"/>
          <w:lang w:val="en-US"/>
        </w:rPr>
        <w:t>]</w:t>
      </w:r>
      <w:r w:rsidR="00817717">
        <w:rPr>
          <w:rFonts w:ascii="Arial" w:hAnsi="Arial" w:cs="Arial"/>
          <w:sz w:val="24"/>
          <w:szCs w:val="24"/>
          <w:lang w:val="en-US"/>
        </w:rPr>
        <w:t xml:space="preserve"> </w:t>
      </w:r>
      <w:r w:rsidR="00380634">
        <w:rPr>
          <w:rFonts w:ascii="Arial" w:hAnsi="Arial" w:cs="Arial"/>
          <w:sz w:val="24"/>
          <w:szCs w:val="24"/>
          <w:lang w:val="en-US"/>
        </w:rPr>
        <w:tab/>
      </w:r>
      <w:r w:rsidR="00807C48">
        <w:rPr>
          <w:rFonts w:ascii="Arial" w:hAnsi="Arial" w:cs="Arial"/>
          <w:sz w:val="24"/>
          <w:szCs w:val="24"/>
          <w:lang w:val="en-US"/>
        </w:rPr>
        <w:t xml:space="preserve">As aforementioned both the first and second respondents opposed the applications. </w:t>
      </w:r>
      <w:r w:rsidR="00817717">
        <w:rPr>
          <w:rFonts w:ascii="Arial" w:hAnsi="Arial" w:cs="Arial"/>
          <w:sz w:val="24"/>
          <w:szCs w:val="24"/>
          <w:lang w:val="en-US"/>
        </w:rPr>
        <w:t xml:space="preserve">Similarly, the response to these identical applications is the same </w:t>
      </w:r>
      <w:r w:rsidR="00817717">
        <w:rPr>
          <w:rFonts w:ascii="Arial" w:hAnsi="Arial" w:cs="Arial"/>
          <w:sz w:val="24"/>
          <w:szCs w:val="24"/>
          <w:lang w:val="en-US"/>
        </w:rPr>
        <w:lastRenderedPageBreak/>
        <w:t xml:space="preserve">and I shall deal therewith in respect of both. </w:t>
      </w:r>
      <w:r w:rsidR="00807C48">
        <w:rPr>
          <w:rFonts w:ascii="Arial" w:hAnsi="Arial" w:cs="Arial"/>
          <w:sz w:val="24"/>
          <w:szCs w:val="24"/>
          <w:lang w:val="en-US"/>
        </w:rPr>
        <w:t xml:space="preserve">The municipal manager, Mr </w:t>
      </w:r>
      <w:r w:rsidR="00A2428D">
        <w:rPr>
          <w:rFonts w:ascii="Arial" w:hAnsi="Arial" w:cs="Arial"/>
          <w:sz w:val="24"/>
          <w:szCs w:val="24"/>
          <w:lang w:val="en-US"/>
        </w:rPr>
        <w:t>Mxolisi</w:t>
      </w:r>
      <w:r w:rsidR="00250AD5">
        <w:rPr>
          <w:rFonts w:ascii="Arial" w:hAnsi="Arial" w:cs="Arial"/>
          <w:sz w:val="24"/>
          <w:szCs w:val="24"/>
          <w:lang w:val="en-US"/>
        </w:rPr>
        <w:t xml:space="preserve"> Yawa</w:t>
      </w:r>
      <w:r w:rsidR="00807C48">
        <w:rPr>
          <w:rFonts w:ascii="Arial" w:hAnsi="Arial" w:cs="Arial"/>
          <w:sz w:val="24"/>
          <w:szCs w:val="24"/>
          <w:lang w:val="en-US"/>
        </w:rPr>
        <w:t xml:space="preserve"> deposed to the answering affidavits. </w:t>
      </w:r>
    </w:p>
    <w:p w14:paraId="72D83B73" w14:textId="3B2585F9" w:rsidR="00380634" w:rsidRDefault="00781F89" w:rsidP="00D83873">
      <w:pPr>
        <w:spacing w:before="240" w:line="480" w:lineRule="auto"/>
        <w:ind w:left="1440" w:hanging="660"/>
        <w:jc w:val="both"/>
        <w:rPr>
          <w:rFonts w:ascii="Arial" w:hAnsi="Arial" w:cs="Arial"/>
          <w:sz w:val="24"/>
          <w:szCs w:val="24"/>
          <w:lang w:val="en-US"/>
        </w:rPr>
      </w:pPr>
      <w:r>
        <w:rPr>
          <w:rFonts w:ascii="Arial" w:hAnsi="Arial" w:cs="Arial"/>
          <w:sz w:val="24"/>
          <w:szCs w:val="24"/>
          <w:lang w:val="en-US"/>
        </w:rPr>
        <w:t>12</w:t>
      </w:r>
      <w:r w:rsidR="00817717">
        <w:rPr>
          <w:rFonts w:ascii="Arial" w:hAnsi="Arial" w:cs="Arial"/>
          <w:sz w:val="24"/>
          <w:szCs w:val="24"/>
          <w:lang w:val="en-US"/>
        </w:rPr>
        <w:t>.1.</w:t>
      </w:r>
      <w:r w:rsidR="00D83873">
        <w:rPr>
          <w:rFonts w:ascii="Arial" w:hAnsi="Arial" w:cs="Arial"/>
          <w:sz w:val="24"/>
          <w:szCs w:val="24"/>
          <w:lang w:val="en-US"/>
        </w:rPr>
        <w:tab/>
      </w:r>
      <w:r w:rsidR="0038657D">
        <w:rPr>
          <w:rFonts w:ascii="Arial" w:hAnsi="Arial" w:cs="Arial"/>
          <w:sz w:val="24"/>
          <w:szCs w:val="24"/>
          <w:lang w:val="en-US"/>
        </w:rPr>
        <w:t xml:space="preserve">He </w:t>
      </w:r>
      <w:r w:rsidR="00817717">
        <w:rPr>
          <w:rFonts w:ascii="Arial" w:hAnsi="Arial" w:cs="Arial"/>
          <w:sz w:val="24"/>
          <w:szCs w:val="24"/>
          <w:lang w:val="en-US"/>
        </w:rPr>
        <w:t xml:space="preserve">stated </w:t>
      </w:r>
      <w:r w:rsidR="0038657D">
        <w:rPr>
          <w:rFonts w:ascii="Arial" w:hAnsi="Arial" w:cs="Arial"/>
          <w:sz w:val="24"/>
          <w:szCs w:val="24"/>
          <w:lang w:val="en-US"/>
        </w:rPr>
        <w:t>that the municipal</w:t>
      </w:r>
      <w:r w:rsidR="00414765">
        <w:rPr>
          <w:rFonts w:ascii="Arial" w:hAnsi="Arial" w:cs="Arial"/>
          <w:sz w:val="24"/>
          <w:szCs w:val="24"/>
          <w:lang w:val="en-US"/>
        </w:rPr>
        <w:t>ity does not have a contractual relationship with</w:t>
      </w:r>
      <w:r w:rsidR="00C3444C">
        <w:rPr>
          <w:rFonts w:ascii="Arial" w:hAnsi="Arial" w:cs="Arial"/>
          <w:sz w:val="24"/>
          <w:szCs w:val="24"/>
          <w:lang w:val="en-US"/>
        </w:rPr>
        <w:t xml:space="preserve"> the applicant</w:t>
      </w:r>
      <w:r w:rsidR="00807C48">
        <w:rPr>
          <w:rFonts w:ascii="Arial" w:hAnsi="Arial" w:cs="Arial"/>
          <w:sz w:val="24"/>
          <w:szCs w:val="24"/>
          <w:lang w:val="en-US"/>
        </w:rPr>
        <w:t xml:space="preserve">s. He is </w:t>
      </w:r>
      <w:r w:rsidR="00C3444C">
        <w:rPr>
          <w:rFonts w:ascii="Arial" w:hAnsi="Arial" w:cs="Arial"/>
          <w:sz w:val="24"/>
          <w:szCs w:val="24"/>
          <w:lang w:val="en-US"/>
        </w:rPr>
        <w:t xml:space="preserve">not aware of </w:t>
      </w:r>
      <w:r w:rsidR="00BD13D5">
        <w:rPr>
          <w:rFonts w:ascii="Arial" w:hAnsi="Arial" w:cs="Arial"/>
          <w:sz w:val="24"/>
          <w:szCs w:val="24"/>
          <w:lang w:val="en-US"/>
        </w:rPr>
        <w:t>the oral lease</w:t>
      </w:r>
      <w:r w:rsidR="00807C48">
        <w:rPr>
          <w:rFonts w:ascii="Arial" w:hAnsi="Arial" w:cs="Arial"/>
          <w:sz w:val="24"/>
          <w:szCs w:val="24"/>
          <w:lang w:val="en-US"/>
        </w:rPr>
        <w:t>s</w:t>
      </w:r>
      <w:r w:rsidR="00BD13D5">
        <w:rPr>
          <w:rFonts w:ascii="Arial" w:hAnsi="Arial" w:cs="Arial"/>
          <w:sz w:val="24"/>
          <w:szCs w:val="24"/>
          <w:lang w:val="en-US"/>
        </w:rPr>
        <w:t xml:space="preserve"> </w:t>
      </w:r>
      <w:r w:rsidR="007350D5">
        <w:rPr>
          <w:rFonts w:ascii="Arial" w:hAnsi="Arial" w:cs="Arial"/>
          <w:sz w:val="24"/>
          <w:szCs w:val="24"/>
          <w:lang w:val="en-US"/>
        </w:rPr>
        <w:t>between the applicant</w:t>
      </w:r>
      <w:r w:rsidR="00807C48">
        <w:rPr>
          <w:rFonts w:ascii="Arial" w:hAnsi="Arial" w:cs="Arial"/>
          <w:sz w:val="24"/>
          <w:szCs w:val="24"/>
          <w:lang w:val="en-US"/>
        </w:rPr>
        <w:t>s</w:t>
      </w:r>
      <w:r w:rsidR="007350D5">
        <w:rPr>
          <w:rFonts w:ascii="Arial" w:hAnsi="Arial" w:cs="Arial"/>
          <w:sz w:val="24"/>
          <w:szCs w:val="24"/>
          <w:lang w:val="en-US"/>
        </w:rPr>
        <w:t xml:space="preserve"> </w:t>
      </w:r>
      <w:r w:rsidR="00D83873">
        <w:rPr>
          <w:rFonts w:ascii="Arial" w:hAnsi="Arial" w:cs="Arial"/>
          <w:sz w:val="24"/>
          <w:szCs w:val="24"/>
          <w:lang w:val="en-US"/>
        </w:rPr>
        <w:t>and the</w:t>
      </w:r>
      <w:r w:rsidR="00F70D40">
        <w:rPr>
          <w:rFonts w:ascii="Arial" w:hAnsi="Arial" w:cs="Arial"/>
          <w:sz w:val="24"/>
          <w:szCs w:val="24"/>
          <w:lang w:val="en-US"/>
        </w:rPr>
        <w:t xml:space="preserve"> property owner</w:t>
      </w:r>
      <w:r w:rsidR="00807C48">
        <w:rPr>
          <w:rFonts w:ascii="Arial" w:hAnsi="Arial" w:cs="Arial"/>
          <w:sz w:val="24"/>
          <w:szCs w:val="24"/>
          <w:lang w:val="en-US"/>
        </w:rPr>
        <w:t>s</w:t>
      </w:r>
      <w:r w:rsidR="00B23AA4">
        <w:rPr>
          <w:rFonts w:ascii="Arial" w:hAnsi="Arial" w:cs="Arial"/>
          <w:sz w:val="24"/>
          <w:szCs w:val="24"/>
          <w:lang w:val="en-US"/>
        </w:rPr>
        <w:t xml:space="preserve">. He contends that the </w:t>
      </w:r>
      <w:r w:rsidR="005C54A7">
        <w:rPr>
          <w:rFonts w:ascii="Arial" w:hAnsi="Arial" w:cs="Arial"/>
          <w:sz w:val="24"/>
          <w:szCs w:val="24"/>
          <w:lang w:val="en-US"/>
        </w:rPr>
        <w:t>matter</w:t>
      </w:r>
      <w:r w:rsidR="00807C48">
        <w:rPr>
          <w:rFonts w:ascii="Arial" w:hAnsi="Arial" w:cs="Arial"/>
          <w:sz w:val="24"/>
          <w:szCs w:val="24"/>
          <w:lang w:val="en-US"/>
        </w:rPr>
        <w:t>s</w:t>
      </w:r>
      <w:r w:rsidR="00B23AA4">
        <w:rPr>
          <w:rFonts w:ascii="Arial" w:hAnsi="Arial" w:cs="Arial"/>
          <w:sz w:val="24"/>
          <w:szCs w:val="24"/>
          <w:lang w:val="en-US"/>
        </w:rPr>
        <w:t xml:space="preserve"> </w:t>
      </w:r>
      <w:r w:rsidR="00807C48">
        <w:rPr>
          <w:rFonts w:ascii="Arial" w:hAnsi="Arial" w:cs="Arial"/>
          <w:sz w:val="24"/>
          <w:szCs w:val="24"/>
          <w:lang w:val="en-US"/>
        </w:rPr>
        <w:t>are</w:t>
      </w:r>
      <w:r w:rsidR="00B23AA4">
        <w:rPr>
          <w:rFonts w:ascii="Arial" w:hAnsi="Arial" w:cs="Arial"/>
          <w:sz w:val="24"/>
          <w:szCs w:val="24"/>
          <w:lang w:val="en-US"/>
        </w:rPr>
        <w:t xml:space="preserve"> not urgent</w:t>
      </w:r>
      <w:r w:rsidR="00091333">
        <w:rPr>
          <w:rFonts w:ascii="Arial" w:hAnsi="Arial" w:cs="Arial"/>
          <w:sz w:val="24"/>
          <w:szCs w:val="24"/>
          <w:lang w:val="en-US"/>
        </w:rPr>
        <w:t xml:space="preserve"> and </w:t>
      </w:r>
      <w:r w:rsidR="006A775E">
        <w:rPr>
          <w:rFonts w:ascii="Arial" w:hAnsi="Arial" w:cs="Arial"/>
          <w:sz w:val="24"/>
          <w:szCs w:val="24"/>
          <w:lang w:val="en-US"/>
        </w:rPr>
        <w:t xml:space="preserve">the applicants failed to make out a </w:t>
      </w:r>
      <w:r w:rsidR="00D83873">
        <w:rPr>
          <w:rFonts w:ascii="Arial" w:hAnsi="Arial" w:cs="Arial"/>
          <w:sz w:val="24"/>
          <w:szCs w:val="24"/>
          <w:lang w:val="en-US"/>
        </w:rPr>
        <w:t>case for</w:t>
      </w:r>
      <w:r w:rsidR="00091333">
        <w:rPr>
          <w:rFonts w:ascii="Arial" w:hAnsi="Arial" w:cs="Arial"/>
          <w:sz w:val="24"/>
          <w:szCs w:val="24"/>
          <w:lang w:val="en-US"/>
        </w:rPr>
        <w:t xml:space="preserve"> </w:t>
      </w:r>
      <w:r w:rsidR="0083617E">
        <w:rPr>
          <w:rFonts w:ascii="Arial" w:hAnsi="Arial" w:cs="Arial"/>
          <w:sz w:val="24"/>
          <w:szCs w:val="24"/>
          <w:lang w:val="en-US"/>
        </w:rPr>
        <w:t>the interim relief</w:t>
      </w:r>
      <w:r w:rsidR="00D704E2">
        <w:rPr>
          <w:rFonts w:ascii="Arial" w:hAnsi="Arial" w:cs="Arial"/>
          <w:sz w:val="24"/>
          <w:szCs w:val="24"/>
          <w:lang w:val="en-US"/>
        </w:rPr>
        <w:t xml:space="preserve"> sought.</w:t>
      </w:r>
    </w:p>
    <w:p w14:paraId="3552F9A9" w14:textId="1B7EAF5E" w:rsidR="00D704E2" w:rsidRPr="006B5156" w:rsidRDefault="00781F89" w:rsidP="00D83873">
      <w:pPr>
        <w:spacing w:before="240" w:line="480" w:lineRule="auto"/>
        <w:ind w:left="1440" w:hanging="720"/>
        <w:jc w:val="both"/>
        <w:rPr>
          <w:rFonts w:ascii="Arial" w:hAnsi="Arial" w:cs="Arial"/>
          <w:sz w:val="24"/>
          <w:szCs w:val="24"/>
          <w:lang w:val="en-US"/>
        </w:rPr>
      </w:pPr>
      <w:r>
        <w:rPr>
          <w:rFonts w:ascii="Arial" w:hAnsi="Arial" w:cs="Arial"/>
          <w:sz w:val="24"/>
          <w:szCs w:val="24"/>
          <w:lang w:val="en-US"/>
        </w:rPr>
        <w:t>12</w:t>
      </w:r>
      <w:r w:rsidR="00817717">
        <w:rPr>
          <w:rFonts w:ascii="Arial" w:hAnsi="Arial" w:cs="Arial"/>
          <w:sz w:val="24"/>
          <w:szCs w:val="24"/>
          <w:lang w:val="en-US"/>
        </w:rPr>
        <w:t xml:space="preserve">.2 </w:t>
      </w:r>
      <w:r w:rsidR="00D704E2">
        <w:rPr>
          <w:rFonts w:ascii="Arial" w:hAnsi="Arial" w:cs="Arial"/>
          <w:sz w:val="24"/>
          <w:szCs w:val="24"/>
          <w:lang w:val="en-US"/>
        </w:rPr>
        <w:tab/>
        <w:t>He submitted that the applicant</w:t>
      </w:r>
      <w:r w:rsidR="00E22CD6">
        <w:rPr>
          <w:rFonts w:ascii="Arial" w:hAnsi="Arial" w:cs="Arial"/>
          <w:sz w:val="24"/>
          <w:szCs w:val="24"/>
          <w:lang w:val="en-US"/>
        </w:rPr>
        <w:t>s</w:t>
      </w:r>
      <w:r w:rsidR="00D704E2">
        <w:rPr>
          <w:rFonts w:ascii="Arial" w:hAnsi="Arial" w:cs="Arial"/>
          <w:sz w:val="24"/>
          <w:szCs w:val="24"/>
          <w:lang w:val="en-US"/>
        </w:rPr>
        <w:t xml:space="preserve"> </w:t>
      </w:r>
      <w:r w:rsidR="00B6508B">
        <w:rPr>
          <w:rFonts w:ascii="Arial" w:hAnsi="Arial" w:cs="Arial"/>
          <w:sz w:val="24"/>
          <w:szCs w:val="24"/>
          <w:lang w:val="en-US"/>
        </w:rPr>
        <w:t>ha</w:t>
      </w:r>
      <w:r w:rsidR="00E22CD6">
        <w:rPr>
          <w:rFonts w:ascii="Arial" w:hAnsi="Arial" w:cs="Arial"/>
          <w:sz w:val="24"/>
          <w:szCs w:val="24"/>
          <w:lang w:val="en-US"/>
        </w:rPr>
        <w:t>ve</w:t>
      </w:r>
      <w:r w:rsidR="00B6508B">
        <w:rPr>
          <w:rFonts w:ascii="Arial" w:hAnsi="Arial" w:cs="Arial"/>
          <w:sz w:val="24"/>
          <w:szCs w:val="24"/>
          <w:lang w:val="en-US"/>
        </w:rPr>
        <w:t xml:space="preserve"> failed to prove that </w:t>
      </w:r>
      <w:r w:rsidR="00E22CD6">
        <w:rPr>
          <w:rFonts w:ascii="Arial" w:hAnsi="Arial" w:cs="Arial"/>
          <w:sz w:val="24"/>
          <w:szCs w:val="24"/>
          <w:lang w:val="en-US"/>
        </w:rPr>
        <w:t>they</w:t>
      </w:r>
      <w:r w:rsidR="00F41637">
        <w:rPr>
          <w:rFonts w:ascii="Arial" w:hAnsi="Arial" w:cs="Arial"/>
          <w:sz w:val="24"/>
          <w:szCs w:val="24"/>
          <w:lang w:val="en-US"/>
        </w:rPr>
        <w:t xml:space="preserve"> will not be afforded substantial redress</w:t>
      </w:r>
      <w:r w:rsidR="00F3105E">
        <w:rPr>
          <w:rFonts w:ascii="Arial" w:hAnsi="Arial" w:cs="Arial"/>
          <w:sz w:val="24"/>
          <w:szCs w:val="24"/>
          <w:lang w:val="en-US"/>
        </w:rPr>
        <w:t xml:space="preserve"> </w:t>
      </w:r>
      <w:r w:rsidR="000F7868">
        <w:rPr>
          <w:rFonts w:ascii="Arial" w:hAnsi="Arial" w:cs="Arial"/>
          <w:sz w:val="24"/>
          <w:szCs w:val="24"/>
          <w:lang w:val="en-US"/>
        </w:rPr>
        <w:t xml:space="preserve">in due course. </w:t>
      </w:r>
      <w:r w:rsidR="006B5156">
        <w:rPr>
          <w:rFonts w:ascii="Arial" w:hAnsi="Arial" w:cs="Arial"/>
          <w:sz w:val="24"/>
          <w:szCs w:val="24"/>
          <w:lang w:val="en-US"/>
        </w:rPr>
        <w:t xml:space="preserve">On 1 March 2023 the municipality formerly implemented the 80/20 policy. </w:t>
      </w:r>
      <w:r w:rsidR="00817717">
        <w:rPr>
          <w:rFonts w:ascii="Arial" w:hAnsi="Arial" w:cs="Arial"/>
          <w:sz w:val="24"/>
          <w:szCs w:val="24"/>
          <w:lang w:val="en-US"/>
        </w:rPr>
        <w:t xml:space="preserve"> Prior to </w:t>
      </w:r>
      <w:r w:rsidR="00D83873">
        <w:rPr>
          <w:rFonts w:ascii="Arial" w:hAnsi="Arial" w:cs="Arial"/>
          <w:sz w:val="24"/>
          <w:szCs w:val="24"/>
          <w:lang w:val="en-US"/>
        </w:rPr>
        <w:t>implementation, a</w:t>
      </w:r>
      <w:r w:rsidR="00817717">
        <w:rPr>
          <w:rFonts w:ascii="Arial" w:hAnsi="Arial" w:cs="Arial"/>
          <w:sz w:val="24"/>
          <w:szCs w:val="24"/>
          <w:lang w:val="en-US"/>
        </w:rPr>
        <w:t xml:space="preserve"> </w:t>
      </w:r>
      <w:r w:rsidR="006B5156">
        <w:rPr>
          <w:rFonts w:ascii="Arial" w:hAnsi="Arial" w:cs="Arial"/>
          <w:sz w:val="24"/>
          <w:szCs w:val="24"/>
          <w:lang w:val="en-US"/>
        </w:rPr>
        <w:t>notice was circulated to all consumers. T</w:t>
      </w:r>
      <w:r w:rsidR="00E3015C">
        <w:rPr>
          <w:rFonts w:ascii="Arial" w:hAnsi="Arial" w:cs="Arial"/>
          <w:sz w:val="24"/>
          <w:szCs w:val="24"/>
          <w:lang w:val="en-US"/>
        </w:rPr>
        <w:t>he applicant</w:t>
      </w:r>
      <w:r w:rsidR="006A775E">
        <w:rPr>
          <w:rFonts w:ascii="Arial" w:hAnsi="Arial" w:cs="Arial"/>
          <w:sz w:val="24"/>
          <w:szCs w:val="24"/>
          <w:lang w:val="en-US"/>
        </w:rPr>
        <w:t>s</w:t>
      </w:r>
      <w:r w:rsidR="00E3015C">
        <w:rPr>
          <w:rFonts w:ascii="Arial" w:hAnsi="Arial" w:cs="Arial"/>
          <w:sz w:val="24"/>
          <w:szCs w:val="24"/>
          <w:lang w:val="en-US"/>
        </w:rPr>
        <w:t xml:space="preserve"> knew that </w:t>
      </w:r>
      <w:r w:rsidR="006B5156">
        <w:rPr>
          <w:rFonts w:ascii="Arial" w:hAnsi="Arial" w:cs="Arial"/>
          <w:sz w:val="24"/>
          <w:szCs w:val="24"/>
          <w:lang w:val="en-US"/>
        </w:rPr>
        <w:t xml:space="preserve">there was a partial block in respect of their </w:t>
      </w:r>
      <w:r w:rsidR="00E3015C">
        <w:rPr>
          <w:rFonts w:ascii="Arial" w:hAnsi="Arial" w:cs="Arial"/>
          <w:sz w:val="24"/>
          <w:szCs w:val="24"/>
          <w:lang w:val="en-US"/>
        </w:rPr>
        <w:t xml:space="preserve">electricity </w:t>
      </w:r>
      <w:r w:rsidR="006B5156">
        <w:rPr>
          <w:rFonts w:ascii="Arial" w:hAnsi="Arial" w:cs="Arial"/>
          <w:sz w:val="24"/>
          <w:szCs w:val="24"/>
          <w:lang w:val="en-US"/>
        </w:rPr>
        <w:t xml:space="preserve">supply </w:t>
      </w:r>
      <w:r w:rsidR="00FC076E">
        <w:rPr>
          <w:rFonts w:ascii="Arial" w:hAnsi="Arial" w:cs="Arial"/>
          <w:sz w:val="24"/>
          <w:szCs w:val="24"/>
          <w:lang w:val="en-US"/>
        </w:rPr>
        <w:t>on</w:t>
      </w:r>
      <w:r w:rsidR="00E22CD6">
        <w:rPr>
          <w:rFonts w:ascii="Arial" w:hAnsi="Arial" w:cs="Arial"/>
          <w:sz w:val="24"/>
          <w:szCs w:val="24"/>
          <w:lang w:val="en-US"/>
        </w:rPr>
        <w:t xml:space="preserve"> </w:t>
      </w:r>
      <w:r w:rsidR="00FC076E">
        <w:rPr>
          <w:rFonts w:ascii="Arial" w:hAnsi="Arial" w:cs="Arial"/>
          <w:sz w:val="24"/>
          <w:szCs w:val="24"/>
          <w:lang w:val="en-US"/>
        </w:rPr>
        <w:t>3 March 2023</w:t>
      </w:r>
      <w:r w:rsidR="00006AAB">
        <w:rPr>
          <w:rFonts w:ascii="Arial" w:hAnsi="Arial" w:cs="Arial"/>
          <w:sz w:val="24"/>
          <w:szCs w:val="24"/>
          <w:lang w:val="en-US"/>
        </w:rPr>
        <w:t xml:space="preserve">. He contends that the debt collection </w:t>
      </w:r>
      <w:r w:rsidR="004F0656">
        <w:rPr>
          <w:rFonts w:ascii="Arial" w:hAnsi="Arial" w:cs="Arial"/>
          <w:sz w:val="24"/>
          <w:szCs w:val="24"/>
          <w:lang w:val="en-US"/>
        </w:rPr>
        <w:t>procedure is rational</w:t>
      </w:r>
      <w:r w:rsidR="00506FB8">
        <w:rPr>
          <w:rFonts w:ascii="Arial" w:hAnsi="Arial" w:cs="Arial"/>
          <w:sz w:val="24"/>
          <w:szCs w:val="24"/>
          <w:lang w:val="en-US"/>
        </w:rPr>
        <w:t xml:space="preserve"> because the applicant</w:t>
      </w:r>
      <w:r w:rsidR="006A775E">
        <w:rPr>
          <w:rFonts w:ascii="Arial" w:hAnsi="Arial" w:cs="Arial"/>
          <w:sz w:val="24"/>
          <w:szCs w:val="24"/>
          <w:lang w:val="en-US"/>
        </w:rPr>
        <w:t>s</w:t>
      </w:r>
      <w:r w:rsidR="00506FB8">
        <w:rPr>
          <w:rFonts w:ascii="Arial" w:hAnsi="Arial" w:cs="Arial"/>
          <w:sz w:val="24"/>
          <w:szCs w:val="24"/>
          <w:lang w:val="en-US"/>
        </w:rPr>
        <w:t xml:space="preserve"> </w:t>
      </w:r>
      <w:r w:rsidR="006A775E">
        <w:rPr>
          <w:rFonts w:ascii="Arial" w:hAnsi="Arial" w:cs="Arial"/>
          <w:sz w:val="24"/>
          <w:szCs w:val="24"/>
          <w:lang w:val="en-US"/>
        </w:rPr>
        <w:t>are</w:t>
      </w:r>
      <w:r w:rsidR="008163E5">
        <w:rPr>
          <w:rFonts w:ascii="Arial" w:hAnsi="Arial" w:cs="Arial"/>
          <w:sz w:val="24"/>
          <w:szCs w:val="24"/>
          <w:lang w:val="en-US"/>
        </w:rPr>
        <w:t xml:space="preserve"> allowed to use a portion of </w:t>
      </w:r>
      <w:r w:rsidR="006A775E">
        <w:rPr>
          <w:rFonts w:ascii="Arial" w:hAnsi="Arial" w:cs="Arial"/>
          <w:sz w:val="24"/>
          <w:szCs w:val="24"/>
          <w:lang w:val="en-US"/>
        </w:rPr>
        <w:t>their</w:t>
      </w:r>
      <w:r w:rsidR="008163E5">
        <w:rPr>
          <w:rFonts w:ascii="Arial" w:hAnsi="Arial" w:cs="Arial"/>
          <w:sz w:val="24"/>
          <w:szCs w:val="24"/>
          <w:lang w:val="en-US"/>
        </w:rPr>
        <w:t xml:space="preserve"> money</w:t>
      </w:r>
      <w:r w:rsidR="003D0D9F">
        <w:rPr>
          <w:rFonts w:ascii="Arial" w:hAnsi="Arial" w:cs="Arial"/>
          <w:sz w:val="24"/>
          <w:szCs w:val="24"/>
          <w:lang w:val="en-US"/>
        </w:rPr>
        <w:t xml:space="preserve"> </w:t>
      </w:r>
      <w:r w:rsidR="006A775E">
        <w:rPr>
          <w:rFonts w:ascii="Arial" w:hAnsi="Arial" w:cs="Arial"/>
          <w:sz w:val="24"/>
          <w:szCs w:val="24"/>
          <w:lang w:val="en-US"/>
        </w:rPr>
        <w:t xml:space="preserve">to purchase electricity </w:t>
      </w:r>
      <w:r w:rsidR="003D0D9F">
        <w:rPr>
          <w:rFonts w:ascii="Arial" w:hAnsi="Arial" w:cs="Arial"/>
          <w:sz w:val="24"/>
          <w:szCs w:val="24"/>
          <w:lang w:val="en-US"/>
        </w:rPr>
        <w:t xml:space="preserve">even though the </w:t>
      </w:r>
      <w:r w:rsidR="00723083">
        <w:rPr>
          <w:rFonts w:ascii="Arial" w:hAnsi="Arial" w:cs="Arial"/>
          <w:sz w:val="24"/>
          <w:szCs w:val="24"/>
          <w:lang w:val="en-US"/>
        </w:rPr>
        <w:t>owner</w:t>
      </w:r>
      <w:r w:rsidR="006B5156">
        <w:rPr>
          <w:rFonts w:ascii="Arial" w:hAnsi="Arial" w:cs="Arial"/>
          <w:sz w:val="24"/>
          <w:szCs w:val="24"/>
          <w:lang w:val="en-US"/>
        </w:rPr>
        <w:t>s</w:t>
      </w:r>
      <w:r w:rsidR="00723083">
        <w:rPr>
          <w:rFonts w:ascii="Arial" w:hAnsi="Arial" w:cs="Arial"/>
          <w:sz w:val="24"/>
          <w:szCs w:val="24"/>
          <w:lang w:val="en-US"/>
        </w:rPr>
        <w:t xml:space="preserve"> </w:t>
      </w:r>
      <w:r w:rsidR="00972FB6">
        <w:rPr>
          <w:rFonts w:ascii="Arial" w:hAnsi="Arial" w:cs="Arial"/>
          <w:sz w:val="24"/>
          <w:szCs w:val="24"/>
          <w:lang w:val="en-US"/>
        </w:rPr>
        <w:t>ha</w:t>
      </w:r>
      <w:r w:rsidR="006B5156">
        <w:rPr>
          <w:rFonts w:ascii="Arial" w:hAnsi="Arial" w:cs="Arial"/>
          <w:sz w:val="24"/>
          <w:szCs w:val="24"/>
          <w:lang w:val="en-US"/>
        </w:rPr>
        <w:t>ve</w:t>
      </w:r>
      <w:r w:rsidR="00972FB6">
        <w:rPr>
          <w:rFonts w:ascii="Arial" w:hAnsi="Arial" w:cs="Arial"/>
          <w:sz w:val="24"/>
          <w:szCs w:val="24"/>
          <w:lang w:val="en-US"/>
        </w:rPr>
        <w:t xml:space="preserve"> not satisfied the debt owed</w:t>
      </w:r>
      <w:r w:rsidR="00BB2FB3">
        <w:rPr>
          <w:rFonts w:ascii="Arial" w:hAnsi="Arial" w:cs="Arial"/>
          <w:sz w:val="24"/>
          <w:szCs w:val="24"/>
          <w:lang w:val="en-US"/>
        </w:rPr>
        <w:t xml:space="preserve"> to the municipality. The applicant</w:t>
      </w:r>
      <w:r w:rsidR="006A775E">
        <w:rPr>
          <w:rFonts w:ascii="Arial" w:hAnsi="Arial" w:cs="Arial"/>
          <w:sz w:val="24"/>
          <w:szCs w:val="24"/>
          <w:lang w:val="en-US"/>
        </w:rPr>
        <w:t>s</w:t>
      </w:r>
      <w:r w:rsidR="00BB2FB3">
        <w:rPr>
          <w:rFonts w:ascii="Arial" w:hAnsi="Arial" w:cs="Arial"/>
          <w:sz w:val="24"/>
          <w:szCs w:val="24"/>
          <w:lang w:val="en-US"/>
        </w:rPr>
        <w:t xml:space="preserve"> </w:t>
      </w:r>
      <w:r w:rsidR="006A775E">
        <w:rPr>
          <w:rFonts w:ascii="Arial" w:hAnsi="Arial" w:cs="Arial"/>
          <w:sz w:val="24"/>
          <w:szCs w:val="24"/>
          <w:lang w:val="en-US"/>
        </w:rPr>
        <w:t>are</w:t>
      </w:r>
      <w:r w:rsidR="00BB2FB3">
        <w:rPr>
          <w:rFonts w:ascii="Arial" w:hAnsi="Arial" w:cs="Arial"/>
          <w:sz w:val="24"/>
          <w:szCs w:val="24"/>
          <w:lang w:val="en-US"/>
        </w:rPr>
        <w:t xml:space="preserve"> </w:t>
      </w:r>
      <w:r w:rsidR="00821809">
        <w:rPr>
          <w:rFonts w:ascii="Arial" w:hAnsi="Arial" w:cs="Arial"/>
          <w:sz w:val="24"/>
          <w:szCs w:val="24"/>
          <w:lang w:val="en-US"/>
        </w:rPr>
        <w:t xml:space="preserve">entitled to recover </w:t>
      </w:r>
      <w:r w:rsidR="006A775E">
        <w:rPr>
          <w:rFonts w:ascii="Arial" w:hAnsi="Arial" w:cs="Arial"/>
          <w:sz w:val="24"/>
          <w:szCs w:val="24"/>
          <w:lang w:val="en-US"/>
        </w:rPr>
        <w:t>t</w:t>
      </w:r>
      <w:r w:rsidR="00640C5A">
        <w:rPr>
          <w:rFonts w:ascii="Arial" w:hAnsi="Arial" w:cs="Arial"/>
          <w:sz w:val="24"/>
          <w:szCs w:val="24"/>
          <w:lang w:val="en-US"/>
        </w:rPr>
        <w:t>he</w:t>
      </w:r>
      <w:r w:rsidR="006A775E">
        <w:rPr>
          <w:rFonts w:ascii="Arial" w:hAnsi="Arial" w:cs="Arial"/>
          <w:sz w:val="24"/>
          <w:szCs w:val="24"/>
          <w:lang w:val="en-US"/>
        </w:rPr>
        <w:t>ir</w:t>
      </w:r>
      <w:r w:rsidR="00640C5A">
        <w:rPr>
          <w:rFonts w:ascii="Arial" w:hAnsi="Arial" w:cs="Arial"/>
          <w:sz w:val="24"/>
          <w:szCs w:val="24"/>
          <w:lang w:val="en-US"/>
        </w:rPr>
        <w:t xml:space="preserve"> money from the </w:t>
      </w:r>
      <w:r w:rsidR="006A775E">
        <w:rPr>
          <w:rFonts w:ascii="Arial" w:hAnsi="Arial" w:cs="Arial"/>
          <w:sz w:val="24"/>
          <w:szCs w:val="24"/>
          <w:lang w:val="en-US"/>
        </w:rPr>
        <w:t xml:space="preserve">deceased </w:t>
      </w:r>
      <w:r w:rsidR="00640C5A">
        <w:rPr>
          <w:rFonts w:ascii="Arial" w:hAnsi="Arial" w:cs="Arial"/>
          <w:sz w:val="24"/>
          <w:szCs w:val="24"/>
          <w:lang w:val="en-US"/>
        </w:rPr>
        <w:t>estate</w:t>
      </w:r>
      <w:r w:rsidR="006A775E">
        <w:rPr>
          <w:rFonts w:ascii="Arial" w:hAnsi="Arial" w:cs="Arial"/>
          <w:sz w:val="24"/>
          <w:szCs w:val="24"/>
          <w:lang w:val="en-US"/>
        </w:rPr>
        <w:t>s</w:t>
      </w:r>
      <w:r w:rsidR="00ED5F23">
        <w:rPr>
          <w:rFonts w:ascii="Arial" w:hAnsi="Arial" w:cs="Arial"/>
          <w:sz w:val="24"/>
          <w:szCs w:val="24"/>
          <w:lang w:val="en-US"/>
        </w:rPr>
        <w:t>.</w:t>
      </w:r>
    </w:p>
    <w:p w14:paraId="54894516" w14:textId="68E94C08" w:rsidR="007829FE" w:rsidRDefault="00781F89" w:rsidP="00D83873">
      <w:pPr>
        <w:spacing w:before="240" w:line="480" w:lineRule="auto"/>
        <w:ind w:left="1440" w:hanging="731"/>
        <w:jc w:val="both"/>
        <w:rPr>
          <w:rFonts w:ascii="Arial" w:hAnsi="Arial" w:cs="Arial"/>
          <w:sz w:val="24"/>
          <w:szCs w:val="24"/>
          <w:lang w:val="en-US"/>
        </w:rPr>
      </w:pPr>
      <w:r>
        <w:rPr>
          <w:rFonts w:ascii="Arial" w:hAnsi="Arial" w:cs="Arial"/>
          <w:sz w:val="24"/>
          <w:szCs w:val="24"/>
          <w:lang w:val="en-US"/>
        </w:rPr>
        <w:t>12</w:t>
      </w:r>
      <w:r w:rsidR="004D4B35">
        <w:rPr>
          <w:rFonts w:ascii="Arial" w:hAnsi="Arial" w:cs="Arial"/>
          <w:sz w:val="24"/>
          <w:szCs w:val="24"/>
          <w:lang w:val="en-US"/>
        </w:rPr>
        <w:t>.</w:t>
      </w:r>
      <w:r>
        <w:rPr>
          <w:rFonts w:ascii="Arial" w:hAnsi="Arial" w:cs="Arial"/>
          <w:sz w:val="24"/>
          <w:szCs w:val="24"/>
          <w:lang w:val="en-US"/>
        </w:rPr>
        <w:t>3</w:t>
      </w:r>
      <w:r w:rsidR="004D4B35">
        <w:rPr>
          <w:rFonts w:ascii="Arial" w:hAnsi="Arial" w:cs="Arial"/>
          <w:sz w:val="24"/>
          <w:szCs w:val="24"/>
          <w:lang w:val="en-US"/>
        </w:rPr>
        <w:t xml:space="preserve"> </w:t>
      </w:r>
      <w:r w:rsidR="0037244B">
        <w:rPr>
          <w:rFonts w:ascii="Arial" w:hAnsi="Arial" w:cs="Arial"/>
          <w:sz w:val="24"/>
          <w:szCs w:val="24"/>
          <w:lang w:val="en-US"/>
        </w:rPr>
        <w:tab/>
        <w:t xml:space="preserve">He further contends that the </w:t>
      </w:r>
      <w:r w:rsidR="001A0677">
        <w:rPr>
          <w:rFonts w:ascii="Arial" w:hAnsi="Arial" w:cs="Arial"/>
          <w:sz w:val="24"/>
          <w:szCs w:val="24"/>
          <w:lang w:val="en-US"/>
        </w:rPr>
        <w:t>applicant</w:t>
      </w:r>
      <w:r w:rsidR="006A775E">
        <w:rPr>
          <w:rFonts w:ascii="Arial" w:hAnsi="Arial" w:cs="Arial"/>
          <w:sz w:val="24"/>
          <w:szCs w:val="24"/>
          <w:lang w:val="en-US"/>
        </w:rPr>
        <w:t>s</w:t>
      </w:r>
      <w:r w:rsidR="001A0677">
        <w:rPr>
          <w:rFonts w:ascii="Arial" w:hAnsi="Arial" w:cs="Arial"/>
          <w:sz w:val="24"/>
          <w:szCs w:val="24"/>
          <w:lang w:val="en-US"/>
        </w:rPr>
        <w:t xml:space="preserve"> do not dispute that the account</w:t>
      </w:r>
      <w:r w:rsidR="006A775E">
        <w:rPr>
          <w:rFonts w:ascii="Arial" w:hAnsi="Arial" w:cs="Arial"/>
          <w:sz w:val="24"/>
          <w:szCs w:val="24"/>
          <w:lang w:val="en-US"/>
        </w:rPr>
        <w:t>s</w:t>
      </w:r>
      <w:r w:rsidR="001A0677">
        <w:rPr>
          <w:rFonts w:ascii="Arial" w:hAnsi="Arial" w:cs="Arial"/>
          <w:sz w:val="24"/>
          <w:szCs w:val="24"/>
          <w:lang w:val="en-US"/>
        </w:rPr>
        <w:t xml:space="preserve"> </w:t>
      </w:r>
      <w:r w:rsidR="006B087E">
        <w:rPr>
          <w:rFonts w:ascii="Arial" w:hAnsi="Arial" w:cs="Arial"/>
          <w:sz w:val="24"/>
          <w:szCs w:val="24"/>
          <w:lang w:val="en-US"/>
        </w:rPr>
        <w:t>of the owner</w:t>
      </w:r>
      <w:r w:rsidR="006A775E">
        <w:rPr>
          <w:rFonts w:ascii="Arial" w:hAnsi="Arial" w:cs="Arial"/>
          <w:sz w:val="24"/>
          <w:szCs w:val="24"/>
          <w:lang w:val="en-US"/>
        </w:rPr>
        <w:t>s</w:t>
      </w:r>
      <w:r w:rsidR="006B087E">
        <w:rPr>
          <w:rFonts w:ascii="Arial" w:hAnsi="Arial" w:cs="Arial"/>
          <w:sz w:val="24"/>
          <w:szCs w:val="24"/>
          <w:lang w:val="en-US"/>
        </w:rPr>
        <w:t xml:space="preserve"> </w:t>
      </w:r>
      <w:r w:rsidR="006A775E">
        <w:rPr>
          <w:rFonts w:ascii="Arial" w:hAnsi="Arial" w:cs="Arial"/>
          <w:sz w:val="24"/>
          <w:szCs w:val="24"/>
          <w:lang w:val="en-US"/>
        </w:rPr>
        <w:t>are</w:t>
      </w:r>
      <w:r w:rsidR="006B087E">
        <w:rPr>
          <w:rFonts w:ascii="Arial" w:hAnsi="Arial" w:cs="Arial"/>
          <w:sz w:val="24"/>
          <w:szCs w:val="24"/>
          <w:lang w:val="en-US"/>
        </w:rPr>
        <w:t xml:space="preserve"> in ar</w:t>
      </w:r>
      <w:r w:rsidR="009B10C0">
        <w:rPr>
          <w:rFonts w:ascii="Arial" w:hAnsi="Arial" w:cs="Arial"/>
          <w:sz w:val="24"/>
          <w:szCs w:val="24"/>
          <w:lang w:val="en-US"/>
        </w:rPr>
        <w:t>r</w:t>
      </w:r>
      <w:r w:rsidR="006B087E">
        <w:rPr>
          <w:rFonts w:ascii="Arial" w:hAnsi="Arial" w:cs="Arial"/>
          <w:sz w:val="24"/>
          <w:szCs w:val="24"/>
          <w:lang w:val="en-US"/>
        </w:rPr>
        <w:t>ears</w:t>
      </w:r>
      <w:r w:rsidR="006B5156">
        <w:rPr>
          <w:rFonts w:ascii="Arial" w:hAnsi="Arial" w:cs="Arial"/>
          <w:sz w:val="24"/>
          <w:szCs w:val="24"/>
          <w:lang w:val="en-US"/>
        </w:rPr>
        <w:t xml:space="preserve">. </w:t>
      </w:r>
      <w:r w:rsidR="00922A6E">
        <w:rPr>
          <w:rFonts w:ascii="Arial" w:hAnsi="Arial" w:cs="Arial"/>
          <w:sz w:val="24"/>
          <w:szCs w:val="24"/>
          <w:lang w:val="en-US"/>
        </w:rPr>
        <w:t xml:space="preserve"> </w:t>
      </w:r>
      <w:r w:rsidR="006B5156">
        <w:rPr>
          <w:rFonts w:ascii="Arial" w:hAnsi="Arial" w:cs="Arial"/>
          <w:sz w:val="24"/>
          <w:szCs w:val="24"/>
          <w:lang w:val="en-US"/>
        </w:rPr>
        <w:t xml:space="preserve">They </w:t>
      </w:r>
      <w:r w:rsidR="00922A6E">
        <w:rPr>
          <w:rFonts w:ascii="Arial" w:hAnsi="Arial" w:cs="Arial"/>
          <w:sz w:val="24"/>
          <w:szCs w:val="24"/>
          <w:lang w:val="en-US"/>
        </w:rPr>
        <w:t>do not contend that the owner</w:t>
      </w:r>
      <w:r w:rsidR="006B5156">
        <w:rPr>
          <w:rFonts w:ascii="Arial" w:hAnsi="Arial" w:cs="Arial"/>
          <w:sz w:val="24"/>
          <w:szCs w:val="24"/>
          <w:lang w:val="en-US"/>
        </w:rPr>
        <w:t>s</w:t>
      </w:r>
      <w:r w:rsidR="00310F75">
        <w:rPr>
          <w:rFonts w:ascii="Arial" w:hAnsi="Arial" w:cs="Arial"/>
          <w:sz w:val="24"/>
          <w:szCs w:val="24"/>
          <w:lang w:val="en-US"/>
        </w:rPr>
        <w:t xml:space="preserve"> ha</w:t>
      </w:r>
      <w:r w:rsidR="006B5156">
        <w:rPr>
          <w:rFonts w:ascii="Arial" w:hAnsi="Arial" w:cs="Arial"/>
          <w:sz w:val="24"/>
          <w:szCs w:val="24"/>
          <w:lang w:val="en-US"/>
        </w:rPr>
        <w:t>ve</w:t>
      </w:r>
      <w:r w:rsidR="00310F75">
        <w:rPr>
          <w:rFonts w:ascii="Arial" w:hAnsi="Arial" w:cs="Arial"/>
          <w:sz w:val="24"/>
          <w:szCs w:val="24"/>
          <w:lang w:val="en-US"/>
        </w:rPr>
        <w:t xml:space="preserve"> a defence to the monies owed</w:t>
      </w:r>
      <w:r w:rsidR="009B10C0">
        <w:rPr>
          <w:rFonts w:ascii="Arial" w:hAnsi="Arial" w:cs="Arial"/>
          <w:sz w:val="24"/>
          <w:szCs w:val="24"/>
          <w:lang w:val="en-US"/>
        </w:rPr>
        <w:t xml:space="preserve"> to the municipality</w:t>
      </w:r>
      <w:r w:rsidR="00874B90">
        <w:rPr>
          <w:rFonts w:ascii="Arial" w:hAnsi="Arial" w:cs="Arial"/>
          <w:sz w:val="24"/>
          <w:szCs w:val="24"/>
          <w:lang w:val="en-US"/>
        </w:rPr>
        <w:t>. Because there is money</w:t>
      </w:r>
      <w:r w:rsidR="00EB741E">
        <w:rPr>
          <w:rFonts w:ascii="Arial" w:hAnsi="Arial" w:cs="Arial"/>
          <w:sz w:val="24"/>
          <w:szCs w:val="24"/>
          <w:lang w:val="en-US"/>
        </w:rPr>
        <w:t xml:space="preserve"> owed to the </w:t>
      </w:r>
      <w:r w:rsidR="00D83873">
        <w:rPr>
          <w:rFonts w:ascii="Arial" w:hAnsi="Arial" w:cs="Arial"/>
          <w:sz w:val="24"/>
          <w:szCs w:val="24"/>
          <w:lang w:val="en-US"/>
        </w:rPr>
        <w:t>municipality,</w:t>
      </w:r>
      <w:r w:rsidR="006B5156">
        <w:rPr>
          <w:rFonts w:ascii="Arial" w:hAnsi="Arial" w:cs="Arial"/>
          <w:sz w:val="24"/>
          <w:szCs w:val="24"/>
          <w:lang w:val="en-US"/>
        </w:rPr>
        <w:t xml:space="preserve"> </w:t>
      </w:r>
      <w:r w:rsidR="00EB741E">
        <w:rPr>
          <w:rFonts w:ascii="Arial" w:hAnsi="Arial" w:cs="Arial"/>
          <w:sz w:val="24"/>
          <w:szCs w:val="24"/>
          <w:lang w:val="en-US"/>
        </w:rPr>
        <w:t>the municipality has a right</w:t>
      </w:r>
      <w:r w:rsidR="000E2DFD">
        <w:rPr>
          <w:rFonts w:ascii="Arial" w:hAnsi="Arial" w:cs="Arial"/>
          <w:sz w:val="24"/>
          <w:szCs w:val="24"/>
          <w:lang w:val="en-US"/>
        </w:rPr>
        <w:t xml:space="preserve"> to recover it</w:t>
      </w:r>
      <w:r w:rsidR="005E4146">
        <w:rPr>
          <w:rFonts w:ascii="Arial" w:hAnsi="Arial" w:cs="Arial"/>
          <w:sz w:val="24"/>
          <w:szCs w:val="24"/>
          <w:lang w:val="en-US"/>
        </w:rPr>
        <w:t xml:space="preserve">. </w:t>
      </w:r>
      <w:r w:rsidR="009B10C0">
        <w:rPr>
          <w:rFonts w:ascii="Arial" w:hAnsi="Arial" w:cs="Arial"/>
          <w:sz w:val="24"/>
          <w:szCs w:val="24"/>
          <w:lang w:val="en-US"/>
        </w:rPr>
        <w:t xml:space="preserve">The municipality </w:t>
      </w:r>
      <w:r w:rsidR="005E4146">
        <w:rPr>
          <w:rFonts w:ascii="Arial" w:hAnsi="Arial" w:cs="Arial"/>
          <w:sz w:val="24"/>
          <w:szCs w:val="24"/>
          <w:lang w:val="en-US"/>
        </w:rPr>
        <w:t>dispute</w:t>
      </w:r>
      <w:r w:rsidR="009B10C0">
        <w:rPr>
          <w:rFonts w:ascii="Arial" w:hAnsi="Arial" w:cs="Arial"/>
          <w:sz w:val="24"/>
          <w:szCs w:val="24"/>
          <w:lang w:val="en-US"/>
        </w:rPr>
        <w:t>d</w:t>
      </w:r>
      <w:r w:rsidR="005E4146">
        <w:rPr>
          <w:rFonts w:ascii="Arial" w:hAnsi="Arial" w:cs="Arial"/>
          <w:sz w:val="24"/>
          <w:szCs w:val="24"/>
          <w:lang w:val="en-US"/>
        </w:rPr>
        <w:t xml:space="preserve"> that </w:t>
      </w:r>
      <w:r w:rsidR="004914D3">
        <w:rPr>
          <w:rFonts w:ascii="Arial" w:hAnsi="Arial" w:cs="Arial"/>
          <w:sz w:val="24"/>
          <w:szCs w:val="24"/>
          <w:lang w:val="en-US"/>
        </w:rPr>
        <w:t xml:space="preserve">by recovering the </w:t>
      </w:r>
      <w:r w:rsidR="00D83873">
        <w:rPr>
          <w:rFonts w:ascii="Arial" w:hAnsi="Arial" w:cs="Arial"/>
          <w:sz w:val="24"/>
          <w:szCs w:val="24"/>
          <w:lang w:val="en-US"/>
        </w:rPr>
        <w:t>debt it</w:t>
      </w:r>
      <w:r w:rsidR="009B10C0">
        <w:rPr>
          <w:rFonts w:ascii="Arial" w:hAnsi="Arial" w:cs="Arial"/>
          <w:sz w:val="24"/>
          <w:szCs w:val="24"/>
          <w:lang w:val="en-US"/>
        </w:rPr>
        <w:t xml:space="preserve"> was </w:t>
      </w:r>
      <w:r w:rsidR="009651A2">
        <w:rPr>
          <w:rFonts w:ascii="Arial" w:hAnsi="Arial" w:cs="Arial"/>
          <w:sz w:val="24"/>
          <w:szCs w:val="24"/>
          <w:lang w:val="en-US"/>
        </w:rPr>
        <w:t>acting unlawfully</w:t>
      </w:r>
      <w:r w:rsidR="00CB2374">
        <w:rPr>
          <w:rFonts w:ascii="Arial" w:hAnsi="Arial" w:cs="Arial"/>
          <w:sz w:val="24"/>
          <w:szCs w:val="24"/>
          <w:lang w:val="en-US"/>
        </w:rPr>
        <w:t xml:space="preserve">. </w:t>
      </w:r>
    </w:p>
    <w:p w14:paraId="5B103953" w14:textId="769D4481" w:rsidR="00DF2BAD" w:rsidRPr="00D83873" w:rsidRDefault="00781F89" w:rsidP="00D83873">
      <w:pPr>
        <w:spacing w:before="240" w:line="480" w:lineRule="auto"/>
        <w:ind w:left="1440" w:hanging="731"/>
        <w:jc w:val="both"/>
        <w:rPr>
          <w:rFonts w:ascii="Arial" w:hAnsi="Arial" w:cs="Arial"/>
          <w:color w:val="000000" w:themeColor="text1"/>
          <w:sz w:val="24"/>
          <w:szCs w:val="24"/>
          <w:lang w:val="en-US"/>
        </w:rPr>
      </w:pPr>
      <w:r>
        <w:rPr>
          <w:rFonts w:ascii="Arial" w:hAnsi="Arial" w:cs="Arial"/>
          <w:sz w:val="24"/>
          <w:szCs w:val="24"/>
          <w:lang w:val="en-US"/>
        </w:rPr>
        <w:lastRenderedPageBreak/>
        <w:t>12.4</w:t>
      </w:r>
      <w:r w:rsidR="004D4B35">
        <w:rPr>
          <w:rFonts w:ascii="Arial" w:hAnsi="Arial" w:cs="Arial"/>
          <w:sz w:val="24"/>
          <w:szCs w:val="24"/>
          <w:lang w:val="en-US"/>
        </w:rPr>
        <w:t xml:space="preserve"> </w:t>
      </w:r>
      <w:r w:rsidR="007829FE">
        <w:rPr>
          <w:rFonts w:ascii="Arial" w:hAnsi="Arial" w:cs="Arial"/>
          <w:sz w:val="24"/>
          <w:szCs w:val="24"/>
          <w:lang w:val="en-US"/>
        </w:rPr>
        <w:tab/>
      </w:r>
      <w:r w:rsidR="00ED5F23">
        <w:rPr>
          <w:rFonts w:ascii="Arial" w:hAnsi="Arial" w:cs="Arial"/>
          <w:sz w:val="24"/>
          <w:szCs w:val="24"/>
          <w:lang w:val="en-US"/>
        </w:rPr>
        <w:t>The</w:t>
      </w:r>
      <w:r w:rsidR="00EA2705">
        <w:rPr>
          <w:rFonts w:ascii="Arial" w:hAnsi="Arial" w:cs="Arial"/>
          <w:sz w:val="24"/>
          <w:szCs w:val="24"/>
          <w:lang w:val="en-US"/>
        </w:rPr>
        <w:t xml:space="preserve"> </w:t>
      </w:r>
      <w:r w:rsidR="00ED5F23">
        <w:rPr>
          <w:rFonts w:ascii="Arial" w:hAnsi="Arial" w:cs="Arial"/>
          <w:sz w:val="24"/>
          <w:szCs w:val="24"/>
          <w:lang w:val="en-US"/>
        </w:rPr>
        <w:t>partial block</w:t>
      </w:r>
      <w:r w:rsidR="00EA2705">
        <w:rPr>
          <w:rFonts w:ascii="Arial" w:hAnsi="Arial" w:cs="Arial"/>
          <w:sz w:val="24"/>
          <w:szCs w:val="24"/>
          <w:lang w:val="en-US"/>
        </w:rPr>
        <w:t xml:space="preserve"> is provided for in clause 8</w:t>
      </w:r>
      <w:r w:rsidR="00D11733">
        <w:rPr>
          <w:rFonts w:ascii="Arial" w:hAnsi="Arial" w:cs="Arial"/>
          <w:sz w:val="24"/>
          <w:szCs w:val="24"/>
          <w:lang w:val="en-US"/>
        </w:rPr>
        <w:t>(6)(b)(vi)</w:t>
      </w:r>
      <w:r w:rsidR="00714009">
        <w:rPr>
          <w:rFonts w:ascii="Arial" w:hAnsi="Arial" w:cs="Arial"/>
          <w:sz w:val="24"/>
          <w:szCs w:val="24"/>
          <w:lang w:val="en-US"/>
        </w:rPr>
        <w:t xml:space="preserve"> of the </w:t>
      </w:r>
      <w:r w:rsidR="004D4B35">
        <w:rPr>
          <w:rFonts w:ascii="Arial" w:hAnsi="Arial" w:cs="Arial"/>
          <w:sz w:val="24"/>
          <w:szCs w:val="24"/>
          <w:lang w:val="en-US"/>
        </w:rPr>
        <w:t>C</w:t>
      </w:r>
      <w:r w:rsidR="00056F3B">
        <w:rPr>
          <w:rFonts w:ascii="Arial" w:hAnsi="Arial" w:cs="Arial"/>
          <w:sz w:val="24"/>
          <w:szCs w:val="24"/>
          <w:lang w:val="en-US"/>
        </w:rPr>
        <w:t xml:space="preserve">redit </w:t>
      </w:r>
      <w:r w:rsidR="004D4B35">
        <w:rPr>
          <w:rFonts w:ascii="Arial" w:hAnsi="Arial" w:cs="Arial"/>
          <w:sz w:val="24"/>
          <w:szCs w:val="24"/>
          <w:lang w:val="en-US"/>
        </w:rPr>
        <w:t>C</w:t>
      </w:r>
      <w:r w:rsidR="00056F3B">
        <w:rPr>
          <w:rFonts w:ascii="Arial" w:hAnsi="Arial" w:cs="Arial"/>
          <w:sz w:val="24"/>
          <w:szCs w:val="24"/>
          <w:lang w:val="en-US"/>
        </w:rPr>
        <w:t xml:space="preserve">ontrol </w:t>
      </w:r>
      <w:r w:rsidR="004D4B35">
        <w:rPr>
          <w:rFonts w:ascii="Arial" w:hAnsi="Arial" w:cs="Arial"/>
          <w:sz w:val="24"/>
          <w:szCs w:val="24"/>
          <w:lang w:val="en-US"/>
        </w:rPr>
        <w:t>P</w:t>
      </w:r>
      <w:r w:rsidR="00056F3B">
        <w:rPr>
          <w:rFonts w:ascii="Arial" w:hAnsi="Arial" w:cs="Arial"/>
          <w:sz w:val="24"/>
          <w:szCs w:val="24"/>
          <w:lang w:val="en-US"/>
        </w:rPr>
        <w:t>olicy</w:t>
      </w:r>
      <w:r w:rsidR="00AE63B6">
        <w:rPr>
          <w:rFonts w:ascii="Arial" w:hAnsi="Arial" w:cs="Arial"/>
          <w:sz w:val="24"/>
          <w:szCs w:val="24"/>
          <w:lang w:val="en-US"/>
        </w:rPr>
        <w:t>. He contends that the municipality</w:t>
      </w:r>
      <w:r w:rsidR="00D95DCA">
        <w:rPr>
          <w:rFonts w:ascii="Arial" w:hAnsi="Arial" w:cs="Arial"/>
          <w:sz w:val="24"/>
          <w:szCs w:val="24"/>
          <w:lang w:val="en-US"/>
        </w:rPr>
        <w:t>’s chief financial officer</w:t>
      </w:r>
      <w:r w:rsidR="00C9481B">
        <w:rPr>
          <w:rFonts w:ascii="Arial" w:hAnsi="Arial" w:cs="Arial"/>
          <w:sz w:val="24"/>
          <w:szCs w:val="24"/>
          <w:lang w:val="en-US"/>
        </w:rPr>
        <w:t xml:space="preserve"> approved the partial blocking</w:t>
      </w:r>
      <w:r w:rsidR="004F0A68">
        <w:rPr>
          <w:rFonts w:ascii="Arial" w:hAnsi="Arial" w:cs="Arial"/>
          <w:sz w:val="24"/>
          <w:szCs w:val="24"/>
          <w:lang w:val="en-US"/>
        </w:rPr>
        <w:t xml:space="preserve"> and t</w:t>
      </w:r>
      <w:r w:rsidR="00D12F2B">
        <w:rPr>
          <w:rFonts w:ascii="Arial" w:hAnsi="Arial" w:cs="Arial"/>
          <w:sz w:val="24"/>
          <w:szCs w:val="24"/>
          <w:lang w:val="en-US"/>
        </w:rPr>
        <w:t>he implementation of the 80/20 policy</w:t>
      </w:r>
      <w:r w:rsidR="00DA569D">
        <w:rPr>
          <w:rFonts w:ascii="Arial" w:hAnsi="Arial" w:cs="Arial"/>
          <w:sz w:val="24"/>
          <w:szCs w:val="24"/>
          <w:lang w:val="en-US"/>
        </w:rPr>
        <w:t xml:space="preserve"> with the previous municipal mana</w:t>
      </w:r>
      <w:r w:rsidR="008E2778">
        <w:rPr>
          <w:rFonts w:ascii="Arial" w:hAnsi="Arial" w:cs="Arial"/>
          <w:sz w:val="24"/>
          <w:szCs w:val="24"/>
          <w:lang w:val="en-US"/>
        </w:rPr>
        <w:t>ger</w:t>
      </w:r>
      <w:r w:rsidR="004F0A68">
        <w:rPr>
          <w:rFonts w:ascii="Arial" w:hAnsi="Arial" w:cs="Arial"/>
          <w:sz w:val="24"/>
          <w:szCs w:val="24"/>
          <w:lang w:val="en-US"/>
        </w:rPr>
        <w:t>. T</w:t>
      </w:r>
      <w:r w:rsidR="008E2778">
        <w:rPr>
          <w:rFonts w:ascii="Arial" w:hAnsi="Arial" w:cs="Arial"/>
          <w:sz w:val="24"/>
          <w:szCs w:val="24"/>
          <w:lang w:val="en-US"/>
        </w:rPr>
        <w:t>he municipal</w:t>
      </w:r>
      <w:r w:rsidR="00C32FF1">
        <w:rPr>
          <w:rFonts w:ascii="Arial" w:hAnsi="Arial" w:cs="Arial"/>
          <w:sz w:val="24"/>
          <w:szCs w:val="24"/>
          <w:lang w:val="en-US"/>
        </w:rPr>
        <w:t>ity’s council approved</w:t>
      </w:r>
      <w:r w:rsidR="00AA0F1C">
        <w:rPr>
          <w:rFonts w:ascii="Arial" w:hAnsi="Arial" w:cs="Arial"/>
          <w:sz w:val="24"/>
          <w:szCs w:val="24"/>
          <w:lang w:val="en-US"/>
        </w:rPr>
        <w:t xml:space="preserve"> and adopted the credit control </w:t>
      </w:r>
      <w:r w:rsidR="004D4B35">
        <w:rPr>
          <w:rFonts w:ascii="Arial" w:hAnsi="Arial" w:cs="Arial"/>
          <w:sz w:val="24"/>
          <w:szCs w:val="24"/>
          <w:lang w:val="en-US"/>
        </w:rPr>
        <w:tab/>
      </w:r>
      <w:r w:rsidR="00AA0F1C">
        <w:rPr>
          <w:rFonts w:ascii="Arial" w:hAnsi="Arial" w:cs="Arial"/>
          <w:sz w:val="24"/>
          <w:szCs w:val="24"/>
          <w:lang w:val="en-US"/>
        </w:rPr>
        <w:t>policy</w:t>
      </w:r>
      <w:r w:rsidR="00C76067">
        <w:rPr>
          <w:rFonts w:ascii="Arial" w:hAnsi="Arial" w:cs="Arial"/>
          <w:sz w:val="24"/>
          <w:szCs w:val="24"/>
          <w:lang w:val="en-US"/>
        </w:rPr>
        <w:t xml:space="preserve"> in accordance with the </w:t>
      </w:r>
      <w:r w:rsidR="004F0A68">
        <w:rPr>
          <w:rFonts w:ascii="Arial" w:hAnsi="Arial" w:cs="Arial"/>
          <w:sz w:val="24"/>
          <w:szCs w:val="24"/>
          <w:lang w:val="en-US"/>
        </w:rPr>
        <w:t>C</w:t>
      </w:r>
      <w:r w:rsidR="00C76067">
        <w:rPr>
          <w:rFonts w:ascii="Arial" w:hAnsi="Arial" w:cs="Arial"/>
          <w:sz w:val="24"/>
          <w:szCs w:val="24"/>
          <w:lang w:val="en-US"/>
        </w:rPr>
        <w:t>onstitution</w:t>
      </w:r>
      <w:r w:rsidR="009B6D91">
        <w:rPr>
          <w:rFonts w:ascii="Arial" w:hAnsi="Arial" w:cs="Arial"/>
          <w:sz w:val="24"/>
          <w:szCs w:val="24"/>
          <w:lang w:val="en-US"/>
        </w:rPr>
        <w:t xml:space="preserve"> an</w:t>
      </w:r>
      <w:r w:rsidR="004F0A68">
        <w:rPr>
          <w:rFonts w:ascii="Arial" w:hAnsi="Arial" w:cs="Arial"/>
          <w:sz w:val="24"/>
          <w:szCs w:val="24"/>
          <w:lang w:val="en-US"/>
        </w:rPr>
        <w:t>d</w:t>
      </w:r>
      <w:r w:rsidR="009B6D91">
        <w:rPr>
          <w:rFonts w:ascii="Arial" w:hAnsi="Arial" w:cs="Arial"/>
          <w:sz w:val="24"/>
          <w:szCs w:val="24"/>
          <w:lang w:val="en-US"/>
        </w:rPr>
        <w:t xml:space="preserve"> the </w:t>
      </w:r>
      <w:r w:rsidR="004F0A68">
        <w:rPr>
          <w:rFonts w:ascii="Arial" w:hAnsi="Arial" w:cs="Arial"/>
          <w:sz w:val="24"/>
          <w:szCs w:val="24"/>
          <w:lang w:val="en-US"/>
        </w:rPr>
        <w:t>S</w:t>
      </w:r>
      <w:r w:rsidR="009B6D91">
        <w:rPr>
          <w:rFonts w:ascii="Arial" w:hAnsi="Arial" w:cs="Arial"/>
          <w:sz w:val="24"/>
          <w:szCs w:val="24"/>
          <w:lang w:val="en-US"/>
        </w:rPr>
        <w:t>ystem</w:t>
      </w:r>
      <w:r w:rsidR="002B4F38">
        <w:rPr>
          <w:rFonts w:ascii="Arial" w:hAnsi="Arial" w:cs="Arial"/>
          <w:sz w:val="24"/>
          <w:szCs w:val="24"/>
          <w:lang w:val="en-US"/>
        </w:rPr>
        <w:t>s</w:t>
      </w:r>
      <w:r w:rsidR="009B6D91">
        <w:rPr>
          <w:rFonts w:ascii="Arial" w:hAnsi="Arial" w:cs="Arial"/>
          <w:sz w:val="24"/>
          <w:szCs w:val="24"/>
          <w:lang w:val="en-US"/>
        </w:rPr>
        <w:t xml:space="preserve"> </w:t>
      </w:r>
      <w:r w:rsidR="004F0A68">
        <w:rPr>
          <w:rFonts w:ascii="Arial" w:hAnsi="Arial" w:cs="Arial"/>
          <w:sz w:val="24"/>
          <w:szCs w:val="24"/>
          <w:lang w:val="en-US"/>
        </w:rPr>
        <w:t>A</w:t>
      </w:r>
      <w:r w:rsidR="009B6D91">
        <w:rPr>
          <w:rFonts w:ascii="Arial" w:hAnsi="Arial" w:cs="Arial"/>
          <w:sz w:val="24"/>
          <w:szCs w:val="24"/>
          <w:lang w:val="en-US"/>
        </w:rPr>
        <w:t>ct</w:t>
      </w:r>
      <w:r w:rsidR="004F0A68">
        <w:rPr>
          <w:rFonts w:ascii="Arial" w:hAnsi="Arial" w:cs="Arial"/>
          <w:sz w:val="24"/>
          <w:szCs w:val="24"/>
          <w:lang w:val="en-US"/>
        </w:rPr>
        <w:t xml:space="preserve">. </w:t>
      </w:r>
      <w:r w:rsidR="002B4F38">
        <w:rPr>
          <w:rFonts w:ascii="Arial" w:hAnsi="Arial" w:cs="Arial"/>
          <w:sz w:val="24"/>
          <w:szCs w:val="24"/>
          <w:lang w:val="en-US"/>
        </w:rPr>
        <w:t xml:space="preserve">He stated that the </w:t>
      </w:r>
      <w:r w:rsidR="00ED5F23">
        <w:rPr>
          <w:rFonts w:ascii="Arial" w:hAnsi="Arial" w:cs="Arial"/>
          <w:sz w:val="24"/>
          <w:szCs w:val="24"/>
          <w:lang w:val="en-US"/>
        </w:rPr>
        <w:t xml:space="preserve">council approved </w:t>
      </w:r>
      <w:r w:rsidR="00ED7714">
        <w:rPr>
          <w:rFonts w:ascii="Arial" w:hAnsi="Arial" w:cs="Arial"/>
          <w:sz w:val="24"/>
          <w:szCs w:val="24"/>
          <w:lang w:val="en-US"/>
        </w:rPr>
        <w:t xml:space="preserve">the policy on </w:t>
      </w:r>
      <w:r w:rsidR="00B60974" w:rsidRPr="00034FBA">
        <w:rPr>
          <w:rFonts w:ascii="Arial" w:hAnsi="Arial" w:cs="Arial"/>
          <w:color w:val="000000" w:themeColor="text1"/>
          <w:sz w:val="24"/>
          <w:szCs w:val="24"/>
          <w:lang w:val="en-US"/>
        </w:rPr>
        <w:t>31 May 2022</w:t>
      </w:r>
      <w:r w:rsidR="004D4B35">
        <w:rPr>
          <w:rFonts w:ascii="Arial" w:hAnsi="Arial" w:cs="Arial"/>
          <w:color w:val="000000" w:themeColor="text1"/>
          <w:sz w:val="24"/>
          <w:szCs w:val="24"/>
          <w:lang w:val="en-US"/>
        </w:rPr>
        <w:t xml:space="preserve">. In </w:t>
      </w:r>
      <w:r w:rsidR="00ED5F23" w:rsidRPr="00034FBA">
        <w:rPr>
          <w:rFonts w:ascii="Arial" w:hAnsi="Arial" w:cs="Arial"/>
          <w:color w:val="000000" w:themeColor="text1"/>
          <w:sz w:val="24"/>
          <w:szCs w:val="24"/>
          <w:lang w:val="en-US"/>
        </w:rPr>
        <w:t>this regard he attached</w:t>
      </w:r>
      <w:r w:rsidR="00034FBA" w:rsidRPr="00034FBA">
        <w:rPr>
          <w:rFonts w:ascii="Arial" w:hAnsi="Arial" w:cs="Arial"/>
          <w:color w:val="000000" w:themeColor="text1"/>
          <w:sz w:val="24"/>
          <w:szCs w:val="24"/>
          <w:lang w:val="en-US"/>
        </w:rPr>
        <w:t xml:space="preserve"> </w:t>
      </w:r>
      <w:r w:rsidR="004D4B35">
        <w:rPr>
          <w:rFonts w:ascii="Arial" w:hAnsi="Arial" w:cs="Arial"/>
          <w:color w:val="000000" w:themeColor="text1"/>
          <w:sz w:val="24"/>
          <w:szCs w:val="24"/>
          <w:lang w:val="en-US"/>
        </w:rPr>
        <w:tab/>
      </w:r>
      <w:r w:rsidR="00034FBA" w:rsidRPr="00034FBA">
        <w:rPr>
          <w:rFonts w:ascii="Arial" w:hAnsi="Arial" w:cs="Arial"/>
          <w:color w:val="000000" w:themeColor="text1"/>
          <w:sz w:val="24"/>
          <w:szCs w:val="24"/>
          <w:lang w:val="en-US"/>
        </w:rPr>
        <w:t>copies</w:t>
      </w:r>
      <w:r w:rsidR="00D83873">
        <w:rPr>
          <w:rFonts w:ascii="Arial" w:hAnsi="Arial" w:cs="Arial"/>
          <w:color w:val="000000" w:themeColor="text1"/>
          <w:sz w:val="24"/>
          <w:szCs w:val="24"/>
          <w:lang w:val="en-US"/>
        </w:rPr>
        <w:tab/>
      </w:r>
      <w:r w:rsidR="00034FBA" w:rsidRPr="00034FBA">
        <w:rPr>
          <w:rFonts w:ascii="Arial" w:hAnsi="Arial" w:cs="Arial"/>
          <w:color w:val="000000" w:themeColor="text1"/>
          <w:sz w:val="24"/>
          <w:szCs w:val="24"/>
          <w:lang w:val="en-US"/>
        </w:rPr>
        <w:t>of</w:t>
      </w:r>
      <w:r w:rsidR="00D83873">
        <w:rPr>
          <w:rFonts w:ascii="Arial" w:hAnsi="Arial" w:cs="Arial"/>
          <w:color w:val="000000" w:themeColor="text1"/>
          <w:sz w:val="24"/>
          <w:szCs w:val="24"/>
          <w:lang w:val="en-US"/>
        </w:rPr>
        <w:t xml:space="preserve"> </w:t>
      </w:r>
      <w:r w:rsidR="00034FBA" w:rsidRPr="00034FBA">
        <w:rPr>
          <w:rFonts w:ascii="Arial" w:hAnsi="Arial" w:cs="Arial"/>
          <w:color w:val="000000" w:themeColor="text1"/>
          <w:sz w:val="24"/>
          <w:szCs w:val="24"/>
          <w:lang w:val="en-US"/>
        </w:rPr>
        <w:t>the</w:t>
      </w:r>
      <w:r w:rsidR="00D83873">
        <w:rPr>
          <w:rFonts w:ascii="Arial" w:hAnsi="Arial" w:cs="Arial"/>
          <w:color w:val="000000" w:themeColor="text1"/>
          <w:sz w:val="24"/>
          <w:szCs w:val="24"/>
          <w:lang w:val="en-US"/>
        </w:rPr>
        <w:t xml:space="preserve"> </w:t>
      </w:r>
      <w:r w:rsidR="00034FBA" w:rsidRPr="00034FBA">
        <w:rPr>
          <w:rFonts w:ascii="Arial" w:hAnsi="Arial" w:cs="Arial"/>
          <w:color w:val="000000" w:themeColor="text1"/>
          <w:sz w:val="24"/>
          <w:szCs w:val="24"/>
          <w:lang w:val="en-US"/>
        </w:rPr>
        <w:t xml:space="preserve">council minute evincing such resolutions. </w:t>
      </w:r>
      <w:r w:rsidR="004F0A68" w:rsidRPr="00034FBA">
        <w:rPr>
          <w:rFonts w:ascii="Arial" w:hAnsi="Arial" w:cs="Arial"/>
          <w:color w:val="000000" w:themeColor="text1"/>
          <w:sz w:val="24"/>
          <w:szCs w:val="24"/>
          <w:lang w:val="en-US"/>
        </w:rPr>
        <w:t>T</w:t>
      </w:r>
      <w:r w:rsidR="0071734C" w:rsidRPr="00034FBA">
        <w:rPr>
          <w:rFonts w:ascii="Arial" w:hAnsi="Arial" w:cs="Arial"/>
          <w:color w:val="000000" w:themeColor="text1"/>
          <w:sz w:val="24"/>
          <w:szCs w:val="24"/>
          <w:lang w:val="en-US"/>
        </w:rPr>
        <w:t xml:space="preserve">he </w:t>
      </w:r>
      <w:r w:rsidR="004D4B35">
        <w:rPr>
          <w:rFonts w:ascii="Arial" w:hAnsi="Arial" w:cs="Arial"/>
          <w:sz w:val="24"/>
          <w:szCs w:val="24"/>
          <w:lang w:val="en-US"/>
        </w:rPr>
        <w:t>C</w:t>
      </w:r>
      <w:r w:rsidR="0071734C">
        <w:rPr>
          <w:rFonts w:ascii="Arial" w:hAnsi="Arial" w:cs="Arial"/>
          <w:sz w:val="24"/>
          <w:szCs w:val="24"/>
          <w:lang w:val="en-US"/>
        </w:rPr>
        <w:t xml:space="preserve">redit </w:t>
      </w:r>
      <w:r w:rsidR="004D4B35">
        <w:rPr>
          <w:rFonts w:ascii="Arial" w:hAnsi="Arial" w:cs="Arial"/>
          <w:sz w:val="24"/>
          <w:szCs w:val="24"/>
          <w:lang w:val="en-US"/>
        </w:rPr>
        <w:t>C</w:t>
      </w:r>
      <w:r w:rsidR="0071734C">
        <w:rPr>
          <w:rFonts w:ascii="Arial" w:hAnsi="Arial" w:cs="Arial"/>
          <w:sz w:val="24"/>
          <w:szCs w:val="24"/>
          <w:lang w:val="en-US"/>
        </w:rPr>
        <w:t>ontro</w:t>
      </w:r>
      <w:r w:rsidR="00D83873">
        <w:rPr>
          <w:rFonts w:ascii="Arial" w:hAnsi="Arial" w:cs="Arial"/>
          <w:sz w:val="24"/>
          <w:szCs w:val="24"/>
          <w:lang w:val="en-US"/>
        </w:rPr>
        <w:t>l</w:t>
      </w:r>
      <w:r w:rsidR="004D4B35">
        <w:rPr>
          <w:rFonts w:ascii="Arial" w:hAnsi="Arial" w:cs="Arial"/>
          <w:sz w:val="24"/>
          <w:szCs w:val="24"/>
          <w:lang w:val="en-US"/>
        </w:rPr>
        <w:t xml:space="preserve"> P</w:t>
      </w:r>
      <w:r w:rsidR="0071734C">
        <w:rPr>
          <w:rFonts w:ascii="Arial" w:hAnsi="Arial" w:cs="Arial"/>
          <w:sz w:val="24"/>
          <w:szCs w:val="24"/>
          <w:lang w:val="en-US"/>
        </w:rPr>
        <w:t>olicy was</w:t>
      </w:r>
      <w:r w:rsidR="00B95FA3">
        <w:rPr>
          <w:rFonts w:ascii="Arial" w:hAnsi="Arial" w:cs="Arial"/>
          <w:sz w:val="24"/>
          <w:szCs w:val="24"/>
          <w:lang w:val="en-US"/>
        </w:rPr>
        <w:t xml:space="preserve"> created </w:t>
      </w:r>
      <w:r w:rsidR="00F01606">
        <w:rPr>
          <w:rFonts w:ascii="Arial" w:hAnsi="Arial" w:cs="Arial"/>
          <w:sz w:val="24"/>
          <w:szCs w:val="24"/>
          <w:lang w:val="en-US"/>
        </w:rPr>
        <w:t xml:space="preserve">in accordance with sections </w:t>
      </w:r>
      <w:r w:rsidR="003B07A9">
        <w:rPr>
          <w:rFonts w:ascii="Arial" w:hAnsi="Arial" w:cs="Arial"/>
          <w:sz w:val="24"/>
          <w:szCs w:val="24"/>
          <w:lang w:val="en-US"/>
        </w:rPr>
        <w:t xml:space="preserve">96 and 97 of the </w:t>
      </w:r>
      <w:r w:rsidR="009831A8">
        <w:rPr>
          <w:rFonts w:ascii="Arial" w:hAnsi="Arial" w:cs="Arial"/>
          <w:sz w:val="24"/>
          <w:szCs w:val="24"/>
          <w:lang w:val="en-US"/>
        </w:rPr>
        <w:t xml:space="preserve">Systems </w:t>
      </w:r>
      <w:r w:rsidR="004F0A68">
        <w:rPr>
          <w:rFonts w:ascii="Arial" w:hAnsi="Arial" w:cs="Arial"/>
          <w:sz w:val="24"/>
          <w:szCs w:val="24"/>
          <w:lang w:val="en-US"/>
        </w:rPr>
        <w:t xml:space="preserve">Act </w:t>
      </w:r>
      <w:r w:rsidR="00031DD6">
        <w:rPr>
          <w:rFonts w:ascii="Arial" w:hAnsi="Arial" w:cs="Arial"/>
          <w:sz w:val="24"/>
          <w:szCs w:val="24"/>
          <w:lang w:val="en-US"/>
        </w:rPr>
        <w:t xml:space="preserve">read with sections 152 and </w:t>
      </w:r>
      <w:r w:rsidR="00C15383">
        <w:rPr>
          <w:rFonts w:ascii="Arial" w:hAnsi="Arial" w:cs="Arial"/>
          <w:sz w:val="24"/>
          <w:szCs w:val="24"/>
          <w:lang w:val="en-US"/>
        </w:rPr>
        <w:t>156 of the Constitution</w:t>
      </w:r>
      <w:r w:rsidR="00DF2BAD">
        <w:rPr>
          <w:rFonts w:ascii="Arial" w:hAnsi="Arial" w:cs="Arial"/>
          <w:sz w:val="24"/>
          <w:szCs w:val="24"/>
          <w:lang w:val="en-US"/>
        </w:rPr>
        <w:t>.</w:t>
      </w:r>
    </w:p>
    <w:p w14:paraId="5AA6B1CA" w14:textId="74EE44A8" w:rsidR="00034FBA" w:rsidRDefault="00DF2BAD" w:rsidP="00D1594C">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781F89">
        <w:rPr>
          <w:rFonts w:ascii="Arial" w:hAnsi="Arial" w:cs="Arial"/>
          <w:sz w:val="24"/>
          <w:szCs w:val="24"/>
          <w:lang w:val="en-US"/>
        </w:rPr>
        <w:t>13</w:t>
      </w:r>
      <w:r>
        <w:rPr>
          <w:rFonts w:ascii="Arial" w:hAnsi="Arial" w:cs="Arial"/>
          <w:sz w:val="24"/>
          <w:szCs w:val="24"/>
          <w:lang w:val="en-US"/>
        </w:rPr>
        <w:t>]</w:t>
      </w:r>
      <w:r>
        <w:rPr>
          <w:rFonts w:ascii="Arial" w:hAnsi="Arial" w:cs="Arial"/>
          <w:sz w:val="24"/>
          <w:szCs w:val="24"/>
          <w:lang w:val="en-US"/>
        </w:rPr>
        <w:tab/>
        <w:t>Mr Yawa stated t</w:t>
      </w:r>
      <w:r w:rsidR="00AD0608">
        <w:rPr>
          <w:rFonts w:ascii="Arial" w:hAnsi="Arial" w:cs="Arial"/>
          <w:sz w:val="24"/>
          <w:szCs w:val="24"/>
          <w:lang w:val="en-US"/>
        </w:rPr>
        <w:t>hat</w:t>
      </w:r>
      <w:r w:rsidR="00FC270F">
        <w:rPr>
          <w:rFonts w:ascii="Arial" w:hAnsi="Arial" w:cs="Arial"/>
          <w:sz w:val="24"/>
          <w:szCs w:val="24"/>
          <w:lang w:val="en-US"/>
        </w:rPr>
        <w:t xml:space="preserve"> the municipality is enjoined </w:t>
      </w:r>
      <w:r w:rsidR="004A4444">
        <w:rPr>
          <w:rFonts w:ascii="Arial" w:hAnsi="Arial" w:cs="Arial"/>
          <w:sz w:val="24"/>
          <w:szCs w:val="24"/>
          <w:lang w:val="en-US"/>
        </w:rPr>
        <w:t xml:space="preserve">to collect all monies due to it from </w:t>
      </w:r>
      <w:r w:rsidR="002620D6">
        <w:rPr>
          <w:rFonts w:ascii="Arial" w:hAnsi="Arial" w:cs="Arial"/>
          <w:sz w:val="24"/>
          <w:szCs w:val="24"/>
          <w:lang w:val="en-US"/>
        </w:rPr>
        <w:t>its consumers</w:t>
      </w:r>
      <w:r w:rsidR="00EB133A">
        <w:rPr>
          <w:rFonts w:ascii="Arial" w:hAnsi="Arial" w:cs="Arial"/>
          <w:sz w:val="24"/>
          <w:szCs w:val="24"/>
          <w:lang w:val="en-US"/>
        </w:rPr>
        <w:t xml:space="preserve"> in terms of section 96 of the </w:t>
      </w:r>
      <w:r w:rsidR="00421376">
        <w:rPr>
          <w:rFonts w:ascii="Arial" w:hAnsi="Arial" w:cs="Arial"/>
          <w:sz w:val="24"/>
          <w:szCs w:val="24"/>
          <w:lang w:val="en-US"/>
        </w:rPr>
        <w:t>Systems Act</w:t>
      </w:r>
      <w:r w:rsidR="0071083E">
        <w:rPr>
          <w:rFonts w:ascii="Arial" w:hAnsi="Arial" w:cs="Arial"/>
          <w:sz w:val="24"/>
          <w:szCs w:val="24"/>
          <w:lang w:val="en-US"/>
        </w:rPr>
        <w:t xml:space="preserve">. In this regard, he submitted that the </w:t>
      </w:r>
      <w:r w:rsidR="00711A28">
        <w:rPr>
          <w:rFonts w:ascii="Arial" w:hAnsi="Arial" w:cs="Arial"/>
          <w:sz w:val="24"/>
          <w:szCs w:val="24"/>
          <w:lang w:val="en-US"/>
        </w:rPr>
        <w:t>actions of the municipality are lawful</w:t>
      </w:r>
      <w:r w:rsidR="007801B4">
        <w:rPr>
          <w:rFonts w:ascii="Arial" w:hAnsi="Arial" w:cs="Arial"/>
          <w:sz w:val="24"/>
          <w:szCs w:val="24"/>
          <w:lang w:val="en-US"/>
        </w:rPr>
        <w:t xml:space="preserve">. </w:t>
      </w:r>
    </w:p>
    <w:p w14:paraId="1BC81AA1" w14:textId="21BFA80C" w:rsidR="00624D8C" w:rsidRDefault="008B7B81" w:rsidP="004D4B35">
      <w:pPr>
        <w:spacing w:before="240" w:line="480" w:lineRule="auto"/>
        <w:ind w:left="720" w:hanging="720"/>
        <w:jc w:val="both"/>
        <w:rPr>
          <w:rFonts w:ascii="Arial" w:hAnsi="Arial" w:cs="Arial"/>
          <w:sz w:val="24"/>
          <w:szCs w:val="24"/>
          <w:lang w:val="en-US"/>
        </w:rPr>
      </w:pPr>
      <w:r>
        <w:rPr>
          <w:rFonts w:ascii="Arial" w:hAnsi="Arial" w:cs="Arial"/>
          <w:sz w:val="24"/>
          <w:szCs w:val="24"/>
          <w:lang w:val="en-US"/>
        </w:rPr>
        <w:t>[14]</w:t>
      </w:r>
      <w:r w:rsidR="00034FBA">
        <w:rPr>
          <w:rFonts w:ascii="Arial" w:hAnsi="Arial" w:cs="Arial"/>
          <w:sz w:val="24"/>
          <w:szCs w:val="24"/>
          <w:lang w:val="en-US"/>
        </w:rPr>
        <w:t xml:space="preserve">    </w:t>
      </w:r>
      <w:r w:rsidR="007801B4">
        <w:rPr>
          <w:rFonts w:ascii="Arial" w:hAnsi="Arial" w:cs="Arial"/>
          <w:sz w:val="24"/>
          <w:szCs w:val="24"/>
          <w:lang w:val="en-US"/>
        </w:rPr>
        <w:t xml:space="preserve">He </w:t>
      </w:r>
      <w:r w:rsidR="00034FBA">
        <w:rPr>
          <w:rFonts w:ascii="Arial" w:hAnsi="Arial" w:cs="Arial"/>
          <w:sz w:val="24"/>
          <w:szCs w:val="24"/>
          <w:lang w:val="en-US"/>
        </w:rPr>
        <w:t xml:space="preserve">stated that the municipality informed its customers about the 80/20 policy in the following </w:t>
      </w:r>
      <w:r w:rsidR="00D83873">
        <w:rPr>
          <w:rFonts w:ascii="Arial" w:hAnsi="Arial" w:cs="Arial"/>
          <w:sz w:val="24"/>
          <w:szCs w:val="24"/>
          <w:lang w:val="en-US"/>
        </w:rPr>
        <w:t>manner:</w:t>
      </w:r>
      <w:r w:rsidR="00034FBA">
        <w:rPr>
          <w:rFonts w:ascii="Arial" w:hAnsi="Arial" w:cs="Arial"/>
          <w:sz w:val="24"/>
          <w:szCs w:val="24"/>
          <w:lang w:val="en-US"/>
        </w:rPr>
        <w:t xml:space="preserve"> By sending a public notice to consumers together with the monthly statement in September 2022</w:t>
      </w:r>
      <w:r w:rsidR="004D4B35">
        <w:rPr>
          <w:rFonts w:ascii="Arial" w:hAnsi="Arial" w:cs="Arial"/>
          <w:sz w:val="24"/>
          <w:szCs w:val="24"/>
          <w:lang w:val="en-US"/>
        </w:rPr>
        <w:t>. It</w:t>
      </w:r>
      <w:r w:rsidR="00034FBA">
        <w:rPr>
          <w:rFonts w:ascii="Arial" w:hAnsi="Arial" w:cs="Arial"/>
          <w:sz w:val="24"/>
          <w:szCs w:val="24"/>
          <w:lang w:val="en-US"/>
        </w:rPr>
        <w:t xml:space="preserve"> publish</w:t>
      </w:r>
      <w:r w:rsidR="004D4B35">
        <w:rPr>
          <w:rFonts w:ascii="Arial" w:hAnsi="Arial" w:cs="Arial"/>
          <w:sz w:val="24"/>
          <w:szCs w:val="24"/>
          <w:lang w:val="en-US"/>
        </w:rPr>
        <w:t>ed</w:t>
      </w:r>
      <w:r w:rsidR="00034FBA">
        <w:rPr>
          <w:rFonts w:ascii="Arial" w:hAnsi="Arial" w:cs="Arial"/>
          <w:sz w:val="24"/>
          <w:szCs w:val="24"/>
          <w:lang w:val="en-US"/>
        </w:rPr>
        <w:t xml:space="preserve"> the notice</w:t>
      </w:r>
      <w:r w:rsidR="000F49F2">
        <w:rPr>
          <w:rFonts w:ascii="Arial" w:hAnsi="Arial" w:cs="Arial"/>
          <w:sz w:val="24"/>
          <w:szCs w:val="24"/>
          <w:lang w:val="en-US"/>
        </w:rPr>
        <w:t xml:space="preserve"> on its website</w:t>
      </w:r>
      <w:r w:rsidR="004D4B35">
        <w:rPr>
          <w:rFonts w:ascii="Arial" w:hAnsi="Arial" w:cs="Arial"/>
          <w:sz w:val="24"/>
          <w:szCs w:val="24"/>
          <w:lang w:val="en-US"/>
        </w:rPr>
        <w:t xml:space="preserve">. </w:t>
      </w:r>
      <w:r w:rsidR="00D83873">
        <w:rPr>
          <w:rFonts w:ascii="Arial" w:hAnsi="Arial" w:cs="Arial"/>
          <w:sz w:val="24"/>
          <w:szCs w:val="24"/>
          <w:lang w:val="en-US"/>
        </w:rPr>
        <w:t>It placed</w:t>
      </w:r>
      <w:r w:rsidR="00034FBA">
        <w:rPr>
          <w:rFonts w:ascii="Arial" w:hAnsi="Arial" w:cs="Arial"/>
          <w:sz w:val="24"/>
          <w:szCs w:val="24"/>
          <w:lang w:val="en-US"/>
        </w:rPr>
        <w:t xml:space="preserve"> an article</w:t>
      </w:r>
      <w:r w:rsidR="00841414">
        <w:rPr>
          <w:rFonts w:ascii="Arial" w:hAnsi="Arial" w:cs="Arial"/>
          <w:sz w:val="24"/>
          <w:szCs w:val="24"/>
          <w:lang w:val="en-US"/>
        </w:rPr>
        <w:t xml:space="preserve"> </w:t>
      </w:r>
      <w:r w:rsidR="004F0A68">
        <w:rPr>
          <w:rFonts w:ascii="Arial" w:hAnsi="Arial" w:cs="Arial"/>
          <w:sz w:val="24"/>
          <w:szCs w:val="24"/>
          <w:lang w:val="en-US"/>
        </w:rPr>
        <w:t xml:space="preserve">in </w:t>
      </w:r>
      <w:r w:rsidR="00841414">
        <w:rPr>
          <w:rFonts w:ascii="Arial" w:hAnsi="Arial" w:cs="Arial"/>
          <w:sz w:val="24"/>
          <w:szCs w:val="24"/>
          <w:lang w:val="en-US"/>
        </w:rPr>
        <w:t xml:space="preserve">the Daily Dispatch </w:t>
      </w:r>
      <w:r w:rsidR="00034FBA">
        <w:rPr>
          <w:rFonts w:ascii="Arial" w:hAnsi="Arial" w:cs="Arial"/>
          <w:sz w:val="24"/>
          <w:szCs w:val="24"/>
          <w:lang w:val="en-US"/>
        </w:rPr>
        <w:t xml:space="preserve">informing its </w:t>
      </w:r>
      <w:r w:rsidR="00947164">
        <w:rPr>
          <w:rFonts w:ascii="Arial" w:hAnsi="Arial" w:cs="Arial"/>
          <w:sz w:val="24"/>
          <w:szCs w:val="24"/>
          <w:lang w:val="en-US"/>
        </w:rPr>
        <w:t>consumer</w:t>
      </w:r>
      <w:r w:rsidR="00034FBA">
        <w:rPr>
          <w:rFonts w:ascii="Arial" w:hAnsi="Arial" w:cs="Arial"/>
          <w:sz w:val="24"/>
          <w:szCs w:val="24"/>
          <w:lang w:val="en-US"/>
        </w:rPr>
        <w:t xml:space="preserve">s about </w:t>
      </w:r>
      <w:r w:rsidR="0060655D">
        <w:rPr>
          <w:rFonts w:ascii="Arial" w:hAnsi="Arial" w:cs="Arial"/>
          <w:sz w:val="24"/>
          <w:szCs w:val="24"/>
          <w:lang w:val="en-US"/>
        </w:rPr>
        <w:t>the 80/20 policy</w:t>
      </w:r>
      <w:r w:rsidR="004D4B35">
        <w:rPr>
          <w:rFonts w:ascii="Arial" w:hAnsi="Arial" w:cs="Arial"/>
          <w:sz w:val="24"/>
          <w:szCs w:val="24"/>
          <w:lang w:val="en-US"/>
        </w:rPr>
        <w:t>.</w:t>
      </w:r>
      <w:r w:rsidR="004D4B35" w:rsidRPr="004D4B35">
        <w:rPr>
          <w:rFonts w:ascii="Arial" w:hAnsi="Arial" w:cs="Arial"/>
          <w:sz w:val="24"/>
          <w:szCs w:val="24"/>
          <w:lang w:val="en-US"/>
        </w:rPr>
        <w:t xml:space="preserve"> </w:t>
      </w:r>
      <w:r w:rsidR="004D4B35">
        <w:rPr>
          <w:rFonts w:ascii="Arial" w:hAnsi="Arial" w:cs="Arial"/>
          <w:sz w:val="24"/>
          <w:szCs w:val="24"/>
          <w:lang w:val="en-US"/>
        </w:rPr>
        <w:t xml:space="preserve">The local newspapers published the implementation of the policy.  It </w:t>
      </w:r>
      <w:r w:rsidR="00D83873">
        <w:rPr>
          <w:rFonts w:ascii="Arial" w:hAnsi="Arial" w:cs="Arial"/>
          <w:sz w:val="24"/>
          <w:szCs w:val="24"/>
          <w:lang w:val="en-US"/>
        </w:rPr>
        <w:t>also by</w:t>
      </w:r>
      <w:r w:rsidR="00034FBA">
        <w:rPr>
          <w:rFonts w:ascii="Arial" w:hAnsi="Arial" w:cs="Arial"/>
          <w:sz w:val="24"/>
          <w:szCs w:val="24"/>
          <w:lang w:val="en-US"/>
        </w:rPr>
        <w:t xml:space="preserve"> plac</w:t>
      </w:r>
      <w:r w:rsidR="004D4B35">
        <w:rPr>
          <w:rFonts w:ascii="Arial" w:hAnsi="Arial" w:cs="Arial"/>
          <w:sz w:val="24"/>
          <w:szCs w:val="24"/>
          <w:lang w:val="en-US"/>
        </w:rPr>
        <w:t>ed</w:t>
      </w:r>
      <w:r w:rsidR="00034FBA">
        <w:rPr>
          <w:rFonts w:ascii="Arial" w:hAnsi="Arial" w:cs="Arial"/>
          <w:sz w:val="24"/>
          <w:szCs w:val="24"/>
          <w:lang w:val="en-US"/>
        </w:rPr>
        <w:t xml:space="preserve"> notices at or near public places.  He attached the notice which </w:t>
      </w:r>
      <w:r w:rsidR="00D83873">
        <w:rPr>
          <w:rFonts w:ascii="Arial" w:hAnsi="Arial" w:cs="Arial"/>
          <w:sz w:val="24"/>
          <w:szCs w:val="24"/>
          <w:lang w:val="en-US"/>
        </w:rPr>
        <w:t>reads:</w:t>
      </w:r>
      <w:r w:rsidR="00034FBA">
        <w:rPr>
          <w:rFonts w:ascii="Arial" w:hAnsi="Arial" w:cs="Arial"/>
          <w:sz w:val="24"/>
          <w:szCs w:val="24"/>
          <w:lang w:val="en-US"/>
        </w:rPr>
        <w:t xml:space="preserve"> </w:t>
      </w:r>
    </w:p>
    <w:p w14:paraId="67212E20" w14:textId="03C64E38" w:rsidR="00034FBA" w:rsidRPr="0007238A" w:rsidRDefault="00034FBA" w:rsidP="00D83873">
      <w:pPr>
        <w:spacing w:before="240" w:line="240" w:lineRule="auto"/>
        <w:ind w:left="1701"/>
        <w:jc w:val="both"/>
        <w:rPr>
          <w:rFonts w:ascii="Arial" w:hAnsi="Arial" w:cs="Arial"/>
          <w:i/>
          <w:iCs/>
          <w:sz w:val="16"/>
          <w:szCs w:val="16"/>
          <w:lang w:val="en-US"/>
        </w:rPr>
      </w:pPr>
      <w:r>
        <w:rPr>
          <w:rFonts w:ascii="Arial" w:hAnsi="Arial" w:cs="Arial"/>
          <w:sz w:val="24"/>
          <w:szCs w:val="24"/>
          <w:lang w:val="en-US"/>
        </w:rPr>
        <w:t xml:space="preserve">       </w:t>
      </w:r>
      <w:r w:rsidR="00CE7CAC" w:rsidRPr="0007238A">
        <w:rPr>
          <w:rFonts w:ascii="Arial" w:hAnsi="Arial" w:cs="Arial"/>
          <w:i/>
          <w:iCs/>
          <w:sz w:val="16"/>
          <w:szCs w:val="16"/>
          <w:lang w:val="en-US"/>
        </w:rPr>
        <w:t xml:space="preserve"> </w:t>
      </w:r>
      <w:r w:rsidR="00D83873" w:rsidRPr="0007238A">
        <w:rPr>
          <w:rFonts w:ascii="Arial" w:hAnsi="Arial" w:cs="Arial"/>
          <w:i/>
          <w:iCs/>
          <w:sz w:val="16"/>
          <w:szCs w:val="16"/>
          <w:lang w:val="en-US"/>
        </w:rPr>
        <w:t>“22</w:t>
      </w:r>
      <w:r w:rsidR="00CE7CAC" w:rsidRPr="0007238A">
        <w:rPr>
          <w:rFonts w:ascii="Arial" w:hAnsi="Arial" w:cs="Arial"/>
          <w:i/>
          <w:iCs/>
          <w:sz w:val="16"/>
          <w:szCs w:val="16"/>
          <w:lang w:val="en-US"/>
        </w:rPr>
        <w:t xml:space="preserve"> February 2023</w:t>
      </w:r>
    </w:p>
    <w:p w14:paraId="015DF8CC" w14:textId="6F87F7B8" w:rsidR="00CE7CAC" w:rsidRPr="0007238A" w:rsidRDefault="00CE7CAC" w:rsidP="00D83873">
      <w:pPr>
        <w:spacing w:before="240" w:line="240" w:lineRule="auto"/>
        <w:ind w:left="1701"/>
        <w:jc w:val="both"/>
        <w:rPr>
          <w:rFonts w:ascii="Arial" w:hAnsi="Arial" w:cs="Arial"/>
          <w:i/>
          <w:iCs/>
          <w:sz w:val="16"/>
          <w:szCs w:val="16"/>
          <w:lang w:val="en-US"/>
        </w:rPr>
      </w:pPr>
      <w:r w:rsidRPr="0007238A">
        <w:rPr>
          <w:rFonts w:ascii="Arial" w:hAnsi="Arial" w:cs="Arial"/>
          <w:i/>
          <w:iCs/>
          <w:sz w:val="16"/>
          <w:szCs w:val="16"/>
          <w:lang w:val="en-US"/>
        </w:rPr>
        <w:t xml:space="preserve">          Dear Valued Customer</w:t>
      </w:r>
    </w:p>
    <w:p w14:paraId="3B32AEAD" w14:textId="21BCF7A8" w:rsidR="00CE7CAC" w:rsidRPr="0007238A" w:rsidRDefault="00CE7CAC" w:rsidP="00D83873">
      <w:pPr>
        <w:spacing w:before="240" w:line="240" w:lineRule="auto"/>
        <w:ind w:left="1701"/>
        <w:jc w:val="both"/>
        <w:rPr>
          <w:rFonts w:ascii="Arial" w:hAnsi="Arial" w:cs="Arial"/>
          <w:i/>
          <w:iCs/>
          <w:sz w:val="16"/>
          <w:szCs w:val="16"/>
          <w:lang w:val="en-US"/>
        </w:rPr>
      </w:pPr>
      <w:r w:rsidRPr="0007238A">
        <w:rPr>
          <w:rFonts w:ascii="Arial" w:hAnsi="Arial" w:cs="Arial"/>
          <w:i/>
          <w:iCs/>
          <w:sz w:val="16"/>
          <w:szCs w:val="16"/>
          <w:lang w:val="en-US"/>
        </w:rPr>
        <w:t xml:space="preserve">          </w:t>
      </w:r>
      <w:r w:rsidR="00D83873" w:rsidRPr="0007238A">
        <w:rPr>
          <w:rFonts w:ascii="Arial" w:hAnsi="Arial" w:cs="Arial"/>
          <w:i/>
          <w:iCs/>
          <w:sz w:val="16"/>
          <w:szCs w:val="16"/>
          <w:lang w:val="en-US"/>
        </w:rPr>
        <w:t>RE:</w:t>
      </w:r>
      <w:r w:rsidRPr="0007238A">
        <w:rPr>
          <w:rFonts w:ascii="Arial" w:hAnsi="Arial" w:cs="Arial"/>
          <w:i/>
          <w:iCs/>
          <w:sz w:val="16"/>
          <w:szCs w:val="16"/>
          <w:lang w:val="en-US"/>
        </w:rPr>
        <w:t xml:space="preserve"> PUBLIC NOTICE TO ALL BCMM CUSTOMERS</w:t>
      </w:r>
    </w:p>
    <w:p w14:paraId="7B4D43BB" w14:textId="681A8D2B" w:rsidR="00CE7CAC" w:rsidRPr="0007238A" w:rsidRDefault="00CE7CAC" w:rsidP="00D83873">
      <w:pPr>
        <w:spacing w:before="240" w:line="240" w:lineRule="auto"/>
        <w:ind w:left="1701"/>
        <w:jc w:val="both"/>
        <w:rPr>
          <w:rFonts w:ascii="Arial" w:hAnsi="Arial" w:cs="Arial"/>
          <w:i/>
          <w:iCs/>
          <w:sz w:val="16"/>
          <w:szCs w:val="16"/>
          <w:lang w:val="en-US"/>
        </w:rPr>
      </w:pPr>
      <w:r w:rsidRPr="0007238A">
        <w:rPr>
          <w:rFonts w:ascii="Arial" w:hAnsi="Arial" w:cs="Arial"/>
          <w:i/>
          <w:iCs/>
          <w:sz w:val="16"/>
          <w:szCs w:val="16"/>
          <w:lang w:val="en-US"/>
        </w:rPr>
        <w:t xml:space="preserve">           The above subject refers.</w:t>
      </w:r>
    </w:p>
    <w:p w14:paraId="5CC65FE7" w14:textId="77C785DD" w:rsidR="00CE7CAC" w:rsidRPr="0007238A" w:rsidRDefault="00CE7CAC" w:rsidP="00D83873">
      <w:pPr>
        <w:spacing w:before="240" w:line="240" w:lineRule="auto"/>
        <w:ind w:left="2160"/>
        <w:jc w:val="both"/>
        <w:rPr>
          <w:rFonts w:ascii="Arial" w:hAnsi="Arial" w:cs="Arial"/>
          <w:i/>
          <w:iCs/>
          <w:sz w:val="16"/>
          <w:szCs w:val="16"/>
          <w:lang w:val="en-US"/>
        </w:rPr>
      </w:pPr>
      <w:r w:rsidRPr="0007238A">
        <w:rPr>
          <w:rFonts w:ascii="Arial" w:hAnsi="Arial" w:cs="Arial"/>
          <w:i/>
          <w:iCs/>
          <w:sz w:val="16"/>
          <w:szCs w:val="16"/>
          <w:lang w:val="en-US"/>
        </w:rPr>
        <w:t xml:space="preserve">The Buffalo City Metropolitan Municipality adopted a Credit Control Policy in terms of section 96 (b) of the Local Government : Municipal Systems Act, No. 32 of 2000. In terms of the policy the </w:t>
      </w:r>
      <w:r w:rsidRPr="0007238A">
        <w:rPr>
          <w:rFonts w:ascii="Arial" w:hAnsi="Arial" w:cs="Arial"/>
          <w:i/>
          <w:iCs/>
          <w:sz w:val="16"/>
          <w:szCs w:val="16"/>
          <w:lang w:val="en-US"/>
        </w:rPr>
        <w:lastRenderedPageBreak/>
        <w:t xml:space="preserve">Municipality is permitted to implement a partial restriction of the purchase of electricity where 80 % of the amount tendered will be allocated to the arrear account of the customer. This does not apply if the account is paid in full on or before the due date as stipulated on the monthly municipal statement, and also does not apply to registered indigent customers. </w:t>
      </w:r>
    </w:p>
    <w:p w14:paraId="563D2F50" w14:textId="25E072B8" w:rsidR="00CE7CAC" w:rsidRPr="0007238A" w:rsidRDefault="00CE7CAC" w:rsidP="00D83873">
      <w:pPr>
        <w:spacing w:before="240" w:line="240" w:lineRule="auto"/>
        <w:ind w:left="2160"/>
        <w:jc w:val="both"/>
        <w:rPr>
          <w:rFonts w:ascii="Arial" w:hAnsi="Arial" w:cs="Arial"/>
          <w:i/>
          <w:iCs/>
          <w:sz w:val="16"/>
          <w:szCs w:val="16"/>
          <w:lang w:val="en-US"/>
        </w:rPr>
      </w:pPr>
      <w:r w:rsidRPr="0007238A">
        <w:rPr>
          <w:rFonts w:ascii="Arial" w:hAnsi="Arial" w:cs="Arial"/>
          <w:i/>
          <w:iCs/>
          <w:sz w:val="16"/>
          <w:szCs w:val="16"/>
          <w:lang w:val="en-US"/>
        </w:rPr>
        <w:t>The Municipality hereby wishes to inform all its customers that as from the 1</w:t>
      </w:r>
      <w:r w:rsidRPr="0007238A">
        <w:rPr>
          <w:rFonts w:ascii="Arial" w:hAnsi="Arial" w:cs="Arial"/>
          <w:i/>
          <w:iCs/>
          <w:sz w:val="16"/>
          <w:szCs w:val="16"/>
          <w:vertAlign w:val="superscript"/>
          <w:lang w:val="en-US"/>
        </w:rPr>
        <w:t>st</w:t>
      </w:r>
      <w:r w:rsidRPr="0007238A">
        <w:rPr>
          <w:rFonts w:ascii="Arial" w:hAnsi="Arial" w:cs="Arial"/>
          <w:i/>
          <w:iCs/>
          <w:sz w:val="16"/>
          <w:szCs w:val="16"/>
          <w:lang w:val="en-US"/>
        </w:rPr>
        <w:t xml:space="preserve"> March 2023 the partial restriction on the purchase of electricity will be implemented to all the accounts that are in arrears over 30 days.</w:t>
      </w:r>
    </w:p>
    <w:p w14:paraId="7DE9CFDD" w14:textId="5B120AFC" w:rsidR="00CE7CAC" w:rsidRPr="0007238A" w:rsidRDefault="00CE7CAC" w:rsidP="00D83873">
      <w:pPr>
        <w:spacing w:before="240" w:line="240" w:lineRule="auto"/>
        <w:ind w:left="1701"/>
        <w:jc w:val="both"/>
        <w:rPr>
          <w:rFonts w:ascii="Arial" w:hAnsi="Arial" w:cs="Arial"/>
          <w:i/>
          <w:iCs/>
          <w:sz w:val="16"/>
          <w:szCs w:val="16"/>
          <w:lang w:val="en-US"/>
        </w:rPr>
      </w:pPr>
      <w:r w:rsidRPr="0007238A">
        <w:rPr>
          <w:rFonts w:ascii="Arial" w:hAnsi="Arial" w:cs="Arial"/>
          <w:i/>
          <w:iCs/>
          <w:sz w:val="16"/>
          <w:szCs w:val="16"/>
          <w:lang w:val="en-US"/>
        </w:rPr>
        <w:t xml:space="preserve">          Below is the extract of the Credit Control </w:t>
      </w:r>
      <w:r w:rsidR="00D83873" w:rsidRPr="0007238A">
        <w:rPr>
          <w:rFonts w:ascii="Arial" w:hAnsi="Arial" w:cs="Arial"/>
          <w:i/>
          <w:iCs/>
          <w:sz w:val="16"/>
          <w:szCs w:val="16"/>
          <w:lang w:val="en-US"/>
        </w:rPr>
        <w:t>Policy:</w:t>
      </w:r>
      <w:r w:rsidRPr="0007238A">
        <w:rPr>
          <w:rFonts w:ascii="Arial" w:hAnsi="Arial" w:cs="Arial"/>
          <w:i/>
          <w:iCs/>
          <w:sz w:val="16"/>
          <w:szCs w:val="16"/>
          <w:lang w:val="en-US"/>
        </w:rPr>
        <w:t xml:space="preserve"> </w:t>
      </w:r>
    </w:p>
    <w:p w14:paraId="280A176F" w14:textId="73EE7191" w:rsidR="00CE7CAC" w:rsidRPr="0007238A" w:rsidRDefault="00CE7CAC" w:rsidP="00D83873">
      <w:pPr>
        <w:spacing w:before="240" w:line="240" w:lineRule="auto"/>
        <w:ind w:left="2552" w:hanging="392"/>
        <w:jc w:val="both"/>
        <w:rPr>
          <w:rFonts w:ascii="Arial" w:hAnsi="Arial" w:cs="Arial"/>
          <w:i/>
          <w:iCs/>
          <w:sz w:val="16"/>
          <w:szCs w:val="16"/>
          <w:lang w:val="en-US"/>
        </w:rPr>
      </w:pPr>
      <w:r w:rsidRPr="0007238A">
        <w:rPr>
          <w:rFonts w:ascii="Arial" w:hAnsi="Arial" w:cs="Arial"/>
          <w:i/>
          <w:iCs/>
          <w:sz w:val="16"/>
          <w:szCs w:val="16"/>
          <w:lang w:val="en-US"/>
        </w:rPr>
        <w:t>( a)</w:t>
      </w:r>
      <w:r w:rsidR="00D83873">
        <w:rPr>
          <w:rFonts w:ascii="Arial" w:hAnsi="Arial" w:cs="Arial"/>
          <w:i/>
          <w:iCs/>
          <w:sz w:val="16"/>
          <w:szCs w:val="16"/>
          <w:lang w:val="en-US"/>
        </w:rPr>
        <w:tab/>
      </w:r>
      <w:r w:rsidRPr="0007238A">
        <w:rPr>
          <w:rFonts w:ascii="Arial" w:hAnsi="Arial" w:cs="Arial"/>
          <w:i/>
          <w:iCs/>
          <w:sz w:val="16"/>
          <w:szCs w:val="16"/>
          <w:lang w:val="en-US"/>
        </w:rPr>
        <w:t>The municipality will allow a partial block purchase of electricity</w:t>
      </w:r>
      <w:r w:rsidR="0097554A" w:rsidRPr="0007238A">
        <w:rPr>
          <w:rFonts w:ascii="Arial" w:hAnsi="Arial" w:cs="Arial"/>
          <w:i/>
          <w:iCs/>
          <w:sz w:val="16"/>
          <w:szCs w:val="16"/>
          <w:lang w:val="en-US"/>
        </w:rPr>
        <w:t xml:space="preserve"> of 80/20 based on economic conditions prevailing at the time for the following reasons ( a&amp; b, below) . The approval for the implementation of the partial block can be done by the Chief Financial Officer ( CFO ) in consultation with the Accounting Officer:-</w:t>
      </w:r>
    </w:p>
    <w:p w14:paraId="71ED15B7" w14:textId="2A619F93" w:rsidR="0097554A" w:rsidRPr="0007238A" w:rsidRDefault="0097554A" w:rsidP="00D83873">
      <w:pPr>
        <w:pStyle w:val="ListParagraph"/>
        <w:numPr>
          <w:ilvl w:val="0"/>
          <w:numId w:val="1"/>
        </w:numPr>
        <w:spacing w:before="240" w:line="240" w:lineRule="auto"/>
        <w:ind w:left="3119" w:hanging="567"/>
        <w:jc w:val="both"/>
        <w:rPr>
          <w:rFonts w:ascii="Arial" w:hAnsi="Arial" w:cs="Arial"/>
          <w:i/>
          <w:iCs/>
          <w:sz w:val="16"/>
          <w:szCs w:val="16"/>
          <w:lang w:val="en-US"/>
        </w:rPr>
      </w:pPr>
      <w:r w:rsidRPr="0007238A">
        <w:rPr>
          <w:rFonts w:ascii="Arial" w:hAnsi="Arial" w:cs="Arial"/>
          <w:i/>
          <w:iCs/>
          <w:sz w:val="16"/>
          <w:szCs w:val="16"/>
          <w:lang w:val="en-US"/>
        </w:rPr>
        <w:t xml:space="preserve">When a Customer moved into a property and failed to apply for services from the Municipality and failed to pay the required security deposit. </w:t>
      </w:r>
    </w:p>
    <w:p w14:paraId="6A48CE70" w14:textId="4C8BBAA1" w:rsidR="0097554A" w:rsidRPr="0007238A" w:rsidRDefault="0097554A" w:rsidP="00D83873">
      <w:pPr>
        <w:pStyle w:val="ListParagraph"/>
        <w:numPr>
          <w:ilvl w:val="0"/>
          <w:numId w:val="1"/>
        </w:numPr>
        <w:spacing w:before="240" w:line="240" w:lineRule="auto"/>
        <w:ind w:left="3119" w:hanging="567"/>
        <w:jc w:val="both"/>
        <w:rPr>
          <w:rFonts w:ascii="Arial" w:hAnsi="Arial" w:cs="Arial"/>
          <w:i/>
          <w:iCs/>
          <w:sz w:val="16"/>
          <w:szCs w:val="16"/>
          <w:lang w:val="en-US"/>
        </w:rPr>
      </w:pPr>
      <w:r w:rsidRPr="0007238A">
        <w:rPr>
          <w:rFonts w:ascii="Arial" w:hAnsi="Arial" w:cs="Arial"/>
          <w:i/>
          <w:iCs/>
          <w:sz w:val="16"/>
          <w:szCs w:val="16"/>
          <w:lang w:val="en-US"/>
        </w:rPr>
        <w:t xml:space="preserve"> When the disconnection of electricity , blocked from the purchase of electricity and the restriction of water</w:t>
      </w:r>
      <w:r w:rsidR="0007238A" w:rsidRPr="0007238A">
        <w:rPr>
          <w:rFonts w:ascii="Arial" w:hAnsi="Arial" w:cs="Arial"/>
          <w:i/>
          <w:iCs/>
          <w:sz w:val="16"/>
          <w:szCs w:val="16"/>
          <w:lang w:val="en-US"/>
        </w:rPr>
        <w:t xml:space="preserve"> flow to the property did not have the desired effect to persuade the Customer to pay the arrear debt. </w:t>
      </w:r>
    </w:p>
    <w:p w14:paraId="7CA58471" w14:textId="4906A06D" w:rsidR="0007238A" w:rsidRPr="0007238A" w:rsidRDefault="0007238A" w:rsidP="00D83873">
      <w:pPr>
        <w:spacing w:before="240" w:line="240" w:lineRule="auto"/>
        <w:ind w:left="1701"/>
        <w:jc w:val="both"/>
        <w:rPr>
          <w:rFonts w:ascii="Arial" w:hAnsi="Arial" w:cs="Arial"/>
          <w:i/>
          <w:iCs/>
          <w:sz w:val="16"/>
          <w:szCs w:val="16"/>
          <w:lang w:val="en-US"/>
        </w:rPr>
      </w:pPr>
      <w:r w:rsidRPr="0007238A">
        <w:rPr>
          <w:rFonts w:ascii="Arial" w:hAnsi="Arial" w:cs="Arial"/>
          <w:i/>
          <w:iCs/>
          <w:sz w:val="16"/>
          <w:szCs w:val="16"/>
          <w:lang w:val="en-US"/>
        </w:rPr>
        <w:t xml:space="preserve">To avoid any restriction on the purchase of electricity, customers who are in arrears are urged to settle the outstanding amount. </w:t>
      </w:r>
    </w:p>
    <w:p w14:paraId="6236822E" w14:textId="02AE7F5C" w:rsidR="0007238A" w:rsidRPr="0007238A" w:rsidRDefault="0007238A" w:rsidP="00D83873">
      <w:pPr>
        <w:spacing w:before="240" w:line="240" w:lineRule="auto"/>
        <w:ind w:left="1701"/>
        <w:jc w:val="both"/>
        <w:rPr>
          <w:rFonts w:ascii="Arial" w:hAnsi="Arial" w:cs="Arial"/>
          <w:i/>
          <w:iCs/>
          <w:sz w:val="16"/>
          <w:szCs w:val="16"/>
          <w:lang w:val="en-US"/>
        </w:rPr>
      </w:pPr>
      <w:r w:rsidRPr="0007238A">
        <w:rPr>
          <w:rFonts w:ascii="Arial" w:hAnsi="Arial" w:cs="Arial"/>
          <w:i/>
          <w:iCs/>
          <w:sz w:val="16"/>
          <w:szCs w:val="16"/>
          <w:lang w:val="en-US"/>
        </w:rPr>
        <w:t xml:space="preserve"> Yours faithfully</w:t>
      </w:r>
    </w:p>
    <w:p w14:paraId="5B4A4DC2" w14:textId="77777777" w:rsidR="0007238A" w:rsidRPr="0007238A" w:rsidRDefault="0007238A" w:rsidP="00D83873">
      <w:pPr>
        <w:spacing w:before="240" w:line="240" w:lineRule="auto"/>
        <w:ind w:left="1701"/>
        <w:jc w:val="both"/>
        <w:rPr>
          <w:rFonts w:ascii="Arial" w:hAnsi="Arial" w:cs="Arial"/>
          <w:i/>
          <w:iCs/>
          <w:sz w:val="16"/>
          <w:szCs w:val="16"/>
          <w:lang w:val="en-US"/>
        </w:rPr>
      </w:pPr>
      <w:r w:rsidRPr="0007238A">
        <w:rPr>
          <w:rFonts w:ascii="Arial" w:hAnsi="Arial" w:cs="Arial"/>
          <w:i/>
          <w:iCs/>
          <w:sz w:val="16"/>
          <w:szCs w:val="16"/>
          <w:lang w:val="en-US"/>
        </w:rPr>
        <w:t xml:space="preserve"> M. YAWA</w:t>
      </w:r>
    </w:p>
    <w:p w14:paraId="75326A16" w14:textId="14A94F64" w:rsidR="0007238A" w:rsidRPr="00D83873" w:rsidRDefault="0007238A" w:rsidP="00D83873">
      <w:pPr>
        <w:spacing w:before="240" w:line="240" w:lineRule="auto"/>
        <w:ind w:left="1701"/>
        <w:jc w:val="both"/>
        <w:rPr>
          <w:rFonts w:ascii="Arial" w:hAnsi="Arial" w:cs="Arial"/>
          <w:i/>
          <w:iCs/>
          <w:sz w:val="16"/>
          <w:szCs w:val="16"/>
          <w:lang w:val="en-US"/>
        </w:rPr>
      </w:pPr>
      <w:r w:rsidRPr="0007238A">
        <w:rPr>
          <w:rFonts w:ascii="Arial" w:hAnsi="Arial" w:cs="Arial"/>
          <w:i/>
          <w:iCs/>
          <w:sz w:val="16"/>
          <w:szCs w:val="16"/>
          <w:lang w:val="en-US"/>
        </w:rPr>
        <w:t>CITY MANAGER”</w:t>
      </w:r>
    </w:p>
    <w:p w14:paraId="2B92A332" w14:textId="40F48F29" w:rsidR="0007238A" w:rsidRPr="0007238A" w:rsidRDefault="0007238A" w:rsidP="00855F60">
      <w:pPr>
        <w:spacing w:before="240" w:line="480" w:lineRule="auto"/>
        <w:ind w:left="709" w:hanging="709"/>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15</w:t>
      </w:r>
      <w:r w:rsidR="00855F60">
        <w:rPr>
          <w:rFonts w:ascii="Arial" w:hAnsi="Arial" w:cs="Arial"/>
          <w:sz w:val="24"/>
          <w:szCs w:val="24"/>
          <w:lang w:val="en-US"/>
        </w:rPr>
        <w:t>]</w:t>
      </w:r>
      <w:r w:rsidR="00855F60">
        <w:rPr>
          <w:rFonts w:ascii="Arial" w:hAnsi="Arial" w:cs="Arial"/>
          <w:sz w:val="24"/>
          <w:szCs w:val="24"/>
          <w:lang w:val="en-US"/>
        </w:rPr>
        <w:tab/>
      </w:r>
      <w:r w:rsidRPr="0007238A">
        <w:rPr>
          <w:rFonts w:ascii="Arial" w:hAnsi="Arial" w:cs="Arial"/>
          <w:sz w:val="24"/>
          <w:szCs w:val="24"/>
          <w:lang w:val="en-US"/>
        </w:rPr>
        <w:t xml:space="preserve">Just above the date there are telephone numbers and persons who may be </w:t>
      </w:r>
      <w:r>
        <w:rPr>
          <w:rFonts w:ascii="Arial" w:hAnsi="Arial" w:cs="Arial"/>
          <w:sz w:val="24"/>
          <w:szCs w:val="24"/>
          <w:lang w:val="en-US"/>
        </w:rPr>
        <w:t xml:space="preserve">    </w:t>
      </w:r>
      <w:r w:rsidRPr="0007238A">
        <w:rPr>
          <w:rFonts w:ascii="Arial" w:hAnsi="Arial" w:cs="Arial"/>
          <w:sz w:val="24"/>
          <w:szCs w:val="24"/>
          <w:lang w:val="en-US"/>
        </w:rPr>
        <w:t xml:space="preserve">contacted.  Those details are furnished in English, IsiXhosa and Afrikaans.  The notice was published in the English language only. </w:t>
      </w:r>
      <w:r>
        <w:rPr>
          <w:rFonts w:ascii="Arial" w:hAnsi="Arial" w:cs="Arial"/>
          <w:sz w:val="24"/>
          <w:szCs w:val="24"/>
          <w:lang w:val="en-US"/>
        </w:rPr>
        <w:t xml:space="preserve"> </w:t>
      </w:r>
    </w:p>
    <w:p w14:paraId="43745505" w14:textId="7A6208DA" w:rsidR="009E3C36" w:rsidRDefault="00624D8C" w:rsidP="00E46F8F">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16</w:t>
      </w:r>
      <w:r>
        <w:rPr>
          <w:rFonts w:ascii="Arial" w:hAnsi="Arial" w:cs="Arial"/>
          <w:sz w:val="24"/>
          <w:szCs w:val="24"/>
          <w:lang w:val="en-US"/>
        </w:rPr>
        <w:t>]</w:t>
      </w:r>
      <w:r w:rsidR="00855F60">
        <w:rPr>
          <w:rFonts w:ascii="Arial" w:hAnsi="Arial" w:cs="Arial"/>
          <w:sz w:val="24"/>
          <w:szCs w:val="24"/>
          <w:lang w:val="en-US"/>
        </w:rPr>
        <w:tab/>
      </w:r>
      <w:r w:rsidR="00DC643C">
        <w:rPr>
          <w:rFonts w:ascii="Arial" w:hAnsi="Arial" w:cs="Arial"/>
          <w:sz w:val="24"/>
          <w:szCs w:val="24"/>
          <w:lang w:val="en-US"/>
        </w:rPr>
        <w:t xml:space="preserve">He stated that </w:t>
      </w:r>
      <w:r w:rsidR="009E3C36">
        <w:rPr>
          <w:rFonts w:ascii="Arial" w:hAnsi="Arial" w:cs="Arial"/>
          <w:sz w:val="24"/>
          <w:szCs w:val="24"/>
          <w:lang w:val="en-US"/>
        </w:rPr>
        <w:t xml:space="preserve">the municipality </w:t>
      </w:r>
      <w:r w:rsidR="00DC643C">
        <w:rPr>
          <w:rFonts w:ascii="Arial" w:hAnsi="Arial" w:cs="Arial"/>
          <w:sz w:val="24"/>
          <w:szCs w:val="24"/>
          <w:lang w:val="en-US"/>
        </w:rPr>
        <w:t>did not disconnect the ap</w:t>
      </w:r>
      <w:r w:rsidR="001E478D">
        <w:rPr>
          <w:rFonts w:ascii="Arial" w:hAnsi="Arial" w:cs="Arial"/>
          <w:sz w:val="24"/>
          <w:szCs w:val="24"/>
          <w:lang w:val="en-US"/>
        </w:rPr>
        <w:t xml:space="preserve">plicants </w:t>
      </w:r>
      <w:r w:rsidR="00DE7A07">
        <w:rPr>
          <w:rFonts w:ascii="Arial" w:hAnsi="Arial" w:cs="Arial"/>
          <w:sz w:val="24"/>
          <w:szCs w:val="24"/>
          <w:lang w:val="en-US"/>
        </w:rPr>
        <w:t xml:space="preserve">electricity supply instead </w:t>
      </w:r>
      <w:r w:rsidR="00E24F18">
        <w:rPr>
          <w:rFonts w:ascii="Arial" w:hAnsi="Arial" w:cs="Arial"/>
          <w:sz w:val="24"/>
          <w:szCs w:val="24"/>
          <w:lang w:val="en-US"/>
        </w:rPr>
        <w:t>i</w:t>
      </w:r>
      <w:r w:rsidR="009E3C36">
        <w:rPr>
          <w:rFonts w:ascii="Arial" w:hAnsi="Arial" w:cs="Arial"/>
          <w:sz w:val="24"/>
          <w:szCs w:val="24"/>
          <w:lang w:val="en-US"/>
        </w:rPr>
        <w:t>t</w:t>
      </w:r>
      <w:r w:rsidR="00E24F18">
        <w:rPr>
          <w:rFonts w:ascii="Arial" w:hAnsi="Arial" w:cs="Arial"/>
          <w:sz w:val="24"/>
          <w:szCs w:val="24"/>
          <w:lang w:val="en-US"/>
        </w:rPr>
        <w:t xml:space="preserve"> implemented a partial block</w:t>
      </w:r>
      <w:r>
        <w:rPr>
          <w:rFonts w:ascii="Arial" w:hAnsi="Arial" w:cs="Arial"/>
          <w:sz w:val="24"/>
          <w:szCs w:val="24"/>
          <w:lang w:val="en-US"/>
        </w:rPr>
        <w:t>.</w:t>
      </w:r>
      <w:r w:rsidR="00DB6907">
        <w:rPr>
          <w:rFonts w:ascii="Arial" w:hAnsi="Arial" w:cs="Arial"/>
          <w:sz w:val="24"/>
          <w:szCs w:val="24"/>
          <w:lang w:val="en-US"/>
        </w:rPr>
        <w:t xml:space="preserve"> This partial block</w:t>
      </w:r>
      <w:r w:rsidR="003703B7">
        <w:rPr>
          <w:rFonts w:ascii="Arial" w:hAnsi="Arial" w:cs="Arial"/>
          <w:sz w:val="24"/>
          <w:szCs w:val="24"/>
          <w:lang w:val="en-US"/>
        </w:rPr>
        <w:t xml:space="preserve"> enables </w:t>
      </w:r>
      <w:r w:rsidR="004D4B35">
        <w:rPr>
          <w:rFonts w:ascii="Arial" w:hAnsi="Arial" w:cs="Arial"/>
          <w:sz w:val="24"/>
          <w:szCs w:val="24"/>
          <w:lang w:val="en-US"/>
        </w:rPr>
        <w:t xml:space="preserve">a </w:t>
      </w:r>
      <w:r w:rsidR="003703B7">
        <w:rPr>
          <w:rFonts w:ascii="Arial" w:hAnsi="Arial" w:cs="Arial"/>
          <w:sz w:val="24"/>
          <w:szCs w:val="24"/>
          <w:lang w:val="en-US"/>
        </w:rPr>
        <w:t xml:space="preserve">consumer to purchase electricity </w:t>
      </w:r>
      <w:r w:rsidR="00B945F6">
        <w:rPr>
          <w:rFonts w:ascii="Arial" w:hAnsi="Arial" w:cs="Arial"/>
          <w:sz w:val="24"/>
          <w:szCs w:val="24"/>
          <w:lang w:val="en-US"/>
        </w:rPr>
        <w:t>from the municipality</w:t>
      </w:r>
      <w:r w:rsidR="00E9389D">
        <w:rPr>
          <w:rFonts w:ascii="Arial" w:hAnsi="Arial" w:cs="Arial"/>
          <w:sz w:val="24"/>
          <w:szCs w:val="24"/>
          <w:lang w:val="en-US"/>
        </w:rPr>
        <w:t xml:space="preserve"> or its agents</w:t>
      </w:r>
      <w:r w:rsidR="00056F47">
        <w:rPr>
          <w:rFonts w:ascii="Arial" w:hAnsi="Arial" w:cs="Arial"/>
          <w:sz w:val="24"/>
          <w:szCs w:val="24"/>
          <w:lang w:val="en-US"/>
        </w:rPr>
        <w:t>.</w:t>
      </w:r>
      <w:r w:rsidR="00B74E90">
        <w:rPr>
          <w:rFonts w:ascii="Arial" w:hAnsi="Arial" w:cs="Arial"/>
          <w:sz w:val="24"/>
          <w:szCs w:val="24"/>
          <w:lang w:val="en-US"/>
        </w:rPr>
        <w:t xml:space="preserve"> The municipality contends that a</w:t>
      </w:r>
      <w:r w:rsidR="00F91B7F">
        <w:rPr>
          <w:rFonts w:ascii="Arial" w:hAnsi="Arial" w:cs="Arial"/>
          <w:sz w:val="24"/>
          <w:szCs w:val="24"/>
          <w:lang w:val="en-US"/>
        </w:rPr>
        <w:t xml:space="preserve"> notice required in section </w:t>
      </w:r>
      <w:r w:rsidR="00C36A6A">
        <w:rPr>
          <w:rFonts w:ascii="Arial" w:hAnsi="Arial" w:cs="Arial"/>
          <w:sz w:val="24"/>
          <w:szCs w:val="24"/>
          <w:lang w:val="en-US"/>
        </w:rPr>
        <w:t xml:space="preserve">21 of the electricity bylaw </w:t>
      </w:r>
      <w:r w:rsidR="00B47EF1">
        <w:rPr>
          <w:rFonts w:ascii="Arial" w:hAnsi="Arial" w:cs="Arial"/>
          <w:sz w:val="24"/>
          <w:szCs w:val="24"/>
          <w:lang w:val="en-US"/>
        </w:rPr>
        <w:t xml:space="preserve">is not required since there is no disconnection of electricity </w:t>
      </w:r>
      <w:r w:rsidR="00851A15">
        <w:rPr>
          <w:rFonts w:ascii="Arial" w:hAnsi="Arial" w:cs="Arial"/>
          <w:sz w:val="24"/>
          <w:szCs w:val="24"/>
          <w:lang w:val="en-US"/>
        </w:rPr>
        <w:t xml:space="preserve">supply. </w:t>
      </w:r>
    </w:p>
    <w:p w14:paraId="0F7FB955" w14:textId="0411E79F" w:rsidR="00ED3E49" w:rsidRDefault="008B7B81" w:rsidP="00E46F8F">
      <w:pPr>
        <w:spacing w:before="240" w:line="480" w:lineRule="auto"/>
        <w:ind w:left="720" w:hanging="720"/>
        <w:jc w:val="both"/>
        <w:rPr>
          <w:rFonts w:ascii="Arial" w:hAnsi="Arial" w:cs="Arial"/>
          <w:sz w:val="24"/>
          <w:szCs w:val="24"/>
          <w:lang w:val="en-US"/>
        </w:rPr>
      </w:pPr>
      <w:r>
        <w:rPr>
          <w:rFonts w:ascii="Arial" w:hAnsi="Arial" w:cs="Arial"/>
          <w:color w:val="000000" w:themeColor="text1"/>
          <w:sz w:val="24"/>
          <w:szCs w:val="24"/>
          <w:lang w:val="en-US"/>
        </w:rPr>
        <w:t>[17]</w:t>
      </w:r>
      <w:r w:rsidR="004D4B35" w:rsidRPr="0096398C">
        <w:rPr>
          <w:rFonts w:ascii="Arial" w:hAnsi="Arial" w:cs="Arial"/>
          <w:color w:val="000000" w:themeColor="text1"/>
          <w:sz w:val="24"/>
          <w:szCs w:val="24"/>
          <w:lang w:val="en-US"/>
        </w:rPr>
        <w:t xml:space="preserve">  </w:t>
      </w:r>
      <w:r w:rsidR="009E3C36" w:rsidRPr="0096398C">
        <w:rPr>
          <w:rFonts w:ascii="Arial" w:hAnsi="Arial" w:cs="Arial"/>
          <w:color w:val="000000" w:themeColor="text1"/>
          <w:sz w:val="24"/>
          <w:szCs w:val="24"/>
          <w:lang w:val="en-US"/>
        </w:rPr>
        <w:t xml:space="preserve"> </w:t>
      </w:r>
      <w:r w:rsidR="0096398C" w:rsidRPr="0096398C">
        <w:rPr>
          <w:rFonts w:ascii="Arial" w:hAnsi="Arial" w:cs="Arial"/>
          <w:color w:val="000000" w:themeColor="text1"/>
          <w:sz w:val="24"/>
          <w:szCs w:val="24"/>
          <w:lang w:val="en-US"/>
        </w:rPr>
        <w:t xml:space="preserve">  </w:t>
      </w:r>
      <w:r w:rsidR="00DA731F" w:rsidRPr="0096398C">
        <w:rPr>
          <w:rFonts w:ascii="Arial" w:hAnsi="Arial" w:cs="Arial"/>
          <w:color w:val="000000" w:themeColor="text1"/>
          <w:sz w:val="24"/>
          <w:szCs w:val="24"/>
          <w:lang w:val="en-US"/>
        </w:rPr>
        <w:t>He stated that there is no</w:t>
      </w:r>
      <w:r w:rsidR="006D1502" w:rsidRPr="0096398C">
        <w:rPr>
          <w:rFonts w:ascii="Arial" w:hAnsi="Arial" w:cs="Arial"/>
          <w:color w:val="000000" w:themeColor="text1"/>
          <w:sz w:val="24"/>
          <w:szCs w:val="24"/>
          <w:lang w:val="en-US"/>
        </w:rPr>
        <w:t xml:space="preserve"> </w:t>
      </w:r>
      <w:r w:rsidR="00DA731F" w:rsidRPr="0096398C">
        <w:rPr>
          <w:rFonts w:ascii="Arial" w:hAnsi="Arial" w:cs="Arial"/>
          <w:color w:val="000000" w:themeColor="text1"/>
          <w:sz w:val="24"/>
          <w:szCs w:val="24"/>
          <w:lang w:val="en-US"/>
        </w:rPr>
        <w:t xml:space="preserve">dispute between the municipality and </w:t>
      </w:r>
      <w:r w:rsidR="004D4B35" w:rsidRPr="0096398C">
        <w:rPr>
          <w:rFonts w:ascii="Arial" w:hAnsi="Arial" w:cs="Arial"/>
          <w:color w:val="000000" w:themeColor="text1"/>
          <w:sz w:val="24"/>
          <w:szCs w:val="24"/>
          <w:lang w:val="en-US"/>
        </w:rPr>
        <w:t>its</w:t>
      </w:r>
      <w:r w:rsidR="00030AA8" w:rsidRPr="0096398C">
        <w:rPr>
          <w:rFonts w:ascii="Arial" w:hAnsi="Arial" w:cs="Arial"/>
          <w:color w:val="000000" w:themeColor="text1"/>
          <w:sz w:val="24"/>
          <w:szCs w:val="24"/>
          <w:lang w:val="en-US"/>
        </w:rPr>
        <w:t xml:space="preserve"> customer</w:t>
      </w:r>
      <w:r w:rsidR="004D4B35" w:rsidRPr="0096398C">
        <w:rPr>
          <w:rFonts w:ascii="Arial" w:hAnsi="Arial" w:cs="Arial"/>
          <w:color w:val="000000" w:themeColor="text1"/>
          <w:sz w:val="24"/>
          <w:szCs w:val="24"/>
          <w:lang w:val="en-US"/>
        </w:rPr>
        <w:t xml:space="preserve">s </w:t>
      </w:r>
      <w:r w:rsidR="00030AA8" w:rsidRPr="0096398C">
        <w:rPr>
          <w:rFonts w:ascii="Arial" w:hAnsi="Arial" w:cs="Arial"/>
          <w:color w:val="000000" w:themeColor="text1"/>
          <w:sz w:val="24"/>
          <w:szCs w:val="24"/>
          <w:lang w:val="en-US"/>
        </w:rPr>
        <w:t xml:space="preserve">and any reliance on the </w:t>
      </w:r>
      <w:r w:rsidR="00073505" w:rsidRPr="0096398C">
        <w:rPr>
          <w:rFonts w:ascii="Arial" w:hAnsi="Arial" w:cs="Arial"/>
          <w:color w:val="000000" w:themeColor="text1"/>
          <w:sz w:val="24"/>
          <w:szCs w:val="24"/>
          <w:lang w:val="en-US"/>
        </w:rPr>
        <w:t xml:space="preserve">provisions of section </w:t>
      </w:r>
      <w:r w:rsidR="002F1068" w:rsidRPr="0096398C">
        <w:rPr>
          <w:rFonts w:ascii="Arial" w:hAnsi="Arial" w:cs="Arial"/>
          <w:color w:val="000000" w:themeColor="text1"/>
          <w:sz w:val="24"/>
          <w:szCs w:val="24"/>
          <w:lang w:val="en-US"/>
        </w:rPr>
        <w:t>102(2) of the Systems Act is mi</w:t>
      </w:r>
      <w:r w:rsidR="00E46F8F" w:rsidRPr="0096398C">
        <w:rPr>
          <w:rFonts w:ascii="Arial" w:hAnsi="Arial" w:cs="Arial"/>
          <w:color w:val="000000" w:themeColor="text1"/>
          <w:sz w:val="24"/>
          <w:szCs w:val="24"/>
          <w:lang w:val="en-US"/>
        </w:rPr>
        <w:t xml:space="preserve">splaced. The municipality </w:t>
      </w:r>
      <w:r w:rsidR="00E46F8F">
        <w:rPr>
          <w:rFonts w:ascii="Arial" w:hAnsi="Arial" w:cs="Arial"/>
          <w:sz w:val="24"/>
          <w:szCs w:val="24"/>
          <w:lang w:val="en-US"/>
        </w:rPr>
        <w:t>further stated that</w:t>
      </w:r>
      <w:r w:rsidR="00791A1E">
        <w:rPr>
          <w:rFonts w:ascii="Arial" w:hAnsi="Arial" w:cs="Arial"/>
          <w:sz w:val="24"/>
          <w:szCs w:val="24"/>
          <w:lang w:val="en-US"/>
        </w:rPr>
        <w:t xml:space="preserve"> it has </w:t>
      </w:r>
      <w:r w:rsidR="004D4B35">
        <w:rPr>
          <w:rFonts w:ascii="Arial" w:hAnsi="Arial" w:cs="Arial"/>
          <w:sz w:val="24"/>
          <w:szCs w:val="24"/>
          <w:lang w:val="en-US"/>
        </w:rPr>
        <w:t xml:space="preserve">a </w:t>
      </w:r>
      <w:r w:rsidR="00791A1E">
        <w:rPr>
          <w:rFonts w:ascii="Arial" w:hAnsi="Arial" w:cs="Arial"/>
          <w:sz w:val="24"/>
          <w:szCs w:val="24"/>
          <w:lang w:val="en-US"/>
        </w:rPr>
        <w:t>constitutional obligation</w:t>
      </w:r>
      <w:r w:rsidR="002A6363">
        <w:rPr>
          <w:rFonts w:ascii="Arial" w:hAnsi="Arial" w:cs="Arial"/>
          <w:sz w:val="24"/>
          <w:szCs w:val="24"/>
          <w:lang w:val="en-US"/>
        </w:rPr>
        <w:t xml:space="preserve"> to </w:t>
      </w:r>
      <w:r w:rsidR="00B129D2">
        <w:rPr>
          <w:rFonts w:ascii="Arial" w:hAnsi="Arial" w:cs="Arial"/>
          <w:sz w:val="24"/>
          <w:szCs w:val="24"/>
          <w:lang w:val="en-US"/>
        </w:rPr>
        <w:t xml:space="preserve">collect monies due to it from its </w:t>
      </w:r>
      <w:r w:rsidR="00B503AC">
        <w:rPr>
          <w:rFonts w:ascii="Arial" w:hAnsi="Arial" w:cs="Arial"/>
          <w:sz w:val="24"/>
          <w:szCs w:val="24"/>
          <w:lang w:val="en-US"/>
        </w:rPr>
        <w:t>customers</w:t>
      </w:r>
      <w:r w:rsidR="004D4B35">
        <w:rPr>
          <w:rFonts w:ascii="Arial" w:hAnsi="Arial" w:cs="Arial"/>
          <w:sz w:val="24"/>
          <w:szCs w:val="24"/>
          <w:lang w:val="en-US"/>
        </w:rPr>
        <w:t xml:space="preserve">. Granting </w:t>
      </w:r>
      <w:r w:rsidR="00855F60">
        <w:rPr>
          <w:rFonts w:ascii="Arial" w:hAnsi="Arial" w:cs="Arial"/>
          <w:sz w:val="24"/>
          <w:szCs w:val="24"/>
          <w:lang w:val="en-US"/>
        </w:rPr>
        <w:t>of an</w:t>
      </w:r>
      <w:r w:rsidR="00B503AC">
        <w:rPr>
          <w:rFonts w:ascii="Arial" w:hAnsi="Arial" w:cs="Arial"/>
          <w:sz w:val="24"/>
          <w:szCs w:val="24"/>
          <w:lang w:val="en-US"/>
        </w:rPr>
        <w:t xml:space="preserve"> interim interdict </w:t>
      </w:r>
      <w:r w:rsidR="00B57B15">
        <w:rPr>
          <w:rFonts w:ascii="Arial" w:hAnsi="Arial" w:cs="Arial"/>
          <w:sz w:val="24"/>
          <w:szCs w:val="24"/>
          <w:lang w:val="en-US"/>
        </w:rPr>
        <w:lastRenderedPageBreak/>
        <w:t>would inter</w:t>
      </w:r>
      <w:r w:rsidR="000D0730">
        <w:rPr>
          <w:rFonts w:ascii="Arial" w:hAnsi="Arial" w:cs="Arial"/>
          <w:sz w:val="24"/>
          <w:szCs w:val="24"/>
          <w:lang w:val="en-US"/>
        </w:rPr>
        <w:t xml:space="preserve">fere </w:t>
      </w:r>
      <w:r w:rsidR="005C183A">
        <w:rPr>
          <w:rFonts w:ascii="Arial" w:hAnsi="Arial" w:cs="Arial"/>
          <w:sz w:val="24"/>
          <w:szCs w:val="24"/>
          <w:lang w:val="en-US"/>
        </w:rPr>
        <w:t xml:space="preserve">with that constitutional mandate and </w:t>
      </w:r>
      <w:r w:rsidR="000A0F89">
        <w:rPr>
          <w:rFonts w:ascii="Arial" w:hAnsi="Arial" w:cs="Arial"/>
          <w:sz w:val="24"/>
          <w:szCs w:val="24"/>
          <w:lang w:val="en-US"/>
        </w:rPr>
        <w:t>the separation of powers</w:t>
      </w:r>
      <w:r w:rsidR="00DF6095">
        <w:rPr>
          <w:rFonts w:ascii="Arial" w:hAnsi="Arial" w:cs="Arial"/>
          <w:sz w:val="24"/>
          <w:szCs w:val="24"/>
          <w:lang w:val="en-US"/>
        </w:rPr>
        <w:t xml:space="preserve"> </w:t>
      </w:r>
      <w:r w:rsidR="004D4B35">
        <w:rPr>
          <w:rFonts w:ascii="Arial" w:hAnsi="Arial" w:cs="Arial"/>
          <w:sz w:val="24"/>
          <w:szCs w:val="24"/>
          <w:lang w:val="en-US"/>
        </w:rPr>
        <w:t xml:space="preserve">harm </w:t>
      </w:r>
      <w:r w:rsidR="00DF6095">
        <w:rPr>
          <w:rFonts w:ascii="Arial" w:hAnsi="Arial" w:cs="Arial"/>
          <w:sz w:val="24"/>
          <w:szCs w:val="24"/>
          <w:lang w:val="en-US"/>
        </w:rPr>
        <w:t>principle</w:t>
      </w:r>
      <w:r w:rsidR="00ED3E49">
        <w:rPr>
          <w:rFonts w:ascii="Arial" w:hAnsi="Arial" w:cs="Arial"/>
          <w:sz w:val="24"/>
          <w:szCs w:val="24"/>
          <w:lang w:val="en-US"/>
        </w:rPr>
        <w:t>.</w:t>
      </w:r>
    </w:p>
    <w:p w14:paraId="28A4EC40" w14:textId="313E77E6" w:rsidR="00E873FD" w:rsidRDefault="00ED3E49" w:rsidP="00E46F8F">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18</w:t>
      </w:r>
      <w:r>
        <w:rPr>
          <w:rFonts w:ascii="Arial" w:hAnsi="Arial" w:cs="Arial"/>
          <w:sz w:val="24"/>
          <w:szCs w:val="24"/>
          <w:lang w:val="en-US"/>
        </w:rPr>
        <w:t>]</w:t>
      </w:r>
      <w:r>
        <w:rPr>
          <w:rFonts w:ascii="Arial" w:hAnsi="Arial" w:cs="Arial"/>
          <w:sz w:val="24"/>
          <w:szCs w:val="24"/>
          <w:lang w:val="en-US"/>
        </w:rPr>
        <w:tab/>
        <w:t>He submitted that the applicant</w:t>
      </w:r>
      <w:r w:rsidR="005E26FD">
        <w:rPr>
          <w:rFonts w:ascii="Arial" w:hAnsi="Arial" w:cs="Arial"/>
          <w:sz w:val="24"/>
          <w:szCs w:val="24"/>
          <w:lang w:val="en-US"/>
        </w:rPr>
        <w:t>s</w:t>
      </w:r>
      <w:r>
        <w:rPr>
          <w:rFonts w:ascii="Arial" w:hAnsi="Arial" w:cs="Arial"/>
          <w:sz w:val="24"/>
          <w:szCs w:val="24"/>
          <w:lang w:val="en-US"/>
        </w:rPr>
        <w:t xml:space="preserve"> do have </w:t>
      </w:r>
      <w:r w:rsidR="00427300">
        <w:rPr>
          <w:rFonts w:ascii="Arial" w:hAnsi="Arial" w:cs="Arial"/>
          <w:sz w:val="24"/>
          <w:szCs w:val="24"/>
          <w:lang w:val="en-US"/>
        </w:rPr>
        <w:t>an alternative remedy</w:t>
      </w:r>
      <w:r w:rsidR="00A464F5">
        <w:rPr>
          <w:rFonts w:ascii="Arial" w:hAnsi="Arial" w:cs="Arial"/>
          <w:sz w:val="24"/>
          <w:szCs w:val="24"/>
          <w:lang w:val="en-US"/>
        </w:rPr>
        <w:t xml:space="preserve"> which is an action for unjustified </w:t>
      </w:r>
      <w:r w:rsidR="00786E71">
        <w:rPr>
          <w:rFonts w:ascii="Arial" w:hAnsi="Arial" w:cs="Arial"/>
          <w:sz w:val="24"/>
          <w:szCs w:val="24"/>
          <w:lang w:val="en-US"/>
        </w:rPr>
        <w:t>enrichment against the owner</w:t>
      </w:r>
      <w:r w:rsidR="005E26FD">
        <w:rPr>
          <w:rFonts w:ascii="Arial" w:hAnsi="Arial" w:cs="Arial"/>
          <w:sz w:val="24"/>
          <w:szCs w:val="24"/>
          <w:lang w:val="en-US"/>
        </w:rPr>
        <w:t>s</w:t>
      </w:r>
      <w:r w:rsidR="00786E71">
        <w:rPr>
          <w:rFonts w:ascii="Arial" w:hAnsi="Arial" w:cs="Arial"/>
          <w:sz w:val="24"/>
          <w:szCs w:val="24"/>
          <w:lang w:val="en-US"/>
        </w:rPr>
        <w:t xml:space="preserve"> of the propert</w:t>
      </w:r>
      <w:r w:rsidR="005E26FD">
        <w:rPr>
          <w:rFonts w:ascii="Arial" w:hAnsi="Arial" w:cs="Arial"/>
          <w:sz w:val="24"/>
          <w:szCs w:val="24"/>
          <w:lang w:val="en-US"/>
        </w:rPr>
        <w:t>ies</w:t>
      </w:r>
      <w:r w:rsidR="006B5627">
        <w:rPr>
          <w:rFonts w:ascii="Arial" w:hAnsi="Arial" w:cs="Arial"/>
          <w:sz w:val="24"/>
          <w:szCs w:val="24"/>
          <w:lang w:val="en-US"/>
        </w:rPr>
        <w:t>. He stated that the applicant</w:t>
      </w:r>
      <w:r w:rsidR="005E26FD">
        <w:rPr>
          <w:rFonts w:ascii="Arial" w:hAnsi="Arial" w:cs="Arial"/>
          <w:sz w:val="24"/>
          <w:szCs w:val="24"/>
          <w:lang w:val="en-US"/>
        </w:rPr>
        <w:t>s</w:t>
      </w:r>
      <w:r w:rsidR="006B5627">
        <w:rPr>
          <w:rFonts w:ascii="Arial" w:hAnsi="Arial" w:cs="Arial"/>
          <w:sz w:val="24"/>
          <w:szCs w:val="24"/>
          <w:lang w:val="en-US"/>
        </w:rPr>
        <w:t xml:space="preserve"> failed </w:t>
      </w:r>
      <w:r w:rsidR="00F53CE2">
        <w:rPr>
          <w:rFonts w:ascii="Arial" w:hAnsi="Arial" w:cs="Arial"/>
          <w:sz w:val="24"/>
          <w:szCs w:val="24"/>
          <w:lang w:val="en-US"/>
        </w:rPr>
        <w:t xml:space="preserve">to explain </w:t>
      </w:r>
      <w:r w:rsidR="006B5627">
        <w:rPr>
          <w:rFonts w:ascii="Arial" w:hAnsi="Arial" w:cs="Arial"/>
          <w:sz w:val="24"/>
          <w:szCs w:val="24"/>
          <w:lang w:val="en-US"/>
        </w:rPr>
        <w:t xml:space="preserve">why </w:t>
      </w:r>
      <w:r w:rsidR="005E26FD">
        <w:rPr>
          <w:rFonts w:ascii="Arial" w:hAnsi="Arial" w:cs="Arial"/>
          <w:sz w:val="24"/>
          <w:szCs w:val="24"/>
          <w:lang w:val="en-US"/>
        </w:rPr>
        <w:t xml:space="preserve">they </w:t>
      </w:r>
      <w:r w:rsidR="006B5627">
        <w:rPr>
          <w:rFonts w:ascii="Arial" w:hAnsi="Arial" w:cs="Arial"/>
          <w:sz w:val="24"/>
          <w:szCs w:val="24"/>
          <w:lang w:val="en-US"/>
        </w:rPr>
        <w:t>ha</w:t>
      </w:r>
      <w:r w:rsidR="005E26FD">
        <w:rPr>
          <w:rFonts w:ascii="Arial" w:hAnsi="Arial" w:cs="Arial"/>
          <w:sz w:val="24"/>
          <w:szCs w:val="24"/>
          <w:lang w:val="en-US"/>
        </w:rPr>
        <w:t>ve</w:t>
      </w:r>
      <w:r w:rsidR="00BD482E">
        <w:rPr>
          <w:rFonts w:ascii="Arial" w:hAnsi="Arial" w:cs="Arial"/>
          <w:sz w:val="24"/>
          <w:szCs w:val="24"/>
          <w:lang w:val="en-US"/>
        </w:rPr>
        <w:t xml:space="preserve"> not pursued that remedy which </w:t>
      </w:r>
      <w:r w:rsidR="00FE0B0D">
        <w:rPr>
          <w:rFonts w:ascii="Arial" w:hAnsi="Arial" w:cs="Arial"/>
          <w:sz w:val="24"/>
          <w:szCs w:val="24"/>
          <w:lang w:val="en-US"/>
        </w:rPr>
        <w:t xml:space="preserve">remains available to </w:t>
      </w:r>
      <w:r w:rsidR="005E26FD">
        <w:rPr>
          <w:rFonts w:ascii="Arial" w:hAnsi="Arial" w:cs="Arial"/>
          <w:sz w:val="24"/>
          <w:szCs w:val="24"/>
          <w:lang w:val="en-US"/>
        </w:rPr>
        <w:t>them</w:t>
      </w:r>
      <w:r w:rsidR="002D6FAB">
        <w:rPr>
          <w:rFonts w:ascii="Arial" w:hAnsi="Arial" w:cs="Arial"/>
          <w:sz w:val="24"/>
          <w:szCs w:val="24"/>
          <w:lang w:val="en-US"/>
        </w:rPr>
        <w:t>. The municipality prayed for the dismissal of the application</w:t>
      </w:r>
      <w:r w:rsidR="005E26FD">
        <w:rPr>
          <w:rFonts w:ascii="Arial" w:hAnsi="Arial" w:cs="Arial"/>
          <w:sz w:val="24"/>
          <w:szCs w:val="24"/>
          <w:lang w:val="en-US"/>
        </w:rPr>
        <w:t>s</w:t>
      </w:r>
      <w:r w:rsidR="002D6FAB">
        <w:rPr>
          <w:rFonts w:ascii="Arial" w:hAnsi="Arial" w:cs="Arial"/>
          <w:sz w:val="24"/>
          <w:szCs w:val="24"/>
          <w:lang w:val="en-US"/>
        </w:rPr>
        <w:t xml:space="preserve"> with costs</w:t>
      </w:r>
      <w:r w:rsidR="00F720CF">
        <w:rPr>
          <w:rFonts w:ascii="Arial" w:hAnsi="Arial" w:cs="Arial"/>
          <w:sz w:val="24"/>
          <w:szCs w:val="24"/>
          <w:lang w:val="en-US"/>
        </w:rPr>
        <w:t xml:space="preserve"> as the</w:t>
      </w:r>
      <w:r w:rsidR="00A62DD7">
        <w:rPr>
          <w:rFonts w:ascii="Arial" w:hAnsi="Arial" w:cs="Arial"/>
          <w:sz w:val="24"/>
          <w:szCs w:val="24"/>
          <w:lang w:val="en-US"/>
        </w:rPr>
        <w:t xml:space="preserve"> applicant</w:t>
      </w:r>
      <w:r w:rsidR="005E26FD">
        <w:rPr>
          <w:rFonts w:ascii="Arial" w:hAnsi="Arial" w:cs="Arial"/>
          <w:sz w:val="24"/>
          <w:szCs w:val="24"/>
          <w:lang w:val="en-US"/>
        </w:rPr>
        <w:t>s</w:t>
      </w:r>
      <w:r w:rsidR="00A62DD7">
        <w:rPr>
          <w:rFonts w:ascii="Arial" w:hAnsi="Arial" w:cs="Arial"/>
          <w:sz w:val="24"/>
          <w:szCs w:val="24"/>
          <w:lang w:val="en-US"/>
        </w:rPr>
        <w:t xml:space="preserve"> ha</w:t>
      </w:r>
      <w:r w:rsidR="005E26FD">
        <w:rPr>
          <w:rFonts w:ascii="Arial" w:hAnsi="Arial" w:cs="Arial"/>
          <w:sz w:val="24"/>
          <w:szCs w:val="24"/>
          <w:lang w:val="en-US"/>
        </w:rPr>
        <w:t>ve</w:t>
      </w:r>
      <w:r w:rsidR="00A62DD7">
        <w:rPr>
          <w:rFonts w:ascii="Arial" w:hAnsi="Arial" w:cs="Arial"/>
          <w:sz w:val="24"/>
          <w:szCs w:val="24"/>
          <w:lang w:val="en-US"/>
        </w:rPr>
        <w:t xml:space="preserve"> failed </w:t>
      </w:r>
      <w:r w:rsidR="00E504F6">
        <w:rPr>
          <w:rFonts w:ascii="Arial" w:hAnsi="Arial" w:cs="Arial"/>
          <w:sz w:val="24"/>
          <w:szCs w:val="24"/>
          <w:lang w:val="en-US"/>
        </w:rPr>
        <w:t>to make a case for the relief sought</w:t>
      </w:r>
      <w:r w:rsidR="00E873FD">
        <w:rPr>
          <w:rFonts w:ascii="Arial" w:hAnsi="Arial" w:cs="Arial"/>
          <w:sz w:val="24"/>
          <w:szCs w:val="24"/>
          <w:lang w:val="en-US"/>
        </w:rPr>
        <w:t>.</w:t>
      </w:r>
    </w:p>
    <w:p w14:paraId="1423F5C1" w14:textId="3E406806" w:rsidR="005E26FD" w:rsidRDefault="00E873FD" w:rsidP="00E46F8F">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19</w:t>
      </w:r>
      <w:r>
        <w:rPr>
          <w:rFonts w:ascii="Arial" w:hAnsi="Arial" w:cs="Arial"/>
          <w:sz w:val="24"/>
          <w:szCs w:val="24"/>
          <w:lang w:val="en-US"/>
        </w:rPr>
        <w:t>]</w:t>
      </w:r>
      <w:r>
        <w:rPr>
          <w:rFonts w:ascii="Arial" w:hAnsi="Arial" w:cs="Arial"/>
          <w:sz w:val="24"/>
          <w:szCs w:val="24"/>
          <w:lang w:val="en-US"/>
        </w:rPr>
        <w:tab/>
        <w:t>I</w:t>
      </w:r>
      <w:r w:rsidR="00DC35BA">
        <w:rPr>
          <w:rFonts w:ascii="Arial" w:hAnsi="Arial" w:cs="Arial"/>
          <w:sz w:val="24"/>
          <w:szCs w:val="24"/>
          <w:lang w:val="en-US"/>
        </w:rPr>
        <w:t>n</w:t>
      </w:r>
      <w:r>
        <w:rPr>
          <w:rFonts w:ascii="Arial" w:hAnsi="Arial" w:cs="Arial"/>
          <w:sz w:val="24"/>
          <w:szCs w:val="24"/>
          <w:lang w:val="en-US"/>
        </w:rPr>
        <w:t xml:space="preserve"> reply,</w:t>
      </w:r>
      <w:r w:rsidR="00DC35BA">
        <w:rPr>
          <w:rFonts w:ascii="Arial" w:hAnsi="Arial" w:cs="Arial"/>
          <w:sz w:val="24"/>
          <w:szCs w:val="24"/>
          <w:lang w:val="en-US"/>
        </w:rPr>
        <w:t xml:space="preserve"> the applicant</w:t>
      </w:r>
      <w:r w:rsidR="005E26FD">
        <w:rPr>
          <w:rFonts w:ascii="Arial" w:hAnsi="Arial" w:cs="Arial"/>
          <w:sz w:val="24"/>
          <w:szCs w:val="24"/>
          <w:lang w:val="en-US"/>
        </w:rPr>
        <w:t>s</w:t>
      </w:r>
      <w:r w:rsidR="00DC35BA">
        <w:rPr>
          <w:rFonts w:ascii="Arial" w:hAnsi="Arial" w:cs="Arial"/>
          <w:sz w:val="24"/>
          <w:szCs w:val="24"/>
          <w:lang w:val="en-US"/>
        </w:rPr>
        <w:t xml:space="preserve"> contend that the </w:t>
      </w:r>
      <w:r w:rsidR="001013E9">
        <w:rPr>
          <w:rFonts w:ascii="Arial" w:hAnsi="Arial" w:cs="Arial"/>
          <w:sz w:val="24"/>
          <w:szCs w:val="24"/>
          <w:lang w:val="en-US"/>
        </w:rPr>
        <w:t xml:space="preserve">admission by the municipality that </w:t>
      </w:r>
      <w:r w:rsidR="005E26FD">
        <w:rPr>
          <w:rFonts w:ascii="Arial" w:hAnsi="Arial" w:cs="Arial"/>
          <w:sz w:val="24"/>
          <w:szCs w:val="24"/>
          <w:lang w:val="en-US"/>
        </w:rPr>
        <w:t xml:space="preserve">it </w:t>
      </w:r>
      <w:r w:rsidR="001013E9">
        <w:rPr>
          <w:rFonts w:ascii="Arial" w:hAnsi="Arial" w:cs="Arial"/>
          <w:sz w:val="24"/>
          <w:szCs w:val="24"/>
          <w:lang w:val="en-US"/>
        </w:rPr>
        <w:t xml:space="preserve">does not have </w:t>
      </w:r>
      <w:r w:rsidR="004502BE">
        <w:rPr>
          <w:rFonts w:ascii="Arial" w:hAnsi="Arial" w:cs="Arial"/>
          <w:sz w:val="24"/>
          <w:szCs w:val="24"/>
          <w:lang w:val="en-US"/>
        </w:rPr>
        <w:t xml:space="preserve">a contract with </w:t>
      </w:r>
      <w:r w:rsidR="005E26FD">
        <w:rPr>
          <w:rFonts w:ascii="Arial" w:hAnsi="Arial" w:cs="Arial"/>
          <w:sz w:val="24"/>
          <w:szCs w:val="24"/>
          <w:lang w:val="en-US"/>
        </w:rPr>
        <w:t>them</w:t>
      </w:r>
      <w:r w:rsidR="00FE1602">
        <w:rPr>
          <w:rFonts w:ascii="Arial" w:hAnsi="Arial" w:cs="Arial"/>
          <w:sz w:val="24"/>
          <w:szCs w:val="24"/>
          <w:lang w:val="en-US"/>
        </w:rPr>
        <w:t xml:space="preserve">, makes the deduction from </w:t>
      </w:r>
      <w:r w:rsidR="005E26FD">
        <w:rPr>
          <w:rFonts w:ascii="Arial" w:hAnsi="Arial" w:cs="Arial"/>
          <w:sz w:val="24"/>
          <w:szCs w:val="24"/>
          <w:lang w:val="en-US"/>
        </w:rPr>
        <w:t>their</w:t>
      </w:r>
      <w:r w:rsidR="00FE1602">
        <w:rPr>
          <w:rFonts w:ascii="Arial" w:hAnsi="Arial" w:cs="Arial"/>
          <w:sz w:val="24"/>
          <w:szCs w:val="24"/>
          <w:lang w:val="en-US"/>
        </w:rPr>
        <w:t xml:space="preserve"> purchase </w:t>
      </w:r>
      <w:r w:rsidR="00AB243F">
        <w:rPr>
          <w:rFonts w:ascii="Arial" w:hAnsi="Arial" w:cs="Arial"/>
          <w:sz w:val="24"/>
          <w:szCs w:val="24"/>
          <w:lang w:val="en-US"/>
        </w:rPr>
        <w:t xml:space="preserve">unlawful. </w:t>
      </w:r>
      <w:r w:rsidR="005E26FD">
        <w:rPr>
          <w:rFonts w:ascii="Arial" w:hAnsi="Arial" w:cs="Arial"/>
          <w:sz w:val="24"/>
          <w:szCs w:val="24"/>
          <w:lang w:val="en-US"/>
        </w:rPr>
        <w:t>T</w:t>
      </w:r>
      <w:r w:rsidR="00AB243F">
        <w:rPr>
          <w:rFonts w:ascii="Arial" w:hAnsi="Arial" w:cs="Arial"/>
          <w:sz w:val="24"/>
          <w:szCs w:val="24"/>
          <w:lang w:val="en-US"/>
        </w:rPr>
        <w:t>he</w:t>
      </w:r>
      <w:r w:rsidR="005E26FD">
        <w:rPr>
          <w:rFonts w:ascii="Arial" w:hAnsi="Arial" w:cs="Arial"/>
          <w:sz w:val="24"/>
          <w:szCs w:val="24"/>
          <w:lang w:val="en-US"/>
        </w:rPr>
        <w:t xml:space="preserve">y </w:t>
      </w:r>
      <w:r w:rsidR="00AB243F">
        <w:rPr>
          <w:rFonts w:ascii="Arial" w:hAnsi="Arial" w:cs="Arial"/>
          <w:sz w:val="24"/>
          <w:szCs w:val="24"/>
          <w:lang w:val="en-US"/>
        </w:rPr>
        <w:t xml:space="preserve">relied in this regard on an order </w:t>
      </w:r>
      <w:r w:rsidR="005E5784">
        <w:rPr>
          <w:rFonts w:ascii="Arial" w:hAnsi="Arial" w:cs="Arial"/>
          <w:sz w:val="24"/>
          <w:szCs w:val="24"/>
          <w:lang w:val="en-US"/>
        </w:rPr>
        <w:t xml:space="preserve">which was made by Hartle J </w:t>
      </w:r>
      <w:r w:rsidR="00A0072F">
        <w:rPr>
          <w:rFonts w:ascii="Arial" w:hAnsi="Arial" w:cs="Arial"/>
          <w:sz w:val="24"/>
          <w:szCs w:val="24"/>
          <w:lang w:val="en-US"/>
        </w:rPr>
        <w:t>to the</w:t>
      </w:r>
      <w:r w:rsidR="00CA4103">
        <w:rPr>
          <w:rFonts w:ascii="Arial" w:hAnsi="Arial" w:cs="Arial"/>
          <w:sz w:val="24"/>
          <w:szCs w:val="24"/>
          <w:lang w:val="en-US"/>
        </w:rPr>
        <w:t xml:space="preserve"> effect that the rights of a</w:t>
      </w:r>
      <w:r w:rsidR="006271B8">
        <w:rPr>
          <w:rFonts w:ascii="Arial" w:hAnsi="Arial" w:cs="Arial"/>
          <w:sz w:val="24"/>
          <w:szCs w:val="24"/>
          <w:lang w:val="en-US"/>
        </w:rPr>
        <w:t xml:space="preserve"> tenant must be recognized</w:t>
      </w:r>
      <w:r w:rsidR="004B4429">
        <w:rPr>
          <w:rFonts w:ascii="Arial" w:hAnsi="Arial" w:cs="Arial"/>
          <w:sz w:val="24"/>
          <w:szCs w:val="24"/>
          <w:lang w:val="en-US"/>
        </w:rPr>
        <w:t xml:space="preserve">. </w:t>
      </w:r>
      <w:r w:rsidR="005E26FD">
        <w:rPr>
          <w:rFonts w:ascii="Arial" w:hAnsi="Arial" w:cs="Arial"/>
          <w:sz w:val="24"/>
          <w:szCs w:val="24"/>
          <w:lang w:val="en-US"/>
        </w:rPr>
        <w:t>T</w:t>
      </w:r>
      <w:r w:rsidR="002131FA">
        <w:rPr>
          <w:rFonts w:ascii="Arial" w:hAnsi="Arial" w:cs="Arial"/>
          <w:sz w:val="24"/>
          <w:szCs w:val="24"/>
          <w:lang w:val="en-US"/>
        </w:rPr>
        <w:t>he</w:t>
      </w:r>
      <w:r w:rsidR="005E26FD">
        <w:rPr>
          <w:rFonts w:ascii="Arial" w:hAnsi="Arial" w:cs="Arial"/>
          <w:sz w:val="24"/>
          <w:szCs w:val="24"/>
          <w:lang w:val="en-US"/>
        </w:rPr>
        <w:t>y</w:t>
      </w:r>
      <w:r w:rsidR="002131FA">
        <w:rPr>
          <w:rFonts w:ascii="Arial" w:hAnsi="Arial" w:cs="Arial"/>
          <w:sz w:val="24"/>
          <w:szCs w:val="24"/>
          <w:lang w:val="en-US"/>
        </w:rPr>
        <w:t xml:space="preserve"> further contend </w:t>
      </w:r>
      <w:r w:rsidR="004A599C">
        <w:rPr>
          <w:rFonts w:ascii="Arial" w:hAnsi="Arial" w:cs="Arial"/>
          <w:sz w:val="24"/>
          <w:szCs w:val="24"/>
          <w:lang w:val="en-US"/>
        </w:rPr>
        <w:t>that the bylaw has not been repe</w:t>
      </w:r>
      <w:r w:rsidR="00913626">
        <w:rPr>
          <w:rFonts w:ascii="Arial" w:hAnsi="Arial" w:cs="Arial"/>
          <w:sz w:val="24"/>
          <w:szCs w:val="24"/>
          <w:lang w:val="en-US"/>
        </w:rPr>
        <w:t>aled</w:t>
      </w:r>
      <w:r w:rsidR="006E3E59">
        <w:rPr>
          <w:rFonts w:ascii="Arial" w:hAnsi="Arial" w:cs="Arial"/>
          <w:sz w:val="24"/>
          <w:szCs w:val="24"/>
          <w:lang w:val="en-US"/>
        </w:rPr>
        <w:t xml:space="preserve">. The </w:t>
      </w:r>
      <w:r w:rsidR="005E26FD">
        <w:rPr>
          <w:rFonts w:ascii="Arial" w:hAnsi="Arial" w:cs="Arial"/>
          <w:sz w:val="24"/>
          <w:szCs w:val="24"/>
          <w:lang w:val="en-US"/>
        </w:rPr>
        <w:t xml:space="preserve">Credit Control </w:t>
      </w:r>
      <w:r w:rsidR="006E3E59">
        <w:rPr>
          <w:rFonts w:ascii="Arial" w:hAnsi="Arial" w:cs="Arial"/>
          <w:sz w:val="24"/>
          <w:szCs w:val="24"/>
          <w:lang w:val="en-US"/>
        </w:rPr>
        <w:t xml:space="preserve">policy, </w:t>
      </w:r>
      <w:r w:rsidR="005E26FD">
        <w:rPr>
          <w:rFonts w:ascii="Arial" w:hAnsi="Arial" w:cs="Arial"/>
          <w:sz w:val="24"/>
          <w:szCs w:val="24"/>
          <w:lang w:val="en-US"/>
        </w:rPr>
        <w:t>t</w:t>
      </w:r>
      <w:r w:rsidR="006E3E59">
        <w:rPr>
          <w:rFonts w:ascii="Arial" w:hAnsi="Arial" w:cs="Arial"/>
          <w:sz w:val="24"/>
          <w:szCs w:val="24"/>
          <w:lang w:val="en-US"/>
        </w:rPr>
        <w:t>he</w:t>
      </w:r>
      <w:r w:rsidR="005E26FD">
        <w:rPr>
          <w:rFonts w:ascii="Arial" w:hAnsi="Arial" w:cs="Arial"/>
          <w:sz w:val="24"/>
          <w:szCs w:val="24"/>
          <w:lang w:val="en-US"/>
        </w:rPr>
        <w:t xml:space="preserve">y </w:t>
      </w:r>
      <w:r w:rsidR="006E3E59">
        <w:rPr>
          <w:rFonts w:ascii="Arial" w:hAnsi="Arial" w:cs="Arial"/>
          <w:sz w:val="24"/>
          <w:szCs w:val="24"/>
          <w:lang w:val="en-US"/>
        </w:rPr>
        <w:t xml:space="preserve">contend, has not been properly adopted </w:t>
      </w:r>
      <w:r w:rsidR="00334E0F">
        <w:rPr>
          <w:rFonts w:ascii="Arial" w:hAnsi="Arial" w:cs="Arial"/>
          <w:sz w:val="24"/>
          <w:szCs w:val="24"/>
          <w:lang w:val="en-US"/>
        </w:rPr>
        <w:t>by council and has not been published in the government gazette</w:t>
      </w:r>
      <w:r w:rsidR="006559C6">
        <w:rPr>
          <w:rFonts w:ascii="Arial" w:hAnsi="Arial" w:cs="Arial"/>
          <w:sz w:val="24"/>
          <w:szCs w:val="24"/>
          <w:lang w:val="en-US"/>
        </w:rPr>
        <w:t xml:space="preserve">. On this </w:t>
      </w:r>
      <w:r w:rsidR="00855F60">
        <w:rPr>
          <w:rFonts w:ascii="Arial" w:hAnsi="Arial" w:cs="Arial"/>
          <w:sz w:val="24"/>
          <w:szCs w:val="24"/>
          <w:lang w:val="en-US"/>
        </w:rPr>
        <w:t>basis, they</w:t>
      </w:r>
      <w:r w:rsidR="006559C6">
        <w:rPr>
          <w:rFonts w:ascii="Arial" w:hAnsi="Arial" w:cs="Arial"/>
          <w:sz w:val="24"/>
          <w:szCs w:val="24"/>
          <w:lang w:val="en-US"/>
        </w:rPr>
        <w:t xml:space="preserve"> submitted that the respondents </w:t>
      </w:r>
      <w:r w:rsidR="00EA2EA4">
        <w:rPr>
          <w:rFonts w:ascii="Arial" w:hAnsi="Arial" w:cs="Arial"/>
          <w:sz w:val="24"/>
          <w:szCs w:val="24"/>
          <w:lang w:val="en-US"/>
        </w:rPr>
        <w:t xml:space="preserve">have not </w:t>
      </w:r>
      <w:r w:rsidR="00A72582">
        <w:rPr>
          <w:rFonts w:ascii="Arial" w:hAnsi="Arial" w:cs="Arial"/>
          <w:sz w:val="24"/>
          <w:szCs w:val="24"/>
          <w:lang w:val="en-US"/>
        </w:rPr>
        <w:t xml:space="preserve">complied with the </w:t>
      </w:r>
      <w:r w:rsidR="005E26FD">
        <w:rPr>
          <w:rFonts w:ascii="Arial" w:hAnsi="Arial" w:cs="Arial"/>
          <w:sz w:val="24"/>
          <w:szCs w:val="24"/>
          <w:lang w:val="en-US"/>
        </w:rPr>
        <w:t>provisions of the S</w:t>
      </w:r>
      <w:r w:rsidR="00A72582">
        <w:rPr>
          <w:rFonts w:ascii="Arial" w:hAnsi="Arial" w:cs="Arial"/>
          <w:sz w:val="24"/>
          <w:szCs w:val="24"/>
          <w:lang w:val="en-US"/>
        </w:rPr>
        <w:t xml:space="preserve">ystems </w:t>
      </w:r>
      <w:r w:rsidR="005E26FD">
        <w:rPr>
          <w:rFonts w:ascii="Arial" w:hAnsi="Arial" w:cs="Arial"/>
          <w:sz w:val="24"/>
          <w:szCs w:val="24"/>
          <w:lang w:val="en-US"/>
        </w:rPr>
        <w:t>A</w:t>
      </w:r>
      <w:r w:rsidR="00A72582">
        <w:rPr>
          <w:rFonts w:ascii="Arial" w:hAnsi="Arial" w:cs="Arial"/>
          <w:sz w:val="24"/>
          <w:szCs w:val="24"/>
          <w:lang w:val="en-US"/>
        </w:rPr>
        <w:t xml:space="preserve">ct </w:t>
      </w:r>
      <w:r w:rsidR="00214BEE">
        <w:rPr>
          <w:rFonts w:ascii="Arial" w:hAnsi="Arial" w:cs="Arial"/>
          <w:sz w:val="24"/>
          <w:szCs w:val="24"/>
          <w:lang w:val="en-US"/>
        </w:rPr>
        <w:t xml:space="preserve">because a proper notice </w:t>
      </w:r>
      <w:r w:rsidR="00A10C09">
        <w:rPr>
          <w:rFonts w:ascii="Arial" w:hAnsi="Arial" w:cs="Arial"/>
          <w:sz w:val="24"/>
          <w:szCs w:val="24"/>
          <w:lang w:val="en-US"/>
        </w:rPr>
        <w:t>has not been afforded to occupiers</w:t>
      </w:r>
      <w:r w:rsidR="00AD79C9">
        <w:rPr>
          <w:rFonts w:ascii="Arial" w:hAnsi="Arial" w:cs="Arial"/>
          <w:sz w:val="24"/>
          <w:szCs w:val="24"/>
          <w:lang w:val="en-US"/>
        </w:rPr>
        <w:t xml:space="preserve"> and the account holder</w:t>
      </w:r>
      <w:r w:rsidR="005E26FD">
        <w:rPr>
          <w:rFonts w:ascii="Arial" w:hAnsi="Arial" w:cs="Arial"/>
          <w:sz w:val="24"/>
          <w:szCs w:val="24"/>
          <w:lang w:val="en-US"/>
        </w:rPr>
        <w:t>s</w:t>
      </w:r>
      <w:r w:rsidR="00294E0C">
        <w:rPr>
          <w:rFonts w:ascii="Arial" w:hAnsi="Arial" w:cs="Arial"/>
          <w:sz w:val="24"/>
          <w:szCs w:val="24"/>
          <w:lang w:val="en-US"/>
        </w:rPr>
        <w:t>.</w:t>
      </w:r>
      <w:r w:rsidR="007F0E53">
        <w:rPr>
          <w:rFonts w:ascii="Arial" w:hAnsi="Arial" w:cs="Arial"/>
          <w:sz w:val="24"/>
          <w:szCs w:val="24"/>
          <w:lang w:val="en-US"/>
        </w:rPr>
        <w:t xml:space="preserve"> </w:t>
      </w:r>
      <w:r w:rsidR="005E26FD">
        <w:rPr>
          <w:rFonts w:ascii="Arial" w:hAnsi="Arial" w:cs="Arial"/>
          <w:sz w:val="24"/>
          <w:szCs w:val="24"/>
          <w:lang w:val="en-US"/>
        </w:rPr>
        <w:t xml:space="preserve">Their </w:t>
      </w:r>
      <w:r w:rsidR="007F0E53">
        <w:rPr>
          <w:rFonts w:ascii="Arial" w:hAnsi="Arial" w:cs="Arial"/>
          <w:sz w:val="24"/>
          <w:szCs w:val="24"/>
          <w:lang w:val="en-US"/>
        </w:rPr>
        <w:t>rights as  tenant</w:t>
      </w:r>
      <w:r w:rsidR="005E26FD">
        <w:rPr>
          <w:rFonts w:ascii="Arial" w:hAnsi="Arial" w:cs="Arial"/>
          <w:sz w:val="24"/>
          <w:szCs w:val="24"/>
          <w:lang w:val="en-US"/>
        </w:rPr>
        <w:t xml:space="preserve">s </w:t>
      </w:r>
      <w:r w:rsidR="007F0E53">
        <w:rPr>
          <w:rFonts w:ascii="Arial" w:hAnsi="Arial" w:cs="Arial"/>
          <w:sz w:val="24"/>
          <w:szCs w:val="24"/>
          <w:lang w:val="en-US"/>
        </w:rPr>
        <w:t>should be recognized</w:t>
      </w:r>
      <w:r w:rsidR="005E26FD">
        <w:rPr>
          <w:rFonts w:ascii="Arial" w:hAnsi="Arial" w:cs="Arial"/>
          <w:sz w:val="24"/>
          <w:szCs w:val="24"/>
          <w:lang w:val="en-US"/>
        </w:rPr>
        <w:t xml:space="preserve"> and t</w:t>
      </w:r>
      <w:r w:rsidR="007F0E53">
        <w:rPr>
          <w:rFonts w:ascii="Arial" w:hAnsi="Arial" w:cs="Arial"/>
          <w:sz w:val="24"/>
          <w:szCs w:val="24"/>
          <w:lang w:val="en-US"/>
        </w:rPr>
        <w:t>he</w:t>
      </w:r>
      <w:r w:rsidR="005E26FD">
        <w:rPr>
          <w:rFonts w:ascii="Arial" w:hAnsi="Arial" w:cs="Arial"/>
          <w:sz w:val="24"/>
          <w:szCs w:val="24"/>
          <w:lang w:val="en-US"/>
        </w:rPr>
        <w:t>ir</w:t>
      </w:r>
      <w:r w:rsidR="007F0E53">
        <w:rPr>
          <w:rFonts w:ascii="Arial" w:hAnsi="Arial" w:cs="Arial"/>
          <w:sz w:val="24"/>
          <w:szCs w:val="24"/>
          <w:lang w:val="en-US"/>
        </w:rPr>
        <w:t xml:space="preserve"> account</w:t>
      </w:r>
      <w:r w:rsidR="005E26FD">
        <w:rPr>
          <w:rFonts w:ascii="Arial" w:hAnsi="Arial" w:cs="Arial"/>
          <w:sz w:val="24"/>
          <w:szCs w:val="24"/>
          <w:lang w:val="en-US"/>
        </w:rPr>
        <w:t>s</w:t>
      </w:r>
      <w:r w:rsidR="007F0E53">
        <w:rPr>
          <w:rFonts w:ascii="Arial" w:hAnsi="Arial" w:cs="Arial"/>
          <w:sz w:val="24"/>
          <w:szCs w:val="24"/>
          <w:lang w:val="en-US"/>
        </w:rPr>
        <w:t xml:space="preserve"> should be flagged as such.   </w:t>
      </w:r>
    </w:p>
    <w:p w14:paraId="51BECD8C" w14:textId="1BB06EAA" w:rsidR="00294E0C" w:rsidRPr="005E26FD" w:rsidRDefault="005E26FD" w:rsidP="00E46F8F">
      <w:pPr>
        <w:spacing w:before="240" w:line="480" w:lineRule="auto"/>
        <w:ind w:left="720" w:hanging="720"/>
        <w:jc w:val="both"/>
        <w:rPr>
          <w:rFonts w:ascii="Arial" w:hAnsi="Arial" w:cs="Arial"/>
          <w:i/>
          <w:iCs/>
          <w:sz w:val="24"/>
          <w:szCs w:val="24"/>
          <w:lang w:val="en-US"/>
        </w:rPr>
      </w:pPr>
      <w:r w:rsidRPr="005E26FD">
        <w:rPr>
          <w:rFonts w:ascii="Arial" w:hAnsi="Arial" w:cs="Arial"/>
          <w:i/>
          <w:iCs/>
          <w:sz w:val="24"/>
          <w:szCs w:val="24"/>
          <w:lang w:val="en-US"/>
        </w:rPr>
        <w:t>Applicant’s legal submissions</w:t>
      </w:r>
      <w:r w:rsidR="007F0E53" w:rsidRPr="005E26FD">
        <w:rPr>
          <w:rFonts w:ascii="Arial" w:hAnsi="Arial" w:cs="Arial"/>
          <w:i/>
          <w:iCs/>
          <w:sz w:val="24"/>
          <w:szCs w:val="24"/>
          <w:lang w:val="en-US"/>
        </w:rPr>
        <w:t xml:space="preserve">   </w:t>
      </w:r>
    </w:p>
    <w:p w14:paraId="7013290B" w14:textId="2869C062" w:rsidR="00173B4A" w:rsidRDefault="00294E0C" w:rsidP="00E46F8F">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20</w:t>
      </w:r>
      <w:r>
        <w:rPr>
          <w:rFonts w:ascii="Arial" w:hAnsi="Arial" w:cs="Arial"/>
          <w:sz w:val="24"/>
          <w:szCs w:val="24"/>
          <w:lang w:val="en-US"/>
        </w:rPr>
        <w:t>]</w:t>
      </w:r>
      <w:r w:rsidR="007F0E53">
        <w:rPr>
          <w:rFonts w:ascii="Arial" w:hAnsi="Arial" w:cs="Arial"/>
          <w:sz w:val="24"/>
          <w:szCs w:val="24"/>
          <w:lang w:val="en-US"/>
        </w:rPr>
        <w:tab/>
        <w:t>Mr</w:t>
      </w:r>
      <w:r w:rsidR="005E26FD">
        <w:rPr>
          <w:rFonts w:ascii="Arial" w:hAnsi="Arial" w:cs="Arial"/>
          <w:sz w:val="24"/>
          <w:szCs w:val="24"/>
          <w:lang w:val="en-US"/>
        </w:rPr>
        <w:t xml:space="preserve"> D</w:t>
      </w:r>
      <w:r w:rsidR="007F0E53">
        <w:rPr>
          <w:rFonts w:ascii="Arial" w:hAnsi="Arial" w:cs="Arial"/>
          <w:sz w:val="24"/>
          <w:szCs w:val="24"/>
          <w:lang w:val="en-US"/>
        </w:rPr>
        <w:t>u</w:t>
      </w:r>
      <w:r w:rsidR="005E26FD">
        <w:rPr>
          <w:rFonts w:ascii="Arial" w:hAnsi="Arial" w:cs="Arial"/>
          <w:sz w:val="24"/>
          <w:szCs w:val="24"/>
          <w:lang w:val="en-US"/>
        </w:rPr>
        <w:t xml:space="preserve"> </w:t>
      </w:r>
      <w:r w:rsidR="007F0E53">
        <w:rPr>
          <w:rFonts w:ascii="Arial" w:hAnsi="Arial" w:cs="Arial"/>
          <w:sz w:val="24"/>
          <w:szCs w:val="24"/>
          <w:lang w:val="en-US"/>
        </w:rPr>
        <w:t>Plessis appeared for the applicant</w:t>
      </w:r>
      <w:r w:rsidR="005E26FD">
        <w:rPr>
          <w:rFonts w:ascii="Arial" w:hAnsi="Arial" w:cs="Arial"/>
          <w:sz w:val="24"/>
          <w:szCs w:val="24"/>
          <w:lang w:val="en-US"/>
        </w:rPr>
        <w:t>s</w:t>
      </w:r>
      <w:r w:rsidR="007F0E53">
        <w:rPr>
          <w:rFonts w:ascii="Arial" w:hAnsi="Arial" w:cs="Arial"/>
          <w:sz w:val="24"/>
          <w:szCs w:val="24"/>
          <w:lang w:val="en-US"/>
        </w:rPr>
        <w:t xml:space="preserve"> </w:t>
      </w:r>
      <w:r w:rsidR="00AF7E71">
        <w:rPr>
          <w:rFonts w:ascii="Arial" w:hAnsi="Arial" w:cs="Arial"/>
          <w:sz w:val="24"/>
          <w:szCs w:val="24"/>
          <w:lang w:val="en-US"/>
        </w:rPr>
        <w:t>and Mr Mafu appeared for the respondent</w:t>
      </w:r>
      <w:r w:rsidR="00661054">
        <w:rPr>
          <w:rFonts w:ascii="Arial" w:hAnsi="Arial" w:cs="Arial"/>
          <w:sz w:val="24"/>
          <w:szCs w:val="24"/>
          <w:lang w:val="en-US"/>
        </w:rPr>
        <w:t xml:space="preserve">s. The </w:t>
      </w:r>
      <w:r w:rsidR="00855F60">
        <w:rPr>
          <w:rFonts w:ascii="Arial" w:hAnsi="Arial" w:cs="Arial"/>
          <w:sz w:val="24"/>
          <w:szCs w:val="24"/>
          <w:lang w:val="en-US"/>
        </w:rPr>
        <w:t>applicants in</w:t>
      </w:r>
      <w:r w:rsidR="00CA3E1D">
        <w:rPr>
          <w:rFonts w:ascii="Arial" w:hAnsi="Arial" w:cs="Arial"/>
          <w:sz w:val="24"/>
          <w:szCs w:val="24"/>
          <w:lang w:val="en-US"/>
        </w:rPr>
        <w:t xml:space="preserve"> </w:t>
      </w:r>
      <w:r w:rsidR="005E26FD">
        <w:rPr>
          <w:rFonts w:ascii="Arial" w:hAnsi="Arial" w:cs="Arial"/>
          <w:sz w:val="24"/>
          <w:szCs w:val="24"/>
          <w:lang w:val="en-US"/>
        </w:rPr>
        <w:t>their</w:t>
      </w:r>
      <w:r w:rsidR="00CA3E1D">
        <w:rPr>
          <w:rFonts w:ascii="Arial" w:hAnsi="Arial" w:cs="Arial"/>
          <w:sz w:val="24"/>
          <w:szCs w:val="24"/>
          <w:lang w:val="en-US"/>
        </w:rPr>
        <w:t xml:space="preserve"> heads of argument </w:t>
      </w:r>
      <w:r w:rsidR="009749A2">
        <w:rPr>
          <w:rFonts w:ascii="Arial" w:hAnsi="Arial" w:cs="Arial"/>
          <w:sz w:val="24"/>
          <w:szCs w:val="24"/>
          <w:lang w:val="en-US"/>
        </w:rPr>
        <w:t xml:space="preserve">simply repeated the facts </w:t>
      </w:r>
      <w:r w:rsidR="00355285">
        <w:rPr>
          <w:rFonts w:ascii="Arial" w:hAnsi="Arial" w:cs="Arial"/>
          <w:sz w:val="24"/>
          <w:szCs w:val="24"/>
          <w:lang w:val="en-US"/>
        </w:rPr>
        <w:t xml:space="preserve">stated in the </w:t>
      </w:r>
      <w:r w:rsidR="009C4651">
        <w:rPr>
          <w:rFonts w:ascii="Arial" w:hAnsi="Arial" w:cs="Arial"/>
          <w:sz w:val="24"/>
          <w:szCs w:val="24"/>
          <w:lang w:val="en-US"/>
        </w:rPr>
        <w:t xml:space="preserve">founding affidavit and </w:t>
      </w:r>
      <w:r w:rsidR="001746B4">
        <w:rPr>
          <w:rFonts w:ascii="Arial" w:hAnsi="Arial" w:cs="Arial"/>
          <w:sz w:val="24"/>
          <w:szCs w:val="24"/>
          <w:lang w:val="en-US"/>
        </w:rPr>
        <w:t>the conclusion of law made therein</w:t>
      </w:r>
      <w:r w:rsidR="0032308F">
        <w:rPr>
          <w:rFonts w:ascii="Arial" w:hAnsi="Arial" w:cs="Arial"/>
          <w:sz w:val="24"/>
          <w:szCs w:val="24"/>
          <w:lang w:val="en-US"/>
        </w:rPr>
        <w:t xml:space="preserve">. Of importance is the </w:t>
      </w:r>
      <w:r w:rsidR="00164EC6">
        <w:rPr>
          <w:rFonts w:ascii="Arial" w:hAnsi="Arial" w:cs="Arial"/>
          <w:sz w:val="24"/>
          <w:szCs w:val="24"/>
          <w:lang w:val="en-US"/>
        </w:rPr>
        <w:t xml:space="preserve">summary </w:t>
      </w:r>
      <w:r w:rsidR="00FD7454">
        <w:rPr>
          <w:rFonts w:ascii="Arial" w:hAnsi="Arial" w:cs="Arial"/>
          <w:sz w:val="24"/>
          <w:szCs w:val="24"/>
          <w:lang w:val="en-US"/>
        </w:rPr>
        <w:t>that the applicant</w:t>
      </w:r>
      <w:r w:rsidR="005E26FD">
        <w:rPr>
          <w:rFonts w:ascii="Arial" w:hAnsi="Arial" w:cs="Arial"/>
          <w:sz w:val="24"/>
          <w:szCs w:val="24"/>
          <w:lang w:val="en-US"/>
        </w:rPr>
        <w:t>s</w:t>
      </w:r>
      <w:r w:rsidR="00FD7454">
        <w:rPr>
          <w:rFonts w:ascii="Arial" w:hAnsi="Arial" w:cs="Arial"/>
          <w:sz w:val="24"/>
          <w:szCs w:val="24"/>
          <w:lang w:val="en-US"/>
        </w:rPr>
        <w:t xml:space="preserve"> made </w:t>
      </w:r>
      <w:r w:rsidR="00E82BDD">
        <w:rPr>
          <w:rFonts w:ascii="Arial" w:hAnsi="Arial" w:cs="Arial"/>
          <w:sz w:val="24"/>
          <w:szCs w:val="24"/>
          <w:lang w:val="en-US"/>
        </w:rPr>
        <w:t xml:space="preserve">towards the end of the </w:t>
      </w:r>
      <w:r w:rsidR="00D64AAC">
        <w:rPr>
          <w:rFonts w:ascii="Arial" w:hAnsi="Arial" w:cs="Arial"/>
          <w:sz w:val="24"/>
          <w:szCs w:val="24"/>
          <w:lang w:val="en-US"/>
        </w:rPr>
        <w:t>heads of argumen</w:t>
      </w:r>
      <w:r w:rsidR="000E43FA">
        <w:rPr>
          <w:rFonts w:ascii="Arial" w:hAnsi="Arial" w:cs="Arial"/>
          <w:sz w:val="24"/>
          <w:szCs w:val="24"/>
          <w:lang w:val="en-US"/>
        </w:rPr>
        <w:t xml:space="preserve">t where </w:t>
      </w:r>
      <w:r w:rsidR="005E26FD">
        <w:rPr>
          <w:rFonts w:ascii="Arial" w:hAnsi="Arial" w:cs="Arial"/>
          <w:sz w:val="24"/>
          <w:szCs w:val="24"/>
          <w:lang w:val="en-US"/>
        </w:rPr>
        <w:t xml:space="preserve">they </w:t>
      </w:r>
      <w:r w:rsidR="000E43FA">
        <w:rPr>
          <w:rFonts w:ascii="Arial" w:hAnsi="Arial" w:cs="Arial"/>
          <w:sz w:val="24"/>
          <w:szCs w:val="24"/>
          <w:lang w:val="en-US"/>
        </w:rPr>
        <w:t xml:space="preserve">stated </w:t>
      </w:r>
      <w:r w:rsidR="00855F60">
        <w:rPr>
          <w:rFonts w:ascii="Arial" w:hAnsi="Arial" w:cs="Arial"/>
          <w:sz w:val="24"/>
          <w:szCs w:val="24"/>
          <w:lang w:val="en-US"/>
        </w:rPr>
        <w:t>that:</w:t>
      </w:r>
      <w:r w:rsidR="005E26FD">
        <w:rPr>
          <w:rFonts w:ascii="Arial" w:hAnsi="Arial" w:cs="Arial"/>
          <w:sz w:val="24"/>
          <w:szCs w:val="24"/>
          <w:lang w:val="en-US"/>
        </w:rPr>
        <w:t xml:space="preserve"> </w:t>
      </w:r>
      <w:r w:rsidR="000E43FA">
        <w:rPr>
          <w:rFonts w:ascii="Arial" w:hAnsi="Arial" w:cs="Arial"/>
          <w:sz w:val="24"/>
          <w:szCs w:val="24"/>
          <w:lang w:val="en-US"/>
        </w:rPr>
        <w:t xml:space="preserve"> </w:t>
      </w:r>
      <w:r w:rsidR="006C3D60">
        <w:rPr>
          <w:rFonts w:ascii="Arial" w:hAnsi="Arial" w:cs="Arial"/>
          <w:sz w:val="24"/>
          <w:szCs w:val="24"/>
          <w:lang w:val="en-US"/>
        </w:rPr>
        <w:t>the applicant</w:t>
      </w:r>
      <w:r w:rsidR="005E26FD">
        <w:rPr>
          <w:rFonts w:ascii="Arial" w:hAnsi="Arial" w:cs="Arial"/>
          <w:sz w:val="24"/>
          <w:szCs w:val="24"/>
          <w:lang w:val="en-US"/>
        </w:rPr>
        <w:t>s</w:t>
      </w:r>
      <w:r w:rsidR="006C3D60">
        <w:rPr>
          <w:rFonts w:ascii="Arial" w:hAnsi="Arial" w:cs="Arial"/>
          <w:sz w:val="24"/>
          <w:szCs w:val="24"/>
          <w:lang w:val="en-US"/>
        </w:rPr>
        <w:t xml:space="preserve"> </w:t>
      </w:r>
      <w:r w:rsidR="005E26FD">
        <w:rPr>
          <w:rFonts w:ascii="Arial" w:hAnsi="Arial" w:cs="Arial"/>
          <w:sz w:val="24"/>
          <w:szCs w:val="24"/>
          <w:lang w:val="en-US"/>
        </w:rPr>
        <w:t>are</w:t>
      </w:r>
      <w:r w:rsidR="006C3D60">
        <w:rPr>
          <w:rFonts w:ascii="Arial" w:hAnsi="Arial" w:cs="Arial"/>
          <w:sz w:val="24"/>
          <w:szCs w:val="24"/>
          <w:lang w:val="en-US"/>
        </w:rPr>
        <w:t xml:space="preserve"> tenant</w:t>
      </w:r>
      <w:r w:rsidR="005E26FD">
        <w:rPr>
          <w:rFonts w:ascii="Arial" w:hAnsi="Arial" w:cs="Arial"/>
          <w:sz w:val="24"/>
          <w:szCs w:val="24"/>
          <w:lang w:val="en-US"/>
        </w:rPr>
        <w:t>s</w:t>
      </w:r>
      <w:r w:rsidR="006C3D60">
        <w:rPr>
          <w:rFonts w:ascii="Arial" w:hAnsi="Arial" w:cs="Arial"/>
          <w:sz w:val="24"/>
          <w:szCs w:val="24"/>
          <w:lang w:val="en-US"/>
        </w:rPr>
        <w:t xml:space="preserve"> to the </w:t>
      </w:r>
      <w:r w:rsidR="006C3D60">
        <w:rPr>
          <w:rFonts w:ascii="Arial" w:hAnsi="Arial" w:cs="Arial"/>
          <w:sz w:val="24"/>
          <w:szCs w:val="24"/>
          <w:lang w:val="en-US"/>
        </w:rPr>
        <w:lastRenderedPageBreak/>
        <w:t>propert</w:t>
      </w:r>
      <w:r w:rsidR="005E26FD">
        <w:rPr>
          <w:rFonts w:ascii="Arial" w:hAnsi="Arial" w:cs="Arial"/>
          <w:sz w:val="24"/>
          <w:szCs w:val="24"/>
          <w:lang w:val="en-US"/>
        </w:rPr>
        <w:t>ies</w:t>
      </w:r>
      <w:r w:rsidR="00972D3B">
        <w:rPr>
          <w:rFonts w:ascii="Arial" w:hAnsi="Arial" w:cs="Arial"/>
          <w:sz w:val="24"/>
          <w:szCs w:val="24"/>
          <w:lang w:val="en-US"/>
        </w:rPr>
        <w:t>, the applicant</w:t>
      </w:r>
      <w:r w:rsidR="005E26FD">
        <w:rPr>
          <w:rFonts w:ascii="Arial" w:hAnsi="Arial" w:cs="Arial"/>
          <w:sz w:val="24"/>
          <w:szCs w:val="24"/>
          <w:lang w:val="en-US"/>
        </w:rPr>
        <w:t>s</w:t>
      </w:r>
      <w:r w:rsidR="00972D3B">
        <w:rPr>
          <w:rFonts w:ascii="Arial" w:hAnsi="Arial" w:cs="Arial"/>
          <w:sz w:val="24"/>
          <w:szCs w:val="24"/>
          <w:lang w:val="en-US"/>
        </w:rPr>
        <w:t xml:space="preserve"> ha</w:t>
      </w:r>
      <w:r w:rsidR="005E26FD">
        <w:rPr>
          <w:rFonts w:ascii="Arial" w:hAnsi="Arial" w:cs="Arial"/>
          <w:sz w:val="24"/>
          <w:szCs w:val="24"/>
          <w:lang w:val="en-US"/>
        </w:rPr>
        <w:t>ve</w:t>
      </w:r>
      <w:r w:rsidR="00972D3B">
        <w:rPr>
          <w:rFonts w:ascii="Arial" w:hAnsi="Arial" w:cs="Arial"/>
          <w:sz w:val="24"/>
          <w:szCs w:val="24"/>
          <w:lang w:val="en-US"/>
        </w:rPr>
        <w:t xml:space="preserve"> no legal relationship with the respondents, the applicant</w:t>
      </w:r>
      <w:r w:rsidR="001E1D6D">
        <w:rPr>
          <w:rFonts w:ascii="Arial" w:hAnsi="Arial" w:cs="Arial"/>
          <w:sz w:val="24"/>
          <w:szCs w:val="24"/>
          <w:lang w:val="en-US"/>
        </w:rPr>
        <w:t>s</w:t>
      </w:r>
      <w:r w:rsidR="00972D3B">
        <w:rPr>
          <w:rFonts w:ascii="Arial" w:hAnsi="Arial" w:cs="Arial"/>
          <w:sz w:val="24"/>
          <w:szCs w:val="24"/>
          <w:lang w:val="en-US"/>
        </w:rPr>
        <w:t xml:space="preserve"> </w:t>
      </w:r>
      <w:r w:rsidR="001E1D6D">
        <w:rPr>
          <w:rFonts w:ascii="Arial" w:hAnsi="Arial" w:cs="Arial"/>
          <w:sz w:val="24"/>
          <w:szCs w:val="24"/>
          <w:lang w:val="en-US"/>
        </w:rPr>
        <w:t>are</w:t>
      </w:r>
      <w:r w:rsidR="00972D3B">
        <w:rPr>
          <w:rFonts w:ascii="Arial" w:hAnsi="Arial" w:cs="Arial"/>
          <w:sz w:val="24"/>
          <w:szCs w:val="24"/>
          <w:lang w:val="en-US"/>
        </w:rPr>
        <w:t xml:space="preserve"> not indebted to the responden</w:t>
      </w:r>
      <w:r w:rsidR="00C11D9B">
        <w:rPr>
          <w:rFonts w:ascii="Arial" w:hAnsi="Arial" w:cs="Arial"/>
          <w:sz w:val="24"/>
          <w:szCs w:val="24"/>
          <w:lang w:val="en-US"/>
        </w:rPr>
        <w:t xml:space="preserve">ts, the credit </w:t>
      </w:r>
      <w:r w:rsidR="00A400CE">
        <w:rPr>
          <w:rFonts w:ascii="Arial" w:hAnsi="Arial" w:cs="Arial"/>
          <w:sz w:val="24"/>
          <w:szCs w:val="24"/>
          <w:lang w:val="en-US"/>
        </w:rPr>
        <w:t xml:space="preserve">control policy is unenforceable </w:t>
      </w:r>
      <w:r w:rsidR="006A61C1">
        <w:rPr>
          <w:rFonts w:ascii="Arial" w:hAnsi="Arial" w:cs="Arial"/>
          <w:sz w:val="24"/>
          <w:szCs w:val="24"/>
          <w:lang w:val="en-US"/>
        </w:rPr>
        <w:t xml:space="preserve">and not applicable as it has not been adopted </w:t>
      </w:r>
      <w:r w:rsidR="000F66B7">
        <w:rPr>
          <w:rFonts w:ascii="Arial" w:hAnsi="Arial" w:cs="Arial"/>
          <w:sz w:val="24"/>
          <w:szCs w:val="24"/>
          <w:lang w:val="en-US"/>
        </w:rPr>
        <w:t>nor promulgated or published</w:t>
      </w:r>
      <w:r w:rsidR="003F326B">
        <w:rPr>
          <w:rFonts w:ascii="Arial" w:hAnsi="Arial" w:cs="Arial"/>
          <w:sz w:val="24"/>
          <w:szCs w:val="24"/>
          <w:lang w:val="en-US"/>
        </w:rPr>
        <w:t xml:space="preserve">. The respondents failed to provide </w:t>
      </w:r>
      <w:r w:rsidR="001329C7">
        <w:rPr>
          <w:rFonts w:ascii="Arial" w:hAnsi="Arial" w:cs="Arial"/>
          <w:sz w:val="24"/>
          <w:szCs w:val="24"/>
          <w:lang w:val="en-US"/>
        </w:rPr>
        <w:t>notice of the debt collection procedure</w:t>
      </w:r>
      <w:r w:rsidR="006317A4">
        <w:rPr>
          <w:rFonts w:ascii="Arial" w:hAnsi="Arial" w:cs="Arial"/>
          <w:sz w:val="24"/>
          <w:szCs w:val="24"/>
          <w:lang w:val="en-US"/>
        </w:rPr>
        <w:t xml:space="preserve"> and a </w:t>
      </w:r>
      <w:r w:rsidR="0005492C">
        <w:rPr>
          <w:rFonts w:ascii="Arial" w:hAnsi="Arial" w:cs="Arial"/>
          <w:sz w:val="24"/>
          <w:szCs w:val="24"/>
          <w:lang w:val="en-US"/>
        </w:rPr>
        <w:t>notice in terms of section 21 of the Electricity Supply Bylaw</w:t>
      </w:r>
      <w:r w:rsidR="00173B4A">
        <w:rPr>
          <w:rFonts w:ascii="Arial" w:hAnsi="Arial" w:cs="Arial"/>
          <w:sz w:val="24"/>
          <w:szCs w:val="24"/>
          <w:lang w:val="en-US"/>
        </w:rPr>
        <w:t>.</w:t>
      </w:r>
      <w:r w:rsidR="001A5826">
        <w:rPr>
          <w:rFonts w:ascii="Arial" w:hAnsi="Arial" w:cs="Arial"/>
          <w:sz w:val="24"/>
          <w:szCs w:val="24"/>
          <w:lang w:val="en-US"/>
        </w:rPr>
        <w:t xml:space="preserve"> He further submitted that the municipality is not an organ of state and therefore the provisions of section 35 of the General Law Amendment Act 62 of 1955 do not apply herein.  He </w:t>
      </w:r>
      <w:r w:rsidR="006317A4">
        <w:rPr>
          <w:rFonts w:ascii="Arial" w:hAnsi="Arial" w:cs="Arial"/>
          <w:sz w:val="24"/>
          <w:szCs w:val="24"/>
          <w:lang w:val="en-US"/>
        </w:rPr>
        <w:t xml:space="preserve">submitted that if this court finds that those provisions apply there are exceptional circumstances warranting non- compliance with section 35 of Act 62 of 1955. </w:t>
      </w:r>
    </w:p>
    <w:p w14:paraId="57B34B7C" w14:textId="06998B9F" w:rsidR="001E1D6D" w:rsidRDefault="00173B4A" w:rsidP="006317A4">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21</w:t>
      </w:r>
      <w:r>
        <w:rPr>
          <w:rFonts w:ascii="Arial" w:hAnsi="Arial" w:cs="Arial"/>
          <w:sz w:val="24"/>
          <w:szCs w:val="24"/>
          <w:lang w:val="en-US"/>
        </w:rPr>
        <w:t>]</w:t>
      </w:r>
      <w:r>
        <w:rPr>
          <w:rFonts w:ascii="Arial" w:hAnsi="Arial" w:cs="Arial"/>
          <w:sz w:val="24"/>
          <w:szCs w:val="24"/>
          <w:lang w:val="en-US"/>
        </w:rPr>
        <w:tab/>
        <w:t xml:space="preserve">In view of those </w:t>
      </w:r>
      <w:r w:rsidR="0085010E">
        <w:rPr>
          <w:rFonts w:ascii="Arial" w:hAnsi="Arial" w:cs="Arial"/>
          <w:sz w:val="24"/>
          <w:szCs w:val="24"/>
          <w:lang w:val="en-US"/>
        </w:rPr>
        <w:t xml:space="preserve">submissions, Mr Du Plessis submitted that </w:t>
      </w:r>
      <w:r w:rsidR="00F945A1">
        <w:rPr>
          <w:rFonts w:ascii="Arial" w:hAnsi="Arial" w:cs="Arial"/>
          <w:sz w:val="24"/>
          <w:szCs w:val="24"/>
          <w:lang w:val="en-US"/>
        </w:rPr>
        <w:t xml:space="preserve">a final order should be granted as prayed for in the </w:t>
      </w:r>
      <w:r w:rsidR="001E1D6D">
        <w:rPr>
          <w:rFonts w:ascii="Arial" w:hAnsi="Arial" w:cs="Arial"/>
          <w:sz w:val="24"/>
          <w:szCs w:val="24"/>
          <w:lang w:val="en-US"/>
        </w:rPr>
        <w:t>n</w:t>
      </w:r>
      <w:r w:rsidR="00F945A1">
        <w:rPr>
          <w:rFonts w:ascii="Arial" w:hAnsi="Arial" w:cs="Arial"/>
          <w:sz w:val="24"/>
          <w:szCs w:val="24"/>
          <w:lang w:val="en-US"/>
        </w:rPr>
        <w:t>otice of motion</w:t>
      </w:r>
      <w:r w:rsidR="00915E3F">
        <w:rPr>
          <w:rFonts w:ascii="Arial" w:hAnsi="Arial" w:cs="Arial"/>
          <w:sz w:val="24"/>
          <w:szCs w:val="24"/>
          <w:lang w:val="en-US"/>
        </w:rPr>
        <w:t>.</w:t>
      </w:r>
      <w:r w:rsidR="007946B4">
        <w:rPr>
          <w:rFonts w:ascii="Arial" w:hAnsi="Arial" w:cs="Arial"/>
          <w:sz w:val="24"/>
          <w:szCs w:val="24"/>
          <w:lang w:val="en-US"/>
        </w:rPr>
        <w:t xml:space="preserve"> There </w:t>
      </w:r>
      <w:r w:rsidR="001E1D6D">
        <w:rPr>
          <w:rFonts w:ascii="Arial" w:hAnsi="Arial" w:cs="Arial"/>
          <w:sz w:val="24"/>
          <w:szCs w:val="24"/>
          <w:lang w:val="en-US"/>
        </w:rPr>
        <w:t>were</w:t>
      </w:r>
      <w:r w:rsidR="007946B4">
        <w:rPr>
          <w:rFonts w:ascii="Arial" w:hAnsi="Arial" w:cs="Arial"/>
          <w:sz w:val="24"/>
          <w:szCs w:val="24"/>
          <w:lang w:val="en-US"/>
        </w:rPr>
        <w:t xml:space="preserve"> no </w:t>
      </w:r>
      <w:r w:rsidR="001E1D6D">
        <w:rPr>
          <w:rFonts w:ascii="Arial" w:hAnsi="Arial" w:cs="Arial"/>
          <w:sz w:val="24"/>
          <w:szCs w:val="24"/>
          <w:lang w:val="en-US"/>
        </w:rPr>
        <w:t xml:space="preserve">legal </w:t>
      </w:r>
      <w:r w:rsidR="007946B4">
        <w:rPr>
          <w:rFonts w:ascii="Arial" w:hAnsi="Arial" w:cs="Arial"/>
          <w:sz w:val="24"/>
          <w:szCs w:val="24"/>
          <w:lang w:val="en-US"/>
        </w:rPr>
        <w:t>authorit</w:t>
      </w:r>
      <w:r w:rsidR="001E1D6D">
        <w:rPr>
          <w:rFonts w:ascii="Arial" w:hAnsi="Arial" w:cs="Arial"/>
          <w:sz w:val="24"/>
          <w:szCs w:val="24"/>
          <w:lang w:val="en-US"/>
        </w:rPr>
        <w:t>ies</w:t>
      </w:r>
      <w:r w:rsidR="007946B4">
        <w:rPr>
          <w:rFonts w:ascii="Arial" w:hAnsi="Arial" w:cs="Arial"/>
          <w:sz w:val="24"/>
          <w:szCs w:val="24"/>
          <w:lang w:val="en-US"/>
        </w:rPr>
        <w:t xml:space="preserve"> </w:t>
      </w:r>
      <w:r w:rsidR="009E558E">
        <w:rPr>
          <w:rFonts w:ascii="Arial" w:hAnsi="Arial" w:cs="Arial"/>
          <w:sz w:val="24"/>
          <w:szCs w:val="24"/>
          <w:lang w:val="en-US"/>
        </w:rPr>
        <w:t>relied upon by the applicant</w:t>
      </w:r>
      <w:r w:rsidR="001E1D6D">
        <w:rPr>
          <w:rFonts w:ascii="Arial" w:hAnsi="Arial" w:cs="Arial"/>
          <w:sz w:val="24"/>
          <w:szCs w:val="24"/>
          <w:lang w:val="en-US"/>
        </w:rPr>
        <w:t>s</w:t>
      </w:r>
      <w:r w:rsidR="00072D9C">
        <w:rPr>
          <w:rFonts w:ascii="Arial" w:hAnsi="Arial" w:cs="Arial"/>
          <w:sz w:val="24"/>
          <w:szCs w:val="24"/>
          <w:lang w:val="en-US"/>
        </w:rPr>
        <w:t xml:space="preserve"> for the relief </w:t>
      </w:r>
      <w:r w:rsidR="001E1D6D">
        <w:rPr>
          <w:rFonts w:ascii="Arial" w:hAnsi="Arial" w:cs="Arial"/>
          <w:sz w:val="24"/>
          <w:szCs w:val="24"/>
          <w:lang w:val="en-US"/>
        </w:rPr>
        <w:t>sought</w:t>
      </w:r>
      <w:r w:rsidR="00DC1443">
        <w:rPr>
          <w:rFonts w:ascii="Arial" w:hAnsi="Arial" w:cs="Arial"/>
          <w:sz w:val="24"/>
          <w:szCs w:val="24"/>
          <w:lang w:val="en-US"/>
        </w:rPr>
        <w:t xml:space="preserve">. </w:t>
      </w:r>
    </w:p>
    <w:p w14:paraId="53821C0D" w14:textId="75D9CBF8" w:rsidR="001E1D6D" w:rsidRPr="001E1D6D" w:rsidRDefault="001E1D6D" w:rsidP="00E46F8F">
      <w:pPr>
        <w:spacing w:before="240" w:line="480" w:lineRule="auto"/>
        <w:ind w:left="720" w:hanging="720"/>
        <w:jc w:val="both"/>
        <w:rPr>
          <w:rFonts w:ascii="Arial" w:hAnsi="Arial" w:cs="Arial"/>
          <w:i/>
          <w:iCs/>
          <w:sz w:val="24"/>
          <w:szCs w:val="24"/>
          <w:lang w:val="en-US"/>
        </w:rPr>
      </w:pPr>
      <w:r w:rsidRPr="001E1D6D">
        <w:rPr>
          <w:rFonts w:ascii="Arial" w:hAnsi="Arial" w:cs="Arial"/>
          <w:i/>
          <w:iCs/>
          <w:sz w:val="24"/>
          <w:szCs w:val="24"/>
          <w:lang w:val="en-US"/>
        </w:rPr>
        <w:t>Respondents legal submissions</w:t>
      </w:r>
    </w:p>
    <w:p w14:paraId="3CD015A6" w14:textId="0DA8E741" w:rsidR="001E1D6D" w:rsidRDefault="00DC1443" w:rsidP="00E46F8F">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22</w:t>
      </w:r>
      <w:r>
        <w:rPr>
          <w:rFonts w:ascii="Arial" w:hAnsi="Arial" w:cs="Arial"/>
          <w:sz w:val="24"/>
          <w:szCs w:val="24"/>
          <w:lang w:val="en-US"/>
        </w:rPr>
        <w:t>]</w:t>
      </w:r>
      <w:r>
        <w:rPr>
          <w:rFonts w:ascii="Arial" w:hAnsi="Arial" w:cs="Arial"/>
          <w:sz w:val="24"/>
          <w:szCs w:val="24"/>
          <w:lang w:val="en-US"/>
        </w:rPr>
        <w:tab/>
      </w:r>
      <w:r w:rsidR="001E1D6D">
        <w:rPr>
          <w:rFonts w:ascii="Arial" w:hAnsi="Arial" w:cs="Arial"/>
          <w:sz w:val="24"/>
          <w:szCs w:val="24"/>
          <w:lang w:val="en-US"/>
        </w:rPr>
        <w:t xml:space="preserve"> Mr Mafu, </w:t>
      </w:r>
      <w:r>
        <w:rPr>
          <w:rFonts w:ascii="Arial" w:hAnsi="Arial" w:cs="Arial"/>
          <w:sz w:val="24"/>
          <w:szCs w:val="24"/>
          <w:lang w:val="en-US"/>
        </w:rPr>
        <w:t xml:space="preserve">relied on </w:t>
      </w:r>
      <w:r w:rsidR="002F1CCA">
        <w:rPr>
          <w:rFonts w:ascii="Arial" w:hAnsi="Arial" w:cs="Arial"/>
          <w:b/>
          <w:bCs/>
          <w:i/>
          <w:iCs/>
          <w:sz w:val="24"/>
          <w:szCs w:val="24"/>
          <w:lang w:val="en-US"/>
        </w:rPr>
        <w:t>Mkhontwana</w:t>
      </w:r>
      <w:r w:rsidR="00291D6A">
        <w:rPr>
          <w:rFonts w:ascii="Arial" w:hAnsi="Arial" w:cs="Arial"/>
          <w:b/>
          <w:bCs/>
          <w:i/>
          <w:iCs/>
          <w:sz w:val="24"/>
          <w:szCs w:val="24"/>
          <w:lang w:val="en-US"/>
        </w:rPr>
        <w:t xml:space="preserve"> v Nelson Mandela Metropolitan Municipality</w:t>
      </w:r>
      <w:r w:rsidR="00416A6A">
        <w:rPr>
          <w:rStyle w:val="FootnoteReference"/>
          <w:rFonts w:ascii="Arial" w:hAnsi="Arial" w:cs="Arial"/>
          <w:b/>
          <w:bCs/>
          <w:i/>
          <w:iCs/>
          <w:sz w:val="24"/>
          <w:szCs w:val="24"/>
          <w:lang w:val="en-US"/>
        </w:rPr>
        <w:footnoteReference w:id="1"/>
      </w:r>
      <w:r w:rsidR="002F1CCA">
        <w:rPr>
          <w:rFonts w:ascii="Arial" w:hAnsi="Arial" w:cs="Arial"/>
          <w:b/>
          <w:bCs/>
          <w:i/>
          <w:iCs/>
          <w:sz w:val="24"/>
          <w:szCs w:val="24"/>
          <w:lang w:val="en-US"/>
        </w:rPr>
        <w:t xml:space="preserve"> </w:t>
      </w:r>
      <w:r w:rsidR="009950D0">
        <w:rPr>
          <w:rFonts w:ascii="Arial" w:hAnsi="Arial" w:cs="Arial"/>
          <w:sz w:val="24"/>
          <w:szCs w:val="24"/>
          <w:lang w:val="en-US"/>
        </w:rPr>
        <w:t>for the submission that</w:t>
      </w:r>
      <w:r w:rsidR="001E1D6D">
        <w:rPr>
          <w:rFonts w:ascii="Arial" w:hAnsi="Arial" w:cs="Arial"/>
          <w:sz w:val="24"/>
          <w:szCs w:val="24"/>
          <w:lang w:val="en-US"/>
        </w:rPr>
        <w:t xml:space="preserve">: </w:t>
      </w:r>
    </w:p>
    <w:p w14:paraId="01732F7B" w14:textId="1F56AFBC" w:rsidR="008C7FC2" w:rsidRDefault="00370FFF" w:rsidP="00855F60">
      <w:pPr>
        <w:spacing w:before="240" w:line="240" w:lineRule="auto"/>
        <w:ind w:left="1440"/>
        <w:jc w:val="both"/>
        <w:rPr>
          <w:rFonts w:ascii="Arial" w:hAnsi="Arial" w:cs="Arial"/>
          <w:i/>
          <w:iCs/>
          <w:color w:val="242121"/>
          <w:sz w:val="20"/>
          <w:szCs w:val="20"/>
          <w:shd w:val="clear" w:color="auto" w:fill="FFFFFF"/>
        </w:rPr>
      </w:pPr>
      <w:r w:rsidRPr="00370FFF">
        <w:rPr>
          <w:rFonts w:ascii="Arial" w:hAnsi="Arial" w:cs="Arial"/>
          <w:i/>
          <w:iCs/>
          <w:sz w:val="20"/>
          <w:szCs w:val="20"/>
          <w:lang w:val="en-US"/>
        </w:rPr>
        <w:t>“</w:t>
      </w:r>
      <w:r w:rsidR="008C7FC2">
        <w:rPr>
          <w:rFonts w:ascii="Arial" w:hAnsi="Arial" w:cs="Arial"/>
          <w:i/>
          <w:iCs/>
          <w:sz w:val="20"/>
          <w:szCs w:val="20"/>
          <w:lang w:val="en-US"/>
        </w:rPr>
        <w:t>T</w:t>
      </w:r>
      <w:r w:rsidRPr="00370FFF">
        <w:rPr>
          <w:rFonts w:ascii="Arial" w:hAnsi="Arial" w:cs="Arial"/>
          <w:i/>
          <w:iCs/>
          <w:color w:val="242121"/>
          <w:sz w:val="20"/>
          <w:szCs w:val="20"/>
          <w:shd w:val="clear" w:color="auto" w:fill="FFFFFF"/>
        </w:rPr>
        <w:t>here can be no doubt that municipalities bear an important constitutional obligation and a statutory responsibility to take appropriate steps to ensure the efficient recovery of debt”.</w:t>
      </w:r>
    </w:p>
    <w:p w14:paraId="56D20343" w14:textId="04250A6A" w:rsidR="00BF6298" w:rsidRDefault="008B7B81" w:rsidP="00E46F8F">
      <w:pPr>
        <w:spacing w:before="240" w:line="480" w:lineRule="auto"/>
        <w:ind w:left="720" w:hanging="720"/>
        <w:jc w:val="both"/>
        <w:rPr>
          <w:rFonts w:ascii="Arial" w:hAnsi="Arial" w:cs="Arial"/>
          <w:sz w:val="24"/>
          <w:szCs w:val="24"/>
          <w:lang w:val="en-US"/>
        </w:rPr>
      </w:pPr>
      <w:r>
        <w:rPr>
          <w:rFonts w:ascii="Arial" w:hAnsi="Arial" w:cs="Arial"/>
          <w:sz w:val="24"/>
          <w:szCs w:val="24"/>
          <w:lang w:val="en-US"/>
        </w:rPr>
        <w:t>[23]</w:t>
      </w:r>
      <w:r w:rsidR="006317A4">
        <w:rPr>
          <w:rFonts w:ascii="Arial" w:hAnsi="Arial" w:cs="Arial"/>
          <w:i/>
          <w:iCs/>
          <w:sz w:val="20"/>
          <w:szCs w:val="20"/>
          <w:lang w:val="en-US"/>
        </w:rPr>
        <w:t xml:space="preserve">   </w:t>
      </w:r>
      <w:r w:rsidR="008C7FC2">
        <w:rPr>
          <w:rFonts w:ascii="Arial" w:hAnsi="Arial" w:cs="Arial"/>
          <w:i/>
          <w:iCs/>
          <w:sz w:val="20"/>
          <w:szCs w:val="20"/>
          <w:lang w:val="en-US"/>
        </w:rPr>
        <w:t xml:space="preserve"> </w:t>
      </w:r>
      <w:r w:rsidR="00370FFF" w:rsidRPr="00370FFF">
        <w:rPr>
          <w:rFonts w:ascii="Arial" w:hAnsi="Arial" w:cs="Arial"/>
          <w:i/>
          <w:iCs/>
          <w:color w:val="242121"/>
          <w:sz w:val="20"/>
          <w:szCs w:val="20"/>
          <w:shd w:val="clear" w:color="auto" w:fill="FFFFFF"/>
        </w:rPr>
        <w:t> </w:t>
      </w:r>
      <w:r w:rsidR="00370FFF">
        <w:rPr>
          <w:rFonts w:ascii="Arial" w:hAnsi="Arial" w:cs="Arial"/>
          <w:sz w:val="24"/>
          <w:szCs w:val="24"/>
          <w:lang w:val="en-US"/>
        </w:rPr>
        <w:t xml:space="preserve">Mr Mafu submitted that </w:t>
      </w:r>
      <w:r w:rsidR="0045673C">
        <w:rPr>
          <w:rFonts w:ascii="Arial" w:hAnsi="Arial" w:cs="Arial"/>
          <w:sz w:val="24"/>
          <w:szCs w:val="24"/>
          <w:lang w:val="en-US"/>
        </w:rPr>
        <w:t xml:space="preserve">the issue central to these proceedings </w:t>
      </w:r>
      <w:r w:rsidR="001E1D6D">
        <w:rPr>
          <w:rFonts w:ascii="Arial" w:hAnsi="Arial" w:cs="Arial"/>
          <w:sz w:val="24"/>
          <w:szCs w:val="24"/>
          <w:lang w:val="en-US"/>
        </w:rPr>
        <w:t>are</w:t>
      </w:r>
      <w:r w:rsidR="0045673C">
        <w:rPr>
          <w:rFonts w:ascii="Arial" w:hAnsi="Arial" w:cs="Arial"/>
          <w:sz w:val="24"/>
          <w:szCs w:val="24"/>
          <w:lang w:val="en-US"/>
        </w:rPr>
        <w:t xml:space="preserve"> </w:t>
      </w:r>
      <w:r w:rsidR="00EA48A5">
        <w:rPr>
          <w:rFonts w:ascii="Arial" w:hAnsi="Arial" w:cs="Arial"/>
          <w:sz w:val="24"/>
          <w:szCs w:val="24"/>
          <w:lang w:val="en-US"/>
        </w:rPr>
        <w:t>the applicants</w:t>
      </w:r>
      <w:r w:rsidR="001E1D6D">
        <w:rPr>
          <w:rFonts w:ascii="Arial" w:hAnsi="Arial" w:cs="Arial"/>
          <w:sz w:val="24"/>
          <w:szCs w:val="24"/>
          <w:lang w:val="en-US"/>
        </w:rPr>
        <w:t>’ rights</w:t>
      </w:r>
      <w:r w:rsidR="00EA48A5">
        <w:rPr>
          <w:rFonts w:ascii="Arial" w:hAnsi="Arial" w:cs="Arial"/>
          <w:sz w:val="24"/>
          <w:szCs w:val="24"/>
          <w:lang w:val="en-US"/>
        </w:rPr>
        <w:t xml:space="preserve"> </w:t>
      </w:r>
      <w:r w:rsidR="0063619F">
        <w:rPr>
          <w:rFonts w:ascii="Arial" w:hAnsi="Arial" w:cs="Arial"/>
          <w:sz w:val="24"/>
          <w:szCs w:val="24"/>
          <w:lang w:val="en-US"/>
        </w:rPr>
        <w:t xml:space="preserve">to receive basic municipal services </w:t>
      </w:r>
      <w:r w:rsidR="009B09E9">
        <w:rPr>
          <w:rFonts w:ascii="Arial" w:hAnsi="Arial" w:cs="Arial"/>
          <w:sz w:val="24"/>
          <w:szCs w:val="24"/>
          <w:lang w:val="en-US"/>
        </w:rPr>
        <w:t xml:space="preserve">such as electricity </w:t>
      </w:r>
      <w:r w:rsidR="00D23075">
        <w:rPr>
          <w:rFonts w:ascii="Arial" w:hAnsi="Arial" w:cs="Arial"/>
          <w:sz w:val="24"/>
          <w:szCs w:val="24"/>
          <w:lang w:val="en-US"/>
        </w:rPr>
        <w:t xml:space="preserve">versus the municipality’s obligation </w:t>
      </w:r>
      <w:r w:rsidR="00C736FE">
        <w:rPr>
          <w:rFonts w:ascii="Arial" w:hAnsi="Arial" w:cs="Arial"/>
          <w:sz w:val="24"/>
          <w:szCs w:val="24"/>
          <w:lang w:val="en-US"/>
        </w:rPr>
        <w:t>to fulfill its statutory obligation</w:t>
      </w:r>
      <w:r w:rsidR="001E1D6D">
        <w:rPr>
          <w:rFonts w:ascii="Arial" w:hAnsi="Arial" w:cs="Arial"/>
          <w:sz w:val="24"/>
          <w:szCs w:val="24"/>
          <w:lang w:val="en-US"/>
        </w:rPr>
        <w:t>s</w:t>
      </w:r>
      <w:r w:rsidR="00C736FE">
        <w:rPr>
          <w:rFonts w:ascii="Arial" w:hAnsi="Arial" w:cs="Arial"/>
          <w:sz w:val="24"/>
          <w:szCs w:val="24"/>
          <w:lang w:val="en-US"/>
        </w:rPr>
        <w:t xml:space="preserve"> such as </w:t>
      </w:r>
      <w:r w:rsidR="00400F8A">
        <w:rPr>
          <w:rFonts w:ascii="Arial" w:hAnsi="Arial" w:cs="Arial"/>
          <w:sz w:val="24"/>
          <w:szCs w:val="24"/>
          <w:lang w:val="en-US"/>
        </w:rPr>
        <w:t xml:space="preserve">providing basic services to all of its customers </w:t>
      </w:r>
      <w:r w:rsidR="00E374C0">
        <w:rPr>
          <w:rFonts w:ascii="Arial" w:hAnsi="Arial" w:cs="Arial"/>
          <w:sz w:val="24"/>
          <w:szCs w:val="24"/>
          <w:lang w:val="en-US"/>
        </w:rPr>
        <w:t>and inhabitants</w:t>
      </w:r>
      <w:r w:rsidR="00D17461">
        <w:rPr>
          <w:rFonts w:ascii="Arial" w:hAnsi="Arial" w:cs="Arial"/>
          <w:sz w:val="24"/>
          <w:szCs w:val="24"/>
          <w:lang w:val="en-US"/>
        </w:rPr>
        <w:t xml:space="preserve">. He submitted that </w:t>
      </w:r>
      <w:r w:rsidR="001E1D6D">
        <w:rPr>
          <w:rFonts w:ascii="Arial" w:hAnsi="Arial" w:cs="Arial"/>
          <w:sz w:val="24"/>
          <w:szCs w:val="24"/>
          <w:lang w:val="en-US"/>
        </w:rPr>
        <w:t xml:space="preserve">granting of </w:t>
      </w:r>
      <w:r w:rsidR="001E1D6D">
        <w:rPr>
          <w:rFonts w:ascii="Arial" w:hAnsi="Arial" w:cs="Arial"/>
          <w:sz w:val="24"/>
          <w:szCs w:val="24"/>
          <w:lang w:val="en-US"/>
        </w:rPr>
        <w:lastRenderedPageBreak/>
        <w:t xml:space="preserve">an </w:t>
      </w:r>
      <w:r w:rsidR="001145BA">
        <w:rPr>
          <w:rFonts w:ascii="Arial" w:hAnsi="Arial" w:cs="Arial"/>
          <w:sz w:val="24"/>
          <w:szCs w:val="24"/>
          <w:lang w:val="en-US"/>
        </w:rPr>
        <w:t>interdict</w:t>
      </w:r>
      <w:r w:rsidR="002A67CC">
        <w:rPr>
          <w:rFonts w:ascii="Arial" w:hAnsi="Arial" w:cs="Arial"/>
          <w:sz w:val="24"/>
          <w:szCs w:val="24"/>
          <w:lang w:val="en-US"/>
        </w:rPr>
        <w:t xml:space="preserve"> will temporarily restrain </w:t>
      </w:r>
      <w:r w:rsidR="006D36C3">
        <w:rPr>
          <w:rFonts w:ascii="Arial" w:hAnsi="Arial" w:cs="Arial"/>
          <w:sz w:val="24"/>
          <w:szCs w:val="24"/>
          <w:lang w:val="en-US"/>
        </w:rPr>
        <w:t xml:space="preserve">the first respondent from fulfilling </w:t>
      </w:r>
      <w:r w:rsidR="00E316D2">
        <w:rPr>
          <w:rFonts w:ascii="Arial" w:hAnsi="Arial" w:cs="Arial"/>
          <w:sz w:val="24"/>
          <w:szCs w:val="24"/>
          <w:lang w:val="en-US"/>
        </w:rPr>
        <w:t xml:space="preserve">its constitutional and statutory </w:t>
      </w:r>
      <w:r w:rsidR="003809BB">
        <w:rPr>
          <w:rFonts w:ascii="Arial" w:hAnsi="Arial" w:cs="Arial"/>
          <w:sz w:val="24"/>
          <w:szCs w:val="24"/>
          <w:lang w:val="en-US"/>
        </w:rPr>
        <w:t xml:space="preserve">responsibility to collect rates and </w:t>
      </w:r>
      <w:r w:rsidR="00513DE5">
        <w:rPr>
          <w:rFonts w:ascii="Arial" w:hAnsi="Arial" w:cs="Arial"/>
          <w:sz w:val="24"/>
          <w:szCs w:val="24"/>
          <w:lang w:val="en-US"/>
        </w:rPr>
        <w:t xml:space="preserve">taxes from its customers </w:t>
      </w:r>
      <w:r w:rsidR="0048753B">
        <w:rPr>
          <w:rFonts w:ascii="Arial" w:hAnsi="Arial" w:cs="Arial"/>
          <w:sz w:val="24"/>
          <w:szCs w:val="24"/>
          <w:lang w:val="en-US"/>
        </w:rPr>
        <w:t>through the 80/20 policy</w:t>
      </w:r>
      <w:r w:rsidR="00EC3A1B">
        <w:rPr>
          <w:rFonts w:ascii="Arial" w:hAnsi="Arial" w:cs="Arial"/>
          <w:sz w:val="24"/>
          <w:szCs w:val="24"/>
          <w:lang w:val="en-US"/>
        </w:rPr>
        <w:t>.</w:t>
      </w:r>
      <w:r w:rsidR="001145BA">
        <w:rPr>
          <w:rFonts w:ascii="Arial" w:hAnsi="Arial" w:cs="Arial"/>
          <w:sz w:val="24"/>
          <w:szCs w:val="24"/>
          <w:lang w:val="en-US"/>
        </w:rPr>
        <w:t xml:space="preserve"> </w:t>
      </w:r>
    </w:p>
    <w:p w14:paraId="3CD1C03C" w14:textId="42630DA2" w:rsidR="00D4568B" w:rsidRDefault="00BF6298" w:rsidP="00E46F8F">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2</w:t>
      </w:r>
      <w:r>
        <w:rPr>
          <w:rFonts w:ascii="Arial" w:hAnsi="Arial" w:cs="Arial"/>
          <w:sz w:val="24"/>
          <w:szCs w:val="24"/>
          <w:lang w:val="en-US"/>
        </w:rPr>
        <w:t>4]</w:t>
      </w:r>
      <w:r>
        <w:rPr>
          <w:rFonts w:ascii="Arial" w:hAnsi="Arial" w:cs="Arial"/>
          <w:sz w:val="24"/>
          <w:szCs w:val="24"/>
          <w:lang w:val="en-US"/>
        </w:rPr>
        <w:tab/>
      </w:r>
      <w:r w:rsidR="00D71FF8">
        <w:rPr>
          <w:rFonts w:ascii="Arial" w:hAnsi="Arial" w:cs="Arial"/>
          <w:sz w:val="24"/>
          <w:szCs w:val="24"/>
          <w:lang w:val="en-US"/>
        </w:rPr>
        <w:t>He submitted that on 31 May 2022</w:t>
      </w:r>
      <w:r w:rsidR="00EE10AE">
        <w:rPr>
          <w:rFonts w:ascii="Arial" w:hAnsi="Arial" w:cs="Arial"/>
          <w:sz w:val="24"/>
          <w:szCs w:val="24"/>
          <w:lang w:val="en-US"/>
        </w:rPr>
        <w:t xml:space="preserve"> the council took a resolution </w:t>
      </w:r>
      <w:r w:rsidR="00526CA8">
        <w:rPr>
          <w:rFonts w:ascii="Arial" w:hAnsi="Arial" w:cs="Arial"/>
          <w:sz w:val="24"/>
          <w:szCs w:val="24"/>
          <w:lang w:val="en-US"/>
        </w:rPr>
        <w:t xml:space="preserve">and adopted a revised </w:t>
      </w:r>
      <w:r w:rsidR="0055521E">
        <w:rPr>
          <w:rFonts w:ascii="Arial" w:hAnsi="Arial" w:cs="Arial"/>
          <w:sz w:val="24"/>
          <w:szCs w:val="24"/>
          <w:lang w:val="en-US"/>
        </w:rPr>
        <w:t xml:space="preserve">credit policy </w:t>
      </w:r>
      <w:r w:rsidR="006E4876">
        <w:rPr>
          <w:rFonts w:ascii="Arial" w:hAnsi="Arial" w:cs="Arial"/>
          <w:sz w:val="24"/>
          <w:szCs w:val="24"/>
          <w:lang w:val="en-US"/>
        </w:rPr>
        <w:t xml:space="preserve">and that council resolution is binding </w:t>
      </w:r>
      <w:r w:rsidR="00F46951">
        <w:rPr>
          <w:rFonts w:ascii="Arial" w:hAnsi="Arial" w:cs="Arial"/>
          <w:sz w:val="24"/>
          <w:szCs w:val="24"/>
          <w:lang w:val="en-US"/>
        </w:rPr>
        <w:t xml:space="preserve">until it is set aside by a </w:t>
      </w:r>
      <w:r w:rsidR="00C95CFA">
        <w:rPr>
          <w:rFonts w:ascii="Arial" w:hAnsi="Arial" w:cs="Arial"/>
          <w:sz w:val="24"/>
          <w:szCs w:val="24"/>
          <w:lang w:val="en-US"/>
        </w:rPr>
        <w:t>court</w:t>
      </w:r>
      <w:r w:rsidR="001E1D6D">
        <w:rPr>
          <w:rFonts w:ascii="Arial" w:hAnsi="Arial" w:cs="Arial"/>
          <w:sz w:val="24"/>
          <w:szCs w:val="24"/>
          <w:lang w:val="en-US"/>
        </w:rPr>
        <w:t xml:space="preserve"> of law</w:t>
      </w:r>
      <w:r w:rsidR="00C95CFA">
        <w:rPr>
          <w:rFonts w:ascii="Arial" w:hAnsi="Arial" w:cs="Arial"/>
          <w:sz w:val="24"/>
          <w:szCs w:val="24"/>
          <w:lang w:val="en-US"/>
        </w:rPr>
        <w:t xml:space="preserve">. </w:t>
      </w:r>
      <w:r w:rsidR="001E1D6D">
        <w:rPr>
          <w:rFonts w:ascii="Arial" w:hAnsi="Arial" w:cs="Arial"/>
          <w:sz w:val="24"/>
          <w:szCs w:val="24"/>
          <w:lang w:val="en-US"/>
        </w:rPr>
        <w:t xml:space="preserve"> In this regard he relied</w:t>
      </w:r>
      <w:r w:rsidR="00827BCF">
        <w:rPr>
          <w:rFonts w:ascii="Arial" w:hAnsi="Arial" w:cs="Arial"/>
          <w:sz w:val="24"/>
          <w:szCs w:val="24"/>
          <w:lang w:val="en-US"/>
        </w:rPr>
        <w:t xml:space="preserve"> on </w:t>
      </w:r>
      <w:r w:rsidR="00827BCF" w:rsidRPr="0047127A">
        <w:rPr>
          <w:rFonts w:ascii="Arial" w:hAnsi="Arial" w:cs="Arial"/>
          <w:b/>
          <w:bCs/>
          <w:i/>
          <w:iCs/>
          <w:sz w:val="24"/>
          <w:szCs w:val="24"/>
          <w:lang w:val="en-US"/>
        </w:rPr>
        <w:t>Manan</w:t>
      </w:r>
      <w:r w:rsidR="00006FB0" w:rsidRPr="0047127A">
        <w:rPr>
          <w:rFonts w:ascii="Arial" w:hAnsi="Arial" w:cs="Arial"/>
          <w:b/>
          <w:bCs/>
          <w:i/>
          <w:iCs/>
          <w:sz w:val="24"/>
          <w:szCs w:val="24"/>
          <w:lang w:val="en-US"/>
        </w:rPr>
        <w:t>a v King Sabata Dalindyebo Municipality</w:t>
      </w:r>
      <w:r w:rsidR="009032E4">
        <w:rPr>
          <w:rStyle w:val="FootnoteReference"/>
          <w:rFonts w:ascii="Arial" w:hAnsi="Arial" w:cs="Arial"/>
          <w:i/>
          <w:iCs/>
          <w:sz w:val="24"/>
          <w:szCs w:val="24"/>
          <w:lang w:val="en-US"/>
        </w:rPr>
        <w:footnoteReference w:id="2"/>
      </w:r>
      <w:r w:rsidR="00D4568B">
        <w:rPr>
          <w:rFonts w:ascii="Arial" w:hAnsi="Arial" w:cs="Arial"/>
          <w:i/>
          <w:iCs/>
          <w:sz w:val="24"/>
          <w:szCs w:val="24"/>
          <w:lang w:val="en-US"/>
        </w:rPr>
        <w:t xml:space="preserve">. </w:t>
      </w:r>
    </w:p>
    <w:p w14:paraId="51401346" w14:textId="6CD67793" w:rsidR="00E86A80" w:rsidRDefault="00D4568B" w:rsidP="00E46F8F">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2</w:t>
      </w:r>
      <w:r>
        <w:rPr>
          <w:rFonts w:ascii="Arial" w:hAnsi="Arial" w:cs="Arial"/>
          <w:sz w:val="24"/>
          <w:szCs w:val="24"/>
          <w:lang w:val="en-US"/>
        </w:rPr>
        <w:t>5]</w:t>
      </w:r>
      <w:r>
        <w:rPr>
          <w:rFonts w:ascii="Arial" w:hAnsi="Arial" w:cs="Arial"/>
          <w:sz w:val="24"/>
          <w:szCs w:val="24"/>
          <w:lang w:val="en-US"/>
        </w:rPr>
        <w:tab/>
        <w:t xml:space="preserve">He submitted that a council </w:t>
      </w:r>
      <w:r w:rsidR="001B56AE">
        <w:rPr>
          <w:rFonts w:ascii="Arial" w:hAnsi="Arial" w:cs="Arial"/>
          <w:sz w:val="24"/>
          <w:szCs w:val="24"/>
          <w:lang w:val="en-US"/>
        </w:rPr>
        <w:t>acts through its resolutions</w:t>
      </w:r>
      <w:r w:rsidR="001B6DF6">
        <w:rPr>
          <w:rFonts w:ascii="Arial" w:hAnsi="Arial" w:cs="Arial"/>
          <w:sz w:val="24"/>
          <w:szCs w:val="24"/>
          <w:lang w:val="en-US"/>
        </w:rPr>
        <w:t xml:space="preserve">. Once a resolution is adopted </w:t>
      </w:r>
      <w:r w:rsidR="007463C3">
        <w:rPr>
          <w:rFonts w:ascii="Arial" w:hAnsi="Arial" w:cs="Arial"/>
          <w:sz w:val="24"/>
          <w:szCs w:val="24"/>
          <w:lang w:val="en-US"/>
        </w:rPr>
        <w:t xml:space="preserve">its officials are bound to execute </w:t>
      </w:r>
      <w:r w:rsidR="006C7A0C">
        <w:rPr>
          <w:rFonts w:ascii="Arial" w:hAnsi="Arial" w:cs="Arial"/>
          <w:sz w:val="24"/>
          <w:szCs w:val="24"/>
          <w:lang w:val="en-US"/>
        </w:rPr>
        <w:t>it</w:t>
      </w:r>
      <w:r w:rsidR="001E1D6D">
        <w:rPr>
          <w:rFonts w:ascii="Arial" w:hAnsi="Arial" w:cs="Arial"/>
          <w:sz w:val="24"/>
          <w:szCs w:val="24"/>
          <w:lang w:val="en-US"/>
        </w:rPr>
        <w:t xml:space="preserve">, irrespective of their views. </w:t>
      </w:r>
      <w:r w:rsidR="00E060A1">
        <w:rPr>
          <w:rFonts w:ascii="Arial" w:hAnsi="Arial" w:cs="Arial"/>
          <w:sz w:val="24"/>
          <w:szCs w:val="24"/>
          <w:lang w:val="en-US"/>
        </w:rPr>
        <w:t xml:space="preserve">He submitted that the decision </w:t>
      </w:r>
      <w:r w:rsidR="00B42C64">
        <w:rPr>
          <w:rFonts w:ascii="Arial" w:hAnsi="Arial" w:cs="Arial"/>
          <w:sz w:val="24"/>
          <w:szCs w:val="24"/>
          <w:lang w:val="en-US"/>
        </w:rPr>
        <w:t xml:space="preserve">of the municipality to implement the </w:t>
      </w:r>
      <w:r w:rsidR="00CE11B3">
        <w:rPr>
          <w:rFonts w:ascii="Arial" w:hAnsi="Arial" w:cs="Arial"/>
          <w:sz w:val="24"/>
          <w:szCs w:val="24"/>
          <w:lang w:val="en-US"/>
        </w:rPr>
        <w:t xml:space="preserve">80/20 policy </w:t>
      </w:r>
      <w:r w:rsidR="001C1B07">
        <w:rPr>
          <w:rFonts w:ascii="Arial" w:hAnsi="Arial" w:cs="Arial"/>
          <w:sz w:val="24"/>
          <w:szCs w:val="24"/>
          <w:lang w:val="en-US"/>
        </w:rPr>
        <w:t xml:space="preserve">has </w:t>
      </w:r>
      <w:r w:rsidR="00BB2570">
        <w:rPr>
          <w:rFonts w:ascii="Arial" w:hAnsi="Arial" w:cs="Arial"/>
          <w:sz w:val="24"/>
          <w:szCs w:val="24"/>
          <w:lang w:val="en-US"/>
        </w:rPr>
        <w:t xml:space="preserve">not </w:t>
      </w:r>
      <w:r w:rsidR="001C1B07">
        <w:rPr>
          <w:rFonts w:ascii="Arial" w:hAnsi="Arial" w:cs="Arial"/>
          <w:sz w:val="24"/>
          <w:szCs w:val="24"/>
          <w:lang w:val="en-US"/>
        </w:rPr>
        <w:t xml:space="preserve">been </w:t>
      </w:r>
      <w:r w:rsidR="00BB2570">
        <w:rPr>
          <w:rFonts w:ascii="Arial" w:hAnsi="Arial" w:cs="Arial"/>
          <w:sz w:val="24"/>
          <w:szCs w:val="24"/>
          <w:lang w:val="en-US"/>
        </w:rPr>
        <w:t>taken on review</w:t>
      </w:r>
      <w:r w:rsidR="00E9308C">
        <w:rPr>
          <w:rFonts w:ascii="Arial" w:hAnsi="Arial" w:cs="Arial"/>
          <w:sz w:val="24"/>
          <w:szCs w:val="24"/>
          <w:lang w:val="en-US"/>
        </w:rPr>
        <w:t xml:space="preserve"> and for that reason it remains </w:t>
      </w:r>
      <w:r w:rsidR="006E5AD7">
        <w:rPr>
          <w:rFonts w:ascii="Arial" w:hAnsi="Arial" w:cs="Arial"/>
          <w:sz w:val="24"/>
          <w:szCs w:val="24"/>
          <w:lang w:val="en-US"/>
        </w:rPr>
        <w:t>bindin</w:t>
      </w:r>
      <w:r w:rsidR="00530324">
        <w:rPr>
          <w:rFonts w:ascii="Arial" w:hAnsi="Arial" w:cs="Arial"/>
          <w:sz w:val="24"/>
          <w:szCs w:val="24"/>
          <w:lang w:val="en-US"/>
        </w:rPr>
        <w:t>g</w:t>
      </w:r>
      <w:r w:rsidR="00ED7FD2">
        <w:rPr>
          <w:rFonts w:ascii="Arial" w:hAnsi="Arial" w:cs="Arial"/>
          <w:sz w:val="24"/>
          <w:szCs w:val="24"/>
          <w:lang w:val="en-US"/>
        </w:rPr>
        <w:t>. He submitted that the decision to restrict the applicant</w:t>
      </w:r>
      <w:r w:rsidR="008A7C9C">
        <w:rPr>
          <w:rFonts w:ascii="Arial" w:hAnsi="Arial" w:cs="Arial"/>
          <w:sz w:val="24"/>
          <w:szCs w:val="24"/>
          <w:lang w:val="en-US"/>
        </w:rPr>
        <w:t xml:space="preserve">’s electricity supply was in accordance </w:t>
      </w:r>
      <w:r w:rsidR="0003704B">
        <w:rPr>
          <w:rFonts w:ascii="Arial" w:hAnsi="Arial" w:cs="Arial"/>
          <w:sz w:val="24"/>
          <w:szCs w:val="24"/>
          <w:lang w:val="en-US"/>
        </w:rPr>
        <w:t>with the</w:t>
      </w:r>
      <w:r w:rsidR="00AF74B4">
        <w:rPr>
          <w:rFonts w:ascii="Arial" w:hAnsi="Arial" w:cs="Arial"/>
          <w:sz w:val="24"/>
          <w:szCs w:val="24"/>
          <w:lang w:val="en-US"/>
        </w:rPr>
        <w:t xml:space="preserve"> 80/20 policy </w:t>
      </w:r>
      <w:r w:rsidR="0010475A">
        <w:rPr>
          <w:rFonts w:ascii="Arial" w:hAnsi="Arial" w:cs="Arial"/>
          <w:sz w:val="24"/>
          <w:szCs w:val="24"/>
          <w:lang w:val="en-US"/>
        </w:rPr>
        <w:t xml:space="preserve">and sections 96 and 97 of the </w:t>
      </w:r>
      <w:r w:rsidR="001E1D6D">
        <w:rPr>
          <w:rFonts w:ascii="Arial" w:hAnsi="Arial" w:cs="Arial"/>
          <w:sz w:val="24"/>
          <w:szCs w:val="24"/>
          <w:lang w:val="en-US"/>
        </w:rPr>
        <w:t>S</w:t>
      </w:r>
      <w:r w:rsidR="0073336A">
        <w:rPr>
          <w:rFonts w:ascii="Arial" w:hAnsi="Arial" w:cs="Arial"/>
          <w:sz w:val="24"/>
          <w:szCs w:val="24"/>
          <w:lang w:val="en-US"/>
        </w:rPr>
        <w:t xml:space="preserve">ystems </w:t>
      </w:r>
      <w:r w:rsidR="001E1D6D">
        <w:rPr>
          <w:rFonts w:ascii="Arial" w:hAnsi="Arial" w:cs="Arial"/>
          <w:sz w:val="24"/>
          <w:szCs w:val="24"/>
          <w:lang w:val="en-US"/>
        </w:rPr>
        <w:t>A</w:t>
      </w:r>
      <w:r w:rsidR="0073336A">
        <w:rPr>
          <w:rFonts w:ascii="Arial" w:hAnsi="Arial" w:cs="Arial"/>
          <w:sz w:val="24"/>
          <w:szCs w:val="24"/>
          <w:lang w:val="en-US"/>
        </w:rPr>
        <w:t>ct.</w:t>
      </w:r>
    </w:p>
    <w:p w14:paraId="76E20245" w14:textId="3BFB1381" w:rsidR="000B6851" w:rsidRDefault="0073336A" w:rsidP="00E46F8F">
      <w:pPr>
        <w:spacing w:before="240"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2</w:t>
      </w:r>
      <w:r>
        <w:rPr>
          <w:rFonts w:ascii="Arial" w:hAnsi="Arial" w:cs="Arial"/>
          <w:sz w:val="24"/>
          <w:szCs w:val="24"/>
          <w:lang w:val="en-US"/>
        </w:rPr>
        <w:t>6]</w:t>
      </w:r>
      <w:r>
        <w:rPr>
          <w:rFonts w:ascii="Arial" w:hAnsi="Arial" w:cs="Arial"/>
          <w:sz w:val="24"/>
          <w:szCs w:val="24"/>
          <w:lang w:val="en-US"/>
        </w:rPr>
        <w:tab/>
        <w:t xml:space="preserve">Relying on </w:t>
      </w:r>
      <w:r>
        <w:rPr>
          <w:rFonts w:ascii="Arial" w:hAnsi="Arial" w:cs="Arial"/>
          <w:i/>
          <w:iCs/>
          <w:sz w:val="24"/>
          <w:szCs w:val="24"/>
          <w:lang w:val="en-US"/>
        </w:rPr>
        <w:t xml:space="preserve">Mkontwana, </w:t>
      </w:r>
      <w:r w:rsidRPr="008C7FC2">
        <w:rPr>
          <w:rFonts w:ascii="Arial" w:hAnsi="Arial" w:cs="Arial"/>
          <w:i/>
          <w:iCs/>
          <w:sz w:val="24"/>
          <w:szCs w:val="24"/>
          <w:lang w:val="en-US"/>
        </w:rPr>
        <w:t>supra,</w:t>
      </w:r>
      <w:r>
        <w:rPr>
          <w:rFonts w:ascii="Arial" w:hAnsi="Arial" w:cs="Arial"/>
          <w:sz w:val="24"/>
          <w:szCs w:val="24"/>
          <w:lang w:val="en-US"/>
        </w:rPr>
        <w:t xml:space="preserve"> he submitted that </w:t>
      </w:r>
      <w:r w:rsidR="0074435E">
        <w:rPr>
          <w:rFonts w:ascii="Arial" w:hAnsi="Arial" w:cs="Arial"/>
          <w:sz w:val="24"/>
          <w:szCs w:val="24"/>
          <w:lang w:val="en-US"/>
        </w:rPr>
        <w:t xml:space="preserve">municipalities are obliged to provide water and electricity to the residents in </w:t>
      </w:r>
      <w:r w:rsidR="007064F3">
        <w:rPr>
          <w:rFonts w:ascii="Arial" w:hAnsi="Arial" w:cs="Arial"/>
          <w:sz w:val="24"/>
          <w:szCs w:val="24"/>
          <w:lang w:val="en-US"/>
        </w:rPr>
        <w:t>their area</w:t>
      </w:r>
      <w:r w:rsidR="001E1D6D">
        <w:rPr>
          <w:rFonts w:ascii="Arial" w:hAnsi="Arial" w:cs="Arial"/>
          <w:sz w:val="24"/>
          <w:szCs w:val="24"/>
          <w:lang w:val="en-US"/>
        </w:rPr>
        <w:t>s</w:t>
      </w:r>
      <w:r w:rsidR="007064F3">
        <w:rPr>
          <w:rFonts w:ascii="Arial" w:hAnsi="Arial" w:cs="Arial"/>
          <w:sz w:val="24"/>
          <w:szCs w:val="24"/>
          <w:lang w:val="en-US"/>
        </w:rPr>
        <w:t xml:space="preserve"> as a matter of public </w:t>
      </w:r>
      <w:r w:rsidR="00237235">
        <w:rPr>
          <w:rFonts w:ascii="Arial" w:hAnsi="Arial" w:cs="Arial"/>
          <w:sz w:val="24"/>
          <w:szCs w:val="24"/>
          <w:lang w:val="en-US"/>
        </w:rPr>
        <w:t>duty</w:t>
      </w:r>
      <w:r w:rsidR="00237235">
        <w:rPr>
          <w:rStyle w:val="FootnoteReference"/>
          <w:rFonts w:ascii="Arial" w:hAnsi="Arial" w:cs="Arial"/>
          <w:sz w:val="24"/>
          <w:szCs w:val="24"/>
          <w:lang w:val="en-US"/>
        </w:rPr>
        <w:footnoteReference w:id="3"/>
      </w:r>
      <w:r w:rsidR="00237235">
        <w:rPr>
          <w:rFonts w:ascii="Arial" w:hAnsi="Arial" w:cs="Arial"/>
          <w:sz w:val="24"/>
          <w:szCs w:val="24"/>
          <w:lang w:val="en-US"/>
        </w:rPr>
        <w:t xml:space="preserve">. </w:t>
      </w:r>
    </w:p>
    <w:p w14:paraId="2B307A9B" w14:textId="30278202" w:rsidR="007D38F0" w:rsidRDefault="008B7B81" w:rsidP="001E1D6D">
      <w:pPr>
        <w:spacing w:before="240" w:line="480" w:lineRule="auto"/>
        <w:ind w:left="720" w:hanging="720"/>
        <w:jc w:val="both"/>
        <w:rPr>
          <w:rFonts w:ascii="Arial" w:hAnsi="Arial" w:cs="Arial"/>
          <w:sz w:val="24"/>
          <w:szCs w:val="24"/>
          <w:lang w:val="en-US"/>
        </w:rPr>
      </w:pPr>
      <w:r>
        <w:rPr>
          <w:rFonts w:ascii="Arial" w:hAnsi="Arial" w:cs="Arial"/>
          <w:sz w:val="24"/>
          <w:szCs w:val="24"/>
          <w:lang w:val="en-US"/>
        </w:rPr>
        <w:t>[27]</w:t>
      </w:r>
      <w:r w:rsidR="001E1D6D">
        <w:rPr>
          <w:rFonts w:ascii="Arial" w:hAnsi="Arial" w:cs="Arial"/>
          <w:sz w:val="24"/>
          <w:szCs w:val="24"/>
          <w:lang w:val="en-US"/>
        </w:rPr>
        <w:t xml:space="preserve"> </w:t>
      </w:r>
      <w:r w:rsidR="00855F60">
        <w:rPr>
          <w:rFonts w:ascii="Arial" w:hAnsi="Arial" w:cs="Arial"/>
          <w:sz w:val="24"/>
          <w:szCs w:val="24"/>
          <w:lang w:val="en-US"/>
        </w:rPr>
        <w:tab/>
      </w:r>
      <w:r w:rsidR="001E1D6D">
        <w:rPr>
          <w:rFonts w:ascii="Arial" w:hAnsi="Arial" w:cs="Arial"/>
          <w:sz w:val="24"/>
          <w:szCs w:val="24"/>
          <w:lang w:val="en-US"/>
        </w:rPr>
        <w:t xml:space="preserve">He submitted that the applicants have failed to make out a case for the relief sought. He asked for the dismissal of both applications with costs. </w:t>
      </w:r>
    </w:p>
    <w:p w14:paraId="5B02470B" w14:textId="77777777" w:rsidR="008B7B81" w:rsidRDefault="008B7B81" w:rsidP="001E1D6D">
      <w:pPr>
        <w:spacing w:before="240" w:line="480" w:lineRule="auto"/>
        <w:ind w:left="720" w:hanging="720"/>
        <w:jc w:val="both"/>
        <w:rPr>
          <w:rFonts w:ascii="Arial" w:hAnsi="Arial" w:cs="Arial"/>
          <w:sz w:val="24"/>
          <w:szCs w:val="24"/>
          <w:lang w:val="en-US"/>
        </w:rPr>
      </w:pPr>
    </w:p>
    <w:p w14:paraId="35DE1E9E" w14:textId="77777777" w:rsidR="008B7B81" w:rsidRDefault="008B7B81" w:rsidP="001E1D6D">
      <w:pPr>
        <w:spacing w:before="240" w:line="480" w:lineRule="auto"/>
        <w:ind w:left="720" w:hanging="720"/>
        <w:jc w:val="both"/>
        <w:rPr>
          <w:rFonts w:ascii="Arial" w:hAnsi="Arial" w:cs="Arial"/>
          <w:sz w:val="24"/>
          <w:szCs w:val="24"/>
          <w:lang w:val="en-US"/>
        </w:rPr>
      </w:pPr>
    </w:p>
    <w:p w14:paraId="0557FBE7" w14:textId="25A033EF" w:rsidR="001E1D6D" w:rsidRDefault="00BC269D" w:rsidP="003972EB">
      <w:pPr>
        <w:rPr>
          <w:rFonts w:ascii="Arial" w:hAnsi="Arial" w:cs="Arial"/>
          <w:i/>
          <w:iCs/>
          <w:sz w:val="24"/>
          <w:szCs w:val="24"/>
          <w:lang w:val="en-US"/>
        </w:rPr>
      </w:pPr>
      <w:r>
        <w:rPr>
          <w:rFonts w:ascii="Arial" w:hAnsi="Arial" w:cs="Arial"/>
          <w:i/>
          <w:iCs/>
          <w:sz w:val="24"/>
          <w:szCs w:val="24"/>
          <w:lang w:val="en-US"/>
        </w:rPr>
        <w:lastRenderedPageBreak/>
        <w:t>Discussion</w:t>
      </w:r>
    </w:p>
    <w:p w14:paraId="3FB9D3C2" w14:textId="77777777" w:rsidR="001E1D6D" w:rsidRPr="001E1D6D" w:rsidRDefault="0099180C" w:rsidP="003972EB">
      <w:pPr>
        <w:rPr>
          <w:rFonts w:ascii="Arial" w:hAnsi="Arial" w:cs="Arial"/>
          <w:i/>
          <w:iCs/>
          <w:sz w:val="24"/>
          <w:szCs w:val="24"/>
          <w:lang w:val="en-US"/>
        </w:rPr>
      </w:pPr>
      <w:r w:rsidRPr="001E1D6D">
        <w:rPr>
          <w:rFonts w:ascii="Arial" w:hAnsi="Arial" w:cs="Arial"/>
          <w:i/>
          <w:iCs/>
          <w:sz w:val="24"/>
          <w:szCs w:val="24"/>
          <w:lang w:val="en-US"/>
        </w:rPr>
        <w:t>U</w:t>
      </w:r>
      <w:r w:rsidR="001E1D6D" w:rsidRPr="001E1D6D">
        <w:rPr>
          <w:rFonts w:ascii="Arial" w:hAnsi="Arial" w:cs="Arial"/>
          <w:i/>
          <w:iCs/>
          <w:sz w:val="24"/>
          <w:szCs w:val="24"/>
          <w:lang w:val="en-US"/>
        </w:rPr>
        <w:t>rgency</w:t>
      </w:r>
    </w:p>
    <w:p w14:paraId="72713A96" w14:textId="6632A391" w:rsidR="00BC269D" w:rsidRPr="00BC269D" w:rsidRDefault="00BC269D" w:rsidP="003972EB">
      <w:pPr>
        <w:rPr>
          <w:rFonts w:ascii="Arial" w:hAnsi="Arial" w:cs="Arial"/>
          <w:i/>
          <w:iCs/>
          <w:sz w:val="24"/>
          <w:szCs w:val="24"/>
          <w:lang w:val="en-US"/>
        </w:rPr>
      </w:pPr>
      <w:r>
        <w:rPr>
          <w:rFonts w:ascii="Arial" w:hAnsi="Arial" w:cs="Arial"/>
          <w:i/>
          <w:iCs/>
          <w:sz w:val="24"/>
          <w:szCs w:val="24"/>
          <w:lang w:val="en-US"/>
        </w:rPr>
        <w:t xml:space="preserve"> </w:t>
      </w:r>
    </w:p>
    <w:p w14:paraId="0C2649AB" w14:textId="28F21654" w:rsidR="003972EB" w:rsidRDefault="00121ADA" w:rsidP="00137D2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28</w:t>
      </w:r>
      <w:r>
        <w:rPr>
          <w:rFonts w:ascii="Arial" w:hAnsi="Arial" w:cs="Arial"/>
          <w:sz w:val="24"/>
          <w:szCs w:val="24"/>
          <w:lang w:val="en-US"/>
        </w:rPr>
        <w:t>]</w:t>
      </w:r>
      <w:r w:rsidR="008F03C4">
        <w:rPr>
          <w:rFonts w:ascii="Arial" w:hAnsi="Arial" w:cs="Arial"/>
          <w:sz w:val="24"/>
          <w:szCs w:val="24"/>
          <w:lang w:val="en-US"/>
        </w:rPr>
        <w:tab/>
      </w:r>
      <w:r w:rsidR="0099180C">
        <w:rPr>
          <w:rFonts w:ascii="Arial" w:hAnsi="Arial" w:cs="Arial"/>
          <w:sz w:val="24"/>
          <w:szCs w:val="24"/>
          <w:lang w:val="en-US"/>
        </w:rPr>
        <w:t xml:space="preserve">Rule 6(12) </w:t>
      </w:r>
      <w:r w:rsidR="00656596">
        <w:rPr>
          <w:rFonts w:ascii="Arial" w:hAnsi="Arial" w:cs="Arial"/>
          <w:sz w:val="24"/>
          <w:szCs w:val="24"/>
          <w:lang w:val="en-US"/>
        </w:rPr>
        <w:t>of the Uniform Rules of Court requires</w:t>
      </w:r>
      <w:r w:rsidR="00B93603">
        <w:rPr>
          <w:rFonts w:ascii="Arial" w:hAnsi="Arial" w:cs="Arial"/>
          <w:sz w:val="24"/>
          <w:szCs w:val="24"/>
          <w:lang w:val="en-US"/>
        </w:rPr>
        <w:t xml:space="preserve"> an applicant who moves court on </w:t>
      </w:r>
      <w:r w:rsidR="0096398C">
        <w:rPr>
          <w:rFonts w:ascii="Arial" w:hAnsi="Arial" w:cs="Arial"/>
          <w:sz w:val="24"/>
          <w:szCs w:val="24"/>
          <w:lang w:val="en-US"/>
        </w:rPr>
        <w:t xml:space="preserve">an </w:t>
      </w:r>
      <w:r w:rsidR="00B93603">
        <w:rPr>
          <w:rFonts w:ascii="Arial" w:hAnsi="Arial" w:cs="Arial"/>
          <w:sz w:val="24"/>
          <w:szCs w:val="24"/>
          <w:lang w:val="en-US"/>
        </w:rPr>
        <w:t>urgent ba</w:t>
      </w:r>
      <w:r w:rsidR="008649A3">
        <w:rPr>
          <w:rFonts w:ascii="Arial" w:hAnsi="Arial" w:cs="Arial"/>
          <w:sz w:val="24"/>
          <w:szCs w:val="24"/>
          <w:lang w:val="en-US"/>
        </w:rPr>
        <w:t>sis</w:t>
      </w:r>
      <w:r w:rsidR="000D6BC1">
        <w:rPr>
          <w:rFonts w:ascii="Arial" w:hAnsi="Arial" w:cs="Arial"/>
          <w:sz w:val="24"/>
          <w:szCs w:val="24"/>
          <w:lang w:val="en-US"/>
        </w:rPr>
        <w:t xml:space="preserve"> </w:t>
      </w:r>
      <w:r w:rsidR="000C5CFA">
        <w:rPr>
          <w:rFonts w:ascii="Arial" w:hAnsi="Arial" w:cs="Arial"/>
          <w:sz w:val="24"/>
          <w:szCs w:val="24"/>
          <w:lang w:val="en-US"/>
        </w:rPr>
        <w:t xml:space="preserve">to state facts which render the matter </w:t>
      </w:r>
      <w:r w:rsidR="00E73FF8">
        <w:rPr>
          <w:rFonts w:ascii="Arial" w:hAnsi="Arial" w:cs="Arial"/>
          <w:sz w:val="24"/>
          <w:szCs w:val="24"/>
          <w:lang w:val="en-US"/>
        </w:rPr>
        <w:t xml:space="preserve">so urgent that he or she will not be able to </w:t>
      </w:r>
      <w:r w:rsidR="00DC6C16">
        <w:rPr>
          <w:rFonts w:ascii="Arial" w:hAnsi="Arial" w:cs="Arial"/>
          <w:sz w:val="24"/>
          <w:szCs w:val="24"/>
          <w:lang w:val="en-US"/>
        </w:rPr>
        <w:t>obtain redress in due course</w:t>
      </w:r>
      <w:r w:rsidR="00ED1645">
        <w:rPr>
          <w:rFonts w:ascii="Arial" w:hAnsi="Arial" w:cs="Arial"/>
          <w:sz w:val="24"/>
          <w:szCs w:val="24"/>
          <w:lang w:val="en-US"/>
        </w:rPr>
        <w:t xml:space="preserve">. </w:t>
      </w:r>
      <w:r w:rsidR="008C7FC2">
        <w:rPr>
          <w:rFonts w:ascii="Arial" w:hAnsi="Arial" w:cs="Arial"/>
          <w:sz w:val="24"/>
          <w:szCs w:val="24"/>
          <w:lang w:val="en-US"/>
        </w:rPr>
        <w:t xml:space="preserve">That </w:t>
      </w:r>
      <w:r w:rsidR="00ED1645">
        <w:rPr>
          <w:rFonts w:ascii="Arial" w:hAnsi="Arial" w:cs="Arial"/>
          <w:sz w:val="24"/>
          <w:szCs w:val="24"/>
          <w:lang w:val="en-US"/>
        </w:rPr>
        <w:t xml:space="preserve">means that the applicant must explain </w:t>
      </w:r>
      <w:r w:rsidR="0096398C">
        <w:rPr>
          <w:rFonts w:ascii="Arial" w:hAnsi="Arial" w:cs="Arial"/>
          <w:sz w:val="24"/>
          <w:szCs w:val="24"/>
          <w:lang w:val="en-US"/>
        </w:rPr>
        <w:t xml:space="preserve">all </w:t>
      </w:r>
      <w:r w:rsidR="00284361">
        <w:rPr>
          <w:rFonts w:ascii="Arial" w:hAnsi="Arial" w:cs="Arial"/>
          <w:sz w:val="24"/>
          <w:szCs w:val="24"/>
          <w:lang w:val="en-US"/>
        </w:rPr>
        <w:t>the</w:t>
      </w:r>
      <w:r w:rsidR="009F24C2">
        <w:rPr>
          <w:rFonts w:ascii="Arial" w:hAnsi="Arial" w:cs="Arial"/>
          <w:sz w:val="24"/>
          <w:szCs w:val="24"/>
          <w:lang w:val="en-US"/>
        </w:rPr>
        <w:t xml:space="preserve"> steps he or she took </w:t>
      </w:r>
      <w:r w:rsidR="00A63375">
        <w:rPr>
          <w:rFonts w:ascii="Arial" w:hAnsi="Arial" w:cs="Arial"/>
          <w:sz w:val="24"/>
          <w:szCs w:val="24"/>
          <w:lang w:val="en-US"/>
        </w:rPr>
        <w:t xml:space="preserve">from the time </w:t>
      </w:r>
      <w:r w:rsidR="0096398C">
        <w:rPr>
          <w:rFonts w:ascii="Arial" w:hAnsi="Arial" w:cs="Arial"/>
          <w:sz w:val="24"/>
          <w:szCs w:val="24"/>
          <w:lang w:val="en-US"/>
        </w:rPr>
        <w:t>he or she apprehended harm or the alleged infringement of right</w:t>
      </w:r>
      <w:r w:rsidR="000A6C04">
        <w:rPr>
          <w:rFonts w:ascii="Arial" w:hAnsi="Arial" w:cs="Arial"/>
          <w:sz w:val="24"/>
          <w:szCs w:val="24"/>
          <w:lang w:val="en-US"/>
        </w:rPr>
        <w:t xml:space="preserve"> until </w:t>
      </w:r>
      <w:r w:rsidR="00563895">
        <w:rPr>
          <w:rFonts w:ascii="Arial" w:hAnsi="Arial" w:cs="Arial"/>
          <w:sz w:val="24"/>
          <w:szCs w:val="24"/>
          <w:lang w:val="en-US"/>
        </w:rPr>
        <w:t>he brought the matter to court. The slip evincing the purchase</w:t>
      </w:r>
      <w:r w:rsidR="008C7FC2">
        <w:rPr>
          <w:rFonts w:ascii="Arial" w:hAnsi="Arial" w:cs="Arial"/>
          <w:sz w:val="24"/>
          <w:szCs w:val="24"/>
          <w:lang w:val="en-US"/>
        </w:rPr>
        <w:t>s</w:t>
      </w:r>
      <w:r w:rsidR="00563895">
        <w:rPr>
          <w:rFonts w:ascii="Arial" w:hAnsi="Arial" w:cs="Arial"/>
          <w:sz w:val="24"/>
          <w:szCs w:val="24"/>
          <w:lang w:val="en-US"/>
        </w:rPr>
        <w:t xml:space="preserve"> </w:t>
      </w:r>
      <w:r w:rsidR="00DC57DC">
        <w:rPr>
          <w:rFonts w:ascii="Arial" w:hAnsi="Arial" w:cs="Arial"/>
          <w:sz w:val="24"/>
          <w:szCs w:val="24"/>
          <w:lang w:val="en-US"/>
        </w:rPr>
        <w:t xml:space="preserve">is dated 17 March </w:t>
      </w:r>
      <w:r w:rsidR="00855F60">
        <w:rPr>
          <w:rFonts w:ascii="Arial" w:hAnsi="Arial" w:cs="Arial"/>
          <w:sz w:val="24"/>
          <w:szCs w:val="24"/>
          <w:lang w:val="en-US"/>
        </w:rPr>
        <w:t>2023,</w:t>
      </w:r>
      <w:r w:rsidR="008C7FC2">
        <w:rPr>
          <w:rFonts w:ascii="Arial" w:hAnsi="Arial" w:cs="Arial"/>
          <w:sz w:val="24"/>
          <w:szCs w:val="24"/>
          <w:lang w:val="en-US"/>
        </w:rPr>
        <w:t xml:space="preserve"> </w:t>
      </w:r>
      <w:r w:rsidR="00DC57DC">
        <w:rPr>
          <w:rFonts w:ascii="Arial" w:hAnsi="Arial" w:cs="Arial"/>
          <w:sz w:val="24"/>
          <w:szCs w:val="24"/>
          <w:lang w:val="en-US"/>
        </w:rPr>
        <w:t xml:space="preserve">in </w:t>
      </w:r>
      <w:r w:rsidR="008C7FC2">
        <w:rPr>
          <w:rFonts w:ascii="Arial" w:hAnsi="Arial" w:cs="Arial"/>
          <w:sz w:val="24"/>
          <w:szCs w:val="24"/>
          <w:lang w:val="en-US"/>
        </w:rPr>
        <w:t xml:space="preserve">the </w:t>
      </w:r>
      <w:r w:rsidR="00DC57DC">
        <w:rPr>
          <w:rFonts w:ascii="Arial" w:hAnsi="Arial" w:cs="Arial"/>
          <w:sz w:val="24"/>
          <w:szCs w:val="24"/>
          <w:lang w:val="en-US"/>
        </w:rPr>
        <w:t>case of Mr Maqhashu</w:t>
      </w:r>
      <w:r w:rsidR="008C7FC2">
        <w:rPr>
          <w:rFonts w:ascii="Arial" w:hAnsi="Arial" w:cs="Arial"/>
          <w:sz w:val="24"/>
          <w:szCs w:val="24"/>
          <w:lang w:val="en-US"/>
        </w:rPr>
        <w:t xml:space="preserve"> </w:t>
      </w:r>
      <w:r w:rsidR="00E12AC8">
        <w:rPr>
          <w:rFonts w:ascii="Arial" w:hAnsi="Arial" w:cs="Arial"/>
          <w:sz w:val="24"/>
          <w:szCs w:val="24"/>
          <w:lang w:val="en-US"/>
        </w:rPr>
        <w:t xml:space="preserve">and in Ms Ntantiso’s case the purchase was </w:t>
      </w:r>
      <w:r w:rsidR="00D07D31">
        <w:rPr>
          <w:rFonts w:ascii="Arial" w:hAnsi="Arial" w:cs="Arial"/>
          <w:sz w:val="24"/>
          <w:szCs w:val="24"/>
          <w:lang w:val="en-US"/>
        </w:rPr>
        <w:t>on 15 March 2023</w:t>
      </w:r>
      <w:r w:rsidR="00BF3402">
        <w:rPr>
          <w:rFonts w:ascii="Arial" w:hAnsi="Arial" w:cs="Arial"/>
          <w:sz w:val="24"/>
          <w:szCs w:val="24"/>
          <w:lang w:val="en-US"/>
        </w:rPr>
        <w:t>. In both cases the applica</w:t>
      </w:r>
      <w:r w:rsidR="00CB60E6">
        <w:rPr>
          <w:rFonts w:ascii="Arial" w:hAnsi="Arial" w:cs="Arial"/>
          <w:sz w:val="24"/>
          <w:szCs w:val="24"/>
          <w:lang w:val="en-US"/>
        </w:rPr>
        <w:t xml:space="preserve">tions were </w:t>
      </w:r>
      <w:r w:rsidR="00E253E4">
        <w:rPr>
          <w:rFonts w:ascii="Arial" w:hAnsi="Arial" w:cs="Arial"/>
          <w:sz w:val="24"/>
          <w:szCs w:val="24"/>
          <w:lang w:val="en-US"/>
        </w:rPr>
        <w:t>brought on 11 May 2023</w:t>
      </w:r>
      <w:r w:rsidR="00AC33CB">
        <w:rPr>
          <w:rFonts w:ascii="Arial" w:hAnsi="Arial" w:cs="Arial"/>
          <w:sz w:val="24"/>
          <w:szCs w:val="24"/>
          <w:lang w:val="en-US"/>
        </w:rPr>
        <w:t xml:space="preserve">. A period of at least </w:t>
      </w:r>
      <w:r w:rsidR="00D45EE5">
        <w:rPr>
          <w:rFonts w:ascii="Arial" w:hAnsi="Arial" w:cs="Arial"/>
          <w:sz w:val="24"/>
          <w:szCs w:val="24"/>
          <w:lang w:val="en-US"/>
        </w:rPr>
        <w:t xml:space="preserve">40 court days </w:t>
      </w:r>
      <w:r w:rsidR="0005646B">
        <w:rPr>
          <w:rFonts w:ascii="Arial" w:hAnsi="Arial" w:cs="Arial"/>
          <w:sz w:val="24"/>
          <w:szCs w:val="24"/>
          <w:lang w:val="en-US"/>
        </w:rPr>
        <w:t xml:space="preserve">had lapsed between the date </w:t>
      </w:r>
      <w:r w:rsidR="00E90761">
        <w:rPr>
          <w:rFonts w:ascii="Arial" w:hAnsi="Arial" w:cs="Arial"/>
          <w:sz w:val="24"/>
          <w:szCs w:val="24"/>
          <w:lang w:val="en-US"/>
        </w:rPr>
        <w:t xml:space="preserve">of purchase of electricity and the date </w:t>
      </w:r>
      <w:r w:rsidR="009F6789">
        <w:rPr>
          <w:rFonts w:ascii="Arial" w:hAnsi="Arial" w:cs="Arial"/>
          <w:sz w:val="24"/>
          <w:szCs w:val="24"/>
          <w:lang w:val="en-US"/>
        </w:rPr>
        <w:t>they brought the applications</w:t>
      </w:r>
      <w:r w:rsidR="00DD6B7F">
        <w:rPr>
          <w:rFonts w:ascii="Arial" w:hAnsi="Arial" w:cs="Arial"/>
          <w:sz w:val="24"/>
          <w:szCs w:val="24"/>
          <w:lang w:val="en-US"/>
        </w:rPr>
        <w:t>.</w:t>
      </w:r>
      <w:r w:rsidR="00D45EE5">
        <w:rPr>
          <w:rFonts w:ascii="Arial" w:hAnsi="Arial" w:cs="Arial"/>
          <w:sz w:val="24"/>
          <w:szCs w:val="24"/>
          <w:lang w:val="en-US"/>
        </w:rPr>
        <w:t xml:space="preserve"> There is no explanation for that period at all. </w:t>
      </w:r>
    </w:p>
    <w:p w14:paraId="38A78702" w14:textId="4266B5A1" w:rsidR="00C8295F" w:rsidRDefault="00DD6B7F" w:rsidP="00137D2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29</w:t>
      </w:r>
      <w:r>
        <w:rPr>
          <w:rFonts w:ascii="Arial" w:hAnsi="Arial" w:cs="Arial"/>
          <w:sz w:val="24"/>
          <w:szCs w:val="24"/>
          <w:lang w:val="en-US"/>
        </w:rPr>
        <w:t>]</w:t>
      </w:r>
      <w:r>
        <w:rPr>
          <w:rFonts w:ascii="Arial" w:hAnsi="Arial" w:cs="Arial"/>
          <w:sz w:val="24"/>
          <w:szCs w:val="24"/>
          <w:lang w:val="en-US"/>
        </w:rPr>
        <w:tab/>
        <w:t xml:space="preserve">In the </w:t>
      </w:r>
      <w:r w:rsidR="00DE4A9E">
        <w:rPr>
          <w:rFonts w:ascii="Arial" w:hAnsi="Arial" w:cs="Arial"/>
          <w:sz w:val="24"/>
          <w:szCs w:val="24"/>
          <w:lang w:val="en-US"/>
        </w:rPr>
        <w:t xml:space="preserve">founding affidavits </w:t>
      </w:r>
      <w:r>
        <w:rPr>
          <w:rFonts w:ascii="Arial" w:hAnsi="Arial" w:cs="Arial"/>
          <w:sz w:val="24"/>
          <w:szCs w:val="24"/>
          <w:lang w:val="en-US"/>
        </w:rPr>
        <w:t>both</w:t>
      </w:r>
      <w:r w:rsidR="00D3050B">
        <w:rPr>
          <w:rFonts w:ascii="Arial" w:hAnsi="Arial" w:cs="Arial"/>
          <w:sz w:val="24"/>
          <w:szCs w:val="24"/>
          <w:lang w:val="en-US"/>
        </w:rPr>
        <w:t xml:space="preserve"> applicants contended that they will bring </w:t>
      </w:r>
      <w:r w:rsidR="00CB24EC">
        <w:rPr>
          <w:rFonts w:ascii="Arial" w:hAnsi="Arial" w:cs="Arial"/>
          <w:sz w:val="24"/>
          <w:szCs w:val="24"/>
          <w:lang w:val="en-US"/>
        </w:rPr>
        <w:t>the applications on 6 June 2023</w:t>
      </w:r>
      <w:r w:rsidR="00A27F80">
        <w:rPr>
          <w:rFonts w:ascii="Arial" w:hAnsi="Arial" w:cs="Arial"/>
          <w:sz w:val="24"/>
          <w:szCs w:val="24"/>
          <w:lang w:val="en-US"/>
        </w:rPr>
        <w:t xml:space="preserve"> at 9h30 where they will seek a </w:t>
      </w:r>
      <w:r w:rsidR="00A27F80">
        <w:rPr>
          <w:rFonts w:ascii="Arial" w:hAnsi="Arial" w:cs="Arial"/>
          <w:i/>
          <w:iCs/>
          <w:sz w:val="24"/>
          <w:szCs w:val="24"/>
          <w:lang w:val="en-US"/>
        </w:rPr>
        <w:t xml:space="preserve">rule nisi </w:t>
      </w:r>
      <w:r w:rsidR="00A27F80">
        <w:rPr>
          <w:rFonts w:ascii="Arial" w:hAnsi="Arial" w:cs="Arial"/>
          <w:sz w:val="24"/>
          <w:szCs w:val="24"/>
          <w:lang w:val="en-US"/>
        </w:rPr>
        <w:t xml:space="preserve">returnable on </w:t>
      </w:r>
      <w:r w:rsidR="00D47498">
        <w:rPr>
          <w:rFonts w:ascii="Arial" w:hAnsi="Arial" w:cs="Arial"/>
          <w:sz w:val="24"/>
          <w:szCs w:val="24"/>
          <w:lang w:val="en-US"/>
        </w:rPr>
        <w:t xml:space="preserve">4 July 2023. The period between 11 May </w:t>
      </w:r>
      <w:r w:rsidR="00AF22FB">
        <w:rPr>
          <w:rFonts w:ascii="Arial" w:hAnsi="Arial" w:cs="Arial"/>
          <w:sz w:val="24"/>
          <w:szCs w:val="24"/>
          <w:lang w:val="en-US"/>
        </w:rPr>
        <w:t xml:space="preserve">2023 </w:t>
      </w:r>
      <w:r w:rsidR="0096398C">
        <w:rPr>
          <w:rFonts w:ascii="Arial" w:hAnsi="Arial" w:cs="Arial"/>
          <w:sz w:val="24"/>
          <w:szCs w:val="24"/>
          <w:lang w:val="en-US"/>
        </w:rPr>
        <w:t xml:space="preserve">when the applications were delivered </w:t>
      </w:r>
      <w:r w:rsidR="00D47498">
        <w:rPr>
          <w:rFonts w:ascii="Arial" w:hAnsi="Arial" w:cs="Arial"/>
          <w:sz w:val="24"/>
          <w:szCs w:val="24"/>
          <w:lang w:val="en-US"/>
        </w:rPr>
        <w:t xml:space="preserve">and </w:t>
      </w:r>
      <w:r w:rsidR="00AF22FB">
        <w:rPr>
          <w:rFonts w:ascii="Arial" w:hAnsi="Arial" w:cs="Arial"/>
          <w:sz w:val="24"/>
          <w:szCs w:val="24"/>
          <w:lang w:val="en-US"/>
        </w:rPr>
        <w:t>6 June 2023</w:t>
      </w:r>
      <w:r w:rsidR="00C74110">
        <w:rPr>
          <w:rFonts w:ascii="Arial" w:hAnsi="Arial" w:cs="Arial"/>
          <w:sz w:val="24"/>
          <w:szCs w:val="24"/>
          <w:lang w:val="en-US"/>
        </w:rPr>
        <w:t xml:space="preserve"> is </w:t>
      </w:r>
      <w:r w:rsidR="00DE4A9E">
        <w:rPr>
          <w:rFonts w:ascii="Arial" w:hAnsi="Arial" w:cs="Arial"/>
          <w:sz w:val="24"/>
          <w:szCs w:val="24"/>
          <w:lang w:val="en-US"/>
        </w:rPr>
        <w:t>(</w:t>
      </w:r>
      <w:r w:rsidR="008C7FC2">
        <w:rPr>
          <w:rFonts w:ascii="Arial" w:hAnsi="Arial" w:cs="Arial"/>
          <w:sz w:val="24"/>
          <w:szCs w:val="24"/>
          <w:lang w:val="en-US"/>
        </w:rPr>
        <w:t>17</w:t>
      </w:r>
      <w:r w:rsidR="00DE4A9E">
        <w:rPr>
          <w:rFonts w:ascii="Arial" w:hAnsi="Arial" w:cs="Arial"/>
          <w:sz w:val="24"/>
          <w:szCs w:val="24"/>
          <w:lang w:val="en-US"/>
        </w:rPr>
        <w:t>) seventeen</w:t>
      </w:r>
      <w:r w:rsidR="008C7FC2">
        <w:rPr>
          <w:rFonts w:ascii="Arial" w:hAnsi="Arial" w:cs="Arial"/>
          <w:sz w:val="24"/>
          <w:szCs w:val="24"/>
          <w:lang w:val="en-US"/>
        </w:rPr>
        <w:t xml:space="preserve"> court </w:t>
      </w:r>
      <w:r w:rsidR="008E26E0">
        <w:rPr>
          <w:rFonts w:ascii="Arial" w:hAnsi="Arial" w:cs="Arial"/>
          <w:sz w:val="24"/>
          <w:szCs w:val="24"/>
          <w:lang w:val="en-US"/>
        </w:rPr>
        <w:t>days</w:t>
      </w:r>
      <w:r w:rsidR="007731F0">
        <w:rPr>
          <w:rFonts w:ascii="Arial" w:hAnsi="Arial" w:cs="Arial"/>
          <w:sz w:val="24"/>
          <w:szCs w:val="24"/>
          <w:lang w:val="en-US"/>
        </w:rPr>
        <w:t xml:space="preserve">. </w:t>
      </w:r>
      <w:r w:rsidR="00D45EE5">
        <w:rPr>
          <w:rFonts w:ascii="Arial" w:hAnsi="Arial" w:cs="Arial"/>
          <w:sz w:val="24"/>
          <w:szCs w:val="24"/>
          <w:lang w:val="en-US"/>
        </w:rPr>
        <w:t xml:space="preserve">In terms of Rule 6 the respondents are entitled to </w:t>
      </w:r>
      <w:r w:rsidR="0096398C">
        <w:rPr>
          <w:rFonts w:ascii="Arial" w:hAnsi="Arial" w:cs="Arial"/>
          <w:sz w:val="24"/>
          <w:szCs w:val="24"/>
          <w:lang w:val="en-US"/>
        </w:rPr>
        <w:t>(</w:t>
      </w:r>
      <w:r w:rsidR="00D45EE5">
        <w:rPr>
          <w:rFonts w:ascii="Arial" w:hAnsi="Arial" w:cs="Arial"/>
          <w:sz w:val="24"/>
          <w:szCs w:val="24"/>
          <w:lang w:val="en-US"/>
        </w:rPr>
        <w:t>5</w:t>
      </w:r>
      <w:r w:rsidR="0096398C">
        <w:rPr>
          <w:rFonts w:ascii="Arial" w:hAnsi="Arial" w:cs="Arial"/>
          <w:sz w:val="24"/>
          <w:szCs w:val="24"/>
          <w:lang w:val="en-US"/>
        </w:rPr>
        <w:t>) five</w:t>
      </w:r>
      <w:r w:rsidR="00D45EE5">
        <w:rPr>
          <w:rFonts w:ascii="Arial" w:hAnsi="Arial" w:cs="Arial"/>
          <w:sz w:val="24"/>
          <w:szCs w:val="24"/>
          <w:lang w:val="en-US"/>
        </w:rPr>
        <w:t xml:space="preserve"> days</w:t>
      </w:r>
      <w:r w:rsidR="0096398C">
        <w:rPr>
          <w:rFonts w:ascii="Arial" w:hAnsi="Arial" w:cs="Arial"/>
          <w:sz w:val="24"/>
          <w:szCs w:val="24"/>
          <w:lang w:val="en-US"/>
        </w:rPr>
        <w:t xml:space="preserve"> after service</w:t>
      </w:r>
      <w:r w:rsidR="00D45EE5">
        <w:rPr>
          <w:rFonts w:ascii="Arial" w:hAnsi="Arial" w:cs="Arial"/>
          <w:sz w:val="24"/>
          <w:szCs w:val="24"/>
          <w:lang w:val="en-US"/>
        </w:rPr>
        <w:t xml:space="preserve"> </w:t>
      </w:r>
      <w:r w:rsidR="0096398C">
        <w:rPr>
          <w:rFonts w:ascii="Arial" w:hAnsi="Arial" w:cs="Arial"/>
          <w:sz w:val="24"/>
          <w:szCs w:val="24"/>
          <w:lang w:val="en-US"/>
        </w:rPr>
        <w:t>of the application</w:t>
      </w:r>
      <w:r w:rsidR="00D45EE5">
        <w:rPr>
          <w:rFonts w:ascii="Arial" w:hAnsi="Arial" w:cs="Arial"/>
          <w:sz w:val="24"/>
          <w:szCs w:val="24"/>
          <w:lang w:val="en-US"/>
        </w:rPr>
        <w:t xml:space="preserve"> to file their notice to </w:t>
      </w:r>
      <w:r w:rsidR="00855F60">
        <w:rPr>
          <w:rFonts w:ascii="Arial" w:hAnsi="Arial" w:cs="Arial"/>
          <w:sz w:val="24"/>
          <w:szCs w:val="24"/>
          <w:lang w:val="en-US"/>
        </w:rPr>
        <w:t>oppose.</w:t>
      </w:r>
      <w:r w:rsidR="0096398C">
        <w:rPr>
          <w:rFonts w:ascii="Arial" w:hAnsi="Arial" w:cs="Arial"/>
          <w:sz w:val="24"/>
          <w:szCs w:val="24"/>
          <w:lang w:val="en-US"/>
        </w:rPr>
        <w:t xml:space="preserve"> </w:t>
      </w:r>
      <w:r w:rsidR="00D45EE5">
        <w:rPr>
          <w:rFonts w:ascii="Arial" w:hAnsi="Arial" w:cs="Arial"/>
          <w:sz w:val="24"/>
          <w:szCs w:val="24"/>
          <w:lang w:val="en-US"/>
        </w:rPr>
        <w:t xml:space="preserve"> </w:t>
      </w:r>
      <w:r w:rsidR="0096398C">
        <w:rPr>
          <w:rFonts w:ascii="Arial" w:hAnsi="Arial" w:cs="Arial"/>
          <w:sz w:val="24"/>
          <w:szCs w:val="24"/>
          <w:lang w:val="en-US"/>
        </w:rPr>
        <w:t>After filing the notice to oppose the rule affords respondents</w:t>
      </w:r>
      <w:r w:rsidR="00D45EE5">
        <w:rPr>
          <w:rFonts w:ascii="Arial" w:hAnsi="Arial" w:cs="Arial"/>
          <w:sz w:val="24"/>
          <w:szCs w:val="24"/>
          <w:lang w:val="en-US"/>
        </w:rPr>
        <w:t xml:space="preserve"> </w:t>
      </w:r>
      <w:r w:rsidR="00DE4A9E">
        <w:rPr>
          <w:rFonts w:ascii="Arial" w:hAnsi="Arial" w:cs="Arial"/>
          <w:sz w:val="24"/>
          <w:szCs w:val="24"/>
          <w:lang w:val="en-US"/>
        </w:rPr>
        <w:t xml:space="preserve">(15) </w:t>
      </w:r>
      <w:r w:rsidR="00D45EE5">
        <w:rPr>
          <w:rFonts w:ascii="Arial" w:hAnsi="Arial" w:cs="Arial"/>
          <w:sz w:val="24"/>
          <w:szCs w:val="24"/>
          <w:lang w:val="en-US"/>
        </w:rPr>
        <w:t xml:space="preserve">fifteen days </w:t>
      </w:r>
      <w:r w:rsidR="00DE4A9E">
        <w:rPr>
          <w:rFonts w:ascii="Arial" w:hAnsi="Arial" w:cs="Arial"/>
          <w:sz w:val="24"/>
          <w:szCs w:val="24"/>
          <w:lang w:val="en-US"/>
        </w:rPr>
        <w:t>for</w:t>
      </w:r>
      <w:r w:rsidR="00D45EE5">
        <w:rPr>
          <w:rFonts w:ascii="Arial" w:hAnsi="Arial" w:cs="Arial"/>
          <w:sz w:val="24"/>
          <w:szCs w:val="24"/>
          <w:lang w:val="en-US"/>
        </w:rPr>
        <w:t xml:space="preserve"> </w:t>
      </w:r>
      <w:r w:rsidR="0096398C">
        <w:rPr>
          <w:rFonts w:ascii="Arial" w:hAnsi="Arial" w:cs="Arial"/>
          <w:sz w:val="24"/>
          <w:szCs w:val="24"/>
          <w:lang w:val="en-US"/>
        </w:rPr>
        <w:t xml:space="preserve">delivery of </w:t>
      </w:r>
      <w:r w:rsidR="00D45EE5">
        <w:rPr>
          <w:rFonts w:ascii="Arial" w:hAnsi="Arial" w:cs="Arial"/>
          <w:sz w:val="24"/>
          <w:szCs w:val="24"/>
          <w:lang w:val="en-US"/>
        </w:rPr>
        <w:t xml:space="preserve">their answering affidavits. </w:t>
      </w:r>
    </w:p>
    <w:p w14:paraId="459EDAE6" w14:textId="3703B8B8" w:rsidR="00C8295F" w:rsidRDefault="00C8295F" w:rsidP="00137D2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30</w:t>
      </w:r>
      <w:r>
        <w:rPr>
          <w:rFonts w:ascii="Arial" w:hAnsi="Arial" w:cs="Arial"/>
          <w:sz w:val="24"/>
          <w:szCs w:val="24"/>
          <w:lang w:val="en-US"/>
        </w:rPr>
        <w:t>]</w:t>
      </w:r>
      <w:r w:rsidR="008B7B81">
        <w:rPr>
          <w:rFonts w:ascii="Arial" w:hAnsi="Arial" w:cs="Arial"/>
          <w:sz w:val="24"/>
          <w:szCs w:val="24"/>
          <w:lang w:val="en-US"/>
        </w:rPr>
        <w:tab/>
      </w:r>
      <w:r>
        <w:rPr>
          <w:rFonts w:ascii="Arial" w:hAnsi="Arial" w:cs="Arial"/>
          <w:sz w:val="24"/>
          <w:szCs w:val="24"/>
          <w:lang w:val="en-US"/>
        </w:rPr>
        <w:t xml:space="preserve">In respect of both matters, the respondents were served with the applications on 11 May 2023 . They were directed to deliver their notice to oppose by 09h30 on 1 June 2023. They were also directed to deliver their answering affidavits on </w:t>
      </w:r>
      <w:r>
        <w:rPr>
          <w:rFonts w:ascii="Arial" w:hAnsi="Arial" w:cs="Arial"/>
          <w:sz w:val="24"/>
          <w:szCs w:val="24"/>
          <w:lang w:val="en-US"/>
        </w:rPr>
        <w:lastRenderedPageBreak/>
        <w:t xml:space="preserve">the same day, 1 June 2023.   The applicants afforded themselves four (4) days within which to reply, by no later than 05 June 2023. </w:t>
      </w:r>
    </w:p>
    <w:p w14:paraId="502CF71D" w14:textId="2F08FD9C" w:rsidR="00DD6B7F" w:rsidRDefault="00C8295F" w:rsidP="00137D2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31</w:t>
      </w:r>
      <w:r w:rsidR="00855F60">
        <w:rPr>
          <w:rFonts w:ascii="Arial" w:hAnsi="Arial" w:cs="Arial"/>
          <w:sz w:val="24"/>
          <w:szCs w:val="24"/>
          <w:lang w:val="en-US"/>
        </w:rPr>
        <w:t xml:space="preserve">] </w:t>
      </w:r>
      <w:r w:rsidR="00855F60">
        <w:rPr>
          <w:rFonts w:ascii="Arial" w:hAnsi="Arial" w:cs="Arial"/>
          <w:sz w:val="24"/>
          <w:szCs w:val="24"/>
          <w:lang w:val="en-US"/>
        </w:rPr>
        <w:tab/>
      </w:r>
      <w:r w:rsidR="00D45EE5">
        <w:rPr>
          <w:rFonts w:ascii="Arial" w:hAnsi="Arial" w:cs="Arial"/>
          <w:sz w:val="24"/>
          <w:szCs w:val="24"/>
          <w:lang w:val="en-US"/>
        </w:rPr>
        <w:t xml:space="preserve">There are no reasons advanced why </w:t>
      </w:r>
      <w:r>
        <w:rPr>
          <w:rFonts w:ascii="Arial" w:hAnsi="Arial" w:cs="Arial"/>
          <w:sz w:val="24"/>
          <w:szCs w:val="24"/>
          <w:lang w:val="en-US"/>
        </w:rPr>
        <w:t xml:space="preserve">the </w:t>
      </w:r>
      <w:r w:rsidR="00D45EE5">
        <w:rPr>
          <w:rFonts w:ascii="Arial" w:hAnsi="Arial" w:cs="Arial"/>
          <w:sz w:val="24"/>
          <w:szCs w:val="24"/>
          <w:lang w:val="en-US"/>
        </w:rPr>
        <w:t>days</w:t>
      </w:r>
      <w:r>
        <w:rPr>
          <w:rFonts w:ascii="Arial" w:hAnsi="Arial" w:cs="Arial"/>
          <w:sz w:val="24"/>
          <w:szCs w:val="24"/>
          <w:lang w:val="en-US"/>
        </w:rPr>
        <w:t xml:space="preserve"> that the respondents were entitled to ,as provided in rule 6</w:t>
      </w:r>
      <w:r>
        <w:rPr>
          <w:rStyle w:val="FootnoteReference"/>
          <w:rFonts w:ascii="Arial" w:hAnsi="Arial" w:cs="Arial"/>
          <w:sz w:val="24"/>
          <w:szCs w:val="24"/>
          <w:lang w:val="en-US"/>
        </w:rPr>
        <w:footnoteReference w:id="4"/>
      </w:r>
      <w:r>
        <w:rPr>
          <w:rFonts w:ascii="Arial" w:hAnsi="Arial" w:cs="Arial"/>
          <w:sz w:val="24"/>
          <w:szCs w:val="24"/>
          <w:lang w:val="en-US"/>
        </w:rPr>
        <w:t xml:space="preserve"> </w:t>
      </w:r>
      <w:r w:rsidR="00D45EE5">
        <w:rPr>
          <w:rFonts w:ascii="Arial" w:hAnsi="Arial" w:cs="Arial"/>
          <w:sz w:val="24"/>
          <w:szCs w:val="24"/>
          <w:lang w:val="en-US"/>
        </w:rPr>
        <w:t xml:space="preserve"> were not afforded to them instead a bald statement was made by the applicants that they would suffer irreparable harm if they afforded them even 72 hours. </w:t>
      </w:r>
      <w:r w:rsidR="00DE4A9E">
        <w:rPr>
          <w:rFonts w:ascii="Arial" w:hAnsi="Arial" w:cs="Arial"/>
          <w:sz w:val="24"/>
          <w:szCs w:val="24"/>
          <w:lang w:val="en-US"/>
        </w:rPr>
        <w:t xml:space="preserve">They also demand refunds on an urgent basis. In the case of Ms Ntantiso , the refund is R80.00 . In the case of Mr Maqhashu it is R280, according to the annexures they attached. Both these applicants </w:t>
      </w:r>
      <w:r w:rsidR="00A87B33">
        <w:rPr>
          <w:rFonts w:ascii="Arial" w:hAnsi="Arial" w:cs="Arial"/>
          <w:sz w:val="24"/>
          <w:szCs w:val="24"/>
          <w:lang w:val="en-US"/>
        </w:rPr>
        <w:t xml:space="preserve">have not alleged that they are </w:t>
      </w:r>
      <w:r w:rsidR="00E601FC">
        <w:rPr>
          <w:rFonts w:ascii="Arial" w:hAnsi="Arial" w:cs="Arial"/>
          <w:sz w:val="24"/>
          <w:szCs w:val="24"/>
          <w:lang w:val="en-US"/>
        </w:rPr>
        <w:t xml:space="preserve">indigent. </w:t>
      </w:r>
      <w:r w:rsidR="00A87B33">
        <w:rPr>
          <w:rFonts w:ascii="Arial" w:hAnsi="Arial" w:cs="Arial"/>
          <w:sz w:val="24"/>
          <w:szCs w:val="24"/>
          <w:lang w:val="en-US"/>
        </w:rPr>
        <w:t xml:space="preserve"> There are no reasons given to show why these small amounts must be demanded on an urgent basis from the High Court. </w:t>
      </w:r>
    </w:p>
    <w:p w14:paraId="17CAC431" w14:textId="1E0124B8" w:rsidR="00A443D1" w:rsidRDefault="00156048" w:rsidP="00141D7D">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32</w:t>
      </w:r>
      <w:r>
        <w:rPr>
          <w:rFonts w:ascii="Arial" w:hAnsi="Arial" w:cs="Arial"/>
          <w:sz w:val="24"/>
          <w:szCs w:val="24"/>
          <w:lang w:val="en-US"/>
        </w:rPr>
        <w:t>]</w:t>
      </w:r>
      <w:r>
        <w:rPr>
          <w:rFonts w:ascii="Arial" w:hAnsi="Arial" w:cs="Arial"/>
          <w:sz w:val="24"/>
          <w:szCs w:val="24"/>
          <w:lang w:val="en-US"/>
        </w:rPr>
        <w:tab/>
        <w:t xml:space="preserve">The matter was set down for hearing on </w:t>
      </w:r>
      <w:r w:rsidR="0043103C">
        <w:rPr>
          <w:rFonts w:ascii="Arial" w:hAnsi="Arial" w:cs="Arial"/>
          <w:sz w:val="24"/>
          <w:szCs w:val="24"/>
          <w:lang w:val="en-US"/>
        </w:rPr>
        <w:t>15 June 2023 on the opposed r</w:t>
      </w:r>
      <w:r w:rsidR="006F74C2">
        <w:rPr>
          <w:rFonts w:ascii="Arial" w:hAnsi="Arial" w:cs="Arial"/>
          <w:sz w:val="24"/>
          <w:szCs w:val="24"/>
          <w:lang w:val="en-US"/>
        </w:rPr>
        <w:t xml:space="preserve">oll. There are no facts </w:t>
      </w:r>
      <w:r w:rsidR="00855F60">
        <w:rPr>
          <w:rFonts w:ascii="Arial" w:hAnsi="Arial" w:cs="Arial"/>
          <w:sz w:val="24"/>
          <w:szCs w:val="24"/>
          <w:lang w:val="en-US"/>
        </w:rPr>
        <w:t>whatsoever,</w:t>
      </w:r>
      <w:r w:rsidR="00DE4A9E">
        <w:rPr>
          <w:rFonts w:ascii="Arial" w:hAnsi="Arial" w:cs="Arial"/>
          <w:sz w:val="24"/>
          <w:szCs w:val="24"/>
          <w:lang w:val="en-US"/>
        </w:rPr>
        <w:t xml:space="preserve"> </w:t>
      </w:r>
      <w:r w:rsidR="006F74C2">
        <w:rPr>
          <w:rFonts w:ascii="Arial" w:hAnsi="Arial" w:cs="Arial"/>
          <w:sz w:val="24"/>
          <w:szCs w:val="24"/>
          <w:lang w:val="en-US"/>
        </w:rPr>
        <w:t>advanced</w:t>
      </w:r>
      <w:r w:rsidR="00591D8B">
        <w:rPr>
          <w:rFonts w:ascii="Arial" w:hAnsi="Arial" w:cs="Arial"/>
          <w:sz w:val="24"/>
          <w:szCs w:val="24"/>
          <w:lang w:val="en-US"/>
        </w:rPr>
        <w:t xml:space="preserve"> by both ap</w:t>
      </w:r>
      <w:r w:rsidR="004F3293">
        <w:rPr>
          <w:rFonts w:ascii="Arial" w:hAnsi="Arial" w:cs="Arial"/>
          <w:sz w:val="24"/>
          <w:szCs w:val="24"/>
          <w:lang w:val="en-US"/>
        </w:rPr>
        <w:t>p</w:t>
      </w:r>
      <w:r w:rsidR="00591D8B">
        <w:rPr>
          <w:rFonts w:ascii="Arial" w:hAnsi="Arial" w:cs="Arial"/>
          <w:sz w:val="24"/>
          <w:szCs w:val="24"/>
          <w:lang w:val="en-US"/>
        </w:rPr>
        <w:t>licants</w:t>
      </w:r>
      <w:r w:rsidR="00DE4A9E">
        <w:rPr>
          <w:rFonts w:ascii="Arial" w:hAnsi="Arial" w:cs="Arial"/>
          <w:sz w:val="24"/>
          <w:szCs w:val="24"/>
          <w:lang w:val="en-US"/>
        </w:rPr>
        <w:t xml:space="preserve">, </w:t>
      </w:r>
      <w:r w:rsidR="001976C1">
        <w:rPr>
          <w:rFonts w:ascii="Arial" w:hAnsi="Arial" w:cs="Arial"/>
          <w:sz w:val="24"/>
          <w:szCs w:val="24"/>
          <w:lang w:val="en-US"/>
        </w:rPr>
        <w:t xml:space="preserve">why the relief they sought could </w:t>
      </w:r>
      <w:r w:rsidR="00DF09E0">
        <w:rPr>
          <w:rFonts w:ascii="Arial" w:hAnsi="Arial" w:cs="Arial"/>
          <w:sz w:val="24"/>
          <w:szCs w:val="24"/>
          <w:lang w:val="en-US"/>
        </w:rPr>
        <w:t xml:space="preserve">not be moved on the normal schedule provided </w:t>
      </w:r>
      <w:r w:rsidR="00C14592">
        <w:rPr>
          <w:rFonts w:ascii="Arial" w:hAnsi="Arial" w:cs="Arial"/>
          <w:sz w:val="24"/>
          <w:szCs w:val="24"/>
          <w:lang w:val="en-US"/>
        </w:rPr>
        <w:t xml:space="preserve">in Rule 6 of the Uniform Rules of Court </w:t>
      </w:r>
      <w:r w:rsidR="00703094">
        <w:rPr>
          <w:rFonts w:ascii="Arial" w:hAnsi="Arial" w:cs="Arial"/>
          <w:sz w:val="24"/>
          <w:szCs w:val="24"/>
          <w:lang w:val="en-US"/>
        </w:rPr>
        <w:t>in respect of applications</w:t>
      </w:r>
      <w:r w:rsidR="00517003">
        <w:rPr>
          <w:rFonts w:ascii="Arial" w:hAnsi="Arial" w:cs="Arial"/>
          <w:sz w:val="24"/>
          <w:szCs w:val="24"/>
          <w:lang w:val="en-US"/>
        </w:rPr>
        <w:t>.</w:t>
      </w:r>
      <w:r w:rsidR="00141D7D">
        <w:rPr>
          <w:rFonts w:ascii="Arial" w:hAnsi="Arial" w:cs="Arial"/>
          <w:sz w:val="24"/>
          <w:szCs w:val="24"/>
          <w:lang w:val="en-US"/>
        </w:rPr>
        <w:t xml:space="preserve"> </w:t>
      </w:r>
    </w:p>
    <w:p w14:paraId="0C19883B" w14:textId="52C5BA79" w:rsidR="00A443D1" w:rsidRPr="004E5B9A" w:rsidRDefault="004E5B9A" w:rsidP="00855F60">
      <w:pPr>
        <w:spacing w:line="480" w:lineRule="auto"/>
        <w:jc w:val="both"/>
        <w:rPr>
          <w:rFonts w:ascii="Arial" w:hAnsi="Arial" w:cs="Arial"/>
          <w:i/>
          <w:iCs/>
          <w:sz w:val="24"/>
          <w:szCs w:val="24"/>
          <w:lang w:val="en-US"/>
        </w:rPr>
      </w:pPr>
      <w:r w:rsidRPr="004E5B9A">
        <w:rPr>
          <w:rFonts w:ascii="Arial" w:hAnsi="Arial" w:cs="Arial"/>
          <w:i/>
          <w:iCs/>
          <w:sz w:val="24"/>
          <w:szCs w:val="24"/>
          <w:lang w:val="en-US"/>
        </w:rPr>
        <w:t>Is there a case made out for interdict</w:t>
      </w:r>
      <w:r w:rsidR="00091A07">
        <w:rPr>
          <w:rFonts w:ascii="Arial" w:hAnsi="Arial" w:cs="Arial"/>
          <w:i/>
          <w:iCs/>
          <w:sz w:val="24"/>
          <w:szCs w:val="24"/>
          <w:lang w:val="en-US"/>
        </w:rPr>
        <w:t>ing</w:t>
      </w:r>
      <w:r w:rsidRPr="004E5B9A">
        <w:rPr>
          <w:rFonts w:ascii="Arial" w:hAnsi="Arial" w:cs="Arial"/>
          <w:i/>
          <w:iCs/>
          <w:sz w:val="24"/>
          <w:szCs w:val="24"/>
          <w:lang w:val="en-US"/>
        </w:rPr>
        <w:t xml:space="preserve"> implementation of </w:t>
      </w:r>
      <w:r w:rsidR="00091A07">
        <w:rPr>
          <w:rFonts w:ascii="Arial" w:hAnsi="Arial" w:cs="Arial"/>
          <w:i/>
          <w:iCs/>
          <w:sz w:val="24"/>
          <w:szCs w:val="24"/>
          <w:lang w:val="en-US"/>
        </w:rPr>
        <w:t>the credit control</w:t>
      </w:r>
      <w:r w:rsidRPr="004E5B9A">
        <w:rPr>
          <w:rFonts w:ascii="Arial" w:hAnsi="Arial" w:cs="Arial"/>
          <w:i/>
          <w:iCs/>
          <w:sz w:val="24"/>
          <w:szCs w:val="24"/>
          <w:lang w:val="en-US"/>
        </w:rPr>
        <w:t xml:space="preserve"> policy</w:t>
      </w:r>
      <w:r w:rsidR="00A443D1">
        <w:rPr>
          <w:rFonts w:ascii="Arial" w:hAnsi="Arial" w:cs="Arial"/>
          <w:i/>
          <w:iCs/>
          <w:sz w:val="24"/>
          <w:szCs w:val="24"/>
          <w:lang w:val="en-US"/>
        </w:rPr>
        <w:t xml:space="preserve">? </w:t>
      </w:r>
    </w:p>
    <w:p w14:paraId="498EAF87" w14:textId="33CA7075" w:rsidR="00554709" w:rsidRDefault="00554709" w:rsidP="0088247A">
      <w:pPr>
        <w:spacing w:line="24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33</w:t>
      </w:r>
      <w:r>
        <w:rPr>
          <w:rFonts w:ascii="Arial" w:hAnsi="Arial" w:cs="Arial"/>
          <w:sz w:val="24"/>
          <w:szCs w:val="24"/>
          <w:lang w:val="en-US"/>
        </w:rPr>
        <w:t>]</w:t>
      </w:r>
      <w:r>
        <w:rPr>
          <w:rFonts w:ascii="Arial" w:hAnsi="Arial" w:cs="Arial"/>
          <w:sz w:val="24"/>
          <w:szCs w:val="24"/>
          <w:lang w:val="en-US"/>
        </w:rPr>
        <w:tab/>
        <w:t>The Constitution of the Republic of South Africa provides:</w:t>
      </w:r>
    </w:p>
    <w:p w14:paraId="01F0BA2B" w14:textId="77777777" w:rsidR="00554709" w:rsidRPr="004817AB" w:rsidRDefault="00554709" w:rsidP="00554709">
      <w:pPr>
        <w:spacing w:line="240" w:lineRule="auto"/>
        <w:ind w:left="720" w:hanging="720"/>
        <w:jc w:val="both"/>
        <w:rPr>
          <w:rFonts w:ascii="Arial" w:hAnsi="Arial" w:cs="Arial"/>
          <w:i/>
          <w:iCs/>
          <w:sz w:val="20"/>
          <w:szCs w:val="20"/>
          <w:lang w:val="en-US"/>
        </w:rPr>
      </w:pPr>
      <w:r>
        <w:rPr>
          <w:rFonts w:ascii="Arial" w:hAnsi="Arial" w:cs="Arial"/>
          <w:sz w:val="24"/>
          <w:szCs w:val="24"/>
          <w:lang w:val="en-US"/>
        </w:rPr>
        <w:tab/>
      </w:r>
      <w:r w:rsidRPr="004817AB">
        <w:rPr>
          <w:rFonts w:ascii="Arial" w:hAnsi="Arial" w:cs="Arial"/>
          <w:i/>
          <w:iCs/>
          <w:sz w:val="20"/>
          <w:szCs w:val="20"/>
          <w:lang w:val="en-US"/>
        </w:rPr>
        <w:t xml:space="preserve">“Objects of local government </w:t>
      </w:r>
    </w:p>
    <w:p w14:paraId="0B22BB39" w14:textId="77777777" w:rsidR="00554709" w:rsidRPr="004817AB" w:rsidRDefault="00554709" w:rsidP="00554709">
      <w:pPr>
        <w:spacing w:line="240" w:lineRule="auto"/>
        <w:ind w:left="720"/>
        <w:jc w:val="both"/>
        <w:rPr>
          <w:rFonts w:ascii="Arial" w:hAnsi="Arial" w:cs="Arial"/>
          <w:i/>
          <w:iCs/>
          <w:sz w:val="20"/>
          <w:szCs w:val="20"/>
          <w:lang w:val="en-US"/>
        </w:rPr>
      </w:pPr>
      <w:r w:rsidRPr="004817AB">
        <w:rPr>
          <w:rFonts w:ascii="Arial" w:hAnsi="Arial" w:cs="Arial"/>
          <w:i/>
          <w:iCs/>
          <w:sz w:val="20"/>
          <w:szCs w:val="20"/>
          <w:lang w:val="en-US"/>
        </w:rPr>
        <w:t>152. (1) The objects of local government are—</w:t>
      </w:r>
    </w:p>
    <w:p w14:paraId="4E7524A5" w14:textId="77777777" w:rsidR="00554709" w:rsidRPr="004817AB" w:rsidRDefault="00554709" w:rsidP="00554709">
      <w:pPr>
        <w:spacing w:line="240" w:lineRule="auto"/>
        <w:ind w:left="2160" w:hanging="720"/>
        <w:jc w:val="both"/>
        <w:rPr>
          <w:rFonts w:ascii="Arial" w:hAnsi="Arial" w:cs="Arial"/>
          <w:i/>
          <w:iCs/>
          <w:sz w:val="20"/>
          <w:szCs w:val="20"/>
          <w:lang w:val="en-US"/>
        </w:rPr>
      </w:pPr>
      <w:r w:rsidRPr="004817AB">
        <w:rPr>
          <w:rFonts w:ascii="Arial" w:hAnsi="Arial" w:cs="Arial"/>
          <w:i/>
          <w:iCs/>
          <w:sz w:val="20"/>
          <w:szCs w:val="20"/>
          <w:lang w:val="en-US"/>
        </w:rPr>
        <w:t>(b)</w:t>
      </w:r>
      <w:r w:rsidRPr="004817AB">
        <w:rPr>
          <w:rFonts w:ascii="Arial" w:hAnsi="Arial" w:cs="Arial"/>
          <w:i/>
          <w:iCs/>
          <w:sz w:val="20"/>
          <w:szCs w:val="20"/>
          <w:lang w:val="en-US"/>
        </w:rPr>
        <w:tab/>
        <w:t xml:space="preserve"> to ensure the provision of services to communities in a sustainable manner.”</w:t>
      </w:r>
    </w:p>
    <w:p w14:paraId="7F0B9B7B" w14:textId="77777777" w:rsidR="00554709" w:rsidRPr="004817AB" w:rsidRDefault="00554709" w:rsidP="00554709">
      <w:pPr>
        <w:spacing w:line="240" w:lineRule="auto"/>
        <w:jc w:val="both"/>
        <w:rPr>
          <w:rFonts w:ascii="Arial" w:hAnsi="Arial" w:cs="Arial"/>
          <w:i/>
          <w:iCs/>
          <w:sz w:val="20"/>
          <w:szCs w:val="20"/>
          <w:lang w:val="en-US"/>
        </w:rPr>
      </w:pPr>
    </w:p>
    <w:p w14:paraId="7B58AE86" w14:textId="77777777" w:rsidR="00554709" w:rsidRPr="004817AB" w:rsidRDefault="00554709" w:rsidP="00554709">
      <w:pPr>
        <w:spacing w:line="240" w:lineRule="auto"/>
        <w:jc w:val="both"/>
        <w:rPr>
          <w:rFonts w:ascii="Arial" w:hAnsi="Arial" w:cs="Arial"/>
          <w:i/>
          <w:iCs/>
          <w:sz w:val="20"/>
          <w:szCs w:val="20"/>
          <w:lang w:val="en-US"/>
        </w:rPr>
      </w:pPr>
      <w:r w:rsidRPr="004817AB">
        <w:rPr>
          <w:rFonts w:ascii="Arial" w:hAnsi="Arial" w:cs="Arial"/>
          <w:i/>
          <w:iCs/>
          <w:sz w:val="20"/>
          <w:szCs w:val="20"/>
          <w:lang w:val="en-US"/>
        </w:rPr>
        <w:tab/>
        <w:t xml:space="preserve">“Developmental duties of municipalities </w:t>
      </w:r>
    </w:p>
    <w:p w14:paraId="142C39CD" w14:textId="77777777" w:rsidR="00554709" w:rsidRPr="004817AB" w:rsidRDefault="00554709" w:rsidP="00554709">
      <w:pPr>
        <w:spacing w:line="240" w:lineRule="auto"/>
        <w:ind w:firstLine="720"/>
        <w:jc w:val="both"/>
        <w:rPr>
          <w:rFonts w:ascii="Arial" w:hAnsi="Arial" w:cs="Arial"/>
          <w:i/>
          <w:iCs/>
          <w:sz w:val="20"/>
          <w:szCs w:val="20"/>
          <w:lang w:val="en-US"/>
        </w:rPr>
      </w:pPr>
      <w:r w:rsidRPr="004817AB">
        <w:rPr>
          <w:rFonts w:ascii="Arial" w:hAnsi="Arial" w:cs="Arial"/>
          <w:i/>
          <w:iCs/>
          <w:sz w:val="20"/>
          <w:szCs w:val="20"/>
          <w:lang w:val="en-US"/>
        </w:rPr>
        <w:t>153. A municipality must—</w:t>
      </w:r>
    </w:p>
    <w:p w14:paraId="7FB22F55" w14:textId="77777777" w:rsidR="00554709" w:rsidRPr="004817AB" w:rsidRDefault="00554709" w:rsidP="00554709">
      <w:pPr>
        <w:spacing w:line="240" w:lineRule="auto"/>
        <w:ind w:left="2160" w:hanging="720"/>
        <w:jc w:val="both"/>
        <w:rPr>
          <w:rFonts w:ascii="Arial" w:hAnsi="Arial" w:cs="Arial"/>
          <w:i/>
          <w:iCs/>
          <w:sz w:val="20"/>
          <w:szCs w:val="20"/>
          <w:lang w:val="en-US"/>
        </w:rPr>
      </w:pPr>
      <w:r w:rsidRPr="004817AB">
        <w:rPr>
          <w:rFonts w:ascii="Arial" w:hAnsi="Arial" w:cs="Arial"/>
          <w:i/>
          <w:iCs/>
          <w:sz w:val="20"/>
          <w:szCs w:val="20"/>
          <w:lang w:val="en-US"/>
        </w:rPr>
        <w:t xml:space="preserve">(a) </w:t>
      </w:r>
      <w:r w:rsidRPr="004817AB">
        <w:rPr>
          <w:rFonts w:ascii="Arial" w:hAnsi="Arial" w:cs="Arial"/>
          <w:i/>
          <w:iCs/>
          <w:sz w:val="20"/>
          <w:szCs w:val="20"/>
          <w:lang w:val="en-US"/>
        </w:rPr>
        <w:tab/>
        <w:t>structure and manage its administration and budgeting and planning processes to give priority to the basic needs of the community, and to promote the social and economic development of the community.”</w:t>
      </w:r>
    </w:p>
    <w:p w14:paraId="71CEC31E" w14:textId="77777777" w:rsidR="00554709" w:rsidRPr="004817AB" w:rsidRDefault="00554709" w:rsidP="00554709">
      <w:pPr>
        <w:spacing w:line="240" w:lineRule="auto"/>
        <w:jc w:val="both"/>
        <w:rPr>
          <w:rFonts w:ascii="Arial" w:hAnsi="Arial" w:cs="Arial"/>
          <w:i/>
          <w:iCs/>
          <w:sz w:val="20"/>
          <w:szCs w:val="20"/>
          <w:lang w:val="en-US"/>
        </w:rPr>
      </w:pPr>
      <w:r w:rsidRPr="004817AB">
        <w:rPr>
          <w:rFonts w:ascii="Arial" w:hAnsi="Arial" w:cs="Arial"/>
          <w:i/>
          <w:iCs/>
          <w:sz w:val="20"/>
          <w:szCs w:val="20"/>
          <w:lang w:val="en-US"/>
        </w:rPr>
        <w:lastRenderedPageBreak/>
        <w:tab/>
        <w:t xml:space="preserve">“Basic values and principles governing public administration </w:t>
      </w:r>
    </w:p>
    <w:p w14:paraId="24203DD3" w14:textId="77777777" w:rsidR="00554709" w:rsidRPr="004817AB" w:rsidRDefault="00554709" w:rsidP="00554709">
      <w:pPr>
        <w:spacing w:line="240" w:lineRule="auto"/>
        <w:ind w:left="1440" w:hanging="720"/>
        <w:jc w:val="both"/>
        <w:rPr>
          <w:rFonts w:ascii="Arial" w:hAnsi="Arial" w:cs="Arial"/>
          <w:i/>
          <w:iCs/>
          <w:sz w:val="20"/>
          <w:szCs w:val="20"/>
          <w:lang w:val="en-US"/>
        </w:rPr>
      </w:pPr>
      <w:r w:rsidRPr="004817AB">
        <w:rPr>
          <w:rFonts w:ascii="Arial" w:hAnsi="Arial" w:cs="Arial"/>
          <w:i/>
          <w:iCs/>
          <w:sz w:val="20"/>
          <w:szCs w:val="20"/>
          <w:lang w:val="en-US"/>
        </w:rPr>
        <w:t xml:space="preserve">195. </w:t>
      </w:r>
      <w:r w:rsidRPr="004817AB">
        <w:rPr>
          <w:rFonts w:ascii="Arial" w:hAnsi="Arial" w:cs="Arial"/>
          <w:i/>
          <w:iCs/>
          <w:sz w:val="20"/>
          <w:szCs w:val="20"/>
          <w:lang w:val="en-US"/>
        </w:rPr>
        <w:tab/>
        <w:t xml:space="preserve">(1) </w:t>
      </w:r>
      <w:r w:rsidRPr="004817AB">
        <w:rPr>
          <w:rFonts w:ascii="Arial" w:hAnsi="Arial" w:cs="Arial"/>
          <w:i/>
          <w:iCs/>
          <w:sz w:val="20"/>
          <w:szCs w:val="20"/>
          <w:lang w:val="en-US"/>
        </w:rPr>
        <w:tab/>
        <w:t xml:space="preserve">Public administration must be governed by the democratic values and principles enshrined in the Constitution, including the following principles: </w:t>
      </w:r>
    </w:p>
    <w:p w14:paraId="03F09F19" w14:textId="77777777" w:rsidR="00554709" w:rsidRPr="004817AB" w:rsidRDefault="00554709" w:rsidP="00554709">
      <w:pPr>
        <w:spacing w:line="240" w:lineRule="auto"/>
        <w:ind w:left="2160" w:hanging="720"/>
        <w:jc w:val="both"/>
        <w:rPr>
          <w:rFonts w:ascii="Arial" w:hAnsi="Arial" w:cs="Arial"/>
          <w:i/>
          <w:iCs/>
          <w:sz w:val="20"/>
          <w:szCs w:val="20"/>
          <w:lang w:val="en-US"/>
        </w:rPr>
      </w:pPr>
      <w:r w:rsidRPr="004817AB">
        <w:rPr>
          <w:rFonts w:ascii="Arial" w:hAnsi="Arial" w:cs="Arial"/>
          <w:i/>
          <w:iCs/>
          <w:sz w:val="20"/>
          <w:szCs w:val="20"/>
          <w:lang w:val="en-US"/>
        </w:rPr>
        <w:t xml:space="preserve">(a) </w:t>
      </w:r>
      <w:r w:rsidRPr="004817AB">
        <w:rPr>
          <w:rFonts w:ascii="Arial" w:hAnsi="Arial" w:cs="Arial"/>
          <w:i/>
          <w:iCs/>
          <w:sz w:val="20"/>
          <w:szCs w:val="20"/>
          <w:lang w:val="en-US"/>
        </w:rPr>
        <w:tab/>
        <w:t xml:space="preserve">A high standard of professional ethics must be promoted and maintained. </w:t>
      </w:r>
    </w:p>
    <w:p w14:paraId="41143495" w14:textId="77777777" w:rsidR="00554709" w:rsidRPr="004817AB" w:rsidRDefault="00554709" w:rsidP="00554709">
      <w:pPr>
        <w:spacing w:line="240" w:lineRule="auto"/>
        <w:ind w:left="2160" w:hanging="720"/>
        <w:jc w:val="both"/>
        <w:rPr>
          <w:rFonts w:ascii="Arial" w:hAnsi="Arial" w:cs="Arial"/>
          <w:i/>
          <w:iCs/>
          <w:sz w:val="20"/>
          <w:szCs w:val="20"/>
          <w:lang w:val="en-US"/>
        </w:rPr>
      </w:pPr>
      <w:r w:rsidRPr="004817AB">
        <w:rPr>
          <w:rFonts w:ascii="Arial" w:hAnsi="Arial" w:cs="Arial"/>
          <w:i/>
          <w:iCs/>
          <w:sz w:val="20"/>
          <w:szCs w:val="20"/>
          <w:lang w:val="en-US"/>
        </w:rPr>
        <w:t>(b)</w:t>
      </w:r>
      <w:r w:rsidRPr="004817AB">
        <w:rPr>
          <w:rFonts w:ascii="Arial" w:hAnsi="Arial" w:cs="Arial"/>
          <w:i/>
          <w:iCs/>
          <w:sz w:val="20"/>
          <w:szCs w:val="20"/>
          <w:lang w:val="en-US"/>
        </w:rPr>
        <w:tab/>
        <w:t xml:space="preserve"> Efficient, economic and effective use of resources must be promoted. </w:t>
      </w:r>
    </w:p>
    <w:p w14:paraId="3F32224D" w14:textId="77777777" w:rsidR="00554709" w:rsidRPr="004817AB" w:rsidRDefault="00554709" w:rsidP="00554709">
      <w:pPr>
        <w:spacing w:line="240" w:lineRule="auto"/>
        <w:ind w:left="2268" w:hanging="828"/>
        <w:jc w:val="both"/>
        <w:rPr>
          <w:rFonts w:ascii="Arial" w:hAnsi="Arial" w:cs="Arial"/>
          <w:i/>
          <w:iCs/>
          <w:sz w:val="20"/>
          <w:szCs w:val="20"/>
          <w:lang w:val="en-US"/>
        </w:rPr>
      </w:pPr>
      <w:r w:rsidRPr="004817AB">
        <w:rPr>
          <w:rFonts w:ascii="Arial" w:hAnsi="Arial" w:cs="Arial"/>
          <w:i/>
          <w:iCs/>
          <w:sz w:val="20"/>
          <w:szCs w:val="20"/>
          <w:lang w:val="en-US"/>
        </w:rPr>
        <w:t xml:space="preserve">(c) </w:t>
      </w:r>
      <w:r w:rsidRPr="004817AB">
        <w:rPr>
          <w:rFonts w:ascii="Arial" w:hAnsi="Arial" w:cs="Arial"/>
          <w:i/>
          <w:iCs/>
          <w:sz w:val="20"/>
          <w:szCs w:val="20"/>
          <w:lang w:val="en-US"/>
        </w:rPr>
        <w:tab/>
        <w:t xml:space="preserve">Public administration must be development-oriented. </w:t>
      </w:r>
    </w:p>
    <w:p w14:paraId="015ACC94" w14:textId="77777777" w:rsidR="00554709" w:rsidRPr="004817AB" w:rsidRDefault="00554709" w:rsidP="00554709">
      <w:pPr>
        <w:spacing w:line="240" w:lineRule="auto"/>
        <w:ind w:left="2268" w:hanging="828"/>
        <w:jc w:val="both"/>
        <w:rPr>
          <w:rFonts w:ascii="Arial" w:hAnsi="Arial" w:cs="Arial"/>
          <w:i/>
          <w:iCs/>
          <w:sz w:val="20"/>
          <w:szCs w:val="20"/>
          <w:lang w:val="en-US"/>
        </w:rPr>
      </w:pPr>
      <w:r w:rsidRPr="004817AB">
        <w:rPr>
          <w:rFonts w:ascii="Arial" w:hAnsi="Arial" w:cs="Arial"/>
          <w:i/>
          <w:iCs/>
          <w:sz w:val="20"/>
          <w:szCs w:val="20"/>
          <w:lang w:val="en-US"/>
        </w:rPr>
        <w:t xml:space="preserve">(d) </w:t>
      </w:r>
      <w:r w:rsidRPr="004817AB">
        <w:rPr>
          <w:rFonts w:ascii="Arial" w:hAnsi="Arial" w:cs="Arial"/>
          <w:i/>
          <w:iCs/>
          <w:sz w:val="20"/>
          <w:szCs w:val="20"/>
          <w:lang w:val="en-US"/>
        </w:rPr>
        <w:tab/>
        <w:t xml:space="preserve">Services must be provided impartially, fairly, equitably and without bias. </w:t>
      </w:r>
    </w:p>
    <w:p w14:paraId="1366ECC3" w14:textId="77777777" w:rsidR="00554709" w:rsidRPr="004817AB" w:rsidRDefault="00554709" w:rsidP="00554709">
      <w:pPr>
        <w:spacing w:line="240" w:lineRule="auto"/>
        <w:ind w:left="2268" w:hanging="828"/>
        <w:jc w:val="both"/>
        <w:rPr>
          <w:rFonts w:ascii="Arial" w:hAnsi="Arial" w:cs="Arial"/>
          <w:i/>
          <w:iCs/>
          <w:sz w:val="20"/>
          <w:szCs w:val="20"/>
          <w:lang w:val="en-US"/>
        </w:rPr>
      </w:pPr>
      <w:r w:rsidRPr="004817AB">
        <w:rPr>
          <w:rFonts w:ascii="Arial" w:hAnsi="Arial" w:cs="Arial"/>
          <w:i/>
          <w:iCs/>
          <w:sz w:val="20"/>
          <w:szCs w:val="20"/>
          <w:lang w:val="en-US"/>
        </w:rPr>
        <w:t xml:space="preserve">(e) </w:t>
      </w:r>
      <w:r w:rsidRPr="004817AB">
        <w:rPr>
          <w:rFonts w:ascii="Arial" w:hAnsi="Arial" w:cs="Arial"/>
          <w:i/>
          <w:iCs/>
          <w:sz w:val="20"/>
          <w:szCs w:val="20"/>
          <w:lang w:val="en-US"/>
        </w:rPr>
        <w:tab/>
        <w:t xml:space="preserve">People’s needs must be responded to, and the public must be encouraged to participate in policy-making. </w:t>
      </w:r>
    </w:p>
    <w:p w14:paraId="6E95A1A5" w14:textId="77777777" w:rsidR="00554709" w:rsidRPr="004817AB" w:rsidRDefault="00554709" w:rsidP="00554709">
      <w:pPr>
        <w:spacing w:line="240" w:lineRule="auto"/>
        <w:ind w:left="2268" w:hanging="828"/>
        <w:jc w:val="both"/>
        <w:rPr>
          <w:rFonts w:ascii="Arial" w:hAnsi="Arial" w:cs="Arial"/>
          <w:i/>
          <w:iCs/>
          <w:sz w:val="20"/>
          <w:szCs w:val="20"/>
          <w:lang w:val="en-US"/>
        </w:rPr>
      </w:pPr>
      <w:r w:rsidRPr="004817AB">
        <w:rPr>
          <w:rFonts w:ascii="Arial" w:hAnsi="Arial" w:cs="Arial"/>
          <w:i/>
          <w:iCs/>
          <w:sz w:val="20"/>
          <w:szCs w:val="20"/>
          <w:lang w:val="en-US"/>
        </w:rPr>
        <w:t xml:space="preserve">(f) </w:t>
      </w:r>
      <w:r w:rsidRPr="004817AB">
        <w:rPr>
          <w:rFonts w:ascii="Arial" w:hAnsi="Arial" w:cs="Arial"/>
          <w:i/>
          <w:iCs/>
          <w:sz w:val="20"/>
          <w:szCs w:val="20"/>
          <w:lang w:val="en-US"/>
        </w:rPr>
        <w:tab/>
        <w:t xml:space="preserve">Public administration must be accountable. </w:t>
      </w:r>
    </w:p>
    <w:p w14:paraId="7D67341B" w14:textId="77777777" w:rsidR="00554709" w:rsidRPr="004817AB" w:rsidRDefault="00554709" w:rsidP="00554709">
      <w:pPr>
        <w:spacing w:line="240" w:lineRule="auto"/>
        <w:ind w:left="2268" w:hanging="828"/>
        <w:jc w:val="both"/>
        <w:rPr>
          <w:rFonts w:ascii="Arial" w:hAnsi="Arial" w:cs="Arial"/>
          <w:i/>
          <w:iCs/>
          <w:sz w:val="20"/>
          <w:szCs w:val="20"/>
          <w:lang w:val="en-US"/>
        </w:rPr>
      </w:pPr>
      <w:r w:rsidRPr="004817AB">
        <w:rPr>
          <w:rFonts w:ascii="Arial" w:hAnsi="Arial" w:cs="Arial"/>
          <w:i/>
          <w:iCs/>
          <w:sz w:val="20"/>
          <w:szCs w:val="20"/>
          <w:lang w:val="en-US"/>
        </w:rPr>
        <w:t xml:space="preserve">(g) </w:t>
      </w:r>
      <w:r w:rsidRPr="004817AB">
        <w:rPr>
          <w:rFonts w:ascii="Arial" w:hAnsi="Arial" w:cs="Arial"/>
          <w:i/>
          <w:iCs/>
          <w:sz w:val="20"/>
          <w:szCs w:val="20"/>
          <w:lang w:val="en-US"/>
        </w:rPr>
        <w:tab/>
        <w:t xml:space="preserve">Transparency must be fostered by providing the public with timely, accessible and accurate information. </w:t>
      </w:r>
    </w:p>
    <w:p w14:paraId="7B46ED76" w14:textId="77777777" w:rsidR="00554709" w:rsidRPr="004817AB" w:rsidRDefault="00554709" w:rsidP="00554709">
      <w:pPr>
        <w:spacing w:line="240" w:lineRule="auto"/>
        <w:ind w:left="2268" w:hanging="828"/>
        <w:jc w:val="both"/>
        <w:rPr>
          <w:rFonts w:ascii="Arial" w:hAnsi="Arial" w:cs="Arial"/>
          <w:i/>
          <w:iCs/>
          <w:sz w:val="20"/>
          <w:szCs w:val="20"/>
          <w:lang w:val="en-US"/>
        </w:rPr>
      </w:pPr>
      <w:r w:rsidRPr="004817AB">
        <w:rPr>
          <w:rFonts w:ascii="Arial" w:hAnsi="Arial" w:cs="Arial"/>
          <w:i/>
          <w:iCs/>
          <w:sz w:val="20"/>
          <w:szCs w:val="20"/>
          <w:lang w:val="en-US"/>
        </w:rPr>
        <w:t xml:space="preserve">(h) </w:t>
      </w:r>
      <w:r w:rsidRPr="004817AB">
        <w:rPr>
          <w:rFonts w:ascii="Arial" w:hAnsi="Arial" w:cs="Arial"/>
          <w:i/>
          <w:iCs/>
          <w:sz w:val="20"/>
          <w:szCs w:val="20"/>
          <w:lang w:val="en-US"/>
        </w:rPr>
        <w:tab/>
        <w:t xml:space="preserve">Good human-resource management and career-development practices, to maximise human potential, must be cultivated. </w:t>
      </w:r>
    </w:p>
    <w:p w14:paraId="6B10B93B" w14:textId="77777777" w:rsidR="00554709" w:rsidRPr="004817AB" w:rsidRDefault="00554709" w:rsidP="00554709">
      <w:pPr>
        <w:spacing w:line="240" w:lineRule="auto"/>
        <w:ind w:left="2268" w:hanging="828"/>
        <w:jc w:val="both"/>
        <w:rPr>
          <w:rFonts w:ascii="Arial" w:hAnsi="Arial" w:cs="Arial"/>
          <w:i/>
          <w:iCs/>
          <w:sz w:val="20"/>
          <w:szCs w:val="20"/>
          <w:lang w:val="en-US"/>
        </w:rPr>
      </w:pPr>
      <w:r w:rsidRPr="004817AB">
        <w:rPr>
          <w:rFonts w:ascii="Arial" w:hAnsi="Arial" w:cs="Arial"/>
          <w:i/>
          <w:iCs/>
          <w:sz w:val="20"/>
          <w:szCs w:val="20"/>
          <w:lang w:val="en-US"/>
        </w:rPr>
        <w:t xml:space="preserve">(i) </w:t>
      </w:r>
      <w:r w:rsidRPr="004817AB">
        <w:rPr>
          <w:rFonts w:ascii="Arial" w:hAnsi="Arial" w:cs="Arial"/>
          <w:i/>
          <w:iCs/>
          <w:sz w:val="20"/>
          <w:szCs w:val="20"/>
          <w:lang w:val="en-US"/>
        </w:rPr>
        <w:tab/>
        <w:t>Public administration must be broadly representative of the South African people, with employment and personnel management practices based on ability, objectivity, fairness, and the need to redress the imbalances of the past to achieve broad representation.”</w:t>
      </w:r>
    </w:p>
    <w:p w14:paraId="240BD038" w14:textId="77777777" w:rsidR="00554709" w:rsidRDefault="00554709" w:rsidP="006317A4">
      <w:pPr>
        <w:rPr>
          <w:rFonts w:ascii="Arial" w:hAnsi="Arial" w:cs="Arial"/>
          <w:sz w:val="24"/>
          <w:szCs w:val="24"/>
          <w:lang w:val="en-US"/>
        </w:rPr>
      </w:pPr>
    </w:p>
    <w:p w14:paraId="3C0C9330" w14:textId="3C196B43" w:rsidR="0088247A" w:rsidRPr="005958F4" w:rsidRDefault="0088247A" w:rsidP="006317A4">
      <w:pPr>
        <w:rPr>
          <w:rFonts w:ascii="Arial" w:hAnsi="Arial" w:cs="Arial"/>
          <w:i/>
          <w:iCs/>
          <w:sz w:val="18"/>
          <w:szCs w:val="18"/>
          <w:lang w:val="en-US"/>
        </w:rPr>
      </w:pPr>
      <w:r>
        <w:rPr>
          <w:rFonts w:ascii="Arial" w:hAnsi="Arial" w:cs="Arial"/>
          <w:sz w:val="24"/>
          <w:szCs w:val="24"/>
          <w:lang w:val="en-US"/>
        </w:rPr>
        <w:t>[</w:t>
      </w:r>
      <w:r w:rsidR="008B7B81">
        <w:rPr>
          <w:rFonts w:ascii="Arial" w:hAnsi="Arial" w:cs="Arial"/>
          <w:sz w:val="24"/>
          <w:szCs w:val="24"/>
          <w:lang w:val="en-US"/>
        </w:rPr>
        <w:t>34</w:t>
      </w:r>
      <w:r>
        <w:rPr>
          <w:rFonts w:ascii="Arial" w:hAnsi="Arial" w:cs="Arial"/>
          <w:sz w:val="24"/>
          <w:szCs w:val="24"/>
          <w:lang w:val="en-US"/>
        </w:rPr>
        <w:t>]</w:t>
      </w:r>
      <w:r w:rsidR="00855F60">
        <w:rPr>
          <w:rFonts w:ascii="Arial" w:hAnsi="Arial" w:cs="Arial"/>
          <w:sz w:val="24"/>
          <w:szCs w:val="24"/>
          <w:lang w:val="en-US"/>
        </w:rPr>
        <w:tab/>
      </w:r>
      <w:r>
        <w:rPr>
          <w:rFonts w:ascii="Arial" w:hAnsi="Arial" w:cs="Arial"/>
          <w:sz w:val="24"/>
          <w:szCs w:val="24"/>
          <w:lang w:val="en-US"/>
        </w:rPr>
        <w:t xml:space="preserve">Section 239 of the Constitution defines “organ of state’ </w:t>
      </w:r>
      <w:r w:rsidR="00855F60">
        <w:rPr>
          <w:rFonts w:ascii="Arial" w:hAnsi="Arial" w:cs="Arial"/>
          <w:sz w:val="24"/>
          <w:szCs w:val="24"/>
          <w:lang w:val="en-US"/>
        </w:rPr>
        <w:t>as:</w:t>
      </w:r>
      <w:r>
        <w:rPr>
          <w:rFonts w:ascii="Arial" w:hAnsi="Arial" w:cs="Arial"/>
          <w:sz w:val="24"/>
          <w:szCs w:val="24"/>
          <w:lang w:val="en-US"/>
        </w:rPr>
        <w:t xml:space="preserve"> </w:t>
      </w:r>
    </w:p>
    <w:p w14:paraId="76B9A398" w14:textId="1D8C6F7C" w:rsidR="0088247A" w:rsidRPr="005958F4" w:rsidRDefault="0088247A" w:rsidP="00855F60">
      <w:pPr>
        <w:spacing w:line="240" w:lineRule="auto"/>
        <w:ind w:left="2160" w:hanging="720"/>
        <w:jc w:val="both"/>
        <w:rPr>
          <w:rFonts w:ascii="Arial" w:hAnsi="Arial" w:cs="Arial"/>
          <w:i/>
          <w:iCs/>
          <w:sz w:val="18"/>
          <w:szCs w:val="18"/>
          <w:lang w:val="en-US"/>
        </w:rPr>
      </w:pPr>
      <w:r w:rsidRPr="005958F4">
        <w:rPr>
          <w:rFonts w:ascii="Arial" w:hAnsi="Arial" w:cs="Arial"/>
          <w:i/>
          <w:iCs/>
          <w:sz w:val="18"/>
          <w:szCs w:val="18"/>
          <w:lang w:val="en-US"/>
        </w:rPr>
        <w:t xml:space="preserve">(a) </w:t>
      </w:r>
      <w:r w:rsidR="00855F60">
        <w:rPr>
          <w:rFonts w:ascii="Arial" w:hAnsi="Arial" w:cs="Arial"/>
          <w:i/>
          <w:iCs/>
          <w:sz w:val="18"/>
          <w:szCs w:val="18"/>
          <w:lang w:val="en-US"/>
        </w:rPr>
        <w:tab/>
      </w:r>
      <w:r w:rsidRPr="005958F4">
        <w:rPr>
          <w:rFonts w:ascii="Arial" w:hAnsi="Arial" w:cs="Arial"/>
          <w:i/>
          <w:iCs/>
          <w:sz w:val="18"/>
          <w:szCs w:val="18"/>
          <w:lang w:val="en-US"/>
        </w:rPr>
        <w:t xml:space="preserve">any department of state or administration in the national, provincial or local sphere of government; or </w:t>
      </w:r>
    </w:p>
    <w:p w14:paraId="236D1932" w14:textId="75E3AE48" w:rsidR="0088247A" w:rsidRPr="005958F4" w:rsidRDefault="0088247A" w:rsidP="00855F60">
      <w:pPr>
        <w:spacing w:line="240" w:lineRule="auto"/>
        <w:jc w:val="both"/>
        <w:rPr>
          <w:rFonts w:ascii="Arial" w:hAnsi="Arial" w:cs="Arial"/>
          <w:i/>
          <w:iCs/>
          <w:sz w:val="18"/>
          <w:szCs w:val="18"/>
          <w:lang w:val="en-US"/>
        </w:rPr>
      </w:pPr>
      <w:r w:rsidRPr="005958F4">
        <w:rPr>
          <w:rFonts w:ascii="Arial" w:hAnsi="Arial" w:cs="Arial"/>
          <w:i/>
          <w:iCs/>
          <w:sz w:val="18"/>
          <w:szCs w:val="18"/>
          <w:lang w:val="en-US"/>
        </w:rPr>
        <w:t xml:space="preserve">              </w:t>
      </w:r>
      <w:r w:rsidR="00855F60">
        <w:rPr>
          <w:rFonts w:ascii="Arial" w:hAnsi="Arial" w:cs="Arial"/>
          <w:i/>
          <w:iCs/>
          <w:sz w:val="18"/>
          <w:szCs w:val="18"/>
          <w:lang w:val="en-US"/>
        </w:rPr>
        <w:tab/>
      </w:r>
      <w:r w:rsidR="00855F60">
        <w:rPr>
          <w:rFonts w:ascii="Arial" w:hAnsi="Arial" w:cs="Arial"/>
          <w:i/>
          <w:iCs/>
          <w:sz w:val="18"/>
          <w:szCs w:val="18"/>
          <w:lang w:val="en-US"/>
        </w:rPr>
        <w:tab/>
      </w:r>
      <w:r w:rsidRPr="005958F4">
        <w:rPr>
          <w:rFonts w:ascii="Arial" w:hAnsi="Arial" w:cs="Arial"/>
          <w:i/>
          <w:iCs/>
          <w:sz w:val="18"/>
          <w:szCs w:val="18"/>
          <w:lang w:val="en-US"/>
        </w:rPr>
        <w:t xml:space="preserve">(b) </w:t>
      </w:r>
      <w:r w:rsidR="00855F60">
        <w:rPr>
          <w:rFonts w:ascii="Arial" w:hAnsi="Arial" w:cs="Arial"/>
          <w:i/>
          <w:iCs/>
          <w:sz w:val="18"/>
          <w:szCs w:val="18"/>
          <w:lang w:val="en-US"/>
        </w:rPr>
        <w:tab/>
      </w:r>
      <w:r w:rsidRPr="005958F4">
        <w:rPr>
          <w:rFonts w:ascii="Arial" w:hAnsi="Arial" w:cs="Arial"/>
          <w:i/>
          <w:iCs/>
          <w:sz w:val="18"/>
          <w:szCs w:val="18"/>
          <w:lang w:val="en-US"/>
        </w:rPr>
        <w:t>any other functionary or institution-</w:t>
      </w:r>
    </w:p>
    <w:p w14:paraId="7106FB31" w14:textId="798F131A" w:rsidR="0088247A" w:rsidRPr="005958F4" w:rsidRDefault="0088247A" w:rsidP="00855F60">
      <w:pPr>
        <w:spacing w:line="240" w:lineRule="auto"/>
        <w:ind w:left="2880" w:hanging="720"/>
        <w:jc w:val="both"/>
        <w:rPr>
          <w:rFonts w:ascii="Arial" w:hAnsi="Arial" w:cs="Arial"/>
          <w:i/>
          <w:iCs/>
          <w:sz w:val="18"/>
          <w:szCs w:val="18"/>
          <w:lang w:val="en-US"/>
        </w:rPr>
      </w:pPr>
      <w:r w:rsidRPr="005958F4">
        <w:rPr>
          <w:rFonts w:ascii="Arial" w:hAnsi="Arial" w:cs="Arial"/>
          <w:i/>
          <w:iCs/>
          <w:sz w:val="18"/>
          <w:szCs w:val="18"/>
          <w:lang w:val="en-US"/>
        </w:rPr>
        <w:t xml:space="preserve">(i) </w:t>
      </w:r>
      <w:r w:rsidR="00855F60">
        <w:rPr>
          <w:rFonts w:ascii="Arial" w:hAnsi="Arial" w:cs="Arial"/>
          <w:i/>
          <w:iCs/>
          <w:sz w:val="18"/>
          <w:szCs w:val="18"/>
          <w:lang w:val="en-US"/>
        </w:rPr>
        <w:tab/>
      </w:r>
      <w:r w:rsidRPr="005958F4">
        <w:rPr>
          <w:rFonts w:ascii="Arial" w:hAnsi="Arial" w:cs="Arial"/>
          <w:i/>
          <w:iCs/>
          <w:sz w:val="18"/>
          <w:szCs w:val="18"/>
          <w:lang w:val="en-US"/>
        </w:rPr>
        <w:t xml:space="preserve">exercising a power or performing a function in terms of the Constitution or a provincial constitution; or </w:t>
      </w:r>
    </w:p>
    <w:p w14:paraId="2690D839" w14:textId="750F49B7" w:rsidR="0088247A" w:rsidRPr="005958F4" w:rsidRDefault="0088247A" w:rsidP="00855F60">
      <w:pPr>
        <w:spacing w:line="240" w:lineRule="auto"/>
        <w:ind w:left="1440"/>
        <w:jc w:val="both"/>
        <w:rPr>
          <w:rFonts w:ascii="Arial" w:hAnsi="Arial" w:cs="Arial"/>
          <w:i/>
          <w:iCs/>
          <w:sz w:val="18"/>
          <w:szCs w:val="18"/>
          <w:lang w:val="en-US"/>
        </w:rPr>
      </w:pPr>
      <w:r w:rsidRPr="005958F4">
        <w:rPr>
          <w:rFonts w:ascii="Arial" w:hAnsi="Arial" w:cs="Arial"/>
          <w:i/>
          <w:iCs/>
          <w:sz w:val="18"/>
          <w:szCs w:val="18"/>
          <w:lang w:val="en-US"/>
        </w:rPr>
        <w:t xml:space="preserve">(ii) </w:t>
      </w:r>
      <w:r w:rsidR="00855F60">
        <w:rPr>
          <w:rFonts w:ascii="Arial" w:hAnsi="Arial" w:cs="Arial"/>
          <w:i/>
          <w:iCs/>
          <w:sz w:val="18"/>
          <w:szCs w:val="18"/>
          <w:lang w:val="en-US"/>
        </w:rPr>
        <w:tab/>
      </w:r>
      <w:r w:rsidRPr="005958F4">
        <w:rPr>
          <w:rFonts w:ascii="Arial" w:hAnsi="Arial" w:cs="Arial"/>
          <w:i/>
          <w:iCs/>
          <w:sz w:val="18"/>
          <w:szCs w:val="18"/>
          <w:lang w:val="en-US"/>
        </w:rPr>
        <w:t xml:space="preserve">exercising a public power or performing a public function in terms of any legislation, </w:t>
      </w:r>
    </w:p>
    <w:p w14:paraId="0E82C088" w14:textId="1EABABEA" w:rsidR="0088247A" w:rsidRDefault="0088247A" w:rsidP="00855F60">
      <w:pPr>
        <w:spacing w:line="240" w:lineRule="auto"/>
        <w:jc w:val="both"/>
        <w:rPr>
          <w:rFonts w:ascii="Arial" w:hAnsi="Arial" w:cs="Arial"/>
          <w:sz w:val="24"/>
          <w:szCs w:val="24"/>
          <w:lang w:val="en-US"/>
        </w:rPr>
      </w:pPr>
      <w:r w:rsidRPr="005958F4">
        <w:rPr>
          <w:rFonts w:ascii="Arial" w:hAnsi="Arial" w:cs="Arial"/>
          <w:i/>
          <w:iCs/>
          <w:sz w:val="18"/>
          <w:szCs w:val="18"/>
          <w:lang w:val="en-US"/>
        </w:rPr>
        <w:t xml:space="preserve">                    </w:t>
      </w:r>
      <w:r w:rsidR="00855F60">
        <w:rPr>
          <w:rFonts w:ascii="Arial" w:hAnsi="Arial" w:cs="Arial"/>
          <w:i/>
          <w:iCs/>
          <w:sz w:val="18"/>
          <w:szCs w:val="18"/>
          <w:lang w:val="en-US"/>
        </w:rPr>
        <w:tab/>
      </w:r>
      <w:r w:rsidR="00855F60">
        <w:rPr>
          <w:rFonts w:ascii="Arial" w:hAnsi="Arial" w:cs="Arial"/>
          <w:i/>
          <w:iCs/>
          <w:sz w:val="18"/>
          <w:szCs w:val="18"/>
          <w:lang w:val="en-US"/>
        </w:rPr>
        <w:tab/>
      </w:r>
      <w:r w:rsidR="005958F4">
        <w:rPr>
          <w:rFonts w:ascii="Arial" w:hAnsi="Arial" w:cs="Arial"/>
          <w:i/>
          <w:iCs/>
          <w:sz w:val="18"/>
          <w:szCs w:val="18"/>
          <w:lang w:val="en-US"/>
        </w:rPr>
        <w:t>b</w:t>
      </w:r>
      <w:r w:rsidRPr="005958F4">
        <w:rPr>
          <w:rFonts w:ascii="Arial" w:hAnsi="Arial" w:cs="Arial"/>
          <w:i/>
          <w:iCs/>
          <w:sz w:val="18"/>
          <w:szCs w:val="18"/>
          <w:lang w:val="en-US"/>
        </w:rPr>
        <w:t>ut does not include a court or a judicial officer</w:t>
      </w:r>
      <w:r w:rsidR="005958F4" w:rsidRPr="005958F4">
        <w:rPr>
          <w:rFonts w:ascii="Arial" w:hAnsi="Arial" w:cs="Arial"/>
          <w:i/>
          <w:iCs/>
          <w:sz w:val="18"/>
          <w:szCs w:val="18"/>
          <w:lang w:val="en-US"/>
        </w:rPr>
        <w:t>,”</w:t>
      </w:r>
      <w:r>
        <w:rPr>
          <w:rFonts w:ascii="Arial" w:hAnsi="Arial" w:cs="Arial"/>
          <w:sz w:val="24"/>
          <w:szCs w:val="24"/>
          <w:lang w:val="en-US"/>
        </w:rPr>
        <w:t xml:space="preserve"> </w:t>
      </w:r>
    </w:p>
    <w:p w14:paraId="04513786" w14:textId="77777777" w:rsidR="0088247A" w:rsidRDefault="0088247A" w:rsidP="006317A4">
      <w:pPr>
        <w:rPr>
          <w:rFonts w:ascii="Arial" w:hAnsi="Arial" w:cs="Arial"/>
          <w:sz w:val="24"/>
          <w:szCs w:val="24"/>
          <w:lang w:val="en-US"/>
        </w:rPr>
      </w:pPr>
    </w:p>
    <w:p w14:paraId="381CAF76" w14:textId="442A750C" w:rsidR="006317A4" w:rsidRDefault="005958F4" w:rsidP="006317A4">
      <w:pPr>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35</w:t>
      </w:r>
      <w:r>
        <w:rPr>
          <w:rFonts w:ascii="Arial" w:hAnsi="Arial" w:cs="Arial"/>
          <w:sz w:val="24"/>
          <w:szCs w:val="24"/>
          <w:lang w:val="en-US"/>
        </w:rPr>
        <w:t>]</w:t>
      </w:r>
      <w:r w:rsidR="00855F60">
        <w:rPr>
          <w:rFonts w:ascii="Arial" w:hAnsi="Arial" w:cs="Arial"/>
          <w:sz w:val="24"/>
          <w:szCs w:val="24"/>
          <w:lang w:val="en-US"/>
        </w:rPr>
        <w:tab/>
      </w:r>
      <w:r w:rsidR="006317A4">
        <w:rPr>
          <w:rFonts w:ascii="Arial" w:hAnsi="Arial" w:cs="Arial"/>
          <w:sz w:val="24"/>
          <w:szCs w:val="24"/>
          <w:lang w:val="en-US"/>
        </w:rPr>
        <w:t>In Chapter 2 of the Systems Act a municipality is defined as:</w:t>
      </w:r>
    </w:p>
    <w:p w14:paraId="3F841424" w14:textId="77777777" w:rsidR="006317A4" w:rsidRPr="00485E9B" w:rsidRDefault="006317A4" w:rsidP="006317A4">
      <w:pPr>
        <w:spacing w:line="240" w:lineRule="auto"/>
        <w:jc w:val="center"/>
        <w:rPr>
          <w:rFonts w:ascii="Arial" w:hAnsi="Arial" w:cs="Arial"/>
          <w:i/>
          <w:iCs/>
          <w:sz w:val="20"/>
          <w:szCs w:val="20"/>
        </w:rPr>
      </w:pPr>
      <w:r>
        <w:rPr>
          <w:rFonts w:ascii="Arial" w:hAnsi="Arial" w:cs="Arial"/>
          <w:sz w:val="24"/>
          <w:szCs w:val="24"/>
          <w:lang w:val="en-US"/>
        </w:rPr>
        <w:t>“</w:t>
      </w:r>
      <w:r w:rsidRPr="00485E9B">
        <w:rPr>
          <w:rFonts w:ascii="Arial" w:hAnsi="Arial" w:cs="Arial"/>
          <w:i/>
          <w:iCs/>
          <w:sz w:val="20"/>
          <w:szCs w:val="20"/>
        </w:rPr>
        <w:t>CHAPTER 2</w:t>
      </w:r>
    </w:p>
    <w:p w14:paraId="70462807" w14:textId="6D5F0116" w:rsidR="006317A4" w:rsidRPr="00554709" w:rsidRDefault="006317A4" w:rsidP="00554709">
      <w:pPr>
        <w:spacing w:line="240" w:lineRule="auto"/>
        <w:ind w:left="720" w:firstLine="720"/>
        <w:jc w:val="both"/>
        <w:rPr>
          <w:rFonts w:ascii="Arial" w:hAnsi="Arial" w:cs="Arial"/>
          <w:i/>
          <w:iCs/>
          <w:sz w:val="18"/>
          <w:szCs w:val="18"/>
        </w:rPr>
      </w:pPr>
      <w:r w:rsidRPr="006317A4">
        <w:rPr>
          <w:rFonts w:ascii="Arial" w:hAnsi="Arial" w:cs="Arial"/>
          <w:i/>
          <w:iCs/>
          <w:sz w:val="18"/>
          <w:szCs w:val="18"/>
        </w:rPr>
        <w:t>LEGAL NATURE AND RIGHTS AND DUTIES OF MUNICIPALITIES</w:t>
      </w:r>
    </w:p>
    <w:p w14:paraId="728B7627" w14:textId="47096E95" w:rsidR="00554709" w:rsidRPr="00554709" w:rsidRDefault="006317A4" w:rsidP="006317A4">
      <w:pPr>
        <w:spacing w:line="240" w:lineRule="auto"/>
        <w:ind w:left="720" w:firstLine="720"/>
        <w:jc w:val="both"/>
        <w:rPr>
          <w:rFonts w:ascii="Arial" w:hAnsi="Arial" w:cs="Arial"/>
          <w:b/>
          <w:bCs/>
          <w:sz w:val="20"/>
          <w:szCs w:val="20"/>
        </w:rPr>
      </w:pPr>
      <w:r w:rsidRPr="00554709">
        <w:rPr>
          <w:rFonts w:ascii="Arial" w:hAnsi="Arial" w:cs="Arial"/>
          <w:b/>
          <w:bCs/>
          <w:sz w:val="20"/>
          <w:szCs w:val="20"/>
        </w:rPr>
        <w:t>2.</w:t>
      </w:r>
      <w:r w:rsidR="00554709" w:rsidRPr="00554709">
        <w:rPr>
          <w:rFonts w:ascii="Arial" w:hAnsi="Arial" w:cs="Arial"/>
          <w:b/>
          <w:bCs/>
          <w:sz w:val="20"/>
          <w:szCs w:val="20"/>
        </w:rPr>
        <w:t xml:space="preserve"> Legal nature</w:t>
      </w:r>
    </w:p>
    <w:p w14:paraId="4E7A89A8" w14:textId="54022D2A" w:rsidR="006317A4" w:rsidRPr="00485E9B" w:rsidRDefault="006317A4" w:rsidP="006317A4">
      <w:pPr>
        <w:spacing w:line="240" w:lineRule="auto"/>
        <w:ind w:left="720" w:firstLine="720"/>
        <w:jc w:val="both"/>
        <w:rPr>
          <w:rFonts w:ascii="Arial" w:hAnsi="Arial" w:cs="Arial"/>
          <w:i/>
          <w:iCs/>
          <w:sz w:val="20"/>
          <w:szCs w:val="20"/>
        </w:rPr>
      </w:pPr>
      <w:r w:rsidRPr="00485E9B">
        <w:rPr>
          <w:rFonts w:ascii="Arial" w:hAnsi="Arial" w:cs="Arial"/>
          <w:i/>
          <w:iCs/>
          <w:sz w:val="20"/>
          <w:szCs w:val="20"/>
        </w:rPr>
        <w:t xml:space="preserve"> A municipality— </w:t>
      </w:r>
    </w:p>
    <w:p w14:paraId="4DFFC846" w14:textId="0E52AB8D" w:rsidR="006317A4" w:rsidRPr="00485E9B" w:rsidRDefault="006317A4" w:rsidP="006317A4">
      <w:pPr>
        <w:spacing w:line="240" w:lineRule="auto"/>
        <w:ind w:left="2880" w:hanging="720"/>
        <w:jc w:val="both"/>
        <w:rPr>
          <w:rFonts w:ascii="Arial" w:hAnsi="Arial" w:cs="Arial"/>
          <w:i/>
          <w:iCs/>
          <w:sz w:val="20"/>
          <w:szCs w:val="20"/>
        </w:rPr>
      </w:pPr>
      <w:r w:rsidRPr="00485E9B">
        <w:rPr>
          <w:rFonts w:ascii="Arial" w:hAnsi="Arial" w:cs="Arial"/>
          <w:i/>
          <w:iCs/>
          <w:sz w:val="20"/>
          <w:szCs w:val="20"/>
        </w:rPr>
        <w:t xml:space="preserve">(a) </w:t>
      </w:r>
      <w:r w:rsidRPr="00485E9B">
        <w:rPr>
          <w:rFonts w:ascii="Arial" w:hAnsi="Arial" w:cs="Arial"/>
          <w:i/>
          <w:iCs/>
          <w:sz w:val="20"/>
          <w:szCs w:val="20"/>
        </w:rPr>
        <w:tab/>
        <w:t xml:space="preserve">is </w:t>
      </w:r>
      <w:r w:rsidRPr="004E5B9A">
        <w:rPr>
          <w:rFonts w:ascii="Arial" w:hAnsi="Arial" w:cs="Arial"/>
          <w:i/>
          <w:iCs/>
          <w:sz w:val="20"/>
          <w:szCs w:val="20"/>
        </w:rPr>
        <w:t>an organ of state</w:t>
      </w:r>
      <w:r w:rsidRPr="00485E9B">
        <w:rPr>
          <w:rFonts w:ascii="Arial" w:hAnsi="Arial" w:cs="Arial"/>
          <w:i/>
          <w:iCs/>
          <w:sz w:val="20"/>
          <w:szCs w:val="20"/>
        </w:rPr>
        <w:t xml:space="preserve"> within the local sphere of government exercising legislative and executive authority within an area determined in terms of </w:t>
      </w:r>
      <w:r w:rsidR="00855F60" w:rsidRPr="00485E9B">
        <w:rPr>
          <w:rFonts w:ascii="Arial" w:hAnsi="Arial" w:cs="Arial"/>
          <w:i/>
          <w:iCs/>
          <w:sz w:val="20"/>
          <w:szCs w:val="20"/>
        </w:rPr>
        <w:t>the Local</w:t>
      </w:r>
      <w:r w:rsidRPr="00485E9B">
        <w:rPr>
          <w:rFonts w:ascii="Arial" w:hAnsi="Arial" w:cs="Arial"/>
          <w:i/>
          <w:iCs/>
          <w:sz w:val="20"/>
          <w:szCs w:val="20"/>
        </w:rPr>
        <w:t xml:space="preserve"> Government: Municipal Demarcation Act, 1998; </w:t>
      </w:r>
    </w:p>
    <w:p w14:paraId="68B301E4" w14:textId="77777777" w:rsidR="006317A4" w:rsidRPr="00485E9B" w:rsidRDefault="006317A4" w:rsidP="006317A4">
      <w:pPr>
        <w:spacing w:line="240" w:lineRule="auto"/>
        <w:ind w:left="1440" w:firstLine="720"/>
        <w:jc w:val="both"/>
        <w:rPr>
          <w:rFonts w:ascii="Arial" w:hAnsi="Arial" w:cs="Arial"/>
          <w:i/>
          <w:iCs/>
          <w:sz w:val="20"/>
          <w:szCs w:val="20"/>
        </w:rPr>
      </w:pPr>
      <w:r w:rsidRPr="00485E9B">
        <w:rPr>
          <w:rFonts w:ascii="Arial" w:hAnsi="Arial" w:cs="Arial"/>
          <w:i/>
          <w:iCs/>
          <w:sz w:val="20"/>
          <w:szCs w:val="20"/>
        </w:rPr>
        <w:t xml:space="preserve">(b) </w:t>
      </w:r>
      <w:r w:rsidRPr="00485E9B">
        <w:rPr>
          <w:rFonts w:ascii="Arial" w:hAnsi="Arial" w:cs="Arial"/>
          <w:i/>
          <w:iCs/>
          <w:sz w:val="20"/>
          <w:szCs w:val="20"/>
        </w:rPr>
        <w:tab/>
        <w:t xml:space="preserve">consists of— </w:t>
      </w:r>
    </w:p>
    <w:p w14:paraId="365C6736" w14:textId="77777777" w:rsidR="006317A4" w:rsidRPr="00485E9B" w:rsidRDefault="006317A4" w:rsidP="006317A4">
      <w:pPr>
        <w:spacing w:line="240" w:lineRule="auto"/>
        <w:ind w:left="2160" w:firstLine="720"/>
        <w:jc w:val="both"/>
        <w:rPr>
          <w:rFonts w:ascii="Arial" w:hAnsi="Arial" w:cs="Arial"/>
          <w:i/>
          <w:iCs/>
          <w:sz w:val="20"/>
          <w:szCs w:val="20"/>
        </w:rPr>
      </w:pPr>
      <w:r w:rsidRPr="00485E9B">
        <w:rPr>
          <w:rFonts w:ascii="Arial" w:hAnsi="Arial" w:cs="Arial"/>
          <w:i/>
          <w:iCs/>
          <w:sz w:val="20"/>
          <w:szCs w:val="20"/>
        </w:rPr>
        <w:t xml:space="preserve">(i) </w:t>
      </w:r>
      <w:r>
        <w:rPr>
          <w:rFonts w:ascii="Arial" w:hAnsi="Arial" w:cs="Arial"/>
          <w:i/>
          <w:iCs/>
          <w:sz w:val="20"/>
          <w:szCs w:val="20"/>
        </w:rPr>
        <w:t xml:space="preserve">     </w:t>
      </w:r>
      <w:r w:rsidRPr="00485E9B">
        <w:rPr>
          <w:rFonts w:ascii="Arial" w:hAnsi="Arial" w:cs="Arial"/>
          <w:i/>
          <w:iCs/>
          <w:sz w:val="20"/>
          <w:szCs w:val="20"/>
        </w:rPr>
        <w:t>the political structures and administration of the municipality;</w:t>
      </w:r>
      <w:r>
        <w:rPr>
          <w:rFonts w:ascii="Arial" w:hAnsi="Arial" w:cs="Arial"/>
          <w:i/>
          <w:iCs/>
          <w:sz w:val="20"/>
          <w:szCs w:val="20"/>
        </w:rPr>
        <w:t xml:space="preserve"> </w:t>
      </w:r>
      <w:r w:rsidRPr="00485E9B">
        <w:rPr>
          <w:rFonts w:ascii="Arial" w:hAnsi="Arial" w:cs="Arial"/>
          <w:i/>
          <w:iCs/>
          <w:sz w:val="20"/>
          <w:szCs w:val="20"/>
        </w:rPr>
        <w:t xml:space="preserve">and </w:t>
      </w:r>
    </w:p>
    <w:p w14:paraId="11F0653A" w14:textId="77777777" w:rsidR="006317A4" w:rsidRPr="00485E9B" w:rsidRDefault="006317A4" w:rsidP="006317A4">
      <w:pPr>
        <w:spacing w:line="240" w:lineRule="auto"/>
        <w:ind w:left="2160" w:firstLine="720"/>
        <w:jc w:val="both"/>
        <w:rPr>
          <w:rFonts w:ascii="Arial" w:hAnsi="Arial" w:cs="Arial"/>
          <w:i/>
          <w:iCs/>
          <w:sz w:val="20"/>
          <w:szCs w:val="20"/>
        </w:rPr>
      </w:pPr>
      <w:r w:rsidRPr="00485E9B">
        <w:rPr>
          <w:rFonts w:ascii="Arial" w:hAnsi="Arial" w:cs="Arial"/>
          <w:i/>
          <w:iCs/>
          <w:sz w:val="20"/>
          <w:szCs w:val="20"/>
        </w:rPr>
        <w:t xml:space="preserve">(ii) </w:t>
      </w:r>
      <w:r w:rsidRPr="00485E9B">
        <w:rPr>
          <w:rFonts w:ascii="Arial" w:hAnsi="Arial" w:cs="Arial"/>
          <w:i/>
          <w:iCs/>
          <w:sz w:val="20"/>
          <w:szCs w:val="20"/>
        </w:rPr>
        <w:tab/>
        <w:t xml:space="preserve">the community of the municipality; </w:t>
      </w:r>
    </w:p>
    <w:p w14:paraId="4E68170B" w14:textId="77777777" w:rsidR="006317A4" w:rsidRPr="00485E9B" w:rsidRDefault="006317A4" w:rsidP="006317A4">
      <w:pPr>
        <w:spacing w:line="240" w:lineRule="auto"/>
        <w:ind w:left="2880" w:hanging="720"/>
        <w:jc w:val="both"/>
        <w:rPr>
          <w:rFonts w:ascii="Arial" w:hAnsi="Arial" w:cs="Arial"/>
          <w:i/>
          <w:iCs/>
          <w:sz w:val="20"/>
          <w:szCs w:val="20"/>
        </w:rPr>
      </w:pPr>
      <w:r w:rsidRPr="00485E9B">
        <w:rPr>
          <w:rFonts w:ascii="Arial" w:hAnsi="Arial" w:cs="Arial"/>
          <w:i/>
          <w:iCs/>
          <w:sz w:val="20"/>
          <w:szCs w:val="20"/>
        </w:rPr>
        <w:lastRenderedPageBreak/>
        <w:t xml:space="preserve">(c) </w:t>
      </w:r>
      <w:r w:rsidRPr="00485E9B">
        <w:rPr>
          <w:rFonts w:ascii="Arial" w:hAnsi="Arial" w:cs="Arial"/>
          <w:i/>
          <w:iCs/>
          <w:sz w:val="20"/>
          <w:szCs w:val="20"/>
        </w:rPr>
        <w:tab/>
        <w:t xml:space="preserve">functions in its area in accordance with the political, statutory and other relationships between its political structures, political office bearers and administration and its community; and </w:t>
      </w:r>
    </w:p>
    <w:p w14:paraId="0A48EAF3" w14:textId="1DFA6309" w:rsidR="006317A4" w:rsidRDefault="006317A4" w:rsidP="006317A4">
      <w:pPr>
        <w:spacing w:line="240" w:lineRule="auto"/>
        <w:ind w:left="2880" w:hanging="720"/>
        <w:jc w:val="both"/>
        <w:rPr>
          <w:rFonts w:ascii="Arial" w:hAnsi="Arial" w:cs="Arial"/>
          <w:i/>
          <w:iCs/>
          <w:sz w:val="20"/>
          <w:szCs w:val="20"/>
          <w:lang w:val="en-US"/>
        </w:rPr>
      </w:pPr>
      <w:r w:rsidRPr="00485E9B">
        <w:rPr>
          <w:rFonts w:ascii="Arial" w:hAnsi="Arial" w:cs="Arial"/>
          <w:i/>
          <w:iCs/>
          <w:sz w:val="20"/>
          <w:szCs w:val="20"/>
        </w:rPr>
        <w:t xml:space="preserve">(d) </w:t>
      </w:r>
      <w:r w:rsidRPr="00485E9B">
        <w:rPr>
          <w:rFonts w:ascii="Arial" w:hAnsi="Arial" w:cs="Arial"/>
          <w:i/>
          <w:iCs/>
          <w:sz w:val="20"/>
          <w:szCs w:val="20"/>
        </w:rPr>
        <w:tab/>
        <w:t>has a separate legal personality which excludes liability on the part of its community for the actions of the municipality.”</w:t>
      </w:r>
      <w:r w:rsidRPr="00485E9B">
        <w:rPr>
          <w:rFonts w:ascii="Arial" w:hAnsi="Arial" w:cs="Arial"/>
          <w:i/>
          <w:iCs/>
          <w:sz w:val="20"/>
          <w:szCs w:val="20"/>
          <w:lang w:val="en-US"/>
        </w:rPr>
        <w:t xml:space="preserve"> </w:t>
      </w:r>
    </w:p>
    <w:p w14:paraId="2A6A199C" w14:textId="77777777" w:rsidR="006317A4" w:rsidRDefault="006317A4" w:rsidP="006317A4">
      <w:pPr>
        <w:spacing w:line="240" w:lineRule="auto"/>
        <w:ind w:left="2880" w:hanging="720"/>
        <w:jc w:val="both"/>
        <w:rPr>
          <w:rFonts w:ascii="Arial" w:hAnsi="Arial" w:cs="Arial"/>
          <w:i/>
          <w:iCs/>
          <w:sz w:val="20"/>
          <w:szCs w:val="20"/>
        </w:rPr>
      </w:pPr>
    </w:p>
    <w:p w14:paraId="43654B64" w14:textId="7B367E7D" w:rsidR="006317A4" w:rsidRDefault="006317A4" w:rsidP="006317A4">
      <w:pPr>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36</w:t>
      </w:r>
      <w:r>
        <w:rPr>
          <w:rFonts w:ascii="Arial" w:hAnsi="Arial" w:cs="Arial"/>
          <w:sz w:val="24"/>
          <w:szCs w:val="24"/>
          <w:lang w:val="en-US"/>
        </w:rPr>
        <w:t>]</w:t>
      </w:r>
      <w:r>
        <w:rPr>
          <w:rFonts w:ascii="Arial" w:hAnsi="Arial" w:cs="Arial"/>
          <w:sz w:val="24"/>
          <w:szCs w:val="24"/>
          <w:lang w:val="en-US"/>
        </w:rPr>
        <w:tab/>
        <w:t>Chapter 8 provides for municipal services:</w:t>
      </w:r>
    </w:p>
    <w:p w14:paraId="200A0D60" w14:textId="77777777" w:rsidR="006317A4" w:rsidRPr="00234DC9" w:rsidRDefault="006317A4" w:rsidP="00855F60">
      <w:pPr>
        <w:spacing w:line="240" w:lineRule="auto"/>
        <w:jc w:val="center"/>
        <w:rPr>
          <w:rFonts w:ascii="Arial" w:hAnsi="Arial" w:cs="Arial"/>
          <w:i/>
          <w:iCs/>
          <w:sz w:val="20"/>
          <w:szCs w:val="20"/>
        </w:rPr>
      </w:pPr>
      <w:r w:rsidRPr="00234DC9">
        <w:rPr>
          <w:rFonts w:ascii="Arial" w:hAnsi="Arial" w:cs="Arial"/>
          <w:i/>
          <w:iCs/>
          <w:sz w:val="20"/>
          <w:szCs w:val="20"/>
          <w:lang w:val="en-US"/>
        </w:rPr>
        <w:t>“</w:t>
      </w:r>
      <w:r w:rsidRPr="00234DC9">
        <w:rPr>
          <w:rFonts w:ascii="Arial" w:hAnsi="Arial" w:cs="Arial"/>
          <w:i/>
          <w:iCs/>
          <w:sz w:val="20"/>
          <w:szCs w:val="20"/>
        </w:rPr>
        <w:t>CHAPTER 8</w:t>
      </w:r>
    </w:p>
    <w:p w14:paraId="3CAFF1BE" w14:textId="77777777" w:rsidR="006317A4" w:rsidRPr="00234DC9" w:rsidRDefault="006317A4" w:rsidP="00855F60">
      <w:pPr>
        <w:spacing w:line="240" w:lineRule="auto"/>
        <w:ind w:left="720" w:firstLine="720"/>
        <w:jc w:val="both"/>
        <w:rPr>
          <w:rFonts w:ascii="Arial" w:hAnsi="Arial" w:cs="Arial"/>
          <w:i/>
          <w:iCs/>
          <w:sz w:val="20"/>
          <w:szCs w:val="20"/>
        </w:rPr>
      </w:pPr>
      <w:r w:rsidRPr="00234DC9">
        <w:rPr>
          <w:rFonts w:ascii="Arial" w:hAnsi="Arial" w:cs="Arial"/>
          <w:i/>
          <w:iCs/>
          <w:sz w:val="20"/>
          <w:szCs w:val="20"/>
        </w:rPr>
        <w:t xml:space="preserve">MUNICIPAL SERVICES </w:t>
      </w:r>
    </w:p>
    <w:p w14:paraId="44D9E602" w14:textId="77777777" w:rsidR="006317A4" w:rsidRPr="00855F60" w:rsidRDefault="006317A4" w:rsidP="00855F60">
      <w:pPr>
        <w:spacing w:line="240" w:lineRule="auto"/>
        <w:ind w:left="720" w:firstLine="720"/>
        <w:jc w:val="both"/>
        <w:rPr>
          <w:rFonts w:ascii="Arial" w:hAnsi="Arial" w:cs="Arial"/>
          <w:b/>
          <w:bCs/>
          <w:sz w:val="20"/>
          <w:szCs w:val="20"/>
        </w:rPr>
      </w:pPr>
      <w:r w:rsidRPr="00855F60">
        <w:rPr>
          <w:rFonts w:ascii="Arial" w:hAnsi="Arial" w:cs="Arial"/>
          <w:b/>
          <w:bCs/>
          <w:sz w:val="20"/>
          <w:szCs w:val="20"/>
        </w:rPr>
        <w:t xml:space="preserve">General duty </w:t>
      </w:r>
    </w:p>
    <w:p w14:paraId="7659A859" w14:textId="77777777" w:rsidR="006317A4" w:rsidRPr="00234DC9" w:rsidRDefault="006317A4" w:rsidP="00855F60">
      <w:pPr>
        <w:spacing w:line="240" w:lineRule="auto"/>
        <w:ind w:left="2977" w:hanging="1537"/>
        <w:jc w:val="both"/>
        <w:rPr>
          <w:rFonts w:ascii="Arial" w:hAnsi="Arial" w:cs="Arial"/>
          <w:i/>
          <w:iCs/>
          <w:sz w:val="20"/>
          <w:szCs w:val="20"/>
        </w:rPr>
      </w:pPr>
      <w:r w:rsidRPr="00234DC9">
        <w:rPr>
          <w:rFonts w:ascii="Arial" w:hAnsi="Arial" w:cs="Arial"/>
          <w:i/>
          <w:iCs/>
          <w:sz w:val="20"/>
          <w:szCs w:val="20"/>
        </w:rPr>
        <w:t xml:space="preserve">73.      (1) </w:t>
      </w:r>
      <w:r w:rsidRPr="00234DC9">
        <w:rPr>
          <w:rFonts w:ascii="Arial" w:hAnsi="Arial" w:cs="Arial"/>
          <w:i/>
          <w:iCs/>
          <w:sz w:val="20"/>
          <w:szCs w:val="20"/>
        </w:rPr>
        <w:tab/>
        <w:t xml:space="preserve">A municipality must give effect to the provisions of the Constitution and— </w:t>
      </w:r>
    </w:p>
    <w:p w14:paraId="689C656D" w14:textId="77777777" w:rsidR="006317A4" w:rsidRPr="00234DC9" w:rsidRDefault="006317A4" w:rsidP="00855F60">
      <w:pPr>
        <w:spacing w:line="240" w:lineRule="auto"/>
        <w:ind w:left="3600" w:hanging="720"/>
        <w:jc w:val="both"/>
        <w:rPr>
          <w:rFonts w:ascii="Arial" w:hAnsi="Arial" w:cs="Arial"/>
          <w:i/>
          <w:iCs/>
          <w:sz w:val="20"/>
          <w:szCs w:val="20"/>
        </w:rPr>
      </w:pPr>
      <w:r w:rsidRPr="00234DC9">
        <w:rPr>
          <w:rFonts w:ascii="Arial" w:hAnsi="Arial" w:cs="Arial"/>
          <w:i/>
          <w:iCs/>
          <w:sz w:val="20"/>
          <w:szCs w:val="20"/>
        </w:rPr>
        <w:t xml:space="preserve">(a) </w:t>
      </w:r>
      <w:r w:rsidRPr="00234DC9">
        <w:rPr>
          <w:rFonts w:ascii="Arial" w:hAnsi="Arial" w:cs="Arial"/>
          <w:i/>
          <w:iCs/>
          <w:sz w:val="20"/>
          <w:szCs w:val="20"/>
        </w:rPr>
        <w:tab/>
        <w:t xml:space="preserve">give priority to the basic needs of the local community; </w:t>
      </w:r>
    </w:p>
    <w:p w14:paraId="52EBF39E" w14:textId="77777777" w:rsidR="006317A4" w:rsidRPr="00234DC9" w:rsidRDefault="006317A4" w:rsidP="00855F60">
      <w:pPr>
        <w:spacing w:line="240" w:lineRule="auto"/>
        <w:ind w:left="3600" w:hanging="720"/>
        <w:jc w:val="both"/>
        <w:rPr>
          <w:rFonts w:ascii="Arial" w:hAnsi="Arial" w:cs="Arial"/>
          <w:i/>
          <w:iCs/>
          <w:sz w:val="20"/>
          <w:szCs w:val="20"/>
        </w:rPr>
      </w:pPr>
      <w:r w:rsidRPr="00234DC9">
        <w:rPr>
          <w:rFonts w:ascii="Arial" w:hAnsi="Arial" w:cs="Arial"/>
          <w:i/>
          <w:iCs/>
          <w:sz w:val="20"/>
          <w:szCs w:val="20"/>
        </w:rPr>
        <w:t xml:space="preserve">(b) </w:t>
      </w:r>
      <w:r w:rsidRPr="00234DC9">
        <w:rPr>
          <w:rFonts w:ascii="Arial" w:hAnsi="Arial" w:cs="Arial"/>
          <w:i/>
          <w:iCs/>
          <w:sz w:val="20"/>
          <w:szCs w:val="20"/>
        </w:rPr>
        <w:tab/>
        <w:t xml:space="preserve">promote the development of the local community; and </w:t>
      </w:r>
    </w:p>
    <w:p w14:paraId="40EDD941" w14:textId="77777777" w:rsidR="006317A4" w:rsidRPr="00234DC9" w:rsidRDefault="006317A4" w:rsidP="00855F60">
      <w:pPr>
        <w:spacing w:line="240" w:lineRule="auto"/>
        <w:ind w:left="3600" w:hanging="720"/>
        <w:jc w:val="both"/>
        <w:rPr>
          <w:rFonts w:ascii="Arial" w:hAnsi="Arial" w:cs="Arial"/>
          <w:i/>
          <w:iCs/>
          <w:sz w:val="20"/>
          <w:szCs w:val="20"/>
        </w:rPr>
      </w:pPr>
      <w:r w:rsidRPr="00234DC9">
        <w:rPr>
          <w:rFonts w:ascii="Arial" w:hAnsi="Arial" w:cs="Arial"/>
          <w:i/>
          <w:iCs/>
          <w:sz w:val="20"/>
          <w:szCs w:val="20"/>
        </w:rPr>
        <w:t xml:space="preserve">(c) </w:t>
      </w:r>
      <w:r w:rsidRPr="00234DC9">
        <w:rPr>
          <w:rFonts w:ascii="Arial" w:hAnsi="Arial" w:cs="Arial"/>
          <w:i/>
          <w:iCs/>
          <w:sz w:val="20"/>
          <w:szCs w:val="20"/>
        </w:rPr>
        <w:tab/>
        <w:t xml:space="preserve">ensure that all members of the local community have access to at least the minimum level of basic municipal services. </w:t>
      </w:r>
    </w:p>
    <w:p w14:paraId="7FB458D1" w14:textId="77777777" w:rsidR="006317A4" w:rsidRPr="00234DC9" w:rsidRDefault="006317A4" w:rsidP="00855F60">
      <w:pPr>
        <w:spacing w:line="240" w:lineRule="auto"/>
        <w:ind w:left="2977" w:hanging="817"/>
        <w:jc w:val="both"/>
        <w:rPr>
          <w:rFonts w:ascii="Arial" w:hAnsi="Arial" w:cs="Arial"/>
          <w:i/>
          <w:iCs/>
          <w:sz w:val="20"/>
          <w:szCs w:val="20"/>
        </w:rPr>
      </w:pPr>
      <w:r w:rsidRPr="00234DC9">
        <w:rPr>
          <w:rFonts w:ascii="Arial" w:hAnsi="Arial" w:cs="Arial"/>
          <w:i/>
          <w:iCs/>
          <w:sz w:val="20"/>
          <w:szCs w:val="20"/>
        </w:rPr>
        <w:t xml:space="preserve">(2) </w:t>
      </w:r>
      <w:r w:rsidRPr="00234DC9">
        <w:rPr>
          <w:rFonts w:ascii="Arial" w:hAnsi="Arial" w:cs="Arial"/>
          <w:i/>
          <w:iCs/>
          <w:sz w:val="20"/>
          <w:szCs w:val="20"/>
        </w:rPr>
        <w:tab/>
        <w:t xml:space="preserve">Municipal services must- </w:t>
      </w:r>
    </w:p>
    <w:p w14:paraId="44C051B2" w14:textId="235B19CD" w:rsidR="006317A4" w:rsidRPr="00234DC9" w:rsidRDefault="006317A4" w:rsidP="00855F60">
      <w:pPr>
        <w:spacing w:line="240" w:lineRule="auto"/>
        <w:ind w:left="2977" w:hanging="97"/>
        <w:jc w:val="both"/>
        <w:rPr>
          <w:rFonts w:ascii="Arial" w:hAnsi="Arial" w:cs="Arial"/>
          <w:i/>
          <w:iCs/>
          <w:sz w:val="20"/>
          <w:szCs w:val="20"/>
        </w:rPr>
      </w:pPr>
      <w:r w:rsidRPr="00234DC9">
        <w:rPr>
          <w:rFonts w:ascii="Arial" w:hAnsi="Arial" w:cs="Arial"/>
          <w:i/>
          <w:iCs/>
          <w:sz w:val="20"/>
          <w:szCs w:val="20"/>
        </w:rPr>
        <w:t xml:space="preserve">(a) </w:t>
      </w:r>
      <w:r w:rsidRPr="00234DC9">
        <w:rPr>
          <w:rFonts w:ascii="Arial" w:hAnsi="Arial" w:cs="Arial"/>
          <w:i/>
          <w:iCs/>
          <w:sz w:val="20"/>
          <w:szCs w:val="20"/>
        </w:rPr>
        <w:tab/>
        <w:t>be equitable and accessible:</w:t>
      </w:r>
    </w:p>
    <w:p w14:paraId="210AF89A" w14:textId="77777777" w:rsidR="006317A4" w:rsidRPr="00234DC9" w:rsidRDefault="006317A4" w:rsidP="00855F60">
      <w:pPr>
        <w:spacing w:line="240" w:lineRule="auto"/>
        <w:ind w:left="2977" w:hanging="97"/>
        <w:jc w:val="both"/>
        <w:rPr>
          <w:rFonts w:ascii="Arial" w:hAnsi="Arial" w:cs="Arial"/>
          <w:i/>
          <w:iCs/>
          <w:sz w:val="20"/>
          <w:szCs w:val="20"/>
        </w:rPr>
      </w:pPr>
      <w:r w:rsidRPr="00234DC9">
        <w:rPr>
          <w:rFonts w:ascii="Arial" w:hAnsi="Arial" w:cs="Arial"/>
          <w:i/>
          <w:iCs/>
          <w:sz w:val="20"/>
          <w:szCs w:val="20"/>
        </w:rPr>
        <w:t xml:space="preserve">(b) </w:t>
      </w:r>
      <w:r w:rsidRPr="00234DC9">
        <w:rPr>
          <w:rFonts w:ascii="Arial" w:hAnsi="Arial" w:cs="Arial"/>
          <w:i/>
          <w:iCs/>
          <w:sz w:val="20"/>
          <w:szCs w:val="20"/>
        </w:rPr>
        <w:tab/>
        <w:t xml:space="preserve">be provided in a manner that is conducive to- </w:t>
      </w:r>
    </w:p>
    <w:p w14:paraId="3CEFE4BE" w14:textId="77777777" w:rsidR="006317A4" w:rsidRPr="00234DC9" w:rsidRDefault="006317A4" w:rsidP="00855F60">
      <w:pPr>
        <w:spacing w:line="240" w:lineRule="auto"/>
        <w:ind w:left="5040" w:hanging="720"/>
        <w:jc w:val="both"/>
        <w:rPr>
          <w:rFonts w:ascii="Arial" w:hAnsi="Arial" w:cs="Arial"/>
          <w:i/>
          <w:iCs/>
          <w:sz w:val="20"/>
          <w:szCs w:val="20"/>
        </w:rPr>
      </w:pPr>
      <w:r w:rsidRPr="00234DC9">
        <w:rPr>
          <w:rFonts w:ascii="Arial" w:hAnsi="Arial" w:cs="Arial"/>
          <w:i/>
          <w:iCs/>
          <w:sz w:val="20"/>
          <w:szCs w:val="20"/>
        </w:rPr>
        <w:t xml:space="preserve">(i) </w:t>
      </w:r>
      <w:r w:rsidRPr="00234DC9">
        <w:rPr>
          <w:rFonts w:ascii="Arial" w:hAnsi="Arial" w:cs="Arial"/>
          <w:i/>
          <w:iCs/>
          <w:sz w:val="20"/>
          <w:szCs w:val="20"/>
        </w:rPr>
        <w:tab/>
        <w:t xml:space="preserve">the prudent, economic, efficient and effective use of available resources; and </w:t>
      </w:r>
    </w:p>
    <w:p w14:paraId="5A271AB9" w14:textId="33CF76F1" w:rsidR="006317A4" w:rsidRPr="00234DC9" w:rsidRDefault="006317A4" w:rsidP="00855F60">
      <w:pPr>
        <w:spacing w:line="240" w:lineRule="auto"/>
        <w:ind w:left="5040" w:hanging="720"/>
        <w:jc w:val="both"/>
        <w:rPr>
          <w:rFonts w:ascii="Arial" w:hAnsi="Arial" w:cs="Arial"/>
          <w:i/>
          <w:iCs/>
          <w:sz w:val="20"/>
          <w:szCs w:val="20"/>
        </w:rPr>
      </w:pPr>
      <w:r w:rsidRPr="00234DC9">
        <w:rPr>
          <w:rFonts w:ascii="Arial" w:hAnsi="Arial" w:cs="Arial"/>
          <w:i/>
          <w:iCs/>
          <w:sz w:val="20"/>
          <w:szCs w:val="20"/>
        </w:rPr>
        <w:t xml:space="preserve">(ii) </w:t>
      </w:r>
      <w:r w:rsidRPr="00234DC9">
        <w:rPr>
          <w:rFonts w:ascii="Arial" w:hAnsi="Arial" w:cs="Arial"/>
          <w:i/>
          <w:iCs/>
          <w:sz w:val="20"/>
          <w:szCs w:val="20"/>
        </w:rPr>
        <w:tab/>
        <w:t xml:space="preserve">the improvement of standards of quality </w:t>
      </w:r>
      <w:r w:rsidR="00554709">
        <w:rPr>
          <w:rFonts w:ascii="Arial" w:hAnsi="Arial" w:cs="Arial"/>
          <w:i/>
          <w:iCs/>
          <w:sz w:val="20"/>
          <w:szCs w:val="20"/>
        </w:rPr>
        <w:t xml:space="preserve">over </w:t>
      </w:r>
      <w:r w:rsidRPr="00234DC9">
        <w:rPr>
          <w:rFonts w:ascii="Arial" w:hAnsi="Arial" w:cs="Arial"/>
          <w:i/>
          <w:iCs/>
          <w:sz w:val="20"/>
          <w:szCs w:val="20"/>
        </w:rPr>
        <w:t xml:space="preserve">time; </w:t>
      </w:r>
    </w:p>
    <w:p w14:paraId="293912E9" w14:textId="77777777" w:rsidR="006317A4" w:rsidRPr="00234DC9" w:rsidRDefault="006317A4" w:rsidP="00855F60">
      <w:pPr>
        <w:spacing w:line="240" w:lineRule="auto"/>
        <w:ind w:left="2160" w:firstLine="720"/>
        <w:jc w:val="both"/>
        <w:rPr>
          <w:rFonts w:ascii="Arial" w:hAnsi="Arial" w:cs="Arial"/>
          <w:i/>
          <w:iCs/>
          <w:sz w:val="20"/>
          <w:szCs w:val="20"/>
        </w:rPr>
      </w:pPr>
      <w:r w:rsidRPr="00234DC9">
        <w:rPr>
          <w:rFonts w:ascii="Arial" w:hAnsi="Arial" w:cs="Arial"/>
          <w:i/>
          <w:iCs/>
          <w:sz w:val="20"/>
          <w:szCs w:val="20"/>
        </w:rPr>
        <w:t xml:space="preserve">(c) </w:t>
      </w:r>
      <w:r w:rsidRPr="00234DC9">
        <w:rPr>
          <w:rFonts w:ascii="Arial" w:hAnsi="Arial" w:cs="Arial"/>
          <w:i/>
          <w:iCs/>
          <w:sz w:val="20"/>
          <w:szCs w:val="20"/>
        </w:rPr>
        <w:tab/>
        <w:t xml:space="preserve">be financially sustainable; </w:t>
      </w:r>
    </w:p>
    <w:p w14:paraId="0D97371C" w14:textId="77777777" w:rsidR="006317A4" w:rsidRPr="00234DC9" w:rsidRDefault="006317A4" w:rsidP="00855F60">
      <w:pPr>
        <w:spacing w:line="240" w:lineRule="auto"/>
        <w:ind w:left="2160" w:firstLine="720"/>
        <w:jc w:val="both"/>
        <w:rPr>
          <w:rFonts w:ascii="Arial" w:hAnsi="Arial" w:cs="Arial"/>
          <w:i/>
          <w:iCs/>
          <w:sz w:val="20"/>
          <w:szCs w:val="20"/>
        </w:rPr>
      </w:pPr>
      <w:r w:rsidRPr="00234DC9">
        <w:rPr>
          <w:rFonts w:ascii="Arial" w:hAnsi="Arial" w:cs="Arial"/>
          <w:i/>
          <w:iCs/>
          <w:sz w:val="20"/>
          <w:szCs w:val="20"/>
        </w:rPr>
        <w:t xml:space="preserve">(d) </w:t>
      </w:r>
      <w:r w:rsidRPr="00234DC9">
        <w:rPr>
          <w:rFonts w:ascii="Arial" w:hAnsi="Arial" w:cs="Arial"/>
          <w:i/>
          <w:iCs/>
          <w:sz w:val="20"/>
          <w:szCs w:val="20"/>
        </w:rPr>
        <w:tab/>
        <w:t xml:space="preserve">be environmentally sustainable; and </w:t>
      </w:r>
    </w:p>
    <w:p w14:paraId="5B6CC9B0" w14:textId="205B4DD2" w:rsidR="006317A4" w:rsidRPr="00554709" w:rsidRDefault="006317A4" w:rsidP="00855F60">
      <w:pPr>
        <w:spacing w:line="240" w:lineRule="auto"/>
        <w:ind w:left="3600" w:hanging="720"/>
        <w:jc w:val="both"/>
        <w:rPr>
          <w:rFonts w:ascii="Arial" w:hAnsi="Arial" w:cs="Arial"/>
          <w:i/>
          <w:iCs/>
          <w:sz w:val="20"/>
          <w:szCs w:val="20"/>
        </w:rPr>
      </w:pPr>
      <w:r w:rsidRPr="00234DC9">
        <w:rPr>
          <w:rFonts w:ascii="Arial" w:hAnsi="Arial" w:cs="Arial"/>
          <w:i/>
          <w:iCs/>
          <w:sz w:val="20"/>
          <w:szCs w:val="20"/>
        </w:rPr>
        <w:t xml:space="preserve">(e) </w:t>
      </w:r>
      <w:r w:rsidRPr="00234DC9">
        <w:rPr>
          <w:rFonts w:ascii="Arial" w:hAnsi="Arial" w:cs="Arial"/>
          <w:i/>
          <w:iCs/>
          <w:sz w:val="20"/>
          <w:szCs w:val="20"/>
        </w:rPr>
        <w:tab/>
        <w:t>be regularly reviewed with a view to upgrading, extension and improvement.”</w:t>
      </w:r>
    </w:p>
    <w:p w14:paraId="2573588D" w14:textId="27500325" w:rsidR="006F3B9E" w:rsidRDefault="00F7713F" w:rsidP="00554709">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37</w:t>
      </w:r>
      <w:r>
        <w:rPr>
          <w:rFonts w:ascii="Arial" w:hAnsi="Arial" w:cs="Arial"/>
          <w:sz w:val="24"/>
          <w:szCs w:val="24"/>
          <w:lang w:val="en-US"/>
        </w:rPr>
        <w:t>]</w:t>
      </w:r>
      <w:r>
        <w:rPr>
          <w:rFonts w:ascii="Arial" w:hAnsi="Arial" w:cs="Arial"/>
          <w:sz w:val="24"/>
          <w:szCs w:val="24"/>
          <w:lang w:val="en-US"/>
        </w:rPr>
        <w:tab/>
      </w:r>
      <w:r w:rsidR="000C2372">
        <w:rPr>
          <w:rFonts w:ascii="Arial" w:hAnsi="Arial" w:cs="Arial"/>
          <w:sz w:val="24"/>
          <w:szCs w:val="24"/>
          <w:lang w:val="en-US"/>
        </w:rPr>
        <w:t xml:space="preserve">Section 96 of the </w:t>
      </w:r>
      <w:r w:rsidR="00E04E34">
        <w:rPr>
          <w:rFonts w:ascii="Arial" w:hAnsi="Arial" w:cs="Arial"/>
          <w:sz w:val="24"/>
          <w:szCs w:val="24"/>
          <w:lang w:val="en-US"/>
        </w:rPr>
        <w:t>S</w:t>
      </w:r>
      <w:r w:rsidR="00862B5F">
        <w:rPr>
          <w:rFonts w:ascii="Arial" w:hAnsi="Arial" w:cs="Arial"/>
          <w:sz w:val="24"/>
          <w:szCs w:val="24"/>
          <w:lang w:val="en-US"/>
        </w:rPr>
        <w:t xml:space="preserve">ystems </w:t>
      </w:r>
      <w:r w:rsidR="00E04E34">
        <w:rPr>
          <w:rFonts w:ascii="Arial" w:hAnsi="Arial" w:cs="Arial"/>
          <w:sz w:val="24"/>
          <w:szCs w:val="24"/>
          <w:lang w:val="en-US"/>
        </w:rPr>
        <w:t>A</w:t>
      </w:r>
      <w:r w:rsidR="00862B5F">
        <w:rPr>
          <w:rFonts w:ascii="Arial" w:hAnsi="Arial" w:cs="Arial"/>
          <w:sz w:val="24"/>
          <w:szCs w:val="24"/>
          <w:lang w:val="en-US"/>
        </w:rPr>
        <w:t>ct provides</w:t>
      </w:r>
      <w:r w:rsidR="0032303E">
        <w:rPr>
          <w:rFonts w:ascii="Arial" w:hAnsi="Arial" w:cs="Arial"/>
          <w:sz w:val="24"/>
          <w:szCs w:val="24"/>
          <w:lang w:val="en-US"/>
        </w:rPr>
        <w:t xml:space="preserve">: </w:t>
      </w:r>
    </w:p>
    <w:p w14:paraId="3451F69D" w14:textId="02D09EBA" w:rsidR="006F3B9E" w:rsidRPr="00424537" w:rsidRDefault="0032303E" w:rsidP="00424537">
      <w:pPr>
        <w:spacing w:line="240" w:lineRule="auto"/>
        <w:ind w:left="720" w:firstLine="720"/>
        <w:jc w:val="both"/>
        <w:rPr>
          <w:rFonts w:ascii="Arial" w:hAnsi="Arial" w:cs="Arial"/>
          <w:i/>
          <w:iCs/>
          <w:sz w:val="20"/>
          <w:szCs w:val="20"/>
          <w:lang w:val="en-US"/>
        </w:rPr>
      </w:pPr>
      <w:r w:rsidRPr="00424537">
        <w:rPr>
          <w:rFonts w:ascii="Arial" w:hAnsi="Arial" w:cs="Arial"/>
          <w:i/>
          <w:iCs/>
          <w:sz w:val="20"/>
          <w:szCs w:val="20"/>
          <w:lang w:val="en-US"/>
        </w:rPr>
        <w:t>‘</w:t>
      </w:r>
      <w:r w:rsidR="006F3B9E" w:rsidRPr="00424537">
        <w:rPr>
          <w:rFonts w:ascii="Arial" w:hAnsi="Arial" w:cs="Arial"/>
          <w:i/>
          <w:iCs/>
          <w:sz w:val="20"/>
          <w:szCs w:val="20"/>
          <w:lang w:val="en-US"/>
        </w:rPr>
        <w:t xml:space="preserve">Debt </w:t>
      </w:r>
      <w:r w:rsidR="0057456B" w:rsidRPr="00424537">
        <w:rPr>
          <w:rFonts w:ascii="Arial" w:hAnsi="Arial" w:cs="Arial"/>
          <w:i/>
          <w:iCs/>
          <w:sz w:val="20"/>
          <w:szCs w:val="20"/>
          <w:lang w:val="en-US"/>
        </w:rPr>
        <w:t xml:space="preserve">collection responsibility </w:t>
      </w:r>
      <w:r w:rsidR="00CA1ED6" w:rsidRPr="00424537">
        <w:rPr>
          <w:rFonts w:ascii="Arial" w:hAnsi="Arial" w:cs="Arial"/>
          <w:i/>
          <w:iCs/>
          <w:sz w:val="20"/>
          <w:szCs w:val="20"/>
          <w:lang w:val="en-US"/>
        </w:rPr>
        <w:t>of municipalities</w:t>
      </w:r>
    </w:p>
    <w:p w14:paraId="1307C338" w14:textId="77777777" w:rsidR="005F3A6B" w:rsidRPr="00424537" w:rsidRDefault="006F3B9E" w:rsidP="00424537">
      <w:pPr>
        <w:spacing w:line="240" w:lineRule="auto"/>
        <w:ind w:left="720" w:firstLine="720"/>
        <w:jc w:val="both"/>
        <w:rPr>
          <w:rFonts w:ascii="Arial" w:hAnsi="Arial" w:cs="Arial"/>
          <w:i/>
          <w:iCs/>
          <w:sz w:val="20"/>
          <w:szCs w:val="20"/>
          <w:lang w:val="en-US"/>
        </w:rPr>
      </w:pPr>
      <w:r w:rsidRPr="00424537">
        <w:rPr>
          <w:rFonts w:ascii="Arial" w:hAnsi="Arial" w:cs="Arial"/>
          <w:i/>
          <w:iCs/>
          <w:sz w:val="20"/>
          <w:szCs w:val="20"/>
          <w:lang w:val="en-US"/>
        </w:rPr>
        <w:t>96</w:t>
      </w:r>
      <w:r w:rsidR="00FE5E37" w:rsidRPr="00424537">
        <w:rPr>
          <w:rFonts w:ascii="Arial" w:hAnsi="Arial" w:cs="Arial"/>
          <w:i/>
          <w:iCs/>
          <w:sz w:val="20"/>
          <w:szCs w:val="20"/>
          <w:lang w:val="en-US"/>
        </w:rPr>
        <w:t>.</w:t>
      </w:r>
      <w:r w:rsidR="00FE5E37" w:rsidRPr="00424537">
        <w:rPr>
          <w:rFonts w:ascii="Arial" w:hAnsi="Arial" w:cs="Arial"/>
          <w:i/>
          <w:iCs/>
          <w:sz w:val="20"/>
          <w:szCs w:val="20"/>
          <w:lang w:val="en-US"/>
        </w:rPr>
        <w:tab/>
      </w:r>
      <w:r w:rsidR="00D55A35" w:rsidRPr="00424537">
        <w:rPr>
          <w:rFonts w:ascii="Arial" w:hAnsi="Arial" w:cs="Arial"/>
          <w:i/>
          <w:iCs/>
          <w:sz w:val="20"/>
          <w:szCs w:val="20"/>
          <w:lang w:val="en-US"/>
        </w:rPr>
        <w:t xml:space="preserve">A municipality </w:t>
      </w:r>
      <w:r w:rsidR="002B083F" w:rsidRPr="00424537">
        <w:rPr>
          <w:rFonts w:ascii="Arial" w:hAnsi="Arial" w:cs="Arial"/>
          <w:i/>
          <w:iCs/>
          <w:sz w:val="20"/>
          <w:szCs w:val="20"/>
          <w:lang w:val="en-US"/>
        </w:rPr>
        <w:t xml:space="preserve">– </w:t>
      </w:r>
    </w:p>
    <w:p w14:paraId="74879FAA" w14:textId="0E6A06AB" w:rsidR="00F7713F" w:rsidRPr="00424537" w:rsidRDefault="002B083F" w:rsidP="00424537">
      <w:pPr>
        <w:spacing w:line="240" w:lineRule="auto"/>
        <w:ind w:left="3600" w:hanging="720"/>
        <w:jc w:val="both"/>
        <w:rPr>
          <w:rFonts w:ascii="Arial" w:hAnsi="Arial" w:cs="Arial"/>
          <w:i/>
          <w:iCs/>
          <w:sz w:val="20"/>
          <w:szCs w:val="20"/>
          <w:lang w:val="en-US"/>
        </w:rPr>
      </w:pPr>
      <w:r w:rsidRPr="00424537">
        <w:rPr>
          <w:rFonts w:ascii="Arial" w:hAnsi="Arial" w:cs="Arial"/>
          <w:i/>
          <w:iCs/>
          <w:sz w:val="20"/>
          <w:szCs w:val="20"/>
          <w:lang w:val="en-US"/>
        </w:rPr>
        <w:t xml:space="preserve">(a) </w:t>
      </w:r>
      <w:r w:rsidR="005F3A6B" w:rsidRPr="00424537">
        <w:rPr>
          <w:rFonts w:ascii="Arial" w:hAnsi="Arial" w:cs="Arial"/>
          <w:i/>
          <w:iCs/>
          <w:sz w:val="20"/>
          <w:szCs w:val="20"/>
          <w:lang w:val="en-US"/>
        </w:rPr>
        <w:tab/>
      </w:r>
      <w:r w:rsidRPr="00424537">
        <w:rPr>
          <w:rFonts w:ascii="Arial" w:hAnsi="Arial" w:cs="Arial"/>
          <w:i/>
          <w:iCs/>
          <w:sz w:val="20"/>
          <w:szCs w:val="20"/>
          <w:lang w:val="en-US"/>
        </w:rPr>
        <w:t xml:space="preserve">must collect all money </w:t>
      </w:r>
      <w:r w:rsidR="00A54D88" w:rsidRPr="00424537">
        <w:rPr>
          <w:rFonts w:ascii="Arial" w:hAnsi="Arial" w:cs="Arial"/>
          <w:i/>
          <w:iCs/>
          <w:sz w:val="20"/>
          <w:szCs w:val="20"/>
          <w:lang w:val="en-US"/>
        </w:rPr>
        <w:t>that is due and payable to it</w:t>
      </w:r>
      <w:r w:rsidR="00077DFD" w:rsidRPr="00424537">
        <w:rPr>
          <w:rFonts w:ascii="Arial" w:hAnsi="Arial" w:cs="Arial"/>
          <w:i/>
          <w:iCs/>
          <w:sz w:val="20"/>
          <w:szCs w:val="20"/>
          <w:lang w:val="en-US"/>
        </w:rPr>
        <w:t xml:space="preserve">, subject to this </w:t>
      </w:r>
      <w:r w:rsidR="00E04E34">
        <w:rPr>
          <w:rFonts w:ascii="Arial" w:hAnsi="Arial" w:cs="Arial"/>
          <w:i/>
          <w:iCs/>
          <w:sz w:val="20"/>
          <w:szCs w:val="20"/>
          <w:lang w:val="en-US"/>
        </w:rPr>
        <w:t>A</w:t>
      </w:r>
      <w:r w:rsidR="00077DFD" w:rsidRPr="00424537">
        <w:rPr>
          <w:rFonts w:ascii="Arial" w:hAnsi="Arial" w:cs="Arial"/>
          <w:i/>
          <w:iCs/>
          <w:sz w:val="20"/>
          <w:szCs w:val="20"/>
          <w:lang w:val="en-US"/>
        </w:rPr>
        <w:t xml:space="preserve">ct and </w:t>
      </w:r>
      <w:r w:rsidR="007317B7" w:rsidRPr="00424537">
        <w:rPr>
          <w:rFonts w:ascii="Arial" w:hAnsi="Arial" w:cs="Arial"/>
          <w:i/>
          <w:iCs/>
          <w:sz w:val="20"/>
          <w:szCs w:val="20"/>
          <w:lang w:val="en-US"/>
        </w:rPr>
        <w:t>any other applicable legislation;</w:t>
      </w:r>
      <w:r w:rsidR="005F3A6B" w:rsidRPr="00424537">
        <w:rPr>
          <w:rFonts w:ascii="Arial" w:hAnsi="Arial" w:cs="Arial"/>
          <w:i/>
          <w:iCs/>
          <w:sz w:val="20"/>
          <w:szCs w:val="20"/>
          <w:lang w:val="en-US"/>
        </w:rPr>
        <w:t xml:space="preserve"> and</w:t>
      </w:r>
    </w:p>
    <w:p w14:paraId="695403A4" w14:textId="735CCCD9" w:rsidR="000208B1" w:rsidRDefault="005F3A6B" w:rsidP="0088247A">
      <w:pPr>
        <w:spacing w:line="240" w:lineRule="auto"/>
        <w:ind w:left="3600" w:hanging="720"/>
        <w:jc w:val="both"/>
        <w:rPr>
          <w:rFonts w:ascii="Arial" w:hAnsi="Arial" w:cs="Arial"/>
          <w:i/>
          <w:iCs/>
          <w:sz w:val="20"/>
          <w:szCs w:val="20"/>
          <w:lang w:val="en-US"/>
        </w:rPr>
      </w:pPr>
      <w:r w:rsidRPr="00424537">
        <w:rPr>
          <w:rFonts w:ascii="Arial" w:hAnsi="Arial" w:cs="Arial"/>
          <w:i/>
          <w:iCs/>
          <w:sz w:val="20"/>
          <w:szCs w:val="20"/>
          <w:lang w:val="en-US"/>
        </w:rPr>
        <w:t>(b)</w:t>
      </w:r>
      <w:r w:rsidRPr="00424537">
        <w:rPr>
          <w:rFonts w:ascii="Arial" w:hAnsi="Arial" w:cs="Arial"/>
          <w:i/>
          <w:iCs/>
          <w:sz w:val="20"/>
          <w:szCs w:val="20"/>
          <w:lang w:val="en-US"/>
        </w:rPr>
        <w:tab/>
      </w:r>
      <w:r w:rsidR="00A00C7F" w:rsidRPr="00424537">
        <w:rPr>
          <w:rFonts w:ascii="Arial" w:hAnsi="Arial" w:cs="Arial"/>
          <w:i/>
          <w:iCs/>
          <w:sz w:val="20"/>
          <w:szCs w:val="20"/>
          <w:lang w:val="en-US"/>
        </w:rPr>
        <w:t xml:space="preserve">for this purpose, must </w:t>
      </w:r>
      <w:r w:rsidR="00EE247D" w:rsidRPr="00424537">
        <w:rPr>
          <w:rFonts w:ascii="Arial" w:hAnsi="Arial" w:cs="Arial"/>
          <w:i/>
          <w:iCs/>
          <w:sz w:val="20"/>
          <w:szCs w:val="20"/>
          <w:lang w:val="en-US"/>
        </w:rPr>
        <w:t>adopt, maintain and implement</w:t>
      </w:r>
      <w:r w:rsidR="00847DF6" w:rsidRPr="00424537">
        <w:rPr>
          <w:rFonts w:ascii="Arial" w:hAnsi="Arial" w:cs="Arial"/>
          <w:i/>
          <w:iCs/>
          <w:sz w:val="20"/>
          <w:szCs w:val="20"/>
          <w:lang w:val="en-US"/>
        </w:rPr>
        <w:t xml:space="preserve"> a credit control </w:t>
      </w:r>
      <w:r w:rsidR="0060592B" w:rsidRPr="00424537">
        <w:rPr>
          <w:rFonts w:ascii="Arial" w:hAnsi="Arial" w:cs="Arial"/>
          <w:i/>
          <w:iCs/>
          <w:sz w:val="20"/>
          <w:szCs w:val="20"/>
          <w:lang w:val="en-US"/>
        </w:rPr>
        <w:t xml:space="preserve">and debt collection policy which </w:t>
      </w:r>
      <w:r w:rsidR="006F2428" w:rsidRPr="00424537">
        <w:rPr>
          <w:rFonts w:ascii="Arial" w:hAnsi="Arial" w:cs="Arial"/>
          <w:i/>
          <w:iCs/>
          <w:sz w:val="20"/>
          <w:szCs w:val="20"/>
          <w:lang w:val="en-US"/>
        </w:rPr>
        <w:t xml:space="preserve">is consistent with </w:t>
      </w:r>
      <w:r w:rsidR="00646D7D" w:rsidRPr="00424537">
        <w:rPr>
          <w:rFonts w:ascii="Arial" w:hAnsi="Arial" w:cs="Arial"/>
          <w:i/>
          <w:iCs/>
          <w:sz w:val="20"/>
          <w:szCs w:val="20"/>
          <w:lang w:val="en-US"/>
        </w:rPr>
        <w:t>its rates and tariff policies</w:t>
      </w:r>
      <w:r w:rsidR="00D31F62" w:rsidRPr="00424537">
        <w:rPr>
          <w:rFonts w:ascii="Arial" w:hAnsi="Arial" w:cs="Arial"/>
          <w:i/>
          <w:iCs/>
          <w:sz w:val="20"/>
          <w:szCs w:val="20"/>
          <w:lang w:val="en-US"/>
        </w:rPr>
        <w:t xml:space="preserve"> and complies with the provisions of this </w:t>
      </w:r>
      <w:r w:rsidR="0088247A">
        <w:rPr>
          <w:rFonts w:ascii="Arial" w:hAnsi="Arial" w:cs="Arial"/>
          <w:i/>
          <w:iCs/>
          <w:sz w:val="20"/>
          <w:szCs w:val="20"/>
          <w:lang w:val="en-US"/>
        </w:rPr>
        <w:t>A</w:t>
      </w:r>
      <w:r w:rsidR="00D31F62" w:rsidRPr="00424537">
        <w:rPr>
          <w:rFonts w:ascii="Arial" w:hAnsi="Arial" w:cs="Arial"/>
          <w:i/>
          <w:iCs/>
          <w:sz w:val="20"/>
          <w:szCs w:val="20"/>
          <w:lang w:val="en-US"/>
        </w:rPr>
        <w:t>ct.</w:t>
      </w:r>
      <w:r w:rsidR="00424537" w:rsidRPr="00424537">
        <w:rPr>
          <w:rFonts w:ascii="Arial" w:hAnsi="Arial" w:cs="Arial"/>
          <w:i/>
          <w:iCs/>
          <w:sz w:val="20"/>
          <w:szCs w:val="20"/>
          <w:lang w:val="en-US"/>
        </w:rPr>
        <w:t>”</w:t>
      </w:r>
    </w:p>
    <w:p w14:paraId="071837AC" w14:textId="77777777" w:rsidR="00A443D1" w:rsidRPr="0088247A" w:rsidRDefault="00A443D1" w:rsidP="0088247A">
      <w:pPr>
        <w:spacing w:line="240" w:lineRule="auto"/>
        <w:ind w:left="3600" w:hanging="720"/>
        <w:jc w:val="both"/>
        <w:rPr>
          <w:rFonts w:ascii="Arial" w:hAnsi="Arial" w:cs="Arial"/>
          <w:i/>
          <w:iCs/>
          <w:sz w:val="20"/>
          <w:szCs w:val="20"/>
          <w:lang w:val="en-US"/>
        </w:rPr>
      </w:pPr>
    </w:p>
    <w:p w14:paraId="3A2FF571" w14:textId="23D0C06B" w:rsidR="0088247A" w:rsidRDefault="00351BFB" w:rsidP="00A443D1">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38</w:t>
      </w:r>
      <w:r>
        <w:rPr>
          <w:rFonts w:ascii="Arial" w:hAnsi="Arial" w:cs="Arial"/>
          <w:sz w:val="24"/>
          <w:szCs w:val="24"/>
          <w:lang w:val="en-US"/>
        </w:rPr>
        <w:t>]</w:t>
      </w:r>
      <w:r w:rsidR="00855F60">
        <w:rPr>
          <w:rFonts w:ascii="Arial" w:hAnsi="Arial" w:cs="Arial"/>
          <w:sz w:val="24"/>
          <w:szCs w:val="24"/>
          <w:lang w:val="en-US"/>
        </w:rPr>
        <w:tab/>
      </w:r>
      <w:r w:rsidR="0088247A">
        <w:rPr>
          <w:rFonts w:ascii="Arial" w:hAnsi="Arial" w:cs="Arial"/>
          <w:sz w:val="24"/>
          <w:szCs w:val="24"/>
          <w:lang w:val="en-US"/>
        </w:rPr>
        <w:t xml:space="preserve">The </w:t>
      </w:r>
      <w:r w:rsidR="00855F60">
        <w:rPr>
          <w:rFonts w:ascii="Arial" w:hAnsi="Arial" w:cs="Arial"/>
          <w:sz w:val="24"/>
          <w:szCs w:val="24"/>
          <w:lang w:val="en-US"/>
        </w:rPr>
        <w:t>above-mentioned</w:t>
      </w:r>
      <w:r w:rsidR="0088247A">
        <w:rPr>
          <w:rFonts w:ascii="Arial" w:hAnsi="Arial" w:cs="Arial"/>
          <w:sz w:val="24"/>
          <w:szCs w:val="24"/>
          <w:lang w:val="en-US"/>
        </w:rPr>
        <w:t xml:space="preserve"> legal instruments bestow upon the municipalit</w:t>
      </w:r>
      <w:r w:rsidR="005958F4">
        <w:rPr>
          <w:rFonts w:ascii="Arial" w:hAnsi="Arial" w:cs="Arial"/>
          <w:sz w:val="24"/>
          <w:szCs w:val="24"/>
          <w:lang w:val="en-US"/>
        </w:rPr>
        <w:t>y</w:t>
      </w:r>
      <w:r w:rsidR="0088247A">
        <w:rPr>
          <w:rFonts w:ascii="Arial" w:hAnsi="Arial" w:cs="Arial"/>
          <w:sz w:val="24"/>
          <w:szCs w:val="24"/>
          <w:lang w:val="en-US"/>
        </w:rPr>
        <w:t xml:space="preserve"> the power to regulate and manage its own affairs. </w:t>
      </w:r>
      <w:r w:rsidR="005958F4">
        <w:rPr>
          <w:rFonts w:ascii="Arial" w:hAnsi="Arial" w:cs="Arial"/>
          <w:sz w:val="24"/>
          <w:szCs w:val="24"/>
          <w:lang w:val="en-US"/>
        </w:rPr>
        <w:t xml:space="preserve"> In </w:t>
      </w:r>
      <w:r w:rsidR="005958F4" w:rsidRPr="00855F60">
        <w:rPr>
          <w:rFonts w:ascii="Arial" w:hAnsi="Arial" w:cs="Arial"/>
          <w:b/>
          <w:bCs/>
          <w:i/>
          <w:iCs/>
          <w:sz w:val="24"/>
          <w:szCs w:val="24"/>
          <w:lang w:val="en-US"/>
        </w:rPr>
        <w:t xml:space="preserve">Kungwini Local Municipality </w:t>
      </w:r>
      <w:r w:rsidR="005958F4" w:rsidRPr="00855F60">
        <w:rPr>
          <w:rFonts w:ascii="Arial" w:hAnsi="Arial" w:cs="Arial"/>
          <w:b/>
          <w:bCs/>
          <w:i/>
          <w:iCs/>
          <w:sz w:val="24"/>
          <w:szCs w:val="24"/>
          <w:lang w:val="en-US"/>
        </w:rPr>
        <w:lastRenderedPageBreak/>
        <w:t xml:space="preserve">v Silver Lakes Homeowner Association </w:t>
      </w:r>
      <w:r w:rsidR="00855F60" w:rsidRPr="00855F60">
        <w:rPr>
          <w:rFonts w:ascii="Arial" w:hAnsi="Arial" w:cs="Arial"/>
          <w:b/>
          <w:bCs/>
          <w:i/>
          <w:iCs/>
          <w:sz w:val="24"/>
          <w:szCs w:val="24"/>
          <w:lang w:val="en-US"/>
        </w:rPr>
        <w:t>and Another</w:t>
      </w:r>
      <w:r w:rsidR="005958F4">
        <w:rPr>
          <w:rStyle w:val="FootnoteReference"/>
          <w:rFonts w:ascii="Arial" w:hAnsi="Arial" w:cs="Arial"/>
          <w:sz w:val="24"/>
          <w:szCs w:val="24"/>
          <w:lang w:val="en-US"/>
        </w:rPr>
        <w:footnoteReference w:id="5"/>
      </w:r>
      <w:r w:rsidR="0099322B">
        <w:rPr>
          <w:rFonts w:ascii="Arial" w:hAnsi="Arial" w:cs="Arial"/>
          <w:sz w:val="24"/>
          <w:szCs w:val="24"/>
          <w:lang w:val="en-US"/>
        </w:rPr>
        <w:t xml:space="preserve">, the Supreme Court of Appeal held that the adoption of rates policy and levying, recovering and increasing of property rates is a legislative rather than an administrative act.  The effect being that a municipality’s action in this regard can only be challenged on the principle </w:t>
      </w:r>
      <w:r w:rsidR="00855F60">
        <w:rPr>
          <w:rFonts w:ascii="Arial" w:hAnsi="Arial" w:cs="Arial"/>
          <w:sz w:val="24"/>
          <w:szCs w:val="24"/>
          <w:lang w:val="en-US"/>
        </w:rPr>
        <w:t>of legality</w:t>
      </w:r>
      <w:r w:rsidR="0099322B">
        <w:rPr>
          <w:rFonts w:ascii="Arial" w:hAnsi="Arial" w:cs="Arial"/>
          <w:sz w:val="24"/>
          <w:szCs w:val="24"/>
          <w:lang w:val="en-US"/>
        </w:rPr>
        <w:t>, an incidence of the rule of law</w:t>
      </w:r>
      <w:r w:rsidR="0099322B">
        <w:rPr>
          <w:rStyle w:val="FootnoteReference"/>
          <w:rFonts w:ascii="Arial" w:hAnsi="Arial" w:cs="Arial"/>
          <w:sz w:val="24"/>
          <w:szCs w:val="24"/>
          <w:lang w:val="en-US"/>
        </w:rPr>
        <w:footnoteReference w:id="6"/>
      </w:r>
      <w:r w:rsidR="0099322B">
        <w:rPr>
          <w:rFonts w:ascii="Arial" w:hAnsi="Arial" w:cs="Arial"/>
          <w:sz w:val="24"/>
          <w:szCs w:val="24"/>
          <w:lang w:val="en-US"/>
        </w:rPr>
        <w:t xml:space="preserve">. </w:t>
      </w:r>
      <w:r w:rsidR="00141D7D">
        <w:rPr>
          <w:rFonts w:ascii="Arial" w:hAnsi="Arial" w:cs="Arial"/>
          <w:sz w:val="24"/>
          <w:szCs w:val="24"/>
          <w:lang w:val="en-US"/>
        </w:rPr>
        <w:t xml:space="preserve"> These principles apply equally herein. </w:t>
      </w:r>
    </w:p>
    <w:p w14:paraId="285054F6" w14:textId="3AA1C4D7" w:rsidR="004E5B9A" w:rsidRDefault="0099322B" w:rsidP="00855F60">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39</w:t>
      </w:r>
      <w:r>
        <w:rPr>
          <w:rFonts w:ascii="Arial" w:hAnsi="Arial" w:cs="Arial"/>
          <w:sz w:val="24"/>
          <w:szCs w:val="24"/>
          <w:lang w:val="en-US"/>
        </w:rPr>
        <w:t>]</w:t>
      </w:r>
      <w:r w:rsidR="00855F60">
        <w:rPr>
          <w:rFonts w:ascii="Arial" w:hAnsi="Arial" w:cs="Arial"/>
          <w:sz w:val="24"/>
          <w:szCs w:val="24"/>
          <w:lang w:val="en-US"/>
        </w:rPr>
        <w:tab/>
      </w:r>
      <w:r>
        <w:rPr>
          <w:rFonts w:ascii="Arial" w:hAnsi="Arial" w:cs="Arial"/>
          <w:sz w:val="24"/>
          <w:szCs w:val="24"/>
          <w:lang w:val="en-US"/>
        </w:rPr>
        <w:t>This means that where a policy has been adopted and approved by the municipal council</w:t>
      </w:r>
      <w:r w:rsidR="00726B80">
        <w:rPr>
          <w:rFonts w:ascii="Arial" w:hAnsi="Arial" w:cs="Arial"/>
          <w:sz w:val="24"/>
          <w:szCs w:val="24"/>
          <w:lang w:val="en-US"/>
        </w:rPr>
        <w:t xml:space="preserve">, the municipality is obliged to ensure that it is implemented. </w:t>
      </w:r>
      <w:r>
        <w:rPr>
          <w:rFonts w:ascii="Arial" w:hAnsi="Arial" w:cs="Arial"/>
          <w:sz w:val="24"/>
          <w:szCs w:val="24"/>
          <w:lang w:val="en-US"/>
        </w:rPr>
        <w:t xml:space="preserve"> T</w:t>
      </w:r>
      <w:r w:rsidR="00726B80">
        <w:rPr>
          <w:rFonts w:ascii="Arial" w:hAnsi="Arial" w:cs="Arial"/>
          <w:sz w:val="24"/>
          <w:szCs w:val="24"/>
          <w:lang w:val="en-US"/>
        </w:rPr>
        <w:t xml:space="preserve">he validity of the credit control </w:t>
      </w:r>
      <w:r w:rsidR="00855F60">
        <w:rPr>
          <w:rFonts w:ascii="Arial" w:hAnsi="Arial" w:cs="Arial"/>
          <w:sz w:val="24"/>
          <w:szCs w:val="24"/>
          <w:lang w:val="en-US"/>
        </w:rPr>
        <w:t>policy is</w:t>
      </w:r>
      <w:r>
        <w:rPr>
          <w:rFonts w:ascii="Arial" w:hAnsi="Arial" w:cs="Arial"/>
          <w:sz w:val="24"/>
          <w:szCs w:val="24"/>
          <w:lang w:val="en-US"/>
        </w:rPr>
        <w:t xml:space="preserve"> not </w:t>
      </w:r>
      <w:r w:rsidR="00726B80">
        <w:rPr>
          <w:rFonts w:ascii="Arial" w:hAnsi="Arial" w:cs="Arial"/>
          <w:sz w:val="24"/>
          <w:szCs w:val="24"/>
          <w:lang w:val="en-US"/>
        </w:rPr>
        <w:t>under attack</w:t>
      </w:r>
      <w:r>
        <w:rPr>
          <w:rFonts w:ascii="Arial" w:hAnsi="Arial" w:cs="Arial"/>
          <w:sz w:val="24"/>
          <w:szCs w:val="24"/>
          <w:lang w:val="en-US"/>
        </w:rPr>
        <w:t xml:space="preserve"> in these proceedings. The issue relates to implementation of that policy. </w:t>
      </w:r>
      <w:r w:rsidR="00726B80">
        <w:rPr>
          <w:rFonts w:ascii="Arial" w:hAnsi="Arial" w:cs="Arial"/>
          <w:sz w:val="24"/>
          <w:szCs w:val="24"/>
          <w:lang w:val="en-US"/>
        </w:rPr>
        <w:t xml:space="preserve"> The</w:t>
      </w:r>
      <w:r w:rsidR="00731994">
        <w:rPr>
          <w:rFonts w:ascii="Arial" w:hAnsi="Arial" w:cs="Arial"/>
          <w:sz w:val="24"/>
          <w:szCs w:val="24"/>
          <w:lang w:val="en-US"/>
        </w:rPr>
        <w:t xml:space="preserve"> applicants contend that </w:t>
      </w:r>
      <w:r w:rsidR="00FA5F4C">
        <w:rPr>
          <w:rFonts w:ascii="Arial" w:hAnsi="Arial" w:cs="Arial"/>
          <w:sz w:val="24"/>
          <w:szCs w:val="24"/>
          <w:lang w:val="en-US"/>
        </w:rPr>
        <w:t xml:space="preserve">the only thing that was approved by the council </w:t>
      </w:r>
      <w:r w:rsidR="00E87A6D">
        <w:rPr>
          <w:rFonts w:ascii="Arial" w:hAnsi="Arial" w:cs="Arial"/>
          <w:sz w:val="24"/>
          <w:szCs w:val="24"/>
          <w:lang w:val="en-US"/>
        </w:rPr>
        <w:t xml:space="preserve">is the credit </w:t>
      </w:r>
      <w:r w:rsidR="007D089F">
        <w:rPr>
          <w:rFonts w:ascii="Arial" w:hAnsi="Arial" w:cs="Arial"/>
          <w:sz w:val="24"/>
          <w:szCs w:val="24"/>
          <w:lang w:val="en-US"/>
        </w:rPr>
        <w:t xml:space="preserve">control </w:t>
      </w:r>
      <w:r w:rsidR="00E87A6D">
        <w:rPr>
          <w:rFonts w:ascii="Arial" w:hAnsi="Arial" w:cs="Arial"/>
          <w:sz w:val="24"/>
          <w:szCs w:val="24"/>
          <w:lang w:val="en-US"/>
        </w:rPr>
        <w:t>bylaw</w:t>
      </w:r>
      <w:r w:rsidR="0055642F">
        <w:rPr>
          <w:rFonts w:ascii="Arial" w:hAnsi="Arial" w:cs="Arial"/>
          <w:sz w:val="24"/>
          <w:szCs w:val="24"/>
          <w:lang w:val="en-US"/>
        </w:rPr>
        <w:t xml:space="preserve"> and not the credit control policy</w:t>
      </w:r>
      <w:r w:rsidR="00BE5819">
        <w:rPr>
          <w:rFonts w:ascii="Arial" w:hAnsi="Arial" w:cs="Arial"/>
          <w:sz w:val="24"/>
          <w:szCs w:val="24"/>
          <w:lang w:val="en-US"/>
        </w:rPr>
        <w:t>.</w:t>
      </w:r>
      <w:r w:rsidR="00942EDB">
        <w:rPr>
          <w:rFonts w:ascii="Arial" w:hAnsi="Arial" w:cs="Arial"/>
          <w:sz w:val="24"/>
          <w:szCs w:val="24"/>
          <w:lang w:val="en-US"/>
        </w:rPr>
        <w:t xml:space="preserve"> </w:t>
      </w:r>
      <w:r w:rsidR="00726B80">
        <w:rPr>
          <w:rFonts w:ascii="Arial" w:hAnsi="Arial" w:cs="Arial"/>
          <w:sz w:val="24"/>
          <w:szCs w:val="24"/>
          <w:lang w:val="en-US"/>
        </w:rPr>
        <w:t xml:space="preserve"> The respondents attached proof of the resolution</w:t>
      </w:r>
      <w:r w:rsidR="00A443D1">
        <w:rPr>
          <w:rFonts w:ascii="Arial" w:hAnsi="Arial" w:cs="Arial"/>
          <w:sz w:val="24"/>
          <w:szCs w:val="24"/>
          <w:lang w:val="en-US"/>
        </w:rPr>
        <w:t xml:space="preserve"> by the municipal council approving the credit control policy</w:t>
      </w:r>
      <w:r w:rsidR="00726B80">
        <w:rPr>
          <w:rFonts w:ascii="Arial" w:hAnsi="Arial" w:cs="Arial"/>
          <w:sz w:val="24"/>
          <w:szCs w:val="24"/>
          <w:lang w:val="en-US"/>
        </w:rPr>
        <w:t xml:space="preserve">.  It follows that on this issue </w:t>
      </w:r>
      <w:r w:rsidR="004E5B9A">
        <w:rPr>
          <w:rFonts w:ascii="Arial" w:hAnsi="Arial" w:cs="Arial"/>
          <w:sz w:val="24"/>
          <w:szCs w:val="24"/>
          <w:lang w:val="en-US"/>
        </w:rPr>
        <w:t xml:space="preserve">and especially on the insistence of the applicants that a final order must be given, </w:t>
      </w:r>
      <w:r w:rsidR="00726B80">
        <w:rPr>
          <w:rFonts w:ascii="Arial" w:hAnsi="Arial" w:cs="Arial"/>
          <w:sz w:val="24"/>
          <w:szCs w:val="24"/>
          <w:lang w:val="en-US"/>
        </w:rPr>
        <w:t>this court must find in favour of the municipality on the Plascon Evans rule</w:t>
      </w:r>
      <w:r w:rsidR="00726B80">
        <w:rPr>
          <w:rStyle w:val="FootnoteReference"/>
          <w:rFonts w:ascii="Arial" w:hAnsi="Arial" w:cs="Arial"/>
          <w:sz w:val="24"/>
          <w:szCs w:val="24"/>
          <w:lang w:val="en-US"/>
        </w:rPr>
        <w:footnoteReference w:id="7"/>
      </w:r>
      <w:r w:rsidR="00726B80">
        <w:rPr>
          <w:rFonts w:ascii="Arial" w:hAnsi="Arial" w:cs="Arial"/>
          <w:sz w:val="24"/>
          <w:szCs w:val="24"/>
          <w:lang w:val="en-US"/>
        </w:rPr>
        <w:t>.</w:t>
      </w:r>
      <w:r w:rsidR="004E5B9A">
        <w:rPr>
          <w:rFonts w:ascii="Arial" w:hAnsi="Arial" w:cs="Arial"/>
          <w:sz w:val="24"/>
          <w:szCs w:val="24"/>
          <w:lang w:val="en-US"/>
        </w:rPr>
        <w:t xml:space="preserve"> </w:t>
      </w:r>
    </w:p>
    <w:p w14:paraId="0FC4F232" w14:textId="40C16A2D" w:rsidR="008648D7" w:rsidRDefault="00A443D1" w:rsidP="00855F60">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40</w:t>
      </w:r>
      <w:r>
        <w:rPr>
          <w:rFonts w:ascii="Arial" w:hAnsi="Arial" w:cs="Arial"/>
          <w:sz w:val="24"/>
          <w:szCs w:val="24"/>
          <w:lang w:val="en-US"/>
        </w:rPr>
        <w:t xml:space="preserve">] </w:t>
      </w:r>
      <w:r w:rsidR="00855F60">
        <w:rPr>
          <w:rFonts w:ascii="Arial" w:hAnsi="Arial" w:cs="Arial"/>
          <w:sz w:val="24"/>
          <w:szCs w:val="24"/>
          <w:lang w:val="en-US"/>
        </w:rPr>
        <w:tab/>
      </w:r>
      <w:r w:rsidR="00942EDB">
        <w:rPr>
          <w:rFonts w:ascii="Arial" w:hAnsi="Arial" w:cs="Arial"/>
          <w:sz w:val="24"/>
          <w:szCs w:val="24"/>
          <w:lang w:val="en-US"/>
        </w:rPr>
        <w:t xml:space="preserve">In </w:t>
      </w:r>
      <w:r w:rsidR="0079347E">
        <w:rPr>
          <w:rFonts w:ascii="Arial" w:hAnsi="Arial" w:cs="Arial"/>
          <w:b/>
          <w:bCs/>
          <w:i/>
          <w:iCs/>
          <w:sz w:val="24"/>
          <w:szCs w:val="24"/>
          <w:lang w:val="en-US"/>
        </w:rPr>
        <w:t xml:space="preserve">United Democratic Movement &amp; </w:t>
      </w:r>
      <w:r w:rsidR="00394919">
        <w:rPr>
          <w:rFonts w:ascii="Arial" w:hAnsi="Arial" w:cs="Arial"/>
          <w:b/>
          <w:bCs/>
          <w:i/>
          <w:iCs/>
          <w:sz w:val="24"/>
          <w:szCs w:val="24"/>
          <w:lang w:val="en-US"/>
        </w:rPr>
        <w:t>Another v Lebashe</w:t>
      </w:r>
      <w:r w:rsidR="00BD53EC">
        <w:rPr>
          <w:rFonts w:ascii="Arial" w:hAnsi="Arial" w:cs="Arial"/>
          <w:b/>
          <w:bCs/>
          <w:i/>
          <w:iCs/>
          <w:sz w:val="24"/>
          <w:szCs w:val="24"/>
          <w:lang w:val="en-US"/>
        </w:rPr>
        <w:t xml:space="preserve"> Investment Group</w:t>
      </w:r>
      <w:r w:rsidR="00A41CA6">
        <w:rPr>
          <w:rFonts w:ascii="Arial" w:hAnsi="Arial" w:cs="Arial"/>
          <w:b/>
          <w:bCs/>
          <w:i/>
          <w:iCs/>
          <w:sz w:val="24"/>
          <w:szCs w:val="24"/>
          <w:lang w:val="en-US"/>
        </w:rPr>
        <w:t xml:space="preserve"> (Pty) Ltd</w:t>
      </w:r>
      <w:r w:rsidR="009034D8">
        <w:rPr>
          <w:rFonts w:ascii="Arial" w:hAnsi="Arial" w:cs="Arial"/>
          <w:b/>
          <w:bCs/>
          <w:i/>
          <w:iCs/>
          <w:sz w:val="24"/>
          <w:szCs w:val="24"/>
          <w:lang w:val="en-US"/>
        </w:rPr>
        <w:t xml:space="preserve"> &amp; Others</w:t>
      </w:r>
      <w:r w:rsidR="009034D8">
        <w:rPr>
          <w:rStyle w:val="FootnoteReference"/>
          <w:rFonts w:ascii="Arial" w:hAnsi="Arial" w:cs="Arial"/>
          <w:b/>
          <w:bCs/>
          <w:i/>
          <w:iCs/>
          <w:sz w:val="24"/>
          <w:szCs w:val="24"/>
          <w:lang w:val="en-US"/>
        </w:rPr>
        <w:footnoteReference w:id="8"/>
      </w:r>
      <w:r w:rsidR="00E87A6D">
        <w:rPr>
          <w:rFonts w:ascii="Arial" w:hAnsi="Arial" w:cs="Arial"/>
          <w:sz w:val="24"/>
          <w:szCs w:val="24"/>
          <w:lang w:val="en-US"/>
        </w:rPr>
        <w:t xml:space="preserve"> </w:t>
      </w:r>
      <w:r w:rsidR="009034D8">
        <w:rPr>
          <w:rFonts w:ascii="Arial" w:hAnsi="Arial" w:cs="Arial"/>
          <w:sz w:val="24"/>
          <w:szCs w:val="24"/>
          <w:lang w:val="en-US"/>
        </w:rPr>
        <w:t>Madondo AJ</w:t>
      </w:r>
      <w:r w:rsidR="00283737">
        <w:rPr>
          <w:rFonts w:ascii="Arial" w:hAnsi="Arial" w:cs="Arial"/>
          <w:sz w:val="24"/>
          <w:szCs w:val="24"/>
          <w:lang w:val="en-US"/>
        </w:rPr>
        <w:t>,</w:t>
      </w:r>
      <w:r w:rsidR="009034D8">
        <w:rPr>
          <w:rFonts w:ascii="Arial" w:hAnsi="Arial" w:cs="Arial"/>
          <w:sz w:val="24"/>
          <w:szCs w:val="24"/>
          <w:lang w:val="en-US"/>
        </w:rPr>
        <w:t xml:space="preserve"> </w:t>
      </w:r>
      <w:r w:rsidR="00283737">
        <w:rPr>
          <w:rFonts w:ascii="Arial" w:hAnsi="Arial" w:cs="Arial"/>
          <w:sz w:val="24"/>
          <w:szCs w:val="24"/>
          <w:lang w:val="en-US"/>
        </w:rPr>
        <w:t xml:space="preserve">in a unanimous decision </w:t>
      </w:r>
      <w:r w:rsidR="00EE10CD">
        <w:rPr>
          <w:rFonts w:ascii="Arial" w:hAnsi="Arial" w:cs="Arial"/>
          <w:sz w:val="24"/>
          <w:szCs w:val="24"/>
          <w:lang w:val="en-US"/>
        </w:rPr>
        <w:t>stated the following at paragraph</w:t>
      </w:r>
      <w:r w:rsidR="00F05CB4">
        <w:rPr>
          <w:rFonts w:ascii="Arial" w:hAnsi="Arial" w:cs="Arial"/>
          <w:sz w:val="24"/>
          <w:szCs w:val="24"/>
          <w:lang w:val="en-US"/>
        </w:rPr>
        <w:t>s</w:t>
      </w:r>
      <w:r w:rsidR="00EE10CD">
        <w:rPr>
          <w:rFonts w:ascii="Arial" w:hAnsi="Arial" w:cs="Arial"/>
          <w:sz w:val="24"/>
          <w:szCs w:val="24"/>
          <w:lang w:val="en-US"/>
        </w:rPr>
        <w:t xml:space="preserve"> </w:t>
      </w:r>
      <w:r w:rsidR="00DC329C">
        <w:rPr>
          <w:rFonts w:ascii="Arial" w:hAnsi="Arial" w:cs="Arial"/>
          <w:sz w:val="24"/>
          <w:szCs w:val="24"/>
          <w:lang w:val="en-US"/>
        </w:rPr>
        <w:t>47</w:t>
      </w:r>
      <w:r w:rsidR="00F05CB4">
        <w:rPr>
          <w:rFonts w:ascii="Arial" w:hAnsi="Arial" w:cs="Arial"/>
          <w:sz w:val="24"/>
          <w:szCs w:val="24"/>
          <w:lang w:val="en-US"/>
        </w:rPr>
        <w:t xml:space="preserve"> and 48</w:t>
      </w:r>
      <w:r w:rsidR="00DC329C">
        <w:rPr>
          <w:rFonts w:ascii="Arial" w:hAnsi="Arial" w:cs="Arial"/>
          <w:sz w:val="24"/>
          <w:szCs w:val="24"/>
          <w:lang w:val="en-US"/>
        </w:rPr>
        <w:t xml:space="preserve"> entitled justification </w:t>
      </w:r>
      <w:r w:rsidR="005D7370">
        <w:rPr>
          <w:rFonts w:ascii="Arial" w:hAnsi="Arial" w:cs="Arial"/>
          <w:sz w:val="24"/>
          <w:szCs w:val="24"/>
          <w:lang w:val="en-US"/>
        </w:rPr>
        <w:t xml:space="preserve">for the granting of interim </w:t>
      </w:r>
      <w:r w:rsidR="000E5474">
        <w:rPr>
          <w:rFonts w:ascii="Arial" w:hAnsi="Arial" w:cs="Arial"/>
          <w:sz w:val="24"/>
          <w:szCs w:val="24"/>
          <w:lang w:val="en-US"/>
        </w:rPr>
        <w:t>interdictory relief</w:t>
      </w:r>
      <w:r w:rsidR="008648D7">
        <w:rPr>
          <w:rFonts w:ascii="Arial" w:hAnsi="Arial" w:cs="Arial"/>
          <w:sz w:val="24"/>
          <w:szCs w:val="24"/>
          <w:lang w:val="en-US"/>
        </w:rPr>
        <w:t>:</w:t>
      </w:r>
    </w:p>
    <w:p w14:paraId="55DD9C54" w14:textId="1ABCFA5A" w:rsidR="00C30640" w:rsidRDefault="008648D7" w:rsidP="00E772B4">
      <w:pPr>
        <w:spacing w:line="240" w:lineRule="auto"/>
        <w:ind w:left="2268" w:hanging="828"/>
        <w:jc w:val="both"/>
        <w:rPr>
          <w:rFonts w:ascii="Arial" w:hAnsi="Arial" w:cs="Arial"/>
          <w:i/>
          <w:iCs/>
          <w:color w:val="242121"/>
          <w:sz w:val="20"/>
          <w:szCs w:val="20"/>
          <w:shd w:val="clear" w:color="auto" w:fill="FFFFFF"/>
        </w:rPr>
      </w:pPr>
      <w:r w:rsidRPr="00A27D71">
        <w:rPr>
          <w:rFonts w:ascii="Arial" w:hAnsi="Arial" w:cs="Arial"/>
          <w:i/>
          <w:iCs/>
          <w:sz w:val="20"/>
          <w:szCs w:val="20"/>
          <w:lang w:val="en-US"/>
        </w:rPr>
        <w:t>“</w:t>
      </w:r>
      <w:r w:rsidRPr="00A27D71">
        <w:rPr>
          <w:rFonts w:ascii="Arial" w:hAnsi="Arial" w:cs="Arial"/>
          <w:i/>
          <w:iCs/>
          <w:color w:val="242121"/>
          <w:sz w:val="20"/>
          <w:szCs w:val="20"/>
          <w:shd w:val="clear" w:color="auto" w:fill="FFFFFF"/>
        </w:rPr>
        <w:t>[47]       An interdict is an order made by a court prohibiting or compelling the</w:t>
      </w:r>
      <w:r w:rsidR="001E7454" w:rsidRPr="00A27D71">
        <w:rPr>
          <w:rFonts w:ascii="Arial" w:hAnsi="Arial" w:cs="Arial"/>
          <w:i/>
          <w:iCs/>
          <w:color w:val="242121"/>
          <w:sz w:val="20"/>
          <w:szCs w:val="20"/>
          <w:shd w:val="clear" w:color="auto" w:fill="FFFFFF"/>
        </w:rPr>
        <w:t xml:space="preserve"> </w:t>
      </w:r>
      <w:r w:rsidRPr="00A27D71">
        <w:rPr>
          <w:rFonts w:ascii="Arial" w:hAnsi="Arial" w:cs="Arial"/>
          <w:i/>
          <w:iCs/>
          <w:color w:val="242121"/>
          <w:sz w:val="20"/>
          <w:szCs w:val="20"/>
          <w:shd w:val="clear" w:color="auto" w:fill="FFFFFF"/>
        </w:rPr>
        <w:t xml:space="preserve">doing of a particular act for the purpose of protecting a legally enforceable right, which is threatened by continuing or anticipated harm. As indicated above, an </w:t>
      </w:r>
      <w:r w:rsidRPr="00A27D71">
        <w:rPr>
          <w:rFonts w:ascii="Arial" w:hAnsi="Arial" w:cs="Arial"/>
          <w:i/>
          <w:iCs/>
          <w:color w:val="242121"/>
          <w:sz w:val="20"/>
          <w:szCs w:val="20"/>
          <w:shd w:val="clear" w:color="auto" w:fill="FFFFFF"/>
        </w:rPr>
        <w:lastRenderedPageBreak/>
        <w:t>interdict may be temporary or final. Temporary interdicts are referred to as interim or interlocutory interdicts or interdicts pendente lite. An interim interdict pending an action is an extraordinary remedy within the discretion of the court. For an order to be said to be interim, it must be susceptible to alteration and capable of being reconsidered at the pending trial on the same facts by the court of first instance.</w:t>
      </w:r>
      <w:r w:rsidR="00283737" w:rsidRPr="00A27D71">
        <w:rPr>
          <w:rFonts w:ascii="Arial" w:hAnsi="Arial" w:cs="Arial"/>
          <w:i/>
          <w:iCs/>
          <w:sz w:val="20"/>
          <w:szCs w:val="20"/>
          <w:lang w:val="en-US"/>
        </w:rPr>
        <w:t xml:space="preserve"> </w:t>
      </w:r>
      <w:r w:rsidR="001E7454" w:rsidRPr="00A27D71">
        <w:rPr>
          <w:rFonts w:ascii="Arial" w:hAnsi="Arial" w:cs="Arial"/>
          <w:i/>
          <w:iCs/>
          <w:sz w:val="20"/>
          <w:szCs w:val="20"/>
          <w:lang w:val="en-US"/>
        </w:rPr>
        <w:t xml:space="preserve">. . . . </w:t>
      </w:r>
      <w:r w:rsidR="00A27D71" w:rsidRPr="00A27D71">
        <w:rPr>
          <w:rFonts w:ascii="Arial" w:hAnsi="Arial" w:cs="Arial"/>
          <w:i/>
          <w:iCs/>
          <w:color w:val="242121"/>
          <w:sz w:val="20"/>
          <w:szCs w:val="20"/>
          <w:shd w:val="clear" w:color="auto" w:fill="FFFFFF"/>
        </w:rPr>
        <w:t>The requisites for the right to claim an interim interdict are: (a) a prima facie right even if it is open to some doubt; (b) injury actually committed or reasonably apprehended; (c) the balance of convenience; and (d) the absence of similar protection by any other remedy.</w:t>
      </w:r>
    </w:p>
    <w:p w14:paraId="1643CB05" w14:textId="13B00528" w:rsidR="000208B1" w:rsidRDefault="00C30640" w:rsidP="00E772B4">
      <w:pPr>
        <w:spacing w:line="240" w:lineRule="auto"/>
        <w:ind w:left="2268" w:hanging="828"/>
        <w:jc w:val="both"/>
        <w:rPr>
          <w:rFonts w:ascii="Arial" w:hAnsi="Arial" w:cs="Arial"/>
          <w:i/>
          <w:iCs/>
          <w:color w:val="242121"/>
          <w:sz w:val="20"/>
          <w:szCs w:val="20"/>
          <w:shd w:val="clear" w:color="auto" w:fill="FFFFFF"/>
        </w:rPr>
      </w:pPr>
      <w:r w:rsidRPr="00A920F3">
        <w:rPr>
          <w:rFonts w:ascii="Arial" w:hAnsi="Arial" w:cs="Arial"/>
          <w:i/>
          <w:iCs/>
          <w:color w:val="242121"/>
          <w:sz w:val="20"/>
          <w:szCs w:val="20"/>
          <w:shd w:val="clear" w:color="auto" w:fill="FFFFFF"/>
        </w:rPr>
        <w:t>[48]       In granting an interdict, the court must exercise its discretion judicially upon a consideration of all the facts and circumstances. An interdict is “not a remedy for the past invasion of rights: it is concerned with the present and future”. The past invasion should be addressed by an action for damages. An interdict is appropriate only when future injury is feared</w:t>
      </w:r>
      <w:r w:rsidR="00A920F3">
        <w:rPr>
          <w:rFonts w:ascii="Arial" w:hAnsi="Arial" w:cs="Arial"/>
          <w:i/>
          <w:iCs/>
          <w:color w:val="242121"/>
          <w:sz w:val="20"/>
          <w:szCs w:val="20"/>
          <w:shd w:val="clear" w:color="auto" w:fill="FFFFFF"/>
        </w:rPr>
        <w:t>.</w:t>
      </w:r>
      <w:r w:rsidR="00A27D71" w:rsidRPr="00A920F3">
        <w:rPr>
          <w:rFonts w:ascii="Arial" w:hAnsi="Arial" w:cs="Arial"/>
          <w:i/>
          <w:iCs/>
          <w:color w:val="242121"/>
          <w:sz w:val="20"/>
          <w:szCs w:val="20"/>
          <w:shd w:val="clear" w:color="auto" w:fill="FFFFFF"/>
        </w:rPr>
        <w:t>”</w:t>
      </w:r>
      <w:r w:rsidR="00F05CB4">
        <w:rPr>
          <w:rFonts w:ascii="Arial" w:hAnsi="Arial" w:cs="Arial"/>
          <w:i/>
          <w:iCs/>
          <w:color w:val="242121"/>
          <w:sz w:val="20"/>
          <w:szCs w:val="20"/>
          <w:shd w:val="clear" w:color="auto" w:fill="FFFFFF"/>
        </w:rPr>
        <w:t xml:space="preserve"> </w:t>
      </w:r>
      <w:r w:rsidR="00A920F3">
        <w:rPr>
          <w:rFonts w:ascii="Arial" w:hAnsi="Arial" w:cs="Arial"/>
          <w:color w:val="242121"/>
          <w:sz w:val="20"/>
          <w:szCs w:val="20"/>
          <w:shd w:val="clear" w:color="auto" w:fill="FFFFFF"/>
        </w:rPr>
        <w:t>(footnotes omitted)</w:t>
      </w:r>
      <w:r w:rsidR="00F05CB4">
        <w:rPr>
          <w:rFonts w:ascii="Arial" w:hAnsi="Arial" w:cs="Arial"/>
          <w:color w:val="242121"/>
          <w:sz w:val="20"/>
          <w:szCs w:val="20"/>
          <w:shd w:val="clear" w:color="auto" w:fill="FFFFFF"/>
        </w:rPr>
        <w:t>.</w:t>
      </w:r>
    </w:p>
    <w:p w14:paraId="676D5889" w14:textId="77777777" w:rsidR="00F05CB4" w:rsidRDefault="00F05CB4" w:rsidP="00F05CB4">
      <w:pPr>
        <w:rPr>
          <w:rFonts w:ascii="Arial" w:hAnsi="Arial" w:cs="Arial"/>
          <w:i/>
          <w:iCs/>
          <w:color w:val="242121"/>
          <w:sz w:val="20"/>
          <w:szCs w:val="20"/>
          <w:shd w:val="clear" w:color="auto" w:fill="FFFFFF"/>
        </w:rPr>
      </w:pPr>
    </w:p>
    <w:p w14:paraId="63459A4F" w14:textId="78F41E43" w:rsidR="00A443D1" w:rsidRPr="00F2163D" w:rsidRDefault="008D1075" w:rsidP="00F05CB4">
      <w:pPr>
        <w:rPr>
          <w:rFonts w:ascii="Arial" w:hAnsi="Arial" w:cs="Arial"/>
          <w:i/>
          <w:iCs/>
          <w:sz w:val="24"/>
          <w:szCs w:val="24"/>
          <w:lang w:val="en-US"/>
        </w:rPr>
      </w:pPr>
      <w:r>
        <w:rPr>
          <w:rFonts w:ascii="Arial" w:hAnsi="Arial" w:cs="Arial"/>
          <w:i/>
          <w:iCs/>
          <w:sz w:val="24"/>
          <w:szCs w:val="24"/>
          <w:lang w:val="en-US"/>
        </w:rPr>
        <w:t xml:space="preserve">Have the applicants established </w:t>
      </w:r>
      <w:r w:rsidR="008B7B81">
        <w:rPr>
          <w:rFonts w:ascii="Arial" w:hAnsi="Arial" w:cs="Arial"/>
          <w:i/>
          <w:iCs/>
          <w:sz w:val="24"/>
          <w:szCs w:val="24"/>
          <w:lang w:val="en-US"/>
        </w:rPr>
        <w:t>prima</w:t>
      </w:r>
      <w:r w:rsidR="00F2163D">
        <w:rPr>
          <w:rFonts w:ascii="Arial" w:hAnsi="Arial" w:cs="Arial"/>
          <w:i/>
          <w:iCs/>
          <w:sz w:val="24"/>
          <w:szCs w:val="24"/>
          <w:lang w:val="en-US"/>
        </w:rPr>
        <w:t xml:space="preserve"> facie rig</w:t>
      </w:r>
      <w:r w:rsidR="00862BDE">
        <w:rPr>
          <w:rFonts w:ascii="Arial" w:hAnsi="Arial" w:cs="Arial"/>
          <w:i/>
          <w:iCs/>
          <w:sz w:val="24"/>
          <w:szCs w:val="24"/>
          <w:lang w:val="en-US"/>
        </w:rPr>
        <w:t>ht</w:t>
      </w:r>
      <w:r w:rsidR="00E10A3A">
        <w:rPr>
          <w:rFonts w:ascii="Arial" w:hAnsi="Arial" w:cs="Arial"/>
          <w:i/>
          <w:iCs/>
          <w:sz w:val="24"/>
          <w:szCs w:val="24"/>
          <w:lang w:val="en-US"/>
        </w:rPr>
        <w:t>s</w:t>
      </w:r>
      <w:r>
        <w:rPr>
          <w:rFonts w:ascii="Arial" w:hAnsi="Arial" w:cs="Arial"/>
          <w:i/>
          <w:iCs/>
          <w:sz w:val="24"/>
          <w:szCs w:val="24"/>
          <w:lang w:val="en-US"/>
        </w:rPr>
        <w:t xml:space="preserve">? </w:t>
      </w:r>
    </w:p>
    <w:p w14:paraId="2A00748C" w14:textId="0DF716AC" w:rsidR="00EB320F" w:rsidRDefault="00F05CB4" w:rsidP="00AE6D8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41</w:t>
      </w:r>
      <w:r>
        <w:rPr>
          <w:rFonts w:ascii="Arial" w:hAnsi="Arial" w:cs="Arial"/>
          <w:sz w:val="24"/>
          <w:szCs w:val="24"/>
          <w:lang w:val="en-US"/>
        </w:rPr>
        <w:t>]</w:t>
      </w:r>
      <w:r>
        <w:rPr>
          <w:rFonts w:ascii="Arial" w:hAnsi="Arial" w:cs="Arial"/>
          <w:sz w:val="24"/>
          <w:szCs w:val="24"/>
          <w:lang w:val="en-US"/>
        </w:rPr>
        <w:tab/>
      </w:r>
      <w:r w:rsidR="00862BDE">
        <w:rPr>
          <w:rFonts w:ascii="Arial" w:hAnsi="Arial" w:cs="Arial"/>
          <w:sz w:val="24"/>
          <w:szCs w:val="24"/>
          <w:lang w:val="en-US"/>
        </w:rPr>
        <w:t xml:space="preserve">Both applicants </w:t>
      </w:r>
      <w:r w:rsidR="004A7801">
        <w:rPr>
          <w:rFonts w:ascii="Arial" w:hAnsi="Arial" w:cs="Arial"/>
          <w:sz w:val="24"/>
          <w:szCs w:val="24"/>
          <w:lang w:val="en-US"/>
        </w:rPr>
        <w:t>contend that they are tenants</w:t>
      </w:r>
      <w:r w:rsidR="00CE0294">
        <w:rPr>
          <w:rFonts w:ascii="Arial" w:hAnsi="Arial" w:cs="Arial"/>
          <w:sz w:val="24"/>
          <w:szCs w:val="24"/>
          <w:lang w:val="en-US"/>
        </w:rPr>
        <w:t xml:space="preserve"> and therefore they have a right to be notified </w:t>
      </w:r>
      <w:r w:rsidR="001167C0">
        <w:rPr>
          <w:rFonts w:ascii="Arial" w:hAnsi="Arial" w:cs="Arial"/>
          <w:sz w:val="24"/>
          <w:szCs w:val="24"/>
          <w:lang w:val="en-US"/>
        </w:rPr>
        <w:t xml:space="preserve">about the implementation of the 80/20 policy </w:t>
      </w:r>
      <w:r w:rsidR="00A21439">
        <w:rPr>
          <w:rFonts w:ascii="Arial" w:hAnsi="Arial" w:cs="Arial"/>
          <w:sz w:val="24"/>
          <w:szCs w:val="24"/>
          <w:lang w:val="en-US"/>
        </w:rPr>
        <w:t>and also they demand that the accounts should be flagged indicating that</w:t>
      </w:r>
      <w:r w:rsidR="00962552">
        <w:rPr>
          <w:rFonts w:ascii="Arial" w:hAnsi="Arial" w:cs="Arial"/>
          <w:sz w:val="24"/>
          <w:szCs w:val="24"/>
          <w:lang w:val="en-US"/>
        </w:rPr>
        <w:t xml:space="preserve"> they are</w:t>
      </w:r>
      <w:r w:rsidR="00DC112B">
        <w:rPr>
          <w:rFonts w:ascii="Arial" w:hAnsi="Arial" w:cs="Arial"/>
          <w:sz w:val="24"/>
          <w:szCs w:val="24"/>
          <w:lang w:val="en-US"/>
        </w:rPr>
        <w:t xml:space="preserve"> in fact tenants and therefore not </w:t>
      </w:r>
      <w:r w:rsidR="007D192B">
        <w:rPr>
          <w:rFonts w:ascii="Arial" w:hAnsi="Arial" w:cs="Arial"/>
          <w:sz w:val="24"/>
          <w:szCs w:val="24"/>
          <w:lang w:val="en-US"/>
        </w:rPr>
        <w:t>liable for payment of arrears</w:t>
      </w:r>
      <w:r w:rsidR="00B31046">
        <w:rPr>
          <w:rFonts w:ascii="Arial" w:hAnsi="Arial" w:cs="Arial"/>
          <w:sz w:val="24"/>
          <w:szCs w:val="24"/>
          <w:lang w:val="en-US"/>
        </w:rPr>
        <w:t xml:space="preserve">. </w:t>
      </w:r>
    </w:p>
    <w:p w14:paraId="19CC4785" w14:textId="2F06C524" w:rsidR="00A443D1" w:rsidRDefault="00EB320F" w:rsidP="00AE6D8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42</w:t>
      </w:r>
      <w:r>
        <w:rPr>
          <w:rFonts w:ascii="Arial" w:hAnsi="Arial" w:cs="Arial"/>
          <w:sz w:val="24"/>
          <w:szCs w:val="24"/>
          <w:lang w:val="en-US"/>
        </w:rPr>
        <w:t>]</w:t>
      </w:r>
      <w:r>
        <w:rPr>
          <w:rFonts w:ascii="Arial" w:hAnsi="Arial" w:cs="Arial"/>
          <w:sz w:val="24"/>
          <w:szCs w:val="24"/>
          <w:lang w:val="en-US"/>
        </w:rPr>
        <w:tab/>
      </w:r>
      <w:r w:rsidR="00B31046">
        <w:rPr>
          <w:rFonts w:ascii="Arial" w:hAnsi="Arial" w:cs="Arial"/>
          <w:sz w:val="24"/>
          <w:szCs w:val="24"/>
          <w:lang w:val="en-US"/>
        </w:rPr>
        <w:t>There are two fundamental difficulties with th</w:t>
      </w:r>
      <w:r w:rsidR="00262254">
        <w:rPr>
          <w:rFonts w:ascii="Arial" w:hAnsi="Arial" w:cs="Arial"/>
          <w:sz w:val="24"/>
          <w:szCs w:val="24"/>
          <w:lang w:val="en-US"/>
        </w:rPr>
        <w:t>is argument</w:t>
      </w:r>
      <w:r w:rsidR="00F32648">
        <w:rPr>
          <w:rFonts w:ascii="Arial" w:hAnsi="Arial" w:cs="Arial"/>
          <w:sz w:val="24"/>
          <w:szCs w:val="24"/>
          <w:lang w:val="en-US"/>
        </w:rPr>
        <w:t xml:space="preserve">. </w:t>
      </w:r>
      <w:r w:rsidR="007E3723">
        <w:rPr>
          <w:rFonts w:ascii="Arial" w:hAnsi="Arial" w:cs="Arial"/>
          <w:sz w:val="24"/>
          <w:szCs w:val="24"/>
          <w:lang w:val="en-US"/>
        </w:rPr>
        <w:t>First, other</w:t>
      </w:r>
      <w:r w:rsidR="00434E1C">
        <w:rPr>
          <w:rFonts w:ascii="Arial" w:hAnsi="Arial" w:cs="Arial"/>
          <w:sz w:val="24"/>
          <w:szCs w:val="24"/>
          <w:lang w:val="en-US"/>
        </w:rPr>
        <w:t xml:space="preserve"> than the</w:t>
      </w:r>
      <w:r w:rsidR="00A443D1">
        <w:rPr>
          <w:rFonts w:ascii="Arial" w:hAnsi="Arial" w:cs="Arial"/>
          <w:sz w:val="24"/>
          <w:szCs w:val="24"/>
          <w:lang w:val="en-US"/>
        </w:rPr>
        <w:t xml:space="preserve"> applicants</w:t>
      </w:r>
      <w:r w:rsidR="00141D7D">
        <w:rPr>
          <w:rFonts w:ascii="Arial" w:hAnsi="Arial" w:cs="Arial"/>
          <w:sz w:val="24"/>
          <w:szCs w:val="24"/>
          <w:lang w:val="en-US"/>
        </w:rPr>
        <w:t>’</w:t>
      </w:r>
      <w:r w:rsidR="00434E1C">
        <w:rPr>
          <w:rFonts w:ascii="Arial" w:hAnsi="Arial" w:cs="Arial"/>
          <w:sz w:val="24"/>
          <w:szCs w:val="24"/>
          <w:lang w:val="en-US"/>
        </w:rPr>
        <w:t xml:space="preserve"> </w:t>
      </w:r>
      <w:r w:rsidR="00A443D1">
        <w:rPr>
          <w:rFonts w:ascii="Arial" w:hAnsi="Arial" w:cs="Arial"/>
          <w:sz w:val="24"/>
          <w:szCs w:val="24"/>
          <w:lang w:val="en-US"/>
        </w:rPr>
        <w:t>‘</w:t>
      </w:r>
      <w:r w:rsidR="00434E1C">
        <w:rPr>
          <w:rFonts w:ascii="Arial" w:hAnsi="Arial" w:cs="Arial"/>
          <w:sz w:val="24"/>
          <w:szCs w:val="24"/>
          <w:lang w:val="en-US"/>
        </w:rPr>
        <w:t>say so</w:t>
      </w:r>
      <w:r w:rsidR="00A443D1">
        <w:rPr>
          <w:rFonts w:ascii="Arial" w:hAnsi="Arial" w:cs="Arial"/>
          <w:sz w:val="24"/>
          <w:szCs w:val="24"/>
          <w:lang w:val="en-US"/>
        </w:rPr>
        <w:t>’</w:t>
      </w:r>
      <w:r w:rsidR="00AE39F0">
        <w:rPr>
          <w:rFonts w:ascii="Arial" w:hAnsi="Arial" w:cs="Arial"/>
          <w:sz w:val="24"/>
          <w:szCs w:val="24"/>
          <w:lang w:val="en-US"/>
        </w:rPr>
        <w:t xml:space="preserve"> there is no document that show</w:t>
      </w:r>
      <w:r w:rsidR="00FF7EEC">
        <w:rPr>
          <w:rFonts w:ascii="Arial" w:hAnsi="Arial" w:cs="Arial"/>
          <w:sz w:val="24"/>
          <w:szCs w:val="24"/>
          <w:lang w:val="en-US"/>
        </w:rPr>
        <w:t xml:space="preserve">s or proves that the </w:t>
      </w:r>
      <w:r w:rsidR="0085501D">
        <w:rPr>
          <w:rFonts w:ascii="Arial" w:hAnsi="Arial" w:cs="Arial"/>
          <w:sz w:val="24"/>
          <w:szCs w:val="24"/>
          <w:lang w:val="en-US"/>
        </w:rPr>
        <w:t xml:space="preserve">owners of the properties in question are deceased. Nothing proves that the </w:t>
      </w:r>
      <w:r w:rsidR="00FF7EEC">
        <w:rPr>
          <w:rFonts w:ascii="Arial" w:hAnsi="Arial" w:cs="Arial"/>
          <w:sz w:val="24"/>
          <w:szCs w:val="24"/>
          <w:lang w:val="en-US"/>
        </w:rPr>
        <w:t>applicants are in fact tenant</w:t>
      </w:r>
      <w:r w:rsidR="0041333A">
        <w:rPr>
          <w:rFonts w:ascii="Arial" w:hAnsi="Arial" w:cs="Arial"/>
          <w:sz w:val="24"/>
          <w:szCs w:val="24"/>
          <w:lang w:val="en-US"/>
        </w:rPr>
        <w:t>s</w:t>
      </w:r>
      <w:r w:rsidR="001A046A">
        <w:rPr>
          <w:rFonts w:ascii="Arial" w:hAnsi="Arial" w:cs="Arial"/>
          <w:sz w:val="24"/>
          <w:szCs w:val="24"/>
          <w:lang w:val="en-US"/>
        </w:rPr>
        <w:t xml:space="preserve">. </w:t>
      </w:r>
      <w:r w:rsidR="00A443D1">
        <w:rPr>
          <w:rFonts w:ascii="Arial" w:hAnsi="Arial" w:cs="Arial"/>
          <w:sz w:val="24"/>
          <w:szCs w:val="24"/>
          <w:lang w:val="en-US"/>
        </w:rPr>
        <w:t xml:space="preserve"> They have not even stated how much rental they pay or even attach proof of rental payments. </w:t>
      </w:r>
      <w:r w:rsidR="001A046A">
        <w:rPr>
          <w:rFonts w:ascii="Arial" w:hAnsi="Arial" w:cs="Arial"/>
          <w:sz w:val="24"/>
          <w:szCs w:val="24"/>
          <w:lang w:val="en-US"/>
        </w:rPr>
        <w:t xml:space="preserve">On their </w:t>
      </w:r>
      <w:r w:rsidR="007E3723">
        <w:rPr>
          <w:rFonts w:ascii="Arial" w:hAnsi="Arial" w:cs="Arial"/>
          <w:sz w:val="24"/>
          <w:szCs w:val="24"/>
          <w:lang w:val="en-US"/>
        </w:rPr>
        <w:t>version, they</w:t>
      </w:r>
      <w:r w:rsidR="00DC0E89">
        <w:rPr>
          <w:rFonts w:ascii="Arial" w:hAnsi="Arial" w:cs="Arial"/>
          <w:sz w:val="24"/>
          <w:szCs w:val="24"/>
          <w:lang w:val="en-US"/>
        </w:rPr>
        <w:t xml:space="preserve"> have instructed their lawye</w:t>
      </w:r>
      <w:r w:rsidR="00536B06">
        <w:rPr>
          <w:rFonts w:ascii="Arial" w:hAnsi="Arial" w:cs="Arial"/>
          <w:sz w:val="24"/>
          <w:szCs w:val="24"/>
          <w:lang w:val="en-US"/>
        </w:rPr>
        <w:t xml:space="preserve">rs </w:t>
      </w:r>
      <w:r w:rsidR="001E372F">
        <w:rPr>
          <w:rFonts w:ascii="Arial" w:hAnsi="Arial" w:cs="Arial"/>
          <w:sz w:val="24"/>
          <w:szCs w:val="24"/>
          <w:lang w:val="en-US"/>
        </w:rPr>
        <w:t>t</w:t>
      </w:r>
      <w:r w:rsidR="00C15C86">
        <w:rPr>
          <w:rFonts w:ascii="Arial" w:hAnsi="Arial" w:cs="Arial"/>
          <w:sz w:val="24"/>
          <w:szCs w:val="24"/>
          <w:lang w:val="en-US"/>
        </w:rPr>
        <w:t>o deal with the respective estates</w:t>
      </w:r>
      <w:r w:rsidR="00B57624">
        <w:rPr>
          <w:rFonts w:ascii="Arial" w:hAnsi="Arial" w:cs="Arial"/>
          <w:sz w:val="24"/>
          <w:szCs w:val="24"/>
          <w:lang w:val="en-US"/>
        </w:rPr>
        <w:t xml:space="preserve"> in respect of the properties that </w:t>
      </w:r>
      <w:r w:rsidR="00182291">
        <w:rPr>
          <w:rFonts w:ascii="Arial" w:hAnsi="Arial" w:cs="Arial"/>
          <w:sz w:val="24"/>
          <w:szCs w:val="24"/>
          <w:lang w:val="en-US"/>
        </w:rPr>
        <w:t>they each o</w:t>
      </w:r>
      <w:r w:rsidR="0085501D">
        <w:rPr>
          <w:rFonts w:ascii="Arial" w:hAnsi="Arial" w:cs="Arial"/>
          <w:sz w:val="24"/>
          <w:szCs w:val="24"/>
          <w:lang w:val="en-US"/>
        </w:rPr>
        <w:t>ccupy</w:t>
      </w:r>
      <w:r w:rsidR="00182291">
        <w:rPr>
          <w:rFonts w:ascii="Arial" w:hAnsi="Arial" w:cs="Arial"/>
          <w:sz w:val="24"/>
          <w:szCs w:val="24"/>
          <w:lang w:val="en-US"/>
        </w:rPr>
        <w:t xml:space="preserve"> and </w:t>
      </w:r>
      <w:r w:rsidR="0085501D">
        <w:rPr>
          <w:rFonts w:ascii="Arial" w:hAnsi="Arial" w:cs="Arial"/>
          <w:sz w:val="24"/>
          <w:szCs w:val="24"/>
          <w:lang w:val="en-US"/>
        </w:rPr>
        <w:t xml:space="preserve">to </w:t>
      </w:r>
      <w:r w:rsidR="00600CCB">
        <w:rPr>
          <w:rFonts w:ascii="Arial" w:hAnsi="Arial" w:cs="Arial"/>
          <w:sz w:val="24"/>
          <w:szCs w:val="24"/>
          <w:lang w:val="en-US"/>
        </w:rPr>
        <w:t>finalize those deceased estates</w:t>
      </w:r>
      <w:r w:rsidR="00DF6DCB">
        <w:rPr>
          <w:rFonts w:ascii="Arial" w:hAnsi="Arial" w:cs="Arial"/>
          <w:sz w:val="24"/>
          <w:szCs w:val="24"/>
          <w:lang w:val="en-US"/>
        </w:rPr>
        <w:t xml:space="preserve">. </w:t>
      </w:r>
    </w:p>
    <w:p w14:paraId="21ACFF7A" w14:textId="3599246B" w:rsidR="004A57E9" w:rsidRDefault="00C92D30" w:rsidP="007E372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43</w:t>
      </w:r>
      <w:r>
        <w:rPr>
          <w:rFonts w:ascii="Arial" w:hAnsi="Arial" w:cs="Arial"/>
          <w:sz w:val="24"/>
          <w:szCs w:val="24"/>
          <w:lang w:val="en-US"/>
        </w:rPr>
        <w:t>]</w:t>
      </w:r>
      <w:r w:rsidR="007E3723">
        <w:rPr>
          <w:rFonts w:ascii="Arial" w:hAnsi="Arial" w:cs="Arial"/>
          <w:sz w:val="24"/>
          <w:szCs w:val="24"/>
          <w:lang w:val="en-US"/>
        </w:rPr>
        <w:tab/>
      </w:r>
      <w:r w:rsidR="00A443D1">
        <w:rPr>
          <w:rFonts w:ascii="Arial" w:hAnsi="Arial" w:cs="Arial"/>
          <w:sz w:val="24"/>
          <w:szCs w:val="24"/>
          <w:lang w:val="en-US"/>
        </w:rPr>
        <w:t xml:space="preserve">One wonders what business </w:t>
      </w:r>
      <w:r w:rsidR="007E3723">
        <w:rPr>
          <w:rFonts w:ascii="Arial" w:hAnsi="Arial" w:cs="Arial"/>
          <w:sz w:val="24"/>
          <w:szCs w:val="24"/>
          <w:lang w:val="en-US"/>
        </w:rPr>
        <w:t>would tenants</w:t>
      </w:r>
      <w:r w:rsidR="00A443D1">
        <w:rPr>
          <w:rFonts w:ascii="Arial" w:hAnsi="Arial" w:cs="Arial"/>
          <w:sz w:val="24"/>
          <w:szCs w:val="24"/>
          <w:lang w:val="en-US"/>
        </w:rPr>
        <w:t xml:space="preserve"> have in the winding up of the deceased estate , where the relationship between them and the deceased owners has not been revealed. </w:t>
      </w:r>
      <w:r w:rsidR="0085501D">
        <w:rPr>
          <w:rFonts w:ascii="Arial" w:hAnsi="Arial" w:cs="Arial"/>
          <w:sz w:val="24"/>
          <w:szCs w:val="24"/>
          <w:lang w:val="en-US"/>
        </w:rPr>
        <w:t>W</w:t>
      </w:r>
      <w:r w:rsidR="00535F66">
        <w:rPr>
          <w:rFonts w:ascii="Arial" w:hAnsi="Arial" w:cs="Arial"/>
          <w:sz w:val="24"/>
          <w:szCs w:val="24"/>
          <w:lang w:val="en-US"/>
        </w:rPr>
        <w:t xml:space="preserve">hat is also apparent </w:t>
      </w:r>
      <w:r w:rsidR="00E6510B">
        <w:rPr>
          <w:rFonts w:ascii="Arial" w:hAnsi="Arial" w:cs="Arial"/>
          <w:sz w:val="24"/>
          <w:szCs w:val="24"/>
          <w:lang w:val="en-US"/>
        </w:rPr>
        <w:t xml:space="preserve">in both cases is that both these applicants </w:t>
      </w:r>
      <w:r w:rsidR="00A2588C">
        <w:rPr>
          <w:rFonts w:ascii="Arial" w:hAnsi="Arial" w:cs="Arial"/>
          <w:sz w:val="24"/>
          <w:szCs w:val="24"/>
          <w:lang w:val="en-US"/>
        </w:rPr>
        <w:t>are related to the deceased persons</w:t>
      </w:r>
      <w:r w:rsidR="00863B89">
        <w:rPr>
          <w:rFonts w:ascii="Arial" w:hAnsi="Arial" w:cs="Arial"/>
          <w:sz w:val="24"/>
          <w:szCs w:val="24"/>
          <w:lang w:val="en-US"/>
        </w:rPr>
        <w:t xml:space="preserve">. They share the same </w:t>
      </w:r>
      <w:r w:rsidR="0085501D">
        <w:rPr>
          <w:rFonts w:ascii="Arial" w:hAnsi="Arial" w:cs="Arial"/>
          <w:sz w:val="24"/>
          <w:szCs w:val="24"/>
          <w:lang w:val="en-US"/>
        </w:rPr>
        <w:t>sur</w:t>
      </w:r>
      <w:r w:rsidR="00863B89">
        <w:rPr>
          <w:rFonts w:ascii="Arial" w:hAnsi="Arial" w:cs="Arial"/>
          <w:sz w:val="24"/>
          <w:szCs w:val="24"/>
          <w:lang w:val="en-US"/>
        </w:rPr>
        <w:t>name</w:t>
      </w:r>
      <w:r w:rsidR="0085501D">
        <w:rPr>
          <w:rFonts w:ascii="Arial" w:hAnsi="Arial" w:cs="Arial"/>
          <w:sz w:val="24"/>
          <w:szCs w:val="24"/>
          <w:lang w:val="en-US"/>
        </w:rPr>
        <w:t xml:space="preserve">s with the deceased persons </w:t>
      </w:r>
      <w:r w:rsidR="00BA3FFD">
        <w:rPr>
          <w:rFonts w:ascii="Arial" w:hAnsi="Arial" w:cs="Arial"/>
          <w:sz w:val="24"/>
          <w:szCs w:val="24"/>
          <w:lang w:val="en-US"/>
        </w:rPr>
        <w:t>although they do not indicate the type of relationship they ha</w:t>
      </w:r>
      <w:r w:rsidR="0085501D">
        <w:rPr>
          <w:rFonts w:ascii="Arial" w:hAnsi="Arial" w:cs="Arial"/>
          <w:sz w:val="24"/>
          <w:szCs w:val="24"/>
          <w:lang w:val="en-US"/>
        </w:rPr>
        <w:t>d with them. T</w:t>
      </w:r>
      <w:r w:rsidR="001B2B7A">
        <w:rPr>
          <w:rFonts w:ascii="Arial" w:hAnsi="Arial" w:cs="Arial"/>
          <w:sz w:val="24"/>
          <w:szCs w:val="24"/>
          <w:lang w:val="en-US"/>
        </w:rPr>
        <w:t xml:space="preserve">hey do associate themselves </w:t>
      </w:r>
      <w:r w:rsidR="0085501D">
        <w:rPr>
          <w:rFonts w:ascii="Arial" w:hAnsi="Arial" w:cs="Arial"/>
          <w:sz w:val="24"/>
          <w:szCs w:val="24"/>
          <w:lang w:val="en-US"/>
        </w:rPr>
        <w:t>with</w:t>
      </w:r>
      <w:r w:rsidR="001B2B7A">
        <w:rPr>
          <w:rFonts w:ascii="Arial" w:hAnsi="Arial" w:cs="Arial"/>
          <w:sz w:val="24"/>
          <w:szCs w:val="24"/>
          <w:lang w:val="en-US"/>
        </w:rPr>
        <w:t xml:space="preserve"> the families </w:t>
      </w:r>
      <w:r w:rsidR="00185D1A">
        <w:rPr>
          <w:rFonts w:ascii="Arial" w:hAnsi="Arial" w:cs="Arial"/>
          <w:sz w:val="24"/>
          <w:szCs w:val="24"/>
          <w:lang w:val="en-US"/>
        </w:rPr>
        <w:lastRenderedPageBreak/>
        <w:t>of the deceased</w:t>
      </w:r>
      <w:r w:rsidR="0085501D">
        <w:rPr>
          <w:rFonts w:ascii="Arial" w:hAnsi="Arial" w:cs="Arial"/>
          <w:sz w:val="24"/>
          <w:szCs w:val="24"/>
          <w:lang w:val="en-US"/>
        </w:rPr>
        <w:t xml:space="preserve"> persons. </w:t>
      </w:r>
      <w:r w:rsidR="00185D1A">
        <w:rPr>
          <w:rFonts w:ascii="Arial" w:hAnsi="Arial" w:cs="Arial"/>
          <w:sz w:val="24"/>
          <w:szCs w:val="24"/>
          <w:lang w:val="en-US"/>
        </w:rPr>
        <w:t xml:space="preserve"> </w:t>
      </w:r>
      <w:r w:rsidR="0085501D">
        <w:rPr>
          <w:rFonts w:ascii="Arial" w:hAnsi="Arial" w:cs="Arial"/>
          <w:sz w:val="24"/>
          <w:szCs w:val="24"/>
          <w:lang w:val="en-US"/>
        </w:rPr>
        <w:t>T</w:t>
      </w:r>
      <w:r w:rsidR="006052F9">
        <w:rPr>
          <w:rFonts w:ascii="Arial" w:hAnsi="Arial" w:cs="Arial"/>
          <w:sz w:val="24"/>
          <w:szCs w:val="24"/>
          <w:lang w:val="en-US"/>
        </w:rPr>
        <w:t xml:space="preserve">hey allege that the families </w:t>
      </w:r>
      <w:r w:rsidR="00421F1D">
        <w:rPr>
          <w:rFonts w:ascii="Arial" w:hAnsi="Arial" w:cs="Arial"/>
          <w:sz w:val="24"/>
          <w:szCs w:val="24"/>
          <w:lang w:val="en-US"/>
        </w:rPr>
        <w:t xml:space="preserve">have in each case </w:t>
      </w:r>
      <w:r w:rsidR="002E42DD">
        <w:rPr>
          <w:rFonts w:ascii="Arial" w:hAnsi="Arial" w:cs="Arial"/>
          <w:sz w:val="24"/>
          <w:szCs w:val="24"/>
          <w:lang w:val="en-US"/>
        </w:rPr>
        <w:t xml:space="preserve">decided that they should </w:t>
      </w:r>
      <w:r w:rsidR="004F1048">
        <w:rPr>
          <w:rFonts w:ascii="Arial" w:hAnsi="Arial" w:cs="Arial"/>
          <w:sz w:val="24"/>
          <w:szCs w:val="24"/>
          <w:lang w:val="en-US"/>
        </w:rPr>
        <w:t>look after the properties</w:t>
      </w:r>
      <w:r w:rsidR="0047132D">
        <w:rPr>
          <w:rFonts w:ascii="Arial" w:hAnsi="Arial" w:cs="Arial"/>
          <w:sz w:val="24"/>
          <w:szCs w:val="24"/>
          <w:lang w:val="en-US"/>
        </w:rPr>
        <w:t xml:space="preserve">. </w:t>
      </w:r>
      <w:r w:rsidR="004A57E9">
        <w:rPr>
          <w:rFonts w:ascii="Arial" w:hAnsi="Arial" w:cs="Arial"/>
          <w:sz w:val="24"/>
          <w:szCs w:val="24"/>
          <w:lang w:val="en-US"/>
        </w:rPr>
        <w:t xml:space="preserve"> In the letter addressed to the municipality by the applicants attorneys of record, it is stated in relevant parts: </w:t>
      </w:r>
    </w:p>
    <w:p w14:paraId="21DC813F" w14:textId="77777777" w:rsidR="007E3723" w:rsidRPr="007E3723" w:rsidRDefault="007E3723" w:rsidP="007E3723">
      <w:pPr>
        <w:spacing w:line="480" w:lineRule="auto"/>
        <w:ind w:left="2160" w:hanging="720"/>
        <w:jc w:val="both"/>
        <w:rPr>
          <w:rFonts w:ascii="Arial" w:hAnsi="Arial" w:cs="Arial"/>
          <w:i/>
          <w:iCs/>
          <w:sz w:val="16"/>
          <w:szCs w:val="16"/>
          <w:lang w:val="en-US"/>
        </w:rPr>
      </w:pPr>
      <w:r w:rsidRPr="007E3723">
        <w:rPr>
          <w:rFonts w:ascii="Arial" w:hAnsi="Arial" w:cs="Arial"/>
          <w:i/>
          <w:iCs/>
          <w:sz w:val="16"/>
          <w:szCs w:val="16"/>
          <w:lang w:val="en-US"/>
        </w:rPr>
        <w:t>“1</w:t>
      </w:r>
      <w:r w:rsidR="004A57E9" w:rsidRPr="007E3723">
        <w:rPr>
          <w:rFonts w:ascii="Arial" w:hAnsi="Arial" w:cs="Arial"/>
          <w:i/>
          <w:iCs/>
          <w:sz w:val="16"/>
          <w:szCs w:val="16"/>
          <w:lang w:val="en-US"/>
        </w:rPr>
        <w:t>.</w:t>
      </w:r>
      <w:r w:rsidRPr="007E3723">
        <w:rPr>
          <w:rFonts w:ascii="Arial" w:hAnsi="Arial" w:cs="Arial"/>
          <w:i/>
          <w:iCs/>
          <w:sz w:val="16"/>
          <w:szCs w:val="16"/>
          <w:lang w:val="en-US"/>
        </w:rPr>
        <w:tab/>
      </w:r>
      <w:r w:rsidR="004A57E9" w:rsidRPr="007E3723">
        <w:rPr>
          <w:rFonts w:ascii="Arial" w:hAnsi="Arial" w:cs="Arial"/>
          <w:i/>
          <w:iCs/>
          <w:sz w:val="16"/>
          <w:szCs w:val="16"/>
          <w:lang w:val="en-US"/>
        </w:rPr>
        <w:t xml:space="preserve">We refer to the abovementioned matter and confirm that we act on behalf of Bulelwa Ntantiso, who is the occupant of the property mentioned above. Our client has been living in the house previously being owned by her family. We are in the process of advising our client as to how to transfer the property and finalise any outstanding issues in regards to the deceased estate…” . </w:t>
      </w:r>
    </w:p>
    <w:p w14:paraId="30110045" w14:textId="3A883E59" w:rsidR="004A57E9" w:rsidRPr="004A57E9" w:rsidRDefault="004A57E9" w:rsidP="007E3723">
      <w:pPr>
        <w:spacing w:line="480" w:lineRule="auto"/>
        <w:ind w:left="720"/>
        <w:jc w:val="both"/>
        <w:rPr>
          <w:rFonts w:ascii="Arial" w:hAnsi="Arial" w:cs="Arial"/>
          <w:sz w:val="24"/>
          <w:szCs w:val="24"/>
          <w:lang w:val="en-US"/>
        </w:rPr>
      </w:pPr>
      <w:r w:rsidRPr="004A57E9">
        <w:rPr>
          <w:rFonts w:ascii="Arial" w:hAnsi="Arial" w:cs="Arial"/>
          <w:sz w:val="24"/>
          <w:szCs w:val="24"/>
          <w:lang w:val="en-US"/>
        </w:rPr>
        <w:t>This paragraph is an extract from a letter written on behalf of Ms</w:t>
      </w:r>
      <w:r w:rsidR="007E3723">
        <w:rPr>
          <w:rFonts w:ascii="Arial" w:hAnsi="Arial" w:cs="Arial"/>
          <w:sz w:val="24"/>
          <w:szCs w:val="24"/>
          <w:lang w:val="en-US"/>
        </w:rPr>
        <w:t xml:space="preserve"> </w:t>
      </w:r>
      <w:r w:rsidRPr="004A57E9">
        <w:rPr>
          <w:rFonts w:ascii="Arial" w:hAnsi="Arial" w:cs="Arial"/>
          <w:sz w:val="24"/>
          <w:szCs w:val="24"/>
          <w:lang w:val="en-US"/>
        </w:rPr>
        <w:t xml:space="preserve">Ntantiso. </w:t>
      </w:r>
      <w:r>
        <w:rPr>
          <w:rFonts w:ascii="Arial" w:hAnsi="Arial" w:cs="Arial"/>
          <w:sz w:val="24"/>
          <w:szCs w:val="24"/>
          <w:lang w:val="en-US"/>
        </w:rPr>
        <w:t xml:space="preserve"> Strangely, the exact same contents are contained in the first paragraph of a letter sent to the municipality on behalf of Mr Maqhashu. </w:t>
      </w:r>
      <w:r w:rsidR="00C92D30">
        <w:rPr>
          <w:rFonts w:ascii="Arial" w:hAnsi="Arial" w:cs="Arial"/>
          <w:sz w:val="24"/>
          <w:szCs w:val="24"/>
          <w:lang w:val="en-US"/>
        </w:rPr>
        <w:t xml:space="preserve"> These paragraphs do not state that the applicants are tenants as they have alleged before this court. </w:t>
      </w:r>
    </w:p>
    <w:p w14:paraId="5DA71CF7" w14:textId="0504438B" w:rsidR="00B23005" w:rsidRDefault="00C92D30" w:rsidP="00AE6D83">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44</w:t>
      </w:r>
      <w:r>
        <w:rPr>
          <w:rFonts w:ascii="Arial" w:hAnsi="Arial" w:cs="Arial"/>
          <w:sz w:val="24"/>
          <w:szCs w:val="24"/>
          <w:lang w:val="en-US"/>
        </w:rPr>
        <w:t>]</w:t>
      </w:r>
      <w:r w:rsidR="007E3723">
        <w:rPr>
          <w:rFonts w:ascii="Arial" w:hAnsi="Arial" w:cs="Arial"/>
          <w:sz w:val="24"/>
          <w:szCs w:val="24"/>
          <w:lang w:val="en-US"/>
        </w:rPr>
        <w:tab/>
      </w:r>
      <w:r w:rsidR="0047132D">
        <w:rPr>
          <w:rFonts w:ascii="Arial" w:hAnsi="Arial" w:cs="Arial"/>
          <w:sz w:val="24"/>
          <w:szCs w:val="24"/>
          <w:lang w:val="en-US"/>
        </w:rPr>
        <w:t xml:space="preserve">On this basis alone </w:t>
      </w:r>
      <w:r w:rsidR="002362D0">
        <w:rPr>
          <w:rFonts w:ascii="Arial" w:hAnsi="Arial" w:cs="Arial"/>
          <w:sz w:val="24"/>
          <w:szCs w:val="24"/>
          <w:lang w:val="en-US"/>
        </w:rPr>
        <w:t xml:space="preserve">the standing of the applicants </w:t>
      </w:r>
      <w:r w:rsidR="00531288">
        <w:rPr>
          <w:rFonts w:ascii="Arial" w:hAnsi="Arial" w:cs="Arial"/>
          <w:sz w:val="24"/>
          <w:szCs w:val="24"/>
          <w:lang w:val="en-US"/>
        </w:rPr>
        <w:t xml:space="preserve">as tenants is not only questionable but </w:t>
      </w:r>
      <w:r w:rsidR="00F54A88">
        <w:rPr>
          <w:rFonts w:ascii="Arial" w:hAnsi="Arial" w:cs="Arial"/>
          <w:sz w:val="24"/>
          <w:szCs w:val="24"/>
          <w:lang w:val="en-US"/>
        </w:rPr>
        <w:t xml:space="preserve">it is not properly defined </w:t>
      </w:r>
      <w:r w:rsidR="00E10A3A">
        <w:rPr>
          <w:rFonts w:ascii="Arial" w:hAnsi="Arial" w:cs="Arial"/>
          <w:sz w:val="24"/>
          <w:szCs w:val="24"/>
          <w:lang w:val="en-US"/>
        </w:rPr>
        <w:t xml:space="preserve">to enable </w:t>
      </w:r>
      <w:r w:rsidR="00F54A88">
        <w:rPr>
          <w:rFonts w:ascii="Arial" w:hAnsi="Arial" w:cs="Arial"/>
          <w:sz w:val="24"/>
          <w:szCs w:val="24"/>
          <w:lang w:val="en-US"/>
        </w:rPr>
        <w:t xml:space="preserve">this court </w:t>
      </w:r>
      <w:r w:rsidR="007B259B">
        <w:rPr>
          <w:rFonts w:ascii="Arial" w:hAnsi="Arial" w:cs="Arial"/>
          <w:sz w:val="24"/>
          <w:szCs w:val="24"/>
          <w:lang w:val="en-US"/>
        </w:rPr>
        <w:t xml:space="preserve">to </w:t>
      </w:r>
      <w:r w:rsidR="0085501D">
        <w:rPr>
          <w:rFonts w:ascii="Arial" w:hAnsi="Arial" w:cs="Arial"/>
          <w:sz w:val="24"/>
          <w:szCs w:val="24"/>
          <w:lang w:val="en-US"/>
        </w:rPr>
        <w:t>decide</w:t>
      </w:r>
      <w:r w:rsidR="007B259B">
        <w:rPr>
          <w:rFonts w:ascii="Arial" w:hAnsi="Arial" w:cs="Arial"/>
          <w:sz w:val="24"/>
          <w:szCs w:val="24"/>
          <w:lang w:val="en-US"/>
        </w:rPr>
        <w:t xml:space="preserve"> whether they do have </w:t>
      </w:r>
      <w:r w:rsidR="006A7535">
        <w:rPr>
          <w:rFonts w:ascii="Arial" w:hAnsi="Arial" w:cs="Arial"/>
          <w:sz w:val="24"/>
          <w:szCs w:val="24"/>
          <w:lang w:val="en-US"/>
        </w:rPr>
        <w:t xml:space="preserve">a right </w:t>
      </w:r>
      <w:r w:rsidR="00A443D1">
        <w:rPr>
          <w:rFonts w:ascii="Arial" w:hAnsi="Arial" w:cs="Arial"/>
          <w:sz w:val="24"/>
          <w:szCs w:val="24"/>
          <w:lang w:val="en-US"/>
        </w:rPr>
        <w:t xml:space="preserve">or not </w:t>
      </w:r>
      <w:r w:rsidR="006A7535">
        <w:rPr>
          <w:rFonts w:ascii="Arial" w:hAnsi="Arial" w:cs="Arial"/>
          <w:sz w:val="24"/>
          <w:szCs w:val="24"/>
          <w:lang w:val="en-US"/>
        </w:rPr>
        <w:t xml:space="preserve">to the relief that they </w:t>
      </w:r>
      <w:r w:rsidR="00AC47DB">
        <w:rPr>
          <w:rFonts w:ascii="Arial" w:hAnsi="Arial" w:cs="Arial"/>
          <w:sz w:val="24"/>
          <w:szCs w:val="24"/>
          <w:lang w:val="en-US"/>
        </w:rPr>
        <w:t xml:space="preserve">are </w:t>
      </w:r>
      <w:r w:rsidR="006A7535">
        <w:rPr>
          <w:rFonts w:ascii="Arial" w:hAnsi="Arial" w:cs="Arial"/>
          <w:sz w:val="24"/>
          <w:szCs w:val="24"/>
          <w:lang w:val="en-US"/>
        </w:rPr>
        <w:t>seek</w:t>
      </w:r>
      <w:r w:rsidR="00EB320F">
        <w:rPr>
          <w:rFonts w:ascii="Arial" w:hAnsi="Arial" w:cs="Arial"/>
          <w:sz w:val="24"/>
          <w:szCs w:val="24"/>
          <w:lang w:val="en-US"/>
        </w:rPr>
        <w:t xml:space="preserve">ing. </w:t>
      </w:r>
    </w:p>
    <w:p w14:paraId="347AE954" w14:textId="5FABB0B8" w:rsidR="00C92D30" w:rsidRDefault="00B23005" w:rsidP="00C5109D">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45</w:t>
      </w:r>
      <w:r>
        <w:rPr>
          <w:rFonts w:ascii="Arial" w:hAnsi="Arial" w:cs="Arial"/>
          <w:sz w:val="24"/>
          <w:szCs w:val="24"/>
          <w:lang w:val="en-US"/>
        </w:rPr>
        <w:t>]</w:t>
      </w:r>
      <w:r>
        <w:rPr>
          <w:rFonts w:ascii="Arial" w:hAnsi="Arial" w:cs="Arial"/>
          <w:sz w:val="24"/>
          <w:szCs w:val="24"/>
          <w:lang w:val="en-US"/>
        </w:rPr>
        <w:tab/>
      </w:r>
      <w:r w:rsidR="00AC47DB">
        <w:rPr>
          <w:rFonts w:ascii="Arial" w:hAnsi="Arial" w:cs="Arial"/>
          <w:sz w:val="24"/>
          <w:szCs w:val="24"/>
          <w:lang w:val="en-US"/>
        </w:rPr>
        <w:t xml:space="preserve">The second difficulty is that </w:t>
      </w:r>
      <w:r w:rsidR="00A443D1">
        <w:rPr>
          <w:rFonts w:ascii="Arial" w:hAnsi="Arial" w:cs="Arial"/>
          <w:sz w:val="24"/>
          <w:szCs w:val="24"/>
          <w:lang w:val="en-US"/>
        </w:rPr>
        <w:t xml:space="preserve">although they contend that </w:t>
      </w:r>
      <w:r w:rsidR="007E3723">
        <w:rPr>
          <w:rFonts w:ascii="Arial" w:hAnsi="Arial" w:cs="Arial"/>
          <w:sz w:val="24"/>
          <w:szCs w:val="24"/>
          <w:lang w:val="en-US"/>
        </w:rPr>
        <w:t>they are</w:t>
      </w:r>
      <w:r w:rsidR="00135BF4">
        <w:rPr>
          <w:rFonts w:ascii="Arial" w:hAnsi="Arial" w:cs="Arial"/>
          <w:sz w:val="24"/>
          <w:szCs w:val="24"/>
          <w:lang w:val="en-US"/>
        </w:rPr>
        <w:t xml:space="preserve"> not liable </w:t>
      </w:r>
      <w:r w:rsidR="00CD2756">
        <w:rPr>
          <w:rFonts w:ascii="Arial" w:hAnsi="Arial" w:cs="Arial"/>
          <w:sz w:val="24"/>
          <w:szCs w:val="24"/>
          <w:lang w:val="en-US"/>
        </w:rPr>
        <w:t xml:space="preserve">for payment of arrears because </w:t>
      </w:r>
      <w:r w:rsidR="006D1DCC">
        <w:rPr>
          <w:rFonts w:ascii="Arial" w:hAnsi="Arial" w:cs="Arial"/>
          <w:sz w:val="24"/>
          <w:szCs w:val="24"/>
          <w:lang w:val="en-US"/>
        </w:rPr>
        <w:t>they do not own these properties</w:t>
      </w:r>
      <w:r w:rsidR="004A57E9">
        <w:rPr>
          <w:rFonts w:ascii="Arial" w:hAnsi="Arial" w:cs="Arial"/>
          <w:sz w:val="24"/>
          <w:szCs w:val="24"/>
          <w:lang w:val="en-US"/>
        </w:rPr>
        <w:t xml:space="preserve">, </w:t>
      </w:r>
      <w:r w:rsidR="00DB4F34">
        <w:rPr>
          <w:rFonts w:ascii="Arial" w:hAnsi="Arial" w:cs="Arial"/>
          <w:sz w:val="24"/>
          <w:szCs w:val="24"/>
          <w:lang w:val="en-US"/>
        </w:rPr>
        <w:t xml:space="preserve">they demand that they should be notified </w:t>
      </w:r>
      <w:r w:rsidR="00CA6DC7">
        <w:rPr>
          <w:rFonts w:ascii="Arial" w:hAnsi="Arial" w:cs="Arial"/>
          <w:sz w:val="24"/>
          <w:szCs w:val="24"/>
          <w:lang w:val="en-US"/>
        </w:rPr>
        <w:t xml:space="preserve">about the implementation of the 80/20 </w:t>
      </w:r>
      <w:r w:rsidR="00A96EC9">
        <w:rPr>
          <w:rFonts w:ascii="Arial" w:hAnsi="Arial" w:cs="Arial"/>
          <w:sz w:val="24"/>
          <w:szCs w:val="24"/>
          <w:lang w:val="en-US"/>
        </w:rPr>
        <w:t>policy</w:t>
      </w:r>
      <w:r w:rsidR="002C175E">
        <w:rPr>
          <w:rFonts w:ascii="Arial" w:hAnsi="Arial" w:cs="Arial"/>
          <w:sz w:val="24"/>
          <w:szCs w:val="24"/>
          <w:lang w:val="en-US"/>
        </w:rPr>
        <w:t>. What they are asking for is th</w:t>
      </w:r>
      <w:r w:rsidR="00E03B71">
        <w:rPr>
          <w:rFonts w:ascii="Arial" w:hAnsi="Arial" w:cs="Arial"/>
          <w:sz w:val="24"/>
          <w:szCs w:val="24"/>
          <w:lang w:val="en-US"/>
        </w:rPr>
        <w:t xml:space="preserve">at </w:t>
      </w:r>
      <w:r w:rsidR="00F31371">
        <w:rPr>
          <w:rFonts w:ascii="Arial" w:hAnsi="Arial" w:cs="Arial"/>
          <w:sz w:val="24"/>
          <w:szCs w:val="24"/>
          <w:lang w:val="en-US"/>
        </w:rPr>
        <w:t xml:space="preserve">in respect of each and every household the municipality bears an obligation of establishing </w:t>
      </w:r>
      <w:r w:rsidR="00E85FEB">
        <w:rPr>
          <w:rFonts w:ascii="Arial" w:hAnsi="Arial" w:cs="Arial"/>
          <w:sz w:val="24"/>
          <w:szCs w:val="24"/>
          <w:lang w:val="en-US"/>
        </w:rPr>
        <w:t xml:space="preserve">whether a person who purchases electricity </w:t>
      </w:r>
      <w:r w:rsidR="00D95792">
        <w:rPr>
          <w:rFonts w:ascii="Arial" w:hAnsi="Arial" w:cs="Arial"/>
          <w:sz w:val="24"/>
          <w:szCs w:val="24"/>
          <w:lang w:val="en-US"/>
        </w:rPr>
        <w:t>is a tenant or an owner</w:t>
      </w:r>
      <w:r w:rsidR="00750EC4">
        <w:rPr>
          <w:rFonts w:ascii="Arial" w:hAnsi="Arial" w:cs="Arial"/>
          <w:sz w:val="24"/>
          <w:szCs w:val="24"/>
          <w:lang w:val="en-US"/>
        </w:rPr>
        <w:t xml:space="preserve"> of the property. To expect a municipality</w:t>
      </w:r>
      <w:r w:rsidR="00B66C61">
        <w:rPr>
          <w:rFonts w:ascii="Arial" w:hAnsi="Arial" w:cs="Arial"/>
          <w:sz w:val="24"/>
          <w:szCs w:val="24"/>
          <w:lang w:val="en-US"/>
        </w:rPr>
        <w:t xml:space="preserve"> </w:t>
      </w:r>
      <w:r w:rsidR="0085501D">
        <w:rPr>
          <w:rFonts w:ascii="Arial" w:hAnsi="Arial" w:cs="Arial"/>
          <w:sz w:val="24"/>
          <w:szCs w:val="24"/>
          <w:lang w:val="en-US"/>
        </w:rPr>
        <w:t xml:space="preserve">to </w:t>
      </w:r>
      <w:r w:rsidR="00B66C61">
        <w:rPr>
          <w:rFonts w:ascii="Arial" w:hAnsi="Arial" w:cs="Arial"/>
          <w:sz w:val="24"/>
          <w:szCs w:val="24"/>
          <w:lang w:val="en-US"/>
        </w:rPr>
        <w:t xml:space="preserve">do so </w:t>
      </w:r>
      <w:r w:rsidR="008D1075">
        <w:rPr>
          <w:rFonts w:ascii="Arial" w:hAnsi="Arial" w:cs="Arial"/>
          <w:sz w:val="24"/>
          <w:szCs w:val="24"/>
          <w:lang w:val="en-US"/>
        </w:rPr>
        <w:t>would</w:t>
      </w:r>
      <w:r w:rsidR="00B66C61">
        <w:rPr>
          <w:rFonts w:ascii="Arial" w:hAnsi="Arial" w:cs="Arial"/>
          <w:sz w:val="24"/>
          <w:szCs w:val="24"/>
          <w:lang w:val="en-US"/>
        </w:rPr>
        <w:t xml:space="preserve"> be </w:t>
      </w:r>
      <w:r w:rsidR="00CC6C8C">
        <w:rPr>
          <w:rFonts w:ascii="Arial" w:hAnsi="Arial" w:cs="Arial"/>
          <w:sz w:val="24"/>
          <w:szCs w:val="24"/>
          <w:lang w:val="en-US"/>
        </w:rPr>
        <w:t>onerous</w:t>
      </w:r>
      <w:r w:rsidR="0085501D">
        <w:rPr>
          <w:rFonts w:ascii="Arial" w:hAnsi="Arial" w:cs="Arial"/>
          <w:sz w:val="24"/>
          <w:szCs w:val="24"/>
          <w:lang w:val="en-US"/>
        </w:rPr>
        <w:t xml:space="preserve">. </w:t>
      </w:r>
      <w:r w:rsidR="00074AB6">
        <w:rPr>
          <w:rFonts w:ascii="Arial" w:hAnsi="Arial" w:cs="Arial"/>
          <w:sz w:val="24"/>
          <w:szCs w:val="24"/>
          <w:lang w:val="en-US"/>
        </w:rPr>
        <w:t xml:space="preserve"> </w:t>
      </w:r>
      <w:r w:rsidR="0085501D">
        <w:rPr>
          <w:rFonts w:ascii="Arial" w:hAnsi="Arial" w:cs="Arial"/>
          <w:sz w:val="24"/>
          <w:szCs w:val="24"/>
          <w:lang w:val="en-US"/>
        </w:rPr>
        <w:t>I</w:t>
      </w:r>
      <w:r w:rsidR="00074AB6">
        <w:rPr>
          <w:rFonts w:ascii="Arial" w:hAnsi="Arial" w:cs="Arial"/>
          <w:sz w:val="24"/>
          <w:szCs w:val="24"/>
          <w:lang w:val="en-US"/>
        </w:rPr>
        <w:t xml:space="preserve">t </w:t>
      </w:r>
      <w:r w:rsidR="008D1075">
        <w:rPr>
          <w:rFonts w:ascii="Arial" w:hAnsi="Arial" w:cs="Arial"/>
          <w:sz w:val="24"/>
          <w:szCs w:val="24"/>
          <w:lang w:val="en-US"/>
        </w:rPr>
        <w:t>would also be</w:t>
      </w:r>
      <w:r w:rsidR="00074AB6">
        <w:rPr>
          <w:rFonts w:ascii="Arial" w:hAnsi="Arial" w:cs="Arial"/>
          <w:sz w:val="24"/>
          <w:szCs w:val="24"/>
          <w:lang w:val="en-US"/>
        </w:rPr>
        <w:t xml:space="preserve"> an impo</w:t>
      </w:r>
      <w:r w:rsidR="008E2EF9">
        <w:rPr>
          <w:rFonts w:ascii="Arial" w:hAnsi="Arial" w:cs="Arial"/>
          <w:sz w:val="24"/>
          <w:szCs w:val="24"/>
          <w:lang w:val="en-US"/>
        </w:rPr>
        <w:t>s</w:t>
      </w:r>
      <w:r w:rsidR="00074AB6">
        <w:rPr>
          <w:rFonts w:ascii="Arial" w:hAnsi="Arial" w:cs="Arial"/>
          <w:sz w:val="24"/>
          <w:szCs w:val="24"/>
          <w:lang w:val="en-US"/>
        </w:rPr>
        <w:t>sible</w:t>
      </w:r>
      <w:r w:rsidR="00556C4D">
        <w:rPr>
          <w:rFonts w:ascii="Arial" w:hAnsi="Arial" w:cs="Arial"/>
          <w:sz w:val="24"/>
          <w:szCs w:val="24"/>
          <w:lang w:val="en-US"/>
        </w:rPr>
        <w:t xml:space="preserve"> task</w:t>
      </w:r>
      <w:r w:rsidR="00EB12D0">
        <w:rPr>
          <w:rFonts w:ascii="Arial" w:hAnsi="Arial" w:cs="Arial"/>
          <w:sz w:val="24"/>
          <w:szCs w:val="24"/>
          <w:lang w:val="en-US"/>
        </w:rPr>
        <w:t xml:space="preserve"> because </w:t>
      </w:r>
      <w:r w:rsidR="00BA417A">
        <w:rPr>
          <w:rFonts w:ascii="Arial" w:hAnsi="Arial" w:cs="Arial"/>
          <w:sz w:val="24"/>
          <w:szCs w:val="24"/>
          <w:lang w:val="en-US"/>
        </w:rPr>
        <w:t xml:space="preserve">it </w:t>
      </w:r>
      <w:r w:rsidR="008D1075">
        <w:rPr>
          <w:rFonts w:ascii="Arial" w:hAnsi="Arial" w:cs="Arial"/>
          <w:sz w:val="24"/>
          <w:szCs w:val="24"/>
          <w:lang w:val="en-US"/>
        </w:rPr>
        <w:t xml:space="preserve">would </w:t>
      </w:r>
      <w:r w:rsidR="00BA417A">
        <w:rPr>
          <w:rFonts w:ascii="Arial" w:hAnsi="Arial" w:cs="Arial"/>
          <w:sz w:val="24"/>
          <w:szCs w:val="24"/>
          <w:lang w:val="en-US"/>
        </w:rPr>
        <w:t>require physical dete</w:t>
      </w:r>
      <w:r w:rsidR="00833518">
        <w:rPr>
          <w:rFonts w:ascii="Arial" w:hAnsi="Arial" w:cs="Arial"/>
          <w:sz w:val="24"/>
          <w:szCs w:val="24"/>
          <w:lang w:val="en-US"/>
        </w:rPr>
        <w:t>r</w:t>
      </w:r>
      <w:r w:rsidR="00BA417A">
        <w:rPr>
          <w:rFonts w:ascii="Arial" w:hAnsi="Arial" w:cs="Arial"/>
          <w:sz w:val="24"/>
          <w:szCs w:val="24"/>
          <w:lang w:val="en-US"/>
        </w:rPr>
        <w:t xml:space="preserve">mination </w:t>
      </w:r>
      <w:r w:rsidR="00833518">
        <w:rPr>
          <w:rFonts w:ascii="Arial" w:hAnsi="Arial" w:cs="Arial"/>
          <w:sz w:val="24"/>
          <w:szCs w:val="24"/>
          <w:lang w:val="en-US"/>
        </w:rPr>
        <w:t xml:space="preserve">of each and every </w:t>
      </w:r>
      <w:r w:rsidR="009A0FF1">
        <w:rPr>
          <w:rFonts w:ascii="Arial" w:hAnsi="Arial" w:cs="Arial"/>
          <w:sz w:val="24"/>
          <w:szCs w:val="24"/>
          <w:lang w:val="en-US"/>
        </w:rPr>
        <w:t>occupant’s status</w:t>
      </w:r>
      <w:r w:rsidR="00BC5A80">
        <w:rPr>
          <w:rFonts w:ascii="Arial" w:hAnsi="Arial" w:cs="Arial"/>
          <w:sz w:val="24"/>
          <w:szCs w:val="24"/>
          <w:lang w:val="en-US"/>
        </w:rPr>
        <w:t xml:space="preserve"> in each and every household</w:t>
      </w:r>
      <w:r w:rsidR="002F5AF5">
        <w:rPr>
          <w:rFonts w:ascii="Arial" w:hAnsi="Arial" w:cs="Arial"/>
          <w:sz w:val="24"/>
          <w:szCs w:val="24"/>
          <w:lang w:val="en-US"/>
        </w:rPr>
        <w:t xml:space="preserve">. </w:t>
      </w:r>
    </w:p>
    <w:p w14:paraId="2FBC8907" w14:textId="57585FDA" w:rsidR="0085501D" w:rsidRDefault="00C92D30" w:rsidP="00C5109D">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46</w:t>
      </w:r>
      <w:r>
        <w:rPr>
          <w:rFonts w:ascii="Arial" w:hAnsi="Arial" w:cs="Arial"/>
          <w:sz w:val="24"/>
          <w:szCs w:val="24"/>
          <w:lang w:val="en-US"/>
        </w:rPr>
        <w:t>]</w:t>
      </w:r>
      <w:r w:rsidR="007E3723">
        <w:rPr>
          <w:rFonts w:ascii="Arial" w:hAnsi="Arial" w:cs="Arial"/>
          <w:sz w:val="24"/>
          <w:szCs w:val="24"/>
          <w:lang w:val="en-US"/>
        </w:rPr>
        <w:tab/>
      </w:r>
      <w:r w:rsidR="00F93301">
        <w:rPr>
          <w:rFonts w:ascii="Arial" w:hAnsi="Arial" w:cs="Arial"/>
          <w:sz w:val="24"/>
          <w:szCs w:val="24"/>
          <w:lang w:val="en-US"/>
        </w:rPr>
        <w:t xml:space="preserve">Both </w:t>
      </w:r>
      <w:r w:rsidR="002F5AF5">
        <w:rPr>
          <w:rFonts w:ascii="Arial" w:hAnsi="Arial" w:cs="Arial"/>
          <w:sz w:val="24"/>
          <w:szCs w:val="24"/>
          <w:lang w:val="en-US"/>
        </w:rPr>
        <w:t xml:space="preserve">applicants </w:t>
      </w:r>
      <w:r w:rsidR="005D5700">
        <w:rPr>
          <w:rFonts w:ascii="Arial" w:hAnsi="Arial" w:cs="Arial"/>
          <w:sz w:val="24"/>
          <w:szCs w:val="24"/>
          <w:lang w:val="en-US"/>
        </w:rPr>
        <w:t xml:space="preserve">have not put up any documents that indicate that </w:t>
      </w:r>
      <w:r w:rsidR="001A1A0E">
        <w:rPr>
          <w:rFonts w:ascii="Arial" w:hAnsi="Arial" w:cs="Arial"/>
          <w:sz w:val="24"/>
          <w:szCs w:val="24"/>
          <w:lang w:val="en-US"/>
        </w:rPr>
        <w:t xml:space="preserve">the properties in question are indeed owned </w:t>
      </w:r>
      <w:r w:rsidR="004735C0">
        <w:rPr>
          <w:rFonts w:ascii="Arial" w:hAnsi="Arial" w:cs="Arial"/>
          <w:sz w:val="24"/>
          <w:szCs w:val="24"/>
          <w:lang w:val="en-US"/>
        </w:rPr>
        <w:t>by the deceased persons</w:t>
      </w:r>
      <w:r w:rsidR="00F64D2B">
        <w:rPr>
          <w:rFonts w:ascii="Arial" w:hAnsi="Arial" w:cs="Arial"/>
          <w:sz w:val="24"/>
          <w:szCs w:val="24"/>
          <w:lang w:val="en-US"/>
        </w:rPr>
        <w:t xml:space="preserve"> as they allege</w:t>
      </w:r>
      <w:r w:rsidR="0010766F">
        <w:rPr>
          <w:rFonts w:ascii="Arial" w:hAnsi="Arial" w:cs="Arial"/>
          <w:sz w:val="24"/>
          <w:szCs w:val="24"/>
          <w:lang w:val="en-US"/>
        </w:rPr>
        <w:t xml:space="preserve">. </w:t>
      </w:r>
      <w:r w:rsidR="00FB491F">
        <w:rPr>
          <w:rFonts w:ascii="Arial" w:hAnsi="Arial" w:cs="Arial"/>
          <w:sz w:val="24"/>
          <w:szCs w:val="24"/>
          <w:lang w:val="en-US"/>
        </w:rPr>
        <w:t>Third</w:t>
      </w:r>
      <w:r w:rsidR="0010766F">
        <w:rPr>
          <w:rFonts w:ascii="Arial" w:hAnsi="Arial" w:cs="Arial"/>
          <w:sz w:val="24"/>
          <w:szCs w:val="24"/>
          <w:lang w:val="en-US"/>
        </w:rPr>
        <w:t>,</w:t>
      </w:r>
      <w:r w:rsidR="00265B14">
        <w:rPr>
          <w:rFonts w:ascii="Arial" w:hAnsi="Arial" w:cs="Arial"/>
          <w:sz w:val="24"/>
          <w:szCs w:val="24"/>
          <w:lang w:val="en-US"/>
        </w:rPr>
        <w:t xml:space="preserve"> </w:t>
      </w:r>
      <w:r w:rsidR="0085501D">
        <w:rPr>
          <w:rFonts w:ascii="Arial" w:hAnsi="Arial" w:cs="Arial"/>
          <w:sz w:val="24"/>
          <w:szCs w:val="24"/>
          <w:lang w:val="en-US"/>
        </w:rPr>
        <w:lastRenderedPageBreak/>
        <w:t>they do not allege that when they took up occupation of the properties based on the oral leases</w:t>
      </w:r>
      <w:r>
        <w:rPr>
          <w:rFonts w:ascii="Arial" w:hAnsi="Arial" w:cs="Arial"/>
          <w:sz w:val="24"/>
          <w:szCs w:val="24"/>
          <w:lang w:val="en-US"/>
        </w:rPr>
        <w:t xml:space="preserve">, </w:t>
      </w:r>
      <w:r w:rsidR="0085501D">
        <w:rPr>
          <w:rFonts w:ascii="Arial" w:hAnsi="Arial" w:cs="Arial"/>
          <w:sz w:val="24"/>
          <w:szCs w:val="24"/>
          <w:lang w:val="en-US"/>
        </w:rPr>
        <w:t>they notif</w:t>
      </w:r>
      <w:r>
        <w:rPr>
          <w:rFonts w:ascii="Arial" w:hAnsi="Arial" w:cs="Arial"/>
          <w:sz w:val="24"/>
          <w:szCs w:val="24"/>
          <w:lang w:val="en-US"/>
        </w:rPr>
        <w:t xml:space="preserve">ied </w:t>
      </w:r>
      <w:r w:rsidR="0085501D">
        <w:rPr>
          <w:rFonts w:ascii="Arial" w:hAnsi="Arial" w:cs="Arial"/>
          <w:sz w:val="24"/>
          <w:szCs w:val="24"/>
          <w:lang w:val="en-US"/>
        </w:rPr>
        <w:t xml:space="preserve">the municipality of the death of the owners </w:t>
      </w:r>
      <w:r>
        <w:rPr>
          <w:rFonts w:ascii="Arial" w:hAnsi="Arial" w:cs="Arial"/>
          <w:sz w:val="24"/>
          <w:szCs w:val="24"/>
          <w:lang w:val="en-US"/>
        </w:rPr>
        <w:t xml:space="preserve">of the properties </w:t>
      </w:r>
      <w:r w:rsidR="0085501D">
        <w:rPr>
          <w:rFonts w:ascii="Arial" w:hAnsi="Arial" w:cs="Arial"/>
          <w:sz w:val="24"/>
          <w:szCs w:val="24"/>
          <w:lang w:val="en-US"/>
        </w:rPr>
        <w:t>and of their occupation.  Even after they noticed the deduction in March 2023 they did not bother to visit the municipal offices so that they can be registered and recognized as tenants</w:t>
      </w:r>
      <w:r w:rsidR="00F93301">
        <w:rPr>
          <w:rFonts w:ascii="Arial" w:hAnsi="Arial" w:cs="Arial"/>
          <w:sz w:val="24"/>
          <w:szCs w:val="24"/>
          <w:lang w:val="en-US"/>
        </w:rPr>
        <w:t>, as they allege</w:t>
      </w:r>
      <w:r w:rsidR="0085501D">
        <w:rPr>
          <w:rFonts w:ascii="Arial" w:hAnsi="Arial" w:cs="Arial"/>
          <w:sz w:val="24"/>
          <w:szCs w:val="24"/>
          <w:lang w:val="en-US"/>
        </w:rPr>
        <w:t xml:space="preserve">. </w:t>
      </w:r>
      <w:r w:rsidR="007E3723">
        <w:rPr>
          <w:rFonts w:ascii="Arial" w:hAnsi="Arial" w:cs="Arial"/>
          <w:sz w:val="24"/>
          <w:szCs w:val="24"/>
          <w:lang w:val="en-US"/>
        </w:rPr>
        <w:t>Instead,</w:t>
      </w:r>
      <w:r w:rsidR="0085501D">
        <w:rPr>
          <w:rFonts w:ascii="Arial" w:hAnsi="Arial" w:cs="Arial"/>
          <w:sz w:val="24"/>
          <w:szCs w:val="24"/>
          <w:lang w:val="en-US"/>
        </w:rPr>
        <w:t xml:space="preserve"> they rushed to court to seek an interdict. </w:t>
      </w:r>
      <w:r w:rsidR="00F93301">
        <w:rPr>
          <w:rFonts w:ascii="Arial" w:hAnsi="Arial" w:cs="Arial"/>
          <w:sz w:val="24"/>
          <w:szCs w:val="24"/>
          <w:lang w:val="en-US"/>
        </w:rPr>
        <w:t xml:space="preserve"> </w:t>
      </w:r>
    </w:p>
    <w:p w14:paraId="7F51AEA3" w14:textId="73396C24" w:rsidR="00F93301" w:rsidRDefault="00F93301" w:rsidP="00C5109D">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47</w:t>
      </w:r>
      <w:r w:rsidR="007E3723">
        <w:rPr>
          <w:rFonts w:ascii="Arial" w:hAnsi="Arial" w:cs="Arial"/>
          <w:sz w:val="24"/>
          <w:szCs w:val="24"/>
          <w:lang w:val="en-US"/>
        </w:rPr>
        <w:t xml:space="preserve">] </w:t>
      </w:r>
      <w:r w:rsidR="007E3723">
        <w:rPr>
          <w:rFonts w:ascii="Arial" w:hAnsi="Arial" w:cs="Arial"/>
          <w:sz w:val="24"/>
          <w:szCs w:val="24"/>
          <w:lang w:val="en-US"/>
        </w:rPr>
        <w:tab/>
      </w:r>
      <w:r>
        <w:rPr>
          <w:rFonts w:ascii="Arial" w:hAnsi="Arial" w:cs="Arial"/>
          <w:sz w:val="24"/>
          <w:szCs w:val="24"/>
          <w:lang w:val="en-US"/>
        </w:rPr>
        <w:t xml:space="preserve">Clause 11 </w:t>
      </w:r>
      <w:r w:rsidR="00E91F25">
        <w:rPr>
          <w:rFonts w:ascii="Arial" w:hAnsi="Arial" w:cs="Arial"/>
          <w:sz w:val="24"/>
          <w:szCs w:val="24"/>
          <w:lang w:val="en-US"/>
        </w:rPr>
        <w:t>(4</w:t>
      </w:r>
      <w:r>
        <w:rPr>
          <w:rFonts w:ascii="Arial" w:hAnsi="Arial" w:cs="Arial"/>
          <w:sz w:val="24"/>
          <w:szCs w:val="24"/>
          <w:lang w:val="en-US"/>
        </w:rPr>
        <w:t xml:space="preserve">) and (5) of the Credit Control Policy </w:t>
      </w:r>
      <w:r w:rsidR="00FB491F">
        <w:rPr>
          <w:rFonts w:ascii="Arial" w:hAnsi="Arial" w:cs="Arial"/>
          <w:sz w:val="24"/>
          <w:szCs w:val="24"/>
          <w:lang w:val="en-US"/>
        </w:rPr>
        <w:t>provides:</w:t>
      </w:r>
      <w:r>
        <w:rPr>
          <w:rFonts w:ascii="Arial" w:hAnsi="Arial" w:cs="Arial"/>
          <w:sz w:val="24"/>
          <w:szCs w:val="24"/>
          <w:lang w:val="en-US"/>
        </w:rPr>
        <w:t xml:space="preserve"> </w:t>
      </w:r>
    </w:p>
    <w:p w14:paraId="3A1ABD4C" w14:textId="60E7EDE6" w:rsidR="00F93301" w:rsidRPr="007E3723" w:rsidRDefault="00F93301" w:rsidP="007E3723">
      <w:pPr>
        <w:spacing w:line="240" w:lineRule="auto"/>
        <w:ind w:left="1701" w:hanging="567"/>
        <w:jc w:val="both"/>
        <w:rPr>
          <w:rFonts w:ascii="Arial" w:hAnsi="Arial" w:cs="Arial"/>
          <w:i/>
          <w:iCs/>
          <w:sz w:val="16"/>
          <w:szCs w:val="16"/>
          <w:lang w:val="en-US"/>
        </w:rPr>
      </w:pPr>
      <w:r w:rsidRPr="007E3723">
        <w:rPr>
          <w:rFonts w:ascii="Arial" w:hAnsi="Arial" w:cs="Arial"/>
          <w:i/>
          <w:iCs/>
          <w:sz w:val="16"/>
          <w:szCs w:val="16"/>
          <w:lang w:val="en-US"/>
        </w:rPr>
        <w:t xml:space="preserve">        </w:t>
      </w:r>
      <w:r w:rsidR="00E7546B" w:rsidRPr="007E3723">
        <w:rPr>
          <w:rFonts w:ascii="Arial" w:hAnsi="Arial" w:cs="Arial"/>
          <w:i/>
          <w:iCs/>
          <w:sz w:val="16"/>
          <w:szCs w:val="16"/>
          <w:lang w:val="en-US"/>
        </w:rPr>
        <w:t>“</w:t>
      </w:r>
      <w:r w:rsidRPr="007E3723">
        <w:rPr>
          <w:rFonts w:ascii="Arial" w:hAnsi="Arial" w:cs="Arial"/>
          <w:i/>
          <w:iCs/>
          <w:sz w:val="16"/>
          <w:szCs w:val="16"/>
          <w:lang w:val="en-US"/>
        </w:rPr>
        <w:t>1. Application for the provisions of municipal services</w:t>
      </w:r>
    </w:p>
    <w:p w14:paraId="460B122C" w14:textId="7350C36B" w:rsidR="00F93301" w:rsidRPr="007E3723" w:rsidRDefault="00F93301" w:rsidP="007E3723">
      <w:pPr>
        <w:spacing w:line="240" w:lineRule="auto"/>
        <w:ind w:left="1701" w:hanging="567"/>
        <w:jc w:val="both"/>
        <w:rPr>
          <w:rFonts w:ascii="Arial" w:hAnsi="Arial" w:cs="Arial"/>
          <w:i/>
          <w:iCs/>
          <w:sz w:val="16"/>
          <w:szCs w:val="16"/>
          <w:lang w:val="en-US"/>
        </w:rPr>
      </w:pPr>
      <w:r w:rsidRPr="007E3723">
        <w:rPr>
          <w:rFonts w:ascii="Arial" w:hAnsi="Arial" w:cs="Arial"/>
          <w:i/>
          <w:iCs/>
          <w:sz w:val="16"/>
          <w:szCs w:val="16"/>
          <w:lang w:val="en-US"/>
        </w:rPr>
        <w:t xml:space="preserve">       </w:t>
      </w:r>
      <w:r w:rsidR="00E7546B" w:rsidRPr="007E3723">
        <w:rPr>
          <w:rFonts w:ascii="Arial" w:hAnsi="Arial" w:cs="Arial"/>
          <w:i/>
          <w:iCs/>
          <w:sz w:val="16"/>
          <w:szCs w:val="16"/>
          <w:lang w:val="en-US"/>
        </w:rPr>
        <w:tab/>
      </w:r>
      <w:r w:rsidRPr="007E3723">
        <w:rPr>
          <w:rFonts w:ascii="Arial" w:hAnsi="Arial" w:cs="Arial"/>
          <w:i/>
          <w:iCs/>
          <w:sz w:val="16"/>
          <w:szCs w:val="16"/>
          <w:lang w:val="en-US"/>
        </w:rPr>
        <w:t xml:space="preserve"> (1) …</w:t>
      </w:r>
    </w:p>
    <w:p w14:paraId="08B94FC4" w14:textId="712800FE" w:rsidR="00F93301" w:rsidRPr="007E3723" w:rsidRDefault="00F93301" w:rsidP="007E3723">
      <w:pPr>
        <w:spacing w:line="240" w:lineRule="auto"/>
        <w:ind w:left="1701" w:hanging="567"/>
        <w:jc w:val="both"/>
        <w:rPr>
          <w:rFonts w:ascii="Arial" w:hAnsi="Arial" w:cs="Arial"/>
          <w:i/>
          <w:iCs/>
          <w:sz w:val="16"/>
          <w:szCs w:val="16"/>
          <w:lang w:val="en-US"/>
        </w:rPr>
      </w:pPr>
      <w:r w:rsidRPr="007E3723">
        <w:rPr>
          <w:rFonts w:ascii="Arial" w:hAnsi="Arial" w:cs="Arial"/>
          <w:i/>
          <w:iCs/>
          <w:sz w:val="16"/>
          <w:szCs w:val="16"/>
          <w:lang w:val="en-US"/>
        </w:rPr>
        <w:t xml:space="preserve">    </w:t>
      </w:r>
      <w:r w:rsidR="00E7546B" w:rsidRPr="007E3723">
        <w:rPr>
          <w:rFonts w:ascii="Arial" w:hAnsi="Arial" w:cs="Arial"/>
          <w:i/>
          <w:iCs/>
          <w:sz w:val="16"/>
          <w:szCs w:val="16"/>
          <w:lang w:val="en-US"/>
        </w:rPr>
        <w:t xml:space="preserve">        </w:t>
      </w:r>
      <w:r w:rsidRPr="007E3723">
        <w:rPr>
          <w:rFonts w:ascii="Arial" w:hAnsi="Arial" w:cs="Arial"/>
          <w:i/>
          <w:iCs/>
          <w:sz w:val="16"/>
          <w:szCs w:val="16"/>
          <w:lang w:val="en-US"/>
        </w:rPr>
        <w:t xml:space="preserve">  </w:t>
      </w:r>
      <w:r w:rsidR="007E3723">
        <w:rPr>
          <w:rFonts w:ascii="Arial" w:hAnsi="Arial" w:cs="Arial"/>
          <w:i/>
          <w:iCs/>
          <w:sz w:val="16"/>
          <w:szCs w:val="16"/>
          <w:lang w:val="en-US"/>
        </w:rPr>
        <w:t>(</w:t>
      </w:r>
      <w:r w:rsidRPr="007E3723">
        <w:rPr>
          <w:rFonts w:ascii="Arial" w:hAnsi="Arial" w:cs="Arial"/>
          <w:i/>
          <w:iCs/>
          <w:sz w:val="16"/>
          <w:szCs w:val="16"/>
          <w:lang w:val="en-US"/>
        </w:rPr>
        <w:t>2) ….</w:t>
      </w:r>
    </w:p>
    <w:p w14:paraId="79D81ABB" w14:textId="26BB053D" w:rsidR="00F93301" w:rsidRPr="007E3723" w:rsidRDefault="00F93301" w:rsidP="007E3723">
      <w:pPr>
        <w:spacing w:line="240" w:lineRule="auto"/>
        <w:ind w:left="1701" w:hanging="567"/>
        <w:jc w:val="both"/>
        <w:rPr>
          <w:rFonts w:ascii="Arial" w:hAnsi="Arial" w:cs="Arial"/>
          <w:i/>
          <w:iCs/>
          <w:sz w:val="16"/>
          <w:szCs w:val="16"/>
          <w:lang w:val="en-US"/>
        </w:rPr>
      </w:pPr>
      <w:r w:rsidRPr="007E3723">
        <w:rPr>
          <w:rFonts w:ascii="Arial" w:hAnsi="Arial" w:cs="Arial"/>
          <w:i/>
          <w:iCs/>
          <w:sz w:val="16"/>
          <w:szCs w:val="16"/>
          <w:lang w:val="en-US"/>
        </w:rPr>
        <w:t xml:space="preserve">      </w:t>
      </w:r>
      <w:r w:rsidR="007E3723">
        <w:rPr>
          <w:rFonts w:ascii="Arial" w:hAnsi="Arial" w:cs="Arial"/>
          <w:i/>
          <w:iCs/>
          <w:sz w:val="16"/>
          <w:szCs w:val="16"/>
          <w:lang w:val="en-US"/>
        </w:rPr>
        <w:tab/>
      </w:r>
      <w:r w:rsidRPr="007E3723">
        <w:rPr>
          <w:rFonts w:ascii="Arial" w:hAnsi="Arial" w:cs="Arial"/>
          <w:i/>
          <w:iCs/>
          <w:sz w:val="16"/>
          <w:szCs w:val="16"/>
          <w:lang w:val="en-US"/>
        </w:rPr>
        <w:t>(3)…</w:t>
      </w:r>
    </w:p>
    <w:p w14:paraId="60417655" w14:textId="75EDFF3F" w:rsidR="00F93301" w:rsidRPr="007E3723" w:rsidRDefault="00F93301" w:rsidP="007E3723">
      <w:pPr>
        <w:spacing w:line="240" w:lineRule="auto"/>
        <w:ind w:left="2268" w:hanging="1842"/>
        <w:jc w:val="both"/>
        <w:rPr>
          <w:rFonts w:ascii="Arial" w:hAnsi="Arial" w:cs="Arial"/>
          <w:i/>
          <w:iCs/>
          <w:sz w:val="16"/>
          <w:szCs w:val="16"/>
          <w:lang w:val="en-US"/>
        </w:rPr>
      </w:pPr>
      <w:r w:rsidRPr="007E3723">
        <w:rPr>
          <w:rFonts w:ascii="Arial" w:hAnsi="Arial" w:cs="Arial"/>
          <w:i/>
          <w:iCs/>
          <w:sz w:val="16"/>
          <w:szCs w:val="16"/>
          <w:lang w:val="en-US"/>
        </w:rPr>
        <w:t xml:space="preserve">     </w:t>
      </w:r>
      <w:r w:rsidR="007E3723">
        <w:rPr>
          <w:rFonts w:ascii="Arial" w:hAnsi="Arial" w:cs="Arial"/>
          <w:i/>
          <w:iCs/>
          <w:sz w:val="16"/>
          <w:szCs w:val="16"/>
          <w:lang w:val="en-US"/>
        </w:rPr>
        <w:t xml:space="preserve">                         </w:t>
      </w:r>
      <w:r w:rsidRPr="007E3723">
        <w:rPr>
          <w:rFonts w:ascii="Arial" w:hAnsi="Arial" w:cs="Arial"/>
          <w:i/>
          <w:iCs/>
          <w:sz w:val="16"/>
          <w:szCs w:val="16"/>
          <w:lang w:val="en-US"/>
        </w:rPr>
        <w:t>(4)</w:t>
      </w:r>
      <w:r w:rsidR="007E3723">
        <w:rPr>
          <w:rFonts w:ascii="Arial" w:hAnsi="Arial" w:cs="Arial"/>
          <w:i/>
          <w:iCs/>
          <w:sz w:val="16"/>
          <w:szCs w:val="16"/>
          <w:lang w:val="en-US"/>
        </w:rPr>
        <w:tab/>
      </w:r>
      <w:r w:rsidRPr="007E3723">
        <w:rPr>
          <w:rFonts w:ascii="Arial" w:hAnsi="Arial" w:cs="Arial"/>
          <w:i/>
          <w:iCs/>
          <w:sz w:val="16"/>
          <w:szCs w:val="16"/>
          <w:lang w:val="en-US"/>
        </w:rPr>
        <w:t xml:space="preserve">The Municipality will not entertain an application for the provision of municipal services from a tenant of a property, or any other person who is not the owner of the property. </w:t>
      </w:r>
    </w:p>
    <w:p w14:paraId="04A5A29B" w14:textId="4BB46CAE" w:rsidR="00F93301" w:rsidRPr="007E3723" w:rsidRDefault="00F93301" w:rsidP="007E3723">
      <w:pPr>
        <w:spacing w:line="240" w:lineRule="auto"/>
        <w:ind w:left="2160" w:hanging="426"/>
        <w:jc w:val="both"/>
        <w:rPr>
          <w:rFonts w:ascii="Arial" w:hAnsi="Arial" w:cs="Arial"/>
          <w:i/>
          <w:iCs/>
          <w:sz w:val="16"/>
          <w:szCs w:val="16"/>
          <w:lang w:val="en-US"/>
        </w:rPr>
      </w:pPr>
      <w:r w:rsidRPr="007E3723">
        <w:rPr>
          <w:rFonts w:ascii="Arial" w:hAnsi="Arial" w:cs="Arial"/>
          <w:i/>
          <w:iCs/>
          <w:sz w:val="16"/>
          <w:szCs w:val="16"/>
          <w:lang w:val="en-US"/>
        </w:rPr>
        <w:t xml:space="preserve">(5)  </w:t>
      </w:r>
      <w:r w:rsidR="007E3723">
        <w:rPr>
          <w:rFonts w:ascii="Arial" w:hAnsi="Arial" w:cs="Arial"/>
          <w:i/>
          <w:iCs/>
          <w:sz w:val="16"/>
          <w:szCs w:val="16"/>
          <w:lang w:val="en-US"/>
        </w:rPr>
        <w:tab/>
      </w:r>
      <w:r w:rsidRPr="007E3723">
        <w:rPr>
          <w:rFonts w:ascii="Arial" w:hAnsi="Arial" w:cs="Arial"/>
          <w:i/>
          <w:iCs/>
          <w:sz w:val="16"/>
          <w:szCs w:val="16"/>
          <w:lang w:val="en-US"/>
        </w:rPr>
        <w:t xml:space="preserve">The only exception to point (4) </w:t>
      </w:r>
      <w:r w:rsidR="00E7546B" w:rsidRPr="007E3723">
        <w:rPr>
          <w:rFonts w:ascii="Arial" w:hAnsi="Arial" w:cs="Arial"/>
          <w:i/>
          <w:iCs/>
          <w:sz w:val="16"/>
          <w:szCs w:val="16"/>
          <w:lang w:val="en-US"/>
        </w:rPr>
        <w:t>above is that individuals and businesses with lease agreements who lease properties from the Municipality will be allowed to open an account in the name of the lessee of the property.  Registered indigent tenants will be allowed in terms of the Deceased Estate and Absconded Owner Schemes to open accounts in their name in order to benefit from the rebates offered by the Municipality. A tenant account may be opened in the name of the Government department/s who lease properties to their tenants.”</w:t>
      </w:r>
    </w:p>
    <w:p w14:paraId="7589F4FC" w14:textId="7ED43659" w:rsidR="00ED68AE" w:rsidRDefault="00E7546B" w:rsidP="001149BC">
      <w:pPr>
        <w:spacing w:line="480" w:lineRule="auto"/>
        <w:ind w:left="720" w:hanging="720"/>
        <w:jc w:val="both"/>
        <w:rPr>
          <w:rFonts w:ascii="Arial" w:hAnsi="Arial" w:cs="Arial"/>
          <w:sz w:val="24"/>
          <w:szCs w:val="24"/>
          <w:lang w:val="en-US"/>
        </w:rPr>
      </w:pPr>
      <w:r w:rsidRPr="00ED68AE">
        <w:rPr>
          <w:rFonts w:ascii="Arial" w:hAnsi="Arial" w:cs="Arial"/>
          <w:color w:val="000000" w:themeColor="text1"/>
          <w:sz w:val="24"/>
          <w:szCs w:val="24"/>
          <w:lang w:val="en-US"/>
        </w:rPr>
        <w:t>[</w:t>
      </w:r>
      <w:r w:rsidR="008B7B81">
        <w:rPr>
          <w:rFonts w:ascii="Arial" w:hAnsi="Arial" w:cs="Arial"/>
          <w:color w:val="000000" w:themeColor="text1"/>
          <w:sz w:val="24"/>
          <w:szCs w:val="24"/>
          <w:lang w:val="en-US"/>
        </w:rPr>
        <w:t>48</w:t>
      </w:r>
      <w:r w:rsidRPr="00ED68AE">
        <w:rPr>
          <w:rFonts w:ascii="Arial" w:hAnsi="Arial" w:cs="Arial"/>
          <w:color w:val="000000" w:themeColor="text1"/>
          <w:sz w:val="24"/>
          <w:szCs w:val="24"/>
          <w:lang w:val="en-US"/>
        </w:rPr>
        <w:t>]</w:t>
      </w:r>
      <w:r w:rsidR="00E91F25">
        <w:rPr>
          <w:rFonts w:ascii="Arial" w:hAnsi="Arial" w:cs="Arial"/>
          <w:color w:val="000000" w:themeColor="text1"/>
          <w:sz w:val="24"/>
          <w:szCs w:val="24"/>
          <w:lang w:val="en-US"/>
        </w:rPr>
        <w:tab/>
      </w:r>
      <w:r w:rsidR="002E23A5" w:rsidRPr="00ED68AE">
        <w:rPr>
          <w:rFonts w:ascii="Arial" w:hAnsi="Arial" w:cs="Arial"/>
          <w:color w:val="000000" w:themeColor="text1"/>
          <w:sz w:val="24"/>
          <w:szCs w:val="24"/>
          <w:lang w:val="en-US"/>
        </w:rPr>
        <w:t>There is no evidence that the</w:t>
      </w:r>
      <w:r w:rsidR="00ED68AE">
        <w:rPr>
          <w:rFonts w:ascii="Arial" w:hAnsi="Arial" w:cs="Arial"/>
          <w:color w:val="000000" w:themeColor="text1"/>
          <w:sz w:val="24"/>
          <w:szCs w:val="24"/>
          <w:lang w:val="en-US"/>
        </w:rPr>
        <w:t xml:space="preserve">se properties and their </w:t>
      </w:r>
      <w:r w:rsidR="00E91F25">
        <w:rPr>
          <w:rFonts w:ascii="Arial" w:hAnsi="Arial" w:cs="Arial"/>
          <w:color w:val="000000" w:themeColor="text1"/>
          <w:sz w:val="24"/>
          <w:szCs w:val="24"/>
          <w:lang w:val="en-US"/>
        </w:rPr>
        <w:t>existence were</w:t>
      </w:r>
      <w:r w:rsidR="002E23A5" w:rsidRPr="00ED68AE">
        <w:rPr>
          <w:rFonts w:ascii="Arial" w:hAnsi="Arial" w:cs="Arial"/>
          <w:color w:val="000000" w:themeColor="text1"/>
          <w:sz w:val="24"/>
          <w:szCs w:val="24"/>
          <w:lang w:val="en-US"/>
        </w:rPr>
        <w:t xml:space="preserve"> reported to the Master of the High Court. </w:t>
      </w:r>
      <w:r w:rsidR="00ED68AE">
        <w:rPr>
          <w:rFonts w:ascii="Arial" w:hAnsi="Arial" w:cs="Arial"/>
          <w:sz w:val="24"/>
          <w:szCs w:val="24"/>
          <w:lang w:val="en-US"/>
        </w:rPr>
        <w:t xml:space="preserve">In this regard the Administration of Estates Act 66 of 1965 makes clear provision for </w:t>
      </w:r>
      <w:r w:rsidR="001149BC">
        <w:rPr>
          <w:rFonts w:ascii="Arial" w:hAnsi="Arial" w:cs="Arial"/>
          <w:sz w:val="24"/>
          <w:szCs w:val="24"/>
          <w:lang w:val="en-US"/>
        </w:rPr>
        <w:t>temporal custody of property in deceased estates in section 11 as follows:</w:t>
      </w:r>
    </w:p>
    <w:p w14:paraId="48884C7A" w14:textId="77777777" w:rsidR="00ED68AE" w:rsidRPr="000B619F" w:rsidRDefault="00ED68AE" w:rsidP="00ED68AE">
      <w:pPr>
        <w:spacing w:line="240" w:lineRule="auto"/>
        <w:ind w:left="720" w:hanging="720"/>
        <w:jc w:val="both"/>
        <w:rPr>
          <w:rFonts w:ascii="Arial" w:hAnsi="Arial" w:cs="Arial"/>
          <w:i/>
          <w:iCs/>
          <w:sz w:val="20"/>
          <w:szCs w:val="20"/>
          <w:lang w:val="en-US"/>
        </w:rPr>
      </w:pPr>
      <w:r>
        <w:rPr>
          <w:rFonts w:ascii="Arial" w:hAnsi="Arial" w:cs="Arial"/>
          <w:sz w:val="24"/>
          <w:szCs w:val="24"/>
          <w:lang w:val="en-US"/>
        </w:rPr>
        <w:tab/>
      </w:r>
      <w:r>
        <w:rPr>
          <w:rFonts w:ascii="Arial" w:hAnsi="Arial" w:cs="Arial"/>
          <w:sz w:val="24"/>
          <w:szCs w:val="24"/>
          <w:lang w:val="en-US"/>
        </w:rPr>
        <w:tab/>
      </w:r>
      <w:r w:rsidRPr="000B619F">
        <w:rPr>
          <w:rFonts w:ascii="Arial" w:hAnsi="Arial" w:cs="Arial"/>
          <w:i/>
          <w:iCs/>
          <w:sz w:val="20"/>
          <w:szCs w:val="20"/>
          <w:lang w:val="en-US"/>
        </w:rPr>
        <w:t>“11 Temporary custody of property in deceased estates</w:t>
      </w:r>
    </w:p>
    <w:p w14:paraId="2FEAB193" w14:textId="77777777" w:rsidR="00ED68AE" w:rsidRPr="000B619F" w:rsidRDefault="00ED68AE" w:rsidP="00ED68AE">
      <w:pPr>
        <w:spacing w:line="240" w:lineRule="auto"/>
        <w:ind w:left="2160" w:hanging="720"/>
        <w:jc w:val="both"/>
        <w:rPr>
          <w:rFonts w:ascii="Arial" w:hAnsi="Arial" w:cs="Arial"/>
          <w:i/>
          <w:iCs/>
          <w:sz w:val="20"/>
          <w:szCs w:val="20"/>
          <w:lang w:val="en-US"/>
        </w:rPr>
      </w:pPr>
      <w:r w:rsidRPr="000B619F">
        <w:rPr>
          <w:rFonts w:ascii="Arial" w:hAnsi="Arial" w:cs="Arial"/>
          <w:i/>
          <w:iCs/>
          <w:sz w:val="20"/>
          <w:szCs w:val="20"/>
          <w:lang w:val="en-US"/>
        </w:rPr>
        <w:t xml:space="preserve">(1) </w:t>
      </w:r>
      <w:r w:rsidRPr="000B619F">
        <w:rPr>
          <w:rFonts w:ascii="Arial" w:hAnsi="Arial" w:cs="Arial"/>
          <w:i/>
          <w:iCs/>
          <w:sz w:val="20"/>
          <w:szCs w:val="20"/>
          <w:lang w:val="en-US"/>
        </w:rPr>
        <w:tab/>
        <w:t>Any person who at or immediately after the death of any person has the possession or custody of any property, book or document, which belonged to or was in the possession or custody of such deceased person at the time of his death-</w:t>
      </w:r>
    </w:p>
    <w:p w14:paraId="59AB124B" w14:textId="77777777" w:rsidR="00ED68AE" w:rsidRPr="000B619F" w:rsidRDefault="00ED68AE" w:rsidP="00ED68AE">
      <w:pPr>
        <w:spacing w:line="240" w:lineRule="auto"/>
        <w:ind w:left="2880" w:hanging="720"/>
        <w:jc w:val="both"/>
        <w:rPr>
          <w:rFonts w:ascii="Arial" w:hAnsi="Arial" w:cs="Arial"/>
          <w:i/>
          <w:iCs/>
          <w:sz w:val="20"/>
          <w:szCs w:val="20"/>
          <w:lang w:val="en-US"/>
        </w:rPr>
      </w:pPr>
      <w:r w:rsidRPr="000B619F">
        <w:rPr>
          <w:rFonts w:ascii="Arial" w:hAnsi="Arial" w:cs="Arial"/>
          <w:i/>
          <w:iCs/>
          <w:sz w:val="20"/>
          <w:szCs w:val="20"/>
          <w:lang w:val="en-US"/>
        </w:rPr>
        <w:t xml:space="preserve">(a) </w:t>
      </w:r>
      <w:r w:rsidRPr="000B619F">
        <w:rPr>
          <w:rFonts w:ascii="Arial" w:hAnsi="Arial" w:cs="Arial"/>
          <w:i/>
          <w:iCs/>
          <w:sz w:val="20"/>
          <w:szCs w:val="20"/>
          <w:lang w:val="en-US"/>
        </w:rPr>
        <w:tab/>
        <w:t xml:space="preserve">shall, immediately after the death, report the particulars of such property, book or document to the Master and may open any such document which is closed for the purpose of ascertaining whether it is or purports to be a will; </w:t>
      </w:r>
    </w:p>
    <w:p w14:paraId="713AF88A" w14:textId="148EA927" w:rsidR="001149BC" w:rsidRDefault="001149BC" w:rsidP="008D1075">
      <w:pPr>
        <w:spacing w:line="480" w:lineRule="auto"/>
        <w:ind w:left="720" w:hanging="720"/>
        <w:jc w:val="both"/>
        <w:rPr>
          <w:rFonts w:ascii="Arial" w:hAnsi="Arial" w:cs="Arial"/>
          <w:color w:val="000000" w:themeColor="text1"/>
          <w:sz w:val="24"/>
          <w:szCs w:val="24"/>
          <w:lang w:val="en-US"/>
        </w:rPr>
      </w:pPr>
      <w:r>
        <w:rPr>
          <w:rFonts w:ascii="Arial" w:hAnsi="Arial" w:cs="Arial"/>
          <w:i/>
          <w:iCs/>
          <w:sz w:val="20"/>
          <w:szCs w:val="20"/>
          <w:lang w:val="en-US"/>
        </w:rPr>
        <w:tab/>
      </w:r>
      <w:r>
        <w:rPr>
          <w:rFonts w:ascii="Arial" w:hAnsi="Arial" w:cs="Arial"/>
          <w:i/>
          <w:iCs/>
          <w:sz w:val="20"/>
          <w:szCs w:val="20"/>
          <w:lang w:val="en-US"/>
        </w:rPr>
        <w:tab/>
      </w:r>
      <w:r>
        <w:rPr>
          <w:rFonts w:ascii="Arial" w:hAnsi="Arial" w:cs="Arial"/>
          <w:i/>
          <w:iCs/>
          <w:sz w:val="20"/>
          <w:szCs w:val="20"/>
          <w:lang w:val="en-US"/>
        </w:rPr>
        <w:tab/>
      </w:r>
      <w:r w:rsidR="00ED68AE" w:rsidRPr="000B619F">
        <w:rPr>
          <w:rFonts w:ascii="Arial" w:hAnsi="Arial" w:cs="Arial"/>
          <w:i/>
          <w:iCs/>
          <w:sz w:val="20"/>
          <w:szCs w:val="20"/>
          <w:lang w:val="en-US"/>
        </w:rPr>
        <w:t>(b)</w:t>
      </w:r>
      <w:r w:rsidR="00ED68AE" w:rsidRPr="000B619F">
        <w:rPr>
          <w:rFonts w:ascii="Arial" w:hAnsi="Arial" w:cs="Arial"/>
          <w:i/>
          <w:iCs/>
          <w:sz w:val="20"/>
          <w:szCs w:val="20"/>
          <w:lang w:val="en-US"/>
        </w:rPr>
        <w:tab/>
        <w:t xml:space="preserve">. . . .”  </w:t>
      </w:r>
      <w:r w:rsidR="00ED68AE">
        <w:rPr>
          <w:rFonts w:ascii="Arial" w:hAnsi="Arial" w:cs="Arial"/>
          <w:sz w:val="24"/>
          <w:szCs w:val="24"/>
          <w:lang w:val="en-US"/>
        </w:rPr>
        <w:tab/>
      </w:r>
      <w:r w:rsidR="00ED68AE">
        <w:rPr>
          <w:rFonts w:ascii="Arial" w:hAnsi="Arial" w:cs="Arial"/>
          <w:sz w:val="24"/>
          <w:szCs w:val="24"/>
          <w:lang w:val="en-US"/>
        </w:rPr>
        <w:tab/>
      </w:r>
      <w:r w:rsidR="00ED68AE">
        <w:rPr>
          <w:rFonts w:ascii="Arial" w:hAnsi="Arial" w:cs="Arial"/>
          <w:sz w:val="24"/>
          <w:szCs w:val="24"/>
          <w:lang w:val="en-US"/>
        </w:rPr>
        <w:tab/>
        <w:t xml:space="preserve"> </w:t>
      </w:r>
      <w:r w:rsidR="002E23A5" w:rsidRPr="00ED68AE">
        <w:rPr>
          <w:rFonts w:ascii="Arial" w:hAnsi="Arial" w:cs="Arial"/>
          <w:color w:val="000000" w:themeColor="text1"/>
          <w:sz w:val="24"/>
          <w:szCs w:val="24"/>
          <w:lang w:val="en-US"/>
        </w:rPr>
        <w:t xml:space="preserve"> </w:t>
      </w:r>
    </w:p>
    <w:p w14:paraId="4651670F" w14:textId="269D13DE" w:rsidR="00C5109D" w:rsidRPr="00E7546B" w:rsidRDefault="008B7B81" w:rsidP="00E91F25">
      <w:pPr>
        <w:spacing w:line="480" w:lineRule="auto"/>
        <w:ind w:left="720" w:hanging="720"/>
        <w:jc w:val="both"/>
        <w:rPr>
          <w:rFonts w:ascii="Arial" w:hAnsi="Arial" w:cs="Arial"/>
          <w:sz w:val="18"/>
          <w:szCs w:val="18"/>
          <w:lang w:val="en-US"/>
        </w:rPr>
      </w:pPr>
      <w:r>
        <w:rPr>
          <w:rFonts w:ascii="Arial" w:hAnsi="Arial" w:cs="Arial"/>
          <w:sz w:val="24"/>
          <w:szCs w:val="24"/>
          <w:lang w:val="en-US"/>
        </w:rPr>
        <w:t>[49]</w:t>
      </w:r>
      <w:r w:rsidR="00E91F25">
        <w:rPr>
          <w:rFonts w:ascii="Arial" w:hAnsi="Arial" w:cs="Arial"/>
          <w:sz w:val="24"/>
          <w:szCs w:val="24"/>
          <w:lang w:val="en-US"/>
        </w:rPr>
        <w:tab/>
      </w:r>
      <w:r w:rsidR="00E7546B">
        <w:rPr>
          <w:rFonts w:ascii="Arial" w:hAnsi="Arial" w:cs="Arial"/>
          <w:sz w:val="24"/>
          <w:szCs w:val="24"/>
          <w:lang w:val="en-US"/>
        </w:rPr>
        <w:t>The applicants have not approached the municipality to enquire about options available to them</w:t>
      </w:r>
      <w:r w:rsidR="00E069C1">
        <w:rPr>
          <w:rFonts w:ascii="Arial" w:hAnsi="Arial" w:cs="Arial"/>
          <w:sz w:val="24"/>
          <w:szCs w:val="24"/>
          <w:lang w:val="en-US"/>
        </w:rPr>
        <w:t xml:space="preserve"> </w:t>
      </w:r>
      <w:r w:rsidR="00E7546B">
        <w:rPr>
          <w:rFonts w:ascii="Arial" w:hAnsi="Arial" w:cs="Arial"/>
          <w:sz w:val="24"/>
          <w:szCs w:val="24"/>
          <w:lang w:val="en-US"/>
        </w:rPr>
        <w:t xml:space="preserve">as </w:t>
      </w:r>
      <w:r w:rsidR="00E069C1">
        <w:rPr>
          <w:rFonts w:ascii="Arial" w:hAnsi="Arial" w:cs="Arial"/>
          <w:sz w:val="24"/>
          <w:szCs w:val="24"/>
          <w:lang w:val="en-US"/>
        </w:rPr>
        <w:t>“</w:t>
      </w:r>
      <w:r w:rsidR="00E7546B">
        <w:rPr>
          <w:rFonts w:ascii="Arial" w:hAnsi="Arial" w:cs="Arial"/>
          <w:sz w:val="24"/>
          <w:szCs w:val="24"/>
          <w:lang w:val="en-US"/>
        </w:rPr>
        <w:t>lessees</w:t>
      </w:r>
      <w:r w:rsidR="00E069C1">
        <w:rPr>
          <w:rFonts w:ascii="Arial" w:hAnsi="Arial" w:cs="Arial"/>
          <w:sz w:val="24"/>
          <w:szCs w:val="24"/>
          <w:lang w:val="en-US"/>
        </w:rPr>
        <w:t>”</w:t>
      </w:r>
      <w:r w:rsidR="00E7546B">
        <w:rPr>
          <w:rFonts w:ascii="Arial" w:hAnsi="Arial" w:cs="Arial"/>
          <w:sz w:val="24"/>
          <w:szCs w:val="24"/>
          <w:lang w:val="en-US"/>
        </w:rPr>
        <w:t>. There</w:t>
      </w:r>
      <w:r w:rsidR="00E069C1">
        <w:rPr>
          <w:rFonts w:ascii="Arial" w:hAnsi="Arial" w:cs="Arial"/>
          <w:sz w:val="24"/>
          <w:szCs w:val="24"/>
          <w:lang w:val="en-US"/>
        </w:rPr>
        <w:t xml:space="preserve"> is accordingly </w:t>
      </w:r>
      <w:r w:rsidR="00E7546B">
        <w:rPr>
          <w:rFonts w:ascii="Arial" w:hAnsi="Arial" w:cs="Arial"/>
          <w:sz w:val="24"/>
          <w:szCs w:val="24"/>
          <w:lang w:val="en-US"/>
        </w:rPr>
        <w:t xml:space="preserve">an alternative remedy </w:t>
      </w:r>
      <w:r w:rsidR="008D1075">
        <w:rPr>
          <w:rFonts w:ascii="Arial" w:hAnsi="Arial" w:cs="Arial"/>
          <w:sz w:val="24"/>
          <w:szCs w:val="24"/>
          <w:lang w:val="en-US"/>
        </w:rPr>
        <w:lastRenderedPageBreak/>
        <w:t xml:space="preserve">available to </w:t>
      </w:r>
      <w:r w:rsidR="00E91F25">
        <w:rPr>
          <w:rFonts w:ascii="Arial" w:hAnsi="Arial" w:cs="Arial"/>
          <w:sz w:val="24"/>
          <w:szCs w:val="24"/>
          <w:lang w:val="en-US"/>
        </w:rPr>
        <w:t>them, namely</w:t>
      </w:r>
      <w:r w:rsidR="008D1075">
        <w:rPr>
          <w:rFonts w:ascii="Arial" w:hAnsi="Arial" w:cs="Arial"/>
          <w:sz w:val="24"/>
          <w:szCs w:val="24"/>
          <w:lang w:val="en-US"/>
        </w:rPr>
        <w:t>,</w:t>
      </w:r>
      <w:r w:rsidR="00E069C1">
        <w:rPr>
          <w:rFonts w:ascii="Arial" w:hAnsi="Arial" w:cs="Arial"/>
          <w:sz w:val="24"/>
          <w:szCs w:val="24"/>
          <w:lang w:val="en-US"/>
        </w:rPr>
        <w:t xml:space="preserve"> to approach the </w:t>
      </w:r>
      <w:r w:rsidR="00E91F25">
        <w:rPr>
          <w:rFonts w:ascii="Arial" w:hAnsi="Arial" w:cs="Arial"/>
          <w:sz w:val="24"/>
          <w:szCs w:val="24"/>
          <w:lang w:val="en-US"/>
        </w:rPr>
        <w:t>municipality,</w:t>
      </w:r>
      <w:r w:rsidR="00E069C1">
        <w:rPr>
          <w:rFonts w:ascii="Arial" w:hAnsi="Arial" w:cs="Arial"/>
          <w:sz w:val="24"/>
          <w:szCs w:val="24"/>
          <w:lang w:val="en-US"/>
        </w:rPr>
        <w:t xml:space="preserve"> for it to assess their situation and categorize them according to its processes</w:t>
      </w:r>
      <w:r w:rsidR="001149BC">
        <w:rPr>
          <w:rFonts w:ascii="Arial" w:hAnsi="Arial" w:cs="Arial"/>
          <w:sz w:val="24"/>
          <w:szCs w:val="24"/>
          <w:lang w:val="en-US"/>
        </w:rPr>
        <w:t xml:space="preserve">. </w:t>
      </w:r>
      <w:r w:rsidR="008D1075">
        <w:rPr>
          <w:rFonts w:ascii="Arial" w:hAnsi="Arial" w:cs="Arial"/>
          <w:sz w:val="24"/>
          <w:szCs w:val="24"/>
          <w:lang w:val="en-US"/>
        </w:rPr>
        <w:t xml:space="preserve"> The </w:t>
      </w:r>
      <w:r w:rsidR="00E91F25">
        <w:rPr>
          <w:rFonts w:ascii="Arial" w:hAnsi="Arial" w:cs="Arial"/>
          <w:sz w:val="24"/>
          <w:szCs w:val="24"/>
          <w:lang w:val="en-US"/>
        </w:rPr>
        <w:t>attorneys’</w:t>
      </w:r>
      <w:r w:rsidR="008D1075">
        <w:rPr>
          <w:rFonts w:ascii="Arial" w:hAnsi="Arial" w:cs="Arial"/>
          <w:sz w:val="24"/>
          <w:szCs w:val="24"/>
          <w:lang w:val="en-US"/>
        </w:rPr>
        <w:t xml:space="preserve"> letters are couched as a request for information as various information and documents are required. </w:t>
      </w:r>
      <w:r w:rsidR="00B77747">
        <w:rPr>
          <w:rFonts w:ascii="Arial" w:hAnsi="Arial" w:cs="Arial"/>
          <w:sz w:val="24"/>
          <w:szCs w:val="24"/>
          <w:lang w:val="en-US"/>
        </w:rPr>
        <w:t>The fact that the applicants demand that they should be paid, that is an indication that what is available to them is an action for damages but not an interdict.</w:t>
      </w:r>
    </w:p>
    <w:p w14:paraId="3BF6B3D9" w14:textId="2A2B5A49" w:rsidR="00C35E4A" w:rsidRPr="00F12F4A" w:rsidRDefault="00C35E4A" w:rsidP="00F12F4A">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w:t>
      </w:r>
      <w:r w:rsidR="008B7B81">
        <w:rPr>
          <w:rFonts w:ascii="Arial" w:hAnsi="Arial" w:cs="Arial"/>
          <w:sz w:val="24"/>
          <w:szCs w:val="24"/>
          <w:lang w:val="en-US"/>
        </w:rPr>
        <w:t>50</w:t>
      </w:r>
      <w:r>
        <w:rPr>
          <w:rFonts w:ascii="Arial" w:hAnsi="Arial" w:cs="Arial"/>
          <w:sz w:val="24"/>
          <w:szCs w:val="24"/>
          <w:lang w:val="en-US"/>
        </w:rPr>
        <w:t>]</w:t>
      </w:r>
      <w:r>
        <w:rPr>
          <w:rFonts w:ascii="Arial" w:hAnsi="Arial" w:cs="Arial"/>
          <w:sz w:val="24"/>
          <w:szCs w:val="24"/>
          <w:lang w:val="en-US"/>
        </w:rPr>
        <w:tab/>
      </w:r>
      <w:r w:rsidR="00E069C1" w:rsidRPr="00E069C1">
        <w:rPr>
          <w:rFonts w:ascii="Arial" w:hAnsi="Arial" w:cs="Arial"/>
          <w:color w:val="000000" w:themeColor="text1"/>
          <w:sz w:val="24"/>
          <w:szCs w:val="24"/>
          <w:lang w:val="en-US"/>
        </w:rPr>
        <w:t xml:space="preserve">Of concern to this court </w:t>
      </w:r>
      <w:r w:rsidR="002E23A5" w:rsidRPr="00E069C1">
        <w:rPr>
          <w:rFonts w:ascii="Arial" w:hAnsi="Arial" w:cs="Arial"/>
          <w:color w:val="000000" w:themeColor="text1"/>
          <w:sz w:val="24"/>
          <w:szCs w:val="24"/>
          <w:lang w:val="en-US"/>
        </w:rPr>
        <w:t>is that in both these cases the facts are the same. The allegations made are the same. The only thing that is different are the house numbers</w:t>
      </w:r>
      <w:r w:rsidR="00E069C1" w:rsidRPr="00E069C1">
        <w:rPr>
          <w:rFonts w:ascii="Arial" w:hAnsi="Arial" w:cs="Arial"/>
          <w:color w:val="000000" w:themeColor="text1"/>
          <w:sz w:val="24"/>
          <w:szCs w:val="24"/>
          <w:lang w:val="en-US"/>
        </w:rPr>
        <w:t xml:space="preserve"> and meter numbers.</w:t>
      </w:r>
      <w:r>
        <w:rPr>
          <w:rFonts w:ascii="Arial" w:hAnsi="Arial" w:cs="Arial"/>
          <w:color w:val="000000" w:themeColor="text1"/>
          <w:sz w:val="24"/>
          <w:szCs w:val="24"/>
          <w:lang w:val="en-US"/>
        </w:rPr>
        <w:t xml:space="preserve"> This court gets an impression that the allegations in one matter are copied into </w:t>
      </w:r>
      <w:r w:rsidR="00BC51AB">
        <w:rPr>
          <w:rFonts w:ascii="Arial" w:hAnsi="Arial" w:cs="Arial"/>
          <w:color w:val="000000" w:themeColor="text1"/>
          <w:sz w:val="24"/>
          <w:szCs w:val="24"/>
          <w:lang w:val="en-US"/>
        </w:rPr>
        <w:t>another.</w:t>
      </w:r>
      <w:r>
        <w:rPr>
          <w:rFonts w:ascii="Arial" w:hAnsi="Arial" w:cs="Arial"/>
          <w:color w:val="000000" w:themeColor="text1"/>
          <w:sz w:val="24"/>
          <w:szCs w:val="24"/>
          <w:lang w:val="en-US"/>
        </w:rPr>
        <w:t xml:space="preserve"> This is not what is expected of practitioners handling litigation on behalf of their clients. There is dearth of necessary information to justify the relief sought. </w:t>
      </w:r>
    </w:p>
    <w:p w14:paraId="0FE143D6" w14:textId="68703198" w:rsidR="00B77747" w:rsidRDefault="00A350C7" w:rsidP="00C5109D">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51</w:t>
      </w:r>
      <w:r>
        <w:rPr>
          <w:rFonts w:ascii="Arial" w:hAnsi="Arial" w:cs="Arial"/>
          <w:sz w:val="24"/>
          <w:szCs w:val="24"/>
          <w:lang w:val="en-US"/>
        </w:rPr>
        <w:t>]</w:t>
      </w:r>
      <w:r>
        <w:rPr>
          <w:rFonts w:ascii="Arial" w:hAnsi="Arial" w:cs="Arial"/>
          <w:sz w:val="24"/>
          <w:szCs w:val="24"/>
          <w:lang w:val="en-US"/>
        </w:rPr>
        <w:tab/>
      </w:r>
      <w:r w:rsidR="00892D81">
        <w:rPr>
          <w:rFonts w:ascii="Arial" w:hAnsi="Arial" w:cs="Arial"/>
          <w:sz w:val="24"/>
          <w:szCs w:val="24"/>
          <w:lang w:val="en-US"/>
        </w:rPr>
        <w:t xml:space="preserve">In </w:t>
      </w:r>
      <w:r w:rsidR="00892D81" w:rsidRPr="00ED68AE">
        <w:rPr>
          <w:rFonts w:ascii="Arial" w:hAnsi="Arial" w:cs="Arial"/>
          <w:b/>
          <w:bCs/>
          <w:i/>
          <w:iCs/>
          <w:sz w:val="24"/>
          <w:szCs w:val="24"/>
          <w:lang w:val="en-US"/>
        </w:rPr>
        <w:t>OUTA</w:t>
      </w:r>
      <w:r w:rsidR="00892D81">
        <w:rPr>
          <w:rFonts w:ascii="Arial" w:hAnsi="Arial" w:cs="Arial"/>
          <w:sz w:val="24"/>
          <w:szCs w:val="24"/>
          <w:lang w:val="en-US"/>
        </w:rPr>
        <w:t xml:space="preserve"> the Constitutional Court stated</w:t>
      </w:r>
      <w:r w:rsidR="00B77747">
        <w:rPr>
          <w:rFonts w:ascii="Arial" w:hAnsi="Arial" w:cs="Arial"/>
          <w:sz w:val="24"/>
          <w:szCs w:val="24"/>
          <w:lang w:val="en-US"/>
        </w:rPr>
        <w:t xml:space="preserve">: </w:t>
      </w:r>
    </w:p>
    <w:p w14:paraId="0FDAC198" w14:textId="45DB9ED7" w:rsidR="00A350C7" w:rsidRPr="00BC51AB" w:rsidRDefault="00693459" w:rsidP="00BC51AB">
      <w:pPr>
        <w:spacing w:line="240" w:lineRule="auto"/>
        <w:ind w:left="1440" w:firstLine="45"/>
        <w:jc w:val="both"/>
        <w:rPr>
          <w:rFonts w:ascii="Arial" w:hAnsi="Arial" w:cs="Arial"/>
          <w:i/>
          <w:iCs/>
          <w:sz w:val="16"/>
          <w:szCs w:val="16"/>
          <w:lang w:val="en-US"/>
        </w:rPr>
      </w:pPr>
      <w:r w:rsidRPr="00BC51AB">
        <w:rPr>
          <w:rFonts w:ascii="Arial" w:hAnsi="Arial" w:cs="Arial"/>
          <w:i/>
          <w:iCs/>
          <w:sz w:val="16"/>
          <w:szCs w:val="16"/>
          <w:lang w:val="en-US"/>
        </w:rPr>
        <w:t>“</w:t>
      </w:r>
      <w:r w:rsidR="00B77747" w:rsidRPr="00BC51AB">
        <w:rPr>
          <w:rFonts w:ascii="Arial" w:hAnsi="Arial" w:cs="Arial"/>
          <w:i/>
          <w:iCs/>
          <w:sz w:val="16"/>
          <w:szCs w:val="16"/>
          <w:lang w:val="en-US"/>
        </w:rPr>
        <w:t xml:space="preserve">It seems to me that </w:t>
      </w:r>
      <w:r w:rsidR="00892D81" w:rsidRPr="00BC51AB">
        <w:rPr>
          <w:rFonts w:ascii="Arial" w:hAnsi="Arial" w:cs="Arial"/>
          <w:i/>
          <w:iCs/>
          <w:sz w:val="16"/>
          <w:szCs w:val="16"/>
          <w:lang w:val="en-US"/>
        </w:rPr>
        <w:t xml:space="preserve">that </w:t>
      </w:r>
      <w:r w:rsidR="004F2260" w:rsidRPr="00BC51AB">
        <w:rPr>
          <w:rFonts w:ascii="Arial" w:hAnsi="Arial" w:cs="Arial"/>
          <w:i/>
          <w:iCs/>
          <w:sz w:val="16"/>
          <w:szCs w:val="16"/>
          <w:lang w:val="en-US"/>
        </w:rPr>
        <w:t xml:space="preserve">it is unnecessary </w:t>
      </w:r>
      <w:r w:rsidR="00A0057F" w:rsidRPr="00BC51AB">
        <w:rPr>
          <w:rFonts w:ascii="Arial" w:hAnsi="Arial" w:cs="Arial"/>
          <w:i/>
          <w:iCs/>
          <w:sz w:val="16"/>
          <w:szCs w:val="16"/>
          <w:lang w:val="en-US"/>
        </w:rPr>
        <w:t xml:space="preserve">to fashion a new test for the grant of </w:t>
      </w:r>
      <w:r w:rsidR="00B77747" w:rsidRPr="00BC51AB">
        <w:rPr>
          <w:rFonts w:ascii="Arial" w:hAnsi="Arial" w:cs="Arial"/>
          <w:i/>
          <w:iCs/>
          <w:sz w:val="16"/>
          <w:szCs w:val="16"/>
          <w:lang w:val="en-US"/>
        </w:rPr>
        <w:t xml:space="preserve">an </w:t>
      </w:r>
      <w:r w:rsidR="00A0057F" w:rsidRPr="00BC51AB">
        <w:rPr>
          <w:rFonts w:ascii="Arial" w:hAnsi="Arial" w:cs="Arial"/>
          <w:i/>
          <w:iCs/>
          <w:sz w:val="16"/>
          <w:szCs w:val="16"/>
          <w:lang w:val="en-US"/>
        </w:rPr>
        <w:t xml:space="preserve">interim </w:t>
      </w:r>
      <w:r w:rsidR="00A6156E" w:rsidRPr="00BC51AB">
        <w:rPr>
          <w:rFonts w:ascii="Arial" w:hAnsi="Arial" w:cs="Arial"/>
          <w:i/>
          <w:iCs/>
          <w:sz w:val="16"/>
          <w:szCs w:val="16"/>
          <w:lang w:val="en-US"/>
        </w:rPr>
        <w:t>interdict</w:t>
      </w:r>
      <w:r w:rsidR="00F90108" w:rsidRPr="00BC51AB">
        <w:rPr>
          <w:rFonts w:ascii="Arial" w:hAnsi="Arial" w:cs="Arial"/>
          <w:i/>
          <w:iCs/>
          <w:sz w:val="16"/>
          <w:szCs w:val="16"/>
          <w:lang w:val="en-US"/>
        </w:rPr>
        <w:t xml:space="preserve">. </w:t>
      </w:r>
      <w:r w:rsidR="002E3C3F" w:rsidRPr="00BC51AB">
        <w:rPr>
          <w:rFonts w:ascii="Arial" w:hAnsi="Arial" w:cs="Arial"/>
          <w:i/>
          <w:iCs/>
          <w:sz w:val="16"/>
          <w:szCs w:val="16"/>
          <w:lang w:val="en-US"/>
        </w:rPr>
        <w:t>T</w:t>
      </w:r>
      <w:r w:rsidR="00F90108" w:rsidRPr="00BC51AB">
        <w:rPr>
          <w:rFonts w:ascii="Arial" w:hAnsi="Arial" w:cs="Arial"/>
          <w:i/>
          <w:iCs/>
          <w:sz w:val="16"/>
          <w:szCs w:val="16"/>
          <w:lang w:val="en-US"/>
        </w:rPr>
        <w:t>he</w:t>
      </w:r>
      <w:r w:rsidR="002E3C3F" w:rsidRPr="00BC51AB">
        <w:rPr>
          <w:rFonts w:ascii="Arial" w:hAnsi="Arial" w:cs="Arial"/>
          <w:i/>
          <w:iCs/>
          <w:sz w:val="16"/>
          <w:szCs w:val="16"/>
          <w:lang w:val="en-US"/>
        </w:rPr>
        <w:t xml:space="preserve"> Setlogelo </w:t>
      </w:r>
      <w:r w:rsidR="00935BA3" w:rsidRPr="00BC51AB">
        <w:rPr>
          <w:rFonts w:ascii="Arial" w:hAnsi="Arial" w:cs="Arial"/>
          <w:i/>
          <w:iCs/>
          <w:sz w:val="16"/>
          <w:szCs w:val="16"/>
          <w:lang w:val="en-US"/>
        </w:rPr>
        <w:t xml:space="preserve">test, as adapted </w:t>
      </w:r>
      <w:r w:rsidR="00FC7E10" w:rsidRPr="00BC51AB">
        <w:rPr>
          <w:rFonts w:ascii="Arial" w:hAnsi="Arial" w:cs="Arial"/>
          <w:i/>
          <w:iCs/>
          <w:sz w:val="16"/>
          <w:szCs w:val="16"/>
          <w:lang w:val="en-US"/>
        </w:rPr>
        <w:t xml:space="preserve">by case law, continues to be a </w:t>
      </w:r>
      <w:r w:rsidR="00587B0D" w:rsidRPr="00BC51AB">
        <w:rPr>
          <w:rFonts w:ascii="Arial" w:hAnsi="Arial" w:cs="Arial"/>
          <w:i/>
          <w:iCs/>
          <w:sz w:val="16"/>
          <w:szCs w:val="16"/>
          <w:lang w:val="en-US"/>
        </w:rPr>
        <w:t xml:space="preserve">handy and ready guide </w:t>
      </w:r>
      <w:r w:rsidR="001227C0" w:rsidRPr="00BC51AB">
        <w:rPr>
          <w:rFonts w:ascii="Arial" w:hAnsi="Arial" w:cs="Arial"/>
          <w:i/>
          <w:iCs/>
          <w:sz w:val="16"/>
          <w:szCs w:val="16"/>
          <w:lang w:val="en-US"/>
        </w:rPr>
        <w:t>to the bench and practitioners</w:t>
      </w:r>
      <w:r w:rsidR="00710204" w:rsidRPr="00BC51AB">
        <w:rPr>
          <w:rFonts w:ascii="Arial" w:hAnsi="Arial" w:cs="Arial"/>
          <w:i/>
          <w:iCs/>
          <w:sz w:val="16"/>
          <w:szCs w:val="16"/>
          <w:lang w:val="en-US"/>
        </w:rPr>
        <w:t xml:space="preserve"> alike in the grant of interd</w:t>
      </w:r>
      <w:r w:rsidR="00FB568E" w:rsidRPr="00BC51AB">
        <w:rPr>
          <w:rFonts w:ascii="Arial" w:hAnsi="Arial" w:cs="Arial"/>
          <w:i/>
          <w:iCs/>
          <w:sz w:val="16"/>
          <w:szCs w:val="16"/>
          <w:lang w:val="en-US"/>
        </w:rPr>
        <w:t>icts</w:t>
      </w:r>
      <w:r w:rsidR="009B305D" w:rsidRPr="00BC51AB">
        <w:rPr>
          <w:rFonts w:ascii="Arial" w:hAnsi="Arial" w:cs="Arial"/>
          <w:i/>
          <w:iCs/>
          <w:sz w:val="16"/>
          <w:szCs w:val="16"/>
          <w:lang w:val="en-US"/>
        </w:rPr>
        <w:t xml:space="preserve"> in bust </w:t>
      </w:r>
      <w:r w:rsidR="00F12F4A" w:rsidRPr="00BC51AB">
        <w:rPr>
          <w:rFonts w:ascii="Arial" w:hAnsi="Arial" w:cs="Arial"/>
          <w:i/>
          <w:iCs/>
          <w:sz w:val="16"/>
          <w:szCs w:val="16"/>
          <w:lang w:val="en-US"/>
        </w:rPr>
        <w:t>M</w:t>
      </w:r>
      <w:r w:rsidR="009B305D" w:rsidRPr="00BC51AB">
        <w:rPr>
          <w:rFonts w:ascii="Arial" w:hAnsi="Arial" w:cs="Arial"/>
          <w:i/>
          <w:iCs/>
          <w:sz w:val="16"/>
          <w:szCs w:val="16"/>
          <w:lang w:val="en-US"/>
        </w:rPr>
        <w:t>agistrates</w:t>
      </w:r>
      <w:r w:rsidR="00F12F4A" w:rsidRPr="00BC51AB">
        <w:rPr>
          <w:rFonts w:ascii="Arial" w:hAnsi="Arial" w:cs="Arial"/>
          <w:i/>
          <w:iCs/>
          <w:sz w:val="16"/>
          <w:szCs w:val="16"/>
          <w:lang w:val="en-US"/>
        </w:rPr>
        <w:t>’</w:t>
      </w:r>
      <w:r w:rsidR="003E4B45" w:rsidRPr="00BC51AB">
        <w:rPr>
          <w:rFonts w:ascii="Arial" w:hAnsi="Arial" w:cs="Arial"/>
          <w:i/>
          <w:iCs/>
          <w:sz w:val="16"/>
          <w:szCs w:val="16"/>
          <w:lang w:val="en-US"/>
        </w:rPr>
        <w:t xml:space="preserve"> </w:t>
      </w:r>
      <w:r w:rsidR="00F12F4A" w:rsidRPr="00BC51AB">
        <w:rPr>
          <w:rFonts w:ascii="Arial" w:hAnsi="Arial" w:cs="Arial"/>
          <w:i/>
          <w:iCs/>
          <w:sz w:val="16"/>
          <w:szCs w:val="16"/>
          <w:lang w:val="en-US"/>
        </w:rPr>
        <w:t>C</w:t>
      </w:r>
      <w:r w:rsidR="003E4B45" w:rsidRPr="00BC51AB">
        <w:rPr>
          <w:rFonts w:ascii="Arial" w:hAnsi="Arial" w:cs="Arial"/>
          <w:i/>
          <w:iCs/>
          <w:sz w:val="16"/>
          <w:szCs w:val="16"/>
          <w:lang w:val="en-US"/>
        </w:rPr>
        <w:t>ourts</w:t>
      </w:r>
      <w:r w:rsidR="009B305D" w:rsidRPr="00BC51AB">
        <w:rPr>
          <w:rFonts w:ascii="Arial" w:hAnsi="Arial" w:cs="Arial"/>
          <w:i/>
          <w:iCs/>
          <w:sz w:val="16"/>
          <w:szCs w:val="16"/>
          <w:lang w:val="en-US"/>
        </w:rPr>
        <w:t xml:space="preserve"> and </w:t>
      </w:r>
      <w:r w:rsidR="00F12F4A" w:rsidRPr="00BC51AB">
        <w:rPr>
          <w:rFonts w:ascii="Arial" w:hAnsi="Arial" w:cs="Arial"/>
          <w:i/>
          <w:iCs/>
          <w:sz w:val="16"/>
          <w:szCs w:val="16"/>
          <w:lang w:val="en-US"/>
        </w:rPr>
        <w:t>H</w:t>
      </w:r>
      <w:r w:rsidR="009B305D" w:rsidRPr="00BC51AB">
        <w:rPr>
          <w:rFonts w:ascii="Arial" w:hAnsi="Arial" w:cs="Arial"/>
          <w:i/>
          <w:iCs/>
          <w:sz w:val="16"/>
          <w:szCs w:val="16"/>
          <w:lang w:val="en-US"/>
        </w:rPr>
        <w:t xml:space="preserve">igh </w:t>
      </w:r>
      <w:r w:rsidR="00F12F4A" w:rsidRPr="00BC51AB">
        <w:rPr>
          <w:rFonts w:ascii="Arial" w:hAnsi="Arial" w:cs="Arial"/>
          <w:i/>
          <w:iCs/>
          <w:sz w:val="16"/>
          <w:szCs w:val="16"/>
          <w:lang w:val="en-US"/>
        </w:rPr>
        <w:t>C</w:t>
      </w:r>
      <w:r w:rsidR="009B305D" w:rsidRPr="00BC51AB">
        <w:rPr>
          <w:rFonts w:ascii="Arial" w:hAnsi="Arial" w:cs="Arial"/>
          <w:i/>
          <w:iCs/>
          <w:sz w:val="16"/>
          <w:szCs w:val="16"/>
          <w:lang w:val="en-US"/>
        </w:rPr>
        <w:t>ourts</w:t>
      </w:r>
      <w:r w:rsidR="00A451FE" w:rsidRPr="00BC51AB">
        <w:rPr>
          <w:rFonts w:ascii="Arial" w:hAnsi="Arial" w:cs="Arial"/>
          <w:i/>
          <w:iCs/>
          <w:sz w:val="16"/>
          <w:szCs w:val="16"/>
          <w:lang w:val="en-US"/>
        </w:rPr>
        <w:t>.</w:t>
      </w:r>
      <w:r w:rsidR="008C524B" w:rsidRPr="00BC51AB">
        <w:rPr>
          <w:rFonts w:ascii="Arial" w:hAnsi="Arial" w:cs="Arial"/>
          <w:i/>
          <w:iCs/>
          <w:sz w:val="16"/>
          <w:szCs w:val="16"/>
          <w:lang w:val="en-US"/>
        </w:rPr>
        <w:t xml:space="preserve"> However</w:t>
      </w:r>
      <w:r w:rsidR="00E32B07" w:rsidRPr="00BC51AB">
        <w:rPr>
          <w:rFonts w:ascii="Arial" w:hAnsi="Arial" w:cs="Arial"/>
          <w:i/>
          <w:iCs/>
          <w:sz w:val="16"/>
          <w:szCs w:val="16"/>
          <w:lang w:val="en-US"/>
        </w:rPr>
        <w:t xml:space="preserve">, </w:t>
      </w:r>
      <w:r w:rsidR="00651779" w:rsidRPr="00BC51AB">
        <w:rPr>
          <w:rFonts w:ascii="Arial" w:hAnsi="Arial" w:cs="Arial"/>
          <w:i/>
          <w:iCs/>
          <w:sz w:val="16"/>
          <w:szCs w:val="16"/>
          <w:lang w:val="en-US"/>
        </w:rPr>
        <w:t xml:space="preserve">now the test must be applied </w:t>
      </w:r>
      <w:r w:rsidR="00D2103B" w:rsidRPr="00BC51AB">
        <w:rPr>
          <w:rFonts w:ascii="Arial" w:hAnsi="Arial" w:cs="Arial"/>
          <w:i/>
          <w:iCs/>
          <w:sz w:val="16"/>
          <w:szCs w:val="16"/>
          <w:lang w:val="en-US"/>
        </w:rPr>
        <w:t>cogni</w:t>
      </w:r>
      <w:r w:rsidR="00F12F4A" w:rsidRPr="00BC51AB">
        <w:rPr>
          <w:rFonts w:ascii="Arial" w:hAnsi="Arial" w:cs="Arial"/>
          <w:i/>
          <w:iCs/>
          <w:sz w:val="16"/>
          <w:szCs w:val="16"/>
          <w:lang w:val="en-US"/>
        </w:rPr>
        <w:t>s</w:t>
      </w:r>
      <w:r w:rsidR="00D2103B" w:rsidRPr="00BC51AB">
        <w:rPr>
          <w:rFonts w:ascii="Arial" w:hAnsi="Arial" w:cs="Arial"/>
          <w:i/>
          <w:iCs/>
          <w:sz w:val="16"/>
          <w:szCs w:val="16"/>
          <w:lang w:val="en-US"/>
        </w:rPr>
        <w:t xml:space="preserve">ant </w:t>
      </w:r>
      <w:r w:rsidR="00022396" w:rsidRPr="00BC51AB">
        <w:rPr>
          <w:rFonts w:ascii="Arial" w:hAnsi="Arial" w:cs="Arial"/>
          <w:i/>
          <w:iCs/>
          <w:sz w:val="16"/>
          <w:szCs w:val="16"/>
          <w:lang w:val="en-US"/>
        </w:rPr>
        <w:t xml:space="preserve">of the normative </w:t>
      </w:r>
      <w:r w:rsidR="00146CD1" w:rsidRPr="00BC51AB">
        <w:rPr>
          <w:rFonts w:ascii="Arial" w:hAnsi="Arial" w:cs="Arial"/>
          <w:i/>
          <w:iCs/>
          <w:sz w:val="16"/>
          <w:szCs w:val="16"/>
          <w:lang w:val="en-US"/>
        </w:rPr>
        <w:t xml:space="preserve">scheme and democratic </w:t>
      </w:r>
      <w:r w:rsidR="0009780B" w:rsidRPr="00BC51AB">
        <w:rPr>
          <w:rFonts w:ascii="Arial" w:hAnsi="Arial" w:cs="Arial"/>
          <w:i/>
          <w:iCs/>
          <w:sz w:val="16"/>
          <w:szCs w:val="16"/>
          <w:lang w:val="en-US"/>
        </w:rPr>
        <w:t xml:space="preserve">principles that underpin </w:t>
      </w:r>
      <w:r w:rsidR="00EB343B" w:rsidRPr="00BC51AB">
        <w:rPr>
          <w:rFonts w:ascii="Arial" w:hAnsi="Arial" w:cs="Arial"/>
          <w:i/>
          <w:iCs/>
          <w:sz w:val="16"/>
          <w:szCs w:val="16"/>
          <w:lang w:val="en-US"/>
        </w:rPr>
        <w:t xml:space="preserve">our </w:t>
      </w:r>
      <w:r w:rsidR="00F12F4A" w:rsidRPr="00BC51AB">
        <w:rPr>
          <w:rFonts w:ascii="Arial" w:hAnsi="Arial" w:cs="Arial"/>
          <w:i/>
          <w:iCs/>
          <w:sz w:val="16"/>
          <w:szCs w:val="16"/>
          <w:lang w:val="en-US"/>
        </w:rPr>
        <w:t>C</w:t>
      </w:r>
      <w:r w:rsidR="00EB343B" w:rsidRPr="00BC51AB">
        <w:rPr>
          <w:rFonts w:ascii="Arial" w:hAnsi="Arial" w:cs="Arial"/>
          <w:i/>
          <w:iCs/>
          <w:sz w:val="16"/>
          <w:szCs w:val="16"/>
          <w:lang w:val="en-US"/>
        </w:rPr>
        <w:t>onstitution</w:t>
      </w:r>
      <w:r w:rsidR="00F504E2" w:rsidRPr="00BC51AB">
        <w:rPr>
          <w:rFonts w:ascii="Arial" w:hAnsi="Arial" w:cs="Arial"/>
          <w:i/>
          <w:iCs/>
          <w:sz w:val="16"/>
          <w:szCs w:val="16"/>
          <w:lang w:val="en-US"/>
        </w:rPr>
        <w:t xml:space="preserve">. This means that when a court </w:t>
      </w:r>
      <w:r w:rsidR="0041249E" w:rsidRPr="00BC51AB">
        <w:rPr>
          <w:rFonts w:ascii="Arial" w:hAnsi="Arial" w:cs="Arial"/>
          <w:i/>
          <w:iCs/>
          <w:sz w:val="16"/>
          <w:szCs w:val="16"/>
          <w:lang w:val="en-US"/>
        </w:rPr>
        <w:t>considers whether to grant a</w:t>
      </w:r>
      <w:r w:rsidR="007501E7" w:rsidRPr="00BC51AB">
        <w:rPr>
          <w:rFonts w:ascii="Arial" w:hAnsi="Arial" w:cs="Arial"/>
          <w:i/>
          <w:iCs/>
          <w:sz w:val="16"/>
          <w:szCs w:val="16"/>
          <w:lang w:val="en-US"/>
        </w:rPr>
        <w:t>n interim interd</w:t>
      </w:r>
      <w:r w:rsidR="000C015F" w:rsidRPr="00BC51AB">
        <w:rPr>
          <w:rFonts w:ascii="Arial" w:hAnsi="Arial" w:cs="Arial"/>
          <w:i/>
          <w:iCs/>
          <w:sz w:val="16"/>
          <w:szCs w:val="16"/>
          <w:lang w:val="en-US"/>
        </w:rPr>
        <w:t>ict</w:t>
      </w:r>
      <w:r w:rsidR="00540B3E" w:rsidRPr="00BC51AB">
        <w:rPr>
          <w:rFonts w:ascii="Arial" w:hAnsi="Arial" w:cs="Arial"/>
          <w:i/>
          <w:iCs/>
          <w:sz w:val="16"/>
          <w:szCs w:val="16"/>
          <w:lang w:val="en-US"/>
        </w:rPr>
        <w:t xml:space="preserve"> it must do so in a way that </w:t>
      </w:r>
      <w:r w:rsidR="00C629F5" w:rsidRPr="00BC51AB">
        <w:rPr>
          <w:rFonts w:ascii="Arial" w:hAnsi="Arial" w:cs="Arial"/>
          <w:i/>
          <w:iCs/>
          <w:sz w:val="16"/>
          <w:szCs w:val="16"/>
          <w:lang w:val="en-US"/>
        </w:rPr>
        <w:t xml:space="preserve">promotes </w:t>
      </w:r>
      <w:r w:rsidR="00073170" w:rsidRPr="00BC51AB">
        <w:rPr>
          <w:rFonts w:ascii="Arial" w:hAnsi="Arial" w:cs="Arial"/>
          <w:i/>
          <w:iCs/>
          <w:sz w:val="16"/>
          <w:szCs w:val="16"/>
          <w:lang w:val="en-US"/>
        </w:rPr>
        <w:t>the object</w:t>
      </w:r>
      <w:r w:rsidR="00F12F4A" w:rsidRPr="00BC51AB">
        <w:rPr>
          <w:rFonts w:ascii="Arial" w:hAnsi="Arial" w:cs="Arial"/>
          <w:i/>
          <w:iCs/>
          <w:sz w:val="16"/>
          <w:szCs w:val="16"/>
          <w:lang w:val="en-US"/>
        </w:rPr>
        <w:t>s</w:t>
      </w:r>
      <w:r w:rsidR="00073170" w:rsidRPr="00BC51AB">
        <w:rPr>
          <w:rFonts w:ascii="Arial" w:hAnsi="Arial" w:cs="Arial"/>
          <w:i/>
          <w:iCs/>
          <w:sz w:val="16"/>
          <w:szCs w:val="16"/>
          <w:lang w:val="en-US"/>
        </w:rPr>
        <w:t xml:space="preserve">, spirit </w:t>
      </w:r>
      <w:r w:rsidR="00D833EB" w:rsidRPr="00BC51AB">
        <w:rPr>
          <w:rFonts w:ascii="Arial" w:hAnsi="Arial" w:cs="Arial"/>
          <w:i/>
          <w:iCs/>
          <w:sz w:val="16"/>
          <w:szCs w:val="16"/>
          <w:lang w:val="en-US"/>
        </w:rPr>
        <w:t xml:space="preserve">and purport of the </w:t>
      </w:r>
      <w:r w:rsidR="00F12F4A" w:rsidRPr="00BC51AB">
        <w:rPr>
          <w:rFonts w:ascii="Arial" w:hAnsi="Arial" w:cs="Arial"/>
          <w:i/>
          <w:iCs/>
          <w:sz w:val="16"/>
          <w:szCs w:val="16"/>
          <w:lang w:val="en-US"/>
        </w:rPr>
        <w:t>C</w:t>
      </w:r>
      <w:r w:rsidR="00D833EB" w:rsidRPr="00BC51AB">
        <w:rPr>
          <w:rFonts w:ascii="Arial" w:hAnsi="Arial" w:cs="Arial"/>
          <w:i/>
          <w:iCs/>
          <w:sz w:val="16"/>
          <w:szCs w:val="16"/>
          <w:lang w:val="en-US"/>
        </w:rPr>
        <w:t>onstitution</w:t>
      </w:r>
      <w:r w:rsidR="00A939E7" w:rsidRPr="00BC51AB">
        <w:rPr>
          <w:rStyle w:val="FootnoteReference"/>
          <w:rFonts w:ascii="Arial" w:hAnsi="Arial" w:cs="Arial"/>
          <w:i/>
          <w:iCs/>
          <w:sz w:val="16"/>
          <w:szCs w:val="16"/>
          <w:lang w:val="en-US"/>
        </w:rPr>
        <w:footnoteReference w:id="9"/>
      </w:r>
      <w:r w:rsidR="003A0316" w:rsidRPr="00BC51AB">
        <w:rPr>
          <w:rFonts w:ascii="Arial" w:hAnsi="Arial" w:cs="Arial"/>
          <w:i/>
          <w:iCs/>
          <w:sz w:val="16"/>
          <w:szCs w:val="16"/>
          <w:lang w:val="en-US"/>
        </w:rPr>
        <w:t>.</w:t>
      </w:r>
    </w:p>
    <w:p w14:paraId="1D23B053" w14:textId="77777777" w:rsidR="001149BC" w:rsidRPr="001149BC" w:rsidRDefault="001149BC" w:rsidP="001149BC">
      <w:pPr>
        <w:spacing w:line="240" w:lineRule="auto"/>
        <w:ind w:left="720" w:hanging="720"/>
        <w:jc w:val="both"/>
        <w:rPr>
          <w:rFonts w:ascii="Arial" w:hAnsi="Arial" w:cs="Arial"/>
          <w:sz w:val="16"/>
          <w:szCs w:val="16"/>
          <w:lang w:val="en-US"/>
        </w:rPr>
      </w:pPr>
    </w:p>
    <w:p w14:paraId="30B626CE" w14:textId="14719785" w:rsidR="00C71018" w:rsidRDefault="003A0316" w:rsidP="00C5109D">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52</w:t>
      </w:r>
      <w:r>
        <w:rPr>
          <w:rFonts w:ascii="Arial" w:hAnsi="Arial" w:cs="Arial"/>
          <w:sz w:val="24"/>
          <w:szCs w:val="24"/>
          <w:lang w:val="en-US"/>
        </w:rPr>
        <w:t>]</w:t>
      </w:r>
      <w:r w:rsidR="00037427">
        <w:rPr>
          <w:rFonts w:ascii="Arial" w:hAnsi="Arial" w:cs="Arial"/>
          <w:sz w:val="24"/>
          <w:szCs w:val="24"/>
          <w:lang w:val="en-US"/>
        </w:rPr>
        <w:tab/>
      </w:r>
      <w:r w:rsidR="00F12F4A">
        <w:rPr>
          <w:rFonts w:ascii="Arial" w:hAnsi="Arial" w:cs="Arial"/>
          <w:sz w:val="24"/>
          <w:szCs w:val="24"/>
          <w:lang w:val="en-US"/>
        </w:rPr>
        <w:t xml:space="preserve">In </w:t>
      </w:r>
      <w:r w:rsidR="00F12F4A" w:rsidRPr="00BC51AB">
        <w:rPr>
          <w:rFonts w:ascii="Arial" w:hAnsi="Arial" w:cs="Arial"/>
          <w:b/>
          <w:bCs/>
          <w:i/>
          <w:iCs/>
          <w:lang w:val="en-US"/>
        </w:rPr>
        <w:t>Economic Freedom Fighters v Gordhan &amp; Others</w:t>
      </w:r>
      <w:r w:rsidR="00F12F4A">
        <w:rPr>
          <w:rFonts w:ascii="Arial" w:hAnsi="Arial" w:cs="Arial"/>
          <w:lang w:val="en-US"/>
        </w:rPr>
        <w:t xml:space="preserve"> a</w:t>
      </w:r>
      <w:r w:rsidR="00AD3B6D">
        <w:rPr>
          <w:rFonts w:ascii="Arial" w:hAnsi="Arial" w:cs="Arial"/>
          <w:sz w:val="24"/>
          <w:szCs w:val="24"/>
          <w:lang w:val="en-US"/>
        </w:rPr>
        <w:t xml:space="preserve">t paragraph </w:t>
      </w:r>
      <w:r w:rsidR="0042090B">
        <w:rPr>
          <w:rFonts w:ascii="Arial" w:hAnsi="Arial" w:cs="Arial"/>
          <w:sz w:val="24"/>
          <w:szCs w:val="24"/>
          <w:lang w:val="en-US"/>
        </w:rPr>
        <w:t xml:space="preserve">37 </w:t>
      </w:r>
      <w:r w:rsidR="005A5AF9">
        <w:rPr>
          <w:rFonts w:ascii="Arial" w:hAnsi="Arial" w:cs="Arial"/>
          <w:sz w:val="24"/>
          <w:szCs w:val="24"/>
          <w:lang w:val="en-US"/>
        </w:rPr>
        <w:t xml:space="preserve">the Constitutional Court </w:t>
      </w:r>
      <w:r w:rsidR="00C71018">
        <w:rPr>
          <w:rFonts w:ascii="Arial" w:hAnsi="Arial" w:cs="Arial"/>
          <w:sz w:val="24"/>
          <w:szCs w:val="24"/>
          <w:lang w:val="en-US"/>
        </w:rPr>
        <w:t>stated:</w:t>
      </w:r>
    </w:p>
    <w:p w14:paraId="49ACC91D" w14:textId="77777777" w:rsidR="00F12F4A" w:rsidRPr="00BC51AB" w:rsidRDefault="00C71018" w:rsidP="00522A2E">
      <w:pPr>
        <w:spacing w:line="240" w:lineRule="auto"/>
        <w:ind w:left="2160" w:hanging="720"/>
        <w:jc w:val="both"/>
        <w:rPr>
          <w:rFonts w:ascii="Arial" w:hAnsi="Arial" w:cs="Arial"/>
          <w:i/>
          <w:iCs/>
          <w:sz w:val="16"/>
          <w:szCs w:val="16"/>
          <w:lang w:val="en-US"/>
        </w:rPr>
      </w:pPr>
      <w:r w:rsidRPr="00BC51AB">
        <w:rPr>
          <w:rFonts w:ascii="Arial" w:hAnsi="Arial" w:cs="Arial"/>
          <w:i/>
          <w:iCs/>
          <w:sz w:val="16"/>
          <w:szCs w:val="16"/>
          <w:lang w:val="en-US"/>
        </w:rPr>
        <w:t>“[37]</w:t>
      </w:r>
      <w:r w:rsidRPr="00BC51AB">
        <w:rPr>
          <w:rFonts w:ascii="Arial" w:hAnsi="Arial" w:cs="Arial"/>
          <w:i/>
          <w:iCs/>
          <w:sz w:val="16"/>
          <w:szCs w:val="16"/>
          <w:lang w:val="en-US"/>
        </w:rPr>
        <w:tab/>
        <w:t xml:space="preserve">This court </w:t>
      </w:r>
      <w:r w:rsidR="00193CD8" w:rsidRPr="00BC51AB">
        <w:rPr>
          <w:rFonts w:ascii="Arial" w:hAnsi="Arial" w:cs="Arial"/>
          <w:i/>
          <w:iCs/>
          <w:sz w:val="16"/>
          <w:szCs w:val="16"/>
          <w:lang w:val="en-US"/>
        </w:rPr>
        <w:t xml:space="preserve">in OUTA established that when </w:t>
      </w:r>
      <w:r w:rsidR="006B51BB" w:rsidRPr="00BC51AB">
        <w:rPr>
          <w:rFonts w:ascii="Arial" w:hAnsi="Arial" w:cs="Arial"/>
          <w:i/>
          <w:iCs/>
          <w:sz w:val="16"/>
          <w:szCs w:val="16"/>
          <w:lang w:val="en-US"/>
        </w:rPr>
        <w:t xml:space="preserve">granting an interim interdict </w:t>
      </w:r>
      <w:r w:rsidR="00F07CC5" w:rsidRPr="00BC51AB">
        <w:rPr>
          <w:rFonts w:ascii="Arial" w:hAnsi="Arial" w:cs="Arial"/>
          <w:i/>
          <w:iCs/>
          <w:sz w:val="16"/>
          <w:szCs w:val="16"/>
          <w:lang w:val="en-US"/>
        </w:rPr>
        <w:t xml:space="preserve">against a State entity </w:t>
      </w:r>
      <w:r w:rsidR="00B10982" w:rsidRPr="00BC51AB">
        <w:rPr>
          <w:rFonts w:ascii="Arial" w:hAnsi="Arial" w:cs="Arial"/>
          <w:i/>
          <w:iCs/>
          <w:sz w:val="16"/>
          <w:szCs w:val="16"/>
          <w:lang w:val="en-US"/>
        </w:rPr>
        <w:t>–</w:t>
      </w:r>
      <w:r w:rsidR="00F07CC5" w:rsidRPr="00BC51AB">
        <w:rPr>
          <w:rFonts w:ascii="Arial" w:hAnsi="Arial" w:cs="Arial"/>
          <w:i/>
          <w:iCs/>
          <w:sz w:val="16"/>
          <w:szCs w:val="16"/>
          <w:lang w:val="en-US"/>
        </w:rPr>
        <w:t xml:space="preserve"> </w:t>
      </w:r>
      <w:r w:rsidR="00B10982" w:rsidRPr="00BC51AB">
        <w:rPr>
          <w:rFonts w:ascii="Arial" w:hAnsi="Arial" w:cs="Arial"/>
          <w:i/>
          <w:iCs/>
          <w:sz w:val="16"/>
          <w:szCs w:val="16"/>
          <w:lang w:val="en-US"/>
        </w:rPr>
        <w:t>and: in effect</w:t>
      </w:r>
      <w:r w:rsidR="006A207D" w:rsidRPr="00BC51AB">
        <w:rPr>
          <w:rFonts w:ascii="Arial" w:hAnsi="Arial" w:cs="Arial"/>
          <w:i/>
          <w:iCs/>
          <w:sz w:val="16"/>
          <w:szCs w:val="16"/>
          <w:lang w:val="en-US"/>
        </w:rPr>
        <w:t xml:space="preserve">, restraining the use of public power </w:t>
      </w:r>
      <w:r w:rsidR="003F6817" w:rsidRPr="00BC51AB">
        <w:rPr>
          <w:rFonts w:ascii="Arial" w:hAnsi="Arial" w:cs="Arial"/>
          <w:i/>
          <w:iCs/>
          <w:sz w:val="16"/>
          <w:szCs w:val="16"/>
          <w:lang w:val="en-US"/>
        </w:rPr>
        <w:t xml:space="preserve">– courts should </w:t>
      </w:r>
      <w:r w:rsidR="00B66623" w:rsidRPr="00BC51AB">
        <w:rPr>
          <w:rFonts w:ascii="Arial" w:hAnsi="Arial" w:cs="Arial"/>
          <w:i/>
          <w:iCs/>
          <w:sz w:val="16"/>
          <w:szCs w:val="16"/>
          <w:lang w:val="en-US"/>
        </w:rPr>
        <w:t xml:space="preserve">adroitly </w:t>
      </w:r>
      <w:r w:rsidR="003020C5" w:rsidRPr="00BC51AB">
        <w:rPr>
          <w:rFonts w:ascii="Arial" w:hAnsi="Arial" w:cs="Arial"/>
          <w:i/>
          <w:iCs/>
          <w:sz w:val="16"/>
          <w:szCs w:val="16"/>
          <w:lang w:val="en-US"/>
        </w:rPr>
        <w:t>“</w:t>
      </w:r>
      <w:r w:rsidR="00B66623" w:rsidRPr="00BC51AB">
        <w:rPr>
          <w:rFonts w:ascii="Arial" w:hAnsi="Arial" w:cs="Arial"/>
          <w:i/>
          <w:iCs/>
          <w:sz w:val="16"/>
          <w:szCs w:val="16"/>
          <w:lang w:val="en-US"/>
        </w:rPr>
        <w:t xml:space="preserve">consider the </w:t>
      </w:r>
      <w:r w:rsidR="003C1CE0" w:rsidRPr="00BC51AB">
        <w:rPr>
          <w:rFonts w:ascii="Arial" w:hAnsi="Arial" w:cs="Arial"/>
          <w:i/>
          <w:iCs/>
          <w:sz w:val="16"/>
          <w:szCs w:val="16"/>
          <w:lang w:val="en-US"/>
        </w:rPr>
        <w:t xml:space="preserve">probable impact </w:t>
      </w:r>
      <w:r w:rsidR="00AB28CC" w:rsidRPr="00BC51AB">
        <w:rPr>
          <w:rFonts w:ascii="Arial" w:hAnsi="Arial" w:cs="Arial"/>
          <w:i/>
          <w:iCs/>
          <w:sz w:val="16"/>
          <w:szCs w:val="16"/>
          <w:lang w:val="en-US"/>
        </w:rPr>
        <w:t xml:space="preserve">of the restraining order </w:t>
      </w:r>
      <w:r w:rsidR="00CB3E47" w:rsidRPr="00BC51AB">
        <w:rPr>
          <w:rFonts w:ascii="Arial" w:hAnsi="Arial" w:cs="Arial"/>
          <w:i/>
          <w:iCs/>
          <w:sz w:val="16"/>
          <w:szCs w:val="16"/>
          <w:lang w:val="en-US"/>
        </w:rPr>
        <w:t>on the constitutional and statutory power</w:t>
      </w:r>
      <w:r w:rsidR="00F24B02" w:rsidRPr="00BC51AB">
        <w:rPr>
          <w:rFonts w:ascii="Arial" w:hAnsi="Arial" w:cs="Arial"/>
          <w:i/>
          <w:iCs/>
          <w:sz w:val="16"/>
          <w:szCs w:val="16"/>
          <w:lang w:val="en-US"/>
        </w:rPr>
        <w:t xml:space="preserve">s and duties of the State </w:t>
      </w:r>
      <w:r w:rsidR="002315CF" w:rsidRPr="00BC51AB">
        <w:rPr>
          <w:rFonts w:ascii="Arial" w:hAnsi="Arial" w:cs="Arial"/>
          <w:i/>
          <w:iCs/>
          <w:sz w:val="16"/>
          <w:szCs w:val="16"/>
          <w:lang w:val="en-US"/>
        </w:rPr>
        <w:t xml:space="preserve">functionary and/or </w:t>
      </w:r>
      <w:r w:rsidR="00095982" w:rsidRPr="00BC51AB">
        <w:rPr>
          <w:rFonts w:ascii="Arial" w:hAnsi="Arial" w:cs="Arial"/>
          <w:i/>
          <w:iCs/>
          <w:sz w:val="16"/>
          <w:szCs w:val="16"/>
          <w:lang w:val="en-US"/>
        </w:rPr>
        <w:t xml:space="preserve">organ of State against </w:t>
      </w:r>
      <w:r w:rsidR="00C37CAC" w:rsidRPr="00BC51AB">
        <w:rPr>
          <w:rFonts w:ascii="Arial" w:hAnsi="Arial" w:cs="Arial"/>
          <w:i/>
          <w:iCs/>
          <w:sz w:val="16"/>
          <w:szCs w:val="16"/>
          <w:lang w:val="en-US"/>
        </w:rPr>
        <w:t xml:space="preserve">which the interim order </w:t>
      </w:r>
      <w:r w:rsidR="00901E87" w:rsidRPr="00BC51AB">
        <w:rPr>
          <w:rFonts w:ascii="Arial" w:hAnsi="Arial" w:cs="Arial"/>
          <w:i/>
          <w:iCs/>
          <w:sz w:val="16"/>
          <w:szCs w:val="16"/>
          <w:lang w:val="en-US"/>
        </w:rPr>
        <w:t>is sought</w:t>
      </w:r>
      <w:r w:rsidR="005D291A" w:rsidRPr="00BC51AB">
        <w:rPr>
          <w:rStyle w:val="FootnoteReference"/>
          <w:rFonts w:ascii="Arial" w:hAnsi="Arial" w:cs="Arial"/>
          <w:i/>
          <w:iCs/>
          <w:sz w:val="16"/>
          <w:szCs w:val="16"/>
          <w:lang w:val="en-US"/>
        </w:rPr>
        <w:footnoteReference w:id="10"/>
      </w:r>
      <w:r w:rsidR="00522A2E" w:rsidRPr="00BC51AB">
        <w:rPr>
          <w:rFonts w:ascii="Arial" w:hAnsi="Arial" w:cs="Arial"/>
          <w:i/>
          <w:iCs/>
          <w:sz w:val="16"/>
          <w:szCs w:val="16"/>
          <w:lang w:val="en-US"/>
        </w:rPr>
        <w:t>”</w:t>
      </w:r>
      <w:r w:rsidR="00901E87" w:rsidRPr="00BC51AB">
        <w:rPr>
          <w:rFonts w:ascii="Arial" w:hAnsi="Arial" w:cs="Arial"/>
          <w:i/>
          <w:iCs/>
          <w:sz w:val="16"/>
          <w:szCs w:val="16"/>
          <w:lang w:val="en-US"/>
        </w:rPr>
        <w:t>.</w:t>
      </w:r>
      <w:r w:rsidR="005A5AF9" w:rsidRPr="00BC51AB">
        <w:rPr>
          <w:rFonts w:ascii="Arial" w:hAnsi="Arial" w:cs="Arial"/>
          <w:i/>
          <w:iCs/>
          <w:sz w:val="16"/>
          <w:szCs w:val="16"/>
          <w:lang w:val="en-US"/>
        </w:rPr>
        <w:t xml:space="preserve"> </w:t>
      </w:r>
    </w:p>
    <w:p w14:paraId="5BD277E0" w14:textId="52094BC6" w:rsidR="003A0316" w:rsidRPr="00522A2E" w:rsidRDefault="003A0316" w:rsidP="00522A2E">
      <w:pPr>
        <w:spacing w:line="240" w:lineRule="auto"/>
        <w:ind w:left="2160" w:hanging="720"/>
        <w:jc w:val="both"/>
        <w:rPr>
          <w:rFonts w:ascii="Arial" w:hAnsi="Arial" w:cs="Arial"/>
          <w:i/>
          <w:iCs/>
          <w:sz w:val="24"/>
          <w:szCs w:val="24"/>
          <w:lang w:val="en-US"/>
        </w:rPr>
      </w:pPr>
      <w:r w:rsidRPr="00522A2E">
        <w:rPr>
          <w:rFonts w:ascii="Arial" w:hAnsi="Arial" w:cs="Arial"/>
          <w:i/>
          <w:iCs/>
          <w:sz w:val="24"/>
          <w:szCs w:val="24"/>
          <w:lang w:val="en-US"/>
        </w:rPr>
        <w:tab/>
      </w:r>
    </w:p>
    <w:p w14:paraId="15B95E00" w14:textId="5ABDD155" w:rsidR="004444C5" w:rsidRDefault="009A7316" w:rsidP="00C5109D">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w:t>
      </w:r>
      <w:r w:rsidR="008B7B81">
        <w:rPr>
          <w:rFonts w:ascii="Arial" w:hAnsi="Arial" w:cs="Arial"/>
          <w:sz w:val="24"/>
          <w:szCs w:val="24"/>
          <w:lang w:val="en-US"/>
        </w:rPr>
        <w:t>53</w:t>
      </w:r>
      <w:r>
        <w:rPr>
          <w:rFonts w:ascii="Arial" w:hAnsi="Arial" w:cs="Arial"/>
          <w:sz w:val="24"/>
          <w:szCs w:val="24"/>
          <w:lang w:val="en-US"/>
        </w:rPr>
        <w:t>]</w:t>
      </w:r>
      <w:r>
        <w:rPr>
          <w:rFonts w:ascii="Arial" w:hAnsi="Arial" w:cs="Arial"/>
          <w:sz w:val="24"/>
          <w:szCs w:val="24"/>
          <w:lang w:val="en-US"/>
        </w:rPr>
        <w:tab/>
      </w:r>
      <w:r w:rsidR="0068376C">
        <w:rPr>
          <w:rFonts w:ascii="Arial" w:hAnsi="Arial" w:cs="Arial"/>
          <w:sz w:val="24"/>
          <w:szCs w:val="24"/>
          <w:lang w:val="en-US"/>
        </w:rPr>
        <w:t>At paragraph 48</w:t>
      </w:r>
      <w:r w:rsidR="00616C44">
        <w:rPr>
          <w:rFonts w:ascii="Arial" w:hAnsi="Arial" w:cs="Arial"/>
          <w:sz w:val="24"/>
          <w:szCs w:val="24"/>
          <w:lang w:val="en-US"/>
        </w:rPr>
        <w:t xml:space="preserve"> of the Economic Freedom Fighters case</w:t>
      </w:r>
      <w:r w:rsidR="00D46D68">
        <w:rPr>
          <w:rFonts w:ascii="Arial" w:hAnsi="Arial" w:cs="Arial"/>
          <w:sz w:val="24"/>
          <w:szCs w:val="24"/>
          <w:lang w:val="en-US"/>
        </w:rPr>
        <w:t xml:space="preserve"> the Constitutional Court stated</w:t>
      </w:r>
      <w:r w:rsidR="004444C5">
        <w:rPr>
          <w:rFonts w:ascii="Arial" w:hAnsi="Arial" w:cs="Arial"/>
          <w:sz w:val="24"/>
          <w:szCs w:val="24"/>
          <w:lang w:val="en-US"/>
        </w:rPr>
        <w:t xml:space="preserve"> the following:</w:t>
      </w:r>
    </w:p>
    <w:p w14:paraId="1641A169" w14:textId="77ED1A2B" w:rsidR="00ED68AE" w:rsidRPr="00BC51AB" w:rsidRDefault="009D2C54" w:rsidP="001149BC">
      <w:pPr>
        <w:spacing w:line="240" w:lineRule="auto"/>
        <w:ind w:left="2160" w:hanging="720"/>
        <w:jc w:val="both"/>
        <w:rPr>
          <w:rFonts w:ascii="Arial" w:hAnsi="Arial" w:cs="Arial"/>
          <w:sz w:val="16"/>
          <w:szCs w:val="16"/>
          <w:lang w:val="en-US"/>
        </w:rPr>
      </w:pPr>
      <w:r w:rsidRPr="00BC51AB">
        <w:rPr>
          <w:rFonts w:ascii="Arial" w:hAnsi="Arial" w:cs="Arial"/>
          <w:i/>
          <w:iCs/>
          <w:sz w:val="16"/>
          <w:szCs w:val="16"/>
          <w:lang w:val="en-US"/>
        </w:rPr>
        <w:t xml:space="preserve">“[48] </w:t>
      </w:r>
      <w:r w:rsidR="00417B41" w:rsidRPr="00BC51AB">
        <w:rPr>
          <w:rFonts w:ascii="Arial" w:hAnsi="Arial" w:cs="Arial"/>
          <w:i/>
          <w:iCs/>
          <w:sz w:val="16"/>
          <w:szCs w:val="16"/>
          <w:lang w:val="en-US"/>
        </w:rPr>
        <w:tab/>
      </w:r>
      <w:r w:rsidRPr="00BC51AB">
        <w:rPr>
          <w:rFonts w:ascii="Arial" w:hAnsi="Arial" w:cs="Arial"/>
          <w:i/>
          <w:iCs/>
          <w:sz w:val="16"/>
          <w:szCs w:val="16"/>
          <w:lang w:val="en-US"/>
        </w:rPr>
        <w:t>We were cautioned by this Court in OUTA that, where Legislative or Executive power will be transgressed and thwarted by an interim interdict, an interim interdict should only be granted in the clearest of cases and after careful consideration of the possible harm to the separation of powers principle.  Essentially, a court must carefully scrutinise whether granting an interdict will disrupt Executive or Legislative functions, thus implicating the separation and distribution of power as envisaged by law.  In that instance, an interim interdict would only be granted in exceptional cases in which a strong case for that relief has been made out.”</w:t>
      </w:r>
      <w:r w:rsidR="002E7DDB" w:rsidRPr="00BC51AB">
        <w:rPr>
          <w:rStyle w:val="FootnoteReference"/>
          <w:rFonts w:ascii="Arial" w:hAnsi="Arial" w:cs="Arial"/>
          <w:i/>
          <w:iCs/>
          <w:sz w:val="16"/>
          <w:szCs w:val="16"/>
          <w:lang w:val="en-US"/>
        </w:rPr>
        <w:footnoteReference w:id="11"/>
      </w:r>
      <w:r w:rsidRPr="00BC51AB">
        <w:rPr>
          <w:rFonts w:ascii="Arial" w:hAnsi="Arial" w:cs="Arial"/>
          <w:sz w:val="16"/>
          <w:szCs w:val="16"/>
          <w:lang w:val="en-US"/>
        </w:rPr>
        <w:t xml:space="preserve"> (footnotes omitted).</w:t>
      </w:r>
    </w:p>
    <w:p w14:paraId="05567AFD" w14:textId="5F71A8FA" w:rsidR="00F05CB4" w:rsidRDefault="00F05CB4" w:rsidP="000B619F">
      <w:pPr>
        <w:spacing w:line="240" w:lineRule="auto"/>
        <w:ind w:left="2880" w:hanging="720"/>
        <w:jc w:val="both"/>
        <w:rPr>
          <w:rFonts w:ascii="Arial" w:hAnsi="Arial" w:cs="Arial"/>
          <w:i/>
          <w:iCs/>
          <w:sz w:val="20"/>
          <w:szCs w:val="20"/>
          <w:lang w:val="en-US"/>
        </w:rPr>
      </w:pPr>
    </w:p>
    <w:p w14:paraId="21169B65" w14:textId="0636A0E8" w:rsidR="00D72E12" w:rsidRPr="00ED68AE" w:rsidRDefault="00D72E12" w:rsidP="00ED68AE">
      <w:pPr>
        <w:spacing w:line="480" w:lineRule="auto"/>
        <w:ind w:left="720" w:hanging="720"/>
        <w:jc w:val="both"/>
        <w:rPr>
          <w:rFonts w:ascii="Arial" w:hAnsi="Arial" w:cs="Arial"/>
          <w:i/>
          <w:iCs/>
          <w:sz w:val="24"/>
          <w:szCs w:val="24"/>
          <w:lang w:val="en-US"/>
        </w:rPr>
      </w:pPr>
      <w:r>
        <w:rPr>
          <w:rFonts w:ascii="Arial" w:hAnsi="Arial" w:cs="Arial"/>
          <w:sz w:val="24"/>
          <w:szCs w:val="24"/>
          <w:lang w:val="en-US"/>
        </w:rPr>
        <w:t>[</w:t>
      </w:r>
      <w:r w:rsidR="008B7B81">
        <w:rPr>
          <w:rFonts w:ascii="Arial" w:hAnsi="Arial" w:cs="Arial"/>
          <w:sz w:val="24"/>
          <w:szCs w:val="24"/>
          <w:lang w:val="en-US"/>
        </w:rPr>
        <w:t>54</w:t>
      </w:r>
      <w:r>
        <w:rPr>
          <w:rFonts w:ascii="Arial" w:hAnsi="Arial" w:cs="Arial"/>
          <w:sz w:val="24"/>
          <w:szCs w:val="24"/>
          <w:lang w:val="en-US"/>
        </w:rPr>
        <w:t>]</w:t>
      </w:r>
      <w:r>
        <w:rPr>
          <w:rFonts w:ascii="Arial" w:hAnsi="Arial" w:cs="Arial"/>
          <w:sz w:val="24"/>
          <w:szCs w:val="24"/>
          <w:lang w:val="en-US"/>
        </w:rPr>
        <w:tab/>
      </w:r>
      <w:r w:rsidR="008D1075">
        <w:rPr>
          <w:rFonts w:ascii="Arial" w:hAnsi="Arial" w:cs="Arial"/>
          <w:sz w:val="24"/>
          <w:szCs w:val="24"/>
          <w:lang w:val="en-US"/>
        </w:rPr>
        <w:t xml:space="preserve">For all the reasons advanced above, the applicants have failed to establish a right to bring these proceedings. </w:t>
      </w:r>
      <w:r w:rsidR="00F12F4A">
        <w:rPr>
          <w:rFonts w:ascii="Arial" w:hAnsi="Arial" w:cs="Arial"/>
          <w:sz w:val="24"/>
          <w:szCs w:val="24"/>
          <w:lang w:val="en-US"/>
        </w:rPr>
        <w:t xml:space="preserve">In </w:t>
      </w:r>
      <w:r w:rsidR="00BC51AB">
        <w:rPr>
          <w:rFonts w:ascii="Arial" w:hAnsi="Arial" w:cs="Arial"/>
          <w:sz w:val="24"/>
          <w:szCs w:val="24"/>
          <w:lang w:val="en-US"/>
        </w:rPr>
        <w:t>conclusion,</w:t>
      </w:r>
      <w:r w:rsidR="00F12F4A">
        <w:rPr>
          <w:rFonts w:ascii="Arial" w:hAnsi="Arial" w:cs="Arial"/>
          <w:sz w:val="24"/>
          <w:szCs w:val="24"/>
          <w:lang w:val="en-US"/>
        </w:rPr>
        <w:t xml:space="preserve"> both applications have been ill conceived. Both applicants have </w:t>
      </w:r>
      <w:r w:rsidR="001149BC">
        <w:rPr>
          <w:rFonts w:ascii="Arial" w:hAnsi="Arial" w:cs="Arial"/>
          <w:sz w:val="24"/>
          <w:szCs w:val="24"/>
          <w:lang w:val="en-US"/>
        </w:rPr>
        <w:t xml:space="preserve">failed to meet the requirements for an interdict either interim or final. </w:t>
      </w:r>
      <w:r w:rsidR="006D72E9">
        <w:rPr>
          <w:rFonts w:ascii="Arial" w:hAnsi="Arial" w:cs="Arial"/>
          <w:sz w:val="24"/>
          <w:szCs w:val="24"/>
          <w:lang w:val="en-US"/>
        </w:rPr>
        <w:t xml:space="preserve"> On the facts before this </w:t>
      </w:r>
      <w:r w:rsidR="00BC51AB">
        <w:rPr>
          <w:rFonts w:ascii="Arial" w:hAnsi="Arial" w:cs="Arial"/>
          <w:sz w:val="24"/>
          <w:szCs w:val="24"/>
          <w:lang w:val="en-US"/>
        </w:rPr>
        <w:t>court,</w:t>
      </w:r>
      <w:r w:rsidR="006D72E9">
        <w:rPr>
          <w:rFonts w:ascii="Arial" w:hAnsi="Arial" w:cs="Arial"/>
          <w:sz w:val="24"/>
          <w:szCs w:val="24"/>
          <w:lang w:val="en-US"/>
        </w:rPr>
        <w:t xml:space="preserve"> both applicants failed to prove that the implementation of the policy is unlawful. </w:t>
      </w:r>
    </w:p>
    <w:p w14:paraId="506E2ECD" w14:textId="0E228843" w:rsidR="00A72CA2" w:rsidRDefault="00A72CA2" w:rsidP="0029561C">
      <w:pPr>
        <w:spacing w:line="480" w:lineRule="auto"/>
        <w:ind w:left="720" w:hanging="720"/>
        <w:jc w:val="both"/>
        <w:rPr>
          <w:rFonts w:ascii="Arial" w:hAnsi="Arial" w:cs="Arial"/>
          <w:i/>
          <w:iCs/>
          <w:sz w:val="24"/>
          <w:szCs w:val="24"/>
          <w:lang w:val="en-US"/>
        </w:rPr>
      </w:pPr>
      <w:r>
        <w:rPr>
          <w:rFonts w:ascii="Arial" w:hAnsi="Arial" w:cs="Arial"/>
          <w:i/>
          <w:iCs/>
          <w:sz w:val="24"/>
          <w:szCs w:val="24"/>
          <w:lang w:val="en-US"/>
        </w:rPr>
        <w:t>Costs</w:t>
      </w:r>
    </w:p>
    <w:p w14:paraId="60DC61CA" w14:textId="266CDF13" w:rsidR="00A72CA2" w:rsidRPr="00A72CA2" w:rsidRDefault="00A72CA2" w:rsidP="0029561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55</w:t>
      </w:r>
      <w:r>
        <w:rPr>
          <w:rFonts w:ascii="Arial" w:hAnsi="Arial" w:cs="Arial"/>
          <w:sz w:val="24"/>
          <w:szCs w:val="24"/>
          <w:lang w:val="en-US"/>
        </w:rPr>
        <w:t>]</w:t>
      </w:r>
      <w:r>
        <w:rPr>
          <w:rFonts w:ascii="Arial" w:hAnsi="Arial" w:cs="Arial"/>
          <w:sz w:val="24"/>
          <w:szCs w:val="24"/>
          <w:lang w:val="en-US"/>
        </w:rPr>
        <w:tab/>
        <w:t>This is a matter where</w:t>
      </w:r>
      <w:r w:rsidR="001E7028">
        <w:rPr>
          <w:rFonts w:ascii="Arial" w:hAnsi="Arial" w:cs="Arial"/>
          <w:sz w:val="24"/>
          <w:szCs w:val="24"/>
          <w:lang w:val="en-US"/>
        </w:rPr>
        <w:t xml:space="preserve"> there had been no basis at all</w:t>
      </w:r>
      <w:r w:rsidR="000E4295">
        <w:rPr>
          <w:rFonts w:ascii="Arial" w:hAnsi="Arial" w:cs="Arial"/>
          <w:sz w:val="24"/>
          <w:szCs w:val="24"/>
          <w:lang w:val="en-US"/>
        </w:rPr>
        <w:t xml:space="preserve"> established for </w:t>
      </w:r>
      <w:r w:rsidR="001149BC">
        <w:rPr>
          <w:rFonts w:ascii="Arial" w:hAnsi="Arial" w:cs="Arial"/>
          <w:sz w:val="24"/>
          <w:szCs w:val="24"/>
          <w:lang w:val="en-US"/>
        </w:rPr>
        <w:t>these applications</w:t>
      </w:r>
      <w:r w:rsidR="000E4295">
        <w:rPr>
          <w:rFonts w:ascii="Arial" w:hAnsi="Arial" w:cs="Arial"/>
          <w:sz w:val="24"/>
          <w:szCs w:val="24"/>
          <w:lang w:val="en-US"/>
        </w:rPr>
        <w:t xml:space="preserve"> to be enrolled </w:t>
      </w:r>
      <w:r w:rsidR="006C2241">
        <w:rPr>
          <w:rFonts w:ascii="Arial" w:hAnsi="Arial" w:cs="Arial"/>
          <w:sz w:val="24"/>
          <w:szCs w:val="24"/>
          <w:lang w:val="en-US"/>
        </w:rPr>
        <w:t>outside the time schedules provided</w:t>
      </w:r>
      <w:r w:rsidR="008D0998">
        <w:rPr>
          <w:rFonts w:ascii="Arial" w:hAnsi="Arial" w:cs="Arial"/>
          <w:sz w:val="24"/>
          <w:szCs w:val="24"/>
          <w:lang w:val="en-US"/>
        </w:rPr>
        <w:t xml:space="preserve"> for in Rule 6</w:t>
      </w:r>
      <w:r w:rsidR="001149BC">
        <w:rPr>
          <w:rFonts w:ascii="Arial" w:hAnsi="Arial" w:cs="Arial"/>
          <w:sz w:val="24"/>
          <w:szCs w:val="24"/>
          <w:lang w:val="en-US"/>
        </w:rPr>
        <w:t xml:space="preserve">. </w:t>
      </w:r>
      <w:r w:rsidR="00141D7D">
        <w:rPr>
          <w:rFonts w:ascii="Arial" w:hAnsi="Arial" w:cs="Arial"/>
          <w:sz w:val="24"/>
          <w:szCs w:val="24"/>
          <w:lang w:val="en-US"/>
        </w:rPr>
        <w:t>T</w:t>
      </w:r>
      <w:r w:rsidR="008D0998">
        <w:rPr>
          <w:rFonts w:ascii="Arial" w:hAnsi="Arial" w:cs="Arial"/>
          <w:sz w:val="24"/>
          <w:szCs w:val="24"/>
          <w:lang w:val="en-US"/>
        </w:rPr>
        <w:t xml:space="preserve">his court had to </w:t>
      </w:r>
      <w:r w:rsidR="00BA684D">
        <w:rPr>
          <w:rFonts w:ascii="Arial" w:hAnsi="Arial" w:cs="Arial"/>
          <w:sz w:val="24"/>
          <w:szCs w:val="24"/>
          <w:lang w:val="en-US"/>
        </w:rPr>
        <w:t>deal with matter on a</w:t>
      </w:r>
      <w:r w:rsidR="00141D7D">
        <w:rPr>
          <w:rFonts w:ascii="Arial" w:hAnsi="Arial" w:cs="Arial"/>
          <w:sz w:val="24"/>
          <w:szCs w:val="24"/>
          <w:lang w:val="en-US"/>
        </w:rPr>
        <w:t xml:space="preserve">n </w:t>
      </w:r>
      <w:r w:rsidR="00BA684D">
        <w:rPr>
          <w:rFonts w:ascii="Arial" w:hAnsi="Arial" w:cs="Arial"/>
          <w:sz w:val="24"/>
          <w:szCs w:val="24"/>
          <w:lang w:val="en-US"/>
        </w:rPr>
        <w:t>urgent basis</w:t>
      </w:r>
      <w:r w:rsidR="008447EC">
        <w:rPr>
          <w:rFonts w:ascii="Arial" w:hAnsi="Arial" w:cs="Arial"/>
          <w:sz w:val="24"/>
          <w:szCs w:val="24"/>
          <w:lang w:val="en-US"/>
        </w:rPr>
        <w:t xml:space="preserve"> without the applicants making the effort </w:t>
      </w:r>
      <w:r w:rsidR="00734D8F">
        <w:rPr>
          <w:rFonts w:ascii="Arial" w:hAnsi="Arial" w:cs="Arial"/>
          <w:sz w:val="24"/>
          <w:szCs w:val="24"/>
          <w:lang w:val="en-US"/>
        </w:rPr>
        <w:t xml:space="preserve">to show that the matters are indeed </w:t>
      </w:r>
      <w:r w:rsidR="001C1A8D">
        <w:rPr>
          <w:rFonts w:ascii="Arial" w:hAnsi="Arial" w:cs="Arial"/>
          <w:sz w:val="24"/>
          <w:szCs w:val="24"/>
          <w:lang w:val="en-US"/>
        </w:rPr>
        <w:t>qualified to jump the que</w:t>
      </w:r>
      <w:r w:rsidR="0078285C">
        <w:rPr>
          <w:rFonts w:ascii="Arial" w:hAnsi="Arial" w:cs="Arial"/>
          <w:sz w:val="24"/>
          <w:szCs w:val="24"/>
          <w:lang w:val="en-US"/>
        </w:rPr>
        <w:t>ue</w:t>
      </w:r>
      <w:r w:rsidR="001C1A8D">
        <w:rPr>
          <w:rFonts w:ascii="Arial" w:hAnsi="Arial" w:cs="Arial"/>
          <w:sz w:val="24"/>
          <w:szCs w:val="24"/>
          <w:lang w:val="en-US"/>
        </w:rPr>
        <w:t xml:space="preserve"> and</w:t>
      </w:r>
      <w:r w:rsidR="0078285C">
        <w:rPr>
          <w:rFonts w:ascii="Arial" w:hAnsi="Arial" w:cs="Arial"/>
          <w:sz w:val="24"/>
          <w:szCs w:val="24"/>
          <w:lang w:val="en-US"/>
        </w:rPr>
        <w:t xml:space="preserve"> be heard</w:t>
      </w:r>
      <w:r w:rsidR="005E0E18">
        <w:rPr>
          <w:rFonts w:ascii="Arial" w:hAnsi="Arial" w:cs="Arial"/>
          <w:sz w:val="24"/>
          <w:szCs w:val="24"/>
          <w:lang w:val="en-US"/>
        </w:rPr>
        <w:t xml:space="preserve"> </w:t>
      </w:r>
      <w:r w:rsidR="006D72E9">
        <w:rPr>
          <w:rFonts w:ascii="Arial" w:hAnsi="Arial" w:cs="Arial"/>
          <w:sz w:val="24"/>
          <w:szCs w:val="24"/>
          <w:lang w:val="en-US"/>
        </w:rPr>
        <w:t xml:space="preserve">urgently. </w:t>
      </w:r>
      <w:r w:rsidR="00786F71">
        <w:rPr>
          <w:rFonts w:ascii="Arial" w:hAnsi="Arial" w:cs="Arial"/>
          <w:sz w:val="24"/>
          <w:szCs w:val="24"/>
          <w:lang w:val="en-US"/>
        </w:rPr>
        <w:t xml:space="preserve">Secondly the applicants failed dismally </w:t>
      </w:r>
      <w:r w:rsidR="00BD4403">
        <w:rPr>
          <w:rFonts w:ascii="Arial" w:hAnsi="Arial" w:cs="Arial"/>
          <w:sz w:val="24"/>
          <w:szCs w:val="24"/>
          <w:lang w:val="en-US"/>
        </w:rPr>
        <w:t xml:space="preserve">to show that by applying the 80/20 policy </w:t>
      </w:r>
      <w:r w:rsidR="00406CDC">
        <w:rPr>
          <w:rFonts w:ascii="Arial" w:hAnsi="Arial" w:cs="Arial"/>
          <w:sz w:val="24"/>
          <w:szCs w:val="24"/>
          <w:lang w:val="en-US"/>
        </w:rPr>
        <w:t xml:space="preserve">the municipality acted </w:t>
      </w:r>
      <w:r w:rsidR="008F7CE4">
        <w:rPr>
          <w:rFonts w:ascii="Arial" w:hAnsi="Arial" w:cs="Arial"/>
          <w:sz w:val="24"/>
          <w:szCs w:val="24"/>
          <w:lang w:val="en-US"/>
        </w:rPr>
        <w:t xml:space="preserve">unlawfully. It is for that reason therefore that </w:t>
      </w:r>
      <w:r w:rsidR="00BC59FF">
        <w:rPr>
          <w:rFonts w:ascii="Arial" w:hAnsi="Arial" w:cs="Arial"/>
          <w:sz w:val="24"/>
          <w:szCs w:val="24"/>
          <w:lang w:val="en-US"/>
        </w:rPr>
        <w:t xml:space="preserve">there is no basis upon which this court would </w:t>
      </w:r>
      <w:r w:rsidR="002B428C">
        <w:rPr>
          <w:rFonts w:ascii="Arial" w:hAnsi="Arial" w:cs="Arial"/>
          <w:sz w:val="24"/>
          <w:szCs w:val="24"/>
          <w:lang w:val="en-US"/>
        </w:rPr>
        <w:t xml:space="preserve">depart from the normal rule that the successful party </w:t>
      </w:r>
      <w:r w:rsidR="00214F56">
        <w:rPr>
          <w:rFonts w:ascii="Arial" w:hAnsi="Arial" w:cs="Arial"/>
          <w:sz w:val="24"/>
          <w:szCs w:val="24"/>
          <w:lang w:val="en-US"/>
        </w:rPr>
        <w:t>should be awarded its costs</w:t>
      </w:r>
      <w:r w:rsidR="005029B1">
        <w:rPr>
          <w:rFonts w:ascii="Arial" w:hAnsi="Arial" w:cs="Arial"/>
          <w:sz w:val="24"/>
          <w:szCs w:val="24"/>
          <w:lang w:val="en-US"/>
        </w:rPr>
        <w:t>.</w:t>
      </w:r>
      <w:r w:rsidR="001C1A8D">
        <w:rPr>
          <w:rFonts w:ascii="Arial" w:hAnsi="Arial" w:cs="Arial"/>
          <w:sz w:val="24"/>
          <w:szCs w:val="24"/>
          <w:lang w:val="en-US"/>
        </w:rPr>
        <w:t xml:space="preserve"> </w:t>
      </w:r>
    </w:p>
    <w:p w14:paraId="6F4565D0" w14:textId="4EA005C5" w:rsidR="009D10F4" w:rsidRDefault="009D10F4" w:rsidP="0029561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B7B81">
        <w:rPr>
          <w:rFonts w:ascii="Arial" w:hAnsi="Arial" w:cs="Arial"/>
          <w:sz w:val="24"/>
          <w:szCs w:val="24"/>
          <w:lang w:val="en-US"/>
        </w:rPr>
        <w:t>56</w:t>
      </w:r>
      <w:r>
        <w:rPr>
          <w:rFonts w:ascii="Arial" w:hAnsi="Arial" w:cs="Arial"/>
          <w:sz w:val="24"/>
          <w:szCs w:val="24"/>
          <w:lang w:val="en-US"/>
        </w:rPr>
        <w:t>]</w:t>
      </w:r>
      <w:r>
        <w:rPr>
          <w:rFonts w:ascii="Arial" w:hAnsi="Arial" w:cs="Arial"/>
          <w:sz w:val="24"/>
          <w:szCs w:val="24"/>
          <w:lang w:val="en-US"/>
        </w:rPr>
        <w:tab/>
        <w:t>In the circumstances</w:t>
      </w:r>
      <w:r w:rsidR="00CA6F61">
        <w:rPr>
          <w:rFonts w:ascii="Arial" w:hAnsi="Arial" w:cs="Arial"/>
          <w:sz w:val="24"/>
          <w:szCs w:val="24"/>
          <w:lang w:val="en-US"/>
        </w:rPr>
        <w:t>, both applicants in both matters</w:t>
      </w:r>
      <w:r w:rsidR="008F2B6B">
        <w:rPr>
          <w:rFonts w:ascii="Arial" w:hAnsi="Arial" w:cs="Arial"/>
          <w:sz w:val="24"/>
          <w:szCs w:val="24"/>
          <w:lang w:val="en-US"/>
        </w:rPr>
        <w:t xml:space="preserve"> have failed to make out a case </w:t>
      </w:r>
      <w:r w:rsidR="00FB491F">
        <w:rPr>
          <w:rFonts w:ascii="Arial" w:hAnsi="Arial" w:cs="Arial"/>
          <w:sz w:val="24"/>
          <w:szCs w:val="24"/>
          <w:lang w:val="en-US"/>
        </w:rPr>
        <w:t xml:space="preserve">for the </w:t>
      </w:r>
      <w:r w:rsidR="008F2B6B">
        <w:rPr>
          <w:rFonts w:ascii="Arial" w:hAnsi="Arial" w:cs="Arial"/>
          <w:sz w:val="24"/>
          <w:szCs w:val="24"/>
          <w:lang w:val="en-US"/>
        </w:rPr>
        <w:t>relief</w:t>
      </w:r>
      <w:r w:rsidR="002E5288">
        <w:rPr>
          <w:rFonts w:ascii="Arial" w:hAnsi="Arial" w:cs="Arial"/>
          <w:sz w:val="24"/>
          <w:szCs w:val="24"/>
          <w:lang w:val="en-US"/>
        </w:rPr>
        <w:t xml:space="preserve"> </w:t>
      </w:r>
      <w:r w:rsidR="00FB491F">
        <w:rPr>
          <w:rFonts w:ascii="Arial" w:hAnsi="Arial" w:cs="Arial"/>
          <w:sz w:val="24"/>
          <w:szCs w:val="24"/>
          <w:lang w:val="en-US"/>
        </w:rPr>
        <w:t xml:space="preserve">sought </w:t>
      </w:r>
      <w:r w:rsidR="002E5288">
        <w:rPr>
          <w:rFonts w:ascii="Arial" w:hAnsi="Arial" w:cs="Arial"/>
          <w:sz w:val="24"/>
          <w:szCs w:val="24"/>
          <w:lang w:val="en-US"/>
        </w:rPr>
        <w:t>and the applications must accordingly fail</w:t>
      </w:r>
      <w:r w:rsidR="0099230C">
        <w:rPr>
          <w:rFonts w:ascii="Arial" w:hAnsi="Arial" w:cs="Arial"/>
          <w:sz w:val="24"/>
          <w:szCs w:val="24"/>
          <w:lang w:val="en-US"/>
        </w:rPr>
        <w:t>.</w:t>
      </w:r>
    </w:p>
    <w:p w14:paraId="761A2A5C" w14:textId="77777777" w:rsidR="00F13180" w:rsidRDefault="00F13180" w:rsidP="0029561C">
      <w:pPr>
        <w:spacing w:line="480" w:lineRule="auto"/>
        <w:ind w:left="720" w:hanging="720"/>
        <w:jc w:val="both"/>
        <w:rPr>
          <w:rFonts w:ascii="Arial" w:hAnsi="Arial" w:cs="Arial"/>
          <w:sz w:val="24"/>
          <w:szCs w:val="24"/>
          <w:lang w:val="en-US"/>
        </w:rPr>
      </w:pPr>
    </w:p>
    <w:p w14:paraId="482949DA" w14:textId="6B21480E" w:rsidR="0099230C" w:rsidRPr="007E124F" w:rsidRDefault="0099230C" w:rsidP="0029561C">
      <w:pPr>
        <w:spacing w:line="480" w:lineRule="auto"/>
        <w:ind w:left="720" w:hanging="720"/>
        <w:jc w:val="both"/>
        <w:rPr>
          <w:rFonts w:ascii="Arial" w:hAnsi="Arial" w:cs="Arial"/>
          <w:b/>
          <w:bCs/>
          <w:sz w:val="24"/>
          <w:szCs w:val="24"/>
          <w:lang w:val="en-US"/>
        </w:rPr>
      </w:pPr>
      <w:r w:rsidRPr="007E124F">
        <w:rPr>
          <w:rFonts w:ascii="Arial" w:hAnsi="Arial" w:cs="Arial"/>
          <w:b/>
          <w:bCs/>
          <w:sz w:val="24"/>
          <w:szCs w:val="24"/>
          <w:lang w:val="en-US"/>
        </w:rPr>
        <w:lastRenderedPageBreak/>
        <w:t>[</w:t>
      </w:r>
      <w:r w:rsidR="008B7B81">
        <w:rPr>
          <w:rFonts w:ascii="Arial" w:hAnsi="Arial" w:cs="Arial"/>
          <w:b/>
          <w:bCs/>
          <w:sz w:val="24"/>
          <w:szCs w:val="24"/>
          <w:lang w:val="en-US"/>
        </w:rPr>
        <w:t>57</w:t>
      </w:r>
      <w:r w:rsidRPr="007E124F">
        <w:rPr>
          <w:rFonts w:ascii="Arial" w:hAnsi="Arial" w:cs="Arial"/>
          <w:b/>
          <w:bCs/>
          <w:sz w:val="24"/>
          <w:szCs w:val="24"/>
          <w:lang w:val="en-US"/>
        </w:rPr>
        <w:t>]</w:t>
      </w:r>
      <w:r w:rsidRPr="007E124F">
        <w:rPr>
          <w:rFonts w:ascii="Arial" w:hAnsi="Arial" w:cs="Arial"/>
          <w:b/>
          <w:bCs/>
          <w:sz w:val="24"/>
          <w:szCs w:val="24"/>
          <w:lang w:val="en-US"/>
        </w:rPr>
        <w:tab/>
        <w:t>I accordingly make the following order</w:t>
      </w:r>
      <w:r w:rsidR="00D01504" w:rsidRPr="007E124F">
        <w:rPr>
          <w:rFonts w:ascii="Arial" w:hAnsi="Arial" w:cs="Arial"/>
          <w:b/>
          <w:bCs/>
          <w:sz w:val="24"/>
          <w:szCs w:val="24"/>
          <w:lang w:val="en-US"/>
        </w:rPr>
        <w:t>:</w:t>
      </w:r>
    </w:p>
    <w:p w14:paraId="59309407" w14:textId="496B4055" w:rsidR="00D01504" w:rsidRPr="007E124F" w:rsidRDefault="00D01504" w:rsidP="00A470D2">
      <w:pPr>
        <w:spacing w:line="480" w:lineRule="auto"/>
        <w:ind w:left="1440" w:hanging="720"/>
        <w:jc w:val="both"/>
        <w:rPr>
          <w:rFonts w:ascii="Arial" w:hAnsi="Arial" w:cs="Arial"/>
          <w:b/>
          <w:bCs/>
          <w:sz w:val="24"/>
          <w:szCs w:val="24"/>
          <w:lang w:val="en-US"/>
        </w:rPr>
      </w:pPr>
      <w:r w:rsidRPr="007E124F">
        <w:rPr>
          <w:rFonts w:ascii="Arial" w:hAnsi="Arial" w:cs="Arial"/>
          <w:b/>
          <w:bCs/>
          <w:sz w:val="24"/>
          <w:szCs w:val="24"/>
          <w:lang w:val="en-US"/>
        </w:rPr>
        <w:t>1.</w:t>
      </w:r>
      <w:r w:rsidRPr="007E124F">
        <w:rPr>
          <w:rFonts w:ascii="Arial" w:hAnsi="Arial" w:cs="Arial"/>
          <w:b/>
          <w:bCs/>
          <w:sz w:val="24"/>
          <w:szCs w:val="24"/>
          <w:lang w:val="en-US"/>
        </w:rPr>
        <w:tab/>
      </w:r>
      <w:r w:rsidR="006432A4" w:rsidRPr="007E124F">
        <w:rPr>
          <w:rFonts w:ascii="Arial" w:hAnsi="Arial" w:cs="Arial"/>
          <w:b/>
          <w:bCs/>
          <w:sz w:val="24"/>
          <w:szCs w:val="24"/>
          <w:lang w:val="en-US"/>
        </w:rPr>
        <w:t>In the matter of BULELWA NTANTISO</w:t>
      </w:r>
      <w:r w:rsidR="004F084F" w:rsidRPr="007E124F">
        <w:rPr>
          <w:rFonts w:ascii="Arial" w:hAnsi="Arial" w:cs="Arial"/>
          <w:b/>
          <w:bCs/>
          <w:sz w:val="24"/>
          <w:szCs w:val="24"/>
          <w:lang w:val="en-US"/>
        </w:rPr>
        <w:t xml:space="preserve"> v BUFFALO CITY METROPOLITAN MUNICIPALITY &amp; ANOTHER: CASE NO. </w:t>
      </w:r>
      <w:r w:rsidR="00A30905" w:rsidRPr="007E124F">
        <w:rPr>
          <w:rFonts w:ascii="Arial" w:hAnsi="Arial" w:cs="Arial"/>
          <w:b/>
          <w:bCs/>
          <w:sz w:val="24"/>
          <w:szCs w:val="24"/>
          <w:lang w:val="en-US"/>
        </w:rPr>
        <w:t>869/2023 the application is dismissed with costs</w:t>
      </w:r>
      <w:r w:rsidR="00A470D2" w:rsidRPr="007E124F">
        <w:rPr>
          <w:rFonts w:ascii="Arial" w:hAnsi="Arial" w:cs="Arial"/>
          <w:b/>
          <w:bCs/>
          <w:sz w:val="24"/>
          <w:szCs w:val="24"/>
          <w:lang w:val="en-US"/>
        </w:rPr>
        <w:t>.</w:t>
      </w:r>
    </w:p>
    <w:p w14:paraId="4C05C30C" w14:textId="05BC7BB5" w:rsidR="00F5461B" w:rsidRDefault="00F5461B" w:rsidP="00A470D2">
      <w:pPr>
        <w:spacing w:line="480" w:lineRule="auto"/>
        <w:ind w:left="1440" w:hanging="720"/>
        <w:jc w:val="both"/>
        <w:rPr>
          <w:rFonts w:ascii="Arial" w:hAnsi="Arial" w:cs="Arial"/>
          <w:b/>
          <w:bCs/>
          <w:sz w:val="24"/>
          <w:szCs w:val="24"/>
          <w:lang w:val="en-US"/>
        </w:rPr>
      </w:pPr>
      <w:r w:rsidRPr="007E124F">
        <w:rPr>
          <w:rFonts w:ascii="Arial" w:hAnsi="Arial" w:cs="Arial"/>
          <w:b/>
          <w:bCs/>
          <w:sz w:val="24"/>
          <w:szCs w:val="24"/>
          <w:lang w:val="en-US"/>
        </w:rPr>
        <w:t>2.</w:t>
      </w:r>
      <w:r w:rsidRPr="007E124F">
        <w:rPr>
          <w:rFonts w:ascii="Arial" w:hAnsi="Arial" w:cs="Arial"/>
          <w:b/>
          <w:bCs/>
          <w:sz w:val="24"/>
          <w:szCs w:val="24"/>
          <w:lang w:val="en-US"/>
        </w:rPr>
        <w:tab/>
      </w:r>
      <w:r w:rsidR="00117E70" w:rsidRPr="007E124F">
        <w:rPr>
          <w:rFonts w:ascii="Arial" w:hAnsi="Arial" w:cs="Arial"/>
          <w:b/>
          <w:bCs/>
          <w:sz w:val="24"/>
          <w:szCs w:val="24"/>
          <w:lang w:val="en-US"/>
        </w:rPr>
        <w:t>In the case of MASIBULELE MAQHASHU v BUFFALO CITY METROPOLITAN MUNICIPALITY &amp; ANOTHER: CASE NO.</w:t>
      </w:r>
      <w:r w:rsidR="000A441B" w:rsidRPr="007E124F">
        <w:rPr>
          <w:rFonts w:ascii="Arial" w:hAnsi="Arial" w:cs="Arial"/>
          <w:b/>
          <w:bCs/>
          <w:sz w:val="24"/>
          <w:szCs w:val="24"/>
          <w:lang w:val="en-US"/>
        </w:rPr>
        <w:t>895/2023 the application is dismissed with costs</w:t>
      </w:r>
      <w:r w:rsidR="00A72CA2" w:rsidRPr="007E124F">
        <w:rPr>
          <w:rFonts w:ascii="Arial" w:hAnsi="Arial" w:cs="Arial"/>
          <w:b/>
          <w:bCs/>
          <w:sz w:val="24"/>
          <w:szCs w:val="24"/>
          <w:lang w:val="en-US"/>
        </w:rPr>
        <w:t>.</w:t>
      </w:r>
    </w:p>
    <w:p w14:paraId="76C57B18" w14:textId="77777777" w:rsidR="008B7B81" w:rsidRPr="007E124F" w:rsidRDefault="008B7B81" w:rsidP="008B7B81">
      <w:pPr>
        <w:spacing w:line="480" w:lineRule="auto"/>
        <w:jc w:val="both"/>
        <w:rPr>
          <w:rFonts w:ascii="Arial" w:hAnsi="Arial" w:cs="Arial"/>
          <w:b/>
          <w:bCs/>
          <w:sz w:val="24"/>
          <w:szCs w:val="24"/>
          <w:lang w:val="en-US"/>
        </w:rPr>
      </w:pPr>
    </w:p>
    <w:p w14:paraId="34B03737" w14:textId="5362C6BB" w:rsidR="00D64A3F" w:rsidRPr="00A43E51" w:rsidRDefault="00D64A3F" w:rsidP="00D64A3F">
      <w:pPr>
        <w:spacing w:line="480" w:lineRule="auto"/>
        <w:jc w:val="both"/>
        <w:rPr>
          <w:rFonts w:ascii="Arial" w:hAnsi="Arial" w:cs="Arial"/>
          <w:b/>
          <w:bCs/>
          <w:sz w:val="24"/>
          <w:szCs w:val="24"/>
          <w:lang w:val="en-US"/>
        </w:rPr>
      </w:pPr>
      <w:r w:rsidRPr="00A43E51">
        <w:rPr>
          <w:rFonts w:ascii="Arial" w:hAnsi="Arial" w:cs="Arial"/>
          <w:b/>
          <w:bCs/>
          <w:sz w:val="24"/>
          <w:szCs w:val="24"/>
          <w:lang w:val="en-US"/>
        </w:rPr>
        <w:t>_________________________</w:t>
      </w:r>
    </w:p>
    <w:p w14:paraId="28ADD88B" w14:textId="7EDF9B2F" w:rsidR="00D64A3F" w:rsidRPr="00A43E51" w:rsidRDefault="00D64A3F" w:rsidP="003D5256">
      <w:pPr>
        <w:spacing w:line="240" w:lineRule="auto"/>
        <w:jc w:val="both"/>
        <w:rPr>
          <w:rFonts w:ascii="Arial" w:hAnsi="Arial" w:cs="Arial"/>
          <w:b/>
          <w:bCs/>
          <w:sz w:val="24"/>
          <w:szCs w:val="24"/>
          <w:lang w:val="en-US"/>
        </w:rPr>
      </w:pPr>
      <w:r w:rsidRPr="00A43E51">
        <w:rPr>
          <w:rFonts w:ascii="Arial" w:hAnsi="Arial" w:cs="Arial"/>
          <w:b/>
          <w:bCs/>
          <w:sz w:val="24"/>
          <w:szCs w:val="24"/>
          <w:lang w:val="en-US"/>
        </w:rPr>
        <w:t xml:space="preserve">T.V NORMAN </w:t>
      </w:r>
    </w:p>
    <w:p w14:paraId="436B82AE" w14:textId="2A9DD135" w:rsidR="00D64A3F" w:rsidRDefault="00D64A3F" w:rsidP="003D5256">
      <w:pPr>
        <w:spacing w:line="240" w:lineRule="auto"/>
        <w:jc w:val="both"/>
        <w:rPr>
          <w:rFonts w:ascii="Arial" w:hAnsi="Arial" w:cs="Arial"/>
          <w:b/>
          <w:bCs/>
          <w:sz w:val="24"/>
          <w:szCs w:val="24"/>
          <w:lang w:val="en-US"/>
        </w:rPr>
      </w:pPr>
      <w:r w:rsidRPr="00A43E51">
        <w:rPr>
          <w:rFonts w:ascii="Arial" w:hAnsi="Arial" w:cs="Arial"/>
          <w:b/>
          <w:bCs/>
          <w:sz w:val="24"/>
          <w:szCs w:val="24"/>
          <w:lang w:val="en-US"/>
        </w:rPr>
        <w:t>JUDGE OF THE HIGH COURT</w:t>
      </w:r>
    </w:p>
    <w:p w14:paraId="3CC0D754" w14:textId="77777777" w:rsidR="00A43E51" w:rsidRDefault="00A43E51" w:rsidP="00D64A3F">
      <w:pPr>
        <w:spacing w:line="480" w:lineRule="auto"/>
        <w:jc w:val="both"/>
        <w:rPr>
          <w:rFonts w:ascii="Arial" w:hAnsi="Arial" w:cs="Arial"/>
          <w:b/>
          <w:bCs/>
          <w:sz w:val="24"/>
          <w:szCs w:val="24"/>
          <w:lang w:val="en-US"/>
        </w:rPr>
      </w:pPr>
    </w:p>
    <w:p w14:paraId="5DB69A30" w14:textId="77777777" w:rsidR="00BC51AB" w:rsidRDefault="00BC51AB" w:rsidP="00D64A3F">
      <w:pPr>
        <w:spacing w:line="480" w:lineRule="auto"/>
        <w:jc w:val="both"/>
        <w:rPr>
          <w:rFonts w:ascii="Arial" w:hAnsi="Arial" w:cs="Arial"/>
          <w:b/>
          <w:bCs/>
          <w:sz w:val="24"/>
          <w:szCs w:val="24"/>
          <w:lang w:val="en-US"/>
        </w:rPr>
      </w:pPr>
    </w:p>
    <w:p w14:paraId="388A9681" w14:textId="77777777" w:rsidR="00BC51AB" w:rsidRDefault="00BC51AB" w:rsidP="00D64A3F">
      <w:pPr>
        <w:spacing w:line="480" w:lineRule="auto"/>
        <w:jc w:val="both"/>
        <w:rPr>
          <w:rFonts w:ascii="Arial" w:hAnsi="Arial" w:cs="Arial"/>
          <w:b/>
          <w:bCs/>
          <w:sz w:val="24"/>
          <w:szCs w:val="24"/>
          <w:lang w:val="en-US"/>
        </w:rPr>
      </w:pPr>
    </w:p>
    <w:p w14:paraId="5B0C74A4" w14:textId="77777777" w:rsidR="00BC51AB" w:rsidRDefault="00BC51AB" w:rsidP="00D64A3F">
      <w:pPr>
        <w:spacing w:line="480" w:lineRule="auto"/>
        <w:jc w:val="both"/>
        <w:rPr>
          <w:rFonts w:ascii="Arial" w:hAnsi="Arial" w:cs="Arial"/>
          <w:b/>
          <w:bCs/>
          <w:sz w:val="24"/>
          <w:szCs w:val="24"/>
          <w:lang w:val="en-US"/>
        </w:rPr>
      </w:pPr>
    </w:p>
    <w:p w14:paraId="41D855D3" w14:textId="77777777" w:rsidR="00BC51AB" w:rsidRDefault="00BC51AB" w:rsidP="00D64A3F">
      <w:pPr>
        <w:spacing w:line="480" w:lineRule="auto"/>
        <w:jc w:val="both"/>
        <w:rPr>
          <w:rFonts w:ascii="Arial" w:hAnsi="Arial" w:cs="Arial"/>
          <w:b/>
          <w:bCs/>
          <w:sz w:val="24"/>
          <w:szCs w:val="24"/>
          <w:lang w:val="en-US"/>
        </w:rPr>
      </w:pPr>
    </w:p>
    <w:p w14:paraId="6A429677" w14:textId="77777777" w:rsidR="00BC51AB" w:rsidRDefault="00BC51AB" w:rsidP="00D64A3F">
      <w:pPr>
        <w:spacing w:line="480" w:lineRule="auto"/>
        <w:jc w:val="both"/>
        <w:rPr>
          <w:rFonts w:ascii="Arial" w:hAnsi="Arial" w:cs="Arial"/>
          <w:b/>
          <w:bCs/>
          <w:sz w:val="24"/>
          <w:szCs w:val="24"/>
          <w:lang w:val="en-US"/>
        </w:rPr>
      </w:pPr>
    </w:p>
    <w:p w14:paraId="0A47F740" w14:textId="77777777" w:rsidR="00BC51AB" w:rsidRDefault="00BC51AB" w:rsidP="00D64A3F">
      <w:pPr>
        <w:spacing w:line="480" w:lineRule="auto"/>
        <w:jc w:val="both"/>
        <w:rPr>
          <w:rFonts w:ascii="Arial" w:hAnsi="Arial" w:cs="Arial"/>
          <w:b/>
          <w:bCs/>
          <w:sz w:val="24"/>
          <w:szCs w:val="24"/>
          <w:lang w:val="en-US"/>
        </w:rPr>
      </w:pPr>
    </w:p>
    <w:p w14:paraId="3D5EAAA6" w14:textId="77777777" w:rsidR="00BC51AB" w:rsidRDefault="00BC51AB" w:rsidP="00D64A3F">
      <w:pPr>
        <w:spacing w:line="480" w:lineRule="auto"/>
        <w:jc w:val="both"/>
        <w:rPr>
          <w:rFonts w:ascii="Arial" w:hAnsi="Arial" w:cs="Arial"/>
          <w:b/>
          <w:bCs/>
          <w:sz w:val="24"/>
          <w:szCs w:val="24"/>
          <w:lang w:val="en-US"/>
        </w:rPr>
      </w:pPr>
    </w:p>
    <w:p w14:paraId="7A0D4B0D" w14:textId="77777777" w:rsidR="00BC51AB" w:rsidRDefault="00BC51AB" w:rsidP="00D64A3F">
      <w:pPr>
        <w:spacing w:line="480" w:lineRule="auto"/>
        <w:jc w:val="both"/>
        <w:rPr>
          <w:rFonts w:ascii="Arial" w:hAnsi="Arial" w:cs="Arial"/>
          <w:b/>
          <w:bCs/>
          <w:sz w:val="24"/>
          <w:szCs w:val="24"/>
          <w:lang w:val="en-US"/>
        </w:rPr>
      </w:pPr>
    </w:p>
    <w:p w14:paraId="3F0EBD3A" w14:textId="77777777" w:rsidR="00BC51AB" w:rsidRDefault="00BC51AB" w:rsidP="00D64A3F">
      <w:pPr>
        <w:spacing w:line="480" w:lineRule="auto"/>
        <w:jc w:val="both"/>
        <w:rPr>
          <w:rFonts w:ascii="Arial" w:hAnsi="Arial" w:cs="Arial"/>
          <w:b/>
          <w:bCs/>
          <w:sz w:val="24"/>
          <w:szCs w:val="24"/>
          <w:lang w:val="en-US"/>
        </w:rPr>
      </w:pPr>
    </w:p>
    <w:p w14:paraId="17A0A73D" w14:textId="13088E15" w:rsidR="00E11FA7" w:rsidRDefault="00E11FA7" w:rsidP="001A531F">
      <w:pPr>
        <w:spacing w:line="276" w:lineRule="auto"/>
        <w:jc w:val="both"/>
        <w:rPr>
          <w:rFonts w:ascii="Arial" w:hAnsi="Arial" w:cs="Arial"/>
          <w:b/>
          <w:bCs/>
          <w:sz w:val="24"/>
          <w:szCs w:val="24"/>
          <w:lang w:val="en-US"/>
        </w:rPr>
      </w:pPr>
      <w:r>
        <w:rPr>
          <w:rFonts w:ascii="Arial" w:hAnsi="Arial" w:cs="Arial"/>
          <w:b/>
          <w:bCs/>
          <w:sz w:val="24"/>
          <w:szCs w:val="24"/>
          <w:lang w:val="en-US"/>
        </w:rPr>
        <w:lastRenderedPageBreak/>
        <w:t xml:space="preserve">Matter heard on </w:t>
      </w:r>
      <w:r>
        <w:rPr>
          <w:rFonts w:ascii="Arial" w:hAnsi="Arial" w:cs="Arial"/>
          <w:b/>
          <w:bCs/>
          <w:sz w:val="24"/>
          <w:szCs w:val="24"/>
          <w:lang w:val="en-US"/>
        </w:rPr>
        <w:tab/>
      </w:r>
      <w:r w:rsidR="00A5003B">
        <w:rPr>
          <w:rFonts w:ascii="Arial" w:hAnsi="Arial" w:cs="Arial"/>
          <w:b/>
          <w:bCs/>
          <w:sz w:val="24"/>
          <w:szCs w:val="24"/>
          <w:lang w:val="en-US"/>
        </w:rPr>
        <w:tab/>
      </w:r>
      <w:r>
        <w:rPr>
          <w:rFonts w:ascii="Arial" w:hAnsi="Arial" w:cs="Arial"/>
          <w:b/>
          <w:bCs/>
          <w:sz w:val="24"/>
          <w:szCs w:val="24"/>
          <w:lang w:val="en-US"/>
        </w:rPr>
        <w:t xml:space="preserve">: </w:t>
      </w:r>
      <w:r w:rsidR="00A5003B">
        <w:rPr>
          <w:rFonts w:ascii="Arial" w:hAnsi="Arial" w:cs="Arial"/>
          <w:b/>
          <w:bCs/>
          <w:sz w:val="24"/>
          <w:szCs w:val="24"/>
          <w:lang w:val="en-US"/>
        </w:rPr>
        <w:tab/>
      </w:r>
      <w:r>
        <w:rPr>
          <w:rFonts w:ascii="Arial" w:hAnsi="Arial" w:cs="Arial"/>
          <w:b/>
          <w:bCs/>
          <w:sz w:val="24"/>
          <w:szCs w:val="24"/>
          <w:lang w:val="en-US"/>
        </w:rPr>
        <w:t>14 June 2023</w:t>
      </w:r>
    </w:p>
    <w:p w14:paraId="61AF9FE1" w14:textId="6F5E62FE" w:rsidR="00E11FA7" w:rsidRDefault="00E11FA7" w:rsidP="001A531F">
      <w:pPr>
        <w:spacing w:line="276" w:lineRule="auto"/>
        <w:jc w:val="both"/>
        <w:rPr>
          <w:rFonts w:ascii="Arial" w:hAnsi="Arial" w:cs="Arial"/>
          <w:b/>
          <w:bCs/>
          <w:sz w:val="24"/>
          <w:szCs w:val="24"/>
          <w:lang w:val="en-US"/>
        </w:rPr>
      </w:pPr>
      <w:r>
        <w:rPr>
          <w:rFonts w:ascii="Arial" w:hAnsi="Arial" w:cs="Arial"/>
          <w:b/>
          <w:bCs/>
          <w:sz w:val="24"/>
          <w:szCs w:val="24"/>
          <w:lang w:val="en-US"/>
        </w:rPr>
        <w:t xml:space="preserve">Judgment delivered on </w:t>
      </w:r>
      <w:r w:rsidR="00A5003B">
        <w:rPr>
          <w:rFonts w:ascii="Arial" w:hAnsi="Arial" w:cs="Arial"/>
          <w:b/>
          <w:bCs/>
          <w:sz w:val="24"/>
          <w:szCs w:val="24"/>
          <w:lang w:val="en-US"/>
        </w:rPr>
        <w:tab/>
      </w:r>
      <w:r>
        <w:rPr>
          <w:rFonts w:ascii="Arial" w:hAnsi="Arial" w:cs="Arial"/>
          <w:b/>
          <w:bCs/>
          <w:sz w:val="24"/>
          <w:szCs w:val="24"/>
          <w:lang w:val="en-US"/>
        </w:rPr>
        <w:t>:</w:t>
      </w:r>
      <w:r>
        <w:rPr>
          <w:rFonts w:ascii="Arial" w:hAnsi="Arial" w:cs="Arial"/>
          <w:b/>
          <w:bCs/>
          <w:sz w:val="24"/>
          <w:szCs w:val="24"/>
          <w:lang w:val="en-US"/>
        </w:rPr>
        <w:tab/>
      </w:r>
      <w:r w:rsidR="00A5003B">
        <w:rPr>
          <w:rFonts w:ascii="Arial" w:hAnsi="Arial" w:cs="Arial"/>
          <w:b/>
          <w:bCs/>
          <w:sz w:val="24"/>
          <w:szCs w:val="24"/>
          <w:lang w:val="en-US"/>
        </w:rPr>
        <w:t>1 August 2023</w:t>
      </w:r>
    </w:p>
    <w:p w14:paraId="03F3FC24" w14:textId="77777777" w:rsidR="001A531F" w:rsidRDefault="001A531F" w:rsidP="001A531F">
      <w:pPr>
        <w:spacing w:line="276" w:lineRule="auto"/>
        <w:jc w:val="both"/>
        <w:rPr>
          <w:rFonts w:ascii="Arial" w:hAnsi="Arial" w:cs="Arial"/>
          <w:b/>
          <w:bCs/>
          <w:sz w:val="24"/>
          <w:szCs w:val="24"/>
          <w:lang w:val="en-US"/>
        </w:rPr>
      </w:pPr>
    </w:p>
    <w:p w14:paraId="3663A4FD" w14:textId="072083A6" w:rsidR="00A43E51" w:rsidRDefault="00A43E51" w:rsidP="00E11FA7">
      <w:pPr>
        <w:spacing w:line="360" w:lineRule="auto"/>
        <w:jc w:val="both"/>
        <w:rPr>
          <w:rFonts w:ascii="Arial" w:hAnsi="Arial" w:cs="Arial"/>
          <w:b/>
          <w:bCs/>
          <w:sz w:val="24"/>
          <w:szCs w:val="24"/>
          <w:lang w:val="en-US"/>
        </w:rPr>
      </w:pPr>
      <w:r>
        <w:rPr>
          <w:rFonts w:ascii="Arial" w:hAnsi="Arial" w:cs="Arial"/>
          <w:b/>
          <w:bCs/>
          <w:sz w:val="24"/>
          <w:szCs w:val="24"/>
          <w:lang w:val="en-US"/>
        </w:rPr>
        <w:t>APPEARANCES</w:t>
      </w:r>
    </w:p>
    <w:p w14:paraId="64C6AAF6" w14:textId="2CDBABCB" w:rsidR="00A43E51" w:rsidRDefault="00A43E51" w:rsidP="00E11FA7">
      <w:pPr>
        <w:spacing w:line="360" w:lineRule="auto"/>
        <w:jc w:val="both"/>
        <w:rPr>
          <w:rFonts w:ascii="Arial" w:hAnsi="Arial" w:cs="Arial"/>
          <w:b/>
          <w:bCs/>
          <w:sz w:val="24"/>
          <w:szCs w:val="24"/>
          <w:lang w:val="en-US"/>
        </w:rPr>
      </w:pPr>
      <w:r>
        <w:rPr>
          <w:rFonts w:ascii="Arial" w:hAnsi="Arial" w:cs="Arial"/>
          <w:b/>
          <w:bCs/>
          <w:sz w:val="24"/>
          <w:szCs w:val="24"/>
          <w:lang w:val="en-US"/>
        </w:rPr>
        <w:t>For the APPLICANTS:</w:t>
      </w:r>
      <w:r>
        <w:rPr>
          <w:rFonts w:ascii="Arial" w:hAnsi="Arial" w:cs="Arial"/>
          <w:b/>
          <w:bCs/>
          <w:sz w:val="24"/>
          <w:szCs w:val="24"/>
          <w:lang w:val="en-US"/>
        </w:rPr>
        <w:tab/>
      </w:r>
      <w:r w:rsidR="00BF127C">
        <w:rPr>
          <w:rFonts w:ascii="Arial" w:hAnsi="Arial" w:cs="Arial"/>
          <w:b/>
          <w:bCs/>
          <w:sz w:val="24"/>
          <w:szCs w:val="24"/>
          <w:lang w:val="en-US"/>
        </w:rPr>
        <w:t>MR Du</w:t>
      </w:r>
      <w:r w:rsidR="008C5BA0">
        <w:rPr>
          <w:rFonts w:ascii="Arial" w:hAnsi="Arial" w:cs="Arial"/>
          <w:b/>
          <w:bCs/>
          <w:sz w:val="24"/>
          <w:szCs w:val="24"/>
          <w:lang w:val="en-US"/>
        </w:rPr>
        <w:t xml:space="preserve"> </w:t>
      </w:r>
      <w:r w:rsidR="00BF127C">
        <w:rPr>
          <w:rFonts w:ascii="Arial" w:hAnsi="Arial" w:cs="Arial"/>
          <w:b/>
          <w:bCs/>
          <w:sz w:val="24"/>
          <w:szCs w:val="24"/>
          <w:lang w:val="en-US"/>
        </w:rPr>
        <w:t>PLESSIS</w:t>
      </w:r>
    </w:p>
    <w:p w14:paraId="78775617" w14:textId="3FF57011" w:rsidR="00BF127C" w:rsidRDefault="00BF127C" w:rsidP="00E11FA7">
      <w:pPr>
        <w:spacing w:line="360" w:lineRule="auto"/>
        <w:jc w:val="both"/>
        <w:rPr>
          <w:rFonts w:ascii="Arial" w:hAnsi="Arial" w:cs="Arial"/>
          <w:b/>
          <w:bCs/>
          <w:sz w:val="24"/>
          <w:szCs w:val="24"/>
          <w:lang w:val="en-US"/>
        </w:rPr>
      </w:pPr>
      <w:r>
        <w:rPr>
          <w:rFonts w:ascii="Arial" w:hAnsi="Arial" w:cs="Arial"/>
          <w:b/>
          <w:bCs/>
          <w:sz w:val="24"/>
          <w:szCs w:val="24"/>
          <w:lang w:val="en-US"/>
        </w:rPr>
        <w:tab/>
        <w:t>Instructed by:</w:t>
      </w:r>
      <w:r w:rsidR="00094654">
        <w:rPr>
          <w:rFonts w:ascii="Arial" w:hAnsi="Arial" w:cs="Arial"/>
          <w:b/>
          <w:bCs/>
          <w:sz w:val="24"/>
          <w:szCs w:val="24"/>
          <w:lang w:val="en-US"/>
        </w:rPr>
        <w:tab/>
        <w:t xml:space="preserve">NJ </w:t>
      </w:r>
      <w:r w:rsidR="00C549D6">
        <w:rPr>
          <w:rFonts w:ascii="Arial" w:hAnsi="Arial" w:cs="Arial"/>
          <w:b/>
          <w:bCs/>
          <w:sz w:val="24"/>
          <w:szCs w:val="24"/>
          <w:lang w:val="en-US"/>
        </w:rPr>
        <w:t>DU PLESSIS &amp; ASSOCIATES INCO</w:t>
      </w:r>
      <w:r w:rsidR="008C5BA0">
        <w:rPr>
          <w:rFonts w:ascii="Arial" w:hAnsi="Arial" w:cs="Arial"/>
          <w:b/>
          <w:bCs/>
          <w:sz w:val="24"/>
          <w:szCs w:val="24"/>
          <w:lang w:val="en-US"/>
        </w:rPr>
        <w:t>RPORATED</w:t>
      </w:r>
    </w:p>
    <w:p w14:paraId="5DC0E378" w14:textId="01C21F76" w:rsidR="008C5BA0" w:rsidRDefault="008C5BA0" w:rsidP="00E11FA7">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18 AJAX CRESCENT</w:t>
      </w:r>
    </w:p>
    <w:p w14:paraId="29FA61C3" w14:textId="3C7D6122" w:rsidR="00480DF8" w:rsidRDefault="00480DF8" w:rsidP="00E11FA7">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CAMBRIDGE</w:t>
      </w:r>
    </w:p>
    <w:p w14:paraId="0523A40D" w14:textId="7B41B114" w:rsidR="00480DF8" w:rsidRDefault="00480DF8" w:rsidP="00E11FA7">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EAST LONDON</w:t>
      </w:r>
    </w:p>
    <w:p w14:paraId="21FB8C85" w14:textId="0FB21275" w:rsidR="00480DF8" w:rsidRDefault="00480DF8" w:rsidP="00E11FA7">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TEL: 043 740 0424</w:t>
      </w:r>
    </w:p>
    <w:p w14:paraId="295D879E" w14:textId="7001EEE1" w:rsidR="00480DF8" w:rsidRDefault="00480DF8" w:rsidP="00E11FA7">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ED45CF">
        <w:rPr>
          <w:rFonts w:ascii="Arial" w:hAnsi="Arial" w:cs="Arial"/>
          <w:b/>
          <w:bCs/>
          <w:sz w:val="24"/>
          <w:szCs w:val="24"/>
          <w:lang w:val="en-US"/>
        </w:rPr>
        <w:t>FAX: 086 558 0479</w:t>
      </w:r>
    </w:p>
    <w:p w14:paraId="57CD080E" w14:textId="00E80CCB" w:rsidR="00ED45CF" w:rsidRDefault="00ED45CF" w:rsidP="00E11FA7">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EMAIL: </w:t>
      </w:r>
      <w:hyperlink r:id="rId9" w:history="1">
        <w:r w:rsidR="002E35C6" w:rsidRPr="00140DC6">
          <w:rPr>
            <w:rStyle w:val="Hyperlink"/>
            <w:rFonts w:ascii="Arial" w:hAnsi="Arial" w:cs="Arial"/>
            <w:b/>
            <w:bCs/>
            <w:sz w:val="24"/>
            <w:szCs w:val="24"/>
            <w:lang w:val="en-US"/>
          </w:rPr>
          <w:t>nico@tdplaw.co.za</w:t>
        </w:r>
      </w:hyperlink>
    </w:p>
    <w:p w14:paraId="090810C5" w14:textId="19557849" w:rsidR="002E35C6" w:rsidRDefault="002E35C6" w:rsidP="00E11FA7">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REF: N. Du Plessis/UP0012</w:t>
      </w:r>
    </w:p>
    <w:p w14:paraId="2F0C3CC7" w14:textId="098DA249" w:rsidR="00C549D6" w:rsidRDefault="00C549D6" w:rsidP="00E11FA7">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p>
    <w:p w14:paraId="097A5DD5" w14:textId="2673F3CD" w:rsidR="00BF127C" w:rsidRDefault="00BF127C" w:rsidP="00E11FA7">
      <w:pPr>
        <w:spacing w:line="360" w:lineRule="auto"/>
        <w:jc w:val="both"/>
        <w:rPr>
          <w:rFonts w:ascii="Arial" w:hAnsi="Arial" w:cs="Arial"/>
          <w:b/>
          <w:bCs/>
          <w:sz w:val="24"/>
          <w:szCs w:val="24"/>
          <w:lang w:val="en-US"/>
        </w:rPr>
      </w:pPr>
      <w:r>
        <w:rPr>
          <w:rFonts w:ascii="Arial" w:hAnsi="Arial" w:cs="Arial"/>
          <w:b/>
          <w:bCs/>
          <w:sz w:val="24"/>
          <w:szCs w:val="24"/>
          <w:lang w:val="en-US"/>
        </w:rPr>
        <w:t>For the RESPONDENTS</w:t>
      </w:r>
      <w:r>
        <w:rPr>
          <w:rFonts w:ascii="Arial" w:hAnsi="Arial" w:cs="Arial"/>
          <w:b/>
          <w:bCs/>
          <w:sz w:val="24"/>
          <w:szCs w:val="24"/>
          <w:lang w:val="en-US"/>
        </w:rPr>
        <w:tab/>
      </w:r>
      <w:r>
        <w:rPr>
          <w:rFonts w:ascii="Arial" w:hAnsi="Arial" w:cs="Arial"/>
          <w:b/>
          <w:bCs/>
          <w:sz w:val="24"/>
          <w:szCs w:val="24"/>
          <w:lang w:val="en-US"/>
        </w:rPr>
        <w:tab/>
        <w:t>:</w:t>
      </w:r>
      <w:r>
        <w:rPr>
          <w:rFonts w:ascii="Arial" w:hAnsi="Arial" w:cs="Arial"/>
          <w:b/>
          <w:bCs/>
          <w:sz w:val="24"/>
          <w:szCs w:val="24"/>
          <w:lang w:val="en-US"/>
        </w:rPr>
        <w:tab/>
        <w:t>ADV MAFU</w:t>
      </w:r>
    </w:p>
    <w:p w14:paraId="04E51EF8" w14:textId="2715194F" w:rsidR="00BF127C" w:rsidRDefault="00BF127C" w:rsidP="00E11FA7">
      <w:pPr>
        <w:spacing w:line="360" w:lineRule="auto"/>
        <w:jc w:val="both"/>
        <w:rPr>
          <w:rFonts w:ascii="Arial" w:hAnsi="Arial" w:cs="Arial"/>
          <w:b/>
          <w:bCs/>
          <w:sz w:val="24"/>
          <w:szCs w:val="24"/>
          <w:lang w:val="en-US"/>
        </w:rPr>
      </w:pPr>
      <w:r>
        <w:rPr>
          <w:rFonts w:ascii="Arial" w:hAnsi="Arial" w:cs="Arial"/>
          <w:b/>
          <w:bCs/>
          <w:sz w:val="24"/>
          <w:szCs w:val="24"/>
          <w:lang w:val="en-US"/>
        </w:rPr>
        <w:tab/>
        <w:t>Instructed by</w:t>
      </w:r>
      <w:r>
        <w:rPr>
          <w:rFonts w:ascii="Arial" w:hAnsi="Arial" w:cs="Arial"/>
          <w:b/>
          <w:bCs/>
          <w:sz w:val="24"/>
          <w:szCs w:val="24"/>
          <w:lang w:val="en-US"/>
        </w:rPr>
        <w:tab/>
      </w:r>
      <w:r>
        <w:rPr>
          <w:rFonts w:ascii="Arial" w:hAnsi="Arial" w:cs="Arial"/>
          <w:b/>
          <w:bCs/>
          <w:sz w:val="24"/>
          <w:szCs w:val="24"/>
          <w:lang w:val="en-US"/>
        </w:rPr>
        <w:tab/>
        <w:t>:</w:t>
      </w:r>
      <w:r w:rsidR="00DC616B">
        <w:rPr>
          <w:rFonts w:ascii="Arial" w:hAnsi="Arial" w:cs="Arial"/>
          <w:b/>
          <w:bCs/>
          <w:sz w:val="24"/>
          <w:szCs w:val="24"/>
          <w:lang w:val="en-US"/>
        </w:rPr>
        <w:tab/>
        <w:t>DYUSHU &amp; MAJEBE INC.</w:t>
      </w:r>
    </w:p>
    <w:p w14:paraId="7B6782FF" w14:textId="3144E1E9" w:rsidR="00C934A9" w:rsidRDefault="00C934A9" w:rsidP="00E11FA7">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20 SMARTT ROAD</w:t>
      </w:r>
    </w:p>
    <w:p w14:paraId="77A9E769" w14:textId="686B7179" w:rsidR="00C934A9" w:rsidRDefault="00C934A9" w:rsidP="00E11FA7">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NAHOON, EAST LONDON</w:t>
      </w:r>
    </w:p>
    <w:p w14:paraId="31179680" w14:textId="3EF518D5" w:rsidR="00C934A9" w:rsidRDefault="00C934A9" w:rsidP="00E11FA7">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TEL: </w:t>
      </w:r>
      <w:r w:rsidR="00B53CF4">
        <w:rPr>
          <w:rFonts w:ascii="Arial" w:hAnsi="Arial" w:cs="Arial"/>
          <w:b/>
          <w:bCs/>
          <w:sz w:val="24"/>
          <w:szCs w:val="24"/>
          <w:lang w:val="en-US"/>
        </w:rPr>
        <w:t>043 726 4616 / 043 726 6599</w:t>
      </w:r>
    </w:p>
    <w:p w14:paraId="65F2DF37" w14:textId="1941E3F6" w:rsidR="00B53CF4" w:rsidRDefault="00B53CF4" w:rsidP="00E11FA7">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721257">
        <w:rPr>
          <w:rFonts w:ascii="Arial" w:hAnsi="Arial" w:cs="Arial"/>
          <w:b/>
          <w:bCs/>
          <w:sz w:val="24"/>
          <w:szCs w:val="24"/>
          <w:lang w:val="en-US"/>
        </w:rPr>
        <w:t xml:space="preserve">EMAIL: </w:t>
      </w:r>
      <w:hyperlink r:id="rId10" w:history="1">
        <w:r w:rsidR="00721257" w:rsidRPr="00140DC6">
          <w:rPr>
            <w:rStyle w:val="Hyperlink"/>
            <w:rFonts w:ascii="Arial" w:hAnsi="Arial" w:cs="Arial"/>
            <w:b/>
            <w:bCs/>
            <w:sz w:val="24"/>
            <w:szCs w:val="24"/>
            <w:lang w:val="en-US"/>
          </w:rPr>
          <w:t>Admin@dmlaw.co.za</w:t>
        </w:r>
      </w:hyperlink>
    </w:p>
    <w:p w14:paraId="56D1C8BB" w14:textId="438DAE35" w:rsidR="00D64A3F" w:rsidRPr="003D5256" w:rsidRDefault="00721257" w:rsidP="003D5256">
      <w:pPr>
        <w:spacing w:line="360" w:lineRule="auto"/>
        <w:jc w:val="both"/>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REF: </w:t>
      </w:r>
      <w:r w:rsidR="00E11FA7">
        <w:rPr>
          <w:rFonts w:ascii="Arial" w:hAnsi="Arial" w:cs="Arial"/>
          <w:b/>
          <w:bCs/>
          <w:sz w:val="24"/>
          <w:szCs w:val="24"/>
          <w:lang w:val="en-US"/>
        </w:rPr>
        <w:t>MKD/LIT 604</w:t>
      </w:r>
    </w:p>
    <w:sectPr w:rsidR="00D64A3F" w:rsidRPr="003D525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EB816" w14:textId="77777777" w:rsidR="00D74102" w:rsidRDefault="00D74102" w:rsidP="00416A6A">
      <w:pPr>
        <w:spacing w:after="0" w:line="240" w:lineRule="auto"/>
      </w:pPr>
      <w:r>
        <w:separator/>
      </w:r>
    </w:p>
  </w:endnote>
  <w:endnote w:type="continuationSeparator" w:id="0">
    <w:p w14:paraId="5E9B5E9B" w14:textId="77777777" w:rsidR="00D74102" w:rsidRDefault="00D74102" w:rsidP="0041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11853"/>
      <w:docPartObj>
        <w:docPartGallery w:val="Page Numbers (Bottom of Page)"/>
        <w:docPartUnique/>
      </w:docPartObj>
    </w:sdtPr>
    <w:sdtEndPr>
      <w:rPr>
        <w:noProof/>
      </w:rPr>
    </w:sdtEndPr>
    <w:sdtContent>
      <w:p w14:paraId="6DC9C2D6" w14:textId="0BBA6E4A" w:rsidR="00C331CA" w:rsidRDefault="00C331CA">
        <w:pPr>
          <w:pStyle w:val="Footer"/>
          <w:jc w:val="right"/>
        </w:pPr>
        <w:r>
          <w:fldChar w:fldCharType="begin"/>
        </w:r>
        <w:r>
          <w:instrText xml:space="preserve"> PAGE   \* MERGEFORMAT </w:instrText>
        </w:r>
        <w:r>
          <w:fldChar w:fldCharType="separate"/>
        </w:r>
        <w:r w:rsidR="000D3515">
          <w:rPr>
            <w:noProof/>
          </w:rPr>
          <w:t>3</w:t>
        </w:r>
        <w:r>
          <w:rPr>
            <w:noProof/>
          </w:rPr>
          <w:fldChar w:fldCharType="end"/>
        </w:r>
      </w:p>
    </w:sdtContent>
  </w:sdt>
  <w:p w14:paraId="175FA3FD" w14:textId="77777777" w:rsidR="00C331CA" w:rsidRDefault="00C33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7ABA7" w14:textId="77777777" w:rsidR="00D74102" w:rsidRDefault="00D74102" w:rsidP="00416A6A">
      <w:pPr>
        <w:spacing w:after="0" w:line="240" w:lineRule="auto"/>
      </w:pPr>
      <w:r>
        <w:separator/>
      </w:r>
    </w:p>
  </w:footnote>
  <w:footnote w:type="continuationSeparator" w:id="0">
    <w:p w14:paraId="25F264FB" w14:textId="77777777" w:rsidR="00D74102" w:rsidRDefault="00D74102" w:rsidP="00416A6A">
      <w:pPr>
        <w:spacing w:after="0" w:line="240" w:lineRule="auto"/>
      </w:pPr>
      <w:r>
        <w:continuationSeparator/>
      </w:r>
    </w:p>
  </w:footnote>
  <w:footnote w:id="1">
    <w:p w14:paraId="7404104D" w14:textId="39EA548E" w:rsidR="00416A6A" w:rsidRPr="009950D0" w:rsidRDefault="00416A6A">
      <w:pPr>
        <w:pStyle w:val="FootnoteText"/>
        <w:rPr>
          <w:rFonts w:ascii="Arial" w:hAnsi="Arial" w:cs="Arial"/>
          <w:lang w:val="en-US"/>
        </w:rPr>
      </w:pPr>
      <w:r w:rsidRPr="009950D0">
        <w:rPr>
          <w:rStyle w:val="FootnoteReference"/>
          <w:rFonts w:ascii="Arial" w:hAnsi="Arial" w:cs="Arial"/>
        </w:rPr>
        <w:footnoteRef/>
      </w:r>
      <w:r w:rsidRPr="009950D0">
        <w:rPr>
          <w:rFonts w:ascii="Arial" w:hAnsi="Arial" w:cs="Arial"/>
        </w:rPr>
        <w:t xml:space="preserve"> </w:t>
      </w:r>
      <w:r w:rsidRPr="009950D0">
        <w:rPr>
          <w:rFonts w:ascii="Arial" w:hAnsi="Arial" w:cs="Arial"/>
          <w:lang w:val="en-US"/>
        </w:rPr>
        <w:t>(CCT57/03)</w:t>
      </w:r>
      <w:r w:rsidR="009950D0" w:rsidRPr="009950D0">
        <w:rPr>
          <w:rFonts w:ascii="Arial" w:hAnsi="Arial" w:cs="Arial"/>
          <w:lang w:val="en-US"/>
        </w:rPr>
        <w:t xml:space="preserve"> [2004] ZACC 9; 2005 (1) SA 530 (CC); 2005 (2) BCLR 150 (CC) at para 124.</w:t>
      </w:r>
    </w:p>
  </w:footnote>
  <w:footnote w:id="2">
    <w:p w14:paraId="761970E4" w14:textId="55223DBA" w:rsidR="009032E4" w:rsidRPr="00D4568B" w:rsidRDefault="009032E4" w:rsidP="00D4568B">
      <w:pPr>
        <w:pStyle w:val="FootnoteText"/>
        <w:ind w:left="142" w:hanging="142"/>
        <w:jc w:val="both"/>
        <w:rPr>
          <w:rFonts w:ascii="Arial" w:hAnsi="Arial" w:cs="Arial"/>
          <w:lang w:val="en-US"/>
        </w:rPr>
      </w:pPr>
      <w:r w:rsidRPr="00D4568B">
        <w:rPr>
          <w:rStyle w:val="FootnoteReference"/>
          <w:rFonts w:ascii="Arial" w:hAnsi="Arial" w:cs="Arial"/>
        </w:rPr>
        <w:footnoteRef/>
      </w:r>
      <w:r w:rsidRPr="00D4568B">
        <w:rPr>
          <w:rFonts w:ascii="Arial" w:hAnsi="Arial" w:cs="Arial"/>
        </w:rPr>
        <w:t xml:space="preserve"> </w:t>
      </w:r>
      <w:r w:rsidRPr="00D4568B">
        <w:rPr>
          <w:rFonts w:ascii="Arial" w:hAnsi="Arial" w:cs="Arial"/>
          <w:lang w:val="en-US"/>
        </w:rPr>
        <w:t>[2011</w:t>
      </w:r>
      <w:r w:rsidR="00827D8D" w:rsidRPr="00D4568B">
        <w:rPr>
          <w:rFonts w:ascii="Arial" w:hAnsi="Arial" w:cs="Arial"/>
          <w:lang w:val="en-US"/>
        </w:rPr>
        <w:t>]</w:t>
      </w:r>
      <w:r w:rsidR="00D02CD1" w:rsidRPr="00D4568B">
        <w:rPr>
          <w:rFonts w:ascii="Arial" w:hAnsi="Arial" w:cs="Arial"/>
          <w:lang w:val="en-US"/>
        </w:rPr>
        <w:t xml:space="preserve"> 3 BLLR </w:t>
      </w:r>
      <w:r w:rsidR="00EF01A0" w:rsidRPr="00D4568B">
        <w:rPr>
          <w:rFonts w:ascii="Arial" w:hAnsi="Arial" w:cs="Arial"/>
          <w:lang w:val="en-US"/>
        </w:rPr>
        <w:t>21</w:t>
      </w:r>
      <w:r w:rsidR="00AC584A" w:rsidRPr="00D4568B">
        <w:rPr>
          <w:rFonts w:ascii="Arial" w:hAnsi="Arial" w:cs="Arial"/>
          <w:lang w:val="en-US"/>
        </w:rPr>
        <w:t>5 (SCA); 2011 32 ILJ</w:t>
      </w:r>
      <w:r w:rsidR="00C07611" w:rsidRPr="00D4568B">
        <w:rPr>
          <w:rFonts w:ascii="Arial" w:hAnsi="Arial" w:cs="Arial"/>
          <w:lang w:val="en-US"/>
        </w:rPr>
        <w:t xml:space="preserve"> 581 (SCA); 2011 (3) ALLSA 140 SCA; [2010] ZASCA 144; 345/09 at para 22</w:t>
      </w:r>
      <w:r w:rsidR="00D4568B" w:rsidRPr="00D4568B">
        <w:rPr>
          <w:rFonts w:ascii="Arial" w:hAnsi="Arial" w:cs="Arial"/>
          <w:lang w:val="en-US"/>
        </w:rPr>
        <w:t>.</w:t>
      </w:r>
    </w:p>
  </w:footnote>
  <w:footnote w:id="3">
    <w:p w14:paraId="4ADFCB21" w14:textId="2E259C19" w:rsidR="00237235" w:rsidRPr="00DB740F" w:rsidRDefault="00237235">
      <w:pPr>
        <w:pStyle w:val="FootnoteText"/>
        <w:rPr>
          <w:rFonts w:ascii="Arial" w:hAnsi="Arial" w:cs="Arial"/>
          <w:lang w:val="en-US"/>
        </w:rPr>
      </w:pPr>
      <w:r w:rsidRPr="00DB740F">
        <w:rPr>
          <w:rStyle w:val="FootnoteReference"/>
          <w:rFonts w:ascii="Arial" w:hAnsi="Arial" w:cs="Arial"/>
        </w:rPr>
        <w:footnoteRef/>
      </w:r>
      <w:r w:rsidRPr="00DB740F">
        <w:rPr>
          <w:rFonts w:ascii="Arial" w:hAnsi="Arial" w:cs="Arial"/>
        </w:rPr>
        <w:t xml:space="preserve"> </w:t>
      </w:r>
      <w:r w:rsidRPr="00DB740F">
        <w:rPr>
          <w:rFonts w:ascii="Arial" w:hAnsi="Arial" w:cs="Arial"/>
          <w:lang w:val="en-US"/>
        </w:rPr>
        <w:t>See Mkotwana at para 38</w:t>
      </w:r>
      <w:r w:rsidR="00DB740F" w:rsidRPr="00DB740F">
        <w:rPr>
          <w:rFonts w:ascii="Arial" w:hAnsi="Arial" w:cs="Arial"/>
          <w:lang w:val="en-US"/>
        </w:rPr>
        <w:t>.</w:t>
      </w:r>
    </w:p>
  </w:footnote>
  <w:footnote w:id="4">
    <w:p w14:paraId="27313EFE" w14:textId="05DF15FB" w:rsidR="00C8295F" w:rsidRPr="00C8295F" w:rsidRDefault="00C8295F">
      <w:pPr>
        <w:pStyle w:val="FootnoteText"/>
        <w:rPr>
          <w:lang w:val="en-US"/>
        </w:rPr>
      </w:pPr>
      <w:r>
        <w:rPr>
          <w:rStyle w:val="FootnoteReference"/>
        </w:rPr>
        <w:footnoteRef/>
      </w:r>
      <w:r>
        <w:t xml:space="preserve"> Rule 6 (5)(b)</w:t>
      </w:r>
      <w:r w:rsidR="00A87B33">
        <w:t xml:space="preserve">(iii) and (d)(ii) of the Uniform Rules of Court </w:t>
      </w:r>
    </w:p>
  </w:footnote>
  <w:footnote w:id="5">
    <w:p w14:paraId="7A975DBA" w14:textId="1E5E3370" w:rsidR="005958F4" w:rsidRPr="00855F60" w:rsidRDefault="005958F4" w:rsidP="00855F60">
      <w:pPr>
        <w:pStyle w:val="FootnoteText"/>
        <w:jc w:val="both"/>
        <w:rPr>
          <w:rFonts w:ascii="Arial" w:hAnsi="Arial" w:cs="Arial"/>
          <w:lang w:val="en-US"/>
        </w:rPr>
      </w:pPr>
      <w:r w:rsidRPr="00855F60">
        <w:rPr>
          <w:rStyle w:val="FootnoteReference"/>
          <w:rFonts w:ascii="Arial" w:hAnsi="Arial" w:cs="Arial"/>
        </w:rPr>
        <w:footnoteRef/>
      </w:r>
      <w:r w:rsidRPr="00855F60">
        <w:rPr>
          <w:rFonts w:ascii="Arial" w:hAnsi="Arial" w:cs="Arial"/>
        </w:rPr>
        <w:t xml:space="preserve"> </w:t>
      </w:r>
      <w:r w:rsidR="0099322B" w:rsidRPr="00855F60">
        <w:rPr>
          <w:rFonts w:ascii="Arial" w:hAnsi="Arial" w:cs="Arial"/>
          <w:lang w:val="en-US"/>
        </w:rPr>
        <w:t>Kungwini Local Municipality v Silver Lakes Home</w:t>
      </w:r>
      <w:r w:rsidR="00855F60">
        <w:rPr>
          <w:rFonts w:ascii="Arial" w:hAnsi="Arial" w:cs="Arial"/>
          <w:lang w:val="en-US"/>
        </w:rPr>
        <w:t xml:space="preserve"> </w:t>
      </w:r>
      <w:r w:rsidR="0099322B" w:rsidRPr="00855F60">
        <w:rPr>
          <w:rFonts w:ascii="Arial" w:hAnsi="Arial" w:cs="Arial"/>
          <w:lang w:val="en-US"/>
        </w:rPr>
        <w:t xml:space="preserve">Owners Association [ 2008] ZASCA </w:t>
      </w:r>
      <w:r w:rsidR="00855F60" w:rsidRPr="00855F60">
        <w:rPr>
          <w:rFonts w:ascii="Arial" w:hAnsi="Arial" w:cs="Arial"/>
          <w:lang w:val="en-US"/>
        </w:rPr>
        <w:t>83;</w:t>
      </w:r>
      <w:r w:rsidR="0099322B" w:rsidRPr="00855F60">
        <w:rPr>
          <w:rFonts w:ascii="Arial" w:hAnsi="Arial" w:cs="Arial"/>
          <w:lang w:val="en-US"/>
        </w:rPr>
        <w:t xml:space="preserve"> [2008] 4 All SA 314 (SCA); 2008 (6) SA 187 </w:t>
      </w:r>
      <w:r w:rsidR="00855F60" w:rsidRPr="00855F60">
        <w:rPr>
          <w:rFonts w:ascii="Arial" w:hAnsi="Arial" w:cs="Arial"/>
          <w:lang w:val="en-US"/>
        </w:rPr>
        <w:t>(SCA</w:t>
      </w:r>
      <w:r w:rsidR="0099322B" w:rsidRPr="00855F60">
        <w:rPr>
          <w:rFonts w:ascii="Arial" w:hAnsi="Arial" w:cs="Arial"/>
          <w:lang w:val="en-US"/>
        </w:rPr>
        <w:t>) para 18</w:t>
      </w:r>
      <w:r w:rsidR="00855F60" w:rsidRPr="00855F60">
        <w:rPr>
          <w:rFonts w:ascii="Arial" w:hAnsi="Arial" w:cs="Arial"/>
          <w:lang w:val="en-US"/>
        </w:rPr>
        <w:t>.</w:t>
      </w:r>
    </w:p>
  </w:footnote>
  <w:footnote w:id="6">
    <w:p w14:paraId="7ED4C552" w14:textId="3FD6C5FB" w:rsidR="0099322B" w:rsidRPr="007E3723" w:rsidRDefault="0099322B" w:rsidP="007E3723">
      <w:pPr>
        <w:pStyle w:val="FootnoteText"/>
        <w:jc w:val="both"/>
        <w:rPr>
          <w:rFonts w:ascii="Arial" w:hAnsi="Arial" w:cs="Arial"/>
          <w:lang w:val="en-US"/>
        </w:rPr>
      </w:pPr>
      <w:r w:rsidRPr="007E3723">
        <w:rPr>
          <w:rStyle w:val="FootnoteReference"/>
          <w:rFonts w:ascii="Arial" w:hAnsi="Arial" w:cs="Arial"/>
        </w:rPr>
        <w:footnoteRef/>
      </w:r>
      <w:r w:rsidRPr="007E3723">
        <w:rPr>
          <w:rFonts w:ascii="Arial" w:hAnsi="Arial" w:cs="Arial"/>
        </w:rPr>
        <w:t xml:space="preserve"> </w:t>
      </w:r>
      <w:r w:rsidRPr="007E3723">
        <w:rPr>
          <w:rFonts w:ascii="Arial" w:hAnsi="Arial" w:cs="Arial"/>
          <w:lang w:val="en-US"/>
        </w:rPr>
        <w:t xml:space="preserve">City of Johannesburg Metropolitan Municipality v Zibi and Another </w:t>
      </w:r>
      <w:r w:rsidR="00855F60" w:rsidRPr="007E3723">
        <w:rPr>
          <w:rFonts w:ascii="Arial" w:hAnsi="Arial" w:cs="Arial"/>
          <w:lang w:val="en-US"/>
        </w:rPr>
        <w:t>(234</w:t>
      </w:r>
      <w:r w:rsidRPr="007E3723">
        <w:rPr>
          <w:rFonts w:ascii="Arial" w:hAnsi="Arial" w:cs="Arial"/>
          <w:lang w:val="en-US"/>
        </w:rPr>
        <w:t xml:space="preserve">/2020) [2021] ZASCA 97 </w:t>
      </w:r>
      <w:r w:rsidR="007E3723" w:rsidRPr="007E3723">
        <w:rPr>
          <w:rFonts w:ascii="Arial" w:hAnsi="Arial" w:cs="Arial"/>
          <w:lang w:val="en-US"/>
        </w:rPr>
        <w:t>(09</w:t>
      </w:r>
      <w:r w:rsidRPr="007E3723">
        <w:rPr>
          <w:rFonts w:ascii="Arial" w:hAnsi="Arial" w:cs="Arial"/>
          <w:lang w:val="en-US"/>
        </w:rPr>
        <w:t xml:space="preserve"> July 2021) para 19</w:t>
      </w:r>
      <w:r w:rsidR="007E3723" w:rsidRPr="007E3723">
        <w:rPr>
          <w:rFonts w:ascii="Arial" w:hAnsi="Arial" w:cs="Arial"/>
          <w:lang w:val="en-US"/>
        </w:rPr>
        <w:t>.</w:t>
      </w:r>
    </w:p>
  </w:footnote>
  <w:footnote w:id="7">
    <w:p w14:paraId="57307064" w14:textId="2E7E10C4" w:rsidR="00726B80" w:rsidRPr="007E3723" w:rsidRDefault="00726B80" w:rsidP="007E3723">
      <w:pPr>
        <w:pStyle w:val="FootnoteText"/>
        <w:jc w:val="both"/>
        <w:rPr>
          <w:rFonts w:ascii="Arial" w:hAnsi="Arial" w:cs="Arial"/>
          <w:lang w:val="en-US"/>
        </w:rPr>
      </w:pPr>
      <w:r w:rsidRPr="007E3723">
        <w:rPr>
          <w:rStyle w:val="FootnoteReference"/>
          <w:rFonts w:ascii="Arial" w:hAnsi="Arial" w:cs="Arial"/>
        </w:rPr>
        <w:footnoteRef/>
      </w:r>
      <w:r w:rsidRPr="007E3723">
        <w:rPr>
          <w:rFonts w:ascii="Arial" w:hAnsi="Arial" w:cs="Arial"/>
        </w:rPr>
        <w:t xml:space="preserve"> Plascon – Evans Paints Ltd v Van Riebeeck Paints Ltd 1984 (3) SA 623 (A)</w:t>
      </w:r>
      <w:r w:rsidR="007E3723" w:rsidRPr="007E3723">
        <w:rPr>
          <w:rFonts w:ascii="Arial" w:hAnsi="Arial" w:cs="Arial"/>
        </w:rPr>
        <w:t>.</w:t>
      </w:r>
    </w:p>
  </w:footnote>
  <w:footnote w:id="8">
    <w:p w14:paraId="1F168E17" w14:textId="5AD90B27" w:rsidR="009034D8" w:rsidRPr="009034D8" w:rsidRDefault="009034D8" w:rsidP="007E3723">
      <w:pPr>
        <w:pStyle w:val="FootnoteText"/>
        <w:jc w:val="both"/>
        <w:rPr>
          <w:lang w:val="en-US"/>
        </w:rPr>
      </w:pPr>
      <w:r w:rsidRPr="007E3723">
        <w:rPr>
          <w:rStyle w:val="FootnoteReference"/>
          <w:rFonts w:ascii="Arial" w:hAnsi="Arial" w:cs="Arial"/>
        </w:rPr>
        <w:footnoteRef/>
      </w:r>
      <w:r w:rsidRPr="007E3723">
        <w:rPr>
          <w:rFonts w:ascii="Arial" w:hAnsi="Arial" w:cs="Arial"/>
        </w:rPr>
        <w:t xml:space="preserve"> </w:t>
      </w:r>
      <w:r w:rsidRPr="007E3723">
        <w:rPr>
          <w:rFonts w:ascii="Arial" w:hAnsi="Arial" w:cs="Arial"/>
          <w:lang w:val="en-US"/>
        </w:rPr>
        <w:t>[2022] ZACC 34.</w:t>
      </w:r>
    </w:p>
  </w:footnote>
  <w:footnote w:id="9">
    <w:p w14:paraId="71A9CA05" w14:textId="0CA973E1" w:rsidR="00A939E7" w:rsidRPr="009A7316" w:rsidRDefault="00A939E7" w:rsidP="009A7316">
      <w:pPr>
        <w:pStyle w:val="FootnoteText"/>
        <w:ind w:left="142" w:hanging="142"/>
        <w:jc w:val="both"/>
        <w:rPr>
          <w:rFonts w:ascii="Arial" w:hAnsi="Arial" w:cs="Arial"/>
          <w:lang w:val="en-US"/>
        </w:rPr>
      </w:pPr>
      <w:r w:rsidRPr="009A7316">
        <w:rPr>
          <w:rStyle w:val="FootnoteReference"/>
          <w:rFonts w:ascii="Arial" w:hAnsi="Arial" w:cs="Arial"/>
        </w:rPr>
        <w:footnoteRef/>
      </w:r>
      <w:r w:rsidRPr="009A7316">
        <w:rPr>
          <w:rFonts w:ascii="Arial" w:hAnsi="Arial" w:cs="Arial"/>
        </w:rPr>
        <w:t xml:space="preserve"> </w:t>
      </w:r>
      <w:r w:rsidRPr="009A7316">
        <w:rPr>
          <w:rFonts w:ascii="Arial" w:hAnsi="Arial" w:cs="Arial"/>
          <w:lang w:val="en-US"/>
        </w:rPr>
        <w:t xml:space="preserve">National Treasury </w:t>
      </w:r>
      <w:r w:rsidR="00626146" w:rsidRPr="009A7316">
        <w:rPr>
          <w:rFonts w:ascii="Arial" w:hAnsi="Arial" w:cs="Arial"/>
          <w:lang w:val="en-US"/>
        </w:rPr>
        <w:t xml:space="preserve">v Opposition to </w:t>
      </w:r>
      <w:r w:rsidR="009D2C54" w:rsidRPr="009A7316">
        <w:rPr>
          <w:rFonts w:ascii="Arial" w:hAnsi="Arial" w:cs="Arial"/>
          <w:lang w:val="en-US"/>
        </w:rPr>
        <w:t>Urban Tolling</w:t>
      </w:r>
      <w:r w:rsidR="00626146" w:rsidRPr="009A7316">
        <w:rPr>
          <w:rFonts w:ascii="Arial" w:hAnsi="Arial" w:cs="Arial"/>
          <w:lang w:val="en-US"/>
        </w:rPr>
        <w:t xml:space="preserve"> Reliance </w:t>
      </w:r>
      <w:r w:rsidR="001E6DF3" w:rsidRPr="009A7316">
        <w:rPr>
          <w:rFonts w:ascii="Arial" w:hAnsi="Arial" w:cs="Arial"/>
          <w:lang w:val="en-US"/>
        </w:rPr>
        <w:t>[2012] ZACC</w:t>
      </w:r>
      <w:r w:rsidR="00E2765F" w:rsidRPr="009A7316">
        <w:rPr>
          <w:rFonts w:ascii="Arial" w:hAnsi="Arial" w:cs="Arial"/>
          <w:lang w:val="en-US"/>
        </w:rPr>
        <w:t xml:space="preserve"> 18; 2012 (6) SA 223 (CC); 2012 </w:t>
      </w:r>
      <w:r w:rsidR="00135F54" w:rsidRPr="009A7316">
        <w:rPr>
          <w:rFonts w:ascii="Arial" w:hAnsi="Arial" w:cs="Arial"/>
          <w:lang w:val="en-US"/>
        </w:rPr>
        <w:t xml:space="preserve">BCLR </w:t>
      </w:r>
      <w:r w:rsidR="00BC51AB" w:rsidRPr="009A7316">
        <w:rPr>
          <w:rFonts w:ascii="Arial" w:hAnsi="Arial" w:cs="Arial"/>
          <w:lang w:val="en-US"/>
        </w:rPr>
        <w:t>1148 CC</w:t>
      </w:r>
      <w:r w:rsidR="00135F54" w:rsidRPr="009A7316">
        <w:rPr>
          <w:rFonts w:ascii="Arial" w:hAnsi="Arial" w:cs="Arial"/>
          <w:lang w:val="en-US"/>
        </w:rPr>
        <w:t xml:space="preserve"> (OUTA)</w:t>
      </w:r>
      <w:r w:rsidR="009B3E0F" w:rsidRPr="009A7316">
        <w:rPr>
          <w:rFonts w:ascii="Arial" w:hAnsi="Arial" w:cs="Arial"/>
          <w:lang w:val="en-US"/>
        </w:rPr>
        <w:t xml:space="preserve"> at para 45</w:t>
      </w:r>
      <w:r w:rsidR="00135F54" w:rsidRPr="009A7316">
        <w:rPr>
          <w:rFonts w:ascii="Arial" w:hAnsi="Arial" w:cs="Arial"/>
          <w:lang w:val="en-US"/>
        </w:rPr>
        <w:t>.</w:t>
      </w:r>
    </w:p>
  </w:footnote>
  <w:footnote w:id="10">
    <w:p w14:paraId="3FF20E0C" w14:textId="507E0ED0" w:rsidR="005D291A" w:rsidRPr="005D291A" w:rsidRDefault="005D291A" w:rsidP="009A7316">
      <w:pPr>
        <w:pStyle w:val="FootnoteText"/>
        <w:ind w:left="142" w:hanging="142"/>
        <w:jc w:val="both"/>
        <w:rPr>
          <w:lang w:val="en-US"/>
        </w:rPr>
      </w:pPr>
      <w:r w:rsidRPr="009A7316">
        <w:rPr>
          <w:rStyle w:val="FootnoteReference"/>
          <w:rFonts w:ascii="Arial" w:hAnsi="Arial" w:cs="Arial"/>
        </w:rPr>
        <w:footnoteRef/>
      </w:r>
      <w:r w:rsidRPr="009A7316">
        <w:rPr>
          <w:rFonts w:ascii="Arial" w:hAnsi="Arial" w:cs="Arial"/>
        </w:rPr>
        <w:t xml:space="preserve"> </w:t>
      </w:r>
      <w:r w:rsidRPr="009A7316">
        <w:rPr>
          <w:rFonts w:ascii="Arial" w:hAnsi="Arial" w:cs="Arial"/>
          <w:lang w:val="en-US"/>
        </w:rPr>
        <w:t xml:space="preserve">OUTA para </w:t>
      </w:r>
      <w:r w:rsidR="00483B0A" w:rsidRPr="009A7316">
        <w:rPr>
          <w:rFonts w:ascii="Arial" w:hAnsi="Arial" w:cs="Arial"/>
          <w:lang w:val="en-US"/>
        </w:rPr>
        <w:t>46</w:t>
      </w:r>
      <w:r w:rsidR="005F14D1" w:rsidRPr="009A7316">
        <w:rPr>
          <w:rFonts w:ascii="Arial" w:hAnsi="Arial" w:cs="Arial"/>
          <w:lang w:val="en-US"/>
        </w:rPr>
        <w:t>; Economic Freedom Fighters</w:t>
      </w:r>
      <w:r w:rsidR="00D53429" w:rsidRPr="009A7316">
        <w:rPr>
          <w:rFonts w:ascii="Arial" w:hAnsi="Arial" w:cs="Arial"/>
          <w:lang w:val="en-US"/>
        </w:rPr>
        <w:t xml:space="preserve"> v Gord</w:t>
      </w:r>
      <w:r w:rsidR="00463D42">
        <w:rPr>
          <w:rFonts w:ascii="Arial" w:hAnsi="Arial" w:cs="Arial"/>
          <w:lang w:val="en-US"/>
        </w:rPr>
        <w:t>h</w:t>
      </w:r>
      <w:r w:rsidR="00D53429" w:rsidRPr="009A7316">
        <w:rPr>
          <w:rFonts w:ascii="Arial" w:hAnsi="Arial" w:cs="Arial"/>
          <w:lang w:val="en-US"/>
        </w:rPr>
        <w:t xml:space="preserve">an &amp; Others; Public </w:t>
      </w:r>
      <w:r w:rsidR="00EE2E3B" w:rsidRPr="009A7316">
        <w:rPr>
          <w:rFonts w:ascii="Arial" w:hAnsi="Arial" w:cs="Arial"/>
          <w:lang w:val="en-US"/>
        </w:rPr>
        <w:t>Protector &amp; Another v Gordan &amp; Others</w:t>
      </w:r>
      <w:r w:rsidR="009A7316" w:rsidRPr="009A7316">
        <w:rPr>
          <w:rFonts w:ascii="Arial" w:hAnsi="Arial" w:cs="Arial"/>
          <w:lang w:val="en-US"/>
        </w:rPr>
        <w:t xml:space="preserve"> [2020] ZACC 10.</w:t>
      </w:r>
      <w:r w:rsidR="005F14D1">
        <w:rPr>
          <w:lang w:val="en-US"/>
        </w:rPr>
        <w:t xml:space="preserve"> </w:t>
      </w:r>
      <w:r w:rsidR="00A465B8">
        <w:rPr>
          <w:lang w:val="en-US"/>
        </w:rPr>
        <w:t xml:space="preserve"> </w:t>
      </w:r>
    </w:p>
  </w:footnote>
  <w:footnote w:id="11">
    <w:p w14:paraId="5AEE70F3" w14:textId="56538795" w:rsidR="002E7DDB" w:rsidRPr="002E7DDB" w:rsidRDefault="002E7DDB">
      <w:pPr>
        <w:pStyle w:val="FootnoteText"/>
        <w:rPr>
          <w:lang w:val="en-US"/>
        </w:rPr>
      </w:pPr>
      <w:r>
        <w:rPr>
          <w:rStyle w:val="FootnoteReference"/>
        </w:rPr>
        <w:footnoteRef/>
      </w:r>
      <w:r>
        <w:t xml:space="preserve"> </w:t>
      </w:r>
      <w:r>
        <w:rPr>
          <w:lang w:val="en-US"/>
        </w:rPr>
        <w:t>OUTA para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B71C5"/>
    <w:multiLevelType w:val="hybridMultilevel"/>
    <w:tmpl w:val="0210A0BA"/>
    <w:lvl w:ilvl="0" w:tplc="D68C4FDC">
      <w:start w:val="1"/>
      <w:numFmt w:val="lowerRoman"/>
      <w:lvlText w:val="(%1)"/>
      <w:lvlJc w:val="left"/>
      <w:pPr>
        <w:ind w:left="4955" w:hanging="720"/>
      </w:pPr>
      <w:rPr>
        <w:rFonts w:hint="default"/>
      </w:rPr>
    </w:lvl>
    <w:lvl w:ilvl="1" w:tplc="08090019" w:tentative="1">
      <w:start w:val="1"/>
      <w:numFmt w:val="lowerLetter"/>
      <w:lvlText w:val="%2."/>
      <w:lvlJc w:val="left"/>
      <w:pPr>
        <w:ind w:left="5315" w:hanging="360"/>
      </w:pPr>
    </w:lvl>
    <w:lvl w:ilvl="2" w:tplc="0809001B" w:tentative="1">
      <w:start w:val="1"/>
      <w:numFmt w:val="lowerRoman"/>
      <w:lvlText w:val="%3."/>
      <w:lvlJc w:val="right"/>
      <w:pPr>
        <w:ind w:left="6035" w:hanging="180"/>
      </w:pPr>
    </w:lvl>
    <w:lvl w:ilvl="3" w:tplc="0809000F" w:tentative="1">
      <w:start w:val="1"/>
      <w:numFmt w:val="decimal"/>
      <w:lvlText w:val="%4."/>
      <w:lvlJc w:val="left"/>
      <w:pPr>
        <w:ind w:left="6755" w:hanging="360"/>
      </w:pPr>
    </w:lvl>
    <w:lvl w:ilvl="4" w:tplc="08090019" w:tentative="1">
      <w:start w:val="1"/>
      <w:numFmt w:val="lowerLetter"/>
      <w:lvlText w:val="%5."/>
      <w:lvlJc w:val="left"/>
      <w:pPr>
        <w:ind w:left="7475" w:hanging="360"/>
      </w:pPr>
    </w:lvl>
    <w:lvl w:ilvl="5" w:tplc="0809001B" w:tentative="1">
      <w:start w:val="1"/>
      <w:numFmt w:val="lowerRoman"/>
      <w:lvlText w:val="%6."/>
      <w:lvlJc w:val="right"/>
      <w:pPr>
        <w:ind w:left="8195" w:hanging="180"/>
      </w:pPr>
    </w:lvl>
    <w:lvl w:ilvl="6" w:tplc="0809000F" w:tentative="1">
      <w:start w:val="1"/>
      <w:numFmt w:val="decimal"/>
      <w:lvlText w:val="%7."/>
      <w:lvlJc w:val="left"/>
      <w:pPr>
        <w:ind w:left="8915" w:hanging="360"/>
      </w:pPr>
    </w:lvl>
    <w:lvl w:ilvl="7" w:tplc="08090019" w:tentative="1">
      <w:start w:val="1"/>
      <w:numFmt w:val="lowerLetter"/>
      <w:lvlText w:val="%8."/>
      <w:lvlJc w:val="left"/>
      <w:pPr>
        <w:ind w:left="9635" w:hanging="360"/>
      </w:pPr>
    </w:lvl>
    <w:lvl w:ilvl="8" w:tplc="0809001B" w:tentative="1">
      <w:start w:val="1"/>
      <w:numFmt w:val="lowerRoman"/>
      <w:lvlText w:val="%9."/>
      <w:lvlJc w:val="right"/>
      <w:pPr>
        <w:ind w:left="103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A"/>
    <w:rsid w:val="000005FC"/>
    <w:rsid w:val="00003C3A"/>
    <w:rsid w:val="00004485"/>
    <w:rsid w:val="00006AAB"/>
    <w:rsid w:val="00006FB0"/>
    <w:rsid w:val="00007FD0"/>
    <w:rsid w:val="00010721"/>
    <w:rsid w:val="00012022"/>
    <w:rsid w:val="00012CCB"/>
    <w:rsid w:val="00014582"/>
    <w:rsid w:val="00017023"/>
    <w:rsid w:val="000208B1"/>
    <w:rsid w:val="00021893"/>
    <w:rsid w:val="00022396"/>
    <w:rsid w:val="000244E3"/>
    <w:rsid w:val="00025BCF"/>
    <w:rsid w:val="00030AA8"/>
    <w:rsid w:val="00031659"/>
    <w:rsid w:val="00031C38"/>
    <w:rsid w:val="00031CE4"/>
    <w:rsid w:val="00031DD6"/>
    <w:rsid w:val="00034719"/>
    <w:rsid w:val="00034FBA"/>
    <w:rsid w:val="0003579E"/>
    <w:rsid w:val="0003704B"/>
    <w:rsid w:val="00037427"/>
    <w:rsid w:val="00043516"/>
    <w:rsid w:val="00045954"/>
    <w:rsid w:val="000474F3"/>
    <w:rsid w:val="00052C59"/>
    <w:rsid w:val="00054074"/>
    <w:rsid w:val="00054613"/>
    <w:rsid w:val="0005466F"/>
    <w:rsid w:val="0005492C"/>
    <w:rsid w:val="00056392"/>
    <w:rsid w:val="0005646B"/>
    <w:rsid w:val="00056F3B"/>
    <w:rsid w:val="00056F47"/>
    <w:rsid w:val="00061F9B"/>
    <w:rsid w:val="00062710"/>
    <w:rsid w:val="000640A6"/>
    <w:rsid w:val="000655EE"/>
    <w:rsid w:val="00070436"/>
    <w:rsid w:val="0007122E"/>
    <w:rsid w:val="00071D71"/>
    <w:rsid w:val="0007238A"/>
    <w:rsid w:val="00072D9C"/>
    <w:rsid w:val="00073170"/>
    <w:rsid w:val="00073505"/>
    <w:rsid w:val="0007408B"/>
    <w:rsid w:val="00074AB6"/>
    <w:rsid w:val="0007519F"/>
    <w:rsid w:val="00075780"/>
    <w:rsid w:val="00075C00"/>
    <w:rsid w:val="00075C09"/>
    <w:rsid w:val="00076E04"/>
    <w:rsid w:val="00077DFD"/>
    <w:rsid w:val="000816B5"/>
    <w:rsid w:val="000848CA"/>
    <w:rsid w:val="00087FA9"/>
    <w:rsid w:val="0009081B"/>
    <w:rsid w:val="00091333"/>
    <w:rsid w:val="00091A07"/>
    <w:rsid w:val="00093558"/>
    <w:rsid w:val="00093A74"/>
    <w:rsid w:val="00094378"/>
    <w:rsid w:val="00094654"/>
    <w:rsid w:val="00094754"/>
    <w:rsid w:val="00095982"/>
    <w:rsid w:val="00097461"/>
    <w:rsid w:val="0009780B"/>
    <w:rsid w:val="000A0F89"/>
    <w:rsid w:val="000A1109"/>
    <w:rsid w:val="000A441B"/>
    <w:rsid w:val="000A5C16"/>
    <w:rsid w:val="000A5EA4"/>
    <w:rsid w:val="000A6C04"/>
    <w:rsid w:val="000A717E"/>
    <w:rsid w:val="000B145F"/>
    <w:rsid w:val="000B17B4"/>
    <w:rsid w:val="000B1C74"/>
    <w:rsid w:val="000B20A0"/>
    <w:rsid w:val="000B4A52"/>
    <w:rsid w:val="000B5BFA"/>
    <w:rsid w:val="000B619F"/>
    <w:rsid w:val="000B6851"/>
    <w:rsid w:val="000B6F1E"/>
    <w:rsid w:val="000B7720"/>
    <w:rsid w:val="000C015F"/>
    <w:rsid w:val="000C15D5"/>
    <w:rsid w:val="000C1D6D"/>
    <w:rsid w:val="000C2279"/>
    <w:rsid w:val="000C2372"/>
    <w:rsid w:val="000C5CFA"/>
    <w:rsid w:val="000C6274"/>
    <w:rsid w:val="000C72D0"/>
    <w:rsid w:val="000D0730"/>
    <w:rsid w:val="000D0D15"/>
    <w:rsid w:val="000D3515"/>
    <w:rsid w:val="000D395F"/>
    <w:rsid w:val="000D4BE4"/>
    <w:rsid w:val="000D5933"/>
    <w:rsid w:val="000D6BC1"/>
    <w:rsid w:val="000D7466"/>
    <w:rsid w:val="000E0F2D"/>
    <w:rsid w:val="000E11C7"/>
    <w:rsid w:val="000E1A08"/>
    <w:rsid w:val="000E2C8C"/>
    <w:rsid w:val="000E2DFD"/>
    <w:rsid w:val="000E3733"/>
    <w:rsid w:val="000E4295"/>
    <w:rsid w:val="000E43FA"/>
    <w:rsid w:val="000E5474"/>
    <w:rsid w:val="000F16F3"/>
    <w:rsid w:val="000F3075"/>
    <w:rsid w:val="000F49F2"/>
    <w:rsid w:val="000F66B7"/>
    <w:rsid w:val="000F7868"/>
    <w:rsid w:val="000F78DE"/>
    <w:rsid w:val="001005D4"/>
    <w:rsid w:val="00100733"/>
    <w:rsid w:val="001013E9"/>
    <w:rsid w:val="0010475A"/>
    <w:rsid w:val="00104ABE"/>
    <w:rsid w:val="0010766F"/>
    <w:rsid w:val="00110843"/>
    <w:rsid w:val="001145BA"/>
    <w:rsid w:val="001149BC"/>
    <w:rsid w:val="00114E61"/>
    <w:rsid w:val="00114FD6"/>
    <w:rsid w:val="0011513F"/>
    <w:rsid w:val="001153FA"/>
    <w:rsid w:val="001167C0"/>
    <w:rsid w:val="00116AF6"/>
    <w:rsid w:val="00117E70"/>
    <w:rsid w:val="00121ADA"/>
    <w:rsid w:val="00121FF7"/>
    <w:rsid w:val="001227C0"/>
    <w:rsid w:val="00122B20"/>
    <w:rsid w:val="00123D21"/>
    <w:rsid w:val="0012623B"/>
    <w:rsid w:val="00126C47"/>
    <w:rsid w:val="001302E6"/>
    <w:rsid w:val="001318B3"/>
    <w:rsid w:val="001329C7"/>
    <w:rsid w:val="00135BF4"/>
    <w:rsid w:val="00135E24"/>
    <w:rsid w:val="00135F54"/>
    <w:rsid w:val="00136A38"/>
    <w:rsid w:val="00137A91"/>
    <w:rsid w:val="00137D27"/>
    <w:rsid w:val="00141D7D"/>
    <w:rsid w:val="00142FE2"/>
    <w:rsid w:val="00144492"/>
    <w:rsid w:val="00146CD1"/>
    <w:rsid w:val="00152866"/>
    <w:rsid w:val="00152B7D"/>
    <w:rsid w:val="001538E9"/>
    <w:rsid w:val="00156048"/>
    <w:rsid w:val="00156B15"/>
    <w:rsid w:val="00160600"/>
    <w:rsid w:val="00161364"/>
    <w:rsid w:val="00164EC6"/>
    <w:rsid w:val="00166728"/>
    <w:rsid w:val="00167FB1"/>
    <w:rsid w:val="00171688"/>
    <w:rsid w:val="001716D2"/>
    <w:rsid w:val="00173B4A"/>
    <w:rsid w:val="001746B4"/>
    <w:rsid w:val="00175B4B"/>
    <w:rsid w:val="00181E56"/>
    <w:rsid w:val="00182291"/>
    <w:rsid w:val="00185D1A"/>
    <w:rsid w:val="001901DE"/>
    <w:rsid w:val="001915A6"/>
    <w:rsid w:val="00193097"/>
    <w:rsid w:val="00193BD4"/>
    <w:rsid w:val="00193CD8"/>
    <w:rsid w:val="00193E17"/>
    <w:rsid w:val="0019492D"/>
    <w:rsid w:val="0019502E"/>
    <w:rsid w:val="00196D37"/>
    <w:rsid w:val="001976C1"/>
    <w:rsid w:val="001A046A"/>
    <w:rsid w:val="001A0664"/>
    <w:rsid w:val="001A0677"/>
    <w:rsid w:val="001A1A0E"/>
    <w:rsid w:val="001A36BF"/>
    <w:rsid w:val="001A5123"/>
    <w:rsid w:val="001A531F"/>
    <w:rsid w:val="001A5826"/>
    <w:rsid w:val="001A75F3"/>
    <w:rsid w:val="001A78A3"/>
    <w:rsid w:val="001B2B7A"/>
    <w:rsid w:val="001B49A4"/>
    <w:rsid w:val="001B53BF"/>
    <w:rsid w:val="001B56AE"/>
    <w:rsid w:val="001B6DF6"/>
    <w:rsid w:val="001C1A8D"/>
    <w:rsid w:val="001C1B07"/>
    <w:rsid w:val="001C1EF1"/>
    <w:rsid w:val="001C2B94"/>
    <w:rsid w:val="001C758C"/>
    <w:rsid w:val="001D1532"/>
    <w:rsid w:val="001D1EA3"/>
    <w:rsid w:val="001D309A"/>
    <w:rsid w:val="001D39C6"/>
    <w:rsid w:val="001D714F"/>
    <w:rsid w:val="001D7961"/>
    <w:rsid w:val="001E1D6D"/>
    <w:rsid w:val="001E372F"/>
    <w:rsid w:val="001E3957"/>
    <w:rsid w:val="001E478D"/>
    <w:rsid w:val="001E58B8"/>
    <w:rsid w:val="001E6DF3"/>
    <w:rsid w:val="001E7028"/>
    <w:rsid w:val="001E7454"/>
    <w:rsid w:val="001E7E94"/>
    <w:rsid w:val="001F2104"/>
    <w:rsid w:val="001F5761"/>
    <w:rsid w:val="001F75B4"/>
    <w:rsid w:val="002030E2"/>
    <w:rsid w:val="00203A7A"/>
    <w:rsid w:val="002048F7"/>
    <w:rsid w:val="00205CDB"/>
    <w:rsid w:val="002068F1"/>
    <w:rsid w:val="00212E44"/>
    <w:rsid w:val="002131FA"/>
    <w:rsid w:val="00214BEE"/>
    <w:rsid w:val="00214F56"/>
    <w:rsid w:val="002164E7"/>
    <w:rsid w:val="00217DC4"/>
    <w:rsid w:val="00222681"/>
    <w:rsid w:val="00222F56"/>
    <w:rsid w:val="002315CF"/>
    <w:rsid w:val="00233183"/>
    <w:rsid w:val="00234DC9"/>
    <w:rsid w:val="002362D0"/>
    <w:rsid w:val="00236A84"/>
    <w:rsid w:val="00237235"/>
    <w:rsid w:val="002444F4"/>
    <w:rsid w:val="002451A9"/>
    <w:rsid w:val="0024598C"/>
    <w:rsid w:val="002472E0"/>
    <w:rsid w:val="002479A4"/>
    <w:rsid w:val="00250AD5"/>
    <w:rsid w:val="00250D38"/>
    <w:rsid w:val="00252475"/>
    <w:rsid w:val="002620D6"/>
    <w:rsid w:val="00262254"/>
    <w:rsid w:val="00263301"/>
    <w:rsid w:val="00265B14"/>
    <w:rsid w:val="00272150"/>
    <w:rsid w:val="00272CB9"/>
    <w:rsid w:val="002740E9"/>
    <w:rsid w:val="0027428B"/>
    <w:rsid w:val="00276D11"/>
    <w:rsid w:val="002814C6"/>
    <w:rsid w:val="00281B42"/>
    <w:rsid w:val="002820B9"/>
    <w:rsid w:val="00283737"/>
    <w:rsid w:val="00284361"/>
    <w:rsid w:val="00284BCF"/>
    <w:rsid w:val="00290F1C"/>
    <w:rsid w:val="0029145F"/>
    <w:rsid w:val="00291542"/>
    <w:rsid w:val="00291D6A"/>
    <w:rsid w:val="00293E3C"/>
    <w:rsid w:val="00294E0C"/>
    <w:rsid w:val="00294EF2"/>
    <w:rsid w:val="0029561C"/>
    <w:rsid w:val="002A4BFF"/>
    <w:rsid w:val="002A5031"/>
    <w:rsid w:val="002A6363"/>
    <w:rsid w:val="002A6696"/>
    <w:rsid w:val="002A67CC"/>
    <w:rsid w:val="002A6ADE"/>
    <w:rsid w:val="002B083F"/>
    <w:rsid w:val="002B131F"/>
    <w:rsid w:val="002B3CA4"/>
    <w:rsid w:val="002B428C"/>
    <w:rsid w:val="002B49F5"/>
    <w:rsid w:val="002B4F38"/>
    <w:rsid w:val="002C175E"/>
    <w:rsid w:val="002C2EF3"/>
    <w:rsid w:val="002C3BDB"/>
    <w:rsid w:val="002C3DA5"/>
    <w:rsid w:val="002C4A5B"/>
    <w:rsid w:val="002C4DC7"/>
    <w:rsid w:val="002C517B"/>
    <w:rsid w:val="002D0910"/>
    <w:rsid w:val="002D0F64"/>
    <w:rsid w:val="002D6FAB"/>
    <w:rsid w:val="002D7132"/>
    <w:rsid w:val="002E0016"/>
    <w:rsid w:val="002E0F64"/>
    <w:rsid w:val="002E1971"/>
    <w:rsid w:val="002E23A5"/>
    <w:rsid w:val="002E2617"/>
    <w:rsid w:val="002E35C6"/>
    <w:rsid w:val="002E3C3F"/>
    <w:rsid w:val="002E42DD"/>
    <w:rsid w:val="002E4770"/>
    <w:rsid w:val="002E5288"/>
    <w:rsid w:val="002E6539"/>
    <w:rsid w:val="002E7DDB"/>
    <w:rsid w:val="002F029C"/>
    <w:rsid w:val="002F1068"/>
    <w:rsid w:val="002F1CCA"/>
    <w:rsid w:val="002F3C78"/>
    <w:rsid w:val="002F5AF5"/>
    <w:rsid w:val="002F7126"/>
    <w:rsid w:val="0030199E"/>
    <w:rsid w:val="003020C5"/>
    <w:rsid w:val="0030602F"/>
    <w:rsid w:val="003069E9"/>
    <w:rsid w:val="00306AEE"/>
    <w:rsid w:val="00310F75"/>
    <w:rsid w:val="00312CCC"/>
    <w:rsid w:val="0031383D"/>
    <w:rsid w:val="00314D7A"/>
    <w:rsid w:val="003151BA"/>
    <w:rsid w:val="00316ADC"/>
    <w:rsid w:val="00316BC7"/>
    <w:rsid w:val="00321ACC"/>
    <w:rsid w:val="0032303E"/>
    <w:rsid w:val="0032308F"/>
    <w:rsid w:val="00325006"/>
    <w:rsid w:val="003251FC"/>
    <w:rsid w:val="003259AE"/>
    <w:rsid w:val="00330148"/>
    <w:rsid w:val="00331391"/>
    <w:rsid w:val="0033156E"/>
    <w:rsid w:val="00331AC2"/>
    <w:rsid w:val="00331CE7"/>
    <w:rsid w:val="00332090"/>
    <w:rsid w:val="003333B7"/>
    <w:rsid w:val="00334E0F"/>
    <w:rsid w:val="0033702C"/>
    <w:rsid w:val="003408F2"/>
    <w:rsid w:val="00340D82"/>
    <w:rsid w:val="00340F26"/>
    <w:rsid w:val="003416B9"/>
    <w:rsid w:val="00342547"/>
    <w:rsid w:val="0034594D"/>
    <w:rsid w:val="00345FD2"/>
    <w:rsid w:val="0034776F"/>
    <w:rsid w:val="00347FA9"/>
    <w:rsid w:val="003500A8"/>
    <w:rsid w:val="00350D2E"/>
    <w:rsid w:val="00351BFB"/>
    <w:rsid w:val="0035407B"/>
    <w:rsid w:val="00355285"/>
    <w:rsid w:val="00355E3F"/>
    <w:rsid w:val="00361D7A"/>
    <w:rsid w:val="00361DFA"/>
    <w:rsid w:val="003639EE"/>
    <w:rsid w:val="00363FE9"/>
    <w:rsid w:val="003668DB"/>
    <w:rsid w:val="003703B7"/>
    <w:rsid w:val="00370FFF"/>
    <w:rsid w:val="0037244B"/>
    <w:rsid w:val="00372837"/>
    <w:rsid w:val="00373035"/>
    <w:rsid w:val="003745D9"/>
    <w:rsid w:val="00374654"/>
    <w:rsid w:val="00380634"/>
    <w:rsid w:val="003809BB"/>
    <w:rsid w:val="003834DE"/>
    <w:rsid w:val="00385BFB"/>
    <w:rsid w:val="0038657D"/>
    <w:rsid w:val="00386E02"/>
    <w:rsid w:val="00391E7A"/>
    <w:rsid w:val="00394919"/>
    <w:rsid w:val="00394E89"/>
    <w:rsid w:val="003972EB"/>
    <w:rsid w:val="003A0316"/>
    <w:rsid w:val="003A3003"/>
    <w:rsid w:val="003A6006"/>
    <w:rsid w:val="003A77CC"/>
    <w:rsid w:val="003B064A"/>
    <w:rsid w:val="003B07A9"/>
    <w:rsid w:val="003B0D53"/>
    <w:rsid w:val="003B23CD"/>
    <w:rsid w:val="003B3558"/>
    <w:rsid w:val="003B4F91"/>
    <w:rsid w:val="003B6B3A"/>
    <w:rsid w:val="003C08A9"/>
    <w:rsid w:val="003C1CE0"/>
    <w:rsid w:val="003C2D6E"/>
    <w:rsid w:val="003C6CC9"/>
    <w:rsid w:val="003D0D9F"/>
    <w:rsid w:val="003D22AE"/>
    <w:rsid w:val="003D26F0"/>
    <w:rsid w:val="003D2756"/>
    <w:rsid w:val="003D4F98"/>
    <w:rsid w:val="003D5256"/>
    <w:rsid w:val="003D7486"/>
    <w:rsid w:val="003E2A5A"/>
    <w:rsid w:val="003E4B45"/>
    <w:rsid w:val="003E7EF0"/>
    <w:rsid w:val="003F326B"/>
    <w:rsid w:val="003F51C7"/>
    <w:rsid w:val="003F6817"/>
    <w:rsid w:val="00400F8A"/>
    <w:rsid w:val="004014E4"/>
    <w:rsid w:val="0040174F"/>
    <w:rsid w:val="004047B1"/>
    <w:rsid w:val="00405E74"/>
    <w:rsid w:val="00406CDC"/>
    <w:rsid w:val="00410AAE"/>
    <w:rsid w:val="0041249E"/>
    <w:rsid w:val="0041333A"/>
    <w:rsid w:val="004135DC"/>
    <w:rsid w:val="00414765"/>
    <w:rsid w:val="0041653B"/>
    <w:rsid w:val="00416A6A"/>
    <w:rsid w:val="00417B41"/>
    <w:rsid w:val="0042090B"/>
    <w:rsid w:val="00420A22"/>
    <w:rsid w:val="0042123E"/>
    <w:rsid w:val="00421376"/>
    <w:rsid w:val="00421F1D"/>
    <w:rsid w:val="004225CE"/>
    <w:rsid w:val="00424537"/>
    <w:rsid w:val="004272C1"/>
    <w:rsid w:val="00427300"/>
    <w:rsid w:val="00430FD9"/>
    <w:rsid w:val="0043103C"/>
    <w:rsid w:val="0043313F"/>
    <w:rsid w:val="00434E1C"/>
    <w:rsid w:val="004364E3"/>
    <w:rsid w:val="00436C25"/>
    <w:rsid w:val="004377DE"/>
    <w:rsid w:val="00440771"/>
    <w:rsid w:val="0044239E"/>
    <w:rsid w:val="00443110"/>
    <w:rsid w:val="004444C5"/>
    <w:rsid w:val="00444D92"/>
    <w:rsid w:val="004458D7"/>
    <w:rsid w:val="00446CFF"/>
    <w:rsid w:val="004502BE"/>
    <w:rsid w:val="00456302"/>
    <w:rsid w:val="0045673C"/>
    <w:rsid w:val="00456D69"/>
    <w:rsid w:val="0046056E"/>
    <w:rsid w:val="00460B9E"/>
    <w:rsid w:val="00463D42"/>
    <w:rsid w:val="00464CE3"/>
    <w:rsid w:val="00465D80"/>
    <w:rsid w:val="0047127A"/>
    <w:rsid w:val="0047132D"/>
    <w:rsid w:val="004720B9"/>
    <w:rsid w:val="0047299E"/>
    <w:rsid w:val="00472F2D"/>
    <w:rsid w:val="004735C0"/>
    <w:rsid w:val="004747C8"/>
    <w:rsid w:val="00475CA5"/>
    <w:rsid w:val="00476560"/>
    <w:rsid w:val="004771B6"/>
    <w:rsid w:val="00480DF8"/>
    <w:rsid w:val="004817AB"/>
    <w:rsid w:val="00482B0D"/>
    <w:rsid w:val="00483B0A"/>
    <w:rsid w:val="00485E9B"/>
    <w:rsid w:val="0048753B"/>
    <w:rsid w:val="00487AA6"/>
    <w:rsid w:val="004914D3"/>
    <w:rsid w:val="00492170"/>
    <w:rsid w:val="00493105"/>
    <w:rsid w:val="004966D6"/>
    <w:rsid w:val="00497AE2"/>
    <w:rsid w:val="004A005A"/>
    <w:rsid w:val="004A4444"/>
    <w:rsid w:val="004A4D7B"/>
    <w:rsid w:val="004A57E9"/>
    <w:rsid w:val="004A599C"/>
    <w:rsid w:val="004A777E"/>
    <w:rsid w:val="004A7801"/>
    <w:rsid w:val="004B2D3A"/>
    <w:rsid w:val="004B3142"/>
    <w:rsid w:val="004B4429"/>
    <w:rsid w:val="004B6B17"/>
    <w:rsid w:val="004C59D6"/>
    <w:rsid w:val="004C74E8"/>
    <w:rsid w:val="004D15D6"/>
    <w:rsid w:val="004D3877"/>
    <w:rsid w:val="004D4B35"/>
    <w:rsid w:val="004D7258"/>
    <w:rsid w:val="004E3C97"/>
    <w:rsid w:val="004E5B9A"/>
    <w:rsid w:val="004E6114"/>
    <w:rsid w:val="004F0656"/>
    <w:rsid w:val="004F084F"/>
    <w:rsid w:val="004F0A68"/>
    <w:rsid w:val="004F1048"/>
    <w:rsid w:val="004F2260"/>
    <w:rsid w:val="004F3293"/>
    <w:rsid w:val="004F51C7"/>
    <w:rsid w:val="004F5E31"/>
    <w:rsid w:val="004F69CF"/>
    <w:rsid w:val="004F7A21"/>
    <w:rsid w:val="004F7F32"/>
    <w:rsid w:val="005029B1"/>
    <w:rsid w:val="00503D3B"/>
    <w:rsid w:val="00504853"/>
    <w:rsid w:val="00506E83"/>
    <w:rsid w:val="00506FB8"/>
    <w:rsid w:val="0051071F"/>
    <w:rsid w:val="005118D9"/>
    <w:rsid w:val="00513DE5"/>
    <w:rsid w:val="00515682"/>
    <w:rsid w:val="0051576A"/>
    <w:rsid w:val="00517003"/>
    <w:rsid w:val="005202FE"/>
    <w:rsid w:val="00520F5D"/>
    <w:rsid w:val="00522418"/>
    <w:rsid w:val="00522A2E"/>
    <w:rsid w:val="00523181"/>
    <w:rsid w:val="005249D1"/>
    <w:rsid w:val="00524FD6"/>
    <w:rsid w:val="0052655F"/>
    <w:rsid w:val="00526CA8"/>
    <w:rsid w:val="00527510"/>
    <w:rsid w:val="00530324"/>
    <w:rsid w:val="0053102A"/>
    <w:rsid w:val="00531288"/>
    <w:rsid w:val="00531DFD"/>
    <w:rsid w:val="00532360"/>
    <w:rsid w:val="005329BF"/>
    <w:rsid w:val="00532B12"/>
    <w:rsid w:val="00535B67"/>
    <w:rsid w:val="00535F66"/>
    <w:rsid w:val="00535FB8"/>
    <w:rsid w:val="00536B06"/>
    <w:rsid w:val="00536B4C"/>
    <w:rsid w:val="00536E8B"/>
    <w:rsid w:val="00540B3E"/>
    <w:rsid w:val="00553323"/>
    <w:rsid w:val="00554709"/>
    <w:rsid w:val="00555069"/>
    <w:rsid w:val="0055521E"/>
    <w:rsid w:val="0055642F"/>
    <w:rsid w:val="00556757"/>
    <w:rsid w:val="00556C4D"/>
    <w:rsid w:val="00557F61"/>
    <w:rsid w:val="00560218"/>
    <w:rsid w:val="005625B5"/>
    <w:rsid w:val="00563895"/>
    <w:rsid w:val="005647A5"/>
    <w:rsid w:val="00567C05"/>
    <w:rsid w:val="005721AB"/>
    <w:rsid w:val="00572908"/>
    <w:rsid w:val="0057456B"/>
    <w:rsid w:val="005749FB"/>
    <w:rsid w:val="005770B9"/>
    <w:rsid w:val="00580E26"/>
    <w:rsid w:val="00580F07"/>
    <w:rsid w:val="00583FA0"/>
    <w:rsid w:val="005859D8"/>
    <w:rsid w:val="005859E5"/>
    <w:rsid w:val="0058609D"/>
    <w:rsid w:val="00587B0D"/>
    <w:rsid w:val="00590D97"/>
    <w:rsid w:val="00591D8B"/>
    <w:rsid w:val="00592A08"/>
    <w:rsid w:val="005958F4"/>
    <w:rsid w:val="0059603A"/>
    <w:rsid w:val="00597610"/>
    <w:rsid w:val="005A0AD8"/>
    <w:rsid w:val="005A265B"/>
    <w:rsid w:val="005A45D4"/>
    <w:rsid w:val="005A5200"/>
    <w:rsid w:val="005A5AF9"/>
    <w:rsid w:val="005A61E7"/>
    <w:rsid w:val="005A65CA"/>
    <w:rsid w:val="005A7ABA"/>
    <w:rsid w:val="005B2AB6"/>
    <w:rsid w:val="005B3C14"/>
    <w:rsid w:val="005B550D"/>
    <w:rsid w:val="005B7596"/>
    <w:rsid w:val="005C183A"/>
    <w:rsid w:val="005C19FE"/>
    <w:rsid w:val="005C2A50"/>
    <w:rsid w:val="005C428B"/>
    <w:rsid w:val="005C54A7"/>
    <w:rsid w:val="005D17D8"/>
    <w:rsid w:val="005D2832"/>
    <w:rsid w:val="005D291A"/>
    <w:rsid w:val="005D3B4C"/>
    <w:rsid w:val="005D4047"/>
    <w:rsid w:val="005D5700"/>
    <w:rsid w:val="005D66EE"/>
    <w:rsid w:val="005D7370"/>
    <w:rsid w:val="005E0058"/>
    <w:rsid w:val="005E0E18"/>
    <w:rsid w:val="005E1831"/>
    <w:rsid w:val="005E26FD"/>
    <w:rsid w:val="005E4146"/>
    <w:rsid w:val="005E5784"/>
    <w:rsid w:val="005E679F"/>
    <w:rsid w:val="005E7931"/>
    <w:rsid w:val="005F14D1"/>
    <w:rsid w:val="005F2D09"/>
    <w:rsid w:val="005F3A6B"/>
    <w:rsid w:val="005F3C90"/>
    <w:rsid w:val="005F5678"/>
    <w:rsid w:val="005F5D4F"/>
    <w:rsid w:val="005F6808"/>
    <w:rsid w:val="005F6B34"/>
    <w:rsid w:val="005F6C32"/>
    <w:rsid w:val="0060024C"/>
    <w:rsid w:val="00600CCB"/>
    <w:rsid w:val="006022E3"/>
    <w:rsid w:val="006052F9"/>
    <w:rsid w:val="0060592B"/>
    <w:rsid w:val="00605CFA"/>
    <w:rsid w:val="0060655D"/>
    <w:rsid w:val="00610097"/>
    <w:rsid w:val="0061319D"/>
    <w:rsid w:val="00614E90"/>
    <w:rsid w:val="00616C44"/>
    <w:rsid w:val="0062145F"/>
    <w:rsid w:val="00624D8C"/>
    <w:rsid w:val="00626146"/>
    <w:rsid w:val="00626632"/>
    <w:rsid w:val="006271B8"/>
    <w:rsid w:val="006317A4"/>
    <w:rsid w:val="00631F1C"/>
    <w:rsid w:val="00632789"/>
    <w:rsid w:val="00634678"/>
    <w:rsid w:val="006346B1"/>
    <w:rsid w:val="006355E8"/>
    <w:rsid w:val="0063619F"/>
    <w:rsid w:val="00640123"/>
    <w:rsid w:val="00640C5A"/>
    <w:rsid w:val="00640F53"/>
    <w:rsid w:val="0064139B"/>
    <w:rsid w:val="00641888"/>
    <w:rsid w:val="006432A4"/>
    <w:rsid w:val="006432D8"/>
    <w:rsid w:val="006434C4"/>
    <w:rsid w:val="00645689"/>
    <w:rsid w:val="006459E1"/>
    <w:rsid w:val="00646D7D"/>
    <w:rsid w:val="00647B8F"/>
    <w:rsid w:val="00647F0B"/>
    <w:rsid w:val="00651779"/>
    <w:rsid w:val="006534A5"/>
    <w:rsid w:val="00655844"/>
    <w:rsid w:val="006559C6"/>
    <w:rsid w:val="00656596"/>
    <w:rsid w:val="00656EA6"/>
    <w:rsid w:val="00657983"/>
    <w:rsid w:val="00661054"/>
    <w:rsid w:val="0066162C"/>
    <w:rsid w:val="00661A60"/>
    <w:rsid w:val="00661E67"/>
    <w:rsid w:val="006644D4"/>
    <w:rsid w:val="006651DD"/>
    <w:rsid w:val="00665A2B"/>
    <w:rsid w:val="0066747E"/>
    <w:rsid w:val="00667E2F"/>
    <w:rsid w:val="00671485"/>
    <w:rsid w:val="0067550A"/>
    <w:rsid w:val="00676618"/>
    <w:rsid w:val="00676926"/>
    <w:rsid w:val="0068031E"/>
    <w:rsid w:val="00682EDC"/>
    <w:rsid w:val="0068376C"/>
    <w:rsid w:val="00684530"/>
    <w:rsid w:val="00685258"/>
    <w:rsid w:val="00685C64"/>
    <w:rsid w:val="0068726B"/>
    <w:rsid w:val="00690F69"/>
    <w:rsid w:val="0069110B"/>
    <w:rsid w:val="00693459"/>
    <w:rsid w:val="0069464D"/>
    <w:rsid w:val="006952C0"/>
    <w:rsid w:val="00695CB9"/>
    <w:rsid w:val="006A17C0"/>
    <w:rsid w:val="006A207D"/>
    <w:rsid w:val="006A2D8A"/>
    <w:rsid w:val="006A48D5"/>
    <w:rsid w:val="006A61C1"/>
    <w:rsid w:val="006A63AC"/>
    <w:rsid w:val="006A65A2"/>
    <w:rsid w:val="006A7504"/>
    <w:rsid w:val="006A7535"/>
    <w:rsid w:val="006A775E"/>
    <w:rsid w:val="006A77F9"/>
    <w:rsid w:val="006B00F0"/>
    <w:rsid w:val="006B087E"/>
    <w:rsid w:val="006B1CA0"/>
    <w:rsid w:val="006B1EC6"/>
    <w:rsid w:val="006B5156"/>
    <w:rsid w:val="006B51BB"/>
    <w:rsid w:val="006B5627"/>
    <w:rsid w:val="006B5DA4"/>
    <w:rsid w:val="006B6B7D"/>
    <w:rsid w:val="006B7A09"/>
    <w:rsid w:val="006C1B61"/>
    <w:rsid w:val="006C2241"/>
    <w:rsid w:val="006C2318"/>
    <w:rsid w:val="006C2563"/>
    <w:rsid w:val="006C3D60"/>
    <w:rsid w:val="006C4DF2"/>
    <w:rsid w:val="006C66F5"/>
    <w:rsid w:val="006C67AC"/>
    <w:rsid w:val="006C7A0C"/>
    <w:rsid w:val="006D0828"/>
    <w:rsid w:val="006D0DAA"/>
    <w:rsid w:val="006D1502"/>
    <w:rsid w:val="006D160D"/>
    <w:rsid w:val="006D1DCC"/>
    <w:rsid w:val="006D36C3"/>
    <w:rsid w:val="006D72E9"/>
    <w:rsid w:val="006E1DAF"/>
    <w:rsid w:val="006E25E1"/>
    <w:rsid w:val="006E30FD"/>
    <w:rsid w:val="006E3E59"/>
    <w:rsid w:val="006E4876"/>
    <w:rsid w:val="006E5AD7"/>
    <w:rsid w:val="006E606C"/>
    <w:rsid w:val="006E68EA"/>
    <w:rsid w:val="006F07A0"/>
    <w:rsid w:val="006F11B8"/>
    <w:rsid w:val="006F1424"/>
    <w:rsid w:val="006F1EDD"/>
    <w:rsid w:val="006F2428"/>
    <w:rsid w:val="006F2717"/>
    <w:rsid w:val="006F2A76"/>
    <w:rsid w:val="006F3B9E"/>
    <w:rsid w:val="006F6E57"/>
    <w:rsid w:val="006F72A2"/>
    <w:rsid w:val="006F74C2"/>
    <w:rsid w:val="00700A57"/>
    <w:rsid w:val="007018C9"/>
    <w:rsid w:val="00703094"/>
    <w:rsid w:val="007033FE"/>
    <w:rsid w:val="007064F3"/>
    <w:rsid w:val="00706874"/>
    <w:rsid w:val="00706ACB"/>
    <w:rsid w:val="00710204"/>
    <w:rsid w:val="0071083E"/>
    <w:rsid w:val="00711A28"/>
    <w:rsid w:val="00714009"/>
    <w:rsid w:val="007153AB"/>
    <w:rsid w:val="00715495"/>
    <w:rsid w:val="00715E2C"/>
    <w:rsid w:val="0071734C"/>
    <w:rsid w:val="007174C2"/>
    <w:rsid w:val="00721257"/>
    <w:rsid w:val="0072210B"/>
    <w:rsid w:val="00723083"/>
    <w:rsid w:val="007241DB"/>
    <w:rsid w:val="00725CCF"/>
    <w:rsid w:val="00726090"/>
    <w:rsid w:val="00726B80"/>
    <w:rsid w:val="007317B7"/>
    <w:rsid w:val="00731994"/>
    <w:rsid w:val="00732D94"/>
    <w:rsid w:val="00732FC2"/>
    <w:rsid w:val="0073336A"/>
    <w:rsid w:val="00733EF3"/>
    <w:rsid w:val="00734D8F"/>
    <w:rsid w:val="007350D5"/>
    <w:rsid w:val="007361FC"/>
    <w:rsid w:val="00741326"/>
    <w:rsid w:val="00742583"/>
    <w:rsid w:val="00743B61"/>
    <w:rsid w:val="0074435E"/>
    <w:rsid w:val="007454A1"/>
    <w:rsid w:val="007463C3"/>
    <w:rsid w:val="0074773F"/>
    <w:rsid w:val="007501E7"/>
    <w:rsid w:val="00750DF6"/>
    <w:rsid w:val="00750EC4"/>
    <w:rsid w:val="00751FD2"/>
    <w:rsid w:val="0075531E"/>
    <w:rsid w:val="00757545"/>
    <w:rsid w:val="00761E16"/>
    <w:rsid w:val="00762AAB"/>
    <w:rsid w:val="00762C96"/>
    <w:rsid w:val="0076337C"/>
    <w:rsid w:val="007731F0"/>
    <w:rsid w:val="00776EBE"/>
    <w:rsid w:val="007801B4"/>
    <w:rsid w:val="00780F0A"/>
    <w:rsid w:val="00781F89"/>
    <w:rsid w:val="0078285C"/>
    <w:rsid w:val="007829FE"/>
    <w:rsid w:val="0078368F"/>
    <w:rsid w:val="00786443"/>
    <w:rsid w:val="00786E71"/>
    <w:rsid w:val="00786F71"/>
    <w:rsid w:val="0078715F"/>
    <w:rsid w:val="00790E04"/>
    <w:rsid w:val="00791A1E"/>
    <w:rsid w:val="0079347E"/>
    <w:rsid w:val="007946B4"/>
    <w:rsid w:val="00796366"/>
    <w:rsid w:val="0079796A"/>
    <w:rsid w:val="007A17F9"/>
    <w:rsid w:val="007A2559"/>
    <w:rsid w:val="007A4C81"/>
    <w:rsid w:val="007A545B"/>
    <w:rsid w:val="007B0145"/>
    <w:rsid w:val="007B1337"/>
    <w:rsid w:val="007B259B"/>
    <w:rsid w:val="007D089F"/>
    <w:rsid w:val="007D0A42"/>
    <w:rsid w:val="007D192B"/>
    <w:rsid w:val="007D1AE8"/>
    <w:rsid w:val="007D38F0"/>
    <w:rsid w:val="007D39D8"/>
    <w:rsid w:val="007D58BD"/>
    <w:rsid w:val="007D670F"/>
    <w:rsid w:val="007D6A31"/>
    <w:rsid w:val="007E0D00"/>
    <w:rsid w:val="007E124F"/>
    <w:rsid w:val="007E3723"/>
    <w:rsid w:val="007E4E94"/>
    <w:rsid w:val="007E516B"/>
    <w:rsid w:val="007E638B"/>
    <w:rsid w:val="007E7928"/>
    <w:rsid w:val="007F0E53"/>
    <w:rsid w:val="007F4BEE"/>
    <w:rsid w:val="007F61E6"/>
    <w:rsid w:val="0080010C"/>
    <w:rsid w:val="008003D1"/>
    <w:rsid w:val="008026FD"/>
    <w:rsid w:val="0080334A"/>
    <w:rsid w:val="00803571"/>
    <w:rsid w:val="008042A3"/>
    <w:rsid w:val="00807B6A"/>
    <w:rsid w:val="00807C48"/>
    <w:rsid w:val="00810192"/>
    <w:rsid w:val="008118FC"/>
    <w:rsid w:val="00811C76"/>
    <w:rsid w:val="0081554D"/>
    <w:rsid w:val="008163E5"/>
    <w:rsid w:val="00817717"/>
    <w:rsid w:val="0082114A"/>
    <w:rsid w:val="0082165B"/>
    <w:rsid w:val="00821809"/>
    <w:rsid w:val="00821E5A"/>
    <w:rsid w:val="00822D7F"/>
    <w:rsid w:val="008235F9"/>
    <w:rsid w:val="0082513C"/>
    <w:rsid w:val="008277BF"/>
    <w:rsid w:val="00827BCF"/>
    <w:rsid w:val="00827D8D"/>
    <w:rsid w:val="00832236"/>
    <w:rsid w:val="0083272D"/>
    <w:rsid w:val="008328EE"/>
    <w:rsid w:val="00833518"/>
    <w:rsid w:val="008354D8"/>
    <w:rsid w:val="0083617E"/>
    <w:rsid w:val="00841414"/>
    <w:rsid w:val="00842D25"/>
    <w:rsid w:val="00843B30"/>
    <w:rsid w:val="008446F2"/>
    <w:rsid w:val="008447EC"/>
    <w:rsid w:val="00847DF6"/>
    <w:rsid w:val="0085010E"/>
    <w:rsid w:val="00851A15"/>
    <w:rsid w:val="0085501D"/>
    <w:rsid w:val="00855480"/>
    <w:rsid w:val="00855F60"/>
    <w:rsid w:val="008568B8"/>
    <w:rsid w:val="00857FB1"/>
    <w:rsid w:val="008605D8"/>
    <w:rsid w:val="00862936"/>
    <w:rsid w:val="00862B5F"/>
    <w:rsid w:val="00862BDE"/>
    <w:rsid w:val="0086351D"/>
    <w:rsid w:val="00863B89"/>
    <w:rsid w:val="008648D7"/>
    <w:rsid w:val="008649A3"/>
    <w:rsid w:val="00864FC6"/>
    <w:rsid w:val="00865231"/>
    <w:rsid w:val="00866B44"/>
    <w:rsid w:val="00866C14"/>
    <w:rsid w:val="00867660"/>
    <w:rsid w:val="00874B90"/>
    <w:rsid w:val="00875EC0"/>
    <w:rsid w:val="008823DF"/>
    <w:rsid w:val="0088247A"/>
    <w:rsid w:val="00884247"/>
    <w:rsid w:val="00885F5D"/>
    <w:rsid w:val="00886B92"/>
    <w:rsid w:val="00892D81"/>
    <w:rsid w:val="00894F2E"/>
    <w:rsid w:val="008A022C"/>
    <w:rsid w:val="008A379F"/>
    <w:rsid w:val="008A657C"/>
    <w:rsid w:val="008A7C9C"/>
    <w:rsid w:val="008B0A03"/>
    <w:rsid w:val="008B30F4"/>
    <w:rsid w:val="008B41FB"/>
    <w:rsid w:val="008B5056"/>
    <w:rsid w:val="008B6922"/>
    <w:rsid w:val="008B749C"/>
    <w:rsid w:val="008B7B81"/>
    <w:rsid w:val="008C007A"/>
    <w:rsid w:val="008C0D92"/>
    <w:rsid w:val="008C18C2"/>
    <w:rsid w:val="008C524B"/>
    <w:rsid w:val="008C5993"/>
    <w:rsid w:val="008C5BA0"/>
    <w:rsid w:val="008C60DE"/>
    <w:rsid w:val="008C7FC2"/>
    <w:rsid w:val="008D0998"/>
    <w:rsid w:val="008D1075"/>
    <w:rsid w:val="008D2CDE"/>
    <w:rsid w:val="008D3F2C"/>
    <w:rsid w:val="008D55F6"/>
    <w:rsid w:val="008E1206"/>
    <w:rsid w:val="008E1626"/>
    <w:rsid w:val="008E1E74"/>
    <w:rsid w:val="008E26E0"/>
    <w:rsid w:val="008E2778"/>
    <w:rsid w:val="008E2EF9"/>
    <w:rsid w:val="008E3155"/>
    <w:rsid w:val="008E4A2E"/>
    <w:rsid w:val="008F03C4"/>
    <w:rsid w:val="008F0413"/>
    <w:rsid w:val="008F04E1"/>
    <w:rsid w:val="008F1D51"/>
    <w:rsid w:val="008F2B6B"/>
    <w:rsid w:val="008F302A"/>
    <w:rsid w:val="008F328F"/>
    <w:rsid w:val="008F3481"/>
    <w:rsid w:val="008F58BB"/>
    <w:rsid w:val="008F6969"/>
    <w:rsid w:val="008F6C59"/>
    <w:rsid w:val="008F7C0C"/>
    <w:rsid w:val="008F7CE4"/>
    <w:rsid w:val="00901E87"/>
    <w:rsid w:val="009032E4"/>
    <w:rsid w:val="009034D8"/>
    <w:rsid w:val="00913626"/>
    <w:rsid w:val="00914634"/>
    <w:rsid w:val="00914940"/>
    <w:rsid w:val="00915E3F"/>
    <w:rsid w:val="00916462"/>
    <w:rsid w:val="00922A6E"/>
    <w:rsid w:val="00923A84"/>
    <w:rsid w:val="00924EEF"/>
    <w:rsid w:val="009262A1"/>
    <w:rsid w:val="009265E0"/>
    <w:rsid w:val="009269BD"/>
    <w:rsid w:val="00926DC1"/>
    <w:rsid w:val="009301C1"/>
    <w:rsid w:val="00932501"/>
    <w:rsid w:val="0093310C"/>
    <w:rsid w:val="009356D8"/>
    <w:rsid w:val="00935BA3"/>
    <w:rsid w:val="00940999"/>
    <w:rsid w:val="00942EDB"/>
    <w:rsid w:val="00943AC1"/>
    <w:rsid w:val="00943BDF"/>
    <w:rsid w:val="00945113"/>
    <w:rsid w:val="0094518D"/>
    <w:rsid w:val="0094714E"/>
    <w:rsid w:val="00947164"/>
    <w:rsid w:val="00953DC1"/>
    <w:rsid w:val="00957118"/>
    <w:rsid w:val="0096005C"/>
    <w:rsid w:val="0096019D"/>
    <w:rsid w:val="00962552"/>
    <w:rsid w:val="0096398C"/>
    <w:rsid w:val="00964302"/>
    <w:rsid w:val="009651A2"/>
    <w:rsid w:val="00965F16"/>
    <w:rsid w:val="00966093"/>
    <w:rsid w:val="00966C2B"/>
    <w:rsid w:val="0097136E"/>
    <w:rsid w:val="00972D3B"/>
    <w:rsid w:val="00972FB6"/>
    <w:rsid w:val="00974100"/>
    <w:rsid w:val="009749A2"/>
    <w:rsid w:val="0097554A"/>
    <w:rsid w:val="00975A39"/>
    <w:rsid w:val="00975D72"/>
    <w:rsid w:val="00975E2F"/>
    <w:rsid w:val="009777CB"/>
    <w:rsid w:val="00981A09"/>
    <w:rsid w:val="00982D44"/>
    <w:rsid w:val="009831A8"/>
    <w:rsid w:val="00984247"/>
    <w:rsid w:val="00984BC8"/>
    <w:rsid w:val="00987316"/>
    <w:rsid w:val="0099180C"/>
    <w:rsid w:val="00991BF4"/>
    <w:rsid w:val="0099230C"/>
    <w:rsid w:val="00992FCB"/>
    <w:rsid w:val="0099322B"/>
    <w:rsid w:val="0099485D"/>
    <w:rsid w:val="009950D0"/>
    <w:rsid w:val="009960A3"/>
    <w:rsid w:val="009A0FF1"/>
    <w:rsid w:val="009A10F8"/>
    <w:rsid w:val="009A2EAC"/>
    <w:rsid w:val="009A5642"/>
    <w:rsid w:val="009A7316"/>
    <w:rsid w:val="009B09E9"/>
    <w:rsid w:val="009B0DAC"/>
    <w:rsid w:val="009B10C0"/>
    <w:rsid w:val="009B27F7"/>
    <w:rsid w:val="009B305D"/>
    <w:rsid w:val="009B3E0F"/>
    <w:rsid w:val="009B4BE0"/>
    <w:rsid w:val="009B5099"/>
    <w:rsid w:val="009B6D91"/>
    <w:rsid w:val="009C0076"/>
    <w:rsid w:val="009C1635"/>
    <w:rsid w:val="009C2BF3"/>
    <w:rsid w:val="009C4651"/>
    <w:rsid w:val="009C5CAA"/>
    <w:rsid w:val="009C7107"/>
    <w:rsid w:val="009D10F4"/>
    <w:rsid w:val="009D2C54"/>
    <w:rsid w:val="009D36F7"/>
    <w:rsid w:val="009D4B07"/>
    <w:rsid w:val="009D4DE3"/>
    <w:rsid w:val="009E3C36"/>
    <w:rsid w:val="009E558E"/>
    <w:rsid w:val="009E5B41"/>
    <w:rsid w:val="009F0146"/>
    <w:rsid w:val="009F091F"/>
    <w:rsid w:val="009F23A5"/>
    <w:rsid w:val="009F23F0"/>
    <w:rsid w:val="009F24C2"/>
    <w:rsid w:val="009F2BF6"/>
    <w:rsid w:val="009F2C02"/>
    <w:rsid w:val="009F3B72"/>
    <w:rsid w:val="009F4B25"/>
    <w:rsid w:val="009F53F0"/>
    <w:rsid w:val="009F6789"/>
    <w:rsid w:val="00A0057F"/>
    <w:rsid w:val="00A0072F"/>
    <w:rsid w:val="00A00C7F"/>
    <w:rsid w:val="00A050A6"/>
    <w:rsid w:val="00A10016"/>
    <w:rsid w:val="00A10C09"/>
    <w:rsid w:val="00A11929"/>
    <w:rsid w:val="00A15BED"/>
    <w:rsid w:val="00A21439"/>
    <w:rsid w:val="00A229FC"/>
    <w:rsid w:val="00A2428D"/>
    <w:rsid w:val="00A246F6"/>
    <w:rsid w:val="00A24EB6"/>
    <w:rsid w:val="00A250B0"/>
    <w:rsid w:val="00A2588C"/>
    <w:rsid w:val="00A27D71"/>
    <w:rsid w:val="00A27F80"/>
    <w:rsid w:val="00A30905"/>
    <w:rsid w:val="00A316CB"/>
    <w:rsid w:val="00A31FA6"/>
    <w:rsid w:val="00A3465A"/>
    <w:rsid w:val="00A350C7"/>
    <w:rsid w:val="00A359E4"/>
    <w:rsid w:val="00A35DCA"/>
    <w:rsid w:val="00A4000C"/>
    <w:rsid w:val="00A400CE"/>
    <w:rsid w:val="00A4060E"/>
    <w:rsid w:val="00A408B6"/>
    <w:rsid w:val="00A41CA6"/>
    <w:rsid w:val="00A42109"/>
    <w:rsid w:val="00A43E51"/>
    <w:rsid w:val="00A443D1"/>
    <w:rsid w:val="00A451FE"/>
    <w:rsid w:val="00A464F5"/>
    <w:rsid w:val="00A465B8"/>
    <w:rsid w:val="00A46B55"/>
    <w:rsid w:val="00A470D2"/>
    <w:rsid w:val="00A5003B"/>
    <w:rsid w:val="00A51689"/>
    <w:rsid w:val="00A52A02"/>
    <w:rsid w:val="00A54D88"/>
    <w:rsid w:val="00A56BBE"/>
    <w:rsid w:val="00A60544"/>
    <w:rsid w:val="00A6156E"/>
    <w:rsid w:val="00A615F2"/>
    <w:rsid w:val="00A61AF3"/>
    <w:rsid w:val="00A62DD7"/>
    <w:rsid w:val="00A63375"/>
    <w:rsid w:val="00A63BBA"/>
    <w:rsid w:val="00A64D46"/>
    <w:rsid w:val="00A6729C"/>
    <w:rsid w:val="00A71AA3"/>
    <w:rsid w:val="00A72582"/>
    <w:rsid w:val="00A72CA2"/>
    <w:rsid w:val="00A74F18"/>
    <w:rsid w:val="00A76EF7"/>
    <w:rsid w:val="00A8126A"/>
    <w:rsid w:val="00A87B33"/>
    <w:rsid w:val="00A87D6C"/>
    <w:rsid w:val="00A90688"/>
    <w:rsid w:val="00A90CC4"/>
    <w:rsid w:val="00A920F3"/>
    <w:rsid w:val="00A939E7"/>
    <w:rsid w:val="00A9432F"/>
    <w:rsid w:val="00A96468"/>
    <w:rsid w:val="00A96EC9"/>
    <w:rsid w:val="00AA0F1C"/>
    <w:rsid w:val="00AA421B"/>
    <w:rsid w:val="00AA4846"/>
    <w:rsid w:val="00AB243F"/>
    <w:rsid w:val="00AB28CC"/>
    <w:rsid w:val="00AB3B15"/>
    <w:rsid w:val="00AB64E5"/>
    <w:rsid w:val="00AB70E6"/>
    <w:rsid w:val="00AC33CB"/>
    <w:rsid w:val="00AC42C0"/>
    <w:rsid w:val="00AC47DB"/>
    <w:rsid w:val="00AC584A"/>
    <w:rsid w:val="00AC62E6"/>
    <w:rsid w:val="00AD0608"/>
    <w:rsid w:val="00AD0EBF"/>
    <w:rsid w:val="00AD3989"/>
    <w:rsid w:val="00AD3B6D"/>
    <w:rsid w:val="00AD4DBC"/>
    <w:rsid w:val="00AD77F5"/>
    <w:rsid w:val="00AD79C9"/>
    <w:rsid w:val="00AD7A8E"/>
    <w:rsid w:val="00AE31C7"/>
    <w:rsid w:val="00AE39F0"/>
    <w:rsid w:val="00AE3A71"/>
    <w:rsid w:val="00AE48AF"/>
    <w:rsid w:val="00AE4ED2"/>
    <w:rsid w:val="00AE5518"/>
    <w:rsid w:val="00AE63B6"/>
    <w:rsid w:val="00AE6D83"/>
    <w:rsid w:val="00AF22FB"/>
    <w:rsid w:val="00AF3EBE"/>
    <w:rsid w:val="00AF72F9"/>
    <w:rsid w:val="00AF74B4"/>
    <w:rsid w:val="00AF7701"/>
    <w:rsid w:val="00AF7E71"/>
    <w:rsid w:val="00B00E29"/>
    <w:rsid w:val="00B01244"/>
    <w:rsid w:val="00B023BE"/>
    <w:rsid w:val="00B05E82"/>
    <w:rsid w:val="00B10982"/>
    <w:rsid w:val="00B1123E"/>
    <w:rsid w:val="00B11DF1"/>
    <w:rsid w:val="00B1212E"/>
    <w:rsid w:val="00B129D2"/>
    <w:rsid w:val="00B15CC0"/>
    <w:rsid w:val="00B166CD"/>
    <w:rsid w:val="00B16DB6"/>
    <w:rsid w:val="00B20AD7"/>
    <w:rsid w:val="00B23005"/>
    <w:rsid w:val="00B23AA4"/>
    <w:rsid w:val="00B31046"/>
    <w:rsid w:val="00B31217"/>
    <w:rsid w:val="00B31FF7"/>
    <w:rsid w:val="00B33796"/>
    <w:rsid w:val="00B3398B"/>
    <w:rsid w:val="00B34337"/>
    <w:rsid w:val="00B357A5"/>
    <w:rsid w:val="00B4089C"/>
    <w:rsid w:val="00B408AF"/>
    <w:rsid w:val="00B41AEA"/>
    <w:rsid w:val="00B41F90"/>
    <w:rsid w:val="00B428D5"/>
    <w:rsid w:val="00B42C64"/>
    <w:rsid w:val="00B43480"/>
    <w:rsid w:val="00B44222"/>
    <w:rsid w:val="00B44C68"/>
    <w:rsid w:val="00B45BCB"/>
    <w:rsid w:val="00B45CB2"/>
    <w:rsid w:val="00B47EF1"/>
    <w:rsid w:val="00B503AC"/>
    <w:rsid w:val="00B52201"/>
    <w:rsid w:val="00B53CF4"/>
    <w:rsid w:val="00B54D6F"/>
    <w:rsid w:val="00B55A93"/>
    <w:rsid w:val="00B56055"/>
    <w:rsid w:val="00B571BF"/>
    <w:rsid w:val="00B57624"/>
    <w:rsid w:val="00B57A45"/>
    <w:rsid w:val="00B57B15"/>
    <w:rsid w:val="00B60974"/>
    <w:rsid w:val="00B60A2F"/>
    <w:rsid w:val="00B60E7A"/>
    <w:rsid w:val="00B61ACC"/>
    <w:rsid w:val="00B62ACF"/>
    <w:rsid w:val="00B63643"/>
    <w:rsid w:val="00B6508B"/>
    <w:rsid w:val="00B6614D"/>
    <w:rsid w:val="00B66623"/>
    <w:rsid w:val="00B66C61"/>
    <w:rsid w:val="00B70C0E"/>
    <w:rsid w:val="00B73309"/>
    <w:rsid w:val="00B74E90"/>
    <w:rsid w:val="00B77747"/>
    <w:rsid w:val="00B7786B"/>
    <w:rsid w:val="00B80365"/>
    <w:rsid w:val="00B8108B"/>
    <w:rsid w:val="00B81614"/>
    <w:rsid w:val="00B8368F"/>
    <w:rsid w:val="00B83FAE"/>
    <w:rsid w:val="00B928B4"/>
    <w:rsid w:val="00B93603"/>
    <w:rsid w:val="00B93738"/>
    <w:rsid w:val="00B945F6"/>
    <w:rsid w:val="00B95FA3"/>
    <w:rsid w:val="00BA0C68"/>
    <w:rsid w:val="00BA1065"/>
    <w:rsid w:val="00BA2597"/>
    <w:rsid w:val="00BA36D2"/>
    <w:rsid w:val="00BA3FFD"/>
    <w:rsid w:val="00BA417A"/>
    <w:rsid w:val="00BA684D"/>
    <w:rsid w:val="00BB0A8A"/>
    <w:rsid w:val="00BB2570"/>
    <w:rsid w:val="00BB2FB3"/>
    <w:rsid w:val="00BB515A"/>
    <w:rsid w:val="00BC0E5D"/>
    <w:rsid w:val="00BC2585"/>
    <w:rsid w:val="00BC269D"/>
    <w:rsid w:val="00BC51AB"/>
    <w:rsid w:val="00BC5292"/>
    <w:rsid w:val="00BC59FF"/>
    <w:rsid w:val="00BC5A80"/>
    <w:rsid w:val="00BD13D5"/>
    <w:rsid w:val="00BD4403"/>
    <w:rsid w:val="00BD482E"/>
    <w:rsid w:val="00BD53EC"/>
    <w:rsid w:val="00BD5527"/>
    <w:rsid w:val="00BD56B3"/>
    <w:rsid w:val="00BD5E41"/>
    <w:rsid w:val="00BD7466"/>
    <w:rsid w:val="00BE162E"/>
    <w:rsid w:val="00BE5701"/>
    <w:rsid w:val="00BE5819"/>
    <w:rsid w:val="00BE6B29"/>
    <w:rsid w:val="00BF127C"/>
    <w:rsid w:val="00BF3402"/>
    <w:rsid w:val="00BF6298"/>
    <w:rsid w:val="00BF6844"/>
    <w:rsid w:val="00C00051"/>
    <w:rsid w:val="00C01B96"/>
    <w:rsid w:val="00C01E18"/>
    <w:rsid w:val="00C03B1A"/>
    <w:rsid w:val="00C07611"/>
    <w:rsid w:val="00C11D9B"/>
    <w:rsid w:val="00C14592"/>
    <w:rsid w:val="00C14769"/>
    <w:rsid w:val="00C15299"/>
    <w:rsid w:val="00C15383"/>
    <w:rsid w:val="00C15C86"/>
    <w:rsid w:val="00C21354"/>
    <w:rsid w:val="00C23E44"/>
    <w:rsid w:val="00C24685"/>
    <w:rsid w:val="00C25AF9"/>
    <w:rsid w:val="00C30640"/>
    <w:rsid w:val="00C32493"/>
    <w:rsid w:val="00C32CCC"/>
    <w:rsid w:val="00C32FF1"/>
    <w:rsid w:val="00C331CA"/>
    <w:rsid w:val="00C33D7C"/>
    <w:rsid w:val="00C3444C"/>
    <w:rsid w:val="00C35E4A"/>
    <w:rsid w:val="00C36A6A"/>
    <w:rsid w:val="00C378A8"/>
    <w:rsid w:val="00C37CAC"/>
    <w:rsid w:val="00C43DDC"/>
    <w:rsid w:val="00C45189"/>
    <w:rsid w:val="00C46807"/>
    <w:rsid w:val="00C5109D"/>
    <w:rsid w:val="00C51786"/>
    <w:rsid w:val="00C51C02"/>
    <w:rsid w:val="00C549D6"/>
    <w:rsid w:val="00C56735"/>
    <w:rsid w:val="00C60349"/>
    <w:rsid w:val="00C6128D"/>
    <w:rsid w:val="00C629F5"/>
    <w:rsid w:val="00C637B5"/>
    <w:rsid w:val="00C639E4"/>
    <w:rsid w:val="00C70AC3"/>
    <w:rsid w:val="00C71018"/>
    <w:rsid w:val="00C736FE"/>
    <w:rsid w:val="00C74110"/>
    <w:rsid w:val="00C76067"/>
    <w:rsid w:val="00C763D7"/>
    <w:rsid w:val="00C81DE8"/>
    <w:rsid w:val="00C8295F"/>
    <w:rsid w:val="00C82EBE"/>
    <w:rsid w:val="00C84E09"/>
    <w:rsid w:val="00C92D30"/>
    <w:rsid w:val="00C93061"/>
    <w:rsid w:val="00C931B2"/>
    <w:rsid w:val="00C934A9"/>
    <w:rsid w:val="00C93D0C"/>
    <w:rsid w:val="00C9481B"/>
    <w:rsid w:val="00C95348"/>
    <w:rsid w:val="00C95CFA"/>
    <w:rsid w:val="00C9681D"/>
    <w:rsid w:val="00CA0710"/>
    <w:rsid w:val="00CA1ED6"/>
    <w:rsid w:val="00CA3199"/>
    <w:rsid w:val="00CA3E1D"/>
    <w:rsid w:val="00CA4103"/>
    <w:rsid w:val="00CA6DC7"/>
    <w:rsid w:val="00CA6F61"/>
    <w:rsid w:val="00CA7C34"/>
    <w:rsid w:val="00CB2374"/>
    <w:rsid w:val="00CB24EC"/>
    <w:rsid w:val="00CB3E47"/>
    <w:rsid w:val="00CB5068"/>
    <w:rsid w:val="00CB60E6"/>
    <w:rsid w:val="00CC0ADB"/>
    <w:rsid w:val="00CC173E"/>
    <w:rsid w:val="00CC174D"/>
    <w:rsid w:val="00CC185E"/>
    <w:rsid w:val="00CC2EC3"/>
    <w:rsid w:val="00CC38E7"/>
    <w:rsid w:val="00CC6C8C"/>
    <w:rsid w:val="00CC7B76"/>
    <w:rsid w:val="00CD2108"/>
    <w:rsid w:val="00CD2163"/>
    <w:rsid w:val="00CD2756"/>
    <w:rsid w:val="00CD29B6"/>
    <w:rsid w:val="00CD2A3A"/>
    <w:rsid w:val="00CD2D65"/>
    <w:rsid w:val="00CD3CC3"/>
    <w:rsid w:val="00CD67AB"/>
    <w:rsid w:val="00CD6D84"/>
    <w:rsid w:val="00CD6F0D"/>
    <w:rsid w:val="00CD705D"/>
    <w:rsid w:val="00CE0294"/>
    <w:rsid w:val="00CE02F2"/>
    <w:rsid w:val="00CE11B3"/>
    <w:rsid w:val="00CE19B5"/>
    <w:rsid w:val="00CE434B"/>
    <w:rsid w:val="00CE5A5B"/>
    <w:rsid w:val="00CE6742"/>
    <w:rsid w:val="00CE7CAC"/>
    <w:rsid w:val="00CF6F12"/>
    <w:rsid w:val="00CF77D1"/>
    <w:rsid w:val="00CF7DC0"/>
    <w:rsid w:val="00D01504"/>
    <w:rsid w:val="00D02291"/>
    <w:rsid w:val="00D02CD1"/>
    <w:rsid w:val="00D05CDF"/>
    <w:rsid w:val="00D05D76"/>
    <w:rsid w:val="00D07692"/>
    <w:rsid w:val="00D078F6"/>
    <w:rsid w:val="00D07A87"/>
    <w:rsid w:val="00D07D31"/>
    <w:rsid w:val="00D11733"/>
    <w:rsid w:val="00D12F2B"/>
    <w:rsid w:val="00D1594C"/>
    <w:rsid w:val="00D167DA"/>
    <w:rsid w:val="00D17461"/>
    <w:rsid w:val="00D17C52"/>
    <w:rsid w:val="00D17EE5"/>
    <w:rsid w:val="00D2103B"/>
    <w:rsid w:val="00D214B5"/>
    <w:rsid w:val="00D23075"/>
    <w:rsid w:val="00D23C3F"/>
    <w:rsid w:val="00D243F6"/>
    <w:rsid w:val="00D27B45"/>
    <w:rsid w:val="00D3050B"/>
    <w:rsid w:val="00D31115"/>
    <w:rsid w:val="00D31F62"/>
    <w:rsid w:val="00D35E3E"/>
    <w:rsid w:val="00D4187D"/>
    <w:rsid w:val="00D43B97"/>
    <w:rsid w:val="00D442B5"/>
    <w:rsid w:val="00D4568B"/>
    <w:rsid w:val="00D45EE5"/>
    <w:rsid w:val="00D46D68"/>
    <w:rsid w:val="00D47498"/>
    <w:rsid w:val="00D53429"/>
    <w:rsid w:val="00D55A35"/>
    <w:rsid w:val="00D56CB9"/>
    <w:rsid w:val="00D6118B"/>
    <w:rsid w:val="00D62BDE"/>
    <w:rsid w:val="00D62DC4"/>
    <w:rsid w:val="00D6474A"/>
    <w:rsid w:val="00D6474C"/>
    <w:rsid w:val="00D64A3F"/>
    <w:rsid w:val="00D64AAC"/>
    <w:rsid w:val="00D64D37"/>
    <w:rsid w:val="00D66E44"/>
    <w:rsid w:val="00D704E2"/>
    <w:rsid w:val="00D70A7B"/>
    <w:rsid w:val="00D71FF8"/>
    <w:rsid w:val="00D72E12"/>
    <w:rsid w:val="00D74102"/>
    <w:rsid w:val="00D7540A"/>
    <w:rsid w:val="00D75BDF"/>
    <w:rsid w:val="00D773AE"/>
    <w:rsid w:val="00D8049E"/>
    <w:rsid w:val="00D819A8"/>
    <w:rsid w:val="00D833EB"/>
    <w:rsid w:val="00D83873"/>
    <w:rsid w:val="00D84A82"/>
    <w:rsid w:val="00D90F65"/>
    <w:rsid w:val="00D9187C"/>
    <w:rsid w:val="00D935C9"/>
    <w:rsid w:val="00D93DFB"/>
    <w:rsid w:val="00D93FA9"/>
    <w:rsid w:val="00D95705"/>
    <w:rsid w:val="00D95792"/>
    <w:rsid w:val="00D95DCA"/>
    <w:rsid w:val="00D964A1"/>
    <w:rsid w:val="00D9693D"/>
    <w:rsid w:val="00DA343E"/>
    <w:rsid w:val="00DA569D"/>
    <w:rsid w:val="00DA731F"/>
    <w:rsid w:val="00DA760D"/>
    <w:rsid w:val="00DB139F"/>
    <w:rsid w:val="00DB4F34"/>
    <w:rsid w:val="00DB5073"/>
    <w:rsid w:val="00DB6907"/>
    <w:rsid w:val="00DB740F"/>
    <w:rsid w:val="00DC0E89"/>
    <w:rsid w:val="00DC112B"/>
    <w:rsid w:val="00DC1443"/>
    <w:rsid w:val="00DC329C"/>
    <w:rsid w:val="00DC35BA"/>
    <w:rsid w:val="00DC540A"/>
    <w:rsid w:val="00DC57DC"/>
    <w:rsid w:val="00DC616B"/>
    <w:rsid w:val="00DC643C"/>
    <w:rsid w:val="00DC6C16"/>
    <w:rsid w:val="00DC78C9"/>
    <w:rsid w:val="00DD08F2"/>
    <w:rsid w:val="00DD0DF4"/>
    <w:rsid w:val="00DD10CF"/>
    <w:rsid w:val="00DD29C6"/>
    <w:rsid w:val="00DD3AFA"/>
    <w:rsid w:val="00DD6B7F"/>
    <w:rsid w:val="00DE0252"/>
    <w:rsid w:val="00DE1AAC"/>
    <w:rsid w:val="00DE302C"/>
    <w:rsid w:val="00DE4490"/>
    <w:rsid w:val="00DE4A9E"/>
    <w:rsid w:val="00DE73B7"/>
    <w:rsid w:val="00DE7A07"/>
    <w:rsid w:val="00DE7C9A"/>
    <w:rsid w:val="00DF024D"/>
    <w:rsid w:val="00DF09E0"/>
    <w:rsid w:val="00DF2BAD"/>
    <w:rsid w:val="00DF50CD"/>
    <w:rsid w:val="00DF6095"/>
    <w:rsid w:val="00DF6DCB"/>
    <w:rsid w:val="00E00DCD"/>
    <w:rsid w:val="00E035FD"/>
    <w:rsid w:val="00E036DD"/>
    <w:rsid w:val="00E03B71"/>
    <w:rsid w:val="00E048FD"/>
    <w:rsid w:val="00E04E34"/>
    <w:rsid w:val="00E05475"/>
    <w:rsid w:val="00E060A1"/>
    <w:rsid w:val="00E069C1"/>
    <w:rsid w:val="00E07263"/>
    <w:rsid w:val="00E10949"/>
    <w:rsid w:val="00E10A3A"/>
    <w:rsid w:val="00E11AD6"/>
    <w:rsid w:val="00E11FA7"/>
    <w:rsid w:val="00E12AC8"/>
    <w:rsid w:val="00E15DC3"/>
    <w:rsid w:val="00E1680E"/>
    <w:rsid w:val="00E20BB2"/>
    <w:rsid w:val="00E20FE2"/>
    <w:rsid w:val="00E21C73"/>
    <w:rsid w:val="00E22CD6"/>
    <w:rsid w:val="00E22F74"/>
    <w:rsid w:val="00E23F86"/>
    <w:rsid w:val="00E24F18"/>
    <w:rsid w:val="00E253E4"/>
    <w:rsid w:val="00E25DC3"/>
    <w:rsid w:val="00E2632B"/>
    <w:rsid w:val="00E26331"/>
    <w:rsid w:val="00E2765F"/>
    <w:rsid w:val="00E3015C"/>
    <w:rsid w:val="00E30EC4"/>
    <w:rsid w:val="00E316D2"/>
    <w:rsid w:val="00E324ED"/>
    <w:rsid w:val="00E32564"/>
    <w:rsid w:val="00E328F9"/>
    <w:rsid w:val="00E32B07"/>
    <w:rsid w:val="00E34122"/>
    <w:rsid w:val="00E347D1"/>
    <w:rsid w:val="00E374C0"/>
    <w:rsid w:val="00E37797"/>
    <w:rsid w:val="00E46378"/>
    <w:rsid w:val="00E46F8F"/>
    <w:rsid w:val="00E4731B"/>
    <w:rsid w:val="00E4746F"/>
    <w:rsid w:val="00E504F6"/>
    <w:rsid w:val="00E52CC8"/>
    <w:rsid w:val="00E556D4"/>
    <w:rsid w:val="00E57289"/>
    <w:rsid w:val="00E5752D"/>
    <w:rsid w:val="00E601FC"/>
    <w:rsid w:val="00E617CB"/>
    <w:rsid w:val="00E61FE2"/>
    <w:rsid w:val="00E63930"/>
    <w:rsid w:val="00E64E2C"/>
    <w:rsid w:val="00E6510B"/>
    <w:rsid w:val="00E65901"/>
    <w:rsid w:val="00E7021F"/>
    <w:rsid w:val="00E703A2"/>
    <w:rsid w:val="00E706C5"/>
    <w:rsid w:val="00E71700"/>
    <w:rsid w:val="00E7335C"/>
    <w:rsid w:val="00E73FF8"/>
    <w:rsid w:val="00E7546B"/>
    <w:rsid w:val="00E7643A"/>
    <w:rsid w:val="00E772B4"/>
    <w:rsid w:val="00E80FDA"/>
    <w:rsid w:val="00E82BDD"/>
    <w:rsid w:val="00E83287"/>
    <w:rsid w:val="00E843E9"/>
    <w:rsid w:val="00E8599A"/>
    <w:rsid w:val="00E85FEB"/>
    <w:rsid w:val="00E86A80"/>
    <w:rsid w:val="00E86EF5"/>
    <w:rsid w:val="00E873FD"/>
    <w:rsid w:val="00E87A6D"/>
    <w:rsid w:val="00E90761"/>
    <w:rsid w:val="00E91F25"/>
    <w:rsid w:val="00E9308C"/>
    <w:rsid w:val="00E935BF"/>
    <w:rsid w:val="00E9389D"/>
    <w:rsid w:val="00E93ED3"/>
    <w:rsid w:val="00E94CEC"/>
    <w:rsid w:val="00E9503E"/>
    <w:rsid w:val="00E950D7"/>
    <w:rsid w:val="00E96F91"/>
    <w:rsid w:val="00EA2705"/>
    <w:rsid w:val="00EA2EA4"/>
    <w:rsid w:val="00EA4803"/>
    <w:rsid w:val="00EA48A5"/>
    <w:rsid w:val="00EA48BD"/>
    <w:rsid w:val="00EA574C"/>
    <w:rsid w:val="00EB12D0"/>
    <w:rsid w:val="00EB133A"/>
    <w:rsid w:val="00EB28F7"/>
    <w:rsid w:val="00EB320F"/>
    <w:rsid w:val="00EB343B"/>
    <w:rsid w:val="00EB741E"/>
    <w:rsid w:val="00EC000A"/>
    <w:rsid w:val="00EC05D4"/>
    <w:rsid w:val="00EC1D0C"/>
    <w:rsid w:val="00EC3A1B"/>
    <w:rsid w:val="00ED0450"/>
    <w:rsid w:val="00ED048A"/>
    <w:rsid w:val="00ED1645"/>
    <w:rsid w:val="00ED2556"/>
    <w:rsid w:val="00ED2D44"/>
    <w:rsid w:val="00ED3E49"/>
    <w:rsid w:val="00ED45CF"/>
    <w:rsid w:val="00ED5F23"/>
    <w:rsid w:val="00ED68AE"/>
    <w:rsid w:val="00ED7714"/>
    <w:rsid w:val="00ED7929"/>
    <w:rsid w:val="00ED7FD2"/>
    <w:rsid w:val="00EE10AE"/>
    <w:rsid w:val="00EE10CD"/>
    <w:rsid w:val="00EE20EB"/>
    <w:rsid w:val="00EE247D"/>
    <w:rsid w:val="00EE2E3B"/>
    <w:rsid w:val="00EE7813"/>
    <w:rsid w:val="00EF01A0"/>
    <w:rsid w:val="00EF5540"/>
    <w:rsid w:val="00EF57C2"/>
    <w:rsid w:val="00F00AC8"/>
    <w:rsid w:val="00F01606"/>
    <w:rsid w:val="00F01D61"/>
    <w:rsid w:val="00F022D9"/>
    <w:rsid w:val="00F03C9C"/>
    <w:rsid w:val="00F03F1F"/>
    <w:rsid w:val="00F05CB4"/>
    <w:rsid w:val="00F06084"/>
    <w:rsid w:val="00F065C7"/>
    <w:rsid w:val="00F06629"/>
    <w:rsid w:val="00F07CC5"/>
    <w:rsid w:val="00F10FDB"/>
    <w:rsid w:val="00F11824"/>
    <w:rsid w:val="00F11D68"/>
    <w:rsid w:val="00F11DC3"/>
    <w:rsid w:val="00F12F4A"/>
    <w:rsid w:val="00F13180"/>
    <w:rsid w:val="00F140CF"/>
    <w:rsid w:val="00F15E98"/>
    <w:rsid w:val="00F2018A"/>
    <w:rsid w:val="00F2163D"/>
    <w:rsid w:val="00F2175D"/>
    <w:rsid w:val="00F22574"/>
    <w:rsid w:val="00F24B02"/>
    <w:rsid w:val="00F24E68"/>
    <w:rsid w:val="00F3105E"/>
    <w:rsid w:val="00F31371"/>
    <w:rsid w:val="00F32648"/>
    <w:rsid w:val="00F33CD5"/>
    <w:rsid w:val="00F3619E"/>
    <w:rsid w:val="00F40FE6"/>
    <w:rsid w:val="00F41637"/>
    <w:rsid w:val="00F4357E"/>
    <w:rsid w:val="00F43B3F"/>
    <w:rsid w:val="00F43EB7"/>
    <w:rsid w:val="00F45130"/>
    <w:rsid w:val="00F468BF"/>
    <w:rsid w:val="00F46951"/>
    <w:rsid w:val="00F46B8B"/>
    <w:rsid w:val="00F504E2"/>
    <w:rsid w:val="00F510E9"/>
    <w:rsid w:val="00F519E4"/>
    <w:rsid w:val="00F53152"/>
    <w:rsid w:val="00F53CE2"/>
    <w:rsid w:val="00F5420B"/>
    <w:rsid w:val="00F5461B"/>
    <w:rsid w:val="00F54A88"/>
    <w:rsid w:val="00F5696C"/>
    <w:rsid w:val="00F56CB8"/>
    <w:rsid w:val="00F60604"/>
    <w:rsid w:val="00F64436"/>
    <w:rsid w:val="00F64D2B"/>
    <w:rsid w:val="00F6541F"/>
    <w:rsid w:val="00F65D6F"/>
    <w:rsid w:val="00F6623B"/>
    <w:rsid w:val="00F67354"/>
    <w:rsid w:val="00F67CED"/>
    <w:rsid w:val="00F70D40"/>
    <w:rsid w:val="00F720CF"/>
    <w:rsid w:val="00F7565F"/>
    <w:rsid w:val="00F76691"/>
    <w:rsid w:val="00F7713F"/>
    <w:rsid w:val="00F77D25"/>
    <w:rsid w:val="00F80283"/>
    <w:rsid w:val="00F8077B"/>
    <w:rsid w:val="00F831AD"/>
    <w:rsid w:val="00F84AF2"/>
    <w:rsid w:val="00F90108"/>
    <w:rsid w:val="00F90AD1"/>
    <w:rsid w:val="00F91B7F"/>
    <w:rsid w:val="00F92AF6"/>
    <w:rsid w:val="00F93301"/>
    <w:rsid w:val="00F945A1"/>
    <w:rsid w:val="00F9785B"/>
    <w:rsid w:val="00FA0D1D"/>
    <w:rsid w:val="00FA1B31"/>
    <w:rsid w:val="00FA5F4C"/>
    <w:rsid w:val="00FA6506"/>
    <w:rsid w:val="00FA66C5"/>
    <w:rsid w:val="00FA7F36"/>
    <w:rsid w:val="00FB103F"/>
    <w:rsid w:val="00FB1275"/>
    <w:rsid w:val="00FB301E"/>
    <w:rsid w:val="00FB344F"/>
    <w:rsid w:val="00FB491F"/>
    <w:rsid w:val="00FB4ABB"/>
    <w:rsid w:val="00FB568E"/>
    <w:rsid w:val="00FB5BD5"/>
    <w:rsid w:val="00FB77EC"/>
    <w:rsid w:val="00FC076E"/>
    <w:rsid w:val="00FC1C34"/>
    <w:rsid w:val="00FC270F"/>
    <w:rsid w:val="00FC7E10"/>
    <w:rsid w:val="00FD0DFF"/>
    <w:rsid w:val="00FD31F7"/>
    <w:rsid w:val="00FD40A9"/>
    <w:rsid w:val="00FD5AC9"/>
    <w:rsid w:val="00FD7454"/>
    <w:rsid w:val="00FE0B0D"/>
    <w:rsid w:val="00FE10A3"/>
    <w:rsid w:val="00FE147B"/>
    <w:rsid w:val="00FE1602"/>
    <w:rsid w:val="00FE5E37"/>
    <w:rsid w:val="00FE60FF"/>
    <w:rsid w:val="00FF45FC"/>
    <w:rsid w:val="00FF7286"/>
    <w:rsid w:val="00FF7E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91B3"/>
  <w15:chartTrackingRefBased/>
  <w15:docId w15:val="{F9B5D771-5163-4B99-857E-6DC74EA9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6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A6A"/>
    <w:rPr>
      <w:sz w:val="20"/>
      <w:szCs w:val="20"/>
    </w:rPr>
  </w:style>
  <w:style w:type="character" w:styleId="FootnoteReference">
    <w:name w:val="footnote reference"/>
    <w:basedOn w:val="DefaultParagraphFont"/>
    <w:uiPriority w:val="99"/>
    <w:semiHidden/>
    <w:unhideWhenUsed/>
    <w:rsid w:val="00416A6A"/>
    <w:rPr>
      <w:vertAlign w:val="superscript"/>
    </w:rPr>
  </w:style>
  <w:style w:type="character" w:styleId="Hyperlink">
    <w:name w:val="Hyperlink"/>
    <w:basedOn w:val="DefaultParagraphFont"/>
    <w:uiPriority w:val="99"/>
    <w:unhideWhenUsed/>
    <w:rsid w:val="008648D7"/>
    <w:rPr>
      <w:color w:val="0000FF"/>
      <w:u w:val="single"/>
    </w:rPr>
  </w:style>
  <w:style w:type="paragraph" w:styleId="Header">
    <w:name w:val="header"/>
    <w:basedOn w:val="Normal"/>
    <w:link w:val="HeaderChar"/>
    <w:uiPriority w:val="99"/>
    <w:unhideWhenUsed/>
    <w:rsid w:val="00C33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1CA"/>
  </w:style>
  <w:style w:type="paragraph" w:styleId="Footer">
    <w:name w:val="footer"/>
    <w:basedOn w:val="Normal"/>
    <w:link w:val="FooterChar"/>
    <w:uiPriority w:val="99"/>
    <w:unhideWhenUsed/>
    <w:rsid w:val="00C33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1CA"/>
  </w:style>
  <w:style w:type="character" w:customStyle="1" w:styleId="UnresolvedMention">
    <w:name w:val="Unresolved Mention"/>
    <w:basedOn w:val="DefaultParagraphFont"/>
    <w:uiPriority w:val="99"/>
    <w:semiHidden/>
    <w:unhideWhenUsed/>
    <w:rsid w:val="002E35C6"/>
    <w:rPr>
      <w:color w:val="605E5C"/>
      <w:shd w:val="clear" w:color="auto" w:fill="E1DFDD"/>
    </w:rPr>
  </w:style>
  <w:style w:type="paragraph" w:styleId="ListParagraph">
    <w:name w:val="List Paragraph"/>
    <w:basedOn w:val="Normal"/>
    <w:uiPriority w:val="34"/>
    <w:qFormat/>
    <w:rsid w:val="00ED5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dmlaw.co.za" TargetMode="External"/><Relationship Id="rId4" Type="http://schemas.openxmlformats.org/officeDocument/2006/relationships/settings" Target="settings.xml"/><Relationship Id="rId9" Type="http://schemas.openxmlformats.org/officeDocument/2006/relationships/hyperlink" Target="mailto:nico@tdp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7814C-3294-40F1-A5FD-B5E89418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6405</Words>
  <Characters>36513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cp:lastPrinted>2023-07-28T13:10:00Z</cp:lastPrinted>
  <dcterms:created xsi:type="dcterms:W3CDTF">2023-08-07T10:09:00Z</dcterms:created>
  <dcterms:modified xsi:type="dcterms:W3CDTF">2023-08-07T10:09:00Z</dcterms:modified>
</cp:coreProperties>
</file>