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5EB2" w14:textId="1CE9FCED" w:rsidR="00951059" w:rsidRDefault="003553DB" w:rsidP="00A270EF">
      <w:pPr>
        <w:ind w:left="2880" w:firstLine="720"/>
        <w:jc w:val="both"/>
      </w:pPr>
      <w:bookmarkStart w:id="0" w:name="_GoBack"/>
      <w:bookmarkEnd w:id="0"/>
      <w:r>
        <w:t xml:space="preserve"> </w:t>
      </w:r>
      <w:r w:rsidR="00E01D91">
        <w:rPr>
          <w:noProof/>
          <w:lang w:val="en-US"/>
        </w:rPr>
        <w:drawing>
          <wp:inline distT="0" distB="0" distL="0" distR="0" wp14:anchorId="580EB106" wp14:editId="46AA1A22">
            <wp:extent cx="14001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pic:spPr>
                </pic:pic>
              </a:graphicData>
            </a:graphic>
          </wp:inline>
        </w:drawing>
      </w:r>
    </w:p>
    <w:p w14:paraId="0EAD9F2B"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IN THE HIGH COURT OF SOUTH AFRICA</w:t>
      </w:r>
    </w:p>
    <w:p w14:paraId="35BFF98E"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(EASTERN CAPE DIVISION, GQEBERHA</w:t>
      </w:r>
    </w:p>
    <w:p w14:paraId="20D59AA0" w14:textId="77777777" w:rsidR="00E01D91" w:rsidRPr="000C1BDC" w:rsidRDefault="000C1BDC" w:rsidP="000C1BDC">
      <w:pPr>
        <w:jc w:val="both"/>
        <w:rPr>
          <w:rFonts w:ascii="Times New Roman" w:hAnsi="Times New Roman" w:cs="Times New Roman"/>
          <w:b/>
          <w:bCs/>
          <w:sz w:val="28"/>
          <w:szCs w:val="28"/>
        </w:rPr>
      </w:pPr>
      <w:r>
        <w:rPr>
          <w:sz w:val="28"/>
          <w:szCs w:val="28"/>
        </w:rPr>
        <w:tab/>
      </w:r>
      <w:r w:rsidR="00E01D91" w:rsidRPr="000C1BDC">
        <w:rPr>
          <w:sz w:val="28"/>
          <w:szCs w:val="28"/>
        </w:rPr>
        <w:tab/>
      </w:r>
      <w:r w:rsidR="00E01D91" w:rsidRPr="000C1BDC">
        <w:rPr>
          <w:sz w:val="28"/>
          <w:szCs w:val="28"/>
        </w:rPr>
        <w:tab/>
      </w:r>
      <w:r w:rsidR="00E01D91" w:rsidRPr="000C1BDC">
        <w:rPr>
          <w:sz w:val="28"/>
          <w:szCs w:val="28"/>
        </w:rPr>
        <w:tab/>
      </w:r>
      <w:r w:rsidR="00E01D91" w:rsidRPr="000C1BDC">
        <w:rPr>
          <w:sz w:val="28"/>
          <w:szCs w:val="28"/>
        </w:rPr>
        <w:tab/>
      </w:r>
      <w:r w:rsidR="00E01D91" w:rsidRPr="000C1BDC">
        <w:rPr>
          <w:sz w:val="28"/>
          <w:szCs w:val="28"/>
        </w:rPr>
        <w:tab/>
      </w:r>
      <w:r w:rsidR="00E01D91" w:rsidRPr="000C1BDC">
        <w:rPr>
          <w:sz w:val="28"/>
          <w:szCs w:val="28"/>
        </w:rPr>
        <w:tab/>
      </w:r>
      <w:r w:rsidR="00E01D91" w:rsidRPr="000C1BDC">
        <w:rPr>
          <w:sz w:val="28"/>
          <w:szCs w:val="28"/>
        </w:rPr>
        <w:tab/>
      </w:r>
      <w:r w:rsidRPr="000C1BDC">
        <w:rPr>
          <w:b/>
          <w:bCs/>
          <w:sz w:val="28"/>
          <w:szCs w:val="28"/>
        </w:rPr>
        <w:t>C</w:t>
      </w:r>
      <w:r w:rsidR="00E01D91" w:rsidRPr="000C1BDC">
        <w:rPr>
          <w:rFonts w:ascii="Times New Roman" w:hAnsi="Times New Roman" w:cs="Times New Roman"/>
          <w:b/>
          <w:bCs/>
          <w:sz w:val="28"/>
          <w:szCs w:val="28"/>
        </w:rPr>
        <w:t>ASE NO.: 2996/2022</w:t>
      </w:r>
    </w:p>
    <w:p w14:paraId="3D999E07" w14:textId="77777777" w:rsidR="00E01D91" w:rsidRPr="000C1BDC" w:rsidRDefault="00E01D91" w:rsidP="00A270EF">
      <w:pPr>
        <w:jc w:val="both"/>
        <w:rPr>
          <w:rFonts w:ascii="Times New Roman" w:hAnsi="Times New Roman" w:cs="Times New Roman"/>
          <w:b/>
          <w:bCs/>
          <w:sz w:val="28"/>
          <w:szCs w:val="28"/>
        </w:rPr>
      </w:pPr>
    </w:p>
    <w:p w14:paraId="49504B55" w14:textId="77777777" w:rsidR="00E01D91" w:rsidRPr="000C1BDC" w:rsidRDefault="00E01D91" w:rsidP="00A270EF">
      <w:pPr>
        <w:jc w:val="both"/>
        <w:rPr>
          <w:rFonts w:ascii="Times New Roman" w:hAnsi="Times New Roman" w:cs="Times New Roman"/>
          <w:sz w:val="28"/>
          <w:szCs w:val="28"/>
        </w:rPr>
      </w:pPr>
      <w:r w:rsidRPr="000C1BDC">
        <w:rPr>
          <w:rFonts w:ascii="Times New Roman" w:hAnsi="Times New Roman" w:cs="Times New Roman"/>
          <w:sz w:val="28"/>
          <w:szCs w:val="28"/>
        </w:rPr>
        <w:t>In the matter between:</w:t>
      </w:r>
    </w:p>
    <w:p w14:paraId="2866DF16" w14:textId="77777777" w:rsidR="00E01D91" w:rsidRPr="000C1BDC" w:rsidRDefault="00E01D91" w:rsidP="00A270EF">
      <w:pPr>
        <w:jc w:val="both"/>
        <w:rPr>
          <w:rFonts w:ascii="Times New Roman" w:hAnsi="Times New Roman" w:cs="Times New Roman"/>
          <w:b/>
          <w:bCs/>
          <w:sz w:val="28"/>
          <w:szCs w:val="28"/>
        </w:rPr>
      </w:pPr>
    </w:p>
    <w:p w14:paraId="0D89155A"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CHIKA PAULINUS EMENAHA</w:t>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t xml:space="preserve">   Applicant</w:t>
      </w:r>
    </w:p>
    <w:p w14:paraId="5F04E6AD" w14:textId="77777777" w:rsidR="00E01D91" w:rsidRPr="000C1BDC" w:rsidRDefault="00E01D91" w:rsidP="00A270EF">
      <w:pPr>
        <w:jc w:val="both"/>
        <w:rPr>
          <w:rFonts w:ascii="Times New Roman" w:hAnsi="Times New Roman" w:cs="Times New Roman"/>
          <w:b/>
          <w:bCs/>
          <w:sz w:val="28"/>
          <w:szCs w:val="28"/>
        </w:rPr>
      </w:pPr>
    </w:p>
    <w:p w14:paraId="5A12518A"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and</w:t>
      </w:r>
    </w:p>
    <w:p w14:paraId="0BCEFB0B" w14:textId="77777777" w:rsidR="00E01D91" w:rsidRPr="000C1BDC" w:rsidRDefault="00E01D91" w:rsidP="00A270EF">
      <w:pPr>
        <w:jc w:val="both"/>
        <w:rPr>
          <w:rFonts w:ascii="Times New Roman" w:hAnsi="Times New Roman" w:cs="Times New Roman"/>
          <w:b/>
          <w:bCs/>
          <w:sz w:val="28"/>
          <w:szCs w:val="28"/>
        </w:rPr>
      </w:pPr>
    </w:p>
    <w:p w14:paraId="1E819BA8"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MINISTER OF HOME AFFAIRS</w:t>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t xml:space="preserve">      </w:t>
      </w:r>
      <w:r w:rsidR="000C1BDC">
        <w:rPr>
          <w:rFonts w:ascii="Times New Roman" w:hAnsi="Times New Roman" w:cs="Times New Roman"/>
          <w:b/>
          <w:bCs/>
          <w:sz w:val="28"/>
          <w:szCs w:val="28"/>
        </w:rPr>
        <w:t xml:space="preserve">     </w:t>
      </w:r>
      <w:r w:rsidRPr="000C1BDC">
        <w:rPr>
          <w:rFonts w:ascii="Times New Roman" w:hAnsi="Times New Roman" w:cs="Times New Roman"/>
          <w:b/>
          <w:bCs/>
          <w:sz w:val="28"/>
          <w:szCs w:val="28"/>
        </w:rPr>
        <w:t xml:space="preserve">  First Respondent</w:t>
      </w:r>
    </w:p>
    <w:p w14:paraId="6D3D3A85"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DIRECTOR-GENERAL OF HOME AFFAIRS</w:t>
      </w:r>
      <w:r w:rsidRPr="000C1BDC">
        <w:rPr>
          <w:rFonts w:ascii="Times New Roman" w:hAnsi="Times New Roman" w:cs="Times New Roman"/>
          <w:b/>
          <w:bCs/>
          <w:sz w:val="28"/>
          <w:szCs w:val="28"/>
        </w:rPr>
        <w:tab/>
        <w:t xml:space="preserve">        </w:t>
      </w:r>
      <w:r w:rsidR="000C1BDC">
        <w:rPr>
          <w:rFonts w:ascii="Times New Roman" w:hAnsi="Times New Roman" w:cs="Times New Roman"/>
          <w:b/>
          <w:bCs/>
          <w:sz w:val="28"/>
          <w:szCs w:val="28"/>
        </w:rPr>
        <w:t xml:space="preserve">    </w:t>
      </w:r>
      <w:r w:rsidRPr="000C1BDC">
        <w:rPr>
          <w:rFonts w:ascii="Times New Roman" w:hAnsi="Times New Roman" w:cs="Times New Roman"/>
          <w:b/>
          <w:bCs/>
          <w:sz w:val="28"/>
          <w:szCs w:val="28"/>
        </w:rPr>
        <w:t>Second Respondent</w:t>
      </w:r>
    </w:p>
    <w:p w14:paraId="60FAECE3" w14:textId="77777777" w:rsidR="00E01D91" w:rsidRPr="000C1BDC" w:rsidRDefault="000C1BDC" w:rsidP="00A270EF">
      <w:pPr>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155EA1F3" w14:textId="77777777" w:rsidR="00E01D91" w:rsidRPr="000C1BDC" w:rsidRDefault="00E01D91" w:rsidP="00A270EF">
      <w:pPr>
        <w:pBdr>
          <w:bottom w:val="single" w:sz="12" w:space="1" w:color="auto"/>
        </w:pBdr>
        <w:jc w:val="both"/>
        <w:rPr>
          <w:rFonts w:ascii="Times New Roman" w:hAnsi="Times New Roman" w:cs="Times New Roman"/>
          <w:b/>
          <w:bCs/>
          <w:sz w:val="28"/>
          <w:szCs w:val="28"/>
        </w:rPr>
      </w:pP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r>
      <w:r w:rsidRPr="000C1BDC">
        <w:rPr>
          <w:rFonts w:ascii="Times New Roman" w:hAnsi="Times New Roman" w:cs="Times New Roman"/>
          <w:b/>
          <w:bCs/>
          <w:sz w:val="28"/>
          <w:szCs w:val="28"/>
        </w:rPr>
        <w:tab/>
        <w:t>JUDGMENT</w:t>
      </w:r>
    </w:p>
    <w:p w14:paraId="6A77A6D0" w14:textId="77777777" w:rsidR="000C1BDC" w:rsidRPr="000C1BDC" w:rsidRDefault="000C1BDC" w:rsidP="00A270EF">
      <w:pPr>
        <w:jc w:val="both"/>
        <w:rPr>
          <w:rFonts w:ascii="Times New Roman" w:hAnsi="Times New Roman" w:cs="Times New Roman"/>
          <w:b/>
          <w:bCs/>
          <w:sz w:val="28"/>
          <w:szCs w:val="28"/>
        </w:rPr>
      </w:pPr>
    </w:p>
    <w:p w14:paraId="0B477AF8" w14:textId="77777777" w:rsidR="00E01D91" w:rsidRPr="000C1BDC" w:rsidRDefault="00E01D91" w:rsidP="00A270EF">
      <w:pPr>
        <w:jc w:val="both"/>
        <w:rPr>
          <w:rFonts w:ascii="Times New Roman" w:hAnsi="Times New Roman" w:cs="Times New Roman"/>
          <w:b/>
          <w:bCs/>
          <w:sz w:val="28"/>
          <w:szCs w:val="28"/>
        </w:rPr>
      </w:pPr>
      <w:r w:rsidRPr="000C1BDC">
        <w:rPr>
          <w:rFonts w:ascii="Times New Roman" w:hAnsi="Times New Roman" w:cs="Times New Roman"/>
          <w:b/>
          <w:bCs/>
          <w:sz w:val="28"/>
          <w:szCs w:val="28"/>
        </w:rPr>
        <w:t>NONCEMBU J</w:t>
      </w:r>
    </w:p>
    <w:p w14:paraId="504523CE" w14:textId="77777777" w:rsidR="00E01D91" w:rsidRPr="000C1BDC" w:rsidRDefault="00E01D91" w:rsidP="00A270EF">
      <w:pPr>
        <w:spacing w:line="360" w:lineRule="auto"/>
        <w:jc w:val="both"/>
        <w:rPr>
          <w:rFonts w:ascii="Times New Roman" w:hAnsi="Times New Roman" w:cs="Times New Roman"/>
          <w:b/>
          <w:bCs/>
          <w:sz w:val="28"/>
          <w:szCs w:val="28"/>
        </w:rPr>
      </w:pPr>
    </w:p>
    <w:p w14:paraId="077B7A05" w14:textId="77777777" w:rsidR="00E01D91" w:rsidRPr="000C1BDC" w:rsidRDefault="00E01D91"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w:t>
      </w:r>
      <w:r w:rsidRPr="000C1BDC">
        <w:rPr>
          <w:rFonts w:ascii="Times New Roman" w:hAnsi="Times New Roman" w:cs="Times New Roman"/>
          <w:sz w:val="28"/>
          <w:szCs w:val="28"/>
        </w:rPr>
        <w:tab/>
        <w:t>This is an application wherein the applicant seeks a mandamus directing the first respondent to consider and decide upon her   internal review application which was submitted on 24 August 2021.</w:t>
      </w:r>
    </w:p>
    <w:p w14:paraId="2704BFAD" w14:textId="77777777" w:rsidR="00E01D91" w:rsidRPr="000C1BDC" w:rsidRDefault="00E01D91" w:rsidP="00A270EF">
      <w:pPr>
        <w:spacing w:line="360" w:lineRule="auto"/>
        <w:jc w:val="both"/>
        <w:rPr>
          <w:rFonts w:ascii="Times New Roman" w:hAnsi="Times New Roman" w:cs="Times New Roman"/>
          <w:sz w:val="28"/>
          <w:szCs w:val="28"/>
        </w:rPr>
      </w:pPr>
    </w:p>
    <w:p w14:paraId="7C3A099D" w14:textId="77777777" w:rsidR="00E01D91" w:rsidRPr="000C1BDC" w:rsidRDefault="00E01D91"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lastRenderedPageBreak/>
        <w:t>[2]</w:t>
      </w:r>
      <w:r w:rsidRPr="000C1BDC">
        <w:rPr>
          <w:rFonts w:ascii="Times New Roman" w:hAnsi="Times New Roman" w:cs="Times New Roman"/>
          <w:sz w:val="28"/>
          <w:szCs w:val="28"/>
        </w:rPr>
        <w:tab/>
        <w:t>The facts of the matter are common cause.  The applicant came to South Africa in 2000 seeking as</w:t>
      </w:r>
      <w:r w:rsidR="00A270EF" w:rsidRPr="000C1BDC">
        <w:rPr>
          <w:rFonts w:ascii="Times New Roman" w:hAnsi="Times New Roman" w:cs="Times New Roman"/>
          <w:sz w:val="28"/>
          <w:szCs w:val="28"/>
        </w:rPr>
        <w:t>y</w:t>
      </w:r>
      <w:r w:rsidRPr="000C1BDC">
        <w:rPr>
          <w:rFonts w:ascii="Times New Roman" w:hAnsi="Times New Roman" w:cs="Times New Roman"/>
          <w:sz w:val="28"/>
          <w:szCs w:val="28"/>
        </w:rPr>
        <w:t xml:space="preserve">lum.  In pursuance thereof he applied for refugee status in terms of the Refugees Act 130 of 1998 at the Refugee Reception </w:t>
      </w:r>
      <w:r w:rsidR="00A270EF" w:rsidRPr="000C1BDC">
        <w:rPr>
          <w:rFonts w:ascii="Times New Roman" w:hAnsi="Times New Roman" w:cs="Times New Roman"/>
          <w:sz w:val="28"/>
          <w:szCs w:val="28"/>
        </w:rPr>
        <w:t>office in Gqeberha.</w:t>
      </w:r>
    </w:p>
    <w:p w14:paraId="598FCDF6" w14:textId="77777777" w:rsidR="00A270EF" w:rsidRPr="000C1BDC" w:rsidRDefault="00A270EF" w:rsidP="00A270EF">
      <w:pPr>
        <w:spacing w:line="360" w:lineRule="auto"/>
        <w:jc w:val="both"/>
        <w:rPr>
          <w:rFonts w:ascii="Times New Roman" w:hAnsi="Times New Roman" w:cs="Times New Roman"/>
          <w:sz w:val="28"/>
          <w:szCs w:val="28"/>
        </w:rPr>
      </w:pPr>
    </w:p>
    <w:p w14:paraId="7CDD2F01" w14:textId="77777777" w:rsidR="00A270EF" w:rsidRPr="000C1BDC" w:rsidRDefault="00A270EF"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w:t>
      </w:r>
      <w:r w:rsidRPr="000C1BDC">
        <w:rPr>
          <w:rFonts w:ascii="Times New Roman" w:hAnsi="Times New Roman" w:cs="Times New Roman"/>
          <w:sz w:val="28"/>
          <w:szCs w:val="28"/>
        </w:rPr>
        <w:tab/>
        <w:t>Pending finalisation of his application he was granted an asylum.  Seeker temporary perming.  The temporary permit was extended from the time by the Refugee Reception officer.</w:t>
      </w:r>
    </w:p>
    <w:p w14:paraId="4C6134FF" w14:textId="77777777" w:rsidR="00A270EF" w:rsidRPr="000C1BDC" w:rsidRDefault="00A270EF" w:rsidP="00A270EF">
      <w:pPr>
        <w:spacing w:line="360" w:lineRule="auto"/>
        <w:jc w:val="both"/>
        <w:rPr>
          <w:rFonts w:ascii="Times New Roman" w:hAnsi="Times New Roman" w:cs="Times New Roman"/>
          <w:sz w:val="28"/>
          <w:szCs w:val="28"/>
        </w:rPr>
      </w:pPr>
    </w:p>
    <w:p w14:paraId="483AE963" w14:textId="77777777" w:rsidR="00A270EF" w:rsidRPr="000C1BDC" w:rsidRDefault="006A507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[4]</w:t>
      </w:r>
      <w:r w:rsidRPr="000C1BDC">
        <w:rPr>
          <w:rFonts w:ascii="Times New Roman" w:hAnsi="Times New Roman" w:cs="Times New Roman"/>
          <w:sz w:val="28"/>
          <w:szCs w:val="28"/>
        </w:rPr>
        <w:tab/>
        <w:t>On 9 January 2007, he got married to one Ayanda Dapu, a South African citizen from which union three minor children were born.</w:t>
      </w:r>
    </w:p>
    <w:p w14:paraId="17185123" w14:textId="77777777" w:rsidR="006A507D" w:rsidRPr="000C1BDC" w:rsidRDefault="006A507D" w:rsidP="00A270EF">
      <w:pPr>
        <w:spacing w:line="360" w:lineRule="auto"/>
        <w:jc w:val="both"/>
        <w:rPr>
          <w:rFonts w:ascii="Times New Roman" w:hAnsi="Times New Roman" w:cs="Times New Roman"/>
          <w:sz w:val="28"/>
          <w:szCs w:val="28"/>
        </w:rPr>
      </w:pPr>
    </w:p>
    <w:p w14:paraId="1AED5AD9" w14:textId="77777777" w:rsidR="006A507D" w:rsidRPr="000C1BDC" w:rsidRDefault="006A507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[5]</w:t>
      </w:r>
      <w:r w:rsidRPr="000C1BDC">
        <w:rPr>
          <w:rFonts w:ascii="Times New Roman" w:hAnsi="Times New Roman" w:cs="Times New Roman"/>
          <w:sz w:val="28"/>
          <w:szCs w:val="28"/>
        </w:rPr>
        <w:tab/>
        <w:t>During 2007 and as a result of his marriage to the said Ayanda, he applied for a visitor’s Visa (Visa) in terms of the Immigration Act 13 of 2002 (the Immigration Act).</w:t>
      </w:r>
    </w:p>
    <w:p w14:paraId="1EC2F3FA" w14:textId="77777777" w:rsidR="006A507D" w:rsidRPr="000C1BDC" w:rsidRDefault="006A507D" w:rsidP="00A270EF">
      <w:pPr>
        <w:spacing w:line="360" w:lineRule="auto"/>
        <w:jc w:val="both"/>
        <w:rPr>
          <w:rFonts w:ascii="Times New Roman" w:hAnsi="Times New Roman" w:cs="Times New Roman"/>
          <w:sz w:val="28"/>
          <w:szCs w:val="28"/>
        </w:rPr>
      </w:pPr>
    </w:p>
    <w:p w14:paraId="381679B0" w14:textId="77777777" w:rsidR="006A507D" w:rsidRPr="000C1BDC" w:rsidRDefault="006A507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[6]</w:t>
      </w:r>
      <w:r w:rsidRPr="000C1BDC">
        <w:rPr>
          <w:rFonts w:ascii="Times New Roman" w:hAnsi="Times New Roman" w:cs="Times New Roman"/>
          <w:sz w:val="28"/>
          <w:szCs w:val="28"/>
        </w:rPr>
        <w:tab/>
        <w:t>The application was successful</w:t>
      </w:r>
      <w:r w:rsidR="000C1BDC">
        <w:rPr>
          <w:rFonts w:ascii="Times New Roman" w:hAnsi="Times New Roman" w:cs="Times New Roman"/>
          <w:sz w:val="28"/>
          <w:szCs w:val="28"/>
        </w:rPr>
        <w:t>,</w:t>
      </w:r>
      <w:r w:rsidRPr="000C1BDC">
        <w:rPr>
          <w:rFonts w:ascii="Times New Roman" w:hAnsi="Times New Roman" w:cs="Times New Roman"/>
          <w:sz w:val="28"/>
          <w:szCs w:val="28"/>
        </w:rPr>
        <w:t xml:space="preserve"> and he was issued with a Visa, consequent upon his application.</w:t>
      </w:r>
    </w:p>
    <w:p w14:paraId="514733CC" w14:textId="77777777" w:rsidR="006A507D" w:rsidRPr="000C1BDC" w:rsidRDefault="006A507D" w:rsidP="00A270EF">
      <w:pPr>
        <w:spacing w:line="360" w:lineRule="auto"/>
        <w:jc w:val="both"/>
        <w:rPr>
          <w:rFonts w:ascii="Times New Roman" w:hAnsi="Times New Roman" w:cs="Times New Roman"/>
          <w:sz w:val="28"/>
          <w:szCs w:val="28"/>
        </w:rPr>
      </w:pPr>
    </w:p>
    <w:p w14:paraId="339AF14D" w14:textId="77777777" w:rsidR="006A507D" w:rsidRPr="000C1BDC" w:rsidRDefault="006A507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[7]</w:t>
      </w:r>
      <w:r w:rsidRPr="000C1BDC">
        <w:rPr>
          <w:rFonts w:ascii="Times New Roman" w:hAnsi="Times New Roman" w:cs="Times New Roman"/>
          <w:sz w:val="28"/>
          <w:szCs w:val="28"/>
        </w:rPr>
        <w:tab/>
        <w:t>At a later stage he applied for an extension of his Visa with VFS offices in Johannesburg whilst he was temporarily residing there</w:t>
      </w:r>
      <w:r w:rsidR="00BA652C">
        <w:rPr>
          <w:rFonts w:ascii="Times New Roman" w:hAnsi="Times New Roman" w:cs="Times New Roman"/>
          <w:sz w:val="28"/>
          <w:szCs w:val="28"/>
        </w:rPr>
        <w:t>.</w:t>
      </w:r>
      <w:r w:rsidR="00BA652C">
        <w:rPr>
          <w:rStyle w:val="FootnoteReference"/>
          <w:rFonts w:ascii="Times New Roman" w:hAnsi="Times New Roman" w:cs="Times New Roman"/>
          <w:sz w:val="28"/>
          <w:szCs w:val="28"/>
        </w:rPr>
        <w:footnoteReference w:id="1"/>
      </w:r>
      <w:r w:rsidR="00BA652C">
        <w:rPr>
          <w:rFonts w:ascii="Times New Roman" w:hAnsi="Times New Roman" w:cs="Times New Roman"/>
          <w:sz w:val="28"/>
          <w:szCs w:val="28"/>
        </w:rPr>
        <w:t xml:space="preserve"> </w:t>
      </w:r>
    </w:p>
    <w:p w14:paraId="5A27E8CB" w14:textId="77777777" w:rsidR="00730065" w:rsidRPr="000C1BDC" w:rsidRDefault="00730065" w:rsidP="00A270EF">
      <w:pPr>
        <w:spacing w:line="360" w:lineRule="auto"/>
        <w:jc w:val="both"/>
        <w:rPr>
          <w:rFonts w:ascii="Times New Roman" w:hAnsi="Times New Roman" w:cs="Times New Roman"/>
          <w:sz w:val="28"/>
          <w:szCs w:val="28"/>
        </w:rPr>
      </w:pPr>
    </w:p>
    <w:p w14:paraId="481A9B12" w14:textId="77777777" w:rsidR="00730065" w:rsidRPr="000C1BDC" w:rsidRDefault="0073006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[8]</w:t>
      </w:r>
      <w:r w:rsidRPr="000C1BDC">
        <w:rPr>
          <w:rFonts w:ascii="Times New Roman" w:hAnsi="Times New Roman" w:cs="Times New Roman"/>
          <w:sz w:val="28"/>
          <w:szCs w:val="28"/>
        </w:rPr>
        <w:tab/>
        <w:t>On 04 May 2021, he received a letter stating that his application for an extension was unsuccessful.</w:t>
      </w:r>
    </w:p>
    <w:p w14:paraId="3FBBEDE3" w14:textId="77777777" w:rsidR="00730065" w:rsidRPr="000C1BDC" w:rsidRDefault="00730065" w:rsidP="00A270EF">
      <w:pPr>
        <w:spacing w:line="360" w:lineRule="auto"/>
        <w:jc w:val="both"/>
        <w:rPr>
          <w:rFonts w:ascii="Times New Roman" w:hAnsi="Times New Roman" w:cs="Times New Roman"/>
          <w:sz w:val="28"/>
          <w:szCs w:val="28"/>
        </w:rPr>
      </w:pPr>
    </w:p>
    <w:p w14:paraId="27A1E9F8" w14:textId="77777777" w:rsidR="00730065" w:rsidRPr="000C1BDC" w:rsidRDefault="0073006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[9]</w:t>
      </w:r>
      <w:r w:rsidRPr="000C1BDC">
        <w:rPr>
          <w:rFonts w:ascii="Times New Roman" w:hAnsi="Times New Roman" w:cs="Times New Roman"/>
          <w:sz w:val="28"/>
          <w:szCs w:val="28"/>
        </w:rPr>
        <w:tab/>
        <w:t>The reason advanced for its rejection was that he had tempered with the Visa. No further particularity or specifi</w:t>
      </w:r>
      <w:r w:rsidR="00BA652C">
        <w:rPr>
          <w:rFonts w:ascii="Times New Roman" w:hAnsi="Times New Roman" w:cs="Times New Roman"/>
          <w:sz w:val="28"/>
          <w:szCs w:val="28"/>
        </w:rPr>
        <w:t>ci</w:t>
      </w:r>
      <w:r w:rsidRPr="000C1BDC">
        <w:rPr>
          <w:rFonts w:ascii="Times New Roman" w:hAnsi="Times New Roman" w:cs="Times New Roman"/>
          <w:sz w:val="28"/>
          <w:szCs w:val="28"/>
        </w:rPr>
        <w:t>ty was provided in relation to the allegation of tempering.</w:t>
      </w:r>
    </w:p>
    <w:p w14:paraId="09999408" w14:textId="77777777" w:rsidR="00730065" w:rsidRPr="000C1BDC" w:rsidRDefault="00730065" w:rsidP="00A270EF">
      <w:pPr>
        <w:spacing w:line="360" w:lineRule="auto"/>
        <w:jc w:val="both"/>
        <w:rPr>
          <w:rFonts w:ascii="Times New Roman" w:hAnsi="Times New Roman" w:cs="Times New Roman"/>
          <w:sz w:val="28"/>
          <w:szCs w:val="28"/>
        </w:rPr>
      </w:pPr>
    </w:p>
    <w:p w14:paraId="63D0AE93" w14:textId="77777777" w:rsidR="00730065" w:rsidRDefault="0073006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[10]</w:t>
      </w:r>
      <w:r w:rsidRPr="000C1BDC">
        <w:rPr>
          <w:rFonts w:ascii="Times New Roman" w:hAnsi="Times New Roman" w:cs="Times New Roman"/>
          <w:sz w:val="28"/>
          <w:szCs w:val="28"/>
        </w:rPr>
        <w:tab/>
        <w:t>The letter further advised the applicant that he could within ten working days  of receipt of the let</w:t>
      </w:r>
      <w:r w:rsidR="00BA652C">
        <w:rPr>
          <w:rFonts w:ascii="Times New Roman" w:hAnsi="Times New Roman" w:cs="Times New Roman"/>
          <w:sz w:val="28"/>
          <w:szCs w:val="28"/>
        </w:rPr>
        <w:t>ter make written representation</w:t>
      </w:r>
      <w:r w:rsidRPr="000C1BDC">
        <w:rPr>
          <w:rFonts w:ascii="Times New Roman" w:hAnsi="Times New Roman" w:cs="Times New Roman"/>
          <w:sz w:val="28"/>
          <w:szCs w:val="28"/>
        </w:rPr>
        <w:t xml:space="preserve">s  to the second respondent to review the decision by submitting an appeal through the  VFS online portal at </w:t>
      </w:r>
      <w:hyperlink r:id="rId7" w:history="1">
        <w:r w:rsidR="007E26CF" w:rsidRPr="00BA652C">
          <w:rPr>
            <w:rStyle w:val="Hyperlink"/>
            <w:rFonts w:ascii="Times New Roman" w:hAnsi="Times New Roman" w:cs="Times New Roman"/>
            <w:color w:val="auto"/>
            <w:sz w:val="28"/>
            <w:szCs w:val="28"/>
          </w:rPr>
          <w:t>www.vfsglobal.com/dha/South</w:t>
        </w:r>
      </w:hyperlink>
      <w:r w:rsidR="007E26CF" w:rsidRPr="000C1BDC">
        <w:rPr>
          <w:rFonts w:ascii="Times New Roman" w:hAnsi="Times New Roman" w:cs="Times New Roman"/>
          <w:sz w:val="28"/>
          <w:szCs w:val="28"/>
        </w:rPr>
        <w:t xml:space="preserve"> Africa.</w:t>
      </w:r>
    </w:p>
    <w:p w14:paraId="57C63C08" w14:textId="77777777" w:rsidR="000C1BDC" w:rsidRPr="000C1BDC" w:rsidRDefault="000C1BDC" w:rsidP="00A270EF">
      <w:pPr>
        <w:spacing w:line="360" w:lineRule="auto"/>
        <w:jc w:val="both"/>
        <w:rPr>
          <w:rFonts w:ascii="Times New Roman" w:hAnsi="Times New Roman" w:cs="Times New Roman"/>
          <w:sz w:val="28"/>
          <w:szCs w:val="28"/>
        </w:rPr>
      </w:pPr>
    </w:p>
    <w:p w14:paraId="6AF9D7B2" w14:textId="77777777" w:rsidR="007E26CF" w:rsidRPr="000C1BDC" w:rsidRDefault="007E26CF"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[11]</w:t>
      </w:r>
      <w:r w:rsidRPr="000C1BDC">
        <w:rPr>
          <w:rFonts w:ascii="Times New Roman" w:hAnsi="Times New Roman" w:cs="Times New Roman"/>
          <w:sz w:val="28"/>
          <w:szCs w:val="28"/>
        </w:rPr>
        <w:tab/>
        <w:t xml:space="preserve">The applicant only attempted to access the online portal on 4 June 2021, 23 working days after receipt of the rejection letter.  The online portal was inaccessible by that </w:t>
      </w:r>
      <w:r w:rsidR="000C1BDC" w:rsidRPr="000C1BDC">
        <w:rPr>
          <w:rFonts w:ascii="Times New Roman" w:hAnsi="Times New Roman" w:cs="Times New Roman"/>
          <w:sz w:val="28"/>
          <w:szCs w:val="28"/>
        </w:rPr>
        <w:t>time,</w:t>
      </w:r>
      <w:r w:rsidRPr="000C1BDC">
        <w:rPr>
          <w:rFonts w:ascii="Times New Roman" w:hAnsi="Times New Roman" w:cs="Times New Roman"/>
          <w:sz w:val="28"/>
          <w:szCs w:val="28"/>
        </w:rPr>
        <w:t xml:space="preserve"> and he could thus not lodge the internal review.</w:t>
      </w:r>
    </w:p>
    <w:p w14:paraId="0DD4AADF" w14:textId="77777777" w:rsidR="007E26CF" w:rsidRPr="000C1BDC" w:rsidRDefault="007E26CF" w:rsidP="00A270EF">
      <w:pPr>
        <w:spacing w:line="360" w:lineRule="auto"/>
        <w:jc w:val="both"/>
        <w:rPr>
          <w:rFonts w:ascii="Times New Roman" w:hAnsi="Times New Roman" w:cs="Times New Roman"/>
          <w:sz w:val="28"/>
          <w:szCs w:val="28"/>
        </w:rPr>
      </w:pPr>
    </w:p>
    <w:p w14:paraId="32ABF35F" w14:textId="77777777" w:rsidR="007E26CF" w:rsidRPr="000C1BDC" w:rsidRDefault="007E26CF"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[12]</w:t>
      </w:r>
      <w:r w:rsidRPr="000C1BDC">
        <w:rPr>
          <w:rFonts w:ascii="Times New Roman" w:hAnsi="Times New Roman" w:cs="Times New Roman"/>
          <w:sz w:val="28"/>
          <w:szCs w:val="28"/>
        </w:rPr>
        <w:tab/>
      </w:r>
      <w:r w:rsidR="00693C58" w:rsidRPr="000C1BDC">
        <w:rPr>
          <w:rFonts w:ascii="Times New Roman" w:hAnsi="Times New Roman" w:cs="Times New Roman"/>
          <w:sz w:val="28"/>
          <w:szCs w:val="28"/>
        </w:rPr>
        <w:t xml:space="preserve">On 24 August 2021, with the assistance of his current attorneys of record, the applicant made written representations to the first respondent.  The reasons advanced for failure to make the review within 10 working days was due to having been in contact with a friend who had tested positive for Covid. </w:t>
      </w:r>
      <w:r w:rsidR="000C1BDC">
        <w:rPr>
          <w:rFonts w:ascii="Times New Roman" w:hAnsi="Times New Roman" w:cs="Times New Roman"/>
          <w:sz w:val="28"/>
          <w:szCs w:val="28"/>
        </w:rPr>
        <w:t xml:space="preserve"> </w:t>
      </w:r>
      <w:r w:rsidR="00BA652C">
        <w:rPr>
          <w:rFonts w:ascii="Times New Roman" w:hAnsi="Times New Roman" w:cs="Times New Roman"/>
          <w:sz w:val="28"/>
          <w:szCs w:val="28"/>
        </w:rPr>
        <w:t>He c</w:t>
      </w:r>
      <w:r w:rsidR="00693C58" w:rsidRPr="000C1BDC">
        <w:rPr>
          <w:rFonts w:ascii="Times New Roman" w:hAnsi="Times New Roman" w:cs="Times New Roman"/>
          <w:sz w:val="28"/>
          <w:szCs w:val="28"/>
        </w:rPr>
        <w:t>ould o</w:t>
      </w:r>
      <w:r w:rsidR="00BA652C">
        <w:rPr>
          <w:rFonts w:ascii="Times New Roman" w:hAnsi="Times New Roman" w:cs="Times New Roman"/>
          <w:sz w:val="28"/>
          <w:szCs w:val="28"/>
        </w:rPr>
        <w:t>nly make the review at an internet</w:t>
      </w:r>
      <w:r w:rsidR="00693C58" w:rsidRPr="000C1BDC">
        <w:rPr>
          <w:rFonts w:ascii="Times New Roman" w:hAnsi="Times New Roman" w:cs="Times New Roman"/>
          <w:sz w:val="28"/>
          <w:szCs w:val="28"/>
        </w:rPr>
        <w:t xml:space="preserve"> shop where he would be assisted, but due to being in quarantine he could not make it </w:t>
      </w:r>
      <w:r w:rsidR="00BA652C">
        <w:rPr>
          <w:rFonts w:ascii="Times New Roman" w:hAnsi="Times New Roman" w:cs="Times New Roman"/>
          <w:sz w:val="28"/>
          <w:szCs w:val="28"/>
        </w:rPr>
        <w:t xml:space="preserve">there </w:t>
      </w:r>
      <w:r w:rsidR="00693C58" w:rsidRPr="000C1BDC">
        <w:rPr>
          <w:rFonts w:ascii="Times New Roman" w:hAnsi="Times New Roman" w:cs="Times New Roman"/>
          <w:sz w:val="28"/>
          <w:szCs w:val="28"/>
        </w:rPr>
        <w:t xml:space="preserve">in time.  After 10 days the online functionality had </w:t>
      </w:r>
      <w:r w:rsidR="000C1BDC" w:rsidRPr="000C1BDC">
        <w:rPr>
          <w:rFonts w:ascii="Times New Roman" w:hAnsi="Times New Roman" w:cs="Times New Roman"/>
          <w:sz w:val="28"/>
          <w:szCs w:val="28"/>
        </w:rPr>
        <w:t>lapsed,</w:t>
      </w:r>
      <w:r w:rsidR="00693C58" w:rsidRPr="000C1BDC">
        <w:rPr>
          <w:rFonts w:ascii="Times New Roman" w:hAnsi="Times New Roman" w:cs="Times New Roman"/>
          <w:sz w:val="28"/>
          <w:szCs w:val="28"/>
        </w:rPr>
        <w:t xml:space="preserve"> and he could thus not access it.</w:t>
      </w:r>
    </w:p>
    <w:p w14:paraId="09A44C7F" w14:textId="77777777" w:rsidR="00F2418D" w:rsidRPr="000C1BDC" w:rsidRDefault="00F2418D" w:rsidP="00A270EF">
      <w:pPr>
        <w:spacing w:line="360" w:lineRule="auto"/>
        <w:jc w:val="both"/>
        <w:rPr>
          <w:rFonts w:ascii="Times New Roman" w:hAnsi="Times New Roman" w:cs="Times New Roman"/>
          <w:sz w:val="28"/>
          <w:szCs w:val="28"/>
        </w:rPr>
      </w:pPr>
    </w:p>
    <w:p w14:paraId="7F175476" w14:textId="77777777" w:rsidR="00F2418D" w:rsidRPr="000C1BDC" w:rsidRDefault="00F2418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lastRenderedPageBreak/>
        <w:t>[13]</w:t>
      </w:r>
      <w:r w:rsidRPr="000C1BDC">
        <w:rPr>
          <w:rFonts w:ascii="Times New Roman" w:hAnsi="Times New Roman" w:cs="Times New Roman"/>
          <w:sz w:val="28"/>
          <w:szCs w:val="28"/>
        </w:rPr>
        <w:tab/>
        <w:t>The review application was served by the sheriff on 2 September 2021 to one Mrs Kabini who is a legal clerk at the first respondent’s office.  Up to now he has not received any acknowledgment or response from the first respondent, hence, he lodged the current application.</w:t>
      </w:r>
    </w:p>
    <w:p w14:paraId="3D103924" w14:textId="77777777" w:rsidR="00F2418D" w:rsidRPr="000C1BDC" w:rsidRDefault="00F2418D" w:rsidP="00A270EF">
      <w:pPr>
        <w:spacing w:line="360" w:lineRule="auto"/>
        <w:jc w:val="both"/>
        <w:rPr>
          <w:rFonts w:ascii="Times New Roman" w:hAnsi="Times New Roman" w:cs="Times New Roman"/>
          <w:sz w:val="28"/>
          <w:szCs w:val="28"/>
        </w:rPr>
      </w:pPr>
    </w:p>
    <w:p w14:paraId="326CE0BD" w14:textId="77777777" w:rsidR="00F2418D" w:rsidRPr="000C1BDC" w:rsidRDefault="00F2418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w:t>
      </w:r>
      <w:r w:rsidR="006D5AD7" w:rsidRPr="000C1BDC">
        <w:rPr>
          <w:rFonts w:ascii="Times New Roman" w:hAnsi="Times New Roman" w:cs="Times New Roman"/>
          <w:sz w:val="28"/>
          <w:szCs w:val="28"/>
        </w:rPr>
        <w:t>4</w:t>
      </w:r>
      <w:r w:rsidRPr="000C1BDC">
        <w:rPr>
          <w:rFonts w:ascii="Times New Roman" w:hAnsi="Times New Roman" w:cs="Times New Roman"/>
          <w:sz w:val="28"/>
          <w:szCs w:val="28"/>
        </w:rPr>
        <w:t>]</w:t>
      </w:r>
      <w:r w:rsidRPr="000C1BDC">
        <w:rPr>
          <w:rFonts w:ascii="Times New Roman" w:hAnsi="Times New Roman" w:cs="Times New Roman"/>
          <w:sz w:val="28"/>
          <w:szCs w:val="28"/>
        </w:rPr>
        <w:tab/>
        <w:t>The respondents are opposing the application on the basis that the applicant has failed</w:t>
      </w:r>
      <w:r w:rsidR="00BA652C">
        <w:rPr>
          <w:rFonts w:ascii="Times New Roman" w:hAnsi="Times New Roman" w:cs="Times New Roman"/>
          <w:sz w:val="28"/>
          <w:szCs w:val="28"/>
        </w:rPr>
        <w:t xml:space="preserve"> to exhaust the internal review</w:t>
      </w:r>
      <w:r w:rsidRPr="000C1BDC">
        <w:rPr>
          <w:rFonts w:ascii="Times New Roman" w:hAnsi="Times New Roman" w:cs="Times New Roman"/>
          <w:sz w:val="28"/>
          <w:szCs w:val="28"/>
        </w:rPr>
        <w:t xml:space="preserve"> process as provided for in terms of the Immigration Act. They contended that the application is premature.</w:t>
      </w:r>
    </w:p>
    <w:p w14:paraId="15F67127" w14:textId="77777777" w:rsidR="00F2418D" w:rsidRPr="000C1BDC" w:rsidRDefault="00F2418D" w:rsidP="00A270EF">
      <w:pPr>
        <w:spacing w:line="360" w:lineRule="auto"/>
        <w:jc w:val="both"/>
        <w:rPr>
          <w:rFonts w:ascii="Times New Roman" w:hAnsi="Times New Roman" w:cs="Times New Roman"/>
          <w:sz w:val="28"/>
          <w:szCs w:val="28"/>
        </w:rPr>
      </w:pPr>
    </w:p>
    <w:p w14:paraId="2A5FAB61" w14:textId="77777777" w:rsidR="006D5AD7" w:rsidRPr="000C1BDC" w:rsidRDefault="00F2418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w:t>
      </w:r>
      <w:r w:rsidR="006D5AD7" w:rsidRPr="000C1BDC">
        <w:rPr>
          <w:rFonts w:ascii="Times New Roman" w:hAnsi="Times New Roman" w:cs="Times New Roman"/>
          <w:sz w:val="28"/>
          <w:szCs w:val="28"/>
        </w:rPr>
        <w:t>5</w:t>
      </w:r>
      <w:r w:rsidRPr="000C1BDC">
        <w:rPr>
          <w:rFonts w:ascii="Times New Roman" w:hAnsi="Times New Roman" w:cs="Times New Roman"/>
          <w:sz w:val="28"/>
          <w:szCs w:val="28"/>
        </w:rPr>
        <w:t>]</w:t>
      </w:r>
      <w:r w:rsidRPr="000C1BDC">
        <w:rPr>
          <w:rFonts w:ascii="Times New Roman" w:hAnsi="Times New Roman" w:cs="Times New Roman"/>
          <w:sz w:val="28"/>
          <w:szCs w:val="28"/>
        </w:rPr>
        <w:tab/>
        <w:t>In support of the above contention, the</w:t>
      </w:r>
      <w:r w:rsidR="00BA652C">
        <w:rPr>
          <w:rFonts w:ascii="Times New Roman" w:hAnsi="Times New Roman" w:cs="Times New Roman"/>
          <w:sz w:val="28"/>
          <w:szCs w:val="28"/>
        </w:rPr>
        <w:t>y</w:t>
      </w:r>
      <w:r w:rsidRPr="000C1BDC">
        <w:rPr>
          <w:rFonts w:ascii="Times New Roman" w:hAnsi="Times New Roman" w:cs="Times New Roman"/>
          <w:sz w:val="28"/>
          <w:szCs w:val="28"/>
        </w:rPr>
        <w:t xml:space="preserve"> place reliance on the provisions of P</w:t>
      </w:r>
      <w:r w:rsidR="00BA652C">
        <w:rPr>
          <w:rFonts w:ascii="Times New Roman" w:hAnsi="Times New Roman" w:cs="Times New Roman"/>
          <w:sz w:val="28"/>
          <w:szCs w:val="28"/>
        </w:rPr>
        <w:t>romotion of Administrative Justice Act, 3 of 2000 (P</w:t>
      </w:r>
      <w:r w:rsidRPr="000C1BDC">
        <w:rPr>
          <w:rFonts w:ascii="Times New Roman" w:hAnsi="Times New Roman" w:cs="Times New Roman"/>
          <w:sz w:val="28"/>
          <w:szCs w:val="28"/>
        </w:rPr>
        <w:t>AJA (Section 7(2), which provide</w:t>
      </w:r>
      <w:r w:rsidR="00BA652C">
        <w:rPr>
          <w:rFonts w:ascii="Times New Roman" w:hAnsi="Times New Roman" w:cs="Times New Roman"/>
          <w:sz w:val="28"/>
          <w:szCs w:val="28"/>
        </w:rPr>
        <w:t>s</w:t>
      </w:r>
      <w:r w:rsidRPr="000C1BDC">
        <w:rPr>
          <w:rFonts w:ascii="Times New Roman" w:hAnsi="Times New Roman" w:cs="Times New Roman"/>
          <w:sz w:val="28"/>
          <w:szCs w:val="28"/>
        </w:rPr>
        <w:t xml:space="preserve"> that no court or tribunal shall review all administrative action in terms of this Act unless any </w:t>
      </w:r>
      <w:r w:rsidR="006D5AD7" w:rsidRPr="000C1BDC">
        <w:rPr>
          <w:rFonts w:ascii="Times New Roman" w:hAnsi="Times New Roman" w:cs="Times New Roman"/>
          <w:sz w:val="28"/>
          <w:szCs w:val="28"/>
        </w:rPr>
        <w:t>internal remedy provided for in any other law has first been exhausted.</w:t>
      </w:r>
    </w:p>
    <w:p w14:paraId="333E6348" w14:textId="77777777" w:rsidR="00F2418D" w:rsidRPr="000C1BDC" w:rsidRDefault="00F2418D"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 xml:space="preserve"> </w:t>
      </w:r>
    </w:p>
    <w:p w14:paraId="7B73A016" w14:textId="77777777" w:rsidR="006D5AD7" w:rsidRPr="000C1BDC" w:rsidRDefault="006D5AD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[16]</w:t>
      </w:r>
      <w:r w:rsidRPr="000C1BDC">
        <w:rPr>
          <w:rFonts w:ascii="Times New Roman" w:hAnsi="Times New Roman" w:cs="Times New Roman"/>
          <w:sz w:val="28"/>
          <w:szCs w:val="28"/>
        </w:rPr>
        <w:tab/>
        <w:t>To that end the respondents referred to a string of cases pertaining to review in terms of PAJA and failure to exhaust internal remedies.</w:t>
      </w:r>
    </w:p>
    <w:p w14:paraId="1DD17184" w14:textId="77777777" w:rsidR="006D5AD7" w:rsidRPr="000C1BDC" w:rsidRDefault="006D5AD7" w:rsidP="00A270EF">
      <w:pPr>
        <w:spacing w:line="360" w:lineRule="auto"/>
        <w:jc w:val="both"/>
        <w:rPr>
          <w:rFonts w:ascii="Times New Roman" w:hAnsi="Times New Roman" w:cs="Times New Roman"/>
          <w:sz w:val="28"/>
          <w:szCs w:val="28"/>
        </w:rPr>
      </w:pPr>
    </w:p>
    <w:p w14:paraId="06FCA2CF" w14:textId="77777777" w:rsidR="006D5AD7" w:rsidRPr="000C1BDC" w:rsidRDefault="006D5AD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[17]</w:t>
      </w:r>
      <w:r w:rsidRPr="000C1BDC">
        <w:rPr>
          <w:rFonts w:ascii="Times New Roman" w:hAnsi="Times New Roman" w:cs="Times New Roman"/>
          <w:sz w:val="28"/>
          <w:szCs w:val="28"/>
        </w:rPr>
        <w:tab/>
        <w:t>This reliance however</w:t>
      </w:r>
      <w:r w:rsidR="00BA652C">
        <w:rPr>
          <w:rFonts w:ascii="Times New Roman" w:hAnsi="Times New Roman" w:cs="Times New Roman"/>
          <w:sz w:val="28"/>
          <w:szCs w:val="28"/>
        </w:rPr>
        <w:t>,</w:t>
      </w:r>
      <w:r w:rsidRPr="000C1BDC">
        <w:rPr>
          <w:rFonts w:ascii="Times New Roman" w:hAnsi="Times New Roman" w:cs="Times New Roman"/>
          <w:sz w:val="28"/>
          <w:szCs w:val="28"/>
        </w:rPr>
        <w:t xml:space="preserve"> is misplaced.  The applicant’s case is not one for a review of the respondents’ decision or such failure to decide, nor is it in terms of PAJA.  The applicant is seeking </w:t>
      </w:r>
      <w:r w:rsidR="00BA652C">
        <w:rPr>
          <w:rFonts w:ascii="Times New Roman" w:hAnsi="Times New Roman" w:cs="Times New Roman"/>
          <w:sz w:val="28"/>
          <w:szCs w:val="28"/>
        </w:rPr>
        <w:t>a declarator that the first respondent</w:t>
      </w:r>
      <w:r w:rsidRPr="000C1BDC">
        <w:rPr>
          <w:rFonts w:ascii="Times New Roman" w:hAnsi="Times New Roman" w:cs="Times New Roman"/>
          <w:sz w:val="28"/>
          <w:szCs w:val="28"/>
        </w:rPr>
        <w:t xml:space="preserve"> consider</w:t>
      </w:r>
      <w:r w:rsidR="00BA652C">
        <w:rPr>
          <w:rFonts w:ascii="Times New Roman" w:hAnsi="Times New Roman" w:cs="Times New Roman"/>
          <w:sz w:val="28"/>
          <w:szCs w:val="28"/>
        </w:rPr>
        <w:t>s</w:t>
      </w:r>
      <w:r w:rsidRPr="000C1BDC">
        <w:rPr>
          <w:rFonts w:ascii="Times New Roman" w:hAnsi="Times New Roman" w:cs="Times New Roman"/>
          <w:sz w:val="28"/>
          <w:szCs w:val="28"/>
        </w:rPr>
        <w:t xml:space="preserve"> his internal-review application.  Put differently, he is seeking to enforce consideration of his </w:t>
      </w:r>
      <w:r w:rsidR="00BA652C">
        <w:rPr>
          <w:rFonts w:ascii="Times New Roman" w:hAnsi="Times New Roman" w:cs="Times New Roman"/>
          <w:sz w:val="28"/>
          <w:szCs w:val="28"/>
        </w:rPr>
        <w:t>review application in an effort</w:t>
      </w:r>
      <w:r w:rsidRPr="000C1BDC">
        <w:rPr>
          <w:rFonts w:ascii="Times New Roman" w:hAnsi="Times New Roman" w:cs="Times New Roman"/>
          <w:sz w:val="28"/>
          <w:szCs w:val="28"/>
        </w:rPr>
        <w:t xml:space="preserve"> to exhaust his internal remedies.</w:t>
      </w:r>
    </w:p>
    <w:p w14:paraId="24FE881D" w14:textId="77777777" w:rsidR="006D5AD7" w:rsidRDefault="006D5AD7" w:rsidP="00A270EF">
      <w:pPr>
        <w:spacing w:line="360" w:lineRule="auto"/>
        <w:jc w:val="both"/>
        <w:rPr>
          <w:rFonts w:ascii="Times New Roman" w:hAnsi="Times New Roman" w:cs="Times New Roman"/>
          <w:sz w:val="28"/>
          <w:szCs w:val="28"/>
        </w:rPr>
      </w:pPr>
    </w:p>
    <w:p w14:paraId="53B87AC1" w14:textId="77777777" w:rsidR="000C1BDC" w:rsidRDefault="000C1BDC" w:rsidP="00A270EF">
      <w:pPr>
        <w:spacing w:line="360" w:lineRule="auto"/>
        <w:jc w:val="both"/>
        <w:rPr>
          <w:rFonts w:ascii="Times New Roman" w:hAnsi="Times New Roman" w:cs="Times New Roman"/>
          <w:sz w:val="28"/>
          <w:szCs w:val="28"/>
        </w:rPr>
      </w:pPr>
    </w:p>
    <w:p w14:paraId="674A1D1F" w14:textId="77777777" w:rsidR="000C1BDC" w:rsidRDefault="000C1BDC" w:rsidP="00A270EF">
      <w:pPr>
        <w:spacing w:line="360" w:lineRule="auto"/>
        <w:jc w:val="both"/>
        <w:rPr>
          <w:rFonts w:ascii="Times New Roman" w:hAnsi="Times New Roman" w:cs="Times New Roman"/>
          <w:sz w:val="28"/>
          <w:szCs w:val="28"/>
        </w:rPr>
      </w:pPr>
    </w:p>
    <w:p w14:paraId="214C1464" w14:textId="77777777" w:rsidR="007E26CF" w:rsidRDefault="00BA652C" w:rsidP="00A270EF">
      <w:pPr>
        <w:spacing w:line="360" w:lineRule="auto"/>
        <w:jc w:val="both"/>
        <w:rPr>
          <w:rFonts w:ascii="Times New Roman" w:hAnsi="Times New Roman" w:cs="Times New Roman"/>
          <w:b/>
          <w:sz w:val="28"/>
          <w:szCs w:val="28"/>
        </w:rPr>
      </w:pPr>
      <w:r w:rsidRPr="00BA652C">
        <w:rPr>
          <w:rFonts w:ascii="Times New Roman" w:hAnsi="Times New Roman" w:cs="Times New Roman"/>
          <w:b/>
          <w:sz w:val="28"/>
          <w:szCs w:val="28"/>
        </w:rPr>
        <w:t>THE LEGISLATIVE FRAMEWORK</w:t>
      </w:r>
    </w:p>
    <w:p w14:paraId="7EB709E7" w14:textId="77777777" w:rsidR="00BA652C" w:rsidRPr="00BA652C" w:rsidRDefault="00BA652C" w:rsidP="00A270EF">
      <w:pPr>
        <w:spacing w:line="360" w:lineRule="auto"/>
        <w:jc w:val="both"/>
        <w:rPr>
          <w:rFonts w:ascii="Times New Roman" w:hAnsi="Times New Roman" w:cs="Times New Roman"/>
          <w:b/>
          <w:sz w:val="28"/>
          <w:szCs w:val="28"/>
        </w:rPr>
      </w:pPr>
    </w:p>
    <w:p w14:paraId="4F03F15B" w14:textId="77777777" w:rsidR="006D5AD7" w:rsidRPr="000C1BDC" w:rsidRDefault="006D5AD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[18]</w:t>
      </w:r>
      <w:r w:rsidRPr="000C1BDC">
        <w:rPr>
          <w:rFonts w:ascii="Times New Roman" w:hAnsi="Times New Roman" w:cs="Times New Roman"/>
          <w:sz w:val="28"/>
          <w:szCs w:val="28"/>
        </w:rPr>
        <w:tab/>
        <w:t>Section 8(3) of t</w:t>
      </w:r>
      <w:r w:rsidR="009327FE" w:rsidRPr="000C1BDC">
        <w:rPr>
          <w:rFonts w:ascii="Times New Roman" w:hAnsi="Times New Roman" w:cs="Times New Roman"/>
          <w:sz w:val="28"/>
          <w:szCs w:val="28"/>
        </w:rPr>
        <w:t>h</w:t>
      </w:r>
      <w:r w:rsidRPr="000C1BDC">
        <w:rPr>
          <w:rFonts w:ascii="Times New Roman" w:hAnsi="Times New Roman" w:cs="Times New Roman"/>
          <w:sz w:val="28"/>
          <w:szCs w:val="28"/>
        </w:rPr>
        <w:t xml:space="preserve">e Immigration Act provides that any decision in terms of this Act other than the decision contemplated in subsection (1) that </w:t>
      </w:r>
      <w:r w:rsidR="009327FE" w:rsidRPr="000C1BDC">
        <w:rPr>
          <w:rFonts w:ascii="Times New Roman" w:hAnsi="Times New Roman" w:cs="Times New Roman"/>
          <w:sz w:val="28"/>
          <w:szCs w:val="28"/>
        </w:rPr>
        <w:t>materially and adversely affect</w:t>
      </w:r>
      <w:r w:rsidR="00710B07">
        <w:rPr>
          <w:rFonts w:ascii="Times New Roman" w:hAnsi="Times New Roman" w:cs="Times New Roman"/>
          <w:sz w:val="28"/>
          <w:szCs w:val="28"/>
        </w:rPr>
        <w:t>s</w:t>
      </w:r>
      <w:r w:rsidR="009327FE" w:rsidRPr="000C1BDC">
        <w:rPr>
          <w:rFonts w:ascii="Times New Roman" w:hAnsi="Times New Roman" w:cs="Times New Roman"/>
          <w:sz w:val="28"/>
          <w:szCs w:val="28"/>
        </w:rPr>
        <w:t xml:space="preserve"> the rights of any person, shall be communicated to that person in the prescribed manner and shall be accompanied by the reasons for that decision.</w:t>
      </w:r>
    </w:p>
    <w:p w14:paraId="654F156F" w14:textId="77777777" w:rsidR="009327FE" w:rsidRPr="000C1BDC" w:rsidRDefault="009327FE" w:rsidP="00A270EF">
      <w:pPr>
        <w:spacing w:line="360" w:lineRule="auto"/>
        <w:jc w:val="both"/>
        <w:rPr>
          <w:rFonts w:ascii="Times New Roman" w:hAnsi="Times New Roman" w:cs="Times New Roman"/>
          <w:sz w:val="28"/>
          <w:szCs w:val="28"/>
        </w:rPr>
      </w:pPr>
    </w:p>
    <w:p w14:paraId="25F63A50" w14:textId="77777777" w:rsidR="00F52C37" w:rsidRPr="000C1BDC" w:rsidRDefault="009327FE"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[19]</w:t>
      </w:r>
      <w:r w:rsidRPr="000C1BDC">
        <w:rPr>
          <w:rFonts w:ascii="Times New Roman" w:hAnsi="Times New Roman" w:cs="Times New Roman"/>
          <w:sz w:val="28"/>
          <w:szCs w:val="28"/>
        </w:rPr>
        <w:tab/>
      </w:r>
      <w:r w:rsidR="00F52C37" w:rsidRPr="000C1BDC">
        <w:rPr>
          <w:rFonts w:ascii="Times New Roman" w:hAnsi="Times New Roman" w:cs="Times New Roman"/>
          <w:sz w:val="28"/>
          <w:szCs w:val="28"/>
        </w:rPr>
        <w:t>In addition to the above</w:t>
      </w:r>
      <w:r w:rsidR="00710B07">
        <w:rPr>
          <w:rFonts w:ascii="Times New Roman" w:hAnsi="Times New Roman" w:cs="Times New Roman"/>
          <w:sz w:val="28"/>
          <w:szCs w:val="28"/>
        </w:rPr>
        <w:t>, s</w:t>
      </w:r>
      <w:r w:rsidR="00F52C37" w:rsidRPr="000C1BDC">
        <w:rPr>
          <w:rFonts w:ascii="Times New Roman" w:hAnsi="Times New Roman" w:cs="Times New Roman"/>
          <w:sz w:val="28"/>
          <w:szCs w:val="28"/>
        </w:rPr>
        <w:t>ection 8 (4) provides that an applicant aggrieved by the decision contemplated in subsection (3) may, within 10 working days from receipt o</w:t>
      </w:r>
      <w:r w:rsidR="00710B07">
        <w:rPr>
          <w:rFonts w:ascii="Times New Roman" w:hAnsi="Times New Roman" w:cs="Times New Roman"/>
          <w:sz w:val="28"/>
          <w:szCs w:val="28"/>
        </w:rPr>
        <w:t>f the notification contemplated</w:t>
      </w:r>
      <w:r w:rsidR="00F52C37" w:rsidRPr="000C1BDC">
        <w:rPr>
          <w:rFonts w:ascii="Times New Roman" w:hAnsi="Times New Roman" w:cs="Times New Roman"/>
          <w:sz w:val="28"/>
          <w:szCs w:val="28"/>
        </w:rPr>
        <w:t xml:space="preserve"> in subsection (3), make an application in the prescribed manner to the Director-General for the review or appeal of that decision.</w:t>
      </w:r>
    </w:p>
    <w:p w14:paraId="7227D39F" w14:textId="77777777" w:rsidR="00F52C37" w:rsidRPr="000C1BDC" w:rsidRDefault="00F52C37" w:rsidP="00A270EF">
      <w:pPr>
        <w:spacing w:line="360" w:lineRule="auto"/>
        <w:jc w:val="both"/>
        <w:rPr>
          <w:rFonts w:ascii="Times New Roman" w:hAnsi="Times New Roman" w:cs="Times New Roman"/>
          <w:sz w:val="28"/>
          <w:szCs w:val="28"/>
        </w:rPr>
      </w:pPr>
    </w:p>
    <w:p w14:paraId="7CEE5C51" w14:textId="77777777" w:rsidR="009327FE" w:rsidRPr="000C1BDC" w:rsidRDefault="00F52C3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[20]</w:t>
      </w:r>
      <w:r w:rsidRPr="000C1BDC">
        <w:rPr>
          <w:rFonts w:ascii="Times New Roman" w:hAnsi="Times New Roman" w:cs="Times New Roman"/>
          <w:sz w:val="28"/>
          <w:szCs w:val="28"/>
        </w:rPr>
        <w:tab/>
        <w:t>Section 8(5) provides that the Director-General shall consider the applicati</w:t>
      </w:r>
      <w:r w:rsidR="00710B07">
        <w:rPr>
          <w:rFonts w:ascii="Times New Roman" w:hAnsi="Times New Roman" w:cs="Times New Roman"/>
          <w:sz w:val="28"/>
          <w:szCs w:val="28"/>
        </w:rPr>
        <w:t>on contemplated in subsection (</w:t>
      </w:r>
      <w:r w:rsidRPr="000C1BDC">
        <w:rPr>
          <w:rFonts w:ascii="Times New Roman" w:hAnsi="Times New Roman" w:cs="Times New Roman"/>
          <w:sz w:val="28"/>
          <w:szCs w:val="28"/>
        </w:rPr>
        <w:t xml:space="preserve">4), </w:t>
      </w:r>
      <w:r w:rsidR="00710B07" w:rsidRPr="000C1BDC">
        <w:rPr>
          <w:rFonts w:ascii="Times New Roman" w:hAnsi="Times New Roman" w:cs="Times New Roman"/>
          <w:sz w:val="28"/>
          <w:szCs w:val="28"/>
        </w:rPr>
        <w:t>where after</w:t>
      </w:r>
      <w:r w:rsidRPr="000C1BDC">
        <w:rPr>
          <w:rFonts w:ascii="Times New Roman" w:hAnsi="Times New Roman" w:cs="Times New Roman"/>
          <w:sz w:val="28"/>
          <w:szCs w:val="28"/>
        </w:rPr>
        <w:t xml:space="preserve"> he or she shall either confirm, reverse or modify that decision. </w:t>
      </w:r>
    </w:p>
    <w:p w14:paraId="5F587C72" w14:textId="77777777" w:rsidR="00F52C37" w:rsidRPr="000C1BDC" w:rsidRDefault="00F52C37" w:rsidP="00A270EF">
      <w:pPr>
        <w:spacing w:line="360" w:lineRule="auto"/>
        <w:jc w:val="both"/>
        <w:rPr>
          <w:rFonts w:ascii="Times New Roman" w:hAnsi="Times New Roman" w:cs="Times New Roman"/>
          <w:sz w:val="28"/>
          <w:szCs w:val="28"/>
        </w:rPr>
      </w:pPr>
    </w:p>
    <w:p w14:paraId="60AB0657" w14:textId="77777777" w:rsidR="00F52C37" w:rsidRPr="000C1BDC" w:rsidRDefault="00F52C3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[21]</w:t>
      </w:r>
      <w:r w:rsidRPr="000C1BDC">
        <w:rPr>
          <w:rFonts w:ascii="Times New Roman" w:hAnsi="Times New Roman" w:cs="Times New Roman"/>
          <w:sz w:val="28"/>
          <w:szCs w:val="28"/>
        </w:rPr>
        <w:tab/>
        <w:t xml:space="preserve">Section 8(6) states that an applicant aggrieved </w:t>
      </w:r>
      <w:r w:rsidR="00710B07">
        <w:rPr>
          <w:rFonts w:ascii="Times New Roman" w:hAnsi="Times New Roman" w:cs="Times New Roman"/>
          <w:sz w:val="28"/>
          <w:szCs w:val="28"/>
        </w:rPr>
        <w:t>b</w:t>
      </w:r>
      <w:r w:rsidRPr="000C1BDC">
        <w:rPr>
          <w:rFonts w:ascii="Times New Roman" w:hAnsi="Times New Roman" w:cs="Times New Roman"/>
          <w:sz w:val="28"/>
          <w:szCs w:val="28"/>
        </w:rPr>
        <w:t xml:space="preserve">y a decision of the Director-General contemplated in subsection (5) may within 10 working days of receipt of that decision make an application in the prescribed manner to the Minister for the review or appeal of that decision.  Lastly, section 8 (7) provides that the Minister </w:t>
      </w:r>
      <w:r w:rsidRPr="000C1BDC">
        <w:rPr>
          <w:rFonts w:ascii="Times New Roman" w:hAnsi="Times New Roman" w:cs="Times New Roman"/>
          <w:sz w:val="28"/>
          <w:szCs w:val="28"/>
        </w:rPr>
        <w:lastRenderedPageBreak/>
        <w:t>shall consider the application contemplated in subsection (6) whereafter he or she shall either confirm, reverse or modify that decision.</w:t>
      </w:r>
    </w:p>
    <w:p w14:paraId="1C1F2B26" w14:textId="77777777" w:rsidR="00F52C37" w:rsidRPr="000C1BDC" w:rsidRDefault="00F52C37" w:rsidP="00A270EF">
      <w:pPr>
        <w:spacing w:line="360" w:lineRule="auto"/>
        <w:jc w:val="both"/>
        <w:rPr>
          <w:rFonts w:ascii="Times New Roman" w:hAnsi="Times New Roman" w:cs="Times New Roman"/>
          <w:sz w:val="28"/>
          <w:szCs w:val="28"/>
        </w:rPr>
      </w:pPr>
    </w:p>
    <w:p w14:paraId="72C707B9" w14:textId="77777777" w:rsidR="00F52C37" w:rsidRPr="000C1BDC" w:rsidRDefault="00F52C37"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[22]</w:t>
      </w:r>
      <w:r w:rsidRPr="000C1BDC">
        <w:rPr>
          <w:rFonts w:ascii="Times New Roman" w:hAnsi="Times New Roman" w:cs="Times New Roman"/>
          <w:sz w:val="28"/>
          <w:szCs w:val="28"/>
        </w:rPr>
        <w:tab/>
        <w:t xml:space="preserve"> </w:t>
      </w:r>
      <w:r w:rsidR="00710B07">
        <w:rPr>
          <w:rFonts w:ascii="Times New Roman" w:hAnsi="Times New Roman" w:cs="Times New Roman"/>
          <w:sz w:val="28"/>
          <w:szCs w:val="28"/>
        </w:rPr>
        <w:t>Not</w:t>
      </w:r>
      <w:r w:rsidR="001F79E5" w:rsidRPr="000C1BDC">
        <w:rPr>
          <w:rFonts w:ascii="Times New Roman" w:hAnsi="Times New Roman" w:cs="Times New Roman"/>
          <w:sz w:val="28"/>
          <w:szCs w:val="28"/>
        </w:rPr>
        <w:t>ably</w:t>
      </w:r>
      <w:r w:rsidRPr="000C1BDC">
        <w:rPr>
          <w:rFonts w:ascii="Times New Roman" w:hAnsi="Times New Roman" w:cs="Times New Roman"/>
          <w:sz w:val="28"/>
          <w:szCs w:val="28"/>
        </w:rPr>
        <w:t>, the section makes no provision for a time frame within which the Minister has to adjudicate an application contemplated in subsection (6)</w:t>
      </w:r>
      <w:r w:rsidR="001F79E5" w:rsidRPr="000C1BDC">
        <w:rPr>
          <w:rFonts w:ascii="Times New Roman" w:hAnsi="Times New Roman" w:cs="Times New Roman"/>
          <w:sz w:val="28"/>
          <w:szCs w:val="28"/>
        </w:rPr>
        <w:t xml:space="preserve">.  </w:t>
      </w:r>
      <w:r w:rsidRPr="000C1BDC">
        <w:rPr>
          <w:rFonts w:ascii="Times New Roman" w:hAnsi="Times New Roman" w:cs="Times New Roman"/>
          <w:sz w:val="28"/>
          <w:szCs w:val="28"/>
        </w:rPr>
        <w:t xml:space="preserve">  However</w:t>
      </w:r>
      <w:r w:rsidR="00710B07">
        <w:rPr>
          <w:rFonts w:ascii="Times New Roman" w:hAnsi="Times New Roman" w:cs="Times New Roman"/>
          <w:sz w:val="28"/>
          <w:szCs w:val="28"/>
        </w:rPr>
        <w:t>,</w:t>
      </w:r>
      <w:r w:rsidRPr="000C1BDC">
        <w:rPr>
          <w:rFonts w:ascii="Times New Roman" w:hAnsi="Times New Roman" w:cs="Times New Roman"/>
          <w:sz w:val="28"/>
          <w:szCs w:val="28"/>
        </w:rPr>
        <w:t xml:space="preserve"> </w:t>
      </w:r>
      <w:r w:rsidR="00BC2A38">
        <w:rPr>
          <w:rFonts w:ascii="Times New Roman" w:hAnsi="Times New Roman" w:cs="Times New Roman"/>
          <w:sz w:val="28"/>
          <w:szCs w:val="28"/>
        </w:rPr>
        <w:t>i</w:t>
      </w:r>
      <w:r w:rsidR="00F44609">
        <w:rPr>
          <w:rFonts w:ascii="Times New Roman" w:hAnsi="Times New Roman" w:cs="Times New Roman"/>
          <w:sz w:val="28"/>
          <w:szCs w:val="28"/>
        </w:rPr>
        <w:t xml:space="preserve">t has been accepted in a number of court decisions that </w:t>
      </w:r>
      <w:r w:rsidR="00BC2A38">
        <w:rPr>
          <w:rFonts w:ascii="Times New Roman" w:hAnsi="Times New Roman" w:cs="Times New Roman"/>
          <w:sz w:val="28"/>
          <w:szCs w:val="28"/>
        </w:rPr>
        <w:t>in cases of this nature</w:t>
      </w:r>
      <w:r w:rsidRPr="000C1BDC">
        <w:rPr>
          <w:rFonts w:ascii="Times New Roman" w:hAnsi="Times New Roman" w:cs="Times New Roman"/>
          <w:sz w:val="28"/>
          <w:szCs w:val="28"/>
        </w:rPr>
        <w:t>,</w:t>
      </w:r>
      <w:r w:rsidR="00BC2A38">
        <w:rPr>
          <w:rFonts w:ascii="Times New Roman" w:hAnsi="Times New Roman" w:cs="Times New Roman"/>
          <w:sz w:val="28"/>
          <w:szCs w:val="28"/>
        </w:rPr>
        <w:t xml:space="preserve"> where no time-limit is stated on the statute, </w:t>
      </w:r>
      <w:r w:rsidR="001F79E5" w:rsidRPr="000C1BDC">
        <w:rPr>
          <w:rFonts w:ascii="Times New Roman" w:hAnsi="Times New Roman" w:cs="Times New Roman"/>
          <w:sz w:val="28"/>
          <w:szCs w:val="28"/>
        </w:rPr>
        <w:t>a reasonable period is the standard for consider</w:t>
      </w:r>
      <w:r w:rsidR="00BC2A38">
        <w:rPr>
          <w:rFonts w:ascii="Times New Roman" w:hAnsi="Times New Roman" w:cs="Times New Roman"/>
          <w:sz w:val="28"/>
          <w:szCs w:val="28"/>
        </w:rPr>
        <w:t>ation.</w:t>
      </w:r>
    </w:p>
    <w:p w14:paraId="588049E1" w14:textId="77777777" w:rsidR="001F79E5" w:rsidRPr="000C1BDC" w:rsidRDefault="001F79E5" w:rsidP="00A270EF">
      <w:pPr>
        <w:spacing w:line="360" w:lineRule="auto"/>
        <w:jc w:val="both"/>
        <w:rPr>
          <w:rFonts w:ascii="Times New Roman" w:hAnsi="Times New Roman" w:cs="Times New Roman"/>
          <w:sz w:val="28"/>
          <w:szCs w:val="28"/>
        </w:rPr>
      </w:pPr>
    </w:p>
    <w:p w14:paraId="4C9F1860" w14:textId="77777777" w:rsidR="001F79E5" w:rsidRPr="000C1BDC" w:rsidRDefault="00710B07"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C2A38">
        <w:rPr>
          <w:rFonts w:ascii="Times New Roman" w:hAnsi="Times New Roman" w:cs="Times New Roman"/>
          <w:sz w:val="28"/>
          <w:szCs w:val="28"/>
        </w:rPr>
        <w:t>What constitutes a reasonable period will depend on the circumstances and facts of each case. In the present matter, at the time that the application was lodged, over a year had lapsed since the lodging of the internal review with the first respondent. Surely it can be accepted that a reasonable period had come and gone for the first respondent to consider and decide upon the applicant’s review, even if that entailed a referral</w:t>
      </w:r>
      <w:r w:rsidR="00625053">
        <w:rPr>
          <w:rFonts w:ascii="Times New Roman" w:hAnsi="Times New Roman" w:cs="Times New Roman"/>
          <w:sz w:val="28"/>
          <w:szCs w:val="28"/>
        </w:rPr>
        <w:t xml:space="preserve"> back</w:t>
      </w:r>
      <w:r w:rsidR="00BC2A38">
        <w:rPr>
          <w:rFonts w:ascii="Times New Roman" w:hAnsi="Times New Roman" w:cs="Times New Roman"/>
          <w:sz w:val="28"/>
          <w:szCs w:val="28"/>
        </w:rPr>
        <w:t xml:space="preserve"> to the second respondent, which was the alternative relief sought in the review.</w:t>
      </w:r>
      <w:r w:rsidR="00625053">
        <w:rPr>
          <w:rFonts w:ascii="Times New Roman" w:hAnsi="Times New Roman" w:cs="Times New Roman"/>
          <w:sz w:val="28"/>
          <w:szCs w:val="28"/>
        </w:rPr>
        <w:t xml:space="preserve"> The first respondent failed to make a decision on the applicant’s review.</w:t>
      </w:r>
    </w:p>
    <w:p w14:paraId="0E76FA56" w14:textId="77777777" w:rsidR="001F79E5" w:rsidRPr="000C1BDC" w:rsidRDefault="001F79E5" w:rsidP="00A270EF">
      <w:pPr>
        <w:spacing w:line="360" w:lineRule="auto"/>
        <w:jc w:val="both"/>
        <w:rPr>
          <w:rFonts w:ascii="Times New Roman" w:hAnsi="Times New Roman" w:cs="Times New Roman"/>
          <w:sz w:val="28"/>
          <w:szCs w:val="28"/>
        </w:rPr>
      </w:pPr>
    </w:p>
    <w:p w14:paraId="056E7875" w14:textId="77777777" w:rsidR="001F79E5" w:rsidRPr="000C1BDC" w:rsidRDefault="001F79E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[24]</w:t>
      </w:r>
      <w:r w:rsidRPr="000C1BDC">
        <w:rPr>
          <w:rFonts w:ascii="Times New Roman" w:hAnsi="Times New Roman" w:cs="Times New Roman"/>
          <w:sz w:val="28"/>
          <w:szCs w:val="28"/>
        </w:rPr>
        <w:tab/>
        <w:t>Discernible from the aforementioned legal framework, the issue for determination in this matter is two-fold. Firstly, whether or not the applicant’s failure to first lodge a review with the Director-General as contemplated in subsection (4) rende</w:t>
      </w:r>
      <w:r w:rsidR="00625053">
        <w:rPr>
          <w:rFonts w:ascii="Times New Roman" w:hAnsi="Times New Roman" w:cs="Times New Roman"/>
          <w:sz w:val="28"/>
          <w:szCs w:val="28"/>
        </w:rPr>
        <w:t>rs his review to the Minister (first r</w:t>
      </w:r>
      <w:r w:rsidRPr="000C1BDC">
        <w:rPr>
          <w:rFonts w:ascii="Times New Roman" w:hAnsi="Times New Roman" w:cs="Times New Roman"/>
          <w:sz w:val="28"/>
          <w:szCs w:val="28"/>
        </w:rPr>
        <w:t>espondent) pr</w:t>
      </w:r>
      <w:r w:rsidR="00625053">
        <w:rPr>
          <w:rFonts w:ascii="Times New Roman" w:hAnsi="Times New Roman" w:cs="Times New Roman"/>
          <w:sz w:val="28"/>
          <w:szCs w:val="28"/>
        </w:rPr>
        <w:t>emature, and if so, whether that</w:t>
      </w:r>
      <w:r w:rsidRPr="000C1BDC">
        <w:rPr>
          <w:rFonts w:ascii="Times New Roman" w:hAnsi="Times New Roman" w:cs="Times New Roman"/>
          <w:sz w:val="28"/>
          <w:szCs w:val="28"/>
        </w:rPr>
        <w:t xml:space="preserve"> entitles the Minister</w:t>
      </w:r>
      <w:r w:rsidR="00625053">
        <w:rPr>
          <w:rFonts w:ascii="Times New Roman" w:hAnsi="Times New Roman" w:cs="Times New Roman"/>
          <w:sz w:val="28"/>
          <w:szCs w:val="28"/>
        </w:rPr>
        <w:t xml:space="preserve"> to not consider the applicant’s internal review</w:t>
      </w:r>
      <w:r w:rsidRPr="000C1BDC">
        <w:rPr>
          <w:rFonts w:ascii="Times New Roman" w:hAnsi="Times New Roman" w:cs="Times New Roman"/>
          <w:sz w:val="28"/>
          <w:szCs w:val="28"/>
        </w:rPr>
        <w:t>.</w:t>
      </w:r>
    </w:p>
    <w:p w14:paraId="7A0FD15B" w14:textId="77777777" w:rsidR="001F79E5" w:rsidRPr="000C1BDC" w:rsidRDefault="001F79E5" w:rsidP="00A270EF">
      <w:pPr>
        <w:spacing w:line="360" w:lineRule="auto"/>
        <w:jc w:val="both"/>
        <w:rPr>
          <w:rFonts w:ascii="Times New Roman" w:hAnsi="Times New Roman" w:cs="Times New Roman"/>
          <w:sz w:val="28"/>
          <w:szCs w:val="28"/>
        </w:rPr>
      </w:pPr>
    </w:p>
    <w:p w14:paraId="4BDF7A62" w14:textId="77777777" w:rsidR="001F79E5" w:rsidRPr="000C1BDC" w:rsidRDefault="001F79E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lastRenderedPageBreak/>
        <w:t>[25]</w:t>
      </w:r>
      <w:r w:rsidRPr="000C1BDC">
        <w:rPr>
          <w:rFonts w:ascii="Times New Roman" w:hAnsi="Times New Roman" w:cs="Times New Roman"/>
          <w:sz w:val="28"/>
          <w:szCs w:val="28"/>
        </w:rPr>
        <w:tab/>
        <w:t>Secondly, whether or not the first respondent is obliged to consider and decide upon the applicant’s intern</w:t>
      </w:r>
      <w:r w:rsidR="00625053">
        <w:rPr>
          <w:rFonts w:ascii="Times New Roman" w:hAnsi="Times New Roman" w:cs="Times New Roman"/>
          <w:sz w:val="28"/>
          <w:szCs w:val="28"/>
        </w:rPr>
        <w:t>al review application against the</w:t>
      </w:r>
      <w:r w:rsidRPr="000C1BDC">
        <w:rPr>
          <w:rFonts w:ascii="Times New Roman" w:hAnsi="Times New Roman" w:cs="Times New Roman"/>
          <w:sz w:val="28"/>
          <w:szCs w:val="28"/>
        </w:rPr>
        <w:t xml:space="preserve"> second respondent’s functionaries as contemplated in subsection (6).</w:t>
      </w:r>
    </w:p>
    <w:p w14:paraId="5766D1D9" w14:textId="77777777" w:rsidR="001F79E5" w:rsidRPr="000C1BDC" w:rsidRDefault="001F79E5" w:rsidP="00A270EF">
      <w:pPr>
        <w:spacing w:line="360" w:lineRule="auto"/>
        <w:jc w:val="both"/>
        <w:rPr>
          <w:rFonts w:ascii="Times New Roman" w:hAnsi="Times New Roman" w:cs="Times New Roman"/>
          <w:sz w:val="28"/>
          <w:szCs w:val="28"/>
        </w:rPr>
      </w:pPr>
    </w:p>
    <w:p w14:paraId="1E8D6047" w14:textId="77777777" w:rsidR="001F79E5" w:rsidRPr="000C1BDC" w:rsidRDefault="001F79E5"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[26]</w:t>
      </w:r>
      <w:r w:rsidRPr="000C1BDC">
        <w:rPr>
          <w:rFonts w:ascii="Times New Roman" w:hAnsi="Times New Roman" w:cs="Times New Roman"/>
          <w:sz w:val="28"/>
          <w:szCs w:val="28"/>
        </w:rPr>
        <w:tab/>
        <w:t>In answering this question, the applicant sought reliance i</w:t>
      </w:r>
      <w:r w:rsidR="00625053">
        <w:rPr>
          <w:rFonts w:ascii="Times New Roman" w:hAnsi="Times New Roman" w:cs="Times New Roman"/>
          <w:sz w:val="28"/>
          <w:szCs w:val="28"/>
        </w:rPr>
        <w:t>n a decision from this</w:t>
      </w:r>
      <w:r w:rsidRPr="000C1BDC">
        <w:rPr>
          <w:rFonts w:ascii="Times New Roman" w:hAnsi="Times New Roman" w:cs="Times New Roman"/>
          <w:sz w:val="28"/>
          <w:szCs w:val="28"/>
        </w:rPr>
        <w:t xml:space="preserve"> Division where Pakade J stated the following:</w:t>
      </w:r>
    </w:p>
    <w:p w14:paraId="30B35398" w14:textId="77777777" w:rsidR="001F79E5" w:rsidRPr="000C1BDC" w:rsidRDefault="001F79E5" w:rsidP="004009C3">
      <w:pPr>
        <w:spacing w:line="360" w:lineRule="auto"/>
        <w:ind w:left="720"/>
        <w:jc w:val="both"/>
        <w:rPr>
          <w:rFonts w:ascii="Times New Roman" w:hAnsi="Times New Roman" w:cs="Times New Roman"/>
          <w:sz w:val="24"/>
          <w:szCs w:val="24"/>
        </w:rPr>
      </w:pPr>
      <w:r w:rsidRPr="000C1BDC">
        <w:rPr>
          <w:rFonts w:ascii="Times New Roman" w:hAnsi="Times New Roman" w:cs="Times New Roman"/>
          <w:sz w:val="24"/>
          <w:szCs w:val="24"/>
        </w:rPr>
        <w:t>“[9]</w:t>
      </w:r>
      <w:r w:rsidRPr="000C1BDC">
        <w:rPr>
          <w:rFonts w:ascii="Times New Roman" w:hAnsi="Times New Roman" w:cs="Times New Roman"/>
          <w:sz w:val="24"/>
          <w:szCs w:val="24"/>
        </w:rPr>
        <w:tab/>
        <w:t>The finding in the judgment is that the Director-General is the administrative head of the department and everybody below him is his assistan</w:t>
      </w:r>
      <w:r w:rsidR="00B85A16" w:rsidRPr="000C1BDC">
        <w:rPr>
          <w:rFonts w:ascii="Times New Roman" w:hAnsi="Times New Roman" w:cs="Times New Roman"/>
          <w:sz w:val="24"/>
          <w:szCs w:val="24"/>
        </w:rPr>
        <w:t>t</w:t>
      </w:r>
      <w:r w:rsidRPr="000C1BDC">
        <w:rPr>
          <w:rFonts w:ascii="Times New Roman" w:hAnsi="Times New Roman" w:cs="Times New Roman"/>
          <w:sz w:val="24"/>
          <w:szCs w:val="24"/>
        </w:rPr>
        <w:t xml:space="preserve"> in the running of the administration</w:t>
      </w:r>
      <w:r w:rsidR="004009C3" w:rsidRPr="000C1BDC">
        <w:rPr>
          <w:rFonts w:ascii="Times New Roman" w:hAnsi="Times New Roman" w:cs="Times New Roman"/>
          <w:sz w:val="24"/>
          <w:szCs w:val="24"/>
        </w:rPr>
        <w:t xml:space="preserve"> of the department.  He is quite distinct from the Minister who is the political head of the department.  The court reasoned that an internal appeal against the decision of the administrative personnel cannot go to the Director-General as that is deemed to be his decision.  The court opined-that could never have been the intention of the legislature in enacting Section 8 (4) of the Immigration Act, 13 of 2002.</w:t>
      </w:r>
      <w:r w:rsidRPr="000C1BDC">
        <w:rPr>
          <w:rFonts w:ascii="Times New Roman" w:hAnsi="Times New Roman" w:cs="Times New Roman"/>
          <w:sz w:val="24"/>
          <w:szCs w:val="24"/>
        </w:rPr>
        <w:t xml:space="preserve"> </w:t>
      </w:r>
      <w:r w:rsidR="00183961" w:rsidRPr="000C1BDC">
        <w:rPr>
          <w:rFonts w:ascii="Times New Roman" w:hAnsi="Times New Roman" w:cs="Times New Roman"/>
          <w:sz w:val="24"/>
          <w:szCs w:val="24"/>
        </w:rPr>
        <w:t xml:space="preserve"> The subsection is therefore, in the view of the court, in breach of the rules of natural justice especially the one which precludes a man from being a judge in his own cause.  The legislature could never have intended to concentrate the powers of administration to one person.  That is an absurdity so glaring which could never have been contemplated by the legislature.  In light, of the aforegoing</w:t>
      </w:r>
      <w:r w:rsidR="00B85A16" w:rsidRPr="000C1BDC">
        <w:rPr>
          <w:rFonts w:ascii="Times New Roman" w:hAnsi="Times New Roman" w:cs="Times New Roman"/>
          <w:sz w:val="24"/>
          <w:szCs w:val="24"/>
        </w:rPr>
        <w:t>,</w:t>
      </w:r>
      <w:r w:rsidR="00183961" w:rsidRPr="000C1BDC">
        <w:rPr>
          <w:rFonts w:ascii="Times New Roman" w:hAnsi="Times New Roman" w:cs="Times New Roman"/>
          <w:sz w:val="24"/>
          <w:szCs w:val="24"/>
        </w:rPr>
        <w:t xml:space="preserve"> I find it difficult to buy the idea that another court may find differently in this matter……”</w:t>
      </w:r>
    </w:p>
    <w:p w14:paraId="6A9AB2DA" w14:textId="77777777" w:rsidR="007E26CF" w:rsidRPr="000C1BDC" w:rsidRDefault="007E26CF" w:rsidP="00A270EF">
      <w:pPr>
        <w:spacing w:line="360" w:lineRule="auto"/>
        <w:jc w:val="both"/>
        <w:rPr>
          <w:rFonts w:ascii="Times New Roman" w:hAnsi="Times New Roman" w:cs="Times New Roman"/>
          <w:sz w:val="24"/>
          <w:szCs w:val="24"/>
        </w:rPr>
      </w:pPr>
    </w:p>
    <w:p w14:paraId="4BCC3DB8" w14:textId="77777777" w:rsidR="009957E9" w:rsidRPr="000C1BDC" w:rsidRDefault="009957E9"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[27]</w:t>
      </w:r>
      <w:r w:rsidRPr="000C1BDC">
        <w:rPr>
          <w:rFonts w:ascii="Times New Roman" w:hAnsi="Times New Roman" w:cs="Times New Roman"/>
          <w:sz w:val="28"/>
          <w:szCs w:val="28"/>
        </w:rPr>
        <w:tab/>
        <w:t>The above was confirmed by the full bench on appeal.</w:t>
      </w:r>
    </w:p>
    <w:p w14:paraId="7568A497" w14:textId="77777777" w:rsidR="009957E9" w:rsidRPr="000C1BDC" w:rsidRDefault="009957E9" w:rsidP="00A270EF">
      <w:pPr>
        <w:spacing w:line="360" w:lineRule="auto"/>
        <w:jc w:val="both"/>
        <w:rPr>
          <w:rFonts w:ascii="Times New Roman" w:hAnsi="Times New Roman" w:cs="Times New Roman"/>
          <w:sz w:val="28"/>
          <w:szCs w:val="28"/>
        </w:rPr>
      </w:pPr>
    </w:p>
    <w:p w14:paraId="4A7F3283" w14:textId="77777777" w:rsidR="009957E9" w:rsidRPr="000C1BDC" w:rsidRDefault="009957E9"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[28]</w:t>
      </w:r>
      <w:r w:rsidRPr="000C1BDC">
        <w:rPr>
          <w:rFonts w:ascii="Times New Roman" w:hAnsi="Times New Roman" w:cs="Times New Roman"/>
          <w:sz w:val="28"/>
          <w:szCs w:val="28"/>
        </w:rPr>
        <w:tab/>
      </w:r>
      <w:r w:rsidR="00625053">
        <w:rPr>
          <w:rFonts w:ascii="Times New Roman" w:hAnsi="Times New Roman" w:cs="Times New Roman"/>
          <w:sz w:val="28"/>
          <w:szCs w:val="28"/>
        </w:rPr>
        <w:t>From the above authorities, i</w:t>
      </w:r>
      <w:r w:rsidRPr="000C1BDC">
        <w:rPr>
          <w:rFonts w:ascii="Times New Roman" w:hAnsi="Times New Roman" w:cs="Times New Roman"/>
          <w:sz w:val="28"/>
          <w:szCs w:val="28"/>
        </w:rPr>
        <w:t>t i</w:t>
      </w:r>
      <w:r w:rsidR="00625053">
        <w:rPr>
          <w:rFonts w:ascii="Times New Roman" w:hAnsi="Times New Roman" w:cs="Times New Roman"/>
          <w:sz w:val="28"/>
          <w:szCs w:val="28"/>
        </w:rPr>
        <w:t>s clear</w:t>
      </w:r>
      <w:r w:rsidRPr="000C1BDC">
        <w:rPr>
          <w:rFonts w:ascii="Times New Roman" w:hAnsi="Times New Roman" w:cs="Times New Roman"/>
          <w:sz w:val="28"/>
          <w:szCs w:val="28"/>
        </w:rPr>
        <w:t xml:space="preserve"> that the first respondent is the appropria</w:t>
      </w:r>
      <w:r w:rsidR="00625053">
        <w:rPr>
          <w:rFonts w:ascii="Times New Roman" w:hAnsi="Times New Roman" w:cs="Times New Roman"/>
          <w:sz w:val="28"/>
          <w:szCs w:val="28"/>
        </w:rPr>
        <w:t>te person who is obliged to deal with the internal appeal</w:t>
      </w:r>
      <w:r w:rsidRPr="000C1BDC">
        <w:rPr>
          <w:rFonts w:ascii="Times New Roman" w:hAnsi="Times New Roman" w:cs="Times New Roman"/>
          <w:sz w:val="28"/>
          <w:szCs w:val="28"/>
        </w:rPr>
        <w:t>.</w:t>
      </w:r>
    </w:p>
    <w:p w14:paraId="0CC19699" w14:textId="77777777" w:rsidR="009957E9" w:rsidRPr="000C1BDC" w:rsidRDefault="009957E9" w:rsidP="00A270EF">
      <w:pPr>
        <w:spacing w:line="360" w:lineRule="auto"/>
        <w:jc w:val="both"/>
        <w:rPr>
          <w:rFonts w:ascii="Times New Roman" w:hAnsi="Times New Roman" w:cs="Times New Roman"/>
          <w:sz w:val="28"/>
          <w:szCs w:val="28"/>
        </w:rPr>
      </w:pPr>
    </w:p>
    <w:p w14:paraId="79BB183C" w14:textId="77777777" w:rsidR="009957E9" w:rsidRPr="000C1BDC" w:rsidRDefault="009957E9"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lastRenderedPageBreak/>
        <w:t>[29]</w:t>
      </w:r>
      <w:r w:rsidRPr="000C1BDC">
        <w:rPr>
          <w:rFonts w:ascii="Times New Roman" w:hAnsi="Times New Roman" w:cs="Times New Roman"/>
          <w:sz w:val="28"/>
          <w:szCs w:val="28"/>
        </w:rPr>
        <w:tab/>
        <w:t>Furthermore, in the internal appeal lodged wi</w:t>
      </w:r>
      <w:r w:rsidR="00625053">
        <w:rPr>
          <w:rFonts w:ascii="Times New Roman" w:hAnsi="Times New Roman" w:cs="Times New Roman"/>
          <w:sz w:val="28"/>
          <w:szCs w:val="28"/>
        </w:rPr>
        <w:t>th the first respondent,</w:t>
      </w:r>
      <w:r w:rsidR="00625053">
        <w:rPr>
          <w:rStyle w:val="FootnoteReference"/>
          <w:rFonts w:ascii="Times New Roman" w:hAnsi="Times New Roman" w:cs="Times New Roman"/>
          <w:sz w:val="28"/>
          <w:szCs w:val="28"/>
        </w:rPr>
        <w:footnoteReference w:id="2"/>
      </w:r>
      <w:r w:rsidRPr="000C1BDC">
        <w:rPr>
          <w:rFonts w:ascii="Times New Roman" w:hAnsi="Times New Roman" w:cs="Times New Roman"/>
          <w:sz w:val="28"/>
          <w:szCs w:val="28"/>
        </w:rPr>
        <w:t>the alternative relief sought by the applicant is the remission of the matter to the Director-General for consideration coupled with a condonation for failure to lodge the review within 10 working days.</w:t>
      </w:r>
    </w:p>
    <w:p w14:paraId="199DBFE4" w14:textId="77777777" w:rsidR="009957E9" w:rsidRPr="000C1BDC" w:rsidRDefault="009957E9" w:rsidP="00A270EF">
      <w:pPr>
        <w:spacing w:line="360" w:lineRule="auto"/>
        <w:jc w:val="both"/>
        <w:rPr>
          <w:rFonts w:ascii="Times New Roman" w:hAnsi="Times New Roman" w:cs="Times New Roman"/>
          <w:sz w:val="28"/>
          <w:szCs w:val="28"/>
        </w:rPr>
      </w:pPr>
    </w:p>
    <w:p w14:paraId="53D75EAD" w14:textId="77777777" w:rsidR="009957E9" w:rsidRPr="000C1BDC" w:rsidRDefault="00625053"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In the circumstances, I find it hard</w:t>
      </w:r>
      <w:r w:rsidR="009957E9" w:rsidRPr="000C1BDC">
        <w:rPr>
          <w:rFonts w:ascii="Times New Roman" w:hAnsi="Times New Roman" w:cs="Times New Roman"/>
          <w:sz w:val="28"/>
          <w:szCs w:val="28"/>
        </w:rPr>
        <w:t xml:space="preserve"> to understand the respondent’s vigorous </w:t>
      </w:r>
      <w:r>
        <w:rPr>
          <w:rFonts w:ascii="Times New Roman" w:hAnsi="Times New Roman" w:cs="Times New Roman"/>
          <w:sz w:val="28"/>
          <w:szCs w:val="28"/>
        </w:rPr>
        <w:t>opposition to the application in</w:t>
      </w:r>
      <w:r w:rsidR="009957E9" w:rsidRPr="000C1BDC">
        <w:rPr>
          <w:rFonts w:ascii="Times New Roman" w:hAnsi="Times New Roman" w:cs="Times New Roman"/>
          <w:sz w:val="28"/>
          <w:szCs w:val="28"/>
        </w:rPr>
        <w:t xml:space="preserve"> what can be termed, in Pickering J’s words</w:t>
      </w:r>
      <w:r>
        <w:rPr>
          <w:rFonts w:ascii="Times New Roman" w:hAnsi="Times New Roman" w:cs="Times New Roman"/>
          <w:sz w:val="28"/>
          <w:szCs w:val="28"/>
        </w:rPr>
        <w:t>,</w:t>
      </w:r>
      <w:r w:rsidR="009957E9" w:rsidRPr="000C1BDC">
        <w:rPr>
          <w:rFonts w:ascii="Times New Roman" w:hAnsi="Times New Roman" w:cs="Times New Roman"/>
          <w:sz w:val="28"/>
          <w:szCs w:val="28"/>
        </w:rPr>
        <w:t xml:space="preserve"> as being “baseless” “entirely unnecessary” and “cynical in the extreme”.</w:t>
      </w:r>
    </w:p>
    <w:p w14:paraId="0857EC51" w14:textId="77777777" w:rsidR="001733D4" w:rsidRPr="000C1BDC" w:rsidRDefault="001733D4" w:rsidP="00A270EF">
      <w:pPr>
        <w:spacing w:line="360" w:lineRule="auto"/>
        <w:jc w:val="both"/>
        <w:rPr>
          <w:rFonts w:ascii="Times New Roman" w:hAnsi="Times New Roman" w:cs="Times New Roman"/>
          <w:sz w:val="28"/>
          <w:szCs w:val="28"/>
        </w:rPr>
      </w:pPr>
    </w:p>
    <w:p w14:paraId="30118E42" w14:textId="77777777" w:rsidR="001733D4" w:rsidRPr="000C1BDC" w:rsidRDefault="001733D4"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[31]</w:t>
      </w:r>
      <w:r w:rsidRPr="000C1BDC">
        <w:rPr>
          <w:rFonts w:ascii="Times New Roman" w:hAnsi="Times New Roman" w:cs="Times New Roman"/>
          <w:sz w:val="28"/>
          <w:szCs w:val="28"/>
        </w:rPr>
        <w:tab/>
        <w:t xml:space="preserve">The second respondent acknowledges that after 10 days the online functionality which was to allow the applicant to make his internal review was disabled and as </w:t>
      </w:r>
      <w:r w:rsidR="000C1BDC" w:rsidRPr="000C1BDC">
        <w:rPr>
          <w:rFonts w:ascii="Times New Roman" w:hAnsi="Times New Roman" w:cs="Times New Roman"/>
          <w:sz w:val="28"/>
          <w:szCs w:val="28"/>
        </w:rPr>
        <w:t>such,</w:t>
      </w:r>
      <w:r w:rsidRPr="000C1BDC">
        <w:rPr>
          <w:rFonts w:ascii="Times New Roman" w:hAnsi="Times New Roman" w:cs="Times New Roman"/>
          <w:sz w:val="28"/>
          <w:szCs w:val="28"/>
        </w:rPr>
        <w:t xml:space="preserve"> he could not access it.  At no point did the respondents suggest the withdrawal of the application and that they would reinstate the online functionality so that it can accept the applicant’s internal review, which evident</w:t>
      </w:r>
      <w:r w:rsidR="00625053">
        <w:rPr>
          <w:rFonts w:ascii="Times New Roman" w:hAnsi="Times New Roman" w:cs="Times New Roman"/>
          <w:sz w:val="28"/>
          <w:szCs w:val="28"/>
        </w:rPr>
        <w:t>ly</w:t>
      </w:r>
      <w:r w:rsidR="004B7FFE">
        <w:rPr>
          <w:rFonts w:ascii="Times New Roman" w:hAnsi="Times New Roman" w:cs="Times New Roman"/>
          <w:sz w:val="28"/>
          <w:szCs w:val="28"/>
        </w:rPr>
        <w:t xml:space="preserve"> was an alternative prayer in</w:t>
      </w:r>
      <w:r w:rsidRPr="000C1BDC">
        <w:rPr>
          <w:rFonts w:ascii="Times New Roman" w:hAnsi="Times New Roman" w:cs="Times New Roman"/>
          <w:sz w:val="28"/>
          <w:szCs w:val="28"/>
        </w:rPr>
        <w:t xml:space="preserve"> the applicant’s amended notice of motion.</w:t>
      </w:r>
    </w:p>
    <w:p w14:paraId="2C8B419C" w14:textId="77777777" w:rsidR="001733D4" w:rsidRPr="000C1BDC" w:rsidRDefault="001733D4" w:rsidP="00A270EF">
      <w:pPr>
        <w:spacing w:line="360" w:lineRule="auto"/>
        <w:jc w:val="both"/>
        <w:rPr>
          <w:rFonts w:ascii="Times New Roman" w:hAnsi="Times New Roman" w:cs="Times New Roman"/>
          <w:sz w:val="28"/>
          <w:szCs w:val="28"/>
        </w:rPr>
      </w:pPr>
    </w:p>
    <w:p w14:paraId="7560CA05" w14:textId="77777777" w:rsidR="001733D4" w:rsidRPr="000C1BDC" w:rsidRDefault="001733D4"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[32]</w:t>
      </w:r>
      <w:r w:rsidRPr="000C1BDC">
        <w:rPr>
          <w:rFonts w:ascii="Times New Roman" w:hAnsi="Times New Roman" w:cs="Times New Roman"/>
          <w:sz w:val="28"/>
          <w:szCs w:val="28"/>
        </w:rPr>
        <w:tab/>
        <w:t>As a further display of the respondent’s callous attitude in opposing the matter</w:t>
      </w:r>
      <w:r w:rsidR="004B7FFE">
        <w:rPr>
          <w:rFonts w:ascii="Times New Roman" w:hAnsi="Times New Roman" w:cs="Times New Roman"/>
          <w:sz w:val="28"/>
          <w:szCs w:val="28"/>
        </w:rPr>
        <w:t>,</w:t>
      </w:r>
      <w:r w:rsidRPr="000C1BDC">
        <w:rPr>
          <w:rFonts w:ascii="Times New Roman" w:hAnsi="Times New Roman" w:cs="Times New Roman"/>
          <w:sz w:val="28"/>
          <w:szCs w:val="28"/>
        </w:rPr>
        <w:t xml:space="preserve"> </w:t>
      </w:r>
      <w:r w:rsidR="004B7FFE">
        <w:rPr>
          <w:rFonts w:ascii="Times New Roman" w:hAnsi="Times New Roman" w:cs="Times New Roman"/>
          <w:sz w:val="28"/>
          <w:szCs w:val="28"/>
        </w:rPr>
        <w:t xml:space="preserve">it is </w:t>
      </w:r>
      <w:r w:rsidRPr="000C1BDC">
        <w:rPr>
          <w:rFonts w:ascii="Times New Roman" w:hAnsi="Times New Roman" w:cs="Times New Roman"/>
          <w:sz w:val="28"/>
          <w:szCs w:val="28"/>
        </w:rPr>
        <w:t>on</w:t>
      </w:r>
      <w:r w:rsidR="004B7FFE">
        <w:rPr>
          <w:rFonts w:ascii="Times New Roman" w:hAnsi="Times New Roman" w:cs="Times New Roman"/>
          <w:sz w:val="28"/>
          <w:szCs w:val="28"/>
        </w:rPr>
        <w:t>ly the second respondent who</w:t>
      </w:r>
      <w:r w:rsidRPr="000C1BDC">
        <w:rPr>
          <w:rFonts w:ascii="Times New Roman" w:hAnsi="Times New Roman" w:cs="Times New Roman"/>
          <w:sz w:val="28"/>
          <w:szCs w:val="28"/>
        </w:rPr>
        <w:t xml:space="preserve"> </w:t>
      </w:r>
      <w:r w:rsidR="004B7FFE">
        <w:rPr>
          <w:rFonts w:ascii="Times New Roman" w:hAnsi="Times New Roman" w:cs="Times New Roman"/>
          <w:sz w:val="28"/>
          <w:szCs w:val="28"/>
        </w:rPr>
        <w:t xml:space="preserve">deposed to and </w:t>
      </w:r>
      <w:r w:rsidRPr="000C1BDC">
        <w:rPr>
          <w:rFonts w:ascii="Times New Roman" w:hAnsi="Times New Roman" w:cs="Times New Roman"/>
          <w:sz w:val="28"/>
          <w:szCs w:val="28"/>
        </w:rPr>
        <w:t xml:space="preserve">filed </w:t>
      </w:r>
      <w:r w:rsidR="004B7FFE">
        <w:rPr>
          <w:rFonts w:ascii="Times New Roman" w:hAnsi="Times New Roman" w:cs="Times New Roman"/>
          <w:sz w:val="28"/>
          <w:szCs w:val="28"/>
        </w:rPr>
        <w:t xml:space="preserve">an answering affidavit, this </w:t>
      </w:r>
      <w:r w:rsidRPr="000C1BDC">
        <w:rPr>
          <w:rFonts w:ascii="Times New Roman" w:hAnsi="Times New Roman" w:cs="Times New Roman"/>
          <w:sz w:val="28"/>
          <w:szCs w:val="28"/>
        </w:rPr>
        <w:t>no</w:t>
      </w:r>
      <w:r w:rsidR="004B7FFE">
        <w:rPr>
          <w:rFonts w:ascii="Times New Roman" w:hAnsi="Times New Roman" w:cs="Times New Roman"/>
          <w:sz w:val="28"/>
          <w:szCs w:val="28"/>
        </w:rPr>
        <w:t>twithstanding that no</w:t>
      </w:r>
      <w:r w:rsidRPr="000C1BDC">
        <w:rPr>
          <w:rFonts w:ascii="Times New Roman" w:hAnsi="Times New Roman" w:cs="Times New Roman"/>
          <w:sz w:val="28"/>
          <w:szCs w:val="28"/>
        </w:rPr>
        <w:t xml:space="preserve"> relief </w:t>
      </w:r>
      <w:r w:rsidR="004B7FFE">
        <w:rPr>
          <w:rFonts w:ascii="Times New Roman" w:hAnsi="Times New Roman" w:cs="Times New Roman"/>
          <w:sz w:val="28"/>
          <w:szCs w:val="28"/>
        </w:rPr>
        <w:t xml:space="preserve">was </w:t>
      </w:r>
      <w:r w:rsidRPr="000C1BDC">
        <w:rPr>
          <w:rFonts w:ascii="Times New Roman" w:hAnsi="Times New Roman" w:cs="Times New Roman"/>
          <w:sz w:val="28"/>
          <w:szCs w:val="28"/>
        </w:rPr>
        <w:t>sought against the second respondent.</w:t>
      </w:r>
      <w:r w:rsidR="004B7FFE">
        <w:rPr>
          <w:rFonts w:ascii="Times New Roman" w:hAnsi="Times New Roman" w:cs="Times New Roman"/>
          <w:sz w:val="28"/>
          <w:szCs w:val="28"/>
        </w:rPr>
        <w:t xml:space="preserve"> </w:t>
      </w:r>
    </w:p>
    <w:p w14:paraId="1D33258B" w14:textId="77777777" w:rsidR="001733D4" w:rsidRPr="000C1BDC" w:rsidRDefault="001733D4" w:rsidP="00A270EF">
      <w:pPr>
        <w:spacing w:line="360" w:lineRule="auto"/>
        <w:jc w:val="both"/>
        <w:rPr>
          <w:rFonts w:ascii="Times New Roman" w:hAnsi="Times New Roman" w:cs="Times New Roman"/>
          <w:sz w:val="28"/>
          <w:szCs w:val="28"/>
        </w:rPr>
      </w:pPr>
    </w:p>
    <w:p w14:paraId="4E34058F" w14:textId="77777777" w:rsidR="001733D4" w:rsidRPr="000C1BDC" w:rsidRDefault="001733D4"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[33]</w:t>
      </w:r>
      <w:r w:rsidRPr="000C1BDC">
        <w:rPr>
          <w:rFonts w:ascii="Times New Roman" w:hAnsi="Times New Roman" w:cs="Times New Roman"/>
          <w:sz w:val="28"/>
          <w:szCs w:val="28"/>
        </w:rPr>
        <w:tab/>
        <w:t xml:space="preserve">Whilst the deponent </w:t>
      </w:r>
      <w:r w:rsidR="00BF0B16" w:rsidRPr="000C1BDC">
        <w:rPr>
          <w:rFonts w:ascii="Times New Roman" w:hAnsi="Times New Roman" w:cs="Times New Roman"/>
          <w:sz w:val="28"/>
          <w:szCs w:val="28"/>
        </w:rPr>
        <w:t>professes</w:t>
      </w:r>
      <w:r w:rsidRPr="000C1BDC">
        <w:rPr>
          <w:rFonts w:ascii="Times New Roman" w:hAnsi="Times New Roman" w:cs="Times New Roman"/>
          <w:sz w:val="28"/>
          <w:szCs w:val="28"/>
        </w:rPr>
        <w:t xml:space="preserve"> to have access to documents pertaining to the applicant in this matter and thus p</w:t>
      </w:r>
      <w:r w:rsidR="004B7FFE">
        <w:rPr>
          <w:rFonts w:ascii="Times New Roman" w:hAnsi="Times New Roman" w:cs="Times New Roman"/>
          <w:sz w:val="28"/>
          <w:szCs w:val="28"/>
        </w:rPr>
        <w:t xml:space="preserve">ersonal knowledge of the matter, </w:t>
      </w:r>
      <w:r w:rsidRPr="000C1BDC">
        <w:rPr>
          <w:rFonts w:ascii="Times New Roman" w:hAnsi="Times New Roman" w:cs="Times New Roman"/>
          <w:sz w:val="28"/>
          <w:szCs w:val="28"/>
        </w:rPr>
        <w:t>nowhere in the affidavit does he say that he</w:t>
      </w:r>
      <w:r w:rsidR="00BF0B16" w:rsidRPr="000C1BDC">
        <w:rPr>
          <w:rFonts w:ascii="Times New Roman" w:hAnsi="Times New Roman" w:cs="Times New Roman"/>
          <w:sz w:val="28"/>
          <w:szCs w:val="28"/>
        </w:rPr>
        <w:t xml:space="preserve"> </w:t>
      </w:r>
      <w:r w:rsidRPr="000C1BDC">
        <w:rPr>
          <w:rFonts w:ascii="Times New Roman" w:hAnsi="Times New Roman" w:cs="Times New Roman"/>
          <w:sz w:val="28"/>
          <w:szCs w:val="28"/>
        </w:rPr>
        <w:t xml:space="preserve">deposes to same also on behalf of the first </w:t>
      </w:r>
      <w:r w:rsidRPr="000C1BDC">
        <w:rPr>
          <w:rFonts w:ascii="Times New Roman" w:hAnsi="Times New Roman" w:cs="Times New Roman"/>
          <w:sz w:val="28"/>
          <w:szCs w:val="28"/>
        </w:rPr>
        <w:lastRenderedPageBreak/>
        <w:t>respondent.  There is simply no response from the first respondent whatsoever.</w:t>
      </w:r>
      <w:r w:rsidR="004B7FFE">
        <w:rPr>
          <w:rFonts w:ascii="Times New Roman" w:hAnsi="Times New Roman" w:cs="Times New Roman"/>
          <w:sz w:val="28"/>
          <w:szCs w:val="28"/>
        </w:rPr>
        <w:t xml:space="preserve"> In essence therefore, there is no opposition from the first respondent in this matter.</w:t>
      </w:r>
    </w:p>
    <w:p w14:paraId="3CC62467" w14:textId="77777777" w:rsidR="00BF0B16" w:rsidRPr="000C1BDC" w:rsidRDefault="00BF0B16" w:rsidP="00A270EF">
      <w:pPr>
        <w:spacing w:line="360" w:lineRule="auto"/>
        <w:jc w:val="both"/>
        <w:rPr>
          <w:rFonts w:ascii="Times New Roman" w:hAnsi="Times New Roman" w:cs="Times New Roman"/>
          <w:sz w:val="28"/>
          <w:szCs w:val="28"/>
        </w:rPr>
      </w:pPr>
    </w:p>
    <w:p w14:paraId="186F5B03" w14:textId="77777777" w:rsidR="00BF0B16" w:rsidRPr="000C1BDC" w:rsidRDefault="00BF0B16"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[34]</w:t>
      </w:r>
      <w:r w:rsidRPr="000C1BDC">
        <w:rPr>
          <w:rFonts w:ascii="Times New Roman" w:hAnsi="Times New Roman" w:cs="Times New Roman"/>
          <w:sz w:val="28"/>
          <w:szCs w:val="28"/>
        </w:rPr>
        <w:tab/>
      </w:r>
      <w:r w:rsidR="004B7FFE">
        <w:rPr>
          <w:rFonts w:ascii="Times New Roman" w:hAnsi="Times New Roman" w:cs="Times New Roman"/>
          <w:sz w:val="28"/>
          <w:szCs w:val="28"/>
        </w:rPr>
        <w:t>A further concern that is worth noting, is that t</w:t>
      </w:r>
      <w:r w:rsidRPr="000C1BDC">
        <w:rPr>
          <w:rFonts w:ascii="Times New Roman" w:hAnsi="Times New Roman" w:cs="Times New Roman"/>
          <w:sz w:val="28"/>
          <w:szCs w:val="28"/>
        </w:rPr>
        <w:t>he second respondent</w:t>
      </w:r>
      <w:r w:rsidR="004B7FFE">
        <w:rPr>
          <w:rFonts w:ascii="Times New Roman" w:hAnsi="Times New Roman" w:cs="Times New Roman"/>
          <w:sz w:val="28"/>
          <w:szCs w:val="28"/>
        </w:rPr>
        <w:t>, in his affidavit,</w:t>
      </w:r>
      <w:r w:rsidRPr="000C1BDC">
        <w:rPr>
          <w:rFonts w:ascii="Times New Roman" w:hAnsi="Times New Roman" w:cs="Times New Roman"/>
          <w:sz w:val="28"/>
          <w:szCs w:val="28"/>
        </w:rPr>
        <w:t xml:space="preserve"> does not even addre</w:t>
      </w:r>
      <w:r w:rsidR="004B7FFE">
        <w:rPr>
          <w:rFonts w:ascii="Times New Roman" w:hAnsi="Times New Roman" w:cs="Times New Roman"/>
          <w:sz w:val="28"/>
          <w:szCs w:val="28"/>
        </w:rPr>
        <w:t xml:space="preserve">ss the unmotivated, unreasoned </w:t>
      </w:r>
      <w:r w:rsidRPr="000C1BDC">
        <w:rPr>
          <w:rFonts w:ascii="Times New Roman" w:hAnsi="Times New Roman" w:cs="Times New Roman"/>
          <w:sz w:val="28"/>
          <w:szCs w:val="28"/>
        </w:rPr>
        <w:t>rejection of the applicant’s Visa application which the applicant raises.</w:t>
      </w:r>
    </w:p>
    <w:p w14:paraId="03034288" w14:textId="77777777" w:rsidR="00BF0B16" w:rsidRPr="000C1BDC" w:rsidRDefault="00BF0B16" w:rsidP="00A270EF">
      <w:pPr>
        <w:spacing w:line="360" w:lineRule="auto"/>
        <w:jc w:val="both"/>
        <w:rPr>
          <w:rFonts w:ascii="Times New Roman" w:hAnsi="Times New Roman" w:cs="Times New Roman"/>
          <w:sz w:val="28"/>
          <w:szCs w:val="28"/>
        </w:rPr>
      </w:pPr>
    </w:p>
    <w:p w14:paraId="2F1C16FA" w14:textId="77777777" w:rsidR="00BF0B16" w:rsidRPr="000C1BDC" w:rsidRDefault="004B7FFE"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 xml:space="preserve">Furthermore, and significantly, as </w:t>
      </w:r>
      <w:r w:rsidR="00BF0B16" w:rsidRPr="000C1BDC">
        <w:rPr>
          <w:rFonts w:ascii="Times New Roman" w:hAnsi="Times New Roman" w:cs="Times New Roman"/>
          <w:sz w:val="28"/>
          <w:szCs w:val="28"/>
        </w:rPr>
        <w:t>mentioned earlier in t</w:t>
      </w:r>
      <w:r>
        <w:rPr>
          <w:rFonts w:ascii="Times New Roman" w:hAnsi="Times New Roman" w:cs="Times New Roman"/>
          <w:sz w:val="28"/>
          <w:szCs w:val="28"/>
        </w:rPr>
        <w:t>h</w:t>
      </w:r>
      <w:r w:rsidR="00BF0B16" w:rsidRPr="000C1BDC">
        <w:rPr>
          <w:rFonts w:ascii="Times New Roman" w:hAnsi="Times New Roman" w:cs="Times New Roman"/>
          <w:sz w:val="28"/>
          <w:szCs w:val="28"/>
        </w:rPr>
        <w:t xml:space="preserve">is judgment, the main opposition mounted by the respondents is based on a misconception that the application is one of judicial review.  As demonstrated above, that is a </w:t>
      </w:r>
      <w:r>
        <w:rPr>
          <w:rFonts w:ascii="Times New Roman" w:hAnsi="Times New Roman" w:cs="Times New Roman"/>
          <w:sz w:val="28"/>
          <w:szCs w:val="28"/>
        </w:rPr>
        <w:t>baseless   misconception which</w:t>
      </w:r>
      <w:r w:rsidR="00BF0B16" w:rsidRPr="000C1BDC">
        <w:rPr>
          <w:rFonts w:ascii="Times New Roman" w:hAnsi="Times New Roman" w:cs="Times New Roman"/>
          <w:sz w:val="28"/>
          <w:szCs w:val="28"/>
        </w:rPr>
        <w:t xml:space="preserve"> cannot be sustained</w:t>
      </w:r>
      <w:r>
        <w:rPr>
          <w:rFonts w:ascii="Times New Roman" w:hAnsi="Times New Roman" w:cs="Times New Roman"/>
          <w:sz w:val="28"/>
          <w:szCs w:val="28"/>
        </w:rPr>
        <w:t xml:space="preserve"> on the papers</w:t>
      </w:r>
      <w:r w:rsidR="00BF0B16" w:rsidRPr="000C1BDC">
        <w:rPr>
          <w:rFonts w:ascii="Times New Roman" w:hAnsi="Times New Roman" w:cs="Times New Roman"/>
          <w:sz w:val="28"/>
          <w:szCs w:val="28"/>
        </w:rPr>
        <w:t>.</w:t>
      </w:r>
    </w:p>
    <w:p w14:paraId="63AA37CF" w14:textId="77777777" w:rsidR="00BF0B16" w:rsidRPr="000C1BDC" w:rsidRDefault="00BF0B16" w:rsidP="00A270EF">
      <w:pPr>
        <w:spacing w:line="360" w:lineRule="auto"/>
        <w:jc w:val="both"/>
        <w:rPr>
          <w:rFonts w:ascii="Times New Roman" w:hAnsi="Times New Roman" w:cs="Times New Roman"/>
          <w:sz w:val="28"/>
          <w:szCs w:val="28"/>
        </w:rPr>
      </w:pPr>
    </w:p>
    <w:p w14:paraId="142BD984" w14:textId="77777777" w:rsidR="00BF0B16" w:rsidRPr="000C1BDC" w:rsidRDefault="00BF0B16"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[36]</w:t>
      </w:r>
      <w:r w:rsidRPr="000C1BDC">
        <w:rPr>
          <w:rFonts w:ascii="Times New Roman" w:hAnsi="Times New Roman" w:cs="Times New Roman"/>
          <w:sz w:val="28"/>
          <w:szCs w:val="28"/>
        </w:rPr>
        <w:tab/>
        <w:t>In the result the following order shall issue;</w:t>
      </w:r>
    </w:p>
    <w:p w14:paraId="71446435" w14:textId="77777777" w:rsidR="00BF0B16" w:rsidRPr="000C1BDC" w:rsidRDefault="00BF0B16" w:rsidP="00BF0B16">
      <w:pPr>
        <w:spacing w:line="360" w:lineRule="auto"/>
        <w:ind w:left="720"/>
        <w:jc w:val="both"/>
        <w:rPr>
          <w:rFonts w:ascii="Times New Roman" w:hAnsi="Times New Roman" w:cs="Times New Roman"/>
          <w:sz w:val="28"/>
          <w:szCs w:val="28"/>
        </w:rPr>
      </w:pPr>
      <w:r w:rsidRPr="000C1BDC">
        <w:rPr>
          <w:rFonts w:ascii="Times New Roman" w:hAnsi="Times New Roman" w:cs="Times New Roman"/>
          <w:sz w:val="28"/>
          <w:szCs w:val="28"/>
        </w:rPr>
        <w:t>(a)</w:t>
      </w:r>
      <w:r w:rsidRPr="000C1BDC">
        <w:rPr>
          <w:rFonts w:ascii="Times New Roman" w:hAnsi="Times New Roman" w:cs="Times New Roman"/>
          <w:sz w:val="28"/>
          <w:szCs w:val="28"/>
        </w:rPr>
        <w:tab/>
        <w:t>The first respondent is directed to consider and decide upon the applicant’s internal review application within 30 days from date of service of this order.</w:t>
      </w:r>
    </w:p>
    <w:p w14:paraId="67C53B7D" w14:textId="77777777" w:rsidR="001733D4" w:rsidRPr="000C1BDC" w:rsidRDefault="00BF0B16"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ab/>
        <w:t>(b)</w:t>
      </w:r>
      <w:r w:rsidRPr="000C1BDC">
        <w:rPr>
          <w:rFonts w:ascii="Times New Roman" w:hAnsi="Times New Roman" w:cs="Times New Roman"/>
          <w:sz w:val="28"/>
          <w:szCs w:val="28"/>
        </w:rPr>
        <w:tab/>
        <w:t xml:space="preserve">The first respondent is ordered to pay </w:t>
      </w:r>
      <w:r w:rsidR="00246DB2">
        <w:rPr>
          <w:rFonts w:ascii="Times New Roman" w:hAnsi="Times New Roman" w:cs="Times New Roman"/>
          <w:sz w:val="28"/>
          <w:szCs w:val="28"/>
        </w:rPr>
        <w:t xml:space="preserve">the </w:t>
      </w:r>
      <w:r w:rsidRPr="000C1BDC">
        <w:rPr>
          <w:rFonts w:ascii="Times New Roman" w:hAnsi="Times New Roman" w:cs="Times New Roman"/>
          <w:sz w:val="28"/>
          <w:szCs w:val="28"/>
        </w:rPr>
        <w:t>costs of the application.</w:t>
      </w:r>
    </w:p>
    <w:p w14:paraId="14881C87" w14:textId="77777777" w:rsidR="00BF0B16" w:rsidRPr="000C1BDC" w:rsidRDefault="00BF0B16" w:rsidP="00A270EF">
      <w:pPr>
        <w:spacing w:line="360" w:lineRule="auto"/>
        <w:jc w:val="both"/>
        <w:rPr>
          <w:rFonts w:ascii="Times New Roman" w:hAnsi="Times New Roman" w:cs="Times New Roman"/>
          <w:sz w:val="28"/>
          <w:szCs w:val="28"/>
        </w:rPr>
      </w:pPr>
    </w:p>
    <w:p w14:paraId="44BB3305" w14:textId="77777777" w:rsidR="00BF0B16" w:rsidRPr="000C1BDC" w:rsidRDefault="00BF0B16" w:rsidP="00A270EF">
      <w:pPr>
        <w:spacing w:line="360" w:lineRule="auto"/>
        <w:jc w:val="both"/>
        <w:rPr>
          <w:rFonts w:ascii="Times New Roman" w:hAnsi="Times New Roman" w:cs="Times New Roman"/>
          <w:sz w:val="28"/>
          <w:szCs w:val="28"/>
        </w:rPr>
      </w:pPr>
    </w:p>
    <w:p w14:paraId="5CA127B2" w14:textId="77777777" w:rsidR="00BF0B16" w:rsidRPr="000C1BDC" w:rsidRDefault="00BF0B16" w:rsidP="00A270EF">
      <w:pPr>
        <w:spacing w:line="360" w:lineRule="auto"/>
        <w:jc w:val="both"/>
        <w:rPr>
          <w:rFonts w:ascii="Times New Roman" w:hAnsi="Times New Roman" w:cs="Times New Roman"/>
          <w:sz w:val="28"/>
          <w:szCs w:val="28"/>
        </w:rPr>
      </w:pPr>
      <w:r w:rsidRPr="000C1BDC">
        <w:rPr>
          <w:rFonts w:ascii="Times New Roman" w:hAnsi="Times New Roman" w:cs="Times New Roman"/>
          <w:sz w:val="28"/>
          <w:szCs w:val="28"/>
        </w:rPr>
        <w:t>________________________</w:t>
      </w:r>
    </w:p>
    <w:p w14:paraId="2D7CD28C" w14:textId="77777777" w:rsidR="00BF0B16" w:rsidRPr="000C1BDC" w:rsidRDefault="00BF0B16" w:rsidP="00A270EF">
      <w:pPr>
        <w:spacing w:line="360" w:lineRule="auto"/>
        <w:jc w:val="both"/>
        <w:rPr>
          <w:rFonts w:ascii="Times New Roman" w:hAnsi="Times New Roman" w:cs="Times New Roman"/>
          <w:b/>
          <w:bCs/>
          <w:sz w:val="28"/>
          <w:szCs w:val="28"/>
        </w:rPr>
      </w:pPr>
      <w:r w:rsidRPr="000C1BDC">
        <w:rPr>
          <w:rFonts w:ascii="Times New Roman" w:hAnsi="Times New Roman" w:cs="Times New Roman"/>
          <w:b/>
          <w:bCs/>
          <w:sz w:val="28"/>
          <w:szCs w:val="28"/>
        </w:rPr>
        <w:t>V P NONCEMBU</w:t>
      </w:r>
    </w:p>
    <w:p w14:paraId="28A61A81" w14:textId="77777777" w:rsidR="00BF0B16" w:rsidRPr="000C1BDC" w:rsidRDefault="00BF0B16" w:rsidP="00A270EF">
      <w:pPr>
        <w:spacing w:line="360" w:lineRule="auto"/>
        <w:jc w:val="both"/>
        <w:rPr>
          <w:rFonts w:ascii="Times New Roman" w:hAnsi="Times New Roman" w:cs="Times New Roman"/>
          <w:b/>
          <w:bCs/>
          <w:sz w:val="28"/>
          <w:szCs w:val="28"/>
        </w:rPr>
      </w:pPr>
      <w:r w:rsidRPr="000C1BDC">
        <w:rPr>
          <w:rFonts w:ascii="Times New Roman" w:hAnsi="Times New Roman" w:cs="Times New Roman"/>
          <w:b/>
          <w:bCs/>
          <w:sz w:val="28"/>
          <w:szCs w:val="28"/>
        </w:rPr>
        <w:t>JUDGE OF THE HIGH COURT</w:t>
      </w:r>
    </w:p>
    <w:p w14:paraId="075391F2" w14:textId="77777777" w:rsidR="00BF0B16" w:rsidRPr="000C1BDC" w:rsidRDefault="00BF0B16" w:rsidP="00A270EF">
      <w:pPr>
        <w:spacing w:line="360" w:lineRule="auto"/>
        <w:jc w:val="both"/>
        <w:rPr>
          <w:rFonts w:ascii="Times New Roman" w:hAnsi="Times New Roman" w:cs="Times New Roman"/>
          <w:sz w:val="28"/>
          <w:szCs w:val="28"/>
        </w:rPr>
      </w:pPr>
    </w:p>
    <w:p w14:paraId="2C12A48B" w14:textId="77777777" w:rsidR="00BF0B16" w:rsidRPr="000C1BDC" w:rsidRDefault="00BF0B16" w:rsidP="00A270EF">
      <w:pPr>
        <w:spacing w:line="360" w:lineRule="auto"/>
        <w:jc w:val="both"/>
        <w:rPr>
          <w:rFonts w:ascii="Times New Roman" w:hAnsi="Times New Roman" w:cs="Times New Roman"/>
          <w:sz w:val="28"/>
          <w:szCs w:val="28"/>
        </w:rPr>
      </w:pPr>
    </w:p>
    <w:p w14:paraId="623F21BD" w14:textId="77777777" w:rsidR="00BF0B16" w:rsidRPr="000C1BDC" w:rsidRDefault="00BF0B16" w:rsidP="00A270EF">
      <w:pPr>
        <w:spacing w:line="360" w:lineRule="auto"/>
        <w:jc w:val="both"/>
        <w:rPr>
          <w:rFonts w:ascii="Times New Roman" w:hAnsi="Times New Roman" w:cs="Times New Roman"/>
          <w:sz w:val="28"/>
          <w:szCs w:val="28"/>
        </w:rPr>
      </w:pPr>
    </w:p>
    <w:p w14:paraId="2AFE472C" w14:textId="77777777" w:rsidR="00BF0B16" w:rsidRPr="000C1BDC" w:rsidRDefault="00BF0B16" w:rsidP="00A270EF">
      <w:pPr>
        <w:spacing w:line="360" w:lineRule="auto"/>
        <w:jc w:val="both"/>
        <w:rPr>
          <w:rFonts w:ascii="Times New Roman" w:hAnsi="Times New Roman" w:cs="Times New Roman"/>
          <w:b/>
          <w:bCs/>
          <w:sz w:val="28"/>
          <w:szCs w:val="28"/>
          <w:u w:val="single"/>
        </w:rPr>
      </w:pPr>
      <w:r w:rsidRPr="000C1BDC">
        <w:rPr>
          <w:rFonts w:ascii="Times New Roman" w:hAnsi="Times New Roman" w:cs="Times New Roman"/>
          <w:b/>
          <w:bCs/>
          <w:sz w:val="28"/>
          <w:szCs w:val="28"/>
          <w:u w:val="single"/>
        </w:rPr>
        <w:t>APPEARANCES:</w:t>
      </w:r>
    </w:p>
    <w:p w14:paraId="77FD31F5" w14:textId="77777777" w:rsidR="00BF0B16" w:rsidRPr="000C1BDC" w:rsidRDefault="004B7FFE"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applicant</w:t>
      </w:r>
      <w:r w:rsidR="00BF0B16" w:rsidRPr="000C1BDC">
        <w:rPr>
          <w:rFonts w:ascii="Times New Roman" w:hAnsi="Times New Roman" w:cs="Times New Roman"/>
          <w:sz w:val="28"/>
          <w:szCs w:val="28"/>
        </w:rPr>
        <w:tab/>
      </w:r>
      <w:r w:rsidR="00BF0B16" w:rsidRPr="000C1BDC">
        <w:rPr>
          <w:rFonts w:ascii="Times New Roman" w:hAnsi="Times New Roman" w:cs="Times New Roman"/>
          <w:sz w:val="28"/>
          <w:szCs w:val="28"/>
        </w:rPr>
        <w:tab/>
      </w:r>
      <w:r>
        <w:rPr>
          <w:rFonts w:ascii="Times New Roman" w:hAnsi="Times New Roman" w:cs="Times New Roman"/>
          <w:sz w:val="28"/>
          <w:szCs w:val="28"/>
        </w:rPr>
        <w:tab/>
        <w:t xml:space="preserve">: </w:t>
      </w:r>
      <w:r w:rsidRPr="00246DB2">
        <w:rPr>
          <w:rFonts w:ascii="Times New Roman" w:hAnsi="Times New Roman" w:cs="Times New Roman"/>
          <w:i/>
          <w:sz w:val="28"/>
          <w:szCs w:val="28"/>
        </w:rPr>
        <w:t xml:space="preserve">A M </w:t>
      </w:r>
      <w:r w:rsidR="00BF0B16" w:rsidRPr="00246DB2">
        <w:rPr>
          <w:rFonts w:ascii="Times New Roman" w:hAnsi="Times New Roman" w:cs="Times New Roman"/>
          <w:i/>
          <w:sz w:val="28"/>
          <w:szCs w:val="28"/>
        </w:rPr>
        <w:t>Maseti</w:t>
      </w:r>
    </w:p>
    <w:p w14:paraId="47726F14" w14:textId="77777777" w:rsidR="00BF0B16" w:rsidRDefault="004B7FFE"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Instructed by</w:t>
      </w:r>
      <w:r w:rsidR="00BF0B16" w:rsidRPr="000C1BDC">
        <w:rPr>
          <w:rFonts w:ascii="Times New Roman" w:hAnsi="Times New Roman" w:cs="Times New Roman"/>
          <w:sz w:val="28"/>
          <w:szCs w:val="28"/>
        </w:rPr>
        <w:tab/>
      </w:r>
      <w:r w:rsidR="00BF0B16" w:rsidRPr="000C1BDC">
        <w:rPr>
          <w:rFonts w:ascii="Times New Roman" w:hAnsi="Times New Roman" w:cs="Times New Roman"/>
          <w:sz w:val="28"/>
          <w:szCs w:val="28"/>
        </w:rPr>
        <w:tab/>
      </w:r>
      <w:r w:rsidR="00BF0B16" w:rsidRPr="000C1BDC">
        <w:rPr>
          <w:rFonts w:ascii="Times New Roman" w:hAnsi="Times New Roman" w:cs="Times New Roman"/>
          <w:sz w:val="28"/>
          <w:szCs w:val="28"/>
        </w:rPr>
        <w:tab/>
      </w:r>
      <w:r>
        <w:rPr>
          <w:rFonts w:ascii="Times New Roman" w:hAnsi="Times New Roman" w:cs="Times New Roman"/>
          <w:sz w:val="28"/>
          <w:szCs w:val="28"/>
        </w:rPr>
        <w:tab/>
      </w:r>
      <w:r w:rsidR="00BF0B16" w:rsidRPr="000C1BDC">
        <w:rPr>
          <w:rFonts w:ascii="Times New Roman" w:hAnsi="Times New Roman" w:cs="Times New Roman"/>
          <w:sz w:val="28"/>
          <w:szCs w:val="28"/>
        </w:rPr>
        <w:t>:</w:t>
      </w:r>
      <w:r>
        <w:rPr>
          <w:rFonts w:ascii="Times New Roman" w:hAnsi="Times New Roman" w:cs="Times New Roman"/>
          <w:sz w:val="28"/>
          <w:szCs w:val="28"/>
        </w:rPr>
        <w:t xml:space="preserve"> Maci Incorporated</w:t>
      </w:r>
    </w:p>
    <w:p w14:paraId="0C1C1B79" w14:textId="77777777" w:rsidR="004B7FFE" w:rsidRPr="000C1BDC" w:rsidRDefault="004B7FFE"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Gqeberha</w:t>
      </w:r>
    </w:p>
    <w:p w14:paraId="2D56B631" w14:textId="77777777" w:rsidR="001733D4" w:rsidRPr="000C1BDC" w:rsidRDefault="001733D4" w:rsidP="00A270EF">
      <w:pPr>
        <w:spacing w:line="360" w:lineRule="auto"/>
        <w:jc w:val="both"/>
        <w:rPr>
          <w:rFonts w:ascii="Times New Roman" w:hAnsi="Times New Roman" w:cs="Times New Roman"/>
          <w:sz w:val="28"/>
          <w:szCs w:val="28"/>
        </w:rPr>
      </w:pPr>
    </w:p>
    <w:p w14:paraId="72984958" w14:textId="77777777" w:rsidR="001733D4" w:rsidRPr="00246DB2" w:rsidRDefault="004B7FFE" w:rsidP="00A270EF">
      <w:pPr>
        <w:spacing w:line="360" w:lineRule="auto"/>
        <w:jc w:val="both"/>
        <w:rPr>
          <w:rFonts w:ascii="Times New Roman" w:hAnsi="Times New Roman" w:cs="Times New Roman"/>
          <w:i/>
          <w:sz w:val="28"/>
          <w:szCs w:val="28"/>
        </w:rPr>
      </w:pPr>
      <w:r>
        <w:rPr>
          <w:rFonts w:ascii="Times New Roman" w:hAnsi="Times New Roman" w:cs="Times New Roman"/>
          <w:sz w:val="28"/>
          <w:szCs w:val="28"/>
        </w:rPr>
        <w:t>Counsel for the respondents</w:t>
      </w:r>
      <w:r w:rsidR="00246DB2">
        <w:rPr>
          <w:rFonts w:ascii="Times New Roman" w:hAnsi="Times New Roman" w:cs="Times New Roman"/>
          <w:sz w:val="28"/>
          <w:szCs w:val="28"/>
        </w:rPr>
        <w:tab/>
      </w:r>
      <w:r w:rsidR="00246DB2">
        <w:rPr>
          <w:rFonts w:ascii="Times New Roman" w:hAnsi="Times New Roman" w:cs="Times New Roman"/>
          <w:sz w:val="28"/>
          <w:szCs w:val="28"/>
        </w:rPr>
        <w:tab/>
        <w:t xml:space="preserve">:  </w:t>
      </w:r>
      <w:r w:rsidR="00246DB2" w:rsidRPr="00246DB2">
        <w:rPr>
          <w:rFonts w:ascii="Times New Roman" w:hAnsi="Times New Roman" w:cs="Times New Roman"/>
          <w:i/>
          <w:sz w:val="28"/>
          <w:szCs w:val="28"/>
        </w:rPr>
        <w:t>L</w:t>
      </w:r>
      <w:r w:rsidR="00BF0B16" w:rsidRPr="00246DB2">
        <w:rPr>
          <w:rFonts w:ascii="Times New Roman" w:hAnsi="Times New Roman" w:cs="Times New Roman"/>
          <w:i/>
          <w:sz w:val="28"/>
          <w:szCs w:val="28"/>
        </w:rPr>
        <w:t xml:space="preserve"> Hesselman</w:t>
      </w:r>
    </w:p>
    <w:p w14:paraId="5742A31D" w14:textId="77777777" w:rsidR="00BF0B16" w:rsidRDefault="00246DB2"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Instructed by</w:t>
      </w:r>
      <w:r w:rsidR="00BF0B16" w:rsidRPr="000C1BDC">
        <w:rPr>
          <w:rFonts w:ascii="Times New Roman" w:hAnsi="Times New Roman" w:cs="Times New Roman"/>
          <w:sz w:val="28"/>
          <w:szCs w:val="28"/>
        </w:rPr>
        <w:tab/>
      </w:r>
      <w:r w:rsidR="00BF0B16" w:rsidRPr="000C1BDC">
        <w:rPr>
          <w:rFonts w:ascii="Times New Roman" w:hAnsi="Times New Roman" w:cs="Times New Roman"/>
          <w:sz w:val="28"/>
          <w:szCs w:val="28"/>
        </w:rPr>
        <w:tab/>
      </w:r>
      <w:r w:rsidR="00BF0B16" w:rsidRPr="000C1BDC">
        <w:rPr>
          <w:rFonts w:ascii="Times New Roman" w:hAnsi="Times New Roman" w:cs="Times New Roman"/>
          <w:sz w:val="28"/>
          <w:szCs w:val="28"/>
        </w:rPr>
        <w:tab/>
      </w:r>
      <w:r>
        <w:rPr>
          <w:rFonts w:ascii="Times New Roman" w:hAnsi="Times New Roman" w:cs="Times New Roman"/>
          <w:sz w:val="28"/>
          <w:szCs w:val="28"/>
        </w:rPr>
        <w:tab/>
      </w:r>
      <w:r w:rsidR="00BF0B16" w:rsidRPr="000C1BDC">
        <w:rPr>
          <w:rFonts w:ascii="Times New Roman" w:hAnsi="Times New Roman" w:cs="Times New Roman"/>
          <w:sz w:val="28"/>
          <w:szCs w:val="28"/>
        </w:rPr>
        <w:t>:</w:t>
      </w:r>
      <w:r>
        <w:rPr>
          <w:rFonts w:ascii="Times New Roman" w:hAnsi="Times New Roman" w:cs="Times New Roman"/>
          <w:sz w:val="28"/>
          <w:szCs w:val="28"/>
        </w:rPr>
        <w:t xml:space="preserve">  The office of the State Attorney</w:t>
      </w:r>
    </w:p>
    <w:p w14:paraId="327869FA" w14:textId="77777777" w:rsidR="00246DB2" w:rsidRDefault="00246DB2"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Gqeberha</w:t>
      </w:r>
    </w:p>
    <w:p w14:paraId="50865883" w14:textId="77777777" w:rsidR="00246DB2" w:rsidRDefault="00246DB2" w:rsidP="00A270EF">
      <w:pPr>
        <w:spacing w:line="360" w:lineRule="auto"/>
        <w:jc w:val="both"/>
        <w:rPr>
          <w:rFonts w:ascii="Times New Roman" w:hAnsi="Times New Roman" w:cs="Times New Roman"/>
          <w:sz w:val="28"/>
          <w:szCs w:val="28"/>
        </w:rPr>
      </w:pPr>
    </w:p>
    <w:p w14:paraId="4CFE7860" w14:textId="77777777" w:rsidR="000C1BDC" w:rsidRDefault="00246DB2"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C1BDC">
        <w:rPr>
          <w:rFonts w:ascii="Times New Roman" w:hAnsi="Times New Roman" w:cs="Times New Roman"/>
          <w:sz w:val="28"/>
          <w:szCs w:val="28"/>
        </w:rPr>
        <w:t>31 August 2023</w:t>
      </w:r>
    </w:p>
    <w:p w14:paraId="595CCC19" w14:textId="77777777" w:rsidR="000C1BDC" w:rsidRPr="000C1BDC" w:rsidRDefault="00246DB2" w:rsidP="00A270EF">
      <w:pPr>
        <w:spacing w:line="360" w:lineRule="auto"/>
        <w:jc w:val="both"/>
        <w:rPr>
          <w:rFonts w:ascii="Times New Roman" w:hAnsi="Times New Roman" w:cs="Times New Roman"/>
          <w:sz w:val="28"/>
          <w:szCs w:val="28"/>
        </w:rPr>
      </w:pPr>
      <w:r>
        <w:rPr>
          <w:rFonts w:ascii="Times New Roman" w:hAnsi="Times New Roman" w:cs="Times New Roman"/>
          <w:sz w:val="28"/>
          <w:szCs w:val="28"/>
        </w:rPr>
        <w:t>Date judgment delivered</w:t>
      </w:r>
      <w:r w:rsidR="000C1BDC">
        <w:rPr>
          <w:rFonts w:ascii="Times New Roman" w:hAnsi="Times New Roman" w:cs="Times New Roman"/>
          <w:sz w:val="28"/>
          <w:szCs w:val="28"/>
        </w:rPr>
        <w:tab/>
      </w:r>
      <w:r w:rsidR="000C1BDC">
        <w:rPr>
          <w:rFonts w:ascii="Times New Roman" w:hAnsi="Times New Roman" w:cs="Times New Roman"/>
          <w:sz w:val="28"/>
          <w:szCs w:val="28"/>
        </w:rPr>
        <w:tab/>
      </w:r>
      <w:r w:rsidR="000C1BDC">
        <w:rPr>
          <w:rFonts w:ascii="Times New Roman" w:hAnsi="Times New Roman" w:cs="Times New Roman"/>
          <w:sz w:val="28"/>
          <w:szCs w:val="28"/>
        </w:rPr>
        <w:tab/>
        <w:t>:</w:t>
      </w:r>
      <w:r w:rsidR="004B7FFE">
        <w:rPr>
          <w:rFonts w:ascii="Times New Roman" w:hAnsi="Times New Roman" w:cs="Times New Roman"/>
          <w:sz w:val="28"/>
          <w:szCs w:val="28"/>
        </w:rPr>
        <w:t>15 September 2023</w:t>
      </w:r>
    </w:p>
    <w:sectPr w:rsidR="000C1BDC" w:rsidRPr="000C1B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AA8A" w14:textId="77777777" w:rsidR="00ED3F30" w:rsidRDefault="00ED3F30" w:rsidP="00AB0788">
      <w:pPr>
        <w:spacing w:after="0" w:line="240" w:lineRule="auto"/>
      </w:pPr>
      <w:r>
        <w:separator/>
      </w:r>
    </w:p>
  </w:endnote>
  <w:endnote w:type="continuationSeparator" w:id="0">
    <w:p w14:paraId="7341E236" w14:textId="77777777" w:rsidR="00ED3F30" w:rsidRDefault="00ED3F30" w:rsidP="00AB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05119"/>
      <w:docPartObj>
        <w:docPartGallery w:val="Page Numbers (Bottom of Page)"/>
        <w:docPartUnique/>
      </w:docPartObj>
    </w:sdtPr>
    <w:sdtEndPr>
      <w:rPr>
        <w:noProof/>
      </w:rPr>
    </w:sdtEndPr>
    <w:sdtContent>
      <w:p w14:paraId="1A196F51" w14:textId="77777777" w:rsidR="00AB0788" w:rsidRDefault="00AB0788">
        <w:pPr>
          <w:pStyle w:val="Footer"/>
          <w:jc w:val="right"/>
        </w:pPr>
        <w:r>
          <w:fldChar w:fldCharType="begin"/>
        </w:r>
        <w:r>
          <w:instrText xml:space="preserve"> PAGE   \* MERGEFORMAT </w:instrText>
        </w:r>
        <w:r>
          <w:fldChar w:fldCharType="separate"/>
        </w:r>
        <w:r w:rsidR="007F4E07">
          <w:rPr>
            <w:noProof/>
          </w:rPr>
          <w:t>1</w:t>
        </w:r>
        <w:r>
          <w:rPr>
            <w:noProof/>
          </w:rPr>
          <w:fldChar w:fldCharType="end"/>
        </w:r>
      </w:p>
    </w:sdtContent>
  </w:sdt>
  <w:p w14:paraId="5CD038F6" w14:textId="77777777" w:rsidR="00AB0788" w:rsidRDefault="00AB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8D03" w14:textId="77777777" w:rsidR="00ED3F30" w:rsidRDefault="00ED3F30" w:rsidP="00AB0788">
      <w:pPr>
        <w:spacing w:after="0" w:line="240" w:lineRule="auto"/>
      </w:pPr>
      <w:r>
        <w:separator/>
      </w:r>
    </w:p>
  </w:footnote>
  <w:footnote w:type="continuationSeparator" w:id="0">
    <w:p w14:paraId="5A77637D" w14:textId="77777777" w:rsidR="00ED3F30" w:rsidRDefault="00ED3F30" w:rsidP="00AB0788">
      <w:pPr>
        <w:spacing w:after="0" w:line="240" w:lineRule="auto"/>
      </w:pPr>
      <w:r>
        <w:continuationSeparator/>
      </w:r>
    </w:p>
  </w:footnote>
  <w:footnote w:id="1">
    <w:p w14:paraId="3B4A7DDE" w14:textId="77777777" w:rsidR="00BA652C" w:rsidRPr="00BA652C" w:rsidRDefault="00BA652C" w:rsidP="00BA652C">
      <w:pPr>
        <w:spacing w:line="360" w:lineRule="auto"/>
        <w:jc w:val="both"/>
        <w:rPr>
          <w:rFonts w:cstheme="minorHAnsi"/>
          <w:sz w:val="20"/>
          <w:szCs w:val="20"/>
        </w:rPr>
      </w:pPr>
      <w:r>
        <w:rPr>
          <w:rStyle w:val="FootnoteReference"/>
        </w:rPr>
        <w:footnoteRef/>
      </w:r>
      <w:r>
        <w:t xml:space="preserve"> </w:t>
      </w:r>
      <w:r w:rsidRPr="00BA652C">
        <w:rPr>
          <w:rFonts w:cstheme="minorHAnsi"/>
          <w:sz w:val="20"/>
          <w:szCs w:val="20"/>
        </w:rPr>
        <w:t>VFS is the agent of the Department of Home Affairs responsible for providing Visa facilitation service to manage Visa and permit applications at various centres in South Africa.</w:t>
      </w:r>
    </w:p>
    <w:p w14:paraId="33CB8E75" w14:textId="77777777" w:rsidR="00BA652C" w:rsidRPr="00BA652C" w:rsidRDefault="00BA652C">
      <w:pPr>
        <w:pStyle w:val="FootnoteText"/>
        <w:rPr>
          <w:lang w:val="en-US"/>
        </w:rPr>
      </w:pPr>
    </w:p>
  </w:footnote>
  <w:footnote w:id="2">
    <w:p w14:paraId="2324EC0F" w14:textId="77777777" w:rsidR="00625053" w:rsidRPr="00625053" w:rsidRDefault="00625053" w:rsidP="00625053">
      <w:pPr>
        <w:pStyle w:val="FootnoteText"/>
        <w:rPr>
          <w:rFonts w:ascii="Calibri" w:hAnsi="Calibri" w:cs="Calibri"/>
          <w:lang w:val="en-US"/>
        </w:rPr>
      </w:pPr>
      <w:r>
        <w:rPr>
          <w:rStyle w:val="FootnoteReference"/>
        </w:rPr>
        <w:footnoteRef/>
      </w:r>
      <w:r>
        <w:t xml:space="preserve"> </w:t>
      </w:r>
      <w:r w:rsidRPr="00625053">
        <w:rPr>
          <w:rFonts w:ascii="Calibri" w:hAnsi="Calibri" w:cs="Calibri"/>
          <w:lang w:val="en-US"/>
        </w:rPr>
        <w:t xml:space="preserve">Annexure </w:t>
      </w:r>
      <w:r w:rsidRPr="00625053">
        <w:rPr>
          <w:rFonts w:ascii="Calibri" w:hAnsi="Calibri" w:cs="Calibri"/>
        </w:rPr>
        <w:t>“CPE010”</w:t>
      </w:r>
      <w:r>
        <w:rPr>
          <w:rFonts w:ascii="Calibri" w:hAnsi="Calibri" w:cs="Calibri"/>
        </w:rPr>
        <w:t xml:space="preserve"> to the founding affidavit.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91"/>
    <w:rsid w:val="0007470A"/>
    <w:rsid w:val="000C1BDC"/>
    <w:rsid w:val="001733D4"/>
    <w:rsid w:val="00183961"/>
    <w:rsid w:val="001F79E5"/>
    <w:rsid w:val="00246DB2"/>
    <w:rsid w:val="002E4C31"/>
    <w:rsid w:val="003553DB"/>
    <w:rsid w:val="004009C3"/>
    <w:rsid w:val="004B7FFE"/>
    <w:rsid w:val="00510BB0"/>
    <w:rsid w:val="00625053"/>
    <w:rsid w:val="00693C58"/>
    <w:rsid w:val="006A507D"/>
    <w:rsid w:val="006D5AD7"/>
    <w:rsid w:val="00710B07"/>
    <w:rsid w:val="00730065"/>
    <w:rsid w:val="007E26CF"/>
    <w:rsid w:val="007F4E07"/>
    <w:rsid w:val="009327FE"/>
    <w:rsid w:val="00951059"/>
    <w:rsid w:val="009957E9"/>
    <w:rsid w:val="009E39FE"/>
    <w:rsid w:val="00A270EF"/>
    <w:rsid w:val="00AB0788"/>
    <w:rsid w:val="00B85A16"/>
    <w:rsid w:val="00BA652C"/>
    <w:rsid w:val="00BC2A38"/>
    <w:rsid w:val="00BF0B16"/>
    <w:rsid w:val="00E01D91"/>
    <w:rsid w:val="00ED3F30"/>
    <w:rsid w:val="00F2418D"/>
    <w:rsid w:val="00F35429"/>
    <w:rsid w:val="00F44609"/>
    <w:rsid w:val="00F52C37"/>
    <w:rsid w:val="00F94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7411"/>
  <w15:chartTrackingRefBased/>
  <w15:docId w15:val="{983E17ED-B3D6-4F88-A981-CF38FB9D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6CF"/>
    <w:rPr>
      <w:color w:val="0563C1" w:themeColor="hyperlink"/>
      <w:u w:val="single"/>
    </w:rPr>
  </w:style>
  <w:style w:type="character" w:customStyle="1" w:styleId="UnresolvedMention1">
    <w:name w:val="Unresolved Mention1"/>
    <w:basedOn w:val="DefaultParagraphFont"/>
    <w:uiPriority w:val="99"/>
    <w:semiHidden/>
    <w:unhideWhenUsed/>
    <w:rsid w:val="007E26CF"/>
    <w:rPr>
      <w:color w:val="605E5C"/>
      <w:shd w:val="clear" w:color="auto" w:fill="E1DFDD"/>
    </w:rPr>
  </w:style>
  <w:style w:type="paragraph" w:styleId="Header">
    <w:name w:val="header"/>
    <w:basedOn w:val="Normal"/>
    <w:link w:val="HeaderChar"/>
    <w:uiPriority w:val="99"/>
    <w:unhideWhenUsed/>
    <w:rsid w:val="00AB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88"/>
  </w:style>
  <w:style w:type="paragraph" w:styleId="Footer">
    <w:name w:val="footer"/>
    <w:basedOn w:val="Normal"/>
    <w:link w:val="FooterChar"/>
    <w:uiPriority w:val="99"/>
    <w:unhideWhenUsed/>
    <w:rsid w:val="00AB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88"/>
  </w:style>
  <w:style w:type="paragraph" w:styleId="FootnoteText">
    <w:name w:val="footnote text"/>
    <w:basedOn w:val="Normal"/>
    <w:link w:val="FootnoteTextChar"/>
    <w:uiPriority w:val="99"/>
    <w:semiHidden/>
    <w:unhideWhenUsed/>
    <w:rsid w:val="00BA6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2C"/>
    <w:rPr>
      <w:sz w:val="20"/>
      <w:szCs w:val="20"/>
    </w:rPr>
  </w:style>
  <w:style w:type="character" w:styleId="FootnoteReference">
    <w:name w:val="footnote reference"/>
    <w:basedOn w:val="DefaultParagraphFont"/>
    <w:uiPriority w:val="99"/>
    <w:semiHidden/>
    <w:unhideWhenUsed/>
    <w:rsid w:val="00BA6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fsglobal.com/dha/So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Nomhle Kekana</dc:creator>
  <cp:keywords/>
  <dc:description/>
  <cp:lastModifiedBy>Mokone</cp:lastModifiedBy>
  <cp:revision>2</cp:revision>
  <cp:lastPrinted>2023-09-04T12:32:00Z</cp:lastPrinted>
  <dcterms:created xsi:type="dcterms:W3CDTF">2023-09-20T12:13:00Z</dcterms:created>
  <dcterms:modified xsi:type="dcterms:W3CDTF">2023-09-20T12:13:00Z</dcterms:modified>
</cp:coreProperties>
</file>