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D18A" w14:textId="7D892628" w:rsidR="00FB3B70" w:rsidRDefault="00FB3B70" w:rsidP="00FB3B70">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105F2A8F" wp14:editId="2DF06CF1">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3DC053C7" w14:textId="77777777" w:rsidR="00FB3B70" w:rsidRPr="000D03EE" w:rsidRDefault="00FB3B70" w:rsidP="00FB3B70">
      <w:pPr>
        <w:spacing w:line="36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165ADF6C" w14:textId="77777777" w:rsidR="00FB3B70" w:rsidRDefault="00FB3B70" w:rsidP="00FB3B70">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3739FBD1" w14:textId="348F25AD" w:rsidR="00FB3B70" w:rsidRDefault="00FB3B70" w:rsidP="00FB3B70">
      <w:pPr>
        <w:spacing w:line="360" w:lineRule="auto"/>
        <w:contextualSpacing/>
        <w:jc w:val="both"/>
        <w:rPr>
          <w:rFonts w:ascii="Times New Roman" w:hAnsi="Times New Roman"/>
          <w:b/>
          <w:sz w:val="28"/>
          <w:szCs w:val="28"/>
        </w:rPr>
      </w:pPr>
      <w:r w:rsidRPr="00844D97">
        <w:rPr>
          <w:rFonts w:ascii="Times New Roman" w:hAnsi="Times New Roman"/>
          <w:b/>
          <w:sz w:val="28"/>
          <w:szCs w:val="28"/>
        </w:rPr>
        <w:t>(EA</w:t>
      </w:r>
      <w:r w:rsidR="00976421">
        <w:rPr>
          <w:rFonts w:ascii="Times New Roman" w:hAnsi="Times New Roman"/>
          <w:b/>
          <w:sz w:val="28"/>
          <w:szCs w:val="28"/>
        </w:rPr>
        <w:t>ST</w:t>
      </w:r>
      <w:r w:rsidR="0009551B">
        <w:rPr>
          <w:rFonts w:ascii="Times New Roman" w:hAnsi="Times New Roman"/>
          <w:b/>
          <w:sz w:val="28"/>
          <w:szCs w:val="28"/>
        </w:rPr>
        <w:t xml:space="preserve"> LONDON CIRCUIT LOCAL DIVISION)</w:t>
      </w:r>
    </w:p>
    <w:p w14:paraId="467E42A3" w14:textId="77777777" w:rsidR="00FB3B70" w:rsidRPr="000D03EE" w:rsidRDefault="00FB3B70" w:rsidP="00FB3B70">
      <w:pPr>
        <w:spacing w:line="360" w:lineRule="auto"/>
        <w:contextualSpacing/>
        <w:jc w:val="both"/>
        <w:rPr>
          <w:rFonts w:ascii="Times New Roman" w:hAnsi="Times New Roman"/>
          <w:b/>
          <w:sz w:val="28"/>
          <w:szCs w:val="28"/>
        </w:rPr>
      </w:pPr>
    </w:p>
    <w:p w14:paraId="74CF4C84" w14:textId="6BCB9ED5" w:rsidR="00FB3B70" w:rsidRDefault="0045570A" w:rsidP="00FB3B70">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CASE NO. </w:t>
      </w:r>
      <w:r w:rsidR="0009551B">
        <w:rPr>
          <w:rFonts w:ascii="Times New Roman" w:hAnsi="Times New Roman"/>
          <w:color w:val="000000"/>
          <w:sz w:val="28"/>
          <w:szCs w:val="28"/>
        </w:rPr>
        <w:t>884/2021</w:t>
      </w:r>
    </w:p>
    <w:p w14:paraId="4FB753F8" w14:textId="77777777"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14:paraId="471D4036" w14:textId="77777777" w:rsidR="00FB3B70" w:rsidRDefault="00FB3B70"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14:paraId="48353FC4" w14:textId="77777777" w:rsidR="00976421" w:rsidRDefault="00976421" w:rsidP="00FB3B70">
      <w:pPr>
        <w:widowControl w:val="0"/>
        <w:autoSpaceDE w:val="0"/>
        <w:autoSpaceDN w:val="0"/>
        <w:adjustRightInd w:val="0"/>
        <w:spacing w:line="360" w:lineRule="auto"/>
        <w:contextualSpacing/>
        <w:jc w:val="both"/>
        <w:rPr>
          <w:rFonts w:ascii="Times New Roman" w:hAnsi="Times New Roman"/>
          <w:b/>
          <w:color w:val="000000"/>
          <w:sz w:val="28"/>
          <w:szCs w:val="28"/>
        </w:rPr>
      </w:pPr>
    </w:p>
    <w:p w14:paraId="3DDC2E7A" w14:textId="41E4C552" w:rsidR="00FB3B70" w:rsidRPr="00BD5231" w:rsidRDefault="0009551B"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MAYIBUYE TRANSPORT CORPORATION </w:t>
      </w:r>
      <w:r w:rsidR="00B2556D">
        <w:rPr>
          <w:rFonts w:ascii="Times New Roman" w:hAnsi="Times New Roman"/>
          <w:b/>
          <w:color w:val="000000"/>
          <w:sz w:val="28"/>
          <w:szCs w:val="28"/>
        </w:rPr>
        <w:tab/>
      </w:r>
      <w:r w:rsidR="00B2556D">
        <w:rPr>
          <w:rFonts w:ascii="Times New Roman" w:hAnsi="Times New Roman"/>
          <w:b/>
          <w:color w:val="000000"/>
          <w:sz w:val="28"/>
          <w:szCs w:val="28"/>
        </w:rPr>
        <w:tab/>
      </w:r>
      <w:r w:rsidR="00FB3B70">
        <w:rPr>
          <w:rFonts w:ascii="Times New Roman" w:hAnsi="Times New Roman"/>
          <w:b/>
          <w:color w:val="000000"/>
          <w:sz w:val="28"/>
          <w:szCs w:val="28"/>
        </w:rPr>
        <w:tab/>
      </w:r>
      <w:r w:rsidR="00FB3B70">
        <w:rPr>
          <w:rFonts w:ascii="Times New Roman" w:hAnsi="Times New Roman"/>
          <w:color w:val="000000"/>
          <w:sz w:val="28"/>
          <w:szCs w:val="28"/>
        </w:rPr>
        <w:t>Plaintiff</w:t>
      </w:r>
    </w:p>
    <w:p w14:paraId="42EFC3DB" w14:textId="77777777" w:rsidR="00976421" w:rsidRDefault="00976421"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14:paraId="0339719E" w14:textId="19ACB1C0" w:rsidR="00FB3B70" w:rsidRDefault="0009551B"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w:t>
      </w:r>
      <w:r w:rsidR="00FB3B70">
        <w:rPr>
          <w:rFonts w:ascii="Times New Roman" w:hAnsi="Times New Roman"/>
          <w:color w:val="000000"/>
          <w:sz w:val="28"/>
          <w:szCs w:val="28"/>
        </w:rPr>
        <w:t>nd</w:t>
      </w:r>
    </w:p>
    <w:p w14:paraId="4B491901" w14:textId="77777777" w:rsidR="0009551B" w:rsidRDefault="0009551B" w:rsidP="00FB3B70">
      <w:pPr>
        <w:widowControl w:val="0"/>
        <w:autoSpaceDE w:val="0"/>
        <w:autoSpaceDN w:val="0"/>
        <w:adjustRightInd w:val="0"/>
        <w:spacing w:line="360" w:lineRule="auto"/>
        <w:contextualSpacing/>
        <w:jc w:val="both"/>
        <w:rPr>
          <w:rFonts w:ascii="Times New Roman" w:hAnsi="Times New Roman"/>
          <w:color w:val="000000"/>
          <w:sz w:val="28"/>
          <w:szCs w:val="28"/>
        </w:rPr>
      </w:pPr>
    </w:p>
    <w:p w14:paraId="1DBE9575" w14:textId="5C085348" w:rsidR="00FB3B70" w:rsidRDefault="0009551B" w:rsidP="00FB3B70">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KUBUPAY (PTY) LTD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976421">
        <w:rPr>
          <w:rFonts w:ascii="Times New Roman" w:hAnsi="Times New Roman"/>
          <w:b/>
          <w:color w:val="000000"/>
          <w:sz w:val="28"/>
          <w:szCs w:val="28"/>
        </w:rPr>
        <w:tab/>
      </w:r>
      <w:r w:rsidR="00FB3B70">
        <w:rPr>
          <w:rFonts w:ascii="Times New Roman" w:hAnsi="Times New Roman"/>
          <w:b/>
          <w:color w:val="000000"/>
          <w:sz w:val="28"/>
          <w:szCs w:val="28"/>
        </w:rPr>
        <w:tab/>
      </w:r>
      <w:r w:rsidR="00FB3B70">
        <w:rPr>
          <w:rFonts w:ascii="Times New Roman" w:hAnsi="Times New Roman"/>
          <w:color w:val="000000"/>
          <w:sz w:val="28"/>
          <w:szCs w:val="28"/>
        </w:rPr>
        <w:tab/>
        <w:t xml:space="preserve">Defendant </w:t>
      </w:r>
    </w:p>
    <w:p w14:paraId="2C34D39D" w14:textId="466FE093" w:rsidR="003F64A5" w:rsidRPr="00922A2C" w:rsidRDefault="003F64A5" w:rsidP="00FB3B70">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14:paraId="01A706D4" w14:textId="77777777" w:rsidR="00FB3B70" w:rsidRPr="009379AE" w:rsidRDefault="00FB3B70" w:rsidP="00FB3B70">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7FBDAFDB" w14:textId="5F8262AF" w:rsidR="00FB3B70" w:rsidRDefault="0009551B"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r w:rsidR="009778A8">
        <w:rPr>
          <w:rFonts w:ascii="Times New Roman" w:hAnsi="Times New Roman"/>
          <w:b/>
          <w:sz w:val="28"/>
          <w:szCs w:val="28"/>
        </w:rPr>
        <w:t xml:space="preserve"> IN RESPECT OF</w:t>
      </w:r>
    </w:p>
    <w:p w14:paraId="2810AC97" w14:textId="594DA2E3" w:rsidR="009778A8" w:rsidRDefault="009778A8"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EXCEPTION</w:t>
      </w:r>
      <w:r w:rsidR="003A03A5">
        <w:rPr>
          <w:rFonts w:ascii="Times New Roman" w:hAnsi="Times New Roman"/>
          <w:b/>
          <w:sz w:val="28"/>
          <w:szCs w:val="28"/>
        </w:rPr>
        <w:t xml:space="preserve"> RAISED</w:t>
      </w:r>
      <w:r>
        <w:rPr>
          <w:rFonts w:ascii="Times New Roman" w:hAnsi="Times New Roman"/>
          <w:b/>
          <w:sz w:val="28"/>
          <w:szCs w:val="28"/>
        </w:rPr>
        <w:t xml:space="preserve"> BY DEFENDANT TO </w:t>
      </w:r>
    </w:p>
    <w:p w14:paraId="0FD086CA" w14:textId="76462F48" w:rsidR="009778A8" w:rsidRDefault="009778A8" w:rsidP="00FB3B70">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PLAINTIFF’S AMENDED PARTICUARS OF CLAIM</w:t>
      </w:r>
    </w:p>
    <w:p w14:paraId="2B105148" w14:textId="77777777" w:rsidR="00FB3B70" w:rsidRDefault="00FB3B70" w:rsidP="00FB3B70">
      <w:pPr>
        <w:pBdr>
          <w:bottom w:val="single" w:sz="12" w:space="1" w:color="auto"/>
        </w:pBdr>
        <w:spacing w:line="360" w:lineRule="auto"/>
        <w:contextualSpacing/>
        <w:jc w:val="both"/>
        <w:rPr>
          <w:rFonts w:ascii="Times New Roman" w:hAnsi="Times New Roman"/>
          <w:b/>
          <w:sz w:val="28"/>
          <w:szCs w:val="28"/>
        </w:rPr>
      </w:pPr>
    </w:p>
    <w:p w14:paraId="2C0B0BC0" w14:textId="77777777" w:rsidR="00FB3B70" w:rsidRDefault="00FB3B70" w:rsidP="00FB3B70">
      <w:pPr>
        <w:pStyle w:val="ListParagraph"/>
        <w:tabs>
          <w:tab w:val="left" w:pos="0"/>
        </w:tabs>
        <w:spacing w:line="360" w:lineRule="auto"/>
        <w:ind w:left="0"/>
        <w:rPr>
          <w:rFonts w:ascii="Times New Roman" w:hAnsi="Times New Roman"/>
          <w:b/>
          <w:sz w:val="28"/>
          <w:szCs w:val="28"/>
        </w:rPr>
      </w:pPr>
    </w:p>
    <w:p w14:paraId="3ECEA15D" w14:textId="77777777" w:rsidR="00FB3B70" w:rsidRDefault="00FB3B70" w:rsidP="00FB3B70">
      <w:pPr>
        <w:pStyle w:val="ListParagraph"/>
        <w:tabs>
          <w:tab w:val="left" w:pos="0"/>
        </w:tabs>
        <w:spacing w:line="360" w:lineRule="auto"/>
        <w:ind w:left="0"/>
        <w:rPr>
          <w:rFonts w:ascii="Times New Roman" w:hAnsi="Times New Roman"/>
          <w:b/>
          <w:sz w:val="28"/>
          <w:szCs w:val="28"/>
        </w:rPr>
      </w:pPr>
    </w:p>
    <w:p w14:paraId="181133BF" w14:textId="77777777" w:rsidR="00FB3B70" w:rsidRDefault="00FB3B70" w:rsidP="00FB3B70">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14:paraId="66FADA63" w14:textId="77777777" w:rsidR="00FB3B70" w:rsidRDefault="00FB3B70" w:rsidP="00FB3B70">
      <w:pPr>
        <w:spacing w:line="360" w:lineRule="auto"/>
        <w:ind w:left="720" w:hanging="360"/>
        <w:jc w:val="both"/>
      </w:pPr>
    </w:p>
    <w:p w14:paraId="25985004" w14:textId="26F851AE" w:rsidR="003A03A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F827D2" w:rsidRPr="00C62670">
        <w:rPr>
          <w:rFonts w:ascii="Times New Roman" w:hAnsi="Times New Roman" w:cs="Times New Roman"/>
          <w:sz w:val="28"/>
          <w:szCs w:val="28"/>
        </w:rPr>
        <w:t>The defendant excepted to the plaintiff’s amended particulars of claim</w:t>
      </w:r>
      <w:r w:rsidR="003A03A5" w:rsidRPr="00C62670">
        <w:rPr>
          <w:rFonts w:ascii="Times New Roman" w:hAnsi="Times New Roman" w:cs="Times New Roman"/>
          <w:sz w:val="28"/>
          <w:szCs w:val="28"/>
        </w:rPr>
        <w:t xml:space="preserve"> on the bases both that certain averments</w:t>
      </w:r>
      <w:r w:rsidR="00223125" w:rsidRPr="00C62670">
        <w:rPr>
          <w:rFonts w:ascii="Times New Roman" w:hAnsi="Times New Roman" w:cs="Times New Roman"/>
          <w:sz w:val="28"/>
          <w:szCs w:val="28"/>
        </w:rPr>
        <w:t xml:space="preserve"> contained</w:t>
      </w:r>
      <w:r w:rsidR="003A03A5" w:rsidRPr="00C62670">
        <w:rPr>
          <w:rFonts w:ascii="Times New Roman" w:hAnsi="Times New Roman" w:cs="Times New Roman"/>
          <w:sz w:val="28"/>
          <w:szCs w:val="28"/>
        </w:rPr>
        <w:t xml:space="preserve"> therein are “meaningless”</w:t>
      </w:r>
      <w:r w:rsidR="00AE3B66" w:rsidRPr="00C62670">
        <w:rPr>
          <w:rFonts w:ascii="Times New Roman" w:hAnsi="Times New Roman" w:cs="Times New Roman"/>
          <w:sz w:val="28"/>
          <w:szCs w:val="28"/>
        </w:rPr>
        <w:t>,</w:t>
      </w:r>
      <w:r w:rsidR="003A03A5" w:rsidRPr="00C62670">
        <w:rPr>
          <w:rFonts w:ascii="Times New Roman" w:hAnsi="Times New Roman" w:cs="Times New Roman"/>
          <w:sz w:val="28"/>
          <w:szCs w:val="28"/>
        </w:rPr>
        <w:t xml:space="preserve"> and that they lack averments to sustain its purported claim</w:t>
      </w:r>
      <w:r w:rsidR="00AE3B66" w:rsidRPr="00C62670">
        <w:rPr>
          <w:rFonts w:ascii="Times New Roman" w:hAnsi="Times New Roman" w:cs="Times New Roman"/>
          <w:sz w:val="28"/>
          <w:szCs w:val="28"/>
        </w:rPr>
        <w:t xml:space="preserve">.  That claim is alleged to be </w:t>
      </w:r>
      <w:r w:rsidR="003A03A5" w:rsidRPr="00C62670">
        <w:rPr>
          <w:rFonts w:ascii="Times New Roman" w:hAnsi="Times New Roman" w:cs="Times New Roman"/>
          <w:sz w:val="28"/>
          <w:szCs w:val="28"/>
        </w:rPr>
        <w:t xml:space="preserve">for payment of the sum of R7 432 872.92 as a </w:t>
      </w:r>
      <w:r w:rsidR="00AE3B66" w:rsidRPr="00C62670">
        <w:rPr>
          <w:rFonts w:ascii="Times New Roman" w:hAnsi="Times New Roman" w:cs="Times New Roman"/>
          <w:sz w:val="28"/>
          <w:szCs w:val="28"/>
        </w:rPr>
        <w:t xml:space="preserve">so-called </w:t>
      </w:r>
      <w:r w:rsidR="003A03A5" w:rsidRPr="00C62670">
        <w:rPr>
          <w:rFonts w:ascii="Times New Roman" w:hAnsi="Times New Roman" w:cs="Times New Roman"/>
          <w:sz w:val="28"/>
          <w:szCs w:val="28"/>
        </w:rPr>
        <w:t xml:space="preserve">refund of </w:t>
      </w:r>
      <w:r w:rsidR="00AE3B66" w:rsidRPr="00C62670">
        <w:rPr>
          <w:rFonts w:ascii="Times New Roman" w:hAnsi="Times New Roman" w:cs="Times New Roman"/>
          <w:sz w:val="28"/>
          <w:szCs w:val="28"/>
        </w:rPr>
        <w:t>a</w:t>
      </w:r>
      <w:r w:rsidR="003A03A5" w:rsidRPr="00C62670">
        <w:rPr>
          <w:rFonts w:ascii="Times New Roman" w:hAnsi="Times New Roman" w:cs="Times New Roman"/>
          <w:sz w:val="28"/>
          <w:szCs w:val="28"/>
        </w:rPr>
        <w:t xml:space="preserve"> purchase price </w:t>
      </w:r>
      <w:r w:rsidR="00AE3B66" w:rsidRPr="00C62670">
        <w:rPr>
          <w:rFonts w:ascii="Times New Roman" w:hAnsi="Times New Roman" w:cs="Times New Roman"/>
          <w:sz w:val="28"/>
          <w:szCs w:val="28"/>
        </w:rPr>
        <w:t>for</w:t>
      </w:r>
      <w:r w:rsidR="003A03A5" w:rsidRPr="00C62670">
        <w:rPr>
          <w:rFonts w:ascii="Times New Roman" w:hAnsi="Times New Roman" w:cs="Times New Roman"/>
          <w:sz w:val="28"/>
          <w:szCs w:val="28"/>
        </w:rPr>
        <w:t xml:space="preserve"> a fare evasion system </w:t>
      </w:r>
      <w:r w:rsidR="00AE3B66" w:rsidRPr="00C62670">
        <w:rPr>
          <w:rFonts w:ascii="Times New Roman" w:hAnsi="Times New Roman" w:cs="Times New Roman"/>
          <w:sz w:val="28"/>
          <w:szCs w:val="28"/>
        </w:rPr>
        <w:t>paid</w:t>
      </w:r>
      <w:r w:rsidR="00223125" w:rsidRPr="00C62670">
        <w:rPr>
          <w:rFonts w:ascii="Times New Roman" w:hAnsi="Times New Roman" w:cs="Times New Roman"/>
          <w:sz w:val="28"/>
          <w:szCs w:val="28"/>
        </w:rPr>
        <w:t>,</w:t>
      </w:r>
      <w:r w:rsidR="00AE3B66" w:rsidRPr="00C62670">
        <w:rPr>
          <w:rFonts w:ascii="Times New Roman" w:hAnsi="Times New Roman" w:cs="Times New Roman"/>
          <w:sz w:val="28"/>
          <w:szCs w:val="28"/>
        </w:rPr>
        <w:t xml:space="preserve"> </w:t>
      </w:r>
      <w:r w:rsidR="003A03A5" w:rsidRPr="00C62670">
        <w:rPr>
          <w:rFonts w:ascii="Times New Roman" w:hAnsi="Times New Roman" w:cs="Times New Roman"/>
          <w:sz w:val="28"/>
          <w:szCs w:val="28"/>
        </w:rPr>
        <w:t xml:space="preserve">and </w:t>
      </w:r>
      <w:r w:rsidR="00AE3B66" w:rsidRPr="00C62670">
        <w:rPr>
          <w:rFonts w:ascii="Times New Roman" w:hAnsi="Times New Roman" w:cs="Times New Roman"/>
          <w:sz w:val="28"/>
          <w:szCs w:val="28"/>
        </w:rPr>
        <w:t xml:space="preserve">the </w:t>
      </w:r>
      <w:r w:rsidR="003A03A5" w:rsidRPr="00C62670">
        <w:rPr>
          <w:rFonts w:ascii="Times New Roman" w:hAnsi="Times New Roman" w:cs="Times New Roman"/>
          <w:sz w:val="28"/>
          <w:szCs w:val="28"/>
        </w:rPr>
        <w:t>service fee to maintain that system</w:t>
      </w:r>
      <w:r w:rsidR="00AE3B66" w:rsidRPr="00C62670">
        <w:rPr>
          <w:rFonts w:ascii="Times New Roman" w:hAnsi="Times New Roman" w:cs="Times New Roman"/>
          <w:sz w:val="28"/>
          <w:szCs w:val="28"/>
        </w:rPr>
        <w:t>, arising upon the breach of an under</w:t>
      </w:r>
      <w:r w:rsidR="00223125" w:rsidRPr="00C62670">
        <w:rPr>
          <w:rFonts w:ascii="Times New Roman" w:hAnsi="Times New Roman" w:cs="Times New Roman"/>
          <w:sz w:val="28"/>
          <w:szCs w:val="28"/>
        </w:rPr>
        <w:t>lying</w:t>
      </w:r>
      <w:r w:rsidR="00AE3B66" w:rsidRPr="00C62670">
        <w:rPr>
          <w:rFonts w:ascii="Times New Roman" w:hAnsi="Times New Roman" w:cs="Times New Roman"/>
          <w:sz w:val="28"/>
          <w:szCs w:val="28"/>
        </w:rPr>
        <w:t xml:space="preserve"> contract pursuant to which those goods and services were procured</w:t>
      </w:r>
      <w:r w:rsidR="003A03A5" w:rsidRPr="00C62670">
        <w:rPr>
          <w:rFonts w:ascii="Times New Roman" w:hAnsi="Times New Roman" w:cs="Times New Roman"/>
          <w:sz w:val="28"/>
          <w:szCs w:val="28"/>
        </w:rPr>
        <w:t xml:space="preserve">. </w:t>
      </w:r>
    </w:p>
    <w:p w14:paraId="1343E1FC" w14:textId="77777777" w:rsidR="003A03A5" w:rsidRDefault="003A03A5" w:rsidP="003A03A5">
      <w:pPr>
        <w:pStyle w:val="ListParagraph"/>
        <w:spacing w:line="360" w:lineRule="auto"/>
        <w:ind w:left="0"/>
        <w:jc w:val="both"/>
        <w:rPr>
          <w:rFonts w:ascii="Times New Roman" w:hAnsi="Times New Roman" w:cs="Times New Roman"/>
          <w:sz w:val="28"/>
          <w:szCs w:val="28"/>
        </w:rPr>
      </w:pPr>
    </w:p>
    <w:p w14:paraId="79EFBB94" w14:textId="23AB4CCC" w:rsidR="009778A8" w:rsidRPr="00C62670" w:rsidRDefault="00C62670" w:rsidP="00C62670">
      <w:pPr>
        <w:spacing w:line="360" w:lineRule="auto"/>
        <w:jc w:val="both"/>
        <w:rPr>
          <w:rFonts w:ascii="Times New Roman" w:hAnsi="Times New Roman" w:cs="Times New Roman"/>
          <w:sz w:val="28"/>
          <w:szCs w:val="28"/>
        </w:rPr>
      </w:pPr>
      <w:r w:rsidRPr="003A03A5">
        <w:rPr>
          <w:rFonts w:ascii="Times New Roman" w:hAnsi="Times New Roman" w:cs="Times New Roman"/>
          <w:sz w:val="28"/>
          <w:szCs w:val="28"/>
        </w:rPr>
        <w:t>[2]</w:t>
      </w:r>
      <w:r w:rsidRPr="003A03A5">
        <w:rPr>
          <w:rFonts w:ascii="Times New Roman" w:hAnsi="Times New Roman" w:cs="Times New Roman"/>
          <w:sz w:val="28"/>
          <w:szCs w:val="28"/>
        </w:rPr>
        <w:tab/>
      </w:r>
      <w:r w:rsidR="00AE3B66" w:rsidRPr="00C62670">
        <w:rPr>
          <w:rFonts w:ascii="Times New Roman" w:hAnsi="Times New Roman" w:cs="Times New Roman"/>
          <w:sz w:val="28"/>
          <w:szCs w:val="28"/>
        </w:rPr>
        <w:t>T</w:t>
      </w:r>
      <w:bookmarkStart w:id="0" w:name="_GoBack"/>
      <w:bookmarkEnd w:id="0"/>
      <w:r w:rsidR="003A03A5" w:rsidRPr="00C62670">
        <w:rPr>
          <w:rFonts w:ascii="Times New Roman" w:hAnsi="Times New Roman" w:cs="Times New Roman"/>
          <w:sz w:val="28"/>
          <w:szCs w:val="28"/>
        </w:rPr>
        <w:t xml:space="preserve">he latter pleading was </w:t>
      </w:r>
      <w:r w:rsidR="00AE3B66" w:rsidRPr="00C62670">
        <w:rPr>
          <w:rFonts w:ascii="Times New Roman" w:hAnsi="Times New Roman" w:cs="Times New Roman"/>
          <w:sz w:val="28"/>
          <w:szCs w:val="28"/>
        </w:rPr>
        <w:t xml:space="preserve">the </w:t>
      </w:r>
      <w:r w:rsidR="00F827D2" w:rsidRPr="00C62670">
        <w:rPr>
          <w:rFonts w:ascii="Times New Roman" w:hAnsi="Times New Roman" w:cs="Times New Roman"/>
          <w:sz w:val="28"/>
          <w:szCs w:val="28"/>
        </w:rPr>
        <w:t>plaintiff</w:t>
      </w:r>
      <w:r w:rsidR="00AE3B66" w:rsidRPr="00C62670">
        <w:rPr>
          <w:rFonts w:ascii="Times New Roman" w:hAnsi="Times New Roman" w:cs="Times New Roman"/>
          <w:sz w:val="28"/>
          <w:szCs w:val="28"/>
        </w:rPr>
        <w:t>’s</w:t>
      </w:r>
      <w:r w:rsidR="00F827D2" w:rsidRPr="00C62670">
        <w:rPr>
          <w:rFonts w:ascii="Times New Roman" w:hAnsi="Times New Roman" w:cs="Times New Roman"/>
          <w:sz w:val="28"/>
          <w:szCs w:val="28"/>
        </w:rPr>
        <w:t xml:space="preserve"> attempt to remove the cause of the defendant’s</w:t>
      </w:r>
      <w:r w:rsidR="003A03A5" w:rsidRPr="00C62670">
        <w:rPr>
          <w:rFonts w:ascii="Times New Roman" w:hAnsi="Times New Roman" w:cs="Times New Roman"/>
          <w:sz w:val="28"/>
          <w:szCs w:val="28"/>
        </w:rPr>
        <w:t xml:space="preserve"> previous</w:t>
      </w:r>
      <w:r w:rsidR="00F827D2" w:rsidRPr="00C62670">
        <w:rPr>
          <w:rFonts w:ascii="Times New Roman" w:hAnsi="Times New Roman" w:cs="Times New Roman"/>
          <w:sz w:val="28"/>
          <w:szCs w:val="28"/>
        </w:rPr>
        <w:t xml:space="preserve"> complaint that the</w:t>
      </w:r>
      <w:r w:rsidR="003A03A5" w:rsidRPr="00C62670">
        <w:rPr>
          <w:rFonts w:ascii="Times New Roman" w:hAnsi="Times New Roman" w:cs="Times New Roman"/>
          <w:sz w:val="28"/>
          <w:szCs w:val="28"/>
        </w:rPr>
        <w:t xml:space="preserve"> particulars</w:t>
      </w:r>
      <w:r w:rsidR="00F827D2" w:rsidRPr="00C62670">
        <w:rPr>
          <w:rFonts w:ascii="Times New Roman" w:hAnsi="Times New Roman" w:cs="Times New Roman"/>
          <w:sz w:val="28"/>
          <w:szCs w:val="28"/>
        </w:rPr>
        <w:t xml:space="preserve"> were vague and embarrassing and contained irrelevant averments</w:t>
      </w:r>
      <w:r w:rsidR="00AE3B66" w:rsidRPr="00C62670">
        <w:rPr>
          <w:rFonts w:ascii="Times New Roman" w:hAnsi="Times New Roman" w:cs="Times New Roman"/>
          <w:sz w:val="28"/>
          <w:szCs w:val="28"/>
        </w:rPr>
        <w:t>,</w:t>
      </w:r>
      <w:r w:rsidR="003A03A5" w:rsidRPr="00C62670">
        <w:rPr>
          <w:rFonts w:ascii="Times New Roman" w:hAnsi="Times New Roman" w:cs="Times New Roman"/>
          <w:sz w:val="28"/>
          <w:szCs w:val="28"/>
        </w:rPr>
        <w:t xml:space="preserve"> but th</w:t>
      </w:r>
      <w:r w:rsidR="00223125" w:rsidRPr="00C62670">
        <w:rPr>
          <w:rFonts w:ascii="Times New Roman" w:hAnsi="Times New Roman" w:cs="Times New Roman"/>
          <w:sz w:val="28"/>
          <w:szCs w:val="28"/>
        </w:rPr>
        <w:t>ose</w:t>
      </w:r>
      <w:r w:rsidR="003A03A5" w:rsidRPr="00C62670">
        <w:rPr>
          <w:rFonts w:ascii="Times New Roman" w:hAnsi="Times New Roman" w:cs="Times New Roman"/>
          <w:sz w:val="28"/>
          <w:szCs w:val="28"/>
        </w:rPr>
        <w:t xml:space="preserve"> issues do not necessarily follow a </w:t>
      </w:r>
      <w:r w:rsidR="00AE3B66" w:rsidRPr="00C62670">
        <w:rPr>
          <w:rFonts w:ascii="Times New Roman" w:hAnsi="Times New Roman" w:cs="Times New Roman"/>
          <w:sz w:val="28"/>
          <w:szCs w:val="28"/>
        </w:rPr>
        <w:t>continuum</w:t>
      </w:r>
      <w:r w:rsidR="003A03A5" w:rsidRPr="00C62670">
        <w:rPr>
          <w:rFonts w:ascii="Times New Roman" w:hAnsi="Times New Roman" w:cs="Times New Roman"/>
          <w:sz w:val="28"/>
          <w:szCs w:val="28"/>
        </w:rPr>
        <w:t xml:space="preserve"> with the present objection</w:t>
      </w:r>
      <w:r w:rsidR="00AE3B66" w:rsidRPr="00C62670">
        <w:rPr>
          <w:rFonts w:ascii="Times New Roman" w:hAnsi="Times New Roman" w:cs="Times New Roman"/>
          <w:sz w:val="28"/>
          <w:szCs w:val="28"/>
        </w:rPr>
        <w:t>s</w:t>
      </w:r>
      <w:r w:rsidR="003A03A5" w:rsidRPr="00C62670">
        <w:rPr>
          <w:rFonts w:ascii="Times New Roman" w:hAnsi="Times New Roman" w:cs="Times New Roman"/>
          <w:sz w:val="28"/>
          <w:szCs w:val="28"/>
        </w:rPr>
        <w:t>.</w:t>
      </w:r>
    </w:p>
    <w:p w14:paraId="6C60C553" w14:textId="77777777" w:rsidR="009778A8" w:rsidRDefault="009778A8" w:rsidP="009778A8">
      <w:pPr>
        <w:pStyle w:val="ListParagraph"/>
        <w:spacing w:line="360" w:lineRule="auto"/>
        <w:ind w:left="0"/>
        <w:jc w:val="both"/>
        <w:rPr>
          <w:rFonts w:ascii="Times New Roman" w:hAnsi="Times New Roman" w:cs="Times New Roman"/>
          <w:sz w:val="28"/>
          <w:szCs w:val="28"/>
        </w:rPr>
      </w:pPr>
    </w:p>
    <w:p w14:paraId="1473CB75" w14:textId="5EA6F298" w:rsidR="009778A8"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827D2" w:rsidRPr="00C62670">
        <w:rPr>
          <w:rFonts w:ascii="Times New Roman" w:hAnsi="Times New Roman" w:cs="Times New Roman"/>
          <w:sz w:val="28"/>
          <w:szCs w:val="28"/>
        </w:rPr>
        <w:t>The amended particulars of claim was preceded by the requisite notice in terms of rule 23 (1) (a)</w:t>
      </w:r>
      <w:r w:rsidR="00AE3B66"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but not the present exception.</w:t>
      </w:r>
      <w:r w:rsidR="009778A8">
        <w:rPr>
          <w:rStyle w:val="FootnoteReference"/>
          <w:rFonts w:ascii="Times New Roman" w:hAnsi="Times New Roman" w:cs="Times New Roman"/>
          <w:sz w:val="28"/>
          <w:szCs w:val="28"/>
        </w:rPr>
        <w:footnoteReference w:id="1"/>
      </w:r>
    </w:p>
    <w:p w14:paraId="3950FB35" w14:textId="77777777" w:rsidR="009778A8" w:rsidRPr="009778A8" w:rsidRDefault="009778A8" w:rsidP="009778A8">
      <w:pPr>
        <w:pStyle w:val="ListParagraph"/>
        <w:rPr>
          <w:rFonts w:ascii="Times New Roman" w:hAnsi="Times New Roman" w:cs="Times New Roman"/>
          <w:sz w:val="28"/>
          <w:szCs w:val="28"/>
        </w:rPr>
      </w:pPr>
    </w:p>
    <w:p w14:paraId="31CE27D2" w14:textId="578EC888" w:rsidR="009778A8"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827D2" w:rsidRPr="00C62670">
        <w:rPr>
          <w:rFonts w:ascii="Times New Roman" w:hAnsi="Times New Roman" w:cs="Times New Roman"/>
          <w:sz w:val="28"/>
          <w:szCs w:val="28"/>
        </w:rPr>
        <w:t xml:space="preserve">One of the aspects which the plaintiff </w:t>
      </w:r>
      <w:r w:rsidR="003A03A5" w:rsidRPr="00C62670">
        <w:rPr>
          <w:rFonts w:ascii="Times New Roman" w:hAnsi="Times New Roman" w:cs="Times New Roman"/>
          <w:sz w:val="28"/>
          <w:szCs w:val="28"/>
        </w:rPr>
        <w:t>evidently</w:t>
      </w:r>
      <w:r w:rsidR="00F827D2" w:rsidRPr="00C62670">
        <w:rPr>
          <w:rFonts w:ascii="Times New Roman" w:hAnsi="Times New Roman" w:cs="Times New Roman"/>
          <w:sz w:val="28"/>
          <w:szCs w:val="28"/>
        </w:rPr>
        <w:t xml:space="preserve"> sought to address in the </w:t>
      </w:r>
      <w:proofErr w:type="gramStart"/>
      <w:r w:rsidR="00F827D2" w:rsidRPr="00C62670">
        <w:rPr>
          <w:rFonts w:ascii="Times New Roman" w:hAnsi="Times New Roman" w:cs="Times New Roman"/>
          <w:sz w:val="28"/>
          <w:szCs w:val="28"/>
        </w:rPr>
        <w:t>latest</w:t>
      </w:r>
      <w:proofErr w:type="gramEnd"/>
      <w:r w:rsidR="00F827D2" w:rsidRPr="00C62670">
        <w:rPr>
          <w:rFonts w:ascii="Times New Roman" w:hAnsi="Times New Roman" w:cs="Times New Roman"/>
          <w:sz w:val="28"/>
          <w:szCs w:val="28"/>
        </w:rPr>
        <w:t xml:space="preserve"> rendition of its claim particulars</w:t>
      </w:r>
      <w:r w:rsidR="00AE3B66" w:rsidRPr="00C62670">
        <w:rPr>
          <w:rFonts w:ascii="Times New Roman" w:hAnsi="Times New Roman" w:cs="Times New Roman"/>
          <w:sz w:val="28"/>
          <w:szCs w:val="28"/>
        </w:rPr>
        <w:t xml:space="preserve"> (</w:t>
      </w:r>
      <w:r w:rsidR="00223125" w:rsidRPr="00C62670">
        <w:rPr>
          <w:rFonts w:ascii="Times New Roman" w:hAnsi="Times New Roman" w:cs="Times New Roman"/>
          <w:sz w:val="28"/>
          <w:szCs w:val="28"/>
        </w:rPr>
        <w:t xml:space="preserve">no doubt </w:t>
      </w:r>
      <w:r w:rsidR="00AE3B66" w:rsidRPr="00C62670">
        <w:rPr>
          <w:rFonts w:ascii="Times New Roman" w:hAnsi="Times New Roman" w:cs="Times New Roman"/>
          <w:sz w:val="28"/>
          <w:szCs w:val="28"/>
        </w:rPr>
        <w:t>prompted by the</w:t>
      </w:r>
      <w:r w:rsidR="00223125" w:rsidRPr="00C62670">
        <w:rPr>
          <w:rFonts w:ascii="Times New Roman" w:hAnsi="Times New Roman" w:cs="Times New Roman"/>
          <w:sz w:val="28"/>
          <w:szCs w:val="28"/>
        </w:rPr>
        <w:t xml:space="preserve"> defendant’s</w:t>
      </w:r>
      <w:r w:rsidR="00AE3B66" w:rsidRPr="00C62670">
        <w:rPr>
          <w:rFonts w:ascii="Times New Roman" w:hAnsi="Times New Roman" w:cs="Times New Roman"/>
          <w:sz w:val="28"/>
          <w:szCs w:val="28"/>
        </w:rPr>
        <w:t xml:space="preserve"> prior objections)</w:t>
      </w:r>
      <w:r w:rsidR="00F827D2" w:rsidRPr="00C62670">
        <w:rPr>
          <w:rFonts w:ascii="Times New Roman" w:hAnsi="Times New Roman" w:cs="Times New Roman"/>
          <w:sz w:val="28"/>
          <w:szCs w:val="28"/>
        </w:rPr>
        <w:t xml:space="preserve"> was the obvious lack of any </w:t>
      </w:r>
      <w:r w:rsidR="009778A8" w:rsidRPr="00C62670">
        <w:rPr>
          <w:rFonts w:ascii="Times New Roman" w:hAnsi="Times New Roman" w:cs="Times New Roman"/>
          <w:sz w:val="28"/>
          <w:szCs w:val="28"/>
        </w:rPr>
        <w:t>connection</w:t>
      </w:r>
      <w:r w:rsidR="00F827D2" w:rsidRPr="00C62670">
        <w:rPr>
          <w:rFonts w:ascii="Times New Roman" w:hAnsi="Times New Roman" w:cs="Times New Roman"/>
          <w:sz w:val="28"/>
          <w:szCs w:val="28"/>
        </w:rPr>
        <w:t xml:space="preserve"> between the defendant </w:t>
      </w:r>
      <w:r w:rsidR="009778A8" w:rsidRPr="00C62670">
        <w:rPr>
          <w:rFonts w:ascii="Times New Roman" w:hAnsi="Times New Roman" w:cs="Times New Roman"/>
          <w:sz w:val="28"/>
          <w:szCs w:val="28"/>
        </w:rPr>
        <w:t xml:space="preserve">as presently cited </w:t>
      </w:r>
      <w:r w:rsidR="00F827D2" w:rsidRPr="00C62670">
        <w:rPr>
          <w:rFonts w:ascii="Times New Roman" w:hAnsi="Times New Roman" w:cs="Times New Roman"/>
          <w:sz w:val="28"/>
          <w:szCs w:val="28"/>
        </w:rPr>
        <w:t xml:space="preserve">and the entities who on the face of it </w:t>
      </w:r>
      <w:r w:rsidR="00223125" w:rsidRPr="00C62670">
        <w:rPr>
          <w:rFonts w:ascii="Times New Roman" w:hAnsi="Times New Roman" w:cs="Times New Roman"/>
          <w:sz w:val="28"/>
          <w:szCs w:val="28"/>
        </w:rPr>
        <w:t xml:space="preserve">allegedly </w:t>
      </w:r>
      <w:r w:rsidR="00F827D2" w:rsidRPr="00C62670">
        <w:rPr>
          <w:rFonts w:ascii="Times New Roman" w:hAnsi="Times New Roman" w:cs="Times New Roman"/>
          <w:sz w:val="28"/>
          <w:szCs w:val="28"/>
        </w:rPr>
        <w:t xml:space="preserve">concluded the underlying agreement with the plaintiff at the centre of </w:t>
      </w:r>
      <w:r w:rsidR="009778A8" w:rsidRPr="00C62670">
        <w:rPr>
          <w:rFonts w:ascii="Times New Roman" w:hAnsi="Times New Roman" w:cs="Times New Roman"/>
          <w:sz w:val="28"/>
          <w:szCs w:val="28"/>
        </w:rPr>
        <w:t>the</w:t>
      </w:r>
      <w:r w:rsidR="00F827D2" w:rsidRPr="00C62670">
        <w:rPr>
          <w:rFonts w:ascii="Times New Roman" w:hAnsi="Times New Roman" w:cs="Times New Roman"/>
          <w:sz w:val="28"/>
          <w:szCs w:val="28"/>
        </w:rPr>
        <w:t xml:space="preserve"> claimed </w:t>
      </w:r>
      <w:r w:rsidR="003A03A5" w:rsidRPr="00C62670">
        <w:rPr>
          <w:rFonts w:ascii="Times New Roman" w:hAnsi="Times New Roman" w:cs="Times New Roman"/>
          <w:sz w:val="28"/>
          <w:szCs w:val="28"/>
        </w:rPr>
        <w:t xml:space="preserve">contractual </w:t>
      </w:r>
      <w:r w:rsidR="00F827D2" w:rsidRPr="00C62670">
        <w:rPr>
          <w:rFonts w:ascii="Times New Roman" w:hAnsi="Times New Roman" w:cs="Times New Roman"/>
          <w:sz w:val="28"/>
          <w:szCs w:val="28"/>
        </w:rPr>
        <w:t xml:space="preserve">breach. The plaintiff </w:t>
      </w:r>
      <w:r w:rsidR="009778A8" w:rsidRPr="00C62670">
        <w:rPr>
          <w:rFonts w:ascii="Times New Roman" w:hAnsi="Times New Roman" w:cs="Times New Roman"/>
          <w:sz w:val="28"/>
          <w:szCs w:val="28"/>
        </w:rPr>
        <w:t>(in the first edition of its particulars of claim)</w:t>
      </w:r>
      <w:r w:rsidR="003A03A5" w:rsidRPr="00C62670">
        <w:rPr>
          <w:rFonts w:ascii="Times New Roman" w:hAnsi="Times New Roman" w:cs="Times New Roman"/>
          <w:sz w:val="28"/>
          <w:szCs w:val="28"/>
        </w:rPr>
        <w:t xml:space="preserve"> had</w:t>
      </w:r>
      <w:r w:rsidR="009778A8" w:rsidRPr="00C62670">
        <w:rPr>
          <w:rFonts w:ascii="Times New Roman" w:hAnsi="Times New Roman" w:cs="Times New Roman"/>
          <w:sz w:val="28"/>
          <w:szCs w:val="28"/>
        </w:rPr>
        <w:t xml:space="preserve"> </w:t>
      </w:r>
      <w:r w:rsidR="00F827D2" w:rsidRPr="00C62670">
        <w:rPr>
          <w:rFonts w:ascii="Times New Roman" w:hAnsi="Times New Roman" w:cs="Times New Roman"/>
          <w:sz w:val="28"/>
          <w:szCs w:val="28"/>
        </w:rPr>
        <w:t xml:space="preserve">alluded to a written copy of the professional service agreement forming the basis for its claim incorporating a document drawn on behalf of </w:t>
      </w:r>
      <w:proofErr w:type="spellStart"/>
      <w:r w:rsidR="00F827D2" w:rsidRPr="00C62670">
        <w:rPr>
          <w:rFonts w:ascii="Times New Roman" w:hAnsi="Times New Roman" w:cs="Times New Roman"/>
          <w:sz w:val="28"/>
          <w:szCs w:val="28"/>
        </w:rPr>
        <w:t>Vix-Questek</w:t>
      </w:r>
      <w:proofErr w:type="spellEnd"/>
      <w:r w:rsidR="00F827D2" w:rsidRPr="00C62670">
        <w:rPr>
          <w:rFonts w:ascii="Times New Roman" w:hAnsi="Times New Roman" w:cs="Times New Roman"/>
          <w:sz w:val="28"/>
          <w:szCs w:val="28"/>
        </w:rPr>
        <w:t xml:space="preserve"> (Pty) Ltd in the format of a proposal to the plaintiff </w:t>
      </w:r>
      <w:r w:rsidR="00F22305" w:rsidRPr="00C62670">
        <w:rPr>
          <w:rFonts w:ascii="Times New Roman" w:hAnsi="Times New Roman" w:cs="Times New Roman"/>
          <w:sz w:val="28"/>
          <w:szCs w:val="28"/>
        </w:rPr>
        <w:t>(</w:t>
      </w:r>
      <w:r w:rsidR="00F827D2" w:rsidRPr="00C62670">
        <w:rPr>
          <w:rFonts w:ascii="Times New Roman" w:hAnsi="Times New Roman" w:cs="Times New Roman"/>
          <w:sz w:val="28"/>
          <w:szCs w:val="28"/>
        </w:rPr>
        <w:t>“MTC1”</w:t>
      </w:r>
      <w:r w:rsidR="00F22305" w:rsidRPr="00C62670">
        <w:rPr>
          <w:rFonts w:ascii="Times New Roman" w:hAnsi="Times New Roman" w:cs="Times New Roman"/>
          <w:sz w:val="28"/>
          <w:szCs w:val="28"/>
        </w:rPr>
        <w:t>)</w:t>
      </w:r>
      <w:r w:rsidR="00AE3B66"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and</w:t>
      </w:r>
      <w:r w:rsidR="003A03A5" w:rsidRPr="00C62670">
        <w:rPr>
          <w:rFonts w:ascii="Times New Roman" w:hAnsi="Times New Roman" w:cs="Times New Roman"/>
          <w:sz w:val="28"/>
          <w:szCs w:val="28"/>
        </w:rPr>
        <w:t xml:space="preserve"> a service level</w:t>
      </w:r>
      <w:r w:rsidR="00F827D2" w:rsidRPr="00C62670">
        <w:rPr>
          <w:rFonts w:ascii="Times New Roman" w:hAnsi="Times New Roman" w:cs="Times New Roman"/>
          <w:sz w:val="28"/>
          <w:szCs w:val="28"/>
        </w:rPr>
        <w:t xml:space="preserve"> agreement</w:t>
      </w:r>
      <w:r w:rsidR="00EC00B2" w:rsidRPr="00C62670">
        <w:rPr>
          <w:rFonts w:ascii="Times New Roman" w:hAnsi="Times New Roman" w:cs="Times New Roman"/>
          <w:sz w:val="28"/>
          <w:szCs w:val="28"/>
        </w:rPr>
        <w:t xml:space="preserve"> concluded</w:t>
      </w:r>
      <w:r w:rsidR="00F827D2" w:rsidRPr="00C62670">
        <w:rPr>
          <w:rFonts w:ascii="Times New Roman" w:hAnsi="Times New Roman" w:cs="Times New Roman"/>
          <w:sz w:val="28"/>
          <w:szCs w:val="28"/>
        </w:rPr>
        <w:t xml:space="preserve"> between the plaintiff and </w:t>
      </w:r>
      <w:proofErr w:type="spellStart"/>
      <w:r w:rsidR="00F827D2" w:rsidRPr="00C62670">
        <w:rPr>
          <w:rFonts w:ascii="Times New Roman" w:hAnsi="Times New Roman" w:cs="Times New Roman"/>
          <w:sz w:val="28"/>
          <w:szCs w:val="28"/>
        </w:rPr>
        <w:t>Vix</w:t>
      </w:r>
      <w:proofErr w:type="spellEnd"/>
      <w:r w:rsidR="00F827D2" w:rsidRPr="00C62670">
        <w:rPr>
          <w:rFonts w:ascii="Times New Roman" w:hAnsi="Times New Roman" w:cs="Times New Roman"/>
          <w:sz w:val="28"/>
          <w:szCs w:val="28"/>
        </w:rPr>
        <w:t xml:space="preserve"> Technology South Africa </w:t>
      </w:r>
      <w:r w:rsidR="00F22305" w:rsidRPr="00C62670">
        <w:rPr>
          <w:rFonts w:ascii="Times New Roman" w:hAnsi="Times New Roman" w:cs="Times New Roman"/>
          <w:sz w:val="28"/>
          <w:szCs w:val="28"/>
        </w:rPr>
        <w:t>(</w:t>
      </w:r>
      <w:r w:rsidR="00F827D2" w:rsidRPr="00C62670">
        <w:rPr>
          <w:rFonts w:ascii="Times New Roman" w:hAnsi="Times New Roman" w:cs="Times New Roman"/>
          <w:sz w:val="28"/>
          <w:szCs w:val="28"/>
        </w:rPr>
        <w:t>“MTC2”</w:t>
      </w:r>
      <w:r w:rsidR="00F22305"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w:t>
      </w:r>
    </w:p>
    <w:p w14:paraId="4CDA7E40" w14:textId="77777777" w:rsidR="009778A8" w:rsidRPr="009778A8" w:rsidRDefault="009778A8" w:rsidP="009778A8">
      <w:pPr>
        <w:pStyle w:val="ListParagraph"/>
        <w:rPr>
          <w:rFonts w:ascii="Times New Roman" w:hAnsi="Times New Roman" w:cs="Times New Roman"/>
          <w:sz w:val="28"/>
          <w:szCs w:val="28"/>
        </w:rPr>
      </w:pPr>
    </w:p>
    <w:p w14:paraId="3ADFB6F3" w14:textId="178D237E"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F827D2" w:rsidRPr="00C62670">
        <w:rPr>
          <w:rFonts w:ascii="Times New Roman" w:hAnsi="Times New Roman" w:cs="Times New Roman"/>
          <w:sz w:val="28"/>
          <w:szCs w:val="28"/>
        </w:rPr>
        <w:t xml:space="preserve">What was obviously lacking in the pre amended particulars of claim was an allegation that explained the relevance of those </w:t>
      </w:r>
      <w:r w:rsidR="00223125" w:rsidRPr="00C62670">
        <w:rPr>
          <w:rFonts w:ascii="Times New Roman" w:hAnsi="Times New Roman" w:cs="Times New Roman"/>
          <w:sz w:val="28"/>
          <w:szCs w:val="28"/>
        </w:rPr>
        <w:t>entities</w:t>
      </w:r>
      <w:r w:rsidR="00F827D2" w:rsidRPr="00C62670">
        <w:rPr>
          <w:rFonts w:ascii="Times New Roman" w:hAnsi="Times New Roman" w:cs="Times New Roman"/>
          <w:sz w:val="28"/>
          <w:szCs w:val="28"/>
        </w:rPr>
        <w:t xml:space="preserve"> in relation to the defendant or the connection between those two separate agreements and the parties’ supposed rights and obligations forming the basis for the plaintiff’s</w:t>
      </w:r>
      <w:r w:rsidR="00F319CF" w:rsidRPr="00C62670">
        <w:rPr>
          <w:rFonts w:ascii="Times New Roman" w:hAnsi="Times New Roman" w:cs="Times New Roman"/>
          <w:sz w:val="28"/>
          <w:szCs w:val="28"/>
        </w:rPr>
        <w:t xml:space="preserve"> present</w:t>
      </w:r>
      <w:r w:rsidR="00F827D2" w:rsidRPr="00C62670">
        <w:rPr>
          <w:rFonts w:ascii="Times New Roman" w:hAnsi="Times New Roman" w:cs="Times New Roman"/>
          <w:sz w:val="28"/>
          <w:szCs w:val="28"/>
        </w:rPr>
        <w:t xml:space="preserve"> claim against </w:t>
      </w:r>
      <w:proofErr w:type="spellStart"/>
      <w:r w:rsidR="00F827D2" w:rsidRPr="00C62670">
        <w:rPr>
          <w:rFonts w:ascii="Times New Roman" w:hAnsi="Times New Roman" w:cs="Times New Roman"/>
          <w:sz w:val="28"/>
          <w:szCs w:val="28"/>
        </w:rPr>
        <w:t>Kubu</w:t>
      </w:r>
      <w:r w:rsidR="00F22305" w:rsidRPr="00C62670">
        <w:rPr>
          <w:rFonts w:ascii="Times New Roman" w:hAnsi="Times New Roman" w:cs="Times New Roman"/>
          <w:sz w:val="28"/>
          <w:szCs w:val="28"/>
        </w:rPr>
        <w:t>P</w:t>
      </w:r>
      <w:r w:rsidR="00F827D2" w:rsidRPr="00C62670">
        <w:rPr>
          <w:rFonts w:ascii="Times New Roman" w:hAnsi="Times New Roman" w:cs="Times New Roman"/>
          <w:sz w:val="28"/>
          <w:szCs w:val="28"/>
        </w:rPr>
        <w:t>ay</w:t>
      </w:r>
      <w:proofErr w:type="spellEnd"/>
      <w:r w:rsidR="00F827D2" w:rsidRPr="00C62670">
        <w:rPr>
          <w:rFonts w:ascii="Times New Roman" w:hAnsi="Times New Roman" w:cs="Times New Roman"/>
          <w:sz w:val="28"/>
          <w:szCs w:val="28"/>
        </w:rPr>
        <w:t xml:space="preserve"> (Pty) Ltd.</w:t>
      </w:r>
    </w:p>
    <w:p w14:paraId="337A577A" w14:textId="77777777" w:rsidR="00EC00B2" w:rsidRPr="00EC00B2" w:rsidRDefault="00EC00B2" w:rsidP="00EC00B2">
      <w:pPr>
        <w:pStyle w:val="ListParagraph"/>
        <w:rPr>
          <w:rFonts w:ascii="Times New Roman" w:hAnsi="Times New Roman" w:cs="Times New Roman"/>
          <w:sz w:val="28"/>
          <w:szCs w:val="28"/>
        </w:rPr>
      </w:pPr>
    </w:p>
    <w:p w14:paraId="0E9B0382" w14:textId="114F55E8"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F827D2" w:rsidRPr="00C62670">
        <w:rPr>
          <w:rFonts w:ascii="Times New Roman" w:hAnsi="Times New Roman" w:cs="Times New Roman"/>
          <w:sz w:val="28"/>
          <w:szCs w:val="28"/>
        </w:rPr>
        <w:t>Under the amended particulars of particulars of claim the plaintiff, after relating the particulars of the defendant as a registered company, chose to explain that</w:t>
      </w:r>
      <w:r w:rsidR="00EC00B2" w:rsidRPr="00C62670">
        <w:rPr>
          <w:rFonts w:ascii="Times New Roman" w:hAnsi="Times New Roman" w:cs="Times New Roman"/>
          <w:sz w:val="28"/>
          <w:szCs w:val="28"/>
        </w:rPr>
        <w:t>:</w:t>
      </w:r>
    </w:p>
    <w:p w14:paraId="6BE24E51" w14:textId="77777777" w:rsidR="00EC00B2" w:rsidRPr="00EC00B2" w:rsidRDefault="00EC00B2" w:rsidP="00EC00B2">
      <w:pPr>
        <w:pStyle w:val="ListParagraph"/>
        <w:rPr>
          <w:rFonts w:ascii="Times New Roman" w:hAnsi="Times New Roman" w:cs="Times New Roman"/>
          <w:sz w:val="28"/>
          <w:szCs w:val="28"/>
        </w:rPr>
      </w:pPr>
    </w:p>
    <w:p w14:paraId="7D10E965" w14:textId="77777777" w:rsidR="00EC00B2" w:rsidRPr="001270DD" w:rsidRDefault="00EC00B2" w:rsidP="009630C3">
      <w:pPr>
        <w:spacing w:line="360" w:lineRule="auto"/>
        <w:ind w:left="1440" w:hanging="720"/>
        <w:contextualSpacing/>
        <w:jc w:val="both"/>
        <w:rPr>
          <w:rFonts w:ascii="Times New Roman" w:hAnsi="Times New Roman" w:cs="Times New Roman"/>
          <w:sz w:val="24"/>
          <w:szCs w:val="24"/>
        </w:rPr>
      </w:pPr>
      <w:r w:rsidRPr="001270DD">
        <w:rPr>
          <w:rFonts w:ascii="Times New Roman" w:hAnsi="Times New Roman" w:cs="Times New Roman"/>
          <w:sz w:val="24"/>
          <w:szCs w:val="24"/>
        </w:rPr>
        <w:t>“3.1</w:t>
      </w:r>
      <w:r w:rsidRPr="001270DD">
        <w:rPr>
          <w:rFonts w:ascii="Times New Roman" w:hAnsi="Times New Roman" w:cs="Times New Roman"/>
          <w:sz w:val="24"/>
          <w:szCs w:val="24"/>
        </w:rPr>
        <w:tab/>
        <w:t xml:space="preserve">Defendant also trades under the name and style of </w:t>
      </w:r>
      <w:proofErr w:type="spellStart"/>
      <w:r w:rsidRPr="001270DD">
        <w:rPr>
          <w:rFonts w:ascii="Times New Roman" w:hAnsi="Times New Roman" w:cs="Times New Roman"/>
          <w:sz w:val="24"/>
          <w:szCs w:val="24"/>
        </w:rPr>
        <w:t>Vix-Questex</w:t>
      </w:r>
      <w:proofErr w:type="spellEnd"/>
      <w:r w:rsidRPr="001270DD">
        <w:rPr>
          <w:rFonts w:ascii="Times New Roman" w:hAnsi="Times New Roman" w:cs="Times New Roman"/>
          <w:sz w:val="24"/>
          <w:szCs w:val="24"/>
        </w:rPr>
        <w:t xml:space="preserve"> (Pty) Ltd or </w:t>
      </w:r>
      <w:proofErr w:type="spellStart"/>
      <w:r w:rsidRPr="001270DD">
        <w:rPr>
          <w:rFonts w:ascii="Times New Roman" w:hAnsi="Times New Roman" w:cs="Times New Roman"/>
          <w:sz w:val="24"/>
          <w:szCs w:val="24"/>
        </w:rPr>
        <w:t>Vix</w:t>
      </w:r>
      <w:proofErr w:type="spellEnd"/>
      <w:r w:rsidRPr="001270DD">
        <w:rPr>
          <w:rFonts w:ascii="Times New Roman" w:hAnsi="Times New Roman" w:cs="Times New Roman"/>
          <w:sz w:val="24"/>
          <w:szCs w:val="24"/>
        </w:rPr>
        <w:t xml:space="preserve"> Technology South Africa under the same registration number and head office address;</w:t>
      </w:r>
    </w:p>
    <w:p w14:paraId="6BB595CB" w14:textId="77777777" w:rsidR="00EC00B2" w:rsidRDefault="00EC00B2" w:rsidP="00EC00B2">
      <w:pPr>
        <w:spacing w:line="360" w:lineRule="auto"/>
        <w:ind w:left="720"/>
        <w:contextualSpacing/>
        <w:jc w:val="both"/>
        <w:rPr>
          <w:rFonts w:ascii="Times New Roman" w:hAnsi="Times New Roman" w:cs="Times New Roman"/>
          <w:sz w:val="24"/>
          <w:szCs w:val="24"/>
        </w:rPr>
      </w:pPr>
    </w:p>
    <w:p w14:paraId="0CD6C44D" w14:textId="26357426" w:rsidR="00EC00B2" w:rsidRDefault="00EC00B2" w:rsidP="009630C3">
      <w:pPr>
        <w:spacing w:line="360" w:lineRule="auto"/>
        <w:ind w:left="1440" w:hanging="720"/>
        <w:contextualSpacing/>
        <w:jc w:val="both"/>
        <w:rPr>
          <w:rFonts w:ascii="Times New Roman" w:hAnsi="Times New Roman" w:cs="Times New Roman"/>
          <w:sz w:val="24"/>
          <w:szCs w:val="24"/>
        </w:rPr>
      </w:pPr>
      <w:r w:rsidRPr="001270DD">
        <w:rPr>
          <w:rFonts w:ascii="Times New Roman" w:hAnsi="Times New Roman" w:cs="Times New Roman"/>
          <w:sz w:val="24"/>
          <w:szCs w:val="24"/>
        </w:rPr>
        <w:t>3.2</w:t>
      </w:r>
      <w:r w:rsidRPr="001270DD">
        <w:rPr>
          <w:rFonts w:ascii="Times New Roman" w:hAnsi="Times New Roman" w:cs="Times New Roman"/>
          <w:sz w:val="24"/>
          <w:szCs w:val="24"/>
        </w:rPr>
        <w:tab/>
        <w:t xml:space="preserve">In view of the afore-going, any reference to </w:t>
      </w:r>
      <w:proofErr w:type="spellStart"/>
      <w:r w:rsidRPr="001270DD">
        <w:rPr>
          <w:rFonts w:ascii="Times New Roman" w:hAnsi="Times New Roman" w:cs="Times New Roman"/>
          <w:sz w:val="24"/>
          <w:szCs w:val="24"/>
        </w:rPr>
        <w:t>KubaPay</w:t>
      </w:r>
      <w:proofErr w:type="spellEnd"/>
      <w:r w:rsidRPr="001270DD">
        <w:rPr>
          <w:rFonts w:ascii="Times New Roman" w:hAnsi="Times New Roman" w:cs="Times New Roman"/>
          <w:sz w:val="24"/>
          <w:szCs w:val="24"/>
        </w:rPr>
        <w:t xml:space="preserve"> (Pty) Ltd, </w:t>
      </w:r>
      <w:proofErr w:type="spellStart"/>
      <w:r w:rsidRPr="001270DD">
        <w:rPr>
          <w:rFonts w:ascii="Times New Roman" w:hAnsi="Times New Roman" w:cs="Times New Roman"/>
          <w:sz w:val="24"/>
          <w:szCs w:val="24"/>
        </w:rPr>
        <w:t>Vix-Questex</w:t>
      </w:r>
      <w:proofErr w:type="spellEnd"/>
      <w:r w:rsidRPr="001270DD">
        <w:rPr>
          <w:rFonts w:ascii="Times New Roman" w:hAnsi="Times New Roman" w:cs="Times New Roman"/>
          <w:sz w:val="24"/>
          <w:szCs w:val="24"/>
        </w:rPr>
        <w:t xml:space="preserve"> (Pty) Ltd or </w:t>
      </w:r>
      <w:proofErr w:type="spellStart"/>
      <w:r w:rsidRPr="001270DD">
        <w:rPr>
          <w:rFonts w:ascii="Times New Roman" w:hAnsi="Times New Roman" w:cs="Times New Roman"/>
          <w:sz w:val="24"/>
          <w:szCs w:val="24"/>
        </w:rPr>
        <w:t>Vix</w:t>
      </w:r>
      <w:proofErr w:type="spellEnd"/>
      <w:r w:rsidRPr="001270DD">
        <w:rPr>
          <w:rFonts w:ascii="Times New Roman" w:hAnsi="Times New Roman" w:cs="Times New Roman"/>
          <w:sz w:val="24"/>
          <w:szCs w:val="24"/>
        </w:rPr>
        <w:t xml:space="preserve"> Technology South Africa refers to the same entity being the Defendant herein.”</w:t>
      </w:r>
    </w:p>
    <w:p w14:paraId="3573623C" w14:textId="77777777" w:rsidR="00EC00B2" w:rsidRDefault="00EC00B2" w:rsidP="00EC00B2">
      <w:pPr>
        <w:pStyle w:val="ListParagraph"/>
        <w:spacing w:line="360" w:lineRule="auto"/>
        <w:ind w:left="0"/>
        <w:jc w:val="both"/>
        <w:rPr>
          <w:rFonts w:ascii="Times New Roman" w:hAnsi="Times New Roman" w:cs="Times New Roman"/>
          <w:sz w:val="28"/>
          <w:szCs w:val="28"/>
        </w:rPr>
      </w:pPr>
    </w:p>
    <w:p w14:paraId="7A75AA37" w14:textId="2CAC547B"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F827D2" w:rsidRPr="00C62670">
        <w:rPr>
          <w:rFonts w:ascii="Times New Roman" w:hAnsi="Times New Roman" w:cs="Times New Roman"/>
          <w:sz w:val="28"/>
          <w:szCs w:val="28"/>
        </w:rPr>
        <w:t>The defendant registered its complaint in this regard in the</w:t>
      </w:r>
      <w:r w:rsidR="00EC00B2" w:rsidRPr="00C62670">
        <w:rPr>
          <w:rFonts w:ascii="Times New Roman" w:hAnsi="Times New Roman" w:cs="Times New Roman"/>
          <w:sz w:val="28"/>
          <w:szCs w:val="28"/>
        </w:rPr>
        <w:t xml:space="preserve"> present</w:t>
      </w:r>
      <w:r w:rsidR="00F827D2" w:rsidRPr="00C62670">
        <w:rPr>
          <w:rFonts w:ascii="Times New Roman" w:hAnsi="Times New Roman" w:cs="Times New Roman"/>
          <w:sz w:val="28"/>
          <w:szCs w:val="28"/>
        </w:rPr>
        <w:t xml:space="preserve"> exception as follows:</w:t>
      </w:r>
    </w:p>
    <w:p w14:paraId="55040382" w14:textId="77777777" w:rsidR="00EC00B2" w:rsidRDefault="00EC00B2" w:rsidP="00EC00B2">
      <w:pPr>
        <w:spacing w:line="360" w:lineRule="auto"/>
        <w:ind w:left="720"/>
        <w:contextualSpacing/>
        <w:jc w:val="both"/>
        <w:rPr>
          <w:rFonts w:ascii="Times New Roman" w:hAnsi="Times New Roman" w:cs="Times New Roman"/>
          <w:sz w:val="24"/>
          <w:szCs w:val="24"/>
        </w:rPr>
      </w:pPr>
    </w:p>
    <w:p w14:paraId="160786E5" w14:textId="77777777" w:rsidR="00EC00B2" w:rsidRPr="00A35A6E" w:rsidRDefault="00EC00B2" w:rsidP="009630C3">
      <w:pPr>
        <w:spacing w:line="360" w:lineRule="auto"/>
        <w:ind w:left="1440" w:hanging="720"/>
        <w:contextualSpacing/>
        <w:jc w:val="both"/>
        <w:rPr>
          <w:rFonts w:ascii="Times New Roman" w:hAnsi="Times New Roman" w:cs="Times New Roman"/>
          <w:sz w:val="24"/>
          <w:szCs w:val="24"/>
        </w:rPr>
      </w:pPr>
      <w:r w:rsidRPr="00A35A6E">
        <w:rPr>
          <w:rFonts w:ascii="Times New Roman" w:hAnsi="Times New Roman" w:cs="Times New Roman"/>
          <w:sz w:val="24"/>
          <w:szCs w:val="24"/>
        </w:rPr>
        <w:t>“3.</w:t>
      </w:r>
      <w:r w:rsidRPr="00A35A6E">
        <w:rPr>
          <w:rFonts w:ascii="Times New Roman" w:hAnsi="Times New Roman" w:cs="Times New Roman"/>
          <w:sz w:val="24"/>
          <w:szCs w:val="24"/>
        </w:rPr>
        <w:tab/>
        <w:t xml:space="preserve">The defendant, a juristic person, cannot in law trade under the name and style of another juristic person, to wit </w:t>
      </w:r>
      <w:proofErr w:type="spellStart"/>
      <w:r w:rsidRPr="00A35A6E">
        <w:rPr>
          <w:rFonts w:ascii="Times New Roman" w:hAnsi="Times New Roman" w:cs="Times New Roman"/>
          <w:sz w:val="24"/>
          <w:szCs w:val="24"/>
        </w:rPr>
        <w:t>Vix-Questek</w:t>
      </w:r>
      <w:proofErr w:type="spellEnd"/>
      <w:r w:rsidRPr="00A35A6E">
        <w:rPr>
          <w:rFonts w:ascii="Times New Roman" w:hAnsi="Times New Roman" w:cs="Times New Roman"/>
          <w:sz w:val="24"/>
          <w:szCs w:val="24"/>
        </w:rPr>
        <w:t xml:space="preserve"> (Pty) Ltd, much less under the same registration number, as is apparent from section 14 (1) (a) of the Companies Act; nor can any reference to the defendant simultaneously be a reference to </w:t>
      </w:r>
      <w:proofErr w:type="spellStart"/>
      <w:r w:rsidRPr="00A35A6E">
        <w:rPr>
          <w:rFonts w:ascii="Times New Roman" w:hAnsi="Times New Roman" w:cs="Times New Roman"/>
          <w:sz w:val="24"/>
          <w:szCs w:val="24"/>
        </w:rPr>
        <w:t>Vix-Questek</w:t>
      </w:r>
      <w:proofErr w:type="spellEnd"/>
      <w:r w:rsidRPr="00A35A6E">
        <w:rPr>
          <w:rFonts w:ascii="Times New Roman" w:hAnsi="Times New Roman" w:cs="Times New Roman"/>
          <w:sz w:val="24"/>
          <w:szCs w:val="24"/>
        </w:rPr>
        <w:t xml:space="preserve"> (Pty) Ltd, as the plaintiff has pleaded in paragraph 3 of its amended particulars of claim.</w:t>
      </w:r>
    </w:p>
    <w:p w14:paraId="39CEAB8D" w14:textId="77777777" w:rsidR="00EC00B2" w:rsidRDefault="00EC00B2" w:rsidP="00EC00B2">
      <w:pPr>
        <w:spacing w:line="360" w:lineRule="auto"/>
        <w:ind w:left="720" w:hanging="720"/>
        <w:contextualSpacing/>
        <w:jc w:val="both"/>
        <w:rPr>
          <w:rFonts w:ascii="Times New Roman" w:hAnsi="Times New Roman" w:cs="Times New Roman"/>
          <w:sz w:val="24"/>
          <w:szCs w:val="24"/>
        </w:rPr>
      </w:pPr>
    </w:p>
    <w:p w14:paraId="48980814" w14:textId="77777777" w:rsidR="00EC00B2" w:rsidRDefault="00EC00B2" w:rsidP="009630C3">
      <w:pPr>
        <w:spacing w:line="360" w:lineRule="auto"/>
        <w:ind w:left="1440" w:hanging="720"/>
        <w:contextualSpacing/>
        <w:jc w:val="both"/>
        <w:rPr>
          <w:rFonts w:ascii="Times New Roman" w:hAnsi="Times New Roman" w:cs="Times New Roman"/>
          <w:i/>
          <w:iCs/>
          <w:sz w:val="24"/>
          <w:szCs w:val="24"/>
        </w:rPr>
      </w:pPr>
      <w:r w:rsidRPr="00A35A6E">
        <w:rPr>
          <w:rFonts w:ascii="Times New Roman" w:hAnsi="Times New Roman" w:cs="Times New Roman"/>
          <w:sz w:val="24"/>
          <w:szCs w:val="24"/>
        </w:rPr>
        <w:t>4.</w:t>
      </w:r>
      <w:r w:rsidRPr="00A35A6E">
        <w:rPr>
          <w:rFonts w:ascii="Times New Roman" w:hAnsi="Times New Roman" w:cs="Times New Roman"/>
          <w:sz w:val="24"/>
          <w:szCs w:val="24"/>
        </w:rPr>
        <w:tab/>
        <w:t xml:space="preserve">The result is that the contents of paragraphs 3.1 and 3.2, insofar as the plaintiff purports to plead that the defendant trades as </w:t>
      </w:r>
      <w:proofErr w:type="spellStart"/>
      <w:r w:rsidRPr="00A35A6E">
        <w:rPr>
          <w:rFonts w:ascii="Times New Roman" w:hAnsi="Times New Roman" w:cs="Times New Roman"/>
          <w:sz w:val="24"/>
          <w:szCs w:val="24"/>
        </w:rPr>
        <w:t>Vix-Questek</w:t>
      </w:r>
      <w:proofErr w:type="spellEnd"/>
      <w:r w:rsidRPr="00A35A6E">
        <w:rPr>
          <w:rFonts w:ascii="Times New Roman" w:hAnsi="Times New Roman" w:cs="Times New Roman"/>
          <w:sz w:val="24"/>
          <w:szCs w:val="24"/>
        </w:rPr>
        <w:t xml:space="preserve"> (Pty) Ltd under the same registration and that any reference to the defendant is also a reference to </w:t>
      </w:r>
      <w:proofErr w:type="spellStart"/>
      <w:r w:rsidRPr="00A35A6E">
        <w:rPr>
          <w:rFonts w:ascii="Times New Roman" w:hAnsi="Times New Roman" w:cs="Times New Roman"/>
          <w:sz w:val="24"/>
          <w:szCs w:val="24"/>
        </w:rPr>
        <w:lastRenderedPageBreak/>
        <w:t>Vix-Questek</w:t>
      </w:r>
      <w:proofErr w:type="spellEnd"/>
      <w:r w:rsidRPr="00A35A6E">
        <w:rPr>
          <w:rFonts w:ascii="Times New Roman" w:hAnsi="Times New Roman" w:cs="Times New Roman"/>
          <w:sz w:val="24"/>
          <w:szCs w:val="24"/>
        </w:rPr>
        <w:t xml:space="preserve"> (Pty) Ltd or </w:t>
      </w:r>
      <w:r w:rsidRPr="00A35A6E">
        <w:rPr>
          <w:rFonts w:ascii="Times New Roman" w:hAnsi="Times New Roman" w:cs="Times New Roman"/>
          <w:i/>
          <w:iCs/>
          <w:sz w:val="24"/>
          <w:szCs w:val="24"/>
        </w:rPr>
        <w:t>vice versa</w:t>
      </w:r>
      <w:r w:rsidRPr="00A35A6E">
        <w:rPr>
          <w:rFonts w:ascii="Times New Roman" w:hAnsi="Times New Roman" w:cs="Times New Roman"/>
          <w:sz w:val="24"/>
          <w:szCs w:val="24"/>
        </w:rPr>
        <w:t xml:space="preserve"> are meaningless and should be regarded as </w:t>
      </w:r>
      <w:r w:rsidRPr="00A35A6E">
        <w:rPr>
          <w:rFonts w:ascii="Times New Roman" w:hAnsi="Times New Roman" w:cs="Times New Roman"/>
          <w:i/>
          <w:iCs/>
          <w:sz w:val="24"/>
          <w:szCs w:val="24"/>
        </w:rPr>
        <w:t xml:space="preserve">pro non </w:t>
      </w:r>
      <w:proofErr w:type="spellStart"/>
      <w:r w:rsidRPr="00A35A6E">
        <w:rPr>
          <w:rFonts w:ascii="Times New Roman" w:hAnsi="Times New Roman" w:cs="Times New Roman"/>
          <w:i/>
          <w:iCs/>
          <w:sz w:val="24"/>
          <w:szCs w:val="24"/>
        </w:rPr>
        <w:t>scripto</w:t>
      </w:r>
      <w:proofErr w:type="spellEnd"/>
      <w:r w:rsidRPr="00A35A6E">
        <w:rPr>
          <w:rFonts w:ascii="Times New Roman" w:hAnsi="Times New Roman" w:cs="Times New Roman"/>
          <w:i/>
          <w:iCs/>
          <w:sz w:val="24"/>
          <w:szCs w:val="24"/>
        </w:rPr>
        <w:t>.”</w:t>
      </w:r>
    </w:p>
    <w:p w14:paraId="0E51039B" w14:textId="77777777" w:rsidR="00EC00B2" w:rsidRDefault="00EC00B2" w:rsidP="00EC00B2">
      <w:pPr>
        <w:pStyle w:val="ListParagraph"/>
        <w:spacing w:line="360" w:lineRule="auto"/>
        <w:ind w:left="0"/>
        <w:jc w:val="both"/>
        <w:rPr>
          <w:rFonts w:ascii="Times New Roman" w:hAnsi="Times New Roman" w:cs="Times New Roman"/>
          <w:sz w:val="28"/>
          <w:szCs w:val="28"/>
        </w:rPr>
      </w:pPr>
    </w:p>
    <w:p w14:paraId="0DD1EB33" w14:textId="27DD0FF4" w:rsidR="00F319CF"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EC00B2" w:rsidRPr="00C62670">
        <w:rPr>
          <w:rFonts w:ascii="Times New Roman" w:hAnsi="Times New Roman" w:cs="Times New Roman"/>
          <w:sz w:val="28"/>
          <w:szCs w:val="28"/>
        </w:rPr>
        <w:t xml:space="preserve">This </w:t>
      </w:r>
      <w:r w:rsidR="00AE3B66" w:rsidRPr="00C62670">
        <w:rPr>
          <w:rFonts w:ascii="Times New Roman" w:hAnsi="Times New Roman" w:cs="Times New Roman"/>
          <w:sz w:val="28"/>
          <w:szCs w:val="28"/>
        </w:rPr>
        <w:t>objection by the defendant is justified, but will self-evidently not be addressed by simply removing paragraphs 3.1 and 3.2</w:t>
      </w:r>
      <w:r w:rsidR="00223125" w:rsidRPr="00C62670">
        <w:rPr>
          <w:rFonts w:ascii="Times New Roman" w:hAnsi="Times New Roman" w:cs="Times New Roman"/>
          <w:sz w:val="28"/>
          <w:szCs w:val="28"/>
        </w:rPr>
        <w:t xml:space="preserve"> from the equation</w:t>
      </w:r>
      <w:r w:rsidR="00EC00B2" w:rsidRPr="00C62670">
        <w:rPr>
          <w:rFonts w:ascii="Times New Roman" w:hAnsi="Times New Roman" w:cs="Times New Roman"/>
          <w:sz w:val="28"/>
          <w:szCs w:val="28"/>
        </w:rPr>
        <w:t xml:space="preserve">.  </w:t>
      </w:r>
    </w:p>
    <w:p w14:paraId="1F4D38FD" w14:textId="77777777" w:rsidR="00F319CF" w:rsidRDefault="00F319CF" w:rsidP="00F319CF">
      <w:pPr>
        <w:pStyle w:val="ListParagraph"/>
        <w:spacing w:line="360" w:lineRule="auto"/>
        <w:ind w:left="0"/>
        <w:jc w:val="both"/>
        <w:rPr>
          <w:rFonts w:ascii="Times New Roman" w:hAnsi="Times New Roman" w:cs="Times New Roman"/>
          <w:sz w:val="28"/>
          <w:szCs w:val="28"/>
        </w:rPr>
      </w:pPr>
    </w:p>
    <w:p w14:paraId="7643881F" w14:textId="025B7A49"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AE3B66" w:rsidRPr="00C62670">
        <w:rPr>
          <w:rFonts w:ascii="Times New Roman" w:hAnsi="Times New Roman" w:cs="Times New Roman"/>
          <w:sz w:val="28"/>
          <w:szCs w:val="28"/>
        </w:rPr>
        <w:t>In my view it certainly requires an ex</w:t>
      </w:r>
      <w:r w:rsidR="00EC00B2" w:rsidRPr="00C62670">
        <w:rPr>
          <w:rFonts w:ascii="Times New Roman" w:hAnsi="Times New Roman" w:cs="Times New Roman"/>
          <w:sz w:val="28"/>
          <w:szCs w:val="28"/>
        </w:rPr>
        <w:t xml:space="preserve">planation how the plaintiff can be looking to the defendant to pay </w:t>
      </w:r>
      <w:r w:rsidR="00F319CF" w:rsidRPr="00C62670">
        <w:rPr>
          <w:rFonts w:ascii="Times New Roman" w:hAnsi="Times New Roman" w:cs="Times New Roman"/>
          <w:sz w:val="28"/>
          <w:szCs w:val="28"/>
        </w:rPr>
        <w:t>its claim for a “refund”</w:t>
      </w:r>
      <w:r w:rsidR="00AE3B66" w:rsidRPr="00C62670">
        <w:rPr>
          <w:rFonts w:ascii="Times New Roman" w:hAnsi="Times New Roman" w:cs="Times New Roman"/>
          <w:sz w:val="28"/>
          <w:szCs w:val="28"/>
        </w:rPr>
        <w:t xml:space="preserve"> </w:t>
      </w:r>
      <w:r w:rsidR="00F319CF" w:rsidRPr="00C62670">
        <w:rPr>
          <w:rFonts w:ascii="Times New Roman" w:hAnsi="Times New Roman" w:cs="Times New Roman"/>
          <w:sz w:val="28"/>
          <w:szCs w:val="28"/>
        </w:rPr>
        <w:t xml:space="preserve">arising on the basis of </w:t>
      </w:r>
      <w:r w:rsidR="00EC00B2" w:rsidRPr="00C62670">
        <w:rPr>
          <w:rFonts w:ascii="Times New Roman" w:hAnsi="Times New Roman" w:cs="Times New Roman"/>
          <w:sz w:val="28"/>
          <w:szCs w:val="28"/>
        </w:rPr>
        <w:t xml:space="preserve">agreements that on the face of it were not concluded with </w:t>
      </w:r>
      <w:proofErr w:type="spellStart"/>
      <w:r w:rsidR="00EC00B2" w:rsidRPr="00C62670">
        <w:rPr>
          <w:rFonts w:ascii="Times New Roman" w:hAnsi="Times New Roman" w:cs="Times New Roman"/>
          <w:sz w:val="28"/>
          <w:szCs w:val="28"/>
        </w:rPr>
        <w:t>Kubu</w:t>
      </w:r>
      <w:r w:rsidR="00F22305" w:rsidRPr="00C62670">
        <w:rPr>
          <w:rFonts w:ascii="Times New Roman" w:hAnsi="Times New Roman" w:cs="Times New Roman"/>
          <w:sz w:val="28"/>
          <w:szCs w:val="28"/>
        </w:rPr>
        <w:t>P</w:t>
      </w:r>
      <w:r w:rsidR="00EC00B2" w:rsidRPr="00C62670">
        <w:rPr>
          <w:rFonts w:ascii="Times New Roman" w:hAnsi="Times New Roman" w:cs="Times New Roman"/>
          <w:sz w:val="28"/>
          <w:szCs w:val="28"/>
        </w:rPr>
        <w:t>ay</w:t>
      </w:r>
      <w:proofErr w:type="spellEnd"/>
      <w:r w:rsidR="00EC00B2" w:rsidRPr="00C62670">
        <w:rPr>
          <w:rFonts w:ascii="Times New Roman" w:hAnsi="Times New Roman" w:cs="Times New Roman"/>
          <w:sz w:val="28"/>
          <w:szCs w:val="28"/>
        </w:rPr>
        <w:t xml:space="preserve"> (Pty) Ltd, the present defendant.</w:t>
      </w:r>
    </w:p>
    <w:p w14:paraId="74F2C762" w14:textId="4822B340" w:rsidR="00EC00B2" w:rsidRDefault="00EC00B2" w:rsidP="00EC00B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00CCB404" w14:textId="42A44B3A"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EC00B2" w:rsidRPr="00C62670">
        <w:rPr>
          <w:rFonts w:ascii="Times New Roman" w:hAnsi="Times New Roman" w:cs="Times New Roman"/>
          <w:sz w:val="28"/>
          <w:szCs w:val="28"/>
        </w:rPr>
        <w:t xml:space="preserve">The answer according to the parties lies in the fact that </w:t>
      </w:r>
      <w:proofErr w:type="spellStart"/>
      <w:r w:rsidR="00EC00B2" w:rsidRPr="00C62670">
        <w:rPr>
          <w:rFonts w:ascii="Times New Roman" w:hAnsi="Times New Roman" w:cs="Times New Roman"/>
          <w:sz w:val="28"/>
          <w:szCs w:val="28"/>
        </w:rPr>
        <w:t>KubuPay</w:t>
      </w:r>
      <w:proofErr w:type="spellEnd"/>
      <w:r w:rsidR="00EC00B2" w:rsidRPr="00C62670">
        <w:rPr>
          <w:rFonts w:ascii="Times New Roman" w:hAnsi="Times New Roman" w:cs="Times New Roman"/>
          <w:sz w:val="28"/>
          <w:szCs w:val="28"/>
        </w:rPr>
        <w:t xml:space="preserve"> </w:t>
      </w:r>
      <w:r w:rsidR="00691C9F" w:rsidRPr="00C62670">
        <w:rPr>
          <w:rFonts w:ascii="Times New Roman" w:hAnsi="Times New Roman" w:cs="Times New Roman"/>
          <w:sz w:val="28"/>
          <w:szCs w:val="28"/>
        </w:rPr>
        <w:t xml:space="preserve">(Pty) Ltd </w:t>
      </w:r>
      <w:r w:rsidR="00F319CF" w:rsidRPr="00C62670">
        <w:rPr>
          <w:rFonts w:ascii="Times New Roman" w:hAnsi="Times New Roman" w:cs="Times New Roman"/>
          <w:sz w:val="28"/>
          <w:szCs w:val="28"/>
        </w:rPr>
        <w:t>previously</w:t>
      </w:r>
      <w:r w:rsidR="00EC00B2" w:rsidRPr="00C62670">
        <w:rPr>
          <w:rFonts w:ascii="Times New Roman" w:hAnsi="Times New Roman" w:cs="Times New Roman"/>
          <w:sz w:val="28"/>
          <w:szCs w:val="28"/>
        </w:rPr>
        <w:t xml:space="preserve"> traded </w:t>
      </w:r>
      <w:r w:rsidR="00F319CF" w:rsidRPr="00C62670">
        <w:rPr>
          <w:rFonts w:ascii="Times New Roman" w:hAnsi="Times New Roman" w:cs="Times New Roman"/>
          <w:sz w:val="28"/>
          <w:szCs w:val="28"/>
        </w:rPr>
        <w:t xml:space="preserve">as </w:t>
      </w:r>
      <w:proofErr w:type="spellStart"/>
      <w:r w:rsidR="00F319CF" w:rsidRPr="00C62670">
        <w:rPr>
          <w:rFonts w:ascii="Times New Roman" w:hAnsi="Times New Roman" w:cs="Times New Roman"/>
          <w:sz w:val="28"/>
          <w:szCs w:val="28"/>
        </w:rPr>
        <w:t>Vix-Questek</w:t>
      </w:r>
      <w:proofErr w:type="spellEnd"/>
      <w:r w:rsidR="00F319CF" w:rsidRPr="00C62670">
        <w:rPr>
          <w:rFonts w:ascii="Times New Roman" w:hAnsi="Times New Roman" w:cs="Times New Roman"/>
          <w:sz w:val="28"/>
          <w:szCs w:val="28"/>
        </w:rPr>
        <w:t xml:space="preserve"> (Pty) Ltd.  The registration number of the defendant is the same as that of </w:t>
      </w:r>
      <w:proofErr w:type="spellStart"/>
      <w:r w:rsidR="00F319CF" w:rsidRPr="00C62670">
        <w:rPr>
          <w:rFonts w:ascii="Times New Roman" w:hAnsi="Times New Roman" w:cs="Times New Roman"/>
          <w:sz w:val="28"/>
          <w:szCs w:val="28"/>
        </w:rPr>
        <w:t>Vix-Questek</w:t>
      </w:r>
      <w:proofErr w:type="spellEnd"/>
      <w:r w:rsidR="00F319CF" w:rsidRPr="00C62670">
        <w:rPr>
          <w:rFonts w:ascii="Times New Roman" w:hAnsi="Times New Roman" w:cs="Times New Roman"/>
          <w:sz w:val="28"/>
          <w:szCs w:val="28"/>
        </w:rPr>
        <w:t xml:space="preserve"> (Pty) Ltd, but the connection between it and </w:t>
      </w:r>
      <w:proofErr w:type="spellStart"/>
      <w:r w:rsidR="00F319CF" w:rsidRPr="00C62670">
        <w:rPr>
          <w:rFonts w:ascii="Times New Roman" w:hAnsi="Times New Roman" w:cs="Times New Roman"/>
          <w:sz w:val="28"/>
          <w:szCs w:val="28"/>
        </w:rPr>
        <w:t>Vix</w:t>
      </w:r>
      <w:proofErr w:type="spellEnd"/>
      <w:r w:rsidR="00F319CF" w:rsidRPr="00C62670">
        <w:rPr>
          <w:rFonts w:ascii="Times New Roman" w:hAnsi="Times New Roman" w:cs="Times New Roman"/>
          <w:sz w:val="28"/>
          <w:szCs w:val="28"/>
        </w:rPr>
        <w:t xml:space="preserve"> Technology SA is however not understood.  Reading between the lines </w:t>
      </w:r>
      <w:r w:rsidR="00AE3B66" w:rsidRPr="00C62670">
        <w:rPr>
          <w:rFonts w:ascii="Times New Roman" w:hAnsi="Times New Roman" w:cs="Times New Roman"/>
          <w:sz w:val="28"/>
          <w:szCs w:val="28"/>
        </w:rPr>
        <w:t>(</w:t>
      </w:r>
      <w:r w:rsidR="00223125" w:rsidRPr="00C62670">
        <w:rPr>
          <w:rFonts w:ascii="Times New Roman" w:hAnsi="Times New Roman" w:cs="Times New Roman"/>
          <w:sz w:val="28"/>
          <w:szCs w:val="28"/>
        </w:rPr>
        <w:t xml:space="preserve">I refer in this respect to </w:t>
      </w:r>
      <w:r w:rsidR="00AE3B66" w:rsidRPr="00C62670">
        <w:rPr>
          <w:rFonts w:ascii="Times New Roman" w:hAnsi="Times New Roman" w:cs="Times New Roman"/>
          <w:sz w:val="28"/>
          <w:szCs w:val="28"/>
        </w:rPr>
        <w:t xml:space="preserve">the proposal) </w:t>
      </w:r>
      <w:proofErr w:type="spellStart"/>
      <w:r w:rsidR="00F319CF" w:rsidRPr="00C62670">
        <w:rPr>
          <w:rFonts w:ascii="Times New Roman" w:hAnsi="Times New Roman" w:cs="Times New Roman"/>
          <w:sz w:val="28"/>
          <w:szCs w:val="28"/>
        </w:rPr>
        <w:t>Vix-Qestek</w:t>
      </w:r>
      <w:proofErr w:type="spellEnd"/>
      <w:r w:rsidR="00F319CF" w:rsidRPr="00C62670">
        <w:rPr>
          <w:rFonts w:ascii="Times New Roman" w:hAnsi="Times New Roman" w:cs="Times New Roman"/>
          <w:sz w:val="28"/>
          <w:szCs w:val="28"/>
        </w:rPr>
        <w:t xml:space="preserve"> had an “association” with </w:t>
      </w:r>
      <w:proofErr w:type="spellStart"/>
      <w:r w:rsidR="00F319CF" w:rsidRPr="00C62670">
        <w:rPr>
          <w:rFonts w:ascii="Times New Roman" w:hAnsi="Times New Roman" w:cs="Times New Roman"/>
          <w:sz w:val="28"/>
          <w:szCs w:val="28"/>
        </w:rPr>
        <w:t>Vix</w:t>
      </w:r>
      <w:proofErr w:type="spellEnd"/>
      <w:r w:rsidR="00F319CF" w:rsidRPr="00C62670">
        <w:rPr>
          <w:rFonts w:ascii="Times New Roman" w:hAnsi="Times New Roman" w:cs="Times New Roman"/>
          <w:sz w:val="28"/>
          <w:szCs w:val="28"/>
        </w:rPr>
        <w:t xml:space="preserve"> Technology which however seems to be an entirely different entity from </w:t>
      </w:r>
      <w:proofErr w:type="spellStart"/>
      <w:r w:rsidR="00223125" w:rsidRPr="00C62670">
        <w:rPr>
          <w:rFonts w:ascii="Times New Roman" w:hAnsi="Times New Roman" w:cs="Times New Roman"/>
          <w:sz w:val="28"/>
          <w:szCs w:val="28"/>
        </w:rPr>
        <w:t>Vix-Questek</w:t>
      </w:r>
      <w:proofErr w:type="spellEnd"/>
      <w:r w:rsidR="00223125" w:rsidRPr="00C62670">
        <w:rPr>
          <w:rFonts w:ascii="Times New Roman" w:hAnsi="Times New Roman" w:cs="Times New Roman"/>
          <w:sz w:val="28"/>
          <w:szCs w:val="28"/>
        </w:rPr>
        <w:t xml:space="preserve"> (Pty) Ltd or </w:t>
      </w:r>
      <w:proofErr w:type="spellStart"/>
      <w:r w:rsidR="00223125" w:rsidRPr="00C62670">
        <w:rPr>
          <w:rFonts w:ascii="Times New Roman" w:hAnsi="Times New Roman" w:cs="Times New Roman"/>
          <w:sz w:val="28"/>
          <w:szCs w:val="28"/>
        </w:rPr>
        <w:t>KubuPay</w:t>
      </w:r>
      <w:proofErr w:type="spellEnd"/>
      <w:r w:rsidR="00223125" w:rsidRPr="00C62670">
        <w:rPr>
          <w:rFonts w:ascii="Times New Roman" w:hAnsi="Times New Roman" w:cs="Times New Roman"/>
          <w:sz w:val="28"/>
          <w:szCs w:val="28"/>
        </w:rPr>
        <w:t xml:space="preserve"> (Pty) Ltd</w:t>
      </w:r>
      <w:r w:rsidR="00F319CF" w:rsidRPr="00C62670">
        <w:rPr>
          <w:rFonts w:ascii="Times New Roman" w:hAnsi="Times New Roman" w:cs="Times New Roman"/>
          <w:sz w:val="28"/>
          <w:szCs w:val="28"/>
        </w:rPr>
        <w:t xml:space="preserve">.  I tried in vain to glean from the annexures </w:t>
      </w:r>
      <w:r w:rsidR="00AA367F" w:rsidRPr="00C62670">
        <w:rPr>
          <w:rFonts w:ascii="Times New Roman" w:hAnsi="Times New Roman" w:cs="Times New Roman"/>
          <w:sz w:val="28"/>
          <w:szCs w:val="28"/>
        </w:rPr>
        <w:t xml:space="preserve">relied upon by the plaintiff what role was played by each </w:t>
      </w:r>
      <w:r w:rsidR="00AE3B66" w:rsidRPr="00C62670">
        <w:rPr>
          <w:rFonts w:ascii="Times New Roman" w:hAnsi="Times New Roman" w:cs="Times New Roman"/>
          <w:sz w:val="28"/>
          <w:szCs w:val="28"/>
        </w:rPr>
        <w:t>entity</w:t>
      </w:r>
      <w:r w:rsidR="00AA367F" w:rsidRPr="00C62670">
        <w:rPr>
          <w:rFonts w:ascii="Times New Roman" w:hAnsi="Times New Roman" w:cs="Times New Roman"/>
          <w:sz w:val="28"/>
          <w:szCs w:val="28"/>
        </w:rPr>
        <w:t xml:space="preserve"> and how </w:t>
      </w:r>
      <w:proofErr w:type="spellStart"/>
      <w:r w:rsidR="00AA367F" w:rsidRPr="00C62670">
        <w:rPr>
          <w:rFonts w:ascii="Times New Roman" w:hAnsi="Times New Roman" w:cs="Times New Roman"/>
          <w:sz w:val="28"/>
          <w:szCs w:val="28"/>
        </w:rPr>
        <w:t>Vix</w:t>
      </w:r>
      <w:proofErr w:type="spellEnd"/>
      <w:r w:rsidR="00AA367F" w:rsidRPr="00C62670">
        <w:rPr>
          <w:rFonts w:ascii="Times New Roman" w:hAnsi="Times New Roman" w:cs="Times New Roman"/>
          <w:sz w:val="28"/>
          <w:szCs w:val="28"/>
        </w:rPr>
        <w:t xml:space="preserve"> Technology SA came to be involved</w:t>
      </w:r>
      <w:r w:rsidR="00AE3B66" w:rsidRPr="00C62670">
        <w:rPr>
          <w:rFonts w:ascii="Times New Roman" w:hAnsi="Times New Roman" w:cs="Times New Roman"/>
          <w:sz w:val="28"/>
          <w:szCs w:val="28"/>
        </w:rPr>
        <w:t xml:space="preserve"> (or what their nexus</w:t>
      </w:r>
      <w:r w:rsidR="00223125" w:rsidRPr="00C62670">
        <w:rPr>
          <w:rFonts w:ascii="Times New Roman" w:hAnsi="Times New Roman" w:cs="Times New Roman"/>
          <w:sz w:val="28"/>
          <w:szCs w:val="28"/>
        </w:rPr>
        <w:t xml:space="preserve"> </w:t>
      </w:r>
      <w:r w:rsidR="00A57ABB" w:rsidRPr="00C62670">
        <w:rPr>
          <w:rFonts w:ascii="Times New Roman" w:hAnsi="Times New Roman" w:cs="Times New Roman"/>
          <w:sz w:val="28"/>
          <w:szCs w:val="28"/>
        </w:rPr>
        <w:t xml:space="preserve">is </w:t>
      </w:r>
      <w:r w:rsidR="00223125" w:rsidRPr="00C62670">
        <w:rPr>
          <w:rFonts w:ascii="Times New Roman" w:hAnsi="Times New Roman" w:cs="Times New Roman"/>
          <w:sz w:val="28"/>
          <w:szCs w:val="28"/>
        </w:rPr>
        <w:t>to either</w:t>
      </w:r>
      <w:r w:rsidR="00AE3B66" w:rsidRPr="00C62670">
        <w:rPr>
          <w:rFonts w:ascii="Times New Roman" w:hAnsi="Times New Roman" w:cs="Times New Roman"/>
          <w:sz w:val="28"/>
          <w:szCs w:val="28"/>
        </w:rPr>
        <w:t xml:space="preserve"> the plaintiff</w:t>
      </w:r>
      <w:r w:rsidR="00A57ABB" w:rsidRPr="00C62670">
        <w:rPr>
          <w:rFonts w:ascii="Times New Roman" w:hAnsi="Times New Roman" w:cs="Times New Roman"/>
          <w:sz w:val="28"/>
          <w:szCs w:val="28"/>
        </w:rPr>
        <w:t xml:space="preserve"> or the defendant</w:t>
      </w:r>
      <w:r w:rsidR="00AE3B66" w:rsidRPr="00C62670">
        <w:rPr>
          <w:rFonts w:ascii="Times New Roman" w:hAnsi="Times New Roman" w:cs="Times New Roman"/>
          <w:sz w:val="28"/>
          <w:szCs w:val="28"/>
        </w:rPr>
        <w:t>)</w:t>
      </w:r>
      <w:r w:rsidR="00AA367F" w:rsidRPr="00C62670">
        <w:rPr>
          <w:rFonts w:ascii="Times New Roman" w:hAnsi="Times New Roman" w:cs="Times New Roman"/>
          <w:sz w:val="28"/>
          <w:szCs w:val="28"/>
        </w:rPr>
        <w:t xml:space="preserve"> but there </w:t>
      </w:r>
      <w:r w:rsidR="00223125" w:rsidRPr="00C62670">
        <w:rPr>
          <w:rFonts w:ascii="Times New Roman" w:hAnsi="Times New Roman" w:cs="Times New Roman"/>
          <w:sz w:val="28"/>
          <w:szCs w:val="28"/>
        </w:rPr>
        <w:t>appears</w:t>
      </w:r>
      <w:r w:rsidR="00AA367F" w:rsidRPr="00C62670">
        <w:rPr>
          <w:rFonts w:ascii="Times New Roman" w:hAnsi="Times New Roman" w:cs="Times New Roman"/>
          <w:sz w:val="28"/>
          <w:szCs w:val="28"/>
        </w:rPr>
        <w:t xml:space="preserve"> to be a disconnect in the narrative.</w:t>
      </w:r>
    </w:p>
    <w:p w14:paraId="4BA34CB6" w14:textId="77777777" w:rsidR="00EC00B2" w:rsidRPr="00EC00B2" w:rsidRDefault="00EC00B2" w:rsidP="00EC00B2">
      <w:pPr>
        <w:pStyle w:val="ListParagraph"/>
        <w:rPr>
          <w:rFonts w:ascii="Times New Roman" w:hAnsi="Times New Roman" w:cs="Times New Roman"/>
          <w:sz w:val="28"/>
          <w:szCs w:val="28"/>
        </w:rPr>
      </w:pPr>
    </w:p>
    <w:p w14:paraId="44550F34" w14:textId="6BEF7BED" w:rsidR="001D0F29"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C00B2" w:rsidRPr="00C62670">
        <w:rPr>
          <w:rFonts w:ascii="Times New Roman" w:hAnsi="Times New Roman" w:cs="Times New Roman"/>
          <w:sz w:val="28"/>
          <w:szCs w:val="28"/>
        </w:rPr>
        <w:t>The formal complaint raised by the exception though is that the plaintiff is suggesting</w:t>
      </w:r>
      <w:r w:rsidR="00AA367F" w:rsidRPr="00C62670">
        <w:rPr>
          <w:rFonts w:ascii="Times New Roman" w:hAnsi="Times New Roman" w:cs="Times New Roman"/>
          <w:sz w:val="28"/>
          <w:szCs w:val="28"/>
        </w:rPr>
        <w:t xml:space="preserve"> </w:t>
      </w:r>
      <w:r w:rsidR="001D0F29" w:rsidRPr="00C62670">
        <w:rPr>
          <w:rFonts w:ascii="Times New Roman" w:hAnsi="Times New Roman" w:cs="Times New Roman"/>
          <w:sz w:val="28"/>
          <w:szCs w:val="28"/>
        </w:rPr>
        <w:t>(</w:t>
      </w:r>
      <w:r w:rsidR="00AA367F" w:rsidRPr="00C62670">
        <w:rPr>
          <w:rFonts w:ascii="Times New Roman" w:hAnsi="Times New Roman" w:cs="Times New Roman"/>
          <w:sz w:val="28"/>
          <w:szCs w:val="28"/>
        </w:rPr>
        <w:t xml:space="preserve">in the </w:t>
      </w:r>
      <w:r w:rsidR="001D0F29" w:rsidRPr="00C62670">
        <w:rPr>
          <w:rFonts w:ascii="Times New Roman" w:hAnsi="Times New Roman" w:cs="Times New Roman"/>
          <w:sz w:val="28"/>
          <w:szCs w:val="28"/>
        </w:rPr>
        <w:t xml:space="preserve">present </w:t>
      </w:r>
      <w:r w:rsidR="00AA367F" w:rsidRPr="00C62670">
        <w:rPr>
          <w:rFonts w:ascii="Times New Roman" w:hAnsi="Times New Roman" w:cs="Times New Roman"/>
          <w:sz w:val="28"/>
          <w:szCs w:val="28"/>
        </w:rPr>
        <w:t>manner pleaded</w:t>
      </w:r>
      <w:r w:rsidR="001D0F29" w:rsidRPr="00C62670">
        <w:rPr>
          <w:rFonts w:ascii="Times New Roman" w:hAnsi="Times New Roman" w:cs="Times New Roman"/>
          <w:sz w:val="28"/>
          <w:szCs w:val="28"/>
        </w:rPr>
        <w:t>)</w:t>
      </w:r>
      <w:r w:rsidR="00AA367F" w:rsidRPr="00C62670">
        <w:rPr>
          <w:rFonts w:ascii="Times New Roman" w:hAnsi="Times New Roman" w:cs="Times New Roman"/>
          <w:sz w:val="28"/>
          <w:szCs w:val="28"/>
        </w:rPr>
        <w:t>,</w:t>
      </w:r>
      <w:r w:rsidR="00EC00B2" w:rsidRPr="00C62670">
        <w:rPr>
          <w:rFonts w:ascii="Times New Roman" w:hAnsi="Times New Roman" w:cs="Times New Roman"/>
          <w:sz w:val="28"/>
          <w:szCs w:val="28"/>
        </w:rPr>
        <w:t xml:space="preserve"> that </w:t>
      </w:r>
      <w:proofErr w:type="spellStart"/>
      <w:r w:rsidR="00EC00B2" w:rsidRPr="00C62670">
        <w:rPr>
          <w:rFonts w:ascii="Times New Roman" w:hAnsi="Times New Roman" w:cs="Times New Roman"/>
          <w:sz w:val="28"/>
          <w:szCs w:val="28"/>
        </w:rPr>
        <w:t>KubuPay</w:t>
      </w:r>
      <w:proofErr w:type="spellEnd"/>
      <w:r w:rsidR="00EC00B2" w:rsidRPr="00C62670">
        <w:rPr>
          <w:rFonts w:ascii="Times New Roman" w:hAnsi="Times New Roman" w:cs="Times New Roman"/>
          <w:sz w:val="28"/>
          <w:szCs w:val="28"/>
        </w:rPr>
        <w:t xml:space="preserve"> (Pty) Ltd was trading as </w:t>
      </w:r>
      <w:proofErr w:type="spellStart"/>
      <w:r w:rsidR="00EC00B2" w:rsidRPr="00C62670">
        <w:rPr>
          <w:rFonts w:ascii="Times New Roman" w:hAnsi="Times New Roman" w:cs="Times New Roman"/>
          <w:sz w:val="28"/>
          <w:szCs w:val="28"/>
        </w:rPr>
        <w:t>Vix-Questek</w:t>
      </w:r>
      <w:proofErr w:type="spellEnd"/>
      <w:r w:rsidR="001D0F29" w:rsidRPr="00C62670">
        <w:rPr>
          <w:rFonts w:ascii="Times New Roman" w:hAnsi="Times New Roman" w:cs="Times New Roman"/>
          <w:sz w:val="28"/>
          <w:szCs w:val="28"/>
        </w:rPr>
        <w:t xml:space="preserve"> (Pty) Ltd</w:t>
      </w:r>
      <w:r w:rsidR="00EC00B2" w:rsidRPr="00C62670">
        <w:rPr>
          <w:rFonts w:ascii="Times New Roman" w:hAnsi="Times New Roman" w:cs="Times New Roman"/>
          <w:sz w:val="28"/>
          <w:szCs w:val="28"/>
        </w:rPr>
        <w:t xml:space="preserve">.  Logically </w:t>
      </w:r>
      <w:r w:rsidR="00AA367F" w:rsidRPr="00C62670">
        <w:rPr>
          <w:rFonts w:ascii="Times New Roman" w:hAnsi="Times New Roman" w:cs="Times New Roman"/>
          <w:sz w:val="28"/>
          <w:szCs w:val="28"/>
        </w:rPr>
        <w:t xml:space="preserve">however </w:t>
      </w:r>
      <w:r w:rsidR="00EC00B2" w:rsidRPr="00C62670">
        <w:rPr>
          <w:rFonts w:ascii="Times New Roman" w:hAnsi="Times New Roman" w:cs="Times New Roman"/>
          <w:sz w:val="28"/>
          <w:szCs w:val="28"/>
        </w:rPr>
        <w:t>one company cannot trade in the name of another company, rendering the offending allegation</w:t>
      </w:r>
      <w:r w:rsidR="00AA367F" w:rsidRPr="00C62670">
        <w:rPr>
          <w:rFonts w:ascii="Times New Roman" w:hAnsi="Times New Roman" w:cs="Times New Roman"/>
          <w:sz w:val="28"/>
          <w:szCs w:val="28"/>
        </w:rPr>
        <w:t xml:space="preserve"> bad in law.  </w:t>
      </w:r>
    </w:p>
    <w:p w14:paraId="0E352598" w14:textId="77777777" w:rsidR="001D0F29" w:rsidRPr="001D0F29" w:rsidRDefault="001D0F29" w:rsidP="001D0F29">
      <w:pPr>
        <w:pStyle w:val="ListParagraph"/>
        <w:rPr>
          <w:rFonts w:ascii="Times New Roman" w:hAnsi="Times New Roman" w:cs="Times New Roman"/>
          <w:sz w:val="28"/>
          <w:szCs w:val="28"/>
        </w:rPr>
      </w:pPr>
    </w:p>
    <w:p w14:paraId="1CD25212" w14:textId="2547EB04" w:rsidR="00EC00B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AA367F" w:rsidRPr="00C62670">
        <w:rPr>
          <w:rFonts w:ascii="Times New Roman" w:hAnsi="Times New Roman" w:cs="Times New Roman"/>
          <w:sz w:val="28"/>
          <w:szCs w:val="28"/>
        </w:rPr>
        <w:t>A simple explanation</w:t>
      </w:r>
      <w:r w:rsidR="00EC00B2" w:rsidRPr="00C62670">
        <w:rPr>
          <w:rFonts w:ascii="Times New Roman" w:hAnsi="Times New Roman" w:cs="Times New Roman"/>
          <w:sz w:val="28"/>
          <w:szCs w:val="28"/>
        </w:rPr>
        <w:t xml:space="preserve"> that puts the prior trading name into perspective in relation to the defendant should suffice.  The plaintiff has tried to say as much in paragraph 3 of the amended particulars of claim but</w:t>
      </w:r>
      <w:r w:rsidR="00AA367F" w:rsidRPr="00C62670">
        <w:rPr>
          <w:rFonts w:ascii="Times New Roman" w:hAnsi="Times New Roman" w:cs="Times New Roman"/>
          <w:sz w:val="28"/>
          <w:szCs w:val="28"/>
        </w:rPr>
        <w:t xml:space="preserve"> unfortunately has come up </w:t>
      </w:r>
      <w:r w:rsidR="00AA367F" w:rsidRPr="00C62670">
        <w:rPr>
          <w:rFonts w:ascii="Times New Roman" w:hAnsi="Times New Roman" w:cs="Times New Roman"/>
          <w:sz w:val="28"/>
          <w:szCs w:val="28"/>
        </w:rPr>
        <w:lastRenderedPageBreak/>
        <w:t xml:space="preserve">short and </w:t>
      </w:r>
      <w:r w:rsidR="00EC00B2" w:rsidRPr="00C62670">
        <w:rPr>
          <w:rFonts w:ascii="Times New Roman" w:hAnsi="Times New Roman" w:cs="Times New Roman"/>
          <w:sz w:val="28"/>
          <w:szCs w:val="28"/>
        </w:rPr>
        <w:t>somewhat clumsily</w:t>
      </w:r>
      <w:r w:rsidR="001D0F29" w:rsidRPr="00C62670">
        <w:rPr>
          <w:rFonts w:ascii="Times New Roman" w:hAnsi="Times New Roman" w:cs="Times New Roman"/>
          <w:sz w:val="28"/>
          <w:szCs w:val="28"/>
        </w:rPr>
        <w:t xml:space="preserve"> given the spect</w:t>
      </w:r>
      <w:r w:rsidR="00A57ABB" w:rsidRPr="00C62670">
        <w:rPr>
          <w:rFonts w:ascii="Times New Roman" w:hAnsi="Times New Roman" w:cs="Times New Roman"/>
          <w:sz w:val="28"/>
          <w:szCs w:val="28"/>
        </w:rPr>
        <w:t>re</w:t>
      </w:r>
      <w:r w:rsidR="001D0F29" w:rsidRPr="00C62670">
        <w:rPr>
          <w:rFonts w:ascii="Times New Roman" w:hAnsi="Times New Roman" w:cs="Times New Roman"/>
          <w:sz w:val="28"/>
          <w:szCs w:val="28"/>
        </w:rPr>
        <w:t xml:space="preserve"> of </w:t>
      </w:r>
      <w:proofErr w:type="spellStart"/>
      <w:r w:rsidR="001D0F29" w:rsidRPr="00C62670">
        <w:rPr>
          <w:rFonts w:ascii="Times New Roman" w:hAnsi="Times New Roman" w:cs="Times New Roman"/>
          <w:sz w:val="28"/>
          <w:szCs w:val="28"/>
        </w:rPr>
        <w:t>Vix</w:t>
      </w:r>
      <w:proofErr w:type="spellEnd"/>
      <w:r w:rsidR="001D0F29" w:rsidRPr="00C62670">
        <w:rPr>
          <w:rFonts w:ascii="Times New Roman" w:hAnsi="Times New Roman" w:cs="Times New Roman"/>
          <w:sz w:val="28"/>
          <w:szCs w:val="28"/>
        </w:rPr>
        <w:t xml:space="preserve"> Technology SA on the hori</w:t>
      </w:r>
      <w:r w:rsidR="00A57ABB" w:rsidRPr="00C62670">
        <w:rPr>
          <w:rFonts w:ascii="Times New Roman" w:hAnsi="Times New Roman" w:cs="Times New Roman"/>
          <w:sz w:val="28"/>
          <w:szCs w:val="28"/>
        </w:rPr>
        <w:t>z</w:t>
      </w:r>
      <w:r w:rsidR="001D0F29" w:rsidRPr="00C62670">
        <w:rPr>
          <w:rFonts w:ascii="Times New Roman" w:hAnsi="Times New Roman" w:cs="Times New Roman"/>
          <w:sz w:val="28"/>
          <w:szCs w:val="28"/>
        </w:rPr>
        <w:t>on</w:t>
      </w:r>
      <w:r w:rsidR="00EC00B2" w:rsidRPr="00C62670">
        <w:rPr>
          <w:rFonts w:ascii="Times New Roman" w:hAnsi="Times New Roman" w:cs="Times New Roman"/>
          <w:sz w:val="28"/>
          <w:szCs w:val="28"/>
        </w:rPr>
        <w:t>.</w:t>
      </w:r>
    </w:p>
    <w:p w14:paraId="6432B9B3" w14:textId="77777777" w:rsidR="00EC00B2" w:rsidRPr="00EC00B2" w:rsidRDefault="00EC00B2" w:rsidP="00EC00B2">
      <w:pPr>
        <w:pStyle w:val="ListParagraph"/>
        <w:rPr>
          <w:rFonts w:ascii="Times New Roman" w:hAnsi="Times New Roman" w:cs="Times New Roman"/>
          <w:sz w:val="28"/>
          <w:szCs w:val="28"/>
        </w:rPr>
      </w:pPr>
    </w:p>
    <w:p w14:paraId="53076E1F" w14:textId="6EECD966"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F827D2" w:rsidRPr="00C62670">
        <w:rPr>
          <w:rFonts w:ascii="Times New Roman" w:hAnsi="Times New Roman" w:cs="Times New Roman"/>
          <w:sz w:val="28"/>
          <w:szCs w:val="28"/>
        </w:rPr>
        <w:t xml:space="preserve">In the </w:t>
      </w:r>
      <w:r w:rsidR="00AA367F" w:rsidRPr="00C62670">
        <w:rPr>
          <w:rFonts w:ascii="Times New Roman" w:hAnsi="Times New Roman" w:cs="Times New Roman"/>
          <w:sz w:val="28"/>
          <w:szCs w:val="28"/>
        </w:rPr>
        <w:t>first</w:t>
      </w:r>
      <w:r w:rsidR="00F827D2" w:rsidRPr="00C62670">
        <w:rPr>
          <w:rFonts w:ascii="Times New Roman" w:hAnsi="Times New Roman" w:cs="Times New Roman"/>
          <w:sz w:val="28"/>
          <w:szCs w:val="28"/>
        </w:rPr>
        <w:t xml:space="preserve"> round the plaintiff referred to two agreements underlying </w:t>
      </w:r>
      <w:r w:rsidR="00AA367F" w:rsidRPr="00C62670">
        <w:rPr>
          <w:rFonts w:ascii="Times New Roman" w:hAnsi="Times New Roman" w:cs="Times New Roman"/>
          <w:sz w:val="28"/>
          <w:szCs w:val="28"/>
        </w:rPr>
        <w:t xml:space="preserve">its </w:t>
      </w:r>
      <w:r w:rsidR="00F827D2" w:rsidRPr="00C62670">
        <w:rPr>
          <w:rFonts w:ascii="Times New Roman" w:hAnsi="Times New Roman" w:cs="Times New Roman"/>
          <w:sz w:val="28"/>
          <w:szCs w:val="28"/>
        </w:rPr>
        <w:t>claim</w:t>
      </w:r>
      <w:r w:rsidR="00AA367F" w:rsidRPr="00C62670">
        <w:rPr>
          <w:rFonts w:ascii="Times New Roman" w:hAnsi="Times New Roman" w:cs="Times New Roman"/>
          <w:sz w:val="28"/>
          <w:szCs w:val="28"/>
        </w:rPr>
        <w:t xml:space="preserve">. </w:t>
      </w:r>
      <w:r w:rsidR="00F827D2" w:rsidRPr="00C62670">
        <w:rPr>
          <w:rFonts w:ascii="Times New Roman" w:hAnsi="Times New Roman" w:cs="Times New Roman"/>
          <w:sz w:val="28"/>
          <w:szCs w:val="28"/>
        </w:rPr>
        <w:t>In the amended particulars of claim it</w:t>
      </w:r>
      <w:r w:rsidR="00AA367F" w:rsidRPr="00C62670">
        <w:rPr>
          <w:rFonts w:ascii="Times New Roman" w:hAnsi="Times New Roman" w:cs="Times New Roman"/>
          <w:sz w:val="28"/>
          <w:szCs w:val="28"/>
        </w:rPr>
        <w:t xml:space="preserve"> pleads that the </w:t>
      </w:r>
      <w:r w:rsidR="00F827D2" w:rsidRPr="00C62670">
        <w:rPr>
          <w:rFonts w:ascii="Times New Roman" w:hAnsi="Times New Roman" w:cs="Times New Roman"/>
          <w:sz w:val="28"/>
          <w:szCs w:val="28"/>
        </w:rPr>
        <w:t xml:space="preserve">parties’ agreement instead compromises of three parts including firstly the tender proposal in response to a tender invitation </w:t>
      </w:r>
      <w:r w:rsidR="00EC00B2" w:rsidRPr="00C62670">
        <w:rPr>
          <w:rFonts w:ascii="Times New Roman" w:hAnsi="Times New Roman" w:cs="Times New Roman"/>
          <w:sz w:val="28"/>
          <w:szCs w:val="28"/>
        </w:rPr>
        <w:t>(“</w:t>
      </w:r>
      <w:r w:rsidR="00F827D2" w:rsidRPr="00C62670">
        <w:rPr>
          <w:rFonts w:ascii="Times New Roman" w:hAnsi="Times New Roman" w:cs="Times New Roman"/>
          <w:sz w:val="28"/>
          <w:szCs w:val="28"/>
        </w:rPr>
        <w:t>MTC1</w:t>
      </w:r>
      <w:r w:rsidR="00EC00B2"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by </w:t>
      </w:r>
      <w:proofErr w:type="spellStart"/>
      <w:r w:rsidR="00F827D2" w:rsidRPr="00C62670">
        <w:rPr>
          <w:rFonts w:ascii="Times New Roman" w:hAnsi="Times New Roman" w:cs="Times New Roman"/>
          <w:sz w:val="28"/>
          <w:szCs w:val="28"/>
        </w:rPr>
        <w:t>Vix-Questek</w:t>
      </w:r>
      <w:proofErr w:type="spellEnd"/>
      <w:r w:rsidR="00F827D2" w:rsidRPr="00C62670">
        <w:rPr>
          <w:rFonts w:ascii="Times New Roman" w:hAnsi="Times New Roman" w:cs="Times New Roman"/>
          <w:sz w:val="28"/>
          <w:szCs w:val="28"/>
        </w:rPr>
        <w:t xml:space="preserve"> (Pty) Ltd, secondly the award of the tender </w:t>
      </w:r>
      <w:r w:rsidR="00AA367F" w:rsidRPr="00C62670">
        <w:rPr>
          <w:rFonts w:ascii="Times New Roman" w:hAnsi="Times New Roman" w:cs="Times New Roman"/>
          <w:sz w:val="28"/>
          <w:szCs w:val="28"/>
        </w:rPr>
        <w:t>after the completed bidding process (“MTC</w:t>
      </w:r>
      <w:r w:rsidR="0011712F" w:rsidRPr="00C62670">
        <w:rPr>
          <w:rFonts w:ascii="Times New Roman" w:hAnsi="Times New Roman" w:cs="Times New Roman"/>
          <w:sz w:val="28"/>
          <w:szCs w:val="28"/>
        </w:rPr>
        <w:t>2</w:t>
      </w:r>
      <w:r w:rsidR="00AA367F" w:rsidRPr="00C62670">
        <w:rPr>
          <w:rFonts w:ascii="Times New Roman" w:hAnsi="Times New Roman" w:cs="Times New Roman"/>
          <w:sz w:val="28"/>
          <w:szCs w:val="28"/>
        </w:rPr>
        <w:t>”)</w:t>
      </w:r>
      <w:r w:rsidR="0011712F" w:rsidRPr="00C62670">
        <w:rPr>
          <w:rFonts w:ascii="Times New Roman" w:hAnsi="Times New Roman" w:cs="Times New Roman"/>
          <w:sz w:val="28"/>
          <w:szCs w:val="28"/>
        </w:rPr>
        <w:t xml:space="preserve"> </w:t>
      </w:r>
      <w:r w:rsidR="00AA367F" w:rsidRPr="00C62670">
        <w:rPr>
          <w:rFonts w:ascii="Times New Roman" w:hAnsi="Times New Roman" w:cs="Times New Roman"/>
          <w:sz w:val="28"/>
          <w:szCs w:val="28"/>
        </w:rPr>
        <w:t xml:space="preserve">to </w:t>
      </w:r>
      <w:proofErr w:type="spellStart"/>
      <w:r w:rsidR="00AA367F" w:rsidRPr="00C62670">
        <w:rPr>
          <w:rFonts w:ascii="Times New Roman" w:hAnsi="Times New Roman" w:cs="Times New Roman"/>
          <w:sz w:val="28"/>
          <w:szCs w:val="28"/>
        </w:rPr>
        <w:t>Vix</w:t>
      </w:r>
      <w:proofErr w:type="spellEnd"/>
      <w:r w:rsidR="00AA367F" w:rsidRPr="00C62670">
        <w:rPr>
          <w:rFonts w:ascii="Times New Roman" w:hAnsi="Times New Roman" w:cs="Times New Roman"/>
          <w:sz w:val="28"/>
          <w:szCs w:val="28"/>
        </w:rPr>
        <w:t xml:space="preserve"> </w:t>
      </w:r>
      <w:proofErr w:type="spellStart"/>
      <w:r w:rsidR="00AA367F" w:rsidRPr="00C62670">
        <w:rPr>
          <w:rFonts w:ascii="Times New Roman" w:hAnsi="Times New Roman" w:cs="Times New Roman"/>
          <w:sz w:val="28"/>
          <w:szCs w:val="28"/>
        </w:rPr>
        <w:t>Questek</w:t>
      </w:r>
      <w:proofErr w:type="spellEnd"/>
      <w:r w:rsidR="00AA367F" w:rsidRPr="00C62670">
        <w:rPr>
          <w:rFonts w:ascii="Times New Roman" w:hAnsi="Times New Roman" w:cs="Times New Roman"/>
          <w:sz w:val="28"/>
          <w:szCs w:val="28"/>
        </w:rPr>
        <w:t xml:space="preserve"> (Pty) Ltd </w:t>
      </w:r>
      <w:r w:rsidR="00F827D2" w:rsidRPr="00C62670">
        <w:rPr>
          <w:rFonts w:ascii="Times New Roman" w:hAnsi="Times New Roman" w:cs="Times New Roman"/>
          <w:sz w:val="28"/>
          <w:szCs w:val="28"/>
        </w:rPr>
        <w:t xml:space="preserve">on terms set out in the letter of award, and thirdly the service level agreement </w:t>
      </w:r>
      <w:r w:rsidR="00EC00B2" w:rsidRPr="00C62670">
        <w:rPr>
          <w:rFonts w:ascii="Times New Roman" w:hAnsi="Times New Roman" w:cs="Times New Roman"/>
          <w:sz w:val="28"/>
          <w:szCs w:val="28"/>
        </w:rPr>
        <w:t>(“</w:t>
      </w:r>
      <w:r w:rsidR="00F827D2" w:rsidRPr="00C62670">
        <w:rPr>
          <w:rFonts w:ascii="Times New Roman" w:hAnsi="Times New Roman" w:cs="Times New Roman"/>
          <w:sz w:val="28"/>
          <w:szCs w:val="28"/>
        </w:rPr>
        <w:t>MTC 3</w:t>
      </w:r>
      <w:r w:rsidR="00EC00B2"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w:t>
      </w:r>
      <w:r w:rsidR="0011712F" w:rsidRPr="00C62670">
        <w:rPr>
          <w:rFonts w:ascii="Times New Roman" w:hAnsi="Times New Roman" w:cs="Times New Roman"/>
          <w:sz w:val="28"/>
          <w:szCs w:val="28"/>
        </w:rPr>
        <w:t xml:space="preserve">which as I have said above appears on the face of it to be one entered into between the plaintiff and </w:t>
      </w:r>
      <w:proofErr w:type="spellStart"/>
      <w:r w:rsidR="0011712F" w:rsidRPr="00C62670">
        <w:rPr>
          <w:rFonts w:ascii="Times New Roman" w:hAnsi="Times New Roman" w:cs="Times New Roman"/>
          <w:sz w:val="28"/>
          <w:szCs w:val="28"/>
        </w:rPr>
        <w:t>Vix</w:t>
      </w:r>
      <w:proofErr w:type="spellEnd"/>
      <w:r w:rsidR="0011712F" w:rsidRPr="00C62670">
        <w:rPr>
          <w:rFonts w:ascii="Times New Roman" w:hAnsi="Times New Roman" w:cs="Times New Roman"/>
          <w:sz w:val="28"/>
          <w:szCs w:val="28"/>
        </w:rPr>
        <w:t xml:space="preserve"> Technology. </w:t>
      </w:r>
      <w:r w:rsidR="00F827D2" w:rsidRPr="00C62670">
        <w:rPr>
          <w:rFonts w:ascii="Times New Roman" w:hAnsi="Times New Roman" w:cs="Times New Roman"/>
          <w:sz w:val="28"/>
          <w:szCs w:val="28"/>
        </w:rPr>
        <w:t xml:space="preserve"> </w:t>
      </w:r>
    </w:p>
    <w:p w14:paraId="5F186F41" w14:textId="77777777" w:rsidR="00F22305" w:rsidRPr="00F22305" w:rsidRDefault="00F22305" w:rsidP="00F22305">
      <w:pPr>
        <w:pStyle w:val="ListParagraph"/>
        <w:rPr>
          <w:rFonts w:ascii="Times New Roman" w:hAnsi="Times New Roman" w:cs="Times New Roman"/>
          <w:sz w:val="28"/>
          <w:szCs w:val="28"/>
        </w:rPr>
      </w:pPr>
    </w:p>
    <w:p w14:paraId="26E8C315" w14:textId="658082B5"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11712F" w:rsidRPr="00C62670">
        <w:rPr>
          <w:rFonts w:ascii="Times New Roman" w:hAnsi="Times New Roman" w:cs="Times New Roman"/>
          <w:sz w:val="28"/>
          <w:szCs w:val="28"/>
        </w:rPr>
        <w:t>Leav</w:t>
      </w:r>
      <w:r w:rsidR="001D0F29" w:rsidRPr="00C62670">
        <w:rPr>
          <w:rFonts w:ascii="Times New Roman" w:hAnsi="Times New Roman" w:cs="Times New Roman"/>
          <w:sz w:val="28"/>
          <w:szCs w:val="28"/>
        </w:rPr>
        <w:t>ing</w:t>
      </w:r>
      <w:r w:rsidR="0011712F" w:rsidRPr="00C62670">
        <w:rPr>
          <w:rFonts w:ascii="Times New Roman" w:hAnsi="Times New Roman" w:cs="Times New Roman"/>
          <w:sz w:val="28"/>
          <w:szCs w:val="28"/>
        </w:rPr>
        <w:t xml:space="preserve"> aside the curious deficiencies (which the defendant has not</w:t>
      </w:r>
      <w:r w:rsidR="001D0F29" w:rsidRPr="00C62670">
        <w:rPr>
          <w:rFonts w:ascii="Times New Roman" w:hAnsi="Times New Roman" w:cs="Times New Roman"/>
          <w:sz w:val="28"/>
          <w:szCs w:val="28"/>
        </w:rPr>
        <w:t xml:space="preserve"> touched</w:t>
      </w:r>
      <w:r w:rsidR="0011712F" w:rsidRPr="00C62670">
        <w:rPr>
          <w:rFonts w:ascii="Times New Roman" w:hAnsi="Times New Roman" w:cs="Times New Roman"/>
          <w:sz w:val="28"/>
          <w:szCs w:val="28"/>
        </w:rPr>
        <w:t xml:space="preserve"> </w:t>
      </w:r>
      <w:r w:rsidR="005D19F7" w:rsidRPr="00C62670">
        <w:rPr>
          <w:rFonts w:ascii="Times New Roman" w:hAnsi="Times New Roman" w:cs="Times New Roman"/>
          <w:sz w:val="28"/>
          <w:szCs w:val="28"/>
        </w:rPr>
        <w:t xml:space="preserve">upon in the </w:t>
      </w:r>
      <w:r w:rsidR="00A57ABB" w:rsidRPr="00C62670">
        <w:rPr>
          <w:rFonts w:ascii="Times New Roman" w:hAnsi="Times New Roman" w:cs="Times New Roman"/>
          <w:sz w:val="28"/>
          <w:szCs w:val="28"/>
        </w:rPr>
        <w:t xml:space="preserve">present </w:t>
      </w:r>
      <w:r w:rsidR="005D19F7" w:rsidRPr="00C62670">
        <w:rPr>
          <w:rFonts w:ascii="Times New Roman" w:hAnsi="Times New Roman" w:cs="Times New Roman"/>
          <w:sz w:val="28"/>
          <w:szCs w:val="28"/>
        </w:rPr>
        <w:t>exception</w:t>
      </w:r>
      <w:r w:rsidR="001D0F29" w:rsidRPr="00C62670">
        <w:rPr>
          <w:rFonts w:ascii="Times New Roman" w:hAnsi="Times New Roman" w:cs="Times New Roman"/>
          <w:sz w:val="28"/>
          <w:szCs w:val="28"/>
        </w:rPr>
        <w:t>)</w:t>
      </w:r>
      <w:r w:rsidR="005D19F7" w:rsidRPr="00C62670">
        <w:rPr>
          <w:rFonts w:ascii="Times New Roman" w:hAnsi="Times New Roman" w:cs="Times New Roman"/>
          <w:sz w:val="28"/>
          <w:szCs w:val="28"/>
        </w:rPr>
        <w:t xml:space="preserve"> co</w:t>
      </w:r>
      <w:r w:rsidR="001D0F29" w:rsidRPr="00C62670">
        <w:rPr>
          <w:rFonts w:ascii="Times New Roman" w:hAnsi="Times New Roman" w:cs="Times New Roman"/>
          <w:sz w:val="28"/>
          <w:szCs w:val="28"/>
        </w:rPr>
        <w:t>ncerning</w:t>
      </w:r>
      <w:r w:rsidR="005D19F7" w:rsidRPr="00C62670">
        <w:rPr>
          <w:rFonts w:ascii="Times New Roman" w:hAnsi="Times New Roman" w:cs="Times New Roman"/>
          <w:sz w:val="28"/>
          <w:szCs w:val="28"/>
        </w:rPr>
        <w:t xml:space="preserve"> what was agreed with who exactly</w:t>
      </w:r>
      <w:r w:rsidR="001D0F29" w:rsidRPr="00C62670">
        <w:rPr>
          <w:rFonts w:ascii="Times New Roman" w:hAnsi="Times New Roman" w:cs="Times New Roman"/>
          <w:sz w:val="28"/>
          <w:szCs w:val="28"/>
        </w:rPr>
        <w:t>,</w:t>
      </w:r>
      <w:r w:rsidR="005D19F7" w:rsidRPr="00C62670">
        <w:rPr>
          <w:rFonts w:ascii="Times New Roman" w:hAnsi="Times New Roman" w:cs="Times New Roman"/>
          <w:sz w:val="28"/>
          <w:szCs w:val="28"/>
        </w:rPr>
        <w:t xml:space="preserve"> and why the contest is between the plaintiff and the defendant presently, the defendant is additionally concerned that the averments actually made are inadequate to sustain the purported cause of action relied upon by the plaintiff.  In this respect th</w:t>
      </w:r>
      <w:r w:rsidR="00F827D2" w:rsidRPr="00C62670">
        <w:rPr>
          <w:rFonts w:ascii="Times New Roman" w:hAnsi="Times New Roman" w:cs="Times New Roman"/>
          <w:sz w:val="28"/>
          <w:szCs w:val="28"/>
        </w:rPr>
        <w:t xml:space="preserve">e defendant has no concern with the plaintiff’s assertion that the three documents </w:t>
      </w:r>
      <w:r w:rsidR="005D19F7" w:rsidRPr="00C62670">
        <w:rPr>
          <w:rFonts w:ascii="Times New Roman" w:hAnsi="Times New Roman" w:cs="Times New Roman"/>
          <w:sz w:val="28"/>
          <w:szCs w:val="28"/>
        </w:rPr>
        <w:t xml:space="preserve">above </w:t>
      </w:r>
      <w:r w:rsidR="00F827D2" w:rsidRPr="00C62670">
        <w:rPr>
          <w:rFonts w:ascii="Times New Roman" w:hAnsi="Times New Roman" w:cs="Times New Roman"/>
          <w:sz w:val="28"/>
          <w:szCs w:val="28"/>
        </w:rPr>
        <w:t xml:space="preserve">comprise the whole agreement now relied upon by </w:t>
      </w:r>
      <w:r w:rsidR="005D19F7" w:rsidRPr="00C62670">
        <w:rPr>
          <w:rFonts w:ascii="Times New Roman" w:hAnsi="Times New Roman" w:cs="Times New Roman"/>
          <w:sz w:val="28"/>
          <w:szCs w:val="28"/>
        </w:rPr>
        <w:t>the plaintiff</w:t>
      </w:r>
      <w:r w:rsidR="00F827D2" w:rsidRPr="00C62670">
        <w:rPr>
          <w:rFonts w:ascii="Times New Roman" w:hAnsi="Times New Roman" w:cs="Times New Roman"/>
          <w:sz w:val="28"/>
          <w:szCs w:val="28"/>
        </w:rPr>
        <w:t xml:space="preserve"> but takes issue with the</w:t>
      </w:r>
      <w:r w:rsidR="00F22305" w:rsidRPr="00C62670">
        <w:rPr>
          <w:rFonts w:ascii="Times New Roman" w:hAnsi="Times New Roman" w:cs="Times New Roman"/>
          <w:sz w:val="28"/>
          <w:szCs w:val="28"/>
        </w:rPr>
        <w:t xml:space="preserve"> lack of</w:t>
      </w:r>
      <w:r w:rsidR="00F827D2" w:rsidRPr="00C62670">
        <w:rPr>
          <w:rFonts w:ascii="Times New Roman" w:hAnsi="Times New Roman" w:cs="Times New Roman"/>
          <w:sz w:val="28"/>
          <w:szCs w:val="28"/>
        </w:rPr>
        <w:t xml:space="preserve"> essential terms </w:t>
      </w:r>
      <w:r w:rsidR="00F22305" w:rsidRPr="00C62670">
        <w:rPr>
          <w:rFonts w:ascii="Times New Roman" w:hAnsi="Times New Roman" w:cs="Times New Roman"/>
          <w:sz w:val="28"/>
          <w:szCs w:val="28"/>
        </w:rPr>
        <w:t xml:space="preserve">pleaded </w:t>
      </w:r>
      <w:r w:rsidR="005D19F7" w:rsidRPr="00C62670">
        <w:rPr>
          <w:rFonts w:ascii="Times New Roman" w:hAnsi="Times New Roman" w:cs="Times New Roman"/>
          <w:sz w:val="28"/>
          <w:szCs w:val="28"/>
        </w:rPr>
        <w:t xml:space="preserve">from the composite agreement </w:t>
      </w:r>
      <w:r w:rsidR="00F827D2" w:rsidRPr="00C62670">
        <w:rPr>
          <w:rFonts w:ascii="Times New Roman" w:hAnsi="Times New Roman" w:cs="Times New Roman"/>
          <w:sz w:val="28"/>
          <w:szCs w:val="28"/>
        </w:rPr>
        <w:t xml:space="preserve">by it </w:t>
      </w:r>
      <w:r w:rsidR="001D0F29" w:rsidRPr="00C62670">
        <w:rPr>
          <w:rFonts w:ascii="Times New Roman" w:hAnsi="Times New Roman" w:cs="Times New Roman"/>
          <w:sz w:val="28"/>
          <w:szCs w:val="28"/>
        </w:rPr>
        <w:t xml:space="preserve">- </w:t>
      </w:r>
      <w:r w:rsidR="00F827D2" w:rsidRPr="00C62670">
        <w:rPr>
          <w:rFonts w:ascii="Times New Roman" w:hAnsi="Times New Roman" w:cs="Times New Roman"/>
          <w:sz w:val="28"/>
          <w:szCs w:val="28"/>
        </w:rPr>
        <w:t>these are limited to those highlighted in paragraph 8 of the amended particulars of claim</w:t>
      </w:r>
      <w:r w:rsidR="00A57ABB" w:rsidRPr="00C62670">
        <w:rPr>
          <w:rFonts w:ascii="Times New Roman" w:hAnsi="Times New Roman" w:cs="Times New Roman"/>
          <w:sz w:val="28"/>
          <w:szCs w:val="28"/>
        </w:rPr>
        <w:t>,</w:t>
      </w:r>
      <w:r w:rsidR="00F827D2" w:rsidRPr="00C62670">
        <w:rPr>
          <w:rFonts w:ascii="Times New Roman" w:hAnsi="Times New Roman" w:cs="Times New Roman"/>
          <w:sz w:val="28"/>
          <w:szCs w:val="28"/>
        </w:rPr>
        <w:t xml:space="preserve"> that relate to its purported claim for a “refund.”</w:t>
      </w:r>
    </w:p>
    <w:p w14:paraId="4A90B978" w14:textId="77777777" w:rsidR="00F22305" w:rsidRPr="00F22305" w:rsidRDefault="00F22305" w:rsidP="00F22305">
      <w:pPr>
        <w:pStyle w:val="ListParagraph"/>
        <w:rPr>
          <w:rFonts w:ascii="Times New Roman" w:hAnsi="Times New Roman" w:cs="Times New Roman"/>
          <w:sz w:val="28"/>
          <w:szCs w:val="28"/>
        </w:rPr>
      </w:pPr>
    </w:p>
    <w:p w14:paraId="059B14F9" w14:textId="199BB8B5"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F827D2" w:rsidRPr="00C62670">
        <w:rPr>
          <w:rFonts w:ascii="Times New Roman" w:hAnsi="Times New Roman" w:cs="Times New Roman"/>
          <w:sz w:val="28"/>
          <w:szCs w:val="28"/>
        </w:rPr>
        <w:t>The defendant asserts as follows in this respect:</w:t>
      </w:r>
    </w:p>
    <w:p w14:paraId="29803893" w14:textId="77777777" w:rsidR="00F22305" w:rsidRPr="00F22305" w:rsidRDefault="00F22305" w:rsidP="00F22305">
      <w:pPr>
        <w:pStyle w:val="ListParagraph"/>
        <w:rPr>
          <w:rFonts w:ascii="Times New Roman" w:hAnsi="Times New Roman" w:cs="Times New Roman"/>
          <w:sz w:val="28"/>
          <w:szCs w:val="28"/>
        </w:rPr>
      </w:pPr>
    </w:p>
    <w:p w14:paraId="36638720" w14:textId="77777777" w:rsidR="00F22305" w:rsidRPr="004F0C19" w:rsidRDefault="00F22305" w:rsidP="001D0F29">
      <w:pPr>
        <w:spacing w:line="360" w:lineRule="auto"/>
        <w:ind w:left="1440" w:hanging="720"/>
        <w:contextualSpacing/>
        <w:jc w:val="both"/>
        <w:rPr>
          <w:rFonts w:ascii="Times New Roman" w:hAnsi="Times New Roman" w:cs="Times New Roman"/>
          <w:sz w:val="24"/>
          <w:szCs w:val="24"/>
        </w:rPr>
      </w:pPr>
      <w:r w:rsidRPr="004F0C19">
        <w:rPr>
          <w:rFonts w:ascii="Times New Roman" w:hAnsi="Times New Roman" w:cs="Times New Roman"/>
          <w:sz w:val="24"/>
          <w:szCs w:val="24"/>
        </w:rPr>
        <w:t>“11.</w:t>
      </w:r>
      <w:r w:rsidRPr="004F0C19">
        <w:rPr>
          <w:rFonts w:ascii="Times New Roman" w:hAnsi="Times New Roman" w:cs="Times New Roman"/>
          <w:sz w:val="24"/>
          <w:szCs w:val="24"/>
        </w:rPr>
        <w:tab/>
        <w:t xml:space="preserve">As such the way that the plaintiff has pleaded, these payments were paid </w:t>
      </w:r>
      <w:r w:rsidRPr="004F0C19">
        <w:rPr>
          <w:rFonts w:ascii="Times New Roman" w:hAnsi="Times New Roman" w:cs="Times New Roman"/>
          <w:i/>
          <w:iCs/>
          <w:sz w:val="24"/>
          <w:szCs w:val="24"/>
        </w:rPr>
        <w:t xml:space="preserve">sine </w:t>
      </w:r>
      <w:proofErr w:type="spellStart"/>
      <w:r w:rsidRPr="004F0C19">
        <w:rPr>
          <w:rFonts w:ascii="Times New Roman" w:hAnsi="Times New Roman" w:cs="Times New Roman"/>
          <w:i/>
          <w:iCs/>
          <w:sz w:val="24"/>
          <w:szCs w:val="24"/>
        </w:rPr>
        <w:t>causa</w:t>
      </w:r>
      <w:proofErr w:type="spellEnd"/>
      <w:r w:rsidRPr="004F0C1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23439B09" w14:textId="77777777" w:rsidR="00F22305" w:rsidRPr="004F0C19" w:rsidRDefault="00F22305" w:rsidP="00F22305">
      <w:pPr>
        <w:spacing w:line="360" w:lineRule="auto"/>
        <w:ind w:left="1440" w:hanging="720"/>
        <w:contextualSpacing/>
        <w:jc w:val="both"/>
        <w:rPr>
          <w:rFonts w:ascii="Times New Roman" w:hAnsi="Times New Roman" w:cs="Times New Roman"/>
          <w:sz w:val="24"/>
          <w:szCs w:val="24"/>
        </w:rPr>
      </w:pPr>
      <w:r w:rsidRPr="004F0C19">
        <w:rPr>
          <w:rFonts w:ascii="Times New Roman" w:hAnsi="Times New Roman" w:cs="Times New Roman"/>
          <w:sz w:val="24"/>
          <w:szCs w:val="24"/>
        </w:rPr>
        <w:lastRenderedPageBreak/>
        <w:t>12.</w:t>
      </w:r>
      <w:r w:rsidRPr="004F0C19">
        <w:rPr>
          <w:rFonts w:ascii="Times New Roman" w:hAnsi="Times New Roman" w:cs="Times New Roman"/>
          <w:sz w:val="24"/>
          <w:szCs w:val="24"/>
        </w:rPr>
        <w:tab/>
        <w:t>The amended particulars of claim lacks sufficient allegations to sustain any claim for enrichment.</w:t>
      </w:r>
    </w:p>
    <w:p w14:paraId="739F7BE3" w14:textId="77777777" w:rsidR="00F22305" w:rsidRDefault="00F22305" w:rsidP="001D0F29">
      <w:pPr>
        <w:spacing w:line="360" w:lineRule="auto"/>
        <w:ind w:left="1440" w:hanging="720"/>
        <w:contextualSpacing/>
        <w:jc w:val="both"/>
        <w:rPr>
          <w:rFonts w:ascii="Times New Roman" w:hAnsi="Times New Roman" w:cs="Times New Roman"/>
          <w:sz w:val="24"/>
          <w:szCs w:val="24"/>
        </w:rPr>
      </w:pPr>
      <w:r w:rsidRPr="004F0C19">
        <w:rPr>
          <w:rFonts w:ascii="Times New Roman" w:hAnsi="Times New Roman" w:cs="Times New Roman"/>
          <w:sz w:val="24"/>
          <w:szCs w:val="24"/>
        </w:rPr>
        <w:t>13.</w:t>
      </w:r>
      <w:r w:rsidRPr="004F0C19">
        <w:rPr>
          <w:rFonts w:ascii="Times New Roman" w:hAnsi="Times New Roman" w:cs="Times New Roman"/>
          <w:sz w:val="24"/>
          <w:szCs w:val="24"/>
        </w:rPr>
        <w:tab/>
        <w:t>There is also no basis in law to claim a “</w:t>
      </w:r>
      <w:r w:rsidRPr="004F0C19">
        <w:rPr>
          <w:rFonts w:ascii="Times New Roman" w:hAnsi="Times New Roman" w:cs="Times New Roman"/>
          <w:i/>
          <w:iCs/>
          <w:sz w:val="24"/>
          <w:szCs w:val="24"/>
        </w:rPr>
        <w:t>refund</w:t>
      </w:r>
      <w:r w:rsidRPr="004F0C19">
        <w:rPr>
          <w:rFonts w:ascii="Times New Roman" w:hAnsi="Times New Roman" w:cs="Times New Roman"/>
          <w:sz w:val="24"/>
          <w:szCs w:val="24"/>
        </w:rPr>
        <w:t>” from the defendant, on the allegations as pleaded by the plaintiff in its amended particulars of claim; not even upon a cancellation of the agreement. Accordingly, the particulars of claim lack allegations sufficient to sustain a claim for a refund.”</w:t>
      </w:r>
    </w:p>
    <w:p w14:paraId="7A9B5BC6" w14:textId="77777777" w:rsidR="00F22305" w:rsidRDefault="00F22305" w:rsidP="00F22305">
      <w:pPr>
        <w:pStyle w:val="ListParagraph"/>
        <w:spacing w:line="360" w:lineRule="auto"/>
        <w:ind w:left="0"/>
        <w:jc w:val="both"/>
        <w:rPr>
          <w:rFonts w:ascii="Times New Roman" w:hAnsi="Times New Roman" w:cs="Times New Roman"/>
          <w:sz w:val="28"/>
          <w:szCs w:val="28"/>
        </w:rPr>
      </w:pPr>
    </w:p>
    <w:p w14:paraId="768E5341" w14:textId="12705CA9" w:rsidR="00F827D2"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F827D2" w:rsidRPr="00C62670">
        <w:rPr>
          <w:rFonts w:ascii="Times New Roman" w:hAnsi="Times New Roman" w:cs="Times New Roman"/>
          <w:sz w:val="28"/>
          <w:szCs w:val="28"/>
        </w:rPr>
        <w:t xml:space="preserve">The reference to a “refund” is confusing and misleading because the plaintiff’s claim </w:t>
      </w:r>
      <w:r w:rsidR="00A57ABB" w:rsidRPr="00C62670">
        <w:rPr>
          <w:rFonts w:ascii="Times New Roman" w:hAnsi="Times New Roman" w:cs="Times New Roman"/>
          <w:sz w:val="28"/>
          <w:szCs w:val="28"/>
        </w:rPr>
        <w:t>appears rather to be</w:t>
      </w:r>
      <w:r w:rsidR="00F827D2" w:rsidRPr="00C62670">
        <w:rPr>
          <w:rFonts w:ascii="Times New Roman" w:hAnsi="Times New Roman" w:cs="Times New Roman"/>
          <w:sz w:val="28"/>
          <w:szCs w:val="28"/>
        </w:rPr>
        <w:t xml:space="preserve"> one for damages arising from a </w:t>
      </w:r>
      <w:r w:rsidR="005D19F7" w:rsidRPr="00C62670">
        <w:rPr>
          <w:rFonts w:ascii="Times New Roman" w:hAnsi="Times New Roman" w:cs="Times New Roman"/>
          <w:sz w:val="28"/>
          <w:szCs w:val="28"/>
        </w:rPr>
        <w:t xml:space="preserve">claimed </w:t>
      </w:r>
      <w:r w:rsidR="00F827D2" w:rsidRPr="00C62670">
        <w:rPr>
          <w:rFonts w:ascii="Times New Roman" w:hAnsi="Times New Roman" w:cs="Times New Roman"/>
          <w:sz w:val="28"/>
          <w:szCs w:val="28"/>
        </w:rPr>
        <w:t>contractual breach.</w:t>
      </w:r>
      <w:r w:rsidR="00F22305" w:rsidRPr="00C62670">
        <w:rPr>
          <w:rFonts w:ascii="Times New Roman" w:hAnsi="Times New Roman" w:cs="Times New Roman"/>
          <w:sz w:val="28"/>
          <w:szCs w:val="28"/>
        </w:rPr>
        <w:t xml:space="preserve">  Enrichment does not enter the picture</w:t>
      </w:r>
      <w:r w:rsidR="00A57ABB" w:rsidRPr="00C62670">
        <w:rPr>
          <w:rFonts w:ascii="Times New Roman" w:hAnsi="Times New Roman" w:cs="Times New Roman"/>
          <w:sz w:val="28"/>
          <w:szCs w:val="28"/>
        </w:rPr>
        <w:t xml:space="preserve">.  </w:t>
      </w:r>
      <w:r w:rsidR="009E6729" w:rsidRPr="00C62670">
        <w:rPr>
          <w:rFonts w:ascii="Times New Roman" w:hAnsi="Times New Roman" w:cs="Times New Roman"/>
          <w:sz w:val="28"/>
          <w:szCs w:val="28"/>
        </w:rPr>
        <w:t>(</w:t>
      </w:r>
      <w:r w:rsidR="00A57ABB" w:rsidRPr="00C62670">
        <w:rPr>
          <w:rFonts w:ascii="Times New Roman" w:hAnsi="Times New Roman" w:cs="Times New Roman"/>
          <w:sz w:val="28"/>
          <w:szCs w:val="28"/>
        </w:rPr>
        <w:t>The</w:t>
      </w:r>
      <w:r w:rsidR="005D19F7" w:rsidRPr="00C62670">
        <w:rPr>
          <w:rFonts w:ascii="Times New Roman" w:hAnsi="Times New Roman" w:cs="Times New Roman"/>
          <w:sz w:val="28"/>
          <w:szCs w:val="28"/>
        </w:rPr>
        <w:t xml:space="preserve"> defendant cannot</w:t>
      </w:r>
      <w:r w:rsidR="00A57ABB" w:rsidRPr="00C62670">
        <w:rPr>
          <w:rFonts w:ascii="Times New Roman" w:hAnsi="Times New Roman" w:cs="Times New Roman"/>
          <w:sz w:val="28"/>
          <w:szCs w:val="28"/>
        </w:rPr>
        <w:t xml:space="preserve"> however</w:t>
      </w:r>
      <w:r w:rsidR="005D19F7" w:rsidRPr="00C62670">
        <w:rPr>
          <w:rFonts w:ascii="Times New Roman" w:hAnsi="Times New Roman" w:cs="Times New Roman"/>
          <w:sz w:val="28"/>
          <w:szCs w:val="28"/>
        </w:rPr>
        <w:t xml:space="preserve"> be blamed for raising the objection on the basis upon which the plaintiff has </w:t>
      </w:r>
      <w:r w:rsidR="001D0F29" w:rsidRPr="00C62670">
        <w:rPr>
          <w:rFonts w:ascii="Times New Roman" w:hAnsi="Times New Roman" w:cs="Times New Roman"/>
          <w:sz w:val="28"/>
          <w:szCs w:val="28"/>
        </w:rPr>
        <w:t xml:space="preserve">strictly </w:t>
      </w:r>
      <w:r w:rsidR="005D19F7" w:rsidRPr="00C62670">
        <w:rPr>
          <w:rFonts w:ascii="Times New Roman" w:hAnsi="Times New Roman" w:cs="Times New Roman"/>
          <w:sz w:val="28"/>
          <w:szCs w:val="28"/>
        </w:rPr>
        <w:t>pleaded.</w:t>
      </w:r>
      <w:r w:rsidR="009E6729" w:rsidRPr="00C62670">
        <w:rPr>
          <w:rFonts w:ascii="Times New Roman" w:hAnsi="Times New Roman" w:cs="Times New Roman"/>
          <w:sz w:val="28"/>
          <w:szCs w:val="28"/>
        </w:rPr>
        <w:t>)</w:t>
      </w:r>
    </w:p>
    <w:p w14:paraId="68A9592B" w14:textId="77777777" w:rsidR="00F22305" w:rsidRDefault="00F22305" w:rsidP="00F22305">
      <w:pPr>
        <w:pStyle w:val="ListParagraph"/>
        <w:spacing w:line="360" w:lineRule="auto"/>
        <w:ind w:left="0"/>
        <w:jc w:val="both"/>
        <w:rPr>
          <w:rFonts w:ascii="Times New Roman" w:hAnsi="Times New Roman" w:cs="Times New Roman"/>
          <w:sz w:val="28"/>
          <w:szCs w:val="28"/>
        </w:rPr>
      </w:pPr>
    </w:p>
    <w:p w14:paraId="09A80656" w14:textId="52628006" w:rsidR="00A57ABB"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9E6729" w:rsidRPr="00C62670">
        <w:rPr>
          <w:rFonts w:ascii="Times New Roman" w:hAnsi="Times New Roman" w:cs="Times New Roman"/>
          <w:sz w:val="28"/>
          <w:szCs w:val="28"/>
        </w:rPr>
        <w:t>E</w:t>
      </w:r>
      <w:r w:rsidR="00F22305" w:rsidRPr="00C62670">
        <w:rPr>
          <w:rFonts w:ascii="Times New Roman" w:hAnsi="Times New Roman" w:cs="Times New Roman"/>
          <w:sz w:val="28"/>
          <w:szCs w:val="28"/>
        </w:rPr>
        <w:t>ven if one discounts the wrong impression created on the pleadings by the word “refund”</w:t>
      </w:r>
      <w:r w:rsidR="005D19F7" w:rsidRPr="00C62670">
        <w:rPr>
          <w:rFonts w:ascii="Times New Roman" w:hAnsi="Times New Roman" w:cs="Times New Roman"/>
          <w:sz w:val="28"/>
          <w:szCs w:val="28"/>
        </w:rPr>
        <w:t xml:space="preserve"> and reads it as</w:t>
      </w:r>
      <w:r w:rsidR="009E6729" w:rsidRPr="00C62670">
        <w:rPr>
          <w:rFonts w:ascii="Times New Roman" w:hAnsi="Times New Roman" w:cs="Times New Roman"/>
          <w:sz w:val="28"/>
          <w:szCs w:val="28"/>
        </w:rPr>
        <w:t xml:space="preserve"> representing the nature of </w:t>
      </w:r>
      <w:r w:rsidR="005D19F7" w:rsidRPr="00C62670">
        <w:rPr>
          <w:rFonts w:ascii="Times New Roman" w:hAnsi="Times New Roman" w:cs="Times New Roman"/>
          <w:sz w:val="28"/>
          <w:szCs w:val="28"/>
        </w:rPr>
        <w:t>damages</w:t>
      </w:r>
      <w:r w:rsidR="009E6729" w:rsidRPr="00C62670">
        <w:rPr>
          <w:rFonts w:ascii="Times New Roman" w:hAnsi="Times New Roman" w:cs="Times New Roman"/>
          <w:sz w:val="28"/>
          <w:szCs w:val="28"/>
        </w:rPr>
        <w:t xml:space="preserve"> flowing from the alleged breach</w:t>
      </w:r>
      <w:r w:rsidR="005D19F7"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the point is well taken by the defendant that not all the elements for</w:t>
      </w:r>
      <w:r w:rsidR="005D19F7" w:rsidRPr="00C62670">
        <w:rPr>
          <w:rFonts w:ascii="Times New Roman" w:hAnsi="Times New Roman" w:cs="Times New Roman"/>
          <w:sz w:val="28"/>
          <w:szCs w:val="28"/>
        </w:rPr>
        <w:t xml:space="preserve"> such</w:t>
      </w:r>
      <w:r w:rsidR="00F22305" w:rsidRPr="00C62670">
        <w:rPr>
          <w:rFonts w:ascii="Times New Roman" w:hAnsi="Times New Roman" w:cs="Times New Roman"/>
          <w:sz w:val="28"/>
          <w:szCs w:val="28"/>
        </w:rPr>
        <w:t xml:space="preserve"> a claim have been </w:t>
      </w:r>
      <w:r w:rsidR="009E6729" w:rsidRPr="00C62670">
        <w:rPr>
          <w:rFonts w:ascii="Times New Roman" w:hAnsi="Times New Roman" w:cs="Times New Roman"/>
          <w:sz w:val="28"/>
          <w:szCs w:val="28"/>
        </w:rPr>
        <w:t>pleaded</w:t>
      </w:r>
      <w:r w:rsidR="00F22305" w:rsidRPr="00C62670">
        <w:rPr>
          <w:rFonts w:ascii="Times New Roman" w:hAnsi="Times New Roman" w:cs="Times New Roman"/>
          <w:sz w:val="28"/>
          <w:szCs w:val="28"/>
        </w:rPr>
        <w:t xml:space="preserve">.  </w:t>
      </w:r>
    </w:p>
    <w:p w14:paraId="0E07C4CC" w14:textId="77777777" w:rsidR="00A57ABB" w:rsidRPr="00A57ABB" w:rsidRDefault="00A57ABB" w:rsidP="00A57ABB">
      <w:pPr>
        <w:pStyle w:val="ListParagraph"/>
        <w:rPr>
          <w:rFonts w:ascii="Times New Roman" w:hAnsi="Times New Roman" w:cs="Times New Roman"/>
          <w:sz w:val="28"/>
          <w:szCs w:val="28"/>
        </w:rPr>
      </w:pPr>
    </w:p>
    <w:p w14:paraId="36023554" w14:textId="4E08EF7B" w:rsidR="00A57ABB"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F22305" w:rsidRPr="00C62670">
        <w:rPr>
          <w:rFonts w:ascii="Times New Roman" w:hAnsi="Times New Roman" w:cs="Times New Roman"/>
          <w:sz w:val="28"/>
          <w:szCs w:val="28"/>
        </w:rPr>
        <w:t>Assuming that the plaintiff’s objective by the refund is to be put back in the same</w:t>
      </w:r>
      <w:r w:rsidR="005D19F7" w:rsidRPr="00C62670">
        <w:rPr>
          <w:rFonts w:ascii="Times New Roman" w:hAnsi="Times New Roman" w:cs="Times New Roman"/>
          <w:sz w:val="28"/>
          <w:szCs w:val="28"/>
        </w:rPr>
        <w:t xml:space="preserve"> position it would have been had no contract being concluded (negative </w:t>
      </w:r>
      <w:proofErr w:type="spellStart"/>
      <w:r w:rsidR="005D19F7" w:rsidRPr="00C62670">
        <w:rPr>
          <w:rFonts w:ascii="Times New Roman" w:hAnsi="Times New Roman" w:cs="Times New Roman"/>
          <w:i/>
          <w:iCs/>
          <w:sz w:val="28"/>
          <w:szCs w:val="28"/>
        </w:rPr>
        <w:t>interes</w:t>
      </w:r>
      <w:r w:rsidR="001D0F29" w:rsidRPr="00C62670">
        <w:rPr>
          <w:rFonts w:ascii="Times New Roman" w:hAnsi="Times New Roman" w:cs="Times New Roman"/>
          <w:i/>
          <w:iCs/>
          <w:sz w:val="28"/>
          <w:szCs w:val="28"/>
        </w:rPr>
        <w:t>se</w:t>
      </w:r>
      <w:proofErr w:type="spellEnd"/>
      <w:r w:rsidR="005D19F7"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the plaintiff is still obliged to state clearly what the essential </w:t>
      </w:r>
      <w:r w:rsidR="00A57ABB" w:rsidRPr="00C62670">
        <w:rPr>
          <w:rFonts w:ascii="Times New Roman" w:hAnsi="Times New Roman" w:cs="Times New Roman"/>
          <w:sz w:val="28"/>
          <w:szCs w:val="28"/>
        </w:rPr>
        <w:t xml:space="preserve">terms of the </w:t>
      </w:r>
      <w:r w:rsidR="00F22305" w:rsidRPr="00C62670">
        <w:rPr>
          <w:rFonts w:ascii="Times New Roman" w:hAnsi="Times New Roman" w:cs="Times New Roman"/>
          <w:sz w:val="28"/>
          <w:szCs w:val="28"/>
        </w:rPr>
        <w:t>composite agreement</w:t>
      </w:r>
      <w:r w:rsidR="00A57ABB" w:rsidRPr="00C62670">
        <w:rPr>
          <w:rFonts w:ascii="Times New Roman" w:hAnsi="Times New Roman" w:cs="Times New Roman"/>
          <w:sz w:val="28"/>
          <w:szCs w:val="28"/>
        </w:rPr>
        <w:t xml:space="preserve"> are</w:t>
      </w:r>
      <w:r w:rsidR="00F22305" w:rsidRPr="00C62670">
        <w:rPr>
          <w:rFonts w:ascii="Times New Roman" w:hAnsi="Times New Roman" w:cs="Times New Roman"/>
          <w:sz w:val="28"/>
          <w:szCs w:val="28"/>
        </w:rPr>
        <w:t xml:space="preserve"> on which reliance is placed</w:t>
      </w:r>
      <w:r w:rsidR="009E6729"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w:t>
      </w:r>
      <w:r w:rsidR="009E6729" w:rsidRPr="00C62670">
        <w:rPr>
          <w:rFonts w:ascii="Times New Roman" w:hAnsi="Times New Roman" w:cs="Times New Roman"/>
          <w:sz w:val="28"/>
          <w:szCs w:val="28"/>
        </w:rPr>
        <w:t xml:space="preserve">firstly </w:t>
      </w:r>
      <w:r w:rsidR="00F22305" w:rsidRPr="00C62670">
        <w:rPr>
          <w:rFonts w:ascii="Times New Roman" w:hAnsi="Times New Roman" w:cs="Times New Roman"/>
          <w:sz w:val="28"/>
          <w:szCs w:val="28"/>
        </w:rPr>
        <w:t>to</w:t>
      </w:r>
      <w:r w:rsidR="005D19F7" w:rsidRPr="00C62670">
        <w:rPr>
          <w:rFonts w:ascii="Times New Roman" w:hAnsi="Times New Roman" w:cs="Times New Roman"/>
          <w:sz w:val="28"/>
          <w:szCs w:val="28"/>
        </w:rPr>
        <w:t xml:space="preserve"> justify the </w:t>
      </w:r>
      <w:r w:rsidR="00F22305" w:rsidRPr="00C62670">
        <w:rPr>
          <w:rFonts w:ascii="Times New Roman" w:hAnsi="Times New Roman" w:cs="Times New Roman"/>
          <w:sz w:val="28"/>
          <w:szCs w:val="28"/>
        </w:rPr>
        <w:t>cancellation</w:t>
      </w:r>
      <w:r w:rsidR="005D19F7" w:rsidRPr="00C62670">
        <w:rPr>
          <w:rFonts w:ascii="Times New Roman" w:hAnsi="Times New Roman" w:cs="Times New Roman"/>
          <w:sz w:val="28"/>
          <w:szCs w:val="28"/>
        </w:rPr>
        <w:t xml:space="preserve"> </w:t>
      </w:r>
      <w:r w:rsidR="00F22305" w:rsidRPr="00C62670">
        <w:rPr>
          <w:rFonts w:ascii="Times New Roman" w:hAnsi="Times New Roman" w:cs="Times New Roman"/>
          <w:sz w:val="28"/>
          <w:szCs w:val="28"/>
        </w:rPr>
        <w:t xml:space="preserve">(based on </w:t>
      </w:r>
      <w:r w:rsidR="005D19F7" w:rsidRPr="00C62670">
        <w:rPr>
          <w:rFonts w:ascii="Times New Roman" w:hAnsi="Times New Roman" w:cs="Times New Roman"/>
          <w:sz w:val="28"/>
          <w:szCs w:val="28"/>
        </w:rPr>
        <w:t>an</w:t>
      </w:r>
      <w:r w:rsidR="00F22305" w:rsidRPr="00C62670">
        <w:rPr>
          <w:rFonts w:ascii="Times New Roman" w:hAnsi="Times New Roman" w:cs="Times New Roman"/>
          <w:sz w:val="28"/>
          <w:szCs w:val="28"/>
        </w:rPr>
        <w:t xml:space="preserve"> alleged breach)</w:t>
      </w:r>
      <w:r w:rsidR="00A57ABB"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and</w:t>
      </w:r>
      <w:r w:rsidR="00C50440" w:rsidRPr="00C62670">
        <w:rPr>
          <w:rFonts w:ascii="Times New Roman" w:hAnsi="Times New Roman" w:cs="Times New Roman"/>
          <w:sz w:val="28"/>
          <w:szCs w:val="28"/>
        </w:rPr>
        <w:t xml:space="preserve"> </w:t>
      </w:r>
      <w:r w:rsidR="009E6729" w:rsidRPr="00C62670">
        <w:rPr>
          <w:rFonts w:ascii="Times New Roman" w:hAnsi="Times New Roman" w:cs="Times New Roman"/>
          <w:sz w:val="28"/>
          <w:szCs w:val="28"/>
        </w:rPr>
        <w:t>secondly to justify why a refund falls to be made</w:t>
      </w:r>
      <w:r w:rsidR="00F22305" w:rsidRPr="00C62670">
        <w:rPr>
          <w:rFonts w:ascii="Times New Roman" w:hAnsi="Times New Roman" w:cs="Times New Roman"/>
          <w:sz w:val="28"/>
          <w:szCs w:val="28"/>
        </w:rPr>
        <w:t xml:space="preserve">.  </w:t>
      </w:r>
    </w:p>
    <w:p w14:paraId="0DC4AF7C" w14:textId="77777777" w:rsidR="00A57ABB" w:rsidRPr="00A57ABB" w:rsidRDefault="00A57ABB" w:rsidP="00A57ABB">
      <w:pPr>
        <w:pStyle w:val="ListParagraph"/>
        <w:rPr>
          <w:rFonts w:ascii="Times New Roman" w:hAnsi="Times New Roman" w:cs="Times New Roman"/>
          <w:sz w:val="28"/>
          <w:szCs w:val="28"/>
        </w:rPr>
      </w:pPr>
    </w:p>
    <w:p w14:paraId="28A41AFD" w14:textId="74AC5744" w:rsidR="001D0F29"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F22305" w:rsidRPr="00C62670">
        <w:rPr>
          <w:rFonts w:ascii="Times New Roman" w:hAnsi="Times New Roman" w:cs="Times New Roman"/>
          <w:sz w:val="28"/>
          <w:szCs w:val="28"/>
        </w:rPr>
        <w:t>A perusal of the particulars of claim as they stand probably achieve the first part</w:t>
      </w:r>
      <w:r w:rsidR="00C50440"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but do not explain how and why and in what form</w:t>
      </w:r>
      <w:r w:rsidR="00C50440" w:rsidRPr="00C62670">
        <w:rPr>
          <w:rFonts w:ascii="Times New Roman" w:hAnsi="Times New Roman" w:cs="Times New Roman"/>
          <w:sz w:val="28"/>
          <w:szCs w:val="28"/>
        </w:rPr>
        <w:t xml:space="preserve"> </w:t>
      </w:r>
      <w:r w:rsidR="00F22305" w:rsidRPr="00C62670">
        <w:rPr>
          <w:rFonts w:ascii="Times New Roman" w:hAnsi="Times New Roman" w:cs="Times New Roman"/>
          <w:sz w:val="28"/>
          <w:szCs w:val="28"/>
        </w:rPr>
        <w:t>damages flow in the nature of a “refund” of the purchase price and service fee previously paid</w:t>
      </w:r>
      <w:r w:rsidR="00C50440" w:rsidRPr="00C62670">
        <w:rPr>
          <w:rFonts w:ascii="Times New Roman" w:hAnsi="Times New Roman" w:cs="Times New Roman"/>
          <w:sz w:val="28"/>
          <w:szCs w:val="28"/>
        </w:rPr>
        <w:t xml:space="preserve"> upon cancellation of the agreement.  The defendant’s concern is that there </w:t>
      </w:r>
      <w:r w:rsidR="001D0F29" w:rsidRPr="00C62670">
        <w:rPr>
          <w:rFonts w:ascii="Times New Roman" w:hAnsi="Times New Roman" w:cs="Times New Roman"/>
          <w:sz w:val="28"/>
          <w:szCs w:val="28"/>
        </w:rPr>
        <w:t>is</w:t>
      </w:r>
      <w:r w:rsidR="00C50440" w:rsidRPr="00C62670">
        <w:rPr>
          <w:rFonts w:ascii="Times New Roman" w:hAnsi="Times New Roman" w:cs="Times New Roman"/>
          <w:sz w:val="28"/>
          <w:szCs w:val="28"/>
        </w:rPr>
        <w:t xml:space="preserve"> no suggestion that the payment sought to be recovered was a requirement of the </w:t>
      </w:r>
      <w:r w:rsidR="00C50440" w:rsidRPr="00C62670">
        <w:rPr>
          <w:rFonts w:ascii="Times New Roman" w:hAnsi="Times New Roman" w:cs="Times New Roman"/>
          <w:sz w:val="28"/>
          <w:szCs w:val="28"/>
        </w:rPr>
        <w:lastRenderedPageBreak/>
        <w:t>contract in the first place</w:t>
      </w:r>
      <w:r w:rsidR="009630C3" w:rsidRPr="00C62670">
        <w:rPr>
          <w:rFonts w:ascii="Times New Roman" w:hAnsi="Times New Roman" w:cs="Times New Roman"/>
          <w:sz w:val="28"/>
          <w:szCs w:val="28"/>
        </w:rPr>
        <w:t xml:space="preserve"> or that there was any performance in this respect</w:t>
      </w:r>
      <w:r w:rsidR="00A57ABB" w:rsidRPr="00C62670">
        <w:rPr>
          <w:rFonts w:ascii="Times New Roman" w:hAnsi="Times New Roman" w:cs="Times New Roman"/>
          <w:sz w:val="28"/>
          <w:szCs w:val="28"/>
        </w:rPr>
        <w:t xml:space="preserve"> justifying a claim for such monies to be refunded</w:t>
      </w:r>
      <w:r w:rsidR="00C50440" w:rsidRPr="00C62670">
        <w:rPr>
          <w:rFonts w:ascii="Times New Roman" w:hAnsi="Times New Roman" w:cs="Times New Roman"/>
          <w:sz w:val="28"/>
          <w:szCs w:val="28"/>
        </w:rPr>
        <w:t xml:space="preserve">.  </w:t>
      </w:r>
    </w:p>
    <w:p w14:paraId="77D6C39D" w14:textId="77777777" w:rsidR="001D0F29" w:rsidRDefault="001D0F29" w:rsidP="001D0F29">
      <w:pPr>
        <w:pStyle w:val="ListParagraph"/>
        <w:spacing w:line="360" w:lineRule="auto"/>
        <w:ind w:left="0"/>
        <w:jc w:val="both"/>
        <w:rPr>
          <w:rFonts w:ascii="Times New Roman" w:hAnsi="Times New Roman" w:cs="Times New Roman"/>
          <w:sz w:val="28"/>
          <w:szCs w:val="28"/>
        </w:rPr>
      </w:pPr>
    </w:p>
    <w:p w14:paraId="15B781E9" w14:textId="215EC211"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C50440" w:rsidRPr="00C62670">
        <w:rPr>
          <w:rFonts w:ascii="Times New Roman" w:hAnsi="Times New Roman" w:cs="Times New Roman"/>
          <w:sz w:val="28"/>
          <w:szCs w:val="28"/>
        </w:rPr>
        <w:t>As was stated in the exception</w:t>
      </w:r>
      <w:r w:rsidR="00A57ABB" w:rsidRPr="00C62670">
        <w:rPr>
          <w:rFonts w:ascii="Times New Roman" w:hAnsi="Times New Roman" w:cs="Times New Roman"/>
          <w:sz w:val="28"/>
          <w:szCs w:val="28"/>
        </w:rPr>
        <w:t>,</w:t>
      </w:r>
      <w:r w:rsidR="00C50440" w:rsidRPr="00C62670">
        <w:rPr>
          <w:rFonts w:ascii="Times New Roman" w:hAnsi="Times New Roman" w:cs="Times New Roman"/>
          <w:sz w:val="28"/>
          <w:szCs w:val="28"/>
        </w:rPr>
        <w:t xml:space="preserve"> none of the terms of the agreement (constituted by the three annexures) as pleaded by the plaintiff in paragraph 5 required any performance on its part, much less payment to the defendant by it.  The plaintiff has simply failed to point to any clause that obligated the plaintiff to pay any amount whatsoever.  Simply put, there is no averment of any obligation to have paid</w:t>
      </w:r>
      <w:r w:rsidR="00F22305" w:rsidRPr="00C62670">
        <w:rPr>
          <w:rFonts w:ascii="Times New Roman" w:hAnsi="Times New Roman" w:cs="Times New Roman"/>
          <w:sz w:val="28"/>
          <w:szCs w:val="28"/>
        </w:rPr>
        <w:t>.</w:t>
      </w:r>
    </w:p>
    <w:p w14:paraId="12424682" w14:textId="77777777" w:rsidR="00F22305" w:rsidRPr="00F22305" w:rsidRDefault="00F22305" w:rsidP="00F22305">
      <w:pPr>
        <w:pStyle w:val="ListParagraph"/>
        <w:rPr>
          <w:rFonts w:ascii="Times New Roman" w:hAnsi="Times New Roman" w:cs="Times New Roman"/>
          <w:sz w:val="28"/>
          <w:szCs w:val="28"/>
        </w:rPr>
      </w:pPr>
    </w:p>
    <w:p w14:paraId="0AF27369" w14:textId="3B5233CC"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F22305" w:rsidRPr="00C62670">
        <w:rPr>
          <w:rFonts w:ascii="Times New Roman" w:hAnsi="Times New Roman" w:cs="Times New Roman"/>
          <w:sz w:val="28"/>
          <w:szCs w:val="28"/>
        </w:rPr>
        <w:t>Without this consequential flow of all the necessary elements for the plaintiff’s claim, the particulars of claim do not disclose a cohesive cause of action</w:t>
      </w:r>
      <w:r w:rsidR="00C50440" w:rsidRPr="00C62670">
        <w:rPr>
          <w:rFonts w:ascii="Times New Roman" w:hAnsi="Times New Roman" w:cs="Times New Roman"/>
          <w:sz w:val="28"/>
          <w:szCs w:val="28"/>
        </w:rPr>
        <w:t>,</w:t>
      </w:r>
      <w:r w:rsidR="00F22305" w:rsidRPr="00C62670">
        <w:rPr>
          <w:rFonts w:ascii="Times New Roman" w:hAnsi="Times New Roman" w:cs="Times New Roman"/>
          <w:sz w:val="28"/>
          <w:szCs w:val="28"/>
        </w:rPr>
        <w:t xml:space="preserve"> alternatively suffer from vagueness that goes to the root of </w:t>
      </w:r>
      <w:r w:rsidR="00A57ABB" w:rsidRPr="00C62670">
        <w:rPr>
          <w:rFonts w:ascii="Times New Roman" w:hAnsi="Times New Roman" w:cs="Times New Roman"/>
          <w:sz w:val="28"/>
          <w:szCs w:val="28"/>
        </w:rPr>
        <w:t>its</w:t>
      </w:r>
      <w:r w:rsidR="00F22305" w:rsidRPr="00C62670">
        <w:rPr>
          <w:rFonts w:ascii="Times New Roman" w:hAnsi="Times New Roman" w:cs="Times New Roman"/>
          <w:sz w:val="28"/>
          <w:szCs w:val="28"/>
        </w:rPr>
        <w:t xml:space="preserve"> claim.</w:t>
      </w:r>
      <w:r w:rsidR="00C50440" w:rsidRPr="00C62670">
        <w:rPr>
          <w:rFonts w:ascii="Times New Roman" w:hAnsi="Times New Roman" w:cs="Times New Roman"/>
          <w:sz w:val="28"/>
          <w:szCs w:val="28"/>
        </w:rPr>
        <w:t xml:space="preserve">  This causes obvious prejudice to the defendant who cannot be expected to plead to the particulars of claim as they presently stand.</w:t>
      </w:r>
    </w:p>
    <w:p w14:paraId="47277263" w14:textId="77777777" w:rsidR="00F22305" w:rsidRPr="00F22305" w:rsidRDefault="00F22305" w:rsidP="00F22305">
      <w:pPr>
        <w:pStyle w:val="ListParagraph"/>
        <w:rPr>
          <w:rFonts w:ascii="Times New Roman" w:hAnsi="Times New Roman" w:cs="Times New Roman"/>
          <w:sz w:val="28"/>
          <w:szCs w:val="28"/>
        </w:rPr>
      </w:pPr>
    </w:p>
    <w:p w14:paraId="40EC5FE4" w14:textId="15700CC8"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F22305" w:rsidRPr="00C62670">
        <w:rPr>
          <w:rFonts w:ascii="Times New Roman" w:hAnsi="Times New Roman" w:cs="Times New Roman"/>
          <w:sz w:val="28"/>
          <w:szCs w:val="28"/>
        </w:rPr>
        <w:t>In the result I am satisfied that the exception should be upheld</w:t>
      </w:r>
      <w:r w:rsidR="00C50440" w:rsidRPr="00C62670">
        <w:rPr>
          <w:rFonts w:ascii="Times New Roman" w:hAnsi="Times New Roman" w:cs="Times New Roman"/>
          <w:sz w:val="28"/>
          <w:szCs w:val="28"/>
        </w:rPr>
        <w:t xml:space="preserve"> and that costs should follow the result even though it was expected of the defendant in these circumstances to have given prior notice to </w:t>
      </w:r>
      <w:r w:rsidR="00A57ABB" w:rsidRPr="00C62670">
        <w:rPr>
          <w:rFonts w:ascii="Times New Roman" w:hAnsi="Times New Roman" w:cs="Times New Roman"/>
          <w:sz w:val="28"/>
          <w:szCs w:val="28"/>
        </w:rPr>
        <w:t>the</w:t>
      </w:r>
      <w:r w:rsidR="00C50440" w:rsidRPr="00C62670">
        <w:rPr>
          <w:rFonts w:ascii="Times New Roman" w:hAnsi="Times New Roman" w:cs="Times New Roman"/>
          <w:sz w:val="28"/>
          <w:szCs w:val="28"/>
        </w:rPr>
        <w:t xml:space="preserve"> plaintiff to remove the cause of its complaint regarding </w:t>
      </w:r>
      <w:r w:rsidR="001D0F29" w:rsidRPr="00C62670">
        <w:rPr>
          <w:rFonts w:ascii="Times New Roman" w:hAnsi="Times New Roman" w:cs="Times New Roman"/>
          <w:sz w:val="28"/>
          <w:szCs w:val="28"/>
        </w:rPr>
        <w:t xml:space="preserve">its concern </w:t>
      </w:r>
      <w:r w:rsidR="00C50440" w:rsidRPr="00C62670">
        <w:rPr>
          <w:rFonts w:ascii="Times New Roman" w:hAnsi="Times New Roman" w:cs="Times New Roman"/>
          <w:sz w:val="28"/>
          <w:szCs w:val="28"/>
        </w:rPr>
        <w:t>that allegation</w:t>
      </w:r>
      <w:r w:rsidR="001D0F29" w:rsidRPr="00C62670">
        <w:rPr>
          <w:rFonts w:ascii="Times New Roman" w:hAnsi="Times New Roman" w:cs="Times New Roman"/>
          <w:sz w:val="28"/>
          <w:szCs w:val="28"/>
        </w:rPr>
        <w:t>s</w:t>
      </w:r>
      <w:r w:rsidR="00A57ABB" w:rsidRPr="00C62670">
        <w:rPr>
          <w:rFonts w:ascii="Times New Roman" w:hAnsi="Times New Roman" w:cs="Times New Roman"/>
          <w:sz w:val="28"/>
          <w:szCs w:val="28"/>
        </w:rPr>
        <w:t xml:space="preserve"> in the amended particulars of claim</w:t>
      </w:r>
      <w:r w:rsidR="00C41AFE" w:rsidRPr="00C62670">
        <w:rPr>
          <w:rFonts w:ascii="Times New Roman" w:hAnsi="Times New Roman" w:cs="Times New Roman"/>
          <w:sz w:val="28"/>
          <w:szCs w:val="28"/>
        </w:rPr>
        <w:t xml:space="preserve"> are vague and embarrassing.  I would </w:t>
      </w:r>
      <w:r w:rsidR="001D0F29" w:rsidRPr="00C62670">
        <w:rPr>
          <w:rFonts w:ascii="Times New Roman" w:hAnsi="Times New Roman" w:cs="Times New Roman"/>
          <w:sz w:val="28"/>
          <w:szCs w:val="28"/>
        </w:rPr>
        <w:t xml:space="preserve">however </w:t>
      </w:r>
      <w:r w:rsidR="00C41AFE" w:rsidRPr="00C62670">
        <w:rPr>
          <w:rFonts w:ascii="Times New Roman" w:hAnsi="Times New Roman" w:cs="Times New Roman"/>
          <w:sz w:val="28"/>
          <w:szCs w:val="28"/>
        </w:rPr>
        <w:t xml:space="preserve">have found in any event that the particulars of claim were objectionable by virtue of the absence of a cohesive </w:t>
      </w:r>
      <w:r w:rsidR="00EF3B80" w:rsidRPr="00C62670">
        <w:rPr>
          <w:rFonts w:ascii="Times New Roman" w:hAnsi="Times New Roman" w:cs="Times New Roman"/>
          <w:sz w:val="28"/>
          <w:szCs w:val="28"/>
        </w:rPr>
        <w:t xml:space="preserve">and sensible </w:t>
      </w:r>
      <w:r w:rsidR="00C41AFE" w:rsidRPr="00C62670">
        <w:rPr>
          <w:rFonts w:ascii="Times New Roman" w:hAnsi="Times New Roman" w:cs="Times New Roman"/>
          <w:sz w:val="28"/>
          <w:szCs w:val="28"/>
        </w:rPr>
        <w:t xml:space="preserve">cause of </w:t>
      </w:r>
      <w:r w:rsidR="001D0F29" w:rsidRPr="00C62670">
        <w:rPr>
          <w:rFonts w:ascii="Times New Roman" w:hAnsi="Times New Roman" w:cs="Times New Roman"/>
          <w:sz w:val="28"/>
          <w:szCs w:val="28"/>
        </w:rPr>
        <w:t xml:space="preserve">action </w:t>
      </w:r>
      <w:r w:rsidR="00C41AFE" w:rsidRPr="00C62670">
        <w:rPr>
          <w:rFonts w:ascii="Times New Roman" w:hAnsi="Times New Roman" w:cs="Times New Roman"/>
          <w:sz w:val="28"/>
          <w:szCs w:val="28"/>
        </w:rPr>
        <w:t>pleaded.</w:t>
      </w:r>
    </w:p>
    <w:p w14:paraId="644CCCCB" w14:textId="77777777" w:rsidR="00F22305" w:rsidRPr="00F22305" w:rsidRDefault="00F22305" w:rsidP="00F22305">
      <w:pPr>
        <w:pStyle w:val="ListParagraph"/>
        <w:rPr>
          <w:rFonts w:ascii="Times New Roman" w:hAnsi="Times New Roman" w:cs="Times New Roman"/>
          <w:sz w:val="28"/>
          <w:szCs w:val="28"/>
        </w:rPr>
      </w:pPr>
    </w:p>
    <w:p w14:paraId="22EFCB09" w14:textId="7B37C177" w:rsidR="00F22305" w:rsidRPr="00C62670" w:rsidRDefault="00C62670" w:rsidP="00C62670">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F22305" w:rsidRPr="00C62670">
        <w:rPr>
          <w:rFonts w:ascii="Times New Roman" w:hAnsi="Times New Roman" w:cs="Times New Roman"/>
          <w:sz w:val="28"/>
          <w:szCs w:val="28"/>
        </w:rPr>
        <w:t>In the result I issue the following order:</w:t>
      </w:r>
    </w:p>
    <w:p w14:paraId="7506A90D" w14:textId="0823CAE5" w:rsidR="00F22305" w:rsidRDefault="00F22305" w:rsidP="00F22305">
      <w:pPr>
        <w:pStyle w:val="ListParagraph"/>
        <w:rPr>
          <w:rFonts w:ascii="Times New Roman" w:hAnsi="Times New Roman" w:cs="Times New Roman"/>
          <w:sz w:val="28"/>
          <w:szCs w:val="28"/>
        </w:rPr>
      </w:pPr>
    </w:p>
    <w:p w14:paraId="602B754F" w14:textId="77777777" w:rsidR="00A30636" w:rsidRPr="00F22305" w:rsidRDefault="00A30636" w:rsidP="00F22305">
      <w:pPr>
        <w:pStyle w:val="ListParagraph"/>
        <w:rPr>
          <w:rFonts w:ascii="Times New Roman" w:hAnsi="Times New Roman" w:cs="Times New Roman"/>
          <w:sz w:val="28"/>
          <w:szCs w:val="28"/>
        </w:rPr>
      </w:pPr>
    </w:p>
    <w:p w14:paraId="6A9E61DB" w14:textId="7E7FF9BA" w:rsidR="00691C9F" w:rsidRPr="00C62670" w:rsidRDefault="00C62670" w:rsidP="00C62670">
      <w:pPr>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F22305" w:rsidRPr="00C62670">
        <w:rPr>
          <w:rFonts w:ascii="Times New Roman" w:hAnsi="Times New Roman" w:cs="Times New Roman"/>
          <w:sz w:val="28"/>
          <w:szCs w:val="28"/>
        </w:rPr>
        <w:t>The exception is upheld.</w:t>
      </w:r>
    </w:p>
    <w:p w14:paraId="75300BEB" w14:textId="77777777" w:rsidR="00691C9F" w:rsidRDefault="00691C9F" w:rsidP="00691C9F">
      <w:pPr>
        <w:pStyle w:val="ListParagraph"/>
        <w:spacing w:line="360" w:lineRule="auto"/>
        <w:jc w:val="both"/>
        <w:rPr>
          <w:rFonts w:ascii="Times New Roman" w:hAnsi="Times New Roman" w:cs="Times New Roman"/>
          <w:sz w:val="28"/>
          <w:szCs w:val="28"/>
        </w:rPr>
      </w:pPr>
    </w:p>
    <w:p w14:paraId="127935CD" w14:textId="4FB32FCD" w:rsidR="00691C9F" w:rsidRPr="00C62670" w:rsidRDefault="00C62670" w:rsidP="00C62670">
      <w:pPr>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F22305" w:rsidRPr="00C62670">
        <w:rPr>
          <w:rFonts w:ascii="Times New Roman" w:hAnsi="Times New Roman" w:cs="Times New Roman"/>
          <w:sz w:val="28"/>
          <w:szCs w:val="28"/>
        </w:rPr>
        <w:t>The plaintiff’s particulars of claim dated 14 October 2021 are struck out in their entirety.</w:t>
      </w:r>
    </w:p>
    <w:p w14:paraId="53A5975A" w14:textId="77777777" w:rsidR="00691C9F" w:rsidRDefault="00691C9F" w:rsidP="00691C9F">
      <w:pPr>
        <w:pStyle w:val="ListParagraph"/>
        <w:spacing w:line="360" w:lineRule="auto"/>
        <w:jc w:val="both"/>
        <w:rPr>
          <w:rFonts w:ascii="Times New Roman" w:hAnsi="Times New Roman" w:cs="Times New Roman"/>
          <w:sz w:val="28"/>
          <w:szCs w:val="28"/>
        </w:rPr>
      </w:pPr>
    </w:p>
    <w:p w14:paraId="2750C2F9" w14:textId="2EFEECD6" w:rsidR="00F22305" w:rsidRPr="00C62670" w:rsidRDefault="00C62670" w:rsidP="00C62670">
      <w:pPr>
        <w:spacing w:line="360" w:lineRule="auto"/>
        <w:ind w:left="720" w:hanging="11"/>
        <w:jc w:val="both"/>
        <w:rPr>
          <w:rFonts w:ascii="Times New Roman" w:hAnsi="Times New Roman" w:cs="Times New Roman"/>
          <w:sz w:val="28"/>
          <w:szCs w:val="28"/>
        </w:rPr>
      </w:pPr>
      <w:r w:rsidRPr="00691C9F">
        <w:rPr>
          <w:rFonts w:ascii="Times New Roman" w:hAnsi="Times New Roman" w:cs="Times New Roman"/>
          <w:sz w:val="28"/>
          <w:szCs w:val="28"/>
        </w:rPr>
        <w:t>3.</w:t>
      </w:r>
      <w:r w:rsidRPr="00691C9F">
        <w:rPr>
          <w:rFonts w:ascii="Times New Roman" w:hAnsi="Times New Roman" w:cs="Times New Roman"/>
          <w:sz w:val="28"/>
          <w:szCs w:val="28"/>
        </w:rPr>
        <w:tab/>
      </w:r>
      <w:r w:rsidR="00F22305" w:rsidRPr="00C62670">
        <w:rPr>
          <w:rFonts w:ascii="Times New Roman" w:hAnsi="Times New Roman" w:cs="Times New Roman"/>
          <w:sz w:val="28"/>
          <w:szCs w:val="28"/>
        </w:rPr>
        <w:t>The plaintiff is afforded a period of</w:t>
      </w:r>
      <w:r w:rsidR="00C41AFE" w:rsidRPr="00C62670">
        <w:rPr>
          <w:rFonts w:ascii="Times New Roman" w:hAnsi="Times New Roman" w:cs="Times New Roman"/>
          <w:sz w:val="28"/>
          <w:szCs w:val="28"/>
        </w:rPr>
        <w:t xml:space="preserve"> fifteen (15)</w:t>
      </w:r>
      <w:r w:rsidR="00F22305" w:rsidRPr="00C62670">
        <w:rPr>
          <w:rFonts w:ascii="Times New Roman" w:hAnsi="Times New Roman" w:cs="Times New Roman"/>
          <w:sz w:val="28"/>
          <w:szCs w:val="28"/>
        </w:rPr>
        <w:t xml:space="preserve"> days from the date of this order to file a further set of amended particulars of claim.</w:t>
      </w:r>
    </w:p>
    <w:p w14:paraId="7598A80C" w14:textId="77777777" w:rsidR="00691C9F" w:rsidRDefault="00691C9F" w:rsidP="00691C9F">
      <w:pPr>
        <w:pStyle w:val="ListParagraph"/>
        <w:spacing w:line="360" w:lineRule="auto"/>
        <w:jc w:val="both"/>
        <w:rPr>
          <w:rFonts w:ascii="Times New Roman" w:hAnsi="Times New Roman" w:cs="Times New Roman"/>
          <w:sz w:val="28"/>
          <w:szCs w:val="28"/>
        </w:rPr>
      </w:pPr>
    </w:p>
    <w:p w14:paraId="6AABEC6D" w14:textId="5F3E6B8A" w:rsidR="00F827D2" w:rsidRPr="00C62670" w:rsidRDefault="00C62670" w:rsidP="00C62670">
      <w:pPr>
        <w:spacing w:line="360" w:lineRule="auto"/>
        <w:ind w:left="720" w:hanging="11"/>
        <w:jc w:val="both"/>
        <w:rPr>
          <w:rFonts w:ascii="Times New Roman" w:hAnsi="Times New Roman" w:cs="Times New Roman"/>
          <w:sz w:val="28"/>
          <w:szCs w:val="28"/>
        </w:rPr>
      </w:pPr>
      <w:r w:rsidRPr="00691C9F">
        <w:rPr>
          <w:rFonts w:ascii="Times New Roman" w:hAnsi="Times New Roman" w:cs="Times New Roman"/>
          <w:sz w:val="28"/>
          <w:szCs w:val="28"/>
        </w:rPr>
        <w:t>4.</w:t>
      </w:r>
      <w:r w:rsidRPr="00691C9F">
        <w:rPr>
          <w:rFonts w:ascii="Times New Roman" w:hAnsi="Times New Roman" w:cs="Times New Roman"/>
          <w:sz w:val="28"/>
          <w:szCs w:val="28"/>
        </w:rPr>
        <w:tab/>
      </w:r>
      <w:r w:rsidR="00F22305" w:rsidRPr="00C62670">
        <w:rPr>
          <w:rFonts w:ascii="Times New Roman" w:hAnsi="Times New Roman" w:cs="Times New Roman"/>
          <w:sz w:val="28"/>
          <w:szCs w:val="28"/>
        </w:rPr>
        <w:t>The plaintiff is to pay the defendan</w:t>
      </w:r>
      <w:r w:rsidR="00691C9F" w:rsidRPr="00C62670">
        <w:rPr>
          <w:rFonts w:ascii="Times New Roman" w:hAnsi="Times New Roman" w:cs="Times New Roman"/>
          <w:sz w:val="28"/>
          <w:szCs w:val="28"/>
        </w:rPr>
        <w:t>t</w:t>
      </w:r>
      <w:r w:rsidR="00F22305" w:rsidRPr="00C62670">
        <w:rPr>
          <w:rFonts w:ascii="Times New Roman" w:hAnsi="Times New Roman" w:cs="Times New Roman"/>
          <w:sz w:val="28"/>
          <w:szCs w:val="28"/>
        </w:rPr>
        <w:t>’s costs of the exception.</w:t>
      </w:r>
    </w:p>
    <w:p w14:paraId="687C0A88" w14:textId="0A2609D3" w:rsidR="00CA213E" w:rsidRDefault="00CA213E" w:rsidP="00691C9F">
      <w:pPr>
        <w:pStyle w:val="ListParagraph"/>
        <w:spacing w:line="360" w:lineRule="auto"/>
        <w:ind w:left="0"/>
        <w:jc w:val="both"/>
        <w:rPr>
          <w:rFonts w:ascii="Times New Roman" w:hAnsi="Times New Roman"/>
          <w:b/>
          <w:sz w:val="28"/>
          <w:szCs w:val="28"/>
        </w:rPr>
      </w:pPr>
    </w:p>
    <w:p w14:paraId="70539FAB" w14:textId="53214FEB" w:rsidR="00691C9F" w:rsidRDefault="00691C9F" w:rsidP="00691C9F">
      <w:pPr>
        <w:pStyle w:val="ListParagraph"/>
        <w:spacing w:line="360" w:lineRule="auto"/>
        <w:ind w:left="0"/>
        <w:jc w:val="both"/>
        <w:rPr>
          <w:rFonts w:ascii="Times New Roman" w:hAnsi="Times New Roman"/>
          <w:b/>
          <w:sz w:val="28"/>
          <w:szCs w:val="28"/>
        </w:rPr>
      </w:pPr>
    </w:p>
    <w:p w14:paraId="4003BA52" w14:textId="6A0FAE5C" w:rsidR="00691C9F" w:rsidRDefault="00691C9F" w:rsidP="00691C9F">
      <w:pPr>
        <w:pStyle w:val="ListParagraph"/>
        <w:spacing w:line="360" w:lineRule="auto"/>
        <w:ind w:left="0"/>
        <w:jc w:val="both"/>
        <w:rPr>
          <w:rFonts w:ascii="Times New Roman" w:hAnsi="Times New Roman"/>
          <w:b/>
          <w:sz w:val="28"/>
          <w:szCs w:val="28"/>
        </w:rPr>
      </w:pPr>
    </w:p>
    <w:p w14:paraId="76A0DFB4" w14:textId="77777777" w:rsidR="00691C9F" w:rsidRDefault="00691C9F" w:rsidP="00691C9F">
      <w:pPr>
        <w:pStyle w:val="ListParagraph"/>
        <w:spacing w:line="360" w:lineRule="auto"/>
        <w:ind w:left="0"/>
        <w:jc w:val="both"/>
        <w:rPr>
          <w:rFonts w:ascii="Times New Roman" w:hAnsi="Times New Roman"/>
          <w:b/>
          <w:sz w:val="28"/>
          <w:szCs w:val="28"/>
        </w:rPr>
      </w:pPr>
    </w:p>
    <w:p w14:paraId="79ACFB83" w14:textId="77777777" w:rsidR="00CA213E" w:rsidRPr="00A909D0"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7C39D74F" w14:textId="77777777" w:rsidR="00CA213E" w:rsidRPr="005940F7" w:rsidRDefault="00CA213E" w:rsidP="00CA213E">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5205E251" w14:textId="77777777" w:rsidR="00CA213E" w:rsidRDefault="00CA213E" w:rsidP="00CA213E">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46C81790" w14:textId="77777777" w:rsidR="00CA213E" w:rsidRDefault="00CA213E" w:rsidP="00CA213E">
      <w:pPr>
        <w:spacing w:line="360" w:lineRule="auto"/>
        <w:contextualSpacing/>
        <w:jc w:val="both"/>
        <w:rPr>
          <w:rFonts w:ascii="Times New Roman" w:hAnsi="Times New Roman"/>
          <w:b/>
          <w:sz w:val="28"/>
          <w:szCs w:val="28"/>
        </w:rPr>
      </w:pPr>
    </w:p>
    <w:p w14:paraId="053CDCDD" w14:textId="77777777" w:rsidR="00CA213E" w:rsidRDefault="00CA213E" w:rsidP="00CA213E">
      <w:pPr>
        <w:pStyle w:val="ListParagraph"/>
        <w:spacing w:line="360" w:lineRule="auto"/>
        <w:ind w:left="0"/>
        <w:rPr>
          <w:rFonts w:ascii="Times New Roman" w:hAnsi="Times New Roman"/>
          <w:sz w:val="28"/>
          <w:szCs w:val="28"/>
        </w:rPr>
      </w:pPr>
    </w:p>
    <w:p w14:paraId="0AF1ACD5" w14:textId="0063AB22" w:rsidR="00CA213E" w:rsidRDefault="00CA213E" w:rsidP="00CA213E">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E147D5">
        <w:rPr>
          <w:rFonts w:ascii="Times New Roman" w:hAnsi="Times New Roman"/>
          <w:sz w:val="28"/>
          <w:szCs w:val="28"/>
        </w:rPr>
        <w:t>8</w:t>
      </w:r>
      <w:r w:rsidR="00691C9F">
        <w:rPr>
          <w:rFonts w:ascii="Times New Roman" w:hAnsi="Times New Roman"/>
          <w:sz w:val="28"/>
          <w:szCs w:val="28"/>
        </w:rPr>
        <w:t xml:space="preserve"> September 2022</w:t>
      </w:r>
    </w:p>
    <w:p w14:paraId="748010BD" w14:textId="176E90A0" w:rsidR="00030984" w:rsidRDefault="00030984" w:rsidP="00CA213E">
      <w:pPr>
        <w:spacing w:line="360" w:lineRule="auto"/>
        <w:contextualSpacing/>
        <w:jc w:val="both"/>
        <w:rPr>
          <w:rFonts w:ascii="Times New Roman" w:hAnsi="Times New Roman"/>
          <w:sz w:val="28"/>
          <w:szCs w:val="28"/>
        </w:rPr>
      </w:pPr>
      <w:r>
        <w:rPr>
          <w:rFonts w:ascii="Times New Roman" w:hAnsi="Times New Roman"/>
          <w:sz w:val="28"/>
          <w:szCs w:val="28"/>
        </w:rPr>
        <w:t xml:space="preserve">DATE OF </w:t>
      </w:r>
      <w:proofErr w:type="gramStart"/>
      <w:r w:rsidR="00691C9F">
        <w:rPr>
          <w:rFonts w:ascii="Times New Roman" w:hAnsi="Times New Roman"/>
          <w:sz w:val="28"/>
          <w:szCs w:val="28"/>
        </w:rPr>
        <w:t>JUD</w:t>
      </w:r>
      <w:r w:rsidR="001D0F29">
        <w:rPr>
          <w:rFonts w:ascii="Times New Roman" w:hAnsi="Times New Roman"/>
          <w:sz w:val="28"/>
          <w:szCs w:val="28"/>
        </w:rPr>
        <w:t>G</w:t>
      </w:r>
      <w:r w:rsidR="00691C9F">
        <w:rPr>
          <w:rFonts w:ascii="Times New Roman" w:hAnsi="Times New Roman"/>
          <w:sz w:val="28"/>
          <w:szCs w:val="28"/>
        </w:rPr>
        <w:t>MENT :</w:t>
      </w:r>
      <w:proofErr w:type="gramEnd"/>
      <w:r>
        <w:rPr>
          <w:rFonts w:ascii="Times New Roman" w:hAnsi="Times New Roman"/>
          <w:sz w:val="28"/>
          <w:szCs w:val="28"/>
        </w:rPr>
        <w:tab/>
      </w:r>
      <w:r>
        <w:rPr>
          <w:rFonts w:ascii="Times New Roman" w:hAnsi="Times New Roman"/>
          <w:sz w:val="28"/>
          <w:szCs w:val="28"/>
        </w:rPr>
        <w:tab/>
      </w:r>
      <w:r w:rsidR="001D0F29">
        <w:rPr>
          <w:rFonts w:ascii="Times New Roman" w:hAnsi="Times New Roman"/>
          <w:sz w:val="28"/>
          <w:szCs w:val="28"/>
        </w:rPr>
        <w:t>2 February</w:t>
      </w:r>
      <w:r>
        <w:rPr>
          <w:rFonts w:ascii="Times New Roman" w:hAnsi="Times New Roman"/>
          <w:sz w:val="28"/>
          <w:szCs w:val="28"/>
        </w:rPr>
        <w:t xml:space="preserve"> 202</w:t>
      </w:r>
      <w:r w:rsidR="00691C9F">
        <w:rPr>
          <w:rFonts w:ascii="Times New Roman" w:hAnsi="Times New Roman"/>
          <w:sz w:val="28"/>
          <w:szCs w:val="28"/>
        </w:rPr>
        <w:t>3</w:t>
      </w:r>
    </w:p>
    <w:p w14:paraId="08100F71" w14:textId="27126FA8" w:rsidR="00CA213E" w:rsidRDefault="00CA213E" w:rsidP="00CA213E">
      <w:pPr>
        <w:spacing w:line="360" w:lineRule="auto"/>
        <w:contextualSpacing/>
        <w:jc w:val="both"/>
        <w:rPr>
          <w:rFonts w:ascii="Times New Roman" w:hAnsi="Times New Roman"/>
          <w:sz w:val="24"/>
          <w:szCs w:val="24"/>
        </w:rPr>
      </w:pPr>
    </w:p>
    <w:p w14:paraId="0952517B" w14:textId="77777777" w:rsidR="00691C9F" w:rsidRDefault="00691C9F" w:rsidP="00CA213E">
      <w:pPr>
        <w:spacing w:line="360" w:lineRule="auto"/>
        <w:contextualSpacing/>
        <w:jc w:val="both"/>
        <w:rPr>
          <w:rFonts w:ascii="Times New Roman" w:hAnsi="Times New Roman"/>
          <w:sz w:val="24"/>
          <w:szCs w:val="24"/>
        </w:rPr>
      </w:pPr>
    </w:p>
    <w:p w14:paraId="6B2D1779" w14:textId="77777777" w:rsidR="00E147D5" w:rsidRPr="002625A7" w:rsidRDefault="00E147D5" w:rsidP="00E147D5">
      <w:pPr>
        <w:spacing w:line="360" w:lineRule="auto"/>
        <w:contextualSpacing/>
        <w:jc w:val="both"/>
        <w:outlineLvl w:val="0"/>
        <w:rPr>
          <w:rFonts w:ascii="Times New Roman" w:hAnsi="Times New Roman"/>
          <w:bCs/>
          <w:i/>
          <w:szCs w:val="24"/>
          <w:u w:val="single"/>
        </w:rPr>
      </w:pPr>
    </w:p>
    <w:p w14:paraId="3BEA6A5A" w14:textId="77777777" w:rsidR="00E147D5" w:rsidRPr="002625A7" w:rsidRDefault="00E147D5" w:rsidP="00E147D5">
      <w:pPr>
        <w:spacing w:line="360" w:lineRule="auto"/>
        <w:contextualSpacing/>
        <w:jc w:val="both"/>
        <w:outlineLvl w:val="0"/>
        <w:rPr>
          <w:rFonts w:ascii="Times New Roman" w:hAnsi="Times New Roman"/>
          <w:bCs/>
          <w:i/>
          <w:szCs w:val="24"/>
          <w:u w:val="single"/>
        </w:rPr>
      </w:pPr>
      <w:proofErr w:type="gramStart"/>
      <w:r w:rsidRPr="002625A7">
        <w:rPr>
          <w:rFonts w:ascii="Times New Roman" w:hAnsi="Times New Roman"/>
          <w:bCs/>
          <w:i/>
          <w:szCs w:val="24"/>
          <w:u w:val="single"/>
        </w:rPr>
        <w:t>Appearances :</w:t>
      </w:r>
      <w:proofErr w:type="gramEnd"/>
      <w:r w:rsidRPr="002625A7">
        <w:rPr>
          <w:rFonts w:ascii="Times New Roman" w:hAnsi="Times New Roman"/>
          <w:bCs/>
          <w:i/>
          <w:szCs w:val="24"/>
          <w:u w:val="single"/>
        </w:rPr>
        <w:t xml:space="preserve"> </w:t>
      </w:r>
    </w:p>
    <w:p w14:paraId="2AFEE007" w14:textId="77777777" w:rsidR="00E147D5" w:rsidRPr="002625A7" w:rsidRDefault="00E147D5" w:rsidP="00E147D5">
      <w:pPr>
        <w:spacing w:line="360" w:lineRule="auto"/>
        <w:contextualSpacing/>
        <w:jc w:val="both"/>
        <w:outlineLvl w:val="0"/>
        <w:rPr>
          <w:rFonts w:ascii="Times New Roman" w:hAnsi="Times New Roman"/>
          <w:bCs/>
          <w:i/>
          <w:szCs w:val="24"/>
        </w:rPr>
      </w:pPr>
    </w:p>
    <w:p w14:paraId="0EE54483" w14:textId="7CB705BF" w:rsidR="00E147D5" w:rsidRPr="002625A7" w:rsidRDefault="00E147D5" w:rsidP="00E147D5">
      <w:pPr>
        <w:spacing w:line="360" w:lineRule="auto"/>
        <w:contextualSpacing/>
        <w:jc w:val="both"/>
        <w:outlineLvl w:val="0"/>
        <w:rPr>
          <w:rFonts w:ascii="Times New Roman" w:hAnsi="Times New Roman"/>
          <w:bCs/>
          <w:i/>
          <w:szCs w:val="24"/>
        </w:rPr>
      </w:pPr>
      <w:r w:rsidRPr="002625A7">
        <w:rPr>
          <w:rFonts w:ascii="Times New Roman" w:hAnsi="Times New Roman"/>
          <w:bCs/>
          <w:i/>
          <w:szCs w:val="24"/>
        </w:rPr>
        <w:t xml:space="preserve">For the </w:t>
      </w:r>
      <w:proofErr w:type="gramStart"/>
      <w:r w:rsidRPr="002625A7">
        <w:rPr>
          <w:rFonts w:ascii="Times New Roman" w:hAnsi="Times New Roman"/>
          <w:bCs/>
          <w:i/>
          <w:szCs w:val="24"/>
        </w:rPr>
        <w:t>Plaintiff :</w:t>
      </w:r>
      <w:proofErr w:type="gramEnd"/>
      <w:r w:rsidRPr="002625A7">
        <w:rPr>
          <w:rFonts w:ascii="Times New Roman" w:hAnsi="Times New Roman"/>
          <w:bCs/>
          <w:i/>
          <w:szCs w:val="24"/>
        </w:rPr>
        <w:t xml:space="preserve"> </w:t>
      </w:r>
      <w:proofErr w:type="spellStart"/>
      <w:r w:rsidRPr="002625A7">
        <w:rPr>
          <w:rFonts w:ascii="Times New Roman" w:hAnsi="Times New Roman"/>
          <w:bCs/>
          <w:i/>
          <w:szCs w:val="24"/>
        </w:rPr>
        <w:t>Mr</w:t>
      </w:r>
      <w:r w:rsidR="009F6ADE">
        <w:rPr>
          <w:rFonts w:ascii="Times New Roman" w:hAnsi="Times New Roman"/>
          <w:bCs/>
          <w:i/>
          <w:szCs w:val="24"/>
        </w:rPr>
        <w:t>.</w:t>
      </w:r>
      <w:proofErr w:type="spellEnd"/>
      <w:r w:rsidR="009F6ADE">
        <w:rPr>
          <w:rFonts w:ascii="Times New Roman" w:hAnsi="Times New Roman"/>
          <w:bCs/>
          <w:i/>
          <w:szCs w:val="24"/>
        </w:rPr>
        <w:t xml:space="preserve">  A Bishop</w:t>
      </w:r>
      <w:r w:rsidR="00691C9F">
        <w:rPr>
          <w:rFonts w:ascii="Times New Roman" w:hAnsi="Times New Roman"/>
          <w:bCs/>
          <w:i/>
          <w:szCs w:val="24"/>
        </w:rPr>
        <w:t xml:space="preserve"> instructed </w:t>
      </w:r>
      <w:r w:rsidR="001D0F29">
        <w:rPr>
          <w:rFonts w:ascii="Times New Roman" w:hAnsi="Times New Roman"/>
          <w:bCs/>
          <w:i/>
          <w:szCs w:val="24"/>
        </w:rPr>
        <w:t xml:space="preserve">by </w:t>
      </w:r>
      <w:r w:rsidR="00691C9F">
        <w:rPr>
          <w:rFonts w:ascii="Times New Roman" w:hAnsi="Times New Roman"/>
          <w:bCs/>
          <w:i/>
          <w:szCs w:val="24"/>
        </w:rPr>
        <w:t xml:space="preserve">Mbabane &amp; </w:t>
      </w:r>
      <w:proofErr w:type="spellStart"/>
      <w:r w:rsidR="00691C9F">
        <w:rPr>
          <w:rFonts w:ascii="Times New Roman" w:hAnsi="Times New Roman"/>
          <w:bCs/>
          <w:i/>
          <w:szCs w:val="24"/>
        </w:rPr>
        <w:t>Maswazi</w:t>
      </w:r>
      <w:proofErr w:type="spellEnd"/>
      <w:r w:rsidR="00691C9F">
        <w:rPr>
          <w:rFonts w:ascii="Times New Roman" w:hAnsi="Times New Roman"/>
          <w:bCs/>
          <w:i/>
          <w:szCs w:val="24"/>
        </w:rPr>
        <w:t xml:space="preserve"> Inc.</w:t>
      </w:r>
      <w:r w:rsidRPr="002625A7">
        <w:rPr>
          <w:rFonts w:ascii="Times New Roman" w:hAnsi="Times New Roman"/>
          <w:bCs/>
          <w:i/>
          <w:szCs w:val="24"/>
        </w:rPr>
        <w:t>, East London (ref.</w:t>
      </w:r>
      <w:r w:rsidR="001D0F29">
        <w:rPr>
          <w:rFonts w:ascii="Times New Roman" w:hAnsi="Times New Roman"/>
          <w:bCs/>
          <w:i/>
          <w:szCs w:val="24"/>
        </w:rPr>
        <w:t xml:space="preserve"> </w:t>
      </w:r>
      <w:proofErr w:type="spellStart"/>
      <w:r w:rsidR="001D0F29">
        <w:rPr>
          <w:rFonts w:ascii="Times New Roman" w:hAnsi="Times New Roman"/>
          <w:bCs/>
          <w:i/>
          <w:szCs w:val="24"/>
        </w:rPr>
        <w:t>Mr.</w:t>
      </w:r>
      <w:proofErr w:type="spellEnd"/>
      <w:r w:rsidR="001D0F29">
        <w:rPr>
          <w:rFonts w:ascii="Times New Roman" w:hAnsi="Times New Roman"/>
          <w:bCs/>
          <w:i/>
          <w:szCs w:val="24"/>
        </w:rPr>
        <w:t xml:space="preserve"> Mbabane -</w:t>
      </w:r>
      <w:r w:rsidRPr="002625A7">
        <w:rPr>
          <w:rFonts w:ascii="Times New Roman" w:hAnsi="Times New Roman"/>
          <w:bCs/>
          <w:i/>
          <w:szCs w:val="24"/>
        </w:rPr>
        <w:t xml:space="preserve"> </w:t>
      </w:r>
      <w:r w:rsidR="00691C9F">
        <w:rPr>
          <w:rFonts w:ascii="Times New Roman" w:hAnsi="Times New Roman"/>
          <w:bCs/>
          <w:i/>
          <w:szCs w:val="24"/>
        </w:rPr>
        <w:t>MTC/1231</w:t>
      </w:r>
      <w:r w:rsidRPr="002625A7">
        <w:rPr>
          <w:rFonts w:ascii="Times New Roman" w:hAnsi="Times New Roman"/>
          <w:bCs/>
          <w:i/>
          <w:szCs w:val="24"/>
        </w:rPr>
        <w:t>)</w:t>
      </w:r>
      <w:r>
        <w:rPr>
          <w:rFonts w:ascii="Times New Roman" w:hAnsi="Times New Roman"/>
          <w:bCs/>
          <w:i/>
          <w:szCs w:val="24"/>
        </w:rPr>
        <w:t>.</w:t>
      </w:r>
    </w:p>
    <w:p w14:paraId="0C821283" w14:textId="1D39C7A5" w:rsidR="00E147D5" w:rsidRPr="002625A7" w:rsidRDefault="00E147D5" w:rsidP="00E147D5">
      <w:pPr>
        <w:spacing w:line="360" w:lineRule="auto"/>
        <w:contextualSpacing/>
        <w:jc w:val="both"/>
        <w:outlineLvl w:val="0"/>
        <w:rPr>
          <w:rFonts w:ascii="Times New Roman" w:hAnsi="Times New Roman"/>
          <w:bCs/>
          <w:i/>
          <w:szCs w:val="24"/>
        </w:rPr>
      </w:pPr>
      <w:r w:rsidRPr="002625A7">
        <w:rPr>
          <w:rFonts w:ascii="Times New Roman" w:hAnsi="Times New Roman"/>
          <w:bCs/>
          <w:i/>
          <w:szCs w:val="24"/>
        </w:rPr>
        <w:t xml:space="preserve">For the </w:t>
      </w:r>
      <w:proofErr w:type="gramStart"/>
      <w:r w:rsidRPr="002625A7">
        <w:rPr>
          <w:rFonts w:ascii="Times New Roman" w:hAnsi="Times New Roman"/>
          <w:bCs/>
          <w:i/>
          <w:szCs w:val="24"/>
        </w:rPr>
        <w:t>Defendant :</w:t>
      </w:r>
      <w:proofErr w:type="gramEnd"/>
      <w:r w:rsidRPr="002625A7">
        <w:rPr>
          <w:rFonts w:ascii="Times New Roman" w:hAnsi="Times New Roman"/>
          <w:bCs/>
          <w:i/>
          <w:szCs w:val="24"/>
        </w:rPr>
        <w:t xml:space="preserve"> </w:t>
      </w:r>
      <w:proofErr w:type="spellStart"/>
      <w:r w:rsidRPr="002625A7">
        <w:rPr>
          <w:rFonts w:ascii="Times New Roman" w:hAnsi="Times New Roman"/>
          <w:bCs/>
          <w:i/>
          <w:szCs w:val="24"/>
        </w:rPr>
        <w:t>Mr.</w:t>
      </w:r>
      <w:proofErr w:type="spellEnd"/>
      <w:r w:rsidRPr="002625A7">
        <w:rPr>
          <w:rFonts w:ascii="Times New Roman" w:hAnsi="Times New Roman"/>
          <w:bCs/>
          <w:i/>
          <w:szCs w:val="24"/>
        </w:rPr>
        <w:t xml:space="preserve"> </w:t>
      </w:r>
      <w:proofErr w:type="spellStart"/>
      <w:r w:rsidR="009F6ADE">
        <w:rPr>
          <w:rFonts w:ascii="Times New Roman" w:hAnsi="Times New Roman"/>
          <w:bCs/>
          <w:i/>
          <w:szCs w:val="24"/>
        </w:rPr>
        <w:t>Mayekiso</w:t>
      </w:r>
      <w:proofErr w:type="spellEnd"/>
      <w:r w:rsidRPr="002625A7">
        <w:rPr>
          <w:rFonts w:ascii="Times New Roman" w:hAnsi="Times New Roman"/>
          <w:bCs/>
          <w:i/>
          <w:szCs w:val="24"/>
        </w:rPr>
        <w:t xml:space="preserve"> instructed by </w:t>
      </w:r>
      <w:r w:rsidR="00691C9F">
        <w:rPr>
          <w:rFonts w:ascii="Times New Roman" w:hAnsi="Times New Roman"/>
          <w:bCs/>
          <w:i/>
          <w:szCs w:val="24"/>
        </w:rPr>
        <w:t xml:space="preserve">Petersen </w:t>
      </w:r>
      <w:proofErr w:type="spellStart"/>
      <w:r w:rsidR="00691C9F">
        <w:rPr>
          <w:rFonts w:ascii="Times New Roman" w:hAnsi="Times New Roman"/>
          <w:bCs/>
          <w:i/>
          <w:szCs w:val="24"/>
        </w:rPr>
        <w:t>H</w:t>
      </w:r>
      <w:r w:rsidR="001D0F29">
        <w:rPr>
          <w:rFonts w:ascii="Times New Roman" w:hAnsi="Times New Roman"/>
          <w:bCs/>
          <w:i/>
          <w:szCs w:val="24"/>
        </w:rPr>
        <w:t>e</w:t>
      </w:r>
      <w:r w:rsidR="00691C9F">
        <w:rPr>
          <w:rFonts w:ascii="Times New Roman" w:hAnsi="Times New Roman"/>
          <w:bCs/>
          <w:i/>
          <w:szCs w:val="24"/>
        </w:rPr>
        <w:t>rtog</w:t>
      </w:r>
      <w:proofErr w:type="spellEnd"/>
      <w:r w:rsidR="00691C9F">
        <w:rPr>
          <w:rFonts w:ascii="Times New Roman" w:hAnsi="Times New Roman"/>
          <w:bCs/>
          <w:i/>
          <w:szCs w:val="24"/>
        </w:rPr>
        <w:t xml:space="preserve"> </w:t>
      </w:r>
      <w:r w:rsidR="00EF3B80">
        <w:rPr>
          <w:rFonts w:ascii="Times New Roman" w:hAnsi="Times New Roman"/>
          <w:bCs/>
          <w:i/>
          <w:szCs w:val="24"/>
        </w:rPr>
        <w:t>Attorneys</w:t>
      </w:r>
      <w:r w:rsidR="00691C9F">
        <w:rPr>
          <w:rFonts w:ascii="Times New Roman" w:hAnsi="Times New Roman"/>
          <w:bCs/>
          <w:i/>
          <w:szCs w:val="24"/>
        </w:rPr>
        <w:t xml:space="preserve">, c/o </w:t>
      </w:r>
      <w:proofErr w:type="spellStart"/>
      <w:r w:rsidR="00691C9F">
        <w:rPr>
          <w:rFonts w:ascii="Times New Roman" w:hAnsi="Times New Roman"/>
          <w:bCs/>
          <w:i/>
          <w:szCs w:val="24"/>
        </w:rPr>
        <w:t>Diffiord</w:t>
      </w:r>
      <w:proofErr w:type="spellEnd"/>
      <w:r w:rsidR="00691C9F">
        <w:rPr>
          <w:rFonts w:ascii="Times New Roman" w:hAnsi="Times New Roman"/>
          <w:bCs/>
          <w:i/>
          <w:szCs w:val="24"/>
        </w:rPr>
        <w:t xml:space="preserve"> Underwood </w:t>
      </w:r>
      <w:proofErr w:type="spellStart"/>
      <w:r w:rsidR="00691C9F">
        <w:rPr>
          <w:rFonts w:ascii="Times New Roman" w:hAnsi="Times New Roman"/>
          <w:bCs/>
          <w:i/>
          <w:szCs w:val="24"/>
        </w:rPr>
        <w:t>Inc</w:t>
      </w:r>
      <w:proofErr w:type="spellEnd"/>
      <w:r w:rsidR="00691C9F">
        <w:rPr>
          <w:rFonts w:ascii="Times New Roman" w:hAnsi="Times New Roman"/>
          <w:bCs/>
          <w:i/>
          <w:szCs w:val="24"/>
        </w:rPr>
        <w:t xml:space="preserve">,. </w:t>
      </w:r>
      <w:r w:rsidRPr="002625A7">
        <w:rPr>
          <w:rFonts w:ascii="Times New Roman" w:hAnsi="Times New Roman"/>
          <w:bCs/>
          <w:i/>
          <w:szCs w:val="24"/>
        </w:rPr>
        <w:t xml:space="preserve">East London (ref. </w:t>
      </w:r>
      <w:proofErr w:type="spellStart"/>
      <w:r w:rsidRPr="002625A7">
        <w:rPr>
          <w:rFonts w:ascii="Times New Roman" w:hAnsi="Times New Roman"/>
          <w:bCs/>
          <w:i/>
          <w:szCs w:val="24"/>
        </w:rPr>
        <w:t>M</w:t>
      </w:r>
      <w:r w:rsidR="001D0F29">
        <w:rPr>
          <w:rFonts w:ascii="Times New Roman" w:hAnsi="Times New Roman"/>
          <w:bCs/>
          <w:i/>
          <w:szCs w:val="24"/>
        </w:rPr>
        <w:t>s.</w:t>
      </w:r>
      <w:proofErr w:type="spellEnd"/>
      <w:r w:rsidR="001D0F29">
        <w:rPr>
          <w:rFonts w:ascii="Times New Roman" w:hAnsi="Times New Roman"/>
          <w:bCs/>
          <w:i/>
          <w:szCs w:val="24"/>
        </w:rPr>
        <w:t xml:space="preserve"> Underwood</w:t>
      </w:r>
      <w:r w:rsidRPr="002625A7">
        <w:rPr>
          <w:rFonts w:ascii="Times New Roman" w:hAnsi="Times New Roman"/>
          <w:bCs/>
          <w:i/>
          <w:szCs w:val="24"/>
        </w:rPr>
        <w:t>)</w:t>
      </w:r>
      <w:r>
        <w:rPr>
          <w:rFonts w:ascii="Times New Roman" w:hAnsi="Times New Roman"/>
          <w:bCs/>
          <w:i/>
          <w:szCs w:val="24"/>
        </w:rPr>
        <w:t>.</w:t>
      </w:r>
    </w:p>
    <w:p w14:paraId="750CD28D" w14:textId="77777777" w:rsidR="00CA213E" w:rsidRDefault="00CA213E" w:rsidP="00CA213E"/>
    <w:p w14:paraId="07F65673" w14:textId="77777777" w:rsidR="00C11468" w:rsidRPr="006441B7" w:rsidRDefault="00C11468" w:rsidP="00FB3B70">
      <w:pPr>
        <w:spacing w:line="360" w:lineRule="auto"/>
        <w:contextualSpacing/>
        <w:jc w:val="both"/>
        <w:rPr>
          <w:rFonts w:ascii="Times New Roman" w:hAnsi="Times New Roman" w:cs="Times New Roman"/>
          <w:sz w:val="28"/>
          <w:szCs w:val="28"/>
        </w:rPr>
      </w:pPr>
    </w:p>
    <w:sectPr w:rsidR="00C11468" w:rsidRPr="006441B7" w:rsidSect="000A3B8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A0CC" w14:textId="77777777" w:rsidR="009201C3" w:rsidRDefault="009201C3" w:rsidP="007307A5">
      <w:r>
        <w:separator/>
      </w:r>
    </w:p>
  </w:endnote>
  <w:endnote w:type="continuationSeparator" w:id="0">
    <w:p w14:paraId="3683DC00" w14:textId="77777777" w:rsidR="009201C3" w:rsidRDefault="009201C3" w:rsidP="0073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sans-serif"/>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A1C5" w14:textId="77777777" w:rsidR="009201C3" w:rsidRDefault="009201C3" w:rsidP="007307A5">
      <w:r>
        <w:separator/>
      </w:r>
    </w:p>
  </w:footnote>
  <w:footnote w:type="continuationSeparator" w:id="0">
    <w:p w14:paraId="5219ADD1" w14:textId="77777777" w:rsidR="009201C3" w:rsidRDefault="009201C3" w:rsidP="007307A5">
      <w:r>
        <w:continuationSeparator/>
      </w:r>
    </w:p>
  </w:footnote>
  <w:footnote w:id="1">
    <w:p w14:paraId="54C95AF5" w14:textId="218DA21E" w:rsidR="009778A8" w:rsidRPr="009778A8" w:rsidRDefault="009778A8" w:rsidP="009778A8">
      <w:pPr>
        <w:pStyle w:val="FootnoteText"/>
        <w:jc w:val="both"/>
        <w:rPr>
          <w:lang w:val="en-US"/>
        </w:rPr>
      </w:pPr>
      <w:r>
        <w:rPr>
          <w:rStyle w:val="FootnoteReference"/>
        </w:rPr>
        <w:footnoteRef/>
      </w:r>
      <w:r>
        <w:t xml:space="preserve"> </w:t>
      </w:r>
      <w:r>
        <w:rPr>
          <w:lang w:val="en-US"/>
        </w:rPr>
        <w:t>Perhaps the reason for the absence of any notice in terms of rule 23 (1) (a) is that the plaintiff pleaded under the constraints of a notice of bar.</w:t>
      </w:r>
    </w:p>
  </w:footnote>
  <w:footnote w:id="2">
    <w:p w14:paraId="4860A894" w14:textId="332B8CF3" w:rsidR="00F22305" w:rsidRPr="00F22305" w:rsidRDefault="00F22305" w:rsidP="00F22305">
      <w:pPr>
        <w:pStyle w:val="FootnoteText"/>
        <w:rPr>
          <w:lang w:val="en-US"/>
        </w:rPr>
      </w:pPr>
      <w:r>
        <w:rPr>
          <w:rStyle w:val="FootnoteReference"/>
        </w:rPr>
        <w:footnoteRef/>
      </w:r>
      <w:r>
        <w:t xml:space="preserve"> </w:t>
      </w:r>
      <w:r>
        <w:rPr>
          <w:lang w:val="en-US"/>
        </w:rPr>
        <w:t>The plaintiff has ostensibly not said what went before to warrant a refund, i.e. that a payment was made</w:t>
      </w:r>
      <w:r w:rsidR="00C50440">
        <w:rPr>
          <w:lang w:val="en-US"/>
        </w:rPr>
        <w:t>,</w:t>
      </w:r>
      <w:r>
        <w:rPr>
          <w:lang w:val="en-US"/>
        </w:rPr>
        <w:t xml:space="preserve"> on what basis that was made in the first place</w:t>
      </w:r>
      <w:r w:rsidR="001D0F29">
        <w:rPr>
          <w:lang w:val="en-US"/>
        </w:rPr>
        <w:t>,</w:t>
      </w:r>
      <w:r w:rsidR="00C50440">
        <w:rPr>
          <w:lang w:val="en-US"/>
        </w:rPr>
        <w:t xml:space="preserve"> and why there ought to be a “refund”</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20936"/>
      <w:docPartObj>
        <w:docPartGallery w:val="Page Numbers (Top of Page)"/>
        <w:docPartUnique/>
      </w:docPartObj>
    </w:sdtPr>
    <w:sdtEndPr>
      <w:rPr>
        <w:noProof/>
      </w:rPr>
    </w:sdtEndPr>
    <w:sdtContent>
      <w:p w14:paraId="414D597B" w14:textId="11113CA7" w:rsidR="000A3B8F" w:rsidRDefault="000A3B8F">
        <w:pPr>
          <w:pStyle w:val="Header"/>
          <w:jc w:val="center"/>
        </w:pPr>
        <w:r>
          <w:fldChar w:fldCharType="begin"/>
        </w:r>
        <w:r>
          <w:instrText xml:space="preserve"> PAGE   \* MERGEFORMAT </w:instrText>
        </w:r>
        <w:r>
          <w:fldChar w:fldCharType="separate"/>
        </w:r>
        <w:r w:rsidR="00C62670">
          <w:rPr>
            <w:noProof/>
          </w:rPr>
          <w:t>2</w:t>
        </w:r>
        <w:r>
          <w:rPr>
            <w:noProof/>
          </w:rPr>
          <w:fldChar w:fldCharType="end"/>
        </w:r>
      </w:p>
    </w:sdtContent>
  </w:sdt>
  <w:p w14:paraId="4F6E88D7" w14:textId="77777777" w:rsidR="000A3B8F" w:rsidRDefault="000A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BA6"/>
    <w:multiLevelType w:val="multilevel"/>
    <w:tmpl w:val="ED7EC0E4"/>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081CE8"/>
    <w:multiLevelType w:val="hybridMultilevel"/>
    <w:tmpl w:val="30BC2B48"/>
    <w:lvl w:ilvl="0" w:tplc="5F0A8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1646B"/>
    <w:multiLevelType w:val="hybridMultilevel"/>
    <w:tmpl w:val="574A446C"/>
    <w:lvl w:ilvl="0" w:tplc="38EA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0141C"/>
    <w:multiLevelType w:val="multilevel"/>
    <w:tmpl w:val="F4BC7B60"/>
    <w:lvl w:ilvl="0">
      <w:start w:val="4"/>
      <w:numFmt w:val="decimal"/>
      <w:lvlText w:val="%1."/>
      <w:lvlJc w:val="left"/>
      <w:pPr>
        <w:ind w:left="720" w:hanging="360"/>
      </w:pPr>
      <w:rPr>
        <w:rFonts w:hint="default"/>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4773194"/>
    <w:multiLevelType w:val="hybridMultilevel"/>
    <w:tmpl w:val="645A54EC"/>
    <w:lvl w:ilvl="0" w:tplc="5F0A8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AE3983"/>
    <w:multiLevelType w:val="hybridMultilevel"/>
    <w:tmpl w:val="C77EB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7"/>
    <w:rsid w:val="000020F7"/>
    <w:rsid w:val="00002FAD"/>
    <w:rsid w:val="00005A17"/>
    <w:rsid w:val="000068C4"/>
    <w:rsid w:val="00013BD7"/>
    <w:rsid w:val="00016816"/>
    <w:rsid w:val="00016FE9"/>
    <w:rsid w:val="00030984"/>
    <w:rsid w:val="000446AE"/>
    <w:rsid w:val="00044F21"/>
    <w:rsid w:val="000468C6"/>
    <w:rsid w:val="000535C7"/>
    <w:rsid w:val="000543CE"/>
    <w:rsid w:val="00055560"/>
    <w:rsid w:val="000616BE"/>
    <w:rsid w:val="00063F35"/>
    <w:rsid w:val="00067112"/>
    <w:rsid w:val="00072C37"/>
    <w:rsid w:val="00082469"/>
    <w:rsid w:val="00083F27"/>
    <w:rsid w:val="0009551B"/>
    <w:rsid w:val="000A3B8F"/>
    <w:rsid w:val="000A70B7"/>
    <w:rsid w:val="000B6D03"/>
    <w:rsid w:val="000C39D9"/>
    <w:rsid w:val="000D343A"/>
    <w:rsid w:val="000D46FD"/>
    <w:rsid w:val="000D76C6"/>
    <w:rsid w:val="000E337F"/>
    <w:rsid w:val="000E6D6A"/>
    <w:rsid w:val="000F4F55"/>
    <w:rsid w:val="00103A25"/>
    <w:rsid w:val="00110F31"/>
    <w:rsid w:val="00115B7A"/>
    <w:rsid w:val="0011712F"/>
    <w:rsid w:val="0012517E"/>
    <w:rsid w:val="00126A9B"/>
    <w:rsid w:val="001471EE"/>
    <w:rsid w:val="00154182"/>
    <w:rsid w:val="001663B0"/>
    <w:rsid w:val="0017095E"/>
    <w:rsid w:val="00170AB0"/>
    <w:rsid w:val="00171B9C"/>
    <w:rsid w:val="00181580"/>
    <w:rsid w:val="00181F9E"/>
    <w:rsid w:val="001855C5"/>
    <w:rsid w:val="00190935"/>
    <w:rsid w:val="00192F3D"/>
    <w:rsid w:val="00193566"/>
    <w:rsid w:val="001A161C"/>
    <w:rsid w:val="001B69FB"/>
    <w:rsid w:val="001C3FEF"/>
    <w:rsid w:val="001C4BCF"/>
    <w:rsid w:val="001C5B91"/>
    <w:rsid w:val="001C5CFA"/>
    <w:rsid w:val="001D0EB5"/>
    <w:rsid w:val="001D0F29"/>
    <w:rsid w:val="001E6049"/>
    <w:rsid w:val="001F71C3"/>
    <w:rsid w:val="001F7DB2"/>
    <w:rsid w:val="0020419F"/>
    <w:rsid w:val="002056CC"/>
    <w:rsid w:val="002161BF"/>
    <w:rsid w:val="002222BB"/>
    <w:rsid w:val="00223125"/>
    <w:rsid w:val="00227A31"/>
    <w:rsid w:val="00230FD6"/>
    <w:rsid w:val="0023419A"/>
    <w:rsid w:val="0023506A"/>
    <w:rsid w:val="00242605"/>
    <w:rsid w:val="00244EF9"/>
    <w:rsid w:val="0025056F"/>
    <w:rsid w:val="0026269F"/>
    <w:rsid w:val="00265638"/>
    <w:rsid w:val="00272C01"/>
    <w:rsid w:val="00282359"/>
    <w:rsid w:val="0028277E"/>
    <w:rsid w:val="00284256"/>
    <w:rsid w:val="002877D8"/>
    <w:rsid w:val="00290D2A"/>
    <w:rsid w:val="002A69AF"/>
    <w:rsid w:val="002A797F"/>
    <w:rsid w:val="002B3D57"/>
    <w:rsid w:val="002B4998"/>
    <w:rsid w:val="002B72DA"/>
    <w:rsid w:val="002C01BF"/>
    <w:rsid w:val="002D2248"/>
    <w:rsid w:val="002D4441"/>
    <w:rsid w:val="002F15FE"/>
    <w:rsid w:val="00301870"/>
    <w:rsid w:val="00315621"/>
    <w:rsid w:val="00317CAB"/>
    <w:rsid w:val="00343D66"/>
    <w:rsid w:val="00352873"/>
    <w:rsid w:val="0035300C"/>
    <w:rsid w:val="00363906"/>
    <w:rsid w:val="003674D3"/>
    <w:rsid w:val="00373267"/>
    <w:rsid w:val="003744AC"/>
    <w:rsid w:val="003953DA"/>
    <w:rsid w:val="003A03A5"/>
    <w:rsid w:val="003B055A"/>
    <w:rsid w:val="003B1F10"/>
    <w:rsid w:val="003B781A"/>
    <w:rsid w:val="003C2A5E"/>
    <w:rsid w:val="003E06D1"/>
    <w:rsid w:val="003E2663"/>
    <w:rsid w:val="003E46D4"/>
    <w:rsid w:val="003F52BC"/>
    <w:rsid w:val="003F64A5"/>
    <w:rsid w:val="0040055F"/>
    <w:rsid w:val="00403CBF"/>
    <w:rsid w:val="0040484F"/>
    <w:rsid w:val="004061AA"/>
    <w:rsid w:val="00407112"/>
    <w:rsid w:val="00422D25"/>
    <w:rsid w:val="004356A1"/>
    <w:rsid w:val="0043676E"/>
    <w:rsid w:val="00437759"/>
    <w:rsid w:val="0045570A"/>
    <w:rsid w:val="0046722F"/>
    <w:rsid w:val="00467A74"/>
    <w:rsid w:val="004930A9"/>
    <w:rsid w:val="00495C05"/>
    <w:rsid w:val="004A042C"/>
    <w:rsid w:val="004A1A1A"/>
    <w:rsid w:val="004A4A32"/>
    <w:rsid w:val="004B3EF5"/>
    <w:rsid w:val="004C0E64"/>
    <w:rsid w:val="004E3D96"/>
    <w:rsid w:val="004E420E"/>
    <w:rsid w:val="004E7D5E"/>
    <w:rsid w:val="005020AE"/>
    <w:rsid w:val="00515030"/>
    <w:rsid w:val="005156CC"/>
    <w:rsid w:val="00522930"/>
    <w:rsid w:val="00523AAC"/>
    <w:rsid w:val="00524972"/>
    <w:rsid w:val="0052653A"/>
    <w:rsid w:val="00527336"/>
    <w:rsid w:val="00527F3B"/>
    <w:rsid w:val="0054452A"/>
    <w:rsid w:val="00547F82"/>
    <w:rsid w:val="005521A8"/>
    <w:rsid w:val="005626EF"/>
    <w:rsid w:val="00576CBC"/>
    <w:rsid w:val="00576F5F"/>
    <w:rsid w:val="00581BB6"/>
    <w:rsid w:val="00583895"/>
    <w:rsid w:val="005842D7"/>
    <w:rsid w:val="005861D6"/>
    <w:rsid w:val="00590F16"/>
    <w:rsid w:val="005932D1"/>
    <w:rsid w:val="0059522F"/>
    <w:rsid w:val="00596D02"/>
    <w:rsid w:val="005A0720"/>
    <w:rsid w:val="005A4908"/>
    <w:rsid w:val="005B22B9"/>
    <w:rsid w:val="005B42F7"/>
    <w:rsid w:val="005D19F7"/>
    <w:rsid w:val="005D2780"/>
    <w:rsid w:val="005E43D3"/>
    <w:rsid w:val="005E6115"/>
    <w:rsid w:val="005F2633"/>
    <w:rsid w:val="005F4398"/>
    <w:rsid w:val="005F4615"/>
    <w:rsid w:val="00600222"/>
    <w:rsid w:val="00600644"/>
    <w:rsid w:val="006020E5"/>
    <w:rsid w:val="00602A2F"/>
    <w:rsid w:val="00602AC6"/>
    <w:rsid w:val="00605326"/>
    <w:rsid w:val="00610037"/>
    <w:rsid w:val="00611A69"/>
    <w:rsid w:val="00617608"/>
    <w:rsid w:val="00623073"/>
    <w:rsid w:val="00625AD4"/>
    <w:rsid w:val="00635371"/>
    <w:rsid w:val="006441B7"/>
    <w:rsid w:val="00652D49"/>
    <w:rsid w:val="00666783"/>
    <w:rsid w:val="00674A56"/>
    <w:rsid w:val="00685CA5"/>
    <w:rsid w:val="00691C9F"/>
    <w:rsid w:val="006A2709"/>
    <w:rsid w:val="006A4870"/>
    <w:rsid w:val="006A4DE9"/>
    <w:rsid w:val="006E2219"/>
    <w:rsid w:val="00703401"/>
    <w:rsid w:val="007072AF"/>
    <w:rsid w:val="00716CB8"/>
    <w:rsid w:val="007307A5"/>
    <w:rsid w:val="00734A42"/>
    <w:rsid w:val="00735CAE"/>
    <w:rsid w:val="00742720"/>
    <w:rsid w:val="00751A8D"/>
    <w:rsid w:val="00761F3B"/>
    <w:rsid w:val="00766352"/>
    <w:rsid w:val="00770A78"/>
    <w:rsid w:val="007754B4"/>
    <w:rsid w:val="007845C6"/>
    <w:rsid w:val="00791D57"/>
    <w:rsid w:val="00792998"/>
    <w:rsid w:val="007B1B5F"/>
    <w:rsid w:val="007C0007"/>
    <w:rsid w:val="007D03D3"/>
    <w:rsid w:val="007D29FF"/>
    <w:rsid w:val="007D744A"/>
    <w:rsid w:val="007E080C"/>
    <w:rsid w:val="007E1B7F"/>
    <w:rsid w:val="007E498B"/>
    <w:rsid w:val="007E6162"/>
    <w:rsid w:val="007E68A1"/>
    <w:rsid w:val="007F08C7"/>
    <w:rsid w:val="00805876"/>
    <w:rsid w:val="00807DBA"/>
    <w:rsid w:val="008212DC"/>
    <w:rsid w:val="008220C8"/>
    <w:rsid w:val="00822804"/>
    <w:rsid w:val="00824335"/>
    <w:rsid w:val="00826733"/>
    <w:rsid w:val="00827677"/>
    <w:rsid w:val="00831058"/>
    <w:rsid w:val="00834BAC"/>
    <w:rsid w:val="008375D5"/>
    <w:rsid w:val="0084192B"/>
    <w:rsid w:val="008533B9"/>
    <w:rsid w:val="00855120"/>
    <w:rsid w:val="008701B0"/>
    <w:rsid w:val="0088524C"/>
    <w:rsid w:val="008860DF"/>
    <w:rsid w:val="00887516"/>
    <w:rsid w:val="008919BF"/>
    <w:rsid w:val="00892061"/>
    <w:rsid w:val="00894C1D"/>
    <w:rsid w:val="00897A66"/>
    <w:rsid w:val="008A138C"/>
    <w:rsid w:val="008A1A58"/>
    <w:rsid w:val="008A40A2"/>
    <w:rsid w:val="008B1030"/>
    <w:rsid w:val="008B67F5"/>
    <w:rsid w:val="008C618A"/>
    <w:rsid w:val="008C61E1"/>
    <w:rsid w:val="008D0D84"/>
    <w:rsid w:val="008D1470"/>
    <w:rsid w:val="008D7A6A"/>
    <w:rsid w:val="008E5A7C"/>
    <w:rsid w:val="008F046A"/>
    <w:rsid w:val="008F60FE"/>
    <w:rsid w:val="0091330F"/>
    <w:rsid w:val="009201C3"/>
    <w:rsid w:val="00922A2C"/>
    <w:rsid w:val="00932BFF"/>
    <w:rsid w:val="009344FA"/>
    <w:rsid w:val="00955332"/>
    <w:rsid w:val="009630A5"/>
    <w:rsid w:val="009630C3"/>
    <w:rsid w:val="009672FF"/>
    <w:rsid w:val="00976421"/>
    <w:rsid w:val="009778A8"/>
    <w:rsid w:val="00981FD7"/>
    <w:rsid w:val="00991836"/>
    <w:rsid w:val="0099277D"/>
    <w:rsid w:val="00992790"/>
    <w:rsid w:val="009B1C65"/>
    <w:rsid w:val="009B5E2A"/>
    <w:rsid w:val="009B72CD"/>
    <w:rsid w:val="009C37F5"/>
    <w:rsid w:val="009C531C"/>
    <w:rsid w:val="009E6729"/>
    <w:rsid w:val="009F6ADE"/>
    <w:rsid w:val="00A01EC7"/>
    <w:rsid w:val="00A104FF"/>
    <w:rsid w:val="00A134EC"/>
    <w:rsid w:val="00A14859"/>
    <w:rsid w:val="00A14FEA"/>
    <w:rsid w:val="00A16D9C"/>
    <w:rsid w:val="00A17009"/>
    <w:rsid w:val="00A203A4"/>
    <w:rsid w:val="00A241F9"/>
    <w:rsid w:val="00A30636"/>
    <w:rsid w:val="00A3765A"/>
    <w:rsid w:val="00A41A12"/>
    <w:rsid w:val="00A41A1A"/>
    <w:rsid w:val="00A45679"/>
    <w:rsid w:val="00A54D14"/>
    <w:rsid w:val="00A571BA"/>
    <w:rsid w:val="00A57ABB"/>
    <w:rsid w:val="00AA2A3B"/>
    <w:rsid w:val="00AA367F"/>
    <w:rsid w:val="00AB0312"/>
    <w:rsid w:val="00AB27EC"/>
    <w:rsid w:val="00AB4953"/>
    <w:rsid w:val="00AD710A"/>
    <w:rsid w:val="00AE3B66"/>
    <w:rsid w:val="00AE51B0"/>
    <w:rsid w:val="00AE659F"/>
    <w:rsid w:val="00AF0301"/>
    <w:rsid w:val="00B10CF5"/>
    <w:rsid w:val="00B11772"/>
    <w:rsid w:val="00B14F46"/>
    <w:rsid w:val="00B2556D"/>
    <w:rsid w:val="00B3619F"/>
    <w:rsid w:val="00B3762C"/>
    <w:rsid w:val="00B42F75"/>
    <w:rsid w:val="00B4438D"/>
    <w:rsid w:val="00B4775E"/>
    <w:rsid w:val="00B52E36"/>
    <w:rsid w:val="00B5600B"/>
    <w:rsid w:val="00B5709F"/>
    <w:rsid w:val="00B63D72"/>
    <w:rsid w:val="00B643B1"/>
    <w:rsid w:val="00B85E97"/>
    <w:rsid w:val="00B94621"/>
    <w:rsid w:val="00B95B62"/>
    <w:rsid w:val="00B96190"/>
    <w:rsid w:val="00BA6C8C"/>
    <w:rsid w:val="00BB23BF"/>
    <w:rsid w:val="00BC29B3"/>
    <w:rsid w:val="00BD6962"/>
    <w:rsid w:val="00C01958"/>
    <w:rsid w:val="00C11417"/>
    <w:rsid w:val="00C11468"/>
    <w:rsid w:val="00C13ED5"/>
    <w:rsid w:val="00C22AF6"/>
    <w:rsid w:val="00C30C0B"/>
    <w:rsid w:val="00C41AFE"/>
    <w:rsid w:val="00C41BB5"/>
    <w:rsid w:val="00C42444"/>
    <w:rsid w:val="00C50142"/>
    <w:rsid w:val="00C50440"/>
    <w:rsid w:val="00C549B6"/>
    <w:rsid w:val="00C6110C"/>
    <w:rsid w:val="00C62670"/>
    <w:rsid w:val="00C62EA7"/>
    <w:rsid w:val="00C63762"/>
    <w:rsid w:val="00C67CB9"/>
    <w:rsid w:val="00C67EEA"/>
    <w:rsid w:val="00C7107A"/>
    <w:rsid w:val="00C721C0"/>
    <w:rsid w:val="00C868E8"/>
    <w:rsid w:val="00C94093"/>
    <w:rsid w:val="00C94E2F"/>
    <w:rsid w:val="00CA213E"/>
    <w:rsid w:val="00CB641F"/>
    <w:rsid w:val="00CD0564"/>
    <w:rsid w:val="00CD164F"/>
    <w:rsid w:val="00CE52F0"/>
    <w:rsid w:val="00D0059E"/>
    <w:rsid w:val="00D061A5"/>
    <w:rsid w:val="00D14387"/>
    <w:rsid w:val="00D1579F"/>
    <w:rsid w:val="00D24B76"/>
    <w:rsid w:val="00D335E2"/>
    <w:rsid w:val="00D40300"/>
    <w:rsid w:val="00D409B8"/>
    <w:rsid w:val="00D41FE6"/>
    <w:rsid w:val="00D431D6"/>
    <w:rsid w:val="00D45DC7"/>
    <w:rsid w:val="00D762AC"/>
    <w:rsid w:val="00D92A42"/>
    <w:rsid w:val="00D94E55"/>
    <w:rsid w:val="00DB5524"/>
    <w:rsid w:val="00DC2398"/>
    <w:rsid w:val="00DC73A3"/>
    <w:rsid w:val="00DD3C51"/>
    <w:rsid w:val="00DE3F75"/>
    <w:rsid w:val="00DE54F8"/>
    <w:rsid w:val="00DF4C46"/>
    <w:rsid w:val="00DF508C"/>
    <w:rsid w:val="00E147D5"/>
    <w:rsid w:val="00E206C1"/>
    <w:rsid w:val="00E36556"/>
    <w:rsid w:val="00E51BE6"/>
    <w:rsid w:val="00E53F2B"/>
    <w:rsid w:val="00E64A6F"/>
    <w:rsid w:val="00E70979"/>
    <w:rsid w:val="00E82AC3"/>
    <w:rsid w:val="00E84173"/>
    <w:rsid w:val="00E8441D"/>
    <w:rsid w:val="00EA78BE"/>
    <w:rsid w:val="00EC00B2"/>
    <w:rsid w:val="00EC343B"/>
    <w:rsid w:val="00EC4E99"/>
    <w:rsid w:val="00EC5876"/>
    <w:rsid w:val="00ED2447"/>
    <w:rsid w:val="00EE2E26"/>
    <w:rsid w:val="00EE6EAA"/>
    <w:rsid w:val="00EF3B80"/>
    <w:rsid w:val="00F22305"/>
    <w:rsid w:val="00F319CF"/>
    <w:rsid w:val="00F61AC5"/>
    <w:rsid w:val="00F827D2"/>
    <w:rsid w:val="00F83267"/>
    <w:rsid w:val="00F83B0B"/>
    <w:rsid w:val="00F93205"/>
    <w:rsid w:val="00F94EA7"/>
    <w:rsid w:val="00FB3B70"/>
    <w:rsid w:val="00FB7DD4"/>
    <w:rsid w:val="00FD5B7E"/>
    <w:rsid w:val="00FD68AE"/>
    <w:rsid w:val="00FD7DAF"/>
    <w:rsid w:val="00FE179B"/>
    <w:rsid w:val="00FE54CB"/>
    <w:rsid w:val="00FF07C7"/>
    <w:rsid w:val="00FF4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489E"/>
  <w15:chartTrackingRefBased/>
  <w15:docId w15:val="{6968748C-C79D-5E44-A3E0-4610119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D5"/>
    <w:pPr>
      <w:ind w:left="720"/>
      <w:contextualSpacing/>
    </w:pPr>
  </w:style>
  <w:style w:type="paragraph" w:customStyle="1" w:styleId="Default">
    <w:name w:val="Default"/>
    <w:rsid w:val="002D4441"/>
    <w:pPr>
      <w:autoSpaceDE w:val="0"/>
      <w:autoSpaceDN w:val="0"/>
      <w:adjustRightInd w:val="0"/>
    </w:pPr>
    <w:rPr>
      <w:rFonts w:ascii="Verdana" w:eastAsiaTheme="minorHAnsi" w:hAnsi="Verdana" w:cs="Verdana"/>
      <w:color w:val="000000"/>
      <w:sz w:val="24"/>
      <w:szCs w:val="24"/>
      <w:lang w:eastAsia="en-US"/>
    </w:rPr>
  </w:style>
  <w:style w:type="paragraph" w:styleId="FootnoteText">
    <w:name w:val="footnote text"/>
    <w:basedOn w:val="Normal"/>
    <w:link w:val="FootnoteTextChar"/>
    <w:uiPriority w:val="99"/>
    <w:semiHidden/>
    <w:unhideWhenUsed/>
    <w:rsid w:val="007307A5"/>
    <w:rPr>
      <w:sz w:val="20"/>
      <w:szCs w:val="20"/>
    </w:rPr>
  </w:style>
  <w:style w:type="character" w:customStyle="1" w:styleId="FootnoteTextChar">
    <w:name w:val="Footnote Text Char"/>
    <w:basedOn w:val="DefaultParagraphFont"/>
    <w:link w:val="FootnoteText"/>
    <w:uiPriority w:val="99"/>
    <w:semiHidden/>
    <w:rsid w:val="007307A5"/>
    <w:rPr>
      <w:sz w:val="20"/>
      <w:szCs w:val="20"/>
    </w:rPr>
  </w:style>
  <w:style w:type="character" w:styleId="FootnoteReference">
    <w:name w:val="footnote reference"/>
    <w:basedOn w:val="DefaultParagraphFont"/>
    <w:uiPriority w:val="99"/>
    <w:semiHidden/>
    <w:unhideWhenUsed/>
    <w:rsid w:val="007307A5"/>
    <w:rPr>
      <w:vertAlign w:val="superscript"/>
    </w:rPr>
  </w:style>
  <w:style w:type="paragraph" w:styleId="Header">
    <w:name w:val="header"/>
    <w:basedOn w:val="Normal"/>
    <w:link w:val="HeaderChar"/>
    <w:uiPriority w:val="99"/>
    <w:unhideWhenUsed/>
    <w:rsid w:val="000A3B8F"/>
    <w:pPr>
      <w:tabs>
        <w:tab w:val="center" w:pos="4513"/>
        <w:tab w:val="right" w:pos="9026"/>
      </w:tabs>
    </w:pPr>
  </w:style>
  <w:style w:type="character" w:customStyle="1" w:styleId="HeaderChar">
    <w:name w:val="Header Char"/>
    <w:basedOn w:val="DefaultParagraphFont"/>
    <w:link w:val="Header"/>
    <w:uiPriority w:val="99"/>
    <w:rsid w:val="000A3B8F"/>
  </w:style>
  <w:style w:type="paragraph" w:styleId="Footer">
    <w:name w:val="footer"/>
    <w:basedOn w:val="Normal"/>
    <w:link w:val="FooterChar"/>
    <w:uiPriority w:val="99"/>
    <w:unhideWhenUsed/>
    <w:rsid w:val="000A3B8F"/>
    <w:pPr>
      <w:tabs>
        <w:tab w:val="center" w:pos="4513"/>
        <w:tab w:val="right" w:pos="9026"/>
      </w:tabs>
    </w:pPr>
  </w:style>
  <w:style w:type="character" w:customStyle="1" w:styleId="FooterChar">
    <w:name w:val="Footer Char"/>
    <w:basedOn w:val="DefaultParagraphFont"/>
    <w:link w:val="Footer"/>
    <w:uiPriority w:val="99"/>
    <w:rsid w:val="000A3B8F"/>
  </w:style>
  <w:style w:type="paragraph" w:customStyle="1" w:styleId="Pa3">
    <w:name w:val="Pa3"/>
    <w:basedOn w:val="Normal"/>
    <w:next w:val="Normal"/>
    <w:rsid w:val="002B4998"/>
    <w:pPr>
      <w:autoSpaceDE w:val="0"/>
      <w:autoSpaceDN w:val="0"/>
      <w:adjustRightInd w:val="0"/>
      <w:spacing w:line="241" w:lineRule="atLeast"/>
    </w:pPr>
    <w:rPr>
      <w:rFonts w:ascii="Arial" w:eastAsia="Times New Roman" w:hAnsi="Arial" w:cs="Times New Roman"/>
      <w:sz w:val="24"/>
      <w:szCs w:val="24"/>
      <w:lang w:val="en-US" w:eastAsia="en-US"/>
    </w:rPr>
  </w:style>
  <w:style w:type="paragraph" w:styleId="BalloonText">
    <w:name w:val="Balloon Text"/>
    <w:basedOn w:val="Normal"/>
    <w:link w:val="BalloonTextChar"/>
    <w:uiPriority w:val="99"/>
    <w:semiHidden/>
    <w:unhideWhenUsed/>
    <w:rsid w:val="00FE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7590-08CE-4CA7-9673-971243D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Harle</dc:creator>
  <cp:keywords/>
  <dc:description/>
  <cp:lastModifiedBy>Mokone</cp:lastModifiedBy>
  <cp:revision>3</cp:revision>
  <cp:lastPrinted>2023-02-01T11:55:00Z</cp:lastPrinted>
  <dcterms:created xsi:type="dcterms:W3CDTF">2023-03-10T13:19:00Z</dcterms:created>
  <dcterms:modified xsi:type="dcterms:W3CDTF">2023-03-10T13:22:00Z</dcterms:modified>
</cp:coreProperties>
</file>