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F603" w14:textId="79694255" w:rsidR="00E71101" w:rsidRPr="00E71101" w:rsidRDefault="00E71101" w:rsidP="00E71101">
      <w:pPr>
        <w:rPr>
          <w:color w:val="FF0000"/>
          <w:u w:val="single"/>
        </w:rPr>
      </w:pPr>
      <w:r>
        <w:rPr>
          <w:rFonts w:ascii="Arial" w:hAnsi="Arial" w:cs="Arial"/>
          <w:color w:val="FF0000"/>
        </w:rPr>
        <w:t>Editorial note: Certain information has been redacted from this judgment in compliance with the law.</w:t>
      </w:r>
    </w:p>
    <w:p w14:paraId="49769F75" w14:textId="27D499AB" w:rsidR="008A5A81" w:rsidRDefault="008A5A81" w:rsidP="008A5A81">
      <w:pPr>
        <w:spacing w:line="480" w:lineRule="auto"/>
        <w:jc w:val="center"/>
        <w:rPr>
          <w:rFonts w:ascii="Arial" w:hAnsi="Arial" w:cs="Arial"/>
          <w:b/>
          <w:bCs/>
          <w:lang w:val="en-US"/>
        </w:rPr>
      </w:pPr>
      <w:r w:rsidRPr="009F31F8">
        <w:rPr>
          <w:rFonts w:ascii="Times New Roman" w:hAnsi="Times New Roman" w:cs="Times New Roman"/>
          <w:noProof/>
          <w:lang w:eastAsia="en-ZA"/>
        </w:rPr>
        <w:drawing>
          <wp:inline distT="0" distB="0" distL="0" distR="0" wp14:anchorId="7855289C" wp14:editId="7603DB76">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66D0306E" w14:textId="77777777" w:rsidR="008A5A81" w:rsidRDefault="008A5A81" w:rsidP="008A5A81">
      <w:pPr>
        <w:spacing w:line="276" w:lineRule="auto"/>
        <w:jc w:val="center"/>
        <w:rPr>
          <w:rFonts w:ascii="Arial" w:hAnsi="Arial" w:cs="Arial"/>
          <w:b/>
          <w:bCs/>
          <w:lang w:val="en-US"/>
        </w:rPr>
      </w:pPr>
      <w:r>
        <w:rPr>
          <w:rFonts w:ascii="Arial" w:hAnsi="Arial" w:cs="Arial"/>
          <w:b/>
          <w:bCs/>
          <w:lang w:val="en-US"/>
        </w:rPr>
        <w:t>IN THE HIGH COURT OF SOUTH AFRICA</w:t>
      </w:r>
    </w:p>
    <w:p w14:paraId="5BDEDF80" w14:textId="77777777" w:rsidR="008A5A81" w:rsidRDefault="008A5A81" w:rsidP="008A5A81">
      <w:pPr>
        <w:spacing w:line="276" w:lineRule="auto"/>
        <w:jc w:val="center"/>
        <w:rPr>
          <w:rFonts w:ascii="Arial" w:hAnsi="Arial" w:cs="Arial"/>
          <w:b/>
          <w:bCs/>
          <w:lang w:val="en-US"/>
        </w:rPr>
      </w:pPr>
      <w:r>
        <w:rPr>
          <w:rFonts w:ascii="Arial" w:hAnsi="Arial" w:cs="Arial"/>
          <w:b/>
          <w:bCs/>
          <w:lang w:val="en-US"/>
        </w:rPr>
        <w:t>[EASTERN CAPE DIVISION – EAST LONDON]</w:t>
      </w:r>
    </w:p>
    <w:p w14:paraId="10310ECA" w14:textId="22ECF137" w:rsidR="008A5A81" w:rsidRDefault="008A5A81" w:rsidP="008A5A81">
      <w:pPr>
        <w:spacing w:line="276" w:lineRule="auto"/>
        <w:jc w:val="right"/>
        <w:rPr>
          <w:rFonts w:ascii="Arial" w:hAnsi="Arial" w:cs="Arial"/>
          <w:b/>
          <w:bCs/>
          <w:lang w:val="en-US"/>
        </w:rPr>
      </w:pPr>
      <w:r>
        <w:rPr>
          <w:rFonts w:ascii="Arial" w:hAnsi="Arial" w:cs="Arial"/>
          <w:b/>
          <w:bCs/>
          <w:lang w:val="en-US"/>
        </w:rPr>
        <w:t>CASE NO.: EL 500/2021</w:t>
      </w:r>
    </w:p>
    <w:p w14:paraId="45111454" w14:textId="77777777" w:rsidR="008A5A81" w:rsidRDefault="008A5A81" w:rsidP="008A5A81">
      <w:pPr>
        <w:spacing w:line="276" w:lineRule="auto"/>
        <w:jc w:val="both"/>
        <w:rPr>
          <w:rFonts w:ascii="Arial" w:hAnsi="Arial" w:cs="Arial"/>
          <w:b/>
          <w:bCs/>
          <w:lang w:val="en-US"/>
        </w:rPr>
      </w:pPr>
      <w:r>
        <w:rPr>
          <w:rFonts w:ascii="Arial" w:hAnsi="Arial" w:cs="Arial"/>
          <w:b/>
          <w:bCs/>
          <w:lang w:val="en-US"/>
        </w:rPr>
        <w:t xml:space="preserve">In the matter </w:t>
      </w:r>
      <w:proofErr w:type="gramStart"/>
      <w:r>
        <w:rPr>
          <w:rFonts w:ascii="Arial" w:hAnsi="Arial" w:cs="Arial"/>
          <w:b/>
          <w:bCs/>
          <w:lang w:val="en-US"/>
        </w:rPr>
        <w:t>between:-</w:t>
      </w:r>
      <w:proofErr w:type="gramEnd"/>
    </w:p>
    <w:p w14:paraId="3B45B627" w14:textId="77777777" w:rsidR="008A5A81" w:rsidRDefault="008A5A81" w:rsidP="008A5A81">
      <w:pPr>
        <w:spacing w:line="276" w:lineRule="auto"/>
        <w:jc w:val="both"/>
        <w:rPr>
          <w:rFonts w:ascii="Arial" w:hAnsi="Arial" w:cs="Arial"/>
          <w:b/>
          <w:bCs/>
          <w:lang w:val="en-US"/>
        </w:rPr>
      </w:pPr>
    </w:p>
    <w:p w14:paraId="7C69D5A0" w14:textId="3ECD4878" w:rsidR="008A5A81" w:rsidRDefault="008A5A81" w:rsidP="008A5A81">
      <w:pPr>
        <w:spacing w:line="276" w:lineRule="auto"/>
        <w:jc w:val="both"/>
        <w:rPr>
          <w:rFonts w:ascii="Arial" w:hAnsi="Arial" w:cs="Arial"/>
          <w:b/>
          <w:bCs/>
          <w:lang w:val="en-US"/>
        </w:rPr>
      </w:pPr>
      <w:r>
        <w:rPr>
          <w:rFonts w:ascii="Arial" w:hAnsi="Arial" w:cs="Arial"/>
          <w:b/>
          <w:bCs/>
          <w:lang w:val="en-US"/>
        </w:rPr>
        <w:t xml:space="preserve">LINDELWA </w:t>
      </w:r>
      <w:r w:rsidR="00BE528F">
        <w:rPr>
          <w:rFonts w:ascii="Arial" w:hAnsi="Arial" w:cs="Arial"/>
          <w:b/>
          <w:bCs/>
          <w:lang w:val="en-US"/>
        </w:rPr>
        <w:t xml:space="preserve">AGATHA </w:t>
      </w:r>
      <w:r>
        <w:rPr>
          <w:rFonts w:ascii="Arial" w:hAnsi="Arial" w:cs="Arial"/>
          <w:b/>
          <w:bCs/>
          <w:lang w:val="en-US"/>
        </w:rPr>
        <w:t>DAKADA</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APPLICANT</w:t>
      </w:r>
    </w:p>
    <w:p w14:paraId="033544B4" w14:textId="2993CD5F" w:rsidR="008A5A81" w:rsidRDefault="008A5A81" w:rsidP="008A5A81">
      <w:pPr>
        <w:spacing w:line="276" w:lineRule="auto"/>
        <w:jc w:val="both"/>
        <w:rPr>
          <w:rFonts w:ascii="Arial" w:hAnsi="Arial" w:cs="Arial"/>
          <w:b/>
          <w:bCs/>
          <w:lang w:val="en-US"/>
        </w:rPr>
      </w:pPr>
    </w:p>
    <w:p w14:paraId="2D995E52" w14:textId="77777777" w:rsidR="008A5A81" w:rsidRDefault="008A5A81" w:rsidP="008A5A81">
      <w:pPr>
        <w:spacing w:line="276" w:lineRule="auto"/>
        <w:jc w:val="both"/>
        <w:rPr>
          <w:rFonts w:ascii="Arial" w:hAnsi="Arial" w:cs="Arial"/>
          <w:lang w:val="en-US"/>
        </w:rPr>
      </w:pPr>
    </w:p>
    <w:p w14:paraId="6FC43AB8" w14:textId="77777777" w:rsidR="008A5A81" w:rsidRPr="00656615" w:rsidRDefault="008A5A81" w:rsidP="008A5A81">
      <w:pPr>
        <w:spacing w:line="276" w:lineRule="auto"/>
        <w:jc w:val="both"/>
        <w:rPr>
          <w:rFonts w:ascii="Arial" w:hAnsi="Arial" w:cs="Arial"/>
          <w:lang w:val="en-US"/>
        </w:rPr>
      </w:pPr>
      <w:r w:rsidRPr="00656615">
        <w:rPr>
          <w:rFonts w:ascii="Arial" w:hAnsi="Arial" w:cs="Arial"/>
          <w:lang w:val="en-US"/>
        </w:rPr>
        <w:t xml:space="preserve">and </w:t>
      </w:r>
    </w:p>
    <w:p w14:paraId="560D87E6" w14:textId="77777777" w:rsidR="008A5A81" w:rsidRDefault="008A5A81" w:rsidP="008A5A81">
      <w:pPr>
        <w:spacing w:line="276" w:lineRule="auto"/>
        <w:jc w:val="both"/>
        <w:rPr>
          <w:rFonts w:ascii="Arial" w:hAnsi="Arial" w:cs="Arial"/>
          <w:b/>
          <w:bCs/>
          <w:lang w:val="en-US"/>
        </w:rPr>
      </w:pPr>
    </w:p>
    <w:p w14:paraId="6023617D" w14:textId="500962F7" w:rsidR="008A5A81" w:rsidRDefault="008A5A81" w:rsidP="008A5A81">
      <w:pPr>
        <w:pBdr>
          <w:bottom w:val="single" w:sz="12" w:space="1" w:color="auto"/>
        </w:pBdr>
        <w:spacing w:line="276" w:lineRule="auto"/>
        <w:jc w:val="both"/>
        <w:rPr>
          <w:rFonts w:ascii="Arial" w:hAnsi="Arial" w:cs="Arial"/>
          <w:b/>
          <w:bCs/>
          <w:lang w:val="en-US"/>
        </w:rPr>
      </w:pPr>
      <w:r>
        <w:rPr>
          <w:rFonts w:ascii="Arial" w:hAnsi="Arial" w:cs="Arial"/>
          <w:b/>
          <w:bCs/>
          <w:lang w:val="en-US"/>
        </w:rPr>
        <w:t>ROAD ACCIDENT FUND</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RESPONDENT</w:t>
      </w:r>
    </w:p>
    <w:p w14:paraId="485FD792" w14:textId="77777777" w:rsidR="008A5A81" w:rsidRDefault="008A5A81" w:rsidP="008A5A81">
      <w:pPr>
        <w:pBdr>
          <w:bottom w:val="single" w:sz="12" w:space="1" w:color="auto"/>
        </w:pBdr>
        <w:spacing w:line="276" w:lineRule="auto"/>
        <w:jc w:val="both"/>
        <w:rPr>
          <w:rFonts w:ascii="Arial" w:hAnsi="Arial" w:cs="Arial"/>
          <w:b/>
          <w:bCs/>
          <w:lang w:val="en-US"/>
        </w:rPr>
      </w:pPr>
    </w:p>
    <w:p w14:paraId="1FDDC9BE" w14:textId="77777777" w:rsidR="008A5A81" w:rsidRDefault="008A5A81" w:rsidP="008A5A81">
      <w:pPr>
        <w:spacing w:line="276" w:lineRule="auto"/>
        <w:rPr>
          <w:rFonts w:ascii="Arial" w:hAnsi="Arial" w:cs="Arial"/>
          <w:b/>
          <w:bCs/>
          <w:lang w:val="en-US"/>
        </w:rPr>
      </w:pPr>
    </w:p>
    <w:p w14:paraId="1A913F5D" w14:textId="77777777" w:rsidR="008A5A81" w:rsidRDefault="008A5A81" w:rsidP="008A5A81">
      <w:pPr>
        <w:pBdr>
          <w:bottom w:val="single" w:sz="12" w:space="1" w:color="auto"/>
        </w:pBdr>
        <w:spacing w:line="276" w:lineRule="auto"/>
        <w:jc w:val="center"/>
        <w:rPr>
          <w:rFonts w:ascii="Arial" w:hAnsi="Arial" w:cs="Arial"/>
          <w:b/>
          <w:bCs/>
          <w:lang w:val="en-US"/>
        </w:rPr>
      </w:pPr>
      <w:r>
        <w:rPr>
          <w:rFonts w:ascii="Arial" w:hAnsi="Arial" w:cs="Arial"/>
          <w:b/>
          <w:bCs/>
          <w:lang w:val="en-US"/>
        </w:rPr>
        <w:t>JUDGMENT</w:t>
      </w:r>
    </w:p>
    <w:p w14:paraId="5138953F" w14:textId="77777777" w:rsidR="008A5A81" w:rsidRDefault="008A5A81" w:rsidP="008A5A81">
      <w:pPr>
        <w:pBdr>
          <w:bottom w:val="single" w:sz="12" w:space="1" w:color="auto"/>
        </w:pBdr>
        <w:spacing w:line="276" w:lineRule="auto"/>
        <w:jc w:val="center"/>
        <w:rPr>
          <w:rFonts w:ascii="Arial" w:hAnsi="Arial" w:cs="Arial"/>
          <w:b/>
          <w:bCs/>
          <w:lang w:val="en-US"/>
        </w:rPr>
      </w:pPr>
    </w:p>
    <w:p w14:paraId="43EE82EC" w14:textId="77777777" w:rsidR="008A5A81" w:rsidRDefault="008A5A81" w:rsidP="008A5A81">
      <w:pPr>
        <w:spacing w:line="480" w:lineRule="auto"/>
        <w:jc w:val="both"/>
        <w:rPr>
          <w:rFonts w:ascii="Arial" w:hAnsi="Arial" w:cs="Arial"/>
          <w:b/>
          <w:bCs/>
          <w:lang w:val="en-US"/>
        </w:rPr>
      </w:pPr>
    </w:p>
    <w:p w14:paraId="64A8901D" w14:textId="30216270" w:rsidR="00557DFB" w:rsidRDefault="008A5A81" w:rsidP="00386E7A">
      <w:pPr>
        <w:spacing w:line="480" w:lineRule="auto"/>
        <w:jc w:val="both"/>
        <w:rPr>
          <w:rFonts w:ascii="Arial" w:hAnsi="Arial" w:cs="Arial"/>
          <w:lang w:val="en-US"/>
        </w:rPr>
      </w:pPr>
      <w:r>
        <w:rPr>
          <w:rFonts w:ascii="Arial" w:hAnsi="Arial" w:cs="Arial"/>
          <w:b/>
          <w:bCs/>
          <w:lang w:val="en-US"/>
        </w:rPr>
        <w:t>NORMAN J:</w:t>
      </w:r>
    </w:p>
    <w:p w14:paraId="3F17627A" w14:textId="0903B96D" w:rsidR="00DD3880" w:rsidRPr="00386E7A" w:rsidRDefault="00112E4F" w:rsidP="008A5A81">
      <w:pPr>
        <w:spacing w:line="480" w:lineRule="auto"/>
        <w:ind w:left="720" w:hanging="720"/>
        <w:jc w:val="both"/>
        <w:rPr>
          <w:rFonts w:ascii="Arial" w:hAnsi="Arial" w:cs="Arial"/>
          <w:lang w:val="en-US"/>
        </w:rPr>
      </w:pPr>
      <w:r w:rsidRPr="00386E7A">
        <w:rPr>
          <w:rFonts w:ascii="Arial" w:hAnsi="Arial" w:cs="Arial"/>
          <w:lang w:val="en-US"/>
        </w:rPr>
        <w:t xml:space="preserve">[1] </w:t>
      </w:r>
      <w:r w:rsidR="008A5A81">
        <w:rPr>
          <w:rFonts w:ascii="Arial" w:hAnsi="Arial" w:cs="Arial"/>
          <w:lang w:val="en-US"/>
        </w:rPr>
        <w:tab/>
      </w:r>
      <w:r w:rsidR="00DD3880" w:rsidRPr="00386E7A">
        <w:rPr>
          <w:rFonts w:ascii="Arial" w:hAnsi="Arial" w:cs="Arial"/>
          <w:lang w:val="en-US"/>
        </w:rPr>
        <w:t xml:space="preserve">This is an </w:t>
      </w:r>
      <w:r w:rsidR="008A5A81" w:rsidRPr="00386E7A">
        <w:rPr>
          <w:rFonts w:ascii="Arial" w:hAnsi="Arial" w:cs="Arial"/>
          <w:lang w:val="en-US"/>
        </w:rPr>
        <w:t>action arising</w:t>
      </w:r>
      <w:r w:rsidR="00DD3880" w:rsidRPr="00386E7A">
        <w:rPr>
          <w:rFonts w:ascii="Arial" w:hAnsi="Arial" w:cs="Arial"/>
          <w:lang w:val="en-US"/>
        </w:rPr>
        <w:t xml:space="preserve"> from a motor vehicle collision.</w:t>
      </w:r>
      <w:r w:rsidR="008A5A81">
        <w:rPr>
          <w:rFonts w:ascii="Arial" w:hAnsi="Arial" w:cs="Arial"/>
          <w:lang w:val="en-US"/>
        </w:rPr>
        <w:t xml:space="preserve"> </w:t>
      </w:r>
      <w:r w:rsidR="00DD3880" w:rsidRPr="00386E7A">
        <w:rPr>
          <w:rFonts w:ascii="Arial" w:hAnsi="Arial" w:cs="Arial"/>
          <w:lang w:val="en-US"/>
        </w:rPr>
        <w:t xml:space="preserve">At the commencement of the trial Mr.  </w:t>
      </w:r>
      <w:proofErr w:type="spellStart"/>
      <w:r w:rsidR="008A5A81" w:rsidRPr="00386E7A">
        <w:rPr>
          <w:rFonts w:ascii="Arial" w:hAnsi="Arial" w:cs="Arial"/>
          <w:lang w:val="en-US"/>
        </w:rPr>
        <w:t>Taljaard</w:t>
      </w:r>
      <w:proofErr w:type="spellEnd"/>
      <w:r w:rsidR="008A5A81" w:rsidRPr="00386E7A">
        <w:rPr>
          <w:rFonts w:ascii="Arial" w:hAnsi="Arial" w:cs="Arial"/>
          <w:lang w:val="en-US"/>
        </w:rPr>
        <w:t xml:space="preserve"> applied</w:t>
      </w:r>
      <w:r w:rsidR="00DD3880" w:rsidRPr="00386E7A">
        <w:rPr>
          <w:rFonts w:ascii="Arial" w:hAnsi="Arial" w:cs="Arial"/>
          <w:lang w:val="en-US"/>
        </w:rPr>
        <w:t xml:space="preserve"> for separation of issues of merits and quantum. The court accordingly made a ruling for separation of quantum and merits in Rule 33(4) of the Uniform Rules of Court. </w:t>
      </w:r>
    </w:p>
    <w:p w14:paraId="0544A9BC" w14:textId="77777777" w:rsidR="00DD3880" w:rsidRPr="00386E7A" w:rsidRDefault="00DD3880" w:rsidP="00386E7A">
      <w:pPr>
        <w:spacing w:line="480" w:lineRule="auto"/>
        <w:jc w:val="both"/>
        <w:rPr>
          <w:rFonts w:ascii="Arial" w:hAnsi="Arial" w:cs="Arial"/>
          <w:lang w:val="en-US"/>
        </w:rPr>
      </w:pPr>
    </w:p>
    <w:p w14:paraId="23EC1D58" w14:textId="530F6718" w:rsidR="00112E4F" w:rsidRPr="00386E7A" w:rsidRDefault="00112E4F" w:rsidP="008A5A81">
      <w:pPr>
        <w:spacing w:line="480" w:lineRule="auto"/>
        <w:ind w:left="720" w:hanging="720"/>
        <w:jc w:val="both"/>
        <w:rPr>
          <w:rFonts w:ascii="Arial" w:hAnsi="Arial" w:cs="Arial"/>
          <w:lang w:val="en-US"/>
        </w:rPr>
      </w:pPr>
      <w:r w:rsidRPr="00386E7A">
        <w:rPr>
          <w:rFonts w:ascii="Arial" w:hAnsi="Arial" w:cs="Arial"/>
          <w:lang w:val="en-US"/>
        </w:rPr>
        <w:t>[2</w:t>
      </w:r>
      <w:r w:rsidR="008A5A81" w:rsidRPr="00386E7A">
        <w:rPr>
          <w:rFonts w:ascii="Arial" w:hAnsi="Arial" w:cs="Arial"/>
          <w:lang w:val="en-US"/>
        </w:rPr>
        <w:t xml:space="preserve">] </w:t>
      </w:r>
      <w:r w:rsidR="008A5A81" w:rsidRPr="00386E7A">
        <w:rPr>
          <w:rFonts w:ascii="Arial" w:hAnsi="Arial" w:cs="Arial"/>
          <w:lang w:val="en-US"/>
        </w:rPr>
        <w:tab/>
      </w:r>
      <w:proofErr w:type="spellStart"/>
      <w:r w:rsidRPr="00386E7A">
        <w:rPr>
          <w:rFonts w:ascii="Arial" w:hAnsi="Arial" w:cs="Arial"/>
          <w:lang w:val="en-US"/>
        </w:rPr>
        <w:t>Mr</w:t>
      </w:r>
      <w:proofErr w:type="spellEnd"/>
      <w:r w:rsidRPr="00386E7A">
        <w:rPr>
          <w:rFonts w:ascii="Arial" w:hAnsi="Arial" w:cs="Arial"/>
          <w:lang w:val="en-US"/>
        </w:rPr>
        <w:t xml:space="preserve"> </w:t>
      </w:r>
      <w:proofErr w:type="spellStart"/>
      <w:r w:rsidR="00BE528F" w:rsidRPr="00386E7A">
        <w:rPr>
          <w:rFonts w:ascii="Arial" w:hAnsi="Arial" w:cs="Arial"/>
          <w:lang w:val="en-US"/>
        </w:rPr>
        <w:t>Taljaard</w:t>
      </w:r>
      <w:proofErr w:type="spellEnd"/>
      <w:r w:rsidR="00BE528F" w:rsidRPr="00386E7A">
        <w:rPr>
          <w:rFonts w:ascii="Arial" w:hAnsi="Arial" w:cs="Arial"/>
          <w:lang w:val="en-US"/>
        </w:rPr>
        <w:t xml:space="preserve"> advised</w:t>
      </w:r>
      <w:r w:rsidRPr="00386E7A">
        <w:rPr>
          <w:rFonts w:ascii="Arial" w:hAnsi="Arial" w:cs="Arial"/>
          <w:lang w:val="en-US"/>
        </w:rPr>
        <w:t xml:space="preserve"> the court that </w:t>
      </w:r>
      <w:r w:rsidR="00BE528F" w:rsidRPr="00386E7A">
        <w:rPr>
          <w:rFonts w:ascii="Arial" w:hAnsi="Arial" w:cs="Arial"/>
          <w:lang w:val="en-US"/>
        </w:rPr>
        <w:t>this matter</w:t>
      </w:r>
      <w:r w:rsidR="000A0464" w:rsidRPr="00386E7A">
        <w:rPr>
          <w:rFonts w:ascii="Arial" w:hAnsi="Arial" w:cs="Arial"/>
          <w:lang w:val="en-US"/>
        </w:rPr>
        <w:t xml:space="preserve"> was transferred by an order of the </w:t>
      </w:r>
      <w:proofErr w:type="spellStart"/>
      <w:r w:rsidR="000A0464" w:rsidRPr="00386E7A">
        <w:rPr>
          <w:rFonts w:ascii="Arial" w:hAnsi="Arial" w:cs="Arial"/>
          <w:lang w:val="en-US"/>
        </w:rPr>
        <w:t>Mthatha</w:t>
      </w:r>
      <w:proofErr w:type="spellEnd"/>
      <w:r w:rsidR="000A0464" w:rsidRPr="00386E7A">
        <w:rPr>
          <w:rFonts w:ascii="Arial" w:hAnsi="Arial" w:cs="Arial"/>
          <w:lang w:val="en-US"/>
        </w:rPr>
        <w:t xml:space="preserve"> Court to this court</w:t>
      </w:r>
      <w:r w:rsidRPr="00386E7A">
        <w:rPr>
          <w:rFonts w:ascii="Arial" w:hAnsi="Arial" w:cs="Arial"/>
          <w:lang w:val="en-US"/>
        </w:rPr>
        <w:t>.</w:t>
      </w:r>
      <w:r w:rsidR="000A0464" w:rsidRPr="00386E7A">
        <w:rPr>
          <w:rFonts w:ascii="Arial" w:hAnsi="Arial" w:cs="Arial"/>
          <w:lang w:val="en-US"/>
        </w:rPr>
        <w:t xml:space="preserve"> </w:t>
      </w:r>
      <w:r w:rsidRPr="00386E7A">
        <w:rPr>
          <w:rFonts w:ascii="Arial" w:hAnsi="Arial" w:cs="Arial"/>
          <w:lang w:val="en-US"/>
        </w:rPr>
        <w:t xml:space="preserve">He further </w:t>
      </w:r>
      <w:r w:rsidR="000A0464" w:rsidRPr="00386E7A">
        <w:rPr>
          <w:rFonts w:ascii="Arial" w:hAnsi="Arial" w:cs="Arial"/>
          <w:lang w:val="en-US"/>
        </w:rPr>
        <w:t xml:space="preserve">informed the court that the Defendant was directed to attend a pre-trial conference but failed to do so. </w:t>
      </w:r>
      <w:r w:rsidRPr="00386E7A">
        <w:rPr>
          <w:rFonts w:ascii="Arial" w:hAnsi="Arial" w:cs="Arial"/>
          <w:lang w:val="en-US"/>
        </w:rPr>
        <w:t xml:space="preserve"> He submitted that on the previous occasion there was no appearance for the defendant. </w:t>
      </w:r>
      <w:r w:rsidR="000A0464" w:rsidRPr="00386E7A">
        <w:rPr>
          <w:rFonts w:ascii="Arial" w:hAnsi="Arial" w:cs="Arial"/>
          <w:lang w:val="en-US"/>
        </w:rPr>
        <w:t xml:space="preserve"> </w:t>
      </w:r>
      <w:r w:rsidRPr="00386E7A">
        <w:rPr>
          <w:rFonts w:ascii="Arial" w:hAnsi="Arial" w:cs="Arial"/>
          <w:lang w:val="en-US"/>
        </w:rPr>
        <w:t xml:space="preserve"> He indicated that plaintiff was ready to proceed because the claims handler of the </w:t>
      </w:r>
      <w:r w:rsidRPr="00386E7A">
        <w:rPr>
          <w:rFonts w:ascii="Arial" w:hAnsi="Arial" w:cs="Arial"/>
          <w:lang w:val="en-US"/>
        </w:rPr>
        <w:lastRenderedPageBreak/>
        <w:t xml:space="preserve">defendant had been contacted by his instructing attorney but was not present at court and there was no representative for the defendant. </w:t>
      </w:r>
    </w:p>
    <w:p w14:paraId="78DCEB37" w14:textId="77777777" w:rsidR="00112E4F" w:rsidRPr="00386E7A" w:rsidRDefault="00112E4F" w:rsidP="00386E7A">
      <w:pPr>
        <w:spacing w:line="480" w:lineRule="auto"/>
        <w:jc w:val="both"/>
        <w:rPr>
          <w:rFonts w:ascii="Arial" w:hAnsi="Arial" w:cs="Arial"/>
          <w:lang w:val="en-US"/>
        </w:rPr>
      </w:pPr>
    </w:p>
    <w:p w14:paraId="214AE6E9" w14:textId="05C87078" w:rsidR="00112E4F" w:rsidRPr="00386E7A" w:rsidRDefault="00112E4F" w:rsidP="008A5A81">
      <w:pPr>
        <w:spacing w:line="480" w:lineRule="auto"/>
        <w:ind w:left="720" w:hanging="720"/>
        <w:jc w:val="both"/>
        <w:rPr>
          <w:rFonts w:ascii="Arial" w:hAnsi="Arial" w:cs="Arial"/>
          <w:lang w:val="en-US"/>
        </w:rPr>
      </w:pPr>
      <w:r w:rsidRPr="00386E7A">
        <w:rPr>
          <w:rFonts w:ascii="Arial" w:hAnsi="Arial" w:cs="Arial"/>
          <w:lang w:val="en-US"/>
        </w:rPr>
        <w:t xml:space="preserve">[3] </w:t>
      </w:r>
      <w:r w:rsidR="008A5A81">
        <w:rPr>
          <w:rFonts w:ascii="Arial" w:hAnsi="Arial" w:cs="Arial"/>
          <w:lang w:val="en-US"/>
        </w:rPr>
        <w:tab/>
      </w:r>
      <w:r w:rsidR="000A0464" w:rsidRPr="00386E7A">
        <w:rPr>
          <w:rFonts w:ascii="Arial" w:hAnsi="Arial" w:cs="Arial"/>
          <w:lang w:val="en-US"/>
        </w:rPr>
        <w:t xml:space="preserve">There is indeed a court order on file evincing that on 08 February 2024, </w:t>
      </w:r>
      <w:proofErr w:type="spellStart"/>
      <w:r w:rsidR="000A0464" w:rsidRPr="00386E7A">
        <w:rPr>
          <w:rFonts w:ascii="Arial" w:hAnsi="Arial" w:cs="Arial"/>
          <w:lang w:val="en-US"/>
        </w:rPr>
        <w:t>Hartle</w:t>
      </w:r>
      <w:proofErr w:type="spellEnd"/>
      <w:r w:rsidR="000A0464" w:rsidRPr="00386E7A">
        <w:rPr>
          <w:rFonts w:ascii="Arial" w:hAnsi="Arial" w:cs="Arial"/>
          <w:lang w:val="en-US"/>
        </w:rPr>
        <w:t xml:space="preserve"> J issued </w:t>
      </w:r>
      <w:r w:rsidR="00BE528F" w:rsidRPr="00386E7A">
        <w:rPr>
          <w:rFonts w:ascii="Arial" w:hAnsi="Arial" w:cs="Arial"/>
          <w:lang w:val="en-US"/>
        </w:rPr>
        <w:t>a case</w:t>
      </w:r>
      <w:r w:rsidR="000A0464" w:rsidRPr="00386E7A">
        <w:rPr>
          <w:rFonts w:ascii="Arial" w:hAnsi="Arial" w:cs="Arial"/>
          <w:lang w:val="en-US"/>
        </w:rPr>
        <w:t xml:space="preserve"> flow management directive wherein she directed the defendant to, respond to the plaintiff’s request to hold</w:t>
      </w:r>
      <w:r w:rsidR="00DE04E0" w:rsidRPr="00386E7A">
        <w:rPr>
          <w:rFonts w:ascii="Arial" w:hAnsi="Arial" w:cs="Arial"/>
          <w:lang w:val="en-US"/>
        </w:rPr>
        <w:t xml:space="preserve"> </w:t>
      </w:r>
      <w:r w:rsidR="000A0464" w:rsidRPr="00386E7A">
        <w:rPr>
          <w:rFonts w:ascii="Arial" w:hAnsi="Arial" w:cs="Arial"/>
          <w:lang w:val="en-US"/>
        </w:rPr>
        <w:t xml:space="preserve">a pre- trial conference and to obtain firm instructions in respect of the questions raised on her behalf in the relevant rule 37 (4) agenda. The court further ordered that the defendant was to be held strictly to the provisions of the amended rule 36 (9) and that filing of any expert notices / reports out of time will require to be condoned by the court. </w:t>
      </w:r>
    </w:p>
    <w:p w14:paraId="1790C5E0" w14:textId="77777777" w:rsidR="00112E4F" w:rsidRPr="00386E7A" w:rsidRDefault="00112E4F" w:rsidP="00386E7A">
      <w:pPr>
        <w:spacing w:line="480" w:lineRule="auto"/>
        <w:jc w:val="both"/>
        <w:rPr>
          <w:rFonts w:ascii="Arial" w:hAnsi="Arial" w:cs="Arial"/>
          <w:lang w:val="en-US"/>
        </w:rPr>
      </w:pPr>
    </w:p>
    <w:p w14:paraId="2451CB80" w14:textId="2701725A" w:rsidR="00DE04E0" w:rsidRPr="00386E7A" w:rsidRDefault="00112E4F" w:rsidP="008A5A81">
      <w:pPr>
        <w:spacing w:line="480" w:lineRule="auto"/>
        <w:ind w:left="720" w:hanging="720"/>
        <w:jc w:val="both"/>
        <w:rPr>
          <w:rFonts w:ascii="Arial" w:hAnsi="Arial" w:cs="Arial"/>
          <w:lang w:val="en-US"/>
        </w:rPr>
      </w:pPr>
      <w:r w:rsidRPr="00386E7A">
        <w:rPr>
          <w:rFonts w:ascii="Arial" w:hAnsi="Arial" w:cs="Arial"/>
          <w:lang w:val="en-US"/>
        </w:rPr>
        <w:t xml:space="preserve">[4] </w:t>
      </w:r>
      <w:r w:rsidR="008A5A81">
        <w:rPr>
          <w:rFonts w:ascii="Arial" w:hAnsi="Arial" w:cs="Arial"/>
          <w:lang w:val="en-US"/>
        </w:rPr>
        <w:tab/>
      </w:r>
      <w:r w:rsidR="00DE04E0" w:rsidRPr="00386E7A">
        <w:rPr>
          <w:rFonts w:ascii="Arial" w:hAnsi="Arial" w:cs="Arial"/>
          <w:lang w:val="en-US"/>
        </w:rPr>
        <w:t>When the court resumed today, there was no appearance for the defendant</w:t>
      </w:r>
      <w:r w:rsidR="00386E7A" w:rsidRPr="00386E7A">
        <w:rPr>
          <w:rFonts w:ascii="Arial" w:hAnsi="Arial" w:cs="Arial"/>
          <w:lang w:val="en-US"/>
        </w:rPr>
        <w:t xml:space="preserve">. </w:t>
      </w:r>
      <w:r w:rsidR="00DE04E0" w:rsidRPr="00386E7A">
        <w:rPr>
          <w:rFonts w:ascii="Arial" w:hAnsi="Arial" w:cs="Arial"/>
          <w:lang w:val="en-US"/>
        </w:rPr>
        <w:t xml:space="preserve">  The plaintiff was </w:t>
      </w:r>
      <w:r w:rsidR="00386E7A" w:rsidRPr="00386E7A">
        <w:rPr>
          <w:rFonts w:ascii="Arial" w:hAnsi="Arial" w:cs="Arial"/>
          <w:lang w:val="en-US"/>
        </w:rPr>
        <w:t xml:space="preserve">present at court and was </w:t>
      </w:r>
      <w:r w:rsidR="00DE04E0" w:rsidRPr="00386E7A">
        <w:rPr>
          <w:rFonts w:ascii="Arial" w:hAnsi="Arial" w:cs="Arial"/>
          <w:lang w:val="en-US"/>
        </w:rPr>
        <w:t xml:space="preserve">ready </w:t>
      </w:r>
      <w:r w:rsidR="00386E7A" w:rsidRPr="00386E7A">
        <w:rPr>
          <w:rFonts w:ascii="Arial" w:hAnsi="Arial" w:cs="Arial"/>
          <w:lang w:val="en-US"/>
        </w:rPr>
        <w:t xml:space="preserve">to proceed with the trial. </w:t>
      </w:r>
    </w:p>
    <w:p w14:paraId="3552252A" w14:textId="77777777" w:rsidR="00386E7A" w:rsidRPr="00386E7A" w:rsidRDefault="00386E7A" w:rsidP="00386E7A">
      <w:pPr>
        <w:spacing w:line="480" w:lineRule="auto"/>
        <w:jc w:val="both"/>
        <w:rPr>
          <w:rFonts w:ascii="Arial" w:hAnsi="Arial" w:cs="Arial"/>
          <w:lang w:val="en-US"/>
        </w:rPr>
      </w:pPr>
    </w:p>
    <w:p w14:paraId="649B428A" w14:textId="64AFD7FD" w:rsidR="00386E7A" w:rsidRPr="00386E7A" w:rsidRDefault="00386E7A" w:rsidP="00386E7A">
      <w:pPr>
        <w:spacing w:line="480" w:lineRule="auto"/>
        <w:jc w:val="both"/>
        <w:rPr>
          <w:rFonts w:ascii="Arial" w:hAnsi="Arial" w:cs="Arial"/>
          <w:i/>
          <w:iCs/>
          <w:lang w:val="en-US"/>
        </w:rPr>
      </w:pPr>
      <w:r w:rsidRPr="00386E7A">
        <w:rPr>
          <w:rFonts w:ascii="Arial" w:hAnsi="Arial" w:cs="Arial"/>
          <w:i/>
          <w:iCs/>
          <w:lang w:val="en-US"/>
        </w:rPr>
        <w:t>Plaintiff’s evidence</w:t>
      </w:r>
    </w:p>
    <w:p w14:paraId="78D4796C" w14:textId="77777777" w:rsidR="008A5A81" w:rsidRDefault="00386E7A" w:rsidP="008A5A81">
      <w:pPr>
        <w:spacing w:line="480" w:lineRule="auto"/>
        <w:ind w:left="720" w:hanging="720"/>
        <w:jc w:val="both"/>
        <w:rPr>
          <w:rFonts w:ascii="Arial" w:hAnsi="Arial" w:cs="Arial"/>
          <w:lang w:val="en-US"/>
        </w:rPr>
      </w:pPr>
      <w:r w:rsidRPr="00386E7A">
        <w:rPr>
          <w:rFonts w:ascii="Arial" w:hAnsi="Arial" w:cs="Arial"/>
          <w:lang w:val="en-US"/>
        </w:rPr>
        <w:t xml:space="preserve">[5] </w:t>
      </w:r>
      <w:r w:rsidR="008A5A81">
        <w:rPr>
          <w:rFonts w:ascii="Arial" w:hAnsi="Arial" w:cs="Arial"/>
          <w:lang w:val="en-US"/>
        </w:rPr>
        <w:tab/>
      </w:r>
      <w:r w:rsidR="00DE04E0" w:rsidRPr="00386E7A">
        <w:rPr>
          <w:rFonts w:ascii="Arial" w:hAnsi="Arial" w:cs="Arial"/>
          <w:lang w:val="en-US"/>
        </w:rPr>
        <w:t xml:space="preserve">Plaintiff testified that she </w:t>
      </w:r>
      <w:r w:rsidRPr="00386E7A">
        <w:rPr>
          <w:rFonts w:ascii="Arial" w:hAnsi="Arial" w:cs="Arial"/>
          <w:lang w:val="en-US"/>
        </w:rPr>
        <w:t xml:space="preserve">is </w:t>
      </w:r>
      <w:r w:rsidR="00DE04E0" w:rsidRPr="00386E7A">
        <w:rPr>
          <w:rFonts w:ascii="Arial" w:hAnsi="Arial" w:cs="Arial"/>
          <w:lang w:val="en-US"/>
        </w:rPr>
        <w:t xml:space="preserve">employed as a Deputy- </w:t>
      </w:r>
      <w:r w:rsidR="008A5A81" w:rsidRPr="00386E7A">
        <w:rPr>
          <w:rFonts w:ascii="Arial" w:hAnsi="Arial" w:cs="Arial"/>
          <w:lang w:val="en-US"/>
        </w:rPr>
        <w:t>Director General</w:t>
      </w:r>
      <w:r w:rsidRPr="00386E7A">
        <w:rPr>
          <w:rFonts w:ascii="Arial" w:hAnsi="Arial" w:cs="Arial"/>
          <w:lang w:val="en-US"/>
        </w:rPr>
        <w:t xml:space="preserve"> at the Office of the Premier</w:t>
      </w:r>
      <w:r w:rsidR="00DE04E0" w:rsidRPr="00386E7A">
        <w:rPr>
          <w:rFonts w:ascii="Arial" w:hAnsi="Arial" w:cs="Arial"/>
          <w:lang w:val="en-US"/>
        </w:rPr>
        <w:t xml:space="preserve">.  She testified that on 8 April 2017 at approximately 07h00 she was </w:t>
      </w:r>
      <w:r w:rsidR="008A5A81" w:rsidRPr="00386E7A">
        <w:rPr>
          <w:rFonts w:ascii="Arial" w:hAnsi="Arial" w:cs="Arial"/>
          <w:lang w:val="en-US"/>
        </w:rPr>
        <w:t>driving a</w:t>
      </w:r>
      <w:r w:rsidR="00DE04E0" w:rsidRPr="00386E7A">
        <w:rPr>
          <w:rFonts w:ascii="Arial" w:hAnsi="Arial" w:cs="Arial"/>
          <w:lang w:val="en-US"/>
        </w:rPr>
        <w:t xml:space="preserve"> Nissan NP 200, a </w:t>
      </w:r>
      <w:proofErr w:type="spellStart"/>
      <w:r w:rsidR="00DE04E0" w:rsidRPr="00386E7A">
        <w:rPr>
          <w:rFonts w:ascii="Arial" w:hAnsi="Arial" w:cs="Arial"/>
          <w:lang w:val="en-US"/>
        </w:rPr>
        <w:t>bakkie</w:t>
      </w:r>
      <w:proofErr w:type="spellEnd"/>
      <w:r w:rsidR="00DE04E0" w:rsidRPr="00386E7A">
        <w:rPr>
          <w:rFonts w:ascii="Arial" w:hAnsi="Arial" w:cs="Arial"/>
          <w:lang w:val="en-US"/>
        </w:rPr>
        <w:t>, and had passengers in</w:t>
      </w:r>
      <w:r w:rsidR="00557DFB">
        <w:rPr>
          <w:rFonts w:ascii="Arial" w:hAnsi="Arial" w:cs="Arial"/>
          <w:lang w:val="en-US"/>
        </w:rPr>
        <w:t xml:space="preserve"> </w:t>
      </w:r>
      <w:r w:rsidR="00DE04E0" w:rsidRPr="00386E7A">
        <w:rPr>
          <w:rFonts w:ascii="Arial" w:hAnsi="Arial" w:cs="Arial"/>
          <w:lang w:val="en-US"/>
        </w:rPr>
        <w:t xml:space="preserve">front and at the back of the </w:t>
      </w:r>
      <w:proofErr w:type="spellStart"/>
      <w:r w:rsidR="00DE04E0" w:rsidRPr="00386E7A">
        <w:rPr>
          <w:rFonts w:ascii="Arial" w:hAnsi="Arial" w:cs="Arial"/>
          <w:lang w:val="en-US"/>
        </w:rPr>
        <w:t>bakkie</w:t>
      </w:r>
      <w:proofErr w:type="spellEnd"/>
      <w:r w:rsidR="00DE04E0" w:rsidRPr="00386E7A">
        <w:rPr>
          <w:rFonts w:ascii="Arial" w:hAnsi="Arial" w:cs="Arial"/>
          <w:lang w:val="en-US"/>
        </w:rPr>
        <w:t xml:space="preserve">. She was driving on </w:t>
      </w:r>
      <w:r w:rsidR="008A5A81" w:rsidRPr="00386E7A">
        <w:rPr>
          <w:rFonts w:ascii="Arial" w:hAnsi="Arial" w:cs="Arial"/>
          <w:lang w:val="en-US"/>
        </w:rPr>
        <w:t>the road</w:t>
      </w:r>
      <w:r w:rsidR="00E023BF" w:rsidRPr="00386E7A">
        <w:rPr>
          <w:rFonts w:ascii="Arial" w:hAnsi="Arial" w:cs="Arial"/>
          <w:lang w:val="en-US"/>
        </w:rPr>
        <w:t xml:space="preserve"> from Coffee Bay towards </w:t>
      </w:r>
      <w:proofErr w:type="spellStart"/>
      <w:r w:rsidR="00DE04E0" w:rsidRPr="00386E7A">
        <w:rPr>
          <w:rFonts w:ascii="Arial" w:hAnsi="Arial" w:cs="Arial"/>
          <w:lang w:val="en-US"/>
        </w:rPr>
        <w:t>Mqanduli</w:t>
      </w:r>
      <w:proofErr w:type="spellEnd"/>
      <w:r w:rsidR="00DE04E0" w:rsidRPr="00386E7A">
        <w:rPr>
          <w:rFonts w:ascii="Arial" w:hAnsi="Arial" w:cs="Arial"/>
          <w:lang w:val="en-US"/>
        </w:rPr>
        <w:t>, in the Eastern Cape Province</w:t>
      </w:r>
      <w:r w:rsidR="008A5A81">
        <w:rPr>
          <w:rFonts w:ascii="Arial" w:hAnsi="Arial" w:cs="Arial"/>
          <w:lang w:val="en-US"/>
        </w:rPr>
        <w:t xml:space="preserve">. </w:t>
      </w:r>
      <w:r w:rsidR="00E023BF" w:rsidRPr="00386E7A">
        <w:rPr>
          <w:rFonts w:ascii="Arial" w:hAnsi="Arial" w:cs="Arial"/>
          <w:lang w:val="en-US"/>
        </w:rPr>
        <w:t xml:space="preserve">The road was a </w:t>
      </w:r>
      <w:r w:rsidR="008A5A81" w:rsidRPr="00386E7A">
        <w:rPr>
          <w:rFonts w:ascii="Arial" w:hAnsi="Arial" w:cs="Arial"/>
          <w:lang w:val="en-US"/>
        </w:rPr>
        <w:t>narrow-tarred</w:t>
      </w:r>
      <w:r w:rsidR="00E023BF" w:rsidRPr="00386E7A">
        <w:rPr>
          <w:rFonts w:ascii="Arial" w:hAnsi="Arial" w:cs="Arial"/>
          <w:lang w:val="en-US"/>
        </w:rPr>
        <w:t xml:space="preserve"> road.   The weather was good and clear. There was no rain.  She was driving at a speed of between 60km and 100 km per hour. As she was approaching the right turn into </w:t>
      </w:r>
      <w:proofErr w:type="spellStart"/>
      <w:r w:rsidR="00E023BF" w:rsidRPr="00386E7A">
        <w:rPr>
          <w:rFonts w:ascii="Arial" w:hAnsi="Arial" w:cs="Arial"/>
          <w:lang w:val="en-US"/>
        </w:rPr>
        <w:t>Mancamu</w:t>
      </w:r>
      <w:proofErr w:type="spellEnd"/>
      <w:r w:rsidR="00E023BF" w:rsidRPr="00386E7A">
        <w:rPr>
          <w:rFonts w:ascii="Arial" w:hAnsi="Arial" w:cs="Arial"/>
          <w:lang w:val="en-US"/>
        </w:rPr>
        <w:t xml:space="preserve"> Village she noticed an </w:t>
      </w:r>
      <w:proofErr w:type="spellStart"/>
      <w:r w:rsidR="00E023BF" w:rsidRPr="00386E7A">
        <w:rPr>
          <w:rFonts w:ascii="Arial" w:hAnsi="Arial" w:cs="Arial"/>
          <w:lang w:val="en-US"/>
        </w:rPr>
        <w:t>Avanza</w:t>
      </w:r>
      <w:proofErr w:type="spellEnd"/>
      <w:r w:rsidR="00E023BF" w:rsidRPr="00386E7A">
        <w:rPr>
          <w:rFonts w:ascii="Arial" w:hAnsi="Arial" w:cs="Arial"/>
          <w:lang w:val="en-US"/>
        </w:rPr>
        <w:t xml:space="preserve"> approaching. She was driving on the correct side of the road. She observed that the </w:t>
      </w:r>
      <w:proofErr w:type="spellStart"/>
      <w:r w:rsidR="00E023BF" w:rsidRPr="00386E7A">
        <w:rPr>
          <w:rFonts w:ascii="Arial" w:hAnsi="Arial" w:cs="Arial"/>
          <w:lang w:val="en-US"/>
        </w:rPr>
        <w:t>Avanza</w:t>
      </w:r>
      <w:proofErr w:type="spellEnd"/>
      <w:r w:rsidR="00E023BF" w:rsidRPr="00386E7A">
        <w:rPr>
          <w:rFonts w:ascii="Arial" w:hAnsi="Arial" w:cs="Arial"/>
          <w:lang w:val="en-US"/>
        </w:rPr>
        <w:t xml:space="preserve"> was wobbling but then stabilized and came towards her.  </w:t>
      </w:r>
    </w:p>
    <w:p w14:paraId="5FFB9DF4" w14:textId="26041F95" w:rsidR="000B542C" w:rsidRPr="00386E7A" w:rsidRDefault="008A5A81" w:rsidP="008A5A81">
      <w:pPr>
        <w:spacing w:line="480" w:lineRule="auto"/>
        <w:ind w:left="720" w:hanging="720"/>
        <w:jc w:val="both"/>
        <w:rPr>
          <w:rFonts w:ascii="Arial" w:hAnsi="Arial" w:cs="Arial"/>
          <w:lang w:val="en-US"/>
        </w:rPr>
      </w:pPr>
      <w:r>
        <w:rPr>
          <w:rFonts w:ascii="Arial" w:hAnsi="Arial" w:cs="Arial"/>
          <w:lang w:val="en-US"/>
        </w:rPr>
        <w:lastRenderedPageBreak/>
        <w:t>[</w:t>
      </w:r>
      <w:r w:rsidR="00BE528F">
        <w:rPr>
          <w:rFonts w:ascii="Arial" w:hAnsi="Arial" w:cs="Arial"/>
          <w:lang w:val="en-US"/>
        </w:rPr>
        <w:t>6</w:t>
      </w:r>
      <w:r>
        <w:rPr>
          <w:rFonts w:ascii="Arial" w:hAnsi="Arial" w:cs="Arial"/>
          <w:lang w:val="en-US"/>
        </w:rPr>
        <w:t>]</w:t>
      </w:r>
      <w:r>
        <w:rPr>
          <w:rFonts w:ascii="Arial" w:hAnsi="Arial" w:cs="Arial"/>
          <w:lang w:val="en-US"/>
        </w:rPr>
        <w:tab/>
      </w:r>
      <w:r w:rsidR="00E023BF" w:rsidRPr="00386E7A">
        <w:rPr>
          <w:rFonts w:ascii="Arial" w:hAnsi="Arial" w:cs="Arial"/>
          <w:lang w:val="en-US"/>
        </w:rPr>
        <w:t>She heard a bang. She believed that she lost consciousness. When she came to her senses there were people asking her to come out of the vehicle.</w:t>
      </w:r>
      <w:r>
        <w:rPr>
          <w:rFonts w:ascii="Arial" w:hAnsi="Arial" w:cs="Arial"/>
          <w:lang w:val="en-US"/>
        </w:rPr>
        <w:t xml:space="preserve"> </w:t>
      </w:r>
      <w:r w:rsidR="00E023BF" w:rsidRPr="00386E7A">
        <w:rPr>
          <w:rFonts w:ascii="Arial" w:hAnsi="Arial" w:cs="Arial"/>
          <w:lang w:val="en-US"/>
        </w:rPr>
        <w:t xml:space="preserve">She could not get out of the vehicle because </w:t>
      </w:r>
      <w:r w:rsidR="000B542C" w:rsidRPr="00386E7A">
        <w:rPr>
          <w:rFonts w:ascii="Arial" w:hAnsi="Arial" w:cs="Arial"/>
          <w:lang w:val="en-US"/>
        </w:rPr>
        <w:t xml:space="preserve">both her hands were fractured and she was trapped inside the vehicle.  Jaws of life had to be used to get her out of the vehicle. </w:t>
      </w:r>
      <w:r w:rsidR="00E023BF" w:rsidRPr="00386E7A">
        <w:rPr>
          <w:rFonts w:ascii="Arial" w:hAnsi="Arial" w:cs="Arial"/>
          <w:lang w:val="en-US"/>
        </w:rPr>
        <w:t xml:space="preserve"> She observed that her vehicle was in the middle of the road.  </w:t>
      </w:r>
      <w:r w:rsidR="000B542C" w:rsidRPr="00386E7A">
        <w:rPr>
          <w:rFonts w:ascii="Arial" w:hAnsi="Arial" w:cs="Arial"/>
          <w:lang w:val="en-US"/>
        </w:rPr>
        <w:t>She observed that t</w:t>
      </w:r>
      <w:r w:rsidR="00E023BF" w:rsidRPr="00386E7A">
        <w:rPr>
          <w:rFonts w:ascii="Arial" w:hAnsi="Arial" w:cs="Arial"/>
          <w:lang w:val="en-US"/>
        </w:rPr>
        <w:t xml:space="preserve">he </w:t>
      </w:r>
      <w:proofErr w:type="spellStart"/>
      <w:r w:rsidR="00E023BF" w:rsidRPr="00386E7A">
        <w:rPr>
          <w:rFonts w:ascii="Arial" w:hAnsi="Arial" w:cs="Arial"/>
          <w:lang w:val="en-US"/>
        </w:rPr>
        <w:t>Avanza</w:t>
      </w:r>
      <w:proofErr w:type="spellEnd"/>
      <w:r w:rsidR="00E023BF" w:rsidRPr="00386E7A">
        <w:rPr>
          <w:rFonts w:ascii="Arial" w:hAnsi="Arial" w:cs="Arial"/>
          <w:lang w:val="en-US"/>
        </w:rPr>
        <w:t xml:space="preserve"> was</w:t>
      </w:r>
      <w:r w:rsidR="000B542C" w:rsidRPr="00386E7A">
        <w:rPr>
          <w:rFonts w:ascii="Arial" w:hAnsi="Arial" w:cs="Arial"/>
          <w:lang w:val="en-US"/>
        </w:rPr>
        <w:t xml:space="preserve">, </w:t>
      </w:r>
      <w:r w:rsidRPr="00386E7A">
        <w:rPr>
          <w:rFonts w:ascii="Arial" w:hAnsi="Arial" w:cs="Arial"/>
          <w:lang w:val="en-US"/>
        </w:rPr>
        <w:t>off the</w:t>
      </w:r>
      <w:r w:rsidR="000B542C" w:rsidRPr="00386E7A">
        <w:rPr>
          <w:rFonts w:ascii="Arial" w:hAnsi="Arial" w:cs="Arial"/>
          <w:lang w:val="en-US"/>
        </w:rPr>
        <w:t xml:space="preserve"> road</w:t>
      </w:r>
      <w:r w:rsidR="006459E2">
        <w:rPr>
          <w:rFonts w:ascii="Arial" w:hAnsi="Arial" w:cs="Arial"/>
          <w:lang w:val="en-US"/>
        </w:rPr>
        <w:t xml:space="preserve"> surface</w:t>
      </w:r>
      <w:r w:rsidR="000B542C" w:rsidRPr="00386E7A">
        <w:rPr>
          <w:rFonts w:ascii="Arial" w:hAnsi="Arial" w:cs="Arial"/>
          <w:lang w:val="en-US"/>
        </w:rPr>
        <w:t>, on</w:t>
      </w:r>
      <w:r w:rsidR="00E023BF" w:rsidRPr="00386E7A">
        <w:rPr>
          <w:rFonts w:ascii="Arial" w:hAnsi="Arial" w:cs="Arial"/>
          <w:lang w:val="en-US"/>
        </w:rPr>
        <w:t xml:space="preserve"> </w:t>
      </w:r>
      <w:r w:rsidR="000B542C" w:rsidRPr="00386E7A">
        <w:rPr>
          <w:rFonts w:ascii="Arial" w:hAnsi="Arial" w:cs="Arial"/>
          <w:lang w:val="en-US"/>
        </w:rPr>
        <w:t xml:space="preserve">her side </w:t>
      </w:r>
      <w:r w:rsidR="00E023BF" w:rsidRPr="00386E7A">
        <w:rPr>
          <w:rFonts w:ascii="Arial" w:hAnsi="Arial" w:cs="Arial"/>
          <w:lang w:val="en-US"/>
        </w:rPr>
        <w:t>of</w:t>
      </w:r>
      <w:r w:rsidR="000B542C" w:rsidRPr="00386E7A">
        <w:rPr>
          <w:rFonts w:ascii="Arial" w:hAnsi="Arial" w:cs="Arial"/>
          <w:lang w:val="en-US"/>
        </w:rPr>
        <w:t xml:space="preserve"> </w:t>
      </w:r>
      <w:r w:rsidR="00E023BF" w:rsidRPr="00386E7A">
        <w:rPr>
          <w:rFonts w:ascii="Arial" w:hAnsi="Arial" w:cs="Arial"/>
          <w:lang w:val="en-US"/>
        </w:rPr>
        <w:t>the road</w:t>
      </w:r>
      <w:r w:rsidR="000B542C" w:rsidRPr="00386E7A">
        <w:rPr>
          <w:rFonts w:ascii="Arial" w:hAnsi="Arial" w:cs="Arial"/>
          <w:lang w:val="en-US"/>
        </w:rPr>
        <w:t xml:space="preserve">, </w:t>
      </w:r>
      <w:r w:rsidR="00E023BF" w:rsidRPr="00386E7A">
        <w:rPr>
          <w:rFonts w:ascii="Arial" w:hAnsi="Arial" w:cs="Arial"/>
          <w:lang w:val="en-US"/>
        </w:rPr>
        <w:t>on the grass</w:t>
      </w:r>
      <w:r w:rsidR="000B542C" w:rsidRPr="00386E7A">
        <w:rPr>
          <w:rFonts w:ascii="Arial" w:hAnsi="Arial" w:cs="Arial"/>
          <w:lang w:val="en-US"/>
        </w:rPr>
        <w:t xml:space="preserve"> and it</w:t>
      </w:r>
      <w:r w:rsidR="00E023BF" w:rsidRPr="00386E7A">
        <w:rPr>
          <w:rFonts w:ascii="Arial" w:hAnsi="Arial" w:cs="Arial"/>
          <w:lang w:val="en-US"/>
        </w:rPr>
        <w:t xml:space="preserve"> was facing the road. </w:t>
      </w:r>
      <w:r w:rsidR="000B542C" w:rsidRPr="00386E7A">
        <w:rPr>
          <w:rFonts w:ascii="Arial" w:hAnsi="Arial" w:cs="Arial"/>
          <w:lang w:val="en-US"/>
        </w:rPr>
        <w:t xml:space="preserve">  She observed that the damage on her vehicle was on the right front corner. She testified that before the accident she was driving and had remained on the correct side of the road.   That was the plaintiff’s evidence. Plaintiff closed her case.</w:t>
      </w:r>
    </w:p>
    <w:p w14:paraId="0A49C703" w14:textId="77777777" w:rsidR="008A5A81" w:rsidRDefault="008A5A81" w:rsidP="00386E7A">
      <w:pPr>
        <w:spacing w:line="480" w:lineRule="auto"/>
        <w:jc w:val="both"/>
        <w:rPr>
          <w:rFonts w:ascii="Arial" w:hAnsi="Arial" w:cs="Arial"/>
          <w:lang w:val="en-US"/>
        </w:rPr>
      </w:pPr>
    </w:p>
    <w:p w14:paraId="513788AC" w14:textId="3501348D" w:rsidR="000B542C" w:rsidRPr="00386E7A" w:rsidRDefault="000B542C" w:rsidP="00386E7A">
      <w:pPr>
        <w:spacing w:line="480" w:lineRule="auto"/>
        <w:jc w:val="both"/>
        <w:rPr>
          <w:rFonts w:ascii="Arial" w:hAnsi="Arial" w:cs="Arial"/>
          <w:i/>
          <w:iCs/>
          <w:lang w:val="en-US"/>
        </w:rPr>
      </w:pPr>
      <w:r w:rsidRPr="00386E7A">
        <w:rPr>
          <w:rFonts w:ascii="Arial" w:hAnsi="Arial" w:cs="Arial"/>
          <w:i/>
          <w:iCs/>
          <w:lang w:val="en-US"/>
        </w:rPr>
        <w:t>Submission</w:t>
      </w:r>
      <w:r w:rsidR="00112E4F" w:rsidRPr="00386E7A">
        <w:rPr>
          <w:rFonts w:ascii="Arial" w:hAnsi="Arial" w:cs="Arial"/>
          <w:i/>
          <w:iCs/>
          <w:lang w:val="en-US"/>
        </w:rPr>
        <w:t>s</w:t>
      </w:r>
      <w:r w:rsidRPr="00386E7A">
        <w:rPr>
          <w:rFonts w:ascii="Arial" w:hAnsi="Arial" w:cs="Arial"/>
          <w:i/>
          <w:iCs/>
          <w:lang w:val="en-US"/>
        </w:rPr>
        <w:t xml:space="preserve"> </w:t>
      </w:r>
      <w:r w:rsidR="00112E4F" w:rsidRPr="00386E7A">
        <w:rPr>
          <w:rFonts w:ascii="Arial" w:hAnsi="Arial" w:cs="Arial"/>
          <w:i/>
          <w:iCs/>
          <w:lang w:val="en-US"/>
        </w:rPr>
        <w:t xml:space="preserve">on behalf of the plaintiff </w:t>
      </w:r>
    </w:p>
    <w:p w14:paraId="6F840982" w14:textId="3196507F" w:rsidR="008A5A81" w:rsidRDefault="00386E7A"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7</w:t>
      </w:r>
      <w:proofErr w:type="gramStart"/>
      <w:r>
        <w:rPr>
          <w:rFonts w:ascii="Arial" w:hAnsi="Arial" w:cs="Arial"/>
          <w:lang w:val="en-US"/>
        </w:rPr>
        <w:t xml:space="preserve">] </w:t>
      </w:r>
      <w:r w:rsidR="000B542C" w:rsidRPr="00386E7A">
        <w:rPr>
          <w:rFonts w:ascii="Arial" w:hAnsi="Arial" w:cs="Arial"/>
          <w:lang w:val="en-US"/>
        </w:rPr>
        <w:t xml:space="preserve"> </w:t>
      </w:r>
      <w:r w:rsidR="008A5A81">
        <w:rPr>
          <w:rFonts w:ascii="Arial" w:hAnsi="Arial" w:cs="Arial"/>
          <w:lang w:val="en-US"/>
        </w:rPr>
        <w:tab/>
      </w:r>
      <w:proofErr w:type="gramEnd"/>
      <w:r w:rsidR="000B542C" w:rsidRPr="00386E7A">
        <w:rPr>
          <w:rFonts w:ascii="Arial" w:hAnsi="Arial" w:cs="Arial"/>
          <w:lang w:val="en-US"/>
        </w:rPr>
        <w:t>Mr</w:t>
      </w:r>
      <w:r w:rsidR="008A5A81">
        <w:rPr>
          <w:rFonts w:ascii="Arial" w:hAnsi="Arial" w:cs="Arial"/>
          <w:lang w:val="en-US"/>
        </w:rPr>
        <w:t>.</w:t>
      </w:r>
      <w:r w:rsidR="000B542C" w:rsidRPr="00386E7A">
        <w:rPr>
          <w:rFonts w:ascii="Arial" w:hAnsi="Arial" w:cs="Arial"/>
          <w:lang w:val="en-US"/>
        </w:rPr>
        <w:t xml:space="preserve"> </w:t>
      </w:r>
      <w:proofErr w:type="spellStart"/>
      <w:r w:rsidR="000B542C" w:rsidRPr="00386E7A">
        <w:rPr>
          <w:rFonts w:ascii="Arial" w:hAnsi="Arial" w:cs="Arial"/>
          <w:lang w:val="en-US"/>
        </w:rPr>
        <w:t>Taljaard</w:t>
      </w:r>
      <w:proofErr w:type="spellEnd"/>
      <w:r w:rsidR="000B542C" w:rsidRPr="00386E7A">
        <w:rPr>
          <w:rFonts w:ascii="Arial" w:hAnsi="Arial" w:cs="Arial"/>
          <w:lang w:val="en-US"/>
        </w:rPr>
        <w:t xml:space="preserve"> applied for judgment in </w:t>
      </w:r>
      <w:proofErr w:type="spellStart"/>
      <w:r w:rsidR="000B542C" w:rsidRPr="00386E7A">
        <w:rPr>
          <w:rFonts w:ascii="Arial" w:hAnsi="Arial" w:cs="Arial"/>
          <w:lang w:val="en-US"/>
        </w:rPr>
        <w:t>favour</w:t>
      </w:r>
      <w:proofErr w:type="spellEnd"/>
      <w:r w:rsidR="000B542C" w:rsidRPr="00386E7A">
        <w:rPr>
          <w:rFonts w:ascii="Arial" w:hAnsi="Arial" w:cs="Arial"/>
          <w:lang w:val="en-US"/>
        </w:rPr>
        <w:t xml:space="preserve"> of the plaintiff. He further submitted that based on the </w:t>
      </w:r>
      <w:r w:rsidR="00EC2ABD">
        <w:rPr>
          <w:rFonts w:ascii="Arial" w:hAnsi="Arial" w:cs="Arial"/>
          <w:lang w:val="en-US"/>
        </w:rPr>
        <w:t xml:space="preserve">maxim </w:t>
      </w:r>
      <w:r w:rsidR="000B542C" w:rsidRPr="00386E7A">
        <w:rPr>
          <w:rFonts w:ascii="Arial" w:hAnsi="Arial" w:cs="Arial"/>
          <w:i/>
          <w:iCs/>
          <w:lang w:val="en-US"/>
        </w:rPr>
        <w:t xml:space="preserve">res </w:t>
      </w:r>
      <w:proofErr w:type="spellStart"/>
      <w:r w:rsidR="000B542C" w:rsidRPr="00386E7A">
        <w:rPr>
          <w:rFonts w:ascii="Arial" w:hAnsi="Arial" w:cs="Arial"/>
          <w:i/>
          <w:iCs/>
          <w:lang w:val="en-US"/>
        </w:rPr>
        <w:t>ipsa</w:t>
      </w:r>
      <w:proofErr w:type="spellEnd"/>
      <w:r w:rsidR="000B542C" w:rsidRPr="00386E7A">
        <w:rPr>
          <w:rFonts w:ascii="Arial" w:hAnsi="Arial" w:cs="Arial"/>
          <w:i/>
          <w:iCs/>
          <w:lang w:val="en-US"/>
        </w:rPr>
        <w:t xml:space="preserve"> </w:t>
      </w:r>
      <w:r w:rsidR="008A5A81" w:rsidRPr="00386E7A">
        <w:rPr>
          <w:rFonts w:ascii="Arial" w:hAnsi="Arial" w:cs="Arial"/>
          <w:i/>
          <w:iCs/>
          <w:lang w:val="en-US"/>
        </w:rPr>
        <w:t>loquitur</w:t>
      </w:r>
      <w:r w:rsidR="008A5A81" w:rsidRPr="00386E7A">
        <w:rPr>
          <w:rFonts w:ascii="Arial" w:hAnsi="Arial" w:cs="Arial"/>
          <w:lang w:val="en-US"/>
        </w:rPr>
        <w:t>,</w:t>
      </w:r>
      <w:r w:rsidR="000B542C" w:rsidRPr="00386E7A">
        <w:rPr>
          <w:rFonts w:ascii="Arial" w:hAnsi="Arial" w:cs="Arial"/>
          <w:lang w:val="en-US"/>
        </w:rPr>
        <w:t xml:space="preserve"> the court must find that the driver of the </w:t>
      </w:r>
      <w:proofErr w:type="spellStart"/>
      <w:r w:rsidR="000B542C" w:rsidRPr="00386E7A">
        <w:rPr>
          <w:rFonts w:ascii="Arial" w:hAnsi="Arial" w:cs="Arial"/>
          <w:lang w:val="en-US"/>
        </w:rPr>
        <w:t>Avanza</w:t>
      </w:r>
      <w:proofErr w:type="spellEnd"/>
      <w:r w:rsidR="000B542C" w:rsidRPr="00386E7A">
        <w:rPr>
          <w:rFonts w:ascii="Arial" w:hAnsi="Arial" w:cs="Arial"/>
          <w:lang w:val="en-US"/>
        </w:rPr>
        <w:t xml:space="preserve"> was the sole cause of the accident. </w:t>
      </w:r>
    </w:p>
    <w:p w14:paraId="07F7D3A9" w14:textId="77777777" w:rsidR="008A5A81" w:rsidRDefault="008A5A81" w:rsidP="008A5A81">
      <w:pPr>
        <w:spacing w:line="480" w:lineRule="auto"/>
        <w:ind w:left="720" w:hanging="720"/>
        <w:jc w:val="both"/>
        <w:rPr>
          <w:rFonts w:ascii="Arial" w:hAnsi="Arial" w:cs="Arial"/>
          <w:lang w:val="en-US"/>
        </w:rPr>
      </w:pPr>
    </w:p>
    <w:p w14:paraId="2DCE407F" w14:textId="376DBCFC" w:rsidR="000B542C" w:rsidRPr="008A5A81" w:rsidRDefault="000B542C" w:rsidP="008A5A81">
      <w:pPr>
        <w:spacing w:line="480" w:lineRule="auto"/>
        <w:ind w:left="720" w:hanging="720"/>
        <w:jc w:val="both"/>
        <w:rPr>
          <w:rFonts w:ascii="Arial" w:hAnsi="Arial" w:cs="Arial"/>
          <w:lang w:val="en-US"/>
        </w:rPr>
      </w:pPr>
      <w:r w:rsidRPr="00386E7A">
        <w:rPr>
          <w:rFonts w:ascii="Arial" w:hAnsi="Arial" w:cs="Arial"/>
          <w:i/>
          <w:iCs/>
          <w:lang w:val="en-US"/>
        </w:rPr>
        <w:t xml:space="preserve">Discussion </w:t>
      </w:r>
    </w:p>
    <w:p w14:paraId="5C4E72D4" w14:textId="465C36DC" w:rsidR="00BC2B73" w:rsidRDefault="00386E7A"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8</w:t>
      </w:r>
      <w:r>
        <w:rPr>
          <w:rFonts w:ascii="Arial" w:hAnsi="Arial" w:cs="Arial"/>
          <w:lang w:val="en-US"/>
        </w:rPr>
        <w:t xml:space="preserve">] </w:t>
      </w:r>
      <w:r w:rsidR="008A5A81">
        <w:rPr>
          <w:rFonts w:ascii="Arial" w:hAnsi="Arial" w:cs="Arial"/>
          <w:lang w:val="en-US"/>
        </w:rPr>
        <w:tab/>
      </w:r>
      <w:r w:rsidR="00BC2B73">
        <w:rPr>
          <w:rFonts w:ascii="Arial" w:hAnsi="Arial" w:cs="Arial"/>
          <w:lang w:val="en-US"/>
        </w:rPr>
        <w:t xml:space="preserve">In her particulars of claim plaintiff pleaded , that the driver of the </w:t>
      </w:r>
      <w:proofErr w:type="spellStart"/>
      <w:r w:rsidR="00BC2B73">
        <w:rPr>
          <w:rFonts w:ascii="Arial" w:hAnsi="Arial" w:cs="Arial"/>
          <w:lang w:val="en-US"/>
        </w:rPr>
        <w:t>Avanza</w:t>
      </w:r>
      <w:proofErr w:type="spellEnd"/>
      <w:r w:rsidR="00BC2B73">
        <w:rPr>
          <w:rFonts w:ascii="Arial" w:hAnsi="Arial" w:cs="Arial"/>
          <w:lang w:val="en-US"/>
        </w:rPr>
        <w:t xml:space="preserve">, </w:t>
      </w:r>
      <w:proofErr w:type="spellStart"/>
      <w:r w:rsidR="00BC2B73">
        <w:rPr>
          <w:rFonts w:ascii="Arial" w:hAnsi="Arial" w:cs="Arial"/>
          <w:lang w:val="en-US"/>
        </w:rPr>
        <w:t>Ngubombi</w:t>
      </w:r>
      <w:proofErr w:type="spellEnd"/>
      <w:r w:rsidR="00BC2B73">
        <w:rPr>
          <w:rFonts w:ascii="Arial" w:hAnsi="Arial" w:cs="Arial"/>
          <w:lang w:val="en-US"/>
        </w:rPr>
        <w:t xml:space="preserve">, was negligent in that he  failed to keep a proper lookout; he drove the </w:t>
      </w:r>
      <w:proofErr w:type="spellStart"/>
      <w:r w:rsidR="00BC2B73">
        <w:rPr>
          <w:rFonts w:ascii="Arial" w:hAnsi="Arial" w:cs="Arial"/>
          <w:lang w:val="en-US"/>
        </w:rPr>
        <w:t>Avanza</w:t>
      </w:r>
      <w:proofErr w:type="spellEnd"/>
      <w:r w:rsidR="00BC2B73">
        <w:rPr>
          <w:rFonts w:ascii="Arial" w:hAnsi="Arial" w:cs="Arial"/>
          <w:lang w:val="en-US"/>
        </w:rPr>
        <w:t xml:space="preserve"> at an excessive speed; he failed to apply brakes timeously; he drove the </w:t>
      </w:r>
      <w:proofErr w:type="spellStart"/>
      <w:r w:rsidR="00BC2B73">
        <w:rPr>
          <w:rFonts w:ascii="Arial" w:hAnsi="Arial" w:cs="Arial"/>
          <w:lang w:val="en-US"/>
        </w:rPr>
        <w:t>Avanza</w:t>
      </w:r>
      <w:proofErr w:type="spellEnd"/>
      <w:r w:rsidR="00BC2B73">
        <w:rPr>
          <w:rFonts w:ascii="Arial" w:hAnsi="Arial" w:cs="Arial"/>
          <w:lang w:val="en-US"/>
        </w:rPr>
        <w:t xml:space="preserve"> onto the incorrect side of the roadway; he failed to keep the </w:t>
      </w:r>
      <w:proofErr w:type="spellStart"/>
      <w:r w:rsidR="00BC2B73">
        <w:rPr>
          <w:rFonts w:ascii="Arial" w:hAnsi="Arial" w:cs="Arial"/>
          <w:lang w:val="en-US"/>
        </w:rPr>
        <w:t>Avanza</w:t>
      </w:r>
      <w:proofErr w:type="spellEnd"/>
      <w:r w:rsidR="00BC2B73">
        <w:rPr>
          <w:rFonts w:ascii="Arial" w:hAnsi="Arial" w:cs="Arial"/>
          <w:lang w:val="en-US"/>
        </w:rPr>
        <w:t xml:space="preserve"> under control ; he failed to have sufficient regard to other vehicular traffic on the roadway , particularly, her vehicle. </w:t>
      </w:r>
    </w:p>
    <w:p w14:paraId="3985B84C" w14:textId="6264712B" w:rsidR="00BC2B73" w:rsidRDefault="00BC2B73"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9</w:t>
      </w:r>
      <w:proofErr w:type="gramStart"/>
      <w:r>
        <w:rPr>
          <w:rFonts w:ascii="Arial" w:hAnsi="Arial" w:cs="Arial"/>
          <w:lang w:val="en-US"/>
        </w:rPr>
        <w:t xml:space="preserve">]  </w:t>
      </w:r>
      <w:r w:rsidR="008A5A81">
        <w:rPr>
          <w:rFonts w:ascii="Arial" w:hAnsi="Arial" w:cs="Arial"/>
          <w:lang w:val="en-US"/>
        </w:rPr>
        <w:tab/>
      </w:r>
      <w:proofErr w:type="gramEnd"/>
      <w:r>
        <w:rPr>
          <w:rFonts w:ascii="Arial" w:hAnsi="Arial" w:cs="Arial"/>
          <w:lang w:val="en-US"/>
        </w:rPr>
        <w:t>The defendant denied that there was a collision in paragraph 1 of its plea. In the alternative it pleaded that the plaintiff drove recklessly; she drove in a</w:t>
      </w:r>
      <w:r w:rsidR="003D3D1F">
        <w:rPr>
          <w:rFonts w:ascii="Arial" w:hAnsi="Arial" w:cs="Arial"/>
          <w:lang w:val="en-US"/>
        </w:rPr>
        <w:t xml:space="preserve">n </w:t>
      </w:r>
      <w:proofErr w:type="gramStart"/>
      <w:r w:rsidR="003D3D1F">
        <w:rPr>
          <w:rFonts w:ascii="Arial" w:hAnsi="Arial" w:cs="Arial"/>
          <w:lang w:val="en-US"/>
        </w:rPr>
        <w:lastRenderedPageBreak/>
        <w:t>unreasonable  and</w:t>
      </w:r>
      <w:proofErr w:type="gramEnd"/>
      <w:r w:rsidR="003D3D1F">
        <w:rPr>
          <w:rFonts w:ascii="Arial" w:hAnsi="Arial" w:cs="Arial"/>
          <w:lang w:val="en-US"/>
        </w:rPr>
        <w:t xml:space="preserve"> </w:t>
      </w:r>
      <w:r>
        <w:rPr>
          <w:rFonts w:ascii="Arial" w:hAnsi="Arial" w:cs="Arial"/>
          <w:lang w:val="en-US"/>
        </w:rPr>
        <w:t>excessive speed; failed to apply br</w:t>
      </w:r>
      <w:r w:rsidR="006459E2">
        <w:rPr>
          <w:rFonts w:ascii="Arial" w:hAnsi="Arial" w:cs="Arial"/>
          <w:lang w:val="en-US"/>
        </w:rPr>
        <w:t>a</w:t>
      </w:r>
      <w:r>
        <w:rPr>
          <w:rFonts w:ascii="Arial" w:hAnsi="Arial" w:cs="Arial"/>
          <w:lang w:val="en-US"/>
        </w:rPr>
        <w:t>k</w:t>
      </w:r>
      <w:r w:rsidR="006459E2">
        <w:rPr>
          <w:rFonts w:ascii="Arial" w:hAnsi="Arial" w:cs="Arial"/>
          <w:lang w:val="en-US"/>
        </w:rPr>
        <w:t>e</w:t>
      </w:r>
      <w:r>
        <w:rPr>
          <w:rFonts w:ascii="Arial" w:hAnsi="Arial" w:cs="Arial"/>
          <w:lang w:val="en-US"/>
        </w:rPr>
        <w:t>s when it was required of him to; failed to exercise du</w:t>
      </w:r>
      <w:r w:rsidR="003D3D1F">
        <w:rPr>
          <w:rFonts w:ascii="Arial" w:hAnsi="Arial" w:cs="Arial"/>
          <w:lang w:val="en-US"/>
        </w:rPr>
        <w:t xml:space="preserve">e diligence and avoid the collision with the insured driver’s vehicle. Defendant further denied that plaintiff suffered any injuries and denied any liability to compensate her.  </w:t>
      </w:r>
    </w:p>
    <w:p w14:paraId="6DB444E7" w14:textId="77777777" w:rsidR="006459E2" w:rsidRDefault="006459E2" w:rsidP="00386E7A">
      <w:pPr>
        <w:spacing w:line="480" w:lineRule="auto"/>
        <w:jc w:val="both"/>
        <w:rPr>
          <w:rFonts w:ascii="Arial" w:hAnsi="Arial" w:cs="Arial"/>
          <w:lang w:val="en-US"/>
        </w:rPr>
      </w:pPr>
    </w:p>
    <w:p w14:paraId="6C39C09D" w14:textId="418821CF" w:rsidR="006459E2" w:rsidRDefault="003D3D1F"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10</w:t>
      </w:r>
      <w:proofErr w:type="gramStart"/>
      <w:r>
        <w:rPr>
          <w:rFonts w:ascii="Arial" w:hAnsi="Arial" w:cs="Arial"/>
          <w:lang w:val="en-US"/>
        </w:rPr>
        <w:t xml:space="preserve">] </w:t>
      </w:r>
      <w:r w:rsidR="006459E2">
        <w:rPr>
          <w:rFonts w:ascii="Arial" w:hAnsi="Arial" w:cs="Arial"/>
          <w:lang w:val="en-US"/>
        </w:rPr>
        <w:t xml:space="preserve"> </w:t>
      </w:r>
      <w:r w:rsidR="008A5A81">
        <w:rPr>
          <w:rFonts w:ascii="Arial" w:hAnsi="Arial" w:cs="Arial"/>
          <w:lang w:val="en-US"/>
        </w:rPr>
        <w:tab/>
      </w:r>
      <w:proofErr w:type="gramEnd"/>
      <w:r w:rsidR="006459E2">
        <w:rPr>
          <w:rFonts w:ascii="Arial" w:hAnsi="Arial" w:cs="Arial"/>
          <w:lang w:val="en-US"/>
        </w:rPr>
        <w:t xml:space="preserve">The uncontested evidence is that the </w:t>
      </w:r>
      <w:proofErr w:type="spellStart"/>
      <w:r w:rsidR="006459E2">
        <w:rPr>
          <w:rFonts w:ascii="Arial" w:hAnsi="Arial" w:cs="Arial"/>
          <w:lang w:val="en-US"/>
        </w:rPr>
        <w:t>Avanza</w:t>
      </w:r>
      <w:proofErr w:type="spellEnd"/>
      <w:r w:rsidR="006459E2">
        <w:rPr>
          <w:rFonts w:ascii="Arial" w:hAnsi="Arial" w:cs="Arial"/>
          <w:lang w:val="en-US"/>
        </w:rPr>
        <w:t xml:space="preserve"> was wobbling and became stable and came towards the plaintiff</w:t>
      </w:r>
      <w:r w:rsidR="00825DA3">
        <w:rPr>
          <w:rFonts w:ascii="Arial" w:hAnsi="Arial" w:cs="Arial"/>
          <w:lang w:val="en-US"/>
        </w:rPr>
        <w:t>’s vehicle</w:t>
      </w:r>
      <w:r w:rsidR="006459E2">
        <w:rPr>
          <w:rFonts w:ascii="Arial" w:hAnsi="Arial" w:cs="Arial"/>
          <w:lang w:val="en-US"/>
        </w:rPr>
        <w:t xml:space="preserve"> and she heard a bang . She was driving on the correct side of the road.  When she came to her senses the </w:t>
      </w:r>
      <w:proofErr w:type="spellStart"/>
      <w:r w:rsidR="006459E2">
        <w:rPr>
          <w:rFonts w:ascii="Arial" w:hAnsi="Arial" w:cs="Arial"/>
          <w:lang w:val="en-US"/>
        </w:rPr>
        <w:t>Avanza</w:t>
      </w:r>
      <w:proofErr w:type="spellEnd"/>
      <w:r w:rsidR="006459E2">
        <w:rPr>
          <w:rFonts w:ascii="Arial" w:hAnsi="Arial" w:cs="Arial"/>
          <w:lang w:val="en-US"/>
        </w:rPr>
        <w:t xml:space="preserve"> was on her side of the road but off the road surface and on the grass.  </w:t>
      </w:r>
      <w:r w:rsidR="00825DA3">
        <w:rPr>
          <w:rFonts w:ascii="Arial" w:hAnsi="Arial" w:cs="Arial"/>
          <w:lang w:val="en-US"/>
        </w:rPr>
        <w:t xml:space="preserve"> If the </w:t>
      </w:r>
      <w:proofErr w:type="spellStart"/>
      <w:r w:rsidR="00825DA3">
        <w:rPr>
          <w:rFonts w:ascii="Arial" w:hAnsi="Arial" w:cs="Arial"/>
          <w:lang w:val="en-US"/>
        </w:rPr>
        <w:t>Avanza</w:t>
      </w:r>
      <w:proofErr w:type="spellEnd"/>
      <w:r w:rsidR="00825DA3">
        <w:rPr>
          <w:rFonts w:ascii="Arial" w:hAnsi="Arial" w:cs="Arial"/>
          <w:lang w:val="en-US"/>
        </w:rPr>
        <w:t xml:space="preserve"> was on the plaintiff’s side of the road that means the driver of the </w:t>
      </w:r>
      <w:proofErr w:type="spellStart"/>
      <w:r w:rsidR="00825DA3">
        <w:rPr>
          <w:rFonts w:ascii="Arial" w:hAnsi="Arial" w:cs="Arial"/>
          <w:lang w:val="en-US"/>
        </w:rPr>
        <w:t>Avanza</w:t>
      </w:r>
      <w:proofErr w:type="spellEnd"/>
      <w:r w:rsidR="00825DA3">
        <w:rPr>
          <w:rFonts w:ascii="Arial" w:hAnsi="Arial" w:cs="Arial"/>
          <w:lang w:val="en-US"/>
        </w:rPr>
        <w:t xml:space="preserve"> drove on the incorrect side of the road. </w:t>
      </w:r>
      <w:r w:rsidR="006459E2">
        <w:rPr>
          <w:rFonts w:ascii="Arial" w:hAnsi="Arial" w:cs="Arial"/>
          <w:lang w:val="en-US"/>
        </w:rPr>
        <w:t xml:space="preserve">The damage on </w:t>
      </w:r>
      <w:r w:rsidR="00825DA3">
        <w:rPr>
          <w:rFonts w:ascii="Arial" w:hAnsi="Arial" w:cs="Arial"/>
          <w:lang w:val="en-US"/>
        </w:rPr>
        <w:t xml:space="preserve">the plaintiff’s </w:t>
      </w:r>
      <w:proofErr w:type="spellStart"/>
      <w:r w:rsidR="006459E2">
        <w:rPr>
          <w:rFonts w:ascii="Arial" w:hAnsi="Arial" w:cs="Arial"/>
          <w:lang w:val="en-US"/>
        </w:rPr>
        <w:t>bakkie</w:t>
      </w:r>
      <w:proofErr w:type="spellEnd"/>
      <w:r w:rsidR="006459E2">
        <w:rPr>
          <w:rFonts w:ascii="Arial" w:hAnsi="Arial" w:cs="Arial"/>
          <w:lang w:val="en-US"/>
        </w:rPr>
        <w:t xml:space="preserve"> was on the right front corner. This evidence is consistent with the allegations in the particulars of claim, amongst </w:t>
      </w:r>
      <w:r w:rsidR="008A5A81">
        <w:rPr>
          <w:rFonts w:ascii="Arial" w:hAnsi="Arial" w:cs="Arial"/>
          <w:lang w:val="en-US"/>
        </w:rPr>
        <w:t>others,</w:t>
      </w:r>
      <w:r w:rsidR="006459E2">
        <w:rPr>
          <w:rFonts w:ascii="Arial" w:hAnsi="Arial" w:cs="Arial"/>
          <w:lang w:val="en-US"/>
        </w:rPr>
        <w:t xml:space="preserve"> </w:t>
      </w:r>
      <w:r w:rsidR="008A5A81">
        <w:rPr>
          <w:rFonts w:ascii="Arial" w:hAnsi="Arial" w:cs="Arial"/>
          <w:lang w:val="en-US"/>
        </w:rPr>
        <w:t>that the</w:t>
      </w:r>
      <w:r w:rsidR="006459E2">
        <w:rPr>
          <w:rFonts w:ascii="Arial" w:hAnsi="Arial" w:cs="Arial"/>
          <w:lang w:val="en-US"/>
        </w:rPr>
        <w:t xml:space="preserve"> driver of the </w:t>
      </w:r>
      <w:proofErr w:type="spellStart"/>
      <w:r w:rsidR="008A5A81">
        <w:rPr>
          <w:rFonts w:ascii="Arial" w:hAnsi="Arial" w:cs="Arial"/>
          <w:lang w:val="en-US"/>
        </w:rPr>
        <w:t>Avanza</w:t>
      </w:r>
      <w:proofErr w:type="spellEnd"/>
      <w:r w:rsidR="008A5A81">
        <w:rPr>
          <w:rFonts w:ascii="Arial" w:hAnsi="Arial" w:cs="Arial"/>
          <w:lang w:val="en-US"/>
        </w:rPr>
        <w:t xml:space="preserve"> drove</w:t>
      </w:r>
      <w:r w:rsidR="006459E2">
        <w:rPr>
          <w:rFonts w:ascii="Arial" w:hAnsi="Arial" w:cs="Arial"/>
          <w:lang w:val="en-US"/>
        </w:rPr>
        <w:t xml:space="preserve"> on the incorrect side of the roadway.  The </w:t>
      </w:r>
      <w:r w:rsidR="008A5A81">
        <w:rPr>
          <w:rFonts w:ascii="Arial" w:hAnsi="Arial" w:cs="Arial"/>
          <w:lang w:val="en-US"/>
        </w:rPr>
        <w:t>plaintiff,</w:t>
      </w:r>
      <w:r w:rsidR="006459E2">
        <w:rPr>
          <w:rFonts w:ascii="Arial" w:hAnsi="Arial" w:cs="Arial"/>
          <w:lang w:val="en-US"/>
        </w:rPr>
        <w:t xml:space="preserve"> in my view, is entitled to say </w:t>
      </w:r>
      <w:r w:rsidR="006459E2" w:rsidRPr="006459E2">
        <w:rPr>
          <w:rFonts w:ascii="Arial" w:hAnsi="Arial" w:cs="Arial"/>
          <w:i/>
          <w:iCs/>
          <w:lang w:val="en-US"/>
        </w:rPr>
        <w:t xml:space="preserve">res </w:t>
      </w:r>
      <w:proofErr w:type="spellStart"/>
      <w:r w:rsidR="006459E2" w:rsidRPr="006459E2">
        <w:rPr>
          <w:rFonts w:ascii="Arial" w:hAnsi="Arial" w:cs="Arial"/>
          <w:i/>
          <w:iCs/>
          <w:lang w:val="en-US"/>
        </w:rPr>
        <w:t>ipsa</w:t>
      </w:r>
      <w:proofErr w:type="spellEnd"/>
      <w:r w:rsidR="006459E2" w:rsidRPr="006459E2">
        <w:rPr>
          <w:rFonts w:ascii="Arial" w:hAnsi="Arial" w:cs="Arial"/>
          <w:i/>
          <w:iCs/>
          <w:lang w:val="en-US"/>
        </w:rPr>
        <w:t xml:space="preserve"> loquitur.</w:t>
      </w:r>
    </w:p>
    <w:p w14:paraId="3C4C65A3" w14:textId="77777777" w:rsidR="006459E2" w:rsidRDefault="006459E2" w:rsidP="00386E7A">
      <w:pPr>
        <w:spacing w:line="480" w:lineRule="auto"/>
        <w:jc w:val="both"/>
        <w:rPr>
          <w:rFonts w:ascii="Arial" w:hAnsi="Arial" w:cs="Arial"/>
          <w:lang w:val="en-US"/>
        </w:rPr>
      </w:pPr>
    </w:p>
    <w:p w14:paraId="3B9BB801" w14:textId="172CD918" w:rsidR="00241A4F" w:rsidRDefault="00386E7A"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11</w:t>
      </w:r>
      <w:r>
        <w:rPr>
          <w:rFonts w:ascii="Arial" w:hAnsi="Arial" w:cs="Arial"/>
          <w:lang w:val="en-US"/>
        </w:rPr>
        <w:t xml:space="preserve">]    </w:t>
      </w:r>
      <w:r w:rsidR="008A5A81">
        <w:rPr>
          <w:rFonts w:ascii="Arial" w:hAnsi="Arial" w:cs="Arial"/>
          <w:lang w:val="en-US"/>
        </w:rPr>
        <w:tab/>
      </w:r>
      <w:r>
        <w:rPr>
          <w:rFonts w:ascii="Arial" w:hAnsi="Arial" w:cs="Arial"/>
          <w:lang w:val="en-US"/>
        </w:rPr>
        <w:t xml:space="preserve">The facts as stated by the plaintiff point to one direction that the driver of the </w:t>
      </w:r>
      <w:proofErr w:type="spellStart"/>
      <w:r>
        <w:rPr>
          <w:rFonts w:ascii="Arial" w:hAnsi="Arial" w:cs="Arial"/>
          <w:lang w:val="en-US"/>
        </w:rPr>
        <w:t>Avanza</w:t>
      </w:r>
      <w:proofErr w:type="spellEnd"/>
      <w:r>
        <w:rPr>
          <w:rFonts w:ascii="Arial" w:hAnsi="Arial" w:cs="Arial"/>
          <w:lang w:val="en-US"/>
        </w:rPr>
        <w:t xml:space="preserve"> vehicle was the sole cause of the accident. </w:t>
      </w:r>
      <w:r w:rsidR="003D3D1F">
        <w:rPr>
          <w:rFonts w:ascii="Arial" w:hAnsi="Arial" w:cs="Arial"/>
          <w:lang w:val="en-US"/>
        </w:rPr>
        <w:t xml:space="preserve"> </w:t>
      </w:r>
      <w:r w:rsidR="008A5A81">
        <w:rPr>
          <w:rFonts w:ascii="Arial" w:hAnsi="Arial" w:cs="Arial"/>
          <w:lang w:val="en-US"/>
        </w:rPr>
        <w:t>The Plaintiff’s</w:t>
      </w:r>
      <w:r w:rsidR="00816925">
        <w:rPr>
          <w:rFonts w:ascii="Arial" w:hAnsi="Arial" w:cs="Arial"/>
          <w:lang w:val="en-US"/>
        </w:rPr>
        <w:t xml:space="preserve"> evidence that she suffered bodily injuries arising from the accident was also not contested</w:t>
      </w:r>
      <w:r w:rsidR="00D305F7">
        <w:rPr>
          <w:rStyle w:val="FootnoteReference"/>
          <w:rFonts w:ascii="Arial" w:hAnsi="Arial" w:cs="Arial"/>
          <w:lang w:val="en-US"/>
        </w:rPr>
        <w:footnoteReference w:id="1"/>
      </w:r>
      <w:r w:rsidR="00816925">
        <w:rPr>
          <w:rFonts w:ascii="Arial" w:hAnsi="Arial" w:cs="Arial"/>
          <w:lang w:val="en-US"/>
        </w:rPr>
        <w:t xml:space="preserve">. </w:t>
      </w:r>
      <w:r w:rsidR="00200087">
        <w:rPr>
          <w:rFonts w:ascii="Arial" w:hAnsi="Arial" w:cs="Arial"/>
          <w:lang w:val="en-US"/>
        </w:rPr>
        <w:t xml:space="preserve"> The defendant has failed in these proceedings to render any acceptable or reasonable account of the events that led to the accident. In </w:t>
      </w:r>
      <w:r w:rsidR="00241A4F" w:rsidRPr="008A5A81">
        <w:rPr>
          <w:rFonts w:ascii="Arial" w:hAnsi="Arial" w:cs="Arial"/>
          <w:b/>
          <w:bCs/>
          <w:i/>
          <w:iCs/>
          <w:lang w:val="en-US"/>
        </w:rPr>
        <w:t xml:space="preserve">Road Accident v </w:t>
      </w:r>
      <w:proofErr w:type="spellStart"/>
      <w:r w:rsidR="00241A4F" w:rsidRPr="008A5A81">
        <w:rPr>
          <w:rFonts w:ascii="Arial" w:hAnsi="Arial" w:cs="Arial"/>
          <w:b/>
          <w:bCs/>
          <w:i/>
          <w:iCs/>
          <w:lang w:val="en-US"/>
        </w:rPr>
        <w:t>Mehlomakulu</w:t>
      </w:r>
      <w:proofErr w:type="spellEnd"/>
      <w:r w:rsidR="00241A4F">
        <w:rPr>
          <w:rFonts w:ascii="Arial" w:hAnsi="Arial" w:cs="Arial"/>
          <w:lang w:val="en-US"/>
        </w:rPr>
        <w:t xml:space="preserve">, </w:t>
      </w:r>
      <w:r w:rsidR="00241A4F" w:rsidRPr="00241A4F">
        <w:rPr>
          <w:rFonts w:ascii="Arial" w:hAnsi="Arial" w:cs="Arial"/>
          <w:i/>
          <w:iCs/>
          <w:lang w:val="en-US"/>
        </w:rPr>
        <w:t>supra</w:t>
      </w:r>
      <w:r w:rsidR="00241A4F">
        <w:rPr>
          <w:rFonts w:ascii="Arial" w:hAnsi="Arial" w:cs="Arial"/>
          <w:lang w:val="en-US"/>
        </w:rPr>
        <w:t xml:space="preserve">, at page 394 para J, Jones J stated: </w:t>
      </w:r>
    </w:p>
    <w:p w14:paraId="2E355109" w14:textId="76339B46" w:rsidR="00D305F7" w:rsidRPr="008A5A81" w:rsidRDefault="00241A4F" w:rsidP="008A5A81">
      <w:pPr>
        <w:ind w:left="1440"/>
        <w:jc w:val="both"/>
        <w:rPr>
          <w:rFonts w:ascii="Arial" w:hAnsi="Arial" w:cs="Arial"/>
          <w:i/>
          <w:iCs/>
          <w:sz w:val="20"/>
          <w:szCs w:val="20"/>
          <w:lang w:val="en-US"/>
        </w:rPr>
      </w:pPr>
      <w:r w:rsidRPr="008A5A81">
        <w:rPr>
          <w:rFonts w:ascii="Arial" w:hAnsi="Arial" w:cs="Arial"/>
          <w:i/>
          <w:iCs/>
          <w:lang w:val="en-US"/>
        </w:rPr>
        <w:t>“</w:t>
      </w:r>
      <w:r w:rsidRPr="008A5A81">
        <w:rPr>
          <w:rFonts w:ascii="Arial" w:hAnsi="Arial" w:cs="Arial"/>
          <w:i/>
          <w:iCs/>
          <w:sz w:val="20"/>
          <w:szCs w:val="20"/>
          <w:lang w:val="en-US"/>
        </w:rPr>
        <w:t xml:space="preserve">A different class of occurrence is to be found, for example, in the leading case of  </w:t>
      </w:r>
      <w:r w:rsidR="00200087" w:rsidRPr="008A5A81">
        <w:rPr>
          <w:rFonts w:ascii="Arial" w:hAnsi="Arial" w:cs="Arial"/>
          <w:i/>
          <w:iCs/>
          <w:sz w:val="20"/>
          <w:szCs w:val="20"/>
          <w:lang w:val="en-US"/>
        </w:rPr>
        <w:t xml:space="preserve">Arthur v </w:t>
      </w:r>
      <w:proofErr w:type="spellStart"/>
      <w:r w:rsidR="00200087" w:rsidRPr="008A5A81">
        <w:rPr>
          <w:rFonts w:ascii="Arial" w:hAnsi="Arial" w:cs="Arial"/>
          <w:i/>
          <w:iCs/>
          <w:sz w:val="20"/>
          <w:szCs w:val="20"/>
          <w:lang w:val="en-US"/>
        </w:rPr>
        <w:t>Bezuidenhout</w:t>
      </w:r>
      <w:proofErr w:type="spellEnd"/>
      <w:r w:rsidR="00200087" w:rsidRPr="008A5A81">
        <w:rPr>
          <w:rFonts w:ascii="Arial" w:hAnsi="Arial" w:cs="Arial"/>
          <w:i/>
          <w:iCs/>
          <w:sz w:val="20"/>
          <w:szCs w:val="20"/>
          <w:lang w:val="en-US"/>
        </w:rPr>
        <w:t xml:space="preserve"> and </w:t>
      </w:r>
      <w:proofErr w:type="spellStart"/>
      <w:r w:rsidR="00200087" w:rsidRPr="008A5A81">
        <w:rPr>
          <w:rFonts w:ascii="Arial" w:hAnsi="Arial" w:cs="Arial"/>
          <w:i/>
          <w:iCs/>
          <w:sz w:val="20"/>
          <w:szCs w:val="20"/>
          <w:lang w:val="en-US"/>
        </w:rPr>
        <w:t>Mieny</w:t>
      </w:r>
      <w:proofErr w:type="spellEnd"/>
      <w:r w:rsidR="00200087" w:rsidRPr="008A5A81">
        <w:rPr>
          <w:rStyle w:val="FootnoteReference"/>
          <w:rFonts w:ascii="Arial" w:hAnsi="Arial" w:cs="Arial"/>
          <w:b/>
          <w:bCs/>
          <w:i/>
          <w:iCs/>
          <w:sz w:val="20"/>
          <w:szCs w:val="20"/>
          <w:lang w:val="en-US"/>
        </w:rPr>
        <w:footnoteReference w:id="2"/>
      </w:r>
      <w:r w:rsidR="00200087" w:rsidRPr="008A5A81">
        <w:rPr>
          <w:rFonts w:ascii="Arial" w:hAnsi="Arial" w:cs="Arial"/>
          <w:i/>
          <w:iCs/>
          <w:sz w:val="20"/>
          <w:szCs w:val="20"/>
          <w:lang w:val="en-US"/>
        </w:rPr>
        <w:t xml:space="preserve"> </w:t>
      </w:r>
      <w:r w:rsidRPr="008A5A81">
        <w:rPr>
          <w:rFonts w:ascii="Arial" w:hAnsi="Arial" w:cs="Arial"/>
          <w:i/>
          <w:iCs/>
          <w:sz w:val="20"/>
          <w:szCs w:val="20"/>
          <w:lang w:val="en-US"/>
        </w:rPr>
        <w:t xml:space="preserve">, : res </w:t>
      </w:r>
      <w:proofErr w:type="spellStart"/>
      <w:r w:rsidRPr="008A5A81">
        <w:rPr>
          <w:rFonts w:ascii="Arial" w:hAnsi="Arial" w:cs="Arial"/>
          <w:i/>
          <w:iCs/>
          <w:sz w:val="20"/>
          <w:szCs w:val="20"/>
          <w:lang w:val="en-US"/>
        </w:rPr>
        <w:t>ipsa</w:t>
      </w:r>
      <w:proofErr w:type="spellEnd"/>
      <w:r w:rsidRPr="008A5A81">
        <w:rPr>
          <w:rFonts w:ascii="Arial" w:hAnsi="Arial" w:cs="Arial"/>
          <w:i/>
          <w:iCs/>
          <w:sz w:val="20"/>
          <w:szCs w:val="20"/>
          <w:lang w:val="en-US"/>
        </w:rPr>
        <w:t xml:space="preserve"> loquitur where the occurrence was not merely a collision between two vehicles, but where it was known that one motor vehicle was driven on its incorrect side of the road for no apparent reason, and collided with </w:t>
      </w:r>
      <w:r w:rsidRPr="008A5A81">
        <w:rPr>
          <w:rFonts w:ascii="Arial" w:hAnsi="Arial" w:cs="Arial"/>
          <w:i/>
          <w:iCs/>
          <w:sz w:val="20"/>
          <w:szCs w:val="20"/>
          <w:lang w:val="en-US"/>
        </w:rPr>
        <w:lastRenderedPageBreak/>
        <w:t xml:space="preserve">another motor vehicle approaching from the opposite direction. This illustrates that for the maxim to be brought into </w:t>
      </w:r>
      <w:proofErr w:type="gramStart"/>
      <w:r w:rsidRPr="008A5A81">
        <w:rPr>
          <w:rFonts w:ascii="Arial" w:hAnsi="Arial" w:cs="Arial"/>
          <w:i/>
          <w:iCs/>
          <w:sz w:val="20"/>
          <w:szCs w:val="20"/>
          <w:lang w:val="en-US"/>
        </w:rPr>
        <w:t>play ,</w:t>
      </w:r>
      <w:proofErr w:type="gramEnd"/>
      <w:r w:rsidRPr="008A5A81">
        <w:rPr>
          <w:rFonts w:ascii="Arial" w:hAnsi="Arial" w:cs="Arial"/>
          <w:i/>
          <w:iCs/>
          <w:sz w:val="20"/>
          <w:szCs w:val="20"/>
          <w:lang w:val="en-US"/>
        </w:rPr>
        <w:t xml:space="preserve"> the occurrence is sufficiently described to make the finding of negligence self- evident from its very nature. Even then, the inference need not be drawn, and further, it may be </w:t>
      </w:r>
      <w:proofErr w:type="spellStart"/>
      <w:r w:rsidRPr="008A5A81">
        <w:rPr>
          <w:rFonts w:ascii="Arial" w:hAnsi="Arial" w:cs="Arial"/>
          <w:i/>
          <w:iCs/>
          <w:sz w:val="20"/>
          <w:szCs w:val="20"/>
          <w:lang w:val="en-US"/>
        </w:rPr>
        <w:t>negatived</w:t>
      </w:r>
      <w:proofErr w:type="spellEnd"/>
      <w:r w:rsidRPr="008A5A81">
        <w:rPr>
          <w:rFonts w:ascii="Arial" w:hAnsi="Arial" w:cs="Arial"/>
          <w:i/>
          <w:iCs/>
          <w:sz w:val="20"/>
          <w:szCs w:val="20"/>
          <w:lang w:val="en-US"/>
        </w:rPr>
        <w:t xml:space="preserve"> by a contrary explanation by the defendant or by some other means.” </w:t>
      </w:r>
    </w:p>
    <w:p w14:paraId="1C55DC4A" w14:textId="77777777" w:rsidR="00D305F7" w:rsidRPr="00241A4F" w:rsidRDefault="00D305F7" w:rsidP="00825DA3">
      <w:pPr>
        <w:spacing w:line="360" w:lineRule="auto"/>
        <w:jc w:val="both"/>
        <w:rPr>
          <w:rFonts w:ascii="Arial" w:hAnsi="Arial" w:cs="Arial"/>
          <w:sz w:val="20"/>
          <w:szCs w:val="20"/>
          <w:lang w:val="en-US"/>
        </w:rPr>
      </w:pPr>
    </w:p>
    <w:p w14:paraId="04264308" w14:textId="76CB61E1" w:rsidR="00825DA3" w:rsidRDefault="00D305F7" w:rsidP="008A5A81">
      <w:pPr>
        <w:spacing w:line="480" w:lineRule="auto"/>
        <w:ind w:left="720" w:hanging="720"/>
        <w:jc w:val="both"/>
        <w:rPr>
          <w:rFonts w:ascii="Arial" w:hAnsi="Arial" w:cs="Arial"/>
          <w:lang w:val="en-US"/>
        </w:rPr>
      </w:pPr>
      <w:r>
        <w:rPr>
          <w:rFonts w:ascii="Arial" w:hAnsi="Arial" w:cs="Arial"/>
          <w:lang w:val="en-US"/>
        </w:rPr>
        <w:t>[</w:t>
      </w:r>
      <w:r w:rsidR="00BE528F">
        <w:rPr>
          <w:rFonts w:ascii="Arial" w:hAnsi="Arial" w:cs="Arial"/>
          <w:lang w:val="en-US"/>
        </w:rPr>
        <w:t>12</w:t>
      </w:r>
      <w:r>
        <w:rPr>
          <w:rFonts w:ascii="Arial" w:hAnsi="Arial" w:cs="Arial"/>
          <w:lang w:val="en-US"/>
        </w:rPr>
        <w:t xml:space="preserve">] </w:t>
      </w:r>
      <w:r w:rsidR="008A5A81">
        <w:rPr>
          <w:rFonts w:ascii="Arial" w:hAnsi="Arial" w:cs="Arial"/>
          <w:lang w:val="en-US"/>
        </w:rPr>
        <w:tab/>
      </w:r>
      <w:r w:rsidR="00825DA3" w:rsidRPr="00386E7A">
        <w:rPr>
          <w:rFonts w:ascii="Arial" w:hAnsi="Arial" w:cs="Arial"/>
          <w:lang w:val="en-US"/>
        </w:rPr>
        <w:t xml:space="preserve">The plaintiff gave her evidence in a clear and straightforward manner. She answered questions as she was led by </w:t>
      </w:r>
      <w:r w:rsidR="00825DA3">
        <w:rPr>
          <w:rFonts w:ascii="Arial" w:hAnsi="Arial" w:cs="Arial"/>
          <w:lang w:val="en-US"/>
        </w:rPr>
        <w:t>c</w:t>
      </w:r>
      <w:r w:rsidR="00825DA3" w:rsidRPr="00386E7A">
        <w:rPr>
          <w:rFonts w:ascii="Arial" w:hAnsi="Arial" w:cs="Arial"/>
          <w:lang w:val="en-US"/>
        </w:rPr>
        <w:t>ounsel</w:t>
      </w:r>
      <w:r w:rsidR="00825DA3">
        <w:rPr>
          <w:rFonts w:ascii="Arial" w:hAnsi="Arial" w:cs="Arial"/>
          <w:lang w:val="en-US"/>
        </w:rPr>
        <w:t xml:space="preserve"> </w:t>
      </w:r>
      <w:r w:rsidR="00825DA3" w:rsidRPr="00386E7A">
        <w:rPr>
          <w:rFonts w:ascii="Arial" w:hAnsi="Arial" w:cs="Arial"/>
          <w:lang w:val="en-US"/>
        </w:rPr>
        <w:t xml:space="preserve">clearly and confidently. </w:t>
      </w:r>
      <w:r w:rsidR="00825DA3">
        <w:rPr>
          <w:rFonts w:ascii="Arial" w:hAnsi="Arial" w:cs="Arial"/>
          <w:lang w:val="en-US"/>
        </w:rPr>
        <w:t xml:space="preserve"> Plaintiff’s version was not controverted by the defendant. </w:t>
      </w:r>
      <w:r w:rsidR="00825DA3" w:rsidRPr="00386E7A">
        <w:rPr>
          <w:rFonts w:ascii="Arial" w:hAnsi="Arial" w:cs="Arial"/>
          <w:lang w:val="en-US"/>
        </w:rPr>
        <w:t xml:space="preserve"> I accordingly accept her evidence as reliable. </w:t>
      </w:r>
    </w:p>
    <w:p w14:paraId="4213941F" w14:textId="4AE62E3F" w:rsidR="00825DA3" w:rsidRDefault="00825DA3" w:rsidP="00386E7A">
      <w:pPr>
        <w:spacing w:line="480" w:lineRule="auto"/>
        <w:jc w:val="both"/>
        <w:rPr>
          <w:rFonts w:ascii="Arial" w:hAnsi="Arial" w:cs="Arial"/>
          <w:lang w:val="en-US"/>
        </w:rPr>
      </w:pPr>
    </w:p>
    <w:p w14:paraId="162B6164" w14:textId="3693E83B" w:rsidR="00386E7A" w:rsidRDefault="00825DA3" w:rsidP="008A5A81">
      <w:pPr>
        <w:spacing w:line="480" w:lineRule="auto"/>
        <w:ind w:left="720" w:hanging="720"/>
        <w:jc w:val="both"/>
        <w:rPr>
          <w:rFonts w:ascii="Arial" w:hAnsi="Arial" w:cs="Arial"/>
          <w:lang w:val="en-US"/>
        </w:rPr>
      </w:pPr>
      <w:r>
        <w:rPr>
          <w:rFonts w:ascii="Arial" w:hAnsi="Arial" w:cs="Arial"/>
          <w:lang w:val="en-US"/>
        </w:rPr>
        <w:t>[1</w:t>
      </w:r>
      <w:r w:rsidR="00BE528F">
        <w:rPr>
          <w:rFonts w:ascii="Arial" w:hAnsi="Arial" w:cs="Arial"/>
          <w:lang w:val="en-US"/>
        </w:rPr>
        <w:t>3</w:t>
      </w:r>
      <w:r>
        <w:rPr>
          <w:rFonts w:ascii="Arial" w:hAnsi="Arial" w:cs="Arial"/>
          <w:lang w:val="en-US"/>
        </w:rPr>
        <w:t xml:space="preserve">] </w:t>
      </w:r>
      <w:r w:rsidR="008A5A81">
        <w:rPr>
          <w:rFonts w:ascii="Arial" w:hAnsi="Arial" w:cs="Arial"/>
          <w:lang w:val="en-US"/>
        </w:rPr>
        <w:tab/>
      </w:r>
      <w:r w:rsidR="00200087">
        <w:rPr>
          <w:rFonts w:ascii="Arial" w:hAnsi="Arial" w:cs="Arial"/>
          <w:lang w:val="en-US"/>
        </w:rPr>
        <w:t xml:space="preserve">The court has, in the circumstances accepted the facts </w:t>
      </w:r>
      <w:r w:rsidR="00EC2ABD">
        <w:rPr>
          <w:rFonts w:ascii="Arial" w:hAnsi="Arial" w:cs="Arial"/>
          <w:lang w:val="en-US"/>
        </w:rPr>
        <w:t>set out</w:t>
      </w:r>
      <w:r w:rsidR="00200087">
        <w:rPr>
          <w:rFonts w:ascii="Arial" w:hAnsi="Arial" w:cs="Arial"/>
          <w:lang w:val="en-US"/>
        </w:rPr>
        <w:t xml:space="preserve"> by the plaintiff. </w:t>
      </w:r>
      <w:r w:rsidR="00EC2ABD">
        <w:rPr>
          <w:rFonts w:ascii="Arial" w:hAnsi="Arial" w:cs="Arial"/>
          <w:lang w:val="en-US"/>
        </w:rPr>
        <w:t xml:space="preserve">There is no explanation </w:t>
      </w:r>
      <w:r w:rsidR="00712DE2">
        <w:rPr>
          <w:rFonts w:ascii="Arial" w:hAnsi="Arial" w:cs="Arial"/>
          <w:lang w:val="en-US"/>
        </w:rPr>
        <w:t xml:space="preserve">from the defendant </w:t>
      </w:r>
      <w:r w:rsidR="00EC2ABD">
        <w:rPr>
          <w:rFonts w:ascii="Arial" w:hAnsi="Arial" w:cs="Arial"/>
          <w:lang w:val="en-US"/>
        </w:rPr>
        <w:t xml:space="preserve">why the </w:t>
      </w:r>
      <w:proofErr w:type="spellStart"/>
      <w:r w:rsidR="00EC2ABD">
        <w:rPr>
          <w:rFonts w:ascii="Arial" w:hAnsi="Arial" w:cs="Arial"/>
          <w:lang w:val="en-US"/>
        </w:rPr>
        <w:t>Avanza</w:t>
      </w:r>
      <w:proofErr w:type="spellEnd"/>
      <w:r w:rsidR="00EC2ABD">
        <w:rPr>
          <w:rFonts w:ascii="Arial" w:hAnsi="Arial" w:cs="Arial"/>
          <w:lang w:val="en-US"/>
        </w:rPr>
        <w:t xml:space="preserve"> was driven on the </w:t>
      </w:r>
      <w:r>
        <w:rPr>
          <w:rFonts w:ascii="Arial" w:hAnsi="Arial" w:cs="Arial"/>
          <w:lang w:val="en-US"/>
        </w:rPr>
        <w:t xml:space="preserve">incorrect side of the road. </w:t>
      </w:r>
      <w:r w:rsidR="00EC2ABD">
        <w:rPr>
          <w:rFonts w:ascii="Arial" w:hAnsi="Arial" w:cs="Arial"/>
          <w:lang w:val="en-US"/>
        </w:rPr>
        <w:t>That leaves this court with an inescapable conclusion that by driving onto the</w:t>
      </w:r>
      <w:r>
        <w:rPr>
          <w:rFonts w:ascii="Arial" w:hAnsi="Arial" w:cs="Arial"/>
          <w:lang w:val="en-US"/>
        </w:rPr>
        <w:t xml:space="preserve"> incorrect side of the road</w:t>
      </w:r>
      <w:r w:rsidR="00EC2ABD">
        <w:rPr>
          <w:rFonts w:ascii="Arial" w:hAnsi="Arial" w:cs="Arial"/>
          <w:lang w:val="en-US"/>
        </w:rPr>
        <w:t xml:space="preserve">, the driver of the </w:t>
      </w:r>
      <w:proofErr w:type="spellStart"/>
      <w:r w:rsidR="00EC2ABD">
        <w:rPr>
          <w:rFonts w:ascii="Arial" w:hAnsi="Arial" w:cs="Arial"/>
          <w:lang w:val="en-US"/>
        </w:rPr>
        <w:t>Avanza</w:t>
      </w:r>
      <w:proofErr w:type="spellEnd"/>
      <w:r w:rsidR="00EC2ABD">
        <w:rPr>
          <w:rFonts w:ascii="Arial" w:hAnsi="Arial" w:cs="Arial"/>
          <w:lang w:val="en-US"/>
        </w:rPr>
        <w:t xml:space="preserve"> </w:t>
      </w:r>
      <w:r>
        <w:rPr>
          <w:rFonts w:ascii="Arial" w:hAnsi="Arial" w:cs="Arial"/>
          <w:lang w:val="en-US"/>
        </w:rPr>
        <w:t xml:space="preserve">collided with the plaintiff’s </w:t>
      </w:r>
      <w:proofErr w:type="spellStart"/>
      <w:r>
        <w:rPr>
          <w:rFonts w:ascii="Arial" w:hAnsi="Arial" w:cs="Arial"/>
          <w:lang w:val="en-US"/>
        </w:rPr>
        <w:t>bakkie</w:t>
      </w:r>
      <w:proofErr w:type="spellEnd"/>
      <w:r>
        <w:rPr>
          <w:rFonts w:ascii="Arial" w:hAnsi="Arial" w:cs="Arial"/>
          <w:lang w:val="en-US"/>
        </w:rPr>
        <w:t xml:space="preserve">. </w:t>
      </w:r>
      <w:r w:rsidR="00EC2ABD">
        <w:rPr>
          <w:rFonts w:ascii="Arial" w:hAnsi="Arial" w:cs="Arial"/>
          <w:lang w:val="en-US"/>
        </w:rPr>
        <w:t xml:space="preserve"> I find that the driver of the </w:t>
      </w:r>
      <w:proofErr w:type="spellStart"/>
      <w:r w:rsidR="00EC2ABD">
        <w:rPr>
          <w:rFonts w:ascii="Arial" w:hAnsi="Arial" w:cs="Arial"/>
          <w:lang w:val="en-US"/>
        </w:rPr>
        <w:t>Avanza</w:t>
      </w:r>
      <w:proofErr w:type="spellEnd"/>
      <w:r>
        <w:rPr>
          <w:rFonts w:ascii="Arial" w:hAnsi="Arial" w:cs="Arial"/>
          <w:lang w:val="en-US"/>
        </w:rPr>
        <w:t>, by so doing, was negligent and was</w:t>
      </w:r>
      <w:r w:rsidR="00200087">
        <w:rPr>
          <w:rFonts w:ascii="Arial" w:hAnsi="Arial" w:cs="Arial"/>
          <w:lang w:val="en-US"/>
        </w:rPr>
        <w:t xml:space="preserve"> the sole cause of the accident that resulted in the plaintiff suffering bodily injuries.  I accordingly find that the plaintiff discharged the onus resting on her</w:t>
      </w:r>
      <w:r w:rsidR="00200087">
        <w:rPr>
          <w:rStyle w:val="FootnoteReference"/>
          <w:rFonts w:ascii="Arial" w:hAnsi="Arial" w:cs="Arial"/>
          <w:lang w:val="en-US"/>
        </w:rPr>
        <w:footnoteReference w:id="3"/>
      </w:r>
      <w:r w:rsidR="008A5A81">
        <w:rPr>
          <w:rFonts w:ascii="Arial" w:hAnsi="Arial" w:cs="Arial"/>
          <w:lang w:val="en-US"/>
        </w:rPr>
        <w:t xml:space="preserve">. </w:t>
      </w:r>
      <w:r w:rsidR="0013764E">
        <w:rPr>
          <w:rFonts w:ascii="Arial" w:hAnsi="Arial" w:cs="Arial"/>
          <w:lang w:val="en-US"/>
        </w:rPr>
        <w:t>T</w:t>
      </w:r>
      <w:r w:rsidR="00200087">
        <w:rPr>
          <w:rFonts w:ascii="Arial" w:hAnsi="Arial" w:cs="Arial"/>
          <w:lang w:val="en-US"/>
        </w:rPr>
        <w:t xml:space="preserve">he defendant is </w:t>
      </w:r>
      <w:r w:rsidR="0013764E">
        <w:rPr>
          <w:rFonts w:ascii="Arial" w:hAnsi="Arial" w:cs="Arial"/>
          <w:lang w:val="en-US"/>
        </w:rPr>
        <w:t xml:space="preserve">found </w:t>
      </w:r>
      <w:r w:rsidR="00200087">
        <w:rPr>
          <w:rFonts w:ascii="Arial" w:hAnsi="Arial" w:cs="Arial"/>
          <w:lang w:val="en-US"/>
        </w:rPr>
        <w:t xml:space="preserve">liable </w:t>
      </w:r>
      <w:r w:rsidR="0013764E">
        <w:rPr>
          <w:rFonts w:ascii="Arial" w:hAnsi="Arial" w:cs="Arial"/>
          <w:lang w:val="en-US"/>
        </w:rPr>
        <w:t xml:space="preserve">to compensate the plaintiff </w:t>
      </w:r>
      <w:r w:rsidR="00200087">
        <w:rPr>
          <w:rFonts w:ascii="Arial" w:hAnsi="Arial" w:cs="Arial"/>
          <w:lang w:val="en-US"/>
        </w:rPr>
        <w:t>for all proven damages</w:t>
      </w:r>
      <w:r w:rsidR="0013764E">
        <w:rPr>
          <w:rFonts w:ascii="Arial" w:hAnsi="Arial" w:cs="Arial"/>
          <w:lang w:val="en-US"/>
        </w:rPr>
        <w:t xml:space="preserve"> suffered by her</w:t>
      </w:r>
      <w:r w:rsidR="00200087">
        <w:rPr>
          <w:rFonts w:ascii="Arial" w:hAnsi="Arial" w:cs="Arial"/>
          <w:lang w:val="en-US"/>
        </w:rPr>
        <w:t xml:space="preserve">. </w:t>
      </w:r>
    </w:p>
    <w:p w14:paraId="1243C4F7" w14:textId="77777777" w:rsidR="00D305F7" w:rsidRDefault="00D305F7" w:rsidP="00386E7A">
      <w:pPr>
        <w:spacing w:line="480" w:lineRule="auto"/>
        <w:jc w:val="both"/>
        <w:rPr>
          <w:rFonts w:ascii="Arial" w:hAnsi="Arial" w:cs="Arial"/>
          <w:lang w:val="en-US"/>
        </w:rPr>
      </w:pPr>
    </w:p>
    <w:p w14:paraId="429ADACE" w14:textId="02954F43" w:rsidR="00D305F7" w:rsidRDefault="00D305F7" w:rsidP="00386E7A">
      <w:pPr>
        <w:spacing w:line="480" w:lineRule="auto"/>
        <w:jc w:val="both"/>
        <w:rPr>
          <w:rFonts w:ascii="Arial" w:hAnsi="Arial" w:cs="Arial"/>
          <w:i/>
          <w:iCs/>
          <w:lang w:val="en-US"/>
        </w:rPr>
      </w:pPr>
      <w:r w:rsidRPr="00D305F7">
        <w:rPr>
          <w:rFonts w:ascii="Arial" w:hAnsi="Arial" w:cs="Arial"/>
          <w:i/>
          <w:iCs/>
          <w:lang w:val="en-US"/>
        </w:rPr>
        <w:t xml:space="preserve">Costs </w:t>
      </w:r>
    </w:p>
    <w:p w14:paraId="7ACC442D" w14:textId="4DD8CD6A" w:rsidR="00D305F7" w:rsidRDefault="00D305F7" w:rsidP="008A5A81">
      <w:pPr>
        <w:spacing w:line="480" w:lineRule="auto"/>
        <w:ind w:left="720" w:hanging="720"/>
        <w:jc w:val="both"/>
        <w:rPr>
          <w:rFonts w:ascii="Arial" w:hAnsi="Arial" w:cs="Arial"/>
          <w:lang w:val="en-US"/>
        </w:rPr>
      </w:pPr>
      <w:r>
        <w:rPr>
          <w:rFonts w:ascii="Arial" w:hAnsi="Arial" w:cs="Arial"/>
          <w:lang w:val="en-US"/>
        </w:rPr>
        <w:t>[1</w:t>
      </w:r>
      <w:r w:rsidR="00BE528F">
        <w:rPr>
          <w:rFonts w:ascii="Arial" w:hAnsi="Arial" w:cs="Arial"/>
          <w:lang w:val="en-US"/>
        </w:rPr>
        <w:t>4</w:t>
      </w:r>
      <w:r>
        <w:rPr>
          <w:rFonts w:ascii="Arial" w:hAnsi="Arial" w:cs="Arial"/>
          <w:lang w:val="en-US"/>
        </w:rPr>
        <w:t xml:space="preserve">] </w:t>
      </w:r>
      <w:r w:rsidR="008A5A81">
        <w:rPr>
          <w:rFonts w:ascii="Arial" w:hAnsi="Arial" w:cs="Arial"/>
          <w:lang w:val="en-US"/>
        </w:rPr>
        <w:tab/>
      </w:r>
      <w:r>
        <w:rPr>
          <w:rFonts w:ascii="Arial" w:hAnsi="Arial" w:cs="Arial"/>
          <w:lang w:val="en-US"/>
        </w:rPr>
        <w:t xml:space="preserve">On the issue of costs the rule is that a successful party is entitled to her costs.  There are no facts that would </w:t>
      </w:r>
      <w:r w:rsidR="008A5A81">
        <w:rPr>
          <w:rFonts w:ascii="Arial" w:hAnsi="Arial" w:cs="Arial"/>
          <w:lang w:val="en-US"/>
        </w:rPr>
        <w:t>warrant a</w:t>
      </w:r>
      <w:r>
        <w:rPr>
          <w:rFonts w:ascii="Arial" w:hAnsi="Arial" w:cs="Arial"/>
          <w:lang w:val="en-US"/>
        </w:rPr>
        <w:t xml:space="preserve"> departure from that rule. </w:t>
      </w:r>
    </w:p>
    <w:p w14:paraId="28E01DE8" w14:textId="77777777" w:rsidR="00D305F7" w:rsidRDefault="00D305F7" w:rsidP="00386E7A">
      <w:pPr>
        <w:spacing w:line="480" w:lineRule="auto"/>
        <w:jc w:val="both"/>
        <w:rPr>
          <w:rFonts w:ascii="Arial" w:hAnsi="Arial" w:cs="Arial"/>
          <w:lang w:val="en-US"/>
        </w:rPr>
      </w:pPr>
    </w:p>
    <w:p w14:paraId="3D17C319" w14:textId="586C3B5E" w:rsidR="00D305F7" w:rsidRDefault="00D305F7" w:rsidP="00386E7A">
      <w:pPr>
        <w:spacing w:line="480" w:lineRule="auto"/>
        <w:jc w:val="both"/>
        <w:rPr>
          <w:rFonts w:ascii="Arial" w:hAnsi="Arial" w:cs="Arial"/>
          <w:lang w:val="en-US"/>
        </w:rPr>
      </w:pPr>
      <w:r>
        <w:rPr>
          <w:rFonts w:ascii="Arial" w:hAnsi="Arial" w:cs="Arial"/>
          <w:lang w:val="en-US"/>
        </w:rPr>
        <w:t>[1</w:t>
      </w:r>
      <w:r w:rsidR="00BE528F">
        <w:rPr>
          <w:rFonts w:ascii="Arial" w:hAnsi="Arial" w:cs="Arial"/>
          <w:lang w:val="en-US"/>
        </w:rPr>
        <w:t>5</w:t>
      </w:r>
      <w:r>
        <w:rPr>
          <w:rFonts w:ascii="Arial" w:hAnsi="Arial" w:cs="Arial"/>
          <w:lang w:val="en-US"/>
        </w:rPr>
        <w:t xml:space="preserve">] </w:t>
      </w:r>
      <w:r w:rsidR="008A5A81">
        <w:rPr>
          <w:rFonts w:ascii="Arial" w:hAnsi="Arial" w:cs="Arial"/>
          <w:lang w:val="en-US"/>
        </w:rPr>
        <w:tab/>
      </w:r>
      <w:r>
        <w:rPr>
          <w:rFonts w:ascii="Arial" w:hAnsi="Arial" w:cs="Arial"/>
          <w:lang w:val="en-US"/>
        </w:rPr>
        <w:t xml:space="preserve">I accordingly make the following </w:t>
      </w:r>
      <w:r w:rsidR="008A5A81">
        <w:rPr>
          <w:rFonts w:ascii="Arial" w:hAnsi="Arial" w:cs="Arial"/>
          <w:lang w:val="en-US"/>
        </w:rPr>
        <w:t>Order:</w:t>
      </w:r>
      <w:r>
        <w:rPr>
          <w:rFonts w:ascii="Arial" w:hAnsi="Arial" w:cs="Arial"/>
          <w:lang w:val="en-US"/>
        </w:rPr>
        <w:t xml:space="preserve"> </w:t>
      </w:r>
    </w:p>
    <w:p w14:paraId="6A55FB65" w14:textId="77777777" w:rsidR="00D305F7" w:rsidRDefault="00D305F7" w:rsidP="00386E7A">
      <w:pPr>
        <w:spacing w:line="480" w:lineRule="auto"/>
        <w:jc w:val="both"/>
        <w:rPr>
          <w:rFonts w:ascii="Arial" w:hAnsi="Arial" w:cs="Arial"/>
          <w:lang w:val="en-US"/>
        </w:rPr>
      </w:pPr>
    </w:p>
    <w:p w14:paraId="5E448FDD" w14:textId="12398938" w:rsidR="00D305F7" w:rsidRPr="0013764E" w:rsidRDefault="00D305F7" w:rsidP="0013764E">
      <w:pPr>
        <w:spacing w:line="480" w:lineRule="auto"/>
        <w:jc w:val="both"/>
        <w:rPr>
          <w:rFonts w:ascii="Arial" w:hAnsi="Arial" w:cs="Arial"/>
          <w:b/>
          <w:bCs/>
          <w:lang w:val="en-US"/>
        </w:rPr>
      </w:pPr>
      <w:r w:rsidRPr="0013764E">
        <w:rPr>
          <w:rFonts w:ascii="Arial" w:hAnsi="Arial" w:cs="Arial"/>
          <w:b/>
          <w:bCs/>
          <w:lang w:val="en-US"/>
        </w:rPr>
        <w:lastRenderedPageBreak/>
        <w:t xml:space="preserve">ORDER </w:t>
      </w:r>
    </w:p>
    <w:p w14:paraId="41C574A2" w14:textId="05D438B5" w:rsidR="0013764E" w:rsidRPr="0013764E" w:rsidRDefault="0013764E" w:rsidP="0013764E">
      <w:pPr>
        <w:spacing w:line="480" w:lineRule="auto"/>
        <w:rPr>
          <w:rFonts w:ascii="Arial" w:hAnsi="Arial" w:cs="Arial"/>
          <w:b/>
          <w:bCs/>
          <w:lang w:val="en-US"/>
        </w:rPr>
      </w:pPr>
      <w:r w:rsidRPr="0013764E">
        <w:rPr>
          <w:rFonts w:ascii="Arial" w:hAnsi="Arial" w:cs="Arial"/>
          <w:b/>
          <w:bCs/>
          <w:lang w:val="en-US"/>
        </w:rPr>
        <w:t>IT IS ORDERED THAT:</w:t>
      </w:r>
    </w:p>
    <w:p w14:paraId="6DF3CFCB" w14:textId="15204663" w:rsidR="0013764E" w:rsidRPr="00637F75" w:rsidRDefault="00637F75" w:rsidP="00637F75">
      <w:pPr>
        <w:spacing w:line="480" w:lineRule="auto"/>
        <w:ind w:left="426" w:hanging="426"/>
        <w:jc w:val="both"/>
        <w:rPr>
          <w:rFonts w:ascii="Arial" w:hAnsi="Arial" w:cs="Arial"/>
          <w:b/>
          <w:bCs/>
          <w:lang w:val="en-US"/>
        </w:rPr>
      </w:pPr>
      <w:r w:rsidRPr="00BD2938">
        <w:rPr>
          <w:rFonts w:ascii="Arial" w:hAnsi="Arial" w:cs="Arial"/>
          <w:b/>
          <w:bCs/>
          <w:kern w:val="2"/>
          <w:lang w:val="en-US"/>
          <w14:ligatures w14:val="standardContextual"/>
        </w:rPr>
        <w:t>1.</w:t>
      </w:r>
      <w:r w:rsidRPr="00BD2938">
        <w:rPr>
          <w:rFonts w:ascii="Arial" w:hAnsi="Arial" w:cs="Arial"/>
          <w:b/>
          <w:bCs/>
          <w:kern w:val="2"/>
          <w:lang w:val="en-US"/>
          <w14:ligatures w14:val="standardContextual"/>
        </w:rPr>
        <w:tab/>
      </w:r>
      <w:r w:rsidR="0013764E" w:rsidRPr="00637F75">
        <w:rPr>
          <w:rFonts w:ascii="Arial" w:hAnsi="Arial" w:cs="Arial"/>
          <w:b/>
          <w:bCs/>
          <w:lang w:val="en-US"/>
        </w:rPr>
        <w:t xml:space="preserve">The defendant is </w:t>
      </w:r>
      <w:r w:rsidR="00BD2938" w:rsidRPr="00637F75">
        <w:rPr>
          <w:rFonts w:ascii="Arial" w:hAnsi="Arial" w:cs="Arial"/>
          <w:b/>
          <w:bCs/>
          <w:lang w:val="en-US"/>
        </w:rPr>
        <w:t xml:space="preserve">100% </w:t>
      </w:r>
      <w:r w:rsidR="0013764E" w:rsidRPr="00637F75">
        <w:rPr>
          <w:rFonts w:ascii="Arial" w:hAnsi="Arial" w:cs="Arial"/>
          <w:b/>
          <w:bCs/>
          <w:lang w:val="en-US"/>
        </w:rPr>
        <w:t>liable to compensate the plaintiff for all proven damages that the plaintiff has suffered on account of the injuries she sustained in the motor vehicle accident that is the subject of this action.</w:t>
      </w:r>
    </w:p>
    <w:p w14:paraId="3D779522" w14:textId="2695B264" w:rsidR="0013764E" w:rsidRPr="00637F75" w:rsidRDefault="00637F75" w:rsidP="00637F75">
      <w:pPr>
        <w:spacing w:line="480" w:lineRule="auto"/>
        <w:ind w:left="426" w:hanging="426"/>
        <w:jc w:val="both"/>
        <w:rPr>
          <w:rFonts w:ascii="Arial" w:hAnsi="Arial" w:cs="Arial"/>
          <w:b/>
          <w:bCs/>
          <w:lang w:val="en-US"/>
        </w:rPr>
      </w:pPr>
      <w:r w:rsidRPr="00BD2938">
        <w:rPr>
          <w:rFonts w:ascii="Arial" w:hAnsi="Arial" w:cs="Arial"/>
          <w:b/>
          <w:bCs/>
          <w:kern w:val="2"/>
          <w:lang w:val="en-US"/>
          <w14:ligatures w14:val="standardContextual"/>
        </w:rPr>
        <w:t>2.</w:t>
      </w:r>
      <w:r w:rsidRPr="00BD2938">
        <w:rPr>
          <w:rFonts w:ascii="Arial" w:hAnsi="Arial" w:cs="Arial"/>
          <w:b/>
          <w:bCs/>
          <w:kern w:val="2"/>
          <w:lang w:val="en-US"/>
          <w14:ligatures w14:val="standardContextual"/>
        </w:rPr>
        <w:tab/>
      </w:r>
      <w:r w:rsidR="0013764E" w:rsidRPr="00637F75">
        <w:rPr>
          <w:rFonts w:ascii="Arial" w:hAnsi="Arial" w:cs="Arial"/>
          <w:b/>
          <w:bCs/>
          <w:lang w:val="en-US"/>
        </w:rPr>
        <w:t>The action</w:t>
      </w:r>
      <w:r w:rsidR="00C84DA2" w:rsidRPr="00637F75">
        <w:rPr>
          <w:rFonts w:ascii="Arial" w:hAnsi="Arial" w:cs="Arial"/>
          <w:b/>
          <w:bCs/>
          <w:lang w:val="en-US"/>
        </w:rPr>
        <w:t xml:space="preserve"> </w:t>
      </w:r>
      <w:r w:rsidR="0013764E" w:rsidRPr="00637F75">
        <w:rPr>
          <w:rFonts w:ascii="Arial" w:hAnsi="Arial" w:cs="Arial"/>
          <w:b/>
          <w:bCs/>
          <w:lang w:val="en-US"/>
        </w:rPr>
        <w:t>is postponed to</w:t>
      </w:r>
      <w:r w:rsidR="00C84DA2" w:rsidRPr="00637F75">
        <w:rPr>
          <w:rFonts w:ascii="Arial" w:hAnsi="Arial" w:cs="Arial"/>
          <w:b/>
          <w:bCs/>
          <w:lang w:val="en-US"/>
        </w:rPr>
        <w:t xml:space="preserve"> </w:t>
      </w:r>
      <w:r w:rsidR="00C84DA2" w:rsidRPr="00637F75">
        <w:rPr>
          <w:rFonts w:ascii="Arial" w:hAnsi="Arial" w:cs="Arial"/>
          <w:b/>
          <w:bCs/>
          <w:u w:val="single"/>
          <w:lang w:val="en-US"/>
        </w:rPr>
        <w:t>5 August 2024</w:t>
      </w:r>
      <w:r w:rsidR="00C84DA2" w:rsidRPr="00637F75">
        <w:rPr>
          <w:rFonts w:ascii="Arial" w:hAnsi="Arial" w:cs="Arial"/>
          <w:b/>
          <w:bCs/>
          <w:lang w:val="en-US"/>
        </w:rPr>
        <w:t xml:space="preserve"> </w:t>
      </w:r>
      <w:r w:rsidR="0013764E" w:rsidRPr="00637F75">
        <w:rPr>
          <w:rFonts w:ascii="Arial" w:hAnsi="Arial" w:cs="Arial"/>
          <w:b/>
          <w:bCs/>
          <w:lang w:val="en-US"/>
        </w:rPr>
        <w:t>for the determination of quantum of the plaintiff’s damages.</w:t>
      </w:r>
    </w:p>
    <w:p w14:paraId="2FA112E4" w14:textId="70E078F9" w:rsidR="0013764E" w:rsidRPr="00637F75" w:rsidRDefault="00637F75" w:rsidP="00637F75">
      <w:pPr>
        <w:spacing w:line="480" w:lineRule="auto"/>
        <w:ind w:left="426" w:hanging="426"/>
        <w:jc w:val="both"/>
        <w:rPr>
          <w:rFonts w:ascii="Arial" w:hAnsi="Arial" w:cs="Arial"/>
          <w:b/>
          <w:bCs/>
          <w:lang w:val="en-US"/>
        </w:rPr>
      </w:pPr>
      <w:r w:rsidRPr="00BD2938">
        <w:rPr>
          <w:rFonts w:ascii="Arial" w:hAnsi="Arial" w:cs="Arial"/>
          <w:b/>
          <w:bCs/>
          <w:kern w:val="2"/>
          <w:lang w:val="en-US"/>
          <w14:ligatures w14:val="standardContextual"/>
        </w:rPr>
        <w:t>3.</w:t>
      </w:r>
      <w:r w:rsidRPr="00BD2938">
        <w:rPr>
          <w:rFonts w:ascii="Arial" w:hAnsi="Arial" w:cs="Arial"/>
          <w:b/>
          <w:bCs/>
          <w:kern w:val="2"/>
          <w:lang w:val="en-US"/>
          <w14:ligatures w14:val="standardContextual"/>
        </w:rPr>
        <w:tab/>
      </w:r>
      <w:r w:rsidR="0013764E" w:rsidRPr="00637F75">
        <w:rPr>
          <w:rFonts w:ascii="Arial" w:hAnsi="Arial" w:cs="Arial"/>
          <w:b/>
          <w:bCs/>
          <w:lang w:val="en-US"/>
        </w:rPr>
        <w:t xml:space="preserve">The defendant shall pay the costs occasioned by the postponement up to and including 29 April 2024, together with interest thereon calculated at the prescribed legal rate of interest from the date 14 days of </w:t>
      </w:r>
      <w:proofErr w:type="spellStart"/>
      <w:r w:rsidR="0013764E" w:rsidRPr="00637F75">
        <w:rPr>
          <w:rFonts w:ascii="Arial" w:hAnsi="Arial" w:cs="Arial"/>
          <w:b/>
          <w:bCs/>
          <w:i/>
          <w:iCs/>
          <w:lang w:val="en-US"/>
        </w:rPr>
        <w:t>allocatur</w:t>
      </w:r>
      <w:proofErr w:type="spellEnd"/>
      <w:r w:rsidR="0013764E" w:rsidRPr="00637F75">
        <w:rPr>
          <w:rFonts w:ascii="Arial" w:hAnsi="Arial" w:cs="Arial"/>
          <w:b/>
          <w:bCs/>
          <w:lang w:val="en-US"/>
        </w:rPr>
        <w:t xml:space="preserve"> to the date of payment thereof, which costs shall include:</w:t>
      </w:r>
    </w:p>
    <w:p w14:paraId="515E90FD" w14:textId="77777777" w:rsidR="0013764E" w:rsidRPr="00BD2938" w:rsidRDefault="0013764E" w:rsidP="0013764E">
      <w:pPr>
        <w:spacing w:line="480" w:lineRule="auto"/>
        <w:ind w:left="1440" w:hanging="720"/>
        <w:jc w:val="both"/>
        <w:rPr>
          <w:rFonts w:ascii="Arial" w:hAnsi="Arial" w:cs="Arial"/>
          <w:b/>
          <w:bCs/>
          <w:lang w:val="en-US"/>
        </w:rPr>
      </w:pPr>
      <w:r w:rsidRPr="00BD2938">
        <w:rPr>
          <w:rFonts w:ascii="Arial" w:hAnsi="Arial" w:cs="Arial"/>
          <w:b/>
          <w:bCs/>
          <w:lang w:val="en-US"/>
        </w:rPr>
        <w:t>3.1.1</w:t>
      </w:r>
      <w:r w:rsidRPr="00BD2938">
        <w:rPr>
          <w:rFonts w:ascii="Arial" w:hAnsi="Arial" w:cs="Arial"/>
          <w:b/>
          <w:bCs/>
          <w:lang w:val="en-US"/>
        </w:rPr>
        <w:tab/>
        <w:t xml:space="preserve">the qualifying expenses (if any) and the fees of Dr. Olivier, Ms. Cornelius, </w:t>
      </w:r>
      <w:proofErr w:type="spellStart"/>
      <w:r w:rsidRPr="00BD2938">
        <w:rPr>
          <w:rFonts w:ascii="Arial" w:hAnsi="Arial" w:cs="Arial"/>
          <w:b/>
          <w:bCs/>
          <w:lang w:val="en-US"/>
        </w:rPr>
        <w:t>Mr</w:t>
      </w:r>
      <w:proofErr w:type="spellEnd"/>
      <w:r w:rsidRPr="00BD2938">
        <w:rPr>
          <w:rFonts w:ascii="Arial" w:hAnsi="Arial" w:cs="Arial"/>
          <w:b/>
          <w:bCs/>
          <w:lang w:val="en-US"/>
        </w:rPr>
        <w:t xml:space="preserve"> Shapiro and </w:t>
      </w:r>
      <w:proofErr w:type="spellStart"/>
      <w:r w:rsidRPr="00BD2938">
        <w:rPr>
          <w:rFonts w:ascii="Arial" w:hAnsi="Arial" w:cs="Arial"/>
          <w:b/>
          <w:bCs/>
          <w:lang w:val="en-US"/>
        </w:rPr>
        <w:t>Mr</w:t>
      </w:r>
      <w:proofErr w:type="spellEnd"/>
      <w:r w:rsidRPr="00BD2938">
        <w:rPr>
          <w:rFonts w:ascii="Arial" w:hAnsi="Arial" w:cs="Arial"/>
          <w:b/>
          <w:bCs/>
          <w:lang w:val="en-US"/>
        </w:rPr>
        <w:t xml:space="preserve"> Loots.</w:t>
      </w:r>
    </w:p>
    <w:p w14:paraId="33ED23C9" w14:textId="77777777" w:rsidR="0013764E" w:rsidRPr="00BD2938" w:rsidRDefault="0013764E" w:rsidP="0013764E">
      <w:pPr>
        <w:spacing w:line="480" w:lineRule="auto"/>
        <w:ind w:left="1440" w:hanging="720"/>
        <w:jc w:val="both"/>
        <w:rPr>
          <w:rFonts w:ascii="Arial" w:hAnsi="Arial" w:cs="Arial"/>
          <w:b/>
          <w:bCs/>
          <w:lang w:val="en-US"/>
        </w:rPr>
      </w:pPr>
      <w:r w:rsidRPr="00BD2938">
        <w:rPr>
          <w:rFonts w:ascii="Arial" w:hAnsi="Arial" w:cs="Arial"/>
          <w:b/>
          <w:bCs/>
          <w:lang w:val="en-US"/>
        </w:rPr>
        <w:t>3.1.2</w:t>
      </w:r>
      <w:r w:rsidRPr="00BD2938">
        <w:rPr>
          <w:rFonts w:ascii="Arial" w:hAnsi="Arial" w:cs="Arial"/>
          <w:b/>
          <w:bCs/>
          <w:lang w:val="en-US"/>
        </w:rPr>
        <w:tab/>
        <w:t>the fees and expenses of the plaintiff’s legal representatives to prepare for trial, consult with witnesses, minute statements, prepare heads of argument and their day fee in respect of their court appearances on 29 April 2024;</w:t>
      </w:r>
    </w:p>
    <w:p w14:paraId="2B82A2BF" w14:textId="77777777" w:rsidR="0013764E" w:rsidRPr="00BD2938" w:rsidRDefault="0013764E" w:rsidP="0013764E">
      <w:pPr>
        <w:spacing w:line="480" w:lineRule="auto"/>
        <w:ind w:left="1440" w:hanging="720"/>
        <w:jc w:val="both"/>
        <w:rPr>
          <w:rFonts w:ascii="Arial" w:hAnsi="Arial" w:cs="Arial"/>
          <w:b/>
          <w:bCs/>
          <w:lang w:val="en-US"/>
        </w:rPr>
      </w:pPr>
      <w:r w:rsidRPr="00BD2938">
        <w:rPr>
          <w:rFonts w:ascii="Arial" w:hAnsi="Arial" w:cs="Arial"/>
          <w:b/>
          <w:bCs/>
          <w:lang w:val="en-US"/>
        </w:rPr>
        <w:t>3.1.3</w:t>
      </w:r>
      <w:r w:rsidRPr="00BD2938">
        <w:rPr>
          <w:rFonts w:ascii="Arial" w:hAnsi="Arial" w:cs="Arial"/>
          <w:b/>
          <w:bCs/>
          <w:lang w:val="en-US"/>
        </w:rPr>
        <w:tab/>
        <w:t>the travelling accommodation expenses of the plaintiff and her witness to attend court on 29 April 2024.</w:t>
      </w:r>
    </w:p>
    <w:p w14:paraId="4DAA533A" w14:textId="59C37EC9"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4.</w:t>
      </w:r>
      <w:r w:rsidRPr="00BD2938">
        <w:rPr>
          <w:rFonts w:ascii="Arial" w:hAnsi="Arial" w:cs="Arial"/>
          <w:b/>
          <w:bCs/>
          <w:lang w:val="en-US"/>
        </w:rPr>
        <w:tab/>
        <w:t xml:space="preserve">The fees of the plaintiff’s counsel shall be calculated in accordance with the tariff set out in Scale B as contemplated </w:t>
      </w:r>
      <w:r w:rsidR="00BD2938">
        <w:rPr>
          <w:rFonts w:ascii="Arial" w:hAnsi="Arial" w:cs="Arial"/>
          <w:b/>
          <w:bCs/>
          <w:lang w:val="en-US"/>
        </w:rPr>
        <w:t xml:space="preserve">in </w:t>
      </w:r>
      <w:r w:rsidRPr="00BD2938">
        <w:rPr>
          <w:rFonts w:ascii="Arial" w:hAnsi="Arial" w:cs="Arial"/>
          <w:b/>
          <w:bCs/>
          <w:lang w:val="en-US"/>
        </w:rPr>
        <w:t xml:space="preserve">Rule 69 of the Uniform Rules of </w:t>
      </w:r>
      <w:r w:rsidR="00BD2938">
        <w:rPr>
          <w:rFonts w:ascii="Arial" w:hAnsi="Arial" w:cs="Arial"/>
          <w:b/>
          <w:bCs/>
          <w:lang w:val="en-US"/>
        </w:rPr>
        <w:t>Court</w:t>
      </w:r>
      <w:r w:rsidRPr="00BD2938">
        <w:rPr>
          <w:rFonts w:ascii="Arial" w:hAnsi="Arial" w:cs="Arial"/>
          <w:b/>
          <w:bCs/>
          <w:lang w:val="en-US"/>
        </w:rPr>
        <w:t>.</w:t>
      </w:r>
    </w:p>
    <w:p w14:paraId="1A47A9BF" w14:textId="77777777"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5.</w:t>
      </w:r>
      <w:r w:rsidRPr="00BD2938">
        <w:rPr>
          <w:rFonts w:ascii="Arial" w:hAnsi="Arial" w:cs="Arial"/>
          <w:b/>
          <w:bCs/>
          <w:lang w:val="en-US"/>
        </w:rPr>
        <w:tab/>
        <w:t xml:space="preserve">The defendant shall deposit the aforementioned costs together with interest thereon, if applicable, by direct electronic transfer into the trust </w:t>
      </w:r>
      <w:r w:rsidRPr="00BD2938">
        <w:rPr>
          <w:rFonts w:ascii="Arial" w:hAnsi="Arial" w:cs="Arial"/>
          <w:b/>
          <w:bCs/>
          <w:lang w:val="en-US"/>
        </w:rPr>
        <w:lastRenderedPageBreak/>
        <w:t xml:space="preserve">account of the plaintiff’s attorneys, Drake </w:t>
      </w:r>
      <w:proofErr w:type="spellStart"/>
      <w:r w:rsidRPr="00BD2938">
        <w:rPr>
          <w:rFonts w:ascii="Arial" w:hAnsi="Arial" w:cs="Arial"/>
          <w:b/>
          <w:bCs/>
          <w:lang w:val="en-US"/>
        </w:rPr>
        <w:t>Flemmer</w:t>
      </w:r>
      <w:proofErr w:type="spellEnd"/>
      <w:r w:rsidRPr="00BD2938">
        <w:rPr>
          <w:rFonts w:ascii="Arial" w:hAnsi="Arial" w:cs="Arial"/>
          <w:b/>
          <w:bCs/>
          <w:lang w:val="en-US"/>
        </w:rPr>
        <w:t xml:space="preserve"> &amp; </w:t>
      </w:r>
      <w:proofErr w:type="spellStart"/>
      <w:r w:rsidRPr="00BD2938">
        <w:rPr>
          <w:rFonts w:ascii="Arial" w:hAnsi="Arial" w:cs="Arial"/>
          <w:b/>
          <w:bCs/>
          <w:lang w:val="en-US"/>
        </w:rPr>
        <w:t>Orsmond</w:t>
      </w:r>
      <w:proofErr w:type="spellEnd"/>
      <w:r w:rsidRPr="00BD2938">
        <w:rPr>
          <w:rFonts w:ascii="Arial" w:hAnsi="Arial" w:cs="Arial"/>
          <w:b/>
          <w:bCs/>
          <w:lang w:val="en-US"/>
        </w:rPr>
        <w:t xml:space="preserve"> Incorporated, the details of which account are as follows:</w:t>
      </w:r>
    </w:p>
    <w:p w14:paraId="4A47B76A" w14:textId="64AFED18"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ab/>
      </w:r>
      <w:r w:rsidRPr="00BD2938">
        <w:rPr>
          <w:rFonts w:ascii="Arial" w:hAnsi="Arial" w:cs="Arial"/>
          <w:b/>
          <w:bCs/>
          <w:lang w:val="en-US"/>
        </w:rPr>
        <w:tab/>
        <w:t>Account Name:</w:t>
      </w:r>
      <w:r w:rsidRPr="00BD2938">
        <w:rPr>
          <w:rFonts w:ascii="Arial" w:hAnsi="Arial" w:cs="Arial"/>
          <w:b/>
          <w:bCs/>
          <w:lang w:val="en-US"/>
        </w:rPr>
        <w:tab/>
      </w:r>
      <w:r w:rsidR="008A5A81">
        <w:rPr>
          <w:rFonts w:ascii="Arial" w:hAnsi="Arial" w:cs="Arial"/>
          <w:b/>
          <w:bCs/>
          <w:lang w:val="en-US"/>
        </w:rPr>
        <w:tab/>
      </w:r>
      <w:r w:rsidR="004C11E9">
        <w:rPr>
          <w:rFonts w:ascii="Arial" w:hAnsi="Arial" w:cs="Arial"/>
          <w:b/>
          <w:bCs/>
          <w:lang w:val="en-US"/>
        </w:rPr>
        <w:t>[…]</w:t>
      </w:r>
    </w:p>
    <w:p w14:paraId="3C542BBC" w14:textId="32E08382"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ab/>
      </w:r>
      <w:r w:rsidRPr="00BD2938">
        <w:rPr>
          <w:rFonts w:ascii="Arial" w:hAnsi="Arial" w:cs="Arial"/>
          <w:b/>
          <w:bCs/>
          <w:lang w:val="en-US"/>
        </w:rPr>
        <w:tab/>
        <w:t>Bank:</w:t>
      </w:r>
      <w:r w:rsidRPr="00BD2938">
        <w:rPr>
          <w:rFonts w:ascii="Arial" w:hAnsi="Arial" w:cs="Arial"/>
          <w:b/>
          <w:bCs/>
          <w:lang w:val="en-US"/>
        </w:rPr>
        <w:tab/>
      </w:r>
      <w:r w:rsidRPr="00BD2938">
        <w:rPr>
          <w:rFonts w:ascii="Arial" w:hAnsi="Arial" w:cs="Arial"/>
          <w:b/>
          <w:bCs/>
          <w:lang w:val="en-US"/>
        </w:rPr>
        <w:tab/>
      </w:r>
      <w:r w:rsidRPr="00BD2938">
        <w:rPr>
          <w:rFonts w:ascii="Arial" w:hAnsi="Arial" w:cs="Arial"/>
          <w:b/>
          <w:bCs/>
          <w:lang w:val="en-US"/>
        </w:rPr>
        <w:tab/>
      </w:r>
      <w:r w:rsidR="008A5A81">
        <w:rPr>
          <w:rFonts w:ascii="Arial" w:hAnsi="Arial" w:cs="Arial"/>
          <w:b/>
          <w:bCs/>
          <w:lang w:val="en-US"/>
        </w:rPr>
        <w:tab/>
      </w:r>
      <w:r w:rsidR="004C11E9">
        <w:rPr>
          <w:rFonts w:ascii="Arial" w:hAnsi="Arial" w:cs="Arial"/>
          <w:b/>
          <w:bCs/>
          <w:lang w:val="en-US"/>
        </w:rPr>
        <w:t>[…]</w:t>
      </w:r>
    </w:p>
    <w:p w14:paraId="041E970E" w14:textId="2C0CA07D"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ab/>
      </w:r>
      <w:r w:rsidRPr="00BD2938">
        <w:rPr>
          <w:rFonts w:ascii="Arial" w:hAnsi="Arial" w:cs="Arial"/>
          <w:b/>
          <w:bCs/>
          <w:lang w:val="en-US"/>
        </w:rPr>
        <w:tab/>
        <w:t>Bank branch code:</w:t>
      </w:r>
      <w:r w:rsidRPr="00BD2938">
        <w:rPr>
          <w:rFonts w:ascii="Arial" w:hAnsi="Arial" w:cs="Arial"/>
          <w:b/>
          <w:bCs/>
          <w:lang w:val="en-US"/>
        </w:rPr>
        <w:tab/>
      </w:r>
      <w:r w:rsidR="004C11E9">
        <w:rPr>
          <w:rFonts w:ascii="Arial" w:hAnsi="Arial" w:cs="Arial"/>
          <w:b/>
          <w:bCs/>
          <w:lang w:val="en-US"/>
        </w:rPr>
        <w:t>[…]</w:t>
      </w:r>
    </w:p>
    <w:p w14:paraId="249599B4" w14:textId="0C373D64"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ab/>
      </w:r>
      <w:r w:rsidRPr="00BD2938">
        <w:rPr>
          <w:rFonts w:ascii="Arial" w:hAnsi="Arial" w:cs="Arial"/>
          <w:b/>
          <w:bCs/>
          <w:lang w:val="en-US"/>
        </w:rPr>
        <w:tab/>
        <w:t>Bank account No.:</w:t>
      </w:r>
      <w:r w:rsidRPr="00BD2938">
        <w:rPr>
          <w:rFonts w:ascii="Arial" w:hAnsi="Arial" w:cs="Arial"/>
          <w:b/>
          <w:bCs/>
          <w:lang w:val="en-US"/>
        </w:rPr>
        <w:tab/>
      </w:r>
      <w:r w:rsidR="008A5A81">
        <w:rPr>
          <w:rFonts w:ascii="Arial" w:hAnsi="Arial" w:cs="Arial"/>
          <w:b/>
          <w:bCs/>
          <w:lang w:val="en-US"/>
        </w:rPr>
        <w:tab/>
      </w:r>
      <w:r w:rsidR="004C11E9">
        <w:rPr>
          <w:rFonts w:ascii="Arial" w:hAnsi="Arial" w:cs="Arial"/>
          <w:b/>
          <w:bCs/>
          <w:lang w:val="en-US"/>
        </w:rPr>
        <w:t>[…]</w:t>
      </w:r>
    </w:p>
    <w:p w14:paraId="1A3648EA" w14:textId="095BE37D"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ab/>
      </w:r>
      <w:r w:rsidRPr="00BD2938">
        <w:rPr>
          <w:rFonts w:ascii="Arial" w:hAnsi="Arial" w:cs="Arial"/>
          <w:b/>
          <w:bCs/>
          <w:lang w:val="en-US"/>
        </w:rPr>
        <w:tab/>
        <w:t>Ref No.:</w:t>
      </w:r>
      <w:r w:rsidRPr="00BD2938">
        <w:rPr>
          <w:rFonts w:ascii="Arial" w:hAnsi="Arial" w:cs="Arial"/>
          <w:b/>
          <w:bCs/>
          <w:lang w:val="en-US"/>
        </w:rPr>
        <w:tab/>
      </w:r>
      <w:r w:rsidRPr="00BD2938">
        <w:rPr>
          <w:rFonts w:ascii="Arial" w:hAnsi="Arial" w:cs="Arial"/>
          <w:b/>
          <w:bCs/>
          <w:lang w:val="en-US"/>
        </w:rPr>
        <w:tab/>
      </w:r>
      <w:r w:rsidR="008A5A81">
        <w:rPr>
          <w:rFonts w:ascii="Arial" w:hAnsi="Arial" w:cs="Arial"/>
          <w:b/>
          <w:bCs/>
          <w:lang w:val="en-US"/>
        </w:rPr>
        <w:tab/>
      </w:r>
      <w:r w:rsidR="004C11E9">
        <w:rPr>
          <w:rFonts w:ascii="Arial" w:hAnsi="Arial" w:cs="Arial"/>
          <w:b/>
          <w:bCs/>
          <w:lang w:val="en-US"/>
        </w:rPr>
        <w:t>[…]</w:t>
      </w:r>
      <w:bookmarkStart w:id="0" w:name="_GoBack"/>
      <w:bookmarkEnd w:id="0"/>
    </w:p>
    <w:p w14:paraId="2F97E72A" w14:textId="104F166F"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6.</w:t>
      </w:r>
      <w:r w:rsidRPr="00BD2938">
        <w:rPr>
          <w:rFonts w:ascii="Arial" w:hAnsi="Arial" w:cs="Arial"/>
          <w:b/>
          <w:bCs/>
          <w:lang w:val="en-US"/>
        </w:rPr>
        <w:tab/>
        <w:t xml:space="preserve">If the defendant intends to adduce expert evidence, it shall deliver expert notices and summaries in terms of rule 36(9)(a) and (b) by no later than </w:t>
      </w:r>
      <w:r w:rsidR="00C84DA2" w:rsidRPr="00BD2938">
        <w:rPr>
          <w:rFonts w:ascii="Arial" w:hAnsi="Arial" w:cs="Arial"/>
          <w:b/>
          <w:bCs/>
          <w:lang w:val="en-US"/>
        </w:rPr>
        <w:t>(10) TEN</w:t>
      </w:r>
      <w:r w:rsidRPr="00BD2938">
        <w:rPr>
          <w:rFonts w:ascii="Arial" w:hAnsi="Arial" w:cs="Arial"/>
          <w:b/>
          <w:bCs/>
          <w:lang w:val="en-US"/>
        </w:rPr>
        <w:t xml:space="preserve"> days before the date set out in paragraph 1 above.</w:t>
      </w:r>
      <w:r w:rsidR="00C84DA2" w:rsidRPr="00BD2938">
        <w:rPr>
          <w:rFonts w:ascii="Arial" w:hAnsi="Arial" w:cs="Arial"/>
          <w:b/>
          <w:bCs/>
          <w:lang w:val="en-US"/>
        </w:rPr>
        <w:t xml:space="preserve"> In this regard, defendant ‘s attention is again drawn to the Court Order issued by </w:t>
      </w:r>
      <w:proofErr w:type="spellStart"/>
      <w:r w:rsidR="00C84DA2" w:rsidRPr="00BD2938">
        <w:rPr>
          <w:rFonts w:ascii="Arial" w:hAnsi="Arial" w:cs="Arial"/>
          <w:b/>
          <w:bCs/>
          <w:lang w:val="en-US"/>
        </w:rPr>
        <w:t>Hartle</w:t>
      </w:r>
      <w:proofErr w:type="spellEnd"/>
      <w:r w:rsidR="00C84DA2" w:rsidRPr="00BD2938">
        <w:rPr>
          <w:rFonts w:ascii="Arial" w:hAnsi="Arial" w:cs="Arial"/>
          <w:b/>
          <w:bCs/>
          <w:lang w:val="en-US"/>
        </w:rPr>
        <w:t xml:space="preserve"> J on 08 February 2024, to the effect that the defendant was to be held strictly to the provisions of the amended rule 36 (9) and that filing of any expert notices / reports out of time will require to be condoned by the court.</w:t>
      </w:r>
    </w:p>
    <w:p w14:paraId="51D93245" w14:textId="77777777" w:rsidR="00C84DA2" w:rsidRPr="00BD2938" w:rsidRDefault="00C84DA2" w:rsidP="0013764E">
      <w:pPr>
        <w:spacing w:line="480" w:lineRule="auto"/>
        <w:ind w:left="720" w:hanging="720"/>
        <w:jc w:val="both"/>
        <w:rPr>
          <w:rFonts w:ascii="Arial" w:hAnsi="Arial" w:cs="Arial"/>
          <w:b/>
          <w:bCs/>
          <w:lang w:val="en-US"/>
        </w:rPr>
      </w:pPr>
    </w:p>
    <w:p w14:paraId="718C0BE6" w14:textId="77777777" w:rsidR="0013764E" w:rsidRPr="00BD2938" w:rsidRDefault="0013764E" w:rsidP="0013764E">
      <w:pPr>
        <w:spacing w:line="480" w:lineRule="auto"/>
        <w:ind w:left="720" w:hanging="720"/>
        <w:jc w:val="both"/>
        <w:rPr>
          <w:rFonts w:ascii="Arial" w:hAnsi="Arial" w:cs="Arial"/>
          <w:b/>
          <w:bCs/>
          <w:lang w:val="en-US"/>
        </w:rPr>
      </w:pPr>
      <w:r w:rsidRPr="00BD2938">
        <w:rPr>
          <w:rFonts w:ascii="Arial" w:hAnsi="Arial" w:cs="Arial"/>
          <w:b/>
          <w:bCs/>
          <w:lang w:val="en-US"/>
        </w:rPr>
        <w:t>7.</w:t>
      </w:r>
      <w:r w:rsidRPr="00BD2938">
        <w:rPr>
          <w:rFonts w:ascii="Arial" w:hAnsi="Arial" w:cs="Arial"/>
          <w:b/>
          <w:bCs/>
          <w:lang w:val="en-US"/>
        </w:rPr>
        <w:tab/>
        <w:t xml:space="preserve">No further postponements of the action will be granted unless a substantive application for such relief is made. </w:t>
      </w:r>
      <w:r w:rsidRPr="00BD2938">
        <w:rPr>
          <w:rFonts w:ascii="Arial" w:hAnsi="Arial" w:cs="Arial"/>
          <w:b/>
          <w:bCs/>
          <w:lang w:val="en-US"/>
        </w:rPr>
        <w:tab/>
      </w:r>
      <w:r w:rsidRPr="00BD2938">
        <w:rPr>
          <w:rFonts w:ascii="Arial" w:hAnsi="Arial" w:cs="Arial"/>
          <w:b/>
          <w:bCs/>
          <w:lang w:val="en-US"/>
        </w:rPr>
        <w:tab/>
      </w:r>
    </w:p>
    <w:p w14:paraId="24B16800" w14:textId="77777777" w:rsidR="0013764E" w:rsidRPr="00BD2938" w:rsidRDefault="0013764E" w:rsidP="0013764E">
      <w:pPr>
        <w:spacing w:line="480" w:lineRule="auto"/>
        <w:ind w:left="720"/>
        <w:jc w:val="both"/>
        <w:rPr>
          <w:rFonts w:ascii="Arial" w:hAnsi="Arial" w:cs="Arial"/>
          <w:b/>
          <w:bCs/>
          <w:lang w:val="en-US"/>
        </w:rPr>
      </w:pPr>
      <w:r w:rsidRPr="00BD2938">
        <w:rPr>
          <w:rFonts w:ascii="Arial" w:hAnsi="Arial" w:cs="Arial"/>
          <w:b/>
          <w:bCs/>
          <w:lang w:val="en-US"/>
        </w:rPr>
        <w:t xml:space="preserve"> </w:t>
      </w:r>
    </w:p>
    <w:p w14:paraId="49A369FC" w14:textId="77777777" w:rsidR="00C84DA2" w:rsidRPr="00BD2938" w:rsidRDefault="00C84DA2" w:rsidP="0013764E">
      <w:pPr>
        <w:spacing w:line="480" w:lineRule="auto"/>
        <w:ind w:left="720"/>
        <w:jc w:val="both"/>
        <w:rPr>
          <w:rFonts w:ascii="Arial" w:hAnsi="Arial" w:cs="Arial"/>
          <w:b/>
          <w:bCs/>
          <w:lang w:val="en-US"/>
        </w:rPr>
      </w:pPr>
    </w:p>
    <w:p w14:paraId="1C7AAF14" w14:textId="196F9570" w:rsidR="00C84DA2" w:rsidRPr="00BD2938" w:rsidRDefault="008A5A81" w:rsidP="008A5A81">
      <w:pPr>
        <w:spacing w:line="480" w:lineRule="auto"/>
        <w:jc w:val="both"/>
        <w:rPr>
          <w:rFonts w:ascii="Arial" w:hAnsi="Arial" w:cs="Arial"/>
          <w:b/>
          <w:bCs/>
          <w:lang w:val="en-US"/>
        </w:rPr>
      </w:pPr>
      <w:r>
        <w:rPr>
          <w:rFonts w:ascii="Arial" w:hAnsi="Arial" w:cs="Arial"/>
          <w:b/>
          <w:bCs/>
          <w:lang w:val="en-US"/>
        </w:rPr>
        <w:t>___________</w:t>
      </w:r>
      <w:r w:rsidR="00C84DA2" w:rsidRPr="00BD2938">
        <w:rPr>
          <w:rFonts w:ascii="Arial" w:hAnsi="Arial" w:cs="Arial"/>
          <w:b/>
          <w:bCs/>
          <w:lang w:val="en-US"/>
        </w:rPr>
        <w:t>_____________</w:t>
      </w:r>
      <w:r w:rsidR="00281FDE">
        <w:rPr>
          <w:rFonts w:ascii="Arial" w:hAnsi="Arial" w:cs="Arial"/>
          <w:b/>
          <w:bCs/>
          <w:lang w:val="en-US"/>
        </w:rPr>
        <w:t>____</w:t>
      </w:r>
    </w:p>
    <w:p w14:paraId="4C1527D8" w14:textId="4E2A3012" w:rsidR="00C84DA2" w:rsidRPr="00BD2938" w:rsidRDefault="00C84DA2" w:rsidP="008A5A81">
      <w:pPr>
        <w:spacing w:line="480" w:lineRule="auto"/>
        <w:jc w:val="both"/>
        <w:rPr>
          <w:rFonts w:ascii="Arial" w:hAnsi="Arial" w:cs="Arial"/>
          <w:b/>
          <w:bCs/>
          <w:lang w:val="en-US"/>
        </w:rPr>
      </w:pPr>
      <w:r w:rsidRPr="00BD2938">
        <w:rPr>
          <w:rFonts w:ascii="Arial" w:hAnsi="Arial" w:cs="Arial"/>
          <w:b/>
          <w:bCs/>
          <w:lang w:val="en-US"/>
        </w:rPr>
        <w:t>T.V.</w:t>
      </w:r>
      <w:r w:rsidR="008A5A81">
        <w:rPr>
          <w:rFonts w:ascii="Arial" w:hAnsi="Arial" w:cs="Arial"/>
          <w:b/>
          <w:bCs/>
          <w:lang w:val="en-US"/>
        </w:rPr>
        <w:t xml:space="preserve"> </w:t>
      </w:r>
      <w:r w:rsidRPr="00BD2938">
        <w:rPr>
          <w:rFonts w:ascii="Arial" w:hAnsi="Arial" w:cs="Arial"/>
          <w:b/>
          <w:bCs/>
          <w:lang w:val="en-US"/>
        </w:rPr>
        <w:t xml:space="preserve">NORMAN </w:t>
      </w:r>
    </w:p>
    <w:p w14:paraId="59586D02" w14:textId="459D9C26" w:rsidR="00C84DA2" w:rsidRPr="00BD2938" w:rsidRDefault="00C84DA2" w:rsidP="008A5A81">
      <w:pPr>
        <w:spacing w:line="480" w:lineRule="auto"/>
        <w:jc w:val="both"/>
        <w:rPr>
          <w:rFonts w:ascii="Arial" w:hAnsi="Arial" w:cs="Arial"/>
          <w:b/>
          <w:bCs/>
          <w:lang w:val="en-US"/>
        </w:rPr>
      </w:pPr>
      <w:r w:rsidRPr="00BD2938">
        <w:rPr>
          <w:rFonts w:ascii="Arial" w:hAnsi="Arial" w:cs="Arial"/>
          <w:b/>
          <w:bCs/>
          <w:lang w:val="en-US"/>
        </w:rPr>
        <w:t>JUDGE OF THE HIGH COURT</w:t>
      </w:r>
    </w:p>
    <w:p w14:paraId="253F1673" w14:textId="77777777" w:rsidR="00386E7A" w:rsidRPr="00BD2938" w:rsidRDefault="00386E7A" w:rsidP="0013764E">
      <w:pPr>
        <w:spacing w:line="480" w:lineRule="auto"/>
        <w:jc w:val="both"/>
        <w:rPr>
          <w:rFonts w:ascii="Arial" w:hAnsi="Arial" w:cs="Arial"/>
          <w:b/>
          <w:bCs/>
          <w:lang w:val="en-US"/>
        </w:rPr>
      </w:pPr>
    </w:p>
    <w:p w14:paraId="27BCE8A9" w14:textId="77777777" w:rsidR="00386E7A" w:rsidRPr="00BD2938" w:rsidRDefault="00386E7A" w:rsidP="0013764E">
      <w:pPr>
        <w:spacing w:line="480" w:lineRule="auto"/>
        <w:jc w:val="both"/>
        <w:rPr>
          <w:rFonts w:ascii="Arial" w:hAnsi="Arial" w:cs="Arial"/>
          <w:b/>
          <w:bCs/>
          <w:lang w:val="en-US"/>
        </w:rPr>
      </w:pPr>
    </w:p>
    <w:p w14:paraId="351BDEA4" w14:textId="246DE36C" w:rsidR="000B542C" w:rsidRDefault="008A5A81" w:rsidP="0013764E">
      <w:pPr>
        <w:spacing w:line="480" w:lineRule="auto"/>
        <w:jc w:val="both"/>
        <w:rPr>
          <w:rFonts w:ascii="Arial" w:hAnsi="Arial" w:cs="Arial"/>
          <w:b/>
          <w:bCs/>
          <w:lang w:val="en-US"/>
        </w:rPr>
      </w:pPr>
      <w:r>
        <w:rPr>
          <w:rFonts w:ascii="Arial" w:hAnsi="Arial" w:cs="Arial"/>
          <w:b/>
          <w:bCs/>
          <w:lang w:val="en-US"/>
        </w:rPr>
        <w:lastRenderedPageBreak/>
        <w:t>APPEARANCES:</w:t>
      </w:r>
    </w:p>
    <w:p w14:paraId="61502692" w14:textId="048DB79B" w:rsidR="008A5A81" w:rsidRDefault="008A5A81" w:rsidP="0013764E">
      <w:pPr>
        <w:spacing w:line="480" w:lineRule="auto"/>
        <w:jc w:val="both"/>
        <w:rPr>
          <w:rFonts w:ascii="Arial" w:hAnsi="Arial" w:cs="Arial"/>
          <w:b/>
          <w:bCs/>
          <w:lang w:val="en-US"/>
        </w:rPr>
      </w:pPr>
      <w:r>
        <w:rPr>
          <w:rFonts w:ascii="Arial" w:hAnsi="Arial" w:cs="Arial"/>
          <w:b/>
          <w:bCs/>
          <w:lang w:val="en-US"/>
        </w:rPr>
        <w:t>For the PLAINTIFF:</w:t>
      </w:r>
      <w:r>
        <w:rPr>
          <w:rFonts w:ascii="Arial" w:hAnsi="Arial" w:cs="Arial"/>
          <w:b/>
          <w:bCs/>
          <w:lang w:val="en-US"/>
        </w:rPr>
        <w:tab/>
      </w:r>
      <w:r>
        <w:rPr>
          <w:rFonts w:ascii="Arial" w:hAnsi="Arial" w:cs="Arial"/>
          <w:b/>
          <w:bCs/>
          <w:lang w:val="en-US"/>
        </w:rPr>
        <w:tab/>
        <w:t>ADV TALJAARD</w:t>
      </w:r>
    </w:p>
    <w:p w14:paraId="07B784DA" w14:textId="61B2A4A9" w:rsidR="008A5A81" w:rsidRDefault="008A5A81" w:rsidP="0013764E">
      <w:pPr>
        <w:spacing w:line="480" w:lineRule="auto"/>
        <w:jc w:val="both"/>
        <w:rPr>
          <w:rFonts w:ascii="Arial" w:hAnsi="Arial" w:cs="Arial"/>
          <w:b/>
          <w:bCs/>
          <w:lang w:val="en-US"/>
        </w:rPr>
      </w:pPr>
      <w:r>
        <w:rPr>
          <w:rFonts w:ascii="Arial" w:hAnsi="Arial" w:cs="Arial"/>
          <w:b/>
          <w:bCs/>
          <w:lang w:val="en-US"/>
        </w:rPr>
        <w:tab/>
        <w:t>Instructed by:</w:t>
      </w:r>
      <w:r>
        <w:rPr>
          <w:rFonts w:ascii="Arial" w:hAnsi="Arial" w:cs="Arial"/>
          <w:b/>
          <w:bCs/>
          <w:lang w:val="en-US"/>
        </w:rPr>
        <w:tab/>
      </w:r>
      <w:r>
        <w:rPr>
          <w:rFonts w:ascii="Arial" w:hAnsi="Arial" w:cs="Arial"/>
          <w:b/>
          <w:bCs/>
          <w:lang w:val="en-US"/>
        </w:rPr>
        <w:tab/>
      </w:r>
      <w:r w:rsidR="00281FDE">
        <w:rPr>
          <w:rFonts w:ascii="Arial" w:hAnsi="Arial" w:cs="Arial"/>
          <w:b/>
          <w:bCs/>
          <w:lang w:val="en-US"/>
        </w:rPr>
        <w:t>DRAKE FLEMMER &amp; ORSMOND INC.</w:t>
      </w:r>
    </w:p>
    <w:p w14:paraId="1C59CE86" w14:textId="06BA90C5"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QUENERA PARK</w:t>
      </w:r>
    </w:p>
    <w:p w14:paraId="2FE8DC3A" w14:textId="6F5F2E7D"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12 QUENERA DRIVE</w:t>
      </w:r>
    </w:p>
    <w:p w14:paraId="2F55DCE0" w14:textId="233CEE66"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BEACON BAY</w:t>
      </w:r>
    </w:p>
    <w:p w14:paraId="579376CC" w14:textId="15625F4C"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EAST LONDON</w:t>
      </w:r>
    </w:p>
    <w:p w14:paraId="537CF9F0" w14:textId="27E87FD5"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TEL: 043 722 4210</w:t>
      </w:r>
    </w:p>
    <w:p w14:paraId="57E90BED" w14:textId="77777777" w:rsidR="00281FDE" w:rsidRDefault="00281FDE" w:rsidP="0013764E">
      <w:pPr>
        <w:spacing w:line="480" w:lineRule="auto"/>
        <w:jc w:val="both"/>
        <w:rPr>
          <w:rFonts w:ascii="Arial" w:hAnsi="Arial" w:cs="Arial"/>
          <w:b/>
          <w:bCs/>
          <w:lang w:val="en-US"/>
        </w:rPr>
      </w:pPr>
    </w:p>
    <w:p w14:paraId="725E4CB6" w14:textId="5F206747" w:rsidR="00281FDE" w:rsidRDefault="00281FDE" w:rsidP="0013764E">
      <w:pPr>
        <w:spacing w:line="480" w:lineRule="auto"/>
        <w:jc w:val="both"/>
        <w:rPr>
          <w:rFonts w:ascii="Arial" w:hAnsi="Arial" w:cs="Arial"/>
          <w:b/>
          <w:bCs/>
          <w:lang w:val="en-US"/>
        </w:rPr>
      </w:pPr>
      <w:r>
        <w:rPr>
          <w:rFonts w:ascii="Arial" w:hAnsi="Arial" w:cs="Arial"/>
          <w:b/>
          <w:bCs/>
          <w:lang w:val="en-US"/>
        </w:rPr>
        <w:t>For the DEFENDANT:</w:t>
      </w:r>
      <w:r>
        <w:rPr>
          <w:rFonts w:ascii="Arial" w:hAnsi="Arial" w:cs="Arial"/>
          <w:b/>
          <w:bCs/>
          <w:lang w:val="en-US"/>
        </w:rPr>
        <w:tab/>
      </w:r>
      <w:r>
        <w:rPr>
          <w:rFonts w:ascii="Arial" w:hAnsi="Arial" w:cs="Arial"/>
          <w:b/>
          <w:bCs/>
          <w:lang w:val="en-US"/>
        </w:rPr>
        <w:tab/>
        <w:t>NO APPEARANCE</w:t>
      </w:r>
    </w:p>
    <w:p w14:paraId="66274FF8" w14:textId="5AA08C82" w:rsidR="00281FDE" w:rsidRDefault="00281FDE" w:rsidP="0013764E">
      <w:pPr>
        <w:spacing w:line="480" w:lineRule="auto"/>
        <w:jc w:val="both"/>
        <w:rPr>
          <w:rFonts w:ascii="Arial" w:hAnsi="Arial" w:cs="Arial"/>
          <w:b/>
          <w:bCs/>
          <w:lang w:val="en-US"/>
        </w:rPr>
      </w:pPr>
      <w:r>
        <w:rPr>
          <w:rFonts w:ascii="Arial" w:hAnsi="Arial" w:cs="Arial"/>
          <w:b/>
          <w:bCs/>
          <w:lang w:val="en-US"/>
        </w:rPr>
        <w:tab/>
        <w:t>Instructed by:</w:t>
      </w:r>
      <w:r>
        <w:rPr>
          <w:rFonts w:ascii="Arial" w:hAnsi="Arial" w:cs="Arial"/>
          <w:b/>
          <w:bCs/>
          <w:lang w:val="en-US"/>
        </w:rPr>
        <w:tab/>
      </w:r>
      <w:r>
        <w:rPr>
          <w:rFonts w:ascii="Arial" w:hAnsi="Arial" w:cs="Arial"/>
          <w:b/>
          <w:bCs/>
          <w:lang w:val="en-US"/>
        </w:rPr>
        <w:tab/>
        <w:t>ROAD ACCIDENT FUND</w:t>
      </w:r>
    </w:p>
    <w:p w14:paraId="68CD08B4" w14:textId="039917D3"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4</w:t>
      </w:r>
      <w:r w:rsidRPr="00281FDE">
        <w:rPr>
          <w:rFonts w:ascii="Arial" w:hAnsi="Arial" w:cs="Arial"/>
          <w:b/>
          <w:bCs/>
          <w:vertAlign w:val="superscript"/>
          <w:lang w:val="en-US"/>
        </w:rPr>
        <w:t>TH</w:t>
      </w:r>
      <w:r>
        <w:rPr>
          <w:rFonts w:ascii="Arial" w:hAnsi="Arial" w:cs="Arial"/>
          <w:b/>
          <w:bCs/>
          <w:lang w:val="en-US"/>
        </w:rPr>
        <w:t xml:space="preserve"> FLOOR METROPOLITAN BUILDING</w:t>
      </w:r>
    </w:p>
    <w:p w14:paraId="0F4F2AA1" w14:textId="3CFA517B"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CNR DRULY &amp; CAXTON STREET</w:t>
      </w:r>
    </w:p>
    <w:p w14:paraId="38D2185A" w14:textId="0DCF7A1F"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EAST LONDON</w:t>
      </w:r>
    </w:p>
    <w:p w14:paraId="0FC3B7B9" w14:textId="3D41116F"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TEL: 043 702 7800</w:t>
      </w:r>
    </w:p>
    <w:p w14:paraId="23A126BE" w14:textId="34C52F5F" w:rsidR="00281FDE" w:rsidRDefault="00281FDE" w:rsidP="0013764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LINK NO. 4133801</w:t>
      </w:r>
    </w:p>
    <w:p w14:paraId="5D37FE9D" w14:textId="77777777" w:rsidR="00281FDE" w:rsidRDefault="00281FDE" w:rsidP="0013764E">
      <w:pPr>
        <w:spacing w:line="480" w:lineRule="auto"/>
        <w:jc w:val="both"/>
        <w:rPr>
          <w:rFonts w:ascii="Arial" w:hAnsi="Arial" w:cs="Arial"/>
          <w:b/>
          <w:bCs/>
          <w:lang w:val="en-US"/>
        </w:rPr>
      </w:pPr>
    </w:p>
    <w:p w14:paraId="690A5B0F" w14:textId="23FAA030" w:rsidR="00281FDE" w:rsidRDefault="00281FDE" w:rsidP="0013764E">
      <w:pPr>
        <w:spacing w:line="480" w:lineRule="auto"/>
        <w:jc w:val="both"/>
        <w:rPr>
          <w:rFonts w:ascii="Arial" w:hAnsi="Arial" w:cs="Arial"/>
          <w:b/>
          <w:bCs/>
          <w:lang w:val="en-US"/>
        </w:rPr>
      </w:pPr>
      <w:r>
        <w:rPr>
          <w:rFonts w:ascii="Arial" w:hAnsi="Arial" w:cs="Arial"/>
          <w:b/>
          <w:bCs/>
          <w:lang w:val="en-US"/>
        </w:rPr>
        <w:t xml:space="preserve">Matter heard on </w:t>
      </w:r>
      <w:r>
        <w:rPr>
          <w:rFonts w:ascii="Arial" w:hAnsi="Arial" w:cs="Arial"/>
          <w:b/>
          <w:bCs/>
          <w:lang w:val="en-US"/>
        </w:rPr>
        <w:tab/>
      </w:r>
      <w:r>
        <w:rPr>
          <w:rFonts w:ascii="Arial" w:hAnsi="Arial" w:cs="Arial"/>
          <w:b/>
          <w:bCs/>
          <w:lang w:val="en-US"/>
        </w:rPr>
        <w:tab/>
        <w:t>:</w:t>
      </w:r>
      <w:r>
        <w:rPr>
          <w:rFonts w:ascii="Arial" w:hAnsi="Arial" w:cs="Arial"/>
          <w:b/>
          <w:bCs/>
          <w:lang w:val="en-US"/>
        </w:rPr>
        <w:tab/>
        <w:t>29 April 2024</w:t>
      </w:r>
    </w:p>
    <w:p w14:paraId="1028D427" w14:textId="5B383391" w:rsidR="00281FDE" w:rsidRPr="008A5A81" w:rsidRDefault="00281FDE" w:rsidP="0013764E">
      <w:pPr>
        <w:spacing w:line="480" w:lineRule="auto"/>
        <w:jc w:val="both"/>
        <w:rPr>
          <w:rFonts w:ascii="Arial" w:hAnsi="Arial" w:cs="Arial"/>
          <w:b/>
          <w:bCs/>
          <w:lang w:val="en-US"/>
        </w:rPr>
      </w:pPr>
      <w:r>
        <w:rPr>
          <w:rFonts w:ascii="Arial" w:hAnsi="Arial" w:cs="Arial"/>
          <w:b/>
          <w:bCs/>
          <w:lang w:val="en-US"/>
        </w:rPr>
        <w:t xml:space="preserve">Judgment Delivered on </w:t>
      </w:r>
      <w:r>
        <w:rPr>
          <w:rFonts w:ascii="Arial" w:hAnsi="Arial" w:cs="Arial"/>
          <w:b/>
          <w:bCs/>
          <w:lang w:val="en-US"/>
        </w:rPr>
        <w:tab/>
        <w:t>:</w:t>
      </w:r>
      <w:r>
        <w:rPr>
          <w:rFonts w:ascii="Arial" w:hAnsi="Arial" w:cs="Arial"/>
          <w:b/>
          <w:bCs/>
          <w:lang w:val="en-US"/>
        </w:rPr>
        <w:tab/>
        <w:t>30 April 2024</w:t>
      </w:r>
    </w:p>
    <w:p w14:paraId="6A9EB75F" w14:textId="52660D8D" w:rsidR="00C47BE6" w:rsidRPr="0013764E" w:rsidRDefault="00C47BE6" w:rsidP="0013764E">
      <w:pPr>
        <w:spacing w:line="480" w:lineRule="auto"/>
        <w:jc w:val="both"/>
        <w:rPr>
          <w:rFonts w:ascii="Arial" w:hAnsi="Arial" w:cs="Arial"/>
        </w:rPr>
      </w:pPr>
    </w:p>
    <w:sectPr w:rsidR="00C47BE6" w:rsidRPr="0013764E" w:rsidSect="006308E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7F6BA" w14:textId="77777777" w:rsidR="002F131D" w:rsidRDefault="002F131D" w:rsidP="00200087">
      <w:r>
        <w:separator/>
      </w:r>
    </w:p>
  </w:endnote>
  <w:endnote w:type="continuationSeparator" w:id="0">
    <w:p w14:paraId="0F716659" w14:textId="77777777" w:rsidR="002F131D" w:rsidRDefault="002F131D" w:rsidP="002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510156"/>
      <w:docPartObj>
        <w:docPartGallery w:val="Page Numbers (Bottom of Page)"/>
        <w:docPartUnique/>
      </w:docPartObj>
    </w:sdtPr>
    <w:sdtEndPr>
      <w:rPr>
        <w:rStyle w:val="PageNumber"/>
      </w:rPr>
    </w:sdtEndPr>
    <w:sdtContent>
      <w:p w14:paraId="4389B31D" w14:textId="3BDCC01B" w:rsidR="00BD2938" w:rsidRDefault="00BD2938" w:rsidP="003D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4A7E4" w14:textId="77777777" w:rsidR="00BD2938" w:rsidRDefault="00BD2938" w:rsidP="00BD29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282058"/>
      <w:docPartObj>
        <w:docPartGallery w:val="Page Numbers (Bottom of Page)"/>
        <w:docPartUnique/>
      </w:docPartObj>
    </w:sdtPr>
    <w:sdtEndPr>
      <w:rPr>
        <w:rStyle w:val="PageNumber"/>
      </w:rPr>
    </w:sdtEndPr>
    <w:sdtContent>
      <w:p w14:paraId="3C7BA573" w14:textId="0EA0D1A5" w:rsidR="00BD2938" w:rsidRDefault="00BD2938" w:rsidP="003D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11E9">
          <w:rPr>
            <w:rStyle w:val="PageNumber"/>
            <w:noProof/>
          </w:rPr>
          <w:t>8</w:t>
        </w:r>
        <w:r>
          <w:rPr>
            <w:rStyle w:val="PageNumber"/>
          </w:rPr>
          <w:fldChar w:fldCharType="end"/>
        </w:r>
      </w:p>
    </w:sdtContent>
  </w:sdt>
  <w:p w14:paraId="2F892C77" w14:textId="77777777" w:rsidR="00BD2938" w:rsidRDefault="00BD2938" w:rsidP="00BD29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E608" w14:textId="77777777" w:rsidR="002F131D" w:rsidRDefault="002F131D" w:rsidP="00200087">
      <w:r>
        <w:separator/>
      </w:r>
    </w:p>
  </w:footnote>
  <w:footnote w:type="continuationSeparator" w:id="0">
    <w:p w14:paraId="0B3B2091" w14:textId="77777777" w:rsidR="002F131D" w:rsidRDefault="002F131D" w:rsidP="00200087">
      <w:r>
        <w:continuationSeparator/>
      </w:r>
    </w:p>
  </w:footnote>
  <w:footnote w:id="1">
    <w:p w14:paraId="3487715E" w14:textId="3C78ADE3" w:rsidR="00D305F7" w:rsidRPr="008A5A81" w:rsidRDefault="00D305F7">
      <w:pPr>
        <w:pStyle w:val="FootnoteText"/>
        <w:rPr>
          <w:rFonts w:ascii="Arial" w:hAnsi="Arial" w:cs="Arial"/>
          <w:lang w:val="en-US"/>
        </w:rPr>
      </w:pPr>
      <w:r w:rsidRPr="008A5A81">
        <w:rPr>
          <w:rStyle w:val="FootnoteReference"/>
          <w:rFonts w:ascii="Arial" w:hAnsi="Arial" w:cs="Arial"/>
        </w:rPr>
        <w:footnoteRef/>
      </w:r>
      <w:r w:rsidRPr="008A5A81">
        <w:rPr>
          <w:rFonts w:ascii="Arial" w:hAnsi="Arial" w:cs="Arial"/>
        </w:rPr>
        <w:t xml:space="preserve"> </w:t>
      </w:r>
      <w:r w:rsidRPr="008A5A81">
        <w:rPr>
          <w:rFonts w:ascii="Arial" w:hAnsi="Arial" w:cs="Arial"/>
          <w:b/>
          <w:bCs/>
          <w:i/>
          <w:iCs/>
          <w:lang w:val="en-US"/>
        </w:rPr>
        <w:t xml:space="preserve">Road Accident Fund v </w:t>
      </w:r>
      <w:proofErr w:type="spellStart"/>
      <w:r w:rsidRPr="008A5A81">
        <w:rPr>
          <w:rFonts w:ascii="Arial" w:hAnsi="Arial" w:cs="Arial"/>
          <w:b/>
          <w:bCs/>
          <w:i/>
          <w:iCs/>
          <w:lang w:val="en-US"/>
        </w:rPr>
        <w:t>Mehlomakulu</w:t>
      </w:r>
      <w:proofErr w:type="spellEnd"/>
      <w:r w:rsidRPr="008A5A81">
        <w:rPr>
          <w:rFonts w:ascii="Arial" w:hAnsi="Arial" w:cs="Arial"/>
          <w:lang w:val="en-US"/>
        </w:rPr>
        <w:t xml:space="preserve"> 2009 (5) SA 390 (E)</w:t>
      </w:r>
      <w:r w:rsidR="008A5A81">
        <w:rPr>
          <w:rFonts w:ascii="Arial" w:hAnsi="Arial" w:cs="Arial"/>
          <w:lang w:val="en-US"/>
        </w:rPr>
        <w:t>.</w:t>
      </w:r>
      <w:r w:rsidRPr="008A5A81">
        <w:rPr>
          <w:rFonts w:ascii="Arial" w:hAnsi="Arial" w:cs="Arial"/>
          <w:lang w:val="en-US"/>
        </w:rPr>
        <w:t xml:space="preserve"> </w:t>
      </w:r>
    </w:p>
  </w:footnote>
  <w:footnote w:id="2">
    <w:p w14:paraId="736E9780" w14:textId="165AF3B3" w:rsidR="00200087" w:rsidRPr="00200087" w:rsidRDefault="00200087">
      <w:pPr>
        <w:pStyle w:val="FootnoteText"/>
        <w:rPr>
          <w:lang w:val="en-US"/>
        </w:rPr>
      </w:pPr>
      <w:r w:rsidRPr="008A5A81">
        <w:rPr>
          <w:rStyle w:val="FootnoteReference"/>
          <w:rFonts w:ascii="Arial" w:hAnsi="Arial" w:cs="Arial"/>
        </w:rPr>
        <w:footnoteRef/>
      </w:r>
      <w:r w:rsidRPr="008A5A81">
        <w:rPr>
          <w:rFonts w:ascii="Arial" w:hAnsi="Arial" w:cs="Arial"/>
        </w:rPr>
        <w:t xml:space="preserve">  </w:t>
      </w:r>
      <w:r w:rsidRPr="008A5A81">
        <w:rPr>
          <w:rFonts w:ascii="Arial" w:hAnsi="Arial" w:cs="Arial"/>
          <w:b/>
          <w:bCs/>
          <w:i/>
          <w:iCs/>
        </w:rPr>
        <w:t xml:space="preserve">Arthur v </w:t>
      </w:r>
      <w:proofErr w:type="spellStart"/>
      <w:r w:rsidRPr="008A5A81">
        <w:rPr>
          <w:rFonts w:ascii="Arial" w:hAnsi="Arial" w:cs="Arial"/>
          <w:b/>
          <w:bCs/>
          <w:i/>
          <w:iCs/>
        </w:rPr>
        <w:t>Bezuidenhout</w:t>
      </w:r>
      <w:proofErr w:type="spellEnd"/>
      <w:r w:rsidRPr="008A5A81">
        <w:rPr>
          <w:rFonts w:ascii="Arial" w:hAnsi="Arial" w:cs="Arial"/>
          <w:b/>
          <w:bCs/>
          <w:i/>
          <w:iCs/>
        </w:rPr>
        <w:t xml:space="preserve"> and </w:t>
      </w:r>
      <w:proofErr w:type="spellStart"/>
      <w:r w:rsidRPr="008A5A81">
        <w:rPr>
          <w:rFonts w:ascii="Arial" w:hAnsi="Arial" w:cs="Arial"/>
          <w:b/>
          <w:bCs/>
          <w:i/>
          <w:iCs/>
        </w:rPr>
        <w:t>Mieny</w:t>
      </w:r>
      <w:proofErr w:type="spellEnd"/>
      <w:r w:rsidRPr="008A5A81">
        <w:rPr>
          <w:rFonts w:ascii="Arial" w:hAnsi="Arial" w:cs="Arial"/>
        </w:rPr>
        <w:t xml:space="preserve"> 1962 (2) SA 566 (A) at 574</w:t>
      </w:r>
      <w:r w:rsidR="008A5A81">
        <w:rPr>
          <w:rFonts w:ascii="Arial" w:hAnsi="Arial" w:cs="Arial"/>
        </w:rPr>
        <w:t>.</w:t>
      </w:r>
    </w:p>
  </w:footnote>
  <w:footnote w:id="3">
    <w:p w14:paraId="01D8FC36" w14:textId="63376759" w:rsidR="00200087" w:rsidRPr="008A5A81" w:rsidRDefault="00200087">
      <w:pPr>
        <w:pStyle w:val="FootnoteText"/>
        <w:rPr>
          <w:rFonts w:ascii="Arial" w:hAnsi="Arial" w:cs="Arial"/>
          <w:lang w:val="en-US"/>
        </w:rPr>
      </w:pPr>
      <w:r w:rsidRPr="008A5A81">
        <w:rPr>
          <w:rStyle w:val="FootnoteReference"/>
          <w:rFonts w:ascii="Arial" w:hAnsi="Arial" w:cs="Arial"/>
        </w:rPr>
        <w:footnoteRef/>
      </w:r>
      <w:r w:rsidRPr="008A5A81">
        <w:rPr>
          <w:rFonts w:ascii="Arial" w:hAnsi="Arial" w:cs="Arial"/>
        </w:rPr>
        <w:t xml:space="preserve"> </w:t>
      </w:r>
      <w:proofErr w:type="spellStart"/>
      <w:r w:rsidR="00D305F7" w:rsidRPr="008A5A81">
        <w:rPr>
          <w:rFonts w:ascii="Arial" w:hAnsi="Arial" w:cs="Arial"/>
          <w:b/>
          <w:bCs/>
          <w:i/>
          <w:iCs/>
        </w:rPr>
        <w:t>Sardi</w:t>
      </w:r>
      <w:proofErr w:type="spellEnd"/>
      <w:r w:rsidR="00D305F7" w:rsidRPr="008A5A81">
        <w:rPr>
          <w:rFonts w:ascii="Arial" w:hAnsi="Arial" w:cs="Arial"/>
          <w:b/>
          <w:bCs/>
          <w:i/>
          <w:iCs/>
        </w:rPr>
        <w:t xml:space="preserve"> and Others v Standard and General Insurance Co. Ltd</w:t>
      </w:r>
      <w:r w:rsidR="00D305F7" w:rsidRPr="008A5A81">
        <w:rPr>
          <w:rFonts w:ascii="Arial" w:hAnsi="Arial" w:cs="Arial"/>
        </w:rPr>
        <w:t xml:space="preserve"> 1977 (3) SA 776 (A)</w:t>
      </w:r>
      <w:r w:rsidR="008A5A81">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3E99"/>
    <w:multiLevelType w:val="hybridMultilevel"/>
    <w:tmpl w:val="9A8C780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80"/>
    <w:rsid w:val="0005332B"/>
    <w:rsid w:val="000A0464"/>
    <w:rsid w:val="000B542C"/>
    <w:rsid w:val="00112E4F"/>
    <w:rsid w:val="0013764E"/>
    <w:rsid w:val="0016572A"/>
    <w:rsid w:val="00200087"/>
    <w:rsid w:val="00241A4F"/>
    <w:rsid w:val="00281FDE"/>
    <w:rsid w:val="002F131D"/>
    <w:rsid w:val="002F1D83"/>
    <w:rsid w:val="0031503D"/>
    <w:rsid w:val="00386E7A"/>
    <w:rsid w:val="003D3D1F"/>
    <w:rsid w:val="003F7443"/>
    <w:rsid w:val="004C11E9"/>
    <w:rsid w:val="00557DFB"/>
    <w:rsid w:val="006308E7"/>
    <w:rsid w:val="00637F75"/>
    <w:rsid w:val="006459E2"/>
    <w:rsid w:val="00712DE2"/>
    <w:rsid w:val="00816925"/>
    <w:rsid w:val="00816D68"/>
    <w:rsid w:val="00825DA3"/>
    <w:rsid w:val="008A5A81"/>
    <w:rsid w:val="00A45B2E"/>
    <w:rsid w:val="00AC153F"/>
    <w:rsid w:val="00BC2B73"/>
    <w:rsid w:val="00BD2938"/>
    <w:rsid w:val="00BE528F"/>
    <w:rsid w:val="00C47BE6"/>
    <w:rsid w:val="00C84DA2"/>
    <w:rsid w:val="00CD3BCB"/>
    <w:rsid w:val="00D305F7"/>
    <w:rsid w:val="00D50F82"/>
    <w:rsid w:val="00DD3880"/>
    <w:rsid w:val="00DE04E0"/>
    <w:rsid w:val="00E023BF"/>
    <w:rsid w:val="00E71101"/>
    <w:rsid w:val="00EC2A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4615"/>
  <w15:chartTrackingRefBased/>
  <w15:docId w15:val="{07650711-487F-AB41-B363-0FA5B06C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087"/>
    <w:rPr>
      <w:sz w:val="20"/>
      <w:szCs w:val="20"/>
    </w:rPr>
  </w:style>
  <w:style w:type="character" w:customStyle="1" w:styleId="FootnoteTextChar">
    <w:name w:val="Footnote Text Char"/>
    <w:basedOn w:val="DefaultParagraphFont"/>
    <w:link w:val="FootnoteText"/>
    <w:uiPriority w:val="99"/>
    <w:semiHidden/>
    <w:rsid w:val="00200087"/>
    <w:rPr>
      <w:sz w:val="20"/>
      <w:szCs w:val="20"/>
    </w:rPr>
  </w:style>
  <w:style w:type="character" w:styleId="FootnoteReference">
    <w:name w:val="footnote reference"/>
    <w:basedOn w:val="DefaultParagraphFont"/>
    <w:uiPriority w:val="99"/>
    <w:semiHidden/>
    <w:unhideWhenUsed/>
    <w:rsid w:val="00200087"/>
    <w:rPr>
      <w:vertAlign w:val="superscript"/>
    </w:rPr>
  </w:style>
  <w:style w:type="paragraph" w:styleId="ListParagraph">
    <w:name w:val="List Paragraph"/>
    <w:basedOn w:val="Normal"/>
    <w:uiPriority w:val="34"/>
    <w:qFormat/>
    <w:rsid w:val="0013764E"/>
    <w:pPr>
      <w:spacing w:after="160" w:line="259" w:lineRule="auto"/>
      <w:ind w:left="720"/>
      <w:contextualSpacing/>
    </w:pPr>
    <w:rPr>
      <w:kern w:val="2"/>
      <w:sz w:val="22"/>
      <w:szCs w:val="22"/>
      <w14:ligatures w14:val="standardContextual"/>
    </w:rPr>
  </w:style>
  <w:style w:type="paragraph" w:styleId="Footer">
    <w:name w:val="footer"/>
    <w:basedOn w:val="Normal"/>
    <w:link w:val="FooterChar"/>
    <w:uiPriority w:val="99"/>
    <w:unhideWhenUsed/>
    <w:rsid w:val="00BD2938"/>
    <w:pPr>
      <w:tabs>
        <w:tab w:val="center" w:pos="4513"/>
        <w:tab w:val="right" w:pos="9026"/>
      </w:tabs>
    </w:pPr>
  </w:style>
  <w:style w:type="character" w:customStyle="1" w:styleId="FooterChar">
    <w:name w:val="Footer Char"/>
    <w:basedOn w:val="DefaultParagraphFont"/>
    <w:link w:val="Footer"/>
    <w:uiPriority w:val="99"/>
    <w:rsid w:val="00BD2938"/>
  </w:style>
  <w:style w:type="character" w:styleId="PageNumber">
    <w:name w:val="page number"/>
    <w:basedOn w:val="DefaultParagraphFont"/>
    <w:uiPriority w:val="99"/>
    <w:semiHidden/>
    <w:unhideWhenUsed/>
    <w:rsid w:val="00BD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6FCF-8045-4ABE-A8AA-6B15BD75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Madam-Justice-Thandi Norman</dc:creator>
  <cp:keywords/>
  <dc:description/>
  <cp:lastModifiedBy>Mary Bruce</cp:lastModifiedBy>
  <cp:revision>5</cp:revision>
  <dcterms:created xsi:type="dcterms:W3CDTF">2024-04-30T08:53:00Z</dcterms:created>
  <dcterms:modified xsi:type="dcterms:W3CDTF">2024-05-06T13:47:00Z</dcterms:modified>
</cp:coreProperties>
</file>