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44259" w14:textId="68BB9884" w:rsidR="002B64D5" w:rsidRDefault="002B64D5" w:rsidP="002B64D5">
      <w:pPr>
        <w:jc w:val="center"/>
        <w:rPr>
          <w:rFonts w:ascii="Arial" w:hAnsi="Arial" w:cs="Arial"/>
          <w:b/>
          <w:sz w:val="26"/>
          <w:szCs w:val="26"/>
        </w:rPr>
      </w:pPr>
      <w:bookmarkStart w:id="0" w:name="_GoBack"/>
      <w:bookmarkEnd w:id="0"/>
      <w:r>
        <w:rPr>
          <w:noProof/>
          <w:lang w:val="en-ZA" w:eastAsia="en-ZA"/>
        </w:rPr>
        <w:drawing>
          <wp:inline distT="0" distB="0" distL="0" distR="0" wp14:anchorId="7FD6E94C" wp14:editId="72C117A5">
            <wp:extent cx="1333500" cy="10953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095375"/>
                    </a:xfrm>
                    <a:prstGeom prst="rect">
                      <a:avLst/>
                    </a:prstGeom>
                    <a:noFill/>
                    <a:ln>
                      <a:noFill/>
                    </a:ln>
                  </pic:spPr>
                </pic:pic>
              </a:graphicData>
            </a:graphic>
          </wp:inline>
        </w:drawing>
      </w:r>
    </w:p>
    <w:p w14:paraId="042EFE7C" w14:textId="77777777" w:rsidR="002B64D5" w:rsidRDefault="002B64D5" w:rsidP="00BB28F4">
      <w:pPr>
        <w:rPr>
          <w:rFonts w:ascii="Arial" w:hAnsi="Arial" w:cs="Arial"/>
          <w:b/>
          <w:sz w:val="26"/>
          <w:szCs w:val="26"/>
        </w:rPr>
      </w:pPr>
    </w:p>
    <w:p w14:paraId="097FC87B" w14:textId="5C820CB9" w:rsidR="0057684C" w:rsidRPr="00A13945" w:rsidRDefault="0057684C" w:rsidP="002B64D5">
      <w:pPr>
        <w:jc w:val="center"/>
        <w:rPr>
          <w:rFonts w:ascii="Arial" w:hAnsi="Arial" w:cs="Arial"/>
          <w:b/>
          <w:sz w:val="26"/>
          <w:szCs w:val="26"/>
        </w:rPr>
      </w:pPr>
      <w:r w:rsidRPr="00A13945">
        <w:rPr>
          <w:rFonts w:ascii="Arial" w:hAnsi="Arial" w:cs="Arial"/>
          <w:b/>
          <w:sz w:val="26"/>
          <w:szCs w:val="26"/>
        </w:rPr>
        <w:t>IN THE HIGH COURT OF SOUTH AFRICA</w:t>
      </w:r>
    </w:p>
    <w:p w14:paraId="063ABCC0" w14:textId="6F39F5B9" w:rsidR="00AF7575" w:rsidRPr="00A13945" w:rsidRDefault="0057684C" w:rsidP="002B64D5">
      <w:pPr>
        <w:jc w:val="center"/>
        <w:rPr>
          <w:rFonts w:ascii="Arial" w:hAnsi="Arial" w:cs="Arial"/>
          <w:b/>
          <w:sz w:val="26"/>
          <w:szCs w:val="26"/>
        </w:rPr>
      </w:pPr>
      <w:r w:rsidRPr="00A13945">
        <w:rPr>
          <w:rFonts w:ascii="Arial" w:hAnsi="Arial" w:cs="Arial"/>
          <w:b/>
          <w:sz w:val="26"/>
          <w:szCs w:val="26"/>
        </w:rPr>
        <w:t xml:space="preserve">(EASTERN CAPE </w:t>
      </w:r>
      <w:r w:rsidR="001D4B84" w:rsidRPr="00A13945">
        <w:rPr>
          <w:rFonts w:ascii="Arial" w:hAnsi="Arial" w:cs="Arial"/>
          <w:b/>
          <w:sz w:val="26"/>
          <w:szCs w:val="26"/>
        </w:rPr>
        <w:t xml:space="preserve">DIVISION, </w:t>
      </w:r>
      <w:r w:rsidR="00A17977">
        <w:rPr>
          <w:rFonts w:ascii="Arial" w:hAnsi="Arial" w:cs="Arial"/>
          <w:b/>
          <w:sz w:val="26"/>
          <w:szCs w:val="26"/>
        </w:rPr>
        <w:t>MAKHANDA</w:t>
      </w:r>
      <w:r w:rsidRPr="00A13945">
        <w:rPr>
          <w:rFonts w:ascii="Arial" w:hAnsi="Arial" w:cs="Arial"/>
          <w:b/>
          <w:sz w:val="26"/>
          <w:szCs w:val="26"/>
        </w:rPr>
        <w:t>)</w:t>
      </w:r>
    </w:p>
    <w:p w14:paraId="54E5307C" w14:textId="77777777" w:rsidR="002B64D5" w:rsidRDefault="002B64D5" w:rsidP="002B64D5">
      <w:pPr>
        <w:ind w:left="5760" w:firstLine="720"/>
        <w:jc w:val="both"/>
        <w:rPr>
          <w:rFonts w:ascii="Arial" w:hAnsi="Arial" w:cs="Arial"/>
          <w:b/>
          <w:sz w:val="26"/>
          <w:szCs w:val="26"/>
          <w:lang w:val="en-ZA"/>
        </w:rPr>
      </w:pPr>
    </w:p>
    <w:p w14:paraId="595B2D4E" w14:textId="2C45E291" w:rsidR="00824B71" w:rsidRPr="00A13945" w:rsidRDefault="008F6C30" w:rsidP="007856E2">
      <w:pPr>
        <w:ind w:left="5761" w:firstLine="720"/>
        <w:jc w:val="both"/>
        <w:rPr>
          <w:rFonts w:ascii="Arial" w:hAnsi="Arial" w:cs="Arial"/>
          <w:sz w:val="26"/>
          <w:szCs w:val="26"/>
          <w:lang w:val="en-ZA"/>
        </w:rPr>
      </w:pPr>
      <w:r>
        <w:rPr>
          <w:rFonts w:ascii="Arial" w:hAnsi="Arial" w:cs="Arial"/>
          <w:b/>
          <w:sz w:val="26"/>
          <w:szCs w:val="26"/>
          <w:lang w:val="en-ZA"/>
        </w:rPr>
        <w:t xml:space="preserve">   </w:t>
      </w:r>
    </w:p>
    <w:p w14:paraId="279881A3" w14:textId="77777777" w:rsidR="001E63F9" w:rsidRPr="00A13945" w:rsidRDefault="00EF351C" w:rsidP="00404A63">
      <w:pPr>
        <w:jc w:val="both"/>
        <w:rPr>
          <w:rFonts w:ascii="Arial" w:hAnsi="Arial" w:cs="Arial"/>
          <w:b/>
          <w:sz w:val="26"/>
          <w:szCs w:val="26"/>
          <w:lang w:val="en-ZA"/>
        </w:rPr>
      </w:pPr>
      <w:r w:rsidRPr="00A13945">
        <w:rPr>
          <w:rFonts w:ascii="Arial" w:hAnsi="Arial" w:cs="Arial"/>
          <w:sz w:val="26"/>
          <w:szCs w:val="26"/>
          <w:lang w:val="en-ZA"/>
        </w:rPr>
        <w:t>In the matter between:</w:t>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F55FBF">
        <w:rPr>
          <w:rFonts w:ascii="Arial" w:hAnsi="Arial" w:cs="Arial"/>
          <w:sz w:val="26"/>
          <w:szCs w:val="26"/>
          <w:lang w:val="en-ZA"/>
        </w:rPr>
        <w:t xml:space="preserve">         </w:t>
      </w:r>
    </w:p>
    <w:p w14:paraId="20B2221C" w14:textId="77777777" w:rsidR="00404A63" w:rsidRPr="00A13945" w:rsidRDefault="00404A63" w:rsidP="00404A63">
      <w:pPr>
        <w:jc w:val="both"/>
        <w:rPr>
          <w:rFonts w:ascii="Arial" w:hAnsi="Arial" w:cs="Arial"/>
          <w:b/>
          <w:sz w:val="26"/>
          <w:szCs w:val="26"/>
          <w:lang w:val="en-ZA"/>
        </w:rPr>
      </w:pPr>
    </w:p>
    <w:p w14:paraId="74537D39" w14:textId="261AFA78" w:rsidR="007856E2" w:rsidRDefault="007856E2" w:rsidP="00BB28F4">
      <w:pPr>
        <w:jc w:val="both"/>
        <w:rPr>
          <w:rFonts w:ascii="Arial" w:hAnsi="Arial" w:cs="Arial"/>
          <w:b/>
          <w:sz w:val="26"/>
          <w:szCs w:val="26"/>
          <w:lang w:val="en-ZA"/>
        </w:rPr>
      </w:pP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t xml:space="preserve">   </w:t>
      </w:r>
      <w:r w:rsidRPr="00A13945">
        <w:rPr>
          <w:rFonts w:ascii="Arial" w:hAnsi="Arial" w:cs="Arial"/>
          <w:b/>
          <w:sz w:val="26"/>
          <w:szCs w:val="26"/>
          <w:lang w:val="en-ZA"/>
        </w:rPr>
        <w:t xml:space="preserve">Case </w:t>
      </w:r>
      <w:r>
        <w:rPr>
          <w:rFonts w:ascii="Arial" w:hAnsi="Arial" w:cs="Arial"/>
          <w:b/>
          <w:sz w:val="26"/>
          <w:szCs w:val="26"/>
          <w:lang w:val="en-ZA"/>
        </w:rPr>
        <w:t>N</w:t>
      </w:r>
      <w:r w:rsidRPr="00A13945">
        <w:rPr>
          <w:rFonts w:ascii="Arial" w:hAnsi="Arial" w:cs="Arial"/>
          <w:b/>
          <w:sz w:val="26"/>
          <w:szCs w:val="26"/>
          <w:lang w:val="en-ZA"/>
        </w:rPr>
        <w:t xml:space="preserve">o: </w:t>
      </w:r>
      <w:r>
        <w:rPr>
          <w:rFonts w:ascii="Arial" w:hAnsi="Arial" w:cs="Arial"/>
          <w:b/>
          <w:sz w:val="26"/>
          <w:szCs w:val="26"/>
          <w:lang w:val="en-ZA"/>
        </w:rPr>
        <w:t>530/2020</w:t>
      </w:r>
    </w:p>
    <w:p w14:paraId="74078C3B" w14:textId="77777777" w:rsidR="007359A7" w:rsidRDefault="007359A7" w:rsidP="00BB28F4">
      <w:pPr>
        <w:jc w:val="both"/>
        <w:rPr>
          <w:rFonts w:ascii="Arial" w:hAnsi="Arial" w:cs="Arial"/>
          <w:b/>
          <w:sz w:val="26"/>
          <w:szCs w:val="26"/>
          <w:lang w:val="en-ZA"/>
        </w:rPr>
      </w:pPr>
    </w:p>
    <w:p w14:paraId="766911B3" w14:textId="6BBBC223" w:rsidR="007359A7" w:rsidRDefault="007359A7" w:rsidP="007359A7">
      <w:pPr>
        <w:jc w:val="both"/>
        <w:rPr>
          <w:rFonts w:ascii="Arial" w:hAnsi="Arial" w:cs="Arial"/>
          <w:b/>
          <w:sz w:val="26"/>
          <w:szCs w:val="26"/>
          <w:lang w:val="en-ZA"/>
        </w:rPr>
      </w:pPr>
      <w:r>
        <w:rPr>
          <w:rFonts w:ascii="Arial" w:hAnsi="Arial" w:cs="Arial"/>
          <w:b/>
          <w:sz w:val="26"/>
          <w:szCs w:val="26"/>
          <w:lang w:val="en-ZA"/>
        </w:rPr>
        <w:t xml:space="preserve">YVETTE GEORGIOU </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t xml:space="preserve">        Applicant</w:t>
      </w:r>
    </w:p>
    <w:p w14:paraId="2CA684C2" w14:textId="6D51BB4A" w:rsidR="007359A7" w:rsidRDefault="007359A7" w:rsidP="00BB28F4">
      <w:pPr>
        <w:jc w:val="both"/>
        <w:rPr>
          <w:rFonts w:ascii="Arial" w:hAnsi="Arial" w:cs="Arial"/>
          <w:b/>
          <w:sz w:val="26"/>
          <w:szCs w:val="26"/>
          <w:lang w:val="en-ZA"/>
        </w:rPr>
      </w:pPr>
    </w:p>
    <w:p w14:paraId="05B5E300" w14:textId="77777777" w:rsidR="007359A7" w:rsidRPr="00A13945" w:rsidRDefault="007359A7" w:rsidP="007359A7">
      <w:pPr>
        <w:jc w:val="both"/>
        <w:rPr>
          <w:rFonts w:ascii="Arial" w:hAnsi="Arial" w:cs="Arial"/>
          <w:sz w:val="26"/>
          <w:szCs w:val="26"/>
          <w:lang w:val="en-ZA"/>
        </w:rPr>
      </w:pPr>
      <w:r w:rsidRPr="00A13945">
        <w:rPr>
          <w:rFonts w:ascii="Arial" w:hAnsi="Arial" w:cs="Arial"/>
          <w:sz w:val="26"/>
          <w:szCs w:val="26"/>
          <w:lang w:val="en-ZA"/>
        </w:rPr>
        <w:t>And</w:t>
      </w:r>
    </w:p>
    <w:p w14:paraId="738AEEB4" w14:textId="77777777" w:rsidR="007359A7" w:rsidRDefault="007359A7" w:rsidP="00BB28F4">
      <w:pPr>
        <w:jc w:val="both"/>
        <w:rPr>
          <w:rFonts w:ascii="Arial" w:hAnsi="Arial" w:cs="Arial"/>
          <w:b/>
          <w:sz w:val="26"/>
          <w:szCs w:val="26"/>
          <w:lang w:val="en-ZA"/>
        </w:rPr>
      </w:pPr>
    </w:p>
    <w:p w14:paraId="4F834F76" w14:textId="0D1912C3" w:rsidR="00A97E61" w:rsidRDefault="007856E2" w:rsidP="00BB28F4">
      <w:pPr>
        <w:jc w:val="both"/>
        <w:rPr>
          <w:rFonts w:ascii="Arial" w:hAnsi="Arial" w:cs="Arial"/>
          <w:b/>
          <w:sz w:val="26"/>
          <w:szCs w:val="26"/>
          <w:lang w:val="en-ZA"/>
        </w:rPr>
      </w:pPr>
      <w:r>
        <w:rPr>
          <w:rFonts w:ascii="Arial" w:hAnsi="Arial" w:cs="Arial"/>
          <w:b/>
          <w:sz w:val="26"/>
          <w:szCs w:val="26"/>
          <w:lang w:val="en-ZA"/>
        </w:rPr>
        <w:t>IEMAS FINANCIAL SERVICES (CO-OPERATIVE LIMITED</w:t>
      </w:r>
      <w:r w:rsidR="007359A7">
        <w:rPr>
          <w:rFonts w:ascii="Arial" w:hAnsi="Arial" w:cs="Arial"/>
          <w:b/>
          <w:sz w:val="26"/>
          <w:szCs w:val="26"/>
          <w:lang w:val="en-ZA"/>
        </w:rPr>
        <w:tab/>
        <w:t xml:space="preserve">    Respondent</w:t>
      </w:r>
    </w:p>
    <w:p w14:paraId="3C03B6A0" w14:textId="77777777" w:rsidR="002B64D5" w:rsidRDefault="002B64D5" w:rsidP="00BB28F4">
      <w:pPr>
        <w:jc w:val="both"/>
        <w:rPr>
          <w:rFonts w:ascii="Arial" w:hAnsi="Arial" w:cs="Arial"/>
          <w:b/>
          <w:sz w:val="26"/>
          <w:szCs w:val="26"/>
          <w:lang w:val="en-ZA"/>
        </w:rPr>
      </w:pPr>
    </w:p>
    <w:p w14:paraId="6F4123B0" w14:textId="77777777" w:rsidR="000F1C4D" w:rsidRPr="00A13945" w:rsidRDefault="000F1C4D" w:rsidP="00BB28F4">
      <w:pPr>
        <w:jc w:val="both"/>
        <w:rPr>
          <w:rFonts w:ascii="Arial" w:hAnsi="Arial" w:cs="Arial"/>
          <w:sz w:val="26"/>
          <w:szCs w:val="26"/>
          <w:lang w:val="en-ZA"/>
        </w:rPr>
      </w:pPr>
    </w:p>
    <w:p w14:paraId="5D0312FD" w14:textId="0116048C" w:rsidR="007856E2" w:rsidRDefault="007856E2" w:rsidP="00BB28F4">
      <w:pPr>
        <w:jc w:val="both"/>
        <w:rPr>
          <w:rFonts w:ascii="Arial" w:hAnsi="Arial" w:cs="Arial"/>
          <w:b/>
          <w:sz w:val="26"/>
          <w:szCs w:val="26"/>
          <w:lang w:val="en-ZA"/>
        </w:rPr>
      </w:pPr>
      <w:r>
        <w:rPr>
          <w:rFonts w:ascii="Arial" w:hAnsi="Arial" w:cs="Arial"/>
          <w:b/>
          <w:sz w:val="26"/>
          <w:szCs w:val="26"/>
          <w:lang w:val="en-ZA"/>
        </w:rPr>
        <w:t>AND</w:t>
      </w:r>
    </w:p>
    <w:p w14:paraId="44B92C3A" w14:textId="7D7A4CF8" w:rsidR="007856E2" w:rsidRDefault="007856E2" w:rsidP="00BB28F4">
      <w:pPr>
        <w:jc w:val="both"/>
        <w:rPr>
          <w:rFonts w:ascii="Arial" w:hAnsi="Arial" w:cs="Arial"/>
          <w:b/>
          <w:sz w:val="26"/>
          <w:szCs w:val="26"/>
          <w:lang w:val="en-ZA"/>
        </w:rPr>
      </w:pPr>
    </w:p>
    <w:p w14:paraId="685CB027" w14:textId="54DCF9EF" w:rsidR="007856E2" w:rsidRDefault="007856E2" w:rsidP="007856E2">
      <w:pPr>
        <w:ind w:left="5760" w:firstLine="720"/>
        <w:jc w:val="both"/>
        <w:rPr>
          <w:rFonts w:ascii="Arial" w:hAnsi="Arial" w:cs="Arial"/>
          <w:b/>
          <w:sz w:val="26"/>
          <w:szCs w:val="26"/>
          <w:lang w:val="en-ZA"/>
        </w:rPr>
      </w:pPr>
      <w:r>
        <w:rPr>
          <w:rFonts w:ascii="Arial" w:hAnsi="Arial" w:cs="Arial"/>
          <w:b/>
          <w:sz w:val="26"/>
          <w:szCs w:val="26"/>
          <w:lang w:val="en-ZA"/>
        </w:rPr>
        <w:t xml:space="preserve">   </w:t>
      </w:r>
      <w:r w:rsidRPr="00A13945">
        <w:rPr>
          <w:rFonts w:ascii="Arial" w:hAnsi="Arial" w:cs="Arial"/>
          <w:b/>
          <w:sz w:val="26"/>
          <w:szCs w:val="26"/>
          <w:lang w:val="en-ZA"/>
        </w:rPr>
        <w:t xml:space="preserve">Case </w:t>
      </w:r>
      <w:r>
        <w:rPr>
          <w:rFonts w:ascii="Arial" w:hAnsi="Arial" w:cs="Arial"/>
          <w:b/>
          <w:sz w:val="26"/>
          <w:szCs w:val="26"/>
          <w:lang w:val="en-ZA"/>
        </w:rPr>
        <w:t>N</w:t>
      </w:r>
      <w:r w:rsidRPr="00A13945">
        <w:rPr>
          <w:rFonts w:ascii="Arial" w:hAnsi="Arial" w:cs="Arial"/>
          <w:b/>
          <w:sz w:val="26"/>
          <w:szCs w:val="26"/>
          <w:lang w:val="en-ZA"/>
        </w:rPr>
        <w:t xml:space="preserve">o: </w:t>
      </w:r>
      <w:r>
        <w:rPr>
          <w:rFonts w:ascii="Arial" w:hAnsi="Arial" w:cs="Arial"/>
          <w:b/>
          <w:sz w:val="26"/>
          <w:szCs w:val="26"/>
          <w:lang w:val="en-ZA"/>
        </w:rPr>
        <w:t>184/2020</w:t>
      </w:r>
    </w:p>
    <w:p w14:paraId="46DEBD95" w14:textId="77777777" w:rsidR="007856E2" w:rsidRDefault="007856E2" w:rsidP="007856E2">
      <w:pPr>
        <w:jc w:val="both"/>
        <w:rPr>
          <w:rFonts w:ascii="Arial" w:hAnsi="Arial" w:cs="Arial"/>
          <w:b/>
          <w:sz w:val="26"/>
          <w:szCs w:val="26"/>
          <w:lang w:val="en-ZA"/>
        </w:rPr>
      </w:pPr>
    </w:p>
    <w:p w14:paraId="1C14C1FB" w14:textId="77777777" w:rsidR="007359A7" w:rsidRDefault="007359A7" w:rsidP="007359A7">
      <w:pPr>
        <w:jc w:val="both"/>
        <w:rPr>
          <w:rFonts w:ascii="Arial" w:hAnsi="Arial" w:cs="Arial"/>
          <w:b/>
          <w:sz w:val="26"/>
          <w:szCs w:val="26"/>
          <w:lang w:val="en-ZA"/>
        </w:rPr>
      </w:pPr>
      <w:r>
        <w:rPr>
          <w:rFonts w:ascii="Arial" w:hAnsi="Arial" w:cs="Arial"/>
          <w:b/>
          <w:sz w:val="26"/>
          <w:szCs w:val="26"/>
          <w:lang w:val="en-ZA"/>
        </w:rPr>
        <w:t xml:space="preserve">YVETTE GEORGIOU </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t xml:space="preserve">        Applicant</w:t>
      </w:r>
    </w:p>
    <w:p w14:paraId="33FE4B62" w14:textId="77777777" w:rsidR="007359A7" w:rsidRDefault="007359A7" w:rsidP="007359A7">
      <w:pPr>
        <w:jc w:val="both"/>
        <w:rPr>
          <w:rFonts w:ascii="Arial" w:hAnsi="Arial" w:cs="Arial"/>
          <w:sz w:val="26"/>
          <w:szCs w:val="26"/>
          <w:lang w:val="en-ZA"/>
        </w:rPr>
      </w:pPr>
    </w:p>
    <w:p w14:paraId="55A7D4F1" w14:textId="058E0263" w:rsidR="007359A7" w:rsidRPr="00A13945" w:rsidRDefault="007359A7" w:rsidP="007359A7">
      <w:pPr>
        <w:jc w:val="both"/>
        <w:rPr>
          <w:rFonts w:ascii="Arial" w:hAnsi="Arial" w:cs="Arial"/>
          <w:sz w:val="26"/>
          <w:szCs w:val="26"/>
          <w:lang w:val="en-ZA"/>
        </w:rPr>
      </w:pPr>
      <w:r w:rsidRPr="00A13945">
        <w:rPr>
          <w:rFonts w:ascii="Arial" w:hAnsi="Arial" w:cs="Arial"/>
          <w:sz w:val="26"/>
          <w:szCs w:val="26"/>
          <w:lang w:val="en-ZA"/>
        </w:rPr>
        <w:t>And</w:t>
      </w:r>
    </w:p>
    <w:p w14:paraId="22A0F4CC" w14:textId="77777777" w:rsidR="007359A7" w:rsidRDefault="007359A7" w:rsidP="007359A7">
      <w:pPr>
        <w:jc w:val="both"/>
        <w:rPr>
          <w:rFonts w:ascii="Arial" w:hAnsi="Arial" w:cs="Arial"/>
          <w:b/>
          <w:sz w:val="26"/>
          <w:szCs w:val="26"/>
          <w:lang w:val="en-ZA"/>
        </w:rPr>
      </w:pPr>
    </w:p>
    <w:p w14:paraId="7B3A5C02" w14:textId="77777777" w:rsidR="007359A7" w:rsidRDefault="007359A7" w:rsidP="007359A7">
      <w:pPr>
        <w:jc w:val="both"/>
        <w:rPr>
          <w:rFonts w:ascii="Arial" w:hAnsi="Arial" w:cs="Arial"/>
          <w:b/>
          <w:sz w:val="26"/>
          <w:szCs w:val="26"/>
          <w:lang w:val="en-ZA"/>
        </w:rPr>
      </w:pPr>
      <w:r>
        <w:rPr>
          <w:rFonts w:ascii="Arial" w:hAnsi="Arial" w:cs="Arial"/>
          <w:b/>
          <w:sz w:val="26"/>
          <w:szCs w:val="26"/>
          <w:lang w:val="en-ZA"/>
        </w:rPr>
        <w:t>IEMAS FINANCIAL SERVICES (CO-OPERATIVE LIMITED</w:t>
      </w:r>
      <w:r>
        <w:rPr>
          <w:rFonts w:ascii="Arial" w:hAnsi="Arial" w:cs="Arial"/>
          <w:b/>
          <w:sz w:val="26"/>
          <w:szCs w:val="26"/>
          <w:lang w:val="en-ZA"/>
        </w:rPr>
        <w:tab/>
        <w:t xml:space="preserve">    Respondent</w:t>
      </w:r>
    </w:p>
    <w:p w14:paraId="2ACD966E" w14:textId="56AF3F1B" w:rsidR="007856E2" w:rsidRDefault="007856E2" w:rsidP="007856E2">
      <w:pPr>
        <w:jc w:val="both"/>
        <w:rPr>
          <w:rFonts w:ascii="Arial" w:hAnsi="Arial" w:cs="Arial"/>
          <w:b/>
          <w:sz w:val="26"/>
          <w:szCs w:val="26"/>
          <w:lang w:val="en-ZA"/>
        </w:rPr>
      </w:pPr>
    </w:p>
    <w:p w14:paraId="7BD8D9DB" w14:textId="4FE4DD6F" w:rsidR="007856E2" w:rsidRDefault="007856E2" w:rsidP="007856E2">
      <w:pPr>
        <w:jc w:val="both"/>
        <w:rPr>
          <w:rFonts w:ascii="Arial" w:hAnsi="Arial" w:cs="Arial"/>
          <w:b/>
          <w:sz w:val="26"/>
          <w:szCs w:val="26"/>
          <w:lang w:val="en-ZA"/>
        </w:rPr>
      </w:pPr>
    </w:p>
    <w:p w14:paraId="1A0FC1F2" w14:textId="43F3E754" w:rsidR="007856E2" w:rsidRDefault="007856E2" w:rsidP="007856E2">
      <w:pPr>
        <w:jc w:val="both"/>
        <w:rPr>
          <w:rFonts w:ascii="Arial" w:hAnsi="Arial" w:cs="Arial"/>
          <w:b/>
          <w:sz w:val="26"/>
          <w:szCs w:val="26"/>
          <w:lang w:val="en-ZA"/>
        </w:rPr>
      </w:pPr>
      <w:r>
        <w:rPr>
          <w:rFonts w:ascii="Arial" w:hAnsi="Arial" w:cs="Arial"/>
          <w:b/>
          <w:sz w:val="26"/>
          <w:szCs w:val="26"/>
          <w:lang w:val="en-ZA"/>
        </w:rPr>
        <w:t>AND</w:t>
      </w:r>
    </w:p>
    <w:p w14:paraId="7EFE5E93" w14:textId="5A9D3B13" w:rsidR="007856E2" w:rsidRDefault="007856E2" w:rsidP="007856E2">
      <w:pPr>
        <w:jc w:val="both"/>
        <w:rPr>
          <w:rFonts w:ascii="Arial" w:hAnsi="Arial" w:cs="Arial"/>
          <w:b/>
          <w:sz w:val="26"/>
          <w:szCs w:val="26"/>
          <w:lang w:val="en-ZA"/>
        </w:rPr>
      </w:pPr>
    </w:p>
    <w:p w14:paraId="12D9EE56" w14:textId="69B70F02" w:rsidR="007856E2" w:rsidRDefault="007856E2" w:rsidP="007856E2">
      <w:pPr>
        <w:ind w:left="5760" w:firstLine="720"/>
        <w:jc w:val="both"/>
        <w:rPr>
          <w:rFonts w:ascii="Arial" w:hAnsi="Arial" w:cs="Arial"/>
          <w:b/>
          <w:sz w:val="26"/>
          <w:szCs w:val="26"/>
          <w:lang w:val="en-ZA"/>
        </w:rPr>
      </w:pPr>
      <w:r>
        <w:rPr>
          <w:rFonts w:ascii="Arial" w:hAnsi="Arial" w:cs="Arial"/>
          <w:b/>
          <w:sz w:val="26"/>
          <w:szCs w:val="26"/>
          <w:lang w:val="en-ZA"/>
        </w:rPr>
        <w:t xml:space="preserve">   </w:t>
      </w:r>
      <w:r w:rsidRPr="00A13945">
        <w:rPr>
          <w:rFonts w:ascii="Arial" w:hAnsi="Arial" w:cs="Arial"/>
          <w:b/>
          <w:sz w:val="26"/>
          <w:szCs w:val="26"/>
          <w:lang w:val="en-ZA"/>
        </w:rPr>
        <w:t xml:space="preserve">Case </w:t>
      </w:r>
      <w:r>
        <w:rPr>
          <w:rFonts w:ascii="Arial" w:hAnsi="Arial" w:cs="Arial"/>
          <w:b/>
          <w:sz w:val="26"/>
          <w:szCs w:val="26"/>
          <w:lang w:val="en-ZA"/>
        </w:rPr>
        <w:t>N</w:t>
      </w:r>
      <w:r w:rsidRPr="00A13945">
        <w:rPr>
          <w:rFonts w:ascii="Arial" w:hAnsi="Arial" w:cs="Arial"/>
          <w:b/>
          <w:sz w:val="26"/>
          <w:szCs w:val="26"/>
          <w:lang w:val="en-ZA"/>
        </w:rPr>
        <w:t xml:space="preserve">o: </w:t>
      </w:r>
      <w:r>
        <w:rPr>
          <w:rFonts w:ascii="Arial" w:hAnsi="Arial" w:cs="Arial"/>
          <w:b/>
          <w:sz w:val="26"/>
          <w:szCs w:val="26"/>
          <w:lang w:val="en-ZA"/>
        </w:rPr>
        <w:t>212/2020</w:t>
      </w:r>
    </w:p>
    <w:p w14:paraId="4D991A34" w14:textId="77777777" w:rsidR="007856E2" w:rsidRDefault="007856E2" w:rsidP="007856E2">
      <w:pPr>
        <w:jc w:val="both"/>
        <w:rPr>
          <w:rFonts w:ascii="Arial" w:hAnsi="Arial" w:cs="Arial"/>
          <w:b/>
          <w:sz w:val="26"/>
          <w:szCs w:val="26"/>
          <w:lang w:val="en-ZA"/>
        </w:rPr>
      </w:pPr>
    </w:p>
    <w:p w14:paraId="6CE78D11" w14:textId="1303268F" w:rsidR="007359A7" w:rsidRDefault="008E5710" w:rsidP="007359A7">
      <w:pPr>
        <w:jc w:val="both"/>
        <w:rPr>
          <w:rFonts w:ascii="Arial" w:hAnsi="Arial" w:cs="Arial"/>
          <w:b/>
          <w:sz w:val="26"/>
          <w:szCs w:val="26"/>
          <w:lang w:val="en-ZA"/>
        </w:rPr>
      </w:pPr>
      <w:r>
        <w:rPr>
          <w:rFonts w:ascii="Arial" w:hAnsi="Arial" w:cs="Arial"/>
          <w:b/>
          <w:sz w:val="26"/>
          <w:szCs w:val="26"/>
          <w:lang w:val="en-ZA"/>
        </w:rPr>
        <w:t>PHILLIP</w:t>
      </w:r>
      <w:r w:rsidR="007359A7">
        <w:rPr>
          <w:rFonts w:ascii="Arial" w:hAnsi="Arial" w:cs="Arial"/>
          <w:b/>
          <w:sz w:val="26"/>
          <w:szCs w:val="26"/>
          <w:lang w:val="en-ZA"/>
        </w:rPr>
        <w:t xml:space="preserve"> GEORGIOU </w:t>
      </w:r>
      <w:r w:rsidR="007359A7">
        <w:rPr>
          <w:rFonts w:ascii="Arial" w:hAnsi="Arial" w:cs="Arial"/>
          <w:b/>
          <w:sz w:val="26"/>
          <w:szCs w:val="26"/>
          <w:lang w:val="en-ZA"/>
        </w:rPr>
        <w:tab/>
      </w:r>
      <w:r w:rsidR="007359A7">
        <w:rPr>
          <w:rFonts w:ascii="Arial" w:hAnsi="Arial" w:cs="Arial"/>
          <w:b/>
          <w:sz w:val="26"/>
          <w:szCs w:val="26"/>
          <w:lang w:val="en-ZA"/>
        </w:rPr>
        <w:tab/>
      </w:r>
      <w:r w:rsidR="007359A7">
        <w:rPr>
          <w:rFonts w:ascii="Arial" w:hAnsi="Arial" w:cs="Arial"/>
          <w:b/>
          <w:sz w:val="26"/>
          <w:szCs w:val="26"/>
          <w:lang w:val="en-ZA"/>
        </w:rPr>
        <w:tab/>
      </w:r>
      <w:r w:rsidR="007359A7">
        <w:rPr>
          <w:rFonts w:ascii="Arial" w:hAnsi="Arial" w:cs="Arial"/>
          <w:b/>
          <w:sz w:val="26"/>
          <w:szCs w:val="26"/>
          <w:lang w:val="en-ZA"/>
        </w:rPr>
        <w:tab/>
      </w:r>
      <w:r w:rsidR="007359A7">
        <w:rPr>
          <w:rFonts w:ascii="Arial" w:hAnsi="Arial" w:cs="Arial"/>
          <w:b/>
          <w:sz w:val="26"/>
          <w:szCs w:val="26"/>
          <w:lang w:val="en-ZA"/>
        </w:rPr>
        <w:tab/>
      </w:r>
      <w:r w:rsidR="007359A7">
        <w:rPr>
          <w:rFonts w:ascii="Arial" w:hAnsi="Arial" w:cs="Arial"/>
          <w:b/>
          <w:sz w:val="26"/>
          <w:szCs w:val="26"/>
          <w:lang w:val="en-ZA"/>
        </w:rPr>
        <w:tab/>
      </w:r>
      <w:r w:rsidR="007359A7">
        <w:rPr>
          <w:rFonts w:ascii="Arial" w:hAnsi="Arial" w:cs="Arial"/>
          <w:b/>
          <w:sz w:val="26"/>
          <w:szCs w:val="26"/>
          <w:lang w:val="en-ZA"/>
        </w:rPr>
        <w:tab/>
        <w:t xml:space="preserve">        Applicant</w:t>
      </w:r>
    </w:p>
    <w:p w14:paraId="0A1BC4A2" w14:textId="77777777" w:rsidR="007359A7" w:rsidRDefault="007359A7" w:rsidP="007359A7">
      <w:pPr>
        <w:jc w:val="both"/>
        <w:rPr>
          <w:rFonts w:ascii="Arial" w:hAnsi="Arial" w:cs="Arial"/>
          <w:b/>
          <w:sz w:val="26"/>
          <w:szCs w:val="26"/>
          <w:lang w:val="en-ZA"/>
        </w:rPr>
      </w:pPr>
    </w:p>
    <w:p w14:paraId="66532D47" w14:textId="77777777" w:rsidR="007359A7" w:rsidRPr="00A13945" w:rsidRDefault="007359A7" w:rsidP="007359A7">
      <w:pPr>
        <w:jc w:val="both"/>
        <w:rPr>
          <w:rFonts w:ascii="Arial" w:hAnsi="Arial" w:cs="Arial"/>
          <w:sz w:val="26"/>
          <w:szCs w:val="26"/>
          <w:lang w:val="en-ZA"/>
        </w:rPr>
      </w:pPr>
      <w:r w:rsidRPr="00A13945">
        <w:rPr>
          <w:rFonts w:ascii="Arial" w:hAnsi="Arial" w:cs="Arial"/>
          <w:sz w:val="26"/>
          <w:szCs w:val="26"/>
          <w:lang w:val="en-ZA"/>
        </w:rPr>
        <w:t>And</w:t>
      </w:r>
    </w:p>
    <w:p w14:paraId="1FFCE000" w14:textId="77777777" w:rsidR="007359A7" w:rsidRDefault="007359A7" w:rsidP="007359A7">
      <w:pPr>
        <w:jc w:val="both"/>
        <w:rPr>
          <w:rFonts w:ascii="Arial" w:hAnsi="Arial" w:cs="Arial"/>
          <w:b/>
          <w:sz w:val="26"/>
          <w:szCs w:val="26"/>
          <w:lang w:val="en-ZA"/>
        </w:rPr>
      </w:pPr>
    </w:p>
    <w:p w14:paraId="430E6067" w14:textId="77777777" w:rsidR="007359A7" w:rsidRDefault="007359A7" w:rsidP="007359A7">
      <w:pPr>
        <w:jc w:val="both"/>
        <w:rPr>
          <w:rFonts w:ascii="Arial" w:hAnsi="Arial" w:cs="Arial"/>
          <w:b/>
          <w:sz w:val="26"/>
          <w:szCs w:val="26"/>
          <w:lang w:val="en-ZA"/>
        </w:rPr>
      </w:pPr>
      <w:r>
        <w:rPr>
          <w:rFonts w:ascii="Arial" w:hAnsi="Arial" w:cs="Arial"/>
          <w:b/>
          <w:sz w:val="26"/>
          <w:szCs w:val="26"/>
          <w:lang w:val="en-ZA"/>
        </w:rPr>
        <w:t>IEMAS FINANCIAL SERVICES (CO-OPERATIVE LIMITED</w:t>
      </w:r>
      <w:r>
        <w:rPr>
          <w:rFonts w:ascii="Arial" w:hAnsi="Arial" w:cs="Arial"/>
          <w:b/>
          <w:sz w:val="26"/>
          <w:szCs w:val="26"/>
          <w:lang w:val="en-ZA"/>
        </w:rPr>
        <w:tab/>
        <w:t xml:space="preserve">    Respondent</w:t>
      </w:r>
    </w:p>
    <w:p w14:paraId="5CF504C2" w14:textId="77777777" w:rsidR="00170E1A" w:rsidRPr="00A13945" w:rsidRDefault="00170E1A" w:rsidP="00BB28F4">
      <w:pPr>
        <w:pBdr>
          <w:bottom w:val="single" w:sz="12" w:space="1" w:color="auto"/>
        </w:pBdr>
        <w:jc w:val="both"/>
        <w:rPr>
          <w:rFonts w:ascii="Arial" w:hAnsi="Arial" w:cs="Arial"/>
          <w:b/>
          <w:sz w:val="26"/>
          <w:szCs w:val="26"/>
          <w:lang w:val="en-ZA"/>
        </w:rPr>
      </w:pPr>
    </w:p>
    <w:p w14:paraId="3EC47E36" w14:textId="77777777" w:rsidR="00062BE1" w:rsidRPr="00A13945" w:rsidRDefault="00062BE1" w:rsidP="00BB28F4">
      <w:pPr>
        <w:jc w:val="both"/>
        <w:rPr>
          <w:rFonts w:ascii="Arial" w:hAnsi="Arial" w:cs="Arial"/>
          <w:b/>
          <w:sz w:val="26"/>
          <w:szCs w:val="26"/>
          <w:lang w:val="en-ZA"/>
        </w:rPr>
      </w:pPr>
    </w:p>
    <w:p w14:paraId="132AC180" w14:textId="6F1A5006" w:rsidR="001E63F9" w:rsidRPr="00A13945" w:rsidRDefault="00810DBB"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JUDGMENT</w:t>
      </w:r>
    </w:p>
    <w:p w14:paraId="6A4E03D8" w14:textId="77777777" w:rsidR="00AB42B4" w:rsidRPr="00A13945" w:rsidRDefault="00AB42B4" w:rsidP="00BB28F4">
      <w:pPr>
        <w:pBdr>
          <w:bottom w:val="single" w:sz="12" w:space="1" w:color="auto"/>
        </w:pBdr>
        <w:jc w:val="center"/>
        <w:rPr>
          <w:rFonts w:ascii="Arial" w:hAnsi="Arial" w:cs="Arial"/>
          <w:b/>
          <w:sz w:val="26"/>
          <w:szCs w:val="26"/>
          <w:lang w:val="en-ZA"/>
        </w:rPr>
      </w:pPr>
    </w:p>
    <w:p w14:paraId="76ACC0A2" w14:textId="24F1B4EA" w:rsidR="00E910FD" w:rsidRDefault="00062BE1" w:rsidP="00901CEA">
      <w:pPr>
        <w:spacing w:before="240"/>
        <w:jc w:val="both"/>
        <w:rPr>
          <w:rFonts w:ascii="Arial" w:hAnsi="Arial" w:cs="Arial"/>
          <w:b/>
          <w:sz w:val="26"/>
          <w:szCs w:val="26"/>
          <w:u w:val="single"/>
          <w:lang w:val="en-ZA"/>
        </w:rPr>
      </w:pPr>
      <w:r w:rsidRPr="00A13945">
        <w:rPr>
          <w:rFonts w:ascii="Arial" w:hAnsi="Arial" w:cs="Arial"/>
          <w:b/>
          <w:sz w:val="26"/>
          <w:szCs w:val="26"/>
          <w:u w:val="single"/>
          <w:lang w:val="en-ZA"/>
        </w:rPr>
        <w:lastRenderedPageBreak/>
        <w:t>BESHE J</w:t>
      </w:r>
      <w:r w:rsidR="00FC42E9" w:rsidRPr="00A13945">
        <w:rPr>
          <w:rFonts w:ascii="Arial" w:hAnsi="Arial" w:cs="Arial"/>
          <w:b/>
          <w:sz w:val="26"/>
          <w:szCs w:val="26"/>
          <w:u w:val="single"/>
          <w:lang w:val="en-ZA"/>
        </w:rPr>
        <w:t>:</w:t>
      </w:r>
    </w:p>
    <w:p w14:paraId="67B63991" w14:textId="78AC1F0C" w:rsidR="00901CEA" w:rsidRDefault="00901CEA" w:rsidP="00901CEA">
      <w:pPr>
        <w:spacing w:before="240"/>
        <w:jc w:val="both"/>
        <w:rPr>
          <w:rFonts w:ascii="Arial" w:hAnsi="Arial" w:cs="Arial"/>
          <w:b/>
          <w:sz w:val="26"/>
          <w:szCs w:val="26"/>
          <w:u w:val="single"/>
          <w:lang w:val="en-ZA"/>
        </w:rPr>
      </w:pPr>
      <w:r>
        <w:rPr>
          <w:rFonts w:ascii="Arial" w:hAnsi="Arial" w:cs="Arial"/>
          <w:b/>
          <w:sz w:val="26"/>
          <w:szCs w:val="26"/>
          <w:u w:val="single"/>
          <w:lang w:val="en-ZA"/>
        </w:rPr>
        <w:t xml:space="preserve"> </w:t>
      </w:r>
    </w:p>
    <w:p w14:paraId="52B91AE4" w14:textId="6BC41A83" w:rsidR="00794C6E" w:rsidRPr="00794C6E" w:rsidRDefault="00AB42B4" w:rsidP="007856E2">
      <w:pPr>
        <w:spacing w:before="240" w:line="360" w:lineRule="auto"/>
        <w:jc w:val="both"/>
        <w:rPr>
          <w:rFonts w:ascii="Arial" w:hAnsi="Arial" w:cs="Arial"/>
          <w:sz w:val="26"/>
          <w:szCs w:val="26"/>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7856E2">
        <w:rPr>
          <w:rFonts w:ascii="Arial" w:hAnsi="Arial" w:cs="Arial"/>
          <w:sz w:val="26"/>
          <w:szCs w:val="26"/>
          <w:lang w:val="en-ZA"/>
        </w:rPr>
        <w:t xml:space="preserve">These three matters are similar in most respects and involve similar issues. I therefore propose to deal with them in one judgment. The applicant is the same in two of the matters. In respect of the third matter, the applicant is husband to the applicant in the first two matters. The same relief is sought in all three matters. </w:t>
      </w:r>
    </w:p>
    <w:p w14:paraId="5FA65CC8" w14:textId="68613CE5" w:rsidR="00BD0DBE" w:rsidRDefault="008C325E" w:rsidP="007856E2">
      <w:pPr>
        <w:spacing w:before="240" w:line="360" w:lineRule="auto"/>
        <w:jc w:val="both"/>
        <w:rPr>
          <w:rFonts w:ascii="Arial" w:hAnsi="Arial" w:cs="Arial"/>
          <w:sz w:val="26"/>
          <w:szCs w:val="26"/>
          <w:lang w:val="en-ZA"/>
        </w:rPr>
      </w:pPr>
      <w:r>
        <w:rPr>
          <w:rFonts w:ascii="Arial" w:hAnsi="Arial" w:cs="Arial"/>
          <w:sz w:val="26"/>
          <w:szCs w:val="26"/>
          <w:lang w:val="en-ZA"/>
        </w:rPr>
        <w:t xml:space="preserve">[2] </w:t>
      </w:r>
      <w:r>
        <w:rPr>
          <w:rFonts w:ascii="Arial" w:hAnsi="Arial" w:cs="Arial"/>
          <w:sz w:val="26"/>
          <w:szCs w:val="26"/>
          <w:lang w:val="en-ZA"/>
        </w:rPr>
        <w:tab/>
      </w:r>
      <w:r w:rsidR="007856E2">
        <w:rPr>
          <w:rFonts w:ascii="Arial" w:hAnsi="Arial" w:cs="Arial"/>
          <w:sz w:val="26"/>
          <w:szCs w:val="26"/>
          <w:lang w:val="en-ZA"/>
        </w:rPr>
        <w:t>The relief sought is the rescission of summary judgments that were granted in the absence of the applicant</w:t>
      </w:r>
      <w:r w:rsidR="008E6B90">
        <w:rPr>
          <w:rFonts w:ascii="Arial" w:hAnsi="Arial" w:cs="Arial"/>
          <w:sz w:val="26"/>
          <w:szCs w:val="26"/>
          <w:lang w:val="en-ZA"/>
        </w:rPr>
        <w:t>s</w:t>
      </w:r>
      <w:r w:rsidR="007856E2">
        <w:rPr>
          <w:rFonts w:ascii="Arial" w:hAnsi="Arial" w:cs="Arial"/>
          <w:sz w:val="26"/>
          <w:szCs w:val="26"/>
          <w:lang w:val="en-ZA"/>
        </w:rPr>
        <w:t xml:space="preserve"> on the 26 February 2021. </w:t>
      </w:r>
    </w:p>
    <w:p w14:paraId="55DACF29" w14:textId="5F8C731C" w:rsidR="00CC4C0C" w:rsidRPr="003021DE" w:rsidRDefault="003F3EEA" w:rsidP="003021DE">
      <w:pPr>
        <w:spacing w:before="240" w:line="360" w:lineRule="auto"/>
        <w:jc w:val="both"/>
        <w:rPr>
          <w:rFonts w:ascii="Arial" w:hAnsi="Arial" w:cs="Arial"/>
          <w:sz w:val="26"/>
          <w:szCs w:val="26"/>
          <w:lang w:val="en-ZA"/>
        </w:rPr>
      </w:pPr>
      <w:r>
        <w:rPr>
          <w:rFonts w:ascii="Arial" w:hAnsi="Arial" w:cs="Arial"/>
          <w:sz w:val="26"/>
          <w:szCs w:val="26"/>
          <w:lang w:val="en-ZA"/>
        </w:rPr>
        <w:t>[</w:t>
      </w:r>
      <w:r w:rsidR="008C325E">
        <w:rPr>
          <w:rFonts w:ascii="Arial" w:hAnsi="Arial" w:cs="Arial"/>
          <w:sz w:val="26"/>
          <w:szCs w:val="26"/>
          <w:lang w:val="en-ZA"/>
        </w:rPr>
        <w:t>3</w:t>
      </w:r>
      <w:r>
        <w:rPr>
          <w:rFonts w:ascii="Arial" w:hAnsi="Arial" w:cs="Arial"/>
          <w:sz w:val="26"/>
          <w:szCs w:val="26"/>
          <w:lang w:val="en-ZA"/>
        </w:rPr>
        <w:t xml:space="preserve">] </w:t>
      </w:r>
      <w:r w:rsidR="00B71A90">
        <w:rPr>
          <w:rFonts w:ascii="Arial" w:hAnsi="Arial" w:cs="Arial"/>
          <w:sz w:val="26"/>
          <w:szCs w:val="26"/>
          <w:lang w:val="en-ZA"/>
        </w:rPr>
        <w:tab/>
      </w:r>
      <w:r w:rsidR="007856E2">
        <w:rPr>
          <w:rFonts w:ascii="Arial" w:hAnsi="Arial" w:cs="Arial"/>
          <w:sz w:val="26"/>
          <w:szCs w:val="26"/>
          <w:lang w:val="en-ZA"/>
        </w:rPr>
        <w:t>There was no appearance by or on behalf of</w:t>
      </w:r>
      <w:r w:rsidR="009B4F32">
        <w:rPr>
          <w:rFonts w:ascii="Arial" w:hAnsi="Arial" w:cs="Arial"/>
          <w:sz w:val="26"/>
          <w:szCs w:val="26"/>
          <w:lang w:val="en-ZA"/>
        </w:rPr>
        <w:t xml:space="preserve"> the applicant today the 2 June 2022 being the date that was appointed for the hearing of the rescission application</w:t>
      </w:r>
      <w:r w:rsidR="008E6B90">
        <w:rPr>
          <w:rFonts w:ascii="Arial" w:hAnsi="Arial" w:cs="Arial"/>
          <w:sz w:val="26"/>
          <w:szCs w:val="26"/>
          <w:lang w:val="en-ZA"/>
        </w:rPr>
        <w:t>s</w:t>
      </w:r>
      <w:r w:rsidR="009B4F32">
        <w:rPr>
          <w:rFonts w:ascii="Arial" w:hAnsi="Arial" w:cs="Arial"/>
          <w:sz w:val="26"/>
          <w:szCs w:val="26"/>
          <w:lang w:val="en-ZA"/>
        </w:rPr>
        <w:t>. Applicants</w:t>
      </w:r>
      <w:r w:rsidR="008E6B90">
        <w:rPr>
          <w:rFonts w:ascii="Arial" w:hAnsi="Arial" w:cs="Arial"/>
          <w:sz w:val="26"/>
          <w:szCs w:val="26"/>
          <w:lang w:val="en-ZA"/>
        </w:rPr>
        <w:t>’</w:t>
      </w:r>
      <w:r w:rsidR="009B4F32">
        <w:rPr>
          <w:rFonts w:ascii="Arial" w:hAnsi="Arial" w:cs="Arial"/>
          <w:sz w:val="26"/>
          <w:szCs w:val="26"/>
          <w:lang w:val="en-ZA"/>
        </w:rPr>
        <w:t xml:space="preserve"> attorneys of record withdrew in terms of </w:t>
      </w:r>
      <w:r w:rsidR="009B4F32">
        <w:rPr>
          <w:rFonts w:ascii="Arial" w:hAnsi="Arial" w:cs="Arial"/>
          <w:i/>
          <w:sz w:val="26"/>
          <w:szCs w:val="26"/>
          <w:lang w:val="en-ZA"/>
        </w:rPr>
        <w:t xml:space="preserve">Rule 16 (4) of the Uniform Rules </w:t>
      </w:r>
      <w:r w:rsidR="009B4F32">
        <w:rPr>
          <w:rFonts w:ascii="Arial" w:hAnsi="Arial" w:cs="Arial"/>
          <w:sz w:val="26"/>
          <w:szCs w:val="26"/>
          <w:lang w:val="en-ZA"/>
        </w:rPr>
        <w:t xml:space="preserve">of this court. The applicant was apparently advised of today’s court date by her erstwhile attorneys via WhatsApp and electronic mail during January 2022. </w:t>
      </w:r>
      <w:r w:rsidR="007856E2">
        <w:rPr>
          <w:rFonts w:ascii="Arial" w:hAnsi="Arial" w:cs="Arial"/>
          <w:sz w:val="26"/>
          <w:szCs w:val="26"/>
          <w:lang w:val="en-ZA"/>
        </w:rPr>
        <w:t xml:space="preserve"> </w:t>
      </w:r>
      <w:r w:rsidR="003021DE">
        <w:rPr>
          <w:rFonts w:ascii="Arial" w:hAnsi="Arial" w:cs="Arial"/>
          <w:sz w:val="26"/>
          <w:szCs w:val="26"/>
          <w:lang w:val="en-ZA"/>
        </w:rPr>
        <w:t xml:space="preserve"> </w:t>
      </w:r>
    </w:p>
    <w:p w14:paraId="703C82CB" w14:textId="2812A60A" w:rsidR="00B20BC8" w:rsidRDefault="00CC4C0C" w:rsidP="003021DE">
      <w:pPr>
        <w:spacing w:before="240" w:line="360" w:lineRule="auto"/>
        <w:jc w:val="both"/>
        <w:rPr>
          <w:rFonts w:ascii="Arial" w:hAnsi="Arial" w:cs="Arial"/>
          <w:sz w:val="26"/>
          <w:szCs w:val="26"/>
          <w:lang w:val="en-ZA"/>
        </w:rPr>
      </w:pPr>
      <w:r>
        <w:rPr>
          <w:rFonts w:ascii="Arial" w:hAnsi="Arial" w:cs="Arial"/>
          <w:sz w:val="26"/>
          <w:szCs w:val="26"/>
          <w:lang w:val="en-ZA"/>
        </w:rPr>
        <w:t xml:space="preserve">[4] </w:t>
      </w:r>
      <w:r>
        <w:rPr>
          <w:rFonts w:ascii="Arial" w:hAnsi="Arial" w:cs="Arial"/>
          <w:sz w:val="26"/>
          <w:szCs w:val="26"/>
          <w:lang w:val="en-ZA"/>
        </w:rPr>
        <w:tab/>
      </w:r>
      <w:r w:rsidR="009B4F32">
        <w:rPr>
          <w:rFonts w:ascii="Arial" w:hAnsi="Arial" w:cs="Arial"/>
          <w:sz w:val="26"/>
          <w:szCs w:val="26"/>
          <w:lang w:val="en-ZA"/>
        </w:rPr>
        <w:t>The respondent moved for the dismissal of the application</w:t>
      </w:r>
      <w:r w:rsidR="008E6B90">
        <w:rPr>
          <w:rFonts w:ascii="Arial" w:hAnsi="Arial" w:cs="Arial"/>
          <w:sz w:val="26"/>
          <w:szCs w:val="26"/>
          <w:lang w:val="en-ZA"/>
        </w:rPr>
        <w:t>s</w:t>
      </w:r>
      <w:r w:rsidR="009B4F32">
        <w:rPr>
          <w:rFonts w:ascii="Arial" w:hAnsi="Arial" w:cs="Arial"/>
          <w:sz w:val="26"/>
          <w:szCs w:val="26"/>
          <w:lang w:val="en-ZA"/>
        </w:rPr>
        <w:t xml:space="preserve">. It is also noteworthy that the applicant did not file any replying affidavits or heads of argument. </w:t>
      </w:r>
    </w:p>
    <w:p w14:paraId="4E6353D8" w14:textId="6E6CAB18" w:rsidR="003021DE" w:rsidRPr="003021DE" w:rsidRDefault="00CC4C0C" w:rsidP="009B4F32">
      <w:pPr>
        <w:spacing w:before="240" w:line="360" w:lineRule="auto"/>
        <w:jc w:val="both"/>
        <w:rPr>
          <w:rFonts w:ascii="Arial" w:hAnsi="Arial" w:cs="Arial"/>
          <w:sz w:val="26"/>
          <w:szCs w:val="26"/>
          <w:lang w:val="en-ZA"/>
        </w:rPr>
      </w:pPr>
      <w:r>
        <w:rPr>
          <w:rFonts w:ascii="Arial" w:hAnsi="Arial" w:cs="Arial"/>
          <w:sz w:val="26"/>
          <w:szCs w:val="26"/>
          <w:lang w:val="en-ZA"/>
        </w:rPr>
        <w:t>[5</w:t>
      </w:r>
      <w:r w:rsidR="00B20BC8">
        <w:rPr>
          <w:rFonts w:ascii="Arial" w:hAnsi="Arial" w:cs="Arial"/>
          <w:sz w:val="26"/>
          <w:szCs w:val="26"/>
          <w:lang w:val="en-ZA"/>
        </w:rPr>
        <w:t xml:space="preserve">] </w:t>
      </w:r>
      <w:r w:rsidR="00DD34A8">
        <w:rPr>
          <w:rFonts w:ascii="Arial" w:hAnsi="Arial" w:cs="Arial"/>
          <w:sz w:val="26"/>
          <w:szCs w:val="26"/>
          <w:lang w:val="en-ZA"/>
        </w:rPr>
        <w:tab/>
      </w:r>
      <w:r w:rsidR="009B4F32">
        <w:rPr>
          <w:rFonts w:ascii="Arial" w:hAnsi="Arial" w:cs="Arial"/>
          <w:sz w:val="26"/>
          <w:szCs w:val="26"/>
          <w:lang w:val="en-ZA"/>
        </w:rPr>
        <w:t>It is trite that a court has a discretion to set aside a judgmen</w:t>
      </w:r>
      <w:r w:rsidR="008E6B90">
        <w:rPr>
          <w:rFonts w:ascii="Arial" w:hAnsi="Arial" w:cs="Arial"/>
          <w:sz w:val="26"/>
          <w:szCs w:val="26"/>
          <w:lang w:val="en-ZA"/>
        </w:rPr>
        <w:t>t granted by default or in the party’</w:t>
      </w:r>
      <w:r w:rsidR="009B4F32">
        <w:rPr>
          <w:rFonts w:ascii="Arial" w:hAnsi="Arial" w:cs="Arial"/>
          <w:sz w:val="26"/>
          <w:szCs w:val="26"/>
          <w:lang w:val="en-ZA"/>
        </w:rPr>
        <w:t xml:space="preserve">s absence upon good cause being shown by the affected party.  </w:t>
      </w:r>
    </w:p>
    <w:p w14:paraId="5183BE11" w14:textId="4461C4C5" w:rsidR="004E5A30" w:rsidRDefault="00CC4C0C" w:rsidP="00DD34A8">
      <w:pPr>
        <w:spacing w:before="240" w:line="360" w:lineRule="auto"/>
        <w:jc w:val="both"/>
        <w:rPr>
          <w:rFonts w:ascii="Arial" w:hAnsi="Arial" w:cs="Arial"/>
          <w:sz w:val="26"/>
          <w:szCs w:val="26"/>
          <w:lang w:val="en-ZA"/>
        </w:rPr>
      </w:pPr>
      <w:r>
        <w:rPr>
          <w:rFonts w:ascii="Arial" w:hAnsi="Arial" w:cs="Arial"/>
          <w:sz w:val="26"/>
          <w:szCs w:val="26"/>
          <w:lang w:val="en-ZA"/>
        </w:rPr>
        <w:t>[6</w:t>
      </w:r>
      <w:r w:rsidR="00DD34A8">
        <w:rPr>
          <w:rFonts w:ascii="Arial" w:hAnsi="Arial" w:cs="Arial"/>
          <w:sz w:val="26"/>
          <w:szCs w:val="26"/>
          <w:lang w:val="en-ZA"/>
        </w:rPr>
        <w:t xml:space="preserve">] </w:t>
      </w:r>
      <w:r w:rsidR="00DD34A8">
        <w:rPr>
          <w:rFonts w:ascii="Arial" w:hAnsi="Arial" w:cs="Arial"/>
          <w:sz w:val="26"/>
          <w:szCs w:val="26"/>
          <w:lang w:val="en-ZA"/>
        </w:rPr>
        <w:tab/>
      </w:r>
      <w:r w:rsidR="009B4F32">
        <w:rPr>
          <w:rFonts w:ascii="Arial" w:hAnsi="Arial" w:cs="Arial"/>
          <w:sz w:val="26"/>
          <w:szCs w:val="26"/>
          <w:lang w:val="en-ZA"/>
        </w:rPr>
        <w:t>It is settled that the requirements for the granting of rescission of a default judgment application are the following:</w:t>
      </w:r>
    </w:p>
    <w:p w14:paraId="75C69E6B" w14:textId="708317D3" w:rsidR="009B4F32" w:rsidRDefault="009B4F32" w:rsidP="00DD34A8">
      <w:pPr>
        <w:spacing w:before="240" w:line="360" w:lineRule="auto"/>
        <w:jc w:val="both"/>
        <w:rPr>
          <w:rFonts w:ascii="Arial" w:hAnsi="Arial" w:cs="Arial"/>
          <w:sz w:val="26"/>
          <w:szCs w:val="26"/>
          <w:lang w:val="en-ZA"/>
        </w:rPr>
      </w:pPr>
      <w:r>
        <w:rPr>
          <w:rFonts w:ascii="Arial" w:hAnsi="Arial" w:cs="Arial"/>
          <w:sz w:val="26"/>
          <w:szCs w:val="26"/>
          <w:lang w:val="en-ZA"/>
        </w:rPr>
        <w:t>(a) The applicant must give a reasonable explanation for his default.</w:t>
      </w:r>
    </w:p>
    <w:p w14:paraId="7035F4AF" w14:textId="4AF5BB59" w:rsidR="009B4F32" w:rsidRDefault="009B4F32" w:rsidP="00DD34A8">
      <w:pPr>
        <w:spacing w:before="240" w:line="360" w:lineRule="auto"/>
        <w:jc w:val="both"/>
        <w:rPr>
          <w:rFonts w:ascii="Arial" w:hAnsi="Arial" w:cs="Arial"/>
          <w:sz w:val="26"/>
          <w:szCs w:val="26"/>
          <w:lang w:val="en-ZA"/>
        </w:rPr>
      </w:pPr>
      <w:r>
        <w:rPr>
          <w:rFonts w:ascii="Arial" w:hAnsi="Arial" w:cs="Arial"/>
          <w:sz w:val="26"/>
          <w:szCs w:val="26"/>
          <w:lang w:val="en-ZA"/>
        </w:rPr>
        <w:t xml:space="preserve">(b) His application must be </w:t>
      </w:r>
      <w:r>
        <w:rPr>
          <w:rFonts w:ascii="Arial" w:hAnsi="Arial" w:cs="Arial"/>
          <w:i/>
          <w:sz w:val="26"/>
          <w:szCs w:val="26"/>
          <w:lang w:val="en-ZA"/>
        </w:rPr>
        <w:t>bona fide</w:t>
      </w:r>
      <w:r>
        <w:rPr>
          <w:rFonts w:ascii="Arial" w:hAnsi="Arial" w:cs="Arial"/>
          <w:sz w:val="26"/>
          <w:szCs w:val="26"/>
          <w:lang w:val="en-ZA"/>
        </w:rPr>
        <w:t xml:space="preserve"> and not made with the intention of merely delaying the plaintiff’s claim.</w:t>
      </w:r>
    </w:p>
    <w:p w14:paraId="50211042" w14:textId="76865441" w:rsidR="009B4F32" w:rsidRPr="007851BE" w:rsidRDefault="009B4F32" w:rsidP="00DD34A8">
      <w:pPr>
        <w:spacing w:before="240" w:line="360" w:lineRule="auto"/>
        <w:jc w:val="both"/>
        <w:rPr>
          <w:rFonts w:ascii="Arial" w:hAnsi="Arial" w:cs="Arial"/>
          <w:sz w:val="26"/>
          <w:szCs w:val="26"/>
          <w:lang w:val="en-ZA"/>
        </w:rPr>
      </w:pPr>
      <w:r>
        <w:rPr>
          <w:rFonts w:ascii="Arial" w:hAnsi="Arial" w:cs="Arial"/>
          <w:sz w:val="26"/>
          <w:szCs w:val="26"/>
          <w:lang w:val="en-ZA"/>
        </w:rPr>
        <w:lastRenderedPageBreak/>
        <w:t xml:space="preserve">(c) He must show that he has a </w:t>
      </w:r>
      <w:r>
        <w:rPr>
          <w:rFonts w:ascii="Arial" w:hAnsi="Arial" w:cs="Arial"/>
          <w:i/>
          <w:sz w:val="26"/>
          <w:szCs w:val="26"/>
          <w:lang w:val="en-ZA"/>
        </w:rPr>
        <w:t>bona fide</w:t>
      </w:r>
      <w:r w:rsidR="007851BE">
        <w:rPr>
          <w:rFonts w:ascii="Arial" w:hAnsi="Arial" w:cs="Arial"/>
          <w:sz w:val="26"/>
          <w:szCs w:val="26"/>
          <w:lang w:val="en-ZA"/>
        </w:rPr>
        <w:t xml:space="preserve"> defence to the plaintiff’s claim. It is sufficient if he makes out a </w:t>
      </w:r>
      <w:r w:rsidR="007851BE">
        <w:rPr>
          <w:rFonts w:ascii="Arial" w:hAnsi="Arial" w:cs="Arial"/>
          <w:i/>
          <w:sz w:val="26"/>
          <w:szCs w:val="26"/>
          <w:lang w:val="en-ZA"/>
        </w:rPr>
        <w:t>prima facie</w:t>
      </w:r>
      <w:r w:rsidR="007851BE">
        <w:rPr>
          <w:rFonts w:ascii="Arial" w:hAnsi="Arial" w:cs="Arial"/>
          <w:sz w:val="26"/>
          <w:szCs w:val="26"/>
          <w:lang w:val="en-ZA"/>
        </w:rPr>
        <w:t xml:space="preserve"> defence in the sense of setting out averments which if established at the trial would entitle him to the relief asked for. See in this regard </w:t>
      </w:r>
      <w:r w:rsidR="007851BE">
        <w:rPr>
          <w:rFonts w:ascii="Arial" w:hAnsi="Arial" w:cs="Arial"/>
          <w:b/>
          <w:i/>
          <w:sz w:val="26"/>
          <w:szCs w:val="26"/>
          <w:lang w:val="en-ZA"/>
        </w:rPr>
        <w:t>Grant v Plumbers (Pty) Ltd</w:t>
      </w:r>
      <w:r w:rsidR="007851BE">
        <w:rPr>
          <w:rFonts w:ascii="Arial" w:hAnsi="Arial" w:cs="Arial"/>
          <w:sz w:val="26"/>
          <w:szCs w:val="26"/>
          <w:lang w:val="en-ZA"/>
        </w:rPr>
        <w:t>.</w:t>
      </w:r>
      <w:r w:rsidR="007851BE">
        <w:rPr>
          <w:rStyle w:val="FootnoteReference"/>
          <w:rFonts w:ascii="Arial" w:hAnsi="Arial" w:cs="Arial"/>
          <w:sz w:val="26"/>
          <w:szCs w:val="26"/>
          <w:lang w:val="en-ZA"/>
        </w:rPr>
        <w:footnoteReference w:id="1"/>
      </w:r>
    </w:p>
    <w:p w14:paraId="69E32A55" w14:textId="6D8BE553" w:rsidR="00BE024D" w:rsidRPr="00A95848" w:rsidRDefault="00CC4C0C" w:rsidP="007851BE">
      <w:pPr>
        <w:spacing w:before="240" w:line="360" w:lineRule="auto"/>
        <w:jc w:val="both"/>
        <w:rPr>
          <w:rFonts w:ascii="Arial" w:hAnsi="Arial" w:cs="Arial"/>
          <w:sz w:val="26"/>
          <w:szCs w:val="26"/>
          <w:lang w:val="en-ZA"/>
        </w:rPr>
      </w:pPr>
      <w:r>
        <w:rPr>
          <w:rFonts w:ascii="Arial" w:hAnsi="Arial" w:cs="Arial"/>
          <w:sz w:val="26"/>
          <w:szCs w:val="26"/>
          <w:lang w:val="en-ZA"/>
        </w:rPr>
        <w:t>[7</w:t>
      </w:r>
      <w:r w:rsidR="004E5A30">
        <w:rPr>
          <w:rFonts w:ascii="Arial" w:hAnsi="Arial" w:cs="Arial"/>
          <w:sz w:val="26"/>
          <w:szCs w:val="26"/>
          <w:lang w:val="en-ZA"/>
        </w:rPr>
        <w:t xml:space="preserve">] </w:t>
      </w:r>
      <w:r w:rsidR="004E5A30">
        <w:rPr>
          <w:rFonts w:ascii="Arial" w:hAnsi="Arial" w:cs="Arial"/>
          <w:sz w:val="26"/>
          <w:szCs w:val="26"/>
          <w:lang w:val="en-ZA"/>
        </w:rPr>
        <w:tab/>
      </w:r>
      <w:r w:rsidR="007851BE">
        <w:rPr>
          <w:rFonts w:ascii="Arial" w:hAnsi="Arial" w:cs="Arial"/>
          <w:sz w:val="26"/>
          <w:szCs w:val="26"/>
          <w:lang w:val="en-ZA"/>
        </w:rPr>
        <w:t xml:space="preserve">The explanation proffered by </w:t>
      </w:r>
      <w:r w:rsidR="00AC156B">
        <w:rPr>
          <w:rFonts w:ascii="Arial" w:hAnsi="Arial" w:cs="Arial"/>
          <w:b/>
          <w:sz w:val="26"/>
          <w:szCs w:val="26"/>
          <w:lang w:val="en-ZA"/>
        </w:rPr>
        <w:t>Ms Georgiou</w:t>
      </w:r>
      <w:r w:rsidR="007851BE">
        <w:rPr>
          <w:rFonts w:ascii="Arial" w:hAnsi="Arial" w:cs="Arial"/>
          <w:sz w:val="26"/>
          <w:szCs w:val="26"/>
          <w:lang w:val="en-ZA"/>
        </w:rPr>
        <w:t xml:space="preserve"> for </w:t>
      </w:r>
      <w:r w:rsidR="00AC156B">
        <w:rPr>
          <w:rFonts w:ascii="Arial" w:hAnsi="Arial" w:cs="Arial"/>
          <w:sz w:val="26"/>
          <w:szCs w:val="26"/>
          <w:lang w:val="en-ZA"/>
        </w:rPr>
        <w:t>their</w:t>
      </w:r>
      <w:r w:rsidR="007851BE">
        <w:rPr>
          <w:rFonts w:ascii="Arial" w:hAnsi="Arial" w:cs="Arial"/>
          <w:sz w:val="26"/>
          <w:szCs w:val="26"/>
          <w:lang w:val="en-ZA"/>
        </w:rPr>
        <w:t xml:space="preserve"> default is essentially that during February 2020, her husband suffered a heart attack, that his condition deteriorated dramatically during mid-January 2021. That she had to take care of her husband which kept her constantly busy, tending to his needs and monitoring his medical attention. Due to lack of sleep, she was not</w:t>
      </w:r>
      <w:r w:rsidR="00AC156B">
        <w:rPr>
          <w:rFonts w:ascii="Arial" w:hAnsi="Arial" w:cs="Arial"/>
          <w:sz w:val="26"/>
          <w:szCs w:val="26"/>
          <w:lang w:val="en-ZA"/>
        </w:rPr>
        <w:t xml:space="preserve"> able</w:t>
      </w:r>
      <w:r w:rsidR="007851BE">
        <w:rPr>
          <w:rFonts w:ascii="Arial" w:hAnsi="Arial" w:cs="Arial"/>
          <w:sz w:val="26"/>
          <w:szCs w:val="26"/>
          <w:lang w:val="en-ZA"/>
        </w:rPr>
        <w:t xml:space="preserve"> to deal with her day-to-day administration. She lost track of what was happening</w:t>
      </w:r>
      <w:r w:rsidR="00AC156B">
        <w:rPr>
          <w:rFonts w:ascii="Arial" w:hAnsi="Arial" w:cs="Arial"/>
          <w:sz w:val="26"/>
          <w:szCs w:val="26"/>
          <w:lang w:val="en-ZA"/>
        </w:rPr>
        <w:t>.</w:t>
      </w:r>
      <w:r w:rsidR="007851BE">
        <w:rPr>
          <w:rFonts w:ascii="Arial" w:hAnsi="Arial" w:cs="Arial"/>
          <w:sz w:val="26"/>
          <w:szCs w:val="26"/>
          <w:lang w:val="en-ZA"/>
        </w:rPr>
        <w:t xml:space="preserve"> </w:t>
      </w:r>
      <w:r w:rsidR="00AC156B">
        <w:rPr>
          <w:rFonts w:ascii="Arial" w:hAnsi="Arial" w:cs="Arial"/>
          <w:sz w:val="26"/>
          <w:szCs w:val="26"/>
          <w:lang w:val="en-ZA"/>
        </w:rPr>
        <w:t>W</w:t>
      </w:r>
      <w:r w:rsidR="007851BE">
        <w:rPr>
          <w:rFonts w:ascii="Arial" w:hAnsi="Arial" w:cs="Arial"/>
          <w:sz w:val="26"/>
          <w:szCs w:val="26"/>
          <w:lang w:val="en-ZA"/>
        </w:rPr>
        <w:t>hen her attorney of record forwarded queries relating to the matters</w:t>
      </w:r>
      <w:r w:rsidR="00AC156B">
        <w:rPr>
          <w:rFonts w:ascii="Arial" w:hAnsi="Arial" w:cs="Arial"/>
          <w:sz w:val="26"/>
          <w:szCs w:val="26"/>
          <w:lang w:val="en-ZA"/>
        </w:rPr>
        <w:t>,</w:t>
      </w:r>
      <w:r w:rsidR="007851BE">
        <w:rPr>
          <w:rFonts w:ascii="Arial" w:hAnsi="Arial" w:cs="Arial"/>
          <w:sz w:val="26"/>
          <w:szCs w:val="26"/>
          <w:lang w:val="en-ZA"/>
        </w:rPr>
        <w:t xml:space="preserve"> in her mind, she thought the summary judgment had been dealt with in December and as a result did not provide any further instructions to her legal representative. She </w:t>
      </w:r>
      <w:r w:rsidR="00E903B8">
        <w:rPr>
          <w:rFonts w:ascii="Arial" w:hAnsi="Arial" w:cs="Arial"/>
          <w:sz w:val="26"/>
          <w:szCs w:val="26"/>
          <w:lang w:val="en-ZA"/>
        </w:rPr>
        <w:t xml:space="preserve">further states that due to failure to give instructions to her attorney of record he was forced to withdraw from the matter at the last moment and an order was granted in her absence </w:t>
      </w:r>
      <w:r w:rsidR="00AC156B">
        <w:rPr>
          <w:rFonts w:ascii="Arial" w:hAnsi="Arial" w:cs="Arial"/>
          <w:sz w:val="26"/>
          <w:szCs w:val="26"/>
          <w:lang w:val="en-ZA"/>
        </w:rPr>
        <w:t xml:space="preserve">or </w:t>
      </w:r>
      <w:r w:rsidR="00E903B8">
        <w:rPr>
          <w:rFonts w:ascii="Arial" w:hAnsi="Arial" w:cs="Arial"/>
          <w:sz w:val="26"/>
          <w:szCs w:val="26"/>
          <w:lang w:val="en-ZA"/>
        </w:rPr>
        <w:t xml:space="preserve">by default. </w:t>
      </w:r>
      <w:r w:rsidR="007851BE">
        <w:rPr>
          <w:rFonts w:ascii="Arial" w:hAnsi="Arial" w:cs="Arial"/>
          <w:sz w:val="26"/>
          <w:szCs w:val="26"/>
          <w:lang w:val="en-ZA"/>
        </w:rPr>
        <w:t xml:space="preserve">   </w:t>
      </w:r>
      <w:r w:rsidR="00BE024D">
        <w:rPr>
          <w:rFonts w:ascii="Arial" w:hAnsi="Arial" w:cs="Arial"/>
          <w:sz w:val="26"/>
          <w:szCs w:val="26"/>
          <w:lang w:val="en-ZA"/>
        </w:rPr>
        <w:t xml:space="preserve"> </w:t>
      </w:r>
    </w:p>
    <w:p w14:paraId="1FE790EE" w14:textId="5B14590F" w:rsidR="00111851" w:rsidRDefault="001C5226" w:rsidP="00DD34A8">
      <w:pPr>
        <w:spacing w:before="240" w:line="360" w:lineRule="auto"/>
        <w:jc w:val="both"/>
        <w:rPr>
          <w:rFonts w:ascii="Arial" w:hAnsi="Arial" w:cs="Arial"/>
          <w:sz w:val="26"/>
          <w:szCs w:val="26"/>
          <w:lang w:val="en-ZA"/>
        </w:rPr>
      </w:pPr>
      <w:r>
        <w:rPr>
          <w:rFonts w:ascii="Arial" w:hAnsi="Arial" w:cs="Arial"/>
          <w:sz w:val="26"/>
          <w:szCs w:val="26"/>
          <w:lang w:val="en-ZA"/>
        </w:rPr>
        <w:t>[8</w:t>
      </w:r>
      <w:r w:rsidR="00444453">
        <w:rPr>
          <w:rFonts w:ascii="Arial" w:hAnsi="Arial" w:cs="Arial"/>
          <w:sz w:val="26"/>
          <w:szCs w:val="26"/>
          <w:lang w:val="en-ZA"/>
        </w:rPr>
        <w:t xml:space="preserve">] </w:t>
      </w:r>
      <w:r w:rsidR="00444453">
        <w:rPr>
          <w:rFonts w:ascii="Arial" w:hAnsi="Arial" w:cs="Arial"/>
          <w:sz w:val="26"/>
          <w:szCs w:val="26"/>
          <w:lang w:val="en-ZA"/>
        </w:rPr>
        <w:tab/>
      </w:r>
      <w:r w:rsidR="00E903B8">
        <w:rPr>
          <w:rFonts w:ascii="Arial" w:hAnsi="Arial" w:cs="Arial"/>
          <w:sz w:val="26"/>
          <w:szCs w:val="26"/>
          <w:lang w:val="en-ZA"/>
        </w:rPr>
        <w:t xml:space="preserve">As a defence, </w:t>
      </w:r>
      <w:r w:rsidR="00AC156B">
        <w:rPr>
          <w:rFonts w:ascii="Arial" w:hAnsi="Arial" w:cs="Arial"/>
          <w:b/>
          <w:sz w:val="26"/>
          <w:szCs w:val="26"/>
          <w:lang w:val="en-ZA"/>
        </w:rPr>
        <w:t>Ms Georgiou</w:t>
      </w:r>
      <w:r w:rsidR="00AC156B">
        <w:rPr>
          <w:rFonts w:ascii="Arial" w:hAnsi="Arial" w:cs="Arial"/>
          <w:sz w:val="26"/>
          <w:szCs w:val="26"/>
          <w:lang w:val="en-ZA"/>
        </w:rPr>
        <w:t xml:space="preserve"> </w:t>
      </w:r>
      <w:r w:rsidR="00E903B8">
        <w:rPr>
          <w:rFonts w:ascii="Arial" w:hAnsi="Arial" w:cs="Arial"/>
          <w:sz w:val="26"/>
          <w:szCs w:val="26"/>
          <w:lang w:val="en-ZA"/>
        </w:rPr>
        <w:t xml:space="preserve">states that she did not receive the </w:t>
      </w:r>
      <w:r w:rsidR="00E903B8">
        <w:rPr>
          <w:rFonts w:ascii="Arial" w:hAnsi="Arial" w:cs="Arial"/>
          <w:i/>
          <w:sz w:val="26"/>
          <w:szCs w:val="26"/>
          <w:lang w:val="en-ZA"/>
        </w:rPr>
        <w:t xml:space="preserve">Section 129 </w:t>
      </w:r>
      <w:r w:rsidR="00E903B8">
        <w:rPr>
          <w:rFonts w:ascii="Arial" w:hAnsi="Arial" w:cs="Arial"/>
          <w:sz w:val="26"/>
          <w:szCs w:val="26"/>
          <w:lang w:val="en-ZA"/>
        </w:rPr>
        <w:t>notice</w:t>
      </w:r>
      <w:r w:rsidR="00AC156B">
        <w:rPr>
          <w:rFonts w:ascii="Arial" w:hAnsi="Arial" w:cs="Arial"/>
          <w:sz w:val="26"/>
          <w:szCs w:val="26"/>
          <w:lang w:val="en-ZA"/>
        </w:rPr>
        <w:t>s</w:t>
      </w:r>
      <w:r w:rsidR="00E903B8">
        <w:rPr>
          <w:rFonts w:ascii="Arial" w:hAnsi="Arial" w:cs="Arial"/>
          <w:sz w:val="26"/>
          <w:szCs w:val="26"/>
          <w:lang w:val="en-ZA"/>
        </w:rPr>
        <w:t xml:space="preserve"> and believes that this con</w:t>
      </w:r>
      <w:r w:rsidR="00AC156B">
        <w:rPr>
          <w:rFonts w:ascii="Arial" w:hAnsi="Arial" w:cs="Arial"/>
          <w:sz w:val="26"/>
          <w:szCs w:val="26"/>
          <w:lang w:val="en-ZA"/>
        </w:rPr>
        <w:t>s</w:t>
      </w:r>
      <w:r w:rsidR="00E903B8">
        <w:rPr>
          <w:rFonts w:ascii="Arial" w:hAnsi="Arial" w:cs="Arial"/>
          <w:sz w:val="26"/>
          <w:szCs w:val="26"/>
          <w:lang w:val="en-ZA"/>
        </w:rPr>
        <w:t>ti</w:t>
      </w:r>
      <w:r w:rsidR="00AC156B">
        <w:rPr>
          <w:rFonts w:ascii="Arial" w:hAnsi="Arial" w:cs="Arial"/>
          <w:sz w:val="26"/>
          <w:szCs w:val="26"/>
          <w:lang w:val="en-ZA"/>
        </w:rPr>
        <w:t>t</w:t>
      </w:r>
      <w:r w:rsidR="00E903B8">
        <w:rPr>
          <w:rFonts w:ascii="Arial" w:hAnsi="Arial" w:cs="Arial"/>
          <w:sz w:val="26"/>
          <w:szCs w:val="26"/>
          <w:lang w:val="en-ZA"/>
        </w:rPr>
        <w:t xml:space="preserve">utes a material defect. She further asserts that the amounts claimed by the respondent are not correct. </w:t>
      </w:r>
      <w:r w:rsidR="00AD532B">
        <w:rPr>
          <w:rFonts w:ascii="Arial" w:hAnsi="Arial" w:cs="Arial"/>
          <w:sz w:val="26"/>
          <w:szCs w:val="26"/>
          <w:lang w:val="en-ZA"/>
        </w:rPr>
        <w:t xml:space="preserve"> </w:t>
      </w:r>
    </w:p>
    <w:p w14:paraId="5D29B325" w14:textId="77777777" w:rsidR="00AC156B" w:rsidRDefault="001C5226" w:rsidP="00AD532B">
      <w:pPr>
        <w:spacing w:before="240" w:line="360" w:lineRule="auto"/>
        <w:jc w:val="both"/>
        <w:rPr>
          <w:rFonts w:ascii="Arial" w:hAnsi="Arial" w:cs="Arial"/>
          <w:sz w:val="26"/>
          <w:szCs w:val="26"/>
          <w:lang w:val="en-ZA"/>
        </w:rPr>
      </w:pPr>
      <w:r>
        <w:rPr>
          <w:rFonts w:ascii="Arial" w:hAnsi="Arial" w:cs="Arial"/>
          <w:sz w:val="26"/>
          <w:szCs w:val="26"/>
          <w:lang w:val="en-ZA"/>
        </w:rPr>
        <w:t>[9</w:t>
      </w:r>
      <w:r w:rsidR="00111851">
        <w:rPr>
          <w:rFonts w:ascii="Arial" w:hAnsi="Arial" w:cs="Arial"/>
          <w:sz w:val="26"/>
          <w:szCs w:val="26"/>
          <w:lang w:val="en-ZA"/>
        </w:rPr>
        <w:t xml:space="preserve">] </w:t>
      </w:r>
      <w:r w:rsidR="00111851">
        <w:rPr>
          <w:rFonts w:ascii="Arial" w:hAnsi="Arial" w:cs="Arial"/>
          <w:sz w:val="26"/>
          <w:szCs w:val="26"/>
          <w:lang w:val="en-ZA"/>
        </w:rPr>
        <w:tab/>
      </w:r>
      <w:r w:rsidR="00E903B8">
        <w:rPr>
          <w:rFonts w:ascii="Arial" w:hAnsi="Arial" w:cs="Arial"/>
          <w:sz w:val="26"/>
          <w:szCs w:val="26"/>
          <w:lang w:val="en-ZA"/>
        </w:rPr>
        <w:t xml:space="preserve">It was argued on behalf of the respondent in all three matters that applicants’ explanation for the default / absence is vague and </w:t>
      </w:r>
      <w:r w:rsidR="007359A7">
        <w:rPr>
          <w:rFonts w:ascii="Arial" w:hAnsi="Arial" w:cs="Arial"/>
          <w:sz w:val="26"/>
          <w:szCs w:val="26"/>
          <w:lang w:val="en-ZA"/>
        </w:rPr>
        <w:t>sketchy</w:t>
      </w:r>
      <w:r w:rsidR="00E903B8">
        <w:rPr>
          <w:rFonts w:ascii="Arial" w:hAnsi="Arial" w:cs="Arial"/>
          <w:sz w:val="26"/>
          <w:szCs w:val="26"/>
          <w:lang w:val="en-ZA"/>
        </w:rPr>
        <w:t xml:space="preserve">. I am inclined to agree with the respondent that the explanation is not reasonable, especially when regard is had to the fact that applicants’ attorney made enquiries about the impending matters (summary judgment applications) and that instructions from the applicants were not forthcoming. There is no explanation why the deponent to the founding affidavit was of the impression that summary judgment had been dealt with in December 2020. Yet, during </w:t>
      </w:r>
      <w:r w:rsidR="00E903B8">
        <w:rPr>
          <w:rFonts w:ascii="Arial" w:hAnsi="Arial" w:cs="Arial"/>
          <w:sz w:val="26"/>
          <w:szCs w:val="26"/>
          <w:lang w:val="en-ZA"/>
        </w:rPr>
        <w:lastRenderedPageBreak/>
        <w:t>October 2020 she deposed to an affidavit in support of a postponement of the hearing of the summary judgment application. And, when it is clear that she was in constant contact with the applicants’ attorney of record.</w:t>
      </w:r>
      <w:r w:rsidR="00025B1B">
        <w:rPr>
          <w:rFonts w:ascii="Arial" w:hAnsi="Arial" w:cs="Arial"/>
          <w:sz w:val="26"/>
          <w:szCs w:val="26"/>
          <w:lang w:val="en-ZA"/>
        </w:rPr>
        <w:t xml:space="preserve"> I am of the view that applicants’ explanation for the default / absence is not reasonable. </w:t>
      </w:r>
    </w:p>
    <w:p w14:paraId="6079521D" w14:textId="5DDED565" w:rsidR="00025B1B" w:rsidRDefault="00AC156B" w:rsidP="00AD532B">
      <w:pPr>
        <w:spacing w:before="240" w:line="360" w:lineRule="auto"/>
        <w:jc w:val="both"/>
        <w:rPr>
          <w:rFonts w:ascii="Arial" w:hAnsi="Arial" w:cs="Arial"/>
          <w:sz w:val="26"/>
          <w:szCs w:val="26"/>
          <w:lang w:val="en-ZA"/>
        </w:rPr>
      </w:pPr>
      <w:r>
        <w:rPr>
          <w:rFonts w:ascii="Arial" w:hAnsi="Arial" w:cs="Arial"/>
          <w:sz w:val="26"/>
          <w:szCs w:val="26"/>
          <w:lang w:val="en-ZA"/>
        </w:rPr>
        <w:t xml:space="preserve">[10] </w:t>
      </w:r>
      <w:r>
        <w:rPr>
          <w:rFonts w:ascii="Arial" w:hAnsi="Arial" w:cs="Arial"/>
          <w:sz w:val="26"/>
          <w:szCs w:val="26"/>
          <w:lang w:val="en-ZA"/>
        </w:rPr>
        <w:tab/>
      </w:r>
      <w:r w:rsidR="00025B1B">
        <w:rPr>
          <w:rFonts w:ascii="Arial" w:hAnsi="Arial" w:cs="Arial"/>
          <w:sz w:val="26"/>
          <w:szCs w:val="26"/>
          <w:lang w:val="en-ZA"/>
        </w:rPr>
        <w:t xml:space="preserve">Judging from the long history of the matter </w:t>
      </w:r>
      <w:r w:rsidR="00025B1B">
        <w:rPr>
          <w:rFonts w:ascii="Arial" w:hAnsi="Arial" w:cs="Arial"/>
          <w:i/>
          <w:sz w:val="26"/>
          <w:szCs w:val="26"/>
          <w:lang w:val="en-ZA"/>
        </w:rPr>
        <w:t>inter alia</w:t>
      </w:r>
      <w:r w:rsidR="00025B1B">
        <w:rPr>
          <w:rFonts w:ascii="Arial" w:hAnsi="Arial" w:cs="Arial"/>
          <w:sz w:val="26"/>
          <w:szCs w:val="26"/>
          <w:lang w:val="en-ZA"/>
        </w:rPr>
        <w:t xml:space="preserve">: </w:t>
      </w:r>
    </w:p>
    <w:p w14:paraId="6F5F2254" w14:textId="42F667B7" w:rsidR="00025B1B" w:rsidRDefault="00025B1B" w:rsidP="00AD532B">
      <w:pPr>
        <w:spacing w:before="240" w:line="360" w:lineRule="auto"/>
        <w:jc w:val="both"/>
        <w:rPr>
          <w:rFonts w:ascii="Arial" w:hAnsi="Arial" w:cs="Arial"/>
          <w:sz w:val="26"/>
          <w:szCs w:val="26"/>
          <w:lang w:val="en-ZA"/>
        </w:rPr>
      </w:pPr>
      <w:r>
        <w:rPr>
          <w:rFonts w:ascii="Arial" w:hAnsi="Arial" w:cs="Arial"/>
          <w:sz w:val="26"/>
          <w:szCs w:val="26"/>
          <w:lang w:val="en-ZA"/>
        </w:rPr>
        <w:t>Applicants’ failure to deliver an affidavit resisting summary judgment before 13 October 2020;</w:t>
      </w:r>
    </w:p>
    <w:p w14:paraId="35A5FA97" w14:textId="2FAFD217" w:rsidR="00025B1B" w:rsidRDefault="00025B1B" w:rsidP="00AD532B">
      <w:pPr>
        <w:spacing w:before="240" w:line="360" w:lineRule="auto"/>
        <w:jc w:val="both"/>
        <w:rPr>
          <w:rFonts w:ascii="Arial" w:hAnsi="Arial" w:cs="Arial"/>
          <w:sz w:val="26"/>
          <w:szCs w:val="26"/>
          <w:lang w:val="en-ZA"/>
        </w:rPr>
      </w:pPr>
      <w:r>
        <w:rPr>
          <w:rFonts w:ascii="Arial" w:hAnsi="Arial" w:cs="Arial"/>
          <w:sz w:val="26"/>
          <w:szCs w:val="26"/>
          <w:lang w:val="en-ZA"/>
        </w:rPr>
        <w:t>Applicants’ seeking an opportunity to furnish security for respondent’s claims. However, no security was furnished even though applicants had b</w:t>
      </w:r>
      <w:r w:rsidR="00AC156B">
        <w:rPr>
          <w:rFonts w:ascii="Arial" w:hAnsi="Arial" w:cs="Arial"/>
          <w:sz w:val="26"/>
          <w:szCs w:val="26"/>
          <w:lang w:val="en-ZA"/>
        </w:rPr>
        <w:t>een granted such an opportunity;</w:t>
      </w:r>
    </w:p>
    <w:p w14:paraId="0EB0D0A3" w14:textId="2D258A4D" w:rsidR="001135E8" w:rsidRPr="00AD532B" w:rsidRDefault="00025B1B" w:rsidP="00AD532B">
      <w:pPr>
        <w:spacing w:before="240" w:line="360" w:lineRule="auto"/>
        <w:jc w:val="both"/>
        <w:rPr>
          <w:rFonts w:ascii="Arial" w:hAnsi="Arial" w:cs="Arial"/>
          <w:sz w:val="26"/>
          <w:szCs w:val="26"/>
          <w:lang w:val="en-ZA"/>
        </w:rPr>
      </w:pPr>
      <w:r>
        <w:rPr>
          <w:rFonts w:ascii="Arial" w:hAnsi="Arial" w:cs="Arial"/>
          <w:sz w:val="26"/>
          <w:szCs w:val="26"/>
          <w:lang w:val="en-ZA"/>
        </w:rPr>
        <w:t>Postponement sought and granted for applicants to deliver an amended plea</w:t>
      </w:r>
      <w:r w:rsidR="00AC156B">
        <w:rPr>
          <w:rFonts w:ascii="Arial" w:hAnsi="Arial" w:cs="Arial"/>
          <w:sz w:val="26"/>
          <w:szCs w:val="26"/>
          <w:lang w:val="en-ZA"/>
        </w:rPr>
        <w:t>, t</w:t>
      </w:r>
      <w:r>
        <w:rPr>
          <w:rFonts w:ascii="Arial" w:hAnsi="Arial" w:cs="Arial"/>
          <w:sz w:val="26"/>
          <w:szCs w:val="26"/>
          <w:lang w:val="en-ZA"/>
        </w:rPr>
        <w:t xml:space="preserve">he conclusion that the application is not </w:t>
      </w:r>
      <w:r>
        <w:rPr>
          <w:rFonts w:ascii="Arial" w:hAnsi="Arial" w:cs="Arial"/>
          <w:i/>
          <w:sz w:val="26"/>
          <w:szCs w:val="26"/>
          <w:lang w:val="en-ZA"/>
        </w:rPr>
        <w:t>bona fide</w:t>
      </w:r>
      <w:r>
        <w:rPr>
          <w:rFonts w:ascii="Arial" w:hAnsi="Arial" w:cs="Arial"/>
          <w:sz w:val="26"/>
          <w:szCs w:val="26"/>
          <w:lang w:val="en-ZA"/>
        </w:rPr>
        <w:t xml:space="preserve"> but made with the intention of delaying respondent’s claim</w:t>
      </w:r>
      <w:r w:rsidR="00AC156B">
        <w:rPr>
          <w:rFonts w:ascii="Arial" w:hAnsi="Arial" w:cs="Arial"/>
          <w:sz w:val="26"/>
          <w:szCs w:val="26"/>
          <w:lang w:val="en-ZA"/>
        </w:rPr>
        <w:t>, is inescapable</w:t>
      </w:r>
      <w:r>
        <w:rPr>
          <w:rFonts w:ascii="Arial" w:hAnsi="Arial" w:cs="Arial"/>
          <w:sz w:val="26"/>
          <w:szCs w:val="26"/>
          <w:lang w:val="en-ZA"/>
        </w:rPr>
        <w:t xml:space="preserve">.  </w:t>
      </w:r>
      <w:r w:rsidR="00E903B8">
        <w:rPr>
          <w:rFonts w:ascii="Arial" w:hAnsi="Arial" w:cs="Arial"/>
          <w:sz w:val="26"/>
          <w:szCs w:val="26"/>
          <w:lang w:val="en-ZA"/>
        </w:rPr>
        <w:t xml:space="preserve">  </w:t>
      </w:r>
    </w:p>
    <w:p w14:paraId="2445A6B7" w14:textId="1F790B1B" w:rsidR="006D269F" w:rsidRDefault="00AC156B" w:rsidP="00DD34A8">
      <w:pPr>
        <w:spacing w:before="240" w:line="360" w:lineRule="auto"/>
        <w:jc w:val="both"/>
        <w:rPr>
          <w:rFonts w:ascii="Arial" w:hAnsi="Arial" w:cs="Arial"/>
          <w:sz w:val="26"/>
          <w:szCs w:val="26"/>
          <w:lang w:val="en-ZA"/>
        </w:rPr>
      </w:pPr>
      <w:r>
        <w:rPr>
          <w:rFonts w:ascii="Arial" w:hAnsi="Arial" w:cs="Arial"/>
          <w:sz w:val="26"/>
          <w:szCs w:val="26"/>
          <w:lang w:val="en-ZA"/>
        </w:rPr>
        <w:t>[11</w:t>
      </w:r>
      <w:r w:rsidR="001135E8">
        <w:rPr>
          <w:rFonts w:ascii="Arial" w:hAnsi="Arial" w:cs="Arial"/>
          <w:sz w:val="26"/>
          <w:szCs w:val="26"/>
          <w:lang w:val="en-ZA"/>
        </w:rPr>
        <w:t xml:space="preserve">] </w:t>
      </w:r>
      <w:r w:rsidR="001135E8">
        <w:rPr>
          <w:rFonts w:ascii="Arial" w:hAnsi="Arial" w:cs="Arial"/>
          <w:sz w:val="26"/>
          <w:szCs w:val="26"/>
          <w:lang w:val="en-ZA"/>
        </w:rPr>
        <w:tab/>
      </w:r>
      <w:r w:rsidR="00025B1B">
        <w:rPr>
          <w:rFonts w:ascii="Arial" w:hAnsi="Arial" w:cs="Arial"/>
          <w:sz w:val="26"/>
          <w:szCs w:val="26"/>
          <w:lang w:val="en-ZA"/>
        </w:rPr>
        <w:t xml:space="preserve">As far as the defences raised are concerned, it is trite that the failure by a plaintiff to issue a </w:t>
      </w:r>
      <w:r w:rsidR="00025B1B">
        <w:rPr>
          <w:rFonts w:ascii="Arial" w:hAnsi="Arial" w:cs="Arial"/>
          <w:i/>
          <w:sz w:val="26"/>
          <w:szCs w:val="26"/>
          <w:lang w:val="en-ZA"/>
        </w:rPr>
        <w:t xml:space="preserve">Section 129 </w:t>
      </w:r>
      <w:r w:rsidR="00025B1B">
        <w:rPr>
          <w:rFonts w:ascii="Arial" w:hAnsi="Arial" w:cs="Arial"/>
          <w:sz w:val="26"/>
          <w:szCs w:val="26"/>
          <w:lang w:val="en-ZA"/>
        </w:rPr>
        <w:t>notice is not per se a defence. It is even more so in this case in that applicants do not allege that same were not given, but that they were not received. There is ample evidence that the notice</w:t>
      </w:r>
      <w:r w:rsidR="00F614C9">
        <w:rPr>
          <w:rFonts w:ascii="Arial" w:hAnsi="Arial" w:cs="Arial"/>
          <w:sz w:val="26"/>
          <w:szCs w:val="26"/>
          <w:lang w:val="en-ZA"/>
        </w:rPr>
        <w:t>s</w:t>
      </w:r>
      <w:r w:rsidR="00025B1B">
        <w:rPr>
          <w:rFonts w:ascii="Arial" w:hAnsi="Arial" w:cs="Arial"/>
          <w:sz w:val="26"/>
          <w:szCs w:val="26"/>
          <w:lang w:val="en-ZA"/>
        </w:rPr>
        <w:t xml:space="preserve"> </w:t>
      </w:r>
      <w:r w:rsidR="00F614C9">
        <w:rPr>
          <w:rFonts w:ascii="Arial" w:hAnsi="Arial" w:cs="Arial"/>
          <w:sz w:val="26"/>
          <w:szCs w:val="26"/>
          <w:lang w:val="en-ZA"/>
        </w:rPr>
        <w:t>were</w:t>
      </w:r>
      <w:r w:rsidR="00025B1B">
        <w:rPr>
          <w:rFonts w:ascii="Arial" w:hAnsi="Arial" w:cs="Arial"/>
          <w:sz w:val="26"/>
          <w:szCs w:val="26"/>
          <w:lang w:val="en-ZA"/>
        </w:rPr>
        <w:t xml:space="preserve"> sent via the correct post office. The law in this regard is clear.</w:t>
      </w:r>
      <w:r w:rsidR="00025B1B">
        <w:rPr>
          <w:rStyle w:val="FootnoteReference"/>
          <w:rFonts w:ascii="Arial" w:hAnsi="Arial" w:cs="Arial"/>
          <w:sz w:val="26"/>
          <w:szCs w:val="26"/>
          <w:lang w:val="en-ZA"/>
        </w:rPr>
        <w:footnoteReference w:id="2"/>
      </w:r>
      <w:r w:rsidR="00F614C9">
        <w:rPr>
          <w:rFonts w:ascii="Arial" w:hAnsi="Arial" w:cs="Arial"/>
          <w:sz w:val="26"/>
          <w:szCs w:val="26"/>
          <w:lang w:val="en-ZA"/>
        </w:rPr>
        <w:t xml:space="preserve"> Namely that </w:t>
      </w:r>
      <w:r>
        <w:rPr>
          <w:rFonts w:ascii="Arial" w:hAnsi="Arial" w:cs="Arial"/>
          <w:sz w:val="26"/>
          <w:szCs w:val="26"/>
          <w:lang w:val="en-ZA"/>
        </w:rPr>
        <w:t>actual</w:t>
      </w:r>
      <w:r w:rsidR="00F614C9">
        <w:rPr>
          <w:rFonts w:ascii="Arial" w:hAnsi="Arial" w:cs="Arial"/>
          <w:sz w:val="26"/>
          <w:szCs w:val="26"/>
          <w:lang w:val="en-ZA"/>
        </w:rPr>
        <w:t xml:space="preserve"> receipt of the </w:t>
      </w:r>
      <w:r w:rsidR="00F614C9">
        <w:rPr>
          <w:rFonts w:ascii="Arial" w:hAnsi="Arial" w:cs="Arial"/>
          <w:i/>
          <w:sz w:val="26"/>
          <w:szCs w:val="26"/>
          <w:lang w:val="en-ZA"/>
        </w:rPr>
        <w:t>Section 129</w:t>
      </w:r>
      <w:r w:rsidR="00F614C9">
        <w:rPr>
          <w:rFonts w:ascii="Arial" w:hAnsi="Arial" w:cs="Arial"/>
          <w:sz w:val="26"/>
          <w:szCs w:val="26"/>
          <w:lang w:val="en-ZA"/>
        </w:rPr>
        <w:t xml:space="preserve"> notice is not a requirement. The notices were also attached to the summons and particulars of claim. It is also not a </w:t>
      </w:r>
      <w:r w:rsidR="00F614C9">
        <w:rPr>
          <w:rFonts w:ascii="Arial" w:hAnsi="Arial" w:cs="Arial"/>
          <w:i/>
          <w:sz w:val="26"/>
          <w:szCs w:val="26"/>
          <w:lang w:val="en-ZA"/>
        </w:rPr>
        <w:t>bona fide</w:t>
      </w:r>
      <w:r w:rsidR="00F614C9">
        <w:rPr>
          <w:rFonts w:ascii="Arial" w:hAnsi="Arial" w:cs="Arial"/>
          <w:sz w:val="26"/>
          <w:szCs w:val="26"/>
          <w:lang w:val="en-ZA"/>
        </w:rPr>
        <w:t xml:space="preserve"> defence to merely deny being in breach of the agreement or arrears without furnishing some proof of payment. I have no difficulty in finding that the applicants have not shown that they have valid defences.  </w:t>
      </w:r>
      <w:r w:rsidR="00025B1B">
        <w:rPr>
          <w:rFonts w:ascii="Arial" w:hAnsi="Arial" w:cs="Arial"/>
          <w:sz w:val="26"/>
          <w:szCs w:val="26"/>
          <w:lang w:val="en-ZA"/>
        </w:rPr>
        <w:t xml:space="preserve">   </w:t>
      </w:r>
    </w:p>
    <w:p w14:paraId="45392E43" w14:textId="5C27C934" w:rsidR="00F62B3C" w:rsidRDefault="006D269F" w:rsidP="00DD34A8">
      <w:pPr>
        <w:spacing w:before="240" w:line="360" w:lineRule="auto"/>
        <w:jc w:val="both"/>
        <w:rPr>
          <w:rFonts w:ascii="Arial" w:hAnsi="Arial" w:cs="Arial"/>
          <w:sz w:val="26"/>
          <w:szCs w:val="26"/>
          <w:lang w:val="en-ZA"/>
        </w:rPr>
      </w:pPr>
      <w:r>
        <w:rPr>
          <w:rFonts w:ascii="Arial" w:hAnsi="Arial" w:cs="Arial"/>
          <w:sz w:val="26"/>
          <w:szCs w:val="26"/>
          <w:lang w:val="en-ZA"/>
        </w:rPr>
        <w:t>[1</w:t>
      </w:r>
      <w:r w:rsidR="00AC156B">
        <w:rPr>
          <w:rFonts w:ascii="Arial" w:hAnsi="Arial" w:cs="Arial"/>
          <w:sz w:val="26"/>
          <w:szCs w:val="26"/>
          <w:lang w:val="en-ZA"/>
        </w:rPr>
        <w:t>2</w:t>
      </w:r>
      <w:r>
        <w:rPr>
          <w:rFonts w:ascii="Arial" w:hAnsi="Arial" w:cs="Arial"/>
          <w:sz w:val="26"/>
          <w:szCs w:val="26"/>
          <w:lang w:val="en-ZA"/>
        </w:rPr>
        <w:t xml:space="preserve">] </w:t>
      </w:r>
      <w:r>
        <w:rPr>
          <w:rFonts w:ascii="Arial" w:hAnsi="Arial" w:cs="Arial"/>
          <w:sz w:val="26"/>
          <w:szCs w:val="26"/>
          <w:lang w:val="en-ZA"/>
        </w:rPr>
        <w:tab/>
      </w:r>
      <w:r w:rsidR="00F614C9">
        <w:rPr>
          <w:rFonts w:ascii="Arial" w:hAnsi="Arial" w:cs="Arial"/>
          <w:sz w:val="26"/>
          <w:szCs w:val="26"/>
          <w:lang w:val="en-ZA"/>
        </w:rPr>
        <w:t xml:space="preserve">On the 27 January 2022 the matter was postponed at the applicants’ request with costs reserved. I am not aware of any reason why the applicants who were seeking an indulgence and were responsible for the matter not </w:t>
      </w:r>
      <w:r w:rsidR="00F614C9">
        <w:rPr>
          <w:rFonts w:ascii="Arial" w:hAnsi="Arial" w:cs="Arial"/>
          <w:sz w:val="26"/>
          <w:szCs w:val="26"/>
          <w:lang w:val="en-ZA"/>
        </w:rPr>
        <w:lastRenderedPageBreak/>
        <w:t>proceeding on that day should not be ordered to pay costs that were reserved on that date.</w:t>
      </w:r>
    </w:p>
    <w:p w14:paraId="5F0986DD" w14:textId="46C0D0EB" w:rsidR="00B20BC8" w:rsidRPr="00F614C9" w:rsidRDefault="00F62B3C" w:rsidP="00F614C9">
      <w:pPr>
        <w:spacing w:before="240" w:line="360" w:lineRule="auto"/>
        <w:jc w:val="both"/>
        <w:rPr>
          <w:rFonts w:ascii="Arial" w:hAnsi="Arial" w:cs="Arial"/>
          <w:b/>
          <w:sz w:val="26"/>
          <w:szCs w:val="26"/>
          <w:lang w:val="en-ZA"/>
        </w:rPr>
      </w:pPr>
      <w:r w:rsidRPr="00F614C9">
        <w:rPr>
          <w:rFonts w:ascii="Arial" w:hAnsi="Arial" w:cs="Arial"/>
          <w:b/>
          <w:sz w:val="26"/>
          <w:szCs w:val="26"/>
          <w:lang w:val="en-ZA"/>
        </w:rPr>
        <w:t>[1</w:t>
      </w:r>
      <w:r w:rsidR="00AC156B">
        <w:rPr>
          <w:rFonts w:ascii="Arial" w:hAnsi="Arial" w:cs="Arial"/>
          <w:b/>
          <w:sz w:val="26"/>
          <w:szCs w:val="26"/>
          <w:lang w:val="en-ZA"/>
        </w:rPr>
        <w:t>3</w:t>
      </w:r>
      <w:r w:rsidRPr="00F614C9">
        <w:rPr>
          <w:rFonts w:ascii="Arial" w:hAnsi="Arial" w:cs="Arial"/>
          <w:b/>
          <w:sz w:val="26"/>
          <w:szCs w:val="26"/>
          <w:lang w:val="en-ZA"/>
        </w:rPr>
        <w:t xml:space="preserve">] </w:t>
      </w:r>
      <w:r w:rsidRPr="00F614C9">
        <w:rPr>
          <w:rFonts w:ascii="Arial" w:hAnsi="Arial" w:cs="Arial"/>
          <w:b/>
          <w:sz w:val="26"/>
          <w:szCs w:val="26"/>
          <w:lang w:val="en-ZA"/>
        </w:rPr>
        <w:tab/>
      </w:r>
      <w:r w:rsidR="00F614C9" w:rsidRPr="00F614C9">
        <w:rPr>
          <w:rFonts w:ascii="Arial" w:hAnsi="Arial" w:cs="Arial"/>
          <w:b/>
          <w:sz w:val="26"/>
          <w:szCs w:val="26"/>
          <w:lang w:val="en-ZA"/>
        </w:rPr>
        <w:t>In the result, the applications for the rescission of summary judgment grated on 26 February 2021 in respect of the following cases:</w:t>
      </w:r>
    </w:p>
    <w:p w14:paraId="5BA94158" w14:textId="018E8FE1" w:rsidR="00F614C9" w:rsidRPr="00F614C9" w:rsidRDefault="00F614C9" w:rsidP="00F614C9">
      <w:pPr>
        <w:spacing w:before="240" w:line="360" w:lineRule="auto"/>
        <w:jc w:val="both"/>
        <w:rPr>
          <w:rFonts w:ascii="Arial" w:hAnsi="Arial" w:cs="Arial"/>
          <w:b/>
          <w:sz w:val="26"/>
          <w:szCs w:val="26"/>
          <w:lang w:val="en-ZA"/>
        </w:rPr>
      </w:pPr>
      <w:r w:rsidRPr="00F614C9">
        <w:rPr>
          <w:rFonts w:ascii="Arial" w:hAnsi="Arial" w:cs="Arial"/>
          <w:b/>
          <w:sz w:val="26"/>
          <w:szCs w:val="26"/>
          <w:lang w:val="en-ZA"/>
        </w:rPr>
        <w:t>1. 530/202</w:t>
      </w:r>
      <w:r w:rsidR="00FC08CA">
        <w:rPr>
          <w:rFonts w:ascii="Arial" w:hAnsi="Arial" w:cs="Arial"/>
          <w:b/>
          <w:sz w:val="26"/>
          <w:szCs w:val="26"/>
          <w:lang w:val="en-ZA"/>
        </w:rPr>
        <w:t>0</w:t>
      </w:r>
      <w:r w:rsidRPr="00F614C9">
        <w:rPr>
          <w:rFonts w:ascii="Arial" w:hAnsi="Arial" w:cs="Arial"/>
          <w:b/>
          <w:sz w:val="26"/>
          <w:szCs w:val="26"/>
          <w:lang w:val="en-ZA"/>
        </w:rPr>
        <w:t>;</w:t>
      </w:r>
    </w:p>
    <w:p w14:paraId="658974A9" w14:textId="25BAB4AC" w:rsidR="00F614C9" w:rsidRPr="00F614C9" w:rsidRDefault="00FC08CA" w:rsidP="00F614C9">
      <w:pPr>
        <w:spacing w:before="240" w:line="360" w:lineRule="auto"/>
        <w:jc w:val="both"/>
        <w:rPr>
          <w:rFonts w:ascii="Arial" w:hAnsi="Arial" w:cs="Arial"/>
          <w:b/>
          <w:sz w:val="26"/>
          <w:szCs w:val="26"/>
          <w:lang w:val="en-ZA"/>
        </w:rPr>
      </w:pPr>
      <w:r>
        <w:rPr>
          <w:rFonts w:ascii="Arial" w:hAnsi="Arial" w:cs="Arial"/>
          <w:b/>
          <w:sz w:val="26"/>
          <w:szCs w:val="26"/>
          <w:lang w:val="en-ZA"/>
        </w:rPr>
        <w:t>2. 184/2020</w:t>
      </w:r>
      <w:r w:rsidR="00F614C9" w:rsidRPr="00F614C9">
        <w:rPr>
          <w:rFonts w:ascii="Arial" w:hAnsi="Arial" w:cs="Arial"/>
          <w:b/>
          <w:sz w:val="26"/>
          <w:szCs w:val="26"/>
          <w:lang w:val="en-ZA"/>
        </w:rPr>
        <w:t xml:space="preserve">; and </w:t>
      </w:r>
    </w:p>
    <w:p w14:paraId="5DEDAE90" w14:textId="4BBF8EEE" w:rsidR="00F614C9" w:rsidRPr="00F614C9" w:rsidRDefault="00F614C9" w:rsidP="00F614C9">
      <w:pPr>
        <w:spacing w:before="240" w:line="360" w:lineRule="auto"/>
        <w:jc w:val="both"/>
        <w:rPr>
          <w:rFonts w:ascii="Arial" w:hAnsi="Arial" w:cs="Arial"/>
          <w:b/>
          <w:sz w:val="26"/>
          <w:szCs w:val="26"/>
          <w:lang w:val="en-ZA"/>
        </w:rPr>
      </w:pPr>
      <w:r w:rsidRPr="00F614C9">
        <w:rPr>
          <w:rFonts w:ascii="Arial" w:hAnsi="Arial" w:cs="Arial"/>
          <w:b/>
          <w:sz w:val="26"/>
          <w:szCs w:val="26"/>
          <w:lang w:val="en-ZA"/>
        </w:rPr>
        <w:t>3. 212/2020 are hereby dismissed with costs on a scale as between attorney and client, such costs to include costs reserved on 2</w:t>
      </w:r>
      <w:r w:rsidR="00FC08CA">
        <w:rPr>
          <w:rFonts w:ascii="Arial" w:hAnsi="Arial" w:cs="Arial"/>
          <w:b/>
          <w:sz w:val="26"/>
          <w:szCs w:val="26"/>
          <w:lang w:val="en-ZA"/>
        </w:rPr>
        <w:t>7</w:t>
      </w:r>
      <w:r w:rsidRPr="00F614C9">
        <w:rPr>
          <w:rFonts w:ascii="Arial" w:hAnsi="Arial" w:cs="Arial"/>
          <w:b/>
          <w:sz w:val="26"/>
          <w:szCs w:val="26"/>
          <w:lang w:val="en-ZA"/>
        </w:rPr>
        <w:t xml:space="preserve"> January 2022.</w:t>
      </w:r>
    </w:p>
    <w:p w14:paraId="09630DD9" w14:textId="77777777" w:rsidR="00F614C9" w:rsidRPr="00694D97" w:rsidRDefault="00F614C9" w:rsidP="00F614C9">
      <w:pPr>
        <w:spacing w:before="240" w:line="360" w:lineRule="auto"/>
        <w:jc w:val="both"/>
        <w:rPr>
          <w:rFonts w:ascii="Arial" w:hAnsi="Arial" w:cs="Arial"/>
          <w:b/>
          <w:sz w:val="26"/>
          <w:szCs w:val="26"/>
          <w:lang w:val="en-ZA"/>
        </w:rPr>
      </w:pPr>
    </w:p>
    <w:p w14:paraId="0549FC48" w14:textId="4618A5BE" w:rsidR="0057684C" w:rsidRPr="00A13945" w:rsidRDefault="0057684C" w:rsidP="00915CAF">
      <w:pPr>
        <w:jc w:val="both"/>
        <w:rPr>
          <w:rFonts w:ascii="Arial" w:hAnsi="Arial" w:cs="Arial"/>
          <w:sz w:val="26"/>
          <w:szCs w:val="26"/>
          <w:lang w:val="en-ZA"/>
        </w:rPr>
      </w:pPr>
      <w:r w:rsidRPr="00A13945">
        <w:rPr>
          <w:rFonts w:ascii="Arial" w:hAnsi="Arial" w:cs="Arial"/>
          <w:b/>
          <w:sz w:val="26"/>
          <w:szCs w:val="26"/>
        </w:rPr>
        <w:t>_____________</w:t>
      </w:r>
      <w:r w:rsidR="00B8494B">
        <w:rPr>
          <w:rFonts w:ascii="Arial" w:hAnsi="Arial" w:cs="Arial"/>
          <w:b/>
          <w:sz w:val="26"/>
          <w:szCs w:val="26"/>
        </w:rPr>
        <w:softHyphen/>
      </w:r>
      <w:r w:rsidR="00B8494B">
        <w:rPr>
          <w:rFonts w:ascii="Arial" w:hAnsi="Arial" w:cs="Arial"/>
          <w:b/>
          <w:sz w:val="26"/>
          <w:szCs w:val="26"/>
        </w:rPr>
        <w:softHyphen/>
        <w:t>__</w:t>
      </w:r>
    </w:p>
    <w:p w14:paraId="025FF6FB" w14:textId="225B0474" w:rsidR="0057684C" w:rsidRPr="007B2E1B" w:rsidRDefault="00370E10" w:rsidP="007B2E1B">
      <w:pPr>
        <w:jc w:val="both"/>
        <w:rPr>
          <w:rFonts w:ascii="Arial" w:hAnsi="Arial" w:cs="Arial"/>
          <w:b/>
          <w:sz w:val="22"/>
          <w:szCs w:val="22"/>
        </w:rPr>
      </w:pPr>
      <w:r w:rsidRPr="007B2E1B">
        <w:rPr>
          <w:rFonts w:ascii="Arial" w:hAnsi="Arial" w:cs="Arial"/>
          <w:b/>
          <w:sz w:val="22"/>
          <w:szCs w:val="22"/>
        </w:rPr>
        <w:t>N</w:t>
      </w:r>
      <w:r w:rsidR="005C1704" w:rsidRPr="007B2E1B">
        <w:rPr>
          <w:rFonts w:ascii="Arial" w:hAnsi="Arial" w:cs="Arial"/>
          <w:b/>
          <w:sz w:val="22"/>
          <w:szCs w:val="22"/>
        </w:rPr>
        <w:t xml:space="preserve"> </w:t>
      </w:r>
      <w:r w:rsidR="0057684C" w:rsidRPr="007B2E1B">
        <w:rPr>
          <w:rFonts w:ascii="Arial" w:hAnsi="Arial" w:cs="Arial"/>
          <w:b/>
          <w:sz w:val="22"/>
          <w:szCs w:val="22"/>
        </w:rPr>
        <w:t>G BESHE</w:t>
      </w:r>
    </w:p>
    <w:p w14:paraId="36929DBA" w14:textId="77777777" w:rsidR="00355F8B" w:rsidRPr="007B2E1B" w:rsidRDefault="0057684C" w:rsidP="007B2E1B">
      <w:pPr>
        <w:jc w:val="both"/>
        <w:rPr>
          <w:rFonts w:ascii="Arial" w:hAnsi="Arial" w:cs="Arial"/>
          <w:b/>
          <w:sz w:val="22"/>
          <w:szCs w:val="22"/>
        </w:rPr>
      </w:pPr>
      <w:r w:rsidRPr="007B2E1B">
        <w:rPr>
          <w:rFonts w:ascii="Arial" w:hAnsi="Arial" w:cs="Arial"/>
          <w:b/>
          <w:sz w:val="22"/>
          <w:szCs w:val="22"/>
        </w:rPr>
        <w:t>JUDGE OF THE HIGH COURT</w:t>
      </w:r>
    </w:p>
    <w:p w14:paraId="4D0F8321" w14:textId="77777777" w:rsidR="005C3934" w:rsidRDefault="005C3934" w:rsidP="00B4275B">
      <w:pPr>
        <w:jc w:val="both"/>
        <w:rPr>
          <w:b/>
          <w:sz w:val="22"/>
          <w:szCs w:val="22"/>
          <w:u w:val="single"/>
          <w:lang w:val="en-ZA"/>
        </w:rPr>
      </w:pPr>
    </w:p>
    <w:p w14:paraId="53714F71" w14:textId="77777777" w:rsidR="005C3934" w:rsidRDefault="005C3934" w:rsidP="00B4275B">
      <w:pPr>
        <w:jc w:val="both"/>
        <w:rPr>
          <w:b/>
          <w:sz w:val="22"/>
          <w:szCs w:val="22"/>
          <w:u w:val="single"/>
          <w:lang w:val="en-ZA"/>
        </w:rPr>
      </w:pPr>
    </w:p>
    <w:p w14:paraId="5BBC4DA3" w14:textId="6C16A8B5" w:rsidR="005C3934" w:rsidRDefault="005C3934" w:rsidP="00B4275B">
      <w:pPr>
        <w:jc w:val="both"/>
        <w:rPr>
          <w:b/>
          <w:sz w:val="22"/>
          <w:szCs w:val="22"/>
          <w:u w:val="single"/>
          <w:lang w:val="en-ZA"/>
        </w:rPr>
      </w:pPr>
    </w:p>
    <w:p w14:paraId="3C532689" w14:textId="49619C08" w:rsidR="00732FBC" w:rsidRDefault="00732FBC" w:rsidP="00B4275B">
      <w:pPr>
        <w:jc w:val="both"/>
        <w:rPr>
          <w:b/>
          <w:sz w:val="22"/>
          <w:szCs w:val="22"/>
          <w:u w:val="single"/>
          <w:lang w:val="en-ZA"/>
        </w:rPr>
      </w:pPr>
    </w:p>
    <w:p w14:paraId="40ABBDB1" w14:textId="7CCE6921" w:rsidR="00732FBC" w:rsidRDefault="00732FBC" w:rsidP="00B4275B">
      <w:pPr>
        <w:jc w:val="both"/>
        <w:rPr>
          <w:b/>
          <w:sz w:val="22"/>
          <w:szCs w:val="22"/>
          <w:u w:val="single"/>
          <w:lang w:val="en-ZA"/>
        </w:rPr>
      </w:pPr>
    </w:p>
    <w:p w14:paraId="33A364A5" w14:textId="77777777" w:rsidR="00F307B7" w:rsidRDefault="00F307B7" w:rsidP="00B4275B">
      <w:pPr>
        <w:jc w:val="both"/>
        <w:rPr>
          <w:b/>
          <w:sz w:val="22"/>
          <w:szCs w:val="22"/>
          <w:u w:val="single"/>
          <w:lang w:val="en-ZA"/>
        </w:rPr>
      </w:pPr>
    </w:p>
    <w:p w14:paraId="0344298F" w14:textId="77777777" w:rsidR="00F307B7" w:rsidRDefault="00F307B7" w:rsidP="00B4275B">
      <w:pPr>
        <w:jc w:val="both"/>
        <w:rPr>
          <w:b/>
          <w:sz w:val="22"/>
          <w:szCs w:val="22"/>
          <w:u w:val="single"/>
          <w:lang w:val="en-ZA"/>
        </w:rPr>
      </w:pPr>
    </w:p>
    <w:p w14:paraId="2F90FA06" w14:textId="77777777" w:rsidR="00F307B7" w:rsidRDefault="00F307B7" w:rsidP="00B4275B">
      <w:pPr>
        <w:jc w:val="both"/>
        <w:rPr>
          <w:b/>
          <w:sz w:val="22"/>
          <w:szCs w:val="22"/>
          <w:u w:val="single"/>
          <w:lang w:val="en-ZA"/>
        </w:rPr>
      </w:pPr>
    </w:p>
    <w:p w14:paraId="6F052939" w14:textId="77777777" w:rsidR="00F307B7" w:rsidRDefault="00F307B7" w:rsidP="00B4275B">
      <w:pPr>
        <w:jc w:val="both"/>
        <w:rPr>
          <w:b/>
          <w:sz w:val="22"/>
          <w:szCs w:val="22"/>
          <w:u w:val="single"/>
          <w:lang w:val="en-ZA"/>
        </w:rPr>
      </w:pPr>
    </w:p>
    <w:p w14:paraId="13FA6E59" w14:textId="77777777" w:rsidR="00F307B7" w:rsidRDefault="00F307B7" w:rsidP="00B4275B">
      <w:pPr>
        <w:jc w:val="both"/>
        <w:rPr>
          <w:b/>
          <w:sz w:val="22"/>
          <w:szCs w:val="22"/>
          <w:u w:val="single"/>
          <w:lang w:val="en-ZA"/>
        </w:rPr>
      </w:pPr>
    </w:p>
    <w:p w14:paraId="0C7B825A" w14:textId="77777777" w:rsidR="00F307B7" w:rsidRDefault="00F307B7" w:rsidP="00B4275B">
      <w:pPr>
        <w:jc w:val="both"/>
        <w:rPr>
          <w:b/>
          <w:sz w:val="22"/>
          <w:szCs w:val="22"/>
          <w:u w:val="single"/>
          <w:lang w:val="en-ZA"/>
        </w:rPr>
      </w:pPr>
    </w:p>
    <w:p w14:paraId="42001FA0" w14:textId="77777777" w:rsidR="00F307B7" w:rsidRDefault="00F307B7" w:rsidP="00B4275B">
      <w:pPr>
        <w:jc w:val="both"/>
        <w:rPr>
          <w:b/>
          <w:sz w:val="22"/>
          <w:szCs w:val="22"/>
          <w:u w:val="single"/>
          <w:lang w:val="en-ZA"/>
        </w:rPr>
      </w:pPr>
    </w:p>
    <w:p w14:paraId="0AAD3631" w14:textId="77777777" w:rsidR="00F307B7" w:rsidRDefault="00F307B7" w:rsidP="00B4275B">
      <w:pPr>
        <w:jc w:val="both"/>
        <w:rPr>
          <w:b/>
          <w:sz w:val="22"/>
          <w:szCs w:val="22"/>
          <w:u w:val="single"/>
          <w:lang w:val="en-ZA"/>
        </w:rPr>
      </w:pPr>
    </w:p>
    <w:p w14:paraId="73BF7F76" w14:textId="77777777" w:rsidR="00F307B7" w:rsidRDefault="00F307B7" w:rsidP="00B4275B">
      <w:pPr>
        <w:jc w:val="both"/>
        <w:rPr>
          <w:b/>
          <w:sz w:val="22"/>
          <w:szCs w:val="22"/>
          <w:u w:val="single"/>
          <w:lang w:val="en-ZA"/>
        </w:rPr>
      </w:pPr>
    </w:p>
    <w:p w14:paraId="153F6FD0" w14:textId="77777777" w:rsidR="00F307B7" w:rsidRDefault="00F307B7" w:rsidP="00B4275B">
      <w:pPr>
        <w:jc w:val="both"/>
        <w:rPr>
          <w:b/>
          <w:sz w:val="22"/>
          <w:szCs w:val="22"/>
          <w:u w:val="single"/>
          <w:lang w:val="en-ZA"/>
        </w:rPr>
      </w:pPr>
    </w:p>
    <w:p w14:paraId="576F3394" w14:textId="77777777" w:rsidR="00F307B7" w:rsidRDefault="00F307B7" w:rsidP="00B4275B">
      <w:pPr>
        <w:jc w:val="both"/>
        <w:rPr>
          <w:b/>
          <w:sz w:val="22"/>
          <w:szCs w:val="22"/>
          <w:u w:val="single"/>
          <w:lang w:val="en-ZA"/>
        </w:rPr>
      </w:pPr>
    </w:p>
    <w:p w14:paraId="040FC9FF" w14:textId="77777777" w:rsidR="00F307B7" w:rsidRDefault="00F307B7" w:rsidP="00B4275B">
      <w:pPr>
        <w:jc w:val="both"/>
        <w:rPr>
          <w:b/>
          <w:sz w:val="22"/>
          <w:szCs w:val="22"/>
          <w:u w:val="single"/>
          <w:lang w:val="en-ZA"/>
        </w:rPr>
      </w:pPr>
    </w:p>
    <w:p w14:paraId="4B68B72F" w14:textId="77777777" w:rsidR="00F307B7" w:rsidRDefault="00F307B7" w:rsidP="00B4275B">
      <w:pPr>
        <w:jc w:val="both"/>
        <w:rPr>
          <w:b/>
          <w:sz w:val="22"/>
          <w:szCs w:val="22"/>
          <w:u w:val="single"/>
          <w:lang w:val="en-ZA"/>
        </w:rPr>
      </w:pPr>
    </w:p>
    <w:p w14:paraId="6E7F3464" w14:textId="77777777" w:rsidR="00F307B7" w:rsidRDefault="00F307B7" w:rsidP="00B4275B">
      <w:pPr>
        <w:jc w:val="both"/>
        <w:rPr>
          <w:b/>
          <w:sz w:val="22"/>
          <w:szCs w:val="22"/>
          <w:u w:val="single"/>
          <w:lang w:val="en-ZA"/>
        </w:rPr>
      </w:pPr>
    </w:p>
    <w:p w14:paraId="2B95AE0C" w14:textId="77777777" w:rsidR="004C1CAF" w:rsidRDefault="004C1CAF" w:rsidP="00B4275B">
      <w:pPr>
        <w:jc w:val="both"/>
        <w:rPr>
          <w:b/>
          <w:sz w:val="22"/>
          <w:szCs w:val="22"/>
          <w:u w:val="single"/>
          <w:lang w:val="en-ZA"/>
        </w:rPr>
      </w:pPr>
    </w:p>
    <w:p w14:paraId="64CE06EE" w14:textId="77777777" w:rsidR="00F614C9" w:rsidRDefault="00F614C9" w:rsidP="00B4275B">
      <w:pPr>
        <w:jc w:val="both"/>
        <w:rPr>
          <w:b/>
          <w:sz w:val="22"/>
          <w:szCs w:val="22"/>
          <w:u w:val="single"/>
          <w:lang w:val="en-ZA"/>
        </w:rPr>
      </w:pPr>
    </w:p>
    <w:p w14:paraId="5C722484" w14:textId="77777777" w:rsidR="00F614C9" w:rsidRDefault="00F614C9" w:rsidP="00B4275B">
      <w:pPr>
        <w:jc w:val="both"/>
        <w:rPr>
          <w:b/>
          <w:sz w:val="22"/>
          <w:szCs w:val="22"/>
          <w:u w:val="single"/>
          <w:lang w:val="en-ZA"/>
        </w:rPr>
      </w:pPr>
    </w:p>
    <w:p w14:paraId="054DCE54" w14:textId="77777777" w:rsidR="00F614C9" w:rsidRDefault="00F614C9" w:rsidP="00B4275B">
      <w:pPr>
        <w:jc w:val="both"/>
        <w:rPr>
          <w:b/>
          <w:sz w:val="22"/>
          <w:szCs w:val="22"/>
          <w:u w:val="single"/>
          <w:lang w:val="en-ZA"/>
        </w:rPr>
      </w:pPr>
    </w:p>
    <w:p w14:paraId="4865580B" w14:textId="77777777" w:rsidR="00F614C9" w:rsidRDefault="00F614C9" w:rsidP="00B4275B">
      <w:pPr>
        <w:jc w:val="both"/>
        <w:rPr>
          <w:b/>
          <w:sz w:val="22"/>
          <w:szCs w:val="22"/>
          <w:u w:val="single"/>
          <w:lang w:val="en-ZA"/>
        </w:rPr>
      </w:pPr>
    </w:p>
    <w:p w14:paraId="45067755" w14:textId="77777777" w:rsidR="00F614C9" w:rsidRDefault="00F614C9" w:rsidP="00B4275B">
      <w:pPr>
        <w:jc w:val="both"/>
        <w:rPr>
          <w:b/>
          <w:sz w:val="22"/>
          <w:szCs w:val="22"/>
          <w:u w:val="single"/>
          <w:lang w:val="en-ZA"/>
        </w:rPr>
      </w:pPr>
    </w:p>
    <w:p w14:paraId="57CBF212" w14:textId="77777777" w:rsidR="00F614C9" w:rsidRDefault="00F614C9" w:rsidP="00B4275B">
      <w:pPr>
        <w:jc w:val="both"/>
        <w:rPr>
          <w:b/>
          <w:sz w:val="22"/>
          <w:szCs w:val="22"/>
          <w:u w:val="single"/>
          <w:lang w:val="en-ZA"/>
        </w:rPr>
      </w:pPr>
    </w:p>
    <w:p w14:paraId="32D9FB9E" w14:textId="77777777" w:rsidR="00F614C9" w:rsidRDefault="00F614C9" w:rsidP="00B4275B">
      <w:pPr>
        <w:jc w:val="both"/>
        <w:rPr>
          <w:b/>
          <w:sz w:val="22"/>
          <w:szCs w:val="22"/>
          <w:u w:val="single"/>
          <w:lang w:val="en-ZA"/>
        </w:rPr>
      </w:pPr>
    </w:p>
    <w:p w14:paraId="2DBEAD89" w14:textId="77777777" w:rsidR="00F614C9" w:rsidRDefault="00F614C9" w:rsidP="00B4275B">
      <w:pPr>
        <w:jc w:val="both"/>
        <w:rPr>
          <w:b/>
          <w:sz w:val="22"/>
          <w:szCs w:val="22"/>
          <w:u w:val="single"/>
          <w:lang w:val="en-ZA"/>
        </w:rPr>
      </w:pPr>
    </w:p>
    <w:p w14:paraId="673354E5" w14:textId="1E048067" w:rsidR="00B4275B" w:rsidRPr="00B4275B" w:rsidRDefault="00B4275B" w:rsidP="00B4275B">
      <w:pPr>
        <w:jc w:val="both"/>
        <w:rPr>
          <w:sz w:val="22"/>
          <w:szCs w:val="22"/>
          <w:lang w:val="en-ZA"/>
        </w:rPr>
      </w:pPr>
      <w:r w:rsidRPr="00B4275B">
        <w:rPr>
          <w:b/>
          <w:sz w:val="22"/>
          <w:szCs w:val="22"/>
          <w:u w:val="single"/>
          <w:lang w:val="en-ZA"/>
        </w:rPr>
        <w:lastRenderedPageBreak/>
        <w:t>APPEARANCES</w:t>
      </w:r>
    </w:p>
    <w:p w14:paraId="374CCE0D" w14:textId="77777777" w:rsidR="00B4275B" w:rsidRPr="00B4275B" w:rsidRDefault="00B4275B" w:rsidP="00B4275B">
      <w:pPr>
        <w:spacing w:line="360" w:lineRule="auto"/>
        <w:jc w:val="both"/>
        <w:rPr>
          <w:sz w:val="22"/>
          <w:szCs w:val="22"/>
          <w:lang w:val="en-ZA"/>
        </w:rPr>
      </w:pPr>
    </w:p>
    <w:p w14:paraId="1889A20A" w14:textId="579106A1" w:rsidR="00B4275B" w:rsidRPr="00B4275B" w:rsidRDefault="006F0B34" w:rsidP="00B4275B">
      <w:pPr>
        <w:spacing w:line="360" w:lineRule="auto"/>
        <w:jc w:val="both"/>
        <w:rPr>
          <w:sz w:val="22"/>
          <w:szCs w:val="22"/>
          <w:lang w:val="en-ZA"/>
        </w:rPr>
      </w:pPr>
      <w:r>
        <w:rPr>
          <w:sz w:val="22"/>
          <w:szCs w:val="22"/>
          <w:lang w:val="en-ZA"/>
        </w:rPr>
        <w:t xml:space="preserve">For the </w:t>
      </w:r>
      <w:r w:rsidR="00DA7BA3">
        <w:rPr>
          <w:sz w:val="22"/>
          <w:szCs w:val="22"/>
          <w:lang w:val="en-ZA"/>
        </w:rPr>
        <w:t xml:space="preserve">Applicants </w:t>
      </w:r>
      <w:r w:rsidR="00B4275B" w:rsidRPr="00B4275B">
        <w:rPr>
          <w:sz w:val="22"/>
          <w:szCs w:val="22"/>
          <w:lang w:val="en-ZA"/>
        </w:rPr>
        <w:tab/>
        <w:t xml:space="preserve">: </w:t>
      </w:r>
      <w:r w:rsidR="00D64129">
        <w:rPr>
          <w:sz w:val="22"/>
          <w:szCs w:val="22"/>
          <w:lang w:val="en-ZA"/>
        </w:rPr>
        <w:tab/>
      </w:r>
      <w:r w:rsidR="00DA7BA3">
        <w:rPr>
          <w:sz w:val="22"/>
          <w:szCs w:val="22"/>
          <w:lang w:val="en-ZA"/>
        </w:rPr>
        <w:t>NO APPEARANCES</w:t>
      </w:r>
    </w:p>
    <w:p w14:paraId="72B28AAC" w14:textId="38EB29A4" w:rsidR="00B43D11" w:rsidRPr="00B4275B" w:rsidRDefault="00B4275B" w:rsidP="00DA7BA3">
      <w:pPr>
        <w:spacing w:line="360" w:lineRule="auto"/>
        <w:jc w:val="both"/>
        <w:rPr>
          <w:sz w:val="22"/>
          <w:szCs w:val="22"/>
          <w:lang w:val="en-ZA"/>
        </w:rPr>
      </w:pPr>
      <w:r w:rsidRPr="00B4275B">
        <w:rPr>
          <w:sz w:val="22"/>
          <w:szCs w:val="22"/>
          <w:lang w:val="en-ZA"/>
        </w:rPr>
        <w:t>Instructed by</w:t>
      </w:r>
      <w:r w:rsidRPr="00B4275B">
        <w:rPr>
          <w:sz w:val="22"/>
          <w:szCs w:val="22"/>
          <w:lang w:val="en-ZA"/>
        </w:rPr>
        <w:tab/>
      </w:r>
      <w:r w:rsidRPr="00B4275B">
        <w:rPr>
          <w:sz w:val="22"/>
          <w:szCs w:val="22"/>
          <w:lang w:val="en-ZA"/>
        </w:rPr>
        <w:tab/>
        <w:t>:</w:t>
      </w:r>
      <w:r w:rsidRPr="00B4275B">
        <w:rPr>
          <w:sz w:val="22"/>
          <w:szCs w:val="22"/>
          <w:lang w:val="en-ZA"/>
        </w:rPr>
        <w:tab/>
      </w:r>
    </w:p>
    <w:p w14:paraId="7EE1A006" w14:textId="2C1261D7" w:rsidR="00D64129" w:rsidRDefault="00B43D11" w:rsidP="00B43D11">
      <w:pPr>
        <w:spacing w:line="360" w:lineRule="auto"/>
        <w:jc w:val="both"/>
        <w:rPr>
          <w:sz w:val="22"/>
          <w:szCs w:val="22"/>
          <w:lang w:val="en-ZA"/>
        </w:rPr>
      </w:pPr>
      <w:r>
        <w:rPr>
          <w:sz w:val="22"/>
          <w:szCs w:val="22"/>
          <w:lang w:val="en-ZA"/>
        </w:rPr>
        <w:t xml:space="preserve"> </w:t>
      </w:r>
    </w:p>
    <w:p w14:paraId="776D1CF5" w14:textId="7928DFEB" w:rsidR="00D64129" w:rsidRPr="00794C98" w:rsidRDefault="000C560F" w:rsidP="005D48ED">
      <w:pPr>
        <w:spacing w:line="360" w:lineRule="auto"/>
        <w:jc w:val="both"/>
        <w:rPr>
          <w:sz w:val="22"/>
          <w:szCs w:val="22"/>
          <w:vertAlign w:val="superscript"/>
          <w:lang w:val="en-ZA"/>
        </w:rPr>
      </w:pPr>
      <w:r>
        <w:rPr>
          <w:sz w:val="22"/>
          <w:szCs w:val="22"/>
          <w:lang w:val="en-ZA"/>
        </w:rPr>
        <w:t>For the</w:t>
      </w:r>
      <w:r w:rsidR="009C2B95">
        <w:rPr>
          <w:sz w:val="22"/>
          <w:szCs w:val="22"/>
          <w:lang w:val="en-ZA"/>
        </w:rPr>
        <w:t xml:space="preserve"> </w:t>
      </w:r>
      <w:r w:rsidR="00DA7BA3">
        <w:rPr>
          <w:sz w:val="22"/>
          <w:szCs w:val="22"/>
          <w:lang w:val="en-ZA"/>
        </w:rPr>
        <w:t xml:space="preserve">Respondent </w:t>
      </w:r>
      <w:r w:rsidR="00370E10">
        <w:rPr>
          <w:sz w:val="22"/>
          <w:szCs w:val="22"/>
          <w:lang w:val="en-ZA"/>
        </w:rPr>
        <w:tab/>
        <w:t>:</w:t>
      </w:r>
      <w:r w:rsidR="00370E10">
        <w:rPr>
          <w:sz w:val="22"/>
          <w:szCs w:val="22"/>
          <w:lang w:val="en-ZA"/>
        </w:rPr>
        <w:tab/>
      </w:r>
      <w:r w:rsidR="00B43D11">
        <w:rPr>
          <w:sz w:val="22"/>
          <w:szCs w:val="22"/>
          <w:lang w:val="en-ZA"/>
        </w:rPr>
        <w:t xml:space="preserve">Adv: </w:t>
      </w:r>
      <w:r w:rsidR="006F0B34">
        <w:rPr>
          <w:sz w:val="22"/>
          <w:szCs w:val="22"/>
          <w:lang w:val="en-ZA"/>
        </w:rPr>
        <w:t xml:space="preserve">S. </w:t>
      </w:r>
      <w:r w:rsidR="00DA7BA3">
        <w:rPr>
          <w:sz w:val="22"/>
          <w:szCs w:val="22"/>
          <w:lang w:val="en-ZA"/>
        </w:rPr>
        <w:t xml:space="preserve">Sephton </w:t>
      </w:r>
      <w:r w:rsidR="006F0B34">
        <w:rPr>
          <w:sz w:val="22"/>
          <w:szCs w:val="22"/>
          <w:lang w:val="en-ZA"/>
        </w:rPr>
        <w:t xml:space="preserve"> </w:t>
      </w:r>
    </w:p>
    <w:p w14:paraId="5D625162" w14:textId="4AE4685B" w:rsidR="00CA4D64" w:rsidRDefault="00D64129" w:rsidP="00070401">
      <w:pPr>
        <w:spacing w:line="360" w:lineRule="auto"/>
        <w:jc w:val="both"/>
        <w:rPr>
          <w:sz w:val="22"/>
          <w:szCs w:val="22"/>
          <w:lang w:val="en-ZA"/>
        </w:rPr>
      </w:pPr>
      <w:r>
        <w:rPr>
          <w:sz w:val="22"/>
          <w:szCs w:val="22"/>
          <w:lang w:val="en-ZA"/>
        </w:rPr>
        <w:t>Instructed by</w:t>
      </w:r>
      <w:r>
        <w:rPr>
          <w:sz w:val="22"/>
          <w:szCs w:val="22"/>
          <w:lang w:val="en-ZA"/>
        </w:rPr>
        <w:tab/>
      </w:r>
      <w:r>
        <w:rPr>
          <w:sz w:val="22"/>
          <w:szCs w:val="22"/>
          <w:lang w:val="en-ZA"/>
        </w:rPr>
        <w:tab/>
        <w:t>:</w:t>
      </w:r>
      <w:r>
        <w:rPr>
          <w:sz w:val="22"/>
          <w:szCs w:val="22"/>
          <w:lang w:val="en-ZA"/>
        </w:rPr>
        <w:tab/>
      </w:r>
      <w:r w:rsidR="00CA4D64">
        <w:rPr>
          <w:sz w:val="22"/>
          <w:szCs w:val="22"/>
          <w:lang w:val="en-ZA"/>
        </w:rPr>
        <w:t>CARINUS JAGGA ATTORNEYS</w:t>
      </w:r>
    </w:p>
    <w:p w14:paraId="78179437" w14:textId="51BFA00D" w:rsidR="00070401" w:rsidRDefault="00CA4D64" w:rsidP="007104D8">
      <w:pPr>
        <w:spacing w:line="360" w:lineRule="auto"/>
        <w:ind w:left="2160" w:firstLine="720"/>
        <w:jc w:val="both"/>
        <w:rPr>
          <w:sz w:val="22"/>
          <w:szCs w:val="22"/>
          <w:lang w:val="en-ZA"/>
        </w:rPr>
      </w:pPr>
      <w:r>
        <w:rPr>
          <w:sz w:val="22"/>
          <w:szCs w:val="22"/>
          <w:lang w:val="en-ZA"/>
        </w:rPr>
        <w:t>67 African Street</w:t>
      </w:r>
    </w:p>
    <w:p w14:paraId="2959DEF7" w14:textId="5BE6D07E"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sidR="006F0B34">
        <w:rPr>
          <w:sz w:val="22"/>
          <w:szCs w:val="22"/>
          <w:lang w:val="en-ZA"/>
        </w:rPr>
        <w:t>GRAHAMSTOWN</w:t>
      </w:r>
    </w:p>
    <w:p w14:paraId="77CB6BF7" w14:textId="4B2E0F5E"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Ref: </w:t>
      </w:r>
      <w:r w:rsidR="00032CC7">
        <w:rPr>
          <w:sz w:val="22"/>
          <w:szCs w:val="22"/>
          <w:lang w:val="en-ZA"/>
        </w:rPr>
        <w:t>Ms J. Jagga</w:t>
      </w:r>
    </w:p>
    <w:p w14:paraId="6EC65514" w14:textId="040E7A16" w:rsidR="0077686B"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Tel.: </w:t>
      </w:r>
      <w:r w:rsidR="00743657">
        <w:rPr>
          <w:sz w:val="22"/>
          <w:szCs w:val="22"/>
          <w:lang w:val="en-ZA"/>
        </w:rPr>
        <w:t xml:space="preserve">046 – </w:t>
      </w:r>
      <w:r w:rsidR="00CA4D64">
        <w:rPr>
          <w:sz w:val="22"/>
          <w:szCs w:val="22"/>
          <w:lang w:val="en-ZA"/>
        </w:rPr>
        <w:t>940 0086</w:t>
      </w:r>
    </w:p>
    <w:p w14:paraId="65BD1CE8" w14:textId="77777777" w:rsidR="00B4275B" w:rsidRPr="00B4275B" w:rsidRDefault="00B4275B" w:rsidP="00B4275B">
      <w:pPr>
        <w:tabs>
          <w:tab w:val="left" w:pos="4710"/>
        </w:tabs>
        <w:spacing w:line="360" w:lineRule="auto"/>
        <w:jc w:val="both"/>
        <w:rPr>
          <w:sz w:val="22"/>
          <w:szCs w:val="22"/>
          <w:lang w:val="en-ZA"/>
        </w:rPr>
      </w:pPr>
      <w:r w:rsidRPr="00B4275B">
        <w:rPr>
          <w:sz w:val="22"/>
          <w:szCs w:val="22"/>
          <w:lang w:val="en-ZA"/>
        </w:rPr>
        <w:tab/>
      </w:r>
    </w:p>
    <w:p w14:paraId="622F9BB6" w14:textId="7322E49F" w:rsidR="00B4275B" w:rsidRPr="00B4275B" w:rsidRDefault="00B4275B" w:rsidP="00B4275B">
      <w:pPr>
        <w:spacing w:line="360" w:lineRule="auto"/>
        <w:jc w:val="both"/>
        <w:rPr>
          <w:sz w:val="22"/>
          <w:szCs w:val="22"/>
          <w:lang w:val="en-ZA"/>
        </w:rPr>
      </w:pPr>
      <w:r w:rsidRPr="00B4275B">
        <w:rPr>
          <w:sz w:val="22"/>
          <w:szCs w:val="22"/>
          <w:lang w:val="en-ZA"/>
        </w:rPr>
        <w:t>Date Heard</w:t>
      </w:r>
      <w:r w:rsidRPr="00B4275B">
        <w:rPr>
          <w:sz w:val="22"/>
          <w:szCs w:val="22"/>
          <w:lang w:val="en-ZA"/>
        </w:rPr>
        <w:tab/>
      </w:r>
      <w:r w:rsidRPr="00B4275B">
        <w:rPr>
          <w:sz w:val="22"/>
          <w:szCs w:val="22"/>
          <w:lang w:val="en-ZA"/>
        </w:rPr>
        <w:tab/>
        <w:t>:</w:t>
      </w:r>
      <w:r w:rsidR="00D64129">
        <w:rPr>
          <w:sz w:val="22"/>
          <w:szCs w:val="22"/>
          <w:lang w:val="en-ZA"/>
        </w:rPr>
        <w:tab/>
      </w:r>
      <w:r w:rsidR="00CA4D64">
        <w:rPr>
          <w:sz w:val="22"/>
          <w:szCs w:val="22"/>
          <w:lang w:val="en-ZA"/>
        </w:rPr>
        <w:t>2 June 2022</w:t>
      </w:r>
    </w:p>
    <w:p w14:paraId="577576AC" w14:textId="7DFF11FE" w:rsidR="00B4275B" w:rsidRPr="004A3DC7" w:rsidRDefault="00B4275B" w:rsidP="00B4275B">
      <w:pPr>
        <w:spacing w:line="360" w:lineRule="auto"/>
        <w:jc w:val="both"/>
        <w:rPr>
          <w:sz w:val="22"/>
          <w:szCs w:val="22"/>
          <w:lang w:val="en-ZA"/>
        </w:rPr>
      </w:pPr>
      <w:r w:rsidRPr="00B4275B">
        <w:rPr>
          <w:sz w:val="22"/>
          <w:szCs w:val="22"/>
          <w:lang w:val="en-ZA"/>
        </w:rPr>
        <w:t>Date Reserved</w:t>
      </w:r>
      <w:r w:rsidRPr="00B4275B">
        <w:rPr>
          <w:sz w:val="22"/>
          <w:szCs w:val="22"/>
          <w:lang w:val="en-ZA"/>
        </w:rPr>
        <w:tab/>
      </w:r>
      <w:r w:rsidRPr="00B4275B">
        <w:rPr>
          <w:sz w:val="22"/>
          <w:szCs w:val="22"/>
          <w:lang w:val="en-ZA"/>
        </w:rPr>
        <w:tab/>
        <w:t>:</w:t>
      </w:r>
      <w:r w:rsidRPr="00B4275B">
        <w:rPr>
          <w:sz w:val="22"/>
          <w:szCs w:val="22"/>
          <w:lang w:val="en-ZA"/>
        </w:rPr>
        <w:tab/>
      </w:r>
      <w:r w:rsidR="00CA4D64">
        <w:rPr>
          <w:sz w:val="22"/>
          <w:szCs w:val="22"/>
          <w:lang w:val="en-ZA"/>
        </w:rPr>
        <w:t>2 June 2022</w:t>
      </w:r>
    </w:p>
    <w:p w14:paraId="241326FA" w14:textId="3C0D0A99" w:rsidR="00B4275B" w:rsidRPr="004A3DC7" w:rsidRDefault="00B4275B" w:rsidP="00C64BA1">
      <w:pPr>
        <w:spacing w:line="360" w:lineRule="auto"/>
        <w:jc w:val="both"/>
        <w:rPr>
          <w:rFonts w:ascii="Arial" w:hAnsi="Arial" w:cs="Arial"/>
          <w:b/>
          <w:sz w:val="22"/>
          <w:szCs w:val="22"/>
        </w:rPr>
      </w:pPr>
      <w:r w:rsidRPr="004A3DC7">
        <w:rPr>
          <w:sz w:val="22"/>
          <w:szCs w:val="22"/>
          <w:lang w:val="en-ZA"/>
        </w:rPr>
        <w:t>Date Delivered</w:t>
      </w:r>
      <w:r w:rsidR="00951A05">
        <w:rPr>
          <w:sz w:val="22"/>
          <w:szCs w:val="22"/>
          <w:lang w:val="en-ZA"/>
        </w:rPr>
        <w:t xml:space="preserve"> </w:t>
      </w:r>
      <w:r w:rsidRPr="004A3DC7">
        <w:rPr>
          <w:sz w:val="22"/>
          <w:szCs w:val="22"/>
          <w:lang w:val="en-ZA"/>
        </w:rPr>
        <w:tab/>
      </w:r>
      <w:r w:rsidRPr="004A3DC7">
        <w:rPr>
          <w:sz w:val="22"/>
          <w:szCs w:val="22"/>
          <w:lang w:val="en-ZA"/>
        </w:rPr>
        <w:tab/>
        <w:t>:</w:t>
      </w:r>
      <w:r w:rsidR="00B43D11">
        <w:rPr>
          <w:bCs/>
          <w:sz w:val="22"/>
          <w:szCs w:val="22"/>
          <w:lang w:val="en-ZA"/>
        </w:rPr>
        <w:tab/>
      </w:r>
      <w:r w:rsidR="00CA4D64">
        <w:rPr>
          <w:sz w:val="22"/>
          <w:szCs w:val="22"/>
          <w:lang w:val="en-ZA"/>
        </w:rPr>
        <w:t>3 June 2022</w:t>
      </w:r>
    </w:p>
    <w:sectPr w:rsidR="00B4275B" w:rsidRPr="004A3DC7" w:rsidSect="00DE1ED7">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404B9" w14:textId="77777777" w:rsidR="00FC6989" w:rsidRDefault="00FC6989" w:rsidP="000710A7">
      <w:r>
        <w:separator/>
      </w:r>
    </w:p>
  </w:endnote>
  <w:endnote w:type="continuationSeparator" w:id="0">
    <w:p w14:paraId="30A20ADC" w14:textId="77777777" w:rsidR="00FC6989" w:rsidRDefault="00FC6989"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4FEFB" w14:textId="77777777" w:rsidR="00FC6989" w:rsidRDefault="00FC6989" w:rsidP="000710A7">
      <w:r>
        <w:separator/>
      </w:r>
    </w:p>
  </w:footnote>
  <w:footnote w:type="continuationSeparator" w:id="0">
    <w:p w14:paraId="03EC1412" w14:textId="77777777" w:rsidR="00FC6989" w:rsidRDefault="00FC6989" w:rsidP="000710A7">
      <w:r>
        <w:continuationSeparator/>
      </w:r>
    </w:p>
  </w:footnote>
  <w:footnote w:id="1">
    <w:p w14:paraId="722DCC38" w14:textId="1E5727F6" w:rsidR="007851BE" w:rsidRPr="007851BE" w:rsidRDefault="007851BE">
      <w:pPr>
        <w:pStyle w:val="FootnoteText"/>
        <w:rPr>
          <w:lang w:val="en-US"/>
        </w:rPr>
      </w:pPr>
      <w:r>
        <w:rPr>
          <w:rStyle w:val="FootnoteReference"/>
        </w:rPr>
        <w:footnoteRef/>
      </w:r>
      <w:r>
        <w:t xml:space="preserve"> </w:t>
      </w:r>
      <w:r>
        <w:rPr>
          <w:lang w:val="en-US"/>
        </w:rPr>
        <w:t>1949 (2) SA 472 (O) at 676 – 7. This decision</w:t>
      </w:r>
      <w:r w:rsidR="00AC156B">
        <w:rPr>
          <w:lang w:val="en-US"/>
        </w:rPr>
        <w:t xml:space="preserve"> has been followed in a long line</w:t>
      </w:r>
      <w:r>
        <w:rPr>
          <w:lang w:val="en-US"/>
        </w:rPr>
        <w:t xml:space="preserve"> of cases.</w:t>
      </w:r>
    </w:p>
  </w:footnote>
  <w:footnote w:id="2">
    <w:p w14:paraId="49CD246F" w14:textId="04FAAAF4" w:rsidR="00025B1B" w:rsidRPr="00025B1B" w:rsidRDefault="00025B1B">
      <w:pPr>
        <w:pStyle w:val="FootnoteText"/>
        <w:rPr>
          <w:lang w:val="en-US"/>
        </w:rPr>
      </w:pPr>
      <w:r>
        <w:rPr>
          <w:rStyle w:val="FootnoteReference"/>
        </w:rPr>
        <w:footnoteRef/>
      </w:r>
      <w:r>
        <w:t xml:space="preserve"> </w:t>
      </w:r>
      <w:r>
        <w:rPr>
          <w:lang w:val="en-US"/>
        </w:rPr>
        <w:t>See Sebola and Ano</w:t>
      </w:r>
      <w:r w:rsidR="00F614C9">
        <w:rPr>
          <w:lang w:val="en-US"/>
        </w:rPr>
        <w:t>.</w:t>
      </w:r>
      <w:r>
        <w:rPr>
          <w:lang w:val="en-US"/>
        </w:rPr>
        <w:t xml:space="preserve"> v Standard </w:t>
      </w:r>
      <w:r w:rsidR="00AC156B">
        <w:rPr>
          <w:lang w:val="en-US"/>
        </w:rPr>
        <w:t>Bank of</w:t>
      </w:r>
      <w:r>
        <w:rPr>
          <w:lang w:val="en-US"/>
        </w:rPr>
        <w:t xml:space="preserve"> South Africa Ltd and Ano</w:t>
      </w:r>
      <w:r w:rsidR="00F614C9">
        <w:rPr>
          <w:lang w:val="en-US"/>
        </w:rPr>
        <w:t>.</w:t>
      </w:r>
      <w:r>
        <w:rPr>
          <w:lang w:val="en-US"/>
        </w:rPr>
        <w:t xml:space="preserve"> 2012 (5) SA 142 CC </w:t>
      </w:r>
      <w:r w:rsidR="00F614C9">
        <w:rPr>
          <w:lang w:val="en-US"/>
        </w:rPr>
        <w:t>at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4E0E6" w14:textId="77777777" w:rsidR="001135E8" w:rsidRDefault="001135E8"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1135E8" w:rsidRDefault="001135E8">
    <w:pPr>
      <w:pStyle w:val="Header"/>
    </w:pPr>
  </w:p>
  <w:p w14:paraId="6C4AD895" w14:textId="77777777" w:rsidR="001135E8" w:rsidRDefault="001135E8"/>
  <w:p w14:paraId="0E63C6DD" w14:textId="77777777" w:rsidR="001135E8" w:rsidRDefault="001135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4A55" w14:textId="75139956" w:rsidR="001135E8" w:rsidRDefault="001135E8"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04B4">
      <w:rPr>
        <w:rStyle w:val="PageNumber"/>
        <w:noProof/>
      </w:rPr>
      <w:t>2</w:t>
    </w:r>
    <w:r>
      <w:rPr>
        <w:rStyle w:val="PageNumber"/>
      </w:rPr>
      <w:fldChar w:fldCharType="end"/>
    </w:r>
  </w:p>
  <w:p w14:paraId="679B963D" w14:textId="77777777" w:rsidR="001135E8" w:rsidRPr="004D0E6E" w:rsidRDefault="001135E8">
    <w:pPr>
      <w:pStyle w:val="Header"/>
      <w:jc w:val="right"/>
      <w:rPr>
        <w:rFonts w:ascii="Arial" w:hAnsi="Arial" w:cs="Arial"/>
        <w:sz w:val="16"/>
        <w:szCs w:val="16"/>
      </w:rPr>
    </w:pPr>
  </w:p>
  <w:p w14:paraId="56DF89A3" w14:textId="77777777" w:rsidR="001135E8" w:rsidRDefault="001135E8">
    <w:pPr>
      <w:pStyle w:val="Header"/>
    </w:pPr>
  </w:p>
  <w:p w14:paraId="58B00622" w14:textId="77777777" w:rsidR="001135E8" w:rsidRDefault="001135E8"/>
  <w:p w14:paraId="73E830F9" w14:textId="77777777" w:rsidR="001135E8" w:rsidRDefault="001135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103"/>
    <w:multiLevelType w:val="hybridMultilevel"/>
    <w:tmpl w:val="CE344772"/>
    <w:lvl w:ilvl="0" w:tplc="2E328F2A">
      <w:start w:val="1"/>
      <w:numFmt w:val="decimal"/>
      <w:lvlText w:val="%1."/>
      <w:lvlJc w:val="left"/>
      <w:pPr>
        <w:ind w:left="1080" w:hanging="36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01E04E7"/>
    <w:multiLevelType w:val="hybridMultilevel"/>
    <w:tmpl w:val="B322BA52"/>
    <w:lvl w:ilvl="0" w:tplc="E9808130">
      <w:start w:val="1"/>
      <w:numFmt w:val="decimal"/>
      <w:lvlText w:val="(%1)"/>
      <w:lvlJc w:val="left"/>
      <w:pPr>
        <w:ind w:left="4680" w:hanging="360"/>
      </w:pPr>
      <w:rPr>
        <w:rFonts w:hint="default"/>
      </w:r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 w15:restartNumberingAfterBreak="0">
    <w:nsid w:val="143312F7"/>
    <w:multiLevelType w:val="hybridMultilevel"/>
    <w:tmpl w:val="F998E730"/>
    <w:lvl w:ilvl="0" w:tplc="D5246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433FA"/>
    <w:multiLevelType w:val="hybridMultilevel"/>
    <w:tmpl w:val="D62CE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776204"/>
    <w:multiLevelType w:val="hybridMultilevel"/>
    <w:tmpl w:val="6256FE96"/>
    <w:lvl w:ilvl="0" w:tplc="F1E2FDE2">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05151"/>
    <w:multiLevelType w:val="hybridMultilevel"/>
    <w:tmpl w:val="578AB1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806B79"/>
    <w:multiLevelType w:val="hybridMultilevel"/>
    <w:tmpl w:val="823EE8BC"/>
    <w:lvl w:ilvl="0" w:tplc="2E50FB76">
      <w:start w:val="1"/>
      <w:numFmt w:val="lowerLetter"/>
      <w:lvlText w:val="(%1)"/>
      <w:lvlJc w:val="left"/>
      <w:pPr>
        <w:ind w:left="3960" w:hanging="360"/>
      </w:pPr>
      <w:rPr>
        <w:rFonts w:hint="default"/>
        <w:b w:val="0"/>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7" w15:restartNumberingAfterBreak="0">
    <w:nsid w:val="24201524"/>
    <w:multiLevelType w:val="hybridMultilevel"/>
    <w:tmpl w:val="6F2686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483005B"/>
    <w:multiLevelType w:val="hybridMultilevel"/>
    <w:tmpl w:val="081435A2"/>
    <w:lvl w:ilvl="0" w:tplc="7CDEE97E">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2E813E30"/>
    <w:multiLevelType w:val="hybridMultilevel"/>
    <w:tmpl w:val="1D2A1BDE"/>
    <w:lvl w:ilvl="0" w:tplc="8FDEAAE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5FD624D"/>
    <w:multiLevelType w:val="hybridMultilevel"/>
    <w:tmpl w:val="F4E8F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6C71C87"/>
    <w:multiLevelType w:val="hybridMultilevel"/>
    <w:tmpl w:val="B81C8CA4"/>
    <w:lvl w:ilvl="0" w:tplc="9F7A76B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8AC4D7A"/>
    <w:multiLevelType w:val="hybridMultilevel"/>
    <w:tmpl w:val="F812726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AFC040A"/>
    <w:multiLevelType w:val="hybridMultilevel"/>
    <w:tmpl w:val="299A5380"/>
    <w:lvl w:ilvl="0" w:tplc="E498576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20E4277"/>
    <w:multiLevelType w:val="hybridMultilevel"/>
    <w:tmpl w:val="04848B5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3D32A52"/>
    <w:multiLevelType w:val="hybridMultilevel"/>
    <w:tmpl w:val="915E6296"/>
    <w:lvl w:ilvl="0" w:tplc="3E1C08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46C2C98"/>
    <w:multiLevelType w:val="hybridMultilevel"/>
    <w:tmpl w:val="02223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5F62761"/>
    <w:multiLevelType w:val="hybridMultilevel"/>
    <w:tmpl w:val="F6BC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61D13BD"/>
    <w:multiLevelType w:val="multilevel"/>
    <w:tmpl w:val="AF34CFF8"/>
    <w:lvl w:ilvl="0">
      <w:start w:val="1"/>
      <w:numFmt w:val="decimal"/>
      <w:lvlText w:val="[%1]"/>
      <w:lvlJc w:val="left"/>
      <w:pPr>
        <w:tabs>
          <w:tab w:val="num" w:pos="7160"/>
        </w:tabs>
        <w:ind w:left="6480"/>
      </w:pPr>
      <w:rPr>
        <w:rFonts w:hint="default"/>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6BB287C"/>
    <w:multiLevelType w:val="hybridMultilevel"/>
    <w:tmpl w:val="B5E8117A"/>
    <w:lvl w:ilvl="0" w:tplc="1C090003">
      <w:start w:val="1"/>
      <w:numFmt w:val="bullet"/>
      <w:lvlText w:val="o"/>
      <w:lvlJc w:val="left"/>
      <w:pPr>
        <w:ind w:left="795" w:hanging="360"/>
      </w:pPr>
      <w:rPr>
        <w:rFonts w:ascii="Courier New" w:hAnsi="Courier New" w:cs="Courier New"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20" w15:restartNumberingAfterBreak="0">
    <w:nsid w:val="48175874"/>
    <w:multiLevelType w:val="hybridMultilevel"/>
    <w:tmpl w:val="4A949076"/>
    <w:lvl w:ilvl="0" w:tplc="4B345AA2">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1" w15:restartNumberingAfterBreak="0">
    <w:nsid w:val="4C4C452F"/>
    <w:multiLevelType w:val="hybridMultilevel"/>
    <w:tmpl w:val="02D61D58"/>
    <w:lvl w:ilvl="0" w:tplc="4E6841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E4C6FD6"/>
    <w:multiLevelType w:val="hybridMultilevel"/>
    <w:tmpl w:val="9A706218"/>
    <w:lvl w:ilvl="0" w:tplc="6484866E">
      <w:start w:val="1"/>
      <w:numFmt w:val="lowerLetter"/>
      <w:lvlText w:val="(%1)"/>
      <w:lvlJc w:val="left"/>
      <w:pPr>
        <w:ind w:left="1155" w:hanging="43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F2C15BC"/>
    <w:multiLevelType w:val="hybridMultilevel"/>
    <w:tmpl w:val="2A16D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FAD6BDF"/>
    <w:multiLevelType w:val="hybridMultilevel"/>
    <w:tmpl w:val="99E68B08"/>
    <w:lvl w:ilvl="0" w:tplc="BC6AC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F4023B"/>
    <w:multiLevelType w:val="hybridMultilevel"/>
    <w:tmpl w:val="5B8431E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52473EEB"/>
    <w:multiLevelType w:val="hybridMultilevel"/>
    <w:tmpl w:val="8A86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13D5D"/>
    <w:multiLevelType w:val="hybridMultilevel"/>
    <w:tmpl w:val="9514B784"/>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29" w15:restartNumberingAfterBreak="0">
    <w:nsid w:val="5C626055"/>
    <w:multiLevelType w:val="hybridMultilevel"/>
    <w:tmpl w:val="28D8297E"/>
    <w:lvl w:ilvl="0" w:tplc="3F2E2056">
      <w:start w:val="1"/>
      <w:numFmt w:val="lowerRoman"/>
      <w:lvlText w:val="(%1)"/>
      <w:lvlJc w:val="left"/>
      <w:pPr>
        <w:ind w:left="1080" w:hanging="72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F2C598B"/>
    <w:multiLevelType w:val="hybridMultilevel"/>
    <w:tmpl w:val="211451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73D4EF9"/>
    <w:multiLevelType w:val="hybridMultilevel"/>
    <w:tmpl w:val="DCAC48CA"/>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32" w15:restartNumberingAfterBreak="0">
    <w:nsid w:val="6874765B"/>
    <w:multiLevelType w:val="hybridMultilevel"/>
    <w:tmpl w:val="79A2A9AC"/>
    <w:lvl w:ilvl="0" w:tplc="0DBA0E9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A2F6C26"/>
    <w:multiLevelType w:val="hybridMultilevel"/>
    <w:tmpl w:val="A9C68AAC"/>
    <w:lvl w:ilvl="0" w:tplc="FA36A2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6AE23F0A"/>
    <w:multiLevelType w:val="hybridMultilevel"/>
    <w:tmpl w:val="29728724"/>
    <w:lvl w:ilvl="0" w:tplc="A84E59C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836984"/>
    <w:multiLevelType w:val="hybridMultilevel"/>
    <w:tmpl w:val="8DEE8258"/>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36" w15:restartNumberingAfterBreak="0">
    <w:nsid w:val="750D56BB"/>
    <w:multiLevelType w:val="hybridMultilevel"/>
    <w:tmpl w:val="1F3CB458"/>
    <w:lvl w:ilvl="0" w:tplc="70388B72">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56B57B8"/>
    <w:multiLevelType w:val="hybridMultilevel"/>
    <w:tmpl w:val="9EE094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6196DD5"/>
    <w:multiLevelType w:val="hybridMultilevel"/>
    <w:tmpl w:val="C242F1A2"/>
    <w:lvl w:ilvl="0" w:tplc="6B38E3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D672922"/>
    <w:multiLevelType w:val="hybridMultilevel"/>
    <w:tmpl w:val="A45613DC"/>
    <w:lvl w:ilvl="0" w:tplc="3444903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15:restartNumberingAfterBreak="0">
    <w:nsid w:val="7E234687"/>
    <w:multiLevelType w:val="hybridMultilevel"/>
    <w:tmpl w:val="F03A9B3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4"/>
  </w:num>
  <w:num w:numId="4">
    <w:abstractNumId w:val="23"/>
  </w:num>
  <w:num w:numId="5">
    <w:abstractNumId w:val="36"/>
  </w:num>
  <w:num w:numId="6">
    <w:abstractNumId w:val="0"/>
  </w:num>
  <w:num w:numId="7">
    <w:abstractNumId w:val="33"/>
  </w:num>
  <w:num w:numId="8">
    <w:abstractNumId w:val="32"/>
  </w:num>
  <w:num w:numId="9">
    <w:abstractNumId w:val="9"/>
  </w:num>
  <w:num w:numId="10">
    <w:abstractNumId w:val="31"/>
  </w:num>
  <w:num w:numId="11">
    <w:abstractNumId w:val="28"/>
  </w:num>
  <w:num w:numId="12">
    <w:abstractNumId w:val="30"/>
  </w:num>
  <w:num w:numId="13">
    <w:abstractNumId w:val="15"/>
  </w:num>
  <w:num w:numId="14">
    <w:abstractNumId w:val="29"/>
  </w:num>
  <w:num w:numId="15">
    <w:abstractNumId w:val="38"/>
  </w:num>
  <w:num w:numId="16">
    <w:abstractNumId w:val="14"/>
  </w:num>
  <w:num w:numId="17">
    <w:abstractNumId w:val="12"/>
  </w:num>
  <w:num w:numId="18">
    <w:abstractNumId w:val="3"/>
  </w:num>
  <w:num w:numId="19">
    <w:abstractNumId w:val="25"/>
  </w:num>
  <w:num w:numId="20">
    <w:abstractNumId w:val="21"/>
  </w:num>
  <w:num w:numId="21">
    <w:abstractNumId w:val="35"/>
  </w:num>
  <w:num w:numId="22">
    <w:abstractNumId w:val="37"/>
  </w:num>
  <w:num w:numId="23">
    <w:abstractNumId w:val="16"/>
  </w:num>
  <w:num w:numId="24">
    <w:abstractNumId w:val="40"/>
  </w:num>
  <w:num w:numId="25">
    <w:abstractNumId w:val="10"/>
  </w:num>
  <w:num w:numId="26">
    <w:abstractNumId w:val="5"/>
  </w:num>
  <w:num w:numId="27">
    <w:abstractNumId w:val="19"/>
  </w:num>
  <w:num w:numId="28">
    <w:abstractNumId w:val="13"/>
  </w:num>
  <w:num w:numId="29">
    <w:abstractNumId w:val="8"/>
  </w:num>
  <w:num w:numId="30">
    <w:abstractNumId w:val="39"/>
  </w:num>
  <w:num w:numId="31">
    <w:abstractNumId w:val="22"/>
  </w:num>
  <w:num w:numId="32">
    <w:abstractNumId w:val="11"/>
  </w:num>
  <w:num w:numId="33">
    <w:abstractNumId w:val="18"/>
  </w:num>
  <w:num w:numId="34">
    <w:abstractNumId w:val="7"/>
  </w:num>
  <w:num w:numId="35">
    <w:abstractNumId w:val="17"/>
  </w:num>
  <w:num w:numId="36">
    <w:abstractNumId w:val="4"/>
  </w:num>
  <w:num w:numId="37">
    <w:abstractNumId w:val="2"/>
  </w:num>
  <w:num w:numId="38">
    <w:abstractNumId w:val="24"/>
  </w:num>
  <w:num w:numId="39">
    <w:abstractNumId w:val="1"/>
  </w:num>
  <w:num w:numId="40">
    <w:abstractNumId w:val="2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3499"/>
    <w:rsid w:val="00005178"/>
    <w:rsid w:val="00005D03"/>
    <w:rsid w:val="00006C6F"/>
    <w:rsid w:val="00010359"/>
    <w:rsid w:val="000104BF"/>
    <w:rsid w:val="00011B73"/>
    <w:rsid w:val="00014416"/>
    <w:rsid w:val="000150E0"/>
    <w:rsid w:val="00016317"/>
    <w:rsid w:val="00017B06"/>
    <w:rsid w:val="00021289"/>
    <w:rsid w:val="000212D0"/>
    <w:rsid w:val="00022DFC"/>
    <w:rsid w:val="00023EA9"/>
    <w:rsid w:val="00023F0C"/>
    <w:rsid w:val="00025B1B"/>
    <w:rsid w:val="00026972"/>
    <w:rsid w:val="00027193"/>
    <w:rsid w:val="000277DB"/>
    <w:rsid w:val="00032CC7"/>
    <w:rsid w:val="00035C12"/>
    <w:rsid w:val="00036291"/>
    <w:rsid w:val="000426C2"/>
    <w:rsid w:val="0004308F"/>
    <w:rsid w:val="000430A2"/>
    <w:rsid w:val="00043463"/>
    <w:rsid w:val="00044831"/>
    <w:rsid w:val="00046741"/>
    <w:rsid w:val="000467EA"/>
    <w:rsid w:val="0004769E"/>
    <w:rsid w:val="00047D55"/>
    <w:rsid w:val="000503D2"/>
    <w:rsid w:val="00051108"/>
    <w:rsid w:val="000512EA"/>
    <w:rsid w:val="00051BBD"/>
    <w:rsid w:val="00054F63"/>
    <w:rsid w:val="000573E0"/>
    <w:rsid w:val="000576A5"/>
    <w:rsid w:val="000577B6"/>
    <w:rsid w:val="00057899"/>
    <w:rsid w:val="00057AD2"/>
    <w:rsid w:val="00057EAB"/>
    <w:rsid w:val="00062BE1"/>
    <w:rsid w:val="0006648F"/>
    <w:rsid w:val="00066EB2"/>
    <w:rsid w:val="00070401"/>
    <w:rsid w:val="000710A7"/>
    <w:rsid w:val="00071262"/>
    <w:rsid w:val="00072103"/>
    <w:rsid w:val="00072B69"/>
    <w:rsid w:val="00072B6F"/>
    <w:rsid w:val="0007554C"/>
    <w:rsid w:val="00076026"/>
    <w:rsid w:val="000765D8"/>
    <w:rsid w:val="00077DA2"/>
    <w:rsid w:val="00080E2E"/>
    <w:rsid w:val="00081E73"/>
    <w:rsid w:val="00083B88"/>
    <w:rsid w:val="00085138"/>
    <w:rsid w:val="0008604D"/>
    <w:rsid w:val="00086137"/>
    <w:rsid w:val="00093555"/>
    <w:rsid w:val="000936FD"/>
    <w:rsid w:val="000942D4"/>
    <w:rsid w:val="00095CED"/>
    <w:rsid w:val="00095E9F"/>
    <w:rsid w:val="0009718D"/>
    <w:rsid w:val="00097ACA"/>
    <w:rsid w:val="000A01CD"/>
    <w:rsid w:val="000A1EFE"/>
    <w:rsid w:val="000A2A02"/>
    <w:rsid w:val="000A3987"/>
    <w:rsid w:val="000A4CE5"/>
    <w:rsid w:val="000A6457"/>
    <w:rsid w:val="000B0674"/>
    <w:rsid w:val="000B0BF3"/>
    <w:rsid w:val="000B0DE0"/>
    <w:rsid w:val="000B347E"/>
    <w:rsid w:val="000B4C36"/>
    <w:rsid w:val="000B4CA0"/>
    <w:rsid w:val="000B5154"/>
    <w:rsid w:val="000C3FEA"/>
    <w:rsid w:val="000C41F1"/>
    <w:rsid w:val="000C560F"/>
    <w:rsid w:val="000C681B"/>
    <w:rsid w:val="000C7E37"/>
    <w:rsid w:val="000C7EE8"/>
    <w:rsid w:val="000D11A9"/>
    <w:rsid w:val="000D15AB"/>
    <w:rsid w:val="000D2152"/>
    <w:rsid w:val="000D2166"/>
    <w:rsid w:val="000D2BC5"/>
    <w:rsid w:val="000D59DD"/>
    <w:rsid w:val="000D6339"/>
    <w:rsid w:val="000D7622"/>
    <w:rsid w:val="000E182C"/>
    <w:rsid w:val="000E30CA"/>
    <w:rsid w:val="000E42BA"/>
    <w:rsid w:val="000E4A1C"/>
    <w:rsid w:val="000E4C23"/>
    <w:rsid w:val="000E624D"/>
    <w:rsid w:val="000E78A7"/>
    <w:rsid w:val="000F1C4D"/>
    <w:rsid w:val="000F3B21"/>
    <w:rsid w:val="000F490C"/>
    <w:rsid w:val="000F6431"/>
    <w:rsid w:val="000F6715"/>
    <w:rsid w:val="000F6D6C"/>
    <w:rsid w:val="0010348F"/>
    <w:rsid w:val="0010661C"/>
    <w:rsid w:val="00106977"/>
    <w:rsid w:val="001102A0"/>
    <w:rsid w:val="00110D97"/>
    <w:rsid w:val="001111DD"/>
    <w:rsid w:val="00111851"/>
    <w:rsid w:val="00112844"/>
    <w:rsid w:val="001135E8"/>
    <w:rsid w:val="00113F32"/>
    <w:rsid w:val="001147E6"/>
    <w:rsid w:val="0011606B"/>
    <w:rsid w:val="001174C9"/>
    <w:rsid w:val="00120051"/>
    <w:rsid w:val="00121DDC"/>
    <w:rsid w:val="00124933"/>
    <w:rsid w:val="001328B0"/>
    <w:rsid w:val="00132F75"/>
    <w:rsid w:val="001334CA"/>
    <w:rsid w:val="00134A59"/>
    <w:rsid w:val="00135617"/>
    <w:rsid w:val="001364F2"/>
    <w:rsid w:val="001379D0"/>
    <w:rsid w:val="001412E9"/>
    <w:rsid w:val="001414C8"/>
    <w:rsid w:val="0014238D"/>
    <w:rsid w:val="0014382B"/>
    <w:rsid w:val="00143CEC"/>
    <w:rsid w:val="00146867"/>
    <w:rsid w:val="001477EE"/>
    <w:rsid w:val="00151E82"/>
    <w:rsid w:val="00152283"/>
    <w:rsid w:val="00152F28"/>
    <w:rsid w:val="00153179"/>
    <w:rsid w:val="00153C2F"/>
    <w:rsid w:val="001550BC"/>
    <w:rsid w:val="001559B4"/>
    <w:rsid w:val="00155EFE"/>
    <w:rsid w:val="001574E0"/>
    <w:rsid w:val="00157A48"/>
    <w:rsid w:val="001618DF"/>
    <w:rsid w:val="00161F12"/>
    <w:rsid w:val="00161F61"/>
    <w:rsid w:val="00162417"/>
    <w:rsid w:val="001640EC"/>
    <w:rsid w:val="00164DAB"/>
    <w:rsid w:val="0016601D"/>
    <w:rsid w:val="00166C4E"/>
    <w:rsid w:val="00170485"/>
    <w:rsid w:val="00170E1A"/>
    <w:rsid w:val="0017185D"/>
    <w:rsid w:val="00172032"/>
    <w:rsid w:val="0017262C"/>
    <w:rsid w:val="00174EAD"/>
    <w:rsid w:val="001754B1"/>
    <w:rsid w:val="0017724C"/>
    <w:rsid w:val="00177417"/>
    <w:rsid w:val="00177972"/>
    <w:rsid w:val="00180679"/>
    <w:rsid w:val="00181AAA"/>
    <w:rsid w:val="001825C0"/>
    <w:rsid w:val="00182B59"/>
    <w:rsid w:val="00183586"/>
    <w:rsid w:val="00183A10"/>
    <w:rsid w:val="00184F55"/>
    <w:rsid w:val="0019099A"/>
    <w:rsid w:val="0019187C"/>
    <w:rsid w:val="001919D2"/>
    <w:rsid w:val="00191C09"/>
    <w:rsid w:val="00192369"/>
    <w:rsid w:val="00193955"/>
    <w:rsid w:val="00193D2B"/>
    <w:rsid w:val="001955A8"/>
    <w:rsid w:val="001A0502"/>
    <w:rsid w:val="001A1769"/>
    <w:rsid w:val="001A362F"/>
    <w:rsid w:val="001A5086"/>
    <w:rsid w:val="001A5D6B"/>
    <w:rsid w:val="001B1075"/>
    <w:rsid w:val="001B2247"/>
    <w:rsid w:val="001B356D"/>
    <w:rsid w:val="001B4A46"/>
    <w:rsid w:val="001B6694"/>
    <w:rsid w:val="001C0B0C"/>
    <w:rsid w:val="001C12F8"/>
    <w:rsid w:val="001C28FF"/>
    <w:rsid w:val="001C2D8B"/>
    <w:rsid w:val="001C37E0"/>
    <w:rsid w:val="001C5226"/>
    <w:rsid w:val="001C5310"/>
    <w:rsid w:val="001C6802"/>
    <w:rsid w:val="001C6A0B"/>
    <w:rsid w:val="001C7E9F"/>
    <w:rsid w:val="001C7FA3"/>
    <w:rsid w:val="001D4826"/>
    <w:rsid w:val="001D4B84"/>
    <w:rsid w:val="001D7207"/>
    <w:rsid w:val="001D72C6"/>
    <w:rsid w:val="001E050E"/>
    <w:rsid w:val="001E1322"/>
    <w:rsid w:val="001E1E5E"/>
    <w:rsid w:val="001E223E"/>
    <w:rsid w:val="001E247E"/>
    <w:rsid w:val="001E5F49"/>
    <w:rsid w:val="001E63F9"/>
    <w:rsid w:val="001E6A79"/>
    <w:rsid w:val="001F027B"/>
    <w:rsid w:val="001F122A"/>
    <w:rsid w:val="001F198F"/>
    <w:rsid w:val="001F2C0A"/>
    <w:rsid w:val="001F3D0F"/>
    <w:rsid w:val="001F4E45"/>
    <w:rsid w:val="001F5477"/>
    <w:rsid w:val="0020058E"/>
    <w:rsid w:val="00202215"/>
    <w:rsid w:val="002028E2"/>
    <w:rsid w:val="00203397"/>
    <w:rsid w:val="00203826"/>
    <w:rsid w:val="00206B84"/>
    <w:rsid w:val="00206FA4"/>
    <w:rsid w:val="00207C7A"/>
    <w:rsid w:val="002101B8"/>
    <w:rsid w:val="00213A62"/>
    <w:rsid w:val="002150CA"/>
    <w:rsid w:val="002160B5"/>
    <w:rsid w:val="00216A57"/>
    <w:rsid w:val="002172BA"/>
    <w:rsid w:val="00217D16"/>
    <w:rsid w:val="0022141F"/>
    <w:rsid w:val="00221C7E"/>
    <w:rsid w:val="002226D4"/>
    <w:rsid w:val="00224CFC"/>
    <w:rsid w:val="00225F6D"/>
    <w:rsid w:val="00226292"/>
    <w:rsid w:val="00226381"/>
    <w:rsid w:val="00230934"/>
    <w:rsid w:val="00232554"/>
    <w:rsid w:val="00232CE2"/>
    <w:rsid w:val="002355D0"/>
    <w:rsid w:val="00235A8B"/>
    <w:rsid w:val="002369E8"/>
    <w:rsid w:val="00237784"/>
    <w:rsid w:val="00237CC8"/>
    <w:rsid w:val="00244435"/>
    <w:rsid w:val="00245751"/>
    <w:rsid w:val="002459DB"/>
    <w:rsid w:val="00247811"/>
    <w:rsid w:val="00247EEF"/>
    <w:rsid w:val="0025071E"/>
    <w:rsid w:val="00255C54"/>
    <w:rsid w:val="00257881"/>
    <w:rsid w:val="00261DD3"/>
    <w:rsid w:val="00263BA9"/>
    <w:rsid w:val="002664F2"/>
    <w:rsid w:val="00266831"/>
    <w:rsid w:val="00266D31"/>
    <w:rsid w:val="00267F8E"/>
    <w:rsid w:val="00270551"/>
    <w:rsid w:val="002753F4"/>
    <w:rsid w:val="00276381"/>
    <w:rsid w:val="0028039F"/>
    <w:rsid w:val="00280E32"/>
    <w:rsid w:val="0028203B"/>
    <w:rsid w:val="00284AC2"/>
    <w:rsid w:val="00285BEF"/>
    <w:rsid w:val="0028741F"/>
    <w:rsid w:val="00287558"/>
    <w:rsid w:val="00291099"/>
    <w:rsid w:val="00291EBE"/>
    <w:rsid w:val="002920D3"/>
    <w:rsid w:val="0029438A"/>
    <w:rsid w:val="00294564"/>
    <w:rsid w:val="0029526B"/>
    <w:rsid w:val="0029574E"/>
    <w:rsid w:val="002958A6"/>
    <w:rsid w:val="00295942"/>
    <w:rsid w:val="00295B10"/>
    <w:rsid w:val="002971E1"/>
    <w:rsid w:val="002A0727"/>
    <w:rsid w:val="002A07A3"/>
    <w:rsid w:val="002A1818"/>
    <w:rsid w:val="002A18E9"/>
    <w:rsid w:val="002A2A75"/>
    <w:rsid w:val="002A4782"/>
    <w:rsid w:val="002A501C"/>
    <w:rsid w:val="002A5278"/>
    <w:rsid w:val="002A7FD4"/>
    <w:rsid w:val="002B0CC4"/>
    <w:rsid w:val="002B10C2"/>
    <w:rsid w:val="002B1D29"/>
    <w:rsid w:val="002B2232"/>
    <w:rsid w:val="002B418A"/>
    <w:rsid w:val="002B47AA"/>
    <w:rsid w:val="002B4BF3"/>
    <w:rsid w:val="002B64A2"/>
    <w:rsid w:val="002B64D5"/>
    <w:rsid w:val="002C0878"/>
    <w:rsid w:val="002C5683"/>
    <w:rsid w:val="002C6C0A"/>
    <w:rsid w:val="002C7971"/>
    <w:rsid w:val="002D03A0"/>
    <w:rsid w:val="002D0522"/>
    <w:rsid w:val="002D51CE"/>
    <w:rsid w:val="002D53F2"/>
    <w:rsid w:val="002D73F4"/>
    <w:rsid w:val="002E0526"/>
    <w:rsid w:val="002E12F5"/>
    <w:rsid w:val="002E1E24"/>
    <w:rsid w:val="002E413C"/>
    <w:rsid w:val="002E48B5"/>
    <w:rsid w:val="002E5737"/>
    <w:rsid w:val="002E5A5B"/>
    <w:rsid w:val="002F44D7"/>
    <w:rsid w:val="002F6411"/>
    <w:rsid w:val="002F73E7"/>
    <w:rsid w:val="0030157D"/>
    <w:rsid w:val="003021DE"/>
    <w:rsid w:val="00303668"/>
    <w:rsid w:val="00303CF1"/>
    <w:rsid w:val="003043D2"/>
    <w:rsid w:val="00310156"/>
    <w:rsid w:val="003102A2"/>
    <w:rsid w:val="00310D18"/>
    <w:rsid w:val="00311395"/>
    <w:rsid w:val="00312F7D"/>
    <w:rsid w:val="0031391D"/>
    <w:rsid w:val="003143D4"/>
    <w:rsid w:val="00314F0E"/>
    <w:rsid w:val="00315F55"/>
    <w:rsid w:val="00316CFC"/>
    <w:rsid w:val="00317280"/>
    <w:rsid w:val="003204F3"/>
    <w:rsid w:val="00322C93"/>
    <w:rsid w:val="00322EC3"/>
    <w:rsid w:val="0032469D"/>
    <w:rsid w:val="00324B04"/>
    <w:rsid w:val="00325E97"/>
    <w:rsid w:val="00325F21"/>
    <w:rsid w:val="00327634"/>
    <w:rsid w:val="00331CC1"/>
    <w:rsid w:val="00333642"/>
    <w:rsid w:val="00333D8F"/>
    <w:rsid w:val="0034410E"/>
    <w:rsid w:val="00346282"/>
    <w:rsid w:val="0034768B"/>
    <w:rsid w:val="00347A55"/>
    <w:rsid w:val="00350F7F"/>
    <w:rsid w:val="00351F18"/>
    <w:rsid w:val="00353333"/>
    <w:rsid w:val="00355F8B"/>
    <w:rsid w:val="00360BD8"/>
    <w:rsid w:val="00360F93"/>
    <w:rsid w:val="0036289E"/>
    <w:rsid w:val="00366B3B"/>
    <w:rsid w:val="00366F64"/>
    <w:rsid w:val="00367A09"/>
    <w:rsid w:val="00370E10"/>
    <w:rsid w:val="003723A0"/>
    <w:rsid w:val="003725AF"/>
    <w:rsid w:val="00372BC5"/>
    <w:rsid w:val="00373195"/>
    <w:rsid w:val="0037396B"/>
    <w:rsid w:val="00375836"/>
    <w:rsid w:val="00375B67"/>
    <w:rsid w:val="00377E7B"/>
    <w:rsid w:val="00382D82"/>
    <w:rsid w:val="0038374C"/>
    <w:rsid w:val="00384160"/>
    <w:rsid w:val="003843C3"/>
    <w:rsid w:val="003867A3"/>
    <w:rsid w:val="00386939"/>
    <w:rsid w:val="00393D77"/>
    <w:rsid w:val="00394691"/>
    <w:rsid w:val="00394C4A"/>
    <w:rsid w:val="003A000D"/>
    <w:rsid w:val="003A0FD0"/>
    <w:rsid w:val="003A0FD9"/>
    <w:rsid w:val="003A19A6"/>
    <w:rsid w:val="003A21B1"/>
    <w:rsid w:val="003A3755"/>
    <w:rsid w:val="003A37FE"/>
    <w:rsid w:val="003A4A51"/>
    <w:rsid w:val="003A7272"/>
    <w:rsid w:val="003B00FE"/>
    <w:rsid w:val="003B0C53"/>
    <w:rsid w:val="003B0DB8"/>
    <w:rsid w:val="003B0EC0"/>
    <w:rsid w:val="003B37F0"/>
    <w:rsid w:val="003B5082"/>
    <w:rsid w:val="003B50C0"/>
    <w:rsid w:val="003B55B4"/>
    <w:rsid w:val="003B6AD3"/>
    <w:rsid w:val="003C355A"/>
    <w:rsid w:val="003C493B"/>
    <w:rsid w:val="003C5CFD"/>
    <w:rsid w:val="003C7A52"/>
    <w:rsid w:val="003D00C8"/>
    <w:rsid w:val="003D0B04"/>
    <w:rsid w:val="003D16ED"/>
    <w:rsid w:val="003D1988"/>
    <w:rsid w:val="003D2C4B"/>
    <w:rsid w:val="003D3180"/>
    <w:rsid w:val="003D4446"/>
    <w:rsid w:val="003D5D3C"/>
    <w:rsid w:val="003D6428"/>
    <w:rsid w:val="003D6B69"/>
    <w:rsid w:val="003D7C40"/>
    <w:rsid w:val="003D7CE6"/>
    <w:rsid w:val="003E171A"/>
    <w:rsid w:val="003E2917"/>
    <w:rsid w:val="003E385B"/>
    <w:rsid w:val="003E40E4"/>
    <w:rsid w:val="003E61E3"/>
    <w:rsid w:val="003E70B3"/>
    <w:rsid w:val="003E73B4"/>
    <w:rsid w:val="003F193B"/>
    <w:rsid w:val="003F3000"/>
    <w:rsid w:val="003F3EEA"/>
    <w:rsid w:val="003F584F"/>
    <w:rsid w:val="003F6EFA"/>
    <w:rsid w:val="003F78F1"/>
    <w:rsid w:val="00400C45"/>
    <w:rsid w:val="00400D2C"/>
    <w:rsid w:val="00401C01"/>
    <w:rsid w:val="00403390"/>
    <w:rsid w:val="00403770"/>
    <w:rsid w:val="00403D14"/>
    <w:rsid w:val="00403EDA"/>
    <w:rsid w:val="00404A63"/>
    <w:rsid w:val="0040710F"/>
    <w:rsid w:val="004074F5"/>
    <w:rsid w:val="00410082"/>
    <w:rsid w:val="00410B5A"/>
    <w:rsid w:val="00410CDE"/>
    <w:rsid w:val="00411996"/>
    <w:rsid w:val="004120A9"/>
    <w:rsid w:val="00412B42"/>
    <w:rsid w:val="00415C10"/>
    <w:rsid w:val="00416F65"/>
    <w:rsid w:val="0042082F"/>
    <w:rsid w:val="004211B8"/>
    <w:rsid w:val="00421F62"/>
    <w:rsid w:val="004227F7"/>
    <w:rsid w:val="00422E4A"/>
    <w:rsid w:val="004230AF"/>
    <w:rsid w:val="004248C4"/>
    <w:rsid w:val="004258A9"/>
    <w:rsid w:val="00426FCC"/>
    <w:rsid w:val="00427595"/>
    <w:rsid w:val="00434534"/>
    <w:rsid w:val="00436272"/>
    <w:rsid w:val="00436F81"/>
    <w:rsid w:val="00437FE2"/>
    <w:rsid w:val="00440607"/>
    <w:rsid w:val="00440E01"/>
    <w:rsid w:val="004443D1"/>
    <w:rsid w:val="00444453"/>
    <w:rsid w:val="00444DA8"/>
    <w:rsid w:val="00445644"/>
    <w:rsid w:val="0044618E"/>
    <w:rsid w:val="00450174"/>
    <w:rsid w:val="004507AA"/>
    <w:rsid w:val="00450CCB"/>
    <w:rsid w:val="0045291A"/>
    <w:rsid w:val="00453741"/>
    <w:rsid w:val="00455147"/>
    <w:rsid w:val="00455D9A"/>
    <w:rsid w:val="004578E1"/>
    <w:rsid w:val="00461463"/>
    <w:rsid w:val="00461C77"/>
    <w:rsid w:val="00462A48"/>
    <w:rsid w:val="004659DA"/>
    <w:rsid w:val="00466253"/>
    <w:rsid w:val="004677FC"/>
    <w:rsid w:val="00470512"/>
    <w:rsid w:val="00470EE1"/>
    <w:rsid w:val="00471BF5"/>
    <w:rsid w:val="00472794"/>
    <w:rsid w:val="004732EE"/>
    <w:rsid w:val="00474A85"/>
    <w:rsid w:val="00475A6C"/>
    <w:rsid w:val="0047785F"/>
    <w:rsid w:val="00480FB8"/>
    <w:rsid w:val="00481131"/>
    <w:rsid w:val="00481A2F"/>
    <w:rsid w:val="00482627"/>
    <w:rsid w:val="00483D28"/>
    <w:rsid w:val="00484A69"/>
    <w:rsid w:val="00486AFF"/>
    <w:rsid w:val="004872C5"/>
    <w:rsid w:val="00487AC9"/>
    <w:rsid w:val="004924FA"/>
    <w:rsid w:val="00492854"/>
    <w:rsid w:val="0049333F"/>
    <w:rsid w:val="00494307"/>
    <w:rsid w:val="00495BC4"/>
    <w:rsid w:val="00495BE3"/>
    <w:rsid w:val="004971D3"/>
    <w:rsid w:val="004A3677"/>
    <w:rsid w:val="004A3DC7"/>
    <w:rsid w:val="004A4911"/>
    <w:rsid w:val="004A4F6B"/>
    <w:rsid w:val="004A5891"/>
    <w:rsid w:val="004A68FA"/>
    <w:rsid w:val="004A707F"/>
    <w:rsid w:val="004A7CFE"/>
    <w:rsid w:val="004B0A9B"/>
    <w:rsid w:val="004B3A8C"/>
    <w:rsid w:val="004B4C3D"/>
    <w:rsid w:val="004B534D"/>
    <w:rsid w:val="004B7BF4"/>
    <w:rsid w:val="004C0B52"/>
    <w:rsid w:val="004C0D85"/>
    <w:rsid w:val="004C1CAF"/>
    <w:rsid w:val="004C34B3"/>
    <w:rsid w:val="004C4034"/>
    <w:rsid w:val="004C56F0"/>
    <w:rsid w:val="004C6A7C"/>
    <w:rsid w:val="004D056D"/>
    <w:rsid w:val="004D19A8"/>
    <w:rsid w:val="004D2D83"/>
    <w:rsid w:val="004D2E2A"/>
    <w:rsid w:val="004D3C78"/>
    <w:rsid w:val="004D4DA9"/>
    <w:rsid w:val="004E07BD"/>
    <w:rsid w:val="004E0DF7"/>
    <w:rsid w:val="004E1E58"/>
    <w:rsid w:val="004E29BB"/>
    <w:rsid w:val="004E3E11"/>
    <w:rsid w:val="004E4316"/>
    <w:rsid w:val="004E52C8"/>
    <w:rsid w:val="004E5429"/>
    <w:rsid w:val="004E5A30"/>
    <w:rsid w:val="004E62A9"/>
    <w:rsid w:val="004E7FFE"/>
    <w:rsid w:val="004F0E56"/>
    <w:rsid w:val="004F40D8"/>
    <w:rsid w:val="004F4F29"/>
    <w:rsid w:val="004F6ADA"/>
    <w:rsid w:val="00500257"/>
    <w:rsid w:val="005005FB"/>
    <w:rsid w:val="0050320E"/>
    <w:rsid w:val="00504175"/>
    <w:rsid w:val="005136F5"/>
    <w:rsid w:val="005154A5"/>
    <w:rsid w:val="00515ED8"/>
    <w:rsid w:val="00515F39"/>
    <w:rsid w:val="00517A78"/>
    <w:rsid w:val="005223D2"/>
    <w:rsid w:val="00523099"/>
    <w:rsid w:val="00523137"/>
    <w:rsid w:val="00523E9E"/>
    <w:rsid w:val="00525509"/>
    <w:rsid w:val="0052586B"/>
    <w:rsid w:val="005274ED"/>
    <w:rsid w:val="00530407"/>
    <w:rsid w:val="005313BC"/>
    <w:rsid w:val="00531799"/>
    <w:rsid w:val="00531931"/>
    <w:rsid w:val="00531A19"/>
    <w:rsid w:val="0053210C"/>
    <w:rsid w:val="005321C3"/>
    <w:rsid w:val="005325BE"/>
    <w:rsid w:val="005337E8"/>
    <w:rsid w:val="00535AB9"/>
    <w:rsid w:val="00535D45"/>
    <w:rsid w:val="00536A91"/>
    <w:rsid w:val="00537CBD"/>
    <w:rsid w:val="00540532"/>
    <w:rsid w:val="0054131B"/>
    <w:rsid w:val="00542CC3"/>
    <w:rsid w:val="00542FCA"/>
    <w:rsid w:val="0054368E"/>
    <w:rsid w:val="00545DF8"/>
    <w:rsid w:val="00550433"/>
    <w:rsid w:val="00550F65"/>
    <w:rsid w:val="00553980"/>
    <w:rsid w:val="0055482E"/>
    <w:rsid w:val="00554C27"/>
    <w:rsid w:val="005568B7"/>
    <w:rsid w:val="00557324"/>
    <w:rsid w:val="00562691"/>
    <w:rsid w:val="00564730"/>
    <w:rsid w:val="00564DF1"/>
    <w:rsid w:val="00565004"/>
    <w:rsid w:val="00565C66"/>
    <w:rsid w:val="00566A6A"/>
    <w:rsid w:val="005706A2"/>
    <w:rsid w:val="005716D4"/>
    <w:rsid w:val="00572537"/>
    <w:rsid w:val="00572B91"/>
    <w:rsid w:val="00574DD2"/>
    <w:rsid w:val="00576499"/>
    <w:rsid w:val="0057684C"/>
    <w:rsid w:val="005769FE"/>
    <w:rsid w:val="00576C5D"/>
    <w:rsid w:val="00580A4B"/>
    <w:rsid w:val="005814ED"/>
    <w:rsid w:val="0058166E"/>
    <w:rsid w:val="005825F7"/>
    <w:rsid w:val="00582901"/>
    <w:rsid w:val="005836A7"/>
    <w:rsid w:val="0058411F"/>
    <w:rsid w:val="00586382"/>
    <w:rsid w:val="00586DF5"/>
    <w:rsid w:val="00590098"/>
    <w:rsid w:val="00591201"/>
    <w:rsid w:val="00593202"/>
    <w:rsid w:val="0059332E"/>
    <w:rsid w:val="0059749B"/>
    <w:rsid w:val="005976C9"/>
    <w:rsid w:val="00597710"/>
    <w:rsid w:val="005A181B"/>
    <w:rsid w:val="005A244E"/>
    <w:rsid w:val="005A31F0"/>
    <w:rsid w:val="005A38A3"/>
    <w:rsid w:val="005A49A8"/>
    <w:rsid w:val="005A4E7D"/>
    <w:rsid w:val="005B05EA"/>
    <w:rsid w:val="005B1A6C"/>
    <w:rsid w:val="005B260F"/>
    <w:rsid w:val="005B2E74"/>
    <w:rsid w:val="005B3AA4"/>
    <w:rsid w:val="005B4034"/>
    <w:rsid w:val="005B4F90"/>
    <w:rsid w:val="005B56C4"/>
    <w:rsid w:val="005B5B0B"/>
    <w:rsid w:val="005B5C35"/>
    <w:rsid w:val="005B6720"/>
    <w:rsid w:val="005B6787"/>
    <w:rsid w:val="005C0408"/>
    <w:rsid w:val="005C04EB"/>
    <w:rsid w:val="005C098B"/>
    <w:rsid w:val="005C1704"/>
    <w:rsid w:val="005C1C4E"/>
    <w:rsid w:val="005C1CFE"/>
    <w:rsid w:val="005C242B"/>
    <w:rsid w:val="005C2563"/>
    <w:rsid w:val="005C3934"/>
    <w:rsid w:val="005C7684"/>
    <w:rsid w:val="005C76AC"/>
    <w:rsid w:val="005C7B2F"/>
    <w:rsid w:val="005D032A"/>
    <w:rsid w:val="005D0C9E"/>
    <w:rsid w:val="005D1120"/>
    <w:rsid w:val="005D1509"/>
    <w:rsid w:val="005D1A34"/>
    <w:rsid w:val="005D428F"/>
    <w:rsid w:val="005D4706"/>
    <w:rsid w:val="005D48ED"/>
    <w:rsid w:val="005D505E"/>
    <w:rsid w:val="005D5623"/>
    <w:rsid w:val="005D7449"/>
    <w:rsid w:val="005E0502"/>
    <w:rsid w:val="005E0D03"/>
    <w:rsid w:val="005E17B7"/>
    <w:rsid w:val="005E1A35"/>
    <w:rsid w:val="005E4705"/>
    <w:rsid w:val="005E488E"/>
    <w:rsid w:val="005E73FA"/>
    <w:rsid w:val="005F16AE"/>
    <w:rsid w:val="005F208F"/>
    <w:rsid w:val="005F2532"/>
    <w:rsid w:val="005F28F6"/>
    <w:rsid w:val="005F40E9"/>
    <w:rsid w:val="005F5865"/>
    <w:rsid w:val="005F6303"/>
    <w:rsid w:val="0060000E"/>
    <w:rsid w:val="00600462"/>
    <w:rsid w:val="00601B30"/>
    <w:rsid w:val="00604297"/>
    <w:rsid w:val="006072BE"/>
    <w:rsid w:val="00607B6F"/>
    <w:rsid w:val="00610790"/>
    <w:rsid w:val="00611557"/>
    <w:rsid w:val="00611B3E"/>
    <w:rsid w:val="00612B94"/>
    <w:rsid w:val="006146D7"/>
    <w:rsid w:val="00614786"/>
    <w:rsid w:val="00614903"/>
    <w:rsid w:val="00621A0F"/>
    <w:rsid w:val="00621E95"/>
    <w:rsid w:val="00624B78"/>
    <w:rsid w:val="00624BCD"/>
    <w:rsid w:val="00625174"/>
    <w:rsid w:val="00625DA8"/>
    <w:rsid w:val="0062629A"/>
    <w:rsid w:val="00626409"/>
    <w:rsid w:val="0063219D"/>
    <w:rsid w:val="00632B13"/>
    <w:rsid w:val="00633CEB"/>
    <w:rsid w:val="006346D8"/>
    <w:rsid w:val="00635A8A"/>
    <w:rsid w:val="00635ED3"/>
    <w:rsid w:val="006365B3"/>
    <w:rsid w:val="00637697"/>
    <w:rsid w:val="00637CD2"/>
    <w:rsid w:val="00637ECA"/>
    <w:rsid w:val="00637FD5"/>
    <w:rsid w:val="00640A0C"/>
    <w:rsid w:val="00641A58"/>
    <w:rsid w:val="00642041"/>
    <w:rsid w:val="00642438"/>
    <w:rsid w:val="006435AF"/>
    <w:rsid w:val="00650F22"/>
    <w:rsid w:val="0065160C"/>
    <w:rsid w:val="00653BBB"/>
    <w:rsid w:val="0065442C"/>
    <w:rsid w:val="0065566E"/>
    <w:rsid w:val="006562C9"/>
    <w:rsid w:val="00662924"/>
    <w:rsid w:val="00662D8C"/>
    <w:rsid w:val="00663B74"/>
    <w:rsid w:val="00664B44"/>
    <w:rsid w:val="006701C8"/>
    <w:rsid w:val="00670F2F"/>
    <w:rsid w:val="006711D1"/>
    <w:rsid w:val="00671670"/>
    <w:rsid w:val="00673BB8"/>
    <w:rsid w:val="006817F3"/>
    <w:rsid w:val="00681FB5"/>
    <w:rsid w:val="00682410"/>
    <w:rsid w:val="00684774"/>
    <w:rsid w:val="00685D0E"/>
    <w:rsid w:val="0068638A"/>
    <w:rsid w:val="00687DC9"/>
    <w:rsid w:val="006921AD"/>
    <w:rsid w:val="0069288B"/>
    <w:rsid w:val="00692F84"/>
    <w:rsid w:val="00693977"/>
    <w:rsid w:val="00694D97"/>
    <w:rsid w:val="00695161"/>
    <w:rsid w:val="00695A8D"/>
    <w:rsid w:val="00695D28"/>
    <w:rsid w:val="006962B8"/>
    <w:rsid w:val="006973CE"/>
    <w:rsid w:val="00697FF5"/>
    <w:rsid w:val="006A0B2F"/>
    <w:rsid w:val="006A18BA"/>
    <w:rsid w:val="006A1DE1"/>
    <w:rsid w:val="006A2E62"/>
    <w:rsid w:val="006A6234"/>
    <w:rsid w:val="006A679D"/>
    <w:rsid w:val="006A6C5D"/>
    <w:rsid w:val="006B3EF6"/>
    <w:rsid w:val="006B41E6"/>
    <w:rsid w:val="006B47D7"/>
    <w:rsid w:val="006B4E35"/>
    <w:rsid w:val="006B60BA"/>
    <w:rsid w:val="006B6B18"/>
    <w:rsid w:val="006B7D06"/>
    <w:rsid w:val="006B7DF6"/>
    <w:rsid w:val="006C01C0"/>
    <w:rsid w:val="006C5AFE"/>
    <w:rsid w:val="006D0877"/>
    <w:rsid w:val="006D0FE8"/>
    <w:rsid w:val="006D201D"/>
    <w:rsid w:val="006D269F"/>
    <w:rsid w:val="006D38C5"/>
    <w:rsid w:val="006D47CD"/>
    <w:rsid w:val="006D4DA0"/>
    <w:rsid w:val="006D7A00"/>
    <w:rsid w:val="006D7F81"/>
    <w:rsid w:val="006E560C"/>
    <w:rsid w:val="006E59C9"/>
    <w:rsid w:val="006F0B34"/>
    <w:rsid w:val="006F100C"/>
    <w:rsid w:val="006F1BC1"/>
    <w:rsid w:val="006F435B"/>
    <w:rsid w:val="006F645F"/>
    <w:rsid w:val="007006FB"/>
    <w:rsid w:val="007023D9"/>
    <w:rsid w:val="00702F87"/>
    <w:rsid w:val="00704C44"/>
    <w:rsid w:val="0070706B"/>
    <w:rsid w:val="00707D7B"/>
    <w:rsid w:val="007104D8"/>
    <w:rsid w:val="0071211A"/>
    <w:rsid w:val="00712346"/>
    <w:rsid w:val="007139A4"/>
    <w:rsid w:val="00713D43"/>
    <w:rsid w:val="00714D3D"/>
    <w:rsid w:val="0072085D"/>
    <w:rsid w:val="00720CC5"/>
    <w:rsid w:val="00721BCE"/>
    <w:rsid w:val="0072290C"/>
    <w:rsid w:val="007240E2"/>
    <w:rsid w:val="00724902"/>
    <w:rsid w:val="00725062"/>
    <w:rsid w:val="00726157"/>
    <w:rsid w:val="00727385"/>
    <w:rsid w:val="00727A22"/>
    <w:rsid w:val="007304F5"/>
    <w:rsid w:val="0073132F"/>
    <w:rsid w:val="0073280B"/>
    <w:rsid w:val="00732FBC"/>
    <w:rsid w:val="007359A7"/>
    <w:rsid w:val="00735A91"/>
    <w:rsid w:val="00740EFC"/>
    <w:rsid w:val="00741B48"/>
    <w:rsid w:val="00743657"/>
    <w:rsid w:val="007456CB"/>
    <w:rsid w:val="007475AB"/>
    <w:rsid w:val="007477FF"/>
    <w:rsid w:val="00747883"/>
    <w:rsid w:val="00750426"/>
    <w:rsid w:val="0075100A"/>
    <w:rsid w:val="00753416"/>
    <w:rsid w:val="00754C65"/>
    <w:rsid w:val="0076083E"/>
    <w:rsid w:val="00761D98"/>
    <w:rsid w:val="00763CA8"/>
    <w:rsid w:val="00763E85"/>
    <w:rsid w:val="00765692"/>
    <w:rsid w:val="00766368"/>
    <w:rsid w:val="00767F8B"/>
    <w:rsid w:val="00771810"/>
    <w:rsid w:val="00771C64"/>
    <w:rsid w:val="00772E29"/>
    <w:rsid w:val="00773050"/>
    <w:rsid w:val="00775235"/>
    <w:rsid w:val="00776241"/>
    <w:rsid w:val="0077686B"/>
    <w:rsid w:val="00776AB9"/>
    <w:rsid w:val="0077701B"/>
    <w:rsid w:val="00777E26"/>
    <w:rsid w:val="007822B8"/>
    <w:rsid w:val="007826FF"/>
    <w:rsid w:val="007827AC"/>
    <w:rsid w:val="007851BE"/>
    <w:rsid w:val="007856E2"/>
    <w:rsid w:val="007858B5"/>
    <w:rsid w:val="007859F2"/>
    <w:rsid w:val="00786079"/>
    <w:rsid w:val="0078625E"/>
    <w:rsid w:val="007918FD"/>
    <w:rsid w:val="0079287F"/>
    <w:rsid w:val="00793286"/>
    <w:rsid w:val="0079387D"/>
    <w:rsid w:val="00794136"/>
    <w:rsid w:val="0079426E"/>
    <w:rsid w:val="00794C6E"/>
    <w:rsid w:val="00794C98"/>
    <w:rsid w:val="007958CA"/>
    <w:rsid w:val="00796486"/>
    <w:rsid w:val="00797255"/>
    <w:rsid w:val="0079745B"/>
    <w:rsid w:val="007A0898"/>
    <w:rsid w:val="007A0DAA"/>
    <w:rsid w:val="007A435C"/>
    <w:rsid w:val="007A6727"/>
    <w:rsid w:val="007B0744"/>
    <w:rsid w:val="007B099E"/>
    <w:rsid w:val="007B158B"/>
    <w:rsid w:val="007B2214"/>
    <w:rsid w:val="007B2E1B"/>
    <w:rsid w:val="007B5768"/>
    <w:rsid w:val="007B5F5B"/>
    <w:rsid w:val="007B61B7"/>
    <w:rsid w:val="007B6769"/>
    <w:rsid w:val="007B6AF5"/>
    <w:rsid w:val="007B74E6"/>
    <w:rsid w:val="007C10EB"/>
    <w:rsid w:val="007C40E7"/>
    <w:rsid w:val="007C7C76"/>
    <w:rsid w:val="007D04B4"/>
    <w:rsid w:val="007D175D"/>
    <w:rsid w:val="007D2796"/>
    <w:rsid w:val="007D2A94"/>
    <w:rsid w:val="007D6DF4"/>
    <w:rsid w:val="007D7CD2"/>
    <w:rsid w:val="007E02EC"/>
    <w:rsid w:val="007E127D"/>
    <w:rsid w:val="007E4A9E"/>
    <w:rsid w:val="007F03AB"/>
    <w:rsid w:val="007F1B3A"/>
    <w:rsid w:val="007F42AE"/>
    <w:rsid w:val="007F45D4"/>
    <w:rsid w:val="007F46F6"/>
    <w:rsid w:val="007F4BD8"/>
    <w:rsid w:val="007F571D"/>
    <w:rsid w:val="007F7D5A"/>
    <w:rsid w:val="0080128A"/>
    <w:rsid w:val="00802697"/>
    <w:rsid w:val="00802EBA"/>
    <w:rsid w:val="00803BCD"/>
    <w:rsid w:val="00805D0F"/>
    <w:rsid w:val="00810069"/>
    <w:rsid w:val="00810DBB"/>
    <w:rsid w:val="00811845"/>
    <w:rsid w:val="008141D4"/>
    <w:rsid w:val="00815953"/>
    <w:rsid w:val="0081630D"/>
    <w:rsid w:val="00817DFC"/>
    <w:rsid w:val="00823524"/>
    <w:rsid w:val="0082455A"/>
    <w:rsid w:val="00824B71"/>
    <w:rsid w:val="0082519A"/>
    <w:rsid w:val="00825354"/>
    <w:rsid w:val="00826155"/>
    <w:rsid w:val="008269D8"/>
    <w:rsid w:val="00827973"/>
    <w:rsid w:val="00830D6A"/>
    <w:rsid w:val="00830F5C"/>
    <w:rsid w:val="00833234"/>
    <w:rsid w:val="008370C0"/>
    <w:rsid w:val="008379F1"/>
    <w:rsid w:val="0084096D"/>
    <w:rsid w:val="008409E2"/>
    <w:rsid w:val="008414C2"/>
    <w:rsid w:val="008428DB"/>
    <w:rsid w:val="00843257"/>
    <w:rsid w:val="008446BB"/>
    <w:rsid w:val="008454FA"/>
    <w:rsid w:val="008466C7"/>
    <w:rsid w:val="00847F37"/>
    <w:rsid w:val="00853201"/>
    <w:rsid w:val="00853822"/>
    <w:rsid w:val="0085481E"/>
    <w:rsid w:val="00854C51"/>
    <w:rsid w:val="008604D8"/>
    <w:rsid w:val="008604EF"/>
    <w:rsid w:val="008617EA"/>
    <w:rsid w:val="00861B28"/>
    <w:rsid w:val="00862282"/>
    <w:rsid w:val="00862A65"/>
    <w:rsid w:val="00863FBE"/>
    <w:rsid w:val="0086466E"/>
    <w:rsid w:val="00864C29"/>
    <w:rsid w:val="00865527"/>
    <w:rsid w:val="0086579E"/>
    <w:rsid w:val="008657C0"/>
    <w:rsid w:val="00865DF7"/>
    <w:rsid w:val="00865E9D"/>
    <w:rsid w:val="00865F47"/>
    <w:rsid w:val="008663F4"/>
    <w:rsid w:val="00867186"/>
    <w:rsid w:val="008703B5"/>
    <w:rsid w:val="00870856"/>
    <w:rsid w:val="00872267"/>
    <w:rsid w:val="0087328E"/>
    <w:rsid w:val="00874FC6"/>
    <w:rsid w:val="0087563B"/>
    <w:rsid w:val="00875A05"/>
    <w:rsid w:val="008767FA"/>
    <w:rsid w:val="0087780A"/>
    <w:rsid w:val="00880F81"/>
    <w:rsid w:val="008824BF"/>
    <w:rsid w:val="00882ECF"/>
    <w:rsid w:val="00887274"/>
    <w:rsid w:val="008908D3"/>
    <w:rsid w:val="00893009"/>
    <w:rsid w:val="00895BB1"/>
    <w:rsid w:val="00895E1D"/>
    <w:rsid w:val="008960CF"/>
    <w:rsid w:val="008961A0"/>
    <w:rsid w:val="008972FB"/>
    <w:rsid w:val="0089730B"/>
    <w:rsid w:val="008A3984"/>
    <w:rsid w:val="008A39C4"/>
    <w:rsid w:val="008A64EC"/>
    <w:rsid w:val="008A747A"/>
    <w:rsid w:val="008B11BE"/>
    <w:rsid w:val="008B179A"/>
    <w:rsid w:val="008B48E5"/>
    <w:rsid w:val="008B4BC6"/>
    <w:rsid w:val="008B7EDD"/>
    <w:rsid w:val="008C093E"/>
    <w:rsid w:val="008C1345"/>
    <w:rsid w:val="008C208D"/>
    <w:rsid w:val="008C325E"/>
    <w:rsid w:val="008C47F2"/>
    <w:rsid w:val="008C69F3"/>
    <w:rsid w:val="008D1A6D"/>
    <w:rsid w:val="008D221A"/>
    <w:rsid w:val="008D24DB"/>
    <w:rsid w:val="008D2868"/>
    <w:rsid w:val="008D2C33"/>
    <w:rsid w:val="008D2DE8"/>
    <w:rsid w:val="008D3CC2"/>
    <w:rsid w:val="008D44B8"/>
    <w:rsid w:val="008D7137"/>
    <w:rsid w:val="008E0001"/>
    <w:rsid w:val="008E3773"/>
    <w:rsid w:val="008E5710"/>
    <w:rsid w:val="008E6B90"/>
    <w:rsid w:val="008E7AA2"/>
    <w:rsid w:val="008F01A9"/>
    <w:rsid w:val="008F42D9"/>
    <w:rsid w:val="008F4476"/>
    <w:rsid w:val="008F4B77"/>
    <w:rsid w:val="008F6C30"/>
    <w:rsid w:val="008F7AD0"/>
    <w:rsid w:val="009008BA"/>
    <w:rsid w:val="00901CEA"/>
    <w:rsid w:val="00904C81"/>
    <w:rsid w:val="00905602"/>
    <w:rsid w:val="009067C3"/>
    <w:rsid w:val="00907F6F"/>
    <w:rsid w:val="00911521"/>
    <w:rsid w:val="00911D2E"/>
    <w:rsid w:val="00912F64"/>
    <w:rsid w:val="0091344E"/>
    <w:rsid w:val="00913BD9"/>
    <w:rsid w:val="00913DE9"/>
    <w:rsid w:val="00915CAF"/>
    <w:rsid w:val="009163B1"/>
    <w:rsid w:val="00917B1C"/>
    <w:rsid w:val="00920E1E"/>
    <w:rsid w:val="00922793"/>
    <w:rsid w:val="009236A8"/>
    <w:rsid w:val="00923FF8"/>
    <w:rsid w:val="00924FC4"/>
    <w:rsid w:val="009252CC"/>
    <w:rsid w:val="009273C3"/>
    <w:rsid w:val="00930763"/>
    <w:rsid w:val="009319E7"/>
    <w:rsid w:val="00932015"/>
    <w:rsid w:val="00934714"/>
    <w:rsid w:val="009412A9"/>
    <w:rsid w:val="00941A71"/>
    <w:rsid w:val="00942689"/>
    <w:rsid w:val="009440E1"/>
    <w:rsid w:val="0094416A"/>
    <w:rsid w:val="009442C8"/>
    <w:rsid w:val="009449BD"/>
    <w:rsid w:val="00944C15"/>
    <w:rsid w:val="00946AEE"/>
    <w:rsid w:val="00947D33"/>
    <w:rsid w:val="009503D2"/>
    <w:rsid w:val="009505F5"/>
    <w:rsid w:val="00951A05"/>
    <w:rsid w:val="009525C7"/>
    <w:rsid w:val="009529A2"/>
    <w:rsid w:val="00953793"/>
    <w:rsid w:val="00955F78"/>
    <w:rsid w:val="00961E2E"/>
    <w:rsid w:val="00962CDB"/>
    <w:rsid w:val="009633A0"/>
    <w:rsid w:val="00966EDC"/>
    <w:rsid w:val="009671E7"/>
    <w:rsid w:val="009672C4"/>
    <w:rsid w:val="00967445"/>
    <w:rsid w:val="00967583"/>
    <w:rsid w:val="0096774B"/>
    <w:rsid w:val="009709DE"/>
    <w:rsid w:val="00971EB2"/>
    <w:rsid w:val="00972002"/>
    <w:rsid w:val="00972213"/>
    <w:rsid w:val="0097221E"/>
    <w:rsid w:val="00973413"/>
    <w:rsid w:val="009737B6"/>
    <w:rsid w:val="009753D6"/>
    <w:rsid w:val="0097676A"/>
    <w:rsid w:val="00980A46"/>
    <w:rsid w:val="00981315"/>
    <w:rsid w:val="009814F8"/>
    <w:rsid w:val="0098596E"/>
    <w:rsid w:val="00986B3E"/>
    <w:rsid w:val="00990E25"/>
    <w:rsid w:val="0099148B"/>
    <w:rsid w:val="00992A09"/>
    <w:rsid w:val="00992F15"/>
    <w:rsid w:val="00994DB8"/>
    <w:rsid w:val="009954EE"/>
    <w:rsid w:val="00995EFF"/>
    <w:rsid w:val="00996865"/>
    <w:rsid w:val="00997565"/>
    <w:rsid w:val="009A0510"/>
    <w:rsid w:val="009A1FB7"/>
    <w:rsid w:val="009A26F8"/>
    <w:rsid w:val="009A2EF7"/>
    <w:rsid w:val="009A4461"/>
    <w:rsid w:val="009A568E"/>
    <w:rsid w:val="009A6ABA"/>
    <w:rsid w:val="009A6ED7"/>
    <w:rsid w:val="009A72D3"/>
    <w:rsid w:val="009A7CF0"/>
    <w:rsid w:val="009A7E14"/>
    <w:rsid w:val="009A7E6B"/>
    <w:rsid w:val="009B04E2"/>
    <w:rsid w:val="009B1BF8"/>
    <w:rsid w:val="009B27DE"/>
    <w:rsid w:val="009B4F32"/>
    <w:rsid w:val="009B53CB"/>
    <w:rsid w:val="009B5EBF"/>
    <w:rsid w:val="009B7127"/>
    <w:rsid w:val="009B7478"/>
    <w:rsid w:val="009B7E46"/>
    <w:rsid w:val="009C024A"/>
    <w:rsid w:val="009C281C"/>
    <w:rsid w:val="009C29AD"/>
    <w:rsid w:val="009C2B95"/>
    <w:rsid w:val="009C2C0A"/>
    <w:rsid w:val="009C2F03"/>
    <w:rsid w:val="009C3478"/>
    <w:rsid w:val="009C36E7"/>
    <w:rsid w:val="009C5538"/>
    <w:rsid w:val="009C69FD"/>
    <w:rsid w:val="009C6D7D"/>
    <w:rsid w:val="009C75F5"/>
    <w:rsid w:val="009D0D7F"/>
    <w:rsid w:val="009D10B3"/>
    <w:rsid w:val="009D398C"/>
    <w:rsid w:val="009D40CD"/>
    <w:rsid w:val="009D4B7C"/>
    <w:rsid w:val="009D77C9"/>
    <w:rsid w:val="009D790F"/>
    <w:rsid w:val="009E0FED"/>
    <w:rsid w:val="009E2E37"/>
    <w:rsid w:val="009E3B47"/>
    <w:rsid w:val="009E4829"/>
    <w:rsid w:val="009E4898"/>
    <w:rsid w:val="009E62B9"/>
    <w:rsid w:val="009E772B"/>
    <w:rsid w:val="009E7788"/>
    <w:rsid w:val="009F1653"/>
    <w:rsid w:val="009F3B87"/>
    <w:rsid w:val="00A02734"/>
    <w:rsid w:val="00A02981"/>
    <w:rsid w:val="00A02D47"/>
    <w:rsid w:val="00A02F7B"/>
    <w:rsid w:val="00A06364"/>
    <w:rsid w:val="00A06CD4"/>
    <w:rsid w:val="00A07D4A"/>
    <w:rsid w:val="00A10474"/>
    <w:rsid w:val="00A11AA0"/>
    <w:rsid w:val="00A12D89"/>
    <w:rsid w:val="00A1317C"/>
    <w:rsid w:val="00A13945"/>
    <w:rsid w:val="00A13BFD"/>
    <w:rsid w:val="00A14BBE"/>
    <w:rsid w:val="00A15021"/>
    <w:rsid w:val="00A169AD"/>
    <w:rsid w:val="00A170A0"/>
    <w:rsid w:val="00A17977"/>
    <w:rsid w:val="00A210ED"/>
    <w:rsid w:val="00A212BF"/>
    <w:rsid w:val="00A21731"/>
    <w:rsid w:val="00A220C9"/>
    <w:rsid w:val="00A22816"/>
    <w:rsid w:val="00A23BF1"/>
    <w:rsid w:val="00A2452A"/>
    <w:rsid w:val="00A24D0C"/>
    <w:rsid w:val="00A2667D"/>
    <w:rsid w:val="00A32DA5"/>
    <w:rsid w:val="00A3329D"/>
    <w:rsid w:val="00A347ED"/>
    <w:rsid w:val="00A36900"/>
    <w:rsid w:val="00A3724E"/>
    <w:rsid w:val="00A3797B"/>
    <w:rsid w:val="00A41034"/>
    <w:rsid w:val="00A447D0"/>
    <w:rsid w:val="00A463D9"/>
    <w:rsid w:val="00A46429"/>
    <w:rsid w:val="00A47BE3"/>
    <w:rsid w:val="00A52434"/>
    <w:rsid w:val="00A52533"/>
    <w:rsid w:val="00A56601"/>
    <w:rsid w:val="00A57533"/>
    <w:rsid w:val="00A6263B"/>
    <w:rsid w:val="00A6672B"/>
    <w:rsid w:val="00A70623"/>
    <w:rsid w:val="00A719C9"/>
    <w:rsid w:val="00A72AF9"/>
    <w:rsid w:val="00A768DA"/>
    <w:rsid w:val="00A77A94"/>
    <w:rsid w:val="00A813DB"/>
    <w:rsid w:val="00A81526"/>
    <w:rsid w:val="00A82AD5"/>
    <w:rsid w:val="00A83A48"/>
    <w:rsid w:val="00A84398"/>
    <w:rsid w:val="00A8597D"/>
    <w:rsid w:val="00A86046"/>
    <w:rsid w:val="00A861AF"/>
    <w:rsid w:val="00A864DD"/>
    <w:rsid w:val="00A86734"/>
    <w:rsid w:val="00A87A07"/>
    <w:rsid w:val="00A90B91"/>
    <w:rsid w:val="00A90E90"/>
    <w:rsid w:val="00A90FED"/>
    <w:rsid w:val="00A921C7"/>
    <w:rsid w:val="00A93662"/>
    <w:rsid w:val="00A94000"/>
    <w:rsid w:val="00A95848"/>
    <w:rsid w:val="00A970D7"/>
    <w:rsid w:val="00A976E9"/>
    <w:rsid w:val="00A9777E"/>
    <w:rsid w:val="00A97E61"/>
    <w:rsid w:val="00AA2524"/>
    <w:rsid w:val="00AA2C49"/>
    <w:rsid w:val="00AA3430"/>
    <w:rsid w:val="00AB0675"/>
    <w:rsid w:val="00AB07C6"/>
    <w:rsid w:val="00AB1063"/>
    <w:rsid w:val="00AB2B5D"/>
    <w:rsid w:val="00AB42B4"/>
    <w:rsid w:val="00AB54E0"/>
    <w:rsid w:val="00AB5572"/>
    <w:rsid w:val="00AB5F03"/>
    <w:rsid w:val="00AB5FA4"/>
    <w:rsid w:val="00AB60AE"/>
    <w:rsid w:val="00AB6332"/>
    <w:rsid w:val="00AB6603"/>
    <w:rsid w:val="00AB7863"/>
    <w:rsid w:val="00AC102A"/>
    <w:rsid w:val="00AC156B"/>
    <w:rsid w:val="00AC1DC3"/>
    <w:rsid w:val="00AC266A"/>
    <w:rsid w:val="00AC2B7C"/>
    <w:rsid w:val="00AC35F1"/>
    <w:rsid w:val="00AC3C4A"/>
    <w:rsid w:val="00AC45DF"/>
    <w:rsid w:val="00AC507A"/>
    <w:rsid w:val="00AC5EEA"/>
    <w:rsid w:val="00AC609A"/>
    <w:rsid w:val="00AC628D"/>
    <w:rsid w:val="00AD0189"/>
    <w:rsid w:val="00AD309C"/>
    <w:rsid w:val="00AD532B"/>
    <w:rsid w:val="00AD6678"/>
    <w:rsid w:val="00AD7130"/>
    <w:rsid w:val="00AE164A"/>
    <w:rsid w:val="00AE35E9"/>
    <w:rsid w:val="00AE467F"/>
    <w:rsid w:val="00AE46DC"/>
    <w:rsid w:val="00AE49FC"/>
    <w:rsid w:val="00AE4AF2"/>
    <w:rsid w:val="00AE7267"/>
    <w:rsid w:val="00AF1261"/>
    <w:rsid w:val="00AF12D2"/>
    <w:rsid w:val="00AF297B"/>
    <w:rsid w:val="00AF337D"/>
    <w:rsid w:val="00AF4C4D"/>
    <w:rsid w:val="00AF5931"/>
    <w:rsid w:val="00AF5C03"/>
    <w:rsid w:val="00AF65C0"/>
    <w:rsid w:val="00AF7264"/>
    <w:rsid w:val="00AF7575"/>
    <w:rsid w:val="00B00086"/>
    <w:rsid w:val="00B00330"/>
    <w:rsid w:val="00B00EEF"/>
    <w:rsid w:val="00B01EEE"/>
    <w:rsid w:val="00B049DB"/>
    <w:rsid w:val="00B04B8B"/>
    <w:rsid w:val="00B04F3C"/>
    <w:rsid w:val="00B04FCA"/>
    <w:rsid w:val="00B0740B"/>
    <w:rsid w:val="00B078B3"/>
    <w:rsid w:val="00B1039A"/>
    <w:rsid w:val="00B10C91"/>
    <w:rsid w:val="00B11685"/>
    <w:rsid w:val="00B11DE6"/>
    <w:rsid w:val="00B142F7"/>
    <w:rsid w:val="00B1678F"/>
    <w:rsid w:val="00B172E7"/>
    <w:rsid w:val="00B20BC8"/>
    <w:rsid w:val="00B20E88"/>
    <w:rsid w:val="00B216F8"/>
    <w:rsid w:val="00B228AA"/>
    <w:rsid w:val="00B25948"/>
    <w:rsid w:val="00B2627E"/>
    <w:rsid w:val="00B26E18"/>
    <w:rsid w:val="00B27289"/>
    <w:rsid w:val="00B30FDF"/>
    <w:rsid w:val="00B32A2C"/>
    <w:rsid w:val="00B3548B"/>
    <w:rsid w:val="00B40094"/>
    <w:rsid w:val="00B404B1"/>
    <w:rsid w:val="00B4097B"/>
    <w:rsid w:val="00B4275B"/>
    <w:rsid w:val="00B42BEB"/>
    <w:rsid w:val="00B43C69"/>
    <w:rsid w:val="00B43D11"/>
    <w:rsid w:val="00B43E2B"/>
    <w:rsid w:val="00B44A45"/>
    <w:rsid w:val="00B46767"/>
    <w:rsid w:val="00B46BF3"/>
    <w:rsid w:val="00B47611"/>
    <w:rsid w:val="00B5069F"/>
    <w:rsid w:val="00B52A41"/>
    <w:rsid w:val="00B53F2E"/>
    <w:rsid w:val="00B573BC"/>
    <w:rsid w:val="00B57818"/>
    <w:rsid w:val="00B6358D"/>
    <w:rsid w:val="00B64F71"/>
    <w:rsid w:val="00B66E82"/>
    <w:rsid w:val="00B70939"/>
    <w:rsid w:val="00B71547"/>
    <w:rsid w:val="00B7154C"/>
    <w:rsid w:val="00B71A90"/>
    <w:rsid w:val="00B74803"/>
    <w:rsid w:val="00B75201"/>
    <w:rsid w:val="00B7559F"/>
    <w:rsid w:val="00B763D5"/>
    <w:rsid w:val="00B805D1"/>
    <w:rsid w:val="00B81514"/>
    <w:rsid w:val="00B81CA5"/>
    <w:rsid w:val="00B83981"/>
    <w:rsid w:val="00B8471C"/>
    <w:rsid w:val="00B8494B"/>
    <w:rsid w:val="00B859B8"/>
    <w:rsid w:val="00B876E2"/>
    <w:rsid w:val="00B90B9D"/>
    <w:rsid w:val="00B915D5"/>
    <w:rsid w:val="00B91D3C"/>
    <w:rsid w:val="00B9259C"/>
    <w:rsid w:val="00B96268"/>
    <w:rsid w:val="00BA1004"/>
    <w:rsid w:val="00BA13AD"/>
    <w:rsid w:val="00BA25EA"/>
    <w:rsid w:val="00BA33E1"/>
    <w:rsid w:val="00BA3504"/>
    <w:rsid w:val="00BA69E9"/>
    <w:rsid w:val="00BA75CD"/>
    <w:rsid w:val="00BA76E3"/>
    <w:rsid w:val="00BB0386"/>
    <w:rsid w:val="00BB0399"/>
    <w:rsid w:val="00BB12E5"/>
    <w:rsid w:val="00BB28F4"/>
    <w:rsid w:val="00BB2B68"/>
    <w:rsid w:val="00BB4431"/>
    <w:rsid w:val="00BB4A1F"/>
    <w:rsid w:val="00BB6B93"/>
    <w:rsid w:val="00BB7A98"/>
    <w:rsid w:val="00BB7E6E"/>
    <w:rsid w:val="00BC15F1"/>
    <w:rsid w:val="00BC2C4D"/>
    <w:rsid w:val="00BC4C69"/>
    <w:rsid w:val="00BD0DBE"/>
    <w:rsid w:val="00BD189F"/>
    <w:rsid w:val="00BD1A2F"/>
    <w:rsid w:val="00BD1F37"/>
    <w:rsid w:val="00BD2D5F"/>
    <w:rsid w:val="00BD3DA7"/>
    <w:rsid w:val="00BD4719"/>
    <w:rsid w:val="00BD4E6F"/>
    <w:rsid w:val="00BD5538"/>
    <w:rsid w:val="00BD6177"/>
    <w:rsid w:val="00BD757C"/>
    <w:rsid w:val="00BE024D"/>
    <w:rsid w:val="00BE11B8"/>
    <w:rsid w:val="00BE13FD"/>
    <w:rsid w:val="00BE4299"/>
    <w:rsid w:val="00BE465B"/>
    <w:rsid w:val="00BE56B5"/>
    <w:rsid w:val="00BE67F4"/>
    <w:rsid w:val="00BE7F07"/>
    <w:rsid w:val="00BF0402"/>
    <w:rsid w:val="00BF092B"/>
    <w:rsid w:val="00BF156A"/>
    <w:rsid w:val="00BF2AB7"/>
    <w:rsid w:val="00BF4B08"/>
    <w:rsid w:val="00BF5EEE"/>
    <w:rsid w:val="00BF671B"/>
    <w:rsid w:val="00BF758A"/>
    <w:rsid w:val="00C03378"/>
    <w:rsid w:val="00C037DE"/>
    <w:rsid w:val="00C04DD3"/>
    <w:rsid w:val="00C051CC"/>
    <w:rsid w:val="00C06228"/>
    <w:rsid w:val="00C06356"/>
    <w:rsid w:val="00C0697A"/>
    <w:rsid w:val="00C06BA3"/>
    <w:rsid w:val="00C06BAC"/>
    <w:rsid w:val="00C06BD0"/>
    <w:rsid w:val="00C1054E"/>
    <w:rsid w:val="00C12DD1"/>
    <w:rsid w:val="00C1375C"/>
    <w:rsid w:val="00C208E0"/>
    <w:rsid w:val="00C2113B"/>
    <w:rsid w:val="00C2245B"/>
    <w:rsid w:val="00C22840"/>
    <w:rsid w:val="00C23E3B"/>
    <w:rsid w:val="00C3077D"/>
    <w:rsid w:val="00C30A3D"/>
    <w:rsid w:val="00C316C8"/>
    <w:rsid w:val="00C31A19"/>
    <w:rsid w:val="00C31ED7"/>
    <w:rsid w:val="00C3219F"/>
    <w:rsid w:val="00C32CB9"/>
    <w:rsid w:val="00C32ED9"/>
    <w:rsid w:val="00C33B27"/>
    <w:rsid w:val="00C33CB9"/>
    <w:rsid w:val="00C37061"/>
    <w:rsid w:val="00C37B4B"/>
    <w:rsid w:val="00C400B2"/>
    <w:rsid w:val="00C40961"/>
    <w:rsid w:val="00C4270E"/>
    <w:rsid w:val="00C43C5B"/>
    <w:rsid w:val="00C43C5D"/>
    <w:rsid w:val="00C4440A"/>
    <w:rsid w:val="00C464AB"/>
    <w:rsid w:val="00C46BBC"/>
    <w:rsid w:val="00C472A6"/>
    <w:rsid w:val="00C47FA6"/>
    <w:rsid w:val="00C51108"/>
    <w:rsid w:val="00C55588"/>
    <w:rsid w:val="00C5572D"/>
    <w:rsid w:val="00C559FF"/>
    <w:rsid w:val="00C603B7"/>
    <w:rsid w:val="00C61526"/>
    <w:rsid w:val="00C626FB"/>
    <w:rsid w:val="00C62EA4"/>
    <w:rsid w:val="00C64864"/>
    <w:rsid w:val="00C64884"/>
    <w:rsid w:val="00C64B57"/>
    <w:rsid w:val="00C64BA1"/>
    <w:rsid w:val="00C663D6"/>
    <w:rsid w:val="00C70EC6"/>
    <w:rsid w:val="00C7142B"/>
    <w:rsid w:val="00C715A5"/>
    <w:rsid w:val="00C74D60"/>
    <w:rsid w:val="00C76031"/>
    <w:rsid w:val="00C767FF"/>
    <w:rsid w:val="00C857A4"/>
    <w:rsid w:val="00C87D4F"/>
    <w:rsid w:val="00C87EEC"/>
    <w:rsid w:val="00C90C16"/>
    <w:rsid w:val="00C90EFF"/>
    <w:rsid w:val="00C9138A"/>
    <w:rsid w:val="00C940C7"/>
    <w:rsid w:val="00C95EB3"/>
    <w:rsid w:val="00CA0D1C"/>
    <w:rsid w:val="00CA159F"/>
    <w:rsid w:val="00CA166B"/>
    <w:rsid w:val="00CA17CF"/>
    <w:rsid w:val="00CA238B"/>
    <w:rsid w:val="00CA4D64"/>
    <w:rsid w:val="00CA6C47"/>
    <w:rsid w:val="00CB01B6"/>
    <w:rsid w:val="00CB0711"/>
    <w:rsid w:val="00CB0E66"/>
    <w:rsid w:val="00CB12CC"/>
    <w:rsid w:val="00CB1835"/>
    <w:rsid w:val="00CB1CF4"/>
    <w:rsid w:val="00CB1F58"/>
    <w:rsid w:val="00CB3BDD"/>
    <w:rsid w:val="00CB3D28"/>
    <w:rsid w:val="00CB5235"/>
    <w:rsid w:val="00CB5943"/>
    <w:rsid w:val="00CB69F6"/>
    <w:rsid w:val="00CB7655"/>
    <w:rsid w:val="00CC03AF"/>
    <w:rsid w:val="00CC0652"/>
    <w:rsid w:val="00CC0C19"/>
    <w:rsid w:val="00CC23C0"/>
    <w:rsid w:val="00CC48B3"/>
    <w:rsid w:val="00CC4C0C"/>
    <w:rsid w:val="00CC5C38"/>
    <w:rsid w:val="00CC5D47"/>
    <w:rsid w:val="00CC6D45"/>
    <w:rsid w:val="00CC70BC"/>
    <w:rsid w:val="00CD141F"/>
    <w:rsid w:val="00CD19CE"/>
    <w:rsid w:val="00CD2705"/>
    <w:rsid w:val="00CD34D7"/>
    <w:rsid w:val="00CD5472"/>
    <w:rsid w:val="00CD6793"/>
    <w:rsid w:val="00CD6A02"/>
    <w:rsid w:val="00CD6E2E"/>
    <w:rsid w:val="00CD70C4"/>
    <w:rsid w:val="00CD7172"/>
    <w:rsid w:val="00CD7509"/>
    <w:rsid w:val="00CE0EC0"/>
    <w:rsid w:val="00CE1E70"/>
    <w:rsid w:val="00CE229B"/>
    <w:rsid w:val="00CE520B"/>
    <w:rsid w:val="00CE5BD8"/>
    <w:rsid w:val="00CE5D18"/>
    <w:rsid w:val="00CE7545"/>
    <w:rsid w:val="00CF0C6E"/>
    <w:rsid w:val="00CF2EA9"/>
    <w:rsid w:val="00CF3F33"/>
    <w:rsid w:val="00CF41D1"/>
    <w:rsid w:val="00CF5AA3"/>
    <w:rsid w:val="00CF5D3B"/>
    <w:rsid w:val="00CF643C"/>
    <w:rsid w:val="00CF6496"/>
    <w:rsid w:val="00CF6799"/>
    <w:rsid w:val="00CF7C2B"/>
    <w:rsid w:val="00D00E8D"/>
    <w:rsid w:val="00D029A3"/>
    <w:rsid w:val="00D04229"/>
    <w:rsid w:val="00D050B4"/>
    <w:rsid w:val="00D05992"/>
    <w:rsid w:val="00D06088"/>
    <w:rsid w:val="00D06372"/>
    <w:rsid w:val="00D0667B"/>
    <w:rsid w:val="00D068E6"/>
    <w:rsid w:val="00D07807"/>
    <w:rsid w:val="00D10283"/>
    <w:rsid w:val="00D108ED"/>
    <w:rsid w:val="00D11302"/>
    <w:rsid w:val="00D1140D"/>
    <w:rsid w:val="00D11D56"/>
    <w:rsid w:val="00D136A0"/>
    <w:rsid w:val="00D1659D"/>
    <w:rsid w:val="00D16B36"/>
    <w:rsid w:val="00D17554"/>
    <w:rsid w:val="00D175F5"/>
    <w:rsid w:val="00D21748"/>
    <w:rsid w:val="00D21E27"/>
    <w:rsid w:val="00D241CD"/>
    <w:rsid w:val="00D25085"/>
    <w:rsid w:val="00D2646F"/>
    <w:rsid w:val="00D267D6"/>
    <w:rsid w:val="00D2718C"/>
    <w:rsid w:val="00D30753"/>
    <w:rsid w:val="00D3182B"/>
    <w:rsid w:val="00D33A36"/>
    <w:rsid w:val="00D34AFA"/>
    <w:rsid w:val="00D3565D"/>
    <w:rsid w:val="00D35A9E"/>
    <w:rsid w:val="00D37F82"/>
    <w:rsid w:val="00D414C8"/>
    <w:rsid w:val="00D420E4"/>
    <w:rsid w:val="00D42841"/>
    <w:rsid w:val="00D4302B"/>
    <w:rsid w:val="00D43D79"/>
    <w:rsid w:val="00D447A2"/>
    <w:rsid w:val="00D4528C"/>
    <w:rsid w:val="00D452B6"/>
    <w:rsid w:val="00D4544A"/>
    <w:rsid w:val="00D53C1D"/>
    <w:rsid w:val="00D53E23"/>
    <w:rsid w:val="00D548C4"/>
    <w:rsid w:val="00D54B86"/>
    <w:rsid w:val="00D54D5C"/>
    <w:rsid w:val="00D5698E"/>
    <w:rsid w:val="00D60A39"/>
    <w:rsid w:val="00D61753"/>
    <w:rsid w:val="00D64129"/>
    <w:rsid w:val="00D66B7F"/>
    <w:rsid w:val="00D72025"/>
    <w:rsid w:val="00D723FC"/>
    <w:rsid w:val="00D72A3A"/>
    <w:rsid w:val="00D73BCB"/>
    <w:rsid w:val="00D73EBB"/>
    <w:rsid w:val="00D7459C"/>
    <w:rsid w:val="00D75E19"/>
    <w:rsid w:val="00D76F83"/>
    <w:rsid w:val="00D7745C"/>
    <w:rsid w:val="00D800A5"/>
    <w:rsid w:val="00D815B0"/>
    <w:rsid w:val="00D81F63"/>
    <w:rsid w:val="00D83B3B"/>
    <w:rsid w:val="00D85717"/>
    <w:rsid w:val="00D85A1F"/>
    <w:rsid w:val="00D8656C"/>
    <w:rsid w:val="00D869BD"/>
    <w:rsid w:val="00D86A80"/>
    <w:rsid w:val="00D86F43"/>
    <w:rsid w:val="00D86F90"/>
    <w:rsid w:val="00D87B2E"/>
    <w:rsid w:val="00D90D20"/>
    <w:rsid w:val="00D91396"/>
    <w:rsid w:val="00D925CD"/>
    <w:rsid w:val="00D93C11"/>
    <w:rsid w:val="00D93F4F"/>
    <w:rsid w:val="00D94FF3"/>
    <w:rsid w:val="00D954A1"/>
    <w:rsid w:val="00DA0856"/>
    <w:rsid w:val="00DA0B12"/>
    <w:rsid w:val="00DA122E"/>
    <w:rsid w:val="00DA127C"/>
    <w:rsid w:val="00DA1BCF"/>
    <w:rsid w:val="00DA21A4"/>
    <w:rsid w:val="00DA2649"/>
    <w:rsid w:val="00DA2748"/>
    <w:rsid w:val="00DA2ADD"/>
    <w:rsid w:val="00DA3EBD"/>
    <w:rsid w:val="00DA6741"/>
    <w:rsid w:val="00DA749F"/>
    <w:rsid w:val="00DA7BA3"/>
    <w:rsid w:val="00DB0673"/>
    <w:rsid w:val="00DB148E"/>
    <w:rsid w:val="00DB1791"/>
    <w:rsid w:val="00DB1E51"/>
    <w:rsid w:val="00DB2DD7"/>
    <w:rsid w:val="00DB410A"/>
    <w:rsid w:val="00DB5E7A"/>
    <w:rsid w:val="00DB6EF2"/>
    <w:rsid w:val="00DB7084"/>
    <w:rsid w:val="00DB70F5"/>
    <w:rsid w:val="00DB769F"/>
    <w:rsid w:val="00DC0203"/>
    <w:rsid w:val="00DC027D"/>
    <w:rsid w:val="00DC1285"/>
    <w:rsid w:val="00DC3A23"/>
    <w:rsid w:val="00DC4238"/>
    <w:rsid w:val="00DC43AF"/>
    <w:rsid w:val="00DC7AE2"/>
    <w:rsid w:val="00DD04CC"/>
    <w:rsid w:val="00DD34A8"/>
    <w:rsid w:val="00DD5A32"/>
    <w:rsid w:val="00DD6D7E"/>
    <w:rsid w:val="00DD705D"/>
    <w:rsid w:val="00DD706E"/>
    <w:rsid w:val="00DD7723"/>
    <w:rsid w:val="00DE0D0D"/>
    <w:rsid w:val="00DE190B"/>
    <w:rsid w:val="00DE1ED7"/>
    <w:rsid w:val="00DE3FBE"/>
    <w:rsid w:val="00DE5A80"/>
    <w:rsid w:val="00DE5CB0"/>
    <w:rsid w:val="00DF0758"/>
    <w:rsid w:val="00DF1883"/>
    <w:rsid w:val="00DF3867"/>
    <w:rsid w:val="00DF3D3B"/>
    <w:rsid w:val="00E0251E"/>
    <w:rsid w:val="00E0256C"/>
    <w:rsid w:val="00E03285"/>
    <w:rsid w:val="00E06B34"/>
    <w:rsid w:val="00E106EF"/>
    <w:rsid w:val="00E1143D"/>
    <w:rsid w:val="00E13904"/>
    <w:rsid w:val="00E13B66"/>
    <w:rsid w:val="00E146B7"/>
    <w:rsid w:val="00E14D11"/>
    <w:rsid w:val="00E15477"/>
    <w:rsid w:val="00E17959"/>
    <w:rsid w:val="00E17F80"/>
    <w:rsid w:val="00E2105A"/>
    <w:rsid w:val="00E21452"/>
    <w:rsid w:val="00E22649"/>
    <w:rsid w:val="00E22A7B"/>
    <w:rsid w:val="00E2523B"/>
    <w:rsid w:val="00E27689"/>
    <w:rsid w:val="00E27D42"/>
    <w:rsid w:val="00E30A92"/>
    <w:rsid w:val="00E30C7C"/>
    <w:rsid w:val="00E31C30"/>
    <w:rsid w:val="00E320F6"/>
    <w:rsid w:val="00E33C7C"/>
    <w:rsid w:val="00E34AB6"/>
    <w:rsid w:val="00E35FDE"/>
    <w:rsid w:val="00E41256"/>
    <w:rsid w:val="00E4301A"/>
    <w:rsid w:val="00E43ADC"/>
    <w:rsid w:val="00E5131E"/>
    <w:rsid w:val="00E5195E"/>
    <w:rsid w:val="00E53075"/>
    <w:rsid w:val="00E543C4"/>
    <w:rsid w:val="00E54667"/>
    <w:rsid w:val="00E556E3"/>
    <w:rsid w:val="00E56C1F"/>
    <w:rsid w:val="00E56E51"/>
    <w:rsid w:val="00E57BA7"/>
    <w:rsid w:val="00E608ED"/>
    <w:rsid w:val="00E613A8"/>
    <w:rsid w:val="00E61817"/>
    <w:rsid w:val="00E64204"/>
    <w:rsid w:val="00E65088"/>
    <w:rsid w:val="00E6594E"/>
    <w:rsid w:val="00E70208"/>
    <w:rsid w:val="00E71527"/>
    <w:rsid w:val="00E71886"/>
    <w:rsid w:val="00E7211C"/>
    <w:rsid w:val="00E734D4"/>
    <w:rsid w:val="00E74529"/>
    <w:rsid w:val="00E757A9"/>
    <w:rsid w:val="00E76876"/>
    <w:rsid w:val="00E76EFD"/>
    <w:rsid w:val="00E801EE"/>
    <w:rsid w:val="00E804F7"/>
    <w:rsid w:val="00E8328B"/>
    <w:rsid w:val="00E844C5"/>
    <w:rsid w:val="00E85017"/>
    <w:rsid w:val="00E856F2"/>
    <w:rsid w:val="00E903B8"/>
    <w:rsid w:val="00E910FD"/>
    <w:rsid w:val="00E91EF9"/>
    <w:rsid w:val="00E927A9"/>
    <w:rsid w:val="00E95A7F"/>
    <w:rsid w:val="00E96D2B"/>
    <w:rsid w:val="00E976E5"/>
    <w:rsid w:val="00E97A5E"/>
    <w:rsid w:val="00E97ACD"/>
    <w:rsid w:val="00EA1953"/>
    <w:rsid w:val="00EA20BE"/>
    <w:rsid w:val="00EA2471"/>
    <w:rsid w:val="00EA300C"/>
    <w:rsid w:val="00EA37D0"/>
    <w:rsid w:val="00EA528F"/>
    <w:rsid w:val="00EA55DF"/>
    <w:rsid w:val="00EB10F2"/>
    <w:rsid w:val="00EB1959"/>
    <w:rsid w:val="00EB2019"/>
    <w:rsid w:val="00EB252A"/>
    <w:rsid w:val="00EB2773"/>
    <w:rsid w:val="00EB2CA1"/>
    <w:rsid w:val="00EB32EE"/>
    <w:rsid w:val="00EB4D35"/>
    <w:rsid w:val="00EB4D92"/>
    <w:rsid w:val="00EB6EFB"/>
    <w:rsid w:val="00EC0FAA"/>
    <w:rsid w:val="00EC0FB6"/>
    <w:rsid w:val="00EC178C"/>
    <w:rsid w:val="00EC1A6B"/>
    <w:rsid w:val="00EC301C"/>
    <w:rsid w:val="00EC374F"/>
    <w:rsid w:val="00EC5B24"/>
    <w:rsid w:val="00EC76C1"/>
    <w:rsid w:val="00EC77A5"/>
    <w:rsid w:val="00ED04AB"/>
    <w:rsid w:val="00ED200C"/>
    <w:rsid w:val="00ED3969"/>
    <w:rsid w:val="00ED4174"/>
    <w:rsid w:val="00ED4459"/>
    <w:rsid w:val="00ED5AE7"/>
    <w:rsid w:val="00ED5C2A"/>
    <w:rsid w:val="00ED66CC"/>
    <w:rsid w:val="00ED67BE"/>
    <w:rsid w:val="00ED6F9F"/>
    <w:rsid w:val="00EE0466"/>
    <w:rsid w:val="00EE0A69"/>
    <w:rsid w:val="00EE2786"/>
    <w:rsid w:val="00EE43EF"/>
    <w:rsid w:val="00EE5BF8"/>
    <w:rsid w:val="00EF0E81"/>
    <w:rsid w:val="00EF295E"/>
    <w:rsid w:val="00EF351C"/>
    <w:rsid w:val="00EF58EC"/>
    <w:rsid w:val="00EF5DDB"/>
    <w:rsid w:val="00EF5EDA"/>
    <w:rsid w:val="00EF6AC8"/>
    <w:rsid w:val="00EF7747"/>
    <w:rsid w:val="00F02EDA"/>
    <w:rsid w:val="00F02F52"/>
    <w:rsid w:val="00F03D5B"/>
    <w:rsid w:val="00F05211"/>
    <w:rsid w:val="00F05C80"/>
    <w:rsid w:val="00F06C4C"/>
    <w:rsid w:val="00F0737F"/>
    <w:rsid w:val="00F12BEB"/>
    <w:rsid w:val="00F12CD6"/>
    <w:rsid w:val="00F1442D"/>
    <w:rsid w:val="00F14AC1"/>
    <w:rsid w:val="00F14BEC"/>
    <w:rsid w:val="00F15416"/>
    <w:rsid w:val="00F1571F"/>
    <w:rsid w:val="00F17D16"/>
    <w:rsid w:val="00F26214"/>
    <w:rsid w:val="00F26806"/>
    <w:rsid w:val="00F275BD"/>
    <w:rsid w:val="00F307B7"/>
    <w:rsid w:val="00F34A3B"/>
    <w:rsid w:val="00F35707"/>
    <w:rsid w:val="00F42243"/>
    <w:rsid w:val="00F42DCA"/>
    <w:rsid w:val="00F44066"/>
    <w:rsid w:val="00F457E6"/>
    <w:rsid w:val="00F4626A"/>
    <w:rsid w:val="00F51758"/>
    <w:rsid w:val="00F55AAA"/>
    <w:rsid w:val="00F55FBF"/>
    <w:rsid w:val="00F6111C"/>
    <w:rsid w:val="00F614C9"/>
    <w:rsid w:val="00F618FF"/>
    <w:rsid w:val="00F62B3C"/>
    <w:rsid w:val="00F64072"/>
    <w:rsid w:val="00F6497B"/>
    <w:rsid w:val="00F650EC"/>
    <w:rsid w:val="00F65EA2"/>
    <w:rsid w:val="00F67722"/>
    <w:rsid w:val="00F67B18"/>
    <w:rsid w:val="00F71162"/>
    <w:rsid w:val="00F7184D"/>
    <w:rsid w:val="00F71A58"/>
    <w:rsid w:val="00F71B46"/>
    <w:rsid w:val="00F72F0A"/>
    <w:rsid w:val="00F73477"/>
    <w:rsid w:val="00F73770"/>
    <w:rsid w:val="00F7382A"/>
    <w:rsid w:val="00F74B79"/>
    <w:rsid w:val="00F74EDA"/>
    <w:rsid w:val="00F75B84"/>
    <w:rsid w:val="00F76461"/>
    <w:rsid w:val="00F76927"/>
    <w:rsid w:val="00F77248"/>
    <w:rsid w:val="00F77B85"/>
    <w:rsid w:val="00F77C10"/>
    <w:rsid w:val="00F8093E"/>
    <w:rsid w:val="00F80D7E"/>
    <w:rsid w:val="00F81648"/>
    <w:rsid w:val="00F81E25"/>
    <w:rsid w:val="00F82850"/>
    <w:rsid w:val="00F8463D"/>
    <w:rsid w:val="00F850D6"/>
    <w:rsid w:val="00F85533"/>
    <w:rsid w:val="00F86925"/>
    <w:rsid w:val="00F86C1F"/>
    <w:rsid w:val="00F86D1D"/>
    <w:rsid w:val="00F90768"/>
    <w:rsid w:val="00F9080C"/>
    <w:rsid w:val="00F9389D"/>
    <w:rsid w:val="00F947FD"/>
    <w:rsid w:val="00F958F1"/>
    <w:rsid w:val="00F96845"/>
    <w:rsid w:val="00FA1682"/>
    <w:rsid w:val="00FA16AB"/>
    <w:rsid w:val="00FA195A"/>
    <w:rsid w:val="00FA1B12"/>
    <w:rsid w:val="00FA1B7F"/>
    <w:rsid w:val="00FA2F92"/>
    <w:rsid w:val="00FA40C4"/>
    <w:rsid w:val="00FA6447"/>
    <w:rsid w:val="00FA6D98"/>
    <w:rsid w:val="00FA73FC"/>
    <w:rsid w:val="00FA75CE"/>
    <w:rsid w:val="00FA782F"/>
    <w:rsid w:val="00FB0CAA"/>
    <w:rsid w:val="00FB1AA3"/>
    <w:rsid w:val="00FB259B"/>
    <w:rsid w:val="00FB4452"/>
    <w:rsid w:val="00FB6216"/>
    <w:rsid w:val="00FB7F09"/>
    <w:rsid w:val="00FB7FB8"/>
    <w:rsid w:val="00FC08CA"/>
    <w:rsid w:val="00FC0B4F"/>
    <w:rsid w:val="00FC1415"/>
    <w:rsid w:val="00FC42E9"/>
    <w:rsid w:val="00FC4C4C"/>
    <w:rsid w:val="00FC4ED4"/>
    <w:rsid w:val="00FC6989"/>
    <w:rsid w:val="00FC70AF"/>
    <w:rsid w:val="00FD0444"/>
    <w:rsid w:val="00FD3C48"/>
    <w:rsid w:val="00FD4BC9"/>
    <w:rsid w:val="00FD648B"/>
    <w:rsid w:val="00FD747B"/>
    <w:rsid w:val="00FE0B01"/>
    <w:rsid w:val="00FE3464"/>
    <w:rsid w:val="00FE3877"/>
    <w:rsid w:val="00FE3CC5"/>
    <w:rsid w:val="00FE576A"/>
    <w:rsid w:val="00FE6E42"/>
    <w:rsid w:val="00FF0184"/>
    <w:rsid w:val="00FF1612"/>
    <w:rsid w:val="00FF2827"/>
    <w:rsid w:val="00FF2909"/>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78367417-A5F3-4644-8D46-1E9413F7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semiHidden/>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link w:val="JUGMENTNUMBEREDChar"/>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FootnoteText1">
    <w:name w:val="Footnote Text1"/>
    <w:basedOn w:val="Normal"/>
    <w:qFormat/>
    <w:rsid w:val="0036289E"/>
    <w:pPr>
      <w:spacing w:after="120"/>
      <w:jc w:val="both"/>
    </w:pPr>
    <w:rPr>
      <w:sz w:val="20"/>
      <w:szCs w:val="22"/>
      <w:lang w:val="en-ZA" w:eastAsia="en-US"/>
    </w:rPr>
  </w:style>
  <w:style w:type="paragraph" w:customStyle="1" w:styleId="QUOTEINFOOTNOTE">
    <w:name w:val="QUOTE IN FOOTNOTE"/>
    <w:basedOn w:val="FootnoteText1"/>
    <w:next w:val="FootnoteText1"/>
    <w:qFormat/>
    <w:rsid w:val="0036289E"/>
    <w:pPr>
      <w:ind w:left="720" w:right="720"/>
    </w:pPr>
  </w:style>
  <w:style w:type="character" w:customStyle="1" w:styleId="JUGMENTNUMBEREDChar">
    <w:name w:val="JUGMENT NUMBERED Char"/>
    <w:basedOn w:val="DefaultParagraphFont"/>
    <w:link w:val="JUGMENTNUMBERED"/>
    <w:locked/>
    <w:rsid w:val="00C06BAC"/>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04F4-A12A-440B-AE43-212FC8A7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HOME</cp:lastModifiedBy>
  <cp:revision>2</cp:revision>
  <cp:lastPrinted>2022-06-03T08:05:00Z</cp:lastPrinted>
  <dcterms:created xsi:type="dcterms:W3CDTF">2022-06-11T08:14:00Z</dcterms:created>
  <dcterms:modified xsi:type="dcterms:W3CDTF">2022-06-11T08:14:00Z</dcterms:modified>
</cp:coreProperties>
</file>