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A0C0B03" w:rsidR="00AF7575" w:rsidRPr="00A13945" w:rsidRDefault="0057684C" w:rsidP="002B64D5">
      <w:pPr>
        <w:jc w:val="center"/>
        <w:rPr>
          <w:rFonts w:ascii="Arial" w:hAnsi="Arial" w:cs="Arial"/>
          <w:b/>
          <w:sz w:val="26"/>
          <w:szCs w:val="26"/>
        </w:rPr>
      </w:pPr>
      <w:r w:rsidRPr="00A13945">
        <w:rPr>
          <w:rFonts w:ascii="Arial" w:hAnsi="Arial" w:cs="Arial"/>
          <w:b/>
          <w:sz w:val="26"/>
          <w:szCs w:val="26"/>
        </w:rPr>
        <w:t xml:space="preserve">(EASTERN CAPE </w:t>
      </w:r>
      <w:r w:rsidR="001D4B84" w:rsidRPr="00A13945">
        <w:rPr>
          <w:rFonts w:ascii="Arial" w:hAnsi="Arial" w:cs="Arial"/>
          <w:b/>
          <w:sz w:val="26"/>
          <w:szCs w:val="26"/>
        </w:rPr>
        <w:t xml:space="preserve">DIVISION, </w:t>
      </w:r>
      <w:r w:rsidR="00144275">
        <w:rPr>
          <w:rFonts w:ascii="Arial" w:hAnsi="Arial" w:cs="Arial"/>
          <w:b/>
          <w:sz w:val="26"/>
          <w:szCs w:val="26"/>
        </w:rPr>
        <w:t>MAKHANDA</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0C3125E2" w:rsidR="00824B71" w:rsidRPr="00A13945" w:rsidRDefault="00144275"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CE548D">
        <w:rPr>
          <w:rFonts w:ascii="Arial" w:hAnsi="Arial" w:cs="Arial"/>
          <w:b/>
          <w:sz w:val="26"/>
          <w:szCs w:val="26"/>
          <w:lang w:val="en-ZA"/>
        </w:rPr>
        <w:t>508</w:t>
      </w:r>
      <w:r w:rsidR="00A90FED">
        <w:rPr>
          <w:rFonts w:ascii="Arial" w:hAnsi="Arial" w:cs="Arial"/>
          <w:b/>
          <w:sz w:val="26"/>
          <w:szCs w:val="26"/>
          <w:lang w:val="en-ZA"/>
        </w:rPr>
        <w:t>/20</w:t>
      </w:r>
      <w:r w:rsidR="00357474">
        <w:rPr>
          <w:rFonts w:ascii="Arial" w:hAnsi="Arial" w:cs="Arial"/>
          <w:b/>
          <w:sz w:val="26"/>
          <w:szCs w:val="26"/>
          <w:lang w:val="en-ZA"/>
        </w:rPr>
        <w:t>2</w:t>
      </w:r>
      <w:r w:rsidR="00CE548D">
        <w:rPr>
          <w:rFonts w:ascii="Arial" w:hAnsi="Arial" w:cs="Arial"/>
          <w:b/>
          <w:sz w:val="26"/>
          <w:szCs w:val="26"/>
          <w:lang w:val="en-ZA"/>
        </w:rPr>
        <w:t>0</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F834F76" w14:textId="7D75349C" w:rsidR="00A97E61" w:rsidRDefault="00CE548D" w:rsidP="00BB28F4">
      <w:pPr>
        <w:jc w:val="both"/>
        <w:rPr>
          <w:rFonts w:ascii="Arial" w:hAnsi="Arial" w:cs="Arial"/>
          <w:b/>
          <w:sz w:val="26"/>
          <w:szCs w:val="26"/>
          <w:lang w:val="en-ZA"/>
        </w:rPr>
      </w:pPr>
      <w:r>
        <w:rPr>
          <w:rFonts w:ascii="Arial" w:hAnsi="Arial" w:cs="Arial"/>
          <w:b/>
          <w:sz w:val="26"/>
          <w:szCs w:val="26"/>
          <w:lang w:val="en-ZA"/>
        </w:rPr>
        <w:t>NATIONAL DIRECTOR OF PUBLIC PROSECUTIONS</w:t>
      </w:r>
      <w:r w:rsidR="00C4763B">
        <w:rPr>
          <w:rFonts w:ascii="Arial" w:hAnsi="Arial" w:cs="Arial"/>
          <w:b/>
          <w:sz w:val="26"/>
          <w:szCs w:val="26"/>
          <w:lang w:val="en-ZA"/>
        </w:rPr>
        <w:tab/>
      </w:r>
      <w:r w:rsidR="00C4763B">
        <w:rPr>
          <w:rFonts w:ascii="Arial" w:hAnsi="Arial" w:cs="Arial"/>
          <w:b/>
          <w:sz w:val="26"/>
          <w:szCs w:val="26"/>
          <w:lang w:val="en-ZA"/>
        </w:rPr>
        <w:tab/>
        <w:t xml:space="preserve">        Applicant</w:t>
      </w:r>
    </w:p>
    <w:p w14:paraId="3C03B6A0" w14:textId="77777777" w:rsidR="002B64D5" w:rsidRDefault="002B64D5" w:rsidP="00BB28F4">
      <w:pPr>
        <w:jc w:val="both"/>
        <w:rPr>
          <w:rFonts w:ascii="Arial" w:hAnsi="Arial" w:cs="Arial"/>
          <w:b/>
          <w:sz w:val="26"/>
          <w:szCs w:val="26"/>
          <w:lang w:val="en-ZA"/>
        </w:rPr>
      </w:pPr>
    </w:p>
    <w:p w14:paraId="64827132" w14:textId="0F92B9D8" w:rsidR="00357474" w:rsidRPr="00CE548D" w:rsidRDefault="00CE548D" w:rsidP="00BB28F4">
      <w:pPr>
        <w:jc w:val="both"/>
        <w:rPr>
          <w:rFonts w:ascii="Arial" w:hAnsi="Arial" w:cs="Arial"/>
          <w:b/>
          <w:sz w:val="26"/>
          <w:szCs w:val="26"/>
          <w:lang w:val="en-ZA"/>
        </w:rPr>
      </w:pPr>
      <w:r w:rsidRPr="00CE548D">
        <w:rPr>
          <w:rFonts w:ascii="Arial" w:hAnsi="Arial" w:cs="Arial"/>
          <w:b/>
          <w:sz w:val="26"/>
          <w:szCs w:val="26"/>
          <w:lang w:val="en-ZA"/>
        </w:rPr>
        <w:t>In re: R6 287 in cash (the property) seized by the south African Police Service (the SAPS) in Aliwal North on 7 November 2019</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65DA8D8B" w14:textId="5C96BC2A" w:rsidR="00144275" w:rsidRPr="0080121F" w:rsidRDefault="00AB42B4" w:rsidP="0080121F">
      <w:pPr>
        <w:spacing w:before="240" w:line="360" w:lineRule="auto"/>
        <w:jc w:val="both"/>
        <w:rPr>
          <w:rFonts w:ascii="Arial" w:hAnsi="Arial" w:cs="Arial"/>
          <w:sz w:val="26"/>
          <w:szCs w:val="26"/>
          <w:u w:val="single"/>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BF2F12">
        <w:rPr>
          <w:rFonts w:ascii="Arial" w:hAnsi="Arial" w:cs="Arial"/>
          <w:sz w:val="26"/>
          <w:szCs w:val="26"/>
          <w:lang w:val="en-ZA"/>
        </w:rPr>
        <w:t>The a</w:t>
      </w:r>
      <w:r w:rsidR="0080121F">
        <w:rPr>
          <w:rFonts w:ascii="Arial" w:hAnsi="Arial" w:cs="Arial"/>
          <w:sz w:val="26"/>
          <w:szCs w:val="26"/>
          <w:lang w:val="en-ZA"/>
        </w:rPr>
        <w:t xml:space="preserve">pplicant was granted preservation order in terms of </w:t>
      </w:r>
      <w:r w:rsidR="0080121F">
        <w:rPr>
          <w:rFonts w:ascii="Arial" w:hAnsi="Arial" w:cs="Arial"/>
          <w:i/>
          <w:sz w:val="26"/>
          <w:szCs w:val="26"/>
          <w:lang w:val="en-ZA"/>
        </w:rPr>
        <w:t>Section 38 of the Prevention of Organised Crime Act</w:t>
      </w:r>
      <w:r w:rsidR="0080121F">
        <w:rPr>
          <w:rStyle w:val="FootnoteReference"/>
          <w:rFonts w:ascii="Arial" w:hAnsi="Arial" w:cs="Arial"/>
          <w:i/>
          <w:sz w:val="26"/>
          <w:szCs w:val="26"/>
          <w:lang w:val="en-ZA"/>
        </w:rPr>
        <w:footnoteReference w:id="1"/>
      </w:r>
      <w:r w:rsidR="0080121F">
        <w:rPr>
          <w:rFonts w:ascii="Arial" w:hAnsi="Arial" w:cs="Arial"/>
          <w:i/>
          <w:sz w:val="26"/>
          <w:szCs w:val="26"/>
          <w:lang w:val="en-ZA"/>
        </w:rPr>
        <w:t xml:space="preserve"> </w:t>
      </w:r>
      <w:r w:rsidR="0080121F">
        <w:rPr>
          <w:rFonts w:ascii="Arial" w:hAnsi="Arial" w:cs="Arial"/>
          <w:sz w:val="26"/>
          <w:szCs w:val="26"/>
          <w:lang w:val="en-ZA"/>
        </w:rPr>
        <w:t xml:space="preserve">(POCA) on the 3 March 2020. This was in respect of an amount of R6 287.00 (the property) that was seized by the members of South African Police Service in Aliwal North on the 7 November 2019. </w:t>
      </w:r>
    </w:p>
    <w:p w14:paraId="5FA65CC8" w14:textId="57A9BA8B" w:rsidR="00BD0DBE" w:rsidRPr="0080121F" w:rsidRDefault="008C325E" w:rsidP="00992F15">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80121F">
        <w:rPr>
          <w:rFonts w:ascii="Arial" w:hAnsi="Arial" w:cs="Arial"/>
          <w:sz w:val="26"/>
          <w:szCs w:val="26"/>
          <w:lang w:val="en-ZA"/>
        </w:rPr>
        <w:t xml:space="preserve">The applicant is now seeking a forfeiture order in </w:t>
      </w:r>
      <w:r w:rsidR="00C24AC7">
        <w:rPr>
          <w:rFonts w:ascii="Arial" w:hAnsi="Arial" w:cs="Arial"/>
          <w:sz w:val="26"/>
          <w:szCs w:val="26"/>
          <w:lang w:val="en-ZA"/>
        </w:rPr>
        <w:t>respect</w:t>
      </w:r>
      <w:r w:rsidR="0080121F">
        <w:rPr>
          <w:rFonts w:ascii="Arial" w:hAnsi="Arial" w:cs="Arial"/>
          <w:sz w:val="26"/>
          <w:szCs w:val="26"/>
          <w:lang w:val="en-ZA"/>
        </w:rPr>
        <w:t xml:space="preserve"> of the said property in terms of </w:t>
      </w:r>
      <w:r w:rsidR="0080121F">
        <w:rPr>
          <w:rFonts w:ascii="Arial" w:hAnsi="Arial" w:cs="Arial"/>
          <w:i/>
          <w:sz w:val="26"/>
          <w:szCs w:val="26"/>
          <w:lang w:val="en-ZA"/>
        </w:rPr>
        <w:t>Section 53 of the POCA</w:t>
      </w:r>
      <w:r w:rsidR="0080121F">
        <w:rPr>
          <w:rFonts w:ascii="Arial" w:hAnsi="Arial" w:cs="Arial"/>
          <w:sz w:val="26"/>
          <w:szCs w:val="26"/>
          <w:lang w:val="en-ZA"/>
        </w:rPr>
        <w:t xml:space="preserve"> (Forfeiture order by default). The application for a forfeiture order </w:t>
      </w:r>
      <w:r w:rsidR="00C24AC7">
        <w:rPr>
          <w:rFonts w:ascii="Arial" w:hAnsi="Arial" w:cs="Arial"/>
          <w:sz w:val="26"/>
          <w:szCs w:val="26"/>
          <w:lang w:val="en-ZA"/>
        </w:rPr>
        <w:t>is</w:t>
      </w:r>
      <w:r w:rsidR="0080121F">
        <w:rPr>
          <w:rFonts w:ascii="Arial" w:hAnsi="Arial" w:cs="Arial"/>
          <w:sz w:val="26"/>
          <w:szCs w:val="26"/>
          <w:lang w:val="en-ZA"/>
        </w:rPr>
        <w:t xml:space="preserve"> governed by </w:t>
      </w:r>
      <w:r w:rsidR="0080121F">
        <w:rPr>
          <w:rFonts w:ascii="Arial" w:hAnsi="Arial" w:cs="Arial"/>
          <w:i/>
          <w:sz w:val="26"/>
          <w:szCs w:val="26"/>
          <w:lang w:val="en-ZA"/>
        </w:rPr>
        <w:t>Sections 48 to 57 of the POCA</w:t>
      </w:r>
      <w:r w:rsidR="0080121F">
        <w:rPr>
          <w:rFonts w:ascii="Arial" w:hAnsi="Arial" w:cs="Arial"/>
          <w:sz w:val="26"/>
          <w:szCs w:val="26"/>
          <w:lang w:val="en-ZA"/>
        </w:rPr>
        <w:t>.</w:t>
      </w:r>
      <w:r w:rsidR="0080121F">
        <w:rPr>
          <w:rFonts w:ascii="Arial" w:hAnsi="Arial" w:cs="Arial"/>
          <w:i/>
          <w:sz w:val="26"/>
          <w:szCs w:val="26"/>
          <w:lang w:val="en-ZA"/>
        </w:rPr>
        <w:t xml:space="preserve"> </w:t>
      </w:r>
      <w:r w:rsidR="0080121F">
        <w:rPr>
          <w:rFonts w:ascii="Arial" w:hAnsi="Arial" w:cs="Arial"/>
          <w:sz w:val="26"/>
          <w:szCs w:val="26"/>
          <w:lang w:val="en-ZA"/>
        </w:rPr>
        <w:t xml:space="preserve"> </w:t>
      </w:r>
    </w:p>
    <w:p w14:paraId="2C62C510" w14:textId="61778F8C" w:rsidR="00C4763B" w:rsidRPr="00C4763B" w:rsidRDefault="003F3EEA" w:rsidP="00144275">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80121F">
        <w:rPr>
          <w:rFonts w:ascii="Arial" w:hAnsi="Arial" w:cs="Arial"/>
          <w:i/>
          <w:sz w:val="26"/>
          <w:szCs w:val="26"/>
          <w:lang w:val="en-ZA"/>
        </w:rPr>
        <w:t xml:space="preserve">Section 48(1) </w:t>
      </w:r>
      <w:r w:rsidR="0080121F">
        <w:rPr>
          <w:rFonts w:ascii="Arial" w:hAnsi="Arial" w:cs="Arial"/>
          <w:sz w:val="26"/>
          <w:szCs w:val="26"/>
          <w:lang w:val="en-ZA"/>
        </w:rPr>
        <w:t xml:space="preserve">provides that if a preservation of property order is in force, the National Director </w:t>
      </w:r>
      <w:r w:rsidR="00C24AC7">
        <w:rPr>
          <w:rFonts w:ascii="Arial" w:hAnsi="Arial" w:cs="Arial"/>
          <w:sz w:val="26"/>
          <w:szCs w:val="26"/>
          <w:lang w:val="en-ZA"/>
        </w:rPr>
        <w:t>of Public Prosecut</w:t>
      </w:r>
      <w:r w:rsidR="00B8367C">
        <w:rPr>
          <w:rFonts w:ascii="Arial" w:hAnsi="Arial" w:cs="Arial"/>
          <w:sz w:val="26"/>
          <w:szCs w:val="26"/>
          <w:lang w:val="en-ZA"/>
        </w:rPr>
        <w:t>i</w:t>
      </w:r>
      <w:r w:rsidR="00C24AC7">
        <w:rPr>
          <w:rFonts w:ascii="Arial" w:hAnsi="Arial" w:cs="Arial"/>
          <w:sz w:val="26"/>
          <w:szCs w:val="26"/>
          <w:lang w:val="en-ZA"/>
        </w:rPr>
        <w:t>o</w:t>
      </w:r>
      <w:r w:rsidR="00B8367C">
        <w:rPr>
          <w:rFonts w:ascii="Arial" w:hAnsi="Arial" w:cs="Arial"/>
          <w:sz w:val="26"/>
          <w:szCs w:val="26"/>
          <w:lang w:val="en-ZA"/>
        </w:rPr>
        <w:t>ns</w:t>
      </w:r>
      <w:r w:rsidR="00C24AC7">
        <w:rPr>
          <w:rFonts w:ascii="Arial" w:hAnsi="Arial" w:cs="Arial"/>
          <w:sz w:val="26"/>
          <w:szCs w:val="26"/>
          <w:lang w:val="en-ZA"/>
        </w:rPr>
        <w:t xml:space="preserve"> </w:t>
      </w:r>
      <w:r w:rsidR="0080121F">
        <w:rPr>
          <w:rFonts w:ascii="Arial" w:hAnsi="Arial" w:cs="Arial"/>
          <w:sz w:val="26"/>
          <w:szCs w:val="26"/>
          <w:lang w:val="en-ZA"/>
        </w:rPr>
        <w:t xml:space="preserve">may apply to the High Court for an </w:t>
      </w:r>
      <w:r w:rsidR="0080121F">
        <w:rPr>
          <w:rFonts w:ascii="Arial" w:hAnsi="Arial" w:cs="Arial"/>
          <w:sz w:val="26"/>
          <w:szCs w:val="26"/>
          <w:lang w:val="en-ZA"/>
        </w:rPr>
        <w:lastRenderedPageBreak/>
        <w:t xml:space="preserve">order forfeiting to the State all or any of the property that is subject to the preservation order. </w:t>
      </w:r>
      <w:r w:rsidR="00C4763B">
        <w:rPr>
          <w:rFonts w:ascii="Arial" w:hAnsi="Arial" w:cs="Arial"/>
          <w:b/>
          <w:sz w:val="26"/>
          <w:szCs w:val="26"/>
          <w:u w:val="single"/>
          <w:lang w:val="en-ZA"/>
        </w:rPr>
        <w:t xml:space="preserve"> </w:t>
      </w:r>
    </w:p>
    <w:p w14:paraId="115CD8B7" w14:textId="3B7945D8" w:rsidR="0080121F"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80121F">
        <w:rPr>
          <w:rFonts w:ascii="Arial" w:hAnsi="Arial" w:cs="Arial"/>
          <w:i/>
          <w:sz w:val="26"/>
          <w:szCs w:val="26"/>
          <w:lang w:val="en-ZA"/>
        </w:rPr>
        <w:t xml:space="preserve">Section 50 </w:t>
      </w:r>
      <w:r w:rsidR="0080121F">
        <w:rPr>
          <w:rFonts w:ascii="Arial" w:hAnsi="Arial" w:cs="Arial"/>
          <w:sz w:val="26"/>
          <w:szCs w:val="26"/>
          <w:lang w:val="en-ZA"/>
        </w:rPr>
        <w:t xml:space="preserve">governs the making of the forfeiture order and provides that such an order shall be made if the court finds </w:t>
      </w:r>
      <w:r w:rsidR="0080121F" w:rsidRPr="00C24AC7">
        <w:rPr>
          <w:rFonts w:ascii="Arial" w:hAnsi="Arial" w:cs="Arial"/>
          <w:sz w:val="26"/>
          <w:szCs w:val="26"/>
          <w:u w:val="single"/>
          <w:lang w:val="en-ZA"/>
        </w:rPr>
        <w:t>on a balance of probabilities</w:t>
      </w:r>
      <w:r w:rsidR="0080121F">
        <w:rPr>
          <w:rFonts w:ascii="Arial" w:hAnsi="Arial" w:cs="Arial"/>
          <w:sz w:val="26"/>
          <w:szCs w:val="26"/>
          <w:lang w:val="en-ZA"/>
        </w:rPr>
        <w:t xml:space="preserve"> that the property concerned – </w:t>
      </w:r>
      <w:r w:rsidR="00C24AC7">
        <w:rPr>
          <w:rFonts w:ascii="Arial" w:hAnsi="Arial" w:cs="Arial"/>
          <w:sz w:val="26"/>
          <w:szCs w:val="26"/>
          <w:lang w:val="en-ZA"/>
        </w:rPr>
        <w:t>[my underlining]</w:t>
      </w:r>
    </w:p>
    <w:p w14:paraId="5DAAEB62" w14:textId="77777777" w:rsidR="0080121F" w:rsidRPr="00A45234" w:rsidRDefault="0080121F" w:rsidP="003618BE">
      <w:pPr>
        <w:spacing w:before="240" w:line="360" w:lineRule="auto"/>
        <w:jc w:val="both"/>
        <w:rPr>
          <w:rFonts w:ascii="Arial" w:hAnsi="Arial" w:cs="Arial"/>
          <w:i/>
          <w:sz w:val="26"/>
          <w:szCs w:val="26"/>
          <w:lang w:val="en-ZA"/>
        </w:rPr>
      </w:pPr>
      <w:r w:rsidRPr="00A45234">
        <w:rPr>
          <w:rFonts w:ascii="Arial" w:hAnsi="Arial" w:cs="Arial"/>
          <w:i/>
          <w:sz w:val="26"/>
          <w:szCs w:val="26"/>
          <w:lang w:val="en-ZA"/>
        </w:rPr>
        <w:t>(a) is an instrumentality of an offence referred to in Schedule1;</w:t>
      </w:r>
    </w:p>
    <w:p w14:paraId="4C90FEB6" w14:textId="77777777" w:rsidR="0080121F" w:rsidRPr="00A45234" w:rsidRDefault="0080121F" w:rsidP="003618BE">
      <w:pPr>
        <w:spacing w:before="240" w:line="360" w:lineRule="auto"/>
        <w:jc w:val="both"/>
        <w:rPr>
          <w:rFonts w:ascii="Arial" w:hAnsi="Arial" w:cs="Arial"/>
          <w:i/>
          <w:sz w:val="26"/>
          <w:szCs w:val="26"/>
          <w:lang w:val="en-ZA"/>
        </w:rPr>
      </w:pPr>
      <w:r w:rsidRPr="00A45234">
        <w:rPr>
          <w:rFonts w:ascii="Arial" w:hAnsi="Arial" w:cs="Arial"/>
          <w:i/>
          <w:sz w:val="26"/>
          <w:szCs w:val="26"/>
          <w:lang w:val="en-ZA"/>
        </w:rPr>
        <w:t>(b) is the proceeds of unlawful activities; or</w:t>
      </w:r>
    </w:p>
    <w:p w14:paraId="55DACF29" w14:textId="71C4F680" w:rsidR="00CC4C0C" w:rsidRPr="00A45234" w:rsidRDefault="0080121F" w:rsidP="003618BE">
      <w:pPr>
        <w:spacing w:before="240" w:line="360" w:lineRule="auto"/>
        <w:jc w:val="both"/>
        <w:rPr>
          <w:rFonts w:ascii="Arial" w:hAnsi="Arial" w:cs="Arial"/>
          <w:i/>
          <w:sz w:val="26"/>
          <w:szCs w:val="26"/>
          <w:lang w:val="en-ZA"/>
        </w:rPr>
      </w:pPr>
      <w:r w:rsidRPr="00A45234">
        <w:rPr>
          <w:rFonts w:ascii="Arial" w:hAnsi="Arial" w:cs="Arial"/>
          <w:i/>
          <w:sz w:val="26"/>
          <w:szCs w:val="26"/>
          <w:lang w:val="en-ZA"/>
        </w:rPr>
        <w:t>(c) is property associated with terrorist and related activities.</w:t>
      </w:r>
      <w:r w:rsidR="00D931B1" w:rsidRPr="00A45234">
        <w:rPr>
          <w:rFonts w:ascii="Arial" w:hAnsi="Arial" w:cs="Arial"/>
          <w:i/>
          <w:sz w:val="26"/>
          <w:szCs w:val="26"/>
          <w:lang w:val="en-ZA"/>
        </w:rPr>
        <w:t xml:space="preserve"> </w:t>
      </w:r>
      <w:r w:rsidR="00867591" w:rsidRPr="00A45234">
        <w:rPr>
          <w:rFonts w:ascii="Arial" w:hAnsi="Arial" w:cs="Arial"/>
          <w:i/>
          <w:sz w:val="26"/>
          <w:szCs w:val="26"/>
          <w:lang w:val="en-ZA"/>
        </w:rPr>
        <w:t xml:space="preserve">   </w:t>
      </w:r>
    </w:p>
    <w:p w14:paraId="703C82CB" w14:textId="183E57B3" w:rsidR="00B20BC8"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[5</w:t>
      </w:r>
      <w:r w:rsidR="00CC4C0C">
        <w:rPr>
          <w:rFonts w:ascii="Arial" w:hAnsi="Arial" w:cs="Arial"/>
          <w:sz w:val="26"/>
          <w:szCs w:val="26"/>
          <w:lang w:val="en-ZA"/>
        </w:rPr>
        <w:t xml:space="preserve">] </w:t>
      </w:r>
      <w:r w:rsidR="00CC4C0C">
        <w:rPr>
          <w:rFonts w:ascii="Arial" w:hAnsi="Arial" w:cs="Arial"/>
          <w:sz w:val="26"/>
          <w:szCs w:val="26"/>
          <w:lang w:val="en-ZA"/>
        </w:rPr>
        <w:tab/>
      </w:r>
      <w:r w:rsidR="00C24AC7">
        <w:rPr>
          <w:rFonts w:ascii="Arial" w:hAnsi="Arial" w:cs="Arial"/>
          <w:sz w:val="26"/>
          <w:szCs w:val="26"/>
          <w:lang w:val="en-ZA"/>
        </w:rPr>
        <w:t>The application i</w:t>
      </w:r>
      <w:r w:rsidR="00A45234">
        <w:rPr>
          <w:rFonts w:ascii="Arial" w:hAnsi="Arial" w:cs="Arial"/>
          <w:sz w:val="26"/>
          <w:szCs w:val="26"/>
          <w:lang w:val="en-ZA"/>
        </w:rPr>
        <w:t>s premised on the following facts:</w:t>
      </w:r>
      <w:r w:rsidR="00D931B1">
        <w:rPr>
          <w:rFonts w:ascii="Arial" w:hAnsi="Arial" w:cs="Arial"/>
          <w:sz w:val="26"/>
          <w:szCs w:val="26"/>
          <w:lang w:val="en-ZA"/>
        </w:rPr>
        <w:t xml:space="preserve"> </w:t>
      </w:r>
    </w:p>
    <w:p w14:paraId="3E10085E" w14:textId="6016A4F9" w:rsidR="00A45234" w:rsidRPr="001B3612" w:rsidRDefault="00A45234" w:rsidP="003618BE">
      <w:pPr>
        <w:spacing w:before="240" w:line="360" w:lineRule="auto"/>
        <w:jc w:val="both"/>
        <w:rPr>
          <w:rFonts w:ascii="Arial" w:hAnsi="Arial" w:cs="Arial"/>
          <w:i/>
          <w:sz w:val="26"/>
          <w:szCs w:val="26"/>
          <w:lang w:val="en-ZA"/>
        </w:rPr>
      </w:pPr>
      <w:r w:rsidRPr="001B3612">
        <w:rPr>
          <w:rFonts w:ascii="Arial" w:hAnsi="Arial" w:cs="Arial"/>
          <w:i/>
          <w:sz w:val="26"/>
          <w:szCs w:val="26"/>
          <w:lang w:val="en-ZA"/>
        </w:rPr>
        <w:t>On the 20 February 2018 as a result of an undercover operation one</w:t>
      </w:r>
      <w:r w:rsidR="00C24AC7">
        <w:rPr>
          <w:rFonts w:ascii="Arial" w:hAnsi="Arial" w:cs="Arial"/>
          <w:i/>
          <w:sz w:val="26"/>
          <w:szCs w:val="26"/>
          <w:lang w:val="en-ZA"/>
        </w:rPr>
        <w:t>,</w:t>
      </w:r>
      <w:r w:rsidRPr="001B3612">
        <w:rPr>
          <w:rFonts w:ascii="Arial" w:hAnsi="Arial" w:cs="Arial"/>
          <w:i/>
          <w:sz w:val="26"/>
          <w:szCs w:val="26"/>
          <w:lang w:val="en-ZA"/>
        </w:rPr>
        <w:t xml:space="preserve"> </w:t>
      </w:r>
      <w:r w:rsidR="00C24AC7">
        <w:rPr>
          <w:rFonts w:ascii="Arial" w:hAnsi="Arial" w:cs="Arial"/>
          <w:b/>
          <w:i/>
          <w:sz w:val="26"/>
          <w:szCs w:val="26"/>
          <w:lang w:val="en-ZA"/>
        </w:rPr>
        <w:t xml:space="preserve">Mr </w:t>
      </w:r>
      <w:r w:rsidRPr="001B3612">
        <w:rPr>
          <w:rFonts w:ascii="Arial" w:hAnsi="Arial" w:cs="Arial"/>
          <w:b/>
          <w:i/>
          <w:sz w:val="26"/>
          <w:szCs w:val="26"/>
          <w:lang w:val="en-ZA"/>
        </w:rPr>
        <w:t>David</w:t>
      </w:r>
      <w:r w:rsidR="00C24AC7">
        <w:rPr>
          <w:rFonts w:ascii="Arial" w:hAnsi="Arial" w:cs="Arial"/>
          <w:b/>
          <w:i/>
          <w:sz w:val="26"/>
          <w:szCs w:val="26"/>
          <w:lang w:val="en-ZA"/>
        </w:rPr>
        <w:t xml:space="preserve"> Mokoena</w:t>
      </w:r>
      <w:r w:rsidRPr="001B3612">
        <w:rPr>
          <w:rFonts w:ascii="Arial" w:hAnsi="Arial" w:cs="Arial"/>
          <w:b/>
          <w:i/>
          <w:sz w:val="26"/>
          <w:szCs w:val="26"/>
          <w:lang w:val="en-ZA"/>
        </w:rPr>
        <w:t xml:space="preserve"> </w:t>
      </w:r>
      <w:r w:rsidRPr="001B3612">
        <w:rPr>
          <w:rFonts w:ascii="Arial" w:hAnsi="Arial" w:cs="Arial"/>
          <w:i/>
          <w:sz w:val="26"/>
          <w:szCs w:val="26"/>
          <w:lang w:val="en-ZA"/>
        </w:rPr>
        <w:t>sold 60 Mandrax tablets to a police agent for R2 700.00. Once again on the 15 March 2018 during the course of</w:t>
      </w:r>
      <w:r w:rsidR="00C24AC7">
        <w:rPr>
          <w:rFonts w:ascii="Arial" w:hAnsi="Arial" w:cs="Arial"/>
          <w:i/>
          <w:sz w:val="26"/>
          <w:szCs w:val="26"/>
          <w:lang w:val="en-ZA"/>
        </w:rPr>
        <w:t xml:space="preserve"> yet another</w:t>
      </w:r>
      <w:r w:rsidRPr="001B3612">
        <w:rPr>
          <w:rFonts w:ascii="Arial" w:hAnsi="Arial" w:cs="Arial"/>
          <w:i/>
          <w:sz w:val="26"/>
          <w:szCs w:val="26"/>
          <w:lang w:val="en-ZA"/>
        </w:rPr>
        <w:t xml:space="preserve"> undercover operation, </w:t>
      </w:r>
      <w:r w:rsidR="00C24AC7">
        <w:rPr>
          <w:rFonts w:ascii="Arial" w:hAnsi="Arial" w:cs="Arial"/>
          <w:b/>
          <w:i/>
          <w:sz w:val="26"/>
          <w:szCs w:val="26"/>
          <w:lang w:val="en-ZA"/>
        </w:rPr>
        <w:t xml:space="preserve">Mr </w:t>
      </w:r>
      <w:r w:rsidRPr="001B3612">
        <w:rPr>
          <w:rFonts w:ascii="Arial" w:hAnsi="Arial" w:cs="Arial"/>
          <w:b/>
          <w:i/>
          <w:sz w:val="26"/>
          <w:szCs w:val="26"/>
          <w:lang w:val="en-ZA"/>
        </w:rPr>
        <w:t xml:space="preserve">Mokoena </w:t>
      </w:r>
      <w:r w:rsidRPr="001B3612">
        <w:rPr>
          <w:rFonts w:ascii="Arial" w:hAnsi="Arial" w:cs="Arial"/>
          <w:i/>
          <w:sz w:val="26"/>
          <w:szCs w:val="26"/>
          <w:lang w:val="en-ZA"/>
        </w:rPr>
        <w:t xml:space="preserve">sold 649 Mandrax tablets to a police agent for R29 250.00. Approximately </w:t>
      </w:r>
      <w:r w:rsidR="00BF2F12">
        <w:rPr>
          <w:rFonts w:ascii="Arial" w:hAnsi="Arial" w:cs="Arial"/>
          <w:i/>
          <w:sz w:val="26"/>
          <w:szCs w:val="26"/>
          <w:lang w:val="en-ZA"/>
        </w:rPr>
        <w:t xml:space="preserve">a </w:t>
      </w:r>
      <w:r w:rsidRPr="001B3612">
        <w:rPr>
          <w:rFonts w:ascii="Arial" w:hAnsi="Arial" w:cs="Arial"/>
          <w:i/>
          <w:sz w:val="26"/>
          <w:szCs w:val="26"/>
          <w:lang w:val="en-ZA"/>
        </w:rPr>
        <w:t xml:space="preserve">year </w:t>
      </w:r>
      <w:r w:rsidR="00BF2F12">
        <w:rPr>
          <w:rFonts w:ascii="Arial" w:hAnsi="Arial" w:cs="Arial"/>
          <w:i/>
          <w:sz w:val="26"/>
          <w:szCs w:val="26"/>
          <w:lang w:val="en-ZA"/>
        </w:rPr>
        <w:t xml:space="preserve">and a half </w:t>
      </w:r>
      <w:r w:rsidRPr="001B3612">
        <w:rPr>
          <w:rFonts w:ascii="Arial" w:hAnsi="Arial" w:cs="Arial"/>
          <w:i/>
          <w:sz w:val="26"/>
          <w:szCs w:val="26"/>
          <w:lang w:val="en-ZA"/>
        </w:rPr>
        <w:t xml:space="preserve">after the second incident, on the 17 November 2019, members of SAPS, armed with a search warrant visited </w:t>
      </w:r>
      <w:r w:rsidRPr="001B3612">
        <w:rPr>
          <w:rFonts w:ascii="Arial" w:hAnsi="Arial" w:cs="Arial"/>
          <w:b/>
          <w:i/>
          <w:sz w:val="26"/>
          <w:szCs w:val="26"/>
          <w:lang w:val="en-ZA"/>
        </w:rPr>
        <w:t>Mr Mokoena’s</w:t>
      </w:r>
      <w:r w:rsidRPr="001B3612">
        <w:rPr>
          <w:rFonts w:ascii="Arial" w:hAnsi="Arial" w:cs="Arial"/>
          <w:i/>
          <w:sz w:val="26"/>
          <w:szCs w:val="26"/>
          <w:lang w:val="en-ZA"/>
        </w:rPr>
        <w:t xml:space="preserve"> home situated at 204 Schalk Street, Aliwal North in order to arrest him presumably for the transactions that took place in February and March of 2018. </w:t>
      </w:r>
      <w:r w:rsidRPr="001B3612">
        <w:rPr>
          <w:rFonts w:ascii="Arial" w:hAnsi="Arial" w:cs="Arial"/>
          <w:b/>
          <w:i/>
          <w:sz w:val="26"/>
          <w:szCs w:val="26"/>
          <w:lang w:val="en-ZA"/>
        </w:rPr>
        <w:t>Mr Mokoena</w:t>
      </w:r>
      <w:r w:rsidRPr="001B3612">
        <w:rPr>
          <w:rFonts w:ascii="Arial" w:hAnsi="Arial" w:cs="Arial"/>
          <w:i/>
          <w:sz w:val="26"/>
          <w:szCs w:val="26"/>
          <w:lang w:val="en-ZA"/>
        </w:rPr>
        <w:t xml:space="preserve"> was however not found at the abovementioned address. The police were directed to another </w:t>
      </w:r>
      <w:r w:rsidR="001B3612" w:rsidRPr="001B3612">
        <w:rPr>
          <w:rFonts w:ascii="Arial" w:hAnsi="Arial" w:cs="Arial"/>
          <w:i/>
          <w:sz w:val="26"/>
          <w:szCs w:val="26"/>
          <w:lang w:val="en-ZA"/>
        </w:rPr>
        <w:t xml:space="preserve">address being Buffels Bron Flats, Springs. They then proceeded to the latter address. Before doing so however, they searched the place at Schalk Street and did not find any drugs. Having found </w:t>
      </w:r>
      <w:r w:rsidR="001B3612" w:rsidRPr="001B3612">
        <w:rPr>
          <w:rFonts w:ascii="Arial" w:hAnsi="Arial" w:cs="Arial"/>
          <w:b/>
          <w:i/>
          <w:sz w:val="26"/>
          <w:szCs w:val="26"/>
          <w:lang w:val="en-ZA"/>
        </w:rPr>
        <w:t>Mr Mokoena</w:t>
      </w:r>
      <w:r w:rsidR="001B3612" w:rsidRPr="001B3612">
        <w:rPr>
          <w:rFonts w:ascii="Arial" w:hAnsi="Arial" w:cs="Arial"/>
          <w:i/>
          <w:sz w:val="26"/>
          <w:szCs w:val="26"/>
          <w:lang w:val="en-ZA"/>
        </w:rPr>
        <w:t xml:space="preserve"> at the Buffels Bron Flats, they informed him that he was under arrest in connection with the drugs he sold to undercover agents during 2018. They also conducted a search on the premises, on </w:t>
      </w:r>
      <w:r w:rsidR="001B3612" w:rsidRPr="001B3612">
        <w:rPr>
          <w:rFonts w:ascii="Arial" w:hAnsi="Arial" w:cs="Arial"/>
          <w:b/>
          <w:i/>
          <w:sz w:val="26"/>
          <w:szCs w:val="26"/>
          <w:lang w:val="en-ZA"/>
        </w:rPr>
        <w:t>Mr Mokoena</w:t>
      </w:r>
      <w:r w:rsidR="001B3612" w:rsidRPr="001B3612">
        <w:rPr>
          <w:rFonts w:ascii="Arial" w:hAnsi="Arial" w:cs="Arial"/>
          <w:i/>
          <w:sz w:val="26"/>
          <w:szCs w:val="26"/>
          <w:lang w:val="en-ZA"/>
        </w:rPr>
        <w:t xml:space="preserve"> as well as his girlfriend </w:t>
      </w:r>
      <w:r w:rsidR="001B3612" w:rsidRPr="001B3612">
        <w:rPr>
          <w:rFonts w:ascii="Arial" w:hAnsi="Arial" w:cs="Arial"/>
          <w:b/>
          <w:i/>
          <w:sz w:val="26"/>
          <w:szCs w:val="26"/>
          <w:lang w:val="en-ZA"/>
        </w:rPr>
        <w:t>Ms Bini</w:t>
      </w:r>
      <w:r w:rsidR="001B3612" w:rsidRPr="001B3612">
        <w:rPr>
          <w:rFonts w:ascii="Arial" w:hAnsi="Arial" w:cs="Arial"/>
          <w:i/>
          <w:sz w:val="26"/>
          <w:szCs w:val="26"/>
          <w:lang w:val="en-ZA"/>
        </w:rPr>
        <w:t>. No drugs were found. The police found cash amounting to R6 287.00</w:t>
      </w:r>
      <w:r w:rsidR="00C24AC7">
        <w:rPr>
          <w:rFonts w:ascii="Arial" w:hAnsi="Arial" w:cs="Arial"/>
          <w:i/>
          <w:sz w:val="26"/>
          <w:szCs w:val="26"/>
          <w:lang w:val="en-ZA"/>
        </w:rPr>
        <w:t>,</w:t>
      </w:r>
      <w:r w:rsidR="001B3612" w:rsidRPr="001B3612">
        <w:rPr>
          <w:rFonts w:ascii="Arial" w:hAnsi="Arial" w:cs="Arial"/>
          <w:i/>
          <w:sz w:val="26"/>
          <w:szCs w:val="26"/>
          <w:lang w:val="en-ZA"/>
        </w:rPr>
        <w:t xml:space="preserve"> </w:t>
      </w:r>
      <w:r w:rsidR="00C24AC7">
        <w:rPr>
          <w:rFonts w:ascii="Arial" w:hAnsi="Arial" w:cs="Arial"/>
          <w:i/>
          <w:sz w:val="26"/>
          <w:szCs w:val="26"/>
          <w:lang w:val="en-ZA"/>
        </w:rPr>
        <w:t>the subject of this application,</w:t>
      </w:r>
      <w:r w:rsidR="001B3612" w:rsidRPr="001B3612">
        <w:rPr>
          <w:rFonts w:ascii="Arial" w:hAnsi="Arial" w:cs="Arial"/>
          <w:i/>
          <w:sz w:val="26"/>
          <w:szCs w:val="26"/>
          <w:lang w:val="en-ZA"/>
        </w:rPr>
        <w:t xml:space="preserve"> which they confiscated. </w:t>
      </w:r>
    </w:p>
    <w:p w14:paraId="474D6F62" w14:textId="50ADA84B" w:rsidR="00DD34A8" w:rsidRPr="001B3612" w:rsidRDefault="00C4763B" w:rsidP="00D931B1">
      <w:pPr>
        <w:spacing w:before="240" w:line="360" w:lineRule="auto"/>
        <w:jc w:val="both"/>
        <w:rPr>
          <w:rFonts w:ascii="Arial" w:hAnsi="Arial" w:cs="Arial"/>
          <w:sz w:val="22"/>
          <w:szCs w:val="22"/>
          <w:lang w:val="en-ZA"/>
        </w:rPr>
      </w:pPr>
      <w:r>
        <w:rPr>
          <w:rFonts w:ascii="Arial" w:hAnsi="Arial" w:cs="Arial"/>
          <w:sz w:val="26"/>
          <w:szCs w:val="26"/>
          <w:lang w:val="en-ZA"/>
        </w:rPr>
        <w:lastRenderedPageBreak/>
        <w:t>[6</w:t>
      </w:r>
      <w:r w:rsidR="00B20BC8">
        <w:rPr>
          <w:rFonts w:ascii="Arial" w:hAnsi="Arial" w:cs="Arial"/>
          <w:sz w:val="26"/>
          <w:szCs w:val="26"/>
          <w:lang w:val="en-ZA"/>
        </w:rPr>
        <w:t xml:space="preserve">] </w:t>
      </w:r>
      <w:r w:rsidR="00DD34A8">
        <w:rPr>
          <w:rFonts w:ascii="Arial" w:hAnsi="Arial" w:cs="Arial"/>
          <w:sz w:val="26"/>
          <w:szCs w:val="26"/>
          <w:lang w:val="en-ZA"/>
        </w:rPr>
        <w:tab/>
      </w:r>
      <w:r w:rsidR="001B3612">
        <w:rPr>
          <w:rFonts w:ascii="Arial" w:hAnsi="Arial" w:cs="Arial"/>
          <w:sz w:val="26"/>
          <w:szCs w:val="26"/>
          <w:lang w:val="en-ZA"/>
        </w:rPr>
        <w:t xml:space="preserve">According to </w:t>
      </w:r>
      <w:r w:rsidR="001B3612">
        <w:rPr>
          <w:rFonts w:ascii="Arial" w:hAnsi="Arial" w:cs="Arial"/>
          <w:b/>
          <w:sz w:val="26"/>
          <w:szCs w:val="26"/>
          <w:lang w:val="en-ZA"/>
        </w:rPr>
        <w:t>Warrant Officer Siko</w:t>
      </w:r>
      <w:r w:rsidR="001B3612">
        <w:rPr>
          <w:rFonts w:ascii="Arial" w:hAnsi="Arial" w:cs="Arial"/>
          <w:sz w:val="26"/>
          <w:szCs w:val="26"/>
          <w:lang w:val="en-ZA"/>
        </w:rPr>
        <w:t xml:space="preserve"> who is the investigating officer of the cases in respect of which </w:t>
      </w:r>
      <w:r w:rsidR="001B3612">
        <w:rPr>
          <w:rFonts w:ascii="Arial" w:hAnsi="Arial" w:cs="Arial"/>
          <w:b/>
          <w:sz w:val="26"/>
          <w:szCs w:val="26"/>
          <w:lang w:val="en-ZA"/>
        </w:rPr>
        <w:t>Mr Mokoena</w:t>
      </w:r>
      <w:r w:rsidR="001B3612">
        <w:rPr>
          <w:rFonts w:ascii="Arial" w:hAnsi="Arial" w:cs="Arial"/>
          <w:sz w:val="26"/>
          <w:szCs w:val="26"/>
          <w:lang w:val="en-ZA"/>
        </w:rPr>
        <w:t xml:space="preserve"> was arrested in November 2019 in connection with the two undercover operations</w:t>
      </w:r>
      <w:r w:rsidR="00C24AC7">
        <w:rPr>
          <w:rFonts w:ascii="Arial" w:hAnsi="Arial" w:cs="Arial"/>
          <w:sz w:val="26"/>
          <w:szCs w:val="26"/>
          <w:lang w:val="en-ZA"/>
        </w:rPr>
        <w:t>,</w:t>
      </w:r>
      <w:r w:rsidR="001B3612">
        <w:rPr>
          <w:rFonts w:ascii="Arial" w:hAnsi="Arial" w:cs="Arial"/>
          <w:sz w:val="26"/>
          <w:szCs w:val="26"/>
          <w:lang w:val="en-ZA"/>
        </w:rPr>
        <w:t xml:space="preserve"> there are reasonable grounds to believe that </w:t>
      </w:r>
      <w:r w:rsidR="001B3612">
        <w:rPr>
          <w:rFonts w:ascii="Arial" w:hAnsi="Arial" w:cs="Arial"/>
          <w:b/>
          <w:sz w:val="26"/>
          <w:szCs w:val="26"/>
          <w:lang w:val="en-ZA"/>
        </w:rPr>
        <w:t>Mr Mokoena</w:t>
      </w:r>
      <w:r w:rsidR="001B3612">
        <w:rPr>
          <w:rFonts w:ascii="Arial" w:hAnsi="Arial" w:cs="Arial"/>
          <w:sz w:val="26"/>
          <w:szCs w:val="26"/>
          <w:lang w:val="en-ZA"/>
        </w:rPr>
        <w:t xml:space="preserve"> is involved in dealing in drugs</w:t>
      </w:r>
      <w:r w:rsidR="00C24AC7">
        <w:rPr>
          <w:rFonts w:ascii="Arial" w:hAnsi="Arial" w:cs="Arial"/>
          <w:sz w:val="26"/>
          <w:szCs w:val="26"/>
          <w:lang w:val="en-ZA"/>
        </w:rPr>
        <w:t xml:space="preserve"> activities</w:t>
      </w:r>
      <w:r w:rsidR="001B3612">
        <w:rPr>
          <w:rFonts w:ascii="Arial" w:hAnsi="Arial" w:cs="Arial"/>
          <w:sz w:val="26"/>
          <w:szCs w:val="26"/>
          <w:lang w:val="en-ZA"/>
        </w:rPr>
        <w:t xml:space="preserve">. And that therefore the property is proceeds of unlawful activity – dealing in drugs based on (i) the huge amount of money </w:t>
      </w:r>
      <w:r w:rsidR="00C24AC7">
        <w:rPr>
          <w:rFonts w:ascii="Arial" w:hAnsi="Arial" w:cs="Arial"/>
          <w:sz w:val="26"/>
          <w:szCs w:val="26"/>
          <w:lang w:val="en-ZA"/>
        </w:rPr>
        <w:t>found</w:t>
      </w:r>
      <w:r w:rsidR="00B8367C">
        <w:rPr>
          <w:rFonts w:ascii="Arial" w:hAnsi="Arial" w:cs="Arial"/>
          <w:sz w:val="26"/>
          <w:szCs w:val="26"/>
          <w:lang w:val="en-ZA"/>
        </w:rPr>
        <w:t xml:space="preserve"> in his possession</w:t>
      </w:r>
      <w:r w:rsidR="00C24AC7">
        <w:rPr>
          <w:rFonts w:ascii="Arial" w:hAnsi="Arial" w:cs="Arial"/>
          <w:sz w:val="26"/>
          <w:szCs w:val="26"/>
          <w:lang w:val="en-ZA"/>
        </w:rPr>
        <w:t xml:space="preserve"> </w:t>
      </w:r>
      <w:r w:rsidR="001B3612">
        <w:rPr>
          <w:rFonts w:ascii="Arial" w:hAnsi="Arial" w:cs="Arial"/>
          <w:sz w:val="26"/>
          <w:szCs w:val="26"/>
          <w:lang w:val="en-ZA"/>
        </w:rPr>
        <w:t>and (ii) the amount of drugs that were sold to the undercover agents</w:t>
      </w:r>
      <w:r w:rsidR="00B8367C">
        <w:rPr>
          <w:rFonts w:ascii="Arial" w:hAnsi="Arial" w:cs="Arial"/>
          <w:sz w:val="26"/>
          <w:szCs w:val="26"/>
          <w:lang w:val="en-ZA"/>
        </w:rPr>
        <w:t xml:space="preserve"> previously</w:t>
      </w:r>
      <w:r w:rsidR="001B3612">
        <w:rPr>
          <w:rFonts w:ascii="Arial" w:hAnsi="Arial" w:cs="Arial"/>
          <w:sz w:val="26"/>
          <w:szCs w:val="26"/>
          <w:lang w:val="en-ZA"/>
        </w:rPr>
        <w:t xml:space="preserve">.   </w:t>
      </w:r>
    </w:p>
    <w:p w14:paraId="5183BE11" w14:textId="2546B579" w:rsidR="004E5A30" w:rsidRPr="00867591"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[7</w:t>
      </w:r>
      <w:r w:rsidR="00DD34A8">
        <w:rPr>
          <w:rFonts w:ascii="Arial" w:hAnsi="Arial" w:cs="Arial"/>
          <w:sz w:val="26"/>
          <w:szCs w:val="26"/>
          <w:lang w:val="en-ZA"/>
        </w:rPr>
        <w:t xml:space="preserve">] </w:t>
      </w:r>
      <w:r w:rsidR="00DD34A8">
        <w:rPr>
          <w:rFonts w:ascii="Arial" w:hAnsi="Arial" w:cs="Arial"/>
          <w:sz w:val="26"/>
          <w:szCs w:val="26"/>
          <w:lang w:val="en-ZA"/>
        </w:rPr>
        <w:tab/>
      </w:r>
      <w:r w:rsidR="001B3612">
        <w:rPr>
          <w:rFonts w:ascii="Arial" w:hAnsi="Arial" w:cs="Arial"/>
          <w:sz w:val="26"/>
          <w:szCs w:val="26"/>
          <w:lang w:val="en-ZA"/>
        </w:rPr>
        <w:t xml:space="preserve">According </w:t>
      </w:r>
      <w:r w:rsidR="007F0C18">
        <w:rPr>
          <w:rFonts w:ascii="Arial" w:hAnsi="Arial" w:cs="Arial"/>
          <w:sz w:val="26"/>
          <w:szCs w:val="26"/>
          <w:lang w:val="en-ZA"/>
        </w:rPr>
        <w:t xml:space="preserve">to the investigating officer, </w:t>
      </w:r>
      <w:r w:rsidR="007F0C18">
        <w:rPr>
          <w:rFonts w:ascii="Arial" w:hAnsi="Arial" w:cs="Arial"/>
          <w:b/>
          <w:sz w:val="26"/>
          <w:szCs w:val="26"/>
          <w:lang w:val="en-ZA"/>
        </w:rPr>
        <w:t>Mr Mokoena</w:t>
      </w:r>
      <w:r w:rsidR="007F0C18">
        <w:rPr>
          <w:rFonts w:ascii="Arial" w:hAnsi="Arial" w:cs="Arial"/>
          <w:sz w:val="26"/>
          <w:szCs w:val="26"/>
          <w:lang w:val="en-ZA"/>
        </w:rPr>
        <w:t xml:space="preserve"> also has a previous conviction for dealing in drugs. However, </w:t>
      </w:r>
      <w:r w:rsidR="007F0C18">
        <w:rPr>
          <w:rFonts w:ascii="Arial" w:hAnsi="Arial" w:cs="Arial"/>
          <w:b/>
          <w:sz w:val="26"/>
          <w:szCs w:val="26"/>
          <w:lang w:val="en-ZA"/>
        </w:rPr>
        <w:t>Mr Mokoena’s</w:t>
      </w:r>
      <w:r w:rsidR="007F0C18">
        <w:rPr>
          <w:rFonts w:ascii="Arial" w:hAnsi="Arial" w:cs="Arial"/>
          <w:sz w:val="26"/>
          <w:szCs w:val="26"/>
          <w:lang w:val="en-ZA"/>
        </w:rPr>
        <w:t xml:space="preserve"> criminal record indicate</w:t>
      </w:r>
      <w:r w:rsidR="00C24AC7">
        <w:rPr>
          <w:rFonts w:ascii="Arial" w:hAnsi="Arial" w:cs="Arial"/>
          <w:sz w:val="26"/>
          <w:szCs w:val="26"/>
          <w:lang w:val="en-ZA"/>
        </w:rPr>
        <w:t>s</w:t>
      </w:r>
      <w:r w:rsidR="007F0C18">
        <w:rPr>
          <w:rFonts w:ascii="Arial" w:hAnsi="Arial" w:cs="Arial"/>
          <w:sz w:val="26"/>
          <w:szCs w:val="26"/>
          <w:lang w:val="en-ZA"/>
        </w:rPr>
        <w:t xml:space="preserve"> that he was convicted of driving a motor vehicle without reasonable consideration for other road users. </w:t>
      </w:r>
      <w:r w:rsidR="00D931B1">
        <w:rPr>
          <w:rFonts w:ascii="Arial" w:hAnsi="Arial" w:cs="Arial"/>
          <w:sz w:val="26"/>
          <w:szCs w:val="26"/>
          <w:lang w:val="en-ZA"/>
        </w:rPr>
        <w:t xml:space="preserve"> </w:t>
      </w:r>
    </w:p>
    <w:p w14:paraId="23F0D7B0" w14:textId="15A7489B" w:rsidR="00444453" w:rsidRPr="00D55867" w:rsidRDefault="0051266D" w:rsidP="00D55867">
      <w:pPr>
        <w:spacing w:before="240" w:line="360" w:lineRule="auto"/>
        <w:jc w:val="both"/>
        <w:rPr>
          <w:rFonts w:ascii="Arial" w:hAnsi="Arial" w:cs="Arial"/>
          <w:i/>
          <w:sz w:val="26"/>
          <w:szCs w:val="26"/>
          <w:lang w:val="en-ZA"/>
        </w:rPr>
      </w:pPr>
      <w:r>
        <w:rPr>
          <w:rFonts w:ascii="Arial" w:hAnsi="Arial" w:cs="Arial"/>
          <w:sz w:val="26"/>
          <w:szCs w:val="26"/>
          <w:lang w:val="en-ZA"/>
        </w:rPr>
        <w:t>[8</w:t>
      </w:r>
      <w:r w:rsidR="004E5A30">
        <w:rPr>
          <w:rFonts w:ascii="Arial" w:hAnsi="Arial" w:cs="Arial"/>
          <w:sz w:val="26"/>
          <w:szCs w:val="26"/>
          <w:lang w:val="en-ZA"/>
        </w:rPr>
        <w:t xml:space="preserve">] </w:t>
      </w:r>
      <w:r w:rsidR="004E5A30">
        <w:rPr>
          <w:rFonts w:ascii="Arial" w:hAnsi="Arial" w:cs="Arial"/>
          <w:sz w:val="26"/>
          <w:szCs w:val="26"/>
          <w:lang w:val="en-ZA"/>
        </w:rPr>
        <w:tab/>
      </w:r>
      <w:r w:rsidR="007F0C18">
        <w:rPr>
          <w:rFonts w:ascii="Arial" w:hAnsi="Arial" w:cs="Arial"/>
          <w:b/>
          <w:sz w:val="26"/>
          <w:szCs w:val="26"/>
          <w:lang w:val="en-ZA"/>
        </w:rPr>
        <w:t>Ms Nicole Peters</w:t>
      </w:r>
      <w:r w:rsidR="007F0C18">
        <w:rPr>
          <w:rFonts w:ascii="Arial" w:hAnsi="Arial" w:cs="Arial"/>
          <w:sz w:val="26"/>
          <w:szCs w:val="26"/>
          <w:lang w:val="en-ZA"/>
        </w:rPr>
        <w:t xml:space="preserve"> who is a Deputy Director of Public Prosecutions deposed to the founding affidavit in support of this application. She asserts that the property is an instrumentality in an offence.</w:t>
      </w:r>
      <w:r w:rsidR="007F0C18">
        <w:rPr>
          <w:rStyle w:val="FootnoteReference"/>
          <w:rFonts w:ascii="Arial" w:hAnsi="Arial" w:cs="Arial"/>
          <w:sz w:val="26"/>
          <w:szCs w:val="26"/>
          <w:lang w:val="en-ZA"/>
        </w:rPr>
        <w:footnoteReference w:id="2"/>
      </w:r>
      <w:r w:rsidR="007F0C18">
        <w:rPr>
          <w:rFonts w:ascii="Arial" w:hAnsi="Arial" w:cs="Arial"/>
          <w:sz w:val="26"/>
          <w:szCs w:val="26"/>
          <w:lang w:val="en-ZA"/>
        </w:rPr>
        <w:t xml:space="preserve"> </w:t>
      </w:r>
      <w:r w:rsidR="00F62D56">
        <w:rPr>
          <w:rFonts w:ascii="Arial" w:hAnsi="Arial" w:cs="Arial"/>
          <w:sz w:val="26"/>
          <w:szCs w:val="26"/>
          <w:lang w:val="en-ZA"/>
        </w:rPr>
        <w:t xml:space="preserve">Not proceeds of crime as </w:t>
      </w:r>
      <w:r w:rsidR="00F62D56">
        <w:rPr>
          <w:rFonts w:ascii="Arial" w:hAnsi="Arial" w:cs="Arial"/>
          <w:b/>
          <w:sz w:val="26"/>
          <w:szCs w:val="26"/>
          <w:lang w:val="en-ZA"/>
        </w:rPr>
        <w:t xml:space="preserve">Warrant Officer </w:t>
      </w:r>
      <w:r w:rsidR="00F62D56" w:rsidRPr="00F62D56">
        <w:rPr>
          <w:rFonts w:ascii="Arial" w:hAnsi="Arial" w:cs="Arial"/>
          <w:b/>
          <w:sz w:val="26"/>
          <w:szCs w:val="26"/>
          <w:lang w:val="en-ZA"/>
        </w:rPr>
        <w:t>Siko</w:t>
      </w:r>
      <w:r w:rsidR="00F62D56">
        <w:rPr>
          <w:rFonts w:ascii="Arial" w:hAnsi="Arial" w:cs="Arial"/>
          <w:sz w:val="26"/>
          <w:szCs w:val="26"/>
          <w:lang w:val="en-ZA"/>
        </w:rPr>
        <w:t xml:space="preserve"> suggests. </w:t>
      </w:r>
      <w:r w:rsidR="007F0C18" w:rsidRPr="00F62D56">
        <w:rPr>
          <w:rFonts w:ascii="Arial" w:hAnsi="Arial" w:cs="Arial"/>
          <w:sz w:val="26"/>
          <w:szCs w:val="26"/>
          <w:lang w:val="en-ZA"/>
        </w:rPr>
        <w:t>I</w:t>
      </w:r>
      <w:r w:rsidR="007F0C18">
        <w:rPr>
          <w:rFonts w:ascii="Arial" w:hAnsi="Arial" w:cs="Arial"/>
          <w:sz w:val="26"/>
          <w:szCs w:val="26"/>
          <w:lang w:val="en-ZA"/>
        </w:rPr>
        <w:t xml:space="preserve"> called upon applicant’s legal representative to provide me with brief heads of argument in respect of the property being the instrumentality of an offence / proceeds of </w:t>
      </w:r>
      <w:r w:rsidR="00F62D56">
        <w:rPr>
          <w:rFonts w:ascii="Arial" w:hAnsi="Arial" w:cs="Arial"/>
          <w:sz w:val="26"/>
          <w:szCs w:val="26"/>
          <w:lang w:val="en-ZA"/>
        </w:rPr>
        <w:t>unlawful activities</w:t>
      </w:r>
      <w:r w:rsidR="007F0C18">
        <w:rPr>
          <w:rFonts w:ascii="Arial" w:hAnsi="Arial" w:cs="Arial"/>
          <w:sz w:val="26"/>
          <w:szCs w:val="26"/>
          <w:lang w:val="en-ZA"/>
        </w:rPr>
        <w:t>, in particular the link between the property and drugs sold to undercover agents more than a year prior to the confiscation of the property. After summar</w:t>
      </w:r>
      <w:r w:rsidR="00B8367C">
        <w:rPr>
          <w:rFonts w:ascii="Arial" w:hAnsi="Arial" w:cs="Arial"/>
          <w:sz w:val="26"/>
          <w:szCs w:val="26"/>
          <w:lang w:val="en-ZA"/>
        </w:rPr>
        <w:t>ising</w:t>
      </w:r>
      <w:r w:rsidR="007F0C18">
        <w:rPr>
          <w:rFonts w:ascii="Arial" w:hAnsi="Arial" w:cs="Arial"/>
          <w:sz w:val="26"/>
          <w:szCs w:val="26"/>
          <w:lang w:val="en-ZA"/>
        </w:rPr>
        <w:t xml:space="preserve"> the facts surrounding the confiscation of the property, </w:t>
      </w:r>
      <w:r w:rsidR="00B8367C">
        <w:rPr>
          <w:rFonts w:ascii="Arial" w:hAnsi="Arial" w:cs="Arial"/>
          <w:sz w:val="26"/>
          <w:szCs w:val="26"/>
          <w:lang w:val="en-ZA"/>
        </w:rPr>
        <w:t>a</w:t>
      </w:r>
      <w:r w:rsidR="007F0C18">
        <w:rPr>
          <w:rFonts w:ascii="Arial" w:hAnsi="Arial" w:cs="Arial"/>
          <w:sz w:val="26"/>
          <w:szCs w:val="26"/>
          <w:lang w:val="en-ZA"/>
        </w:rPr>
        <w:t xml:space="preserve"> point is made that of importance is to note that </w:t>
      </w:r>
      <w:r w:rsidR="007F0C18">
        <w:rPr>
          <w:rFonts w:ascii="Arial" w:hAnsi="Arial" w:cs="Arial"/>
          <w:b/>
          <w:sz w:val="26"/>
          <w:szCs w:val="26"/>
          <w:lang w:val="en-ZA"/>
        </w:rPr>
        <w:t>Mr Mokoena</w:t>
      </w:r>
      <w:r w:rsidR="007F0C18">
        <w:rPr>
          <w:rFonts w:ascii="Arial" w:hAnsi="Arial" w:cs="Arial"/>
          <w:sz w:val="26"/>
          <w:szCs w:val="26"/>
          <w:lang w:val="en-ZA"/>
        </w:rPr>
        <w:t xml:space="preserve"> has a previous conviction for drug dealing. As well as </w:t>
      </w:r>
      <w:r w:rsidR="00283681">
        <w:rPr>
          <w:rFonts w:ascii="Arial" w:hAnsi="Arial" w:cs="Arial"/>
          <w:sz w:val="26"/>
          <w:szCs w:val="26"/>
          <w:lang w:val="en-ZA"/>
        </w:rPr>
        <w:t xml:space="preserve">of </w:t>
      </w:r>
      <w:r w:rsidR="00F62D56">
        <w:rPr>
          <w:rFonts w:ascii="Arial" w:hAnsi="Arial" w:cs="Arial"/>
          <w:sz w:val="26"/>
          <w:szCs w:val="26"/>
          <w:lang w:val="en-ZA"/>
        </w:rPr>
        <w:t xml:space="preserve">the fact </w:t>
      </w:r>
      <w:r w:rsidR="007F0C18">
        <w:rPr>
          <w:rFonts w:ascii="Arial" w:hAnsi="Arial" w:cs="Arial"/>
          <w:sz w:val="26"/>
          <w:szCs w:val="26"/>
          <w:lang w:val="en-ZA"/>
        </w:rPr>
        <w:t xml:space="preserve">that neither </w:t>
      </w:r>
      <w:r w:rsidR="007F0C18">
        <w:rPr>
          <w:rFonts w:ascii="Arial" w:hAnsi="Arial" w:cs="Arial"/>
          <w:b/>
          <w:sz w:val="26"/>
          <w:szCs w:val="26"/>
          <w:lang w:val="en-ZA"/>
        </w:rPr>
        <w:t xml:space="preserve">Mr Mokoena </w:t>
      </w:r>
      <w:r w:rsidR="00283681">
        <w:rPr>
          <w:rFonts w:ascii="Arial" w:hAnsi="Arial" w:cs="Arial"/>
          <w:sz w:val="26"/>
          <w:szCs w:val="26"/>
          <w:lang w:val="en-ZA"/>
        </w:rPr>
        <w:t>n</w:t>
      </w:r>
      <w:r w:rsidR="007F0C18">
        <w:rPr>
          <w:rFonts w:ascii="Arial" w:hAnsi="Arial" w:cs="Arial"/>
          <w:sz w:val="26"/>
          <w:szCs w:val="26"/>
          <w:lang w:val="en-ZA"/>
        </w:rPr>
        <w:t>or his girlfriend ha</w:t>
      </w:r>
      <w:r w:rsidR="00283681">
        <w:rPr>
          <w:rFonts w:ascii="Arial" w:hAnsi="Arial" w:cs="Arial"/>
          <w:sz w:val="26"/>
          <w:szCs w:val="26"/>
          <w:lang w:val="en-ZA"/>
        </w:rPr>
        <w:t>s</w:t>
      </w:r>
      <w:r w:rsidR="007F0C18">
        <w:rPr>
          <w:rFonts w:ascii="Arial" w:hAnsi="Arial" w:cs="Arial"/>
          <w:sz w:val="26"/>
          <w:szCs w:val="26"/>
          <w:lang w:val="en-ZA"/>
        </w:rPr>
        <w:t xml:space="preserve"> entered an appearance to oppose the forfeiture application.  </w:t>
      </w:r>
      <w:r w:rsidR="00D55867">
        <w:rPr>
          <w:rFonts w:ascii="Arial" w:hAnsi="Arial" w:cs="Arial"/>
          <w:sz w:val="26"/>
          <w:szCs w:val="26"/>
          <w:lang w:val="en-ZA"/>
        </w:rPr>
        <w:t xml:space="preserve">   </w:t>
      </w:r>
    </w:p>
    <w:p w14:paraId="1FE790EE" w14:textId="0A0FCCD6" w:rsidR="00111851"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[9</w:t>
      </w:r>
      <w:r w:rsidR="00444453">
        <w:rPr>
          <w:rFonts w:ascii="Arial" w:hAnsi="Arial" w:cs="Arial"/>
          <w:sz w:val="26"/>
          <w:szCs w:val="26"/>
          <w:lang w:val="en-ZA"/>
        </w:rPr>
        <w:t xml:space="preserve">] </w:t>
      </w:r>
      <w:r w:rsidR="00444453">
        <w:rPr>
          <w:rFonts w:ascii="Arial" w:hAnsi="Arial" w:cs="Arial"/>
          <w:sz w:val="26"/>
          <w:szCs w:val="26"/>
          <w:lang w:val="en-ZA"/>
        </w:rPr>
        <w:tab/>
      </w:r>
      <w:r w:rsidR="009F4D99">
        <w:rPr>
          <w:rFonts w:ascii="Arial" w:hAnsi="Arial" w:cs="Arial"/>
          <w:sz w:val="26"/>
          <w:szCs w:val="26"/>
          <w:lang w:val="en-ZA"/>
        </w:rPr>
        <w:t xml:space="preserve">We know that there is no evidence of </w:t>
      </w:r>
      <w:r w:rsidR="009F4D99">
        <w:rPr>
          <w:rFonts w:ascii="Arial" w:hAnsi="Arial" w:cs="Arial"/>
          <w:b/>
          <w:sz w:val="26"/>
          <w:szCs w:val="26"/>
          <w:lang w:val="en-ZA"/>
        </w:rPr>
        <w:t xml:space="preserve">Mr Mokoena’s </w:t>
      </w:r>
      <w:r w:rsidR="009F4D99">
        <w:rPr>
          <w:rFonts w:ascii="Arial" w:hAnsi="Arial" w:cs="Arial"/>
          <w:sz w:val="26"/>
          <w:szCs w:val="26"/>
          <w:lang w:val="en-ZA"/>
        </w:rPr>
        <w:t xml:space="preserve">previous conviction for dealing in drugs. Even if there was, I am not certain that that would be enough to show on a balance of probabilities, that the property constitutes proceeds of drug dealing transaction/s. </w:t>
      </w:r>
      <w:r w:rsidR="00290BFA">
        <w:rPr>
          <w:rFonts w:ascii="Arial" w:hAnsi="Arial" w:cs="Arial"/>
          <w:sz w:val="26"/>
          <w:szCs w:val="26"/>
          <w:lang w:val="en-ZA"/>
        </w:rPr>
        <w:t xml:space="preserve"> </w:t>
      </w:r>
      <w:r w:rsidR="001C2327">
        <w:rPr>
          <w:rFonts w:ascii="Arial" w:hAnsi="Arial" w:cs="Arial"/>
          <w:sz w:val="26"/>
          <w:szCs w:val="26"/>
          <w:lang w:val="en-ZA"/>
        </w:rPr>
        <w:t xml:space="preserve">  </w:t>
      </w:r>
    </w:p>
    <w:p w14:paraId="56F510FF" w14:textId="6B87BFEC" w:rsidR="005C00ED" w:rsidRPr="009F4D99" w:rsidRDefault="00710CB4" w:rsidP="00290BFA">
      <w:pPr>
        <w:spacing w:before="240" w:line="360" w:lineRule="auto"/>
        <w:jc w:val="both"/>
        <w:rPr>
          <w:rFonts w:ascii="Arial" w:hAnsi="Arial" w:cs="Arial"/>
          <w:sz w:val="22"/>
          <w:szCs w:val="22"/>
          <w:lang w:val="en-ZA"/>
        </w:rPr>
      </w:pPr>
      <w:r>
        <w:rPr>
          <w:rFonts w:ascii="Arial" w:hAnsi="Arial" w:cs="Arial"/>
          <w:sz w:val="26"/>
          <w:szCs w:val="26"/>
          <w:lang w:val="en-ZA"/>
        </w:rPr>
        <w:lastRenderedPageBreak/>
        <w:t>[10</w:t>
      </w:r>
      <w:r w:rsidR="00111851">
        <w:rPr>
          <w:rFonts w:ascii="Arial" w:hAnsi="Arial" w:cs="Arial"/>
          <w:sz w:val="26"/>
          <w:szCs w:val="26"/>
          <w:lang w:val="en-ZA"/>
        </w:rPr>
        <w:t xml:space="preserve">] </w:t>
      </w:r>
      <w:r w:rsidR="00111851">
        <w:rPr>
          <w:rFonts w:ascii="Arial" w:hAnsi="Arial" w:cs="Arial"/>
          <w:sz w:val="26"/>
          <w:szCs w:val="26"/>
          <w:lang w:val="en-ZA"/>
        </w:rPr>
        <w:tab/>
      </w:r>
      <w:r w:rsidR="009F4D99">
        <w:rPr>
          <w:rFonts w:ascii="Arial" w:hAnsi="Arial" w:cs="Arial"/>
          <w:sz w:val="26"/>
          <w:szCs w:val="26"/>
          <w:lang w:val="en-ZA"/>
        </w:rPr>
        <w:t xml:space="preserve">The return of service in respect of this application indicates that </w:t>
      </w:r>
      <w:r w:rsidR="009F4D99">
        <w:rPr>
          <w:rFonts w:ascii="Arial" w:hAnsi="Arial" w:cs="Arial"/>
          <w:b/>
          <w:sz w:val="26"/>
          <w:szCs w:val="26"/>
          <w:lang w:val="en-ZA"/>
        </w:rPr>
        <w:t>Mr Mokoena</w:t>
      </w:r>
      <w:r w:rsidR="009F4D99">
        <w:rPr>
          <w:rFonts w:ascii="Arial" w:hAnsi="Arial" w:cs="Arial"/>
          <w:sz w:val="26"/>
          <w:szCs w:val="26"/>
          <w:lang w:val="en-ZA"/>
        </w:rPr>
        <w:t xml:space="preserve"> was in the holding cells when he was served with the papers in question. So, there may be a number of reasons why he has not entered an appearance to oppose the application.</w:t>
      </w:r>
    </w:p>
    <w:p w14:paraId="63B7823F" w14:textId="06F7B279" w:rsidR="005C00ED" w:rsidRPr="009F4D99" w:rsidRDefault="00710CB4" w:rsidP="004D0DED">
      <w:pPr>
        <w:spacing w:before="240" w:line="360" w:lineRule="auto"/>
        <w:jc w:val="both"/>
        <w:rPr>
          <w:rFonts w:ascii="Arial" w:hAnsi="Arial" w:cs="Arial"/>
          <w:sz w:val="26"/>
          <w:szCs w:val="26"/>
          <w:lang w:val="en-ZA"/>
        </w:rPr>
      </w:pPr>
      <w:r>
        <w:rPr>
          <w:rFonts w:ascii="Arial" w:hAnsi="Arial" w:cs="Arial"/>
          <w:sz w:val="26"/>
          <w:szCs w:val="26"/>
          <w:lang w:val="en-ZA"/>
        </w:rPr>
        <w:t>[11</w:t>
      </w:r>
      <w:r w:rsidR="001135E8">
        <w:rPr>
          <w:rFonts w:ascii="Arial" w:hAnsi="Arial" w:cs="Arial"/>
          <w:sz w:val="26"/>
          <w:szCs w:val="26"/>
          <w:lang w:val="en-ZA"/>
        </w:rPr>
        <w:t xml:space="preserve">] </w:t>
      </w:r>
      <w:r w:rsidR="001135E8">
        <w:rPr>
          <w:rFonts w:ascii="Arial" w:hAnsi="Arial" w:cs="Arial"/>
          <w:sz w:val="26"/>
          <w:szCs w:val="26"/>
          <w:lang w:val="en-ZA"/>
        </w:rPr>
        <w:tab/>
      </w:r>
      <w:r w:rsidR="009F4D99">
        <w:rPr>
          <w:rFonts w:ascii="Arial" w:hAnsi="Arial" w:cs="Arial"/>
          <w:sz w:val="26"/>
          <w:szCs w:val="26"/>
          <w:lang w:val="en-ZA"/>
        </w:rPr>
        <w:t xml:space="preserve">I am not persuaded on the facts of this case that there is a sufficiently close link between the property and </w:t>
      </w:r>
      <w:r w:rsidR="00F62D56">
        <w:rPr>
          <w:rFonts w:ascii="Arial" w:hAnsi="Arial" w:cs="Arial"/>
          <w:sz w:val="26"/>
          <w:szCs w:val="26"/>
          <w:lang w:val="en-ZA"/>
        </w:rPr>
        <w:t>any</w:t>
      </w:r>
      <w:r w:rsidR="009F4D99">
        <w:rPr>
          <w:rFonts w:ascii="Arial" w:hAnsi="Arial" w:cs="Arial"/>
          <w:sz w:val="26"/>
          <w:szCs w:val="26"/>
          <w:lang w:val="en-ZA"/>
        </w:rPr>
        <w:t xml:space="preserve"> criminal</w:t>
      </w:r>
      <w:r w:rsidR="00F62D56">
        <w:rPr>
          <w:rFonts w:ascii="Arial" w:hAnsi="Arial" w:cs="Arial"/>
          <w:sz w:val="26"/>
          <w:szCs w:val="26"/>
          <w:lang w:val="en-ZA"/>
        </w:rPr>
        <w:t xml:space="preserve"> activity to render it </w:t>
      </w:r>
      <w:r w:rsidR="009F4D99">
        <w:rPr>
          <w:rFonts w:ascii="Arial" w:hAnsi="Arial" w:cs="Arial"/>
          <w:sz w:val="26"/>
          <w:szCs w:val="26"/>
          <w:lang w:val="en-ZA"/>
        </w:rPr>
        <w:t>to be proceeds of such crime.</w:t>
      </w:r>
      <w:r w:rsidR="009F4D99">
        <w:rPr>
          <w:rStyle w:val="FootnoteReference"/>
          <w:rFonts w:ascii="Arial" w:hAnsi="Arial" w:cs="Arial"/>
          <w:sz w:val="26"/>
          <w:szCs w:val="26"/>
          <w:lang w:val="en-ZA"/>
        </w:rPr>
        <w:footnoteReference w:id="3"/>
      </w:r>
      <w:r w:rsidR="009F4D99">
        <w:rPr>
          <w:rFonts w:ascii="Arial" w:hAnsi="Arial" w:cs="Arial"/>
          <w:sz w:val="26"/>
          <w:szCs w:val="26"/>
          <w:lang w:val="en-ZA"/>
        </w:rPr>
        <w:t xml:space="preserve"> </w:t>
      </w:r>
      <w:r w:rsidR="00F62D56">
        <w:rPr>
          <w:rFonts w:ascii="Arial" w:hAnsi="Arial" w:cs="Arial"/>
          <w:sz w:val="26"/>
          <w:szCs w:val="26"/>
          <w:lang w:val="en-ZA"/>
        </w:rPr>
        <w:t>Declaring the property forfeited</w:t>
      </w:r>
      <w:r w:rsidR="009F4D99">
        <w:rPr>
          <w:rFonts w:ascii="Arial" w:hAnsi="Arial" w:cs="Arial"/>
          <w:sz w:val="26"/>
          <w:szCs w:val="26"/>
          <w:lang w:val="en-ZA"/>
        </w:rPr>
        <w:t xml:space="preserve"> would amount to what the Supreme Court of Appeal warned against in the matter referred to in footnote 3, namely </w:t>
      </w:r>
      <w:r w:rsidR="009F4D99">
        <w:rPr>
          <w:rFonts w:ascii="Arial" w:hAnsi="Arial" w:cs="Arial"/>
          <w:b/>
          <w:i/>
          <w:sz w:val="26"/>
          <w:szCs w:val="26"/>
          <w:lang w:val="en-ZA"/>
        </w:rPr>
        <w:t>NDPP v R.O. Cook</w:t>
      </w:r>
      <w:r w:rsidR="009F4D99">
        <w:rPr>
          <w:rFonts w:ascii="Arial" w:hAnsi="Arial" w:cs="Arial"/>
          <w:sz w:val="26"/>
          <w:szCs w:val="26"/>
          <w:lang w:val="en-ZA"/>
        </w:rPr>
        <w:t xml:space="preserve"> where the court </w:t>
      </w:r>
      <w:r w:rsidR="00283681">
        <w:rPr>
          <w:rFonts w:ascii="Arial" w:hAnsi="Arial" w:cs="Arial"/>
          <w:sz w:val="26"/>
          <w:szCs w:val="26"/>
          <w:lang w:val="en-ZA"/>
        </w:rPr>
        <w:t>at</w:t>
      </w:r>
      <w:r w:rsidR="009F4D99">
        <w:rPr>
          <w:rFonts w:ascii="Arial" w:hAnsi="Arial" w:cs="Arial"/>
          <w:sz w:val="26"/>
          <w:szCs w:val="26"/>
          <w:lang w:val="en-ZA"/>
        </w:rPr>
        <w:t xml:space="preserve"> paragraph [29] cautioned that the pursuit of the objectives of </w:t>
      </w:r>
      <w:r w:rsidR="009F4D99">
        <w:rPr>
          <w:rFonts w:ascii="Arial" w:hAnsi="Arial" w:cs="Arial"/>
          <w:i/>
          <w:sz w:val="26"/>
          <w:szCs w:val="26"/>
          <w:lang w:val="en-ZA"/>
        </w:rPr>
        <w:t xml:space="preserve">Prevention of </w:t>
      </w:r>
      <w:r w:rsidR="00A0081A">
        <w:rPr>
          <w:rFonts w:ascii="Arial" w:hAnsi="Arial" w:cs="Arial"/>
          <w:i/>
          <w:sz w:val="26"/>
          <w:szCs w:val="26"/>
          <w:lang w:val="en-ZA"/>
        </w:rPr>
        <w:t>Organised Crime Act</w:t>
      </w:r>
      <w:r w:rsidR="00A0081A">
        <w:rPr>
          <w:rFonts w:ascii="Arial" w:hAnsi="Arial" w:cs="Arial"/>
          <w:sz w:val="26"/>
          <w:szCs w:val="26"/>
          <w:lang w:val="en-ZA"/>
        </w:rPr>
        <w:t xml:space="preserve"> should not exceed what is constitutionally permissible. I do not think that </w:t>
      </w:r>
      <w:r w:rsidR="00A0081A">
        <w:rPr>
          <w:rFonts w:ascii="Arial" w:hAnsi="Arial" w:cs="Arial"/>
          <w:i/>
          <w:sz w:val="26"/>
          <w:szCs w:val="26"/>
          <w:lang w:val="en-ZA"/>
        </w:rPr>
        <w:t>POCA</w:t>
      </w:r>
      <w:r w:rsidR="00A0081A">
        <w:rPr>
          <w:rFonts w:ascii="Arial" w:hAnsi="Arial" w:cs="Arial"/>
          <w:sz w:val="26"/>
          <w:szCs w:val="26"/>
          <w:lang w:val="en-ZA"/>
        </w:rPr>
        <w:t xml:space="preserve"> is </w:t>
      </w:r>
      <w:r w:rsidR="00283681">
        <w:rPr>
          <w:rFonts w:ascii="Arial" w:hAnsi="Arial" w:cs="Arial"/>
          <w:sz w:val="26"/>
          <w:szCs w:val="26"/>
          <w:lang w:val="en-ZA"/>
        </w:rPr>
        <w:t>intended</w:t>
      </w:r>
      <w:r w:rsidR="00A0081A">
        <w:rPr>
          <w:rFonts w:ascii="Arial" w:hAnsi="Arial" w:cs="Arial"/>
          <w:sz w:val="26"/>
          <w:szCs w:val="26"/>
          <w:lang w:val="en-ZA"/>
        </w:rPr>
        <w:t xml:space="preserve"> to operate in such a manner that just because a person was involved in alleged drug dealing activities previously</w:t>
      </w:r>
      <w:r w:rsidR="00F62D56">
        <w:rPr>
          <w:rFonts w:ascii="Arial" w:hAnsi="Arial" w:cs="Arial"/>
          <w:sz w:val="26"/>
          <w:szCs w:val="26"/>
          <w:lang w:val="en-ZA"/>
        </w:rPr>
        <w:t>,</w:t>
      </w:r>
      <w:r w:rsidR="00A0081A">
        <w:rPr>
          <w:rFonts w:ascii="Arial" w:hAnsi="Arial" w:cs="Arial"/>
          <w:sz w:val="26"/>
          <w:szCs w:val="26"/>
          <w:lang w:val="en-ZA"/>
        </w:rPr>
        <w:t xml:space="preserve"> </w:t>
      </w:r>
      <w:r w:rsidR="00F62D56">
        <w:rPr>
          <w:rFonts w:ascii="Arial" w:hAnsi="Arial" w:cs="Arial"/>
          <w:sz w:val="26"/>
          <w:szCs w:val="26"/>
          <w:lang w:val="en-ZA"/>
        </w:rPr>
        <w:t xml:space="preserve">over a </w:t>
      </w:r>
      <w:r w:rsidR="00A0081A">
        <w:rPr>
          <w:rFonts w:ascii="Arial" w:hAnsi="Arial" w:cs="Arial"/>
          <w:sz w:val="26"/>
          <w:szCs w:val="26"/>
          <w:lang w:val="en-ZA"/>
        </w:rPr>
        <w:t>year</w:t>
      </w:r>
      <w:r w:rsidR="00F62D56">
        <w:rPr>
          <w:rFonts w:ascii="Arial" w:hAnsi="Arial" w:cs="Arial"/>
          <w:sz w:val="26"/>
          <w:szCs w:val="26"/>
          <w:lang w:val="en-ZA"/>
        </w:rPr>
        <w:t xml:space="preserve"> and a half</w:t>
      </w:r>
      <w:r w:rsidR="00A0081A">
        <w:rPr>
          <w:rFonts w:ascii="Arial" w:hAnsi="Arial" w:cs="Arial"/>
          <w:sz w:val="26"/>
          <w:szCs w:val="26"/>
          <w:lang w:val="en-ZA"/>
        </w:rPr>
        <w:t xml:space="preserve"> ago</w:t>
      </w:r>
      <w:r w:rsidR="00F62D56">
        <w:rPr>
          <w:rFonts w:ascii="Arial" w:hAnsi="Arial" w:cs="Arial"/>
          <w:sz w:val="26"/>
          <w:szCs w:val="26"/>
          <w:lang w:val="en-ZA"/>
        </w:rPr>
        <w:t>,</w:t>
      </w:r>
      <w:r w:rsidR="00A0081A">
        <w:rPr>
          <w:rFonts w:ascii="Arial" w:hAnsi="Arial" w:cs="Arial"/>
          <w:sz w:val="26"/>
          <w:szCs w:val="26"/>
          <w:lang w:val="en-ZA"/>
        </w:rPr>
        <w:t xml:space="preserve"> </w:t>
      </w:r>
      <w:r w:rsidR="00F62D56">
        <w:rPr>
          <w:rFonts w:ascii="Arial" w:hAnsi="Arial" w:cs="Arial"/>
          <w:sz w:val="26"/>
          <w:szCs w:val="26"/>
          <w:lang w:val="en-ZA"/>
        </w:rPr>
        <w:t xml:space="preserve">any </w:t>
      </w:r>
      <w:r w:rsidR="00A0081A">
        <w:rPr>
          <w:rFonts w:ascii="Arial" w:hAnsi="Arial" w:cs="Arial"/>
          <w:sz w:val="26"/>
          <w:szCs w:val="26"/>
          <w:lang w:val="en-ZA"/>
        </w:rPr>
        <w:t>money found in that person’s possession</w:t>
      </w:r>
      <w:r w:rsidR="00F62D56">
        <w:rPr>
          <w:rFonts w:ascii="Arial" w:hAnsi="Arial" w:cs="Arial"/>
          <w:sz w:val="26"/>
          <w:szCs w:val="26"/>
          <w:lang w:val="en-ZA"/>
        </w:rPr>
        <w:t xml:space="preserve"> is</w:t>
      </w:r>
      <w:r w:rsidR="00A0081A">
        <w:rPr>
          <w:rFonts w:ascii="Arial" w:hAnsi="Arial" w:cs="Arial"/>
          <w:sz w:val="26"/>
          <w:szCs w:val="26"/>
          <w:lang w:val="en-ZA"/>
        </w:rPr>
        <w:t xml:space="preserve"> in all probability proceeds from drug dealing activities</w:t>
      </w:r>
      <w:r w:rsidR="00F62D56">
        <w:rPr>
          <w:rFonts w:ascii="Arial" w:hAnsi="Arial" w:cs="Arial"/>
          <w:sz w:val="26"/>
          <w:szCs w:val="26"/>
          <w:lang w:val="en-ZA"/>
        </w:rPr>
        <w:t xml:space="preserve"> and therefore liable to being forfeited.</w:t>
      </w:r>
      <w:r w:rsidR="00A0081A">
        <w:rPr>
          <w:rFonts w:ascii="Arial" w:hAnsi="Arial" w:cs="Arial"/>
          <w:sz w:val="26"/>
          <w:szCs w:val="26"/>
          <w:lang w:val="en-ZA"/>
        </w:rPr>
        <w:t xml:space="preserve"> </w:t>
      </w:r>
    </w:p>
    <w:p w14:paraId="126B6CF3" w14:textId="77777777" w:rsidR="00A0081A" w:rsidRDefault="005C00ED" w:rsidP="001C2327">
      <w:pPr>
        <w:spacing w:before="240" w:line="360" w:lineRule="auto"/>
        <w:jc w:val="both"/>
        <w:rPr>
          <w:rFonts w:ascii="Arial" w:hAnsi="Arial" w:cs="Arial"/>
          <w:sz w:val="26"/>
          <w:szCs w:val="26"/>
          <w:lang w:val="en-ZA"/>
        </w:rPr>
      </w:pPr>
      <w:r>
        <w:rPr>
          <w:rFonts w:ascii="Arial" w:hAnsi="Arial" w:cs="Arial"/>
          <w:sz w:val="26"/>
          <w:szCs w:val="26"/>
          <w:lang w:val="en-ZA"/>
        </w:rPr>
        <w:t xml:space="preserve">[12] </w:t>
      </w:r>
      <w:r>
        <w:rPr>
          <w:rFonts w:ascii="Arial" w:hAnsi="Arial" w:cs="Arial"/>
          <w:sz w:val="26"/>
          <w:szCs w:val="26"/>
          <w:lang w:val="en-ZA"/>
        </w:rPr>
        <w:tab/>
      </w:r>
      <w:r w:rsidR="00A0081A">
        <w:rPr>
          <w:rFonts w:ascii="Arial" w:hAnsi="Arial" w:cs="Arial"/>
          <w:sz w:val="26"/>
          <w:szCs w:val="26"/>
          <w:lang w:val="en-ZA"/>
        </w:rPr>
        <w:t xml:space="preserve">Had the property been found in </w:t>
      </w:r>
      <w:r w:rsidR="00A0081A">
        <w:rPr>
          <w:rFonts w:ascii="Arial" w:hAnsi="Arial" w:cs="Arial"/>
          <w:b/>
          <w:sz w:val="26"/>
          <w:szCs w:val="26"/>
          <w:lang w:val="en-ZA"/>
        </w:rPr>
        <w:t>Mr Mokoena’s</w:t>
      </w:r>
      <w:r w:rsidR="00A0081A">
        <w:rPr>
          <w:rFonts w:ascii="Arial" w:hAnsi="Arial" w:cs="Arial"/>
          <w:sz w:val="26"/>
          <w:szCs w:val="26"/>
          <w:lang w:val="en-ZA"/>
        </w:rPr>
        <w:t xml:space="preserve"> possession within a reasonable time after the two undercover operations, I would not have had any difficulty in concluding that on a balance of probabilities the property constituted proceeds of drug dealing. We do not know what happened to the money that exchanged hands during those undercover operations. Why it took over a year to arrest </w:t>
      </w:r>
      <w:r w:rsidR="00A0081A">
        <w:rPr>
          <w:rFonts w:ascii="Arial" w:hAnsi="Arial" w:cs="Arial"/>
          <w:b/>
          <w:sz w:val="26"/>
          <w:szCs w:val="26"/>
          <w:lang w:val="en-ZA"/>
        </w:rPr>
        <w:t>Mr Mokoena</w:t>
      </w:r>
      <w:r w:rsidR="00A0081A">
        <w:rPr>
          <w:rFonts w:ascii="Arial" w:hAnsi="Arial" w:cs="Arial"/>
          <w:sz w:val="26"/>
          <w:szCs w:val="26"/>
          <w:lang w:val="en-ZA"/>
        </w:rPr>
        <w:t xml:space="preserve"> in connection therewith. </w:t>
      </w:r>
    </w:p>
    <w:p w14:paraId="17FBF53E" w14:textId="009986FE" w:rsidR="001C2327" w:rsidRPr="00A0081A" w:rsidRDefault="00A0081A" w:rsidP="001C2327">
      <w:pPr>
        <w:spacing w:before="240" w:line="360" w:lineRule="auto"/>
        <w:jc w:val="both"/>
        <w:rPr>
          <w:rFonts w:ascii="Arial" w:hAnsi="Arial" w:cs="Arial"/>
          <w:i/>
          <w:sz w:val="26"/>
          <w:szCs w:val="26"/>
          <w:lang w:val="en-ZA"/>
        </w:rPr>
      </w:pPr>
      <w:r>
        <w:rPr>
          <w:rFonts w:ascii="Arial" w:hAnsi="Arial" w:cs="Arial"/>
          <w:sz w:val="26"/>
          <w:szCs w:val="26"/>
          <w:lang w:val="en-ZA"/>
        </w:rPr>
        <w:t xml:space="preserve">[13] </w:t>
      </w:r>
      <w:r>
        <w:rPr>
          <w:rFonts w:ascii="Arial" w:hAnsi="Arial" w:cs="Arial"/>
          <w:sz w:val="26"/>
          <w:szCs w:val="26"/>
          <w:lang w:val="en-ZA"/>
        </w:rPr>
        <w:tab/>
        <w:t>I am not persuaded that the applicant has made out a case for the forfeiture order it seeks. It has not been shown on a balance of probabilities that the prope</w:t>
      </w:r>
      <w:r w:rsidR="00F62D56">
        <w:rPr>
          <w:rFonts w:ascii="Arial" w:hAnsi="Arial" w:cs="Arial"/>
          <w:sz w:val="26"/>
          <w:szCs w:val="26"/>
          <w:lang w:val="en-ZA"/>
        </w:rPr>
        <w:t>rty is proceeds of drug dealing activities</w:t>
      </w:r>
      <w:r>
        <w:rPr>
          <w:rFonts w:ascii="Arial" w:hAnsi="Arial" w:cs="Arial"/>
          <w:sz w:val="26"/>
          <w:szCs w:val="26"/>
          <w:lang w:val="en-ZA"/>
        </w:rPr>
        <w:t xml:space="preserve">.  </w:t>
      </w:r>
    </w:p>
    <w:p w14:paraId="6A78E1BF" w14:textId="77777777" w:rsidR="00B0453E" w:rsidRDefault="00B0453E" w:rsidP="00A02646">
      <w:pPr>
        <w:spacing w:before="240" w:line="360" w:lineRule="auto"/>
        <w:jc w:val="both"/>
        <w:rPr>
          <w:rFonts w:ascii="Arial" w:hAnsi="Arial" w:cs="Arial"/>
          <w:b/>
          <w:sz w:val="26"/>
          <w:szCs w:val="26"/>
          <w:lang w:val="en-ZA"/>
        </w:rPr>
      </w:pPr>
    </w:p>
    <w:p w14:paraId="687206FB" w14:textId="77777777" w:rsidR="00B0453E" w:rsidRDefault="00B0453E" w:rsidP="00A02646">
      <w:pPr>
        <w:spacing w:before="240" w:line="360" w:lineRule="auto"/>
        <w:jc w:val="both"/>
        <w:rPr>
          <w:rFonts w:ascii="Arial" w:hAnsi="Arial" w:cs="Arial"/>
          <w:b/>
          <w:sz w:val="26"/>
          <w:szCs w:val="26"/>
          <w:lang w:val="en-ZA"/>
        </w:rPr>
      </w:pPr>
    </w:p>
    <w:p w14:paraId="1DC11F81" w14:textId="17F3362C" w:rsidR="009D35C0" w:rsidRDefault="006D269F" w:rsidP="00A02646">
      <w:pPr>
        <w:spacing w:before="240" w:line="360" w:lineRule="auto"/>
        <w:jc w:val="both"/>
        <w:rPr>
          <w:rFonts w:ascii="Arial" w:hAnsi="Arial" w:cs="Arial"/>
          <w:b/>
          <w:sz w:val="26"/>
          <w:szCs w:val="26"/>
          <w:lang w:val="en-ZA"/>
        </w:rPr>
      </w:pPr>
      <w:r w:rsidRPr="00A02646">
        <w:rPr>
          <w:rFonts w:ascii="Arial" w:hAnsi="Arial" w:cs="Arial"/>
          <w:b/>
          <w:sz w:val="26"/>
          <w:szCs w:val="26"/>
          <w:lang w:val="en-ZA"/>
        </w:rPr>
        <w:lastRenderedPageBreak/>
        <w:t>[1</w:t>
      </w:r>
      <w:r w:rsidR="005C00ED" w:rsidRPr="00A02646">
        <w:rPr>
          <w:rFonts w:ascii="Arial" w:hAnsi="Arial" w:cs="Arial"/>
          <w:b/>
          <w:sz w:val="26"/>
          <w:szCs w:val="26"/>
          <w:lang w:val="en-ZA"/>
        </w:rPr>
        <w:t>3</w:t>
      </w:r>
      <w:r w:rsidRPr="00A02646">
        <w:rPr>
          <w:rFonts w:ascii="Arial" w:hAnsi="Arial" w:cs="Arial"/>
          <w:b/>
          <w:sz w:val="26"/>
          <w:szCs w:val="26"/>
          <w:lang w:val="en-ZA"/>
        </w:rPr>
        <w:t xml:space="preserve">] </w:t>
      </w:r>
      <w:r w:rsidRPr="00A02646">
        <w:rPr>
          <w:rFonts w:ascii="Arial" w:hAnsi="Arial" w:cs="Arial"/>
          <w:b/>
          <w:sz w:val="26"/>
          <w:szCs w:val="26"/>
          <w:lang w:val="en-ZA"/>
        </w:rPr>
        <w:tab/>
      </w:r>
      <w:r w:rsidR="00A02646" w:rsidRPr="00A02646">
        <w:rPr>
          <w:rFonts w:ascii="Arial" w:hAnsi="Arial" w:cs="Arial"/>
          <w:b/>
          <w:sz w:val="26"/>
          <w:szCs w:val="26"/>
          <w:lang w:val="en-ZA"/>
        </w:rPr>
        <w:t>Accordingly</w:t>
      </w:r>
      <w:r w:rsidR="00A0081A">
        <w:rPr>
          <w:rFonts w:ascii="Arial" w:hAnsi="Arial" w:cs="Arial"/>
          <w:b/>
          <w:sz w:val="26"/>
          <w:szCs w:val="26"/>
          <w:lang w:val="en-ZA"/>
        </w:rPr>
        <w:t>:</w:t>
      </w:r>
    </w:p>
    <w:p w14:paraId="30AB49A6" w14:textId="490F7326" w:rsidR="00A0081A" w:rsidRDefault="00A0081A" w:rsidP="00283681">
      <w:pPr>
        <w:spacing w:before="240" w:line="360" w:lineRule="auto"/>
        <w:ind w:left="720"/>
        <w:jc w:val="both"/>
        <w:rPr>
          <w:rFonts w:ascii="Arial" w:hAnsi="Arial" w:cs="Arial"/>
          <w:b/>
          <w:sz w:val="26"/>
          <w:szCs w:val="26"/>
          <w:lang w:val="en-ZA"/>
        </w:rPr>
      </w:pPr>
      <w:r>
        <w:rPr>
          <w:rFonts w:ascii="Arial" w:hAnsi="Arial" w:cs="Arial"/>
          <w:b/>
          <w:sz w:val="26"/>
          <w:szCs w:val="26"/>
          <w:lang w:val="en-ZA"/>
        </w:rPr>
        <w:t xml:space="preserve">1. The application for the forfeiture of the property being an amount of R6 287.00 in cash is dismissed. </w:t>
      </w:r>
    </w:p>
    <w:p w14:paraId="70C14D2C" w14:textId="3909EE63" w:rsidR="00A0081A" w:rsidRDefault="00A0081A" w:rsidP="00283681">
      <w:pPr>
        <w:spacing w:before="240" w:line="360" w:lineRule="auto"/>
        <w:ind w:left="720"/>
        <w:jc w:val="both"/>
        <w:rPr>
          <w:rFonts w:ascii="Arial" w:hAnsi="Arial" w:cs="Arial"/>
          <w:b/>
          <w:sz w:val="26"/>
          <w:szCs w:val="26"/>
          <w:lang w:val="en-ZA"/>
        </w:rPr>
      </w:pPr>
      <w:r>
        <w:rPr>
          <w:rFonts w:ascii="Arial" w:hAnsi="Arial" w:cs="Arial"/>
          <w:b/>
          <w:sz w:val="26"/>
          <w:szCs w:val="26"/>
          <w:lang w:val="en-ZA"/>
        </w:rPr>
        <w:t>2. Th</w:t>
      </w:r>
      <w:r w:rsidR="00DF79DB">
        <w:rPr>
          <w:rFonts w:ascii="Arial" w:hAnsi="Arial" w:cs="Arial"/>
          <w:b/>
          <w:sz w:val="26"/>
          <w:szCs w:val="26"/>
          <w:lang w:val="en-ZA"/>
        </w:rPr>
        <w:t>e property described in paragraph 1 is to be returned to Mr Mokoena forthwith.</w:t>
      </w:r>
    </w:p>
    <w:p w14:paraId="5F0986DD" w14:textId="25996599" w:rsidR="00B20BC8" w:rsidRPr="005F28F6" w:rsidRDefault="00B20BC8" w:rsidP="00B20BC8">
      <w:pPr>
        <w:spacing w:before="240" w:line="360" w:lineRule="auto"/>
        <w:jc w:val="both"/>
        <w:rPr>
          <w:rFonts w:ascii="Arial" w:hAnsi="Arial" w:cs="Arial"/>
          <w:b/>
          <w:sz w:val="22"/>
          <w:szCs w:val="22"/>
          <w:lang w:val="en-ZA"/>
        </w:rPr>
      </w:pPr>
      <w:r w:rsidRPr="005F28F6">
        <w:rPr>
          <w:rFonts w:ascii="Arial" w:hAnsi="Arial" w:cs="Arial"/>
          <w:b/>
          <w:sz w:val="26"/>
          <w:szCs w:val="26"/>
          <w:lang w:val="en-ZA"/>
        </w:rPr>
        <w:tab/>
      </w: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6C16A8B5" w:rsidR="005C3934" w:rsidRDefault="005C3934" w:rsidP="00B4275B">
      <w:pPr>
        <w:jc w:val="both"/>
        <w:rPr>
          <w:b/>
          <w:sz w:val="22"/>
          <w:szCs w:val="22"/>
          <w:u w:val="single"/>
          <w:lang w:val="en-ZA"/>
        </w:rPr>
      </w:pPr>
    </w:p>
    <w:p w14:paraId="3C532689" w14:textId="49619C08" w:rsidR="00732FBC" w:rsidRDefault="00732FBC" w:rsidP="00B4275B">
      <w:pPr>
        <w:jc w:val="both"/>
        <w:rPr>
          <w:b/>
          <w:sz w:val="22"/>
          <w:szCs w:val="22"/>
          <w:u w:val="single"/>
          <w:lang w:val="en-ZA"/>
        </w:rPr>
      </w:pPr>
    </w:p>
    <w:p w14:paraId="40ABBDB1" w14:textId="7CCE6921" w:rsidR="00732FBC" w:rsidRDefault="00732FBC" w:rsidP="00B4275B">
      <w:pPr>
        <w:jc w:val="both"/>
        <w:rPr>
          <w:b/>
          <w:sz w:val="22"/>
          <w:szCs w:val="22"/>
          <w:u w:val="single"/>
          <w:lang w:val="en-ZA"/>
        </w:rPr>
      </w:pPr>
    </w:p>
    <w:p w14:paraId="15A4043D" w14:textId="30F8066F" w:rsidR="00732FBC" w:rsidRDefault="00732FBC" w:rsidP="00B4275B">
      <w:pPr>
        <w:jc w:val="both"/>
        <w:rPr>
          <w:b/>
          <w:sz w:val="22"/>
          <w:szCs w:val="22"/>
          <w:u w:val="single"/>
          <w:lang w:val="en-ZA"/>
        </w:rPr>
      </w:pPr>
    </w:p>
    <w:p w14:paraId="361B9123" w14:textId="6CF17E26" w:rsidR="00732FBC" w:rsidRDefault="00732FBC" w:rsidP="00B4275B">
      <w:pPr>
        <w:jc w:val="both"/>
        <w:rPr>
          <w:b/>
          <w:sz w:val="22"/>
          <w:szCs w:val="22"/>
          <w:u w:val="single"/>
          <w:lang w:val="en-ZA"/>
        </w:rPr>
      </w:pPr>
    </w:p>
    <w:p w14:paraId="078179BC" w14:textId="70110DF5" w:rsidR="00732FBC" w:rsidRDefault="00732FBC" w:rsidP="00B4275B">
      <w:pPr>
        <w:jc w:val="both"/>
        <w:rPr>
          <w:b/>
          <w:sz w:val="22"/>
          <w:szCs w:val="22"/>
          <w:u w:val="single"/>
          <w:lang w:val="en-ZA"/>
        </w:rPr>
      </w:pPr>
    </w:p>
    <w:p w14:paraId="5951596D" w14:textId="04C59A49" w:rsidR="00732FBC" w:rsidRDefault="00732FBC" w:rsidP="00B4275B">
      <w:pPr>
        <w:jc w:val="both"/>
        <w:rPr>
          <w:b/>
          <w:sz w:val="22"/>
          <w:szCs w:val="22"/>
          <w:u w:val="single"/>
          <w:lang w:val="en-ZA"/>
        </w:rPr>
      </w:pPr>
    </w:p>
    <w:p w14:paraId="2BE28F5B" w14:textId="77777777" w:rsidR="009D35C0" w:rsidRDefault="009D35C0" w:rsidP="00B4275B">
      <w:pPr>
        <w:jc w:val="both"/>
        <w:rPr>
          <w:b/>
          <w:sz w:val="22"/>
          <w:szCs w:val="22"/>
          <w:u w:val="single"/>
          <w:lang w:val="en-ZA"/>
        </w:rPr>
      </w:pPr>
    </w:p>
    <w:p w14:paraId="39386842" w14:textId="77777777" w:rsidR="009D35C0" w:rsidRDefault="009D35C0" w:rsidP="00B4275B">
      <w:pPr>
        <w:jc w:val="both"/>
        <w:rPr>
          <w:b/>
          <w:sz w:val="22"/>
          <w:szCs w:val="22"/>
          <w:u w:val="single"/>
          <w:lang w:val="en-ZA"/>
        </w:rPr>
      </w:pPr>
    </w:p>
    <w:p w14:paraId="296F4B75" w14:textId="77777777" w:rsidR="009D35C0" w:rsidRDefault="009D35C0" w:rsidP="00B4275B">
      <w:pPr>
        <w:jc w:val="both"/>
        <w:rPr>
          <w:b/>
          <w:sz w:val="22"/>
          <w:szCs w:val="22"/>
          <w:u w:val="single"/>
          <w:lang w:val="en-ZA"/>
        </w:rPr>
      </w:pPr>
    </w:p>
    <w:p w14:paraId="0D0801AB" w14:textId="77777777" w:rsidR="001E4354" w:rsidRDefault="001E4354" w:rsidP="00B4275B">
      <w:pPr>
        <w:jc w:val="both"/>
        <w:rPr>
          <w:b/>
          <w:sz w:val="22"/>
          <w:szCs w:val="22"/>
          <w:u w:val="single"/>
          <w:lang w:val="en-ZA"/>
        </w:rPr>
      </w:pPr>
    </w:p>
    <w:p w14:paraId="01B9F796" w14:textId="77777777" w:rsidR="001E4354" w:rsidRDefault="001E4354" w:rsidP="00B4275B">
      <w:pPr>
        <w:jc w:val="both"/>
        <w:rPr>
          <w:b/>
          <w:sz w:val="22"/>
          <w:szCs w:val="22"/>
          <w:u w:val="single"/>
          <w:lang w:val="en-ZA"/>
        </w:rPr>
      </w:pPr>
    </w:p>
    <w:p w14:paraId="440101D6" w14:textId="77777777" w:rsidR="001E4354" w:rsidRDefault="001E4354" w:rsidP="00B4275B">
      <w:pPr>
        <w:jc w:val="both"/>
        <w:rPr>
          <w:b/>
          <w:sz w:val="22"/>
          <w:szCs w:val="22"/>
          <w:u w:val="single"/>
          <w:lang w:val="en-ZA"/>
        </w:rPr>
      </w:pPr>
    </w:p>
    <w:p w14:paraId="21D6A08B" w14:textId="77777777" w:rsidR="001E4354" w:rsidRDefault="001E4354" w:rsidP="00B4275B">
      <w:pPr>
        <w:jc w:val="both"/>
        <w:rPr>
          <w:b/>
          <w:sz w:val="22"/>
          <w:szCs w:val="22"/>
          <w:u w:val="single"/>
          <w:lang w:val="en-ZA"/>
        </w:rPr>
      </w:pPr>
    </w:p>
    <w:p w14:paraId="389A2AF6" w14:textId="77777777" w:rsidR="001E4354" w:rsidRDefault="001E4354" w:rsidP="00B4275B">
      <w:pPr>
        <w:jc w:val="both"/>
        <w:rPr>
          <w:b/>
          <w:sz w:val="22"/>
          <w:szCs w:val="22"/>
          <w:u w:val="single"/>
          <w:lang w:val="en-ZA"/>
        </w:rPr>
      </w:pPr>
    </w:p>
    <w:p w14:paraId="44C84D58" w14:textId="77777777" w:rsidR="001E4354" w:rsidRDefault="001E4354" w:rsidP="00B4275B">
      <w:pPr>
        <w:jc w:val="both"/>
        <w:rPr>
          <w:b/>
          <w:sz w:val="22"/>
          <w:szCs w:val="22"/>
          <w:u w:val="single"/>
          <w:lang w:val="en-ZA"/>
        </w:rPr>
      </w:pPr>
    </w:p>
    <w:p w14:paraId="24AB457C" w14:textId="77777777" w:rsidR="001E4354" w:rsidRDefault="001E4354" w:rsidP="00B4275B">
      <w:pPr>
        <w:jc w:val="both"/>
        <w:rPr>
          <w:b/>
          <w:sz w:val="22"/>
          <w:szCs w:val="22"/>
          <w:u w:val="single"/>
          <w:lang w:val="en-ZA"/>
        </w:rPr>
      </w:pPr>
    </w:p>
    <w:p w14:paraId="13BD0C76" w14:textId="77777777" w:rsidR="001E4354" w:rsidRDefault="001E4354" w:rsidP="00B4275B">
      <w:pPr>
        <w:jc w:val="both"/>
        <w:rPr>
          <w:b/>
          <w:sz w:val="22"/>
          <w:szCs w:val="22"/>
          <w:u w:val="single"/>
          <w:lang w:val="en-ZA"/>
        </w:rPr>
      </w:pPr>
    </w:p>
    <w:p w14:paraId="3C967A28" w14:textId="77777777" w:rsidR="001E4354" w:rsidRDefault="001E4354" w:rsidP="00B4275B">
      <w:pPr>
        <w:jc w:val="both"/>
        <w:rPr>
          <w:b/>
          <w:sz w:val="22"/>
          <w:szCs w:val="22"/>
          <w:u w:val="single"/>
          <w:lang w:val="en-ZA"/>
        </w:rPr>
      </w:pPr>
    </w:p>
    <w:p w14:paraId="58E2E56F" w14:textId="77777777" w:rsidR="001E4354" w:rsidRDefault="001E4354" w:rsidP="00B4275B">
      <w:pPr>
        <w:jc w:val="both"/>
        <w:rPr>
          <w:b/>
          <w:sz w:val="22"/>
          <w:szCs w:val="22"/>
          <w:u w:val="single"/>
          <w:lang w:val="en-ZA"/>
        </w:rPr>
      </w:pPr>
    </w:p>
    <w:p w14:paraId="147050B4" w14:textId="77777777" w:rsidR="001E4354" w:rsidRDefault="001E4354" w:rsidP="00B4275B">
      <w:pPr>
        <w:jc w:val="both"/>
        <w:rPr>
          <w:b/>
          <w:sz w:val="22"/>
          <w:szCs w:val="22"/>
          <w:u w:val="single"/>
          <w:lang w:val="en-ZA"/>
        </w:rPr>
      </w:pPr>
    </w:p>
    <w:p w14:paraId="4A77776E" w14:textId="77777777" w:rsidR="001E4354" w:rsidRDefault="001E4354" w:rsidP="00B4275B">
      <w:pPr>
        <w:jc w:val="both"/>
        <w:rPr>
          <w:b/>
          <w:sz w:val="22"/>
          <w:szCs w:val="22"/>
          <w:u w:val="single"/>
          <w:lang w:val="en-ZA"/>
        </w:rPr>
      </w:pPr>
    </w:p>
    <w:p w14:paraId="7AF4760D" w14:textId="77777777" w:rsidR="001E4354" w:rsidRDefault="001E4354" w:rsidP="00B4275B">
      <w:pPr>
        <w:jc w:val="both"/>
        <w:rPr>
          <w:b/>
          <w:sz w:val="22"/>
          <w:szCs w:val="22"/>
          <w:u w:val="single"/>
          <w:lang w:val="en-ZA"/>
        </w:rPr>
      </w:pPr>
    </w:p>
    <w:p w14:paraId="74770465" w14:textId="77777777" w:rsidR="001E4354" w:rsidRDefault="001E4354" w:rsidP="00B4275B">
      <w:pPr>
        <w:jc w:val="both"/>
        <w:rPr>
          <w:b/>
          <w:sz w:val="22"/>
          <w:szCs w:val="22"/>
          <w:u w:val="single"/>
          <w:lang w:val="en-ZA"/>
        </w:rPr>
      </w:pPr>
    </w:p>
    <w:p w14:paraId="5ABF2314" w14:textId="77777777" w:rsidR="001E4354" w:rsidRDefault="001E4354" w:rsidP="00B4275B">
      <w:pPr>
        <w:jc w:val="both"/>
        <w:rPr>
          <w:b/>
          <w:sz w:val="22"/>
          <w:szCs w:val="22"/>
          <w:u w:val="single"/>
          <w:lang w:val="en-ZA"/>
        </w:rPr>
      </w:pPr>
    </w:p>
    <w:p w14:paraId="71EB455A" w14:textId="77777777" w:rsidR="001E4354" w:rsidRDefault="001E4354" w:rsidP="00B4275B">
      <w:pPr>
        <w:jc w:val="both"/>
        <w:rPr>
          <w:b/>
          <w:sz w:val="22"/>
          <w:szCs w:val="22"/>
          <w:u w:val="single"/>
          <w:lang w:val="en-ZA"/>
        </w:rPr>
      </w:pPr>
    </w:p>
    <w:p w14:paraId="28A822AF" w14:textId="77777777" w:rsidR="001E4354" w:rsidRDefault="001E4354" w:rsidP="00B4275B">
      <w:pPr>
        <w:jc w:val="both"/>
        <w:rPr>
          <w:b/>
          <w:sz w:val="22"/>
          <w:szCs w:val="22"/>
          <w:u w:val="single"/>
          <w:lang w:val="en-ZA"/>
        </w:rPr>
      </w:pPr>
    </w:p>
    <w:p w14:paraId="4100260C" w14:textId="77777777" w:rsidR="001E4354" w:rsidRDefault="001E4354" w:rsidP="00B4275B">
      <w:pPr>
        <w:jc w:val="both"/>
        <w:rPr>
          <w:b/>
          <w:sz w:val="22"/>
          <w:szCs w:val="22"/>
          <w:u w:val="single"/>
          <w:lang w:val="en-ZA"/>
        </w:rPr>
      </w:pPr>
    </w:p>
    <w:p w14:paraId="07E4DB70" w14:textId="77777777" w:rsidR="001E4354" w:rsidRDefault="001E4354" w:rsidP="00B4275B">
      <w:pPr>
        <w:jc w:val="both"/>
        <w:rPr>
          <w:b/>
          <w:sz w:val="22"/>
          <w:szCs w:val="22"/>
          <w:u w:val="single"/>
          <w:lang w:val="en-ZA"/>
        </w:rPr>
      </w:pPr>
    </w:p>
    <w:p w14:paraId="345E5B73" w14:textId="77777777" w:rsidR="001E4354" w:rsidRDefault="001E4354" w:rsidP="00B4275B">
      <w:pPr>
        <w:jc w:val="both"/>
        <w:rPr>
          <w:b/>
          <w:sz w:val="22"/>
          <w:szCs w:val="22"/>
          <w:u w:val="single"/>
          <w:lang w:val="en-ZA"/>
        </w:rPr>
      </w:pPr>
    </w:p>
    <w:p w14:paraId="4E2D1016" w14:textId="77777777" w:rsidR="001E4354" w:rsidRDefault="001E4354" w:rsidP="00B4275B">
      <w:pPr>
        <w:jc w:val="both"/>
        <w:rPr>
          <w:b/>
          <w:sz w:val="22"/>
          <w:szCs w:val="22"/>
          <w:u w:val="single"/>
          <w:lang w:val="en-ZA"/>
        </w:rPr>
      </w:pPr>
    </w:p>
    <w:p w14:paraId="5C15DFA8" w14:textId="77777777" w:rsidR="001E4354" w:rsidRDefault="001E4354" w:rsidP="00B4275B">
      <w:pPr>
        <w:jc w:val="both"/>
        <w:rPr>
          <w:b/>
          <w:sz w:val="22"/>
          <w:szCs w:val="22"/>
          <w:u w:val="single"/>
          <w:lang w:val="en-ZA"/>
        </w:rPr>
      </w:pPr>
    </w:p>
    <w:p w14:paraId="3B5A1FB2" w14:textId="77777777" w:rsidR="001E4354" w:rsidRDefault="001E4354" w:rsidP="00B4275B">
      <w:pPr>
        <w:jc w:val="both"/>
        <w:rPr>
          <w:b/>
          <w:sz w:val="22"/>
          <w:szCs w:val="22"/>
          <w:u w:val="single"/>
          <w:lang w:val="en-ZA"/>
        </w:rPr>
      </w:pPr>
    </w:p>
    <w:p w14:paraId="308370E5" w14:textId="77777777" w:rsidR="001E4354" w:rsidRDefault="001E4354" w:rsidP="00B4275B">
      <w:pPr>
        <w:jc w:val="both"/>
        <w:rPr>
          <w:b/>
          <w:sz w:val="22"/>
          <w:szCs w:val="22"/>
          <w:u w:val="single"/>
          <w:lang w:val="en-ZA"/>
        </w:rPr>
      </w:pPr>
    </w:p>
    <w:p w14:paraId="71940F39" w14:textId="77777777" w:rsidR="001E4354" w:rsidRDefault="001E4354" w:rsidP="00B4275B">
      <w:pPr>
        <w:jc w:val="both"/>
        <w:rPr>
          <w:b/>
          <w:sz w:val="22"/>
          <w:szCs w:val="22"/>
          <w:u w:val="single"/>
          <w:lang w:val="en-ZA"/>
        </w:rPr>
      </w:pPr>
    </w:p>
    <w:p w14:paraId="673354E5" w14:textId="107C7BDA"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17F573DE"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446178">
        <w:rPr>
          <w:sz w:val="22"/>
          <w:szCs w:val="22"/>
          <w:lang w:val="en-ZA"/>
        </w:rPr>
        <w:t>Applicant</w:t>
      </w:r>
      <w:r w:rsidRPr="00B4275B">
        <w:rPr>
          <w:sz w:val="22"/>
          <w:szCs w:val="22"/>
          <w:lang w:val="en-ZA"/>
        </w:rPr>
        <w:tab/>
        <w:t xml:space="preserve">: </w:t>
      </w:r>
      <w:r w:rsidR="00D64129">
        <w:rPr>
          <w:sz w:val="22"/>
          <w:szCs w:val="22"/>
          <w:lang w:val="en-ZA"/>
        </w:rPr>
        <w:tab/>
      </w:r>
      <w:r w:rsidR="00E5036D">
        <w:rPr>
          <w:sz w:val="22"/>
          <w:szCs w:val="22"/>
          <w:lang w:val="en-ZA"/>
        </w:rPr>
        <w:t xml:space="preserve">Mr Wolmarans </w:t>
      </w:r>
    </w:p>
    <w:p w14:paraId="3F10EA28" w14:textId="0D5E994E"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E5036D">
        <w:rPr>
          <w:sz w:val="22"/>
          <w:szCs w:val="22"/>
          <w:lang w:val="en-ZA"/>
        </w:rPr>
        <w:t>N N DULLABH &amp; CO</w:t>
      </w:r>
      <w:r w:rsidR="0033307F">
        <w:rPr>
          <w:sz w:val="22"/>
          <w:szCs w:val="22"/>
          <w:lang w:val="en-ZA"/>
        </w:rPr>
        <w:t xml:space="preserve">. </w:t>
      </w:r>
    </w:p>
    <w:p w14:paraId="32A98882" w14:textId="365C7C97" w:rsidR="00446178" w:rsidRDefault="00E5036D" w:rsidP="00E5036D">
      <w:pPr>
        <w:spacing w:line="360" w:lineRule="auto"/>
        <w:ind w:left="2160" w:firstLine="720"/>
        <w:jc w:val="both"/>
        <w:rPr>
          <w:sz w:val="22"/>
          <w:szCs w:val="22"/>
          <w:lang w:val="en-ZA"/>
        </w:rPr>
      </w:pPr>
      <w:r>
        <w:rPr>
          <w:sz w:val="22"/>
          <w:szCs w:val="22"/>
          <w:lang w:val="en-ZA"/>
        </w:rPr>
        <w:t>5</w:t>
      </w:r>
      <w:r w:rsidR="0033307F">
        <w:rPr>
          <w:sz w:val="22"/>
          <w:szCs w:val="22"/>
          <w:lang w:val="en-ZA"/>
        </w:rPr>
        <w:t xml:space="preserve"> </w:t>
      </w:r>
      <w:r>
        <w:rPr>
          <w:sz w:val="22"/>
          <w:szCs w:val="22"/>
          <w:lang w:val="en-ZA"/>
        </w:rPr>
        <w:t xml:space="preserve">Bertram </w:t>
      </w:r>
      <w:r w:rsidR="0033307F">
        <w:rPr>
          <w:sz w:val="22"/>
          <w:szCs w:val="22"/>
          <w:lang w:val="en-ZA"/>
        </w:rPr>
        <w:t>Street</w:t>
      </w:r>
    </w:p>
    <w:p w14:paraId="071ABFC0" w14:textId="12E93669" w:rsidR="00B43D11" w:rsidRDefault="0033307F" w:rsidP="00446178">
      <w:pPr>
        <w:spacing w:line="360" w:lineRule="auto"/>
        <w:ind w:left="2160" w:firstLine="720"/>
        <w:jc w:val="both"/>
        <w:rPr>
          <w:sz w:val="22"/>
          <w:szCs w:val="22"/>
          <w:lang w:val="en-ZA"/>
        </w:rPr>
      </w:pPr>
      <w:r>
        <w:rPr>
          <w:sz w:val="22"/>
          <w:szCs w:val="22"/>
          <w:lang w:val="en-ZA"/>
        </w:rPr>
        <w:t>GRAHAMSTOWN</w:t>
      </w:r>
    </w:p>
    <w:p w14:paraId="283ACC0B" w14:textId="26708C8E"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786110">
        <w:rPr>
          <w:sz w:val="22"/>
          <w:szCs w:val="22"/>
          <w:lang w:val="en-ZA"/>
        </w:rPr>
        <w:t xml:space="preserve">Mr. </w:t>
      </w:r>
      <w:r w:rsidR="00E5036D">
        <w:rPr>
          <w:sz w:val="22"/>
          <w:szCs w:val="22"/>
          <w:lang w:val="en-ZA"/>
        </w:rPr>
        <w:t>Wolmarans</w:t>
      </w:r>
    </w:p>
    <w:p w14:paraId="72B28AAC" w14:textId="4FFF3022"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E5036D">
        <w:rPr>
          <w:sz w:val="22"/>
          <w:szCs w:val="22"/>
          <w:lang w:val="en-ZA"/>
        </w:rPr>
        <w:t xml:space="preserve">046 </w:t>
      </w:r>
      <w:r w:rsidR="00C45B62">
        <w:rPr>
          <w:sz w:val="22"/>
          <w:szCs w:val="22"/>
          <w:lang w:val="en-ZA"/>
        </w:rPr>
        <w:t>–</w:t>
      </w:r>
      <w:r w:rsidR="00E5036D">
        <w:rPr>
          <w:sz w:val="22"/>
          <w:szCs w:val="22"/>
          <w:lang w:val="en-ZA"/>
        </w:rPr>
        <w:t xml:space="preserve"> 622</w:t>
      </w:r>
      <w:r w:rsidR="00C45B62">
        <w:rPr>
          <w:sz w:val="22"/>
          <w:szCs w:val="22"/>
          <w:lang w:val="en-ZA"/>
        </w:rPr>
        <w:t> 6611 / 9966</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622F9BB6" w14:textId="791C5E42"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E5036D">
        <w:rPr>
          <w:sz w:val="22"/>
          <w:szCs w:val="22"/>
          <w:lang w:val="en-ZA"/>
        </w:rPr>
        <w:t xml:space="preserve">28 </w:t>
      </w:r>
      <w:r w:rsidR="0033307F">
        <w:rPr>
          <w:sz w:val="22"/>
          <w:szCs w:val="22"/>
          <w:lang w:val="en-ZA"/>
        </w:rPr>
        <w:t>June 2022</w:t>
      </w:r>
      <w:r w:rsidR="009D7710">
        <w:rPr>
          <w:sz w:val="22"/>
          <w:szCs w:val="22"/>
          <w:lang w:val="en-ZA"/>
        </w:rPr>
        <w:t xml:space="preserve"> </w:t>
      </w:r>
    </w:p>
    <w:p w14:paraId="577576AC" w14:textId="4CD04C6B" w:rsidR="00B4275B" w:rsidRPr="004A3DC7" w:rsidRDefault="00B4275B" w:rsidP="009D7710">
      <w:pPr>
        <w:spacing w:line="360" w:lineRule="auto"/>
        <w:jc w:val="both"/>
        <w:rPr>
          <w:sz w:val="22"/>
          <w:szCs w:val="22"/>
          <w:lang w:val="en-ZA"/>
        </w:rPr>
      </w:pPr>
      <w:r w:rsidRPr="00B4275B">
        <w:rPr>
          <w:sz w:val="22"/>
          <w:szCs w:val="22"/>
          <w:lang w:val="en-ZA"/>
        </w:rPr>
        <w:t xml:space="preserve">Date </w:t>
      </w:r>
      <w:r w:rsidR="00E5036D">
        <w:rPr>
          <w:sz w:val="22"/>
          <w:szCs w:val="22"/>
          <w:lang w:val="en-ZA"/>
        </w:rPr>
        <w:t>Stood Down</w:t>
      </w:r>
      <w:r w:rsidRPr="00B4275B">
        <w:rPr>
          <w:sz w:val="22"/>
          <w:szCs w:val="22"/>
          <w:lang w:val="en-ZA"/>
        </w:rPr>
        <w:tab/>
        <w:t>:</w:t>
      </w:r>
      <w:r w:rsidRPr="00B4275B">
        <w:rPr>
          <w:sz w:val="22"/>
          <w:szCs w:val="22"/>
          <w:lang w:val="en-ZA"/>
        </w:rPr>
        <w:tab/>
      </w:r>
      <w:r w:rsidR="00E5036D">
        <w:rPr>
          <w:sz w:val="22"/>
          <w:szCs w:val="22"/>
          <w:lang w:val="en-ZA"/>
        </w:rPr>
        <w:t>28</w:t>
      </w:r>
      <w:r w:rsidR="0033307F">
        <w:rPr>
          <w:sz w:val="22"/>
          <w:szCs w:val="22"/>
          <w:lang w:val="en-ZA"/>
        </w:rPr>
        <w:t xml:space="preserve"> June 2022</w:t>
      </w:r>
    </w:p>
    <w:p w14:paraId="241326FA" w14:textId="26263864"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B0453E">
        <w:rPr>
          <w:bCs/>
          <w:sz w:val="22"/>
          <w:szCs w:val="22"/>
          <w:lang w:val="en-ZA"/>
        </w:rPr>
        <w:t>26 July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35C6F" w14:textId="77777777" w:rsidR="00AF2EF1" w:rsidRDefault="00AF2EF1" w:rsidP="000710A7">
      <w:r>
        <w:separator/>
      </w:r>
    </w:p>
  </w:endnote>
  <w:endnote w:type="continuationSeparator" w:id="0">
    <w:p w14:paraId="52AEB5A1" w14:textId="77777777" w:rsidR="00AF2EF1" w:rsidRDefault="00AF2EF1"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C4DF" w14:textId="77777777" w:rsidR="00AF2EF1" w:rsidRDefault="00AF2EF1" w:rsidP="000710A7">
      <w:r>
        <w:separator/>
      </w:r>
    </w:p>
  </w:footnote>
  <w:footnote w:type="continuationSeparator" w:id="0">
    <w:p w14:paraId="068BC4FB" w14:textId="77777777" w:rsidR="00AF2EF1" w:rsidRDefault="00AF2EF1" w:rsidP="000710A7">
      <w:r>
        <w:continuationSeparator/>
      </w:r>
    </w:p>
  </w:footnote>
  <w:footnote w:id="1">
    <w:p w14:paraId="54EADCA1" w14:textId="5695BCCA" w:rsidR="0080121F" w:rsidRDefault="0080121F">
      <w:pPr>
        <w:pStyle w:val="FootnoteText"/>
      </w:pPr>
      <w:r>
        <w:rPr>
          <w:rStyle w:val="FootnoteReference"/>
        </w:rPr>
        <w:footnoteRef/>
      </w:r>
      <w:r>
        <w:t xml:space="preserve"> Act 121 of 1998.</w:t>
      </w:r>
    </w:p>
  </w:footnote>
  <w:footnote w:id="2">
    <w:p w14:paraId="3F62A8EE" w14:textId="3CF97D07" w:rsidR="007F0C18" w:rsidRDefault="007F0C18">
      <w:pPr>
        <w:pStyle w:val="FootnoteText"/>
      </w:pPr>
      <w:r>
        <w:rPr>
          <w:rStyle w:val="FootnoteReference"/>
        </w:rPr>
        <w:footnoteRef/>
      </w:r>
      <w:r>
        <w:t xml:space="preserve"> Paragraph 23 of the founding affidavit page 11 of the index – forfeiture application.</w:t>
      </w:r>
    </w:p>
  </w:footnote>
  <w:footnote w:id="3">
    <w:p w14:paraId="7F09F7CC" w14:textId="1D61838E" w:rsidR="009F4D99" w:rsidRDefault="009F4D99">
      <w:pPr>
        <w:pStyle w:val="FootnoteText"/>
      </w:pPr>
      <w:r>
        <w:rPr>
          <w:rStyle w:val="FootnoteReference"/>
        </w:rPr>
        <w:footnoteRef/>
      </w:r>
      <w:r>
        <w:t xml:space="preserve"> See National Director of Public Prosecutions v R.O. Cook Properties 2004 (2) SACR 208 SCA at [32] in respect of instrumentality of crime.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15A42" w:rsidRDefault="00F15A42">
    <w:pPr>
      <w:pStyle w:val="Header"/>
    </w:pPr>
  </w:p>
  <w:p w14:paraId="6C4AD895" w14:textId="77777777" w:rsidR="00F15A42" w:rsidRDefault="00F15A42"/>
  <w:p w14:paraId="0E63C6DD" w14:textId="77777777" w:rsidR="00F15A42" w:rsidRDefault="00F15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4C8B7334"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292">
      <w:rPr>
        <w:rStyle w:val="PageNumber"/>
        <w:noProof/>
      </w:rPr>
      <w:t>6</w:t>
    </w:r>
    <w:r>
      <w:rPr>
        <w:rStyle w:val="PageNumber"/>
      </w:rPr>
      <w:fldChar w:fldCharType="end"/>
    </w:r>
  </w:p>
  <w:p w14:paraId="679B963D" w14:textId="77777777" w:rsidR="00F15A42" w:rsidRPr="004D0E6E" w:rsidRDefault="00F15A42">
    <w:pPr>
      <w:pStyle w:val="Header"/>
      <w:jc w:val="right"/>
      <w:rPr>
        <w:rFonts w:ascii="Arial" w:hAnsi="Arial" w:cs="Arial"/>
        <w:sz w:val="16"/>
        <w:szCs w:val="16"/>
      </w:rPr>
    </w:pPr>
  </w:p>
  <w:p w14:paraId="56DF89A3" w14:textId="77777777" w:rsidR="00F15A42" w:rsidRDefault="00F15A42">
    <w:pPr>
      <w:pStyle w:val="Header"/>
    </w:pPr>
  </w:p>
  <w:p w14:paraId="58B00622" w14:textId="77777777" w:rsidR="00F15A42" w:rsidRDefault="00F15A42"/>
  <w:p w14:paraId="73E830F9" w14:textId="77777777" w:rsidR="00F15A42" w:rsidRDefault="00F15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8"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5"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22"/>
  </w:num>
  <w:num w:numId="5">
    <w:abstractNumId w:val="35"/>
  </w:num>
  <w:num w:numId="6">
    <w:abstractNumId w:val="0"/>
  </w:num>
  <w:num w:numId="7">
    <w:abstractNumId w:val="32"/>
  </w:num>
  <w:num w:numId="8">
    <w:abstractNumId w:val="31"/>
  </w:num>
  <w:num w:numId="9">
    <w:abstractNumId w:val="8"/>
  </w:num>
  <w:num w:numId="10">
    <w:abstractNumId w:val="30"/>
  </w:num>
  <w:num w:numId="11">
    <w:abstractNumId w:val="27"/>
  </w:num>
  <w:num w:numId="12">
    <w:abstractNumId w:val="29"/>
  </w:num>
  <w:num w:numId="13">
    <w:abstractNumId w:val="14"/>
  </w:num>
  <w:num w:numId="14">
    <w:abstractNumId w:val="28"/>
  </w:num>
  <w:num w:numId="15">
    <w:abstractNumId w:val="37"/>
  </w:num>
  <w:num w:numId="16">
    <w:abstractNumId w:val="13"/>
  </w:num>
  <w:num w:numId="17">
    <w:abstractNumId w:val="11"/>
  </w:num>
  <w:num w:numId="18">
    <w:abstractNumId w:val="3"/>
  </w:num>
  <w:num w:numId="19">
    <w:abstractNumId w:val="24"/>
  </w:num>
  <w:num w:numId="20">
    <w:abstractNumId w:val="20"/>
  </w:num>
  <w:num w:numId="21">
    <w:abstractNumId w:val="34"/>
  </w:num>
  <w:num w:numId="22">
    <w:abstractNumId w:val="36"/>
  </w:num>
  <w:num w:numId="23">
    <w:abstractNumId w:val="15"/>
  </w:num>
  <w:num w:numId="24">
    <w:abstractNumId w:val="39"/>
  </w:num>
  <w:num w:numId="25">
    <w:abstractNumId w:val="9"/>
  </w:num>
  <w:num w:numId="26">
    <w:abstractNumId w:val="5"/>
  </w:num>
  <w:num w:numId="27">
    <w:abstractNumId w:val="18"/>
  </w:num>
  <w:num w:numId="28">
    <w:abstractNumId w:val="12"/>
  </w:num>
  <w:num w:numId="29">
    <w:abstractNumId w:val="7"/>
  </w:num>
  <w:num w:numId="30">
    <w:abstractNumId w:val="38"/>
  </w:num>
  <w:num w:numId="31">
    <w:abstractNumId w:val="21"/>
  </w:num>
  <w:num w:numId="32">
    <w:abstractNumId w:val="10"/>
  </w:num>
  <w:num w:numId="33">
    <w:abstractNumId w:val="17"/>
  </w:num>
  <w:num w:numId="34">
    <w:abstractNumId w:val="6"/>
  </w:num>
  <w:num w:numId="35">
    <w:abstractNumId w:val="16"/>
  </w:num>
  <w:num w:numId="36">
    <w:abstractNumId w:val="4"/>
  </w:num>
  <w:num w:numId="37">
    <w:abstractNumId w:val="2"/>
  </w:num>
  <w:num w:numId="38">
    <w:abstractNumId w:val="23"/>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04"/>
    <w:rsid w:val="00011B73"/>
    <w:rsid w:val="00014416"/>
    <w:rsid w:val="000150E0"/>
    <w:rsid w:val="00016317"/>
    <w:rsid w:val="00017B06"/>
    <w:rsid w:val="00021289"/>
    <w:rsid w:val="000212D0"/>
    <w:rsid w:val="00022DFC"/>
    <w:rsid w:val="00023EA9"/>
    <w:rsid w:val="00023F0C"/>
    <w:rsid w:val="00026972"/>
    <w:rsid w:val="00027193"/>
    <w:rsid w:val="000277DB"/>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EAB"/>
    <w:rsid w:val="00062BE1"/>
    <w:rsid w:val="0006648F"/>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3555"/>
    <w:rsid w:val="000936FD"/>
    <w:rsid w:val="00095CED"/>
    <w:rsid w:val="00095E9F"/>
    <w:rsid w:val="0009718D"/>
    <w:rsid w:val="00097ACA"/>
    <w:rsid w:val="000A01CD"/>
    <w:rsid w:val="000A1EF6"/>
    <w:rsid w:val="000A1EFE"/>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22D"/>
    <w:rsid w:val="000D11A9"/>
    <w:rsid w:val="000D15AB"/>
    <w:rsid w:val="000D2152"/>
    <w:rsid w:val="000D2166"/>
    <w:rsid w:val="000D2BC5"/>
    <w:rsid w:val="000D59DD"/>
    <w:rsid w:val="000D6339"/>
    <w:rsid w:val="000D6EF5"/>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1399"/>
    <w:rsid w:val="001328B0"/>
    <w:rsid w:val="00132F75"/>
    <w:rsid w:val="00134A59"/>
    <w:rsid w:val="00135617"/>
    <w:rsid w:val="001364F2"/>
    <w:rsid w:val="001379D0"/>
    <w:rsid w:val="001412E9"/>
    <w:rsid w:val="001414C8"/>
    <w:rsid w:val="0014238D"/>
    <w:rsid w:val="0014382B"/>
    <w:rsid w:val="00143CEC"/>
    <w:rsid w:val="00144275"/>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36C3"/>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3612"/>
    <w:rsid w:val="001B4A46"/>
    <w:rsid w:val="001B6694"/>
    <w:rsid w:val="001C0B0C"/>
    <w:rsid w:val="001C12F8"/>
    <w:rsid w:val="001C1738"/>
    <w:rsid w:val="001C2327"/>
    <w:rsid w:val="001C28FF"/>
    <w:rsid w:val="001C37E0"/>
    <w:rsid w:val="001C5226"/>
    <w:rsid w:val="001C5310"/>
    <w:rsid w:val="001C6802"/>
    <w:rsid w:val="001C6A0B"/>
    <w:rsid w:val="001C7E9F"/>
    <w:rsid w:val="001C7FA3"/>
    <w:rsid w:val="001D4826"/>
    <w:rsid w:val="001D4B84"/>
    <w:rsid w:val="001D6B66"/>
    <w:rsid w:val="001D7207"/>
    <w:rsid w:val="001D72C6"/>
    <w:rsid w:val="001E050E"/>
    <w:rsid w:val="001E1322"/>
    <w:rsid w:val="001E1E5E"/>
    <w:rsid w:val="001E223E"/>
    <w:rsid w:val="001E247E"/>
    <w:rsid w:val="001E4354"/>
    <w:rsid w:val="001E5F49"/>
    <w:rsid w:val="001E63F9"/>
    <w:rsid w:val="001E6A79"/>
    <w:rsid w:val="001F122A"/>
    <w:rsid w:val="001F198F"/>
    <w:rsid w:val="001F2C0A"/>
    <w:rsid w:val="001F2ECF"/>
    <w:rsid w:val="001F3D0F"/>
    <w:rsid w:val="001F4E45"/>
    <w:rsid w:val="001F5477"/>
    <w:rsid w:val="0020058E"/>
    <w:rsid w:val="00202215"/>
    <w:rsid w:val="002028E2"/>
    <w:rsid w:val="00203397"/>
    <w:rsid w:val="00203826"/>
    <w:rsid w:val="00206B84"/>
    <w:rsid w:val="00206FA4"/>
    <w:rsid w:val="00207C7A"/>
    <w:rsid w:val="002101B8"/>
    <w:rsid w:val="002150CA"/>
    <w:rsid w:val="002160B5"/>
    <w:rsid w:val="00216A57"/>
    <w:rsid w:val="002172BA"/>
    <w:rsid w:val="00217D16"/>
    <w:rsid w:val="0022141F"/>
    <w:rsid w:val="002226D4"/>
    <w:rsid w:val="00224CFC"/>
    <w:rsid w:val="00225F6D"/>
    <w:rsid w:val="00226292"/>
    <w:rsid w:val="00226381"/>
    <w:rsid w:val="002278E2"/>
    <w:rsid w:val="00230934"/>
    <w:rsid w:val="00232554"/>
    <w:rsid w:val="00232CE2"/>
    <w:rsid w:val="002355D0"/>
    <w:rsid w:val="00235A8B"/>
    <w:rsid w:val="002369E8"/>
    <w:rsid w:val="00237784"/>
    <w:rsid w:val="00237CC8"/>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3681"/>
    <w:rsid w:val="00284AC2"/>
    <w:rsid w:val="00285BEF"/>
    <w:rsid w:val="0028741F"/>
    <w:rsid w:val="00287558"/>
    <w:rsid w:val="00287AC8"/>
    <w:rsid w:val="00290BFA"/>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6F09"/>
    <w:rsid w:val="002A7FD4"/>
    <w:rsid w:val="002B0CC4"/>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1DA"/>
    <w:rsid w:val="002D73F4"/>
    <w:rsid w:val="002E0526"/>
    <w:rsid w:val="002E12F5"/>
    <w:rsid w:val="002E1E24"/>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07F"/>
    <w:rsid w:val="00333642"/>
    <w:rsid w:val="00333D8F"/>
    <w:rsid w:val="00335401"/>
    <w:rsid w:val="0034410E"/>
    <w:rsid w:val="00346282"/>
    <w:rsid w:val="0034768B"/>
    <w:rsid w:val="00347A55"/>
    <w:rsid w:val="00350F7F"/>
    <w:rsid w:val="00351F18"/>
    <w:rsid w:val="00353333"/>
    <w:rsid w:val="00355F8B"/>
    <w:rsid w:val="00357474"/>
    <w:rsid w:val="0035791D"/>
    <w:rsid w:val="00360BD8"/>
    <w:rsid w:val="00360F93"/>
    <w:rsid w:val="003618BE"/>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C4A"/>
    <w:rsid w:val="003956D6"/>
    <w:rsid w:val="003A000D"/>
    <w:rsid w:val="003A0FD0"/>
    <w:rsid w:val="003A0FD9"/>
    <w:rsid w:val="003A19A6"/>
    <w:rsid w:val="003A21B1"/>
    <w:rsid w:val="003A3755"/>
    <w:rsid w:val="003A37FE"/>
    <w:rsid w:val="003A4A51"/>
    <w:rsid w:val="003A4B7D"/>
    <w:rsid w:val="003A7272"/>
    <w:rsid w:val="003B0C53"/>
    <w:rsid w:val="003B0DB8"/>
    <w:rsid w:val="003B0EC0"/>
    <w:rsid w:val="003B37F0"/>
    <w:rsid w:val="003B3BC1"/>
    <w:rsid w:val="003B5082"/>
    <w:rsid w:val="003B50C0"/>
    <w:rsid w:val="003B55B4"/>
    <w:rsid w:val="003B6AD3"/>
    <w:rsid w:val="003C355A"/>
    <w:rsid w:val="003C493B"/>
    <w:rsid w:val="003C5CFD"/>
    <w:rsid w:val="003C7A52"/>
    <w:rsid w:val="003D00C8"/>
    <w:rsid w:val="003D0B04"/>
    <w:rsid w:val="003D16ED"/>
    <w:rsid w:val="003D1988"/>
    <w:rsid w:val="003D2499"/>
    <w:rsid w:val="003D2C4B"/>
    <w:rsid w:val="003D3180"/>
    <w:rsid w:val="003D4446"/>
    <w:rsid w:val="003D5D3C"/>
    <w:rsid w:val="003D6428"/>
    <w:rsid w:val="003D6B69"/>
    <w:rsid w:val="003D7C40"/>
    <w:rsid w:val="003D7CE6"/>
    <w:rsid w:val="003E171A"/>
    <w:rsid w:val="003E2917"/>
    <w:rsid w:val="003E385B"/>
    <w:rsid w:val="003E3D29"/>
    <w:rsid w:val="003E40E4"/>
    <w:rsid w:val="003E61E3"/>
    <w:rsid w:val="003E7082"/>
    <w:rsid w:val="003E70B3"/>
    <w:rsid w:val="003E73B4"/>
    <w:rsid w:val="003E7B04"/>
    <w:rsid w:val="003F193B"/>
    <w:rsid w:val="003F3000"/>
    <w:rsid w:val="003F3EEA"/>
    <w:rsid w:val="003F584F"/>
    <w:rsid w:val="003F6EFA"/>
    <w:rsid w:val="003F78F1"/>
    <w:rsid w:val="00400C45"/>
    <w:rsid w:val="00400D2C"/>
    <w:rsid w:val="00401C01"/>
    <w:rsid w:val="00403390"/>
    <w:rsid w:val="00403770"/>
    <w:rsid w:val="00403EDA"/>
    <w:rsid w:val="00404A63"/>
    <w:rsid w:val="0040710F"/>
    <w:rsid w:val="004074F5"/>
    <w:rsid w:val="004077F9"/>
    <w:rsid w:val="00410082"/>
    <w:rsid w:val="00410B5A"/>
    <w:rsid w:val="00410CDE"/>
    <w:rsid w:val="00411996"/>
    <w:rsid w:val="004120A9"/>
    <w:rsid w:val="00412B42"/>
    <w:rsid w:val="00415C10"/>
    <w:rsid w:val="00416F65"/>
    <w:rsid w:val="0042082F"/>
    <w:rsid w:val="004211B8"/>
    <w:rsid w:val="00421F62"/>
    <w:rsid w:val="004227F7"/>
    <w:rsid w:val="004229AE"/>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78"/>
    <w:rsid w:val="0044618E"/>
    <w:rsid w:val="00450174"/>
    <w:rsid w:val="004507AA"/>
    <w:rsid w:val="00450CCB"/>
    <w:rsid w:val="0045291A"/>
    <w:rsid w:val="00453741"/>
    <w:rsid w:val="00455147"/>
    <w:rsid w:val="00455D9A"/>
    <w:rsid w:val="004573B9"/>
    <w:rsid w:val="004578E1"/>
    <w:rsid w:val="00461463"/>
    <w:rsid w:val="00461C77"/>
    <w:rsid w:val="00462A48"/>
    <w:rsid w:val="004659DA"/>
    <w:rsid w:val="00466253"/>
    <w:rsid w:val="004677FC"/>
    <w:rsid w:val="00470512"/>
    <w:rsid w:val="00470EE1"/>
    <w:rsid w:val="00471BF5"/>
    <w:rsid w:val="00471F62"/>
    <w:rsid w:val="00472794"/>
    <w:rsid w:val="004732EE"/>
    <w:rsid w:val="00474A85"/>
    <w:rsid w:val="00475A6C"/>
    <w:rsid w:val="0047785F"/>
    <w:rsid w:val="00480FB8"/>
    <w:rsid w:val="00481131"/>
    <w:rsid w:val="00481A2F"/>
    <w:rsid w:val="00482627"/>
    <w:rsid w:val="00483D28"/>
    <w:rsid w:val="00484A69"/>
    <w:rsid w:val="00486AFF"/>
    <w:rsid w:val="00486CE9"/>
    <w:rsid w:val="004872C5"/>
    <w:rsid w:val="00487AC9"/>
    <w:rsid w:val="004924FA"/>
    <w:rsid w:val="00492854"/>
    <w:rsid w:val="00493315"/>
    <w:rsid w:val="00494307"/>
    <w:rsid w:val="00494D35"/>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6CFB"/>
    <w:rsid w:val="004B7BF4"/>
    <w:rsid w:val="004C0B52"/>
    <w:rsid w:val="004C0D85"/>
    <w:rsid w:val="004C34B3"/>
    <w:rsid w:val="004C4034"/>
    <w:rsid w:val="004C56F0"/>
    <w:rsid w:val="004C6A7C"/>
    <w:rsid w:val="004D0DED"/>
    <w:rsid w:val="004D19A8"/>
    <w:rsid w:val="004D2D83"/>
    <w:rsid w:val="004D2E2A"/>
    <w:rsid w:val="004D3C78"/>
    <w:rsid w:val="004D4DA9"/>
    <w:rsid w:val="004E07BD"/>
    <w:rsid w:val="004E0DF7"/>
    <w:rsid w:val="004E1E58"/>
    <w:rsid w:val="004E29BB"/>
    <w:rsid w:val="004E3330"/>
    <w:rsid w:val="004E3E11"/>
    <w:rsid w:val="004E4316"/>
    <w:rsid w:val="004E52C8"/>
    <w:rsid w:val="004E5429"/>
    <w:rsid w:val="004E5A30"/>
    <w:rsid w:val="004E62A9"/>
    <w:rsid w:val="004E7FFE"/>
    <w:rsid w:val="004F0E56"/>
    <w:rsid w:val="004F40D8"/>
    <w:rsid w:val="004F4F29"/>
    <w:rsid w:val="004F6ADA"/>
    <w:rsid w:val="00500257"/>
    <w:rsid w:val="005005FB"/>
    <w:rsid w:val="0050320E"/>
    <w:rsid w:val="00504175"/>
    <w:rsid w:val="0051266D"/>
    <w:rsid w:val="005136F5"/>
    <w:rsid w:val="005154A5"/>
    <w:rsid w:val="00515ED8"/>
    <w:rsid w:val="00515F39"/>
    <w:rsid w:val="00517A78"/>
    <w:rsid w:val="005223D2"/>
    <w:rsid w:val="005224B8"/>
    <w:rsid w:val="00523099"/>
    <w:rsid w:val="00523137"/>
    <w:rsid w:val="00523E9E"/>
    <w:rsid w:val="00525509"/>
    <w:rsid w:val="0052586B"/>
    <w:rsid w:val="00530407"/>
    <w:rsid w:val="005313BC"/>
    <w:rsid w:val="00531799"/>
    <w:rsid w:val="00531931"/>
    <w:rsid w:val="00531A19"/>
    <w:rsid w:val="0053210C"/>
    <w:rsid w:val="005321C3"/>
    <w:rsid w:val="005337E8"/>
    <w:rsid w:val="00533B49"/>
    <w:rsid w:val="00535AB9"/>
    <w:rsid w:val="00535D45"/>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2691"/>
    <w:rsid w:val="00564099"/>
    <w:rsid w:val="00564730"/>
    <w:rsid w:val="00564DF1"/>
    <w:rsid w:val="00565004"/>
    <w:rsid w:val="00565C66"/>
    <w:rsid w:val="00566A6A"/>
    <w:rsid w:val="00567A36"/>
    <w:rsid w:val="005706A2"/>
    <w:rsid w:val="005716D4"/>
    <w:rsid w:val="00572537"/>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5C6D"/>
    <w:rsid w:val="0059749B"/>
    <w:rsid w:val="005976C9"/>
    <w:rsid w:val="00597710"/>
    <w:rsid w:val="005A181B"/>
    <w:rsid w:val="005A244E"/>
    <w:rsid w:val="005A31F0"/>
    <w:rsid w:val="005A38A3"/>
    <w:rsid w:val="005A49A8"/>
    <w:rsid w:val="005A4E7D"/>
    <w:rsid w:val="005B014F"/>
    <w:rsid w:val="005B05EA"/>
    <w:rsid w:val="005B1A6C"/>
    <w:rsid w:val="005B260F"/>
    <w:rsid w:val="005B2E74"/>
    <w:rsid w:val="005B3AA4"/>
    <w:rsid w:val="005B4034"/>
    <w:rsid w:val="005B4F90"/>
    <w:rsid w:val="005B5B0B"/>
    <w:rsid w:val="005B5C35"/>
    <w:rsid w:val="005B6720"/>
    <w:rsid w:val="005B6787"/>
    <w:rsid w:val="005C00ED"/>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1120"/>
    <w:rsid w:val="005D1509"/>
    <w:rsid w:val="005D1A34"/>
    <w:rsid w:val="005D1BEF"/>
    <w:rsid w:val="005D428F"/>
    <w:rsid w:val="005D4706"/>
    <w:rsid w:val="005D48ED"/>
    <w:rsid w:val="005D505E"/>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60000E"/>
    <w:rsid w:val="00600462"/>
    <w:rsid w:val="00601B30"/>
    <w:rsid w:val="00602A92"/>
    <w:rsid w:val="00604297"/>
    <w:rsid w:val="006072BE"/>
    <w:rsid w:val="00607B6F"/>
    <w:rsid w:val="006102E8"/>
    <w:rsid w:val="00610790"/>
    <w:rsid w:val="00611557"/>
    <w:rsid w:val="00611B3E"/>
    <w:rsid w:val="00612B94"/>
    <w:rsid w:val="006135E8"/>
    <w:rsid w:val="006146D7"/>
    <w:rsid w:val="00614786"/>
    <w:rsid w:val="00621A0F"/>
    <w:rsid w:val="00621E95"/>
    <w:rsid w:val="00624B78"/>
    <w:rsid w:val="00624BCD"/>
    <w:rsid w:val="00625174"/>
    <w:rsid w:val="00625DA8"/>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9C6"/>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76FA5"/>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D"/>
    <w:rsid w:val="006B3EF6"/>
    <w:rsid w:val="006B41E6"/>
    <w:rsid w:val="006B47D7"/>
    <w:rsid w:val="006B4E35"/>
    <w:rsid w:val="006B60BA"/>
    <w:rsid w:val="006B6B18"/>
    <w:rsid w:val="006B7D06"/>
    <w:rsid w:val="006C01C0"/>
    <w:rsid w:val="006C5AFE"/>
    <w:rsid w:val="006D0877"/>
    <w:rsid w:val="006D0FE8"/>
    <w:rsid w:val="006D19B6"/>
    <w:rsid w:val="006D201D"/>
    <w:rsid w:val="006D269F"/>
    <w:rsid w:val="006D38C5"/>
    <w:rsid w:val="006D47CD"/>
    <w:rsid w:val="006D4DA0"/>
    <w:rsid w:val="006D7A00"/>
    <w:rsid w:val="006D7F81"/>
    <w:rsid w:val="006E560C"/>
    <w:rsid w:val="006E59C9"/>
    <w:rsid w:val="006F100C"/>
    <w:rsid w:val="006F1BC1"/>
    <w:rsid w:val="006F435B"/>
    <w:rsid w:val="006F645F"/>
    <w:rsid w:val="007006FB"/>
    <w:rsid w:val="00700B3A"/>
    <w:rsid w:val="007023D9"/>
    <w:rsid w:val="00702F87"/>
    <w:rsid w:val="00703E44"/>
    <w:rsid w:val="00704C44"/>
    <w:rsid w:val="00706922"/>
    <w:rsid w:val="0070706B"/>
    <w:rsid w:val="00707D7B"/>
    <w:rsid w:val="007104D8"/>
    <w:rsid w:val="00710CB4"/>
    <w:rsid w:val="0071211A"/>
    <w:rsid w:val="00712346"/>
    <w:rsid w:val="007139A4"/>
    <w:rsid w:val="00713D43"/>
    <w:rsid w:val="00714D3D"/>
    <w:rsid w:val="0072085D"/>
    <w:rsid w:val="00720CC5"/>
    <w:rsid w:val="00721BCE"/>
    <w:rsid w:val="0072290C"/>
    <w:rsid w:val="007240E2"/>
    <w:rsid w:val="00724902"/>
    <w:rsid w:val="00725062"/>
    <w:rsid w:val="00726157"/>
    <w:rsid w:val="00727A22"/>
    <w:rsid w:val="007304F5"/>
    <w:rsid w:val="0073132F"/>
    <w:rsid w:val="0073280B"/>
    <w:rsid w:val="00732FBC"/>
    <w:rsid w:val="00735A91"/>
    <w:rsid w:val="00740EFC"/>
    <w:rsid w:val="007456CB"/>
    <w:rsid w:val="007475AB"/>
    <w:rsid w:val="00747883"/>
    <w:rsid w:val="00750426"/>
    <w:rsid w:val="0075100A"/>
    <w:rsid w:val="00753416"/>
    <w:rsid w:val="00754C65"/>
    <w:rsid w:val="0076083E"/>
    <w:rsid w:val="00761D98"/>
    <w:rsid w:val="00763CA8"/>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110"/>
    <w:rsid w:val="0078625E"/>
    <w:rsid w:val="007901DD"/>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7C76"/>
    <w:rsid w:val="007D175D"/>
    <w:rsid w:val="007D2796"/>
    <w:rsid w:val="007D2A94"/>
    <w:rsid w:val="007D6DF4"/>
    <w:rsid w:val="007D7CD2"/>
    <w:rsid w:val="007E02EC"/>
    <w:rsid w:val="007E127D"/>
    <w:rsid w:val="007E4A9E"/>
    <w:rsid w:val="007F03AB"/>
    <w:rsid w:val="007F0C18"/>
    <w:rsid w:val="007F42AE"/>
    <w:rsid w:val="007F45D4"/>
    <w:rsid w:val="007F46F6"/>
    <w:rsid w:val="007F4BD8"/>
    <w:rsid w:val="007F571D"/>
    <w:rsid w:val="007F7D5A"/>
    <w:rsid w:val="0080121F"/>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C51"/>
    <w:rsid w:val="008604D8"/>
    <w:rsid w:val="008604EF"/>
    <w:rsid w:val="00860A8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67591"/>
    <w:rsid w:val="008703B5"/>
    <w:rsid w:val="00870856"/>
    <w:rsid w:val="00872267"/>
    <w:rsid w:val="0087328E"/>
    <w:rsid w:val="00874FC6"/>
    <w:rsid w:val="0087563B"/>
    <w:rsid w:val="00875A05"/>
    <w:rsid w:val="008767FA"/>
    <w:rsid w:val="0087780A"/>
    <w:rsid w:val="00880B95"/>
    <w:rsid w:val="00880F81"/>
    <w:rsid w:val="008824BF"/>
    <w:rsid w:val="00882ECF"/>
    <w:rsid w:val="00887274"/>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7EDD"/>
    <w:rsid w:val="008C093E"/>
    <w:rsid w:val="008C208D"/>
    <w:rsid w:val="008C325E"/>
    <w:rsid w:val="008C47F2"/>
    <w:rsid w:val="008C69F3"/>
    <w:rsid w:val="008C7D5A"/>
    <w:rsid w:val="008D1A6D"/>
    <w:rsid w:val="008D221A"/>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1CEA"/>
    <w:rsid w:val="00903595"/>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2C8"/>
    <w:rsid w:val="009449BD"/>
    <w:rsid w:val="00944CE2"/>
    <w:rsid w:val="00946AEE"/>
    <w:rsid w:val="00947D33"/>
    <w:rsid w:val="009503D2"/>
    <w:rsid w:val="009505F5"/>
    <w:rsid w:val="00951A05"/>
    <w:rsid w:val="009525C7"/>
    <w:rsid w:val="009529A2"/>
    <w:rsid w:val="00953793"/>
    <w:rsid w:val="00955F78"/>
    <w:rsid w:val="00961E2E"/>
    <w:rsid w:val="00962CDB"/>
    <w:rsid w:val="009633A0"/>
    <w:rsid w:val="00966EDC"/>
    <w:rsid w:val="009672C4"/>
    <w:rsid w:val="00967445"/>
    <w:rsid w:val="00967583"/>
    <w:rsid w:val="0096774B"/>
    <w:rsid w:val="009709DE"/>
    <w:rsid w:val="009717B9"/>
    <w:rsid w:val="00971EB2"/>
    <w:rsid w:val="00972002"/>
    <w:rsid w:val="00972213"/>
    <w:rsid w:val="0097221E"/>
    <w:rsid w:val="00973413"/>
    <w:rsid w:val="009737B6"/>
    <w:rsid w:val="009753D6"/>
    <w:rsid w:val="00980A46"/>
    <w:rsid w:val="00981315"/>
    <w:rsid w:val="009814F8"/>
    <w:rsid w:val="0098596E"/>
    <w:rsid w:val="00986B3E"/>
    <w:rsid w:val="00990E25"/>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5C0"/>
    <w:rsid w:val="009D398C"/>
    <w:rsid w:val="009D40CD"/>
    <w:rsid w:val="009D4B7C"/>
    <w:rsid w:val="009D7710"/>
    <w:rsid w:val="009D77C9"/>
    <w:rsid w:val="009D790F"/>
    <w:rsid w:val="009E0FED"/>
    <w:rsid w:val="009E2E37"/>
    <w:rsid w:val="009E3B47"/>
    <w:rsid w:val="009E4829"/>
    <w:rsid w:val="009E4898"/>
    <w:rsid w:val="009E62B9"/>
    <w:rsid w:val="009E6828"/>
    <w:rsid w:val="009E772B"/>
    <w:rsid w:val="009E7788"/>
    <w:rsid w:val="009F1653"/>
    <w:rsid w:val="009F3B87"/>
    <w:rsid w:val="009F4D99"/>
    <w:rsid w:val="00A0081A"/>
    <w:rsid w:val="00A02646"/>
    <w:rsid w:val="00A02734"/>
    <w:rsid w:val="00A02981"/>
    <w:rsid w:val="00A02D47"/>
    <w:rsid w:val="00A02F7B"/>
    <w:rsid w:val="00A03EB7"/>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1731"/>
    <w:rsid w:val="00A220C9"/>
    <w:rsid w:val="00A22816"/>
    <w:rsid w:val="00A23BF1"/>
    <w:rsid w:val="00A2452A"/>
    <w:rsid w:val="00A24D0C"/>
    <w:rsid w:val="00A25DBB"/>
    <w:rsid w:val="00A2667D"/>
    <w:rsid w:val="00A32292"/>
    <w:rsid w:val="00A32DA5"/>
    <w:rsid w:val="00A3329D"/>
    <w:rsid w:val="00A347ED"/>
    <w:rsid w:val="00A36900"/>
    <w:rsid w:val="00A3724E"/>
    <w:rsid w:val="00A3797B"/>
    <w:rsid w:val="00A41034"/>
    <w:rsid w:val="00A447D0"/>
    <w:rsid w:val="00A45234"/>
    <w:rsid w:val="00A45A13"/>
    <w:rsid w:val="00A463D9"/>
    <w:rsid w:val="00A46429"/>
    <w:rsid w:val="00A47BE3"/>
    <w:rsid w:val="00A52434"/>
    <w:rsid w:val="00A52533"/>
    <w:rsid w:val="00A56601"/>
    <w:rsid w:val="00A57533"/>
    <w:rsid w:val="00A6263B"/>
    <w:rsid w:val="00A6672B"/>
    <w:rsid w:val="00A70623"/>
    <w:rsid w:val="00A719C9"/>
    <w:rsid w:val="00A72745"/>
    <w:rsid w:val="00A72AF9"/>
    <w:rsid w:val="00A768DA"/>
    <w:rsid w:val="00A77A94"/>
    <w:rsid w:val="00A813DB"/>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70D7"/>
    <w:rsid w:val="00A976E9"/>
    <w:rsid w:val="00A9777E"/>
    <w:rsid w:val="00A97E61"/>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1D00"/>
    <w:rsid w:val="00AE35E9"/>
    <w:rsid w:val="00AE3D62"/>
    <w:rsid w:val="00AE467F"/>
    <w:rsid w:val="00AE46DC"/>
    <w:rsid w:val="00AE49FC"/>
    <w:rsid w:val="00AE4AF2"/>
    <w:rsid w:val="00AE7267"/>
    <w:rsid w:val="00AF1261"/>
    <w:rsid w:val="00AF12D2"/>
    <w:rsid w:val="00AF297B"/>
    <w:rsid w:val="00AF2EF1"/>
    <w:rsid w:val="00AF337D"/>
    <w:rsid w:val="00AF4C4D"/>
    <w:rsid w:val="00AF5931"/>
    <w:rsid w:val="00AF5C03"/>
    <w:rsid w:val="00AF65C0"/>
    <w:rsid w:val="00AF7264"/>
    <w:rsid w:val="00AF7575"/>
    <w:rsid w:val="00B00086"/>
    <w:rsid w:val="00B00330"/>
    <w:rsid w:val="00B00EEF"/>
    <w:rsid w:val="00B01EEE"/>
    <w:rsid w:val="00B0453E"/>
    <w:rsid w:val="00B049DB"/>
    <w:rsid w:val="00B04B8B"/>
    <w:rsid w:val="00B04F3C"/>
    <w:rsid w:val="00B04FCA"/>
    <w:rsid w:val="00B0740B"/>
    <w:rsid w:val="00B078B3"/>
    <w:rsid w:val="00B1039A"/>
    <w:rsid w:val="00B10C91"/>
    <w:rsid w:val="00B11685"/>
    <w:rsid w:val="00B11DE6"/>
    <w:rsid w:val="00B142F7"/>
    <w:rsid w:val="00B15447"/>
    <w:rsid w:val="00B1678F"/>
    <w:rsid w:val="00B172E7"/>
    <w:rsid w:val="00B20BC8"/>
    <w:rsid w:val="00B20E88"/>
    <w:rsid w:val="00B216F8"/>
    <w:rsid w:val="00B228AA"/>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479F"/>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67C"/>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C5744"/>
    <w:rsid w:val="00BD0DBE"/>
    <w:rsid w:val="00BD189F"/>
    <w:rsid w:val="00BD1A2F"/>
    <w:rsid w:val="00BD2D5F"/>
    <w:rsid w:val="00BD36F3"/>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1EA5"/>
    <w:rsid w:val="00BF2AB7"/>
    <w:rsid w:val="00BF2F12"/>
    <w:rsid w:val="00BF4B08"/>
    <w:rsid w:val="00BF5EEE"/>
    <w:rsid w:val="00BF671B"/>
    <w:rsid w:val="00BF758A"/>
    <w:rsid w:val="00BF7A59"/>
    <w:rsid w:val="00C03378"/>
    <w:rsid w:val="00C037DE"/>
    <w:rsid w:val="00C04DD3"/>
    <w:rsid w:val="00C051CC"/>
    <w:rsid w:val="00C06228"/>
    <w:rsid w:val="00C06356"/>
    <w:rsid w:val="00C0697A"/>
    <w:rsid w:val="00C06BA3"/>
    <w:rsid w:val="00C06BAC"/>
    <w:rsid w:val="00C06BD0"/>
    <w:rsid w:val="00C1054E"/>
    <w:rsid w:val="00C12DD1"/>
    <w:rsid w:val="00C1375C"/>
    <w:rsid w:val="00C16DE0"/>
    <w:rsid w:val="00C208E0"/>
    <w:rsid w:val="00C2113B"/>
    <w:rsid w:val="00C2245B"/>
    <w:rsid w:val="00C22840"/>
    <w:rsid w:val="00C23E3B"/>
    <w:rsid w:val="00C24AC7"/>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5B62"/>
    <w:rsid w:val="00C464AB"/>
    <w:rsid w:val="00C46BBC"/>
    <w:rsid w:val="00C472A6"/>
    <w:rsid w:val="00C4763B"/>
    <w:rsid w:val="00C47FA6"/>
    <w:rsid w:val="00C51108"/>
    <w:rsid w:val="00C51BA9"/>
    <w:rsid w:val="00C55588"/>
    <w:rsid w:val="00C559FF"/>
    <w:rsid w:val="00C603B7"/>
    <w:rsid w:val="00C61526"/>
    <w:rsid w:val="00C626FB"/>
    <w:rsid w:val="00C62EA4"/>
    <w:rsid w:val="00C64864"/>
    <w:rsid w:val="00C64884"/>
    <w:rsid w:val="00C64B57"/>
    <w:rsid w:val="00C64BA1"/>
    <w:rsid w:val="00C663D6"/>
    <w:rsid w:val="00C70028"/>
    <w:rsid w:val="00C70EC6"/>
    <w:rsid w:val="00C7142B"/>
    <w:rsid w:val="00C715A5"/>
    <w:rsid w:val="00C74D60"/>
    <w:rsid w:val="00C76031"/>
    <w:rsid w:val="00C767FF"/>
    <w:rsid w:val="00C8224D"/>
    <w:rsid w:val="00C857A4"/>
    <w:rsid w:val="00C87D4F"/>
    <w:rsid w:val="00C87EEC"/>
    <w:rsid w:val="00C90C16"/>
    <w:rsid w:val="00C90EFF"/>
    <w:rsid w:val="00C9138A"/>
    <w:rsid w:val="00C940C7"/>
    <w:rsid w:val="00C95EB3"/>
    <w:rsid w:val="00C96027"/>
    <w:rsid w:val="00CA0D1C"/>
    <w:rsid w:val="00CA159F"/>
    <w:rsid w:val="00CA166B"/>
    <w:rsid w:val="00CA17CF"/>
    <w:rsid w:val="00CA238B"/>
    <w:rsid w:val="00CA3F1E"/>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1B1"/>
    <w:rsid w:val="00CE229B"/>
    <w:rsid w:val="00CE520B"/>
    <w:rsid w:val="00CE548D"/>
    <w:rsid w:val="00CE5BD8"/>
    <w:rsid w:val="00CE5D18"/>
    <w:rsid w:val="00CE7545"/>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04"/>
    <w:rsid w:val="00D21748"/>
    <w:rsid w:val="00D21E27"/>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6C1"/>
    <w:rsid w:val="00D43D79"/>
    <w:rsid w:val="00D447A2"/>
    <w:rsid w:val="00D4528C"/>
    <w:rsid w:val="00D452B6"/>
    <w:rsid w:val="00D4544A"/>
    <w:rsid w:val="00D53C1D"/>
    <w:rsid w:val="00D53E23"/>
    <w:rsid w:val="00D5432A"/>
    <w:rsid w:val="00D548C4"/>
    <w:rsid w:val="00D54B86"/>
    <w:rsid w:val="00D54D5C"/>
    <w:rsid w:val="00D55867"/>
    <w:rsid w:val="00D5698E"/>
    <w:rsid w:val="00D60A39"/>
    <w:rsid w:val="00D61753"/>
    <w:rsid w:val="00D61815"/>
    <w:rsid w:val="00D64129"/>
    <w:rsid w:val="00D66B7F"/>
    <w:rsid w:val="00D72025"/>
    <w:rsid w:val="00D723FC"/>
    <w:rsid w:val="00D72A3A"/>
    <w:rsid w:val="00D738A4"/>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1B1"/>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EF2"/>
    <w:rsid w:val="00DB7084"/>
    <w:rsid w:val="00DB70F5"/>
    <w:rsid w:val="00DB769F"/>
    <w:rsid w:val="00DC0203"/>
    <w:rsid w:val="00DC027D"/>
    <w:rsid w:val="00DC044E"/>
    <w:rsid w:val="00DC1285"/>
    <w:rsid w:val="00DC3A23"/>
    <w:rsid w:val="00DC4238"/>
    <w:rsid w:val="00DC43AF"/>
    <w:rsid w:val="00DC7AE2"/>
    <w:rsid w:val="00DD04CC"/>
    <w:rsid w:val="00DD34A8"/>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DF79DB"/>
    <w:rsid w:val="00DF7EE2"/>
    <w:rsid w:val="00E00C92"/>
    <w:rsid w:val="00E0251E"/>
    <w:rsid w:val="00E0256C"/>
    <w:rsid w:val="00E03285"/>
    <w:rsid w:val="00E04671"/>
    <w:rsid w:val="00E06B34"/>
    <w:rsid w:val="00E06D1C"/>
    <w:rsid w:val="00E106EF"/>
    <w:rsid w:val="00E1143D"/>
    <w:rsid w:val="00E13904"/>
    <w:rsid w:val="00E14AC9"/>
    <w:rsid w:val="00E14D11"/>
    <w:rsid w:val="00E15477"/>
    <w:rsid w:val="00E17959"/>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40369"/>
    <w:rsid w:val="00E41256"/>
    <w:rsid w:val="00E4301A"/>
    <w:rsid w:val="00E43ADC"/>
    <w:rsid w:val="00E45DE9"/>
    <w:rsid w:val="00E5036D"/>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6876"/>
    <w:rsid w:val="00E76EFD"/>
    <w:rsid w:val="00E7723A"/>
    <w:rsid w:val="00E801EE"/>
    <w:rsid w:val="00E804F7"/>
    <w:rsid w:val="00E8328B"/>
    <w:rsid w:val="00E844C5"/>
    <w:rsid w:val="00E8501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2BEB"/>
    <w:rsid w:val="00F12CD6"/>
    <w:rsid w:val="00F1442D"/>
    <w:rsid w:val="00F14AC1"/>
    <w:rsid w:val="00F14BEC"/>
    <w:rsid w:val="00F15416"/>
    <w:rsid w:val="00F1571F"/>
    <w:rsid w:val="00F15A42"/>
    <w:rsid w:val="00F17D16"/>
    <w:rsid w:val="00F26214"/>
    <w:rsid w:val="00F26806"/>
    <w:rsid w:val="00F275BD"/>
    <w:rsid w:val="00F34A3B"/>
    <w:rsid w:val="00F35707"/>
    <w:rsid w:val="00F42243"/>
    <w:rsid w:val="00F44066"/>
    <w:rsid w:val="00F457E6"/>
    <w:rsid w:val="00F4626A"/>
    <w:rsid w:val="00F51758"/>
    <w:rsid w:val="00F55AAA"/>
    <w:rsid w:val="00F55FBF"/>
    <w:rsid w:val="00F6111C"/>
    <w:rsid w:val="00F618FF"/>
    <w:rsid w:val="00F61DBF"/>
    <w:rsid w:val="00F62B3C"/>
    <w:rsid w:val="00F62D56"/>
    <w:rsid w:val="00F64072"/>
    <w:rsid w:val="00F6497B"/>
    <w:rsid w:val="00F650EC"/>
    <w:rsid w:val="00F65EA2"/>
    <w:rsid w:val="00F67722"/>
    <w:rsid w:val="00F70388"/>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3DA0"/>
    <w:rsid w:val="00FC42E9"/>
    <w:rsid w:val="00FC4C4C"/>
    <w:rsid w:val="00FC4ED4"/>
    <w:rsid w:val="00FC70AF"/>
    <w:rsid w:val="00FD0444"/>
    <w:rsid w:val="00FD3C48"/>
    <w:rsid w:val="00FD4BC9"/>
    <w:rsid w:val="00FD648B"/>
    <w:rsid w:val="00FD747B"/>
    <w:rsid w:val="00FE0B01"/>
    <w:rsid w:val="00FE3464"/>
    <w:rsid w:val="00FE3877"/>
    <w:rsid w:val="00FE3CC5"/>
    <w:rsid w:val="00FE576A"/>
    <w:rsid w:val="00FE6E42"/>
    <w:rsid w:val="00FF0184"/>
    <w:rsid w:val="00FF1430"/>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8367417-A5F3-4644-8D46-1E9413F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 w:type="character" w:styleId="PlaceholderText">
    <w:name w:val="Placeholder Text"/>
    <w:basedOn w:val="DefaultParagraphFont"/>
    <w:uiPriority w:val="99"/>
    <w:semiHidden/>
    <w:rsid w:val="00A45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101F-A0DC-45F0-840F-CC0DE66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2022-07-24T13:12:00Z</cp:lastPrinted>
  <dcterms:created xsi:type="dcterms:W3CDTF">2022-08-14T09:04:00Z</dcterms:created>
  <dcterms:modified xsi:type="dcterms:W3CDTF">2022-08-14T09:04:00Z</dcterms:modified>
</cp:coreProperties>
</file>