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F4B27" w14:textId="77777777" w:rsidR="001D05C3" w:rsidRPr="00C12FD6" w:rsidRDefault="001D05C3" w:rsidP="00A94DE7">
      <w:pPr>
        <w:jc w:val="center"/>
        <w:rPr>
          <w:rFonts w:ascii="Times New Roman" w:hAnsi="Times New Roman" w:cs="Times New Roman"/>
          <w:b/>
          <w:sz w:val="26"/>
          <w:szCs w:val="26"/>
        </w:rPr>
      </w:pPr>
      <w:bookmarkStart w:id="0" w:name="_GoBack"/>
      <w:bookmarkEnd w:id="0"/>
      <w:r w:rsidRPr="00C12FD6">
        <w:rPr>
          <w:rFonts w:ascii="Times New Roman" w:eastAsia="Calibri" w:hAnsi="Times New Roman" w:cs="Times New Roman"/>
          <w:noProof/>
          <w:color w:val="000000"/>
          <w:sz w:val="26"/>
          <w:szCs w:val="26"/>
          <w:lang w:eastAsia="en-ZA"/>
        </w:rPr>
        <w:drawing>
          <wp:inline distT="0" distB="0" distL="0" distR="0" wp14:anchorId="67F7B563" wp14:editId="632DF57A">
            <wp:extent cx="1057275" cy="982824"/>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3192" cy="1006916"/>
                    </a:xfrm>
                    <a:prstGeom prst="rect">
                      <a:avLst/>
                    </a:prstGeom>
                    <a:noFill/>
                    <a:ln>
                      <a:noFill/>
                    </a:ln>
                  </pic:spPr>
                </pic:pic>
              </a:graphicData>
            </a:graphic>
          </wp:inline>
        </w:drawing>
      </w:r>
    </w:p>
    <w:p w14:paraId="6A0300BD" w14:textId="7B5E5D93" w:rsidR="002729E8" w:rsidRPr="003F041C" w:rsidRDefault="002E21E7" w:rsidP="00735C45">
      <w:pPr>
        <w:jc w:val="center"/>
        <w:rPr>
          <w:rFonts w:ascii="Times New Roman" w:hAnsi="Times New Roman" w:cs="Times New Roman"/>
          <w:bCs/>
          <w:sz w:val="24"/>
          <w:szCs w:val="24"/>
        </w:rPr>
      </w:pPr>
      <w:r w:rsidRPr="003F041C">
        <w:rPr>
          <w:rFonts w:ascii="Times New Roman" w:hAnsi="Times New Roman" w:cs="Times New Roman"/>
          <w:bCs/>
          <w:sz w:val="24"/>
          <w:szCs w:val="24"/>
        </w:rPr>
        <w:t xml:space="preserve">IN </w:t>
      </w:r>
      <w:r w:rsidR="002729E8" w:rsidRPr="003F041C">
        <w:rPr>
          <w:rFonts w:ascii="Times New Roman" w:hAnsi="Times New Roman" w:cs="Times New Roman"/>
          <w:bCs/>
          <w:sz w:val="24"/>
          <w:szCs w:val="24"/>
        </w:rPr>
        <w:t>THE HIGH COURT OF SOUTH AFRICA</w:t>
      </w:r>
    </w:p>
    <w:p w14:paraId="1040503E" w14:textId="73E81D95" w:rsidR="00F20D6C" w:rsidRPr="003F041C" w:rsidRDefault="002729E8" w:rsidP="004D44F1">
      <w:pPr>
        <w:jc w:val="center"/>
        <w:rPr>
          <w:rFonts w:ascii="Times New Roman" w:hAnsi="Times New Roman" w:cs="Times New Roman"/>
          <w:bCs/>
          <w:sz w:val="24"/>
          <w:szCs w:val="24"/>
        </w:rPr>
      </w:pPr>
      <w:r w:rsidRPr="003F041C">
        <w:rPr>
          <w:rFonts w:ascii="Times New Roman" w:hAnsi="Times New Roman" w:cs="Times New Roman"/>
          <w:bCs/>
          <w:sz w:val="24"/>
          <w:szCs w:val="24"/>
        </w:rPr>
        <w:t>EASTERN CAPE</w:t>
      </w:r>
      <w:r w:rsidR="00A642FD" w:rsidRPr="003F041C">
        <w:rPr>
          <w:rFonts w:ascii="Times New Roman" w:hAnsi="Times New Roman" w:cs="Times New Roman"/>
          <w:bCs/>
          <w:sz w:val="24"/>
          <w:szCs w:val="24"/>
        </w:rPr>
        <w:t xml:space="preserve"> </w:t>
      </w:r>
      <w:r w:rsidRPr="003F041C">
        <w:rPr>
          <w:rFonts w:ascii="Times New Roman" w:hAnsi="Times New Roman" w:cs="Times New Roman"/>
          <w:bCs/>
          <w:sz w:val="24"/>
          <w:szCs w:val="24"/>
        </w:rPr>
        <w:t xml:space="preserve">DIVISION, </w:t>
      </w:r>
      <w:r w:rsidR="002E21E7" w:rsidRPr="003F041C">
        <w:rPr>
          <w:rFonts w:ascii="Times New Roman" w:hAnsi="Times New Roman" w:cs="Times New Roman"/>
          <w:bCs/>
          <w:sz w:val="24"/>
          <w:szCs w:val="24"/>
        </w:rPr>
        <w:t>MAKHANDA</w:t>
      </w:r>
    </w:p>
    <w:p w14:paraId="0E531E7D" w14:textId="77777777" w:rsidR="00F20D6C" w:rsidRPr="003F041C" w:rsidRDefault="00F20D6C" w:rsidP="00F20D6C">
      <w:pPr>
        <w:ind w:left="5760" w:firstLine="720"/>
        <w:rPr>
          <w:rFonts w:ascii="Times New Roman" w:hAnsi="Times New Roman" w:cs="Times New Roman"/>
          <w:b/>
          <w:sz w:val="24"/>
          <w:szCs w:val="24"/>
        </w:rPr>
      </w:pPr>
    </w:p>
    <w:p w14:paraId="25C54B39" w14:textId="77777777" w:rsidR="002729E8" w:rsidRPr="003F041C" w:rsidRDefault="00735C45" w:rsidP="00557D02">
      <w:pPr>
        <w:ind w:left="5760" w:firstLine="720"/>
        <w:rPr>
          <w:rFonts w:ascii="Times New Roman" w:hAnsi="Times New Roman" w:cs="Times New Roman"/>
          <w:b/>
          <w:sz w:val="24"/>
          <w:szCs w:val="24"/>
        </w:rPr>
      </w:pPr>
      <w:r w:rsidRPr="003F041C">
        <w:rPr>
          <w:rFonts w:ascii="Times New Roman" w:hAnsi="Times New Roman" w:cs="Times New Roman"/>
          <w:b/>
          <w:sz w:val="24"/>
          <w:szCs w:val="24"/>
        </w:rPr>
        <w:t>Not reportable</w:t>
      </w:r>
    </w:p>
    <w:p w14:paraId="1CE38AD2" w14:textId="545BABD3" w:rsidR="002729E8" w:rsidRPr="003F041C" w:rsidRDefault="00735C45" w:rsidP="00C6768B">
      <w:pPr>
        <w:spacing w:after="0" w:line="240" w:lineRule="auto"/>
        <w:rPr>
          <w:rFonts w:ascii="Times New Roman" w:hAnsi="Times New Roman" w:cs="Times New Roman"/>
          <w:b/>
          <w:sz w:val="24"/>
          <w:szCs w:val="24"/>
        </w:rPr>
      </w:pPr>
      <w:r w:rsidRPr="003F041C">
        <w:rPr>
          <w:rFonts w:ascii="Times New Roman" w:hAnsi="Times New Roman" w:cs="Times New Roman"/>
          <w:b/>
          <w:sz w:val="24"/>
          <w:szCs w:val="24"/>
        </w:rPr>
        <w:tab/>
      </w:r>
      <w:r w:rsidRPr="003F041C">
        <w:rPr>
          <w:rFonts w:ascii="Times New Roman" w:hAnsi="Times New Roman" w:cs="Times New Roman"/>
          <w:b/>
          <w:sz w:val="24"/>
          <w:szCs w:val="24"/>
        </w:rPr>
        <w:tab/>
      </w:r>
      <w:r w:rsidRPr="003F041C">
        <w:rPr>
          <w:rFonts w:ascii="Times New Roman" w:hAnsi="Times New Roman" w:cs="Times New Roman"/>
          <w:b/>
          <w:sz w:val="24"/>
          <w:szCs w:val="24"/>
        </w:rPr>
        <w:tab/>
      </w:r>
      <w:r w:rsidRPr="003F041C">
        <w:rPr>
          <w:rFonts w:ascii="Times New Roman" w:hAnsi="Times New Roman" w:cs="Times New Roman"/>
          <w:b/>
          <w:sz w:val="24"/>
          <w:szCs w:val="24"/>
        </w:rPr>
        <w:tab/>
      </w:r>
      <w:r w:rsidRPr="003F041C">
        <w:rPr>
          <w:rFonts w:ascii="Times New Roman" w:hAnsi="Times New Roman" w:cs="Times New Roman"/>
          <w:b/>
          <w:sz w:val="24"/>
          <w:szCs w:val="24"/>
        </w:rPr>
        <w:tab/>
      </w:r>
      <w:r w:rsidRPr="003F041C">
        <w:rPr>
          <w:rFonts w:ascii="Times New Roman" w:hAnsi="Times New Roman" w:cs="Times New Roman"/>
          <w:b/>
          <w:sz w:val="24"/>
          <w:szCs w:val="24"/>
        </w:rPr>
        <w:tab/>
      </w:r>
      <w:r w:rsidRPr="003F041C">
        <w:rPr>
          <w:rFonts w:ascii="Times New Roman" w:hAnsi="Times New Roman" w:cs="Times New Roman"/>
          <w:b/>
          <w:sz w:val="24"/>
          <w:szCs w:val="24"/>
        </w:rPr>
        <w:tab/>
      </w:r>
      <w:r w:rsidR="002729E8" w:rsidRPr="003F041C">
        <w:rPr>
          <w:rFonts w:ascii="Times New Roman" w:hAnsi="Times New Roman" w:cs="Times New Roman"/>
          <w:b/>
          <w:sz w:val="24"/>
          <w:szCs w:val="24"/>
        </w:rPr>
        <w:t xml:space="preserve">         </w:t>
      </w:r>
      <w:r w:rsidR="00557D02">
        <w:rPr>
          <w:rFonts w:ascii="Times New Roman" w:hAnsi="Times New Roman" w:cs="Times New Roman"/>
          <w:b/>
          <w:sz w:val="24"/>
          <w:szCs w:val="24"/>
        </w:rPr>
        <w:tab/>
      </w:r>
      <w:r w:rsidR="00557D02">
        <w:rPr>
          <w:rFonts w:ascii="Times New Roman" w:hAnsi="Times New Roman" w:cs="Times New Roman"/>
          <w:b/>
          <w:sz w:val="24"/>
          <w:szCs w:val="24"/>
        </w:rPr>
        <w:tab/>
      </w:r>
      <w:r w:rsidR="0084439E" w:rsidRPr="003F041C">
        <w:rPr>
          <w:rFonts w:ascii="Times New Roman" w:hAnsi="Times New Roman" w:cs="Times New Roman"/>
          <w:b/>
          <w:sz w:val="24"/>
          <w:szCs w:val="24"/>
        </w:rPr>
        <w:t xml:space="preserve"> </w:t>
      </w:r>
      <w:r w:rsidR="002729E8" w:rsidRPr="003F041C">
        <w:rPr>
          <w:rFonts w:ascii="Times New Roman" w:hAnsi="Times New Roman" w:cs="Times New Roman"/>
          <w:b/>
          <w:sz w:val="24"/>
          <w:szCs w:val="24"/>
        </w:rPr>
        <w:t xml:space="preserve">Case </w:t>
      </w:r>
      <w:r w:rsidR="00A642FD" w:rsidRPr="003F041C">
        <w:rPr>
          <w:rFonts w:ascii="Times New Roman" w:hAnsi="Times New Roman" w:cs="Times New Roman"/>
          <w:b/>
          <w:sz w:val="24"/>
          <w:szCs w:val="24"/>
        </w:rPr>
        <w:t>N</w:t>
      </w:r>
      <w:r w:rsidR="002729E8" w:rsidRPr="003F041C">
        <w:rPr>
          <w:rFonts w:ascii="Times New Roman" w:hAnsi="Times New Roman" w:cs="Times New Roman"/>
          <w:b/>
          <w:sz w:val="24"/>
          <w:szCs w:val="24"/>
        </w:rPr>
        <w:t>o:</w:t>
      </w:r>
      <w:r w:rsidR="00DC31FD" w:rsidRPr="003F041C">
        <w:rPr>
          <w:rFonts w:ascii="Times New Roman" w:hAnsi="Times New Roman" w:cs="Times New Roman"/>
          <w:b/>
          <w:sz w:val="24"/>
          <w:szCs w:val="24"/>
        </w:rPr>
        <w:t xml:space="preserve"> </w:t>
      </w:r>
      <w:r w:rsidR="002E21E7" w:rsidRPr="003F041C">
        <w:rPr>
          <w:rFonts w:ascii="Times New Roman" w:hAnsi="Times New Roman" w:cs="Times New Roman"/>
          <w:b/>
          <w:sz w:val="24"/>
          <w:szCs w:val="24"/>
        </w:rPr>
        <w:t>675/2021</w:t>
      </w:r>
    </w:p>
    <w:p w14:paraId="1DA0590C" w14:textId="5EA0F74F" w:rsidR="00DC31FD" w:rsidRPr="003F041C" w:rsidRDefault="0084439E" w:rsidP="00C6768B">
      <w:pPr>
        <w:spacing w:after="0" w:line="240" w:lineRule="auto"/>
        <w:rPr>
          <w:rFonts w:ascii="Times New Roman" w:hAnsi="Times New Roman" w:cs="Times New Roman"/>
          <w:b/>
          <w:sz w:val="24"/>
          <w:szCs w:val="24"/>
        </w:rPr>
      </w:pPr>
      <w:r w:rsidRPr="003F041C">
        <w:rPr>
          <w:rFonts w:ascii="Times New Roman" w:hAnsi="Times New Roman" w:cs="Times New Roman"/>
          <w:b/>
          <w:sz w:val="24"/>
          <w:szCs w:val="24"/>
        </w:rPr>
        <w:tab/>
      </w:r>
      <w:r w:rsidRPr="003F041C">
        <w:rPr>
          <w:rFonts w:ascii="Times New Roman" w:hAnsi="Times New Roman" w:cs="Times New Roman"/>
          <w:b/>
          <w:sz w:val="24"/>
          <w:szCs w:val="24"/>
        </w:rPr>
        <w:tab/>
      </w:r>
      <w:r w:rsidRPr="003F041C">
        <w:rPr>
          <w:rFonts w:ascii="Times New Roman" w:hAnsi="Times New Roman" w:cs="Times New Roman"/>
          <w:b/>
          <w:sz w:val="24"/>
          <w:szCs w:val="24"/>
        </w:rPr>
        <w:tab/>
      </w:r>
      <w:r w:rsidRPr="003F041C">
        <w:rPr>
          <w:rFonts w:ascii="Times New Roman" w:hAnsi="Times New Roman" w:cs="Times New Roman"/>
          <w:b/>
          <w:sz w:val="24"/>
          <w:szCs w:val="24"/>
        </w:rPr>
        <w:tab/>
      </w:r>
      <w:r w:rsidRPr="003F041C">
        <w:rPr>
          <w:rFonts w:ascii="Times New Roman" w:hAnsi="Times New Roman" w:cs="Times New Roman"/>
          <w:b/>
          <w:sz w:val="24"/>
          <w:szCs w:val="24"/>
        </w:rPr>
        <w:tab/>
      </w:r>
      <w:r w:rsidRPr="003F041C">
        <w:rPr>
          <w:rFonts w:ascii="Times New Roman" w:hAnsi="Times New Roman" w:cs="Times New Roman"/>
          <w:b/>
          <w:sz w:val="24"/>
          <w:szCs w:val="24"/>
        </w:rPr>
        <w:tab/>
      </w:r>
      <w:r w:rsidRPr="003F041C">
        <w:rPr>
          <w:rFonts w:ascii="Times New Roman" w:hAnsi="Times New Roman" w:cs="Times New Roman"/>
          <w:b/>
          <w:sz w:val="24"/>
          <w:szCs w:val="24"/>
        </w:rPr>
        <w:tab/>
      </w:r>
      <w:r w:rsidRPr="003F041C">
        <w:rPr>
          <w:rFonts w:ascii="Times New Roman" w:hAnsi="Times New Roman" w:cs="Times New Roman"/>
          <w:b/>
          <w:sz w:val="24"/>
          <w:szCs w:val="24"/>
        </w:rPr>
        <w:tab/>
      </w:r>
    </w:p>
    <w:p w14:paraId="1A3610E9" w14:textId="77777777" w:rsidR="00C6768B" w:rsidRPr="003F041C" w:rsidRDefault="00C6768B" w:rsidP="00C6768B">
      <w:pPr>
        <w:spacing w:after="0" w:line="240" w:lineRule="auto"/>
        <w:rPr>
          <w:rFonts w:ascii="Times New Roman" w:hAnsi="Times New Roman" w:cs="Times New Roman"/>
          <w:b/>
          <w:sz w:val="24"/>
          <w:szCs w:val="24"/>
        </w:rPr>
      </w:pPr>
    </w:p>
    <w:p w14:paraId="7B95C71C" w14:textId="77777777" w:rsidR="00C6768B" w:rsidRPr="003F041C" w:rsidRDefault="00C6768B">
      <w:pPr>
        <w:rPr>
          <w:rFonts w:ascii="Times New Roman" w:hAnsi="Times New Roman" w:cs="Times New Roman"/>
          <w:b/>
          <w:sz w:val="24"/>
          <w:szCs w:val="24"/>
        </w:rPr>
      </w:pPr>
    </w:p>
    <w:p w14:paraId="5A696A6C" w14:textId="5E82AA43" w:rsidR="00E527F6" w:rsidRPr="00E3623A" w:rsidRDefault="00E3623A">
      <w:pPr>
        <w:rPr>
          <w:rFonts w:ascii="Times New Roman" w:hAnsi="Times New Roman" w:cs="Times New Roman"/>
          <w:b/>
          <w:sz w:val="24"/>
          <w:szCs w:val="24"/>
        </w:rPr>
      </w:pPr>
      <w:r w:rsidRPr="00E3623A">
        <w:rPr>
          <w:rFonts w:ascii="Times New Roman" w:hAnsi="Times New Roman" w:cs="Times New Roman"/>
          <w:b/>
          <w:sz w:val="24"/>
          <w:szCs w:val="24"/>
        </w:rPr>
        <w:t>WAYNE’S ELECTRICAL &amp; REFRIGERATION (PTY)LTD</w:t>
      </w:r>
      <w:r w:rsidR="00C6768B" w:rsidRPr="00E3623A">
        <w:rPr>
          <w:rFonts w:ascii="Times New Roman" w:hAnsi="Times New Roman" w:cs="Times New Roman"/>
          <w:b/>
          <w:sz w:val="24"/>
          <w:szCs w:val="24"/>
        </w:rPr>
        <w:tab/>
      </w:r>
      <w:r w:rsidR="00C6768B" w:rsidRPr="00E3623A">
        <w:rPr>
          <w:rFonts w:ascii="Times New Roman" w:hAnsi="Times New Roman" w:cs="Times New Roman"/>
          <w:b/>
          <w:sz w:val="24"/>
          <w:szCs w:val="24"/>
        </w:rPr>
        <w:tab/>
      </w:r>
      <w:r w:rsidRPr="00E3623A">
        <w:rPr>
          <w:rFonts w:ascii="Times New Roman" w:hAnsi="Times New Roman" w:cs="Times New Roman"/>
          <w:b/>
          <w:sz w:val="24"/>
          <w:szCs w:val="24"/>
        </w:rPr>
        <w:t xml:space="preserve">First </w:t>
      </w:r>
      <w:r w:rsidR="00443630" w:rsidRPr="00E3623A">
        <w:rPr>
          <w:rFonts w:ascii="Times New Roman" w:hAnsi="Times New Roman" w:cs="Times New Roman"/>
          <w:b/>
          <w:sz w:val="24"/>
          <w:szCs w:val="24"/>
        </w:rPr>
        <w:t>Applicant</w:t>
      </w:r>
    </w:p>
    <w:p w14:paraId="2B4BB242" w14:textId="2C7C0BBA" w:rsidR="00E3623A" w:rsidRPr="00E3623A" w:rsidRDefault="00E3623A">
      <w:pPr>
        <w:rPr>
          <w:rFonts w:ascii="Times New Roman" w:hAnsi="Times New Roman" w:cs="Times New Roman"/>
          <w:b/>
          <w:sz w:val="24"/>
          <w:szCs w:val="24"/>
        </w:rPr>
      </w:pPr>
      <w:r w:rsidRPr="00E3623A">
        <w:rPr>
          <w:rFonts w:ascii="Times New Roman" w:hAnsi="Times New Roman" w:cs="Times New Roman"/>
          <w:b/>
          <w:sz w:val="24"/>
          <w:szCs w:val="24"/>
        </w:rPr>
        <w:t>THOMAS DESMOND CLARK</w:t>
      </w:r>
      <w:r w:rsidRPr="00E3623A">
        <w:rPr>
          <w:rFonts w:ascii="Times New Roman" w:hAnsi="Times New Roman" w:cs="Times New Roman"/>
          <w:b/>
          <w:sz w:val="24"/>
          <w:szCs w:val="24"/>
        </w:rPr>
        <w:tab/>
      </w:r>
      <w:r w:rsidRPr="00E3623A">
        <w:rPr>
          <w:rFonts w:ascii="Times New Roman" w:hAnsi="Times New Roman" w:cs="Times New Roman"/>
          <w:b/>
          <w:sz w:val="24"/>
          <w:szCs w:val="24"/>
        </w:rPr>
        <w:tab/>
      </w:r>
      <w:r w:rsidRPr="00E3623A">
        <w:rPr>
          <w:rFonts w:ascii="Times New Roman" w:hAnsi="Times New Roman" w:cs="Times New Roman"/>
          <w:b/>
          <w:sz w:val="24"/>
          <w:szCs w:val="24"/>
        </w:rPr>
        <w:tab/>
      </w:r>
      <w:r w:rsidRPr="00E3623A">
        <w:rPr>
          <w:rFonts w:ascii="Times New Roman" w:hAnsi="Times New Roman" w:cs="Times New Roman"/>
          <w:b/>
          <w:sz w:val="24"/>
          <w:szCs w:val="24"/>
        </w:rPr>
        <w:tab/>
      </w:r>
      <w:r w:rsidRPr="00E3623A">
        <w:rPr>
          <w:rFonts w:ascii="Times New Roman" w:hAnsi="Times New Roman" w:cs="Times New Roman"/>
          <w:b/>
          <w:sz w:val="24"/>
          <w:szCs w:val="24"/>
        </w:rPr>
        <w:tab/>
        <w:t xml:space="preserve">            Second Applicant</w:t>
      </w:r>
    </w:p>
    <w:p w14:paraId="6D3EDFD5" w14:textId="2DDA97F8" w:rsidR="00E3623A" w:rsidRPr="00E3623A" w:rsidRDefault="00E3623A">
      <w:pPr>
        <w:rPr>
          <w:rFonts w:ascii="Times New Roman" w:hAnsi="Times New Roman" w:cs="Times New Roman"/>
          <w:b/>
          <w:sz w:val="24"/>
          <w:szCs w:val="24"/>
        </w:rPr>
      </w:pPr>
      <w:r w:rsidRPr="00E3623A">
        <w:rPr>
          <w:rFonts w:ascii="Times New Roman" w:hAnsi="Times New Roman" w:cs="Times New Roman"/>
          <w:b/>
          <w:sz w:val="24"/>
          <w:szCs w:val="24"/>
        </w:rPr>
        <w:t>ANDREW PETER VAN WYK</w:t>
      </w:r>
      <w:r w:rsidRPr="00E3623A">
        <w:rPr>
          <w:rFonts w:ascii="Times New Roman" w:hAnsi="Times New Roman" w:cs="Times New Roman"/>
          <w:b/>
          <w:sz w:val="24"/>
          <w:szCs w:val="24"/>
        </w:rPr>
        <w:tab/>
      </w:r>
      <w:r w:rsidRPr="00E3623A">
        <w:rPr>
          <w:rFonts w:ascii="Times New Roman" w:hAnsi="Times New Roman" w:cs="Times New Roman"/>
          <w:b/>
          <w:sz w:val="24"/>
          <w:szCs w:val="24"/>
        </w:rPr>
        <w:tab/>
      </w:r>
      <w:r w:rsidRPr="00E3623A">
        <w:rPr>
          <w:rFonts w:ascii="Times New Roman" w:hAnsi="Times New Roman" w:cs="Times New Roman"/>
          <w:b/>
          <w:sz w:val="24"/>
          <w:szCs w:val="24"/>
        </w:rPr>
        <w:tab/>
      </w:r>
      <w:r w:rsidRPr="00E3623A">
        <w:rPr>
          <w:rFonts w:ascii="Times New Roman" w:hAnsi="Times New Roman" w:cs="Times New Roman"/>
          <w:b/>
          <w:sz w:val="24"/>
          <w:szCs w:val="24"/>
        </w:rPr>
        <w:tab/>
      </w:r>
      <w:r w:rsidRPr="00E3623A">
        <w:rPr>
          <w:rFonts w:ascii="Times New Roman" w:hAnsi="Times New Roman" w:cs="Times New Roman"/>
          <w:b/>
          <w:sz w:val="24"/>
          <w:szCs w:val="24"/>
        </w:rPr>
        <w:tab/>
        <w:t xml:space="preserve">   </w:t>
      </w:r>
      <w:r w:rsidRPr="00E3623A">
        <w:rPr>
          <w:rFonts w:ascii="Times New Roman" w:hAnsi="Times New Roman" w:cs="Times New Roman"/>
          <w:b/>
          <w:sz w:val="24"/>
          <w:szCs w:val="24"/>
        </w:rPr>
        <w:tab/>
        <w:t>Third Applicant</w:t>
      </w:r>
    </w:p>
    <w:p w14:paraId="503BBE68" w14:textId="16C1A175" w:rsidR="00E3623A" w:rsidRPr="003F041C" w:rsidRDefault="00E3623A">
      <w:pPr>
        <w:rPr>
          <w:rFonts w:ascii="Times New Roman" w:hAnsi="Times New Roman" w:cs="Times New Roman"/>
          <w:sz w:val="24"/>
          <w:szCs w:val="24"/>
        </w:rPr>
      </w:pPr>
      <w:r w:rsidRPr="00E3623A">
        <w:rPr>
          <w:rFonts w:ascii="Times New Roman" w:hAnsi="Times New Roman" w:cs="Times New Roman"/>
          <w:b/>
          <w:sz w:val="24"/>
          <w:szCs w:val="24"/>
        </w:rPr>
        <w:t>HEILA MAGDALENA VAN WYK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E3623A">
        <w:rPr>
          <w:rFonts w:ascii="Times New Roman" w:hAnsi="Times New Roman" w:cs="Times New Roman"/>
          <w:b/>
          <w:bCs/>
          <w:sz w:val="24"/>
          <w:szCs w:val="24"/>
        </w:rPr>
        <w:t>Fourth Applicant</w:t>
      </w:r>
    </w:p>
    <w:p w14:paraId="4D1F2CB0" w14:textId="2C229BBF" w:rsidR="007A5784" w:rsidRPr="003F041C" w:rsidRDefault="00E527F6">
      <w:pPr>
        <w:rPr>
          <w:rFonts w:ascii="Times New Roman" w:hAnsi="Times New Roman" w:cs="Times New Roman"/>
          <w:sz w:val="24"/>
          <w:szCs w:val="24"/>
        </w:rPr>
      </w:pPr>
      <w:r w:rsidRPr="003F041C">
        <w:rPr>
          <w:rFonts w:ascii="Times New Roman" w:hAnsi="Times New Roman" w:cs="Times New Roman"/>
          <w:sz w:val="24"/>
          <w:szCs w:val="24"/>
        </w:rPr>
        <w:t xml:space="preserve">and </w:t>
      </w:r>
    </w:p>
    <w:p w14:paraId="08FC2DF2" w14:textId="7ED2C6C5" w:rsidR="00460F27" w:rsidRDefault="008A52B4">
      <w:pPr>
        <w:rPr>
          <w:rFonts w:ascii="Times New Roman" w:hAnsi="Times New Roman" w:cs="Times New Roman"/>
          <w:b/>
          <w:sz w:val="24"/>
          <w:szCs w:val="24"/>
        </w:rPr>
      </w:pPr>
      <w:r>
        <w:rPr>
          <w:rFonts w:ascii="Times New Roman" w:hAnsi="Times New Roman" w:cs="Times New Roman"/>
          <w:b/>
          <w:sz w:val="24"/>
          <w:szCs w:val="24"/>
        </w:rPr>
        <w:t>THE ENOCH MGIJIMA LOCAL MUNICIPALITY</w:t>
      </w:r>
      <w:r w:rsidR="00C6768B" w:rsidRPr="003F041C">
        <w:rPr>
          <w:rFonts w:ascii="Times New Roman" w:hAnsi="Times New Roman" w:cs="Times New Roman"/>
          <w:b/>
          <w:sz w:val="24"/>
          <w:szCs w:val="24"/>
        </w:rPr>
        <w:tab/>
      </w:r>
      <w:r w:rsidR="00C6768B" w:rsidRPr="003F041C">
        <w:rPr>
          <w:rFonts w:ascii="Times New Roman" w:hAnsi="Times New Roman" w:cs="Times New Roman"/>
          <w:b/>
          <w:sz w:val="24"/>
          <w:szCs w:val="24"/>
        </w:rPr>
        <w:tab/>
      </w:r>
      <w:r>
        <w:rPr>
          <w:rFonts w:ascii="Times New Roman" w:hAnsi="Times New Roman" w:cs="Times New Roman"/>
          <w:b/>
          <w:sz w:val="24"/>
          <w:szCs w:val="24"/>
        </w:rPr>
        <w:tab/>
      </w:r>
      <w:r w:rsidRPr="008A52B4">
        <w:rPr>
          <w:rFonts w:ascii="Times New Roman" w:hAnsi="Times New Roman" w:cs="Times New Roman"/>
          <w:b/>
          <w:sz w:val="24"/>
          <w:szCs w:val="24"/>
        </w:rPr>
        <w:t xml:space="preserve">First </w:t>
      </w:r>
      <w:r w:rsidR="00460F27" w:rsidRPr="008A52B4">
        <w:rPr>
          <w:rFonts w:ascii="Times New Roman" w:hAnsi="Times New Roman" w:cs="Times New Roman"/>
          <w:b/>
          <w:sz w:val="24"/>
          <w:szCs w:val="24"/>
        </w:rPr>
        <w:t>Respondent</w:t>
      </w:r>
      <w:r w:rsidR="00460F27" w:rsidRPr="003F041C">
        <w:rPr>
          <w:rFonts w:ascii="Times New Roman" w:hAnsi="Times New Roman" w:cs="Times New Roman"/>
          <w:b/>
          <w:sz w:val="24"/>
          <w:szCs w:val="24"/>
        </w:rPr>
        <w:t xml:space="preserve"> </w:t>
      </w:r>
    </w:p>
    <w:p w14:paraId="7836E3BC" w14:textId="3F5E9391" w:rsidR="008A52B4" w:rsidRDefault="008A52B4">
      <w:pPr>
        <w:rPr>
          <w:rFonts w:ascii="Times New Roman" w:hAnsi="Times New Roman" w:cs="Times New Roman"/>
          <w:b/>
          <w:sz w:val="24"/>
          <w:szCs w:val="24"/>
        </w:rPr>
      </w:pPr>
      <w:r>
        <w:rPr>
          <w:rFonts w:ascii="Times New Roman" w:hAnsi="Times New Roman" w:cs="Times New Roman"/>
          <w:b/>
          <w:sz w:val="24"/>
          <w:szCs w:val="24"/>
        </w:rPr>
        <w:t>LAURENE SAHD N.O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Second Respondent</w:t>
      </w:r>
    </w:p>
    <w:p w14:paraId="67CC1B5E" w14:textId="24D56C27" w:rsidR="008A52B4" w:rsidRDefault="008A52B4">
      <w:pPr>
        <w:rPr>
          <w:rFonts w:ascii="Times New Roman" w:hAnsi="Times New Roman" w:cs="Times New Roman"/>
          <w:b/>
          <w:sz w:val="24"/>
          <w:szCs w:val="24"/>
        </w:rPr>
      </w:pPr>
      <w:r>
        <w:rPr>
          <w:rFonts w:ascii="Times New Roman" w:hAnsi="Times New Roman" w:cs="Times New Roman"/>
          <w:b/>
          <w:sz w:val="24"/>
          <w:szCs w:val="24"/>
        </w:rPr>
        <w:t>HEINRICH EBERHARDUS GRIEBENOUW N.O</w:t>
      </w:r>
      <w:r>
        <w:rPr>
          <w:rFonts w:ascii="Times New Roman" w:hAnsi="Times New Roman" w:cs="Times New Roman"/>
          <w:b/>
          <w:sz w:val="24"/>
          <w:szCs w:val="24"/>
        </w:rPr>
        <w:tab/>
      </w:r>
      <w:r>
        <w:rPr>
          <w:rFonts w:ascii="Times New Roman" w:hAnsi="Times New Roman" w:cs="Times New Roman"/>
          <w:b/>
          <w:sz w:val="24"/>
          <w:szCs w:val="24"/>
        </w:rPr>
        <w:tab/>
        <w:t xml:space="preserve">           Third Respondent</w:t>
      </w:r>
    </w:p>
    <w:p w14:paraId="6C7E185A" w14:textId="2A4FEB55" w:rsidR="008A52B4" w:rsidRPr="003F041C" w:rsidRDefault="008A52B4">
      <w:pPr>
        <w:rPr>
          <w:rFonts w:ascii="Times New Roman" w:hAnsi="Times New Roman" w:cs="Times New Roman"/>
          <w:b/>
          <w:sz w:val="24"/>
          <w:szCs w:val="24"/>
        </w:rPr>
      </w:pPr>
      <w:r>
        <w:rPr>
          <w:rFonts w:ascii="Times New Roman" w:hAnsi="Times New Roman" w:cs="Times New Roman"/>
          <w:b/>
          <w:sz w:val="24"/>
          <w:szCs w:val="24"/>
        </w:rPr>
        <w:t>MARINDA CATHERINA GRIEBENOUW N.O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Fourth Respondent</w:t>
      </w:r>
    </w:p>
    <w:p w14:paraId="67DFE344" w14:textId="0252D126" w:rsidR="007E5EE7" w:rsidRPr="003F041C" w:rsidRDefault="007E5EE7">
      <w:pPr>
        <w:rPr>
          <w:rFonts w:ascii="Times New Roman" w:hAnsi="Times New Roman" w:cs="Times New Roman"/>
          <w:sz w:val="24"/>
          <w:szCs w:val="24"/>
        </w:rPr>
      </w:pPr>
      <w:r w:rsidRPr="003F041C">
        <w:rPr>
          <w:rFonts w:ascii="Times New Roman" w:hAnsi="Times New Roman" w:cs="Times New Roman"/>
          <w:sz w:val="24"/>
          <w:szCs w:val="24"/>
        </w:rPr>
        <w:t>__________________________________________</w:t>
      </w:r>
      <w:r w:rsidR="00510600" w:rsidRPr="003F041C">
        <w:rPr>
          <w:rFonts w:ascii="Times New Roman" w:hAnsi="Times New Roman" w:cs="Times New Roman"/>
          <w:sz w:val="24"/>
          <w:szCs w:val="24"/>
        </w:rPr>
        <w:t>____________________</w:t>
      </w:r>
      <w:r w:rsidR="00D400F2" w:rsidRPr="003F041C">
        <w:rPr>
          <w:rFonts w:ascii="Times New Roman" w:hAnsi="Times New Roman" w:cs="Times New Roman"/>
          <w:sz w:val="24"/>
          <w:szCs w:val="24"/>
        </w:rPr>
        <w:t>_______</w:t>
      </w:r>
      <w:r w:rsidR="00CB71B1">
        <w:rPr>
          <w:rFonts w:ascii="Times New Roman" w:hAnsi="Times New Roman" w:cs="Times New Roman"/>
          <w:sz w:val="24"/>
          <w:szCs w:val="24"/>
        </w:rPr>
        <w:t>______</w:t>
      </w:r>
    </w:p>
    <w:p w14:paraId="131E8631" w14:textId="6809E428" w:rsidR="007E5EE7" w:rsidRPr="003F041C" w:rsidRDefault="007E5EE7" w:rsidP="007E5EE7">
      <w:pPr>
        <w:jc w:val="center"/>
        <w:rPr>
          <w:rFonts w:ascii="Times New Roman" w:hAnsi="Times New Roman" w:cs="Times New Roman"/>
          <w:b/>
          <w:sz w:val="24"/>
          <w:szCs w:val="24"/>
        </w:rPr>
      </w:pPr>
      <w:r w:rsidRPr="003F041C">
        <w:rPr>
          <w:rFonts w:ascii="Times New Roman" w:hAnsi="Times New Roman" w:cs="Times New Roman"/>
          <w:b/>
          <w:sz w:val="24"/>
          <w:szCs w:val="24"/>
        </w:rPr>
        <w:t>JUDG</w:t>
      </w:r>
      <w:r w:rsidR="00422DA9" w:rsidRPr="003F041C">
        <w:rPr>
          <w:rFonts w:ascii="Times New Roman" w:hAnsi="Times New Roman" w:cs="Times New Roman"/>
          <w:b/>
          <w:sz w:val="24"/>
          <w:szCs w:val="24"/>
        </w:rPr>
        <w:t>E</w:t>
      </w:r>
      <w:r w:rsidRPr="003F041C">
        <w:rPr>
          <w:rFonts w:ascii="Times New Roman" w:hAnsi="Times New Roman" w:cs="Times New Roman"/>
          <w:b/>
          <w:sz w:val="24"/>
          <w:szCs w:val="24"/>
        </w:rPr>
        <w:t>MENT</w:t>
      </w:r>
    </w:p>
    <w:p w14:paraId="150EBB27" w14:textId="01B57BAE" w:rsidR="007E5EE7" w:rsidRPr="003F041C" w:rsidRDefault="00CB71B1" w:rsidP="007E5EE7">
      <w:pPr>
        <w:jc w:val="center"/>
        <w:rPr>
          <w:rFonts w:ascii="Times New Roman" w:hAnsi="Times New Roman" w:cs="Times New Roman"/>
          <w:sz w:val="24"/>
          <w:szCs w:val="24"/>
        </w:rPr>
      </w:pPr>
      <w:r>
        <w:rPr>
          <w:rFonts w:ascii="Times New Roman" w:hAnsi="Times New Roman" w:cs="Times New Roman"/>
          <w:sz w:val="24"/>
          <w:szCs w:val="24"/>
        </w:rPr>
        <w:t>______</w:t>
      </w:r>
      <w:r w:rsidR="00460F27" w:rsidRPr="003F041C">
        <w:rPr>
          <w:rFonts w:ascii="Times New Roman" w:hAnsi="Times New Roman" w:cs="Times New Roman"/>
          <w:sz w:val="24"/>
          <w:szCs w:val="24"/>
        </w:rPr>
        <w:t>___________</w:t>
      </w:r>
      <w:r w:rsidR="007E5EE7" w:rsidRPr="003F041C">
        <w:rPr>
          <w:rFonts w:ascii="Times New Roman" w:hAnsi="Times New Roman" w:cs="Times New Roman"/>
          <w:sz w:val="24"/>
          <w:szCs w:val="24"/>
        </w:rPr>
        <w:t>___________________________________</w:t>
      </w:r>
      <w:r w:rsidR="00510600" w:rsidRPr="003F041C">
        <w:rPr>
          <w:rFonts w:ascii="Times New Roman" w:hAnsi="Times New Roman" w:cs="Times New Roman"/>
          <w:sz w:val="24"/>
          <w:szCs w:val="24"/>
        </w:rPr>
        <w:t>________________</w:t>
      </w:r>
      <w:r w:rsidR="00D400F2" w:rsidRPr="003F041C">
        <w:rPr>
          <w:rFonts w:ascii="Times New Roman" w:hAnsi="Times New Roman" w:cs="Times New Roman"/>
          <w:sz w:val="24"/>
          <w:szCs w:val="24"/>
        </w:rPr>
        <w:t>_______</w:t>
      </w:r>
    </w:p>
    <w:p w14:paraId="712E873B" w14:textId="54EDF1F1" w:rsidR="00BE40F7" w:rsidRPr="003F041C" w:rsidRDefault="00E766C6" w:rsidP="00956FDB">
      <w:pPr>
        <w:spacing w:after="0" w:line="360" w:lineRule="auto"/>
        <w:jc w:val="both"/>
        <w:rPr>
          <w:rFonts w:ascii="Times New Roman" w:hAnsi="Times New Roman" w:cs="Times New Roman"/>
          <w:b/>
          <w:sz w:val="24"/>
          <w:szCs w:val="24"/>
        </w:rPr>
      </w:pPr>
      <w:r w:rsidRPr="003F041C">
        <w:rPr>
          <w:rFonts w:ascii="Times New Roman" w:hAnsi="Times New Roman" w:cs="Times New Roman"/>
          <w:b/>
          <w:sz w:val="24"/>
          <w:szCs w:val="24"/>
        </w:rPr>
        <w:t>M</w:t>
      </w:r>
      <w:r w:rsidR="00557D02">
        <w:rPr>
          <w:rFonts w:ascii="Times New Roman" w:hAnsi="Times New Roman" w:cs="Times New Roman"/>
          <w:b/>
          <w:sz w:val="24"/>
          <w:szCs w:val="24"/>
        </w:rPr>
        <w:t>fenyana</w:t>
      </w:r>
      <w:r w:rsidRPr="003F041C">
        <w:rPr>
          <w:rFonts w:ascii="Times New Roman" w:hAnsi="Times New Roman" w:cs="Times New Roman"/>
          <w:b/>
          <w:sz w:val="24"/>
          <w:szCs w:val="24"/>
        </w:rPr>
        <w:t xml:space="preserve"> AJ</w:t>
      </w:r>
    </w:p>
    <w:p w14:paraId="7F95DE79" w14:textId="77777777" w:rsidR="002E2985" w:rsidRPr="003F041C" w:rsidRDefault="002E2985" w:rsidP="00956FDB">
      <w:pPr>
        <w:spacing w:after="0" w:line="360" w:lineRule="auto"/>
        <w:jc w:val="both"/>
        <w:rPr>
          <w:rFonts w:ascii="Times New Roman" w:hAnsi="Times New Roman" w:cs="Times New Roman"/>
          <w:b/>
          <w:bCs/>
          <w:iCs/>
          <w:sz w:val="24"/>
          <w:szCs w:val="24"/>
          <w:u w:val="single"/>
        </w:rPr>
      </w:pPr>
    </w:p>
    <w:p w14:paraId="2106C7E4" w14:textId="5A22AEB9" w:rsidR="00E617DE" w:rsidRPr="00557D02" w:rsidRDefault="00017C11" w:rsidP="00956FDB">
      <w:pPr>
        <w:spacing w:after="0" w:line="360" w:lineRule="auto"/>
        <w:jc w:val="both"/>
        <w:rPr>
          <w:rFonts w:ascii="Times New Roman" w:hAnsi="Times New Roman" w:cs="Times New Roman"/>
          <w:b/>
          <w:bCs/>
          <w:iCs/>
          <w:sz w:val="24"/>
          <w:szCs w:val="24"/>
        </w:rPr>
      </w:pPr>
      <w:r w:rsidRPr="00557D02">
        <w:rPr>
          <w:rFonts w:ascii="Times New Roman" w:hAnsi="Times New Roman" w:cs="Times New Roman"/>
          <w:b/>
          <w:bCs/>
          <w:iCs/>
          <w:sz w:val="24"/>
          <w:szCs w:val="24"/>
        </w:rPr>
        <w:t>I</w:t>
      </w:r>
      <w:r w:rsidR="008B092F" w:rsidRPr="00557D02">
        <w:rPr>
          <w:rFonts w:ascii="Times New Roman" w:hAnsi="Times New Roman" w:cs="Times New Roman"/>
          <w:b/>
          <w:bCs/>
          <w:iCs/>
          <w:sz w:val="24"/>
          <w:szCs w:val="24"/>
        </w:rPr>
        <w:t>ntroduction</w:t>
      </w:r>
    </w:p>
    <w:p w14:paraId="083989DB" w14:textId="77777777" w:rsidR="00535450" w:rsidRPr="003F041C" w:rsidRDefault="00535450" w:rsidP="00956FDB">
      <w:pPr>
        <w:spacing w:after="0" w:line="360" w:lineRule="auto"/>
        <w:jc w:val="both"/>
        <w:rPr>
          <w:rFonts w:ascii="Times New Roman" w:hAnsi="Times New Roman" w:cs="Times New Roman"/>
          <w:b/>
          <w:bCs/>
          <w:iCs/>
          <w:sz w:val="24"/>
          <w:szCs w:val="24"/>
          <w:u w:val="single"/>
        </w:rPr>
      </w:pPr>
    </w:p>
    <w:p w14:paraId="6CE553DC" w14:textId="75CCD035" w:rsidR="002E21E7" w:rsidRPr="003F041C" w:rsidRDefault="004D05E7" w:rsidP="00956FDB">
      <w:pPr>
        <w:spacing w:after="0" w:line="360" w:lineRule="auto"/>
        <w:jc w:val="both"/>
        <w:rPr>
          <w:rFonts w:ascii="Times New Roman" w:hAnsi="Times New Roman" w:cs="Times New Roman"/>
          <w:sz w:val="24"/>
          <w:szCs w:val="24"/>
        </w:rPr>
      </w:pPr>
      <w:r w:rsidRPr="003F041C">
        <w:rPr>
          <w:rFonts w:ascii="Times New Roman" w:hAnsi="Times New Roman" w:cs="Times New Roman"/>
          <w:sz w:val="24"/>
          <w:szCs w:val="24"/>
        </w:rPr>
        <w:t>[1]</w:t>
      </w:r>
      <w:r w:rsidRPr="003F041C">
        <w:rPr>
          <w:rFonts w:ascii="Times New Roman" w:hAnsi="Times New Roman" w:cs="Times New Roman"/>
          <w:sz w:val="24"/>
          <w:szCs w:val="24"/>
        </w:rPr>
        <w:tab/>
      </w:r>
      <w:r w:rsidR="002E21E7" w:rsidRPr="003F041C">
        <w:rPr>
          <w:rFonts w:ascii="Times New Roman" w:hAnsi="Times New Roman" w:cs="Times New Roman"/>
          <w:sz w:val="24"/>
          <w:szCs w:val="24"/>
        </w:rPr>
        <w:t>On 26 August 202</w:t>
      </w:r>
      <w:r w:rsidR="009F638B">
        <w:rPr>
          <w:rFonts w:ascii="Times New Roman" w:hAnsi="Times New Roman" w:cs="Times New Roman"/>
          <w:sz w:val="24"/>
          <w:szCs w:val="24"/>
        </w:rPr>
        <w:t>0</w:t>
      </w:r>
      <w:r w:rsidR="002E21E7" w:rsidRPr="003F041C">
        <w:rPr>
          <w:rFonts w:ascii="Times New Roman" w:hAnsi="Times New Roman" w:cs="Times New Roman"/>
          <w:sz w:val="24"/>
          <w:szCs w:val="24"/>
        </w:rPr>
        <w:t xml:space="preserve"> </w:t>
      </w:r>
      <w:r w:rsidR="00557D02">
        <w:rPr>
          <w:rFonts w:ascii="Times New Roman" w:hAnsi="Times New Roman" w:cs="Times New Roman"/>
          <w:sz w:val="24"/>
          <w:szCs w:val="24"/>
        </w:rPr>
        <w:t>an official of the first respondent</w:t>
      </w:r>
      <w:r w:rsidR="002E21E7" w:rsidRPr="003F041C">
        <w:rPr>
          <w:rFonts w:ascii="Times New Roman" w:hAnsi="Times New Roman" w:cs="Times New Roman"/>
          <w:sz w:val="24"/>
          <w:szCs w:val="24"/>
        </w:rPr>
        <w:t xml:space="preserve"> took</w:t>
      </w:r>
      <w:r w:rsidR="00740458">
        <w:rPr>
          <w:rFonts w:ascii="Times New Roman" w:hAnsi="Times New Roman" w:cs="Times New Roman"/>
          <w:sz w:val="24"/>
          <w:szCs w:val="24"/>
        </w:rPr>
        <w:t xml:space="preserve"> decision</w:t>
      </w:r>
      <w:r w:rsidR="00341750">
        <w:rPr>
          <w:rFonts w:ascii="Times New Roman" w:hAnsi="Times New Roman" w:cs="Times New Roman"/>
          <w:sz w:val="24"/>
          <w:szCs w:val="24"/>
        </w:rPr>
        <w:t>s</w:t>
      </w:r>
      <w:r w:rsidR="00740458">
        <w:rPr>
          <w:rFonts w:ascii="Times New Roman" w:hAnsi="Times New Roman" w:cs="Times New Roman"/>
          <w:sz w:val="24"/>
          <w:szCs w:val="24"/>
        </w:rPr>
        <w:t xml:space="preserve"> </w:t>
      </w:r>
      <w:r w:rsidR="00341750">
        <w:rPr>
          <w:rFonts w:ascii="Times New Roman" w:hAnsi="Times New Roman" w:cs="Times New Roman"/>
          <w:sz w:val="24"/>
          <w:szCs w:val="24"/>
        </w:rPr>
        <w:t>approv</w:t>
      </w:r>
      <w:r w:rsidR="000D2064">
        <w:rPr>
          <w:rFonts w:ascii="Times New Roman" w:hAnsi="Times New Roman" w:cs="Times New Roman"/>
          <w:sz w:val="24"/>
          <w:szCs w:val="24"/>
        </w:rPr>
        <w:t>ing</w:t>
      </w:r>
      <w:r w:rsidR="00341750">
        <w:rPr>
          <w:rFonts w:ascii="Times New Roman" w:hAnsi="Times New Roman" w:cs="Times New Roman"/>
          <w:sz w:val="24"/>
          <w:szCs w:val="24"/>
        </w:rPr>
        <w:t xml:space="preserve"> the </w:t>
      </w:r>
      <w:r w:rsidR="00740458">
        <w:rPr>
          <w:rFonts w:ascii="Times New Roman" w:hAnsi="Times New Roman" w:cs="Times New Roman"/>
          <w:sz w:val="24"/>
          <w:szCs w:val="24"/>
        </w:rPr>
        <w:t>rezon</w:t>
      </w:r>
      <w:r w:rsidR="00341750">
        <w:rPr>
          <w:rFonts w:ascii="Times New Roman" w:hAnsi="Times New Roman" w:cs="Times New Roman"/>
          <w:sz w:val="24"/>
          <w:szCs w:val="24"/>
        </w:rPr>
        <w:t>ing</w:t>
      </w:r>
      <w:r w:rsidR="00B37354">
        <w:rPr>
          <w:rFonts w:ascii="Times New Roman" w:hAnsi="Times New Roman" w:cs="Times New Roman"/>
          <w:sz w:val="24"/>
          <w:szCs w:val="24"/>
        </w:rPr>
        <w:t xml:space="preserve"> from residential 1 to residential 2,</w:t>
      </w:r>
      <w:r w:rsidR="00341750">
        <w:rPr>
          <w:rFonts w:ascii="Times New Roman" w:hAnsi="Times New Roman" w:cs="Times New Roman"/>
          <w:sz w:val="24"/>
          <w:szCs w:val="24"/>
        </w:rPr>
        <w:t xml:space="preserve"> </w:t>
      </w:r>
      <w:r w:rsidR="00740458">
        <w:rPr>
          <w:rFonts w:ascii="Times New Roman" w:hAnsi="Times New Roman" w:cs="Times New Roman"/>
          <w:sz w:val="24"/>
          <w:szCs w:val="24"/>
        </w:rPr>
        <w:t xml:space="preserve">and </w:t>
      </w:r>
      <w:r w:rsidR="00F57857">
        <w:rPr>
          <w:rFonts w:ascii="Times New Roman" w:hAnsi="Times New Roman" w:cs="Times New Roman"/>
          <w:sz w:val="24"/>
          <w:szCs w:val="24"/>
        </w:rPr>
        <w:t>the removal of</w:t>
      </w:r>
      <w:r w:rsidR="00740458">
        <w:rPr>
          <w:rFonts w:ascii="Times New Roman" w:hAnsi="Times New Roman" w:cs="Times New Roman"/>
          <w:sz w:val="24"/>
          <w:szCs w:val="24"/>
        </w:rPr>
        <w:t xml:space="preserve"> </w:t>
      </w:r>
      <w:r w:rsidR="00341750">
        <w:rPr>
          <w:rFonts w:ascii="Times New Roman" w:hAnsi="Times New Roman" w:cs="Times New Roman"/>
          <w:sz w:val="24"/>
          <w:szCs w:val="24"/>
        </w:rPr>
        <w:t>the restrictive title condition</w:t>
      </w:r>
      <w:r w:rsidR="00B37354">
        <w:rPr>
          <w:rFonts w:ascii="Times New Roman" w:hAnsi="Times New Roman" w:cs="Times New Roman"/>
          <w:sz w:val="24"/>
          <w:szCs w:val="24"/>
        </w:rPr>
        <w:t xml:space="preserve"> in </w:t>
      </w:r>
      <w:r w:rsidR="00B37354">
        <w:rPr>
          <w:rFonts w:ascii="Times New Roman" w:hAnsi="Times New Roman" w:cs="Times New Roman"/>
          <w:sz w:val="24"/>
          <w:szCs w:val="24"/>
        </w:rPr>
        <w:lastRenderedPageBreak/>
        <w:t>the Deed of Transfer</w:t>
      </w:r>
      <w:r w:rsidR="00341750">
        <w:rPr>
          <w:rFonts w:ascii="Times New Roman" w:hAnsi="Times New Roman" w:cs="Times New Roman"/>
          <w:sz w:val="24"/>
          <w:szCs w:val="24"/>
        </w:rPr>
        <w:t xml:space="preserve"> in re</w:t>
      </w:r>
      <w:r w:rsidR="00740458">
        <w:rPr>
          <w:rFonts w:ascii="Times New Roman" w:hAnsi="Times New Roman" w:cs="Times New Roman"/>
          <w:sz w:val="24"/>
          <w:szCs w:val="24"/>
        </w:rPr>
        <w:t xml:space="preserve">spect </w:t>
      </w:r>
      <w:r w:rsidR="00341750">
        <w:rPr>
          <w:rFonts w:ascii="Times New Roman" w:hAnsi="Times New Roman" w:cs="Times New Roman"/>
          <w:sz w:val="24"/>
          <w:szCs w:val="24"/>
        </w:rPr>
        <w:t xml:space="preserve">of Erf 8256, Komani (the Property). </w:t>
      </w:r>
      <w:r w:rsidR="00B37354">
        <w:rPr>
          <w:rFonts w:ascii="Times New Roman" w:hAnsi="Times New Roman" w:cs="Times New Roman"/>
          <w:sz w:val="24"/>
          <w:szCs w:val="24"/>
        </w:rPr>
        <w:t>The property is registered in the name of the H E Griebenouw Trust</w:t>
      </w:r>
      <w:r w:rsidR="00F57857">
        <w:rPr>
          <w:rFonts w:ascii="Times New Roman" w:hAnsi="Times New Roman" w:cs="Times New Roman"/>
          <w:sz w:val="24"/>
          <w:szCs w:val="24"/>
        </w:rPr>
        <w:t>, the third respondent.</w:t>
      </w:r>
    </w:p>
    <w:p w14:paraId="2CC9660E" w14:textId="77777777" w:rsidR="00EA2800" w:rsidRDefault="00EA2800" w:rsidP="00956FDB">
      <w:pPr>
        <w:spacing w:after="0" w:line="360" w:lineRule="auto"/>
        <w:jc w:val="both"/>
        <w:rPr>
          <w:rFonts w:ascii="Times New Roman" w:hAnsi="Times New Roman" w:cs="Times New Roman"/>
          <w:sz w:val="24"/>
          <w:szCs w:val="24"/>
          <w:highlight w:val="yellow"/>
        </w:rPr>
      </w:pPr>
    </w:p>
    <w:p w14:paraId="07CD4D1B" w14:textId="2602C59D" w:rsidR="002E21E7" w:rsidRDefault="00F57857"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A2800" w:rsidRPr="00EA2800">
        <w:rPr>
          <w:rFonts w:ascii="Times New Roman" w:hAnsi="Times New Roman" w:cs="Times New Roman"/>
          <w:sz w:val="24"/>
          <w:szCs w:val="24"/>
        </w:rPr>
        <w:t>On 20 January 2021 the first respondent approved</w:t>
      </w:r>
      <w:r w:rsidR="00B37354" w:rsidRPr="00EA2800">
        <w:rPr>
          <w:rFonts w:ascii="Times New Roman" w:hAnsi="Times New Roman" w:cs="Times New Roman"/>
          <w:sz w:val="24"/>
          <w:szCs w:val="24"/>
        </w:rPr>
        <w:t xml:space="preserve"> building plans</w:t>
      </w:r>
      <w:r w:rsidR="00EA2800">
        <w:rPr>
          <w:rFonts w:ascii="Times New Roman" w:hAnsi="Times New Roman" w:cs="Times New Roman"/>
          <w:sz w:val="24"/>
          <w:szCs w:val="24"/>
        </w:rPr>
        <w:t xml:space="preserve"> in </w:t>
      </w:r>
      <w:r w:rsidR="00EA2800" w:rsidRPr="00F57857">
        <w:rPr>
          <w:rFonts w:ascii="Times New Roman" w:hAnsi="Times New Roman" w:cs="Times New Roman"/>
          <w:sz w:val="24"/>
          <w:szCs w:val="24"/>
        </w:rPr>
        <w:t>respect of the property.</w:t>
      </w:r>
      <w:r w:rsidR="00EA2800">
        <w:rPr>
          <w:rFonts w:ascii="Times New Roman" w:hAnsi="Times New Roman" w:cs="Times New Roman"/>
          <w:sz w:val="24"/>
          <w:szCs w:val="24"/>
        </w:rPr>
        <w:t xml:space="preserve"> </w:t>
      </w:r>
      <w:r>
        <w:rPr>
          <w:rFonts w:ascii="Times New Roman" w:hAnsi="Times New Roman" w:cs="Times New Roman"/>
          <w:sz w:val="24"/>
          <w:szCs w:val="24"/>
        </w:rPr>
        <w:t>The said plans were a departure from the site development plan already approved by the first respondent.</w:t>
      </w:r>
    </w:p>
    <w:p w14:paraId="13342CB7" w14:textId="53A41908" w:rsidR="000D2064" w:rsidRDefault="000D2064" w:rsidP="00956FDB">
      <w:pPr>
        <w:spacing w:after="0" w:line="360" w:lineRule="auto"/>
        <w:jc w:val="both"/>
        <w:rPr>
          <w:rFonts w:ascii="Times New Roman" w:hAnsi="Times New Roman" w:cs="Times New Roman"/>
          <w:sz w:val="24"/>
          <w:szCs w:val="24"/>
        </w:rPr>
      </w:pPr>
    </w:p>
    <w:p w14:paraId="59613CB8" w14:textId="7B35EF44" w:rsidR="000D2064" w:rsidRDefault="00050260"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57857">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0D2064">
        <w:rPr>
          <w:rFonts w:ascii="Times New Roman" w:hAnsi="Times New Roman" w:cs="Times New Roman"/>
          <w:sz w:val="24"/>
          <w:szCs w:val="24"/>
        </w:rPr>
        <w:t>The application is brought by the applicants who are registered owners of immovable property adjacent  and / or near the property. The central</w:t>
      </w:r>
      <w:r w:rsidR="00503700">
        <w:rPr>
          <w:rFonts w:ascii="Times New Roman" w:hAnsi="Times New Roman" w:cs="Times New Roman"/>
          <w:sz w:val="24"/>
          <w:szCs w:val="24"/>
        </w:rPr>
        <w:t xml:space="preserve"> point in the review by </w:t>
      </w:r>
      <w:r w:rsidR="000D2064">
        <w:rPr>
          <w:rFonts w:ascii="Times New Roman" w:hAnsi="Times New Roman" w:cs="Times New Roman"/>
          <w:sz w:val="24"/>
          <w:szCs w:val="24"/>
        </w:rPr>
        <w:t xml:space="preserve">the applicants is that </w:t>
      </w:r>
      <w:r w:rsidR="00F57857">
        <w:rPr>
          <w:rFonts w:ascii="Times New Roman" w:hAnsi="Times New Roman" w:cs="Times New Roman"/>
          <w:sz w:val="24"/>
          <w:szCs w:val="24"/>
        </w:rPr>
        <w:t xml:space="preserve">the decisions </w:t>
      </w:r>
      <w:r w:rsidR="00503700">
        <w:rPr>
          <w:rFonts w:ascii="Times New Roman" w:hAnsi="Times New Roman" w:cs="Times New Roman"/>
          <w:sz w:val="24"/>
          <w:szCs w:val="24"/>
        </w:rPr>
        <w:t>are not in compliance with the law.</w:t>
      </w:r>
      <w:r w:rsidR="00854D98">
        <w:rPr>
          <w:rFonts w:ascii="Times New Roman" w:hAnsi="Times New Roman" w:cs="Times New Roman"/>
          <w:sz w:val="24"/>
          <w:szCs w:val="24"/>
        </w:rPr>
        <w:t xml:space="preserve"> </w:t>
      </w:r>
    </w:p>
    <w:p w14:paraId="324A8D4F" w14:textId="711BD468" w:rsidR="003835B1" w:rsidRDefault="003835B1" w:rsidP="00956FDB">
      <w:pPr>
        <w:spacing w:after="0" w:line="360" w:lineRule="auto"/>
        <w:jc w:val="both"/>
        <w:rPr>
          <w:rFonts w:ascii="Times New Roman" w:hAnsi="Times New Roman" w:cs="Times New Roman"/>
          <w:sz w:val="24"/>
          <w:szCs w:val="24"/>
        </w:rPr>
      </w:pPr>
    </w:p>
    <w:p w14:paraId="53B08946" w14:textId="45BC7192" w:rsidR="003835B1" w:rsidRDefault="003835B1"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854D98">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The application is opposed only by the second to fourth respondents</w:t>
      </w:r>
      <w:r w:rsidR="0000254A">
        <w:rPr>
          <w:rFonts w:ascii="Times New Roman" w:hAnsi="Times New Roman" w:cs="Times New Roman"/>
          <w:sz w:val="24"/>
          <w:szCs w:val="24"/>
        </w:rPr>
        <w:t xml:space="preserve"> as the owners of the property.</w:t>
      </w:r>
    </w:p>
    <w:p w14:paraId="7DE66E0A" w14:textId="4B98344B" w:rsidR="00B37354" w:rsidRDefault="00B37354" w:rsidP="00956FDB">
      <w:pPr>
        <w:spacing w:after="0" w:line="360" w:lineRule="auto"/>
        <w:jc w:val="both"/>
        <w:rPr>
          <w:rFonts w:ascii="Times New Roman" w:hAnsi="Times New Roman" w:cs="Times New Roman"/>
          <w:sz w:val="24"/>
          <w:szCs w:val="24"/>
        </w:rPr>
      </w:pPr>
    </w:p>
    <w:p w14:paraId="291B0008" w14:textId="0473AC90" w:rsidR="000D2064" w:rsidRDefault="00050260"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F4228">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0D2064">
        <w:rPr>
          <w:rFonts w:ascii="Times New Roman" w:hAnsi="Times New Roman" w:cs="Times New Roman"/>
          <w:sz w:val="24"/>
          <w:szCs w:val="24"/>
        </w:rPr>
        <w:t xml:space="preserve">The first respondent (the Municipality) has not opposed the application but has filed the record of the decision in compliance </w:t>
      </w:r>
      <w:r>
        <w:rPr>
          <w:rFonts w:ascii="Times New Roman" w:hAnsi="Times New Roman" w:cs="Times New Roman"/>
          <w:sz w:val="24"/>
          <w:szCs w:val="24"/>
        </w:rPr>
        <w:t xml:space="preserve">with Rule 53 of the Uniform Rules of Court. </w:t>
      </w:r>
    </w:p>
    <w:p w14:paraId="0FD46155" w14:textId="54D5CA60" w:rsidR="00050260" w:rsidRDefault="00050260" w:rsidP="00956FDB">
      <w:pPr>
        <w:spacing w:after="0" w:line="360" w:lineRule="auto"/>
        <w:jc w:val="both"/>
        <w:rPr>
          <w:rFonts w:ascii="Times New Roman" w:hAnsi="Times New Roman" w:cs="Times New Roman"/>
          <w:sz w:val="24"/>
          <w:szCs w:val="24"/>
        </w:rPr>
      </w:pPr>
    </w:p>
    <w:p w14:paraId="28C1AF33" w14:textId="1BDC4D41" w:rsidR="005E1B2C" w:rsidRDefault="003835B1" w:rsidP="00956FDB">
      <w:pPr>
        <w:spacing w:after="0" w:line="360" w:lineRule="auto"/>
        <w:jc w:val="both"/>
        <w:rPr>
          <w:rFonts w:ascii="Times New Roman" w:hAnsi="Times New Roman" w:cs="Times New Roman"/>
          <w:sz w:val="24"/>
          <w:szCs w:val="24"/>
        </w:rPr>
      </w:pPr>
      <w:r w:rsidRPr="003835B1">
        <w:rPr>
          <w:rFonts w:ascii="Times New Roman" w:hAnsi="Times New Roman" w:cs="Times New Roman"/>
          <w:sz w:val="24"/>
          <w:szCs w:val="24"/>
        </w:rPr>
        <w:t>[</w:t>
      </w:r>
      <w:r w:rsidR="00CF4228">
        <w:rPr>
          <w:rFonts w:ascii="Times New Roman" w:hAnsi="Times New Roman" w:cs="Times New Roman"/>
          <w:sz w:val="24"/>
          <w:szCs w:val="24"/>
        </w:rPr>
        <w:t>6</w:t>
      </w:r>
      <w:r w:rsidRPr="003835B1">
        <w:rPr>
          <w:rFonts w:ascii="Times New Roman" w:hAnsi="Times New Roman" w:cs="Times New Roman"/>
          <w:sz w:val="24"/>
          <w:szCs w:val="24"/>
        </w:rPr>
        <w:t>]</w:t>
      </w:r>
      <w:r w:rsidRPr="003835B1">
        <w:rPr>
          <w:rFonts w:ascii="Times New Roman" w:hAnsi="Times New Roman" w:cs="Times New Roman"/>
          <w:sz w:val="24"/>
          <w:szCs w:val="24"/>
        </w:rPr>
        <w:tab/>
      </w:r>
      <w:r w:rsidR="005E1B2C" w:rsidRPr="003835B1">
        <w:rPr>
          <w:rFonts w:ascii="Times New Roman" w:hAnsi="Times New Roman" w:cs="Times New Roman"/>
          <w:sz w:val="24"/>
          <w:szCs w:val="24"/>
        </w:rPr>
        <w:t xml:space="preserve">The applicants also seek costs of the </w:t>
      </w:r>
      <w:r w:rsidR="00CF4228">
        <w:rPr>
          <w:rFonts w:ascii="Times New Roman" w:hAnsi="Times New Roman" w:cs="Times New Roman"/>
          <w:sz w:val="24"/>
          <w:szCs w:val="24"/>
        </w:rPr>
        <w:t xml:space="preserve">review </w:t>
      </w:r>
      <w:r w:rsidR="005E1B2C" w:rsidRPr="003835B1">
        <w:rPr>
          <w:rFonts w:ascii="Times New Roman" w:hAnsi="Times New Roman" w:cs="Times New Roman"/>
          <w:sz w:val="24"/>
          <w:szCs w:val="24"/>
        </w:rPr>
        <w:t xml:space="preserve">application including the costs of two counsel, </w:t>
      </w:r>
      <w:r w:rsidRPr="003835B1">
        <w:rPr>
          <w:rFonts w:ascii="Times New Roman" w:hAnsi="Times New Roman" w:cs="Times New Roman"/>
          <w:sz w:val="24"/>
          <w:szCs w:val="24"/>
        </w:rPr>
        <w:t>as well as</w:t>
      </w:r>
      <w:r w:rsidR="005E1B2C" w:rsidRPr="003835B1">
        <w:rPr>
          <w:rFonts w:ascii="Times New Roman" w:hAnsi="Times New Roman" w:cs="Times New Roman"/>
          <w:sz w:val="24"/>
          <w:szCs w:val="24"/>
        </w:rPr>
        <w:t xml:space="preserve"> the reserved costs of the interdict proceedings.</w:t>
      </w:r>
      <w:r w:rsidR="005E1B2C">
        <w:rPr>
          <w:rFonts w:ascii="Times New Roman" w:hAnsi="Times New Roman" w:cs="Times New Roman"/>
          <w:sz w:val="24"/>
          <w:szCs w:val="24"/>
        </w:rPr>
        <w:t xml:space="preserve"> </w:t>
      </w:r>
    </w:p>
    <w:p w14:paraId="10AAD07D" w14:textId="77777777" w:rsidR="005E1B2C" w:rsidRDefault="005E1B2C" w:rsidP="00956FDB">
      <w:pPr>
        <w:spacing w:after="0" w:line="360" w:lineRule="auto"/>
        <w:jc w:val="both"/>
        <w:rPr>
          <w:rFonts w:ascii="Times New Roman" w:hAnsi="Times New Roman" w:cs="Times New Roman"/>
          <w:sz w:val="24"/>
          <w:szCs w:val="24"/>
        </w:rPr>
      </w:pPr>
    </w:p>
    <w:p w14:paraId="11746D34" w14:textId="107245EC" w:rsidR="00050260" w:rsidRPr="001D2AF1" w:rsidRDefault="00050260" w:rsidP="00956FDB">
      <w:pPr>
        <w:spacing w:after="0" w:line="360" w:lineRule="auto"/>
        <w:jc w:val="both"/>
        <w:rPr>
          <w:rFonts w:ascii="Times New Roman" w:hAnsi="Times New Roman" w:cs="Times New Roman"/>
          <w:b/>
          <w:bCs/>
          <w:sz w:val="24"/>
          <w:szCs w:val="24"/>
        </w:rPr>
      </w:pPr>
      <w:r w:rsidRPr="001D2AF1">
        <w:rPr>
          <w:rFonts w:ascii="Times New Roman" w:hAnsi="Times New Roman" w:cs="Times New Roman"/>
          <w:b/>
          <w:bCs/>
          <w:sz w:val="24"/>
          <w:szCs w:val="24"/>
        </w:rPr>
        <w:t>Factual background</w:t>
      </w:r>
    </w:p>
    <w:p w14:paraId="0AF12C8E" w14:textId="6146F171" w:rsidR="00050260" w:rsidRDefault="00050260" w:rsidP="00956FDB">
      <w:pPr>
        <w:spacing w:after="0" w:line="360" w:lineRule="auto"/>
        <w:jc w:val="both"/>
        <w:rPr>
          <w:rFonts w:ascii="Times New Roman" w:hAnsi="Times New Roman" w:cs="Times New Roman"/>
          <w:sz w:val="24"/>
          <w:szCs w:val="24"/>
        </w:rPr>
      </w:pPr>
    </w:p>
    <w:p w14:paraId="79A95C2E" w14:textId="624044F2" w:rsidR="00050260" w:rsidRDefault="00050260" w:rsidP="00CF42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CF4228">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On or around April 2018</w:t>
      </w:r>
      <w:r w:rsidR="0014309A">
        <w:rPr>
          <w:rFonts w:ascii="Times New Roman" w:hAnsi="Times New Roman" w:cs="Times New Roman"/>
          <w:sz w:val="24"/>
          <w:szCs w:val="24"/>
        </w:rPr>
        <w:t xml:space="preserve">, the third respondent made application to the first respondent </w:t>
      </w:r>
      <w:r w:rsidR="001A2196" w:rsidRPr="00CF4228">
        <w:rPr>
          <w:rFonts w:ascii="Times New Roman" w:hAnsi="Times New Roman" w:cs="Times New Roman"/>
          <w:sz w:val="24"/>
          <w:szCs w:val="24"/>
        </w:rPr>
        <w:t>ostensibly</w:t>
      </w:r>
      <w:r w:rsidR="001A2196">
        <w:rPr>
          <w:rFonts w:ascii="Times New Roman" w:hAnsi="Times New Roman" w:cs="Times New Roman"/>
          <w:sz w:val="24"/>
          <w:szCs w:val="24"/>
        </w:rPr>
        <w:t xml:space="preserve"> </w:t>
      </w:r>
      <w:r w:rsidR="0014309A">
        <w:rPr>
          <w:rFonts w:ascii="Times New Roman" w:hAnsi="Times New Roman" w:cs="Times New Roman"/>
          <w:sz w:val="24"/>
          <w:szCs w:val="24"/>
        </w:rPr>
        <w:t>in accordance with</w:t>
      </w:r>
      <w:r w:rsidR="002C2F10">
        <w:rPr>
          <w:rFonts w:ascii="Times New Roman" w:hAnsi="Times New Roman" w:cs="Times New Roman"/>
          <w:sz w:val="24"/>
          <w:szCs w:val="24"/>
        </w:rPr>
        <w:t xml:space="preserve"> the</w:t>
      </w:r>
      <w:r w:rsidR="0014309A">
        <w:rPr>
          <w:rFonts w:ascii="Times New Roman" w:hAnsi="Times New Roman" w:cs="Times New Roman"/>
          <w:sz w:val="24"/>
          <w:szCs w:val="24"/>
        </w:rPr>
        <w:t xml:space="preserve"> </w:t>
      </w:r>
      <w:r w:rsidR="002C2F10" w:rsidRPr="002C2F10">
        <w:rPr>
          <w:rFonts w:ascii="Times New Roman" w:hAnsi="Times New Roman" w:cs="Times New Roman"/>
          <w:sz w:val="24"/>
          <w:szCs w:val="24"/>
        </w:rPr>
        <w:t>Spatial Planning Land Use Management Act (SPLUMA)</w:t>
      </w:r>
      <w:r w:rsidR="002C2F10" w:rsidRPr="002C2F10">
        <w:rPr>
          <w:rStyle w:val="FootnoteReference"/>
          <w:rFonts w:ascii="Times New Roman" w:hAnsi="Times New Roman" w:cs="Times New Roman"/>
          <w:sz w:val="24"/>
          <w:szCs w:val="24"/>
        </w:rPr>
        <w:footnoteReference w:id="1"/>
      </w:r>
      <w:r w:rsidR="002C2F10" w:rsidRPr="002C2F10">
        <w:rPr>
          <w:rFonts w:ascii="Times New Roman" w:hAnsi="Times New Roman" w:cs="Times New Roman"/>
          <w:sz w:val="24"/>
          <w:szCs w:val="24"/>
        </w:rPr>
        <w:t xml:space="preserve"> </w:t>
      </w:r>
      <w:r w:rsidR="0014309A">
        <w:rPr>
          <w:rFonts w:ascii="Times New Roman" w:hAnsi="Times New Roman" w:cs="Times New Roman"/>
          <w:sz w:val="24"/>
          <w:szCs w:val="24"/>
        </w:rPr>
        <w:t xml:space="preserve"> and</w:t>
      </w:r>
      <w:r w:rsidR="00CF4228">
        <w:rPr>
          <w:rFonts w:ascii="Times New Roman" w:hAnsi="Times New Roman" w:cs="Times New Roman"/>
          <w:sz w:val="24"/>
          <w:szCs w:val="24"/>
        </w:rPr>
        <w:t xml:space="preserve"> the Land Use Planning Ordinance (</w:t>
      </w:r>
      <w:r w:rsidR="0014309A">
        <w:rPr>
          <w:rFonts w:ascii="Times New Roman" w:hAnsi="Times New Roman" w:cs="Times New Roman"/>
          <w:sz w:val="24"/>
          <w:szCs w:val="24"/>
        </w:rPr>
        <w:t>LUPO</w:t>
      </w:r>
      <w:r w:rsidR="00CF4228">
        <w:rPr>
          <w:rFonts w:ascii="Times New Roman" w:hAnsi="Times New Roman" w:cs="Times New Roman"/>
          <w:sz w:val="24"/>
          <w:szCs w:val="24"/>
        </w:rPr>
        <w:t>)</w:t>
      </w:r>
      <w:r w:rsidR="0012358D">
        <w:rPr>
          <w:rStyle w:val="FootnoteReference"/>
          <w:rFonts w:ascii="Times New Roman" w:hAnsi="Times New Roman" w:cs="Times New Roman"/>
          <w:sz w:val="24"/>
          <w:szCs w:val="24"/>
        </w:rPr>
        <w:footnoteReference w:id="2"/>
      </w:r>
      <w:r w:rsidR="0014309A">
        <w:rPr>
          <w:rFonts w:ascii="Times New Roman" w:hAnsi="Times New Roman" w:cs="Times New Roman"/>
          <w:sz w:val="24"/>
          <w:szCs w:val="24"/>
        </w:rPr>
        <w:t xml:space="preserve">, in terms of which it sought the rezoning and removal of restrictive conditions in the title deed of the property. </w:t>
      </w:r>
      <w:r w:rsidR="0012358D">
        <w:rPr>
          <w:rFonts w:ascii="Times New Roman" w:hAnsi="Times New Roman" w:cs="Times New Roman"/>
          <w:sz w:val="24"/>
          <w:szCs w:val="24"/>
        </w:rPr>
        <w:t xml:space="preserve"> </w:t>
      </w:r>
      <w:r w:rsidR="00037FE5">
        <w:rPr>
          <w:rFonts w:ascii="Times New Roman" w:hAnsi="Times New Roman" w:cs="Times New Roman"/>
          <w:sz w:val="24"/>
          <w:szCs w:val="24"/>
        </w:rPr>
        <w:t>In terms of the application, the rezoning was intended for the purpose of additional dwelling units on the property</w:t>
      </w:r>
      <w:r w:rsidR="00787CD8">
        <w:rPr>
          <w:rFonts w:ascii="Times New Roman" w:hAnsi="Times New Roman" w:cs="Times New Roman"/>
          <w:sz w:val="24"/>
          <w:szCs w:val="24"/>
        </w:rPr>
        <w:t xml:space="preserve"> </w:t>
      </w:r>
      <w:r w:rsidR="00037FE5">
        <w:rPr>
          <w:rFonts w:ascii="Times New Roman" w:hAnsi="Times New Roman" w:cs="Times New Roman"/>
          <w:sz w:val="24"/>
          <w:szCs w:val="24"/>
        </w:rPr>
        <w:t>from a single dwelling unit to</w:t>
      </w:r>
      <w:r w:rsidR="001A2196">
        <w:rPr>
          <w:rFonts w:ascii="Times New Roman" w:hAnsi="Times New Roman" w:cs="Times New Roman"/>
          <w:sz w:val="24"/>
          <w:szCs w:val="24"/>
        </w:rPr>
        <w:t xml:space="preserve"> a townhouse development of six </w:t>
      </w:r>
      <w:r w:rsidR="0095719F">
        <w:rPr>
          <w:rFonts w:ascii="Times New Roman" w:hAnsi="Times New Roman" w:cs="Times New Roman"/>
          <w:sz w:val="24"/>
          <w:szCs w:val="24"/>
        </w:rPr>
        <w:t>(residential)</w:t>
      </w:r>
      <w:r w:rsidR="00037FE5">
        <w:rPr>
          <w:rFonts w:ascii="Times New Roman" w:hAnsi="Times New Roman" w:cs="Times New Roman"/>
          <w:sz w:val="24"/>
          <w:szCs w:val="24"/>
        </w:rPr>
        <w:t>units</w:t>
      </w:r>
      <w:r w:rsidR="004A2B58">
        <w:rPr>
          <w:rFonts w:ascii="Times New Roman" w:hAnsi="Times New Roman" w:cs="Times New Roman"/>
          <w:sz w:val="24"/>
          <w:szCs w:val="24"/>
        </w:rPr>
        <w:t xml:space="preserve">. </w:t>
      </w:r>
    </w:p>
    <w:p w14:paraId="6F3DEEBE" w14:textId="78C181AB" w:rsidR="0014774A" w:rsidRDefault="0014774A" w:rsidP="00956FDB">
      <w:pPr>
        <w:spacing w:after="0" w:line="360" w:lineRule="auto"/>
        <w:jc w:val="both"/>
        <w:rPr>
          <w:rFonts w:ascii="Times New Roman" w:hAnsi="Times New Roman" w:cs="Times New Roman"/>
          <w:sz w:val="24"/>
          <w:szCs w:val="24"/>
        </w:rPr>
      </w:pPr>
    </w:p>
    <w:p w14:paraId="329868DE" w14:textId="7EE29CAE" w:rsidR="0014309A" w:rsidRDefault="0014309A"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12358D">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787CD8">
        <w:rPr>
          <w:rFonts w:ascii="Times New Roman" w:hAnsi="Times New Roman" w:cs="Times New Roman"/>
          <w:sz w:val="24"/>
          <w:szCs w:val="24"/>
        </w:rPr>
        <w:t xml:space="preserve">As the </w:t>
      </w:r>
      <w:r w:rsidR="002A402F">
        <w:rPr>
          <w:rFonts w:ascii="Times New Roman" w:hAnsi="Times New Roman" w:cs="Times New Roman"/>
          <w:sz w:val="24"/>
          <w:szCs w:val="24"/>
        </w:rPr>
        <w:t xml:space="preserve">existing restrictions on the property </w:t>
      </w:r>
      <w:r w:rsidR="00787CD8">
        <w:rPr>
          <w:rFonts w:ascii="Times New Roman" w:hAnsi="Times New Roman" w:cs="Times New Roman"/>
          <w:sz w:val="24"/>
          <w:szCs w:val="24"/>
        </w:rPr>
        <w:t xml:space="preserve">only </w:t>
      </w:r>
      <w:r w:rsidR="002A402F">
        <w:rPr>
          <w:rFonts w:ascii="Times New Roman" w:hAnsi="Times New Roman" w:cs="Times New Roman"/>
          <w:sz w:val="24"/>
          <w:szCs w:val="24"/>
        </w:rPr>
        <w:t>allowed for a second dwelling, in other words, one additional dwelling</w:t>
      </w:r>
      <w:r w:rsidR="00787CD8">
        <w:rPr>
          <w:rFonts w:ascii="Times New Roman" w:hAnsi="Times New Roman" w:cs="Times New Roman"/>
          <w:sz w:val="24"/>
          <w:szCs w:val="24"/>
        </w:rPr>
        <w:t xml:space="preserve">, the </w:t>
      </w:r>
      <w:r w:rsidR="002A402F">
        <w:rPr>
          <w:rFonts w:ascii="Times New Roman" w:hAnsi="Times New Roman" w:cs="Times New Roman"/>
          <w:sz w:val="24"/>
          <w:szCs w:val="24"/>
        </w:rPr>
        <w:t xml:space="preserve">third respondent, as registered owner of the property sought </w:t>
      </w:r>
      <w:r w:rsidR="002A402F">
        <w:rPr>
          <w:rFonts w:ascii="Times New Roman" w:hAnsi="Times New Roman" w:cs="Times New Roman"/>
          <w:sz w:val="24"/>
          <w:szCs w:val="24"/>
        </w:rPr>
        <w:lastRenderedPageBreak/>
        <w:t xml:space="preserve">to have </w:t>
      </w:r>
      <w:r w:rsidR="00787CD8">
        <w:rPr>
          <w:rFonts w:ascii="Times New Roman" w:hAnsi="Times New Roman" w:cs="Times New Roman"/>
          <w:sz w:val="24"/>
          <w:szCs w:val="24"/>
        </w:rPr>
        <w:t xml:space="preserve">this restriction </w:t>
      </w:r>
      <w:r w:rsidR="002A402F">
        <w:rPr>
          <w:rFonts w:ascii="Times New Roman" w:hAnsi="Times New Roman" w:cs="Times New Roman"/>
          <w:sz w:val="24"/>
          <w:szCs w:val="24"/>
        </w:rPr>
        <w:t>removed</w:t>
      </w:r>
      <w:r w:rsidR="00787CD8">
        <w:rPr>
          <w:rFonts w:ascii="Times New Roman" w:hAnsi="Times New Roman" w:cs="Times New Roman"/>
          <w:sz w:val="24"/>
          <w:szCs w:val="24"/>
        </w:rPr>
        <w:t xml:space="preserve"> after which it would rezone the erf in accordance with its new intended purpose. </w:t>
      </w:r>
    </w:p>
    <w:p w14:paraId="2D1E26C1" w14:textId="77777777" w:rsidR="0014309A" w:rsidRDefault="0014309A" w:rsidP="00956FDB">
      <w:pPr>
        <w:spacing w:after="0" w:line="360" w:lineRule="auto"/>
        <w:jc w:val="both"/>
        <w:rPr>
          <w:rFonts w:ascii="Times New Roman" w:hAnsi="Times New Roman" w:cs="Times New Roman"/>
          <w:sz w:val="24"/>
          <w:szCs w:val="24"/>
        </w:rPr>
      </w:pPr>
    </w:p>
    <w:p w14:paraId="4DC6A130" w14:textId="77777777" w:rsidR="00350A80" w:rsidRDefault="003835B1"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87CD8">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00787CD8">
        <w:rPr>
          <w:rFonts w:ascii="Times New Roman" w:hAnsi="Times New Roman" w:cs="Times New Roman"/>
          <w:sz w:val="24"/>
          <w:szCs w:val="24"/>
        </w:rPr>
        <w:t xml:space="preserve">In terms of the applicable provisions, particularly  SPLUMA, LUPO and the </w:t>
      </w:r>
      <w:r w:rsidR="007435E2">
        <w:rPr>
          <w:rFonts w:ascii="Times New Roman" w:hAnsi="Times New Roman" w:cs="Times New Roman"/>
          <w:sz w:val="24"/>
          <w:szCs w:val="24"/>
        </w:rPr>
        <w:t>by- law</w:t>
      </w:r>
      <w:r w:rsidR="00787CD8">
        <w:rPr>
          <w:rFonts w:ascii="Times New Roman" w:hAnsi="Times New Roman" w:cs="Times New Roman"/>
          <w:sz w:val="24"/>
          <w:szCs w:val="24"/>
        </w:rPr>
        <w:t xml:space="preserve">, any person who could be affected by the </w:t>
      </w:r>
      <w:r w:rsidR="00350A80">
        <w:rPr>
          <w:rFonts w:ascii="Times New Roman" w:hAnsi="Times New Roman" w:cs="Times New Roman"/>
          <w:sz w:val="24"/>
          <w:szCs w:val="24"/>
        </w:rPr>
        <w:t xml:space="preserve">decision had to be notified and could in turn, if they so desired, object to the planned changes in the prescribed format. </w:t>
      </w:r>
    </w:p>
    <w:p w14:paraId="42F7B941" w14:textId="77777777" w:rsidR="00350A80" w:rsidRDefault="00350A80" w:rsidP="00956FDB">
      <w:pPr>
        <w:spacing w:after="0" w:line="360" w:lineRule="auto"/>
        <w:jc w:val="both"/>
        <w:rPr>
          <w:rFonts w:ascii="Times New Roman" w:hAnsi="Times New Roman" w:cs="Times New Roman"/>
          <w:sz w:val="24"/>
          <w:szCs w:val="24"/>
        </w:rPr>
      </w:pPr>
    </w:p>
    <w:p w14:paraId="18CFE46A" w14:textId="073BA786" w:rsidR="00350A80" w:rsidRDefault="00787CD8"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35E2">
        <w:rPr>
          <w:rFonts w:ascii="Times New Roman" w:hAnsi="Times New Roman" w:cs="Times New Roman"/>
          <w:sz w:val="24"/>
          <w:szCs w:val="24"/>
        </w:rPr>
        <w:t>[</w:t>
      </w:r>
      <w:r w:rsidR="00350A80">
        <w:rPr>
          <w:rFonts w:ascii="Times New Roman" w:hAnsi="Times New Roman" w:cs="Times New Roman"/>
          <w:sz w:val="24"/>
          <w:szCs w:val="24"/>
        </w:rPr>
        <w:t>10</w:t>
      </w:r>
      <w:r w:rsidR="007435E2">
        <w:rPr>
          <w:rFonts w:ascii="Times New Roman" w:hAnsi="Times New Roman" w:cs="Times New Roman"/>
          <w:sz w:val="24"/>
          <w:szCs w:val="24"/>
        </w:rPr>
        <w:t>]</w:t>
      </w:r>
      <w:r w:rsidR="007435E2">
        <w:rPr>
          <w:rFonts w:ascii="Times New Roman" w:hAnsi="Times New Roman" w:cs="Times New Roman"/>
          <w:sz w:val="24"/>
          <w:szCs w:val="24"/>
        </w:rPr>
        <w:tab/>
        <w:t xml:space="preserve">Without </w:t>
      </w:r>
      <w:r w:rsidR="00350A80">
        <w:rPr>
          <w:rFonts w:ascii="Times New Roman" w:hAnsi="Times New Roman" w:cs="Times New Roman"/>
          <w:sz w:val="24"/>
          <w:szCs w:val="24"/>
        </w:rPr>
        <w:t xml:space="preserve">proper </w:t>
      </w:r>
      <w:r w:rsidR="007435E2">
        <w:rPr>
          <w:rFonts w:ascii="Times New Roman" w:hAnsi="Times New Roman" w:cs="Times New Roman"/>
          <w:sz w:val="24"/>
          <w:szCs w:val="24"/>
        </w:rPr>
        <w:t>notif</w:t>
      </w:r>
      <w:r w:rsidR="00350A80">
        <w:rPr>
          <w:rFonts w:ascii="Times New Roman" w:hAnsi="Times New Roman" w:cs="Times New Roman"/>
          <w:sz w:val="24"/>
          <w:szCs w:val="24"/>
        </w:rPr>
        <w:t xml:space="preserve">ication to the affected persons and without </w:t>
      </w:r>
      <w:r w:rsidR="007435E2">
        <w:rPr>
          <w:rFonts w:ascii="Times New Roman" w:hAnsi="Times New Roman" w:cs="Times New Roman"/>
          <w:sz w:val="24"/>
          <w:szCs w:val="24"/>
        </w:rPr>
        <w:t xml:space="preserve">considering </w:t>
      </w:r>
      <w:r w:rsidR="00350A80">
        <w:rPr>
          <w:rFonts w:ascii="Times New Roman" w:hAnsi="Times New Roman" w:cs="Times New Roman"/>
          <w:sz w:val="24"/>
          <w:szCs w:val="24"/>
        </w:rPr>
        <w:t xml:space="preserve">any </w:t>
      </w:r>
      <w:r w:rsidR="007435E2">
        <w:rPr>
          <w:rFonts w:ascii="Times New Roman" w:hAnsi="Times New Roman" w:cs="Times New Roman"/>
          <w:sz w:val="24"/>
          <w:szCs w:val="24"/>
        </w:rPr>
        <w:t>objections</w:t>
      </w:r>
      <w:r w:rsidR="00350A80">
        <w:rPr>
          <w:rFonts w:ascii="Times New Roman" w:hAnsi="Times New Roman" w:cs="Times New Roman"/>
          <w:sz w:val="24"/>
          <w:szCs w:val="24"/>
        </w:rPr>
        <w:t xml:space="preserve">, an official of the first respondent, purportedly acting on behalf of the first respondent,  approved the application. Subsequent thereto the third respondent </w:t>
      </w:r>
      <w:r w:rsidR="007A5329">
        <w:rPr>
          <w:rFonts w:ascii="Times New Roman" w:hAnsi="Times New Roman" w:cs="Times New Roman"/>
          <w:sz w:val="24"/>
          <w:szCs w:val="24"/>
        </w:rPr>
        <w:t xml:space="preserve">also submitted new building plans which were a deviation from the plan intitially approved by the first respondent. These new building plans were also approved by the respondent. </w:t>
      </w:r>
    </w:p>
    <w:p w14:paraId="467A0C1F" w14:textId="77777777" w:rsidR="00350A80" w:rsidRDefault="00350A80" w:rsidP="00956FDB">
      <w:pPr>
        <w:spacing w:after="0" w:line="360" w:lineRule="auto"/>
        <w:jc w:val="both"/>
        <w:rPr>
          <w:rFonts w:ascii="Times New Roman" w:hAnsi="Times New Roman" w:cs="Times New Roman"/>
          <w:sz w:val="24"/>
          <w:szCs w:val="24"/>
        </w:rPr>
      </w:pPr>
    </w:p>
    <w:p w14:paraId="214AB026" w14:textId="5F290DCB" w:rsidR="004A2B58" w:rsidRDefault="007A5329"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350A80">
        <w:rPr>
          <w:rFonts w:ascii="Times New Roman" w:hAnsi="Times New Roman" w:cs="Times New Roman"/>
          <w:sz w:val="24"/>
          <w:szCs w:val="24"/>
        </w:rPr>
        <w:t xml:space="preserve">It was not until </w:t>
      </w:r>
      <w:r>
        <w:rPr>
          <w:rFonts w:ascii="Times New Roman" w:hAnsi="Times New Roman" w:cs="Times New Roman"/>
          <w:sz w:val="24"/>
          <w:szCs w:val="24"/>
        </w:rPr>
        <w:t xml:space="preserve">the construction started on the property that the applicants became aware of the process that had unfolded and brought </w:t>
      </w:r>
      <w:r w:rsidR="003F443D">
        <w:rPr>
          <w:rFonts w:ascii="Times New Roman" w:hAnsi="Times New Roman" w:cs="Times New Roman"/>
          <w:sz w:val="24"/>
          <w:szCs w:val="24"/>
        </w:rPr>
        <w:t>an application interdicting the respondents from proceeding with the construction. On 9 February 2021</w:t>
      </w:r>
      <w:r w:rsidR="00891771">
        <w:rPr>
          <w:rFonts w:ascii="Times New Roman" w:hAnsi="Times New Roman" w:cs="Times New Roman"/>
          <w:sz w:val="24"/>
          <w:szCs w:val="24"/>
        </w:rPr>
        <w:t xml:space="preserve"> </w:t>
      </w:r>
      <w:r w:rsidR="002931A5">
        <w:rPr>
          <w:rFonts w:ascii="Times New Roman" w:hAnsi="Times New Roman" w:cs="Times New Roman"/>
          <w:sz w:val="24"/>
          <w:szCs w:val="24"/>
        </w:rPr>
        <w:t>this court per Roberson J</w:t>
      </w:r>
      <w:r w:rsidR="003F443D">
        <w:rPr>
          <w:rFonts w:ascii="Times New Roman" w:hAnsi="Times New Roman" w:cs="Times New Roman"/>
          <w:sz w:val="24"/>
          <w:szCs w:val="24"/>
        </w:rPr>
        <w:t xml:space="preserve"> granted an interim order interdicting the respondents from </w:t>
      </w:r>
      <w:r w:rsidR="002931A5">
        <w:rPr>
          <w:rFonts w:ascii="Times New Roman" w:hAnsi="Times New Roman" w:cs="Times New Roman"/>
          <w:sz w:val="24"/>
          <w:szCs w:val="24"/>
        </w:rPr>
        <w:t>preforming any construction work on the property pending the present application. The costs of the interdict proceedings were reserved.</w:t>
      </w:r>
    </w:p>
    <w:p w14:paraId="328BC160" w14:textId="77777777" w:rsidR="006927B6" w:rsidRPr="006927B6" w:rsidRDefault="006927B6" w:rsidP="00956FDB">
      <w:pPr>
        <w:spacing w:after="0" w:line="360" w:lineRule="auto"/>
        <w:jc w:val="both"/>
        <w:rPr>
          <w:rFonts w:ascii="Times New Roman" w:hAnsi="Times New Roman" w:cs="Times New Roman"/>
          <w:sz w:val="24"/>
          <w:szCs w:val="24"/>
        </w:rPr>
      </w:pPr>
    </w:p>
    <w:p w14:paraId="51BA14B7" w14:textId="4B5D3EB3" w:rsidR="00050260" w:rsidRPr="001D2AF1" w:rsidRDefault="00E4788C" w:rsidP="00956FDB">
      <w:pPr>
        <w:spacing w:after="0" w:line="360" w:lineRule="auto"/>
        <w:jc w:val="both"/>
        <w:rPr>
          <w:rFonts w:ascii="Times New Roman" w:hAnsi="Times New Roman" w:cs="Times New Roman"/>
          <w:i/>
          <w:iCs/>
          <w:sz w:val="24"/>
          <w:szCs w:val="24"/>
          <w:u w:val="single"/>
        </w:rPr>
      </w:pPr>
      <w:r w:rsidRPr="001D2AF1">
        <w:rPr>
          <w:rFonts w:ascii="Times New Roman" w:hAnsi="Times New Roman" w:cs="Times New Roman"/>
          <w:b/>
          <w:bCs/>
          <w:sz w:val="24"/>
          <w:szCs w:val="24"/>
          <w:u w:val="single"/>
        </w:rPr>
        <w:t>Grounds for review</w:t>
      </w:r>
    </w:p>
    <w:p w14:paraId="45234B72" w14:textId="0D956A37" w:rsidR="00050260" w:rsidRDefault="00050260" w:rsidP="00956FDB">
      <w:pPr>
        <w:spacing w:after="0" w:line="360" w:lineRule="auto"/>
        <w:jc w:val="both"/>
        <w:rPr>
          <w:rFonts w:ascii="Times New Roman" w:hAnsi="Times New Roman" w:cs="Times New Roman"/>
          <w:sz w:val="24"/>
          <w:szCs w:val="24"/>
        </w:rPr>
      </w:pPr>
    </w:p>
    <w:p w14:paraId="38188A16" w14:textId="7357A6B3" w:rsidR="00E4788C" w:rsidRPr="002931A5" w:rsidRDefault="005C1CDE" w:rsidP="00956FDB">
      <w:pPr>
        <w:spacing w:after="0" w:line="360" w:lineRule="auto"/>
        <w:jc w:val="both"/>
        <w:rPr>
          <w:rFonts w:ascii="Times New Roman" w:hAnsi="Times New Roman" w:cs="Times New Roman"/>
          <w:b/>
          <w:bCs/>
          <w:sz w:val="24"/>
          <w:szCs w:val="24"/>
        </w:rPr>
      </w:pPr>
      <w:r w:rsidRPr="002931A5">
        <w:rPr>
          <w:rFonts w:ascii="Times New Roman" w:hAnsi="Times New Roman" w:cs="Times New Roman"/>
          <w:b/>
          <w:bCs/>
          <w:sz w:val="24"/>
          <w:szCs w:val="24"/>
        </w:rPr>
        <w:t>P</w:t>
      </w:r>
      <w:r w:rsidR="002931A5" w:rsidRPr="002931A5">
        <w:rPr>
          <w:rFonts w:ascii="Times New Roman" w:hAnsi="Times New Roman" w:cs="Times New Roman"/>
          <w:b/>
          <w:bCs/>
          <w:sz w:val="24"/>
          <w:szCs w:val="24"/>
        </w:rPr>
        <w:t xml:space="preserve">romotion of </w:t>
      </w:r>
      <w:r w:rsidRPr="002931A5">
        <w:rPr>
          <w:rFonts w:ascii="Times New Roman" w:hAnsi="Times New Roman" w:cs="Times New Roman"/>
          <w:b/>
          <w:bCs/>
          <w:sz w:val="24"/>
          <w:szCs w:val="24"/>
        </w:rPr>
        <w:t>A</w:t>
      </w:r>
      <w:r w:rsidR="002931A5" w:rsidRPr="002931A5">
        <w:rPr>
          <w:rFonts w:ascii="Times New Roman" w:hAnsi="Times New Roman" w:cs="Times New Roman"/>
          <w:b/>
          <w:bCs/>
          <w:sz w:val="24"/>
          <w:szCs w:val="24"/>
        </w:rPr>
        <w:t>dministrative Justice Act (PA</w:t>
      </w:r>
      <w:r w:rsidRPr="002931A5">
        <w:rPr>
          <w:rFonts w:ascii="Times New Roman" w:hAnsi="Times New Roman" w:cs="Times New Roman"/>
          <w:b/>
          <w:bCs/>
          <w:sz w:val="24"/>
          <w:szCs w:val="24"/>
        </w:rPr>
        <w:t>JA</w:t>
      </w:r>
      <w:r w:rsidR="002931A5" w:rsidRPr="002931A5">
        <w:rPr>
          <w:rFonts w:ascii="Times New Roman" w:hAnsi="Times New Roman" w:cs="Times New Roman"/>
          <w:b/>
          <w:bCs/>
          <w:sz w:val="24"/>
          <w:szCs w:val="24"/>
        </w:rPr>
        <w:t>)</w:t>
      </w:r>
      <w:r w:rsidR="002448C8">
        <w:rPr>
          <w:rStyle w:val="FootnoteReference"/>
          <w:rFonts w:ascii="Times New Roman" w:hAnsi="Times New Roman" w:cs="Times New Roman"/>
          <w:b/>
          <w:bCs/>
          <w:sz w:val="24"/>
          <w:szCs w:val="24"/>
        </w:rPr>
        <w:footnoteReference w:id="3"/>
      </w:r>
    </w:p>
    <w:p w14:paraId="3758D6A5" w14:textId="77777777" w:rsidR="005C1CDE" w:rsidRPr="003F041C" w:rsidRDefault="005C1CDE" w:rsidP="00956FDB">
      <w:pPr>
        <w:spacing w:after="0" w:line="360" w:lineRule="auto"/>
        <w:jc w:val="both"/>
        <w:rPr>
          <w:rFonts w:ascii="Times New Roman" w:hAnsi="Times New Roman" w:cs="Times New Roman"/>
          <w:sz w:val="24"/>
          <w:szCs w:val="24"/>
        </w:rPr>
      </w:pPr>
    </w:p>
    <w:p w14:paraId="3285730A" w14:textId="58AEE09D" w:rsidR="004A2B58" w:rsidRDefault="004A2B58"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2931A5">
        <w:rPr>
          <w:rFonts w:ascii="Times New Roman" w:hAnsi="Times New Roman" w:cs="Times New Roman"/>
          <w:sz w:val="24"/>
          <w:szCs w:val="24"/>
        </w:rPr>
        <w:t>12</w:t>
      </w:r>
      <w:r>
        <w:rPr>
          <w:rFonts w:ascii="Times New Roman" w:hAnsi="Times New Roman" w:cs="Times New Roman"/>
          <w:sz w:val="24"/>
          <w:szCs w:val="24"/>
        </w:rPr>
        <w:t>]</w:t>
      </w:r>
      <w:r>
        <w:rPr>
          <w:rFonts w:ascii="Times New Roman" w:hAnsi="Times New Roman" w:cs="Times New Roman"/>
          <w:sz w:val="24"/>
          <w:szCs w:val="24"/>
        </w:rPr>
        <w:tab/>
        <w:t xml:space="preserve">The </w:t>
      </w:r>
      <w:r w:rsidR="002931A5">
        <w:rPr>
          <w:rFonts w:ascii="Times New Roman" w:hAnsi="Times New Roman" w:cs="Times New Roman"/>
          <w:sz w:val="24"/>
          <w:szCs w:val="24"/>
        </w:rPr>
        <w:t xml:space="preserve">applicants contend </w:t>
      </w:r>
      <w:r>
        <w:rPr>
          <w:rFonts w:ascii="Times New Roman" w:hAnsi="Times New Roman" w:cs="Times New Roman"/>
          <w:sz w:val="24"/>
          <w:szCs w:val="24"/>
        </w:rPr>
        <w:t>that the removal of the restrictive condition in the title deed of the property could only be made in terms of SPLUMA and the by-law</w:t>
      </w:r>
      <w:r w:rsidR="008818F4">
        <w:rPr>
          <w:rFonts w:ascii="Times New Roman" w:hAnsi="Times New Roman" w:cs="Times New Roman"/>
          <w:sz w:val="24"/>
          <w:szCs w:val="24"/>
        </w:rPr>
        <w:t xml:space="preserve"> as this </w:t>
      </w:r>
      <w:r w:rsidR="00891771">
        <w:rPr>
          <w:rFonts w:ascii="Times New Roman" w:hAnsi="Times New Roman" w:cs="Times New Roman"/>
          <w:sz w:val="24"/>
          <w:szCs w:val="24"/>
        </w:rPr>
        <w:t>is</w:t>
      </w:r>
      <w:r w:rsidR="008818F4">
        <w:rPr>
          <w:rFonts w:ascii="Times New Roman" w:hAnsi="Times New Roman" w:cs="Times New Roman"/>
          <w:sz w:val="24"/>
          <w:szCs w:val="24"/>
        </w:rPr>
        <w:t xml:space="preserve"> not authorised in terms of LUPO. </w:t>
      </w:r>
      <w:r w:rsidR="00891771" w:rsidRPr="00891771">
        <w:rPr>
          <w:rFonts w:ascii="Times New Roman" w:hAnsi="Times New Roman" w:cs="Times New Roman"/>
          <w:sz w:val="24"/>
          <w:szCs w:val="24"/>
        </w:rPr>
        <w:t>This is in reference to the third respondent’s reference in the</w:t>
      </w:r>
      <w:r w:rsidR="008818F4" w:rsidRPr="00891771">
        <w:rPr>
          <w:rFonts w:ascii="Times New Roman" w:hAnsi="Times New Roman" w:cs="Times New Roman"/>
          <w:sz w:val="24"/>
          <w:szCs w:val="24"/>
        </w:rPr>
        <w:t xml:space="preserve"> application </w:t>
      </w:r>
      <w:r w:rsidR="00891771" w:rsidRPr="00891771">
        <w:rPr>
          <w:rFonts w:ascii="Times New Roman" w:hAnsi="Times New Roman" w:cs="Times New Roman"/>
          <w:sz w:val="24"/>
          <w:szCs w:val="24"/>
        </w:rPr>
        <w:t>that the application for rezoning and removal of restrictive condition was</w:t>
      </w:r>
      <w:r w:rsidR="008818F4" w:rsidRPr="00891771">
        <w:rPr>
          <w:rFonts w:ascii="Times New Roman" w:hAnsi="Times New Roman" w:cs="Times New Roman"/>
          <w:sz w:val="24"/>
          <w:szCs w:val="24"/>
        </w:rPr>
        <w:t xml:space="preserve"> </w:t>
      </w:r>
      <w:r w:rsidR="00891771" w:rsidRPr="00891771">
        <w:rPr>
          <w:rFonts w:ascii="Times New Roman" w:hAnsi="Times New Roman" w:cs="Times New Roman"/>
          <w:sz w:val="24"/>
          <w:szCs w:val="24"/>
        </w:rPr>
        <w:t xml:space="preserve">allegedly made in terms of both </w:t>
      </w:r>
      <w:r w:rsidR="002C2F10">
        <w:rPr>
          <w:rFonts w:ascii="Times New Roman" w:hAnsi="Times New Roman" w:cs="Times New Roman"/>
          <w:sz w:val="24"/>
          <w:szCs w:val="24"/>
        </w:rPr>
        <w:t>SPLUMA</w:t>
      </w:r>
      <w:r w:rsidR="00891771" w:rsidRPr="00891771">
        <w:rPr>
          <w:rFonts w:ascii="Times New Roman" w:hAnsi="Times New Roman" w:cs="Times New Roman"/>
          <w:sz w:val="24"/>
          <w:szCs w:val="24"/>
        </w:rPr>
        <w:t xml:space="preserve"> and LUPO</w:t>
      </w:r>
      <w:r w:rsidR="008818F4" w:rsidRPr="00891771">
        <w:rPr>
          <w:rFonts w:ascii="Times New Roman" w:hAnsi="Times New Roman" w:cs="Times New Roman"/>
          <w:sz w:val="24"/>
          <w:szCs w:val="24"/>
        </w:rPr>
        <w:t xml:space="preserve">. </w:t>
      </w:r>
      <w:r w:rsidR="008818F4">
        <w:rPr>
          <w:rFonts w:ascii="Times New Roman" w:hAnsi="Times New Roman" w:cs="Times New Roman"/>
          <w:sz w:val="24"/>
          <w:szCs w:val="24"/>
        </w:rPr>
        <w:t xml:space="preserve"> </w:t>
      </w:r>
      <w:r w:rsidR="00891771">
        <w:rPr>
          <w:rFonts w:ascii="Times New Roman" w:hAnsi="Times New Roman" w:cs="Times New Roman"/>
          <w:sz w:val="24"/>
          <w:szCs w:val="24"/>
        </w:rPr>
        <w:t xml:space="preserve">They further contend that </w:t>
      </w:r>
      <w:r w:rsidR="002C2F10">
        <w:rPr>
          <w:rFonts w:ascii="Times New Roman" w:hAnsi="Times New Roman" w:cs="Times New Roman"/>
          <w:sz w:val="24"/>
          <w:szCs w:val="24"/>
        </w:rPr>
        <w:t xml:space="preserve">as at </w:t>
      </w:r>
      <w:r w:rsidR="00891771" w:rsidRPr="002C2F10">
        <w:rPr>
          <w:rFonts w:ascii="Times New Roman" w:hAnsi="Times New Roman" w:cs="Times New Roman"/>
          <w:sz w:val="24"/>
          <w:szCs w:val="24"/>
        </w:rPr>
        <w:t>the time the</w:t>
      </w:r>
      <w:r w:rsidR="002C2F10" w:rsidRPr="002C2F10">
        <w:rPr>
          <w:rFonts w:ascii="Times New Roman" w:hAnsi="Times New Roman" w:cs="Times New Roman"/>
          <w:sz w:val="24"/>
          <w:szCs w:val="24"/>
        </w:rPr>
        <w:t xml:space="preserve"> decisions</w:t>
      </w:r>
      <w:r w:rsidR="00891771" w:rsidRPr="002C2F10">
        <w:rPr>
          <w:rFonts w:ascii="Times New Roman" w:hAnsi="Times New Roman" w:cs="Times New Roman"/>
          <w:sz w:val="24"/>
          <w:szCs w:val="24"/>
        </w:rPr>
        <w:t xml:space="preserve"> were taken</w:t>
      </w:r>
      <w:r w:rsidR="002C2F10" w:rsidRPr="002C2F10">
        <w:rPr>
          <w:rFonts w:ascii="Times New Roman" w:hAnsi="Times New Roman" w:cs="Times New Roman"/>
          <w:sz w:val="24"/>
          <w:szCs w:val="24"/>
        </w:rPr>
        <w:t>,</w:t>
      </w:r>
      <w:r w:rsidR="00891771" w:rsidRPr="002C2F10">
        <w:rPr>
          <w:rFonts w:ascii="Times New Roman" w:hAnsi="Times New Roman" w:cs="Times New Roman"/>
          <w:sz w:val="24"/>
          <w:szCs w:val="24"/>
        </w:rPr>
        <w:t xml:space="preserve"> the by-laws</w:t>
      </w:r>
      <w:r w:rsidR="00891771" w:rsidRPr="002C2F10">
        <w:rPr>
          <w:rStyle w:val="FootnoteReference"/>
          <w:rFonts w:ascii="Times New Roman" w:hAnsi="Times New Roman" w:cs="Times New Roman"/>
          <w:sz w:val="24"/>
          <w:szCs w:val="24"/>
        </w:rPr>
        <w:footnoteReference w:id="4"/>
      </w:r>
      <w:r w:rsidR="00891771" w:rsidRPr="002C2F10">
        <w:rPr>
          <w:rFonts w:ascii="Times New Roman" w:hAnsi="Times New Roman" w:cs="Times New Roman"/>
          <w:sz w:val="24"/>
          <w:szCs w:val="24"/>
        </w:rPr>
        <w:t xml:space="preserve"> in respect of </w:t>
      </w:r>
      <w:r w:rsidR="002C2F10">
        <w:rPr>
          <w:rFonts w:ascii="Times New Roman" w:hAnsi="Times New Roman" w:cs="Times New Roman"/>
          <w:sz w:val="24"/>
          <w:szCs w:val="24"/>
        </w:rPr>
        <w:t xml:space="preserve"> SPLUMA </w:t>
      </w:r>
      <w:r w:rsidR="00891771" w:rsidRPr="002C2F10">
        <w:rPr>
          <w:rFonts w:ascii="Times New Roman" w:hAnsi="Times New Roman" w:cs="Times New Roman"/>
          <w:sz w:val="24"/>
          <w:szCs w:val="24"/>
        </w:rPr>
        <w:t xml:space="preserve">were in operation, and therefore the application relating to the removal of restrictive conditions could only have been decided by applying </w:t>
      </w:r>
      <w:r w:rsidR="00891771" w:rsidRPr="002C2F10">
        <w:rPr>
          <w:rFonts w:ascii="Times New Roman" w:hAnsi="Times New Roman" w:cs="Times New Roman"/>
          <w:sz w:val="24"/>
          <w:szCs w:val="24"/>
        </w:rPr>
        <w:lastRenderedPageBreak/>
        <w:t>SPLUMA and the by-law as SPLUMA repealed the Removal of Restrictive Conditions Act 84 of 1967</w:t>
      </w:r>
      <w:r w:rsidR="002C2F10">
        <w:rPr>
          <w:rFonts w:ascii="Times New Roman" w:hAnsi="Times New Roman" w:cs="Times New Roman"/>
          <w:sz w:val="24"/>
          <w:szCs w:val="24"/>
        </w:rPr>
        <w:t>.</w:t>
      </w:r>
    </w:p>
    <w:p w14:paraId="00EAE52F" w14:textId="4FABDAA0" w:rsidR="008818F4" w:rsidRDefault="008818F4" w:rsidP="00956FDB">
      <w:pPr>
        <w:spacing w:after="0" w:line="360" w:lineRule="auto"/>
        <w:jc w:val="both"/>
        <w:rPr>
          <w:rFonts w:ascii="Times New Roman" w:hAnsi="Times New Roman" w:cs="Times New Roman"/>
          <w:sz w:val="24"/>
          <w:szCs w:val="24"/>
        </w:rPr>
      </w:pPr>
    </w:p>
    <w:p w14:paraId="42B0BDCA" w14:textId="77777777" w:rsidR="00F27B05" w:rsidRDefault="00273A6B"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2C2F10">
        <w:rPr>
          <w:rFonts w:ascii="Times New Roman" w:hAnsi="Times New Roman" w:cs="Times New Roman"/>
          <w:sz w:val="24"/>
          <w:szCs w:val="24"/>
        </w:rPr>
        <w:t>13</w:t>
      </w:r>
      <w:r>
        <w:rPr>
          <w:rFonts w:ascii="Times New Roman" w:hAnsi="Times New Roman" w:cs="Times New Roman"/>
          <w:sz w:val="24"/>
          <w:szCs w:val="24"/>
        </w:rPr>
        <w:t>]</w:t>
      </w:r>
      <w:r>
        <w:rPr>
          <w:rFonts w:ascii="Times New Roman" w:hAnsi="Times New Roman" w:cs="Times New Roman"/>
          <w:sz w:val="24"/>
          <w:szCs w:val="24"/>
        </w:rPr>
        <w:tab/>
        <w:t xml:space="preserve">In respect of </w:t>
      </w:r>
      <w:r w:rsidR="00421746">
        <w:rPr>
          <w:rFonts w:ascii="Times New Roman" w:hAnsi="Times New Roman" w:cs="Times New Roman"/>
          <w:sz w:val="24"/>
          <w:szCs w:val="24"/>
        </w:rPr>
        <w:t xml:space="preserve">the </w:t>
      </w:r>
      <w:r>
        <w:rPr>
          <w:rFonts w:ascii="Times New Roman" w:hAnsi="Times New Roman" w:cs="Times New Roman"/>
          <w:sz w:val="24"/>
          <w:szCs w:val="24"/>
        </w:rPr>
        <w:t xml:space="preserve">rezoning aspect of the </w:t>
      </w:r>
      <w:r w:rsidR="00421746" w:rsidRPr="002C2F10">
        <w:rPr>
          <w:rFonts w:ascii="Times New Roman" w:hAnsi="Times New Roman" w:cs="Times New Roman"/>
          <w:sz w:val="24"/>
          <w:szCs w:val="24"/>
        </w:rPr>
        <w:t>decision</w:t>
      </w:r>
      <w:r w:rsidRPr="002C2F10">
        <w:rPr>
          <w:rFonts w:ascii="Times New Roman" w:hAnsi="Times New Roman" w:cs="Times New Roman"/>
          <w:sz w:val="24"/>
          <w:szCs w:val="24"/>
        </w:rPr>
        <w:t>,</w:t>
      </w:r>
      <w:r>
        <w:rPr>
          <w:rFonts w:ascii="Times New Roman" w:hAnsi="Times New Roman" w:cs="Times New Roman"/>
          <w:sz w:val="24"/>
          <w:szCs w:val="24"/>
        </w:rPr>
        <w:t xml:space="preserve"> the applicants rely on section 17(2)(a) of LUPO, which </w:t>
      </w:r>
      <w:r w:rsidR="00421746">
        <w:rPr>
          <w:rFonts w:ascii="Times New Roman" w:hAnsi="Times New Roman" w:cs="Times New Roman"/>
          <w:sz w:val="24"/>
          <w:szCs w:val="24"/>
        </w:rPr>
        <w:t xml:space="preserve">mandates that the application be advertised, by serving </w:t>
      </w:r>
      <w:r w:rsidR="00064F3C">
        <w:rPr>
          <w:rFonts w:ascii="Times New Roman" w:hAnsi="Times New Roman" w:cs="Times New Roman"/>
          <w:sz w:val="24"/>
          <w:szCs w:val="24"/>
        </w:rPr>
        <w:t>‘a notice on every owner of land who in the opinion of the of the director or a town clerk or secretary has an interest in the matter</w:t>
      </w:r>
      <w:r w:rsidR="00F27B05">
        <w:rPr>
          <w:rFonts w:ascii="Times New Roman" w:hAnsi="Times New Roman" w:cs="Times New Roman"/>
          <w:sz w:val="24"/>
          <w:szCs w:val="24"/>
        </w:rPr>
        <w:t>,</w:t>
      </w:r>
      <w:r w:rsidR="00064F3C">
        <w:rPr>
          <w:rFonts w:ascii="Times New Roman" w:hAnsi="Times New Roman" w:cs="Times New Roman"/>
          <w:sz w:val="24"/>
          <w:szCs w:val="24"/>
        </w:rPr>
        <w:t xml:space="preserve"> and whose address he knows or can obtain and, if the director or the said town clerk or secretary, as the case may be, so decides, to publish in the Provincial Gazette and in the press stating that objections may be lodged …within 21 days after the date of service </w:t>
      </w:r>
      <w:r w:rsidR="005221E3">
        <w:rPr>
          <w:rFonts w:ascii="Times New Roman" w:hAnsi="Times New Roman" w:cs="Times New Roman"/>
          <w:sz w:val="24"/>
          <w:szCs w:val="24"/>
        </w:rPr>
        <w:t xml:space="preserve"> or publication </w:t>
      </w:r>
      <w:r w:rsidR="00064F3C">
        <w:rPr>
          <w:rFonts w:ascii="Times New Roman" w:hAnsi="Times New Roman" w:cs="Times New Roman"/>
          <w:sz w:val="24"/>
          <w:szCs w:val="24"/>
        </w:rPr>
        <w:t xml:space="preserve">of the notice. </w:t>
      </w:r>
    </w:p>
    <w:p w14:paraId="3B7EC631" w14:textId="77777777" w:rsidR="00F27B05" w:rsidRDefault="00F27B05" w:rsidP="00956FDB">
      <w:pPr>
        <w:spacing w:after="0" w:line="360" w:lineRule="auto"/>
        <w:jc w:val="both"/>
        <w:rPr>
          <w:rFonts w:ascii="Times New Roman" w:hAnsi="Times New Roman" w:cs="Times New Roman"/>
          <w:sz w:val="24"/>
          <w:szCs w:val="24"/>
        </w:rPr>
      </w:pPr>
    </w:p>
    <w:p w14:paraId="0EEF1A93" w14:textId="39A6260D" w:rsidR="00273A6B" w:rsidRDefault="00F27B05"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5221E3">
        <w:rPr>
          <w:rFonts w:ascii="Times New Roman" w:hAnsi="Times New Roman" w:cs="Times New Roman"/>
          <w:sz w:val="24"/>
          <w:szCs w:val="24"/>
        </w:rPr>
        <w:t>It is the applicants’ contention that the</w:t>
      </w:r>
      <w:r w:rsidR="005A55A5">
        <w:rPr>
          <w:rFonts w:ascii="Times New Roman" w:hAnsi="Times New Roman" w:cs="Times New Roman"/>
          <w:sz w:val="24"/>
          <w:szCs w:val="24"/>
        </w:rPr>
        <w:t xml:space="preserve"> first and second applicants were not served</w:t>
      </w:r>
      <w:r w:rsidR="008855C6">
        <w:rPr>
          <w:rFonts w:ascii="Times New Roman" w:hAnsi="Times New Roman" w:cs="Times New Roman"/>
          <w:sz w:val="24"/>
          <w:szCs w:val="24"/>
        </w:rPr>
        <w:t xml:space="preserve"> and did not receive any notification of the intended application to rezone and remove restrictions. It later transpired that the notification was in fact sent by registered mail, to </w:t>
      </w:r>
      <w:r w:rsidR="00AC6DCE">
        <w:rPr>
          <w:rFonts w:ascii="Times New Roman" w:hAnsi="Times New Roman" w:cs="Times New Roman"/>
          <w:sz w:val="24"/>
          <w:szCs w:val="24"/>
        </w:rPr>
        <w:t xml:space="preserve">the address of Mr Coetzee, the owner of Erf 1798, as opposed to Erf 1794 which was owned by Mr Geyer at the time. </w:t>
      </w:r>
      <w:r w:rsidR="00AC6DCE" w:rsidRPr="00F27B05">
        <w:rPr>
          <w:rFonts w:ascii="Times New Roman" w:hAnsi="Times New Roman" w:cs="Times New Roman"/>
          <w:sz w:val="24"/>
          <w:szCs w:val="24"/>
        </w:rPr>
        <w:t>It is common cause that the notification intended for Mr Geyer was sent to the wrong address/erf number.</w:t>
      </w:r>
      <w:r w:rsidR="00AC6DCE">
        <w:rPr>
          <w:rFonts w:ascii="Times New Roman" w:hAnsi="Times New Roman" w:cs="Times New Roman"/>
          <w:sz w:val="24"/>
          <w:szCs w:val="24"/>
        </w:rPr>
        <w:t xml:space="preserve"> </w:t>
      </w:r>
    </w:p>
    <w:p w14:paraId="49971AA8" w14:textId="77777777" w:rsidR="00591200" w:rsidRDefault="00591200" w:rsidP="00956FDB">
      <w:pPr>
        <w:spacing w:after="0" w:line="360" w:lineRule="auto"/>
        <w:jc w:val="both"/>
        <w:rPr>
          <w:rFonts w:ascii="Times New Roman" w:hAnsi="Times New Roman" w:cs="Times New Roman"/>
          <w:sz w:val="24"/>
          <w:szCs w:val="24"/>
        </w:rPr>
      </w:pPr>
    </w:p>
    <w:p w14:paraId="4E337666" w14:textId="3829C340" w:rsidR="00AC6DCE" w:rsidRDefault="00F27B05"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AC6DCE">
        <w:rPr>
          <w:rFonts w:ascii="Times New Roman" w:hAnsi="Times New Roman" w:cs="Times New Roman"/>
          <w:sz w:val="24"/>
          <w:szCs w:val="24"/>
        </w:rPr>
        <w:t xml:space="preserve">Likewise, </w:t>
      </w:r>
      <w:r>
        <w:rPr>
          <w:rFonts w:ascii="Times New Roman" w:hAnsi="Times New Roman" w:cs="Times New Roman"/>
          <w:sz w:val="24"/>
          <w:szCs w:val="24"/>
        </w:rPr>
        <w:t xml:space="preserve">the applicant continue, </w:t>
      </w:r>
      <w:r w:rsidR="001435C9">
        <w:rPr>
          <w:rFonts w:ascii="Times New Roman" w:hAnsi="Times New Roman" w:cs="Times New Roman"/>
          <w:sz w:val="24"/>
          <w:szCs w:val="24"/>
        </w:rPr>
        <w:t xml:space="preserve">Ms James, who was </w:t>
      </w:r>
      <w:r w:rsidR="00AC6DCE">
        <w:rPr>
          <w:rFonts w:ascii="Times New Roman" w:hAnsi="Times New Roman" w:cs="Times New Roman"/>
          <w:sz w:val="24"/>
          <w:szCs w:val="24"/>
        </w:rPr>
        <w:t>the</w:t>
      </w:r>
      <w:r w:rsidR="001435C9">
        <w:rPr>
          <w:rFonts w:ascii="Times New Roman" w:hAnsi="Times New Roman" w:cs="Times New Roman"/>
          <w:sz w:val="24"/>
          <w:szCs w:val="24"/>
        </w:rPr>
        <w:t xml:space="preserve"> </w:t>
      </w:r>
      <w:r w:rsidR="00AC6DCE">
        <w:rPr>
          <w:rFonts w:ascii="Times New Roman" w:hAnsi="Times New Roman" w:cs="Times New Roman"/>
          <w:sz w:val="24"/>
          <w:szCs w:val="24"/>
        </w:rPr>
        <w:t xml:space="preserve">owner of </w:t>
      </w:r>
      <w:r w:rsidR="00591200">
        <w:rPr>
          <w:rFonts w:ascii="Times New Roman" w:hAnsi="Times New Roman" w:cs="Times New Roman"/>
          <w:sz w:val="24"/>
          <w:szCs w:val="24"/>
        </w:rPr>
        <w:t xml:space="preserve">Erf 8257 at the time, which is </w:t>
      </w:r>
      <w:r w:rsidR="00AC6DCE">
        <w:rPr>
          <w:rFonts w:ascii="Times New Roman" w:hAnsi="Times New Roman" w:cs="Times New Roman"/>
          <w:sz w:val="24"/>
          <w:szCs w:val="24"/>
        </w:rPr>
        <w:t>presently owned by the second applicant</w:t>
      </w:r>
      <w:r w:rsidR="00591200">
        <w:rPr>
          <w:rFonts w:ascii="Times New Roman" w:hAnsi="Times New Roman" w:cs="Times New Roman"/>
          <w:sz w:val="24"/>
          <w:szCs w:val="24"/>
        </w:rPr>
        <w:t>,</w:t>
      </w:r>
      <w:r w:rsidR="00AC6DCE">
        <w:rPr>
          <w:rFonts w:ascii="Times New Roman" w:hAnsi="Times New Roman" w:cs="Times New Roman"/>
          <w:sz w:val="24"/>
          <w:szCs w:val="24"/>
        </w:rPr>
        <w:t xml:space="preserve"> was not served</w:t>
      </w:r>
      <w:r>
        <w:rPr>
          <w:rFonts w:ascii="Times New Roman" w:hAnsi="Times New Roman" w:cs="Times New Roman"/>
          <w:sz w:val="24"/>
          <w:szCs w:val="24"/>
        </w:rPr>
        <w:t>,</w:t>
      </w:r>
      <w:r w:rsidR="00AC6DCE">
        <w:rPr>
          <w:rFonts w:ascii="Times New Roman" w:hAnsi="Times New Roman" w:cs="Times New Roman"/>
          <w:sz w:val="24"/>
          <w:szCs w:val="24"/>
        </w:rPr>
        <w:t xml:space="preserve"> and did not receive any notification</w:t>
      </w:r>
      <w:r w:rsidR="00264F10">
        <w:rPr>
          <w:rFonts w:ascii="Times New Roman" w:hAnsi="Times New Roman" w:cs="Times New Roman"/>
          <w:sz w:val="24"/>
          <w:szCs w:val="24"/>
        </w:rPr>
        <w:t xml:space="preserve"> of the application to rezone and remove restrictive conditions </w:t>
      </w:r>
      <w:r w:rsidR="001435C9">
        <w:rPr>
          <w:rFonts w:ascii="Times New Roman" w:hAnsi="Times New Roman" w:cs="Times New Roman"/>
          <w:sz w:val="24"/>
          <w:szCs w:val="24"/>
        </w:rPr>
        <w:t xml:space="preserve">in the title deed of the property. </w:t>
      </w:r>
      <w:r w:rsidR="00591200">
        <w:rPr>
          <w:rFonts w:ascii="Times New Roman" w:hAnsi="Times New Roman" w:cs="Times New Roman"/>
          <w:sz w:val="24"/>
          <w:szCs w:val="24"/>
        </w:rPr>
        <w:t xml:space="preserve">The notice was </w:t>
      </w:r>
      <w:r w:rsidR="000B60F0">
        <w:rPr>
          <w:rFonts w:ascii="Times New Roman" w:hAnsi="Times New Roman" w:cs="Times New Roman"/>
          <w:sz w:val="24"/>
          <w:szCs w:val="24"/>
        </w:rPr>
        <w:t xml:space="preserve">sent to a post box and </w:t>
      </w:r>
      <w:r w:rsidR="00591200">
        <w:rPr>
          <w:rFonts w:ascii="Times New Roman" w:hAnsi="Times New Roman" w:cs="Times New Roman"/>
          <w:sz w:val="24"/>
          <w:szCs w:val="24"/>
        </w:rPr>
        <w:t xml:space="preserve">addressed to a Mr L James who was not the registered owner of the property. </w:t>
      </w:r>
      <w:r w:rsidR="000B60F0">
        <w:rPr>
          <w:rFonts w:ascii="Times New Roman" w:hAnsi="Times New Roman" w:cs="Times New Roman"/>
          <w:sz w:val="24"/>
          <w:szCs w:val="24"/>
        </w:rPr>
        <w:t>According to the track and trace report, the document was ‘returned to sender’ by the post office.</w:t>
      </w:r>
    </w:p>
    <w:p w14:paraId="106A17EE" w14:textId="5124BA36" w:rsidR="00591200" w:rsidRDefault="00591200" w:rsidP="00956FDB">
      <w:pPr>
        <w:spacing w:after="0" w:line="360" w:lineRule="auto"/>
        <w:jc w:val="both"/>
        <w:rPr>
          <w:rFonts w:ascii="Times New Roman" w:hAnsi="Times New Roman" w:cs="Times New Roman"/>
          <w:sz w:val="24"/>
          <w:szCs w:val="24"/>
        </w:rPr>
      </w:pPr>
    </w:p>
    <w:p w14:paraId="09087EAA" w14:textId="668F2B9A" w:rsidR="00591200" w:rsidRDefault="00F27B05"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591200">
        <w:rPr>
          <w:rFonts w:ascii="Times New Roman" w:hAnsi="Times New Roman" w:cs="Times New Roman"/>
          <w:sz w:val="24"/>
          <w:szCs w:val="24"/>
        </w:rPr>
        <w:t xml:space="preserve">The third and fourth </w:t>
      </w:r>
      <w:r w:rsidR="000B60F0">
        <w:rPr>
          <w:rFonts w:ascii="Times New Roman" w:hAnsi="Times New Roman" w:cs="Times New Roman"/>
          <w:sz w:val="24"/>
          <w:szCs w:val="24"/>
        </w:rPr>
        <w:t xml:space="preserve">applicants </w:t>
      </w:r>
      <w:r w:rsidR="00D612F5">
        <w:rPr>
          <w:rFonts w:ascii="Times New Roman" w:hAnsi="Times New Roman" w:cs="Times New Roman"/>
          <w:sz w:val="24"/>
          <w:szCs w:val="24"/>
        </w:rPr>
        <w:t xml:space="preserve">were and are still owners of erf 1801. They were not served and did not receive any notification to rezone and remove restrictive conditions in the title deed of the property. </w:t>
      </w:r>
      <w:r w:rsidR="000B5446">
        <w:rPr>
          <w:rFonts w:ascii="Times New Roman" w:hAnsi="Times New Roman" w:cs="Times New Roman"/>
          <w:sz w:val="24"/>
          <w:szCs w:val="24"/>
        </w:rPr>
        <w:t>According to the track and trace report, the document did not reach the</w:t>
      </w:r>
      <w:r>
        <w:rPr>
          <w:rFonts w:ascii="Times New Roman" w:hAnsi="Times New Roman" w:cs="Times New Roman"/>
          <w:sz w:val="24"/>
          <w:szCs w:val="24"/>
        </w:rPr>
        <w:t>m</w:t>
      </w:r>
      <w:r w:rsidR="00680303">
        <w:rPr>
          <w:rFonts w:ascii="Times New Roman" w:hAnsi="Times New Roman" w:cs="Times New Roman"/>
          <w:sz w:val="24"/>
          <w:szCs w:val="24"/>
        </w:rPr>
        <w:t xml:space="preserve"> and is indicated as ‘In transit’. </w:t>
      </w:r>
    </w:p>
    <w:p w14:paraId="317697D7" w14:textId="2DABDBCA" w:rsidR="00680303" w:rsidRDefault="00680303" w:rsidP="00956FDB">
      <w:pPr>
        <w:spacing w:after="0" w:line="360" w:lineRule="auto"/>
        <w:jc w:val="both"/>
        <w:rPr>
          <w:rFonts w:ascii="Times New Roman" w:hAnsi="Times New Roman" w:cs="Times New Roman"/>
          <w:sz w:val="24"/>
          <w:szCs w:val="24"/>
        </w:rPr>
      </w:pPr>
    </w:p>
    <w:p w14:paraId="351B8F34" w14:textId="26FD4558" w:rsidR="00680303" w:rsidRDefault="00F27B05"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680303">
        <w:rPr>
          <w:rFonts w:ascii="Times New Roman" w:hAnsi="Times New Roman" w:cs="Times New Roman"/>
          <w:sz w:val="24"/>
          <w:szCs w:val="24"/>
        </w:rPr>
        <w:t>Because the applicants were never served they contend that they were not given an opportunity to object to the application and have their views considered</w:t>
      </w:r>
      <w:r w:rsidR="00C551AC">
        <w:rPr>
          <w:rFonts w:ascii="Times New Roman" w:hAnsi="Times New Roman" w:cs="Times New Roman"/>
          <w:sz w:val="24"/>
          <w:szCs w:val="24"/>
        </w:rPr>
        <w:t xml:space="preserve"> as interested landowners and as required in terms of LUPO. Therefore, the applicants further argue, the application was not advertised as </w:t>
      </w:r>
      <w:r w:rsidR="0096465C">
        <w:rPr>
          <w:rFonts w:ascii="Times New Roman" w:hAnsi="Times New Roman" w:cs="Times New Roman"/>
          <w:sz w:val="24"/>
          <w:szCs w:val="24"/>
        </w:rPr>
        <w:t xml:space="preserve">required in terms of section 17(2).  </w:t>
      </w:r>
      <w:r w:rsidR="00C551AC">
        <w:rPr>
          <w:rFonts w:ascii="Times New Roman" w:hAnsi="Times New Roman" w:cs="Times New Roman"/>
          <w:sz w:val="24"/>
          <w:szCs w:val="24"/>
        </w:rPr>
        <w:t>On that basis, they further argue that the decisions of the first respondent fall to be reviewed and set aside in terms of</w:t>
      </w:r>
      <w:r w:rsidR="00A9609E">
        <w:rPr>
          <w:rFonts w:ascii="Times New Roman" w:hAnsi="Times New Roman" w:cs="Times New Roman"/>
          <w:sz w:val="24"/>
          <w:szCs w:val="24"/>
        </w:rPr>
        <w:t xml:space="preserve"> the </w:t>
      </w:r>
      <w:r w:rsidR="00A9609E" w:rsidRPr="00A9609E">
        <w:rPr>
          <w:rFonts w:ascii="Times New Roman" w:hAnsi="Times New Roman" w:cs="Times New Roman"/>
          <w:sz w:val="24"/>
          <w:szCs w:val="24"/>
        </w:rPr>
        <w:t>PAJA</w:t>
      </w:r>
      <w:r w:rsidR="00721BC3">
        <w:rPr>
          <w:rFonts w:ascii="Times New Roman" w:hAnsi="Times New Roman" w:cs="Times New Roman"/>
          <w:sz w:val="24"/>
          <w:szCs w:val="24"/>
        </w:rPr>
        <w:t>. The applicant</w:t>
      </w:r>
      <w:r w:rsidR="0096465C">
        <w:rPr>
          <w:rFonts w:ascii="Times New Roman" w:hAnsi="Times New Roman" w:cs="Times New Roman"/>
          <w:sz w:val="24"/>
          <w:szCs w:val="24"/>
        </w:rPr>
        <w:t>s</w:t>
      </w:r>
      <w:r w:rsidR="00721BC3">
        <w:rPr>
          <w:rFonts w:ascii="Times New Roman" w:hAnsi="Times New Roman" w:cs="Times New Roman"/>
          <w:sz w:val="24"/>
          <w:szCs w:val="24"/>
        </w:rPr>
        <w:t xml:space="preserve"> rely on the following provisions of PAJA</w:t>
      </w:r>
      <w:r w:rsidR="00074E55">
        <w:rPr>
          <w:rFonts w:ascii="Times New Roman" w:hAnsi="Times New Roman" w:cs="Times New Roman"/>
          <w:sz w:val="24"/>
          <w:szCs w:val="24"/>
        </w:rPr>
        <w:t>:</w:t>
      </w:r>
    </w:p>
    <w:p w14:paraId="3268424F" w14:textId="77777777" w:rsidR="00721BC3" w:rsidRDefault="00721BC3" w:rsidP="00721BC3">
      <w:pPr>
        <w:spacing w:after="0" w:line="360" w:lineRule="auto"/>
        <w:ind w:firstLine="720"/>
        <w:jc w:val="both"/>
        <w:rPr>
          <w:rFonts w:ascii="Times New Roman" w:hAnsi="Times New Roman" w:cs="Times New Roman"/>
          <w:sz w:val="24"/>
          <w:szCs w:val="24"/>
        </w:rPr>
      </w:pPr>
    </w:p>
    <w:p w14:paraId="7A2931FC" w14:textId="12FF2B0F" w:rsidR="00721BC3" w:rsidRPr="00922FC0" w:rsidRDefault="00721BC3" w:rsidP="00721BC3">
      <w:pPr>
        <w:spacing w:after="0" w:line="360" w:lineRule="auto"/>
        <w:ind w:firstLine="720"/>
        <w:jc w:val="both"/>
        <w:rPr>
          <w:rFonts w:ascii="Times New Roman" w:hAnsi="Times New Roman" w:cs="Times New Roman"/>
          <w:sz w:val="21"/>
          <w:szCs w:val="21"/>
        </w:rPr>
      </w:pPr>
      <w:r w:rsidRPr="00922FC0">
        <w:rPr>
          <w:rFonts w:ascii="Times New Roman" w:hAnsi="Times New Roman" w:cs="Times New Roman"/>
          <w:sz w:val="21"/>
          <w:szCs w:val="21"/>
        </w:rPr>
        <w:t xml:space="preserve">Section 6 (2) </w:t>
      </w:r>
    </w:p>
    <w:p w14:paraId="28B4820F" w14:textId="77777777" w:rsidR="00721BC3" w:rsidRPr="00922FC0" w:rsidRDefault="00721BC3" w:rsidP="00721BC3">
      <w:pPr>
        <w:spacing w:after="0" w:line="360" w:lineRule="auto"/>
        <w:ind w:firstLine="720"/>
        <w:jc w:val="both"/>
        <w:rPr>
          <w:rFonts w:ascii="Times New Roman" w:hAnsi="Times New Roman" w:cs="Times New Roman"/>
          <w:sz w:val="21"/>
          <w:szCs w:val="21"/>
        </w:rPr>
      </w:pPr>
    </w:p>
    <w:p w14:paraId="3821C660" w14:textId="1B01A21A" w:rsidR="00721BC3" w:rsidRPr="00922FC0" w:rsidRDefault="00721BC3" w:rsidP="00721BC3">
      <w:pPr>
        <w:spacing w:after="0" w:line="360" w:lineRule="auto"/>
        <w:ind w:firstLine="720"/>
        <w:jc w:val="both"/>
        <w:rPr>
          <w:rFonts w:ascii="Times New Roman" w:hAnsi="Times New Roman" w:cs="Times New Roman"/>
          <w:sz w:val="21"/>
          <w:szCs w:val="21"/>
        </w:rPr>
      </w:pPr>
      <w:r w:rsidRPr="00922FC0">
        <w:rPr>
          <w:rFonts w:ascii="Times New Roman" w:hAnsi="Times New Roman" w:cs="Times New Roman"/>
          <w:sz w:val="21"/>
          <w:szCs w:val="21"/>
        </w:rPr>
        <w:t xml:space="preserve">“A court or tribunal has the power to judicially review an administrative action if- </w:t>
      </w:r>
    </w:p>
    <w:p w14:paraId="661A537C" w14:textId="66A25FB6" w:rsidR="00721BC3" w:rsidRPr="00126B0C" w:rsidRDefault="00126B0C" w:rsidP="00126B0C">
      <w:pPr>
        <w:pStyle w:val="ListParagraph"/>
        <w:numPr>
          <w:ilvl w:val="0"/>
          <w:numId w:val="22"/>
        </w:numPr>
        <w:spacing w:after="0" w:line="360" w:lineRule="auto"/>
        <w:jc w:val="both"/>
        <w:rPr>
          <w:rFonts w:ascii="Times New Roman" w:hAnsi="Times New Roman" w:cs="Times New Roman"/>
          <w:sz w:val="21"/>
          <w:szCs w:val="21"/>
        </w:rPr>
      </w:pPr>
      <w:r w:rsidRPr="00126B0C">
        <w:rPr>
          <w:rFonts w:ascii="Times New Roman" w:hAnsi="Times New Roman" w:cs="Times New Roman"/>
          <w:sz w:val="21"/>
          <w:szCs w:val="21"/>
        </w:rPr>
        <w:t>the administrator who took it-</w:t>
      </w:r>
    </w:p>
    <w:p w14:paraId="1FC1BDFD" w14:textId="06B2A4EA" w:rsidR="00126B0C" w:rsidRPr="00126B0C" w:rsidRDefault="00126B0C" w:rsidP="00126B0C">
      <w:pPr>
        <w:pStyle w:val="ListParagraph"/>
        <w:spacing w:after="0" w:line="360" w:lineRule="auto"/>
        <w:ind w:left="2160"/>
        <w:jc w:val="both"/>
        <w:rPr>
          <w:rFonts w:ascii="Times New Roman" w:hAnsi="Times New Roman" w:cs="Times New Roman"/>
          <w:sz w:val="21"/>
          <w:szCs w:val="21"/>
        </w:rPr>
      </w:pPr>
      <w:r>
        <w:rPr>
          <w:rFonts w:ascii="Times New Roman" w:hAnsi="Times New Roman" w:cs="Times New Roman"/>
          <w:sz w:val="21"/>
          <w:szCs w:val="21"/>
        </w:rPr>
        <w:t>(i)</w:t>
      </w:r>
      <w:r>
        <w:rPr>
          <w:rFonts w:ascii="Times New Roman" w:hAnsi="Times New Roman" w:cs="Times New Roman"/>
          <w:sz w:val="21"/>
          <w:szCs w:val="21"/>
        </w:rPr>
        <w:tab/>
        <w:t>was not authorised to do so by the empowering provision</w:t>
      </w:r>
    </w:p>
    <w:p w14:paraId="7A7644C0" w14:textId="3C551F80" w:rsidR="00721BC3" w:rsidRDefault="00721BC3" w:rsidP="00074E55">
      <w:pPr>
        <w:spacing w:after="0" w:line="360" w:lineRule="auto"/>
        <w:ind w:left="2160" w:hanging="720"/>
        <w:jc w:val="both"/>
        <w:rPr>
          <w:rFonts w:ascii="Times New Roman" w:hAnsi="Times New Roman" w:cs="Times New Roman"/>
          <w:sz w:val="21"/>
          <w:szCs w:val="21"/>
        </w:rPr>
      </w:pPr>
      <w:r w:rsidRPr="00922FC0">
        <w:rPr>
          <w:rFonts w:ascii="Times New Roman" w:hAnsi="Times New Roman" w:cs="Times New Roman"/>
          <w:sz w:val="21"/>
          <w:szCs w:val="21"/>
        </w:rPr>
        <w:t>(b)</w:t>
      </w:r>
      <w:r w:rsidRPr="00922FC0">
        <w:rPr>
          <w:rFonts w:ascii="Times New Roman" w:hAnsi="Times New Roman" w:cs="Times New Roman"/>
          <w:sz w:val="21"/>
          <w:szCs w:val="21"/>
        </w:rPr>
        <w:tab/>
        <w:t xml:space="preserve">a mandatory and material procedure or condition prescribed by an empowering provision was not complied with. </w:t>
      </w:r>
    </w:p>
    <w:p w14:paraId="28A6420D" w14:textId="20ED0AF6" w:rsidR="003E595B" w:rsidRDefault="003E595B" w:rsidP="00074E55">
      <w:pPr>
        <w:spacing w:after="0" w:line="360" w:lineRule="auto"/>
        <w:ind w:left="2160" w:hanging="720"/>
        <w:jc w:val="both"/>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z w:val="21"/>
          <w:szCs w:val="21"/>
        </w:rPr>
        <w:tab/>
        <w:t>…</w:t>
      </w:r>
    </w:p>
    <w:p w14:paraId="40CA3B63" w14:textId="03DC0540" w:rsidR="003E595B" w:rsidRDefault="003E595B" w:rsidP="00074E55">
      <w:pPr>
        <w:spacing w:after="0" w:line="360" w:lineRule="auto"/>
        <w:ind w:left="2160" w:hanging="720"/>
        <w:jc w:val="both"/>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z w:val="21"/>
          <w:szCs w:val="21"/>
        </w:rPr>
        <w:tab/>
        <w:t>the action was materially influenced by an error of law;</w:t>
      </w:r>
    </w:p>
    <w:p w14:paraId="2AC22A7D" w14:textId="653327AF" w:rsidR="003E595B" w:rsidRDefault="003E595B" w:rsidP="00074E55">
      <w:pPr>
        <w:spacing w:after="0" w:line="360" w:lineRule="auto"/>
        <w:ind w:left="2160" w:hanging="720"/>
        <w:jc w:val="both"/>
        <w:rPr>
          <w:rFonts w:ascii="Times New Roman" w:hAnsi="Times New Roman" w:cs="Times New Roman"/>
          <w:sz w:val="21"/>
          <w:szCs w:val="21"/>
        </w:rPr>
      </w:pPr>
      <w:r>
        <w:rPr>
          <w:rFonts w:ascii="Times New Roman" w:hAnsi="Times New Roman" w:cs="Times New Roman"/>
          <w:sz w:val="21"/>
          <w:szCs w:val="21"/>
        </w:rPr>
        <w:t>(e)</w:t>
      </w:r>
      <w:r>
        <w:rPr>
          <w:rFonts w:ascii="Times New Roman" w:hAnsi="Times New Roman" w:cs="Times New Roman"/>
          <w:sz w:val="21"/>
          <w:szCs w:val="21"/>
        </w:rPr>
        <w:tab/>
        <w:t>the action was taken -</w:t>
      </w:r>
    </w:p>
    <w:p w14:paraId="12BCE2C2" w14:textId="30A53D63" w:rsidR="003E595B" w:rsidRDefault="003E595B" w:rsidP="00074E55">
      <w:pPr>
        <w:spacing w:after="0" w:line="360" w:lineRule="auto"/>
        <w:ind w:left="2160" w:hanging="720"/>
        <w:jc w:val="both"/>
        <w:rPr>
          <w:rFonts w:ascii="Times New Roman" w:hAnsi="Times New Roman" w:cs="Times New Roman"/>
          <w:sz w:val="21"/>
          <w:szCs w:val="21"/>
        </w:rPr>
      </w:pPr>
      <w:r>
        <w:rPr>
          <w:rFonts w:ascii="Times New Roman" w:hAnsi="Times New Roman" w:cs="Times New Roman"/>
          <w:sz w:val="21"/>
          <w:szCs w:val="21"/>
        </w:rPr>
        <w:tab/>
        <w:t xml:space="preserve">(i) </w:t>
      </w:r>
      <w:r>
        <w:rPr>
          <w:rFonts w:ascii="Times New Roman" w:hAnsi="Times New Roman" w:cs="Times New Roman"/>
          <w:sz w:val="21"/>
          <w:szCs w:val="21"/>
        </w:rPr>
        <w:tab/>
        <w:t>for a reason not authorised by the empowering provision;</w:t>
      </w:r>
    </w:p>
    <w:p w14:paraId="17F0650F" w14:textId="5CFC7F4C" w:rsidR="003E595B" w:rsidRDefault="003E595B" w:rsidP="00074E55">
      <w:pPr>
        <w:spacing w:after="0" w:line="360" w:lineRule="auto"/>
        <w:ind w:left="2160" w:hanging="720"/>
        <w:jc w:val="both"/>
        <w:rPr>
          <w:rFonts w:ascii="Times New Roman" w:hAnsi="Times New Roman" w:cs="Times New Roman"/>
          <w:sz w:val="21"/>
          <w:szCs w:val="21"/>
        </w:rPr>
      </w:pPr>
      <w:r>
        <w:rPr>
          <w:rFonts w:ascii="Times New Roman" w:hAnsi="Times New Roman" w:cs="Times New Roman"/>
          <w:sz w:val="21"/>
          <w:szCs w:val="21"/>
        </w:rPr>
        <w:tab/>
        <w:t>(ii)</w:t>
      </w:r>
      <w:r>
        <w:rPr>
          <w:rFonts w:ascii="Times New Roman" w:hAnsi="Times New Roman" w:cs="Times New Roman"/>
          <w:sz w:val="21"/>
          <w:szCs w:val="21"/>
        </w:rPr>
        <w:tab/>
        <w:t>…</w:t>
      </w:r>
    </w:p>
    <w:p w14:paraId="25D0805E" w14:textId="279CDE12" w:rsidR="00721BC3" w:rsidRPr="00922FC0" w:rsidRDefault="003E595B" w:rsidP="006E2321">
      <w:pPr>
        <w:spacing w:after="0" w:line="360" w:lineRule="auto"/>
        <w:ind w:left="2160" w:hanging="720"/>
        <w:jc w:val="both"/>
        <w:rPr>
          <w:rFonts w:ascii="Times New Roman" w:hAnsi="Times New Roman" w:cs="Times New Roman"/>
          <w:sz w:val="21"/>
          <w:szCs w:val="21"/>
        </w:rPr>
      </w:pPr>
      <w:r>
        <w:rPr>
          <w:rFonts w:ascii="Times New Roman" w:hAnsi="Times New Roman" w:cs="Times New Roman"/>
          <w:sz w:val="21"/>
          <w:szCs w:val="21"/>
        </w:rPr>
        <w:tab/>
        <w:t>(iii)</w:t>
      </w:r>
      <w:r>
        <w:rPr>
          <w:rFonts w:ascii="Times New Roman" w:hAnsi="Times New Roman" w:cs="Times New Roman"/>
          <w:sz w:val="21"/>
          <w:szCs w:val="21"/>
        </w:rPr>
        <w:tab/>
        <w:t>because irrelevant considerations were taken into account or relevant considerations were not considered</w:t>
      </w:r>
      <w:r w:rsidR="006E2321">
        <w:rPr>
          <w:rFonts w:ascii="Times New Roman" w:hAnsi="Times New Roman" w:cs="Times New Roman"/>
          <w:sz w:val="21"/>
          <w:szCs w:val="21"/>
        </w:rPr>
        <w:t>;</w:t>
      </w:r>
    </w:p>
    <w:p w14:paraId="70361BC5" w14:textId="1D8F7B14" w:rsidR="00074E55" w:rsidRPr="00922FC0" w:rsidRDefault="00721BC3" w:rsidP="00074E55">
      <w:pPr>
        <w:spacing w:after="0" w:line="360" w:lineRule="auto"/>
        <w:ind w:left="720" w:firstLine="720"/>
        <w:jc w:val="both"/>
        <w:rPr>
          <w:rFonts w:ascii="Times New Roman" w:hAnsi="Times New Roman" w:cs="Times New Roman"/>
          <w:sz w:val="21"/>
          <w:szCs w:val="21"/>
        </w:rPr>
      </w:pPr>
      <w:r w:rsidRPr="00922FC0">
        <w:rPr>
          <w:rFonts w:ascii="Times New Roman" w:hAnsi="Times New Roman" w:cs="Times New Roman"/>
          <w:sz w:val="21"/>
          <w:szCs w:val="21"/>
        </w:rPr>
        <w:t xml:space="preserve"> (f)</w:t>
      </w:r>
      <w:r w:rsidR="006E2321">
        <w:rPr>
          <w:rFonts w:ascii="Times New Roman" w:hAnsi="Times New Roman" w:cs="Times New Roman"/>
          <w:sz w:val="21"/>
          <w:szCs w:val="21"/>
        </w:rPr>
        <w:tab/>
      </w:r>
      <w:r w:rsidR="00074E55" w:rsidRPr="00922FC0">
        <w:rPr>
          <w:rFonts w:ascii="Times New Roman" w:hAnsi="Times New Roman" w:cs="Times New Roman"/>
          <w:sz w:val="21"/>
          <w:szCs w:val="21"/>
        </w:rPr>
        <w:t xml:space="preserve">the action itself- </w:t>
      </w:r>
    </w:p>
    <w:p w14:paraId="19FF758F" w14:textId="5B54DC96" w:rsidR="00721BC3" w:rsidRPr="00922FC0" w:rsidRDefault="00074E55" w:rsidP="00074E55">
      <w:pPr>
        <w:spacing w:after="0" w:line="360" w:lineRule="auto"/>
        <w:ind w:left="2880" w:hanging="720"/>
        <w:jc w:val="both"/>
        <w:rPr>
          <w:rFonts w:ascii="Times New Roman" w:hAnsi="Times New Roman" w:cs="Times New Roman"/>
          <w:sz w:val="21"/>
          <w:szCs w:val="21"/>
        </w:rPr>
      </w:pPr>
      <w:r w:rsidRPr="00922FC0">
        <w:rPr>
          <w:rFonts w:ascii="Times New Roman" w:hAnsi="Times New Roman" w:cs="Times New Roman"/>
          <w:sz w:val="21"/>
          <w:szCs w:val="21"/>
        </w:rPr>
        <w:t>(i)</w:t>
      </w:r>
      <w:r w:rsidRPr="00922FC0">
        <w:rPr>
          <w:rFonts w:ascii="Times New Roman" w:hAnsi="Times New Roman" w:cs="Times New Roman"/>
          <w:sz w:val="21"/>
          <w:szCs w:val="21"/>
        </w:rPr>
        <w:tab/>
        <w:t>contravenes a law or is not authorised by the empowering provision; or</w:t>
      </w:r>
    </w:p>
    <w:p w14:paraId="619F5EE6" w14:textId="36871D45" w:rsidR="00074E55" w:rsidRPr="00922FC0" w:rsidRDefault="00074E55" w:rsidP="00074E55">
      <w:pPr>
        <w:spacing w:after="0" w:line="360" w:lineRule="auto"/>
        <w:ind w:left="2880" w:hanging="720"/>
        <w:jc w:val="both"/>
        <w:rPr>
          <w:rFonts w:ascii="Times New Roman" w:hAnsi="Times New Roman" w:cs="Times New Roman"/>
          <w:sz w:val="21"/>
          <w:szCs w:val="21"/>
        </w:rPr>
      </w:pPr>
      <w:r w:rsidRPr="00922FC0">
        <w:rPr>
          <w:rFonts w:ascii="Times New Roman" w:hAnsi="Times New Roman" w:cs="Times New Roman"/>
          <w:sz w:val="21"/>
          <w:szCs w:val="21"/>
        </w:rPr>
        <w:t>(ii)</w:t>
      </w:r>
      <w:r w:rsidRPr="00922FC0">
        <w:rPr>
          <w:rFonts w:ascii="Times New Roman" w:hAnsi="Times New Roman" w:cs="Times New Roman"/>
          <w:sz w:val="21"/>
          <w:szCs w:val="21"/>
        </w:rPr>
        <w:tab/>
        <w:t>is not rationally connected to-</w:t>
      </w:r>
    </w:p>
    <w:p w14:paraId="787ABCD3" w14:textId="6FE722E3" w:rsidR="00074E55" w:rsidRPr="00922FC0" w:rsidRDefault="00074E55" w:rsidP="00074E55">
      <w:pPr>
        <w:spacing w:after="0" w:line="360" w:lineRule="auto"/>
        <w:ind w:left="2880" w:hanging="720"/>
        <w:jc w:val="both"/>
        <w:rPr>
          <w:rFonts w:ascii="Times New Roman" w:hAnsi="Times New Roman" w:cs="Times New Roman"/>
          <w:sz w:val="21"/>
          <w:szCs w:val="21"/>
        </w:rPr>
      </w:pPr>
      <w:r w:rsidRPr="00922FC0">
        <w:rPr>
          <w:rFonts w:ascii="Times New Roman" w:hAnsi="Times New Roman" w:cs="Times New Roman"/>
          <w:sz w:val="21"/>
          <w:szCs w:val="21"/>
        </w:rPr>
        <w:tab/>
        <w:t>(aa)</w:t>
      </w:r>
      <w:r w:rsidRPr="00922FC0">
        <w:rPr>
          <w:rFonts w:ascii="Times New Roman" w:hAnsi="Times New Roman" w:cs="Times New Roman"/>
          <w:sz w:val="21"/>
          <w:szCs w:val="21"/>
        </w:rPr>
        <w:tab/>
        <w:t>the purpose for which it was taken;</w:t>
      </w:r>
    </w:p>
    <w:p w14:paraId="113263C4" w14:textId="210B1060" w:rsidR="00074E55" w:rsidRPr="00922FC0" w:rsidRDefault="00074E55" w:rsidP="00074E55">
      <w:pPr>
        <w:spacing w:after="0" w:line="360" w:lineRule="auto"/>
        <w:ind w:left="2880" w:hanging="720"/>
        <w:jc w:val="both"/>
        <w:rPr>
          <w:rFonts w:ascii="Times New Roman" w:hAnsi="Times New Roman" w:cs="Times New Roman"/>
          <w:sz w:val="21"/>
          <w:szCs w:val="21"/>
        </w:rPr>
      </w:pPr>
      <w:r w:rsidRPr="00922FC0">
        <w:rPr>
          <w:rFonts w:ascii="Times New Roman" w:hAnsi="Times New Roman" w:cs="Times New Roman"/>
          <w:sz w:val="21"/>
          <w:szCs w:val="21"/>
        </w:rPr>
        <w:tab/>
        <w:t>(bb)</w:t>
      </w:r>
      <w:r w:rsidRPr="00922FC0">
        <w:rPr>
          <w:rFonts w:ascii="Times New Roman" w:hAnsi="Times New Roman" w:cs="Times New Roman"/>
          <w:sz w:val="21"/>
          <w:szCs w:val="21"/>
        </w:rPr>
        <w:tab/>
        <w:t>the purpose of the empowering provision;</w:t>
      </w:r>
    </w:p>
    <w:p w14:paraId="40800406" w14:textId="4A42330F" w:rsidR="00074E55" w:rsidRPr="00922FC0" w:rsidRDefault="00074E55" w:rsidP="00074E55">
      <w:pPr>
        <w:spacing w:after="0" w:line="360" w:lineRule="auto"/>
        <w:ind w:left="2880" w:hanging="720"/>
        <w:jc w:val="both"/>
        <w:rPr>
          <w:rFonts w:ascii="Times New Roman" w:hAnsi="Times New Roman" w:cs="Times New Roman"/>
          <w:sz w:val="21"/>
          <w:szCs w:val="21"/>
        </w:rPr>
      </w:pPr>
      <w:r w:rsidRPr="00922FC0">
        <w:rPr>
          <w:rFonts w:ascii="Times New Roman" w:hAnsi="Times New Roman" w:cs="Times New Roman"/>
          <w:sz w:val="21"/>
          <w:szCs w:val="21"/>
        </w:rPr>
        <w:tab/>
        <w:t>(cc)</w:t>
      </w:r>
      <w:r w:rsidRPr="00922FC0">
        <w:rPr>
          <w:rFonts w:ascii="Times New Roman" w:hAnsi="Times New Roman" w:cs="Times New Roman"/>
          <w:sz w:val="21"/>
          <w:szCs w:val="21"/>
        </w:rPr>
        <w:tab/>
        <w:t xml:space="preserve">the </w:t>
      </w:r>
      <w:r w:rsidR="005A76ED" w:rsidRPr="00922FC0">
        <w:rPr>
          <w:rFonts w:ascii="Times New Roman" w:hAnsi="Times New Roman" w:cs="Times New Roman"/>
          <w:sz w:val="21"/>
          <w:szCs w:val="21"/>
        </w:rPr>
        <w:t>information before the administrator; or</w:t>
      </w:r>
    </w:p>
    <w:p w14:paraId="68ADAF7F" w14:textId="6C74BE3C" w:rsidR="005A76ED" w:rsidRPr="00922FC0" w:rsidRDefault="005A76ED" w:rsidP="00074E55">
      <w:pPr>
        <w:spacing w:after="0" w:line="360" w:lineRule="auto"/>
        <w:ind w:left="2880" w:hanging="720"/>
        <w:jc w:val="both"/>
        <w:rPr>
          <w:rFonts w:ascii="Times New Roman" w:hAnsi="Times New Roman" w:cs="Times New Roman"/>
          <w:sz w:val="21"/>
          <w:szCs w:val="21"/>
        </w:rPr>
      </w:pPr>
      <w:r w:rsidRPr="00922FC0">
        <w:rPr>
          <w:rFonts w:ascii="Times New Roman" w:hAnsi="Times New Roman" w:cs="Times New Roman"/>
          <w:sz w:val="21"/>
          <w:szCs w:val="21"/>
        </w:rPr>
        <w:tab/>
        <w:t>(dd)</w:t>
      </w:r>
      <w:r w:rsidRPr="00922FC0">
        <w:rPr>
          <w:rFonts w:ascii="Times New Roman" w:hAnsi="Times New Roman" w:cs="Times New Roman"/>
          <w:sz w:val="21"/>
          <w:szCs w:val="21"/>
        </w:rPr>
        <w:tab/>
        <w:t>the reasons given for it by the administrator;</w:t>
      </w:r>
    </w:p>
    <w:p w14:paraId="55B2FB28" w14:textId="4A79396D" w:rsidR="005A76ED" w:rsidRPr="00922FC0" w:rsidRDefault="005A76ED" w:rsidP="005A76ED">
      <w:pPr>
        <w:spacing w:after="0" w:line="360" w:lineRule="auto"/>
        <w:jc w:val="both"/>
        <w:rPr>
          <w:rFonts w:ascii="Times New Roman" w:hAnsi="Times New Roman" w:cs="Times New Roman"/>
          <w:sz w:val="21"/>
          <w:szCs w:val="21"/>
        </w:rPr>
      </w:pPr>
      <w:r w:rsidRPr="00922FC0">
        <w:rPr>
          <w:rFonts w:ascii="Times New Roman" w:hAnsi="Times New Roman" w:cs="Times New Roman"/>
          <w:sz w:val="21"/>
          <w:szCs w:val="21"/>
        </w:rPr>
        <w:tab/>
      </w:r>
      <w:r w:rsidR="006E2321">
        <w:rPr>
          <w:rFonts w:ascii="Times New Roman" w:hAnsi="Times New Roman" w:cs="Times New Roman"/>
          <w:sz w:val="21"/>
          <w:szCs w:val="21"/>
        </w:rPr>
        <w:tab/>
        <w:t>(g)</w:t>
      </w:r>
      <w:r w:rsidR="006E2321">
        <w:rPr>
          <w:rFonts w:ascii="Times New Roman" w:hAnsi="Times New Roman" w:cs="Times New Roman"/>
          <w:sz w:val="21"/>
          <w:szCs w:val="21"/>
        </w:rPr>
        <w:tab/>
        <w:t>…</w:t>
      </w:r>
    </w:p>
    <w:p w14:paraId="3AF96B13" w14:textId="0D4BBCD2" w:rsidR="005A76ED" w:rsidRPr="00922FC0" w:rsidRDefault="005A76ED" w:rsidP="005A76ED">
      <w:pPr>
        <w:spacing w:after="0" w:line="360" w:lineRule="auto"/>
        <w:jc w:val="both"/>
        <w:rPr>
          <w:rFonts w:ascii="Times New Roman" w:hAnsi="Times New Roman" w:cs="Times New Roman"/>
          <w:sz w:val="21"/>
          <w:szCs w:val="21"/>
        </w:rPr>
      </w:pPr>
      <w:r w:rsidRPr="00922FC0">
        <w:rPr>
          <w:rFonts w:ascii="Times New Roman" w:hAnsi="Times New Roman" w:cs="Times New Roman"/>
          <w:sz w:val="21"/>
          <w:szCs w:val="21"/>
        </w:rPr>
        <w:tab/>
      </w:r>
      <w:r w:rsidRPr="00922FC0">
        <w:rPr>
          <w:rFonts w:ascii="Times New Roman" w:hAnsi="Times New Roman" w:cs="Times New Roman"/>
          <w:sz w:val="21"/>
          <w:szCs w:val="21"/>
        </w:rPr>
        <w:tab/>
      </w:r>
    </w:p>
    <w:p w14:paraId="3AE93CA2" w14:textId="77777777" w:rsidR="005A76ED" w:rsidRPr="00922FC0" w:rsidRDefault="005A76ED" w:rsidP="005A76ED">
      <w:pPr>
        <w:spacing w:after="0" w:line="360" w:lineRule="auto"/>
        <w:ind w:left="1440" w:hanging="1440"/>
        <w:jc w:val="both"/>
        <w:rPr>
          <w:rFonts w:ascii="Times New Roman" w:hAnsi="Times New Roman" w:cs="Times New Roman"/>
          <w:sz w:val="21"/>
          <w:szCs w:val="21"/>
        </w:rPr>
      </w:pPr>
      <w:r w:rsidRPr="00922FC0">
        <w:rPr>
          <w:rFonts w:ascii="Times New Roman" w:hAnsi="Times New Roman" w:cs="Times New Roman"/>
          <w:sz w:val="21"/>
          <w:szCs w:val="21"/>
        </w:rPr>
        <w:tab/>
        <w:t>(h)</w:t>
      </w:r>
      <w:r w:rsidRPr="00922FC0">
        <w:rPr>
          <w:rFonts w:ascii="Times New Roman" w:hAnsi="Times New Roman" w:cs="Times New Roman"/>
          <w:sz w:val="21"/>
          <w:szCs w:val="21"/>
        </w:rPr>
        <w:tab/>
        <w:t xml:space="preserve">the exercise of the power or the performance of the function authorised </w:t>
      </w:r>
    </w:p>
    <w:p w14:paraId="1B742AA9" w14:textId="4800195A" w:rsidR="00FC33B4" w:rsidRPr="00922FC0" w:rsidRDefault="005A76ED" w:rsidP="006E2321">
      <w:pPr>
        <w:spacing w:after="0" w:line="360" w:lineRule="auto"/>
        <w:ind w:left="2160"/>
        <w:jc w:val="both"/>
        <w:rPr>
          <w:rFonts w:ascii="Times New Roman" w:hAnsi="Times New Roman" w:cs="Times New Roman"/>
          <w:sz w:val="21"/>
          <w:szCs w:val="21"/>
        </w:rPr>
      </w:pPr>
      <w:r w:rsidRPr="00922FC0">
        <w:rPr>
          <w:rFonts w:ascii="Times New Roman" w:hAnsi="Times New Roman" w:cs="Times New Roman"/>
          <w:sz w:val="21"/>
          <w:szCs w:val="21"/>
        </w:rPr>
        <w:t>by the empowering provision, in pursuance of which the administrative action was purportedly taken, is so unreasonable that no reasonable person could have so exercised the power or performed the function; or</w:t>
      </w:r>
    </w:p>
    <w:p w14:paraId="7D083455" w14:textId="2007DDC3" w:rsidR="005A76ED" w:rsidRPr="00922FC0" w:rsidRDefault="00922FC0" w:rsidP="005A76ED">
      <w:pPr>
        <w:pStyle w:val="ListParagraph"/>
        <w:numPr>
          <w:ilvl w:val="0"/>
          <w:numId w:val="21"/>
        </w:numPr>
        <w:spacing w:after="0" w:line="360" w:lineRule="auto"/>
        <w:jc w:val="both"/>
        <w:rPr>
          <w:rFonts w:ascii="Times New Roman" w:hAnsi="Times New Roman" w:cs="Times New Roman"/>
          <w:sz w:val="21"/>
          <w:szCs w:val="21"/>
        </w:rPr>
      </w:pPr>
      <w:r w:rsidRPr="00922FC0">
        <w:rPr>
          <w:rFonts w:ascii="Times New Roman" w:hAnsi="Times New Roman" w:cs="Times New Roman"/>
          <w:sz w:val="21"/>
          <w:szCs w:val="21"/>
        </w:rPr>
        <w:t xml:space="preserve">the action is otherwise unconstitutional or unlawful. </w:t>
      </w:r>
    </w:p>
    <w:p w14:paraId="02BAD4ED" w14:textId="77777777" w:rsidR="00E4788C" w:rsidRDefault="00E4788C" w:rsidP="00956FDB">
      <w:pPr>
        <w:spacing w:after="0" w:line="360" w:lineRule="auto"/>
        <w:jc w:val="both"/>
        <w:rPr>
          <w:rFonts w:ascii="Times New Roman" w:hAnsi="Times New Roman" w:cs="Times New Roman"/>
          <w:i/>
          <w:iCs/>
          <w:sz w:val="24"/>
          <w:szCs w:val="24"/>
        </w:rPr>
      </w:pPr>
    </w:p>
    <w:p w14:paraId="64E00793" w14:textId="3020CD0B" w:rsidR="0096465C" w:rsidRDefault="0096465C" w:rsidP="00956FDB">
      <w:pPr>
        <w:spacing w:after="0" w:line="360" w:lineRule="auto"/>
        <w:jc w:val="both"/>
        <w:rPr>
          <w:rFonts w:ascii="Times New Roman" w:hAnsi="Times New Roman" w:cs="Times New Roman"/>
          <w:sz w:val="24"/>
          <w:szCs w:val="24"/>
        </w:rPr>
      </w:pPr>
      <w:r w:rsidRPr="0096465C">
        <w:rPr>
          <w:rFonts w:ascii="Times New Roman" w:hAnsi="Times New Roman" w:cs="Times New Roman"/>
          <w:sz w:val="24"/>
          <w:szCs w:val="24"/>
        </w:rPr>
        <w:t>[18]</w:t>
      </w:r>
      <w:r w:rsidRPr="0096465C">
        <w:rPr>
          <w:rFonts w:ascii="Times New Roman" w:hAnsi="Times New Roman" w:cs="Times New Roman"/>
          <w:sz w:val="24"/>
          <w:szCs w:val="24"/>
        </w:rPr>
        <w:tab/>
      </w:r>
      <w:r>
        <w:rPr>
          <w:rFonts w:ascii="Times New Roman" w:hAnsi="Times New Roman" w:cs="Times New Roman"/>
          <w:sz w:val="24"/>
          <w:szCs w:val="24"/>
        </w:rPr>
        <w:t>Relevant to the</w:t>
      </w:r>
      <w:r w:rsidR="00F20042">
        <w:rPr>
          <w:rFonts w:ascii="Times New Roman" w:hAnsi="Times New Roman" w:cs="Times New Roman"/>
          <w:sz w:val="24"/>
          <w:szCs w:val="24"/>
        </w:rPr>
        <w:t xml:space="preserve"> above provisions, the applicant contend that the starting point is to establish whether an irregularity has occurred in the processes and procedures followed by the decision-maker which constitute a ground for review and evaluate the irregularity to determine whether it </w:t>
      </w:r>
      <w:r w:rsidR="00AF487D">
        <w:rPr>
          <w:rFonts w:ascii="Times New Roman" w:hAnsi="Times New Roman" w:cs="Times New Roman"/>
          <w:sz w:val="24"/>
          <w:szCs w:val="24"/>
        </w:rPr>
        <w:t xml:space="preserve">amounts to a ground for review under PAJA, taking into account the materiality of the departure from legal requirements by linking the question of compliance to the purpose of the provision. </w:t>
      </w:r>
      <w:r w:rsidR="00F20042">
        <w:rPr>
          <w:rFonts w:ascii="Times New Roman" w:hAnsi="Times New Roman" w:cs="Times New Roman"/>
          <w:sz w:val="24"/>
          <w:szCs w:val="24"/>
        </w:rPr>
        <w:t xml:space="preserve"> </w:t>
      </w:r>
      <w:r w:rsidR="00AF487D">
        <w:rPr>
          <w:rFonts w:ascii="Times New Roman" w:hAnsi="Times New Roman" w:cs="Times New Roman"/>
          <w:sz w:val="24"/>
          <w:szCs w:val="24"/>
        </w:rPr>
        <w:t xml:space="preserve">The latter is the central element of the enquiry. Once a ground of review has been established under PAJA, the Constitution requires that decision to be declared unlawful. </w:t>
      </w:r>
    </w:p>
    <w:p w14:paraId="2876B902" w14:textId="563D6308" w:rsidR="00903B9A" w:rsidRDefault="00903B9A" w:rsidP="00956FDB">
      <w:pPr>
        <w:spacing w:after="0" w:line="360" w:lineRule="auto"/>
        <w:jc w:val="both"/>
        <w:rPr>
          <w:rFonts w:ascii="Times New Roman" w:hAnsi="Times New Roman" w:cs="Times New Roman"/>
          <w:sz w:val="24"/>
          <w:szCs w:val="24"/>
        </w:rPr>
      </w:pPr>
    </w:p>
    <w:p w14:paraId="0C0D1488" w14:textId="4D39316D" w:rsidR="00903B9A" w:rsidRPr="00BF34A8" w:rsidRDefault="00903B9A"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It is common cause that the notices issued by the respondents did not reach the applicants. This, the applicants states, falls short of the provisions of  LUPO, to serve the interested/ affected landowners. Relying on the judgement in </w:t>
      </w:r>
      <w:r w:rsidRPr="006712F1">
        <w:rPr>
          <w:rFonts w:ascii="Times New Roman" w:hAnsi="Times New Roman" w:cs="Times New Roman"/>
          <w:i/>
          <w:iCs/>
          <w:sz w:val="24"/>
          <w:szCs w:val="24"/>
        </w:rPr>
        <w:t>Cool Ideas v Hubbard</w:t>
      </w:r>
      <w:r w:rsidR="00DD201F">
        <w:rPr>
          <w:rStyle w:val="FootnoteReference"/>
          <w:rFonts w:ascii="Times New Roman" w:hAnsi="Times New Roman" w:cs="Times New Roman"/>
          <w:i/>
          <w:iCs/>
          <w:sz w:val="24"/>
          <w:szCs w:val="24"/>
        </w:rPr>
        <w:footnoteReference w:id="5"/>
      </w:r>
      <w:r w:rsidR="006712F1">
        <w:rPr>
          <w:rFonts w:ascii="Times New Roman" w:hAnsi="Times New Roman" w:cs="Times New Roman"/>
          <w:i/>
          <w:iCs/>
          <w:sz w:val="24"/>
          <w:szCs w:val="24"/>
        </w:rPr>
        <w:t xml:space="preserve"> </w:t>
      </w:r>
      <w:r w:rsidR="00BF34A8">
        <w:rPr>
          <w:rFonts w:ascii="Times New Roman" w:hAnsi="Times New Roman" w:cs="Times New Roman"/>
          <w:sz w:val="24"/>
          <w:szCs w:val="24"/>
        </w:rPr>
        <w:t xml:space="preserve">the applicants aver that words must be given their ordinary grammatical meaning and state that ‘serve’ means to deliver to the person concerned in a legally formal manner. I align myself with this submission. They argue that the applicants were not served. </w:t>
      </w:r>
    </w:p>
    <w:p w14:paraId="7B799BAB" w14:textId="77777777" w:rsidR="0096465C" w:rsidRDefault="0096465C" w:rsidP="00956FDB">
      <w:pPr>
        <w:spacing w:after="0" w:line="360" w:lineRule="auto"/>
        <w:jc w:val="both"/>
        <w:rPr>
          <w:rFonts w:ascii="Times New Roman" w:hAnsi="Times New Roman" w:cs="Times New Roman"/>
          <w:b/>
          <w:bCs/>
          <w:i/>
          <w:iCs/>
          <w:sz w:val="24"/>
          <w:szCs w:val="24"/>
        </w:rPr>
      </w:pPr>
    </w:p>
    <w:p w14:paraId="6FDAE569" w14:textId="018F8F50" w:rsidR="00A9609E" w:rsidRPr="001D2AF1" w:rsidRDefault="00E4788C" w:rsidP="00956FDB">
      <w:pPr>
        <w:spacing w:after="0" w:line="360" w:lineRule="auto"/>
        <w:jc w:val="both"/>
        <w:rPr>
          <w:rFonts w:ascii="Times New Roman" w:hAnsi="Times New Roman" w:cs="Times New Roman"/>
          <w:b/>
          <w:bCs/>
          <w:sz w:val="24"/>
          <w:szCs w:val="24"/>
        </w:rPr>
      </w:pPr>
      <w:r w:rsidRPr="001D2AF1">
        <w:rPr>
          <w:rFonts w:ascii="Times New Roman" w:hAnsi="Times New Roman" w:cs="Times New Roman"/>
          <w:b/>
          <w:bCs/>
          <w:sz w:val="24"/>
          <w:szCs w:val="24"/>
        </w:rPr>
        <w:t>Failure to consider an o</w:t>
      </w:r>
      <w:r w:rsidR="00A9609E" w:rsidRPr="001D2AF1">
        <w:rPr>
          <w:rFonts w:ascii="Times New Roman" w:hAnsi="Times New Roman" w:cs="Times New Roman"/>
          <w:b/>
          <w:bCs/>
          <w:sz w:val="24"/>
          <w:szCs w:val="24"/>
        </w:rPr>
        <w:t>bjectio</w:t>
      </w:r>
      <w:r w:rsidRPr="001D2AF1">
        <w:rPr>
          <w:rFonts w:ascii="Times New Roman" w:hAnsi="Times New Roman" w:cs="Times New Roman"/>
          <w:b/>
          <w:bCs/>
          <w:sz w:val="24"/>
          <w:szCs w:val="24"/>
        </w:rPr>
        <w:t>n</w:t>
      </w:r>
      <w:r w:rsidR="00A9609E" w:rsidRPr="001D2AF1">
        <w:rPr>
          <w:rFonts w:ascii="Times New Roman" w:hAnsi="Times New Roman" w:cs="Times New Roman"/>
          <w:b/>
          <w:bCs/>
          <w:sz w:val="24"/>
          <w:szCs w:val="24"/>
        </w:rPr>
        <w:t xml:space="preserve"> received</w:t>
      </w:r>
    </w:p>
    <w:p w14:paraId="46808902" w14:textId="4C14EB91" w:rsidR="00FC33B4" w:rsidRDefault="00FC33B4" w:rsidP="00956FDB">
      <w:pPr>
        <w:spacing w:after="0" w:line="360" w:lineRule="auto"/>
        <w:jc w:val="both"/>
        <w:rPr>
          <w:rFonts w:ascii="Times New Roman" w:hAnsi="Times New Roman" w:cs="Times New Roman"/>
          <w:i/>
          <w:iCs/>
          <w:sz w:val="24"/>
          <w:szCs w:val="24"/>
        </w:rPr>
      </w:pPr>
    </w:p>
    <w:p w14:paraId="599DEB59" w14:textId="58718098" w:rsidR="00FC33B4" w:rsidRDefault="00BF34A8"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940A01">
        <w:rPr>
          <w:rFonts w:ascii="Times New Roman" w:hAnsi="Times New Roman" w:cs="Times New Roman"/>
          <w:sz w:val="24"/>
          <w:szCs w:val="24"/>
        </w:rPr>
        <w:t>It is submitted that Mr Coetzee, b</w:t>
      </w:r>
      <w:r w:rsidR="00FC33B4">
        <w:rPr>
          <w:rFonts w:ascii="Times New Roman" w:hAnsi="Times New Roman" w:cs="Times New Roman"/>
          <w:sz w:val="24"/>
          <w:szCs w:val="24"/>
        </w:rPr>
        <w:t xml:space="preserve">eing an affected and/ or interested landowner, </w:t>
      </w:r>
      <w:r w:rsidR="00940A01">
        <w:rPr>
          <w:rFonts w:ascii="Times New Roman" w:hAnsi="Times New Roman" w:cs="Times New Roman"/>
          <w:sz w:val="24"/>
          <w:szCs w:val="24"/>
        </w:rPr>
        <w:t xml:space="preserve">and </w:t>
      </w:r>
      <w:r w:rsidR="00FC33B4">
        <w:rPr>
          <w:rFonts w:ascii="Times New Roman" w:hAnsi="Times New Roman" w:cs="Times New Roman"/>
          <w:sz w:val="24"/>
          <w:szCs w:val="24"/>
        </w:rPr>
        <w:t xml:space="preserve"> registered owner of erf 1798, upon receipt of the notification which was intended for Mr Geyer of erf 1794, lodged an objection </w:t>
      </w:r>
      <w:r w:rsidR="00C955F4">
        <w:rPr>
          <w:rFonts w:ascii="Times New Roman" w:hAnsi="Times New Roman" w:cs="Times New Roman"/>
          <w:sz w:val="24"/>
          <w:szCs w:val="24"/>
        </w:rPr>
        <w:t>to the application on 28 June 2018. He had re</w:t>
      </w:r>
      <w:r>
        <w:rPr>
          <w:rFonts w:ascii="Times New Roman" w:hAnsi="Times New Roman" w:cs="Times New Roman"/>
          <w:sz w:val="24"/>
          <w:szCs w:val="24"/>
        </w:rPr>
        <w:t>c</w:t>
      </w:r>
      <w:r w:rsidR="00C955F4">
        <w:rPr>
          <w:rFonts w:ascii="Times New Roman" w:hAnsi="Times New Roman" w:cs="Times New Roman"/>
          <w:sz w:val="24"/>
          <w:szCs w:val="24"/>
        </w:rPr>
        <w:t xml:space="preserve">eived the notification on 25 June 2018 even though it was dated 4 May 2018. </w:t>
      </w:r>
      <w:r>
        <w:rPr>
          <w:rFonts w:ascii="Times New Roman" w:hAnsi="Times New Roman" w:cs="Times New Roman"/>
          <w:sz w:val="24"/>
          <w:szCs w:val="24"/>
        </w:rPr>
        <w:t xml:space="preserve">His objection was thus lodged within the stipulated </w:t>
      </w:r>
      <w:r w:rsidR="00C955F4">
        <w:rPr>
          <w:rFonts w:ascii="Times New Roman" w:hAnsi="Times New Roman" w:cs="Times New Roman"/>
          <w:sz w:val="24"/>
          <w:szCs w:val="24"/>
        </w:rPr>
        <w:t xml:space="preserve"> 21 days following the service of the notification</w:t>
      </w:r>
      <w:r w:rsidR="004B2439">
        <w:rPr>
          <w:rFonts w:ascii="Times New Roman" w:hAnsi="Times New Roman" w:cs="Times New Roman"/>
          <w:sz w:val="24"/>
          <w:szCs w:val="24"/>
        </w:rPr>
        <w:t xml:space="preserve">. </w:t>
      </w:r>
      <w:r w:rsidR="00165779">
        <w:rPr>
          <w:rFonts w:ascii="Times New Roman" w:hAnsi="Times New Roman" w:cs="Times New Roman"/>
          <w:sz w:val="24"/>
          <w:szCs w:val="24"/>
        </w:rPr>
        <w:t xml:space="preserve"> </w:t>
      </w:r>
      <w:r w:rsidR="00951ADC">
        <w:rPr>
          <w:rFonts w:ascii="Times New Roman" w:hAnsi="Times New Roman" w:cs="Times New Roman"/>
          <w:sz w:val="24"/>
          <w:szCs w:val="24"/>
        </w:rPr>
        <w:t xml:space="preserve"> </w:t>
      </w:r>
    </w:p>
    <w:p w14:paraId="463C52F0" w14:textId="1346A3A5" w:rsidR="00D45921" w:rsidRDefault="00D45921" w:rsidP="00956FDB">
      <w:pPr>
        <w:spacing w:after="0" w:line="360" w:lineRule="auto"/>
        <w:jc w:val="both"/>
        <w:rPr>
          <w:rFonts w:ascii="Times New Roman" w:hAnsi="Times New Roman" w:cs="Times New Roman"/>
          <w:sz w:val="24"/>
          <w:szCs w:val="24"/>
        </w:rPr>
      </w:pPr>
    </w:p>
    <w:p w14:paraId="5B3096E2" w14:textId="11CEA16B" w:rsidR="00AD4630" w:rsidRDefault="00F739F9" w:rsidP="00AD46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D45921">
        <w:rPr>
          <w:rFonts w:ascii="Times New Roman" w:hAnsi="Times New Roman" w:cs="Times New Roman"/>
          <w:sz w:val="24"/>
          <w:szCs w:val="24"/>
        </w:rPr>
        <w:t xml:space="preserve">Relying on the decision of  in </w:t>
      </w:r>
      <w:r w:rsidR="00D45921" w:rsidRPr="009D4647">
        <w:rPr>
          <w:rFonts w:ascii="Times New Roman" w:hAnsi="Times New Roman" w:cs="Times New Roman"/>
          <w:i/>
          <w:iCs/>
          <w:sz w:val="24"/>
          <w:szCs w:val="24"/>
        </w:rPr>
        <w:t>Jica</w:t>
      </w:r>
      <w:r w:rsidR="00B43353" w:rsidRPr="009D4647">
        <w:rPr>
          <w:rFonts w:ascii="Times New Roman" w:hAnsi="Times New Roman" w:cs="Times New Roman"/>
          <w:i/>
          <w:iCs/>
          <w:sz w:val="24"/>
          <w:szCs w:val="24"/>
        </w:rPr>
        <w:t xml:space="preserve">ma </w:t>
      </w:r>
      <w:r w:rsidR="009D4647" w:rsidRPr="009D4647">
        <w:rPr>
          <w:rFonts w:ascii="Times New Roman" w:hAnsi="Times New Roman" w:cs="Times New Roman"/>
          <w:i/>
          <w:iCs/>
          <w:sz w:val="24"/>
          <w:szCs w:val="24"/>
        </w:rPr>
        <w:t>17 (Pty)Ltd v West Coast District Municipality</w:t>
      </w:r>
      <w:r w:rsidR="009D4647">
        <w:rPr>
          <w:rStyle w:val="FootnoteReference"/>
          <w:rFonts w:ascii="Times New Roman" w:hAnsi="Times New Roman" w:cs="Times New Roman"/>
          <w:i/>
          <w:iCs/>
          <w:sz w:val="24"/>
          <w:szCs w:val="24"/>
        </w:rPr>
        <w:footnoteReference w:id="6"/>
      </w:r>
      <w:r w:rsidR="009D4647">
        <w:rPr>
          <w:rFonts w:ascii="Times New Roman" w:hAnsi="Times New Roman" w:cs="Times New Roman"/>
          <w:i/>
          <w:iCs/>
          <w:sz w:val="24"/>
          <w:szCs w:val="24"/>
        </w:rPr>
        <w:t xml:space="preserve"> </w:t>
      </w:r>
      <w:r w:rsidR="009D4647">
        <w:rPr>
          <w:rFonts w:ascii="Times New Roman" w:hAnsi="Times New Roman" w:cs="Times New Roman"/>
          <w:sz w:val="24"/>
          <w:szCs w:val="24"/>
        </w:rPr>
        <w:t xml:space="preserve">the applicants </w:t>
      </w:r>
      <w:r w:rsidR="00DD201F">
        <w:rPr>
          <w:rFonts w:ascii="Times New Roman" w:hAnsi="Times New Roman" w:cs="Times New Roman"/>
          <w:sz w:val="24"/>
          <w:szCs w:val="24"/>
        </w:rPr>
        <w:t xml:space="preserve">further </w:t>
      </w:r>
      <w:r w:rsidR="009D4647">
        <w:rPr>
          <w:rFonts w:ascii="Times New Roman" w:hAnsi="Times New Roman" w:cs="Times New Roman"/>
          <w:sz w:val="24"/>
          <w:szCs w:val="24"/>
        </w:rPr>
        <w:t xml:space="preserve">contend that </w:t>
      </w:r>
      <w:r w:rsidR="00DD201F">
        <w:rPr>
          <w:rFonts w:ascii="Times New Roman" w:hAnsi="Times New Roman" w:cs="Times New Roman"/>
          <w:sz w:val="24"/>
          <w:szCs w:val="24"/>
        </w:rPr>
        <w:t xml:space="preserve">it is not open </w:t>
      </w:r>
      <w:r w:rsidR="00AD4630">
        <w:rPr>
          <w:rFonts w:ascii="Times New Roman" w:hAnsi="Times New Roman" w:cs="Times New Roman"/>
          <w:sz w:val="24"/>
          <w:szCs w:val="24"/>
        </w:rPr>
        <w:t>to</w:t>
      </w:r>
      <w:r w:rsidR="00DD201F">
        <w:rPr>
          <w:rFonts w:ascii="Times New Roman" w:hAnsi="Times New Roman" w:cs="Times New Roman"/>
          <w:sz w:val="24"/>
          <w:szCs w:val="24"/>
        </w:rPr>
        <w:t xml:space="preserve"> </w:t>
      </w:r>
      <w:r w:rsidR="009D4647">
        <w:rPr>
          <w:rFonts w:ascii="Times New Roman" w:hAnsi="Times New Roman" w:cs="Times New Roman"/>
          <w:sz w:val="24"/>
          <w:szCs w:val="24"/>
        </w:rPr>
        <w:t xml:space="preserve">the first respondent </w:t>
      </w:r>
      <w:r w:rsidR="00DD201F">
        <w:rPr>
          <w:rFonts w:ascii="Times New Roman" w:hAnsi="Times New Roman" w:cs="Times New Roman"/>
          <w:sz w:val="24"/>
          <w:szCs w:val="24"/>
        </w:rPr>
        <w:t xml:space="preserve">to </w:t>
      </w:r>
      <w:r w:rsidR="009D4647">
        <w:rPr>
          <w:rFonts w:ascii="Times New Roman" w:hAnsi="Times New Roman" w:cs="Times New Roman"/>
          <w:sz w:val="24"/>
          <w:szCs w:val="24"/>
        </w:rPr>
        <w:t>supplement or alter the basis for its decisions as an attempt to validate the decisions it has mad</w:t>
      </w:r>
      <w:r w:rsidR="00E4788C">
        <w:rPr>
          <w:rFonts w:ascii="Times New Roman" w:hAnsi="Times New Roman" w:cs="Times New Roman"/>
          <w:sz w:val="24"/>
          <w:szCs w:val="24"/>
        </w:rPr>
        <w:t xml:space="preserve">e and further avers that the decisions of the first respondent failed to consider an objection by Mr Coetzee which was timeously lodged. </w:t>
      </w:r>
      <w:r w:rsidR="00AD4630">
        <w:rPr>
          <w:rFonts w:ascii="Times New Roman" w:hAnsi="Times New Roman" w:cs="Times New Roman"/>
          <w:sz w:val="24"/>
          <w:szCs w:val="24"/>
        </w:rPr>
        <w:t xml:space="preserve"> According to the applicants, Mr Coetzee’s objection triggered the application of the by-law which stipulates that if an objection is lodged, the Municipal Planning Tribunal </w:t>
      </w:r>
      <w:r w:rsidR="00AD4630" w:rsidRPr="00126B0C">
        <w:rPr>
          <w:rFonts w:ascii="Times New Roman" w:hAnsi="Times New Roman" w:cs="Times New Roman"/>
          <w:b/>
          <w:bCs/>
          <w:sz w:val="24"/>
          <w:szCs w:val="24"/>
          <w:u w:val="single"/>
        </w:rPr>
        <w:t>must</w:t>
      </w:r>
      <w:r w:rsidR="00AD4630">
        <w:rPr>
          <w:rFonts w:ascii="Times New Roman" w:hAnsi="Times New Roman" w:cs="Times New Roman"/>
          <w:sz w:val="24"/>
          <w:szCs w:val="24"/>
        </w:rPr>
        <w:t xml:space="preserve"> adjudicate the application. They decry the fact that the decisions sought to be reviewed were not taken by the Municipal Planning Tribunal but by a person, on a purported ‘delegated authority’. According to the applicants, section 6(2)(a)(i) of PAJA finds application as the persons who took the decisions were not authorised to do so. </w:t>
      </w:r>
    </w:p>
    <w:p w14:paraId="01CE1CB9" w14:textId="77777777" w:rsidR="00AD4630" w:rsidRDefault="00AD4630" w:rsidP="00956FDB">
      <w:pPr>
        <w:spacing w:after="0" w:line="360" w:lineRule="auto"/>
        <w:jc w:val="both"/>
        <w:rPr>
          <w:rFonts w:ascii="Times New Roman" w:hAnsi="Times New Roman" w:cs="Times New Roman"/>
          <w:sz w:val="24"/>
          <w:szCs w:val="24"/>
        </w:rPr>
      </w:pPr>
    </w:p>
    <w:p w14:paraId="509400C3" w14:textId="77777777" w:rsidR="00E4788C" w:rsidRDefault="00E4788C" w:rsidP="00956FDB">
      <w:pPr>
        <w:spacing w:after="0" w:line="360" w:lineRule="auto"/>
        <w:jc w:val="both"/>
        <w:rPr>
          <w:rFonts w:ascii="Times New Roman" w:hAnsi="Times New Roman" w:cs="Times New Roman"/>
          <w:sz w:val="24"/>
          <w:szCs w:val="24"/>
        </w:rPr>
      </w:pPr>
    </w:p>
    <w:p w14:paraId="74FA665B" w14:textId="77777777" w:rsidR="00C55E52" w:rsidRDefault="00C55E52" w:rsidP="00956FDB">
      <w:pPr>
        <w:spacing w:after="0" w:line="360" w:lineRule="auto"/>
        <w:jc w:val="both"/>
        <w:rPr>
          <w:rFonts w:ascii="Times New Roman" w:hAnsi="Times New Roman" w:cs="Times New Roman"/>
          <w:b/>
          <w:bCs/>
          <w:i/>
          <w:iCs/>
          <w:sz w:val="24"/>
          <w:szCs w:val="24"/>
        </w:rPr>
      </w:pPr>
    </w:p>
    <w:p w14:paraId="77CB6A6E" w14:textId="25136AF1" w:rsidR="001C3EF0" w:rsidRPr="001D2AF1" w:rsidRDefault="00E4788C" w:rsidP="00956FDB">
      <w:pPr>
        <w:spacing w:after="0" w:line="360" w:lineRule="auto"/>
        <w:jc w:val="both"/>
        <w:rPr>
          <w:rFonts w:ascii="Times New Roman" w:hAnsi="Times New Roman" w:cs="Times New Roman"/>
          <w:b/>
          <w:bCs/>
          <w:sz w:val="24"/>
          <w:szCs w:val="24"/>
        </w:rPr>
      </w:pPr>
      <w:r w:rsidRPr="001D2AF1">
        <w:rPr>
          <w:rFonts w:ascii="Times New Roman" w:hAnsi="Times New Roman" w:cs="Times New Roman"/>
          <w:b/>
          <w:bCs/>
          <w:sz w:val="24"/>
          <w:szCs w:val="24"/>
        </w:rPr>
        <w:t xml:space="preserve">Failure to </w:t>
      </w:r>
      <w:r w:rsidR="001C3EF0" w:rsidRPr="001D2AF1">
        <w:rPr>
          <w:rFonts w:ascii="Times New Roman" w:hAnsi="Times New Roman" w:cs="Times New Roman"/>
          <w:b/>
          <w:bCs/>
          <w:sz w:val="24"/>
          <w:szCs w:val="24"/>
        </w:rPr>
        <w:t>consider prescribed issues</w:t>
      </w:r>
    </w:p>
    <w:p w14:paraId="35DBA029" w14:textId="77777777" w:rsidR="00C55E52" w:rsidRDefault="00C55E52" w:rsidP="00956FDB">
      <w:pPr>
        <w:spacing w:after="0" w:line="360" w:lineRule="auto"/>
        <w:jc w:val="both"/>
        <w:rPr>
          <w:rFonts w:ascii="Times New Roman" w:hAnsi="Times New Roman" w:cs="Times New Roman"/>
          <w:sz w:val="24"/>
          <w:szCs w:val="24"/>
        </w:rPr>
      </w:pPr>
    </w:p>
    <w:p w14:paraId="2374CDAF" w14:textId="6693A769" w:rsidR="001C3EF0" w:rsidRPr="001C3EF0" w:rsidRDefault="00C55E52"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1C3EF0" w:rsidRPr="001C3EF0">
        <w:rPr>
          <w:rFonts w:ascii="Times New Roman" w:hAnsi="Times New Roman" w:cs="Times New Roman"/>
          <w:sz w:val="24"/>
          <w:szCs w:val="24"/>
        </w:rPr>
        <w:t xml:space="preserve">The </w:t>
      </w:r>
      <w:r w:rsidR="001C3EF0">
        <w:rPr>
          <w:rFonts w:ascii="Times New Roman" w:hAnsi="Times New Roman" w:cs="Times New Roman"/>
          <w:sz w:val="24"/>
          <w:szCs w:val="24"/>
        </w:rPr>
        <w:t xml:space="preserve">applicants contend that the first respondent appears not to have distinguished the two applications it was faced with and consider the aspects prescribed in each application. In so saying the applicants aver that the first respondent dealt with the application for rezoning and the application to remove restrictive conditions as a single application. However, the applicants demonstrate that each comes with its own unique requirements and processes. </w:t>
      </w:r>
      <w:r w:rsidR="00015E38">
        <w:rPr>
          <w:rFonts w:ascii="Times New Roman" w:hAnsi="Times New Roman" w:cs="Times New Roman"/>
          <w:sz w:val="24"/>
          <w:szCs w:val="24"/>
        </w:rPr>
        <w:t xml:space="preserve">Critically, the relevant provisions of SPLUMA prescribe the test to be applied for the removal of a restrictive condition which includes having due regard to the respective rights of all those affected, and to the public interest. </w:t>
      </w:r>
      <w:r>
        <w:rPr>
          <w:rFonts w:ascii="Times New Roman" w:hAnsi="Times New Roman" w:cs="Times New Roman"/>
          <w:sz w:val="24"/>
          <w:szCs w:val="24"/>
        </w:rPr>
        <w:t xml:space="preserve"> </w:t>
      </w:r>
      <w:r w:rsidR="00015E38">
        <w:rPr>
          <w:rFonts w:ascii="Times New Roman" w:hAnsi="Times New Roman" w:cs="Times New Roman"/>
          <w:sz w:val="24"/>
          <w:szCs w:val="24"/>
        </w:rPr>
        <w:t xml:space="preserve">In so far as rezoning is concerned, SPLUMA prescribes the procedure to be followed including consideration of the </w:t>
      </w:r>
      <w:r w:rsidR="0008518C">
        <w:rPr>
          <w:rFonts w:ascii="Times New Roman" w:hAnsi="Times New Roman" w:cs="Times New Roman"/>
          <w:sz w:val="24"/>
          <w:szCs w:val="24"/>
        </w:rPr>
        <w:t xml:space="preserve">municipal spatial development framework.  The applicants further aver that there is no indication that the first respondent considered any of the prescribed requirements. </w:t>
      </w:r>
    </w:p>
    <w:p w14:paraId="60764992" w14:textId="5DF1F420" w:rsidR="008818F4" w:rsidRDefault="008818F4" w:rsidP="00956FDB">
      <w:pPr>
        <w:spacing w:after="0" w:line="360" w:lineRule="auto"/>
        <w:jc w:val="both"/>
        <w:rPr>
          <w:rFonts w:ascii="Times New Roman" w:hAnsi="Times New Roman" w:cs="Times New Roman"/>
          <w:sz w:val="24"/>
          <w:szCs w:val="24"/>
        </w:rPr>
      </w:pPr>
    </w:p>
    <w:p w14:paraId="262F47AB" w14:textId="1BC7538C" w:rsidR="00853F08" w:rsidRPr="001D2AF1" w:rsidRDefault="00853F08" w:rsidP="00956FDB">
      <w:pPr>
        <w:spacing w:after="0" w:line="360" w:lineRule="auto"/>
        <w:jc w:val="both"/>
        <w:rPr>
          <w:rFonts w:ascii="Times New Roman" w:hAnsi="Times New Roman" w:cs="Times New Roman"/>
          <w:b/>
          <w:bCs/>
          <w:sz w:val="24"/>
          <w:szCs w:val="24"/>
        </w:rPr>
      </w:pPr>
      <w:r w:rsidRPr="001D2AF1">
        <w:rPr>
          <w:rFonts w:ascii="Times New Roman" w:hAnsi="Times New Roman" w:cs="Times New Roman"/>
          <w:b/>
          <w:bCs/>
          <w:sz w:val="24"/>
          <w:szCs w:val="24"/>
        </w:rPr>
        <w:t>Reasons for the decisions</w:t>
      </w:r>
    </w:p>
    <w:p w14:paraId="4B844392" w14:textId="48DCE598" w:rsidR="005C1CDE" w:rsidRDefault="005C1CDE" w:rsidP="00956FDB">
      <w:pPr>
        <w:spacing w:after="0" w:line="360" w:lineRule="auto"/>
        <w:jc w:val="both"/>
        <w:rPr>
          <w:rFonts w:ascii="Times New Roman" w:hAnsi="Times New Roman" w:cs="Times New Roman"/>
          <w:sz w:val="24"/>
          <w:szCs w:val="24"/>
        </w:rPr>
      </w:pPr>
    </w:p>
    <w:p w14:paraId="5D60D9D9" w14:textId="6DC62E5B" w:rsidR="00853F08" w:rsidRDefault="004A1896"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853F08">
        <w:rPr>
          <w:rFonts w:ascii="Times New Roman" w:hAnsi="Times New Roman" w:cs="Times New Roman"/>
          <w:sz w:val="24"/>
          <w:szCs w:val="24"/>
        </w:rPr>
        <w:t>The applicants’ contention in this regard is that the first respondent has failed to disclose the reasons for its decision</w:t>
      </w:r>
      <w:r w:rsidR="00FB4988">
        <w:rPr>
          <w:rFonts w:ascii="Times New Roman" w:hAnsi="Times New Roman" w:cs="Times New Roman"/>
          <w:sz w:val="24"/>
          <w:szCs w:val="24"/>
        </w:rPr>
        <w:t>s and has provided no evidence that the prescribed issues were considered in both the rezoning and the application for the removal of restrictive conditions, and therefore ‘it must be presumed and concluded that the decisions were taken for no good reason.’</w:t>
      </w:r>
      <w:r w:rsidR="00FB4988">
        <w:rPr>
          <w:rStyle w:val="FootnoteReference"/>
          <w:rFonts w:ascii="Times New Roman" w:hAnsi="Times New Roman" w:cs="Times New Roman"/>
          <w:sz w:val="24"/>
          <w:szCs w:val="24"/>
        </w:rPr>
        <w:footnoteReference w:id="7"/>
      </w:r>
    </w:p>
    <w:p w14:paraId="1252FBC0" w14:textId="1490B44B" w:rsidR="005E5C7F" w:rsidRDefault="005E5C7F" w:rsidP="00956FDB">
      <w:pPr>
        <w:spacing w:after="0" w:line="360" w:lineRule="auto"/>
        <w:jc w:val="both"/>
        <w:rPr>
          <w:rFonts w:ascii="Times New Roman" w:hAnsi="Times New Roman" w:cs="Times New Roman"/>
          <w:sz w:val="24"/>
          <w:szCs w:val="24"/>
        </w:rPr>
      </w:pPr>
    </w:p>
    <w:p w14:paraId="0E6155ED" w14:textId="6E977FB9" w:rsidR="005E5C7F" w:rsidRPr="001D2AF1" w:rsidRDefault="005E5C7F" w:rsidP="00956FDB">
      <w:pPr>
        <w:spacing w:after="0" w:line="360" w:lineRule="auto"/>
        <w:jc w:val="both"/>
        <w:rPr>
          <w:rFonts w:ascii="Times New Roman" w:hAnsi="Times New Roman" w:cs="Times New Roman"/>
          <w:b/>
          <w:bCs/>
          <w:sz w:val="24"/>
          <w:szCs w:val="24"/>
        </w:rPr>
      </w:pPr>
      <w:r w:rsidRPr="001D2AF1">
        <w:rPr>
          <w:rFonts w:ascii="Times New Roman" w:hAnsi="Times New Roman" w:cs="Times New Roman"/>
          <w:b/>
          <w:bCs/>
          <w:sz w:val="24"/>
          <w:szCs w:val="24"/>
        </w:rPr>
        <w:t>Approval of site development plan and unauthorised deviation</w:t>
      </w:r>
    </w:p>
    <w:p w14:paraId="450BBD77" w14:textId="6E704F60" w:rsidR="005E5C7F" w:rsidRDefault="005E5C7F" w:rsidP="00956FDB">
      <w:pPr>
        <w:spacing w:after="0" w:line="360" w:lineRule="auto"/>
        <w:jc w:val="both"/>
        <w:rPr>
          <w:rFonts w:ascii="Times New Roman" w:hAnsi="Times New Roman" w:cs="Times New Roman"/>
          <w:b/>
          <w:bCs/>
          <w:sz w:val="24"/>
          <w:szCs w:val="24"/>
        </w:rPr>
      </w:pPr>
    </w:p>
    <w:p w14:paraId="45F93DC6" w14:textId="6F116DF5" w:rsidR="008219E8" w:rsidRDefault="004A1896"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5E5C7F">
        <w:rPr>
          <w:rFonts w:ascii="Times New Roman" w:hAnsi="Times New Roman" w:cs="Times New Roman"/>
          <w:sz w:val="24"/>
          <w:szCs w:val="24"/>
        </w:rPr>
        <w:t>On or around 4 December 2018, the first rezoned the property and approved a site development plan (SDP- Number 0372B</w:t>
      </w:r>
      <w:r w:rsidR="00243693">
        <w:rPr>
          <w:rFonts w:ascii="Times New Roman" w:hAnsi="Times New Roman" w:cs="Times New Roman"/>
          <w:sz w:val="24"/>
          <w:szCs w:val="24"/>
        </w:rPr>
        <w:t xml:space="preserve"> for 6 townhouses each with two parking bays, and an additional five parking bays at the back of the property. However on 20 January 2021 the third respondent submitted building plans which deviated from the approved plan, with a double storey with five units on each storey, and twenty- six parking bays. The applicants aver that it is common cause that the new building plans do not accord with the approved site development plan</w:t>
      </w:r>
      <w:r w:rsidR="00071654">
        <w:rPr>
          <w:rFonts w:ascii="Times New Roman" w:hAnsi="Times New Roman" w:cs="Times New Roman"/>
          <w:sz w:val="24"/>
          <w:szCs w:val="24"/>
        </w:rPr>
        <w:t>, a</w:t>
      </w:r>
      <w:r w:rsidR="005E1B2C">
        <w:rPr>
          <w:rFonts w:ascii="Times New Roman" w:hAnsi="Times New Roman" w:cs="Times New Roman"/>
          <w:sz w:val="24"/>
          <w:szCs w:val="24"/>
        </w:rPr>
        <w:t xml:space="preserve">nd that the third respondent is precluded from submitting a new building plan which is not in accordance with the approved plan. Thus they aver that the approval of the building plans falls to be set aside. </w:t>
      </w:r>
    </w:p>
    <w:p w14:paraId="41959066" w14:textId="77777777" w:rsidR="008219E8" w:rsidRDefault="008219E8" w:rsidP="00956FDB">
      <w:pPr>
        <w:spacing w:after="0" w:line="360" w:lineRule="auto"/>
        <w:jc w:val="both"/>
        <w:rPr>
          <w:rFonts w:ascii="Times New Roman" w:hAnsi="Times New Roman" w:cs="Times New Roman"/>
          <w:i/>
          <w:iCs/>
          <w:sz w:val="24"/>
          <w:szCs w:val="24"/>
        </w:rPr>
      </w:pPr>
    </w:p>
    <w:p w14:paraId="2A8D79FA" w14:textId="6D2DD2E7" w:rsidR="008818F4" w:rsidRPr="001D2AF1" w:rsidRDefault="008818F4" w:rsidP="00956FDB">
      <w:pPr>
        <w:spacing w:after="0" w:line="360" w:lineRule="auto"/>
        <w:jc w:val="both"/>
        <w:rPr>
          <w:rFonts w:ascii="Times New Roman" w:hAnsi="Times New Roman" w:cs="Times New Roman"/>
          <w:b/>
          <w:bCs/>
          <w:sz w:val="24"/>
          <w:szCs w:val="24"/>
        </w:rPr>
      </w:pPr>
      <w:r w:rsidRPr="001D2AF1">
        <w:rPr>
          <w:rFonts w:ascii="Times New Roman" w:hAnsi="Times New Roman" w:cs="Times New Roman"/>
          <w:b/>
          <w:bCs/>
          <w:sz w:val="24"/>
          <w:szCs w:val="24"/>
        </w:rPr>
        <w:t>The</w:t>
      </w:r>
      <w:r w:rsidR="006927B6" w:rsidRPr="001D2AF1">
        <w:rPr>
          <w:rFonts w:ascii="Times New Roman" w:hAnsi="Times New Roman" w:cs="Times New Roman"/>
          <w:b/>
          <w:bCs/>
          <w:sz w:val="24"/>
          <w:szCs w:val="24"/>
        </w:rPr>
        <w:t xml:space="preserve"> second to fourth</w:t>
      </w:r>
      <w:r w:rsidRPr="001D2AF1">
        <w:rPr>
          <w:rFonts w:ascii="Times New Roman" w:hAnsi="Times New Roman" w:cs="Times New Roman"/>
          <w:b/>
          <w:bCs/>
          <w:sz w:val="24"/>
          <w:szCs w:val="24"/>
        </w:rPr>
        <w:t xml:space="preserve"> respondents’ </w:t>
      </w:r>
      <w:r w:rsidR="008219E8" w:rsidRPr="001D2AF1">
        <w:rPr>
          <w:rFonts w:ascii="Times New Roman" w:hAnsi="Times New Roman" w:cs="Times New Roman"/>
          <w:b/>
          <w:bCs/>
          <w:sz w:val="24"/>
          <w:szCs w:val="24"/>
        </w:rPr>
        <w:t xml:space="preserve">opposition </w:t>
      </w:r>
    </w:p>
    <w:p w14:paraId="3838E1DA" w14:textId="793D410F" w:rsidR="008219E8" w:rsidRDefault="008219E8" w:rsidP="00956FDB">
      <w:pPr>
        <w:spacing w:after="0" w:line="360" w:lineRule="auto"/>
        <w:jc w:val="both"/>
        <w:rPr>
          <w:rFonts w:ascii="Times New Roman" w:hAnsi="Times New Roman" w:cs="Times New Roman"/>
          <w:b/>
          <w:bCs/>
          <w:sz w:val="24"/>
          <w:szCs w:val="24"/>
        </w:rPr>
      </w:pPr>
    </w:p>
    <w:p w14:paraId="3DF5C6A0" w14:textId="498CCF41" w:rsidR="008219E8" w:rsidRDefault="004A1896"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1D70BC" w:rsidRPr="001D70BC">
        <w:rPr>
          <w:rFonts w:ascii="Times New Roman" w:hAnsi="Times New Roman" w:cs="Times New Roman"/>
          <w:sz w:val="24"/>
          <w:szCs w:val="24"/>
        </w:rPr>
        <w:t xml:space="preserve">The </w:t>
      </w:r>
      <w:r w:rsidR="001D70BC">
        <w:rPr>
          <w:rFonts w:ascii="Times New Roman" w:hAnsi="Times New Roman" w:cs="Times New Roman"/>
          <w:sz w:val="24"/>
          <w:szCs w:val="24"/>
        </w:rPr>
        <w:t>second to fourth respondents</w:t>
      </w:r>
      <w:r>
        <w:rPr>
          <w:rFonts w:ascii="Times New Roman" w:hAnsi="Times New Roman" w:cs="Times New Roman"/>
          <w:sz w:val="24"/>
          <w:szCs w:val="24"/>
        </w:rPr>
        <w:t xml:space="preserve"> </w:t>
      </w:r>
      <w:r w:rsidR="00315FC1">
        <w:rPr>
          <w:rFonts w:ascii="Times New Roman" w:hAnsi="Times New Roman" w:cs="Times New Roman"/>
          <w:sz w:val="24"/>
          <w:szCs w:val="24"/>
        </w:rPr>
        <w:t xml:space="preserve">contend </w:t>
      </w:r>
      <w:r w:rsidR="001D70BC">
        <w:rPr>
          <w:rFonts w:ascii="Times New Roman" w:hAnsi="Times New Roman" w:cs="Times New Roman"/>
          <w:sz w:val="24"/>
          <w:szCs w:val="24"/>
        </w:rPr>
        <w:t xml:space="preserve">that at the time the applications were made by the Trust to the first respondent, </w:t>
      </w:r>
      <w:r w:rsidR="001D70BC" w:rsidRPr="00F1291F">
        <w:rPr>
          <w:rFonts w:ascii="Times New Roman" w:hAnsi="Times New Roman" w:cs="Times New Roman"/>
          <w:sz w:val="24"/>
          <w:szCs w:val="24"/>
        </w:rPr>
        <w:t>the owners which fe</w:t>
      </w:r>
      <w:r w:rsidR="00683BB5" w:rsidRPr="00F1291F">
        <w:rPr>
          <w:rFonts w:ascii="Times New Roman" w:hAnsi="Times New Roman" w:cs="Times New Roman"/>
          <w:sz w:val="24"/>
          <w:szCs w:val="24"/>
        </w:rPr>
        <w:t>l</w:t>
      </w:r>
      <w:r w:rsidR="001D70BC" w:rsidRPr="00F1291F">
        <w:rPr>
          <w:rFonts w:ascii="Times New Roman" w:hAnsi="Times New Roman" w:cs="Times New Roman"/>
          <w:sz w:val="24"/>
          <w:szCs w:val="24"/>
        </w:rPr>
        <w:t xml:space="preserve">l to be notified </w:t>
      </w:r>
      <w:r w:rsidR="00AC4EDA" w:rsidRPr="00F1291F">
        <w:rPr>
          <w:rFonts w:ascii="Times New Roman" w:hAnsi="Times New Roman" w:cs="Times New Roman"/>
          <w:sz w:val="24"/>
          <w:szCs w:val="24"/>
        </w:rPr>
        <w:t>for</w:t>
      </w:r>
      <w:r w:rsidR="00AC4EDA">
        <w:rPr>
          <w:rFonts w:ascii="Times New Roman" w:hAnsi="Times New Roman" w:cs="Times New Roman"/>
          <w:sz w:val="24"/>
          <w:szCs w:val="24"/>
        </w:rPr>
        <w:t xml:space="preserve"> purposes of section 17(2) of LUPO and </w:t>
      </w:r>
      <w:r w:rsidR="001D70BC">
        <w:rPr>
          <w:rFonts w:ascii="Times New Roman" w:hAnsi="Times New Roman" w:cs="Times New Roman"/>
          <w:sz w:val="24"/>
          <w:szCs w:val="24"/>
        </w:rPr>
        <w:t xml:space="preserve">in accordance with the Municipality’s procedure existing at the time, were owners of adjoining properties or properties within a block of the property. </w:t>
      </w:r>
      <w:r w:rsidR="00AC4EDA">
        <w:rPr>
          <w:rFonts w:ascii="Times New Roman" w:hAnsi="Times New Roman" w:cs="Times New Roman"/>
          <w:sz w:val="24"/>
          <w:szCs w:val="24"/>
        </w:rPr>
        <w:t>At this point</w:t>
      </w:r>
      <w:r w:rsidR="00B17867">
        <w:rPr>
          <w:rFonts w:ascii="Times New Roman" w:hAnsi="Times New Roman" w:cs="Times New Roman"/>
          <w:sz w:val="24"/>
          <w:szCs w:val="24"/>
        </w:rPr>
        <w:t xml:space="preserve"> </w:t>
      </w:r>
      <w:r w:rsidR="00AC4EDA">
        <w:rPr>
          <w:rFonts w:ascii="Times New Roman" w:hAnsi="Times New Roman" w:cs="Times New Roman"/>
          <w:sz w:val="24"/>
          <w:szCs w:val="24"/>
        </w:rPr>
        <w:t xml:space="preserve">it may be pertinent to </w:t>
      </w:r>
      <w:r w:rsidR="000E5CAA">
        <w:rPr>
          <w:rFonts w:ascii="Times New Roman" w:hAnsi="Times New Roman" w:cs="Times New Roman"/>
          <w:sz w:val="24"/>
          <w:szCs w:val="24"/>
        </w:rPr>
        <w:t>re</w:t>
      </w:r>
      <w:r w:rsidR="00B17867">
        <w:rPr>
          <w:rFonts w:ascii="Times New Roman" w:hAnsi="Times New Roman" w:cs="Times New Roman"/>
          <w:sz w:val="24"/>
          <w:szCs w:val="24"/>
        </w:rPr>
        <w:t>call</w:t>
      </w:r>
      <w:r w:rsidR="000E5CAA">
        <w:rPr>
          <w:rFonts w:ascii="Times New Roman" w:hAnsi="Times New Roman" w:cs="Times New Roman"/>
          <w:sz w:val="24"/>
          <w:szCs w:val="24"/>
        </w:rPr>
        <w:t xml:space="preserve"> </w:t>
      </w:r>
      <w:r w:rsidR="00B17867">
        <w:rPr>
          <w:rFonts w:ascii="Times New Roman" w:hAnsi="Times New Roman" w:cs="Times New Roman"/>
          <w:sz w:val="24"/>
          <w:szCs w:val="24"/>
        </w:rPr>
        <w:t xml:space="preserve">that section 17(2) requires a land owner who applies for rezoning to advertise the application by serving </w:t>
      </w:r>
      <w:r w:rsidR="00CE367C">
        <w:rPr>
          <w:rFonts w:ascii="Times New Roman" w:hAnsi="Times New Roman" w:cs="Times New Roman"/>
          <w:sz w:val="24"/>
          <w:szCs w:val="24"/>
        </w:rPr>
        <w:t>a</w:t>
      </w:r>
      <w:r w:rsidR="00B17867">
        <w:rPr>
          <w:rFonts w:ascii="Times New Roman" w:hAnsi="Times New Roman" w:cs="Times New Roman"/>
          <w:sz w:val="24"/>
          <w:szCs w:val="24"/>
        </w:rPr>
        <w:t xml:space="preserve"> notice on every owner who is considered to have an interest in the matter and may publish the application in the provincial gazette and in the press</w:t>
      </w:r>
      <w:r w:rsidR="00B94521">
        <w:rPr>
          <w:rFonts w:ascii="Times New Roman" w:hAnsi="Times New Roman" w:cs="Times New Roman"/>
          <w:sz w:val="24"/>
          <w:szCs w:val="24"/>
        </w:rPr>
        <w:t>…</w:t>
      </w:r>
      <w:r w:rsidR="00CE367C">
        <w:rPr>
          <w:rFonts w:ascii="Times New Roman" w:hAnsi="Times New Roman" w:cs="Times New Roman"/>
          <w:sz w:val="24"/>
          <w:szCs w:val="24"/>
        </w:rPr>
        <w:t xml:space="preserve"> ‘</w:t>
      </w:r>
      <w:r w:rsidR="00B94521">
        <w:rPr>
          <w:rFonts w:ascii="Times New Roman" w:hAnsi="Times New Roman" w:cs="Times New Roman"/>
          <w:sz w:val="24"/>
          <w:szCs w:val="24"/>
        </w:rPr>
        <w:t>stating that objections may be lodged …before a date specified</w:t>
      </w:r>
      <w:r w:rsidR="00CE367C">
        <w:rPr>
          <w:rFonts w:ascii="Times New Roman" w:hAnsi="Times New Roman" w:cs="Times New Roman"/>
          <w:sz w:val="24"/>
          <w:szCs w:val="24"/>
        </w:rPr>
        <w:t>, being not less than</w:t>
      </w:r>
      <w:r w:rsidR="00B94521">
        <w:rPr>
          <w:rFonts w:ascii="Times New Roman" w:hAnsi="Times New Roman" w:cs="Times New Roman"/>
          <w:sz w:val="24"/>
          <w:szCs w:val="24"/>
        </w:rPr>
        <w:t xml:space="preserve"> 21 days</w:t>
      </w:r>
      <w:r w:rsidR="00B17867">
        <w:rPr>
          <w:rFonts w:ascii="Times New Roman" w:hAnsi="Times New Roman" w:cs="Times New Roman"/>
          <w:sz w:val="24"/>
          <w:szCs w:val="24"/>
        </w:rPr>
        <w:t xml:space="preserve"> </w:t>
      </w:r>
      <w:r w:rsidR="00CE367C">
        <w:rPr>
          <w:rFonts w:ascii="Times New Roman" w:hAnsi="Times New Roman" w:cs="Times New Roman"/>
          <w:sz w:val="24"/>
          <w:szCs w:val="24"/>
        </w:rPr>
        <w:t>after the date on which the notice is so served or is so published…’</w:t>
      </w:r>
      <w:r w:rsidR="00C35E47">
        <w:rPr>
          <w:rFonts w:ascii="Times New Roman" w:hAnsi="Times New Roman" w:cs="Times New Roman"/>
          <w:sz w:val="24"/>
          <w:szCs w:val="24"/>
        </w:rPr>
        <w:t>.</w:t>
      </w:r>
    </w:p>
    <w:p w14:paraId="5ECA41DE" w14:textId="77777777" w:rsidR="00C35E47" w:rsidRDefault="00C35E47" w:rsidP="00956FDB">
      <w:pPr>
        <w:spacing w:after="0" w:line="360" w:lineRule="auto"/>
        <w:jc w:val="both"/>
        <w:rPr>
          <w:rFonts w:ascii="Times New Roman" w:hAnsi="Times New Roman" w:cs="Times New Roman"/>
          <w:sz w:val="24"/>
          <w:szCs w:val="24"/>
        </w:rPr>
      </w:pPr>
    </w:p>
    <w:p w14:paraId="02B2D100" w14:textId="3788BCCD" w:rsidR="00AC4EDA" w:rsidRDefault="004A1896"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C35E47">
        <w:rPr>
          <w:rFonts w:ascii="Times New Roman" w:hAnsi="Times New Roman" w:cs="Times New Roman"/>
          <w:sz w:val="24"/>
          <w:szCs w:val="24"/>
        </w:rPr>
        <w:t>The respondents further state that no valid objections were received by the first respondent and relies on a letter received from the first respondent dated 24 June 2021</w:t>
      </w:r>
      <w:r w:rsidR="00FC2605">
        <w:rPr>
          <w:rFonts w:ascii="Times New Roman" w:hAnsi="Times New Roman" w:cs="Times New Roman"/>
          <w:sz w:val="24"/>
          <w:szCs w:val="24"/>
        </w:rPr>
        <w:t xml:space="preserve"> in which it states that an objection was received on 28 June 2018 outside of the 30 day period stipulated in the notice.</w:t>
      </w:r>
    </w:p>
    <w:p w14:paraId="07498A11" w14:textId="2B425F7B" w:rsidR="00FC2605" w:rsidRDefault="00FC2605" w:rsidP="00956FDB">
      <w:pPr>
        <w:spacing w:after="0" w:line="360" w:lineRule="auto"/>
        <w:jc w:val="both"/>
        <w:rPr>
          <w:rFonts w:ascii="Times New Roman" w:hAnsi="Times New Roman" w:cs="Times New Roman"/>
          <w:sz w:val="24"/>
          <w:szCs w:val="24"/>
        </w:rPr>
      </w:pPr>
    </w:p>
    <w:p w14:paraId="2C55B917" w14:textId="688B05FD" w:rsidR="00FC2605" w:rsidRDefault="004A1896"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00FC2605">
        <w:rPr>
          <w:rFonts w:ascii="Times New Roman" w:hAnsi="Times New Roman" w:cs="Times New Roman"/>
          <w:sz w:val="24"/>
          <w:szCs w:val="24"/>
        </w:rPr>
        <w:t xml:space="preserve">In respect of the applicants’ contention that the official who approved the applications was not authorised to do so, the respondents </w:t>
      </w:r>
      <w:r w:rsidR="00A15FD0">
        <w:rPr>
          <w:rFonts w:ascii="Times New Roman" w:hAnsi="Times New Roman" w:cs="Times New Roman"/>
          <w:sz w:val="24"/>
          <w:szCs w:val="24"/>
        </w:rPr>
        <w:t xml:space="preserve">contend that the application was duly assessed by a registered professional planner </w:t>
      </w:r>
      <w:r w:rsidR="00A86EB9">
        <w:rPr>
          <w:rFonts w:ascii="Times New Roman" w:hAnsi="Times New Roman" w:cs="Times New Roman"/>
          <w:sz w:val="24"/>
          <w:szCs w:val="24"/>
        </w:rPr>
        <w:t xml:space="preserve">in the employ of the Municipality who completed and signed </w:t>
      </w:r>
      <w:r w:rsidR="00BC46A1">
        <w:rPr>
          <w:rFonts w:ascii="Times New Roman" w:hAnsi="Times New Roman" w:cs="Times New Roman"/>
          <w:sz w:val="24"/>
          <w:szCs w:val="24"/>
        </w:rPr>
        <w:t xml:space="preserve">an ‘approval report /check list’ and recommended for approval.  For this too, </w:t>
      </w:r>
      <w:r w:rsidR="00B93056">
        <w:rPr>
          <w:rFonts w:ascii="Times New Roman" w:hAnsi="Times New Roman" w:cs="Times New Roman"/>
          <w:sz w:val="24"/>
          <w:szCs w:val="24"/>
        </w:rPr>
        <w:t>the respondents rely on the same letter from the first respondent which refers to the said approval report/ check list as a ‘resolution’</w:t>
      </w:r>
      <w:r w:rsidR="000D199D">
        <w:rPr>
          <w:rFonts w:ascii="Times New Roman" w:hAnsi="Times New Roman" w:cs="Times New Roman"/>
          <w:sz w:val="24"/>
          <w:szCs w:val="24"/>
        </w:rPr>
        <w:t xml:space="preserve"> in terms of which the ‘authorised official or professional valuer was appointed</w:t>
      </w:r>
      <w:r w:rsidR="000D199D" w:rsidRPr="00F1291F">
        <w:rPr>
          <w:rFonts w:ascii="Times New Roman" w:hAnsi="Times New Roman" w:cs="Times New Roman"/>
          <w:sz w:val="24"/>
          <w:szCs w:val="24"/>
        </w:rPr>
        <w:t>. The said document is not a resolution as suggested.</w:t>
      </w:r>
      <w:r w:rsidR="000D199D">
        <w:rPr>
          <w:rFonts w:ascii="Times New Roman" w:hAnsi="Times New Roman" w:cs="Times New Roman"/>
          <w:sz w:val="24"/>
          <w:szCs w:val="24"/>
        </w:rPr>
        <w:t xml:space="preserve"> </w:t>
      </w:r>
      <w:r w:rsidR="00271047">
        <w:rPr>
          <w:rFonts w:ascii="Times New Roman" w:hAnsi="Times New Roman" w:cs="Times New Roman"/>
          <w:sz w:val="24"/>
          <w:szCs w:val="24"/>
        </w:rPr>
        <w:t xml:space="preserve">In their answering affidavit, the </w:t>
      </w:r>
      <w:r w:rsidR="00EA2800">
        <w:rPr>
          <w:rFonts w:ascii="Times New Roman" w:hAnsi="Times New Roman" w:cs="Times New Roman"/>
          <w:sz w:val="24"/>
          <w:szCs w:val="24"/>
        </w:rPr>
        <w:t>resp</w:t>
      </w:r>
      <w:r w:rsidR="00271047">
        <w:rPr>
          <w:rFonts w:ascii="Times New Roman" w:hAnsi="Times New Roman" w:cs="Times New Roman"/>
          <w:sz w:val="24"/>
          <w:szCs w:val="24"/>
        </w:rPr>
        <w:t>o</w:t>
      </w:r>
      <w:r w:rsidR="00EA2800">
        <w:rPr>
          <w:rFonts w:ascii="Times New Roman" w:hAnsi="Times New Roman" w:cs="Times New Roman"/>
          <w:sz w:val="24"/>
          <w:szCs w:val="24"/>
        </w:rPr>
        <w:t>ndents concede that subsequent to the approval of the rezoning and removal of restrictive conditions, it su</w:t>
      </w:r>
      <w:r w:rsidR="00271047">
        <w:rPr>
          <w:rFonts w:ascii="Times New Roman" w:hAnsi="Times New Roman" w:cs="Times New Roman"/>
          <w:sz w:val="24"/>
          <w:szCs w:val="24"/>
        </w:rPr>
        <w:t xml:space="preserve">bmitted </w:t>
      </w:r>
      <w:r w:rsidR="00EA2800">
        <w:rPr>
          <w:rFonts w:ascii="Times New Roman" w:hAnsi="Times New Roman" w:cs="Times New Roman"/>
          <w:sz w:val="24"/>
          <w:szCs w:val="24"/>
        </w:rPr>
        <w:t xml:space="preserve"> building plans </w:t>
      </w:r>
      <w:r w:rsidR="00271047">
        <w:rPr>
          <w:rFonts w:ascii="Times New Roman" w:hAnsi="Times New Roman" w:cs="Times New Roman"/>
          <w:sz w:val="24"/>
          <w:szCs w:val="24"/>
        </w:rPr>
        <w:t xml:space="preserve">which deviated from the approved site development plan. They however contend that these plans although ‘somewhat altered’, remained compliant with the approved zoning. These plans were also approved by the first respondent. </w:t>
      </w:r>
      <w:r w:rsidR="009B4F38">
        <w:rPr>
          <w:rFonts w:ascii="Times New Roman" w:hAnsi="Times New Roman" w:cs="Times New Roman"/>
          <w:sz w:val="24"/>
          <w:szCs w:val="24"/>
        </w:rPr>
        <w:t xml:space="preserve">On this basis, the respondents instructed their builder to commence with the construction. </w:t>
      </w:r>
    </w:p>
    <w:p w14:paraId="3880C626" w14:textId="6C731619" w:rsidR="00EA2800" w:rsidRDefault="00EA2800" w:rsidP="00956FDB">
      <w:pPr>
        <w:spacing w:after="0" w:line="360" w:lineRule="auto"/>
        <w:jc w:val="both"/>
        <w:rPr>
          <w:rFonts w:ascii="Times New Roman" w:hAnsi="Times New Roman" w:cs="Times New Roman"/>
          <w:sz w:val="24"/>
          <w:szCs w:val="24"/>
        </w:rPr>
      </w:pPr>
    </w:p>
    <w:p w14:paraId="5629744A" w14:textId="05A2C76C" w:rsidR="002B7CB9" w:rsidRDefault="004A1896"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00315FC1">
        <w:rPr>
          <w:rFonts w:ascii="Times New Roman" w:hAnsi="Times New Roman" w:cs="Times New Roman"/>
          <w:sz w:val="24"/>
          <w:szCs w:val="24"/>
        </w:rPr>
        <w:t xml:space="preserve">The respondents argue that the applicants have not exhausted internal remedies in that they have failed to lodge an appeal against the </w:t>
      </w:r>
      <w:r w:rsidR="00033E9E">
        <w:rPr>
          <w:rFonts w:ascii="Times New Roman" w:hAnsi="Times New Roman" w:cs="Times New Roman"/>
          <w:sz w:val="24"/>
          <w:szCs w:val="24"/>
        </w:rPr>
        <w:t xml:space="preserve">impugned </w:t>
      </w:r>
      <w:r w:rsidR="00315FC1">
        <w:rPr>
          <w:rFonts w:ascii="Times New Roman" w:hAnsi="Times New Roman" w:cs="Times New Roman"/>
          <w:sz w:val="24"/>
          <w:szCs w:val="24"/>
        </w:rPr>
        <w:t>decisions within 21 days of the date of the notification of the decision</w:t>
      </w:r>
      <w:r w:rsidR="00CF3F14">
        <w:rPr>
          <w:rFonts w:ascii="Times New Roman" w:hAnsi="Times New Roman" w:cs="Times New Roman"/>
          <w:sz w:val="24"/>
          <w:szCs w:val="24"/>
        </w:rPr>
        <w:t>, either as persons whose rights are affected by the decision, or as interested parties in terms of section 51 of SPLUMA</w:t>
      </w:r>
      <w:r w:rsidR="00315FC1">
        <w:rPr>
          <w:rFonts w:ascii="Times New Roman" w:hAnsi="Times New Roman" w:cs="Times New Roman"/>
          <w:sz w:val="24"/>
          <w:szCs w:val="24"/>
        </w:rPr>
        <w:t>.</w:t>
      </w:r>
      <w:r w:rsidR="00CF3F14">
        <w:rPr>
          <w:rFonts w:ascii="Times New Roman" w:hAnsi="Times New Roman" w:cs="Times New Roman"/>
          <w:sz w:val="24"/>
          <w:szCs w:val="24"/>
        </w:rPr>
        <w:t xml:space="preserve"> They contend that the applicants in bringing this application</w:t>
      </w:r>
      <w:r w:rsidR="00E82039">
        <w:rPr>
          <w:rFonts w:ascii="Times New Roman" w:hAnsi="Times New Roman" w:cs="Times New Roman"/>
          <w:sz w:val="24"/>
          <w:szCs w:val="24"/>
        </w:rPr>
        <w:t xml:space="preserve"> assert</w:t>
      </w:r>
      <w:r w:rsidR="00CF3F14">
        <w:rPr>
          <w:rFonts w:ascii="Times New Roman" w:hAnsi="Times New Roman" w:cs="Times New Roman"/>
          <w:sz w:val="24"/>
          <w:szCs w:val="24"/>
        </w:rPr>
        <w:t xml:space="preserve"> that they are interested persons</w:t>
      </w:r>
      <w:r w:rsidR="008830EA">
        <w:rPr>
          <w:rFonts w:ascii="Times New Roman" w:hAnsi="Times New Roman" w:cs="Times New Roman"/>
          <w:sz w:val="24"/>
          <w:szCs w:val="24"/>
        </w:rPr>
        <w:t xml:space="preserve"> and therefore fall within the ambit of persons entitled to bring an internal appeal. </w:t>
      </w:r>
      <w:r w:rsidR="002B7CB9">
        <w:rPr>
          <w:rFonts w:ascii="Times New Roman" w:hAnsi="Times New Roman" w:cs="Times New Roman"/>
          <w:sz w:val="24"/>
          <w:szCs w:val="24"/>
        </w:rPr>
        <w:t>They further contend that the applicants’ reliance on the provisions of the by-law cannot assist the applicants as the by-law is subordinate to SPLUMA. Thus the respndents contend that as the applicants were not party to the rezoning application and were not notified of the impugned decisions</w:t>
      </w:r>
      <w:r w:rsidR="0085134B">
        <w:rPr>
          <w:rFonts w:ascii="Times New Roman" w:hAnsi="Times New Roman" w:cs="Times New Roman"/>
          <w:sz w:val="24"/>
          <w:szCs w:val="24"/>
        </w:rPr>
        <w:t xml:space="preserve"> when they were taken</w:t>
      </w:r>
      <w:r w:rsidR="002B7CB9">
        <w:rPr>
          <w:rFonts w:ascii="Times New Roman" w:hAnsi="Times New Roman" w:cs="Times New Roman"/>
          <w:sz w:val="24"/>
          <w:szCs w:val="24"/>
        </w:rPr>
        <w:t xml:space="preserve">, </w:t>
      </w:r>
      <w:r w:rsidR="0085134B">
        <w:rPr>
          <w:rFonts w:ascii="Times New Roman" w:hAnsi="Times New Roman" w:cs="Times New Roman"/>
          <w:sz w:val="24"/>
          <w:szCs w:val="24"/>
        </w:rPr>
        <w:t>but</w:t>
      </w:r>
      <w:r w:rsidR="002B7CB9">
        <w:rPr>
          <w:rFonts w:ascii="Times New Roman" w:hAnsi="Times New Roman" w:cs="Times New Roman"/>
          <w:sz w:val="24"/>
          <w:szCs w:val="24"/>
        </w:rPr>
        <w:t xml:space="preserve"> were notified on 26 January 2021 and should have lodged an appeal within 21 days </w:t>
      </w:r>
      <w:r w:rsidR="00BD155A">
        <w:rPr>
          <w:rFonts w:ascii="Times New Roman" w:hAnsi="Times New Roman" w:cs="Times New Roman"/>
          <w:sz w:val="24"/>
          <w:szCs w:val="24"/>
        </w:rPr>
        <w:t xml:space="preserve">thereof. On this basis alone, the respondents argue that the application falls to be dismissed with costs. </w:t>
      </w:r>
    </w:p>
    <w:p w14:paraId="7347E644" w14:textId="2859B983" w:rsidR="00C50214" w:rsidRDefault="00C50214" w:rsidP="00956FDB">
      <w:pPr>
        <w:spacing w:after="0" w:line="360" w:lineRule="auto"/>
        <w:jc w:val="both"/>
        <w:rPr>
          <w:rFonts w:ascii="Times New Roman" w:hAnsi="Times New Roman" w:cs="Times New Roman"/>
          <w:sz w:val="24"/>
          <w:szCs w:val="24"/>
        </w:rPr>
      </w:pPr>
    </w:p>
    <w:p w14:paraId="504374B3" w14:textId="77777777" w:rsidR="00B8412D" w:rsidRDefault="004A1896" w:rsidP="00B841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00C50214">
        <w:rPr>
          <w:rFonts w:ascii="Times New Roman" w:hAnsi="Times New Roman" w:cs="Times New Roman"/>
          <w:sz w:val="24"/>
          <w:szCs w:val="24"/>
        </w:rPr>
        <w:t xml:space="preserve">As far as the requirement to serve the notification goes the respondents contend that it was the Municipality’s standard procedure at the time to send the notifications by registeted mail and </w:t>
      </w:r>
      <w:r w:rsidR="008B372A">
        <w:rPr>
          <w:rFonts w:ascii="Times New Roman" w:hAnsi="Times New Roman" w:cs="Times New Roman"/>
          <w:sz w:val="24"/>
          <w:szCs w:val="24"/>
        </w:rPr>
        <w:t xml:space="preserve">submit </w:t>
      </w:r>
      <w:r w:rsidR="00C50214">
        <w:rPr>
          <w:rFonts w:ascii="Times New Roman" w:hAnsi="Times New Roman" w:cs="Times New Roman"/>
          <w:sz w:val="24"/>
          <w:szCs w:val="24"/>
        </w:rPr>
        <w:t xml:space="preserve">that </w:t>
      </w:r>
      <w:r w:rsidR="008B372A">
        <w:rPr>
          <w:rFonts w:ascii="Times New Roman" w:hAnsi="Times New Roman" w:cs="Times New Roman"/>
          <w:sz w:val="24"/>
          <w:szCs w:val="24"/>
        </w:rPr>
        <w:t>sending by registered mail falls within the meaning of ‘serve’</w:t>
      </w:r>
      <w:r w:rsidR="00B1140E">
        <w:rPr>
          <w:rFonts w:ascii="Times New Roman" w:hAnsi="Times New Roman" w:cs="Times New Roman"/>
          <w:sz w:val="24"/>
          <w:szCs w:val="24"/>
        </w:rPr>
        <w:t xml:space="preserve"> if the word ‘serve’ is taken in context. </w:t>
      </w:r>
      <w:r w:rsidR="008B372A">
        <w:rPr>
          <w:rFonts w:ascii="Times New Roman" w:hAnsi="Times New Roman" w:cs="Times New Roman"/>
          <w:sz w:val="24"/>
          <w:szCs w:val="24"/>
        </w:rPr>
        <w:t xml:space="preserve"> The respondents further aver that the applicants chose not to collect the registered letters from the post office, however the </w:t>
      </w:r>
      <w:r w:rsidR="00710714">
        <w:rPr>
          <w:rFonts w:ascii="Times New Roman" w:hAnsi="Times New Roman" w:cs="Times New Roman"/>
          <w:sz w:val="24"/>
          <w:szCs w:val="24"/>
        </w:rPr>
        <w:t>requirements of LUPO were satisfied.</w:t>
      </w:r>
      <w:r w:rsidR="00B8412D">
        <w:rPr>
          <w:rFonts w:ascii="Times New Roman" w:hAnsi="Times New Roman" w:cs="Times New Roman"/>
          <w:sz w:val="24"/>
          <w:szCs w:val="24"/>
        </w:rPr>
        <w:t xml:space="preserve"> </w:t>
      </w:r>
      <w:r w:rsidR="00710714">
        <w:rPr>
          <w:rFonts w:ascii="Times New Roman" w:hAnsi="Times New Roman" w:cs="Times New Roman"/>
          <w:sz w:val="24"/>
          <w:szCs w:val="24"/>
        </w:rPr>
        <w:t xml:space="preserve"> </w:t>
      </w:r>
      <w:r w:rsidR="00B8412D">
        <w:rPr>
          <w:rFonts w:ascii="Times New Roman" w:hAnsi="Times New Roman" w:cs="Times New Roman"/>
          <w:sz w:val="24"/>
          <w:szCs w:val="24"/>
        </w:rPr>
        <w:t xml:space="preserve">I do not understand the respondents’ contention to be that because it was the norm for the first respondent at the time to only give notice to owners of adjoining properties, that situation should prevail. Nor do I understand them to be saying that they were in compliance with the provisions of the legislation. Indeed to suggest that would be tantamount to simply disregarding the purpose of the provision. </w:t>
      </w:r>
    </w:p>
    <w:p w14:paraId="46E0C81A" w14:textId="77777777" w:rsidR="00B8412D" w:rsidRDefault="00B8412D" w:rsidP="00B8412D">
      <w:pPr>
        <w:spacing w:after="0" w:line="360" w:lineRule="auto"/>
        <w:jc w:val="both"/>
        <w:rPr>
          <w:rFonts w:ascii="Times New Roman" w:hAnsi="Times New Roman" w:cs="Times New Roman"/>
          <w:sz w:val="26"/>
          <w:szCs w:val="26"/>
        </w:rPr>
      </w:pPr>
    </w:p>
    <w:p w14:paraId="596967AC" w14:textId="478A2914" w:rsidR="00DE0F93" w:rsidRDefault="004A1896"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00055066">
        <w:rPr>
          <w:rFonts w:ascii="Times New Roman" w:hAnsi="Times New Roman" w:cs="Times New Roman"/>
          <w:sz w:val="24"/>
          <w:szCs w:val="24"/>
        </w:rPr>
        <w:t xml:space="preserve">The respondents </w:t>
      </w:r>
      <w:r w:rsidR="001D3364">
        <w:rPr>
          <w:rFonts w:ascii="Times New Roman" w:hAnsi="Times New Roman" w:cs="Times New Roman"/>
          <w:sz w:val="24"/>
          <w:szCs w:val="24"/>
        </w:rPr>
        <w:t xml:space="preserve">deny that they did not take into consideration any prescribed issues, and in this regard contend that </w:t>
      </w:r>
      <w:r w:rsidR="00055066">
        <w:rPr>
          <w:rFonts w:ascii="Times New Roman" w:hAnsi="Times New Roman" w:cs="Times New Roman"/>
          <w:sz w:val="24"/>
          <w:szCs w:val="24"/>
        </w:rPr>
        <w:t>the approval report/ checklist and the decision letter dated 26 August 2020</w:t>
      </w:r>
      <w:r w:rsidR="001D3364">
        <w:rPr>
          <w:rFonts w:ascii="Times New Roman" w:hAnsi="Times New Roman" w:cs="Times New Roman"/>
          <w:sz w:val="24"/>
          <w:szCs w:val="24"/>
        </w:rPr>
        <w:t xml:space="preserve"> both distinguish the two parts of the application and clearly  state the provisions of  SPLUMA and LUPO. They proceed to say that this </w:t>
      </w:r>
      <w:r w:rsidR="00C85242">
        <w:rPr>
          <w:rFonts w:ascii="Times New Roman" w:hAnsi="Times New Roman" w:cs="Times New Roman"/>
          <w:sz w:val="24"/>
          <w:szCs w:val="24"/>
        </w:rPr>
        <w:t xml:space="preserve">reference, by implication, shows that </w:t>
      </w:r>
      <w:r w:rsidR="00FD78A8">
        <w:rPr>
          <w:rFonts w:ascii="Times New Roman" w:hAnsi="Times New Roman" w:cs="Times New Roman"/>
          <w:sz w:val="24"/>
          <w:szCs w:val="24"/>
        </w:rPr>
        <w:t xml:space="preserve">the factors that needed to be considered were considered. </w:t>
      </w:r>
    </w:p>
    <w:p w14:paraId="01629917" w14:textId="77777777" w:rsidR="00646CB6" w:rsidRDefault="00646CB6" w:rsidP="00956FDB">
      <w:pPr>
        <w:spacing w:after="0" w:line="360" w:lineRule="auto"/>
        <w:jc w:val="both"/>
        <w:rPr>
          <w:rFonts w:ascii="Times New Roman" w:hAnsi="Times New Roman" w:cs="Times New Roman"/>
          <w:b/>
          <w:bCs/>
          <w:i/>
          <w:iCs/>
          <w:sz w:val="24"/>
          <w:szCs w:val="24"/>
        </w:rPr>
      </w:pPr>
    </w:p>
    <w:p w14:paraId="0CB33E6B" w14:textId="111C6229" w:rsidR="00646CB6" w:rsidRDefault="00646CB6" w:rsidP="00956FDB">
      <w:pPr>
        <w:spacing w:after="0" w:line="360" w:lineRule="auto"/>
        <w:jc w:val="both"/>
        <w:rPr>
          <w:rFonts w:ascii="Times New Roman" w:hAnsi="Times New Roman" w:cs="Times New Roman"/>
          <w:b/>
          <w:bCs/>
          <w:i/>
          <w:iCs/>
          <w:sz w:val="24"/>
          <w:szCs w:val="24"/>
        </w:rPr>
      </w:pPr>
    </w:p>
    <w:p w14:paraId="08EE82EF" w14:textId="4121BB9A" w:rsidR="00194BCC" w:rsidRDefault="00194BCC" w:rsidP="00956FDB">
      <w:pPr>
        <w:spacing w:after="0" w:line="360" w:lineRule="auto"/>
        <w:jc w:val="both"/>
        <w:rPr>
          <w:rFonts w:ascii="Times New Roman" w:hAnsi="Times New Roman" w:cs="Times New Roman"/>
          <w:b/>
          <w:bCs/>
          <w:i/>
          <w:iCs/>
          <w:sz w:val="24"/>
          <w:szCs w:val="24"/>
        </w:rPr>
      </w:pPr>
    </w:p>
    <w:p w14:paraId="4626E64D" w14:textId="5D5DEC44" w:rsidR="00194BCC" w:rsidRDefault="00194BCC" w:rsidP="00956FDB">
      <w:pPr>
        <w:spacing w:after="0" w:line="360" w:lineRule="auto"/>
        <w:jc w:val="both"/>
        <w:rPr>
          <w:rFonts w:ascii="Times New Roman" w:hAnsi="Times New Roman" w:cs="Times New Roman"/>
          <w:b/>
          <w:bCs/>
          <w:i/>
          <w:iCs/>
          <w:sz w:val="24"/>
          <w:szCs w:val="24"/>
        </w:rPr>
      </w:pPr>
    </w:p>
    <w:p w14:paraId="284E45BC" w14:textId="77777777" w:rsidR="00194BCC" w:rsidRDefault="00194BCC" w:rsidP="00956FDB">
      <w:pPr>
        <w:spacing w:after="0" w:line="360" w:lineRule="auto"/>
        <w:jc w:val="both"/>
        <w:rPr>
          <w:rFonts w:ascii="Times New Roman" w:hAnsi="Times New Roman" w:cs="Times New Roman"/>
          <w:b/>
          <w:bCs/>
          <w:i/>
          <w:iCs/>
          <w:sz w:val="24"/>
          <w:szCs w:val="24"/>
        </w:rPr>
      </w:pPr>
    </w:p>
    <w:p w14:paraId="4B8FD5C8" w14:textId="0673348A" w:rsidR="00055066" w:rsidRPr="001D2AF1" w:rsidRDefault="00FD78A8" w:rsidP="00956FDB">
      <w:pPr>
        <w:spacing w:after="0" w:line="360" w:lineRule="auto"/>
        <w:jc w:val="both"/>
        <w:rPr>
          <w:rFonts w:ascii="Times New Roman" w:hAnsi="Times New Roman" w:cs="Times New Roman"/>
          <w:b/>
          <w:bCs/>
          <w:sz w:val="24"/>
          <w:szCs w:val="24"/>
        </w:rPr>
      </w:pPr>
      <w:r w:rsidRPr="001D2AF1">
        <w:rPr>
          <w:rFonts w:ascii="Times New Roman" w:hAnsi="Times New Roman" w:cs="Times New Roman"/>
          <w:b/>
          <w:bCs/>
          <w:sz w:val="24"/>
          <w:szCs w:val="24"/>
        </w:rPr>
        <w:t>The law relating to reviews</w:t>
      </w:r>
    </w:p>
    <w:p w14:paraId="49F6AADB" w14:textId="77777777" w:rsidR="00646CB6" w:rsidRDefault="00646CB6" w:rsidP="00956FDB">
      <w:pPr>
        <w:spacing w:after="0" w:line="360" w:lineRule="auto"/>
        <w:jc w:val="both"/>
        <w:rPr>
          <w:rFonts w:ascii="Times New Roman" w:hAnsi="Times New Roman" w:cs="Times New Roman"/>
          <w:sz w:val="24"/>
          <w:szCs w:val="24"/>
        </w:rPr>
      </w:pPr>
    </w:p>
    <w:p w14:paraId="12A5F0C6" w14:textId="07B05943" w:rsidR="00646CB6" w:rsidRPr="00DE0F93" w:rsidRDefault="00DE0F93" w:rsidP="00DE0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031874">
        <w:rPr>
          <w:rFonts w:ascii="Times New Roman" w:hAnsi="Times New Roman" w:cs="Times New Roman"/>
          <w:sz w:val="24"/>
          <w:szCs w:val="24"/>
        </w:rPr>
        <w:t xml:space="preserve">At the heart of every administrative decision is </w:t>
      </w:r>
      <w:r>
        <w:rPr>
          <w:rFonts w:ascii="Times New Roman" w:hAnsi="Times New Roman" w:cs="Times New Roman"/>
          <w:sz w:val="24"/>
          <w:szCs w:val="24"/>
        </w:rPr>
        <w:t>a</w:t>
      </w:r>
      <w:r w:rsidR="00031874">
        <w:rPr>
          <w:rFonts w:ascii="Times New Roman" w:hAnsi="Times New Roman" w:cs="Times New Roman"/>
          <w:sz w:val="24"/>
          <w:szCs w:val="24"/>
        </w:rPr>
        <w:t xml:space="preserve"> duty on the repository and decision-maker to act with fairness and reasonableness. </w:t>
      </w:r>
      <w:r w:rsidR="00646CB6">
        <w:rPr>
          <w:rFonts w:ascii="Times New Roman" w:hAnsi="Times New Roman" w:cs="Times New Roman"/>
          <w:sz w:val="24"/>
          <w:szCs w:val="24"/>
        </w:rPr>
        <w:t xml:space="preserve"> This will inevitably </w:t>
      </w:r>
      <w:r w:rsidR="00160AAA">
        <w:rPr>
          <w:rFonts w:ascii="Times New Roman" w:hAnsi="Times New Roman" w:cs="Times New Roman"/>
          <w:sz w:val="24"/>
          <w:szCs w:val="24"/>
        </w:rPr>
        <w:t>depend on the circumstances of each case.</w:t>
      </w:r>
      <w:r w:rsidR="00646CB6">
        <w:rPr>
          <w:rFonts w:ascii="Times New Roman" w:hAnsi="Times New Roman" w:cs="Times New Roman"/>
          <w:sz w:val="24"/>
          <w:szCs w:val="24"/>
        </w:rPr>
        <w:t xml:space="preserve"> </w:t>
      </w:r>
      <w:r w:rsidR="00031874">
        <w:rPr>
          <w:rFonts w:ascii="Times New Roman" w:hAnsi="Times New Roman" w:cs="Times New Roman"/>
          <w:sz w:val="24"/>
          <w:szCs w:val="24"/>
        </w:rPr>
        <w:t xml:space="preserve">As O’Regan J </w:t>
      </w:r>
      <w:r>
        <w:rPr>
          <w:rFonts w:ascii="Times New Roman" w:hAnsi="Times New Roman" w:cs="Times New Roman"/>
          <w:sz w:val="24"/>
          <w:szCs w:val="24"/>
        </w:rPr>
        <w:t xml:space="preserve">once stated in </w:t>
      </w:r>
      <w:r w:rsidR="00031874">
        <w:rPr>
          <w:rFonts w:ascii="Times New Roman" w:hAnsi="Times New Roman" w:cs="Times New Roman"/>
          <w:sz w:val="24"/>
          <w:szCs w:val="24"/>
        </w:rPr>
        <w:t xml:space="preserve"> </w:t>
      </w:r>
      <w:r w:rsidR="00031874" w:rsidRPr="00031874">
        <w:rPr>
          <w:rFonts w:ascii="Times New Roman" w:hAnsi="Times New Roman" w:cs="Times New Roman"/>
          <w:i/>
          <w:iCs/>
          <w:sz w:val="24"/>
          <w:szCs w:val="24"/>
        </w:rPr>
        <w:t>Bato Star</w:t>
      </w:r>
      <w:r w:rsidR="00031874">
        <w:rPr>
          <w:rStyle w:val="FootnoteReference"/>
          <w:rFonts w:ascii="Times New Roman" w:hAnsi="Times New Roman" w:cs="Times New Roman"/>
          <w:i/>
          <w:iCs/>
          <w:sz w:val="24"/>
          <w:szCs w:val="24"/>
        </w:rPr>
        <w:footnoteReference w:id="8"/>
      </w:r>
      <w:r>
        <w:rPr>
          <w:rFonts w:ascii="Times New Roman" w:hAnsi="Times New Roman" w:cs="Times New Roman"/>
          <w:sz w:val="24"/>
          <w:szCs w:val="24"/>
        </w:rPr>
        <w:t>:</w:t>
      </w:r>
    </w:p>
    <w:p w14:paraId="6146407C" w14:textId="196D56C1" w:rsidR="00031874" w:rsidRPr="005C452A" w:rsidRDefault="00031874" w:rsidP="00646CB6">
      <w:pPr>
        <w:ind w:left="1440"/>
        <w:jc w:val="both"/>
        <w:rPr>
          <w:rFonts w:ascii="Times New Roman" w:hAnsi="Times New Roman" w:cs="Times New Roman"/>
        </w:rPr>
      </w:pPr>
      <w:r w:rsidRPr="005C452A">
        <w:rPr>
          <w:rFonts w:ascii="Times New Roman" w:hAnsi="Times New Roman" w:cs="Times New Roman"/>
          <w:color w:val="242121"/>
          <w:shd w:val="clear" w:color="auto" w:fill="FFFFFF"/>
        </w:rPr>
        <w:t>“Factors relevant to determining whether a decision is reasonable or not will include the nature of the decision, the identity and expertise of the decision-maker, the range of factors relevant to the decision, the reasons given for the decision, the nature of the competing interests involved and the impact of the decision on the lives and well-being of those affected.  Although the review functions of the court now have a substantive as well as a procedural ingredient, the distinction between appeals and reviews continues to be significant.  The court should take care not to usurp the functions of administrative agencies.  Its task is to ensure that the decisions taken by administrative agencies fall within the bounds of reasonableness as required by the Constitution.”</w:t>
      </w:r>
      <w:r w:rsidRPr="005C452A">
        <w:rPr>
          <w:rStyle w:val="FootnoteReference"/>
          <w:rFonts w:ascii="Times New Roman" w:hAnsi="Times New Roman" w:cs="Times New Roman"/>
          <w:color w:val="242121"/>
          <w:shd w:val="clear" w:color="auto" w:fill="FFFFFF"/>
        </w:rPr>
        <w:footnoteReference w:id="9"/>
      </w:r>
    </w:p>
    <w:p w14:paraId="7A9443CF" w14:textId="03129A6D" w:rsidR="00031874" w:rsidRDefault="00031874" w:rsidP="00956FDB">
      <w:pPr>
        <w:spacing w:after="0" w:line="360" w:lineRule="auto"/>
        <w:jc w:val="both"/>
        <w:rPr>
          <w:rFonts w:ascii="Times New Roman" w:hAnsi="Times New Roman" w:cs="Times New Roman"/>
          <w:sz w:val="24"/>
          <w:szCs w:val="24"/>
        </w:rPr>
      </w:pPr>
    </w:p>
    <w:p w14:paraId="34FC7E7A" w14:textId="0AB44F89" w:rsidR="00031874" w:rsidRDefault="00DE0F93"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646CB6">
        <w:rPr>
          <w:rFonts w:ascii="Times New Roman" w:hAnsi="Times New Roman" w:cs="Times New Roman"/>
          <w:sz w:val="24"/>
          <w:szCs w:val="24"/>
        </w:rPr>
        <w:t xml:space="preserve">There is no doubt that the decisions made by the first respondent have far-reaching consequences for those who are affected by them. </w:t>
      </w:r>
      <w:r w:rsidR="00B103F9" w:rsidRPr="00DE0F93">
        <w:rPr>
          <w:rFonts w:ascii="Times New Roman" w:hAnsi="Times New Roman" w:cs="Times New Roman"/>
          <w:sz w:val="24"/>
          <w:szCs w:val="24"/>
        </w:rPr>
        <w:t xml:space="preserve">The impact of the </w:t>
      </w:r>
      <w:r w:rsidR="002A07BA" w:rsidRPr="00DE0F93">
        <w:rPr>
          <w:rFonts w:ascii="Times New Roman" w:hAnsi="Times New Roman" w:cs="Times New Roman"/>
          <w:sz w:val="24"/>
          <w:szCs w:val="24"/>
        </w:rPr>
        <w:t xml:space="preserve">decisions, particularly the removal of the restrictive conditions on the neighbouring properties, particularly the applicants is immense. There is no indication that </w:t>
      </w:r>
      <w:r w:rsidR="004A1896" w:rsidRPr="00DE0F93">
        <w:rPr>
          <w:rFonts w:ascii="Times New Roman" w:hAnsi="Times New Roman" w:cs="Times New Roman"/>
          <w:sz w:val="24"/>
          <w:szCs w:val="24"/>
        </w:rPr>
        <w:t>this</w:t>
      </w:r>
      <w:r w:rsidR="002A07BA" w:rsidRPr="00DE0F93">
        <w:rPr>
          <w:rFonts w:ascii="Times New Roman" w:hAnsi="Times New Roman" w:cs="Times New Roman"/>
          <w:sz w:val="24"/>
          <w:szCs w:val="24"/>
        </w:rPr>
        <w:t xml:space="preserve"> has been considered.</w:t>
      </w:r>
      <w:r w:rsidR="002A07BA">
        <w:rPr>
          <w:rFonts w:ascii="Times New Roman" w:hAnsi="Times New Roman" w:cs="Times New Roman"/>
          <w:sz w:val="24"/>
          <w:szCs w:val="24"/>
        </w:rPr>
        <w:t xml:space="preserve"> </w:t>
      </w:r>
    </w:p>
    <w:p w14:paraId="6A9ACB8F" w14:textId="77777777" w:rsidR="00646CB6" w:rsidRDefault="00646CB6" w:rsidP="00956FDB">
      <w:pPr>
        <w:spacing w:after="0" w:line="360" w:lineRule="auto"/>
        <w:jc w:val="both"/>
        <w:rPr>
          <w:rFonts w:ascii="Times New Roman" w:hAnsi="Times New Roman" w:cs="Times New Roman"/>
          <w:sz w:val="24"/>
          <w:szCs w:val="24"/>
        </w:rPr>
      </w:pPr>
    </w:p>
    <w:p w14:paraId="23A57994" w14:textId="65C55D29" w:rsidR="00EC367B" w:rsidRDefault="00DE0F93"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FD78A8">
        <w:rPr>
          <w:rFonts w:ascii="Times New Roman" w:hAnsi="Times New Roman" w:cs="Times New Roman"/>
          <w:sz w:val="24"/>
          <w:szCs w:val="24"/>
        </w:rPr>
        <w:t>It is trite that in reviewing an admi</w:t>
      </w:r>
      <w:r w:rsidR="00F2360D">
        <w:rPr>
          <w:rFonts w:ascii="Times New Roman" w:hAnsi="Times New Roman" w:cs="Times New Roman"/>
          <w:sz w:val="24"/>
          <w:szCs w:val="24"/>
        </w:rPr>
        <w:t>ni</w:t>
      </w:r>
      <w:r w:rsidR="00FD78A8">
        <w:rPr>
          <w:rFonts w:ascii="Times New Roman" w:hAnsi="Times New Roman" w:cs="Times New Roman"/>
          <w:sz w:val="24"/>
          <w:szCs w:val="24"/>
        </w:rPr>
        <w:t xml:space="preserve">strative </w:t>
      </w:r>
      <w:r w:rsidR="00F2360D">
        <w:rPr>
          <w:rFonts w:ascii="Times New Roman" w:hAnsi="Times New Roman" w:cs="Times New Roman"/>
          <w:sz w:val="24"/>
          <w:szCs w:val="24"/>
        </w:rPr>
        <w:t xml:space="preserve">decision, the review court must confine the enquiry to the reasons furnished by the first respondent for </w:t>
      </w:r>
      <w:r w:rsidR="00B1140E">
        <w:rPr>
          <w:rFonts w:ascii="Times New Roman" w:hAnsi="Times New Roman" w:cs="Times New Roman"/>
          <w:sz w:val="24"/>
          <w:szCs w:val="24"/>
        </w:rPr>
        <w:t>approving</w:t>
      </w:r>
      <w:r w:rsidR="00F2360D">
        <w:rPr>
          <w:rFonts w:ascii="Times New Roman" w:hAnsi="Times New Roman" w:cs="Times New Roman"/>
          <w:sz w:val="24"/>
          <w:szCs w:val="24"/>
        </w:rPr>
        <w:t xml:space="preserve"> the application</w:t>
      </w:r>
      <w:r w:rsidR="00B1140E">
        <w:rPr>
          <w:rFonts w:ascii="Times New Roman" w:hAnsi="Times New Roman" w:cs="Times New Roman"/>
          <w:sz w:val="24"/>
          <w:szCs w:val="24"/>
        </w:rPr>
        <w:t>s made</w:t>
      </w:r>
      <w:r w:rsidR="00F2360D">
        <w:rPr>
          <w:rFonts w:ascii="Times New Roman" w:hAnsi="Times New Roman" w:cs="Times New Roman"/>
          <w:sz w:val="24"/>
          <w:szCs w:val="24"/>
        </w:rPr>
        <w:t xml:space="preserve"> by the</w:t>
      </w:r>
      <w:r w:rsidR="00B1140E">
        <w:rPr>
          <w:rFonts w:ascii="Times New Roman" w:hAnsi="Times New Roman" w:cs="Times New Roman"/>
          <w:sz w:val="24"/>
          <w:szCs w:val="24"/>
        </w:rPr>
        <w:t xml:space="preserve"> third respondent</w:t>
      </w:r>
      <w:r w:rsidR="00F2360D">
        <w:rPr>
          <w:rFonts w:ascii="Times New Roman" w:hAnsi="Times New Roman" w:cs="Times New Roman"/>
          <w:sz w:val="24"/>
          <w:szCs w:val="24"/>
        </w:rPr>
        <w:t xml:space="preserve">. </w:t>
      </w:r>
      <w:r w:rsidR="00F2360D" w:rsidRPr="00EC367B">
        <w:rPr>
          <w:rFonts w:ascii="Times New Roman" w:hAnsi="Times New Roman" w:cs="Times New Roman"/>
          <w:i/>
          <w:iCs/>
          <w:sz w:val="24"/>
          <w:szCs w:val="24"/>
        </w:rPr>
        <w:t>Ex facie</w:t>
      </w:r>
      <w:r w:rsidR="00F2360D">
        <w:rPr>
          <w:rFonts w:ascii="Times New Roman" w:hAnsi="Times New Roman" w:cs="Times New Roman"/>
          <w:sz w:val="24"/>
          <w:szCs w:val="24"/>
        </w:rPr>
        <w:t xml:space="preserve"> the</w:t>
      </w:r>
      <w:r w:rsidR="00B1140E">
        <w:rPr>
          <w:rFonts w:ascii="Times New Roman" w:hAnsi="Times New Roman" w:cs="Times New Roman"/>
          <w:sz w:val="24"/>
          <w:szCs w:val="24"/>
        </w:rPr>
        <w:t xml:space="preserve"> firs respondent’s decision as it appears from the</w:t>
      </w:r>
      <w:r w:rsidR="00F2360D">
        <w:rPr>
          <w:rFonts w:ascii="Times New Roman" w:hAnsi="Times New Roman" w:cs="Times New Roman"/>
          <w:sz w:val="24"/>
          <w:szCs w:val="24"/>
        </w:rPr>
        <w:t xml:space="preserve"> </w:t>
      </w:r>
      <w:r w:rsidR="00EC367B">
        <w:rPr>
          <w:rFonts w:ascii="Times New Roman" w:hAnsi="Times New Roman" w:cs="Times New Roman"/>
          <w:sz w:val="24"/>
          <w:szCs w:val="24"/>
        </w:rPr>
        <w:t xml:space="preserve">letter, no reasons were furnished. </w:t>
      </w:r>
      <w:r w:rsidR="00727955">
        <w:rPr>
          <w:rFonts w:ascii="Times New Roman" w:hAnsi="Times New Roman" w:cs="Times New Roman"/>
          <w:sz w:val="24"/>
          <w:szCs w:val="24"/>
        </w:rPr>
        <w:t xml:space="preserve">The letter, and indeed the entire record makes no reference to any objections having been received in which case the decision ought to show that even </w:t>
      </w:r>
      <w:r w:rsidR="00B1140E">
        <w:rPr>
          <w:rFonts w:ascii="Times New Roman" w:hAnsi="Times New Roman" w:cs="Times New Roman"/>
          <w:sz w:val="24"/>
          <w:szCs w:val="24"/>
        </w:rPr>
        <w:t xml:space="preserve">after consideration </w:t>
      </w:r>
      <w:r w:rsidR="00727955">
        <w:rPr>
          <w:rFonts w:ascii="Times New Roman" w:hAnsi="Times New Roman" w:cs="Times New Roman"/>
          <w:sz w:val="24"/>
          <w:szCs w:val="24"/>
        </w:rPr>
        <w:t>thereof</w:t>
      </w:r>
      <w:r w:rsidR="00B1140E">
        <w:rPr>
          <w:rFonts w:ascii="Times New Roman" w:hAnsi="Times New Roman" w:cs="Times New Roman"/>
          <w:sz w:val="24"/>
          <w:szCs w:val="24"/>
        </w:rPr>
        <w:t xml:space="preserve">, it was decided that </w:t>
      </w:r>
      <w:r w:rsidR="00727955">
        <w:rPr>
          <w:rFonts w:ascii="Times New Roman" w:hAnsi="Times New Roman" w:cs="Times New Roman"/>
          <w:sz w:val="24"/>
          <w:szCs w:val="24"/>
        </w:rPr>
        <w:t xml:space="preserve">the approval should stand. To the contrary, and perhaps in an attempt to salvage the situation, the respondents rely on an ‘after the fact’ letter from the first respondent, which states that an objection was received outside of the stipulated timeframe. </w:t>
      </w:r>
    </w:p>
    <w:p w14:paraId="268C55B8" w14:textId="70C13D1F" w:rsidR="00934D48" w:rsidRDefault="00934D48" w:rsidP="00956FDB">
      <w:pPr>
        <w:spacing w:after="0" w:line="360" w:lineRule="auto"/>
        <w:jc w:val="both"/>
        <w:rPr>
          <w:rFonts w:ascii="Times New Roman" w:hAnsi="Times New Roman" w:cs="Times New Roman"/>
          <w:sz w:val="24"/>
          <w:szCs w:val="24"/>
        </w:rPr>
      </w:pPr>
    </w:p>
    <w:p w14:paraId="4052CF37" w14:textId="369397DD" w:rsidR="00934D48" w:rsidRDefault="009C62D0"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00934D48">
        <w:rPr>
          <w:rFonts w:ascii="Times New Roman" w:hAnsi="Times New Roman" w:cs="Times New Roman"/>
          <w:sz w:val="24"/>
          <w:szCs w:val="24"/>
        </w:rPr>
        <w:t xml:space="preserve">I </w:t>
      </w:r>
      <w:r w:rsidR="00727955">
        <w:rPr>
          <w:rFonts w:ascii="Times New Roman" w:hAnsi="Times New Roman" w:cs="Times New Roman"/>
          <w:sz w:val="24"/>
          <w:szCs w:val="24"/>
        </w:rPr>
        <w:t>agree with</w:t>
      </w:r>
      <w:r w:rsidR="00934D48">
        <w:rPr>
          <w:rFonts w:ascii="Times New Roman" w:hAnsi="Times New Roman" w:cs="Times New Roman"/>
          <w:sz w:val="24"/>
          <w:szCs w:val="24"/>
        </w:rPr>
        <w:t xml:space="preserve"> the applicants’ </w:t>
      </w:r>
      <w:r w:rsidR="00B43353">
        <w:rPr>
          <w:rFonts w:ascii="Times New Roman" w:hAnsi="Times New Roman" w:cs="Times New Roman"/>
          <w:sz w:val="24"/>
          <w:szCs w:val="24"/>
        </w:rPr>
        <w:t xml:space="preserve">submissions as supported by the decision in </w:t>
      </w:r>
      <w:r w:rsidR="00B43353" w:rsidRPr="00B43353">
        <w:rPr>
          <w:rFonts w:ascii="Times New Roman" w:hAnsi="Times New Roman" w:cs="Times New Roman"/>
          <w:i/>
          <w:iCs/>
          <w:sz w:val="24"/>
          <w:szCs w:val="24"/>
        </w:rPr>
        <w:t>Jicama</w:t>
      </w:r>
      <w:r w:rsidR="00B43353">
        <w:rPr>
          <w:rStyle w:val="FootnoteReference"/>
          <w:rFonts w:ascii="Times New Roman" w:hAnsi="Times New Roman" w:cs="Times New Roman"/>
          <w:i/>
          <w:iCs/>
          <w:sz w:val="24"/>
          <w:szCs w:val="24"/>
        </w:rPr>
        <w:footnoteReference w:id="10"/>
      </w:r>
      <w:r w:rsidR="00B43353">
        <w:rPr>
          <w:rFonts w:ascii="Times New Roman" w:hAnsi="Times New Roman" w:cs="Times New Roman"/>
          <w:sz w:val="24"/>
          <w:szCs w:val="24"/>
        </w:rPr>
        <w:t xml:space="preserve"> that a party cannot supplement reasons for a decision</w:t>
      </w:r>
      <w:r>
        <w:rPr>
          <w:rFonts w:ascii="Times New Roman" w:hAnsi="Times New Roman" w:cs="Times New Roman"/>
          <w:sz w:val="24"/>
          <w:szCs w:val="24"/>
        </w:rPr>
        <w:t>,</w:t>
      </w:r>
      <w:r w:rsidR="00B43353">
        <w:rPr>
          <w:rFonts w:ascii="Times New Roman" w:hAnsi="Times New Roman" w:cs="Times New Roman"/>
          <w:sz w:val="24"/>
          <w:szCs w:val="24"/>
        </w:rPr>
        <w:t xml:space="preserve"> which were clearly taken and made ex post facto the decision. As the learned judge went further to state in that matter that; </w:t>
      </w:r>
    </w:p>
    <w:p w14:paraId="136EF427" w14:textId="77777777" w:rsidR="00B43353" w:rsidRDefault="00B43353" w:rsidP="00956FDB">
      <w:pPr>
        <w:spacing w:after="0" w:line="360" w:lineRule="auto"/>
        <w:jc w:val="both"/>
        <w:rPr>
          <w:rFonts w:ascii="Times New Roman" w:hAnsi="Times New Roman" w:cs="Times New Roman"/>
          <w:sz w:val="24"/>
          <w:szCs w:val="24"/>
        </w:rPr>
      </w:pPr>
    </w:p>
    <w:p w14:paraId="7FE3C021" w14:textId="575551BF" w:rsidR="0008518C" w:rsidRPr="0008518C" w:rsidRDefault="00B43353" w:rsidP="00695729">
      <w:pPr>
        <w:spacing w:after="0" w:line="360" w:lineRule="auto"/>
        <w:ind w:left="2160"/>
        <w:jc w:val="both"/>
        <w:rPr>
          <w:rFonts w:ascii="Times New Roman" w:hAnsi="Times New Roman" w:cs="Times New Roman"/>
          <w:sz w:val="21"/>
          <w:szCs w:val="21"/>
          <w:lang w:eastAsia="en-GB"/>
        </w:rPr>
      </w:pPr>
      <w:r w:rsidRPr="00B43353">
        <w:rPr>
          <w:rFonts w:ascii="Times New Roman" w:eastAsia="Times New Roman" w:hAnsi="Times New Roman" w:cs="Times New Roman"/>
          <w:color w:val="2B2B2D"/>
          <w:sz w:val="21"/>
          <w:szCs w:val="21"/>
          <w:lang w:eastAsia="en-GB"/>
        </w:rPr>
        <w:t>“</w:t>
      </w:r>
      <w:r w:rsidR="00934D48" w:rsidRPr="00934D48">
        <w:rPr>
          <w:rFonts w:ascii="Times New Roman" w:eastAsia="Times New Roman" w:hAnsi="Times New Roman" w:cs="Times New Roman"/>
          <w:color w:val="2B2B2D"/>
          <w:sz w:val="21"/>
          <w:szCs w:val="21"/>
          <w:lang w:eastAsia="en-GB"/>
        </w:rPr>
        <w:t>The question here is not whether there were other reasons in the record that justified the board’s decision, but whether it could give reasons other than those it gave initially for refusing the application.</w:t>
      </w:r>
      <w:r w:rsidR="00695729">
        <w:rPr>
          <w:rFonts w:ascii="Times New Roman" w:eastAsia="Times New Roman" w:hAnsi="Times New Roman" w:cs="Times New Roman"/>
          <w:color w:val="2B2B2D"/>
          <w:sz w:val="21"/>
          <w:szCs w:val="21"/>
          <w:lang w:eastAsia="en-GB"/>
        </w:rPr>
        <w:t xml:space="preserve"> </w:t>
      </w:r>
      <w:r w:rsidR="0008518C" w:rsidRPr="0008518C">
        <w:rPr>
          <w:rFonts w:ascii="Times New Roman" w:hAnsi="Times New Roman" w:cs="Times New Roman"/>
          <w:color w:val="2D2D2D"/>
          <w:sz w:val="21"/>
          <w:szCs w:val="21"/>
          <w:lang w:eastAsia="en-GB"/>
        </w:rPr>
        <w:t xml:space="preserve">The duty to give reasons for an administrative decision is a central </w:t>
      </w:r>
      <w:r w:rsidR="0008518C" w:rsidRPr="0008518C">
        <w:rPr>
          <w:rFonts w:ascii="Times New Roman" w:hAnsi="Times New Roman" w:cs="Times New Roman"/>
          <w:color w:val="2B2B2D"/>
          <w:sz w:val="21"/>
          <w:szCs w:val="21"/>
          <w:lang w:eastAsia="en-GB"/>
        </w:rPr>
        <w:t xml:space="preserve">element of the constitutional duty to act fairly. And the failure to give reasons which include proper or adequate reasons should ordinarily render the disputed decision reviewable.” </w:t>
      </w:r>
    </w:p>
    <w:p w14:paraId="028728A8" w14:textId="5F4EB6FD" w:rsidR="00934D48" w:rsidRDefault="00934D48" w:rsidP="00956FDB">
      <w:pPr>
        <w:spacing w:after="0" w:line="360" w:lineRule="auto"/>
        <w:jc w:val="both"/>
        <w:rPr>
          <w:rFonts w:ascii="Times New Roman" w:hAnsi="Times New Roman" w:cs="Times New Roman"/>
          <w:sz w:val="24"/>
          <w:szCs w:val="24"/>
        </w:rPr>
      </w:pPr>
    </w:p>
    <w:p w14:paraId="35EE1C33" w14:textId="744E2DBF" w:rsidR="00934D48" w:rsidRDefault="009C62D0"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00695729">
        <w:rPr>
          <w:rFonts w:ascii="Times New Roman" w:hAnsi="Times New Roman" w:cs="Times New Roman"/>
          <w:sz w:val="24"/>
          <w:szCs w:val="24"/>
        </w:rPr>
        <w:t xml:space="preserve">Within the meaning and contemplation of  SPLUMA, LUPO and the by-law, the first respondent was </w:t>
      </w:r>
      <w:r w:rsidR="00D0549B">
        <w:rPr>
          <w:rFonts w:ascii="Times New Roman" w:hAnsi="Times New Roman" w:cs="Times New Roman"/>
          <w:sz w:val="24"/>
          <w:szCs w:val="24"/>
        </w:rPr>
        <w:t xml:space="preserve">charged with the responsibility to consider the totality of factors relevant to the determination of the third respondent’s application, including all the requirements set out in </w:t>
      </w:r>
      <w:r w:rsidR="003D4F50">
        <w:rPr>
          <w:rFonts w:ascii="Times New Roman" w:hAnsi="Times New Roman" w:cs="Times New Roman"/>
          <w:sz w:val="24"/>
          <w:szCs w:val="24"/>
        </w:rPr>
        <w:t>both SPLUMA and LUPO</w:t>
      </w:r>
      <w:r w:rsidR="00D0549B">
        <w:rPr>
          <w:rFonts w:ascii="Times New Roman" w:hAnsi="Times New Roman" w:cs="Times New Roman"/>
          <w:sz w:val="24"/>
          <w:szCs w:val="24"/>
        </w:rPr>
        <w:t xml:space="preserve"> </w:t>
      </w:r>
      <w:r w:rsidR="003D4F50">
        <w:rPr>
          <w:rFonts w:ascii="Times New Roman" w:hAnsi="Times New Roman" w:cs="Times New Roman"/>
          <w:sz w:val="24"/>
          <w:szCs w:val="24"/>
        </w:rPr>
        <w:t>which set out</w:t>
      </w:r>
      <w:r w:rsidR="00D0549B">
        <w:rPr>
          <w:rFonts w:ascii="Times New Roman" w:hAnsi="Times New Roman" w:cs="Times New Roman"/>
          <w:sz w:val="24"/>
          <w:szCs w:val="24"/>
        </w:rPr>
        <w:t xml:space="preserve"> the test to be applied in each case, weigh up and consider any objections received and if found to be without merit, indicate as much, and why that </w:t>
      </w:r>
      <w:r w:rsidR="00B66AE6">
        <w:rPr>
          <w:rFonts w:ascii="Times New Roman" w:hAnsi="Times New Roman" w:cs="Times New Roman"/>
          <w:sz w:val="24"/>
          <w:szCs w:val="24"/>
        </w:rPr>
        <w:t>was</w:t>
      </w:r>
      <w:r w:rsidR="00D0549B">
        <w:rPr>
          <w:rFonts w:ascii="Times New Roman" w:hAnsi="Times New Roman" w:cs="Times New Roman"/>
          <w:sz w:val="24"/>
          <w:szCs w:val="24"/>
        </w:rPr>
        <w:t xml:space="preserve"> found to be the case. </w:t>
      </w:r>
      <w:r w:rsidR="00B66AE6">
        <w:rPr>
          <w:rFonts w:ascii="Times New Roman" w:hAnsi="Times New Roman" w:cs="Times New Roman"/>
          <w:sz w:val="24"/>
          <w:szCs w:val="24"/>
        </w:rPr>
        <w:t>Supposing that objections were received out of time, as the respondents now seem to suggest, t</w:t>
      </w:r>
      <w:r w:rsidR="00D01132">
        <w:rPr>
          <w:rFonts w:ascii="Times New Roman" w:hAnsi="Times New Roman" w:cs="Times New Roman"/>
          <w:sz w:val="24"/>
          <w:szCs w:val="24"/>
        </w:rPr>
        <w:t xml:space="preserve">he first respondent was required to reflect this in its decision. It did not. </w:t>
      </w:r>
      <w:r>
        <w:rPr>
          <w:rFonts w:ascii="Times New Roman" w:hAnsi="Times New Roman" w:cs="Times New Roman"/>
          <w:sz w:val="24"/>
          <w:szCs w:val="24"/>
        </w:rPr>
        <w:t xml:space="preserve">The only logical conclusion that can ve drawn is that the first respondent did not consider the objection received.  </w:t>
      </w:r>
      <w:r w:rsidR="00D0549B">
        <w:rPr>
          <w:rFonts w:ascii="Times New Roman" w:hAnsi="Times New Roman" w:cs="Times New Roman"/>
          <w:sz w:val="24"/>
          <w:szCs w:val="24"/>
        </w:rPr>
        <w:t>Only upon such meticulous examination</w:t>
      </w:r>
      <w:r w:rsidR="00D01132">
        <w:rPr>
          <w:rFonts w:ascii="Times New Roman" w:hAnsi="Times New Roman" w:cs="Times New Roman"/>
          <w:sz w:val="24"/>
          <w:szCs w:val="24"/>
        </w:rPr>
        <w:t xml:space="preserve"> of all the factors and material required to be considered</w:t>
      </w:r>
      <w:r w:rsidR="00D0549B">
        <w:rPr>
          <w:rFonts w:ascii="Times New Roman" w:hAnsi="Times New Roman" w:cs="Times New Roman"/>
          <w:sz w:val="24"/>
          <w:szCs w:val="24"/>
        </w:rPr>
        <w:t xml:space="preserve">, would the first </w:t>
      </w:r>
      <w:r w:rsidR="00D01132">
        <w:rPr>
          <w:rFonts w:ascii="Times New Roman" w:hAnsi="Times New Roman" w:cs="Times New Roman"/>
          <w:sz w:val="24"/>
          <w:szCs w:val="24"/>
        </w:rPr>
        <w:t>respondent</w:t>
      </w:r>
      <w:r w:rsidR="00D0549B">
        <w:rPr>
          <w:rFonts w:ascii="Times New Roman" w:hAnsi="Times New Roman" w:cs="Times New Roman"/>
          <w:sz w:val="24"/>
          <w:szCs w:val="24"/>
        </w:rPr>
        <w:t xml:space="preserve"> have discharged its responsibility to </w:t>
      </w:r>
      <w:r>
        <w:rPr>
          <w:rFonts w:ascii="Times New Roman" w:hAnsi="Times New Roman" w:cs="Times New Roman"/>
          <w:sz w:val="24"/>
          <w:szCs w:val="24"/>
        </w:rPr>
        <w:t xml:space="preserve">avoid the review and setting aside of its decision. </w:t>
      </w:r>
    </w:p>
    <w:p w14:paraId="69979C3C" w14:textId="65E2F198" w:rsidR="00D0549B" w:rsidRDefault="00D0549B" w:rsidP="00956FDB">
      <w:pPr>
        <w:spacing w:after="0" w:line="360" w:lineRule="auto"/>
        <w:jc w:val="both"/>
        <w:rPr>
          <w:rFonts w:ascii="Times New Roman" w:hAnsi="Times New Roman" w:cs="Times New Roman"/>
          <w:sz w:val="24"/>
          <w:szCs w:val="24"/>
        </w:rPr>
      </w:pPr>
    </w:p>
    <w:p w14:paraId="4E5B4E0D" w14:textId="115D7D6E" w:rsidR="00D01132" w:rsidRDefault="009C62D0"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00D01132">
        <w:rPr>
          <w:rFonts w:ascii="Times New Roman" w:hAnsi="Times New Roman" w:cs="Times New Roman"/>
          <w:sz w:val="24"/>
          <w:szCs w:val="24"/>
        </w:rPr>
        <w:t xml:space="preserve">It is clear from the first respondent’s letter that </w:t>
      </w:r>
      <w:r w:rsidR="00EB525F">
        <w:rPr>
          <w:rFonts w:ascii="Times New Roman" w:hAnsi="Times New Roman" w:cs="Times New Roman"/>
          <w:sz w:val="24"/>
          <w:szCs w:val="24"/>
        </w:rPr>
        <w:t xml:space="preserve">it failed to take into account relevant considerations and apply its mind to all the considerations necessary for it to arrive at a decision. What is more is that it failed to consider the purport of the </w:t>
      </w:r>
      <w:r w:rsidR="00EE3ECF">
        <w:rPr>
          <w:rFonts w:ascii="Times New Roman" w:hAnsi="Times New Roman" w:cs="Times New Roman"/>
          <w:sz w:val="24"/>
          <w:szCs w:val="24"/>
        </w:rPr>
        <w:t xml:space="preserve">empowering provisions. </w:t>
      </w:r>
    </w:p>
    <w:p w14:paraId="1288E67C" w14:textId="2AC7D37D" w:rsidR="001D7732" w:rsidRDefault="001D7732" w:rsidP="001D77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respondents, the fact that the letter refers to specific provisions of SPLUMA and LUPO should be sufficient to </w:t>
      </w:r>
      <w:r w:rsidR="00EE3ECF">
        <w:rPr>
          <w:rFonts w:ascii="Times New Roman" w:hAnsi="Times New Roman" w:cs="Times New Roman"/>
          <w:sz w:val="24"/>
          <w:szCs w:val="24"/>
        </w:rPr>
        <w:t xml:space="preserve">show that regard was had to all factors to be taken into account. </w:t>
      </w:r>
      <w:r w:rsidR="00D01132">
        <w:rPr>
          <w:rFonts w:ascii="Times New Roman" w:hAnsi="Times New Roman" w:cs="Times New Roman"/>
          <w:sz w:val="24"/>
          <w:szCs w:val="24"/>
        </w:rPr>
        <w:t xml:space="preserve"> Respectfuly, I d</w:t>
      </w:r>
      <w:r w:rsidR="00EE3ECF">
        <w:rPr>
          <w:rFonts w:ascii="Times New Roman" w:hAnsi="Times New Roman" w:cs="Times New Roman"/>
          <w:sz w:val="24"/>
          <w:szCs w:val="24"/>
        </w:rPr>
        <w:t>is</w:t>
      </w:r>
      <w:r w:rsidR="00D01132">
        <w:rPr>
          <w:rFonts w:ascii="Times New Roman" w:hAnsi="Times New Roman" w:cs="Times New Roman"/>
          <w:sz w:val="24"/>
          <w:szCs w:val="24"/>
        </w:rPr>
        <w:t xml:space="preserve">agree. </w:t>
      </w:r>
      <w:r w:rsidR="00EE3ECF">
        <w:rPr>
          <w:rFonts w:ascii="Times New Roman" w:hAnsi="Times New Roman" w:cs="Times New Roman"/>
          <w:sz w:val="24"/>
          <w:szCs w:val="24"/>
        </w:rPr>
        <w:t xml:space="preserve">This is not apparent from the first respondent’s decision. </w:t>
      </w:r>
    </w:p>
    <w:p w14:paraId="0348252B" w14:textId="693B8340" w:rsidR="00934D48" w:rsidRDefault="00934D48" w:rsidP="00956FDB">
      <w:pPr>
        <w:spacing w:after="0" w:line="360" w:lineRule="auto"/>
        <w:jc w:val="both"/>
        <w:rPr>
          <w:rFonts w:ascii="Times New Roman" w:hAnsi="Times New Roman" w:cs="Times New Roman"/>
          <w:sz w:val="24"/>
          <w:szCs w:val="24"/>
        </w:rPr>
      </w:pPr>
    </w:p>
    <w:p w14:paraId="2B270BB0" w14:textId="6C4958D4" w:rsidR="001D2AF1" w:rsidRPr="001D2AF1" w:rsidRDefault="001D2AF1" w:rsidP="00956FDB">
      <w:pPr>
        <w:spacing w:after="0" w:line="360" w:lineRule="auto"/>
        <w:jc w:val="both"/>
        <w:rPr>
          <w:rFonts w:ascii="Times New Roman" w:hAnsi="Times New Roman" w:cs="Times New Roman"/>
          <w:b/>
          <w:bCs/>
          <w:sz w:val="24"/>
          <w:szCs w:val="24"/>
        </w:rPr>
      </w:pPr>
      <w:r w:rsidRPr="001D2AF1">
        <w:rPr>
          <w:rFonts w:ascii="Times New Roman" w:hAnsi="Times New Roman" w:cs="Times New Roman"/>
          <w:b/>
          <w:bCs/>
          <w:sz w:val="24"/>
          <w:szCs w:val="24"/>
        </w:rPr>
        <w:t>Failure to exhaust internal remedies</w:t>
      </w:r>
    </w:p>
    <w:p w14:paraId="54E1A205" w14:textId="77777777" w:rsidR="001D2AF1" w:rsidRPr="001D2AF1" w:rsidRDefault="001D2AF1" w:rsidP="00956FDB">
      <w:pPr>
        <w:spacing w:after="0" w:line="360" w:lineRule="auto"/>
        <w:jc w:val="both"/>
        <w:rPr>
          <w:rFonts w:ascii="Times New Roman" w:hAnsi="Times New Roman" w:cs="Times New Roman"/>
          <w:b/>
          <w:bCs/>
          <w:i/>
          <w:iCs/>
          <w:sz w:val="24"/>
          <w:szCs w:val="24"/>
        </w:rPr>
      </w:pPr>
    </w:p>
    <w:p w14:paraId="17057684" w14:textId="1F91FE7F" w:rsidR="0085134B" w:rsidRDefault="001D2AF1" w:rsidP="00956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0085134B">
        <w:rPr>
          <w:rFonts w:ascii="Times New Roman" w:hAnsi="Times New Roman" w:cs="Times New Roman"/>
          <w:sz w:val="24"/>
          <w:szCs w:val="24"/>
        </w:rPr>
        <w:t xml:space="preserve">The respondents have argued quite fervently </w:t>
      </w:r>
      <w:r w:rsidR="00BC3370">
        <w:rPr>
          <w:rFonts w:ascii="Times New Roman" w:hAnsi="Times New Roman" w:cs="Times New Roman"/>
          <w:sz w:val="24"/>
          <w:szCs w:val="24"/>
        </w:rPr>
        <w:t xml:space="preserve">that the application fell to be dismissed on account of the applicants’ failure to lodge an appeal against the decisions, in so saying exhaust internal remedies. I align myself with the averments made on behalf of the applicants in this regard in that the internal remedies referred to by the respondents are not available to the applicants. For the simple reason that they were not party to the application, they were not and could not have been notified of the decision. The respondents make a further point of saying that the applicants should have brought an appeal </w:t>
      </w:r>
      <w:r w:rsidR="00F952BB">
        <w:rPr>
          <w:rFonts w:ascii="Times New Roman" w:hAnsi="Times New Roman" w:cs="Times New Roman"/>
          <w:sz w:val="24"/>
          <w:szCs w:val="24"/>
        </w:rPr>
        <w:t>when they became aware of the decision. The difficulty with this proposition is that it</w:t>
      </w:r>
      <w:r>
        <w:rPr>
          <w:rFonts w:ascii="Times New Roman" w:hAnsi="Times New Roman" w:cs="Times New Roman"/>
          <w:sz w:val="24"/>
          <w:szCs w:val="24"/>
        </w:rPr>
        <w:t xml:space="preserve"> </w:t>
      </w:r>
      <w:r w:rsidR="00F952BB">
        <w:rPr>
          <w:rFonts w:ascii="Times New Roman" w:hAnsi="Times New Roman" w:cs="Times New Roman"/>
          <w:sz w:val="24"/>
          <w:szCs w:val="24"/>
        </w:rPr>
        <w:t xml:space="preserve">completely disregards the circumstances in which the applicants learnt of the decision, </w:t>
      </w:r>
      <w:r>
        <w:rPr>
          <w:rFonts w:ascii="Times New Roman" w:hAnsi="Times New Roman" w:cs="Times New Roman"/>
          <w:sz w:val="24"/>
          <w:szCs w:val="24"/>
        </w:rPr>
        <w:t xml:space="preserve">which </w:t>
      </w:r>
      <w:r w:rsidR="00F952BB">
        <w:rPr>
          <w:rFonts w:ascii="Times New Roman" w:hAnsi="Times New Roman" w:cs="Times New Roman"/>
          <w:sz w:val="24"/>
          <w:szCs w:val="24"/>
        </w:rPr>
        <w:t xml:space="preserve"> was when the construction started ‘next door’ . To regard that as notification would amount </w:t>
      </w:r>
      <w:r w:rsidR="004038E8">
        <w:rPr>
          <w:rFonts w:ascii="Times New Roman" w:hAnsi="Times New Roman" w:cs="Times New Roman"/>
          <w:sz w:val="24"/>
          <w:szCs w:val="24"/>
        </w:rPr>
        <w:t>be grossly unfair</w:t>
      </w:r>
      <w:r w:rsidR="00F952BB">
        <w:rPr>
          <w:rFonts w:ascii="Times New Roman" w:hAnsi="Times New Roman" w:cs="Times New Roman"/>
          <w:sz w:val="24"/>
          <w:szCs w:val="24"/>
        </w:rPr>
        <w:t>. Quite to the contrary, it would in my view qualify as an expectional circumstance</w:t>
      </w:r>
      <w:r w:rsidR="00F1291F">
        <w:rPr>
          <w:rFonts w:ascii="Times New Roman" w:hAnsi="Times New Roman" w:cs="Times New Roman"/>
          <w:sz w:val="24"/>
          <w:szCs w:val="24"/>
        </w:rPr>
        <w:t xml:space="preserve"> to be taken into account. </w:t>
      </w:r>
    </w:p>
    <w:p w14:paraId="2C6C2D6C" w14:textId="77777777" w:rsidR="00721D24" w:rsidRDefault="00721D24" w:rsidP="00956FDB">
      <w:pPr>
        <w:spacing w:after="0" w:line="360" w:lineRule="auto"/>
        <w:jc w:val="both"/>
        <w:rPr>
          <w:rFonts w:ascii="Times New Roman" w:hAnsi="Times New Roman" w:cs="Times New Roman"/>
          <w:sz w:val="24"/>
          <w:szCs w:val="24"/>
        </w:rPr>
      </w:pPr>
    </w:p>
    <w:p w14:paraId="516DDCB8" w14:textId="10D69345" w:rsidR="00F1291F" w:rsidRDefault="00F1291F" w:rsidP="00956FDB">
      <w:pPr>
        <w:spacing w:after="0" w:line="360" w:lineRule="auto"/>
        <w:jc w:val="both"/>
        <w:rPr>
          <w:rFonts w:ascii="Times New Roman" w:hAnsi="Times New Roman" w:cs="Times New Roman"/>
          <w:b/>
          <w:bCs/>
          <w:sz w:val="24"/>
          <w:szCs w:val="24"/>
        </w:rPr>
      </w:pPr>
      <w:r w:rsidRPr="00F1291F">
        <w:rPr>
          <w:rFonts w:ascii="Times New Roman" w:hAnsi="Times New Roman" w:cs="Times New Roman"/>
          <w:b/>
          <w:bCs/>
          <w:sz w:val="24"/>
          <w:szCs w:val="24"/>
        </w:rPr>
        <w:t>Just and equitable remedy</w:t>
      </w:r>
    </w:p>
    <w:p w14:paraId="12DC65A2" w14:textId="2C33A7BB" w:rsidR="00F1291F" w:rsidRDefault="00F1291F" w:rsidP="00956FDB">
      <w:pPr>
        <w:spacing w:after="0" w:line="360" w:lineRule="auto"/>
        <w:jc w:val="both"/>
        <w:rPr>
          <w:rFonts w:ascii="Times New Roman" w:hAnsi="Times New Roman" w:cs="Times New Roman"/>
          <w:b/>
          <w:bCs/>
          <w:sz w:val="24"/>
          <w:szCs w:val="24"/>
        </w:rPr>
      </w:pPr>
    </w:p>
    <w:p w14:paraId="54B68D65" w14:textId="6644B003" w:rsidR="00F1291F" w:rsidRPr="00721D24" w:rsidRDefault="00721D24" w:rsidP="00956FDB">
      <w:pPr>
        <w:spacing w:after="0" w:line="360" w:lineRule="auto"/>
        <w:jc w:val="both"/>
        <w:rPr>
          <w:rFonts w:ascii="Times New Roman" w:hAnsi="Times New Roman" w:cs="Times New Roman"/>
          <w:sz w:val="24"/>
          <w:szCs w:val="24"/>
        </w:rPr>
      </w:pPr>
      <w:r w:rsidRPr="00721D24">
        <w:rPr>
          <w:rFonts w:ascii="Times New Roman" w:hAnsi="Times New Roman" w:cs="Times New Roman"/>
          <w:sz w:val="24"/>
          <w:szCs w:val="24"/>
        </w:rPr>
        <w:t>[38]</w:t>
      </w:r>
      <w:r w:rsidRPr="00721D24">
        <w:rPr>
          <w:rFonts w:ascii="Times New Roman" w:hAnsi="Times New Roman" w:cs="Times New Roman"/>
          <w:sz w:val="24"/>
          <w:szCs w:val="24"/>
        </w:rPr>
        <w:tab/>
      </w:r>
      <w:r>
        <w:rPr>
          <w:rFonts w:ascii="Times New Roman" w:hAnsi="Times New Roman" w:cs="Times New Roman"/>
          <w:sz w:val="24"/>
          <w:szCs w:val="24"/>
        </w:rPr>
        <w:t>It was argued on behalf of the respondents that in the event that this court concludes that the impugned decisions fall to be reviewed and set aside, it would be just and equitable not to set them aside</w:t>
      </w:r>
      <w:r w:rsidR="00770D4B">
        <w:rPr>
          <w:rFonts w:ascii="Times New Roman" w:hAnsi="Times New Roman" w:cs="Times New Roman"/>
          <w:sz w:val="24"/>
          <w:szCs w:val="24"/>
        </w:rPr>
        <w:t xml:space="preserve"> on the bas</w:t>
      </w:r>
      <w:r w:rsidR="00746473">
        <w:rPr>
          <w:rFonts w:ascii="Times New Roman" w:hAnsi="Times New Roman" w:cs="Times New Roman"/>
          <w:sz w:val="24"/>
          <w:szCs w:val="24"/>
        </w:rPr>
        <w:t>e</w:t>
      </w:r>
      <w:r w:rsidR="00770D4B">
        <w:rPr>
          <w:rFonts w:ascii="Times New Roman" w:hAnsi="Times New Roman" w:cs="Times New Roman"/>
          <w:sz w:val="24"/>
          <w:szCs w:val="24"/>
        </w:rPr>
        <w:t xml:space="preserve">s that the intended purpose </w:t>
      </w:r>
      <w:r w:rsidR="00746473">
        <w:rPr>
          <w:rFonts w:ascii="Times New Roman" w:hAnsi="Times New Roman" w:cs="Times New Roman"/>
          <w:sz w:val="24"/>
          <w:szCs w:val="24"/>
        </w:rPr>
        <w:t xml:space="preserve">of the property continues to be for residential purposes, </w:t>
      </w:r>
      <w:r>
        <w:rPr>
          <w:rFonts w:ascii="Times New Roman" w:hAnsi="Times New Roman" w:cs="Times New Roman"/>
          <w:sz w:val="24"/>
          <w:szCs w:val="24"/>
        </w:rPr>
        <w:t xml:space="preserve"> </w:t>
      </w:r>
      <w:r w:rsidR="00746473">
        <w:rPr>
          <w:rFonts w:ascii="Times New Roman" w:hAnsi="Times New Roman" w:cs="Times New Roman"/>
          <w:sz w:val="24"/>
          <w:szCs w:val="24"/>
        </w:rPr>
        <w:t xml:space="preserve">that the application was made having taken advice in good faith, , and that the respondents have incurred expenses on building consultants following the approval of the zoning application as it has commenced with construction. </w:t>
      </w:r>
      <w:r w:rsidR="00B63192">
        <w:rPr>
          <w:rFonts w:ascii="Times New Roman" w:hAnsi="Times New Roman" w:cs="Times New Roman"/>
          <w:sz w:val="24"/>
          <w:szCs w:val="24"/>
        </w:rPr>
        <w:t xml:space="preserve">The reasons advanced by the respondents only seek to confirm that the driving factor behind the haste and disregard was economical. Even so, section 8 of PAJA gives the court a wide discretion </w:t>
      </w:r>
      <w:r w:rsidR="000B343D">
        <w:rPr>
          <w:rFonts w:ascii="Times New Roman" w:hAnsi="Times New Roman" w:cs="Times New Roman"/>
          <w:sz w:val="24"/>
          <w:szCs w:val="24"/>
        </w:rPr>
        <w:t xml:space="preserve">to make any just and equitable remedy. Such discretion must however be exercised judicially. </w:t>
      </w:r>
    </w:p>
    <w:p w14:paraId="2904924E" w14:textId="7F0A4FB0" w:rsidR="00F1291F" w:rsidRDefault="00F1291F" w:rsidP="00956FDB">
      <w:pPr>
        <w:spacing w:after="0" w:line="360" w:lineRule="auto"/>
        <w:jc w:val="both"/>
        <w:rPr>
          <w:rFonts w:ascii="Times New Roman" w:hAnsi="Times New Roman" w:cs="Times New Roman"/>
          <w:sz w:val="24"/>
          <w:szCs w:val="24"/>
        </w:rPr>
      </w:pPr>
    </w:p>
    <w:p w14:paraId="7071978C" w14:textId="6BA59E11" w:rsidR="00721D24" w:rsidRDefault="00746473" w:rsidP="00391CBA">
      <w:pPr>
        <w:spacing w:after="0" w:line="360" w:lineRule="auto"/>
        <w:jc w:val="both"/>
        <w:rPr>
          <w:rFonts w:ascii="Times New Roman" w:hAnsi="Times New Roman" w:cs="Times New Roman"/>
          <w:sz w:val="26"/>
          <w:szCs w:val="26"/>
        </w:rPr>
      </w:pPr>
      <w:r>
        <w:rPr>
          <w:rFonts w:ascii="Times New Roman" w:hAnsi="Times New Roman" w:cs="Times New Roman"/>
          <w:sz w:val="24"/>
          <w:szCs w:val="24"/>
        </w:rPr>
        <w:t>[</w:t>
      </w:r>
      <w:r w:rsidRPr="00471015">
        <w:rPr>
          <w:rFonts w:ascii="Times New Roman" w:hAnsi="Times New Roman" w:cs="Times New Roman"/>
          <w:sz w:val="24"/>
          <w:szCs w:val="24"/>
        </w:rPr>
        <w:t>39]</w:t>
      </w:r>
      <w:r w:rsidRPr="00471015">
        <w:rPr>
          <w:rFonts w:ascii="Times New Roman" w:hAnsi="Times New Roman" w:cs="Times New Roman"/>
          <w:sz w:val="24"/>
          <w:szCs w:val="24"/>
        </w:rPr>
        <w:tab/>
      </w:r>
      <w:r w:rsidR="000B343D" w:rsidRPr="00471015">
        <w:rPr>
          <w:rFonts w:ascii="Times New Roman" w:hAnsi="Times New Roman" w:cs="Times New Roman"/>
          <w:sz w:val="24"/>
          <w:szCs w:val="24"/>
        </w:rPr>
        <w:t xml:space="preserve">While </w:t>
      </w:r>
      <w:r w:rsidR="00721D24" w:rsidRPr="00471015">
        <w:rPr>
          <w:rFonts w:ascii="Times New Roman" w:hAnsi="Times New Roman" w:cs="Times New Roman"/>
          <w:sz w:val="24"/>
          <w:szCs w:val="24"/>
        </w:rPr>
        <w:t>I agree with the applicants that the impugned decisions fall to be reviewed and set aside</w:t>
      </w:r>
      <w:r w:rsidR="000B343D" w:rsidRPr="00471015">
        <w:rPr>
          <w:rFonts w:ascii="Times New Roman" w:hAnsi="Times New Roman" w:cs="Times New Roman"/>
          <w:sz w:val="24"/>
          <w:szCs w:val="24"/>
        </w:rPr>
        <w:t xml:space="preserve">, </w:t>
      </w:r>
      <w:r w:rsidR="00471015" w:rsidRPr="00471015">
        <w:rPr>
          <w:rFonts w:ascii="Times New Roman" w:hAnsi="Times New Roman" w:cs="Times New Roman"/>
          <w:sz w:val="24"/>
          <w:szCs w:val="24"/>
        </w:rPr>
        <w:t>it seems to me</w:t>
      </w:r>
      <w:r w:rsidR="002404AF">
        <w:rPr>
          <w:rFonts w:ascii="Times New Roman" w:hAnsi="Times New Roman" w:cs="Times New Roman"/>
          <w:sz w:val="24"/>
          <w:szCs w:val="24"/>
        </w:rPr>
        <w:t xml:space="preserve"> that the respondents were ill-advised in proceeding in the manner that they had in respect of the application to the first respondent. Had they been properly advised, they would have </w:t>
      </w:r>
      <w:r w:rsidR="002404AF" w:rsidRPr="00AA1029">
        <w:rPr>
          <w:rFonts w:ascii="Times New Roman" w:hAnsi="Times New Roman" w:cs="Times New Roman"/>
          <w:sz w:val="24"/>
          <w:szCs w:val="24"/>
        </w:rPr>
        <w:t xml:space="preserve">perhaps acted differently. That being the case it would be just  </w:t>
      </w:r>
      <w:r w:rsidR="00471015" w:rsidRPr="00AA1029">
        <w:rPr>
          <w:rFonts w:ascii="Times New Roman" w:hAnsi="Times New Roman" w:cs="Times New Roman"/>
          <w:sz w:val="24"/>
          <w:szCs w:val="24"/>
        </w:rPr>
        <w:t xml:space="preserve">and equitable remedy to remit the matter to the </w:t>
      </w:r>
      <w:r w:rsidR="002404AF" w:rsidRPr="00AA1029">
        <w:rPr>
          <w:rFonts w:ascii="Times New Roman" w:hAnsi="Times New Roman" w:cs="Times New Roman"/>
          <w:sz w:val="24"/>
          <w:szCs w:val="24"/>
        </w:rPr>
        <w:t>first respondent</w:t>
      </w:r>
      <w:r w:rsidR="002404AF">
        <w:rPr>
          <w:rFonts w:ascii="Times New Roman" w:hAnsi="Times New Roman" w:cs="Times New Roman"/>
          <w:sz w:val="26"/>
          <w:szCs w:val="26"/>
        </w:rPr>
        <w:t xml:space="preserve"> </w:t>
      </w:r>
    </w:p>
    <w:p w14:paraId="4BADE5DD" w14:textId="69583A81" w:rsidR="002404AF" w:rsidRDefault="002404AF" w:rsidP="00391CBA">
      <w:pPr>
        <w:spacing w:after="0" w:line="360" w:lineRule="auto"/>
        <w:jc w:val="both"/>
        <w:rPr>
          <w:rFonts w:ascii="Times New Roman" w:hAnsi="Times New Roman" w:cs="Times New Roman"/>
          <w:sz w:val="26"/>
          <w:szCs w:val="26"/>
        </w:rPr>
      </w:pPr>
    </w:p>
    <w:p w14:paraId="78C9644A" w14:textId="02938069" w:rsidR="002404AF" w:rsidRPr="00AA1029" w:rsidRDefault="002404AF" w:rsidP="00391CBA">
      <w:pPr>
        <w:spacing w:after="0" w:line="360" w:lineRule="auto"/>
        <w:jc w:val="both"/>
        <w:rPr>
          <w:rFonts w:ascii="Times New Roman" w:hAnsi="Times New Roman" w:cs="Times New Roman"/>
          <w:b/>
          <w:bCs/>
          <w:sz w:val="24"/>
          <w:szCs w:val="24"/>
        </w:rPr>
      </w:pPr>
      <w:r w:rsidRPr="00AA1029">
        <w:rPr>
          <w:rFonts w:ascii="Times New Roman" w:hAnsi="Times New Roman" w:cs="Times New Roman"/>
          <w:b/>
          <w:bCs/>
          <w:sz w:val="24"/>
          <w:szCs w:val="24"/>
        </w:rPr>
        <w:t>Costs</w:t>
      </w:r>
    </w:p>
    <w:p w14:paraId="46C45E12" w14:textId="6FB1FA8F" w:rsidR="00D617ED" w:rsidRPr="00AA1029" w:rsidRDefault="00D617ED" w:rsidP="00321840">
      <w:pPr>
        <w:spacing w:after="0" w:line="360" w:lineRule="auto"/>
        <w:jc w:val="both"/>
        <w:rPr>
          <w:rFonts w:ascii="Times New Roman" w:hAnsi="Times New Roman" w:cs="Times New Roman"/>
          <w:sz w:val="24"/>
          <w:szCs w:val="24"/>
        </w:rPr>
      </w:pPr>
    </w:p>
    <w:p w14:paraId="19E6258F" w14:textId="0D98D247" w:rsidR="002404AF" w:rsidRPr="00AA1029" w:rsidRDefault="002404AF" w:rsidP="00321840">
      <w:pPr>
        <w:spacing w:after="0" w:line="360" w:lineRule="auto"/>
        <w:jc w:val="both"/>
        <w:rPr>
          <w:rFonts w:ascii="Times New Roman" w:hAnsi="Times New Roman" w:cs="Times New Roman"/>
          <w:sz w:val="24"/>
          <w:szCs w:val="24"/>
        </w:rPr>
      </w:pPr>
      <w:r w:rsidRPr="00AA1029">
        <w:rPr>
          <w:rFonts w:ascii="Times New Roman" w:hAnsi="Times New Roman" w:cs="Times New Roman"/>
          <w:sz w:val="24"/>
          <w:szCs w:val="24"/>
        </w:rPr>
        <w:t>[40]</w:t>
      </w:r>
      <w:r w:rsidRPr="00AA1029">
        <w:rPr>
          <w:rFonts w:ascii="Times New Roman" w:hAnsi="Times New Roman" w:cs="Times New Roman"/>
          <w:sz w:val="24"/>
          <w:szCs w:val="24"/>
        </w:rPr>
        <w:tab/>
        <w:t xml:space="preserve">The applicants, </w:t>
      </w:r>
      <w:r w:rsidR="00AA1029" w:rsidRPr="00AA1029">
        <w:rPr>
          <w:rFonts w:ascii="Times New Roman" w:hAnsi="Times New Roman" w:cs="Times New Roman"/>
          <w:sz w:val="24"/>
          <w:szCs w:val="24"/>
        </w:rPr>
        <w:t xml:space="preserve">through no fault of their own, have incurred costs in bringing the application.  There is thus no reason for them to be put out of pocket in the circumstances. I can also find no justifiable reason why the respondents saw it fit to persist with their opposition when it seemed plain that the relevant prescripts were not </w:t>
      </w:r>
      <w:r w:rsidR="00CE7439">
        <w:rPr>
          <w:rFonts w:ascii="Times New Roman" w:hAnsi="Times New Roman" w:cs="Times New Roman"/>
          <w:sz w:val="24"/>
          <w:szCs w:val="24"/>
        </w:rPr>
        <w:t>complied with.</w:t>
      </w:r>
      <w:r w:rsidR="00AA1029" w:rsidRPr="00AA1029">
        <w:rPr>
          <w:rFonts w:ascii="Times New Roman" w:hAnsi="Times New Roman" w:cs="Times New Roman"/>
          <w:sz w:val="24"/>
          <w:szCs w:val="24"/>
        </w:rPr>
        <w:t xml:space="preserve"> </w:t>
      </w:r>
    </w:p>
    <w:p w14:paraId="727DF2A8" w14:textId="0263247C" w:rsidR="00AA1029" w:rsidRDefault="00AA1029" w:rsidP="00321840">
      <w:pPr>
        <w:spacing w:after="0" w:line="360" w:lineRule="auto"/>
        <w:jc w:val="both"/>
        <w:rPr>
          <w:rFonts w:ascii="Times New Roman" w:hAnsi="Times New Roman" w:cs="Times New Roman"/>
          <w:b/>
          <w:bCs/>
          <w:sz w:val="24"/>
          <w:szCs w:val="24"/>
        </w:rPr>
      </w:pPr>
    </w:p>
    <w:p w14:paraId="307B4B97" w14:textId="77777777" w:rsidR="00AA1029" w:rsidRDefault="00AA1029" w:rsidP="00321840">
      <w:pPr>
        <w:spacing w:after="0" w:line="360" w:lineRule="auto"/>
        <w:jc w:val="both"/>
        <w:rPr>
          <w:rFonts w:ascii="Times New Roman" w:hAnsi="Times New Roman" w:cs="Times New Roman"/>
          <w:b/>
          <w:bCs/>
          <w:sz w:val="24"/>
          <w:szCs w:val="24"/>
        </w:rPr>
      </w:pPr>
    </w:p>
    <w:p w14:paraId="0FC98237" w14:textId="6C9385B9" w:rsidR="00B44B2E" w:rsidRPr="00471015" w:rsidRDefault="00B44B2E" w:rsidP="00321840">
      <w:pPr>
        <w:spacing w:after="0" w:line="360" w:lineRule="auto"/>
        <w:jc w:val="both"/>
        <w:rPr>
          <w:rFonts w:ascii="Times New Roman" w:hAnsi="Times New Roman" w:cs="Times New Roman"/>
          <w:b/>
          <w:bCs/>
          <w:sz w:val="24"/>
          <w:szCs w:val="24"/>
        </w:rPr>
      </w:pPr>
      <w:r w:rsidRPr="00471015">
        <w:rPr>
          <w:rFonts w:ascii="Times New Roman" w:hAnsi="Times New Roman" w:cs="Times New Roman"/>
          <w:b/>
          <w:bCs/>
          <w:sz w:val="24"/>
          <w:szCs w:val="24"/>
        </w:rPr>
        <w:t>Order</w:t>
      </w:r>
    </w:p>
    <w:p w14:paraId="123A4E01" w14:textId="77777777" w:rsidR="00D617ED" w:rsidRPr="00471015" w:rsidRDefault="00D617ED" w:rsidP="00321840">
      <w:pPr>
        <w:spacing w:after="0" w:line="360" w:lineRule="auto"/>
        <w:jc w:val="both"/>
        <w:rPr>
          <w:rFonts w:ascii="Times New Roman" w:hAnsi="Times New Roman" w:cs="Times New Roman"/>
          <w:i/>
          <w:iCs/>
          <w:sz w:val="24"/>
          <w:szCs w:val="24"/>
        </w:rPr>
      </w:pPr>
    </w:p>
    <w:p w14:paraId="6067FB79" w14:textId="05DFC8B9" w:rsidR="00321840" w:rsidRPr="00471015" w:rsidRDefault="009657F2" w:rsidP="00321840">
      <w:pPr>
        <w:spacing w:after="0" w:line="360" w:lineRule="auto"/>
        <w:jc w:val="both"/>
        <w:rPr>
          <w:rFonts w:ascii="Times New Roman" w:hAnsi="Times New Roman" w:cs="Times New Roman"/>
          <w:sz w:val="24"/>
          <w:szCs w:val="24"/>
        </w:rPr>
      </w:pPr>
      <w:r w:rsidRPr="00471015">
        <w:rPr>
          <w:rFonts w:ascii="Times New Roman" w:hAnsi="Times New Roman" w:cs="Times New Roman"/>
          <w:sz w:val="24"/>
          <w:szCs w:val="24"/>
        </w:rPr>
        <w:t>[</w:t>
      </w:r>
      <w:r w:rsidR="00AA1029">
        <w:rPr>
          <w:rFonts w:ascii="Times New Roman" w:hAnsi="Times New Roman" w:cs="Times New Roman"/>
          <w:sz w:val="24"/>
          <w:szCs w:val="24"/>
        </w:rPr>
        <w:t>41</w:t>
      </w:r>
      <w:r w:rsidRPr="00471015">
        <w:rPr>
          <w:rFonts w:ascii="Times New Roman" w:hAnsi="Times New Roman" w:cs="Times New Roman"/>
          <w:sz w:val="24"/>
          <w:szCs w:val="24"/>
        </w:rPr>
        <w:t>]</w:t>
      </w:r>
      <w:r w:rsidRPr="00471015">
        <w:rPr>
          <w:rFonts w:ascii="Times New Roman" w:hAnsi="Times New Roman" w:cs="Times New Roman"/>
          <w:sz w:val="24"/>
          <w:szCs w:val="24"/>
        </w:rPr>
        <w:tab/>
      </w:r>
      <w:r w:rsidR="00321840" w:rsidRPr="00471015">
        <w:rPr>
          <w:rFonts w:ascii="Times New Roman" w:hAnsi="Times New Roman" w:cs="Times New Roman"/>
          <w:sz w:val="24"/>
          <w:szCs w:val="24"/>
        </w:rPr>
        <w:t>In the result</w:t>
      </w:r>
      <w:r w:rsidR="0089587E" w:rsidRPr="00471015">
        <w:rPr>
          <w:rFonts w:ascii="Times New Roman" w:hAnsi="Times New Roman" w:cs="Times New Roman"/>
          <w:sz w:val="24"/>
          <w:szCs w:val="24"/>
        </w:rPr>
        <w:t xml:space="preserve"> I make </w:t>
      </w:r>
      <w:r w:rsidR="00321840" w:rsidRPr="00471015">
        <w:rPr>
          <w:rFonts w:ascii="Times New Roman" w:hAnsi="Times New Roman" w:cs="Times New Roman"/>
          <w:sz w:val="24"/>
          <w:szCs w:val="24"/>
        </w:rPr>
        <w:t>the following order:</w:t>
      </w:r>
    </w:p>
    <w:p w14:paraId="08CE6BFC" w14:textId="77777777" w:rsidR="00B63192" w:rsidRPr="00471015" w:rsidRDefault="00B63192" w:rsidP="00321840">
      <w:pPr>
        <w:spacing w:after="0" w:line="360" w:lineRule="auto"/>
        <w:jc w:val="both"/>
        <w:rPr>
          <w:rFonts w:ascii="Times New Roman" w:hAnsi="Times New Roman" w:cs="Times New Roman"/>
          <w:sz w:val="24"/>
          <w:szCs w:val="24"/>
        </w:rPr>
      </w:pPr>
    </w:p>
    <w:p w14:paraId="1AF7EC5B" w14:textId="72115A37" w:rsidR="006E6076" w:rsidRPr="00471015" w:rsidRDefault="00297E3F" w:rsidP="00F07CAA">
      <w:pPr>
        <w:pStyle w:val="ListParagraph"/>
        <w:spacing w:after="0" w:line="360" w:lineRule="auto"/>
        <w:ind w:left="1440" w:hanging="720"/>
        <w:jc w:val="both"/>
        <w:rPr>
          <w:rFonts w:ascii="Times New Roman" w:hAnsi="Times New Roman" w:cs="Times New Roman"/>
          <w:sz w:val="24"/>
          <w:szCs w:val="24"/>
        </w:rPr>
      </w:pPr>
      <w:r w:rsidRPr="00471015">
        <w:rPr>
          <w:rFonts w:ascii="Times New Roman" w:hAnsi="Times New Roman" w:cs="Times New Roman"/>
          <w:sz w:val="24"/>
          <w:szCs w:val="24"/>
        </w:rPr>
        <w:t xml:space="preserve">1. </w:t>
      </w:r>
      <w:r w:rsidR="00F07CAA" w:rsidRPr="00471015">
        <w:rPr>
          <w:rFonts w:ascii="Times New Roman" w:hAnsi="Times New Roman" w:cs="Times New Roman"/>
          <w:sz w:val="24"/>
          <w:szCs w:val="24"/>
        </w:rPr>
        <w:tab/>
      </w:r>
      <w:r w:rsidRPr="00471015">
        <w:rPr>
          <w:rFonts w:ascii="Times New Roman" w:hAnsi="Times New Roman" w:cs="Times New Roman"/>
          <w:sz w:val="24"/>
          <w:szCs w:val="24"/>
        </w:rPr>
        <w:t xml:space="preserve">The decisions </w:t>
      </w:r>
      <w:r w:rsidR="00F07CAA" w:rsidRPr="00471015">
        <w:rPr>
          <w:rFonts w:ascii="Times New Roman" w:hAnsi="Times New Roman" w:cs="Times New Roman"/>
          <w:sz w:val="24"/>
          <w:szCs w:val="24"/>
        </w:rPr>
        <w:t>dated</w:t>
      </w:r>
      <w:r w:rsidRPr="00471015">
        <w:rPr>
          <w:rFonts w:ascii="Times New Roman" w:hAnsi="Times New Roman" w:cs="Times New Roman"/>
          <w:sz w:val="24"/>
          <w:szCs w:val="24"/>
        </w:rPr>
        <w:t xml:space="preserve"> 26 August 2020</w:t>
      </w:r>
      <w:r w:rsidR="00BC0974" w:rsidRPr="00471015">
        <w:rPr>
          <w:rFonts w:ascii="Times New Roman" w:hAnsi="Times New Roman" w:cs="Times New Roman"/>
          <w:sz w:val="24"/>
          <w:szCs w:val="24"/>
        </w:rPr>
        <w:t xml:space="preserve"> by Z Nxano, General Manager: Human Settlements and Land Managemen, purportedly taken on behalf of the first respondent</w:t>
      </w:r>
      <w:r w:rsidRPr="00471015">
        <w:rPr>
          <w:rFonts w:ascii="Times New Roman" w:hAnsi="Times New Roman" w:cs="Times New Roman"/>
          <w:sz w:val="24"/>
          <w:szCs w:val="24"/>
        </w:rPr>
        <w:t xml:space="preserve"> </w:t>
      </w:r>
      <w:r w:rsidR="009B50ED" w:rsidRPr="00471015">
        <w:rPr>
          <w:rFonts w:ascii="Times New Roman" w:hAnsi="Times New Roman" w:cs="Times New Roman"/>
          <w:sz w:val="24"/>
          <w:szCs w:val="24"/>
        </w:rPr>
        <w:t xml:space="preserve">in terms of which it approved: </w:t>
      </w:r>
    </w:p>
    <w:p w14:paraId="26D9EB20" w14:textId="77777777" w:rsidR="00BC0974" w:rsidRPr="00471015" w:rsidRDefault="00BC0974" w:rsidP="00F07CAA">
      <w:pPr>
        <w:pStyle w:val="ListParagraph"/>
        <w:spacing w:after="0" w:line="360" w:lineRule="auto"/>
        <w:ind w:left="1440" w:hanging="720"/>
        <w:jc w:val="both"/>
        <w:rPr>
          <w:rFonts w:ascii="Times New Roman" w:hAnsi="Times New Roman" w:cs="Times New Roman"/>
          <w:sz w:val="24"/>
          <w:szCs w:val="24"/>
        </w:rPr>
      </w:pPr>
    </w:p>
    <w:p w14:paraId="11E5469E" w14:textId="0318B680" w:rsidR="009B50ED" w:rsidRPr="00471015" w:rsidRDefault="009B50ED" w:rsidP="00F07CAA">
      <w:pPr>
        <w:pStyle w:val="ListParagraph"/>
        <w:spacing w:after="0" w:line="360" w:lineRule="auto"/>
        <w:ind w:left="2160" w:hanging="720"/>
        <w:jc w:val="both"/>
        <w:rPr>
          <w:rFonts w:ascii="Times New Roman" w:hAnsi="Times New Roman" w:cs="Times New Roman"/>
          <w:sz w:val="24"/>
          <w:szCs w:val="24"/>
        </w:rPr>
      </w:pPr>
      <w:r w:rsidRPr="00471015">
        <w:rPr>
          <w:rFonts w:ascii="Times New Roman" w:hAnsi="Times New Roman" w:cs="Times New Roman"/>
          <w:sz w:val="24"/>
          <w:szCs w:val="24"/>
        </w:rPr>
        <w:t xml:space="preserve">(a) </w:t>
      </w:r>
      <w:r w:rsidRPr="00471015">
        <w:rPr>
          <w:rFonts w:ascii="Times New Roman" w:hAnsi="Times New Roman" w:cs="Times New Roman"/>
          <w:sz w:val="24"/>
          <w:szCs w:val="24"/>
        </w:rPr>
        <w:tab/>
        <w:t xml:space="preserve">the rezoning of erf 8256, Komani </w:t>
      </w:r>
      <w:r w:rsidR="00BC0974" w:rsidRPr="00471015">
        <w:rPr>
          <w:rFonts w:ascii="Times New Roman" w:hAnsi="Times New Roman" w:cs="Times New Roman"/>
          <w:sz w:val="24"/>
          <w:szCs w:val="24"/>
        </w:rPr>
        <w:t>(</w:t>
      </w:r>
      <w:r w:rsidRPr="00471015">
        <w:rPr>
          <w:rFonts w:ascii="Times New Roman" w:hAnsi="Times New Roman" w:cs="Times New Roman"/>
          <w:sz w:val="24"/>
          <w:szCs w:val="24"/>
        </w:rPr>
        <w:t>the property) from residential 1 to residential 2;</w:t>
      </w:r>
    </w:p>
    <w:p w14:paraId="167ADC73" w14:textId="286073B6" w:rsidR="009B50ED" w:rsidRPr="00471015" w:rsidRDefault="009B50ED" w:rsidP="00F07CAA">
      <w:pPr>
        <w:pStyle w:val="ListParagraph"/>
        <w:spacing w:after="0" w:line="360" w:lineRule="auto"/>
        <w:ind w:left="2160" w:hanging="720"/>
        <w:jc w:val="both"/>
        <w:rPr>
          <w:rFonts w:ascii="Times New Roman" w:hAnsi="Times New Roman" w:cs="Times New Roman"/>
          <w:sz w:val="24"/>
          <w:szCs w:val="24"/>
        </w:rPr>
      </w:pPr>
      <w:r w:rsidRPr="00471015">
        <w:rPr>
          <w:rFonts w:ascii="Times New Roman" w:hAnsi="Times New Roman" w:cs="Times New Roman"/>
          <w:sz w:val="24"/>
          <w:szCs w:val="24"/>
        </w:rPr>
        <w:t>(b)</w:t>
      </w:r>
      <w:r w:rsidRPr="00471015">
        <w:rPr>
          <w:rFonts w:ascii="Times New Roman" w:hAnsi="Times New Roman" w:cs="Times New Roman"/>
          <w:sz w:val="24"/>
          <w:szCs w:val="24"/>
        </w:rPr>
        <w:tab/>
        <w:t xml:space="preserve">the removal of restrictive </w:t>
      </w:r>
      <w:r w:rsidR="00BC0974" w:rsidRPr="00471015">
        <w:rPr>
          <w:rFonts w:ascii="Times New Roman" w:hAnsi="Times New Roman" w:cs="Times New Roman"/>
          <w:sz w:val="24"/>
          <w:szCs w:val="24"/>
        </w:rPr>
        <w:t xml:space="preserve">title </w:t>
      </w:r>
      <w:r w:rsidRPr="00471015">
        <w:rPr>
          <w:rFonts w:ascii="Times New Roman" w:hAnsi="Times New Roman" w:cs="Times New Roman"/>
          <w:sz w:val="24"/>
          <w:szCs w:val="24"/>
        </w:rPr>
        <w:t xml:space="preserve">conditions </w:t>
      </w:r>
      <w:r w:rsidR="00BC0974" w:rsidRPr="00471015">
        <w:rPr>
          <w:rFonts w:ascii="Times New Roman" w:hAnsi="Times New Roman" w:cs="Times New Roman"/>
          <w:sz w:val="24"/>
          <w:szCs w:val="24"/>
        </w:rPr>
        <w:t xml:space="preserve">in the Deed of Transfer T53922/2016 in respect of erf 8256, are reviewed </w:t>
      </w:r>
      <w:r w:rsidRPr="00471015">
        <w:rPr>
          <w:rFonts w:ascii="Times New Roman" w:hAnsi="Times New Roman" w:cs="Times New Roman"/>
          <w:sz w:val="24"/>
          <w:szCs w:val="24"/>
        </w:rPr>
        <w:t xml:space="preserve"> property;</w:t>
      </w:r>
    </w:p>
    <w:p w14:paraId="7EB04BA2" w14:textId="08B7D020" w:rsidR="00F07CAA" w:rsidRPr="00471015" w:rsidRDefault="009B50ED" w:rsidP="00F07CAA">
      <w:pPr>
        <w:pStyle w:val="ListParagraph"/>
        <w:spacing w:after="0" w:line="360" w:lineRule="auto"/>
        <w:ind w:left="2160" w:hanging="720"/>
        <w:jc w:val="both"/>
        <w:rPr>
          <w:rFonts w:ascii="Times New Roman" w:hAnsi="Times New Roman" w:cs="Times New Roman"/>
          <w:sz w:val="24"/>
          <w:szCs w:val="24"/>
        </w:rPr>
      </w:pPr>
      <w:r w:rsidRPr="00471015">
        <w:rPr>
          <w:rFonts w:ascii="Times New Roman" w:hAnsi="Times New Roman" w:cs="Times New Roman"/>
          <w:sz w:val="24"/>
          <w:szCs w:val="24"/>
        </w:rPr>
        <w:t>(c)</w:t>
      </w:r>
      <w:r w:rsidRPr="00471015">
        <w:rPr>
          <w:rFonts w:ascii="Times New Roman" w:hAnsi="Times New Roman" w:cs="Times New Roman"/>
          <w:sz w:val="24"/>
          <w:szCs w:val="24"/>
        </w:rPr>
        <w:tab/>
        <w:t>building plans relationg to the property on 20 January 202</w:t>
      </w:r>
      <w:r w:rsidR="00F07CAA" w:rsidRPr="00471015">
        <w:rPr>
          <w:rFonts w:ascii="Times New Roman" w:hAnsi="Times New Roman" w:cs="Times New Roman"/>
          <w:sz w:val="24"/>
          <w:szCs w:val="24"/>
        </w:rPr>
        <w:t>1 are reviewed and set aside.</w:t>
      </w:r>
    </w:p>
    <w:p w14:paraId="1230BF76" w14:textId="46B1E00C" w:rsidR="00F07CAA" w:rsidRPr="00471015" w:rsidRDefault="00F07CAA" w:rsidP="00F07CAA">
      <w:pPr>
        <w:spacing w:after="0" w:line="360" w:lineRule="auto"/>
        <w:jc w:val="both"/>
        <w:rPr>
          <w:rFonts w:ascii="Times New Roman" w:hAnsi="Times New Roman" w:cs="Times New Roman"/>
          <w:sz w:val="24"/>
          <w:szCs w:val="24"/>
        </w:rPr>
      </w:pPr>
    </w:p>
    <w:p w14:paraId="7700A561" w14:textId="24FAD0E6" w:rsidR="00194BCC" w:rsidRPr="00471015" w:rsidRDefault="00F07CAA" w:rsidP="00F07CAA">
      <w:pPr>
        <w:spacing w:after="0" w:line="360" w:lineRule="auto"/>
        <w:ind w:left="720" w:hanging="720"/>
        <w:jc w:val="both"/>
        <w:rPr>
          <w:rFonts w:ascii="Times New Roman" w:hAnsi="Times New Roman" w:cs="Times New Roman"/>
          <w:sz w:val="24"/>
          <w:szCs w:val="24"/>
        </w:rPr>
      </w:pPr>
      <w:r w:rsidRPr="00471015">
        <w:rPr>
          <w:rFonts w:ascii="Times New Roman" w:hAnsi="Times New Roman" w:cs="Times New Roman"/>
          <w:sz w:val="24"/>
          <w:szCs w:val="24"/>
        </w:rPr>
        <w:t>2.</w:t>
      </w:r>
      <w:r w:rsidRPr="00471015">
        <w:rPr>
          <w:rFonts w:ascii="Times New Roman" w:hAnsi="Times New Roman" w:cs="Times New Roman"/>
          <w:sz w:val="24"/>
          <w:szCs w:val="24"/>
        </w:rPr>
        <w:tab/>
      </w:r>
      <w:r w:rsidR="00194BCC" w:rsidRPr="00471015">
        <w:rPr>
          <w:rFonts w:ascii="Times New Roman" w:hAnsi="Times New Roman" w:cs="Times New Roman"/>
          <w:sz w:val="24"/>
          <w:szCs w:val="24"/>
        </w:rPr>
        <w:t>The matter is remitted to the first respondent to reconsider the application</w:t>
      </w:r>
      <w:r w:rsidR="00924090" w:rsidRPr="00471015">
        <w:rPr>
          <w:rFonts w:ascii="Times New Roman" w:hAnsi="Times New Roman" w:cs="Times New Roman"/>
          <w:sz w:val="24"/>
          <w:szCs w:val="24"/>
        </w:rPr>
        <w:t>s</w:t>
      </w:r>
      <w:r w:rsidR="00194BCC" w:rsidRPr="00471015">
        <w:rPr>
          <w:rFonts w:ascii="Times New Roman" w:hAnsi="Times New Roman" w:cs="Times New Roman"/>
          <w:sz w:val="24"/>
          <w:szCs w:val="24"/>
        </w:rPr>
        <w:t xml:space="preserve">. </w:t>
      </w:r>
    </w:p>
    <w:p w14:paraId="3D62E264" w14:textId="77777777" w:rsidR="00194BCC" w:rsidRPr="00471015" w:rsidRDefault="00194BCC" w:rsidP="00F07CAA">
      <w:pPr>
        <w:spacing w:after="0" w:line="360" w:lineRule="auto"/>
        <w:ind w:left="720" w:hanging="720"/>
        <w:jc w:val="both"/>
        <w:rPr>
          <w:rFonts w:ascii="Times New Roman" w:hAnsi="Times New Roman" w:cs="Times New Roman"/>
          <w:sz w:val="24"/>
          <w:szCs w:val="24"/>
        </w:rPr>
      </w:pPr>
    </w:p>
    <w:p w14:paraId="30ECFA10" w14:textId="3C7ABAC3" w:rsidR="00F07CAA" w:rsidRPr="00471015" w:rsidRDefault="00194BCC" w:rsidP="00F07CAA">
      <w:pPr>
        <w:spacing w:after="0" w:line="360" w:lineRule="auto"/>
        <w:ind w:left="720" w:hanging="720"/>
        <w:jc w:val="both"/>
        <w:rPr>
          <w:rFonts w:ascii="Times New Roman" w:hAnsi="Times New Roman" w:cs="Times New Roman"/>
          <w:sz w:val="24"/>
          <w:szCs w:val="24"/>
        </w:rPr>
      </w:pPr>
      <w:r w:rsidRPr="00471015">
        <w:rPr>
          <w:rFonts w:ascii="Times New Roman" w:hAnsi="Times New Roman" w:cs="Times New Roman"/>
          <w:sz w:val="24"/>
          <w:szCs w:val="24"/>
        </w:rPr>
        <w:t xml:space="preserve">3. </w:t>
      </w:r>
      <w:r w:rsidRPr="00471015">
        <w:rPr>
          <w:rFonts w:ascii="Times New Roman" w:hAnsi="Times New Roman" w:cs="Times New Roman"/>
          <w:sz w:val="24"/>
          <w:szCs w:val="24"/>
        </w:rPr>
        <w:tab/>
      </w:r>
      <w:r w:rsidR="00F07CAA" w:rsidRPr="00471015">
        <w:rPr>
          <w:rFonts w:ascii="Times New Roman" w:hAnsi="Times New Roman" w:cs="Times New Roman"/>
          <w:sz w:val="24"/>
          <w:szCs w:val="24"/>
        </w:rPr>
        <w:t xml:space="preserve">The second to fourth respondents are ordered to pay the costs of the </w:t>
      </w:r>
      <w:r w:rsidR="00CB46E0" w:rsidRPr="00471015">
        <w:rPr>
          <w:rFonts w:ascii="Times New Roman" w:hAnsi="Times New Roman" w:cs="Times New Roman"/>
          <w:sz w:val="24"/>
          <w:szCs w:val="24"/>
        </w:rPr>
        <w:t xml:space="preserve">review </w:t>
      </w:r>
      <w:r w:rsidR="00F07CAA" w:rsidRPr="00471015">
        <w:rPr>
          <w:rFonts w:ascii="Times New Roman" w:hAnsi="Times New Roman" w:cs="Times New Roman"/>
          <w:sz w:val="24"/>
          <w:szCs w:val="24"/>
        </w:rPr>
        <w:t>application inclusive of the costs of two counsel.</w:t>
      </w:r>
    </w:p>
    <w:p w14:paraId="4841BD6F" w14:textId="1D0D2FFE" w:rsidR="00F07CAA" w:rsidRPr="00471015" w:rsidRDefault="00F07CAA" w:rsidP="00F07CAA">
      <w:pPr>
        <w:spacing w:after="0" w:line="360" w:lineRule="auto"/>
        <w:ind w:left="720" w:hanging="720"/>
        <w:jc w:val="both"/>
        <w:rPr>
          <w:rFonts w:ascii="Times New Roman" w:hAnsi="Times New Roman" w:cs="Times New Roman"/>
          <w:sz w:val="24"/>
          <w:szCs w:val="24"/>
        </w:rPr>
      </w:pPr>
    </w:p>
    <w:p w14:paraId="1DF6EB35" w14:textId="176D2601" w:rsidR="00F07CAA" w:rsidRPr="00471015" w:rsidRDefault="00194BCC" w:rsidP="00F07CAA">
      <w:pPr>
        <w:spacing w:after="0" w:line="360" w:lineRule="auto"/>
        <w:ind w:left="720" w:hanging="720"/>
        <w:jc w:val="both"/>
        <w:rPr>
          <w:rFonts w:ascii="Times New Roman" w:hAnsi="Times New Roman" w:cs="Times New Roman"/>
          <w:sz w:val="24"/>
          <w:szCs w:val="24"/>
        </w:rPr>
      </w:pPr>
      <w:r w:rsidRPr="00471015">
        <w:rPr>
          <w:rFonts w:ascii="Times New Roman" w:hAnsi="Times New Roman" w:cs="Times New Roman"/>
          <w:sz w:val="24"/>
          <w:szCs w:val="24"/>
        </w:rPr>
        <w:t>4</w:t>
      </w:r>
      <w:r w:rsidR="00F07CAA" w:rsidRPr="00471015">
        <w:rPr>
          <w:rFonts w:ascii="Times New Roman" w:hAnsi="Times New Roman" w:cs="Times New Roman"/>
          <w:sz w:val="24"/>
          <w:szCs w:val="24"/>
        </w:rPr>
        <w:t>.</w:t>
      </w:r>
      <w:r w:rsidR="00F07CAA" w:rsidRPr="00471015">
        <w:rPr>
          <w:rFonts w:ascii="Times New Roman" w:hAnsi="Times New Roman" w:cs="Times New Roman"/>
          <w:sz w:val="24"/>
          <w:szCs w:val="24"/>
        </w:rPr>
        <w:tab/>
        <w:t xml:space="preserve">The first respondent is ordered to pay the costs of the interdict proceedings. </w:t>
      </w:r>
    </w:p>
    <w:p w14:paraId="49A6A089" w14:textId="77777777" w:rsidR="00F07CAA" w:rsidRPr="00471015" w:rsidRDefault="00F07CAA" w:rsidP="00F07CAA">
      <w:pPr>
        <w:spacing w:after="0" w:line="360" w:lineRule="auto"/>
        <w:jc w:val="both"/>
        <w:rPr>
          <w:rFonts w:ascii="Times New Roman" w:hAnsi="Times New Roman" w:cs="Times New Roman"/>
          <w:sz w:val="24"/>
          <w:szCs w:val="24"/>
        </w:rPr>
      </w:pPr>
    </w:p>
    <w:p w14:paraId="195BAD02" w14:textId="5C7664A4" w:rsidR="00BE3F4A" w:rsidRPr="00471015" w:rsidRDefault="00BE3F4A" w:rsidP="003B71C0">
      <w:pPr>
        <w:spacing w:after="0" w:line="240" w:lineRule="auto"/>
        <w:jc w:val="both"/>
        <w:rPr>
          <w:rFonts w:ascii="Times New Roman" w:hAnsi="Times New Roman" w:cs="Times New Roman"/>
          <w:b/>
          <w:sz w:val="24"/>
          <w:szCs w:val="24"/>
        </w:rPr>
      </w:pPr>
    </w:p>
    <w:p w14:paraId="44FFBFFE" w14:textId="22755A01" w:rsidR="00BE3F4A" w:rsidRDefault="00BE3F4A" w:rsidP="003B71C0">
      <w:pPr>
        <w:spacing w:after="0" w:line="240" w:lineRule="auto"/>
        <w:jc w:val="both"/>
        <w:rPr>
          <w:rFonts w:ascii="Times New Roman" w:hAnsi="Times New Roman" w:cs="Times New Roman"/>
          <w:b/>
          <w:sz w:val="26"/>
          <w:szCs w:val="26"/>
        </w:rPr>
      </w:pPr>
    </w:p>
    <w:p w14:paraId="0B0A8CF7" w14:textId="2ECEA6D7" w:rsidR="00BE3F4A" w:rsidRDefault="00BE3F4A" w:rsidP="003B71C0">
      <w:pPr>
        <w:spacing w:after="0" w:line="240" w:lineRule="auto"/>
        <w:jc w:val="both"/>
        <w:rPr>
          <w:rFonts w:ascii="Times New Roman" w:hAnsi="Times New Roman" w:cs="Times New Roman"/>
          <w:b/>
          <w:sz w:val="26"/>
          <w:szCs w:val="26"/>
        </w:rPr>
      </w:pPr>
    </w:p>
    <w:p w14:paraId="48E3480B" w14:textId="524FA1D7" w:rsidR="00BE3F4A" w:rsidRDefault="00BE3F4A" w:rsidP="003B71C0">
      <w:pPr>
        <w:spacing w:after="0" w:line="240" w:lineRule="auto"/>
        <w:jc w:val="both"/>
        <w:rPr>
          <w:rFonts w:ascii="Times New Roman" w:hAnsi="Times New Roman" w:cs="Times New Roman"/>
          <w:b/>
          <w:sz w:val="26"/>
          <w:szCs w:val="26"/>
        </w:rPr>
      </w:pPr>
    </w:p>
    <w:p w14:paraId="540098C2" w14:textId="7C4C0713" w:rsidR="00BE3F4A" w:rsidRDefault="00BE3F4A" w:rsidP="003B71C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____________________________________</w:t>
      </w:r>
    </w:p>
    <w:p w14:paraId="293841BB" w14:textId="2BA36F63" w:rsidR="00321840" w:rsidRPr="004B722F" w:rsidRDefault="00321840" w:rsidP="003B71C0">
      <w:pPr>
        <w:spacing w:after="0" w:line="240" w:lineRule="auto"/>
        <w:jc w:val="both"/>
        <w:rPr>
          <w:rFonts w:ascii="Times New Roman" w:hAnsi="Times New Roman" w:cs="Times New Roman"/>
          <w:b/>
          <w:sz w:val="26"/>
          <w:szCs w:val="26"/>
        </w:rPr>
      </w:pPr>
      <w:r w:rsidRPr="004B722F">
        <w:rPr>
          <w:rFonts w:ascii="Times New Roman" w:hAnsi="Times New Roman" w:cs="Times New Roman"/>
          <w:b/>
          <w:sz w:val="26"/>
          <w:szCs w:val="26"/>
        </w:rPr>
        <w:t>S</w:t>
      </w:r>
      <w:r w:rsidR="001256F2" w:rsidRPr="004B722F">
        <w:rPr>
          <w:rFonts w:ascii="Times New Roman" w:hAnsi="Times New Roman" w:cs="Times New Roman"/>
          <w:b/>
          <w:sz w:val="26"/>
          <w:szCs w:val="26"/>
        </w:rPr>
        <w:t xml:space="preserve">. </w:t>
      </w:r>
      <w:r w:rsidRPr="004B722F">
        <w:rPr>
          <w:rFonts w:ascii="Times New Roman" w:hAnsi="Times New Roman" w:cs="Times New Roman"/>
          <w:b/>
          <w:sz w:val="26"/>
          <w:szCs w:val="26"/>
        </w:rPr>
        <w:t>M</w:t>
      </w:r>
      <w:r w:rsidR="001256F2" w:rsidRPr="004B722F">
        <w:rPr>
          <w:rFonts w:ascii="Times New Roman" w:hAnsi="Times New Roman" w:cs="Times New Roman"/>
          <w:b/>
          <w:sz w:val="26"/>
          <w:szCs w:val="26"/>
        </w:rPr>
        <w:t>.</w:t>
      </w:r>
      <w:r w:rsidRPr="004B722F">
        <w:rPr>
          <w:rFonts w:ascii="Times New Roman" w:hAnsi="Times New Roman" w:cs="Times New Roman"/>
          <w:b/>
          <w:sz w:val="26"/>
          <w:szCs w:val="26"/>
        </w:rPr>
        <w:t xml:space="preserve"> MFENYANA</w:t>
      </w:r>
    </w:p>
    <w:p w14:paraId="6E3E6FBC" w14:textId="34BB3866" w:rsidR="00321840" w:rsidRDefault="00321840" w:rsidP="003B71C0">
      <w:pPr>
        <w:spacing w:after="0" w:line="240" w:lineRule="auto"/>
        <w:jc w:val="both"/>
        <w:rPr>
          <w:rFonts w:ascii="Times New Roman" w:hAnsi="Times New Roman" w:cs="Times New Roman"/>
          <w:b/>
          <w:sz w:val="26"/>
          <w:szCs w:val="26"/>
        </w:rPr>
      </w:pPr>
      <w:r w:rsidRPr="004B722F">
        <w:rPr>
          <w:rFonts w:ascii="Times New Roman" w:hAnsi="Times New Roman" w:cs="Times New Roman"/>
          <w:b/>
          <w:sz w:val="26"/>
          <w:szCs w:val="26"/>
        </w:rPr>
        <w:t>ACTING JUDGE OF THE HIGH COURT</w:t>
      </w:r>
    </w:p>
    <w:p w14:paraId="0D6F66BE" w14:textId="498ED3A9" w:rsidR="00EB7418" w:rsidRPr="004B722F" w:rsidRDefault="00EB7418" w:rsidP="003B71C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EASTERN CAPE DIVISION, MAKHANDA</w:t>
      </w:r>
    </w:p>
    <w:p w14:paraId="5696E190" w14:textId="75582514" w:rsidR="00A77892" w:rsidRDefault="00A77892" w:rsidP="00321840">
      <w:pPr>
        <w:spacing w:after="0" w:line="360" w:lineRule="auto"/>
        <w:jc w:val="both"/>
        <w:rPr>
          <w:rFonts w:ascii="Times New Roman" w:hAnsi="Times New Roman" w:cs="Times New Roman"/>
          <w:iCs/>
          <w:sz w:val="26"/>
          <w:szCs w:val="26"/>
        </w:rPr>
      </w:pPr>
    </w:p>
    <w:p w14:paraId="51937351" w14:textId="77777777" w:rsidR="00A77892" w:rsidRPr="004B722F" w:rsidRDefault="00A77892" w:rsidP="00321840">
      <w:pPr>
        <w:spacing w:after="0" w:line="360" w:lineRule="auto"/>
        <w:jc w:val="both"/>
        <w:rPr>
          <w:rFonts w:ascii="Times New Roman" w:hAnsi="Times New Roman" w:cs="Times New Roman"/>
          <w:iCs/>
          <w:sz w:val="26"/>
          <w:szCs w:val="26"/>
        </w:rPr>
      </w:pPr>
    </w:p>
    <w:p w14:paraId="6EAE502D" w14:textId="582D7A1B" w:rsidR="00A77892" w:rsidRDefault="00A92EA4" w:rsidP="00321840">
      <w:pPr>
        <w:spacing w:after="0" w:line="360" w:lineRule="auto"/>
        <w:jc w:val="both"/>
        <w:rPr>
          <w:rFonts w:ascii="Times New Roman" w:hAnsi="Times New Roman" w:cs="Times New Roman"/>
          <w:iCs/>
          <w:sz w:val="26"/>
          <w:szCs w:val="26"/>
        </w:rPr>
      </w:pPr>
      <w:r w:rsidRPr="004B722F">
        <w:rPr>
          <w:rFonts w:ascii="Times New Roman" w:hAnsi="Times New Roman" w:cs="Times New Roman"/>
          <w:iCs/>
          <w:sz w:val="26"/>
          <w:szCs w:val="26"/>
        </w:rPr>
        <w:t>Counsel for the Applicant</w:t>
      </w:r>
      <w:r w:rsidR="00A77892">
        <w:rPr>
          <w:rFonts w:ascii="Times New Roman" w:hAnsi="Times New Roman" w:cs="Times New Roman"/>
          <w:iCs/>
          <w:sz w:val="26"/>
          <w:szCs w:val="26"/>
        </w:rPr>
        <w:t>s</w:t>
      </w:r>
      <w:r w:rsidRPr="004B722F">
        <w:rPr>
          <w:rFonts w:ascii="Times New Roman" w:hAnsi="Times New Roman" w:cs="Times New Roman"/>
          <w:iCs/>
          <w:sz w:val="26"/>
          <w:szCs w:val="26"/>
        </w:rPr>
        <w:t>:</w:t>
      </w:r>
      <w:r w:rsidRPr="004B722F">
        <w:rPr>
          <w:rFonts w:ascii="Times New Roman" w:hAnsi="Times New Roman" w:cs="Times New Roman"/>
          <w:iCs/>
          <w:sz w:val="26"/>
          <w:szCs w:val="26"/>
        </w:rPr>
        <w:tab/>
      </w:r>
      <w:r w:rsidR="00A77892">
        <w:rPr>
          <w:rFonts w:ascii="Times New Roman" w:hAnsi="Times New Roman" w:cs="Times New Roman"/>
          <w:iCs/>
          <w:sz w:val="26"/>
          <w:szCs w:val="26"/>
        </w:rPr>
        <w:tab/>
      </w:r>
      <w:r w:rsidR="00A77892">
        <w:rPr>
          <w:rFonts w:ascii="Times New Roman" w:hAnsi="Times New Roman" w:cs="Times New Roman"/>
          <w:iCs/>
          <w:sz w:val="26"/>
          <w:szCs w:val="26"/>
        </w:rPr>
        <w:tab/>
      </w:r>
      <w:r w:rsidR="00A77892">
        <w:rPr>
          <w:rFonts w:ascii="Times New Roman" w:hAnsi="Times New Roman" w:cs="Times New Roman"/>
          <w:iCs/>
          <w:sz w:val="26"/>
          <w:szCs w:val="26"/>
        </w:rPr>
        <w:tab/>
        <w:t>Adv. TJM Paterson SC</w:t>
      </w:r>
    </w:p>
    <w:p w14:paraId="5C9F0ACF" w14:textId="63B235EC" w:rsidR="00A77892" w:rsidRDefault="00A77892" w:rsidP="00321840">
      <w:pPr>
        <w:spacing w:after="0" w:line="360" w:lineRule="auto"/>
        <w:jc w:val="both"/>
        <w:rPr>
          <w:rFonts w:ascii="Times New Roman" w:hAnsi="Times New Roman" w:cs="Times New Roman"/>
          <w:iCs/>
          <w:sz w:val="26"/>
          <w:szCs w:val="26"/>
        </w:rPr>
      </w:pPr>
      <w:r>
        <w:rPr>
          <w:rFonts w:ascii="Times New Roman" w:hAnsi="Times New Roman" w:cs="Times New Roman"/>
          <w:iCs/>
          <w:sz w:val="26"/>
          <w:szCs w:val="26"/>
        </w:rPr>
        <w:t>Assisted by:</w:t>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t>Adv. K L Watt</w:t>
      </w:r>
      <w:r w:rsidR="00A92EA4" w:rsidRPr="004B722F">
        <w:rPr>
          <w:rFonts w:ascii="Times New Roman" w:hAnsi="Times New Roman" w:cs="Times New Roman"/>
          <w:iCs/>
          <w:sz w:val="26"/>
          <w:szCs w:val="26"/>
        </w:rPr>
        <w:tab/>
      </w:r>
      <w:r w:rsidR="00A92EA4" w:rsidRPr="004B722F">
        <w:rPr>
          <w:rFonts w:ascii="Times New Roman" w:hAnsi="Times New Roman" w:cs="Times New Roman"/>
          <w:iCs/>
          <w:sz w:val="26"/>
          <w:szCs w:val="26"/>
        </w:rPr>
        <w:tab/>
      </w:r>
      <w:r w:rsidR="004B722F">
        <w:rPr>
          <w:rFonts w:ascii="Times New Roman" w:hAnsi="Times New Roman" w:cs="Times New Roman"/>
          <w:iCs/>
          <w:sz w:val="26"/>
          <w:szCs w:val="26"/>
        </w:rPr>
        <w:tab/>
      </w:r>
    </w:p>
    <w:p w14:paraId="161FB0E5" w14:textId="46CB8FF3" w:rsidR="00A77892" w:rsidRDefault="00A77892" w:rsidP="00321840">
      <w:pPr>
        <w:spacing w:after="0" w:line="360" w:lineRule="auto"/>
        <w:jc w:val="both"/>
        <w:rPr>
          <w:rFonts w:ascii="Times New Roman" w:hAnsi="Times New Roman" w:cs="Times New Roman"/>
          <w:iCs/>
          <w:sz w:val="26"/>
          <w:szCs w:val="26"/>
        </w:rPr>
      </w:pPr>
      <w:r>
        <w:rPr>
          <w:rFonts w:ascii="Times New Roman" w:hAnsi="Times New Roman" w:cs="Times New Roman"/>
          <w:iCs/>
          <w:sz w:val="26"/>
          <w:szCs w:val="26"/>
        </w:rPr>
        <w:t>Instructed by:</w:t>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t>Bowes McDougall Inc.</w:t>
      </w:r>
    </w:p>
    <w:p w14:paraId="5F39BBE0" w14:textId="0A5E48BA" w:rsidR="00A77892" w:rsidRDefault="00A77892" w:rsidP="00321840">
      <w:pPr>
        <w:spacing w:after="0" w:line="360" w:lineRule="auto"/>
        <w:jc w:val="both"/>
        <w:rPr>
          <w:rFonts w:ascii="Times New Roman" w:hAnsi="Times New Roman" w:cs="Times New Roman"/>
          <w:iCs/>
          <w:sz w:val="26"/>
          <w:szCs w:val="26"/>
        </w:rPr>
      </w:pP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r>
      <w:r>
        <w:rPr>
          <w:rFonts w:ascii="Times New Roman" w:hAnsi="Times New Roman" w:cs="Times New Roman"/>
          <w:iCs/>
          <w:sz w:val="26"/>
          <w:szCs w:val="26"/>
        </w:rPr>
        <w:tab/>
        <w:t>c/o Wheeldon Rushmere &amp; Cole</w:t>
      </w:r>
    </w:p>
    <w:p w14:paraId="0A6D4CBE" w14:textId="77777777" w:rsidR="00A77892" w:rsidRDefault="00A77892" w:rsidP="00321840">
      <w:pPr>
        <w:spacing w:after="0" w:line="360" w:lineRule="auto"/>
        <w:jc w:val="both"/>
        <w:rPr>
          <w:rFonts w:ascii="Times New Roman" w:hAnsi="Times New Roman" w:cs="Times New Roman"/>
          <w:iCs/>
          <w:sz w:val="26"/>
          <w:szCs w:val="26"/>
        </w:rPr>
      </w:pPr>
    </w:p>
    <w:p w14:paraId="7A80FA67" w14:textId="55F0D065" w:rsidR="00A92EA4" w:rsidRPr="004B722F" w:rsidRDefault="00A77892" w:rsidP="00321840">
      <w:pPr>
        <w:spacing w:after="0" w:line="360" w:lineRule="auto"/>
        <w:jc w:val="both"/>
        <w:rPr>
          <w:rFonts w:ascii="Times New Roman" w:hAnsi="Times New Roman" w:cs="Times New Roman"/>
          <w:iCs/>
          <w:sz w:val="26"/>
          <w:szCs w:val="26"/>
        </w:rPr>
      </w:pPr>
      <w:r>
        <w:rPr>
          <w:rFonts w:ascii="Times New Roman" w:hAnsi="Times New Roman" w:cs="Times New Roman"/>
          <w:iCs/>
          <w:sz w:val="26"/>
          <w:szCs w:val="26"/>
        </w:rPr>
        <w:t xml:space="preserve">Counsel for the </w:t>
      </w:r>
      <w:r w:rsidR="00C14AF5">
        <w:rPr>
          <w:rFonts w:ascii="Times New Roman" w:hAnsi="Times New Roman" w:cs="Times New Roman"/>
          <w:iCs/>
          <w:sz w:val="26"/>
          <w:szCs w:val="26"/>
        </w:rPr>
        <w:t>S</w:t>
      </w:r>
      <w:r>
        <w:rPr>
          <w:rFonts w:ascii="Times New Roman" w:hAnsi="Times New Roman" w:cs="Times New Roman"/>
          <w:iCs/>
          <w:sz w:val="26"/>
          <w:szCs w:val="26"/>
        </w:rPr>
        <w:t>econd to Fourth Respondents</w:t>
      </w:r>
      <w:r>
        <w:rPr>
          <w:rFonts w:ascii="Times New Roman" w:hAnsi="Times New Roman" w:cs="Times New Roman"/>
          <w:iCs/>
          <w:sz w:val="26"/>
          <w:szCs w:val="26"/>
        </w:rPr>
        <w:tab/>
      </w:r>
      <w:r w:rsidR="00A92EA4" w:rsidRPr="004B722F">
        <w:rPr>
          <w:rFonts w:ascii="Times New Roman" w:hAnsi="Times New Roman" w:cs="Times New Roman"/>
          <w:iCs/>
          <w:sz w:val="26"/>
          <w:szCs w:val="26"/>
        </w:rPr>
        <w:t>Adv. J G Richards</w:t>
      </w:r>
    </w:p>
    <w:p w14:paraId="2EBB2BBA" w14:textId="567066B1" w:rsidR="00A92EA4" w:rsidRDefault="00A92EA4" w:rsidP="00321840">
      <w:pPr>
        <w:spacing w:after="0" w:line="360" w:lineRule="auto"/>
        <w:ind w:left="5040" w:hanging="5040"/>
        <w:jc w:val="both"/>
        <w:rPr>
          <w:rFonts w:ascii="Times New Roman" w:hAnsi="Times New Roman" w:cs="Times New Roman"/>
          <w:iCs/>
          <w:sz w:val="26"/>
          <w:szCs w:val="26"/>
        </w:rPr>
      </w:pPr>
      <w:r w:rsidRPr="004B722F">
        <w:rPr>
          <w:rFonts w:ascii="Times New Roman" w:hAnsi="Times New Roman" w:cs="Times New Roman"/>
          <w:iCs/>
          <w:sz w:val="26"/>
          <w:szCs w:val="26"/>
        </w:rPr>
        <w:t>Instructed by:</w:t>
      </w:r>
      <w:r w:rsidRPr="004B722F">
        <w:rPr>
          <w:rFonts w:ascii="Times New Roman" w:hAnsi="Times New Roman" w:cs="Times New Roman"/>
          <w:iCs/>
          <w:sz w:val="26"/>
          <w:szCs w:val="26"/>
        </w:rPr>
        <w:tab/>
      </w:r>
      <w:r w:rsidR="00C14AF5">
        <w:rPr>
          <w:rFonts w:ascii="Times New Roman" w:hAnsi="Times New Roman" w:cs="Times New Roman"/>
          <w:iCs/>
          <w:sz w:val="26"/>
          <w:szCs w:val="26"/>
        </w:rPr>
        <w:t>Messrs Greyvensteins</w:t>
      </w:r>
    </w:p>
    <w:p w14:paraId="31208525" w14:textId="2FE377BA" w:rsidR="00C14AF5" w:rsidRPr="004B722F" w:rsidRDefault="00C14AF5" w:rsidP="00321840">
      <w:pPr>
        <w:spacing w:after="0" w:line="360" w:lineRule="auto"/>
        <w:ind w:left="5040" w:hanging="5040"/>
        <w:jc w:val="both"/>
        <w:rPr>
          <w:rFonts w:ascii="Times New Roman" w:hAnsi="Times New Roman" w:cs="Times New Roman"/>
          <w:iCs/>
          <w:sz w:val="26"/>
          <w:szCs w:val="26"/>
        </w:rPr>
      </w:pPr>
      <w:r>
        <w:rPr>
          <w:rFonts w:ascii="Times New Roman" w:hAnsi="Times New Roman" w:cs="Times New Roman"/>
          <w:iCs/>
          <w:sz w:val="26"/>
          <w:szCs w:val="26"/>
        </w:rPr>
        <w:tab/>
        <w:t>c/o Messrs Huxtable Attorneys</w:t>
      </w:r>
    </w:p>
    <w:p w14:paraId="3564F31B" w14:textId="77777777" w:rsidR="003C163E" w:rsidRPr="004B722F" w:rsidRDefault="003C163E" w:rsidP="00321840">
      <w:pPr>
        <w:spacing w:after="0" w:line="360" w:lineRule="auto"/>
        <w:jc w:val="both"/>
        <w:rPr>
          <w:rFonts w:ascii="Times New Roman" w:hAnsi="Times New Roman" w:cs="Times New Roman"/>
          <w:iCs/>
          <w:sz w:val="26"/>
          <w:szCs w:val="26"/>
        </w:rPr>
      </w:pPr>
    </w:p>
    <w:p w14:paraId="2A6D97E7" w14:textId="73DCE21E" w:rsidR="00321840" w:rsidRPr="004B722F" w:rsidRDefault="001256F2" w:rsidP="00321840">
      <w:pPr>
        <w:spacing w:after="0" w:line="360" w:lineRule="auto"/>
        <w:jc w:val="both"/>
        <w:rPr>
          <w:rFonts w:ascii="Times New Roman" w:hAnsi="Times New Roman" w:cs="Times New Roman"/>
          <w:iCs/>
          <w:sz w:val="26"/>
          <w:szCs w:val="26"/>
        </w:rPr>
      </w:pPr>
      <w:r w:rsidRPr="004B722F">
        <w:rPr>
          <w:rFonts w:ascii="Times New Roman" w:hAnsi="Times New Roman" w:cs="Times New Roman"/>
          <w:iCs/>
          <w:sz w:val="26"/>
          <w:szCs w:val="26"/>
        </w:rPr>
        <w:t>Date Heard:</w:t>
      </w:r>
      <w:r w:rsidRPr="004B722F">
        <w:rPr>
          <w:rFonts w:ascii="Times New Roman" w:hAnsi="Times New Roman" w:cs="Times New Roman"/>
          <w:iCs/>
          <w:sz w:val="26"/>
          <w:szCs w:val="26"/>
        </w:rPr>
        <w:tab/>
      </w:r>
      <w:r w:rsidRPr="004B722F">
        <w:rPr>
          <w:rFonts w:ascii="Times New Roman" w:hAnsi="Times New Roman" w:cs="Times New Roman"/>
          <w:iCs/>
          <w:sz w:val="26"/>
          <w:szCs w:val="26"/>
        </w:rPr>
        <w:tab/>
      </w:r>
      <w:r w:rsidRPr="004B722F">
        <w:rPr>
          <w:rFonts w:ascii="Times New Roman" w:hAnsi="Times New Roman" w:cs="Times New Roman"/>
          <w:iCs/>
          <w:sz w:val="26"/>
          <w:szCs w:val="26"/>
        </w:rPr>
        <w:tab/>
      </w:r>
      <w:r w:rsidRPr="004B722F">
        <w:rPr>
          <w:rFonts w:ascii="Times New Roman" w:hAnsi="Times New Roman" w:cs="Times New Roman"/>
          <w:iCs/>
          <w:sz w:val="26"/>
          <w:szCs w:val="26"/>
        </w:rPr>
        <w:tab/>
      </w:r>
      <w:r w:rsidRPr="004B722F">
        <w:rPr>
          <w:rFonts w:ascii="Times New Roman" w:hAnsi="Times New Roman" w:cs="Times New Roman"/>
          <w:iCs/>
          <w:sz w:val="26"/>
          <w:szCs w:val="26"/>
        </w:rPr>
        <w:tab/>
      </w:r>
      <w:r w:rsidR="004752B7" w:rsidRPr="004B722F">
        <w:rPr>
          <w:rFonts w:ascii="Times New Roman" w:hAnsi="Times New Roman" w:cs="Times New Roman"/>
          <w:iCs/>
          <w:sz w:val="26"/>
          <w:szCs w:val="26"/>
        </w:rPr>
        <w:tab/>
      </w:r>
      <w:r w:rsidR="00C14AF5">
        <w:rPr>
          <w:rFonts w:ascii="Times New Roman" w:hAnsi="Times New Roman" w:cs="Times New Roman"/>
          <w:iCs/>
          <w:sz w:val="26"/>
          <w:szCs w:val="26"/>
        </w:rPr>
        <w:t>20 January 2022</w:t>
      </w:r>
      <w:r w:rsidR="00321840" w:rsidRPr="004B722F">
        <w:rPr>
          <w:rFonts w:ascii="Times New Roman" w:hAnsi="Times New Roman" w:cs="Times New Roman"/>
          <w:iCs/>
          <w:sz w:val="26"/>
          <w:szCs w:val="26"/>
        </w:rPr>
        <w:t xml:space="preserve"> </w:t>
      </w:r>
      <w:r w:rsidR="00321840" w:rsidRPr="004B722F">
        <w:rPr>
          <w:rFonts w:ascii="Times New Roman" w:hAnsi="Times New Roman" w:cs="Times New Roman"/>
          <w:iCs/>
          <w:sz w:val="26"/>
          <w:szCs w:val="26"/>
        </w:rPr>
        <w:tab/>
      </w:r>
    </w:p>
    <w:p w14:paraId="49694E90" w14:textId="2C98296E" w:rsidR="00944645" w:rsidRPr="004B722F" w:rsidRDefault="00321840" w:rsidP="00BE4F74">
      <w:pPr>
        <w:spacing w:after="0" w:line="360" w:lineRule="auto"/>
        <w:jc w:val="both"/>
        <w:rPr>
          <w:rFonts w:ascii="Times New Roman" w:hAnsi="Times New Roman" w:cs="Times New Roman"/>
          <w:iCs/>
          <w:sz w:val="26"/>
          <w:szCs w:val="26"/>
        </w:rPr>
      </w:pPr>
      <w:r w:rsidRPr="004B722F">
        <w:rPr>
          <w:rFonts w:ascii="Times New Roman" w:hAnsi="Times New Roman" w:cs="Times New Roman"/>
          <w:iCs/>
          <w:sz w:val="26"/>
          <w:szCs w:val="26"/>
        </w:rPr>
        <w:t>Date Delivered:</w:t>
      </w:r>
      <w:r w:rsidRPr="004B722F">
        <w:rPr>
          <w:rFonts w:ascii="Times New Roman" w:hAnsi="Times New Roman" w:cs="Times New Roman"/>
          <w:iCs/>
          <w:sz w:val="26"/>
          <w:szCs w:val="26"/>
        </w:rPr>
        <w:tab/>
      </w:r>
      <w:r w:rsidRPr="004B722F">
        <w:rPr>
          <w:rFonts w:ascii="Times New Roman" w:hAnsi="Times New Roman" w:cs="Times New Roman"/>
          <w:iCs/>
          <w:sz w:val="26"/>
          <w:szCs w:val="26"/>
        </w:rPr>
        <w:tab/>
      </w:r>
      <w:r w:rsidRPr="004B722F">
        <w:rPr>
          <w:rFonts w:ascii="Times New Roman" w:hAnsi="Times New Roman" w:cs="Times New Roman"/>
          <w:iCs/>
          <w:sz w:val="26"/>
          <w:szCs w:val="26"/>
        </w:rPr>
        <w:tab/>
      </w:r>
      <w:r w:rsidRPr="004B722F">
        <w:rPr>
          <w:rFonts w:ascii="Times New Roman" w:hAnsi="Times New Roman" w:cs="Times New Roman"/>
          <w:iCs/>
          <w:sz w:val="26"/>
          <w:szCs w:val="26"/>
        </w:rPr>
        <w:tab/>
      </w:r>
      <w:r w:rsidR="001956AD" w:rsidRPr="004B722F">
        <w:rPr>
          <w:rFonts w:ascii="Times New Roman" w:hAnsi="Times New Roman" w:cs="Times New Roman"/>
          <w:iCs/>
          <w:sz w:val="26"/>
          <w:szCs w:val="26"/>
        </w:rPr>
        <w:t xml:space="preserve">         </w:t>
      </w:r>
      <w:r w:rsidR="004B722F">
        <w:rPr>
          <w:rFonts w:ascii="Times New Roman" w:hAnsi="Times New Roman" w:cs="Times New Roman"/>
          <w:iCs/>
          <w:sz w:val="26"/>
          <w:szCs w:val="26"/>
        </w:rPr>
        <w:tab/>
      </w:r>
      <w:r w:rsidR="00C14AF5">
        <w:rPr>
          <w:rFonts w:ascii="Times New Roman" w:hAnsi="Times New Roman" w:cs="Times New Roman"/>
          <w:iCs/>
          <w:sz w:val="26"/>
          <w:szCs w:val="26"/>
        </w:rPr>
        <w:t>26 April</w:t>
      </w:r>
      <w:r w:rsidR="004752B7" w:rsidRPr="004B722F">
        <w:rPr>
          <w:rFonts w:ascii="Times New Roman" w:hAnsi="Times New Roman" w:cs="Times New Roman"/>
          <w:iCs/>
          <w:sz w:val="26"/>
          <w:szCs w:val="26"/>
        </w:rPr>
        <w:t xml:space="preserve"> 202</w:t>
      </w:r>
      <w:r w:rsidR="0071541B" w:rsidRPr="004B722F">
        <w:rPr>
          <w:rFonts w:ascii="Times New Roman" w:hAnsi="Times New Roman" w:cs="Times New Roman"/>
          <w:iCs/>
          <w:sz w:val="26"/>
          <w:szCs w:val="26"/>
        </w:rPr>
        <w:t>2</w:t>
      </w:r>
    </w:p>
    <w:p w14:paraId="1168C89D" w14:textId="7BE4F2FE" w:rsidR="004752B7" w:rsidRPr="006E6076" w:rsidRDefault="004752B7" w:rsidP="00BE4F74">
      <w:pPr>
        <w:spacing w:after="0" w:line="360" w:lineRule="auto"/>
        <w:jc w:val="both"/>
        <w:rPr>
          <w:rFonts w:ascii="Arial" w:hAnsi="Arial" w:cs="Arial"/>
          <w:i/>
          <w:sz w:val="26"/>
          <w:szCs w:val="26"/>
        </w:rPr>
      </w:pPr>
    </w:p>
    <w:p w14:paraId="194AF0D0" w14:textId="53FFBB59" w:rsidR="004752B7" w:rsidRDefault="004752B7" w:rsidP="00BE4F74">
      <w:pPr>
        <w:spacing w:after="0" w:line="360" w:lineRule="auto"/>
        <w:jc w:val="both"/>
        <w:rPr>
          <w:rFonts w:ascii="Arial" w:hAnsi="Arial" w:cs="Arial"/>
          <w:iCs/>
          <w:sz w:val="26"/>
          <w:szCs w:val="26"/>
        </w:rPr>
      </w:pPr>
    </w:p>
    <w:p w14:paraId="1E5E77D6" w14:textId="77777777" w:rsidR="003D252F" w:rsidRDefault="003D252F" w:rsidP="003D252F">
      <w:pPr>
        <w:spacing w:after="0" w:line="360" w:lineRule="auto"/>
        <w:jc w:val="both"/>
        <w:rPr>
          <w:rFonts w:ascii="Times New Roman" w:hAnsi="Times New Roman" w:cs="Times New Roman"/>
          <w:sz w:val="26"/>
          <w:szCs w:val="26"/>
        </w:rPr>
      </w:pPr>
    </w:p>
    <w:p w14:paraId="47CB9FFD" w14:textId="77777777" w:rsidR="00727955" w:rsidRPr="00B17867" w:rsidRDefault="00727955" w:rsidP="00727955">
      <w:pPr>
        <w:spacing w:after="0" w:line="360" w:lineRule="auto"/>
        <w:jc w:val="both"/>
        <w:rPr>
          <w:rFonts w:ascii="Times New Roman" w:hAnsi="Times New Roman" w:cs="Times New Roman"/>
          <w:b/>
          <w:bCs/>
          <w:sz w:val="24"/>
          <w:szCs w:val="24"/>
        </w:rPr>
      </w:pPr>
    </w:p>
    <w:p w14:paraId="5BD2E807" w14:textId="594B2FE8" w:rsidR="003D252F" w:rsidRDefault="003D252F" w:rsidP="003D252F">
      <w:pPr>
        <w:spacing w:after="0" w:line="360" w:lineRule="auto"/>
        <w:jc w:val="both"/>
        <w:rPr>
          <w:rFonts w:ascii="Times New Roman" w:hAnsi="Times New Roman" w:cs="Times New Roman"/>
          <w:sz w:val="26"/>
          <w:szCs w:val="26"/>
        </w:rPr>
      </w:pPr>
    </w:p>
    <w:p w14:paraId="14C32B3D" w14:textId="77777777" w:rsidR="003D252F" w:rsidRPr="003D252F" w:rsidRDefault="003D252F" w:rsidP="00BE4F74">
      <w:pPr>
        <w:spacing w:after="0" w:line="360" w:lineRule="auto"/>
        <w:jc w:val="both"/>
        <w:rPr>
          <w:rFonts w:ascii="Arial" w:hAnsi="Arial" w:cs="Arial"/>
          <w:iCs/>
          <w:sz w:val="26"/>
          <w:szCs w:val="26"/>
        </w:rPr>
      </w:pPr>
    </w:p>
    <w:sectPr w:rsidR="003D252F" w:rsidRPr="003D252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9735B" w14:textId="77777777" w:rsidR="001F6889" w:rsidRDefault="001F6889" w:rsidP="00724312">
      <w:pPr>
        <w:spacing w:after="0" w:line="240" w:lineRule="auto"/>
      </w:pPr>
      <w:r>
        <w:separator/>
      </w:r>
    </w:p>
  </w:endnote>
  <w:endnote w:type="continuationSeparator" w:id="0">
    <w:p w14:paraId="3E4124E2" w14:textId="77777777" w:rsidR="001F6889" w:rsidRDefault="001F6889" w:rsidP="0072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962099"/>
      <w:docPartObj>
        <w:docPartGallery w:val="Page Numbers (Bottom of Page)"/>
        <w:docPartUnique/>
      </w:docPartObj>
    </w:sdtPr>
    <w:sdtEndPr>
      <w:rPr>
        <w:noProof/>
      </w:rPr>
    </w:sdtEndPr>
    <w:sdtContent>
      <w:p w14:paraId="5E18459F" w14:textId="51D53D84" w:rsidR="00AA282D" w:rsidRDefault="00AA282D">
        <w:pPr>
          <w:pStyle w:val="Footer"/>
          <w:jc w:val="center"/>
        </w:pPr>
        <w:r>
          <w:fldChar w:fldCharType="begin"/>
        </w:r>
        <w:r>
          <w:instrText xml:space="preserve"> PAGE   \* MERGEFORMAT </w:instrText>
        </w:r>
        <w:r>
          <w:fldChar w:fldCharType="separate"/>
        </w:r>
        <w:r w:rsidR="00805792">
          <w:rPr>
            <w:noProof/>
          </w:rPr>
          <w:t>2</w:t>
        </w:r>
        <w:r>
          <w:rPr>
            <w:noProof/>
          </w:rPr>
          <w:fldChar w:fldCharType="end"/>
        </w:r>
      </w:p>
    </w:sdtContent>
  </w:sdt>
  <w:p w14:paraId="6433CE7C" w14:textId="77777777" w:rsidR="00AA282D" w:rsidRDefault="00AA2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8A349" w14:textId="77777777" w:rsidR="001F6889" w:rsidRDefault="001F6889" w:rsidP="00724312">
      <w:pPr>
        <w:spacing w:after="0" w:line="240" w:lineRule="auto"/>
      </w:pPr>
      <w:r>
        <w:separator/>
      </w:r>
    </w:p>
  </w:footnote>
  <w:footnote w:type="continuationSeparator" w:id="0">
    <w:p w14:paraId="675F1618" w14:textId="77777777" w:rsidR="001F6889" w:rsidRDefault="001F6889" w:rsidP="00724312">
      <w:pPr>
        <w:spacing w:after="0" w:line="240" w:lineRule="auto"/>
      </w:pPr>
      <w:r>
        <w:continuationSeparator/>
      </w:r>
    </w:p>
  </w:footnote>
  <w:footnote w:id="1">
    <w:p w14:paraId="29E4EBEE" w14:textId="77777777" w:rsidR="002C2F10" w:rsidRPr="0012358D" w:rsidRDefault="002C2F10" w:rsidP="002C2F10">
      <w:pPr>
        <w:pStyle w:val="FootnoteText"/>
        <w:rPr>
          <w:rFonts w:ascii="Times New Roman" w:hAnsi="Times New Roman" w:cs="Times New Roman"/>
          <w:i/>
          <w:iCs/>
          <w:lang w:val="en-US"/>
        </w:rPr>
      </w:pPr>
      <w:r w:rsidRPr="00854D98">
        <w:rPr>
          <w:rStyle w:val="FootnoteReference"/>
          <w:rFonts w:ascii="Times New Roman" w:hAnsi="Times New Roman" w:cs="Times New Roman"/>
          <w:i/>
          <w:iCs/>
        </w:rPr>
        <w:footnoteRef/>
      </w:r>
      <w:r w:rsidRPr="00854D98">
        <w:rPr>
          <w:rFonts w:ascii="Times New Roman" w:hAnsi="Times New Roman" w:cs="Times New Roman"/>
          <w:i/>
          <w:iCs/>
        </w:rPr>
        <w:t xml:space="preserve"> </w:t>
      </w:r>
      <w:r w:rsidRPr="0012358D">
        <w:rPr>
          <w:rFonts w:ascii="Times New Roman" w:hAnsi="Times New Roman" w:cs="Times New Roman"/>
          <w:i/>
          <w:iCs/>
          <w:lang w:val="en-US"/>
        </w:rPr>
        <w:t>Act 16 of 2013</w:t>
      </w:r>
    </w:p>
  </w:footnote>
  <w:footnote w:id="2">
    <w:p w14:paraId="021EC558" w14:textId="137697C8" w:rsidR="0012358D" w:rsidRPr="0012358D" w:rsidRDefault="0012358D">
      <w:pPr>
        <w:pStyle w:val="FootnoteText"/>
        <w:rPr>
          <w:lang w:val="en-US"/>
        </w:rPr>
      </w:pPr>
      <w:r w:rsidRPr="0012358D">
        <w:rPr>
          <w:rStyle w:val="FootnoteReference"/>
          <w:rFonts w:ascii="Times New Roman" w:hAnsi="Times New Roman" w:cs="Times New Roman"/>
          <w:i/>
          <w:iCs/>
        </w:rPr>
        <w:footnoteRef/>
      </w:r>
      <w:r w:rsidRPr="0012358D">
        <w:rPr>
          <w:rFonts w:ascii="Times New Roman" w:hAnsi="Times New Roman" w:cs="Times New Roman"/>
          <w:i/>
          <w:iCs/>
        </w:rPr>
        <w:t xml:space="preserve"> </w:t>
      </w:r>
      <w:r w:rsidRPr="0012358D">
        <w:rPr>
          <w:rFonts w:ascii="Times New Roman" w:hAnsi="Times New Roman" w:cs="Times New Roman"/>
          <w:i/>
          <w:iCs/>
          <w:lang w:val="en-US"/>
        </w:rPr>
        <w:t>No. 15 of 1985</w:t>
      </w:r>
    </w:p>
  </w:footnote>
  <w:footnote w:id="3">
    <w:p w14:paraId="04A30609" w14:textId="05CCFEF5" w:rsidR="002448C8" w:rsidRPr="002448C8" w:rsidRDefault="002448C8">
      <w:pPr>
        <w:pStyle w:val="FootnoteText"/>
        <w:rPr>
          <w:rFonts w:ascii="Times New Roman" w:hAnsi="Times New Roman" w:cs="Times New Roman"/>
          <w:i/>
          <w:iCs/>
          <w:lang w:val="en-US"/>
        </w:rPr>
      </w:pPr>
      <w:r w:rsidRPr="002448C8">
        <w:rPr>
          <w:rStyle w:val="FootnoteReference"/>
          <w:rFonts w:ascii="Times New Roman" w:hAnsi="Times New Roman" w:cs="Times New Roman"/>
          <w:i/>
          <w:iCs/>
        </w:rPr>
        <w:footnoteRef/>
      </w:r>
      <w:r w:rsidRPr="002448C8">
        <w:rPr>
          <w:rFonts w:ascii="Times New Roman" w:hAnsi="Times New Roman" w:cs="Times New Roman"/>
          <w:i/>
          <w:iCs/>
        </w:rPr>
        <w:t xml:space="preserve"> </w:t>
      </w:r>
      <w:r w:rsidRPr="002448C8">
        <w:rPr>
          <w:rFonts w:ascii="Times New Roman" w:hAnsi="Times New Roman" w:cs="Times New Roman"/>
          <w:i/>
          <w:iCs/>
          <w:lang w:val="en-US"/>
        </w:rPr>
        <w:t>Act 2 of 2000</w:t>
      </w:r>
    </w:p>
  </w:footnote>
  <w:footnote w:id="4">
    <w:p w14:paraId="76DF53C9" w14:textId="77777777" w:rsidR="00891771" w:rsidRPr="00854D98" w:rsidRDefault="00891771" w:rsidP="00891771">
      <w:pPr>
        <w:pStyle w:val="FootnoteText"/>
        <w:rPr>
          <w:rFonts w:ascii="Times New Roman" w:hAnsi="Times New Roman" w:cs="Times New Roman"/>
          <w:i/>
          <w:iCs/>
          <w:lang w:val="en-US"/>
        </w:rPr>
      </w:pPr>
      <w:r w:rsidRPr="00854D98">
        <w:rPr>
          <w:rStyle w:val="FootnoteReference"/>
          <w:rFonts w:ascii="Times New Roman" w:hAnsi="Times New Roman" w:cs="Times New Roman"/>
          <w:i/>
          <w:iCs/>
        </w:rPr>
        <w:footnoteRef/>
      </w:r>
      <w:r w:rsidRPr="00854D98">
        <w:rPr>
          <w:rFonts w:ascii="Times New Roman" w:hAnsi="Times New Roman" w:cs="Times New Roman"/>
          <w:i/>
          <w:iCs/>
        </w:rPr>
        <w:t xml:space="preserve"> </w:t>
      </w:r>
      <w:r w:rsidRPr="00854D98">
        <w:rPr>
          <w:rFonts w:ascii="Times New Roman" w:hAnsi="Times New Roman" w:cs="Times New Roman"/>
          <w:i/>
          <w:iCs/>
          <w:lang w:val="en-US"/>
        </w:rPr>
        <w:t>Enoch Mgijima Local Municipality By-Law</w:t>
      </w:r>
    </w:p>
  </w:footnote>
  <w:footnote w:id="5">
    <w:p w14:paraId="2629F3F9" w14:textId="70B1BE1A" w:rsidR="00DD201F" w:rsidRPr="00DD201F" w:rsidRDefault="00DD201F">
      <w:pPr>
        <w:pStyle w:val="FootnoteText"/>
        <w:rPr>
          <w:rFonts w:ascii="Times New Roman" w:hAnsi="Times New Roman" w:cs="Times New Roman"/>
          <w:i/>
          <w:iCs/>
          <w:lang w:val="en-US"/>
        </w:rPr>
      </w:pPr>
      <w:r w:rsidRPr="00DD201F">
        <w:rPr>
          <w:rStyle w:val="FootnoteReference"/>
          <w:rFonts w:ascii="Times New Roman" w:hAnsi="Times New Roman" w:cs="Times New Roman"/>
          <w:i/>
          <w:iCs/>
        </w:rPr>
        <w:footnoteRef/>
      </w:r>
      <w:r w:rsidRPr="00DD201F">
        <w:rPr>
          <w:rFonts w:ascii="Times New Roman" w:hAnsi="Times New Roman" w:cs="Times New Roman"/>
          <w:i/>
          <w:iCs/>
        </w:rPr>
        <w:t xml:space="preserve"> </w:t>
      </w:r>
      <w:r w:rsidRPr="00DD201F">
        <w:rPr>
          <w:rFonts w:ascii="Times New Roman" w:hAnsi="Times New Roman" w:cs="Times New Roman"/>
          <w:i/>
          <w:iCs/>
          <w:lang w:val="en-US"/>
        </w:rPr>
        <w:t>2014 (4) SA 474 (CC)</w:t>
      </w:r>
    </w:p>
  </w:footnote>
  <w:footnote w:id="6">
    <w:p w14:paraId="7F9C12A1" w14:textId="7644F6CD" w:rsidR="009D4647" w:rsidRPr="009D4647" w:rsidRDefault="009D4647">
      <w:pPr>
        <w:pStyle w:val="FootnoteText"/>
        <w:rPr>
          <w:lang w:val="en-US"/>
        </w:rPr>
      </w:pPr>
      <w:r>
        <w:rPr>
          <w:rStyle w:val="FootnoteReference"/>
        </w:rPr>
        <w:footnoteRef/>
      </w:r>
      <w:r>
        <w:t xml:space="preserve"> </w:t>
      </w:r>
      <w:r w:rsidRPr="009D4647">
        <w:rPr>
          <w:rFonts w:ascii="Times New Roman" w:hAnsi="Times New Roman" w:cs="Times New Roman"/>
          <w:i/>
          <w:iCs/>
          <w:lang w:val="en-US"/>
        </w:rPr>
        <w:t>2006 (1) SA 116 (C)</w:t>
      </w:r>
    </w:p>
  </w:footnote>
  <w:footnote w:id="7">
    <w:p w14:paraId="2470C8A1" w14:textId="2753D4D7" w:rsidR="00FB4988" w:rsidRPr="00FB4988" w:rsidRDefault="00FB4988">
      <w:pPr>
        <w:pStyle w:val="FootnoteText"/>
        <w:rPr>
          <w:rFonts w:ascii="Times New Roman" w:hAnsi="Times New Roman" w:cs="Times New Roman"/>
          <w:i/>
          <w:iCs/>
          <w:lang w:val="en-US"/>
        </w:rPr>
      </w:pPr>
      <w:r w:rsidRPr="00FB4988">
        <w:rPr>
          <w:rStyle w:val="FootnoteReference"/>
          <w:rFonts w:ascii="Times New Roman" w:hAnsi="Times New Roman" w:cs="Times New Roman"/>
          <w:i/>
          <w:iCs/>
        </w:rPr>
        <w:footnoteRef/>
      </w:r>
      <w:r w:rsidRPr="00FB4988">
        <w:rPr>
          <w:rFonts w:ascii="Times New Roman" w:hAnsi="Times New Roman" w:cs="Times New Roman"/>
          <w:i/>
          <w:iCs/>
        </w:rPr>
        <w:t xml:space="preserve"> </w:t>
      </w:r>
      <w:r w:rsidRPr="00FB4988">
        <w:rPr>
          <w:rFonts w:ascii="Times New Roman" w:hAnsi="Times New Roman" w:cs="Times New Roman"/>
          <w:i/>
          <w:iCs/>
          <w:lang w:val="en-US"/>
        </w:rPr>
        <w:t>Wessels v Minister for Justice and Constitutional Development and Others 2010 (1) SA 128 (GNP)</w:t>
      </w:r>
    </w:p>
  </w:footnote>
  <w:footnote w:id="8">
    <w:p w14:paraId="1F36195A" w14:textId="12A4EE77" w:rsidR="00031874" w:rsidRPr="00031874" w:rsidRDefault="00031874" w:rsidP="00031874">
      <w:pPr>
        <w:pStyle w:val="Heading2"/>
        <w:spacing w:before="0" w:beforeAutospacing="0" w:after="0" w:afterAutospacing="0"/>
        <w:rPr>
          <w:b w:val="0"/>
          <w:bCs w:val="0"/>
          <w:i/>
          <w:sz w:val="20"/>
          <w:szCs w:val="20"/>
        </w:rPr>
      </w:pPr>
      <w:r w:rsidRPr="00031874">
        <w:rPr>
          <w:rStyle w:val="FootnoteReference"/>
          <w:i/>
          <w:iCs/>
          <w:sz w:val="20"/>
          <w:szCs w:val="20"/>
        </w:rPr>
        <w:footnoteRef/>
      </w:r>
      <w:r w:rsidRPr="00031874">
        <w:rPr>
          <w:i/>
          <w:iCs/>
          <w:sz w:val="20"/>
          <w:szCs w:val="20"/>
        </w:rPr>
        <w:t xml:space="preserve"> </w:t>
      </w:r>
      <w:r w:rsidRPr="00031874">
        <w:rPr>
          <w:b w:val="0"/>
          <w:bCs w:val="0"/>
          <w:i/>
          <w:iCs/>
          <w:sz w:val="20"/>
          <w:szCs w:val="20"/>
          <w:lang w:val="en-US"/>
        </w:rPr>
        <w:t xml:space="preserve">Bato Star Fishing </w:t>
      </w:r>
      <w:r w:rsidRPr="00031874">
        <w:rPr>
          <w:b w:val="0"/>
          <w:bCs w:val="0"/>
          <w:i/>
          <w:iCs/>
          <w:sz w:val="20"/>
          <w:szCs w:val="20"/>
        </w:rPr>
        <w:t>(Pty) Ltd v Minister of Environmental Affairs and Tourism and Others</w:t>
      </w:r>
      <w:r w:rsidRPr="00031874">
        <w:rPr>
          <w:b w:val="0"/>
          <w:bCs w:val="0"/>
          <w:i/>
          <w:sz w:val="20"/>
          <w:szCs w:val="20"/>
        </w:rPr>
        <w:t xml:space="preserve">(CCT 27/03) [2004] </w:t>
      </w:r>
      <w:r>
        <w:rPr>
          <w:b w:val="0"/>
          <w:bCs w:val="0"/>
          <w:i/>
          <w:sz w:val="20"/>
          <w:szCs w:val="20"/>
        </w:rPr>
        <w:t xml:space="preserve">  </w:t>
      </w:r>
      <w:r w:rsidRPr="00031874">
        <w:rPr>
          <w:b w:val="0"/>
          <w:bCs w:val="0"/>
          <w:i/>
          <w:sz w:val="20"/>
          <w:szCs w:val="20"/>
        </w:rPr>
        <w:t>ZACC 15; 2004</w:t>
      </w:r>
      <w:r w:rsidRPr="00CA684C">
        <w:rPr>
          <w:b w:val="0"/>
          <w:bCs w:val="0"/>
          <w:i/>
          <w:sz w:val="20"/>
          <w:szCs w:val="20"/>
        </w:rPr>
        <w:t xml:space="preserve"> (4) SA 490 (CC); 2004 (7) BCLR 687 (CC) (12 March 2004)</w:t>
      </w:r>
    </w:p>
  </w:footnote>
  <w:footnote w:id="9">
    <w:p w14:paraId="5F24ACC9" w14:textId="77777777" w:rsidR="00031874" w:rsidRPr="00CA684C" w:rsidRDefault="00031874" w:rsidP="00031874">
      <w:pPr>
        <w:pStyle w:val="FootnoteText"/>
        <w:rPr>
          <w:lang w:val="en-US"/>
        </w:rPr>
      </w:pPr>
      <w:r w:rsidRPr="00CA684C">
        <w:rPr>
          <w:rStyle w:val="FootnoteReference"/>
          <w:rFonts w:ascii="Times New Roman" w:hAnsi="Times New Roman" w:cs="Times New Roman"/>
          <w:i/>
        </w:rPr>
        <w:footnoteRef/>
      </w:r>
      <w:r w:rsidRPr="00CA684C">
        <w:rPr>
          <w:rFonts w:ascii="Times New Roman" w:hAnsi="Times New Roman" w:cs="Times New Roman"/>
          <w:i/>
        </w:rPr>
        <w:t xml:space="preserve"> </w:t>
      </w:r>
      <w:r>
        <w:rPr>
          <w:rFonts w:ascii="Times New Roman" w:hAnsi="Times New Roman" w:cs="Times New Roman"/>
          <w:i/>
          <w:lang w:val="en-US"/>
        </w:rPr>
        <w:t>a</w:t>
      </w:r>
      <w:r w:rsidRPr="00CA684C">
        <w:rPr>
          <w:rFonts w:ascii="Times New Roman" w:hAnsi="Times New Roman" w:cs="Times New Roman"/>
          <w:i/>
          <w:lang w:val="en-US"/>
        </w:rPr>
        <w:t>t para 45</w:t>
      </w:r>
    </w:p>
  </w:footnote>
  <w:footnote w:id="10">
    <w:p w14:paraId="0A33E1A7" w14:textId="3E4790EE" w:rsidR="00B43353" w:rsidRPr="00B43353" w:rsidRDefault="00B43353">
      <w:pPr>
        <w:pStyle w:val="FootnoteText"/>
        <w:rPr>
          <w:lang w:val="en-US"/>
        </w:rPr>
      </w:pPr>
      <w:r w:rsidRPr="00B43353">
        <w:rPr>
          <w:rStyle w:val="FootnoteReference"/>
          <w:rFonts w:ascii="Times New Roman" w:hAnsi="Times New Roman" w:cs="Times New Roman"/>
          <w:i/>
          <w:iCs/>
        </w:rPr>
        <w:footnoteRef/>
      </w:r>
      <w:r w:rsidRPr="00B43353">
        <w:rPr>
          <w:rFonts w:ascii="Times New Roman" w:hAnsi="Times New Roman" w:cs="Times New Roman"/>
          <w:i/>
          <w:iCs/>
        </w:rPr>
        <w:t xml:space="preserve"> </w:t>
      </w:r>
      <w:r w:rsidRPr="00B43353">
        <w:rPr>
          <w:rFonts w:ascii="Times New Roman" w:hAnsi="Times New Roman" w:cs="Times New Roman"/>
          <w:i/>
          <w:iCs/>
          <w:lang w:val="en-US"/>
        </w:rPr>
        <w:t>supra at [26] to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D5E"/>
    <w:multiLevelType w:val="hybridMultilevel"/>
    <w:tmpl w:val="1C3ECEA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5C19DF"/>
    <w:multiLevelType w:val="hybridMultilevel"/>
    <w:tmpl w:val="27B6E324"/>
    <w:lvl w:ilvl="0" w:tplc="D39CB6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673E9E"/>
    <w:multiLevelType w:val="hybridMultilevel"/>
    <w:tmpl w:val="9AEA711A"/>
    <w:lvl w:ilvl="0" w:tplc="EB5A614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F93A8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6543B7"/>
    <w:multiLevelType w:val="hybridMultilevel"/>
    <w:tmpl w:val="1AAEE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BF294B"/>
    <w:multiLevelType w:val="hybridMultilevel"/>
    <w:tmpl w:val="25FEDCD6"/>
    <w:lvl w:ilvl="0" w:tplc="1640D23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DB1827"/>
    <w:multiLevelType w:val="hybridMultilevel"/>
    <w:tmpl w:val="AC6E8C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386E91"/>
    <w:multiLevelType w:val="hybridMultilevel"/>
    <w:tmpl w:val="07DE1BD0"/>
    <w:lvl w:ilvl="0" w:tplc="95AEC3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6385E6C"/>
    <w:multiLevelType w:val="hybridMultilevel"/>
    <w:tmpl w:val="21623776"/>
    <w:lvl w:ilvl="0" w:tplc="3E9EAFF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D7210F"/>
    <w:multiLevelType w:val="hybridMultilevel"/>
    <w:tmpl w:val="90105440"/>
    <w:lvl w:ilvl="0" w:tplc="DAB05306">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9486E68"/>
    <w:multiLevelType w:val="hybridMultilevel"/>
    <w:tmpl w:val="C2887070"/>
    <w:lvl w:ilvl="0" w:tplc="DE96BDA8">
      <w:start w:val="1"/>
      <w:numFmt w:val="lowerLetter"/>
      <w:lvlText w:val="(%1)"/>
      <w:lvlJc w:val="left"/>
      <w:pPr>
        <w:ind w:left="1080" w:hanging="72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54281F"/>
    <w:multiLevelType w:val="hybridMultilevel"/>
    <w:tmpl w:val="85348BF2"/>
    <w:lvl w:ilvl="0" w:tplc="502891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B87F6C"/>
    <w:multiLevelType w:val="multilevel"/>
    <w:tmpl w:val="5D92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6765F7"/>
    <w:multiLevelType w:val="hybridMultilevel"/>
    <w:tmpl w:val="D44E2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D21611"/>
    <w:multiLevelType w:val="hybridMultilevel"/>
    <w:tmpl w:val="4774892E"/>
    <w:lvl w:ilvl="0" w:tplc="D9763D6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2984B97"/>
    <w:multiLevelType w:val="hybridMultilevel"/>
    <w:tmpl w:val="1C3ECEAE"/>
    <w:lvl w:ilvl="0" w:tplc="CDD630C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4E52A2C"/>
    <w:multiLevelType w:val="hybridMultilevel"/>
    <w:tmpl w:val="5C743580"/>
    <w:lvl w:ilvl="0" w:tplc="33DC028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BC5657A"/>
    <w:multiLevelType w:val="hybridMultilevel"/>
    <w:tmpl w:val="36302CAC"/>
    <w:lvl w:ilvl="0" w:tplc="EFB248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03C26"/>
    <w:multiLevelType w:val="hybridMultilevel"/>
    <w:tmpl w:val="58506F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4DC2704"/>
    <w:multiLevelType w:val="hybridMultilevel"/>
    <w:tmpl w:val="F6C449A6"/>
    <w:lvl w:ilvl="0" w:tplc="B42A359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5EF52FD"/>
    <w:multiLevelType w:val="hybridMultilevel"/>
    <w:tmpl w:val="2376BB32"/>
    <w:lvl w:ilvl="0" w:tplc="CE60B61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67282995"/>
    <w:multiLevelType w:val="hybridMultilevel"/>
    <w:tmpl w:val="796C99B8"/>
    <w:lvl w:ilvl="0" w:tplc="A822C538">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A820AD"/>
    <w:multiLevelType w:val="hybridMultilevel"/>
    <w:tmpl w:val="0C289698"/>
    <w:lvl w:ilvl="0" w:tplc="45EE4BF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6"/>
  </w:num>
  <w:num w:numId="3">
    <w:abstractNumId w:val="18"/>
  </w:num>
  <w:num w:numId="4">
    <w:abstractNumId w:val="22"/>
  </w:num>
  <w:num w:numId="5">
    <w:abstractNumId w:val="12"/>
  </w:num>
  <w:num w:numId="6">
    <w:abstractNumId w:val="21"/>
  </w:num>
  <w:num w:numId="7">
    <w:abstractNumId w:val="1"/>
  </w:num>
  <w:num w:numId="8">
    <w:abstractNumId w:val="5"/>
  </w:num>
  <w:num w:numId="9">
    <w:abstractNumId w:val="17"/>
  </w:num>
  <w:num w:numId="10">
    <w:abstractNumId w:val="20"/>
  </w:num>
  <w:num w:numId="11">
    <w:abstractNumId w:val="7"/>
  </w:num>
  <w:num w:numId="12">
    <w:abstractNumId w:val="11"/>
  </w:num>
  <w:num w:numId="13">
    <w:abstractNumId w:val="13"/>
  </w:num>
  <w:num w:numId="14">
    <w:abstractNumId w:val="15"/>
  </w:num>
  <w:num w:numId="15">
    <w:abstractNumId w:val="10"/>
  </w:num>
  <w:num w:numId="16">
    <w:abstractNumId w:val="14"/>
  </w:num>
  <w:num w:numId="17">
    <w:abstractNumId w:val="0"/>
  </w:num>
  <w:num w:numId="18">
    <w:abstractNumId w:val="2"/>
  </w:num>
  <w:num w:numId="19">
    <w:abstractNumId w:val="16"/>
  </w:num>
  <w:num w:numId="20">
    <w:abstractNumId w:val="4"/>
  </w:num>
  <w:num w:numId="21">
    <w:abstractNumId w:val="19"/>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F6"/>
    <w:rsid w:val="000001AC"/>
    <w:rsid w:val="000014A3"/>
    <w:rsid w:val="0000254A"/>
    <w:rsid w:val="0000345D"/>
    <w:rsid w:val="0000588C"/>
    <w:rsid w:val="000105E0"/>
    <w:rsid w:val="0001070E"/>
    <w:rsid w:val="00013344"/>
    <w:rsid w:val="00014639"/>
    <w:rsid w:val="00014E23"/>
    <w:rsid w:val="000150B8"/>
    <w:rsid w:val="00015E38"/>
    <w:rsid w:val="00016F75"/>
    <w:rsid w:val="00017C11"/>
    <w:rsid w:val="00020FE8"/>
    <w:rsid w:val="00022E1A"/>
    <w:rsid w:val="00024049"/>
    <w:rsid w:val="000259C9"/>
    <w:rsid w:val="00025F49"/>
    <w:rsid w:val="000265B0"/>
    <w:rsid w:val="00031874"/>
    <w:rsid w:val="00033E9E"/>
    <w:rsid w:val="00034BB2"/>
    <w:rsid w:val="00035126"/>
    <w:rsid w:val="0003765E"/>
    <w:rsid w:val="00037FE5"/>
    <w:rsid w:val="000401DC"/>
    <w:rsid w:val="00040AF0"/>
    <w:rsid w:val="000425AA"/>
    <w:rsid w:val="0004534A"/>
    <w:rsid w:val="00045A4E"/>
    <w:rsid w:val="000464EB"/>
    <w:rsid w:val="0004657A"/>
    <w:rsid w:val="0004694B"/>
    <w:rsid w:val="000475CF"/>
    <w:rsid w:val="00050260"/>
    <w:rsid w:val="00050609"/>
    <w:rsid w:val="00052F7A"/>
    <w:rsid w:val="00053B56"/>
    <w:rsid w:val="00055066"/>
    <w:rsid w:val="00055115"/>
    <w:rsid w:val="00055D55"/>
    <w:rsid w:val="000563FE"/>
    <w:rsid w:val="00060296"/>
    <w:rsid w:val="00061B47"/>
    <w:rsid w:val="00062BA1"/>
    <w:rsid w:val="00064BB4"/>
    <w:rsid w:val="00064F3C"/>
    <w:rsid w:val="000663F1"/>
    <w:rsid w:val="00070021"/>
    <w:rsid w:val="00070959"/>
    <w:rsid w:val="00071654"/>
    <w:rsid w:val="00072A03"/>
    <w:rsid w:val="00072F2A"/>
    <w:rsid w:val="0007373B"/>
    <w:rsid w:val="00073CC5"/>
    <w:rsid w:val="00074E55"/>
    <w:rsid w:val="00076EE0"/>
    <w:rsid w:val="0007748B"/>
    <w:rsid w:val="000775A8"/>
    <w:rsid w:val="00077D9C"/>
    <w:rsid w:val="00082D10"/>
    <w:rsid w:val="00083286"/>
    <w:rsid w:val="0008518C"/>
    <w:rsid w:val="00085BC0"/>
    <w:rsid w:val="00093377"/>
    <w:rsid w:val="00093A0B"/>
    <w:rsid w:val="00093BE7"/>
    <w:rsid w:val="000941E2"/>
    <w:rsid w:val="00095271"/>
    <w:rsid w:val="00095EAE"/>
    <w:rsid w:val="000973DF"/>
    <w:rsid w:val="000A0042"/>
    <w:rsid w:val="000A3660"/>
    <w:rsid w:val="000A3F47"/>
    <w:rsid w:val="000A5AF2"/>
    <w:rsid w:val="000A65A6"/>
    <w:rsid w:val="000A7103"/>
    <w:rsid w:val="000A7EAD"/>
    <w:rsid w:val="000B088D"/>
    <w:rsid w:val="000B29D8"/>
    <w:rsid w:val="000B2FDC"/>
    <w:rsid w:val="000B343D"/>
    <w:rsid w:val="000B3A31"/>
    <w:rsid w:val="000B5446"/>
    <w:rsid w:val="000B54B5"/>
    <w:rsid w:val="000B56D7"/>
    <w:rsid w:val="000B5D64"/>
    <w:rsid w:val="000B5FFA"/>
    <w:rsid w:val="000B60F0"/>
    <w:rsid w:val="000B7DA5"/>
    <w:rsid w:val="000B7E09"/>
    <w:rsid w:val="000C046A"/>
    <w:rsid w:val="000C1318"/>
    <w:rsid w:val="000C2B5D"/>
    <w:rsid w:val="000C3D5F"/>
    <w:rsid w:val="000C4E39"/>
    <w:rsid w:val="000C4E51"/>
    <w:rsid w:val="000C504E"/>
    <w:rsid w:val="000C53D9"/>
    <w:rsid w:val="000C5B05"/>
    <w:rsid w:val="000C6BEA"/>
    <w:rsid w:val="000D199D"/>
    <w:rsid w:val="000D2064"/>
    <w:rsid w:val="000D2B10"/>
    <w:rsid w:val="000D6B11"/>
    <w:rsid w:val="000D6D68"/>
    <w:rsid w:val="000D7C18"/>
    <w:rsid w:val="000D7F80"/>
    <w:rsid w:val="000E0108"/>
    <w:rsid w:val="000E107B"/>
    <w:rsid w:val="000E138F"/>
    <w:rsid w:val="000E2B3B"/>
    <w:rsid w:val="000E547D"/>
    <w:rsid w:val="000E5B68"/>
    <w:rsid w:val="000E5CAA"/>
    <w:rsid w:val="000E67C7"/>
    <w:rsid w:val="000E68BE"/>
    <w:rsid w:val="000F03F4"/>
    <w:rsid w:val="000F0479"/>
    <w:rsid w:val="000F0875"/>
    <w:rsid w:val="000F21BD"/>
    <w:rsid w:val="000F37F2"/>
    <w:rsid w:val="000F40B1"/>
    <w:rsid w:val="000F4519"/>
    <w:rsid w:val="000F4835"/>
    <w:rsid w:val="000F6899"/>
    <w:rsid w:val="000F6B76"/>
    <w:rsid w:val="00103FE2"/>
    <w:rsid w:val="00104DBD"/>
    <w:rsid w:val="0010584A"/>
    <w:rsid w:val="001058B7"/>
    <w:rsid w:val="00105E76"/>
    <w:rsid w:val="00106B96"/>
    <w:rsid w:val="00107F3D"/>
    <w:rsid w:val="00110853"/>
    <w:rsid w:val="00111264"/>
    <w:rsid w:val="001113AE"/>
    <w:rsid w:val="00111F4E"/>
    <w:rsid w:val="00113168"/>
    <w:rsid w:val="001160D9"/>
    <w:rsid w:val="001173AF"/>
    <w:rsid w:val="00122884"/>
    <w:rsid w:val="0012358D"/>
    <w:rsid w:val="00123EDD"/>
    <w:rsid w:val="00124116"/>
    <w:rsid w:val="001256F2"/>
    <w:rsid w:val="00126B0C"/>
    <w:rsid w:val="00127087"/>
    <w:rsid w:val="0013159D"/>
    <w:rsid w:val="00133970"/>
    <w:rsid w:val="00133DCB"/>
    <w:rsid w:val="00134460"/>
    <w:rsid w:val="00135D03"/>
    <w:rsid w:val="001367F5"/>
    <w:rsid w:val="00136CBD"/>
    <w:rsid w:val="00137523"/>
    <w:rsid w:val="00141B90"/>
    <w:rsid w:val="0014309A"/>
    <w:rsid w:val="00143367"/>
    <w:rsid w:val="001435C9"/>
    <w:rsid w:val="00143EB5"/>
    <w:rsid w:val="00144FEA"/>
    <w:rsid w:val="00147074"/>
    <w:rsid w:val="0014738C"/>
    <w:rsid w:val="0014774A"/>
    <w:rsid w:val="0015146A"/>
    <w:rsid w:val="00151B0A"/>
    <w:rsid w:val="0015221F"/>
    <w:rsid w:val="0015233C"/>
    <w:rsid w:val="0015264C"/>
    <w:rsid w:val="00153A6E"/>
    <w:rsid w:val="00153E92"/>
    <w:rsid w:val="00157F81"/>
    <w:rsid w:val="00160846"/>
    <w:rsid w:val="00160AAA"/>
    <w:rsid w:val="001610CC"/>
    <w:rsid w:val="0016111D"/>
    <w:rsid w:val="00161C63"/>
    <w:rsid w:val="00163404"/>
    <w:rsid w:val="00164D3F"/>
    <w:rsid w:val="00165540"/>
    <w:rsid w:val="00165779"/>
    <w:rsid w:val="00167912"/>
    <w:rsid w:val="001717F1"/>
    <w:rsid w:val="00177D48"/>
    <w:rsid w:val="00180E7F"/>
    <w:rsid w:val="0018256F"/>
    <w:rsid w:val="001842F8"/>
    <w:rsid w:val="00184524"/>
    <w:rsid w:val="0018453E"/>
    <w:rsid w:val="00185B2B"/>
    <w:rsid w:val="001862A0"/>
    <w:rsid w:val="0018761F"/>
    <w:rsid w:val="00192D15"/>
    <w:rsid w:val="00192E0E"/>
    <w:rsid w:val="0019300D"/>
    <w:rsid w:val="00194821"/>
    <w:rsid w:val="00194BCC"/>
    <w:rsid w:val="001956AD"/>
    <w:rsid w:val="0019791B"/>
    <w:rsid w:val="00197AA1"/>
    <w:rsid w:val="001A0624"/>
    <w:rsid w:val="001A2196"/>
    <w:rsid w:val="001A49CE"/>
    <w:rsid w:val="001A5437"/>
    <w:rsid w:val="001A5F42"/>
    <w:rsid w:val="001A6C68"/>
    <w:rsid w:val="001A7B5F"/>
    <w:rsid w:val="001B099F"/>
    <w:rsid w:val="001B0A80"/>
    <w:rsid w:val="001B3E8B"/>
    <w:rsid w:val="001B4C82"/>
    <w:rsid w:val="001B5959"/>
    <w:rsid w:val="001B7548"/>
    <w:rsid w:val="001B7E8D"/>
    <w:rsid w:val="001C148B"/>
    <w:rsid w:val="001C3B62"/>
    <w:rsid w:val="001C3EF0"/>
    <w:rsid w:val="001D05C3"/>
    <w:rsid w:val="001D17FB"/>
    <w:rsid w:val="001D1F41"/>
    <w:rsid w:val="001D2AF1"/>
    <w:rsid w:val="001D2E6D"/>
    <w:rsid w:val="001D3364"/>
    <w:rsid w:val="001D3711"/>
    <w:rsid w:val="001D54B3"/>
    <w:rsid w:val="001D5804"/>
    <w:rsid w:val="001D62A1"/>
    <w:rsid w:val="001D70BC"/>
    <w:rsid w:val="001D7732"/>
    <w:rsid w:val="001E0B5C"/>
    <w:rsid w:val="001E2BE4"/>
    <w:rsid w:val="001E3F9E"/>
    <w:rsid w:val="001E7015"/>
    <w:rsid w:val="001F10E0"/>
    <w:rsid w:val="001F1836"/>
    <w:rsid w:val="001F623A"/>
    <w:rsid w:val="001F6889"/>
    <w:rsid w:val="001F6F67"/>
    <w:rsid w:val="00200377"/>
    <w:rsid w:val="002010E3"/>
    <w:rsid w:val="002047E3"/>
    <w:rsid w:val="00204A0B"/>
    <w:rsid w:val="00205B45"/>
    <w:rsid w:val="002073C0"/>
    <w:rsid w:val="00207FE3"/>
    <w:rsid w:val="00212A13"/>
    <w:rsid w:val="00216311"/>
    <w:rsid w:val="0021639D"/>
    <w:rsid w:val="00216E58"/>
    <w:rsid w:val="00220772"/>
    <w:rsid w:val="00220BD4"/>
    <w:rsid w:val="00223B8A"/>
    <w:rsid w:val="00226EE4"/>
    <w:rsid w:val="00227BC6"/>
    <w:rsid w:val="00232150"/>
    <w:rsid w:val="00235ED5"/>
    <w:rsid w:val="00236C8C"/>
    <w:rsid w:val="002378F4"/>
    <w:rsid w:val="0023798F"/>
    <w:rsid w:val="002404AF"/>
    <w:rsid w:val="00240AEC"/>
    <w:rsid w:val="00240B07"/>
    <w:rsid w:val="00243693"/>
    <w:rsid w:val="002448C8"/>
    <w:rsid w:val="00245549"/>
    <w:rsid w:val="00250162"/>
    <w:rsid w:val="00253D50"/>
    <w:rsid w:val="002541CF"/>
    <w:rsid w:val="00254E7F"/>
    <w:rsid w:val="002600DA"/>
    <w:rsid w:val="002613C1"/>
    <w:rsid w:val="00261DAA"/>
    <w:rsid w:val="00261EC1"/>
    <w:rsid w:val="002633D7"/>
    <w:rsid w:val="00264696"/>
    <w:rsid w:val="00264F10"/>
    <w:rsid w:val="00271047"/>
    <w:rsid w:val="002729E8"/>
    <w:rsid w:val="00272D3D"/>
    <w:rsid w:val="00273A6B"/>
    <w:rsid w:val="00275D08"/>
    <w:rsid w:val="002766F7"/>
    <w:rsid w:val="00276BA4"/>
    <w:rsid w:val="00277B3E"/>
    <w:rsid w:val="0028154C"/>
    <w:rsid w:val="00281D59"/>
    <w:rsid w:val="002838BF"/>
    <w:rsid w:val="00285DF6"/>
    <w:rsid w:val="00290D32"/>
    <w:rsid w:val="00291AC0"/>
    <w:rsid w:val="00291E15"/>
    <w:rsid w:val="0029254F"/>
    <w:rsid w:val="002931A5"/>
    <w:rsid w:val="0029722E"/>
    <w:rsid w:val="00297E3F"/>
    <w:rsid w:val="00297F5D"/>
    <w:rsid w:val="00297FD8"/>
    <w:rsid w:val="002A07BA"/>
    <w:rsid w:val="002A09CA"/>
    <w:rsid w:val="002A26F3"/>
    <w:rsid w:val="002A2FC0"/>
    <w:rsid w:val="002A402F"/>
    <w:rsid w:val="002A5BB8"/>
    <w:rsid w:val="002A6C2C"/>
    <w:rsid w:val="002B0A10"/>
    <w:rsid w:val="002B1B46"/>
    <w:rsid w:val="002B3761"/>
    <w:rsid w:val="002B4726"/>
    <w:rsid w:val="002B7CB9"/>
    <w:rsid w:val="002C06FC"/>
    <w:rsid w:val="002C0BCF"/>
    <w:rsid w:val="002C0D16"/>
    <w:rsid w:val="002C124B"/>
    <w:rsid w:val="002C2B01"/>
    <w:rsid w:val="002C2F10"/>
    <w:rsid w:val="002C423D"/>
    <w:rsid w:val="002C4DC3"/>
    <w:rsid w:val="002C5E4D"/>
    <w:rsid w:val="002C6B58"/>
    <w:rsid w:val="002D0330"/>
    <w:rsid w:val="002D180C"/>
    <w:rsid w:val="002D3326"/>
    <w:rsid w:val="002D412E"/>
    <w:rsid w:val="002D479B"/>
    <w:rsid w:val="002E09E9"/>
    <w:rsid w:val="002E1034"/>
    <w:rsid w:val="002E20AB"/>
    <w:rsid w:val="002E21D8"/>
    <w:rsid w:val="002E21E7"/>
    <w:rsid w:val="002E262F"/>
    <w:rsid w:val="002E264A"/>
    <w:rsid w:val="002E2985"/>
    <w:rsid w:val="002E5E2C"/>
    <w:rsid w:val="002E7178"/>
    <w:rsid w:val="002E7B7B"/>
    <w:rsid w:val="002E7D30"/>
    <w:rsid w:val="002F1989"/>
    <w:rsid w:val="002F3FBF"/>
    <w:rsid w:val="002F4A6F"/>
    <w:rsid w:val="002F4D01"/>
    <w:rsid w:val="002F51B4"/>
    <w:rsid w:val="00300152"/>
    <w:rsid w:val="00300946"/>
    <w:rsid w:val="0030153A"/>
    <w:rsid w:val="00302D91"/>
    <w:rsid w:val="003038C1"/>
    <w:rsid w:val="00303DA6"/>
    <w:rsid w:val="00305045"/>
    <w:rsid w:val="00306A51"/>
    <w:rsid w:val="003105F2"/>
    <w:rsid w:val="003130EF"/>
    <w:rsid w:val="00314174"/>
    <w:rsid w:val="00314D88"/>
    <w:rsid w:val="00315FC1"/>
    <w:rsid w:val="00317368"/>
    <w:rsid w:val="00320476"/>
    <w:rsid w:val="00321840"/>
    <w:rsid w:val="00321AA9"/>
    <w:rsid w:val="00323C89"/>
    <w:rsid w:val="00324148"/>
    <w:rsid w:val="00325829"/>
    <w:rsid w:val="00326150"/>
    <w:rsid w:val="00331407"/>
    <w:rsid w:val="003339A9"/>
    <w:rsid w:val="003341D7"/>
    <w:rsid w:val="00335CFC"/>
    <w:rsid w:val="00336F5C"/>
    <w:rsid w:val="003371FF"/>
    <w:rsid w:val="003375BF"/>
    <w:rsid w:val="00341750"/>
    <w:rsid w:val="003427DF"/>
    <w:rsid w:val="00342AE4"/>
    <w:rsid w:val="0034450F"/>
    <w:rsid w:val="003468D2"/>
    <w:rsid w:val="00350A80"/>
    <w:rsid w:val="0035345C"/>
    <w:rsid w:val="00354EDA"/>
    <w:rsid w:val="00360201"/>
    <w:rsid w:val="00362304"/>
    <w:rsid w:val="00365A06"/>
    <w:rsid w:val="0036763C"/>
    <w:rsid w:val="00373E7A"/>
    <w:rsid w:val="00374421"/>
    <w:rsid w:val="003760E1"/>
    <w:rsid w:val="003835B1"/>
    <w:rsid w:val="00383FD6"/>
    <w:rsid w:val="003845F2"/>
    <w:rsid w:val="0038541A"/>
    <w:rsid w:val="003856BA"/>
    <w:rsid w:val="00385792"/>
    <w:rsid w:val="003857C9"/>
    <w:rsid w:val="00386751"/>
    <w:rsid w:val="00386838"/>
    <w:rsid w:val="00386E81"/>
    <w:rsid w:val="00391CBA"/>
    <w:rsid w:val="00395C3F"/>
    <w:rsid w:val="003962D6"/>
    <w:rsid w:val="003976E0"/>
    <w:rsid w:val="003A17CE"/>
    <w:rsid w:val="003A2F76"/>
    <w:rsid w:val="003A3252"/>
    <w:rsid w:val="003A414D"/>
    <w:rsid w:val="003A46EF"/>
    <w:rsid w:val="003A5450"/>
    <w:rsid w:val="003A637E"/>
    <w:rsid w:val="003A6455"/>
    <w:rsid w:val="003B1A24"/>
    <w:rsid w:val="003B4C47"/>
    <w:rsid w:val="003B64F0"/>
    <w:rsid w:val="003B71C0"/>
    <w:rsid w:val="003C163E"/>
    <w:rsid w:val="003C269F"/>
    <w:rsid w:val="003C2D98"/>
    <w:rsid w:val="003C3F51"/>
    <w:rsid w:val="003D1B1F"/>
    <w:rsid w:val="003D252F"/>
    <w:rsid w:val="003D4F50"/>
    <w:rsid w:val="003E58B4"/>
    <w:rsid w:val="003E595B"/>
    <w:rsid w:val="003E5CB2"/>
    <w:rsid w:val="003E6579"/>
    <w:rsid w:val="003F041C"/>
    <w:rsid w:val="003F443D"/>
    <w:rsid w:val="003F54AF"/>
    <w:rsid w:val="0040072F"/>
    <w:rsid w:val="004038E8"/>
    <w:rsid w:val="00403B39"/>
    <w:rsid w:val="00403E14"/>
    <w:rsid w:val="00410415"/>
    <w:rsid w:val="00411198"/>
    <w:rsid w:val="00412D87"/>
    <w:rsid w:val="004135D2"/>
    <w:rsid w:val="0041578F"/>
    <w:rsid w:val="0041588C"/>
    <w:rsid w:val="004171AE"/>
    <w:rsid w:val="0041737D"/>
    <w:rsid w:val="00420D0E"/>
    <w:rsid w:val="00421746"/>
    <w:rsid w:val="00421DE1"/>
    <w:rsid w:val="004227F1"/>
    <w:rsid w:val="00422D21"/>
    <w:rsid w:val="00422DA9"/>
    <w:rsid w:val="004272CD"/>
    <w:rsid w:val="004333F9"/>
    <w:rsid w:val="00435B5D"/>
    <w:rsid w:val="00436F02"/>
    <w:rsid w:val="004432AA"/>
    <w:rsid w:val="00443630"/>
    <w:rsid w:val="004448E4"/>
    <w:rsid w:val="0044524C"/>
    <w:rsid w:val="00447CBD"/>
    <w:rsid w:val="00450AB4"/>
    <w:rsid w:val="00450B2E"/>
    <w:rsid w:val="00452874"/>
    <w:rsid w:val="0045364F"/>
    <w:rsid w:val="00453AC4"/>
    <w:rsid w:val="004543C8"/>
    <w:rsid w:val="0045441D"/>
    <w:rsid w:val="00454496"/>
    <w:rsid w:val="00455D3B"/>
    <w:rsid w:val="00455D7E"/>
    <w:rsid w:val="00460F27"/>
    <w:rsid w:val="00462901"/>
    <w:rsid w:val="00465207"/>
    <w:rsid w:val="00467E06"/>
    <w:rsid w:val="00470493"/>
    <w:rsid w:val="00471015"/>
    <w:rsid w:val="0047249C"/>
    <w:rsid w:val="0047288E"/>
    <w:rsid w:val="00472C57"/>
    <w:rsid w:val="00473110"/>
    <w:rsid w:val="004752B7"/>
    <w:rsid w:val="00475AE9"/>
    <w:rsid w:val="00480A0F"/>
    <w:rsid w:val="00484818"/>
    <w:rsid w:val="00484C9C"/>
    <w:rsid w:val="00484EDE"/>
    <w:rsid w:val="00485A38"/>
    <w:rsid w:val="00486291"/>
    <w:rsid w:val="0049086C"/>
    <w:rsid w:val="004914ED"/>
    <w:rsid w:val="004919D9"/>
    <w:rsid w:val="00491CEA"/>
    <w:rsid w:val="004956F2"/>
    <w:rsid w:val="00495B9D"/>
    <w:rsid w:val="00495D87"/>
    <w:rsid w:val="00495F89"/>
    <w:rsid w:val="00496269"/>
    <w:rsid w:val="00497BE3"/>
    <w:rsid w:val="004A144D"/>
    <w:rsid w:val="004A1896"/>
    <w:rsid w:val="004A2B58"/>
    <w:rsid w:val="004A397C"/>
    <w:rsid w:val="004A422E"/>
    <w:rsid w:val="004A5D94"/>
    <w:rsid w:val="004A678D"/>
    <w:rsid w:val="004B2439"/>
    <w:rsid w:val="004B265E"/>
    <w:rsid w:val="004B338D"/>
    <w:rsid w:val="004B46D1"/>
    <w:rsid w:val="004B681B"/>
    <w:rsid w:val="004B7119"/>
    <w:rsid w:val="004B722F"/>
    <w:rsid w:val="004C08CF"/>
    <w:rsid w:val="004C0BC5"/>
    <w:rsid w:val="004C0E30"/>
    <w:rsid w:val="004C1004"/>
    <w:rsid w:val="004C1533"/>
    <w:rsid w:val="004C2260"/>
    <w:rsid w:val="004C6C26"/>
    <w:rsid w:val="004C7B70"/>
    <w:rsid w:val="004D0020"/>
    <w:rsid w:val="004D0033"/>
    <w:rsid w:val="004D05E7"/>
    <w:rsid w:val="004D44F1"/>
    <w:rsid w:val="004D4A58"/>
    <w:rsid w:val="004D4CA5"/>
    <w:rsid w:val="004D54D4"/>
    <w:rsid w:val="004D5EC4"/>
    <w:rsid w:val="004D6EB0"/>
    <w:rsid w:val="004D75FC"/>
    <w:rsid w:val="004E29B8"/>
    <w:rsid w:val="004E29CD"/>
    <w:rsid w:val="004E2BD7"/>
    <w:rsid w:val="004E4DAC"/>
    <w:rsid w:val="004E5557"/>
    <w:rsid w:val="004F166D"/>
    <w:rsid w:val="004F396A"/>
    <w:rsid w:val="004F5B0A"/>
    <w:rsid w:val="004F7331"/>
    <w:rsid w:val="004F7BC2"/>
    <w:rsid w:val="004F7D6A"/>
    <w:rsid w:val="00500584"/>
    <w:rsid w:val="00501C48"/>
    <w:rsid w:val="00501C83"/>
    <w:rsid w:val="00503447"/>
    <w:rsid w:val="00503700"/>
    <w:rsid w:val="00503EDF"/>
    <w:rsid w:val="005045F4"/>
    <w:rsid w:val="00504B3F"/>
    <w:rsid w:val="00506BE7"/>
    <w:rsid w:val="00506C77"/>
    <w:rsid w:val="00507B1E"/>
    <w:rsid w:val="00510600"/>
    <w:rsid w:val="00511B83"/>
    <w:rsid w:val="00512F06"/>
    <w:rsid w:val="005165EC"/>
    <w:rsid w:val="0051783B"/>
    <w:rsid w:val="0051795B"/>
    <w:rsid w:val="00522040"/>
    <w:rsid w:val="005221E3"/>
    <w:rsid w:val="00523AAF"/>
    <w:rsid w:val="00524551"/>
    <w:rsid w:val="00524E37"/>
    <w:rsid w:val="0052595F"/>
    <w:rsid w:val="00530504"/>
    <w:rsid w:val="005311C2"/>
    <w:rsid w:val="00531BFA"/>
    <w:rsid w:val="00532A07"/>
    <w:rsid w:val="005351A7"/>
    <w:rsid w:val="00535450"/>
    <w:rsid w:val="00537364"/>
    <w:rsid w:val="00537D3A"/>
    <w:rsid w:val="00542AD9"/>
    <w:rsid w:val="00543F83"/>
    <w:rsid w:val="00544C3F"/>
    <w:rsid w:val="005509A5"/>
    <w:rsid w:val="00555B6A"/>
    <w:rsid w:val="00557D02"/>
    <w:rsid w:val="00560EA3"/>
    <w:rsid w:val="00562975"/>
    <w:rsid w:val="00564C05"/>
    <w:rsid w:val="00565276"/>
    <w:rsid w:val="0056738E"/>
    <w:rsid w:val="0057060A"/>
    <w:rsid w:val="00572869"/>
    <w:rsid w:val="00574314"/>
    <w:rsid w:val="00575C7D"/>
    <w:rsid w:val="0057661C"/>
    <w:rsid w:val="00580AF7"/>
    <w:rsid w:val="00580EAD"/>
    <w:rsid w:val="00586DF3"/>
    <w:rsid w:val="00591200"/>
    <w:rsid w:val="00592AB2"/>
    <w:rsid w:val="00593546"/>
    <w:rsid w:val="00595D72"/>
    <w:rsid w:val="00597D54"/>
    <w:rsid w:val="005A55A5"/>
    <w:rsid w:val="005A6639"/>
    <w:rsid w:val="005A76ED"/>
    <w:rsid w:val="005B1428"/>
    <w:rsid w:val="005B2A8C"/>
    <w:rsid w:val="005B626E"/>
    <w:rsid w:val="005B7650"/>
    <w:rsid w:val="005C08AF"/>
    <w:rsid w:val="005C1CDE"/>
    <w:rsid w:val="005C23E7"/>
    <w:rsid w:val="005C481F"/>
    <w:rsid w:val="005C6562"/>
    <w:rsid w:val="005C6B35"/>
    <w:rsid w:val="005D0B26"/>
    <w:rsid w:val="005D3C41"/>
    <w:rsid w:val="005D52A8"/>
    <w:rsid w:val="005D583A"/>
    <w:rsid w:val="005D74EF"/>
    <w:rsid w:val="005D7E70"/>
    <w:rsid w:val="005E1B2C"/>
    <w:rsid w:val="005E1F0F"/>
    <w:rsid w:val="005E2178"/>
    <w:rsid w:val="005E4303"/>
    <w:rsid w:val="005E45B1"/>
    <w:rsid w:val="005E5C7F"/>
    <w:rsid w:val="005E7F24"/>
    <w:rsid w:val="005F0ED6"/>
    <w:rsid w:val="005F44BF"/>
    <w:rsid w:val="005F7A80"/>
    <w:rsid w:val="005F7DFC"/>
    <w:rsid w:val="00601680"/>
    <w:rsid w:val="00602249"/>
    <w:rsid w:val="00604C23"/>
    <w:rsid w:val="00607D56"/>
    <w:rsid w:val="00613319"/>
    <w:rsid w:val="00615738"/>
    <w:rsid w:val="00616B4A"/>
    <w:rsid w:val="00617434"/>
    <w:rsid w:val="00621402"/>
    <w:rsid w:val="00621D22"/>
    <w:rsid w:val="006254F0"/>
    <w:rsid w:val="00625838"/>
    <w:rsid w:val="00626C96"/>
    <w:rsid w:val="00627855"/>
    <w:rsid w:val="00630984"/>
    <w:rsid w:val="006315CB"/>
    <w:rsid w:val="00631773"/>
    <w:rsid w:val="00632188"/>
    <w:rsid w:val="006322F9"/>
    <w:rsid w:val="00632B1A"/>
    <w:rsid w:val="00640C80"/>
    <w:rsid w:val="006416AA"/>
    <w:rsid w:val="0064352D"/>
    <w:rsid w:val="006437C3"/>
    <w:rsid w:val="006440B5"/>
    <w:rsid w:val="00644E26"/>
    <w:rsid w:val="00646811"/>
    <w:rsid w:val="00646CB6"/>
    <w:rsid w:val="00647657"/>
    <w:rsid w:val="00647E73"/>
    <w:rsid w:val="00650AE3"/>
    <w:rsid w:val="00653222"/>
    <w:rsid w:val="0065623B"/>
    <w:rsid w:val="006623F1"/>
    <w:rsid w:val="0066302D"/>
    <w:rsid w:val="006710F4"/>
    <w:rsid w:val="006712F1"/>
    <w:rsid w:val="00671D69"/>
    <w:rsid w:val="00672940"/>
    <w:rsid w:val="00672B49"/>
    <w:rsid w:val="0067339A"/>
    <w:rsid w:val="00676039"/>
    <w:rsid w:val="00676CBE"/>
    <w:rsid w:val="00677A0D"/>
    <w:rsid w:val="00677D6B"/>
    <w:rsid w:val="00680303"/>
    <w:rsid w:val="00682E50"/>
    <w:rsid w:val="00682F9B"/>
    <w:rsid w:val="00683BB5"/>
    <w:rsid w:val="00684DDA"/>
    <w:rsid w:val="00690B9E"/>
    <w:rsid w:val="006927B6"/>
    <w:rsid w:val="00693473"/>
    <w:rsid w:val="00693510"/>
    <w:rsid w:val="00694646"/>
    <w:rsid w:val="00694799"/>
    <w:rsid w:val="00694EF1"/>
    <w:rsid w:val="006956D0"/>
    <w:rsid w:val="00695729"/>
    <w:rsid w:val="00697892"/>
    <w:rsid w:val="006A2BE1"/>
    <w:rsid w:val="006A2DB0"/>
    <w:rsid w:val="006A472F"/>
    <w:rsid w:val="006A6DEF"/>
    <w:rsid w:val="006A7B19"/>
    <w:rsid w:val="006B2636"/>
    <w:rsid w:val="006B67FC"/>
    <w:rsid w:val="006C05DA"/>
    <w:rsid w:val="006C177B"/>
    <w:rsid w:val="006C2BA6"/>
    <w:rsid w:val="006C5C7B"/>
    <w:rsid w:val="006C69F6"/>
    <w:rsid w:val="006C6EBD"/>
    <w:rsid w:val="006D0BD5"/>
    <w:rsid w:val="006D1854"/>
    <w:rsid w:val="006D24BC"/>
    <w:rsid w:val="006D3111"/>
    <w:rsid w:val="006D3D0D"/>
    <w:rsid w:val="006D41C3"/>
    <w:rsid w:val="006D4749"/>
    <w:rsid w:val="006D5C21"/>
    <w:rsid w:val="006D60A6"/>
    <w:rsid w:val="006D6220"/>
    <w:rsid w:val="006D6368"/>
    <w:rsid w:val="006D7BDD"/>
    <w:rsid w:val="006E06E3"/>
    <w:rsid w:val="006E0A31"/>
    <w:rsid w:val="006E140A"/>
    <w:rsid w:val="006E2321"/>
    <w:rsid w:val="006E23D8"/>
    <w:rsid w:val="006E2A4D"/>
    <w:rsid w:val="006E436C"/>
    <w:rsid w:val="006E447D"/>
    <w:rsid w:val="006E6076"/>
    <w:rsid w:val="006E6F9C"/>
    <w:rsid w:val="006F172A"/>
    <w:rsid w:val="006F262D"/>
    <w:rsid w:val="006F29D6"/>
    <w:rsid w:val="006F4F93"/>
    <w:rsid w:val="006F5D53"/>
    <w:rsid w:val="006F688C"/>
    <w:rsid w:val="006F6960"/>
    <w:rsid w:val="006F71B8"/>
    <w:rsid w:val="00700404"/>
    <w:rsid w:val="007016A0"/>
    <w:rsid w:val="00706ACC"/>
    <w:rsid w:val="00710714"/>
    <w:rsid w:val="0071073B"/>
    <w:rsid w:val="0071162C"/>
    <w:rsid w:val="007123F5"/>
    <w:rsid w:val="0071541B"/>
    <w:rsid w:val="00715FD0"/>
    <w:rsid w:val="00721BC3"/>
    <w:rsid w:val="00721D24"/>
    <w:rsid w:val="00724312"/>
    <w:rsid w:val="00724701"/>
    <w:rsid w:val="00725271"/>
    <w:rsid w:val="00726371"/>
    <w:rsid w:val="00726843"/>
    <w:rsid w:val="00727484"/>
    <w:rsid w:val="00727955"/>
    <w:rsid w:val="00727B89"/>
    <w:rsid w:val="00731582"/>
    <w:rsid w:val="007320CF"/>
    <w:rsid w:val="0073274F"/>
    <w:rsid w:val="00733466"/>
    <w:rsid w:val="00733D3A"/>
    <w:rsid w:val="007345F3"/>
    <w:rsid w:val="00735C45"/>
    <w:rsid w:val="00737940"/>
    <w:rsid w:val="00740362"/>
    <w:rsid w:val="00740458"/>
    <w:rsid w:val="00742164"/>
    <w:rsid w:val="007435E2"/>
    <w:rsid w:val="0074532B"/>
    <w:rsid w:val="00746473"/>
    <w:rsid w:val="00746B50"/>
    <w:rsid w:val="00747BA3"/>
    <w:rsid w:val="00750FB2"/>
    <w:rsid w:val="0075421C"/>
    <w:rsid w:val="00756B60"/>
    <w:rsid w:val="0075737E"/>
    <w:rsid w:val="00757894"/>
    <w:rsid w:val="007609EB"/>
    <w:rsid w:val="0076112E"/>
    <w:rsid w:val="00761C0B"/>
    <w:rsid w:val="00761F9F"/>
    <w:rsid w:val="00762D03"/>
    <w:rsid w:val="00763761"/>
    <w:rsid w:val="0076444C"/>
    <w:rsid w:val="00765ACD"/>
    <w:rsid w:val="00766792"/>
    <w:rsid w:val="00767D41"/>
    <w:rsid w:val="00770D4B"/>
    <w:rsid w:val="00771437"/>
    <w:rsid w:val="007719C0"/>
    <w:rsid w:val="007723C7"/>
    <w:rsid w:val="00775153"/>
    <w:rsid w:val="00775C89"/>
    <w:rsid w:val="007762CD"/>
    <w:rsid w:val="00780AE9"/>
    <w:rsid w:val="00781A15"/>
    <w:rsid w:val="00781BB3"/>
    <w:rsid w:val="0078226B"/>
    <w:rsid w:val="00782F35"/>
    <w:rsid w:val="00782F5D"/>
    <w:rsid w:val="00786AB7"/>
    <w:rsid w:val="00787CD8"/>
    <w:rsid w:val="0079063C"/>
    <w:rsid w:val="007915C8"/>
    <w:rsid w:val="00792DB6"/>
    <w:rsid w:val="00793A22"/>
    <w:rsid w:val="007949AF"/>
    <w:rsid w:val="00795C6C"/>
    <w:rsid w:val="00796ED8"/>
    <w:rsid w:val="007A1B11"/>
    <w:rsid w:val="007A2392"/>
    <w:rsid w:val="007A3870"/>
    <w:rsid w:val="007A4C61"/>
    <w:rsid w:val="007A5329"/>
    <w:rsid w:val="007A5784"/>
    <w:rsid w:val="007A79F6"/>
    <w:rsid w:val="007B0BF2"/>
    <w:rsid w:val="007B1157"/>
    <w:rsid w:val="007B1AC7"/>
    <w:rsid w:val="007B5BB4"/>
    <w:rsid w:val="007B7E36"/>
    <w:rsid w:val="007C0C8D"/>
    <w:rsid w:val="007C1CD9"/>
    <w:rsid w:val="007C2A62"/>
    <w:rsid w:val="007C3A5A"/>
    <w:rsid w:val="007C4455"/>
    <w:rsid w:val="007C4861"/>
    <w:rsid w:val="007C6A7B"/>
    <w:rsid w:val="007C719E"/>
    <w:rsid w:val="007D0E4F"/>
    <w:rsid w:val="007D24D8"/>
    <w:rsid w:val="007D308F"/>
    <w:rsid w:val="007D661F"/>
    <w:rsid w:val="007D694A"/>
    <w:rsid w:val="007D6D93"/>
    <w:rsid w:val="007E0D8C"/>
    <w:rsid w:val="007E138C"/>
    <w:rsid w:val="007E41BE"/>
    <w:rsid w:val="007E4C82"/>
    <w:rsid w:val="007E5011"/>
    <w:rsid w:val="007E5DD9"/>
    <w:rsid w:val="007E5EE7"/>
    <w:rsid w:val="007E78F6"/>
    <w:rsid w:val="007F090A"/>
    <w:rsid w:val="007F0AF9"/>
    <w:rsid w:val="007F1C3F"/>
    <w:rsid w:val="007F21AE"/>
    <w:rsid w:val="007F22E9"/>
    <w:rsid w:val="007F42F7"/>
    <w:rsid w:val="00800CD4"/>
    <w:rsid w:val="00800E07"/>
    <w:rsid w:val="00801E7A"/>
    <w:rsid w:val="00803EDA"/>
    <w:rsid w:val="008044AC"/>
    <w:rsid w:val="00805792"/>
    <w:rsid w:val="0081008A"/>
    <w:rsid w:val="00810BEA"/>
    <w:rsid w:val="00810E01"/>
    <w:rsid w:val="00811543"/>
    <w:rsid w:val="00811D21"/>
    <w:rsid w:val="00814952"/>
    <w:rsid w:val="00814C49"/>
    <w:rsid w:val="00816ABF"/>
    <w:rsid w:val="00817636"/>
    <w:rsid w:val="0082189A"/>
    <w:rsid w:val="008219E8"/>
    <w:rsid w:val="00822286"/>
    <w:rsid w:val="00822BCC"/>
    <w:rsid w:val="0082319A"/>
    <w:rsid w:val="00823419"/>
    <w:rsid w:val="00826047"/>
    <w:rsid w:val="00831838"/>
    <w:rsid w:val="00833A46"/>
    <w:rsid w:val="00836CC6"/>
    <w:rsid w:val="00837031"/>
    <w:rsid w:val="00840D87"/>
    <w:rsid w:val="00842C35"/>
    <w:rsid w:val="0084439E"/>
    <w:rsid w:val="00844470"/>
    <w:rsid w:val="00844534"/>
    <w:rsid w:val="008462D0"/>
    <w:rsid w:val="0084687E"/>
    <w:rsid w:val="0085134B"/>
    <w:rsid w:val="00853F08"/>
    <w:rsid w:val="00854D98"/>
    <w:rsid w:val="00856F2A"/>
    <w:rsid w:val="00857F94"/>
    <w:rsid w:val="00860294"/>
    <w:rsid w:val="00865525"/>
    <w:rsid w:val="00865919"/>
    <w:rsid w:val="00865B2C"/>
    <w:rsid w:val="00866D6E"/>
    <w:rsid w:val="00867F45"/>
    <w:rsid w:val="00872C9B"/>
    <w:rsid w:val="00875867"/>
    <w:rsid w:val="00875FCF"/>
    <w:rsid w:val="008818F4"/>
    <w:rsid w:val="00882CB7"/>
    <w:rsid w:val="008830EA"/>
    <w:rsid w:val="0088359C"/>
    <w:rsid w:val="008855C6"/>
    <w:rsid w:val="0089072E"/>
    <w:rsid w:val="00891771"/>
    <w:rsid w:val="00892215"/>
    <w:rsid w:val="0089587E"/>
    <w:rsid w:val="008A2525"/>
    <w:rsid w:val="008A4B4F"/>
    <w:rsid w:val="008A52B4"/>
    <w:rsid w:val="008A5F41"/>
    <w:rsid w:val="008B092F"/>
    <w:rsid w:val="008B10F0"/>
    <w:rsid w:val="008B1823"/>
    <w:rsid w:val="008B372A"/>
    <w:rsid w:val="008B3ED1"/>
    <w:rsid w:val="008B7B9F"/>
    <w:rsid w:val="008C0429"/>
    <w:rsid w:val="008C07B3"/>
    <w:rsid w:val="008C1F39"/>
    <w:rsid w:val="008C56B3"/>
    <w:rsid w:val="008C7A01"/>
    <w:rsid w:val="008D186B"/>
    <w:rsid w:val="008D203A"/>
    <w:rsid w:val="008D41D0"/>
    <w:rsid w:val="008D54FA"/>
    <w:rsid w:val="008D56BA"/>
    <w:rsid w:val="008D5EEE"/>
    <w:rsid w:val="008D6507"/>
    <w:rsid w:val="008E12B6"/>
    <w:rsid w:val="008E292D"/>
    <w:rsid w:val="008E3A19"/>
    <w:rsid w:val="008E517E"/>
    <w:rsid w:val="008E622A"/>
    <w:rsid w:val="008E73C4"/>
    <w:rsid w:val="008F18E9"/>
    <w:rsid w:val="008F1E6B"/>
    <w:rsid w:val="008F2818"/>
    <w:rsid w:val="008F3ADD"/>
    <w:rsid w:val="008F599F"/>
    <w:rsid w:val="00900F59"/>
    <w:rsid w:val="0090240F"/>
    <w:rsid w:val="0090320A"/>
    <w:rsid w:val="00903B9A"/>
    <w:rsid w:val="00904A18"/>
    <w:rsid w:val="009058C1"/>
    <w:rsid w:val="00905D90"/>
    <w:rsid w:val="0090761E"/>
    <w:rsid w:val="00910B05"/>
    <w:rsid w:val="00912FAA"/>
    <w:rsid w:val="00913DF3"/>
    <w:rsid w:val="00917A17"/>
    <w:rsid w:val="00917BE9"/>
    <w:rsid w:val="00917D52"/>
    <w:rsid w:val="009215CC"/>
    <w:rsid w:val="00921A0B"/>
    <w:rsid w:val="0092215D"/>
    <w:rsid w:val="00922FC0"/>
    <w:rsid w:val="00924090"/>
    <w:rsid w:val="00924D00"/>
    <w:rsid w:val="009254F6"/>
    <w:rsid w:val="009313CB"/>
    <w:rsid w:val="009318B4"/>
    <w:rsid w:val="00932075"/>
    <w:rsid w:val="009343B3"/>
    <w:rsid w:val="00934D48"/>
    <w:rsid w:val="00934DAC"/>
    <w:rsid w:val="009350A9"/>
    <w:rsid w:val="00935639"/>
    <w:rsid w:val="00936660"/>
    <w:rsid w:val="00937DD5"/>
    <w:rsid w:val="00940A01"/>
    <w:rsid w:val="00940F0A"/>
    <w:rsid w:val="00941813"/>
    <w:rsid w:val="00941EC2"/>
    <w:rsid w:val="0094261D"/>
    <w:rsid w:val="00943619"/>
    <w:rsid w:val="00944645"/>
    <w:rsid w:val="009447CC"/>
    <w:rsid w:val="00950949"/>
    <w:rsid w:val="00950EE9"/>
    <w:rsid w:val="009516DA"/>
    <w:rsid w:val="00951ADC"/>
    <w:rsid w:val="00954E53"/>
    <w:rsid w:val="00956FDB"/>
    <w:rsid w:val="0095719F"/>
    <w:rsid w:val="00960205"/>
    <w:rsid w:val="009606B6"/>
    <w:rsid w:val="00962186"/>
    <w:rsid w:val="0096465C"/>
    <w:rsid w:val="009657F2"/>
    <w:rsid w:val="0097133B"/>
    <w:rsid w:val="00972E62"/>
    <w:rsid w:val="00973308"/>
    <w:rsid w:val="00973AB4"/>
    <w:rsid w:val="0097483A"/>
    <w:rsid w:val="00976465"/>
    <w:rsid w:val="009767DF"/>
    <w:rsid w:val="0098124C"/>
    <w:rsid w:val="0098243F"/>
    <w:rsid w:val="00982DBB"/>
    <w:rsid w:val="0098389A"/>
    <w:rsid w:val="00986679"/>
    <w:rsid w:val="00986F30"/>
    <w:rsid w:val="00987A1F"/>
    <w:rsid w:val="00992A2A"/>
    <w:rsid w:val="00995228"/>
    <w:rsid w:val="00995BE4"/>
    <w:rsid w:val="00996FC2"/>
    <w:rsid w:val="00997212"/>
    <w:rsid w:val="009A0512"/>
    <w:rsid w:val="009A08B7"/>
    <w:rsid w:val="009A0D8E"/>
    <w:rsid w:val="009A3F38"/>
    <w:rsid w:val="009A6341"/>
    <w:rsid w:val="009A645D"/>
    <w:rsid w:val="009A76B2"/>
    <w:rsid w:val="009B1BE3"/>
    <w:rsid w:val="009B2F66"/>
    <w:rsid w:val="009B45D7"/>
    <w:rsid w:val="009B4F38"/>
    <w:rsid w:val="009B4F71"/>
    <w:rsid w:val="009B50ED"/>
    <w:rsid w:val="009C5BB3"/>
    <w:rsid w:val="009C62D0"/>
    <w:rsid w:val="009C62EC"/>
    <w:rsid w:val="009C6386"/>
    <w:rsid w:val="009D0A50"/>
    <w:rsid w:val="009D1EE0"/>
    <w:rsid w:val="009D255B"/>
    <w:rsid w:val="009D4256"/>
    <w:rsid w:val="009D4647"/>
    <w:rsid w:val="009D5961"/>
    <w:rsid w:val="009D69F5"/>
    <w:rsid w:val="009D7B77"/>
    <w:rsid w:val="009E42C3"/>
    <w:rsid w:val="009E5543"/>
    <w:rsid w:val="009E5799"/>
    <w:rsid w:val="009E6772"/>
    <w:rsid w:val="009E6ECD"/>
    <w:rsid w:val="009E7B84"/>
    <w:rsid w:val="009E7C26"/>
    <w:rsid w:val="009F21E1"/>
    <w:rsid w:val="009F2A36"/>
    <w:rsid w:val="009F4EB9"/>
    <w:rsid w:val="009F638B"/>
    <w:rsid w:val="009F74A8"/>
    <w:rsid w:val="00A0125B"/>
    <w:rsid w:val="00A01617"/>
    <w:rsid w:val="00A0189E"/>
    <w:rsid w:val="00A03B6B"/>
    <w:rsid w:val="00A07C58"/>
    <w:rsid w:val="00A10401"/>
    <w:rsid w:val="00A14881"/>
    <w:rsid w:val="00A14EA6"/>
    <w:rsid w:val="00A15FD0"/>
    <w:rsid w:val="00A1694E"/>
    <w:rsid w:val="00A16F2C"/>
    <w:rsid w:val="00A2050F"/>
    <w:rsid w:val="00A20D5D"/>
    <w:rsid w:val="00A217B0"/>
    <w:rsid w:val="00A242E6"/>
    <w:rsid w:val="00A277D2"/>
    <w:rsid w:val="00A306BD"/>
    <w:rsid w:val="00A30AD7"/>
    <w:rsid w:val="00A30CEC"/>
    <w:rsid w:val="00A31B8B"/>
    <w:rsid w:val="00A33809"/>
    <w:rsid w:val="00A360EE"/>
    <w:rsid w:val="00A371D7"/>
    <w:rsid w:val="00A37668"/>
    <w:rsid w:val="00A40E3A"/>
    <w:rsid w:val="00A427DB"/>
    <w:rsid w:val="00A42987"/>
    <w:rsid w:val="00A43B46"/>
    <w:rsid w:val="00A44CD6"/>
    <w:rsid w:val="00A51752"/>
    <w:rsid w:val="00A52FC7"/>
    <w:rsid w:val="00A53A92"/>
    <w:rsid w:val="00A547B9"/>
    <w:rsid w:val="00A561EE"/>
    <w:rsid w:val="00A60282"/>
    <w:rsid w:val="00A605D8"/>
    <w:rsid w:val="00A63B0A"/>
    <w:rsid w:val="00A642FD"/>
    <w:rsid w:val="00A6465A"/>
    <w:rsid w:val="00A65D9B"/>
    <w:rsid w:val="00A65F6E"/>
    <w:rsid w:val="00A66814"/>
    <w:rsid w:val="00A77892"/>
    <w:rsid w:val="00A77E59"/>
    <w:rsid w:val="00A77F35"/>
    <w:rsid w:val="00A8088C"/>
    <w:rsid w:val="00A8114A"/>
    <w:rsid w:val="00A8232A"/>
    <w:rsid w:val="00A84424"/>
    <w:rsid w:val="00A8593C"/>
    <w:rsid w:val="00A862D2"/>
    <w:rsid w:val="00A868AF"/>
    <w:rsid w:val="00A86EB9"/>
    <w:rsid w:val="00A90249"/>
    <w:rsid w:val="00A90C1E"/>
    <w:rsid w:val="00A92EA4"/>
    <w:rsid w:val="00A94DE7"/>
    <w:rsid w:val="00A94F68"/>
    <w:rsid w:val="00A958A2"/>
    <w:rsid w:val="00A9609E"/>
    <w:rsid w:val="00A96B3B"/>
    <w:rsid w:val="00A97122"/>
    <w:rsid w:val="00A9743B"/>
    <w:rsid w:val="00AA1029"/>
    <w:rsid w:val="00AA26DF"/>
    <w:rsid w:val="00AA282D"/>
    <w:rsid w:val="00AA4773"/>
    <w:rsid w:val="00AA4EC4"/>
    <w:rsid w:val="00AA5A44"/>
    <w:rsid w:val="00AA63B6"/>
    <w:rsid w:val="00AB01E7"/>
    <w:rsid w:val="00AB135D"/>
    <w:rsid w:val="00AB5CF8"/>
    <w:rsid w:val="00AC40E0"/>
    <w:rsid w:val="00AC4EDA"/>
    <w:rsid w:val="00AC5572"/>
    <w:rsid w:val="00AC6DCE"/>
    <w:rsid w:val="00AC7F49"/>
    <w:rsid w:val="00AD34D9"/>
    <w:rsid w:val="00AD4630"/>
    <w:rsid w:val="00AD495E"/>
    <w:rsid w:val="00AE423B"/>
    <w:rsid w:val="00AE752D"/>
    <w:rsid w:val="00AF0000"/>
    <w:rsid w:val="00AF487D"/>
    <w:rsid w:val="00AF73A2"/>
    <w:rsid w:val="00B00B2E"/>
    <w:rsid w:val="00B01DC5"/>
    <w:rsid w:val="00B04831"/>
    <w:rsid w:val="00B05205"/>
    <w:rsid w:val="00B06584"/>
    <w:rsid w:val="00B06D37"/>
    <w:rsid w:val="00B07939"/>
    <w:rsid w:val="00B103F9"/>
    <w:rsid w:val="00B1140E"/>
    <w:rsid w:val="00B12B11"/>
    <w:rsid w:val="00B135AC"/>
    <w:rsid w:val="00B13B68"/>
    <w:rsid w:val="00B17867"/>
    <w:rsid w:val="00B2032A"/>
    <w:rsid w:val="00B2100C"/>
    <w:rsid w:val="00B2466A"/>
    <w:rsid w:val="00B259F2"/>
    <w:rsid w:val="00B26DF6"/>
    <w:rsid w:val="00B27888"/>
    <w:rsid w:val="00B27BC7"/>
    <w:rsid w:val="00B34887"/>
    <w:rsid w:val="00B364DE"/>
    <w:rsid w:val="00B37309"/>
    <w:rsid w:val="00B37354"/>
    <w:rsid w:val="00B37DDD"/>
    <w:rsid w:val="00B40884"/>
    <w:rsid w:val="00B4165C"/>
    <w:rsid w:val="00B43353"/>
    <w:rsid w:val="00B44B2E"/>
    <w:rsid w:val="00B45A99"/>
    <w:rsid w:val="00B4637E"/>
    <w:rsid w:val="00B47547"/>
    <w:rsid w:val="00B51CDF"/>
    <w:rsid w:val="00B51F26"/>
    <w:rsid w:val="00B54A6E"/>
    <w:rsid w:val="00B57FF9"/>
    <w:rsid w:val="00B62830"/>
    <w:rsid w:val="00B63192"/>
    <w:rsid w:val="00B66AE6"/>
    <w:rsid w:val="00B70793"/>
    <w:rsid w:val="00B713EE"/>
    <w:rsid w:val="00B72B9B"/>
    <w:rsid w:val="00B740E4"/>
    <w:rsid w:val="00B75D08"/>
    <w:rsid w:val="00B760B5"/>
    <w:rsid w:val="00B77914"/>
    <w:rsid w:val="00B81E1D"/>
    <w:rsid w:val="00B833A1"/>
    <w:rsid w:val="00B8412D"/>
    <w:rsid w:val="00B84975"/>
    <w:rsid w:val="00B85C02"/>
    <w:rsid w:val="00B86FDC"/>
    <w:rsid w:val="00B87D09"/>
    <w:rsid w:val="00B902C8"/>
    <w:rsid w:val="00B910D8"/>
    <w:rsid w:val="00B9189E"/>
    <w:rsid w:val="00B91C37"/>
    <w:rsid w:val="00B93056"/>
    <w:rsid w:val="00B94521"/>
    <w:rsid w:val="00B95DA1"/>
    <w:rsid w:val="00B95DD8"/>
    <w:rsid w:val="00B963D8"/>
    <w:rsid w:val="00BA2019"/>
    <w:rsid w:val="00BA2A3A"/>
    <w:rsid w:val="00BA3C98"/>
    <w:rsid w:val="00BA55DF"/>
    <w:rsid w:val="00BA7F64"/>
    <w:rsid w:val="00BB15DF"/>
    <w:rsid w:val="00BC0974"/>
    <w:rsid w:val="00BC27C6"/>
    <w:rsid w:val="00BC3370"/>
    <w:rsid w:val="00BC46A1"/>
    <w:rsid w:val="00BC6406"/>
    <w:rsid w:val="00BC7207"/>
    <w:rsid w:val="00BD0B40"/>
    <w:rsid w:val="00BD0E22"/>
    <w:rsid w:val="00BD0EF9"/>
    <w:rsid w:val="00BD155A"/>
    <w:rsid w:val="00BD15D7"/>
    <w:rsid w:val="00BD58C7"/>
    <w:rsid w:val="00BD772E"/>
    <w:rsid w:val="00BE03D8"/>
    <w:rsid w:val="00BE3063"/>
    <w:rsid w:val="00BE3F4A"/>
    <w:rsid w:val="00BE40F7"/>
    <w:rsid w:val="00BE4C84"/>
    <w:rsid w:val="00BE4F74"/>
    <w:rsid w:val="00BE5099"/>
    <w:rsid w:val="00BE6674"/>
    <w:rsid w:val="00BE6DA5"/>
    <w:rsid w:val="00BF1671"/>
    <w:rsid w:val="00BF34A8"/>
    <w:rsid w:val="00BF4CC4"/>
    <w:rsid w:val="00BF6848"/>
    <w:rsid w:val="00BF720F"/>
    <w:rsid w:val="00BF77B7"/>
    <w:rsid w:val="00BF7960"/>
    <w:rsid w:val="00C01977"/>
    <w:rsid w:val="00C01F2A"/>
    <w:rsid w:val="00C1237D"/>
    <w:rsid w:val="00C12FD6"/>
    <w:rsid w:val="00C13C4B"/>
    <w:rsid w:val="00C14AF5"/>
    <w:rsid w:val="00C213F0"/>
    <w:rsid w:val="00C214C1"/>
    <w:rsid w:val="00C2433C"/>
    <w:rsid w:val="00C24F45"/>
    <w:rsid w:val="00C26D1C"/>
    <w:rsid w:val="00C30AF5"/>
    <w:rsid w:val="00C30C95"/>
    <w:rsid w:val="00C31D36"/>
    <w:rsid w:val="00C31FC5"/>
    <w:rsid w:val="00C32323"/>
    <w:rsid w:val="00C32330"/>
    <w:rsid w:val="00C34F81"/>
    <w:rsid w:val="00C35159"/>
    <w:rsid w:val="00C35609"/>
    <w:rsid w:val="00C35E17"/>
    <w:rsid w:val="00C35E47"/>
    <w:rsid w:val="00C36294"/>
    <w:rsid w:val="00C37515"/>
    <w:rsid w:val="00C41B2C"/>
    <w:rsid w:val="00C43AB2"/>
    <w:rsid w:val="00C44699"/>
    <w:rsid w:val="00C44B82"/>
    <w:rsid w:val="00C4576D"/>
    <w:rsid w:val="00C46A73"/>
    <w:rsid w:val="00C50214"/>
    <w:rsid w:val="00C50B8E"/>
    <w:rsid w:val="00C5103C"/>
    <w:rsid w:val="00C51FC1"/>
    <w:rsid w:val="00C550F9"/>
    <w:rsid w:val="00C551AC"/>
    <w:rsid w:val="00C556F2"/>
    <w:rsid w:val="00C55E52"/>
    <w:rsid w:val="00C57504"/>
    <w:rsid w:val="00C6001F"/>
    <w:rsid w:val="00C6096F"/>
    <w:rsid w:val="00C61C34"/>
    <w:rsid w:val="00C63FCB"/>
    <w:rsid w:val="00C64810"/>
    <w:rsid w:val="00C64CAC"/>
    <w:rsid w:val="00C65E1B"/>
    <w:rsid w:val="00C6768B"/>
    <w:rsid w:val="00C719FC"/>
    <w:rsid w:val="00C72E84"/>
    <w:rsid w:val="00C74C34"/>
    <w:rsid w:val="00C80CC7"/>
    <w:rsid w:val="00C80EA8"/>
    <w:rsid w:val="00C824C0"/>
    <w:rsid w:val="00C83E05"/>
    <w:rsid w:val="00C85242"/>
    <w:rsid w:val="00C85575"/>
    <w:rsid w:val="00C8701F"/>
    <w:rsid w:val="00C87BFA"/>
    <w:rsid w:val="00C90FDD"/>
    <w:rsid w:val="00C93C4D"/>
    <w:rsid w:val="00C943F9"/>
    <w:rsid w:val="00C94FDB"/>
    <w:rsid w:val="00C952C9"/>
    <w:rsid w:val="00C952F8"/>
    <w:rsid w:val="00C955F4"/>
    <w:rsid w:val="00C96FF6"/>
    <w:rsid w:val="00CA0442"/>
    <w:rsid w:val="00CA295A"/>
    <w:rsid w:val="00CA2C35"/>
    <w:rsid w:val="00CA33C8"/>
    <w:rsid w:val="00CA342A"/>
    <w:rsid w:val="00CA4A0C"/>
    <w:rsid w:val="00CA4F63"/>
    <w:rsid w:val="00CB448D"/>
    <w:rsid w:val="00CB46E0"/>
    <w:rsid w:val="00CB651D"/>
    <w:rsid w:val="00CB659D"/>
    <w:rsid w:val="00CB66FE"/>
    <w:rsid w:val="00CB697C"/>
    <w:rsid w:val="00CB71B1"/>
    <w:rsid w:val="00CC029C"/>
    <w:rsid w:val="00CC0AEC"/>
    <w:rsid w:val="00CC3CAA"/>
    <w:rsid w:val="00CD10BA"/>
    <w:rsid w:val="00CD38FA"/>
    <w:rsid w:val="00CD44CE"/>
    <w:rsid w:val="00CD634C"/>
    <w:rsid w:val="00CD7048"/>
    <w:rsid w:val="00CD7159"/>
    <w:rsid w:val="00CD7616"/>
    <w:rsid w:val="00CE0E94"/>
    <w:rsid w:val="00CE367C"/>
    <w:rsid w:val="00CE38D5"/>
    <w:rsid w:val="00CE3D60"/>
    <w:rsid w:val="00CE5516"/>
    <w:rsid w:val="00CE6B15"/>
    <w:rsid w:val="00CE7439"/>
    <w:rsid w:val="00CE7623"/>
    <w:rsid w:val="00CE79FC"/>
    <w:rsid w:val="00CF0B6D"/>
    <w:rsid w:val="00CF3F14"/>
    <w:rsid w:val="00CF4228"/>
    <w:rsid w:val="00CF6BD5"/>
    <w:rsid w:val="00CF6C39"/>
    <w:rsid w:val="00CF760E"/>
    <w:rsid w:val="00CF78D3"/>
    <w:rsid w:val="00CF7D10"/>
    <w:rsid w:val="00CF7DEE"/>
    <w:rsid w:val="00D00E8D"/>
    <w:rsid w:val="00D01132"/>
    <w:rsid w:val="00D049DD"/>
    <w:rsid w:val="00D04B17"/>
    <w:rsid w:val="00D050A5"/>
    <w:rsid w:val="00D0549B"/>
    <w:rsid w:val="00D05F1F"/>
    <w:rsid w:val="00D063CC"/>
    <w:rsid w:val="00D069BC"/>
    <w:rsid w:val="00D11610"/>
    <w:rsid w:val="00D12028"/>
    <w:rsid w:val="00D126C6"/>
    <w:rsid w:val="00D1291F"/>
    <w:rsid w:val="00D134DF"/>
    <w:rsid w:val="00D20ECB"/>
    <w:rsid w:val="00D21107"/>
    <w:rsid w:val="00D214B4"/>
    <w:rsid w:val="00D22E39"/>
    <w:rsid w:val="00D22EFE"/>
    <w:rsid w:val="00D27628"/>
    <w:rsid w:val="00D27A89"/>
    <w:rsid w:val="00D303B4"/>
    <w:rsid w:val="00D3105C"/>
    <w:rsid w:val="00D32411"/>
    <w:rsid w:val="00D33AEA"/>
    <w:rsid w:val="00D34749"/>
    <w:rsid w:val="00D34E9B"/>
    <w:rsid w:val="00D400F2"/>
    <w:rsid w:val="00D42942"/>
    <w:rsid w:val="00D435D2"/>
    <w:rsid w:val="00D45921"/>
    <w:rsid w:val="00D47E4C"/>
    <w:rsid w:val="00D503EF"/>
    <w:rsid w:val="00D51D60"/>
    <w:rsid w:val="00D52097"/>
    <w:rsid w:val="00D52E0B"/>
    <w:rsid w:val="00D54BD0"/>
    <w:rsid w:val="00D5641E"/>
    <w:rsid w:val="00D57B0E"/>
    <w:rsid w:val="00D612F5"/>
    <w:rsid w:val="00D617ED"/>
    <w:rsid w:val="00D6270B"/>
    <w:rsid w:val="00D63475"/>
    <w:rsid w:val="00D644F6"/>
    <w:rsid w:val="00D64CD0"/>
    <w:rsid w:val="00D7093B"/>
    <w:rsid w:val="00D73939"/>
    <w:rsid w:val="00D73E08"/>
    <w:rsid w:val="00D740D7"/>
    <w:rsid w:val="00D80DCA"/>
    <w:rsid w:val="00D818D4"/>
    <w:rsid w:val="00D8303F"/>
    <w:rsid w:val="00D84B52"/>
    <w:rsid w:val="00D8660C"/>
    <w:rsid w:val="00D878F8"/>
    <w:rsid w:val="00D944F2"/>
    <w:rsid w:val="00D945CD"/>
    <w:rsid w:val="00D95A58"/>
    <w:rsid w:val="00DA4B91"/>
    <w:rsid w:val="00DA7155"/>
    <w:rsid w:val="00DA7BEA"/>
    <w:rsid w:val="00DB1E02"/>
    <w:rsid w:val="00DB223B"/>
    <w:rsid w:val="00DB432E"/>
    <w:rsid w:val="00DB5952"/>
    <w:rsid w:val="00DB6B67"/>
    <w:rsid w:val="00DC05C0"/>
    <w:rsid w:val="00DC1D5A"/>
    <w:rsid w:val="00DC1F44"/>
    <w:rsid w:val="00DC2776"/>
    <w:rsid w:val="00DC31FD"/>
    <w:rsid w:val="00DC49D7"/>
    <w:rsid w:val="00DC50BD"/>
    <w:rsid w:val="00DC6736"/>
    <w:rsid w:val="00DC6C31"/>
    <w:rsid w:val="00DD017A"/>
    <w:rsid w:val="00DD201F"/>
    <w:rsid w:val="00DD2246"/>
    <w:rsid w:val="00DD272B"/>
    <w:rsid w:val="00DD3231"/>
    <w:rsid w:val="00DD54E3"/>
    <w:rsid w:val="00DE07E4"/>
    <w:rsid w:val="00DE0F93"/>
    <w:rsid w:val="00DE29E1"/>
    <w:rsid w:val="00DE35C9"/>
    <w:rsid w:val="00DE44DE"/>
    <w:rsid w:val="00DE5350"/>
    <w:rsid w:val="00DE64C3"/>
    <w:rsid w:val="00DE7A25"/>
    <w:rsid w:val="00DE7DBA"/>
    <w:rsid w:val="00DF038B"/>
    <w:rsid w:val="00DF1EC7"/>
    <w:rsid w:val="00DF4C00"/>
    <w:rsid w:val="00DF63FC"/>
    <w:rsid w:val="00DF7C2A"/>
    <w:rsid w:val="00E035FA"/>
    <w:rsid w:val="00E036CD"/>
    <w:rsid w:val="00E03CC0"/>
    <w:rsid w:val="00E114C2"/>
    <w:rsid w:val="00E1199F"/>
    <w:rsid w:val="00E14A5C"/>
    <w:rsid w:val="00E15904"/>
    <w:rsid w:val="00E1667A"/>
    <w:rsid w:val="00E16D8C"/>
    <w:rsid w:val="00E17C0E"/>
    <w:rsid w:val="00E17F48"/>
    <w:rsid w:val="00E20908"/>
    <w:rsid w:val="00E2483A"/>
    <w:rsid w:val="00E261B0"/>
    <w:rsid w:val="00E27857"/>
    <w:rsid w:val="00E30D7F"/>
    <w:rsid w:val="00E36188"/>
    <w:rsid w:val="00E3623A"/>
    <w:rsid w:val="00E3692C"/>
    <w:rsid w:val="00E42341"/>
    <w:rsid w:val="00E446CF"/>
    <w:rsid w:val="00E4788C"/>
    <w:rsid w:val="00E47A3B"/>
    <w:rsid w:val="00E50117"/>
    <w:rsid w:val="00E508A1"/>
    <w:rsid w:val="00E52233"/>
    <w:rsid w:val="00E523D2"/>
    <w:rsid w:val="00E527F6"/>
    <w:rsid w:val="00E57C51"/>
    <w:rsid w:val="00E617DE"/>
    <w:rsid w:val="00E61930"/>
    <w:rsid w:val="00E61A48"/>
    <w:rsid w:val="00E647AA"/>
    <w:rsid w:val="00E64E69"/>
    <w:rsid w:val="00E66A57"/>
    <w:rsid w:val="00E66F59"/>
    <w:rsid w:val="00E73074"/>
    <w:rsid w:val="00E766C6"/>
    <w:rsid w:val="00E7765B"/>
    <w:rsid w:val="00E77F67"/>
    <w:rsid w:val="00E80263"/>
    <w:rsid w:val="00E81749"/>
    <w:rsid w:val="00E81FD4"/>
    <w:rsid w:val="00E82039"/>
    <w:rsid w:val="00E82D02"/>
    <w:rsid w:val="00E8499A"/>
    <w:rsid w:val="00E85F0E"/>
    <w:rsid w:val="00E90CB8"/>
    <w:rsid w:val="00E942F9"/>
    <w:rsid w:val="00E944B1"/>
    <w:rsid w:val="00EA2800"/>
    <w:rsid w:val="00EA2F29"/>
    <w:rsid w:val="00EA33A5"/>
    <w:rsid w:val="00EA60E8"/>
    <w:rsid w:val="00EA62C1"/>
    <w:rsid w:val="00EA6FCA"/>
    <w:rsid w:val="00EB0259"/>
    <w:rsid w:val="00EB038D"/>
    <w:rsid w:val="00EB525F"/>
    <w:rsid w:val="00EB5B08"/>
    <w:rsid w:val="00EB6CF2"/>
    <w:rsid w:val="00EB6E4D"/>
    <w:rsid w:val="00EB6EFE"/>
    <w:rsid w:val="00EB7418"/>
    <w:rsid w:val="00EB7C02"/>
    <w:rsid w:val="00EC226C"/>
    <w:rsid w:val="00EC367B"/>
    <w:rsid w:val="00EC518C"/>
    <w:rsid w:val="00EC51BA"/>
    <w:rsid w:val="00EC550D"/>
    <w:rsid w:val="00EC679C"/>
    <w:rsid w:val="00ED0837"/>
    <w:rsid w:val="00ED4B39"/>
    <w:rsid w:val="00ED58F7"/>
    <w:rsid w:val="00EE3ECF"/>
    <w:rsid w:val="00EE62D0"/>
    <w:rsid w:val="00EE688B"/>
    <w:rsid w:val="00EE6E34"/>
    <w:rsid w:val="00EF1C02"/>
    <w:rsid w:val="00EF35BB"/>
    <w:rsid w:val="00EF5CF3"/>
    <w:rsid w:val="00EF717A"/>
    <w:rsid w:val="00F043CA"/>
    <w:rsid w:val="00F043FA"/>
    <w:rsid w:val="00F07CAA"/>
    <w:rsid w:val="00F104F1"/>
    <w:rsid w:val="00F1291F"/>
    <w:rsid w:val="00F1364E"/>
    <w:rsid w:val="00F139A1"/>
    <w:rsid w:val="00F140D3"/>
    <w:rsid w:val="00F142BE"/>
    <w:rsid w:val="00F17468"/>
    <w:rsid w:val="00F20042"/>
    <w:rsid w:val="00F20D6C"/>
    <w:rsid w:val="00F20EBC"/>
    <w:rsid w:val="00F20F28"/>
    <w:rsid w:val="00F20F35"/>
    <w:rsid w:val="00F20F94"/>
    <w:rsid w:val="00F21F50"/>
    <w:rsid w:val="00F2322C"/>
    <w:rsid w:val="00F2360D"/>
    <w:rsid w:val="00F23C1D"/>
    <w:rsid w:val="00F2528B"/>
    <w:rsid w:val="00F27B05"/>
    <w:rsid w:val="00F27EA8"/>
    <w:rsid w:val="00F313E6"/>
    <w:rsid w:val="00F31C22"/>
    <w:rsid w:val="00F320B0"/>
    <w:rsid w:val="00F321DC"/>
    <w:rsid w:val="00F3231A"/>
    <w:rsid w:val="00F334DA"/>
    <w:rsid w:val="00F343B9"/>
    <w:rsid w:val="00F349CA"/>
    <w:rsid w:val="00F36954"/>
    <w:rsid w:val="00F3718D"/>
    <w:rsid w:val="00F37677"/>
    <w:rsid w:val="00F50298"/>
    <w:rsid w:val="00F504B3"/>
    <w:rsid w:val="00F52CE3"/>
    <w:rsid w:val="00F5337E"/>
    <w:rsid w:val="00F53683"/>
    <w:rsid w:val="00F55F11"/>
    <w:rsid w:val="00F57857"/>
    <w:rsid w:val="00F604C9"/>
    <w:rsid w:val="00F617B1"/>
    <w:rsid w:val="00F61D90"/>
    <w:rsid w:val="00F647BD"/>
    <w:rsid w:val="00F66535"/>
    <w:rsid w:val="00F66D3C"/>
    <w:rsid w:val="00F679AD"/>
    <w:rsid w:val="00F739F9"/>
    <w:rsid w:val="00F7533C"/>
    <w:rsid w:val="00F75592"/>
    <w:rsid w:val="00F76BE2"/>
    <w:rsid w:val="00F77AF9"/>
    <w:rsid w:val="00F77B6E"/>
    <w:rsid w:val="00F81B68"/>
    <w:rsid w:val="00F82B67"/>
    <w:rsid w:val="00F82ED7"/>
    <w:rsid w:val="00F83047"/>
    <w:rsid w:val="00F83360"/>
    <w:rsid w:val="00F840FB"/>
    <w:rsid w:val="00F84636"/>
    <w:rsid w:val="00F84E35"/>
    <w:rsid w:val="00F87DC1"/>
    <w:rsid w:val="00F90254"/>
    <w:rsid w:val="00F902F6"/>
    <w:rsid w:val="00F92327"/>
    <w:rsid w:val="00F952BB"/>
    <w:rsid w:val="00F95834"/>
    <w:rsid w:val="00FA0228"/>
    <w:rsid w:val="00FA0DDB"/>
    <w:rsid w:val="00FA0EE8"/>
    <w:rsid w:val="00FA2DFD"/>
    <w:rsid w:val="00FA3415"/>
    <w:rsid w:val="00FA6579"/>
    <w:rsid w:val="00FA794B"/>
    <w:rsid w:val="00FB2B3A"/>
    <w:rsid w:val="00FB3F1B"/>
    <w:rsid w:val="00FB4988"/>
    <w:rsid w:val="00FB5DBF"/>
    <w:rsid w:val="00FC24E4"/>
    <w:rsid w:val="00FC2605"/>
    <w:rsid w:val="00FC33B4"/>
    <w:rsid w:val="00FC508E"/>
    <w:rsid w:val="00FC5DCD"/>
    <w:rsid w:val="00FD0C60"/>
    <w:rsid w:val="00FD10D7"/>
    <w:rsid w:val="00FD1665"/>
    <w:rsid w:val="00FD19C3"/>
    <w:rsid w:val="00FD328A"/>
    <w:rsid w:val="00FD53BD"/>
    <w:rsid w:val="00FD5B00"/>
    <w:rsid w:val="00FD6B48"/>
    <w:rsid w:val="00FD78A8"/>
    <w:rsid w:val="00FD7D1B"/>
    <w:rsid w:val="00FD7FB6"/>
    <w:rsid w:val="00FE31B2"/>
    <w:rsid w:val="00FE48B5"/>
    <w:rsid w:val="00FE642A"/>
    <w:rsid w:val="00FE7B34"/>
    <w:rsid w:val="00FF0294"/>
    <w:rsid w:val="00FF1139"/>
    <w:rsid w:val="00FF2352"/>
    <w:rsid w:val="00FF62CE"/>
    <w:rsid w:val="00FF6FA5"/>
    <w:rsid w:val="00FF79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3438"/>
  <w15:docId w15:val="{944D2933-F6B0-0A43-AA17-D8002F21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B77"/>
  </w:style>
  <w:style w:type="paragraph" w:styleId="Heading2">
    <w:name w:val="heading 2"/>
    <w:basedOn w:val="Normal"/>
    <w:link w:val="Heading2Char"/>
    <w:uiPriority w:val="9"/>
    <w:qFormat/>
    <w:rsid w:val="00C94F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243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312"/>
    <w:rPr>
      <w:sz w:val="20"/>
      <w:szCs w:val="20"/>
    </w:rPr>
  </w:style>
  <w:style w:type="character" w:styleId="FootnoteReference">
    <w:name w:val="footnote reference"/>
    <w:basedOn w:val="DefaultParagraphFont"/>
    <w:uiPriority w:val="99"/>
    <w:semiHidden/>
    <w:unhideWhenUsed/>
    <w:rsid w:val="00724312"/>
    <w:rPr>
      <w:vertAlign w:val="superscript"/>
    </w:rPr>
  </w:style>
  <w:style w:type="paragraph" w:styleId="ListParagraph">
    <w:name w:val="List Paragraph"/>
    <w:basedOn w:val="Normal"/>
    <w:uiPriority w:val="34"/>
    <w:qFormat/>
    <w:rsid w:val="00607D56"/>
    <w:pPr>
      <w:ind w:left="720"/>
      <w:contextualSpacing/>
    </w:pPr>
  </w:style>
  <w:style w:type="character" w:styleId="CommentReference">
    <w:name w:val="annotation reference"/>
    <w:basedOn w:val="DefaultParagraphFont"/>
    <w:uiPriority w:val="99"/>
    <w:semiHidden/>
    <w:unhideWhenUsed/>
    <w:rsid w:val="00C8701F"/>
    <w:rPr>
      <w:sz w:val="16"/>
      <w:szCs w:val="16"/>
    </w:rPr>
  </w:style>
  <w:style w:type="paragraph" w:styleId="CommentText">
    <w:name w:val="annotation text"/>
    <w:basedOn w:val="Normal"/>
    <w:link w:val="CommentTextChar"/>
    <w:uiPriority w:val="99"/>
    <w:semiHidden/>
    <w:unhideWhenUsed/>
    <w:rsid w:val="00C8701F"/>
    <w:pPr>
      <w:spacing w:line="240" w:lineRule="auto"/>
    </w:pPr>
    <w:rPr>
      <w:sz w:val="20"/>
      <w:szCs w:val="20"/>
    </w:rPr>
  </w:style>
  <w:style w:type="character" w:customStyle="1" w:styleId="CommentTextChar">
    <w:name w:val="Comment Text Char"/>
    <w:basedOn w:val="DefaultParagraphFont"/>
    <w:link w:val="CommentText"/>
    <w:uiPriority w:val="99"/>
    <w:semiHidden/>
    <w:rsid w:val="00C8701F"/>
    <w:rPr>
      <w:sz w:val="20"/>
      <w:szCs w:val="20"/>
    </w:rPr>
  </w:style>
  <w:style w:type="paragraph" w:styleId="CommentSubject">
    <w:name w:val="annotation subject"/>
    <w:basedOn w:val="CommentText"/>
    <w:next w:val="CommentText"/>
    <w:link w:val="CommentSubjectChar"/>
    <w:uiPriority w:val="99"/>
    <w:semiHidden/>
    <w:unhideWhenUsed/>
    <w:rsid w:val="00C8701F"/>
    <w:rPr>
      <w:b/>
      <w:bCs/>
    </w:rPr>
  </w:style>
  <w:style w:type="character" w:customStyle="1" w:styleId="CommentSubjectChar">
    <w:name w:val="Comment Subject Char"/>
    <w:basedOn w:val="CommentTextChar"/>
    <w:link w:val="CommentSubject"/>
    <w:uiPriority w:val="99"/>
    <w:semiHidden/>
    <w:rsid w:val="00C8701F"/>
    <w:rPr>
      <w:b/>
      <w:bCs/>
      <w:sz w:val="20"/>
      <w:szCs w:val="20"/>
    </w:rPr>
  </w:style>
  <w:style w:type="paragraph" w:styleId="BalloonText">
    <w:name w:val="Balloon Text"/>
    <w:basedOn w:val="Normal"/>
    <w:link w:val="BalloonTextChar"/>
    <w:uiPriority w:val="99"/>
    <w:semiHidden/>
    <w:unhideWhenUsed/>
    <w:rsid w:val="00C8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1F"/>
    <w:rPr>
      <w:rFonts w:ascii="Segoe UI" w:hAnsi="Segoe UI" w:cs="Segoe UI"/>
      <w:sz w:val="18"/>
      <w:szCs w:val="18"/>
    </w:rPr>
  </w:style>
  <w:style w:type="paragraph" w:styleId="NormalWeb">
    <w:name w:val="Normal (Web)"/>
    <w:basedOn w:val="Normal"/>
    <w:uiPriority w:val="99"/>
    <w:semiHidden/>
    <w:unhideWhenUsed/>
    <w:rsid w:val="00F320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C34"/>
  </w:style>
  <w:style w:type="paragraph" w:styleId="Footer">
    <w:name w:val="footer"/>
    <w:basedOn w:val="Normal"/>
    <w:link w:val="FooterChar"/>
    <w:uiPriority w:val="99"/>
    <w:unhideWhenUsed/>
    <w:rsid w:val="00C7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C34"/>
  </w:style>
  <w:style w:type="character" w:customStyle="1" w:styleId="apple-converted-space">
    <w:name w:val="apple-converted-space"/>
    <w:basedOn w:val="DefaultParagraphFont"/>
    <w:rsid w:val="00A360EE"/>
  </w:style>
  <w:style w:type="character" w:customStyle="1" w:styleId="Heading2Char">
    <w:name w:val="Heading 2 Char"/>
    <w:basedOn w:val="DefaultParagraphFont"/>
    <w:link w:val="Heading2"/>
    <w:uiPriority w:val="9"/>
    <w:rsid w:val="00C94FDB"/>
    <w:rPr>
      <w:rFonts w:ascii="Times New Roman" w:eastAsia="Times New Roman" w:hAnsi="Times New Roman" w:cs="Times New Roman"/>
      <w:b/>
      <w:bCs/>
      <w:sz w:val="36"/>
      <w:szCs w:val="36"/>
    </w:rPr>
  </w:style>
  <w:style w:type="paragraph" w:customStyle="1" w:styleId="Default">
    <w:name w:val="Default"/>
    <w:rsid w:val="0069347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western">
    <w:name w:val="western"/>
    <w:basedOn w:val="Normal"/>
    <w:rsid w:val="00FD7D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6722">
      <w:bodyDiv w:val="1"/>
      <w:marLeft w:val="0"/>
      <w:marRight w:val="0"/>
      <w:marTop w:val="0"/>
      <w:marBottom w:val="0"/>
      <w:divBdr>
        <w:top w:val="none" w:sz="0" w:space="0" w:color="auto"/>
        <w:left w:val="none" w:sz="0" w:space="0" w:color="auto"/>
        <w:bottom w:val="none" w:sz="0" w:space="0" w:color="auto"/>
        <w:right w:val="none" w:sz="0" w:space="0" w:color="auto"/>
      </w:divBdr>
      <w:divsChild>
        <w:div w:id="1867937750">
          <w:marLeft w:val="0"/>
          <w:marRight w:val="0"/>
          <w:marTop w:val="0"/>
          <w:marBottom w:val="0"/>
          <w:divBdr>
            <w:top w:val="none" w:sz="0" w:space="0" w:color="auto"/>
            <w:left w:val="none" w:sz="0" w:space="0" w:color="auto"/>
            <w:bottom w:val="none" w:sz="0" w:space="0" w:color="auto"/>
            <w:right w:val="none" w:sz="0" w:space="0" w:color="auto"/>
          </w:divBdr>
          <w:divsChild>
            <w:div w:id="734667938">
              <w:marLeft w:val="0"/>
              <w:marRight w:val="0"/>
              <w:marTop w:val="0"/>
              <w:marBottom w:val="0"/>
              <w:divBdr>
                <w:top w:val="none" w:sz="0" w:space="0" w:color="auto"/>
                <w:left w:val="none" w:sz="0" w:space="0" w:color="auto"/>
                <w:bottom w:val="none" w:sz="0" w:space="0" w:color="auto"/>
                <w:right w:val="none" w:sz="0" w:space="0" w:color="auto"/>
              </w:divBdr>
              <w:divsChild>
                <w:div w:id="498814682">
                  <w:marLeft w:val="0"/>
                  <w:marRight w:val="0"/>
                  <w:marTop w:val="0"/>
                  <w:marBottom w:val="0"/>
                  <w:divBdr>
                    <w:top w:val="none" w:sz="0" w:space="0" w:color="auto"/>
                    <w:left w:val="none" w:sz="0" w:space="0" w:color="auto"/>
                    <w:bottom w:val="none" w:sz="0" w:space="0" w:color="auto"/>
                    <w:right w:val="none" w:sz="0" w:space="0" w:color="auto"/>
                  </w:divBdr>
                  <w:divsChild>
                    <w:div w:id="203055435">
                      <w:marLeft w:val="0"/>
                      <w:marRight w:val="0"/>
                      <w:marTop w:val="0"/>
                      <w:marBottom w:val="0"/>
                      <w:divBdr>
                        <w:top w:val="none" w:sz="0" w:space="0" w:color="auto"/>
                        <w:left w:val="none" w:sz="0" w:space="0" w:color="auto"/>
                        <w:bottom w:val="none" w:sz="0" w:space="0" w:color="auto"/>
                        <w:right w:val="none" w:sz="0" w:space="0" w:color="auto"/>
                      </w:divBdr>
                    </w:div>
                    <w:div w:id="210845601">
                      <w:marLeft w:val="0"/>
                      <w:marRight w:val="0"/>
                      <w:marTop w:val="0"/>
                      <w:marBottom w:val="0"/>
                      <w:divBdr>
                        <w:top w:val="none" w:sz="0" w:space="0" w:color="auto"/>
                        <w:left w:val="none" w:sz="0" w:space="0" w:color="auto"/>
                        <w:bottom w:val="none" w:sz="0" w:space="0" w:color="auto"/>
                        <w:right w:val="none" w:sz="0" w:space="0" w:color="auto"/>
                      </w:divBdr>
                    </w:div>
                  </w:divsChild>
                </w:div>
                <w:div w:id="763264439">
                  <w:marLeft w:val="0"/>
                  <w:marRight w:val="0"/>
                  <w:marTop w:val="0"/>
                  <w:marBottom w:val="0"/>
                  <w:divBdr>
                    <w:top w:val="none" w:sz="0" w:space="0" w:color="auto"/>
                    <w:left w:val="none" w:sz="0" w:space="0" w:color="auto"/>
                    <w:bottom w:val="none" w:sz="0" w:space="0" w:color="auto"/>
                    <w:right w:val="none" w:sz="0" w:space="0" w:color="auto"/>
                  </w:divBdr>
                  <w:divsChild>
                    <w:div w:id="15074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14053">
      <w:bodyDiv w:val="1"/>
      <w:marLeft w:val="0"/>
      <w:marRight w:val="0"/>
      <w:marTop w:val="0"/>
      <w:marBottom w:val="0"/>
      <w:divBdr>
        <w:top w:val="none" w:sz="0" w:space="0" w:color="auto"/>
        <w:left w:val="none" w:sz="0" w:space="0" w:color="auto"/>
        <w:bottom w:val="none" w:sz="0" w:space="0" w:color="auto"/>
        <w:right w:val="none" w:sz="0" w:space="0" w:color="auto"/>
      </w:divBdr>
      <w:divsChild>
        <w:div w:id="1756434650">
          <w:marLeft w:val="0"/>
          <w:marRight w:val="0"/>
          <w:marTop w:val="0"/>
          <w:marBottom w:val="0"/>
          <w:divBdr>
            <w:top w:val="none" w:sz="0" w:space="0" w:color="auto"/>
            <w:left w:val="none" w:sz="0" w:space="0" w:color="auto"/>
            <w:bottom w:val="none" w:sz="0" w:space="0" w:color="auto"/>
            <w:right w:val="none" w:sz="0" w:space="0" w:color="auto"/>
          </w:divBdr>
          <w:divsChild>
            <w:div w:id="380717220">
              <w:marLeft w:val="0"/>
              <w:marRight w:val="0"/>
              <w:marTop w:val="0"/>
              <w:marBottom w:val="0"/>
              <w:divBdr>
                <w:top w:val="none" w:sz="0" w:space="0" w:color="auto"/>
                <w:left w:val="none" w:sz="0" w:space="0" w:color="auto"/>
                <w:bottom w:val="none" w:sz="0" w:space="0" w:color="auto"/>
                <w:right w:val="none" w:sz="0" w:space="0" w:color="auto"/>
              </w:divBdr>
              <w:divsChild>
                <w:div w:id="707413271">
                  <w:marLeft w:val="0"/>
                  <w:marRight w:val="0"/>
                  <w:marTop w:val="0"/>
                  <w:marBottom w:val="0"/>
                  <w:divBdr>
                    <w:top w:val="none" w:sz="0" w:space="0" w:color="auto"/>
                    <w:left w:val="none" w:sz="0" w:space="0" w:color="auto"/>
                    <w:bottom w:val="none" w:sz="0" w:space="0" w:color="auto"/>
                    <w:right w:val="none" w:sz="0" w:space="0" w:color="auto"/>
                  </w:divBdr>
                  <w:divsChild>
                    <w:div w:id="5681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09719">
      <w:bodyDiv w:val="1"/>
      <w:marLeft w:val="0"/>
      <w:marRight w:val="0"/>
      <w:marTop w:val="0"/>
      <w:marBottom w:val="0"/>
      <w:divBdr>
        <w:top w:val="none" w:sz="0" w:space="0" w:color="auto"/>
        <w:left w:val="none" w:sz="0" w:space="0" w:color="auto"/>
        <w:bottom w:val="none" w:sz="0" w:space="0" w:color="auto"/>
        <w:right w:val="none" w:sz="0" w:space="0" w:color="auto"/>
      </w:divBdr>
      <w:divsChild>
        <w:div w:id="1913155512">
          <w:marLeft w:val="0"/>
          <w:marRight w:val="0"/>
          <w:marTop w:val="0"/>
          <w:marBottom w:val="0"/>
          <w:divBdr>
            <w:top w:val="none" w:sz="0" w:space="0" w:color="auto"/>
            <w:left w:val="none" w:sz="0" w:space="0" w:color="auto"/>
            <w:bottom w:val="none" w:sz="0" w:space="0" w:color="auto"/>
            <w:right w:val="none" w:sz="0" w:space="0" w:color="auto"/>
          </w:divBdr>
          <w:divsChild>
            <w:div w:id="1945646804">
              <w:marLeft w:val="0"/>
              <w:marRight w:val="0"/>
              <w:marTop w:val="0"/>
              <w:marBottom w:val="0"/>
              <w:divBdr>
                <w:top w:val="none" w:sz="0" w:space="0" w:color="auto"/>
                <w:left w:val="none" w:sz="0" w:space="0" w:color="auto"/>
                <w:bottom w:val="none" w:sz="0" w:space="0" w:color="auto"/>
                <w:right w:val="none" w:sz="0" w:space="0" w:color="auto"/>
              </w:divBdr>
              <w:divsChild>
                <w:div w:id="1051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86122">
      <w:bodyDiv w:val="1"/>
      <w:marLeft w:val="0"/>
      <w:marRight w:val="0"/>
      <w:marTop w:val="0"/>
      <w:marBottom w:val="0"/>
      <w:divBdr>
        <w:top w:val="none" w:sz="0" w:space="0" w:color="auto"/>
        <w:left w:val="none" w:sz="0" w:space="0" w:color="auto"/>
        <w:bottom w:val="none" w:sz="0" w:space="0" w:color="auto"/>
        <w:right w:val="none" w:sz="0" w:space="0" w:color="auto"/>
      </w:divBdr>
    </w:div>
    <w:div w:id="580218229">
      <w:bodyDiv w:val="1"/>
      <w:marLeft w:val="0"/>
      <w:marRight w:val="0"/>
      <w:marTop w:val="0"/>
      <w:marBottom w:val="0"/>
      <w:divBdr>
        <w:top w:val="none" w:sz="0" w:space="0" w:color="auto"/>
        <w:left w:val="none" w:sz="0" w:space="0" w:color="auto"/>
        <w:bottom w:val="none" w:sz="0" w:space="0" w:color="auto"/>
        <w:right w:val="none" w:sz="0" w:space="0" w:color="auto"/>
      </w:divBdr>
    </w:div>
    <w:div w:id="713113625">
      <w:bodyDiv w:val="1"/>
      <w:marLeft w:val="0"/>
      <w:marRight w:val="0"/>
      <w:marTop w:val="0"/>
      <w:marBottom w:val="0"/>
      <w:divBdr>
        <w:top w:val="none" w:sz="0" w:space="0" w:color="auto"/>
        <w:left w:val="none" w:sz="0" w:space="0" w:color="auto"/>
        <w:bottom w:val="none" w:sz="0" w:space="0" w:color="auto"/>
        <w:right w:val="none" w:sz="0" w:space="0" w:color="auto"/>
      </w:divBdr>
      <w:divsChild>
        <w:div w:id="1281760284">
          <w:marLeft w:val="0"/>
          <w:marRight w:val="0"/>
          <w:marTop w:val="0"/>
          <w:marBottom w:val="0"/>
          <w:divBdr>
            <w:top w:val="none" w:sz="0" w:space="0" w:color="auto"/>
            <w:left w:val="none" w:sz="0" w:space="0" w:color="auto"/>
            <w:bottom w:val="none" w:sz="0" w:space="0" w:color="auto"/>
            <w:right w:val="none" w:sz="0" w:space="0" w:color="auto"/>
          </w:divBdr>
          <w:divsChild>
            <w:div w:id="725690916">
              <w:marLeft w:val="0"/>
              <w:marRight w:val="0"/>
              <w:marTop w:val="0"/>
              <w:marBottom w:val="0"/>
              <w:divBdr>
                <w:top w:val="none" w:sz="0" w:space="0" w:color="auto"/>
                <w:left w:val="none" w:sz="0" w:space="0" w:color="auto"/>
                <w:bottom w:val="none" w:sz="0" w:space="0" w:color="auto"/>
                <w:right w:val="none" w:sz="0" w:space="0" w:color="auto"/>
              </w:divBdr>
              <w:divsChild>
                <w:div w:id="36439335">
                  <w:marLeft w:val="0"/>
                  <w:marRight w:val="0"/>
                  <w:marTop w:val="0"/>
                  <w:marBottom w:val="0"/>
                  <w:divBdr>
                    <w:top w:val="none" w:sz="0" w:space="0" w:color="auto"/>
                    <w:left w:val="none" w:sz="0" w:space="0" w:color="auto"/>
                    <w:bottom w:val="none" w:sz="0" w:space="0" w:color="auto"/>
                    <w:right w:val="none" w:sz="0" w:space="0" w:color="auto"/>
                  </w:divBdr>
                </w:div>
              </w:divsChild>
            </w:div>
            <w:div w:id="726880432">
              <w:marLeft w:val="0"/>
              <w:marRight w:val="0"/>
              <w:marTop w:val="0"/>
              <w:marBottom w:val="0"/>
              <w:divBdr>
                <w:top w:val="none" w:sz="0" w:space="0" w:color="auto"/>
                <w:left w:val="none" w:sz="0" w:space="0" w:color="auto"/>
                <w:bottom w:val="none" w:sz="0" w:space="0" w:color="auto"/>
                <w:right w:val="none" w:sz="0" w:space="0" w:color="auto"/>
              </w:divBdr>
              <w:divsChild>
                <w:div w:id="8422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8212">
          <w:marLeft w:val="0"/>
          <w:marRight w:val="0"/>
          <w:marTop w:val="0"/>
          <w:marBottom w:val="0"/>
          <w:divBdr>
            <w:top w:val="none" w:sz="0" w:space="0" w:color="auto"/>
            <w:left w:val="none" w:sz="0" w:space="0" w:color="auto"/>
            <w:bottom w:val="none" w:sz="0" w:space="0" w:color="auto"/>
            <w:right w:val="none" w:sz="0" w:space="0" w:color="auto"/>
          </w:divBdr>
          <w:divsChild>
            <w:div w:id="392779552">
              <w:marLeft w:val="0"/>
              <w:marRight w:val="0"/>
              <w:marTop w:val="0"/>
              <w:marBottom w:val="0"/>
              <w:divBdr>
                <w:top w:val="none" w:sz="0" w:space="0" w:color="auto"/>
                <w:left w:val="none" w:sz="0" w:space="0" w:color="auto"/>
                <w:bottom w:val="none" w:sz="0" w:space="0" w:color="auto"/>
                <w:right w:val="none" w:sz="0" w:space="0" w:color="auto"/>
              </w:divBdr>
              <w:divsChild>
                <w:div w:id="17272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1000">
      <w:bodyDiv w:val="1"/>
      <w:marLeft w:val="0"/>
      <w:marRight w:val="0"/>
      <w:marTop w:val="0"/>
      <w:marBottom w:val="0"/>
      <w:divBdr>
        <w:top w:val="none" w:sz="0" w:space="0" w:color="auto"/>
        <w:left w:val="none" w:sz="0" w:space="0" w:color="auto"/>
        <w:bottom w:val="none" w:sz="0" w:space="0" w:color="auto"/>
        <w:right w:val="none" w:sz="0" w:space="0" w:color="auto"/>
      </w:divBdr>
    </w:div>
    <w:div w:id="806514475">
      <w:bodyDiv w:val="1"/>
      <w:marLeft w:val="0"/>
      <w:marRight w:val="0"/>
      <w:marTop w:val="0"/>
      <w:marBottom w:val="0"/>
      <w:divBdr>
        <w:top w:val="none" w:sz="0" w:space="0" w:color="auto"/>
        <w:left w:val="none" w:sz="0" w:space="0" w:color="auto"/>
        <w:bottom w:val="none" w:sz="0" w:space="0" w:color="auto"/>
        <w:right w:val="none" w:sz="0" w:space="0" w:color="auto"/>
      </w:divBdr>
    </w:div>
    <w:div w:id="988703747">
      <w:bodyDiv w:val="1"/>
      <w:marLeft w:val="0"/>
      <w:marRight w:val="0"/>
      <w:marTop w:val="0"/>
      <w:marBottom w:val="0"/>
      <w:divBdr>
        <w:top w:val="none" w:sz="0" w:space="0" w:color="auto"/>
        <w:left w:val="none" w:sz="0" w:space="0" w:color="auto"/>
        <w:bottom w:val="none" w:sz="0" w:space="0" w:color="auto"/>
        <w:right w:val="none" w:sz="0" w:space="0" w:color="auto"/>
      </w:divBdr>
    </w:div>
    <w:div w:id="1267810414">
      <w:bodyDiv w:val="1"/>
      <w:marLeft w:val="0"/>
      <w:marRight w:val="0"/>
      <w:marTop w:val="0"/>
      <w:marBottom w:val="0"/>
      <w:divBdr>
        <w:top w:val="none" w:sz="0" w:space="0" w:color="auto"/>
        <w:left w:val="none" w:sz="0" w:space="0" w:color="auto"/>
        <w:bottom w:val="none" w:sz="0" w:space="0" w:color="auto"/>
        <w:right w:val="none" w:sz="0" w:space="0" w:color="auto"/>
      </w:divBdr>
      <w:divsChild>
        <w:div w:id="481852934">
          <w:marLeft w:val="0"/>
          <w:marRight w:val="0"/>
          <w:marTop w:val="0"/>
          <w:marBottom w:val="0"/>
          <w:divBdr>
            <w:top w:val="none" w:sz="0" w:space="0" w:color="auto"/>
            <w:left w:val="none" w:sz="0" w:space="0" w:color="auto"/>
            <w:bottom w:val="none" w:sz="0" w:space="0" w:color="auto"/>
            <w:right w:val="none" w:sz="0" w:space="0" w:color="auto"/>
          </w:divBdr>
          <w:divsChild>
            <w:div w:id="144127185">
              <w:marLeft w:val="0"/>
              <w:marRight w:val="0"/>
              <w:marTop w:val="0"/>
              <w:marBottom w:val="0"/>
              <w:divBdr>
                <w:top w:val="none" w:sz="0" w:space="0" w:color="auto"/>
                <w:left w:val="none" w:sz="0" w:space="0" w:color="auto"/>
                <w:bottom w:val="none" w:sz="0" w:space="0" w:color="auto"/>
                <w:right w:val="none" w:sz="0" w:space="0" w:color="auto"/>
              </w:divBdr>
              <w:divsChild>
                <w:div w:id="33620936">
                  <w:marLeft w:val="0"/>
                  <w:marRight w:val="0"/>
                  <w:marTop w:val="0"/>
                  <w:marBottom w:val="0"/>
                  <w:divBdr>
                    <w:top w:val="none" w:sz="0" w:space="0" w:color="auto"/>
                    <w:left w:val="none" w:sz="0" w:space="0" w:color="auto"/>
                    <w:bottom w:val="none" w:sz="0" w:space="0" w:color="auto"/>
                    <w:right w:val="none" w:sz="0" w:space="0" w:color="auto"/>
                  </w:divBdr>
                </w:div>
              </w:divsChild>
            </w:div>
            <w:div w:id="251623723">
              <w:marLeft w:val="0"/>
              <w:marRight w:val="0"/>
              <w:marTop w:val="0"/>
              <w:marBottom w:val="0"/>
              <w:divBdr>
                <w:top w:val="none" w:sz="0" w:space="0" w:color="auto"/>
                <w:left w:val="none" w:sz="0" w:space="0" w:color="auto"/>
                <w:bottom w:val="none" w:sz="0" w:space="0" w:color="auto"/>
                <w:right w:val="none" w:sz="0" w:space="0" w:color="auto"/>
              </w:divBdr>
              <w:divsChild>
                <w:div w:id="15418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3335">
          <w:marLeft w:val="0"/>
          <w:marRight w:val="0"/>
          <w:marTop w:val="0"/>
          <w:marBottom w:val="0"/>
          <w:divBdr>
            <w:top w:val="none" w:sz="0" w:space="0" w:color="auto"/>
            <w:left w:val="none" w:sz="0" w:space="0" w:color="auto"/>
            <w:bottom w:val="none" w:sz="0" w:space="0" w:color="auto"/>
            <w:right w:val="none" w:sz="0" w:space="0" w:color="auto"/>
          </w:divBdr>
          <w:divsChild>
            <w:div w:id="159392975">
              <w:marLeft w:val="0"/>
              <w:marRight w:val="0"/>
              <w:marTop w:val="0"/>
              <w:marBottom w:val="0"/>
              <w:divBdr>
                <w:top w:val="none" w:sz="0" w:space="0" w:color="auto"/>
                <w:left w:val="none" w:sz="0" w:space="0" w:color="auto"/>
                <w:bottom w:val="none" w:sz="0" w:space="0" w:color="auto"/>
                <w:right w:val="none" w:sz="0" w:space="0" w:color="auto"/>
              </w:divBdr>
              <w:divsChild>
                <w:div w:id="16429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2020">
      <w:bodyDiv w:val="1"/>
      <w:marLeft w:val="0"/>
      <w:marRight w:val="0"/>
      <w:marTop w:val="0"/>
      <w:marBottom w:val="0"/>
      <w:divBdr>
        <w:top w:val="none" w:sz="0" w:space="0" w:color="auto"/>
        <w:left w:val="none" w:sz="0" w:space="0" w:color="auto"/>
        <w:bottom w:val="none" w:sz="0" w:space="0" w:color="auto"/>
        <w:right w:val="none" w:sz="0" w:space="0" w:color="auto"/>
      </w:divBdr>
    </w:div>
    <w:div w:id="1327707422">
      <w:bodyDiv w:val="1"/>
      <w:marLeft w:val="0"/>
      <w:marRight w:val="0"/>
      <w:marTop w:val="0"/>
      <w:marBottom w:val="0"/>
      <w:divBdr>
        <w:top w:val="none" w:sz="0" w:space="0" w:color="auto"/>
        <w:left w:val="none" w:sz="0" w:space="0" w:color="auto"/>
        <w:bottom w:val="none" w:sz="0" w:space="0" w:color="auto"/>
        <w:right w:val="none" w:sz="0" w:space="0" w:color="auto"/>
      </w:divBdr>
    </w:div>
    <w:div w:id="1483279705">
      <w:bodyDiv w:val="1"/>
      <w:marLeft w:val="0"/>
      <w:marRight w:val="0"/>
      <w:marTop w:val="0"/>
      <w:marBottom w:val="0"/>
      <w:divBdr>
        <w:top w:val="none" w:sz="0" w:space="0" w:color="auto"/>
        <w:left w:val="none" w:sz="0" w:space="0" w:color="auto"/>
        <w:bottom w:val="none" w:sz="0" w:space="0" w:color="auto"/>
        <w:right w:val="none" w:sz="0" w:space="0" w:color="auto"/>
      </w:divBdr>
      <w:divsChild>
        <w:div w:id="81991514">
          <w:marLeft w:val="0"/>
          <w:marRight w:val="0"/>
          <w:marTop w:val="0"/>
          <w:marBottom w:val="0"/>
          <w:divBdr>
            <w:top w:val="none" w:sz="0" w:space="0" w:color="auto"/>
            <w:left w:val="none" w:sz="0" w:space="0" w:color="auto"/>
            <w:bottom w:val="none" w:sz="0" w:space="0" w:color="auto"/>
            <w:right w:val="none" w:sz="0" w:space="0" w:color="auto"/>
          </w:divBdr>
          <w:divsChild>
            <w:div w:id="1584876309">
              <w:marLeft w:val="0"/>
              <w:marRight w:val="0"/>
              <w:marTop w:val="0"/>
              <w:marBottom w:val="0"/>
              <w:divBdr>
                <w:top w:val="none" w:sz="0" w:space="0" w:color="auto"/>
                <w:left w:val="none" w:sz="0" w:space="0" w:color="auto"/>
                <w:bottom w:val="none" w:sz="0" w:space="0" w:color="auto"/>
                <w:right w:val="none" w:sz="0" w:space="0" w:color="auto"/>
              </w:divBdr>
              <w:divsChild>
                <w:div w:id="1743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80200">
      <w:bodyDiv w:val="1"/>
      <w:marLeft w:val="0"/>
      <w:marRight w:val="0"/>
      <w:marTop w:val="0"/>
      <w:marBottom w:val="0"/>
      <w:divBdr>
        <w:top w:val="none" w:sz="0" w:space="0" w:color="auto"/>
        <w:left w:val="none" w:sz="0" w:space="0" w:color="auto"/>
        <w:bottom w:val="none" w:sz="0" w:space="0" w:color="auto"/>
        <w:right w:val="none" w:sz="0" w:space="0" w:color="auto"/>
      </w:divBdr>
    </w:div>
    <w:div w:id="1714116435">
      <w:bodyDiv w:val="1"/>
      <w:marLeft w:val="0"/>
      <w:marRight w:val="0"/>
      <w:marTop w:val="0"/>
      <w:marBottom w:val="0"/>
      <w:divBdr>
        <w:top w:val="none" w:sz="0" w:space="0" w:color="auto"/>
        <w:left w:val="none" w:sz="0" w:space="0" w:color="auto"/>
        <w:bottom w:val="none" w:sz="0" w:space="0" w:color="auto"/>
        <w:right w:val="none" w:sz="0" w:space="0" w:color="auto"/>
      </w:divBdr>
    </w:div>
    <w:div w:id="1897156184">
      <w:bodyDiv w:val="1"/>
      <w:marLeft w:val="0"/>
      <w:marRight w:val="0"/>
      <w:marTop w:val="0"/>
      <w:marBottom w:val="0"/>
      <w:divBdr>
        <w:top w:val="none" w:sz="0" w:space="0" w:color="auto"/>
        <w:left w:val="none" w:sz="0" w:space="0" w:color="auto"/>
        <w:bottom w:val="none" w:sz="0" w:space="0" w:color="auto"/>
        <w:right w:val="none" w:sz="0" w:space="0" w:color="auto"/>
      </w:divBdr>
    </w:div>
    <w:div w:id="2048870317">
      <w:bodyDiv w:val="1"/>
      <w:marLeft w:val="0"/>
      <w:marRight w:val="0"/>
      <w:marTop w:val="0"/>
      <w:marBottom w:val="0"/>
      <w:divBdr>
        <w:top w:val="none" w:sz="0" w:space="0" w:color="auto"/>
        <w:left w:val="none" w:sz="0" w:space="0" w:color="auto"/>
        <w:bottom w:val="none" w:sz="0" w:space="0" w:color="auto"/>
        <w:right w:val="none" w:sz="0" w:space="0" w:color="auto"/>
      </w:divBdr>
    </w:div>
    <w:div w:id="2120565838">
      <w:bodyDiv w:val="1"/>
      <w:marLeft w:val="0"/>
      <w:marRight w:val="0"/>
      <w:marTop w:val="0"/>
      <w:marBottom w:val="0"/>
      <w:divBdr>
        <w:top w:val="none" w:sz="0" w:space="0" w:color="auto"/>
        <w:left w:val="none" w:sz="0" w:space="0" w:color="auto"/>
        <w:bottom w:val="none" w:sz="0" w:space="0" w:color="auto"/>
        <w:right w:val="none" w:sz="0" w:space="0" w:color="auto"/>
      </w:divBdr>
      <w:divsChild>
        <w:div w:id="189686080">
          <w:marLeft w:val="0"/>
          <w:marRight w:val="0"/>
          <w:marTop w:val="0"/>
          <w:marBottom w:val="0"/>
          <w:divBdr>
            <w:top w:val="none" w:sz="0" w:space="0" w:color="auto"/>
            <w:left w:val="none" w:sz="0" w:space="0" w:color="auto"/>
            <w:bottom w:val="none" w:sz="0" w:space="0" w:color="auto"/>
            <w:right w:val="none" w:sz="0" w:space="0" w:color="auto"/>
          </w:divBdr>
          <w:divsChild>
            <w:div w:id="975335292">
              <w:marLeft w:val="0"/>
              <w:marRight w:val="0"/>
              <w:marTop w:val="0"/>
              <w:marBottom w:val="0"/>
              <w:divBdr>
                <w:top w:val="none" w:sz="0" w:space="0" w:color="auto"/>
                <w:left w:val="none" w:sz="0" w:space="0" w:color="auto"/>
                <w:bottom w:val="none" w:sz="0" w:space="0" w:color="auto"/>
                <w:right w:val="none" w:sz="0" w:space="0" w:color="auto"/>
              </w:divBdr>
              <w:divsChild>
                <w:div w:id="8515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51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852B4-C673-4B03-B781-7F1B66C2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3968</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HOME</cp:lastModifiedBy>
  <cp:revision>2</cp:revision>
  <cp:lastPrinted>2022-04-26T06:48:00Z</cp:lastPrinted>
  <dcterms:created xsi:type="dcterms:W3CDTF">2022-05-13T15:01:00Z</dcterms:created>
  <dcterms:modified xsi:type="dcterms:W3CDTF">2022-05-13T15:01:00Z</dcterms:modified>
</cp:coreProperties>
</file>