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B3D" w:rsidRPr="00443F19" w:rsidRDefault="00535B3D" w:rsidP="00535B3D">
      <w:pPr>
        <w:spacing w:line="240" w:lineRule="auto"/>
        <w:jc w:val="center"/>
        <w:rPr>
          <w:rFonts w:ascii="Times New Roman" w:hAnsi="Times New Roman"/>
          <w:b/>
          <w:sz w:val="28"/>
          <w:szCs w:val="28"/>
        </w:rPr>
      </w:pPr>
      <w:r w:rsidRPr="00443F19">
        <w:rPr>
          <w:rFonts w:ascii="Times New Roman" w:hAnsi="Times New Roman"/>
          <w:noProof/>
          <w:sz w:val="28"/>
          <w:szCs w:val="28"/>
          <w:lang w:val="en-ZA" w:eastAsia="en-ZA"/>
        </w:rPr>
        <w:drawing>
          <wp:inline distT="0" distB="0" distL="0" distR="0" wp14:anchorId="508A7AD0" wp14:editId="6B966317">
            <wp:extent cx="1333500" cy="1266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rsidR="00535B3D" w:rsidRPr="000D03EE" w:rsidRDefault="00535B3D" w:rsidP="00535B3D">
      <w:pPr>
        <w:contextualSpacing/>
        <w:jc w:val="right"/>
        <w:rPr>
          <w:rFonts w:ascii="Times New Roman" w:hAnsi="Times New Roman"/>
          <w:b/>
          <w:sz w:val="28"/>
          <w:szCs w:val="28"/>
        </w:rPr>
      </w:pPr>
      <w:r w:rsidRPr="000D03EE">
        <w:rPr>
          <w:rFonts w:ascii="Times New Roman" w:hAnsi="Times New Roman"/>
          <w:b/>
          <w:sz w:val="28"/>
          <w:szCs w:val="28"/>
        </w:rPr>
        <w:t>NOT REPORTABLE</w:t>
      </w:r>
    </w:p>
    <w:p w:rsidR="00535B3D" w:rsidRPr="000D03EE" w:rsidRDefault="00535B3D" w:rsidP="00535B3D">
      <w:pPr>
        <w:contextualSpacing/>
        <w:jc w:val="both"/>
        <w:rPr>
          <w:rFonts w:ascii="Times New Roman" w:hAnsi="Times New Roman"/>
          <w:b/>
          <w:sz w:val="28"/>
          <w:szCs w:val="28"/>
        </w:rPr>
      </w:pPr>
    </w:p>
    <w:p w:rsidR="00535B3D" w:rsidRDefault="00535B3D" w:rsidP="00535B3D">
      <w:pPr>
        <w:contextualSpacing/>
        <w:jc w:val="both"/>
        <w:rPr>
          <w:rFonts w:ascii="Times New Roman" w:hAnsi="Times New Roman"/>
          <w:b/>
          <w:sz w:val="28"/>
          <w:szCs w:val="28"/>
        </w:rPr>
      </w:pPr>
      <w:r w:rsidRPr="000D03EE">
        <w:rPr>
          <w:rFonts w:ascii="Times New Roman" w:hAnsi="Times New Roman"/>
          <w:b/>
          <w:sz w:val="28"/>
          <w:szCs w:val="28"/>
        </w:rPr>
        <w:t>IN THE HIGH COURT OF SOUTH AFRICA</w:t>
      </w:r>
    </w:p>
    <w:p w:rsidR="00535B3D" w:rsidRDefault="00535B3D" w:rsidP="00535B3D">
      <w:pPr>
        <w:contextualSpacing/>
        <w:jc w:val="both"/>
        <w:rPr>
          <w:rFonts w:ascii="Times New Roman" w:hAnsi="Times New Roman"/>
          <w:b/>
          <w:sz w:val="28"/>
          <w:szCs w:val="28"/>
        </w:rPr>
      </w:pPr>
      <w:r>
        <w:rPr>
          <w:rFonts w:ascii="Times New Roman" w:hAnsi="Times New Roman"/>
          <w:b/>
          <w:sz w:val="28"/>
          <w:szCs w:val="28"/>
        </w:rPr>
        <w:t>(EASTERN CAPE DIVISION, GRAHAMSTOWN)</w:t>
      </w:r>
    </w:p>
    <w:p w:rsidR="00535B3D" w:rsidRPr="000D03EE" w:rsidRDefault="00535B3D" w:rsidP="00535B3D">
      <w:pPr>
        <w:contextualSpacing/>
        <w:jc w:val="both"/>
        <w:rPr>
          <w:rFonts w:ascii="Times New Roman" w:hAnsi="Times New Roman"/>
          <w:b/>
          <w:sz w:val="28"/>
          <w:szCs w:val="28"/>
        </w:rPr>
      </w:pPr>
    </w:p>
    <w:p w:rsidR="00535B3D" w:rsidRDefault="00535B3D" w:rsidP="00535B3D">
      <w:pPr>
        <w:widowControl w:val="0"/>
        <w:autoSpaceDE w:val="0"/>
        <w:autoSpaceDN w:val="0"/>
        <w:adjustRightInd w:val="0"/>
        <w:spacing w:line="240" w:lineRule="auto"/>
        <w:contextualSpacing/>
        <w:jc w:val="right"/>
        <w:rPr>
          <w:rFonts w:ascii="Times New Roman" w:hAnsi="Times New Roman"/>
          <w:color w:val="000000"/>
          <w:sz w:val="28"/>
          <w:szCs w:val="28"/>
        </w:rPr>
      </w:pPr>
      <w:r w:rsidRPr="000D03EE">
        <w:rPr>
          <w:rFonts w:ascii="Times New Roman" w:hAnsi="Times New Roman"/>
          <w:b/>
          <w:sz w:val="28"/>
          <w:szCs w:val="28"/>
        </w:rPr>
        <w:tab/>
      </w:r>
      <w:r w:rsidRPr="000D03EE">
        <w:rPr>
          <w:rFonts w:ascii="Times New Roman" w:hAnsi="Times New Roman"/>
          <w:b/>
          <w:sz w:val="28"/>
          <w:szCs w:val="28"/>
        </w:rPr>
        <w:tab/>
      </w:r>
      <w:r>
        <w:rPr>
          <w:rFonts w:ascii="Times New Roman" w:hAnsi="Times New Roman"/>
          <w:b/>
          <w:sz w:val="28"/>
          <w:szCs w:val="28"/>
        </w:rPr>
        <w:tab/>
      </w:r>
      <w:r>
        <w:rPr>
          <w:rFonts w:ascii="Times New Roman" w:hAnsi="Times New Roman"/>
          <w:color w:val="000000"/>
          <w:sz w:val="28"/>
          <w:szCs w:val="28"/>
        </w:rPr>
        <w:t>CASE NO. CA115/2021</w:t>
      </w:r>
    </w:p>
    <w:p w:rsidR="00535B3D" w:rsidRDefault="00535B3D" w:rsidP="00535B3D">
      <w:pPr>
        <w:widowControl w:val="0"/>
        <w:autoSpaceDE w:val="0"/>
        <w:autoSpaceDN w:val="0"/>
        <w:adjustRightInd w:val="0"/>
        <w:spacing w:line="240" w:lineRule="auto"/>
        <w:contextualSpacing/>
        <w:jc w:val="right"/>
        <w:rPr>
          <w:rFonts w:ascii="Times New Roman" w:hAnsi="Times New Roman"/>
          <w:color w:val="000000"/>
          <w:sz w:val="28"/>
          <w:szCs w:val="28"/>
        </w:rPr>
      </w:pP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In the matter between:</w:t>
      </w: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r w:rsidRPr="00535B3D">
        <w:rPr>
          <w:rFonts w:ascii="Times New Roman" w:hAnsi="Times New Roman"/>
          <w:b/>
          <w:color w:val="000000"/>
          <w:sz w:val="28"/>
          <w:szCs w:val="28"/>
        </w:rPr>
        <w:t>ENOCH MGIJIMA LOCAL MUNICIPALITY</w:t>
      </w:r>
      <w:r w:rsidRPr="00535B3D">
        <w:rPr>
          <w:rFonts w:ascii="Times New Roman" w:hAnsi="Times New Roman"/>
          <w:b/>
          <w:color w:val="000000"/>
          <w:sz w:val="28"/>
          <w:szCs w:val="28"/>
        </w:rPr>
        <w:tab/>
      </w:r>
      <w:r>
        <w:rPr>
          <w:rFonts w:ascii="Times New Roman" w:hAnsi="Times New Roman"/>
          <w:color w:val="000000"/>
          <w:sz w:val="28"/>
          <w:szCs w:val="28"/>
        </w:rPr>
        <w:tab/>
        <w:t>First Appellant</w:t>
      </w: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p>
    <w:p w:rsidR="00535B3D" w:rsidRPr="00535B3D" w:rsidRDefault="00535B3D" w:rsidP="00535B3D">
      <w:pPr>
        <w:widowControl w:val="0"/>
        <w:autoSpaceDE w:val="0"/>
        <w:autoSpaceDN w:val="0"/>
        <w:adjustRightInd w:val="0"/>
        <w:spacing w:line="240" w:lineRule="auto"/>
        <w:contextualSpacing/>
        <w:rPr>
          <w:rFonts w:ascii="Times New Roman" w:hAnsi="Times New Roman"/>
          <w:b/>
          <w:color w:val="000000"/>
          <w:sz w:val="28"/>
          <w:szCs w:val="28"/>
        </w:rPr>
      </w:pPr>
      <w:r w:rsidRPr="00535B3D">
        <w:rPr>
          <w:rFonts w:ascii="Times New Roman" w:hAnsi="Times New Roman"/>
          <w:b/>
          <w:color w:val="000000"/>
          <w:sz w:val="28"/>
          <w:szCs w:val="28"/>
        </w:rPr>
        <w:t>THE EXECUTIVE MAYOR OF ENOCH MGIJIMA</w:t>
      </w:r>
    </w:p>
    <w:p w:rsidR="00535B3D" w:rsidRPr="00535B3D" w:rsidRDefault="00535B3D" w:rsidP="00535B3D">
      <w:pPr>
        <w:widowControl w:val="0"/>
        <w:autoSpaceDE w:val="0"/>
        <w:autoSpaceDN w:val="0"/>
        <w:adjustRightInd w:val="0"/>
        <w:spacing w:line="240" w:lineRule="auto"/>
        <w:contextualSpacing/>
        <w:rPr>
          <w:rFonts w:ascii="Times New Roman" w:hAnsi="Times New Roman"/>
          <w:b/>
          <w:color w:val="000000"/>
          <w:sz w:val="28"/>
          <w:szCs w:val="28"/>
        </w:rPr>
      </w:pPr>
      <w:r w:rsidRPr="00535B3D">
        <w:rPr>
          <w:rFonts w:ascii="Times New Roman" w:hAnsi="Times New Roman"/>
          <w:b/>
          <w:color w:val="000000"/>
          <w:sz w:val="28"/>
          <w:szCs w:val="28"/>
        </w:rPr>
        <w:t xml:space="preserve">LOCAL MUNICIPALITY </w:t>
      </w:r>
      <w:r w:rsidRPr="002827F7">
        <w:rPr>
          <w:rFonts w:ascii="Times New Roman" w:hAnsi="Times New Roman"/>
          <w:b/>
          <w:i/>
          <w:color w:val="000000"/>
          <w:sz w:val="28"/>
          <w:szCs w:val="28"/>
        </w:rPr>
        <w:t>NOMINE OFFICIO</w:t>
      </w:r>
      <w:r w:rsidRPr="00535B3D">
        <w:rPr>
          <w:rFonts w:ascii="Times New Roman" w:hAnsi="Times New Roman"/>
          <w:b/>
          <w:color w:val="000000"/>
          <w:sz w:val="28"/>
          <w:szCs w:val="28"/>
        </w:rPr>
        <w:t xml:space="preserve">, </w:t>
      </w:r>
    </w:p>
    <w:p w:rsidR="00535B3D" w:rsidRPr="00535B3D" w:rsidRDefault="00535B3D" w:rsidP="00535B3D">
      <w:pPr>
        <w:widowControl w:val="0"/>
        <w:autoSpaceDE w:val="0"/>
        <w:autoSpaceDN w:val="0"/>
        <w:adjustRightInd w:val="0"/>
        <w:spacing w:line="240" w:lineRule="auto"/>
        <w:contextualSpacing/>
        <w:rPr>
          <w:rFonts w:ascii="Times New Roman" w:hAnsi="Times New Roman"/>
          <w:b/>
          <w:color w:val="000000"/>
          <w:sz w:val="28"/>
          <w:szCs w:val="28"/>
        </w:rPr>
      </w:pPr>
      <w:r w:rsidRPr="00535B3D">
        <w:rPr>
          <w:rFonts w:ascii="Times New Roman" w:hAnsi="Times New Roman"/>
          <w:b/>
          <w:color w:val="000000"/>
          <w:sz w:val="28"/>
          <w:szCs w:val="28"/>
        </w:rPr>
        <w:t xml:space="preserve">BEING MS LULEKA ELIZABETH </w:t>
      </w: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r w:rsidRPr="00535B3D">
        <w:rPr>
          <w:rFonts w:ascii="Times New Roman" w:hAnsi="Times New Roman"/>
          <w:b/>
          <w:color w:val="000000"/>
          <w:sz w:val="28"/>
          <w:szCs w:val="28"/>
        </w:rPr>
        <w:t>GUBHULA-MQINGWANA</w:t>
      </w:r>
      <w:r>
        <w:rPr>
          <w:rFonts w:ascii="Times New Roman" w:hAnsi="Times New Roman"/>
          <w:b/>
          <w:color w:val="000000"/>
          <w:sz w:val="28"/>
          <w:szCs w:val="28"/>
        </w:rPr>
        <w:t xml:space="preserve"> </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color w:val="000000"/>
          <w:sz w:val="28"/>
          <w:szCs w:val="28"/>
        </w:rPr>
        <w:tab/>
        <w:t>Second Appellant</w:t>
      </w: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p>
    <w:p w:rsidR="00A1344F" w:rsidRDefault="00A1344F" w:rsidP="00A1344F">
      <w:pPr>
        <w:widowControl w:val="0"/>
        <w:autoSpaceDE w:val="0"/>
        <w:autoSpaceDN w:val="0"/>
        <w:adjustRightInd w:val="0"/>
        <w:spacing w:line="240" w:lineRule="auto"/>
        <w:contextualSpacing/>
        <w:rPr>
          <w:rFonts w:ascii="Times New Roman" w:hAnsi="Times New Roman"/>
          <w:b/>
          <w:color w:val="000000"/>
          <w:sz w:val="28"/>
          <w:szCs w:val="28"/>
        </w:rPr>
      </w:pPr>
      <w:r w:rsidRPr="00535B3D">
        <w:rPr>
          <w:rFonts w:ascii="Times New Roman" w:hAnsi="Times New Roman"/>
          <w:b/>
          <w:color w:val="000000"/>
          <w:sz w:val="28"/>
          <w:szCs w:val="28"/>
        </w:rPr>
        <w:t xml:space="preserve">THE </w:t>
      </w:r>
      <w:r>
        <w:rPr>
          <w:rFonts w:ascii="Times New Roman" w:hAnsi="Times New Roman"/>
          <w:b/>
          <w:color w:val="000000"/>
          <w:sz w:val="28"/>
          <w:szCs w:val="28"/>
        </w:rPr>
        <w:t>MUNICIPAL MANAGER</w:t>
      </w:r>
      <w:r w:rsidRPr="00535B3D">
        <w:rPr>
          <w:rFonts w:ascii="Times New Roman" w:hAnsi="Times New Roman"/>
          <w:b/>
          <w:color w:val="000000"/>
          <w:sz w:val="28"/>
          <w:szCs w:val="28"/>
        </w:rPr>
        <w:t xml:space="preserve"> OF ENOCH</w:t>
      </w:r>
    </w:p>
    <w:p w:rsidR="00A1344F" w:rsidRDefault="00A1344F" w:rsidP="00A1344F">
      <w:pPr>
        <w:widowControl w:val="0"/>
        <w:autoSpaceDE w:val="0"/>
        <w:autoSpaceDN w:val="0"/>
        <w:adjustRightInd w:val="0"/>
        <w:spacing w:line="240" w:lineRule="auto"/>
        <w:contextualSpacing/>
        <w:rPr>
          <w:rFonts w:ascii="Times New Roman" w:hAnsi="Times New Roman"/>
          <w:b/>
          <w:color w:val="000000"/>
          <w:sz w:val="28"/>
          <w:szCs w:val="28"/>
        </w:rPr>
      </w:pPr>
      <w:r w:rsidRPr="00535B3D">
        <w:rPr>
          <w:rFonts w:ascii="Times New Roman" w:hAnsi="Times New Roman"/>
          <w:b/>
          <w:color w:val="000000"/>
          <w:sz w:val="28"/>
          <w:szCs w:val="28"/>
        </w:rPr>
        <w:t>MGIJIMA</w:t>
      </w:r>
      <w:r>
        <w:rPr>
          <w:rFonts w:ascii="Times New Roman" w:hAnsi="Times New Roman"/>
          <w:b/>
          <w:color w:val="000000"/>
          <w:sz w:val="28"/>
          <w:szCs w:val="28"/>
        </w:rPr>
        <w:t xml:space="preserve"> </w:t>
      </w:r>
      <w:r w:rsidRPr="00535B3D">
        <w:rPr>
          <w:rFonts w:ascii="Times New Roman" w:hAnsi="Times New Roman"/>
          <w:b/>
          <w:color w:val="000000"/>
          <w:sz w:val="28"/>
          <w:szCs w:val="28"/>
        </w:rPr>
        <w:t>LOCAL MUNICIPALITY</w:t>
      </w:r>
    </w:p>
    <w:p w:rsidR="00A1344F" w:rsidRPr="00535B3D" w:rsidRDefault="00A1344F" w:rsidP="00A1344F">
      <w:pPr>
        <w:widowControl w:val="0"/>
        <w:autoSpaceDE w:val="0"/>
        <w:autoSpaceDN w:val="0"/>
        <w:adjustRightInd w:val="0"/>
        <w:spacing w:line="240" w:lineRule="auto"/>
        <w:contextualSpacing/>
        <w:rPr>
          <w:rFonts w:ascii="Times New Roman" w:hAnsi="Times New Roman"/>
          <w:b/>
          <w:color w:val="000000"/>
          <w:sz w:val="28"/>
          <w:szCs w:val="28"/>
        </w:rPr>
      </w:pPr>
      <w:r w:rsidRPr="002827F7">
        <w:rPr>
          <w:rFonts w:ascii="Times New Roman" w:hAnsi="Times New Roman"/>
          <w:b/>
          <w:i/>
          <w:color w:val="000000"/>
          <w:sz w:val="28"/>
          <w:szCs w:val="28"/>
        </w:rPr>
        <w:t>NOMINE OFFICIO</w:t>
      </w:r>
      <w:r w:rsidRPr="00535B3D">
        <w:rPr>
          <w:rFonts w:ascii="Times New Roman" w:hAnsi="Times New Roman"/>
          <w:b/>
          <w:color w:val="000000"/>
          <w:sz w:val="28"/>
          <w:szCs w:val="28"/>
        </w:rPr>
        <w:t xml:space="preserve">, </w:t>
      </w:r>
    </w:p>
    <w:p w:rsidR="00535B3D" w:rsidRDefault="00A1344F" w:rsidP="00A1344F">
      <w:pPr>
        <w:widowControl w:val="0"/>
        <w:autoSpaceDE w:val="0"/>
        <w:autoSpaceDN w:val="0"/>
        <w:adjustRightInd w:val="0"/>
        <w:spacing w:line="240" w:lineRule="auto"/>
        <w:ind w:left="7200" w:hanging="7200"/>
        <w:contextualSpacing/>
        <w:rPr>
          <w:rFonts w:ascii="Times New Roman" w:hAnsi="Times New Roman"/>
          <w:color w:val="000000"/>
          <w:sz w:val="28"/>
          <w:szCs w:val="28"/>
        </w:rPr>
      </w:pPr>
      <w:r w:rsidRPr="00535B3D">
        <w:rPr>
          <w:rFonts w:ascii="Times New Roman" w:hAnsi="Times New Roman"/>
          <w:b/>
          <w:color w:val="000000"/>
          <w:sz w:val="28"/>
          <w:szCs w:val="28"/>
        </w:rPr>
        <w:t xml:space="preserve">BEING </w:t>
      </w:r>
      <w:r w:rsidR="00535B3D" w:rsidRPr="00535B3D">
        <w:rPr>
          <w:rFonts w:ascii="Times New Roman" w:hAnsi="Times New Roman"/>
          <w:b/>
          <w:color w:val="000000"/>
          <w:sz w:val="28"/>
          <w:szCs w:val="28"/>
        </w:rPr>
        <w:t>MS NOKUTHULA CECILIA MGIJIMA</w:t>
      </w:r>
      <w:r>
        <w:rPr>
          <w:rFonts w:ascii="Times New Roman" w:hAnsi="Times New Roman"/>
          <w:color w:val="000000"/>
          <w:sz w:val="28"/>
          <w:szCs w:val="28"/>
        </w:rPr>
        <w:t xml:space="preserve">       </w:t>
      </w:r>
      <w:r w:rsidR="00535B3D">
        <w:rPr>
          <w:rFonts w:ascii="Times New Roman" w:hAnsi="Times New Roman"/>
          <w:color w:val="000000"/>
          <w:sz w:val="28"/>
          <w:szCs w:val="28"/>
        </w:rPr>
        <w:t xml:space="preserve">Third Appellant </w:t>
      </w: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and</w:t>
      </w:r>
    </w:p>
    <w:p w:rsidR="00535B3D" w:rsidRPr="004F113B" w:rsidRDefault="00535B3D" w:rsidP="00535B3D">
      <w:pPr>
        <w:widowControl w:val="0"/>
        <w:autoSpaceDE w:val="0"/>
        <w:autoSpaceDN w:val="0"/>
        <w:adjustRightInd w:val="0"/>
        <w:spacing w:line="240" w:lineRule="auto"/>
        <w:contextualSpacing/>
        <w:rPr>
          <w:rFonts w:ascii="Times New Roman" w:hAnsi="Times New Roman"/>
          <w:b/>
          <w:color w:val="000000"/>
          <w:sz w:val="28"/>
          <w:szCs w:val="28"/>
        </w:rPr>
      </w:pP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b/>
          <w:color w:val="000000"/>
          <w:sz w:val="28"/>
          <w:szCs w:val="28"/>
        </w:rPr>
        <w:t xml:space="preserve">TWIZZA (PTY) LTD </w:t>
      </w:r>
      <w:r>
        <w:rPr>
          <w:rFonts w:ascii="Times New Roman" w:hAnsi="Times New Roman"/>
          <w:b/>
          <w:color w:val="000000"/>
          <w:sz w:val="28"/>
          <w:szCs w:val="28"/>
        </w:rPr>
        <w:tab/>
      </w:r>
      <w:r>
        <w:rPr>
          <w:rFonts w:ascii="Times New Roman" w:hAnsi="Times New Roman"/>
          <w:b/>
          <w:color w:val="000000"/>
          <w:sz w:val="28"/>
          <w:szCs w:val="28"/>
        </w:rPr>
        <w:tab/>
        <w:t xml:space="preserve"> </w:t>
      </w:r>
      <w:r>
        <w:rPr>
          <w:rFonts w:ascii="Times New Roman" w:hAnsi="Times New Roman"/>
          <w:b/>
          <w:color w:val="000000"/>
          <w:sz w:val="28"/>
          <w:szCs w:val="28"/>
        </w:rPr>
        <w:tab/>
        <w:t xml:space="preserve"> </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color w:val="000000"/>
          <w:sz w:val="28"/>
          <w:szCs w:val="28"/>
        </w:rPr>
        <w:tab/>
        <w:t xml:space="preserve">First Respondent </w:t>
      </w: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r w:rsidRPr="00535B3D">
        <w:rPr>
          <w:rFonts w:ascii="Times New Roman" w:hAnsi="Times New Roman"/>
          <w:b/>
          <w:color w:val="000000"/>
          <w:sz w:val="28"/>
          <w:szCs w:val="28"/>
        </w:rPr>
        <w:t>CRICKLEY DAIRY (PTY) LTD</w:t>
      </w: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Second Respondent</w:t>
      </w: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r w:rsidRPr="00535B3D">
        <w:rPr>
          <w:rFonts w:ascii="Times New Roman" w:hAnsi="Times New Roman"/>
          <w:b/>
          <w:color w:val="000000"/>
          <w:sz w:val="28"/>
          <w:szCs w:val="28"/>
        </w:rPr>
        <w:t>FARMHOUSE FROZEN FOODS CC</w:t>
      </w:r>
      <w:r w:rsidRPr="00535B3D">
        <w:rPr>
          <w:rFonts w:ascii="Times New Roman" w:hAnsi="Times New Roman"/>
          <w:b/>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Third Respondent</w:t>
      </w:r>
    </w:p>
    <w:p w:rsidR="00535B3D" w:rsidRPr="00535B3D" w:rsidRDefault="00535B3D" w:rsidP="00535B3D">
      <w:pPr>
        <w:widowControl w:val="0"/>
        <w:autoSpaceDE w:val="0"/>
        <w:autoSpaceDN w:val="0"/>
        <w:adjustRightInd w:val="0"/>
        <w:spacing w:line="240" w:lineRule="auto"/>
        <w:contextualSpacing/>
        <w:rPr>
          <w:rFonts w:ascii="Times New Roman" w:hAnsi="Times New Roman"/>
          <w:b/>
          <w:color w:val="000000"/>
          <w:sz w:val="28"/>
          <w:szCs w:val="28"/>
        </w:rPr>
      </w:pP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r w:rsidRPr="00535B3D">
        <w:rPr>
          <w:rFonts w:ascii="Times New Roman" w:hAnsi="Times New Roman"/>
          <w:b/>
          <w:color w:val="000000"/>
          <w:sz w:val="28"/>
          <w:szCs w:val="28"/>
        </w:rPr>
        <w:t>KING FISHER INDUSTRIES CC</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Fourth Respondent</w:t>
      </w: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IN RE</w:t>
      </w: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r w:rsidRPr="00535B3D">
        <w:rPr>
          <w:rFonts w:ascii="Times New Roman" w:hAnsi="Times New Roman"/>
          <w:b/>
          <w:color w:val="000000"/>
          <w:sz w:val="28"/>
          <w:szCs w:val="28"/>
        </w:rPr>
        <w:t>BORDER-KEI CHAMBER OF BUSINESS</w:t>
      </w:r>
      <w:r w:rsidRPr="00535B3D">
        <w:rPr>
          <w:rFonts w:ascii="Times New Roman" w:hAnsi="Times New Roman"/>
          <w:b/>
          <w:color w:val="000000"/>
          <w:sz w:val="28"/>
          <w:szCs w:val="28"/>
        </w:rPr>
        <w:tab/>
      </w:r>
      <w:r>
        <w:rPr>
          <w:rFonts w:ascii="Times New Roman" w:hAnsi="Times New Roman"/>
          <w:color w:val="000000"/>
          <w:sz w:val="28"/>
          <w:szCs w:val="28"/>
        </w:rPr>
        <w:tab/>
        <w:t>First Applicant</w:t>
      </w: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r w:rsidRPr="00535B3D">
        <w:rPr>
          <w:rFonts w:ascii="Times New Roman" w:hAnsi="Times New Roman"/>
          <w:b/>
          <w:color w:val="000000"/>
          <w:sz w:val="28"/>
          <w:szCs w:val="28"/>
        </w:rPr>
        <w:t>TWIZZA (PTY) LTD</w:t>
      </w: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Second Applicant</w:t>
      </w: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r w:rsidRPr="00535B3D">
        <w:rPr>
          <w:rFonts w:ascii="Times New Roman" w:hAnsi="Times New Roman"/>
          <w:b/>
          <w:color w:val="000000"/>
          <w:sz w:val="28"/>
          <w:szCs w:val="28"/>
        </w:rPr>
        <w:t>CRICKLEY DAIRY (PTY) LTD</w:t>
      </w: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Third Applicant</w:t>
      </w: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r w:rsidRPr="00535B3D">
        <w:rPr>
          <w:rFonts w:ascii="Times New Roman" w:hAnsi="Times New Roman"/>
          <w:b/>
          <w:color w:val="000000"/>
          <w:sz w:val="28"/>
          <w:szCs w:val="28"/>
        </w:rPr>
        <w:t>FARMHOUSE FROZEN FOODS CC</w:t>
      </w:r>
      <w:r w:rsidRPr="00535B3D">
        <w:rPr>
          <w:rFonts w:ascii="Times New Roman" w:hAnsi="Times New Roman"/>
          <w:b/>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81360B">
        <w:rPr>
          <w:rFonts w:ascii="Times New Roman" w:hAnsi="Times New Roman"/>
          <w:color w:val="000000"/>
          <w:sz w:val="28"/>
          <w:szCs w:val="28"/>
        </w:rPr>
        <w:t>Fourth Applicant</w:t>
      </w:r>
    </w:p>
    <w:p w:rsidR="00535B3D" w:rsidRPr="00535B3D" w:rsidRDefault="00535B3D" w:rsidP="00535B3D">
      <w:pPr>
        <w:widowControl w:val="0"/>
        <w:autoSpaceDE w:val="0"/>
        <w:autoSpaceDN w:val="0"/>
        <w:adjustRightInd w:val="0"/>
        <w:spacing w:line="240" w:lineRule="auto"/>
        <w:contextualSpacing/>
        <w:rPr>
          <w:rFonts w:ascii="Times New Roman" w:hAnsi="Times New Roman"/>
          <w:b/>
          <w:color w:val="000000"/>
          <w:sz w:val="28"/>
          <w:szCs w:val="28"/>
        </w:rPr>
      </w:pP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r w:rsidRPr="00535B3D">
        <w:rPr>
          <w:rFonts w:ascii="Times New Roman" w:hAnsi="Times New Roman"/>
          <w:b/>
          <w:color w:val="000000"/>
          <w:sz w:val="28"/>
          <w:szCs w:val="28"/>
        </w:rPr>
        <w:t>KING FISHER INDUSTRIES CC</w:t>
      </w:r>
      <w:r w:rsidR="0081360B">
        <w:rPr>
          <w:rFonts w:ascii="Times New Roman" w:hAnsi="Times New Roman"/>
          <w:color w:val="000000"/>
          <w:sz w:val="28"/>
          <w:szCs w:val="28"/>
        </w:rPr>
        <w:tab/>
      </w:r>
      <w:r w:rsidR="0081360B">
        <w:rPr>
          <w:rFonts w:ascii="Times New Roman" w:hAnsi="Times New Roman"/>
          <w:color w:val="000000"/>
          <w:sz w:val="28"/>
          <w:szCs w:val="28"/>
        </w:rPr>
        <w:tab/>
      </w:r>
      <w:r w:rsidR="0081360B">
        <w:rPr>
          <w:rFonts w:ascii="Times New Roman" w:hAnsi="Times New Roman"/>
          <w:color w:val="000000"/>
          <w:sz w:val="28"/>
          <w:szCs w:val="28"/>
        </w:rPr>
        <w:tab/>
      </w:r>
      <w:r w:rsidR="0081360B">
        <w:rPr>
          <w:rFonts w:ascii="Times New Roman" w:hAnsi="Times New Roman"/>
          <w:color w:val="000000"/>
          <w:sz w:val="28"/>
          <w:szCs w:val="28"/>
        </w:rPr>
        <w:tab/>
        <w:t>Fifth Applicant</w:t>
      </w:r>
    </w:p>
    <w:p w:rsidR="0081360B" w:rsidRDefault="0081360B" w:rsidP="00535B3D">
      <w:pPr>
        <w:widowControl w:val="0"/>
        <w:autoSpaceDE w:val="0"/>
        <w:autoSpaceDN w:val="0"/>
        <w:adjustRightInd w:val="0"/>
        <w:spacing w:line="240" w:lineRule="auto"/>
        <w:contextualSpacing/>
        <w:rPr>
          <w:rFonts w:ascii="Times New Roman" w:hAnsi="Times New Roman"/>
          <w:color w:val="000000"/>
          <w:sz w:val="28"/>
          <w:szCs w:val="28"/>
        </w:rPr>
      </w:pPr>
    </w:p>
    <w:p w:rsidR="0081360B" w:rsidRDefault="0081360B" w:rsidP="00535B3D">
      <w:pPr>
        <w:widowControl w:val="0"/>
        <w:autoSpaceDE w:val="0"/>
        <w:autoSpaceDN w:val="0"/>
        <w:adjustRightInd w:val="0"/>
        <w:spacing w:line="240" w:lineRule="auto"/>
        <w:contextualSpacing/>
        <w:rPr>
          <w:rFonts w:ascii="Times New Roman" w:hAnsi="Times New Roman"/>
          <w:color w:val="000000"/>
          <w:sz w:val="28"/>
          <w:szCs w:val="28"/>
        </w:rPr>
      </w:pPr>
      <w:r w:rsidRPr="00434B7E">
        <w:rPr>
          <w:rFonts w:ascii="Times New Roman" w:hAnsi="Times New Roman"/>
          <w:b/>
          <w:color w:val="000000"/>
          <w:sz w:val="28"/>
          <w:szCs w:val="28"/>
        </w:rPr>
        <w:t>SIGHTFUL 142 CC t/a SHELL ULTRA CITY</w:t>
      </w:r>
      <w:r>
        <w:rPr>
          <w:rFonts w:ascii="Times New Roman" w:hAnsi="Times New Roman"/>
          <w:color w:val="000000"/>
          <w:sz w:val="28"/>
          <w:szCs w:val="28"/>
        </w:rPr>
        <w:tab/>
      </w:r>
      <w:r>
        <w:rPr>
          <w:rFonts w:ascii="Times New Roman" w:hAnsi="Times New Roman"/>
          <w:color w:val="000000"/>
          <w:sz w:val="28"/>
          <w:szCs w:val="28"/>
        </w:rPr>
        <w:tab/>
        <w:t>Sixth Applicant</w:t>
      </w:r>
    </w:p>
    <w:p w:rsidR="00DF2619" w:rsidRDefault="00DF2619" w:rsidP="00535B3D">
      <w:pPr>
        <w:widowControl w:val="0"/>
        <w:autoSpaceDE w:val="0"/>
        <w:autoSpaceDN w:val="0"/>
        <w:adjustRightInd w:val="0"/>
        <w:spacing w:line="240" w:lineRule="auto"/>
        <w:contextualSpacing/>
        <w:rPr>
          <w:rFonts w:ascii="Times New Roman" w:hAnsi="Times New Roman"/>
          <w:color w:val="000000"/>
          <w:sz w:val="28"/>
          <w:szCs w:val="28"/>
        </w:rPr>
      </w:pPr>
    </w:p>
    <w:p w:rsidR="0081360B" w:rsidRDefault="0081360B" w:rsidP="00535B3D">
      <w:pPr>
        <w:widowControl w:val="0"/>
        <w:autoSpaceDE w:val="0"/>
        <w:autoSpaceDN w:val="0"/>
        <w:adjustRightInd w:val="0"/>
        <w:spacing w:line="240" w:lineRule="auto"/>
        <w:contextualSpacing/>
        <w:rPr>
          <w:rFonts w:ascii="Times New Roman" w:hAnsi="Times New Roman"/>
          <w:color w:val="000000"/>
          <w:sz w:val="28"/>
          <w:szCs w:val="28"/>
        </w:rPr>
      </w:pPr>
    </w:p>
    <w:p w:rsidR="0081360B" w:rsidRDefault="0081360B" w:rsidP="00535B3D">
      <w:pPr>
        <w:widowControl w:val="0"/>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and</w:t>
      </w:r>
    </w:p>
    <w:p w:rsidR="00535B3D" w:rsidRDefault="00535B3D" w:rsidP="00535B3D">
      <w:pPr>
        <w:widowControl w:val="0"/>
        <w:autoSpaceDE w:val="0"/>
        <w:autoSpaceDN w:val="0"/>
        <w:adjustRightInd w:val="0"/>
        <w:spacing w:line="240" w:lineRule="auto"/>
        <w:contextualSpacing/>
        <w:rPr>
          <w:rFonts w:ascii="Times New Roman" w:hAnsi="Times New Roman"/>
          <w:color w:val="000000"/>
          <w:sz w:val="28"/>
          <w:szCs w:val="28"/>
        </w:rPr>
      </w:pPr>
    </w:p>
    <w:p w:rsidR="00DF2619" w:rsidRDefault="00DF2619" w:rsidP="00535B3D">
      <w:pPr>
        <w:widowControl w:val="0"/>
        <w:autoSpaceDE w:val="0"/>
        <w:autoSpaceDN w:val="0"/>
        <w:adjustRightInd w:val="0"/>
        <w:spacing w:line="240" w:lineRule="auto"/>
        <w:contextualSpacing/>
        <w:rPr>
          <w:rFonts w:ascii="Times New Roman" w:hAnsi="Times New Roman"/>
          <w:color w:val="000000"/>
          <w:sz w:val="28"/>
          <w:szCs w:val="28"/>
        </w:rPr>
      </w:pPr>
    </w:p>
    <w:p w:rsidR="0081360B" w:rsidRDefault="0081360B" w:rsidP="00535B3D">
      <w:pPr>
        <w:widowControl w:val="0"/>
        <w:autoSpaceDE w:val="0"/>
        <w:autoSpaceDN w:val="0"/>
        <w:adjustRightInd w:val="0"/>
        <w:spacing w:line="240" w:lineRule="auto"/>
        <w:contextualSpacing/>
        <w:rPr>
          <w:rFonts w:ascii="Times New Roman" w:hAnsi="Times New Roman"/>
          <w:color w:val="000000"/>
          <w:sz w:val="28"/>
          <w:szCs w:val="28"/>
        </w:rPr>
      </w:pPr>
      <w:r w:rsidRPr="0081360B">
        <w:rPr>
          <w:rFonts w:ascii="Times New Roman" w:hAnsi="Times New Roman"/>
          <w:b/>
          <w:color w:val="000000"/>
          <w:sz w:val="28"/>
          <w:szCs w:val="28"/>
        </w:rPr>
        <w:t>ESKOM HOLDINGS SOC LTD</w:t>
      </w: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First Respondent</w:t>
      </w:r>
    </w:p>
    <w:p w:rsidR="0081360B" w:rsidRDefault="0081360B" w:rsidP="00535B3D">
      <w:pPr>
        <w:widowControl w:val="0"/>
        <w:autoSpaceDE w:val="0"/>
        <w:autoSpaceDN w:val="0"/>
        <w:adjustRightInd w:val="0"/>
        <w:spacing w:line="240" w:lineRule="auto"/>
        <w:contextualSpacing/>
        <w:rPr>
          <w:rFonts w:ascii="Times New Roman" w:hAnsi="Times New Roman"/>
          <w:color w:val="000000"/>
          <w:sz w:val="28"/>
          <w:szCs w:val="28"/>
        </w:rPr>
      </w:pPr>
    </w:p>
    <w:p w:rsidR="0081360B" w:rsidRPr="0081360B" w:rsidRDefault="0081360B" w:rsidP="00535B3D">
      <w:pPr>
        <w:widowControl w:val="0"/>
        <w:autoSpaceDE w:val="0"/>
        <w:autoSpaceDN w:val="0"/>
        <w:adjustRightInd w:val="0"/>
        <w:spacing w:line="240" w:lineRule="auto"/>
        <w:contextualSpacing/>
        <w:rPr>
          <w:rFonts w:ascii="Times New Roman" w:hAnsi="Times New Roman"/>
          <w:b/>
          <w:color w:val="000000"/>
          <w:sz w:val="28"/>
          <w:szCs w:val="28"/>
        </w:rPr>
      </w:pPr>
      <w:r w:rsidRPr="0081360B">
        <w:rPr>
          <w:rFonts w:ascii="Times New Roman" w:hAnsi="Times New Roman"/>
          <w:b/>
          <w:color w:val="000000"/>
          <w:sz w:val="28"/>
          <w:szCs w:val="28"/>
        </w:rPr>
        <w:t>THE NATIONAL ENERGY REGULATOR OF</w:t>
      </w:r>
    </w:p>
    <w:p w:rsidR="0081360B" w:rsidRDefault="0081360B" w:rsidP="00535B3D">
      <w:pPr>
        <w:widowControl w:val="0"/>
        <w:autoSpaceDE w:val="0"/>
        <w:autoSpaceDN w:val="0"/>
        <w:adjustRightInd w:val="0"/>
        <w:spacing w:line="240" w:lineRule="auto"/>
        <w:contextualSpacing/>
        <w:rPr>
          <w:rFonts w:ascii="Times New Roman" w:hAnsi="Times New Roman"/>
          <w:color w:val="000000"/>
          <w:sz w:val="28"/>
          <w:szCs w:val="28"/>
        </w:rPr>
      </w:pPr>
      <w:r w:rsidRPr="0081360B">
        <w:rPr>
          <w:rFonts w:ascii="Times New Roman" w:hAnsi="Times New Roman"/>
          <w:b/>
          <w:color w:val="000000"/>
          <w:sz w:val="28"/>
          <w:szCs w:val="28"/>
        </w:rPr>
        <w:t xml:space="preserve">SOUTH AFRICA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Second Respondent</w:t>
      </w:r>
    </w:p>
    <w:p w:rsidR="0081360B" w:rsidRDefault="0081360B" w:rsidP="00535B3D">
      <w:pPr>
        <w:widowControl w:val="0"/>
        <w:autoSpaceDE w:val="0"/>
        <w:autoSpaceDN w:val="0"/>
        <w:adjustRightInd w:val="0"/>
        <w:spacing w:line="240" w:lineRule="auto"/>
        <w:contextualSpacing/>
        <w:rPr>
          <w:rFonts w:ascii="Times New Roman" w:hAnsi="Times New Roman"/>
          <w:color w:val="000000"/>
          <w:sz w:val="28"/>
          <w:szCs w:val="28"/>
        </w:rPr>
      </w:pPr>
    </w:p>
    <w:p w:rsidR="0081360B" w:rsidRDefault="0081360B" w:rsidP="00535B3D">
      <w:pPr>
        <w:widowControl w:val="0"/>
        <w:autoSpaceDE w:val="0"/>
        <w:autoSpaceDN w:val="0"/>
        <w:adjustRightInd w:val="0"/>
        <w:spacing w:line="240" w:lineRule="auto"/>
        <w:contextualSpacing/>
        <w:rPr>
          <w:rFonts w:ascii="Times New Roman" w:hAnsi="Times New Roman"/>
          <w:color w:val="000000"/>
          <w:sz w:val="28"/>
          <w:szCs w:val="28"/>
        </w:rPr>
      </w:pPr>
      <w:r w:rsidRPr="0081360B">
        <w:rPr>
          <w:rFonts w:ascii="Times New Roman" w:hAnsi="Times New Roman"/>
          <w:b/>
          <w:color w:val="000000"/>
          <w:sz w:val="28"/>
          <w:szCs w:val="28"/>
        </w:rPr>
        <w:t>ENOCH MGIJIMA LOCAL MUNICIPALITY</w:t>
      </w:r>
      <w:r>
        <w:rPr>
          <w:rFonts w:ascii="Times New Roman" w:hAnsi="Times New Roman"/>
          <w:color w:val="000000"/>
          <w:sz w:val="28"/>
          <w:szCs w:val="28"/>
        </w:rPr>
        <w:tab/>
      </w:r>
      <w:r>
        <w:rPr>
          <w:rFonts w:ascii="Times New Roman" w:hAnsi="Times New Roman"/>
          <w:color w:val="000000"/>
          <w:sz w:val="28"/>
          <w:szCs w:val="28"/>
        </w:rPr>
        <w:tab/>
        <w:t>Third Respondent</w:t>
      </w:r>
    </w:p>
    <w:p w:rsidR="0081360B" w:rsidRDefault="0081360B" w:rsidP="00535B3D">
      <w:pPr>
        <w:widowControl w:val="0"/>
        <w:autoSpaceDE w:val="0"/>
        <w:autoSpaceDN w:val="0"/>
        <w:adjustRightInd w:val="0"/>
        <w:spacing w:line="240" w:lineRule="auto"/>
        <w:contextualSpacing/>
        <w:rPr>
          <w:rFonts w:ascii="Times New Roman" w:hAnsi="Times New Roman"/>
          <w:color w:val="000000"/>
          <w:sz w:val="28"/>
          <w:szCs w:val="28"/>
        </w:rPr>
      </w:pPr>
    </w:p>
    <w:p w:rsidR="0081360B" w:rsidRPr="002827F7" w:rsidRDefault="0081360B" w:rsidP="00535B3D">
      <w:pPr>
        <w:widowControl w:val="0"/>
        <w:autoSpaceDE w:val="0"/>
        <w:autoSpaceDN w:val="0"/>
        <w:adjustRightInd w:val="0"/>
        <w:spacing w:line="240" w:lineRule="auto"/>
        <w:contextualSpacing/>
        <w:rPr>
          <w:rFonts w:ascii="Times New Roman" w:hAnsi="Times New Roman"/>
          <w:b/>
          <w:color w:val="000000"/>
          <w:sz w:val="28"/>
          <w:szCs w:val="28"/>
        </w:rPr>
      </w:pPr>
      <w:r w:rsidRPr="002827F7">
        <w:rPr>
          <w:rFonts w:ascii="Times New Roman" w:hAnsi="Times New Roman"/>
          <w:b/>
          <w:color w:val="000000"/>
          <w:sz w:val="28"/>
          <w:szCs w:val="28"/>
        </w:rPr>
        <w:t>THE ADMINISTRATOR OF ENOCH MGIJIMA</w:t>
      </w:r>
    </w:p>
    <w:p w:rsidR="0081360B" w:rsidRDefault="0081360B" w:rsidP="00535B3D">
      <w:pPr>
        <w:widowControl w:val="0"/>
        <w:autoSpaceDE w:val="0"/>
        <w:autoSpaceDN w:val="0"/>
        <w:adjustRightInd w:val="0"/>
        <w:spacing w:line="240" w:lineRule="auto"/>
        <w:contextualSpacing/>
        <w:rPr>
          <w:rFonts w:ascii="Times New Roman" w:hAnsi="Times New Roman"/>
          <w:color w:val="000000"/>
          <w:sz w:val="28"/>
          <w:szCs w:val="28"/>
        </w:rPr>
      </w:pPr>
      <w:r w:rsidRPr="002827F7">
        <w:rPr>
          <w:rFonts w:ascii="Times New Roman" w:hAnsi="Times New Roman"/>
          <w:b/>
          <w:color w:val="000000"/>
          <w:sz w:val="28"/>
          <w:szCs w:val="28"/>
        </w:rPr>
        <w:t xml:space="preserve">LOCAL MUNICIPALITY </w:t>
      </w:r>
      <w:r w:rsidRPr="002827F7">
        <w:rPr>
          <w:rFonts w:ascii="Times New Roman" w:hAnsi="Times New Roman"/>
          <w:b/>
          <w:i/>
          <w:color w:val="000000"/>
          <w:sz w:val="28"/>
          <w:szCs w:val="28"/>
        </w:rPr>
        <w:t>NOMINE OFFICIO</w:t>
      </w:r>
      <w:r w:rsidRPr="002827F7">
        <w:rPr>
          <w:rFonts w:ascii="Times New Roman" w:hAnsi="Times New Roman"/>
          <w:i/>
          <w:color w:val="000000"/>
          <w:sz w:val="28"/>
          <w:szCs w:val="28"/>
        </w:rPr>
        <w:tab/>
      </w:r>
      <w:r>
        <w:rPr>
          <w:rFonts w:ascii="Times New Roman" w:hAnsi="Times New Roman"/>
          <w:color w:val="000000"/>
          <w:sz w:val="28"/>
          <w:szCs w:val="28"/>
        </w:rPr>
        <w:tab/>
        <w:t>Fourth Respondent</w:t>
      </w:r>
    </w:p>
    <w:p w:rsidR="002827F7" w:rsidRDefault="002827F7" w:rsidP="00535B3D">
      <w:pPr>
        <w:widowControl w:val="0"/>
        <w:autoSpaceDE w:val="0"/>
        <w:autoSpaceDN w:val="0"/>
        <w:adjustRightInd w:val="0"/>
        <w:spacing w:line="240" w:lineRule="auto"/>
        <w:contextualSpacing/>
        <w:rPr>
          <w:rFonts w:ascii="Times New Roman" w:hAnsi="Times New Roman"/>
          <w:color w:val="000000"/>
          <w:sz w:val="28"/>
          <w:szCs w:val="28"/>
        </w:rPr>
      </w:pPr>
    </w:p>
    <w:p w:rsidR="0081360B" w:rsidRPr="002827F7" w:rsidRDefault="0081360B" w:rsidP="00535B3D">
      <w:pPr>
        <w:widowControl w:val="0"/>
        <w:autoSpaceDE w:val="0"/>
        <w:autoSpaceDN w:val="0"/>
        <w:adjustRightInd w:val="0"/>
        <w:spacing w:line="240" w:lineRule="auto"/>
        <w:contextualSpacing/>
        <w:rPr>
          <w:rFonts w:ascii="Times New Roman" w:hAnsi="Times New Roman"/>
          <w:b/>
          <w:color w:val="000000"/>
          <w:sz w:val="28"/>
          <w:szCs w:val="28"/>
        </w:rPr>
      </w:pPr>
      <w:r w:rsidRPr="002827F7">
        <w:rPr>
          <w:rFonts w:ascii="Times New Roman" w:hAnsi="Times New Roman"/>
          <w:b/>
          <w:color w:val="000000"/>
          <w:sz w:val="28"/>
          <w:szCs w:val="28"/>
        </w:rPr>
        <w:t>THE EXECUTIVE MAYOR OF ENOCH MGIJIMA</w:t>
      </w:r>
    </w:p>
    <w:p w:rsidR="002827F7" w:rsidRDefault="002827F7" w:rsidP="002827F7">
      <w:pPr>
        <w:widowControl w:val="0"/>
        <w:autoSpaceDE w:val="0"/>
        <w:autoSpaceDN w:val="0"/>
        <w:adjustRightInd w:val="0"/>
        <w:spacing w:line="240" w:lineRule="auto"/>
        <w:contextualSpacing/>
        <w:rPr>
          <w:rFonts w:ascii="Times New Roman" w:hAnsi="Times New Roman"/>
          <w:color w:val="000000"/>
          <w:sz w:val="28"/>
          <w:szCs w:val="28"/>
        </w:rPr>
      </w:pPr>
      <w:r w:rsidRPr="002827F7">
        <w:rPr>
          <w:rFonts w:ascii="Times New Roman" w:hAnsi="Times New Roman"/>
          <w:b/>
          <w:color w:val="000000"/>
          <w:sz w:val="28"/>
          <w:szCs w:val="28"/>
        </w:rPr>
        <w:t xml:space="preserve">LOCAL MUNICIPALITY </w:t>
      </w:r>
      <w:r w:rsidRPr="002827F7">
        <w:rPr>
          <w:rFonts w:ascii="Times New Roman" w:hAnsi="Times New Roman"/>
          <w:b/>
          <w:i/>
          <w:color w:val="000000"/>
          <w:sz w:val="28"/>
          <w:szCs w:val="28"/>
        </w:rPr>
        <w:t>NOMINE OFFICIO</w:t>
      </w:r>
      <w:r w:rsidRPr="002827F7">
        <w:rPr>
          <w:rFonts w:ascii="Times New Roman" w:hAnsi="Times New Roman"/>
          <w:i/>
          <w:color w:val="000000"/>
          <w:sz w:val="28"/>
          <w:szCs w:val="28"/>
        </w:rPr>
        <w:tab/>
      </w:r>
      <w:r>
        <w:rPr>
          <w:rFonts w:ascii="Times New Roman" w:hAnsi="Times New Roman"/>
          <w:color w:val="000000"/>
          <w:sz w:val="28"/>
          <w:szCs w:val="28"/>
        </w:rPr>
        <w:tab/>
        <w:t>Fifth Respondent</w:t>
      </w:r>
    </w:p>
    <w:p w:rsidR="002827F7" w:rsidRDefault="002827F7" w:rsidP="002827F7">
      <w:pPr>
        <w:widowControl w:val="0"/>
        <w:autoSpaceDE w:val="0"/>
        <w:autoSpaceDN w:val="0"/>
        <w:adjustRightInd w:val="0"/>
        <w:spacing w:line="240" w:lineRule="auto"/>
        <w:contextualSpacing/>
        <w:rPr>
          <w:rFonts w:ascii="Times New Roman" w:hAnsi="Times New Roman"/>
          <w:color w:val="000000"/>
          <w:sz w:val="28"/>
          <w:szCs w:val="28"/>
        </w:rPr>
      </w:pPr>
    </w:p>
    <w:p w:rsidR="002827F7" w:rsidRDefault="002827F7" w:rsidP="002827F7">
      <w:pPr>
        <w:widowControl w:val="0"/>
        <w:autoSpaceDE w:val="0"/>
        <w:autoSpaceDN w:val="0"/>
        <w:adjustRightInd w:val="0"/>
        <w:spacing w:line="240" w:lineRule="auto"/>
        <w:contextualSpacing/>
        <w:rPr>
          <w:rFonts w:ascii="Times New Roman" w:hAnsi="Times New Roman"/>
          <w:b/>
          <w:color w:val="000000"/>
          <w:sz w:val="28"/>
          <w:szCs w:val="28"/>
        </w:rPr>
      </w:pPr>
      <w:r w:rsidRPr="002827F7">
        <w:rPr>
          <w:rFonts w:ascii="Times New Roman" w:hAnsi="Times New Roman"/>
          <w:b/>
          <w:color w:val="000000"/>
          <w:sz w:val="28"/>
          <w:szCs w:val="28"/>
        </w:rPr>
        <w:t xml:space="preserve">THE ACTING MUNICIPAL MANAGER OF </w:t>
      </w:r>
    </w:p>
    <w:p w:rsidR="002827F7" w:rsidRDefault="002827F7" w:rsidP="002827F7">
      <w:pPr>
        <w:widowControl w:val="0"/>
        <w:autoSpaceDE w:val="0"/>
        <w:autoSpaceDN w:val="0"/>
        <w:adjustRightInd w:val="0"/>
        <w:spacing w:line="240" w:lineRule="auto"/>
        <w:contextualSpacing/>
        <w:rPr>
          <w:rFonts w:ascii="Times New Roman" w:hAnsi="Times New Roman"/>
          <w:b/>
          <w:color w:val="000000"/>
          <w:sz w:val="28"/>
          <w:szCs w:val="28"/>
        </w:rPr>
      </w:pPr>
      <w:r w:rsidRPr="002827F7">
        <w:rPr>
          <w:rFonts w:ascii="Times New Roman" w:hAnsi="Times New Roman"/>
          <w:b/>
          <w:color w:val="000000"/>
          <w:sz w:val="28"/>
          <w:szCs w:val="28"/>
        </w:rPr>
        <w:t>ENOCH</w:t>
      </w:r>
      <w:r>
        <w:rPr>
          <w:rFonts w:ascii="Times New Roman" w:hAnsi="Times New Roman"/>
          <w:b/>
          <w:color w:val="000000"/>
          <w:sz w:val="28"/>
          <w:szCs w:val="28"/>
        </w:rPr>
        <w:t xml:space="preserve"> </w:t>
      </w:r>
      <w:r w:rsidRPr="002827F7">
        <w:rPr>
          <w:rFonts w:ascii="Times New Roman" w:hAnsi="Times New Roman"/>
          <w:b/>
          <w:color w:val="000000"/>
          <w:sz w:val="28"/>
          <w:szCs w:val="28"/>
        </w:rPr>
        <w:t>MGIJIMA</w:t>
      </w:r>
      <w:r>
        <w:rPr>
          <w:rFonts w:ascii="Times New Roman" w:hAnsi="Times New Roman"/>
          <w:b/>
          <w:color w:val="000000"/>
          <w:sz w:val="28"/>
          <w:szCs w:val="28"/>
        </w:rPr>
        <w:t xml:space="preserve"> </w:t>
      </w:r>
      <w:r w:rsidRPr="002827F7">
        <w:rPr>
          <w:rFonts w:ascii="Times New Roman" w:hAnsi="Times New Roman"/>
          <w:b/>
          <w:color w:val="000000"/>
          <w:sz w:val="28"/>
          <w:szCs w:val="28"/>
        </w:rPr>
        <w:t xml:space="preserve">LOCAL MUNICIPALITY </w:t>
      </w:r>
    </w:p>
    <w:p w:rsidR="002827F7" w:rsidRPr="002827F7" w:rsidRDefault="002827F7" w:rsidP="002827F7">
      <w:pPr>
        <w:widowControl w:val="0"/>
        <w:autoSpaceDE w:val="0"/>
        <w:autoSpaceDN w:val="0"/>
        <w:adjustRightInd w:val="0"/>
        <w:spacing w:line="240" w:lineRule="auto"/>
        <w:contextualSpacing/>
        <w:rPr>
          <w:rFonts w:ascii="Times New Roman" w:hAnsi="Times New Roman"/>
          <w:color w:val="000000"/>
          <w:sz w:val="28"/>
          <w:szCs w:val="28"/>
        </w:rPr>
      </w:pPr>
      <w:r w:rsidRPr="002827F7">
        <w:rPr>
          <w:rFonts w:ascii="Times New Roman" w:hAnsi="Times New Roman"/>
          <w:b/>
          <w:i/>
          <w:color w:val="000000"/>
          <w:sz w:val="28"/>
          <w:szCs w:val="28"/>
        </w:rPr>
        <w:t>NOMINE OFFICIO</w:t>
      </w:r>
      <w:r w:rsidRPr="002827F7">
        <w:rPr>
          <w:rFonts w:ascii="Times New Roman" w:hAnsi="Times New Roman"/>
          <w:i/>
          <w:color w:val="000000"/>
          <w:sz w:val="28"/>
          <w:szCs w:val="28"/>
        </w:rPr>
        <w:tab/>
      </w:r>
      <w:r>
        <w:rPr>
          <w:rFonts w:ascii="Times New Roman" w:hAnsi="Times New Roman"/>
          <w:i/>
          <w:color w:val="000000"/>
          <w:sz w:val="28"/>
          <w:szCs w:val="28"/>
        </w:rPr>
        <w:tab/>
      </w:r>
      <w:r>
        <w:rPr>
          <w:rFonts w:ascii="Times New Roman" w:hAnsi="Times New Roman"/>
          <w:i/>
          <w:color w:val="000000"/>
          <w:sz w:val="28"/>
          <w:szCs w:val="28"/>
        </w:rPr>
        <w:tab/>
      </w:r>
      <w:r>
        <w:rPr>
          <w:rFonts w:ascii="Times New Roman" w:hAnsi="Times New Roman"/>
          <w:i/>
          <w:color w:val="000000"/>
          <w:sz w:val="28"/>
          <w:szCs w:val="28"/>
        </w:rPr>
        <w:tab/>
      </w:r>
      <w:r>
        <w:rPr>
          <w:rFonts w:ascii="Times New Roman" w:hAnsi="Times New Roman"/>
          <w:i/>
          <w:color w:val="000000"/>
          <w:sz w:val="28"/>
          <w:szCs w:val="28"/>
        </w:rPr>
        <w:tab/>
      </w:r>
      <w:r>
        <w:rPr>
          <w:rFonts w:ascii="Times New Roman" w:hAnsi="Times New Roman"/>
          <w:i/>
          <w:color w:val="000000"/>
          <w:sz w:val="28"/>
          <w:szCs w:val="28"/>
        </w:rPr>
        <w:tab/>
      </w:r>
      <w:r>
        <w:rPr>
          <w:rFonts w:ascii="Times New Roman" w:hAnsi="Times New Roman"/>
          <w:color w:val="000000"/>
          <w:sz w:val="28"/>
          <w:szCs w:val="28"/>
        </w:rPr>
        <w:t>Sixth Respondent</w:t>
      </w:r>
    </w:p>
    <w:p w:rsidR="002827F7" w:rsidRDefault="002827F7" w:rsidP="002827F7">
      <w:pPr>
        <w:widowControl w:val="0"/>
        <w:autoSpaceDE w:val="0"/>
        <w:autoSpaceDN w:val="0"/>
        <w:adjustRightInd w:val="0"/>
        <w:spacing w:line="240" w:lineRule="auto"/>
        <w:contextualSpacing/>
        <w:rPr>
          <w:rFonts w:ascii="Times New Roman" w:hAnsi="Times New Roman"/>
          <w:i/>
          <w:color w:val="000000"/>
          <w:sz w:val="28"/>
          <w:szCs w:val="28"/>
        </w:rPr>
      </w:pPr>
    </w:p>
    <w:p w:rsidR="002827F7" w:rsidRPr="002827F7" w:rsidRDefault="002827F7" w:rsidP="002827F7">
      <w:pPr>
        <w:widowControl w:val="0"/>
        <w:autoSpaceDE w:val="0"/>
        <w:autoSpaceDN w:val="0"/>
        <w:adjustRightInd w:val="0"/>
        <w:spacing w:line="240" w:lineRule="auto"/>
        <w:contextualSpacing/>
        <w:rPr>
          <w:rFonts w:ascii="Times New Roman" w:hAnsi="Times New Roman"/>
          <w:b/>
          <w:color w:val="000000"/>
          <w:sz w:val="28"/>
          <w:szCs w:val="28"/>
        </w:rPr>
      </w:pPr>
      <w:r w:rsidRPr="002827F7">
        <w:rPr>
          <w:rFonts w:ascii="Times New Roman" w:hAnsi="Times New Roman"/>
          <w:b/>
          <w:color w:val="000000"/>
          <w:sz w:val="28"/>
          <w:szCs w:val="28"/>
        </w:rPr>
        <w:t>THE MEC FOR CO-OPERATIVE GOVERNANCE</w:t>
      </w:r>
    </w:p>
    <w:p w:rsidR="002827F7" w:rsidRPr="002827F7" w:rsidRDefault="002827F7" w:rsidP="002827F7">
      <w:pPr>
        <w:widowControl w:val="0"/>
        <w:autoSpaceDE w:val="0"/>
        <w:autoSpaceDN w:val="0"/>
        <w:adjustRightInd w:val="0"/>
        <w:spacing w:line="240" w:lineRule="auto"/>
        <w:contextualSpacing/>
        <w:rPr>
          <w:rFonts w:ascii="Times New Roman" w:hAnsi="Times New Roman"/>
          <w:b/>
          <w:color w:val="000000"/>
          <w:sz w:val="28"/>
          <w:szCs w:val="28"/>
        </w:rPr>
      </w:pPr>
      <w:r w:rsidRPr="002827F7">
        <w:rPr>
          <w:rFonts w:ascii="Times New Roman" w:hAnsi="Times New Roman"/>
          <w:b/>
          <w:color w:val="000000"/>
          <w:sz w:val="28"/>
          <w:szCs w:val="28"/>
        </w:rPr>
        <w:t xml:space="preserve">AND TRADITIONAL AFFAIRS, </w:t>
      </w:r>
    </w:p>
    <w:p w:rsidR="002827F7" w:rsidRDefault="002827F7" w:rsidP="002827F7">
      <w:pPr>
        <w:widowControl w:val="0"/>
        <w:autoSpaceDE w:val="0"/>
        <w:autoSpaceDN w:val="0"/>
        <w:adjustRightInd w:val="0"/>
        <w:spacing w:line="240" w:lineRule="auto"/>
        <w:contextualSpacing/>
        <w:rPr>
          <w:rFonts w:ascii="Times New Roman" w:hAnsi="Times New Roman"/>
          <w:color w:val="000000"/>
          <w:sz w:val="28"/>
          <w:szCs w:val="28"/>
        </w:rPr>
      </w:pPr>
      <w:r w:rsidRPr="002827F7">
        <w:rPr>
          <w:rFonts w:ascii="Times New Roman" w:hAnsi="Times New Roman"/>
          <w:b/>
          <w:color w:val="000000"/>
          <w:sz w:val="28"/>
          <w:szCs w:val="28"/>
        </w:rPr>
        <w:t xml:space="preserve">EASTERN CAPE PROVINCE </w:t>
      </w:r>
      <w:r w:rsidRPr="002827F7">
        <w:rPr>
          <w:rFonts w:ascii="Times New Roman" w:hAnsi="Times New Roman"/>
          <w:b/>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Seventh Respondent</w:t>
      </w:r>
    </w:p>
    <w:p w:rsidR="002827F7" w:rsidRDefault="002827F7" w:rsidP="002827F7">
      <w:pPr>
        <w:widowControl w:val="0"/>
        <w:autoSpaceDE w:val="0"/>
        <w:autoSpaceDN w:val="0"/>
        <w:adjustRightInd w:val="0"/>
        <w:spacing w:line="240" w:lineRule="auto"/>
        <w:contextualSpacing/>
        <w:rPr>
          <w:rFonts w:ascii="Times New Roman" w:hAnsi="Times New Roman"/>
          <w:color w:val="000000"/>
          <w:sz w:val="28"/>
          <w:szCs w:val="28"/>
        </w:rPr>
      </w:pPr>
    </w:p>
    <w:p w:rsidR="00A1344F" w:rsidRDefault="002827F7" w:rsidP="002827F7">
      <w:pPr>
        <w:widowControl w:val="0"/>
        <w:autoSpaceDE w:val="0"/>
        <w:autoSpaceDN w:val="0"/>
        <w:adjustRightInd w:val="0"/>
        <w:spacing w:line="240" w:lineRule="auto"/>
        <w:contextualSpacing/>
        <w:rPr>
          <w:rFonts w:ascii="Times New Roman" w:hAnsi="Times New Roman"/>
          <w:b/>
          <w:color w:val="000000"/>
          <w:sz w:val="28"/>
          <w:szCs w:val="28"/>
        </w:rPr>
      </w:pPr>
      <w:r w:rsidRPr="002827F7">
        <w:rPr>
          <w:rFonts w:ascii="Times New Roman" w:hAnsi="Times New Roman"/>
          <w:b/>
          <w:color w:val="000000"/>
          <w:sz w:val="28"/>
          <w:szCs w:val="28"/>
        </w:rPr>
        <w:t xml:space="preserve">THE MINISTER OF CO-OPERATIVE </w:t>
      </w:r>
    </w:p>
    <w:p w:rsidR="002827F7" w:rsidRPr="007B5AA0" w:rsidRDefault="002827F7" w:rsidP="002827F7">
      <w:pPr>
        <w:widowControl w:val="0"/>
        <w:autoSpaceDE w:val="0"/>
        <w:autoSpaceDN w:val="0"/>
        <w:adjustRightInd w:val="0"/>
        <w:spacing w:line="240" w:lineRule="auto"/>
        <w:contextualSpacing/>
        <w:rPr>
          <w:rFonts w:ascii="Times New Roman" w:hAnsi="Times New Roman"/>
          <w:b/>
          <w:color w:val="000000"/>
          <w:sz w:val="28"/>
          <w:szCs w:val="28"/>
        </w:rPr>
      </w:pPr>
      <w:r w:rsidRPr="002827F7">
        <w:rPr>
          <w:rFonts w:ascii="Times New Roman" w:hAnsi="Times New Roman"/>
          <w:b/>
          <w:color w:val="000000"/>
          <w:sz w:val="28"/>
          <w:szCs w:val="28"/>
        </w:rPr>
        <w:t>GOVERNANCE</w:t>
      </w:r>
      <w:r w:rsidR="007B5AA0">
        <w:rPr>
          <w:rFonts w:ascii="Times New Roman" w:hAnsi="Times New Roman"/>
          <w:b/>
          <w:color w:val="000000"/>
          <w:sz w:val="28"/>
          <w:szCs w:val="28"/>
        </w:rPr>
        <w:t xml:space="preserve"> </w:t>
      </w:r>
      <w:r w:rsidRPr="002827F7">
        <w:rPr>
          <w:rFonts w:ascii="Times New Roman" w:hAnsi="Times New Roman"/>
          <w:b/>
          <w:color w:val="000000"/>
          <w:sz w:val="28"/>
          <w:szCs w:val="28"/>
        </w:rPr>
        <w:t>AND TRADITIONAL AFFAIRS</w:t>
      </w:r>
      <w:r>
        <w:rPr>
          <w:rFonts w:ascii="Times New Roman" w:hAnsi="Times New Roman"/>
          <w:color w:val="000000"/>
          <w:sz w:val="28"/>
          <w:szCs w:val="28"/>
        </w:rPr>
        <w:t xml:space="preserve"> </w:t>
      </w:r>
      <w:r>
        <w:rPr>
          <w:rFonts w:ascii="Times New Roman" w:hAnsi="Times New Roman"/>
          <w:color w:val="000000"/>
          <w:sz w:val="28"/>
          <w:szCs w:val="28"/>
        </w:rPr>
        <w:tab/>
        <w:t>Eighth Respondent</w:t>
      </w:r>
    </w:p>
    <w:p w:rsidR="002827F7" w:rsidRDefault="002827F7" w:rsidP="002827F7">
      <w:pPr>
        <w:widowControl w:val="0"/>
        <w:autoSpaceDE w:val="0"/>
        <w:autoSpaceDN w:val="0"/>
        <w:adjustRightInd w:val="0"/>
        <w:spacing w:line="240" w:lineRule="auto"/>
        <w:contextualSpacing/>
        <w:rPr>
          <w:rFonts w:ascii="Times New Roman" w:hAnsi="Times New Roman"/>
          <w:color w:val="000000"/>
          <w:sz w:val="28"/>
          <w:szCs w:val="28"/>
        </w:rPr>
      </w:pPr>
    </w:p>
    <w:p w:rsidR="00DF2619" w:rsidRDefault="00DF2619" w:rsidP="002827F7">
      <w:pPr>
        <w:widowControl w:val="0"/>
        <w:autoSpaceDE w:val="0"/>
        <w:autoSpaceDN w:val="0"/>
        <w:adjustRightInd w:val="0"/>
        <w:spacing w:line="240" w:lineRule="auto"/>
        <w:contextualSpacing/>
        <w:rPr>
          <w:rFonts w:ascii="Times New Roman" w:hAnsi="Times New Roman"/>
          <w:color w:val="000000"/>
          <w:sz w:val="28"/>
          <w:szCs w:val="28"/>
        </w:rPr>
      </w:pPr>
    </w:p>
    <w:p w:rsidR="00DF2619" w:rsidRDefault="00DF2619" w:rsidP="002827F7">
      <w:pPr>
        <w:widowControl w:val="0"/>
        <w:autoSpaceDE w:val="0"/>
        <w:autoSpaceDN w:val="0"/>
        <w:adjustRightInd w:val="0"/>
        <w:spacing w:line="240" w:lineRule="auto"/>
        <w:contextualSpacing/>
        <w:rPr>
          <w:rFonts w:ascii="Times New Roman" w:hAnsi="Times New Roman"/>
          <w:color w:val="000000"/>
          <w:sz w:val="28"/>
          <w:szCs w:val="28"/>
        </w:rPr>
      </w:pPr>
    </w:p>
    <w:p w:rsidR="00DF2619" w:rsidRDefault="00DF2619" w:rsidP="002827F7">
      <w:pPr>
        <w:widowControl w:val="0"/>
        <w:autoSpaceDE w:val="0"/>
        <w:autoSpaceDN w:val="0"/>
        <w:adjustRightInd w:val="0"/>
        <w:spacing w:line="240" w:lineRule="auto"/>
        <w:contextualSpacing/>
        <w:rPr>
          <w:rFonts w:ascii="Times New Roman" w:hAnsi="Times New Roman"/>
          <w:color w:val="000000"/>
          <w:sz w:val="28"/>
          <w:szCs w:val="28"/>
        </w:rPr>
      </w:pPr>
    </w:p>
    <w:p w:rsidR="007B5AA0" w:rsidRPr="009379AE" w:rsidRDefault="007B5AA0" w:rsidP="00535B3D">
      <w:pPr>
        <w:pBdr>
          <w:bottom w:val="single" w:sz="12" w:space="1" w:color="auto"/>
        </w:pBdr>
        <w:contextualSpacing/>
        <w:jc w:val="both"/>
        <w:rPr>
          <w:rFonts w:ascii="Times New Roman" w:hAnsi="Times New Roman"/>
          <w:b/>
          <w:sz w:val="28"/>
          <w:szCs w:val="28"/>
        </w:rPr>
      </w:pPr>
    </w:p>
    <w:p w:rsidR="00535B3D" w:rsidRPr="009379AE" w:rsidRDefault="00535B3D" w:rsidP="00535B3D">
      <w:pPr>
        <w:contextualSpacing/>
        <w:jc w:val="both"/>
        <w:rPr>
          <w:rFonts w:ascii="Times New Roman" w:hAnsi="Times New Roman"/>
          <w:sz w:val="28"/>
          <w:szCs w:val="28"/>
        </w:rPr>
      </w:pPr>
      <w:r w:rsidRPr="009379AE">
        <w:rPr>
          <w:rFonts w:ascii="Times New Roman" w:hAnsi="Times New Roman"/>
        </w:rPr>
        <w:t xml:space="preserve"> </w:t>
      </w:r>
    </w:p>
    <w:p w:rsidR="00535B3D" w:rsidRDefault="00454D02" w:rsidP="00535B3D">
      <w:pPr>
        <w:pBdr>
          <w:bottom w:val="single" w:sz="12" w:space="1" w:color="auto"/>
        </w:pBdr>
        <w:contextualSpacing/>
        <w:jc w:val="center"/>
        <w:rPr>
          <w:rFonts w:ascii="Times New Roman" w:hAnsi="Times New Roman"/>
          <w:b/>
          <w:sz w:val="28"/>
          <w:szCs w:val="28"/>
        </w:rPr>
      </w:pPr>
      <w:r>
        <w:rPr>
          <w:rFonts w:ascii="Times New Roman" w:hAnsi="Times New Roman"/>
          <w:b/>
          <w:sz w:val="28"/>
          <w:szCs w:val="28"/>
        </w:rPr>
        <w:t xml:space="preserve">FULL BENCH APPEAL </w:t>
      </w:r>
      <w:r w:rsidR="00535B3D">
        <w:rPr>
          <w:rFonts w:ascii="Times New Roman" w:hAnsi="Times New Roman"/>
          <w:b/>
          <w:sz w:val="28"/>
          <w:szCs w:val="28"/>
        </w:rPr>
        <w:t xml:space="preserve">JUDGMENT </w:t>
      </w:r>
    </w:p>
    <w:p w:rsidR="00535B3D" w:rsidRDefault="00535B3D" w:rsidP="00535B3D">
      <w:pPr>
        <w:pBdr>
          <w:bottom w:val="single" w:sz="12" w:space="1" w:color="auto"/>
        </w:pBdr>
        <w:contextualSpacing/>
        <w:jc w:val="center"/>
        <w:rPr>
          <w:rFonts w:ascii="Times New Roman" w:hAnsi="Times New Roman"/>
          <w:b/>
          <w:sz w:val="28"/>
          <w:szCs w:val="28"/>
        </w:rPr>
      </w:pPr>
    </w:p>
    <w:p w:rsidR="00535B3D" w:rsidRPr="009379AE" w:rsidRDefault="00535B3D" w:rsidP="00535B3D">
      <w:pPr>
        <w:tabs>
          <w:tab w:val="left" w:pos="567"/>
        </w:tabs>
        <w:ind w:hanging="709"/>
        <w:contextualSpacing/>
        <w:jc w:val="both"/>
        <w:rPr>
          <w:rFonts w:ascii="Times New Roman" w:hAnsi="Times New Roman"/>
          <w:sz w:val="28"/>
          <w:szCs w:val="28"/>
        </w:rPr>
      </w:pPr>
    </w:p>
    <w:p w:rsidR="00535B3D" w:rsidRPr="002827F7" w:rsidRDefault="00535B3D" w:rsidP="00535B3D">
      <w:pPr>
        <w:pStyle w:val="ListParagraph"/>
        <w:tabs>
          <w:tab w:val="left" w:pos="0"/>
        </w:tabs>
        <w:ind w:left="0"/>
        <w:jc w:val="both"/>
        <w:rPr>
          <w:rFonts w:ascii="Times New Roman" w:hAnsi="Times New Roman"/>
          <w:sz w:val="28"/>
          <w:szCs w:val="28"/>
        </w:rPr>
      </w:pPr>
    </w:p>
    <w:p w:rsidR="00535B3D" w:rsidRPr="002827F7" w:rsidRDefault="00535B3D" w:rsidP="00535B3D">
      <w:pPr>
        <w:pStyle w:val="ListParagraph"/>
        <w:tabs>
          <w:tab w:val="left" w:pos="0"/>
        </w:tabs>
        <w:ind w:left="0"/>
        <w:jc w:val="both"/>
        <w:rPr>
          <w:rFonts w:ascii="Times New Roman" w:hAnsi="Times New Roman"/>
          <w:b/>
          <w:sz w:val="28"/>
          <w:szCs w:val="28"/>
        </w:rPr>
      </w:pPr>
      <w:r w:rsidRPr="002827F7">
        <w:rPr>
          <w:rFonts w:ascii="Times New Roman" w:hAnsi="Times New Roman"/>
          <w:b/>
          <w:sz w:val="28"/>
          <w:szCs w:val="28"/>
        </w:rPr>
        <w:t>HARTLE J</w:t>
      </w:r>
    </w:p>
    <w:p w:rsidR="002827F7" w:rsidRDefault="002827F7" w:rsidP="00535B3D">
      <w:pPr>
        <w:pStyle w:val="ListParagraph"/>
        <w:tabs>
          <w:tab w:val="left" w:pos="0"/>
        </w:tabs>
        <w:ind w:left="0"/>
        <w:jc w:val="both"/>
        <w:rPr>
          <w:rFonts w:ascii="Times New Roman" w:hAnsi="Times New Roman"/>
          <w:sz w:val="28"/>
          <w:szCs w:val="28"/>
        </w:rPr>
      </w:pPr>
    </w:p>
    <w:p w:rsidR="002827F7" w:rsidRDefault="002827F7" w:rsidP="00535B3D">
      <w:pPr>
        <w:pStyle w:val="ListParagraph"/>
        <w:tabs>
          <w:tab w:val="left" w:pos="0"/>
        </w:tabs>
        <w:ind w:left="0"/>
        <w:jc w:val="both"/>
        <w:rPr>
          <w:rFonts w:ascii="Times New Roman" w:hAnsi="Times New Roman"/>
          <w:sz w:val="28"/>
          <w:szCs w:val="28"/>
        </w:rPr>
      </w:pPr>
    </w:p>
    <w:p w:rsidR="002827F7" w:rsidRDefault="002827F7" w:rsidP="002827F7">
      <w:pPr>
        <w:pStyle w:val="ListParagraph"/>
        <w:numPr>
          <w:ilvl w:val="0"/>
          <w:numId w:val="2"/>
        </w:numPr>
        <w:tabs>
          <w:tab w:val="left" w:pos="0"/>
        </w:tabs>
        <w:ind w:left="0" w:firstLine="0"/>
        <w:jc w:val="both"/>
        <w:rPr>
          <w:rFonts w:ascii="Times New Roman" w:hAnsi="Times New Roman"/>
          <w:sz w:val="28"/>
          <w:szCs w:val="28"/>
        </w:rPr>
      </w:pPr>
      <w:r w:rsidRPr="002827F7">
        <w:rPr>
          <w:rFonts w:ascii="Times New Roman" w:hAnsi="Times New Roman"/>
          <w:sz w:val="28"/>
          <w:szCs w:val="28"/>
        </w:rPr>
        <w:t>The appe</w:t>
      </w:r>
      <w:r w:rsidR="000C0B98">
        <w:rPr>
          <w:rFonts w:ascii="Times New Roman" w:hAnsi="Times New Roman"/>
          <w:sz w:val="28"/>
          <w:szCs w:val="28"/>
        </w:rPr>
        <w:t>llants</w:t>
      </w:r>
      <w:r w:rsidR="00F5400F">
        <w:rPr>
          <w:rFonts w:ascii="Times New Roman" w:hAnsi="Times New Roman"/>
          <w:sz w:val="28"/>
          <w:szCs w:val="28"/>
        </w:rPr>
        <w:t>, with the leave of the court below,</w:t>
      </w:r>
      <w:r w:rsidR="000C0B98">
        <w:rPr>
          <w:rFonts w:ascii="Times New Roman" w:hAnsi="Times New Roman"/>
          <w:sz w:val="28"/>
          <w:szCs w:val="28"/>
        </w:rPr>
        <w:t xml:space="preserve"> sought</w:t>
      </w:r>
      <w:r w:rsidRPr="002827F7">
        <w:rPr>
          <w:rFonts w:ascii="Times New Roman" w:hAnsi="Times New Roman"/>
          <w:sz w:val="28"/>
          <w:szCs w:val="28"/>
        </w:rPr>
        <w:t xml:space="preserve"> on appeal to set aside a finding that </w:t>
      </w:r>
      <w:r w:rsidR="000C0B98">
        <w:rPr>
          <w:rFonts w:ascii="Times New Roman" w:hAnsi="Times New Roman"/>
          <w:sz w:val="28"/>
          <w:szCs w:val="28"/>
        </w:rPr>
        <w:t>t</w:t>
      </w:r>
      <w:r w:rsidRPr="002827F7">
        <w:rPr>
          <w:rFonts w:ascii="Times New Roman" w:hAnsi="Times New Roman"/>
          <w:sz w:val="28"/>
          <w:szCs w:val="28"/>
        </w:rPr>
        <w:t>hey are in contempt of a</w:t>
      </w:r>
      <w:r w:rsidR="00EF7A0E">
        <w:rPr>
          <w:rFonts w:ascii="Times New Roman" w:hAnsi="Times New Roman"/>
          <w:sz w:val="28"/>
          <w:szCs w:val="28"/>
        </w:rPr>
        <w:t xml:space="preserve"> high court</w:t>
      </w:r>
      <w:r w:rsidRPr="002827F7">
        <w:rPr>
          <w:rFonts w:ascii="Times New Roman" w:hAnsi="Times New Roman"/>
          <w:sz w:val="28"/>
          <w:szCs w:val="28"/>
        </w:rPr>
        <w:t xml:space="preserve"> order date</w:t>
      </w:r>
      <w:r w:rsidR="00454D02">
        <w:rPr>
          <w:rFonts w:ascii="Times New Roman" w:hAnsi="Times New Roman"/>
          <w:sz w:val="28"/>
          <w:szCs w:val="28"/>
        </w:rPr>
        <w:t>d 12 December 2019 (“the Mfenyana</w:t>
      </w:r>
      <w:r w:rsidRPr="002827F7">
        <w:rPr>
          <w:rFonts w:ascii="Times New Roman" w:hAnsi="Times New Roman"/>
          <w:sz w:val="28"/>
          <w:szCs w:val="28"/>
        </w:rPr>
        <w:t xml:space="preserve"> order”)</w:t>
      </w:r>
      <w:r w:rsidR="00CA4547">
        <w:rPr>
          <w:rFonts w:ascii="Times New Roman" w:hAnsi="Times New Roman"/>
          <w:sz w:val="28"/>
          <w:szCs w:val="28"/>
        </w:rPr>
        <w:t>.</w:t>
      </w:r>
    </w:p>
    <w:p w:rsidR="00454D02" w:rsidRDefault="00454D02" w:rsidP="00454D02">
      <w:pPr>
        <w:pStyle w:val="ListParagraph"/>
        <w:tabs>
          <w:tab w:val="left" w:pos="0"/>
        </w:tabs>
        <w:ind w:left="0"/>
        <w:jc w:val="both"/>
        <w:rPr>
          <w:rFonts w:ascii="Times New Roman" w:hAnsi="Times New Roman"/>
          <w:sz w:val="28"/>
          <w:szCs w:val="28"/>
        </w:rPr>
      </w:pPr>
    </w:p>
    <w:p w:rsidR="007A5CEB" w:rsidRDefault="00454D02" w:rsidP="00490CC4">
      <w:pPr>
        <w:pStyle w:val="ListParagraph"/>
        <w:numPr>
          <w:ilvl w:val="0"/>
          <w:numId w:val="2"/>
        </w:numPr>
        <w:tabs>
          <w:tab w:val="left" w:pos="0"/>
        </w:tabs>
        <w:ind w:left="0" w:firstLine="0"/>
        <w:jc w:val="both"/>
        <w:rPr>
          <w:rFonts w:ascii="Times New Roman" w:hAnsi="Times New Roman"/>
          <w:sz w:val="28"/>
          <w:szCs w:val="28"/>
        </w:rPr>
      </w:pPr>
      <w:r w:rsidRPr="00EF7A0E">
        <w:rPr>
          <w:rFonts w:ascii="Times New Roman" w:hAnsi="Times New Roman"/>
          <w:sz w:val="28"/>
          <w:szCs w:val="28"/>
        </w:rPr>
        <w:t xml:space="preserve">The first appellant is the Enoch Mgijima Local Municipality (“the municipality”).  The second appellant is cited in her official capacity as mayor, and the third appellant as </w:t>
      </w:r>
      <w:r w:rsidR="00556EB9" w:rsidRPr="00EF7A0E">
        <w:rPr>
          <w:rFonts w:ascii="Times New Roman" w:hAnsi="Times New Roman"/>
          <w:sz w:val="28"/>
          <w:szCs w:val="28"/>
        </w:rPr>
        <w:t>municipal manager of the municipality</w:t>
      </w:r>
      <w:r w:rsidR="007A5CEB" w:rsidRPr="00EF7A0E">
        <w:rPr>
          <w:rFonts w:ascii="Times New Roman" w:hAnsi="Times New Roman"/>
          <w:sz w:val="28"/>
          <w:szCs w:val="28"/>
        </w:rPr>
        <w:t>.</w:t>
      </w:r>
      <w:r w:rsidR="00124BBE">
        <w:rPr>
          <w:rStyle w:val="FootnoteReference"/>
          <w:rFonts w:ascii="Times New Roman" w:hAnsi="Times New Roman"/>
          <w:sz w:val="28"/>
          <w:szCs w:val="28"/>
        </w:rPr>
        <w:footnoteReference w:id="1"/>
      </w:r>
    </w:p>
    <w:p w:rsidR="00EF7A0E" w:rsidRPr="00EF7A0E" w:rsidRDefault="00EF7A0E" w:rsidP="00EF7A0E">
      <w:pPr>
        <w:pStyle w:val="ListParagraph"/>
        <w:tabs>
          <w:tab w:val="left" w:pos="0"/>
        </w:tabs>
        <w:ind w:left="0"/>
        <w:jc w:val="both"/>
        <w:rPr>
          <w:rFonts w:ascii="Times New Roman" w:hAnsi="Times New Roman"/>
          <w:sz w:val="28"/>
          <w:szCs w:val="28"/>
        </w:rPr>
      </w:pPr>
    </w:p>
    <w:p w:rsidR="007A5CEB" w:rsidRPr="002804E2" w:rsidRDefault="00077436" w:rsidP="002804E2">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T</w:t>
      </w:r>
      <w:r w:rsidR="00556EB9">
        <w:rPr>
          <w:rFonts w:ascii="Times New Roman" w:hAnsi="Times New Roman"/>
          <w:sz w:val="28"/>
          <w:szCs w:val="28"/>
        </w:rPr>
        <w:t xml:space="preserve">he </w:t>
      </w:r>
      <w:r w:rsidR="001E46D3">
        <w:rPr>
          <w:rFonts w:ascii="Times New Roman" w:hAnsi="Times New Roman"/>
          <w:sz w:val="28"/>
          <w:szCs w:val="28"/>
        </w:rPr>
        <w:t>contempt</w:t>
      </w:r>
      <w:r w:rsidR="007A5CEB">
        <w:rPr>
          <w:rFonts w:ascii="Times New Roman" w:hAnsi="Times New Roman"/>
          <w:sz w:val="28"/>
          <w:szCs w:val="28"/>
        </w:rPr>
        <w:t xml:space="preserve"> order was granted against the second and third appellants </w:t>
      </w:r>
      <w:r w:rsidR="002804E2">
        <w:rPr>
          <w:rFonts w:ascii="Times New Roman" w:hAnsi="Times New Roman"/>
          <w:sz w:val="28"/>
          <w:szCs w:val="28"/>
        </w:rPr>
        <w:t>but</w:t>
      </w:r>
      <w:r>
        <w:rPr>
          <w:rFonts w:ascii="Times New Roman" w:hAnsi="Times New Roman"/>
          <w:sz w:val="28"/>
          <w:szCs w:val="28"/>
        </w:rPr>
        <w:t xml:space="preserve"> </w:t>
      </w:r>
      <w:r w:rsidR="007A5CEB">
        <w:rPr>
          <w:rFonts w:ascii="Times New Roman" w:hAnsi="Times New Roman"/>
          <w:sz w:val="28"/>
          <w:szCs w:val="28"/>
        </w:rPr>
        <w:t xml:space="preserve">leave to appeal was </w:t>
      </w:r>
      <w:r w:rsidR="00540757">
        <w:rPr>
          <w:rFonts w:ascii="Times New Roman" w:hAnsi="Times New Roman"/>
          <w:sz w:val="28"/>
          <w:szCs w:val="28"/>
        </w:rPr>
        <w:t>evidently</w:t>
      </w:r>
      <w:r w:rsidR="005E6D68">
        <w:rPr>
          <w:rFonts w:ascii="Times New Roman" w:hAnsi="Times New Roman"/>
          <w:sz w:val="28"/>
          <w:szCs w:val="28"/>
        </w:rPr>
        <w:t xml:space="preserve"> </w:t>
      </w:r>
      <w:r w:rsidR="007A5CEB">
        <w:rPr>
          <w:rFonts w:ascii="Times New Roman" w:hAnsi="Times New Roman"/>
          <w:sz w:val="28"/>
          <w:szCs w:val="28"/>
        </w:rPr>
        <w:t>granted to all three parties at their collective request to appeal the</w:t>
      </w:r>
      <w:r w:rsidR="00D717E1">
        <w:rPr>
          <w:rFonts w:ascii="Times New Roman" w:hAnsi="Times New Roman"/>
          <w:sz w:val="28"/>
          <w:szCs w:val="28"/>
        </w:rPr>
        <w:t>ir</w:t>
      </w:r>
      <w:r w:rsidR="007A5CEB">
        <w:rPr>
          <w:rFonts w:ascii="Times New Roman" w:hAnsi="Times New Roman"/>
          <w:sz w:val="28"/>
          <w:szCs w:val="28"/>
        </w:rPr>
        <w:t xml:space="preserve"> conviction </w:t>
      </w:r>
      <w:r w:rsidR="00CC20DF">
        <w:rPr>
          <w:rFonts w:ascii="Times New Roman" w:hAnsi="Times New Roman"/>
          <w:sz w:val="28"/>
          <w:szCs w:val="28"/>
        </w:rPr>
        <w:t>for contempt of court</w:t>
      </w:r>
      <w:r w:rsidR="00015952">
        <w:rPr>
          <w:rFonts w:ascii="Times New Roman" w:hAnsi="Times New Roman"/>
          <w:sz w:val="28"/>
          <w:szCs w:val="28"/>
        </w:rPr>
        <w:t>,</w:t>
      </w:r>
      <w:r w:rsidR="007A5CEB">
        <w:rPr>
          <w:rFonts w:ascii="Times New Roman" w:hAnsi="Times New Roman"/>
          <w:sz w:val="28"/>
          <w:szCs w:val="28"/>
        </w:rPr>
        <w:t xml:space="preserve"> and by necessary implication the sanction imposed</w:t>
      </w:r>
      <w:r w:rsidR="00556EB9">
        <w:rPr>
          <w:rFonts w:ascii="Times New Roman" w:hAnsi="Times New Roman"/>
          <w:sz w:val="28"/>
          <w:szCs w:val="28"/>
        </w:rPr>
        <w:t xml:space="preserve"> upon them</w:t>
      </w:r>
      <w:r w:rsidR="007A5CEB">
        <w:rPr>
          <w:rFonts w:ascii="Times New Roman" w:hAnsi="Times New Roman"/>
          <w:sz w:val="28"/>
          <w:szCs w:val="28"/>
        </w:rPr>
        <w:t xml:space="preserve"> pursuant to such finding.</w:t>
      </w:r>
      <w:r w:rsidR="001B3E34" w:rsidRPr="001B3E34">
        <w:rPr>
          <w:rFonts w:ascii="Times New Roman" w:hAnsi="Times New Roman"/>
          <w:sz w:val="28"/>
          <w:szCs w:val="28"/>
        </w:rPr>
        <w:t xml:space="preserve"> </w:t>
      </w:r>
    </w:p>
    <w:p w:rsidR="00E650BE" w:rsidRDefault="00E650BE" w:rsidP="00E650BE">
      <w:pPr>
        <w:pStyle w:val="ListParagraph"/>
        <w:rPr>
          <w:rFonts w:ascii="Times New Roman" w:hAnsi="Times New Roman"/>
          <w:sz w:val="28"/>
          <w:szCs w:val="28"/>
        </w:rPr>
      </w:pPr>
    </w:p>
    <w:p w:rsidR="00E650BE" w:rsidRDefault="00E650BE" w:rsidP="002827F7">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The order</w:t>
      </w:r>
      <w:r w:rsidR="005E6D68">
        <w:rPr>
          <w:rFonts w:ascii="Times New Roman" w:hAnsi="Times New Roman"/>
          <w:sz w:val="28"/>
          <w:szCs w:val="28"/>
        </w:rPr>
        <w:t xml:space="preserve"> appealed</w:t>
      </w:r>
      <w:r>
        <w:rPr>
          <w:rFonts w:ascii="Times New Roman" w:hAnsi="Times New Roman"/>
          <w:sz w:val="28"/>
          <w:szCs w:val="28"/>
        </w:rPr>
        <w:t xml:space="preserve"> against </w:t>
      </w:r>
      <w:r w:rsidR="005E6D68">
        <w:rPr>
          <w:rFonts w:ascii="Times New Roman" w:hAnsi="Times New Roman"/>
          <w:sz w:val="28"/>
          <w:szCs w:val="28"/>
        </w:rPr>
        <w:t>provides</w:t>
      </w:r>
      <w:r>
        <w:rPr>
          <w:rFonts w:ascii="Times New Roman" w:hAnsi="Times New Roman"/>
          <w:sz w:val="28"/>
          <w:szCs w:val="28"/>
        </w:rPr>
        <w:t xml:space="preserve"> as follows:</w:t>
      </w:r>
    </w:p>
    <w:p w:rsidR="00E650BE" w:rsidRPr="00E650BE" w:rsidRDefault="00E650BE" w:rsidP="00E650BE">
      <w:pPr>
        <w:pStyle w:val="ListParagraph"/>
        <w:rPr>
          <w:rFonts w:ascii="Times New Roman" w:hAnsi="Times New Roman"/>
          <w:sz w:val="28"/>
          <w:szCs w:val="28"/>
        </w:rPr>
      </w:pPr>
    </w:p>
    <w:p w:rsidR="005E6D68" w:rsidRDefault="00E650BE" w:rsidP="005E6D68">
      <w:pPr>
        <w:pStyle w:val="ListParagraph"/>
        <w:tabs>
          <w:tab w:val="left" w:pos="0"/>
          <w:tab w:val="left" w:pos="709"/>
        </w:tabs>
        <w:spacing w:line="240" w:lineRule="auto"/>
        <w:ind w:left="1418" w:hanging="2138"/>
        <w:contextualSpacing w:val="0"/>
        <w:jc w:val="both"/>
        <w:rPr>
          <w:rFonts w:ascii="Times New Roman" w:hAnsi="Times New Roman"/>
        </w:rPr>
      </w:pPr>
      <w:r>
        <w:rPr>
          <w:rFonts w:ascii="Times New Roman" w:hAnsi="Times New Roman"/>
          <w:sz w:val="28"/>
          <w:szCs w:val="28"/>
        </w:rPr>
        <w:tab/>
      </w:r>
      <w:r w:rsidR="005E6D68">
        <w:rPr>
          <w:rFonts w:ascii="Times New Roman" w:hAnsi="Times New Roman"/>
          <w:sz w:val="28"/>
          <w:szCs w:val="28"/>
        </w:rPr>
        <w:tab/>
      </w:r>
      <w:r w:rsidRPr="00F30673">
        <w:rPr>
          <w:rFonts w:ascii="Times New Roman" w:hAnsi="Times New Roman"/>
        </w:rPr>
        <w:t>“(a)</w:t>
      </w:r>
      <w:r w:rsidRPr="00F30673">
        <w:rPr>
          <w:rFonts w:ascii="Times New Roman" w:hAnsi="Times New Roman"/>
        </w:rPr>
        <w:tab/>
        <w:t>That Ms Luleka Elizabeth Gubhula-Mqingwana, and Ms Nokuthula Cecilia Mgijima are convicted of contempt of court for failing to comply with the order of Mfenyana AJ, dated 12 December 2019, under case number 3413/2018;</w:t>
      </w:r>
    </w:p>
    <w:p w:rsidR="005E6D68" w:rsidRDefault="005E6D68" w:rsidP="005E6D68">
      <w:pPr>
        <w:pStyle w:val="ListParagraph"/>
        <w:tabs>
          <w:tab w:val="left" w:pos="0"/>
          <w:tab w:val="left" w:pos="709"/>
        </w:tabs>
        <w:spacing w:line="240" w:lineRule="auto"/>
        <w:ind w:left="1418" w:hanging="2138"/>
        <w:contextualSpacing w:val="0"/>
        <w:jc w:val="both"/>
        <w:rPr>
          <w:rFonts w:ascii="Times New Roman" w:hAnsi="Times New Roman"/>
        </w:rPr>
      </w:pPr>
      <w:r>
        <w:rPr>
          <w:rFonts w:ascii="Times New Roman" w:hAnsi="Times New Roman"/>
        </w:rPr>
        <w:lastRenderedPageBreak/>
        <w:tab/>
      </w:r>
      <w:r>
        <w:rPr>
          <w:rFonts w:ascii="Times New Roman" w:hAnsi="Times New Roman"/>
        </w:rPr>
        <w:tab/>
      </w:r>
      <w:r w:rsidR="00E650BE" w:rsidRPr="00F30673">
        <w:rPr>
          <w:rFonts w:ascii="Times New Roman" w:hAnsi="Times New Roman"/>
        </w:rPr>
        <w:t>(b)</w:t>
      </w:r>
      <w:r w:rsidR="00E650BE" w:rsidRPr="00F30673">
        <w:rPr>
          <w:rFonts w:ascii="Times New Roman" w:hAnsi="Times New Roman"/>
        </w:rPr>
        <w:tab/>
        <w:t>That Ms Luleka Elizabeth Gubhula-Mqingwana, and Ms Nokuthula Cecilia Mgijima are sentenced to six months imprisonment, wholly suspended, on condition that they give effect to the order of Mfenyana AJ, dated 12 December 2019, under case number 3413/2018, within thirty (30) days of the granting of this order;</w:t>
      </w:r>
    </w:p>
    <w:p w:rsidR="00E650BE" w:rsidRPr="00F30673" w:rsidRDefault="005E6D68" w:rsidP="005E6D68">
      <w:pPr>
        <w:pStyle w:val="ListParagraph"/>
        <w:tabs>
          <w:tab w:val="left" w:pos="0"/>
          <w:tab w:val="left" w:pos="709"/>
        </w:tabs>
        <w:spacing w:line="240" w:lineRule="auto"/>
        <w:ind w:left="1418" w:hanging="2138"/>
        <w:contextualSpacing w:val="0"/>
        <w:jc w:val="both"/>
        <w:rPr>
          <w:rFonts w:ascii="Times New Roman" w:hAnsi="Times New Roman"/>
        </w:rPr>
      </w:pPr>
      <w:r>
        <w:rPr>
          <w:rFonts w:ascii="Times New Roman" w:hAnsi="Times New Roman"/>
        </w:rPr>
        <w:tab/>
      </w:r>
      <w:r>
        <w:rPr>
          <w:rFonts w:ascii="Times New Roman" w:hAnsi="Times New Roman"/>
        </w:rPr>
        <w:tab/>
      </w:r>
      <w:r w:rsidR="00E650BE" w:rsidRPr="00F30673">
        <w:rPr>
          <w:rFonts w:ascii="Times New Roman" w:hAnsi="Times New Roman"/>
        </w:rPr>
        <w:t>(c)</w:t>
      </w:r>
      <w:r w:rsidR="00E650BE" w:rsidRPr="00F30673">
        <w:rPr>
          <w:rFonts w:ascii="Times New Roman" w:hAnsi="Times New Roman"/>
        </w:rPr>
        <w:tab/>
        <w:t>That should Ms Luleka Elizabeth Gubhula-Mqingwana, and Ms Nokuthula Cecilia Mgijima not give effect to the said order within the specified time, that the applicant may approach the court on the same papers, duly amplified, for an additional order in the following terms:</w:t>
      </w:r>
    </w:p>
    <w:p w:rsidR="00E650BE" w:rsidRPr="00F30673" w:rsidRDefault="00E650BE" w:rsidP="00F30673">
      <w:pPr>
        <w:pStyle w:val="ListParagraph"/>
        <w:tabs>
          <w:tab w:val="left" w:pos="0"/>
        </w:tabs>
        <w:spacing w:line="240" w:lineRule="auto"/>
        <w:ind w:left="1440" w:hanging="1440"/>
        <w:contextualSpacing w:val="0"/>
        <w:jc w:val="both"/>
        <w:rPr>
          <w:rFonts w:ascii="Times New Roman" w:hAnsi="Times New Roman"/>
        </w:rPr>
      </w:pPr>
      <w:r w:rsidRPr="00F30673">
        <w:rPr>
          <w:rFonts w:ascii="Times New Roman" w:hAnsi="Times New Roman"/>
        </w:rPr>
        <w:tab/>
        <w:t>(aa)</w:t>
      </w:r>
      <w:r w:rsidRPr="00F30673">
        <w:rPr>
          <w:rFonts w:ascii="Times New Roman" w:hAnsi="Times New Roman"/>
        </w:rPr>
        <w:tab/>
        <w:t>That Ms Luleka Elizabeth Gubhula-Mqingwana, and Ms Nokuthula Cecilia Mgijima be held in contempt of court and that the second and third respondents be committed to prison for a period of twelve months, alternatively, for such a period as the Honourable Court may deem meet;</w:t>
      </w:r>
    </w:p>
    <w:p w:rsidR="005E6D68" w:rsidRDefault="00E650BE" w:rsidP="00E5127C">
      <w:pPr>
        <w:pStyle w:val="ListParagraph"/>
        <w:tabs>
          <w:tab w:val="left" w:pos="0"/>
        </w:tabs>
        <w:spacing w:line="240" w:lineRule="auto"/>
        <w:ind w:left="1440" w:hanging="1440"/>
        <w:contextualSpacing w:val="0"/>
        <w:jc w:val="both"/>
        <w:rPr>
          <w:rFonts w:ascii="Times New Roman" w:hAnsi="Times New Roman"/>
        </w:rPr>
      </w:pPr>
      <w:r w:rsidRPr="00F30673">
        <w:rPr>
          <w:rFonts w:ascii="Times New Roman" w:hAnsi="Times New Roman"/>
        </w:rPr>
        <w:tab/>
        <w:t>(bb)</w:t>
      </w:r>
      <w:r w:rsidRPr="00F30673">
        <w:rPr>
          <w:rFonts w:ascii="Times New Roman" w:hAnsi="Times New Roman"/>
        </w:rPr>
        <w:tab/>
        <w:t>That Ms Luleka Elizabeth Gubhula-Mqingwana, and Ms Nokuthula Cecilia Mgijima are to pay the costs of this application, jointly and severally</w:t>
      </w:r>
      <w:r w:rsidR="00F30673" w:rsidRPr="00F30673">
        <w:rPr>
          <w:rFonts w:ascii="Times New Roman" w:hAnsi="Times New Roman"/>
        </w:rPr>
        <w:t>, the one paying, the other to be absolved, on the scale as between attorney and client;</w:t>
      </w:r>
    </w:p>
    <w:p w:rsidR="00F30673" w:rsidRPr="00F30673" w:rsidRDefault="005E6D68" w:rsidP="005E6D68">
      <w:pPr>
        <w:pStyle w:val="ListParagraph"/>
        <w:tabs>
          <w:tab w:val="left" w:pos="0"/>
          <w:tab w:val="left" w:pos="709"/>
        </w:tabs>
        <w:spacing w:line="240" w:lineRule="auto"/>
        <w:ind w:left="1418" w:hanging="1418"/>
        <w:contextualSpacing w:val="0"/>
        <w:jc w:val="both"/>
        <w:rPr>
          <w:rFonts w:ascii="Times New Roman" w:hAnsi="Times New Roman"/>
        </w:rPr>
      </w:pPr>
      <w:r>
        <w:rPr>
          <w:rFonts w:ascii="Times New Roman" w:hAnsi="Times New Roman"/>
        </w:rPr>
        <w:tab/>
      </w:r>
      <w:r w:rsidR="00F30673" w:rsidRPr="00F30673">
        <w:rPr>
          <w:rFonts w:ascii="Times New Roman" w:hAnsi="Times New Roman"/>
        </w:rPr>
        <w:t>(d)</w:t>
      </w:r>
      <w:r w:rsidR="00F30673" w:rsidRPr="00F30673">
        <w:rPr>
          <w:rFonts w:ascii="Times New Roman" w:hAnsi="Times New Roman"/>
        </w:rPr>
        <w:tab/>
        <w:t>That the first, second, and third respondents are to pay the applicant’s costs of this application, jointly and severally, the one paying, the other to be absolved.”</w:t>
      </w:r>
    </w:p>
    <w:p w:rsidR="00AC0E6C" w:rsidRPr="00AC0E6C" w:rsidRDefault="00AC0E6C" w:rsidP="00AC0E6C">
      <w:pPr>
        <w:pStyle w:val="ListParagraph"/>
        <w:rPr>
          <w:rFonts w:ascii="Times New Roman" w:hAnsi="Times New Roman"/>
          <w:sz w:val="28"/>
          <w:szCs w:val="28"/>
        </w:rPr>
      </w:pPr>
    </w:p>
    <w:p w:rsidR="00AC0E6C" w:rsidRDefault="00AC0E6C" w:rsidP="002827F7">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The respondents in the present matter operate businesses in Komani within the municipal</w:t>
      </w:r>
      <w:r w:rsidR="00556EB9">
        <w:rPr>
          <w:rFonts w:ascii="Times New Roman" w:hAnsi="Times New Roman"/>
          <w:sz w:val="28"/>
          <w:szCs w:val="28"/>
        </w:rPr>
        <w:t xml:space="preserve"> area of</w:t>
      </w:r>
      <w:r>
        <w:rPr>
          <w:rFonts w:ascii="Times New Roman" w:hAnsi="Times New Roman"/>
          <w:sz w:val="28"/>
          <w:szCs w:val="28"/>
        </w:rPr>
        <w:t xml:space="preserve"> jurisdiction of the first appellant.</w:t>
      </w:r>
    </w:p>
    <w:p w:rsidR="00AC0E6C" w:rsidRPr="00AC0E6C" w:rsidRDefault="00AC0E6C" w:rsidP="00AC0E6C">
      <w:pPr>
        <w:pStyle w:val="ListParagraph"/>
        <w:rPr>
          <w:rFonts w:ascii="Times New Roman" w:hAnsi="Times New Roman"/>
          <w:sz w:val="28"/>
          <w:szCs w:val="28"/>
        </w:rPr>
      </w:pPr>
    </w:p>
    <w:p w:rsidR="00AC0E6C" w:rsidRDefault="00AC0E6C" w:rsidP="002827F7">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They were co-applicants together with Border Kei Chamber of Business and Sightful</w:t>
      </w:r>
      <w:r w:rsidR="00CC20DF">
        <w:rPr>
          <w:rFonts w:ascii="Times New Roman" w:hAnsi="Times New Roman"/>
          <w:sz w:val="28"/>
          <w:szCs w:val="28"/>
        </w:rPr>
        <w:t>l</w:t>
      </w:r>
      <w:r>
        <w:rPr>
          <w:rFonts w:ascii="Times New Roman" w:hAnsi="Times New Roman"/>
          <w:sz w:val="28"/>
          <w:szCs w:val="28"/>
        </w:rPr>
        <w:t xml:space="preserve"> 142 CC trading as Shell</w:t>
      </w:r>
      <w:r w:rsidR="00556EB9">
        <w:rPr>
          <w:rFonts w:ascii="Times New Roman" w:hAnsi="Times New Roman"/>
          <w:sz w:val="28"/>
          <w:szCs w:val="28"/>
        </w:rPr>
        <w:t xml:space="preserve"> Ultra City</w:t>
      </w:r>
      <w:r>
        <w:rPr>
          <w:rFonts w:ascii="Times New Roman" w:hAnsi="Times New Roman"/>
          <w:sz w:val="28"/>
          <w:szCs w:val="28"/>
        </w:rPr>
        <w:t xml:space="preserve"> in an </w:t>
      </w:r>
      <w:r w:rsidR="00124BBE">
        <w:rPr>
          <w:rFonts w:ascii="Times New Roman" w:hAnsi="Times New Roman"/>
          <w:sz w:val="28"/>
          <w:szCs w:val="28"/>
        </w:rPr>
        <w:t xml:space="preserve">antecedent </w:t>
      </w:r>
      <w:r>
        <w:rPr>
          <w:rFonts w:ascii="Times New Roman" w:hAnsi="Times New Roman"/>
          <w:sz w:val="28"/>
          <w:szCs w:val="28"/>
        </w:rPr>
        <w:t>application launched in November 2018 against Eskom Holdings Soc Limited (“Eskom”), the National Energy Regulator of South Africa, the municipality, an administrator who had at the time been appointed pursuant to the provisions of section 1</w:t>
      </w:r>
      <w:r w:rsidR="00556EB9">
        <w:rPr>
          <w:rFonts w:ascii="Times New Roman" w:hAnsi="Times New Roman"/>
          <w:sz w:val="28"/>
          <w:szCs w:val="28"/>
        </w:rPr>
        <w:t xml:space="preserve">39 (1)(c) </w:t>
      </w:r>
      <w:r>
        <w:rPr>
          <w:rFonts w:ascii="Times New Roman" w:hAnsi="Times New Roman"/>
          <w:sz w:val="28"/>
          <w:szCs w:val="28"/>
        </w:rPr>
        <w:t>of the Constitution,</w:t>
      </w:r>
      <w:r>
        <w:rPr>
          <w:rStyle w:val="FootnoteReference"/>
          <w:rFonts w:ascii="Times New Roman" w:hAnsi="Times New Roman"/>
          <w:sz w:val="28"/>
          <w:szCs w:val="28"/>
        </w:rPr>
        <w:footnoteReference w:id="2"/>
      </w:r>
      <w:r>
        <w:rPr>
          <w:rFonts w:ascii="Times New Roman" w:hAnsi="Times New Roman"/>
          <w:sz w:val="28"/>
          <w:szCs w:val="28"/>
        </w:rPr>
        <w:t xml:space="preserve"> the second appel</w:t>
      </w:r>
      <w:r w:rsidR="00556EB9">
        <w:rPr>
          <w:rFonts w:ascii="Times New Roman" w:hAnsi="Times New Roman"/>
          <w:sz w:val="28"/>
          <w:szCs w:val="28"/>
        </w:rPr>
        <w:t>lant</w:t>
      </w:r>
      <w:r w:rsidR="005E6D68">
        <w:rPr>
          <w:rFonts w:ascii="Times New Roman" w:hAnsi="Times New Roman"/>
          <w:sz w:val="28"/>
          <w:szCs w:val="28"/>
        </w:rPr>
        <w:t>,</w:t>
      </w:r>
      <w:r w:rsidR="00556EB9">
        <w:rPr>
          <w:rFonts w:ascii="Times New Roman" w:hAnsi="Times New Roman"/>
          <w:sz w:val="28"/>
          <w:szCs w:val="28"/>
        </w:rPr>
        <w:t xml:space="preserve"> and the</w:t>
      </w:r>
      <w:r w:rsidR="00540757">
        <w:rPr>
          <w:rFonts w:ascii="Times New Roman" w:hAnsi="Times New Roman"/>
          <w:sz w:val="28"/>
          <w:szCs w:val="28"/>
        </w:rPr>
        <w:t xml:space="preserve"> then</w:t>
      </w:r>
      <w:r w:rsidR="00556EB9">
        <w:rPr>
          <w:rFonts w:ascii="Times New Roman" w:hAnsi="Times New Roman"/>
          <w:sz w:val="28"/>
          <w:szCs w:val="28"/>
        </w:rPr>
        <w:t xml:space="preserve"> acting municipal</w:t>
      </w:r>
      <w:r>
        <w:rPr>
          <w:rFonts w:ascii="Times New Roman" w:hAnsi="Times New Roman"/>
          <w:sz w:val="28"/>
          <w:szCs w:val="28"/>
        </w:rPr>
        <w:t xml:space="preserve"> manager</w:t>
      </w:r>
      <w:r w:rsidR="005E6D68" w:rsidRPr="00CC20DF">
        <w:rPr>
          <w:rFonts w:ascii="Times New Roman" w:hAnsi="Times New Roman"/>
          <w:sz w:val="28"/>
          <w:szCs w:val="28"/>
        </w:rPr>
        <w:t>.</w:t>
      </w:r>
      <w:r w:rsidR="00DE5BCF">
        <w:rPr>
          <w:rStyle w:val="FootnoteReference"/>
          <w:rFonts w:ascii="Times New Roman" w:hAnsi="Times New Roman"/>
          <w:sz w:val="28"/>
          <w:szCs w:val="28"/>
        </w:rPr>
        <w:footnoteReference w:id="3"/>
      </w:r>
      <w:r w:rsidR="005E6D68">
        <w:rPr>
          <w:rFonts w:ascii="Times New Roman" w:hAnsi="Times New Roman"/>
          <w:sz w:val="28"/>
          <w:szCs w:val="28"/>
        </w:rPr>
        <w:t xml:space="preserve">  The</w:t>
      </w:r>
      <w:r>
        <w:rPr>
          <w:rFonts w:ascii="Times New Roman" w:hAnsi="Times New Roman"/>
          <w:sz w:val="28"/>
          <w:szCs w:val="28"/>
        </w:rPr>
        <w:t xml:space="preserve"> latter three</w:t>
      </w:r>
      <w:r w:rsidR="005E6D68">
        <w:rPr>
          <w:rFonts w:ascii="Times New Roman" w:hAnsi="Times New Roman"/>
          <w:sz w:val="28"/>
          <w:szCs w:val="28"/>
        </w:rPr>
        <w:t xml:space="preserve"> were</w:t>
      </w:r>
      <w:r>
        <w:rPr>
          <w:rFonts w:ascii="Times New Roman" w:hAnsi="Times New Roman"/>
          <w:sz w:val="28"/>
          <w:szCs w:val="28"/>
        </w:rPr>
        <w:t xml:space="preserve"> all cited </w:t>
      </w:r>
      <w:r w:rsidRPr="00AC0E6C">
        <w:rPr>
          <w:rFonts w:ascii="Times New Roman" w:hAnsi="Times New Roman"/>
          <w:i/>
          <w:sz w:val="28"/>
          <w:szCs w:val="28"/>
        </w:rPr>
        <w:t>nomine officio</w:t>
      </w:r>
      <w:r w:rsidR="00540757">
        <w:rPr>
          <w:rFonts w:ascii="Times New Roman" w:hAnsi="Times New Roman"/>
          <w:i/>
          <w:sz w:val="28"/>
          <w:szCs w:val="28"/>
        </w:rPr>
        <w:t xml:space="preserve"> </w:t>
      </w:r>
      <w:r w:rsidR="00540757">
        <w:rPr>
          <w:rFonts w:ascii="Times New Roman" w:hAnsi="Times New Roman"/>
          <w:sz w:val="28"/>
          <w:szCs w:val="28"/>
        </w:rPr>
        <w:t xml:space="preserve">in </w:t>
      </w:r>
      <w:r w:rsidR="00D50CB1">
        <w:rPr>
          <w:rFonts w:ascii="Times New Roman" w:hAnsi="Times New Roman"/>
          <w:sz w:val="28"/>
          <w:szCs w:val="28"/>
        </w:rPr>
        <w:t>the original</w:t>
      </w:r>
      <w:r w:rsidR="00540757">
        <w:rPr>
          <w:rFonts w:ascii="Times New Roman" w:hAnsi="Times New Roman"/>
          <w:sz w:val="28"/>
          <w:szCs w:val="28"/>
        </w:rPr>
        <w:t xml:space="preserve"> matter</w:t>
      </w:r>
      <w:r>
        <w:rPr>
          <w:rFonts w:ascii="Times New Roman" w:hAnsi="Times New Roman"/>
          <w:sz w:val="28"/>
          <w:szCs w:val="28"/>
        </w:rPr>
        <w:t>.</w:t>
      </w:r>
    </w:p>
    <w:p w:rsidR="00AC0E6C" w:rsidRDefault="00AC0E6C" w:rsidP="00AC0E6C">
      <w:pPr>
        <w:pStyle w:val="ListParagraph"/>
        <w:rPr>
          <w:rFonts w:ascii="Times New Roman" w:hAnsi="Times New Roman"/>
          <w:sz w:val="28"/>
          <w:szCs w:val="28"/>
        </w:rPr>
      </w:pPr>
    </w:p>
    <w:p w:rsidR="00AB0054" w:rsidRDefault="00556EB9" w:rsidP="002827F7">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 xml:space="preserve">The purpose of the </w:t>
      </w:r>
      <w:r w:rsidR="00AC0E6C">
        <w:rPr>
          <w:rFonts w:ascii="Times New Roman" w:hAnsi="Times New Roman"/>
          <w:sz w:val="28"/>
          <w:szCs w:val="28"/>
        </w:rPr>
        <w:t>application was ostensibly to obtain an interdict against the municipality and its officials to cause them to enter</w:t>
      </w:r>
      <w:r>
        <w:rPr>
          <w:rFonts w:ascii="Times New Roman" w:hAnsi="Times New Roman"/>
          <w:sz w:val="28"/>
          <w:szCs w:val="28"/>
        </w:rPr>
        <w:t xml:space="preserve"> into </w:t>
      </w:r>
      <w:r w:rsidR="00AC0E6C">
        <w:rPr>
          <w:rFonts w:ascii="Times New Roman" w:hAnsi="Times New Roman"/>
          <w:sz w:val="28"/>
          <w:szCs w:val="28"/>
        </w:rPr>
        <w:t>and</w:t>
      </w:r>
      <w:r>
        <w:rPr>
          <w:rFonts w:ascii="Times New Roman" w:hAnsi="Times New Roman"/>
          <w:sz w:val="28"/>
          <w:szCs w:val="28"/>
        </w:rPr>
        <w:t xml:space="preserve"> to</w:t>
      </w:r>
      <w:r w:rsidR="00AC0E6C">
        <w:rPr>
          <w:rFonts w:ascii="Times New Roman" w:hAnsi="Times New Roman"/>
          <w:sz w:val="28"/>
          <w:szCs w:val="28"/>
        </w:rPr>
        <w:t xml:space="preserve"> enfor</w:t>
      </w:r>
      <w:r>
        <w:rPr>
          <w:rFonts w:ascii="Times New Roman" w:hAnsi="Times New Roman"/>
          <w:sz w:val="28"/>
          <w:szCs w:val="28"/>
        </w:rPr>
        <w:t xml:space="preserve">ce a payment plan with Eskom.  </w:t>
      </w:r>
      <w:r w:rsidR="00AC0E6C">
        <w:rPr>
          <w:rFonts w:ascii="Times New Roman" w:hAnsi="Times New Roman"/>
          <w:sz w:val="28"/>
          <w:szCs w:val="28"/>
        </w:rPr>
        <w:t xml:space="preserve">It is common cause that at the time the municipality </w:t>
      </w:r>
    </w:p>
    <w:p w:rsidR="00AC0E6C" w:rsidRDefault="00AC0E6C" w:rsidP="00AB0054">
      <w:pPr>
        <w:pStyle w:val="ListParagraph"/>
        <w:tabs>
          <w:tab w:val="left" w:pos="0"/>
        </w:tabs>
        <w:ind w:left="0"/>
        <w:jc w:val="both"/>
        <w:rPr>
          <w:rFonts w:ascii="Times New Roman" w:hAnsi="Times New Roman"/>
          <w:sz w:val="28"/>
          <w:szCs w:val="28"/>
        </w:rPr>
      </w:pPr>
      <w:r>
        <w:rPr>
          <w:rFonts w:ascii="Times New Roman" w:hAnsi="Times New Roman"/>
          <w:sz w:val="28"/>
          <w:szCs w:val="28"/>
        </w:rPr>
        <w:lastRenderedPageBreak/>
        <w:t>owed Eskom approximately R</w:t>
      </w:r>
      <w:r w:rsidR="00951E51">
        <w:rPr>
          <w:rFonts w:ascii="Times New Roman" w:hAnsi="Times New Roman"/>
          <w:sz w:val="28"/>
          <w:szCs w:val="28"/>
        </w:rPr>
        <w:t>265</w:t>
      </w:r>
      <w:r>
        <w:rPr>
          <w:rFonts w:ascii="Times New Roman" w:hAnsi="Times New Roman"/>
          <w:sz w:val="28"/>
          <w:szCs w:val="28"/>
        </w:rPr>
        <w:t xml:space="preserve"> million in arrears for electricity and had proposed to interrupt its supply to the municipality to vindicate the arrear situation.</w:t>
      </w:r>
    </w:p>
    <w:p w:rsidR="00AC0E6C" w:rsidRPr="00AC0E6C" w:rsidRDefault="00AC0E6C" w:rsidP="00AC0E6C">
      <w:pPr>
        <w:pStyle w:val="ListParagraph"/>
        <w:rPr>
          <w:rFonts w:ascii="Times New Roman" w:hAnsi="Times New Roman"/>
          <w:sz w:val="28"/>
          <w:szCs w:val="28"/>
        </w:rPr>
      </w:pPr>
    </w:p>
    <w:p w:rsidR="00AC0E6C" w:rsidRDefault="00AC0E6C" w:rsidP="002827F7">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 xml:space="preserve">The respondent and their cohorts had conceived of the litigation as a means </w:t>
      </w:r>
      <w:r w:rsidR="00D50CB1">
        <w:rPr>
          <w:rFonts w:ascii="Times New Roman" w:hAnsi="Times New Roman"/>
          <w:sz w:val="28"/>
          <w:szCs w:val="28"/>
        </w:rPr>
        <w:t xml:space="preserve">of </w:t>
      </w:r>
      <w:r>
        <w:rPr>
          <w:rFonts w:ascii="Times New Roman" w:hAnsi="Times New Roman"/>
          <w:sz w:val="28"/>
          <w:szCs w:val="28"/>
        </w:rPr>
        <w:t>avert</w:t>
      </w:r>
      <w:r w:rsidR="00D50CB1">
        <w:rPr>
          <w:rFonts w:ascii="Times New Roman" w:hAnsi="Times New Roman"/>
          <w:sz w:val="28"/>
          <w:szCs w:val="28"/>
        </w:rPr>
        <w:t>ing</w:t>
      </w:r>
      <w:r>
        <w:rPr>
          <w:rFonts w:ascii="Times New Roman" w:hAnsi="Times New Roman"/>
          <w:sz w:val="28"/>
          <w:szCs w:val="28"/>
        </w:rPr>
        <w:t xml:space="preserve"> the looming disaster that would befall them and countless end-users of the electricity</w:t>
      </w:r>
      <w:r w:rsidR="0076645D">
        <w:rPr>
          <w:rFonts w:ascii="Times New Roman" w:hAnsi="Times New Roman"/>
          <w:sz w:val="28"/>
          <w:szCs w:val="28"/>
        </w:rPr>
        <w:t xml:space="preserve"> supply, not to mention the knock-on-knock effect that this would have for so many, were Eskom to implement its plans to cut or disrupt the electricity supply to the municipality.</w:t>
      </w:r>
    </w:p>
    <w:p w:rsidR="0076645D" w:rsidRPr="0076645D" w:rsidRDefault="0076645D" w:rsidP="0076645D">
      <w:pPr>
        <w:pStyle w:val="ListParagraph"/>
        <w:rPr>
          <w:rFonts w:ascii="Times New Roman" w:hAnsi="Times New Roman"/>
          <w:sz w:val="28"/>
          <w:szCs w:val="28"/>
        </w:rPr>
      </w:pPr>
    </w:p>
    <w:p w:rsidR="0076645D" w:rsidRPr="00D80D0D" w:rsidRDefault="0076645D" w:rsidP="00DD1BBA">
      <w:pPr>
        <w:pStyle w:val="ListParagraph"/>
        <w:numPr>
          <w:ilvl w:val="0"/>
          <w:numId w:val="2"/>
        </w:numPr>
        <w:tabs>
          <w:tab w:val="left" w:pos="0"/>
        </w:tabs>
        <w:ind w:left="0" w:firstLine="0"/>
        <w:jc w:val="both"/>
        <w:rPr>
          <w:rFonts w:ascii="Times New Roman" w:hAnsi="Times New Roman"/>
          <w:sz w:val="28"/>
          <w:szCs w:val="28"/>
        </w:rPr>
      </w:pPr>
      <w:r w:rsidRPr="00D80D0D">
        <w:rPr>
          <w:rFonts w:ascii="Times New Roman" w:hAnsi="Times New Roman"/>
          <w:sz w:val="28"/>
          <w:szCs w:val="28"/>
        </w:rPr>
        <w:t xml:space="preserve">The outcome of this application is that the parties reached a settlement agreement on 12 December 2019 that was made an order of court by Mfenyana AJ.  The order incorporated an acknowledgement of debt by the municipality to Eskom as well as a carefully crafted payment plan </w:t>
      </w:r>
      <w:r w:rsidR="00540757" w:rsidRPr="00D80D0D">
        <w:rPr>
          <w:rFonts w:ascii="Times New Roman" w:hAnsi="Times New Roman"/>
          <w:sz w:val="28"/>
          <w:szCs w:val="28"/>
        </w:rPr>
        <w:t xml:space="preserve">vis-à-vis themselves </w:t>
      </w:r>
      <w:r w:rsidRPr="00D80D0D">
        <w:rPr>
          <w:rFonts w:ascii="Times New Roman" w:hAnsi="Times New Roman"/>
          <w:sz w:val="28"/>
          <w:szCs w:val="28"/>
        </w:rPr>
        <w:t>that would in the</w:t>
      </w:r>
      <w:r w:rsidR="00556EB9" w:rsidRPr="00D80D0D">
        <w:rPr>
          <w:rFonts w:ascii="Times New Roman" w:hAnsi="Times New Roman"/>
          <w:sz w:val="28"/>
          <w:szCs w:val="28"/>
        </w:rPr>
        <w:t xml:space="preserve"> parties’ view provide a</w:t>
      </w:r>
      <w:r w:rsidRPr="00D80D0D">
        <w:rPr>
          <w:rFonts w:ascii="Times New Roman" w:hAnsi="Times New Roman"/>
          <w:sz w:val="28"/>
          <w:szCs w:val="28"/>
        </w:rPr>
        <w:t xml:space="preserve"> panacea to the problem and avert</w:t>
      </w:r>
      <w:r w:rsidR="005E6D68" w:rsidRPr="00D80D0D">
        <w:rPr>
          <w:rFonts w:ascii="Times New Roman" w:hAnsi="Times New Roman"/>
          <w:sz w:val="28"/>
          <w:szCs w:val="28"/>
        </w:rPr>
        <w:t xml:space="preserve"> </w:t>
      </w:r>
      <w:r w:rsidRPr="00D80D0D">
        <w:rPr>
          <w:rFonts w:ascii="Times New Roman" w:hAnsi="Times New Roman"/>
          <w:sz w:val="28"/>
          <w:szCs w:val="28"/>
        </w:rPr>
        <w:t>certain disaster.</w:t>
      </w:r>
      <w:r w:rsidR="00540757" w:rsidRPr="00D80D0D">
        <w:rPr>
          <w:rFonts w:ascii="Times New Roman" w:hAnsi="Times New Roman"/>
          <w:sz w:val="28"/>
          <w:szCs w:val="28"/>
        </w:rPr>
        <w:t xml:space="preserve">  It also incorporated a structural interdict in the respondents’ favour that entailed the municipality and a designated </w:t>
      </w:r>
      <w:r w:rsidR="00951E51" w:rsidRPr="00D80D0D">
        <w:rPr>
          <w:rFonts w:ascii="Times New Roman" w:hAnsi="Times New Roman"/>
          <w:sz w:val="28"/>
          <w:szCs w:val="28"/>
        </w:rPr>
        <w:t xml:space="preserve">person (the third appellant) </w:t>
      </w:r>
      <w:r w:rsidR="00540757" w:rsidRPr="00D80D0D">
        <w:rPr>
          <w:rFonts w:ascii="Times New Roman" w:hAnsi="Times New Roman"/>
          <w:sz w:val="28"/>
          <w:szCs w:val="28"/>
        </w:rPr>
        <w:t xml:space="preserve">reporting to </w:t>
      </w:r>
      <w:r w:rsidR="00C706FB" w:rsidRPr="00D80D0D">
        <w:rPr>
          <w:rFonts w:ascii="Times New Roman" w:hAnsi="Times New Roman"/>
          <w:sz w:val="28"/>
          <w:szCs w:val="28"/>
        </w:rPr>
        <w:t xml:space="preserve">the respondents and </w:t>
      </w:r>
      <w:r w:rsidR="00CC20DF" w:rsidRPr="00D80D0D">
        <w:rPr>
          <w:rFonts w:ascii="Times New Roman" w:hAnsi="Times New Roman"/>
          <w:sz w:val="28"/>
          <w:szCs w:val="28"/>
        </w:rPr>
        <w:t>Eskom and</w:t>
      </w:r>
      <w:r w:rsidR="00540757" w:rsidRPr="00D80D0D">
        <w:rPr>
          <w:rFonts w:ascii="Times New Roman" w:hAnsi="Times New Roman"/>
          <w:sz w:val="28"/>
          <w:szCs w:val="28"/>
        </w:rPr>
        <w:t xml:space="preserve"> ensuring that </w:t>
      </w:r>
      <w:r w:rsidR="00951E51" w:rsidRPr="00D80D0D">
        <w:rPr>
          <w:rFonts w:ascii="Times New Roman" w:hAnsi="Times New Roman"/>
          <w:sz w:val="28"/>
          <w:szCs w:val="28"/>
        </w:rPr>
        <w:t>the municipality</w:t>
      </w:r>
      <w:r w:rsidR="00540757" w:rsidRPr="00D80D0D">
        <w:rPr>
          <w:rFonts w:ascii="Times New Roman" w:hAnsi="Times New Roman"/>
          <w:sz w:val="28"/>
          <w:szCs w:val="28"/>
        </w:rPr>
        <w:t xml:space="preserve"> complied with its obligations under the payment plan.</w:t>
      </w:r>
      <w:r w:rsidR="001004C9">
        <w:rPr>
          <w:rStyle w:val="FootnoteReference"/>
          <w:rFonts w:ascii="Times New Roman" w:hAnsi="Times New Roman"/>
          <w:sz w:val="28"/>
          <w:szCs w:val="28"/>
        </w:rPr>
        <w:footnoteReference w:id="4"/>
      </w:r>
    </w:p>
    <w:p w:rsidR="00CA4547" w:rsidRDefault="00CA4547" w:rsidP="00CA4547">
      <w:pPr>
        <w:pStyle w:val="ListParagraph"/>
        <w:tabs>
          <w:tab w:val="left" w:pos="0"/>
        </w:tabs>
        <w:ind w:left="0"/>
        <w:jc w:val="both"/>
        <w:rPr>
          <w:rFonts w:ascii="Times New Roman" w:hAnsi="Times New Roman"/>
          <w:sz w:val="28"/>
          <w:szCs w:val="28"/>
        </w:rPr>
      </w:pPr>
    </w:p>
    <w:p w:rsidR="00CA4547" w:rsidRDefault="00CA4547" w:rsidP="002827F7">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Th</w:t>
      </w:r>
      <w:r w:rsidR="00556EB9">
        <w:rPr>
          <w:rFonts w:ascii="Times New Roman" w:hAnsi="Times New Roman"/>
          <w:sz w:val="28"/>
          <w:szCs w:val="28"/>
        </w:rPr>
        <w:t xml:space="preserve">e Mfenyana </w:t>
      </w:r>
      <w:r w:rsidR="0076645D">
        <w:rPr>
          <w:rFonts w:ascii="Times New Roman" w:hAnsi="Times New Roman"/>
          <w:sz w:val="28"/>
          <w:szCs w:val="28"/>
        </w:rPr>
        <w:t xml:space="preserve">order </w:t>
      </w:r>
      <w:r>
        <w:rPr>
          <w:rFonts w:ascii="Times New Roman" w:hAnsi="Times New Roman"/>
          <w:sz w:val="28"/>
          <w:szCs w:val="28"/>
        </w:rPr>
        <w:t xml:space="preserve">which the appellants were found by the court below to have </w:t>
      </w:r>
      <w:r w:rsidR="00A21B3C">
        <w:rPr>
          <w:rFonts w:ascii="Times New Roman" w:hAnsi="Times New Roman"/>
          <w:sz w:val="28"/>
          <w:szCs w:val="28"/>
        </w:rPr>
        <w:t>been in deliberate defiance of</w:t>
      </w:r>
      <w:r w:rsidR="00556EB9">
        <w:rPr>
          <w:rFonts w:ascii="Times New Roman" w:hAnsi="Times New Roman"/>
          <w:sz w:val="28"/>
          <w:szCs w:val="28"/>
        </w:rPr>
        <w:t xml:space="preserve">, </w:t>
      </w:r>
      <w:r>
        <w:rPr>
          <w:rFonts w:ascii="Times New Roman" w:hAnsi="Times New Roman"/>
          <w:sz w:val="28"/>
          <w:szCs w:val="28"/>
        </w:rPr>
        <w:t>provide</w:t>
      </w:r>
      <w:r w:rsidR="00556EB9">
        <w:rPr>
          <w:rFonts w:ascii="Times New Roman" w:hAnsi="Times New Roman"/>
          <w:sz w:val="28"/>
          <w:szCs w:val="28"/>
        </w:rPr>
        <w:t>d</w:t>
      </w:r>
      <w:r>
        <w:rPr>
          <w:rFonts w:ascii="Times New Roman" w:hAnsi="Times New Roman"/>
          <w:sz w:val="28"/>
          <w:szCs w:val="28"/>
        </w:rPr>
        <w:t xml:space="preserve"> as follows:</w:t>
      </w:r>
    </w:p>
    <w:p w:rsidR="000C0B98" w:rsidRDefault="000C0B98" w:rsidP="00CA4547">
      <w:pPr>
        <w:pStyle w:val="ListParagraph"/>
        <w:rPr>
          <w:rFonts w:ascii="Times New Roman" w:hAnsi="Times New Roman"/>
          <w:sz w:val="28"/>
          <w:szCs w:val="28"/>
        </w:rPr>
      </w:pPr>
    </w:p>
    <w:p w:rsidR="008773AA" w:rsidRPr="00070E62" w:rsidRDefault="000C0B98" w:rsidP="00E5127C">
      <w:pPr>
        <w:pStyle w:val="ListParagraph"/>
        <w:spacing w:line="240" w:lineRule="auto"/>
        <w:jc w:val="both"/>
        <w:rPr>
          <w:rFonts w:ascii="Times New Roman" w:hAnsi="Times New Roman"/>
        </w:rPr>
      </w:pPr>
      <w:r w:rsidRPr="00070E62">
        <w:rPr>
          <w:rFonts w:ascii="Times New Roman" w:hAnsi="Times New Roman"/>
        </w:rPr>
        <w:t>“1.</w:t>
      </w:r>
      <w:r w:rsidRPr="00070E62">
        <w:rPr>
          <w:rFonts w:ascii="Times New Roman" w:hAnsi="Times New Roman"/>
        </w:rPr>
        <w:tab/>
        <w:t>THAT the acknowledgment of debt and payment agreement (referred to collectively as “the payment agreement”) reached between the First Respondent</w:t>
      </w:r>
      <w:r w:rsidR="00FA0EDB">
        <w:rPr>
          <w:rFonts w:ascii="Times New Roman" w:hAnsi="Times New Roman"/>
        </w:rPr>
        <w:t>’</w:t>
      </w:r>
      <w:r w:rsidRPr="00070E62">
        <w:rPr>
          <w:rFonts w:ascii="Times New Roman" w:hAnsi="Times New Roman"/>
        </w:rPr>
        <w:t>s (“Eskom”) and Third Respondent (“Enoch Mgijima Local Municipality”) and attached marked “A” be and is hereby made an Order of Court.</w:t>
      </w:r>
    </w:p>
    <w:p w:rsidR="008773AA" w:rsidRPr="00070E62" w:rsidRDefault="008773AA" w:rsidP="00E5127C">
      <w:pPr>
        <w:pStyle w:val="ListParagraph"/>
        <w:spacing w:line="240" w:lineRule="auto"/>
        <w:jc w:val="both"/>
        <w:rPr>
          <w:rFonts w:ascii="Times New Roman" w:hAnsi="Times New Roman"/>
        </w:rPr>
      </w:pPr>
      <w:r w:rsidRPr="00070E62">
        <w:rPr>
          <w:rFonts w:ascii="Times New Roman" w:hAnsi="Times New Roman"/>
        </w:rPr>
        <w:t>2.</w:t>
      </w:r>
      <w:r w:rsidRPr="00070E62">
        <w:rPr>
          <w:rFonts w:ascii="Times New Roman" w:hAnsi="Times New Roman"/>
        </w:rPr>
        <w:tab/>
        <w:t xml:space="preserve">THAT Eskom undertakes to supply electricity to Enoch Mgijima Municipality in the ordinary course, provided that Enoch Mgijima Local Municipality complies with the payment agreement (and excepting load </w:t>
      </w:r>
      <w:r w:rsidR="007B7750" w:rsidRPr="00070E62">
        <w:rPr>
          <w:rFonts w:ascii="Times New Roman" w:hAnsi="Times New Roman"/>
        </w:rPr>
        <w:t xml:space="preserve">shedding as may be scheduled nationally </w:t>
      </w:r>
      <w:r w:rsidRPr="00070E62">
        <w:rPr>
          <w:rFonts w:ascii="Times New Roman" w:hAnsi="Times New Roman"/>
        </w:rPr>
        <w:t>from time to time).</w:t>
      </w:r>
    </w:p>
    <w:p w:rsidR="008773AA" w:rsidRPr="00070E62" w:rsidRDefault="008773AA" w:rsidP="00E5127C">
      <w:pPr>
        <w:pStyle w:val="ListParagraph"/>
        <w:spacing w:line="240" w:lineRule="auto"/>
        <w:jc w:val="both"/>
        <w:rPr>
          <w:rFonts w:ascii="Times New Roman" w:hAnsi="Times New Roman"/>
        </w:rPr>
      </w:pPr>
      <w:r w:rsidRPr="00070E62">
        <w:rPr>
          <w:rFonts w:ascii="Times New Roman" w:hAnsi="Times New Roman"/>
        </w:rPr>
        <w:t>3.</w:t>
      </w:r>
      <w:r w:rsidRPr="00070E62">
        <w:rPr>
          <w:rFonts w:ascii="Times New Roman" w:hAnsi="Times New Roman"/>
        </w:rPr>
        <w:tab/>
        <w:t>THAT Enoch Mgijima Local Municipality is to comply with the conditions in the payment agreement.</w:t>
      </w:r>
    </w:p>
    <w:p w:rsidR="008773AA" w:rsidRPr="00070E62" w:rsidRDefault="008773AA" w:rsidP="00E5127C">
      <w:pPr>
        <w:pStyle w:val="ListParagraph"/>
        <w:spacing w:line="240" w:lineRule="auto"/>
        <w:jc w:val="both"/>
        <w:rPr>
          <w:rFonts w:ascii="Times New Roman" w:hAnsi="Times New Roman"/>
        </w:rPr>
      </w:pPr>
      <w:r w:rsidRPr="00070E62">
        <w:rPr>
          <w:rFonts w:ascii="Times New Roman" w:hAnsi="Times New Roman"/>
        </w:rPr>
        <w:t>4.</w:t>
      </w:r>
      <w:r w:rsidRPr="00070E62">
        <w:rPr>
          <w:rFonts w:ascii="Times New Roman" w:hAnsi="Times New Roman"/>
        </w:rPr>
        <w:tab/>
        <w:t xml:space="preserve">THAT Enoch Mgijima Local Municipality is to deliver written notice, on affidavit, to this Court, Mr. Jacques van Zyl of Metcalf Sahd &amp; Company by e-mail at </w:t>
      </w:r>
      <w:hyperlink r:id="rId9" w:history="1">
        <w:r w:rsidRPr="00070E62">
          <w:rPr>
            <w:rStyle w:val="Hyperlink"/>
            <w:rFonts w:ascii="Times New Roman" w:hAnsi="Times New Roman"/>
          </w:rPr>
          <w:t>jacques@msco.co.za</w:t>
        </w:r>
      </w:hyperlink>
      <w:r w:rsidRPr="00070E62">
        <w:rPr>
          <w:rFonts w:ascii="Times New Roman" w:hAnsi="Times New Roman"/>
        </w:rPr>
        <w:t>, and Eskom (through its attorneys of record) on or before the 8</w:t>
      </w:r>
      <w:r w:rsidRPr="00070E62">
        <w:rPr>
          <w:rFonts w:ascii="Times New Roman" w:hAnsi="Times New Roman"/>
          <w:vertAlign w:val="superscript"/>
        </w:rPr>
        <w:t>th</w:t>
      </w:r>
      <w:r w:rsidRPr="00070E62">
        <w:rPr>
          <w:rFonts w:ascii="Times New Roman" w:hAnsi="Times New Roman"/>
        </w:rPr>
        <w:t xml:space="preserve"> day of each month indicating and providing evidence of its compliance with its obligations under the payment plan, and its monthly currently account obligations to Eskom.</w:t>
      </w:r>
    </w:p>
    <w:p w:rsidR="008773AA" w:rsidRPr="00070E62" w:rsidRDefault="008773AA" w:rsidP="00E5127C">
      <w:pPr>
        <w:pStyle w:val="ListParagraph"/>
        <w:spacing w:line="240" w:lineRule="auto"/>
        <w:jc w:val="both"/>
        <w:rPr>
          <w:rFonts w:ascii="Times New Roman" w:hAnsi="Times New Roman"/>
        </w:rPr>
      </w:pPr>
      <w:r w:rsidRPr="00070E62">
        <w:rPr>
          <w:rFonts w:ascii="Times New Roman" w:hAnsi="Times New Roman"/>
        </w:rPr>
        <w:t>5.</w:t>
      </w:r>
      <w:r w:rsidRPr="00070E62">
        <w:rPr>
          <w:rFonts w:ascii="Times New Roman" w:hAnsi="Times New Roman"/>
        </w:rPr>
        <w:tab/>
        <w:t>THAT Enoch Mgijima Local Municip</w:t>
      </w:r>
      <w:r w:rsidR="00FA0EDB">
        <w:rPr>
          <w:rFonts w:ascii="Times New Roman" w:hAnsi="Times New Roman"/>
        </w:rPr>
        <w:t>ality and the Fourth and Fifth R</w:t>
      </w:r>
      <w:r w:rsidRPr="00070E62">
        <w:rPr>
          <w:rFonts w:ascii="Times New Roman" w:hAnsi="Times New Roman"/>
        </w:rPr>
        <w:t>espondents are to nominate by name and designation, within 7 days of the granting of this order, the responsible person(s), by name, and designation, who are mandated to ensure compliance with the terms of its order and give effect thereto, by giving written details of such person’s name (or such persons’ names) and such person’s designation or designations) to this Court, to Eskom (through its attorneys of record) and to the Applicants (through their attorneys of record).</w:t>
      </w:r>
      <w:r w:rsidR="00A21B3C">
        <w:rPr>
          <w:rStyle w:val="FootnoteReference"/>
          <w:rFonts w:ascii="Times New Roman" w:hAnsi="Times New Roman"/>
        </w:rPr>
        <w:footnoteReference w:id="5"/>
      </w:r>
    </w:p>
    <w:p w:rsidR="008773AA" w:rsidRPr="008773AA" w:rsidRDefault="008773AA" w:rsidP="00E5127C">
      <w:pPr>
        <w:pStyle w:val="ListParagraph"/>
        <w:spacing w:line="240" w:lineRule="auto"/>
        <w:jc w:val="both"/>
        <w:rPr>
          <w:rFonts w:ascii="Times New Roman" w:hAnsi="Times New Roman"/>
          <w:sz w:val="28"/>
          <w:szCs w:val="28"/>
        </w:rPr>
      </w:pPr>
      <w:r w:rsidRPr="00070E62">
        <w:rPr>
          <w:rFonts w:ascii="Times New Roman" w:hAnsi="Times New Roman"/>
        </w:rPr>
        <w:t>6.</w:t>
      </w:r>
      <w:r w:rsidRPr="00070E62">
        <w:rPr>
          <w:rFonts w:ascii="Times New Roman" w:hAnsi="Times New Roman"/>
        </w:rPr>
        <w:tab/>
        <w:t>THAT Enoch Mgijima Local Municipality is to pay the Applicants’ costs of suit, (Wheeldon Rushmere &amp; Cole Inc), (Netteltons and Smith Tabata), such costs to include the costs of two counsel on the opposed basis, and all reserved costs.</w:t>
      </w:r>
      <w:r w:rsidR="00070E62" w:rsidRPr="00070E62">
        <w:rPr>
          <w:rFonts w:ascii="Times New Roman" w:hAnsi="Times New Roman"/>
        </w:rPr>
        <w:t>”</w:t>
      </w:r>
    </w:p>
    <w:p w:rsidR="0076645D" w:rsidRDefault="0076645D" w:rsidP="0076645D">
      <w:pPr>
        <w:pStyle w:val="ListParagraph"/>
        <w:tabs>
          <w:tab w:val="left" w:pos="0"/>
        </w:tabs>
        <w:ind w:left="0"/>
        <w:jc w:val="both"/>
        <w:rPr>
          <w:rFonts w:ascii="Times New Roman" w:hAnsi="Times New Roman"/>
          <w:sz w:val="28"/>
          <w:szCs w:val="28"/>
        </w:rPr>
      </w:pPr>
    </w:p>
    <w:p w:rsidR="0076645D" w:rsidRPr="007432FE" w:rsidRDefault="0076645D" w:rsidP="00505859">
      <w:pPr>
        <w:pStyle w:val="ListParagraph"/>
        <w:numPr>
          <w:ilvl w:val="0"/>
          <w:numId w:val="2"/>
        </w:numPr>
        <w:tabs>
          <w:tab w:val="left" w:pos="0"/>
        </w:tabs>
        <w:ind w:left="0" w:firstLine="0"/>
        <w:jc w:val="both"/>
        <w:rPr>
          <w:rFonts w:ascii="Times New Roman" w:hAnsi="Times New Roman"/>
          <w:sz w:val="28"/>
          <w:szCs w:val="28"/>
        </w:rPr>
      </w:pPr>
      <w:r w:rsidRPr="007432FE">
        <w:rPr>
          <w:rFonts w:ascii="Times New Roman" w:hAnsi="Times New Roman"/>
          <w:sz w:val="28"/>
          <w:szCs w:val="28"/>
        </w:rPr>
        <w:t xml:space="preserve">The payment plan envisaged that the municipality would meet both its current obligations to Eskom and at the same time would pay off the arrears </w:t>
      </w:r>
      <w:r w:rsidR="00556EB9" w:rsidRPr="007432FE">
        <w:rPr>
          <w:rFonts w:ascii="Times New Roman" w:hAnsi="Times New Roman"/>
          <w:sz w:val="28"/>
          <w:szCs w:val="28"/>
        </w:rPr>
        <w:t xml:space="preserve">owed to Eskom </w:t>
      </w:r>
      <w:r w:rsidRPr="007432FE">
        <w:rPr>
          <w:rFonts w:ascii="Times New Roman" w:hAnsi="Times New Roman"/>
          <w:sz w:val="28"/>
          <w:szCs w:val="28"/>
        </w:rPr>
        <w:t>in instalments over an agreed period.</w:t>
      </w:r>
      <w:r w:rsidR="00951E51" w:rsidRPr="007432FE">
        <w:rPr>
          <w:rFonts w:ascii="Times New Roman" w:hAnsi="Times New Roman"/>
          <w:sz w:val="28"/>
          <w:szCs w:val="28"/>
        </w:rPr>
        <w:t xml:space="preserve"> Significantly the agreement provided between debtor and creditor what would transpire in the </w:t>
      </w:r>
      <w:r w:rsidR="005E6F80" w:rsidRPr="007432FE">
        <w:rPr>
          <w:rFonts w:ascii="Times New Roman" w:hAnsi="Times New Roman"/>
          <w:sz w:val="28"/>
          <w:szCs w:val="28"/>
        </w:rPr>
        <w:t>event that the municipality</w:t>
      </w:r>
      <w:r w:rsidR="00951E51" w:rsidRPr="007432FE">
        <w:rPr>
          <w:rFonts w:ascii="Times New Roman" w:hAnsi="Times New Roman"/>
          <w:sz w:val="28"/>
          <w:szCs w:val="28"/>
        </w:rPr>
        <w:t xml:space="preserve"> default</w:t>
      </w:r>
      <w:r w:rsidR="005E6F80" w:rsidRPr="007432FE">
        <w:rPr>
          <w:rFonts w:ascii="Times New Roman" w:hAnsi="Times New Roman"/>
          <w:sz w:val="28"/>
          <w:szCs w:val="28"/>
        </w:rPr>
        <w:t>ed in</w:t>
      </w:r>
      <w:r w:rsidR="00D50CB1" w:rsidRPr="007432FE">
        <w:rPr>
          <w:rFonts w:ascii="Times New Roman" w:hAnsi="Times New Roman"/>
          <w:sz w:val="28"/>
          <w:szCs w:val="28"/>
        </w:rPr>
        <w:t xml:space="preserve"> respect of</w:t>
      </w:r>
      <w:r w:rsidR="005E6F80" w:rsidRPr="007432FE">
        <w:rPr>
          <w:rFonts w:ascii="Times New Roman" w:hAnsi="Times New Roman"/>
          <w:sz w:val="28"/>
          <w:szCs w:val="28"/>
        </w:rPr>
        <w:t xml:space="preserve"> any of its payments, or if it entered into a compromise with its creditors.  In this respect it recorded its consent to judgment being taken against it and reconciled itself to the further eventuality that Eskom might without further notice take </w:t>
      </w:r>
      <w:r w:rsidR="00A626F3" w:rsidRPr="007432FE">
        <w:rPr>
          <w:rFonts w:ascii="Times New Roman" w:hAnsi="Times New Roman"/>
          <w:sz w:val="28"/>
          <w:szCs w:val="28"/>
        </w:rPr>
        <w:t>whatever</w:t>
      </w:r>
      <w:r w:rsidR="005E6F80" w:rsidRPr="007432FE">
        <w:rPr>
          <w:rFonts w:ascii="Times New Roman" w:hAnsi="Times New Roman"/>
          <w:sz w:val="28"/>
          <w:szCs w:val="28"/>
        </w:rPr>
        <w:t xml:space="preserve"> legal remedies were available to it </w:t>
      </w:r>
      <w:r w:rsidR="005E6F80" w:rsidRPr="007432FE">
        <w:rPr>
          <w:rFonts w:ascii="Times New Roman" w:hAnsi="Times New Roman"/>
          <w:sz w:val="28"/>
          <w:szCs w:val="28"/>
        </w:rPr>
        <w:lastRenderedPageBreak/>
        <w:t xml:space="preserve">including the disconnection of the supply of electricity to </w:t>
      </w:r>
      <w:r w:rsidR="00A626F3" w:rsidRPr="007432FE">
        <w:rPr>
          <w:rFonts w:ascii="Times New Roman" w:hAnsi="Times New Roman"/>
          <w:sz w:val="28"/>
          <w:szCs w:val="28"/>
        </w:rPr>
        <w:t xml:space="preserve">the </w:t>
      </w:r>
      <w:r w:rsidR="00DB7D8A" w:rsidRPr="007432FE">
        <w:rPr>
          <w:rFonts w:ascii="Times New Roman" w:hAnsi="Times New Roman"/>
          <w:sz w:val="28"/>
          <w:szCs w:val="28"/>
        </w:rPr>
        <w:t>municipality or</w:t>
      </w:r>
      <w:r w:rsidR="00A626F3" w:rsidRPr="007432FE">
        <w:rPr>
          <w:rFonts w:ascii="Times New Roman" w:hAnsi="Times New Roman"/>
          <w:sz w:val="28"/>
          <w:szCs w:val="28"/>
        </w:rPr>
        <w:t xml:space="preserve"> the obtaining of judgment against it by making the acknowledgement of debt an order of court.</w:t>
      </w:r>
      <w:r w:rsidR="00DB7D8A" w:rsidRPr="00DB7D8A">
        <w:rPr>
          <w:rStyle w:val="FootnoteReference"/>
          <w:rFonts w:ascii="Times New Roman" w:hAnsi="Times New Roman"/>
          <w:sz w:val="28"/>
          <w:szCs w:val="28"/>
        </w:rPr>
        <w:t xml:space="preserve"> </w:t>
      </w:r>
      <w:r w:rsidR="00DB7D8A">
        <w:rPr>
          <w:rStyle w:val="FootnoteReference"/>
          <w:rFonts w:ascii="Times New Roman" w:hAnsi="Times New Roman"/>
          <w:sz w:val="28"/>
          <w:szCs w:val="28"/>
        </w:rPr>
        <w:footnoteReference w:id="6"/>
      </w:r>
      <w:r w:rsidR="00DB7D8A" w:rsidRPr="007432FE">
        <w:rPr>
          <w:rFonts w:ascii="Times New Roman" w:hAnsi="Times New Roman"/>
          <w:sz w:val="28"/>
          <w:szCs w:val="28"/>
        </w:rPr>
        <w:t xml:space="preserve"> </w:t>
      </w:r>
      <w:r w:rsidR="00A626F3" w:rsidRPr="007432FE">
        <w:rPr>
          <w:rFonts w:ascii="Times New Roman" w:hAnsi="Times New Roman"/>
          <w:sz w:val="28"/>
          <w:szCs w:val="28"/>
        </w:rPr>
        <w:t xml:space="preserve"> The agreement (also incorporated in the Mfenyana order) was signed by the third appellant in her capacity as municipal manager whose authority to execute the agreement on behalf of the municipality was </w:t>
      </w:r>
      <w:r w:rsidR="007267FA" w:rsidRPr="007432FE">
        <w:rPr>
          <w:rFonts w:ascii="Times New Roman" w:hAnsi="Times New Roman"/>
          <w:sz w:val="28"/>
          <w:szCs w:val="28"/>
        </w:rPr>
        <w:t>vouched for.</w:t>
      </w:r>
      <w:r w:rsidR="007432FE" w:rsidRPr="007432FE">
        <w:rPr>
          <w:rFonts w:ascii="Times New Roman" w:eastAsia="Times New Roman" w:hAnsi="Times New Roman"/>
          <w:color w:val="242121"/>
          <w:sz w:val="24"/>
          <w:szCs w:val="24"/>
          <w:lang w:val="en-GB" w:eastAsia="en-ZA"/>
        </w:rPr>
        <w:t xml:space="preserve"> </w:t>
      </w:r>
    </w:p>
    <w:p w:rsidR="007432FE" w:rsidRPr="007432FE" w:rsidRDefault="007432FE" w:rsidP="007432FE">
      <w:pPr>
        <w:pStyle w:val="ListParagraph"/>
        <w:tabs>
          <w:tab w:val="left" w:pos="0"/>
        </w:tabs>
        <w:ind w:left="0"/>
        <w:jc w:val="both"/>
        <w:rPr>
          <w:rFonts w:ascii="Times New Roman" w:hAnsi="Times New Roman"/>
          <w:sz w:val="28"/>
          <w:szCs w:val="28"/>
        </w:rPr>
      </w:pPr>
    </w:p>
    <w:p w:rsidR="0076645D" w:rsidRDefault="0076645D" w:rsidP="00F5400F">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 xml:space="preserve">The first instalment of R23 144 474.65 </w:t>
      </w:r>
      <w:r w:rsidR="007267FA">
        <w:rPr>
          <w:rFonts w:ascii="Times New Roman" w:hAnsi="Times New Roman"/>
          <w:sz w:val="28"/>
          <w:szCs w:val="28"/>
        </w:rPr>
        <w:t xml:space="preserve">under the payment plan </w:t>
      </w:r>
      <w:r>
        <w:rPr>
          <w:rFonts w:ascii="Times New Roman" w:hAnsi="Times New Roman"/>
          <w:sz w:val="28"/>
          <w:szCs w:val="28"/>
        </w:rPr>
        <w:t>was promp</w:t>
      </w:r>
      <w:r w:rsidR="005E6D68">
        <w:rPr>
          <w:rFonts w:ascii="Times New Roman" w:hAnsi="Times New Roman"/>
          <w:sz w:val="28"/>
          <w:szCs w:val="28"/>
        </w:rPr>
        <w:t>tly paid in December 2019 and the municipality</w:t>
      </w:r>
      <w:r>
        <w:rPr>
          <w:rFonts w:ascii="Times New Roman" w:hAnsi="Times New Roman"/>
          <w:sz w:val="28"/>
          <w:szCs w:val="28"/>
        </w:rPr>
        <w:t xml:space="preserve"> timeously made two payments in respect of its current account in January and February 2020.</w:t>
      </w:r>
    </w:p>
    <w:p w:rsidR="0076645D" w:rsidRPr="0076645D" w:rsidRDefault="0076645D" w:rsidP="0076645D">
      <w:pPr>
        <w:pStyle w:val="ListParagraph"/>
        <w:rPr>
          <w:rFonts w:ascii="Times New Roman" w:hAnsi="Times New Roman"/>
          <w:sz w:val="28"/>
          <w:szCs w:val="28"/>
        </w:rPr>
      </w:pPr>
    </w:p>
    <w:p w:rsidR="0076645D" w:rsidRPr="00540757" w:rsidRDefault="007267FA" w:rsidP="00540757">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As is indicated above, t</w:t>
      </w:r>
      <w:r w:rsidR="00540757">
        <w:rPr>
          <w:rFonts w:ascii="Times New Roman" w:hAnsi="Times New Roman"/>
          <w:sz w:val="28"/>
          <w:szCs w:val="28"/>
        </w:rPr>
        <w:t xml:space="preserve">he third appellant was nominated as the responsible person in terms of prayer 5 </w:t>
      </w:r>
      <w:r>
        <w:rPr>
          <w:rFonts w:ascii="Times New Roman" w:hAnsi="Times New Roman"/>
          <w:sz w:val="28"/>
          <w:szCs w:val="28"/>
        </w:rPr>
        <w:t>of the Mfenyana order</w:t>
      </w:r>
      <w:r w:rsidR="00540757">
        <w:rPr>
          <w:rFonts w:ascii="Times New Roman" w:hAnsi="Times New Roman"/>
          <w:sz w:val="28"/>
          <w:szCs w:val="28"/>
        </w:rPr>
        <w:t xml:space="preserve"> to ensure compliance with its terms and to give effect </w:t>
      </w:r>
      <w:r>
        <w:rPr>
          <w:rFonts w:ascii="Times New Roman" w:hAnsi="Times New Roman"/>
          <w:sz w:val="28"/>
          <w:szCs w:val="28"/>
        </w:rPr>
        <w:t>thereto</w:t>
      </w:r>
      <w:r w:rsidR="00540757">
        <w:rPr>
          <w:rFonts w:ascii="Times New Roman" w:hAnsi="Times New Roman"/>
          <w:sz w:val="28"/>
          <w:szCs w:val="28"/>
        </w:rPr>
        <w:t xml:space="preserve">.  </w:t>
      </w:r>
      <w:r w:rsidR="0076645D" w:rsidRPr="00540757">
        <w:rPr>
          <w:rFonts w:ascii="Times New Roman" w:hAnsi="Times New Roman"/>
          <w:sz w:val="28"/>
          <w:szCs w:val="28"/>
        </w:rPr>
        <w:t xml:space="preserve">Concerning </w:t>
      </w:r>
      <w:r>
        <w:rPr>
          <w:rFonts w:ascii="Times New Roman" w:hAnsi="Times New Roman"/>
          <w:sz w:val="28"/>
          <w:szCs w:val="28"/>
        </w:rPr>
        <w:t>the personal obligation on her to report</w:t>
      </w:r>
      <w:r w:rsidR="0076645D" w:rsidRPr="00540757">
        <w:rPr>
          <w:rFonts w:ascii="Times New Roman" w:hAnsi="Times New Roman"/>
          <w:i/>
          <w:sz w:val="28"/>
          <w:szCs w:val="28"/>
        </w:rPr>
        <w:t xml:space="preserve"> </w:t>
      </w:r>
      <w:r w:rsidR="005E6D68" w:rsidRPr="00540757">
        <w:rPr>
          <w:rFonts w:ascii="Times New Roman" w:hAnsi="Times New Roman"/>
          <w:sz w:val="28"/>
          <w:szCs w:val="28"/>
        </w:rPr>
        <w:t xml:space="preserve">arising </w:t>
      </w:r>
      <w:r w:rsidR="00556EB9" w:rsidRPr="00540757">
        <w:rPr>
          <w:rFonts w:ascii="Times New Roman" w:hAnsi="Times New Roman"/>
          <w:sz w:val="28"/>
          <w:szCs w:val="28"/>
        </w:rPr>
        <w:t>from the Mfenyana order</w:t>
      </w:r>
      <w:r w:rsidR="0076645D" w:rsidRPr="00540757">
        <w:rPr>
          <w:rFonts w:ascii="Times New Roman" w:hAnsi="Times New Roman"/>
          <w:sz w:val="28"/>
          <w:szCs w:val="28"/>
        </w:rPr>
        <w:t xml:space="preserve"> </w:t>
      </w:r>
      <w:r w:rsidR="00540757">
        <w:rPr>
          <w:rFonts w:ascii="Times New Roman" w:hAnsi="Times New Roman"/>
          <w:sz w:val="28"/>
          <w:szCs w:val="28"/>
        </w:rPr>
        <w:t>she</w:t>
      </w:r>
      <w:r w:rsidR="0076645D" w:rsidRPr="00540757">
        <w:rPr>
          <w:rFonts w:ascii="Times New Roman" w:hAnsi="Times New Roman"/>
          <w:sz w:val="28"/>
          <w:szCs w:val="28"/>
        </w:rPr>
        <w:t xml:space="preserve"> </w:t>
      </w:r>
      <w:r>
        <w:rPr>
          <w:rFonts w:ascii="Times New Roman" w:hAnsi="Times New Roman"/>
          <w:sz w:val="28"/>
          <w:szCs w:val="28"/>
        </w:rPr>
        <w:t>duly complied in this respect</w:t>
      </w:r>
      <w:r w:rsidR="0076645D" w:rsidRPr="00540757">
        <w:rPr>
          <w:rFonts w:ascii="Times New Roman" w:hAnsi="Times New Roman"/>
          <w:sz w:val="28"/>
          <w:szCs w:val="28"/>
        </w:rPr>
        <w:t xml:space="preserve"> as </w:t>
      </w:r>
      <w:r w:rsidR="005E6D68" w:rsidRPr="00540757">
        <w:rPr>
          <w:rFonts w:ascii="Times New Roman" w:hAnsi="Times New Roman"/>
          <w:sz w:val="28"/>
          <w:szCs w:val="28"/>
        </w:rPr>
        <w:t>wa</w:t>
      </w:r>
      <w:r w:rsidR="0076645D" w:rsidRPr="00540757">
        <w:rPr>
          <w:rFonts w:ascii="Times New Roman" w:hAnsi="Times New Roman"/>
          <w:sz w:val="28"/>
          <w:szCs w:val="28"/>
        </w:rPr>
        <w:t xml:space="preserve">s </w:t>
      </w:r>
      <w:r w:rsidR="00C706FB">
        <w:rPr>
          <w:rFonts w:ascii="Times New Roman" w:hAnsi="Times New Roman"/>
          <w:sz w:val="28"/>
          <w:szCs w:val="28"/>
        </w:rPr>
        <w:t>contemplated</w:t>
      </w:r>
      <w:r w:rsidR="0076645D" w:rsidRPr="00540757">
        <w:rPr>
          <w:rFonts w:ascii="Times New Roman" w:hAnsi="Times New Roman"/>
          <w:sz w:val="28"/>
          <w:szCs w:val="28"/>
        </w:rPr>
        <w:t xml:space="preserve"> in terms of paragraphs 4 and 5 </w:t>
      </w:r>
      <w:r w:rsidR="009D0417" w:rsidRPr="00540757">
        <w:rPr>
          <w:rFonts w:ascii="Times New Roman" w:hAnsi="Times New Roman"/>
          <w:sz w:val="28"/>
          <w:szCs w:val="28"/>
        </w:rPr>
        <w:t>thereof</w:t>
      </w:r>
      <w:r w:rsidR="0076645D" w:rsidRPr="00540757">
        <w:rPr>
          <w:rFonts w:ascii="Times New Roman" w:hAnsi="Times New Roman"/>
          <w:sz w:val="28"/>
          <w:szCs w:val="28"/>
        </w:rPr>
        <w:t xml:space="preserve"> until the e</w:t>
      </w:r>
      <w:r w:rsidR="009D0417" w:rsidRPr="00540757">
        <w:rPr>
          <w:rFonts w:ascii="Times New Roman" w:hAnsi="Times New Roman"/>
          <w:sz w:val="28"/>
          <w:szCs w:val="28"/>
        </w:rPr>
        <w:t xml:space="preserve">nd of February 2022.  </w:t>
      </w:r>
    </w:p>
    <w:p w:rsidR="00540757" w:rsidRPr="00540757" w:rsidRDefault="00540757" w:rsidP="00540757">
      <w:pPr>
        <w:pStyle w:val="ListParagraph"/>
        <w:rPr>
          <w:rFonts w:ascii="Times New Roman" w:hAnsi="Times New Roman"/>
          <w:sz w:val="28"/>
          <w:szCs w:val="28"/>
        </w:rPr>
      </w:pPr>
    </w:p>
    <w:p w:rsidR="0076645D" w:rsidRDefault="009D0417" w:rsidP="00F5400F">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The municipality</w:t>
      </w:r>
      <w:r w:rsidR="0076645D">
        <w:rPr>
          <w:rFonts w:ascii="Times New Roman" w:hAnsi="Times New Roman"/>
          <w:sz w:val="28"/>
          <w:szCs w:val="28"/>
        </w:rPr>
        <w:t xml:space="preserve"> claims to have been fully intent on meeting its obligations to Eskom in terms of the payment plan, but a letter penned on its behalf by its attorneys dated 26 March 2020,</w:t>
      </w:r>
      <w:r w:rsidR="00E5127C">
        <w:rPr>
          <w:rFonts w:ascii="Times New Roman" w:hAnsi="Times New Roman"/>
          <w:sz w:val="28"/>
          <w:szCs w:val="28"/>
        </w:rPr>
        <w:t xml:space="preserve"> ostensibly written as a</w:t>
      </w:r>
      <w:r>
        <w:rPr>
          <w:rFonts w:ascii="Times New Roman" w:hAnsi="Times New Roman"/>
          <w:sz w:val="28"/>
          <w:szCs w:val="28"/>
        </w:rPr>
        <w:t xml:space="preserve"> </w:t>
      </w:r>
      <w:r w:rsidR="005E6D68">
        <w:rPr>
          <w:rFonts w:ascii="Times New Roman" w:hAnsi="Times New Roman"/>
          <w:sz w:val="28"/>
          <w:szCs w:val="28"/>
        </w:rPr>
        <w:t>report</w:t>
      </w:r>
      <w:r>
        <w:rPr>
          <w:rFonts w:ascii="Times New Roman" w:hAnsi="Times New Roman"/>
          <w:sz w:val="28"/>
          <w:szCs w:val="28"/>
        </w:rPr>
        <w:t xml:space="preserve"> of its situation in </w:t>
      </w:r>
      <w:r>
        <w:rPr>
          <w:rFonts w:ascii="Times New Roman" w:hAnsi="Times New Roman"/>
          <w:sz w:val="28"/>
          <w:szCs w:val="28"/>
        </w:rPr>
        <w:lastRenderedPageBreak/>
        <w:t>the spirit of the Mfenyana order</w:t>
      </w:r>
      <w:r w:rsidR="0076645D">
        <w:rPr>
          <w:rFonts w:ascii="Times New Roman" w:hAnsi="Times New Roman"/>
          <w:sz w:val="28"/>
          <w:szCs w:val="28"/>
        </w:rPr>
        <w:t>, heralded that it would be ente</w:t>
      </w:r>
      <w:r>
        <w:rPr>
          <w:rFonts w:ascii="Times New Roman" w:hAnsi="Times New Roman"/>
          <w:sz w:val="28"/>
          <w:szCs w:val="28"/>
        </w:rPr>
        <w:t xml:space="preserve">ring a tumultuous </w:t>
      </w:r>
      <w:r w:rsidR="0076645D">
        <w:rPr>
          <w:rFonts w:ascii="Times New Roman" w:hAnsi="Times New Roman"/>
          <w:sz w:val="28"/>
          <w:szCs w:val="28"/>
        </w:rPr>
        <w:t xml:space="preserve">period </w:t>
      </w:r>
      <w:r w:rsidR="00777359">
        <w:rPr>
          <w:rFonts w:ascii="Times New Roman" w:hAnsi="Times New Roman"/>
          <w:sz w:val="28"/>
          <w:szCs w:val="28"/>
        </w:rPr>
        <w:t>of financial uncertainty as a res</w:t>
      </w:r>
      <w:r w:rsidR="00D80D0D">
        <w:rPr>
          <w:rFonts w:ascii="Times New Roman" w:hAnsi="Times New Roman"/>
          <w:sz w:val="28"/>
          <w:szCs w:val="28"/>
        </w:rPr>
        <w:t>ult of the then impending COVID-</w:t>
      </w:r>
      <w:r w:rsidR="00DF2619">
        <w:rPr>
          <w:rFonts w:ascii="Times New Roman" w:hAnsi="Times New Roman"/>
          <w:sz w:val="28"/>
          <w:szCs w:val="28"/>
        </w:rPr>
        <w:t xml:space="preserve">19 </w:t>
      </w:r>
      <w:r w:rsidR="00777359">
        <w:rPr>
          <w:rFonts w:ascii="Times New Roman" w:hAnsi="Times New Roman"/>
          <w:sz w:val="28"/>
          <w:szCs w:val="28"/>
        </w:rPr>
        <w:t>crisis</w:t>
      </w:r>
      <w:r>
        <w:rPr>
          <w:rFonts w:ascii="Times New Roman" w:hAnsi="Times New Roman"/>
          <w:sz w:val="28"/>
          <w:szCs w:val="28"/>
        </w:rPr>
        <w:t xml:space="preserve">.  It </w:t>
      </w:r>
      <w:r w:rsidR="00777359">
        <w:rPr>
          <w:rFonts w:ascii="Times New Roman" w:hAnsi="Times New Roman"/>
          <w:sz w:val="28"/>
          <w:szCs w:val="28"/>
        </w:rPr>
        <w:t>also disclosed that the implementation</w:t>
      </w:r>
      <w:r>
        <w:rPr>
          <w:rFonts w:ascii="Times New Roman" w:hAnsi="Times New Roman"/>
          <w:sz w:val="28"/>
          <w:szCs w:val="28"/>
        </w:rPr>
        <w:t xml:space="preserve"> of the </w:t>
      </w:r>
      <w:r w:rsidR="00777359">
        <w:rPr>
          <w:rFonts w:ascii="Times New Roman" w:hAnsi="Times New Roman"/>
          <w:sz w:val="28"/>
          <w:szCs w:val="28"/>
        </w:rPr>
        <w:t>payment plan was wreaking havoc on its ability to meet its normal operation</w:t>
      </w:r>
      <w:r>
        <w:rPr>
          <w:rFonts w:ascii="Times New Roman" w:hAnsi="Times New Roman"/>
          <w:sz w:val="28"/>
          <w:szCs w:val="28"/>
        </w:rPr>
        <w:t>al</w:t>
      </w:r>
      <w:r w:rsidR="00777359">
        <w:rPr>
          <w:rFonts w:ascii="Times New Roman" w:hAnsi="Times New Roman"/>
          <w:sz w:val="28"/>
          <w:szCs w:val="28"/>
        </w:rPr>
        <w:t xml:space="preserve"> expenses, impacting</w:t>
      </w:r>
      <w:r>
        <w:rPr>
          <w:rFonts w:ascii="Times New Roman" w:hAnsi="Times New Roman"/>
          <w:sz w:val="28"/>
          <w:szCs w:val="28"/>
        </w:rPr>
        <w:t xml:space="preserve"> ultimately upon</w:t>
      </w:r>
      <w:r w:rsidR="00777359">
        <w:rPr>
          <w:rFonts w:ascii="Times New Roman" w:hAnsi="Times New Roman"/>
          <w:sz w:val="28"/>
          <w:szCs w:val="28"/>
        </w:rPr>
        <w:t xml:space="preserve"> its service delivery.  It </w:t>
      </w:r>
      <w:r>
        <w:rPr>
          <w:rFonts w:ascii="Times New Roman" w:hAnsi="Times New Roman"/>
          <w:sz w:val="28"/>
          <w:szCs w:val="28"/>
        </w:rPr>
        <w:t>asserted</w:t>
      </w:r>
      <w:r w:rsidR="00777359">
        <w:rPr>
          <w:rFonts w:ascii="Times New Roman" w:hAnsi="Times New Roman"/>
          <w:sz w:val="28"/>
          <w:szCs w:val="28"/>
        </w:rPr>
        <w:t xml:space="preserve"> that the continuation of the payments set out in the plan in the short term was </w:t>
      </w:r>
      <w:r>
        <w:rPr>
          <w:rFonts w:ascii="Times New Roman" w:hAnsi="Times New Roman"/>
          <w:sz w:val="28"/>
          <w:szCs w:val="28"/>
        </w:rPr>
        <w:t>s</w:t>
      </w:r>
      <w:r w:rsidR="00777359">
        <w:rPr>
          <w:rFonts w:ascii="Times New Roman" w:hAnsi="Times New Roman"/>
          <w:sz w:val="28"/>
          <w:szCs w:val="28"/>
        </w:rPr>
        <w:t>imply unsustainable and would lea</w:t>
      </w:r>
      <w:r>
        <w:rPr>
          <w:rFonts w:ascii="Times New Roman" w:hAnsi="Times New Roman"/>
          <w:sz w:val="28"/>
          <w:szCs w:val="28"/>
        </w:rPr>
        <w:t>d</w:t>
      </w:r>
      <w:r w:rsidR="00777359">
        <w:rPr>
          <w:rFonts w:ascii="Times New Roman" w:hAnsi="Times New Roman"/>
          <w:sz w:val="28"/>
          <w:szCs w:val="28"/>
        </w:rPr>
        <w:t xml:space="preserve"> to its inevitable collapse.  It</w:t>
      </w:r>
      <w:r>
        <w:rPr>
          <w:rFonts w:ascii="Times New Roman" w:hAnsi="Times New Roman"/>
          <w:sz w:val="28"/>
          <w:szCs w:val="28"/>
        </w:rPr>
        <w:t xml:space="preserve"> consequently</w:t>
      </w:r>
      <w:r w:rsidR="00777359">
        <w:rPr>
          <w:rFonts w:ascii="Times New Roman" w:hAnsi="Times New Roman"/>
          <w:sz w:val="28"/>
          <w:szCs w:val="28"/>
        </w:rPr>
        <w:t xml:space="preserve"> asked for a “reasonable” extension of time to pay the two instalments of R30 million each due on 31 March and 31 July 2020</w:t>
      </w:r>
      <w:r>
        <w:rPr>
          <w:rFonts w:ascii="Times New Roman" w:hAnsi="Times New Roman"/>
          <w:sz w:val="28"/>
          <w:szCs w:val="28"/>
        </w:rPr>
        <w:t xml:space="preserve"> respectively</w:t>
      </w:r>
      <w:r w:rsidR="00777359">
        <w:rPr>
          <w:rFonts w:ascii="Times New Roman" w:hAnsi="Times New Roman"/>
          <w:sz w:val="28"/>
          <w:szCs w:val="28"/>
        </w:rPr>
        <w:t>, spread over the period November 2020 to 31 July 2022</w:t>
      </w:r>
      <w:r>
        <w:rPr>
          <w:rFonts w:ascii="Times New Roman" w:hAnsi="Times New Roman"/>
          <w:sz w:val="28"/>
          <w:szCs w:val="28"/>
        </w:rPr>
        <w:t>,</w:t>
      </w:r>
      <w:r w:rsidR="00777359">
        <w:rPr>
          <w:rFonts w:ascii="Times New Roman" w:hAnsi="Times New Roman"/>
          <w:sz w:val="28"/>
          <w:szCs w:val="28"/>
        </w:rPr>
        <w:t xml:space="preserve"> on the understanding that it would continue to the</w:t>
      </w:r>
      <w:r>
        <w:rPr>
          <w:rFonts w:ascii="Times New Roman" w:hAnsi="Times New Roman"/>
          <w:sz w:val="28"/>
          <w:szCs w:val="28"/>
        </w:rPr>
        <w:t xml:space="preserve"> best of its ability</w:t>
      </w:r>
      <w:r w:rsidR="00777359">
        <w:rPr>
          <w:rFonts w:ascii="Times New Roman" w:hAnsi="Times New Roman"/>
          <w:sz w:val="28"/>
          <w:szCs w:val="28"/>
        </w:rPr>
        <w:t xml:space="preserve"> to service the current Eskom debt.  It intimated that it would have to report to the court (as per the</w:t>
      </w:r>
      <w:r>
        <w:rPr>
          <w:rFonts w:ascii="Times New Roman" w:hAnsi="Times New Roman"/>
          <w:sz w:val="28"/>
          <w:szCs w:val="28"/>
        </w:rPr>
        <w:t xml:space="preserve"> Mfenyana</w:t>
      </w:r>
      <w:r w:rsidR="00777359">
        <w:rPr>
          <w:rFonts w:ascii="Times New Roman" w:hAnsi="Times New Roman"/>
          <w:sz w:val="28"/>
          <w:szCs w:val="28"/>
        </w:rPr>
        <w:t xml:space="preserve"> order) that it was unable to comply with its obligations and would seek appropriate relief from the court</w:t>
      </w:r>
      <w:r>
        <w:rPr>
          <w:rFonts w:ascii="Times New Roman" w:hAnsi="Times New Roman"/>
          <w:sz w:val="28"/>
          <w:szCs w:val="28"/>
        </w:rPr>
        <w:t xml:space="preserve"> thereanent</w:t>
      </w:r>
      <w:r w:rsidR="00777359">
        <w:rPr>
          <w:rFonts w:ascii="Times New Roman" w:hAnsi="Times New Roman"/>
          <w:sz w:val="28"/>
          <w:szCs w:val="28"/>
        </w:rPr>
        <w:t>.</w:t>
      </w:r>
    </w:p>
    <w:p w:rsidR="00777359" w:rsidRDefault="00777359" w:rsidP="00777359">
      <w:pPr>
        <w:pStyle w:val="ListParagraph"/>
        <w:tabs>
          <w:tab w:val="left" w:pos="0"/>
        </w:tabs>
        <w:ind w:left="0"/>
        <w:jc w:val="both"/>
        <w:rPr>
          <w:rFonts w:ascii="Times New Roman" w:hAnsi="Times New Roman"/>
          <w:sz w:val="28"/>
          <w:szCs w:val="28"/>
        </w:rPr>
      </w:pPr>
    </w:p>
    <w:p w:rsidR="00141616" w:rsidRDefault="00141616" w:rsidP="00141616">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It</w:t>
      </w:r>
      <w:r w:rsidR="00D7707A">
        <w:rPr>
          <w:rFonts w:ascii="Times New Roman" w:hAnsi="Times New Roman"/>
          <w:sz w:val="28"/>
          <w:szCs w:val="28"/>
        </w:rPr>
        <w:t>s</w:t>
      </w:r>
      <w:r>
        <w:rPr>
          <w:rFonts w:ascii="Times New Roman" w:hAnsi="Times New Roman"/>
          <w:sz w:val="28"/>
          <w:szCs w:val="28"/>
        </w:rPr>
        <w:t xml:space="preserve"> attorneys attached a report ostensibly prepared by the third appellant addressed “to whom it may concern” dated 26 March 2020 which illustrated the municipality’s dire financial position.  I</w:t>
      </w:r>
      <w:r w:rsidR="00D7707A">
        <w:rPr>
          <w:rFonts w:ascii="Times New Roman" w:hAnsi="Times New Roman"/>
          <w:sz w:val="28"/>
          <w:szCs w:val="28"/>
        </w:rPr>
        <w:t xml:space="preserve">n it </w:t>
      </w:r>
      <w:r>
        <w:rPr>
          <w:rFonts w:ascii="Times New Roman" w:hAnsi="Times New Roman"/>
          <w:sz w:val="28"/>
          <w:szCs w:val="28"/>
        </w:rPr>
        <w:t>the third appellant refers to its approach to Eskom with a view to reaching agreement on the “rescheduling of the agreement pending submission to the court</w:t>
      </w:r>
      <w:r w:rsidR="00C706FB">
        <w:rPr>
          <w:rFonts w:ascii="Times New Roman" w:hAnsi="Times New Roman"/>
          <w:sz w:val="28"/>
          <w:szCs w:val="28"/>
        </w:rPr>
        <w:t>” but</w:t>
      </w:r>
      <w:r>
        <w:rPr>
          <w:rFonts w:ascii="Times New Roman" w:hAnsi="Times New Roman"/>
          <w:sz w:val="28"/>
          <w:szCs w:val="28"/>
        </w:rPr>
        <w:t xml:space="preserve"> acknowledges having been informed by Es</w:t>
      </w:r>
      <w:r w:rsidR="00D7707A">
        <w:rPr>
          <w:rFonts w:ascii="Times New Roman" w:hAnsi="Times New Roman"/>
          <w:sz w:val="28"/>
          <w:szCs w:val="28"/>
        </w:rPr>
        <w:t>kom that the municipality would be obliged to</w:t>
      </w:r>
      <w:r>
        <w:rPr>
          <w:rFonts w:ascii="Times New Roman" w:hAnsi="Times New Roman"/>
          <w:sz w:val="28"/>
          <w:szCs w:val="28"/>
        </w:rPr>
        <w:t xml:space="preserve"> seek its recourse by approaching the court to effect such variation.</w:t>
      </w:r>
    </w:p>
    <w:p w:rsidR="00141616" w:rsidRPr="00141616" w:rsidRDefault="00141616" w:rsidP="00141616">
      <w:pPr>
        <w:pStyle w:val="ListParagraph"/>
        <w:rPr>
          <w:rFonts w:ascii="Times New Roman" w:hAnsi="Times New Roman"/>
          <w:sz w:val="28"/>
          <w:szCs w:val="28"/>
        </w:rPr>
      </w:pPr>
    </w:p>
    <w:p w:rsidR="00141616" w:rsidRDefault="00141616" w:rsidP="00141616">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Despite noting the urgency of the situation and repea</w:t>
      </w:r>
      <w:r w:rsidR="00D7707A">
        <w:rPr>
          <w:rFonts w:ascii="Times New Roman" w:hAnsi="Times New Roman"/>
          <w:sz w:val="28"/>
          <w:szCs w:val="28"/>
        </w:rPr>
        <w:t>t</w:t>
      </w:r>
      <w:r>
        <w:rPr>
          <w:rFonts w:ascii="Times New Roman" w:hAnsi="Times New Roman"/>
          <w:sz w:val="28"/>
          <w:szCs w:val="28"/>
        </w:rPr>
        <w:t xml:space="preserve">ing the municipality’s intention to do exactly that, </w:t>
      </w:r>
      <w:r w:rsidR="00C706FB">
        <w:rPr>
          <w:rFonts w:ascii="Times New Roman" w:hAnsi="Times New Roman"/>
          <w:sz w:val="28"/>
          <w:szCs w:val="28"/>
        </w:rPr>
        <w:t>namely,</w:t>
      </w:r>
      <w:r>
        <w:rPr>
          <w:rFonts w:ascii="Times New Roman" w:hAnsi="Times New Roman"/>
          <w:sz w:val="28"/>
          <w:szCs w:val="28"/>
        </w:rPr>
        <w:t xml:space="preserve"> to approach the </w:t>
      </w:r>
      <w:r w:rsidR="00D7707A">
        <w:rPr>
          <w:rFonts w:ascii="Times New Roman" w:hAnsi="Times New Roman"/>
          <w:sz w:val="28"/>
          <w:szCs w:val="28"/>
        </w:rPr>
        <w:t>court “in pursuance</w:t>
      </w:r>
      <w:r>
        <w:rPr>
          <w:rFonts w:ascii="Times New Roman" w:hAnsi="Times New Roman"/>
          <w:sz w:val="28"/>
          <w:szCs w:val="28"/>
        </w:rPr>
        <w:t xml:space="preserve"> of the stated position”</w:t>
      </w:r>
      <w:r w:rsidR="00D7707A">
        <w:rPr>
          <w:rFonts w:ascii="Times New Roman" w:hAnsi="Times New Roman"/>
          <w:sz w:val="28"/>
          <w:szCs w:val="28"/>
        </w:rPr>
        <w:t>,</w:t>
      </w:r>
      <w:r>
        <w:rPr>
          <w:rFonts w:ascii="Times New Roman" w:hAnsi="Times New Roman"/>
          <w:sz w:val="28"/>
          <w:szCs w:val="28"/>
        </w:rPr>
        <w:t xml:space="preserve"> it is common cause that it did not do so. </w:t>
      </w:r>
    </w:p>
    <w:p w:rsidR="00141616" w:rsidRPr="00141616" w:rsidRDefault="00141616" w:rsidP="00141616">
      <w:pPr>
        <w:pStyle w:val="ListParagraph"/>
        <w:rPr>
          <w:rFonts w:ascii="Times New Roman" w:hAnsi="Times New Roman"/>
          <w:sz w:val="28"/>
          <w:szCs w:val="28"/>
        </w:rPr>
      </w:pPr>
    </w:p>
    <w:p w:rsidR="00141616" w:rsidRDefault="00141616" w:rsidP="00141616">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On 17 April 2020 the local attorneys of the respondent</w:t>
      </w:r>
      <w:r w:rsidR="005E6D68">
        <w:rPr>
          <w:rFonts w:ascii="Times New Roman" w:hAnsi="Times New Roman"/>
          <w:sz w:val="28"/>
          <w:szCs w:val="28"/>
        </w:rPr>
        <w:t>s</w:t>
      </w:r>
      <w:r>
        <w:rPr>
          <w:rFonts w:ascii="Times New Roman" w:hAnsi="Times New Roman"/>
          <w:sz w:val="28"/>
          <w:szCs w:val="28"/>
        </w:rPr>
        <w:t xml:space="preserve"> (who are the beneficiaries of the monthly report envisaged in prayer 4 of the </w:t>
      </w:r>
      <w:r w:rsidR="00D7707A">
        <w:rPr>
          <w:rFonts w:ascii="Times New Roman" w:hAnsi="Times New Roman"/>
          <w:sz w:val="28"/>
          <w:szCs w:val="28"/>
        </w:rPr>
        <w:t xml:space="preserve">Mfenyana </w:t>
      </w:r>
      <w:r>
        <w:rPr>
          <w:rFonts w:ascii="Times New Roman" w:hAnsi="Times New Roman"/>
          <w:sz w:val="28"/>
          <w:szCs w:val="28"/>
        </w:rPr>
        <w:t xml:space="preserve">order) noted that the “evidence” </w:t>
      </w:r>
      <w:r w:rsidR="00ED2B99">
        <w:rPr>
          <w:rFonts w:ascii="Times New Roman" w:hAnsi="Times New Roman"/>
          <w:sz w:val="28"/>
          <w:szCs w:val="28"/>
        </w:rPr>
        <w:t>by</w:t>
      </w:r>
      <w:r>
        <w:rPr>
          <w:rFonts w:ascii="Times New Roman" w:hAnsi="Times New Roman"/>
          <w:sz w:val="28"/>
          <w:szCs w:val="28"/>
        </w:rPr>
        <w:t xml:space="preserve"> the municipality of its compliance with its </w:t>
      </w:r>
      <w:r>
        <w:rPr>
          <w:rFonts w:ascii="Times New Roman" w:hAnsi="Times New Roman"/>
          <w:sz w:val="28"/>
          <w:szCs w:val="28"/>
        </w:rPr>
        <w:lastRenderedPageBreak/>
        <w:t>obligations under the payment plan (</w:t>
      </w:r>
      <w:r w:rsidR="00AD4281">
        <w:rPr>
          <w:rFonts w:ascii="Times New Roman" w:hAnsi="Times New Roman"/>
          <w:sz w:val="28"/>
          <w:szCs w:val="28"/>
        </w:rPr>
        <w:t>refer paragraph 4 of the order) was lacking</w:t>
      </w:r>
      <w:r w:rsidR="005E6D68">
        <w:rPr>
          <w:rFonts w:ascii="Times New Roman" w:hAnsi="Times New Roman"/>
          <w:sz w:val="28"/>
          <w:szCs w:val="28"/>
        </w:rPr>
        <w:t>,</w:t>
      </w:r>
      <w:r w:rsidR="00AD4281">
        <w:rPr>
          <w:rFonts w:ascii="Times New Roman" w:hAnsi="Times New Roman"/>
          <w:sz w:val="28"/>
          <w:szCs w:val="28"/>
        </w:rPr>
        <w:t xml:space="preserve"> and the appellants supposedly in contempt of court </w:t>
      </w:r>
      <w:r w:rsidR="00D7707A">
        <w:rPr>
          <w:rFonts w:ascii="Times New Roman" w:hAnsi="Times New Roman"/>
          <w:sz w:val="28"/>
          <w:szCs w:val="28"/>
        </w:rPr>
        <w:t xml:space="preserve">thereby.  They </w:t>
      </w:r>
      <w:r w:rsidR="00AD4281">
        <w:rPr>
          <w:rFonts w:ascii="Times New Roman" w:hAnsi="Times New Roman"/>
          <w:sz w:val="28"/>
          <w:szCs w:val="28"/>
        </w:rPr>
        <w:t xml:space="preserve">made demand for proof of payment to be provided failing which they intimated </w:t>
      </w:r>
      <w:r w:rsidR="00D7707A">
        <w:rPr>
          <w:rFonts w:ascii="Times New Roman" w:hAnsi="Times New Roman"/>
          <w:sz w:val="28"/>
          <w:szCs w:val="28"/>
        </w:rPr>
        <w:t>that the respondents</w:t>
      </w:r>
      <w:r w:rsidR="00AD4281">
        <w:rPr>
          <w:rFonts w:ascii="Times New Roman" w:hAnsi="Times New Roman"/>
          <w:sz w:val="28"/>
          <w:szCs w:val="28"/>
        </w:rPr>
        <w:t xml:space="preserve"> would proceed with the contempt application.</w:t>
      </w:r>
    </w:p>
    <w:p w:rsidR="00AD4281" w:rsidRPr="00AD4281" w:rsidRDefault="00AD4281" w:rsidP="00AD4281">
      <w:pPr>
        <w:pStyle w:val="ListParagraph"/>
        <w:rPr>
          <w:rFonts w:ascii="Times New Roman" w:hAnsi="Times New Roman"/>
          <w:sz w:val="28"/>
          <w:szCs w:val="28"/>
        </w:rPr>
      </w:pPr>
    </w:p>
    <w:p w:rsidR="00AD4281" w:rsidRDefault="00AD4281" w:rsidP="00141616">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 xml:space="preserve">On 27 April 2020 the municipality’s attorneys, observing that the legal representatives of the relevant parties had not reverted regarding its request for an extension under the payment plan, laid bare the fact that the municipality’s financial position had considerably worsened in the intervening period.  Reasons for </w:t>
      </w:r>
      <w:r w:rsidR="00D7707A">
        <w:rPr>
          <w:rFonts w:ascii="Times New Roman" w:hAnsi="Times New Roman"/>
          <w:sz w:val="28"/>
          <w:szCs w:val="28"/>
        </w:rPr>
        <w:t>t</w:t>
      </w:r>
      <w:r>
        <w:rPr>
          <w:rFonts w:ascii="Times New Roman" w:hAnsi="Times New Roman"/>
          <w:sz w:val="28"/>
          <w:szCs w:val="28"/>
        </w:rPr>
        <w:t xml:space="preserve">his conclusion were </w:t>
      </w:r>
      <w:r w:rsidR="00D7707A">
        <w:rPr>
          <w:rFonts w:ascii="Times New Roman" w:hAnsi="Times New Roman"/>
          <w:sz w:val="28"/>
          <w:szCs w:val="28"/>
        </w:rPr>
        <w:t>noted</w:t>
      </w:r>
      <w:r>
        <w:rPr>
          <w:rFonts w:ascii="Times New Roman" w:hAnsi="Times New Roman"/>
          <w:sz w:val="28"/>
          <w:szCs w:val="28"/>
        </w:rPr>
        <w:t xml:space="preserve"> and attention was once more drawn to the fact that unless a re-negotiation was in the offing</w:t>
      </w:r>
      <w:r w:rsidR="00D7707A">
        <w:rPr>
          <w:rFonts w:ascii="Times New Roman" w:hAnsi="Times New Roman"/>
          <w:sz w:val="28"/>
          <w:szCs w:val="28"/>
        </w:rPr>
        <w:t xml:space="preserve"> and a settlement agreement could be reached</w:t>
      </w:r>
      <w:r w:rsidR="00EE5731">
        <w:rPr>
          <w:rFonts w:ascii="Times New Roman" w:hAnsi="Times New Roman"/>
          <w:sz w:val="28"/>
          <w:szCs w:val="28"/>
        </w:rPr>
        <w:t xml:space="preserve"> involving new affordable payment terms</w:t>
      </w:r>
      <w:r>
        <w:rPr>
          <w:rFonts w:ascii="Times New Roman" w:hAnsi="Times New Roman"/>
          <w:sz w:val="28"/>
          <w:szCs w:val="28"/>
        </w:rPr>
        <w:t>, the municipality would be obliged to approach the court for its intervention, on an urgent basis if necessary.</w:t>
      </w:r>
    </w:p>
    <w:p w:rsidR="00AD4281" w:rsidRPr="00AD4281" w:rsidRDefault="00AD4281" w:rsidP="00AD4281">
      <w:pPr>
        <w:pStyle w:val="ListParagraph"/>
        <w:rPr>
          <w:rFonts w:ascii="Times New Roman" w:hAnsi="Times New Roman"/>
          <w:sz w:val="28"/>
          <w:szCs w:val="28"/>
        </w:rPr>
      </w:pPr>
    </w:p>
    <w:p w:rsidR="00AD4281" w:rsidRDefault="00AD4281" w:rsidP="00141616">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The respondents</w:t>
      </w:r>
      <w:r w:rsidR="005E6D68">
        <w:rPr>
          <w:rFonts w:ascii="Times New Roman" w:hAnsi="Times New Roman"/>
          <w:sz w:val="28"/>
          <w:szCs w:val="28"/>
        </w:rPr>
        <w:t>’ attorneys</w:t>
      </w:r>
      <w:r>
        <w:rPr>
          <w:rFonts w:ascii="Times New Roman" w:hAnsi="Times New Roman"/>
          <w:sz w:val="28"/>
          <w:szCs w:val="28"/>
        </w:rPr>
        <w:t xml:space="preserve"> replied with unbridled sarcasm that it was anticipated that the municipality would blame all its woes and</w:t>
      </w:r>
      <w:r w:rsidR="003908BA">
        <w:rPr>
          <w:rFonts w:ascii="Times New Roman" w:hAnsi="Times New Roman"/>
          <w:sz w:val="28"/>
          <w:szCs w:val="28"/>
        </w:rPr>
        <w:t xml:space="preserve"> contempt of court on the COVID-</w:t>
      </w:r>
      <w:r w:rsidR="00DF2619">
        <w:rPr>
          <w:rFonts w:ascii="Times New Roman" w:hAnsi="Times New Roman"/>
          <w:sz w:val="28"/>
          <w:szCs w:val="28"/>
        </w:rPr>
        <w:t xml:space="preserve">19 </w:t>
      </w:r>
      <w:r>
        <w:rPr>
          <w:rFonts w:ascii="Times New Roman" w:hAnsi="Times New Roman"/>
          <w:sz w:val="28"/>
          <w:szCs w:val="28"/>
        </w:rPr>
        <w:t xml:space="preserve">virus.  It </w:t>
      </w:r>
      <w:r w:rsidR="00540757">
        <w:rPr>
          <w:rFonts w:ascii="Times New Roman" w:hAnsi="Times New Roman"/>
          <w:sz w:val="28"/>
          <w:szCs w:val="28"/>
        </w:rPr>
        <w:t xml:space="preserve">further </w:t>
      </w:r>
      <w:r>
        <w:rPr>
          <w:rFonts w:ascii="Times New Roman" w:hAnsi="Times New Roman"/>
          <w:sz w:val="28"/>
          <w:szCs w:val="28"/>
        </w:rPr>
        <w:t>question</w:t>
      </w:r>
      <w:r w:rsidR="00D7707A">
        <w:rPr>
          <w:rFonts w:ascii="Times New Roman" w:hAnsi="Times New Roman"/>
          <w:sz w:val="28"/>
          <w:szCs w:val="28"/>
        </w:rPr>
        <w:t>ed</w:t>
      </w:r>
      <w:r>
        <w:rPr>
          <w:rFonts w:ascii="Times New Roman" w:hAnsi="Times New Roman"/>
          <w:sz w:val="28"/>
          <w:szCs w:val="28"/>
        </w:rPr>
        <w:t xml:space="preserve"> what </w:t>
      </w:r>
      <w:r w:rsidR="00D7707A">
        <w:rPr>
          <w:rFonts w:ascii="Times New Roman" w:hAnsi="Times New Roman"/>
          <w:sz w:val="28"/>
          <w:szCs w:val="28"/>
        </w:rPr>
        <w:t>the municipality</w:t>
      </w:r>
      <w:r>
        <w:rPr>
          <w:rFonts w:ascii="Times New Roman" w:hAnsi="Times New Roman"/>
          <w:sz w:val="28"/>
          <w:szCs w:val="28"/>
        </w:rPr>
        <w:t xml:space="preserve"> had done with </w:t>
      </w:r>
      <w:r w:rsidR="00540757">
        <w:rPr>
          <w:rFonts w:ascii="Times New Roman" w:hAnsi="Times New Roman"/>
          <w:sz w:val="28"/>
          <w:szCs w:val="28"/>
        </w:rPr>
        <w:t>revenue</w:t>
      </w:r>
      <w:r>
        <w:rPr>
          <w:rFonts w:ascii="Times New Roman" w:hAnsi="Times New Roman"/>
          <w:sz w:val="28"/>
          <w:szCs w:val="28"/>
        </w:rPr>
        <w:t xml:space="preserve"> earmarked for the supply of electricity and insinuated that it was “pillaging the Eskom funds again, for other purposes”.  It confirmed that it would procee</w:t>
      </w:r>
      <w:r w:rsidR="00540757">
        <w:rPr>
          <w:rFonts w:ascii="Times New Roman" w:hAnsi="Times New Roman"/>
          <w:sz w:val="28"/>
          <w:szCs w:val="28"/>
        </w:rPr>
        <w:t>d with the contempt application against all of the appellants</w:t>
      </w:r>
      <w:r>
        <w:rPr>
          <w:rFonts w:ascii="Times New Roman" w:hAnsi="Times New Roman"/>
          <w:sz w:val="28"/>
          <w:szCs w:val="28"/>
        </w:rPr>
        <w:t>.</w:t>
      </w:r>
    </w:p>
    <w:p w:rsidR="00AD4281" w:rsidRPr="00AD4281" w:rsidRDefault="00AD4281" w:rsidP="00AD4281">
      <w:pPr>
        <w:pStyle w:val="ListParagraph"/>
        <w:rPr>
          <w:rFonts w:ascii="Times New Roman" w:hAnsi="Times New Roman"/>
          <w:sz w:val="28"/>
          <w:szCs w:val="28"/>
        </w:rPr>
      </w:pPr>
    </w:p>
    <w:p w:rsidR="004F6FCE" w:rsidRPr="00312E10" w:rsidRDefault="00AD4281" w:rsidP="00141616">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Eskom’s attorneys in the meantime unequivocally confirmed to the muni</w:t>
      </w:r>
      <w:r w:rsidR="00D7707A">
        <w:rPr>
          <w:rFonts w:ascii="Times New Roman" w:hAnsi="Times New Roman"/>
          <w:sz w:val="28"/>
          <w:szCs w:val="28"/>
        </w:rPr>
        <w:t>cipality’s attorneys that it would not accede to its request for a “payment holiday</w:t>
      </w:r>
      <w:r w:rsidR="00312E10" w:rsidRPr="00312E10">
        <w:rPr>
          <w:rFonts w:ascii="Times New Roman" w:hAnsi="Times New Roman"/>
          <w:sz w:val="28"/>
          <w:szCs w:val="28"/>
        </w:rPr>
        <w:t>.</w:t>
      </w:r>
      <w:r w:rsidR="00D7707A" w:rsidRPr="00312E10">
        <w:rPr>
          <w:rFonts w:ascii="Times New Roman" w:hAnsi="Times New Roman"/>
          <w:sz w:val="28"/>
          <w:szCs w:val="28"/>
        </w:rPr>
        <w:t>”</w:t>
      </w:r>
      <w:r w:rsidR="00EE5731" w:rsidRPr="00312E10">
        <w:rPr>
          <w:rFonts w:ascii="Times New Roman" w:hAnsi="Times New Roman"/>
          <w:sz w:val="28"/>
          <w:szCs w:val="28"/>
        </w:rPr>
        <w:t xml:space="preserve">  </w:t>
      </w:r>
      <w:r w:rsidR="00312E10" w:rsidRPr="00312E10">
        <w:rPr>
          <w:rFonts w:ascii="Times New Roman" w:hAnsi="Times New Roman"/>
          <w:sz w:val="28"/>
          <w:szCs w:val="28"/>
        </w:rPr>
        <w:t xml:space="preserve">It </w:t>
      </w:r>
      <w:r w:rsidR="00EE5731" w:rsidRPr="00312E10">
        <w:rPr>
          <w:rFonts w:ascii="Times New Roman" w:hAnsi="Times New Roman"/>
          <w:sz w:val="28"/>
          <w:szCs w:val="28"/>
        </w:rPr>
        <w:t xml:space="preserve">urged </w:t>
      </w:r>
      <w:r w:rsidR="00312E10" w:rsidRPr="00312E10">
        <w:rPr>
          <w:rFonts w:ascii="Times New Roman" w:hAnsi="Times New Roman"/>
          <w:sz w:val="28"/>
          <w:szCs w:val="28"/>
        </w:rPr>
        <w:t xml:space="preserve">the first </w:t>
      </w:r>
      <w:r w:rsidR="00EC0885" w:rsidRPr="00312E10">
        <w:rPr>
          <w:rFonts w:ascii="Times New Roman" w:hAnsi="Times New Roman"/>
          <w:sz w:val="28"/>
          <w:szCs w:val="28"/>
        </w:rPr>
        <w:t>appellant to</w:t>
      </w:r>
      <w:r w:rsidR="00EE5731" w:rsidRPr="00312E10">
        <w:rPr>
          <w:rFonts w:ascii="Times New Roman" w:hAnsi="Times New Roman"/>
          <w:sz w:val="28"/>
          <w:szCs w:val="28"/>
        </w:rPr>
        <w:t xml:space="preserve"> apply its share </w:t>
      </w:r>
      <w:r w:rsidR="00EC0885" w:rsidRPr="00312E10">
        <w:rPr>
          <w:rFonts w:ascii="Times New Roman" w:hAnsi="Times New Roman"/>
          <w:sz w:val="28"/>
          <w:szCs w:val="28"/>
        </w:rPr>
        <w:t>of the</w:t>
      </w:r>
      <w:r w:rsidR="00312E10" w:rsidRPr="00312E10">
        <w:rPr>
          <w:rFonts w:ascii="Times New Roman" w:hAnsi="Times New Roman"/>
          <w:sz w:val="28"/>
          <w:szCs w:val="28"/>
        </w:rPr>
        <w:t xml:space="preserve"> special allocation to municipalities to alleviate the effects of </w:t>
      </w:r>
      <w:r w:rsidR="00D80D0D">
        <w:rPr>
          <w:rFonts w:ascii="Times New Roman" w:hAnsi="Times New Roman"/>
          <w:sz w:val="28"/>
          <w:szCs w:val="28"/>
        </w:rPr>
        <w:t>COVID-</w:t>
      </w:r>
      <w:r w:rsidR="00DF2619">
        <w:rPr>
          <w:rFonts w:ascii="Times New Roman" w:hAnsi="Times New Roman"/>
          <w:sz w:val="28"/>
          <w:szCs w:val="28"/>
        </w:rPr>
        <w:t>19</w:t>
      </w:r>
      <w:r w:rsidR="002D0B49" w:rsidRPr="00312E10">
        <w:rPr>
          <w:rFonts w:ascii="Times New Roman" w:hAnsi="Times New Roman"/>
          <w:sz w:val="28"/>
          <w:szCs w:val="28"/>
        </w:rPr>
        <w:t xml:space="preserve"> to</w:t>
      </w:r>
      <w:r w:rsidR="004F6FCE" w:rsidRPr="00312E10">
        <w:rPr>
          <w:rFonts w:ascii="Times New Roman" w:hAnsi="Times New Roman"/>
          <w:sz w:val="28"/>
          <w:szCs w:val="28"/>
        </w:rPr>
        <w:t xml:space="preserve"> the payment of </w:t>
      </w:r>
      <w:r w:rsidR="002D0B49">
        <w:rPr>
          <w:rFonts w:ascii="Times New Roman" w:hAnsi="Times New Roman"/>
          <w:sz w:val="28"/>
          <w:szCs w:val="28"/>
        </w:rPr>
        <w:t>the</w:t>
      </w:r>
      <w:r w:rsidR="004F6FCE" w:rsidRPr="00312E10">
        <w:rPr>
          <w:rFonts w:ascii="Times New Roman" w:hAnsi="Times New Roman"/>
          <w:sz w:val="28"/>
          <w:szCs w:val="28"/>
        </w:rPr>
        <w:t xml:space="preserve"> debt owing to </w:t>
      </w:r>
      <w:r w:rsidR="002D0B49">
        <w:rPr>
          <w:rFonts w:ascii="Times New Roman" w:hAnsi="Times New Roman"/>
          <w:sz w:val="28"/>
          <w:szCs w:val="28"/>
        </w:rPr>
        <w:t>it</w:t>
      </w:r>
      <w:r w:rsidR="00312E10" w:rsidRPr="00312E10">
        <w:rPr>
          <w:rFonts w:ascii="Times New Roman" w:hAnsi="Times New Roman"/>
          <w:sz w:val="28"/>
          <w:szCs w:val="28"/>
        </w:rPr>
        <w:t xml:space="preserve">, </w:t>
      </w:r>
      <w:r w:rsidR="002D0B49">
        <w:rPr>
          <w:rFonts w:ascii="Times New Roman" w:hAnsi="Times New Roman"/>
          <w:sz w:val="28"/>
          <w:szCs w:val="28"/>
        </w:rPr>
        <w:t>pointing out</w:t>
      </w:r>
      <w:r w:rsidR="00312E10" w:rsidRPr="00312E10">
        <w:rPr>
          <w:rFonts w:ascii="Times New Roman" w:hAnsi="Times New Roman"/>
          <w:sz w:val="28"/>
          <w:szCs w:val="28"/>
        </w:rPr>
        <w:t xml:space="preserve"> that this grant was specifically intended to enable municipalities to meet their constitutional and contractual obligations </w:t>
      </w:r>
      <w:r w:rsidR="00EC0885">
        <w:rPr>
          <w:rFonts w:ascii="Times New Roman" w:hAnsi="Times New Roman"/>
          <w:sz w:val="28"/>
          <w:szCs w:val="28"/>
        </w:rPr>
        <w:t xml:space="preserve">despite the </w:t>
      </w:r>
      <w:r w:rsidR="00DF2619">
        <w:rPr>
          <w:rFonts w:ascii="Times New Roman" w:hAnsi="Times New Roman"/>
          <w:sz w:val="28"/>
          <w:szCs w:val="28"/>
        </w:rPr>
        <w:t>h</w:t>
      </w:r>
      <w:r w:rsidR="00D80D0D">
        <w:rPr>
          <w:rFonts w:ascii="Times New Roman" w:hAnsi="Times New Roman"/>
          <w:sz w:val="28"/>
          <w:szCs w:val="28"/>
        </w:rPr>
        <w:t>ardship brought on by the COVID-</w:t>
      </w:r>
      <w:r w:rsidR="00DF2619">
        <w:rPr>
          <w:rFonts w:ascii="Times New Roman" w:hAnsi="Times New Roman"/>
          <w:sz w:val="28"/>
          <w:szCs w:val="28"/>
        </w:rPr>
        <w:t>19</w:t>
      </w:r>
      <w:r w:rsidR="00EC0885">
        <w:rPr>
          <w:rFonts w:ascii="Times New Roman" w:hAnsi="Times New Roman"/>
          <w:sz w:val="28"/>
          <w:szCs w:val="28"/>
        </w:rPr>
        <w:t xml:space="preserve"> pandemic. </w:t>
      </w:r>
    </w:p>
    <w:p w:rsidR="004F6FCE" w:rsidRPr="004F6FCE" w:rsidRDefault="004F6FCE" w:rsidP="004F6FCE">
      <w:pPr>
        <w:pStyle w:val="ListParagraph"/>
        <w:rPr>
          <w:rFonts w:ascii="Times New Roman" w:hAnsi="Times New Roman"/>
          <w:sz w:val="28"/>
          <w:szCs w:val="28"/>
        </w:rPr>
      </w:pPr>
    </w:p>
    <w:p w:rsidR="00AD4281" w:rsidRPr="00141616" w:rsidRDefault="004F6FCE" w:rsidP="00141616">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lastRenderedPageBreak/>
        <w:t xml:space="preserve"> </w:t>
      </w:r>
      <w:r w:rsidR="00D7707A">
        <w:rPr>
          <w:rFonts w:ascii="Times New Roman" w:hAnsi="Times New Roman"/>
          <w:sz w:val="28"/>
          <w:szCs w:val="28"/>
        </w:rPr>
        <w:t xml:space="preserve"> </w:t>
      </w:r>
      <w:r>
        <w:rPr>
          <w:rFonts w:ascii="Times New Roman" w:hAnsi="Times New Roman"/>
          <w:sz w:val="28"/>
          <w:szCs w:val="28"/>
        </w:rPr>
        <w:t>O</w:t>
      </w:r>
      <w:r w:rsidR="00D7707A">
        <w:rPr>
          <w:rFonts w:ascii="Times New Roman" w:hAnsi="Times New Roman"/>
          <w:sz w:val="28"/>
          <w:szCs w:val="28"/>
        </w:rPr>
        <w:t>n 11 June 2020 the respondents issued out the contempt application</w:t>
      </w:r>
      <w:r w:rsidR="005E6D68">
        <w:rPr>
          <w:rFonts w:ascii="Times New Roman" w:hAnsi="Times New Roman"/>
          <w:sz w:val="28"/>
          <w:szCs w:val="28"/>
        </w:rPr>
        <w:t>,</w:t>
      </w:r>
      <w:r w:rsidR="00D7707A">
        <w:rPr>
          <w:rFonts w:ascii="Times New Roman" w:hAnsi="Times New Roman"/>
          <w:sz w:val="28"/>
          <w:szCs w:val="28"/>
        </w:rPr>
        <w:t xml:space="preserve"> on the basis of the municipality’s failure to have paid </w:t>
      </w:r>
      <w:r>
        <w:rPr>
          <w:rFonts w:ascii="Times New Roman" w:hAnsi="Times New Roman"/>
          <w:sz w:val="28"/>
          <w:szCs w:val="28"/>
        </w:rPr>
        <w:t>arrear</w:t>
      </w:r>
      <w:r w:rsidR="00D7707A">
        <w:rPr>
          <w:rFonts w:ascii="Times New Roman" w:hAnsi="Times New Roman"/>
          <w:sz w:val="28"/>
          <w:szCs w:val="28"/>
        </w:rPr>
        <w:t xml:space="preserve"> instalment</w:t>
      </w:r>
      <w:r>
        <w:rPr>
          <w:rFonts w:ascii="Times New Roman" w:hAnsi="Times New Roman"/>
          <w:sz w:val="28"/>
          <w:szCs w:val="28"/>
        </w:rPr>
        <w:t>s</w:t>
      </w:r>
      <w:r w:rsidR="00D7707A">
        <w:rPr>
          <w:rFonts w:ascii="Times New Roman" w:hAnsi="Times New Roman"/>
          <w:sz w:val="28"/>
          <w:szCs w:val="28"/>
        </w:rPr>
        <w:t xml:space="preserve"> and on the further basis of its </w:t>
      </w:r>
      <w:r>
        <w:rPr>
          <w:rFonts w:ascii="Times New Roman" w:hAnsi="Times New Roman"/>
          <w:sz w:val="28"/>
          <w:szCs w:val="28"/>
        </w:rPr>
        <w:t xml:space="preserve">intimation to Eskom in separate </w:t>
      </w:r>
      <w:r w:rsidR="0039756E">
        <w:rPr>
          <w:rFonts w:ascii="Times New Roman" w:hAnsi="Times New Roman"/>
          <w:sz w:val="28"/>
          <w:szCs w:val="28"/>
        </w:rPr>
        <w:t>correspondence</w:t>
      </w:r>
      <w:r w:rsidR="00D7707A">
        <w:rPr>
          <w:rFonts w:ascii="Times New Roman" w:hAnsi="Times New Roman"/>
          <w:sz w:val="28"/>
          <w:szCs w:val="28"/>
        </w:rPr>
        <w:t xml:space="preserve"> that it was unable to </w:t>
      </w:r>
      <w:r w:rsidR="00EC0885">
        <w:rPr>
          <w:rFonts w:ascii="Times New Roman" w:hAnsi="Times New Roman"/>
          <w:sz w:val="28"/>
          <w:szCs w:val="28"/>
        </w:rPr>
        <w:t>meet payment of its current account</w:t>
      </w:r>
      <w:r w:rsidR="00D7707A">
        <w:rPr>
          <w:rFonts w:ascii="Times New Roman" w:hAnsi="Times New Roman"/>
          <w:sz w:val="28"/>
          <w:szCs w:val="28"/>
        </w:rPr>
        <w:t>.</w:t>
      </w:r>
      <w:r w:rsidR="005E6D68">
        <w:rPr>
          <w:rStyle w:val="FootnoteReference"/>
          <w:rFonts w:ascii="Times New Roman" w:hAnsi="Times New Roman"/>
          <w:sz w:val="28"/>
          <w:szCs w:val="28"/>
        </w:rPr>
        <w:footnoteReference w:id="7"/>
      </w:r>
    </w:p>
    <w:p w:rsidR="00D7707A" w:rsidRPr="00CF372D" w:rsidRDefault="00D7707A" w:rsidP="00CF372D">
      <w:pPr>
        <w:rPr>
          <w:rFonts w:ascii="Times New Roman" w:hAnsi="Times New Roman"/>
          <w:sz w:val="28"/>
          <w:szCs w:val="28"/>
        </w:rPr>
      </w:pPr>
    </w:p>
    <w:p w:rsidR="00D7707A" w:rsidRPr="00E62C0B" w:rsidRDefault="00D7707A" w:rsidP="00E62C0B">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 xml:space="preserve">In launching the </w:t>
      </w:r>
      <w:r w:rsidR="00540757">
        <w:rPr>
          <w:rFonts w:ascii="Times New Roman" w:hAnsi="Times New Roman"/>
          <w:sz w:val="28"/>
          <w:szCs w:val="28"/>
        </w:rPr>
        <w:t>proceedings</w:t>
      </w:r>
      <w:r>
        <w:rPr>
          <w:rFonts w:ascii="Times New Roman" w:hAnsi="Times New Roman"/>
          <w:sz w:val="28"/>
          <w:szCs w:val="28"/>
        </w:rPr>
        <w:t xml:space="preserve"> for contempt, the respondents</w:t>
      </w:r>
      <w:r w:rsidR="00540757">
        <w:rPr>
          <w:rFonts w:ascii="Times New Roman" w:hAnsi="Times New Roman"/>
          <w:sz w:val="28"/>
          <w:szCs w:val="28"/>
        </w:rPr>
        <w:t xml:space="preserve"> articulated the </w:t>
      </w:r>
      <w:r w:rsidR="004F6FCE">
        <w:rPr>
          <w:rFonts w:ascii="Times New Roman" w:hAnsi="Times New Roman"/>
          <w:sz w:val="28"/>
          <w:szCs w:val="28"/>
        </w:rPr>
        <w:t xml:space="preserve">twofold </w:t>
      </w:r>
      <w:r w:rsidR="00540757">
        <w:rPr>
          <w:rFonts w:ascii="Times New Roman" w:hAnsi="Times New Roman"/>
          <w:sz w:val="28"/>
          <w:szCs w:val="28"/>
        </w:rPr>
        <w:t>purp</w:t>
      </w:r>
      <w:r w:rsidR="00540757" w:rsidRPr="00E62C0B">
        <w:rPr>
          <w:rFonts w:ascii="Times New Roman" w:hAnsi="Times New Roman"/>
          <w:sz w:val="28"/>
          <w:szCs w:val="28"/>
        </w:rPr>
        <w:t>ose of the application</w:t>
      </w:r>
      <w:r w:rsidRPr="00E62C0B">
        <w:rPr>
          <w:rFonts w:ascii="Times New Roman" w:hAnsi="Times New Roman"/>
          <w:sz w:val="28"/>
          <w:szCs w:val="28"/>
        </w:rPr>
        <w:t xml:space="preserve"> as follows:</w:t>
      </w:r>
    </w:p>
    <w:p w:rsidR="00D7707A" w:rsidRDefault="00D7707A" w:rsidP="00D7707A">
      <w:pPr>
        <w:pStyle w:val="ListParagraph"/>
        <w:rPr>
          <w:rFonts w:ascii="Times New Roman" w:hAnsi="Times New Roman"/>
          <w:sz w:val="28"/>
          <w:szCs w:val="28"/>
        </w:rPr>
      </w:pPr>
    </w:p>
    <w:p w:rsidR="00F30673" w:rsidRPr="00D31CE7" w:rsidRDefault="00D31CE7" w:rsidP="00D31CE7">
      <w:pPr>
        <w:pStyle w:val="ListParagraph"/>
        <w:spacing w:line="240" w:lineRule="auto"/>
        <w:contextualSpacing w:val="0"/>
        <w:jc w:val="both"/>
        <w:rPr>
          <w:rFonts w:ascii="Times New Roman" w:hAnsi="Times New Roman"/>
        </w:rPr>
      </w:pPr>
      <w:bookmarkStart w:id="0" w:name="_GoBack"/>
      <w:bookmarkEnd w:id="0"/>
      <w:r w:rsidRPr="00EF5A7B">
        <w:rPr>
          <w:rFonts w:ascii="Times New Roman" w:hAnsi="Times New Roman"/>
        </w:rPr>
        <w:t>“This</w:t>
      </w:r>
      <w:r w:rsidR="00F30673" w:rsidRPr="00D31CE7">
        <w:rPr>
          <w:rFonts w:ascii="Times New Roman" w:hAnsi="Times New Roman"/>
        </w:rPr>
        <w:t xml:space="preserve"> is an application to convict the first, second, and third respondents for contempt of court, and in particular, for failing to comply with the order of the Hono</w:t>
      </w:r>
      <w:r w:rsidR="005E6D68" w:rsidRPr="00D31CE7">
        <w:rPr>
          <w:rFonts w:ascii="Times New Roman" w:hAnsi="Times New Roman"/>
        </w:rPr>
        <w:t>ura</w:t>
      </w:r>
      <w:r w:rsidR="00F30673" w:rsidRPr="00D31CE7">
        <w:rPr>
          <w:rFonts w:ascii="Times New Roman" w:hAnsi="Times New Roman"/>
        </w:rPr>
        <w:t>ble Madame Acting Justice Mfenyana, handed down on 12</w:t>
      </w:r>
      <w:r w:rsidR="00F30673" w:rsidRPr="00D31CE7">
        <w:rPr>
          <w:rFonts w:ascii="Times New Roman" w:hAnsi="Times New Roman"/>
          <w:vertAlign w:val="superscript"/>
        </w:rPr>
        <w:t>th</w:t>
      </w:r>
      <w:r w:rsidR="00F30673" w:rsidRPr="00D31CE7">
        <w:rPr>
          <w:rFonts w:ascii="Times New Roman" w:hAnsi="Times New Roman"/>
        </w:rPr>
        <w:t xml:space="preserve"> of December 2019, in case number 2313/2018.</w:t>
      </w:r>
    </w:p>
    <w:p w:rsidR="00F30673" w:rsidRPr="00EF5A7B" w:rsidRDefault="00F30673" w:rsidP="00EF5A7B">
      <w:pPr>
        <w:pStyle w:val="ListParagraph"/>
        <w:spacing w:line="240" w:lineRule="auto"/>
        <w:contextualSpacing w:val="0"/>
        <w:jc w:val="center"/>
        <w:rPr>
          <w:rFonts w:ascii="Times New Roman" w:hAnsi="Times New Roman"/>
        </w:rPr>
      </w:pPr>
      <w:r w:rsidRPr="00EF5A7B">
        <w:rPr>
          <w:rFonts w:ascii="Times New Roman" w:hAnsi="Times New Roman"/>
        </w:rPr>
        <w:t>8.</w:t>
      </w:r>
    </w:p>
    <w:p w:rsidR="00EF5A7B" w:rsidRPr="00EF5A7B" w:rsidRDefault="00F30673" w:rsidP="00EF5A7B">
      <w:pPr>
        <w:pStyle w:val="ListParagraph"/>
        <w:spacing w:line="240" w:lineRule="auto"/>
        <w:contextualSpacing w:val="0"/>
        <w:jc w:val="both"/>
        <w:rPr>
          <w:rFonts w:ascii="Times New Roman" w:hAnsi="Times New Roman"/>
        </w:rPr>
      </w:pPr>
      <w:r w:rsidRPr="00EF5A7B">
        <w:rPr>
          <w:rFonts w:ascii="Times New Roman" w:hAnsi="Times New Roman"/>
        </w:rPr>
        <w:t>A further purpose is to ensure compliance with that order by affording the first, second and third respondents a final opportunity to comply with the aforesaid order, failing which, that the applicants be granted leave to enroll this matter again for an order committing the second and third respondents to imprisonment for a period of twelve months, alternatively, for such a period as the Honourable Court may deem meet</w:t>
      </w:r>
      <w:r w:rsidR="00EF5A7B" w:rsidRPr="00EF5A7B">
        <w:rPr>
          <w:rFonts w:ascii="Times New Roman" w:hAnsi="Times New Roman"/>
        </w:rPr>
        <w:t>.</w:t>
      </w:r>
    </w:p>
    <w:p w:rsidR="00EF5A7B" w:rsidRPr="00EF5A7B" w:rsidRDefault="00EF5A7B" w:rsidP="00EF5A7B">
      <w:pPr>
        <w:pStyle w:val="ListParagraph"/>
        <w:spacing w:line="240" w:lineRule="auto"/>
        <w:contextualSpacing w:val="0"/>
        <w:jc w:val="center"/>
        <w:rPr>
          <w:rFonts w:ascii="Times New Roman" w:hAnsi="Times New Roman"/>
        </w:rPr>
      </w:pPr>
      <w:r w:rsidRPr="00EF5A7B">
        <w:rPr>
          <w:rFonts w:ascii="Times New Roman" w:hAnsi="Times New Roman"/>
        </w:rPr>
        <w:t>9.</w:t>
      </w:r>
    </w:p>
    <w:p w:rsidR="00EF5A7B" w:rsidRPr="00EF5A7B" w:rsidRDefault="00EF5A7B" w:rsidP="00EF5A7B">
      <w:pPr>
        <w:pStyle w:val="ListParagraph"/>
        <w:spacing w:line="240" w:lineRule="auto"/>
        <w:contextualSpacing w:val="0"/>
        <w:jc w:val="both"/>
        <w:rPr>
          <w:rFonts w:ascii="Times New Roman" w:hAnsi="Times New Roman"/>
        </w:rPr>
      </w:pPr>
      <w:r w:rsidRPr="00EF5A7B">
        <w:rPr>
          <w:rFonts w:ascii="Times New Roman" w:hAnsi="Times New Roman"/>
        </w:rPr>
        <w:t>The first, second, and third respondents are also required to pay the costs of this application on the scale as between attorney and client.”</w:t>
      </w:r>
    </w:p>
    <w:p w:rsidR="003B0043" w:rsidRDefault="003B0043" w:rsidP="003B0043">
      <w:pPr>
        <w:pStyle w:val="ListParagraph"/>
        <w:tabs>
          <w:tab w:val="left" w:pos="0"/>
        </w:tabs>
        <w:ind w:left="0"/>
        <w:jc w:val="both"/>
        <w:rPr>
          <w:rFonts w:ascii="Times New Roman" w:hAnsi="Times New Roman"/>
          <w:sz w:val="28"/>
          <w:szCs w:val="28"/>
        </w:rPr>
      </w:pPr>
    </w:p>
    <w:p w:rsidR="00D7707A" w:rsidRDefault="003B0043" w:rsidP="00F5400F">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T</w:t>
      </w:r>
      <w:r w:rsidR="00335576">
        <w:rPr>
          <w:rFonts w:ascii="Times New Roman" w:hAnsi="Times New Roman"/>
          <w:sz w:val="28"/>
          <w:szCs w:val="28"/>
        </w:rPr>
        <w:t xml:space="preserve">he appellants accepted their collective failure to have complied with the order in the obvious sense of the municipality having defaulted on its payments to Eskom as provided for in the acknowledgement of debt and payment plan that had been incorporated in the </w:t>
      </w:r>
      <w:r w:rsidR="00905083">
        <w:rPr>
          <w:rFonts w:ascii="Times New Roman" w:hAnsi="Times New Roman"/>
          <w:sz w:val="28"/>
          <w:szCs w:val="28"/>
        </w:rPr>
        <w:t>Mfenyana order.</w:t>
      </w:r>
    </w:p>
    <w:p w:rsidR="006173F9" w:rsidRDefault="006173F9" w:rsidP="006173F9">
      <w:pPr>
        <w:pStyle w:val="ListParagraph"/>
        <w:tabs>
          <w:tab w:val="left" w:pos="0"/>
        </w:tabs>
        <w:ind w:left="0"/>
        <w:jc w:val="both"/>
        <w:rPr>
          <w:rFonts w:ascii="Times New Roman" w:hAnsi="Times New Roman"/>
          <w:sz w:val="28"/>
          <w:szCs w:val="28"/>
        </w:rPr>
      </w:pPr>
    </w:p>
    <w:p w:rsidR="00A143A0" w:rsidRDefault="00905083" w:rsidP="006173F9">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 xml:space="preserve">Thus, they accepted that the respondents had proved the first three requisites of contempt as provided for in </w:t>
      </w:r>
      <w:r w:rsidRPr="00D80D0D">
        <w:rPr>
          <w:rFonts w:ascii="Times New Roman" w:hAnsi="Times New Roman"/>
          <w:i/>
          <w:sz w:val="28"/>
          <w:szCs w:val="28"/>
        </w:rPr>
        <w:t>Fakie NO v CCII Systems (Pty) Ltd</w:t>
      </w:r>
      <w:r w:rsidR="006173F9">
        <w:rPr>
          <w:rStyle w:val="FootnoteReference"/>
          <w:rFonts w:ascii="Times New Roman" w:hAnsi="Times New Roman"/>
          <w:sz w:val="28"/>
          <w:szCs w:val="28"/>
        </w:rPr>
        <w:footnoteReference w:id="8"/>
      </w:r>
      <w:r w:rsidR="006173F9">
        <w:rPr>
          <w:rFonts w:ascii="Times New Roman" w:hAnsi="Times New Roman"/>
          <w:sz w:val="28"/>
          <w:szCs w:val="28"/>
        </w:rPr>
        <w:t xml:space="preserve"> </w:t>
      </w:r>
      <w:r w:rsidR="00E62C0B">
        <w:rPr>
          <w:rFonts w:ascii="Times New Roman" w:hAnsi="Times New Roman"/>
          <w:sz w:val="28"/>
          <w:szCs w:val="28"/>
        </w:rPr>
        <w:t xml:space="preserve">essential </w:t>
      </w:r>
      <w:r w:rsidR="00CF372D">
        <w:rPr>
          <w:rFonts w:ascii="Times New Roman" w:hAnsi="Times New Roman"/>
          <w:sz w:val="28"/>
          <w:szCs w:val="28"/>
        </w:rPr>
        <w:t xml:space="preserve">to establish </w:t>
      </w:r>
      <w:r w:rsidR="00E62C0B">
        <w:rPr>
          <w:rFonts w:ascii="Times New Roman" w:hAnsi="Times New Roman"/>
          <w:sz w:val="28"/>
          <w:szCs w:val="28"/>
        </w:rPr>
        <w:t>in</w:t>
      </w:r>
      <w:r w:rsidR="00EB0BD3">
        <w:rPr>
          <w:rFonts w:ascii="Times New Roman" w:hAnsi="Times New Roman"/>
          <w:sz w:val="28"/>
          <w:szCs w:val="28"/>
        </w:rPr>
        <w:t xml:space="preserve"> proceedings for civil contempt, </w:t>
      </w:r>
      <w:r w:rsidR="006173F9">
        <w:rPr>
          <w:rFonts w:ascii="Times New Roman" w:hAnsi="Times New Roman"/>
          <w:sz w:val="28"/>
          <w:szCs w:val="28"/>
        </w:rPr>
        <w:t>namely the order; service or notice; and non-compliance.</w:t>
      </w:r>
      <w:r w:rsidR="00D80D0D">
        <w:rPr>
          <w:rStyle w:val="FootnoteReference"/>
          <w:rFonts w:ascii="Times New Roman" w:hAnsi="Times New Roman"/>
          <w:sz w:val="28"/>
          <w:szCs w:val="28"/>
        </w:rPr>
        <w:footnoteReference w:id="9"/>
      </w:r>
    </w:p>
    <w:p w:rsidR="00A143A0" w:rsidRPr="00A143A0" w:rsidRDefault="00A143A0" w:rsidP="00A143A0">
      <w:pPr>
        <w:pStyle w:val="ListParagraph"/>
        <w:rPr>
          <w:rFonts w:ascii="Times New Roman" w:hAnsi="Times New Roman"/>
          <w:sz w:val="28"/>
          <w:szCs w:val="28"/>
        </w:rPr>
      </w:pPr>
    </w:p>
    <w:p w:rsidR="006173F9" w:rsidRPr="00A143A0" w:rsidRDefault="006173F9" w:rsidP="00A143A0">
      <w:pPr>
        <w:pStyle w:val="ListParagraph"/>
        <w:numPr>
          <w:ilvl w:val="0"/>
          <w:numId w:val="2"/>
        </w:numPr>
        <w:tabs>
          <w:tab w:val="left" w:pos="0"/>
        </w:tabs>
        <w:ind w:left="0" w:firstLine="0"/>
        <w:jc w:val="both"/>
        <w:rPr>
          <w:rFonts w:ascii="Times New Roman" w:hAnsi="Times New Roman"/>
          <w:sz w:val="28"/>
          <w:szCs w:val="28"/>
        </w:rPr>
      </w:pPr>
      <w:r w:rsidRPr="006173F9">
        <w:rPr>
          <w:rFonts w:ascii="Times New Roman" w:hAnsi="Times New Roman"/>
          <w:sz w:val="28"/>
          <w:szCs w:val="28"/>
        </w:rPr>
        <w:lastRenderedPageBreak/>
        <w:t xml:space="preserve"> </w:t>
      </w:r>
      <w:r w:rsidR="00A143A0">
        <w:rPr>
          <w:rFonts w:ascii="Times New Roman" w:hAnsi="Times New Roman"/>
          <w:sz w:val="28"/>
          <w:szCs w:val="28"/>
        </w:rPr>
        <w:t xml:space="preserve">The concession notwithstanding, the third respondent averred </w:t>
      </w:r>
      <w:r>
        <w:rPr>
          <w:rFonts w:ascii="Times New Roman" w:hAnsi="Times New Roman"/>
          <w:sz w:val="28"/>
          <w:szCs w:val="28"/>
        </w:rPr>
        <w:t xml:space="preserve">that contempt proceedings were </w:t>
      </w:r>
      <w:r w:rsidR="00061F53">
        <w:rPr>
          <w:rFonts w:ascii="Times New Roman" w:hAnsi="Times New Roman"/>
          <w:sz w:val="28"/>
          <w:szCs w:val="28"/>
        </w:rPr>
        <w:t xml:space="preserve">not </w:t>
      </w:r>
      <w:r>
        <w:rPr>
          <w:rFonts w:ascii="Times New Roman" w:hAnsi="Times New Roman"/>
          <w:sz w:val="28"/>
          <w:szCs w:val="28"/>
        </w:rPr>
        <w:t>appropriate in all the circumstances</w:t>
      </w:r>
      <w:r w:rsidRPr="00A143A0">
        <w:rPr>
          <w:rFonts w:ascii="Times New Roman" w:hAnsi="Times New Roman"/>
          <w:sz w:val="28"/>
          <w:szCs w:val="28"/>
        </w:rPr>
        <w:t>:</w:t>
      </w:r>
    </w:p>
    <w:p w:rsidR="006173F9" w:rsidRDefault="006173F9" w:rsidP="006173F9">
      <w:pPr>
        <w:pStyle w:val="ListParagraph"/>
        <w:rPr>
          <w:rFonts w:ascii="Times New Roman" w:hAnsi="Times New Roman"/>
          <w:sz w:val="28"/>
          <w:szCs w:val="28"/>
        </w:rPr>
      </w:pPr>
    </w:p>
    <w:p w:rsidR="006173F9" w:rsidRDefault="006173F9" w:rsidP="006173F9">
      <w:pPr>
        <w:pStyle w:val="ListParagraph"/>
        <w:spacing w:line="240" w:lineRule="auto"/>
        <w:contextualSpacing w:val="0"/>
        <w:jc w:val="both"/>
        <w:rPr>
          <w:rFonts w:ascii="Times New Roman" w:hAnsi="Times New Roman"/>
          <w:sz w:val="28"/>
          <w:szCs w:val="28"/>
        </w:rPr>
      </w:pPr>
      <w:r>
        <w:rPr>
          <w:rFonts w:ascii="Times New Roman" w:hAnsi="Times New Roman"/>
          <w:sz w:val="28"/>
          <w:szCs w:val="28"/>
        </w:rPr>
        <w:t>“</w:t>
      </w:r>
      <w:r w:rsidRPr="00EF5A7B">
        <w:rPr>
          <w:rFonts w:ascii="Times New Roman" w:hAnsi="Times New Roman"/>
        </w:rPr>
        <w:t xml:space="preserve">The </w:t>
      </w:r>
      <w:r w:rsidR="00114058" w:rsidRPr="00114058">
        <w:rPr>
          <w:rFonts w:ascii="Times New Roman" w:hAnsi="Times New Roman"/>
          <w:sz w:val="28"/>
          <w:szCs w:val="28"/>
        </w:rPr>
        <w:t>(respondents)</w:t>
      </w:r>
      <w:r w:rsidRPr="00EF5A7B">
        <w:rPr>
          <w:rFonts w:ascii="Times New Roman" w:hAnsi="Times New Roman"/>
        </w:rPr>
        <w:t xml:space="preserve"> seek an order declaring the </w:t>
      </w:r>
      <w:r w:rsidR="00114058" w:rsidRPr="00114058">
        <w:rPr>
          <w:rFonts w:ascii="Times New Roman" w:hAnsi="Times New Roman"/>
          <w:sz w:val="28"/>
          <w:szCs w:val="28"/>
        </w:rPr>
        <w:t>(appellants)</w:t>
      </w:r>
      <w:r w:rsidR="00114058">
        <w:rPr>
          <w:rFonts w:ascii="Times New Roman" w:hAnsi="Times New Roman"/>
        </w:rPr>
        <w:t xml:space="preserve"> </w:t>
      </w:r>
      <w:r w:rsidRPr="00EF5A7B">
        <w:rPr>
          <w:rFonts w:ascii="Times New Roman" w:hAnsi="Times New Roman"/>
        </w:rPr>
        <w:t xml:space="preserve">to be in contempt in respect of that portion of the above Honourable Court’s order which amounts to a claim sounding in money; because the </w:t>
      </w:r>
      <w:r w:rsidR="00114058" w:rsidRPr="00114058">
        <w:rPr>
          <w:rFonts w:ascii="Times New Roman" w:hAnsi="Times New Roman"/>
          <w:sz w:val="28"/>
          <w:szCs w:val="28"/>
        </w:rPr>
        <w:t>(municipality)</w:t>
      </w:r>
      <w:r w:rsidRPr="00EF5A7B">
        <w:rPr>
          <w:rFonts w:ascii="Times New Roman" w:hAnsi="Times New Roman"/>
        </w:rPr>
        <w:t xml:space="preserve"> had not paid that which the Court ordered, so the </w:t>
      </w:r>
      <w:r w:rsidR="00114058" w:rsidRPr="00114058">
        <w:rPr>
          <w:rFonts w:ascii="Times New Roman" w:hAnsi="Times New Roman"/>
          <w:sz w:val="28"/>
          <w:szCs w:val="28"/>
        </w:rPr>
        <w:t>(respondents)</w:t>
      </w:r>
      <w:r w:rsidRPr="00EF5A7B">
        <w:rPr>
          <w:rFonts w:ascii="Times New Roman" w:hAnsi="Times New Roman"/>
        </w:rPr>
        <w:t xml:space="preserve"> contend, they are in contempt of the above Honourable Court’s order.  I am advised, and it will be so argued on behalf of the </w:t>
      </w:r>
      <w:r w:rsidR="00114058" w:rsidRPr="00114058">
        <w:rPr>
          <w:rFonts w:ascii="Times New Roman" w:hAnsi="Times New Roman"/>
          <w:sz w:val="28"/>
          <w:szCs w:val="28"/>
        </w:rPr>
        <w:t>(appellants)</w:t>
      </w:r>
      <w:r w:rsidRPr="00EF5A7B">
        <w:rPr>
          <w:rFonts w:ascii="Times New Roman" w:hAnsi="Times New Roman"/>
        </w:rPr>
        <w:t xml:space="preserve">, that the </w:t>
      </w:r>
      <w:r w:rsidR="00114058" w:rsidRPr="00114058">
        <w:rPr>
          <w:rFonts w:ascii="Times New Roman" w:hAnsi="Times New Roman"/>
          <w:sz w:val="28"/>
          <w:szCs w:val="28"/>
        </w:rPr>
        <w:t>(respondents)</w:t>
      </w:r>
      <w:r w:rsidRPr="00EF5A7B">
        <w:rPr>
          <w:rFonts w:ascii="Times New Roman" w:hAnsi="Times New Roman"/>
        </w:rPr>
        <w:t xml:space="preserve"> have misconstrued their remedy because contempt proceedings are not appropriate in circumstances such as the present.”</w:t>
      </w:r>
    </w:p>
    <w:p w:rsidR="00114058" w:rsidRDefault="00114058" w:rsidP="005B307F">
      <w:pPr>
        <w:pStyle w:val="ListParagraph"/>
        <w:tabs>
          <w:tab w:val="left" w:pos="0"/>
        </w:tabs>
        <w:ind w:left="0"/>
        <w:jc w:val="both"/>
        <w:rPr>
          <w:rFonts w:ascii="Times New Roman" w:hAnsi="Times New Roman"/>
          <w:sz w:val="28"/>
          <w:szCs w:val="28"/>
        </w:rPr>
      </w:pPr>
    </w:p>
    <w:p w:rsidR="00114058" w:rsidRDefault="00114058" w:rsidP="00F5400F">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 xml:space="preserve">What those peculiar </w:t>
      </w:r>
      <w:r w:rsidR="005B307F">
        <w:rPr>
          <w:rFonts w:ascii="Times New Roman" w:hAnsi="Times New Roman"/>
          <w:sz w:val="28"/>
          <w:szCs w:val="28"/>
        </w:rPr>
        <w:t>circumstances</w:t>
      </w:r>
      <w:r>
        <w:rPr>
          <w:rFonts w:ascii="Times New Roman" w:hAnsi="Times New Roman"/>
          <w:sz w:val="28"/>
          <w:szCs w:val="28"/>
        </w:rPr>
        <w:t xml:space="preserve"> entailed</w:t>
      </w:r>
      <w:r w:rsidR="00A143A0">
        <w:rPr>
          <w:rFonts w:ascii="Times New Roman" w:hAnsi="Times New Roman"/>
          <w:sz w:val="28"/>
          <w:szCs w:val="28"/>
        </w:rPr>
        <w:t>, so the appellants appeared to suggest,</w:t>
      </w:r>
      <w:r>
        <w:rPr>
          <w:rFonts w:ascii="Times New Roman" w:hAnsi="Times New Roman"/>
          <w:sz w:val="28"/>
          <w:szCs w:val="28"/>
        </w:rPr>
        <w:t xml:space="preserve"> is that the Mfenyana order was essentially an obligation </w:t>
      </w:r>
      <w:r w:rsidR="00B41B85">
        <w:rPr>
          <w:rFonts w:ascii="Times New Roman" w:hAnsi="Times New Roman"/>
          <w:sz w:val="28"/>
          <w:szCs w:val="28"/>
        </w:rPr>
        <w:t xml:space="preserve">imposed on </w:t>
      </w:r>
      <w:r w:rsidR="005B307F">
        <w:rPr>
          <w:rFonts w:ascii="Times New Roman" w:hAnsi="Times New Roman"/>
          <w:sz w:val="28"/>
          <w:szCs w:val="28"/>
        </w:rPr>
        <w:t xml:space="preserve">the municipality to pay a money </w:t>
      </w:r>
      <w:r w:rsidR="00AB0BB9">
        <w:rPr>
          <w:rFonts w:ascii="Times New Roman" w:hAnsi="Times New Roman"/>
          <w:sz w:val="28"/>
          <w:szCs w:val="28"/>
        </w:rPr>
        <w:t>debt</w:t>
      </w:r>
      <w:r w:rsidR="003B0043">
        <w:rPr>
          <w:rFonts w:ascii="Times New Roman" w:hAnsi="Times New Roman"/>
          <w:sz w:val="28"/>
          <w:szCs w:val="28"/>
        </w:rPr>
        <w:t xml:space="preserve"> (an obligation between itself and Eskom that could conceivably have been enforced in terms of the acknowledgement of debt and payment plan</w:t>
      </w:r>
      <w:r w:rsidR="00AB0BB9">
        <w:rPr>
          <w:rFonts w:ascii="Times New Roman" w:hAnsi="Times New Roman"/>
          <w:sz w:val="28"/>
          <w:szCs w:val="28"/>
        </w:rPr>
        <w:t xml:space="preserve"> by way of ordinary execution</w:t>
      </w:r>
      <w:r w:rsidR="00DF11FF">
        <w:rPr>
          <w:rFonts w:ascii="Times New Roman" w:hAnsi="Times New Roman"/>
          <w:sz w:val="28"/>
          <w:szCs w:val="28"/>
        </w:rPr>
        <w:t xml:space="preserve"> once judgment was obtained</w:t>
      </w:r>
      <w:r w:rsidR="00AB0BB9">
        <w:rPr>
          <w:rFonts w:ascii="Times New Roman" w:hAnsi="Times New Roman"/>
          <w:sz w:val="28"/>
          <w:szCs w:val="28"/>
        </w:rPr>
        <w:t>)</w:t>
      </w:r>
      <w:r w:rsidR="003B0043">
        <w:rPr>
          <w:rFonts w:ascii="Times New Roman" w:hAnsi="Times New Roman"/>
          <w:sz w:val="28"/>
          <w:szCs w:val="28"/>
        </w:rPr>
        <w:t>,</w:t>
      </w:r>
      <w:r w:rsidR="00AB0BB9">
        <w:rPr>
          <w:rStyle w:val="FootnoteReference"/>
          <w:rFonts w:ascii="Times New Roman" w:hAnsi="Times New Roman"/>
          <w:sz w:val="28"/>
          <w:szCs w:val="28"/>
        </w:rPr>
        <w:footnoteReference w:id="10"/>
      </w:r>
      <w:r w:rsidR="003B0043">
        <w:rPr>
          <w:rFonts w:ascii="Times New Roman" w:hAnsi="Times New Roman"/>
          <w:sz w:val="28"/>
          <w:szCs w:val="28"/>
        </w:rPr>
        <w:t xml:space="preserve"> but missing</w:t>
      </w:r>
      <w:r w:rsidR="00882F1E">
        <w:rPr>
          <w:rFonts w:ascii="Times New Roman" w:hAnsi="Times New Roman"/>
          <w:sz w:val="28"/>
          <w:szCs w:val="28"/>
        </w:rPr>
        <w:t xml:space="preserve"> in </w:t>
      </w:r>
      <w:r w:rsidR="00A143A0">
        <w:rPr>
          <w:rFonts w:ascii="Times New Roman" w:hAnsi="Times New Roman"/>
          <w:sz w:val="28"/>
          <w:szCs w:val="28"/>
        </w:rPr>
        <w:t>their</w:t>
      </w:r>
      <w:r w:rsidR="00882F1E">
        <w:rPr>
          <w:rFonts w:ascii="Times New Roman" w:hAnsi="Times New Roman"/>
          <w:sz w:val="28"/>
          <w:szCs w:val="28"/>
        </w:rPr>
        <w:t xml:space="preserve"> appreciation is</w:t>
      </w:r>
      <w:r w:rsidR="003B0043">
        <w:rPr>
          <w:rFonts w:ascii="Times New Roman" w:hAnsi="Times New Roman"/>
          <w:sz w:val="28"/>
          <w:szCs w:val="28"/>
        </w:rPr>
        <w:t xml:space="preserve"> </w:t>
      </w:r>
      <w:r w:rsidR="00A143A0">
        <w:rPr>
          <w:rFonts w:ascii="Times New Roman" w:hAnsi="Times New Roman"/>
          <w:sz w:val="28"/>
          <w:szCs w:val="28"/>
        </w:rPr>
        <w:t xml:space="preserve">the fact </w:t>
      </w:r>
      <w:r w:rsidR="00C9609A">
        <w:rPr>
          <w:rFonts w:ascii="Times New Roman" w:hAnsi="Times New Roman"/>
          <w:sz w:val="28"/>
          <w:szCs w:val="28"/>
        </w:rPr>
        <w:t xml:space="preserve">that </w:t>
      </w:r>
      <w:r w:rsidR="00882F1E">
        <w:rPr>
          <w:rFonts w:ascii="Times New Roman" w:hAnsi="Times New Roman"/>
          <w:sz w:val="28"/>
          <w:szCs w:val="28"/>
        </w:rPr>
        <w:t xml:space="preserve">the </w:t>
      </w:r>
      <w:r w:rsidR="00C9609A">
        <w:rPr>
          <w:rFonts w:ascii="Times New Roman" w:hAnsi="Times New Roman"/>
          <w:sz w:val="28"/>
          <w:szCs w:val="28"/>
        </w:rPr>
        <w:t xml:space="preserve">obligation </w:t>
      </w:r>
      <w:r w:rsidR="00136506">
        <w:rPr>
          <w:rFonts w:ascii="Times New Roman" w:hAnsi="Times New Roman"/>
          <w:sz w:val="28"/>
          <w:szCs w:val="28"/>
        </w:rPr>
        <w:t>on them to ensure compliance by the municipality for the payment of its debt had been</w:t>
      </w:r>
      <w:r w:rsidR="00C9609A">
        <w:rPr>
          <w:rFonts w:ascii="Times New Roman" w:hAnsi="Times New Roman"/>
          <w:sz w:val="28"/>
          <w:szCs w:val="28"/>
        </w:rPr>
        <w:t xml:space="preserve"> cast in the</w:t>
      </w:r>
      <w:r w:rsidR="00882F1E">
        <w:rPr>
          <w:rFonts w:ascii="Times New Roman" w:hAnsi="Times New Roman"/>
          <w:sz w:val="28"/>
          <w:szCs w:val="28"/>
        </w:rPr>
        <w:t xml:space="preserve"> Mfenyana order in the</w:t>
      </w:r>
      <w:r w:rsidR="00C9609A">
        <w:rPr>
          <w:rFonts w:ascii="Times New Roman" w:hAnsi="Times New Roman"/>
          <w:sz w:val="28"/>
          <w:szCs w:val="28"/>
        </w:rPr>
        <w:t xml:space="preserve"> form of a structural interdict as between the appellants </w:t>
      </w:r>
      <w:r w:rsidR="004712B9">
        <w:rPr>
          <w:rFonts w:ascii="Times New Roman" w:hAnsi="Times New Roman"/>
          <w:sz w:val="28"/>
          <w:szCs w:val="28"/>
        </w:rPr>
        <w:t xml:space="preserve">and Eskom in the first place, </w:t>
      </w:r>
      <w:r w:rsidR="00C9609A">
        <w:rPr>
          <w:rFonts w:ascii="Times New Roman" w:hAnsi="Times New Roman"/>
          <w:sz w:val="28"/>
          <w:szCs w:val="28"/>
        </w:rPr>
        <w:t xml:space="preserve">and </w:t>
      </w:r>
      <w:r w:rsidR="004712B9">
        <w:rPr>
          <w:rFonts w:ascii="Times New Roman" w:hAnsi="Times New Roman"/>
          <w:sz w:val="28"/>
          <w:szCs w:val="28"/>
        </w:rPr>
        <w:t>as between them</w:t>
      </w:r>
      <w:r w:rsidR="00ED2B99">
        <w:rPr>
          <w:rFonts w:ascii="Times New Roman" w:hAnsi="Times New Roman"/>
          <w:sz w:val="28"/>
          <w:szCs w:val="28"/>
        </w:rPr>
        <w:t>selves</w:t>
      </w:r>
      <w:r w:rsidR="004712B9">
        <w:rPr>
          <w:rFonts w:ascii="Times New Roman" w:hAnsi="Times New Roman"/>
          <w:sz w:val="28"/>
          <w:szCs w:val="28"/>
        </w:rPr>
        <w:t xml:space="preserve"> and </w:t>
      </w:r>
      <w:r w:rsidR="00C9609A">
        <w:rPr>
          <w:rFonts w:ascii="Times New Roman" w:hAnsi="Times New Roman"/>
          <w:sz w:val="28"/>
          <w:szCs w:val="28"/>
        </w:rPr>
        <w:t xml:space="preserve">the respondents </w:t>
      </w:r>
      <w:r w:rsidR="004712B9">
        <w:rPr>
          <w:rFonts w:ascii="Times New Roman" w:hAnsi="Times New Roman"/>
          <w:sz w:val="28"/>
          <w:szCs w:val="28"/>
        </w:rPr>
        <w:t>in the second place</w:t>
      </w:r>
      <w:r w:rsidR="00DB7D8A">
        <w:rPr>
          <w:rFonts w:ascii="Times New Roman" w:hAnsi="Times New Roman"/>
          <w:sz w:val="28"/>
          <w:szCs w:val="28"/>
        </w:rPr>
        <w:t>,</w:t>
      </w:r>
      <w:r w:rsidR="004712B9">
        <w:rPr>
          <w:rFonts w:ascii="Times New Roman" w:hAnsi="Times New Roman"/>
          <w:sz w:val="28"/>
          <w:szCs w:val="28"/>
        </w:rPr>
        <w:t xml:space="preserve"> since the whole </w:t>
      </w:r>
      <w:r w:rsidR="001C28E2">
        <w:rPr>
          <w:rFonts w:ascii="Times New Roman" w:hAnsi="Times New Roman"/>
          <w:sz w:val="28"/>
          <w:szCs w:val="28"/>
        </w:rPr>
        <w:t xml:space="preserve">objective of the initial application had been to procure a payment plan that would appease Eskom and avert the </w:t>
      </w:r>
      <w:r w:rsidR="00804E96">
        <w:rPr>
          <w:rFonts w:ascii="Times New Roman" w:hAnsi="Times New Roman"/>
          <w:sz w:val="28"/>
          <w:szCs w:val="28"/>
        </w:rPr>
        <w:t xml:space="preserve">disastrous </w:t>
      </w:r>
      <w:r w:rsidR="001C28E2">
        <w:rPr>
          <w:rFonts w:ascii="Times New Roman" w:hAnsi="Times New Roman"/>
          <w:sz w:val="28"/>
          <w:szCs w:val="28"/>
        </w:rPr>
        <w:t xml:space="preserve">eventuality that it </w:t>
      </w:r>
      <w:r w:rsidR="00B41B85">
        <w:rPr>
          <w:rFonts w:ascii="Times New Roman" w:hAnsi="Times New Roman"/>
          <w:sz w:val="28"/>
          <w:szCs w:val="28"/>
        </w:rPr>
        <w:t>might</w:t>
      </w:r>
      <w:r w:rsidR="001C28E2">
        <w:rPr>
          <w:rFonts w:ascii="Times New Roman" w:hAnsi="Times New Roman"/>
          <w:sz w:val="28"/>
          <w:szCs w:val="28"/>
        </w:rPr>
        <w:t xml:space="preserve"> disconnect the supply</w:t>
      </w:r>
      <w:r w:rsidR="001C28E2" w:rsidRPr="001C28E2">
        <w:rPr>
          <w:rFonts w:ascii="Times New Roman" w:hAnsi="Times New Roman"/>
          <w:sz w:val="28"/>
          <w:szCs w:val="28"/>
        </w:rPr>
        <w:t xml:space="preserve"> </w:t>
      </w:r>
      <w:r w:rsidR="001C28E2">
        <w:rPr>
          <w:rFonts w:ascii="Times New Roman" w:hAnsi="Times New Roman"/>
          <w:sz w:val="28"/>
          <w:szCs w:val="28"/>
        </w:rPr>
        <w:t>of electricity to the municipality</w:t>
      </w:r>
      <w:r w:rsidR="00FF3208">
        <w:rPr>
          <w:rFonts w:ascii="Times New Roman" w:hAnsi="Times New Roman"/>
          <w:sz w:val="28"/>
          <w:szCs w:val="28"/>
        </w:rPr>
        <w:t>.</w:t>
      </w:r>
      <w:r w:rsidR="00D80D0D">
        <w:rPr>
          <w:rStyle w:val="FootnoteReference"/>
          <w:rFonts w:ascii="Times New Roman" w:hAnsi="Times New Roman"/>
          <w:sz w:val="28"/>
          <w:szCs w:val="28"/>
        </w:rPr>
        <w:footnoteReference w:id="11"/>
      </w:r>
      <w:r w:rsidR="00FF3208">
        <w:rPr>
          <w:rFonts w:ascii="Times New Roman" w:hAnsi="Times New Roman"/>
          <w:sz w:val="28"/>
          <w:szCs w:val="28"/>
        </w:rPr>
        <w:t xml:space="preserve"> The latter concern self-evidently underpinned the whole basis for the respondents to have sought the intervention of the court in the first instance.</w:t>
      </w:r>
      <w:r w:rsidR="00FF3208">
        <w:rPr>
          <w:rStyle w:val="FootnoteReference"/>
          <w:rFonts w:ascii="Times New Roman" w:hAnsi="Times New Roman"/>
          <w:sz w:val="28"/>
          <w:szCs w:val="28"/>
        </w:rPr>
        <w:footnoteReference w:id="12"/>
      </w:r>
    </w:p>
    <w:p w:rsidR="00C51AAB" w:rsidRDefault="00C51AAB" w:rsidP="00C51AAB">
      <w:pPr>
        <w:pStyle w:val="ListParagraph"/>
        <w:tabs>
          <w:tab w:val="left" w:pos="0"/>
        </w:tabs>
        <w:ind w:left="0"/>
        <w:jc w:val="both"/>
        <w:rPr>
          <w:rFonts w:ascii="Times New Roman" w:hAnsi="Times New Roman"/>
          <w:sz w:val="28"/>
          <w:szCs w:val="28"/>
        </w:rPr>
      </w:pPr>
    </w:p>
    <w:p w:rsidR="0067362C" w:rsidRDefault="00C51AAB" w:rsidP="000234C8">
      <w:pPr>
        <w:pStyle w:val="ListParagraph"/>
        <w:numPr>
          <w:ilvl w:val="0"/>
          <w:numId w:val="2"/>
        </w:numPr>
        <w:tabs>
          <w:tab w:val="left" w:pos="0"/>
        </w:tabs>
        <w:ind w:left="0" w:firstLine="0"/>
        <w:jc w:val="both"/>
        <w:rPr>
          <w:rFonts w:ascii="Times New Roman" w:hAnsi="Times New Roman"/>
          <w:sz w:val="28"/>
          <w:szCs w:val="28"/>
        </w:rPr>
      </w:pPr>
      <w:r w:rsidRPr="00C46EB1">
        <w:rPr>
          <w:rFonts w:ascii="Times New Roman" w:hAnsi="Times New Roman"/>
          <w:sz w:val="28"/>
          <w:szCs w:val="28"/>
        </w:rPr>
        <w:t>As for the fourth requirement for contempt proceedings, name</w:t>
      </w:r>
      <w:r w:rsidR="00804E96">
        <w:rPr>
          <w:rFonts w:ascii="Times New Roman" w:hAnsi="Times New Roman"/>
          <w:sz w:val="28"/>
          <w:szCs w:val="28"/>
        </w:rPr>
        <w:t>ly</w:t>
      </w:r>
      <w:r w:rsidRPr="00C46EB1">
        <w:rPr>
          <w:rFonts w:ascii="Times New Roman" w:hAnsi="Times New Roman"/>
          <w:sz w:val="28"/>
          <w:szCs w:val="28"/>
        </w:rPr>
        <w:t xml:space="preserve"> wilfulness and </w:t>
      </w:r>
      <w:r w:rsidRPr="00C46EB1">
        <w:rPr>
          <w:rFonts w:ascii="Times New Roman" w:hAnsi="Times New Roman"/>
          <w:i/>
          <w:iCs/>
          <w:sz w:val="28"/>
          <w:szCs w:val="28"/>
        </w:rPr>
        <w:t>mala fides</w:t>
      </w:r>
      <w:r w:rsidRPr="00C46EB1">
        <w:rPr>
          <w:rFonts w:ascii="Times New Roman" w:hAnsi="Times New Roman"/>
          <w:sz w:val="28"/>
          <w:szCs w:val="28"/>
        </w:rPr>
        <w:t>, in this instance proof of which was required to be established by the respondents beyond reasonable doubt,</w:t>
      </w:r>
      <w:r w:rsidR="001C28E2">
        <w:rPr>
          <w:rStyle w:val="FootnoteReference"/>
          <w:rFonts w:ascii="Times New Roman" w:hAnsi="Times New Roman"/>
          <w:sz w:val="28"/>
          <w:szCs w:val="28"/>
        </w:rPr>
        <w:footnoteReference w:id="13"/>
      </w:r>
      <w:r w:rsidRPr="00C46EB1">
        <w:rPr>
          <w:rFonts w:ascii="Times New Roman" w:hAnsi="Times New Roman"/>
          <w:sz w:val="28"/>
          <w:szCs w:val="28"/>
        </w:rPr>
        <w:t xml:space="preserve"> the appellants</w:t>
      </w:r>
      <w:r w:rsidRPr="00C46EB1">
        <w:rPr>
          <w:rFonts w:ascii="Times New Roman" w:hAnsi="Times New Roman"/>
          <w:i/>
          <w:iCs/>
          <w:sz w:val="28"/>
          <w:szCs w:val="28"/>
        </w:rPr>
        <w:t xml:space="preserve"> </w:t>
      </w:r>
      <w:r w:rsidRPr="00DB7D8A">
        <w:rPr>
          <w:rFonts w:ascii="Times New Roman" w:hAnsi="Times New Roman"/>
          <w:sz w:val="28"/>
          <w:szCs w:val="28"/>
        </w:rPr>
        <w:t xml:space="preserve">denied </w:t>
      </w:r>
      <w:r w:rsidRPr="00C46EB1">
        <w:rPr>
          <w:rFonts w:ascii="Times New Roman" w:hAnsi="Times New Roman"/>
          <w:sz w:val="28"/>
          <w:szCs w:val="28"/>
        </w:rPr>
        <w:t xml:space="preserve">any deliberate or criminal non-compliance with </w:t>
      </w:r>
      <w:r w:rsidR="006173F9" w:rsidRPr="00C46EB1">
        <w:rPr>
          <w:rFonts w:ascii="Times New Roman" w:hAnsi="Times New Roman"/>
          <w:sz w:val="28"/>
          <w:szCs w:val="28"/>
        </w:rPr>
        <w:t>the Mfenyana</w:t>
      </w:r>
      <w:r w:rsidR="00CF372D" w:rsidRPr="00C46EB1">
        <w:rPr>
          <w:rFonts w:ascii="Times New Roman" w:hAnsi="Times New Roman"/>
          <w:sz w:val="28"/>
          <w:szCs w:val="28"/>
        </w:rPr>
        <w:t xml:space="preserve"> order</w:t>
      </w:r>
      <w:r w:rsidRPr="00C46EB1">
        <w:rPr>
          <w:rFonts w:ascii="Times New Roman" w:hAnsi="Times New Roman"/>
          <w:sz w:val="28"/>
          <w:szCs w:val="28"/>
        </w:rPr>
        <w:t xml:space="preserve">. </w:t>
      </w:r>
      <w:r w:rsidR="0067362C" w:rsidRPr="00C46EB1">
        <w:rPr>
          <w:rFonts w:ascii="Times New Roman" w:hAnsi="Times New Roman"/>
          <w:sz w:val="28"/>
          <w:szCs w:val="28"/>
        </w:rPr>
        <w:t>The third appellant purported to explain to the court below in an opposing affidavit filed on behalf of the municipality</w:t>
      </w:r>
      <w:r w:rsidR="00C030AF" w:rsidRPr="00C46EB1">
        <w:rPr>
          <w:rFonts w:ascii="Times New Roman" w:hAnsi="Times New Roman"/>
          <w:sz w:val="28"/>
          <w:szCs w:val="28"/>
        </w:rPr>
        <w:t xml:space="preserve"> </w:t>
      </w:r>
      <w:r w:rsidR="00DF60D9" w:rsidRPr="00C46EB1">
        <w:rPr>
          <w:rFonts w:ascii="Times New Roman" w:hAnsi="Times New Roman"/>
          <w:sz w:val="28"/>
          <w:szCs w:val="28"/>
        </w:rPr>
        <w:t>how and why</w:t>
      </w:r>
      <w:r w:rsidR="0067362C" w:rsidRPr="00C46EB1">
        <w:rPr>
          <w:rFonts w:ascii="Times New Roman" w:hAnsi="Times New Roman"/>
          <w:sz w:val="28"/>
          <w:szCs w:val="28"/>
        </w:rPr>
        <w:t xml:space="preserve"> </w:t>
      </w:r>
      <w:r w:rsidR="00540757" w:rsidRPr="00C46EB1">
        <w:rPr>
          <w:rFonts w:ascii="Times New Roman" w:hAnsi="Times New Roman"/>
          <w:sz w:val="28"/>
          <w:szCs w:val="28"/>
        </w:rPr>
        <w:t>it</w:t>
      </w:r>
      <w:r w:rsidR="0067362C" w:rsidRPr="00C46EB1">
        <w:rPr>
          <w:rFonts w:ascii="Times New Roman" w:hAnsi="Times New Roman"/>
          <w:sz w:val="28"/>
          <w:szCs w:val="28"/>
        </w:rPr>
        <w:t xml:space="preserve"> had come to find itself in a difficult situation financially</w:t>
      </w:r>
      <w:r w:rsidR="00C030AF" w:rsidRPr="00C46EB1">
        <w:rPr>
          <w:rFonts w:ascii="Times New Roman" w:hAnsi="Times New Roman"/>
          <w:sz w:val="28"/>
          <w:szCs w:val="28"/>
        </w:rPr>
        <w:t xml:space="preserve"> which had impacted its ability to mee</w:t>
      </w:r>
      <w:r w:rsidR="00540757" w:rsidRPr="00C46EB1">
        <w:rPr>
          <w:rFonts w:ascii="Times New Roman" w:hAnsi="Times New Roman"/>
          <w:sz w:val="28"/>
          <w:szCs w:val="28"/>
        </w:rPr>
        <w:t>t the anticipated payments</w:t>
      </w:r>
      <w:r w:rsidR="00C030AF" w:rsidRPr="00C46EB1">
        <w:rPr>
          <w:rFonts w:ascii="Times New Roman" w:hAnsi="Times New Roman"/>
          <w:sz w:val="28"/>
          <w:szCs w:val="28"/>
        </w:rPr>
        <w:t xml:space="preserve"> it had committed itself for</w:t>
      </w:r>
      <w:r w:rsidR="0067362C" w:rsidRPr="00C46EB1">
        <w:rPr>
          <w:rFonts w:ascii="Times New Roman" w:hAnsi="Times New Roman"/>
          <w:sz w:val="28"/>
          <w:szCs w:val="28"/>
        </w:rPr>
        <w:t>.</w:t>
      </w:r>
      <w:r w:rsidR="001A7E8D">
        <w:rPr>
          <w:rStyle w:val="FootnoteReference"/>
          <w:rFonts w:ascii="Times New Roman" w:hAnsi="Times New Roman"/>
          <w:sz w:val="28"/>
          <w:szCs w:val="28"/>
        </w:rPr>
        <w:footnoteReference w:id="14"/>
      </w:r>
      <w:r w:rsidR="0067362C" w:rsidRPr="00C46EB1">
        <w:rPr>
          <w:rFonts w:ascii="Times New Roman" w:hAnsi="Times New Roman"/>
          <w:sz w:val="28"/>
          <w:szCs w:val="28"/>
        </w:rPr>
        <w:t xml:space="preserve">  </w:t>
      </w:r>
      <w:r w:rsidR="00DA1385" w:rsidRPr="00C46EB1">
        <w:rPr>
          <w:rFonts w:ascii="Times New Roman" w:hAnsi="Times New Roman"/>
          <w:sz w:val="28"/>
          <w:szCs w:val="28"/>
        </w:rPr>
        <w:t xml:space="preserve">She repeated what had been foreshadowed in the </w:t>
      </w:r>
      <w:r w:rsidR="00245AAA" w:rsidRPr="00C46EB1">
        <w:rPr>
          <w:rFonts w:ascii="Times New Roman" w:hAnsi="Times New Roman"/>
          <w:sz w:val="28"/>
          <w:szCs w:val="28"/>
        </w:rPr>
        <w:t xml:space="preserve">correspondence </w:t>
      </w:r>
      <w:r w:rsidR="00C46EB1" w:rsidRPr="00C46EB1">
        <w:rPr>
          <w:rFonts w:ascii="Times New Roman" w:hAnsi="Times New Roman"/>
          <w:sz w:val="28"/>
          <w:szCs w:val="28"/>
        </w:rPr>
        <w:t xml:space="preserve">by </w:t>
      </w:r>
      <w:r w:rsidR="00245AAA" w:rsidRPr="00C46EB1">
        <w:rPr>
          <w:rFonts w:ascii="Times New Roman" w:hAnsi="Times New Roman"/>
          <w:sz w:val="28"/>
          <w:szCs w:val="28"/>
        </w:rPr>
        <w:t>the municipality’s attorneys regarding what had contributed to that unfortunate predicament</w:t>
      </w:r>
      <w:r w:rsidR="00B41B85" w:rsidRPr="00C46EB1">
        <w:rPr>
          <w:rFonts w:ascii="Times New Roman" w:hAnsi="Times New Roman"/>
          <w:sz w:val="28"/>
          <w:szCs w:val="28"/>
        </w:rPr>
        <w:t xml:space="preserve"> and </w:t>
      </w:r>
      <w:r w:rsidR="00C46EB1" w:rsidRPr="00C46EB1">
        <w:rPr>
          <w:rFonts w:ascii="Times New Roman" w:hAnsi="Times New Roman"/>
          <w:sz w:val="28"/>
          <w:szCs w:val="28"/>
        </w:rPr>
        <w:t>its</w:t>
      </w:r>
      <w:r w:rsidR="00B41B85" w:rsidRPr="00C46EB1">
        <w:rPr>
          <w:rFonts w:ascii="Times New Roman" w:hAnsi="Times New Roman"/>
          <w:sz w:val="28"/>
          <w:szCs w:val="28"/>
        </w:rPr>
        <w:t xml:space="preserve"> difficulties going forward</w:t>
      </w:r>
      <w:r w:rsidR="00D80D0D">
        <w:rPr>
          <w:rFonts w:ascii="Times New Roman" w:hAnsi="Times New Roman"/>
          <w:sz w:val="28"/>
          <w:szCs w:val="28"/>
        </w:rPr>
        <w:t>.</w:t>
      </w:r>
    </w:p>
    <w:p w:rsidR="00C46EB1" w:rsidRPr="00C46EB1" w:rsidRDefault="00C46EB1" w:rsidP="00C46EB1">
      <w:pPr>
        <w:pStyle w:val="ListParagraph"/>
        <w:tabs>
          <w:tab w:val="left" w:pos="0"/>
        </w:tabs>
        <w:ind w:left="0"/>
        <w:jc w:val="both"/>
        <w:rPr>
          <w:rFonts w:ascii="Times New Roman" w:hAnsi="Times New Roman"/>
          <w:sz w:val="28"/>
          <w:szCs w:val="28"/>
        </w:rPr>
      </w:pPr>
    </w:p>
    <w:p w:rsidR="0067362C" w:rsidRDefault="001202A9" w:rsidP="00F5400F">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S</w:t>
      </w:r>
      <w:r w:rsidR="00013E2E">
        <w:rPr>
          <w:rFonts w:ascii="Times New Roman" w:hAnsi="Times New Roman"/>
          <w:sz w:val="28"/>
          <w:szCs w:val="28"/>
        </w:rPr>
        <w:t xml:space="preserve">he </w:t>
      </w:r>
      <w:r>
        <w:rPr>
          <w:rFonts w:ascii="Times New Roman" w:hAnsi="Times New Roman"/>
          <w:sz w:val="28"/>
          <w:szCs w:val="28"/>
        </w:rPr>
        <w:t>related that this</w:t>
      </w:r>
      <w:r w:rsidR="00013E2E">
        <w:rPr>
          <w:rFonts w:ascii="Times New Roman" w:hAnsi="Times New Roman"/>
          <w:sz w:val="28"/>
          <w:szCs w:val="28"/>
        </w:rPr>
        <w:t xml:space="preserve"> </w:t>
      </w:r>
      <w:r w:rsidR="002D042F">
        <w:rPr>
          <w:rFonts w:ascii="Times New Roman" w:hAnsi="Times New Roman"/>
          <w:sz w:val="28"/>
          <w:szCs w:val="28"/>
        </w:rPr>
        <w:t xml:space="preserve">had </w:t>
      </w:r>
      <w:r w:rsidR="0067362C">
        <w:rPr>
          <w:rFonts w:ascii="Times New Roman" w:hAnsi="Times New Roman"/>
          <w:sz w:val="28"/>
          <w:szCs w:val="28"/>
        </w:rPr>
        <w:t xml:space="preserve">resulted </w:t>
      </w:r>
      <w:r w:rsidR="0067362C" w:rsidRPr="00EF5A7B">
        <w:rPr>
          <w:rFonts w:ascii="Times New Roman" w:hAnsi="Times New Roman"/>
          <w:i/>
          <w:sz w:val="28"/>
          <w:szCs w:val="28"/>
        </w:rPr>
        <w:t>inter alia</w:t>
      </w:r>
      <w:r w:rsidR="0067362C">
        <w:rPr>
          <w:rFonts w:ascii="Times New Roman" w:hAnsi="Times New Roman"/>
          <w:sz w:val="28"/>
          <w:szCs w:val="28"/>
        </w:rPr>
        <w:t xml:space="preserve"> in</w:t>
      </w:r>
      <w:r w:rsidR="00540757">
        <w:rPr>
          <w:rFonts w:ascii="Times New Roman" w:hAnsi="Times New Roman"/>
          <w:sz w:val="28"/>
          <w:szCs w:val="28"/>
        </w:rPr>
        <w:t xml:space="preserve"> the executive council for the </w:t>
      </w:r>
      <w:r w:rsidR="00DA1385">
        <w:rPr>
          <w:rFonts w:ascii="Times New Roman" w:hAnsi="Times New Roman"/>
          <w:sz w:val="28"/>
          <w:szCs w:val="28"/>
        </w:rPr>
        <w:t>province</w:t>
      </w:r>
      <w:r w:rsidR="0067362C">
        <w:rPr>
          <w:rFonts w:ascii="Times New Roman" w:hAnsi="Times New Roman"/>
          <w:sz w:val="28"/>
          <w:szCs w:val="28"/>
        </w:rPr>
        <w:t xml:space="preserve"> resolving, on 11 March 2020, to reinstate an earlier section 139 (5) intervention imposing a financial recovery plan on the municipality and authorizing further measures as envisaged in section 139 (1) of the Constitution.  This occurred after the terms of two previous administrators had ended and their respective efforts at achieving a successful intervention </w:t>
      </w:r>
      <w:r w:rsidR="00954574">
        <w:rPr>
          <w:rFonts w:ascii="Times New Roman" w:hAnsi="Times New Roman"/>
          <w:sz w:val="28"/>
          <w:szCs w:val="28"/>
        </w:rPr>
        <w:t xml:space="preserve">were </w:t>
      </w:r>
      <w:r w:rsidR="00013E2E">
        <w:rPr>
          <w:rFonts w:ascii="Times New Roman" w:hAnsi="Times New Roman"/>
          <w:sz w:val="28"/>
          <w:szCs w:val="28"/>
        </w:rPr>
        <w:t>purportedly</w:t>
      </w:r>
      <w:r w:rsidR="00C030AF">
        <w:rPr>
          <w:rFonts w:ascii="Times New Roman" w:hAnsi="Times New Roman"/>
          <w:sz w:val="28"/>
          <w:szCs w:val="28"/>
        </w:rPr>
        <w:t xml:space="preserve"> </w:t>
      </w:r>
      <w:r w:rsidR="0067362C">
        <w:rPr>
          <w:rFonts w:ascii="Times New Roman" w:hAnsi="Times New Roman"/>
          <w:sz w:val="28"/>
          <w:szCs w:val="28"/>
        </w:rPr>
        <w:t xml:space="preserve">frustrated.  </w:t>
      </w:r>
      <w:r w:rsidR="00954574">
        <w:rPr>
          <w:rFonts w:ascii="Times New Roman" w:hAnsi="Times New Roman"/>
          <w:sz w:val="28"/>
          <w:szCs w:val="28"/>
        </w:rPr>
        <w:t>The third respondent</w:t>
      </w:r>
      <w:r w:rsidR="0067362C">
        <w:rPr>
          <w:rFonts w:ascii="Times New Roman" w:hAnsi="Times New Roman"/>
          <w:sz w:val="28"/>
          <w:szCs w:val="28"/>
        </w:rPr>
        <w:t xml:space="preserve"> </w:t>
      </w:r>
      <w:r w:rsidR="00013E2E">
        <w:rPr>
          <w:rFonts w:ascii="Times New Roman" w:hAnsi="Times New Roman"/>
          <w:sz w:val="28"/>
          <w:szCs w:val="28"/>
        </w:rPr>
        <w:t>attempted</w:t>
      </w:r>
      <w:r w:rsidR="00540757">
        <w:rPr>
          <w:rFonts w:ascii="Times New Roman" w:hAnsi="Times New Roman"/>
          <w:sz w:val="28"/>
          <w:szCs w:val="28"/>
        </w:rPr>
        <w:t xml:space="preserve"> to assure the court below </w:t>
      </w:r>
      <w:r w:rsidR="00E0789C">
        <w:rPr>
          <w:rFonts w:ascii="Times New Roman" w:hAnsi="Times New Roman"/>
          <w:sz w:val="28"/>
          <w:szCs w:val="28"/>
        </w:rPr>
        <w:t xml:space="preserve">(in the hope that </w:t>
      </w:r>
      <w:r w:rsidR="00C46EB1">
        <w:rPr>
          <w:rFonts w:ascii="Times New Roman" w:hAnsi="Times New Roman"/>
          <w:sz w:val="28"/>
          <w:szCs w:val="28"/>
        </w:rPr>
        <w:t>less austere</w:t>
      </w:r>
      <w:r w:rsidR="00E0789C">
        <w:rPr>
          <w:rFonts w:ascii="Times New Roman" w:hAnsi="Times New Roman"/>
          <w:sz w:val="28"/>
          <w:szCs w:val="28"/>
        </w:rPr>
        <w:t xml:space="preserve"> payment terms might </w:t>
      </w:r>
      <w:r w:rsidR="00C81096">
        <w:rPr>
          <w:rFonts w:ascii="Times New Roman" w:hAnsi="Times New Roman"/>
          <w:sz w:val="28"/>
          <w:szCs w:val="28"/>
        </w:rPr>
        <w:t xml:space="preserve">instead </w:t>
      </w:r>
      <w:r w:rsidR="00E0789C">
        <w:rPr>
          <w:rFonts w:ascii="Times New Roman" w:hAnsi="Times New Roman"/>
          <w:sz w:val="28"/>
          <w:szCs w:val="28"/>
        </w:rPr>
        <w:t xml:space="preserve">be </w:t>
      </w:r>
      <w:r w:rsidR="00C46EB1">
        <w:rPr>
          <w:rFonts w:ascii="Times New Roman" w:hAnsi="Times New Roman"/>
          <w:sz w:val="28"/>
          <w:szCs w:val="28"/>
        </w:rPr>
        <w:t>implemented)</w:t>
      </w:r>
      <w:r w:rsidR="00E0789C">
        <w:rPr>
          <w:rFonts w:ascii="Times New Roman" w:hAnsi="Times New Roman"/>
          <w:sz w:val="28"/>
          <w:szCs w:val="28"/>
        </w:rPr>
        <w:t xml:space="preserve"> </w:t>
      </w:r>
      <w:r w:rsidR="0067362C">
        <w:rPr>
          <w:rFonts w:ascii="Times New Roman" w:hAnsi="Times New Roman"/>
          <w:sz w:val="28"/>
          <w:szCs w:val="28"/>
        </w:rPr>
        <w:t xml:space="preserve">that this intervention would be more effective than what had gone before to secure a </w:t>
      </w:r>
      <w:r w:rsidR="0067362C">
        <w:rPr>
          <w:rFonts w:ascii="Times New Roman" w:hAnsi="Times New Roman"/>
          <w:sz w:val="28"/>
          <w:szCs w:val="28"/>
        </w:rPr>
        <w:lastRenderedPageBreak/>
        <w:t>turnaround in the municipality’s ability to fulfil its executi</w:t>
      </w:r>
      <w:r w:rsidR="00EF5A7B">
        <w:rPr>
          <w:rFonts w:ascii="Times New Roman" w:hAnsi="Times New Roman"/>
          <w:sz w:val="28"/>
          <w:szCs w:val="28"/>
        </w:rPr>
        <w:t>ve obligations in terms of the C</w:t>
      </w:r>
      <w:r w:rsidR="0067362C">
        <w:rPr>
          <w:rFonts w:ascii="Times New Roman" w:hAnsi="Times New Roman"/>
          <w:sz w:val="28"/>
          <w:szCs w:val="28"/>
        </w:rPr>
        <w:t>onstitution</w:t>
      </w:r>
      <w:r w:rsidR="00E0789C">
        <w:rPr>
          <w:rFonts w:ascii="Times New Roman" w:hAnsi="Times New Roman"/>
          <w:sz w:val="28"/>
          <w:szCs w:val="28"/>
        </w:rPr>
        <w:t xml:space="preserve"> and to be able to pay Eskom in particular.</w:t>
      </w:r>
    </w:p>
    <w:p w:rsidR="0067362C" w:rsidRPr="0067362C" w:rsidRDefault="0067362C" w:rsidP="0067362C">
      <w:pPr>
        <w:pStyle w:val="ListParagraph"/>
        <w:rPr>
          <w:rFonts w:ascii="Times New Roman" w:hAnsi="Times New Roman"/>
          <w:sz w:val="28"/>
          <w:szCs w:val="28"/>
        </w:rPr>
      </w:pPr>
    </w:p>
    <w:p w:rsidR="0067362C" w:rsidRDefault="00E0789C" w:rsidP="00F5400F">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 xml:space="preserve">She explained that </w:t>
      </w:r>
      <w:r w:rsidR="00DF60D9">
        <w:rPr>
          <w:rFonts w:ascii="Times New Roman" w:hAnsi="Times New Roman"/>
          <w:sz w:val="28"/>
          <w:szCs w:val="28"/>
        </w:rPr>
        <w:t xml:space="preserve">a financial </w:t>
      </w:r>
      <w:r w:rsidR="0067362C">
        <w:rPr>
          <w:rFonts w:ascii="Times New Roman" w:hAnsi="Times New Roman"/>
          <w:sz w:val="28"/>
          <w:szCs w:val="28"/>
        </w:rPr>
        <w:t>recovery plan was already in place and mandated by the court on 25 June 2020 in related litigation</w:t>
      </w:r>
      <w:r>
        <w:rPr>
          <w:rFonts w:ascii="Times New Roman" w:hAnsi="Times New Roman"/>
          <w:sz w:val="28"/>
          <w:szCs w:val="28"/>
        </w:rPr>
        <w:t xml:space="preserve"> that essentially pivoted around the same dilemma </w:t>
      </w:r>
      <w:r w:rsidR="00C81096">
        <w:rPr>
          <w:rFonts w:ascii="Times New Roman" w:hAnsi="Times New Roman"/>
          <w:sz w:val="28"/>
          <w:szCs w:val="28"/>
        </w:rPr>
        <w:t>that had at its core</w:t>
      </w:r>
      <w:r>
        <w:rPr>
          <w:rFonts w:ascii="Times New Roman" w:hAnsi="Times New Roman"/>
          <w:sz w:val="28"/>
          <w:szCs w:val="28"/>
        </w:rPr>
        <w:t xml:space="preserve"> the financial crisis of the </w:t>
      </w:r>
      <w:r w:rsidR="00013E2E">
        <w:rPr>
          <w:rFonts w:ascii="Times New Roman" w:hAnsi="Times New Roman"/>
          <w:sz w:val="28"/>
          <w:szCs w:val="28"/>
        </w:rPr>
        <w:t>municipality and its inability to pay Eskom</w:t>
      </w:r>
      <w:r w:rsidR="0067362C">
        <w:rPr>
          <w:rFonts w:ascii="Times New Roman" w:hAnsi="Times New Roman"/>
          <w:sz w:val="28"/>
          <w:szCs w:val="28"/>
        </w:rPr>
        <w:t>.</w:t>
      </w:r>
      <w:r w:rsidR="00C81096">
        <w:rPr>
          <w:rStyle w:val="FootnoteReference"/>
          <w:rFonts w:ascii="Times New Roman" w:hAnsi="Times New Roman"/>
          <w:sz w:val="28"/>
          <w:szCs w:val="28"/>
        </w:rPr>
        <w:footnoteReference w:id="15"/>
      </w:r>
      <w:r w:rsidR="0067362C">
        <w:rPr>
          <w:rFonts w:ascii="Times New Roman" w:hAnsi="Times New Roman"/>
          <w:sz w:val="28"/>
          <w:szCs w:val="28"/>
        </w:rPr>
        <w:t xml:space="preserve">  A new administrator, Mr. Monwabisi Somana</w:t>
      </w:r>
      <w:r w:rsidR="00540757">
        <w:rPr>
          <w:rFonts w:ascii="Times New Roman" w:hAnsi="Times New Roman"/>
          <w:sz w:val="28"/>
          <w:szCs w:val="28"/>
        </w:rPr>
        <w:t>,</w:t>
      </w:r>
      <w:r w:rsidR="0067362C">
        <w:rPr>
          <w:rFonts w:ascii="Times New Roman" w:hAnsi="Times New Roman"/>
          <w:sz w:val="28"/>
          <w:szCs w:val="28"/>
        </w:rPr>
        <w:t xml:space="preserve"> had also been appointed to the position of administrator by the P</w:t>
      </w:r>
      <w:r w:rsidR="00C030AF">
        <w:rPr>
          <w:rFonts w:ascii="Times New Roman" w:hAnsi="Times New Roman"/>
          <w:sz w:val="28"/>
          <w:szCs w:val="28"/>
        </w:rPr>
        <w:t>rovincial Executive Committee o</w:t>
      </w:r>
      <w:r w:rsidR="0067362C">
        <w:rPr>
          <w:rFonts w:ascii="Times New Roman" w:hAnsi="Times New Roman"/>
          <w:sz w:val="28"/>
          <w:szCs w:val="28"/>
        </w:rPr>
        <w:t>n 19 March 2020.</w:t>
      </w:r>
    </w:p>
    <w:p w:rsidR="0067362C" w:rsidRPr="0067362C" w:rsidRDefault="0067362C" w:rsidP="0067362C">
      <w:pPr>
        <w:pStyle w:val="ListParagraph"/>
        <w:rPr>
          <w:rFonts w:ascii="Times New Roman" w:hAnsi="Times New Roman"/>
          <w:sz w:val="28"/>
          <w:szCs w:val="28"/>
        </w:rPr>
      </w:pPr>
    </w:p>
    <w:p w:rsidR="0067362C" w:rsidRDefault="0067362C" w:rsidP="00F5400F">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 xml:space="preserve">She expressed the stated </w:t>
      </w:r>
      <w:r w:rsidR="00C46EB1">
        <w:rPr>
          <w:rFonts w:ascii="Times New Roman" w:hAnsi="Times New Roman"/>
          <w:sz w:val="28"/>
          <w:szCs w:val="28"/>
        </w:rPr>
        <w:t xml:space="preserve">desire </w:t>
      </w:r>
      <w:r w:rsidR="00461FB2">
        <w:rPr>
          <w:rFonts w:ascii="Times New Roman" w:hAnsi="Times New Roman"/>
          <w:sz w:val="28"/>
          <w:szCs w:val="28"/>
        </w:rPr>
        <w:t>of the municipality</w:t>
      </w:r>
      <w:r>
        <w:rPr>
          <w:rFonts w:ascii="Times New Roman" w:hAnsi="Times New Roman"/>
          <w:sz w:val="28"/>
          <w:szCs w:val="28"/>
        </w:rPr>
        <w:t>, in respect of the Eskom de</w:t>
      </w:r>
      <w:r w:rsidR="00E5127C">
        <w:rPr>
          <w:rFonts w:ascii="Times New Roman" w:hAnsi="Times New Roman"/>
          <w:sz w:val="28"/>
          <w:szCs w:val="28"/>
        </w:rPr>
        <w:t>bt</w:t>
      </w:r>
      <w:r w:rsidR="006739F3">
        <w:rPr>
          <w:rFonts w:ascii="Times New Roman" w:hAnsi="Times New Roman"/>
          <w:sz w:val="28"/>
          <w:szCs w:val="28"/>
        </w:rPr>
        <w:t xml:space="preserve"> and its undertakings arising from the Mfenyana order</w:t>
      </w:r>
      <w:r w:rsidR="00DF60D9">
        <w:rPr>
          <w:rFonts w:ascii="Times New Roman" w:hAnsi="Times New Roman"/>
          <w:sz w:val="28"/>
          <w:szCs w:val="28"/>
        </w:rPr>
        <w:t xml:space="preserve"> in all the circumstances</w:t>
      </w:r>
      <w:r>
        <w:rPr>
          <w:rFonts w:ascii="Times New Roman" w:hAnsi="Times New Roman"/>
          <w:sz w:val="28"/>
          <w:szCs w:val="28"/>
        </w:rPr>
        <w:t xml:space="preserve">, to renegotiate the previous payment terms because </w:t>
      </w:r>
      <w:r w:rsidR="00461FB2">
        <w:rPr>
          <w:rFonts w:ascii="Times New Roman" w:hAnsi="Times New Roman"/>
          <w:sz w:val="28"/>
          <w:szCs w:val="28"/>
        </w:rPr>
        <w:t xml:space="preserve">it </w:t>
      </w:r>
      <w:r>
        <w:rPr>
          <w:rFonts w:ascii="Times New Roman" w:hAnsi="Times New Roman"/>
          <w:sz w:val="28"/>
          <w:szCs w:val="28"/>
        </w:rPr>
        <w:t xml:space="preserve">could no longer afford </w:t>
      </w:r>
      <w:r w:rsidR="00DF11FF">
        <w:rPr>
          <w:rFonts w:ascii="Times New Roman" w:hAnsi="Times New Roman"/>
          <w:sz w:val="28"/>
          <w:szCs w:val="28"/>
        </w:rPr>
        <w:t>the payment terms</w:t>
      </w:r>
      <w:r w:rsidR="006739F3">
        <w:rPr>
          <w:rFonts w:ascii="Times New Roman" w:hAnsi="Times New Roman"/>
          <w:sz w:val="28"/>
          <w:szCs w:val="28"/>
        </w:rPr>
        <w:t xml:space="preserve"> it had agreed to.  S</w:t>
      </w:r>
      <w:r w:rsidR="00461FB2">
        <w:rPr>
          <w:rFonts w:ascii="Times New Roman" w:hAnsi="Times New Roman"/>
          <w:sz w:val="28"/>
          <w:szCs w:val="28"/>
        </w:rPr>
        <w:t>he a</w:t>
      </w:r>
      <w:r>
        <w:rPr>
          <w:rFonts w:ascii="Times New Roman" w:hAnsi="Times New Roman"/>
          <w:sz w:val="28"/>
          <w:szCs w:val="28"/>
        </w:rPr>
        <w:t>lluded to a process underway with the Municipal Infrastructure Support Agency (“MISA”) at the helm</w:t>
      </w:r>
      <w:r w:rsidR="00E20946">
        <w:rPr>
          <w:rFonts w:ascii="Times New Roman" w:hAnsi="Times New Roman"/>
          <w:sz w:val="28"/>
          <w:szCs w:val="28"/>
        </w:rPr>
        <w:t xml:space="preserve"> under the auspices of the </w:t>
      </w:r>
      <w:r w:rsidR="00DF11FF">
        <w:rPr>
          <w:rFonts w:ascii="Times New Roman" w:hAnsi="Times New Roman"/>
          <w:sz w:val="28"/>
          <w:szCs w:val="28"/>
        </w:rPr>
        <w:t xml:space="preserve">executive committee of the province in </w:t>
      </w:r>
      <w:r w:rsidR="00E20946">
        <w:rPr>
          <w:rFonts w:ascii="Times New Roman" w:hAnsi="Times New Roman"/>
          <w:sz w:val="28"/>
          <w:szCs w:val="28"/>
        </w:rPr>
        <w:t xml:space="preserve">related litigation </w:t>
      </w:r>
      <w:r w:rsidR="002C4AD4">
        <w:rPr>
          <w:rFonts w:ascii="Times New Roman" w:hAnsi="Times New Roman"/>
          <w:sz w:val="28"/>
          <w:szCs w:val="28"/>
        </w:rPr>
        <w:t>(involving</w:t>
      </w:r>
      <w:r w:rsidR="00E20946">
        <w:rPr>
          <w:rFonts w:ascii="Times New Roman" w:hAnsi="Times New Roman"/>
          <w:sz w:val="28"/>
          <w:szCs w:val="28"/>
        </w:rPr>
        <w:t xml:space="preserve"> </w:t>
      </w:r>
      <w:r w:rsidR="00D80D0D">
        <w:rPr>
          <w:rFonts w:ascii="Times New Roman" w:hAnsi="Times New Roman"/>
          <w:sz w:val="28"/>
          <w:szCs w:val="28"/>
        </w:rPr>
        <w:t xml:space="preserve">the province’s formal intervention and </w:t>
      </w:r>
      <w:r w:rsidR="00E20946">
        <w:rPr>
          <w:rFonts w:ascii="Times New Roman" w:hAnsi="Times New Roman"/>
          <w:sz w:val="28"/>
          <w:szCs w:val="28"/>
        </w:rPr>
        <w:t>oversight of the municipalit</w:t>
      </w:r>
      <w:r w:rsidR="00D80D0D">
        <w:rPr>
          <w:rFonts w:ascii="Times New Roman" w:hAnsi="Times New Roman"/>
          <w:sz w:val="28"/>
          <w:szCs w:val="28"/>
        </w:rPr>
        <w:t>y</w:t>
      </w:r>
      <w:r w:rsidR="002C4AD4">
        <w:rPr>
          <w:rFonts w:ascii="Times New Roman" w:hAnsi="Times New Roman"/>
          <w:sz w:val="28"/>
          <w:szCs w:val="28"/>
        </w:rPr>
        <w:t>)</w:t>
      </w:r>
      <w:r w:rsidR="00C030AF">
        <w:rPr>
          <w:rFonts w:ascii="Times New Roman" w:hAnsi="Times New Roman"/>
          <w:sz w:val="28"/>
          <w:szCs w:val="28"/>
        </w:rPr>
        <w:t>,</w:t>
      </w:r>
      <w:r>
        <w:rPr>
          <w:rFonts w:ascii="Times New Roman" w:hAnsi="Times New Roman"/>
          <w:sz w:val="28"/>
          <w:szCs w:val="28"/>
        </w:rPr>
        <w:t xml:space="preserve"> which had already made representation</w:t>
      </w:r>
      <w:r w:rsidR="00461FB2">
        <w:rPr>
          <w:rFonts w:ascii="Times New Roman" w:hAnsi="Times New Roman"/>
          <w:sz w:val="28"/>
          <w:szCs w:val="28"/>
        </w:rPr>
        <w:t>s</w:t>
      </w:r>
      <w:r>
        <w:rPr>
          <w:rFonts w:ascii="Times New Roman" w:hAnsi="Times New Roman"/>
          <w:sz w:val="28"/>
          <w:szCs w:val="28"/>
        </w:rPr>
        <w:t xml:space="preserve"> in this regard to Eskom </w:t>
      </w:r>
      <w:r w:rsidR="00C030AF">
        <w:rPr>
          <w:rFonts w:ascii="Times New Roman" w:hAnsi="Times New Roman"/>
          <w:sz w:val="28"/>
          <w:szCs w:val="28"/>
        </w:rPr>
        <w:t>concerning the arrears</w:t>
      </w:r>
      <w:r w:rsidR="006739F3">
        <w:rPr>
          <w:rFonts w:ascii="Times New Roman" w:hAnsi="Times New Roman"/>
          <w:sz w:val="28"/>
          <w:szCs w:val="28"/>
        </w:rPr>
        <w:t xml:space="preserve"> of the present municipality (amongst others)</w:t>
      </w:r>
      <w:r w:rsidR="00C030AF">
        <w:rPr>
          <w:rFonts w:ascii="Times New Roman" w:hAnsi="Times New Roman"/>
          <w:sz w:val="28"/>
          <w:szCs w:val="28"/>
        </w:rPr>
        <w:t xml:space="preserve"> </w:t>
      </w:r>
      <w:r w:rsidR="00C46EB1">
        <w:rPr>
          <w:rFonts w:ascii="Times New Roman" w:hAnsi="Times New Roman"/>
          <w:sz w:val="28"/>
          <w:szCs w:val="28"/>
        </w:rPr>
        <w:t>and how these could be liquidated</w:t>
      </w:r>
      <w:r w:rsidR="006739F3">
        <w:rPr>
          <w:rFonts w:ascii="Times New Roman" w:hAnsi="Times New Roman"/>
          <w:sz w:val="28"/>
          <w:szCs w:val="28"/>
        </w:rPr>
        <w:t>.</w:t>
      </w:r>
      <w:r w:rsidR="00461FB2">
        <w:rPr>
          <w:rFonts w:ascii="Times New Roman" w:hAnsi="Times New Roman"/>
          <w:sz w:val="28"/>
          <w:szCs w:val="28"/>
        </w:rPr>
        <w:t xml:space="preserve"> </w:t>
      </w:r>
    </w:p>
    <w:p w:rsidR="0067362C" w:rsidRPr="0067362C" w:rsidRDefault="0067362C" w:rsidP="0067362C">
      <w:pPr>
        <w:pStyle w:val="ListParagraph"/>
        <w:rPr>
          <w:rFonts w:ascii="Times New Roman" w:hAnsi="Times New Roman"/>
          <w:sz w:val="28"/>
          <w:szCs w:val="28"/>
        </w:rPr>
      </w:pPr>
    </w:p>
    <w:p w:rsidR="00D102B1" w:rsidRDefault="0067362C" w:rsidP="00D102B1">
      <w:pPr>
        <w:pStyle w:val="ListParagraph"/>
        <w:numPr>
          <w:ilvl w:val="0"/>
          <w:numId w:val="2"/>
        </w:numPr>
        <w:tabs>
          <w:tab w:val="left" w:pos="0"/>
        </w:tabs>
        <w:ind w:left="0" w:firstLine="0"/>
        <w:jc w:val="both"/>
        <w:rPr>
          <w:rFonts w:ascii="Times New Roman" w:hAnsi="Times New Roman"/>
          <w:sz w:val="28"/>
          <w:szCs w:val="28"/>
        </w:rPr>
      </w:pPr>
      <w:r w:rsidRPr="00D102B1">
        <w:rPr>
          <w:rFonts w:ascii="Times New Roman" w:hAnsi="Times New Roman"/>
          <w:sz w:val="28"/>
          <w:szCs w:val="28"/>
        </w:rPr>
        <w:t>With re</w:t>
      </w:r>
      <w:r w:rsidR="00C030AF" w:rsidRPr="00D102B1">
        <w:rPr>
          <w:rFonts w:ascii="Times New Roman" w:hAnsi="Times New Roman"/>
          <w:sz w:val="28"/>
          <w:szCs w:val="28"/>
        </w:rPr>
        <w:t>gard</w:t>
      </w:r>
      <w:r w:rsidRPr="00D102B1">
        <w:rPr>
          <w:rFonts w:ascii="Times New Roman" w:hAnsi="Times New Roman"/>
          <w:sz w:val="28"/>
          <w:szCs w:val="28"/>
        </w:rPr>
        <w:t xml:space="preserve"> to the terms of reference of the administrat</w:t>
      </w:r>
      <w:r w:rsidR="00C030AF" w:rsidRPr="00D102B1">
        <w:rPr>
          <w:rFonts w:ascii="Times New Roman" w:hAnsi="Times New Roman"/>
          <w:sz w:val="28"/>
          <w:szCs w:val="28"/>
        </w:rPr>
        <w:t>or</w:t>
      </w:r>
      <w:r w:rsidRPr="00D102B1">
        <w:rPr>
          <w:rFonts w:ascii="Times New Roman" w:hAnsi="Times New Roman"/>
          <w:sz w:val="28"/>
          <w:szCs w:val="28"/>
        </w:rPr>
        <w:t xml:space="preserve"> she </w:t>
      </w:r>
      <w:r w:rsidR="009474B4">
        <w:rPr>
          <w:rFonts w:ascii="Times New Roman" w:hAnsi="Times New Roman"/>
          <w:sz w:val="28"/>
          <w:szCs w:val="28"/>
        </w:rPr>
        <w:t>suggested that it was really</w:t>
      </w:r>
      <w:r w:rsidRPr="00D102B1">
        <w:rPr>
          <w:rFonts w:ascii="Times New Roman" w:hAnsi="Times New Roman"/>
          <w:sz w:val="28"/>
          <w:szCs w:val="28"/>
        </w:rPr>
        <w:t xml:space="preserve"> </w:t>
      </w:r>
      <w:r w:rsidR="009474B4">
        <w:rPr>
          <w:rFonts w:ascii="Times New Roman" w:hAnsi="Times New Roman"/>
          <w:sz w:val="28"/>
          <w:szCs w:val="28"/>
        </w:rPr>
        <w:t>no longer in the hands of the appellants to carry forward the implementation of the Mfenyana order since</w:t>
      </w:r>
      <w:r w:rsidR="00461FB2" w:rsidRPr="00D102B1">
        <w:rPr>
          <w:rFonts w:ascii="Times New Roman" w:hAnsi="Times New Roman"/>
          <w:sz w:val="28"/>
          <w:szCs w:val="28"/>
        </w:rPr>
        <w:t>,</w:t>
      </w:r>
      <w:r w:rsidRPr="00D102B1">
        <w:rPr>
          <w:rFonts w:ascii="Times New Roman" w:hAnsi="Times New Roman"/>
          <w:sz w:val="28"/>
          <w:szCs w:val="28"/>
        </w:rPr>
        <w:t xml:space="preserve"> </w:t>
      </w:r>
      <w:r w:rsidR="00C030AF" w:rsidRPr="00D102B1">
        <w:rPr>
          <w:rFonts w:ascii="Times New Roman" w:hAnsi="Times New Roman"/>
          <w:sz w:val="28"/>
          <w:szCs w:val="28"/>
        </w:rPr>
        <w:t>and because of</w:t>
      </w:r>
      <w:r w:rsidR="00461FB2" w:rsidRPr="00D102B1">
        <w:rPr>
          <w:rFonts w:ascii="Times New Roman" w:hAnsi="Times New Roman"/>
          <w:sz w:val="28"/>
          <w:szCs w:val="28"/>
        </w:rPr>
        <w:t>,</w:t>
      </w:r>
      <w:r w:rsidR="00C030AF" w:rsidRPr="00D102B1">
        <w:rPr>
          <w:rFonts w:ascii="Times New Roman" w:hAnsi="Times New Roman"/>
          <w:sz w:val="28"/>
          <w:szCs w:val="28"/>
        </w:rPr>
        <w:t xml:space="preserve"> </w:t>
      </w:r>
      <w:r w:rsidR="009474B4">
        <w:rPr>
          <w:rFonts w:ascii="Times New Roman" w:hAnsi="Times New Roman"/>
          <w:sz w:val="28"/>
          <w:szCs w:val="28"/>
        </w:rPr>
        <w:t>his</w:t>
      </w:r>
      <w:r w:rsidRPr="00D102B1">
        <w:rPr>
          <w:rFonts w:ascii="Times New Roman" w:hAnsi="Times New Roman"/>
          <w:sz w:val="28"/>
          <w:szCs w:val="28"/>
        </w:rPr>
        <w:t xml:space="preserve"> official appointment.</w:t>
      </w:r>
      <w:r w:rsidR="00461FB2" w:rsidRPr="00D102B1">
        <w:rPr>
          <w:rFonts w:ascii="Times New Roman" w:hAnsi="Times New Roman"/>
          <w:sz w:val="28"/>
          <w:szCs w:val="28"/>
        </w:rPr>
        <w:t xml:space="preserve">  In other words, it was out of her hands or sphere of influence</w:t>
      </w:r>
      <w:r w:rsidR="006739F3" w:rsidRPr="00D102B1">
        <w:rPr>
          <w:rFonts w:ascii="Times New Roman" w:hAnsi="Times New Roman"/>
          <w:sz w:val="28"/>
          <w:szCs w:val="28"/>
        </w:rPr>
        <w:t xml:space="preserve"> how and under what circumstances its indebtedness to Eskom might be liquidated</w:t>
      </w:r>
      <w:r w:rsidR="00D102B1" w:rsidRPr="00D102B1">
        <w:rPr>
          <w:rFonts w:ascii="Times New Roman" w:hAnsi="Times New Roman"/>
          <w:sz w:val="28"/>
          <w:szCs w:val="28"/>
        </w:rPr>
        <w:t xml:space="preserve"> </w:t>
      </w:r>
      <w:r w:rsidR="00D102B1" w:rsidRPr="00D102B1">
        <w:rPr>
          <w:rFonts w:ascii="Times New Roman" w:hAnsi="Times New Roman"/>
          <w:sz w:val="28"/>
          <w:szCs w:val="28"/>
        </w:rPr>
        <w:lastRenderedPageBreak/>
        <w:t>since the administrator had assumed responsibility for the implementation of the financial recovery plan</w:t>
      </w:r>
      <w:r w:rsidR="006739F3" w:rsidRPr="00D102B1">
        <w:rPr>
          <w:rFonts w:ascii="Times New Roman" w:hAnsi="Times New Roman"/>
          <w:sz w:val="28"/>
          <w:szCs w:val="28"/>
        </w:rPr>
        <w:t xml:space="preserve">. </w:t>
      </w:r>
    </w:p>
    <w:p w:rsidR="00D102B1" w:rsidRPr="00D102B1" w:rsidRDefault="00D102B1" w:rsidP="00D102B1">
      <w:pPr>
        <w:pStyle w:val="ListParagraph"/>
        <w:rPr>
          <w:rFonts w:ascii="Times New Roman" w:hAnsi="Times New Roman"/>
          <w:sz w:val="28"/>
          <w:szCs w:val="28"/>
        </w:rPr>
      </w:pPr>
    </w:p>
    <w:p w:rsidR="0067362C" w:rsidRPr="00D102B1" w:rsidRDefault="0067362C" w:rsidP="00D102B1">
      <w:pPr>
        <w:pStyle w:val="ListParagraph"/>
        <w:numPr>
          <w:ilvl w:val="0"/>
          <w:numId w:val="2"/>
        </w:numPr>
        <w:tabs>
          <w:tab w:val="left" w:pos="0"/>
        </w:tabs>
        <w:ind w:left="0" w:firstLine="0"/>
        <w:jc w:val="both"/>
        <w:rPr>
          <w:rFonts w:ascii="Times New Roman" w:hAnsi="Times New Roman"/>
          <w:sz w:val="28"/>
          <w:szCs w:val="28"/>
        </w:rPr>
      </w:pPr>
      <w:r w:rsidRPr="00D102B1">
        <w:rPr>
          <w:rFonts w:ascii="Times New Roman" w:hAnsi="Times New Roman"/>
          <w:sz w:val="28"/>
          <w:szCs w:val="28"/>
        </w:rPr>
        <w:t>She further expressed the view that the order of 25 June 2020</w:t>
      </w:r>
      <w:r w:rsidR="00C030AF" w:rsidRPr="00D102B1">
        <w:rPr>
          <w:rFonts w:ascii="Times New Roman" w:hAnsi="Times New Roman"/>
          <w:sz w:val="28"/>
          <w:szCs w:val="28"/>
        </w:rPr>
        <w:t xml:space="preserve"> in the related litigation</w:t>
      </w:r>
      <w:r w:rsidR="009474B4">
        <w:rPr>
          <w:rFonts w:ascii="Times New Roman" w:hAnsi="Times New Roman"/>
          <w:sz w:val="28"/>
          <w:szCs w:val="28"/>
        </w:rPr>
        <w:t xml:space="preserve"> (pursuant to which the financial recovery plan </w:t>
      </w:r>
      <w:r w:rsidR="0078203C">
        <w:rPr>
          <w:rFonts w:ascii="Times New Roman" w:hAnsi="Times New Roman"/>
          <w:sz w:val="28"/>
          <w:szCs w:val="28"/>
        </w:rPr>
        <w:t>was made an order of court)</w:t>
      </w:r>
      <w:r w:rsidRPr="00D102B1">
        <w:rPr>
          <w:rFonts w:ascii="Times New Roman" w:hAnsi="Times New Roman"/>
          <w:sz w:val="28"/>
          <w:szCs w:val="28"/>
        </w:rPr>
        <w:t xml:space="preserve"> had replaced or rendered the provisions of the Mfenyana order</w:t>
      </w:r>
      <w:r w:rsidR="006739F3" w:rsidRPr="00D102B1">
        <w:rPr>
          <w:rFonts w:ascii="Times New Roman" w:hAnsi="Times New Roman"/>
          <w:sz w:val="28"/>
          <w:szCs w:val="28"/>
        </w:rPr>
        <w:t xml:space="preserve"> “unenforceable”</w:t>
      </w:r>
      <w:r w:rsidR="0024358F" w:rsidRPr="00D102B1">
        <w:rPr>
          <w:rFonts w:ascii="Times New Roman" w:hAnsi="Times New Roman"/>
          <w:sz w:val="28"/>
          <w:szCs w:val="28"/>
        </w:rPr>
        <w:t xml:space="preserve"> or </w:t>
      </w:r>
      <w:r w:rsidR="009474B4">
        <w:rPr>
          <w:rFonts w:ascii="Times New Roman" w:hAnsi="Times New Roman"/>
          <w:sz w:val="28"/>
          <w:szCs w:val="28"/>
        </w:rPr>
        <w:t>obsolete</w:t>
      </w:r>
      <w:r w:rsidR="0024358F" w:rsidRPr="00D102B1">
        <w:rPr>
          <w:rFonts w:ascii="Times New Roman" w:hAnsi="Times New Roman"/>
          <w:sz w:val="28"/>
          <w:szCs w:val="28"/>
        </w:rPr>
        <w:t xml:space="preserve"> so to speak.</w:t>
      </w:r>
    </w:p>
    <w:p w:rsidR="00986D5C" w:rsidRPr="0024358F" w:rsidRDefault="00986D5C" w:rsidP="0024358F">
      <w:pPr>
        <w:rPr>
          <w:rFonts w:ascii="Times New Roman" w:hAnsi="Times New Roman"/>
          <w:sz w:val="28"/>
          <w:szCs w:val="28"/>
        </w:rPr>
      </w:pPr>
    </w:p>
    <w:p w:rsidR="00986D5C" w:rsidRDefault="00986D5C" w:rsidP="00F5400F">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She also explained,</w:t>
      </w:r>
      <w:r w:rsidR="0024358F">
        <w:rPr>
          <w:rFonts w:ascii="Times New Roman" w:hAnsi="Times New Roman"/>
          <w:sz w:val="28"/>
          <w:szCs w:val="28"/>
        </w:rPr>
        <w:t xml:space="preserve"> al</w:t>
      </w:r>
      <w:r>
        <w:rPr>
          <w:rFonts w:ascii="Times New Roman" w:hAnsi="Times New Roman"/>
          <w:sz w:val="28"/>
          <w:szCs w:val="28"/>
        </w:rPr>
        <w:t xml:space="preserve">though </w:t>
      </w:r>
      <w:r w:rsidR="0024358F">
        <w:rPr>
          <w:rFonts w:ascii="Times New Roman" w:hAnsi="Times New Roman"/>
          <w:sz w:val="28"/>
          <w:szCs w:val="28"/>
        </w:rPr>
        <w:t>in my view</w:t>
      </w:r>
      <w:r w:rsidR="00C030AF">
        <w:rPr>
          <w:rFonts w:ascii="Times New Roman" w:hAnsi="Times New Roman"/>
          <w:sz w:val="28"/>
          <w:szCs w:val="28"/>
        </w:rPr>
        <w:t xml:space="preserve"> </w:t>
      </w:r>
      <w:r>
        <w:rPr>
          <w:rFonts w:ascii="Times New Roman" w:hAnsi="Times New Roman"/>
          <w:sz w:val="28"/>
          <w:szCs w:val="28"/>
        </w:rPr>
        <w:t xml:space="preserve">not as the </w:t>
      </w:r>
      <w:r w:rsidRPr="00FF0085">
        <w:rPr>
          <w:rFonts w:ascii="Times New Roman" w:hAnsi="Times New Roman"/>
          <w:i/>
          <w:iCs/>
          <w:sz w:val="28"/>
          <w:szCs w:val="28"/>
        </w:rPr>
        <w:t>primary</w:t>
      </w:r>
      <w:r>
        <w:rPr>
          <w:rFonts w:ascii="Times New Roman" w:hAnsi="Times New Roman"/>
          <w:sz w:val="28"/>
          <w:szCs w:val="28"/>
        </w:rPr>
        <w:t xml:space="preserve"> reason for the </w:t>
      </w:r>
      <w:r w:rsidR="00461FB2">
        <w:rPr>
          <w:rFonts w:ascii="Times New Roman" w:hAnsi="Times New Roman"/>
          <w:sz w:val="28"/>
          <w:szCs w:val="28"/>
        </w:rPr>
        <w:t xml:space="preserve">unfortunate turn </w:t>
      </w:r>
      <w:r>
        <w:rPr>
          <w:rFonts w:ascii="Times New Roman" w:hAnsi="Times New Roman"/>
          <w:sz w:val="28"/>
          <w:szCs w:val="28"/>
        </w:rPr>
        <w:t>of events, that the fight against the COVID</w:t>
      </w:r>
      <w:r w:rsidR="00D80D0D">
        <w:rPr>
          <w:rFonts w:ascii="Times New Roman" w:hAnsi="Times New Roman"/>
          <w:sz w:val="28"/>
          <w:szCs w:val="28"/>
        </w:rPr>
        <w:t>-</w:t>
      </w:r>
      <w:r w:rsidR="00DF2619">
        <w:rPr>
          <w:rFonts w:ascii="Times New Roman" w:hAnsi="Times New Roman"/>
          <w:sz w:val="28"/>
          <w:szCs w:val="28"/>
        </w:rPr>
        <w:t>19</w:t>
      </w:r>
      <w:r>
        <w:rPr>
          <w:rFonts w:ascii="Times New Roman" w:hAnsi="Times New Roman"/>
          <w:sz w:val="28"/>
          <w:szCs w:val="28"/>
        </w:rPr>
        <w:t xml:space="preserve"> pandemic had </w:t>
      </w:r>
      <w:r w:rsidR="002D042F">
        <w:rPr>
          <w:rFonts w:ascii="Times New Roman" w:hAnsi="Times New Roman"/>
          <w:sz w:val="28"/>
          <w:szCs w:val="28"/>
        </w:rPr>
        <w:t xml:space="preserve">additionally </w:t>
      </w:r>
      <w:r>
        <w:rPr>
          <w:rFonts w:ascii="Times New Roman" w:hAnsi="Times New Roman"/>
          <w:sz w:val="28"/>
          <w:szCs w:val="28"/>
        </w:rPr>
        <w:t>been thrust upon the</w:t>
      </w:r>
      <w:r w:rsidR="0024358F">
        <w:rPr>
          <w:rFonts w:ascii="Times New Roman" w:hAnsi="Times New Roman"/>
          <w:sz w:val="28"/>
          <w:szCs w:val="28"/>
        </w:rPr>
        <w:t xml:space="preserve"> Municipality</w:t>
      </w:r>
      <w:r>
        <w:rPr>
          <w:rFonts w:ascii="Times New Roman" w:hAnsi="Times New Roman"/>
          <w:sz w:val="28"/>
          <w:szCs w:val="28"/>
        </w:rPr>
        <w:t xml:space="preserve"> and had had huge and devastating financial consequences for </w:t>
      </w:r>
      <w:r w:rsidR="0024358F">
        <w:rPr>
          <w:rFonts w:ascii="Times New Roman" w:hAnsi="Times New Roman"/>
          <w:sz w:val="28"/>
          <w:szCs w:val="28"/>
        </w:rPr>
        <w:t>it</w:t>
      </w:r>
      <w:r>
        <w:rPr>
          <w:rFonts w:ascii="Times New Roman" w:hAnsi="Times New Roman"/>
          <w:sz w:val="28"/>
          <w:szCs w:val="28"/>
        </w:rPr>
        <w:t xml:space="preserve"> since local authorities had been required to mobilize and spend enormous and wholly unanticipated resources in seeking to combat the spread of the virus.</w:t>
      </w:r>
      <w:r w:rsidR="0024358F">
        <w:rPr>
          <w:rFonts w:ascii="Times New Roman" w:hAnsi="Times New Roman"/>
          <w:sz w:val="28"/>
          <w:szCs w:val="28"/>
        </w:rPr>
        <w:t xml:space="preserve"> The pandemic had also affected the municipality’s ability to recover revenue from customers who ha</w:t>
      </w:r>
      <w:r w:rsidR="005030F8">
        <w:rPr>
          <w:rFonts w:ascii="Times New Roman" w:hAnsi="Times New Roman"/>
          <w:sz w:val="28"/>
          <w:szCs w:val="28"/>
        </w:rPr>
        <w:t>d</w:t>
      </w:r>
      <w:r w:rsidR="0024358F">
        <w:rPr>
          <w:rFonts w:ascii="Times New Roman" w:hAnsi="Times New Roman"/>
          <w:sz w:val="28"/>
          <w:szCs w:val="28"/>
        </w:rPr>
        <w:t xml:space="preserve"> suffered from the economic downturn. </w:t>
      </w:r>
    </w:p>
    <w:p w:rsidR="00986D5C" w:rsidRDefault="00986D5C" w:rsidP="00986D5C">
      <w:pPr>
        <w:pStyle w:val="ListParagraph"/>
        <w:tabs>
          <w:tab w:val="left" w:pos="0"/>
        </w:tabs>
        <w:ind w:left="0"/>
        <w:jc w:val="both"/>
        <w:rPr>
          <w:rFonts w:ascii="Times New Roman" w:hAnsi="Times New Roman"/>
          <w:sz w:val="28"/>
          <w:szCs w:val="28"/>
        </w:rPr>
      </w:pPr>
    </w:p>
    <w:p w:rsidR="005030F8" w:rsidRDefault="00986D5C" w:rsidP="00F5400F">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She repeated what had been heralded in prior correspondence</w:t>
      </w:r>
      <w:r w:rsidR="00461FB2">
        <w:rPr>
          <w:rFonts w:ascii="Times New Roman" w:hAnsi="Times New Roman"/>
          <w:sz w:val="28"/>
          <w:szCs w:val="28"/>
        </w:rPr>
        <w:t xml:space="preserve"> to Eskom and the respondents written on behalf of the </w:t>
      </w:r>
      <w:r>
        <w:rPr>
          <w:rFonts w:ascii="Times New Roman" w:hAnsi="Times New Roman"/>
          <w:sz w:val="28"/>
          <w:szCs w:val="28"/>
        </w:rPr>
        <w:t>municipality</w:t>
      </w:r>
      <w:r w:rsidR="00461FB2">
        <w:rPr>
          <w:rFonts w:ascii="Times New Roman" w:hAnsi="Times New Roman"/>
          <w:sz w:val="28"/>
          <w:szCs w:val="28"/>
        </w:rPr>
        <w:t xml:space="preserve"> that it</w:t>
      </w:r>
      <w:r>
        <w:rPr>
          <w:rFonts w:ascii="Times New Roman" w:hAnsi="Times New Roman"/>
          <w:sz w:val="28"/>
          <w:szCs w:val="28"/>
        </w:rPr>
        <w:t xml:space="preserve"> was unable to comply with the Mfenyana court order and</w:t>
      </w:r>
      <w:r w:rsidR="00461FB2">
        <w:rPr>
          <w:rFonts w:ascii="Times New Roman" w:hAnsi="Times New Roman"/>
          <w:sz w:val="28"/>
          <w:szCs w:val="28"/>
        </w:rPr>
        <w:t xml:space="preserve"> emphasized the necessity </w:t>
      </w:r>
      <w:r>
        <w:rPr>
          <w:rFonts w:ascii="Times New Roman" w:hAnsi="Times New Roman"/>
          <w:sz w:val="28"/>
          <w:szCs w:val="28"/>
        </w:rPr>
        <w:t>for those payment terms to be varied.</w:t>
      </w:r>
    </w:p>
    <w:p w:rsidR="005030F8" w:rsidRPr="005030F8" w:rsidRDefault="005030F8" w:rsidP="005030F8">
      <w:pPr>
        <w:pStyle w:val="ListParagraph"/>
        <w:rPr>
          <w:rFonts w:ascii="Times New Roman" w:hAnsi="Times New Roman"/>
          <w:sz w:val="28"/>
          <w:szCs w:val="28"/>
        </w:rPr>
      </w:pPr>
    </w:p>
    <w:p w:rsidR="00986D5C" w:rsidRDefault="005030F8" w:rsidP="00F5400F">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 xml:space="preserve">Notwithstanding her allegation that the payment terms necessarily had to be reviewed in the light of all the circumstances, she </w:t>
      </w:r>
      <w:r w:rsidR="00461FB2">
        <w:rPr>
          <w:rFonts w:ascii="Times New Roman" w:hAnsi="Times New Roman"/>
          <w:sz w:val="28"/>
          <w:szCs w:val="28"/>
        </w:rPr>
        <w:t xml:space="preserve">purported to assure the court below that the initial </w:t>
      </w:r>
      <w:r w:rsidR="00986D5C">
        <w:rPr>
          <w:rFonts w:ascii="Times New Roman" w:hAnsi="Times New Roman"/>
          <w:sz w:val="28"/>
          <w:szCs w:val="28"/>
        </w:rPr>
        <w:t xml:space="preserve">agreement in terms of the Mfenyana order had been premised on the </w:t>
      </w:r>
      <w:r w:rsidR="001202A9">
        <w:rPr>
          <w:rFonts w:ascii="Times New Roman" w:hAnsi="Times New Roman"/>
          <w:sz w:val="28"/>
          <w:szCs w:val="28"/>
        </w:rPr>
        <w:t xml:space="preserve">genuine </w:t>
      </w:r>
      <w:r w:rsidR="00986D5C">
        <w:rPr>
          <w:rFonts w:ascii="Times New Roman" w:hAnsi="Times New Roman"/>
          <w:sz w:val="28"/>
          <w:szCs w:val="28"/>
        </w:rPr>
        <w:t>expectation</w:t>
      </w:r>
      <w:r w:rsidR="00D80D0D">
        <w:rPr>
          <w:rFonts w:ascii="Times New Roman" w:hAnsi="Times New Roman"/>
          <w:sz w:val="28"/>
          <w:szCs w:val="28"/>
        </w:rPr>
        <w:t xml:space="preserve"> (before COVID-</w:t>
      </w:r>
      <w:r w:rsidR="00DF2619">
        <w:rPr>
          <w:rFonts w:ascii="Times New Roman" w:hAnsi="Times New Roman"/>
          <w:sz w:val="28"/>
          <w:szCs w:val="28"/>
        </w:rPr>
        <w:t>19</w:t>
      </w:r>
      <w:r w:rsidR="00E41C62">
        <w:rPr>
          <w:rFonts w:ascii="Times New Roman" w:hAnsi="Times New Roman"/>
          <w:sz w:val="28"/>
          <w:szCs w:val="28"/>
        </w:rPr>
        <w:t>)</w:t>
      </w:r>
      <w:r w:rsidR="00986D5C">
        <w:rPr>
          <w:rFonts w:ascii="Times New Roman" w:hAnsi="Times New Roman"/>
          <w:sz w:val="28"/>
          <w:szCs w:val="28"/>
        </w:rPr>
        <w:t xml:space="preserve"> that the municipality could successfully manage its already disastrous financial</w:t>
      </w:r>
      <w:r w:rsidR="00C030AF">
        <w:rPr>
          <w:rFonts w:ascii="Times New Roman" w:hAnsi="Times New Roman"/>
          <w:sz w:val="28"/>
          <w:szCs w:val="28"/>
        </w:rPr>
        <w:t xml:space="preserve"> position in a manner that w</w:t>
      </w:r>
      <w:r w:rsidR="00986D5C">
        <w:rPr>
          <w:rFonts w:ascii="Times New Roman" w:hAnsi="Times New Roman"/>
          <w:sz w:val="28"/>
          <w:szCs w:val="28"/>
        </w:rPr>
        <w:t>ould ensure complia</w:t>
      </w:r>
      <w:r w:rsidR="00C030AF">
        <w:rPr>
          <w:rFonts w:ascii="Times New Roman" w:hAnsi="Times New Roman"/>
          <w:sz w:val="28"/>
          <w:szCs w:val="28"/>
        </w:rPr>
        <w:t xml:space="preserve">nce with </w:t>
      </w:r>
      <w:r w:rsidR="00461FB2">
        <w:rPr>
          <w:rFonts w:ascii="Times New Roman" w:hAnsi="Times New Roman"/>
          <w:sz w:val="28"/>
          <w:szCs w:val="28"/>
        </w:rPr>
        <w:t>its</w:t>
      </w:r>
      <w:r w:rsidR="00C030AF">
        <w:rPr>
          <w:rFonts w:ascii="Times New Roman" w:hAnsi="Times New Roman"/>
          <w:sz w:val="28"/>
          <w:szCs w:val="28"/>
        </w:rPr>
        <w:t xml:space="preserve"> terms.</w:t>
      </w:r>
    </w:p>
    <w:p w:rsidR="00FF0085" w:rsidRPr="00FF0085" w:rsidRDefault="00FF0085" w:rsidP="00FF0085">
      <w:pPr>
        <w:pStyle w:val="ListParagraph"/>
        <w:rPr>
          <w:rFonts w:ascii="Times New Roman" w:hAnsi="Times New Roman"/>
          <w:sz w:val="28"/>
          <w:szCs w:val="28"/>
        </w:rPr>
      </w:pPr>
    </w:p>
    <w:p w:rsidR="00FF0085" w:rsidRDefault="00FF0085" w:rsidP="00F5400F">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lastRenderedPageBreak/>
        <w:t>Despite having talked up</w:t>
      </w:r>
      <w:r w:rsidR="007637D4">
        <w:rPr>
          <w:rFonts w:ascii="Times New Roman" w:hAnsi="Times New Roman"/>
          <w:sz w:val="28"/>
          <w:szCs w:val="28"/>
        </w:rPr>
        <w:t xml:space="preserve"> what it was critically necessary to do because the municipality could </w:t>
      </w:r>
      <w:r w:rsidR="00E41C62">
        <w:rPr>
          <w:rFonts w:ascii="Times New Roman" w:hAnsi="Times New Roman"/>
          <w:sz w:val="28"/>
          <w:szCs w:val="28"/>
        </w:rPr>
        <w:t xml:space="preserve">in the end </w:t>
      </w:r>
      <w:r w:rsidR="007637D4">
        <w:rPr>
          <w:rFonts w:ascii="Times New Roman" w:hAnsi="Times New Roman"/>
          <w:sz w:val="28"/>
          <w:szCs w:val="28"/>
        </w:rPr>
        <w:t xml:space="preserve">not meet its obligations to Eskom which it had committed itself for, </w:t>
      </w:r>
      <w:r w:rsidR="00EF0656">
        <w:rPr>
          <w:rFonts w:ascii="Times New Roman" w:hAnsi="Times New Roman"/>
          <w:sz w:val="28"/>
          <w:szCs w:val="28"/>
        </w:rPr>
        <w:t xml:space="preserve">it is common cause that </w:t>
      </w:r>
      <w:r w:rsidR="007637D4">
        <w:rPr>
          <w:rFonts w:ascii="Times New Roman" w:hAnsi="Times New Roman"/>
          <w:sz w:val="28"/>
          <w:szCs w:val="28"/>
        </w:rPr>
        <w:t xml:space="preserve">the appellants failed to file a counterapplication or to bring fresh proceedings for the court to intervene on the basis set forth in </w:t>
      </w:r>
      <w:r w:rsidR="002B6B0C">
        <w:rPr>
          <w:rFonts w:ascii="Times New Roman" w:hAnsi="Times New Roman"/>
          <w:sz w:val="28"/>
          <w:szCs w:val="28"/>
        </w:rPr>
        <w:t>Chapter 13 (Part 3)</w:t>
      </w:r>
      <w:r w:rsidR="007637D4">
        <w:rPr>
          <w:rFonts w:ascii="Times New Roman" w:hAnsi="Times New Roman"/>
          <w:sz w:val="28"/>
          <w:szCs w:val="28"/>
        </w:rPr>
        <w:t xml:space="preserve"> </w:t>
      </w:r>
      <w:r w:rsidR="00E41C62">
        <w:rPr>
          <w:rFonts w:ascii="Times New Roman" w:hAnsi="Times New Roman"/>
          <w:sz w:val="28"/>
          <w:szCs w:val="28"/>
        </w:rPr>
        <w:t>o</w:t>
      </w:r>
      <w:r w:rsidR="007637D4">
        <w:rPr>
          <w:rFonts w:ascii="Times New Roman" w:hAnsi="Times New Roman"/>
          <w:sz w:val="28"/>
          <w:szCs w:val="28"/>
        </w:rPr>
        <w:t>f the Local Government: Municipal Financ</w:t>
      </w:r>
      <w:r w:rsidR="002B6B0C">
        <w:rPr>
          <w:rFonts w:ascii="Times New Roman" w:hAnsi="Times New Roman"/>
          <w:sz w:val="28"/>
          <w:szCs w:val="28"/>
        </w:rPr>
        <w:t>e</w:t>
      </w:r>
      <w:r w:rsidR="007637D4">
        <w:rPr>
          <w:rFonts w:ascii="Times New Roman" w:hAnsi="Times New Roman"/>
          <w:sz w:val="28"/>
          <w:szCs w:val="28"/>
        </w:rPr>
        <w:t xml:space="preserve"> </w:t>
      </w:r>
      <w:r w:rsidR="002B6B0C">
        <w:rPr>
          <w:rFonts w:ascii="Times New Roman" w:hAnsi="Times New Roman"/>
          <w:sz w:val="28"/>
          <w:szCs w:val="28"/>
        </w:rPr>
        <w:t>Management Act</w:t>
      </w:r>
      <w:r w:rsidR="007637D4">
        <w:rPr>
          <w:rFonts w:ascii="Times New Roman" w:hAnsi="Times New Roman"/>
          <w:sz w:val="28"/>
          <w:szCs w:val="28"/>
        </w:rPr>
        <w:t>, No</w:t>
      </w:r>
      <w:r w:rsidR="002B6B0C">
        <w:rPr>
          <w:rFonts w:ascii="Times New Roman" w:hAnsi="Times New Roman"/>
          <w:sz w:val="28"/>
          <w:szCs w:val="28"/>
        </w:rPr>
        <w:t xml:space="preserve"> 56 of 2003 (“MFMA”)</w:t>
      </w:r>
      <w:r w:rsidR="00E41C62">
        <w:rPr>
          <w:rFonts w:ascii="Times New Roman" w:hAnsi="Times New Roman"/>
          <w:sz w:val="28"/>
          <w:szCs w:val="28"/>
        </w:rPr>
        <w:t>.</w:t>
      </w:r>
      <w:r w:rsidR="001202A9">
        <w:rPr>
          <w:rStyle w:val="FootnoteReference"/>
          <w:rFonts w:ascii="Times New Roman" w:hAnsi="Times New Roman"/>
          <w:sz w:val="28"/>
          <w:szCs w:val="28"/>
        </w:rPr>
        <w:footnoteReference w:id="16"/>
      </w:r>
    </w:p>
    <w:p w:rsidR="004F2A10" w:rsidRPr="00806488" w:rsidRDefault="004F2A10" w:rsidP="00806488">
      <w:pPr>
        <w:rPr>
          <w:rFonts w:ascii="Times New Roman" w:hAnsi="Times New Roman"/>
          <w:sz w:val="28"/>
          <w:szCs w:val="28"/>
        </w:rPr>
      </w:pPr>
    </w:p>
    <w:p w:rsidR="004F2A10" w:rsidRDefault="00C03803" w:rsidP="004F2A10">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In determining the issue of whether the appellants were in  criminal contempt, t</w:t>
      </w:r>
      <w:r w:rsidR="004F2A10">
        <w:rPr>
          <w:rFonts w:ascii="Times New Roman" w:hAnsi="Times New Roman"/>
          <w:sz w:val="28"/>
          <w:szCs w:val="28"/>
        </w:rPr>
        <w:t>he court below rejected the notion</w:t>
      </w:r>
      <w:r w:rsidR="003C10B5">
        <w:rPr>
          <w:rFonts w:ascii="Times New Roman" w:hAnsi="Times New Roman"/>
          <w:sz w:val="28"/>
          <w:szCs w:val="28"/>
        </w:rPr>
        <w:t xml:space="preserve"> </w:t>
      </w:r>
      <w:r w:rsidR="004F2A10">
        <w:rPr>
          <w:rFonts w:ascii="Times New Roman" w:hAnsi="Times New Roman"/>
          <w:sz w:val="28"/>
          <w:szCs w:val="28"/>
        </w:rPr>
        <w:t xml:space="preserve">that the appointment of the administrator had had any role to play </w:t>
      </w:r>
      <w:r w:rsidR="005F26DD">
        <w:rPr>
          <w:rFonts w:ascii="Times New Roman" w:hAnsi="Times New Roman"/>
          <w:sz w:val="28"/>
          <w:szCs w:val="28"/>
        </w:rPr>
        <w:t xml:space="preserve">in the municipality’s </w:t>
      </w:r>
      <w:r w:rsidR="00055381">
        <w:rPr>
          <w:rFonts w:ascii="Times New Roman" w:hAnsi="Times New Roman"/>
          <w:sz w:val="28"/>
          <w:szCs w:val="28"/>
        </w:rPr>
        <w:t>competence</w:t>
      </w:r>
      <w:r w:rsidR="001F7ECC">
        <w:rPr>
          <w:rFonts w:ascii="Times New Roman" w:hAnsi="Times New Roman"/>
          <w:sz w:val="28"/>
          <w:szCs w:val="28"/>
        </w:rPr>
        <w:t xml:space="preserve"> to</w:t>
      </w:r>
      <w:r w:rsidR="005F26DD">
        <w:rPr>
          <w:rFonts w:ascii="Times New Roman" w:hAnsi="Times New Roman"/>
          <w:sz w:val="28"/>
          <w:szCs w:val="28"/>
        </w:rPr>
        <w:t xml:space="preserve"> comply with the Mfenyana order </w:t>
      </w:r>
      <w:r w:rsidR="004F2A10">
        <w:rPr>
          <w:rFonts w:ascii="Times New Roman" w:hAnsi="Times New Roman"/>
          <w:sz w:val="28"/>
          <w:szCs w:val="28"/>
        </w:rPr>
        <w:t>or that this had shifted responsibility away from the third appellant who had been nominated to ensure compliance with the initial order</w:t>
      </w:r>
      <w:r w:rsidR="00461FB2">
        <w:rPr>
          <w:rFonts w:ascii="Times New Roman" w:hAnsi="Times New Roman"/>
          <w:sz w:val="28"/>
          <w:szCs w:val="28"/>
        </w:rPr>
        <w:t xml:space="preserve"> on behalf of the municipality</w:t>
      </w:r>
      <w:r w:rsidR="004F2A10">
        <w:rPr>
          <w:rFonts w:ascii="Times New Roman" w:hAnsi="Times New Roman"/>
          <w:sz w:val="28"/>
          <w:szCs w:val="28"/>
        </w:rPr>
        <w:t>.</w:t>
      </w:r>
      <w:r w:rsidR="00806488">
        <w:rPr>
          <w:rStyle w:val="FootnoteReference"/>
          <w:rFonts w:ascii="Times New Roman" w:hAnsi="Times New Roman"/>
          <w:sz w:val="28"/>
          <w:szCs w:val="28"/>
        </w:rPr>
        <w:footnoteReference w:id="17"/>
      </w:r>
      <w:r w:rsidR="00041144">
        <w:rPr>
          <w:rFonts w:ascii="Times New Roman" w:hAnsi="Times New Roman"/>
          <w:sz w:val="28"/>
          <w:szCs w:val="28"/>
        </w:rPr>
        <w:t xml:space="preserve">  </w:t>
      </w:r>
      <w:r w:rsidR="00055381">
        <w:rPr>
          <w:rFonts w:ascii="Times New Roman" w:hAnsi="Times New Roman"/>
          <w:sz w:val="28"/>
          <w:szCs w:val="28"/>
        </w:rPr>
        <w:t xml:space="preserve">Indeed, at the time the Mfenyana order had been agreed to an administrator was also in </w:t>
      </w:r>
      <w:r w:rsidR="003C10B5">
        <w:rPr>
          <w:rFonts w:ascii="Times New Roman" w:hAnsi="Times New Roman"/>
          <w:sz w:val="28"/>
          <w:szCs w:val="28"/>
        </w:rPr>
        <w:t>place,</w:t>
      </w:r>
      <w:r w:rsidR="00055381">
        <w:rPr>
          <w:rFonts w:ascii="Times New Roman" w:hAnsi="Times New Roman"/>
          <w:sz w:val="28"/>
          <w:szCs w:val="28"/>
        </w:rPr>
        <w:t xml:space="preserve"> but this had not detracted from the third appellant’s autonomy </w:t>
      </w:r>
      <w:r w:rsidR="00EF0656">
        <w:rPr>
          <w:rFonts w:ascii="Times New Roman" w:hAnsi="Times New Roman"/>
          <w:sz w:val="28"/>
          <w:szCs w:val="28"/>
        </w:rPr>
        <w:t xml:space="preserve">at the time </w:t>
      </w:r>
      <w:r w:rsidR="00055381">
        <w:rPr>
          <w:rFonts w:ascii="Times New Roman" w:hAnsi="Times New Roman"/>
          <w:sz w:val="28"/>
          <w:szCs w:val="28"/>
        </w:rPr>
        <w:t xml:space="preserve">to conclude the </w:t>
      </w:r>
      <w:r w:rsidR="003C10B5">
        <w:rPr>
          <w:rFonts w:ascii="Times New Roman" w:hAnsi="Times New Roman"/>
          <w:sz w:val="28"/>
          <w:szCs w:val="28"/>
        </w:rPr>
        <w:t xml:space="preserve">settlement </w:t>
      </w:r>
      <w:r w:rsidR="00055381">
        <w:rPr>
          <w:rFonts w:ascii="Times New Roman" w:hAnsi="Times New Roman"/>
          <w:sz w:val="28"/>
          <w:szCs w:val="28"/>
        </w:rPr>
        <w:t>agreement</w:t>
      </w:r>
      <w:r w:rsidR="003C10B5">
        <w:rPr>
          <w:rFonts w:ascii="Times New Roman" w:hAnsi="Times New Roman"/>
          <w:sz w:val="28"/>
          <w:szCs w:val="28"/>
        </w:rPr>
        <w:t xml:space="preserve"> or, initially, to have given effect thereto</w:t>
      </w:r>
      <w:r w:rsidR="00041144">
        <w:rPr>
          <w:rFonts w:ascii="Times New Roman" w:hAnsi="Times New Roman"/>
          <w:sz w:val="28"/>
          <w:szCs w:val="28"/>
        </w:rPr>
        <w:t xml:space="preserve">.  </w:t>
      </w:r>
      <w:r w:rsidR="004F2A10">
        <w:rPr>
          <w:rFonts w:ascii="Times New Roman" w:hAnsi="Times New Roman"/>
          <w:sz w:val="28"/>
          <w:szCs w:val="28"/>
        </w:rPr>
        <w:t>It also made short sh</w:t>
      </w:r>
      <w:r w:rsidR="00FE422F">
        <w:rPr>
          <w:rFonts w:ascii="Times New Roman" w:hAnsi="Times New Roman"/>
          <w:sz w:val="28"/>
          <w:szCs w:val="28"/>
        </w:rPr>
        <w:t>r</w:t>
      </w:r>
      <w:r w:rsidR="004F2A10">
        <w:rPr>
          <w:rFonts w:ascii="Times New Roman" w:hAnsi="Times New Roman"/>
          <w:sz w:val="28"/>
          <w:szCs w:val="28"/>
        </w:rPr>
        <w:t xml:space="preserve">ift of the </w:t>
      </w:r>
      <w:r w:rsidR="00D80D0D">
        <w:rPr>
          <w:rFonts w:ascii="Times New Roman" w:hAnsi="Times New Roman"/>
          <w:sz w:val="28"/>
          <w:szCs w:val="28"/>
        </w:rPr>
        <w:t>COVID-</w:t>
      </w:r>
      <w:r w:rsidR="00DF2619">
        <w:rPr>
          <w:rFonts w:ascii="Times New Roman" w:hAnsi="Times New Roman"/>
          <w:sz w:val="28"/>
          <w:szCs w:val="28"/>
        </w:rPr>
        <w:t xml:space="preserve">19 </w:t>
      </w:r>
      <w:r w:rsidR="00FE422F">
        <w:rPr>
          <w:rFonts w:ascii="Times New Roman" w:hAnsi="Times New Roman"/>
          <w:sz w:val="28"/>
          <w:szCs w:val="28"/>
        </w:rPr>
        <w:t>excuse</w:t>
      </w:r>
      <w:r w:rsidR="004F2A10">
        <w:rPr>
          <w:rFonts w:ascii="Times New Roman" w:hAnsi="Times New Roman"/>
          <w:sz w:val="28"/>
          <w:szCs w:val="28"/>
        </w:rPr>
        <w:t xml:space="preserve"> raised by the parties</w:t>
      </w:r>
      <w:r w:rsidR="00FE422F">
        <w:rPr>
          <w:rFonts w:ascii="Times New Roman" w:hAnsi="Times New Roman"/>
          <w:sz w:val="28"/>
          <w:szCs w:val="28"/>
        </w:rPr>
        <w:t xml:space="preserve"> </w:t>
      </w:r>
      <w:r w:rsidR="00937089">
        <w:rPr>
          <w:rFonts w:ascii="Times New Roman" w:hAnsi="Times New Roman"/>
          <w:sz w:val="28"/>
          <w:szCs w:val="28"/>
        </w:rPr>
        <w:t xml:space="preserve">evidently </w:t>
      </w:r>
      <w:r w:rsidR="00D80D0D">
        <w:rPr>
          <w:rFonts w:ascii="Times New Roman" w:hAnsi="Times New Roman"/>
          <w:sz w:val="28"/>
          <w:szCs w:val="28"/>
        </w:rPr>
        <w:t>on</w:t>
      </w:r>
      <w:r w:rsidR="00FE422F">
        <w:rPr>
          <w:rFonts w:ascii="Times New Roman" w:hAnsi="Times New Roman"/>
          <w:sz w:val="28"/>
          <w:szCs w:val="28"/>
        </w:rPr>
        <w:t xml:space="preserve"> a</w:t>
      </w:r>
      <w:r w:rsidR="00937089">
        <w:rPr>
          <w:rFonts w:ascii="Times New Roman" w:hAnsi="Times New Roman"/>
          <w:sz w:val="28"/>
          <w:szCs w:val="28"/>
        </w:rPr>
        <w:t>n anticipatory</w:t>
      </w:r>
      <w:r w:rsidR="00FE422F">
        <w:rPr>
          <w:rFonts w:ascii="Times New Roman" w:hAnsi="Times New Roman"/>
          <w:sz w:val="28"/>
          <w:szCs w:val="28"/>
        </w:rPr>
        <w:t xml:space="preserve"> basis to absolve </w:t>
      </w:r>
      <w:r w:rsidR="00461FB2">
        <w:rPr>
          <w:rFonts w:ascii="Times New Roman" w:hAnsi="Times New Roman"/>
          <w:sz w:val="28"/>
          <w:szCs w:val="28"/>
        </w:rPr>
        <w:t>it</w:t>
      </w:r>
      <w:r w:rsidR="00FE422F">
        <w:rPr>
          <w:rFonts w:ascii="Times New Roman" w:hAnsi="Times New Roman"/>
          <w:sz w:val="28"/>
          <w:szCs w:val="28"/>
        </w:rPr>
        <w:t xml:space="preserve"> from complying with the terms of the initial order</w:t>
      </w:r>
      <w:r w:rsidR="00937089">
        <w:rPr>
          <w:rFonts w:ascii="Times New Roman" w:hAnsi="Times New Roman"/>
          <w:sz w:val="28"/>
          <w:szCs w:val="28"/>
        </w:rPr>
        <w:t>.</w:t>
      </w:r>
      <w:r w:rsidR="00FE422F">
        <w:rPr>
          <w:rFonts w:ascii="Times New Roman" w:hAnsi="Times New Roman"/>
          <w:sz w:val="28"/>
          <w:szCs w:val="28"/>
        </w:rPr>
        <w:t xml:space="preserve"> </w:t>
      </w:r>
      <w:r w:rsidR="00937089">
        <w:rPr>
          <w:rFonts w:ascii="Times New Roman" w:hAnsi="Times New Roman"/>
          <w:sz w:val="28"/>
          <w:szCs w:val="28"/>
        </w:rPr>
        <w:t>T</w:t>
      </w:r>
      <w:r w:rsidR="00FE422F">
        <w:rPr>
          <w:rFonts w:ascii="Times New Roman" w:hAnsi="Times New Roman"/>
          <w:sz w:val="28"/>
          <w:szCs w:val="28"/>
        </w:rPr>
        <w:t xml:space="preserve">he disaster </w:t>
      </w:r>
      <w:r w:rsidR="00937089">
        <w:rPr>
          <w:rFonts w:ascii="Times New Roman" w:hAnsi="Times New Roman"/>
          <w:sz w:val="28"/>
          <w:szCs w:val="28"/>
        </w:rPr>
        <w:t>was only</w:t>
      </w:r>
      <w:r w:rsidR="00FE422F">
        <w:rPr>
          <w:rFonts w:ascii="Times New Roman" w:hAnsi="Times New Roman"/>
          <w:sz w:val="28"/>
          <w:szCs w:val="28"/>
        </w:rPr>
        <w:t xml:space="preserve"> proclaimed towards the end of March 2020</w:t>
      </w:r>
      <w:r w:rsidR="009351A8">
        <w:rPr>
          <w:rFonts w:ascii="Times New Roman" w:hAnsi="Times New Roman"/>
          <w:sz w:val="28"/>
          <w:szCs w:val="28"/>
        </w:rPr>
        <w:t xml:space="preserve"> whereas </w:t>
      </w:r>
      <w:r w:rsidR="00937089">
        <w:rPr>
          <w:rFonts w:ascii="Times New Roman" w:hAnsi="Times New Roman"/>
          <w:sz w:val="28"/>
          <w:szCs w:val="28"/>
        </w:rPr>
        <w:t>the municipality</w:t>
      </w:r>
      <w:r w:rsidR="009351A8">
        <w:rPr>
          <w:rFonts w:ascii="Times New Roman" w:hAnsi="Times New Roman"/>
          <w:sz w:val="28"/>
          <w:szCs w:val="28"/>
        </w:rPr>
        <w:t xml:space="preserve"> was already back peddling on its obligations</w:t>
      </w:r>
      <w:r w:rsidR="00937089">
        <w:rPr>
          <w:rFonts w:ascii="Times New Roman" w:hAnsi="Times New Roman"/>
          <w:sz w:val="28"/>
          <w:szCs w:val="28"/>
        </w:rPr>
        <w:t xml:space="preserve"> even before </w:t>
      </w:r>
      <w:r w:rsidR="00D80D0D">
        <w:rPr>
          <w:rFonts w:ascii="Times New Roman" w:hAnsi="Times New Roman"/>
          <w:sz w:val="28"/>
          <w:szCs w:val="28"/>
        </w:rPr>
        <w:t>the COVID-1</w:t>
      </w:r>
      <w:r w:rsidR="00DF2619">
        <w:rPr>
          <w:rFonts w:ascii="Times New Roman" w:hAnsi="Times New Roman"/>
          <w:sz w:val="28"/>
          <w:szCs w:val="28"/>
        </w:rPr>
        <w:t>9</w:t>
      </w:r>
      <w:r w:rsidR="00937089">
        <w:rPr>
          <w:rFonts w:ascii="Times New Roman" w:hAnsi="Times New Roman"/>
          <w:sz w:val="28"/>
          <w:szCs w:val="28"/>
        </w:rPr>
        <w:t xml:space="preserve"> onslaught was felt</w:t>
      </w:r>
      <w:r w:rsidR="00210D5C">
        <w:rPr>
          <w:rFonts w:ascii="Times New Roman" w:hAnsi="Times New Roman"/>
          <w:sz w:val="28"/>
          <w:szCs w:val="28"/>
        </w:rPr>
        <w:t xml:space="preserve">, leading the court to question why </w:t>
      </w:r>
      <w:r w:rsidR="005705AF">
        <w:rPr>
          <w:rFonts w:ascii="Times New Roman" w:hAnsi="Times New Roman"/>
          <w:sz w:val="28"/>
          <w:szCs w:val="28"/>
        </w:rPr>
        <w:t>it</w:t>
      </w:r>
      <w:r w:rsidR="00210D5C">
        <w:rPr>
          <w:rFonts w:ascii="Times New Roman" w:hAnsi="Times New Roman"/>
          <w:sz w:val="28"/>
          <w:szCs w:val="28"/>
        </w:rPr>
        <w:t xml:space="preserve"> had committed itself </w:t>
      </w:r>
      <w:r w:rsidR="000F6A0B">
        <w:rPr>
          <w:rFonts w:ascii="Times New Roman" w:hAnsi="Times New Roman"/>
          <w:sz w:val="28"/>
          <w:szCs w:val="28"/>
        </w:rPr>
        <w:t xml:space="preserve">to the Mfenyana order in the first place </w:t>
      </w:r>
      <w:r w:rsidR="00210D5C">
        <w:rPr>
          <w:rFonts w:ascii="Times New Roman" w:hAnsi="Times New Roman"/>
          <w:sz w:val="28"/>
          <w:szCs w:val="28"/>
        </w:rPr>
        <w:t xml:space="preserve">well knowing that it </w:t>
      </w:r>
      <w:r w:rsidR="00F346E2">
        <w:rPr>
          <w:rFonts w:ascii="Times New Roman" w:hAnsi="Times New Roman"/>
          <w:sz w:val="28"/>
          <w:szCs w:val="28"/>
        </w:rPr>
        <w:t xml:space="preserve">would </w:t>
      </w:r>
      <w:r w:rsidR="00210D5C">
        <w:rPr>
          <w:rFonts w:ascii="Times New Roman" w:hAnsi="Times New Roman"/>
          <w:sz w:val="28"/>
          <w:szCs w:val="28"/>
        </w:rPr>
        <w:t xml:space="preserve">not </w:t>
      </w:r>
      <w:r w:rsidR="00F346E2">
        <w:rPr>
          <w:rFonts w:ascii="Times New Roman" w:hAnsi="Times New Roman"/>
          <w:sz w:val="28"/>
          <w:szCs w:val="28"/>
        </w:rPr>
        <w:t xml:space="preserve">be able to </w:t>
      </w:r>
      <w:r w:rsidR="00041144">
        <w:rPr>
          <w:rFonts w:ascii="Times New Roman" w:hAnsi="Times New Roman"/>
          <w:sz w:val="28"/>
          <w:szCs w:val="28"/>
        </w:rPr>
        <w:t xml:space="preserve">keep up with the payment plan.  </w:t>
      </w:r>
      <w:r w:rsidR="00FE422F">
        <w:rPr>
          <w:rFonts w:ascii="Times New Roman" w:hAnsi="Times New Roman"/>
          <w:sz w:val="28"/>
          <w:szCs w:val="28"/>
        </w:rPr>
        <w:t xml:space="preserve">It was </w:t>
      </w:r>
      <w:r w:rsidR="00461FB2">
        <w:rPr>
          <w:rFonts w:ascii="Times New Roman" w:hAnsi="Times New Roman"/>
          <w:sz w:val="28"/>
          <w:szCs w:val="28"/>
        </w:rPr>
        <w:t xml:space="preserve">additionally </w:t>
      </w:r>
      <w:r w:rsidR="00FE422F">
        <w:rPr>
          <w:rFonts w:ascii="Times New Roman" w:hAnsi="Times New Roman"/>
          <w:sz w:val="28"/>
          <w:szCs w:val="28"/>
        </w:rPr>
        <w:t xml:space="preserve">struck by evidence that came to light days </w:t>
      </w:r>
      <w:r w:rsidR="00FE422F">
        <w:rPr>
          <w:rFonts w:ascii="Times New Roman" w:hAnsi="Times New Roman"/>
          <w:sz w:val="28"/>
          <w:szCs w:val="28"/>
        </w:rPr>
        <w:lastRenderedPageBreak/>
        <w:t>before the hearing</w:t>
      </w:r>
      <w:r w:rsidR="005705AF">
        <w:rPr>
          <w:rFonts w:ascii="Times New Roman" w:hAnsi="Times New Roman"/>
          <w:sz w:val="28"/>
          <w:szCs w:val="28"/>
        </w:rPr>
        <w:t xml:space="preserve"> that in the court’s view seriously impacted on the appellants’ credibility</w:t>
      </w:r>
      <w:r w:rsidR="00461FB2">
        <w:rPr>
          <w:rFonts w:ascii="Times New Roman" w:hAnsi="Times New Roman"/>
          <w:sz w:val="28"/>
          <w:szCs w:val="28"/>
        </w:rPr>
        <w:t xml:space="preserve">.  It </w:t>
      </w:r>
      <w:r w:rsidR="000F6A0B">
        <w:rPr>
          <w:rFonts w:ascii="Times New Roman" w:hAnsi="Times New Roman"/>
          <w:sz w:val="28"/>
          <w:szCs w:val="28"/>
        </w:rPr>
        <w:t>emerged</w:t>
      </w:r>
      <w:r w:rsidR="00461FB2">
        <w:rPr>
          <w:rFonts w:ascii="Times New Roman" w:hAnsi="Times New Roman"/>
          <w:sz w:val="28"/>
          <w:szCs w:val="28"/>
        </w:rPr>
        <w:t xml:space="preserve"> in this respect that </w:t>
      </w:r>
      <w:r w:rsidR="000F6A0B">
        <w:rPr>
          <w:rFonts w:ascii="Times New Roman" w:hAnsi="Times New Roman"/>
          <w:sz w:val="28"/>
          <w:szCs w:val="28"/>
        </w:rPr>
        <w:t>the municipality</w:t>
      </w:r>
      <w:r w:rsidR="00FE422F">
        <w:rPr>
          <w:rFonts w:ascii="Times New Roman" w:hAnsi="Times New Roman"/>
          <w:sz w:val="28"/>
          <w:szCs w:val="28"/>
        </w:rPr>
        <w:t xml:space="preserve"> had </w:t>
      </w:r>
      <w:r w:rsidR="00C030AF">
        <w:rPr>
          <w:rFonts w:ascii="Times New Roman" w:hAnsi="Times New Roman"/>
          <w:sz w:val="28"/>
          <w:szCs w:val="28"/>
        </w:rPr>
        <w:t xml:space="preserve">in fact </w:t>
      </w:r>
      <w:r w:rsidR="00FE422F">
        <w:rPr>
          <w:rFonts w:ascii="Times New Roman" w:hAnsi="Times New Roman"/>
          <w:sz w:val="28"/>
          <w:szCs w:val="28"/>
        </w:rPr>
        <w:t>been paid its equitable share by the National Treasury in July 2020</w:t>
      </w:r>
      <w:r w:rsidR="005705AF">
        <w:rPr>
          <w:rFonts w:ascii="Times New Roman" w:hAnsi="Times New Roman"/>
          <w:sz w:val="28"/>
          <w:szCs w:val="28"/>
        </w:rPr>
        <w:t xml:space="preserve"> already</w:t>
      </w:r>
      <w:r w:rsidR="00FE422F">
        <w:rPr>
          <w:rFonts w:ascii="Times New Roman" w:hAnsi="Times New Roman"/>
          <w:sz w:val="28"/>
          <w:szCs w:val="28"/>
        </w:rPr>
        <w:t xml:space="preserve"> of an amount of R89 000 000.00</w:t>
      </w:r>
      <w:r w:rsidR="00C030AF">
        <w:rPr>
          <w:rFonts w:ascii="Times New Roman" w:hAnsi="Times New Roman"/>
          <w:sz w:val="28"/>
          <w:szCs w:val="28"/>
        </w:rPr>
        <w:t xml:space="preserve"> which </w:t>
      </w:r>
      <w:r w:rsidR="005F26DD">
        <w:rPr>
          <w:rFonts w:ascii="Times New Roman" w:hAnsi="Times New Roman"/>
          <w:sz w:val="28"/>
          <w:szCs w:val="28"/>
        </w:rPr>
        <w:t xml:space="preserve">the respondents </w:t>
      </w:r>
      <w:r w:rsidR="003C10B5">
        <w:rPr>
          <w:rFonts w:ascii="Times New Roman" w:hAnsi="Times New Roman"/>
          <w:sz w:val="28"/>
          <w:szCs w:val="28"/>
        </w:rPr>
        <w:t>had pleaded</w:t>
      </w:r>
      <w:r w:rsidR="005F26DD">
        <w:rPr>
          <w:rFonts w:ascii="Times New Roman" w:hAnsi="Times New Roman"/>
          <w:sz w:val="28"/>
          <w:szCs w:val="28"/>
        </w:rPr>
        <w:t xml:space="preserve"> </w:t>
      </w:r>
      <w:r w:rsidR="00C030AF">
        <w:rPr>
          <w:rFonts w:ascii="Times New Roman" w:hAnsi="Times New Roman"/>
          <w:sz w:val="28"/>
          <w:szCs w:val="28"/>
        </w:rPr>
        <w:t xml:space="preserve">could obviously have been applied toward the payment of its debt to </w:t>
      </w:r>
      <w:r w:rsidR="00F346E2">
        <w:rPr>
          <w:rFonts w:ascii="Times New Roman" w:hAnsi="Times New Roman"/>
          <w:sz w:val="28"/>
          <w:szCs w:val="28"/>
        </w:rPr>
        <w:t>Eskom,</w:t>
      </w:r>
      <w:r w:rsidR="00566DDF">
        <w:rPr>
          <w:rFonts w:ascii="Times New Roman" w:hAnsi="Times New Roman"/>
          <w:sz w:val="28"/>
          <w:szCs w:val="28"/>
        </w:rPr>
        <w:t xml:space="preserve"> </w:t>
      </w:r>
      <w:r w:rsidR="00EF0656">
        <w:rPr>
          <w:rFonts w:ascii="Times New Roman" w:hAnsi="Times New Roman"/>
          <w:sz w:val="28"/>
          <w:szCs w:val="28"/>
        </w:rPr>
        <w:t xml:space="preserve">yet </w:t>
      </w:r>
      <w:r w:rsidR="00F346E2">
        <w:rPr>
          <w:rFonts w:ascii="Times New Roman" w:hAnsi="Times New Roman"/>
          <w:sz w:val="28"/>
          <w:szCs w:val="28"/>
        </w:rPr>
        <w:t>the municipal parties</w:t>
      </w:r>
      <w:r w:rsidR="000F6A0B">
        <w:rPr>
          <w:rFonts w:ascii="Times New Roman" w:hAnsi="Times New Roman"/>
          <w:sz w:val="28"/>
          <w:szCs w:val="28"/>
        </w:rPr>
        <w:t xml:space="preserve"> </w:t>
      </w:r>
      <w:r w:rsidR="00566DDF">
        <w:rPr>
          <w:rFonts w:ascii="Times New Roman" w:hAnsi="Times New Roman"/>
          <w:sz w:val="28"/>
          <w:szCs w:val="28"/>
        </w:rPr>
        <w:t xml:space="preserve">said nothing of this critical development in </w:t>
      </w:r>
      <w:r w:rsidR="00F346E2">
        <w:rPr>
          <w:rFonts w:ascii="Times New Roman" w:hAnsi="Times New Roman"/>
          <w:sz w:val="28"/>
          <w:szCs w:val="28"/>
        </w:rPr>
        <w:t>their</w:t>
      </w:r>
      <w:r w:rsidR="00566DDF">
        <w:rPr>
          <w:rFonts w:ascii="Times New Roman" w:hAnsi="Times New Roman"/>
          <w:sz w:val="28"/>
          <w:szCs w:val="28"/>
        </w:rPr>
        <w:t xml:space="preserve"> answering papers.</w:t>
      </w:r>
    </w:p>
    <w:p w:rsidR="00FE422F" w:rsidRPr="00FE422F" w:rsidRDefault="00FE422F" w:rsidP="00FE422F">
      <w:pPr>
        <w:pStyle w:val="ListParagraph"/>
        <w:rPr>
          <w:rFonts w:ascii="Times New Roman" w:hAnsi="Times New Roman"/>
          <w:sz w:val="28"/>
          <w:szCs w:val="28"/>
        </w:rPr>
      </w:pPr>
    </w:p>
    <w:p w:rsidR="004F2A10" w:rsidRDefault="00C030AF" w:rsidP="001D3B1F">
      <w:pPr>
        <w:pStyle w:val="ListParagraph"/>
        <w:numPr>
          <w:ilvl w:val="0"/>
          <w:numId w:val="2"/>
        </w:numPr>
        <w:tabs>
          <w:tab w:val="left" w:pos="0"/>
        </w:tabs>
        <w:ind w:left="0" w:firstLine="0"/>
        <w:jc w:val="both"/>
        <w:rPr>
          <w:rFonts w:ascii="Times New Roman" w:hAnsi="Times New Roman"/>
          <w:sz w:val="28"/>
          <w:szCs w:val="28"/>
        </w:rPr>
      </w:pPr>
      <w:r w:rsidRPr="00566DDF">
        <w:rPr>
          <w:rFonts w:ascii="Times New Roman" w:hAnsi="Times New Roman"/>
          <w:sz w:val="28"/>
          <w:szCs w:val="28"/>
        </w:rPr>
        <w:t>O</w:t>
      </w:r>
      <w:r w:rsidR="00FE422F" w:rsidRPr="00566DDF">
        <w:rPr>
          <w:rFonts w:ascii="Times New Roman" w:hAnsi="Times New Roman"/>
          <w:sz w:val="28"/>
          <w:szCs w:val="28"/>
        </w:rPr>
        <w:t xml:space="preserve">ne gets the impression that the appellants’ failure to have disclosed this pointed information in </w:t>
      </w:r>
      <w:r w:rsidR="005705AF" w:rsidRPr="00566DDF">
        <w:rPr>
          <w:rFonts w:ascii="Times New Roman" w:hAnsi="Times New Roman"/>
          <w:sz w:val="28"/>
          <w:szCs w:val="28"/>
        </w:rPr>
        <w:t>their answering affidavits</w:t>
      </w:r>
      <w:r w:rsidR="00FE422F" w:rsidRPr="00566DDF">
        <w:rPr>
          <w:rFonts w:ascii="Times New Roman" w:hAnsi="Times New Roman"/>
          <w:sz w:val="28"/>
          <w:szCs w:val="28"/>
        </w:rPr>
        <w:t xml:space="preserve"> was the tipping point</w:t>
      </w:r>
      <w:r w:rsidRPr="00566DDF">
        <w:rPr>
          <w:rFonts w:ascii="Times New Roman" w:hAnsi="Times New Roman"/>
          <w:sz w:val="28"/>
          <w:szCs w:val="28"/>
        </w:rPr>
        <w:t>,</w:t>
      </w:r>
      <w:r w:rsidR="00FE422F" w:rsidRPr="00566DDF">
        <w:rPr>
          <w:rFonts w:ascii="Times New Roman" w:hAnsi="Times New Roman"/>
          <w:sz w:val="28"/>
          <w:szCs w:val="28"/>
        </w:rPr>
        <w:t xml:space="preserve"> leading the court </w:t>
      </w:r>
      <w:r w:rsidRPr="00566DDF">
        <w:rPr>
          <w:rFonts w:ascii="Times New Roman" w:hAnsi="Times New Roman"/>
          <w:sz w:val="28"/>
          <w:szCs w:val="28"/>
        </w:rPr>
        <w:t xml:space="preserve">below </w:t>
      </w:r>
      <w:r w:rsidR="00D80D0D">
        <w:rPr>
          <w:rFonts w:ascii="Times New Roman" w:hAnsi="Times New Roman"/>
          <w:sz w:val="28"/>
          <w:szCs w:val="28"/>
        </w:rPr>
        <w:t>to infer</w:t>
      </w:r>
      <w:r w:rsidR="00FE422F" w:rsidRPr="00566DDF">
        <w:rPr>
          <w:rFonts w:ascii="Times New Roman" w:hAnsi="Times New Roman"/>
          <w:sz w:val="28"/>
          <w:szCs w:val="28"/>
        </w:rPr>
        <w:t xml:space="preserve"> that this </w:t>
      </w:r>
      <w:r w:rsidR="00EA5E32" w:rsidRPr="00566DDF">
        <w:rPr>
          <w:rFonts w:ascii="Times New Roman" w:hAnsi="Times New Roman"/>
          <w:sz w:val="28"/>
          <w:szCs w:val="28"/>
        </w:rPr>
        <w:t>conduct (coupled with the</w:t>
      </w:r>
      <w:r w:rsidR="00566DDF" w:rsidRPr="00566DDF">
        <w:rPr>
          <w:rFonts w:ascii="Times New Roman" w:hAnsi="Times New Roman"/>
          <w:sz w:val="28"/>
          <w:szCs w:val="28"/>
        </w:rPr>
        <w:t xml:space="preserve">m having taken the point of </w:t>
      </w:r>
      <w:r w:rsidR="00F346E2">
        <w:rPr>
          <w:rFonts w:ascii="Times New Roman" w:hAnsi="Times New Roman"/>
          <w:sz w:val="28"/>
          <w:szCs w:val="28"/>
        </w:rPr>
        <w:t>the</w:t>
      </w:r>
      <w:r w:rsidR="00566DDF" w:rsidRPr="00566DDF">
        <w:rPr>
          <w:rFonts w:ascii="Times New Roman" w:hAnsi="Times New Roman"/>
          <w:sz w:val="28"/>
          <w:szCs w:val="28"/>
        </w:rPr>
        <w:t xml:space="preserve"> material misjoinder of </w:t>
      </w:r>
      <w:r w:rsidR="00C03803">
        <w:rPr>
          <w:rFonts w:ascii="Times New Roman" w:hAnsi="Times New Roman"/>
          <w:sz w:val="28"/>
          <w:szCs w:val="28"/>
        </w:rPr>
        <w:t xml:space="preserve">both </w:t>
      </w:r>
      <w:r w:rsidR="00566DDF" w:rsidRPr="00566DDF">
        <w:rPr>
          <w:rFonts w:ascii="Times New Roman" w:hAnsi="Times New Roman"/>
          <w:sz w:val="28"/>
          <w:szCs w:val="28"/>
        </w:rPr>
        <w:t>Eskom and the new administrator, and the</w:t>
      </w:r>
      <w:r w:rsidR="00EA5E32" w:rsidRPr="00566DDF">
        <w:rPr>
          <w:rFonts w:ascii="Times New Roman" w:hAnsi="Times New Roman"/>
          <w:sz w:val="28"/>
          <w:szCs w:val="28"/>
        </w:rPr>
        <w:t xml:space="preserve"> raising of implausible excuses </w:t>
      </w:r>
      <w:r w:rsidR="00EF0656">
        <w:rPr>
          <w:rFonts w:ascii="Times New Roman" w:hAnsi="Times New Roman"/>
          <w:sz w:val="28"/>
          <w:szCs w:val="28"/>
        </w:rPr>
        <w:t>to justify the municipality’s</w:t>
      </w:r>
      <w:r w:rsidR="00EA5E32" w:rsidRPr="00566DDF">
        <w:rPr>
          <w:rFonts w:ascii="Times New Roman" w:hAnsi="Times New Roman"/>
          <w:sz w:val="28"/>
          <w:szCs w:val="28"/>
        </w:rPr>
        <w:t xml:space="preserve"> non-payment) </w:t>
      </w:r>
      <w:r w:rsidR="00FE422F" w:rsidRPr="00566DDF">
        <w:rPr>
          <w:rFonts w:ascii="Times New Roman" w:hAnsi="Times New Roman"/>
          <w:sz w:val="28"/>
          <w:szCs w:val="28"/>
        </w:rPr>
        <w:t xml:space="preserve">demonstrated beyond a reasonable doubt that </w:t>
      </w:r>
      <w:r w:rsidR="00EA5E32" w:rsidRPr="00566DDF">
        <w:rPr>
          <w:rFonts w:ascii="Times New Roman" w:hAnsi="Times New Roman"/>
          <w:sz w:val="28"/>
          <w:szCs w:val="28"/>
        </w:rPr>
        <w:t>“</w:t>
      </w:r>
      <w:r w:rsidR="00FE422F" w:rsidRPr="00566DDF">
        <w:rPr>
          <w:rFonts w:ascii="Times New Roman" w:hAnsi="Times New Roman"/>
          <w:sz w:val="28"/>
          <w:szCs w:val="28"/>
        </w:rPr>
        <w:t>the non-compliance with the order</w:t>
      </w:r>
      <w:r w:rsidR="00461FB2" w:rsidRPr="00566DDF">
        <w:rPr>
          <w:rFonts w:ascii="Times New Roman" w:hAnsi="Times New Roman"/>
          <w:sz w:val="28"/>
          <w:szCs w:val="28"/>
        </w:rPr>
        <w:t xml:space="preserve"> </w:t>
      </w:r>
      <w:r w:rsidR="00FE422F" w:rsidRPr="00566DDF">
        <w:rPr>
          <w:rFonts w:ascii="Times New Roman" w:hAnsi="Times New Roman"/>
          <w:sz w:val="28"/>
          <w:szCs w:val="28"/>
        </w:rPr>
        <w:t xml:space="preserve">was wilful and </w:t>
      </w:r>
      <w:r w:rsidR="00FE422F" w:rsidRPr="00566DDF">
        <w:rPr>
          <w:rFonts w:ascii="Times New Roman" w:hAnsi="Times New Roman"/>
          <w:i/>
          <w:sz w:val="28"/>
          <w:szCs w:val="28"/>
        </w:rPr>
        <w:t>male fides</w:t>
      </w:r>
      <w:r w:rsidR="00EA5E32" w:rsidRPr="00566DDF">
        <w:rPr>
          <w:rFonts w:ascii="Times New Roman" w:hAnsi="Times New Roman"/>
          <w:sz w:val="28"/>
          <w:szCs w:val="28"/>
        </w:rPr>
        <w:t xml:space="preserve">.” </w:t>
      </w:r>
      <w:r w:rsidRPr="00566DDF">
        <w:rPr>
          <w:rFonts w:ascii="Times New Roman" w:hAnsi="Times New Roman"/>
          <w:sz w:val="28"/>
          <w:szCs w:val="28"/>
        </w:rPr>
        <w:t xml:space="preserve"> </w:t>
      </w:r>
    </w:p>
    <w:p w:rsidR="00566DDF" w:rsidRPr="00566DDF" w:rsidRDefault="00566DDF" w:rsidP="00566DDF">
      <w:pPr>
        <w:pStyle w:val="ListParagraph"/>
        <w:tabs>
          <w:tab w:val="left" w:pos="0"/>
        </w:tabs>
        <w:ind w:left="0"/>
        <w:jc w:val="both"/>
        <w:rPr>
          <w:rFonts w:ascii="Times New Roman" w:hAnsi="Times New Roman"/>
          <w:sz w:val="28"/>
          <w:szCs w:val="28"/>
        </w:rPr>
      </w:pPr>
    </w:p>
    <w:p w:rsidR="004F2A10" w:rsidRDefault="004F2A10" w:rsidP="004F2A10">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 xml:space="preserve">The respondents opposed the present appeal citing the same complaints against the appellants of their criminal lack of compliance with the </w:t>
      </w:r>
      <w:r w:rsidR="00471D96">
        <w:rPr>
          <w:rFonts w:ascii="Times New Roman" w:hAnsi="Times New Roman"/>
          <w:sz w:val="28"/>
          <w:szCs w:val="28"/>
        </w:rPr>
        <w:t>Mfenyana</w:t>
      </w:r>
      <w:r>
        <w:rPr>
          <w:rFonts w:ascii="Times New Roman" w:hAnsi="Times New Roman"/>
          <w:sz w:val="28"/>
          <w:szCs w:val="28"/>
        </w:rPr>
        <w:t xml:space="preserve"> </w:t>
      </w:r>
      <w:r w:rsidR="00566DDF">
        <w:rPr>
          <w:rFonts w:ascii="Times New Roman" w:hAnsi="Times New Roman"/>
          <w:sz w:val="28"/>
          <w:szCs w:val="28"/>
        </w:rPr>
        <w:t>order but</w:t>
      </w:r>
      <w:r>
        <w:rPr>
          <w:rFonts w:ascii="Times New Roman" w:hAnsi="Times New Roman"/>
          <w:sz w:val="28"/>
          <w:szCs w:val="28"/>
        </w:rPr>
        <w:t xml:space="preserve"> withdrew their opposition and filed a notice to abide the outcome of this court’s decision a week or so before the matter was due to be heard.</w:t>
      </w:r>
      <w:r w:rsidR="00C030AF">
        <w:rPr>
          <w:rFonts w:ascii="Times New Roman" w:hAnsi="Times New Roman"/>
          <w:sz w:val="28"/>
          <w:szCs w:val="28"/>
        </w:rPr>
        <w:t xml:space="preserve">  We were advised by Mr. Rorke, who appeared for the appellants,</w:t>
      </w:r>
      <w:r w:rsidR="0061543E">
        <w:rPr>
          <w:rFonts w:ascii="Times New Roman" w:hAnsi="Times New Roman"/>
          <w:sz w:val="28"/>
          <w:szCs w:val="28"/>
        </w:rPr>
        <w:t xml:space="preserve"> </w:t>
      </w:r>
      <w:r w:rsidR="00C030AF">
        <w:rPr>
          <w:rFonts w:ascii="Times New Roman" w:hAnsi="Times New Roman"/>
          <w:sz w:val="28"/>
          <w:szCs w:val="28"/>
        </w:rPr>
        <w:t>that this was in recognition of the fact that costs were running up and adding to the financial burden</w:t>
      </w:r>
      <w:r w:rsidR="00461FB2">
        <w:rPr>
          <w:rFonts w:ascii="Times New Roman" w:hAnsi="Times New Roman"/>
          <w:sz w:val="28"/>
          <w:szCs w:val="28"/>
        </w:rPr>
        <w:t xml:space="preserve"> of the municipality</w:t>
      </w:r>
      <w:r w:rsidR="00C030AF">
        <w:rPr>
          <w:rFonts w:ascii="Times New Roman" w:hAnsi="Times New Roman"/>
          <w:sz w:val="28"/>
          <w:szCs w:val="28"/>
        </w:rPr>
        <w:t>.</w:t>
      </w:r>
    </w:p>
    <w:p w:rsidR="004F2A10" w:rsidRPr="00CF7081" w:rsidRDefault="004F2A10" w:rsidP="004F2A10">
      <w:pPr>
        <w:pStyle w:val="ListParagraph"/>
        <w:rPr>
          <w:rFonts w:ascii="Times New Roman" w:hAnsi="Times New Roman"/>
          <w:sz w:val="28"/>
          <w:szCs w:val="28"/>
        </w:rPr>
      </w:pPr>
    </w:p>
    <w:p w:rsidR="00C030AF" w:rsidRDefault="004F2A10" w:rsidP="00446DA6">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 xml:space="preserve">Mr. Rorke </w:t>
      </w:r>
      <w:r w:rsidR="006B7375">
        <w:rPr>
          <w:rFonts w:ascii="Times New Roman" w:hAnsi="Times New Roman"/>
          <w:sz w:val="28"/>
          <w:szCs w:val="28"/>
        </w:rPr>
        <w:t xml:space="preserve">also </w:t>
      </w:r>
      <w:r>
        <w:rPr>
          <w:rFonts w:ascii="Times New Roman" w:hAnsi="Times New Roman"/>
          <w:sz w:val="28"/>
          <w:szCs w:val="28"/>
        </w:rPr>
        <w:t>informed the court that the</w:t>
      </w:r>
      <w:r w:rsidR="00FE422F">
        <w:rPr>
          <w:rFonts w:ascii="Times New Roman" w:hAnsi="Times New Roman"/>
          <w:sz w:val="28"/>
          <w:szCs w:val="28"/>
        </w:rPr>
        <w:t xml:space="preserve"> munic</w:t>
      </w:r>
      <w:r w:rsidR="00C030AF">
        <w:rPr>
          <w:rFonts w:ascii="Times New Roman" w:hAnsi="Times New Roman"/>
          <w:sz w:val="28"/>
          <w:szCs w:val="28"/>
        </w:rPr>
        <w:t>ipality had in the meantime further</w:t>
      </w:r>
      <w:r w:rsidR="00FE422F">
        <w:rPr>
          <w:rFonts w:ascii="Times New Roman" w:hAnsi="Times New Roman"/>
          <w:sz w:val="28"/>
          <w:szCs w:val="28"/>
        </w:rPr>
        <w:t xml:space="preserve"> sought </w:t>
      </w:r>
      <w:r>
        <w:rPr>
          <w:rFonts w:ascii="Times New Roman" w:hAnsi="Times New Roman"/>
          <w:sz w:val="28"/>
          <w:szCs w:val="28"/>
        </w:rPr>
        <w:t xml:space="preserve">a rescission of the </w:t>
      </w:r>
      <w:r w:rsidR="00461FB2">
        <w:rPr>
          <w:rFonts w:ascii="Times New Roman" w:hAnsi="Times New Roman"/>
          <w:sz w:val="28"/>
          <w:szCs w:val="28"/>
        </w:rPr>
        <w:t>Mfenyana</w:t>
      </w:r>
      <w:r>
        <w:rPr>
          <w:rFonts w:ascii="Times New Roman" w:hAnsi="Times New Roman"/>
          <w:sz w:val="28"/>
          <w:szCs w:val="28"/>
        </w:rPr>
        <w:t xml:space="preserve"> order.  We were advised that that application </w:t>
      </w:r>
      <w:r w:rsidR="00C03803">
        <w:rPr>
          <w:rFonts w:ascii="Times New Roman" w:hAnsi="Times New Roman"/>
          <w:sz w:val="28"/>
          <w:szCs w:val="28"/>
        </w:rPr>
        <w:t xml:space="preserve">too </w:t>
      </w:r>
      <w:r>
        <w:rPr>
          <w:rFonts w:ascii="Times New Roman" w:hAnsi="Times New Roman"/>
          <w:sz w:val="28"/>
          <w:szCs w:val="28"/>
        </w:rPr>
        <w:t>was opposed by the respondents</w:t>
      </w:r>
      <w:r w:rsidR="00C030AF">
        <w:rPr>
          <w:rFonts w:ascii="Times New Roman" w:hAnsi="Times New Roman"/>
          <w:sz w:val="28"/>
          <w:szCs w:val="28"/>
        </w:rPr>
        <w:t xml:space="preserve"> and</w:t>
      </w:r>
      <w:r>
        <w:rPr>
          <w:rFonts w:ascii="Times New Roman" w:hAnsi="Times New Roman"/>
          <w:sz w:val="28"/>
          <w:szCs w:val="28"/>
        </w:rPr>
        <w:t xml:space="preserve"> </w:t>
      </w:r>
      <w:r w:rsidR="00FE422F">
        <w:rPr>
          <w:rFonts w:ascii="Times New Roman" w:hAnsi="Times New Roman"/>
          <w:sz w:val="28"/>
          <w:szCs w:val="28"/>
        </w:rPr>
        <w:t xml:space="preserve">was </w:t>
      </w:r>
      <w:r w:rsidR="00C030AF">
        <w:rPr>
          <w:rFonts w:ascii="Times New Roman" w:hAnsi="Times New Roman"/>
          <w:sz w:val="28"/>
          <w:szCs w:val="28"/>
        </w:rPr>
        <w:t xml:space="preserve">due to be heard </w:t>
      </w:r>
      <w:r w:rsidR="00ED61A2">
        <w:rPr>
          <w:rFonts w:ascii="Times New Roman" w:hAnsi="Times New Roman"/>
          <w:sz w:val="28"/>
          <w:szCs w:val="28"/>
        </w:rPr>
        <w:t>in August 2022</w:t>
      </w:r>
      <w:r>
        <w:rPr>
          <w:rFonts w:ascii="Times New Roman" w:hAnsi="Times New Roman"/>
          <w:sz w:val="28"/>
          <w:szCs w:val="28"/>
        </w:rPr>
        <w:t>.</w:t>
      </w:r>
      <w:r w:rsidR="00FE422F">
        <w:rPr>
          <w:rFonts w:ascii="Times New Roman" w:hAnsi="Times New Roman"/>
          <w:sz w:val="28"/>
          <w:szCs w:val="28"/>
        </w:rPr>
        <w:t xml:space="preserve">  </w:t>
      </w:r>
    </w:p>
    <w:p w:rsidR="00C030AF" w:rsidRPr="00C030AF" w:rsidRDefault="00C030AF" w:rsidP="00C030AF">
      <w:pPr>
        <w:pStyle w:val="ListParagraph"/>
        <w:rPr>
          <w:rFonts w:ascii="Times New Roman" w:hAnsi="Times New Roman"/>
          <w:sz w:val="28"/>
          <w:szCs w:val="28"/>
        </w:rPr>
      </w:pPr>
    </w:p>
    <w:p w:rsidR="004F2A10" w:rsidRPr="00DA5577" w:rsidRDefault="00FE422F" w:rsidP="00AB0054">
      <w:pPr>
        <w:pStyle w:val="ListParagraph"/>
        <w:numPr>
          <w:ilvl w:val="0"/>
          <w:numId w:val="2"/>
        </w:numPr>
        <w:tabs>
          <w:tab w:val="left" w:pos="0"/>
        </w:tabs>
        <w:ind w:left="0" w:firstLine="0"/>
        <w:jc w:val="both"/>
        <w:rPr>
          <w:rFonts w:ascii="Times New Roman" w:hAnsi="Times New Roman"/>
          <w:sz w:val="28"/>
          <w:szCs w:val="28"/>
        </w:rPr>
      </w:pPr>
      <w:r w:rsidRPr="00DA5577">
        <w:rPr>
          <w:rFonts w:ascii="Times New Roman" w:hAnsi="Times New Roman"/>
          <w:sz w:val="28"/>
          <w:szCs w:val="28"/>
        </w:rPr>
        <w:lastRenderedPageBreak/>
        <w:t xml:space="preserve">The basis for the rescission application has to be understood in the context of the judgment of the Supreme Court </w:t>
      </w:r>
      <w:r w:rsidR="0061543E" w:rsidRPr="00DA5577">
        <w:rPr>
          <w:rFonts w:ascii="Times New Roman" w:hAnsi="Times New Roman"/>
          <w:sz w:val="28"/>
          <w:szCs w:val="28"/>
        </w:rPr>
        <w:t xml:space="preserve">of Appeal in </w:t>
      </w:r>
      <w:r w:rsidR="0061543E" w:rsidRPr="00D80D0D">
        <w:rPr>
          <w:rFonts w:ascii="Times New Roman" w:hAnsi="Times New Roman"/>
          <w:i/>
          <w:sz w:val="28"/>
          <w:szCs w:val="28"/>
        </w:rPr>
        <w:t>Eskom Holdings S</w:t>
      </w:r>
      <w:r w:rsidR="00D8574E" w:rsidRPr="00D80D0D">
        <w:rPr>
          <w:rFonts w:ascii="Times New Roman" w:hAnsi="Times New Roman"/>
          <w:i/>
          <w:sz w:val="28"/>
          <w:szCs w:val="28"/>
        </w:rPr>
        <w:t>OC</w:t>
      </w:r>
      <w:r w:rsidR="0061543E" w:rsidRPr="00D80D0D">
        <w:rPr>
          <w:rFonts w:ascii="Times New Roman" w:hAnsi="Times New Roman"/>
          <w:i/>
          <w:sz w:val="28"/>
          <w:szCs w:val="28"/>
        </w:rPr>
        <w:t xml:space="preserve"> </w:t>
      </w:r>
      <w:r w:rsidRPr="00D80D0D">
        <w:rPr>
          <w:rFonts w:ascii="Times New Roman" w:hAnsi="Times New Roman"/>
          <w:i/>
          <w:sz w:val="28"/>
          <w:szCs w:val="28"/>
        </w:rPr>
        <w:t>Ltd v Resilient Properties (Pty) Ltd &amp; Others</w:t>
      </w:r>
      <w:r w:rsidR="0061543E" w:rsidRPr="00D80D0D">
        <w:rPr>
          <w:rFonts w:ascii="Times New Roman" w:hAnsi="Times New Roman"/>
          <w:i/>
          <w:sz w:val="28"/>
          <w:szCs w:val="28"/>
        </w:rPr>
        <w:t>; Eskom Holdings SOC Ltd v Sabie Chamber of Commerce and Tourism and Others; Chweu Local Municipality and Others v Sabie Chamber of Commerce and Tourism and Others</w:t>
      </w:r>
      <w:r w:rsidR="00446DA6" w:rsidRPr="00D80D0D">
        <w:rPr>
          <w:rFonts w:ascii="Times New Roman" w:hAnsi="Times New Roman"/>
          <w:i/>
          <w:sz w:val="28"/>
          <w:szCs w:val="28"/>
        </w:rPr>
        <w:t xml:space="preserve"> (“Resilient”)</w:t>
      </w:r>
      <w:r w:rsidR="00566DDF">
        <w:rPr>
          <w:rStyle w:val="FootnoteReference"/>
          <w:rFonts w:ascii="Times New Roman" w:hAnsi="Times New Roman"/>
          <w:sz w:val="28"/>
          <w:szCs w:val="28"/>
        </w:rPr>
        <w:footnoteReference w:id="18"/>
      </w:r>
      <w:r w:rsidR="00446DA6" w:rsidRPr="00DA5577">
        <w:rPr>
          <w:rFonts w:ascii="Times New Roman" w:hAnsi="Times New Roman"/>
          <w:sz w:val="28"/>
          <w:szCs w:val="28"/>
        </w:rPr>
        <w:t xml:space="preserve"> which he suggested </w:t>
      </w:r>
      <w:r w:rsidR="00DA4286" w:rsidRPr="00DA5577">
        <w:rPr>
          <w:rFonts w:ascii="Times New Roman" w:hAnsi="Times New Roman"/>
          <w:sz w:val="28"/>
          <w:szCs w:val="28"/>
        </w:rPr>
        <w:t xml:space="preserve">might provide a basis for the municipality to set aside the consent order on the basis that </w:t>
      </w:r>
      <w:r w:rsidR="002E0712" w:rsidRPr="00DA5577">
        <w:rPr>
          <w:rFonts w:ascii="Times New Roman" w:hAnsi="Times New Roman"/>
          <w:sz w:val="28"/>
          <w:szCs w:val="28"/>
        </w:rPr>
        <w:t>it</w:t>
      </w:r>
      <w:r w:rsidR="00DA4286" w:rsidRPr="00DA5577">
        <w:rPr>
          <w:rFonts w:ascii="Times New Roman" w:hAnsi="Times New Roman"/>
          <w:sz w:val="28"/>
          <w:szCs w:val="28"/>
        </w:rPr>
        <w:t xml:space="preserve"> had felt pressurized to </w:t>
      </w:r>
      <w:r w:rsidR="005013B2">
        <w:rPr>
          <w:rFonts w:ascii="Times New Roman" w:hAnsi="Times New Roman"/>
          <w:sz w:val="28"/>
          <w:szCs w:val="28"/>
        </w:rPr>
        <w:t xml:space="preserve">agree to the payment plan </w:t>
      </w:r>
      <w:r w:rsidR="00ED61A2">
        <w:rPr>
          <w:rFonts w:ascii="Times New Roman" w:hAnsi="Times New Roman"/>
          <w:sz w:val="28"/>
          <w:szCs w:val="28"/>
        </w:rPr>
        <w:t xml:space="preserve">in the first place </w:t>
      </w:r>
      <w:r w:rsidR="0000122A">
        <w:rPr>
          <w:rFonts w:ascii="Times New Roman" w:hAnsi="Times New Roman"/>
          <w:sz w:val="28"/>
          <w:szCs w:val="28"/>
        </w:rPr>
        <w:t>as a result of</w:t>
      </w:r>
      <w:r w:rsidR="00DA4286" w:rsidRPr="00DA5577">
        <w:rPr>
          <w:rFonts w:ascii="Times New Roman" w:hAnsi="Times New Roman"/>
          <w:sz w:val="28"/>
          <w:szCs w:val="28"/>
        </w:rPr>
        <w:t xml:space="preserve"> Eskom</w:t>
      </w:r>
      <w:r w:rsidR="0000122A">
        <w:rPr>
          <w:rFonts w:ascii="Times New Roman" w:hAnsi="Times New Roman"/>
          <w:sz w:val="28"/>
          <w:szCs w:val="28"/>
        </w:rPr>
        <w:t>’s (unlawful) threat</w:t>
      </w:r>
      <w:r w:rsidR="00DA4286" w:rsidRPr="00DA5577">
        <w:rPr>
          <w:rFonts w:ascii="Times New Roman" w:hAnsi="Times New Roman"/>
          <w:sz w:val="28"/>
          <w:szCs w:val="28"/>
        </w:rPr>
        <w:t xml:space="preserve"> </w:t>
      </w:r>
      <w:r w:rsidR="0000122A">
        <w:rPr>
          <w:rFonts w:ascii="Times New Roman" w:hAnsi="Times New Roman"/>
          <w:sz w:val="28"/>
          <w:szCs w:val="28"/>
        </w:rPr>
        <w:t xml:space="preserve">that it would </w:t>
      </w:r>
      <w:r w:rsidR="002E0712" w:rsidRPr="00DA5577">
        <w:rPr>
          <w:rFonts w:ascii="Times New Roman" w:hAnsi="Times New Roman"/>
          <w:sz w:val="28"/>
          <w:szCs w:val="28"/>
        </w:rPr>
        <w:t xml:space="preserve">interrupt </w:t>
      </w:r>
      <w:r w:rsidR="00ED61A2">
        <w:rPr>
          <w:rFonts w:ascii="Times New Roman" w:hAnsi="Times New Roman"/>
          <w:sz w:val="28"/>
          <w:szCs w:val="28"/>
        </w:rPr>
        <w:t>the supply</w:t>
      </w:r>
      <w:r w:rsidR="00ED61A2" w:rsidRPr="00DA5577">
        <w:rPr>
          <w:rFonts w:ascii="Times New Roman" w:hAnsi="Times New Roman"/>
          <w:sz w:val="28"/>
          <w:szCs w:val="28"/>
        </w:rPr>
        <w:t xml:space="preserve"> </w:t>
      </w:r>
      <w:r w:rsidR="00ED61A2">
        <w:rPr>
          <w:rFonts w:ascii="Times New Roman" w:hAnsi="Times New Roman"/>
          <w:sz w:val="28"/>
          <w:szCs w:val="28"/>
        </w:rPr>
        <w:t xml:space="preserve">of bulk </w:t>
      </w:r>
      <w:r w:rsidR="002E0712" w:rsidRPr="00DA5577">
        <w:rPr>
          <w:rFonts w:ascii="Times New Roman" w:hAnsi="Times New Roman"/>
          <w:sz w:val="28"/>
          <w:szCs w:val="28"/>
        </w:rPr>
        <w:t>electricity</w:t>
      </w:r>
      <w:r w:rsidR="00ED61A2">
        <w:rPr>
          <w:rFonts w:ascii="Times New Roman" w:hAnsi="Times New Roman"/>
          <w:sz w:val="28"/>
          <w:szCs w:val="28"/>
        </w:rPr>
        <w:t xml:space="preserve"> to it. </w:t>
      </w:r>
      <w:r w:rsidR="0000122A">
        <w:rPr>
          <w:rFonts w:ascii="Times New Roman" w:hAnsi="Times New Roman"/>
          <w:sz w:val="28"/>
          <w:szCs w:val="28"/>
        </w:rPr>
        <w:t xml:space="preserve"> </w:t>
      </w:r>
      <w:r w:rsidR="00ED61A2">
        <w:rPr>
          <w:rFonts w:ascii="Times New Roman" w:hAnsi="Times New Roman"/>
          <w:sz w:val="28"/>
          <w:szCs w:val="28"/>
        </w:rPr>
        <w:t>Implied in this revelation is the suggestion that Eskom may have used the threat</w:t>
      </w:r>
      <w:r w:rsidR="0000122A">
        <w:rPr>
          <w:rFonts w:ascii="Times New Roman" w:hAnsi="Times New Roman"/>
          <w:sz w:val="28"/>
          <w:szCs w:val="28"/>
        </w:rPr>
        <w:t xml:space="preserve"> as a leverage to </w:t>
      </w:r>
      <w:r w:rsidR="00D80D0D">
        <w:rPr>
          <w:rFonts w:ascii="Times New Roman" w:hAnsi="Times New Roman"/>
          <w:sz w:val="28"/>
          <w:szCs w:val="28"/>
        </w:rPr>
        <w:t xml:space="preserve">enforce payments </w:t>
      </w:r>
      <w:r w:rsidR="00C7570B">
        <w:rPr>
          <w:rFonts w:ascii="Times New Roman" w:hAnsi="Times New Roman"/>
          <w:sz w:val="28"/>
          <w:szCs w:val="28"/>
        </w:rPr>
        <w:t>well knowing that the municipality was in a parlous financial situation</w:t>
      </w:r>
      <w:r w:rsidR="002E0712" w:rsidRPr="00DA5577">
        <w:rPr>
          <w:rFonts w:ascii="Times New Roman" w:hAnsi="Times New Roman"/>
          <w:sz w:val="28"/>
          <w:szCs w:val="28"/>
        </w:rPr>
        <w:t>.</w:t>
      </w:r>
      <w:r w:rsidR="00DA5577" w:rsidRPr="00DA5577">
        <w:rPr>
          <w:rFonts w:ascii="Times New Roman" w:hAnsi="Times New Roman"/>
          <w:sz w:val="28"/>
          <w:szCs w:val="28"/>
        </w:rPr>
        <w:t xml:space="preserve"> </w:t>
      </w:r>
      <w:r w:rsidR="00DA5577">
        <w:rPr>
          <w:rFonts w:ascii="Times New Roman" w:hAnsi="Times New Roman"/>
          <w:sz w:val="28"/>
          <w:szCs w:val="28"/>
        </w:rPr>
        <w:t>Reading between the lines the appellants are hopeful that if successful in rescinding the Mfenyana order, the issues in dispute between Eskom and the municipality</w:t>
      </w:r>
      <w:r w:rsidR="00DA5577" w:rsidRPr="00DA5577">
        <w:rPr>
          <w:rFonts w:ascii="Times New Roman" w:hAnsi="Times New Roman"/>
          <w:sz w:val="28"/>
          <w:szCs w:val="28"/>
        </w:rPr>
        <w:t xml:space="preserve"> </w:t>
      </w:r>
      <w:r w:rsidR="00DA5577">
        <w:rPr>
          <w:rFonts w:ascii="Times New Roman" w:hAnsi="Times New Roman"/>
          <w:sz w:val="28"/>
          <w:szCs w:val="28"/>
        </w:rPr>
        <w:t xml:space="preserve">concerning how </w:t>
      </w:r>
      <w:r w:rsidR="00C7570B">
        <w:rPr>
          <w:rFonts w:ascii="Times New Roman" w:hAnsi="Times New Roman"/>
          <w:sz w:val="28"/>
          <w:szCs w:val="28"/>
        </w:rPr>
        <w:t>its admitted debt</w:t>
      </w:r>
      <w:r w:rsidR="00DA5577">
        <w:rPr>
          <w:rFonts w:ascii="Times New Roman" w:hAnsi="Times New Roman"/>
          <w:sz w:val="28"/>
          <w:szCs w:val="28"/>
        </w:rPr>
        <w:t xml:space="preserve"> can and should be liquidated under the prevailing </w:t>
      </w:r>
      <w:r w:rsidR="00CA11BF">
        <w:rPr>
          <w:rFonts w:ascii="Times New Roman" w:hAnsi="Times New Roman"/>
          <w:sz w:val="28"/>
          <w:szCs w:val="28"/>
        </w:rPr>
        <w:t>circumstances can</w:t>
      </w:r>
      <w:r w:rsidR="00DA5577">
        <w:rPr>
          <w:rFonts w:ascii="Times New Roman" w:hAnsi="Times New Roman"/>
          <w:sz w:val="28"/>
          <w:szCs w:val="28"/>
        </w:rPr>
        <w:t xml:space="preserve"> be revisited utilizing the machinery at their disposal in terms of sections 40 and 41 of the Intergovernmental Relations Framework Act, No. 13 of 2005.</w:t>
      </w:r>
      <w:r w:rsidR="007641C8">
        <w:rPr>
          <w:rStyle w:val="FootnoteReference"/>
          <w:rFonts w:ascii="Times New Roman" w:hAnsi="Times New Roman"/>
          <w:sz w:val="28"/>
          <w:szCs w:val="28"/>
        </w:rPr>
        <w:footnoteReference w:id="19"/>
      </w:r>
    </w:p>
    <w:p w:rsidR="00DA5577" w:rsidRPr="00DA5577" w:rsidRDefault="00DA5577" w:rsidP="00DA5577">
      <w:pPr>
        <w:pStyle w:val="ListParagraph"/>
        <w:tabs>
          <w:tab w:val="left" w:pos="0"/>
        </w:tabs>
        <w:ind w:left="0"/>
        <w:jc w:val="both"/>
        <w:rPr>
          <w:rFonts w:ascii="Times New Roman" w:hAnsi="Times New Roman"/>
          <w:sz w:val="28"/>
          <w:szCs w:val="28"/>
        </w:rPr>
      </w:pPr>
    </w:p>
    <w:p w:rsidR="00446DA6" w:rsidRPr="003C2FC8" w:rsidRDefault="004F2A10" w:rsidP="003C2FC8">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 xml:space="preserve">Although we were initially inclined of the view that this might render the </w:t>
      </w:r>
      <w:r w:rsidR="00446DA6">
        <w:rPr>
          <w:rFonts w:ascii="Times New Roman" w:hAnsi="Times New Roman"/>
          <w:sz w:val="28"/>
          <w:szCs w:val="28"/>
        </w:rPr>
        <w:t xml:space="preserve">present </w:t>
      </w:r>
      <w:r>
        <w:rPr>
          <w:rFonts w:ascii="Times New Roman" w:hAnsi="Times New Roman"/>
          <w:sz w:val="28"/>
          <w:szCs w:val="28"/>
        </w:rPr>
        <w:t>appeal academic, Mr. Rorke correctly persisted in arguing the matter before us on the basis that even if successful</w:t>
      </w:r>
      <w:r w:rsidR="00446DA6">
        <w:rPr>
          <w:rFonts w:ascii="Times New Roman" w:hAnsi="Times New Roman"/>
          <w:sz w:val="28"/>
          <w:szCs w:val="28"/>
        </w:rPr>
        <w:t>,</w:t>
      </w:r>
      <w:r>
        <w:rPr>
          <w:rFonts w:ascii="Times New Roman" w:hAnsi="Times New Roman"/>
          <w:sz w:val="28"/>
          <w:szCs w:val="28"/>
        </w:rPr>
        <w:t xml:space="preserve"> rescission of the</w:t>
      </w:r>
      <w:r w:rsidR="00446DA6">
        <w:rPr>
          <w:rFonts w:ascii="Times New Roman" w:hAnsi="Times New Roman"/>
          <w:sz w:val="28"/>
          <w:szCs w:val="28"/>
        </w:rPr>
        <w:t xml:space="preserve"> Mfenyana</w:t>
      </w:r>
      <w:r>
        <w:rPr>
          <w:rFonts w:ascii="Times New Roman" w:hAnsi="Times New Roman"/>
          <w:sz w:val="28"/>
          <w:szCs w:val="28"/>
        </w:rPr>
        <w:t xml:space="preserve"> order will not expunge the finding of the court below that </w:t>
      </w:r>
      <w:r w:rsidR="00CA11BF">
        <w:rPr>
          <w:rFonts w:ascii="Times New Roman" w:hAnsi="Times New Roman"/>
          <w:sz w:val="28"/>
          <w:szCs w:val="28"/>
        </w:rPr>
        <w:t xml:space="preserve">as </w:t>
      </w:r>
      <w:r>
        <w:rPr>
          <w:rFonts w:ascii="Times New Roman" w:hAnsi="Times New Roman"/>
          <w:sz w:val="28"/>
          <w:szCs w:val="28"/>
        </w:rPr>
        <w:t>at the date of the contempt order</w:t>
      </w:r>
      <w:r w:rsidR="00CA11BF">
        <w:rPr>
          <w:rFonts w:ascii="Times New Roman" w:hAnsi="Times New Roman"/>
          <w:sz w:val="28"/>
          <w:szCs w:val="28"/>
        </w:rPr>
        <w:t xml:space="preserve"> (30 March 2020</w:t>
      </w:r>
      <w:r>
        <w:rPr>
          <w:rFonts w:ascii="Times New Roman" w:hAnsi="Times New Roman"/>
          <w:sz w:val="28"/>
          <w:szCs w:val="28"/>
        </w:rPr>
        <w:t>)</w:t>
      </w:r>
      <w:r w:rsidR="00446DA6">
        <w:rPr>
          <w:rFonts w:ascii="Times New Roman" w:hAnsi="Times New Roman"/>
          <w:sz w:val="28"/>
          <w:szCs w:val="28"/>
        </w:rPr>
        <w:t>,</w:t>
      </w:r>
      <w:r>
        <w:rPr>
          <w:rFonts w:ascii="Times New Roman" w:hAnsi="Times New Roman"/>
          <w:sz w:val="28"/>
          <w:szCs w:val="28"/>
        </w:rPr>
        <w:t xml:space="preserve"> the </w:t>
      </w:r>
      <w:r w:rsidR="00446DA6">
        <w:rPr>
          <w:rFonts w:ascii="Times New Roman" w:hAnsi="Times New Roman"/>
          <w:sz w:val="28"/>
          <w:szCs w:val="28"/>
        </w:rPr>
        <w:t xml:space="preserve">second and third </w:t>
      </w:r>
      <w:r>
        <w:rPr>
          <w:rFonts w:ascii="Times New Roman" w:hAnsi="Times New Roman"/>
          <w:sz w:val="28"/>
          <w:szCs w:val="28"/>
        </w:rPr>
        <w:t xml:space="preserve">appellants were </w:t>
      </w:r>
      <w:r w:rsidR="00E61851">
        <w:rPr>
          <w:rFonts w:ascii="Times New Roman" w:hAnsi="Times New Roman"/>
          <w:sz w:val="28"/>
          <w:szCs w:val="28"/>
        </w:rPr>
        <w:t>found to have been</w:t>
      </w:r>
      <w:r>
        <w:rPr>
          <w:rFonts w:ascii="Times New Roman" w:hAnsi="Times New Roman"/>
          <w:sz w:val="28"/>
          <w:szCs w:val="28"/>
        </w:rPr>
        <w:t xml:space="preserve"> </w:t>
      </w:r>
      <w:r w:rsidR="00CA11BF">
        <w:rPr>
          <w:rFonts w:ascii="Times New Roman" w:hAnsi="Times New Roman"/>
          <w:sz w:val="28"/>
          <w:szCs w:val="28"/>
        </w:rPr>
        <w:t>culpably non-compliant with its terms</w:t>
      </w:r>
      <w:r w:rsidR="00C030AF">
        <w:rPr>
          <w:rFonts w:ascii="Times New Roman" w:hAnsi="Times New Roman"/>
          <w:sz w:val="28"/>
          <w:szCs w:val="28"/>
        </w:rPr>
        <w:t xml:space="preserve"> on the facts found</w:t>
      </w:r>
      <w:r>
        <w:rPr>
          <w:rFonts w:ascii="Times New Roman" w:hAnsi="Times New Roman"/>
          <w:sz w:val="28"/>
          <w:szCs w:val="28"/>
        </w:rPr>
        <w:t>.</w:t>
      </w:r>
      <w:r w:rsidR="00446DA6">
        <w:rPr>
          <w:rFonts w:ascii="Times New Roman" w:hAnsi="Times New Roman"/>
          <w:sz w:val="28"/>
          <w:szCs w:val="28"/>
        </w:rPr>
        <w:t xml:space="preserve">  </w:t>
      </w:r>
      <w:r w:rsidR="00C030AF">
        <w:rPr>
          <w:rFonts w:ascii="Times New Roman" w:hAnsi="Times New Roman"/>
          <w:sz w:val="28"/>
          <w:szCs w:val="28"/>
        </w:rPr>
        <w:t xml:space="preserve">I add that there is obviously a </w:t>
      </w:r>
      <w:r w:rsidR="00CA00FA">
        <w:rPr>
          <w:rFonts w:ascii="Times New Roman" w:hAnsi="Times New Roman"/>
          <w:sz w:val="28"/>
          <w:szCs w:val="28"/>
        </w:rPr>
        <w:t>further</w:t>
      </w:r>
      <w:r w:rsidR="00446DA6">
        <w:rPr>
          <w:rFonts w:ascii="Times New Roman" w:hAnsi="Times New Roman"/>
          <w:sz w:val="28"/>
          <w:szCs w:val="28"/>
        </w:rPr>
        <w:t xml:space="preserve"> </w:t>
      </w:r>
      <w:r w:rsidR="00CA11BF">
        <w:rPr>
          <w:rFonts w:ascii="Times New Roman" w:hAnsi="Times New Roman"/>
          <w:sz w:val="28"/>
          <w:szCs w:val="28"/>
        </w:rPr>
        <w:t>concern</w:t>
      </w:r>
      <w:r w:rsidR="00446DA6">
        <w:rPr>
          <w:rFonts w:ascii="Times New Roman" w:hAnsi="Times New Roman"/>
          <w:sz w:val="28"/>
          <w:szCs w:val="28"/>
        </w:rPr>
        <w:t xml:space="preserve"> that looms and that is the ability</w:t>
      </w:r>
      <w:r w:rsidR="00CA00FA">
        <w:rPr>
          <w:rFonts w:ascii="Times New Roman" w:hAnsi="Times New Roman"/>
          <w:sz w:val="28"/>
          <w:szCs w:val="28"/>
        </w:rPr>
        <w:t xml:space="preserve"> of the second and third appellants</w:t>
      </w:r>
      <w:r w:rsidR="00041144">
        <w:rPr>
          <w:rFonts w:ascii="Times New Roman" w:hAnsi="Times New Roman"/>
          <w:sz w:val="28"/>
          <w:szCs w:val="28"/>
        </w:rPr>
        <w:t xml:space="preserve"> to give effect to the coercive </w:t>
      </w:r>
      <w:r w:rsidR="00446DA6">
        <w:rPr>
          <w:rFonts w:ascii="Times New Roman" w:hAnsi="Times New Roman"/>
          <w:sz w:val="28"/>
          <w:szCs w:val="28"/>
        </w:rPr>
        <w:t>order</w:t>
      </w:r>
      <w:r w:rsidR="00041144">
        <w:rPr>
          <w:rFonts w:ascii="Times New Roman" w:hAnsi="Times New Roman"/>
          <w:sz w:val="28"/>
          <w:szCs w:val="28"/>
        </w:rPr>
        <w:t xml:space="preserve"> of the court below</w:t>
      </w:r>
      <w:r w:rsidR="00CA00FA">
        <w:rPr>
          <w:rFonts w:ascii="Times New Roman" w:hAnsi="Times New Roman"/>
          <w:sz w:val="28"/>
          <w:szCs w:val="28"/>
        </w:rPr>
        <w:t xml:space="preserve"> going forward</w:t>
      </w:r>
      <w:r w:rsidR="0061543E">
        <w:rPr>
          <w:rFonts w:ascii="Times New Roman" w:hAnsi="Times New Roman"/>
          <w:sz w:val="28"/>
          <w:szCs w:val="28"/>
        </w:rPr>
        <w:t xml:space="preserve"> since this is the premise</w:t>
      </w:r>
      <w:r w:rsidR="00446DA6">
        <w:rPr>
          <w:rFonts w:ascii="Times New Roman" w:hAnsi="Times New Roman"/>
          <w:sz w:val="28"/>
          <w:szCs w:val="28"/>
        </w:rPr>
        <w:t xml:space="preserve"> upon which their incarceration for a “period of 6 months”</w:t>
      </w:r>
      <w:r w:rsidR="0061543E">
        <w:rPr>
          <w:rFonts w:ascii="Times New Roman" w:hAnsi="Times New Roman"/>
          <w:sz w:val="28"/>
          <w:szCs w:val="28"/>
        </w:rPr>
        <w:t>,</w:t>
      </w:r>
      <w:r w:rsidR="00446DA6">
        <w:rPr>
          <w:rFonts w:ascii="Times New Roman" w:hAnsi="Times New Roman"/>
          <w:sz w:val="28"/>
          <w:szCs w:val="28"/>
        </w:rPr>
        <w:t xml:space="preserve"> </w:t>
      </w:r>
      <w:r w:rsidR="00CA00FA">
        <w:rPr>
          <w:rFonts w:ascii="Times New Roman" w:hAnsi="Times New Roman"/>
          <w:sz w:val="28"/>
          <w:szCs w:val="28"/>
        </w:rPr>
        <w:t xml:space="preserve">imposed as the sanction for their declared contempt, </w:t>
      </w:r>
      <w:r w:rsidR="00446DA6">
        <w:rPr>
          <w:rFonts w:ascii="Times New Roman" w:hAnsi="Times New Roman"/>
          <w:sz w:val="28"/>
          <w:szCs w:val="28"/>
        </w:rPr>
        <w:t>has been suspended.</w:t>
      </w:r>
      <w:r w:rsidR="00736F1B">
        <w:rPr>
          <w:rFonts w:ascii="Times New Roman" w:hAnsi="Times New Roman"/>
          <w:sz w:val="28"/>
          <w:szCs w:val="28"/>
        </w:rPr>
        <w:t xml:space="preserve"> </w:t>
      </w:r>
      <w:r w:rsidR="00C7570B">
        <w:rPr>
          <w:rFonts w:ascii="Times New Roman" w:hAnsi="Times New Roman"/>
          <w:sz w:val="28"/>
          <w:szCs w:val="28"/>
        </w:rPr>
        <w:t>F</w:t>
      </w:r>
      <w:r w:rsidR="00736F1B">
        <w:rPr>
          <w:rFonts w:ascii="Times New Roman" w:hAnsi="Times New Roman"/>
          <w:sz w:val="28"/>
          <w:szCs w:val="28"/>
        </w:rPr>
        <w:t>urther and in any event, the civil contempt remedy of committal employed in this instance ha</w:t>
      </w:r>
      <w:r w:rsidR="00C7570B">
        <w:rPr>
          <w:rFonts w:ascii="Times New Roman" w:hAnsi="Times New Roman"/>
          <w:sz w:val="28"/>
          <w:szCs w:val="28"/>
        </w:rPr>
        <w:t>s</w:t>
      </w:r>
      <w:r w:rsidR="00736F1B">
        <w:rPr>
          <w:rFonts w:ascii="Times New Roman" w:hAnsi="Times New Roman"/>
          <w:sz w:val="28"/>
          <w:szCs w:val="28"/>
        </w:rPr>
        <w:t xml:space="preserve"> material consequences on the second and third appellants’ freedom and security of their person.</w:t>
      </w:r>
    </w:p>
    <w:p w:rsidR="005E5B0A" w:rsidRDefault="005E5B0A" w:rsidP="006B7375">
      <w:pPr>
        <w:pStyle w:val="ListParagraph"/>
        <w:spacing w:line="240" w:lineRule="auto"/>
        <w:jc w:val="both"/>
        <w:rPr>
          <w:rFonts w:ascii="Times New Roman" w:hAnsi="Times New Roman"/>
          <w:sz w:val="28"/>
          <w:szCs w:val="28"/>
        </w:rPr>
      </w:pPr>
    </w:p>
    <w:p w:rsidR="00D8574E" w:rsidRDefault="00D8574E" w:rsidP="004F2A10">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 xml:space="preserve">The </w:t>
      </w:r>
      <w:r w:rsidR="003C2FC8">
        <w:rPr>
          <w:rFonts w:ascii="Times New Roman" w:hAnsi="Times New Roman"/>
          <w:sz w:val="28"/>
          <w:szCs w:val="28"/>
        </w:rPr>
        <w:t xml:space="preserve">first </w:t>
      </w:r>
      <w:r>
        <w:rPr>
          <w:rFonts w:ascii="Times New Roman" w:hAnsi="Times New Roman"/>
          <w:sz w:val="28"/>
          <w:szCs w:val="28"/>
        </w:rPr>
        <w:t xml:space="preserve">question for determination </w:t>
      </w:r>
      <w:r w:rsidR="003C2FC8">
        <w:rPr>
          <w:rFonts w:ascii="Times New Roman" w:hAnsi="Times New Roman"/>
          <w:sz w:val="28"/>
          <w:szCs w:val="28"/>
        </w:rPr>
        <w:t xml:space="preserve">before us on appeal </w:t>
      </w:r>
      <w:r>
        <w:rPr>
          <w:rFonts w:ascii="Times New Roman" w:hAnsi="Times New Roman"/>
          <w:sz w:val="28"/>
          <w:szCs w:val="28"/>
        </w:rPr>
        <w:t xml:space="preserve">is whether </w:t>
      </w:r>
      <w:r w:rsidR="001A425E">
        <w:rPr>
          <w:rFonts w:ascii="Times New Roman" w:hAnsi="Times New Roman"/>
          <w:sz w:val="28"/>
          <w:szCs w:val="28"/>
        </w:rPr>
        <w:t xml:space="preserve">it was competent for the respondent to have sought a committal order against the second and third </w:t>
      </w:r>
      <w:r w:rsidR="00AE6456">
        <w:rPr>
          <w:rFonts w:ascii="Times New Roman" w:hAnsi="Times New Roman"/>
          <w:sz w:val="28"/>
          <w:szCs w:val="28"/>
        </w:rPr>
        <w:t>appellants in</w:t>
      </w:r>
      <w:r w:rsidR="001A425E">
        <w:rPr>
          <w:rFonts w:ascii="Times New Roman" w:hAnsi="Times New Roman"/>
          <w:sz w:val="28"/>
          <w:szCs w:val="28"/>
        </w:rPr>
        <w:t xml:space="preserve"> circumstances where the respondent’s claim was for one sounding in money or rather premised on an order involving as it </w:t>
      </w:r>
      <w:r w:rsidR="00AE6456">
        <w:rPr>
          <w:rFonts w:ascii="Times New Roman" w:hAnsi="Times New Roman"/>
          <w:sz w:val="28"/>
          <w:szCs w:val="28"/>
        </w:rPr>
        <w:t>w</w:t>
      </w:r>
      <w:r w:rsidR="00041144">
        <w:rPr>
          <w:rFonts w:ascii="Times New Roman" w:hAnsi="Times New Roman"/>
          <w:sz w:val="28"/>
          <w:szCs w:val="28"/>
        </w:rPr>
        <w:t>ere the payment of a money judgment</w:t>
      </w:r>
      <w:r w:rsidR="00AE6456">
        <w:rPr>
          <w:rFonts w:ascii="Times New Roman" w:hAnsi="Times New Roman"/>
          <w:sz w:val="28"/>
          <w:szCs w:val="28"/>
        </w:rPr>
        <w:t xml:space="preserve">. </w:t>
      </w:r>
    </w:p>
    <w:p w:rsidR="00AE6456" w:rsidRDefault="00AE6456" w:rsidP="00AE6456">
      <w:pPr>
        <w:pStyle w:val="ListParagraph"/>
        <w:tabs>
          <w:tab w:val="left" w:pos="0"/>
        </w:tabs>
        <w:ind w:left="0"/>
        <w:jc w:val="both"/>
        <w:rPr>
          <w:rFonts w:ascii="Times New Roman" w:hAnsi="Times New Roman"/>
          <w:sz w:val="28"/>
          <w:szCs w:val="28"/>
        </w:rPr>
      </w:pPr>
    </w:p>
    <w:p w:rsidR="004F2A10" w:rsidRDefault="00AE6456" w:rsidP="004F2A10">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I</w:t>
      </w:r>
      <w:r w:rsidR="004F2A10">
        <w:rPr>
          <w:rFonts w:ascii="Times New Roman" w:hAnsi="Times New Roman"/>
          <w:sz w:val="28"/>
          <w:szCs w:val="28"/>
        </w:rPr>
        <w:t xml:space="preserve">n this respect Mr. Rorke at the outset filed supplementary heads of argument in which the point </w:t>
      </w:r>
      <w:r w:rsidR="009A77AC">
        <w:rPr>
          <w:rFonts w:ascii="Times New Roman" w:hAnsi="Times New Roman"/>
          <w:sz w:val="28"/>
          <w:szCs w:val="28"/>
        </w:rPr>
        <w:t xml:space="preserve">is taken on behalf of the appellants </w:t>
      </w:r>
      <w:r w:rsidR="004F2A10">
        <w:rPr>
          <w:rFonts w:ascii="Times New Roman" w:hAnsi="Times New Roman"/>
          <w:sz w:val="28"/>
          <w:szCs w:val="28"/>
        </w:rPr>
        <w:t xml:space="preserve">that it was in principle not competent for the court below to have convicted </w:t>
      </w:r>
      <w:r w:rsidR="009A77AC">
        <w:rPr>
          <w:rFonts w:ascii="Times New Roman" w:hAnsi="Times New Roman"/>
          <w:sz w:val="28"/>
          <w:szCs w:val="28"/>
        </w:rPr>
        <w:t>them</w:t>
      </w:r>
      <w:r w:rsidR="004F2A10">
        <w:rPr>
          <w:rFonts w:ascii="Times New Roman" w:hAnsi="Times New Roman"/>
          <w:sz w:val="28"/>
          <w:szCs w:val="28"/>
        </w:rPr>
        <w:t xml:space="preserve"> for contempt of court at all in circumstances where the</w:t>
      </w:r>
      <w:r w:rsidR="00CA00FA">
        <w:rPr>
          <w:rFonts w:ascii="Times New Roman" w:hAnsi="Times New Roman"/>
          <w:sz w:val="28"/>
          <w:szCs w:val="28"/>
        </w:rPr>
        <w:t xml:space="preserve"> municipality was</w:t>
      </w:r>
      <w:r w:rsidR="004F2A10">
        <w:rPr>
          <w:rFonts w:ascii="Times New Roman" w:hAnsi="Times New Roman"/>
          <w:sz w:val="28"/>
          <w:szCs w:val="28"/>
        </w:rPr>
        <w:t xml:space="preserve"> alleged to be in breach </w:t>
      </w:r>
      <w:r w:rsidR="009A77AC">
        <w:rPr>
          <w:rFonts w:ascii="Times New Roman" w:hAnsi="Times New Roman"/>
          <w:sz w:val="28"/>
          <w:szCs w:val="28"/>
        </w:rPr>
        <w:t xml:space="preserve">of what is in essence a </w:t>
      </w:r>
      <w:r w:rsidR="004F2A10">
        <w:rPr>
          <w:rFonts w:ascii="Times New Roman" w:hAnsi="Times New Roman"/>
          <w:sz w:val="28"/>
          <w:szCs w:val="28"/>
        </w:rPr>
        <w:t>money order</w:t>
      </w:r>
      <w:r w:rsidR="009A77AC">
        <w:rPr>
          <w:rFonts w:ascii="Times New Roman" w:hAnsi="Times New Roman"/>
          <w:sz w:val="28"/>
          <w:szCs w:val="28"/>
        </w:rPr>
        <w:t>.</w:t>
      </w:r>
    </w:p>
    <w:p w:rsidR="004F2A10" w:rsidRPr="007A0D69" w:rsidRDefault="004F2A10" w:rsidP="007A0D69">
      <w:pPr>
        <w:rPr>
          <w:rFonts w:ascii="Times New Roman" w:hAnsi="Times New Roman"/>
          <w:sz w:val="28"/>
          <w:szCs w:val="28"/>
        </w:rPr>
      </w:pPr>
    </w:p>
    <w:p w:rsidR="004F2A10" w:rsidRPr="000A3C9E" w:rsidRDefault="00CA00FA" w:rsidP="004F2A10">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lastRenderedPageBreak/>
        <w:t>Our</w:t>
      </w:r>
      <w:r w:rsidR="004F2A10" w:rsidRPr="000A3C9E">
        <w:rPr>
          <w:rFonts w:ascii="Times New Roman" w:hAnsi="Times New Roman"/>
          <w:sz w:val="28"/>
          <w:szCs w:val="28"/>
        </w:rPr>
        <w:t xml:space="preserve"> courts have at common law</w:t>
      </w:r>
      <w:r w:rsidR="009A77AC">
        <w:rPr>
          <w:rFonts w:ascii="Times New Roman" w:hAnsi="Times New Roman"/>
          <w:sz w:val="28"/>
          <w:szCs w:val="28"/>
        </w:rPr>
        <w:t xml:space="preserve"> drawn a clear distinction between</w:t>
      </w:r>
      <w:r w:rsidR="004F2A10" w:rsidRPr="000A3C9E">
        <w:rPr>
          <w:rFonts w:ascii="Times New Roman" w:hAnsi="Times New Roman"/>
          <w:sz w:val="28"/>
          <w:szCs w:val="28"/>
        </w:rPr>
        <w:t xml:space="preserve"> </w:t>
      </w:r>
      <w:r w:rsidR="009A77AC" w:rsidRPr="000A3C9E">
        <w:rPr>
          <w:rFonts w:ascii="Times New Roman" w:hAnsi="Times New Roman"/>
          <w:sz w:val="28"/>
          <w:szCs w:val="28"/>
        </w:rPr>
        <w:t xml:space="preserve">orders </w:t>
      </w:r>
      <w:r w:rsidR="00041144">
        <w:rPr>
          <w:rFonts w:ascii="Times New Roman" w:hAnsi="Times New Roman"/>
          <w:i/>
          <w:sz w:val="28"/>
          <w:szCs w:val="28"/>
        </w:rPr>
        <w:t xml:space="preserve">ad </w:t>
      </w:r>
      <w:r w:rsidR="009A77AC" w:rsidRPr="000A3C9E">
        <w:rPr>
          <w:rFonts w:ascii="Times New Roman" w:hAnsi="Times New Roman"/>
          <w:i/>
          <w:sz w:val="28"/>
          <w:szCs w:val="28"/>
        </w:rPr>
        <w:t>pecu</w:t>
      </w:r>
      <w:r w:rsidR="00C7570B">
        <w:rPr>
          <w:rFonts w:ascii="Times New Roman" w:hAnsi="Times New Roman"/>
          <w:i/>
          <w:sz w:val="28"/>
          <w:szCs w:val="28"/>
        </w:rPr>
        <w:t>n</w:t>
      </w:r>
      <w:r w:rsidR="00041144">
        <w:rPr>
          <w:rFonts w:ascii="Times New Roman" w:hAnsi="Times New Roman"/>
          <w:i/>
          <w:sz w:val="28"/>
          <w:szCs w:val="28"/>
        </w:rPr>
        <w:t>ia</w:t>
      </w:r>
      <w:r w:rsidR="009A77AC" w:rsidRPr="000A3C9E">
        <w:rPr>
          <w:rFonts w:ascii="Times New Roman" w:hAnsi="Times New Roman"/>
          <w:i/>
          <w:sz w:val="28"/>
          <w:szCs w:val="28"/>
        </w:rPr>
        <w:t>m</w:t>
      </w:r>
      <w:r w:rsidR="00041144">
        <w:rPr>
          <w:rFonts w:ascii="Times New Roman" w:hAnsi="Times New Roman"/>
          <w:i/>
          <w:sz w:val="28"/>
          <w:szCs w:val="28"/>
        </w:rPr>
        <w:t xml:space="preserve"> solvendam</w:t>
      </w:r>
      <w:r w:rsidR="009A77AC" w:rsidRPr="000A3C9E">
        <w:rPr>
          <w:rFonts w:ascii="Times New Roman" w:hAnsi="Times New Roman"/>
          <w:i/>
          <w:sz w:val="28"/>
          <w:szCs w:val="28"/>
        </w:rPr>
        <w:t xml:space="preserve"> </w:t>
      </w:r>
      <w:r w:rsidR="009A77AC">
        <w:rPr>
          <w:rFonts w:ascii="Times New Roman" w:hAnsi="Times New Roman"/>
          <w:sz w:val="28"/>
          <w:szCs w:val="28"/>
        </w:rPr>
        <w:t xml:space="preserve">relating to the payment of money, </w:t>
      </w:r>
      <w:r w:rsidR="00066C92">
        <w:rPr>
          <w:rFonts w:ascii="Times New Roman" w:hAnsi="Times New Roman"/>
          <w:sz w:val="28"/>
          <w:szCs w:val="28"/>
        </w:rPr>
        <w:t>and</w:t>
      </w:r>
      <w:r w:rsidR="004F2A10" w:rsidRPr="000A3C9E">
        <w:rPr>
          <w:rFonts w:ascii="Times New Roman" w:hAnsi="Times New Roman"/>
          <w:sz w:val="28"/>
          <w:szCs w:val="28"/>
        </w:rPr>
        <w:t xml:space="preserve"> orders </w:t>
      </w:r>
      <w:r w:rsidR="004F2A10" w:rsidRPr="000A3C9E">
        <w:rPr>
          <w:rFonts w:ascii="Times New Roman" w:hAnsi="Times New Roman"/>
          <w:i/>
          <w:sz w:val="28"/>
          <w:szCs w:val="28"/>
        </w:rPr>
        <w:t>ad factum praestandum</w:t>
      </w:r>
      <w:r w:rsidR="00066C92">
        <w:rPr>
          <w:rFonts w:ascii="Times New Roman" w:hAnsi="Times New Roman"/>
          <w:sz w:val="28"/>
          <w:szCs w:val="28"/>
        </w:rPr>
        <w:t xml:space="preserve"> which require a person to perform a certain act or refrain from specified action.  Failure to comply with an order to pay money was not regarded as contempt of court, but the disobedience of an </w:t>
      </w:r>
      <w:r w:rsidR="000731A3">
        <w:rPr>
          <w:rFonts w:ascii="Times New Roman" w:hAnsi="Times New Roman"/>
          <w:sz w:val="28"/>
          <w:szCs w:val="28"/>
        </w:rPr>
        <w:t xml:space="preserve">order </w:t>
      </w:r>
      <w:r w:rsidR="000731A3" w:rsidRPr="000A3C9E">
        <w:rPr>
          <w:rFonts w:ascii="Times New Roman" w:hAnsi="Times New Roman"/>
          <w:sz w:val="28"/>
          <w:szCs w:val="28"/>
        </w:rPr>
        <w:t>calling</w:t>
      </w:r>
      <w:r w:rsidR="00066C92">
        <w:rPr>
          <w:rFonts w:ascii="Times New Roman" w:hAnsi="Times New Roman"/>
          <w:sz w:val="28"/>
          <w:szCs w:val="28"/>
        </w:rPr>
        <w:t xml:space="preserve"> upon a </w:t>
      </w:r>
      <w:r w:rsidR="000731A3">
        <w:rPr>
          <w:rFonts w:ascii="Times New Roman" w:hAnsi="Times New Roman"/>
          <w:sz w:val="28"/>
          <w:szCs w:val="28"/>
        </w:rPr>
        <w:t>party to perform an obligation under an order, or to refrain from specified action, was.</w:t>
      </w:r>
      <w:r w:rsidR="000731A3">
        <w:rPr>
          <w:rStyle w:val="FootnoteReference"/>
          <w:rFonts w:ascii="Times New Roman" w:hAnsi="Times New Roman"/>
          <w:sz w:val="28"/>
          <w:szCs w:val="28"/>
        </w:rPr>
        <w:footnoteReference w:id="20"/>
      </w:r>
    </w:p>
    <w:p w:rsidR="004F2A10" w:rsidRPr="00070E62" w:rsidRDefault="004F2A10" w:rsidP="004F2A10">
      <w:pPr>
        <w:pStyle w:val="ListParagraph"/>
        <w:rPr>
          <w:rFonts w:ascii="Times New Roman" w:hAnsi="Times New Roman"/>
          <w:sz w:val="28"/>
          <w:szCs w:val="28"/>
        </w:rPr>
      </w:pPr>
    </w:p>
    <w:p w:rsidR="0085296D" w:rsidRDefault="004F2A10" w:rsidP="004F2A10">
      <w:pPr>
        <w:pStyle w:val="ListParagraph"/>
        <w:numPr>
          <w:ilvl w:val="0"/>
          <w:numId w:val="2"/>
        </w:numPr>
        <w:tabs>
          <w:tab w:val="left" w:pos="0"/>
        </w:tabs>
        <w:ind w:left="0" w:firstLine="0"/>
        <w:jc w:val="both"/>
        <w:rPr>
          <w:rFonts w:ascii="Times New Roman" w:hAnsi="Times New Roman"/>
          <w:sz w:val="28"/>
          <w:szCs w:val="28"/>
        </w:rPr>
      </w:pPr>
      <w:r w:rsidRPr="00434B7E">
        <w:rPr>
          <w:rFonts w:ascii="Times New Roman" w:hAnsi="Times New Roman"/>
          <w:sz w:val="28"/>
          <w:szCs w:val="28"/>
        </w:rPr>
        <w:t xml:space="preserve">In </w:t>
      </w:r>
      <w:r w:rsidRPr="003908BA">
        <w:rPr>
          <w:rFonts w:ascii="Times New Roman" w:hAnsi="Times New Roman"/>
          <w:i/>
          <w:sz w:val="28"/>
          <w:szCs w:val="28"/>
        </w:rPr>
        <w:t>Mjeni v Minister of Health and Welfare, Eastern Cape</w:t>
      </w:r>
      <w:r w:rsidRPr="00434B7E">
        <w:rPr>
          <w:rFonts w:ascii="Times New Roman" w:hAnsi="Times New Roman"/>
          <w:sz w:val="28"/>
          <w:szCs w:val="28"/>
        </w:rPr>
        <w:t>,</w:t>
      </w:r>
      <w:r>
        <w:rPr>
          <w:rStyle w:val="FootnoteReference"/>
          <w:rFonts w:ascii="Times New Roman" w:hAnsi="Times New Roman"/>
          <w:sz w:val="28"/>
          <w:szCs w:val="28"/>
        </w:rPr>
        <w:footnoteReference w:id="21"/>
      </w:r>
      <w:r w:rsidRPr="00434B7E">
        <w:rPr>
          <w:rFonts w:ascii="Times New Roman" w:hAnsi="Times New Roman"/>
          <w:sz w:val="28"/>
          <w:szCs w:val="28"/>
        </w:rPr>
        <w:t xml:space="preserve"> the court </w:t>
      </w:r>
      <w:r w:rsidR="0094502D">
        <w:rPr>
          <w:rFonts w:ascii="Times New Roman" w:hAnsi="Times New Roman"/>
          <w:sz w:val="28"/>
          <w:szCs w:val="28"/>
        </w:rPr>
        <w:t xml:space="preserve">endorsed </w:t>
      </w:r>
      <w:r w:rsidR="000731A3">
        <w:rPr>
          <w:rFonts w:ascii="Times New Roman" w:hAnsi="Times New Roman"/>
          <w:sz w:val="28"/>
          <w:szCs w:val="28"/>
        </w:rPr>
        <w:t xml:space="preserve">the long line of authority that an order must be </w:t>
      </w:r>
      <w:r w:rsidR="000731A3" w:rsidRPr="0094502D">
        <w:rPr>
          <w:rFonts w:ascii="Times New Roman" w:hAnsi="Times New Roman"/>
          <w:i/>
          <w:iCs/>
          <w:sz w:val="28"/>
          <w:szCs w:val="28"/>
        </w:rPr>
        <w:t>ad factum praestandum</w:t>
      </w:r>
      <w:r w:rsidR="000731A3">
        <w:rPr>
          <w:rFonts w:ascii="Times New Roman" w:hAnsi="Times New Roman"/>
          <w:sz w:val="28"/>
          <w:szCs w:val="28"/>
        </w:rPr>
        <w:t xml:space="preserve"> before the court can </w:t>
      </w:r>
      <w:r w:rsidR="0094502D">
        <w:rPr>
          <w:rFonts w:ascii="Times New Roman" w:hAnsi="Times New Roman"/>
          <w:sz w:val="28"/>
          <w:szCs w:val="28"/>
        </w:rPr>
        <w:t>enforce</w:t>
      </w:r>
      <w:r w:rsidR="0085296D">
        <w:rPr>
          <w:rFonts w:ascii="Times New Roman" w:hAnsi="Times New Roman"/>
          <w:sz w:val="28"/>
          <w:szCs w:val="28"/>
        </w:rPr>
        <w:t xml:space="preserve"> it</w:t>
      </w:r>
      <w:r w:rsidR="000731A3">
        <w:rPr>
          <w:rFonts w:ascii="Times New Roman" w:hAnsi="Times New Roman"/>
          <w:sz w:val="28"/>
          <w:szCs w:val="28"/>
        </w:rPr>
        <w:t xml:space="preserve"> </w:t>
      </w:r>
      <w:r w:rsidR="0094502D">
        <w:rPr>
          <w:rFonts w:ascii="Times New Roman" w:hAnsi="Times New Roman"/>
          <w:sz w:val="28"/>
          <w:szCs w:val="28"/>
        </w:rPr>
        <w:t xml:space="preserve">by means of committal, </w:t>
      </w:r>
      <w:r w:rsidRPr="00434B7E">
        <w:rPr>
          <w:rFonts w:ascii="Times New Roman" w:hAnsi="Times New Roman"/>
          <w:sz w:val="28"/>
          <w:szCs w:val="28"/>
        </w:rPr>
        <w:t xml:space="preserve">the only exception being in respect of orders to pay maintenance. </w:t>
      </w:r>
      <w:r w:rsidR="00AA5A87">
        <w:rPr>
          <w:rStyle w:val="FootnoteReference"/>
          <w:rFonts w:ascii="Times New Roman" w:hAnsi="Times New Roman"/>
          <w:sz w:val="28"/>
          <w:szCs w:val="28"/>
        </w:rPr>
        <w:footnoteReference w:id="22"/>
      </w:r>
    </w:p>
    <w:p w:rsidR="00E61851" w:rsidRPr="00E61851" w:rsidRDefault="00E61851" w:rsidP="00E61851">
      <w:pPr>
        <w:pStyle w:val="ListParagraph"/>
        <w:rPr>
          <w:rFonts w:ascii="Times New Roman" w:hAnsi="Times New Roman"/>
          <w:sz w:val="28"/>
          <w:szCs w:val="28"/>
        </w:rPr>
      </w:pPr>
    </w:p>
    <w:p w:rsidR="00E61851" w:rsidRDefault="005250C0" w:rsidP="004F2A10">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Did the Mfenyana order entail such an obligation?</w:t>
      </w:r>
    </w:p>
    <w:p w:rsidR="0085296D" w:rsidRPr="0085296D" w:rsidRDefault="0085296D" w:rsidP="0085296D">
      <w:pPr>
        <w:pStyle w:val="ListParagraph"/>
        <w:rPr>
          <w:rFonts w:ascii="Times New Roman" w:hAnsi="Times New Roman"/>
          <w:sz w:val="28"/>
          <w:szCs w:val="28"/>
        </w:rPr>
      </w:pPr>
    </w:p>
    <w:p w:rsidR="00CA00FA" w:rsidRDefault="004F2A10" w:rsidP="007A0D69">
      <w:pPr>
        <w:pStyle w:val="ListParagraph"/>
        <w:numPr>
          <w:ilvl w:val="0"/>
          <w:numId w:val="2"/>
        </w:numPr>
        <w:tabs>
          <w:tab w:val="left" w:pos="0"/>
        </w:tabs>
        <w:ind w:left="0" w:firstLine="0"/>
        <w:jc w:val="both"/>
        <w:rPr>
          <w:rFonts w:ascii="Times New Roman" w:hAnsi="Times New Roman"/>
          <w:sz w:val="28"/>
          <w:szCs w:val="28"/>
        </w:rPr>
      </w:pPr>
      <w:r w:rsidRPr="00434B7E">
        <w:rPr>
          <w:rFonts w:ascii="Times New Roman" w:hAnsi="Times New Roman"/>
          <w:sz w:val="28"/>
          <w:szCs w:val="28"/>
        </w:rPr>
        <w:t xml:space="preserve"> </w:t>
      </w:r>
      <w:r w:rsidR="007A0D69">
        <w:rPr>
          <w:rFonts w:ascii="Times New Roman" w:hAnsi="Times New Roman"/>
          <w:sz w:val="28"/>
          <w:szCs w:val="28"/>
        </w:rPr>
        <w:t>The answer in my view lies</w:t>
      </w:r>
      <w:r w:rsidR="005250C0">
        <w:rPr>
          <w:rFonts w:ascii="Times New Roman" w:hAnsi="Times New Roman"/>
          <w:sz w:val="28"/>
          <w:szCs w:val="28"/>
        </w:rPr>
        <w:t xml:space="preserve"> in the nature of the proceedings </w:t>
      </w:r>
      <w:r w:rsidR="002A1280">
        <w:rPr>
          <w:rFonts w:ascii="Times New Roman" w:hAnsi="Times New Roman"/>
          <w:sz w:val="28"/>
          <w:szCs w:val="28"/>
        </w:rPr>
        <w:t>and the unique purpose sought to be achieved by</w:t>
      </w:r>
      <w:r w:rsidR="005250C0">
        <w:rPr>
          <w:rFonts w:ascii="Times New Roman" w:hAnsi="Times New Roman"/>
          <w:sz w:val="28"/>
          <w:szCs w:val="28"/>
        </w:rPr>
        <w:t xml:space="preserve"> the Mfenyana order</w:t>
      </w:r>
      <w:r w:rsidR="002A1280">
        <w:rPr>
          <w:rFonts w:ascii="Times New Roman" w:hAnsi="Times New Roman"/>
          <w:sz w:val="28"/>
          <w:szCs w:val="28"/>
        </w:rPr>
        <w:t xml:space="preserve">. </w:t>
      </w:r>
      <w:r w:rsidR="005250C0">
        <w:rPr>
          <w:rFonts w:ascii="Times New Roman" w:hAnsi="Times New Roman"/>
          <w:sz w:val="28"/>
          <w:szCs w:val="28"/>
        </w:rPr>
        <w:t xml:space="preserve"> </w:t>
      </w:r>
      <w:r w:rsidR="002A1280">
        <w:rPr>
          <w:rFonts w:ascii="Times New Roman" w:hAnsi="Times New Roman"/>
          <w:sz w:val="28"/>
          <w:szCs w:val="28"/>
        </w:rPr>
        <w:t>V</w:t>
      </w:r>
      <w:r w:rsidR="007A0D69">
        <w:rPr>
          <w:rFonts w:ascii="Times New Roman" w:hAnsi="Times New Roman"/>
          <w:sz w:val="28"/>
          <w:szCs w:val="28"/>
        </w:rPr>
        <w:t>is-à-vis the appellants and the respondents, the Mfenyana order indeed imposed positive obligations on the second and third appellants</w:t>
      </w:r>
      <w:r w:rsidR="002A1280">
        <w:rPr>
          <w:rFonts w:ascii="Times New Roman" w:hAnsi="Times New Roman"/>
          <w:sz w:val="28"/>
          <w:szCs w:val="28"/>
        </w:rPr>
        <w:t xml:space="preserve"> (until the appointment of the third respondent as the designated responsible person)</w:t>
      </w:r>
      <w:r w:rsidR="007A0D69">
        <w:rPr>
          <w:rFonts w:ascii="Times New Roman" w:hAnsi="Times New Roman"/>
          <w:sz w:val="28"/>
          <w:szCs w:val="28"/>
        </w:rPr>
        <w:t xml:space="preserve"> to monitor and supervise the payment of the </w:t>
      </w:r>
      <w:r w:rsidR="00CC3D72">
        <w:rPr>
          <w:rFonts w:ascii="Times New Roman" w:hAnsi="Times New Roman"/>
          <w:sz w:val="28"/>
          <w:szCs w:val="28"/>
        </w:rPr>
        <w:t xml:space="preserve">arrear and current </w:t>
      </w:r>
      <w:r w:rsidR="007A0D69">
        <w:rPr>
          <w:rFonts w:ascii="Times New Roman" w:hAnsi="Times New Roman"/>
          <w:sz w:val="28"/>
          <w:szCs w:val="28"/>
        </w:rPr>
        <w:t>debt</w:t>
      </w:r>
      <w:r w:rsidR="00CC3D72">
        <w:rPr>
          <w:rFonts w:ascii="Times New Roman" w:hAnsi="Times New Roman"/>
          <w:sz w:val="28"/>
          <w:szCs w:val="28"/>
        </w:rPr>
        <w:t xml:space="preserve"> owing to Eskom</w:t>
      </w:r>
      <w:r w:rsidR="007A0D69">
        <w:rPr>
          <w:rFonts w:ascii="Times New Roman" w:hAnsi="Times New Roman"/>
          <w:sz w:val="28"/>
          <w:szCs w:val="28"/>
        </w:rPr>
        <w:t xml:space="preserve"> and to </w:t>
      </w:r>
      <w:r w:rsidR="00733AF3">
        <w:rPr>
          <w:rFonts w:ascii="Times New Roman" w:hAnsi="Times New Roman"/>
          <w:sz w:val="28"/>
          <w:szCs w:val="28"/>
        </w:rPr>
        <w:t xml:space="preserve">ensure that the financial obligations undertaken by the municipality to </w:t>
      </w:r>
      <w:r w:rsidR="00CC3D72">
        <w:rPr>
          <w:rFonts w:ascii="Times New Roman" w:hAnsi="Times New Roman"/>
          <w:sz w:val="28"/>
          <w:szCs w:val="28"/>
        </w:rPr>
        <w:t>it</w:t>
      </w:r>
      <w:r w:rsidR="00733AF3">
        <w:rPr>
          <w:rFonts w:ascii="Times New Roman" w:hAnsi="Times New Roman"/>
          <w:sz w:val="28"/>
          <w:szCs w:val="28"/>
        </w:rPr>
        <w:t xml:space="preserve"> be met as and when the payment targets arose.  The purpose was specific to avoid the municipality from failing to meet its constitutional obligations </w:t>
      </w:r>
      <w:r w:rsidR="00733AF3" w:rsidRPr="00733AF3">
        <w:rPr>
          <w:rFonts w:ascii="Times New Roman" w:hAnsi="Times New Roman"/>
          <w:i/>
          <w:iCs/>
          <w:sz w:val="28"/>
          <w:szCs w:val="28"/>
        </w:rPr>
        <w:t>to the respondents</w:t>
      </w:r>
      <w:r w:rsidR="00733AF3">
        <w:rPr>
          <w:rFonts w:ascii="Times New Roman" w:hAnsi="Times New Roman"/>
          <w:i/>
          <w:iCs/>
          <w:sz w:val="28"/>
          <w:szCs w:val="28"/>
        </w:rPr>
        <w:t xml:space="preserve"> </w:t>
      </w:r>
      <w:r w:rsidR="00CC3D72" w:rsidRPr="00CC3D72">
        <w:rPr>
          <w:rFonts w:ascii="Times New Roman" w:hAnsi="Times New Roman"/>
          <w:sz w:val="28"/>
          <w:szCs w:val="28"/>
        </w:rPr>
        <w:t xml:space="preserve">which would </w:t>
      </w:r>
      <w:r w:rsidR="00395AAF">
        <w:rPr>
          <w:rFonts w:ascii="Times New Roman" w:hAnsi="Times New Roman"/>
          <w:sz w:val="28"/>
          <w:szCs w:val="28"/>
        </w:rPr>
        <w:t>have resulted in disaster</w:t>
      </w:r>
      <w:r w:rsidR="00CC3D72">
        <w:rPr>
          <w:rFonts w:ascii="Times New Roman" w:hAnsi="Times New Roman"/>
          <w:i/>
          <w:iCs/>
          <w:sz w:val="28"/>
          <w:szCs w:val="28"/>
        </w:rPr>
        <w:t xml:space="preserve"> </w:t>
      </w:r>
      <w:r w:rsidR="00CC3D72" w:rsidRPr="00CC3D72">
        <w:rPr>
          <w:rFonts w:ascii="Times New Roman" w:hAnsi="Times New Roman"/>
          <w:sz w:val="28"/>
          <w:szCs w:val="28"/>
        </w:rPr>
        <w:t xml:space="preserve">not only </w:t>
      </w:r>
      <w:r w:rsidR="00CC3D72">
        <w:rPr>
          <w:rFonts w:ascii="Times New Roman" w:hAnsi="Times New Roman"/>
          <w:sz w:val="28"/>
          <w:szCs w:val="28"/>
        </w:rPr>
        <w:t>for</w:t>
      </w:r>
      <w:r w:rsidR="00CC3D72" w:rsidRPr="00CC3D72">
        <w:rPr>
          <w:rFonts w:ascii="Times New Roman" w:hAnsi="Times New Roman"/>
          <w:sz w:val="28"/>
          <w:szCs w:val="28"/>
        </w:rPr>
        <w:t xml:space="preserve"> </w:t>
      </w:r>
      <w:r w:rsidR="0068537D" w:rsidRPr="00CC3D72">
        <w:rPr>
          <w:rFonts w:ascii="Times New Roman" w:hAnsi="Times New Roman"/>
          <w:sz w:val="28"/>
          <w:szCs w:val="28"/>
        </w:rPr>
        <w:t>themselves,</w:t>
      </w:r>
      <w:r w:rsidR="00CC3D72" w:rsidRPr="00CC3D72">
        <w:rPr>
          <w:rFonts w:ascii="Times New Roman" w:hAnsi="Times New Roman"/>
          <w:sz w:val="28"/>
          <w:szCs w:val="28"/>
        </w:rPr>
        <w:t xml:space="preserve"> but the community served by the m</w:t>
      </w:r>
      <w:r w:rsidR="00CC3D72">
        <w:rPr>
          <w:rFonts w:ascii="Times New Roman" w:hAnsi="Times New Roman"/>
          <w:sz w:val="28"/>
          <w:szCs w:val="28"/>
        </w:rPr>
        <w:t>unicipality</w:t>
      </w:r>
      <w:r w:rsidR="00CC3D72" w:rsidRPr="00CC3D72">
        <w:rPr>
          <w:rFonts w:ascii="Times New Roman" w:hAnsi="Times New Roman"/>
          <w:sz w:val="28"/>
          <w:szCs w:val="28"/>
        </w:rPr>
        <w:t xml:space="preserve"> in the area as well</w:t>
      </w:r>
      <w:r w:rsidR="0068537D">
        <w:rPr>
          <w:rFonts w:ascii="Times New Roman" w:hAnsi="Times New Roman"/>
          <w:sz w:val="28"/>
          <w:szCs w:val="28"/>
        </w:rPr>
        <w:t xml:space="preserve">, were </w:t>
      </w:r>
      <w:r w:rsidR="00CC3D72">
        <w:rPr>
          <w:rFonts w:ascii="Times New Roman" w:hAnsi="Times New Roman"/>
          <w:sz w:val="28"/>
          <w:szCs w:val="28"/>
        </w:rPr>
        <w:t xml:space="preserve">Eskom </w:t>
      </w:r>
      <w:r w:rsidR="00342B7C">
        <w:rPr>
          <w:rFonts w:ascii="Times New Roman" w:hAnsi="Times New Roman"/>
          <w:sz w:val="28"/>
          <w:szCs w:val="28"/>
        </w:rPr>
        <w:t>were to carry</w:t>
      </w:r>
      <w:r w:rsidR="00CC3D72">
        <w:rPr>
          <w:rFonts w:ascii="Times New Roman" w:hAnsi="Times New Roman"/>
          <w:sz w:val="28"/>
          <w:szCs w:val="28"/>
        </w:rPr>
        <w:t xml:space="preserve"> out its threat to </w:t>
      </w:r>
      <w:r w:rsidR="00342B7C">
        <w:rPr>
          <w:rFonts w:ascii="Times New Roman" w:hAnsi="Times New Roman"/>
          <w:sz w:val="28"/>
          <w:szCs w:val="28"/>
        </w:rPr>
        <w:t xml:space="preserve">interrupt the supply of bulk electricity to the municipality. The application </w:t>
      </w:r>
      <w:r w:rsidR="0068537D">
        <w:rPr>
          <w:rFonts w:ascii="Times New Roman" w:hAnsi="Times New Roman"/>
          <w:sz w:val="28"/>
          <w:szCs w:val="28"/>
        </w:rPr>
        <w:t>antecedent</w:t>
      </w:r>
      <w:r w:rsidR="00342B7C">
        <w:rPr>
          <w:rFonts w:ascii="Times New Roman" w:hAnsi="Times New Roman"/>
          <w:sz w:val="28"/>
          <w:szCs w:val="28"/>
        </w:rPr>
        <w:t xml:space="preserve"> to the </w:t>
      </w:r>
      <w:r w:rsidR="00342B7C">
        <w:rPr>
          <w:rFonts w:ascii="Times New Roman" w:hAnsi="Times New Roman"/>
          <w:sz w:val="28"/>
          <w:szCs w:val="28"/>
        </w:rPr>
        <w:lastRenderedPageBreak/>
        <w:t>Mfenyana order was one to compel the municipality to meet its constitutional obligations</w:t>
      </w:r>
      <w:r w:rsidR="00395AAF">
        <w:rPr>
          <w:rFonts w:ascii="Times New Roman" w:hAnsi="Times New Roman"/>
          <w:sz w:val="28"/>
          <w:szCs w:val="28"/>
        </w:rPr>
        <w:t xml:space="preserve"> </w:t>
      </w:r>
      <w:r w:rsidR="00395AAF" w:rsidRPr="0068537D">
        <w:rPr>
          <w:rFonts w:ascii="Times New Roman" w:hAnsi="Times New Roman"/>
          <w:i/>
          <w:iCs/>
          <w:sz w:val="28"/>
          <w:szCs w:val="28"/>
        </w:rPr>
        <w:t>to the respondents</w:t>
      </w:r>
      <w:r w:rsidR="00342B7C">
        <w:rPr>
          <w:rFonts w:ascii="Times New Roman" w:hAnsi="Times New Roman"/>
          <w:sz w:val="28"/>
          <w:szCs w:val="28"/>
        </w:rPr>
        <w:t>.</w:t>
      </w:r>
      <w:r w:rsidR="008F2A39">
        <w:rPr>
          <w:rStyle w:val="FootnoteReference"/>
          <w:rFonts w:ascii="Times New Roman" w:hAnsi="Times New Roman"/>
          <w:sz w:val="28"/>
          <w:szCs w:val="28"/>
        </w:rPr>
        <w:footnoteReference w:id="23"/>
      </w:r>
      <w:r w:rsidR="00733AF3">
        <w:rPr>
          <w:rFonts w:ascii="Times New Roman" w:hAnsi="Times New Roman"/>
          <w:sz w:val="28"/>
          <w:szCs w:val="28"/>
        </w:rPr>
        <w:t xml:space="preserve">  If Eskom had in my view sought to enforce the order (as opposed to the respondents who were pursuing </w:t>
      </w:r>
      <w:r w:rsidR="00DA5C2F">
        <w:rPr>
          <w:rFonts w:ascii="Times New Roman" w:hAnsi="Times New Roman"/>
          <w:sz w:val="28"/>
          <w:szCs w:val="28"/>
        </w:rPr>
        <w:t>a</w:t>
      </w:r>
      <w:r w:rsidR="00733AF3">
        <w:rPr>
          <w:rFonts w:ascii="Times New Roman" w:hAnsi="Times New Roman"/>
          <w:sz w:val="28"/>
          <w:szCs w:val="28"/>
        </w:rPr>
        <w:t xml:space="preserve"> </w:t>
      </w:r>
      <w:r w:rsidR="00733AF3" w:rsidRPr="00395AAF">
        <w:rPr>
          <w:rFonts w:ascii="Times New Roman" w:hAnsi="Times New Roman"/>
          <w:i/>
          <w:iCs/>
          <w:sz w:val="28"/>
          <w:szCs w:val="28"/>
        </w:rPr>
        <w:t>mandamus</w:t>
      </w:r>
      <w:r w:rsidR="00041144">
        <w:rPr>
          <w:rFonts w:ascii="Times New Roman" w:hAnsi="Times New Roman"/>
          <w:sz w:val="28"/>
          <w:szCs w:val="28"/>
        </w:rPr>
        <w:t xml:space="preserve"> based on their own unique interests</w:t>
      </w:r>
      <w:r w:rsidR="00E75C84">
        <w:rPr>
          <w:rFonts w:ascii="Times New Roman" w:hAnsi="Times New Roman"/>
          <w:sz w:val="28"/>
          <w:szCs w:val="28"/>
        </w:rPr>
        <w:t>)</w:t>
      </w:r>
      <w:r w:rsidR="0068537D">
        <w:rPr>
          <w:rFonts w:ascii="Times New Roman" w:hAnsi="Times New Roman"/>
          <w:sz w:val="28"/>
          <w:szCs w:val="28"/>
        </w:rPr>
        <w:t>,</w:t>
      </w:r>
      <w:r w:rsidR="00733AF3">
        <w:rPr>
          <w:rFonts w:ascii="Times New Roman" w:hAnsi="Times New Roman"/>
          <w:sz w:val="28"/>
          <w:szCs w:val="28"/>
        </w:rPr>
        <w:t xml:space="preserve"> </w:t>
      </w:r>
      <w:r w:rsidR="00DA5C2F">
        <w:rPr>
          <w:rFonts w:ascii="Times New Roman" w:hAnsi="Times New Roman"/>
          <w:sz w:val="28"/>
          <w:szCs w:val="28"/>
        </w:rPr>
        <w:t>I can appreciate that we would be dealing with an entirely different kettle of fish.</w:t>
      </w:r>
      <w:r w:rsidR="00395AAF">
        <w:rPr>
          <w:rFonts w:ascii="Times New Roman" w:hAnsi="Times New Roman"/>
          <w:sz w:val="28"/>
          <w:szCs w:val="28"/>
        </w:rPr>
        <w:t xml:space="preserve"> </w:t>
      </w:r>
    </w:p>
    <w:p w:rsidR="00743DE2" w:rsidRDefault="00743DE2" w:rsidP="00743DE2">
      <w:pPr>
        <w:pStyle w:val="ListParagraph"/>
        <w:tabs>
          <w:tab w:val="left" w:pos="0"/>
        </w:tabs>
        <w:ind w:left="0"/>
        <w:jc w:val="both"/>
        <w:rPr>
          <w:rFonts w:ascii="Times New Roman" w:hAnsi="Times New Roman"/>
          <w:sz w:val="28"/>
          <w:szCs w:val="28"/>
        </w:rPr>
      </w:pPr>
    </w:p>
    <w:p w:rsidR="0068537D" w:rsidRDefault="00DA5C2F" w:rsidP="007A0D69">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 xml:space="preserve">It is further plain from the pretext to the Mfenyana order that the intention was to hold the second and third appellants accountable for its enforcement as </w:t>
      </w:r>
      <w:r w:rsidR="00743DE2">
        <w:rPr>
          <w:rFonts w:ascii="Times New Roman" w:hAnsi="Times New Roman"/>
          <w:sz w:val="28"/>
          <w:szCs w:val="28"/>
        </w:rPr>
        <w:t>the officials who would ordinarily be liable to oversee its implementation.</w:t>
      </w:r>
      <w:r w:rsidR="0068537D">
        <w:rPr>
          <w:rFonts w:ascii="Times New Roman" w:hAnsi="Times New Roman"/>
          <w:sz w:val="28"/>
          <w:szCs w:val="28"/>
        </w:rPr>
        <w:t xml:space="preserve"> </w:t>
      </w:r>
    </w:p>
    <w:p w:rsidR="0068537D" w:rsidRPr="0068537D" w:rsidRDefault="0068537D" w:rsidP="0068537D">
      <w:pPr>
        <w:pStyle w:val="ListParagraph"/>
        <w:rPr>
          <w:rFonts w:ascii="Times New Roman" w:hAnsi="Times New Roman"/>
          <w:sz w:val="28"/>
          <w:szCs w:val="28"/>
        </w:rPr>
      </w:pPr>
    </w:p>
    <w:p w:rsidR="00DA5C2F" w:rsidRDefault="00743DE2" w:rsidP="007A0D69">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 xml:space="preserve"> I accept however that the papers do not suggest exactly </w:t>
      </w:r>
      <w:r w:rsidR="00685EC0">
        <w:rPr>
          <w:rFonts w:ascii="Times New Roman" w:hAnsi="Times New Roman"/>
          <w:sz w:val="28"/>
          <w:szCs w:val="28"/>
        </w:rPr>
        <w:t xml:space="preserve">how or </w:t>
      </w:r>
      <w:r>
        <w:rPr>
          <w:rFonts w:ascii="Times New Roman" w:hAnsi="Times New Roman"/>
          <w:sz w:val="28"/>
          <w:szCs w:val="28"/>
        </w:rPr>
        <w:t xml:space="preserve">why the second appellant </w:t>
      </w:r>
      <w:r w:rsidR="009C67C5">
        <w:rPr>
          <w:rFonts w:ascii="Times New Roman" w:hAnsi="Times New Roman"/>
          <w:sz w:val="28"/>
          <w:szCs w:val="28"/>
        </w:rPr>
        <w:t>came to be the subject of the order</w:t>
      </w:r>
      <w:r w:rsidR="00AE1EBF">
        <w:rPr>
          <w:rFonts w:ascii="Times New Roman" w:hAnsi="Times New Roman"/>
          <w:sz w:val="28"/>
          <w:szCs w:val="28"/>
        </w:rPr>
        <w:t xml:space="preserve"> or rather why, once the third appellant was designated as the responsible person to keep her finger on the pulse </w:t>
      </w:r>
      <w:r w:rsidR="00685EC0">
        <w:rPr>
          <w:rFonts w:ascii="Times New Roman" w:hAnsi="Times New Roman"/>
          <w:sz w:val="28"/>
          <w:szCs w:val="28"/>
        </w:rPr>
        <w:t>so to speak</w:t>
      </w:r>
      <w:r w:rsidR="00AE1EBF">
        <w:rPr>
          <w:rFonts w:ascii="Times New Roman" w:hAnsi="Times New Roman"/>
          <w:sz w:val="28"/>
          <w:szCs w:val="28"/>
        </w:rPr>
        <w:t>, it was necessary to seek her committal</w:t>
      </w:r>
      <w:r w:rsidR="006033E3">
        <w:rPr>
          <w:rFonts w:ascii="Times New Roman" w:hAnsi="Times New Roman"/>
          <w:sz w:val="28"/>
          <w:szCs w:val="28"/>
        </w:rPr>
        <w:t>.</w:t>
      </w:r>
      <w:r w:rsidR="00AE1EBF">
        <w:rPr>
          <w:rFonts w:ascii="Times New Roman" w:hAnsi="Times New Roman"/>
          <w:sz w:val="28"/>
          <w:szCs w:val="28"/>
        </w:rPr>
        <w:t xml:space="preserve"> </w:t>
      </w:r>
      <w:r w:rsidR="000822FF">
        <w:rPr>
          <w:rFonts w:ascii="Times New Roman" w:hAnsi="Times New Roman"/>
          <w:sz w:val="28"/>
          <w:szCs w:val="28"/>
        </w:rPr>
        <w:t xml:space="preserve"> Mr</w:t>
      </w:r>
      <w:r w:rsidR="00041144">
        <w:rPr>
          <w:rFonts w:ascii="Times New Roman" w:hAnsi="Times New Roman"/>
          <w:sz w:val="28"/>
          <w:szCs w:val="28"/>
        </w:rPr>
        <w:t>.</w:t>
      </w:r>
      <w:r w:rsidR="000822FF">
        <w:rPr>
          <w:rFonts w:ascii="Times New Roman" w:hAnsi="Times New Roman"/>
          <w:sz w:val="28"/>
          <w:szCs w:val="28"/>
        </w:rPr>
        <w:t xml:space="preserve"> Rorke correctly pointed out that given the requirement in the order that a responsible person had to be nominated it follow</w:t>
      </w:r>
      <w:r w:rsidR="00632056">
        <w:rPr>
          <w:rFonts w:ascii="Times New Roman" w:hAnsi="Times New Roman"/>
          <w:sz w:val="28"/>
          <w:szCs w:val="28"/>
        </w:rPr>
        <w:t>ed</w:t>
      </w:r>
      <w:r w:rsidR="000822FF">
        <w:rPr>
          <w:rFonts w:ascii="Times New Roman" w:hAnsi="Times New Roman"/>
          <w:sz w:val="28"/>
          <w:szCs w:val="28"/>
        </w:rPr>
        <w:t xml:space="preserve"> </w:t>
      </w:r>
      <w:r w:rsidR="006033E3">
        <w:rPr>
          <w:rFonts w:ascii="Times New Roman" w:hAnsi="Times New Roman"/>
          <w:sz w:val="28"/>
          <w:szCs w:val="28"/>
        </w:rPr>
        <w:t xml:space="preserve">(as per the parties’ agreement) </w:t>
      </w:r>
      <w:r w:rsidR="000822FF">
        <w:rPr>
          <w:rFonts w:ascii="Times New Roman" w:hAnsi="Times New Roman"/>
          <w:sz w:val="28"/>
          <w:szCs w:val="28"/>
        </w:rPr>
        <w:t>that</w:t>
      </w:r>
      <w:r w:rsidR="00632056">
        <w:rPr>
          <w:rFonts w:ascii="Times New Roman" w:hAnsi="Times New Roman"/>
          <w:sz w:val="28"/>
          <w:szCs w:val="28"/>
        </w:rPr>
        <w:t xml:space="preserve"> she was the </w:t>
      </w:r>
      <w:r w:rsidR="000822FF">
        <w:rPr>
          <w:rFonts w:ascii="Times New Roman" w:hAnsi="Times New Roman"/>
          <w:sz w:val="28"/>
          <w:szCs w:val="28"/>
        </w:rPr>
        <w:t xml:space="preserve">only person </w:t>
      </w:r>
      <w:r w:rsidR="00632056">
        <w:rPr>
          <w:rFonts w:ascii="Times New Roman" w:hAnsi="Times New Roman"/>
          <w:sz w:val="28"/>
          <w:szCs w:val="28"/>
        </w:rPr>
        <w:t>that</w:t>
      </w:r>
      <w:r w:rsidR="000822FF">
        <w:rPr>
          <w:rFonts w:ascii="Times New Roman" w:hAnsi="Times New Roman"/>
          <w:sz w:val="28"/>
          <w:szCs w:val="28"/>
        </w:rPr>
        <w:t xml:space="preserve"> could be held in contempt</w:t>
      </w:r>
      <w:r w:rsidR="00AE1EBF">
        <w:rPr>
          <w:rFonts w:ascii="Times New Roman" w:hAnsi="Times New Roman"/>
          <w:sz w:val="28"/>
          <w:szCs w:val="28"/>
        </w:rPr>
        <w:t xml:space="preserve"> </w:t>
      </w:r>
      <w:r w:rsidR="00410AAA">
        <w:rPr>
          <w:rFonts w:ascii="Times New Roman" w:hAnsi="Times New Roman"/>
          <w:sz w:val="28"/>
          <w:szCs w:val="28"/>
        </w:rPr>
        <w:t>were</w:t>
      </w:r>
      <w:r w:rsidR="00AE1EBF">
        <w:rPr>
          <w:rFonts w:ascii="Times New Roman" w:hAnsi="Times New Roman"/>
          <w:sz w:val="28"/>
          <w:szCs w:val="28"/>
        </w:rPr>
        <w:t xml:space="preserve"> the eventuality of non-compliance with the order’s terms</w:t>
      </w:r>
      <w:r w:rsidR="006033E3">
        <w:rPr>
          <w:rFonts w:ascii="Times New Roman" w:hAnsi="Times New Roman"/>
          <w:sz w:val="28"/>
          <w:szCs w:val="28"/>
        </w:rPr>
        <w:t xml:space="preserve"> </w:t>
      </w:r>
      <w:r w:rsidR="00410AAA">
        <w:rPr>
          <w:rFonts w:ascii="Times New Roman" w:hAnsi="Times New Roman"/>
          <w:sz w:val="28"/>
          <w:szCs w:val="28"/>
        </w:rPr>
        <w:t>to have arisen</w:t>
      </w:r>
      <w:r w:rsidR="00632056">
        <w:rPr>
          <w:rFonts w:ascii="Times New Roman" w:hAnsi="Times New Roman"/>
          <w:sz w:val="28"/>
          <w:szCs w:val="28"/>
        </w:rPr>
        <w:t>.</w:t>
      </w:r>
      <w:r w:rsidR="00041144">
        <w:rPr>
          <w:rFonts w:ascii="Times New Roman" w:hAnsi="Times New Roman"/>
          <w:sz w:val="28"/>
          <w:szCs w:val="28"/>
        </w:rPr>
        <w:t xml:space="preserve">  I agree that she </w:t>
      </w:r>
      <w:r w:rsidR="00632056">
        <w:rPr>
          <w:rFonts w:ascii="Times New Roman" w:hAnsi="Times New Roman"/>
          <w:sz w:val="28"/>
          <w:szCs w:val="28"/>
        </w:rPr>
        <w:t>ought therefore</w:t>
      </w:r>
      <w:r w:rsidR="009C67C5">
        <w:rPr>
          <w:rFonts w:ascii="Times New Roman" w:hAnsi="Times New Roman"/>
          <w:sz w:val="28"/>
          <w:szCs w:val="28"/>
        </w:rPr>
        <w:t xml:space="preserve"> without further ado </w:t>
      </w:r>
      <w:r w:rsidR="00632056">
        <w:rPr>
          <w:rFonts w:ascii="Times New Roman" w:hAnsi="Times New Roman"/>
          <w:sz w:val="28"/>
          <w:szCs w:val="28"/>
        </w:rPr>
        <w:t xml:space="preserve">to </w:t>
      </w:r>
      <w:r w:rsidR="009C67C5">
        <w:rPr>
          <w:rFonts w:ascii="Times New Roman" w:hAnsi="Times New Roman"/>
          <w:sz w:val="28"/>
          <w:szCs w:val="28"/>
        </w:rPr>
        <w:t xml:space="preserve">be exonerated from the </w:t>
      </w:r>
      <w:r w:rsidR="00685EC0">
        <w:rPr>
          <w:rFonts w:ascii="Times New Roman" w:hAnsi="Times New Roman"/>
          <w:sz w:val="28"/>
          <w:szCs w:val="28"/>
        </w:rPr>
        <w:t xml:space="preserve">committal </w:t>
      </w:r>
      <w:r w:rsidR="009C67C5">
        <w:rPr>
          <w:rFonts w:ascii="Times New Roman" w:hAnsi="Times New Roman"/>
          <w:sz w:val="28"/>
          <w:szCs w:val="28"/>
        </w:rPr>
        <w:t>order under appeal.</w:t>
      </w:r>
    </w:p>
    <w:p w:rsidR="009C67C5" w:rsidRPr="009C67C5" w:rsidRDefault="009C67C5" w:rsidP="009C67C5">
      <w:pPr>
        <w:pStyle w:val="ListParagraph"/>
        <w:rPr>
          <w:rFonts w:ascii="Times New Roman" w:hAnsi="Times New Roman"/>
          <w:sz w:val="28"/>
          <w:szCs w:val="28"/>
        </w:rPr>
      </w:pPr>
    </w:p>
    <w:p w:rsidR="005345CA" w:rsidRPr="005345CA" w:rsidRDefault="009C67C5" w:rsidP="007A0D69">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 xml:space="preserve">As for the third appellant, </w:t>
      </w:r>
      <w:r w:rsidR="006033E3">
        <w:rPr>
          <w:rFonts w:ascii="Times New Roman" w:hAnsi="Times New Roman"/>
          <w:sz w:val="28"/>
          <w:szCs w:val="28"/>
        </w:rPr>
        <w:t xml:space="preserve">despite the conscious nomination of her </w:t>
      </w:r>
      <w:r w:rsidR="005345CA">
        <w:rPr>
          <w:rFonts w:ascii="Times New Roman" w:hAnsi="Times New Roman"/>
          <w:sz w:val="28"/>
          <w:szCs w:val="28"/>
        </w:rPr>
        <w:t xml:space="preserve">as the responsible person (she was also involved from the outset as the signatory to the </w:t>
      </w:r>
      <w:r w:rsidR="005345CA">
        <w:rPr>
          <w:rFonts w:ascii="Times New Roman" w:hAnsi="Times New Roman"/>
          <w:sz w:val="28"/>
          <w:szCs w:val="28"/>
        </w:rPr>
        <w:lastRenderedPageBreak/>
        <w:t xml:space="preserve">acknowledgement of debt and payment plan), </w:t>
      </w:r>
      <w:r w:rsidR="005345CA">
        <w:rPr>
          <w:rFonts w:ascii="Times New Roman" w:hAnsi="Times New Roman"/>
          <w:sz w:val="28"/>
          <w:szCs w:val="28"/>
          <w:lang w:val="en-GB"/>
        </w:rPr>
        <w:t>the</w:t>
      </w:r>
      <w:r w:rsidR="006033E3" w:rsidRPr="00C8530D">
        <w:rPr>
          <w:rFonts w:ascii="Times New Roman" w:hAnsi="Times New Roman"/>
          <w:sz w:val="28"/>
          <w:szCs w:val="28"/>
          <w:lang w:val="en-GB"/>
        </w:rPr>
        <w:t xml:space="preserve"> municipal manager </w:t>
      </w:r>
      <w:r w:rsidR="005345CA">
        <w:rPr>
          <w:rFonts w:ascii="Times New Roman" w:hAnsi="Times New Roman"/>
          <w:sz w:val="28"/>
          <w:szCs w:val="28"/>
          <w:lang w:val="en-GB"/>
        </w:rPr>
        <w:t xml:space="preserve">of a municipality </w:t>
      </w:r>
      <w:r w:rsidR="006033E3" w:rsidRPr="00C8530D">
        <w:rPr>
          <w:rFonts w:ascii="Times New Roman" w:hAnsi="Times New Roman"/>
          <w:sz w:val="28"/>
          <w:szCs w:val="28"/>
          <w:lang w:val="en-GB"/>
        </w:rPr>
        <w:t>would in the ordinary course be saddled with the burden of overseeing the implementation of court orders.</w:t>
      </w:r>
    </w:p>
    <w:p w:rsidR="005345CA" w:rsidRPr="005345CA" w:rsidRDefault="005345CA" w:rsidP="005345CA">
      <w:pPr>
        <w:pStyle w:val="ListParagraph"/>
        <w:rPr>
          <w:rFonts w:ascii="Times New Roman" w:hAnsi="Times New Roman"/>
          <w:sz w:val="28"/>
          <w:szCs w:val="28"/>
          <w:lang w:val="en-GB"/>
        </w:rPr>
      </w:pPr>
    </w:p>
    <w:p w:rsidR="00DF2619" w:rsidRPr="00DF2619" w:rsidRDefault="006033E3" w:rsidP="00DF2619">
      <w:pPr>
        <w:pStyle w:val="ListParagraph"/>
        <w:numPr>
          <w:ilvl w:val="0"/>
          <w:numId w:val="2"/>
        </w:numPr>
        <w:tabs>
          <w:tab w:val="left" w:pos="0"/>
        </w:tabs>
        <w:ind w:left="0" w:firstLine="0"/>
        <w:jc w:val="both"/>
        <w:rPr>
          <w:rFonts w:ascii="Times New Roman" w:hAnsi="Times New Roman"/>
          <w:sz w:val="28"/>
          <w:szCs w:val="28"/>
        </w:rPr>
      </w:pPr>
      <w:r w:rsidRPr="005345CA">
        <w:rPr>
          <w:rFonts w:ascii="Times New Roman" w:hAnsi="Times New Roman"/>
          <w:sz w:val="28"/>
          <w:szCs w:val="28"/>
          <w:lang w:val="en-GB"/>
        </w:rPr>
        <w:t xml:space="preserve"> </w:t>
      </w:r>
      <w:r w:rsidR="005345CA" w:rsidRPr="005345CA">
        <w:rPr>
          <w:rFonts w:ascii="Times New Roman" w:hAnsi="Times New Roman"/>
          <w:sz w:val="28"/>
          <w:szCs w:val="28"/>
          <w:lang w:val="en-GB"/>
        </w:rPr>
        <w:t>In</w:t>
      </w:r>
      <w:r w:rsidRPr="005345CA">
        <w:rPr>
          <w:rFonts w:ascii="Times New Roman" w:hAnsi="Times New Roman"/>
          <w:sz w:val="28"/>
          <w:szCs w:val="28"/>
          <w:lang w:val="en-GB"/>
        </w:rPr>
        <w:t xml:space="preserve"> </w:t>
      </w:r>
      <w:r w:rsidRPr="003908BA">
        <w:rPr>
          <w:rFonts w:ascii="Times New Roman" w:eastAsia="Times New Roman" w:hAnsi="Times New Roman"/>
          <w:i/>
          <w:sz w:val="28"/>
          <w:szCs w:val="28"/>
          <w:lang w:eastAsia="en-ZA"/>
        </w:rPr>
        <w:t xml:space="preserve">Meadow Glen </w:t>
      </w:r>
      <w:r w:rsidR="005345CA" w:rsidRPr="003908BA">
        <w:rPr>
          <w:rFonts w:ascii="Times New Roman" w:eastAsia="Times New Roman" w:hAnsi="Times New Roman"/>
          <w:i/>
          <w:sz w:val="28"/>
          <w:szCs w:val="28"/>
          <w:lang w:eastAsia="en-ZA"/>
        </w:rPr>
        <w:t>Homeowners</w:t>
      </w:r>
      <w:r w:rsidRPr="003908BA">
        <w:rPr>
          <w:rFonts w:ascii="Times New Roman" w:eastAsia="Times New Roman" w:hAnsi="Times New Roman"/>
          <w:i/>
          <w:sz w:val="28"/>
          <w:szCs w:val="28"/>
          <w:lang w:eastAsia="en-ZA"/>
        </w:rPr>
        <w:t xml:space="preserve"> Association v City of Tshwane Metropolitan Municipality</w:t>
      </w:r>
      <w:r w:rsidR="005345CA">
        <w:rPr>
          <w:rStyle w:val="FootnoteReference"/>
          <w:rFonts w:ascii="Times New Roman" w:eastAsia="Times New Roman" w:hAnsi="Times New Roman"/>
          <w:sz w:val="28"/>
          <w:szCs w:val="28"/>
          <w:lang w:eastAsia="en-ZA"/>
        </w:rPr>
        <w:footnoteReference w:id="24"/>
      </w:r>
      <w:r w:rsidRPr="005345CA">
        <w:rPr>
          <w:rFonts w:ascii="Times New Roman" w:eastAsia="Times New Roman" w:hAnsi="Times New Roman"/>
          <w:sz w:val="28"/>
          <w:szCs w:val="28"/>
          <w:lang w:eastAsia="en-ZA"/>
        </w:rPr>
        <w:t> </w:t>
      </w:r>
      <w:r w:rsidR="005345CA" w:rsidRPr="005345CA">
        <w:rPr>
          <w:rFonts w:ascii="Times New Roman" w:eastAsia="Times New Roman" w:hAnsi="Times New Roman"/>
          <w:sz w:val="28"/>
          <w:szCs w:val="28"/>
          <w:lang w:eastAsia="en-ZA"/>
        </w:rPr>
        <w:t xml:space="preserve">the court helpfully </w:t>
      </w:r>
      <w:r w:rsidRPr="005345CA">
        <w:rPr>
          <w:rFonts w:ascii="Times New Roman" w:eastAsia="Times New Roman" w:hAnsi="Times New Roman"/>
          <w:sz w:val="28"/>
          <w:szCs w:val="28"/>
          <w:lang w:eastAsia="en-ZA"/>
        </w:rPr>
        <w:t xml:space="preserve">summarized the </w:t>
      </w:r>
      <w:r w:rsidRPr="005345CA">
        <w:rPr>
          <w:rFonts w:ascii="Times New Roman" w:eastAsia="Times New Roman" w:hAnsi="Times New Roman"/>
          <w:sz w:val="28"/>
          <w:szCs w:val="28"/>
          <w:lang w:val="en-GB" w:eastAsia="en-ZA"/>
        </w:rPr>
        <w:t>numerous legislative provisions regarding the person or persons responsible for the administration of local authorities:</w:t>
      </w:r>
      <w:r w:rsidRPr="005345CA">
        <w:rPr>
          <w:rFonts w:ascii="Times New Roman" w:eastAsia="Times New Roman" w:hAnsi="Times New Roman"/>
          <w:sz w:val="24"/>
          <w:szCs w:val="24"/>
          <w:lang w:val="en-GB" w:eastAsia="en-ZA"/>
        </w:rPr>
        <w:t> </w:t>
      </w:r>
    </w:p>
    <w:p w:rsidR="00DF2619" w:rsidRDefault="00DF2619" w:rsidP="00DF2619">
      <w:pPr>
        <w:pStyle w:val="ListParagraph"/>
        <w:shd w:val="clear" w:color="auto" w:fill="FFFFFF"/>
        <w:spacing w:before="144" w:after="288" w:line="240" w:lineRule="auto"/>
        <w:jc w:val="both"/>
        <w:rPr>
          <w:rFonts w:ascii="Times New Roman" w:hAnsi="Times New Roman"/>
        </w:rPr>
      </w:pPr>
    </w:p>
    <w:p w:rsidR="00DF2619" w:rsidRPr="00DF2619" w:rsidRDefault="00DF2619" w:rsidP="00DF2619">
      <w:pPr>
        <w:pStyle w:val="ListParagraph"/>
        <w:shd w:val="clear" w:color="auto" w:fill="FFFFFF"/>
        <w:spacing w:before="144" w:after="288" w:line="240" w:lineRule="auto"/>
        <w:jc w:val="both"/>
        <w:rPr>
          <w:rFonts w:ascii="Times New Roman" w:eastAsia="Times New Roman" w:hAnsi="Times New Roman"/>
          <w:sz w:val="24"/>
          <w:szCs w:val="24"/>
          <w:lang w:val="en-GB" w:eastAsia="en-ZA"/>
        </w:rPr>
      </w:pPr>
      <w:r w:rsidRPr="00DF2619">
        <w:rPr>
          <w:rFonts w:ascii="Times New Roman" w:hAnsi="Times New Roman"/>
        </w:rPr>
        <w:t>“</w:t>
      </w:r>
      <w:hyperlink r:id="rId10" w:anchor="s82" w:history="1">
        <w:r w:rsidRPr="00DF2619">
          <w:rPr>
            <w:rFonts w:ascii="Times New Roman" w:eastAsia="Times New Roman" w:hAnsi="Times New Roman"/>
            <w:b/>
            <w:bCs/>
            <w:u w:val="single"/>
            <w:lang w:val="en-GB" w:eastAsia="en-ZA"/>
          </w:rPr>
          <w:t>Section 82</w:t>
        </w:r>
      </w:hyperlink>
      <w:r w:rsidRPr="00DF2619">
        <w:rPr>
          <w:rFonts w:ascii="Times New Roman" w:eastAsia="Times New Roman" w:hAnsi="Times New Roman"/>
          <w:lang w:val="en-GB" w:eastAsia="en-ZA"/>
        </w:rPr>
        <w:t> of the </w:t>
      </w:r>
      <w:hyperlink r:id="rId11" w:history="1">
        <w:r w:rsidRPr="00DF2619">
          <w:rPr>
            <w:rFonts w:ascii="Times New Roman" w:eastAsia="Times New Roman" w:hAnsi="Times New Roman"/>
            <w:b/>
            <w:bCs/>
            <w:u w:val="single"/>
            <w:lang w:val="en-GB" w:eastAsia="en-ZA"/>
          </w:rPr>
          <w:t>Local Government: </w:t>
        </w:r>
      </w:hyperlink>
      <w:hyperlink r:id="rId12" w:history="1">
        <w:r w:rsidRPr="00DF2619">
          <w:rPr>
            <w:rFonts w:ascii="Times New Roman" w:eastAsia="Times New Roman" w:hAnsi="Times New Roman"/>
            <w:b/>
            <w:bCs/>
            <w:u w:val="single"/>
            <w:lang w:val="en-GB" w:eastAsia="en-ZA"/>
          </w:rPr>
          <w:t>Municipal Structures Act 117 of 1998</w:t>
        </w:r>
      </w:hyperlink>
      <w:r w:rsidRPr="00DF2619">
        <w:rPr>
          <w:rFonts w:ascii="Times New Roman" w:eastAsia="Times New Roman" w:hAnsi="Times New Roman"/>
          <w:lang w:val="en-GB" w:eastAsia="en-ZA"/>
        </w:rPr>
        <w:t> determines that the municipality must appoint a municipal manager as the person responsible for the administration of the municipality and such person will also be the accounting officer of the municipality. In terms of </w:t>
      </w:r>
      <w:hyperlink r:id="rId13" w:anchor="s56" w:history="1">
        <w:r w:rsidRPr="00DF2619">
          <w:rPr>
            <w:rFonts w:ascii="Times New Roman" w:eastAsia="Times New Roman" w:hAnsi="Times New Roman"/>
            <w:b/>
            <w:bCs/>
            <w:u w:val="single"/>
            <w:lang w:val="en-GB" w:eastAsia="en-ZA"/>
          </w:rPr>
          <w:t>s 56(3)</w:t>
        </w:r>
      </w:hyperlink>
      <w:r w:rsidRPr="00DF2619">
        <w:rPr>
          <w:rFonts w:ascii="Times New Roman" w:eastAsia="Times New Roman" w:hAnsi="Times New Roman"/>
          <w:color w:val="242121"/>
          <w:lang w:val="en-GB" w:eastAsia="en-ZA"/>
        </w:rPr>
        <w:t xml:space="preserve"> of the same Act, the executive </w:t>
      </w:r>
      <w:r w:rsidRPr="00DF2619">
        <w:rPr>
          <w:rFonts w:ascii="Times New Roman" w:eastAsia="Times New Roman" w:hAnsi="Times New Roman"/>
          <w:lang w:val="en-GB" w:eastAsia="en-ZA"/>
        </w:rPr>
        <w:t>mayor, in performing his duties must monitor the management of the municipality’s administration in accordance with the direction of the municipal council </w:t>
      </w:r>
      <w:hyperlink r:id="rId14" w:anchor="s56" w:history="1">
        <w:r w:rsidRPr="00DF2619">
          <w:rPr>
            <w:rFonts w:ascii="Times New Roman" w:eastAsia="Times New Roman" w:hAnsi="Times New Roman"/>
            <w:b/>
            <w:bCs/>
            <w:u w:val="single"/>
            <w:lang w:val="en-GB" w:eastAsia="en-ZA"/>
          </w:rPr>
          <w:t>(s 56(3)(</w:t>
        </w:r>
      </w:hyperlink>
      <w:r w:rsidRPr="00DF2619">
        <w:rPr>
          <w:rFonts w:ascii="Times New Roman" w:eastAsia="Times New Roman" w:hAnsi="Times New Roman"/>
          <w:i/>
          <w:iCs/>
          <w:lang w:val="en-GB" w:eastAsia="en-ZA"/>
        </w:rPr>
        <w:t>d</w:t>
      </w:r>
      <w:r w:rsidRPr="00DF2619">
        <w:rPr>
          <w:rFonts w:ascii="Times New Roman" w:eastAsia="Times New Roman" w:hAnsi="Times New Roman"/>
          <w:lang w:val="en-GB" w:eastAsia="en-ZA"/>
        </w:rPr>
        <w:t>)) and oversee the provision of services to communities in the municipality in a sustainable manner </w:t>
      </w:r>
      <w:hyperlink r:id="rId15" w:anchor="s56" w:history="1">
        <w:r w:rsidRPr="00DF2619">
          <w:rPr>
            <w:rFonts w:ascii="Times New Roman" w:eastAsia="Times New Roman" w:hAnsi="Times New Roman"/>
            <w:b/>
            <w:bCs/>
            <w:u w:val="single"/>
            <w:lang w:val="en-GB" w:eastAsia="en-ZA"/>
          </w:rPr>
          <w:t>(s 56(3)(</w:t>
        </w:r>
      </w:hyperlink>
      <w:r w:rsidRPr="00DF2619">
        <w:rPr>
          <w:rFonts w:ascii="Times New Roman" w:eastAsia="Times New Roman" w:hAnsi="Times New Roman"/>
          <w:i/>
          <w:iCs/>
          <w:lang w:val="en-GB" w:eastAsia="en-ZA"/>
        </w:rPr>
        <w:t>e</w:t>
      </w:r>
      <w:r w:rsidRPr="00DF2619">
        <w:rPr>
          <w:rFonts w:ascii="Times New Roman" w:eastAsia="Times New Roman" w:hAnsi="Times New Roman"/>
          <w:lang w:val="en-GB" w:eastAsia="en-ZA"/>
        </w:rPr>
        <w:t>)). </w:t>
      </w:r>
      <w:hyperlink r:id="rId16" w:anchor="s54a" w:history="1">
        <w:r w:rsidRPr="00DF2619">
          <w:rPr>
            <w:rFonts w:ascii="Times New Roman" w:eastAsia="Times New Roman" w:hAnsi="Times New Roman"/>
            <w:b/>
            <w:bCs/>
            <w:u w:val="single"/>
            <w:lang w:val="en-GB" w:eastAsia="en-ZA"/>
          </w:rPr>
          <w:t>Section 54A</w:t>
        </w:r>
      </w:hyperlink>
      <w:r w:rsidRPr="00DF2619">
        <w:rPr>
          <w:rFonts w:ascii="Times New Roman" w:eastAsia="Times New Roman" w:hAnsi="Times New Roman"/>
          <w:lang w:val="en-GB" w:eastAsia="en-ZA"/>
        </w:rPr>
        <w:t> of the </w:t>
      </w:r>
      <w:hyperlink r:id="rId17" w:history="1">
        <w:r w:rsidRPr="00DF2619">
          <w:rPr>
            <w:rFonts w:ascii="Times New Roman" w:eastAsia="Times New Roman" w:hAnsi="Times New Roman"/>
            <w:b/>
            <w:bCs/>
            <w:u w:val="single"/>
            <w:lang w:val="en-GB" w:eastAsia="en-ZA"/>
          </w:rPr>
          <w:t>Local Government: Municipal Systems Act 32 of 2000</w:t>
        </w:r>
      </w:hyperlink>
      <w:r w:rsidRPr="00DF2619">
        <w:rPr>
          <w:rFonts w:ascii="Times New Roman" w:eastAsia="Times New Roman" w:hAnsi="Times New Roman"/>
          <w:lang w:val="en-GB" w:eastAsia="en-ZA"/>
        </w:rPr>
        <w:t> also provides that the municipal council must appoint a municipal manager as the head of administration of the municipal council. Furthermore, </w:t>
      </w:r>
      <w:hyperlink r:id="rId18" w:anchor="s55" w:history="1">
        <w:r w:rsidRPr="00DF2619">
          <w:rPr>
            <w:rFonts w:ascii="Times New Roman" w:eastAsia="Times New Roman" w:hAnsi="Times New Roman"/>
            <w:b/>
            <w:bCs/>
            <w:u w:val="single"/>
            <w:lang w:val="en-GB" w:eastAsia="en-ZA"/>
          </w:rPr>
          <w:t>s 55</w:t>
        </w:r>
      </w:hyperlink>
      <w:r w:rsidRPr="00DF2619">
        <w:rPr>
          <w:rFonts w:ascii="Times New Roman" w:eastAsia="Times New Roman" w:hAnsi="Times New Roman"/>
          <w:lang w:val="en-GB" w:eastAsia="en-ZA"/>
        </w:rPr>
        <w:t> sets out the responsibilities of the municipal manager as head of the administration, subject to the policy directions of the municipal council. </w:t>
      </w:r>
      <w:hyperlink r:id="rId19" w:anchor="s55" w:history="1">
        <w:r w:rsidRPr="00DF2619">
          <w:rPr>
            <w:rFonts w:ascii="Times New Roman" w:eastAsia="Times New Roman" w:hAnsi="Times New Roman"/>
            <w:b/>
            <w:bCs/>
            <w:u w:val="single"/>
            <w:lang w:val="en-GB" w:eastAsia="en-ZA"/>
          </w:rPr>
          <w:t>Section 55(1) (</w:t>
        </w:r>
      </w:hyperlink>
      <w:r w:rsidRPr="00DF2619">
        <w:rPr>
          <w:rFonts w:ascii="Times New Roman" w:eastAsia="Times New Roman" w:hAnsi="Times New Roman"/>
          <w:i/>
          <w:iCs/>
          <w:lang w:val="en-GB" w:eastAsia="en-ZA"/>
        </w:rPr>
        <w:t>b</w:t>
      </w:r>
      <w:r w:rsidRPr="00DF2619">
        <w:rPr>
          <w:rFonts w:ascii="Times New Roman" w:eastAsia="Times New Roman" w:hAnsi="Times New Roman"/>
          <w:lang w:val="en-GB" w:eastAsia="en-ZA"/>
        </w:rPr>
        <w:t>) determines that the municipal manager is responsible and accountable for the management of the municipality’s administration. Section 60 of the Local Government: Municipal Finance Act 56 of 2003 provides that the municipal manager is the accounting officer of the municipality.”</w:t>
      </w:r>
      <w:r>
        <w:rPr>
          <w:rStyle w:val="FootnoteReference"/>
          <w:rFonts w:ascii="Times New Roman" w:eastAsia="Times New Roman" w:hAnsi="Times New Roman"/>
          <w:sz w:val="24"/>
          <w:szCs w:val="24"/>
          <w:lang w:val="en-GB" w:eastAsia="en-ZA"/>
        </w:rPr>
        <w:footnoteReference w:id="25"/>
      </w:r>
    </w:p>
    <w:p w:rsidR="00DF2619" w:rsidRDefault="00DF2619" w:rsidP="00DF2619">
      <w:pPr>
        <w:pStyle w:val="ListParagraph"/>
        <w:rPr>
          <w:color w:val="242121"/>
          <w:sz w:val="28"/>
          <w:szCs w:val="28"/>
        </w:rPr>
      </w:pPr>
    </w:p>
    <w:p w:rsidR="00DF2619" w:rsidRPr="003908BA" w:rsidRDefault="002877C2" w:rsidP="00DF2619">
      <w:pPr>
        <w:pStyle w:val="ListParagraph"/>
        <w:numPr>
          <w:ilvl w:val="0"/>
          <w:numId w:val="2"/>
        </w:numPr>
        <w:tabs>
          <w:tab w:val="left" w:pos="0"/>
        </w:tabs>
        <w:ind w:left="0" w:firstLine="0"/>
        <w:jc w:val="both"/>
        <w:rPr>
          <w:rFonts w:ascii="Times New Roman" w:hAnsi="Times New Roman"/>
          <w:sz w:val="28"/>
          <w:szCs w:val="28"/>
        </w:rPr>
      </w:pPr>
      <w:r w:rsidRPr="003908BA">
        <w:rPr>
          <w:rFonts w:ascii="Times New Roman" w:hAnsi="Times New Roman"/>
          <w:color w:val="242121"/>
          <w:sz w:val="28"/>
          <w:szCs w:val="28"/>
        </w:rPr>
        <w:t xml:space="preserve">As was articulated in </w:t>
      </w:r>
      <w:r w:rsidRPr="00415FB2">
        <w:rPr>
          <w:rFonts w:ascii="Times New Roman" w:hAnsi="Times New Roman"/>
          <w:i/>
          <w:sz w:val="28"/>
          <w:szCs w:val="28"/>
        </w:rPr>
        <w:t>City of Johannesburg Metropolitan Municipality and Others v Hlophe</w:t>
      </w:r>
      <w:r w:rsidR="00410AAA" w:rsidRPr="003908BA">
        <w:rPr>
          <w:rStyle w:val="FootnoteReference"/>
          <w:rFonts w:ascii="Times New Roman" w:hAnsi="Times New Roman"/>
          <w:sz w:val="28"/>
          <w:szCs w:val="28"/>
        </w:rPr>
        <w:footnoteReference w:id="26"/>
      </w:r>
      <w:r w:rsidRPr="003908BA">
        <w:rPr>
          <w:rFonts w:ascii="Times New Roman" w:hAnsi="Times New Roman"/>
          <w:sz w:val="28"/>
          <w:szCs w:val="28"/>
        </w:rPr>
        <w:t xml:space="preserve"> </w:t>
      </w:r>
      <w:r w:rsidR="00410AAA" w:rsidRPr="003908BA">
        <w:rPr>
          <w:rFonts w:ascii="Times New Roman" w:hAnsi="Times New Roman"/>
          <w:sz w:val="28"/>
          <w:szCs w:val="28"/>
        </w:rPr>
        <w:t>(</w:t>
      </w:r>
      <w:r w:rsidRPr="003908BA">
        <w:rPr>
          <w:rFonts w:ascii="Times New Roman" w:hAnsi="Times New Roman"/>
          <w:sz w:val="28"/>
          <w:szCs w:val="28"/>
        </w:rPr>
        <w:t xml:space="preserve">endorsed in </w:t>
      </w:r>
      <w:r w:rsidRPr="00415FB2">
        <w:rPr>
          <w:rFonts w:ascii="Times New Roman" w:hAnsi="Times New Roman"/>
          <w:i/>
          <w:sz w:val="28"/>
          <w:szCs w:val="28"/>
        </w:rPr>
        <w:t>Meadow Glen</w:t>
      </w:r>
      <w:r w:rsidR="00E338FC" w:rsidRPr="003908BA">
        <w:rPr>
          <w:rFonts w:ascii="Times New Roman" w:hAnsi="Times New Roman"/>
          <w:sz w:val="28"/>
          <w:szCs w:val="28"/>
        </w:rPr>
        <w:t>),</w:t>
      </w:r>
      <w:r w:rsidR="00DA3F78" w:rsidRPr="003908BA">
        <w:rPr>
          <w:rStyle w:val="FootnoteReference"/>
          <w:rFonts w:ascii="Times New Roman" w:hAnsi="Times New Roman"/>
          <w:sz w:val="28"/>
          <w:szCs w:val="28"/>
        </w:rPr>
        <w:footnoteReference w:id="27"/>
      </w:r>
      <w:r w:rsidRPr="003908BA">
        <w:rPr>
          <w:rFonts w:ascii="Times New Roman" w:hAnsi="Times New Roman"/>
          <w:sz w:val="28"/>
          <w:szCs w:val="28"/>
        </w:rPr>
        <w:t xml:space="preserve"> the Municipality - as is the position with the State, can only act through the functionaries that are responsible to perform the specific function or act on its behalf.</w:t>
      </w:r>
      <w:r w:rsidR="00E338FC" w:rsidRPr="003908BA">
        <w:rPr>
          <w:rStyle w:val="FootnoteReference"/>
          <w:rFonts w:ascii="Times New Roman" w:hAnsi="Times New Roman"/>
          <w:sz w:val="28"/>
          <w:szCs w:val="28"/>
        </w:rPr>
        <w:footnoteReference w:id="28"/>
      </w:r>
      <w:r w:rsidRPr="003908BA">
        <w:rPr>
          <w:rFonts w:ascii="Times New Roman" w:hAnsi="Times New Roman"/>
          <w:sz w:val="28"/>
          <w:szCs w:val="28"/>
        </w:rPr>
        <w:t xml:space="preserve"> </w:t>
      </w:r>
    </w:p>
    <w:p w:rsidR="00041144" w:rsidRPr="00041144" w:rsidRDefault="00041144" w:rsidP="00041144">
      <w:pPr>
        <w:pStyle w:val="ListParagraph"/>
        <w:tabs>
          <w:tab w:val="left" w:pos="0"/>
        </w:tabs>
        <w:ind w:left="0"/>
        <w:jc w:val="both"/>
        <w:rPr>
          <w:rFonts w:ascii="Times New Roman" w:hAnsi="Times New Roman"/>
          <w:sz w:val="28"/>
          <w:szCs w:val="28"/>
        </w:rPr>
      </w:pPr>
    </w:p>
    <w:p w:rsidR="002877C2" w:rsidRDefault="002877C2" w:rsidP="00DF2619">
      <w:pPr>
        <w:pStyle w:val="ListParagraph"/>
        <w:numPr>
          <w:ilvl w:val="0"/>
          <w:numId w:val="2"/>
        </w:numPr>
        <w:tabs>
          <w:tab w:val="left" w:pos="0"/>
        </w:tabs>
        <w:ind w:left="0" w:firstLine="0"/>
        <w:jc w:val="both"/>
        <w:rPr>
          <w:rFonts w:ascii="Times New Roman" w:hAnsi="Times New Roman"/>
          <w:sz w:val="28"/>
          <w:szCs w:val="28"/>
        </w:rPr>
      </w:pPr>
      <w:r w:rsidRPr="003908BA">
        <w:rPr>
          <w:rFonts w:ascii="Times New Roman" w:hAnsi="Times New Roman"/>
          <w:i/>
          <w:iCs/>
          <w:sz w:val="28"/>
          <w:szCs w:val="28"/>
        </w:rPr>
        <w:lastRenderedPageBreak/>
        <w:t>MEC for the Department of Welfare v Kate,</w:t>
      </w:r>
      <w:r w:rsidR="00410AAA" w:rsidRPr="003908BA">
        <w:rPr>
          <w:rStyle w:val="FootnoteReference"/>
          <w:rFonts w:ascii="Times New Roman" w:hAnsi="Times New Roman"/>
          <w:i/>
          <w:iCs/>
          <w:sz w:val="28"/>
          <w:szCs w:val="28"/>
        </w:rPr>
        <w:footnoteReference w:id="29"/>
      </w:r>
      <w:r w:rsidRPr="003908BA">
        <w:rPr>
          <w:rFonts w:ascii="Times New Roman" w:hAnsi="Times New Roman"/>
          <w:i/>
          <w:iCs/>
          <w:sz w:val="28"/>
          <w:szCs w:val="28"/>
        </w:rPr>
        <w:t xml:space="preserve"> </w:t>
      </w:r>
      <w:r w:rsidRPr="003908BA">
        <w:rPr>
          <w:rFonts w:ascii="Times New Roman" w:hAnsi="Times New Roman"/>
          <w:sz w:val="28"/>
          <w:szCs w:val="28"/>
        </w:rPr>
        <w:t>similarly a judgment of the Supreme Court of Appeal</w:t>
      </w:r>
      <w:r w:rsidRPr="003908BA">
        <w:rPr>
          <w:rFonts w:ascii="Times New Roman" w:hAnsi="Times New Roman"/>
          <w:i/>
          <w:iCs/>
          <w:sz w:val="28"/>
          <w:szCs w:val="28"/>
        </w:rPr>
        <w:t xml:space="preserve">, </w:t>
      </w:r>
      <w:r w:rsidRPr="003908BA">
        <w:rPr>
          <w:rFonts w:ascii="Times New Roman" w:hAnsi="Times New Roman"/>
          <w:sz w:val="28"/>
          <w:szCs w:val="28"/>
        </w:rPr>
        <w:t>provides direct authority for a </w:t>
      </w:r>
      <w:r w:rsidRPr="003908BA">
        <w:rPr>
          <w:rFonts w:ascii="Times New Roman" w:hAnsi="Times New Roman"/>
          <w:i/>
          <w:iCs/>
          <w:sz w:val="28"/>
          <w:szCs w:val="28"/>
        </w:rPr>
        <w:t>mandamus</w:t>
      </w:r>
      <w:r w:rsidRPr="003908BA">
        <w:rPr>
          <w:rFonts w:ascii="Times New Roman" w:hAnsi="Times New Roman"/>
          <w:sz w:val="28"/>
          <w:szCs w:val="28"/>
        </w:rPr>
        <w:t xml:space="preserve"> on pain of committal for contempt of court against the responsible functionary: </w:t>
      </w:r>
    </w:p>
    <w:p w:rsidR="00410AAA" w:rsidRPr="00E338FC" w:rsidRDefault="00DF2619" w:rsidP="00DF2619">
      <w:pPr>
        <w:pStyle w:val="NormalWeb"/>
        <w:shd w:val="clear" w:color="auto" w:fill="FFFFFF"/>
        <w:spacing w:before="144" w:beforeAutospacing="0" w:after="288" w:afterAutospacing="0"/>
        <w:ind w:left="1077"/>
        <w:contextualSpacing/>
        <w:jc w:val="both"/>
        <w:rPr>
          <w:color w:val="242121"/>
          <w:sz w:val="28"/>
          <w:szCs w:val="28"/>
        </w:rPr>
      </w:pPr>
      <w:r>
        <w:rPr>
          <w:sz w:val="22"/>
          <w:szCs w:val="22"/>
        </w:rPr>
        <w:t>“</w:t>
      </w:r>
      <w:r w:rsidR="00410AAA" w:rsidRPr="00DF2619">
        <w:rPr>
          <w:sz w:val="22"/>
          <w:szCs w:val="22"/>
        </w:rPr>
        <w:t>It goes without saying that a public functionary who fails to fulfil an obligation that is imposed upon him or her by law is open to proceedings for a </w:t>
      </w:r>
      <w:r w:rsidR="00410AAA" w:rsidRPr="00DF2619">
        <w:rPr>
          <w:i/>
          <w:iCs/>
          <w:sz w:val="22"/>
          <w:szCs w:val="22"/>
        </w:rPr>
        <w:t>mandamus</w:t>
      </w:r>
      <w:r w:rsidR="00410AAA" w:rsidRPr="00DF2619">
        <w:rPr>
          <w:sz w:val="22"/>
          <w:szCs w:val="22"/>
        </w:rPr>
        <w:t> compelling him or her to do so. That remedy lies against the functionary upon whom the statute imposes the obligation, and not against the provincial government. If </w:t>
      </w:r>
      <w:r w:rsidR="00410AAA" w:rsidRPr="00DF2619">
        <w:rPr>
          <w:i/>
          <w:iCs/>
          <w:sz w:val="22"/>
          <w:szCs w:val="22"/>
        </w:rPr>
        <w:t>Jayiya</w:t>
      </w:r>
      <w:r w:rsidR="00410AAA" w:rsidRPr="00DF2619">
        <w:rPr>
          <w:sz w:val="22"/>
          <w:szCs w:val="22"/>
        </w:rPr>
        <w:t> has been construed as meaning that the remedy lies against the political head of the government department, as suggested by the Court below, then that construction is clearly not correct. The remarks that were made in </w:t>
      </w:r>
      <w:r w:rsidR="00410AAA" w:rsidRPr="00DF2619">
        <w:rPr>
          <w:i/>
          <w:iCs/>
          <w:sz w:val="22"/>
          <w:szCs w:val="22"/>
        </w:rPr>
        <w:t>Jayiya</w:t>
      </w:r>
      <w:r w:rsidR="00410AAA" w:rsidRPr="00DF2619">
        <w:rPr>
          <w:sz w:val="22"/>
          <w:szCs w:val="22"/>
        </w:rPr>
        <w:t> related to claims that lie against the State, for which the political head of the relevant department may, for convenience, be cited nominally in terms of </w:t>
      </w:r>
      <w:hyperlink r:id="rId20" w:anchor="s2" w:history="1">
        <w:r w:rsidR="00410AAA" w:rsidRPr="00DF2619">
          <w:rPr>
            <w:rStyle w:val="Hyperlink"/>
            <w:rFonts w:eastAsia="Calibri"/>
            <w:b/>
            <w:bCs/>
            <w:color w:val="auto"/>
            <w:sz w:val="22"/>
            <w:szCs w:val="22"/>
          </w:rPr>
          <w:t>s 2</w:t>
        </w:r>
      </w:hyperlink>
      <w:r w:rsidR="00410AAA" w:rsidRPr="00DF2619">
        <w:rPr>
          <w:sz w:val="22"/>
          <w:szCs w:val="22"/>
        </w:rPr>
        <w:t> of the </w:t>
      </w:r>
      <w:hyperlink r:id="rId21" w:history="1">
        <w:r w:rsidR="00410AAA" w:rsidRPr="00DF2619">
          <w:rPr>
            <w:rStyle w:val="Hyperlink"/>
            <w:rFonts w:eastAsia="Calibri"/>
            <w:b/>
            <w:bCs/>
            <w:color w:val="auto"/>
            <w:sz w:val="22"/>
            <w:szCs w:val="22"/>
          </w:rPr>
          <w:t>State Liability Act 20 of 1957</w:t>
        </w:r>
      </w:hyperlink>
      <w:r w:rsidR="00410AAA" w:rsidRPr="00DF2619">
        <w:rPr>
          <w:sz w:val="22"/>
          <w:szCs w:val="22"/>
        </w:rPr>
        <w:t>, though it is well established that the government might be cited instead. Moreover, there ought to be no doubt that a public official who is ordered by a court to do or to refrain from doing a particular act, and fails to do so, is liable to be committed for contempt, in accordance with ordinary principles, and there is nothing in </w:t>
      </w:r>
      <w:r w:rsidR="00410AAA" w:rsidRPr="00DF2619">
        <w:rPr>
          <w:i/>
          <w:iCs/>
          <w:sz w:val="22"/>
          <w:szCs w:val="22"/>
        </w:rPr>
        <w:t>Jayiya</w:t>
      </w:r>
      <w:r w:rsidR="00410AAA" w:rsidRPr="00DF2619">
        <w:rPr>
          <w:sz w:val="22"/>
          <w:szCs w:val="22"/>
        </w:rPr>
        <w:t> that suggests the contrary.</w:t>
      </w:r>
      <w:r>
        <w:rPr>
          <w:color w:val="242121"/>
          <w:sz w:val="22"/>
          <w:szCs w:val="22"/>
        </w:rPr>
        <w:t>”</w:t>
      </w:r>
      <w:r w:rsidR="00410AAA" w:rsidRPr="00E338FC">
        <w:rPr>
          <w:rStyle w:val="FootnoteReference"/>
          <w:color w:val="242121"/>
          <w:sz w:val="28"/>
          <w:szCs w:val="28"/>
        </w:rPr>
        <w:footnoteReference w:id="30"/>
      </w:r>
    </w:p>
    <w:p w:rsidR="00DF2619" w:rsidRDefault="00DF2619" w:rsidP="00DF2619">
      <w:pPr>
        <w:pStyle w:val="ListParagraph"/>
        <w:tabs>
          <w:tab w:val="left" w:pos="0"/>
        </w:tabs>
        <w:ind w:left="0"/>
        <w:jc w:val="both"/>
        <w:rPr>
          <w:rFonts w:ascii="Times New Roman" w:hAnsi="Times New Roman"/>
          <w:sz w:val="28"/>
          <w:szCs w:val="28"/>
        </w:rPr>
      </w:pPr>
    </w:p>
    <w:p w:rsidR="002877C2" w:rsidRDefault="00E338FC" w:rsidP="007A0D69">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Indeed, it was neve</w:t>
      </w:r>
      <w:r w:rsidR="00856C1B">
        <w:rPr>
          <w:rFonts w:ascii="Times New Roman" w:hAnsi="Times New Roman"/>
          <w:sz w:val="28"/>
          <w:szCs w:val="28"/>
        </w:rPr>
        <w:t>r</w:t>
      </w:r>
      <w:r>
        <w:rPr>
          <w:rFonts w:ascii="Times New Roman" w:hAnsi="Times New Roman"/>
          <w:sz w:val="28"/>
          <w:szCs w:val="28"/>
        </w:rPr>
        <w:t xml:space="preserve"> suggested </w:t>
      </w:r>
      <w:r w:rsidRPr="005E633B">
        <w:rPr>
          <w:rFonts w:ascii="Times New Roman" w:hAnsi="Times New Roman"/>
          <w:i/>
          <w:iCs/>
          <w:sz w:val="28"/>
          <w:szCs w:val="28"/>
        </w:rPr>
        <w:t>in casu</w:t>
      </w:r>
      <w:r>
        <w:rPr>
          <w:rFonts w:ascii="Times New Roman" w:hAnsi="Times New Roman"/>
          <w:sz w:val="28"/>
          <w:szCs w:val="28"/>
        </w:rPr>
        <w:t xml:space="preserve"> that </w:t>
      </w:r>
      <w:r w:rsidR="00856C1B">
        <w:rPr>
          <w:rFonts w:ascii="Times New Roman" w:hAnsi="Times New Roman"/>
          <w:sz w:val="28"/>
          <w:szCs w:val="28"/>
        </w:rPr>
        <w:t xml:space="preserve">the third appellant had not attracted personal obligations under the Mfenyana order </w:t>
      </w:r>
      <w:r w:rsidR="00CE3323">
        <w:rPr>
          <w:rFonts w:ascii="Times New Roman" w:hAnsi="Times New Roman"/>
          <w:sz w:val="28"/>
          <w:szCs w:val="28"/>
        </w:rPr>
        <w:t xml:space="preserve">in her official capacity </w:t>
      </w:r>
      <w:r w:rsidR="00856C1B">
        <w:rPr>
          <w:rFonts w:ascii="Times New Roman" w:hAnsi="Times New Roman"/>
          <w:sz w:val="28"/>
          <w:szCs w:val="28"/>
        </w:rPr>
        <w:t>and</w:t>
      </w:r>
      <w:r w:rsidR="00CE3323">
        <w:rPr>
          <w:rFonts w:ascii="Times New Roman" w:hAnsi="Times New Roman"/>
          <w:sz w:val="28"/>
          <w:szCs w:val="28"/>
        </w:rPr>
        <w:t>,</w:t>
      </w:r>
      <w:r w:rsidR="00856C1B">
        <w:rPr>
          <w:rFonts w:ascii="Times New Roman" w:hAnsi="Times New Roman"/>
          <w:sz w:val="28"/>
          <w:szCs w:val="28"/>
        </w:rPr>
        <w:t xml:space="preserve"> but for the suggestion that the remedy of contempt did not avail the </w:t>
      </w:r>
      <w:r w:rsidR="00CE3323">
        <w:rPr>
          <w:rFonts w:ascii="Times New Roman" w:hAnsi="Times New Roman"/>
          <w:sz w:val="28"/>
          <w:szCs w:val="28"/>
        </w:rPr>
        <w:t>respondents</w:t>
      </w:r>
      <w:r w:rsidR="00856C1B">
        <w:rPr>
          <w:rFonts w:ascii="Times New Roman" w:hAnsi="Times New Roman"/>
          <w:sz w:val="28"/>
          <w:szCs w:val="28"/>
        </w:rPr>
        <w:t xml:space="preserve"> </w:t>
      </w:r>
      <w:r w:rsidR="00CE3323">
        <w:rPr>
          <w:rFonts w:ascii="Times New Roman" w:hAnsi="Times New Roman"/>
          <w:sz w:val="28"/>
          <w:szCs w:val="28"/>
        </w:rPr>
        <w:t xml:space="preserve">because a claim sounding in money (enforceable through execution upon judgment) was at the core of it all, she appeared to </w:t>
      </w:r>
      <w:r w:rsidR="005E633B">
        <w:rPr>
          <w:rFonts w:ascii="Times New Roman" w:hAnsi="Times New Roman"/>
          <w:sz w:val="28"/>
          <w:szCs w:val="28"/>
        </w:rPr>
        <w:t>accept that there was a burden on her, arising from the Mfenyana order, to take the necessary steps borne out of the statutory and constitutional obligations</w:t>
      </w:r>
      <w:r w:rsidR="00D01EC9">
        <w:rPr>
          <w:rFonts w:ascii="Times New Roman" w:hAnsi="Times New Roman"/>
          <w:sz w:val="28"/>
          <w:szCs w:val="28"/>
        </w:rPr>
        <w:t xml:space="preserve"> that come with her position as municipal manager, to ensure that the terms of the structural order were met to the extent that this was possible.</w:t>
      </w:r>
      <w:r w:rsidR="005E633B">
        <w:rPr>
          <w:rFonts w:ascii="Times New Roman" w:hAnsi="Times New Roman"/>
          <w:sz w:val="28"/>
          <w:szCs w:val="28"/>
        </w:rPr>
        <w:t xml:space="preserve"> </w:t>
      </w:r>
      <w:r w:rsidR="00CE3323">
        <w:rPr>
          <w:rFonts w:ascii="Times New Roman" w:hAnsi="Times New Roman"/>
          <w:sz w:val="28"/>
          <w:szCs w:val="28"/>
        </w:rPr>
        <w:t xml:space="preserve"> </w:t>
      </w:r>
    </w:p>
    <w:p w:rsidR="005E633B" w:rsidRDefault="005E633B" w:rsidP="005E633B">
      <w:pPr>
        <w:pStyle w:val="ListParagraph"/>
        <w:tabs>
          <w:tab w:val="left" w:pos="0"/>
        </w:tabs>
        <w:ind w:left="0"/>
        <w:jc w:val="both"/>
        <w:rPr>
          <w:rFonts w:ascii="Times New Roman" w:hAnsi="Times New Roman"/>
          <w:sz w:val="28"/>
          <w:szCs w:val="28"/>
        </w:rPr>
      </w:pPr>
    </w:p>
    <w:p w:rsidR="00202EEE" w:rsidRDefault="00202EEE" w:rsidP="007A0D69">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 xml:space="preserve">The next question for determination then is whether </w:t>
      </w:r>
      <w:r w:rsidR="006379AC">
        <w:rPr>
          <w:rFonts w:ascii="Times New Roman" w:hAnsi="Times New Roman"/>
          <w:sz w:val="28"/>
          <w:szCs w:val="28"/>
        </w:rPr>
        <w:t>the court below</w:t>
      </w:r>
      <w:r>
        <w:rPr>
          <w:rFonts w:ascii="Times New Roman" w:hAnsi="Times New Roman"/>
          <w:sz w:val="28"/>
          <w:szCs w:val="28"/>
        </w:rPr>
        <w:t xml:space="preserve"> </w:t>
      </w:r>
      <w:r w:rsidR="006379AC">
        <w:rPr>
          <w:rFonts w:ascii="Times New Roman" w:hAnsi="Times New Roman"/>
          <w:sz w:val="28"/>
          <w:szCs w:val="28"/>
        </w:rPr>
        <w:t xml:space="preserve">correctly found the third appellant </w:t>
      </w:r>
      <w:r>
        <w:rPr>
          <w:rFonts w:ascii="Times New Roman" w:hAnsi="Times New Roman"/>
          <w:sz w:val="28"/>
          <w:szCs w:val="28"/>
        </w:rPr>
        <w:t xml:space="preserve">to </w:t>
      </w:r>
      <w:r w:rsidR="006379AC">
        <w:rPr>
          <w:rFonts w:ascii="Times New Roman" w:hAnsi="Times New Roman"/>
          <w:sz w:val="28"/>
          <w:szCs w:val="28"/>
        </w:rPr>
        <w:t>have deliberately defied</w:t>
      </w:r>
      <w:r>
        <w:rPr>
          <w:rFonts w:ascii="Times New Roman" w:hAnsi="Times New Roman"/>
          <w:sz w:val="28"/>
          <w:szCs w:val="28"/>
        </w:rPr>
        <w:t xml:space="preserve"> the order.  </w:t>
      </w:r>
      <w:r w:rsidR="00D01EC9">
        <w:rPr>
          <w:rFonts w:ascii="Times New Roman" w:hAnsi="Times New Roman"/>
          <w:sz w:val="28"/>
          <w:szCs w:val="28"/>
        </w:rPr>
        <w:t xml:space="preserve">I am inclined to find in the negative in this respect based on the </w:t>
      </w:r>
      <w:r w:rsidR="00115E86">
        <w:rPr>
          <w:rFonts w:ascii="Times New Roman" w:hAnsi="Times New Roman"/>
          <w:sz w:val="28"/>
          <w:szCs w:val="28"/>
        </w:rPr>
        <w:t>accepted</w:t>
      </w:r>
      <w:r w:rsidR="00D01EC9">
        <w:rPr>
          <w:rFonts w:ascii="Times New Roman" w:hAnsi="Times New Roman"/>
          <w:sz w:val="28"/>
          <w:szCs w:val="28"/>
        </w:rPr>
        <w:t xml:space="preserve"> facts and applying the criminal standard of proof.</w:t>
      </w:r>
      <w:r w:rsidR="00971BF0">
        <w:rPr>
          <w:rStyle w:val="FootnoteReference"/>
          <w:rFonts w:ascii="Times New Roman" w:hAnsi="Times New Roman"/>
          <w:sz w:val="28"/>
          <w:szCs w:val="28"/>
        </w:rPr>
        <w:footnoteReference w:id="31"/>
      </w:r>
    </w:p>
    <w:p w:rsidR="00175787" w:rsidRPr="00175787" w:rsidRDefault="00175787" w:rsidP="00175787">
      <w:pPr>
        <w:pStyle w:val="ListParagraph"/>
        <w:rPr>
          <w:rFonts w:ascii="Times New Roman" w:hAnsi="Times New Roman"/>
          <w:sz w:val="28"/>
          <w:szCs w:val="28"/>
        </w:rPr>
      </w:pPr>
    </w:p>
    <w:p w:rsidR="000F37E5" w:rsidRDefault="00A35DA0" w:rsidP="007A0D69">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Firstly,</w:t>
      </w:r>
      <w:r w:rsidR="000822FF">
        <w:rPr>
          <w:rFonts w:ascii="Times New Roman" w:hAnsi="Times New Roman"/>
          <w:sz w:val="28"/>
          <w:szCs w:val="28"/>
        </w:rPr>
        <w:t xml:space="preserve"> even on the respondents own showing</w:t>
      </w:r>
      <w:r w:rsidR="000F37E5">
        <w:rPr>
          <w:rFonts w:ascii="Times New Roman" w:hAnsi="Times New Roman"/>
          <w:sz w:val="28"/>
          <w:szCs w:val="28"/>
        </w:rPr>
        <w:t>,</w:t>
      </w:r>
      <w:r w:rsidR="000822FF">
        <w:rPr>
          <w:rFonts w:ascii="Times New Roman" w:hAnsi="Times New Roman"/>
          <w:sz w:val="28"/>
          <w:szCs w:val="28"/>
        </w:rPr>
        <w:t xml:space="preserve"> the municipality was clearly in dire financial straits</w:t>
      </w:r>
      <w:r w:rsidR="001A51C7">
        <w:rPr>
          <w:rFonts w:ascii="Times New Roman" w:hAnsi="Times New Roman"/>
          <w:sz w:val="28"/>
          <w:szCs w:val="28"/>
        </w:rPr>
        <w:t xml:space="preserve">, or in deep financial </w:t>
      </w:r>
      <w:r>
        <w:rPr>
          <w:rFonts w:ascii="Times New Roman" w:hAnsi="Times New Roman"/>
          <w:sz w:val="28"/>
          <w:szCs w:val="28"/>
        </w:rPr>
        <w:t>crisis, which fact was</w:t>
      </w:r>
      <w:r w:rsidR="000822FF">
        <w:rPr>
          <w:rFonts w:ascii="Times New Roman" w:hAnsi="Times New Roman"/>
          <w:sz w:val="28"/>
          <w:szCs w:val="28"/>
        </w:rPr>
        <w:t xml:space="preserve"> confirmed by a report of the auditor general </w:t>
      </w:r>
      <w:r w:rsidR="000F37E5">
        <w:rPr>
          <w:rFonts w:ascii="Times New Roman" w:hAnsi="Times New Roman"/>
          <w:sz w:val="28"/>
          <w:szCs w:val="28"/>
        </w:rPr>
        <w:t xml:space="preserve">co-incidentally </w:t>
      </w:r>
      <w:r w:rsidR="000822FF">
        <w:rPr>
          <w:rFonts w:ascii="Times New Roman" w:hAnsi="Times New Roman"/>
          <w:sz w:val="28"/>
          <w:szCs w:val="28"/>
        </w:rPr>
        <w:t>put up by the respondents</w:t>
      </w:r>
      <w:r w:rsidR="000F37E5">
        <w:rPr>
          <w:rFonts w:ascii="Times New Roman" w:hAnsi="Times New Roman"/>
          <w:sz w:val="28"/>
          <w:szCs w:val="28"/>
        </w:rPr>
        <w:t xml:space="preserve"> themselves</w:t>
      </w:r>
      <w:r>
        <w:rPr>
          <w:rFonts w:ascii="Times New Roman" w:hAnsi="Times New Roman"/>
          <w:sz w:val="28"/>
          <w:szCs w:val="28"/>
        </w:rPr>
        <w:t>.</w:t>
      </w:r>
      <w:r w:rsidR="001A51C7">
        <w:rPr>
          <w:rFonts w:ascii="Times New Roman" w:hAnsi="Times New Roman"/>
          <w:sz w:val="28"/>
          <w:szCs w:val="28"/>
        </w:rPr>
        <w:t xml:space="preserve"> </w:t>
      </w:r>
      <w:r>
        <w:rPr>
          <w:rFonts w:ascii="Times New Roman" w:hAnsi="Times New Roman"/>
          <w:sz w:val="28"/>
          <w:szCs w:val="28"/>
        </w:rPr>
        <w:t>I</w:t>
      </w:r>
      <w:r w:rsidR="001A51C7">
        <w:rPr>
          <w:rFonts w:ascii="Times New Roman" w:hAnsi="Times New Roman"/>
          <w:sz w:val="28"/>
          <w:szCs w:val="28"/>
        </w:rPr>
        <w:t>ndeed</w:t>
      </w:r>
      <w:r>
        <w:rPr>
          <w:rFonts w:ascii="Times New Roman" w:hAnsi="Times New Roman"/>
          <w:sz w:val="28"/>
          <w:szCs w:val="28"/>
        </w:rPr>
        <w:t>,</w:t>
      </w:r>
      <w:r w:rsidR="001A51C7">
        <w:rPr>
          <w:rFonts w:ascii="Times New Roman" w:hAnsi="Times New Roman"/>
          <w:sz w:val="28"/>
          <w:szCs w:val="28"/>
        </w:rPr>
        <w:t xml:space="preserve"> in respect of the financial year under consideration the </w:t>
      </w:r>
      <w:r>
        <w:rPr>
          <w:rFonts w:ascii="Times New Roman" w:hAnsi="Times New Roman"/>
          <w:sz w:val="28"/>
          <w:szCs w:val="28"/>
        </w:rPr>
        <w:t>auditor</w:t>
      </w:r>
      <w:r w:rsidR="001A51C7">
        <w:rPr>
          <w:rFonts w:ascii="Times New Roman" w:hAnsi="Times New Roman"/>
          <w:sz w:val="28"/>
          <w:szCs w:val="28"/>
        </w:rPr>
        <w:t xml:space="preserve"> ge</w:t>
      </w:r>
      <w:r>
        <w:rPr>
          <w:rFonts w:ascii="Times New Roman" w:hAnsi="Times New Roman"/>
          <w:sz w:val="28"/>
          <w:szCs w:val="28"/>
        </w:rPr>
        <w:t>neral</w:t>
      </w:r>
      <w:r w:rsidR="001A51C7">
        <w:rPr>
          <w:rFonts w:ascii="Times New Roman" w:hAnsi="Times New Roman"/>
          <w:sz w:val="28"/>
          <w:szCs w:val="28"/>
        </w:rPr>
        <w:t xml:space="preserve"> </w:t>
      </w:r>
      <w:r>
        <w:rPr>
          <w:rFonts w:ascii="Times New Roman" w:hAnsi="Times New Roman"/>
          <w:sz w:val="28"/>
          <w:szCs w:val="28"/>
        </w:rPr>
        <w:t>rendered</w:t>
      </w:r>
      <w:r w:rsidR="001A51C7">
        <w:rPr>
          <w:rFonts w:ascii="Times New Roman" w:hAnsi="Times New Roman"/>
          <w:sz w:val="28"/>
          <w:szCs w:val="28"/>
        </w:rPr>
        <w:t xml:space="preserve"> his professional conclusion that the liabilities of the municipality exceeded its assets by a significant </w:t>
      </w:r>
      <w:r>
        <w:rPr>
          <w:rFonts w:ascii="Times New Roman" w:hAnsi="Times New Roman"/>
          <w:sz w:val="28"/>
          <w:szCs w:val="28"/>
        </w:rPr>
        <w:t>degree</w:t>
      </w:r>
      <w:r w:rsidR="000F37E5">
        <w:rPr>
          <w:rFonts w:ascii="Times New Roman" w:hAnsi="Times New Roman"/>
          <w:sz w:val="28"/>
          <w:szCs w:val="28"/>
        </w:rPr>
        <w:t>,</w:t>
      </w:r>
      <w:r>
        <w:rPr>
          <w:rFonts w:ascii="Times New Roman" w:hAnsi="Times New Roman"/>
          <w:sz w:val="28"/>
          <w:szCs w:val="28"/>
        </w:rPr>
        <w:t xml:space="preserve"> which</w:t>
      </w:r>
      <w:r w:rsidR="001A51C7">
        <w:rPr>
          <w:rFonts w:ascii="Times New Roman" w:hAnsi="Times New Roman"/>
          <w:sz w:val="28"/>
          <w:szCs w:val="28"/>
        </w:rPr>
        <w:t xml:space="preserve"> </w:t>
      </w:r>
      <w:r>
        <w:rPr>
          <w:rFonts w:ascii="Times New Roman" w:hAnsi="Times New Roman"/>
          <w:sz w:val="28"/>
          <w:szCs w:val="28"/>
        </w:rPr>
        <w:t xml:space="preserve">in turn </w:t>
      </w:r>
      <w:r w:rsidR="001A51C7">
        <w:rPr>
          <w:rFonts w:ascii="Times New Roman" w:hAnsi="Times New Roman"/>
          <w:sz w:val="28"/>
          <w:szCs w:val="28"/>
        </w:rPr>
        <w:t xml:space="preserve">cast doubt on </w:t>
      </w:r>
      <w:r>
        <w:rPr>
          <w:rFonts w:ascii="Times New Roman" w:hAnsi="Times New Roman"/>
          <w:sz w:val="28"/>
          <w:szCs w:val="28"/>
        </w:rPr>
        <w:t>its</w:t>
      </w:r>
      <w:r w:rsidR="001A51C7">
        <w:rPr>
          <w:rFonts w:ascii="Times New Roman" w:hAnsi="Times New Roman"/>
          <w:sz w:val="28"/>
          <w:szCs w:val="28"/>
        </w:rPr>
        <w:t xml:space="preserve"> ability to </w:t>
      </w:r>
      <w:r>
        <w:rPr>
          <w:rFonts w:ascii="Times New Roman" w:hAnsi="Times New Roman"/>
          <w:sz w:val="28"/>
          <w:szCs w:val="28"/>
        </w:rPr>
        <w:t>continue</w:t>
      </w:r>
      <w:r w:rsidR="001A51C7">
        <w:rPr>
          <w:rFonts w:ascii="Times New Roman" w:hAnsi="Times New Roman"/>
          <w:sz w:val="28"/>
          <w:szCs w:val="28"/>
        </w:rPr>
        <w:t xml:space="preserve"> as a</w:t>
      </w:r>
      <w:r>
        <w:rPr>
          <w:rFonts w:ascii="Times New Roman" w:hAnsi="Times New Roman"/>
          <w:sz w:val="28"/>
          <w:szCs w:val="28"/>
        </w:rPr>
        <w:t xml:space="preserve"> </w:t>
      </w:r>
      <w:r w:rsidR="001A51C7">
        <w:rPr>
          <w:rFonts w:ascii="Times New Roman" w:hAnsi="Times New Roman"/>
          <w:sz w:val="28"/>
          <w:szCs w:val="28"/>
        </w:rPr>
        <w:t>going concern</w:t>
      </w:r>
      <w:r w:rsidR="00D4267F">
        <w:rPr>
          <w:rFonts w:ascii="Times New Roman" w:hAnsi="Times New Roman"/>
          <w:sz w:val="28"/>
          <w:szCs w:val="28"/>
        </w:rPr>
        <w:t>.</w:t>
      </w:r>
    </w:p>
    <w:p w:rsidR="000F37E5" w:rsidRPr="000F37E5" w:rsidRDefault="000F37E5" w:rsidP="000F37E5">
      <w:pPr>
        <w:pStyle w:val="ListParagraph"/>
        <w:rPr>
          <w:rFonts w:ascii="Times New Roman" w:hAnsi="Times New Roman"/>
          <w:sz w:val="28"/>
          <w:szCs w:val="28"/>
        </w:rPr>
      </w:pPr>
    </w:p>
    <w:p w:rsidR="00EA1401" w:rsidRDefault="00D4267F" w:rsidP="007A0D69">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Even if it could be said that the</w:t>
      </w:r>
      <w:r w:rsidR="000F37E5">
        <w:rPr>
          <w:rFonts w:ascii="Times New Roman" w:hAnsi="Times New Roman"/>
          <w:sz w:val="28"/>
          <w:szCs w:val="28"/>
        </w:rPr>
        <w:t xml:space="preserve"> third appellant</w:t>
      </w:r>
      <w:r>
        <w:rPr>
          <w:rFonts w:ascii="Times New Roman" w:hAnsi="Times New Roman"/>
          <w:sz w:val="28"/>
          <w:szCs w:val="28"/>
        </w:rPr>
        <w:t xml:space="preserve"> was reckless in </w:t>
      </w:r>
      <w:r w:rsidR="00A35DA0">
        <w:rPr>
          <w:rFonts w:ascii="Times New Roman" w:hAnsi="Times New Roman"/>
          <w:sz w:val="28"/>
          <w:szCs w:val="28"/>
        </w:rPr>
        <w:t>agreeing</w:t>
      </w:r>
      <w:r>
        <w:rPr>
          <w:rFonts w:ascii="Times New Roman" w:hAnsi="Times New Roman"/>
          <w:sz w:val="28"/>
          <w:szCs w:val="28"/>
        </w:rPr>
        <w:t xml:space="preserve"> to the payment plan</w:t>
      </w:r>
      <w:r w:rsidR="000F37E5" w:rsidRPr="000F37E5">
        <w:rPr>
          <w:rFonts w:ascii="Times New Roman" w:hAnsi="Times New Roman"/>
          <w:sz w:val="28"/>
          <w:szCs w:val="28"/>
        </w:rPr>
        <w:t xml:space="preserve"> </w:t>
      </w:r>
      <w:r w:rsidR="000F37E5">
        <w:rPr>
          <w:rFonts w:ascii="Times New Roman" w:hAnsi="Times New Roman"/>
          <w:sz w:val="28"/>
          <w:szCs w:val="28"/>
        </w:rPr>
        <w:t>on behalf of the municipality</w:t>
      </w:r>
      <w:r>
        <w:rPr>
          <w:rFonts w:ascii="Times New Roman" w:hAnsi="Times New Roman"/>
          <w:sz w:val="28"/>
          <w:szCs w:val="28"/>
        </w:rPr>
        <w:t>, it is common</w:t>
      </w:r>
      <w:r w:rsidR="00A35DA0">
        <w:rPr>
          <w:rFonts w:ascii="Times New Roman" w:hAnsi="Times New Roman"/>
          <w:sz w:val="28"/>
          <w:szCs w:val="28"/>
        </w:rPr>
        <w:t xml:space="preserve"> cause</w:t>
      </w:r>
      <w:r>
        <w:rPr>
          <w:rFonts w:ascii="Times New Roman" w:hAnsi="Times New Roman"/>
          <w:sz w:val="28"/>
          <w:szCs w:val="28"/>
        </w:rPr>
        <w:t xml:space="preserve"> </w:t>
      </w:r>
      <w:r w:rsidR="00EA1401">
        <w:rPr>
          <w:rFonts w:ascii="Times New Roman" w:hAnsi="Times New Roman"/>
          <w:sz w:val="28"/>
          <w:szCs w:val="28"/>
        </w:rPr>
        <w:t xml:space="preserve">that </w:t>
      </w:r>
      <w:r w:rsidR="000F37E5">
        <w:rPr>
          <w:rFonts w:ascii="Times New Roman" w:hAnsi="Times New Roman"/>
          <w:sz w:val="28"/>
          <w:szCs w:val="28"/>
        </w:rPr>
        <w:t>the municipality was</w:t>
      </w:r>
      <w:r>
        <w:rPr>
          <w:rFonts w:ascii="Times New Roman" w:hAnsi="Times New Roman"/>
          <w:sz w:val="28"/>
          <w:szCs w:val="28"/>
        </w:rPr>
        <w:t xml:space="preserve"> under threat by Eskom to discontinue the </w:t>
      </w:r>
      <w:r w:rsidR="000F37E5">
        <w:rPr>
          <w:rFonts w:ascii="Times New Roman" w:hAnsi="Times New Roman"/>
          <w:sz w:val="28"/>
          <w:szCs w:val="28"/>
        </w:rPr>
        <w:t xml:space="preserve">bulk </w:t>
      </w:r>
      <w:r>
        <w:rPr>
          <w:rFonts w:ascii="Times New Roman" w:hAnsi="Times New Roman"/>
          <w:sz w:val="28"/>
          <w:szCs w:val="28"/>
        </w:rPr>
        <w:t xml:space="preserve">electricity </w:t>
      </w:r>
      <w:r w:rsidR="00A35DA0">
        <w:rPr>
          <w:rFonts w:ascii="Times New Roman" w:hAnsi="Times New Roman"/>
          <w:sz w:val="28"/>
          <w:szCs w:val="28"/>
        </w:rPr>
        <w:t>supply</w:t>
      </w:r>
      <w:r>
        <w:rPr>
          <w:rFonts w:ascii="Times New Roman" w:hAnsi="Times New Roman"/>
          <w:sz w:val="28"/>
          <w:szCs w:val="28"/>
        </w:rPr>
        <w:t xml:space="preserve"> to it. Given the deleterious effect that this would have</w:t>
      </w:r>
      <w:r w:rsidR="00971BF0">
        <w:rPr>
          <w:rFonts w:ascii="Times New Roman" w:hAnsi="Times New Roman"/>
          <w:sz w:val="28"/>
          <w:szCs w:val="28"/>
        </w:rPr>
        <w:t xml:space="preserve"> had</w:t>
      </w:r>
      <w:r w:rsidR="000F37E5">
        <w:rPr>
          <w:rFonts w:ascii="Times New Roman" w:hAnsi="Times New Roman"/>
          <w:sz w:val="28"/>
          <w:szCs w:val="28"/>
        </w:rPr>
        <w:t xml:space="preserve"> on the respondents and members of the community</w:t>
      </w:r>
      <w:r w:rsidR="00A35DA0">
        <w:rPr>
          <w:rFonts w:ascii="Times New Roman" w:hAnsi="Times New Roman"/>
          <w:sz w:val="28"/>
          <w:szCs w:val="28"/>
        </w:rPr>
        <w:t>,</w:t>
      </w:r>
      <w:r>
        <w:rPr>
          <w:rFonts w:ascii="Times New Roman" w:hAnsi="Times New Roman"/>
          <w:sz w:val="28"/>
          <w:szCs w:val="28"/>
        </w:rPr>
        <w:t xml:space="preserve"> </w:t>
      </w:r>
      <w:r w:rsidR="000F37E5">
        <w:rPr>
          <w:rFonts w:ascii="Times New Roman" w:hAnsi="Times New Roman"/>
          <w:sz w:val="28"/>
          <w:szCs w:val="28"/>
        </w:rPr>
        <w:t>it is not unreasonable to assume that</w:t>
      </w:r>
      <w:r>
        <w:rPr>
          <w:rFonts w:ascii="Times New Roman" w:hAnsi="Times New Roman"/>
          <w:sz w:val="28"/>
          <w:szCs w:val="28"/>
        </w:rPr>
        <w:t xml:space="preserve"> this must have played a</w:t>
      </w:r>
      <w:r w:rsidR="00A35DA0">
        <w:rPr>
          <w:rFonts w:ascii="Times New Roman" w:hAnsi="Times New Roman"/>
          <w:sz w:val="28"/>
          <w:szCs w:val="28"/>
        </w:rPr>
        <w:t xml:space="preserve"> </w:t>
      </w:r>
      <w:r w:rsidR="000F37E5">
        <w:rPr>
          <w:rFonts w:ascii="Times New Roman" w:hAnsi="Times New Roman"/>
          <w:sz w:val="28"/>
          <w:szCs w:val="28"/>
        </w:rPr>
        <w:t xml:space="preserve">huge </w:t>
      </w:r>
      <w:r w:rsidR="00A35DA0">
        <w:rPr>
          <w:rFonts w:ascii="Times New Roman" w:hAnsi="Times New Roman"/>
          <w:sz w:val="28"/>
          <w:szCs w:val="28"/>
        </w:rPr>
        <w:t>part</w:t>
      </w:r>
      <w:r>
        <w:rPr>
          <w:rFonts w:ascii="Times New Roman" w:hAnsi="Times New Roman"/>
          <w:sz w:val="28"/>
          <w:szCs w:val="28"/>
        </w:rPr>
        <w:t xml:space="preserve"> in </w:t>
      </w:r>
      <w:r w:rsidR="00EA1401">
        <w:rPr>
          <w:rFonts w:ascii="Times New Roman" w:hAnsi="Times New Roman"/>
          <w:sz w:val="28"/>
          <w:szCs w:val="28"/>
        </w:rPr>
        <w:t>the municipality’s decision to agree</w:t>
      </w:r>
      <w:r w:rsidR="00B9325F">
        <w:rPr>
          <w:rFonts w:ascii="Times New Roman" w:hAnsi="Times New Roman"/>
          <w:sz w:val="28"/>
          <w:szCs w:val="28"/>
        </w:rPr>
        <w:t xml:space="preserve"> to the </w:t>
      </w:r>
      <w:r w:rsidR="00EA1401">
        <w:rPr>
          <w:rFonts w:ascii="Times New Roman" w:hAnsi="Times New Roman"/>
          <w:sz w:val="28"/>
          <w:szCs w:val="28"/>
        </w:rPr>
        <w:t xml:space="preserve">Mfenyana </w:t>
      </w:r>
      <w:r w:rsidR="00B9325F">
        <w:rPr>
          <w:rFonts w:ascii="Times New Roman" w:hAnsi="Times New Roman"/>
          <w:sz w:val="28"/>
          <w:szCs w:val="28"/>
        </w:rPr>
        <w:t>order</w:t>
      </w:r>
      <w:r w:rsidR="00EA1401">
        <w:rPr>
          <w:rFonts w:ascii="Times New Roman" w:hAnsi="Times New Roman"/>
          <w:sz w:val="28"/>
          <w:szCs w:val="28"/>
        </w:rPr>
        <w:t xml:space="preserve"> to </w:t>
      </w:r>
      <w:r w:rsidR="00115E86">
        <w:rPr>
          <w:rFonts w:ascii="Times New Roman" w:hAnsi="Times New Roman"/>
          <w:sz w:val="28"/>
          <w:szCs w:val="28"/>
        </w:rPr>
        <w:t>avoid such disaster</w:t>
      </w:r>
      <w:r w:rsidR="00B9325F">
        <w:rPr>
          <w:rFonts w:ascii="Times New Roman" w:hAnsi="Times New Roman"/>
          <w:sz w:val="28"/>
          <w:szCs w:val="28"/>
        </w:rPr>
        <w:t xml:space="preserve">. </w:t>
      </w:r>
      <w:r w:rsidR="00EA1401">
        <w:rPr>
          <w:rFonts w:ascii="Times New Roman" w:hAnsi="Times New Roman"/>
          <w:sz w:val="28"/>
          <w:szCs w:val="28"/>
        </w:rPr>
        <w:t>However</w:t>
      </w:r>
      <w:r w:rsidR="00B9325F">
        <w:rPr>
          <w:rFonts w:ascii="Times New Roman" w:hAnsi="Times New Roman"/>
          <w:sz w:val="28"/>
          <w:szCs w:val="28"/>
        </w:rPr>
        <w:t xml:space="preserve"> commercially naïve or insensible</w:t>
      </w:r>
      <w:r w:rsidR="00EA1401">
        <w:rPr>
          <w:rFonts w:ascii="Times New Roman" w:hAnsi="Times New Roman"/>
          <w:sz w:val="28"/>
          <w:szCs w:val="28"/>
        </w:rPr>
        <w:t xml:space="preserve"> this </w:t>
      </w:r>
      <w:r w:rsidR="00115E86">
        <w:rPr>
          <w:rFonts w:ascii="Times New Roman" w:hAnsi="Times New Roman"/>
          <w:sz w:val="28"/>
          <w:szCs w:val="28"/>
        </w:rPr>
        <w:t xml:space="preserve">decision </w:t>
      </w:r>
      <w:r w:rsidR="00EA1401">
        <w:rPr>
          <w:rFonts w:ascii="Times New Roman" w:hAnsi="Times New Roman"/>
          <w:sz w:val="28"/>
          <w:szCs w:val="28"/>
        </w:rPr>
        <w:t>may appear</w:t>
      </w:r>
      <w:r w:rsidR="00B9325F">
        <w:rPr>
          <w:rFonts w:ascii="Times New Roman" w:hAnsi="Times New Roman"/>
          <w:sz w:val="28"/>
          <w:szCs w:val="28"/>
        </w:rPr>
        <w:t xml:space="preserve"> (although </w:t>
      </w:r>
      <w:r w:rsidR="00EA1401">
        <w:rPr>
          <w:rFonts w:ascii="Times New Roman" w:hAnsi="Times New Roman"/>
          <w:sz w:val="28"/>
          <w:szCs w:val="28"/>
        </w:rPr>
        <w:t>the third respondent was</w:t>
      </w:r>
      <w:r w:rsidR="00B9325F">
        <w:rPr>
          <w:rFonts w:ascii="Times New Roman" w:hAnsi="Times New Roman"/>
          <w:sz w:val="28"/>
          <w:szCs w:val="28"/>
        </w:rPr>
        <w:t xml:space="preserve"> optimistically of the </w:t>
      </w:r>
      <w:r w:rsidR="00067F47">
        <w:rPr>
          <w:rFonts w:ascii="Times New Roman" w:hAnsi="Times New Roman"/>
          <w:sz w:val="28"/>
          <w:szCs w:val="28"/>
        </w:rPr>
        <w:t>view</w:t>
      </w:r>
      <w:r w:rsidR="00B9325F">
        <w:rPr>
          <w:rFonts w:ascii="Times New Roman" w:hAnsi="Times New Roman"/>
          <w:sz w:val="28"/>
          <w:szCs w:val="28"/>
        </w:rPr>
        <w:t xml:space="preserve"> that the municipality’s already disastrous financial position could be </w:t>
      </w:r>
      <w:r w:rsidR="00067F47">
        <w:rPr>
          <w:rFonts w:ascii="Times New Roman" w:hAnsi="Times New Roman"/>
          <w:sz w:val="28"/>
          <w:szCs w:val="28"/>
        </w:rPr>
        <w:t>managed in</w:t>
      </w:r>
      <w:r w:rsidR="00B9325F">
        <w:rPr>
          <w:rFonts w:ascii="Times New Roman" w:hAnsi="Times New Roman"/>
          <w:sz w:val="28"/>
          <w:szCs w:val="28"/>
        </w:rPr>
        <w:t xml:space="preserve"> a manner that would ensure compliance with the terms of the court </w:t>
      </w:r>
      <w:r w:rsidR="00067F47">
        <w:rPr>
          <w:rFonts w:ascii="Times New Roman" w:hAnsi="Times New Roman"/>
          <w:sz w:val="28"/>
          <w:szCs w:val="28"/>
        </w:rPr>
        <w:t>order)</w:t>
      </w:r>
      <w:r w:rsidR="00971BF0">
        <w:rPr>
          <w:rFonts w:ascii="Times New Roman" w:hAnsi="Times New Roman"/>
          <w:sz w:val="28"/>
          <w:szCs w:val="28"/>
        </w:rPr>
        <w:t>,</w:t>
      </w:r>
      <w:r w:rsidR="00067F47">
        <w:rPr>
          <w:rFonts w:ascii="Times New Roman" w:hAnsi="Times New Roman"/>
          <w:sz w:val="28"/>
          <w:szCs w:val="28"/>
        </w:rPr>
        <w:t xml:space="preserve"> this</w:t>
      </w:r>
      <w:r w:rsidR="00B9325F">
        <w:rPr>
          <w:rFonts w:ascii="Times New Roman" w:hAnsi="Times New Roman"/>
          <w:sz w:val="28"/>
          <w:szCs w:val="28"/>
        </w:rPr>
        <w:t xml:space="preserve"> </w:t>
      </w:r>
      <w:r w:rsidR="00067F47">
        <w:rPr>
          <w:rFonts w:ascii="Times New Roman" w:hAnsi="Times New Roman"/>
          <w:sz w:val="28"/>
          <w:szCs w:val="28"/>
        </w:rPr>
        <w:t>was</w:t>
      </w:r>
      <w:r w:rsidR="00B9325F">
        <w:rPr>
          <w:rFonts w:ascii="Times New Roman" w:hAnsi="Times New Roman"/>
          <w:sz w:val="28"/>
          <w:szCs w:val="28"/>
        </w:rPr>
        <w:t xml:space="preserve"> simply the opposite of an opportunistic </w:t>
      </w:r>
      <w:r w:rsidR="00B9325F" w:rsidRPr="00067F47">
        <w:rPr>
          <w:rFonts w:ascii="Times New Roman" w:hAnsi="Times New Roman"/>
          <w:i/>
          <w:iCs/>
          <w:sz w:val="28"/>
          <w:szCs w:val="28"/>
        </w:rPr>
        <w:t>male fide</w:t>
      </w:r>
      <w:r w:rsidR="00B9325F">
        <w:rPr>
          <w:rFonts w:ascii="Times New Roman" w:hAnsi="Times New Roman"/>
          <w:sz w:val="28"/>
          <w:szCs w:val="28"/>
        </w:rPr>
        <w:t xml:space="preserve"> response.</w:t>
      </w:r>
    </w:p>
    <w:p w:rsidR="00EA1401" w:rsidRPr="00EA1401" w:rsidRDefault="00EA1401" w:rsidP="00EA1401">
      <w:pPr>
        <w:pStyle w:val="ListParagraph"/>
        <w:rPr>
          <w:rFonts w:ascii="Times New Roman" w:hAnsi="Times New Roman"/>
          <w:sz w:val="28"/>
          <w:szCs w:val="28"/>
        </w:rPr>
      </w:pPr>
    </w:p>
    <w:p w:rsidR="005E6F6A" w:rsidRDefault="00BE6637" w:rsidP="007A0D69">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 xml:space="preserve">When </w:t>
      </w:r>
      <w:r w:rsidR="00EA1401">
        <w:rPr>
          <w:rFonts w:ascii="Times New Roman" w:hAnsi="Times New Roman"/>
          <w:sz w:val="28"/>
          <w:szCs w:val="28"/>
        </w:rPr>
        <w:t>she</w:t>
      </w:r>
      <w:r>
        <w:rPr>
          <w:rFonts w:ascii="Times New Roman" w:hAnsi="Times New Roman"/>
          <w:sz w:val="28"/>
          <w:szCs w:val="28"/>
        </w:rPr>
        <w:t xml:space="preserve"> realized the serious </w:t>
      </w:r>
      <w:r w:rsidR="005E6F6A">
        <w:rPr>
          <w:rFonts w:ascii="Times New Roman" w:hAnsi="Times New Roman"/>
          <w:sz w:val="28"/>
          <w:szCs w:val="28"/>
        </w:rPr>
        <w:t xml:space="preserve">predicament of </w:t>
      </w:r>
      <w:r>
        <w:rPr>
          <w:rFonts w:ascii="Times New Roman" w:hAnsi="Times New Roman"/>
          <w:sz w:val="28"/>
          <w:szCs w:val="28"/>
        </w:rPr>
        <w:t>the</w:t>
      </w:r>
      <w:r w:rsidR="00EA1401">
        <w:rPr>
          <w:rFonts w:ascii="Times New Roman" w:hAnsi="Times New Roman"/>
          <w:sz w:val="28"/>
          <w:szCs w:val="28"/>
        </w:rPr>
        <w:t xml:space="preserve"> municipality </w:t>
      </w:r>
      <w:r>
        <w:rPr>
          <w:rFonts w:ascii="Times New Roman" w:hAnsi="Times New Roman"/>
          <w:sz w:val="28"/>
          <w:szCs w:val="28"/>
        </w:rPr>
        <w:t>further along the line</w:t>
      </w:r>
      <w:r w:rsidR="00E71205">
        <w:rPr>
          <w:rFonts w:ascii="Times New Roman" w:hAnsi="Times New Roman"/>
          <w:sz w:val="28"/>
          <w:szCs w:val="28"/>
        </w:rPr>
        <w:t xml:space="preserve"> after making the initial payments (</w:t>
      </w:r>
      <w:r w:rsidR="00067F47">
        <w:rPr>
          <w:rFonts w:ascii="Times New Roman" w:hAnsi="Times New Roman"/>
          <w:sz w:val="28"/>
          <w:szCs w:val="28"/>
        </w:rPr>
        <w:t>n</w:t>
      </w:r>
      <w:r w:rsidR="00E71205">
        <w:rPr>
          <w:rFonts w:ascii="Times New Roman" w:hAnsi="Times New Roman"/>
          <w:sz w:val="28"/>
          <w:szCs w:val="28"/>
        </w:rPr>
        <w:t>ot a trifling amount for a small municipality)</w:t>
      </w:r>
      <w:r w:rsidR="00EA1401">
        <w:rPr>
          <w:rFonts w:ascii="Times New Roman" w:hAnsi="Times New Roman"/>
          <w:sz w:val="28"/>
          <w:szCs w:val="28"/>
        </w:rPr>
        <w:t xml:space="preserve">, </w:t>
      </w:r>
      <w:r>
        <w:rPr>
          <w:rFonts w:ascii="Times New Roman" w:hAnsi="Times New Roman"/>
          <w:sz w:val="28"/>
          <w:szCs w:val="28"/>
        </w:rPr>
        <w:t xml:space="preserve">other steps </w:t>
      </w:r>
      <w:r w:rsidR="005E6F6A">
        <w:rPr>
          <w:rFonts w:ascii="Times New Roman" w:hAnsi="Times New Roman"/>
          <w:sz w:val="28"/>
          <w:szCs w:val="28"/>
        </w:rPr>
        <w:t xml:space="preserve">(apart from pleading for an extension of time to pay) </w:t>
      </w:r>
      <w:r w:rsidR="00067F47">
        <w:rPr>
          <w:rFonts w:ascii="Times New Roman" w:hAnsi="Times New Roman"/>
          <w:sz w:val="28"/>
          <w:szCs w:val="28"/>
        </w:rPr>
        <w:t>entailing</w:t>
      </w:r>
      <w:r>
        <w:rPr>
          <w:rFonts w:ascii="Times New Roman" w:hAnsi="Times New Roman"/>
          <w:sz w:val="28"/>
          <w:szCs w:val="28"/>
        </w:rPr>
        <w:t xml:space="preserve"> negotiations between the administrator and Eskom </w:t>
      </w:r>
      <w:r w:rsidR="00EA1401">
        <w:rPr>
          <w:rFonts w:ascii="Times New Roman" w:hAnsi="Times New Roman"/>
          <w:sz w:val="28"/>
          <w:szCs w:val="28"/>
        </w:rPr>
        <w:t>were initiated</w:t>
      </w:r>
      <w:r w:rsidR="005E6F6A">
        <w:rPr>
          <w:rFonts w:ascii="Times New Roman" w:hAnsi="Times New Roman"/>
          <w:sz w:val="28"/>
          <w:szCs w:val="28"/>
        </w:rPr>
        <w:t>.</w:t>
      </w:r>
      <w:r w:rsidR="00EA1401">
        <w:rPr>
          <w:rFonts w:ascii="Times New Roman" w:hAnsi="Times New Roman"/>
          <w:sz w:val="28"/>
          <w:szCs w:val="28"/>
        </w:rPr>
        <w:t xml:space="preserve"> </w:t>
      </w:r>
      <w:r w:rsidR="005E6F6A">
        <w:rPr>
          <w:rFonts w:ascii="Times New Roman" w:hAnsi="Times New Roman"/>
          <w:sz w:val="28"/>
          <w:szCs w:val="28"/>
        </w:rPr>
        <w:t xml:space="preserve">The municipality </w:t>
      </w:r>
      <w:r>
        <w:rPr>
          <w:rFonts w:ascii="Times New Roman" w:hAnsi="Times New Roman"/>
          <w:sz w:val="28"/>
          <w:szCs w:val="28"/>
        </w:rPr>
        <w:t>also launched the re</w:t>
      </w:r>
      <w:r w:rsidR="003908BA">
        <w:rPr>
          <w:rFonts w:ascii="Times New Roman" w:hAnsi="Times New Roman"/>
          <w:sz w:val="28"/>
          <w:szCs w:val="28"/>
        </w:rPr>
        <w:t>s</w:t>
      </w:r>
      <w:r>
        <w:rPr>
          <w:rFonts w:ascii="Times New Roman" w:hAnsi="Times New Roman"/>
          <w:sz w:val="28"/>
          <w:szCs w:val="28"/>
        </w:rPr>
        <w:t xml:space="preserve">cission application which if successful will </w:t>
      </w:r>
      <w:r w:rsidR="005E6F6A">
        <w:rPr>
          <w:rFonts w:ascii="Times New Roman" w:hAnsi="Times New Roman"/>
          <w:sz w:val="28"/>
          <w:szCs w:val="28"/>
        </w:rPr>
        <w:t>oblige the municipality and Eskom</w:t>
      </w:r>
      <w:r>
        <w:rPr>
          <w:rFonts w:ascii="Times New Roman" w:hAnsi="Times New Roman"/>
          <w:sz w:val="28"/>
          <w:szCs w:val="28"/>
        </w:rPr>
        <w:t xml:space="preserve"> to </w:t>
      </w:r>
      <w:r w:rsidR="005E6F6A">
        <w:rPr>
          <w:rFonts w:ascii="Times New Roman" w:hAnsi="Times New Roman"/>
          <w:sz w:val="28"/>
          <w:szCs w:val="28"/>
        </w:rPr>
        <w:t xml:space="preserve">meaningfully </w:t>
      </w:r>
      <w:r>
        <w:rPr>
          <w:rFonts w:ascii="Times New Roman" w:hAnsi="Times New Roman"/>
          <w:sz w:val="28"/>
          <w:szCs w:val="28"/>
        </w:rPr>
        <w:t xml:space="preserve">engage with </w:t>
      </w:r>
      <w:r w:rsidR="005E6F6A">
        <w:rPr>
          <w:rFonts w:ascii="Times New Roman" w:hAnsi="Times New Roman"/>
          <w:sz w:val="28"/>
          <w:szCs w:val="28"/>
        </w:rPr>
        <w:t xml:space="preserve">each other in the greater interests of the community served by the </w:t>
      </w:r>
      <w:r w:rsidR="009A6EF4">
        <w:rPr>
          <w:rFonts w:ascii="Times New Roman" w:hAnsi="Times New Roman"/>
          <w:sz w:val="28"/>
          <w:szCs w:val="28"/>
        </w:rPr>
        <w:t>municipality</w:t>
      </w:r>
      <w:r>
        <w:rPr>
          <w:rFonts w:ascii="Times New Roman" w:hAnsi="Times New Roman"/>
          <w:sz w:val="28"/>
          <w:szCs w:val="28"/>
        </w:rPr>
        <w:t xml:space="preserve"> to </w:t>
      </w:r>
      <w:r w:rsidR="00067F47">
        <w:rPr>
          <w:rFonts w:ascii="Times New Roman" w:hAnsi="Times New Roman"/>
          <w:sz w:val="28"/>
          <w:szCs w:val="28"/>
        </w:rPr>
        <w:t>resolve</w:t>
      </w:r>
      <w:r>
        <w:rPr>
          <w:rFonts w:ascii="Times New Roman" w:hAnsi="Times New Roman"/>
          <w:sz w:val="28"/>
          <w:szCs w:val="28"/>
        </w:rPr>
        <w:t xml:space="preserve"> the </w:t>
      </w:r>
      <w:r w:rsidR="00067F47">
        <w:rPr>
          <w:rFonts w:ascii="Times New Roman" w:hAnsi="Times New Roman"/>
          <w:sz w:val="28"/>
          <w:szCs w:val="28"/>
        </w:rPr>
        <w:lastRenderedPageBreak/>
        <w:t>dispute</w:t>
      </w:r>
      <w:r>
        <w:rPr>
          <w:rFonts w:ascii="Times New Roman" w:hAnsi="Times New Roman"/>
          <w:sz w:val="28"/>
          <w:szCs w:val="28"/>
        </w:rPr>
        <w:t xml:space="preserve"> between themselves concern</w:t>
      </w:r>
      <w:r w:rsidR="00067F47">
        <w:rPr>
          <w:rFonts w:ascii="Times New Roman" w:hAnsi="Times New Roman"/>
          <w:sz w:val="28"/>
          <w:szCs w:val="28"/>
        </w:rPr>
        <w:t>ing</w:t>
      </w:r>
      <w:r>
        <w:rPr>
          <w:rFonts w:ascii="Times New Roman" w:hAnsi="Times New Roman"/>
          <w:sz w:val="28"/>
          <w:szCs w:val="28"/>
        </w:rPr>
        <w:t xml:space="preserve"> how and when the municipality’s </w:t>
      </w:r>
      <w:r w:rsidR="00067F47">
        <w:rPr>
          <w:rFonts w:ascii="Times New Roman" w:hAnsi="Times New Roman"/>
          <w:sz w:val="28"/>
          <w:szCs w:val="28"/>
        </w:rPr>
        <w:t>indebtedness</w:t>
      </w:r>
      <w:r w:rsidR="00E71205">
        <w:rPr>
          <w:rFonts w:ascii="Times New Roman" w:hAnsi="Times New Roman"/>
          <w:sz w:val="28"/>
          <w:szCs w:val="28"/>
        </w:rPr>
        <w:t xml:space="preserve"> </w:t>
      </w:r>
      <w:r w:rsidR="005E6F6A">
        <w:rPr>
          <w:rFonts w:ascii="Times New Roman" w:hAnsi="Times New Roman"/>
          <w:sz w:val="28"/>
          <w:szCs w:val="28"/>
        </w:rPr>
        <w:t xml:space="preserve">to it </w:t>
      </w:r>
      <w:r w:rsidR="00E71205">
        <w:rPr>
          <w:rFonts w:ascii="Times New Roman" w:hAnsi="Times New Roman"/>
          <w:sz w:val="28"/>
          <w:szCs w:val="28"/>
        </w:rPr>
        <w:t>is to be liquidated.</w:t>
      </w:r>
    </w:p>
    <w:p w:rsidR="005E6F6A" w:rsidRPr="005E6F6A" w:rsidRDefault="005E6F6A" w:rsidP="005E6F6A">
      <w:pPr>
        <w:pStyle w:val="ListParagraph"/>
        <w:rPr>
          <w:rFonts w:ascii="Times New Roman" w:hAnsi="Times New Roman"/>
          <w:sz w:val="28"/>
          <w:szCs w:val="28"/>
        </w:rPr>
      </w:pPr>
    </w:p>
    <w:p w:rsidR="009A6EF4" w:rsidRDefault="00E71205" w:rsidP="007A0D69">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 xml:space="preserve"> </w:t>
      </w:r>
      <w:r w:rsidR="00067F47">
        <w:rPr>
          <w:rFonts w:ascii="Times New Roman" w:hAnsi="Times New Roman"/>
          <w:sz w:val="28"/>
          <w:szCs w:val="28"/>
        </w:rPr>
        <w:t>Further</w:t>
      </w:r>
      <w:r>
        <w:rPr>
          <w:rFonts w:ascii="Times New Roman" w:hAnsi="Times New Roman"/>
          <w:sz w:val="28"/>
          <w:szCs w:val="28"/>
        </w:rPr>
        <w:t xml:space="preserve"> a</w:t>
      </w:r>
      <w:r w:rsidR="00067F47">
        <w:rPr>
          <w:rFonts w:ascii="Times New Roman" w:hAnsi="Times New Roman"/>
          <w:sz w:val="28"/>
          <w:szCs w:val="28"/>
        </w:rPr>
        <w:t>n</w:t>
      </w:r>
      <w:r>
        <w:rPr>
          <w:rFonts w:ascii="Times New Roman" w:hAnsi="Times New Roman"/>
          <w:sz w:val="28"/>
          <w:szCs w:val="28"/>
        </w:rPr>
        <w:t>d more importantly</w:t>
      </w:r>
      <w:r w:rsidR="00971BF0">
        <w:rPr>
          <w:rFonts w:ascii="Times New Roman" w:hAnsi="Times New Roman"/>
          <w:sz w:val="28"/>
          <w:szCs w:val="28"/>
        </w:rPr>
        <w:t>,</w:t>
      </w:r>
      <w:r>
        <w:rPr>
          <w:rFonts w:ascii="Times New Roman" w:hAnsi="Times New Roman"/>
          <w:sz w:val="28"/>
          <w:szCs w:val="28"/>
        </w:rPr>
        <w:t xml:space="preserve"> frank reports of the municipality’s situation </w:t>
      </w:r>
      <w:r w:rsidR="004D16A6">
        <w:rPr>
          <w:rFonts w:ascii="Times New Roman" w:hAnsi="Times New Roman"/>
          <w:sz w:val="28"/>
          <w:szCs w:val="28"/>
        </w:rPr>
        <w:t xml:space="preserve">were given in the spirit of the Mfenyana order that required her to keep the parties fully informed. This consistency was </w:t>
      </w:r>
      <w:r w:rsidR="009A6EF4">
        <w:rPr>
          <w:rFonts w:ascii="Times New Roman" w:hAnsi="Times New Roman"/>
          <w:sz w:val="28"/>
          <w:szCs w:val="28"/>
        </w:rPr>
        <w:t>maintained even under the c</w:t>
      </w:r>
      <w:r w:rsidR="00DF2619">
        <w:rPr>
          <w:rFonts w:ascii="Times New Roman" w:hAnsi="Times New Roman"/>
          <w:sz w:val="28"/>
          <w:szCs w:val="28"/>
        </w:rPr>
        <w:t>o</w:t>
      </w:r>
      <w:r w:rsidR="00971BF0">
        <w:rPr>
          <w:rFonts w:ascii="Times New Roman" w:hAnsi="Times New Roman"/>
          <w:sz w:val="28"/>
          <w:szCs w:val="28"/>
        </w:rPr>
        <w:t>nstraints of managing the COVID-</w:t>
      </w:r>
      <w:r w:rsidR="00DF2619">
        <w:rPr>
          <w:rFonts w:ascii="Times New Roman" w:hAnsi="Times New Roman"/>
          <w:sz w:val="28"/>
          <w:szCs w:val="28"/>
        </w:rPr>
        <w:t>19</w:t>
      </w:r>
      <w:r w:rsidR="009A6EF4">
        <w:rPr>
          <w:rFonts w:ascii="Times New Roman" w:hAnsi="Times New Roman"/>
          <w:sz w:val="28"/>
          <w:szCs w:val="28"/>
        </w:rPr>
        <w:t xml:space="preserve"> pandemic.</w:t>
      </w:r>
    </w:p>
    <w:p w:rsidR="009A6EF4" w:rsidRPr="009A6EF4" w:rsidRDefault="009A6EF4" w:rsidP="009A6EF4">
      <w:pPr>
        <w:pStyle w:val="ListParagraph"/>
        <w:rPr>
          <w:rFonts w:ascii="Times New Roman" w:hAnsi="Times New Roman"/>
          <w:sz w:val="28"/>
          <w:szCs w:val="28"/>
        </w:rPr>
      </w:pPr>
    </w:p>
    <w:p w:rsidR="00175787" w:rsidRDefault="004D16A6" w:rsidP="007A0D69">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 xml:space="preserve">  </w:t>
      </w:r>
      <w:r w:rsidR="009A6EF4">
        <w:rPr>
          <w:rFonts w:ascii="Times New Roman" w:hAnsi="Times New Roman"/>
          <w:sz w:val="28"/>
          <w:szCs w:val="28"/>
        </w:rPr>
        <w:t xml:space="preserve">Far from </w:t>
      </w:r>
      <w:r w:rsidR="00067F47">
        <w:rPr>
          <w:rFonts w:ascii="Times New Roman" w:hAnsi="Times New Roman"/>
          <w:sz w:val="28"/>
          <w:szCs w:val="28"/>
        </w:rPr>
        <w:t xml:space="preserve">suggesting a basis </w:t>
      </w:r>
      <w:r w:rsidR="009A6EF4">
        <w:rPr>
          <w:rFonts w:ascii="Times New Roman" w:hAnsi="Times New Roman"/>
          <w:sz w:val="28"/>
          <w:szCs w:val="28"/>
        </w:rPr>
        <w:t xml:space="preserve">for the municipality </w:t>
      </w:r>
      <w:r w:rsidR="005A2B90">
        <w:rPr>
          <w:rFonts w:ascii="Times New Roman" w:hAnsi="Times New Roman"/>
          <w:sz w:val="28"/>
          <w:szCs w:val="28"/>
        </w:rPr>
        <w:t>to be</w:t>
      </w:r>
      <w:r w:rsidR="007F71F6">
        <w:rPr>
          <w:rFonts w:ascii="Times New Roman" w:hAnsi="Times New Roman"/>
          <w:sz w:val="28"/>
          <w:szCs w:val="28"/>
        </w:rPr>
        <w:t xml:space="preserve"> absolved from </w:t>
      </w:r>
      <w:r w:rsidR="005A2B90">
        <w:rPr>
          <w:rFonts w:ascii="Times New Roman" w:hAnsi="Times New Roman"/>
          <w:sz w:val="28"/>
          <w:szCs w:val="28"/>
        </w:rPr>
        <w:t>its obligations</w:t>
      </w:r>
      <w:r w:rsidR="009A6EF4">
        <w:rPr>
          <w:rFonts w:ascii="Times New Roman" w:hAnsi="Times New Roman"/>
          <w:sz w:val="28"/>
          <w:szCs w:val="28"/>
        </w:rPr>
        <w:t xml:space="preserve"> under the order, </w:t>
      </w:r>
      <w:r w:rsidR="00115E86">
        <w:rPr>
          <w:rFonts w:ascii="Times New Roman" w:hAnsi="Times New Roman"/>
          <w:sz w:val="28"/>
          <w:szCs w:val="28"/>
        </w:rPr>
        <w:t>the third appellant’s</w:t>
      </w:r>
      <w:r w:rsidR="009A6EF4">
        <w:rPr>
          <w:rFonts w:ascii="Times New Roman" w:hAnsi="Times New Roman"/>
          <w:sz w:val="28"/>
          <w:szCs w:val="28"/>
        </w:rPr>
        <w:t xml:space="preserve"> pleas for indulgence</w:t>
      </w:r>
      <w:r w:rsidR="00115E86">
        <w:rPr>
          <w:rFonts w:ascii="Times New Roman" w:hAnsi="Times New Roman"/>
          <w:sz w:val="28"/>
          <w:szCs w:val="28"/>
        </w:rPr>
        <w:t>s</w:t>
      </w:r>
      <w:r w:rsidR="009A6EF4">
        <w:rPr>
          <w:rFonts w:ascii="Times New Roman" w:hAnsi="Times New Roman"/>
          <w:sz w:val="28"/>
          <w:szCs w:val="28"/>
        </w:rPr>
        <w:t xml:space="preserve"> were properly </w:t>
      </w:r>
      <w:r w:rsidR="005A2B90">
        <w:rPr>
          <w:rFonts w:ascii="Times New Roman" w:hAnsi="Times New Roman"/>
          <w:sz w:val="28"/>
          <w:szCs w:val="28"/>
        </w:rPr>
        <w:t>premised on</w:t>
      </w:r>
      <w:r w:rsidR="009A6EF4">
        <w:rPr>
          <w:rFonts w:ascii="Times New Roman" w:hAnsi="Times New Roman"/>
          <w:sz w:val="28"/>
          <w:szCs w:val="28"/>
        </w:rPr>
        <w:t xml:space="preserve"> an acceptance that </w:t>
      </w:r>
      <w:r w:rsidR="005A2B90">
        <w:rPr>
          <w:rFonts w:ascii="Times New Roman" w:hAnsi="Times New Roman"/>
          <w:sz w:val="28"/>
          <w:szCs w:val="28"/>
        </w:rPr>
        <w:t>compliance with the order was first and foremost vitally necessary.</w:t>
      </w:r>
    </w:p>
    <w:p w:rsidR="005A2B90" w:rsidRPr="005A2B90" w:rsidRDefault="005A2B90" w:rsidP="005A2B90">
      <w:pPr>
        <w:pStyle w:val="ListParagraph"/>
        <w:rPr>
          <w:rFonts w:ascii="Times New Roman" w:hAnsi="Times New Roman"/>
          <w:sz w:val="28"/>
          <w:szCs w:val="28"/>
        </w:rPr>
      </w:pPr>
    </w:p>
    <w:p w:rsidR="005A2B90" w:rsidRPr="00CE6006" w:rsidRDefault="005A2B90" w:rsidP="00CE6006">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As for failing to disclose the fact that the special grant had been paid in July 2020</w:t>
      </w:r>
      <w:r w:rsidR="00792AF2">
        <w:rPr>
          <w:rFonts w:ascii="Times New Roman" w:hAnsi="Times New Roman"/>
          <w:sz w:val="28"/>
          <w:szCs w:val="28"/>
        </w:rPr>
        <w:t xml:space="preserve"> (after the launch of the contempt application but before deposing to her answering affidavit) </w:t>
      </w:r>
      <w:r w:rsidR="006E3158">
        <w:rPr>
          <w:rFonts w:ascii="Times New Roman" w:hAnsi="Times New Roman"/>
          <w:sz w:val="28"/>
          <w:szCs w:val="28"/>
        </w:rPr>
        <w:t xml:space="preserve">Mr. Somana, who had become tasked with </w:t>
      </w:r>
      <w:r w:rsidR="00730AF2">
        <w:rPr>
          <w:rFonts w:ascii="Times New Roman" w:hAnsi="Times New Roman"/>
          <w:sz w:val="28"/>
          <w:szCs w:val="28"/>
        </w:rPr>
        <w:t>ensuring that a recovery plan was devised and implemented, as it was ultimately, explained in a supplementary affidavit that he had met with representatives of Eskom</w:t>
      </w:r>
      <w:r w:rsidR="00BC7DFF">
        <w:rPr>
          <w:rFonts w:ascii="Times New Roman" w:hAnsi="Times New Roman"/>
          <w:sz w:val="28"/>
          <w:szCs w:val="28"/>
        </w:rPr>
        <w:t xml:space="preserve"> (admittedly only after the revelation had come to light that the municipality had been paid its equitable share by the National Treasury of R89 million in July 2020)</w:t>
      </w:r>
      <w:r w:rsidR="00730AF2">
        <w:rPr>
          <w:rFonts w:ascii="Times New Roman" w:hAnsi="Times New Roman"/>
          <w:sz w:val="28"/>
          <w:szCs w:val="28"/>
        </w:rPr>
        <w:t xml:space="preserve"> to renegotiate a payment regime which was followed up by a firm offer and payment </w:t>
      </w:r>
      <w:r w:rsidR="00EE2D42">
        <w:rPr>
          <w:rFonts w:ascii="Times New Roman" w:hAnsi="Times New Roman"/>
          <w:sz w:val="28"/>
          <w:szCs w:val="28"/>
        </w:rPr>
        <w:t xml:space="preserve">to Eskom </w:t>
      </w:r>
      <w:r w:rsidR="00730AF2">
        <w:rPr>
          <w:rFonts w:ascii="Times New Roman" w:hAnsi="Times New Roman"/>
          <w:sz w:val="28"/>
          <w:szCs w:val="28"/>
        </w:rPr>
        <w:t>of the first instalment of R25 million</w:t>
      </w:r>
      <w:r w:rsidR="00BC7DFF">
        <w:rPr>
          <w:rFonts w:ascii="Times New Roman" w:hAnsi="Times New Roman"/>
          <w:sz w:val="28"/>
          <w:szCs w:val="28"/>
        </w:rPr>
        <w:t xml:space="preserve"> already by 2 September 2020. Evidently </w:t>
      </w:r>
      <w:r w:rsidR="001D6D6C">
        <w:rPr>
          <w:rFonts w:ascii="Times New Roman" w:hAnsi="Times New Roman"/>
          <w:sz w:val="28"/>
          <w:szCs w:val="28"/>
        </w:rPr>
        <w:t>Mr</w:t>
      </w:r>
      <w:r w:rsidR="00AB0054">
        <w:rPr>
          <w:rFonts w:ascii="Times New Roman" w:hAnsi="Times New Roman"/>
          <w:sz w:val="28"/>
          <w:szCs w:val="28"/>
        </w:rPr>
        <w:t>.</w:t>
      </w:r>
      <w:r w:rsidR="001D6D6C">
        <w:rPr>
          <w:rFonts w:ascii="Times New Roman" w:hAnsi="Times New Roman"/>
          <w:sz w:val="28"/>
          <w:szCs w:val="28"/>
        </w:rPr>
        <w:t xml:space="preserve"> Somana</w:t>
      </w:r>
      <w:r w:rsidR="00BC7DFF">
        <w:rPr>
          <w:rFonts w:ascii="Times New Roman" w:hAnsi="Times New Roman"/>
          <w:sz w:val="28"/>
          <w:szCs w:val="28"/>
        </w:rPr>
        <w:t xml:space="preserve"> was firmly in the driving seat by th</w:t>
      </w:r>
      <w:r w:rsidR="00EE2D42">
        <w:rPr>
          <w:rFonts w:ascii="Times New Roman" w:hAnsi="Times New Roman"/>
          <w:sz w:val="28"/>
          <w:szCs w:val="28"/>
        </w:rPr>
        <w:t>is</w:t>
      </w:r>
      <w:r w:rsidR="00BC7DFF">
        <w:rPr>
          <w:rFonts w:ascii="Times New Roman" w:hAnsi="Times New Roman"/>
          <w:sz w:val="28"/>
          <w:szCs w:val="28"/>
        </w:rPr>
        <w:t xml:space="preserve"> time, and whereas it may have been more desirable for the third appellant to have given a personal account </w:t>
      </w:r>
      <w:r w:rsidR="001D6D6C">
        <w:rPr>
          <w:rFonts w:ascii="Times New Roman" w:hAnsi="Times New Roman"/>
          <w:sz w:val="28"/>
          <w:szCs w:val="28"/>
        </w:rPr>
        <w:t>of this development and to explain why Eskom was not paid immediately after receipt</w:t>
      </w:r>
      <w:r w:rsidR="00EE2D42">
        <w:rPr>
          <w:rFonts w:ascii="Times New Roman" w:hAnsi="Times New Roman"/>
          <w:sz w:val="28"/>
          <w:szCs w:val="28"/>
        </w:rPr>
        <w:t xml:space="preserve"> of its grant from National Treasury</w:t>
      </w:r>
      <w:r w:rsidR="001D6D6C">
        <w:rPr>
          <w:rFonts w:ascii="Times New Roman" w:hAnsi="Times New Roman"/>
          <w:sz w:val="28"/>
          <w:szCs w:val="28"/>
        </w:rPr>
        <w:t>, the progression of the matter by then to the sta</w:t>
      </w:r>
      <w:r w:rsidR="00EE2D42">
        <w:rPr>
          <w:rFonts w:ascii="Times New Roman" w:hAnsi="Times New Roman"/>
          <w:sz w:val="28"/>
          <w:szCs w:val="28"/>
        </w:rPr>
        <w:t>ge</w:t>
      </w:r>
      <w:r w:rsidR="001D6D6C">
        <w:rPr>
          <w:rFonts w:ascii="Times New Roman" w:hAnsi="Times New Roman"/>
          <w:sz w:val="28"/>
          <w:szCs w:val="28"/>
        </w:rPr>
        <w:t xml:space="preserve"> of provincial intervention seems to me to be a good reason why the municipality’s legal advisors would have put </w:t>
      </w:r>
      <w:r w:rsidR="00EE2D42">
        <w:rPr>
          <w:rFonts w:ascii="Times New Roman" w:hAnsi="Times New Roman"/>
          <w:sz w:val="28"/>
          <w:szCs w:val="28"/>
        </w:rPr>
        <w:t>Mr. Somana</w:t>
      </w:r>
      <w:r w:rsidR="001D6D6C">
        <w:rPr>
          <w:rFonts w:ascii="Times New Roman" w:hAnsi="Times New Roman"/>
          <w:sz w:val="28"/>
          <w:szCs w:val="28"/>
        </w:rPr>
        <w:t xml:space="preserve"> up to give the official explanation</w:t>
      </w:r>
      <w:r w:rsidR="00C02F94">
        <w:rPr>
          <w:rFonts w:ascii="Times New Roman" w:hAnsi="Times New Roman"/>
          <w:sz w:val="28"/>
          <w:szCs w:val="28"/>
        </w:rPr>
        <w:t xml:space="preserve"> rather than </w:t>
      </w:r>
      <w:r w:rsidR="00EE2D42">
        <w:rPr>
          <w:rFonts w:ascii="Times New Roman" w:hAnsi="Times New Roman"/>
          <w:sz w:val="28"/>
          <w:szCs w:val="28"/>
        </w:rPr>
        <w:t>the third appellant</w:t>
      </w:r>
      <w:r w:rsidR="001D6D6C">
        <w:rPr>
          <w:rFonts w:ascii="Times New Roman" w:hAnsi="Times New Roman"/>
          <w:sz w:val="28"/>
          <w:szCs w:val="28"/>
        </w:rPr>
        <w:t xml:space="preserve">.  </w:t>
      </w:r>
      <w:r w:rsidR="00C02F94">
        <w:rPr>
          <w:rFonts w:ascii="Times New Roman" w:hAnsi="Times New Roman"/>
          <w:sz w:val="28"/>
          <w:szCs w:val="28"/>
        </w:rPr>
        <w:t xml:space="preserve">Nothing else points </w:t>
      </w:r>
      <w:r w:rsidR="00C02F94">
        <w:rPr>
          <w:rFonts w:ascii="Times New Roman" w:hAnsi="Times New Roman"/>
          <w:sz w:val="28"/>
          <w:szCs w:val="28"/>
        </w:rPr>
        <w:lastRenderedPageBreak/>
        <w:t xml:space="preserve">to any devious </w:t>
      </w:r>
      <w:r w:rsidR="009A237F">
        <w:rPr>
          <w:rFonts w:ascii="Times New Roman" w:hAnsi="Times New Roman"/>
          <w:sz w:val="28"/>
          <w:szCs w:val="28"/>
        </w:rPr>
        <w:t>non-disclosure on the part of the third appellant or the municipality.  As an aside, although Mr</w:t>
      </w:r>
      <w:r w:rsidR="00AB0054">
        <w:rPr>
          <w:rFonts w:ascii="Times New Roman" w:hAnsi="Times New Roman"/>
          <w:sz w:val="28"/>
          <w:szCs w:val="28"/>
        </w:rPr>
        <w:t>.</w:t>
      </w:r>
      <w:r w:rsidR="009A237F">
        <w:rPr>
          <w:rFonts w:ascii="Times New Roman" w:hAnsi="Times New Roman"/>
          <w:sz w:val="28"/>
          <w:szCs w:val="28"/>
        </w:rPr>
        <w:t xml:space="preserve"> Rorke did not hesitate to concede that despite the appointment of an administrator the third appellant </w:t>
      </w:r>
      <w:r w:rsidR="00AF67E4">
        <w:rPr>
          <w:rFonts w:ascii="Times New Roman" w:hAnsi="Times New Roman"/>
          <w:sz w:val="28"/>
          <w:szCs w:val="28"/>
        </w:rPr>
        <w:t xml:space="preserve">continued to accept without reservation that she </w:t>
      </w:r>
      <w:r w:rsidR="00971BF0">
        <w:rPr>
          <w:rFonts w:ascii="Times New Roman" w:hAnsi="Times New Roman"/>
          <w:sz w:val="28"/>
          <w:szCs w:val="28"/>
        </w:rPr>
        <w:t>had been</w:t>
      </w:r>
      <w:r w:rsidR="00AF67E4">
        <w:rPr>
          <w:rFonts w:ascii="Times New Roman" w:hAnsi="Times New Roman"/>
          <w:sz w:val="28"/>
          <w:szCs w:val="28"/>
        </w:rPr>
        <w:t xml:space="preserve"> identified as the responsible person to give account for the municipality’s compliance with the Mfenyana order, it would be counter intuitive </w:t>
      </w:r>
      <w:r w:rsidR="00FA459E">
        <w:rPr>
          <w:rFonts w:ascii="Times New Roman" w:hAnsi="Times New Roman"/>
          <w:sz w:val="28"/>
          <w:szCs w:val="28"/>
        </w:rPr>
        <w:t xml:space="preserve">in my view </w:t>
      </w:r>
      <w:r w:rsidR="00CE6006">
        <w:rPr>
          <w:rFonts w:ascii="Times New Roman" w:hAnsi="Times New Roman"/>
          <w:sz w:val="28"/>
          <w:szCs w:val="28"/>
        </w:rPr>
        <w:t xml:space="preserve">for the court below </w:t>
      </w:r>
      <w:r w:rsidR="00AF67E4">
        <w:rPr>
          <w:rFonts w:ascii="Times New Roman" w:hAnsi="Times New Roman"/>
          <w:sz w:val="28"/>
          <w:szCs w:val="28"/>
        </w:rPr>
        <w:t xml:space="preserve">to </w:t>
      </w:r>
      <w:r w:rsidR="00CE6006">
        <w:rPr>
          <w:rFonts w:ascii="Times New Roman" w:hAnsi="Times New Roman"/>
          <w:sz w:val="28"/>
          <w:szCs w:val="28"/>
        </w:rPr>
        <w:t xml:space="preserve">have </w:t>
      </w:r>
      <w:r w:rsidR="00AF67E4">
        <w:rPr>
          <w:rFonts w:ascii="Times New Roman" w:hAnsi="Times New Roman"/>
          <w:sz w:val="28"/>
          <w:szCs w:val="28"/>
        </w:rPr>
        <w:t>ignore</w:t>
      </w:r>
      <w:r w:rsidR="00CE6006">
        <w:rPr>
          <w:rFonts w:ascii="Times New Roman" w:hAnsi="Times New Roman"/>
          <w:sz w:val="28"/>
          <w:szCs w:val="28"/>
        </w:rPr>
        <w:t>d</w:t>
      </w:r>
      <w:r w:rsidR="00AF67E4">
        <w:rPr>
          <w:rFonts w:ascii="Times New Roman" w:hAnsi="Times New Roman"/>
          <w:sz w:val="28"/>
          <w:szCs w:val="28"/>
        </w:rPr>
        <w:t xml:space="preserve"> the practical consequences of his appointment </w:t>
      </w:r>
      <w:r w:rsidR="00FA459E">
        <w:rPr>
          <w:rFonts w:ascii="Times New Roman" w:hAnsi="Times New Roman"/>
          <w:sz w:val="28"/>
          <w:szCs w:val="28"/>
        </w:rPr>
        <w:t>or</w:t>
      </w:r>
      <w:r w:rsidR="00AF67E4">
        <w:rPr>
          <w:rFonts w:ascii="Times New Roman" w:hAnsi="Times New Roman"/>
          <w:sz w:val="28"/>
          <w:szCs w:val="28"/>
        </w:rPr>
        <w:t xml:space="preserve"> the impact of the </w:t>
      </w:r>
      <w:r w:rsidR="00FA459E">
        <w:rPr>
          <w:rFonts w:ascii="Times New Roman" w:hAnsi="Times New Roman"/>
          <w:sz w:val="28"/>
          <w:szCs w:val="28"/>
        </w:rPr>
        <w:t xml:space="preserve">order granted in the related </w:t>
      </w:r>
      <w:r w:rsidR="00AF67E4">
        <w:rPr>
          <w:rFonts w:ascii="Times New Roman" w:hAnsi="Times New Roman"/>
          <w:sz w:val="28"/>
          <w:szCs w:val="28"/>
        </w:rPr>
        <w:t>litigation</w:t>
      </w:r>
      <w:r w:rsidR="00CE6006">
        <w:rPr>
          <w:rFonts w:ascii="Times New Roman" w:hAnsi="Times New Roman"/>
          <w:sz w:val="28"/>
          <w:szCs w:val="28"/>
        </w:rPr>
        <w:t xml:space="preserve">.  Her obligations as municipal manager would surely have required of her to get aboard the objective of the provincial intervention </w:t>
      </w:r>
      <w:r w:rsidR="00FA459E">
        <w:rPr>
          <w:rFonts w:ascii="Times New Roman" w:hAnsi="Times New Roman"/>
          <w:sz w:val="28"/>
          <w:szCs w:val="28"/>
        </w:rPr>
        <w:t xml:space="preserve">and to defer to the necessary extent to </w:t>
      </w:r>
      <w:r w:rsidR="002D4806">
        <w:rPr>
          <w:rFonts w:ascii="Times New Roman" w:hAnsi="Times New Roman"/>
          <w:sz w:val="28"/>
          <w:szCs w:val="28"/>
        </w:rPr>
        <w:t xml:space="preserve">the lead of </w:t>
      </w:r>
      <w:r w:rsidR="00FA459E">
        <w:rPr>
          <w:rFonts w:ascii="Times New Roman" w:hAnsi="Times New Roman"/>
          <w:sz w:val="28"/>
          <w:szCs w:val="28"/>
        </w:rPr>
        <w:t>Mr</w:t>
      </w:r>
      <w:r w:rsidR="00AB0054">
        <w:rPr>
          <w:rFonts w:ascii="Times New Roman" w:hAnsi="Times New Roman"/>
          <w:sz w:val="28"/>
          <w:szCs w:val="28"/>
        </w:rPr>
        <w:t>.</w:t>
      </w:r>
      <w:r w:rsidR="00FA459E">
        <w:rPr>
          <w:rFonts w:ascii="Times New Roman" w:hAnsi="Times New Roman"/>
          <w:sz w:val="28"/>
          <w:szCs w:val="28"/>
        </w:rPr>
        <w:t xml:space="preserve"> Somana</w:t>
      </w:r>
      <w:r w:rsidR="002D4806">
        <w:rPr>
          <w:rFonts w:ascii="Times New Roman" w:hAnsi="Times New Roman"/>
          <w:sz w:val="28"/>
          <w:szCs w:val="28"/>
        </w:rPr>
        <w:t xml:space="preserve">.  If the third appellant can be criticized for anything it would be for failing to have sought a variation of the Mfenyana order </w:t>
      </w:r>
      <w:r w:rsidR="00EE2D42">
        <w:rPr>
          <w:rFonts w:ascii="Times New Roman" w:hAnsi="Times New Roman"/>
          <w:sz w:val="28"/>
          <w:szCs w:val="28"/>
        </w:rPr>
        <w:t xml:space="preserve">(the compliance with which she was </w:t>
      </w:r>
      <w:r w:rsidR="00971BF0">
        <w:rPr>
          <w:rFonts w:ascii="Times New Roman" w:hAnsi="Times New Roman"/>
          <w:sz w:val="28"/>
          <w:szCs w:val="28"/>
        </w:rPr>
        <w:t xml:space="preserve">specifically </w:t>
      </w:r>
      <w:r w:rsidR="00EE2D42">
        <w:rPr>
          <w:rFonts w:ascii="Times New Roman" w:hAnsi="Times New Roman"/>
          <w:sz w:val="28"/>
          <w:szCs w:val="28"/>
        </w:rPr>
        <w:t xml:space="preserve">mandated) </w:t>
      </w:r>
      <w:r w:rsidR="002D4806">
        <w:rPr>
          <w:rFonts w:ascii="Times New Roman" w:hAnsi="Times New Roman"/>
          <w:sz w:val="28"/>
          <w:szCs w:val="28"/>
        </w:rPr>
        <w:t xml:space="preserve">or to have insisted that </w:t>
      </w:r>
      <w:r w:rsidR="00EF01DF">
        <w:rPr>
          <w:rFonts w:ascii="Times New Roman" w:hAnsi="Times New Roman"/>
          <w:sz w:val="28"/>
          <w:szCs w:val="28"/>
        </w:rPr>
        <w:t>it be formally substituted in the related litigation</w:t>
      </w:r>
      <w:r w:rsidR="00EE2D42">
        <w:rPr>
          <w:rFonts w:ascii="Times New Roman" w:hAnsi="Times New Roman"/>
          <w:sz w:val="28"/>
          <w:szCs w:val="28"/>
        </w:rPr>
        <w:t xml:space="preserve"> by the new financial recovery plan </w:t>
      </w:r>
      <w:r w:rsidR="00415FB2">
        <w:rPr>
          <w:rFonts w:ascii="Times New Roman" w:hAnsi="Times New Roman"/>
          <w:sz w:val="28"/>
          <w:szCs w:val="28"/>
        </w:rPr>
        <w:t xml:space="preserve">that was made an </w:t>
      </w:r>
      <w:r w:rsidR="00EE2D42">
        <w:rPr>
          <w:rFonts w:ascii="Times New Roman" w:hAnsi="Times New Roman"/>
          <w:sz w:val="28"/>
          <w:szCs w:val="28"/>
        </w:rPr>
        <w:t>order of court</w:t>
      </w:r>
      <w:r w:rsidR="00EF01DF">
        <w:rPr>
          <w:rFonts w:ascii="Times New Roman" w:hAnsi="Times New Roman"/>
          <w:sz w:val="28"/>
          <w:szCs w:val="28"/>
        </w:rPr>
        <w:t xml:space="preserve">. </w:t>
      </w:r>
    </w:p>
    <w:p w:rsidR="00CB7505" w:rsidRDefault="00CB7505" w:rsidP="00CB7505">
      <w:pPr>
        <w:pStyle w:val="ListParagraph"/>
        <w:tabs>
          <w:tab w:val="left" w:pos="0"/>
        </w:tabs>
        <w:ind w:left="0"/>
        <w:jc w:val="both"/>
        <w:rPr>
          <w:rFonts w:ascii="Times New Roman" w:hAnsi="Times New Roman"/>
          <w:sz w:val="28"/>
          <w:szCs w:val="28"/>
        </w:rPr>
      </w:pPr>
    </w:p>
    <w:p w:rsidR="007F71F6" w:rsidRDefault="007F71F6" w:rsidP="007A0D69">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Mr</w:t>
      </w:r>
      <w:r w:rsidR="00DF2619">
        <w:rPr>
          <w:rFonts w:ascii="Times New Roman" w:hAnsi="Times New Roman"/>
          <w:sz w:val="28"/>
          <w:szCs w:val="28"/>
        </w:rPr>
        <w:t>.</w:t>
      </w:r>
      <w:r>
        <w:rPr>
          <w:rFonts w:ascii="Times New Roman" w:hAnsi="Times New Roman"/>
          <w:sz w:val="28"/>
          <w:szCs w:val="28"/>
        </w:rPr>
        <w:t xml:space="preserve"> </w:t>
      </w:r>
      <w:r w:rsidR="00067F47">
        <w:rPr>
          <w:rFonts w:ascii="Times New Roman" w:hAnsi="Times New Roman"/>
          <w:sz w:val="28"/>
          <w:szCs w:val="28"/>
        </w:rPr>
        <w:t>Rorke</w:t>
      </w:r>
      <w:r>
        <w:rPr>
          <w:rFonts w:ascii="Times New Roman" w:hAnsi="Times New Roman"/>
          <w:sz w:val="28"/>
          <w:szCs w:val="28"/>
        </w:rPr>
        <w:t xml:space="preserve"> </w:t>
      </w:r>
      <w:r w:rsidR="00CB7505">
        <w:rPr>
          <w:rFonts w:ascii="Times New Roman" w:hAnsi="Times New Roman"/>
          <w:sz w:val="28"/>
          <w:szCs w:val="28"/>
        </w:rPr>
        <w:t>submitted that</w:t>
      </w:r>
      <w:r>
        <w:rPr>
          <w:rFonts w:ascii="Times New Roman" w:hAnsi="Times New Roman"/>
          <w:sz w:val="28"/>
          <w:szCs w:val="28"/>
        </w:rPr>
        <w:t xml:space="preserve"> the</w:t>
      </w:r>
      <w:r w:rsidR="00EF01DF">
        <w:rPr>
          <w:rFonts w:ascii="Times New Roman" w:hAnsi="Times New Roman"/>
          <w:sz w:val="28"/>
          <w:szCs w:val="28"/>
        </w:rPr>
        <w:t xml:space="preserve"> appellants’’ </w:t>
      </w:r>
      <w:r>
        <w:rPr>
          <w:rFonts w:ascii="Times New Roman" w:hAnsi="Times New Roman"/>
          <w:sz w:val="28"/>
          <w:szCs w:val="28"/>
        </w:rPr>
        <w:t xml:space="preserve">collective endeavour to meet the problem </w:t>
      </w:r>
      <w:r w:rsidR="00067F47">
        <w:rPr>
          <w:rFonts w:ascii="Times New Roman" w:hAnsi="Times New Roman"/>
          <w:sz w:val="28"/>
          <w:szCs w:val="28"/>
        </w:rPr>
        <w:t>head-on</w:t>
      </w:r>
      <w:r>
        <w:rPr>
          <w:rFonts w:ascii="Times New Roman" w:hAnsi="Times New Roman"/>
          <w:sz w:val="28"/>
          <w:szCs w:val="28"/>
        </w:rPr>
        <w:t xml:space="preserve"> was not dissimilar to the </w:t>
      </w:r>
      <w:r w:rsidR="00067F47">
        <w:rPr>
          <w:rFonts w:ascii="Times New Roman" w:hAnsi="Times New Roman"/>
          <w:sz w:val="28"/>
          <w:szCs w:val="28"/>
        </w:rPr>
        <w:t>scenario</w:t>
      </w:r>
      <w:r>
        <w:rPr>
          <w:rFonts w:ascii="Times New Roman" w:hAnsi="Times New Roman"/>
          <w:sz w:val="28"/>
          <w:szCs w:val="28"/>
        </w:rPr>
        <w:t xml:space="preserve"> in </w:t>
      </w:r>
      <w:r w:rsidR="00EF01DF" w:rsidRPr="003908BA">
        <w:rPr>
          <w:rFonts w:ascii="Times New Roman" w:hAnsi="Times New Roman"/>
          <w:i/>
          <w:color w:val="242121"/>
          <w:sz w:val="28"/>
          <w:szCs w:val="28"/>
          <w:shd w:val="clear" w:color="auto" w:fill="FFFFFF"/>
        </w:rPr>
        <w:t>Matjhabeng Local Municipality v Eskom Holdings Limited and Others; Shadrack Shivumba Homu Mkhonto and Others v Compensation Solutions (Pty) Limited</w:t>
      </w:r>
      <w:r w:rsidR="00EF01DF">
        <w:rPr>
          <w:rStyle w:val="FootnoteReference"/>
          <w:rFonts w:ascii="Times New Roman" w:hAnsi="Times New Roman"/>
          <w:color w:val="242121"/>
          <w:sz w:val="28"/>
          <w:szCs w:val="28"/>
          <w:shd w:val="clear" w:color="auto" w:fill="FFFFFF"/>
        </w:rPr>
        <w:footnoteReference w:id="32"/>
      </w:r>
      <w:r w:rsidR="00EF01DF" w:rsidRPr="00E02FC5">
        <w:rPr>
          <w:rFonts w:ascii="Times New Roman" w:hAnsi="Times New Roman"/>
          <w:color w:val="242121"/>
          <w:sz w:val="28"/>
          <w:szCs w:val="28"/>
          <w:shd w:val="clear" w:color="auto" w:fill="FFFFFF"/>
        </w:rPr>
        <w:t> </w:t>
      </w:r>
      <w:r w:rsidR="00EF01DF">
        <w:rPr>
          <w:rFonts w:ascii="Times New Roman" w:hAnsi="Times New Roman"/>
          <w:sz w:val="28"/>
          <w:szCs w:val="28"/>
        </w:rPr>
        <w:t xml:space="preserve"> </w:t>
      </w:r>
      <w:r>
        <w:rPr>
          <w:rFonts w:ascii="Times New Roman" w:hAnsi="Times New Roman"/>
          <w:sz w:val="28"/>
          <w:szCs w:val="28"/>
        </w:rPr>
        <w:t>in which the court accepted on the bas</w:t>
      </w:r>
      <w:r w:rsidR="00067F47">
        <w:rPr>
          <w:rFonts w:ascii="Times New Roman" w:hAnsi="Times New Roman"/>
          <w:sz w:val="28"/>
          <w:szCs w:val="28"/>
        </w:rPr>
        <w:t>is</w:t>
      </w:r>
      <w:r>
        <w:rPr>
          <w:rFonts w:ascii="Times New Roman" w:hAnsi="Times New Roman"/>
          <w:sz w:val="28"/>
          <w:szCs w:val="28"/>
        </w:rPr>
        <w:t xml:space="preserve"> of </w:t>
      </w:r>
      <w:r w:rsidR="00067F47">
        <w:rPr>
          <w:rFonts w:ascii="Times New Roman" w:hAnsi="Times New Roman"/>
          <w:sz w:val="28"/>
          <w:szCs w:val="28"/>
        </w:rPr>
        <w:t>various</w:t>
      </w:r>
      <w:r>
        <w:rPr>
          <w:rFonts w:ascii="Times New Roman" w:hAnsi="Times New Roman"/>
          <w:sz w:val="28"/>
          <w:szCs w:val="28"/>
        </w:rPr>
        <w:t xml:space="preserve"> attempts made </w:t>
      </w:r>
      <w:r w:rsidR="00067F47">
        <w:rPr>
          <w:rFonts w:ascii="Times New Roman" w:hAnsi="Times New Roman"/>
          <w:sz w:val="28"/>
          <w:szCs w:val="28"/>
        </w:rPr>
        <w:t xml:space="preserve">by </w:t>
      </w:r>
      <w:r>
        <w:rPr>
          <w:rFonts w:ascii="Times New Roman" w:hAnsi="Times New Roman"/>
          <w:sz w:val="28"/>
          <w:szCs w:val="28"/>
        </w:rPr>
        <w:t>its municipal man</w:t>
      </w:r>
      <w:r w:rsidR="00CB7505">
        <w:rPr>
          <w:rFonts w:ascii="Times New Roman" w:hAnsi="Times New Roman"/>
          <w:sz w:val="28"/>
          <w:szCs w:val="28"/>
        </w:rPr>
        <w:t>ager</w:t>
      </w:r>
      <w:r>
        <w:rPr>
          <w:rFonts w:ascii="Times New Roman" w:hAnsi="Times New Roman"/>
          <w:sz w:val="28"/>
          <w:szCs w:val="28"/>
        </w:rPr>
        <w:t xml:space="preserve"> and </w:t>
      </w:r>
      <w:r w:rsidR="00CB7505">
        <w:rPr>
          <w:rFonts w:ascii="Times New Roman" w:hAnsi="Times New Roman"/>
          <w:sz w:val="28"/>
          <w:szCs w:val="28"/>
        </w:rPr>
        <w:t>senior</w:t>
      </w:r>
      <w:r>
        <w:rPr>
          <w:rFonts w:ascii="Times New Roman" w:hAnsi="Times New Roman"/>
          <w:sz w:val="28"/>
          <w:szCs w:val="28"/>
        </w:rPr>
        <w:t xml:space="preserve"> </w:t>
      </w:r>
      <w:r w:rsidR="00CB7505">
        <w:rPr>
          <w:rFonts w:ascii="Times New Roman" w:hAnsi="Times New Roman"/>
          <w:sz w:val="28"/>
          <w:szCs w:val="28"/>
        </w:rPr>
        <w:t>personnel</w:t>
      </w:r>
      <w:r>
        <w:rPr>
          <w:rFonts w:ascii="Times New Roman" w:hAnsi="Times New Roman"/>
          <w:sz w:val="28"/>
          <w:szCs w:val="28"/>
        </w:rPr>
        <w:t xml:space="preserve"> to settle </w:t>
      </w:r>
      <w:r w:rsidR="00EF01DF">
        <w:rPr>
          <w:rFonts w:ascii="Times New Roman" w:hAnsi="Times New Roman"/>
          <w:sz w:val="28"/>
          <w:szCs w:val="28"/>
        </w:rPr>
        <w:t>a</w:t>
      </w:r>
      <w:r>
        <w:rPr>
          <w:rFonts w:ascii="Times New Roman" w:hAnsi="Times New Roman"/>
          <w:sz w:val="28"/>
          <w:szCs w:val="28"/>
        </w:rPr>
        <w:t xml:space="preserve"> dispute with Eskom that no case for wilfulness and </w:t>
      </w:r>
      <w:r w:rsidRPr="00CB7505">
        <w:rPr>
          <w:rFonts w:ascii="Times New Roman" w:hAnsi="Times New Roman"/>
          <w:i/>
          <w:iCs/>
          <w:sz w:val="28"/>
          <w:szCs w:val="28"/>
        </w:rPr>
        <w:t>male fides</w:t>
      </w:r>
      <w:r>
        <w:rPr>
          <w:rFonts w:ascii="Times New Roman" w:hAnsi="Times New Roman"/>
          <w:sz w:val="28"/>
          <w:szCs w:val="28"/>
        </w:rPr>
        <w:t xml:space="preserve"> on the </w:t>
      </w:r>
      <w:r w:rsidR="00CB7505">
        <w:rPr>
          <w:rFonts w:ascii="Times New Roman" w:hAnsi="Times New Roman"/>
          <w:sz w:val="28"/>
          <w:szCs w:val="28"/>
        </w:rPr>
        <w:t>part</w:t>
      </w:r>
      <w:r>
        <w:rPr>
          <w:rFonts w:ascii="Times New Roman" w:hAnsi="Times New Roman"/>
          <w:sz w:val="28"/>
          <w:szCs w:val="28"/>
        </w:rPr>
        <w:t xml:space="preserve"> of the municipal manager was </w:t>
      </w:r>
      <w:r w:rsidR="00CB7505">
        <w:rPr>
          <w:rFonts w:ascii="Times New Roman" w:hAnsi="Times New Roman"/>
          <w:sz w:val="28"/>
          <w:szCs w:val="28"/>
        </w:rPr>
        <w:t>established</w:t>
      </w:r>
      <w:r>
        <w:rPr>
          <w:rFonts w:ascii="Times New Roman" w:hAnsi="Times New Roman"/>
          <w:sz w:val="28"/>
          <w:szCs w:val="28"/>
        </w:rPr>
        <w:t xml:space="preserve"> </w:t>
      </w:r>
      <w:r w:rsidR="00CB7505">
        <w:rPr>
          <w:rFonts w:ascii="Times New Roman" w:hAnsi="Times New Roman"/>
          <w:sz w:val="28"/>
          <w:szCs w:val="28"/>
        </w:rPr>
        <w:t xml:space="preserve">or </w:t>
      </w:r>
      <w:r>
        <w:rPr>
          <w:rFonts w:ascii="Times New Roman" w:hAnsi="Times New Roman"/>
          <w:sz w:val="28"/>
          <w:szCs w:val="28"/>
        </w:rPr>
        <w:t>had been mad</w:t>
      </w:r>
      <w:r w:rsidR="00CB7505">
        <w:rPr>
          <w:rFonts w:ascii="Times New Roman" w:hAnsi="Times New Roman"/>
          <w:sz w:val="28"/>
          <w:szCs w:val="28"/>
        </w:rPr>
        <w:t>e</w:t>
      </w:r>
      <w:r>
        <w:rPr>
          <w:rFonts w:ascii="Times New Roman" w:hAnsi="Times New Roman"/>
          <w:sz w:val="28"/>
          <w:szCs w:val="28"/>
        </w:rPr>
        <w:t xml:space="preserve"> </w:t>
      </w:r>
      <w:r w:rsidR="00CB7505">
        <w:rPr>
          <w:rFonts w:ascii="Times New Roman" w:hAnsi="Times New Roman"/>
          <w:sz w:val="28"/>
          <w:szCs w:val="28"/>
        </w:rPr>
        <w:t xml:space="preserve">out. </w:t>
      </w:r>
    </w:p>
    <w:p w:rsidR="00CB7505" w:rsidRDefault="00CB7505" w:rsidP="00CB7505">
      <w:pPr>
        <w:pStyle w:val="ListParagraph"/>
        <w:tabs>
          <w:tab w:val="left" w:pos="0"/>
        </w:tabs>
        <w:ind w:left="0"/>
        <w:jc w:val="both"/>
        <w:rPr>
          <w:rFonts w:ascii="Times New Roman" w:hAnsi="Times New Roman"/>
          <w:sz w:val="28"/>
          <w:szCs w:val="28"/>
        </w:rPr>
      </w:pPr>
    </w:p>
    <w:p w:rsidR="000A18A3" w:rsidRDefault="00F84D9C" w:rsidP="007A0D69">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 xml:space="preserve">I am inclined to agree with him that no such case was made in the present instance either.  </w:t>
      </w:r>
      <w:r w:rsidR="000A18A3">
        <w:rPr>
          <w:rFonts w:ascii="Times New Roman" w:hAnsi="Times New Roman"/>
          <w:sz w:val="28"/>
          <w:szCs w:val="28"/>
        </w:rPr>
        <w:t xml:space="preserve"> </w:t>
      </w:r>
      <w:r>
        <w:rPr>
          <w:rFonts w:ascii="Times New Roman" w:hAnsi="Times New Roman"/>
          <w:sz w:val="28"/>
          <w:szCs w:val="28"/>
        </w:rPr>
        <w:t xml:space="preserve">Even </w:t>
      </w:r>
      <w:r w:rsidR="000A18A3">
        <w:rPr>
          <w:rFonts w:ascii="Times New Roman" w:hAnsi="Times New Roman"/>
          <w:sz w:val="28"/>
          <w:szCs w:val="28"/>
        </w:rPr>
        <w:t xml:space="preserve">from the tenor of all the communications addressed to those on the subject </w:t>
      </w:r>
      <w:r>
        <w:rPr>
          <w:rFonts w:ascii="Times New Roman" w:hAnsi="Times New Roman"/>
          <w:sz w:val="28"/>
          <w:szCs w:val="28"/>
        </w:rPr>
        <w:t xml:space="preserve">of the municipality’s financial inability to comply with the </w:t>
      </w:r>
      <w:r>
        <w:rPr>
          <w:rFonts w:ascii="Times New Roman" w:hAnsi="Times New Roman"/>
          <w:sz w:val="28"/>
          <w:szCs w:val="28"/>
        </w:rPr>
        <w:lastRenderedPageBreak/>
        <w:t xml:space="preserve">Mfenyana order, it is self-evident that </w:t>
      </w:r>
      <w:r w:rsidR="000A18A3">
        <w:rPr>
          <w:rFonts w:ascii="Times New Roman" w:hAnsi="Times New Roman"/>
          <w:sz w:val="28"/>
          <w:szCs w:val="28"/>
        </w:rPr>
        <w:t xml:space="preserve">the </w:t>
      </w:r>
      <w:r w:rsidR="00CB7505">
        <w:rPr>
          <w:rFonts w:ascii="Times New Roman" w:hAnsi="Times New Roman"/>
          <w:sz w:val="28"/>
          <w:szCs w:val="28"/>
        </w:rPr>
        <w:t>third</w:t>
      </w:r>
      <w:r w:rsidR="000A18A3">
        <w:rPr>
          <w:rFonts w:ascii="Times New Roman" w:hAnsi="Times New Roman"/>
          <w:sz w:val="28"/>
          <w:szCs w:val="28"/>
        </w:rPr>
        <w:t xml:space="preserve"> appellant was not avoiding her responsibilities. </w:t>
      </w:r>
      <w:r>
        <w:rPr>
          <w:rFonts w:ascii="Times New Roman" w:hAnsi="Times New Roman"/>
          <w:sz w:val="28"/>
          <w:szCs w:val="28"/>
        </w:rPr>
        <w:t xml:space="preserve">To the </w:t>
      </w:r>
      <w:r w:rsidR="00987CC6">
        <w:rPr>
          <w:rFonts w:ascii="Times New Roman" w:hAnsi="Times New Roman"/>
          <w:sz w:val="28"/>
          <w:szCs w:val="28"/>
        </w:rPr>
        <w:t>contrary, what appears is</w:t>
      </w:r>
      <w:r w:rsidR="000A18A3">
        <w:rPr>
          <w:rFonts w:ascii="Times New Roman" w:hAnsi="Times New Roman"/>
          <w:sz w:val="28"/>
          <w:szCs w:val="28"/>
        </w:rPr>
        <w:t xml:space="preserve"> a clear admission of the municipality’s indebtedness (and </w:t>
      </w:r>
      <w:r w:rsidR="00987CC6">
        <w:rPr>
          <w:rFonts w:ascii="Times New Roman" w:hAnsi="Times New Roman"/>
          <w:sz w:val="28"/>
          <w:szCs w:val="28"/>
        </w:rPr>
        <w:t xml:space="preserve">acceptance of the </w:t>
      </w:r>
      <w:r w:rsidR="000A18A3">
        <w:rPr>
          <w:rFonts w:ascii="Times New Roman" w:hAnsi="Times New Roman"/>
          <w:sz w:val="28"/>
          <w:szCs w:val="28"/>
        </w:rPr>
        <w:t>existence of a valid and binding order</w:t>
      </w:r>
      <w:r w:rsidR="008429D6">
        <w:rPr>
          <w:rFonts w:ascii="Times New Roman" w:hAnsi="Times New Roman"/>
          <w:sz w:val="28"/>
          <w:szCs w:val="28"/>
        </w:rPr>
        <w:t xml:space="preserve"> the implementation of which was in her hands</w:t>
      </w:r>
      <w:r w:rsidR="000A18A3">
        <w:rPr>
          <w:rFonts w:ascii="Times New Roman" w:hAnsi="Times New Roman"/>
          <w:sz w:val="28"/>
          <w:szCs w:val="28"/>
        </w:rPr>
        <w:t xml:space="preserve">) and a genuine plea to assist </w:t>
      </w:r>
      <w:r w:rsidR="00987CC6">
        <w:rPr>
          <w:rFonts w:ascii="Times New Roman" w:hAnsi="Times New Roman"/>
          <w:sz w:val="28"/>
          <w:szCs w:val="28"/>
        </w:rPr>
        <w:t>the municipality</w:t>
      </w:r>
      <w:r w:rsidR="000A18A3">
        <w:rPr>
          <w:rFonts w:ascii="Times New Roman" w:hAnsi="Times New Roman"/>
          <w:sz w:val="28"/>
          <w:szCs w:val="28"/>
        </w:rPr>
        <w:t xml:space="preserve"> by granting </w:t>
      </w:r>
      <w:r w:rsidR="00987CC6">
        <w:rPr>
          <w:rFonts w:ascii="Times New Roman" w:hAnsi="Times New Roman"/>
          <w:sz w:val="28"/>
          <w:szCs w:val="28"/>
        </w:rPr>
        <w:t xml:space="preserve">it </w:t>
      </w:r>
      <w:r w:rsidR="000A18A3">
        <w:rPr>
          <w:rFonts w:ascii="Times New Roman" w:hAnsi="Times New Roman"/>
          <w:sz w:val="28"/>
          <w:szCs w:val="28"/>
        </w:rPr>
        <w:t xml:space="preserve">an </w:t>
      </w:r>
      <w:r w:rsidR="00CB7505">
        <w:rPr>
          <w:rFonts w:ascii="Times New Roman" w:hAnsi="Times New Roman"/>
          <w:sz w:val="28"/>
          <w:szCs w:val="28"/>
        </w:rPr>
        <w:t>indulgence</w:t>
      </w:r>
      <w:r w:rsidR="000A18A3">
        <w:rPr>
          <w:rFonts w:ascii="Times New Roman" w:hAnsi="Times New Roman"/>
          <w:sz w:val="28"/>
          <w:szCs w:val="28"/>
        </w:rPr>
        <w:t xml:space="preserve"> of time. </w:t>
      </w:r>
      <w:r w:rsidR="006A20B1">
        <w:rPr>
          <w:rFonts w:ascii="Times New Roman" w:hAnsi="Times New Roman"/>
          <w:sz w:val="28"/>
          <w:szCs w:val="28"/>
        </w:rPr>
        <w:t xml:space="preserve">The third </w:t>
      </w:r>
      <w:r w:rsidR="00CB7505">
        <w:rPr>
          <w:rFonts w:ascii="Times New Roman" w:hAnsi="Times New Roman"/>
          <w:sz w:val="28"/>
          <w:szCs w:val="28"/>
        </w:rPr>
        <w:t>appellant’s</w:t>
      </w:r>
      <w:r w:rsidR="006A20B1">
        <w:rPr>
          <w:rFonts w:ascii="Times New Roman" w:hAnsi="Times New Roman"/>
          <w:sz w:val="28"/>
          <w:szCs w:val="28"/>
        </w:rPr>
        <w:t xml:space="preserve"> </w:t>
      </w:r>
      <w:r w:rsidR="00987CC6">
        <w:rPr>
          <w:rFonts w:ascii="Times New Roman" w:hAnsi="Times New Roman"/>
          <w:sz w:val="28"/>
          <w:szCs w:val="28"/>
        </w:rPr>
        <w:t>particular hands-on</w:t>
      </w:r>
      <w:r w:rsidR="006A20B1">
        <w:rPr>
          <w:rFonts w:ascii="Times New Roman" w:hAnsi="Times New Roman"/>
          <w:sz w:val="28"/>
          <w:szCs w:val="28"/>
        </w:rPr>
        <w:t xml:space="preserve"> approach and sensitivity regarding the </w:t>
      </w:r>
      <w:r w:rsidR="00CB7505">
        <w:rPr>
          <w:rFonts w:ascii="Times New Roman" w:hAnsi="Times New Roman"/>
          <w:sz w:val="28"/>
          <w:szCs w:val="28"/>
        </w:rPr>
        <w:t>municipality’s</w:t>
      </w:r>
      <w:r w:rsidR="006A20B1">
        <w:rPr>
          <w:rFonts w:ascii="Times New Roman" w:hAnsi="Times New Roman"/>
          <w:sz w:val="28"/>
          <w:szCs w:val="28"/>
        </w:rPr>
        <w:t xml:space="preserve"> obligation</w:t>
      </w:r>
      <w:r w:rsidR="00987CC6">
        <w:rPr>
          <w:rFonts w:ascii="Times New Roman" w:hAnsi="Times New Roman"/>
          <w:sz w:val="28"/>
          <w:szCs w:val="28"/>
        </w:rPr>
        <w:t xml:space="preserve"> (and the devastation its default might cause</w:t>
      </w:r>
      <w:r w:rsidR="008429D6">
        <w:rPr>
          <w:rFonts w:ascii="Times New Roman" w:hAnsi="Times New Roman"/>
          <w:sz w:val="28"/>
          <w:szCs w:val="28"/>
        </w:rPr>
        <w:t xml:space="preserve"> if left unchecked</w:t>
      </w:r>
      <w:r w:rsidR="00987CC6">
        <w:rPr>
          <w:rFonts w:ascii="Times New Roman" w:hAnsi="Times New Roman"/>
          <w:sz w:val="28"/>
          <w:szCs w:val="28"/>
        </w:rPr>
        <w:t>)</w:t>
      </w:r>
      <w:r w:rsidR="006A20B1">
        <w:rPr>
          <w:rFonts w:ascii="Times New Roman" w:hAnsi="Times New Roman"/>
          <w:sz w:val="28"/>
          <w:szCs w:val="28"/>
        </w:rPr>
        <w:t xml:space="preserve"> were carried forward in the </w:t>
      </w:r>
      <w:r w:rsidR="00CB7505">
        <w:rPr>
          <w:rFonts w:ascii="Times New Roman" w:hAnsi="Times New Roman"/>
          <w:sz w:val="28"/>
          <w:szCs w:val="28"/>
        </w:rPr>
        <w:t>subsequent</w:t>
      </w:r>
      <w:r w:rsidR="006A20B1">
        <w:rPr>
          <w:rFonts w:ascii="Times New Roman" w:hAnsi="Times New Roman"/>
          <w:sz w:val="28"/>
          <w:szCs w:val="28"/>
        </w:rPr>
        <w:t xml:space="preserve"> </w:t>
      </w:r>
      <w:r w:rsidR="00CB7505">
        <w:rPr>
          <w:rFonts w:ascii="Times New Roman" w:hAnsi="Times New Roman"/>
          <w:sz w:val="28"/>
          <w:szCs w:val="28"/>
        </w:rPr>
        <w:t>intervention</w:t>
      </w:r>
      <w:r w:rsidR="006A20B1">
        <w:rPr>
          <w:rFonts w:ascii="Times New Roman" w:hAnsi="Times New Roman"/>
          <w:sz w:val="28"/>
          <w:szCs w:val="28"/>
        </w:rPr>
        <w:t xml:space="preserve"> by the </w:t>
      </w:r>
      <w:r w:rsidR="00CB7505">
        <w:rPr>
          <w:rFonts w:ascii="Times New Roman" w:hAnsi="Times New Roman"/>
          <w:sz w:val="28"/>
          <w:szCs w:val="28"/>
        </w:rPr>
        <w:t>administrator</w:t>
      </w:r>
      <w:r w:rsidR="006A20B1">
        <w:rPr>
          <w:rFonts w:ascii="Times New Roman" w:hAnsi="Times New Roman"/>
          <w:sz w:val="28"/>
          <w:szCs w:val="28"/>
        </w:rPr>
        <w:t xml:space="preserve"> who too</w:t>
      </w:r>
      <w:r w:rsidR="00CB7505">
        <w:rPr>
          <w:rFonts w:ascii="Times New Roman" w:hAnsi="Times New Roman"/>
          <w:sz w:val="28"/>
          <w:szCs w:val="28"/>
        </w:rPr>
        <w:t>k</w:t>
      </w:r>
      <w:r w:rsidR="006A20B1">
        <w:rPr>
          <w:rFonts w:ascii="Times New Roman" w:hAnsi="Times New Roman"/>
          <w:sz w:val="28"/>
          <w:szCs w:val="28"/>
        </w:rPr>
        <w:t xml:space="preserve"> an active part in trying to </w:t>
      </w:r>
      <w:r w:rsidR="00CB7505">
        <w:rPr>
          <w:rFonts w:ascii="Times New Roman" w:hAnsi="Times New Roman"/>
          <w:sz w:val="28"/>
          <w:szCs w:val="28"/>
        </w:rPr>
        <w:t>resolve</w:t>
      </w:r>
      <w:r w:rsidR="006A20B1">
        <w:rPr>
          <w:rFonts w:ascii="Times New Roman" w:hAnsi="Times New Roman"/>
          <w:sz w:val="28"/>
          <w:szCs w:val="28"/>
        </w:rPr>
        <w:t xml:space="preserve"> the issues</w:t>
      </w:r>
      <w:r w:rsidR="008429D6">
        <w:rPr>
          <w:rFonts w:ascii="Times New Roman" w:hAnsi="Times New Roman"/>
          <w:sz w:val="28"/>
          <w:szCs w:val="28"/>
        </w:rPr>
        <w:t xml:space="preserve"> with Eskom so as to alleviate the concerns of the respondents.</w:t>
      </w:r>
    </w:p>
    <w:p w:rsidR="00CB7505" w:rsidRDefault="00CB7505" w:rsidP="00CB7505">
      <w:pPr>
        <w:pStyle w:val="ListParagraph"/>
        <w:tabs>
          <w:tab w:val="left" w:pos="0"/>
        </w:tabs>
        <w:ind w:left="0"/>
        <w:jc w:val="both"/>
        <w:rPr>
          <w:rFonts w:ascii="Times New Roman" w:hAnsi="Times New Roman"/>
          <w:sz w:val="28"/>
          <w:szCs w:val="28"/>
        </w:rPr>
      </w:pPr>
    </w:p>
    <w:p w:rsidR="00DC13A9" w:rsidRPr="0015138E" w:rsidRDefault="00987CC6" w:rsidP="0015138E">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In my view the evidence d</w:t>
      </w:r>
      <w:r w:rsidR="008429D6">
        <w:rPr>
          <w:rFonts w:ascii="Times New Roman" w:hAnsi="Times New Roman"/>
          <w:sz w:val="28"/>
          <w:szCs w:val="28"/>
        </w:rPr>
        <w:t>oes</w:t>
      </w:r>
      <w:r>
        <w:rPr>
          <w:rFonts w:ascii="Times New Roman" w:hAnsi="Times New Roman"/>
          <w:sz w:val="28"/>
          <w:szCs w:val="28"/>
        </w:rPr>
        <w:t xml:space="preserve"> not establish </w:t>
      </w:r>
      <w:r w:rsidR="00D87EC0">
        <w:rPr>
          <w:rFonts w:ascii="Times New Roman" w:hAnsi="Times New Roman"/>
          <w:sz w:val="28"/>
          <w:szCs w:val="28"/>
        </w:rPr>
        <w:t xml:space="preserve">a deliberate deviance </w:t>
      </w:r>
      <w:r w:rsidR="00556877">
        <w:rPr>
          <w:rFonts w:ascii="Times New Roman" w:hAnsi="Times New Roman"/>
          <w:sz w:val="28"/>
          <w:szCs w:val="28"/>
        </w:rPr>
        <w:t>of the terms of the Mfenyana order</w:t>
      </w:r>
      <w:r w:rsidR="008429D6">
        <w:rPr>
          <w:rFonts w:ascii="Times New Roman" w:hAnsi="Times New Roman"/>
          <w:sz w:val="28"/>
          <w:szCs w:val="28"/>
        </w:rPr>
        <w:t xml:space="preserve"> on the criminal standard</w:t>
      </w:r>
      <w:r w:rsidR="00556877">
        <w:rPr>
          <w:rFonts w:ascii="Times New Roman" w:hAnsi="Times New Roman"/>
          <w:sz w:val="28"/>
          <w:szCs w:val="28"/>
        </w:rPr>
        <w:t>, and the third appellant’s conviction accordingly also falls to be set aside.</w:t>
      </w:r>
    </w:p>
    <w:p w:rsidR="00DC13A9" w:rsidRPr="00DC13A9" w:rsidRDefault="00DC13A9" w:rsidP="00DC13A9">
      <w:pPr>
        <w:pStyle w:val="ListParagraph"/>
        <w:rPr>
          <w:rFonts w:ascii="Times New Roman" w:hAnsi="Times New Roman"/>
          <w:sz w:val="28"/>
          <w:szCs w:val="28"/>
        </w:rPr>
      </w:pPr>
    </w:p>
    <w:p w:rsidR="008F1F33" w:rsidRDefault="00DC13A9" w:rsidP="007A0D69">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The order which I propose be made herein takes account of Mr</w:t>
      </w:r>
      <w:r w:rsidR="003908BA">
        <w:rPr>
          <w:rFonts w:ascii="Times New Roman" w:hAnsi="Times New Roman"/>
          <w:sz w:val="28"/>
          <w:szCs w:val="28"/>
        </w:rPr>
        <w:t>.</w:t>
      </w:r>
      <w:r>
        <w:rPr>
          <w:rFonts w:ascii="Times New Roman" w:hAnsi="Times New Roman"/>
          <w:sz w:val="28"/>
          <w:szCs w:val="28"/>
        </w:rPr>
        <w:t xml:space="preserve"> Rorke’s intimation to the court that, by agreement with the respondent</w:t>
      </w:r>
      <w:r w:rsidR="00133FE8">
        <w:rPr>
          <w:rFonts w:ascii="Times New Roman" w:hAnsi="Times New Roman"/>
          <w:sz w:val="28"/>
          <w:szCs w:val="28"/>
        </w:rPr>
        <w:t>s’ legal representatives,</w:t>
      </w:r>
      <w:r>
        <w:rPr>
          <w:rFonts w:ascii="Times New Roman" w:hAnsi="Times New Roman"/>
          <w:sz w:val="28"/>
          <w:szCs w:val="28"/>
        </w:rPr>
        <w:t xml:space="preserve"> the municipality would not p</w:t>
      </w:r>
      <w:r w:rsidR="00133FE8">
        <w:rPr>
          <w:rFonts w:ascii="Times New Roman" w:hAnsi="Times New Roman"/>
          <w:sz w:val="28"/>
          <w:szCs w:val="28"/>
        </w:rPr>
        <w:t>ersist with its claim for costs.</w:t>
      </w:r>
    </w:p>
    <w:p w:rsidR="00202EEE" w:rsidRPr="00202EEE" w:rsidRDefault="00202EEE" w:rsidP="00202EEE">
      <w:pPr>
        <w:pStyle w:val="ListParagraph"/>
        <w:rPr>
          <w:rFonts w:ascii="Times New Roman" w:hAnsi="Times New Roman"/>
          <w:sz w:val="28"/>
          <w:szCs w:val="28"/>
        </w:rPr>
      </w:pPr>
    </w:p>
    <w:p w:rsidR="004F2A10" w:rsidRDefault="004F2A10" w:rsidP="004F2A10">
      <w:pPr>
        <w:pStyle w:val="ListParagraph"/>
        <w:numPr>
          <w:ilvl w:val="0"/>
          <w:numId w:val="2"/>
        </w:numPr>
        <w:tabs>
          <w:tab w:val="left" w:pos="0"/>
        </w:tabs>
        <w:ind w:left="0" w:firstLine="0"/>
        <w:jc w:val="both"/>
        <w:rPr>
          <w:rFonts w:ascii="Times New Roman" w:hAnsi="Times New Roman"/>
          <w:sz w:val="28"/>
          <w:szCs w:val="28"/>
        </w:rPr>
      </w:pPr>
      <w:r>
        <w:rPr>
          <w:rFonts w:ascii="Times New Roman" w:hAnsi="Times New Roman"/>
          <w:sz w:val="28"/>
          <w:szCs w:val="28"/>
        </w:rPr>
        <w:t>In the result we issue the following order:</w:t>
      </w:r>
    </w:p>
    <w:p w:rsidR="004F2A10" w:rsidRDefault="004F2A10" w:rsidP="004F2A10">
      <w:pPr>
        <w:pStyle w:val="ListParagraph"/>
        <w:tabs>
          <w:tab w:val="left" w:pos="0"/>
        </w:tabs>
        <w:ind w:left="0"/>
        <w:jc w:val="both"/>
        <w:rPr>
          <w:rFonts w:ascii="Times New Roman" w:hAnsi="Times New Roman"/>
          <w:sz w:val="28"/>
          <w:szCs w:val="28"/>
        </w:rPr>
      </w:pPr>
    </w:p>
    <w:p w:rsidR="005E5B0A" w:rsidRDefault="005E5B0A" w:rsidP="005E5B0A">
      <w:pPr>
        <w:pStyle w:val="ListParagraph"/>
        <w:numPr>
          <w:ilvl w:val="0"/>
          <w:numId w:val="3"/>
        </w:numPr>
        <w:tabs>
          <w:tab w:val="left" w:pos="0"/>
        </w:tabs>
        <w:jc w:val="both"/>
        <w:rPr>
          <w:rFonts w:ascii="Times New Roman" w:hAnsi="Times New Roman"/>
          <w:sz w:val="28"/>
          <w:szCs w:val="28"/>
        </w:rPr>
      </w:pPr>
      <w:r>
        <w:rPr>
          <w:rFonts w:ascii="Times New Roman" w:hAnsi="Times New Roman"/>
          <w:sz w:val="28"/>
          <w:szCs w:val="28"/>
        </w:rPr>
        <w:t>The appeal is upheld.</w:t>
      </w:r>
    </w:p>
    <w:p w:rsidR="00DF2619" w:rsidRDefault="005E5B0A" w:rsidP="005E5B0A">
      <w:pPr>
        <w:pStyle w:val="ListParagraph"/>
        <w:numPr>
          <w:ilvl w:val="0"/>
          <w:numId w:val="3"/>
        </w:numPr>
        <w:tabs>
          <w:tab w:val="left" w:pos="0"/>
        </w:tabs>
        <w:jc w:val="both"/>
        <w:rPr>
          <w:rFonts w:ascii="Times New Roman" w:hAnsi="Times New Roman"/>
          <w:sz w:val="28"/>
          <w:szCs w:val="28"/>
        </w:rPr>
      </w:pPr>
      <w:r>
        <w:rPr>
          <w:rFonts w:ascii="Times New Roman" w:hAnsi="Times New Roman"/>
          <w:sz w:val="28"/>
          <w:szCs w:val="28"/>
        </w:rPr>
        <w:t xml:space="preserve">The order of the court below is altered to </w:t>
      </w:r>
      <w:r w:rsidR="0015138E">
        <w:rPr>
          <w:rFonts w:ascii="Times New Roman" w:hAnsi="Times New Roman"/>
          <w:sz w:val="28"/>
          <w:szCs w:val="28"/>
        </w:rPr>
        <w:t xml:space="preserve">simply read as follows: </w:t>
      </w:r>
      <w:r>
        <w:rPr>
          <w:rFonts w:ascii="Times New Roman" w:hAnsi="Times New Roman"/>
          <w:sz w:val="28"/>
          <w:szCs w:val="28"/>
        </w:rPr>
        <w:t xml:space="preserve"> </w:t>
      </w:r>
    </w:p>
    <w:p w:rsidR="00DF2619" w:rsidRDefault="00DF2619" w:rsidP="00DF2619">
      <w:pPr>
        <w:pStyle w:val="ListParagraph"/>
        <w:tabs>
          <w:tab w:val="left" w:pos="0"/>
        </w:tabs>
        <w:ind w:left="1080"/>
        <w:jc w:val="both"/>
        <w:rPr>
          <w:rFonts w:ascii="Times New Roman" w:hAnsi="Times New Roman"/>
          <w:sz w:val="28"/>
          <w:szCs w:val="28"/>
        </w:rPr>
      </w:pPr>
    </w:p>
    <w:p w:rsidR="005E5B0A" w:rsidRPr="005E5B0A" w:rsidRDefault="005E5B0A" w:rsidP="00DF2619">
      <w:pPr>
        <w:pStyle w:val="ListParagraph"/>
        <w:tabs>
          <w:tab w:val="left" w:pos="0"/>
        </w:tabs>
        <w:ind w:left="1080"/>
        <w:jc w:val="both"/>
        <w:rPr>
          <w:rFonts w:ascii="Times New Roman" w:hAnsi="Times New Roman"/>
          <w:sz w:val="28"/>
          <w:szCs w:val="28"/>
        </w:rPr>
      </w:pPr>
      <w:r>
        <w:rPr>
          <w:rFonts w:ascii="Times New Roman" w:hAnsi="Times New Roman"/>
          <w:sz w:val="28"/>
          <w:szCs w:val="28"/>
        </w:rPr>
        <w:t>“</w:t>
      </w:r>
      <w:r w:rsidR="0015138E">
        <w:rPr>
          <w:rFonts w:ascii="Times New Roman" w:hAnsi="Times New Roman"/>
          <w:sz w:val="28"/>
          <w:szCs w:val="28"/>
        </w:rPr>
        <w:t>T</w:t>
      </w:r>
      <w:r>
        <w:rPr>
          <w:rFonts w:ascii="Times New Roman" w:hAnsi="Times New Roman"/>
          <w:sz w:val="28"/>
          <w:szCs w:val="28"/>
        </w:rPr>
        <w:t>he application is dismissed</w:t>
      </w:r>
      <w:r w:rsidR="00CB7505">
        <w:rPr>
          <w:rFonts w:ascii="Times New Roman" w:hAnsi="Times New Roman"/>
          <w:sz w:val="28"/>
          <w:szCs w:val="28"/>
        </w:rPr>
        <w:t>.</w:t>
      </w:r>
      <w:r>
        <w:rPr>
          <w:rFonts w:ascii="Times New Roman" w:hAnsi="Times New Roman"/>
          <w:sz w:val="28"/>
          <w:szCs w:val="28"/>
        </w:rPr>
        <w:t>”</w:t>
      </w:r>
    </w:p>
    <w:p w:rsidR="004F2A10" w:rsidRDefault="004F2A10" w:rsidP="004F2A10">
      <w:pPr>
        <w:tabs>
          <w:tab w:val="left" w:pos="0"/>
        </w:tabs>
        <w:jc w:val="both"/>
        <w:rPr>
          <w:rFonts w:ascii="Times New Roman" w:hAnsi="Times New Roman"/>
          <w:sz w:val="28"/>
          <w:szCs w:val="28"/>
        </w:rPr>
      </w:pPr>
    </w:p>
    <w:p w:rsidR="004F2A10" w:rsidRDefault="004F2A10" w:rsidP="004F2A10">
      <w:pPr>
        <w:tabs>
          <w:tab w:val="left" w:pos="0"/>
        </w:tabs>
        <w:jc w:val="both"/>
        <w:rPr>
          <w:rFonts w:ascii="Times New Roman" w:hAnsi="Times New Roman"/>
          <w:sz w:val="28"/>
          <w:szCs w:val="28"/>
        </w:rPr>
      </w:pPr>
    </w:p>
    <w:p w:rsidR="004F2A10" w:rsidRDefault="004F2A10" w:rsidP="004F2A10">
      <w:pPr>
        <w:jc w:val="both"/>
        <w:rPr>
          <w:rFonts w:ascii="Times New Roman" w:eastAsiaTheme="minorHAnsi" w:hAnsi="Times New Roman"/>
          <w:sz w:val="28"/>
          <w:szCs w:val="28"/>
          <w:lang w:val="en-ZA"/>
        </w:rPr>
      </w:pPr>
    </w:p>
    <w:p w:rsidR="00EF2166" w:rsidRDefault="00EF2166" w:rsidP="004F2A10">
      <w:pPr>
        <w:jc w:val="both"/>
        <w:rPr>
          <w:rFonts w:ascii="Times New Roman" w:eastAsiaTheme="minorHAnsi" w:hAnsi="Times New Roman"/>
          <w:sz w:val="28"/>
          <w:szCs w:val="28"/>
          <w:lang w:val="en-ZA"/>
        </w:rPr>
      </w:pPr>
    </w:p>
    <w:p w:rsidR="003908BA" w:rsidRDefault="003908BA" w:rsidP="004F2A10">
      <w:pPr>
        <w:jc w:val="both"/>
        <w:rPr>
          <w:rFonts w:ascii="Times New Roman" w:eastAsiaTheme="minorHAnsi" w:hAnsi="Times New Roman"/>
          <w:sz w:val="28"/>
          <w:szCs w:val="28"/>
          <w:lang w:val="en-ZA"/>
        </w:rPr>
      </w:pPr>
    </w:p>
    <w:p w:rsidR="003908BA" w:rsidRDefault="003908BA" w:rsidP="004F2A10">
      <w:pPr>
        <w:jc w:val="both"/>
        <w:rPr>
          <w:rFonts w:ascii="Times New Roman" w:eastAsiaTheme="minorHAnsi" w:hAnsi="Times New Roman"/>
          <w:sz w:val="28"/>
          <w:szCs w:val="28"/>
          <w:lang w:val="en-ZA"/>
        </w:rPr>
      </w:pPr>
    </w:p>
    <w:p w:rsidR="004F2A10" w:rsidRDefault="004F2A10" w:rsidP="004F2A10">
      <w:pPr>
        <w:jc w:val="both"/>
        <w:rPr>
          <w:rFonts w:ascii="Times New Roman" w:hAnsi="Times New Roman" w:cstheme="minorBidi"/>
          <w:b/>
          <w:sz w:val="28"/>
          <w:szCs w:val="28"/>
        </w:rPr>
      </w:pPr>
      <w:r>
        <w:rPr>
          <w:rFonts w:ascii="Times New Roman" w:hAnsi="Times New Roman"/>
          <w:b/>
          <w:sz w:val="28"/>
          <w:szCs w:val="28"/>
        </w:rPr>
        <w:t>________________</w:t>
      </w:r>
    </w:p>
    <w:p w:rsidR="004F2A10" w:rsidRDefault="004F2A10" w:rsidP="004F2A10">
      <w:pPr>
        <w:jc w:val="both"/>
        <w:rPr>
          <w:rFonts w:ascii="Times New Roman" w:hAnsi="Times New Roman"/>
          <w:b/>
          <w:sz w:val="26"/>
          <w:szCs w:val="28"/>
        </w:rPr>
      </w:pPr>
      <w:r>
        <w:rPr>
          <w:rFonts w:ascii="Times New Roman" w:hAnsi="Times New Roman"/>
          <w:b/>
          <w:sz w:val="28"/>
          <w:szCs w:val="28"/>
        </w:rPr>
        <w:t xml:space="preserve">B HARTLE </w:t>
      </w:r>
    </w:p>
    <w:p w:rsidR="004F2A10" w:rsidRDefault="004F2A10" w:rsidP="004F2A10">
      <w:pPr>
        <w:jc w:val="both"/>
        <w:rPr>
          <w:rFonts w:ascii="Times New Roman" w:hAnsi="Times New Roman"/>
          <w:b/>
          <w:sz w:val="28"/>
          <w:szCs w:val="28"/>
        </w:rPr>
      </w:pPr>
      <w:r>
        <w:rPr>
          <w:rFonts w:ascii="Times New Roman" w:hAnsi="Times New Roman"/>
          <w:b/>
          <w:sz w:val="28"/>
          <w:szCs w:val="28"/>
        </w:rPr>
        <w:t>JUDGE OF THE HIGH COURT</w:t>
      </w:r>
    </w:p>
    <w:p w:rsidR="00EF2166" w:rsidRDefault="00EF2166" w:rsidP="004F2A10">
      <w:pPr>
        <w:jc w:val="both"/>
        <w:rPr>
          <w:rFonts w:ascii="Times New Roman" w:hAnsi="Times New Roman"/>
          <w:b/>
          <w:sz w:val="28"/>
          <w:szCs w:val="28"/>
        </w:rPr>
      </w:pPr>
    </w:p>
    <w:p w:rsidR="00574C8C" w:rsidRDefault="00574C8C" w:rsidP="004F2A10">
      <w:pPr>
        <w:jc w:val="both"/>
        <w:rPr>
          <w:rFonts w:ascii="Times New Roman" w:hAnsi="Times New Roman"/>
          <w:b/>
          <w:sz w:val="28"/>
          <w:szCs w:val="28"/>
        </w:rPr>
      </w:pPr>
    </w:p>
    <w:p w:rsidR="004F2A10" w:rsidRDefault="004F2A10" w:rsidP="004F2A10">
      <w:pPr>
        <w:jc w:val="both"/>
        <w:rPr>
          <w:rFonts w:ascii="Times New Roman" w:hAnsi="Times New Roman"/>
          <w:b/>
          <w:sz w:val="28"/>
          <w:szCs w:val="28"/>
        </w:rPr>
      </w:pPr>
      <w:r>
        <w:rPr>
          <w:rFonts w:ascii="Times New Roman" w:hAnsi="Times New Roman"/>
          <w:b/>
          <w:sz w:val="28"/>
          <w:szCs w:val="28"/>
        </w:rPr>
        <w:t>I agree,</w:t>
      </w:r>
    </w:p>
    <w:p w:rsidR="004F2A10" w:rsidRDefault="004F2A10" w:rsidP="004F2A10">
      <w:pPr>
        <w:jc w:val="both"/>
        <w:rPr>
          <w:rFonts w:ascii="Times New Roman" w:hAnsi="Times New Roman"/>
          <w:b/>
          <w:sz w:val="28"/>
          <w:szCs w:val="28"/>
        </w:rPr>
      </w:pPr>
    </w:p>
    <w:p w:rsidR="004F2A10" w:rsidRDefault="004F2A10" w:rsidP="004F2A10">
      <w:pPr>
        <w:jc w:val="both"/>
        <w:rPr>
          <w:rFonts w:ascii="Times New Roman" w:hAnsi="Times New Roman"/>
          <w:b/>
          <w:sz w:val="28"/>
          <w:szCs w:val="28"/>
        </w:rPr>
      </w:pPr>
    </w:p>
    <w:p w:rsidR="004F2A10" w:rsidRDefault="004F2A10" w:rsidP="004F2A10">
      <w:pPr>
        <w:jc w:val="both"/>
        <w:rPr>
          <w:rFonts w:ascii="Times New Roman" w:hAnsi="Times New Roman"/>
          <w:b/>
          <w:sz w:val="28"/>
          <w:szCs w:val="28"/>
        </w:rPr>
      </w:pPr>
      <w:r>
        <w:rPr>
          <w:rFonts w:ascii="Times New Roman" w:hAnsi="Times New Roman"/>
          <w:b/>
          <w:sz w:val="28"/>
          <w:szCs w:val="28"/>
        </w:rPr>
        <w:t>________________</w:t>
      </w:r>
    </w:p>
    <w:p w:rsidR="004F2A10" w:rsidRDefault="004F2A10" w:rsidP="004F2A10">
      <w:pPr>
        <w:jc w:val="both"/>
        <w:rPr>
          <w:rFonts w:ascii="Times New Roman" w:hAnsi="Times New Roman"/>
          <w:b/>
          <w:sz w:val="26"/>
          <w:szCs w:val="28"/>
        </w:rPr>
      </w:pPr>
      <w:r>
        <w:rPr>
          <w:rFonts w:ascii="Times New Roman" w:hAnsi="Times New Roman"/>
          <w:b/>
          <w:sz w:val="28"/>
          <w:szCs w:val="28"/>
        </w:rPr>
        <w:t xml:space="preserve">R BROOKS </w:t>
      </w:r>
    </w:p>
    <w:p w:rsidR="004F2A10" w:rsidRDefault="004F2A10" w:rsidP="004F2A10">
      <w:pPr>
        <w:jc w:val="both"/>
        <w:rPr>
          <w:rFonts w:ascii="Times New Roman" w:hAnsi="Times New Roman"/>
          <w:b/>
          <w:sz w:val="28"/>
          <w:szCs w:val="28"/>
        </w:rPr>
      </w:pPr>
      <w:r>
        <w:rPr>
          <w:rFonts w:ascii="Times New Roman" w:hAnsi="Times New Roman"/>
          <w:b/>
          <w:sz w:val="28"/>
          <w:szCs w:val="28"/>
        </w:rPr>
        <w:t>JUDGE OF THE HIGH COURT</w:t>
      </w:r>
    </w:p>
    <w:p w:rsidR="00AB0054" w:rsidRDefault="00AB0054" w:rsidP="004F2A10">
      <w:pPr>
        <w:jc w:val="both"/>
        <w:rPr>
          <w:rFonts w:ascii="Times New Roman" w:hAnsi="Times New Roman"/>
          <w:b/>
          <w:sz w:val="28"/>
          <w:szCs w:val="28"/>
        </w:rPr>
      </w:pPr>
    </w:p>
    <w:p w:rsidR="004F2A10" w:rsidRDefault="004F2A10" w:rsidP="004F2A10">
      <w:pPr>
        <w:jc w:val="both"/>
        <w:rPr>
          <w:rFonts w:ascii="Times New Roman" w:hAnsi="Times New Roman"/>
          <w:b/>
          <w:sz w:val="28"/>
          <w:szCs w:val="28"/>
        </w:rPr>
      </w:pPr>
    </w:p>
    <w:p w:rsidR="004F2A10" w:rsidRDefault="004F2A10" w:rsidP="004F2A10">
      <w:pPr>
        <w:jc w:val="both"/>
        <w:rPr>
          <w:rFonts w:ascii="Times New Roman" w:hAnsi="Times New Roman"/>
          <w:b/>
          <w:sz w:val="28"/>
          <w:szCs w:val="28"/>
        </w:rPr>
      </w:pPr>
      <w:r>
        <w:rPr>
          <w:rFonts w:ascii="Times New Roman" w:hAnsi="Times New Roman"/>
          <w:b/>
          <w:sz w:val="28"/>
          <w:szCs w:val="28"/>
        </w:rPr>
        <w:t>I agree,</w:t>
      </w:r>
    </w:p>
    <w:p w:rsidR="004F2A10" w:rsidRDefault="004F2A10" w:rsidP="004F2A10">
      <w:pPr>
        <w:jc w:val="both"/>
        <w:rPr>
          <w:rFonts w:ascii="Times New Roman" w:hAnsi="Times New Roman"/>
          <w:b/>
          <w:sz w:val="28"/>
          <w:szCs w:val="28"/>
        </w:rPr>
      </w:pPr>
    </w:p>
    <w:p w:rsidR="004F2A10" w:rsidRDefault="004F2A10" w:rsidP="004F2A10">
      <w:pPr>
        <w:jc w:val="both"/>
        <w:rPr>
          <w:rFonts w:ascii="Times New Roman" w:hAnsi="Times New Roman"/>
          <w:b/>
          <w:sz w:val="28"/>
          <w:szCs w:val="28"/>
        </w:rPr>
      </w:pPr>
    </w:p>
    <w:p w:rsidR="004F2A10" w:rsidRDefault="004F2A10" w:rsidP="004F2A10">
      <w:pPr>
        <w:jc w:val="both"/>
        <w:rPr>
          <w:rFonts w:ascii="Times New Roman" w:hAnsi="Times New Roman"/>
          <w:b/>
          <w:sz w:val="28"/>
          <w:szCs w:val="28"/>
        </w:rPr>
      </w:pPr>
      <w:r>
        <w:rPr>
          <w:rFonts w:ascii="Times New Roman" w:hAnsi="Times New Roman"/>
          <w:b/>
          <w:sz w:val="28"/>
          <w:szCs w:val="28"/>
        </w:rPr>
        <w:t>________________</w:t>
      </w:r>
    </w:p>
    <w:p w:rsidR="004F2A10" w:rsidRPr="00701A42" w:rsidRDefault="004F2A10" w:rsidP="004F2A10">
      <w:pPr>
        <w:jc w:val="both"/>
        <w:rPr>
          <w:rFonts w:ascii="Times New Roman" w:hAnsi="Times New Roman"/>
          <w:b/>
          <w:sz w:val="28"/>
          <w:szCs w:val="28"/>
        </w:rPr>
      </w:pPr>
      <w:r>
        <w:rPr>
          <w:rFonts w:ascii="Times New Roman" w:hAnsi="Times New Roman"/>
          <w:b/>
          <w:sz w:val="28"/>
          <w:szCs w:val="28"/>
        </w:rPr>
        <w:t xml:space="preserve">S RUGANANAN </w:t>
      </w:r>
    </w:p>
    <w:p w:rsidR="004F2A10" w:rsidRDefault="004F2A10" w:rsidP="004F2A10">
      <w:pPr>
        <w:jc w:val="both"/>
        <w:rPr>
          <w:rFonts w:ascii="Times New Roman" w:hAnsi="Times New Roman"/>
          <w:b/>
          <w:sz w:val="28"/>
          <w:szCs w:val="28"/>
        </w:rPr>
      </w:pPr>
      <w:r>
        <w:rPr>
          <w:rFonts w:ascii="Times New Roman" w:hAnsi="Times New Roman"/>
          <w:b/>
          <w:sz w:val="28"/>
          <w:szCs w:val="28"/>
        </w:rPr>
        <w:t>JUDGE OF THE HIGH COURT</w:t>
      </w:r>
    </w:p>
    <w:p w:rsidR="004F2A10" w:rsidRDefault="004F2A10" w:rsidP="004F2A10">
      <w:pPr>
        <w:jc w:val="both"/>
        <w:rPr>
          <w:rFonts w:ascii="Times New Roman" w:hAnsi="Times New Roman"/>
          <w:b/>
          <w:sz w:val="28"/>
          <w:szCs w:val="28"/>
        </w:rPr>
      </w:pPr>
    </w:p>
    <w:p w:rsidR="004F2A10" w:rsidRDefault="004F2A10" w:rsidP="004F2A10">
      <w:pPr>
        <w:jc w:val="both"/>
        <w:rPr>
          <w:rFonts w:ascii="Times New Roman" w:hAnsi="Times New Roman"/>
          <w:sz w:val="28"/>
          <w:szCs w:val="28"/>
        </w:rPr>
      </w:pPr>
      <w:r>
        <w:rPr>
          <w:rFonts w:ascii="Times New Roman" w:hAnsi="Times New Roman"/>
          <w:sz w:val="28"/>
          <w:szCs w:val="28"/>
        </w:rPr>
        <w:t>DATE OF HEARING:</w:t>
      </w:r>
      <w:r>
        <w:rPr>
          <w:rFonts w:ascii="Times New Roman" w:hAnsi="Times New Roman"/>
          <w:sz w:val="28"/>
          <w:szCs w:val="28"/>
        </w:rPr>
        <w:tab/>
      </w:r>
      <w:r>
        <w:rPr>
          <w:rFonts w:ascii="Times New Roman" w:hAnsi="Times New Roman"/>
          <w:sz w:val="28"/>
          <w:szCs w:val="28"/>
        </w:rPr>
        <w:tab/>
        <w:t>3 May 2022</w:t>
      </w:r>
    </w:p>
    <w:p w:rsidR="004F2A10" w:rsidRDefault="004F2A10" w:rsidP="004F2A10">
      <w:pPr>
        <w:jc w:val="both"/>
        <w:rPr>
          <w:rFonts w:ascii="Times New Roman" w:hAnsi="Times New Roman"/>
          <w:sz w:val="24"/>
          <w:szCs w:val="24"/>
        </w:rPr>
      </w:pPr>
      <w:r>
        <w:rPr>
          <w:rFonts w:ascii="Times New Roman" w:hAnsi="Times New Roman"/>
          <w:sz w:val="28"/>
          <w:szCs w:val="28"/>
        </w:rPr>
        <w:t>DATE OF JUDGMENT:</w:t>
      </w:r>
      <w:r>
        <w:rPr>
          <w:rFonts w:ascii="Times New Roman" w:hAnsi="Times New Roman"/>
          <w:sz w:val="28"/>
          <w:szCs w:val="28"/>
        </w:rPr>
        <w:tab/>
        <w:t xml:space="preserve">          </w:t>
      </w:r>
      <w:r w:rsidR="00971BF0">
        <w:rPr>
          <w:rFonts w:ascii="Times New Roman" w:hAnsi="Times New Roman"/>
          <w:sz w:val="28"/>
          <w:szCs w:val="28"/>
        </w:rPr>
        <w:t>26</w:t>
      </w:r>
      <w:r w:rsidR="0094154C">
        <w:rPr>
          <w:rFonts w:ascii="Times New Roman" w:hAnsi="Times New Roman"/>
          <w:sz w:val="28"/>
          <w:szCs w:val="28"/>
        </w:rPr>
        <w:t xml:space="preserve"> </w:t>
      </w:r>
      <w:r>
        <w:rPr>
          <w:rFonts w:ascii="Times New Roman" w:hAnsi="Times New Roman"/>
          <w:sz w:val="28"/>
          <w:szCs w:val="28"/>
        </w:rPr>
        <w:t>August 2022</w:t>
      </w:r>
    </w:p>
    <w:p w:rsidR="00971BF0" w:rsidRDefault="00971BF0" w:rsidP="00971BF0">
      <w:pPr>
        <w:rPr>
          <w:rFonts w:ascii="Times New Roman" w:hAnsi="Times New Roman"/>
          <w:sz w:val="24"/>
          <w:szCs w:val="24"/>
          <w:lang w:val="en-ZA"/>
        </w:rPr>
      </w:pPr>
      <w:r>
        <w:rPr>
          <w:rFonts w:ascii="Times New Roman" w:hAnsi="Times New Roman"/>
          <w:sz w:val="24"/>
          <w:szCs w:val="24"/>
        </w:rPr>
        <w:t xml:space="preserve">*Judgment delivered electronically by email to the parties.  </w:t>
      </w:r>
    </w:p>
    <w:p w:rsidR="004F2A10" w:rsidRDefault="004F2A10" w:rsidP="004F2A10">
      <w:pPr>
        <w:jc w:val="both"/>
        <w:rPr>
          <w:rFonts w:ascii="Times New Roman" w:hAnsi="Times New Roman"/>
          <w:sz w:val="24"/>
          <w:szCs w:val="24"/>
          <w:u w:val="single"/>
        </w:rPr>
      </w:pPr>
    </w:p>
    <w:p w:rsidR="003908BA" w:rsidRDefault="004F2A10" w:rsidP="004F2A10">
      <w:pPr>
        <w:jc w:val="both"/>
        <w:rPr>
          <w:rFonts w:ascii="Times New Roman" w:hAnsi="Times New Roman"/>
          <w:i/>
          <w:sz w:val="24"/>
          <w:szCs w:val="24"/>
        </w:rPr>
      </w:pPr>
      <w:r>
        <w:rPr>
          <w:rFonts w:ascii="Times New Roman" w:hAnsi="Times New Roman"/>
          <w:i/>
          <w:sz w:val="24"/>
          <w:szCs w:val="24"/>
          <w:u w:val="single"/>
        </w:rPr>
        <w:t>APPEARANCES</w:t>
      </w:r>
      <w:r>
        <w:rPr>
          <w:rFonts w:ascii="Times New Roman" w:hAnsi="Times New Roman"/>
          <w:i/>
          <w:sz w:val="24"/>
          <w:szCs w:val="24"/>
        </w:rPr>
        <w:t>:</w:t>
      </w:r>
      <w:bookmarkStart w:id="1" w:name="_Hlk39070051"/>
    </w:p>
    <w:p w:rsidR="004F2A10" w:rsidRDefault="00E5127C" w:rsidP="004F2A10">
      <w:pPr>
        <w:jc w:val="both"/>
        <w:rPr>
          <w:rFonts w:ascii="Times New Roman" w:hAnsi="Times New Roman"/>
          <w:i/>
          <w:sz w:val="24"/>
          <w:szCs w:val="24"/>
        </w:rPr>
      </w:pPr>
      <w:r>
        <w:rPr>
          <w:rFonts w:ascii="Times New Roman" w:hAnsi="Times New Roman"/>
          <w:i/>
          <w:sz w:val="24"/>
          <w:szCs w:val="24"/>
        </w:rPr>
        <w:t>For the appellan</w:t>
      </w:r>
      <w:r w:rsidR="004F2A10">
        <w:rPr>
          <w:rFonts w:ascii="Times New Roman" w:hAnsi="Times New Roman"/>
          <w:i/>
          <w:sz w:val="24"/>
          <w:szCs w:val="24"/>
        </w:rPr>
        <w:t>t</w:t>
      </w:r>
      <w:r>
        <w:rPr>
          <w:rFonts w:ascii="Times New Roman" w:hAnsi="Times New Roman"/>
          <w:i/>
          <w:sz w:val="24"/>
          <w:szCs w:val="24"/>
        </w:rPr>
        <w:t>s</w:t>
      </w:r>
      <w:r w:rsidR="004F2A10">
        <w:rPr>
          <w:rFonts w:ascii="Times New Roman" w:hAnsi="Times New Roman"/>
          <w:i/>
          <w:sz w:val="24"/>
          <w:szCs w:val="24"/>
        </w:rPr>
        <w:t>:   Mr. S.</w:t>
      </w:r>
      <w:r w:rsidR="0094154C">
        <w:rPr>
          <w:rFonts w:ascii="Times New Roman" w:hAnsi="Times New Roman"/>
          <w:i/>
          <w:sz w:val="24"/>
          <w:szCs w:val="24"/>
        </w:rPr>
        <w:t>C</w:t>
      </w:r>
      <w:r w:rsidR="004F2A10">
        <w:rPr>
          <w:rFonts w:ascii="Times New Roman" w:hAnsi="Times New Roman"/>
          <w:i/>
          <w:sz w:val="24"/>
          <w:szCs w:val="24"/>
        </w:rPr>
        <w:t xml:space="preserve"> Rorke </w:t>
      </w:r>
      <w:r w:rsidR="0094154C">
        <w:rPr>
          <w:rFonts w:ascii="Times New Roman" w:hAnsi="Times New Roman"/>
          <w:i/>
          <w:sz w:val="24"/>
          <w:szCs w:val="24"/>
        </w:rPr>
        <w:t xml:space="preserve">SC </w:t>
      </w:r>
      <w:r w:rsidR="004F2A10">
        <w:rPr>
          <w:rFonts w:ascii="Times New Roman" w:hAnsi="Times New Roman"/>
          <w:i/>
          <w:sz w:val="24"/>
          <w:szCs w:val="24"/>
        </w:rPr>
        <w:t>instructed by Whitesides, Grahamstown (ref. Mr. Barrow).</w:t>
      </w:r>
    </w:p>
    <w:p w:rsidR="004F2A10" w:rsidRDefault="004F2A10" w:rsidP="004F2A10">
      <w:pPr>
        <w:jc w:val="both"/>
        <w:rPr>
          <w:rFonts w:ascii="Times New Roman" w:hAnsi="Times New Roman"/>
          <w:i/>
          <w:sz w:val="28"/>
          <w:szCs w:val="28"/>
        </w:rPr>
      </w:pPr>
      <w:r>
        <w:rPr>
          <w:rFonts w:ascii="Times New Roman" w:hAnsi="Times New Roman"/>
          <w:i/>
          <w:sz w:val="24"/>
          <w:szCs w:val="24"/>
        </w:rPr>
        <w:t>For the respondents: No appearance</w:t>
      </w:r>
      <w:bookmarkEnd w:id="1"/>
      <w:r w:rsidR="003908BA">
        <w:rPr>
          <w:rFonts w:ascii="Times New Roman" w:hAnsi="Times New Roman"/>
          <w:i/>
          <w:sz w:val="24"/>
          <w:szCs w:val="24"/>
        </w:rPr>
        <w:t>.</w:t>
      </w:r>
    </w:p>
    <w:sectPr w:rsidR="004F2A10" w:rsidSect="00F5400F">
      <w:headerReference w:type="defaul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179" w:rsidRDefault="00050179" w:rsidP="004A1650">
      <w:pPr>
        <w:spacing w:line="240" w:lineRule="auto"/>
      </w:pPr>
      <w:r>
        <w:separator/>
      </w:r>
    </w:p>
  </w:endnote>
  <w:endnote w:type="continuationSeparator" w:id="0">
    <w:p w:rsidR="00050179" w:rsidRDefault="00050179" w:rsidP="004A1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179" w:rsidRDefault="00050179" w:rsidP="004A1650">
      <w:pPr>
        <w:spacing w:line="240" w:lineRule="auto"/>
      </w:pPr>
      <w:r>
        <w:separator/>
      </w:r>
    </w:p>
  </w:footnote>
  <w:footnote w:type="continuationSeparator" w:id="0">
    <w:p w:rsidR="00050179" w:rsidRDefault="00050179" w:rsidP="004A1650">
      <w:pPr>
        <w:spacing w:line="240" w:lineRule="auto"/>
      </w:pPr>
      <w:r>
        <w:continuationSeparator/>
      </w:r>
    </w:p>
  </w:footnote>
  <w:footnote w:id="1">
    <w:p w:rsidR="00124BBE" w:rsidRPr="00041144" w:rsidRDefault="00124BBE" w:rsidP="00DF2619">
      <w:pPr>
        <w:pStyle w:val="ListParagraph"/>
        <w:tabs>
          <w:tab w:val="left" w:pos="0"/>
        </w:tabs>
        <w:spacing w:line="240" w:lineRule="auto"/>
        <w:ind w:left="0"/>
        <w:jc w:val="both"/>
        <w:rPr>
          <w:rFonts w:asciiTheme="minorHAnsi" w:hAnsiTheme="minorHAnsi" w:cstheme="minorHAnsi"/>
          <w:sz w:val="20"/>
          <w:szCs w:val="20"/>
        </w:rPr>
      </w:pPr>
      <w:r w:rsidRPr="00041144">
        <w:rPr>
          <w:rStyle w:val="FootnoteReference"/>
          <w:rFonts w:asciiTheme="minorHAnsi" w:hAnsiTheme="minorHAnsi"/>
          <w:sz w:val="20"/>
          <w:szCs w:val="20"/>
        </w:rPr>
        <w:footnoteRef/>
      </w:r>
      <w:r w:rsidRPr="00041144">
        <w:rPr>
          <w:rFonts w:asciiTheme="minorHAnsi" w:hAnsiTheme="minorHAnsi" w:cstheme="minorHAnsi"/>
          <w:sz w:val="20"/>
          <w:szCs w:val="20"/>
        </w:rPr>
        <w:t xml:space="preserve">No explanation was given why the second appellant attracted any personal obligation under the Mfenyana order, but it </w:t>
      </w:r>
      <w:r w:rsidR="004850C6" w:rsidRPr="00041144">
        <w:rPr>
          <w:rFonts w:asciiTheme="minorHAnsi" w:hAnsiTheme="minorHAnsi" w:cstheme="minorHAnsi"/>
          <w:sz w:val="20"/>
          <w:szCs w:val="20"/>
        </w:rPr>
        <w:t>appears to have been accepted</w:t>
      </w:r>
      <w:r w:rsidRPr="00041144">
        <w:rPr>
          <w:rFonts w:asciiTheme="minorHAnsi" w:hAnsiTheme="minorHAnsi" w:cstheme="minorHAnsi"/>
          <w:sz w:val="20"/>
          <w:szCs w:val="20"/>
        </w:rPr>
        <w:t xml:space="preserve"> that the order necessarily imposed a positive </w:t>
      </w:r>
      <w:r w:rsidR="004850C6" w:rsidRPr="00041144">
        <w:rPr>
          <w:rFonts w:asciiTheme="minorHAnsi" w:hAnsiTheme="minorHAnsi" w:cstheme="minorHAnsi"/>
          <w:sz w:val="20"/>
          <w:szCs w:val="20"/>
        </w:rPr>
        <w:t>duty</w:t>
      </w:r>
      <w:r w:rsidRPr="00041144">
        <w:rPr>
          <w:rFonts w:asciiTheme="minorHAnsi" w:hAnsiTheme="minorHAnsi" w:cstheme="minorHAnsi"/>
          <w:sz w:val="20"/>
          <w:szCs w:val="20"/>
        </w:rPr>
        <w:t xml:space="preserve"> on the third appellant to carry out certain obligations, not only in her capacity as municipal manger, but also pursuant to the municipality’s nomination of her as the responsible person to oversee its compliance with the order’s terms. </w:t>
      </w:r>
    </w:p>
    <w:p w:rsidR="00124BBE" w:rsidRPr="00041144" w:rsidRDefault="00124BBE" w:rsidP="00DF2619">
      <w:pPr>
        <w:pStyle w:val="FootnoteText"/>
        <w:jc w:val="both"/>
        <w:rPr>
          <w:rFonts w:asciiTheme="minorHAnsi" w:hAnsiTheme="minorHAnsi"/>
          <w:lang w:val="en-GB"/>
        </w:rPr>
      </w:pPr>
    </w:p>
  </w:footnote>
  <w:footnote w:id="2">
    <w:p w:rsidR="008D259B" w:rsidRPr="00041144" w:rsidRDefault="008D259B" w:rsidP="00DF2619">
      <w:pPr>
        <w:pStyle w:val="FootnoteText"/>
        <w:jc w:val="both"/>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r w:rsidR="005E6D68" w:rsidRPr="00041144">
        <w:rPr>
          <w:rFonts w:asciiTheme="minorHAnsi" w:hAnsiTheme="minorHAnsi"/>
          <w:lang w:val="en-GB"/>
        </w:rPr>
        <w:t>The Constitution Act 108 of 1996.</w:t>
      </w:r>
    </w:p>
  </w:footnote>
  <w:footnote w:id="3">
    <w:p w:rsidR="00DE5BCF" w:rsidRPr="00041144" w:rsidRDefault="00DE5BCF" w:rsidP="00DF2619">
      <w:pPr>
        <w:pStyle w:val="FootnoteText"/>
        <w:jc w:val="both"/>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r w:rsidRPr="00041144">
        <w:rPr>
          <w:rFonts w:asciiTheme="minorHAnsi" w:hAnsiTheme="minorHAnsi"/>
          <w:lang w:val="en-GB"/>
        </w:rPr>
        <w:t xml:space="preserve">The appellants filed a notice on 18 December 2019 </w:t>
      </w:r>
      <w:r w:rsidR="004850C6" w:rsidRPr="00041144">
        <w:rPr>
          <w:rFonts w:asciiTheme="minorHAnsi" w:hAnsiTheme="minorHAnsi"/>
          <w:lang w:val="en-GB"/>
        </w:rPr>
        <w:t xml:space="preserve">after the conclusion of the </w:t>
      </w:r>
      <w:r w:rsidR="004850C6" w:rsidRPr="00041144">
        <w:rPr>
          <w:rFonts w:asciiTheme="minorHAnsi" w:hAnsiTheme="minorHAnsi"/>
          <w:i/>
          <w:iCs/>
          <w:lang w:val="en-GB"/>
        </w:rPr>
        <w:t>mandamus</w:t>
      </w:r>
      <w:r w:rsidR="004850C6" w:rsidRPr="00041144">
        <w:rPr>
          <w:rFonts w:asciiTheme="minorHAnsi" w:hAnsiTheme="minorHAnsi"/>
          <w:lang w:val="en-GB"/>
        </w:rPr>
        <w:t xml:space="preserve"> application </w:t>
      </w:r>
      <w:r w:rsidRPr="00041144">
        <w:rPr>
          <w:rFonts w:asciiTheme="minorHAnsi" w:hAnsiTheme="minorHAnsi"/>
          <w:lang w:val="en-GB"/>
        </w:rPr>
        <w:t xml:space="preserve">nominating the third appellant as the responsible person for purposes of par 5 </w:t>
      </w:r>
      <w:r w:rsidR="00F80C32" w:rsidRPr="00041144">
        <w:rPr>
          <w:rFonts w:asciiTheme="minorHAnsi" w:hAnsiTheme="minorHAnsi"/>
          <w:lang w:val="en-GB"/>
        </w:rPr>
        <w:t>of the Mfenyana order. She had not been cited</w:t>
      </w:r>
      <w:r w:rsidR="0042611B" w:rsidRPr="00041144">
        <w:rPr>
          <w:rFonts w:asciiTheme="minorHAnsi" w:hAnsiTheme="minorHAnsi"/>
          <w:lang w:val="en-GB"/>
        </w:rPr>
        <w:t xml:space="preserve"> before</w:t>
      </w:r>
      <w:r w:rsidR="00F80C32" w:rsidRPr="00041144">
        <w:rPr>
          <w:rFonts w:asciiTheme="minorHAnsi" w:hAnsiTheme="minorHAnsi"/>
          <w:lang w:val="en-GB"/>
        </w:rPr>
        <w:t xml:space="preserve"> in the application. Instead, the acting municipal manager </w:t>
      </w:r>
      <w:r w:rsidR="00346AB5" w:rsidRPr="00041144">
        <w:rPr>
          <w:rFonts w:asciiTheme="minorHAnsi" w:hAnsiTheme="minorHAnsi"/>
          <w:lang w:val="en-GB"/>
        </w:rPr>
        <w:t xml:space="preserve">had been </w:t>
      </w:r>
      <w:r w:rsidR="007F5687" w:rsidRPr="00041144">
        <w:rPr>
          <w:rFonts w:asciiTheme="minorHAnsi" w:hAnsiTheme="minorHAnsi"/>
          <w:lang w:val="en-GB"/>
        </w:rPr>
        <w:t>included</w:t>
      </w:r>
      <w:r w:rsidR="00F80C32" w:rsidRPr="00041144">
        <w:rPr>
          <w:rFonts w:asciiTheme="minorHAnsi" w:hAnsiTheme="minorHAnsi"/>
          <w:lang w:val="en-GB"/>
        </w:rPr>
        <w:t xml:space="preserve"> as the sixth respondent. The notice </w:t>
      </w:r>
      <w:r w:rsidR="00346AB5" w:rsidRPr="00041144">
        <w:rPr>
          <w:rFonts w:asciiTheme="minorHAnsi" w:hAnsiTheme="minorHAnsi"/>
          <w:lang w:val="en-GB"/>
        </w:rPr>
        <w:t xml:space="preserve">additionally </w:t>
      </w:r>
      <w:r w:rsidR="007F5687" w:rsidRPr="00041144">
        <w:rPr>
          <w:rFonts w:asciiTheme="minorHAnsi" w:hAnsiTheme="minorHAnsi"/>
          <w:lang w:val="en-GB"/>
        </w:rPr>
        <w:t xml:space="preserve">indicated that the mandate of the </w:t>
      </w:r>
      <w:r w:rsidR="0042611B" w:rsidRPr="00041144">
        <w:rPr>
          <w:rFonts w:asciiTheme="minorHAnsi" w:hAnsiTheme="minorHAnsi"/>
          <w:lang w:val="en-GB"/>
        </w:rPr>
        <w:t xml:space="preserve">then </w:t>
      </w:r>
      <w:r w:rsidR="007F5687" w:rsidRPr="00041144">
        <w:rPr>
          <w:rFonts w:asciiTheme="minorHAnsi" w:hAnsiTheme="minorHAnsi"/>
          <w:lang w:val="en-GB"/>
        </w:rPr>
        <w:t>administrato</w:t>
      </w:r>
      <w:r w:rsidR="00346AB5" w:rsidRPr="00041144">
        <w:rPr>
          <w:rFonts w:asciiTheme="minorHAnsi" w:hAnsiTheme="minorHAnsi"/>
          <w:lang w:val="en-GB"/>
        </w:rPr>
        <w:t>r,</w:t>
      </w:r>
      <w:r w:rsidR="007F5687" w:rsidRPr="00041144">
        <w:rPr>
          <w:rFonts w:asciiTheme="minorHAnsi" w:hAnsiTheme="minorHAnsi"/>
          <w:lang w:val="en-GB"/>
        </w:rPr>
        <w:t xml:space="preserve"> and the appointment of the sixth respondent as acting municipal manager at the time, had terminated.</w:t>
      </w:r>
    </w:p>
  </w:footnote>
  <w:footnote w:id="4">
    <w:p w:rsidR="001004C9" w:rsidRPr="00041144" w:rsidRDefault="001004C9" w:rsidP="00DF2619">
      <w:pPr>
        <w:pStyle w:val="FootnoteText"/>
        <w:jc w:val="both"/>
        <w:rPr>
          <w:rFonts w:asciiTheme="minorHAnsi" w:hAnsiTheme="minorHAnsi" w:cstheme="minorHAnsi"/>
        </w:rPr>
      </w:pPr>
      <w:r w:rsidRPr="00041144">
        <w:rPr>
          <w:rStyle w:val="FootnoteReference"/>
          <w:rFonts w:asciiTheme="minorHAnsi" w:hAnsiTheme="minorHAnsi"/>
        </w:rPr>
        <w:footnoteRef/>
      </w:r>
      <w:r w:rsidRPr="00041144">
        <w:rPr>
          <w:rFonts w:asciiTheme="minorHAnsi" w:hAnsiTheme="minorHAnsi"/>
        </w:rPr>
        <w:t xml:space="preserve"> </w:t>
      </w:r>
      <w:r w:rsidR="003E2DCE" w:rsidRPr="00041144">
        <w:rPr>
          <w:rFonts w:asciiTheme="minorHAnsi" w:hAnsiTheme="minorHAnsi" w:cstheme="minorHAnsi"/>
        </w:rPr>
        <w:t xml:space="preserve">Given what had preceded the granting of the order and the interests of the respondents and general public in keeping the electricity on, it is clear that the parties had resolved to forge an instrument to deal with a serious problem that went beyond </w:t>
      </w:r>
      <w:r w:rsidR="00A21B3C" w:rsidRPr="00041144">
        <w:rPr>
          <w:rFonts w:asciiTheme="minorHAnsi" w:hAnsiTheme="minorHAnsi" w:cstheme="minorHAnsi"/>
        </w:rPr>
        <w:t>simply</w:t>
      </w:r>
      <w:r w:rsidR="00C01C32" w:rsidRPr="00041144">
        <w:rPr>
          <w:rFonts w:asciiTheme="minorHAnsi" w:hAnsiTheme="minorHAnsi" w:cstheme="minorHAnsi"/>
        </w:rPr>
        <w:t xml:space="preserve"> recovering a </w:t>
      </w:r>
      <w:r w:rsidR="007F5687" w:rsidRPr="00041144">
        <w:rPr>
          <w:rFonts w:asciiTheme="minorHAnsi" w:hAnsiTheme="minorHAnsi" w:cstheme="minorHAnsi"/>
        </w:rPr>
        <w:t>debt</w:t>
      </w:r>
      <w:r w:rsidR="00C01C32" w:rsidRPr="00041144">
        <w:rPr>
          <w:rFonts w:asciiTheme="minorHAnsi" w:hAnsiTheme="minorHAnsi" w:cstheme="minorHAnsi"/>
        </w:rPr>
        <w:t xml:space="preserve">.  In </w:t>
      </w:r>
      <w:r w:rsidR="00C37220" w:rsidRPr="00415FB2">
        <w:rPr>
          <w:rFonts w:asciiTheme="minorHAnsi" w:eastAsia="Times New Roman" w:hAnsiTheme="minorHAnsi" w:cstheme="minorHAnsi"/>
          <w:i/>
          <w:lang w:eastAsia="en-ZA"/>
        </w:rPr>
        <w:t>Meadow Glen Home Owners Association v City of Tshwane Metropolitan Municipality</w:t>
      </w:r>
      <w:r w:rsidR="00C37220" w:rsidRPr="00041144">
        <w:rPr>
          <w:rFonts w:asciiTheme="minorHAnsi" w:eastAsia="Times New Roman" w:hAnsiTheme="minorHAnsi" w:cstheme="minorHAnsi"/>
          <w:lang w:eastAsia="en-ZA"/>
        </w:rPr>
        <w:t> (767/2013) </w:t>
      </w:r>
      <w:hyperlink r:id="rId1" w:tooltip="View LawCiteRecord" w:history="1">
        <w:r w:rsidR="00C37220" w:rsidRPr="00041144">
          <w:rPr>
            <w:rFonts w:asciiTheme="minorHAnsi" w:eastAsia="Times New Roman" w:hAnsiTheme="minorHAnsi" w:cstheme="minorHAnsi"/>
            <w:lang w:eastAsia="en-ZA"/>
          </w:rPr>
          <w:t>[2014] ZASCA 209</w:t>
        </w:r>
      </w:hyperlink>
      <w:r w:rsidR="00C37220" w:rsidRPr="00041144">
        <w:rPr>
          <w:rFonts w:asciiTheme="minorHAnsi" w:eastAsia="Times New Roman" w:hAnsiTheme="minorHAnsi" w:cstheme="minorHAnsi"/>
          <w:lang w:eastAsia="en-ZA"/>
        </w:rPr>
        <w:t> (1 December 2014)</w:t>
      </w:r>
      <w:r w:rsidR="00015952" w:rsidRPr="00041144">
        <w:rPr>
          <w:rFonts w:asciiTheme="minorHAnsi" w:hAnsiTheme="minorHAnsi" w:cstheme="minorHAnsi"/>
        </w:rPr>
        <w:t xml:space="preserve"> (at paragraph [35])</w:t>
      </w:r>
      <w:r w:rsidR="00C01C32" w:rsidRPr="00041144">
        <w:rPr>
          <w:rFonts w:asciiTheme="minorHAnsi" w:hAnsiTheme="minorHAnsi" w:cstheme="minorHAnsi"/>
        </w:rPr>
        <w:t xml:space="preserve"> the </w:t>
      </w:r>
      <w:r w:rsidR="00C37220" w:rsidRPr="00041144">
        <w:rPr>
          <w:rFonts w:asciiTheme="minorHAnsi" w:hAnsiTheme="minorHAnsi" w:cstheme="minorHAnsi"/>
        </w:rPr>
        <w:t>court</w:t>
      </w:r>
      <w:r w:rsidR="00C01C32" w:rsidRPr="00041144">
        <w:rPr>
          <w:rFonts w:asciiTheme="minorHAnsi" w:hAnsiTheme="minorHAnsi" w:cstheme="minorHAnsi"/>
        </w:rPr>
        <w:t xml:space="preserve"> commended the grant of a similar order on a consensual basis </w:t>
      </w:r>
      <w:r w:rsidR="0042611B" w:rsidRPr="00041144">
        <w:rPr>
          <w:rFonts w:asciiTheme="minorHAnsi" w:hAnsiTheme="minorHAnsi" w:cstheme="minorHAnsi"/>
        </w:rPr>
        <w:t>(</w:t>
      </w:r>
      <w:r w:rsidR="00C37220" w:rsidRPr="00041144">
        <w:rPr>
          <w:rFonts w:asciiTheme="minorHAnsi" w:hAnsiTheme="minorHAnsi" w:cstheme="minorHAnsi"/>
        </w:rPr>
        <w:t>in a scenario where the municipality had failed to pay its dues to Eskom</w:t>
      </w:r>
      <w:r w:rsidR="0042611B" w:rsidRPr="00041144">
        <w:rPr>
          <w:rFonts w:asciiTheme="minorHAnsi" w:hAnsiTheme="minorHAnsi" w:cstheme="minorHAnsi"/>
        </w:rPr>
        <w:t>)</w:t>
      </w:r>
      <w:r w:rsidR="00C37220" w:rsidRPr="00041144">
        <w:rPr>
          <w:rFonts w:asciiTheme="minorHAnsi" w:hAnsiTheme="minorHAnsi" w:cstheme="minorHAnsi"/>
        </w:rPr>
        <w:t xml:space="preserve"> </w:t>
      </w:r>
      <w:r w:rsidR="00C01C32" w:rsidRPr="00041144">
        <w:rPr>
          <w:rFonts w:asciiTheme="minorHAnsi" w:hAnsiTheme="minorHAnsi" w:cstheme="minorHAnsi"/>
        </w:rPr>
        <w:t xml:space="preserve">as a necessary tool to ensure that the municipality </w:t>
      </w:r>
      <w:r w:rsidR="0042611B" w:rsidRPr="00041144">
        <w:rPr>
          <w:rFonts w:asciiTheme="minorHAnsi" w:hAnsiTheme="minorHAnsi" w:cstheme="minorHAnsi"/>
        </w:rPr>
        <w:t xml:space="preserve">both </w:t>
      </w:r>
      <w:r w:rsidR="00C01C32" w:rsidRPr="00041144">
        <w:rPr>
          <w:rFonts w:asciiTheme="minorHAnsi" w:hAnsiTheme="minorHAnsi" w:cstheme="minorHAnsi"/>
        </w:rPr>
        <w:t>met it</w:t>
      </w:r>
      <w:r w:rsidR="00015952" w:rsidRPr="00041144">
        <w:rPr>
          <w:rFonts w:asciiTheme="minorHAnsi" w:hAnsiTheme="minorHAnsi" w:cstheme="minorHAnsi"/>
        </w:rPr>
        <w:t xml:space="preserve">s </w:t>
      </w:r>
      <w:r w:rsidR="00C01C32" w:rsidRPr="00041144">
        <w:rPr>
          <w:rFonts w:asciiTheme="minorHAnsi" w:hAnsiTheme="minorHAnsi" w:cstheme="minorHAnsi"/>
        </w:rPr>
        <w:t xml:space="preserve">constitutional obligations and involved itself in the oversight of the implementation of the order crafted to achieve </w:t>
      </w:r>
      <w:r w:rsidR="00015952" w:rsidRPr="00041144">
        <w:rPr>
          <w:rFonts w:asciiTheme="minorHAnsi" w:hAnsiTheme="minorHAnsi" w:cstheme="minorHAnsi"/>
        </w:rPr>
        <w:t>exactly that end:</w:t>
      </w:r>
    </w:p>
    <w:p w:rsidR="00C01C32" w:rsidRPr="00041144" w:rsidRDefault="00015952" w:rsidP="00DF2619">
      <w:pPr>
        <w:pStyle w:val="FootnoteText"/>
        <w:ind w:left="720"/>
        <w:jc w:val="both"/>
        <w:rPr>
          <w:rFonts w:asciiTheme="minorHAnsi" w:hAnsiTheme="minorHAnsi"/>
          <w:lang w:val="en-GB"/>
        </w:rPr>
      </w:pPr>
      <w:r w:rsidRPr="00041144">
        <w:rPr>
          <w:rFonts w:asciiTheme="minorHAnsi" w:eastAsia="Times New Roman" w:hAnsiTheme="minorHAnsi" w:cstheme="minorHAnsi"/>
          <w:color w:val="242121"/>
          <w:lang w:val="en-GB" w:eastAsia="en-ZA"/>
        </w:rPr>
        <w:t>“</w:t>
      </w:r>
      <w:r w:rsidR="00C01C32" w:rsidRPr="00041144">
        <w:rPr>
          <w:rFonts w:asciiTheme="minorHAnsi" w:eastAsia="Times New Roman" w:hAnsiTheme="minorHAnsi" w:cstheme="minorHAnsi"/>
          <w:color w:val="242121"/>
          <w:lang w:val="en-GB" w:eastAsia="en-ZA"/>
        </w:rPr>
        <w:t>Both this Court and the Constitutional Court have stressed the need for courts to be creative in framing remedies to address and resolve complex social problems, especially those that arise in the area of socio-economic rights. It is necessary to add that when doing so in this type of situation courts must also consider how they are to deal with failures to implement orders; the inevitable struggle to find adequate resources; inadequate or incompetent staffing and other administrative issues; problems of implementation not foreseen by the parties’ lawyers in formulating the order and the myriad other issues that may arise with orders the operation and implementation of which will occur over a substantial period of time in a fluid situation. Contempt of court is a blunt instrument to deal with these issues and courts should look to orders that secure on-going oversight of the implementation of the order. There is considerable experience in the United States of America with orders of this nature arising from the decision in </w:t>
      </w:r>
      <w:r w:rsidR="00C01C32" w:rsidRPr="00041144">
        <w:rPr>
          <w:rFonts w:asciiTheme="minorHAnsi" w:eastAsia="Times New Roman" w:hAnsiTheme="minorHAnsi" w:cstheme="minorHAnsi"/>
          <w:i/>
          <w:iCs/>
          <w:color w:val="242121"/>
          <w:lang w:val="en-GB" w:eastAsia="en-ZA"/>
        </w:rPr>
        <w:t>Brown v Board of Education</w:t>
      </w:r>
      <w:r w:rsidR="00C01C32" w:rsidRPr="00041144">
        <w:rPr>
          <w:rFonts w:asciiTheme="minorHAnsi" w:eastAsia="Times New Roman" w:hAnsiTheme="minorHAnsi" w:cstheme="minorHAnsi"/>
          <w:color w:val="242121"/>
          <w:lang w:val="en-GB" w:eastAsia="en-ZA"/>
        </w:rPr>
        <w:t> and the federal court supervised process of desegregating schools in that country. The Constitutional Court referred to it with approval in the </w:t>
      </w:r>
      <w:r w:rsidR="00C01C32" w:rsidRPr="00041144">
        <w:rPr>
          <w:rFonts w:asciiTheme="minorHAnsi" w:eastAsia="Times New Roman" w:hAnsiTheme="minorHAnsi" w:cstheme="minorHAnsi"/>
          <w:i/>
          <w:iCs/>
          <w:color w:val="242121"/>
          <w:lang w:val="en-GB" w:eastAsia="en-ZA"/>
        </w:rPr>
        <w:t>TAC (No 2)</w:t>
      </w:r>
      <w:r w:rsidR="00C01C32" w:rsidRPr="00041144">
        <w:rPr>
          <w:rFonts w:asciiTheme="minorHAnsi" w:eastAsia="Times New Roman" w:hAnsiTheme="minorHAnsi" w:cstheme="minorHAnsi"/>
          <w:color w:val="242121"/>
          <w:lang w:val="en-GB" w:eastAsia="en-ZA"/>
        </w:rPr>
        <w:t> case. Our courts may need to consider such institutions as the special master used in those cases to supervise the implementation of court orders</w:t>
      </w:r>
      <w:r w:rsidRPr="00041144">
        <w:rPr>
          <w:rFonts w:asciiTheme="minorHAnsi" w:eastAsia="Times New Roman" w:hAnsiTheme="minorHAnsi" w:cstheme="minorHAnsi"/>
          <w:color w:val="242121"/>
          <w:lang w:val="en-GB" w:eastAsia="en-ZA"/>
        </w:rPr>
        <w:t>”. (Footnotes omitted)</w:t>
      </w:r>
    </w:p>
  </w:footnote>
  <w:footnote w:id="5">
    <w:p w:rsidR="00A21B3C" w:rsidRPr="00041144" w:rsidRDefault="00A21B3C" w:rsidP="00DF2619">
      <w:pPr>
        <w:pStyle w:val="FootnoteText"/>
        <w:jc w:val="both"/>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r w:rsidRPr="00041144">
        <w:rPr>
          <w:rFonts w:asciiTheme="minorHAnsi" w:hAnsiTheme="minorHAnsi"/>
          <w:lang w:val="en-GB"/>
        </w:rPr>
        <w:t>See footnote 3 above.</w:t>
      </w:r>
    </w:p>
  </w:footnote>
  <w:footnote w:id="6">
    <w:p w:rsidR="00DB7D8A" w:rsidRPr="00041144" w:rsidRDefault="00DB7D8A" w:rsidP="00DF2619">
      <w:pPr>
        <w:shd w:val="clear" w:color="auto" w:fill="FFFFFF"/>
        <w:spacing w:before="240" w:after="180" w:line="240" w:lineRule="auto"/>
        <w:jc w:val="both"/>
        <w:outlineLvl w:val="1"/>
        <w:rPr>
          <w:rFonts w:asciiTheme="minorHAnsi" w:eastAsia="Times New Roman" w:hAnsiTheme="minorHAnsi" w:cstheme="minorHAnsi"/>
          <w:sz w:val="20"/>
          <w:szCs w:val="20"/>
          <w:lang w:eastAsia="en-GB"/>
        </w:rPr>
      </w:pPr>
      <w:r w:rsidRPr="00041144">
        <w:rPr>
          <w:rStyle w:val="FootnoteReference"/>
          <w:rFonts w:asciiTheme="minorHAnsi" w:hAnsiTheme="minorHAnsi"/>
          <w:sz w:val="20"/>
          <w:szCs w:val="20"/>
        </w:rPr>
        <w:footnoteRef/>
      </w:r>
      <w:r w:rsidRPr="00041144">
        <w:rPr>
          <w:rFonts w:asciiTheme="minorHAnsi" w:hAnsiTheme="minorHAnsi"/>
          <w:sz w:val="20"/>
          <w:szCs w:val="20"/>
        </w:rPr>
        <w:t xml:space="preserve"> Both contractually (in terms of the relevant electricity supply agreement) and in terms of section 21(5) of the Electricity Regulation Act, no 4 of 2006 (“ERA”) Eskom would be entitled to reduce or terminate the supply of electricity where the municipality contravenes the payment conditions of that license. In </w:t>
      </w:r>
      <w:r w:rsidRPr="00415FB2">
        <w:rPr>
          <w:rFonts w:asciiTheme="minorHAnsi" w:eastAsia="Times New Roman" w:hAnsiTheme="minorHAnsi" w:cstheme="minorHAnsi"/>
          <w:i/>
          <w:sz w:val="20"/>
          <w:szCs w:val="20"/>
          <w:lang w:eastAsia="en-GB"/>
        </w:rPr>
        <w:t>Eskom Holdings SOC Ltd v Resilient Properties (Pty) Ltd and Others; Eskom Holdings SOC Ltd v Sabie Chamber of Commerce and Tourism and Others; Chweu Local Municipality and Others v Sabie Chamber of Commerce and Tourism and Others  2021 (3) SA 47 (SCA) (“Resilient”)</w:t>
      </w:r>
      <w:r w:rsidRPr="00041144">
        <w:rPr>
          <w:rFonts w:asciiTheme="minorHAnsi" w:eastAsia="Times New Roman" w:hAnsiTheme="minorHAnsi" w:cstheme="minorHAnsi"/>
          <w:sz w:val="20"/>
          <w:szCs w:val="20"/>
          <w:lang w:eastAsia="en-GB"/>
        </w:rPr>
        <w:t xml:space="preserve"> the court however held that despite such power Eskom - before it decides to invoke its powers under section 21 (5) to interrupt the supply of electricity to an entire municipality, must, as an organ of state, be mindful of its constitutional obligations.  In this respect it is required to comply with sections 40 and 41 of the Intergovernmental Relations Framework Act, no 13 of 2005 (“IRFA”) which requires it to make every reasonable effort to settle disputes between it and a municipality (including financial disputes related to the quantum of the debt and the manner in which the debt can be liquidated) before it approaches a court to resolve such a dispute.</w:t>
      </w:r>
    </w:p>
    <w:p w:rsidR="00DB7D8A" w:rsidRPr="00041144" w:rsidRDefault="00DB7D8A" w:rsidP="00DF2619">
      <w:pPr>
        <w:pStyle w:val="FootnoteText"/>
        <w:jc w:val="both"/>
        <w:rPr>
          <w:rFonts w:asciiTheme="minorHAnsi" w:hAnsiTheme="minorHAnsi"/>
          <w:lang w:val="en-GB"/>
        </w:rPr>
      </w:pPr>
    </w:p>
  </w:footnote>
  <w:footnote w:id="7">
    <w:p w:rsidR="005E6D68" w:rsidRPr="00041144" w:rsidRDefault="005E6D68" w:rsidP="00DF2619">
      <w:pPr>
        <w:pStyle w:val="FootnoteText"/>
        <w:jc w:val="both"/>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r w:rsidRPr="00041144">
        <w:rPr>
          <w:rFonts w:asciiTheme="minorHAnsi" w:hAnsiTheme="minorHAnsi"/>
          <w:lang w:val="en-GB"/>
        </w:rPr>
        <w:t>It appeared from further correspondence addressed by Eskom to the municipality dated 29 April 2020 that it had failed to pay its current account “for the past two months”</w:t>
      </w:r>
      <w:r w:rsidR="0039756E" w:rsidRPr="00041144">
        <w:rPr>
          <w:rFonts w:asciiTheme="minorHAnsi" w:hAnsiTheme="minorHAnsi"/>
          <w:lang w:val="en-GB"/>
        </w:rPr>
        <w:t xml:space="preserve"> which </w:t>
      </w:r>
      <w:r w:rsidR="00CF372D" w:rsidRPr="00041144">
        <w:rPr>
          <w:rFonts w:asciiTheme="minorHAnsi" w:hAnsiTheme="minorHAnsi"/>
          <w:lang w:val="en-GB"/>
        </w:rPr>
        <w:t>in the respondents’ view was a further indication that the municipality was in contempt of court.</w:t>
      </w:r>
    </w:p>
  </w:footnote>
  <w:footnote w:id="8">
    <w:p w:rsidR="006173F9" w:rsidRPr="00041144" w:rsidRDefault="006173F9" w:rsidP="00DF2619">
      <w:pPr>
        <w:pStyle w:val="FootnoteText"/>
        <w:jc w:val="both"/>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r w:rsidRPr="00041144">
        <w:rPr>
          <w:rFonts w:asciiTheme="minorHAnsi" w:hAnsiTheme="minorHAnsi"/>
          <w:lang w:val="en-GB"/>
        </w:rPr>
        <w:t>2006 (4) 326 SCA at 344.</w:t>
      </w:r>
    </w:p>
  </w:footnote>
  <w:footnote w:id="9">
    <w:p w:rsidR="00D80D0D" w:rsidRPr="00041144" w:rsidRDefault="00D80D0D">
      <w:pPr>
        <w:pStyle w:val="FootnoteText"/>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r w:rsidRPr="00041144">
        <w:rPr>
          <w:rFonts w:asciiTheme="minorHAnsi" w:hAnsiTheme="minorHAnsi"/>
          <w:lang w:val="en-GB"/>
        </w:rPr>
        <w:t>At par</w:t>
      </w:r>
      <w:r w:rsidR="003908BA" w:rsidRPr="00041144">
        <w:rPr>
          <w:rFonts w:asciiTheme="minorHAnsi" w:hAnsiTheme="minorHAnsi"/>
          <w:lang w:val="en-GB"/>
        </w:rPr>
        <w:t>a</w:t>
      </w:r>
      <w:r w:rsidRPr="00041144">
        <w:rPr>
          <w:rFonts w:asciiTheme="minorHAnsi" w:hAnsiTheme="minorHAnsi"/>
          <w:lang w:val="en-GB"/>
        </w:rPr>
        <w:t>s 41 and 42.</w:t>
      </w:r>
    </w:p>
  </w:footnote>
  <w:footnote w:id="10">
    <w:p w:rsidR="00AB0BB9" w:rsidRPr="00041144" w:rsidRDefault="00AB0BB9" w:rsidP="00DF2619">
      <w:pPr>
        <w:pStyle w:val="FootnoteText"/>
        <w:jc w:val="both"/>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r w:rsidRPr="00041144">
        <w:rPr>
          <w:rFonts w:asciiTheme="minorHAnsi" w:hAnsiTheme="minorHAnsi"/>
          <w:lang w:val="en-GB"/>
        </w:rPr>
        <w:t xml:space="preserve">See </w:t>
      </w:r>
      <w:r w:rsidRPr="00415FB2">
        <w:rPr>
          <w:rFonts w:asciiTheme="minorHAnsi" w:hAnsiTheme="minorHAnsi"/>
          <w:i/>
          <w:lang w:val="en-GB"/>
        </w:rPr>
        <w:t xml:space="preserve">Mateis v Plaaslike Munisipaliteit Ngwathe en </w:t>
      </w:r>
      <w:r w:rsidR="00136506" w:rsidRPr="00415FB2">
        <w:rPr>
          <w:rFonts w:asciiTheme="minorHAnsi" w:hAnsiTheme="minorHAnsi"/>
          <w:i/>
          <w:lang w:val="en-GB"/>
        </w:rPr>
        <w:t>A</w:t>
      </w:r>
      <w:r w:rsidRPr="00415FB2">
        <w:rPr>
          <w:rFonts w:asciiTheme="minorHAnsi" w:hAnsiTheme="minorHAnsi"/>
          <w:i/>
          <w:lang w:val="en-GB"/>
        </w:rPr>
        <w:t>ndere</w:t>
      </w:r>
      <w:r w:rsidRPr="00041144">
        <w:rPr>
          <w:rFonts w:asciiTheme="minorHAnsi" w:hAnsiTheme="minorHAnsi"/>
          <w:lang w:val="en-GB"/>
        </w:rPr>
        <w:t xml:space="preserve"> (254/2002) [2003] ZASCA 9 (7 March 2003)</w:t>
      </w:r>
      <w:r w:rsidR="00882F1E" w:rsidRPr="00041144">
        <w:rPr>
          <w:rFonts w:asciiTheme="minorHAnsi" w:hAnsiTheme="minorHAnsi"/>
          <w:lang w:val="en-GB"/>
        </w:rPr>
        <w:t xml:space="preserve"> which confirms the principle that a municipality’s assets can be seized under execution of a money order.</w:t>
      </w:r>
      <w:r w:rsidR="00D80D0D" w:rsidRPr="00041144">
        <w:rPr>
          <w:rFonts w:asciiTheme="minorHAnsi" w:hAnsiTheme="minorHAnsi"/>
          <w:lang w:val="en-GB"/>
        </w:rPr>
        <w:t xml:space="preserve">  In this instance </w:t>
      </w:r>
      <w:r w:rsidR="00E75C84">
        <w:rPr>
          <w:rFonts w:asciiTheme="minorHAnsi" w:hAnsiTheme="minorHAnsi"/>
          <w:lang w:val="en-GB"/>
        </w:rPr>
        <w:t>th</w:t>
      </w:r>
      <w:r w:rsidR="00D80D0D" w:rsidRPr="00041144">
        <w:rPr>
          <w:rFonts w:asciiTheme="minorHAnsi" w:hAnsiTheme="minorHAnsi"/>
          <w:lang w:val="en-GB"/>
        </w:rPr>
        <w:t>ough there was no enforceable judgment that Eskom was entitled to execute against at that point.</w:t>
      </w:r>
    </w:p>
  </w:footnote>
  <w:footnote w:id="11">
    <w:p w:rsidR="00D80D0D" w:rsidRPr="00041144" w:rsidRDefault="00D80D0D">
      <w:pPr>
        <w:pStyle w:val="FootnoteText"/>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r w:rsidRPr="00041144">
        <w:rPr>
          <w:rFonts w:asciiTheme="minorHAnsi" w:hAnsiTheme="minorHAnsi"/>
          <w:lang w:val="en-GB"/>
        </w:rPr>
        <w:t xml:space="preserve">The </w:t>
      </w:r>
      <w:r w:rsidRPr="00041144">
        <w:rPr>
          <w:rFonts w:asciiTheme="minorHAnsi" w:hAnsiTheme="minorHAnsi"/>
          <w:i/>
          <w:lang w:val="en-GB"/>
        </w:rPr>
        <w:t>lis</w:t>
      </w:r>
      <w:r w:rsidRPr="00041144">
        <w:rPr>
          <w:rFonts w:asciiTheme="minorHAnsi" w:hAnsiTheme="minorHAnsi"/>
          <w:lang w:val="en-GB"/>
        </w:rPr>
        <w:t xml:space="preserve"> was the municipality’s failure to meet its constitutional obligations to the respondents and other end users.</w:t>
      </w:r>
    </w:p>
  </w:footnote>
  <w:footnote w:id="12">
    <w:p w:rsidR="00FF3208" w:rsidRPr="00041144" w:rsidRDefault="00FF3208" w:rsidP="00DF2619">
      <w:pPr>
        <w:pStyle w:val="FootnoteText"/>
        <w:jc w:val="both"/>
        <w:rPr>
          <w:rFonts w:asciiTheme="minorHAnsi" w:hAnsiTheme="minorHAnsi"/>
        </w:rPr>
      </w:pPr>
      <w:r w:rsidRPr="00041144">
        <w:rPr>
          <w:rStyle w:val="FootnoteReference"/>
          <w:rFonts w:asciiTheme="minorHAnsi" w:hAnsiTheme="minorHAnsi"/>
        </w:rPr>
        <w:footnoteRef/>
      </w:r>
      <w:r w:rsidRPr="00041144">
        <w:rPr>
          <w:rFonts w:asciiTheme="minorHAnsi" w:hAnsiTheme="minorHAnsi"/>
        </w:rPr>
        <w:t xml:space="preserve"> </w:t>
      </w:r>
      <w:r w:rsidR="00D35290" w:rsidRPr="00041144">
        <w:rPr>
          <w:rFonts w:asciiTheme="minorHAnsi" w:hAnsiTheme="minorHAnsi"/>
        </w:rPr>
        <w:t>What was at stake for the</w:t>
      </w:r>
      <w:r w:rsidR="00804E96" w:rsidRPr="00041144">
        <w:rPr>
          <w:rFonts w:asciiTheme="minorHAnsi" w:hAnsiTheme="minorHAnsi"/>
        </w:rPr>
        <w:t xml:space="preserve"> respondents by the</w:t>
      </w:r>
      <w:r w:rsidR="00D35290" w:rsidRPr="00041144">
        <w:rPr>
          <w:rFonts w:asciiTheme="minorHAnsi" w:hAnsiTheme="minorHAnsi"/>
        </w:rPr>
        <w:t xml:space="preserve"> municipality</w:t>
      </w:r>
      <w:r w:rsidR="00804E96" w:rsidRPr="00041144">
        <w:rPr>
          <w:rFonts w:asciiTheme="minorHAnsi" w:hAnsiTheme="minorHAnsi"/>
        </w:rPr>
        <w:t>’s</w:t>
      </w:r>
      <w:r w:rsidR="00136506" w:rsidRPr="00041144">
        <w:rPr>
          <w:rFonts w:asciiTheme="minorHAnsi" w:hAnsiTheme="minorHAnsi"/>
        </w:rPr>
        <w:t xml:space="preserve"> failure to pay</w:t>
      </w:r>
      <w:r w:rsidR="00371076" w:rsidRPr="00041144">
        <w:rPr>
          <w:rFonts w:asciiTheme="minorHAnsi" w:hAnsiTheme="minorHAnsi"/>
        </w:rPr>
        <w:t>,</w:t>
      </w:r>
      <w:r w:rsidR="00136506" w:rsidRPr="00041144">
        <w:rPr>
          <w:rFonts w:asciiTheme="minorHAnsi" w:hAnsiTheme="minorHAnsi"/>
        </w:rPr>
        <w:t xml:space="preserve"> </w:t>
      </w:r>
      <w:r w:rsidR="00371076" w:rsidRPr="00041144">
        <w:rPr>
          <w:rFonts w:asciiTheme="minorHAnsi" w:hAnsiTheme="minorHAnsi"/>
        </w:rPr>
        <w:t>assuming</w:t>
      </w:r>
      <w:r w:rsidR="00D35290" w:rsidRPr="00041144">
        <w:rPr>
          <w:rFonts w:asciiTheme="minorHAnsi" w:hAnsiTheme="minorHAnsi"/>
        </w:rPr>
        <w:t xml:space="preserve"> Eskom invoked the right to disrupt the supply of electricity to</w:t>
      </w:r>
      <w:r w:rsidR="00804E96" w:rsidRPr="00041144">
        <w:rPr>
          <w:rFonts w:asciiTheme="minorHAnsi" w:hAnsiTheme="minorHAnsi"/>
        </w:rPr>
        <w:t xml:space="preserve"> it</w:t>
      </w:r>
      <w:r w:rsidR="00371076" w:rsidRPr="00041144">
        <w:rPr>
          <w:rFonts w:asciiTheme="minorHAnsi" w:hAnsiTheme="minorHAnsi"/>
        </w:rPr>
        <w:t>,</w:t>
      </w:r>
      <w:r w:rsidR="00D35290" w:rsidRPr="00041144">
        <w:rPr>
          <w:rFonts w:asciiTheme="minorHAnsi" w:hAnsiTheme="minorHAnsi"/>
        </w:rPr>
        <w:t xml:space="preserve"> was </w:t>
      </w:r>
      <w:r w:rsidR="00371076" w:rsidRPr="00041144">
        <w:rPr>
          <w:rFonts w:asciiTheme="minorHAnsi" w:hAnsiTheme="minorHAnsi"/>
        </w:rPr>
        <w:t xml:space="preserve">poignantly </w:t>
      </w:r>
      <w:r w:rsidR="00D35290" w:rsidRPr="00041144">
        <w:rPr>
          <w:rFonts w:asciiTheme="minorHAnsi" w:hAnsiTheme="minorHAnsi"/>
        </w:rPr>
        <w:t>recognized by the court in</w:t>
      </w:r>
      <w:r w:rsidR="00371076" w:rsidRPr="00041144">
        <w:rPr>
          <w:rFonts w:asciiTheme="minorHAnsi" w:hAnsiTheme="minorHAnsi"/>
        </w:rPr>
        <w:t xml:space="preserve"> the similar matter </w:t>
      </w:r>
      <w:r w:rsidR="00ED2B99" w:rsidRPr="00041144">
        <w:rPr>
          <w:rFonts w:asciiTheme="minorHAnsi" w:hAnsiTheme="minorHAnsi"/>
        </w:rPr>
        <w:t>of Resilient</w:t>
      </w:r>
      <w:r w:rsidR="00D35290" w:rsidRPr="00041144">
        <w:rPr>
          <w:rFonts w:asciiTheme="minorHAnsi" w:hAnsiTheme="minorHAnsi"/>
          <w:i/>
          <w:iCs/>
        </w:rPr>
        <w:t xml:space="preserve"> </w:t>
      </w:r>
      <w:r w:rsidR="00D35290" w:rsidRPr="00041144">
        <w:rPr>
          <w:rFonts w:asciiTheme="minorHAnsi" w:hAnsiTheme="minorHAnsi"/>
        </w:rPr>
        <w:t>as follows:</w:t>
      </w:r>
    </w:p>
    <w:p w:rsidR="00D35290" w:rsidRPr="00041144" w:rsidRDefault="00D35290" w:rsidP="00DF2619">
      <w:pPr>
        <w:spacing w:line="240" w:lineRule="auto"/>
        <w:ind w:left="720"/>
        <w:jc w:val="both"/>
        <w:rPr>
          <w:rFonts w:asciiTheme="minorHAnsi" w:hAnsiTheme="minorHAnsi"/>
          <w:sz w:val="20"/>
          <w:szCs w:val="20"/>
          <w:lang w:val="en-GB"/>
        </w:rPr>
      </w:pPr>
      <w:r w:rsidRPr="00041144">
        <w:rPr>
          <w:rFonts w:asciiTheme="minorHAnsi" w:hAnsiTheme="minorHAnsi" w:cstheme="minorHAnsi"/>
          <w:color w:val="242121"/>
          <w:sz w:val="20"/>
          <w:szCs w:val="20"/>
          <w:shd w:val="clear" w:color="auto" w:fill="FFFFFF"/>
        </w:rPr>
        <w:t>“Terminating the supply of electricity to an entire municipality in the circumstances provided for in s 21(5) would be a radical step. Such reduction or termination of the supply of electricity would adversely affect every consumer within the affected municipality. Indeed, it would have the effect of collapsing the entire municipality, rendering it unable to fulfil its constitutional and statutory mandate to provide basic services. The objects of local government spelt out in s 152 of the Constitution would be subverted. And a municipality whose electricity supply is terminated by Eskom would not be able to ‘give members of the local community equitable access to the municipal services to which they are entitled’ as required by s 4(2)</w:t>
      </w:r>
      <w:r w:rsidRPr="00041144">
        <w:rPr>
          <w:rFonts w:asciiTheme="minorHAnsi" w:hAnsiTheme="minorHAnsi" w:cstheme="minorHAnsi"/>
          <w:i/>
          <w:iCs/>
          <w:color w:val="242121"/>
          <w:sz w:val="20"/>
          <w:szCs w:val="20"/>
          <w:shd w:val="clear" w:color="auto" w:fill="FFFFFF"/>
        </w:rPr>
        <w:t>(f)</w:t>
      </w:r>
      <w:r w:rsidRPr="00041144">
        <w:rPr>
          <w:rFonts w:asciiTheme="minorHAnsi" w:hAnsiTheme="minorHAnsi" w:cstheme="minorHAnsi"/>
          <w:color w:val="242121"/>
          <w:sz w:val="20"/>
          <w:szCs w:val="20"/>
          <w:shd w:val="clear" w:color="auto" w:fill="FFFFFF"/>
        </w:rPr>
        <w:t xml:space="preserve"> of the Municipal Systems Act. Nor would such a municipality be able to provide services in respect of water, sanitation and electricity in terms </w:t>
      </w:r>
      <w:r w:rsidRPr="00041144">
        <w:rPr>
          <w:rFonts w:asciiTheme="minorHAnsi" w:hAnsiTheme="minorHAnsi" w:cstheme="minorHAnsi"/>
          <w:sz w:val="20"/>
          <w:szCs w:val="20"/>
          <w:shd w:val="clear" w:color="auto" w:fill="FFFFFF"/>
        </w:rPr>
        <w:t>of </w:t>
      </w:r>
      <w:hyperlink r:id="rId2" w:anchor="s9" w:history="1">
        <w:r w:rsidRPr="00041144">
          <w:rPr>
            <w:rStyle w:val="Hyperlink"/>
            <w:rFonts w:asciiTheme="minorHAnsi" w:hAnsiTheme="minorHAnsi" w:cstheme="minorHAnsi"/>
            <w:b/>
            <w:bCs/>
            <w:color w:val="auto"/>
            <w:sz w:val="20"/>
            <w:szCs w:val="20"/>
            <w:shd w:val="clear" w:color="auto" w:fill="FFFFFF"/>
          </w:rPr>
          <w:t>s 9(1)</w:t>
        </w:r>
      </w:hyperlink>
      <w:r w:rsidRPr="00041144">
        <w:rPr>
          <w:rFonts w:asciiTheme="minorHAnsi" w:hAnsiTheme="minorHAnsi" w:cstheme="minorHAnsi"/>
          <w:i/>
          <w:iCs/>
          <w:sz w:val="20"/>
          <w:szCs w:val="20"/>
          <w:shd w:val="clear" w:color="auto" w:fill="FFFFFF"/>
        </w:rPr>
        <w:t>(a)</w:t>
      </w:r>
      <w:r w:rsidRPr="00041144">
        <w:rPr>
          <w:rFonts w:asciiTheme="minorHAnsi" w:hAnsiTheme="minorHAnsi" w:cstheme="minorHAnsi"/>
          <w:sz w:val="20"/>
          <w:szCs w:val="20"/>
          <w:shd w:val="clear" w:color="auto" w:fill="FFFFFF"/>
        </w:rPr>
        <w:t>(ii) of the </w:t>
      </w:r>
      <w:hyperlink r:id="rId3" w:history="1">
        <w:r w:rsidRPr="00041144">
          <w:rPr>
            <w:rStyle w:val="Hyperlink"/>
            <w:rFonts w:asciiTheme="minorHAnsi" w:hAnsiTheme="minorHAnsi" w:cstheme="minorHAnsi"/>
            <w:b/>
            <w:bCs/>
            <w:color w:val="auto"/>
            <w:sz w:val="20"/>
            <w:szCs w:val="20"/>
            <w:shd w:val="clear" w:color="auto" w:fill="FFFFFF"/>
          </w:rPr>
          <w:t>Housing Act as</w:t>
        </w:r>
      </w:hyperlink>
      <w:r w:rsidRPr="00041144">
        <w:rPr>
          <w:rFonts w:asciiTheme="minorHAnsi" w:hAnsiTheme="minorHAnsi" w:cstheme="minorHAnsi"/>
          <w:sz w:val="20"/>
          <w:szCs w:val="20"/>
          <w:shd w:val="clear" w:color="auto" w:fill="FFFFFF"/>
        </w:rPr>
        <w:t> these services rely on electricity for their functionality.”</w:t>
      </w:r>
    </w:p>
  </w:footnote>
  <w:footnote w:id="13">
    <w:p w:rsidR="001C28E2" w:rsidRPr="00041144" w:rsidRDefault="001C28E2" w:rsidP="00DF2619">
      <w:pPr>
        <w:pStyle w:val="FootnoteText"/>
        <w:jc w:val="both"/>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r w:rsidRPr="00041144">
        <w:rPr>
          <w:rFonts w:asciiTheme="minorHAnsi" w:hAnsiTheme="minorHAnsi"/>
          <w:lang w:val="en-GB"/>
        </w:rPr>
        <w:t>This is the standard of proof required when an applicant in civil contempt proceedings requires a committal order</w:t>
      </w:r>
      <w:r w:rsidR="008227F3" w:rsidRPr="00041144">
        <w:rPr>
          <w:rFonts w:asciiTheme="minorHAnsi" w:hAnsiTheme="minorHAnsi"/>
          <w:lang w:val="en-GB"/>
        </w:rPr>
        <w:t>.</w:t>
      </w:r>
      <w:r w:rsidR="00415FB2">
        <w:rPr>
          <w:rFonts w:asciiTheme="minorHAnsi" w:hAnsiTheme="minorHAnsi"/>
          <w:lang w:val="en-GB"/>
        </w:rPr>
        <w:t xml:space="preserve"> </w:t>
      </w:r>
      <w:r w:rsidR="008227F3" w:rsidRPr="00041144">
        <w:rPr>
          <w:rFonts w:asciiTheme="minorHAnsi" w:hAnsiTheme="minorHAnsi"/>
          <w:lang w:val="en-GB"/>
        </w:rPr>
        <w:t xml:space="preserve"> A declarator and other appropriate remedies as a means of securing compliance with court orders remain available to an applicant on proof o</w:t>
      </w:r>
      <w:r w:rsidR="001A7E8D" w:rsidRPr="00041144">
        <w:rPr>
          <w:rFonts w:asciiTheme="minorHAnsi" w:hAnsiTheme="minorHAnsi"/>
          <w:lang w:val="en-GB"/>
        </w:rPr>
        <w:t>n a balance of probabilities. (</w:t>
      </w:r>
      <w:r w:rsidR="001A7E8D" w:rsidRPr="00415FB2">
        <w:rPr>
          <w:rFonts w:asciiTheme="minorHAnsi" w:hAnsiTheme="minorHAnsi"/>
          <w:i/>
          <w:lang w:val="en-GB"/>
        </w:rPr>
        <w:t xml:space="preserve">Fakie NO </w:t>
      </w:r>
      <w:r w:rsidR="001A7E8D" w:rsidRPr="00415FB2">
        <w:rPr>
          <w:rFonts w:asciiTheme="minorHAnsi" w:hAnsiTheme="minorHAnsi"/>
          <w:i/>
          <w:iCs/>
          <w:lang w:val="en-GB"/>
        </w:rPr>
        <w:t>Supra</w:t>
      </w:r>
      <w:r w:rsidR="00D80D0D" w:rsidRPr="00041144">
        <w:rPr>
          <w:rFonts w:asciiTheme="minorHAnsi" w:hAnsiTheme="minorHAnsi"/>
          <w:lang w:val="en-GB"/>
        </w:rPr>
        <w:t xml:space="preserve"> at paras 41 and 42.</w:t>
      </w:r>
      <w:r w:rsidR="001A7E8D" w:rsidRPr="00041144">
        <w:rPr>
          <w:rFonts w:asciiTheme="minorHAnsi" w:hAnsiTheme="minorHAnsi"/>
          <w:lang w:val="en-GB"/>
        </w:rPr>
        <w:t>)</w:t>
      </w:r>
    </w:p>
  </w:footnote>
  <w:footnote w:id="14">
    <w:p w:rsidR="001A7E8D" w:rsidRPr="00041144" w:rsidRDefault="001A7E8D" w:rsidP="00DF2619">
      <w:pPr>
        <w:pStyle w:val="FootnoteText"/>
        <w:jc w:val="both"/>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r w:rsidRPr="00041144">
        <w:rPr>
          <w:rFonts w:asciiTheme="minorHAnsi" w:hAnsiTheme="minorHAnsi"/>
          <w:lang w:val="en-GB"/>
        </w:rPr>
        <w:t xml:space="preserve">Once an applicant in contempt proceedings proves the order, service or notice, and non-compliance, the respondent bears an evidential burden in relation to wilfulness and </w:t>
      </w:r>
      <w:r w:rsidRPr="00041144">
        <w:rPr>
          <w:rFonts w:asciiTheme="minorHAnsi" w:hAnsiTheme="minorHAnsi"/>
          <w:i/>
          <w:iCs/>
          <w:lang w:val="en-GB"/>
        </w:rPr>
        <w:t>mala fides</w:t>
      </w:r>
      <w:r w:rsidRPr="00041144">
        <w:rPr>
          <w:rFonts w:asciiTheme="minorHAnsi" w:hAnsiTheme="minorHAnsi"/>
          <w:lang w:val="en-GB"/>
        </w:rPr>
        <w:t xml:space="preserve">: Should the respondent fail to advance evidence </w:t>
      </w:r>
      <w:r w:rsidR="00DA1385" w:rsidRPr="00041144">
        <w:rPr>
          <w:rFonts w:asciiTheme="minorHAnsi" w:hAnsiTheme="minorHAnsi"/>
          <w:lang w:val="en-GB"/>
        </w:rPr>
        <w:t xml:space="preserve">that establishes a reasonable doubt as to whether non-compliance was wilful and </w:t>
      </w:r>
      <w:r w:rsidR="00DA1385" w:rsidRPr="00041144">
        <w:rPr>
          <w:rFonts w:asciiTheme="minorHAnsi" w:hAnsiTheme="minorHAnsi"/>
          <w:i/>
          <w:iCs/>
          <w:lang w:val="en-GB"/>
        </w:rPr>
        <w:t>male fide</w:t>
      </w:r>
      <w:r w:rsidR="00DA1385" w:rsidRPr="00041144">
        <w:rPr>
          <w:rFonts w:asciiTheme="minorHAnsi" w:hAnsiTheme="minorHAnsi"/>
          <w:lang w:val="en-GB"/>
        </w:rPr>
        <w:t xml:space="preserve">, contempt will have been established beyond reasonable </w:t>
      </w:r>
      <w:r w:rsidR="00E0789C" w:rsidRPr="00041144">
        <w:rPr>
          <w:rFonts w:asciiTheme="minorHAnsi" w:hAnsiTheme="minorHAnsi"/>
          <w:lang w:val="en-GB"/>
        </w:rPr>
        <w:t xml:space="preserve">doubt. </w:t>
      </w:r>
      <w:r w:rsidR="002C4AD4" w:rsidRPr="00041144">
        <w:rPr>
          <w:rFonts w:asciiTheme="minorHAnsi" w:hAnsiTheme="minorHAnsi"/>
          <w:lang w:val="en-GB"/>
        </w:rPr>
        <w:t>(</w:t>
      </w:r>
      <w:r w:rsidR="002C4AD4" w:rsidRPr="00415FB2">
        <w:rPr>
          <w:rFonts w:asciiTheme="minorHAnsi" w:hAnsiTheme="minorHAnsi"/>
          <w:i/>
          <w:lang w:val="en-GB"/>
        </w:rPr>
        <w:t xml:space="preserve">Fakie NO </w:t>
      </w:r>
      <w:r w:rsidR="002C4AD4" w:rsidRPr="00415FB2">
        <w:rPr>
          <w:rFonts w:asciiTheme="minorHAnsi" w:hAnsiTheme="minorHAnsi"/>
          <w:i/>
          <w:iCs/>
          <w:lang w:val="en-GB"/>
        </w:rPr>
        <w:t>Supra</w:t>
      </w:r>
      <w:r w:rsidR="00D80D0D" w:rsidRPr="00041144">
        <w:rPr>
          <w:rFonts w:asciiTheme="minorHAnsi" w:hAnsiTheme="minorHAnsi"/>
          <w:lang w:val="en-GB"/>
        </w:rPr>
        <w:t xml:space="preserve"> at paras 41 and 42</w:t>
      </w:r>
      <w:r w:rsidR="00AB0054" w:rsidRPr="00041144">
        <w:rPr>
          <w:rFonts w:asciiTheme="minorHAnsi" w:hAnsiTheme="minorHAnsi"/>
          <w:lang w:val="en-GB"/>
        </w:rPr>
        <w:t>.</w:t>
      </w:r>
      <w:r w:rsidR="00D80D0D" w:rsidRPr="00041144">
        <w:rPr>
          <w:rFonts w:asciiTheme="minorHAnsi" w:hAnsiTheme="minorHAnsi"/>
          <w:lang w:val="en-GB"/>
        </w:rPr>
        <w:t>)</w:t>
      </w:r>
    </w:p>
  </w:footnote>
  <w:footnote w:id="15">
    <w:p w:rsidR="00C81096" w:rsidRPr="00041144" w:rsidRDefault="00C81096" w:rsidP="00DF2619">
      <w:pPr>
        <w:pStyle w:val="FootnoteText"/>
        <w:jc w:val="both"/>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r w:rsidRPr="00041144">
        <w:rPr>
          <w:rFonts w:asciiTheme="minorHAnsi" w:hAnsiTheme="minorHAnsi"/>
          <w:lang w:val="en-GB"/>
        </w:rPr>
        <w:t xml:space="preserve">This application was colloquially referred to as the “Let’s Talk Komani” matter. The applicants in that matter </w:t>
      </w:r>
      <w:r w:rsidR="00DC08A4" w:rsidRPr="00041144">
        <w:rPr>
          <w:rFonts w:asciiTheme="minorHAnsi" w:hAnsiTheme="minorHAnsi"/>
          <w:lang w:val="en-GB"/>
        </w:rPr>
        <w:t>with similar interests and concerns sought an interdict to compel the province to intervene in terms of section 139</w:t>
      </w:r>
      <w:r w:rsidR="00816C5A" w:rsidRPr="00041144">
        <w:rPr>
          <w:rFonts w:asciiTheme="minorHAnsi" w:hAnsiTheme="minorHAnsi"/>
          <w:lang w:val="en-GB"/>
        </w:rPr>
        <w:t xml:space="preserve"> (1) (b)</w:t>
      </w:r>
      <w:r w:rsidR="00DC08A4" w:rsidRPr="00041144">
        <w:rPr>
          <w:rFonts w:asciiTheme="minorHAnsi" w:hAnsiTheme="minorHAnsi"/>
          <w:lang w:val="en-GB"/>
        </w:rPr>
        <w:t xml:space="preserve"> of the Constitution.  It appears that a financial recovery plan was ultimately agreed upon to remediate the municipality’s dire financial crisis.</w:t>
      </w:r>
    </w:p>
  </w:footnote>
  <w:footnote w:id="16">
    <w:p w:rsidR="001202A9" w:rsidRPr="00041144" w:rsidRDefault="001202A9" w:rsidP="00DF2619">
      <w:pPr>
        <w:pStyle w:val="FootnoteText"/>
        <w:jc w:val="both"/>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r w:rsidRPr="00041144">
        <w:rPr>
          <w:rFonts w:asciiTheme="minorHAnsi" w:hAnsiTheme="minorHAnsi"/>
          <w:lang w:val="en-GB"/>
        </w:rPr>
        <w:t>Mr. Rorke informed the court from the bar</w:t>
      </w:r>
      <w:r w:rsidR="00806488" w:rsidRPr="00041144">
        <w:rPr>
          <w:rFonts w:asciiTheme="minorHAnsi" w:hAnsiTheme="minorHAnsi"/>
          <w:lang w:val="en-GB"/>
        </w:rPr>
        <w:t xml:space="preserve"> however that, apart from the negotiations entered into with Eskom under the auspices of the provinc</w:t>
      </w:r>
      <w:r w:rsidR="00816C5A" w:rsidRPr="00041144">
        <w:rPr>
          <w:rFonts w:asciiTheme="minorHAnsi" w:hAnsiTheme="minorHAnsi"/>
          <w:lang w:val="en-GB"/>
        </w:rPr>
        <w:t>e</w:t>
      </w:r>
      <w:r w:rsidR="00806488" w:rsidRPr="00041144">
        <w:rPr>
          <w:rFonts w:asciiTheme="minorHAnsi" w:hAnsiTheme="minorHAnsi"/>
          <w:lang w:val="en-GB"/>
        </w:rPr>
        <w:t xml:space="preserve">, the municipality had also in the meantime launched an application to rescind the </w:t>
      </w:r>
      <w:r w:rsidR="00086085" w:rsidRPr="00041144">
        <w:rPr>
          <w:rFonts w:asciiTheme="minorHAnsi" w:hAnsiTheme="minorHAnsi"/>
          <w:lang w:val="en-GB"/>
        </w:rPr>
        <w:t>Mfenyana</w:t>
      </w:r>
      <w:r w:rsidR="00806488" w:rsidRPr="00041144">
        <w:rPr>
          <w:rFonts w:asciiTheme="minorHAnsi" w:hAnsiTheme="minorHAnsi"/>
          <w:lang w:val="en-GB"/>
        </w:rPr>
        <w:t xml:space="preserve"> order.</w:t>
      </w:r>
    </w:p>
  </w:footnote>
  <w:footnote w:id="17">
    <w:p w:rsidR="00806488" w:rsidRPr="00041144" w:rsidRDefault="00806488" w:rsidP="00DF2619">
      <w:pPr>
        <w:pStyle w:val="FootnoteText"/>
        <w:jc w:val="both"/>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r w:rsidRPr="00041144">
        <w:rPr>
          <w:rFonts w:asciiTheme="minorHAnsi" w:hAnsiTheme="minorHAnsi"/>
          <w:lang w:val="en-GB"/>
        </w:rPr>
        <w:t xml:space="preserve">The point </w:t>
      </w:r>
      <w:r w:rsidR="0078097A" w:rsidRPr="00041144">
        <w:rPr>
          <w:rFonts w:asciiTheme="minorHAnsi" w:hAnsiTheme="minorHAnsi"/>
          <w:lang w:val="en-GB"/>
        </w:rPr>
        <w:t xml:space="preserve">of the material misjoinder of the administrator </w:t>
      </w:r>
      <w:r w:rsidRPr="00041144">
        <w:rPr>
          <w:rFonts w:asciiTheme="minorHAnsi" w:hAnsiTheme="minorHAnsi"/>
          <w:lang w:val="en-GB"/>
        </w:rPr>
        <w:t xml:space="preserve">seems to have been unfortunately </w:t>
      </w:r>
      <w:r w:rsidR="0078097A" w:rsidRPr="00041144">
        <w:rPr>
          <w:rFonts w:asciiTheme="minorHAnsi" w:hAnsiTheme="minorHAnsi"/>
          <w:lang w:val="en-GB"/>
        </w:rPr>
        <w:t>taken</w:t>
      </w:r>
      <w:r w:rsidR="002A2D38" w:rsidRPr="00041144">
        <w:rPr>
          <w:rFonts w:asciiTheme="minorHAnsi" w:hAnsiTheme="minorHAnsi"/>
          <w:lang w:val="en-GB"/>
        </w:rPr>
        <w:t xml:space="preserve"> and was certainly not repeated or relied upon in the present appeal. </w:t>
      </w:r>
      <w:r w:rsidR="0078097A" w:rsidRPr="00041144">
        <w:rPr>
          <w:rFonts w:asciiTheme="minorHAnsi" w:hAnsiTheme="minorHAnsi"/>
          <w:lang w:val="en-GB"/>
        </w:rPr>
        <w:t xml:space="preserve">  So too the claim that </w:t>
      </w:r>
      <w:r w:rsidR="002A2D38" w:rsidRPr="00041144">
        <w:rPr>
          <w:rFonts w:asciiTheme="minorHAnsi" w:hAnsiTheme="minorHAnsi"/>
          <w:lang w:val="en-GB"/>
        </w:rPr>
        <w:t xml:space="preserve">the effect of the Mfenyana order had simply been overtaken by the Lets Talk Komani litigation.  </w:t>
      </w:r>
      <w:r w:rsidR="00816C5A" w:rsidRPr="00041144">
        <w:rPr>
          <w:rFonts w:asciiTheme="minorHAnsi" w:hAnsiTheme="minorHAnsi"/>
          <w:lang w:val="en-GB"/>
        </w:rPr>
        <w:t>With hindsight t</w:t>
      </w:r>
      <w:r w:rsidR="002A2D38" w:rsidRPr="00041144">
        <w:rPr>
          <w:rFonts w:asciiTheme="minorHAnsi" w:hAnsiTheme="minorHAnsi"/>
          <w:lang w:val="en-GB"/>
        </w:rPr>
        <w:t>he appellants should have sought in that matter to have formally substituted the payment plan under the Mfenyana order</w:t>
      </w:r>
      <w:r w:rsidR="00816C5A" w:rsidRPr="00041144">
        <w:rPr>
          <w:rFonts w:asciiTheme="minorHAnsi" w:hAnsiTheme="minorHAnsi"/>
          <w:lang w:val="en-GB"/>
        </w:rPr>
        <w:t xml:space="preserve"> with the financial recovery plan order</w:t>
      </w:r>
      <w:r w:rsidR="002A2D38" w:rsidRPr="00041144">
        <w:rPr>
          <w:rFonts w:asciiTheme="minorHAnsi" w:hAnsiTheme="minorHAnsi"/>
          <w:lang w:val="en-GB"/>
        </w:rPr>
        <w:t xml:space="preserve">. There was </w:t>
      </w:r>
      <w:r w:rsidR="00F346E2" w:rsidRPr="00041144">
        <w:rPr>
          <w:rFonts w:asciiTheme="minorHAnsi" w:hAnsiTheme="minorHAnsi"/>
          <w:lang w:val="en-GB"/>
        </w:rPr>
        <w:t xml:space="preserve">however </w:t>
      </w:r>
      <w:r w:rsidR="00816C5A" w:rsidRPr="00041144">
        <w:rPr>
          <w:rFonts w:asciiTheme="minorHAnsi" w:hAnsiTheme="minorHAnsi"/>
          <w:lang w:val="en-GB"/>
        </w:rPr>
        <w:t>never any real</w:t>
      </w:r>
      <w:r w:rsidR="00F346E2" w:rsidRPr="00041144">
        <w:rPr>
          <w:rFonts w:asciiTheme="minorHAnsi" w:hAnsiTheme="minorHAnsi"/>
          <w:lang w:val="en-GB"/>
        </w:rPr>
        <w:t xml:space="preserve"> suggestion that the Mfenyana order </w:t>
      </w:r>
      <w:r w:rsidR="00C03803" w:rsidRPr="00041144">
        <w:rPr>
          <w:rFonts w:asciiTheme="minorHAnsi" w:hAnsiTheme="minorHAnsi"/>
          <w:lang w:val="en-GB"/>
        </w:rPr>
        <w:t>was unenforceable</w:t>
      </w:r>
      <w:r w:rsidR="00816C5A" w:rsidRPr="00041144">
        <w:rPr>
          <w:rFonts w:asciiTheme="minorHAnsi" w:hAnsiTheme="minorHAnsi"/>
          <w:lang w:val="en-GB"/>
        </w:rPr>
        <w:t xml:space="preserve"> in the legal technical sense of the word</w:t>
      </w:r>
      <w:r w:rsidR="00C03803" w:rsidRPr="00041144">
        <w:rPr>
          <w:rFonts w:asciiTheme="minorHAnsi" w:hAnsiTheme="minorHAnsi"/>
          <w:lang w:val="en-GB"/>
        </w:rPr>
        <w:t>.</w:t>
      </w:r>
    </w:p>
  </w:footnote>
  <w:footnote w:id="18">
    <w:p w:rsidR="00566DDF" w:rsidRPr="00041144" w:rsidRDefault="00566DDF" w:rsidP="00DF2619">
      <w:pPr>
        <w:pStyle w:val="FootnoteText"/>
        <w:jc w:val="both"/>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r w:rsidRPr="00041144">
        <w:rPr>
          <w:rFonts w:asciiTheme="minorHAnsi" w:hAnsiTheme="minorHAnsi"/>
          <w:i/>
          <w:lang w:val="en-GB"/>
        </w:rPr>
        <w:t>Supra</w:t>
      </w:r>
      <w:r w:rsidRPr="00041144">
        <w:rPr>
          <w:rFonts w:asciiTheme="minorHAnsi" w:hAnsiTheme="minorHAnsi"/>
          <w:lang w:val="en-GB"/>
        </w:rPr>
        <w:t>.  See footnot</w:t>
      </w:r>
      <w:r w:rsidR="00D80D0D" w:rsidRPr="00041144">
        <w:rPr>
          <w:rFonts w:asciiTheme="minorHAnsi" w:hAnsiTheme="minorHAnsi"/>
          <w:lang w:val="en-GB"/>
        </w:rPr>
        <w:t>e 6</w:t>
      </w:r>
      <w:r w:rsidR="00C03803" w:rsidRPr="00041144">
        <w:rPr>
          <w:rFonts w:asciiTheme="minorHAnsi" w:hAnsiTheme="minorHAnsi"/>
          <w:lang w:val="en-GB"/>
        </w:rPr>
        <w:t xml:space="preserve"> </w:t>
      </w:r>
      <w:r w:rsidRPr="00041144">
        <w:rPr>
          <w:rFonts w:asciiTheme="minorHAnsi" w:hAnsiTheme="minorHAnsi"/>
          <w:lang w:val="en-GB"/>
        </w:rPr>
        <w:t>above.</w:t>
      </w:r>
    </w:p>
  </w:footnote>
  <w:footnote w:id="19">
    <w:p w:rsidR="007641C8" w:rsidRPr="00041144" w:rsidRDefault="007641C8" w:rsidP="00DF2619">
      <w:pPr>
        <w:pStyle w:val="FootnoteText"/>
        <w:jc w:val="both"/>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r w:rsidRPr="00041144">
        <w:rPr>
          <w:rFonts w:asciiTheme="minorHAnsi" w:hAnsiTheme="minorHAnsi"/>
          <w:lang w:val="en-GB"/>
        </w:rPr>
        <w:t xml:space="preserve">The issue before the SCA concerned whether </w:t>
      </w:r>
      <w:r w:rsidR="001C2FBE" w:rsidRPr="00041144">
        <w:rPr>
          <w:rFonts w:asciiTheme="minorHAnsi" w:hAnsiTheme="minorHAnsi"/>
          <w:lang w:val="en-GB"/>
        </w:rPr>
        <w:t xml:space="preserve">a </w:t>
      </w:r>
      <w:r w:rsidRPr="00041144">
        <w:rPr>
          <w:rFonts w:asciiTheme="minorHAnsi" w:hAnsiTheme="minorHAnsi"/>
          <w:lang w:val="en-GB"/>
        </w:rPr>
        <w:t>decision taken by Eskom to interrupt the bulk supply of electricity to two municipalities</w:t>
      </w:r>
      <w:r w:rsidR="005A706C" w:rsidRPr="00041144">
        <w:rPr>
          <w:rFonts w:asciiTheme="minorHAnsi" w:hAnsiTheme="minorHAnsi"/>
          <w:lang w:val="en-GB"/>
        </w:rPr>
        <w:t xml:space="preserve"> (described </w:t>
      </w:r>
      <w:r w:rsidR="005A706C" w:rsidRPr="00041144">
        <w:rPr>
          <w:rFonts w:asciiTheme="minorHAnsi" w:hAnsiTheme="minorHAnsi"/>
          <w:i/>
          <w:iCs/>
          <w:lang w:val="en-GB"/>
        </w:rPr>
        <w:t>inter alia</w:t>
      </w:r>
      <w:r w:rsidR="005A706C" w:rsidRPr="00041144">
        <w:rPr>
          <w:rFonts w:asciiTheme="minorHAnsi" w:hAnsiTheme="minorHAnsi"/>
          <w:lang w:val="en-GB"/>
        </w:rPr>
        <w:t xml:space="preserve"> as “financial delinquents”)</w:t>
      </w:r>
      <w:r w:rsidRPr="00041144">
        <w:rPr>
          <w:rFonts w:asciiTheme="minorHAnsi" w:hAnsiTheme="minorHAnsi"/>
          <w:lang w:val="en-GB"/>
        </w:rPr>
        <w:t xml:space="preserve"> at scheduled times</w:t>
      </w:r>
      <w:r w:rsidR="005A706C" w:rsidRPr="00041144">
        <w:rPr>
          <w:rFonts w:asciiTheme="minorHAnsi" w:hAnsiTheme="minorHAnsi"/>
          <w:lang w:val="en-GB"/>
        </w:rPr>
        <w:t xml:space="preserve"> was defensible on both constitutional and statutory grounds. </w:t>
      </w:r>
      <w:r w:rsidR="00DF2B81" w:rsidRPr="00041144">
        <w:rPr>
          <w:rFonts w:asciiTheme="minorHAnsi" w:hAnsiTheme="minorHAnsi"/>
          <w:lang w:val="en-GB"/>
        </w:rPr>
        <w:t>Eskom asserted that its principal objective in resorting to the drastic measure was to contain the spiralling of the municipalities’ debt, which over the years had increased exponentially.</w:t>
      </w:r>
      <w:r w:rsidR="00D04A67" w:rsidRPr="00041144">
        <w:rPr>
          <w:rFonts w:asciiTheme="minorHAnsi" w:hAnsiTheme="minorHAnsi"/>
          <w:lang w:val="en-GB"/>
        </w:rPr>
        <w:t xml:space="preserve"> The municipalities signed acknowledgements of debt in which they undertook to pay off their accumulated debt in instalments but such undertakings came to naught since both defaulted and also failed to pay for their ongoing current consumption. Before imposing the </w:t>
      </w:r>
      <w:r w:rsidR="006A2F28" w:rsidRPr="00041144">
        <w:rPr>
          <w:rFonts w:asciiTheme="minorHAnsi" w:hAnsiTheme="minorHAnsi"/>
          <w:lang w:val="en-GB"/>
        </w:rPr>
        <w:t>scheduled</w:t>
      </w:r>
      <w:r w:rsidR="00D04A67" w:rsidRPr="00041144">
        <w:rPr>
          <w:rFonts w:asciiTheme="minorHAnsi" w:hAnsiTheme="minorHAnsi"/>
          <w:lang w:val="en-GB"/>
        </w:rPr>
        <w:t xml:space="preserve"> </w:t>
      </w:r>
      <w:r w:rsidR="006A2F28" w:rsidRPr="00041144">
        <w:rPr>
          <w:rFonts w:asciiTheme="minorHAnsi" w:hAnsiTheme="minorHAnsi"/>
          <w:lang w:val="en-GB"/>
        </w:rPr>
        <w:t>blackouts,</w:t>
      </w:r>
      <w:r w:rsidR="00D04A67" w:rsidRPr="00041144">
        <w:rPr>
          <w:rFonts w:asciiTheme="minorHAnsi" w:hAnsiTheme="minorHAnsi"/>
          <w:lang w:val="en-GB"/>
        </w:rPr>
        <w:t xml:space="preserve"> it invited </w:t>
      </w:r>
      <w:r w:rsidR="006A2F28" w:rsidRPr="00041144">
        <w:rPr>
          <w:rFonts w:asciiTheme="minorHAnsi" w:hAnsiTheme="minorHAnsi"/>
          <w:lang w:val="en-GB"/>
        </w:rPr>
        <w:t xml:space="preserve">representations from members of the public and interested parties. Resilient comprises of private companies that own a large mall located within the jurisdiction of the Emalahleni Local </w:t>
      </w:r>
      <w:r w:rsidR="008A38C0" w:rsidRPr="00041144">
        <w:rPr>
          <w:rFonts w:asciiTheme="minorHAnsi" w:hAnsiTheme="minorHAnsi"/>
          <w:lang w:val="en-GB"/>
        </w:rPr>
        <w:t xml:space="preserve">Municipality. </w:t>
      </w:r>
      <w:r w:rsidR="00415FB2">
        <w:rPr>
          <w:rFonts w:asciiTheme="minorHAnsi" w:hAnsiTheme="minorHAnsi"/>
          <w:lang w:val="en-GB"/>
        </w:rPr>
        <w:t xml:space="preserve"> </w:t>
      </w:r>
      <w:r w:rsidR="008A38C0" w:rsidRPr="00041144">
        <w:rPr>
          <w:rFonts w:asciiTheme="minorHAnsi" w:hAnsiTheme="minorHAnsi"/>
          <w:lang w:val="en-GB"/>
        </w:rPr>
        <w:t>Eskom</w:t>
      </w:r>
      <w:r w:rsidR="006A2F28" w:rsidRPr="00041144">
        <w:rPr>
          <w:rFonts w:asciiTheme="minorHAnsi" w:hAnsiTheme="minorHAnsi"/>
          <w:lang w:val="en-GB"/>
        </w:rPr>
        <w:t xml:space="preserve"> was </w:t>
      </w:r>
      <w:r w:rsidR="008A38C0" w:rsidRPr="00041144">
        <w:rPr>
          <w:rFonts w:asciiTheme="minorHAnsi" w:hAnsiTheme="minorHAnsi"/>
          <w:lang w:val="en-GB"/>
        </w:rPr>
        <w:t xml:space="preserve">unmoved by representations made by </w:t>
      </w:r>
      <w:r w:rsidR="008A38C0" w:rsidRPr="009D6A83">
        <w:rPr>
          <w:rFonts w:asciiTheme="minorHAnsi" w:hAnsiTheme="minorHAnsi"/>
          <w:lang w:val="en-GB"/>
        </w:rPr>
        <w:t>Resilient</w:t>
      </w:r>
      <w:r w:rsidR="008A38C0" w:rsidRPr="00041144">
        <w:rPr>
          <w:rFonts w:asciiTheme="minorHAnsi" w:hAnsiTheme="minorHAnsi"/>
          <w:lang w:val="en-GB"/>
        </w:rPr>
        <w:t xml:space="preserve"> and forged ahead with their controversial decision.  Ironically in justifying its stance it stated that it was open to </w:t>
      </w:r>
      <w:r w:rsidR="008A38C0" w:rsidRPr="009D6A83">
        <w:rPr>
          <w:rFonts w:asciiTheme="minorHAnsi" w:hAnsiTheme="minorHAnsi"/>
          <w:lang w:val="en-GB"/>
        </w:rPr>
        <w:t>Resilient</w:t>
      </w:r>
      <w:r w:rsidR="008A38C0" w:rsidRPr="00041144">
        <w:rPr>
          <w:rFonts w:asciiTheme="minorHAnsi" w:hAnsiTheme="minorHAnsi"/>
          <w:lang w:val="en-GB"/>
        </w:rPr>
        <w:t xml:space="preserve"> and other parties aggrieved by the decision to seek a mandamus directing the municipalities to pay</w:t>
      </w:r>
      <w:r w:rsidR="001C2FBE" w:rsidRPr="00041144">
        <w:rPr>
          <w:rFonts w:asciiTheme="minorHAnsi" w:hAnsiTheme="minorHAnsi"/>
          <w:lang w:val="en-GB"/>
        </w:rPr>
        <w:t xml:space="preserve"> their debts</w:t>
      </w:r>
      <w:r w:rsidR="008A38C0" w:rsidRPr="00041144">
        <w:rPr>
          <w:rFonts w:asciiTheme="minorHAnsi" w:hAnsiTheme="minorHAnsi"/>
          <w:lang w:val="en-GB"/>
        </w:rPr>
        <w:t xml:space="preserve"> which would then </w:t>
      </w:r>
      <w:r w:rsidR="001C2FBE" w:rsidRPr="00041144">
        <w:rPr>
          <w:rFonts w:asciiTheme="minorHAnsi" w:hAnsiTheme="minorHAnsi"/>
          <w:lang w:val="en-GB"/>
        </w:rPr>
        <w:t xml:space="preserve">obviate the need for it to implement its decision to interrupt the supply of electricity. This precipitated </w:t>
      </w:r>
      <w:r w:rsidR="001C2FBE" w:rsidRPr="009D6A83">
        <w:rPr>
          <w:rFonts w:asciiTheme="minorHAnsi" w:hAnsiTheme="minorHAnsi"/>
          <w:lang w:val="en-GB"/>
        </w:rPr>
        <w:t>Resilient</w:t>
      </w:r>
      <w:r w:rsidR="001C2FBE" w:rsidRPr="00041144">
        <w:rPr>
          <w:rFonts w:asciiTheme="minorHAnsi" w:hAnsiTheme="minorHAnsi"/>
          <w:lang w:val="en-GB"/>
        </w:rPr>
        <w:t xml:space="preserve"> and the Sabie Chamber of Commerce and Tourism bringing an urgent application for interim and final relief, the latter entailing a consideration </w:t>
      </w:r>
      <w:r w:rsidR="001C2FBE" w:rsidRPr="00041144">
        <w:rPr>
          <w:rFonts w:asciiTheme="minorHAnsi" w:hAnsiTheme="minorHAnsi"/>
          <w:i/>
          <w:iCs/>
          <w:lang w:val="en-GB"/>
        </w:rPr>
        <w:t>inter alia</w:t>
      </w:r>
      <w:r w:rsidR="001C2FBE" w:rsidRPr="00041144">
        <w:rPr>
          <w:rFonts w:asciiTheme="minorHAnsi" w:hAnsiTheme="minorHAnsi"/>
          <w:lang w:val="en-GB"/>
        </w:rPr>
        <w:t xml:space="preserve"> of whether </w:t>
      </w:r>
      <w:r w:rsidR="00E25FE9" w:rsidRPr="00041144">
        <w:rPr>
          <w:rFonts w:asciiTheme="minorHAnsi" w:hAnsiTheme="minorHAnsi"/>
          <w:lang w:val="en-GB"/>
        </w:rPr>
        <w:t>section 21 (5) of the ERA is inconsistent with the Constitution and invalid, and interdicting Eskom from disconnecting the electricity supply for the purpose of compelling the municipalities to</w:t>
      </w:r>
      <w:r w:rsidR="00041144" w:rsidRPr="00041144">
        <w:rPr>
          <w:rFonts w:asciiTheme="minorHAnsi" w:hAnsiTheme="minorHAnsi"/>
          <w:lang w:val="en-GB"/>
        </w:rPr>
        <w:t xml:space="preserve"> pay their debts to it</w:t>
      </w:r>
      <w:r w:rsidR="00E25FE9" w:rsidRPr="00041144">
        <w:rPr>
          <w:rFonts w:asciiTheme="minorHAnsi" w:hAnsiTheme="minorHAnsi"/>
          <w:lang w:val="en-GB"/>
        </w:rPr>
        <w:t xml:space="preserve"> especially having regard to the interests of </w:t>
      </w:r>
      <w:r w:rsidR="00E25FE9" w:rsidRPr="009D6A83">
        <w:rPr>
          <w:rFonts w:asciiTheme="minorHAnsi" w:hAnsiTheme="minorHAnsi"/>
          <w:lang w:val="en-GB"/>
        </w:rPr>
        <w:t>Resilient</w:t>
      </w:r>
      <w:r w:rsidR="00E25FE9" w:rsidRPr="00041144">
        <w:rPr>
          <w:rFonts w:asciiTheme="minorHAnsi" w:hAnsiTheme="minorHAnsi"/>
          <w:lang w:val="en-GB"/>
        </w:rPr>
        <w:t xml:space="preserve"> and </w:t>
      </w:r>
      <w:r w:rsidR="00E25FE9" w:rsidRPr="009D6A83">
        <w:rPr>
          <w:rFonts w:asciiTheme="minorHAnsi" w:hAnsiTheme="minorHAnsi"/>
          <w:lang w:val="en-GB"/>
        </w:rPr>
        <w:t>Sabie</w:t>
      </w:r>
      <w:r w:rsidR="00E25FE9" w:rsidRPr="00041144">
        <w:rPr>
          <w:rFonts w:asciiTheme="minorHAnsi" w:hAnsiTheme="minorHAnsi"/>
          <w:lang w:val="en-GB"/>
        </w:rPr>
        <w:t xml:space="preserve"> that were compromised </w:t>
      </w:r>
      <w:r w:rsidR="002223B8" w:rsidRPr="00041144">
        <w:rPr>
          <w:rFonts w:asciiTheme="minorHAnsi" w:hAnsiTheme="minorHAnsi"/>
          <w:lang w:val="en-GB"/>
        </w:rPr>
        <w:t xml:space="preserve">by the decision. The court examined the constitutional and statutory framework applicable and remarked upon the unique </w:t>
      </w:r>
      <w:r w:rsidR="00010390" w:rsidRPr="00041144">
        <w:rPr>
          <w:rFonts w:asciiTheme="minorHAnsi" w:hAnsiTheme="minorHAnsi"/>
          <w:lang w:val="en-GB"/>
        </w:rPr>
        <w:t>roles</w:t>
      </w:r>
      <w:r w:rsidR="002223B8" w:rsidRPr="00041144">
        <w:rPr>
          <w:rFonts w:asciiTheme="minorHAnsi" w:hAnsiTheme="minorHAnsi"/>
          <w:lang w:val="en-GB"/>
        </w:rPr>
        <w:t xml:space="preserve"> of both </w:t>
      </w:r>
      <w:r w:rsidR="00DD05F0" w:rsidRPr="00041144">
        <w:rPr>
          <w:rFonts w:asciiTheme="minorHAnsi" w:hAnsiTheme="minorHAnsi"/>
          <w:lang w:val="en-GB"/>
        </w:rPr>
        <w:t>Eskom and the municipalities and their symbiotic constitutional fealty owed to end users of electricity</w:t>
      </w:r>
      <w:r w:rsidR="00423E45" w:rsidRPr="00041144">
        <w:rPr>
          <w:rFonts w:asciiTheme="minorHAnsi" w:hAnsiTheme="minorHAnsi"/>
          <w:lang w:val="en-GB"/>
        </w:rPr>
        <w:t xml:space="preserve"> (an indispensable basic</w:t>
      </w:r>
      <w:r w:rsidR="00010390" w:rsidRPr="00041144">
        <w:rPr>
          <w:rFonts w:asciiTheme="minorHAnsi" w:hAnsiTheme="minorHAnsi"/>
          <w:lang w:val="en-GB"/>
        </w:rPr>
        <w:t xml:space="preserve"> municipal service)</w:t>
      </w:r>
      <w:r w:rsidR="00DD05F0" w:rsidRPr="00041144">
        <w:rPr>
          <w:rFonts w:asciiTheme="minorHAnsi" w:hAnsiTheme="minorHAnsi"/>
          <w:lang w:val="en-GB"/>
        </w:rPr>
        <w:t xml:space="preserve">, concluding that </w:t>
      </w:r>
      <w:r w:rsidR="00010390" w:rsidRPr="00041144">
        <w:rPr>
          <w:rFonts w:asciiTheme="minorHAnsi" w:hAnsiTheme="minorHAnsi"/>
          <w:lang w:val="en-GB"/>
        </w:rPr>
        <w:t xml:space="preserve">Eskom must as organ of state be mindful of its constitutional obligations before it can decide to invoke the provisions of section 21 (5) of ERA to interrupt the supply of electricity to an entire municipality. </w:t>
      </w:r>
      <w:r w:rsidR="00C77162" w:rsidRPr="00041144">
        <w:rPr>
          <w:rFonts w:asciiTheme="minorHAnsi" w:hAnsiTheme="minorHAnsi"/>
          <w:lang w:val="en-GB"/>
        </w:rPr>
        <w:t xml:space="preserve">One of those obligations is to engage meaningfully with each other in terms of sections 40 and 41 of the IRFA before compromising end users by </w:t>
      </w:r>
      <w:r w:rsidR="00CC0221" w:rsidRPr="00041144">
        <w:rPr>
          <w:rFonts w:asciiTheme="minorHAnsi" w:hAnsiTheme="minorHAnsi"/>
          <w:lang w:val="en-GB"/>
        </w:rPr>
        <w:t>such</w:t>
      </w:r>
      <w:r w:rsidR="00C77162" w:rsidRPr="00041144">
        <w:rPr>
          <w:rFonts w:asciiTheme="minorHAnsi" w:hAnsiTheme="minorHAnsi"/>
          <w:lang w:val="en-GB"/>
        </w:rPr>
        <w:t xml:space="preserve"> interruptions</w:t>
      </w:r>
      <w:r w:rsidR="00CC0221" w:rsidRPr="00041144">
        <w:rPr>
          <w:rFonts w:asciiTheme="minorHAnsi" w:hAnsiTheme="minorHAnsi"/>
          <w:lang w:val="en-GB"/>
        </w:rPr>
        <w:t xml:space="preserve">. In the whole scheme of things and bearing in mind the constitutional duties of both Eskom and municipalities to end users </w:t>
      </w:r>
      <w:r w:rsidR="00C17312" w:rsidRPr="00041144">
        <w:rPr>
          <w:rFonts w:asciiTheme="minorHAnsi" w:hAnsiTheme="minorHAnsi"/>
          <w:lang w:val="en-GB"/>
        </w:rPr>
        <w:t>it is impermissible and unlawful for Eskom to invoke the provisions of section 21 (5) of ERA to force its hand or use the municipalities’ debt as leverage to extract payment.</w:t>
      </w:r>
    </w:p>
  </w:footnote>
  <w:footnote w:id="20">
    <w:p w:rsidR="000731A3" w:rsidRPr="00041144" w:rsidRDefault="000731A3" w:rsidP="00DF2619">
      <w:pPr>
        <w:pStyle w:val="FootnoteText"/>
        <w:jc w:val="both"/>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r w:rsidR="00165FFD" w:rsidRPr="00415FB2">
        <w:rPr>
          <w:rFonts w:asciiTheme="minorHAnsi" w:hAnsiTheme="minorHAnsi" w:cstheme="minorHAnsi"/>
          <w:i/>
          <w:color w:val="242121"/>
          <w:shd w:val="clear" w:color="auto" w:fill="FFFFFF"/>
        </w:rPr>
        <w:t xml:space="preserve">Coetzee v Government of RSA; Matiso v Commanding Officer, Port Elizabeth </w:t>
      </w:r>
      <w:r w:rsidR="00165FFD" w:rsidRPr="00415FB2">
        <w:rPr>
          <w:rFonts w:asciiTheme="minorHAnsi" w:hAnsiTheme="minorHAnsi" w:cstheme="minorHAnsi"/>
          <w:i/>
          <w:shd w:val="clear" w:color="auto" w:fill="FFFFFF"/>
        </w:rPr>
        <w:t>Prisons</w:t>
      </w:r>
      <w:r w:rsidR="00165FFD" w:rsidRPr="00041144">
        <w:rPr>
          <w:rFonts w:asciiTheme="minorHAnsi" w:hAnsiTheme="minorHAnsi" w:cstheme="minorHAnsi"/>
          <w:i/>
          <w:iCs/>
          <w:shd w:val="clear" w:color="auto" w:fill="FFFFFF"/>
        </w:rPr>
        <w:t> </w:t>
      </w:r>
      <w:hyperlink r:id="rId4" w:tooltip="View LawCiteRecord" w:history="1">
        <w:r w:rsidR="00165FFD" w:rsidRPr="00041144">
          <w:rPr>
            <w:rStyle w:val="Hyperlink"/>
            <w:rFonts w:asciiTheme="minorHAnsi" w:hAnsiTheme="minorHAnsi" w:cstheme="minorHAnsi"/>
            <w:color w:val="auto"/>
            <w:u w:val="none"/>
            <w:shd w:val="clear" w:color="auto" w:fill="FFFFFF"/>
          </w:rPr>
          <w:t>1995 (4) SA 631</w:t>
        </w:r>
      </w:hyperlink>
      <w:r w:rsidR="00165FFD" w:rsidRPr="00041144">
        <w:rPr>
          <w:rFonts w:asciiTheme="minorHAnsi" w:hAnsiTheme="minorHAnsi" w:cstheme="minorHAnsi"/>
          <w:color w:val="242121"/>
          <w:shd w:val="clear" w:color="auto" w:fill="FFFFFF"/>
        </w:rPr>
        <w:t xml:space="preserve"> at para 61.</w:t>
      </w:r>
    </w:p>
  </w:footnote>
  <w:footnote w:id="21">
    <w:p w:rsidR="004F2A10" w:rsidRPr="00041144" w:rsidRDefault="004F2A10" w:rsidP="00DF2619">
      <w:pPr>
        <w:pStyle w:val="FootnoteText"/>
        <w:jc w:val="both"/>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r w:rsidRPr="00041144">
        <w:rPr>
          <w:rFonts w:asciiTheme="minorHAnsi" w:hAnsiTheme="minorHAnsi"/>
          <w:lang w:val="en-GB"/>
        </w:rPr>
        <w:t>2000 (4) SA 446 (Tk)</w:t>
      </w:r>
      <w:r w:rsidR="00DF2619" w:rsidRPr="00041144">
        <w:rPr>
          <w:rFonts w:asciiTheme="minorHAnsi" w:hAnsiTheme="minorHAnsi"/>
          <w:lang w:val="en-GB"/>
        </w:rPr>
        <w:t>.</w:t>
      </w:r>
    </w:p>
  </w:footnote>
  <w:footnote w:id="22">
    <w:p w:rsidR="00AA5A87" w:rsidRPr="00041144" w:rsidRDefault="00AA5A87" w:rsidP="00DF2619">
      <w:pPr>
        <w:pStyle w:val="FootnoteText"/>
        <w:jc w:val="both"/>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r w:rsidR="00165FFD" w:rsidRPr="00041144">
        <w:rPr>
          <w:rFonts w:asciiTheme="minorHAnsi" w:hAnsiTheme="minorHAnsi"/>
        </w:rPr>
        <w:t>At 451D-F</w:t>
      </w:r>
      <w:r w:rsidR="00DF2619" w:rsidRPr="00041144">
        <w:rPr>
          <w:rFonts w:asciiTheme="minorHAnsi" w:hAnsiTheme="minorHAnsi"/>
        </w:rPr>
        <w:t>.</w:t>
      </w:r>
    </w:p>
  </w:footnote>
  <w:footnote w:id="23">
    <w:p w:rsidR="008F2A39" w:rsidRPr="00041144" w:rsidRDefault="008F2A39" w:rsidP="00DF2619">
      <w:pPr>
        <w:pStyle w:val="FootnoteText"/>
        <w:jc w:val="both"/>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r w:rsidRPr="00041144">
        <w:rPr>
          <w:rFonts w:asciiTheme="minorHAnsi" w:hAnsiTheme="minorHAnsi"/>
          <w:lang w:val="en-GB"/>
        </w:rPr>
        <w:t xml:space="preserve">In </w:t>
      </w:r>
      <w:r w:rsidRPr="00041144">
        <w:rPr>
          <w:rFonts w:asciiTheme="minorHAnsi" w:hAnsiTheme="minorHAnsi"/>
          <w:i/>
          <w:lang w:val="en-GB"/>
        </w:rPr>
        <w:t>Resilient</w:t>
      </w:r>
      <w:r w:rsidRPr="00041144">
        <w:rPr>
          <w:rFonts w:asciiTheme="minorHAnsi" w:hAnsiTheme="minorHAnsi"/>
          <w:lang w:val="en-GB"/>
        </w:rPr>
        <w:t xml:space="preserve"> </w:t>
      </w:r>
      <w:r w:rsidR="008F560B" w:rsidRPr="00041144">
        <w:rPr>
          <w:rFonts w:asciiTheme="minorHAnsi" w:hAnsiTheme="minorHAnsi"/>
          <w:lang w:val="en-GB"/>
        </w:rPr>
        <w:t xml:space="preserve">(see paragraphs 29-37) </w:t>
      </w:r>
      <w:r w:rsidRPr="00041144">
        <w:rPr>
          <w:rFonts w:asciiTheme="minorHAnsi" w:hAnsiTheme="minorHAnsi"/>
          <w:lang w:val="en-GB"/>
        </w:rPr>
        <w:t xml:space="preserve">the court helpfully outlines the constitutional and statutory framework that should guide a municipality in appreciating what its </w:t>
      </w:r>
      <w:r w:rsidR="0098313D" w:rsidRPr="00041144">
        <w:rPr>
          <w:rFonts w:asciiTheme="minorHAnsi" w:hAnsiTheme="minorHAnsi"/>
          <w:lang w:val="en-GB"/>
        </w:rPr>
        <w:t xml:space="preserve">constitutional mandate </w:t>
      </w:r>
      <w:r w:rsidRPr="00041144">
        <w:rPr>
          <w:rFonts w:asciiTheme="minorHAnsi" w:hAnsiTheme="minorHAnsi"/>
          <w:lang w:val="en-GB"/>
        </w:rPr>
        <w:t xml:space="preserve">to the community </w:t>
      </w:r>
      <w:r w:rsidR="0098313D" w:rsidRPr="00041144">
        <w:rPr>
          <w:rFonts w:asciiTheme="minorHAnsi" w:hAnsiTheme="minorHAnsi"/>
          <w:lang w:val="en-GB"/>
        </w:rPr>
        <w:t>is</w:t>
      </w:r>
      <w:r w:rsidRPr="00041144">
        <w:rPr>
          <w:rFonts w:asciiTheme="minorHAnsi" w:hAnsiTheme="minorHAnsi"/>
          <w:lang w:val="en-GB"/>
        </w:rPr>
        <w:t xml:space="preserve"> concerning</w:t>
      </w:r>
      <w:r w:rsidR="0098313D" w:rsidRPr="00041144">
        <w:rPr>
          <w:rFonts w:asciiTheme="minorHAnsi" w:hAnsiTheme="minorHAnsi"/>
          <w:lang w:val="en-GB"/>
        </w:rPr>
        <w:t xml:space="preserve"> </w:t>
      </w:r>
      <w:r w:rsidR="0098313D" w:rsidRPr="00041144">
        <w:rPr>
          <w:rFonts w:asciiTheme="minorHAnsi" w:hAnsiTheme="minorHAnsi"/>
          <w:i/>
          <w:iCs/>
          <w:lang w:val="en-GB"/>
        </w:rPr>
        <w:t>inter alia</w:t>
      </w:r>
      <w:r w:rsidRPr="00041144">
        <w:rPr>
          <w:rFonts w:asciiTheme="minorHAnsi" w:hAnsiTheme="minorHAnsi"/>
          <w:lang w:val="en-GB"/>
        </w:rPr>
        <w:t xml:space="preserve"> the provision of services in a sustainable ma</w:t>
      </w:r>
      <w:r w:rsidR="0098313D" w:rsidRPr="00041144">
        <w:rPr>
          <w:rFonts w:asciiTheme="minorHAnsi" w:hAnsiTheme="minorHAnsi"/>
          <w:lang w:val="en-GB"/>
        </w:rPr>
        <w:t>nner, the promotion of social and economic development</w:t>
      </w:r>
      <w:r w:rsidR="004F3982" w:rsidRPr="00041144">
        <w:rPr>
          <w:rFonts w:asciiTheme="minorHAnsi" w:hAnsiTheme="minorHAnsi"/>
          <w:lang w:val="en-GB"/>
        </w:rPr>
        <w:t xml:space="preserve"> (that self-evidently can’t happen without such a basic service) and </w:t>
      </w:r>
      <w:r w:rsidR="0098313D" w:rsidRPr="00041144">
        <w:rPr>
          <w:rFonts w:asciiTheme="minorHAnsi" w:hAnsiTheme="minorHAnsi"/>
          <w:lang w:val="en-GB"/>
        </w:rPr>
        <w:t>of a safe and healthy environment (that will notably be compromised when there are rolling blackouts)</w:t>
      </w:r>
      <w:r w:rsidR="00E37F60" w:rsidRPr="00041144">
        <w:rPr>
          <w:rFonts w:asciiTheme="minorHAnsi" w:hAnsiTheme="minorHAnsi"/>
          <w:lang w:val="en-GB"/>
        </w:rPr>
        <w:t>,</w:t>
      </w:r>
      <w:r w:rsidR="00CD52B8" w:rsidRPr="00041144">
        <w:rPr>
          <w:rFonts w:asciiTheme="minorHAnsi" w:hAnsiTheme="minorHAnsi"/>
          <w:lang w:val="en-GB"/>
        </w:rPr>
        <w:t xml:space="preserve"> and</w:t>
      </w:r>
      <w:r w:rsidR="0098313D" w:rsidRPr="00041144">
        <w:rPr>
          <w:rFonts w:asciiTheme="minorHAnsi" w:hAnsiTheme="minorHAnsi"/>
          <w:lang w:val="en-GB"/>
        </w:rPr>
        <w:t xml:space="preserve"> to be exemplary in its financial management </w:t>
      </w:r>
      <w:r w:rsidR="004F3982" w:rsidRPr="00041144">
        <w:rPr>
          <w:rFonts w:asciiTheme="minorHAnsi" w:hAnsiTheme="minorHAnsi"/>
          <w:lang w:val="en-GB"/>
        </w:rPr>
        <w:t xml:space="preserve">so as to be able to give priority to basic needs and to promote the social </w:t>
      </w:r>
      <w:r w:rsidR="00CD52B8" w:rsidRPr="00041144">
        <w:rPr>
          <w:rFonts w:asciiTheme="minorHAnsi" w:hAnsiTheme="minorHAnsi"/>
          <w:lang w:val="en-GB"/>
        </w:rPr>
        <w:t xml:space="preserve">and economic development of the community.  Further statutory obligations arise from local government </w:t>
      </w:r>
      <w:r w:rsidR="008F560B" w:rsidRPr="00041144">
        <w:rPr>
          <w:rFonts w:asciiTheme="minorHAnsi" w:hAnsiTheme="minorHAnsi"/>
          <w:lang w:val="en-GB"/>
        </w:rPr>
        <w:t xml:space="preserve">and related </w:t>
      </w:r>
      <w:r w:rsidR="00CD52B8" w:rsidRPr="00041144">
        <w:rPr>
          <w:rFonts w:asciiTheme="minorHAnsi" w:hAnsiTheme="minorHAnsi"/>
          <w:lang w:val="en-GB"/>
        </w:rPr>
        <w:t>legislation, in particular the MFMA, which enjoins it to handle its financial problems in a very specific way</w:t>
      </w:r>
      <w:r w:rsidR="008F560B" w:rsidRPr="00041144">
        <w:rPr>
          <w:rFonts w:asciiTheme="minorHAnsi" w:hAnsiTheme="minorHAnsi"/>
          <w:lang w:val="en-GB"/>
        </w:rPr>
        <w:t xml:space="preserve">, especially when in financial crisis.  When seen from this perspective and properly understanding the pretext to the Mfenyana order, it is abundantly plain that the order sought to compel the municipality to act as the Constitution behoves it to act.  </w:t>
      </w:r>
      <w:r w:rsidR="00E37F60" w:rsidRPr="00041144">
        <w:rPr>
          <w:rFonts w:asciiTheme="minorHAnsi" w:hAnsiTheme="minorHAnsi"/>
          <w:lang w:val="en-GB"/>
        </w:rPr>
        <w:t xml:space="preserve">The fact that a claim sounding in money gave rise to the peculiar situation </w:t>
      </w:r>
      <w:r w:rsidR="00E37F60" w:rsidRPr="00041144">
        <w:rPr>
          <w:rFonts w:asciiTheme="minorHAnsi" w:hAnsiTheme="minorHAnsi"/>
          <w:i/>
          <w:iCs/>
          <w:lang w:val="en-GB"/>
        </w:rPr>
        <w:t>in casu</w:t>
      </w:r>
      <w:r w:rsidR="00E37F60" w:rsidRPr="00041144">
        <w:rPr>
          <w:rFonts w:asciiTheme="minorHAnsi" w:hAnsiTheme="minorHAnsi"/>
          <w:lang w:val="en-GB"/>
        </w:rPr>
        <w:t xml:space="preserve"> rendering a </w:t>
      </w:r>
      <w:r w:rsidR="00E37F60" w:rsidRPr="00041144">
        <w:rPr>
          <w:rFonts w:asciiTheme="minorHAnsi" w:hAnsiTheme="minorHAnsi"/>
          <w:i/>
          <w:iCs/>
          <w:lang w:val="en-GB"/>
        </w:rPr>
        <w:t>mandamus</w:t>
      </w:r>
      <w:r w:rsidR="00E37F60" w:rsidRPr="00041144">
        <w:rPr>
          <w:rFonts w:asciiTheme="minorHAnsi" w:hAnsiTheme="minorHAnsi"/>
          <w:lang w:val="en-GB"/>
        </w:rPr>
        <w:t xml:space="preserve"> necessary to </w:t>
      </w:r>
      <w:r w:rsidR="00B231E8" w:rsidRPr="00041144">
        <w:rPr>
          <w:rFonts w:asciiTheme="minorHAnsi" w:hAnsiTheme="minorHAnsi"/>
          <w:lang w:val="en-GB"/>
        </w:rPr>
        <w:t xml:space="preserve">nudge its payment along for </w:t>
      </w:r>
      <w:r w:rsidR="006033E3" w:rsidRPr="00041144">
        <w:rPr>
          <w:rFonts w:asciiTheme="minorHAnsi" w:hAnsiTheme="minorHAnsi"/>
          <w:lang w:val="en-GB"/>
        </w:rPr>
        <w:t>a</w:t>
      </w:r>
      <w:r w:rsidR="00B231E8" w:rsidRPr="00041144">
        <w:rPr>
          <w:rFonts w:asciiTheme="minorHAnsi" w:hAnsiTheme="minorHAnsi"/>
          <w:lang w:val="en-GB"/>
        </w:rPr>
        <w:t xml:space="preserve"> significant reason is a mere coincidence.  </w:t>
      </w:r>
    </w:p>
  </w:footnote>
  <w:footnote w:id="24">
    <w:p w:rsidR="005345CA" w:rsidRPr="00041144" w:rsidRDefault="005345CA" w:rsidP="00DF2619">
      <w:pPr>
        <w:pStyle w:val="Heading2"/>
        <w:shd w:val="clear" w:color="auto" w:fill="FFFFFF"/>
        <w:spacing w:before="0" w:beforeAutospacing="0" w:after="0" w:afterAutospacing="0"/>
        <w:jc w:val="both"/>
        <w:rPr>
          <w:rFonts w:asciiTheme="minorHAnsi" w:hAnsiTheme="minorHAnsi" w:cstheme="minorHAnsi"/>
          <w:b w:val="0"/>
          <w:bCs w:val="0"/>
          <w:sz w:val="20"/>
          <w:szCs w:val="20"/>
        </w:rPr>
      </w:pPr>
      <w:r w:rsidRPr="00041144">
        <w:rPr>
          <w:rStyle w:val="FootnoteReference"/>
          <w:rFonts w:asciiTheme="minorHAnsi" w:hAnsiTheme="minorHAnsi" w:cstheme="minorHAnsi"/>
          <w:sz w:val="20"/>
          <w:szCs w:val="20"/>
        </w:rPr>
        <w:footnoteRef/>
      </w:r>
      <w:r w:rsidRPr="00041144">
        <w:rPr>
          <w:rFonts w:asciiTheme="minorHAnsi" w:hAnsiTheme="minorHAnsi" w:cstheme="minorHAnsi"/>
          <w:sz w:val="20"/>
          <w:szCs w:val="20"/>
        </w:rPr>
        <w:t xml:space="preserve"> </w:t>
      </w:r>
      <w:r w:rsidR="00C450B4" w:rsidRPr="00041144">
        <w:rPr>
          <w:rFonts w:asciiTheme="minorHAnsi" w:hAnsiTheme="minorHAnsi" w:cstheme="minorHAnsi"/>
          <w:b w:val="0"/>
          <w:bCs w:val="0"/>
          <w:sz w:val="20"/>
          <w:szCs w:val="20"/>
        </w:rPr>
        <w:t>See</w:t>
      </w:r>
      <w:r w:rsidR="00E75C84">
        <w:rPr>
          <w:rFonts w:asciiTheme="minorHAnsi" w:hAnsiTheme="minorHAnsi" w:cstheme="minorHAnsi"/>
          <w:b w:val="0"/>
          <w:bCs w:val="0"/>
          <w:sz w:val="20"/>
          <w:szCs w:val="20"/>
        </w:rPr>
        <w:t xml:space="preserve"> footnote 4 above.</w:t>
      </w:r>
    </w:p>
  </w:footnote>
  <w:footnote w:id="25">
    <w:p w:rsidR="00DF2619" w:rsidRPr="00415FB2" w:rsidRDefault="00DF2619" w:rsidP="00DF2619">
      <w:pPr>
        <w:pStyle w:val="FootnoteText"/>
        <w:jc w:val="both"/>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At [23].</w:t>
      </w:r>
      <w:r w:rsidR="00E75C84">
        <w:rPr>
          <w:rFonts w:asciiTheme="minorHAnsi" w:hAnsiTheme="minorHAnsi"/>
        </w:rPr>
        <w:t xml:space="preserve">  See </w:t>
      </w:r>
      <w:r w:rsidR="00E75C84" w:rsidRPr="00041144">
        <w:rPr>
          <w:rFonts w:asciiTheme="minorHAnsi" w:hAnsiTheme="minorHAnsi" w:cstheme="minorHAnsi"/>
        </w:rPr>
        <w:t xml:space="preserve">also </w:t>
      </w:r>
      <w:r w:rsidR="00E75C84" w:rsidRPr="00415FB2">
        <w:rPr>
          <w:rFonts w:asciiTheme="minorHAnsi" w:hAnsiTheme="minorHAnsi" w:cstheme="minorHAnsi"/>
          <w:i/>
        </w:rPr>
        <w:t xml:space="preserve">City of Johannesburg Metropolitan Municipality and Others v Hlophe and Others </w:t>
      </w:r>
      <w:r w:rsidR="00E75C84" w:rsidRPr="00415FB2">
        <w:rPr>
          <w:rFonts w:asciiTheme="minorHAnsi" w:hAnsiTheme="minorHAnsi" w:cstheme="minorHAnsi"/>
          <w:bCs/>
        </w:rPr>
        <w:t xml:space="preserve">2015 All SA 251 (SCA) at [19] and </w:t>
      </w:r>
      <w:r w:rsidR="00E75C84" w:rsidRPr="00415FB2">
        <w:rPr>
          <w:rFonts w:asciiTheme="minorHAnsi" w:hAnsiTheme="minorHAnsi" w:cstheme="minorHAnsi"/>
          <w:bCs/>
          <w:i/>
        </w:rPr>
        <w:t>Pheko &amp; Others v Ekurhuleni Metropolitan Municipality (No. 2)</w:t>
      </w:r>
      <w:r w:rsidR="00E75C84" w:rsidRPr="00415FB2">
        <w:rPr>
          <w:rFonts w:asciiTheme="minorHAnsi" w:hAnsiTheme="minorHAnsi" w:cstheme="minorHAnsi"/>
          <w:bCs/>
        </w:rPr>
        <w:t xml:space="preserve"> 2015 (5) SA 600 (CC) at [58] and [59]</w:t>
      </w:r>
      <w:r w:rsidR="00415FB2">
        <w:rPr>
          <w:rFonts w:asciiTheme="minorHAnsi" w:hAnsiTheme="minorHAnsi" w:cstheme="minorHAnsi"/>
          <w:bCs/>
        </w:rPr>
        <w:t>.</w:t>
      </w:r>
    </w:p>
  </w:footnote>
  <w:footnote w:id="26">
    <w:p w:rsidR="00410AAA" w:rsidRPr="00041144" w:rsidRDefault="00410AAA" w:rsidP="00DF2619">
      <w:pPr>
        <w:pStyle w:val="FootnoteText"/>
        <w:jc w:val="both"/>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r w:rsidRPr="00041144">
        <w:rPr>
          <w:rFonts w:asciiTheme="minorHAnsi" w:hAnsiTheme="minorHAnsi"/>
          <w:i/>
          <w:lang w:val="en-GB"/>
        </w:rPr>
        <w:t>Supra</w:t>
      </w:r>
      <w:r w:rsidR="00DF2619" w:rsidRPr="00041144">
        <w:rPr>
          <w:rFonts w:asciiTheme="minorHAnsi" w:hAnsiTheme="minorHAnsi"/>
          <w:i/>
          <w:lang w:val="en-GB"/>
        </w:rPr>
        <w:t>.</w:t>
      </w:r>
    </w:p>
  </w:footnote>
  <w:footnote w:id="27">
    <w:p w:rsidR="00DA3F78" w:rsidRPr="00041144" w:rsidRDefault="00DA3F78" w:rsidP="00DF2619">
      <w:pPr>
        <w:pStyle w:val="FootnoteText"/>
        <w:jc w:val="both"/>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r w:rsidRPr="00041144">
        <w:rPr>
          <w:rFonts w:asciiTheme="minorHAnsi" w:hAnsiTheme="minorHAnsi"/>
          <w:lang w:val="en-GB"/>
        </w:rPr>
        <w:t>At paragraphs 20-22 &amp; 30.</w:t>
      </w:r>
    </w:p>
  </w:footnote>
  <w:footnote w:id="28">
    <w:p w:rsidR="00E338FC" w:rsidRPr="00041144" w:rsidRDefault="00E338FC" w:rsidP="00DF2619">
      <w:pPr>
        <w:pStyle w:val="FootnoteText"/>
        <w:jc w:val="both"/>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r w:rsidR="00DA3F78" w:rsidRPr="00041144">
        <w:rPr>
          <w:rFonts w:asciiTheme="minorHAnsi" w:hAnsiTheme="minorHAnsi"/>
        </w:rPr>
        <w:t>At [17].</w:t>
      </w:r>
    </w:p>
  </w:footnote>
  <w:footnote w:id="29">
    <w:p w:rsidR="00410AAA" w:rsidRPr="00041144" w:rsidRDefault="00410AAA" w:rsidP="00DF2619">
      <w:pPr>
        <w:pStyle w:val="FootnoteText"/>
        <w:jc w:val="both"/>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r w:rsidR="00DF2619" w:rsidRPr="00041144">
        <w:rPr>
          <w:rFonts w:asciiTheme="minorHAnsi" w:hAnsiTheme="minorHAnsi"/>
        </w:rPr>
        <w:t>2006 (4) SA 478 (SCA).</w:t>
      </w:r>
    </w:p>
  </w:footnote>
  <w:footnote w:id="30">
    <w:p w:rsidR="00410AAA" w:rsidRPr="00041144" w:rsidRDefault="00410AAA" w:rsidP="00DF2619">
      <w:pPr>
        <w:pStyle w:val="FootnoteText"/>
        <w:jc w:val="both"/>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r w:rsidR="00DA3F78" w:rsidRPr="00041144">
        <w:rPr>
          <w:rFonts w:asciiTheme="minorHAnsi" w:hAnsiTheme="minorHAnsi"/>
        </w:rPr>
        <w:t>At [30].</w:t>
      </w:r>
    </w:p>
  </w:footnote>
  <w:footnote w:id="31">
    <w:p w:rsidR="00971BF0" w:rsidRPr="00971BF0" w:rsidRDefault="00971BF0">
      <w:pPr>
        <w:pStyle w:val="FootnoteText"/>
        <w:rPr>
          <w:lang w:val="en-GB"/>
        </w:rPr>
      </w:pPr>
      <w:r>
        <w:rPr>
          <w:rStyle w:val="FootnoteReference"/>
        </w:rPr>
        <w:footnoteRef/>
      </w:r>
      <w:r>
        <w:t xml:space="preserve"> </w:t>
      </w:r>
      <w:r>
        <w:rPr>
          <w:lang w:val="en-GB"/>
        </w:rPr>
        <w:t xml:space="preserve">See </w:t>
      </w:r>
      <w:r w:rsidRPr="00415FB2">
        <w:rPr>
          <w:i/>
          <w:lang w:val="en-GB"/>
        </w:rPr>
        <w:t>Fakie</w:t>
      </w:r>
      <w:r>
        <w:rPr>
          <w:lang w:val="en-GB"/>
        </w:rPr>
        <w:t xml:space="preserve"> </w:t>
      </w:r>
      <w:r w:rsidRPr="00971BF0">
        <w:rPr>
          <w:i/>
          <w:lang w:val="en-GB"/>
        </w:rPr>
        <w:t>supra</w:t>
      </w:r>
      <w:r>
        <w:rPr>
          <w:i/>
          <w:lang w:val="en-GB"/>
        </w:rPr>
        <w:t xml:space="preserve"> </w:t>
      </w:r>
      <w:r>
        <w:rPr>
          <w:lang w:val="en-GB"/>
        </w:rPr>
        <w:t xml:space="preserve">at paras 41 and 42; </w:t>
      </w:r>
      <w:r w:rsidRPr="00415FB2">
        <w:rPr>
          <w:i/>
          <w:lang w:val="en-GB"/>
        </w:rPr>
        <w:t>Pheko</w:t>
      </w:r>
      <w:r>
        <w:rPr>
          <w:lang w:val="en-GB"/>
        </w:rPr>
        <w:t xml:space="preserve"> </w:t>
      </w:r>
      <w:r w:rsidRPr="00971BF0">
        <w:rPr>
          <w:i/>
          <w:lang w:val="en-GB"/>
        </w:rPr>
        <w:t>supra</w:t>
      </w:r>
      <w:r>
        <w:rPr>
          <w:lang w:val="en-GB"/>
        </w:rPr>
        <w:t xml:space="preserve"> at [36]. </w:t>
      </w:r>
    </w:p>
  </w:footnote>
  <w:footnote w:id="32">
    <w:p w:rsidR="00EF01DF" w:rsidRPr="00041144" w:rsidRDefault="00EF01DF" w:rsidP="00DF2619">
      <w:pPr>
        <w:pStyle w:val="FootnoteText"/>
        <w:jc w:val="both"/>
        <w:rPr>
          <w:rFonts w:asciiTheme="minorHAnsi" w:hAnsiTheme="minorHAnsi"/>
          <w:lang w:val="en-GB"/>
        </w:rPr>
      </w:pPr>
      <w:r w:rsidRPr="00041144">
        <w:rPr>
          <w:rStyle w:val="FootnoteReference"/>
          <w:rFonts w:asciiTheme="minorHAnsi" w:hAnsiTheme="minorHAnsi"/>
        </w:rPr>
        <w:footnoteRef/>
      </w:r>
      <w:r w:rsidRPr="00041144">
        <w:rPr>
          <w:rFonts w:asciiTheme="minorHAnsi" w:hAnsiTheme="minorHAnsi"/>
        </w:rPr>
        <w:t xml:space="preserve"> </w:t>
      </w:r>
      <w:hyperlink r:id="rId5" w:tooltip="View LawCiteRecord" w:history="1">
        <w:r w:rsidRPr="00041144">
          <w:rPr>
            <w:rStyle w:val="Hyperlink"/>
            <w:rFonts w:asciiTheme="minorHAnsi" w:hAnsiTheme="minorHAnsi" w:cstheme="minorHAnsi"/>
            <w:color w:val="auto"/>
            <w:u w:val="none"/>
            <w:shd w:val="clear" w:color="auto" w:fill="FFFFFF"/>
          </w:rPr>
          <w:t>[2017] ZACC 35</w:t>
        </w:r>
      </w:hyperlink>
      <w:r w:rsidR="00DF2619" w:rsidRPr="00041144">
        <w:rPr>
          <w:rStyle w:val="Hyperlink"/>
          <w:rFonts w:asciiTheme="minorHAnsi" w:hAnsiTheme="minorHAnsi" w:cstheme="minorHAnsi"/>
          <w:color w:val="auto"/>
          <w:u w:val="none"/>
          <w:shd w:val="clear" w:color="auto" w:fill="FFFFFF"/>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244599"/>
      <w:docPartObj>
        <w:docPartGallery w:val="Page Numbers (Top of Page)"/>
        <w:docPartUnique/>
      </w:docPartObj>
    </w:sdtPr>
    <w:sdtEndPr>
      <w:rPr>
        <w:noProof/>
      </w:rPr>
    </w:sdtEndPr>
    <w:sdtContent>
      <w:p w:rsidR="008D259B" w:rsidRDefault="008D259B">
        <w:pPr>
          <w:pStyle w:val="Header"/>
          <w:jc w:val="center"/>
        </w:pPr>
        <w:r>
          <w:fldChar w:fldCharType="begin"/>
        </w:r>
        <w:r>
          <w:instrText xml:space="preserve"> PAGE   \* MERGEFORMAT </w:instrText>
        </w:r>
        <w:r>
          <w:fldChar w:fldCharType="separate"/>
        </w:r>
        <w:r w:rsidR="00D31CE7">
          <w:rPr>
            <w:noProof/>
          </w:rPr>
          <w:t>4</w:t>
        </w:r>
        <w:r>
          <w:rPr>
            <w:noProof/>
          </w:rPr>
          <w:fldChar w:fldCharType="end"/>
        </w:r>
      </w:p>
    </w:sdtContent>
  </w:sdt>
  <w:p w:rsidR="008D259B" w:rsidRDefault="008D25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A23B2"/>
    <w:multiLevelType w:val="hybridMultilevel"/>
    <w:tmpl w:val="35F6831E"/>
    <w:lvl w:ilvl="0" w:tplc="5F0A802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72C3E8E"/>
    <w:multiLevelType w:val="hybridMultilevel"/>
    <w:tmpl w:val="07DE31A2"/>
    <w:lvl w:ilvl="0" w:tplc="D5605E0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6DDE3595"/>
    <w:multiLevelType w:val="hybridMultilevel"/>
    <w:tmpl w:val="C6F8BCCE"/>
    <w:lvl w:ilvl="0" w:tplc="5F0A8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922631D"/>
    <w:multiLevelType w:val="hybridMultilevel"/>
    <w:tmpl w:val="5B787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3D"/>
    <w:rsid w:val="0000122A"/>
    <w:rsid w:val="00007B53"/>
    <w:rsid w:val="00010390"/>
    <w:rsid w:val="00013E2E"/>
    <w:rsid w:val="00015952"/>
    <w:rsid w:val="0002635F"/>
    <w:rsid w:val="00041144"/>
    <w:rsid w:val="00050179"/>
    <w:rsid w:val="00055381"/>
    <w:rsid w:val="00061F53"/>
    <w:rsid w:val="00066C92"/>
    <w:rsid w:val="00067F47"/>
    <w:rsid w:val="00070E62"/>
    <w:rsid w:val="000731A3"/>
    <w:rsid w:val="00077436"/>
    <w:rsid w:val="000822FF"/>
    <w:rsid w:val="00086085"/>
    <w:rsid w:val="000A18A3"/>
    <w:rsid w:val="000A3C9E"/>
    <w:rsid w:val="000C0B98"/>
    <w:rsid w:val="000C32F7"/>
    <w:rsid w:val="000E4B74"/>
    <w:rsid w:val="000F37E5"/>
    <w:rsid w:val="000F6A0B"/>
    <w:rsid w:val="000F73C4"/>
    <w:rsid w:val="001004C9"/>
    <w:rsid w:val="00114058"/>
    <w:rsid w:val="00115E86"/>
    <w:rsid w:val="001202A9"/>
    <w:rsid w:val="00124BBE"/>
    <w:rsid w:val="00133FE8"/>
    <w:rsid w:val="00136506"/>
    <w:rsid w:val="00141616"/>
    <w:rsid w:val="0015138E"/>
    <w:rsid w:val="00165FFD"/>
    <w:rsid w:val="00175787"/>
    <w:rsid w:val="001A425E"/>
    <w:rsid w:val="001A51C7"/>
    <w:rsid w:val="001A7E8D"/>
    <w:rsid w:val="001B3E34"/>
    <w:rsid w:val="001C28E2"/>
    <w:rsid w:val="001C2FBE"/>
    <w:rsid w:val="001C3EDE"/>
    <w:rsid w:val="001D6D6C"/>
    <w:rsid w:val="001E364C"/>
    <w:rsid w:val="001E46D3"/>
    <w:rsid w:val="001F7ECC"/>
    <w:rsid w:val="00201025"/>
    <w:rsid w:val="00202EEE"/>
    <w:rsid w:val="00210D5C"/>
    <w:rsid w:val="0021270B"/>
    <w:rsid w:val="002223B8"/>
    <w:rsid w:val="0024358F"/>
    <w:rsid w:val="00245AAA"/>
    <w:rsid w:val="00256B5D"/>
    <w:rsid w:val="00257AEA"/>
    <w:rsid w:val="00277982"/>
    <w:rsid w:val="002804E2"/>
    <w:rsid w:val="002827F7"/>
    <w:rsid w:val="002877C2"/>
    <w:rsid w:val="002A1280"/>
    <w:rsid w:val="002A2D38"/>
    <w:rsid w:val="002B6B0C"/>
    <w:rsid w:val="002C4AD4"/>
    <w:rsid w:val="002D042F"/>
    <w:rsid w:val="002D0B49"/>
    <w:rsid w:val="002D2B3C"/>
    <w:rsid w:val="002D4806"/>
    <w:rsid w:val="002E0712"/>
    <w:rsid w:val="002E4087"/>
    <w:rsid w:val="002E7BA2"/>
    <w:rsid w:val="00300A41"/>
    <w:rsid w:val="00312E10"/>
    <w:rsid w:val="00335576"/>
    <w:rsid w:val="003376AD"/>
    <w:rsid w:val="00342B7C"/>
    <w:rsid w:val="00346AB5"/>
    <w:rsid w:val="00350379"/>
    <w:rsid w:val="00371076"/>
    <w:rsid w:val="003908BA"/>
    <w:rsid w:val="00394FA5"/>
    <w:rsid w:val="00395AAF"/>
    <w:rsid w:val="0039756E"/>
    <w:rsid w:val="003B0043"/>
    <w:rsid w:val="003C10B5"/>
    <w:rsid w:val="003C2FC8"/>
    <w:rsid w:val="003E2DCE"/>
    <w:rsid w:val="00410AAA"/>
    <w:rsid w:val="00415FB2"/>
    <w:rsid w:val="00417982"/>
    <w:rsid w:val="00423E45"/>
    <w:rsid w:val="0042611B"/>
    <w:rsid w:val="00434B7E"/>
    <w:rsid w:val="00446DA6"/>
    <w:rsid w:val="00454D02"/>
    <w:rsid w:val="004615FC"/>
    <w:rsid w:val="00461FB2"/>
    <w:rsid w:val="004712B9"/>
    <w:rsid w:val="00471D96"/>
    <w:rsid w:val="004850C6"/>
    <w:rsid w:val="004A1650"/>
    <w:rsid w:val="004A7D30"/>
    <w:rsid w:val="004D16A6"/>
    <w:rsid w:val="004F2A10"/>
    <w:rsid w:val="004F3982"/>
    <w:rsid w:val="004F5964"/>
    <w:rsid w:val="004F6FCE"/>
    <w:rsid w:val="005013B2"/>
    <w:rsid w:val="005030F8"/>
    <w:rsid w:val="005250C0"/>
    <w:rsid w:val="005262EE"/>
    <w:rsid w:val="005345CA"/>
    <w:rsid w:val="00535B3D"/>
    <w:rsid w:val="00540757"/>
    <w:rsid w:val="00556877"/>
    <w:rsid w:val="00556EB9"/>
    <w:rsid w:val="00566DDF"/>
    <w:rsid w:val="005705AF"/>
    <w:rsid w:val="00574C8C"/>
    <w:rsid w:val="00593BB5"/>
    <w:rsid w:val="005A2B90"/>
    <w:rsid w:val="005A706C"/>
    <w:rsid w:val="005B307F"/>
    <w:rsid w:val="005B478F"/>
    <w:rsid w:val="005E5B0A"/>
    <w:rsid w:val="005E633B"/>
    <w:rsid w:val="005E6D68"/>
    <w:rsid w:val="005E6F6A"/>
    <w:rsid w:val="005E6F80"/>
    <w:rsid w:val="005F26DD"/>
    <w:rsid w:val="006033E3"/>
    <w:rsid w:val="0061543E"/>
    <w:rsid w:val="00615A71"/>
    <w:rsid w:val="006173F9"/>
    <w:rsid w:val="00632056"/>
    <w:rsid w:val="00637821"/>
    <w:rsid w:val="006379AC"/>
    <w:rsid w:val="00652D77"/>
    <w:rsid w:val="0067362C"/>
    <w:rsid w:val="006739F3"/>
    <w:rsid w:val="0068537D"/>
    <w:rsid w:val="00685EC0"/>
    <w:rsid w:val="006A20B1"/>
    <w:rsid w:val="006A2F28"/>
    <w:rsid w:val="006A4450"/>
    <w:rsid w:val="006B7375"/>
    <w:rsid w:val="006E3158"/>
    <w:rsid w:val="00701A42"/>
    <w:rsid w:val="007267FA"/>
    <w:rsid w:val="00730AF2"/>
    <w:rsid w:val="00733AF3"/>
    <w:rsid w:val="00736F1B"/>
    <w:rsid w:val="007432FE"/>
    <w:rsid w:val="00743DE2"/>
    <w:rsid w:val="007530FB"/>
    <w:rsid w:val="007637D4"/>
    <w:rsid w:val="007641C8"/>
    <w:rsid w:val="0076645D"/>
    <w:rsid w:val="0077554D"/>
    <w:rsid w:val="00777359"/>
    <w:rsid w:val="0078097A"/>
    <w:rsid w:val="0078203C"/>
    <w:rsid w:val="0079073A"/>
    <w:rsid w:val="00792AF2"/>
    <w:rsid w:val="007A0D69"/>
    <w:rsid w:val="007A5CEB"/>
    <w:rsid w:val="007B5AA0"/>
    <w:rsid w:val="007B7750"/>
    <w:rsid w:val="007C3D55"/>
    <w:rsid w:val="007C7C39"/>
    <w:rsid w:val="007F5687"/>
    <w:rsid w:val="007F71F6"/>
    <w:rsid w:val="00804E96"/>
    <w:rsid w:val="008059A8"/>
    <w:rsid w:val="00806488"/>
    <w:rsid w:val="0081360B"/>
    <w:rsid w:val="00816C5A"/>
    <w:rsid w:val="008227F3"/>
    <w:rsid w:val="008429D6"/>
    <w:rsid w:val="0085296D"/>
    <w:rsid w:val="00856C1B"/>
    <w:rsid w:val="008773AA"/>
    <w:rsid w:val="00882F1E"/>
    <w:rsid w:val="008A38C0"/>
    <w:rsid w:val="008B0B75"/>
    <w:rsid w:val="008D259B"/>
    <w:rsid w:val="008F1F33"/>
    <w:rsid w:val="008F2A39"/>
    <w:rsid w:val="008F560B"/>
    <w:rsid w:val="00905083"/>
    <w:rsid w:val="009351A8"/>
    <w:rsid w:val="00935CE7"/>
    <w:rsid w:val="00937089"/>
    <w:rsid w:val="0094154C"/>
    <w:rsid w:val="0094337E"/>
    <w:rsid w:val="0094502D"/>
    <w:rsid w:val="009474B4"/>
    <w:rsid w:val="00951E51"/>
    <w:rsid w:val="00954574"/>
    <w:rsid w:val="00955F21"/>
    <w:rsid w:val="009600B2"/>
    <w:rsid w:val="00971BF0"/>
    <w:rsid w:val="0098313D"/>
    <w:rsid w:val="00986D5C"/>
    <w:rsid w:val="00987CC6"/>
    <w:rsid w:val="009A237F"/>
    <w:rsid w:val="009A6EF4"/>
    <w:rsid w:val="009A7622"/>
    <w:rsid w:val="009A77AC"/>
    <w:rsid w:val="009C67C5"/>
    <w:rsid w:val="009D0417"/>
    <w:rsid w:val="009D6A83"/>
    <w:rsid w:val="009F4979"/>
    <w:rsid w:val="00A1344F"/>
    <w:rsid w:val="00A143A0"/>
    <w:rsid w:val="00A21B3C"/>
    <w:rsid w:val="00A31EAC"/>
    <w:rsid w:val="00A35DA0"/>
    <w:rsid w:val="00A40B38"/>
    <w:rsid w:val="00A40E6C"/>
    <w:rsid w:val="00A44E31"/>
    <w:rsid w:val="00A50BD2"/>
    <w:rsid w:val="00A626F3"/>
    <w:rsid w:val="00A84459"/>
    <w:rsid w:val="00AA2F0C"/>
    <w:rsid w:val="00AA5A87"/>
    <w:rsid w:val="00AB0054"/>
    <w:rsid w:val="00AB0BB9"/>
    <w:rsid w:val="00AC0E6C"/>
    <w:rsid w:val="00AD30A0"/>
    <w:rsid w:val="00AD4281"/>
    <w:rsid w:val="00AE1EBF"/>
    <w:rsid w:val="00AE6456"/>
    <w:rsid w:val="00AF67E4"/>
    <w:rsid w:val="00AF741B"/>
    <w:rsid w:val="00B231E8"/>
    <w:rsid w:val="00B41B85"/>
    <w:rsid w:val="00B54991"/>
    <w:rsid w:val="00B5765F"/>
    <w:rsid w:val="00B9325F"/>
    <w:rsid w:val="00B946E8"/>
    <w:rsid w:val="00BA2481"/>
    <w:rsid w:val="00BA4980"/>
    <w:rsid w:val="00BB7BA0"/>
    <w:rsid w:val="00BC22BC"/>
    <w:rsid w:val="00BC7DFF"/>
    <w:rsid w:val="00BD7FB2"/>
    <w:rsid w:val="00BE5C8D"/>
    <w:rsid w:val="00BE6637"/>
    <w:rsid w:val="00C01C32"/>
    <w:rsid w:val="00C02F94"/>
    <w:rsid w:val="00C030AF"/>
    <w:rsid w:val="00C03803"/>
    <w:rsid w:val="00C17312"/>
    <w:rsid w:val="00C37220"/>
    <w:rsid w:val="00C450B4"/>
    <w:rsid w:val="00C46EB1"/>
    <w:rsid w:val="00C51AAB"/>
    <w:rsid w:val="00C706FB"/>
    <w:rsid w:val="00C7570B"/>
    <w:rsid w:val="00C77162"/>
    <w:rsid w:val="00C81096"/>
    <w:rsid w:val="00C9609A"/>
    <w:rsid w:val="00CA00FA"/>
    <w:rsid w:val="00CA11BF"/>
    <w:rsid w:val="00CA4547"/>
    <w:rsid w:val="00CB7505"/>
    <w:rsid w:val="00CC0221"/>
    <w:rsid w:val="00CC20DF"/>
    <w:rsid w:val="00CC3D72"/>
    <w:rsid w:val="00CD52B8"/>
    <w:rsid w:val="00CE3323"/>
    <w:rsid w:val="00CE6006"/>
    <w:rsid w:val="00CF372D"/>
    <w:rsid w:val="00CF7081"/>
    <w:rsid w:val="00D01EC9"/>
    <w:rsid w:val="00D04A67"/>
    <w:rsid w:val="00D102B1"/>
    <w:rsid w:val="00D31CE7"/>
    <w:rsid w:val="00D35290"/>
    <w:rsid w:val="00D4267F"/>
    <w:rsid w:val="00D47F08"/>
    <w:rsid w:val="00D50CB1"/>
    <w:rsid w:val="00D717E1"/>
    <w:rsid w:val="00D7707A"/>
    <w:rsid w:val="00D80D0D"/>
    <w:rsid w:val="00D8574E"/>
    <w:rsid w:val="00D87EC0"/>
    <w:rsid w:val="00DA1385"/>
    <w:rsid w:val="00DA3F78"/>
    <w:rsid w:val="00DA4286"/>
    <w:rsid w:val="00DA5577"/>
    <w:rsid w:val="00DA5C2F"/>
    <w:rsid w:val="00DB7D8A"/>
    <w:rsid w:val="00DC08A4"/>
    <w:rsid w:val="00DC13A9"/>
    <w:rsid w:val="00DD05F0"/>
    <w:rsid w:val="00DE5BCF"/>
    <w:rsid w:val="00DF11FF"/>
    <w:rsid w:val="00DF2619"/>
    <w:rsid w:val="00DF2B81"/>
    <w:rsid w:val="00DF60D9"/>
    <w:rsid w:val="00E0789C"/>
    <w:rsid w:val="00E20946"/>
    <w:rsid w:val="00E25FE9"/>
    <w:rsid w:val="00E277FC"/>
    <w:rsid w:val="00E338FC"/>
    <w:rsid w:val="00E37F60"/>
    <w:rsid w:val="00E41C62"/>
    <w:rsid w:val="00E5127C"/>
    <w:rsid w:val="00E61851"/>
    <w:rsid w:val="00E62C0B"/>
    <w:rsid w:val="00E650BE"/>
    <w:rsid w:val="00E71205"/>
    <w:rsid w:val="00E75C84"/>
    <w:rsid w:val="00E803F8"/>
    <w:rsid w:val="00EA1401"/>
    <w:rsid w:val="00EA3BF2"/>
    <w:rsid w:val="00EA5E32"/>
    <w:rsid w:val="00EB0BD3"/>
    <w:rsid w:val="00EC0885"/>
    <w:rsid w:val="00ED2B99"/>
    <w:rsid w:val="00ED61A2"/>
    <w:rsid w:val="00EE13B1"/>
    <w:rsid w:val="00EE2D42"/>
    <w:rsid w:val="00EE5731"/>
    <w:rsid w:val="00EF01DF"/>
    <w:rsid w:val="00EF0656"/>
    <w:rsid w:val="00EF2166"/>
    <w:rsid w:val="00EF5A7B"/>
    <w:rsid w:val="00EF7A0E"/>
    <w:rsid w:val="00F1179F"/>
    <w:rsid w:val="00F30673"/>
    <w:rsid w:val="00F346E2"/>
    <w:rsid w:val="00F4180D"/>
    <w:rsid w:val="00F5400F"/>
    <w:rsid w:val="00F80C32"/>
    <w:rsid w:val="00F84D9C"/>
    <w:rsid w:val="00FA0EDB"/>
    <w:rsid w:val="00FA23E7"/>
    <w:rsid w:val="00FA459E"/>
    <w:rsid w:val="00FE422F"/>
    <w:rsid w:val="00FF0085"/>
    <w:rsid w:val="00FF32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838E"/>
  <w15:chartTrackingRefBased/>
  <w15:docId w15:val="{3737DCDB-5603-48D9-9FA7-F0E9380B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B3D"/>
    <w:pPr>
      <w:spacing w:after="0" w:line="360" w:lineRule="auto"/>
    </w:pPr>
    <w:rPr>
      <w:rFonts w:ascii="Calibri" w:eastAsia="Calibri" w:hAnsi="Calibri" w:cs="Times New Roman"/>
      <w:lang w:val="en-US"/>
    </w:rPr>
  </w:style>
  <w:style w:type="paragraph" w:styleId="Heading2">
    <w:name w:val="heading 2"/>
    <w:basedOn w:val="Normal"/>
    <w:link w:val="Heading2Char"/>
    <w:uiPriority w:val="9"/>
    <w:qFormat/>
    <w:rsid w:val="00FA23E7"/>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B3D"/>
    <w:pPr>
      <w:ind w:left="720"/>
      <w:contextualSpacing/>
    </w:pPr>
  </w:style>
  <w:style w:type="paragraph" w:styleId="FootnoteText">
    <w:name w:val="footnote text"/>
    <w:basedOn w:val="Normal"/>
    <w:link w:val="FootnoteTextChar"/>
    <w:uiPriority w:val="99"/>
    <w:unhideWhenUsed/>
    <w:rsid w:val="004A1650"/>
    <w:pPr>
      <w:spacing w:line="240" w:lineRule="auto"/>
    </w:pPr>
    <w:rPr>
      <w:sz w:val="20"/>
      <w:szCs w:val="20"/>
    </w:rPr>
  </w:style>
  <w:style w:type="character" w:customStyle="1" w:styleId="FootnoteTextChar">
    <w:name w:val="Footnote Text Char"/>
    <w:basedOn w:val="DefaultParagraphFont"/>
    <w:link w:val="FootnoteText"/>
    <w:uiPriority w:val="99"/>
    <w:rsid w:val="004A1650"/>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4A1650"/>
    <w:rPr>
      <w:vertAlign w:val="superscript"/>
    </w:rPr>
  </w:style>
  <w:style w:type="character" w:styleId="Hyperlink">
    <w:name w:val="Hyperlink"/>
    <w:basedOn w:val="DefaultParagraphFont"/>
    <w:uiPriority w:val="99"/>
    <w:unhideWhenUsed/>
    <w:rsid w:val="008773AA"/>
    <w:rPr>
      <w:color w:val="0563C1" w:themeColor="hyperlink"/>
      <w:u w:val="single"/>
    </w:rPr>
  </w:style>
  <w:style w:type="paragraph" w:styleId="Header">
    <w:name w:val="header"/>
    <w:basedOn w:val="Normal"/>
    <w:link w:val="HeaderChar"/>
    <w:uiPriority w:val="99"/>
    <w:unhideWhenUsed/>
    <w:rsid w:val="00F5400F"/>
    <w:pPr>
      <w:tabs>
        <w:tab w:val="center" w:pos="4513"/>
        <w:tab w:val="right" w:pos="9026"/>
      </w:tabs>
      <w:spacing w:line="240" w:lineRule="auto"/>
    </w:pPr>
  </w:style>
  <w:style w:type="character" w:customStyle="1" w:styleId="HeaderChar">
    <w:name w:val="Header Char"/>
    <w:basedOn w:val="DefaultParagraphFont"/>
    <w:link w:val="Header"/>
    <w:uiPriority w:val="99"/>
    <w:rsid w:val="00F5400F"/>
    <w:rPr>
      <w:rFonts w:ascii="Calibri" w:eastAsia="Calibri" w:hAnsi="Calibri" w:cs="Times New Roman"/>
      <w:lang w:val="en-US"/>
    </w:rPr>
  </w:style>
  <w:style w:type="paragraph" w:styleId="Footer">
    <w:name w:val="footer"/>
    <w:basedOn w:val="Normal"/>
    <w:link w:val="FooterChar"/>
    <w:uiPriority w:val="99"/>
    <w:unhideWhenUsed/>
    <w:rsid w:val="00F5400F"/>
    <w:pPr>
      <w:tabs>
        <w:tab w:val="center" w:pos="4513"/>
        <w:tab w:val="right" w:pos="9026"/>
      </w:tabs>
      <w:spacing w:line="240" w:lineRule="auto"/>
    </w:pPr>
  </w:style>
  <w:style w:type="character" w:customStyle="1" w:styleId="FooterChar">
    <w:name w:val="Footer Char"/>
    <w:basedOn w:val="DefaultParagraphFont"/>
    <w:link w:val="Footer"/>
    <w:uiPriority w:val="99"/>
    <w:rsid w:val="00F5400F"/>
    <w:rPr>
      <w:rFonts w:ascii="Calibri" w:eastAsia="Calibri" w:hAnsi="Calibri" w:cs="Times New Roman"/>
      <w:lang w:val="en-US"/>
    </w:rPr>
  </w:style>
  <w:style w:type="paragraph" w:styleId="BalloonText">
    <w:name w:val="Balloon Text"/>
    <w:basedOn w:val="Normal"/>
    <w:link w:val="BalloonTextChar"/>
    <w:uiPriority w:val="99"/>
    <w:semiHidden/>
    <w:unhideWhenUsed/>
    <w:rsid w:val="009A7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622"/>
    <w:rPr>
      <w:rFonts w:ascii="Segoe UI" w:eastAsia="Calibri" w:hAnsi="Segoe UI" w:cs="Segoe UI"/>
      <w:sz w:val="18"/>
      <w:szCs w:val="18"/>
      <w:lang w:val="en-US"/>
    </w:rPr>
  </w:style>
  <w:style w:type="character" w:customStyle="1" w:styleId="Heading2Char">
    <w:name w:val="Heading 2 Char"/>
    <w:basedOn w:val="DefaultParagraphFont"/>
    <w:link w:val="Heading2"/>
    <w:uiPriority w:val="9"/>
    <w:rsid w:val="00FA23E7"/>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2877C2"/>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221423">
      <w:bodyDiv w:val="1"/>
      <w:marLeft w:val="0"/>
      <w:marRight w:val="0"/>
      <w:marTop w:val="0"/>
      <w:marBottom w:val="0"/>
      <w:divBdr>
        <w:top w:val="none" w:sz="0" w:space="0" w:color="auto"/>
        <w:left w:val="none" w:sz="0" w:space="0" w:color="auto"/>
        <w:bottom w:val="none" w:sz="0" w:space="0" w:color="auto"/>
        <w:right w:val="none" w:sz="0" w:space="0" w:color="auto"/>
      </w:divBdr>
    </w:div>
    <w:div w:id="174282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aflii.org/za/legis/consol_act/lgmsa1998425/index.html" TargetMode="External"/><Relationship Id="rId18" Type="http://schemas.openxmlformats.org/officeDocument/2006/relationships/hyperlink" Target="http://www.saflii.org/za/legis/consol_act/lgmsa2000384/index.html" TargetMode="External"/><Relationship Id="rId3" Type="http://schemas.openxmlformats.org/officeDocument/2006/relationships/styles" Target="styles.xml"/><Relationship Id="rId21" Type="http://schemas.openxmlformats.org/officeDocument/2006/relationships/hyperlink" Target="http://www.saflii.org/za/legis/consol_act/sla1957171/" TargetMode="External"/><Relationship Id="rId7" Type="http://schemas.openxmlformats.org/officeDocument/2006/relationships/endnotes" Target="endnotes.xml"/><Relationship Id="rId12" Type="http://schemas.openxmlformats.org/officeDocument/2006/relationships/hyperlink" Target="http://www.saflii.org/za/legis/consol_act/lgmsa1998425/" TargetMode="External"/><Relationship Id="rId17" Type="http://schemas.openxmlformats.org/officeDocument/2006/relationships/hyperlink" Target="http://www.saflii.org/za/legis/consol_act/lgmsa2000384/" TargetMode="External"/><Relationship Id="rId2" Type="http://schemas.openxmlformats.org/officeDocument/2006/relationships/numbering" Target="numbering.xml"/><Relationship Id="rId16" Type="http://schemas.openxmlformats.org/officeDocument/2006/relationships/hyperlink" Target="http://www.saflii.org/za/legis/consol_act/lgmsa2000384/index.html" TargetMode="External"/><Relationship Id="rId20" Type="http://schemas.openxmlformats.org/officeDocument/2006/relationships/hyperlink" Target="http://www.saflii.org/za/legis/consol_act/sla1957171/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lgmsa199842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flii.org/za/legis/consol_act/lgmsa1998425/index.html" TargetMode="External"/><Relationship Id="rId23" Type="http://schemas.openxmlformats.org/officeDocument/2006/relationships/fontTable" Target="fontTable.xml"/><Relationship Id="rId10" Type="http://schemas.openxmlformats.org/officeDocument/2006/relationships/hyperlink" Target="http://www.saflii.org/za/legis/consol_act/lgmsa1998425/index.html" TargetMode="External"/><Relationship Id="rId19" Type="http://schemas.openxmlformats.org/officeDocument/2006/relationships/hyperlink" Target="http://www.saflii.org/za/legis/consol_act/lgmsa2000384/index.html" TargetMode="External"/><Relationship Id="rId4" Type="http://schemas.openxmlformats.org/officeDocument/2006/relationships/settings" Target="settings.xml"/><Relationship Id="rId9" Type="http://schemas.openxmlformats.org/officeDocument/2006/relationships/hyperlink" Target="mailto:jacques@msco.co.za" TargetMode="External"/><Relationship Id="rId14" Type="http://schemas.openxmlformats.org/officeDocument/2006/relationships/hyperlink" Target="http://www.saflii.org/za/legis/consol_act/lgmsa1998425/index.htm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za/legis/num_act/ha1997107/" TargetMode="External"/><Relationship Id="rId2" Type="http://schemas.openxmlformats.org/officeDocument/2006/relationships/hyperlink" Target="http://www.saflii.org/za/legis/num_act/ha1997107/index.html" TargetMode="External"/><Relationship Id="rId1" Type="http://schemas.openxmlformats.org/officeDocument/2006/relationships/hyperlink" Target="http://www.saflii.org/cgi-bin/LawCite?cit=%5b2014%5d%20ZASCA%20209" TargetMode="External"/><Relationship Id="rId5" Type="http://schemas.openxmlformats.org/officeDocument/2006/relationships/hyperlink" Target="http://www.saflii.org/cgi-bin/LawCite?cit=%5b2017%5d%20ZACC%2035" TargetMode="External"/><Relationship Id="rId4" Type="http://schemas.openxmlformats.org/officeDocument/2006/relationships/hyperlink" Target="http://www.saflii.org/cgi-bin/LawCite?cit=1995%20%284%29%20SA%20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2C2D8-5078-4632-AFEA-4CF4C2D2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6639</Words>
  <Characters>37847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Frost</dc:creator>
  <cp:keywords/>
  <dc:description/>
  <cp:lastModifiedBy>Nomakorinte Ntliziywana</cp:lastModifiedBy>
  <cp:revision>2</cp:revision>
  <cp:lastPrinted>2022-08-18T11:12:00Z</cp:lastPrinted>
  <dcterms:created xsi:type="dcterms:W3CDTF">2022-09-09T14:13:00Z</dcterms:created>
  <dcterms:modified xsi:type="dcterms:W3CDTF">2022-09-09T14:13:00Z</dcterms:modified>
</cp:coreProperties>
</file>