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9A93" w14:textId="77777777" w:rsidR="00AC2344" w:rsidRPr="00E2464D" w:rsidRDefault="00AC2344" w:rsidP="0052121A">
      <w:pPr>
        <w:pStyle w:val="Subtitle"/>
        <w:spacing w:after="0" w:line="240" w:lineRule="auto"/>
        <w:jc w:val="center"/>
      </w:pPr>
      <w:r w:rsidRPr="00E2464D">
        <w:rPr>
          <w:noProof/>
          <w:lang w:val="en-ZA" w:eastAsia="en-ZA"/>
        </w:rPr>
        <w:drawing>
          <wp:anchor distT="0" distB="0" distL="114300" distR="114300" simplePos="0" relativeHeight="251658240" behindDoc="0" locked="0" layoutInCell="1" allowOverlap="1" wp14:anchorId="3CBB1EAE" wp14:editId="7194BB5F">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2FAACD66" w14:textId="77777777" w:rsidR="004D75A6" w:rsidRPr="00E2464D" w:rsidRDefault="004D75A6" w:rsidP="0052121A">
      <w:pPr>
        <w:pStyle w:val="Subtitle"/>
        <w:spacing w:after="0" w:line="240" w:lineRule="auto"/>
        <w:jc w:val="center"/>
      </w:pPr>
    </w:p>
    <w:p w14:paraId="46968D48" w14:textId="77777777" w:rsidR="00AC2344" w:rsidRPr="00E2464D" w:rsidRDefault="00AC2344" w:rsidP="0052121A">
      <w:pPr>
        <w:pStyle w:val="Header"/>
        <w:widowControl w:val="0"/>
        <w:tabs>
          <w:tab w:val="clear" w:pos="4320"/>
          <w:tab w:val="clear" w:pos="8640"/>
        </w:tabs>
        <w:spacing w:line="360" w:lineRule="auto"/>
        <w:jc w:val="center"/>
        <w:rPr>
          <w:rFonts w:cs="Arial"/>
          <w:b/>
          <w:szCs w:val="24"/>
        </w:rPr>
      </w:pPr>
    </w:p>
    <w:p w14:paraId="18B6EB16" w14:textId="77777777" w:rsidR="00AC2344" w:rsidRPr="00E2464D" w:rsidRDefault="00AC2344" w:rsidP="0052121A">
      <w:pPr>
        <w:pStyle w:val="Header"/>
        <w:widowControl w:val="0"/>
        <w:tabs>
          <w:tab w:val="clear" w:pos="4320"/>
          <w:tab w:val="clear" w:pos="8640"/>
        </w:tabs>
        <w:spacing w:line="360" w:lineRule="auto"/>
        <w:jc w:val="center"/>
        <w:rPr>
          <w:rFonts w:cs="Arial"/>
          <w:b/>
          <w:szCs w:val="24"/>
        </w:rPr>
      </w:pPr>
    </w:p>
    <w:p w14:paraId="3C655BFF" w14:textId="77777777" w:rsidR="004D75A6" w:rsidRPr="00E2464D" w:rsidRDefault="004D75A6" w:rsidP="0052121A">
      <w:pPr>
        <w:pStyle w:val="Header"/>
        <w:widowControl w:val="0"/>
        <w:tabs>
          <w:tab w:val="clear" w:pos="4320"/>
          <w:tab w:val="clear" w:pos="8640"/>
        </w:tabs>
        <w:spacing w:line="360" w:lineRule="auto"/>
        <w:jc w:val="center"/>
        <w:rPr>
          <w:rFonts w:cs="Arial"/>
          <w:b/>
          <w:szCs w:val="24"/>
        </w:rPr>
      </w:pPr>
      <w:r w:rsidRPr="00E2464D">
        <w:rPr>
          <w:rFonts w:cs="Arial"/>
          <w:b/>
          <w:szCs w:val="24"/>
        </w:rPr>
        <w:t>IN THE HIGH COURT OF SOUTH AFRICA</w:t>
      </w:r>
    </w:p>
    <w:p w14:paraId="17871789" w14:textId="77777777" w:rsidR="004D75A6" w:rsidRPr="00E2464D" w:rsidRDefault="004D75A6" w:rsidP="0052121A">
      <w:pPr>
        <w:widowControl w:val="0"/>
        <w:tabs>
          <w:tab w:val="right" w:pos="9213"/>
        </w:tabs>
        <w:spacing w:after="0" w:line="360" w:lineRule="auto"/>
        <w:jc w:val="center"/>
        <w:rPr>
          <w:rFonts w:ascii="Arial" w:hAnsi="Arial" w:cs="Arial"/>
          <w:b/>
          <w:sz w:val="24"/>
          <w:szCs w:val="24"/>
        </w:rPr>
      </w:pPr>
      <w:r w:rsidRPr="00E2464D">
        <w:rPr>
          <w:rFonts w:ascii="Arial" w:hAnsi="Arial" w:cs="Arial"/>
          <w:b/>
          <w:sz w:val="24"/>
          <w:szCs w:val="24"/>
        </w:rPr>
        <w:t xml:space="preserve">EASTERN CAPE DIVISION, </w:t>
      </w:r>
      <w:r w:rsidR="00387CA9" w:rsidRPr="00E2464D">
        <w:rPr>
          <w:rFonts w:ascii="Arial" w:hAnsi="Arial" w:cs="Arial"/>
          <w:b/>
          <w:sz w:val="24"/>
          <w:szCs w:val="24"/>
        </w:rPr>
        <w:t>MAKHANDA</w:t>
      </w:r>
    </w:p>
    <w:p w14:paraId="349EAAB4" w14:textId="77777777" w:rsidR="007A1247" w:rsidRPr="00E2464D" w:rsidRDefault="007A1247" w:rsidP="0052121A">
      <w:pPr>
        <w:widowControl w:val="0"/>
        <w:tabs>
          <w:tab w:val="right" w:pos="9213"/>
        </w:tabs>
        <w:spacing w:after="0" w:line="240" w:lineRule="auto"/>
        <w:rPr>
          <w:rFonts w:ascii="Arial" w:hAnsi="Arial" w:cs="Arial"/>
          <w:b/>
          <w:sz w:val="24"/>
          <w:szCs w:val="24"/>
        </w:rPr>
      </w:pPr>
    </w:p>
    <w:p w14:paraId="46077D41" w14:textId="77777777" w:rsidR="004D75A6" w:rsidRPr="00E2464D" w:rsidRDefault="00333CA5" w:rsidP="0052121A">
      <w:pPr>
        <w:widowControl w:val="0"/>
        <w:tabs>
          <w:tab w:val="right" w:pos="9213"/>
        </w:tabs>
        <w:spacing w:after="0" w:line="240" w:lineRule="auto"/>
        <w:rPr>
          <w:rFonts w:ascii="Arial" w:hAnsi="Arial" w:cs="Arial"/>
          <w:b/>
          <w:sz w:val="24"/>
          <w:szCs w:val="24"/>
        </w:rPr>
      </w:pPr>
      <w:r w:rsidRPr="00E2464D">
        <w:rPr>
          <w:rFonts w:ascii="Arial" w:hAnsi="Arial" w:cs="Arial"/>
          <w:b/>
          <w:sz w:val="24"/>
          <w:szCs w:val="24"/>
        </w:rPr>
        <w:tab/>
        <w:t>CASE NO:</w:t>
      </w:r>
      <w:r w:rsidR="003A0D81" w:rsidRPr="00E2464D">
        <w:rPr>
          <w:rFonts w:ascii="Arial" w:hAnsi="Arial" w:cs="Arial"/>
          <w:b/>
          <w:sz w:val="24"/>
          <w:szCs w:val="24"/>
        </w:rPr>
        <w:t xml:space="preserve"> </w:t>
      </w:r>
      <w:r w:rsidR="0082261F" w:rsidRPr="00E2464D">
        <w:rPr>
          <w:rFonts w:ascii="Arial" w:hAnsi="Arial" w:cs="Arial"/>
          <w:b/>
          <w:sz w:val="24"/>
          <w:szCs w:val="24"/>
        </w:rPr>
        <w:t>1284/20</w:t>
      </w:r>
    </w:p>
    <w:p w14:paraId="285CF37E" w14:textId="77777777" w:rsidR="00AC2344" w:rsidRPr="00E2464D" w:rsidRDefault="00AC2344" w:rsidP="0052121A">
      <w:pPr>
        <w:widowControl w:val="0"/>
        <w:tabs>
          <w:tab w:val="right" w:pos="9213"/>
        </w:tabs>
        <w:spacing w:after="0" w:line="240" w:lineRule="auto"/>
        <w:rPr>
          <w:rFonts w:ascii="Arial" w:hAnsi="Arial" w:cs="Arial"/>
          <w:b/>
          <w:sz w:val="24"/>
          <w:szCs w:val="24"/>
        </w:rPr>
      </w:pPr>
    </w:p>
    <w:p w14:paraId="10F5EA30" w14:textId="77777777" w:rsidR="007A1247" w:rsidRPr="00E2464D" w:rsidRDefault="007A1247" w:rsidP="0052121A">
      <w:pPr>
        <w:widowControl w:val="0"/>
        <w:tabs>
          <w:tab w:val="right" w:pos="9213"/>
        </w:tabs>
        <w:spacing w:after="0" w:line="240" w:lineRule="auto"/>
        <w:rPr>
          <w:rFonts w:ascii="Arial" w:hAnsi="Arial" w:cs="Arial"/>
          <w:sz w:val="24"/>
          <w:szCs w:val="24"/>
        </w:rPr>
      </w:pPr>
      <w:r w:rsidRPr="00E2464D">
        <w:rPr>
          <w:rFonts w:ascii="Arial" w:hAnsi="Arial" w:cs="Arial"/>
          <w:sz w:val="24"/>
          <w:szCs w:val="24"/>
        </w:rPr>
        <w:t>In the matter between:</w:t>
      </w:r>
    </w:p>
    <w:p w14:paraId="4525FCDE" w14:textId="77777777" w:rsidR="00AC2344" w:rsidRPr="00E2464D" w:rsidRDefault="00AC2344" w:rsidP="0052121A">
      <w:pPr>
        <w:widowControl w:val="0"/>
        <w:tabs>
          <w:tab w:val="right" w:pos="9213"/>
        </w:tabs>
        <w:spacing w:after="0" w:line="240" w:lineRule="auto"/>
        <w:rPr>
          <w:rFonts w:ascii="Arial" w:hAnsi="Arial" w:cs="Arial"/>
          <w:sz w:val="24"/>
          <w:szCs w:val="24"/>
        </w:rPr>
      </w:pPr>
    </w:p>
    <w:p w14:paraId="5D62AAC9" w14:textId="77777777" w:rsidR="007A1247" w:rsidRPr="00E2464D" w:rsidRDefault="0082261F" w:rsidP="0052121A">
      <w:pPr>
        <w:widowControl w:val="0"/>
        <w:tabs>
          <w:tab w:val="right" w:pos="8931"/>
        </w:tabs>
        <w:spacing w:after="0" w:line="240" w:lineRule="auto"/>
        <w:rPr>
          <w:rFonts w:ascii="Arial" w:hAnsi="Arial" w:cs="Arial"/>
          <w:b/>
          <w:sz w:val="24"/>
          <w:szCs w:val="24"/>
        </w:rPr>
      </w:pPr>
      <w:r w:rsidRPr="00E2464D">
        <w:rPr>
          <w:rFonts w:ascii="Arial" w:hAnsi="Arial" w:cs="Arial"/>
          <w:b/>
          <w:sz w:val="24"/>
          <w:szCs w:val="24"/>
        </w:rPr>
        <w:t>TEKOA ENGINEERS (PTY) LTD</w:t>
      </w:r>
      <w:r w:rsidRPr="00E2464D">
        <w:rPr>
          <w:rFonts w:ascii="Arial" w:hAnsi="Arial" w:cs="Arial"/>
          <w:b/>
          <w:sz w:val="24"/>
          <w:szCs w:val="24"/>
        </w:rPr>
        <w:tab/>
        <w:t>Applicant</w:t>
      </w:r>
    </w:p>
    <w:p w14:paraId="2D3ECE91" w14:textId="77777777" w:rsidR="0082261F" w:rsidRPr="00E2464D" w:rsidRDefault="0082261F" w:rsidP="0052121A">
      <w:pPr>
        <w:widowControl w:val="0"/>
        <w:tabs>
          <w:tab w:val="right" w:pos="8931"/>
        </w:tabs>
        <w:spacing w:after="0" w:line="240" w:lineRule="auto"/>
        <w:rPr>
          <w:rFonts w:ascii="Arial" w:hAnsi="Arial" w:cs="Arial"/>
          <w:b/>
          <w:sz w:val="24"/>
          <w:szCs w:val="24"/>
        </w:rPr>
      </w:pPr>
    </w:p>
    <w:p w14:paraId="5D875994" w14:textId="77777777" w:rsidR="007A1247" w:rsidRPr="00E2464D" w:rsidRDefault="007A1247" w:rsidP="0052121A">
      <w:pPr>
        <w:widowControl w:val="0"/>
        <w:tabs>
          <w:tab w:val="right" w:pos="8640"/>
        </w:tabs>
        <w:spacing w:after="0" w:line="240" w:lineRule="auto"/>
        <w:rPr>
          <w:rFonts w:ascii="Arial" w:hAnsi="Arial" w:cs="Arial"/>
          <w:sz w:val="24"/>
          <w:szCs w:val="24"/>
        </w:rPr>
      </w:pPr>
      <w:r w:rsidRPr="00E2464D">
        <w:rPr>
          <w:rFonts w:ascii="Arial" w:hAnsi="Arial" w:cs="Arial"/>
          <w:sz w:val="24"/>
          <w:szCs w:val="24"/>
        </w:rPr>
        <w:t>and</w:t>
      </w:r>
    </w:p>
    <w:p w14:paraId="2C8478DB" w14:textId="77777777" w:rsidR="00AC2344" w:rsidRPr="00E2464D" w:rsidRDefault="00AC2344" w:rsidP="0052121A">
      <w:pPr>
        <w:widowControl w:val="0"/>
        <w:tabs>
          <w:tab w:val="right" w:pos="8931"/>
        </w:tabs>
        <w:spacing w:after="0" w:line="240" w:lineRule="auto"/>
        <w:rPr>
          <w:rFonts w:ascii="Arial" w:hAnsi="Arial" w:cs="Arial"/>
          <w:b/>
          <w:sz w:val="24"/>
          <w:szCs w:val="24"/>
        </w:rPr>
      </w:pPr>
    </w:p>
    <w:p w14:paraId="711D2739" w14:textId="77777777" w:rsidR="00AC2344" w:rsidRDefault="00446F63"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ALFRED NZO MUNICIPALITY</w:t>
      </w:r>
      <w:r>
        <w:rPr>
          <w:rFonts w:ascii="Arial" w:hAnsi="Arial" w:cs="Arial"/>
          <w:b/>
          <w:sz w:val="24"/>
          <w:szCs w:val="24"/>
        </w:rPr>
        <w:tab/>
        <w:t>First Respondent</w:t>
      </w:r>
    </w:p>
    <w:p w14:paraId="0676A25B" w14:textId="77777777" w:rsidR="000544A8" w:rsidRDefault="000544A8" w:rsidP="0052121A">
      <w:pPr>
        <w:widowControl w:val="0"/>
        <w:tabs>
          <w:tab w:val="right" w:pos="8931"/>
        </w:tabs>
        <w:spacing w:after="0" w:line="240" w:lineRule="auto"/>
        <w:rPr>
          <w:rFonts w:ascii="Arial" w:hAnsi="Arial" w:cs="Arial"/>
          <w:b/>
          <w:sz w:val="24"/>
          <w:szCs w:val="24"/>
        </w:rPr>
      </w:pPr>
    </w:p>
    <w:p w14:paraId="103F3F39"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THE MUNICIPAL MANAGER: ALFRED NZO DISTRICT</w:t>
      </w:r>
    </w:p>
    <w:p w14:paraId="65693017"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MUNICIPALITY</w:t>
      </w:r>
      <w:r>
        <w:rPr>
          <w:rFonts w:ascii="Arial" w:hAnsi="Arial" w:cs="Arial"/>
          <w:b/>
          <w:sz w:val="24"/>
          <w:szCs w:val="24"/>
        </w:rPr>
        <w:tab/>
        <w:t>Second Respondent</w:t>
      </w:r>
    </w:p>
    <w:p w14:paraId="0F66E003" w14:textId="77777777" w:rsidR="000544A8" w:rsidRDefault="000544A8" w:rsidP="0052121A">
      <w:pPr>
        <w:widowControl w:val="0"/>
        <w:tabs>
          <w:tab w:val="right" w:pos="8931"/>
        </w:tabs>
        <w:spacing w:after="0" w:line="240" w:lineRule="auto"/>
        <w:rPr>
          <w:rFonts w:ascii="Arial" w:hAnsi="Arial" w:cs="Arial"/>
          <w:b/>
          <w:sz w:val="24"/>
          <w:szCs w:val="24"/>
        </w:rPr>
      </w:pPr>
    </w:p>
    <w:p w14:paraId="78AC9E04"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 xml:space="preserve">ZINZAME CONSULTING ENGINEERS/CYCLE </w:t>
      </w:r>
    </w:p>
    <w:p w14:paraId="1136F1DF"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PROJECTS/ UBUNTU BAM JV</w:t>
      </w:r>
      <w:r>
        <w:rPr>
          <w:rFonts w:ascii="Arial" w:hAnsi="Arial" w:cs="Arial"/>
          <w:b/>
          <w:sz w:val="24"/>
          <w:szCs w:val="24"/>
        </w:rPr>
        <w:tab/>
        <w:t>Third Respondent</w:t>
      </w:r>
    </w:p>
    <w:p w14:paraId="03E9B994" w14:textId="77777777" w:rsidR="000544A8" w:rsidRDefault="000544A8" w:rsidP="0052121A">
      <w:pPr>
        <w:widowControl w:val="0"/>
        <w:tabs>
          <w:tab w:val="right" w:pos="8931"/>
        </w:tabs>
        <w:spacing w:after="0" w:line="240" w:lineRule="auto"/>
        <w:rPr>
          <w:rFonts w:ascii="Arial" w:hAnsi="Arial" w:cs="Arial"/>
          <w:b/>
          <w:sz w:val="24"/>
          <w:szCs w:val="24"/>
        </w:rPr>
      </w:pPr>
    </w:p>
    <w:p w14:paraId="388113C5"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EMLANJENI JV</w:t>
      </w:r>
      <w:r>
        <w:rPr>
          <w:rFonts w:ascii="Arial" w:hAnsi="Arial" w:cs="Arial"/>
          <w:b/>
          <w:sz w:val="24"/>
          <w:szCs w:val="24"/>
        </w:rPr>
        <w:tab/>
        <w:t>Fourth Respondent</w:t>
      </w:r>
    </w:p>
    <w:p w14:paraId="4AE03E76" w14:textId="77777777" w:rsidR="000544A8" w:rsidRDefault="000544A8" w:rsidP="0052121A">
      <w:pPr>
        <w:widowControl w:val="0"/>
        <w:tabs>
          <w:tab w:val="right" w:pos="8931"/>
        </w:tabs>
        <w:spacing w:after="0" w:line="240" w:lineRule="auto"/>
        <w:rPr>
          <w:rFonts w:ascii="Arial" w:hAnsi="Arial" w:cs="Arial"/>
          <w:b/>
          <w:sz w:val="24"/>
          <w:szCs w:val="24"/>
        </w:rPr>
      </w:pPr>
    </w:p>
    <w:p w14:paraId="17C9232A"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OLON CONSULTING ENGINEERS JV</w:t>
      </w:r>
    </w:p>
    <w:p w14:paraId="1A56C41F"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IMP PLANT HIRE</w:t>
      </w:r>
      <w:r>
        <w:rPr>
          <w:rFonts w:ascii="Arial" w:hAnsi="Arial" w:cs="Arial"/>
          <w:b/>
          <w:sz w:val="24"/>
          <w:szCs w:val="24"/>
        </w:rPr>
        <w:tab/>
        <w:t>Fifth Respondent</w:t>
      </w:r>
    </w:p>
    <w:p w14:paraId="0DAEA624" w14:textId="77777777" w:rsidR="000544A8" w:rsidRDefault="000544A8" w:rsidP="0052121A">
      <w:pPr>
        <w:widowControl w:val="0"/>
        <w:tabs>
          <w:tab w:val="right" w:pos="8931"/>
        </w:tabs>
        <w:spacing w:after="0" w:line="240" w:lineRule="auto"/>
        <w:rPr>
          <w:rFonts w:ascii="Arial" w:hAnsi="Arial" w:cs="Arial"/>
          <w:b/>
          <w:sz w:val="24"/>
          <w:szCs w:val="24"/>
        </w:rPr>
      </w:pPr>
    </w:p>
    <w:p w14:paraId="0028747F" w14:textId="77777777" w:rsidR="000544A8" w:rsidRDefault="000544A8" w:rsidP="0052121A">
      <w:pPr>
        <w:widowControl w:val="0"/>
        <w:tabs>
          <w:tab w:val="right" w:pos="8931"/>
        </w:tabs>
        <w:spacing w:after="0" w:line="240" w:lineRule="auto"/>
        <w:rPr>
          <w:rFonts w:ascii="Arial" w:hAnsi="Arial" w:cs="Arial"/>
          <w:b/>
          <w:sz w:val="24"/>
          <w:szCs w:val="24"/>
        </w:rPr>
      </w:pPr>
      <w:r>
        <w:rPr>
          <w:rFonts w:ascii="Arial" w:hAnsi="Arial" w:cs="Arial"/>
          <w:b/>
          <w:sz w:val="24"/>
          <w:szCs w:val="24"/>
        </w:rPr>
        <w:t>BM INFRASTRUCTURE JV MAGNACORP</w:t>
      </w:r>
      <w:r>
        <w:rPr>
          <w:rFonts w:ascii="Arial" w:hAnsi="Arial" w:cs="Arial"/>
          <w:b/>
          <w:sz w:val="24"/>
          <w:szCs w:val="24"/>
        </w:rPr>
        <w:tab/>
        <w:t>Sixth Respondent</w:t>
      </w:r>
    </w:p>
    <w:p w14:paraId="2B09CF34" w14:textId="77777777" w:rsidR="00446F63" w:rsidRPr="00E2464D" w:rsidRDefault="00446F63" w:rsidP="0052121A">
      <w:pPr>
        <w:widowControl w:val="0"/>
        <w:tabs>
          <w:tab w:val="right" w:pos="8931"/>
        </w:tabs>
        <w:spacing w:after="0" w:line="240" w:lineRule="auto"/>
        <w:rPr>
          <w:rFonts w:ascii="Arial" w:hAnsi="Arial" w:cs="Arial"/>
          <w:b/>
          <w:sz w:val="24"/>
          <w:szCs w:val="24"/>
        </w:rPr>
      </w:pPr>
    </w:p>
    <w:p w14:paraId="325ED808" w14:textId="77777777" w:rsidR="00846A6C" w:rsidRPr="00E2464D" w:rsidRDefault="00846A6C" w:rsidP="0052121A">
      <w:pPr>
        <w:spacing w:after="0" w:line="240" w:lineRule="auto"/>
        <w:rPr>
          <w:rFonts w:ascii="Arial" w:hAnsi="Arial" w:cs="Arial"/>
          <w:b/>
          <w:sz w:val="24"/>
          <w:szCs w:val="24"/>
        </w:rPr>
      </w:pPr>
      <w:r w:rsidRPr="00E2464D">
        <w:rPr>
          <w:rFonts w:ascii="Arial" w:hAnsi="Arial" w:cs="Arial"/>
          <w:b/>
          <w:sz w:val="24"/>
          <w:szCs w:val="24"/>
        </w:rPr>
        <w:t>___________________________________________________________________</w:t>
      </w:r>
    </w:p>
    <w:p w14:paraId="7B928079" w14:textId="77777777" w:rsidR="00AC2344" w:rsidRPr="00E2464D" w:rsidRDefault="00AC2344" w:rsidP="0052121A">
      <w:pPr>
        <w:pBdr>
          <w:bottom w:val="single" w:sz="12" w:space="1" w:color="auto"/>
        </w:pBdr>
        <w:spacing w:after="0" w:line="240" w:lineRule="auto"/>
        <w:jc w:val="center"/>
        <w:rPr>
          <w:rFonts w:ascii="Arial" w:hAnsi="Arial" w:cs="Arial"/>
          <w:b/>
          <w:bCs/>
          <w:sz w:val="24"/>
          <w:szCs w:val="24"/>
        </w:rPr>
      </w:pPr>
    </w:p>
    <w:p w14:paraId="3E578C6E" w14:textId="77777777" w:rsidR="00846A6C" w:rsidRPr="00E2464D" w:rsidRDefault="00846A6C" w:rsidP="0052121A">
      <w:pPr>
        <w:pBdr>
          <w:bottom w:val="single" w:sz="12" w:space="1" w:color="auto"/>
        </w:pBdr>
        <w:spacing w:after="0" w:line="240" w:lineRule="auto"/>
        <w:jc w:val="center"/>
        <w:rPr>
          <w:rFonts w:ascii="Arial" w:hAnsi="Arial" w:cs="Arial"/>
          <w:b/>
          <w:bCs/>
          <w:sz w:val="24"/>
          <w:szCs w:val="24"/>
        </w:rPr>
      </w:pPr>
      <w:r w:rsidRPr="00E2464D">
        <w:rPr>
          <w:rFonts w:ascii="Arial" w:hAnsi="Arial" w:cs="Arial"/>
          <w:b/>
          <w:bCs/>
          <w:sz w:val="24"/>
          <w:szCs w:val="24"/>
        </w:rPr>
        <w:t>JUDGMENT</w:t>
      </w:r>
      <w:r w:rsidR="0082261F" w:rsidRPr="00E2464D">
        <w:rPr>
          <w:rFonts w:ascii="Arial" w:hAnsi="Arial" w:cs="Arial"/>
          <w:b/>
          <w:bCs/>
          <w:sz w:val="24"/>
          <w:szCs w:val="24"/>
        </w:rPr>
        <w:t>:  URGENT APPLICATION</w:t>
      </w:r>
    </w:p>
    <w:p w14:paraId="3FB33625" w14:textId="77777777" w:rsidR="00AC2344" w:rsidRPr="00E2464D" w:rsidRDefault="00AC2344" w:rsidP="0052121A">
      <w:pPr>
        <w:pBdr>
          <w:bottom w:val="single" w:sz="12" w:space="1" w:color="auto"/>
        </w:pBdr>
        <w:spacing w:after="0" w:line="240" w:lineRule="auto"/>
        <w:jc w:val="center"/>
        <w:rPr>
          <w:rFonts w:ascii="Arial" w:hAnsi="Arial" w:cs="Arial"/>
          <w:b/>
          <w:bCs/>
          <w:sz w:val="24"/>
          <w:szCs w:val="24"/>
        </w:rPr>
      </w:pPr>
    </w:p>
    <w:p w14:paraId="59310FA4" w14:textId="77777777" w:rsidR="00FD558A" w:rsidRPr="00E2464D" w:rsidRDefault="00FD558A" w:rsidP="0052121A">
      <w:pPr>
        <w:spacing w:after="0" w:line="240" w:lineRule="auto"/>
        <w:rPr>
          <w:rFonts w:ascii="Arial" w:hAnsi="Arial" w:cs="Arial"/>
          <w:sz w:val="24"/>
          <w:szCs w:val="24"/>
        </w:rPr>
      </w:pPr>
    </w:p>
    <w:p w14:paraId="4A31FD7D" w14:textId="77777777" w:rsidR="00FD558A" w:rsidRPr="00A93769" w:rsidRDefault="00623F36" w:rsidP="0052121A">
      <w:pPr>
        <w:spacing w:after="0" w:line="480" w:lineRule="auto"/>
        <w:jc w:val="both"/>
        <w:rPr>
          <w:rFonts w:ascii="Arial" w:hAnsi="Arial" w:cs="Arial"/>
          <w:b/>
          <w:sz w:val="24"/>
          <w:szCs w:val="24"/>
          <w:u w:val="single"/>
        </w:rPr>
      </w:pPr>
      <w:r w:rsidRPr="00A93769">
        <w:rPr>
          <w:rFonts w:ascii="Arial" w:hAnsi="Arial" w:cs="Arial"/>
          <w:b/>
          <w:sz w:val="24"/>
          <w:szCs w:val="24"/>
          <w:u w:val="single"/>
        </w:rPr>
        <w:t>LOWE</w:t>
      </w:r>
      <w:r w:rsidR="00AC2344" w:rsidRPr="00A93769">
        <w:rPr>
          <w:rFonts w:ascii="Arial" w:hAnsi="Arial" w:cs="Arial"/>
          <w:b/>
          <w:sz w:val="24"/>
          <w:szCs w:val="24"/>
          <w:u w:val="single"/>
        </w:rPr>
        <w:t xml:space="preserve"> J</w:t>
      </w:r>
      <w:r w:rsidR="00A93769">
        <w:rPr>
          <w:rFonts w:ascii="Arial" w:hAnsi="Arial" w:cs="Arial"/>
          <w:b/>
          <w:sz w:val="24"/>
          <w:szCs w:val="24"/>
          <w:u w:val="single"/>
        </w:rPr>
        <w:t>:</w:t>
      </w:r>
    </w:p>
    <w:p w14:paraId="7AD6885C" w14:textId="77777777" w:rsidR="00FD558A" w:rsidRPr="00E2464D" w:rsidRDefault="00FD558A" w:rsidP="0052121A">
      <w:pPr>
        <w:spacing w:after="0" w:line="240" w:lineRule="auto"/>
        <w:rPr>
          <w:rFonts w:ascii="Arial" w:hAnsi="Arial" w:cs="Arial"/>
          <w:sz w:val="24"/>
          <w:szCs w:val="24"/>
        </w:rPr>
      </w:pPr>
    </w:p>
    <w:p w14:paraId="133A3D77" w14:textId="77777777" w:rsidR="00B75EE7" w:rsidRDefault="0082261F" w:rsidP="0052121A">
      <w:pPr>
        <w:spacing w:after="0" w:line="240" w:lineRule="auto"/>
        <w:rPr>
          <w:rFonts w:ascii="Arial" w:hAnsi="Arial" w:cs="Arial"/>
          <w:b/>
          <w:sz w:val="24"/>
          <w:szCs w:val="24"/>
          <w:u w:val="single"/>
        </w:rPr>
      </w:pPr>
      <w:r w:rsidRPr="00446F63">
        <w:rPr>
          <w:rFonts w:ascii="Arial" w:hAnsi="Arial" w:cs="Arial"/>
          <w:b/>
          <w:sz w:val="24"/>
          <w:szCs w:val="24"/>
          <w:u w:val="single"/>
        </w:rPr>
        <w:t>INTRODUCTION</w:t>
      </w:r>
    </w:p>
    <w:p w14:paraId="3C54C470" w14:textId="77777777" w:rsidR="00A93769" w:rsidRPr="00446F63" w:rsidRDefault="00A93769" w:rsidP="0052121A">
      <w:pPr>
        <w:spacing w:after="0" w:line="240" w:lineRule="auto"/>
        <w:rPr>
          <w:rFonts w:ascii="Arial" w:hAnsi="Arial" w:cs="Arial"/>
          <w:b/>
          <w:sz w:val="24"/>
          <w:szCs w:val="24"/>
          <w:u w:val="single"/>
        </w:rPr>
      </w:pPr>
    </w:p>
    <w:p w14:paraId="1B00DE19" w14:textId="77777777" w:rsidR="0082261F" w:rsidRPr="00E2464D" w:rsidRDefault="0082261F" w:rsidP="0052121A">
      <w:pPr>
        <w:spacing w:after="0" w:line="240" w:lineRule="auto"/>
        <w:jc w:val="both"/>
        <w:rPr>
          <w:rFonts w:ascii="Arial" w:hAnsi="Arial" w:cs="Arial"/>
          <w:sz w:val="24"/>
          <w:szCs w:val="24"/>
        </w:rPr>
      </w:pPr>
    </w:p>
    <w:p w14:paraId="0B551DA8" w14:textId="0692A4E8" w:rsidR="0082261F"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w:t>
      </w:r>
      <w:r w:rsidRPr="00E2464D">
        <w:rPr>
          <w:rFonts w:ascii="Arial" w:hAnsi="Arial" w:cs="Arial"/>
          <w:sz w:val="24"/>
          <w:szCs w:val="24"/>
        </w:rPr>
        <w:tab/>
      </w:r>
      <w:r w:rsidR="0082261F" w:rsidRPr="0015295C">
        <w:rPr>
          <w:rFonts w:ascii="Arial" w:hAnsi="Arial" w:cs="Arial"/>
          <w:sz w:val="24"/>
          <w:szCs w:val="24"/>
        </w:rPr>
        <w:t xml:space="preserve">By way </w:t>
      </w:r>
      <w:r w:rsidR="00446F63" w:rsidRPr="0015295C">
        <w:rPr>
          <w:rFonts w:ascii="Arial" w:hAnsi="Arial" w:cs="Arial"/>
          <w:sz w:val="24"/>
          <w:szCs w:val="24"/>
        </w:rPr>
        <w:t xml:space="preserve">of </w:t>
      </w:r>
      <w:r w:rsidR="0082261F" w:rsidRPr="0015295C">
        <w:rPr>
          <w:rFonts w:ascii="Arial" w:hAnsi="Arial" w:cs="Arial"/>
          <w:sz w:val="24"/>
          <w:szCs w:val="24"/>
        </w:rPr>
        <w:t>a notice of motion filed of record and issued on 7 October 2022, applicant in this application seeks an order condoning its non-compliance, forms</w:t>
      </w:r>
      <w:r w:rsidR="00446F63" w:rsidRPr="0015295C">
        <w:rPr>
          <w:rFonts w:ascii="Arial" w:hAnsi="Arial" w:cs="Arial"/>
          <w:sz w:val="24"/>
          <w:szCs w:val="24"/>
        </w:rPr>
        <w:t>,</w:t>
      </w:r>
      <w:r w:rsidR="0082261F" w:rsidRPr="0015295C">
        <w:rPr>
          <w:rFonts w:ascii="Arial" w:hAnsi="Arial" w:cs="Arial"/>
          <w:sz w:val="24"/>
          <w:szCs w:val="24"/>
        </w:rPr>
        <w:t xml:space="preserve"> time limits and service period in terms of Uniform Rules 6(12) and an order</w:t>
      </w:r>
      <w:r w:rsidR="00ED0489" w:rsidRPr="0015295C">
        <w:rPr>
          <w:rFonts w:ascii="Arial" w:hAnsi="Arial" w:cs="Arial"/>
          <w:sz w:val="24"/>
          <w:szCs w:val="24"/>
        </w:rPr>
        <w:t>,</w:t>
      </w:r>
      <w:r w:rsidR="0082261F" w:rsidRPr="0015295C">
        <w:rPr>
          <w:rFonts w:ascii="Arial" w:hAnsi="Arial" w:cs="Arial"/>
          <w:sz w:val="24"/>
          <w:szCs w:val="24"/>
        </w:rPr>
        <w:t xml:space="preserve"> effectively arising from section 18 of the Superior Courts Act 10 of 2013</w:t>
      </w:r>
      <w:r w:rsidR="00ED0489" w:rsidRPr="0015295C">
        <w:rPr>
          <w:rFonts w:ascii="Arial" w:hAnsi="Arial" w:cs="Arial"/>
          <w:sz w:val="24"/>
          <w:szCs w:val="24"/>
        </w:rPr>
        <w:t>,</w:t>
      </w:r>
      <w:r w:rsidR="0082261F" w:rsidRPr="0015295C">
        <w:rPr>
          <w:rFonts w:ascii="Arial" w:hAnsi="Arial" w:cs="Arial"/>
          <w:sz w:val="24"/>
          <w:szCs w:val="24"/>
        </w:rPr>
        <w:t xml:space="preserve"> </w:t>
      </w:r>
      <w:r w:rsidR="0082261F" w:rsidRPr="0015295C">
        <w:rPr>
          <w:rFonts w:ascii="Arial" w:hAnsi="Arial" w:cs="Arial"/>
          <w:sz w:val="24"/>
          <w:szCs w:val="24"/>
        </w:rPr>
        <w:lastRenderedPageBreak/>
        <w:t xml:space="preserve">that the order of Laing J of 14 June 2022 relevant to the matter between the same parties not </w:t>
      </w:r>
      <w:r w:rsidR="005603A4" w:rsidRPr="0015295C">
        <w:rPr>
          <w:rFonts w:ascii="Arial" w:hAnsi="Arial" w:cs="Arial"/>
          <w:sz w:val="24"/>
          <w:szCs w:val="24"/>
        </w:rPr>
        <w:t xml:space="preserve">be </w:t>
      </w:r>
      <w:r w:rsidR="0082261F" w:rsidRPr="0015295C">
        <w:rPr>
          <w:rFonts w:ascii="Arial" w:hAnsi="Arial" w:cs="Arial"/>
          <w:sz w:val="24"/>
          <w:szCs w:val="24"/>
        </w:rPr>
        <w:t xml:space="preserve">suspended pending the decision of the Supreme Court of Appeal on the application for leave to appeal against that order, or </w:t>
      </w:r>
      <w:r w:rsidR="00ED0489" w:rsidRPr="0015295C">
        <w:rPr>
          <w:rFonts w:ascii="Arial" w:hAnsi="Arial" w:cs="Arial"/>
          <w:sz w:val="24"/>
          <w:szCs w:val="24"/>
        </w:rPr>
        <w:t>in</w:t>
      </w:r>
      <w:r w:rsidR="0082261F" w:rsidRPr="0015295C">
        <w:rPr>
          <w:rFonts w:ascii="Arial" w:hAnsi="Arial" w:cs="Arial"/>
          <w:sz w:val="24"/>
          <w:szCs w:val="24"/>
        </w:rPr>
        <w:t xml:space="preserve"> any subsequent appeal.  </w:t>
      </w:r>
    </w:p>
    <w:p w14:paraId="5B5F6ED3" w14:textId="77777777" w:rsidR="0082261F" w:rsidRPr="00E2464D" w:rsidRDefault="0082261F" w:rsidP="00446F63">
      <w:pPr>
        <w:pStyle w:val="ListParagraph"/>
        <w:spacing w:after="0" w:line="480" w:lineRule="auto"/>
        <w:ind w:hanging="720"/>
        <w:jc w:val="both"/>
        <w:rPr>
          <w:rFonts w:ascii="Arial" w:hAnsi="Arial" w:cs="Arial"/>
          <w:sz w:val="24"/>
          <w:szCs w:val="24"/>
        </w:rPr>
      </w:pPr>
    </w:p>
    <w:p w14:paraId="772B88B7" w14:textId="129C3465" w:rsidR="0082261F"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2.</w:t>
      </w:r>
      <w:r w:rsidRPr="00E2464D">
        <w:rPr>
          <w:rFonts w:ascii="Arial" w:hAnsi="Arial" w:cs="Arial"/>
          <w:sz w:val="24"/>
          <w:szCs w:val="24"/>
        </w:rPr>
        <w:tab/>
      </w:r>
      <w:r w:rsidR="0082261F" w:rsidRPr="0015295C">
        <w:rPr>
          <w:rFonts w:ascii="Arial" w:hAnsi="Arial" w:cs="Arial"/>
          <w:sz w:val="24"/>
          <w:szCs w:val="24"/>
        </w:rPr>
        <w:t>In essence then applicant seeks that respondents are prohibited from continuing with the works on a contract between first respondent and the third to sixth respondents, in respect of the tender referred to and dealt with in the judgment of Laing J.</w:t>
      </w:r>
    </w:p>
    <w:p w14:paraId="5C28BC2E" w14:textId="77777777" w:rsidR="0082261F" w:rsidRPr="00E2464D" w:rsidRDefault="0082261F" w:rsidP="00446F63">
      <w:pPr>
        <w:pStyle w:val="ListParagraph"/>
        <w:ind w:hanging="720"/>
        <w:rPr>
          <w:rFonts w:ascii="Arial" w:hAnsi="Arial" w:cs="Arial"/>
          <w:sz w:val="24"/>
          <w:szCs w:val="24"/>
        </w:rPr>
      </w:pPr>
    </w:p>
    <w:p w14:paraId="21C8198A" w14:textId="139CEDF4" w:rsidR="0082261F"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3.</w:t>
      </w:r>
      <w:r w:rsidRPr="00E2464D">
        <w:rPr>
          <w:rFonts w:ascii="Arial" w:hAnsi="Arial" w:cs="Arial"/>
          <w:sz w:val="24"/>
          <w:szCs w:val="24"/>
        </w:rPr>
        <w:tab/>
      </w:r>
      <w:r w:rsidR="0082261F" w:rsidRPr="0015295C">
        <w:rPr>
          <w:rFonts w:ascii="Arial" w:hAnsi="Arial" w:cs="Arial"/>
          <w:sz w:val="24"/>
          <w:szCs w:val="24"/>
        </w:rPr>
        <w:t xml:space="preserve">The matter was brought as one of extreme urgency supported by a certificate of urgency drafted by applicant’s attorney </w:t>
      </w:r>
      <w:r w:rsidR="00B30888" w:rsidRPr="0015295C">
        <w:rPr>
          <w:rFonts w:ascii="Arial" w:hAnsi="Arial" w:cs="Arial"/>
          <w:sz w:val="24"/>
          <w:szCs w:val="24"/>
        </w:rPr>
        <w:t xml:space="preserve">and, </w:t>
      </w:r>
      <w:r w:rsidR="0082261F" w:rsidRPr="0015295C">
        <w:rPr>
          <w:rFonts w:ascii="Arial" w:hAnsi="Arial" w:cs="Arial"/>
          <w:sz w:val="24"/>
          <w:szCs w:val="24"/>
        </w:rPr>
        <w:t>being a matter set down by way of the notice of motion for hearing on a Tuesday, did not require a directive of this court.</w:t>
      </w:r>
      <w:r w:rsidR="00B30888" w:rsidRPr="0015295C">
        <w:rPr>
          <w:rFonts w:ascii="Arial" w:hAnsi="Arial" w:cs="Arial"/>
          <w:sz w:val="24"/>
          <w:szCs w:val="24"/>
        </w:rPr>
        <w:t xml:space="preserve">  </w:t>
      </w:r>
    </w:p>
    <w:p w14:paraId="14887B08" w14:textId="77777777" w:rsidR="00B30888" w:rsidRPr="00E2464D" w:rsidRDefault="00B30888" w:rsidP="00446F63">
      <w:pPr>
        <w:pStyle w:val="ListParagraph"/>
        <w:ind w:hanging="720"/>
        <w:rPr>
          <w:rFonts w:ascii="Arial" w:hAnsi="Arial" w:cs="Arial"/>
          <w:sz w:val="24"/>
          <w:szCs w:val="24"/>
        </w:rPr>
      </w:pPr>
    </w:p>
    <w:p w14:paraId="52E4A8B6" w14:textId="4FACF7A6"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4.</w:t>
      </w:r>
      <w:r w:rsidRPr="00E2464D">
        <w:rPr>
          <w:rFonts w:ascii="Arial" w:hAnsi="Arial" w:cs="Arial"/>
          <w:sz w:val="24"/>
          <w:szCs w:val="24"/>
        </w:rPr>
        <w:tab/>
      </w:r>
      <w:r w:rsidR="00B30888" w:rsidRPr="0015295C">
        <w:rPr>
          <w:rFonts w:ascii="Arial" w:hAnsi="Arial" w:cs="Arial"/>
          <w:sz w:val="24"/>
          <w:szCs w:val="24"/>
        </w:rPr>
        <w:t>The time table constructed was that the matt</w:t>
      </w:r>
      <w:r w:rsidR="00446F63" w:rsidRPr="0015295C">
        <w:rPr>
          <w:rFonts w:ascii="Arial" w:hAnsi="Arial" w:cs="Arial"/>
          <w:sz w:val="24"/>
          <w:szCs w:val="24"/>
        </w:rPr>
        <w:t>er having been issued on 7 October</w:t>
      </w:r>
      <w:r w:rsidR="00B30888" w:rsidRPr="0015295C">
        <w:rPr>
          <w:rFonts w:ascii="Arial" w:hAnsi="Arial" w:cs="Arial"/>
          <w:sz w:val="24"/>
          <w:szCs w:val="24"/>
        </w:rPr>
        <w:t xml:space="preserve"> 2022 (a Friday) </w:t>
      </w:r>
      <w:r w:rsidR="00446F63" w:rsidRPr="0015295C">
        <w:rPr>
          <w:rFonts w:ascii="Arial" w:hAnsi="Arial" w:cs="Arial"/>
          <w:sz w:val="24"/>
          <w:szCs w:val="24"/>
        </w:rPr>
        <w:t>respondents</w:t>
      </w:r>
      <w:r w:rsidR="00F1665D" w:rsidRPr="0015295C">
        <w:rPr>
          <w:rFonts w:ascii="Arial" w:hAnsi="Arial" w:cs="Arial"/>
          <w:sz w:val="24"/>
          <w:szCs w:val="24"/>
        </w:rPr>
        <w:t xml:space="preserve"> must</w:t>
      </w:r>
      <w:r w:rsidR="00B30888" w:rsidRPr="0015295C">
        <w:rPr>
          <w:rFonts w:ascii="Arial" w:hAnsi="Arial" w:cs="Arial"/>
          <w:sz w:val="24"/>
          <w:szCs w:val="24"/>
        </w:rPr>
        <w:t xml:space="preserve"> </w:t>
      </w:r>
      <w:r w:rsidR="00446F63" w:rsidRPr="0015295C">
        <w:rPr>
          <w:rFonts w:ascii="Arial" w:hAnsi="Arial" w:cs="Arial"/>
          <w:sz w:val="24"/>
          <w:szCs w:val="24"/>
        </w:rPr>
        <w:t>notif</w:t>
      </w:r>
      <w:r w:rsidR="005603A4" w:rsidRPr="0015295C">
        <w:rPr>
          <w:rFonts w:ascii="Arial" w:hAnsi="Arial" w:cs="Arial"/>
          <w:sz w:val="24"/>
          <w:szCs w:val="24"/>
        </w:rPr>
        <w:t>y</w:t>
      </w:r>
      <w:r w:rsidR="00B30888" w:rsidRPr="0015295C">
        <w:rPr>
          <w:rFonts w:ascii="Arial" w:hAnsi="Arial" w:cs="Arial"/>
          <w:sz w:val="24"/>
          <w:szCs w:val="24"/>
        </w:rPr>
        <w:t xml:space="preserve"> </w:t>
      </w:r>
      <w:r w:rsidR="00446F63" w:rsidRPr="0015295C">
        <w:rPr>
          <w:rFonts w:ascii="Arial" w:hAnsi="Arial" w:cs="Arial"/>
          <w:sz w:val="24"/>
          <w:szCs w:val="24"/>
        </w:rPr>
        <w:t>applicant’s</w:t>
      </w:r>
      <w:r w:rsidR="00B30888" w:rsidRPr="0015295C">
        <w:rPr>
          <w:rFonts w:ascii="Arial" w:hAnsi="Arial" w:cs="Arial"/>
          <w:sz w:val="24"/>
          <w:szCs w:val="24"/>
        </w:rPr>
        <w:t xml:space="preserve"> attorney by Tuesday 11 October 2022 of their intention to oppose and file their answering </w:t>
      </w:r>
      <w:r w:rsidR="00446F63" w:rsidRPr="0015295C">
        <w:rPr>
          <w:rFonts w:ascii="Arial" w:hAnsi="Arial" w:cs="Arial"/>
          <w:sz w:val="24"/>
          <w:szCs w:val="24"/>
        </w:rPr>
        <w:t>affidavits,</w:t>
      </w:r>
      <w:r w:rsidR="00B30888" w:rsidRPr="0015295C">
        <w:rPr>
          <w:rFonts w:ascii="Arial" w:hAnsi="Arial" w:cs="Arial"/>
          <w:sz w:val="24"/>
          <w:szCs w:val="24"/>
        </w:rPr>
        <w:t xml:space="preserve"> if any</w:t>
      </w:r>
      <w:r w:rsidR="00446F63" w:rsidRPr="0015295C">
        <w:rPr>
          <w:rFonts w:ascii="Arial" w:hAnsi="Arial" w:cs="Arial"/>
          <w:sz w:val="24"/>
          <w:szCs w:val="24"/>
        </w:rPr>
        <w:t>,</w:t>
      </w:r>
      <w:r w:rsidR="00B30888" w:rsidRPr="0015295C">
        <w:rPr>
          <w:rFonts w:ascii="Arial" w:hAnsi="Arial" w:cs="Arial"/>
          <w:sz w:val="24"/>
          <w:szCs w:val="24"/>
        </w:rPr>
        <w:t xml:space="preserve"> by no later than 16h00 on </w:t>
      </w:r>
      <w:r w:rsidR="00446F63" w:rsidRPr="0015295C">
        <w:rPr>
          <w:rFonts w:ascii="Arial" w:hAnsi="Arial" w:cs="Arial"/>
          <w:sz w:val="24"/>
          <w:szCs w:val="24"/>
        </w:rPr>
        <w:t>Thursday</w:t>
      </w:r>
      <w:r w:rsidR="00B30888" w:rsidRPr="0015295C">
        <w:rPr>
          <w:rFonts w:ascii="Arial" w:hAnsi="Arial" w:cs="Arial"/>
          <w:sz w:val="24"/>
          <w:szCs w:val="24"/>
        </w:rPr>
        <w:t xml:space="preserve"> 13 </w:t>
      </w:r>
      <w:r w:rsidR="00446F63" w:rsidRPr="0015295C">
        <w:rPr>
          <w:rFonts w:ascii="Arial" w:hAnsi="Arial" w:cs="Arial"/>
          <w:sz w:val="24"/>
          <w:szCs w:val="24"/>
        </w:rPr>
        <w:t>October</w:t>
      </w:r>
      <w:r w:rsidR="00B30888" w:rsidRPr="0015295C">
        <w:rPr>
          <w:rFonts w:ascii="Arial" w:hAnsi="Arial" w:cs="Arial"/>
          <w:sz w:val="24"/>
          <w:szCs w:val="24"/>
        </w:rPr>
        <w:t xml:space="preserve"> 2022, </w:t>
      </w:r>
      <w:r w:rsidR="00F1665D" w:rsidRPr="0015295C">
        <w:rPr>
          <w:rFonts w:ascii="Arial" w:hAnsi="Arial" w:cs="Arial"/>
          <w:sz w:val="24"/>
          <w:szCs w:val="24"/>
        </w:rPr>
        <w:t xml:space="preserve">no </w:t>
      </w:r>
      <w:r w:rsidR="00B30888" w:rsidRPr="0015295C">
        <w:rPr>
          <w:rFonts w:ascii="Arial" w:hAnsi="Arial" w:cs="Arial"/>
          <w:sz w:val="24"/>
          <w:szCs w:val="24"/>
        </w:rPr>
        <w:t>reply being referred to, the ma</w:t>
      </w:r>
      <w:r w:rsidR="00ED0489" w:rsidRPr="0015295C">
        <w:rPr>
          <w:rFonts w:ascii="Arial" w:hAnsi="Arial" w:cs="Arial"/>
          <w:sz w:val="24"/>
          <w:szCs w:val="24"/>
        </w:rPr>
        <w:t>t</w:t>
      </w:r>
      <w:r w:rsidR="00B30888" w:rsidRPr="0015295C">
        <w:rPr>
          <w:rFonts w:ascii="Arial" w:hAnsi="Arial" w:cs="Arial"/>
          <w:sz w:val="24"/>
          <w:szCs w:val="24"/>
        </w:rPr>
        <w:t xml:space="preserve">ter was to be heard on 18 </w:t>
      </w:r>
      <w:r w:rsidR="00446F63" w:rsidRPr="0015295C">
        <w:rPr>
          <w:rFonts w:ascii="Arial" w:hAnsi="Arial" w:cs="Arial"/>
          <w:sz w:val="24"/>
          <w:szCs w:val="24"/>
        </w:rPr>
        <w:t>October</w:t>
      </w:r>
      <w:r w:rsidR="00B30888" w:rsidRPr="0015295C">
        <w:rPr>
          <w:rFonts w:ascii="Arial" w:hAnsi="Arial" w:cs="Arial"/>
          <w:sz w:val="24"/>
          <w:szCs w:val="24"/>
        </w:rPr>
        <w:t xml:space="preserve"> 2022</w:t>
      </w:r>
      <w:r w:rsidR="00F1665D" w:rsidRPr="0015295C">
        <w:rPr>
          <w:rFonts w:ascii="Arial" w:hAnsi="Arial" w:cs="Arial"/>
          <w:sz w:val="24"/>
          <w:szCs w:val="24"/>
        </w:rPr>
        <w:t>,</w:t>
      </w:r>
      <w:r w:rsidR="00B30888" w:rsidRPr="0015295C">
        <w:rPr>
          <w:rFonts w:ascii="Arial" w:hAnsi="Arial" w:cs="Arial"/>
          <w:sz w:val="24"/>
          <w:szCs w:val="24"/>
        </w:rPr>
        <w:t xml:space="preserve"> a Tuesday.</w:t>
      </w:r>
    </w:p>
    <w:p w14:paraId="292940E9" w14:textId="77777777" w:rsidR="00B30888" w:rsidRPr="00E2464D" w:rsidRDefault="00B30888" w:rsidP="00446F63">
      <w:pPr>
        <w:pStyle w:val="ListParagraph"/>
        <w:ind w:hanging="720"/>
        <w:rPr>
          <w:rFonts w:ascii="Arial" w:hAnsi="Arial" w:cs="Arial"/>
          <w:sz w:val="24"/>
          <w:szCs w:val="24"/>
        </w:rPr>
      </w:pPr>
    </w:p>
    <w:p w14:paraId="2EABE89D" w14:textId="19C1F194"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5.</w:t>
      </w:r>
      <w:r w:rsidRPr="00E2464D">
        <w:rPr>
          <w:rFonts w:ascii="Arial" w:hAnsi="Arial" w:cs="Arial"/>
          <w:sz w:val="24"/>
          <w:szCs w:val="24"/>
        </w:rPr>
        <w:tab/>
      </w:r>
      <w:r w:rsidR="00B30888" w:rsidRPr="0015295C">
        <w:rPr>
          <w:rFonts w:ascii="Arial" w:hAnsi="Arial" w:cs="Arial"/>
          <w:sz w:val="24"/>
          <w:szCs w:val="24"/>
        </w:rPr>
        <w:t xml:space="preserve">In point of fact, the founding papers were not served in terms of Rule 6 of the Rules of </w:t>
      </w:r>
      <w:r w:rsidR="00F1665D" w:rsidRPr="0015295C">
        <w:rPr>
          <w:rFonts w:ascii="Arial" w:hAnsi="Arial" w:cs="Arial"/>
          <w:sz w:val="24"/>
          <w:szCs w:val="24"/>
        </w:rPr>
        <w:t>t</w:t>
      </w:r>
      <w:r w:rsidR="00B30888" w:rsidRPr="0015295C">
        <w:rPr>
          <w:rFonts w:ascii="Arial" w:hAnsi="Arial" w:cs="Arial"/>
          <w:sz w:val="24"/>
          <w:szCs w:val="24"/>
        </w:rPr>
        <w:t xml:space="preserve">his </w:t>
      </w:r>
      <w:r w:rsidR="00F1665D" w:rsidRPr="0015295C">
        <w:rPr>
          <w:rFonts w:ascii="Arial" w:hAnsi="Arial" w:cs="Arial"/>
          <w:sz w:val="24"/>
          <w:szCs w:val="24"/>
        </w:rPr>
        <w:t>c</w:t>
      </w:r>
      <w:r w:rsidR="00B30888" w:rsidRPr="0015295C">
        <w:rPr>
          <w:rFonts w:ascii="Arial" w:hAnsi="Arial" w:cs="Arial"/>
          <w:sz w:val="24"/>
          <w:szCs w:val="24"/>
        </w:rPr>
        <w:t xml:space="preserve">ourt, but were delivered by email to all the </w:t>
      </w:r>
      <w:r w:rsidR="00F1665D" w:rsidRPr="0015295C">
        <w:rPr>
          <w:rFonts w:ascii="Arial" w:hAnsi="Arial" w:cs="Arial"/>
          <w:sz w:val="24"/>
          <w:szCs w:val="24"/>
        </w:rPr>
        <w:t>respondents’</w:t>
      </w:r>
      <w:r w:rsidR="00B30888" w:rsidRPr="0015295C">
        <w:rPr>
          <w:rFonts w:ascii="Arial" w:hAnsi="Arial" w:cs="Arial"/>
          <w:sz w:val="24"/>
          <w:szCs w:val="24"/>
        </w:rPr>
        <w:t xml:space="preserve"> various attorneys only on 10 October 2022 (a Monday) some three </w:t>
      </w:r>
      <w:r w:rsidR="00F1665D" w:rsidRPr="0015295C">
        <w:rPr>
          <w:rFonts w:ascii="Arial" w:hAnsi="Arial" w:cs="Arial"/>
          <w:sz w:val="24"/>
          <w:szCs w:val="24"/>
        </w:rPr>
        <w:t>days</w:t>
      </w:r>
      <w:r w:rsidR="00B30888" w:rsidRPr="0015295C">
        <w:rPr>
          <w:rFonts w:ascii="Arial" w:hAnsi="Arial" w:cs="Arial"/>
          <w:sz w:val="24"/>
          <w:szCs w:val="24"/>
        </w:rPr>
        <w:t xml:space="preserve"> after the</w:t>
      </w:r>
      <w:r w:rsidR="00F1665D" w:rsidRPr="0015295C">
        <w:rPr>
          <w:rFonts w:ascii="Arial" w:hAnsi="Arial" w:cs="Arial"/>
          <w:sz w:val="24"/>
          <w:szCs w:val="24"/>
        </w:rPr>
        <w:t xml:space="preserve"> issue of the papers in fact.</w:t>
      </w:r>
    </w:p>
    <w:p w14:paraId="14078AD5" w14:textId="77777777" w:rsidR="00B30888" w:rsidRPr="00E2464D" w:rsidRDefault="00B30888" w:rsidP="00446F63">
      <w:pPr>
        <w:pStyle w:val="ListParagraph"/>
        <w:ind w:hanging="720"/>
        <w:rPr>
          <w:rFonts w:ascii="Arial" w:hAnsi="Arial" w:cs="Arial"/>
          <w:sz w:val="24"/>
          <w:szCs w:val="24"/>
        </w:rPr>
      </w:pPr>
    </w:p>
    <w:p w14:paraId="0065BEE9" w14:textId="7E18349D"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lastRenderedPageBreak/>
        <w:t>6.</w:t>
      </w:r>
      <w:r w:rsidRPr="00E2464D">
        <w:rPr>
          <w:rFonts w:ascii="Arial" w:hAnsi="Arial" w:cs="Arial"/>
          <w:sz w:val="24"/>
          <w:szCs w:val="24"/>
        </w:rPr>
        <w:tab/>
      </w:r>
      <w:r w:rsidR="00B30888" w:rsidRPr="0015295C">
        <w:rPr>
          <w:rFonts w:ascii="Arial" w:hAnsi="Arial" w:cs="Arial"/>
          <w:sz w:val="24"/>
          <w:szCs w:val="24"/>
        </w:rPr>
        <w:t>Whilst the matter was a new self</w:t>
      </w:r>
      <w:r w:rsidR="00F1665D" w:rsidRPr="0015295C">
        <w:rPr>
          <w:rFonts w:ascii="Arial" w:hAnsi="Arial" w:cs="Arial"/>
          <w:sz w:val="24"/>
          <w:szCs w:val="24"/>
        </w:rPr>
        <w:t>-</w:t>
      </w:r>
      <w:r w:rsidR="00B30888" w:rsidRPr="0015295C">
        <w:rPr>
          <w:rFonts w:ascii="Arial" w:hAnsi="Arial" w:cs="Arial"/>
          <w:sz w:val="24"/>
          <w:szCs w:val="24"/>
        </w:rPr>
        <w:t xml:space="preserve">standing application, it should have been served on the respondents themselves, and not their attorneys, this is not </w:t>
      </w:r>
      <w:r w:rsidR="00F1665D" w:rsidRPr="0015295C">
        <w:rPr>
          <w:rFonts w:ascii="Arial" w:hAnsi="Arial" w:cs="Arial"/>
          <w:sz w:val="24"/>
          <w:szCs w:val="24"/>
        </w:rPr>
        <w:t>a</w:t>
      </w:r>
      <w:r w:rsidR="00B30888" w:rsidRPr="0015295C">
        <w:rPr>
          <w:rFonts w:ascii="Arial" w:hAnsi="Arial" w:cs="Arial"/>
          <w:sz w:val="24"/>
          <w:szCs w:val="24"/>
        </w:rPr>
        <w:t>n issue o</w:t>
      </w:r>
      <w:r w:rsidR="00F1665D" w:rsidRPr="0015295C">
        <w:rPr>
          <w:rFonts w:ascii="Arial" w:hAnsi="Arial" w:cs="Arial"/>
          <w:sz w:val="24"/>
          <w:szCs w:val="24"/>
        </w:rPr>
        <w:t>f</w:t>
      </w:r>
      <w:r w:rsidR="00B30888" w:rsidRPr="0015295C">
        <w:rPr>
          <w:rFonts w:ascii="Arial" w:hAnsi="Arial" w:cs="Arial"/>
          <w:sz w:val="24"/>
          <w:szCs w:val="24"/>
        </w:rPr>
        <w:t xml:space="preserve"> which respondents made much</w:t>
      </w:r>
      <w:r w:rsidR="009460BB" w:rsidRPr="0015295C">
        <w:rPr>
          <w:rFonts w:ascii="Arial" w:hAnsi="Arial" w:cs="Arial"/>
          <w:sz w:val="24"/>
          <w:szCs w:val="24"/>
        </w:rPr>
        <w:t>,</w:t>
      </w:r>
      <w:r w:rsidR="00B30888" w:rsidRPr="0015295C">
        <w:rPr>
          <w:rFonts w:ascii="Arial" w:hAnsi="Arial" w:cs="Arial"/>
          <w:sz w:val="24"/>
          <w:szCs w:val="24"/>
        </w:rPr>
        <w:t xml:space="preserve"> seeming to accept the service on their attorneys as adequate, although complaining about the time limits.  </w:t>
      </w:r>
    </w:p>
    <w:p w14:paraId="5A59A697" w14:textId="77777777" w:rsidR="00B30888" w:rsidRPr="00E2464D" w:rsidRDefault="00B30888" w:rsidP="00446F63">
      <w:pPr>
        <w:pStyle w:val="ListParagraph"/>
        <w:ind w:hanging="720"/>
        <w:rPr>
          <w:rFonts w:ascii="Arial" w:hAnsi="Arial" w:cs="Arial"/>
          <w:sz w:val="24"/>
          <w:szCs w:val="24"/>
        </w:rPr>
      </w:pPr>
    </w:p>
    <w:p w14:paraId="3C58E6AB" w14:textId="451B9F1E"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7.</w:t>
      </w:r>
      <w:r w:rsidRPr="00E2464D">
        <w:rPr>
          <w:rFonts w:ascii="Arial" w:hAnsi="Arial" w:cs="Arial"/>
          <w:sz w:val="24"/>
          <w:szCs w:val="24"/>
        </w:rPr>
        <w:tab/>
      </w:r>
      <w:r w:rsidR="00B30888" w:rsidRPr="0015295C">
        <w:rPr>
          <w:rFonts w:ascii="Arial" w:hAnsi="Arial" w:cs="Arial"/>
          <w:sz w:val="24"/>
          <w:szCs w:val="24"/>
        </w:rPr>
        <w:t xml:space="preserve">In due course, and on 11 </w:t>
      </w:r>
      <w:r w:rsidR="00F1665D" w:rsidRPr="0015295C">
        <w:rPr>
          <w:rFonts w:ascii="Arial" w:hAnsi="Arial" w:cs="Arial"/>
          <w:sz w:val="24"/>
          <w:szCs w:val="24"/>
        </w:rPr>
        <w:t>October</w:t>
      </w:r>
      <w:r w:rsidR="00B30888" w:rsidRPr="0015295C">
        <w:rPr>
          <w:rFonts w:ascii="Arial" w:hAnsi="Arial" w:cs="Arial"/>
          <w:sz w:val="24"/>
          <w:szCs w:val="24"/>
        </w:rPr>
        <w:t xml:space="preserve"> 2022, first and second respondents gave notice of </w:t>
      </w:r>
      <w:r w:rsidR="00F1665D" w:rsidRPr="0015295C">
        <w:rPr>
          <w:rFonts w:ascii="Arial" w:hAnsi="Arial" w:cs="Arial"/>
          <w:sz w:val="24"/>
          <w:szCs w:val="24"/>
        </w:rPr>
        <w:t>opposition</w:t>
      </w:r>
      <w:r w:rsidR="00B30888" w:rsidRPr="0015295C">
        <w:rPr>
          <w:rFonts w:ascii="Arial" w:hAnsi="Arial" w:cs="Arial"/>
          <w:sz w:val="24"/>
          <w:szCs w:val="24"/>
        </w:rPr>
        <w:t xml:space="preserve"> and filed </w:t>
      </w:r>
      <w:r w:rsidR="00F1665D" w:rsidRPr="0015295C">
        <w:rPr>
          <w:rFonts w:ascii="Arial" w:hAnsi="Arial" w:cs="Arial"/>
          <w:sz w:val="24"/>
          <w:szCs w:val="24"/>
        </w:rPr>
        <w:t>their</w:t>
      </w:r>
      <w:r w:rsidR="00B30888" w:rsidRPr="0015295C">
        <w:rPr>
          <w:rFonts w:ascii="Arial" w:hAnsi="Arial" w:cs="Arial"/>
          <w:sz w:val="24"/>
          <w:szCs w:val="24"/>
        </w:rPr>
        <w:t xml:space="preserve"> answering </w:t>
      </w:r>
      <w:r w:rsidR="00F1665D" w:rsidRPr="0015295C">
        <w:rPr>
          <w:rFonts w:ascii="Arial" w:hAnsi="Arial" w:cs="Arial"/>
          <w:sz w:val="24"/>
          <w:szCs w:val="24"/>
        </w:rPr>
        <w:t>affidavits</w:t>
      </w:r>
      <w:r w:rsidR="00B30888" w:rsidRPr="0015295C">
        <w:rPr>
          <w:rFonts w:ascii="Arial" w:hAnsi="Arial" w:cs="Arial"/>
          <w:sz w:val="24"/>
          <w:szCs w:val="24"/>
        </w:rPr>
        <w:t xml:space="preserve"> on 13 October 2022 complying with the stringent time limits imposed upon them.  Third to sixth </w:t>
      </w:r>
      <w:r w:rsidR="00F1665D" w:rsidRPr="0015295C">
        <w:rPr>
          <w:rFonts w:ascii="Arial" w:hAnsi="Arial" w:cs="Arial"/>
          <w:sz w:val="24"/>
          <w:szCs w:val="24"/>
        </w:rPr>
        <w:t>respondents</w:t>
      </w:r>
      <w:r w:rsidR="00B30888" w:rsidRPr="0015295C">
        <w:rPr>
          <w:rFonts w:ascii="Arial" w:hAnsi="Arial" w:cs="Arial"/>
          <w:sz w:val="24"/>
          <w:szCs w:val="24"/>
        </w:rPr>
        <w:t xml:space="preserve"> gave notice of their intention to oppose the application on 18</w:t>
      </w:r>
      <w:r w:rsidR="00F1665D" w:rsidRPr="0015295C">
        <w:rPr>
          <w:rFonts w:ascii="Arial" w:hAnsi="Arial" w:cs="Arial"/>
          <w:sz w:val="24"/>
          <w:szCs w:val="24"/>
        </w:rPr>
        <w:t> </w:t>
      </w:r>
      <w:r w:rsidR="00B30888" w:rsidRPr="0015295C">
        <w:rPr>
          <w:rFonts w:ascii="Arial" w:hAnsi="Arial" w:cs="Arial"/>
          <w:sz w:val="24"/>
          <w:szCs w:val="24"/>
        </w:rPr>
        <w:t>October 2022</w:t>
      </w:r>
      <w:r w:rsidR="009460BB" w:rsidRPr="0015295C">
        <w:rPr>
          <w:rFonts w:ascii="Arial" w:hAnsi="Arial" w:cs="Arial"/>
          <w:sz w:val="24"/>
          <w:szCs w:val="24"/>
        </w:rPr>
        <w:t>,</w:t>
      </w:r>
      <w:r w:rsidR="00B30888" w:rsidRPr="0015295C">
        <w:rPr>
          <w:rFonts w:ascii="Arial" w:hAnsi="Arial" w:cs="Arial"/>
          <w:sz w:val="24"/>
          <w:szCs w:val="24"/>
        </w:rPr>
        <w:t xml:space="preserve"> the day of the h</w:t>
      </w:r>
      <w:r w:rsidR="00F1665D" w:rsidRPr="0015295C">
        <w:rPr>
          <w:rFonts w:ascii="Arial" w:hAnsi="Arial" w:cs="Arial"/>
          <w:sz w:val="24"/>
          <w:szCs w:val="24"/>
        </w:rPr>
        <w:t>earing, and their answering affida</w:t>
      </w:r>
      <w:r w:rsidR="00B30888" w:rsidRPr="0015295C">
        <w:rPr>
          <w:rFonts w:ascii="Arial" w:hAnsi="Arial" w:cs="Arial"/>
          <w:sz w:val="24"/>
          <w:szCs w:val="24"/>
        </w:rPr>
        <w:t xml:space="preserve">vit was filed similarly on the 18 </w:t>
      </w:r>
      <w:r w:rsidR="00F1665D" w:rsidRPr="0015295C">
        <w:rPr>
          <w:rFonts w:ascii="Arial" w:hAnsi="Arial" w:cs="Arial"/>
          <w:sz w:val="24"/>
          <w:szCs w:val="24"/>
        </w:rPr>
        <w:t>October</w:t>
      </w:r>
      <w:r w:rsidR="00B30888" w:rsidRPr="0015295C">
        <w:rPr>
          <w:rFonts w:ascii="Arial" w:hAnsi="Arial" w:cs="Arial"/>
          <w:sz w:val="24"/>
          <w:szCs w:val="24"/>
        </w:rPr>
        <w:t xml:space="preserve"> 2022.</w:t>
      </w:r>
    </w:p>
    <w:p w14:paraId="399600FE" w14:textId="77777777" w:rsidR="00B30888" w:rsidRPr="00E2464D" w:rsidRDefault="00B30888" w:rsidP="00446F63">
      <w:pPr>
        <w:pStyle w:val="ListParagraph"/>
        <w:ind w:hanging="720"/>
        <w:rPr>
          <w:rFonts w:ascii="Arial" w:hAnsi="Arial" w:cs="Arial"/>
          <w:sz w:val="24"/>
          <w:szCs w:val="24"/>
        </w:rPr>
      </w:pPr>
    </w:p>
    <w:p w14:paraId="4AB0E611" w14:textId="08848539"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8.</w:t>
      </w:r>
      <w:r w:rsidRPr="00E2464D">
        <w:rPr>
          <w:rFonts w:ascii="Arial" w:hAnsi="Arial" w:cs="Arial"/>
          <w:sz w:val="24"/>
          <w:szCs w:val="24"/>
        </w:rPr>
        <w:tab/>
      </w:r>
      <w:r w:rsidR="00B30888" w:rsidRPr="0015295C">
        <w:rPr>
          <w:rFonts w:ascii="Arial" w:hAnsi="Arial" w:cs="Arial"/>
          <w:sz w:val="24"/>
          <w:szCs w:val="24"/>
        </w:rPr>
        <w:t xml:space="preserve">In due course, and during the course of motion court on 18 October 2022, </w:t>
      </w:r>
      <w:r w:rsidR="00ED0489" w:rsidRPr="0015295C">
        <w:rPr>
          <w:rFonts w:ascii="Arial" w:hAnsi="Arial" w:cs="Arial"/>
          <w:sz w:val="24"/>
          <w:szCs w:val="24"/>
        </w:rPr>
        <w:t xml:space="preserve">and </w:t>
      </w:r>
      <w:r w:rsidR="00B30888" w:rsidRPr="0015295C">
        <w:rPr>
          <w:rFonts w:ascii="Arial" w:hAnsi="Arial" w:cs="Arial"/>
          <w:sz w:val="24"/>
          <w:szCs w:val="24"/>
        </w:rPr>
        <w:t>received by me at approximately midday</w:t>
      </w:r>
      <w:r w:rsidR="00F1665D" w:rsidRPr="0015295C">
        <w:rPr>
          <w:rFonts w:ascii="Arial" w:hAnsi="Arial" w:cs="Arial"/>
          <w:sz w:val="24"/>
          <w:szCs w:val="24"/>
        </w:rPr>
        <w:t>,</w:t>
      </w:r>
      <w:r w:rsidR="00B30888" w:rsidRPr="0015295C">
        <w:rPr>
          <w:rFonts w:ascii="Arial" w:hAnsi="Arial" w:cs="Arial"/>
          <w:sz w:val="24"/>
          <w:szCs w:val="24"/>
        </w:rPr>
        <w:t xml:space="preserve"> </w:t>
      </w:r>
      <w:r w:rsidR="00F1665D" w:rsidRPr="0015295C">
        <w:rPr>
          <w:rFonts w:ascii="Arial" w:hAnsi="Arial" w:cs="Arial"/>
          <w:sz w:val="24"/>
          <w:szCs w:val="24"/>
        </w:rPr>
        <w:t>applicant</w:t>
      </w:r>
      <w:r w:rsidR="00B30888" w:rsidRPr="0015295C">
        <w:rPr>
          <w:rFonts w:ascii="Arial" w:hAnsi="Arial" w:cs="Arial"/>
          <w:sz w:val="24"/>
          <w:szCs w:val="24"/>
        </w:rPr>
        <w:t xml:space="preserve"> filed its </w:t>
      </w:r>
      <w:r w:rsidR="00F1665D" w:rsidRPr="0015295C">
        <w:rPr>
          <w:rFonts w:ascii="Arial" w:hAnsi="Arial" w:cs="Arial"/>
          <w:sz w:val="24"/>
          <w:szCs w:val="24"/>
        </w:rPr>
        <w:t>replying</w:t>
      </w:r>
      <w:r w:rsidR="00B30888" w:rsidRPr="0015295C">
        <w:rPr>
          <w:rFonts w:ascii="Arial" w:hAnsi="Arial" w:cs="Arial"/>
          <w:sz w:val="24"/>
          <w:szCs w:val="24"/>
        </w:rPr>
        <w:t xml:space="preserve"> affidavit to third, fourth, fifth and sixth </w:t>
      </w:r>
      <w:r w:rsidR="00F1665D" w:rsidRPr="0015295C">
        <w:rPr>
          <w:rFonts w:ascii="Arial" w:hAnsi="Arial" w:cs="Arial"/>
          <w:sz w:val="24"/>
          <w:szCs w:val="24"/>
        </w:rPr>
        <w:t>respondents’</w:t>
      </w:r>
      <w:r w:rsidR="00B30888" w:rsidRPr="0015295C">
        <w:rPr>
          <w:rFonts w:ascii="Arial" w:hAnsi="Arial" w:cs="Arial"/>
          <w:sz w:val="24"/>
          <w:szCs w:val="24"/>
        </w:rPr>
        <w:t xml:space="preserve"> answering affidavit, having already filed its replying affidavit to first and second respondents on 14</w:t>
      </w:r>
      <w:r w:rsidR="00F1665D" w:rsidRPr="0015295C">
        <w:rPr>
          <w:rFonts w:ascii="Arial" w:hAnsi="Arial" w:cs="Arial"/>
          <w:sz w:val="24"/>
          <w:szCs w:val="24"/>
        </w:rPr>
        <w:t> </w:t>
      </w:r>
      <w:r w:rsidR="00B30888" w:rsidRPr="0015295C">
        <w:rPr>
          <w:rFonts w:ascii="Arial" w:hAnsi="Arial" w:cs="Arial"/>
          <w:sz w:val="24"/>
          <w:szCs w:val="24"/>
        </w:rPr>
        <w:t>October 2022.</w:t>
      </w:r>
    </w:p>
    <w:p w14:paraId="7F76F330" w14:textId="77777777" w:rsidR="00B30888" w:rsidRPr="00E2464D" w:rsidRDefault="00B30888" w:rsidP="00446F63">
      <w:pPr>
        <w:pStyle w:val="ListParagraph"/>
        <w:ind w:hanging="720"/>
        <w:rPr>
          <w:rFonts w:ascii="Arial" w:hAnsi="Arial" w:cs="Arial"/>
          <w:sz w:val="24"/>
          <w:szCs w:val="24"/>
        </w:rPr>
      </w:pPr>
    </w:p>
    <w:p w14:paraId="115C708D" w14:textId="58799518"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9.</w:t>
      </w:r>
      <w:r w:rsidRPr="00E2464D">
        <w:rPr>
          <w:rFonts w:ascii="Arial" w:hAnsi="Arial" w:cs="Arial"/>
          <w:sz w:val="24"/>
          <w:szCs w:val="24"/>
        </w:rPr>
        <w:tab/>
      </w:r>
      <w:r w:rsidR="00B30888" w:rsidRPr="0015295C">
        <w:rPr>
          <w:rFonts w:ascii="Arial" w:hAnsi="Arial" w:cs="Arial"/>
          <w:sz w:val="24"/>
          <w:szCs w:val="24"/>
        </w:rPr>
        <w:t xml:space="preserve">Counsel for applicant handed to me his heads of argument at </w:t>
      </w:r>
      <w:r w:rsidR="00F1665D" w:rsidRPr="0015295C">
        <w:rPr>
          <w:rFonts w:ascii="Arial" w:hAnsi="Arial" w:cs="Arial"/>
          <w:sz w:val="24"/>
          <w:szCs w:val="24"/>
        </w:rPr>
        <w:t>approximately</w:t>
      </w:r>
      <w:r w:rsidR="00B30888" w:rsidRPr="0015295C">
        <w:rPr>
          <w:rFonts w:ascii="Arial" w:hAnsi="Arial" w:cs="Arial"/>
          <w:sz w:val="24"/>
          <w:szCs w:val="24"/>
        </w:rPr>
        <w:t xml:space="preserve"> 13h45, in motion court on the day of the hearing, and as I stood the matter down to the next day, counsel for all the respondents handed in </w:t>
      </w:r>
      <w:r w:rsidR="009460BB" w:rsidRPr="0015295C">
        <w:rPr>
          <w:rFonts w:ascii="Arial" w:hAnsi="Arial" w:cs="Arial"/>
          <w:sz w:val="24"/>
          <w:szCs w:val="24"/>
        </w:rPr>
        <w:t xml:space="preserve">their </w:t>
      </w:r>
      <w:r w:rsidR="00B30888" w:rsidRPr="0015295C">
        <w:rPr>
          <w:rFonts w:ascii="Arial" w:hAnsi="Arial" w:cs="Arial"/>
          <w:sz w:val="24"/>
          <w:szCs w:val="24"/>
        </w:rPr>
        <w:t>heads of argument at 9h30 the next morning</w:t>
      </w:r>
      <w:r w:rsidR="00F1665D" w:rsidRPr="0015295C">
        <w:rPr>
          <w:rFonts w:ascii="Arial" w:hAnsi="Arial" w:cs="Arial"/>
          <w:sz w:val="24"/>
          <w:szCs w:val="24"/>
        </w:rPr>
        <w:t>,</w:t>
      </w:r>
      <w:r w:rsidR="00B30888" w:rsidRPr="0015295C">
        <w:rPr>
          <w:rFonts w:ascii="Arial" w:hAnsi="Arial" w:cs="Arial"/>
          <w:sz w:val="24"/>
          <w:szCs w:val="24"/>
        </w:rPr>
        <w:t xml:space="preserve"> 19 October 2022.</w:t>
      </w:r>
    </w:p>
    <w:p w14:paraId="22568B4B" w14:textId="77777777" w:rsidR="00B30888" w:rsidRPr="00E2464D" w:rsidRDefault="00B30888" w:rsidP="00446F63">
      <w:pPr>
        <w:pStyle w:val="ListParagraph"/>
        <w:ind w:hanging="720"/>
        <w:rPr>
          <w:rFonts w:ascii="Arial" w:hAnsi="Arial" w:cs="Arial"/>
          <w:sz w:val="24"/>
          <w:szCs w:val="24"/>
        </w:rPr>
      </w:pPr>
    </w:p>
    <w:p w14:paraId="6D2A8D51" w14:textId="5BD9B711" w:rsidR="00B30888"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10.</w:t>
      </w:r>
      <w:r w:rsidRPr="00E2464D">
        <w:rPr>
          <w:rFonts w:ascii="Arial" w:hAnsi="Arial" w:cs="Arial"/>
          <w:sz w:val="24"/>
          <w:szCs w:val="24"/>
        </w:rPr>
        <w:tab/>
      </w:r>
      <w:r w:rsidR="00B30888" w:rsidRPr="0015295C">
        <w:rPr>
          <w:rFonts w:ascii="Arial" w:hAnsi="Arial" w:cs="Arial"/>
          <w:sz w:val="24"/>
          <w:szCs w:val="24"/>
        </w:rPr>
        <w:t>Al</w:t>
      </w:r>
      <w:r w:rsidR="009460BB" w:rsidRPr="0015295C">
        <w:rPr>
          <w:rFonts w:ascii="Arial" w:hAnsi="Arial" w:cs="Arial"/>
          <w:sz w:val="24"/>
          <w:szCs w:val="24"/>
        </w:rPr>
        <w:t>l</w:t>
      </w:r>
      <w:r w:rsidR="00B30888" w:rsidRPr="0015295C">
        <w:rPr>
          <w:rFonts w:ascii="Arial" w:hAnsi="Arial" w:cs="Arial"/>
          <w:sz w:val="24"/>
          <w:szCs w:val="24"/>
        </w:rPr>
        <w:t xml:space="preserve"> the above demonstrates that the time li</w:t>
      </w:r>
      <w:r w:rsidR="00217E4A" w:rsidRPr="0015295C">
        <w:rPr>
          <w:rFonts w:ascii="Arial" w:hAnsi="Arial" w:cs="Arial"/>
          <w:sz w:val="24"/>
          <w:szCs w:val="24"/>
        </w:rPr>
        <w:t>n</w:t>
      </w:r>
      <w:r w:rsidR="00B30888" w:rsidRPr="0015295C">
        <w:rPr>
          <w:rFonts w:ascii="Arial" w:hAnsi="Arial" w:cs="Arial"/>
          <w:sz w:val="24"/>
          <w:szCs w:val="24"/>
        </w:rPr>
        <w:t>e chosen by applicant can only be described as one of extreme urgency, and having regard to late service afforded respondents on the time table chosen</w:t>
      </w:r>
      <w:r w:rsidR="00ED0489" w:rsidRPr="0015295C">
        <w:rPr>
          <w:rFonts w:ascii="Arial" w:hAnsi="Arial" w:cs="Arial"/>
          <w:sz w:val="24"/>
          <w:szCs w:val="24"/>
        </w:rPr>
        <w:t>,</w:t>
      </w:r>
      <w:r w:rsidR="00B30888" w:rsidRPr="0015295C">
        <w:rPr>
          <w:rFonts w:ascii="Arial" w:hAnsi="Arial" w:cs="Arial"/>
          <w:sz w:val="24"/>
          <w:szCs w:val="24"/>
        </w:rPr>
        <w:t xml:space="preserve"> one day to give notice of intention to oppose (served on 10 </w:t>
      </w:r>
      <w:r w:rsidR="00F1665D" w:rsidRPr="0015295C">
        <w:rPr>
          <w:rFonts w:ascii="Arial" w:hAnsi="Arial" w:cs="Arial"/>
          <w:sz w:val="24"/>
          <w:szCs w:val="24"/>
        </w:rPr>
        <w:t>October</w:t>
      </w:r>
      <w:r w:rsidR="00B30888" w:rsidRPr="0015295C">
        <w:rPr>
          <w:rFonts w:ascii="Arial" w:hAnsi="Arial" w:cs="Arial"/>
          <w:sz w:val="24"/>
          <w:szCs w:val="24"/>
        </w:rPr>
        <w:t xml:space="preserve"> 2022 intention to oppose  to be given </w:t>
      </w:r>
      <w:r w:rsidR="00B30888" w:rsidRPr="0015295C">
        <w:rPr>
          <w:rFonts w:ascii="Arial" w:hAnsi="Arial" w:cs="Arial"/>
          <w:sz w:val="24"/>
          <w:szCs w:val="24"/>
        </w:rPr>
        <w:lastRenderedPageBreak/>
        <w:t xml:space="preserve">by close of business 11 </w:t>
      </w:r>
      <w:r w:rsidR="00F1665D" w:rsidRPr="0015295C">
        <w:rPr>
          <w:rFonts w:ascii="Arial" w:hAnsi="Arial" w:cs="Arial"/>
          <w:sz w:val="24"/>
          <w:szCs w:val="24"/>
        </w:rPr>
        <w:t>October</w:t>
      </w:r>
      <w:r w:rsidR="00B30888" w:rsidRPr="0015295C">
        <w:rPr>
          <w:rFonts w:ascii="Arial" w:hAnsi="Arial" w:cs="Arial"/>
          <w:sz w:val="24"/>
          <w:szCs w:val="24"/>
        </w:rPr>
        <w:t xml:space="preserve"> 2022)</w:t>
      </w:r>
      <w:r w:rsidR="00136A81" w:rsidRPr="0015295C">
        <w:rPr>
          <w:rFonts w:ascii="Arial" w:hAnsi="Arial" w:cs="Arial"/>
          <w:sz w:val="24"/>
          <w:szCs w:val="24"/>
        </w:rPr>
        <w:t xml:space="preserve">; and from receipt of the papers on the morning of the 10 October 2022 to close of </w:t>
      </w:r>
      <w:r w:rsidR="00F1665D" w:rsidRPr="0015295C">
        <w:rPr>
          <w:rFonts w:ascii="Arial" w:hAnsi="Arial" w:cs="Arial"/>
          <w:sz w:val="24"/>
          <w:szCs w:val="24"/>
        </w:rPr>
        <w:t>business</w:t>
      </w:r>
      <w:r w:rsidR="00136A81" w:rsidRPr="0015295C">
        <w:rPr>
          <w:rFonts w:ascii="Arial" w:hAnsi="Arial" w:cs="Arial"/>
          <w:sz w:val="24"/>
          <w:szCs w:val="24"/>
        </w:rPr>
        <w:t xml:space="preserve"> on Thursday 13</w:t>
      </w:r>
      <w:r w:rsidR="00F1665D" w:rsidRPr="0015295C">
        <w:rPr>
          <w:rFonts w:ascii="Arial" w:hAnsi="Arial" w:cs="Arial"/>
          <w:sz w:val="24"/>
          <w:szCs w:val="24"/>
        </w:rPr>
        <w:t> O</w:t>
      </w:r>
      <w:r w:rsidR="00136A81" w:rsidRPr="0015295C">
        <w:rPr>
          <w:rFonts w:ascii="Arial" w:hAnsi="Arial" w:cs="Arial"/>
          <w:sz w:val="24"/>
          <w:szCs w:val="24"/>
        </w:rPr>
        <w:t xml:space="preserve">ctober 2022 to file their answering </w:t>
      </w:r>
      <w:r w:rsidR="00F1665D" w:rsidRPr="0015295C">
        <w:rPr>
          <w:rFonts w:ascii="Arial" w:hAnsi="Arial" w:cs="Arial"/>
          <w:sz w:val="24"/>
          <w:szCs w:val="24"/>
        </w:rPr>
        <w:t>affidavits</w:t>
      </w:r>
      <w:r w:rsidR="009460BB" w:rsidRPr="0015295C">
        <w:rPr>
          <w:rFonts w:ascii="Arial" w:hAnsi="Arial" w:cs="Arial"/>
          <w:sz w:val="24"/>
          <w:szCs w:val="24"/>
        </w:rPr>
        <w:t>,</w:t>
      </w:r>
      <w:r w:rsidR="00136A81" w:rsidRPr="0015295C">
        <w:rPr>
          <w:rFonts w:ascii="Arial" w:hAnsi="Arial" w:cs="Arial"/>
          <w:sz w:val="24"/>
          <w:szCs w:val="24"/>
        </w:rPr>
        <w:t xml:space="preserve"> a </w:t>
      </w:r>
      <w:r w:rsidR="00F1665D" w:rsidRPr="0015295C">
        <w:rPr>
          <w:rFonts w:ascii="Arial" w:hAnsi="Arial" w:cs="Arial"/>
          <w:sz w:val="24"/>
          <w:szCs w:val="24"/>
        </w:rPr>
        <w:t>period</w:t>
      </w:r>
      <w:r w:rsidR="00136A81" w:rsidRPr="0015295C">
        <w:rPr>
          <w:rFonts w:ascii="Arial" w:hAnsi="Arial" w:cs="Arial"/>
          <w:sz w:val="24"/>
          <w:szCs w:val="24"/>
        </w:rPr>
        <w:t xml:space="preserve"> of no more than three and a half days.  </w:t>
      </w:r>
    </w:p>
    <w:p w14:paraId="147C4ACC" w14:textId="77777777" w:rsidR="00136A81" w:rsidRPr="00E2464D" w:rsidRDefault="00136A81" w:rsidP="00446F63">
      <w:pPr>
        <w:pStyle w:val="ListParagraph"/>
        <w:ind w:hanging="720"/>
        <w:rPr>
          <w:rFonts w:ascii="Arial" w:hAnsi="Arial" w:cs="Arial"/>
          <w:sz w:val="24"/>
          <w:szCs w:val="24"/>
        </w:rPr>
      </w:pPr>
    </w:p>
    <w:p w14:paraId="7F4E3D03" w14:textId="0864D14E"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11.</w:t>
      </w:r>
      <w:r w:rsidRPr="00E2464D">
        <w:rPr>
          <w:rFonts w:ascii="Arial" w:hAnsi="Arial" w:cs="Arial"/>
          <w:sz w:val="24"/>
          <w:szCs w:val="24"/>
        </w:rPr>
        <w:tab/>
      </w:r>
      <w:r w:rsidR="00136A81" w:rsidRPr="0015295C">
        <w:rPr>
          <w:rFonts w:ascii="Arial" w:hAnsi="Arial" w:cs="Arial"/>
          <w:sz w:val="24"/>
          <w:szCs w:val="24"/>
        </w:rPr>
        <w:t xml:space="preserve">That first and second respondents </w:t>
      </w:r>
      <w:r w:rsidR="00F1665D" w:rsidRPr="0015295C">
        <w:rPr>
          <w:rFonts w:ascii="Arial" w:hAnsi="Arial" w:cs="Arial"/>
          <w:sz w:val="24"/>
          <w:szCs w:val="24"/>
        </w:rPr>
        <w:t>managed</w:t>
      </w:r>
      <w:r w:rsidR="00136A81" w:rsidRPr="0015295C">
        <w:rPr>
          <w:rFonts w:ascii="Arial" w:hAnsi="Arial" w:cs="Arial"/>
          <w:sz w:val="24"/>
          <w:szCs w:val="24"/>
        </w:rPr>
        <w:t xml:space="preserve"> to meet the time table is remarkable, but this was completely missed by the </w:t>
      </w:r>
      <w:r w:rsidR="00F1665D" w:rsidRPr="0015295C">
        <w:rPr>
          <w:rFonts w:ascii="Arial" w:hAnsi="Arial" w:cs="Arial"/>
          <w:sz w:val="24"/>
          <w:szCs w:val="24"/>
        </w:rPr>
        <w:t>remaining</w:t>
      </w:r>
      <w:r w:rsidR="00136A81" w:rsidRPr="0015295C">
        <w:rPr>
          <w:rFonts w:ascii="Arial" w:hAnsi="Arial" w:cs="Arial"/>
          <w:sz w:val="24"/>
          <w:szCs w:val="24"/>
        </w:rPr>
        <w:t xml:space="preserve"> respondents who only managed to comply therewith on the day of the </w:t>
      </w:r>
      <w:r w:rsidR="00F1665D" w:rsidRPr="0015295C">
        <w:rPr>
          <w:rFonts w:ascii="Arial" w:hAnsi="Arial" w:cs="Arial"/>
          <w:sz w:val="24"/>
          <w:szCs w:val="24"/>
        </w:rPr>
        <w:t>hearing</w:t>
      </w:r>
      <w:r w:rsidR="00136A81" w:rsidRPr="0015295C">
        <w:rPr>
          <w:rFonts w:ascii="Arial" w:hAnsi="Arial" w:cs="Arial"/>
          <w:sz w:val="24"/>
          <w:szCs w:val="24"/>
        </w:rPr>
        <w:t xml:space="preserve">.  </w:t>
      </w:r>
    </w:p>
    <w:p w14:paraId="7787922C" w14:textId="77777777" w:rsidR="00136A81" w:rsidRPr="00E2464D" w:rsidRDefault="00136A81" w:rsidP="00446F63">
      <w:pPr>
        <w:pStyle w:val="ListParagraph"/>
        <w:ind w:hanging="720"/>
        <w:rPr>
          <w:rFonts w:ascii="Arial" w:hAnsi="Arial" w:cs="Arial"/>
          <w:sz w:val="24"/>
          <w:szCs w:val="24"/>
        </w:rPr>
      </w:pPr>
    </w:p>
    <w:p w14:paraId="26FFAC61" w14:textId="65394ADA"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12.</w:t>
      </w:r>
      <w:r w:rsidRPr="00E2464D">
        <w:rPr>
          <w:rFonts w:ascii="Arial" w:hAnsi="Arial" w:cs="Arial"/>
          <w:sz w:val="24"/>
          <w:szCs w:val="24"/>
        </w:rPr>
        <w:tab/>
      </w:r>
      <w:r w:rsidR="00136A81" w:rsidRPr="0015295C">
        <w:rPr>
          <w:rFonts w:ascii="Arial" w:hAnsi="Arial" w:cs="Arial"/>
          <w:sz w:val="24"/>
          <w:szCs w:val="24"/>
        </w:rPr>
        <w:t>It is also plain from the summary above, that I received the papers in dri</w:t>
      </w:r>
      <w:r w:rsidR="00ED0489" w:rsidRPr="0015295C">
        <w:rPr>
          <w:rFonts w:ascii="Arial" w:hAnsi="Arial" w:cs="Arial"/>
          <w:sz w:val="24"/>
          <w:szCs w:val="24"/>
        </w:rPr>
        <w:t>b</w:t>
      </w:r>
      <w:r w:rsidR="00136A81" w:rsidRPr="0015295C">
        <w:rPr>
          <w:rFonts w:ascii="Arial" w:hAnsi="Arial" w:cs="Arial"/>
          <w:sz w:val="24"/>
          <w:szCs w:val="24"/>
        </w:rPr>
        <w:t>s and drabs, and that papers w</w:t>
      </w:r>
      <w:r w:rsidR="00F1665D" w:rsidRPr="0015295C">
        <w:rPr>
          <w:rFonts w:ascii="Arial" w:hAnsi="Arial" w:cs="Arial"/>
          <w:sz w:val="24"/>
          <w:szCs w:val="24"/>
        </w:rPr>
        <w:t>ere</w:t>
      </w:r>
      <w:r w:rsidR="00136A81" w:rsidRPr="0015295C">
        <w:rPr>
          <w:rFonts w:ascii="Arial" w:hAnsi="Arial" w:cs="Arial"/>
          <w:sz w:val="24"/>
          <w:szCs w:val="24"/>
        </w:rPr>
        <w:t xml:space="preserve"> still being handed in by the remaining respondents and in reply by applicant during the course of the day intended for the hearing</w:t>
      </w:r>
      <w:r w:rsidR="00F1665D" w:rsidRPr="0015295C">
        <w:rPr>
          <w:rFonts w:ascii="Arial" w:hAnsi="Arial" w:cs="Arial"/>
          <w:sz w:val="24"/>
          <w:szCs w:val="24"/>
        </w:rPr>
        <w:t>,</w:t>
      </w:r>
      <w:r w:rsidR="00136A81" w:rsidRPr="0015295C">
        <w:rPr>
          <w:rFonts w:ascii="Arial" w:hAnsi="Arial" w:cs="Arial"/>
          <w:sz w:val="24"/>
          <w:szCs w:val="24"/>
        </w:rPr>
        <w:t xml:space="preserve"> and that applicant had only been able to file its heads</w:t>
      </w:r>
      <w:r w:rsidR="00F1665D" w:rsidRPr="0015295C">
        <w:rPr>
          <w:rFonts w:ascii="Arial" w:hAnsi="Arial" w:cs="Arial"/>
          <w:sz w:val="24"/>
          <w:szCs w:val="24"/>
        </w:rPr>
        <w:t>,</w:t>
      </w:r>
      <w:r w:rsidR="00136A81" w:rsidRPr="0015295C">
        <w:rPr>
          <w:rFonts w:ascii="Arial" w:hAnsi="Arial" w:cs="Arial"/>
          <w:sz w:val="24"/>
          <w:szCs w:val="24"/>
        </w:rPr>
        <w:t xml:space="preserve"> </w:t>
      </w:r>
      <w:r w:rsidR="00F1665D" w:rsidRPr="0015295C">
        <w:rPr>
          <w:rFonts w:ascii="Arial" w:hAnsi="Arial" w:cs="Arial"/>
          <w:sz w:val="24"/>
          <w:szCs w:val="24"/>
        </w:rPr>
        <w:t>being</w:t>
      </w:r>
      <w:r w:rsidR="00136A81" w:rsidRPr="0015295C">
        <w:rPr>
          <w:rFonts w:ascii="Arial" w:hAnsi="Arial" w:cs="Arial"/>
          <w:sz w:val="24"/>
          <w:szCs w:val="24"/>
        </w:rPr>
        <w:t xml:space="preserve"> </w:t>
      </w:r>
      <w:r w:rsidR="00F1665D" w:rsidRPr="0015295C">
        <w:rPr>
          <w:rFonts w:ascii="Arial" w:hAnsi="Arial" w:cs="Arial"/>
          <w:sz w:val="24"/>
          <w:szCs w:val="24"/>
        </w:rPr>
        <w:t>handed</w:t>
      </w:r>
      <w:r w:rsidR="00136A81" w:rsidRPr="0015295C">
        <w:rPr>
          <w:rFonts w:ascii="Arial" w:hAnsi="Arial" w:cs="Arial"/>
          <w:sz w:val="24"/>
          <w:szCs w:val="24"/>
        </w:rPr>
        <w:t xml:space="preserve"> to me at 13h45 on the day of the hearing, respondents’ only the next day.</w:t>
      </w:r>
    </w:p>
    <w:p w14:paraId="3984CB99" w14:textId="77777777" w:rsidR="00136A81" w:rsidRPr="00E2464D" w:rsidRDefault="00136A81" w:rsidP="00446F63">
      <w:pPr>
        <w:pStyle w:val="ListParagraph"/>
        <w:ind w:hanging="720"/>
        <w:rPr>
          <w:rFonts w:ascii="Arial" w:hAnsi="Arial" w:cs="Arial"/>
          <w:sz w:val="24"/>
          <w:szCs w:val="24"/>
        </w:rPr>
      </w:pPr>
    </w:p>
    <w:p w14:paraId="36837590" w14:textId="4335B224"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13.</w:t>
      </w:r>
      <w:r w:rsidRPr="00E2464D">
        <w:rPr>
          <w:rFonts w:ascii="Arial" w:hAnsi="Arial" w:cs="Arial"/>
          <w:sz w:val="24"/>
          <w:szCs w:val="24"/>
        </w:rPr>
        <w:tab/>
      </w:r>
      <w:r w:rsidR="00136A81" w:rsidRPr="0015295C">
        <w:rPr>
          <w:rFonts w:ascii="Arial" w:hAnsi="Arial" w:cs="Arial"/>
          <w:sz w:val="24"/>
          <w:szCs w:val="24"/>
        </w:rPr>
        <w:t xml:space="preserve">The above course of conduct brings these </w:t>
      </w:r>
      <w:r w:rsidR="00F1665D" w:rsidRPr="0015295C">
        <w:rPr>
          <w:rFonts w:ascii="Arial" w:hAnsi="Arial" w:cs="Arial"/>
          <w:sz w:val="24"/>
          <w:szCs w:val="24"/>
        </w:rPr>
        <w:t>urgent</w:t>
      </w:r>
      <w:r w:rsidR="00136A81" w:rsidRPr="0015295C">
        <w:rPr>
          <w:rFonts w:ascii="Arial" w:hAnsi="Arial" w:cs="Arial"/>
          <w:sz w:val="24"/>
          <w:szCs w:val="24"/>
        </w:rPr>
        <w:t xml:space="preserve"> proceedings into the category of those launched with and proceeding along the lines of extreme urgency.</w:t>
      </w:r>
    </w:p>
    <w:p w14:paraId="6C41EC01" w14:textId="77777777" w:rsidR="00136A81" w:rsidRPr="00E2464D" w:rsidRDefault="00136A81" w:rsidP="00446F63">
      <w:pPr>
        <w:pStyle w:val="ListParagraph"/>
        <w:ind w:hanging="720"/>
        <w:rPr>
          <w:rFonts w:ascii="Arial" w:hAnsi="Arial" w:cs="Arial"/>
          <w:sz w:val="24"/>
          <w:szCs w:val="24"/>
        </w:rPr>
      </w:pPr>
    </w:p>
    <w:p w14:paraId="3807C246" w14:textId="1AD78729"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14.</w:t>
      </w:r>
      <w:r w:rsidRPr="00E2464D">
        <w:rPr>
          <w:rFonts w:ascii="Arial" w:hAnsi="Arial" w:cs="Arial"/>
          <w:sz w:val="24"/>
          <w:szCs w:val="24"/>
        </w:rPr>
        <w:tab/>
      </w:r>
      <w:r w:rsidR="00136A81" w:rsidRPr="0015295C">
        <w:rPr>
          <w:rFonts w:ascii="Arial" w:hAnsi="Arial" w:cs="Arial"/>
          <w:sz w:val="24"/>
          <w:szCs w:val="24"/>
        </w:rPr>
        <w:t xml:space="preserve">It should be said that the main </w:t>
      </w:r>
      <w:r w:rsidR="00F1665D" w:rsidRPr="0015295C">
        <w:rPr>
          <w:rFonts w:ascii="Arial" w:hAnsi="Arial" w:cs="Arial"/>
          <w:sz w:val="24"/>
          <w:szCs w:val="24"/>
        </w:rPr>
        <w:t>application</w:t>
      </w:r>
      <w:r w:rsidR="00136A81" w:rsidRPr="0015295C">
        <w:rPr>
          <w:rFonts w:ascii="Arial" w:hAnsi="Arial" w:cs="Arial"/>
          <w:sz w:val="24"/>
          <w:szCs w:val="24"/>
        </w:rPr>
        <w:t xml:space="preserve"> was complex and that the founding </w:t>
      </w:r>
      <w:r w:rsidR="00F1665D" w:rsidRPr="0015295C">
        <w:rPr>
          <w:rFonts w:ascii="Arial" w:hAnsi="Arial" w:cs="Arial"/>
          <w:sz w:val="24"/>
          <w:szCs w:val="24"/>
        </w:rPr>
        <w:t>papers</w:t>
      </w:r>
      <w:r w:rsidR="00136A81" w:rsidRPr="0015295C">
        <w:rPr>
          <w:rFonts w:ascii="Arial" w:hAnsi="Arial" w:cs="Arial"/>
          <w:sz w:val="24"/>
          <w:szCs w:val="24"/>
        </w:rPr>
        <w:t xml:space="preserve"> were some </w:t>
      </w:r>
      <w:r w:rsidR="00F1665D" w:rsidRPr="0015295C">
        <w:rPr>
          <w:rFonts w:ascii="Arial" w:hAnsi="Arial" w:cs="Arial"/>
          <w:sz w:val="24"/>
          <w:szCs w:val="24"/>
        </w:rPr>
        <w:t xml:space="preserve">91 </w:t>
      </w:r>
      <w:r w:rsidR="00136A81" w:rsidRPr="0015295C">
        <w:rPr>
          <w:rFonts w:ascii="Arial" w:hAnsi="Arial" w:cs="Arial"/>
          <w:sz w:val="24"/>
          <w:szCs w:val="24"/>
        </w:rPr>
        <w:t xml:space="preserve">pages in length.  By the time the matter was finally before me and the papers complete these were some 199 pages in length.  </w:t>
      </w:r>
    </w:p>
    <w:p w14:paraId="1CB4BE17" w14:textId="77777777" w:rsidR="00136A81" w:rsidRPr="00E2464D" w:rsidRDefault="00136A81" w:rsidP="00446F63">
      <w:pPr>
        <w:pStyle w:val="ListParagraph"/>
        <w:ind w:hanging="720"/>
        <w:rPr>
          <w:rFonts w:ascii="Arial" w:hAnsi="Arial" w:cs="Arial"/>
          <w:sz w:val="24"/>
          <w:szCs w:val="24"/>
        </w:rPr>
      </w:pPr>
    </w:p>
    <w:p w14:paraId="5CED36D8" w14:textId="0ACF19EF"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t>15.</w:t>
      </w:r>
      <w:r w:rsidRPr="00E2464D">
        <w:rPr>
          <w:rFonts w:ascii="Arial" w:hAnsi="Arial" w:cs="Arial"/>
          <w:sz w:val="24"/>
          <w:szCs w:val="24"/>
        </w:rPr>
        <w:tab/>
      </w:r>
      <w:r w:rsidR="00136A81" w:rsidRPr="0015295C">
        <w:rPr>
          <w:rFonts w:ascii="Arial" w:hAnsi="Arial" w:cs="Arial"/>
          <w:sz w:val="24"/>
          <w:szCs w:val="24"/>
        </w:rPr>
        <w:t>It will thus be seen that not only was the matter proceeded with as one of extr</w:t>
      </w:r>
      <w:r w:rsidR="00F1665D" w:rsidRPr="0015295C">
        <w:rPr>
          <w:rFonts w:ascii="Arial" w:hAnsi="Arial" w:cs="Arial"/>
          <w:sz w:val="24"/>
          <w:szCs w:val="24"/>
        </w:rPr>
        <w:t>e</w:t>
      </w:r>
      <w:r w:rsidR="00136A81" w:rsidRPr="0015295C">
        <w:rPr>
          <w:rFonts w:ascii="Arial" w:hAnsi="Arial" w:cs="Arial"/>
          <w:sz w:val="24"/>
          <w:szCs w:val="24"/>
        </w:rPr>
        <w:t>me urgency, but involved a complex set of facts raising various issue</w:t>
      </w:r>
      <w:r w:rsidR="009460BB" w:rsidRPr="0015295C">
        <w:rPr>
          <w:rFonts w:ascii="Arial" w:hAnsi="Arial" w:cs="Arial"/>
          <w:sz w:val="24"/>
          <w:szCs w:val="24"/>
        </w:rPr>
        <w:t>s</w:t>
      </w:r>
      <w:r w:rsidR="00136A81" w:rsidRPr="0015295C">
        <w:rPr>
          <w:rFonts w:ascii="Arial" w:hAnsi="Arial" w:cs="Arial"/>
          <w:sz w:val="24"/>
          <w:szCs w:val="24"/>
        </w:rPr>
        <w:t xml:space="preserve"> of law, going to some </w:t>
      </w:r>
      <w:r w:rsidR="00217E4A" w:rsidRPr="0015295C">
        <w:rPr>
          <w:rFonts w:ascii="Arial" w:hAnsi="Arial" w:cs="Arial"/>
          <w:sz w:val="24"/>
          <w:szCs w:val="24"/>
        </w:rPr>
        <w:t>199</w:t>
      </w:r>
      <w:r w:rsidR="00136A81" w:rsidRPr="0015295C">
        <w:rPr>
          <w:rFonts w:ascii="Arial" w:hAnsi="Arial" w:cs="Arial"/>
          <w:sz w:val="24"/>
          <w:szCs w:val="24"/>
        </w:rPr>
        <w:t xml:space="preserve"> pages.</w:t>
      </w:r>
    </w:p>
    <w:p w14:paraId="135DE90B" w14:textId="77777777" w:rsidR="00136A81" w:rsidRPr="00E2464D" w:rsidRDefault="00136A81" w:rsidP="00446F63">
      <w:pPr>
        <w:pStyle w:val="ListParagraph"/>
        <w:ind w:hanging="720"/>
        <w:rPr>
          <w:rFonts w:ascii="Arial" w:hAnsi="Arial" w:cs="Arial"/>
          <w:sz w:val="24"/>
          <w:szCs w:val="24"/>
        </w:rPr>
      </w:pPr>
    </w:p>
    <w:p w14:paraId="14C2060B" w14:textId="394CD90A" w:rsidR="00136A81" w:rsidRPr="0015295C" w:rsidRDefault="0015295C" w:rsidP="0015295C">
      <w:pPr>
        <w:spacing w:after="0" w:line="480" w:lineRule="auto"/>
        <w:ind w:left="720" w:hanging="720"/>
        <w:jc w:val="both"/>
        <w:rPr>
          <w:rFonts w:ascii="Arial" w:hAnsi="Arial" w:cs="Arial"/>
          <w:sz w:val="24"/>
          <w:szCs w:val="24"/>
        </w:rPr>
      </w:pPr>
      <w:r w:rsidRPr="00E2464D">
        <w:rPr>
          <w:rFonts w:ascii="Arial" w:hAnsi="Arial" w:cs="Arial"/>
          <w:sz w:val="24"/>
          <w:szCs w:val="24"/>
        </w:rPr>
        <w:lastRenderedPageBreak/>
        <w:t>16.</w:t>
      </w:r>
      <w:r w:rsidRPr="00E2464D">
        <w:rPr>
          <w:rFonts w:ascii="Arial" w:hAnsi="Arial" w:cs="Arial"/>
          <w:sz w:val="24"/>
          <w:szCs w:val="24"/>
        </w:rPr>
        <w:tab/>
      </w:r>
      <w:r w:rsidR="00136A81" w:rsidRPr="0015295C">
        <w:rPr>
          <w:rFonts w:ascii="Arial" w:hAnsi="Arial" w:cs="Arial"/>
          <w:sz w:val="24"/>
          <w:szCs w:val="24"/>
        </w:rPr>
        <w:t>The matter was literally forced onto the roll on Tuesday</w:t>
      </w:r>
      <w:r w:rsidR="00F1665D" w:rsidRPr="0015295C">
        <w:rPr>
          <w:rFonts w:ascii="Arial" w:hAnsi="Arial" w:cs="Arial"/>
          <w:sz w:val="24"/>
          <w:szCs w:val="24"/>
        </w:rPr>
        <w:t>,</w:t>
      </w:r>
      <w:r w:rsidR="00136A81" w:rsidRPr="0015295C">
        <w:rPr>
          <w:rFonts w:ascii="Arial" w:hAnsi="Arial" w:cs="Arial"/>
          <w:sz w:val="24"/>
          <w:szCs w:val="24"/>
        </w:rPr>
        <w:t xml:space="preserve"> 18 </w:t>
      </w:r>
      <w:r w:rsidR="00E2464D" w:rsidRPr="0015295C">
        <w:rPr>
          <w:rFonts w:ascii="Arial" w:hAnsi="Arial" w:cs="Arial"/>
          <w:sz w:val="24"/>
          <w:szCs w:val="24"/>
        </w:rPr>
        <w:t>October</w:t>
      </w:r>
      <w:r w:rsidR="00136A81" w:rsidRPr="0015295C">
        <w:rPr>
          <w:rFonts w:ascii="Arial" w:hAnsi="Arial" w:cs="Arial"/>
          <w:sz w:val="24"/>
          <w:szCs w:val="24"/>
        </w:rPr>
        <w:t xml:space="preserve"> 2022</w:t>
      </w:r>
      <w:r w:rsidR="00F1665D" w:rsidRPr="0015295C">
        <w:rPr>
          <w:rFonts w:ascii="Arial" w:hAnsi="Arial" w:cs="Arial"/>
          <w:sz w:val="24"/>
          <w:szCs w:val="24"/>
        </w:rPr>
        <w:t>,</w:t>
      </w:r>
      <w:r w:rsidR="00136A81" w:rsidRPr="0015295C">
        <w:rPr>
          <w:rFonts w:ascii="Arial" w:hAnsi="Arial" w:cs="Arial"/>
          <w:sz w:val="24"/>
          <w:szCs w:val="24"/>
        </w:rPr>
        <w:t xml:space="preserve"> and applicant persisted in its view that the matter must not only be heard but dealt with similarly as one of extreme urgency.</w:t>
      </w:r>
    </w:p>
    <w:p w14:paraId="726E8C90" w14:textId="77777777" w:rsidR="00E2464D" w:rsidRPr="00E2464D" w:rsidRDefault="00E2464D" w:rsidP="00446F63">
      <w:pPr>
        <w:pStyle w:val="ListParagraph"/>
        <w:ind w:hanging="720"/>
        <w:rPr>
          <w:rFonts w:ascii="Arial" w:hAnsi="Arial" w:cs="Arial"/>
          <w:sz w:val="24"/>
          <w:szCs w:val="24"/>
        </w:rPr>
      </w:pPr>
    </w:p>
    <w:p w14:paraId="161375D6" w14:textId="36679839" w:rsidR="00E2464D"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E2464D" w:rsidRPr="0015295C">
        <w:rPr>
          <w:rFonts w:ascii="Arial" w:hAnsi="Arial" w:cs="Arial"/>
          <w:sz w:val="24"/>
          <w:szCs w:val="24"/>
        </w:rPr>
        <w:t xml:space="preserve">Having stood the matter down on the 18 October 2022 to the 19 </w:t>
      </w:r>
      <w:r w:rsidR="00F1665D" w:rsidRPr="0015295C">
        <w:rPr>
          <w:rFonts w:ascii="Arial" w:hAnsi="Arial" w:cs="Arial"/>
          <w:sz w:val="24"/>
          <w:szCs w:val="24"/>
        </w:rPr>
        <w:t>October</w:t>
      </w:r>
      <w:r w:rsidR="00E2464D" w:rsidRPr="0015295C">
        <w:rPr>
          <w:rFonts w:ascii="Arial" w:hAnsi="Arial" w:cs="Arial"/>
          <w:sz w:val="24"/>
          <w:szCs w:val="24"/>
        </w:rPr>
        <w:t xml:space="preserve"> 2022 in order that I might read the heads of argument and papers </w:t>
      </w:r>
      <w:r w:rsidR="00ED0489" w:rsidRPr="0015295C">
        <w:rPr>
          <w:rFonts w:ascii="Arial" w:hAnsi="Arial" w:cs="Arial"/>
          <w:sz w:val="24"/>
          <w:szCs w:val="24"/>
        </w:rPr>
        <w:t xml:space="preserve">which were filed </w:t>
      </w:r>
      <w:r w:rsidR="00E2464D" w:rsidRPr="0015295C">
        <w:rPr>
          <w:rFonts w:ascii="Arial" w:hAnsi="Arial" w:cs="Arial"/>
          <w:sz w:val="24"/>
          <w:szCs w:val="24"/>
        </w:rPr>
        <w:t>during the Tuesday motion court day as I have set out above, argument then proceeded for some three hours.</w:t>
      </w:r>
    </w:p>
    <w:p w14:paraId="039C6099" w14:textId="77777777" w:rsidR="00E2464D" w:rsidRPr="00E2464D" w:rsidRDefault="00E2464D" w:rsidP="00446F63">
      <w:pPr>
        <w:pStyle w:val="ListParagraph"/>
        <w:ind w:hanging="720"/>
        <w:rPr>
          <w:rFonts w:ascii="Arial" w:hAnsi="Arial" w:cs="Arial"/>
          <w:sz w:val="24"/>
          <w:szCs w:val="24"/>
        </w:rPr>
      </w:pPr>
    </w:p>
    <w:p w14:paraId="2132767F" w14:textId="64519EE6" w:rsidR="00E2464D"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2464D" w:rsidRPr="0015295C">
        <w:rPr>
          <w:rFonts w:ascii="Arial" w:hAnsi="Arial" w:cs="Arial"/>
          <w:sz w:val="24"/>
          <w:szCs w:val="24"/>
        </w:rPr>
        <w:t>I r</w:t>
      </w:r>
      <w:r w:rsidR="00F1665D" w:rsidRPr="0015295C">
        <w:rPr>
          <w:rFonts w:ascii="Arial" w:hAnsi="Arial" w:cs="Arial"/>
          <w:sz w:val="24"/>
          <w:szCs w:val="24"/>
        </w:rPr>
        <w:t>e</w:t>
      </w:r>
      <w:r w:rsidR="00E2464D" w:rsidRPr="0015295C">
        <w:rPr>
          <w:rFonts w:ascii="Arial" w:hAnsi="Arial" w:cs="Arial"/>
          <w:sz w:val="24"/>
          <w:szCs w:val="24"/>
        </w:rPr>
        <w:t xml:space="preserve">served judgment having regard to the complexity of the matter requiring to consider all the </w:t>
      </w:r>
      <w:r w:rsidR="00F1665D" w:rsidRPr="0015295C">
        <w:rPr>
          <w:rFonts w:ascii="Arial" w:hAnsi="Arial" w:cs="Arial"/>
          <w:sz w:val="24"/>
          <w:szCs w:val="24"/>
        </w:rPr>
        <w:t>argument</w:t>
      </w:r>
      <w:r w:rsidR="009460BB" w:rsidRPr="0015295C">
        <w:rPr>
          <w:rFonts w:ascii="Arial" w:hAnsi="Arial" w:cs="Arial"/>
          <w:sz w:val="24"/>
          <w:szCs w:val="24"/>
        </w:rPr>
        <w:t>s</w:t>
      </w:r>
      <w:r w:rsidR="00E2464D" w:rsidRPr="0015295C">
        <w:rPr>
          <w:rFonts w:ascii="Arial" w:hAnsi="Arial" w:cs="Arial"/>
          <w:sz w:val="24"/>
          <w:szCs w:val="24"/>
        </w:rPr>
        <w:t xml:space="preserve"> advanced which were many.  </w:t>
      </w:r>
    </w:p>
    <w:p w14:paraId="27F8A05C" w14:textId="77777777" w:rsidR="00E2464D" w:rsidRPr="00E2464D" w:rsidRDefault="00E2464D" w:rsidP="00446F63">
      <w:pPr>
        <w:pStyle w:val="ListParagraph"/>
        <w:ind w:hanging="720"/>
        <w:rPr>
          <w:rFonts w:ascii="Arial" w:hAnsi="Arial" w:cs="Arial"/>
          <w:sz w:val="24"/>
          <w:szCs w:val="24"/>
        </w:rPr>
      </w:pPr>
    </w:p>
    <w:p w14:paraId="082CA212" w14:textId="520A2FA6" w:rsidR="00E2464D"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2464D" w:rsidRPr="0015295C">
        <w:rPr>
          <w:rFonts w:ascii="Arial" w:hAnsi="Arial" w:cs="Arial"/>
          <w:sz w:val="24"/>
          <w:szCs w:val="24"/>
        </w:rPr>
        <w:t>Three question</w:t>
      </w:r>
      <w:r w:rsidR="009460BB" w:rsidRPr="0015295C">
        <w:rPr>
          <w:rFonts w:ascii="Arial" w:hAnsi="Arial" w:cs="Arial"/>
          <w:sz w:val="24"/>
          <w:szCs w:val="24"/>
        </w:rPr>
        <w:t>s</w:t>
      </w:r>
      <w:r w:rsidR="00E2464D" w:rsidRPr="0015295C">
        <w:rPr>
          <w:rFonts w:ascii="Arial" w:hAnsi="Arial" w:cs="Arial"/>
          <w:sz w:val="24"/>
          <w:szCs w:val="24"/>
        </w:rPr>
        <w:t xml:space="preserve"> arose in the argument:</w:t>
      </w:r>
    </w:p>
    <w:p w14:paraId="33524C4E" w14:textId="77777777" w:rsidR="00E2464D" w:rsidRPr="00E2464D" w:rsidRDefault="00E2464D" w:rsidP="00446F63">
      <w:pPr>
        <w:pStyle w:val="ListParagraph"/>
        <w:ind w:hanging="720"/>
        <w:rPr>
          <w:rFonts w:ascii="Arial" w:hAnsi="Arial" w:cs="Arial"/>
          <w:sz w:val="24"/>
          <w:szCs w:val="24"/>
        </w:rPr>
      </w:pPr>
    </w:p>
    <w:p w14:paraId="774615EA" w14:textId="45D25763" w:rsidR="00E2464D" w:rsidRPr="0015295C" w:rsidRDefault="0015295C" w:rsidP="0015295C">
      <w:pPr>
        <w:spacing w:after="0" w:line="360" w:lineRule="auto"/>
        <w:ind w:left="1440" w:hanging="720"/>
        <w:jc w:val="both"/>
        <w:rPr>
          <w:rFonts w:ascii="Arial" w:hAnsi="Arial" w:cs="Arial"/>
          <w:sz w:val="24"/>
          <w:szCs w:val="24"/>
        </w:rPr>
      </w:pPr>
      <w:r>
        <w:rPr>
          <w:rFonts w:ascii="Arial" w:hAnsi="Arial" w:cs="Arial"/>
          <w:sz w:val="24"/>
          <w:szCs w:val="24"/>
        </w:rPr>
        <w:t>19.1</w:t>
      </w:r>
      <w:r>
        <w:rPr>
          <w:rFonts w:ascii="Arial" w:hAnsi="Arial" w:cs="Arial"/>
          <w:sz w:val="24"/>
          <w:szCs w:val="24"/>
        </w:rPr>
        <w:tab/>
      </w:r>
      <w:r w:rsidR="00E2464D" w:rsidRPr="0015295C">
        <w:rPr>
          <w:rFonts w:ascii="Arial" w:hAnsi="Arial" w:cs="Arial"/>
          <w:sz w:val="24"/>
          <w:szCs w:val="24"/>
        </w:rPr>
        <w:t xml:space="preserve">whether the matter was properly enrolled at all; </w:t>
      </w:r>
    </w:p>
    <w:p w14:paraId="56C39A15" w14:textId="5A3CC2A7" w:rsidR="00E2464D" w:rsidRPr="0015295C" w:rsidRDefault="0015295C" w:rsidP="0015295C">
      <w:pPr>
        <w:spacing w:after="0" w:line="360" w:lineRule="auto"/>
        <w:ind w:left="1440" w:hanging="720"/>
        <w:jc w:val="both"/>
        <w:rPr>
          <w:rFonts w:ascii="Arial" w:hAnsi="Arial" w:cs="Arial"/>
          <w:sz w:val="24"/>
          <w:szCs w:val="24"/>
        </w:rPr>
      </w:pPr>
      <w:r>
        <w:rPr>
          <w:rFonts w:ascii="Arial" w:hAnsi="Arial" w:cs="Arial"/>
          <w:sz w:val="24"/>
          <w:szCs w:val="24"/>
        </w:rPr>
        <w:t>19.2</w:t>
      </w:r>
      <w:r>
        <w:rPr>
          <w:rFonts w:ascii="Arial" w:hAnsi="Arial" w:cs="Arial"/>
          <w:sz w:val="24"/>
          <w:szCs w:val="24"/>
        </w:rPr>
        <w:tab/>
      </w:r>
      <w:r w:rsidR="00E2464D" w:rsidRPr="0015295C">
        <w:rPr>
          <w:rFonts w:ascii="Arial" w:hAnsi="Arial" w:cs="Arial"/>
          <w:sz w:val="24"/>
          <w:szCs w:val="24"/>
        </w:rPr>
        <w:t xml:space="preserve">whether the matter was of such urgency as to warrant being heard on the time table and date chosen </w:t>
      </w:r>
      <w:r w:rsidR="00687F24" w:rsidRPr="0015295C">
        <w:rPr>
          <w:rFonts w:ascii="Arial" w:hAnsi="Arial" w:cs="Arial"/>
          <w:sz w:val="24"/>
          <w:szCs w:val="24"/>
        </w:rPr>
        <w:t>unilaterally</w:t>
      </w:r>
      <w:r w:rsidR="00E2464D" w:rsidRPr="0015295C">
        <w:rPr>
          <w:rFonts w:ascii="Arial" w:hAnsi="Arial" w:cs="Arial"/>
          <w:sz w:val="24"/>
          <w:szCs w:val="24"/>
        </w:rPr>
        <w:t xml:space="preserve"> by </w:t>
      </w:r>
      <w:r w:rsidR="00687F24" w:rsidRPr="0015295C">
        <w:rPr>
          <w:rFonts w:ascii="Arial" w:hAnsi="Arial" w:cs="Arial"/>
          <w:sz w:val="24"/>
          <w:szCs w:val="24"/>
        </w:rPr>
        <w:t>applicant</w:t>
      </w:r>
      <w:r w:rsidR="00E2464D" w:rsidRPr="0015295C">
        <w:rPr>
          <w:rFonts w:ascii="Arial" w:hAnsi="Arial" w:cs="Arial"/>
          <w:sz w:val="24"/>
          <w:szCs w:val="24"/>
        </w:rPr>
        <w:t>; and</w:t>
      </w:r>
    </w:p>
    <w:p w14:paraId="28FAFD02" w14:textId="61D1414F" w:rsidR="00E2464D" w:rsidRPr="0015295C" w:rsidRDefault="0015295C" w:rsidP="0015295C">
      <w:pPr>
        <w:spacing w:after="0" w:line="360" w:lineRule="auto"/>
        <w:ind w:left="1440" w:hanging="720"/>
        <w:jc w:val="both"/>
        <w:rPr>
          <w:rFonts w:ascii="Arial" w:hAnsi="Arial" w:cs="Arial"/>
          <w:sz w:val="24"/>
          <w:szCs w:val="24"/>
        </w:rPr>
      </w:pPr>
      <w:r>
        <w:rPr>
          <w:rFonts w:ascii="Arial" w:hAnsi="Arial" w:cs="Arial"/>
          <w:sz w:val="24"/>
          <w:szCs w:val="24"/>
        </w:rPr>
        <w:t>19.3</w:t>
      </w:r>
      <w:r>
        <w:rPr>
          <w:rFonts w:ascii="Arial" w:hAnsi="Arial" w:cs="Arial"/>
          <w:sz w:val="24"/>
          <w:szCs w:val="24"/>
        </w:rPr>
        <w:tab/>
      </w:r>
      <w:r w:rsidR="00E2464D" w:rsidRPr="0015295C">
        <w:rPr>
          <w:rFonts w:ascii="Arial" w:hAnsi="Arial" w:cs="Arial"/>
          <w:sz w:val="24"/>
          <w:szCs w:val="24"/>
        </w:rPr>
        <w:t xml:space="preserve">the issues </w:t>
      </w:r>
      <w:r w:rsidR="00687F24" w:rsidRPr="0015295C">
        <w:rPr>
          <w:rFonts w:ascii="Arial" w:hAnsi="Arial" w:cs="Arial"/>
          <w:sz w:val="24"/>
          <w:szCs w:val="24"/>
        </w:rPr>
        <w:t>surrounding</w:t>
      </w:r>
      <w:r w:rsidR="00E2464D" w:rsidRPr="0015295C">
        <w:rPr>
          <w:rFonts w:ascii="Arial" w:hAnsi="Arial" w:cs="Arial"/>
          <w:sz w:val="24"/>
          <w:szCs w:val="24"/>
        </w:rPr>
        <w:t xml:space="preserve"> the merits of the </w:t>
      </w:r>
      <w:r w:rsidR="00687F24" w:rsidRPr="0015295C">
        <w:rPr>
          <w:rFonts w:ascii="Arial" w:hAnsi="Arial" w:cs="Arial"/>
          <w:sz w:val="24"/>
          <w:szCs w:val="24"/>
        </w:rPr>
        <w:t>application</w:t>
      </w:r>
      <w:r w:rsidR="00E2464D" w:rsidRPr="0015295C">
        <w:rPr>
          <w:rFonts w:ascii="Arial" w:hAnsi="Arial" w:cs="Arial"/>
          <w:sz w:val="24"/>
          <w:szCs w:val="24"/>
        </w:rPr>
        <w:t xml:space="preserve"> </w:t>
      </w:r>
      <w:r w:rsidR="00ED0489" w:rsidRPr="0015295C">
        <w:rPr>
          <w:rFonts w:ascii="Arial" w:hAnsi="Arial" w:cs="Arial"/>
          <w:sz w:val="24"/>
          <w:szCs w:val="24"/>
        </w:rPr>
        <w:t>being</w:t>
      </w:r>
      <w:r w:rsidR="00E2464D" w:rsidRPr="0015295C">
        <w:rPr>
          <w:rFonts w:ascii="Arial" w:hAnsi="Arial" w:cs="Arial"/>
          <w:sz w:val="24"/>
          <w:szCs w:val="24"/>
        </w:rPr>
        <w:t xml:space="preserve"> the issues raised by applicant in terms of section 18 of the </w:t>
      </w:r>
      <w:r w:rsidR="00687F24" w:rsidRPr="0015295C">
        <w:rPr>
          <w:rFonts w:ascii="Arial" w:hAnsi="Arial" w:cs="Arial"/>
          <w:sz w:val="24"/>
          <w:szCs w:val="24"/>
        </w:rPr>
        <w:t>S</w:t>
      </w:r>
      <w:r w:rsidR="00E2464D" w:rsidRPr="0015295C">
        <w:rPr>
          <w:rFonts w:ascii="Arial" w:hAnsi="Arial" w:cs="Arial"/>
          <w:sz w:val="24"/>
          <w:szCs w:val="24"/>
        </w:rPr>
        <w:t>uperio</w:t>
      </w:r>
      <w:r w:rsidR="00687F24" w:rsidRPr="0015295C">
        <w:rPr>
          <w:rFonts w:ascii="Arial" w:hAnsi="Arial" w:cs="Arial"/>
          <w:sz w:val="24"/>
          <w:szCs w:val="24"/>
        </w:rPr>
        <w:t>r</w:t>
      </w:r>
      <w:r w:rsidR="00E2464D" w:rsidRPr="0015295C">
        <w:rPr>
          <w:rFonts w:ascii="Arial" w:hAnsi="Arial" w:cs="Arial"/>
          <w:sz w:val="24"/>
          <w:szCs w:val="24"/>
        </w:rPr>
        <w:t xml:space="preserve"> </w:t>
      </w:r>
      <w:r w:rsidR="00687F24" w:rsidRPr="0015295C">
        <w:rPr>
          <w:rFonts w:ascii="Arial" w:hAnsi="Arial" w:cs="Arial"/>
          <w:sz w:val="24"/>
          <w:szCs w:val="24"/>
        </w:rPr>
        <w:t>C</w:t>
      </w:r>
      <w:r w:rsidR="00E2464D" w:rsidRPr="0015295C">
        <w:rPr>
          <w:rFonts w:ascii="Arial" w:hAnsi="Arial" w:cs="Arial"/>
          <w:sz w:val="24"/>
          <w:szCs w:val="24"/>
        </w:rPr>
        <w:t>ourts</w:t>
      </w:r>
      <w:r w:rsidR="00F1665D" w:rsidRPr="0015295C">
        <w:rPr>
          <w:rFonts w:ascii="Arial" w:hAnsi="Arial" w:cs="Arial"/>
          <w:sz w:val="24"/>
          <w:szCs w:val="24"/>
        </w:rPr>
        <w:t xml:space="preserve"> </w:t>
      </w:r>
      <w:r w:rsidR="00687F24" w:rsidRPr="0015295C">
        <w:rPr>
          <w:rFonts w:ascii="Arial" w:hAnsi="Arial" w:cs="Arial"/>
          <w:sz w:val="24"/>
          <w:szCs w:val="24"/>
        </w:rPr>
        <w:t>A</w:t>
      </w:r>
      <w:r w:rsidR="00E2464D" w:rsidRPr="0015295C">
        <w:rPr>
          <w:rFonts w:ascii="Arial" w:hAnsi="Arial" w:cs="Arial"/>
          <w:sz w:val="24"/>
          <w:szCs w:val="24"/>
        </w:rPr>
        <w:t>ct.</w:t>
      </w:r>
      <w:r w:rsidR="00E2464D" w:rsidRPr="0015295C">
        <w:rPr>
          <w:rFonts w:ascii="Arial" w:hAnsi="Arial" w:cs="Arial"/>
          <w:sz w:val="24"/>
          <w:szCs w:val="24"/>
        </w:rPr>
        <w:br/>
      </w:r>
    </w:p>
    <w:p w14:paraId="3FC9065A" w14:textId="77777777" w:rsidR="00E2464D" w:rsidRPr="00D42FDF" w:rsidRDefault="00D42FDF" w:rsidP="00446F63">
      <w:pPr>
        <w:pStyle w:val="ListParagraph"/>
        <w:ind w:hanging="720"/>
        <w:rPr>
          <w:rFonts w:ascii="Arial" w:hAnsi="Arial" w:cs="Arial"/>
          <w:b/>
          <w:sz w:val="24"/>
          <w:szCs w:val="24"/>
          <w:u w:val="single"/>
        </w:rPr>
      </w:pPr>
      <w:r w:rsidRPr="00D42FDF">
        <w:rPr>
          <w:rFonts w:ascii="Arial" w:hAnsi="Arial" w:cs="Arial"/>
          <w:b/>
          <w:sz w:val="24"/>
          <w:szCs w:val="24"/>
          <w:u w:val="single"/>
        </w:rPr>
        <w:t>THE BACKGROUN</w:t>
      </w:r>
      <w:r w:rsidR="009460BB">
        <w:rPr>
          <w:rFonts w:ascii="Arial" w:hAnsi="Arial" w:cs="Arial"/>
          <w:b/>
          <w:sz w:val="24"/>
          <w:szCs w:val="24"/>
          <w:u w:val="single"/>
        </w:rPr>
        <w:t>D</w:t>
      </w:r>
      <w:r w:rsidRPr="00D42FDF">
        <w:rPr>
          <w:rFonts w:ascii="Arial" w:hAnsi="Arial" w:cs="Arial"/>
          <w:b/>
          <w:sz w:val="24"/>
          <w:szCs w:val="24"/>
          <w:u w:val="single"/>
        </w:rPr>
        <w:t xml:space="preserve"> TO THE APPLICATI</w:t>
      </w:r>
      <w:r w:rsidR="001E01F8" w:rsidRPr="00D42FDF">
        <w:rPr>
          <w:rFonts w:ascii="Arial" w:hAnsi="Arial" w:cs="Arial"/>
          <w:b/>
          <w:sz w:val="24"/>
          <w:szCs w:val="24"/>
          <w:u w:val="single"/>
        </w:rPr>
        <w:t xml:space="preserve">ON </w:t>
      </w:r>
    </w:p>
    <w:p w14:paraId="1E056F42" w14:textId="77777777" w:rsidR="00687F24" w:rsidRDefault="00687F24" w:rsidP="00446F63">
      <w:pPr>
        <w:pStyle w:val="ListParagraph"/>
        <w:ind w:hanging="720"/>
        <w:rPr>
          <w:rFonts w:ascii="Arial" w:hAnsi="Arial" w:cs="Arial"/>
          <w:sz w:val="24"/>
          <w:szCs w:val="24"/>
          <w:u w:val="single"/>
        </w:rPr>
      </w:pPr>
    </w:p>
    <w:p w14:paraId="5189F22B" w14:textId="77777777" w:rsidR="001E01F8" w:rsidRPr="00E2464D" w:rsidRDefault="001E01F8" w:rsidP="00446F63">
      <w:pPr>
        <w:pStyle w:val="ListParagraph"/>
        <w:ind w:hanging="720"/>
        <w:rPr>
          <w:rFonts w:ascii="Arial" w:hAnsi="Arial" w:cs="Arial"/>
          <w:sz w:val="24"/>
          <w:szCs w:val="24"/>
          <w:u w:val="single"/>
        </w:rPr>
      </w:pPr>
    </w:p>
    <w:p w14:paraId="341C487E" w14:textId="2A89AF86" w:rsidR="0082261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687F24" w:rsidRPr="0015295C">
        <w:rPr>
          <w:rFonts w:ascii="Arial" w:hAnsi="Arial" w:cs="Arial"/>
          <w:sz w:val="24"/>
          <w:szCs w:val="24"/>
        </w:rPr>
        <w:t>O</w:t>
      </w:r>
      <w:r w:rsidR="001E01F8" w:rsidRPr="0015295C">
        <w:rPr>
          <w:rFonts w:ascii="Arial" w:hAnsi="Arial" w:cs="Arial"/>
          <w:sz w:val="24"/>
          <w:szCs w:val="24"/>
        </w:rPr>
        <w:t>n 14 Jun</w:t>
      </w:r>
      <w:r w:rsidR="00687F24" w:rsidRPr="0015295C">
        <w:rPr>
          <w:rFonts w:ascii="Arial" w:hAnsi="Arial" w:cs="Arial"/>
          <w:sz w:val="24"/>
          <w:szCs w:val="24"/>
        </w:rPr>
        <w:t>e</w:t>
      </w:r>
      <w:r w:rsidR="001E01F8" w:rsidRPr="0015295C">
        <w:rPr>
          <w:rFonts w:ascii="Arial" w:hAnsi="Arial" w:cs="Arial"/>
          <w:sz w:val="24"/>
          <w:szCs w:val="24"/>
        </w:rPr>
        <w:t xml:space="preserve"> 2022 Laing J </w:t>
      </w:r>
      <w:r w:rsidR="00ED0489" w:rsidRPr="0015295C">
        <w:rPr>
          <w:rFonts w:ascii="Arial" w:hAnsi="Arial" w:cs="Arial"/>
          <w:sz w:val="24"/>
          <w:szCs w:val="24"/>
        </w:rPr>
        <w:t>gave</w:t>
      </w:r>
      <w:r w:rsidR="001E01F8" w:rsidRPr="0015295C">
        <w:rPr>
          <w:rFonts w:ascii="Arial" w:hAnsi="Arial" w:cs="Arial"/>
          <w:sz w:val="24"/>
          <w:szCs w:val="24"/>
        </w:rPr>
        <w:t xml:space="preserve"> judgment in an application to have re</w:t>
      </w:r>
      <w:r w:rsidR="00687F24" w:rsidRPr="0015295C">
        <w:rPr>
          <w:rFonts w:ascii="Arial" w:hAnsi="Arial" w:cs="Arial"/>
          <w:sz w:val="24"/>
          <w:szCs w:val="24"/>
        </w:rPr>
        <w:t>v</w:t>
      </w:r>
      <w:r w:rsidR="001E01F8" w:rsidRPr="0015295C">
        <w:rPr>
          <w:rFonts w:ascii="Arial" w:hAnsi="Arial" w:cs="Arial"/>
          <w:sz w:val="24"/>
          <w:szCs w:val="24"/>
        </w:rPr>
        <w:t>iewed and set aside first respondent’s decision to refuse to award applicant a tender under a particular bid number (“the tender”) as well as the awarding of the ten</w:t>
      </w:r>
      <w:r w:rsidR="00687F24" w:rsidRPr="0015295C">
        <w:rPr>
          <w:rFonts w:ascii="Arial" w:hAnsi="Arial" w:cs="Arial"/>
          <w:sz w:val="24"/>
          <w:szCs w:val="24"/>
        </w:rPr>
        <w:t>d</w:t>
      </w:r>
      <w:r w:rsidR="001E01F8" w:rsidRPr="0015295C">
        <w:rPr>
          <w:rFonts w:ascii="Arial" w:hAnsi="Arial" w:cs="Arial"/>
          <w:sz w:val="24"/>
          <w:szCs w:val="24"/>
        </w:rPr>
        <w:t>er to the third to sixth respondents herein.</w:t>
      </w:r>
    </w:p>
    <w:p w14:paraId="3C15E0B1" w14:textId="77777777" w:rsidR="001E01F8" w:rsidRDefault="001E01F8" w:rsidP="00446F63">
      <w:pPr>
        <w:pStyle w:val="ListParagraph"/>
        <w:spacing w:after="0" w:line="480" w:lineRule="auto"/>
        <w:ind w:hanging="720"/>
        <w:jc w:val="both"/>
        <w:rPr>
          <w:rFonts w:ascii="Arial" w:hAnsi="Arial" w:cs="Arial"/>
          <w:sz w:val="24"/>
          <w:szCs w:val="24"/>
        </w:rPr>
      </w:pPr>
    </w:p>
    <w:p w14:paraId="2E59B4C1" w14:textId="6FA9FA37" w:rsidR="001E01F8"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687F24" w:rsidRPr="0015295C">
        <w:rPr>
          <w:rFonts w:ascii="Arial" w:hAnsi="Arial" w:cs="Arial"/>
          <w:sz w:val="24"/>
          <w:szCs w:val="24"/>
        </w:rPr>
        <w:t>H</w:t>
      </w:r>
      <w:r w:rsidR="001E01F8" w:rsidRPr="0015295C">
        <w:rPr>
          <w:rFonts w:ascii="Arial" w:hAnsi="Arial" w:cs="Arial"/>
          <w:sz w:val="24"/>
          <w:szCs w:val="24"/>
        </w:rPr>
        <w:t>aving hea</w:t>
      </w:r>
      <w:r w:rsidR="00687F24" w:rsidRPr="0015295C">
        <w:rPr>
          <w:rFonts w:ascii="Arial" w:hAnsi="Arial" w:cs="Arial"/>
          <w:sz w:val="24"/>
          <w:szCs w:val="24"/>
        </w:rPr>
        <w:t>r</w:t>
      </w:r>
      <w:r w:rsidR="001E01F8" w:rsidRPr="0015295C">
        <w:rPr>
          <w:rFonts w:ascii="Arial" w:hAnsi="Arial" w:cs="Arial"/>
          <w:sz w:val="24"/>
          <w:szCs w:val="24"/>
        </w:rPr>
        <w:t xml:space="preserve">d argument Laing J found that the process followed by first respondent with regards to the tender was unlawful and that its decision to disqualify </w:t>
      </w:r>
      <w:r w:rsidR="00687F24" w:rsidRPr="0015295C">
        <w:rPr>
          <w:rFonts w:ascii="Arial" w:hAnsi="Arial" w:cs="Arial"/>
          <w:sz w:val="24"/>
          <w:szCs w:val="24"/>
        </w:rPr>
        <w:t>applicant’s</w:t>
      </w:r>
      <w:r w:rsidR="001E01F8" w:rsidRPr="0015295C">
        <w:rPr>
          <w:rFonts w:ascii="Arial" w:hAnsi="Arial" w:cs="Arial"/>
          <w:sz w:val="24"/>
          <w:szCs w:val="24"/>
        </w:rPr>
        <w:t xml:space="preserve"> bid in response to the tender be reviewed and declare</w:t>
      </w:r>
      <w:r w:rsidR="00D42FDF" w:rsidRPr="0015295C">
        <w:rPr>
          <w:rFonts w:ascii="Arial" w:hAnsi="Arial" w:cs="Arial"/>
          <w:sz w:val="24"/>
          <w:szCs w:val="24"/>
        </w:rPr>
        <w:t>d</w:t>
      </w:r>
      <w:r w:rsidR="001E01F8" w:rsidRPr="0015295C">
        <w:rPr>
          <w:rFonts w:ascii="Arial" w:hAnsi="Arial" w:cs="Arial"/>
          <w:sz w:val="24"/>
          <w:szCs w:val="24"/>
        </w:rPr>
        <w:t xml:space="preserve"> unlawful and set aside.  Laing J found further that second respondent’s </w:t>
      </w:r>
      <w:r w:rsidR="00A96047" w:rsidRPr="0015295C">
        <w:rPr>
          <w:rFonts w:ascii="Arial" w:hAnsi="Arial" w:cs="Arial"/>
          <w:sz w:val="24"/>
          <w:szCs w:val="24"/>
        </w:rPr>
        <w:t>decision</w:t>
      </w:r>
      <w:r w:rsidR="001E01F8" w:rsidRPr="0015295C">
        <w:rPr>
          <w:rFonts w:ascii="Arial" w:hAnsi="Arial" w:cs="Arial"/>
          <w:sz w:val="24"/>
          <w:szCs w:val="24"/>
        </w:rPr>
        <w:t xml:space="preserve"> to award the tende</w:t>
      </w:r>
      <w:r w:rsidR="00A96047" w:rsidRPr="0015295C">
        <w:rPr>
          <w:rFonts w:ascii="Arial" w:hAnsi="Arial" w:cs="Arial"/>
          <w:sz w:val="24"/>
          <w:szCs w:val="24"/>
        </w:rPr>
        <w:t>r</w:t>
      </w:r>
      <w:r w:rsidR="001E01F8" w:rsidRPr="0015295C">
        <w:rPr>
          <w:rFonts w:ascii="Arial" w:hAnsi="Arial" w:cs="Arial"/>
          <w:sz w:val="24"/>
          <w:szCs w:val="24"/>
        </w:rPr>
        <w:t xml:space="preserve"> to the third to sixth respondents was such as to be revi</w:t>
      </w:r>
      <w:r w:rsidR="00A96047" w:rsidRPr="0015295C">
        <w:rPr>
          <w:rFonts w:ascii="Arial" w:hAnsi="Arial" w:cs="Arial"/>
          <w:sz w:val="24"/>
          <w:szCs w:val="24"/>
        </w:rPr>
        <w:t>e</w:t>
      </w:r>
      <w:r w:rsidR="001E01F8" w:rsidRPr="0015295C">
        <w:rPr>
          <w:rFonts w:ascii="Arial" w:hAnsi="Arial" w:cs="Arial"/>
          <w:sz w:val="24"/>
          <w:szCs w:val="24"/>
        </w:rPr>
        <w:t>wed</w:t>
      </w:r>
      <w:r w:rsidR="00D42FDF" w:rsidRPr="0015295C">
        <w:rPr>
          <w:rFonts w:ascii="Arial" w:hAnsi="Arial" w:cs="Arial"/>
          <w:sz w:val="24"/>
          <w:szCs w:val="24"/>
        </w:rPr>
        <w:t>,</w:t>
      </w:r>
      <w:r w:rsidR="001E01F8" w:rsidRPr="0015295C">
        <w:rPr>
          <w:rFonts w:ascii="Arial" w:hAnsi="Arial" w:cs="Arial"/>
          <w:sz w:val="24"/>
          <w:szCs w:val="24"/>
        </w:rPr>
        <w:t xml:space="preserve"> declared unlawful and set aside and similarly such contracts concluded between first respondent and third to sixth respondents being declared unlawful and void </w:t>
      </w:r>
      <w:r w:rsidR="001E01F8" w:rsidRPr="0015295C">
        <w:rPr>
          <w:rFonts w:ascii="Arial" w:hAnsi="Arial" w:cs="Arial"/>
          <w:i/>
          <w:sz w:val="24"/>
          <w:szCs w:val="24"/>
        </w:rPr>
        <w:t>ab initio</w:t>
      </w:r>
      <w:r w:rsidR="001E01F8" w:rsidRPr="0015295C">
        <w:rPr>
          <w:rFonts w:ascii="Arial" w:hAnsi="Arial" w:cs="Arial"/>
          <w:sz w:val="24"/>
          <w:szCs w:val="24"/>
        </w:rPr>
        <w:t>.   Finally</w:t>
      </w:r>
      <w:r w:rsidR="00D42FDF" w:rsidRPr="0015295C">
        <w:rPr>
          <w:rFonts w:ascii="Arial" w:hAnsi="Arial" w:cs="Arial"/>
          <w:sz w:val="24"/>
          <w:szCs w:val="24"/>
        </w:rPr>
        <w:t>,</w:t>
      </w:r>
      <w:r w:rsidR="001E01F8" w:rsidRPr="0015295C">
        <w:rPr>
          <w:rFonts w:ascii="Arial" w:hAnsi="Arial" w:cs="Arial"/>
          <w:sz w:val="24"/>
          <w:szCs w:val="24"/>
        </w:rPr>
        <w:t xml:space="preserve"> to enable ce</w:t>
      </w:r>
      <w:r w:rsidR="00A96047" w:rsidRPr="0015295C">
        <w:rPr>
          <w:rFonts w:ascii="Arial" w:hAnsi="Arial" w:cs="Arial"/>
          <w:sz w:val="24"/>
          <w:szCs w:val="24"/>
        </w:rPr>
        <w:t>r</w:t>
      </w:r>
      <w:r w:rsidR="001E01F8" w:rsidRPr="0015295C">
        <w:rPr>
          <w:rFonts w:ascii="Arial" w:hAnsi="Arial" w:cs="Arial"/>
          <w:sz w:val="24"/>
          <w:szCs w:val="24"/>
        </w:rPr>
        <w:t>tain of the projects that were near to completion to be completed</w:t>
      </w:r>
      <w:r w:rsidR="00D42FDF" w:rsidRPr="0015295C">
        <w:rPr>
          <w:rFonts w:ascii="Arial" w:hAnsi="Arial" w:cs="Arial"/>
          <w:sz w:val="24"/>
          <w:szCs w:val="24"/>
        </w:rPr>
        <w:t>,</w:t>
      </w:r>
      <w:r w:rsidR="001E01F8" w:rsidRPr="0015295C">
        <w:rPr>
          <w:rFonts w:ascii="Arial" w:hAnsi="Arial" w:cs="Arial"/>
          <w:sz w:val="24"/>
          <w:szCs w:val="24"/>
        </w:rPr>
        <w:t xml:space="preserve"> Laing J suspended certain parts of his order for a </w:t>
      </w:r>
      <w:r w:rsidR="00A96047" w:rsidRPr="0015295C">
        <w:rPr>
          <w:rFonts w:ascii="Arial" w:hAnsi="Arial" w:cs="Arial"/>
          <w:sz w:val="24"/>
          <w:szCs w:val="24"/>
        </w:rPr>
        <w:t>period</w:t>
      </w:r>
      <w:r w:rsidR="001E01F8" w:rsidRPr="0015295C">
        <w:rPr>
          <w:rFonts w:ascii="Arial" w:hAnsi="Arial" w:cs="Arial"/>
          <w:sz w:val="24"/>
          <w:szCs w:val="24"/>
        </w:rPr>
        <w:t xml:space="preserve"> of thirty days, that period ending on 15 July 2022.  </w:t>
      </w:r>
    </w:p>
    <w:p w14:paraId="42780A68" w14:textId="77777777" w:rsidR="001E01F8" w:rsidRDefault="001E01F8" w:rsidP="00446F63">
      <w:pPr>
        <w:pStyle w:val="ListParagraph"/>
        <w:spacing w:after="0" w:line="480" w:lineRule="auto"/>
        <w:ind w:hanging="720"/>
        <w:jc w:val="both"/>
        <w:rPr>
          <w:rFonts w:ascii="Arial" w:hAnsi="Arial" w:cs="Arial"/>
          <w:sz w:val="24"/>
          <w:szCs w:val="24"/>
        </w:rPr>
      </w:pPr>
    </w:p>
    <w:p w14:paraId="12341DC3" w14:textId="3552AEF9" w:rsidR="001E01F8"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1E01F8" w:rsidRPr="0015295C">
        <w:rPr>
          <w:rFonts w:ascii="Arial" w:hAnsi="Arial" w:cs="Arial"/>
          <w:sz w:val="24"/>
          <w:szCs w:val="24"/>
        </w:rPr>
        <w:t>Not agreeing with the correctness of the judgment and order of Laing J respondents filed a notice of application of leave to appeal which was argued on 31 August 2022, judgment reserved and then handed down on 6</w:t>
      </w:r>
      <w:r w:rsidR="00A96047" w:rsidRPr="0015295C">
        <w:rPr>
          <w:rFonts w:ascii="Arial" w:hAnsi="Arial" w:cs="Arial"/>
          <w:sz w:val="24"/>
          <w:szCs w:val="24"/>
        </w:rPr>
        <w:t> </w:t>
      </w:r>
      <w:r w:rsidR="001E01F8" w:rsidRPr="0015295C">
        <w:rPr>
          <w:rFonts w:ascii="Arial" w:hAnsi="Arial" w:cs="Arial"/>
          <w:sz w:val="24"/>
          <w:szCs w:val="24"/>
        </w:rPr>
        <w:t>September</w:t>
      </w:r>
      <w:r w:rsidR="00D42FDF" w:rsidRPr="0015295C">
        <w:rPr>
          <w:rFonts w:ascii="Arial" w:hAnsi="Arial" w:cs="Arial"/>
          <w:sz w:val="24"/>
          <w:szCs w:val="24"/>
        </w:rPr>
        <w:t> 2</w:t>
      </w:r>
      <w:r w:rsidR="001E01F8" w:rsidRPr="0015295C">
        <w:rPr>
          <w:rFonts w:ascii="Arial" w:hAnsi="Arial" w:cs="Arial"/>
          <w:sz w:val="24"/>
          <w:szCs w:val="24"/>
        </w:rPr>
        <w:t xml:space="preserve">022 dismissing the </w:t>
      </w:r>
      <w:r w:rsidR="00A96047" w:rsidRPr="0015295C">
        <w:rPr>
          <w:rFonts w:ascii="Arial" w:hAnsi="Arial" w:cs="Arial"/>
          <w:sz w:val="24"/>
          <w:szCs w:val="24"/>
        </w:rPr>
        <w:t>application</w:t>
      </w:r>
      <w:r w:rsidR="001E01F8" w:rsidRPr="0015295C">
        <w:rPr>
          <w:rFonts w:ascii="Arial" w:hAnsi="Arial" w:cs="Arial"/>
          <w:sz w:val="24"/>
          <w:szCs w:val="24"/>
        </w:rPr>
        <w:t xml:space="preserve"> for leave to appeal.  </w:t>
      </w:r>
    </w:p>
    <w:p w14:paraId="74667D7B" w14:textId="77777777" w:rsidR="001E01F8" w:rsidRPr="001E01F8" w:rsidRDefault="001E01F8" w:rsidP="00446F63">
      <w:pPr>
        <w:pStyle w:val="ListParagraph"/>
        <w:ind w:hanging="720"/>
        <w:rPr>
          <w:rFonts w:ascii="Arial" w:hAnsi="Arial" w:cs="Arial"/>
          <w:sz w:val="24"/>
          <w:szCs w:val="24"/>
        </w:rPr>
      </w:pPr>
    </w:p>
    <w:p w14:paraId="1AE8C801" w14:textId="0E079AC6" w:rsidR="001E01F8"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E01F8" w:rsidRPr="0015295C">
        <w:rPr>
          <w:rFonts w:ascii="Arial" w:hAnsi="Arial" w:cs="Arial"/>
          <w:sz w:val="24"/>
          <w:szCs w:val="24"/>
        </w:rPr>
        <w:t>Out of time, but seeking condonation</w:t>
      </w:r>
      <w:r w:rsidR="00D42FDF" w:rsidRPr="0015295C">
        <w:rPr>
          <w:rFonts w:ascii="Arial" w:hAnsi="Arial" w:cs="Arial"/>
          <w:sz w:val="24"/>
          <w:szCs w:val="24"/>
        </w:rPr>
        <w:t>,</w:t>
      </w:r>
      <w:r w:rsidR="001E01F8" w:rsidRPr="0015295C">
        <w:rPr>
          <w:rFonts w:ascii="Arial" w:hAnsi="Arial" w:cs="Arial"/>
          <w:sz w:val="24"/>
          <w:szCs w:val="24"/>
        </w:rPr>
        <w:t xml:space="preserve"> third to sixth respondents served their petition to the Supreme </w:t>
      </w:r>
      <w:r w:rsidR="00D42FDF" w:rsidRPr="0015295C">
        <w:rPr>
          <w:rFonts w:ascii="Arial" w:hAnsi="Arial" w:cs="Arial"/>
          <w:sz w:val="24"/>
          <w:szCs w:val="24"/>
        </w:rPr>
        <w:t>C</w:t>
      </w:r>
      <w:r w:rsidR="001E01F8" w:rsidRPr="0015295C">
        <w:rPr>
          <w:rFonts w:ascii="Arial" w:hAnsi="Arial" w:cs="Arial"/>
          <w:sz w:val="24"/>
          <w:szCs w:val="24"/>
        </w:rPr>
        <w:t xml:space="preserve">ourt of </w:t>
      </w:r>
      <w:r w:rsidR="00D42FDF" w:rsidRPr="0015295C">
        <w:rPr>
          <w:rFonts w:ascii="Arial" w:hAnsi="Arial" w:cs="Arial"/>
          <w:sz w:val="24"/>
          <w:szCs w:val="24"/>
        </w:rPr>
        <w:t>A</w:t>
      </w:r>
      <w:r w:rsidR="001E01F8" w:rsidRPr="0015295C">
        <w:rPr>
          <w:rFonts w:ascii="Arial" w:hAnsi="Arial" w:cs="Arial"/>
          <w:sz w:val="24"/>
          <w:szCs w:val="24"/>
        </w:rPr>
        <w:t>ppeal</w:t>
      </w:r>
      <w:r w:rsidR="00D42FDF" w:rsidRPr="0015295C">
        <w:rPr>
          <w:rFonts w:ascii="Arial" w:hAnsi="Arial" w:cs="Arial"/>
          <w:sz w:val="24"/>
          <w:szCs w:val="24"/>
        </w:rPr>
        <w:t>,</w:t>
      </w:r>
      <w:r w:rsidR="001E01F8" w:rsidRPr="0015295C">
        <w:rPr>
          <w:rFonts w:ascii="Arial" w:hAnsi="Arial" w:cs="Arial"/>
          <w:sz w:val="24"/>
          <w:szCs w:val="24"/>
        </w:rPr>
        <w:t xml:space="preserve"> upon </w:t>
      </w:r>
      <w:r w:rsidR="004E3CF3" w:rsidRPr="0015295C">
        <w:rPr>
          <w:rFonts w:ascii="Arial" w:hAnsi="Arial" w:cs="Arial"/>
          <w:sz w:val="24"/>
          <w:szCs w:val="24"/>
        </w:rPr>
        <w:t>applicant’s</w:t>
      </w:r>
      <w:r w:rsidR="001E01F8" w:rsidRPr="0015295C">
        <w:rPr>
          <w:rFonts w:ascii="Arial" w:hAnsi="Arial" w:cs="Arial"/>
          <w:sz w:val="24"/>
          <w:szCs w:val="24"/>
        </w:rPr>
        <w:t xml:space="preserve"> attorneys on 4</w:t>
      </w:r>
      <w:r w:rsidR="00A96047" w:rsidRPr="0015295C">
        <w:rPr>
          <w:rFonts w:ascii="Arial" w:hAnsi="Arial" w:cs="Arial"/>
          <w:sz w:val="24"/>
          <w:szCs w:val="24"/>
        </w:rPr>
        <w:t> </w:t>
      </w:r>
      <w:r w:rsidR="001E01F8" w:rsidRPr="0015295C">
        <w:rPr>
          <w:rFonts w:ascii="Arial" w:hAnsi="Arial" w:cs="Arial"/>
          <w:sz w:val="24"/>
          <w:szCs w:val="24"/>
        </w:rPr>
        <w:t>October</w:t>
      </w:r>
      <w:r w:rsidR="00A96047" w:rsidRPr="0015295C">
        <w:rPr>
          <w:rFonts w:ascii="Arial" w:hAnsi="Arial" w:cs="Arial"/>
          <w:sz w:val="24"/>
          <w:szCs w:val="24"/>
        </w:rPr>
        <w:t> </w:t>
      </w:r>
      <w:r w:rsidR="001E01F8" w:rsidRPr="0015295C">
        <w:rPr>
          <w:rFonts w:ascii="Arial" w:hAnsi="Arial" w:cs="Arial"/>
          <w:sz w:val="24"/>
          <w:szCs w:val="24"/>
        </w:rPr>
        <w:t xml:space="preserve">2022 serving </w:t>
      </w:r>
      <w:r w:rsidR="00ED0489" w:rsidRPr="0015295C">
        <w:rPr>
          <w:rFonts w:ascii="Arial" w:hAnsi="Arial" w:cs="Arial"/>
          <w:sz w:val="24"/>
          <w:szCs w:val="24"/>
        </w:rPr>
        <w:t xml:space="preserve">at </w:t>
      </w:r>
      <w:r w:rsidR="001E01F8" w:rsidRPr="0015295C">
        <w:rPr>
          <w:rFonts w:ascii="Arial" w:hAnsi="Arial" w:cs="Arial"/>
          <w:sz w:val="24"/>
          <w:szCs w:val="24"/>
        </w:rPr>
        <w:t xml:space="preserve">the </w:t>
      </w:r>
      <w:r w:rsidR="00D42FDF" w:rsidRPr="0015295C">
        <w:rPr>
          <w:rFonts w:ascii="Arial" w:hAnsi="Arial" w:cs="Arial"/>
          <w:sz w:val="24"/>
          <w:szCs w:val="24"/>
        </w:rPr>
        <w:t>S</w:t>
      </w:r>
      <w:r w:rsidR="001E01F8" w:rsidRPr="0015295C">
        <w:rPr>
          <w:rFonts w:ascii="Arial" w:hAnsi="Arial" w:cs="Arial"/>
          <w:sz w:val="24"/>
          <w:szCs w:val="24"/>
        </w:rPr>
        <w:t xml:space="preserve">upreme </w:t>
      </w:r>
      <w:r w:rsidR="00D42FDF" w:rsidRPr="0015295C">
        <w:rPr>
          <w:rFonts w:ascii="Arial" w:hAnsi="Arial" w:cs="Arial"/>
          <w:sz w:val="24"/>
          <w:szCs w:val="24"/>
        </w:rPr>
        <w:t>C</w:t>
      </w:r>
      <w:r w:rsidR="001E01F8" w:rsidRPr="0015295C">
        <w:rPr>
          <w:rFonts w:ascii="Arial" w:hAnsi="Arial" w:cs="Arial"/>
          <w:sz w:val="24"/>
          <w:szCs w:val="24"/>
        </w:rPr>
        <w:t xml:space="preserve">ourt of </w:t>
      </w:r>
      <w:r w:rsidR="00D42FDF" w:rsidRPr="0015295C">
        <w:rPr>
          <w:rFonts w:ascii="Arial" w:hAnsi="Arial" w:cs="Arial"/>
          <w:sz w:val="24"/>
          <w:szCs w:val="24"/>
        </w:rPr>
        <w:t>A</w:t>
      </w:r>
      <w:r w:rsidR="004E3CF3" w:rsidRPr="0015295C">
        <w:rPr>
          <w:rFonts w:ascii="Arial" w:hAnsi="Arial" w:cs="Arial"/>
          <w:sz w:val="24"/>
          <w:szCs w:val="24"/>
        </w:rPr>
        <w:t>ppeal</w:t>
      </w:r>
      <w:r w:rsidR="001E01F8" w:rsidRPr="0015295C">
        <w:rPr>
          <w:rFonts w:ascii="Arial" w:hAnsi="Arial" w:cs="Arial"/>
          <w:sz w:val="24"/>
          <w:szCs w:val="24"/>
        </w:rPr>
        <w:t xml:space="preserve"> on 5</w:t>
      </w:r>
      <w:r w:rsidR="00A96047" w:rsidRPr="0015295C">
        <w:rPr>
          <w:rFonts w:ascii="Arial" w:hAnsi="Arial" w:cs="Arial"/>
          <w:sz w:val="24"/>
          <w:szCs w:val="24"/>
        </w:rPr>
        <w:t> </w:t>
      </w:r>
      <w:r w:rsidR="004E3CF3" w:rsidRPr="0015295C">
        <w:rPr>
          <w:rFonts w:ascii="Arial" w:hAnsi="Arial" w:cs="Arial"/>
          <w:sz w:val="24"/>
          <w:szCs w:val="24"/>
        </w:rPr>
        <w:t>October</w:t>
      </w:r>
      <w:r w:rsidR="00A96047" w:rsidRPr="0015295C">
        <w:rPr>
          <w:rFonts w:ascii="Arial" w:hAnsi="Arial" w:cs="Arial"/>
          <w:sz w:val="24"/>
          <w:szCs w:val="24"/>
        </w:rPr>
        <w:t> </w:t>
      </w:r>
      <w:r w:rsidR="001E01F8" w:rsidRPr="0015295C">
        <w:rPr>
          <w:rFonts w:ascii="Arial" w:hAnsi="Arial" w:cs="Arial"/>
          <w:sz w:val="24"/>
          <w:szCs w:val="24"/>
        </w:rPr>
        <w:t>2022.</w:t>
      </w:r>
    </w:p>
    <w:p w14:paraId="6F4D8CA0" w14:textId="77777777" w:rsidR="001E01F8" w:rsidRPr="004E3CF3" w:rsidRDefault="001E01F8" w:rsidP="00446F63">
      <w:pPr>
        <w:pStyle w:val="ListParagraph"/>
        <w:spacing w:line="480" w:lineRule="auto"/>
        <w:ind w:hanging="720"/>
        <w:jc w:val="both"/>
        <w:rPr>
          <w:rFonts w:ascii="Arial" w:hAnsi="Arial" w:cs="Arial"/>
          <w:sz w:val="24"/>
          <w:szCs w:val="24"/>
          <w:u w:val="single"/>
        </w:rPr>
      </w:pPr>
    </w:p>
    <w:p w14:paraId="0D18D428" w14:textId="77777777" w:rsidR="001E01F8" w:rsidRPr="00D42FDF" w:rsidRDefault="004E3CF3" w:rsidP="00446F63">
      <w:pPr>
        <w:pStyle w:val="ListParagraph"/>
        <w:spacing w:after="0" w:line="480" w:lineRule="auto"/>
        <w:ind w:hanging="720"/>
        <w:jc w:val="both"/>
        <w:rPr>
          <w:rFonts w:ascii="Arial" w:hAnsi="Arial" w:cs="Arial"/>
          <w:b/>
          <w:sz w:val="24"/>
          <w:szCs w:val="24"/>
        </w:rPr>
      </w:pPr>
      <w:r w:rsidRPr="00D42FDF">
        <w:rPr>
          <w:rFonts w:ascii="Arial" w:hAnsi="Arial" w:cs="Arial"/>
          <w:b/>
          <w:sz w:val="24"/>
          <w:szCs w:val="24"/>
          <w:u w:val="single"/>
        </w:rPr>
        <w:t>THE SECTION 18 APPLICATION</w:t>
      </w:r>
    </w:p>
    <w:p w14:paraId="0C8FCA17" w14:textId="77777777" w:rsidR="004E3CF3" w:rsidRDefault="004E3CF3" w:rsidP="00446F63">
      <w:pPr>
        <w:pStyle w:val="ListParagraph"/>
        <w:spacing w:after="0" w:line="480" w:lineRule="auto"/>
        <w:ind w:hanging="720"/>
        <w:jc w:val="both"/>
        <w:rPr>
          <w:rFonts w:ascii="Arial" w:hAnsi="Arial" w:cs="Arial"/>
          <w:sz w:val="24"/>
          <w:szCs w:val="24"/>
        </w:rPr>
      </w:pPr>
    </w:p>
    <w:p w14:paraId="034899BE" w14:textId="7F76CBD8"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E01F8" w:rsidRPr="0015295C">
        <w:rPr>
          <w:rFonts w:ascii="Arial" w:hAnsi="Arial" w:cs="Arial"/>
          <w:sz w:val="24"/>
          <w:szCs w:val="24"/>
        </w:rPr>
        <w:t xml:space="preserve">Applicant’s case is that in terms of section 18(1) of the </w:t>
      </w:r>
      <w:r w:rsidR="004E3CF3" w:rsidRPr="0015295C">
        <w:rPr>
          <w:rFonts w:ascii="Arial" w:hAnsi="Arial" w:cs="Arial"/>
          <w:sz w:val="24"/>
          <w:szCs w:val="24"/>
        </w:rPr>
        <w:t>Superior C</w:t>
      </w:r>
      <w:r w:rsidR="001E01F8" w:rsidRPr="0015295C">
        <w:rPr>
          <w:rFonts w:ascii="Arial" w:hAnsi="Arial" w:cs="Arial"/>
          <w:sz w:val="24"/>
          <w:szCs w:val="24"/>
        </w:rPr>
        <w:t>ou</w:t>
      </w:r>
      <w:r w:rsidR="004E3CF3" w:rsidRPr="0015295C">
        <w:rPr>
          <w:rFonts w:ascii="Arial" w:hAnsi="Arial" w:cs="Arial"/>
          <w:sz w:val="24"/>
          <w:szCs w:val="24"/>
        </w:rPr>
        <w:t>r</w:t>
      </w:r>
      <w:r w:rsidR="001E01F8" w:rsidRPr="0015295C">
        <w:rPr>
          <w:rFonts w:ascii="Arial" w:hAnsi="Arial" w:cs="Arial"/>
          <w:sz w:val="24"/>
          <w:szCs w:val="24"/>
        </w:rPr>
        <w:t>t</w:t>
      </w:r>
      <w:r w:rsidR="004E3CF3" w:rsidRPr="0015295C">
        <w:rPr>
          <w:rFonts w:ascii="Arial" w:hAnsi="Arial" w:cs="Arial"/>
          <w:sz w:val="24"/>
          <w:szCs w:val="24"/>
        </w:rPr>
        <w:t>s</w:t>
      </w:r>
      <w:r w:rsidR="001E01F8" w:rsidRPr="0015295C">
        <w:rPr>
          <w:rFonts w:ascii="Arial" w:hAnsi="Arial" w:cs="Arial"/>
          <w:sz w:val="24"/>
          <w:szCs w:val="24"/>
        </w:rPr>
        <w:t xml:space="preserve"> </w:t>
      </w:r>
      <w:r w:rsidR="004E3CF3" w:rsidRPr="0015295C">
        <w:rPr>
          <w:rFonts w:ascii="Arial" w:hAnsi="Arial" w:cs="Arial"/>
          <w:sz w:val="24"/>
          <w:szCs w:val="24"/>
        </w:rPr>
        <w:t>A</w:t>
      </w:r>
      <w:r w:rsidR="001E01F8" w:rsidRPr="0015295C">
        <w:rPr>
          <w:rFonts w:ascii="Arial" w:hAnsi="Arial" w:cs="Arial"/>
          <w:sz w:val="24"/>
          <w:szCs w:val="24"/>
        </w:rPr>
        <w:t xml:space="preserve">ct, and subject to </w:t>
      </w:r>
      <w:r w:rsidR="004E3CF3" w:rsidRPr="0015295C">
        <w:rPr>
          <w:rFonts w:ascii="Arial" w:hAnsi="Arial" w:cs="Arial"/>
          <w:sz w:val="24"/>
          <w:szCs w:val="24"/>
        </w:rPr>
        <w:t>subsections</w:t>
      </w:r>
      <w:r w:rsidR="001E01F8" w:rsidRPr="0015295C">
        <w:rPr>
          <w:rFonts w:ascii="Arial" w:hAnsi="Arial" w:cs="Arial"/>
          <w:sz w:val="24"/>
          <w:szCs w:val="24"/>
        </w:rPr>
        <w:t xml:space="preserve"> 2 and 3 thereof, and unless the court under exceptional </w:t>
      </w:r>
      <w:r w:rsidR="004E3CF3" w:rsidRPr="0015295C">
        <w:rPr>
          <w:rFonts w:ascii="Arial" w:hAnsi="Arial" w:cs="Arial"/>
          <w:sz w:val="24"/>
          <w:szCs w:val="24"/>
        </w:rPr>
        <w:t>circumstances</w:t>
      </w:r>
      <w:r w:rsidR="001E01F8" w:rsidRPr="0015295C">
        <w:rPr>
          <w:rFonts w:ascii="Arial" w:hAnsi="Arial" w:cs="Arial"/>
          <w:sz w:val="24"/>
          <w:szCs w:val="24"/>
        </w:rPr>
        <w:t xml:space="preserve"> orders otherwise, the operation and execution of a decision that </w:t>
      </w:r>
      <w:r w:rsidR="004E3CF3" w:rsidRPr="0015295C">
        <w:rPr>
          <w:rFonts w:ascii="Arial" w:hAnsi="Arial" w:cs="Arial"/>
          <w:sz w:val="24"/>
          <w:szCs w:val="24"/>
        </w:rPr>
        <w:lastRenderedPageBreak/>
        <w:t>is the subject of an application</w:t>
      </w:r>
      <w:r w:rsidR="001E01F8" w:rsidRPr="0015295C">
        <w:rPr>
          <w:rFonts w:ascii="Arial" w:hAnsi="Arial" w:cs="Arial"/>
          <w:sz w:val="24"/>
          <w:szCs w:val="24"/>
        </w:rPr>
        <w:t xml:space="preserve"> for leave to </w:t>
      </w:r>
      <w:r w:rsidR="004E3CF3" w:rsidRPr="0015295C">
        <w:rPr>
          <w:rFonts w:ascii="Arial" w:hAnsi="Arial" w:cs="Arial"/>
          <w:sz w:val="24"/>
          <w:szCs w:val="24"/>
        </w:rPr>
        <w:t>appeal</w:t>
      </w:r>
      <w:r w:rsidR="001E01F8" w:rsidRPr="0015295C">
        <w:rPr>
          <w:rFonts w:ascii="Arial" w:hAnsi="Arial" w:cs="Arial"/>
          <w:sz w:val="24"/>
          <w:szCs w:val="24"/>
        </w:rPr>
        <w:t xml:space="preserve"> or of an </w:t>
      </w:r>
      <w:r w:rsidR="004E3CF3" w:rsidRPr="0015295C">
        <w:rPr>
          <w:rFonts w:ascii="Arial" w:hAnsi="Arial" w:cs="Arial"/>
          <w:sz w:val="24"/>
          <w:szCs w:val="24"/>
        </w:rPr>
        <w:t>appeal</w:t>
      </w:r>
      <w:r w:rsidR="001E01F8" w:rsidRPr="0015295C">
        <w:rPr>
          <w:rFonts w:ascii="Arial" w:hAnsi="Arial" w:cs="Arial"/>
          <w:sz w:val="24"/>
          <w:szCs w:val="24"/>
        </w:rPr>
        <w:t xml:space="preserve">, is suspended pending the decision of the </w:t>
      </w:r>
      <w:r w:rsidR="004E3CF3" w:rsidRPr="0015295C">
        <w:rPr>
          <w:rFonts w:ascii="Arial" w:hAnsi="Arial" w:cs="Arial"/>
          <w:sz w:val="24"/>
          <w:szCs w:val="24"/>
        </w:rPr>
        <w:t>application</w:t>
      </w:r>
      <w:r w:rsidR="001E01F8" w:rsidRPr="0015295C">
        <w:rPr>
          <w:rFonts w:ascii="Arial" w:hAnsi="Arial" w:cs="Arial"/>
          <w:sz w:val="24"/>
          <w:szCs w:val="24"/>
        </w:rPr>
        <w:t xml:space="preserve"> or appeal.  </w:t>
      </w:r>
    </w:p>
    <w:p w14:paraId="133EC925" w14:textId="77777777" w:rsidR="00E86F0F" w:rsidRDefault="00E86F0F" w:rsidP="00446F63">
      <w:pPr>
        <w:pStyle w:val="ListParagraph"/>
        <w:spacing w:after="0" w:line="480" w:lineRule="auto"/>
        <w:ind w:hanging="720"/>
        <w:jc w:val="both"/>
        <w:rPr>
          <w:rFonts w:ascii="Arial" w:hAnsi="Arial" w:cs="Arial"/>
          <w:sz w:val="24"/>
          <w:szCs w:val="24"/>
        </w:rPr>
      </w:pPr>
    </w:p>
    <w:p w14:paraId="6AB74FFB" w14:textId="601C7583"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E86F0F" w:rsidRPr="0015295C">
        <w:rPr>
          <w:rFonts w:ascii="Arial" w:hAnsi="Arial" w:cs="Arial"/>
          <w:sz w:val="24"/>
          <w:szCs w:val="24"/>
        </w:rPr>
        <w:t>Appli</w:t>
      </w:r>
      <w:r w:rsidR="00A96047" w:rsidRPr="0015295C">
        <w:rPr>
          <w:rFonts w:ascii="Arial" w:hAnsi="Arial" w:cs="Arial"/>
          <w:sz w:val="24"/>
          <w:szCs w:val="24"/>
        </w:rPr>
        <w:t>c</w:t>
      </w:r>
      <w:r w:rsidR="00E86F0F" w:rsidRPr="0015295C">
        <w:rPr>
          <w:rFonts w:ascii="Arial" w:hAnsi="Arial" w:cs="Arial"/>
          <w:sz w:val="24"/>
          <w:szCs w:val="24"/>
        </w:rPr>
        <w:t>ant seeks an order allowing enforcement of the main judgment of Laing</w:t>
      </w:r>
      <w:r w:rsidR="00A96047" w:rsidRPr="0015295C">
        <w:rPr>
          <w:rFonts w:ascii="Arial" w:hAnsi="Arial" w:cs="Arial"/>
          <w:sz w:val="24"/>
          <w:szCs w:val="24"/>
        </w:rPr>
        <w:t> </w:t>
      </w:r>
      <w:r w:rsidR="00E86F0F" w:rsidRPr="0015295C">
        <w:rPr>
          <w:rFonts w:ascii="Arial" w:hAnsi="Arial" w:cs="Arial"/>
          <w:sz w:val="24"/>
          <w:szCs w:val="24"/>
        </w:rPr>
        <w:t xml:space="preserve">J which is the subject of the application  for leave to appeal to the SCA contending that material exceptional </w:t>
      </w:r>
      <w:r w:rsidR="00A96047" w:rsidRPr="0015295C">
        <w:rPr>
          <w:rFonts w:ascii="Arial" w:hAnsi="Arial" w:cs="Arial"/>
          <w:sz w:val="24"/>
          <w:szCs w:val="24"/>
        </w:rPr>
        <w:t>circumstances</w:t>
      </w:r>
      <w:r w:rsidR="00E86F0F" w:rsidRPr="0015295C">
        <w:rPr>
          <w:rFonts w:ascii="Arial" w:hAnsi="Arial" w:cs="Arial"/>
          <w:sz w:val="24"/>
          <w:szCs w:val="24"/>
        </w:rPr>
        <w:t xml:space="preserve"> exist which justify the grant of leave to execute the judgment with </w:t>
      </w:r>
      <w:r w:rsidR="00A96047" w:rsidRPr="0015295C">
        <w:rPr>
          <w:rFonts w:ascii="Arial" w:hAnsi="Arial" w:cs="Arial"/>
          <w:sz w:val="24"/>
          <w:szCs w:val="24"/>
        </w:rPr>
        <w:t>potential</w:t>
      </w:r>
      <w:r w:rsidR="00E86F0F" w:rsidRPr="0015295C">
        <w:rPr>
          <w:rFonts w:ascii="Arial" w:hAnsi="Arial" w:cs="Arial"/>
          <w:sz w:val="24"/>
          <w:szCs w:val="24"/>
        </w:rPr>
        <w:t xml:space="preserve"> </w:t>
      </w:r>
      <w:r w:rsidR="00A96047" w:rsidRPr="0015295C">
        <w:rPr>
          <w:rFonts w:ascii="Arial" w:hAnsi="Arial" w:cs="Arial"/>
          <w:sz w:val="24"/>
          <w:szCs w:val="24"/>
        </w:rPr>
        <w:t>irreparable</w:t>
      </w:r>
      <w:r w:rsidR="00E86F0F" w:rsidRPr="0015295C">
        <w:rPr>
          <w:rFonts w:ascii="Arial" w:hAnsi="Arial" w:cs="Arial"/>
          <w:sz w:val="24"/>
          <w:szCs w:val="24"/>
        </w:rPr>
        <w:t xml:space="preserve"> harm or prejudice to be sustained by applicant if the leave to execute the judgment is refused </w:t>
      </w:r>
      <w:r w:rsidR="00ED0489" w:rsidRPr="0015295C">
        <w:rPr>
          <w:rFonts w:ascii="Arial" w:hAnsi="Arial" w:cs="Arial"/>
          <w:sz w:val="24"/>
          <w:szCs w:val="24"/>
        </w:rPr>
        <w:t>and was so</w:t>
      </w:r>
      <w:r w:rsidR="00D42FDF" w:rsidRPr="0015295C">
        <w:rPr>
          <w:rFonts w:ascii="Arial" w:hAnsi="Arial" w:cs="Arial"/>
          <w:sz w:val="24"/>
          <w:szCs w:val="24"/>
        </w:rPr>
        <w:t>,</w:t>
      </w:r>
      <w:r w:rsidR="00E86F0F" w:rsidRPr="0015295C">
        <w:rPr>
          <w:rFonts w:ascii="Arial" w:hAnsi="Arial" w:cs="Arial"/>
          <w:sz w:val="24"/>
          <w:szCs w:val="24"/>
        </w:rPr>
        <w:t xml:space="preserve"> it is alleged, the absence of </w:t>
      </w:r>
      <w:r w:rsidR="00A96047" w:rsidRPr="0015295C">
        <w:rPr>
          <w:rFonts w:ascii="Arial" w:hAnsi="Arial" w:cs="Arial"/>
          <w:sz w:val="24"/>
          <w:szCs w:val="24"/>
        </w:rPr>
        <w:t>irreparable</w:t>
      </w:r>
      <w:r w:rsidR="00E86F0F" w:rsidRPr="0015295C">
        <w:rPr>
          <w:rFonts w:ascii="Arial" w:hAnsi="Arial" w:cs="Arial"/>
          <w:sz w:val="24"/>
          <w:szCs w:val="24"/>
        </w:rPr>
        <w:t xml:space="preserve"> harm or prejudice to </w:t>
      </w:r>
      <w:r w:rsidR="00A96047" w:rsidRPr="0015295C">
        <w:rPr>
          <w:rFonts w:ascii="Arial" w:hAnsi="Arial" w:cs="Arial"/>
          <w:sz w:val="24"/>
          <w:szCs w:val="24"/>
        </w:rPr>
        <w:t>respondents</w:t>
      </w:r>
      <w:r w:rsidR="00E86F0F" w:rsidRPr="0015295C">
        <w:rPr>
          <w:rFonts w:ascii="Arial" w:hAnsi="Arial" w:cs="Arial"/>
          <w:sz w:val="24"/>
          <w:szCs w:val="24"/>
        </w:rPr>
        <w:t xml:space="preserve"> if leave to execute the order pending appeal is </w:t>
      </w:r>
      <w:r w:rsidR="00A96047" w:rsidRPr="0015295C">
        <w:rPr>
          <w:rFonts w:ascii="Arial" w:hAnsi="Arial" w:cs="Arial"/>
          <w:sz w:val="24"/>
          <w:szCs w:val="24"/>
        </w:rPr>
        <w:t>granted</w:t>
      </w:r>
      <w:r w:rsidR="00E86F0F" w:rsidRPr="0015295C">
        <w:rPr>
          <w:rFonts w:ascii="Arial" w:hAnsi="Arial" w:cs="Arial"/>
          <w:sz w:val="24"/>
          <w:szCs w:val="24"/>
        </w:rPr>
        <w:t>.</w:t>
      </w:r>
    </w:p>
    <w:p w14:paraId="1584423A" w14:textId="77777777" w:rsidR="00E86F0F" w:rsidRPr="00E86F0F" w:rsidRDefault="00E86F0F" w:rsidP="00446F63">
      <w:pPr>
        <w:pStyle w:val="ListParagraph"/>
        <w:ind w:hanging="720"/>
        <w:rPr>
          <w:rFonts w:ascii="Arial" w:hAnsi="Arial" w:cs="Arial"/>
          <w:sz w:val="24"/>
          <w:szCs w:val="24"/>
        </w:rPr>
      </w:pPr>
    </w:p>
    <w:p w14:paraId="0DED7015" w14:textId="01D2714F"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86F0F" w:rsidRPr="0015295C">
        <w:rPr>
          <w:rFonts w:ascii="Arial" w:hAnsi="Arial" w:cs="Arial"/>
          <w:sz w:val="24"/>
          <w:szCs w:val="24"/>
        </w:rPr>
        <w:t xml:space="preserve">It is </w:t>
      </w:r>
      <w:r w:rsidR="00A96047" w:rsidRPr="0015295C">
        <w:rPr>
          <w:rFonts w:ascii="Arial" w:hAnsi="Arial" w:cs="Arial"/>
          <w:sz w:val="24"/>
          <w:szCs w:val="24"/>
        </w:rPr>
        <w:t>this</w:t>
      </w:r>
      <w:r w:rsidR="00E86F0F" w:rsidRPr="0015295C">
        <w:rPr>
          <w:rFonts w:ascii="Arial" w:hAnsi="Arial" w:cs="Arial"/>
          <w:sz w:val="24"/>
          <w:szCs w:val="24"/>
        </w:rPr>
        <w:t xml:space="preserve"> application which was brought before me as a matter of extr</w:t>
      </w:r>
      <w:r w:rsidR="00A96047" w:rsidRPr="0015295C">
        <w:rPr>
          <w:rFonts w:ascii="Arial" w:hAnsi="Arial" w:cs="Arial"/>
          <w:sz w:val="24"/>
          <w:szCs w:val="24"/>
        </w:rPr>
        <w:t>e</w:t>
      </w:r>
      <w:r w:rsidR="00E86F0F" w:rsidRPr="0015295C">
        <w:rPr>
          <w:rFonts w:ascii="Arial" w:hAnsi="Arial" w:cs="Arial"/>
          <w:sz w:val="24"/>
          <w:szCs w:val="24"/>
        </w:rPr>
        <w:t>me urgency.</w:t>
      </w:r>
    </w:p>
    <w:p w14:paraId="68F19444" w14:textId="77777777" w:rsidR="00E86F0F" w:rsidRPr="00E86F0F" w:rsidRDefault="00E86F0F" w:rsidP="00446F63">
      <w:pPr>
        <w:pStyle w:val="ListParagraph"/>
        <w:ind w:hanging="720"/>
        <w:rPr>
          <w:rFonts w:ascii="Arial" w:hAnsi="Arial" w:cs="Arial"/>
          <w:sz w:val="24"/>
          <w:szCs w:val="24"/>
          <w:u w:val="single"/>
        </w:rPr>
      </w:pPr>
    </w:p>
    <w:p w14:paraId="16D1EF37" w14:textId="77777777" w:rsidR="00E86F0F" w:rsidRDefault="00E86F0F" w:rsidP="00446F63">
      <w:pPr>
        <w:spacing w:after="0" w:line="480" w:lineRule="auto"/>
        <w:ind w:left="720" w:hanging="720"/>
        <w:jc w:val="both"/>
        <w:rPr>
          <w:rFonts w:ascii="Arial" w:hAnsi="Arial" w:cs="Arial"/>
          <w:b/>
          <w:color w:val="000000" w:themeColor="text1"/>
          <w:sz w:val="24"/>
          <w:szCs w:val="24"/>
          <w:u w:val="single"/>
          <w:lang w:val="en-ZA"/>
        </w:rPr>
      </w:pPr>
      <w:r>
        <w:rPr>
          <w:rFonts w:ascii="Arial" w:hAnsi="Arial" w:cs="Arial"/>
          <w:b/>
          <w:color w:val="000000" w:themeColor="text1"/>
          <w:sz w:val="24"/>
          <w:szCs w:val="24"/>
          <w:u w:val="single"/>
        </w:rPr>
        <w:t>URGENCY</w:t>
      </w:r>
    </w:p>
    <w:p w14:paraId="0ED2C3C9" w14:textId="77777777" w:rsidR="00E86F0F" w:rsidRDefault="00E86F0F" w:rsidP="00446F63">
      <w:pPr>
        <w:spacing w:after="0" w:line="480" w:lineRule="auto"/>
        <w:ind w:left="720" w:hanging="720"/>
        <w:jc w:val="both"/>
        <w:rPr>
          <w:rFonts w:ascii="Arial" w:hAnsi="Arial" w:cs="Arial"/>
          <w:b/>
          <w:color w:val="000000" w:themeColor="text1"/>
          <w:sz w:val="24"/>
          <w:szCs w:val="24"/>
          <w:u w:val="single"/>
        </w:rPr>
      </w:pPr>
    </w:p>
    <w:p w14:paraId="46ADAF57" w14:textId="7D3C04B7"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E86F0F" w:rsidRPr="0015295C">
        <w:rPr>
          <w:rFonts w:ascii="Arial" w:hAnsi="Arial" w:cs="Arial"/>
          <w:sz w:val="24"/>
          <w:szCs w:val="24"/>
        </w:rPr>
        <w:t>Urgency must be judged against the background of Rule 6(12) of the Uniform Rules of Court and Rule 12(d) of the Eastern Cape Practice Directions</w:t>
      </w:r>
      <w:r w:rsidR="00E86F0F">
        <w:rPr>
          <w:rStyle w:val="FootnoteReference"/>
          <w:rFonts w:ascii="Arial" w:hAnsi="Arial" w:cs="Arial"/>
          <w:sz w:val="24"/>
          <w:szCs w:val="24"/>
        </w:rPr>
        <w:footnoteReference w:id="1"/>
      </w:r>
      <w:r w:rsidR="00E86F0F" w:rsidRPr="0015295C">
        <w:rPr>
          <w:rFonts w:ascii="Arial" w:hAnsi="Arial" w:cs="Arial"/>
          <w:sz w:val="24"/>
          <w:szCs w:val="24"/>
        </w:rPr>
        <w:t>.</w:t>
      </w:r>
    </w:p>
    <w:p w14:paraId="102C74B9" w14:textId="77777777" w:rsidR="00E86F0F" w:rsidRDefault="00E86F0F" w:rsidP="00446F63">
      <w:pPr>
        <w:pStyle w:val="ListParagraph"/>
        <w:spacing w:after="0" w:line="480" w:lineRule="auto"/>
        <w:ind w:hanging="720"/>
        <w:jc w:val="both"/>
        <w:rPr>
          <w:rFonts w:ascii="Arial" w:hAnsi="Arial" w:cs="Arial"/>
          <w:sz w:val="24"/>
          <w:szCs w:val="24"/>
        </w:rPr>
      </w:pPr>
    </w:p>
    <w:p w14:paraId="1486A810" w14:textId="7CE0CA22"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86F0F" w:rsidRPr="0015295C">
        <w:rPr>
          <w:rFonts w:ascii="Arial" w:hAnsi="Arial" w:cs="Arial"/>
          <w:sz w:val="24"/>
          <w:szCs w:val="24"/>
        </w:rPr>
        <w:t xml:space="preserve">Urgent applications require an Applicant to persuade the Court that non-compliance with the Rules, and the extent thereof, is justified on the grounds of urgency.  Applicant must demonstrate </w:t>
      </w:r>
      <w:r w:rsidR="00E86F0F" w:rsidRPr="0015295C">
        <w:rPr>
          <w:rFonts w:ascii="Arial" w:hAnsi="Arial" w:cs="Arial"/>
          <w:i/>
          <w:sz w:val="24"/>
          <w:szCs w:val="24"/>
        </w:rPr>
        <w:t>inter alia</w:t>
      </w:r>
      <w:r w:rsidR="00E86F0F" w:rsidRPr="0015295C">
        <w:rPr>
          <w:rFonts w:ascii="Arial" w:hAnsi="Arial" w:cs="Arial"/>
          <w:sz w:val="24"/>
          <w:szCs w:val="24"/>
        </w:rPr>
        <w:t xml:space="preserve"> that it will suffer real loss or damage were it to rely on normal procedure.</w:t>
      </w:r>
    </w:p>
    <w:p w14:paraId="0CEA32E6" w14:textId="77777777" w:rsidR="00E86F0F" w:rsidRDefault="00E86F0F" w:rsidP="00446F63">
      <w:pPr>
        <w:pStyle w:val="ListParagraph"/>
        <w:ind w:hanging="720"/>
        <w:rPr>
          <w:rFonts w:ascii="Arial" w:hAnsi="Arial" w:cs="Arial"/>
          <w:sz w:val="24"/>
          <w:szCs w:val="24"/>
        </w:rPr>
      </w:pPr>
    </w:p>
    <w:p w14:paraId="0FAF672B" w14:textId="77777777" w:rsidR="00E86F0F" w:rsidRDefault="00E86F0F" w:rsidP="00446F63">
      <w:pPr>
        <w:pStyle w:val="ListParagraph"/>
        <w:ind w:hanging="720"/>
        <w:rPr>
          <w:rFonts w:ascii="Arial" w:hAnsi="Arial" w:cs="Arial"/>
          <w:sz w:val="24"/>
          <w:szCs w:val="24"/>
        </w:rPr>
      </w:pPr>
    </w:p>
    <w:p w14:paraId="57158648" w14:textId="091844C1"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r w:rsidR="00E86F0F" w:rsidRPr="0015295C">
        <w:rPr>
          <w:rFonts w:ascii="Arial" w:hAnsi="Arial" w:cs="Arial"/>
          <w:sz w:val="24"/>
          <w:szCs w:val="24"/>
        </w:rPr>
        <w:t xml:space="preserve">The Rules adopted by an Applicant in such an application must, as far as practicable, be in accordance with the existing Rules both as to procedure and time periods applicable.  </w:t>
      </w:r>
    </w:p>
    <w:p w14:paraId="6FCD51B1" w14:textId="77777777" w:rsidR="00E86F0F" w:rsidRDefault="00E86F0F" w:rsidP="00446F63">
      <w:pPr>
        <w:pStyle w:val="ListParagraph"/>
        <w:ind w:hanging="720"/>
        <w:rPr>
          <w:rFonts w:ascii="Arial" w:hAnsi="Arial" w:cs="Arial"/>
          <w:sz w:val="24"/>
          <w:szCs w:val="24"/>
        </w:rPr>
      </w:pPr>
    </w:p>
    <w:p w14:paraId="32C3F5D4" w14:textId="77777777" w:rsidR="00E86F0F" w:rsidRDefault="00E86F0F" w:rsidP="00446F63">
      <w:pPr>
        <w:pStyle w:val="ListParagraph"/>
        <w:ind w:hanging="720"/>
        <w:rPr>
          <w:rFonts w:ascii="Arial" w:hAnsi="Arial" w:cs="Arial"/>
          <w:sz w:val="24"/>
          <w:szCs w:val="24"/>
        </w:rPr>
      </w:pPr>
    </w:p>
    <w:p w14:paraId="22BA89AE" w14:textId="5EDF4B8E"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E86F0F" w:rsidRPr="0015295C">
        <w:rPr>
          <w:rFonts w:ascii="Arial" w:hAnsi="Arial" w:cs="Arial"/>
          <w:sz w:val="24"/>
          <w:szCs w:val="24"/>
        </w:rPr>
        <w:t>A Respondent faced with an urgent application, and to avoid the risk of judgment being given against it by default, is obliged provisionally to accept the Rules set by Applicant and then, when the matter is heard, make its objections thereto if any</w:t>
      </w:r>
      <w:r w:rsidR="00E86F0F">
        <w:rPr>
          <w:rStyle w:val="FootnoteReference"/>
          <w:rFonts w:ascii="Arial" w:hAnsi="Arial" w:cs="Arial"/>
          <w:sz w:val="24"/>
          <w:szCs w:val="24"/>
        </w:rPr>
        <w:footnoteReference w:id="2"/>
      </w:r>
      <w:r w:rsidR="00E86F0F" w:rsidRPr="0015295C">
        <w:rPr>
          <w:rFonts w:ascii="Arial" w:hAnsi="Arial" w:cs="Arial"/>
          <w:sz w:val="24"/>
          <w:szCs w:val="24"/>
        </w:rPr>
        <w:t xml:space="preserve">. </w:t>
      </w:r>
    </w:p>
    <w:p w14:paraId="69408C82" w14:textId="77777777" w:rsidR="00E86F0F" w:rsidRDefault="00E86F0F" w:rsidP="00446F63">
      <w:pPr>
        <w:pStyle w:val="ListParagraph"/>
        <w:spacing w:after="0" w:line="480" w:lineRule="auto"/>
        <w:ind w:hanging="720"/>
        <w:jc w:val="both"/>
        <w:rPr>
          <w:rFonts w:ascii="Arial" w:hAnsi="Arial" w:cs="Arial"/>
          <w:sz w:val="24"/>
          <w:szCs w:val="24"/>
        </w:rPr>
      </w:pPr>
    </w:p>
    <w:p w14:paraId="6C5B4F2F" w14:textId="6AB0B2DE"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86F0F" w:rsidRPr="0015295C">
        <w:rPr>
          <w:rFonts w:ascii="Arial" w:hAnsi="Arial" w:cs="Arial"/>
          <w:sz w:val="24"/>
          <w:szCs w:val="24"/>
        </w:rPr>
        <w:t xml:space="preserve">In </w:t>
      </w:r>
      <w:r w:rsidR="00E86F0F" w:rsidRPr="0015295C">
        <w:rPr>
          <w:rFonts w:ascii="Arial" w:hAnsi="Arial" w:cs="Arial"/>
          <w:b/>
          <w:sz w:val="24"/>
          <w:szCs w:val="24"/>
        </w:rPr>
        <w:t>Nelson Mandela Metropolitan Municipality &amp; Others v Greyvenouw CC and Others</w:t>
      </w:r>
      <w:r w:rsidR="00E86F0F" w:rsidRPr="0015295C">
        <w:rPr>
          <w:rFonts w:ascii="Arial" w:hAnsi="Arial" w:cs="Arial"/>
          <w:b/>
          <w:i/>
          <w:sz w:val="24"/>
          <w:szCs w:val="24"/>
        </w:rPr>
        <w:t xml:space="preserve"> </w:t>
      </w:r>
      <w:r w:rsidR="00E86F0F">
        <w:rPr>
          <w:rStyle w:val="FootnoteReference"/>
          <w:rFonts w:ascii="Arial" w:hAnsi="Arial" w:cs="Arial"/>
          <w:sz w:val="24"/>
          <w:szCs w:val="24"/>
        </w:rPr>
        <w:footnoteReference w:id="3"/>
      </w:r>
      <w:r w:rsidR="00E86F0F" w:rsidRPr="0015295C">
        <w:rPr>
          <w:rFonts w:ascii="Arial" w:hAnsi="Arial" w:cs="Arial"/>
          <w:b/>
          <w:sz w:val="24"/>
          <w:szCs w:val="24"/>
        </w:rPr>
        <w:t xml:space="preserve"> </w:t>
      </w:r>
      <w:r w:rsidR="00E86F0F" w:rsidRPr="0015295C">
        <w:rPr>
          <w:rFonts w:ascii="Arial" w:hAnsi="Arial" w:cs="Arial"/>
          <w:sz w:val="24"/>
          <w:szCs w:val="24"/>
        </w:rPr>
        <w:t>Plasket AJ (as he then was) said as follows:</w:t>
      </w:r>
    </w:p>
    <w:p w14:paraId="05F9B6DD" w14:textId="77777777" w:rsidR="00E86F0F" w:rsidRDefault="00E86F0F" w:rsidP="00446F63">
      <w:pPr>
        <w:pStyle w:val="ListParagraph"/>
        <w:ind w:hanging="720"/>
        <w:rPr>
          <w:rFonts w:ascii="Arial" w:hAnsi="Arial" w:cs="Arial"/>
          <w:sz w:val="24"/>
          <w:szCs w:val="24"/>
        </w:rPr>
      </w:pPr>
    </w:p>
    <w:p w14:paraId="57E8E844" w14:textId="77777777" w:rsidR="00E86F0F" w:rsidRDefault="00E86F0F" w:rsidP="00A96047">
      <w:pPr>
        <w:spacing w:after="0" w:line="360" w:lineRule="auto"/>
        <w:ind w:left="1440"/>
        <w:jc w:val="both"/>
        <w:rPr>
          <w:rFonts w:ascii="Arial" w:eastAsia="Times New Roman" w:hAnsi="Arial" w:cs="Arial"/>
          <w:color w:val="000000"/>
          <w:lang w:eastAsia="en-GB"/>
        </w:rPr>
      </w:pPr>
      <w:r>
        <w:rPr>
          <w:rFonts w:ascii="Arial" w:eastAsia="Times New Roman" w:hAnsi="Arial" w:cs="Arial"/>
          <w:color w:val="000000"/>
          <w:lang w:eastAsia="en-GB"/>
        </w:rPr>
        <w:t>“[37]</w:t>
      </w:r>
      <w:r>
        <w:rPr>
          <w:rFonts w:ascii="Arial" w:eastAsia="Times New Roman" w:hAnsi="Arial" w:cs="Arial"/>
          <w:color w:val="000000"/>
          <w:lang w:eastAsia="en-GB"/>
        </w:rPr>
        <w:tab/>
        <w:t>It is trite that applicants in urgent applications must give proper consideration to the degree of urgency and tailor the notice of motion to that degree of urgency.</w:t>
      </w:r>
      <w:bookmarkStart w:id="0" w:name="0-0-0-366825"/>
      <w:bookmarkEnd w:id="0"/>
      <w:r>
        <w:rPr>
          <w:rFonts w:ascii="Arial" w:eastAsia="Times New Roman" w:hAnsi="Arial" w:cs="Arial"/>
          <w:color w:val="000000"/>
          <w:lang w:eastAsia="en-GB"/>
        </w:rPr>
        <w:t>  It is also true that when Courts are enjoined by Rule 6(12) to deal with urgent applications in accordance with procedures that follow the Rules as far as possible, this involves the exercise of a judicial discretion by a Court 'concerning which deviations it will tolerate in a specific case'.</w:t>
      </w:r>
      <w:bookmarkStart w:id="1" w:name="0-0-0-366829"/>
      <w:bookmarkEnd w:id="1"/>
    </w:p>
    <w:p w14:paraId="1D236A72" w14:textId="77777777" w:rsidR="00E86F0F" w:rsidRDefault="00E86F0F" w:rsidP="00A96047">
      <w:pPr>
        <w:spacing w:after="0" w:line="360" w:lineRule="auto"/>
        <w:ind w:left="1440"/>
        <w:jc w:val="both"/>
        <w:rPr>
          <w:rFonts w:ascii="Arial" w:eastAsia="Times New Roman" w:hAnsi="Arial" w:cs="Arial"/>
          <w:color w:val="000000"/>
          <w:lang w:eastAsia="en-GB"/>
        </w:rPr>
      </w:pPr>
    </w:p>
    <w:p w14:paraId="72B766E9" w14:textId="77777777" w:rsidR="00E86F0F" w:rsidRDefault="00E86F0F" w:rsidP="00A96047">
      <w:pPr>
        <w:spacing w:after="0" w:line="360" w:lineRule="auto"/>
        <w:ind w:left="1440"/>
        <w:jc w:val="both"/>
        <w:rPr>
          <w:rFonts w:ascii="Arial" w:eastAsia="Times New Roman" w:hAnsi="Arial" w:cs="Arial"/>
          <w:color w:val="000000"/>
          <w:lang w:eastAsia="en-GB"/>
        </w:rPr>
      </w:pPr>
      <w:r>
        <w:rPr>
          <w:rFonts w:ascii="Arial" w:eastAsia="Times New Roman" w:hAnsi="Arial" w:cs="Arial"/>
          <w:color w:val="000000"/>
          <w:lang w:eastAsia="en-GB"/>
        </w:rPr>
        <w:t>[38]</w:t>
      </w:r>
      <w:r>
        <w:rPr>
          <w:rFonts w:ascii="Arial" w:eastAsia="Times New Roman" w:hAnsi="Arial" w:cs="Arial"/>
          <w:color w:val="000000"/>
          <w:lang w:eastAsia="en-GB"/>
        </w:rPr>
        <w:tab/>
        <w:t>… it is not in every case in which the applicant may have departed from the Rules to an unwarranted extent that the appropriate remedy is the dismissal of the application. Each case depends on its special facts and circumstances. This is implicitly recognised by Kroon J in the </w:t>
      </w:r>
      <w:r>
        <w:rPr>
          <w:rFonts w:ascii="Arial" w:eastAsia="Times New Roman" w:hAnsi="Arial" w:cs="Arial"/>
          <w:i/>
          <w:iCs/>
          <w:color w:val="000000"/>
          <w:lang w:eastAsia="en-GB"/>
        </w:rPr>
        <w:t>Caledon Street Restaurants CC</w:t>
      </w:r>
      <w:r>
        <w:rPr>
          <w:rFonts w:ascii="Arial" w:eastAsia="Times New Roman" w:hAnsi="Arial" w:cs="Arial"/>
          <w:color w:val="000000"/>
          <w:lang w:eastAsia="en-GB"/>
        </w:rPr>
        <w:t xml:space="preserve"> case when he held - looking at the issue from the other perspective, as it were - that the 'approach should rather be that there are times where, by way of non-suiting an applicant, the point must clearly be made that the Rules should be obeyed and that the interest of the other party and his lawyers should </w:t>
      </w:r>
      <w:r>
        <w:rPr>
          <w:rFonts w:ascii="Arial" w:eastAsia="Times New Roman" w:hAnsi="Arial" w:cs="Arial"/>
          <w:color w:val="000000"/>
          <w:lang w:eastAsia="en-GB"/>
        </w:rPr>
        <w:lastRenderedPageBreak/>
        <w:t>be accorded proper respect, and the matter must be looked at to consider whether the case is such a time or not'.</w:t>
      </w:r>
      <w:bookmarkStart w:id="2" w:name="0-0-0-366833"/>
      <w:bookmarkEnd w:id="2"/>
      <w:r>
        <w:rPr>
          <w:rFonts w:ascii="Arial" w:eastAsia="Times New Roman" w:hAnsi="Arial" w:cs="Arial"/>
          <w:color w:val="000000"/>
          <w:lang w:eastAsia="en-GB"/>
        </w:rPr>
        <w:t xml:space="preserve"> </w:t>
      </w:r>
    </w:p>
    <w:p w14:paraId="00F3EE23" w14:textId="77777777" w:rsidR="00E86F0F" w:rsidRDefault="00E86F0F" w:rsidP="00A96047">
      <w:pPr>
        <w:spacing w:after="0" w:line="360" w:lineRule="auto"/>
        <w:ind w:left="1440"/>
        <w:jc w:val="both"/>
        <w:rPr>
          <w:rFonts w:ascii="Arial" w:eastAsia="Times New Roman" w:hAnsi="Arial" w:cs="Arial"/>
          <w:color w:val="000000"/>
          <w:lang w:eastAsia="en-GB"/>
        </w:rPr>
      </w:pPr>
    </w:p>
    <w:p w14:paraId="29036100" w14:textId="77777777" w:rsidR="00E86F0F" w:rsidRDefault="00E86F0F" w:rsidP="00A96047">
      <w:pPr>
        <w:spacing w:after="0" w:line="360" w:lineRule="auto"/>
        <w:ind w:left="1440"/>
        <w:jc w:val="both"/>
        <w:rPr>
          <w:rFonts w:ascii="Arial" w:eastAsia="Times New Roman" w:hAnsi="Arial" w:cs="Arial"/>
          <w:color w:val="000000"/>
          <w:lang w:eastAsia="en-GB"/>
        </w:rPr>
      </w:pPr>
      <w:r>
        <w:rPr>
          <w:rFonts w:ascii="Arial" w:eastAsia="Times New Roman" w:hAnsi="Arial" w:cs="Arial"/>
          <w:color w:val="000000"/>
          <w:lang w:eastAsia="en-GB"/>
        </w:rPr>
        <w:t>…</w:t>
      </w:r>
    </w:p>
    <w:p w14:paraId="01ACFDE5" w14:textId="77777777" w:rsidR="00E86F0F" w:rsidRDefault="00E86F0F" w:rsidP="00A96047">
      <w:pPr>
        <w:spacing w:after="0" w:line="360" w:lineRule="auto"/>
        <w:ind w:left="1440"/>
        <w:jc w:val="both"/>
        <w:rPr>
          <w:rFonts w:ascii="Arial" w:eastAsia="Times New Roman" w:hAnsi="Arial" w:cs="Arial"/>
          <w:color w:val="000000"/>
          <w:lang w:eastAsia="en-GB"/>
        </w:rPr>
      </w:pPr>
    </w:p>
    <w:p w14:paraId="6494DE58" w14:textId="77777777" w:rsidR="00E86F0F" w:rsidRDefault="00E86F0F" w:rsidP="00A96047">
      <w:pPr>
        <w:spacing w:after="0" w:line="360" w:lineRule="auto"/>
        <w:ind w:left="1440"/>
        <w:jc w:val="both"/>
        <w:rPr>
          <w:rFonts w:ascii="Arial" w:eastAsia="Times New Roman" w:hAnsi="Arial" w:cs="Arial"/>
          <w:color w:val="000000"/>
          <w:lang w:eastAsia="en-GB"/>
        </w:rPr>
      </w:pPr>
      <w:bookmarkStart w:id="3" w:name="0-0-0-366837"/>
      <w:bookmarkEnd w:id="3"/>
      <w:r>
        <w:rPr>
          <w:rFonts w:ascii="Arial" w:eastAsia="Times New Roman" w:hAnsi="Arial" w:cs="Arial"/>
          <w:color w:val="000000"/>
          <w:lang w:eastAsia="en-GB"/>
        </w:rPr>
        <w:t>[40]</w:t>
      </w:r>
      <w:r>
        <w:rPr>
          <w:rFonts w:ascii="Arial" w:eastAsia="Times New Roman" w:hAnsi="Arial" w:cs="Arial"/>
          <w:color w:val="000000"/>
          <w:lang w:eastAsia="en-GB"/>
        </w:rPr>
        <w:tab/>
        <w:t>… Indeed, the erstwhile Appellate Division has on a number of occasions turned its back on such formalism in the application of the Rules. For instance, in </w:t>
      </w:r>
      <w:r>
        <w:rPr>
          <w:rFonts w:ascii="Arial" w:eastAsia="Times New Roman" w:hAnsi="Arial" w:cs="Arial"/>
          <w:i/>
          <w:iCs/>
          <w:color w:val="000000"/>
          <w:lang w:eastAsia="en-GB"/>
        </w:rPr>
        <w:t>Trans-African Insurance Co Ltd v Maluleka</w:t>
      </w:r>
      <w:bookmarkStart w:id="4" w:name="0-0-0-366841"/>
      <w:bookmarkEnd w:id="4"/>
      <w:r>
        <w:rPr>
          <w:rFonts w:ascii="Arial" w:eastAsia="Times New Roman" w:hAnsi="Arial" w:cs="Arial"/>
          <w:i/>
          <w:iCs/>
          <w:color w:val="000000"/>
          <w:lang w:eastAsia="en-GB"/>
        </w:rPr>
        <w:t xml:space="preserve"> </w:t>
      </w:r>
      <w:r>
        <w:rPr>
          <w:rFonts w:ascii="Arial" w:eastAsia="Times New Roman" w:hAnsi="Arial" w:cs="Arial"/>
          <w:color w:val="000000"/>
          <w:lang w:eastAsia="en-GB"/>
        </w:rPr>
        <w:t>Schreiner JA held that 'technical objections to less than perfect procedural steps should not be permitted, in the absence of prejudice, to interfere with the expeditious and, if possible, inexpensive decision of cases on their real merits'.  …  in </w:t>
      </w:r>
      <w:r>
        <w:rPr>
          <w:rFonts w:ascii="Arial" w:eastAsia="Times New Roman" w:hAnsi="Arial" w:cs="Arial"/>
          <w:i/>
          <w:iCs/>
          <w:color w:val="000000"/>
          <w:lang w:eastAsia="en-GB"/>
        </w:rPr>
        <w:t>D F Scott (EP) (Pty) Ltd v Golden Valley Supermarket,</w:t>
      </w:r>
      <w:bookmarkStart w:id="5" w:name="0-0-0-366857"/>
      <w:bookmarkEnd w:id="5"/>
      <w:r>
        <w:rPr>
          <w:rFonts w:ascii="Arial" w:eastAsia="Times New Roman" w:hAnsi="Arial" w:cs="Arial"/>
          <w:color w:val="000000"/>
          <w:lang w:eastAsia="en-GB"/>
        </w:rPr>
        <w:t xml:space="preserve"> Harms JA held that the Rules 'are designed to ensure a fair hearing and should be interpreted in such a way as to advance, and not reduce, the scope of the entrenched fair trial right' contained in s 34 of the Constitution.”</w:t>
      </w:r>
      <w:r>
        <w:rPr>
          <w:rStyle w:val="FootnoteReference"/>
          <w:rFonts w:ascii="Arial" w:eastAsia="Times New Roman" w:hAnsi="Arial" w:cs="Arial"/>
          <w:color w:val="000000"/>
          <w:lang w:eastAsia="en-GB"/>
        </w:rPr>
        <w:footnoteReference w:id="4"/>
      </w:r>
    </w:p>
    <w:p w14:paraId="3E22B53E" w14:textId="77777777" w:rsidR="00E86F0F" w:rsidRDefault="00E86F0F" w:rsidP="00A96047">
      <w:pPr>
        <w:pStyle w:val="ListParagraph"/>
        <w:rPr>
          <w:rFonts w:ascii="Arial" w:eastAsiaTheme="minorEastAsia" w:hAnsi="Arial" w:cs="Arial"/>
          <w:sz w:val="24"/>
          <w:szCs w:val="24"/>
          <w:lang w:eastAsia="en-ZA"/>
        </w:rPr>
      </w:pPr>
    </w:p>
    <w:p w14:paraId="548FE776" w14:textId="77777777" w:rsidR="00E86F0F" w:rsidRDefault="00E86F0F" w:rsidP="00A96047">
      <w:pPr>
        <w:pStyle w:val="ListParagraph"/>
        <w:rPr>
          <w:rFonts w:ascii="Arial" w:hAnsi="Arial" w:cs="Arial"/>
          <w:sz w:val="24"/>
          <w:szCs w:val="24"/>
        </w:rPr>
      </w:pPr>
    </w:p>
    <w:p w14:paraId="2FAF6ED6" w14:textId="61D84C31" w:rsidR="000544A8"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86F0F" w:rsidRPr="0015295C">
        <w:rPr>
          <w:rFonts w:ascii="Arial" w:hAnsi="Arial" w:cs="Arial"/>
          <w:sz w:val="24"/>
          <w:szCs w:val="24"/>
        </w:rPr>
        <w:t>There are degrees of urgency of course.  An Applicant must set out explicitly the circumstances which render the matter urgent such as to justify the curtailment of the Rules, procedures and time periods adopted.  That there will be a loss of substantial redress, if not heard on the basis chosen, must be shown.</w:t>
      </w:r>
    </w:p>
    <w:p w14:paraId="783BE0D4" w14:textId="77777777" w:rsidR="000544A8" w:rsidRDefault="000544A8" w:rsidP="000544A8">
      <w:pPr>
        <w:pStyle w:val="ListParagraph"/>
        <w:spacing w:after="0" w:line="480" w:lineRule="auto"/>
        <w:jc w:val="both"/>
        <w:rPr>
          <w:rFonts w:ascii="Arial" w:hAnsi="Arial" w:cs="Arial"/>
          <w:sz w:val="24"/>
          <w:szCs w:val="24"/>
        </w:rPr>
      </w:pPr>
    </w:p>
    <w:p w14:paraId="2C2D2418" w14:textId="52AC4AF1"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E86F0F" w:rsidRPr="0015295C">
        <w:rPr>
          <w:rFonts w:ascii="Arial" w:hAnsi="Arial" w:cs="Arial"/>
          <w:sz w:val="24"/>
          <w:szCs w:val="24"/>
        </w:rPr>
        <w:t>An Applicant cannot create its own urgency by simply waiting till the normal rules can no longer be applied</w:t>
      </w:r>
      <w:r w:rsidR="00E86F0F">
        <w:rPr>
          <w:rStyle w:val="FootnoteReference"/>
          <w:rFonts w:ascii="Arial" w:hAnsi="Arial" w:cs="Arial"/>
          <w:sz w:val="24"/>
          <w:szCs w:val="24"/>
        </w:rPr>
        <w:footnoteReference w:id="5"/>
      </w:r>
    </w:p>
    <w:p w14:paraId="5ACE88F4" w14:textId="77777777" w:rsidR="00E86F0F" w:rsidRDefault="00E86F0F" w:rsidP="00446F63">
      <w:pPr>
        <w:pStyle w:val="ListParagraph"/>
        <w:spacing w:after="0" w:line="480" w:lineRule="auto"/>
        <w:ind w:hanging="720"/>
        <w:jc w:val="both"/>
        <w:rPr>
          <w:rFonts w:ascii="Arial" w:hAnsi="Arial" w:cs="Arial"/>
          <w:sz w:val="24"/>
          <w:szCs w:val="24"/>
        </w:rPr>
      </w:pPr>
    </w:p>
    <w:p w14:paraId="4068E97C" w14:textId="7DBAB9BD"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86F0F" w:rsidRPr="0015295C">
        <w:rPr>
          <w:rFonts w:ascii="Arial" w:hAnsi="Arial" w:cs="Arial"/>
          <w:sz w:val="24"/>
          <w:szCs w:val="24"/>
        </w:rPr>
        <w:t xml:space="preserve">If the above is satisfied other issues come to be considered, some of which are: </w:t>
      </w:r>
    </w:p>
    <w:p w14:paraId="13D202A8" w14:textId="77777777" w:rsidR="00E86F0F" w:rsidRDefault="00E86F0F" w:rsidP="00446F63">
      <w:pPr>
        <w:pStyle w:val="ListParagraph"/>
        <w:ind w:hanging="720"/>
        <w:rPr>
          <w:rFonts w:ascii="Arial" w:hAnsi="Arial" w:cs="Arial"/>
          <w:sz w:val="24"/>
          <w:szCs w:val="24"/>
        </w:rPr>
      </w:pPr>
    </w:p>
    <w:p w14:paraId="7ABC9AE1" w14:textId="77777777" w:rsidR="00E86F0F" w:rsidRDefault="00E86F0F" w:rsidP="00446F63">
      <w:pPr>
        <w:pStyle w:val="ListParagraph"/>
        <w:ind w:hanging="720"/>
        <w:rPr>
          <w:rFonts w:ascii="Arial" w:hAnsi="Arial" w:cs="Arial"/>
          <w:sz w:val="24"/>
          <w:szCs w:val="24"/>
        </w:rPr>
      </w:pPr>
    </w:p>
    <w:p w14:paraId="308E9E41" w14:textId="77777777" w:rsidR="00E86F0F" w:rsidRDefault="00E86F0F" w:rsidP="00D42FDF">
      <w:pPr>
        <w:pStyle w:val="ListParagraph"/>
        <w:spacing w:after="0" w:line="360" w:lineRule="auto"/>
        <w:contextualSpacing w:val="0"/>
        <w:jc w:val="both"/>
        <w:rPr>
          <w:rFonts w:ascii="Arial" w:hAnsi="Arial" w:cs="Arial"/>
          <w:sz w:val="24"/>
          <w:szCs w:val="24"/>
        </w:rPr>
      </w:pPr>
      <w:r>
        <w:rPr>
          <w:rFonts w:ascii="Arial" w:hAnsi="Arial" w:cs="Arial"/>
          <w:sz w:val="24"/>
          <w:szCs w:val="24"/>
        </w:rPr>
        <w:t>3</w:t>
      </w:r>
      <w:r w:rsidR="0052121A">
        <w:rPr>
          <w:rFonts w:ascii="Arial" w:hAnsi="Arial" w:cs="Arial"/>
          <w:sz w:val="24"/>
          <w:szCs w:val="24"/>
        </w:rPr>
        <w:t>4</w:t>
      </w:r>
      <w:r>
        <w:rPr>
          <w:rFonts w:ascii="Arial" w:hAnsi="Arial" w:cs="Arial"/>
          <w:sz w:val="24"/>
          <w:szCs w:val="24"/>
        </w:rPr>
        <w:t>.1</w:t>
      </w:r>
      <w:r>
        <w:rPr>
          <w:rFonts w:ascii="Arial" w:hAnsi="Arial" w:cs="Arial"/>
          <w:sz w:val="24"/>
          <w:szCs w:val="24"/>
        </w:rPr>
        <w:tab/>
        <w:t>Whether Respondent can adequately present its case in the time given;</w:t>
      </w:r>
    </w:p>
    <w:p w14:paraId="6A59E878" w14:textId="77777777" w:rsidR="00E86F0F" w:rsidRDefault="00E86F0F" w:rsidP="00D42FDF">
      <w:pPr>
        <w:pStyle w:val="ListParagraph"/>
        <w:spacing w:after="0" w:line="360" w:lineRule="auto"/>
        <w:contextualSpacing w:val="0"/>
        <w:jc w:val="both"/>
        <w:rPr>
          <w:rFonts w:ascii="Arial" w:hAnsi="Arial" w:cs="Arial"/>
          <w:sz w:val="24"/>
          <w:szCs w:val="24"/>
        </w:rPr>
      </w:pPr>
      <w:r>
        <w:rPr>
          <w:rFonts w:ascii="Arial" w:hAnsi="Arial" w:cs="Arial"/>
          <w:sz w:val="24"/>
          <w:szCs w:val="24"/>
        </w:rPr>
        <w:t>32.2</w:t>
      </w:r>
      <w:r>
        <w:rPr>
          <w:rFonts w:ascii="Arial" w:hAnsi="Arial" w:cs="Arial"/>
          <w:sz w:val="24"/>
          <w:szCs w:val="24"/>
        </w:rPr>
        <w:tab/>
        <w:t xml:space="preserve">Other prejudice to Respondent and the administration of justice; </w:t>
      </w:r>
    </w:p>
    <w:p w14:paraId="16384107" w14:textId="77777777" w:rsidR="00E86F0F" w:rsidRDefault="00E86F0F" w:rsidP="00D42FDF">
      <w:pPr>
        <w:pStyle w:val="ListParagraph"/>
        <w:spacing w:after="0" w:line="360" w:lineRule="auto"/>
        <w:ind w:left="1440" w:hanging="720"/>
        <w:contextualSpacing w:val="0"/>
        <w:jc w:val="both"/>
        <w:rPr>
          <w:rFonts w:ascii="Arial" w:hAnsi="Arial" w:cs="Arial"/>
          <w:sz w:val="24"/>
          <w:szCs w:val="24"/>
        </w:rPr>
      </w:pPr>
      <w:r>
        <w:rPr>
          <w:rFonts w:ascii="Arial" w:hAnsi="Arial" w:cs="Arial"/>
          <w:sz w:val="24"/>
          <w:szCs w:val="24"/>
        </w:rPr>
        <w:t>32.3</w:t>
      </w:r>
      <w:r>
        <w:rPr>
          <w:rFonts w:ascii="Arial" w:hAnsi="Arial" w:cs="Arial"/>
          <w:sz w:val="24"/>
          <w:szCs w:val="24"/>
        </w:rPr>
        <w:tab/>
        <w:t>The strength of Applicant’s case and any delay in asserting its rights (self-created urgency).</w:t>
      </w:r>
    </w:p>
    <w:p w14:paraId="07235F92" w14:textId="77777777" w:rsidR="000544A8" w:rsidRDefault="000544A8" w:rsidP="00D42FDF">
      <w:pPr>
        <w:pStyle w:val="ListParagraph"/>
        <w:spacing w:after="0" w:line="360" w:lineRule="auto"/>
        <w:ind w:left="1440" w:hanging="720"/>
        <w:contextualSpacing w:val="0"/>
        <w:jc w:val="both"/>
        <w:rPr>
          <w:rFonts w:ascii="Arial" w:hAnsi="Arial" w:cs="Arial"/>
          <w:sz w:val="24"/>
          <w:szCs w:val="24"/>
        </w:rPr>
      </w:pPr>
    </w:p>
    <w:p w14:paraId="73161617" w14:textId="7923C7FD" w:rsidR="00E86F0F"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86F0F" w:rsidRPr="0015295C">
        <w:rPr>
          <w:rFonts w:ascii="Arial" w:hAnsi="Arial" w:cs="Arial"/>
          <w:sz w:val="24"/>
          <w:szCs w:val="24"/>
        </w:rPr>
        <w:t>In this matter Respondents contends that:</w:t>
      </w:r>
    </w:p>
    <w:p w14:paraId="315A5715" w14:textId="77777777" w:rsidR="00A93769" w:rsidRDefault="00A93769" w:rsidP="00D42FDF">
      <w:pPr>
        <w:pStyle w:val="ListParagraph"/>
        <w:spacing w:after="0" w:line="360" w:lineRule="auto"/>
        <w:ind w:left="1440" w:hanging="720"/>
        <w:jc w:val="both"/>
        <w:rPr>
          <w:rFonts w:ascii="Arial" w:hAnsi="Arial" w:cs="Arial"/>
          <w:sz w:val="24"/>
          <w:szCs w:val="24"/>
        </w:rPr>
      </w:pPr>
    </w:p>
    <w:p w14:paraId="71CB9BAA" w14:textId="77777777" w:rsidR="00E86F0F" w:rsidRDefault="00E86F0F" w:rsidP="00D42FDF">
      <w:pPr>
        <w:pStyle w:val="ListParagraph"/>
        <w:spacing w:after="0" w:line="360" w:lineRule="auto"/>
        <w:ind w:left="1440" w:hanging="720"/>
        <w:jc w:val="both"/>
        <w:rPr>
          <w:rFonts w:ascii="Arial" w:hAnsi="Arial" w:cs="Arial"/>
          <w:sz w:val="24"/>
          <w:szCs w:val="24"/>
        </w:rPr>
      </w:pPr>
      <w:r>
        <w:rPr>
          <w:rFonts w:ascii="Arial" w:hAnsi="Arial" w:cs="Arial"/>
          <w:sz w:val="24"/>
          <w:szCs w:val="24"/>
        </w:rPr>
        <w:t>3</w:t>
      </w:r>
      <w:r w:rsidR="000544A8">
        <w:rPr>
          <w:rFonts w:ascii="Arial" w:hAnsi="Arial" w:cs="Arial"/>
          <w:sz w:val="24"/>
          <w:szCs w:val="24"/>
        </w:rPr>
        <w:t>5</w:t>
      </w:r>
      <w:r>
        <w:rPr>
          <w:rFonts w:ascii="Arial" w:hAnsi="Arial" w:cs="Arial"/>
          <w:sz w:val="24"/>
          <w:szCs w:val="24"/>
        </w:rPr>
        <w:t>.1</w:t>
      </w:r>
      <w:r>
        <w:rPr>
          <w:rFonts w:ascii="Arial" w:hAnsi="Arial" w:cs="Arial"/>
          <w:sz w:val="24"/>
          <w:szCs w:val="24"/>
        </w:rPr>
        <w:tab/>
        <w:t>The urgency is self-created by the substantial delay in Applicants’ launch of the application;</w:t>
      </w:r>
    </w:p>
    <w:p w14:paraId="2B1FBD33" w14:textId="77777777" w:rsidR="00E86F0F" w:rsidRDefault="00A96047" w:rsidP="00D42FDF">
      <w:pPr>
        <w:pStyle w:val="ListParagraph"/>
        <w:spacing w:after="0" w:line="360" w:lineRule="auto"/>
        <w:ind w:left="1440" w:hanging="720"/>
        <w:jc w:val="both"/>
        <w:rPr>
          <w:rFonts w:ascii="Arial" w:hAnsi="Arial" w:cs="Arial"/>
          <w:sz w:val="24"/>
          <w:szCs w:val="24"/>
        </w:rPr>
      </w:pPr>
      <w:r>
        <w:rPr>
          <w:rFonts w:ascii="Arial" w:hAnsi="Arial" w:cs="Arial"/>
          <w:sz w:val="24"/>
          <w:szCs w:val="24"/>
        </w:rPr>
        <w:t>3</w:t>
      </w:r>
      <w:r w:rsidR="000544A8">
        <w:rPr>
          <w:rFonts w:ascii="Arial" w:hAnsi="Arial" w:cs="Arial"/>
          <w:sz w:val="24"/>
          <w:szCs w:val="24"/>
        </w:rPr>
        <w:t>5</w:t>
      </w:r>
      <w:r>
        <w:rPr>
          <w:rFonts w:ascii="Arial" w:hAnsi="Arial" w:cs="Arial"/>
          <w:sz w:val="24"/>
          <w:szCs w:val="24"/>
        </w:rPr>
        <w:t>.2</w:t>
      </w:r>
      <w:r w:rsidR="00E86F0F">
        <w:rPr>
          <w:rFonts w:ascii="Arial" w:hAnsi="Arial" w:cs="Arial"/>
          <w:sz w:val="24"/>
          <w:szCs w:val="24"/>
        </w:rPr>
        <w:tab/>
        <w:t>That in any event the procedures and time limits adopted were completely unjustified and unsupported by the relevant facts as to urgency.</w:t>
      </w:r>
    </w:p>
    <w:p w14:paraId="7BAA0B7D" w14:textId="77777777" w:rsidR="00E86F0F" w:rsidRDefault="00E86F0F" w:rsidP="00446F63">
      <w:pPr>
        <w:pStyle w:val="ListParagraph"/>
        <w:spacing w:after="0" w:line="480" w:lineRule="auto"/>
        <w:ind w:hanging="720"/>
        <w:jc w:val="both"/>
        <w:rPr>
          <w:rFonts w:ascii="Arial" w:hAnsi="Arial" w:cs="Arial"/>
          <w:sz w:val="24"/>
          <w:szCs w:val="24"/>
        </w:rPr>
      </w:pPr>
    </w:p>
    <w:p w14:paraId="4587C2EE" w14:textId="06350607" w:rsidR="00E86F0F" w:rsidRPr="0015295C" w:rsidRDefault="0015295C" w:rsidP="0015295C">
      <w:pPr>
        <w:spacing w:after="0" w:line="480" w:lineRule="auto"/>
        <w:ind w:left="720" w:hanging="720"/>
        <w:jc w:val="both"/>
        <w:rPr>
          <w:rFonts w:ascii="Arial" w:hAnsi="Arial" w:cs="Arial"/>
          <w:color w:val="000000" w:themeColor="text1"/>
          <w:sz w:val="24"/>
          <w:szCs w:val="24"/>
        </w:rPr>
      </w:pPr>
      <w:r>
        <w:rPr>
          <w:rFonts w:ascii="Arial" w:hAnsi="Arial" w:cs="Arial"/>
          <w:color w:val="000000" w:themeColor="text1"/>
          <w:sz w:val="24"/>
          <w:szCs w:val="24"/>
        </w:rPr>
        <w:t>36.</w:t>
      </w:r>
      <w:r>
        <w:rPr>
          <w:rFonts w:ascii="Arial" w:hAnsi="Arial" w:cs="Arial"/>
          <w:color w:val="000000" w:themeColor="text1"/>
          <w:sz w:val="24"/>
          <w:szCs w:val="24"/>
        </w:rPr>
        <w:tab/>
      </w:r>
      <w:r w:rsidR="00E86F0F" w:rsidRPr="0015295C">
        <w:rPr>
          <w:rFonts w:ascii="Arial" w:hAnsi="Arial" w:cs="Arial"/>
          <w:color w:val="000000" w:themeColor="text1"/>
          <w:sz w:val="24"/>
          <w:szCs w:val="24"/>
        </w:rPr>
        <w:t xml:space="preserve">I have set out the relevant time line exhaustively above and the remaining issues relevant. </w:t>
      </w:r>
    </w:p>
    <w:p w14:paraId="044DFC81" w14:textId="77777777" w:rsidR="0082261F" w:rsidRDefault="0082261F" w:rsidP="00446F63">
      <w:pPr>
        <w:spacing w:after="0" w:line="480" w:lineRule="auto"/>
        <w:ind w:left="720" w:hanging="720"/>
        <w:jc w:val="both"/>
        <w:rPr>
          <w:rFonts w:ascii="Arial" w:hAnsi="Arial" w:cs="Arial"/>
          <w:sz w:val="24"/>
          <w:szCs w:val="24"/>
        </w:rPr>
      </w:pPr>
    </w:p>
    <w:p w14:paraId="3EDCA4C0" w14:textId="77777777" w:rsidR="000544A8" w:rsidRDefault="000544A8" w:rsidP="00446F63">
      <w:pPr>
        <w:spacing w:after="0" w:line="480" w:lineRule="auto"/>
        <w:ind w:left="720" w:hanging="720"/>
        <w:jc w:val="both"/>
        <w:rPr>
          <w:rFonts w:ascii="Arial" w:hAnsi="Arial" w:cs="Arial"/>
          <w:b/>
          <w:sz w:val="24"/>
          <w:szCs w:val="24"/>
          <w:u w:val="single"/>
        </w:rPr>
      </w:pPr>
    </w:p>
    <w:p w14:paraId="31A922F5" w14:textId="77777777" w:rsidR="00E86F0F" w:rsidRPr="00D42FDF" w:rsidRDefault="00E86F0F" w:rsidP="00446F63">
      <w:pPr>
        <w:spacing w:after="0" w:line="480" w:lineRule="auto"/>
        <w:ind w:left="720" w:hanging="720"/>
        <w:jc w:val="both"/>
        <w:rPr>
          <w:rFonts w:ascii="Arial" w:hAnsi="Arial" w:cs="Arial"/>
          <w:b/>
          <w:sz w:val="24"/>
          <w:szCs w:val="24"/>
          <w:u w:val="single"/>
        </w:rPr>
      </w:pPr>
      <w:r w:rsidRPr="00D42FDF">
        <w:rPr>
          <w:rFonts w:ascii="Arial" w:hAnsi="Arial" w:cs="Arial"/>
          <w:b/>
          <w:sz w:val="24"/>
          <w:szCs w:val="24"/>
          <w:u w:val="single"/>
        </w:rPr>
        <w:lastRenderedPageBreak/>
        <w:t>APPLICANTS SUBMISSIONS AS TO URGENCY</w:t>
      </w:r>
    </w:p>
    <w:p w14:paraId="40AED63D" w14:textId="77777777" w:rsidR="00A96047" w:rsidRDefault="00A96047" w:rsidP="00446F63">
      <w:pPr>
        <w:spacing w:after="0" w:line="480" w:lineRule="auto"/>
        <w:ind w:left="720" w:hanging="720"/>
        <w:jc w:val="both"/>
        <w:rPr>
          <w:rFonts w:ascii="Arial" w:hAnsi="Arial" w:cs="Arial"/>
          <w:sz w:val="24"/>
          <w:szCs w:val="24"/>
          <w:u w:val="single"/>
        </w:rPr>
      </w:pPr>
    </w:p>
    <w:p w14:paraId="0E5DB5B5" w14:textId="142ED17A" w:rsidR="0052121A"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2121A" w:rsidRPr="0015295C">
        <w:rPr>
          <w:rFonts w:ascii="Arial" w:hAnsi="Arial" w:cs="Arial"/>
          <w:sz w:val="24"/>
          <w:szCs w:val="24"/>
        </w:rPr>
        <w:t xml:space="preserve">Applicant contends that the urgency with which the matter has been brought is justified by the prejudice that applicant might suffer by having to wait for a hearing in the ordinary course; the </w:t>
      </w:r>
      <w:r w:rsidR="00D42FDF" w:rsidRPr="0015295C">
        <w:rPr>
          <w:rFonts w:ascii="Arial" w:hAnsi="Arial" w:cs="Arial"/>
          <w:sz w:val="24"/>
          <w:szCs w:val="24"/>
        </w:rPr>
        <w:t>prejudice</w:t>
      </w:r>
      <w:r w:rsidR="0052121A" w:rsidRPr="0015295C">
        <w:rPr>
          <w:rFonts w:ascii="Arial" w:hAnsi="Arial" w:cs="Arial"/>
          <w:sz w:val="24"/>
          <w:szCs w:val="24"/>
        </w:rPr>
        <w:t xml:space="preserve"> that other litigants might suffer if the applicant is given preference; and the prejudice that respondents might suffer by the </w:t>
      </w:r>
      <w:r w:rsidR="00D42FDF" w:rsidRPr="0015295C">
        <w:rPr>
          <w:rFonts w:ascii="Arial" w:hAnsi="Arial" w:cs="Arial"/>
          <w:sz w:val="24"/>
          <w:szCs w:val="24"/>
        </w:rPr>
        <w:t xml:space="preserve">abridgment of the </w:t>
      </w:r>
      <w:r w:rsidR="0052121A" w:rsidRPr="0015295C">
        <w:rPr>
          <w:rFonts w:ascii="Arial" w:hAnsi="Arial" w:cs="Arial"/>
          <w:sz w:val="24"/>
          <w:szCs w:val="24"/>
        </w:rPr>
        <w:t>prescribed times and early hearing.</w:t>
      </w:r>
    </w:p>
    <w:p w14:paraId="3C10A889" w14:textId="77777777" w:rsidR="00A96047" w:rsidRDefault="00A96047" w:rsidP="00A96047">
      <w:pPr>
        <w:pStyle w:val="ListParagraph"/>
        <w:spacing w:after="0" w:line="480" w:lineRule="auto"/>
        <w:jc w:val="both"/>
        <w:rPr>
          <w:rFonts w:ascii="Arial" w:hAnsi="Arial" w:cs="Arial"/>
          <w:sz w:val="24"/>
          <w:szCs w:val="24"/>
        </w:rPr>
      </w:pPr>
    </w:p>
    <w:p w14:paraId="661E6A0E" w14:textId="15F5624F" w:rsidR="0052121A"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r w:rsidR="0052121A" w:rsidRPr="0015295C">
        <w:rPr>
          <w:rFonts w:ascii="Arial" w:hAnsi="Arial" w:cs="Arial"/>
          <w:sz w:val="24"/>
          <w:szCs w:val="24"/>
        </w:rPr>
        <w:t>It is argued for applicant that it has shown sufficient and satisfactory grounds to permit the hearing sough</w:t>
      </w:r>
      <w:r w:rsidR="00D42FDF" w:rsidRPr="0015295C">
        <w:rPr>
          <w:rFonts w:ascii="Arial" w:hAnsi="Arial" w:cs="Arial"/>
          <w:sz w:val="24"/>
          <w:szCs w:val="24"/>
        </w:rPr>
        <w:t>t</w:t>
      </w:r>
      <w:r w:rsidR="0052121A" w:rsidRPr="0015295C">
        <w:rPr>
          <w:rFonts w:ascii="Arial" w:hAnsi="Arial" w:cs="Arial"/>
          <w:sz w:val="24"/>
          <w:szCs w:val="24"/>
        </w:rPr>
        <w:t>, not only seeking to exercise its right to approach a court for relief not solely for financial reasons, but also in protection of unlawful spending of tax payers’ money which it is alleged cannot be reversed in the event that the appeal proceedings are not in respondents</w:t>
      </w:r>
      <w:r w:rsidR="003135E0" w:rsidRPr="0015295C">
        <w:rPr>
          <w:rFonts w:ascii="Arial" w:hAnsi="Arial" w:cs="Arial"/>
          <w:sz w:val="24"/>
          <w:szCs w:val="24"/>
        </w:rPr>
        <w:t>’</w:t>
      </w:r>
      <w:r w:rsidR="0052121A" w:rsidRPr="0015295C">
        <w:rPr>
          <w:rFonts w:ascii="Arial" w:hAnsi="Arial" w:cs="Arial"/>
          <w:sz w:val="24"/>
          <w:szCs w:val="24"/>
        </w:rPr>
        <w:t xml:space="preserve"> favour.  It is alleged that there has been no undue delay in </w:t>
      </w:r>
      <w:r w:rsidR="003135E0" w:rsidRPr="0015295C">
        <w:rPr>
          <w:rFonts w:ascii="Arial" w:hAnsi="Arial" w:cs="Arial"/>
          <w:sz w:val="24"/>
          <w:szCs w:val="24"/>
        </w:rPr>
        <w:t>bringing the application and that on the facts applicant may not obtain substantial redress in the event that it is successful but forced to wait in the que</w:t>
      </w:r>
      <w:r w:rsidR="009460BB" w:rsidRPr="0015295C">
        <w:rPr>
          <w:rFonts w:ascii="Arial" w:hAnsi="Arial" w:cs="Arial"/>
          <w:sz w:val="24"/>
          <w:szCs w:val="24"/>
        </w:rPr>
        <w:t>ue</w:t>
      </w:r>
      <w:r w:rsidR="003135E0" w:rsidRPr="0015295C">
        <w:rPr>
          <w:rFonts w:ascii="Arial" w:hAnsi="Arial" w:cs="Arial"/>
          <w:sz w:val="24"/>
          <w:szCs w:val="24"/>
        </w:rPr>
        <w:t xml:space="preserve"> to argue the application.  </w:t>
      </w:r>
    </w:p>
    <w:p w14:paraId="37D79692" w14:textId="77777777" w:rsidR="003135E0" w:rsidRDefault="003135E0" w:rsidP="00446F63">
      <w:pPr>
        <w:pStyle w:val="ListParagraph"/>
        <w:spacing w:after="0" w:line="480" w:lineRule="auto"/>
        <w:ind w:hanging="720"/>
        <w:jc w:val="both"/>
        <w:rPr>
          <w:rFonts w:ascii="Arial" w:hAnsi="Arial" w:cs="Arial"/>
          <w:sz w:val="24"/>
          <w:szCs w:val="24"/>
        </w:rPr>
      </w:pPr>
    </w:p>
    <w:p w14:paraId="64B81FB3" w14:textId="430FF0B5" w:rsidR="003135E0"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135E0" w:rsidRPr="0015295C">
        <w:rPr>
          <w:rFonts w:ascii="Arial" w:hAnsi="Arial" w:cs="Arial"/>
          <w:sz w:val="24"/>
          <w:szCs w:val="24"/>
        </w:rPr>
        <w:t>In essence applicant</w:t>
      </w:r>
      <w:r w:rsidR="00D42FDF" w:rsidRPr="0015295C">
        <w:rPr>
          <w:rFonts w:ascii="Arial" w:hAnsi="Arial" w:cs="Arial"/>
          <w:sz w:val="24"/>
          <w:szCs w:val="24"/>
        </w:rPr>
        <w:t xml:space="preserve"> </w:t>
      </w:r>
      <w:r w:rsidR="003135E0" w:rsidRPr="0015295C">
        <w:rPr>
          <w:rFonts w:ascii="Arial" w:hAnsi="Arial" w:cs="Arial"/>
          <w:sz w:val="24"/>
          <w:szCs w:val="24"/>
        </w:rPr>
        <w:t xml:space="preserve">contends that the apparent delay from the original date of the judgment of Laing J and its suspension having lapsed on 15 July 2022, is adequately explained by the exchange of correspondence between the parties, and that it was only upon the filing </w:t>
      </w:r>
      <w:r w:rsidR="00770C2A" w:rsidRPr="0015295C">
        <w:rPr>
          <w:rFonts w:ascii="Arial" w:hAnsi="Arial" w:cs="Arial"/>
          <w:sz w:val="24"/>
          <w:szCs w:val="24"/>
        </w:rPr>
        <w:t xml:space="preserve">to </w:t>
      </w:r>
      <w:r w:rsidR="003135E0" w:rsidRPr="0015295C">
        <w:rPr>
          <w:rFonts w:ascii="Arial" w:hAnsi="Arial" w:cs="Arial"/>
          <w:sz w:val="24"/>
          <w:szCs w:val="24"/>
        </w:rPr>
        <w:t xml:space="preserve">the </w:t>
      </w:r>
      <w:r w:rsidR="00D42FDF" w:rsidRPr="0015295C">
        <w:rPr>
          <w:rFonts w:ascii="Arial" w:hAnsi="Arial" w:cs="Arial"/>
          <w:sz w:val="24"/>
          <w:szCs w:val="24"/>
        </w:rPr>
        <w:t>S</w:t>
      </w:r>
      <w:r w:rsidR="003135E0" w:rsidRPr="0015295C">
        <w:rPr>
          <w:rFonts w:ascii="Arial" w:hAnsi="Arial" w:cs="Arial"/>
          <w:sz w:val="24"/>
          <w:szCs w:val="24"/>
        </w:rPr>
        <w:t xml:space="preserve">upreme </w:t>
      </w:r>
      <w:r w:rsidR="00D42FDF" w:rsidRPr="0015295C">
        <w:rPr>
          <w:rFonts w:ascii="Arial" w:hAnsi="Arial" w:cs="Arial"/>
          <w:sz w:val="24"/>
          <w:szCs w:val="24"/>
        </w:rPr>
        <w:t>C</w:t>
      </w:r>
      <w:r w:rsidR="003135E0" w:rsidRPr="0015295C">
        <w:rPr>
          <w:rFonts w:ascii="Arial" w:hAnsi="Arial" w:cs="Arial"/>
          <w:sz w:val="24"/>
          <w:szCs w:val="24"/>
        </w:rPr>
        <w:t xml:space="preserve">ourt of </w:t>
      </w:r>
      <w:r w:rsidR="00D42FDF" w:rsidRPr="0015295C">
        <w:rPr>
          <w:rFonts w:ascii="Arial" w:hAnsi="Arial" w:cs="Arial"/>
          <w:sz w:val="24"/>
          <w:szCs w:val="24"/>
        </w:rPr>
        <w:t>A</w:t>
      </w:r>
      <w:r w:rsidR="003135E0" w:rsidRPr="0015295C">
        <w:rPr>
          <w:rFonts w:ascii="Arial" w:hAnsi="Arial" w:cs="Arial"/>
          <w:sz w:val="24"/>
          <w:szCs w:val="24"/>
        </w:rPr>
        <w:t xml:space="preserve">ppeal of the petition in early October (5 October 2022) which </w:t>
      </w:r>
      <w:r w:rsidR="00770C2A" w:rsidRPr="0015295C">
        <w:rPr>
          <w:rFonts w:ascii="Arial" w:hAnsi="Arial" w:cs="Arial"/>
          <w:sz w:val="24"/>
          <w:szCs w:val="24"/>
        </w:rPr>
        <w:t>precipitated</w:t>
      </w:r>
      <w:r w:rsidR="003135E0" w:rsidRPr="0015295C">
        <w:rPr>
          <w:rFonts w:ascii="Arial" w:hAnsi="Arial" w:cs="Arial"/>
          <w:sz w:val="24"/>
          <w:szCs w:val="24"/>
        </w:rPr>
        <w:t xml:space="preserve"> the need to bring the </w:t>
      </w:r>
      <w:r w:rsidR="00770C2A" w:rsidRPr="0015295C">
        <w:rPr>
          <w:rFonts w:ascii="Arial" w:hAnsi="Arial" w:cs="Arial"/>
          <w:sz w:val="24"/>
          <w:szCs w:val="24"/>
        </w:rPr>
        <w:t>application</w:t>
      </w:r>
      <w:r w:rsidR="003135E0" w:rsidRPr="0015295C">
        <w:rPr>
          <w:rFonts w:ascii="Arial" w:hAnsi="Arial" w:cs="Arial"/>
          <w:sz w:val="24"/>
          <w:szCs w:val="24"/>
        </w:rPr>
        <w:t xml:space="preserve">. </w:t>
      </w:r>
      <w:r w:rsidR="00770C2A" w:rsidRPr="0015295C">
        <w:rPr>
          <w:rFonts w:ascii="Arial" w:hAnsi="Arial" w:cs="Arial"/>
          <w:sz w:val="24"/>
          <w:szCs w:val="24"/>
        </w:rPr>
        <w:t>A</w:t>
      </w:r>
      <w:r w:rsidR="003135E0" w:rsidRPr="0015295C">
        <w:rPr>
          <w:rFonts w:ascii="Arial" w:hAnsi="Arial" w:cs="Arial"/>
          <w:sz w:val="24"/>
          <w:szCs w:val="24"/>
        </w:rPr>
        <w:t xml:space="preserve">s I understand the argument is that although it is conceded the </w:t>
      </w:r>
      <w:r w:rsidR="00770C2A" w:rsidRPr="0015295C">
        <w:rPr>
          <w:rFonts w:ascii="Arial" w:hAnsi="Arial" w:cs="Arial"/>
          <w:sz w:val="24"/>
          <w:szCs w:val="24"/>
        </w:rPr>
        <w:t>application</w:t>
      </w:r>
      <w:r w:rsidR="003135E0" w:rsidRPr="0015295C">
        <w:rPr>
          <w:rFonts w:ascii="Arial" w:hAnsi="Arial" w:cs="Arial"/>
          <w:sz w:val="24"/>
          <w:szCs w:val="24"/>
        </w:rPr>
        <w:t xml:space="preserve"> could have been brought at an earlier stage, there was </w:t>
      </w:r>
      <w:r w:rsidR="00770C2A" w:rsidRPr="0015295C">
        <w:rPr>
          <w:rFonts w:ascii="Arial" w:hAnsi="Arial" w:cs="Arial"/>
          <w:sz w:val="24"/>
          <w:szCs w:val="24"/>
        </w:rPr>
        <w:t>really</w:t>
      </w:r>
      <w:r w:rsidR="003135E0" w:rsidRPr="0015295C">
        <w:rPr>
          <w:rFonts w:ascii="Arial" w:hAnsi="Arial" w:cs="Arial"/>
          <w:sz w:val="24"/>
          <w:szCs w:val="24"/>
        </w:rPr>
        <w:t xml:space="preserve"> no need to do so having regard to the correspondence between the parties, and </w:t>
      </w:r>
      <w:r w:rsidR="003135E0" w:rsidRPr="0015295C">
        <w:rPr>
          <w:rFonts w:ascii="Arial" w:hAnsi="Arial" w:cs="Arial"/>
          <w:sz w:val="24"/>
          <w:szCs w:val="24"/>
        </w:rPr>
        <w:lastRenderedPageBreak/>
        <w:t xml:space="preserve">the delay between the judgment of Laing J dismissing the </w:t>
      </w:r>
      <w:r w:rsidR="00770C2A" w:rsidRPr="0015295C">
        <w:rPr>
          <w:rFonts w:ascii="Arial" w:hAnsi="Arial" w:cs="Arial"/>
          <w:sz w:val="24"/>
          <w:szCs w:val="24"/>
        </w:rPr>
        <w:t>application</w:t>
      </w:r>
      <w:r w:rsidR="003135E0" w:rsidRPr="0015295C">
        <w:rPr>
          <w:rFonts w:ascii="Arial" w:hAnsi="Arial" w:cs="Arial"/>
          <w:sz w:val="24"/>
          <w:szCs w:val="24"/>
        </w:rPr>
        <w:t xml:space="preserve"> for leave to appeal, on 6 September 2022 and the filing of the petition in early October</w:t>
      </w:r>
      <w:r w:rsidR="00770C2A" w:rsidRPr="0015295C">
        <w:rPr>
          <w:rFonts w:ascii="Arial" w:hAnsi="Arial" w:cs="Arial"/>
          <w:sz w:val="24"/>
          <w:szCs w:val="24"/>
        </w:rPr>
        <w:t> </w:t>
      </w:r>
      <w:r w:rsidR="003135E0" w:rsidRPr="0015295C">
        <w:rPr>
          <w:rFonts w:ascii="Arial" w:hAnsi="Arial" w:cs="Arial"/>
          <w:sz w:val="24"/>
          <w:szCs w:val="24"/>
        </w:rPr>
        <w:t xml:space="preserve">2022.  </w:t>
      </w:r>
    </w:p>
    <w:p w14:paraId="06A50CDE" w14:textId="77777777" w:rsidR="003135E0" w:rsidRPr="003135E0" w:rsidRDefault="003135E0" w:rsidP="00446F63">
      <w:pPr>
        <w:pStyle w:val="ListParagraph"/>
        <w:ind w:hanging="720"/>
        <w:rPr>
          <w:rFonts w:ascii="Arial" w:hAnsi="Arial" w:cs="Arial"/>
          <w:sz w:val="24"/>
          <w:szCs w:val="24"/>
        </w:rPr>
      </w:pPr>
    </w:p>
    <w:p w14:paraId="04EB5746" w14:textId="6E231176" w:rsidR="003135E0"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135E0" w:rsidRPr="0015295C">
        <w:rPr>
          <w:rFonts w:ascii="Arial" w:hAnsi="Arial" w:cs="Arial"/>
          <w:sz w:val="24"/>
          <w:szCs w:val="24"/>
        </w:rPr>
        <w:t>As to the extr</w:t>
      </w:r>
      <w:r w:rsidR="00A96047" w:rsidRPr="0015295C">
        <w:rPr>
          <w:rFonts w:ascii="Arial" w:hAnsi="Arial" w:cs="Arial"/>
          <w:sz w:val="24"/>
          <w:szCs w:val="24"/>
        </w:rPr>
        <w:t>e</w:t>
      </w:r>
      <w:r w:rsidR="003135E0" w:rsidRPr="0015295C">
        <w:rPr>
          <w:rFonts w:ascii="Arial" w:hAnsi="Arial" w:cs="Arial"/>
          <w:sz w:val="24"/>
          <w:szCs w:val="24"/>
        </w:rPr>
        <w:t xml:space="preserve">me time line adopted in the </w:t>
      </w:r>
      <w:r w:rsidR="00A96047" w:rsidRPr="0015295C">
        <w:rPr>
          <w:rFonts w:ascii="Arial" w:hAnsi="Arial" w:cs="Arial"/>
          <w:sz w:val="24"/>
          <w:szCs w:val="24"/>
        </w:rPr>
        <w:t>application</w:t>
      </w:r>
      <w:r w:rsidR="003135E0" w:rsidRPr="0015295C">
        <w:rPr>
          <w:rFonts w:ascii="Arial" w:hAnsi="Arial" w:cs="Arial"/>
          <w:sz w:val="24"/>
          <w:szCs w:val="24"/>
        </w:rPr>
        <w:t xml:space="preserve">, </w:t>
      </w:r>
      <w:r w:rsidR="00A96047" w:rsidRPr="0015295C">
        <w:rPr>
          <w:rFonts w:ascii="Arial" w:hAnsi="Arial" w:cs="Arial"/>
          <w:sz w:val="24"/>
          <w:szCs w:val="24"/>
        </w:rPr>
        <w:t>applicant</w:t>
      </w:r>
      <w:r w:rsidR="003135E0" w:rsidRPr="0015295C">
        <w:rPr>
          <w:rFonts w:ascii="Arial" w:hAnsi="Arial" w:cs="Arial"/>
          <w:sz w:val="24"/>
          <w:szCs w:val="24"/>
        </w:rPr>
        <w:t xml:space="preserve"> sought to justify this particularly with reference to the fact that it was attempting to protect the loss of public funds in the matter that would have b</w:t>
      </w:r>
      <w:r w:rsidR="009460BB" w:rsidRPr="0015295C">
        <w:rPr>
          <w:rFonts w:ascii="Arial" w:hAnsi="Arial" w:cs="Arial"/>
          <w:sz w:val="24"/>
          <w:szCs w:val="24"/>
        </w:rPr>
        <w:t>e</w:t>
      </w:r>
      <w:r w:rsidR="003135E0" w:rsidRPr="0015295C">
        <w:rPr>
          <w:rFonts w:ascii="Arial" w:hAnsi="Arial" w:cs="Arial"/>
          <w:sz w:val="24"/>
          <w:szCs w:val="24"/>
        </w:rPr>
        <w:t>e</w:t>
      </w:r>
      <w:r w:rsidR="009460BB" w:rsidRPr="0015295C">
        <w:rPr>
          <w:rFonts w:ascii="Arial" w:hAnsi="Arial" w:cs="Arial"/>
          <w:sz w:val="24"/>
          <w:szCs w:val="24"/>
        </w:rPr>
        <w:t>n</w:t>
      </w:r>
      <w:r w:rsidR="003135E0" w:rsidRPr="0015295C">
        <w:rPr>
          <w:rFonts w:ascii="Arial" w:hAnsi="Arial" w:cs="Arial"/>
          <w:sz w:val="24"/>
          <w:szCs w:val="24"/>
        </w:rPr>
        <w:t xml:space="preserve"> occasioned had the matter been delayed, effectively </w:t>
      </w:r>
      <w:r w:rsidR="00A96047" w:rsidRPr="0015295C">
        <w:rPr>
          <w:rFonts w:ascii="Arial" w:hAnsi="Arial" w:cs="Arial"/>
          <w:sz w:val="24"/>
          <w:szCs w:val="24"/>
        </w:rPr>
        <w:t>arguing</w:t>
      </w:r>
      <w:r w:rsidR="003135E0" w:rsidRPr="0015295C">
        <w:rPr>
          <w:rFonts w:ascii="Arial" w:hAnsi="Arial" w:cs="Arial"/>
          <w:sz w:val="24"/>
          <w:szCs w:val="24"/>
        </w:rPr>
        <w:t xml:space="preserve"> that this all on it is own justified the ext</w:t>
      </w:r>
      <w:r w:rsidR="00A96047" w:rsidRPr="0015295C">
        <w:rPr>
          <w:rFonts w:ascii="Arial" w:hAnsi="Arial" w:cs="Arial"/>
          <w:sz w:val="24"/>
          <w:szCs w:val="24"/>
        </w:rPr>
        <w:t>r</w:t>
      </w:r>
      <w:r w:rsidR="003135E0" w:rsidRPr="0015295C">
        <w:rPr>
          <w:rFonts w:ascii="Arial" w:hAnsi="Arial" w:cs="Arial"/>
          <w:sz w:val="24"/>
          <w:szCs w:val="24"/>
        </w:rPr>
        <w:t>eme time line, as well as the fact that it was argued that the money would never be able to be recovered, and would be lost to the public purse on the one hand</w:t>
      </w:r>
      <w:r w:rsidR="009460BB" w:rsidRPr="0015295C">
        <w:rPr>
          <w:rFonts w:ascii="Arial" w:hAnsi="Arial" w:cs="Arial"/>
          <w:sz w:val="24"/>
          <w:szCs w:val="24"/>
        </w:rPr>
        <w:t>,</w:t>
      </w:r>
      <w:r w:rsidR="003135E0" w:rsidRPr="0015295C">
        <w:rPr>
          <w:rFonts w:ascii="Arial" w:hAnsi="Arial" w:cs="Arial"/>
          <w:sz w:val="24"/>
          <w:szCs w:val="24"/>
        </w:rPr>
        <w:t xml:space="preserve"> and to applicant’s prejudice on the other.  </w:t>
      </w:r>
    </w:p>
    <w:p w14:paraId="537FDBDD" w14:textId="77777777" w:rsidR="003135E0" w:rsidRPr="003135E0" w:rsidRDefault="003135E0" w:rsidP="00446F63">
      <w:pPr>
        <w:pStyle w:val="ListParagraph"/>
        <w:ind w:hanging="720"/>
        <w:rPr>
          <w:rFonts w:ascii="Arial" w:hAnsi="Arial" w:cs="Arial"/>
          <w:sz w:val="24"/>
          <w:szCs w:val="24"/>
        </w:rPr>
      </w:pPr>
    </w:p>
    <w:p w14:paraId="6B229968" w14:textId="0A374756" w:rsidR="00EB1BA1"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135E0" w:rsidRPr="0015295C">
        <w:rPr>
          <w:rFonts w:ascii="Arial" w:hAnsi="Arial" w:cs="Arial"/>
          <w:sz w:val="24"/>
          <w:szCs w:val="24"/>
        </w:rPr>
        <w:t xml:space="preserve">As to </w:t>
      </w:r>
      <w:r w:rsidR="00EB1BA1" w:rsidRPr="0015295C">
        <w:rPr>
          <w:rFonts w:ascii="Arial" w:hAnsi="Arial" w:cs="Arial"/>
          <w:sz w:val="24"/>
          <w:szCs w:val="24"/>
        </w:rPr>
        <w:t xml:space="preserve">urgency respondents join issue with every allegation and argument put forward by applicant.  </w:t>
      </w:r>
    </w:p>
    <w:p w14:paraId="296408BE" w14:textId="77777777" w:rsidR="000544A8" w:rsidRPr="000544A8" w:rsidRDefault="000544A8" w:rsidP="000544A8">
      <w:pPr>
        <w:pStyle w:val="ListParagraph"/>
        <w:rPr>
          <w:rFonts w:ascii="Arial" w:hAnsi="Arial" w:cs="Arial"/>
          <w:sz w:val="24"/>
          <w:szCs w:val="24"/>
        </w:rPr>
      </w:pPr>
    </w:p>
    <w:p w14:paraId="7DB03278" w14:textId="49C01E81" w:rsidR="00EB1BA1"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B1BA1" w:rsidRPr="0015295C">
        <w:rPr>
          <w:rFonts w:ascii="Arial" w:hAnsi="Arial" w:cs="Arial"/>
          <w:sz w:val="24"/>
          <w:szCs w:val="24"/>
        </w:rPr>
        <w:t xml:space="preserve">Relying on the judgment in </w:t>
      </w:r>
      <w:r w:rsidR="00EB1BA1" w:rsidRPr="0015295C">
        <w:rPr>
          <w:rFonts w:ascii="Arial" w:hAnsi="Arial" w:cs="Arial"/>
          <w:b/>
          <w:sz w:val="24"/>
          <w:szCs w:val="24"/>
        </w:rPr>
        <w:t>Bobotyana</w:t>
      </w:r>
      <w:r w:rsidR="00EB1BA1" w:rsidRPr="0015295C">
        <w:rPr>
          <w:rFonts w:ascii="Arial" w:hAnsi="Arial" w:cs="Arial"/>
          <w:sz w:val="24"/>
          <w:szCs w:val="24"/>
        </w:rPr>
        <w:t xml:space="preserve"> supra</w:t>
      </w:r>
      <w:r w:rsidR="00EB1BA1">
        <w:rPr>
          <w:rStyle w:val="FootnoteReference"/>
          <w:rFonts w:ascii="Arial" w:hAnsi="Arial" w:cs="Arial"/>
          <w:sz w:val="24"/>
          <w:szCs w:val="24"/>
        </w:rPr>
        <w:footnoteReference w:id="6"/>
      </w:r>
      <w:r w:rsidR="00D705F7" w:rsidRPr="0015295C">
        <w:rPr>
          <w:rFonts w:ascii="Arial" w:hAnsi="Arial" w:cs="Arial"/>
          <w:sz w:val="24"/>
          <w:szCs w:val="24"/>
        </w:rPr>
        <w:t>, and various other authorities on urgency, it was argued that firstly the section 18 application could have been brought on or after 15 July 2022</w:t>
      </w:r>
      <w:r w:rsidR="009460BB" w:rsidRPr="0015295C">
        <w:rPr>
          <w:rFonts w:ascii="Arial" w:hAnsi="Arial" w:cs="Arial"/>
          <w:sz w:val="24"/>
          <w:szCs w:val="24"/>
        </w:rPr>
        <w:t>,</w:t>
      </w:r>
      <w:r w:rsidR="00D705F7" w:rsidRPr="0015295C">
        <w:rPr>
          <w:rFonts w:ascii="Arial" w:hAnsi="Arial" w:cs="Arial"/>
          <w:sz w:val="24"/>
          <w:szCs w:val="24"/>
        </w:rPr>
        <w:t xml:space="preserve"> some 84 days prior to the actual launch of the urgent </w:t>
      </w:r>
      <w:r w:rsidR="00A96047" w:rsidRPr="0015295C">
        <w:rPr>
          <w:rFonts w:ascii="Arial" w:hAnsi="Arial" w:cs="Arial"/>
          <w:sz w:val="24"/>
          <w:szCs w:val="24"/>
        </w:rPr>
        <w:t>application</w:t>
      </w:r>
      <w:r w:rsidR="00D705F7" w:rsidRPr="0015295C">
        <w:rPr>
          <w:rFonts w:ascii="Arial" w:hAnsi="Arial" w:cs="Arial"/>
          <w:sz w:val="24"/>
          <w:szCs w:val="24"/>
        </w:rPr>
        <w:t xml:space="preserve"> and thus any urgency in the matter was self</w:t>
      </w:r>
      <w:r w:rsidR="00A96047" w:rsidRPr="0015295C">
        <w:rPr>
          <w:rFonts w:ascii="Arial" w:hAnsi="Arial" w:cs="Arial"/>
          <w:sz w:val="24"/>
          <w:szCs w:val="24"/>
        </w:rPr>
        <w:t>-</w:t>
      </w:r>
      <w:r w:rsidR="00D705F7" w:rsidRPr="0015295C">
        <w:rPr>
          <w:rFonts w:ascii="Arial" w:hAnsi="Arial" w:cs="Arial"/>
          <w:sz w:val="24"/>
          <w:szCs w:val="24"/>
        </w:rPr>
        <w:t xml:space="preserve">created, alternatively, even were that not the case, that in the </w:t>
      </w:r>
      <w:r w:rsidR="00A96047" w:rsidRPr="0015295C">
        <w:rPr>
          <w:rFonts w:ascii="Arial" w:hAnsi="Arial" w:cs="Arial"/>
          <w:sz w:val="24"/>
          <w:szCs w:val="24"/>
        </w:rPr>
        <w:t>circumstances</w:t>
      </w:r>
      <w:r w:rsidR="00D705F7" w:rsidRPr="0015295C">
        <w:rPr>
          <w:rFonts w:ascii="Arial" w:hAnsi="Arial" w:cs="Arial"/>
          <w:sz w:val="24"/>
          <w:szCs w:val="24"/>
        </w:rPr>
        <w:t xml:space="preserve"> the time line adopted was entirely inappropriate, prejudicial and one which should not be countenanced by this court.  </w:t>
      </w:r>
    </w:p>
    <w:p w14:paraId="6B8D1070" w14:textId="77777777" w:rsidR="00D705F7" w:rsidRPr="00D705F7" w:rsidRDefault="00D705F7" w:rsidP="00446F63">
      <w:pPr>
        <w:pStyle w:val="ListParagraph"/>
        <w:tabs>
          <w:tab w:val="left" w:pos="7185"/>
        </w:tabs>
        <w:ind w:hanging="720"/>
        <w:rPr>
          <w:rFonts w:ascii="Arial" w:hAnsi="Arial" w:cs="Arial"/>
          <w:sz w:val="24"/>
          <w:szCs w:val="24"/>
        </w:rPr>
      </w:pPr>
      <w:r>
        <w:rPr>
          <w:rFonts w:ascii="Arial" w:hAnsi="Arial" w:cs="Arial"/>
          <w:sz w:val="24"/>
          <w:szCs w:val="24"/>
        </w:rPr>
        <w:tab/>
      </w:r>
    </w:p>
    <w:p w14:paraId="1DBC99CB" w14:textId="62066D66"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43.</w:t>
      </w:r>
      <w:r>
        <w:rPr>
          <w:rFonts w:ascii="Arial" w:hAnsi="Arial" w:cs="Arial"/>
          <w:sz w:val="24"/>
          <w:szCs w:val="24"/>
        </w:rPr>
        <w:tab/>
      </w:r>
      <w:r w:rsidR="00D705F7" w:rsidRPr="0015295C">
        <w:rPr>
          <w:rFonts w:ascii="Arial" w:hAnsi="Arial" w:cs="Arial"/>
          <w:sz w:val="24"/>
          <w:szCs w:val="24"/>
        </w:rPr>
        <w:t>Respondents argued in addition that the applicant failed to show that it would not be afforded substantial redress in due course.</w:t>
      </w:r>
    </w:p>
    <w:p w14:paraId="6764B305" w14:textId="77777777" w:rsidR="00D705F7" w:rsidRPr="00D705F7" w:rsidRDefault="00D705F7" w:rsidP="00446F63">
      <w:pPr>
        <w:pStyle w:val="ListParagraph"/>
        <w:ind w:hanging="720"/>
        <w:rPr>
          <w:rFonts w:ascii="Arial" w:hAnsi="Arial" w:cs="Arial"/>
          <w:sz w:val="24"/>
          <w:szCs w:val="24"/>
        </w:rPr>
      </w:pPr>
    </w:p>
    <w:p w14:paraId="1D34C273" w14:textId="5616EB1F"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705F7" w:rsidRPr="0015295C">
        <w:rPr>
          <w:rFonts w:ascii="Arial" w:hAnsi="Arial" w:cs="Arial"/>
          <w:sz w:val="24"/>
          <w:szCs w:val="24"/>
        </w:rPr>
        <w:t xml:space="preserve">Respondents in argument perceived that applicant relied upon the submission that it was not essentially obliged to comply with the usual principles relevant to the bringing of urgent </w:t>
      </w:r>
      <w:r w:rsidR="00A96047" w:rsidRPr="0015295C">
        <w:rPr>
          <w:rFonts w:ascii="Arial" w:hAnsi="Arial" w:cs="Arial"/>
          <w:sz w:val="24"/>
          <w:szCs w:val="24"/>
        </w:rPr>
        <w:t>applications</w:t>
      </w:r>
      <w:r w:rsidR="00D705F7" w:rsidRPr="0015295C">
        <w:rPr>
          <w:rFonts w:ascii="Arial" w:hAnsi="Arial" w:cs="Arial"/>
          <w:sz w:val="24"/>
          <w:szCs w:val="24"/>
        </w:rPr>
        <w:t xml:space="preserve"> as section 18(3) proceedings were inherently urgent on the one hand, and on the other this was an </w:t>
      </w:r>
      <w:r w:rsidR="00A96047" w:rsidRPr="0015295C">
        <w:rPr>
          <w:rFonts w:ascii="Arial" w:hAnsi="Arial" w:cs="Arial"/>
          <w:sz w:val="24"/>
          <w:szCs w:val="24"/>
        </w:rPr>
        <w:t>application</w:t>
      </w:r>
      <w:r w:rsidR="00D705F7" w:rsidRPr="0015295C">
        <w:rPr>
          <w:rFonts w:ascii="Arial" w:hAnsi="Arial" w:cs="Arial"/>
          <w:sz w:val="24"/>
          <w:szCs w:val="24"/>
        </w:rPr>
        <w:t xml:space="preserve"> </w:t>
      </w:r>
      <w:r w:rsidR="00A96047" w:rsidRPr="0015295C">
        <w:rPr>
          <w:rFonts w:ascii="Arial" w:hAnsi="Arial" w:cs="Arial"/>
          <w:sz w:val="24"/>
          <w:szCs w:val="24"/>
        </w:rPr>
        <w:t>brought</w:t>
      </w:r>
      <w:r w:rsidR="00D705F7" w:rsidRPr="0015295C">
        <w:rPr>
          <w:rFonts w:ascii="Arial" w:hAnsi="Arial" w:cs="Arial"/>
          <w:sz w:val="24"/>
          <w:szCs w:val="24"/>
        </w:rPr>
        <w:t xml:space="preserve"> in protection of public funds, were simply fundamentally incorrect.  </w:t>
      </w:r>
    </w:p>
    <w:p w14:paraId="0C148461" w14:textId="77777777" w:rsidR="00D705F7" w:rsidRPr="00D705F7" w:rsidRDefault="00D705F7" w:rsidP="00446F63">
      <w:pPr>
        <w:pStyle w:val="ListParagraph"/>
        <w:ind w:hanging="720"/>
        <w:rPr>
          <w:rFonts w:ascii="Arial" w:hAnsi="Arial" w:cs="Arial"/>
          <w:sz w:val="24"/>
          <w:szCs w:val="24"/>
        </w:rPr>
      </w:pPr>
    </w:p>
    <w:p w14:paraId="0A274579" w14:textId="76AF3CDF"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D705F7" w:rsidRPr="0015295C">
        <w:rPr>
          <w:rFonts w:ascii="Arial" w:hAnsi="Arial" w:cs="Arial"/>
          <w:sz w:val="24"/>
          <w:szCs w:val="24"/>
        </w:rPr>
        <w:t>It was strongly argued that the urgency was in fact self</w:t>
      </w:r>
      <w:r w:rsidR="00A96047" w:rsidRPr="0015295C">
        <w:rPr>
          <w:rFonts w:ascii="Arial" w:hAnsi="Arial" w:cs="Arial"/>
          <w:sz w:val="24"/>
          <w:szCs w:val="24"/>
        </w:rPr>
        <w:t>-</w:t>
      </w:r>
      <w:r w:rsidR="00D705F7" w:rsidRPr="0015295C">
        <w:rPr>
          <w:rFonts w:ascii="Arial" w:hAnsi="Arial" w:cs="Arial"/>
          <w:sz w:val="24"/>
          <w:szCs w:val="24"/>
        </w:rPr>
        <w:t>created, it having stood back and done nothing and then sought the court</w:t>
      </w:r>
      <w:r w:rsidR="00ED0489" w:rsidRPr="0015295C">
        <w:rPr>
          <w:rFonts w:ascii="Arial" w:hAnsi="Arial" w:cs="Arial"/>
          <w:sz w:val="24"/>
          <w:szCs w:val="24"/>
        </w:rPr>
        <w:t>’s</w:t>
      </w:r>
      <w:r w:rsidR="00D705F7" w:rsidRPr="0015295C">
        <w:rPr>
          <w:rFonts w:ascii="Arial" w:hAnsi="Arial" w:cs="Arial"/>
          <w:sz w:val="24"/>
          <w:szCs w:val="24"/>
        </w:rPr>
        <w:t xml:space="preserve"> assistance as a matter of the utmost urgency with no </w:t>
      </w:r>
      <w:r w:rsidR="00ED0489" w:rsidRPr="0015295C">
        <w:rPr>
          <w:rFonts w:ascii="Arial" w:hAnsi="Arial" w:cs="Arial"/>
          <w:sz w:val="24"/>
          <w:szCs w:val="24"/>
        </w:rPr>
        <w:t xml:space="preserve">reasonable </w:t>
      </w:r>
      <w:r w:rsidR="00D705F7" w:rsidRPr="0015295C">
        <w:rPr>
          <w:rFonts w:ascii="Arial" w:hAnsi="Arial" w:cs="Arial"/>
          <w:sz w:val="24"/>
          <w:szCs w:val="24"/>
        </w:rPr>
        <w:t>explanation as to the three months delay in lau</w:t>
      </w:r>
      <w:r w:rsidR="00A96047" w:rsidRPr="0015295C">
        <w:rPr>
          <w:rFonts w:ascii="Arial" w:hAnsi="Arial" w:cs="Arial"/>
          <w:sz w:val="24"/>
          <w:szCs w:val="24"/>
        </w:rPr>
        <w:t>n</w:t>
      </w:r>
      <w:r w:rsidR="00D705F7" w:rsidRPr="0015295C">
        <w:rPr>
          <w:rFonts w:ascii="Arial" w:hAnsi="Arial" w:cs="Arial"/>
          <w:sz w:val="24"/>
          <w:szCs w:val="24"/>
        </w:rPr>
        <w:t xml:space="preserve">ching the </w:t>
      </w:r>
      <w:r w:rsidR="00A96047" w:rsidRPr="0015295C">
        <w:rPr>
          <w:rFonts w:ascii="Arial" w:hAnsi="Arial" w:cs="Arial"/>
          <w:sz w:val="24"/>
          <w:szCs w:val="24"/>
        </w:rPr>
        <w:t>application</w:t>
      </w:r>
      <w:r w:rsidR="00D705F7" w:rsidRPr="0015295C">
        <w:rPr>
          <w:rFonts w:ascii="Arial" w:hAnsi="Arial" w:cs="Arial"/>
          <w:sz w:val="24"/>
          <w:szCs w:val="24"/>
        </w:rPr>
        <w:t xml:space="preserve"> at all.  </w:t>
      </w:r>
    </w:p>
    <w:p w14:paraId="1FA0EA55" w14:textId="77777777" w:rsidR="00D705F7" w:rsidRPr="00D705F7" w:rsidRDefault="00D705F7" w:rsidP="00446F63">
      <w:pPr>
        <w:pStyle w:val="ListParagraph"/>
        <w:ind w:hanging="720"/>
        <w:rPr>
          <w:rFonts w:ascii="Arial" w:hAnsi="Arial" w:cs="Arial"/>
          <w:sz w:val="24"/>
          <w:szCs w:val="24"/>
        </w:rPr>
      </w:pPr>
    </w:p>
    <w:p w14:paraId="7B4A7B45" w14:textId="0F2D2A0D"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D705F7" w:rsidRPr="0015295C">
        <w:rPr>
          <w:rFonts w:ascii="Arial" w:hAnsi="Arial" w:cs="Arial"/>
          <w:sz w:val="24"/>
          <w:szCs w:val="24"/>
        </w:rPr>
        <w:t>Quite apart from the merits, it was argued that on either of the above main grounds the application should be struck from the roll.</w:t>
      </w:r>
    </w:p>
    <w:p w14:paraId="7367EF56" w14:textId="77777777" w:rsidR="00D705F7" w:rsidRPr="00D705F7" w:rsidRDefault="00D705F7" w:rsidP="00446F63">
      <w:pPr>
        <w:pStyle w:val="ListParagraph"/>
        <w:ind w:hanging="720"/>
        <w:rPr>
          <w:rFonts w:ascii="Arial" w:hAnsi="Arial" w:cs="Arial"/>
          <w:sz w:val="24"/>
          <w:szCs w:val="24"/>
        </w:rPr>
      </w:pPr>
    </w:p>
    <w:p w14:paraId="7555BE62" w14:textId="04573421"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705F7" w:rsidRPr="0015295C">
        <w:rPr>
          <w:rFonts w:ascii="Arial" w:hAnsi="Arial" w:cs="Arial"/>
          <w:sz w:val="24"/>
          <w:szCs w:val="24"/>
        </w:rPr>
        <w:t>I proposed to deal only with the question of urgency and not the merits of the application, having regard to the conclusion which I have reached.</w:t>
      </w:r>
    </w:p>
    <w:p w14:paraId="7575B773" w14:textId="77777777" w:rsidR="00D705F7" w:rsidRDefault="00D705F7" w:rsidP="00446F63">
      <w:pPr>
        <w:pStyle w:val="ListParagraph"/>
        <w:ind w:hanging="720"/>
        <w:rPr>
          <w:rFonts w:ascii="Arial" w:hAnsi="Arial" w:cs="Arial"/>
          <w:sz w:val="24"/>
          <w:szCs w:val="24"/>
        </w:rPr>
      </w:pPr>
    </w:p>
    <w:p w14:paraId="400BAEBD" w14:textId="77777777" w:rsidR="00770C2A" w:rsidRDefault="00770C2A" w:rsidP="00A96047">
      <w:pPr>
        <w:pStyle w:val="ListParagraph"/>
        <w:ind w:left="0"/>
        <w:rPr>
          <w:rFonts w:ascii="Arial" w:hAnsi="Arial" w:cs="Arial"/>
          <w:sz w:val="24"/>
          <w:szCs w:val="24"/>
          <w:u w:val="single"/>
        </w:rPr>
      </w:pPr>
    </w:p>
    <w:p w14:paraId="1B3B5B29" w14:textId="77777777" w:rsidR="00770C2A" w:rsidRDefault="00770C2A" w:rsidP="00A96047">
      <w:pPr>
        <w:pStyle w:val="ListParagraph"/>
        <w:ind w:left="0"/>
        <w:rPr>
          <w:rFonts w:ascii="Arial" w:hAnsi="Arial" w:cs="Arial"/>
          <w:sz w:val="24"/>
          <w:szCs w:val="24"/>
          <w:u w:val="single"/>
        </w:rPr>
      </w:pPr>
    </w:p>
    <w:p w14:paraId="4F24E6D8" w14:textId="77777777" w:rsidR="00D705F7" w:rsidRPr="00770C2A" w:rsidRDefault="00A96047" w:rsidP="00A96047">
      <w:pPr>
        <w:pStyle w:val="ListParagraph"/>
        <w:ind w:left="0"/>
        <w:rPr>
          <w:rFonts w:ascii="Arial" w:hAnsi="Arial" w:cs="Arial"/>
          <w:b/>
          <w:sz w:val="24"/>
          <w:szCs w:val="24"/>
          <w:u w:val="single"/>
        </w:rPr>
      </w:pPr>
      <w:r w:rsidRPr="00770C2A">
        <w:rPr>
          <w:rFonts w:ascii="Arial" w:hAnsi="Arial" w:cs="Arial"/>
          <w:b/>
          <w:sz w:val="24"/>
          <w:szCs w:val="24"/>
          <w:u w:val="single"/>
        </w:rPr>
        <w:t xml:space="preserve">THE RELEVANT FACTS, CONSIDERATION AND </w:t>
      </w:r>
      <w:r w:rsidR="00770C2A">
        <w:rPr>
          <w:rFonts w:ascii="Arial" w:hAnsi="Arial" w:cs="Arial"/>
          <w:b/>
          <w:sz w:val="24"/>
          <w:szCs w:val="24"/>
          <w:u w:val="single"/>
        </w:rPr>
        <w:t>CON</w:t>
      </w:r>
      <w:r w:rsidRPr="00770C2A">
        <w:rPr>
          <w:rFonts w:ascii="Arial" w:hAnsi="Arial" w:cs="Arial"/>
          <w:b/>
          <w:sz w:val="24"/>
          <w:szCs w:val="24"/>
          <w:u w:val="single"/>
        </w:rPr>
        <w:t>CLUSION IN</w:t>
      </w:r>
      <w:r w:rsidR="009460BB">
        <w:rPr>
          <w:rFonts w:ascii="Arial" w:hAnsi="Arial" w:cs="Arial"/>
          <w:b/>
          <w:sz w:val="24"/>
          <w:szCs w:val="24"/>
          <w:u w:val="single"/>
        </w:rPr>
        <w:t xml:space="preserve"> </w:t>
      </w:r>
      <w:r w:rsidRPr="00770C2A">
        <w:rPr>
          <w:rFonts w:ascii="Arial" w:hAnsi="Arial" w:cs="Arial"/>
          <w:b/>
          <w:sz w:val="24"/>
          <w:szCs w:val="24"/>
          <w:u w:val="single"/>
        </w:rPr>
        <w:t>RESPECT OF URGENCY</w:t>
      </w:r>
    </w:p>
    <w:p w14:paraId="55B8DA16" w14:textId="77777777" w:rsidR="00D705F7" w:rsidRDefault="00D705F7" w:rsidP="00446F63">
      <w:pPr>
        <w:pStyle w:val="ListParagraph"/>
        <w:ind w:hanging="720"/>
        <w:rPr>
          <w:rFonts w:ascii="Arial" w:hAnsi="Arial" w:cs="Arial"/>
          <w:sz w:val="24"/>
          <w:szCs w:val="24"/>
          <w:u w:val="single"/>
        </w:rPr>
      </w:pPr>
    </w:p>
    <w:p w14:paraId="2F93743B" w14:textId="77777777" w:rsidR="00D705F7" w:rsidRPr="00D705F7" w:rsidRDefault="00D705F7" w:rsidP="00446F63">
      <w:pPr>
        <w:pStyle w:val="ListParagraph"/>
        <w:ind w:hanging="720"/>
        <w:rPr>
          <w:rFonts w:ascii="Arial" w:hAnsi="Arial" w:cs="Arial"/>
          <w:sz w:val="24"/>
          <w:szCs w:val="24"/>
          <w:u w:val="single"/>
        </w:rPr>
      </w:pPr>
    </w:p>
    <w:p w14:paraId="46DEC709" w14:textId="6C6F0C86"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D705F7" w:rsidRPr="0015295C">
        <w:rPr>
          <w:rFonts w:ascii="Arial" w:hAnsi="Arial" w:cs="Arial"/>
          <w:sz w:val="24"/>
          <w:szCs w:val="24"/>
        </w:rPr>
        <w:t xml:space="preserve">In the founding affidavits, it is </w:t>
      </w:r>
      <w:r w:rsidR="00A96047" w:rsidRPr="0015295C">
        <w:rPr>
          <w:rFonts w:ascii="Arial" w:hAnsi="Arial" w:cs="Arial"/>
          <w:sz w:val="24"/>
          <w:szCs w:val="24"/>
        </w:rPr>
        <w:t>certainly</w:t>
      </w:r>
      <w:r w:rsidR="00D705F7" w:rsidRPr="0015295C">
        <w:rPr>
          <w:rFonts w:ascii="Arial" w:hAnsi="Arial" w:cs="Arial"/>
          <w:sz w:val="24"/>
          <w:szCs w:val="24"/>
        </w:rPr>
        <w:t xml:space="preserve"> so that applicant appears to rely on the fact that this is a section 18(3) application as rendering it sufficiently urgent to justify the method in which this application was brought.  </w:t>
      </w:r>
    </w:p>
    <w:p w14:paraId="6B8688AC" w14:textId="77777777" w:rsidR="00D705F7" w:rsidRDefault="00D705F7" w:rsidP="00446F63">
      <w:pPr>
        <w:pStyle w:val="ListParagraph"/>
        <w:spacing w:after="0" w:line="480" w:lineRule="auto"/>
        <w:ind w:hanging="720"/>
        <w:jc w:val="both"/>
        <w:rPr>
          <w:rFonts w:ascii="Arial" w:hAnsi="Arial" w:cs="Arial"/>
          <w:sz w:val="24"/>
          <w:szCs w:val="24"/>
        </w:rPr>
      </w:pPr>
    </w:p>
    <w:p w14:paraId="2336179C" w14:textId="4A15E431"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705F7" w:rsidRPr="0015295C">
        <w:rPr>
          <w:rFonts w:ascii="Arial" w:hAnsi="Arial" w:cs="Arial"/>
          <w:sz w:val="24"/>
          <w:szCs w:val="24"/>
        </w:rPr>
        <w:t xml:space="preserve">Conceding as did applicant’s counsel </w:t>
      </w:r>
      <w:r w:rsidR="00770C2A" w:rsidRPr="0015295C">
        <w:rPr>
          <w:rFonts w:ascii="Arial" w:hAnsi="Arial" w:cs="Arial"/>
          <w:sz w:val="24"/>
          <w:szCs w:val="24"/>
        </w:rPr>
        <w:t>that</w:t>
      </w:r>
      <w:r w:rsidR="00A96047" w:rsidRPr="0015295C">
        <w:rPr>
          <w:rFonts w:ascii="Arial" w:hAnsi="Arial" w:cs="Arial"/>
          <w:sz w:val="24"/>
          <w:szCs w:val="24"/>
        </w:rPr>
        <w:t xml:space="preserve"> the applicant could certainly</w:t>
      </w:r>
      <w:r w:rsidR="00D705F7" w:rsidRPr="0015295C">
        <w:rPr>
          <w:rFonts w:ascii="Arial" w:hAnsi="Arial" w:cs="Arial"/>
          <w:sz w:val="24"/>
          <w:szCs w:val="24"/>
        </w:rPr>
        <w:t xml:space="preserve"> have been brought at an earlier date</w:t>
      </w:r>
      <w:r w:rsidR="009460BB" w:rsidRPr="0015295C">
        <w:rPr>
          <w:rFonts w:ascii="Arial" w:hAnsi="Arial" w:cs="Arial"/>
          <w:sz w:val="24"/>
          <w:szCs w:val="24"/>
        </w:rPr>
        <w:t>,</w:t>
      </w:r>
      <w:r w:rsidR="00D705F7" w:rsidRPr="0015295C">
        <w:rPr>
          <w:rFonts w:ascii="Arial" w:hAnsi="Arial" w:cs="Arial"/>
          <w:sz w:val="24"/>
          <w:szCs w:val="24"/>
        </w:rPr>
        <w:t xml:space="preserve"> it was nevertheless contended that having regard to the factors already </w:t>
      </w:r>
      <w:r w:rsidR="00A96047" w:rsidRPr="0015295C">
        <w:rPr>
          <w:rFonts w:ascii="Arial" w:hAnsi="Arial" w:cs="Arial"/>
          <w:sz w:val="24"/>
          <w:szCs w:val="24"/>
        </w:rPr>
        <w:t>elucidated</w:t>
      </w:r>
      <w:r w:rsidR="00D705F7" w:rsidRPr="0015295C">
        <w:rPr>
          <w:rFonts w:ascii="Arial" w:hAnsi="Arial" w:cs="Arial"/>
          <w:sz w:val="24"/>
          <w:szCs w:val="24"/>
        </w:rPr>
        <w:t xml:space="preserve"> a</w:t>
      </w:r>
      <w:r w:rsidR="00A96047" w:rsidRPr="0015295C">
        <w:rPr>
          <w:rFonts w:ascii="Arial" w:hAnsi="Arial" w:cs="Arial"/>
          <w:sz w:val="24"/>
          <w:szCs w:val="24"/>
        </w:rPr>
        <w:t>b</w:t>
      </w:r>
      <w:r w:rsidR="00D705F7" w:rsidRPr="0015295C">
        <w:rPr>
          <w:rFonts w:ascii="Arial" w:hAnsi="Arial" w:cs="Arial"/>
          <w:sz w:val="24"/>
          <w:szCs w:val="24"/>
        </w:rPr>
        <w:t>ove</w:t>
      </w:r>
      <w:r w:rsidR="009460BB" w:rsidRPr="0015295C">
        <w:rPr>
          <w:rFonts w:ascii="Arial" w:hAnsi="Arial" w:cs="Arial"/>
          <w:sz w:val="24"/>
          <w:szCs w:val="24"/>
        </w:rPr>
        <w:t>,</w:t>
      </w:r>
      <w:r w:rsidR="00D705F7" w:rsidRPr="0015295C">
        <w:rPr>
          <w:rFonts w:ascii="Arial" w:hAnsi="Arial" w:cs="Arial"/>
          <w:sz w:val="24"/>
          <w:szCs w:val="24"/>
        </w:rPr>
        <w:t xml:space="preserve"> this was by no means fatal.  Heavy reliance was placed upon the exchange of correspondence between the parties justifying the delay in launching the proceedings.  </w:t>
      </w:r>
    </w:p>
    <w:p w14:paraId="6D348F84" w14:textId="77777777" w:rsidR="00D705F7" w:rsidRPr="00D705F7" w:rsidRDefault="00D705F7" w:rsidP="00446F63">
      <w:pPr>
        <w:pStyle w:val="ListParagraph"/>
        <w:ind w:hanging="720"/>
        <w:rPr>
          <w:rFonts w:ascii="Arial" w:hAnsi="Arial" w:cs="Arial"/>
          <w:sz w:val="24"/>
          <w:szCs w:val="24"/>
        </w:rPr>
      </w:pPr>
    </w:p>
    <w:p w14:paraId="14729E9C" w14:textId="795C0294" w:rsidR="00D705F7"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D705F7" w:rsidRPr="0015295C">
        <w:rPr>
          <w:rFonts w:ascii="Arial" w:hAnsi="Arial" w:cs="Arial"/>
          <w:sz w:val="24"/>
          <w:szCs w:val="24"/>
        </w:rPr>
        <w:t xml:space="preserve">As conceded by </w:t>
      </w:r>
      <w:r w:rsidR="00A96047" w:rsidRPr="0015295C">
        <w:rPr>
          <w:rFonts w:ascii="Arial" w:hAnsi="Arial" w:cs="Arial"/>
          <w:sz w:val="24"/>
          <w:szCs w:val="24"/>
        </w:rPr>
        <w:t>applicant’s</w:t>
      </w:r>
      <w:r w:rsidR="00D705F7" w:rsidRPr="0015295C">
        <w:rPr>
          <w:rFonts w:ascii="Arial" w:hAnsi="Arial" w:cs="Arial"/>
          <w:sz w:val="24"/>
          <w:szCs w:val="24"/>
        </w:rPr>
        <w:t xml:space="preserve"> counsel, and correctly so, of course it is plain that this </w:t>
      </w:r>
      <w:r w:rsidR="00A96047" w:rsidRPr="0015295C">
        <w:rPr>
          <w:rFonts w:ascii="Arial" w:hAnsi="Arial" w:cs="Arial"/>
          <w:sz w:val="24"/>
          <w:szCs w:val="24"/>
        </w:rPr>
        <w:t>application</w:t>
      </w:r>
      <w:r w:rsidR="00D705F7" w:rsidRPr="0015295C">
        <w:rPr>
          <w:rFonts w:ascii="Arial" w:hAnsi="Arial" w:cs="Arial"/>
          <w:sz w:val="24"/>
          <w:szCs w:val="24"/>
        </w:rPr>
        <w:t xml:space="preserve"> could have been brought at any time after the initial </w:t>
      </w:r>
      <w:r w:rsidR="002B035C" w:rsidRPr="0015295C">
        <w:rPr>
          <w:rFonts w:ascii="Arial" w:hAnsi="Arial" w:cs="Arial"/>
          <w:sz w:val="24"/>
          <w:szCs w:val="24"/>
        </w:rPr>
        <w:t>application</w:t>
      </w:r>
      <w:r w:rsidR="00D705F7" w:rsidRPr="0015295C">
        <w:rPr>
          <w:rFonts w:ascii="Arial" w:hAnsi="Arial" w:cs="Arial"/>
          <w:sz w:val="24"/>
          <w:szCs w:val="24"/>
        </w:rPr>
        <w:t xml:space="preserve"> for leave to appeal</w:t>
      </w:r>
      <w:r w:rsidR="002B035C" w:rsidRPr="0015295C">
        <w:rPr>
          <w:rFonts w:ascii="Arial" w:hAnsi="Arial" w:cs="Arial"/>
          <w:sz w:val="24"/>
          <w:szCs w:val="24"/>
        </w:rPr>
        <w:t xml:space="preserve"> was filed in respect of the judgment of Laing J dated 13</w:t>
      </w:r>
      <w:r w:rsidR="00770C2A" w:rsidRPr="0015295C">
        <w:rPr>
          <w:rFonts w:ascii="Arial" w:hAnsi="Arial" w:cs="Arial"/>
          <w:sz w:val="24"/>
          <w:szCs w:val="24"/>
        </w:rPr>
        <w:t> </w:t>
      </w:r>
      <w:r w:rsidR="002B035C" w:rsidRPr="0015295C">
        <w:rPr>
          <w:rFonts w:ascii="Arial" w:hAnsi="Arial" w:cs="Arial"/>
          <w:sz w:val="24"/>
          <w:szCs w:val="24"/>
        </w:rPr>
        <w:t>June</w:t>
      </w:r>
      <w:r w:rsidR="00770C2A" w:rsidRPr="0015295C">
        <w:rPr>
          <w:rFonts w:ascii="Arial" w:hAnsi="Arial" w:cs="Arial"/>
          <w:sz w:val="24"/>
          <w:szCs w:val="24"/>
        </w:rPr>
        <w:t> </w:t>
      </w:r>
      <w:r w:rsidR="002B035C" w:rsidRPr="0015295C">
        <w:rPr>
          <w:rFonts w:ascii="Arial" w:hAnsi="Arial" w:cs="Arial"/>
          <w:sz w:val="24"/>
          <w:szCs w:val="24"/>
        </w:rPr>
        <w:t>2022.  Certainly, having regard to applicant’s fears, it could appropriately have been brought both before and certainly at the time of or soon after the 30 day lapsed period expiring on 15 July 2022.  The applicant would not have been faulted for bringing that application at any time up to 6</w:t>
      </w:r>
      <w:r w:rsidR="00770C2A" w:rsidRPr="0015295C">
        <w:rPr>
          <w:rFonts w:ascii="Arial" w:hAnsi="Arial" w:cs="Arial"/>
          <w:sz w:val="24"/>
          <w:szCs w:val="24"/>
        </w:rPr>
        <w:t> </w:t>
      </w:r>
      <w:r w:rsidR="002B035C" w:rsidRPr="0015295C">
        <w:rPr>
          <w:rFonts w:ascii="Arial" w:hAnsi="Arial" w:cs="Arial"/>
          <w:sz w:val="24"/>
          <w:szCs w:val="24"/>
        </w:rPr>
        <w:t>September</w:t>
      </w:r>
      <w:r w:rsidR="00770C2A" w:rsidRPr="0015295C">
        <w:rPr>
          <w:rFonts w:ascii="Arial" w:hAnsi="Arial" w:cs="Arial"/>
          <w:sz w:val="24"/>
          <w:szCs w:val="24"/>
        </w:rPr>
        <w:t> </w:t>
      </w:r>
      <w:r w:rsidR="002B035C" w:rsidRPr="0015295C">
        <w:rPr>
          <w:rFonts w:ascii="Arial" w:hAnsi="Arial" w:cs="Arial"/>
          <w:sz w:val="24"/>
          <w:szCs w:val="24"/>
        </w:rPr>
        <w:t xml:space="preserve">2022 when the application for leave was dismissed.  </w:t>
      </w:r>
    </w:p>
    <w:p w14:paraId="0C3B90A1" w14:textId="77777777" w:rsidR="002B035C" w:rsidRPr="002B035C" w:rsidRDefault="002B035C" w:rsidP="00446F63">
      <w:pPr>
        <w:pStyle w:val="ListParagraph"/>
        <w:ind w:hanging="720"/>
        <w:rPr>
          <w:rFonts w:ascii="Arial" w:hAnsi="Arial" w:cs="Arial"/>
          <w:sz w:val="24"/>
          <w:szCs w:val="24"/>
        </w:rPr>
      </w:pPr>
    </w:p>
    <w:p w14:paraId="64282EAD" w14:textId="5B68DE44"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2B035C" w:rsidRPr="0015295C">
        <w:rPr>
          <w:rFonts w:ascii="Arial" w:hAnsi="Arial" w:cs="Arial"/>
          <w:sz w:val="24"/>
          <w:szCs w:val="24"/>
        </w:rPr>
        <w:t xml:space="preserve">Whilst the applicant delayed considerably in launching its </w:t>
      </w:r>
      <w:r w:rsidR="00A96047" w:rsidRPr="0015295C">
        <w:rPr>
          <w:rFonts w:ascii="Arial" w:hAnsi="Arial" w:cs="Arial"/>
          <w:sz w:val="24"/>
          <w:szCs w:val="24"/>
        </w:rPr>
        <w:t>application</w:t>
      </w:r>
      <w:r w:rsidR="002B035C" w:rsidRPr="0015295C">
        <w:rPr>
          <w:rFonts w:ascii="Arial" w:hAnsi="Arial" w:cs="Arial"/>
          <w:sz w:val="24"/>
          <w:szCs w:val="24"/>
        </w:rPr>
        <w:t xml:space="preserve"> to the </w:t>
      </w:r>
      <w:r w:rsidR="00770C2A" w:rsidRPr="0015295C">
        <w:rPr>
          <w:rFonts w:ascii="Arial" w:hAnsi="Arial" w:cs="Arial"/>
          <w:sz w:val="24"/>
          <w:szCs w:val="24"/>
        </w:rPr>
        <w:t>S</w:t>
      </w:r>
      <w:r w:rsidR="002B035C" w:rsidRPr="0015295C">
        <w:rPr>
          <w:rFonts w:ascii="Arial" w:hAnsi="Arial" w:cs="Arial"/>
          <w:sz w:val="24"/>
          <w:szCs w:val="24"/>
        </w:rPr>
        <w:t xml:space="preserve">upreme </w:t>
      </w:r>
      <w:r w:rsidR="00770C2A" w:rsidRPr="0015295C">
        <w:rPr>
          <w:rFonts w:ascii="Arial" w:hAnsi="Arial" w:cs="Arial"/>
          <w:sz w:val="24"/>
          <w:szCs w:val="24"/>
        </w:rPr>
        <w:t>C</w:t>
      </w:r>
      <w:r w:rsidR="002B035C" w:rsidRPr="0015295C">
        <w:rPr>
          <w:rFonts w:ascii="Arial" w:hAnsi="Arial" w:cs="Arial"/>
          <w:sz w:val="24"/>
          <w:szCs w:val="24"/>
        </w:rPr>
        <w:t xml:space="preserve">ourt of </w:t>
      </w:r>
      <w:r w:rsidR="00770C2A" w:rsidRPr="0015295C">
        <w:rPr>
          <w:rFonts w:ascii="Arial" w:hAnsi="Arial" w:cs="Arial"/>
          <w:sz w:val="24"/>
          <w:szCs w:val="24"/>
        </w:rPr>
        <w:t>A</w:t>
      </w:r>
      <w:r w:rsidR="002B035C" w:rsidRPr="0015295C">
        <w:rPr>
          <w:rFonts w:ascii="Arial" w:hAnsi="Arial" w:cs="Arial"/>
          <w:sz w:val="24"/>
          <w:szCs w:val="24"/>
        </w:rPr>
        <w:t>ppeal, and</w:t>
      </w:r>
      <w:r w:rsidR="00A96047" w:rsidRPr="0015295C">
        <w:rPr>
          <w:rFonts w:ascii="Arial" w:hAnsi="Arial" w:cs="Arial"/>
          <w:sz w:val="24"/>
          <w:szCs w:val="24"/>
        </w:rPr>
        <w:t xml:space="preserve"> </w:t>
      </w:r>
      <w:r w:rsidR="002B035C" w:rsidRPr="0015295C">
        <w:rPr>
          <w:rFonts w:ascii="Arial" w:hAnsi="Arial" w:cs="Arial"/>
          <w:sz w:val="24"/>
          <w:szCs w:val="24"/>
        </w:rPr>
        <w:t xml:space="preserve">whilst the order of Laing J was certainly operative during the intervening period, this of itself is not such as to have been any bar to the earlier bringing of an application which would, on the authorities have determined the matter between the parties whatever the result of the </w:t>
      </w:r>
      <w:r w:rsidR="00A96047" w:rsidRPr="0015295C">
        <w:rPr>
          <w:rFonts w:ascii="Arial" w:hAnsi="Arial" w:cs="Arial"/>
          <w:sz w:val="24"/>
          <w:szCs w:val="24"/>
        </w:rPr>
        <w:t>application</w:t>
      </w:r>
      <w:r w:rsidR="002B035C" w:rsidRPr="0015295C">
        <w:rPr>
          <w:rFonts w:ascii="Arial" w:hAnsi="Arial" w:cs="Arial"/>
          <w:sz w:val="24"/>
          <w:szCs w:val="24"/>
        </w:rPr>
        <w:t xml:space="preserve"> for leave to the SCA may have been or may be.  </w:t>
      </w:r>
    </w:p>
    <w:p w14:paraId="749399E8" w14:textId="77777777" w:rsidR="002B035C" w:rsidRPr="002B035C" w:rsidRDefault="002B035C" w:rsidP="00446F63">
      <w:pPr>
        <w:pStyle w:val="ListParagraph"/>
        <w:ind w:hanging="720"/>
        <w:rPr>
          <w:rFonts w:ascii="Arial" w:hAnsi="Arial" w:cs="Arial"/>
          <w:sz w:val="24"/>
          <w:szCs w:val="24"/>
        </w:rPr>
      </w:pPr>
    </w:p>
    <w:p w14:paraId="5D844B2C" w14:textId="75756249"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2B035C" w:rsidRPr="0015295C">
        <w:rPr>
          <w:rFonts w:ascii="Arial" w:hAnsi="Arial" w:cs="Arial"/>
          <w:sz w:val="24"/>
          <w:szCs w:val="24"/>
        </w:rPr>
        <w:t>There</w:t>
      </w:r>
      <w:r w:rsidR="004E7E1A" w:rsidRPr="0015295C">
        <w:rPr>
          <w:rFonts w:ascii="Arial" w:hAnsi="Arial" w:cs="Arial"/>
          <w:sz w:val="24"/>
          <w:szCs w:val="24"/>
        </w:rPr>
        <w:t xml:space="preserve"> is, </w:t>
      </w:r>
      <w:r w:rsidR="002B035C" w:rsidRPr="0015295C">
        <w:rPr>
          <w:rFonts w:ascii="Arial" w:hAnsi="Arial" w:cs="Arial"/>
          <w:sz w:val="24"/>
          <w:szCs w:val="24"/>
        </w:rPr>
        <w:t xml:space="preserve">however, a further and perhaps even more </w:t>
      </w:r>
      <w:r w:rsidR="004E7E1A" w:rsidRPr="0015295C">
        <w:rPr>
          <w:rFonts w:ascii="Arial" w:hAnsi="Arial" w:cs="Arial"/>
          <w:sz w:val="24"/>
          <w:szCs w:val="24"/>
        </w:rPr>
        <w:t>difficult</w:t>
      </w:r>
      <w:r w:rsidR="002B035C" w:rsidRPr="0015295C">
        <w:rPr>
          <w:rFonts w:ascii="Arial" w:hAnsi="Arial" w:cs="Arial"/>
          <w:sz w:val="24"/>
          <w:szCs w:val="24"/>
        </w:rPr>
        <w:t xml:space="preserve"> issue for applicant in this matter.  </w:t>
      </w:r>
    </w:p>
    <w:p w14:paraId="3744B46C" w14:textId="77777777" w:rsidR="002B035C" w:rsidRPr="002B035C" w:rsidRDefault="002B035C" w:rsidP="00446F63">
      <w:pPr>
        <w:pStyle w:val="ListParagraph"/>
        <w:ind w:hanging="720"/>
        <w:rPr>
          <w:rFonts w:ascii="Arial" w:hAnsi="Arial" w:cs="Arial"/>
          <w:sz w:val="24"/>
          <w:szCs w:val="24"/>
        </w:rPr>
      </w:pPr>
    </w:p>
    <w:p w14:paraId="61CA5A1D" w14:textId="0E9C2361"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53.</w:t>
      </w:r>
      <w:r>
        <w:rPr>
          <w:rFonts w:ascii="Arial" w:hAnsi="Arial" w:cs="Arial"/>
          <w:sz w:val="24"/>
          <w:szCs w:val="24"/>
        </w:rPr>
        <w:tab/>
      </w:r>
      <w:r w:rsidR="002B035C" w:rsidRPr="0015295C">
        <w:rPr>
          <w:rFonts w:ascii="Arial" w:hAnsi="Arial" w:cs="Arial"/>
          <w:sz w:val="24"/>
          <w:szCs w:val="24"/>
        </w:rPr>
        <w:t xml:space="preserve">Having delayed, and there can be no doubt that applicant did delay its actual launch of the </w:t>
      </w:r>
      <w:r w:rsidR="004E7E1A" w:rsidRPr="0015295C">
        <w:rPr>
          <w:rFonts w:ascii="Arial" w:hAnsi="Arial" w:cs="Arial"/>
          <w:sz w:val="24"/>
          <w:szCs w:val="24"/>
        </w:rPr>
        <w:t>application</w:t>
      </w:r>
      <w:r w:rsidR="002B035C" w:rsidRPr="0015295C">
        <w:rPr>
          <w:rFonts w:ascii="Arial" w:hAnsi="Arial" w:cs="Arial"/>
          <w:sz w:val="24"/>
          <w:szCs w:val="24"/>
        </w:rPr>
        <w:t xml:space="preserve"> on 7 </w:t>
      </w:r>
      <w:r w:rsidR="004E7E1A" w:rsidRPr="0015295C">
        <w:rPr>
          <w:rFonts w:ascii="Arial" w:hAnsi="Arial" w:cs="Arial"/>
          <w:sz w:val="24"/>
          <w:szCs w:val="24"/>
        </w:rPr>
        <w:t>October</w:t>
      </w:r>
      <w:r w:rsidR="002B035C" w:rsidRPr="0015295C">
        <w:rPr>
          <w:rFonts w:ascii="Arial" w:hAnsi="Arial" w:cs="Arial"/>
          <w:sz w:val="24"/>
          <w:szCs w:val="24"/>
        </w:rPr>
        <w:t xml:space="preserve"> 2022</w:t>
      </w:r>
      <w:r w:rsidR="009460BB" w:rsidRPr="0015295C">
        <w:rPr>
          <w:rFonts w:ascii="Arial" w:hAnsi="Arial" w:cs="Arial"/>
          <w:sz w:val="24"/>
          <w:szCs w:val="24"/>
        </w:rPr>
        <w:t>,</w:t>
      </w:r>
      <w:r w:rsidR="002B035C" w:rsidRPr="0015295C">
        <w:rPr>
          <w:rFonts w:ascii="Arial" w:hAnsi="Arial" w:cs="Arial"/>
          <w:sz w:val="24"/>
          <w:szCs w:val="24"/>
        </w:rPr>
        <w:t xml:space="preserve"> </w:t>
      </w:r>
      <w:r w:rsidR="00217E4A" w:rsidRPr="0015295C">
        <w:rPr>
          <w:rFonts w:ascii="Arial" w:hAnsi="Arial" w:cs="Arial"/>
          <w:sz w:val="24"/>
          <w:szCs w:val="24"/>
        </w:rPr>
        <w:t xml:space="preserve">this </w:t>
      </w:r>
      <w:r w:rsidR="002B035C" w:rsidRPr="0015295C">
        <w:rPr>
          <w:rFonts w:ascii="Arial" w:hAnsi="Arial" w:cs="Arial"/>
          <w:sz w:val="24"/>
          <w:szCs w:val="24"/>
        </w:rPr>
        <w:t xml:space="preserve">may have been such as to be condoned, notwithstanding the delay, had it adopted a sensible and less stringent time line.  </w:t>
      </w:r>
    </w:p>
    <w:p w14:paraId="2AF0044C" w14:textId="77777777" w:rsidR="002B035C" w:rsidRPr="002B035C" w:rsidRDefault="002B035C" w:rsidP="00446F63">
      <w:pPr>
        <w:pStyle w:val="ListParagraph"/>
        <w:ind w:hanging="720"/>
        <w:rPr>
          <w:rFonts w:ascii="Arial" w:hAnsi="Arial" w:cs="Arial"/>
          <w:sz w:val="24"/>
          <w:szCs w:val="24"/>
        </w:rPr>
      </w:pPr>
    </w:p>
    <w:p w14:paraId="54E19174" w14:textId="5E66CBA4"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r>
      <w:r w:rsidR="002B035C" w:rsidRPr="0015295C">
        <w:rPr>
          <w:rFonts w:ascii="Arial" w:hAnsi="Arial" w:cs="Arial"/>
          <w:sz w:val="24"/>
          <w:szCs w:val="24"/>
        </w:rPr>
        <w:t>I say this on the basis that certainly section 18 proceedings are, by the</w:t>
      </w:r>
      <w:r w:rsidR="00770C2A" w:rsidRPr="0015295C">
        <w:rPr>
          <w:rFonts w:ascii="Arial" w:hAnsi="Arial" w:cs="Arial"/>
          <w:sz w:val="24"/>
          <w:szCs w:val="24"/>
        </w:rPr>
        <w:t>ir</w:t>
      </w:r>
      <w:r w:rsidR="002B035C" w:rsidRPr="0015295C">
        <w:rPr>
          <w:rFonts w:ascii="Arial" w:hAnsi="Arial" w:cs="Arial"/>
          <w:sz w:val="24"/>
          <w:szCs w:val="24"/>
        </w:rPr>
        <w:t xml:space="preserve"> nature,</w:t>
      </w:r>
      <w:r w:rsidR="00ED0489" w:rsidRPr="0015295C">
        <w:rPr>
          <w:rFonts w:ascii="Arial" w:hAnsi="Arial" w:cs="Arial"/>
          <w:sz w:val="24"/>
          <w:szCs w:val="24"/>
        </w:rPr>
        <w:t xml:space="preserve"> usually </w:t>
      </w:r>
      <w:r w:rsidR="002B035C" w:rsidRPr="0015295C">
        <w:rPr>
          <w:rFonts w:ascii="Arial" w:hAnsi="Arial" w:cs="Arial"/>
          <w:sz w:val="24"/>
          <w:szCs w:val="24"/>
        </w:rPr>
        <w:t xml:space="preserve">of some urgency, and </w:t>
      </w:r>
      <w:r w:rsidR="00770C2A" w:rsidRPr="0015295C">
        <w:rPr>
          <w:rFonts w:ascii="Arial" w:hAnsi="Arial" w:cs="Arial"/>
          <w:sz w:val="24"/>
          <w:szCs w:val="24"/>
        </w:rPr>
        <w:t>warrant</w:t>
      </w:r>
      <w:r w:rsidR="002B035C" w:rsidRPr="0015295C">
        <w:rPr>
          <w:rFonts w:ascii="Arial" w:hAnsi="Arial" w:cs="Arial"/>
          <w:sz w:val="24"/>
          <w:szCs w:val="24"/>
        </w:rPr>
        <w:t xml:space="preserve"> being dealt with </w:t>
      </w:r>
      <w:r w:rsidR="00217E4A" w:rsidRPr="0015295C">
        <w:rPr>
          <w:rFonts w:ascii="Arial" w:hAnsi="Arial" w:cs="Arial"/>
          <w:sz w:val="24"/>
          <w:szCs w:val="24"/>
        </w:rPr>
        <w:t xml:space="preserve">generally </w:t>
      </w:r>
      <w:r w:rsidR="002B035C" w:rsidRPr="0015295C">
        <w:rPr>
          <w:rFonts w:ascii="Arial" w:hAnsi="Arial" w:cs="Arial"/>
          <w:sz w:val="24"/>
          <w:szCs w:val="24"/>
        </w:rPr>
        <w:t>accordingly.</w:t>
      </w:r>
      <w:r w:rsidR="00217E4A" w:rsidRPr="0015295C">
        <w:rPr>
          <w:rFonts w:ascii="Arial" w:hAnsi="Arial" w:cs="Arial"/>
          <w:sz w:val="24"/>
          <w:szCs w:val="24"/>
        </w:rPr>
        <w:t xml:space="preserve">  However, the degree of that urgency must be justified taking into account also the backgrounds, history and facts.</w:t>
      </w:r>
    </w:p>
    <w:p w14:paraId="6C95F1AB" w14:textId="77777777" w:rsidR="002B035C" w:rsidRPr="002B035C" w:rsidRDefault="002B035C" w:rsidP="00446F63">
      <w:pPr>
        <w:pStyle w:val="ListParagraph"/>
        <w:ind w:hanging="720"/>
        <w:rPr>
          <w:rFonts w:ascii="Arial" w:hAnsi="Arial" w:cs="Arial"/>
          <w:sz w:val="24"/>
          <w:szCs w:val="24"/>
        </w:rPr>
      </w:pPr>
    </w:p>
    <w:p w14:paraId="4F6527DA" w14:textId="4F6FC6F3"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r>
      <w:r w:rsidR="002B035C" w:rsidRPr="0015295C">
        <w:rPr>
          <w:rFonts w:ascii="Arial" w:hAnsi="Arial" w:cs="Arial"/>
          <w:sz w:val="24"/>
          <w:szCs w:val="24"/>
        </w:rPr>
        <w:t>When considering the launch of an urgent application</w:t>
      </w:r>
      <w:r w:rsidR="009460BB" w:rsidRPr="0015295C">
        <w:rPr>
          <w:rFonts w:ascii="Arial" w:hAnsi="Arial" w:cs="Arial"/>
          <w:sz w:val="24"/>
          <w:szCs w:val="24"/>
        </w:rPr>
        <w:t>,</w:t>
      </w:r>
      <w:r w:rsidR="002B035C" w:rsidRPr="0015295C">
        <w:rPr>
          <w:rFonts w:ascii="Arial" w:hAnsi="Arial" w:cs="Arial"/>
          <w:sz w:val="24"/>
          <w:szCs w:val="24"/>
        </w:rPr>
        <w:t xml:space="preserve"> not only the convenience of the parties but the court and all issues relevant to the reasonableness of the time limits imposed against the size of the papers and complexity of the matter must be weighed</w:t>
      </w:r>
      <w:r w:rsidR="00ED0489" w:rsidRPr="0015295C">
        <w:rPr>
          <w:rFonts w:ascii="Arial" w:hAnsi="Arial" w:cs="Arial"/>
          <w:sz w:val="24"/>
          <w:szCs w:val="24"/>
        </w:rPr>
        <w:t>,</w:t>
      </w:r>
      <w:r w:rsidR="002B035C" w:rsidRPr="0015295C">
        <w:rPr>
          <w:rFonts w:ascii="Arial" w:hAnsi="Arial" w:cs="Arial"/>
          <w:sz w:val="24"/>
          <w:szCs w:val="24"/>
        </w:rPr>
        <w:t xml:space="preserve"> carefully considered and applied.  </w:t>
      </w:r>
    </w:p>
    <w:p w14:paraId="76B6C469" w14:textId="77777777" w:rsidR="002B035C" w:rsidRPr="002B035C" w:rsidRDefault="002B035C" w:rsidP="00446F63">
      <w:pPr>
        <w:pStyle w:val="ListParagraph"/>
        <w:ind w:hanging="720"/>
        <w:rPr>
          <w:rFonts w:ascii="Arial" w:hAnsi="Arial" w:cs="Arial"/>
          <w:sz w:val="24"/>
          <w:szCs w:val="24"/>
        </w:rPr>
      </w:pPr>
    </w:p>
    <w:p w14:paraId="5C99F7C3" w14:textId="0B7F3608"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56.</w:t>
      </w:r>
      <w:r>
        <w:rPr>
          <w:rFonts w:ascii="Arial" w:hAnsi="Arial" w:cs="Arial"/>
          <w:sz w:val="24"/>
          <w:szCs w:val="24"/>
        </w:rPr>
        <w:tab/>
      </w:r>
      <w:r w:rsidR="002B035C" w:rsidRPr="0015295C">
        <w:rPr>
          <w:rFonts w:ascii="Arial" w:hAnsi="Arial" w:cs="Arial"/>
          <w:sz w:val="24"/>
          <w:szCs w:val="24"/>
        </w:rPr>
        <w:t xml:space="preserve">I have already set out carefully </w:t>
      </w:r>
      <w:r w:rsidR="00ED0489" w:rsidRPr="0015295C">
        <w:rPr>
          <w:rFonts w:ascii="Arial" w:hAnsi="Arial" w:cs="Arial"/>
          <w:sz w:val="24"/>
          <w:szCs w:val="24"/>
        </w:rPr>
        <w:t xml:space="preserve">above </w:t>
      </w:r>
      <w:r w:rsidR="002B035C" w:rsidRPr="0015295C">
        <w:rPr>
          <w:rFonts w:ascii="Arial" w:hAnsi="Arial" w:cs="Arial"/>
          <w:sz w:val="24"/>
          <w:szCs w:val="24"/>
        </w:rPr>
        <w:t xml:space="preserve">and in some detail the principles applicable to urgent </w:t>
      </w:r>
      <w:r w:rsidR="00770C2A" w:rsidRPr="0015295C">
        <w:rPr>
          <w:rFonts w:ascii="Arial" w:hAnsi="Arial" w:cs="Arial"/>
          <w:sz w:val="24"/>
          <w:szCs w:val="24"/>
        </w:rPr>
        <w:t>applications</w:t>
      </w:r>
      <w:r w:rsidR="002B035C" w:rsidRPr="0015295C">
        <w:rPr>
          <w:rFonts w:ascii="Arial" w:hAnsi="Arial" w:cs="Arial"/>
          <w:sz w:val="24"/>
          <w:szCs w:val="24"/>
        </w:rPr>
        <w:t xml:space="preserve">.  </w:t>
      </w:r>
    </w:p>
    <w:p w14:paraId="19C2EB5A" w14:textId="77777777" w:rsidR="002B035C" w:rsidRPr="002B035C" w:rsidRDefault="002B035C" w:rsidP="00446F63">
      <w:pPr>
        <w:pStyle w:val="ListParagraph"/>
        <w:ind w:hanging="720"/>
        <w:rPr>
          <w:rFonts w:ascii="Arial" w:hAnsi="Arial" w:cs="Arial"/>
          <w:sz w:val="24"/>
          <w:szCs w:val="24"/>
        </w:rPr>
      </w:pPr>
    </w:p>
    <w:p w14:paraId="65CBAAAB" w14:textId="3669FDAF"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B035C" w:rsidRPr="0015295C">
        <w:rPr>
          <w:rFonts w:ascii="Arial" w:hAnsi="Arial" w:cs="Arial"/>
          <w:sz w:val="24"/>
          <w:szCs w:val="24"/>
        </w:rPr>
        <w:t xml:space="preserve">I emphasise that there are </w:t>
      </w:r>
      <w:r w:rsidR="00770C2A" w:rsidRPr="0015295C">
        <w:rPr>
          <w:rFonts w:ascii="Arial" w:hAnsi="Arial" w:cs="Arial"/>
          <w:sz w:val="24"/>
          <w:szCs w:val="24"/>
        </w:rPr>
        <w:t>degrees</w:t>
      </w:r>
      <w:r w:rsidR="002B035C" w:rsidRPr="0015295C">
        <w:rPr>
          <w:rFonts w:ascii="Arial" w:hAnsi="Arial" w:cs="Arial"/>
          <w:sz w:val="24"/>
          <w:szCs w:val="24"/>
        </w:rPr>
        <w:t xml:space="preserve"> of urgency, each of which must be </w:t>
      </w:r>
      <w:r w:rsidR="00770C2A" w:rsidRPr="0015295C">
        <w:rPr>
          <w:rFonts w:ascii="Arial" w:hAnsi="Arial" w:cs="Arial"/>
          <w:sz w:val="24"/>
          <w:szCs w:val="24"/>
        </w:rPr>
        <w:t xml:space="preserve">justified </w:t>
      </w:r>
      <w:r w:rsidR="002B035C" w:rsidRPr="0015295C">
        <w:rPr>
          <w:rFonts w:ascii="Arial" w:hAnsi="Arial" w:cs="Arial"/>
          <w:sz w:val="24"/>
          <w:szCs w:val="24"/>
        </w:rPr>
        <w:t xml:space="preserve">on the papers after careful consideration by an applicant when launching its urgent </w:t>
      </w:r>
      <w:r w:rsidR="00770C2A" w:rsidRPr="0015295C">
        <w:rPr>
          <w:rFonts w:ascii="Arial" w:hAnsi="Arial" w:cs="Arial"/>
          <w:sz w:val="24"/>
          <w:szCs w:val="24"/>
        </w:rPr>
        <w:t>application</w:t>
      </w:r>
      <w:r w:rsidR="002B035C" w:rsidRPr="0015295C">
        <w:rPr>
          <w:rFonts w:ascii="Arial" w:hAnsi="Arial" w:cs="Arial"/>
          <w:sz w:val="24"/>
          <w:szCs w:val="24"/>
        </w:rPr>
        <w:t xml:space="preserve">.  </w:t>
      </w:r>
    </w:p>
    <w:p w14:paraId="515F4D31" w14:textId="77777777" w:rsidR="002B035C" w:rsidRPr="002B035C" w:rsidRDefault="002B035C" w:rsidP="00446F63">
      <w:pPr>
        <w:pStyle w:val="ListParagraph"/>
        <w:ind w:hanging="720"/>
        <w:rPr>
          <w:rFonts w:ascii="Arial" w:hAnsi="Arial" w:cs="Arial"/>
          <w:sz w:val="24"/>
          <w:szCs w:val="24"/>
        </w:rPr>
      </w:pPr>
    </w:p>
    <w:p w14:paraId="5021404B" w14:textId="28D02EB0" w:rsidR="002B035C"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58.</w:t>
      </w:r>
      <w:r>
        <w:rPr>
          <w:rFonts w:ascii="Arial" w:hAnsi="Arial" w:cs="Arial"/>
          <w:sz w:val="24"/>
          <w:szCs w:val="24"/>
        </w:rPr>
        <w:tab/>
      </w:r>
      <w:r w:rsidR="002B035C" w:rsidRPr="0015295C">
        <w:rPr>
          <w:rFonts w:ascii="Arial" w:hAnsi="Arial" w:cs="Arial"/>
          <w:sz w:val="24"/>
          <w:szCs w:val="24"/>
        </w:rPr>
        <w:t>I am not suggestin</w:t>
      </w:r>
      <w:r w:rsidR="009460BB" w:rsidRPr="0015295C">
        <w:rPr>
          <w:rFonts w:ascii="Arial" w:hAnsi="Arial" w:cs="Arial"/>
          <w:sz w:val="24"/>
          <w:szCs w:val="24"/>
        </w:rPr>
        <w:t>g</w:t>
      </w:r>
      <w:r w:rsidR="002B035C" w:rsidRPr="0015295C">
        <w:rPr>
          <w:rFonts w:ascii="Arial" w:hAnsi="Arial" w:cs="Arial"/>
          <w:sz w:val="24"/>
          <w:szCs w:val="24"/>
        </w:rPr>
        <w:t xml:space="preserve"> that there was the complete absence of some urgency but the </w:t>
      </w:r>
      <w:r w:rsidR="00770C2A" w:rsidRPr="0015295C">
        <w:rPr>
          <w:rFonts w:ascii="Arial" w:hAnsi="Arial" w:cs="Arial"/>
          <w:sz w:val="24"/>
          <w:szCs w:val="24"/>
        </w:rPr>
        <w:t>application</w:t>
      </w:r>
      <w:r w:rsidR="002B035C" w:rsidRPr="0015295C">
        <w:rPr>
          <w:rFonts w:ascii="Arial" w:hAnsi="Arial" w:cs="Arial"/>
          <w:sz w:val="24"/>
          <w:szCs w:val="24"/>
        </w:rPr>
        <w:t xml:space="preserve"> could and most certainly should in the circumstances, at least have been brought on a less stringent time line to have any prospect of passing the urgency test.</w:t>
      </w:r>
      <w:r w:rsidR="00770C2A" w:rsidRPr="0015295C">
        <w:rPr>
          <w:rFonts w:ascii="Arial" w:hAnsi="Arial" w:cs="Arial"/>
          <w:sz w:val="24"/>
          <w:szCs w:val="24"/>
        </w:rPr>
        <w:t xml:space="preserve">  </w:t>
      </w:r>
      <w:r w:rsidR="002B035C" w:rsidRPr="0015295C">
        <w:rPr>
          <w:rFonts w:ascii="Arial" w:hAnsi="Arial" w:cs="Arial"/>
          <w:sz w:val="24"/>
          <w:szCs w:val="24"/>
        </w:rPr>
        <w:t>Indeed</w:t>
      </w:r>
      <w:r w:rsidR="00770C2A" w:rsidRPr="0015295C">
        <w:rPr>
          <w:rFonts w:ascii="Arial" w:hAnsi="Arial" w:cs="Arial"/>
          <w:sz w:val="24"/>
          <w:szCs w:val="24"/>
        </w:rPr>
        <w:t>,</w:t>
      </w:r>
      <w:r w:rsidR="002B035C" w:rsidRPr="0015295C">
        <w:rPr>
          <w:rFonts w:ascii="Arial" w:hAnsi="Arial" w:cs="Arial"/>
          <w:sz w:val="24"/>
          <w:szCs w:val="24"/>
        </w:rPr>
        <w:t xml:space="preserve"> I have considerable difficulty in </w:t>
      </w:r>
      <w:r w:rsidR="00770C2A" w:rsidRPr="0015295C">
        <w:rPr>
          <w:rFonts w:ascii="Arial" w:hAnsi="Arial" w:cs="Arial"/>
          <w:sz w:val="24"/>
          <w:szCs w:val="24"/>
        </w:rPr>
        <w:t>understanding</w:t>
      </w:r>
      <w:r w:rsidR="002B035C" w:rsidRPr="0015295C">
        <w:rPr>
          <w:rFonts w:ascii="Arial" w:hAnsi="Arial" w:cs="Arial"/>
          <w:sz w:val="24"/>
          <w:szCs w:val="24"/>
        </w:rPr>
        <w:t xml:space="preserve"> how </w:t>
      </w:r>
      <w:r w:rsidR="002B035C" w:rsidRPr="0015295C">
        <w:rPr>
          <w:rFonts w:ascii="Arial" w:hAnsi="Arial" w:cs="Arial"/>
          <w:sz w:val="24"/>
          <w:szCs w:val="24"/>
        </w:rPr>
        <w:lastRenderedPageBreak/>
        <w:t xml:space="preserve">the stringent time line with which </w:t>
      </w:r>
      <w:r w:rsidR="00770C2A" w:rsidRPr="0015295C">
        <w:rPr>
          <w:rFonts w:ascii="Arial" w:hAnsi="Arial" w:cs="Arial"/>
          <w:sz w:val="24"/>
          <w:szCs w:val="24"/>
        </w:rPr>
        <w:t>applicant</w:t>
      </w:r>
      <w:r w:rsidR="002B035C" w:rsidRPr="0015295C">
        <w:rPr>
          <w:rFonts w:ascii="Arial" w:hAnsi="Arial" w:cs="Arial"/>
          <w:sz w:val="24"/>
          <w:szCs w:val="24"/>
        </w:rPr>
        <w:t xml:space="preserve"> itself was unable </w:t>
      </w:r>
      <w:r w:rsidR="00ED0489" w:rsidRPr="0015295C">
        <w:rPr>
          <w:rFonts w:ascii="Arial" w:hAnsi="Arial" w:cs="Arial"/>
          <w:sz w:val="24"/>
          <w:szCs w:val="24"/>
        </w:rPr>
        <w:t xml:space="preserve">itself </w:t>
      </w:r>
      <w:r w:rsidR="002B035C" w:rsidRPr="0015295C">
        <w:rPr>
          <w:rFonts w:ascii="Arial" w:hAnsi="Arial" w:cs="Arial"/>
          <w:sz w:val="24"/>
          <w:szCs w:val="24"/>
        </w:rPr>
        <w:t xml:space="preserve">to comply could have been </w:t>
      </w:r>
      <w:r w:rsidR="00770C2A" w:rsidRPr="0015295C">
        <w:rPr>
          <w:rFonts w:ascii="Arial" w:hAnsi="Arial" w:cs="Arial"/>
          <w:sz w:val="24"/>
          <w:szCs w:val="24"/>
        </w:rPr>
        <w:t>thought</w:t>
      </w:r>
      <w:r w:rsidR="002B035C" w:rsidRPr="0015295C">
        <w:rPr>
          <w:rFonts w:ascii="Arial" w:hAnsi="Arial" w:cs="Arial"/>
          <w:sz w:val="24"/>
          <w:szCs w:val="24"/>
        </w:rPr>
        <w:t xml:space="preserve"> to be </w:t>
      </w:r>
      <w:r w:rsidR="00770C2A" w:rsidRPr="0015295C">
        <w:rPr>
          <w:rFonts w:ascii="Arial" w:hAnsi="Arial" w:cs="Arial"/>
          <w:sz w:val="24"/>
          <w:szCs w:val="24"/>
        </w:rPr>
        <w:t>appropriate</w:t>
      </w:r>
      <w:r w:rsidR="002B035C" w:rsidRPr="0015295C">
        <w:rPr>
          <w:rFonts w:ascii="Arial" w:hAnsi="Arial" w:cs="Arial"/>
          <w:sz w:val="24"/>
          <w:szCs w:val="24"/>
        </w:rPr>
        <w:t xml:space="preserve">.  It placed an entirely unreasonable and </w:t>
      </w:r>
      <w:r w:rsidR="00770C2A" w:rsidRPr="0015295C">
        <w:rPr>
          <w:rFonts w:ascii="Arial" w:hAnsi="Arial" w:cs="Arial"/>
          <w:sz w:val="24"/>
          <w:szCs w:val="24"/>
        </w:rPr>
        <w:t>pretty</w:t>
      </w:r>
      <w:r w:rsidR="002B035C" w:rsidRPr="0015295C">
        <w:rPr>
          <w:rFonts w:ascii="Arial" w:hAnsi="Arial" w:cs="Arial"/>
          <w:sz w:val="24"/>
          <w:szCs w:val="24"/>
        </w:rPr>
        <w:t xml:space="preserve"> much unachievable time line upon respondents and at the end of the day not only were there no </w:t>
      </w:r>
      <w:r w:rsidR="00770C2A" w:rsidRPr="0015295C">
        <w:rPr>
          <w:rFonts w:ascii="Arial" w:hAnsi="Arial" w:cs="Arial"/>
          <w:sz w:val="24"/>
          <w:szCs w:val="24"/>
        </w:rPr>
        <w:t>heads</w:t>
      </w:r>
      <w:r w:rsidR="002B035C" w:rsidRPr="0015295C">
        <w:rPr>
          <w:rFonts w:ascii="Arial" w:hAnsi="Arial" w:cs="Arial"/>
          <w:sz w:val="24"/>
          <w:szCs w:val="24"/>
        </w:rPr>
        <w:t xml:space="preserve"> of argument ready for the hearing from applicant, in a complex</w:t>
      </w:r>
      <w:r w:rsidR="00770C2A" w:rsidRPr="0015295C">
        <w:rPr>
          <w:rFonts w:ascii="Arial" w:hAnsi="Arial" w:cs="Arial"/>
          <w:sz w:val="24"/>
          <w:szCs w:val="24"/>
        </w:rPr>
        <w:t xml:space="preserve"> and</w:t>
      </w:r>
      <w:r w:rsidR="002B035C" w:rsidRPr="0015295C">
        <w:rPr>
          <w:rFonts w:ascii="Arial" w:hAnsi="Arial" w:cs="Arial"/>
          <w:sz w:val="24"/>
          <w:szCs w:val="24"/>
        </w:rPr>
        <w:t xml:space="preserve"> </w:t>
      </w:r>
      <w:r w:rsidR="00770C2A" w:rsidRPr="0015295C">
        <w:rPr>
          <w:rFonts w:ascii="Arial" w:hAnsi="Arial" w:cs="Arial"/>
          <w:sz w:val="24"/>
          <w:szCs w:val="24"/>
        </w:rPr>
        <w:t>difficult</w:t>
      </w:r>
      <w:r w:rsidR="002B035C" w:rsidRPr="0015295C">
        <w:rPr>
          <w:rFonts w:ascii="Arial" w:hAnsi="Arial" w:cs="Arial"/>
          <w:sz w:val="24"/>
          <w:szCs w:val="24"/>
        </w:rPr>
        <w:t xml:space="preserve"> matter, but </w:t>
      </w:r>
      <w:r w:rsidR="00770C2A" w:rsidRPr="0015295C">
        <w:rPr>
          <w:rFonts w:ascii="Arial" w:hAnsi="Arial" w:cs="Arial"/>
          <w:sz w:val="24"/>
          <w:szCs w:val="24"/>
        </w:rPr>
        <w:t>applicant’s</w:t>
      </w:r>
      <w:r w:rsidR="002B035C" w:rsidRPr="0015295C">
        <w:rPr>
          <w:rFonts w:ascii="Arial" w:hAnsi="Arial" w:cs="Arial"/>
          <w:sz w:val="24"/>
          <w:szCs w:val="24"/>
        </w:rPr>
        <w:t xml:space="preserve"> own </w:t>
      </w:r>
      <w:r w:rsidR="00770C2A" w:rsidRPr="0015295C">
        <w:rPr>
          <w:rFonts w:ascii="Arial" w:hAnsi="Arial" w:cs="Arial"/>
          <w:sz w:val="24"/>
          <w:szCs w:val="24"/>
        </w:rPr>
        <w:t>replying</w:t>
      </w:r>
      <w:r w:rsidR="002B035C" w:rsidRPr="0015295C">
        <w:rPr>
          <w:rFonts w:ascii="Arial" w:hAnsi="Arial" w:cs="Arial"/>
          <w:sz w:val="24"/>
          <w:szCs w:val="24"/>
        </w:rPr>
        <w:t xml:space="preserve"> affidavit had to be handed in in respect of the third to sixth </w:t>
      </w:r>
      <w:r w:rsidR="00770C2A" w:rsidRPr="0015295C">
        <w:rPr>
          <w:rFonts w:ascii="Arial" w:hAnsi="Arial" w:cs="Arial"/>
          <w:sz w:val="24"/>
          <w:szCs w:val="24"/>
        </w:rPr>
        <w:t>respondents</w:t>
      </w:r>
      <w:r w:rsidR="002B035C" w:rsidRPr="0015295C">
        <w:rPr>
          <w:rFonts w:ascii="Arial" w:hAnsi="Arial" w:cs="Arial"/>
          <w:sz w:val="24"/>
          <w:szCs w:val="24"/>
        </w:rPr>
        <w:t xml:space="preserve"> </w:t>
      </w:r>
      <w:r w:rsidR="00770C2A" w:rsidRPr="0015295C">
        <w:rPr>
          <w:rFonts w:ascii="Arial" w:hAnsi="Arial" w:cs="Arial"/>
          <w:sz w:val="24"/>
          <w:szCs w:val="24"/>
        </w:rPr>
        <w:t>halfway</w:t>
      </w:r>
      <w:r w:rsidR="002B035C" w:rsidRPr="0015295C">
        <w:rPr>
          <w:rFonts w:ascii="Arial" w:hAnsi="Arial" w:cs="Arial"/>
          <w:sz w:val="24"/>
          <w:szCs w:val="24"/>
        </w:rPr>
        <w:t xml:space="preserve"> through the day of the intended hearing.  Whilst respondents were obliged </w:t>
      </w:r>
      <w:r w:rsidR="00E56C8D" w:rsidRPr="0015295C">
        <w:rPr>
          <w:rFonts w:ascii="Arial" w:hAnsi="Arial" w:cs="Arial"/>
          <w:sz w:val="24"/>
          <w:szCs w:val="24"/>
        </w:rPr>
        <w:t>provisionally</w:t>
      </w:r>
      <w:r w:rsidR="002B035C" w:rsidRPr="0015295C">
        <w:rPr>
          <w:rFonts w:ascii="Arial" w:hAnsi="Arial" w:cs="Arial"/>
          <w:sz w:val="24"/>
          <w:szCs w:val="24"/>
        </w:rPr>
        <w:t xml:space="preserve"> to accept the rules set out by applicant and then when the matter is heard make </w:t>
      </w:r>
      <w:r w:rsidR="00E56C8D" w:rsidRPr="0015295C">
        <w:rPr>
          <w:rFonts w:ascii="Arial" w:hAnsi="Arial" w:cs="Arial"/>
          <w:sz w:val="24"/>
          <w:szCs w:val="24"/>
        </w:rPr>
        <w:t>objections</w:t>
      </w:r>
      <w:r w:rsidR="002B035C" w:rsidRPr="0015295C">
        <w:rPr>
          <w:rFonts w:ascii="Arial" w:hAnsi="Arial" w:cs="Arial"/>
          <w:sz w:val="24"/>
          <w:szCs w:val="24"/>
        </w:rPr>
        <w:t xml:space="preserve"> thereto</w:t>
      </w:r>
      <w:r w:rsidR="009460BB" w:rsidRPr="0015295C">
        <w:rPr>
          <w:rFonts w:ascii="Arial" w:hAnsi="Arial" w:cs="Arial"/>
          <w:sz w:val="24"/>
          <w:szCs w:val="24"/>
        </w:rPr>
        <w:t>,</w:t>
      </w:r>
      <w:r w:rsidR="002B035C" w:rsidRPr="0015295C">
        <w:rPr>
          <w:rFonts w:ascii="Arial" w:hAnsi="Arial" w:cs="Arial"/>
          <w:sz w:val="24"/>
          <w:szCs w:val="24"/>
        </w:rPr>
        <w:t xml:space="preserve"> </w:t>
      </w:r>
      <w:r w:rsidR="00283DA5" w:rsidRPr="0015295C">
        <w:rPr>
          <w:rFonts w:ascii="Arial" w:hAnsi="Arial" w:cs="Arial"/>
          <w:sz w:val="24"/>
          <w:szCs w:val="24"/>
        </w:rPr>
        <w:t xml:space="preserve">this does not in any way indicate that an application brought other than in a </w:t>
      </w:r>
      <w:r w:rsidR="00E56C8D" w:rsidRPr="0015295C">
        <w:rPr>
          <w:rFonts w:ascii="Arial" w:hAnsi="Arial" w:cs="Arial"/>
          <w:sz w:val="24"/>
          <w:szCs w:val="24"/>
        </w:rPr>
        <w:t>justifiable</w:t>
      </w:r>
      <w:r w:rsidR="00283DA5" w:rsidRPr="0015295C">
        <w:rPr>
          <w:rFonts w:ascii="Arial" w:hAnsi="Arial" w:cs="Arial"/>
          <w:sz w:val="24"/>
          <w:szCs w:val="24"/>
        </w:rPr>
        <w:t xml:space="preserve"> manner should nevertheless be determined and this does not relate or apply to formalism in the </w:t>
      </w:r>
      <w:r w:rsidR="00E56C8D" w:rsidRPr="0015295C">
        <w:rPr>
          <w:rFonts w:ascii="Arial" w:hAnsi="Arial" w:cs="Arial"/>
          <w:sz w:val="24"/>
          <w:szCs w:val="24"/>
        </w:rPr>
        <w:t>application</w:t>
      </w:r>
      <w:r w:rsidR="00283DA5" w:rsidRPr="0015295C">
        <w:rPr>
          <w:rFonts w:ascii="Arial" w:hAnsi="Arial" w:cs="Arial"/>
          <w:sz w:val="24"/>
          <w:szCs w:val="24"/>
        </w:rPr>
        <w:t xml:space="preserve"> of the Rules.  </w:t>
      </w:r>
    </w:p>
    <w:p w14:paraId="26AC61E0" w14:textId="77777777" w:rsidR="00E56C8D" w:rsidRDefault="00E56C8D" w:rsidP="00E56C8D">
      <w:pPr>
        <w:pStyle w:val="ListParagraph"/>
        <w:spacing w:after="0" w:line="480" w:lineRule="auto"/>
        <w:jc w:val="both"/>
        <w:rPr>
          <w:rFonts w:ascii="Arial" w:hAnsi="Arial" w:cs="Arial"/>
          <w:sz w:val="24"/>
          <w:szCs w:val="24"/>
        </w:rPr>
      </w:pPr>
    </w:p>
    <w:p w14:paraId="3E33A60B" w14:textId="4F70FC3F" w:rsidR="00283DA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59.</w:t>
      </w:r>
      <w:r>
        <w:rPr>
          <w:rFonts w:ascii="Arial" w:hAnsi="Arial" w:cs="Arial"/>
          <w:sz w:val="24"/>
          <w:szCs w:val="24"/>
        </w:rPr>
        <w:tab/>
      </w:r>
      <w:r w:rsidR="00283DA5" w:rsidRPr="0015295C">
        <w:rPr>
          <w:rFonts w:ascii="Arial" w:hAnsi="Arial" w:cs="Arial"/>
          <w:sz w:val="24"/>
          <w:szCs w:val="24"/>
        </w:rPr>
        <w:t>In this matter the applicant it seems failed to consider whether respondents could adequately present their case in the time given</w:t>
      </w:r>
      <w:r w:rsidR="009460BB" w:rsidRPr="0015295C">
        <w:rPr>
          <w:rFonts w:ascii="Arial" w:hAnsi="Arial" w:cs="Arial"/>
          <w:sz w:val="24"/>
          <w:szCs w:val="24"/>
        </w:rPr>
        <w:t>,</w:t>
      </w:r>
      <w:r w:rsidR="00283DA5" w:rsidRPr="0015295C">
        <w:rPr>
          <w:rFonts w:ascii="Arial" w:hAnsi="Arial" w:cs="Arial"/>
          <w:sz w:val="24"/>
          <w:szCs w:val="24"/>
        </w:rPr>
        <w:t xml:space="preserve"> this </w:t>
      </w:r>
      <w:r w:rsidR="00E56C8D" w:rsidRPr="0015295C">
        <w:rPr>
          <w:rFonts w:ascii="Arial" w:hAnsi="Arial" w:cs="Arial"/>
          <w:sz w:val="24"/>
          <w:szCs w:val="24"/>
        </w:rPr>
        <w:t>constituting prejudice</w:t>
      </w:r>
      <w:r w:rsidR="00283DA5" w:rsidRPr="0015295C">
        <w:rPr>
          <w:rFonts w:ascii="Arial" w:hAnsi="Arial" w:cs="Arial"/>
          <w:sz w:val="24"/>
          <w:szCs w:val="24"/>
        </w:rPr>
        <w:t xml:space="preserve"> to respondent</w:t>
      </w:r>
      <w:r w:rsidR="009460BB" w:rsidRPr="0015295C">
        <w:rPr>
          <w:rFonts w:ascii="Arial" w:hAnsi="Arial" w:cs="Arial"/>
          <w:sz w:val="24"/>
          <w:szCs w:val="24"/>
        </w:rPr>
        <w:t>s</w:t>
      </w:r>
      <w:r w:rsidR="00283DA5" w:rsidRPr="0015295C">
        <w:rPr>
          <w:rFonts w:ascii="Arial" w:hAnsi="Arial" w:cs="Arial"/>
          <w:sz w:val="24"/>
          <w:szCs w:val="24"/>
        </w:rPr>
        <w:t xml:space="preserve"> and the administration of justice, let alone the delay in applicant asserting its rights (self</w:t>
      </w:r>
      <w:r w:rsidR="00E56C8D" w:rsidRPr="0015295C">
        <w:rPr>
          <w:rFonts w:ascii="Arial" w:hAnsi="Arial" w:cs="Arial"/>
          <w:sz w:val="24"/>
          <w:szCs w:val="24"/>
        </w:rPr>
        <w:t>-</w:t>
      </w:r>
      <w:r w:rsidR="00283DA5" w:rsidRPr="0015295C">
        <w:rPr>
          <w:rFonts w:ascii="Arial" w:hAnsi="Arial" w:cs="Arial"/>
          <w:sz w:val="24"/>
          <w:szCs w:val="24"/>
        </w:rPr>
        <w:t xml:space="preserve">created urgency).  </w:t>
      </w:r>
    </w:p>
    <w:p w14:paraId="5E75BB67" w14:textId="77777777" w:rsidR="00283DA5" w:rsidRDefault="00283DA5" w:rsidP="00446F63">
      <w:pPr>
        <w:pStyle w:val="ListParagraph"/>
        <w:spacing w:after="0" w:line="480" w:lineRule="auto"/>
        <w:ind w:hanging="720"/>
        <w:jc w:val="both"/>
        <w:rPr>
          <w:rFonts w:ascii="Arial" w:hAnsi="Arial" w:cs="Arial"/>
          <w:sz w:val="24"/>
          <w:szCs w:val="24"/>
        </w:rPr>
      </w:pPr>
    </w:p>
    <w:p w14:paraId="65A33C3A" w14:textId="70AB65FD" w:rsidR="00283DA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283DA5" w:rsidRPr="0015295C">
        <w:rPr>
          <w:rFonts w:ascii="Arial" w:hAnsi="Arial" w:cs="Arial"/>
          <w:sz w:val="24"/>
          <w:szCs w:val="24"/>
        </w:rPr>
        <w:t>In my view applicant erred in failing, when finally proceeding, to carefully consider what ha</w:t>
      </w:r>
      <w:r w:rsidR="00ED0489" w:rsidRPr="0015295C">
        <w:rPr>
          <w:rFonts w:ascii="Arial" w:hAnsi="Arial" w:cs="Arial"/>
          <w:sz w:val="24"/>
          <w:szCs w:val="24"/>
        </w:rPr>
        <w:t>d</w:t>
      </w:r>
      <w:r w:rsidR="00283DA5" w:rsidRPr="0015295C">
        <w:rPr>
          <w:rFonts w:ascii="Arial" w:hAnsi="Arial" w:cs="Arial"/>
          <w:sz w:val="24"/>
          <w:szCs w:val="24"/>
        </w:rPr>
        <w:t xml:space="preserve"> passed, the full ambit of its application, the elements of delay which could be attributed to it (as set out above) and then the </w:t>
      </w:r>
      <w:r w:rsidR="00E56C8D" w:rsidRPr="0015295C">
        <w:rPr>
          <w:rFonts w:ascii="Arial" w:hAnsi="Arial" w:cs="Arial"/>
          <w:sz w:val="24"/>
          <w:szCs w:val="24"/>
        </w:rPr>
        <w:t>setting</w:t>
      </w:r>
      <w:r w:rsidR="00283DA5" w:rsidRPr="0015295C">
        <w:rPr>
          <w:rFonts w:ascii="Arial" w:hAnsi="Arial" w:cs="Arial"/>
          <w:sz w:val="24"/>
          <w:szCs w:val="24"/>
        </w:rPr>
        <w:t xml:space="preserve"> of an absurd time table in the context of the complicated issues to be decided and answered.  Applicant in so doing acted to the clear detriment of the matter itself as to it be</w:t>
      </w:r>
      <w:r w:rsidR="00E56C8D" w:rsidRPr="0015295C">
        <w:rPr>
          <w:rFonts w:ascii="Arial" w:hAnsi="Arial" w:cs="Arial"/>
          <w:sz w:val="24"/>
          <w:szCs w:val="24"/>
        </w:rPr>
        <w:t>ing</w:t>
      </w:r>
      <w:r w:rsidR="00283DA5" w:rsidRPr="0015295C">
        <w:rPr>
          <w:rFonts w:ascii="Arial" w:hAnsi="Arial" w:cs="Arial"/>
          <w:sz w:val="24"/>
          <w:szCs w:val="24"/>
        </w:rPr>
        <w:t xml:space="preserve"> properly and sensibly adjudicated.  It did so, in my view, against the </w:t>
      </w:r>
      <w:r w:rsidR="00E56C8D" w:rsidRPr="0015295C">
        <w:rPr>
          <w:rFonts w:ascii="Arial" w:hAnsi="Arial" w:cs="Arial"/>
          <w:sz w:val="24"/>
          <w:szCs w:val="24"/>
        </w:rPr>
        <w:t>background</w:t>
      </w:r>
      <w:r w:rsidR="00283DA5" w:rsidRPr="0015295C">
        <w:rPr>
          <w:rFonts w:ascii="Arial" w:hAnsi="Arial" w:cs="Arial"/>
          <w:sz w:val="24"/>
          <w:szCs w:val="24"/>
        </w:rPr>
        <w:t xml:space="preserve"> that to have afforded a </w:t>
      </w:r>
      <w:r w:rsidR="00E56C8D" w:rsidRPr="0015295C">
        <w:rPr>
          <w:rFonts w:ascii="Arial" w:hAnsi="Arial" w:cs="Arial"/>
          <w:sz w:val="24"/>
          <w:szCs w:val="24"/>
        </w:rPr>
        <w:t>greater</w:t>
      </w:r>
      <w:r w:rsidR="00283DA5" w:rsidRPr="0015295C">
        <w:rPr>
          <w:rFonts w:ascii="Arial" w:hAnsi="Arial" w:cs="Arial"/>
          <w:sz w:val="24"/>
          <w:szCs w:val="24"/>
        </w:rPr>
        <w:t xml:space="preserve"> period for respondent</w:t>
      </w:r>
      <w:r w:rsidR="009460BB" w:rsidRPr="0015295C">
        <w:rPr>
          <w:rFonts w:ascii="Arial" w:hAnsi="Arial" w:cs="Arial"/>
          <w:sz w:val="24"/>
          <w:szCs w:val="24"/>
        </w:rPr>
        <w:t>s</w:t>
      </w:r>
      <w:r w:rsidR="00283DA5" w:rsidRPr="0015295C">
        <w:rPr>
          <w:rFonts w:ascii="Arial" w:hAnsi="Arial" w:cs="Arial"/>
          <w:sz w:val="24"/>
          <w:szCs w:val="24"/>
        </w:rPr>
        <w:t xml:space="preserve"> to answer and itself to reply with </w:t>
      </w:r>
      <w:r w:rsidR="00E56C8D" w:rsidRPr="0015295C">
        <w:rPr>
          <w:rFonts w:ascii="Arial" w:hAnsi="Arial" w:cs="Arial"/>
          <w:sz w:val="24"/>
          <w:szCs w:val="24"/>
        </w:rPr>
        <w:t>heads</w:t>
      </w:r>
      <w:r w:rsidR="00283DA5" w:rsidRPr="0015295C">
        <w:rPr>
          <w:rFonts w:ascii="Arial" w:hAnsi="Arial" w:cs="Arial"/>
          <w:sz w:val="24"/>
          <w:szCs w:val="24"/>
        </w:rPr>
        <w:t xml:space="preserve"> of argument to be filed and the duty judge </w:t>
      </w:r>
      <w:r w:rsidR="00283DA5" w:rsidRPr="0015295C">
        <w:rPr>
          <w:rFonts w:ascii="Arial" w:hAnsi="Arial" w:cs="Arial"/>
          <w:sz w:val="24"/>
          <w:szCs w:val="24"/>
        </w:rPr>
        <w:lastRenderedPageBreak/>
        <w:t>having adequate time to consider and read the matter would have made a very considerable difference and would of itself not by any means have much aggravated the urgency contended for having</w:t>
      </w:r>
      <w:r w:rsidR="00E56C8D" w:rsidRPr="0015295C">
        <w:rPr>
          <w:rFonts w:ascii="Arial" w:hAnsi="Arial" w:cs="Arial"/>
          <w:sz w:val="24"/>
          <w:szCs w:val="24"/>
        </w:rPr>
        <w:t xml:space="preserve"> </w:t>
      </w:r>
      <w:r w:rsidR="00283DA5" w:rsidRPr="0015295C">
        <w:rPr>
          <w:rFonts w:ascii="Arial" w:hAnsi="Arial" w:cs="Arial"/>
          <w:sz w:val="24"/>
          <w:szCs w:val="24"/>
        </w:rPr>
        <w:t xml:space="preserve">regard to the time that had already been allowed to lapse.  This in my view simply cannot be endorsed.  </w:t>
      </w:r>
    </w:p>
    <w:p w14:paraId="424A66CB" w14:textId="77777777" w:rsidR="00283DA5" w:rsidRPr="00283DA5" w:rsidRDefault="00283DA5" w:rsidP="00446F63">
      <w:pPr>
        <w:pStyle w:val="ListParagraph"/>
        <w:ind w:hanging="720"/>
        <w:rPr>
          <w:rFonts w:ascii="Arial" w:hAnsi="Arial" w:cs="Arial"/>
          <w:sz w:val="24"/>
          <w:szCs w:val="24"/>
        </w:rPr>
      </w:pPr>
    </w:p>
    <w:p w14:paraId="3B565EE6" w14:textId="5BD69304" w:rsidR="00283DA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283DA5" w:rsidRPr="0015295C">
        <w:rPr>
          <w:rFonts w:ascii="Arial" w:hAnsi="Arial" w:cs="Arial"/>
          <w:sz w:val="24"/>
          <w:szCs w:val="24"/>
        </w:rPr>
        <w:t xml:space="preserve">In my view, the </w:t>
      </w:r>
      <w:r w:rsidR="00E56C8D" w:rsidRPr="0015295C">
        <w:rPr>
          <w:rFonts w:ascii="Arial" w:hAnsi="Arial" w:cs="Arial"/>
          <w:sz w:val="24"/>
          <w:szCs w:val="24"/>
        </w:rPr>
        <w:t>allegations</w:t>
      </w:r>
      <w:r w:rsidR="00283DA5" w:rsidRPr="0015295C">
        <w:rPr>
          <w:rFonts w:ascii="Arial" w:hAnsi="Arial" w:cs="Arial"/>
          <w:sz w:val="24"/>
          <w:szCs w:val="24"/>
        </w:rPr>
        <w:t xml:space="preserve"> made in the founding affidavit and in reply, do not serve to </w:t>
      </w:r>
      <w:r w:rsidR="00E56C8D" w:rsidRPr="0015295C">
        <w:rPr>
          <w:rFonts w:ascii="Arial" w:hAnsi="Arial" w:cs="Arial"/>
          <w:sz w:val="24"/>
          <w:szCs w:val="24"/>
        </w:rPr>
        <w:t>address</w:t>
      </w:r>
      <w:r w:rsidR="00283DA5" w:rsidRPr="0015295C">
        <w:rPr>
          <w:rFonts w:ascii="Arial" w:hAnsi="Arial" w:cs="Arial"/>
          <w:sz w:val="24"/>
          <w:szCs w:val="24"/>
        </w:rPr>
        <w:t xml:space="preserve"> or cure the defects pointed out above.  It seems to have been </w:t>
      </w:r>
      <w:r w:rsidR="00E56C8D" w:rsidRPr="0015295C">
        <w:rPr>
          <w:rFonts w:ascii="Arial" w:hAnsi="Arial" w:cs="Arial"/>
          <w:sz w:val="24"/>
          <w:szCs w:val="24"/>
        </w:rPr>
        <w:t>applicant’s</w:t>
      </w:r>
      <w:r w:rsidR="00283DA5" w:rsidRPr="0015295C">
        <w:rPr>
          <w:rFonts w:ascii="Arial" w:hAnsi="Arial" w:cs="Arial"/>
          <w:sz w:val="24"/>
          <w:szCs w:val="24"/>
        </w:rPr>
        <w:t xml:space="preserve"> attitude that having regard to the fact that public moneys were invo</w:t>
      </w:r>
      <w:r w:rsidR="00E56C8D" w:rsidRPr="0015295C">
        <w:rPr>
          <w:rFonts w:ascii="Arial" w:hAnsi="Arial" w:cs="Arial"/>
          <w:sz w:val="24"/>
          <w:szCs w:val="24"/>
        </w:rPr>
        <w:t>l</w:t>
      </w:r>
      <w:r w:rsidR="00283DA5" w:rsidRPr="0015295C">
        <w:rPr>
          <w:rFonts w:ascii="Arial" w:hAnsi="Arial" w:cs="Arial"/>
          <w:sz w:val="24"/>
          <w:szCs w:val="24"/>
        </w:rPr>
        <w:t xml:space="preserve">ved, it was the court’s duty to deal with the matter however </w:t>
      </w:r>
      <w:r w:rsidR="00E56C8D" w:rsidRPr="0015295C">
        <w:rPr>
          <w:rFonts w:ascii="Arial" w:hAnsi="Arial" w:cs="Arial"/>
          <w:sz w:val="24"/>
          <w:szCs w:val="24"/>
        </w:rPr>
        <w:t>inappropriate</w:t>
      </w:r>
      <w:r w:rsidR="00283DA5" w:rsidRPr="0015295C">
        <w:rPr>
          <w:rFonts w:ascii="Arial" w:hAnsi="Arial" w:cs="Arial"/>
          <w:sz w:val="24"/>
          <w:szCs w:val="24"/>
        </w:rPr>
        <w:t xml:space="preserve"> the time line may have been.</w:t>
      </w:r>
      <w:r w:rsidR="00ED0489" w:rsidRPr="0015295C">
        <w:rPr>
          <w:rFonts w:ascii="Arial" w:hAnsi="Arial" w:cs="Arial"/>
          <w:sz w:val="24"/>
          <w:szCs w:val="24"/>
        </w:rPr>
        <w:t xml:space="preserve">  This is obviously an unsustainable argument.</w:t>
      </w:r>
      <w:r w:rsidR="00283DA5" w:rsidRPr="0015295C">
        <w:rPr>
          <w:rFonts w:ascii="Arial" w:hAnsi="Arial" w:cs="Arial"/>
          <w:sz w:val="24"/>
          <w:szCs w:val="24"/>
        </w:rPr>
        <w:t xml:space="preserve">  </w:t>
      </w:r>
    </w:p>
    <w:p w14:paraId="7B837FA2" w14:textId="77777777" w:rsidR="00283DA5" w:rsidRPr="00283DA5" w:rsidRDefault="00283DA5" w:rsidP="00446F63">
      <w:pPr>
        <w:pStyle w:val="ListParagraph"/>
        <w:ind w:hanging="720"/>
        <w:rPr>
          <w:rFonts w:ascii="Arial" w:hAnsi="Arial" w:cs="Arial"/>
          <w:sz w:val="24"/>
          <w:szCs w:val="24"/>
        </w:rPr>
      </w:pPr>
    </w:p>
    <w:p w14:paraId="7EC46122" w14:textId="31A1DB1B" w:rsidR="00283DA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283DA5" w:rsidRPr="0015295C">
        <w:rPr>
          <w:rFonts w:ascii="Arial" w:hAnsi="Arial" w:cs="Arial"/>
          <w:sz w:val="24"/>
          <w:szCs w:val="24"/>
        </w:rPr>
        <w:t xml:space="preserve">In my view </w:t>
      </w:r>
      <w:r w:rsidR="00E56C8D" w:rsidRPr="0015295C">
        <w:rPr>
          <w:rFonts w:ascii="Arial" w:hAnsi="Arial" w:cs="Arial"/>
          <w:sz w:val="24"/>
          <w:szCs w:val="24"/>
        </w:rPr>
        <w:t>accordingly</w:t>
      </w:r>
      <w:r w:rsidR="00283DA5" w:rsidRPr="0015295C">
        <w:rPr>
          <w:rFonts w:ascii="Arial" w:hAnsi="Arial" w:cs="Arial"/>
          <w:sz w:val="24"/>
          <w:szCs w:val="24"/>
        </w:rPr>
        <w:t xml:space="preserve"> and having regard to all of the </w:t>
      </w:r>
      <w:r w:rsidR="00E56C8D" w:rsidRPr="0015295C">
        <w:rPr>
          <w:rFonts w:ascii="Arial" w:hAnsi="Arial" w:cs="Arial"/>
          <w:sz w:val="24"/>
          <w:szCs w:val="24"/>
        </w:rPr>
        <w:t>above</w:t>
      </w:r>
      <w:r w:rsidR="00283DA5" w:rsidRPr="0015295C">
        <w:rPr>
          <w:rFonts w:ascii="Arial" w:hAnsi="Arial" w:cs="Arial"/>
          <w:sz w:val="24"/>
          <w:szCs w:val="24"/>
        </w:rPr>
        <w:t>, this is a matter which simply cannot proceed on the urgency time line adopted by applicant as a result of both the self</w:t>
      </w:r>
      <w:r w:rsidR="00E56C8D" w:rsidRPr="0015295C">
        <w:rPr>
          <w:rFonts w:ascii="Arial" w:hAnsi="Arial" w:cs="Arial"/>
          <w:sz w:val="24"/>
          <w:szCs w:val="24"/>
        </w:rPr>
        <w:t>-</w:t>
      </w:r>
      <w:r w:rsidR="00283DA5" w:rsidRPr="0015295C">
        <w:rPr>
          <w:rFonts w:ascii="Arial" w:hAnsi="Arial" w:cs="Arial"/>
          <w:sz w:val="24"/>
          <w:szCs w:val="24"/>
        </w:rPr>
        <w:t xml:space="preserve">created urgency adverted to above and quite </w:t>
      </w:r>
      <w:r w:rsidR="00E56C8D" w:rsidRPr="0015295C">
        <w:rPr>
          <w:rFonts w:ascii="Arial" w:hAnsi="Arial" w:cs="Arial"/>
          <w:sz w:val="24"/>
          <w:szCs w:val="24"/>
        </w:rPr>
        <w:t>separately</w:t>
      </w:r>
      <w:r w:rsidR="00283DA5" w:rsidRPr="0015295C">
        <w:rPr>
          <w:rFonts w:ascii="Arial" w:hAnsi="Arial" w:cs="Arial"/>
          <w:sz w:val="24"/>
          <w:szCs w:val="24"/>
        </w:rPr>
        <w:t xml:space="preserve"> from that the unreasonable and </w:t>
      </w:r>
      <w:r w:rsidR="00085EFF" w:rsidRPr="0015295C">
        <w:rPr>
          <w:rFonts w:ascii="Arial" w:hAnsi="Arial" w:cs="Arial"/>
          <w:sz w:val="24"/>
          <w:szCs w:val="24"/>
        </w:rPr>
        <w:t>unnecessary</w:t>
      </w:r>
      <w:r w:rsidR="00283DA5" w:rsidRPr="0015295C">
        <w:rPr>
          <w:rFonts w:ascii="Arial" w:hAnsi="Arial" w:cs="Arial"/>
          <w:sz w:val="24"/>
          <w:szCs w:val="24"/>
        </w:rPr>
        <w:t xml:space="preserve"> </w:t>
      </w:r>
      <w:r w:rsidR="00E56C8D" w:rsidRPr="0015295C">
        <w:rPr>
          <w:rFonts w:ascii="Arial" w:hAnsi="Arial" w:cs="Arial"/>
          <w:sz w:val="24"/>
          <w:szCs w:val="24"/>
        </w:rPr>
        <w:t>stringent</w:t>
      </w:r>
      <w:r w:rsidR="00283DA5" w:rsidRPr="0015295C">
        <w:rPr>
          <w:rFonts w:ascii="Arial" w:hAnsi="Arial" w:cs="Arial"/>
          <w:sz w:val="24"/>
          <w:szCs w:val="24"/>
        </w:rPr>
        <w:t xml:space="preserve"> and unsustainable time line </w:t>
      </w:r>
      <w:r w:rsidR="00E56C8D" w:rsidRPr="0015295C">
        <w:rPr>
          <w:rFonts w:ascii="Arial" w:hAnsi="Arial" w:cs="Arial"/>
          <w:sz w:val="24"/>
          <w:szCs w:val="24"/>
        </w:rPr>
        <w:t>adopted</w:t>
      </w:r>
      <w:r w:rsidR="00283DA5" w:rsidRPr="0015295C">
        <w:rPr>
          <w:rFonts w:ascii="Arial" w:hAnsi="Arial" w:cs="Arial"/>
          <w:sz w:val="24"/>
          <w:szCs w:val="24"/>
        </w:rPr>
        <w:t xml:space="preserve">.  </w:t>
      </w:r>
    </w:p>
    <w:p w14:paraId="4ECF5C26" w14:textId="77777777" w:rsidR="00283DA5" w:rsidRPr="00283DA5" w:rsidRDefault="00283DA5" w:rsidP="00446F63">
      <w:pPr>
        <w:pStyle w:val="ListParagraph"/>
        <w:ind w:hanging="720"/>
        <w:rPr>
          <w:rFonts w:ascii="Arial" w:hAnsi="Arial" w:cs="Arial"/>
          <w:sz w:val="24"/>
          <w:szCs w:val="24"/>
        </w:rPr>
      </w:pPr>
    </w:p>
    <w:p w14:paraId="040EEEF5" w14:textId="6D19BA82" w:rsidR="00283DA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283DA5" w:rsidRPr="0015295C">
        <w:rPr>
          <w:rFonts w:ascii="Arial" w:hAnsi="Arial" w:cs="Arial"/>
          <w:sz w:val="24"/>
          <w:szCs w:val="24"/>
        </w:rPr>
        <w:t xml:space="preserve">It </w:t>
      </w:r>
      <w:r w:rsidR="00E56C8D" w:rsidRPr="0015295C">
        <w:rPr>
          <w:rFonts w:ascii="Arial" w:hAnsi="Arial" w:cs="Arial"/>
          <w:sz w:val="24"/>
          <w:szCs w:val="24"/>
        </w:rPr>
        <w:t xml:space="preserve">must be accepted that </w:t>
      </w:r>
      <w:r w:rsidR="00283DA5" w:rsidRPr="0015295C">
        <w:rPr>
          <w:rFonts w:ascii="Arial" w:hAnsi="Arial" w:cs="Arial"/>
          <w:sz w:val="24"/>
          <w:szCs w:val="24"/>
        </w:rPr>
        <w:t xml:space="preserve">matters factual and legal </w:t>
      </w:r>
      <w:r w:rsidR="00085EFF" w:rsidRPr="0015295C">
        <w:rPr>
          <w:rFonts w:ascii="Arial" w:hAnsi="Arial" w:cs="Arial"/>
          <w:sz w:val="24"/>
          <w:szCs w:val="24"/>
        </w:rPr>
        <w:t xml:space="preserve">required thought and careful consideration </w:t>
      </w:r>
      <w:r w:rsidR="00E56C8D" w:rsidRPr="0015295C">
        <w:rPr>
          <w:rFonts w:ascii="Arial" w:hAnsi="Arial" w:cs="Arial"/>
          <w:sz w:val="24"/>
          <w:szCs w:val="24"/>
        </w:rPr>
        <w:t>by respondent</w:t>
      </w:r>
      <w:r w:rsidR="009460BB" w:rsidRPr="0015295C">
        <w:rPr>
          <w:rFonts w:ascii="Arial" w:hAnsi="Arial" w:cs="Arial"/>
          <w:sz w:val="24"/>
          <w:szCs w:val="24"/>
        </w:rPr>
        <w:t>s</w:t>
      </w:r>
      <w:r w:rsidR="00E56C8D" w:rsidRPr="0015295C">
        <w:rPr>
          <w:rFonts w:ascii="Arial" w:hAnsi="Arial" w:cs="Arial"/>
          <w:sz w:val="24"/>
          <w:szCs w:val="24"/>
        </w:rPr>
        <w:t>,</w:t>
      </w:r>
      <w:r w:rsidR="00085EFF" w:rsidRPr="0015295C">
        <w:rPr>
          <w:rFonts w:ascii="Arial" w:hAnsi="Arial" w:cs="Arial"/>
          <w:sz w:val="24"/>
          <w:szCs w:val="24"/>
        </w:rPr>
        <w:t xml:space="preserve"> its deponents, the legal team and not to </w:t>
      </w:r>
      <w:r w:rsidR="00E56C8D" w:rsidRPr="0015295C">
        <w:rPr>
          <w:rFonts w:ascii="Arial" w:hAnsi="Arial" w:cs="Arial"/>
          <w:sz w:val="24"/>
          <w:szCs w:val="24"/>
        </w:rPr>
        <w:t>mention</w:t>
      </w:r>
      <w:r w:rsidR="00085EFF" w:rsidRPr="0015295C">
        <w:rPr>
          <w:rFonts w:ascii="Arial" w:hAnsi="Arial" w:cs="Arial"/>
          <w:sz w:val="24"/>
          <w:szCs w:val="24"/>
        </w:rPr>
        <w:t xml:space="preserve"> the court.  This was denied for no good reason</w:t>
      </w:r>
      <w:r w:rsidR="003B7F35" w:rsidRPr="0015295C">
        <w:rPr>
          <w:rFonts w:ascii="Arial" w:hAnsi="Arial" w:cs="Arial"/>
          <w:sz w:val="24"/>
          <w:szCs w:val="24"/>
        </w:rPr>
        <w:t>,</w:t>
      </w:r>
      <w:r w:rsidR="00085EFF" w:rsidRPr="0015295C">
        <w:rPr>
          <w:rFonts w:ascii="Arial" w:hAnsi="Arial" w:cs="Arial"/>
          <w:sz w:val="24"/>
          <w:szCs w:val="24"/>
        </w:rPr>
        <w:t xml:space="preserve"> applicant having afforded itself </w:t>
      </w:r>
      <w:r w:rsidR="003B7F35" w:rsidRPr="0015295C">
        <w:rPr>
          <w:rFonts w:ascii="Arial" w:hAnsi="Arial" w:cs="Arial"/>
          <w:sz w:val="24"/>
          <w:szCs w:val="24"/>
        </w:rPr>
        <w:t>a considerable period to consider the issues and draft</w:t>
      </w:r>
      <w:r w:rsidR="00ED0489" w:rsidRPr="0015295C">
        <w:rPr>
          <w:rFonts w:ascii="Arial" w:hAnsi="Arial" w:cs="Arial"/>
          <w:sz w:val="24"/>
          <w:szCs w:val="24"/>
        </w:rPr>
        <w:t xml:space="preserve"> answers</w:t>
      </w:r>
      <w:r w:rsidR="003B7F35" w:rsidRPr="0015295C">
        <w:rPr>
          <w:rFonts w:ascii="Arial" w:hAnsi="Arial" w:cs="Arial"/>
          <w:sz w:val="24"/>
          <w:szCs w:val="24"/>
        </w:rPr>
        <w:t xml:space="preserve"> and having had the luxury thereof </w:t>
      </w:r>
      <w:r w:rsidR="00ED0489" w:rsidRPr="0015295C">
        <w:rPr>
          <w:rFonts w:ascii="Arial" w:hAnsi="Arial" w:cs="Arial"/>
          <w:sz w:val="24"/>
          <w:szCs w:val="24"/>
        </w:rPr>
        <w:t xml:space="preserve">itself </w:t>
      </w:r>
      <w:r w:rsidR="003B7F35" w:rsidRPr="0015295C">
        <w:rPr>
          <w:rFonts w:ascii="Arial" w:hAnsi="Arial" w:cs="Arial"/>
          <w:sz w:val="24"/>
          <w:szCs w:val="24"/>
        </w:rPr>
        <w:t>forced an unreasonable and stringent time line upon the parties and the court.</w:t>
      </w:r>
      <w:r w:rsidR="00217E4A" w:rsidRPr="0015295C">
        <w:rPr>
          <w:rFonts w:ascii="Arial" w:hAnsi="Arial" w:cs="Arial"/>
          <w:sz w:val="24"/>
          <w:szCs w:val="24"/>
        </w:rPr>
        <w:t xml:space="preserve">  The issues of the merits of applicant’s claim in terms of section 18, whilst certainly arguable is not such to …...us to change or alter the issue as to urgency above in the circumstances of this matter. </w:t>
      </w:r>
      <w:r w:rsidR="003B7F35" w:rsidRPr="0015295C">
        <w:rPr>
          <w:rFonts w:ascii="Arial" w:hAnsi="Arial" w:cs="Arial"/>
          <w:sz w:val="24"/>
          <w:szCs w:val="24"/>
        </w:rPr>
        <w:t xml:space="preserve">  </w:t>
      </w:r>
    </w:p>
    <w:p w14:paraId="4BF1D59D" w14:textId="77777777" w:rsidR="003B7F35" w:rsidRPr="003B7F35" w:rsidRDefault="003B7F35" w:rsidP="00446F63">
      <w:pPr>
        <w:pStyle w:val="ListParagraph"/>
        <w:ind w:hanging="720"/>
        <w:rPr>
          <w:rFonts w:ascii="Arial" w:hAnsi="Arial" w:cs="Arial"/>
          <w:sz w:val="24"/>
          <w:szCs w:val="24"/>
        </w:rPr>
      </w:pPr>
    </w:p>
    <w:p w14:paraId="179CD31C" w14:textId="37C036F4" w:rsidR="003B7F3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003B7F35" w:rsidRPr="0015295C">
        <w:rPr>
          <w:rFonts w:ascii="Arial" w:hAnsi="Arial" w:cs="Arial"/>
          <w:sz w:val="24"/>
          <w:szCs w:val="24"/>
        </w:rPr>
        <w:t xml:space="preserve">The usual order in these </w:t>
      </w:r>
      <w:r w:rsidR="00E56C8D" w:rsidRPr="0015295C">
        <w:rPr>
          <w:rFonts w:ascii="Arial" w:hAnsi="Arial" w:cs="Arial"/>
          <w:sz w:val="24"/>
          <w:szCs w:val="24"/>
        </w:rPr>
        <w:t>circumstances</w:t>
      </w:r>
      <w:r w:rsidR="003B7F35" w:rsidRPr="0015295C">
        <w:rPr>
          <w:rFonts w:ascii="Arial" w:hAnsi="Arial" w:cs="Arial"/>
          <w:sz w:val="24"/>
          <w:szCs w:val="24"/>
        </w:rPr>
        <w:t xml:space="preserve"> is to strike the matter from the roll.</w:t>
      </w:r>
      <w:r w:rsidR="003B7F35">
        <w:rPr>
          <w:rStyle w:val="FootnoteReference"/>
          <w:rFonts w:ascii="Arial" w:hAnsi="Arial" w:cs="Arial"/>
          <w:sz w:val="24"/>
          <w:szCs w:val="24"/>
        </w:rPr>
        <w:footnoteReference w:id="7"/>
      </w:r>
      <w:r w:rsidR="003B7F35" w:rsidRPr="0015295C">
        <w:rPr>
          <w:rFonts w:ascii="Arial" w:hAnsi="Arial" w:cs="Arial"/>
          <w:sz w:val="24"/>
          <w:szCs w:val="24"/>
        </w:rPr>
        <w:t xml:space="preserve">  Of course in appropriate </w:t>
      </w:r>
      <w:r w:rsidR="00E56C8D" w:rsidRPr="0015295C">
        <w:rPr>
          <w:rFonts w:ascii="Arial" w:hAnsi="Arial" w:cs="Arial"/>
          <w:sz w:val="24"/>
          <w:szCs w:val="24"/>
        </w:rPr>
        <w:t>circumstances</w:t>
      </w:r>
      <w:r w:rsidR="003B7F35" w:rsidRPr="0015295C">
        <w:rPr>
          <w:rFonts w:ascii="Arial" w:hAnsi="Arial" w:cs="Arial"/>
          <w:sz w:val="24"/>
          <w:szCs w:val="24"/>
        </w:rPr>
        <w:t xml:space="preserve"> the papers may be such and the circumstance such as to justify the dismissal of the matter as set out in </w:t>
      </w:r>
      <w:r w:rsidR="003B7F35" w:rsidRPr="0015295C">
        <w:rPr>
          <w:rFonts w:ascii="Arial" w:hAnsi="Arial" w:cs="Arial"/>
          <w:b/>
          <w:sz w:val="24"/>
          <w:szCs w:val="24"/>
        </w:rPr>
        <w:t>V</w:t>
      </w:r>
      <w:r w:rsidR="00E56C8D" w:rsidRPr="0015295C">
        <w:rPr>
          <w:rFonts w:ascii="Arial" w:hAnsi="Arial" w:cs="Arial"/>
          <w:b/>
          <w:sz w:val="24"/>
          <w:szCs w:val="24"/>
        </w:rPr>
        <w:t xml:space="preserve">ena v </w:t>
      </w:r>
      <w:r w:rsidR="003B7F35" w:rsidRPr="0015295C">
        <w:rPr>
          <w:rFonts w:ascii="Arial" w:hAnsi="Arial" w:cs="Arial"/>
          <w:b/>
          <w:sz w:val="24"/>
          <w:szCs w:val="24"/>
        </w:rPr>
        <w:t>Vena and two others</w:t>
      </w:r>
      <w:r w:rsidR="003B7F35">
        <w:rPr>
          <w:rStyle w:val="FootnoteReference"/>
          <w:rFonts w:ascii="Arial" w:hAnsi="Arial" w:cs="Arial"/>
          <w:sz w:val="24"/>
          <w:szCs w:val="24"/>
        </w:rPr>
        <w:footnoteReference w:id="8"/>
      </w:r>
      <w:r w:rsidR="003B7F35" w:rsidRPr="0015295C">
        <w:rPr>
          <w:rFonts w:ascii="Arial" w:hAnsi="Arial" w:cs="Arial"/>
          <w:sz w:val="24"/>
          <w:szCs w:val="24"/>
        </w:rPr>
        <w:t xml:space="preserve">.   Such a dismissal is on technical grounds being lack of urgency and not on the merits.  </w:t>
      </w:r>
    </w:p>
    <w:p w14:paraId="765BA24D" w14:textId="77777777" w:rsidR="003B7F35" w:rsidRPr="003B7F35" w:rsidRDefault="003B7F35" w:rsidP="00446F63">
      <w:pPr>
        <w:pStyle w:val="ListParagraph"/>
        <w:ind w:hanging="720"/>
        <w:rPr>
          <w:rFonts w:ascii="Arial" w:hAnsi="Arial" w:cs="Arial"/>
          <w:sz w:val="24"/>
          <w:szCs w:val="24"/>
        </w:rPr>
      </w:pPr>
    </w:p>
    <w:p w14:paraId="346E489A" w14:textId="11EEBEB3" w:rsidR="003B7F3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B7F35" w:rsidRPr="0015295C">
        <w:rPr>
          <w:rFonts w:ascii="Arial" w:hAnsi="Arial" w:cs="Arial"/>
          <w:sz w:val="24"/>
          <w:szCs w:val="24"/>
        </w:rPr>
        <w:t xml:space="preserve">In this matter applicant’s papers and the circumstances are not, however, such as to justify such a </w:t>
      </w:r>
      <w:r w:rsidR="00E56C8D" w:rsidRPr="0015295C">
        <w:rPr>
          <w:rFonts w:ascii="Arial" w:hAnsi="Arial" w:cs="Arial"/>
          <w:sz w:val="24"/>
          <w:szCs w:val="24"/>
        </w:rPr>
        <w:t>dismissal</w:t>
      </w:r>
      <w:r w:rsidR="003B7F35" w:rsidRPr="0015295C">
        <w:rPr>
          <w:rFonts w:ascii="Arial" w:hAnsi="Arial" w:cs="Arial"/>
          <w:sz w:val="24"/>
          <w:szCs w:val="24"/>
        </w:rPr>
        <w:t xml:space="preserve"> order nor </w:t>
      </w:r>
      <w:r w:rsidR="00ED0489" w:rsidRPr="0015295C">
        <w:rPr>
          <w:rFonts w:ascii="Arial" w:hAnsi="Arial" w:cs="Arial"/>
          <w:sz w:val="24"/>
          <w:szCs w:val="24"/>
        </w:rPr>
        <w:t xml:space="preserve">is this </w:t>
      </w:r>
      <w:r w:rsidR="003B7F35" w:rsidRPr="0015295C">
        <w:rPr>
          <w:rFonts w:ascii="Arial" w:hAnsi="Arial" w:cs="Arial"/>
          <w:sz w:val="24"/>
          <w:szCs w:val="24"/>
        </w:rPr>
        <w:t xml:space="preserve">contended for by </w:t>
      </w:r>
      <w:r w:rsidR="00E56C8D" w:rsidRPr="0015295C">
        <w:rPr>
          <w:rFonts w:ascii="Arial" w:hAnsi="Arial" w:cs="Arial"/>
          <w:sz w:val="24"/>
          <w:szCs w:val="24"/>
        </w:rPr>
        <w:t>respondents</w:t>
      </w:r>
      <w:r w:rsidR="003B7F35" w:rsidRPr="0015295C">
        <w:rPr>
          <w:rFonts w:ascii="Arial" w:hAnsi="Arial" w:cs="Arial"/>
          <w:sz w:val="24"/>
          <w:szCs w:val="24"/>
        </w:rPr>
        <w:t xml:space="preserve">.  It seems to me that the usual striking off order is </w:t>
      </w:r>
      <w:r w:rsidR="00E56C8D" w:rsidRPr="0015295C">
        <w:rPr>
          <w:rFonts w:ascii="Arial" w:hAnsi="Arial" w:cs="Arial"/>
          <w:sz w:val="24"/>
          <w:szCs w:val="24"/>
        </w:rPr>
        <w:t>appropriate</w:t>
      </w:r>
      <w:r w:rsidR="003B7F35" w:rsidRPr="0015295C">
        <w:rPr>
          <w:rFonts w:ascii="Arial" w:hAnsi="Arial" w:cs="Arial"/>
          <w:sz w:val="24"/>
          <w:szCs w:val="24"/>
        </w:rPr>
        <w:t>.</w:t>
      </w:r>
    </w:p>
    <w:p w14:paraId="05E413B1" w14:textId="77777777" w:rsidR="009460BB" w:rsidRDefault="009460BB" w:rsidP="00E56C8D">
      <w:pPr>
        <w:pStyle w:val="ListParagraph"/>
        <w:spacing w:line="480" w:lineRule="auto"/>
        <w:ind w:hanging="720"/>
        <w:rPr>
          <w:rFonts w:ascii="Arial" w:hAnsi="Arial" w:cs="Arial"/>
          <w:b/>
          <w:sz w:val="24"/>
          <w:szCs w:val="24"/>
          <w:u w:val="single"/>
        </w:rPr>
      </w:pPr>
    </w:p>
    <w:p w14:paraId="19D41551" w14:textId="77777777" w:rsidR="003B7F35" w:rsidRDefault="009460BB" w:rsidP="00E56C8D">
      <w:pPr>
        <w:pStyle w:val="ListParagraph"/>
        <w:spacing w:line="480" w:lineRule="auto"/>
        <w:ind w:hanging="720"/>
        <w:rPr>
          <w:rFonts w:ascii="Arial" w:hAnsi="Arial" w:cs="Arial"/>
          <w:b/>
          <w:sz w:val="24"/>
          <w:szCs w:val="24"/>
          <w:u w:val="single"/>
        </w:rPr>
      </w:pPr>
      <w:r>
        <w:rPr>
          <w:rFonts w:ascii="Arial" w:hAnsi="Arial" w:cs="Arial"/>
          <w:b/>
          <w:sz w:val="24"/>
          <w:szCs w:val="24"/>
          <w:u w:val="single"/>
        </w:rPr>
        <w:t>CASE FLOW MANAGEMENT</w:t>
      </w:r>
    </w:p>
    <w:p w14:paraId="784277C0" w14:textId="77777777" w:rsidR="009460BB" w:rsidRDefault="009460BB" w:rsidP="00E56C8D">
      <w:pPr>
        <w:pStyle w:val="ListParagraph"/>
        <w:spacing w:line="480" w:lineRule="auto"/>
        <w:ind w:hanging="720"/>
        <w:rPr>
          <w:rFonts w:ascii="Arial" w:hAnsi="Arial" w:cs="Arial"/>
          <w:b/>
          <w:sz w:val="24"/>
          <w:szCs w:val="24"/>
          <w:u w:val="single"/>
        </w:rPr>
      </w:pPr>
    </w:p>
    <w:p w14:paraId="28F8EADA" w14:textId="34FCBFF0" w:rsidR="009460BB" w:rsidRPr="0015295C" w:rsidRDefault="0015295C" w:rsidP="0015295C">
      <w:pPr>
        <w:spacing w:line="48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9460BB" w:rsidRPr="0015295C">
        <w:rPr>
          <w:rFonts w:ascii="Arial" w:hAnsi="Arial" w:cs="Arial"/>
          <w:sz w:val="24"/>
          <w:szCs w:val="24"/>
        </w:rPr>
        <w:t xml:space="preserve">It is worth saying that this entire issue </w:t>
      </w:r>
      <w:r w:rsidR="00217E4A" w:rsidRPr="0015295C">
        <w:rPr>
          <w:rFonts w:ascii="Arial" w:hAnsi="Arial" w:cs="Arial"/>
          <w:sz w:val="24"/>
          <w:szCs w:val="24"/>
        </w:rPr>
        <w:t>surrounding the urgency difficulty and s</w:t>
      </w:r>
      <w:r w:rsidR="00F57EBB" w:rsidRPr="0015295C">
        <w:rPr>
          <w:rFonts w:ascii="Arial" w:hAnsi="Arial" w:cs="Arial"/>
          <w:sz w:val="24"/>
          <w:szCs w:val="24"/>
        </w:rPr>
        <w:t>e</w:t>
      </w:r>
      <w:r w:rsidR="00217E4A" w:rsidRPr="0015295C">
        <w:rPr>
          <w:rFonts w:ascii="Arial" w:hAnsi="Arial" w:cs="Arial"/>
          <w:sz w:val="24"/>
          <w:szCs w:val="24"/>
        </w:rPr>
        <w:t xml:space="preserve">t down dates </w:t>
      </w:r>
      <w:r w:rsidR="009460BB" w:rsidRPr="0015295C">
        <w:rPr>
          <w:rFonts w:ascii="Arial" w:hAnsi="Arial" w:cs="Arial"/>
          <w:sz w:val="24"/>
          <w:szCs w:val="24"/>
        </w:rPr>
        <w:t>could have been avoided had the parties sought that their matter be dealt with by way of case flow management by the Judge President o</w:t>
      </w:r>
      <w:r w:rsidR="00217E4A" w:rsidRPr="0015295C">
        <w:rPr>
          <w:rFonts w:ascii="Arial" w:hAnsi="Arial" w:cs="Arial"/>
          <w:sz w:val="24"/>
          <w:szCs w:val="24"/>
        </w:rPr>
        <w:t>r</w:t>
      </w:r>
      <w:r w:rsidR="009460BB" w:rsidRPr="0015295C">
        <w:rPr>
          <w:rFonts w:ascii="Arial" w:hAnsi="Arial" w:cs="Arial"/>
          <w:sz w:val="24"/>
          <w:szCs w:val="24"/>
        </w:rPr>
        <w:t xml:space="preserve"> his nominee as to procedure and dates for hearing.  In this regard</w:t>
      </w:r>
      <w:r w:rsidR="00217E4A" w:rsidRPr="0015295C">
        <w:rPr>
          <w:rFonts w:ascii="Arial" w:hAnsi="Arial" w:cs="Arial"/>
          <w:sz w:val="24"/>
          <w:szCs w:val="24"/>
        </w:rPr>
        <w:t>,</w:t>
      </w:r>
      <w:r w:rsidR="009460BB" w:rsidRPr="0015295C">
        <w:rPr>
          <w:rFonts w:ascii="Arial" w:hAnsi="Arial" w:cs="Arial"/>
          <w:sz w:val="24"/>
          <w:szCs w:val="24"/>
        </w:rPr>
        <w:t xml:space="preserve"> and whilst not completely on all fours</w:t>
      </w:r>
      <w:r w:rsidR="00217E4A" w:rsidRPr="0015295C">
        <w:rPr>
          <w:rFonts w:ascii="Arial" w:hAnsi="Arial" w:cs="Arial"/>
          <w:sz w:val="24"/>
          <w:szCs w:val="24"/>
        </w:rPr>
        <w:t xml:space="preserve">, </w:t>
      </w:r>
      <w:r w:rsidR="009460BB" w:rsidRPr="0015295C">
        <w:rPr>
          <w:rFonts w:ascii="Arial" w:hAnsi="Arial" w:cs="Arial"/>
          <w:sz w:val="24"/>
          <w:szCs w:val="24"/>
        </w:rPr>
        <w:t xml:space="preserve">the matter of </w:t>
      </w:r>
      <w:r w:rsidR="005D2F2F" w:rsidRPr="0015295C">
        <w:rPr>
          <w:rFonts w:ascii="Arial" w:hAnsi="Arial" w:cs="Arial"/>
          <w:sz w:val="24"/>
          <w:szCs w:val="24"/>
        </w:rPr>
        <w:t>B</w:t>
      </w:r>
      <w:r w:rsidR="009460BB" w:rsidRPr="0015295C">
        <w:rPr>
          <w:rFonts w:ascii="Arial" w:hAnsi="Arial" w:cs="Arial"/>
          <w:b/>
          <w:sz w:val="24"/>
          <w:szCs w:val="24"/>
        </w:rPr>
        <w:t>obotynana</w:t>
      </w:r>
      <w:r w:rsidR="009460BB" w:rsidRPr="0015295C">
        <w:rPr>
          <w:rFonts w:ascii="Arial" w:hAnsi="Arial" w:cs="Arial"/>
          <w:sz w:val="24"/>
          <w:szCs w:val="24"/>
        </w:rPr>
        <w:t xml:space="preserve"> (</w:t>
      </w:r>
      <w:r w:rsidR="009460BB" w:rsidRPr="0015295C">
        <w:rPr>
          <w:rFonts w:ascii="Arial" w:hAnsi="Arial" w:cs="Arial"/>
          <w:i/>
          <w:sz w:val="24"/>
          <w:szCs w:val="24"/>
        </w:rPr>
        <w:t>supra</w:t>
      </w:r>
      <w:r w:rsidR="009460BB" w:rsidRPr="0015295C">
        <w:rPr>
          <w:rFonts w:ascii="Arial" w:hAnsi="Arial" w:cs="Arial"/>
          <w:sz w:val="24"/>
          <w:szCs w:val="24"/>
        </w:rPr>
        <w:t>) is relevant.</w:t>
      </w:r>
    </w:p>
    <w:p w14:paraId="70566876" w14:textId="77777777" w:rsidR="009460BB" w:rsidRDefault="009460BB" w:rsidP="005D2F2F">
      <w:pPr>
        <w:pStyle w:val="ListParagraph"/>
        <w:spacing w:line="480" w:lineRule="auto"/>
        <w:jc w:val="both"/>
        <w:rPr>
          <w:rFonts w:ascii="Arial" w:hAnsi="Arial" w:cs="Arial"/>
          <w:sz w:val="24"/>
          <w:szCs w:val="24"/>
        </w:rPr>
      </w:pPr>
    </w:p>
    <w:p w14:paraId="3DF26AB5" w14:textId="442772F0" w:rsidR="009460BB" w:rsidRPr="0015295C" w:rsidRDefault="0015295C" w:rsidP="0015295C">
      <w:pPr>
        <w:spacing w:line="480" w:lineRule="auto"/>
        <w:ind w:left="720" w:hanging="720"/>
        <w:jc w:val="both"/>
        <w:rPr>
          <w:rFonts w:ascii="Arial" w:hAnsi="Arial" w:cs="Arial"/>
          <w:sz w:val="24"/>
          <w:szCs w:val="24"/>
        </w:rPr>
      </w:pPr>
      <w:r>
        <w:rPr>
          <w:rFonts w:ascii="Arial" w:hAnsi="Arial" w:cs="Arial"/>
          <w:sz w:val="24"/>
          <w:szCs w:val="24"/>
        </w:rPr>
        <w:t>67.</w:t>
      </w:r>
      <w:r>
        <w:rPr>
          <w:rFonts w:ascii="Arial" w:hAnsi="Arial" w:cs="Arial"/>
          <w:sz w:val="24"/>
          <w:szCs w:val="24"/>
        </w:rPr>
        <w:tab/>
      </w:r>
      <w:r w:rsidR="009460BB" w:rsidRPr="0015295C">
        <w:rPr>
          <w:rFonts w:ascii="Arial" w:hAnsi="Arial" w:cs="Arial"/>
          <w:sz w:val="24"/>
          <w:szCs w:val="24"/>
        </w:rPr>
        <w:t xml:space="preserve">If applicant is to proceed with the matter, and having regard to the order I intend to give, it must do so in the manner </w:t>
      </w:r>
      <w:r w:rsidR="00F57EBB" w:rsidRPr="0015295C">
        <w:rPr>
          <w:rFonts w:ascii="Arial" w:hAnsi="Arial" w:cs="Arial"/>
          <w:sz w:val="24"/>
          <w:szCs w:val="24"/>
        </w:rPr>
        <w:t xml:space="preserve">and procedure </w:t>
      </w:r>
      <w:r w:rsidR="009460BB" w:rsidRPr="0015295C">
        <w:rPr>
          <w:rFonts w:ascii="Arial" w:hAnsi="Arial" w:cs="Arial"/>
          <w:sz w:val="24"/>
          <w:szCs w:val="24"/>
        </w:rPr>
        <w:t>required by law and in addition thereto engage the case flow management process by way of the Judge President o</w:t>
      </w:r>
      <w:r w:rsidR="00F57EBB" w:rsidRPr="0015295C">
        <w:rPr>
          <w:rFonts w:ascii="Arial" w:hAnsi="Arial" w:cs="Arial"/>
          <w:sz w:val="24"/>
          <w:szCs w:val="24"/>
        </w:rPr>
        <w:t>r</w:t>
      </w:r>
      <w:r w:rsidR="009460BB" w:rsidRPr="0015295C">
        <w:rPr>
          <w:rFonts w:ascii="Arial" w:hAnsi="Arial" w:cs="Arial"/>
          <w:sz w:val="24"/>
          <w:szCs w:val="24"/>
        </w:rPr>
        <w:t xml:space="preserve"> his nominee. </w:t>
      </w:r>
    </w:p>
    <w:p w14:paraId="17F474B4" w14:textId="77777777" w:rsidR="009460BB" w:rsidRPr="009460BB" w:rsidRDefault="009460BB" w:rsidP="009460BB">
      <w:pPr>
        <w:pStyle w:val="ListParagraph"/>
        <w:rPr>
          <w:rFonts w:ascii="Arial" w:hAnsi="Arial" w:cs="Arial"/>
          <w:sz w:val="24"/>
          <w:szCs w:val="24"/>
        </w:rPr>
      </w:pPr>
    </w:p>
    <w:p w14:paraId="182DD3CB" w14:textId="77777777" w:rsidR="00E56C8D" w:rsidRPr="00E56C8D" w:rsidRDefault="00E56C8D" w:rsidP="00E56C8D">
      <w:pPr>
        <w:pStyle w:val="ListParagraph"/>
        <w:spacing w:line="480" w:lineRule="auto"/>
        <w:ind w:left="0"/>
        <w:rPr>
          <w:rFonts w:ascii="Arial" w:hAnsi="Arial" w:cs="Arial"/>
          <w:b/>
          <w:sz w:val="24"/>
          <w:szCs w:val="24"/>
          <w:u w:val="single"/>
        </w:rPr>
      </w:pPr>
      <w:r w:rsidRPr="00E56C8D">
        <w:rPr>
          <w:rFonts w:ascii="Arial" w:hAnsi="Arial" w:cs="Arial"/>
          <w:b/>
          <w:sz w:val="24"/>
          <w:szCs w:val="24"/>
          <w:u w:val="single"/>
        </w:rPr>
        <w:lastRenderedPageBreak/>
        <w:t>COSTS</w:t>
      </w:r>
    </w:p>
    <w:p w14:paraId="3122C147" w14:textId="77777777" w:rsidR="00E56C8D" w:rsidRPr="00E56C8D" w:rsidRDefault="00E56C8D" w:rsidP="00E56C8D">
      <w:pPr>
        <w:pStyle w:val="ListParagraph"/>
        <w:spacing w:line="480" w:lineRule="auto"/>
        <w:rPr>
          <w:rFonts w:ascii="Arial" w:hAnsi="Arial" w:cs="Arial"/>
          <w:b/>
          <w:sz w:val="24"/>
          <w:szCs w:val="24"/>
          <w:u w:val="single"/>
        </w:rPr>
      </w:pPr>
    </w:p>
    <w:p w14:paraId="1D5D92EB" w14:textId="44CD12B0" w:rsidR="00E56C8D" w:rsidRPr="0015295C" w:rsidRDefault="0015295C" w:rsidP="0015295C">
      <w:pPr>
        <w:spacing w:after="0" w:line="480" w:lineRule="auto"/>
        <w:ind w:left="720" w:hanging="720"/>
        <w:jc w:val="both"/>
        <w:rPr>
          <w:rFonts w:ascii="Arial" w:hAnsi="Arial" w:cs="Arial"/>
          <w:sz w:val="24"/>
          <w:szCs w:val="24"/>
        </w:rPr>
      </w:pPr>
      <w:r w:rsidRPr="00E56C8D">
        <w:rPr>
          <w:rFonts w:ascii="Arial" w:hAnsi="Arial" w:cs="Arial"/>
          <w:sz w:val="24"/>
          <w:szCs w:val="24"/>
        </w:rPr>
        <w:t>68.</w:t>
      </w:r>
      <w:r w:rsidRPr="00E56C8D">
        <w:rPr>
          <w:rFonts w:ascii="Arial" w:hAnsi="Arial" w:cs="Arial"/>
          <w:sz w:val="24"/>
          <w:szCs w:val="24"/>
        </w:rPr>
        <w:tab/>
      </w:r>
      <w:r w:rsidR="00E56C8D" w:rsidRPr="0015295C">
        <w:rPr>
          <w:rFonts w:ascii="Arial" w:hAnsi="Arial" w:cs="Arial"/>
          <w:sz w:val="24"/>
          <w:szCs w:val="24"/>
        </w:rPr>
        <w:t xml:space="preserve">In </w:t>
      </w:r>
      <w:r w:rsidR="00E56C8D" w:rsidRPr="0015295C">
        <w:rPr>
          <w:rFonts w:ascii="Arial" w:hAnsi="Arial" w:cs="Arial"/>
          <w:b/>
          <w:sz w:val="24"/>
          <w:szCs w:val="24"/>
        </w:rPr>
        <w:t>Biowatch Trust v Registrar, Genetic Resources and Others</w:t>
      </w:r>
      <w:r w:rsidR="00E56C8D" w:rsidRPr="0015295C">
        <w:rPr>
          <w:rFonts w:ascii="Arial" w:hAnsi="Arial" w:cs="Arial"/>
          <w:b/>
          <w:i/>
          <w:sz w:val="24"/>
          <w:szCs w:val="24"/>
        </w:rPr>
        <w:t xml:space="preserve"> </w:t>
      </w:r>
      <w:r w:rsidR="00E56C8D" w:rsidRPr="00E56C8D">
        <w:rPr>
          <w:rStyle w:val="FootnoteReference"/>
          <w:rFonts w:ascii="Arial" w:hAnsi="Arial" w:cs="Arial"/>
          <w:sz w:val="24"/>
          <w:szCs w:val="24"/>
        </w:rPr>
        <w:footnoteReference w:id="9"/>
      </w:r>
      <w:r w:rsidR="00E56C8D" w:rsidRPr="0015295C">
        <w:rPr>
          <w:rFonts w:ascii="Arial" w:hAnsi="Arial" w:cs="Arial"/>
          <w:sz w:val="24"/>
          <w:szCs w:val="24"/>
        </w:rPr>
        <w:t xml:space="preserve"> it was pointed out that generally in Constitutional litigation against the State the successful litigant should not be ordered to pay the costs.  This is a judicial discretion having regard to all relevant considerations, and only if not frivolous, vexatious or manifestly inappropriate.  </w:t>
      </w:r>
    </w:p>
    <w:p w14:paraId="29D9F7D8" w14:textId="77777777" w:rsidR="00E56C8D" w:rsidRPr="00E56C8D" w:rsidRDefault="00E56C8D" w:rsidP="00E56C8D">
      <w:pPr>
        <w:pStyle w:val="ListParagraph"/>
        <w:spacing w:line="480" w:lineRule="auto"/>
        <w:jc w:val="both"/>
        <w:rPr>
          <w:rFonts w:ascii="Arial" w:hAnsi="Arial" w:cs="Arial"/>
          <w:sz w:val="24"/>
          <w:szCs w:val="24"/>
        </w:rPr>
      </w:pPr>
    </w:p>
    <w:p w14:paraId="2A05F555" w14:textId="4445D39A" w:rsidR="00E56C8D" w:rsidRPr="0015295C" w:rsidRDefault="0015295C" w:rsidP="0015295C">
      <w:pPr>
        <w:spacing w:after="0" w:line="480" w:lineRule="auto"/>
        <w:ind w:left="720" w:hanging="720"/>
        <w:jc w:val="both"/>
        <w:rPr>
          <w:rFonts w:ascii="Arial" w:hAnsi="Arial" w:cs="Arial"/>
          <w:sz w:val="24"/>
          <w:szCs w:val="24"/>
        </w:rPr>
      </w:pPr>
      <w:r w:rsidRPr="00E56C8D">
        <w:rPr>
          <w:rFonts w:ascii="Arial" w:hAnsi="Arial" w:cs="Arial"/>
          <w:sz w:val="24"/>
          <w:szCs w:val="24"/>
        </w:rPr>
        <w:t>69.</w:t>
      </w:r>
      <w:r w:rsidRPr="00E56C8D">
        <w:rPr>
          <w:rFonts w:ascii="Arial" w:hAnsi="Arial" w:cs="Arial"/>
          <w:sz w:val="24"/>
          <w:szCs w:val="24"/>
        </w:rPr>
        <w:tab/>
      </w:r>
      <w:r w:rsidR="00E56C8D" w:rsidRPr="0015295C">
        <w:rPr>
          <w:rFonts w:ascii="Arial" w:hAnsi="Arial" w:cs="Arial"/>
          <w:sz w:val="24"/>
          <w:szCs w:val="24"/>
        </w:rPr>
        <w:t>In matters raising Constitutional issues against Universities</w:t>
      </w:r>
      <w:r w:rsidR="00E56C8D" w:rsidRPr="00E56C8D">
        <w:rPr>
          <w:rStyle w:val="FootnoteReference"/>
          <w:rFonts w:ascii="Arial" w:hAnsi="Arial" w:cs="Arial"/>
          <w:sz w:val="24"/>
          <w:szCs w:val="24"/>
        </w:rPr>
        <w:footnoteReference w:id="10"/>
      </w:r>
      <w:r w:rsidR="00E56C8D" w:rsidRPr="0015295C">
        <w:rPr>
          <w:rFonts w:ascii="Arial" w:hAnsi="Arial" w:cs="Arial"/>
          <w:sz w:val="24"/>
          <w:szCs w:val="24"/>
        </w:rPr>
        <w:t xml:space="preserve"> the Constitutional Court found the </w:t>
      </w:r>
      <w:r w:rsidR="00E56C8D" w:rsidRPr="0015295C">
        <w:rPr>
          <w:rFonts w:ascii="Arial" w:hAnsi="Arial" w:cs="Arial"/>
          <w:b/>
          <w:sz w:val="24"/>
          <w:szCs w:val="24"/>
        </w:rPr>
        <w:t>Biowatch</w:t>
      </w:r>
      <w:r w:rsidR="00E56C8D" w:rsidRPr="0015295C">
        <w:rPr>
          <w:rFonts w:ascii="Arial" w:hAnsi="Arial" w:cs="Arial"/>
          <w:sz w:val="24"/>
          <w:szCs w:val="24"/>
        </w:rPr>
        <w:t xml:space="preserve"> principle applicable.   </w:t>
      </w:r>
    </w:p>
    <w:p w14:paraId="41A18BE1" w14:textId="77777777" w:rsidR="00E56C8D" w:rsidRPr="00E56C8D" w:rsidRDefault="00E56C8D" w:rsidP="00E56C8D">
      <w:pPr>
        <w:pStyle w:val="ListParagraph"/>
        <w:spacing w:line="480" w:lineRule="auto"/>
        <w:jc w:val="both"/>
        <w:rPr>
          <w:rFonts w:ascii="Arial" w:hAnsi="Arial" w:cs="Arial"/>
          <w:sz w:val="24"/>
          <w:szCs w:val="24"/>
        </w:rPr>
      </w:pPr>
    </w:p>
    <w:p w14:paraId="6D8013F2" w14:textId="2B6D9C8B" w:rsidR="00E56C8D" w:rsidRPr="0015295C" w:rsidRDefault="0015295C" w:rsidP="0015295C">
      <w:pPr>
        <w:spacing w:after="0" w:line="480" w:lineRule="auto"/>
        <w:ind w:left="720" w:hanging="720"/>
        <w:jc w:val="both"/>
        <w:rPr>
          <w:rFonts w:ascii="Arial" w:hAnsi="Arial" w:cs="Arial"/>
          <w:sz w:val="24"/>
          <w:szCs w:val="24"/>
        </w:rPr>
      </w:pPr>
      <w:r w:rsidRPr="00E56C8D">
        <w:rPr>
          <w:rFonts w:ascii="Arial" w:hAnsi="Arial" w:cs="Arial"/>
          <w:sz w:val="24"/>
          <w:szCs w:val="24"/>
        </w:rPr>
        <w:t>70.</w:t>
      </w:r>
      <w:r w:rsidRPr="00E56C8D">
        <w:rPr>
          <w:rFonts w:ascii="Arial" w:hAnsi="Arial" w:cs="Arial"/>
          <w:sz w:val="24"/>
          <w:szCs w:val="24"/>
        </w:rPr>
        <w:tab/>
      </w:r>
      <w:r w:rsidR="00E56C8D" w:rsidRPr="0015295C">
        <w:rPr>
          <w:rFonts w:ascii="Arial" w:hAnsi="Arial" w:cs="Arial"/>
          <w:sz w:val="24"/>
          <w:szCs w:val="24"/>
        </w:rPr>
        <w:t xml:space="preserve">The usual Rule that a successful party should be awarded costs in any event is always subject to judicial exercise of the Court’s discretion.  Where Constitutional issues are raised </w:t>
      </w:r>
      <w:r w:rsidR="00E56C8D" w:rsidRPr="0015295C">
        <w:rPr>
          <w:rFonts w:ascii="Arial" w:hAnsi="Arial" w:cs="Arial"/>
          <w:i/>
          <w:sz w:val="24"/>
          <w:szCs w:val="24"/>
        </w:rPr>
        <w:t>bona fide</w:t>
      </w:r>
      <w:r w:rsidR="00E56C8D" w:rsidRPr="0015295C">
        <w:rPr>
          <w:rFonts w:ascii="Arial" w:hAnsi="Arial" w:cs="Arial"/>
          <w:sz w:val="24"/>
          <w:szCs w:val="24"/>
        </w:rPr>
        <w:t xml:space="preserve"> this must necessarily be taken into account in respect of an appropriate just and equitable costs order.  The judicial discretion has been described as </w:t>
      </w:r>
      <w:r w:rsidR="00E56C8D" w:rsidRPr="0015295C">
        <w:rPr>
          <w:rFonts w:ascii="Arial" w:hAnsi="Arial" w:cs="Arial"/>
          <w:i/>
          <w:sz w:val="24"/>
          <w:szCs w:val="24"/>
        </w:rPr>
        <w:t>“very wide”</w:t>
      </w:r>
      <w:r w:rsidR="00E56C8D" w:rsidRPr="0015295C">
        <w:rPr>
          <w:rFonts w:ascii="Arial" w:hAnsi="Arial" w:cs="Arial"/>
          <w:sz w:val="24"/>
          <w:szCs w:val="24"/>
        </w:rPr>
        <w:t xml:space="preserve"> or </w:t>
      </w:r>
      <w:r w:rsidR="00E56C8D" w:rsidRPr="0015295C">
        <w:rPr>
          <w:rFonts w:ascii="Arial" w:hAnsi="Arial" w:cs="Arial"/>
          <w:i/>
          <w:sz w:val="24"/>
          <w:szCs w:val="24"/>
        </w:rPr>
        <w:t>“overriding”</w:t>
      </w:r>
      <w:r w:rsidR="00E56C8D" w:rsidRPr="00E56C8D">
        <w:rPr>
          <w:rStyle w:val="FootnoteReference"/>
          <w:rFonts w:ascii="Arial" w:hAnsi="Arial" w:cs="Arial"/>
          <w:sz w:val="24"/>
          <w:szCs w:val="24"/>
        </w:rPr>
        <w:footnoteReference w:id="11"/>
      </w:r>
      <w:r w:rsidR="00E56C8D" w:rsidRPr="0015295C">
        <w:rPr>
          <w:rFonts w:ascii="Arial" w:hAnsi="Arial" w:cs="Arial"/>
          <w:i/>
          <w:sz w:val="24"/>
          <w:szCs w:val="24"/>
        </w:rPr>
        <w:t>.</w:t>
      </w:r>
      <w:r w:rsidR="00E56C8D" w:rsidRPr="0015295C">
        <w:rPr>
          <w:rFonts w:ascii="Arial" w:hAnsi="Arial" w:cs="Arial"/>
          <w:sz w:val="24"/>
          <w:szCs w:val="24"/>
        </w:rPr>
        <w:t xml:space="preserve">  Judicially in this context means </w:t>
      </w:r>
      <w:r w:rsidR="00E56C8D" w:rsidRPr="0015295C">
        <w:rPr>
          <w:rFonts w:ascii="Arial" w:hAnsi="Arial" w:cs="Arial"/>
          <w:i/>
          <w:sz w:val="24"/>
          <w:szCs w:val="24"/>
        </w:rPr>
        <w:t xml:space="preserve">“not arbitrarily” </w:t>
      </w:r>
      <w:r w:rsidR="00E56C8D" w:rsidRPr="0015295C">
        <w:rPr>
          <w:rFonts w:ascii="Arial" w:hAnsi="Arial" w:cs="Arial"/>
          <w:sz w:val="24"/>
          <w:szCs w:val="24"/>
        </w:rPr>
        <w:t>one must consider the circumstances, weigh the various issues that have a bearing on costs and make an order that is fair and just between the parties</w:t>
      </w:r>
      <w:r w:rsidR="00E56C8D" w:rsidRPr="00E56C8D">
        <w:rPr>
          <w:rStyle w:val="FootnoteReference"/>
          <w:rFonts w:ascii="Arial" w:hAnsi="Arial" w:cs="Arial"/>
          <w:sz w:val="24"/>
          <w:szCs w:val="24"/>
        </w:rPr>
        <w:footnoteReference w:id="12"/>
      </w:r>
      <w:r w:rsidR="00E56C8D" w:rsidRPr="0015295C">
        <w:rPr>
          <w:rFonts w:ascii="Arial" w:hAnsi="Arial" w:cs="Arial"/>
          <w:sz w:val="24"/>
          <w:szCs w:val="24"/>
        </w:rPr>
        <w:t>.</w:t>
      </w:r>
    </w:p>
    <w:p w14:paraId="658A299E" w14:textId="77777777" w:rsidR="00E56C8D" w:rsidRPr="00E56C8D" w:rsidRDefault="00E56C8D" w:rsidP="00E56C8D">
      <w:pPr>
        <w:pStyle w:val="ListParagraph"/>
        <w:spacing w:line="480" w:lineRule="auto"/>
        <w:jc w:val="both"/>
        <w:rPr>
          <w:rFonts w:ascii="Arial" w:hAnsi="Arial" w:cs="Arial"/>
          <w:sz w:val="24"/>
          <w:szCs w:val="24"/>
        </w:rPr>
      </w:pPr>
    </w:p>
    <w:p w14:paraId="006B723C" w14:textId="1C82AD66" w:rsidR="00E56C8D" w:rsidRPr="0015295C" w:rsidRDefault="0015295C" w:rsidP="0015295C">
      <w:pPr>
        <w:spacing w:after="0" w:line="480" w:lineRule="auto"/>
        <w:ind w:left="720" w:hanging="720"/>
        <w:jc w:val="both"/>
        <w:rPr>
          <w:rFonts w:ascii="Arial" w:hAnsi="Arial" w:cs="Arial"/>
          <w:sz w:val="24"/>
          <w:szCs w:val="24"/>
        </w:rPr>
      </w:pPr>
      <w:r w:rsidRPr="00E56C8D">
        <w:rPr>
          <w:rFonts w:ascii="Arial" w:hAnsi="Arial" w:cs="Arial"/>
          <w:sz w:val="24"/>
          <w:szCs w:val="24"/>
        </w:rPr>
        <w:t>71.</w:t>
      </w:r>
      <w:r w:rsidRPr="00E56C8D">
        <w:rPr>
          <w:rFonts w:ascii="Arial" w:hAnsi="Arial" w:cs="Arial"/>
          <w:sz w:val="24"/>
          <w:szCs w:val="24"/>
        </w:rPr>
        <w:tab/>
      </w:r>
      <w:r w:rsidR="00E56C8D" w:rsidRPr="0015295C">
        <w:rPr>
          <w:rFonts w:ascii="Arial" w:hAnsi="Arial" w:cs="Arial"/>
          <w:sz w:val="24"/>
          <w:szCs w:val="24"/>
        </w:rPr>
        <w:t>In my view, the principles relating to costs impact upon access to justice – this includes the chilling effect adverse costs orders have on Constitutional litigation</w:t>
      </w:r>
      <w:r w:rsidR="00E56C8D" w:rsidRPr="00E56C8D">
        <w:rPr>
          <w:rStyle w:val="FootnoteReference"/>
          <w:rFonts w:ascii="Arial" w:hAnsi="Arial" w:cs="Arial"/>
          <w:sz w:val="24"/>
          <w:szCs w:val="24"/>
        </w:rPr>
        <w:footnoteReference w:id="13"/>
      </w:r>
      <w:r w:rsidR="00E56C8D" w:rsidRPr="0015295C">
        <w:rPr>
          <w:rFonts w:ascii="Arial" w:hAnsi="Arial" w:cs="Arial"/>
          <w:sz w:val="24"/>
          <w:szCs w:val="24"/>
        </w:rPr>
        <w:t>.   It is also important to consider the position of the litigants.  In this matter there has however been an egregious failure in respect of urgency</w:t>
      </w:r>
      <w:r w:rsidR="00A476AA" w:rsidRPr="0015295C">
        <w:rPr>
          <w:rFonts w:ascii="Arial" w:hAnsi="Arial" w:cs="Arial"/>
          <w:sz w:val="24"/>
          <w:szCs w:val="24"/>
        </w:rPr>
        <w:t>, unsatisfied and deserving of censure.</w:t>
      </w:r>
    </w:p>
    <w:p w14:paraId="350A277D" w14:textId="77777777" w:rsidR="00E56C8D" w:rsidRPr="00E56C8D" w:rsidRDefault="00E56C8D" w:rsidP="00E56C8D">
      <w:pPr>
        <w:pStyle w:val="ListParagraph"/>
        <w:spacing w:line="480" w:lineRule="auto"/>
        <w:rPr>
          <w:rFonts w:ascii="Arial" w:hAnsi="Arial" w:cs="Arial"/>
          <w:sz w:val="24"/>
          <w:szCs w:val="24"/>
        </w:rPr>
      </w:pPr>
    </w:p>
    <w:p w14:paraId="6199A905" w14:textId="2F5E1DE0" w:rsidR="00E56C8D" w:rsidRPr="0015295C" w:rsidRDefault="0015295C" w:rsidP="0015295C">
      <w:pPr>
        <w:spacing w:after="0" w:line="480" w:lineRule="auto"/>
        <w:ind w:left="720" w:hanging="720"/>
        <w:jc w:val="both"/>
        <w:rPr>
          <w:rFonts w:ascii="Arial" w:hAnsi="Arial" w:cs="Arial"/>
          <w:sz w:val="24"/>
          <w:szCs w:val="24"/>
        </w:rPr>
      </w:pPr>
      <w:r w:rsidRPr="00E56C8D">
        <w:rPr>
          <w:rFonts w:ascii="Arial" w:hAnsi="Arial" w:cs="Arial"/>
          <w:sz w:val="24"/>
          <w:szCs w:val="24"/>
        </w:rPr>
        <w:t>72.</w:t>
      </w:r>
      <w:r w:rsidRPr="00E56C8D">
        <w:rPr>
          <w:rFonts w:ascii="Arial" w:hAnsi="Arial" w:cs="Arial"/>
          <w:sz w:val="24"/>
          <w:szCs w:val="24"/>
        </w:rPr>
        <w:tab/>
      </w:r>
      <w:r w:rsidR="00E56C8D" w:rsidRPr="0015295C">
        <w:rPr>
          <w:rFonts w:ascii="Arial" w:hAnsi="Arial" w:cs="Arial"/>
          <w:sz w:val="24"/>
          <w:szCs w:val="24"/>
        </w:rPr>
        <w:t xml:space="preserve">It seems to me that in all the circumstances and having regard to the above considerations, and </w:t>
      </w:r>
      <w:r w:rsidR="00E56C8D" w:rsidRPr="0015295C">
        <w:rPr>
          <w:rFonts w:ascii="Arial" w:hAnsi="Arial" w:cs="Arial"/>
          <w:b/>
          <w:sz w:val="24"/>
          <w:szCs w:val="24"/>
        </w:rPr>
        <w:t>Biowatch</w:t>
      </w:r>
      <w:r w:rsidR="00E56C8D" w:rsidRPr="0015295C">
        <w:rPr>
          <w:rFonts w:ascii="Arial" w:hAnsi="Arial" w:cs="Arial"/>
          <w:b/>
          <w:i/>
          <w:sz w:val="24"/>
          <w:szCs w:val="24"/>
        </w:rPr>
        <w:t xml:space="preserve"> </w:t>
      </w:r>
      <w:r w:rsidR="00E56C8D" w:rsidRPr="0015295C">
        <w:rPr>
          <w:rFonts w:ascii="Arial" w:hAnsi="Arial" w:cs="Arial"/>
          <w:sz w:val="24"/>
          <w:szCs w:val="24"/>
        </w:rPr>
        <w:t>and in my general costs discretion, and further on the basis of justice and equity it is justified to order that Applicant pay Respondent’s wasted costs occasioned by the striking of the matter from the roll.</w:t>
      </w:r>
    </w:p>
    <w:p w14:paraId="5EF61C83" w14:textId="77777777" w:rsidR="003B7F35" w:rsidRDefault="003B7F35" w:rsidP="00446F63">
      <w:pPr>
        <w:pStyle w:val="ListParagraph"/>
        <w:spacing w:after="0" w:line="480" w:lineRule="auto"/>
        <w:ind w:hanging="720"/>
        <w:jc w:val="both"/>
        <w:rPr>
          <w:rFonts w:ascii="Arial" w:hAnsi="Arial" w:cs="Arial"/>
          <w:sz w:val="24"/>
          <w:szCs w:val="24"/>
        </w:rPr>
      </w:pPr>
    </w:p>
    <w:p w14:paraId="22B0C122" w14:textId="77777777" w:rsidR="003B7F35" w:rsidRPr="00E56C8D" w:rsidRDefault="003B7F35" w:rsidP="00446F63">
      <w:pPr>
        <w:pStyle w:val="ListParagraph"/>
        <w:spacing w:after="0" w:line="480" w:lineRule="auto"/>
        <w:ind w:hanging="720"/>
        <w:jc w:val="both"/>
        <w:rPr>
          <w:rFonts w:ascii="Arial" w:hAnsi="Arial" w:cs="Arial"/>
          <w:b/>
          <w:sz w:val="24"/>
          <w:szCs w:val="24"/>
          <w:u w:val="single"/>
        </w:rPr>
      </w:pPr>
      <w:r w:rsidRPr="00E56C8D">
        <w:rPr>
          <w:rFonts w:ascii="Arial" w:hAnsi="Arial" w:cs="Arial"/>
          <w:b/>
          <w:sz w:val="24"/>
          <w:szCs w:val="24"/>
          <w:u w:val="single"/>
        </w:rPr>
        <w:t>ORDER</w:t>
      </w:r>
    </w:p>
    <w:p w14:paraId="71EDEC45" w14:textId="77777777" w:rsidR="003B7F35" w:rsidRPr="003B7F35" w:rsidRDefault="003B7F35" w:rsidP="00446F63">
      <w:pPr>
        <w:pStyle w:val="ListParagraph"/>
        <w:ind w:hanging="720"/>
        <w:rPr>
          <w:rFonts w:ascii="Arial" w:hAnsi="Arial" w:cs="Arial"/>
          <w:sz w:val="24"/>
          <w:szCs w:val="24"/>
        </w:rPr>
      </w:pPr>
    </w:p>
    <w:p w14:paraId="4F8E18BD" w14:textId="27C86902" w:rsidR="003B7F35" w:rsidRPr="0015295C" w:rsidRDefault="0015295C" w:rsidP="0015295C">
      <w:pPr>
        <w:spacing w:after="0" w:line="48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3B7F35" w:rsidRPr="0015295C">
        <w:rPr>
          <w:rFonts w:ascii="Arial" w:hAnsi="Arial" w:cs="Arial"/>
          <w:sz w:val="24"/>
          <w:szCs w:val="24"/>
        </w:rPr>
        <w:t>The following order issues in the result:</w:t>
      </w:r>
    </w:p>
    <w:p w14:paraId="1957E64D" w14:textId="77777777" w:rsidR="003B7F35" w:rsidRDefault="003B7F35" w:rsidP="00446F63">
      <w:pPr>
        <w:spacing w:after="0" w:line="480" w:lineRule="auto"/>
        <w:ind w:left="720" w:hanging="720"/>
        <w:jc w:val="both"/>
        <w:rPr>
          <w:rFonts w:ascii="Arial" w:hAnsi="Arial" w:cs="Arial"/>
          <w:sz w:val="24"/>
          <w:szCs w:val="24"/>
        </w:rPr>
      </w:pPr>
    </w:p>
    <w:p w14:paraId="5C2AD111" w14:textId="387691B6" w:rsidR="003B7F35" w:rsidRPr="0015295C" w:rsidRDefault="0015295C" w:rsidP="0015295C">
      <w:pPr>
        <w:spacing w:after="0" w:line="480" w:lineRule="auto"/>
        <w:ind w:left="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3B7F35" w:rsidRPr="0015295C">
        <w:rPr>
          <w:rFonts w:ascii="Arial" w:hAnsi="Arial" w:cs="Arial"/>
          <w:sz w:val="24"/>
          <w:szCs w:val="24"/>
        </w:rPr>
        <w:t>The application is st</w:t>
      </w:r>
      <w:r w:rsidR="00E56C8D" w:rsidRPr="0015295C">
        <w:rPr>
          <w:rFonts w:ascii="Arial" w:hAnsi="Arial" w:cs="Arial"/>
          <w:sz w:val="24"/>
          <w:szCs w:val="24"/>
        </w:rPr>
        <w:t>ruck from</w:t>
      </w:r>
      <w:r w:rsidR="003B7F35" w:rsidRPr="0015295C">
        <w:rPr>
          <w:rFonts w:ascii="Arial" w:hAnsi="Arial" w:cs="Arial"/>
          <w:sz w:val="24"/>
          <w:szCs w:val="24"/>
        </w:rPr>
        <w:t xml:space="preserve"> the roll.</w:t>
      </w:r>
    </w:p>
    <w:p w14:paraId="71A362BF" w14:textId="12CEE5A3" w:rsidR="003B7F35" w:rsidRPr="0015295C" w:rsidRDefault="0015295C" w:rsidP="0015295C">
      <w:pPr>
        <w:spacing w:after="0"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B7F35" w:rsidRPr="0015295C">
        <w:rPr>
          <w:rFonts w:ascii="Arial" w:hAnsi="Arial" w:cs="Arial"/>
          <w:sz w:val="24"/>
          <w:szCs w:val="24"/>
        </w:rPr>
        <w:t>Applicant is to pay respondents</w:t>
      </w:r>
      <w:r w:rsidR="005D2F2F" w:rsidRPr="0015295C">
        <w:rPr>
          <w:rFonts w:ascii="Arial" w:hAnsi="Arial" w:cs="Arial"/>
          <w:sz w:val="24"/>
          <w:szCs w:val="24"/>
        </w:rPr>
        <w:t>’</w:t>
      </w:r>
      <w:r w:rsidR="003B7F35" w:rsidRPr="0015295C">
        <w:rPr>
          <w:rFonts w:ascii="Arial" w:hAnsi="Arial" w:cs="Arial"/>
          <w:sz w:val="24"/>
          <w:szCs w:val="24"/>
        </w:rPr>
        <w:t xml:space="preserve"> wa</w:t>
      </w:r>
      <w:r w:rsidR="00E56C8D" w:rsidRPr="0015295C">
        <w:rPr>
          <w:rFonts w:ascii="Arial" w:hAnsi="Arial" w:cs="Arial"/>
          <w:sz w:val="24"/>
          <w:szCs w:val="24"/>
        </w:rPr>
        <w:t>s</w:t>
      </w:r>
      <w:r w:rsidR="003B7F35" w:rsidRPr="0015295C">
        <w:rPr>
          <w:rFonts w:ascii="Arial" w:hAnsi="Arial" w:cs="Arial"/>
          <w:sz w:val="24"/>
          <w:szCs w:val="24"/>
        </w:rPr>
        <w:t xml:space="preserve">ted costs </w:t>
      </w:r>
      <w:r w:rsidR="00A93769" w:rsidRPr="0015295C">
        <w:rPr>
          <w:rFonts w:ascii="Arial" w:hAnsi="Arial" w:cs="Arial"/>
          <w:sz w:val="24"/>
          <w:szCs w:val="24"/>
        </w:rPr>
        <w:t xml:space="preserve">relevant </w:t>
      </w:r>
      <w:r w:rsidR="003B7F35" w:rsidRPr="0015295C">
        <w:rPr>
          <w:rFonts w:ascii="Arial" w:hAnsi="Arial" w:cs="Arial"/>
          <w:sz w:val="24"/>
          <w:szCs w:val="24"/>
        </w:rPr>
        <w:t xml:space="preserve">to the argument as to urgency and those consequent upon the matter being struck from the roll.  </w:t>
      </w:r>
    </w:p>
    <w:p w14:paraId="241036F8" w14:textId="662D3775" w:rsidR="005D2F2F" w:rsidRPr="0015295C" w:rsidRDefault="0015295C" w:rsidP="0015295C">
      <w:pPr>
        <w:spacing w:after="0" w:line="480" w:lineRule="auto"/>
        <w:ind w:left="144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5D2F2F" w:rsidRPr="0015295C">
        <w:rPr>
          <w:rFonts w:ascii="Arial" w:hAnsi="Arial" w:cs="Arial"/>
          <w:sz w:val="24"/>
          <w:szCs w:val="24"/>
        </w:rPr>
        <w:t>Should applicant proceed further with the matter in due course and in whatever manner it chooses to do so, applicant must refer the matter to the Judge President for case flow management directives.</w:t>
      </w:r>
    </w:p>
    <w:p w14:paraId="1D198C0E" w14:textId="77777777" w:rsidR="00A93769" w:rsidRDefault="00A93769" w:rsidP="00A93769">
      <w:pPr>
        <w:spacing w:after="0" w:line="480" w:lineRule="auto"/>
        <w:jc w:val="both"/>
        <w:rPr>
          <w:rFonts w:ascii="Arial" w:hAnsi="Arial" w:cs="Arial"/>
          <w:sz w:val="24"/>
          <w:szCs w:val="24"/>
        </w:rPr>
      </w:pPr>
    </w:p>
    <w:p w14:paraId="781EC542" w14:textId="77777777" w:rsidR="00A93769" w:rsidRDefault="00A93769" w:rsidP="00A93769">
      <w:pPr>
        <w:spacing w:after="0" w:line="480" w:lineRule="auto"/>
        <w:jc w:val="both"/>
        <w:rPr>
          <w:rFonts w:ascii="Arial" w:hAnsi="Arial" w:cs="Arial"/>
          <w:sz w:val="24"/>
          <w:szCs w:val="24"/>
        </w:rPr>
      </w:pPr>
    </w:p>
    <w:p w14:paraId="4F825C74" w14:textId="77777777" w:rsidR="00A93769" w:rsidRDefault="00A93769" w:rsidP="00A93769">
      <w:pPr>
        <w:spacing w:after="0" w:line="480" w:lineRule="auto"/>
        <w:jc w:val="both"/>
        <w:rPr>
          <w:rFonts w:ascii="Arial" w:hAnsi="Arial" w:cs="Arial"/>
          <w:sz w:val="24"/>
          <w:szCs w:val="24"/>
        </w:rPr>
      </w:pPr>
    </w:p>
    <w:p w14:paraId="5721A222" w14:textId="77777777" w:rsidR="00A93769" w:rsidRDefault="00A93769" w:rsidP="00A93769">
      <w:pPr>
        <w:spacing w:after="0" w:line="240" w:lineRule="auto"/>
        <w:jc w:val="both"/>
        <w:rPr>
          <w:rFonts w:ascii="Arial" w:hAnsi="Arial" w:cs="Arial"/>
          <w:sz w:val="24"/>
          <w:szCs w:val="24"/>
        </w:rPr>
      </w:pPr>
      <w:r>
        <w:rPr>
          <w:rFonts w:ascii="Arial" w:hAnsi="Arial" w:cs="Arial"/>
          <w:sz w:val="24"/>
          <w:szCs w:val="24"/>
        </w:rPr>
        <w:t xml:space="preserve">_______________ </w:t>
      </w:r>
    </w:p>
    <w:p w14:paraId="4055E3F1" w14:textId="77777777" w:rsidR="00A93769" w:rsidRDefault="00A93769" w:rsidP="00A93769">
      <w:pPr>
        <w:spacing w:after="0" w:line="240" w:lineRule="auto"/>
        <w:jc w:val="both"/>
        <w:rPr>
          <w:rFonts w:ascii="Arial" w:hAnsi="Arial" w:cs="Arial"/>
          <w:b/>
          <w:sz w:val="24"/>
          <w:szCs w:val="24"/>
        </w:rPr>
      </w:pPr>
      <w:r>
        <w:rPr>
          <w:rFonts w:ascii="Arial" w:hAnsi="Arial" w:cs="Arial"/>
          <w:b/>
          <w:sz w:val="24"/>
          <w:szCs w:val="24"/>
        </w:rPr>
        <w:t>M.J. LOWE</w:t>
      </w:r>
    </w:p>
    <w:p w14:paraId="3A167C7A" w14:textId="77777777" w:rsidR="00A93769" w:rsidRDefault="00A93769" w:rsidP="00A93769">
      <w:pPr>
        <w:spacing w:after="0" w:line="240" w:lineRule="auto"/>
        <w:jc w:val="both"/>
        <w:rPr>
          <w:rFonts w:ascii="Arial" w:hAnsi="Arial" w:cs="Arial"/>
          <w:b/>
          <w:sz w:val="24"/>
          <w:szCs w:val="24"/>
        </w:rPr>
      </w:pPr>
      <w:r>
        <w:rPr>
          <w:rFonts w:ascii="Arial" w:hAnsi="Arial" w:cs="Arial"/>
          <w:b/>
          <w:sz w:val="24"/>
          <w:szCs w:val="24"/>
        </w:rPr>
        <w:t>JUDGE OF THE HIGH COURT</w:t>
      </w:r>
    </w:p>
    <w:p w14:paraId="0BB22BB1" w14:textId="77777777" w:rsidR="00A93769" w:rsidRDefault="00A93769" w:rsidP="00A93769">
      <w:pPr>
        <w:spacing w:after="0" w:line="240" w:lineRule="auto"/>
        <w:jc w:val="both"/>
        <w:rPr>
          <w:rFonts w:ascii="Arial" w:hAnsi="Arial" w:cs="Arial"/>
          <w:b/>
          <w:sz w:val="24"/>
          <w:szCs w:val="24"/>
        </w:rPr>
      </w:pPr>
    </w:p>
    <w:p w14:paraId="4D42D0D5" w14:textId="77777777" w:rsidR="00A93769" w:rsidRDefault="00A93769" w:rsidP="00A93769">
      <w:pPr>
        <w:spacing w:after="0" w:line="240" w:lineRule="auto"/>
        <w:jc w:val="both"/>
        <w:rPr>
          <w:rFonts w:ascii="Arial" w:hAnsi="Arial" w:cs="Arial"/>
          <w:b/>
          <w:sz w:val="24"/>
          <w:szCs w:val="24"/>
        </w:rPr>
      </w:pPr>
    </w:p>
    <w:p w14:paraId="175269AD" w14:textId="77777777" w:rsidR="00A93769" w:rsidRDefault="00A93769" w:rsidP="00A93769">
      <w:pPr>
        <w:spacing w:after="0" w:line="240" w:lineRule="auto"/>
        <w:jc w:val="both"/>
        <w:rPr>
          <w:rFonts w:ascii="Arial" w:hAnsi="Arial" w:cs="Arial"/>
          <w:b/>
          <w:sz w:val="24"/>
          <w:szCs w:val="24"/>
        </w:rPr>
      </w:pPr>
    </w:p>
    <w:p w14:paraId="4FACD3B6" w14:textId="77777777" w:rsidR="00A93769" w:rsidRPr="00A93769" w:rsidRDefault="00A93769" w:rsidP="00A93769">
      <w:pPr>
        <w:spacing w:after="0" w:line="240" w:lineRule="auto"/>
        <w:ind w:left="5040" w:hanging="5040"/>
        <w:jc w:val="both"/>
        <w:rPr>
          <w:rFonts w:ascii="Arial" w:hAnsi="Arial" w:cs="Arial"/>
          <w:sz w:val="24"/>
          <w:szCs w:val="24"/>
        </w:rPr>
      </w:pPr>
      <w:r w:rsidRPr="00A93769">
        <w:rPr>
          <w:rFonts w:ascii="Arial" w:hAnsi="Arial" w:cs="Arial"/>
          <w:sz w:val="24"/>
          <w:szCs w:val="24"/>
        </w:rPr>
        <w:t>Appearing on behalf of the Applicant:</w:t>
      </w:r>
      <w:r w:rsidRPr="00A93769">
        <w:rPr>
          <w:rFonts w:ascii="Arial" w:hAnsi="Arial" w:cs="Arial"/>
          <w:sz w:val="24"/>
          <w:szCs w:val="24"/>
        </w:rPr>
        <w:tab/>
        <w:t xml:space="preserve">Adv. Ndamase with Ms. Masiza, instructed by </w:t>
      </w:r>
      <w:r w:rsidR="000544A8">
        <w:rPr>
          <w:rFonts w:ascii="Arial" w:hAnsi="Arial" w:cs="Arial"/>
          <w:sz w:val="24"/>
          <w:szCs w:val="24"/>
        </w:rPr>
        <w:t>Moletsnae PN Attorneys Inc., East London, Mgangatho Attorneys, Makhanda.</w:t>
      </w:r>
    </w:p>
    <w:p w14:paraId="3442B9FF" w14:textId="77777777" w:rsidR="00A93769" w:rsidRPr="00A93769" w:rsidRDefault="00A93769" w:rsidP="00A93769">
      <w:pPr>
        <w:spacing w:after="0" w:line="240" w:lineRule="auto"/>
        <w:ind w:left="5040" w:hanging="5040"/>
        <w:jc w:val="both"/>
        <w:rPr>
          <w:rFonts w:ascii="Arial" w:hAnsi="Arial" w:cs="Arial"/>
          <w:sz w:val="24"/>
          <w:szCs w:val="24"/>
        </w:rPr>
      </w:pPr>
    </w:p>
    <w:p w14:paraId="7EE62D0C" w14:textId="77777777" w:rsidR="00A93769" w:rsidRPr="00A93769" w:rsidRDefault="00A93769" w:rsidP="00A93769">
      <w:pPr>
        <w:spacing w:after="0" w:line="240" w:lineRule="auto"/>
        <w:ind w:left="5040" w:hanging="5040"/>
        <w:jc w:val="both"/>
        <w:rPr>
          <w:rFonts w:ascii="Arial" w:hAnsi="Arial" w:cs="Arial"/>
          <w:sz w:val="24"/>
          <w:szCs w:val="24"/>
        </w:rPr>
      </w:pPr>
    </w:p>
    <w:p w14:paraId="5F5B1527" w14:textId="77777777" w:rsidR="00A93769" w:rsidRDefault="00A93769" w:rsidP="00A93769">
      <w:pPr>
        <w:spacing w:after="0" w:line="240" w:lineRule="auto"/>
        <w:ind w:left="5040" w:hanging="5040"/>
        <w:jc w:val="both"/>
        <w:rPr>
          <w:rFonts w:ascii="Arial" w:hAnsi="Arial" w:cs="Arial"/>
          <w:sz w:val="24"/>
          <w:szCs w:val="24"/>
        </w:rPr>
      </w:pPr>
      <w:r w:rsidRPr="00A93769">
        <w:rPr>
          <w:rFonts w:ascii="Arial" w:hAnsi="Arial" w:cs="Arial"/>
          <w:sz w:val="24"/>
          <w:szCs w:val="24"/>
        </w:rPr>
        <w:t>Appearing on behalf of the Respondent:</w:t>
      </w:r>
      <w:r w:rsidRPr="00A93769">
        <w:rPr>
          <w:rFonts w:ascii="Arial" w:hAnsi="Arial" w:cs="Arial"/>
          <w:sz w:val="24"/>
          <w:szCs w:val="24"/>
        </w:rPr>
        <w:tab/>
        <w:t>Adv. Maliw</w:t>
      </w:r>
      <w:r w:rsidR="000544A8">
        <w:rPr>
          <w:rFonts w:ascii="Arial" w:hAnsi="Arial" w:cs="Arial"/>
          <w:sz w:val="24"/>
          <w:szCs w:val="24"/>
        </w:rPr>
        <w:t>a</w:t>
      </w:r>
      <w:r w:rsidRPr="00A93769">
        <w:rPr>
          <w:rFonts w:ascii="Arial" w:hAnsi="Arial" w:cs="Arial"/>
          <w:sz w:val="24"/>
          <w:szCs w:val="24"/>
        </w:rPr>
        <w:t xml:space="preserve">, instructed by </w:t>
      </w:r>
      <w:r w:rsidR="000544A8">
        <w:rPr>
          <w:rFonts w:ascii="Arial" w:hAnsi="Arial" w:cs="Arial"/>
          <w:sz w:val="24"/>
          <w:szCs w:val="24"/>
        </w:rPr>
        <w:t>V. Funani Incorporated and Gilindoda Attorneys, Makhanda</w:t>
      </w:r>
    </w:p>
    <w:p w14:paraId="4447534F" w14:textId="77777777" w:rsidR="00A93769" w:rsidRDefault="00A93769" w:rsidP="00A93769">
      <w:pPr>
        <w:spacing w:after="0" w:line="240" w:lineRule="auto"/>
        <w:ind w:left="5040" w:hanging="5040"/>
        <w:jc w:val="both"/>
        <w:rPr>
          <w:rFonts w:ascii="Arial" w:hAnsi="Arial" w:cs="Arial"/>
          <w:sz w:val="24"/>
          <w:szCs w:val="24"/>
        </w:rPr>
      </w:pPr>
    </w:p>
    <w:p w14:paraId="7F53C4E1" w14:textId="77777777" w:rsidR="00A93769" w:rsidRDefault="00A93769" w:rsidP="00A93769">
      <w:pPr>
        <w:spacing w:after="0" w:line="240" w:lineRule="auto"/>
        <w:ind w:left="5040" w:hanging="5040"/>
        <w:jc w:val="both"/>
        <w:rPr>
          <w:rFonts w:ascii="Arial" w:hAnsi="Arial" w:cs="Arial"/>
          <w:sz w:val="24"/>
          <w:szCs w:val="24"/>
        </w:rPr>
      </w:pPr>
      <w:r>
        <w:rPr>
          <w:rFonts w:ascii="Arial" w:hAnsi="Arial" w:cs="Arial"/>
          <w:sz w:val="24"/>
          <w:szCs w:val="24"/>
        </w:rPr>
        <w:t>Date heard:</w:t>
      </w:r>
      <w:r>
        <w:rPr>
          <w:rFonts w:ascii="Arial" w:hAnsi="Arial" w:cs="Arial"/>
          <w:sz w:val="24"/>
          <w:szCs w:val="24"/>
        </w:rPr>
        <w:tab/>
        <w:t>19 October 2022.</w:t>
      </w:r>
    </w:p>
    <w:p w14:paraId="4BB4DB02" w14:textId="77777777" w:rsidR="00A93769" w:rsidRDefault="00A93769" w:rsidP="00A93769">
      <w:pPr>
        <w:spacing w:after="0" w:line="240" w:lineRule="auto"/>
        <w:ind w:left="5040" w:hanging="5040"/>
        <w:jc w:val="both"/>
        <w:rPr>
          <w:rFonts w:ascii="Arial" w:hAnsi="Arial" w:cs="Arial"/>
          <w:sz w:val="24"/>
          <w:szCs w:val="24"/>
        </w:rPr>
      </w:pPr>
    </w:p>
    <w:p w14:paraId="7442AB86" w14:textId="77777777" w:rsidR="00A93769" w:rsidRPr="00A93769" w:rsidRDefault="00A93769" w:rsidP="00A93769">
      <w:pPr>
        <w:spacing w:after="0" w:line="240" w:lineRule="auto"/>
        <w:ind w:left="5040" w:hanging="5040"/>
        <w:jc w:val="both"/>
        <w:rPr>
          <w:rFonts w:ascii="Arial" w:hAnsi="Arial" w:cs="Arial"/>
          <w:sz w:val="24"/>
          <w:szCs w:val="24"/>
        </w:rPr>
      </w:pPr>
      <w:r>
        <w:rPr>
          <w:rFonts w:ascii="Arial" w:hAnsi="Arial" w:cs="Arial"/>
          <w:sz w:val="24"/>
          <w:szCs w:val="24"/>
        </w:rPr>
        <w:t>Date delivered:</w:t>
      </w:r>
      <w:r>
        <w:rPr>
          <w:rFonts w:ascii="Arial" w:hAnsi="Arial" w:cs="Arial"/>
          <w:sz w:val="24"/>
          <w:szCs w:val="24"/>
        </w:rPr>
        <w:tab/>
      </w:r>
      <w:r w:rsidR="00FC0810">
        <w:rPr>
          <w:rFonts w:ascii="Arial" w:hAnsi="Arial" w:cs="Arial"/>
          <w:sz w:val="24"/>
          <w:szCs w:val="24"/>
        </w:rPr>
        <w:t>25 October 2022.</w:t>
      </w:r>
    </w:p>
    <w:sectPr w:rsidR="00A93769" w:rsidRPr="00A93769" w:rsidSect="00FD558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3262" w14:textId="77777777" w:rsidR="00173A0B" w:rsidRDefault="00173A0B" w:rsidP="00B356DF">
      <w:pPr>
        <w:spacing w:after="0" w:line="240" w:lineRule="auto"/>
      </w:pPr>
      <w:r>
        <w:separator/>
      </w:r>
    </w:p>
  </w:endnote>
  <w:endnote w:type="continuationSeparator" w:id="0">
    <w:p w14:paraId="5281C78E" w14:textId="77777777" w:rsidR="00173A0B" w:rsidRDefault="00173A0B"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1790" w14:textId="77777777" w:rsidR="00173A0B" w:rsidRDefault="00173A0B" w:rsidP="00B356DF">
      <w:pPr>
        <w:spacing w:after="0" w:line="240" w:lineRule="auto"/>
      </w:pPr>
      <w:r>
        <w:separator/>
      </w:r>
    </w:p>
  </w:footnote>
  <w:footnote w:type="continuationSeparator" w:id="0">
    <w:p w14:paraId="78215FED" w14:textId="77777777" w:rsidR="00173A0B" w:rsidRDefault="00173A0B" w:rsidP="00B356DF">
      <w:pPr>
        <w:spacing w:after="0" w:line="240" w:lineRule="auto"/>
      </w:pPr>
      <w:r>
        <w:continuationSeparator/>
      </w:r>
    </w:p>
  </w:footnote>
  <w:footnote w:id="1">
    <w:p w14:paraId="2AEE0EE9" w14:textId="77777777" w:rsidR="002B035C" w:rsidRDefault="002B035C" w:rsidP="00A93769">
      <w:pPr>
        <w:pStyle w:val="FootnoteText"/>
        <w:jc w:val="both"/>
        <w:rPr>
          <w:rFonts w:ascii="Arial" w:hAnsi="Arial" w:cs="Arial"/>
          <w:b/>
          <w:i/>
          <w:lang w:val="en-GB"/>
        </w:rPr>
      </w:pPr>
      <w:r>
        <w:rPr>
          <w:rStyle w:val="FootnoteReference"/>
          <w:rFonts w:ascii="Arial" w:hAnsi="Arial" w:cs="Arial"/>
        </w:rPr>
        <w:footnoteRef/>
      </w:r>
      <w:r>
        <w:rPr>
          <w:rFonts w:ascii="Arial" w:hAnsi="Arial" w:cs="Arial"/>
        </w:rPr>
        <w:t xml:space="preserve"> </w:t>
      </w:r>
      <w:r>
        <w:rPr>
          <w:rFonts w:ascii="Arial" w:hAnsi="Arial" w:cs="Arial"/>
          <w:b/>
          <w:i/>
        </w:rPr>
        <w:t>Bobotyana supra</w:t>
      </w:r>
    </w:p>
  </w:footnote>
  <w:footnote w:id="2">
    <w:p w14:paraId="09BEDB50" w14:textId="77777777" w:rsidR="002B035C" w:rsidRDefault="002B035C" w:rsidP="00A93769">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w:t>
      </w:r>
      <w:r>
        <w:rPr>
          <w:rFonts w:ascii="Arial" w:hAnsi="Arial" w:cs="Arial"/>
          <w:b/>
          <w:i/>
        </w:rPr>
        <w:t xml:space="preserve">Caledon Street Restaurants CC v D’Aviera </w:t>
      </w:r>
      <w:r>
        <w:rPr>
          <w:rFonts w:ascii="Arial" w:hAnsi="Arial" w:cs="Arial"/>
        </w:rPr>
        <w:t xml:space="preserve">[1998] JOL 1832 (SE).  </w:t>
      </w:r>
      <w:r>
        <w:rPr>
          <w:rFonts w:ascii="Arial" w:hAnsi="Arial" w:cs="Arial"/>
          <w:b/>
          <w:i/>
        </w:rPr>
        <w:t xml:space="preserve">In re:  Several Matters on the Urgent Roll </w:t>
      </w:r>
      <w:r>
        <w:rPr>
          <w:rFonts w:ascii="Arial" w:hAnsi="Arial" w:cs="Arial"/>
        </w:rPr>
        <w:t>[2012] 4 All SA 570 (GSJ) [15]</w:t>
      </w:r>
    </w:p>
  </w:footnote>
  <w:footnote w:id="3">
    <w:p w14:paraId="79F0374B" w14:textId="77777777" w:rsidR="002B035C" w:rsidRDefault="002B035C" w:rsidP="00A93769">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2004 (2) SA 81 (SE) [37], [38] and [40].</w:t>
      </w:r>
    </w:p>
  </w:footnote>
  <w:footnote w:id="4">
    <w:p w14:paraId="0F863109" w14:textId="77777777" w:rsidR="002B035C" w:rsidRDefault="002B035C" w:rsidP="00A93769">
      <w:pPr>
        <w:pStyle w:val="FootnoteText"/>
        <w:jc w:val="both"/>
        <w:rPr>
          <w:rFonts w:ascii="Arial" w:hAnsi="Arial" w:cs="Arial"/>
          <w:lang w:val="en-GB"/>
        </w:rPr>
      </w:pPr>
      <w:r>
        <w:rPr>
          <w:rStyle w:val="FootnoteReference"/>
          <w:rFonts w:ascii="Arial" w:hAnsi="Arial" w:cs="Arial"/>
        </w:rPr>
        <w:footnoteRef/>
      </w:r>
      <w:r>
        <w:rPr>
          <w:rFonts w:ascii="Arial" w:hAnsi="Arial" w:cs="Arial"/>
        </w:rPr>
        <w:t xml:space="preserve"> But see: </w:t>
      </w:r>
      <w:r w:rsidRPr="00A96047">
        <w:rPr>
          <w:rFonts w:ascii="Arial" w:hAnsi="Arial" w:cs="Arial"/>
          <w:b/>
        </w:rPr>
        <w:t>Murray &amp; Others NNO v African Global Holdings (Pty) Ltd &amp; Others</w:t>
      </w:r>
      <w:r>
        <w:rPr>
          <w:rFonts w:ascii="Arial" w:hAnsi="Arial" w:cs="Arial"/>
          <w:b/>
          <w:i/>
        </w:rPr>
        <w:t xml:space="preserve"> </w:t>
      </w:r>
      <w:r>
        <w:rPr>
          <w:rFonts w:ascii="Arial" w:hAnsi="Arial" w:cs="Arial"/>
        </w:rPr>
        <w:t xml:space="preserve">2020 (2) SA 93 (SCA) [35], [38], [39] and [40] </w:t>
      </w:r>
    </w:p>
  </w:footnote>
  <w:footnote w:id="5">
    <w:p w14:paraId="2A13D241" w14:textId="77777777" w:rsidR="002B035C" w:rsidRPr="00A93769" w:rsidRDefault="002B035C" w:rsidP="00E86F0F">
      <w:pPr>
        <w:pStyle w:val="Heading2"/>
        <w:shd w:val="clear" w:color="auto" w:fill="FFFFFF"/>
        <w:spacing w:before="240" w:after="180" w:line="288" w:lineRule="atLeast"/>
        <w:jc w:val="both"/>
        <w:rPr>
          <w:rFonts w:ascii="Arial" w:hAnsi="Arial" w:cs="Arial"/>
          <w:sz w:val="20"/>
          <w:szCs w:val="20"/>
          <w:lang w:val="en-US"/>
        </w:rPr>
      </w:pPr>
      <w:r w:rsidRPr="00A93769">
        <w:rPr>
          <w:rStyle w:val="FootnoteReference"/>
          <w:rFonts w:ascii="Arial" w:hAnsi="Arial" w:cs="Arial"/>
          <w:sz w:val="20"/>
          <w:szCs w:val="20"/>
        </w:rPr>
        <w:footnoteRef/>
      </w:r>
      <w:r w:rsidRPr="00A93769">
        <w:rPr>
          <w:rFonts w:ascii="Arial" w:hAnsi="Arial" w:cs="Arial"/>
          <w:sz w:val="20"/>
          <w:szCs w:val="20"/>
        </w:rPr>
        <w:t xml:space="preserve"> </w:t>
      </w:r>
      <w:r w:rsidRPr="00A93769">
        <w:rPr>
          <w:rFonts w:ascii="Arial" w:eastAsia="Times New Roman" w:hAnsi="Arial" w:cs="Arial"/>
          <w:b/>
          <w:color w:val="050505"/>
          <w:kern w:val="36"/>
          <w:sz w:val="20"/>
          <w:szCs w:val="20"/>
          <w:lang w:eastAsia="en-ZA"/>
        </w:rPr>
        <w:t>Lindeque and Others v Hirsch and Others, In Re: Prepaid24 (Pty) Limited</w:t>
      </w:r>
      <w:r w:rsidRPr="00A93769">
        <w:rPr>
          <w:rFonts w:ascii="Arial" w:eastAsia="Times New Roman" w:hAnsi="Arial" w:cs="Arial"/>
          <w:color w:val="050505"/>
          <w:kern w:val="36"/>
          <w:sz w:val="20"/>
          <w:szCs w:val="20"/>
          <w:lang w:eastAsia="en-ZA"/>
        </w:rPr>
        <w:t xml:space="preserve"> (2019/8846) [2019] ZAGPJHC 122 (3 May 2019) [10]</w:t>
      </w:r>
      <w:r w:rsidRPr="00A93769">
        <w:rPr>
          <w:rFonts w:ascii="Arial" w:eastAsia="Times New Roman" w:hAnsi="Arial" w:cs="Arial"/>
          <w:color w:val="050505"/>
          <w:kern w:val="36"/>
          <w:sz w:val="20"/>
          <w:szCs w:val="20"/>
        </w:rPr>
        <w:t xml:space="preserve">;  </w:t>
      </w:r>
      <w:r w:rsidRPr="00A93769">
        <w:rPr>
          <w:rFonts w:ascii="Arial" w:hAnsi="Arial" w:cs="Arial"/>
          <w:b/>
          <w:bCs/>
          <w:color w:val="000000"/>
          <w:sz w:val="20"/>
          <w:szCs w:val="20"/>
        </w:rPr>
        <w:t xml:space="preserve">Masipa &amp; Another v Masipa 2020 </w:t>
      </w:r>
      <w:r w:rsidRPr="00A93769">
        <w:rPr>
          <w:rFonts w:ascii="Arial" w:hAnsi="Arial" w:cs="Arial"/>
          <w:bCs/>
          <w:color w:val="000000"/>
          <w:sz w:val="20"/>
          <w:szCs w:val="20"/>
        </w:rPr>
        <w:t xml:space="preserve">JDR 1054 (GP);   </w:t>
      </w:r>
      <w:r w:rsidRPr="00A93769">
        <w:rPr>
          <w:rFonts w:ascii="Arial" w:hAnsi="Arial" w:cs="Arial"/>
          <w:b/>
          <w:bCs/>
          <w:color w:val="000000"/>
          <w:sz w:val="20"/>
          <w:szCs w:val="20"/>
        </w:rPr>
        <w:t xml:space="preserve">Edrei Investments 9 Ltd (In Liquidation) v Dis-Chem Pharmacies (Pty) Ltd </w:t>
      </w:r>
      <w:r w:rsidRPr="00A93769">
        <w:rPr>
          <w:rFonts w:ascii="Arial" w:hAnsi="Arial" w:cs="Arial"/>
          <w:bCs/>
          <w:color w:val="000000"/>
          <w:sz w:val="20"/>
          <w:szCs w:val="20"/>
        </w:rPr>
        <w:t xml:space="preserve">2012 (2) SA 553 (ECP); </w:t>
      </w:r>
      <w:r w:rsidRPr="00A93769">
        <w:rPr>
          <w:rFonts w:ascii="Arial" w:hAnsi="Arial" w:cs="Arial"/>
          <w:b/>
          <w:bCs/>
          <w:color w:val="000000"/>
          <w:sz w:val="20"/>
          <w:szCs w:val="20"/>
        </w:rPr>
        <w:t xml:space="preserve">Bandle Investments (Pty) Ltd v Registrar of Deeds and Others </w:t>
      </w:r>
      <w:r w:rsidRPr="00A93769">
        <w:rPr>
          <w:rFonts w:ascii="Arial" w:hAnsi="Arial" w:cs="Arial"/>
          <w:bCs/>
          <w:color w:val="000000"/>
          <w:sz w:val="20"/>
          <w:szCs w:val="20"/>
        </w:rPr>
        <w:t>2001 (2) SA 203 (SE) 213;</w:t>
      </w:r>
      <w:r w:rsidRPr="00A93769">
        <w:rPr>
          <w:rFonts w:ascii="Arial" w:hAnsi="Arial" w:cs="Arial"/>
          <w:b/>
          <w:bCs/>
          <w:color w:val="000000" w:themeColor="text1"/>
          <w:sz w:val="20"/>
          <w:szCs w:val="20"/>
        </w:rPr>
        <w:t xml:space="preserve"> East Rock Trading 7 (Pty) Ltd and Another v Eagle Valley Granite (Pty) Ltd and Others </w:t>
      </w:r>
      <w:r w:rsidRPr="00A93769">
        <w:rPr>
          <w:rFonts w:ascii="Arial" w:hAnsi="Arial" w:cs="Arial"/>
          <w:bCs/>
          <w:color w:val="000000" w:themeColor="text1"/>
          <w:sz w:val="20"/>
          <w:szCs w:val="20"/>
        </w:rPr>
        <w:t xml:space="preserve">(11/33767) [2011] ZAGPJHC 196 (23 September 2011) [6] and [9] – The fact that Applicant now wants the matter resolved urgently does not render the matter urgent; </w:t>
      </w:r>
      <w:r w:rsidRPr="00A93769">
        <w:rPr>
          <w:rFonts w:ascii="Arial" w:hAnsi="Arial" w:cs="Arial"/>
          <w:b/>
          <w:bCs/>
          <w:color w:val="000000" w:themeColor="text1"/>
          <w:sz w:val="20"/>
          <w:szCs w:val="20"/>
        </w:rPr>
        <w:t>Ntozini and Others v African National Congress and Others</w:t>
      </w:r>
      <w:r w:rsidRPr="00A93769">
        <w:rPr>
          <w:rFonts w:ascii="Arial" w:hAnsi="Arial" w:cs="Arial"/>
          <w:bCs/>
          <w:color w:val="000000" w:themeColor="text1"/>
          <w:sz w:val="20"/>
          <w:szCs w:val="20"/>
        </w:rPr>
        <w:t xml:space="preserve"> (18798/2018) [2018] ZAGPJHC 415 (25 June 2018) 415.</w:t>
      </w:r>
      <w:r w:rsidRPr="00A93769">
        <w:rPr>
          <w:rFonts w:ascii="Arial" w:hAnsi="Arial" w:cs="Arial"/>
          <w:bCs/>
          <w:color w:val="000000"/>
          <w:sz w:val="20"/>
          <w:szCs w:val="20"/>
        </w:rPr>
        <w:t xml:space="preserve"> </w:t>
      </w:r>
    </w:p>
  </w:footnote>
  <w:footnote w:id="6">
    <w:p w14:paraId="5575D2FD" w14:textId="77777777" w:rsidR="002B035C" w:rsidRPr="00A93769" w:rsidRDefault="002B035C">
      <w:pPr>
        <w:pStyle w:val="FootnoteText"/>
        <w:rPr>
          <w:rFonts w:ascii="Arial" w:hAnsi="Arial" w:cs="Arial"/>
          <w:lang w:val="en-US"/>
        </w:rPr>
      </w:pPr>
      <w:r w:rsidRPr="00A93769">
        <w:rPr>
          <w:rStyle w:val="FootnoteReference"/>
          <w:rFonts w:ascii="Arial" w:hAnsi="Arial" w:cs="Arial"/>
        </w:rPr>
        <w:footnoteRef/>
      </w:r>
      <w:r w:rsidRPr="00A93769">
        <w:rPr>
          <w:rFonts w:ascii="Arial" w:hAnsi="Arial" w:cs="Arial"/>
        </w:rPr>
        <w:t xml:space="preserve"> </w:t>
      </w:r>
      <w:r w:rsidRPr="00A93769">
        <w:rPr>
          <w:rFonts w:ascii="Arial" w:hAnsi="Arial" w:cs="Arial"/>
          <w:b/>
          <w:lang w:val="en-US"/>
        </w:rPr>
        <w:t xml:space="preserve">Bobotyana and two </w:t>
      </w:r>
      <w:r w:rsidR="00A96047" w:rsidRPr="00A93769">
        <w:rPr>
          <w:rFonts w:ascii="Arial" w:hAnsi="Arial" w:cs="Arial"/>
          <w:b/>
          <w:lang w:val="en-US"/>
        </w:rPr>
        <w:t>o</w:t>
      </w:r>
      <w:r w:rsidRPr="00A93769">
        <w:rPr>
          <w:rFonts w:ascii="Arial" w:hAnsi="Arial" w:cs="Arial"/>
          <w:b/>
          <w:lang w:val="en-US"/>
        </w:rPr>
        <w:t>thers v Dyantyi and five others</w:t>
      </w:r>
      <w:r w:rsidRPr="00A93769">
        <w:rPr>
          <w:rFonts w:ascii="Arial" w:hAnsi="Arial" w:cs="Arial"/>
          <w:lang w:val="en-US"/>
        </w:rPr>
        <w:t xml:space="preserve"> case no 1198/2020</w:t>
      </w:r>
      <w:r w:rsidR="00770C2A" w:rsidRPr="00A93769">
        <w:rPr>
          <w:rFonts w:ascii="Arial" w:hAnsi="Arial" w:cs="Arial"/>
          <w:lang w:val="en-US"/>
        </w:rPr>
        <w:t>,</w:t>
      </w:r>
      <w:r w:rsidRPr="00A93769">
        <w:rPr>
          <w:rFonts w:ascii="Arial" w:hAnsi="Arial" w:cs="Arial"/>
          <w:lang w:val="en-US"/>
        </w:rPr>
        <w:t xml:space="preserve"> Eastern Cape Division, Makhanda, judgment by Mbenenge JP.</w:t>
      </w:r>
    </w:p>
  </w:footnote>
  <w:footnote w:id="7">
    <w:p w14:paraId="242C29C6" w14:textId="77777777" w:rsidR="003B7F35" w:rsidRPr="00A93769" w:rsidRDefault="003B7F35" w:rsidP="00A93769">
      <w:pPr>
        <w:pStyle w:val="FootnoteText"/>
        <w:jc w:val="both"/>
        <w:rPr>
          <w:rFonts w:ascii="Arial" w:hAnsi="Arial" w:cs="Arial"/>
          <w:lang w:val="en-US"/>
        </w:rPr>
      </w:pPr>
      <w:r w:rsidRPr="00A93769">
        <w:rPr>
          <w:rStyle w:val="FootnoteReference"/>
          <w:rFonts w:ascii="Arial" w:hAnsi="Arial" w:cs="Arial"/>
        </w:rPr>
        <w:footnoteRef/>
      </w:r>
      <w:r w:rsidRPr="00A93769">
        <w:rPr>
          <w:rFonts w:ascii="Arial" w:hAnsi="Arial" w:cs="Arial"/>
        </w:rPr>
        <w:t xml:space="preserve"> </w:t>
      </w:r>
      <w:r w:rsidRPr="00A93769">
        <w:rPr>
          <w:rFonts w:ascii="Arial" w:hAnsi="Arial" w:cs="Arial"/>
          <w:b/>
          <w:lang w:val="en-US"/>
        </w:rPr>
        <w:t>SARS v Hawker Services</w:t>
      </w:r>
      <w:r w:rsidRPr="00A93769">
        <w:rPr>
          <w:rFonts w:ascii="Arial" w:hAnsi="Arial" w:cs="Arial"/>
          <w:lang w:val="en-US"/>
        </w:rPr>
        <w:t xml:space="preserve"> 2006 (4) SA 292 (SCA) </w:t>
      </w:r>
    </w:p>
  </w:footnote>
  <w:footnote w:id="8">
    <w:p w14:paraId="4D4B600E" w14:textId="77777777" w:rsidR="003B7F35" w:rsidRPr="00A93769" w:rsidRDefault="003B7F35" w:rsidP="00A93769">
      <w:pPr>
        <w:pStyle w:val="FootnoteText"/>
        <w:jc w:val="both"/>
        <w:rPr>
          <w:rFonts w:ascii="Arial" w:hAnsi="Arial" w:cs="Arial"/>
          <w:lang w:val="en-US"/>
        </w:rPr>
      </w:pPr>
      <w:r w:rsidRPr="00A93769">
        <w:rPr>
          <w:rStyle w:val="FootnoteReference"/>
          <w:rFonts w:ascii="Arial" w:hAnsi="Arial" w:cs="Arial"/>
        </w:rPr>
        <w:footnoteRef/>
      </w:r>
      <w:r w:rsidRPr="00A93769">
        <w:rPr>
          <w:rFonts w:ascii="Arial" w:hAnsi="Arial" w:cs="Arial"/>
        </w:rPr>
        <w:t xml:space="preserve"> </w:t>
      </w:r>
      <w:r w:rsidRPr="00A93769">
        <w:rPr>
          <w:rFonts w:ascii="Arial" w:hAnsi="Arial" w:cs="Arial"/>
          <w:lang w:val="en-US"/>
        </w:rPr>
        <w:t>2010 (2) SA 248 (ECP) [6], [7] and [8].</w:t>
      </w:r>
    </w:p>
  </w:footnote>
  <w:footnote w:id="9">
    <w:p w14:paraId="5FB0CBBB" w14:textId="77777777" w:rsidR="00E56C8D" w:rsidRPr="00A93769" w:rsidRDefault="00E56C8D" w:rsidP="00A93769">
      <w:pPr>
        <w:pStyle w:val="FootnoteText"/>
        <w:jc w:val="both"/>
        <w:rPr>
          <w:rFonts w:ascii="Arial" w:hAnsi="Arial" w:cs="Arial"/>
          <w:lang w:val="en-GB"/>
        </w:rPr>
      </w:pPr>
      <w:r w:rsidRPr="00A93769">
        <w:rPr>
          <w:rStyle w:val="FootnoteReference"/>
          <w:rFonts w:ascii="Arial" w:hAnsi="Arial" w:cs="Arial"/>
        </w:rPr>
        <w:footnoteRef/>
      </w:r>
      <w:r w:rsidRPr="00A93769">
        <w:rPr>
          <w:rFonts w:ascii="Arial" w:hAnsi="Arial" w:cs="Arial"/>
        </w:rPr>
        <w:t xml:space="preserve"> 2009 (6) SA 232</w:t>
      </w:r>
    </w:p>
  </w:footnote>
  <w:footnote w:id="10">
    <w:p w14:paraId="1C84AC30" w14:textId="77777777" w:rsidR="00E56C8D" w:rsidRPr="00A93769" w:rsidRDefault="00E56C8D" w:rsidP="00A93769">
      <w:pPr>
        <w:pStyle w:val="FootnoteText"/>
        <w:jc w:val="both"/>
        <w:rPr>
          <w:rFonts w:ascii="Arial" w:hAnsi="Arial" w:cs="Arial"/>
          <w:color w:val="000000" w:themeColor="text1"/>
          <w:lang w:val="en-GB"/>
        </w:rPr>
      </w:pPr>
      <w:r w:rsidRPr="00A93769">
        <w:rPr>
          <w:rStyle w:val="FootnoteReference"/>
          <w:rFonts w:ascii="Arial" w:hAnsi="Arial" w:cs="Arial"/>
        </w:rPr>
        <w:footnoteRef/>
      </w:r>
      <w:r w:rsidRPr="00A93769">
        <w:rPr>
          <w:rFonts w:ascii="Arial" w:hAnsi="Arial" w:cs="Arial"/>
        </w:rPr>
        <w:t xml:space="preserve"> </w:t>
      </w:r>
      <w:r w:rsidRPr="00A93769">
        <w:rPr>
          <w:rFonts w:ascii="Arial" w:hAnsi="Arial" w:cs="Arial"/>
          <w:b/>
        </w:rPr>
        <w:t>Harrielall v University of KwaZulu-Natal</w:t>
      </w:r>
      <w:r w:rsidRPr="00A93769">
        <w:rPr>
          <w:rFonts w:ascii="Arial" w:hAnsi="Arial" w:cs="Arial"/>
        </w:rPr>
        <w:t xml:space="preserve"> (CCT100/17) [2017] ZACC 38; 2018 (1) BCLR (CC) (31 October 2017); </w:t>
      </w:r>
      <w:r w:rsidRPr="00A93769">
        <w:rPr>
          <w:rFonts w:ascii="Arial" w:hAnsi="Arial" w:cs="Arial"/>
          <w:b/>
          <w:color w:val="000000" w:themeColor="text1"/>
        </w:rPr>
        <w:t>Rhodes University v Student Representative Council of Rhodes University and Others</w:t>
      </w:r>
      <w:r w:rsidRPr="00A93769">
        <w:rPr>
          <w:rFonts w:ascii="Arial" w:hAnsi="Arial" w:cs="Arial"/>
          <w:color w:val="000000" w:themeColor="text1"/>
        </w:rPr>
        <w:t xml:space="preserve"> (1937/2016) [2016] ZAECGHC 141; [2017] 1 All SA 617 (ECG) (1 December 2016).  </w:t>
      </w:r>
      <w:r w:rsidRPr="00A93769">
        <w:rPr>
          <w:rFonts w:ascii="Arial" w:hAnsi="Arial" w:cs="Arial"/>
          <w:b/>
          <w:color w:val="000000" w:themeColor="text1"/>
        </w:rPr>
        <w:t>In the Constitutional Court Ferguson v Rhodes University</w:t>
      </w:r>
      <w:r w:rsidRPr="00A93769">
        <w:rPr>
          <w:rFonts w:ascii="Arial" w:hAnsi="Arial" w:cs="Arial"/>
          <w:color w:val="000000" w:themeColor="text1"/>
        </w:rPr>
        <w:t xml:space="preserve"> 2017 JDR 1768 (CC) [23]-[28].</w:t>
      </w:r>
    </w:p>
  </w:footnote>
  <w:footnote w:id="11">
    <w:p w14:paraId="28CE6C74" w14:textId="77777777" w:rsidR="00E56C8D" w:rsidRPr="00A93769" w:rsidRDefault="00E56C8D" w:rsidP="00A93769">
      <w:pPr>
        <w:spacing w:after="0" w:line="240" w:lineRule="auto"/>
        <w:jc w:val="both"/>
        <w:rPr>
          <w:rFonts w:ascii="Arial" w:hAnsi="Arial" w:cs="Arial"/>
          <w:b/>
          <w:bCs/>
          <w:i/>
          <w:color w:val="000000"/>
          <w:sz w:val="20"/>
          <w:szCs w:val="20"/>
        </w:rPr>
      </w:pPr>
      <w:r w:rsidRPr="00A93769">
        <w:rPr>
          <w:rStyle w:val="FootnoteReference"/>
          <w:rFonts w:ascii="Arial" w:hAnsi="Arial" w:cs="Arial"/>
          <w:sz w:val="20"/>
          <w:szCs w:val="20"/>
        </w:rPr>
        <w:footnoteRef/>
      </w:r>
      <w:r w:rsidRPr="00A93769">
        <w:rPr>
          <w:rFonts w:ascii="Arial" w:hAnsi="Arial" w:cs="Arial"/>
          <w:sz w:val="20"/>
          <w:szCs w:val="20"/>
        </w:rPr>
        <w:t xml:space="preserve"> </w:t>
      </w:r>
      <w:r w:rsidRPr="00A93769">
        <w:rPr>
          <w:rFonts w:ascii="Arial" w:hAnsi="Arial" w:cs="Arial"/>
          <w:b/>
          <w:bCs/>
          <w:i/>
          <w:color w:val="000000"/>
          <w:sz w:val="20"/>
          <w:szCs w:val="20"/>
        </w:rPr>
        <w:t xml:space="preserve">K &amp; S Dry Cleaning Equipment (Pty) Ltd and Another v South African Eagle Insurance Co Ltd </w:t>
      </w:r>
    </w:p>
    <w:p w14:paraId="12236EC4" w14:textId="77777777" w:rsidR="00E56C8D" w:rsidRPr="00A93769" w:rsidRDefault="00E56C8D" w:rsidP="00A93769">
      <w:pPr>
        <w:spacing w:after="0" w:line="240" w:lineRule="auto"/>
        <w:jc w:val="both"/>
        <w:rPr>
          <w:rFonts w:ascii="Arial" w:hAnsi="Arial" w:cs="Arial"/>
          <w:i/>
          <w:sz w:val="20"/>
          <w:szCs w:val="20"/>
        </w:rPr>
      </w:pPr>
      <w:r w:rsidRPr="00A93769">
        <w:rPr>
          <w:rFonts w:ascii="Arial" w:hAnsi="Arial" w:cs="Arial"/>
          <w:b/>
          <w:bCs/>
          <w:i/>
          <w:color w:val="000000"/>
          <w:sz w:val="20"/>
          <w:szCs w:val="20"/>
        </w:rPr>
        <w:t>and Another</w:t>
      </w:r>
      <w:r w:rsidRPr="00A93769">
        <w:rPr>
          <w:rFonts w:ascii="Arial" w:hAnsi="Arial" w:cs="Arial"/>
          <w:bCs/>
          <w:color w:val="000000"/>
          <w:sz w:val="20"/>
          <w:szCs w:val="20"/>
        </w:rPr>
        <w:t xml:space="preserve"> 2001 (3) SA 652 (W) at 668; </w:t>
      </w:r>
      <w:r w:rsidRPr="00A93769">
        <w:rPr>
          <w:rFonts w:ascii="Arial" w:hAnsi="Arial" w:cs="Arial"/>
          <w:b/>
          <w:bCs/>
          <w:i/>
          <w:color w:val="000000"/>
          <w:sz w:val="20"/>
          <w:szCs w:val="20"/>
        </w:rPr>
        <w:t>Griffiths v Mutual &amp; Federal Insurance Co Ltd</w:t>
      </w:r>
      <w:r w:rsidRPr="00A93769">
        <w:rPr>
          <w:rFonts w:ascii="Arial" w:hAnsi="Arial" w:cs="Arial"/>
          <w:bCs/>
          <w:color w:val="000000"/>
          <w:sz w:val="20"/>
          <w:szCs w:val="20"/>
        </w:rPr>
        <w:t xml:space="preserve"> 1994 (1) SA 535 (A); </w:t>
      </w:r>
      <w:r w:rsidRPr="00A93769">
        <w:rPr>
          <w:rFonts w:ascii="Arial" w:hAnsi="Arial" w:cs="Arial"/>
          <w:b/>
          <w:bCs/>
          <w:i/>
          <w:color w:val="000000"/>
          <w:sz w:val="20"/>
          <w:szCs w:val="20"/>
        </w:rPr>
        <w:t>Ferreira v Levin NO and Others; Vryenhoek and Others v Powell NO and Others</w:t>
      </w:r>
      <w:r w:rsidRPr="00A93769">
        <w:rPr>
          <w:rFonts w:ascii="Arial" w:hAnsi="Arial" w:cs="Arial"/>
          <w:bCs/>
          <w:color w:val="000000"/>
          <w:sz w:val="20"/>
          <w:szCs w:val="20"/>
        </w:rPr>
        <w:t xml:space="preserve"> </w:t>
      </w:r>
      <w:r w:rsidR="00A93769">
        <w:rPr>
          <w:rFonts w:ascii="Arial" w:hAnsi="Arial" w:cs="Arial"/>
          <w:bCs/>
          <w:color w:val="000000"/>
          <w:sz w:val="20"/>
          <w:szCs w:val="20"/>
        </w:rPr>
        <w:t>1</w:t>
      </w:r>
      <w:r w:rsidRPr="00A93769">
        <w:rPr>
          <w:rFonts w:ascii="Arial" w:hAnsi="Arial" w:cs="Arial"/>
          <w:bCs/>
          <w:color w:val="000000"/>
          <w:sz w:val="20"/>
          <w:szCs w:val="20"/>
        </w:rPr>
        <w:t>996 (2)</w:t>
      </w:r>
      <w:r w:rsidR="00A93769">
        <w:rPr>
          <w:rFonts w:ascii="Arial" w:hAnsi="Arial" w:cs="Arial"/>
          <w:bCs/>
          <w:color w:val="000000"/>
          <w:sz w:val="20"/>
          <w:szCs w:val="20"/>
        </w:rPr>
        <w:t xml:space="preserve"> </w:t>
      </w:r>
      <w:r w:rsidRPr="00A93769">
        <w:rPr>
          <w:rFonts w:ascii="Arial" w:hAnsi="Arial" w:cs="Arial"/>
          <w:bCs/>
          <w:color w:val="000000"/>
          <w:sz w:val="20"/>
          <w:szCs w:val="20"/>
        </w:rPr>
        <w:t xml:space="preserve">SA 621 (CC) para [3]. </w:t>
      </w:r>
    </w:p>
  </w:footnote>
  <w:footnote w:id="12">
    <w:p w14:paraId="745D19C2" w14:textId="77777777" w:rsidR="00E56C8D" w:rsidRPr="00A93769" w:rsidRDefault="00E56C8D" w:rsidP="00A93769">
      <w:pPr>
        <w:pStyle w:val="FootnoteText"/>
        <w:jc w:val="both"/>
        <w:rPr>
          <w:rFonts w:ascii="Arial" w:hAnsi="Arial" w:cs="Arial"/>
          <w:lang w:val="en-GB"/>
        </w:rPr>
      </w:pPr>
      <w:r w:rsidRPr="00A93769">
        <w:rPr>
          <w:rStyle w:val="FootnoteReference"/>
          <w:rFonts w:ascii="Arial" w:hAnsi="Arial" w:cs="Arial"/>
        </w:rPr>
        <w:footnoteRef/>
      </w:r>
      <w:r w:rsidRPr="00A93769">
        <w:rPr>
          <w:rFonts w:ascii="Arial" w:hAnsi="Arial" w:cs="Arial"/>
        </w:rPr>
        <w:t xml:space="preserve"> Cilliers on Costs 2.01 to 2.04 </w:t>
      </w:r>
    </w:p>
  </w:footnote>
  <w:footnote w:id="13">
    <w:p w14:paraId="32B22F66" w14:textId="77777777" w:rsidR="00E56C8D" w:rsidRPr="00A93769" w:rsidRDefault="00E56C8D" w:rsidP="00A93769">
      <w:pPr>
        <w:pStyle w:val="FootnoteText"/>
        <w:jc w:val="both"/>
        <w:rPr>
          <w:rFonts w:ascii="Arial" w:hAnsi="Arial" w:cs="Arial"/>
          <w:lang w:val="en-GB"/>
        </w:rPr>
      </w:pPr>
      <w:r w:rsidRPr="00A93769">
        <w:rPr>
          <w:rStyle w:val="FootnoteReference"/>
          <w:rFonts w:ascii="Arial" w:hAnsi="Arial" w:cs="Arial"/>
        </w:rPr>
        <w:footnoteRef/>
      </w:r>
      <w:r w:rsidRPr="00A93769">
        <w:rPr>
          <w:rFonts w:ascii="Arial" w:hAnsi="Arial" w:cs="Arial"/>
        </w:rPr>
        <w:t xml:space="preserve"> Minority Judgment of Poswa J in </w:t>
      </w:r>
      <w:r w:rsidRPr="00A93769">
        <w:rPr>
          <w:rFonts w:ascii="Arial" w:hAnsi="Arial" w:cs="Arial"/>
          <w:i/>
        </w:rPr>
        <w:t>Biowatch</w:t>
      </w:r>
      <w:r w:rsidRPr="00A93769">
        <w:rPr>
          <w:rFonts w:ascii="Arial" w:hAnsi="Arial" w:cs="Arial"/>
          <w:b/>
          <w:i/>
        </w:rPr>
        <w:t xml:space="preserve"> </w:t>
      </w:r>
      <w:r w:rsidRPr="00A93769">
        <w:rPr>
          <w:rFonts w:ascii="Arial" w:hAnsi="Arial" w:cs="Arial"/>
        </w:rPr>
        <w:t xml:space="preserve">[45] – [46].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70633"/>
      <w:docPartObj>
        <w:docPartGallery w:val="Page Numbers (Top of Page)"/>
        <w:docPartUnique/>
      </w:docPartObj>
    </w:sdtPr>
    <w:sdtEndPr>
      <w:rPr>
        <w:noProof/>
      </w:rPr>
    </w:sdtEndPr>
    <w:sdtContent>
      <w:p w14:paraId="57B210B3" w14:textId="77777777" w:rsidR="002B035C" w:rsidRDefault="002B035C">
        <w:pPr>
          <w:pStyle w:val="Header"/>
          <w:jc w:val="right"/>
        </w:pPr>
        <w:r>
          <w:fldChar w:fldCharType="begin"/>
        </w:r>
        <w:r>
          <w:instrText xml:space="preserve"> PAGE   \* MERGEFORMAT </w:instrText>
        </w:r>
        <w:r>
          <w:fldChar w:fldCharType="separate"/>
        </w:r>
        <w:r w:rsidR="00234020">
          <w:rPr>
            <w:noProof/>
          </w:rPr>
          <w:t>4</w:t>
        </w:r>
        <w:r>
          <w:rPr>
            <w:noProof/>
          </w:rPr>
          <w:fldChar w:fldCharType="end"/>
        </w:r>
      </w:p>
    </w:sdtContent>
  </w:sdt>
  <w:p w14:paraId="65378CE6" w14:textId="77777777" w:rsidR="002B035C" w:rsidRDefault="002B0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01C7" w14:textId="77777777" w:rsidR="002B035C" w:rsidRDefault="002B035C">
    <w:pPr>
      <w:pStyle w:val="Header"/>
      <w:jc w:val="right"/>
    </w:pPr>
  </w:p>
  <w:p w14:paraId="3E952754" w14:textId="77777777" w:rsidR="002B035C" w:rsidRDefault="002B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2552B21"/>
    <w:multiLevelType w:val="hybridMultilevel"/>
    <w:tmpl w:val="429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4438"/>
    <w:multiLevelType w:val="multilevel"/>
    <w:tmpl w:val="29B0A9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9566956"/>
    <w:multiLevelType w:val="hybridMultilevel"/>
    <w:tmpl w:val="3A12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95F9C"/>
    <w:multiLevelType w:val="hybridMultilevel"/>
    <w:tmpl w:val="1D688288"/>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D066B"/>
    <w:multiLevelType w:val="hybridMultilevel"/>
    <w:tmpl w:val="336E4E08"/>
    <w:lvl w:ilvl="0" w:tplc="30D6F3F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82814944">
    <w:abstractNumId w:val="0"/>
  </w:num>
  <w:num w:numId="2" w16cid:durableId="763651762">
    <w:abstractNumId w:val="3"/>
  </w:num>
  <w:num w:numId="3" w16cid:durableId="1986740738">
    <w:abstractNumId w:val="2"/>
  </w:num>
  <w:num w:numId="4" w16cid:durableId="1142967842">
    <w:abstractNumId w:val="1"/>
  </w:num>
  <w:num w:numId="5" w16cid:durableId="847721720">
    <w:abstractNumId w:val="4"/>
  </w:num>
  <w:num w:numId="6" w16cid:durableId="313724113">
    <w:abstractNumId w:val="5"/>
  </w:num>
  <w:num w:numId="7" w16cid:durableId="13172274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1792717">
    <w:abstractNumId w:val="6"/>
  </w:num>
  <w:num w:numId="9" w16cid:durableId="1087117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871"/>
    <w:rsid w:val="0004018B"/>
    <w:rsid w:val="00040340"/>
    <w:rsid w:val="00041EA6"/>
    <w:rsid w:val="00042763"/>
    <w:rsid w:val="00046DFB"/>
    <w:rsid w:val="00047ABF"/>
    <w:rsid w:val="00050688"/>
    <w:rsid w:val="000511AA"/>
    <w:rsid w:val="000544A8"/>
    <w:rsid w:val="000577BE"/>
    <w:rsid w:val="00057E9A"/>
    <w:rsid w:val="00061BFD"/>
    <w:rsid w:val="00063F3F"/>
    <w:rsid w:val="00064F75"/>
    <w:rsid w:val="000662E0"/>
    <w:rsid w:val="00066FA5"/>
    <w:rsid w:val="000674E8"/>
    <w:rsid w:val="00070270"/>
    <w:rsid w:val="000750DE"/>
    <w:rsid w:val="0008034B"/>
    <w:rsid w:val="00081C5F"/>
    <w:rsid w:val="00082A6F"/>
    <w:rsid w:val="00083AC3"/>
    <w:rsid w:val="00084C47"/>
    <w:rsid w:val="00085334"/>
    <w:rsid w:val="00085EBF"/>
    <w:rsid w:val="00085EFF"/>
    <w:rsid w:val="0008710A"/>
    <w:rsid w:val="00087251"/>
    <w:rsid w:val="00087B91"/>
    <w:rsid w:val="000935AD"/>
    <w:rsid w:val="00094CCA"/>
    <w:rsid w:val="0009501A"/>
    <w:rsid w:val="000953FD"/>
    <w:rsid w:val="00095E59"/>
    <w:rsid w:val="000970F2"/>
    <w:rsid w:val="000972F2"/>
    <w:rsid w:val="00097B59"/>
    <w:rsid w:val="000A146E"/>
    <w:rsid w:val="000A1E26"/>
    <w:rsid w:val="000A36F4"/>
    <w:rsid w:val="000A6461"/>
    <w:rsid w:val="000B109B"/>
    <w:rsid w:val="000B1CBA"/>
    <w:rsid w:val="000B3302"/>
    <w:rsid w:val="000C1CF9"/>
    <w:rsid w:val="000C25C0"/>
    <w:rsid w:val="000C3432"/>
    <w:rsid w:val="000C4FAD"/>
    <w:rsid w:val="000D34CD"/>
    <w:rsid w:val="000D53ED"/>
    <w:rsid w:val="000D6D12"/>
    <w:rsid w:val="000E16C4"/>
    <w:rsid w:val="000E17FD"/>
    <w:rsid w:val="000E254E"/>
    <w:rsid w:val="000E46C3"/>
    <w:rsid w:val="000E70A9"/>
    <w:rsid w:val="000F1069"/>
    <w:rsid w:val="000F11E5"/>
    <w:rsid w:val="000F1B76"/>
    <w:rsid w:val="000F1DAB"/>
    <w:rsid w:val="000F4B8F"/>
    <w:rsid w:val="000F794D"/>
    <w:rsid w:val="0010121A"/>
    <w:rsid w:val="0010721E"/>
    <w:rsid w:val="00107640"/>
    <w:rsid w:val="00107668"/>
    <w:rsid w:val="001076DC"/>
    <w:rsid w:val="00111505"/>
    <w:rsid w:val="00111D21"/>
    <w:rsid w:val="001123E8"/>
    <w:rsid w:val="0011539A"/>
    <w:rsid w:val="0012023E"/>
    <w:rsid w:val="001206DA"/>
    <w:rsid w:val="00124A38"/>
    <w:rsid w:val="00124FC2"/>
    <w:rsid w:val="00125656"/>
    <w:rsid w:val="001308A8"/>
    <w:rsid w:val="001349D7"/>
    <w:rsid w:val="00134A40"/>
    <w:rsid w:val="00134B2E"/>
    <w:rsid w:val="00135F6D"/>
    <w:rsid w:val="001368D2"/>
    <w:rsid w:val="00136A81"/>
    <w:rsid w:val="00136C5D"/>
    <w:rsid w:val="00137F28"/>
    <w:rsid w:val="00140293"/>
    <w:rsid w:val="00141C52"/>
    <w:rsid w:val="0014239E"/>
    <w:rsid w:val="00143188"/>
    <w:rsid w:val="00145690"/>
    <w:rsid w:val="00147081"/>
    <w:rsid w:val="00147B25"/>
    <w:rsid w:val="00150C40"/>
    <w:rsid w:val="00151ED1"/>
    <w:rsid w:val="001525AC"/>
    <w:rsid w:val="0015295C"/>
    <w:rsid w:val="00154FC3"/>
    <w:rsid w:val="00155D15"/>
    <w:rsid w:val="0016257A"/>
    <w:rsid w:val="00162C0F"/>
    <w:rsid w:val="00163C91"/>
    <w:rsid w:val="00164D20"/>
    <w:rsid w:val="00166B6B"/>
    <w:rsid w:val="00167B33"/>
    <w:rsid w:val="00171451"/>
    <w:rsid w:val="00172EE3"/>
    <w:rsid w:val="00173A0B"/>
    <w:rsid w:val="00174458"/>
    <w:rsid w:val="00174682"/>
    <w:rsid w:val="001828E9"/>
    <w:rsid w:val="00184AC0"/>
    <w:rsid w:val="00185DC4"/>
    <w:rsid w:val="0018729A"/>
    <w:rsid w:val="00187839"/>
    <w:rsid w:val="00190F3C"/>
    <w:rsid w:val="001920F2"/>
    <w:rsid w:val="0019317A"/>
    <w:rsid w:val="00193C35"/>
    <w:rsid w:val="0019620E"/>
    <w:rsid w:val="001A0B22"/>
    <w:rsid w:val="001A3523"/>
    <w:rsid w:val="001A52E2"/>
    <w:rsid w:val="001B0686"/>
    <w:rsid w:val="001B20B2"/>
    <w:rsid w:val="001B4A7C"/>
    <w:rsid w:val="001C4A4F"/>
    <w:rsid w:val="001C62C3"/>
    <w:rsid w:val="001C643F"/>
    <w:rsid w:val="001C684A"/>
    <w:rsid w:val="001C7371"/>
    <w:rsid w:val="001D2014"/>
    <w:rsid w:val="001D4E58"/>
    <w:rsid w:val="001D5644"/>
    <w:rsid w:val="001D620A"/>
    <w:rsid w:val="001E01F8"/>
    <w:rsid w:val="001E21FB"/>
    <w:rsid w:val="001E232E"/>
    <w:rsid w:val="001E3E77"/>
    <w:rsid w:val="001E51CC"/>
    <w:rsid w:val="001E5E04"/>
    <w:rsid w:val="001F3563"/>
    <w:rsid w:val="001F50EA"/>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17E4A"/>
    <w:rsid w:val="00221035"/>
    <w:rsid w:val="00223EFD"/>
    <w:rsid w:val="002257E4"/>
    <w:rsid w:val="00225CB3"/>
    <w:rsid w:val="00226FF4"/>
    <w:rsid w:val="00232543"/>
    <w:rsid w:val="00232C7A"/>
    <w:rsid w:val="00233B39"/>
    <w:rsid w:val="00234020"/>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AA"/>
    <w:rsid w:val="002571A6"/>
    <w:rsid w:val="00260928"/>
    <w:rsid w:val="00261942"/>
    <w:rsid w:val="00263C87"/>
    <w:rsid w:val="002650B2"/>
    <w:rsid w:val="00265C0E"/>
    <w:rsid w:val="002662A3"/>
    <w:rsid w:val="00270148"/>
    <w:rsid w:val="002735BC"/>
    <w:rsid w:val="00273D7F"/>
    <w:rsid w:val="00274107"/>
    <w:rsid w:val="00274A10"/>
    <w:rsid w:val="00276923"/>
    <w:rsid w:val="00277443"/>
    <w:rsid w:val="00277BB6"/>
    <w:rsid w:val="00277BFA"/>
    <w:rsid w:val="00280513"/>
    <w:rsid w:val="00281DF9"/>
    <w:rsid w:val="00283DA5"/>
    <w:rsid w:val="00283EBB"/>
    <w:rsid w:val="0028430D"/>
    <w:rsid w:val="00285A5E"/>
    <w:rsid w:val="0029069B"/>
    <w:rsid w:val="00291D43"/>
    <w:rsid w:val="00292735"/>
    <w:rsid w:val="002935DC"/>
    <w:rsid w:val="00293AD1"/>
    <w:rsid w:val="002A2CC0"/>
    <w:rsid w:val="002A39BA"/>
    <w:rsid w:val="002A3EBB"/>
    <w:rsid w:val="002A51D3"/>
    <w:rsid w:val="002A53ED"/>
    <w:rsid w:val="002A5682"/>
    <w:rsid w:val="002A7D46"/>
    <w:rsid w:val="002B035C"/>
    <w:rsid w:val="002B06FA"/>
    <w:rsid w:val="002B1B07"/>
    <w:rsid w:val="002B62ED"/>
    <w:rsid w:val="002B686D"/>
    <w:rsid w:val="002C29B1"/>
    <w:rsid w:val="002C4391"/>
    <w:rsid w:val="002C4DCE"/>
    <w:rsid w:val="002C56AC"/>
    <w:rsid w:val="002C6535"/>
    <w:rsid w:val="002C7295"/>
    <w:rsid w:val="002D19F3"/>
    <w:rsid w:val="002D22CF"/>
    <w:rsid w:val="002D2CA4"/>
    <w:rsid w:val="002D3ACD"/>
    <w:rsid w:val="002D69A2"/>
    <w:rsid w:val="002D760B"/>
    <w:rsid w:val="002E13B6"/>
    <w:rsid w:val="002E192D"/>
    <w:rsid w:val="002E1A2B"/>
    <w:rsid w:val="002E29E0"/>
    <w:rsid w:val="002E755A"/>
    <w:rsid w:val="002F0DA3"/>
    <w:rsid w:val="002F3779"/>
    <w:rsid w:val="002F3D42"/>
    <w:rsid w:val="002F4488"/>
    <w:rsid w:val="002F4558"/>
    <w:rsid w:val="002F575B"/>
    <w:rsid w:val="00301F65"/>
    <w:rsid w:val="003022CC"/>
    <w:rsid w:val="00302F48"/>
    <w:rsid w:val="003135E0"/>
    <w:rsid w:val="00314CA2"/>
    <w:rsid w:val="00316CAE"/>
    <w:rsid w:val="00317A59"/>
    <w:rsid w:val="00321694"/>
    <w:rsid w:val="00321CD9"/>
    <w:rsid w:val="00321EEA"/>
    <w:rsid w:val="00322BD5"/>
    <w:rsid w:val="00323E4C"/>
    <w:rsid w:val="00323F10"/>
    <w:rsid w:val="003275EE"/>
    <w:rsid w:val="0033062B"/>
    <w:rsid w:val="00331B89"/>
    <w:rsid w:val="00331C01"/>
    <w:rsid w:val="0033279C"/>
    <w:rsid w:val="00333A13"/>
    <w:rsid w:val="00333CA5"/>
    <w:rsid w:val="00334262"/>
    <w:rsid w:val="00334AFA"/>
    <w:rsid w:val="00340742"/>
    <w:rsid w:val="003416F7"/>
    <w:rsid w:val="00343181"/>
    <w:rsid w:val="00344A01"/>
    <w:rsid w:val="003454A7"/>
    <w:rsid w:val="00353E81"/>
    <w:rsid w:val="003550F1"/>
    <w:rsid w:val="0035555A"/>
    <w:rsid w:val="00356054"/>
    <w:rsid w:val="003569E0"/>
    <w:rsid w:val="00357136"/>
    <w:rsid w:val="00357EBE"/>
    <w:rsid w:val="00371148"/>
    <w:rsid w:val="003739EB"/>
    <w:rsid w:val="0037669B"/>
    <w:rsid w:val="003817E2"/>
    <w:rsid w:val="003829CA"/>
    <w:rsid w:val="00382ED1"/>
    <w:rsid w:val="00383C76"/>
    <w:rsid w:val="003843E5"/>
    <w:rsid w:val="003849A2"/>
    <w:rsid w:val="00384E0B"/>
    <w:rsid w:val="00385357"/>
    <w:rsid w:val="00385D4F"/>
    <w:rsid w:val="00387CA9"/>
    <w:rsid w:val="00390C55"/>
    <w:rsid w:val="00393AEB"/>
    <w:rsid w:val="003A0D81"/>
    <w:rsid w:val="003A5EE5"/>
    <w:rsid w:val="003A746E"/>
    <w:rsid w:val="003B13E0"/>
    <w:rsid w:val="003B31F5"/>
    <w:rsid w:val="003B38AF"/>
    <w:rsid w:val="003B4BCC"/>
    <w:rsid w:val="003B4DCC"/>
    <w:rsid w:val="003B537D"/>
    <w:rsid w:val="003B5CBF"/>
    <w:rsid w:val="003B5CE3"/>
    <w:rsid w:val="003B6A92"/>
    <w:rsid w:val="003B7434"/>
    <w:rsid w:val="003B794C"/>
    <w:rsid w:val="003B7F35"/>
    <w:rsid w:val="003C02BF"/>
    <w:rsid w:val="003D0697"/>
    <w:rsid w:val="003D2F56"/>
    <w:rsid w:val="003D3C5D"/>
    <w:rsid w:val="003D3EB6"/>
    <w:rsid w:val="003D4EC8"/>
    <w:rsid w:val="003D7363"/>
    <w:rsid w:val="003D7CFA"/>
    <w:rsid w:val="003E0282"/>
    <w:rsid w:val="003E1AB9"/>
    <w:rsid w:val="003E26E0"/>
    <w:rsid w:val="003E3971"/>
    <w:rsid w:val="003E4C2F"/>
    <w:rsid w:val="003E4FCE"/>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843"/>
    <w:rsid w:val="00405FBF"/>
    <w:rsid w:val="00407A38"/>
    <w:rsid w:val="0041233A"/>
    <w:rsid w:val="00414E0F"/>
    <w:rsid w:val="0041569C"/>
    <w:rsid w:val="00416184"/>
    <w:rsid w:val="0041748C"/>
    <w:rsid w:val="004174A1"/>
    <w:rsid w:val="00417684"/>
    <w:rsid w:val="004209B9"/>
    <w:rsid w:val="00421AB4"/>
    <w:rsid w:val="00422D47"/>
    <w:rsid w:val="0043074C"/>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6F63"/>
    <w:rsid w:val="00447ACD"/>
    <w:rsid w:val="00447EA5"/>
    <w:rsid w:val="00450E8F"/>
    <w:rsid w:val="00452BA6"/>
    <w:rsid w:val="004531AD"/>
    <w:rsid w:val="004563AE"/>
    <w:rsid w:val="00457557"/>
    <w:rsid w:val="004605B4"/>
    <w:rsid w:val="00460A64"/>
    <w:rsid w:val="00461940"/>
    <w:rsid w:val="00462A51"/>
    <w:rsid w:val="004645FD"/>
    <w:rsid w:val="00464FF8"/>
    <w:rsid w:val="00465238"/>
    <w:rsid w:val="0046555F"/>
    <w:rsid w:val="00465D70"/>
    <w:rsid w:val="00470327"/>
    <w:rsid w:val="004708B8"/>
    <w:rsid w:val="004756B1"/>
    <w:rsid w:val="00477AD5"/>
    <w:rsid w:val="004800B6"/>
    <w:rsid w:val="0048277C"/>
    <w:rsid w:val="00483B57"/>
    <w:rsid w:val="0048474B"/>
    <w:rsid w:val="004847F3"/>
    <w:rsid w:val="0049080E"/>
    <w:rsid w:val="00490C27"/>
    <w:rsid w:val="00493B42"/>
    <w:rsid w:val="00493CE7"/>
    <w:rsid w:val="0049713A"/>
    <w:rsid w:val="00497AEB"/>
    <w:rsid w:val="004A07E6"/>
    <w:rsid w:val="004A2B1B"/>
    <w:rsid w:val="004A2F95"/>
    <w:rsid w:val="004A32AB"/>
    <w:rsid w:val="004A46FA"/>
    <w:rsid w:val="004A7F3C"/>
    <w:rsid w:val="004B0673"/>
    <w:rsid w:val="004B098D"/>
    <w:rsid w:val="004B41F8"/>
    <w:rsid w:val="004B42A2"/>
    <w:rsid w:val="004C1785"/>
    <w:rsid w:val="004C1C54"/>
    <w:rsid w:val="004C3585"/>
    <w:rsid w:val="004C7861"/>
    <w:rsid w:val="004D0CE2"/>
    <w:rsid w:val="004D704C"/>
    <w:rsid w:val="004D75A6"/>
    <w:rsid w:val="004E3CF3"/>
    <w:rsid w:val="004E4125"/>
    <w:rsid w:val="004E4C5E"/>
    <w:rsid w:val="004E527F"/>
    <w:rsid w:val="004E60AB"/>
    <w:rsid w:val="004E7E1A"/>
    <w:rsid w:val="004E7E92"/>
    <w:rsid w:val="004E7E9E"/>
    <w:rsid w:val="004F215F"/>
    <w:rsid w:val="004F64A0"/>
    <w:rsid w:val="00500266"/>
    <w:rsid w:val="00500582"/>
    <w:rsid w:val="00502987"/>
    <w:rsid w:val="00502A8B"/>
    <w:rsid w:val="005065C4"/>
    <w:rsid w:val="00506A00"/>
    <w:rsid w:val="00506F62"/>
    <w:rsid w:val="00507577"/>
    <w:rsid w:val="00507D8A"/>
    <w:rsid w:val="00510D52"/>
    <w:rsid w:val="0051311B"/>
    <w:rsid w:val="0051395E"/>
    <w:rsid w:val="00516730"/>
    <w:rsid w:val="0052121A"/>
    <w:rsid w:val="005216C0"/>
    <w:rsid w:val="00521A01"/>
    <w:rsid w:val="00521E5B"/>
    <w:rsid w:val="005234A2"/>
    <w:rsid w:val="0052367C"/>
    <w:rsid w:val="00530889"/>
    <w:rsid w:val="0053215B"/>
    <w:rsid w:val="00532F88"/>
    <w:rsid w:val="00534853"/>
    <w:rsid w:val="005354C4"/>
    <w:rsid w:val="005415F3"/>
    <w:rsid w:val="005434C6"/>
    <w:rsid w:val="00543EF1"/>
    <w:rsid w:val="00544EA7"/>
    <w:rsid w:val="00545413"/>
    <w:rsid w:val="0054564F"/>
    <w:rsid w:val="00545EF1"/>
    <w:rsid w:val="00546F06"/>
    <w:rsid w:val="00550DF0"/>
    <w:rsid w:val="00552ADB"/>
    <w:rsid w:val="00553EB8"/>
    <w:rsid w:val="00555CEC"/>
    <w:rsid w:val="00557D22"/>
    <w:rsid w:val="005603A4"/>
    <w:rsid w:val="00560837"/>
    <w:rsid w:val="005619B0"/>
    <w:rsid w:val="00563840"/>
    <w:rsid w:val="0056695A"/>
    <w:rsid w:val="00573BD6"/>
    <w:rsid w:val="00576B50"/>
    <w:rsid w:val="00580E09"/>
    <w:rsid w:val="00582557"/>
    <w:rsid w:val="00584576"/>
    <w:rsid w:val="005857E3"/>
    <w:rsid w:val="0058727B"/>
    <w:rsid w:val="00587594"/>
    <w:rsid w:val="005940F8"/>
    <w:rsid w:val="00594720"/>
    <w:rsid w:val="00594AB1"/>
    <w:rsid w:val="00597351"/>
    <w:rsid w:val="005A1E4E"/>
    <w:rsid w:val="005A517F"/>
    <w:rsid w:val="005A630C"/>
    <w:rsid w:val="005B069C"/>
    <w:rsid w:val="005B0800"/>
    <w:rsid w:val="005B11A1"/>
    <w:rsid w:val="005B1D7D"/>
    <w:rsid w:val="005B2047"/>
    <w:rsid w:val="005B4EC2"/>
    <w:rsid w:val="005B7676"/>
    <w:rsid w:val="005C04B6"/>
    <w:rsid w:val="005C399C"/>
    <w:rsid w:val="005C4946"/>
    <w:rsid w:val="005C524A"/>
    <w:rsid w:val="005C6502"/>
    <w:rsid w:val="005C703B"/>
    <w:rsid w:val="005C789D"/>
    <w:rsid w:val="005D2F2F"/>
    <w:rsid w:val="005D6D2C"/>
    <w:rsid w:val="005D7B5A"/>
    <w:rsid w:val="005E035B"/>
    <w:rsid w:val="005E0688"/>
    <w:rsid w:val="005E2421"/>
    <w:rsid w:val="005E3EF9"/>
    <w:rsid w:val="005E595E"/>
    <w:rsid w:val="005E5D9B"/>
    <w:rsid w:val="005F24A2"/>
    <w:rsid w:val="005F2646"/>
    <w:rsid w:val="005F3CDD"/>
    <w:rsid w:val="005F3DF6"/>
    <w:rsid w:val="005F6615"/>
    <w:rsid w:val="005F6B81"/>
    <w:rsid w:val="00601562"/>
    <w:rsid w:val="006016A3"/>
    <w:rsid w:val="00601B4C"/>
    <w:rsid w:val="006021D4"/>
    <w:rsid w:val="0060426E"/>
    <w:rsid w:val="00604A26"/>
    <w:rsid w:val="0060530F"/>
    <w:rsid w:val="00605862"/>
    <w:rsid w:val="00607D75"/>
    <w:rsid w:val="00607DE5"/>
    <w:rsid w:val="006104FB"/>
    <w:rsid w:val="00610CCB"/>
    <w:rsid w:val="00611212"/>
    <w:rsid w:val="00612DFA"/>
    <w:rsid w:val="00613893"/>
    <w:rsid w:val="00613F98"/>
    <w:rsid w:val="00614267"/>
    <w:rsid w:val="00615732"/>
    <w:rsid w:val="00615B7B"/>
    <w:rsid w:val="00615E02"/>
    <w:rsid w:val="00616266"/>
    <w:rsid w:val="0061779D"/>
    <w:rsid w:val="006223C9"/>
    <w:rsid w:val="0062340A"/>
    <w:rsid w:val="00623F36"/>
    <w:rsid w:val="006253A5"/>
    <w:rsid w:val="00630B70"/>
    <w:rsid w:val="0063408B"/>
    <w:rsid w:val="0063458A"/>
    <w:rsid w:val="00636C25"/>
    <w:rsid w:val="00637822"/>
    <w:rsid w:val="006403A0"/>
    <w:rsid w:val="00640C79"/>
    <w:rsid w:val="00641AD2"/>
    <w:rsid w:val="00642E38"/>
    <w:rsid w:val="00643C79"/>
    <w:rsid w:val="00650492"/>
    <w:rsid w:val="006506DA"/>
    <w:rsid w:val="00652DFF"/>
    <w:rsid w:val="006548CA"/>
    <w:rsid w:val="00654E5C"/>
    <w:rsid w:val="006555D3"/>
    <w:rsid w:val="00656ED8"/>
    <w:rsid w:val="00657272"/>
    <w:rsid w:val="0065774A"/>
    <w:rsid w:val="00661DD5"/>
    <w:rsid w:val="00667CFC"/>
    <w:rsid w:val="006701D4"/>
    <w:rsid w:val="006714E9"/>
    <w:rsid w:val="00671EEB"/>
    <w:rsid w:val="006734AE"/>
    <w:rsid w:val="0067351B"/>
    <w:rsid w:val="00674300"/>
    <w:rsid w:val="00674596"/>
    <w:rsid w:val="0067510C"/>
    <w:rsid w:val="00676E90"/>
    <w:rsid w:val="00677950"/>
    <w:rsid w:val="006807C0"/>
    <w:rsid w:val="006819B9"/>
    <w:rsid w:val="00681D07"/>
    <w:rsid w:val="00681D9D"/>
    <w:rsid w:val="00684B4D"/>
    <w:rsid w:val="00686411"/>
    <w:rsid w:val="006870F3"/>
    <w:rsid w:val="006871CD"/>
    <w:rsid w:val="00687F24"/>
    <w:rsid w:val="00690DF6"/>
    <w:rsid w:val="00692980"/>
    <w:rsid w:val="00692BFF"/>
    <w:rsid w:val="00692D3B"/>
    <w:rsid w:val="00694714"/>
    <w:rsid w:val="00696EA8"/>
    <w:rsid w:val="006A0709"/>
    <w:rsid w:val="006A0918"/>
    <w:rsid w:val="006A56E5"/>
    <w:rsid w:val="006A6126"/>
    <w:rsid w:val="006A7BE5"/>
    <w:rsid w:val="006B0536"/>
    <w:rsid w:val="006B0588"/>
    <w:rsid w:val="006B1D6E"/>
    <w:rsid w:val="006B2AF0"/>
    <w:rsid w:val="006B5240"/>
    <w:rsid w:val="006B524C"/>
    <w:rsid w:val="006B59AD"/>
    <w:rsid w:val="006B5D64"/>
    <w:rsid w:val="006B6DF4"/>
    <w:rsid w:val="006B7C41"/>
    <w:rsid w:val="006B7C73"/>
    <w:rsid w:val="006C075C"/>
    <w:rsid w:val="006C3724"/>
    <w:rsid w:val="006C3B65"/>
    <w:rsid w:val="006C79DC"/>
    <w:rsid w:val="006D1FD4"/>
    <w:rsid w:val="006E12CA"/>
    <w:rsid w:val="006E15F0"/>
    <w:rsid w:val="006E177C"/>
    <w:rsid w:val="006E27E7"/>
    <w:rsid w:val="006E5ADC"/>
    <w:rsid w:val="006E7EA5"/>
    <w:rsid w:val="006F07E7"/>
    <w:rsid w:val="006F201E"/>
    <w:rsid w:val="006F2177"/>
    <w:rsid w:val="006F21F2"/>
    <w:rsid w:val="006F2D92"/>
    <w:rsid w:val="006F5D48"/>
    <w:rsid w:val="006F6D2F"/>
    <w:rsid w:val="00700DA8"/>
    <w:rsid w:val="00701AFC"/>
    <w:rsid w:val="00705DCC"/>
    <w:rsid w:val="00706A02"/>
    <w:rsid w:val="0070729A"/>
    <w:rsid w:val="00707DD9"/>
    <w:rsid w:val="0071073D"/>
    <w:rsid w:val="00711028"/>
    <w:rsid w:val="00711261"/>
    <w:rsid w:val="00711BDD"/>
    <w:rsid w:val="00712BE1"/>
    <w:rsid w:val="00716307"/>
    <w:rsid w:val="00722976"/>
    <w:rsid w:val="00723AB2"/>
    <w:rsid w:val="00724236"/>
    <w:rsid w:val="00730266"/>
    <w:rsid w:val="007306BB"/>
    <w:rsid w:val="00731CFE"/>
    <w:rsid w:val="00732A7E"/>
    <w:rsid w:val="00736946"/>
    <w:rsid w:val="00740044"/>
    <w:rsid w:val="00740F24"/>
    <w:rsid w:val="00742D19"/>
    <w:rsid w:val="00745C3B"/>
    <w:rsid w:val="007477EA"/>
    <w:rsid w:val="00753611"/>
    <w:rsid w:val="00754F67"/>
    <w:rsid w:val="007554C4"/>
    <w:rsid w:val="00755A0F"/>
    <w:rsid w:val="00756AFC"/>
    <w:rsid w:val="00760941"/>
    <w:rsid w:val="00763F37"/>
    <w:rsid w:val="00764AE0"/>
    <w:rsid w:val="0076656C"/>
    <w:rsid w:val="0077088E"/>
    <w:rsid w:val="00770C2A"/>
    <w:rsid w:val="00770CDF"/>
    <w:rsid w:val="00770D18"/>
    <w:rsid w:val="00771D0B"/>
    <w:rsid w:val="007757D7"/>
    <w:rsid w:val="00777CEF"/>
    <w:rsid w:val="00782A4E"/>
    <w:rsid w:val="00782E8C"/>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199C"/>
    <w:rsid w:val="007D1C2D"/>
    <w:rsid w:val="007D2D81"/>
    <w:rsid w:val="007D3E6F"/>
    <w:rsid w:val="007D5409"/>
    <w:rsid w:val="007D54E3"/>
    <w:rsid w:val="007D67C6"/>
    <w:rsid w:val="007E0990"/>
    <w:rsid w:val="007E1AF0"/>
    <w:rsid w:val="007E55C9"/>
    <w:rsid w:val="007E6DA2"/>
    <w:rsid w:val="007F0A7B"/>
    <w:rsid w:val="007F0C03"/>
    <w:rsid w:val="007F29A9"/>
    <w:rsid w:val="007F5030"/>
    <w:rsid w:val="00801104"/>
    <w:rsid w:val="00802AD3"/>
    <w:rsid w:val="008048C4"/>
    <w:rsid w:val="00805372"/>
    <w:rsid w:val="0080668C"/>
    <w:rsid w:val="00811203"/>
    <w:rsid w:val="00813552"/>
    <w:rsid w:val="00813FD3"/>
    <w:rsid w:val="00815301"/>
    <w:rsid w:val="00816D32"/>
    <w:rsid w:val="00822467"/>
    <w:rsid w:val="0082261F"/>
    <w:rsid w:val="00824AD4"/>
    <w:rsid w:val="00825187"/>
    <w:rsid w:val="00830FFC"/>
    <w:rsid w:val="008311D9"/>
    <w:rsid w:val="00832B96"/>
    <w:rsid w:val="008331EA"/>
    <w:rsid w:val="008338A3"/>
    <w:rsid w:val="00834036"/>
    <w:rsid w:val="00835159"/>
    <w:rsid w:val="00835F1E"/>
    <w:rsid w:val="00837772"/>
    <w:rsid w:val="008377C6"/>
    <w:rsid w:val="008378FC"/>
    <w:rsid w:val="008416C0"/>
    <w:rsid w:val="00841913"/>
    <w:rsid w:val="00841914"/>
    <w:rsid w:val="00842743"/>
    <w:rsid w:val="0084482D"/>
    <w:rsid w:val="00844B37"/>
    <w:rsid w:val="0084609E"/>
    <w:rsid w:val="00846692"/>
    <w:rsid w:val="00846A6C"/>
    <w:rsid w:val="00847E9B"/>
    <w:rsid w:val="00852E76"/>
    <w:rsid w:val="00853A40"/>
    <w:rsid w:val="00857BEA"/>
    <w:rsid w:val="00860EB8"/>
    <w:rsid w:val="00861088"/>
    <w:rsid w:val="008624E8"/>
    <w:rsid w:val="00871EE7"/>
    <w:rsid w:val="00872148"/>
    <w:rsid w:val="008758A7"/>
    <w:rsid w:val="00881192"/>
    <w:rsid w:val="008836E3"/>
    <w:rsid w:val="0088416E"/>
    <w:rsid w:val="00886CF1"/>
    <w:rsid w:val="00887835"/>
    <w:rsid w:val="008879A5"/>
    <w:rsid w:val="00890156"/>
    <w:rsid w:val="0089180E"/>
    <w:rsid w:val="0089291A"/>
    <w:rsid w:val="0089390D"/>
    <w:rsid w:val="00896D17"/>
    <w:rsid w:val="008A0539"/>
    <w:rsid w:val="008A09EC"/>
    <w:rsid w:val="008A1084"/>
    <w:rsid w:val="008A2939"/>
    <w:rsid w:val="008A38C1"/>
    <w:rsid w:val="008A4BD9"/>
    <w:rsid w:val="008A6825"/>
    <w:rsid w:val="008A687D"/>
    <w:rsid w:val="008B00D9"/>
    <w:rsid w:val="008B0F17"/>
    <w:rsid w:val="008B1DA4"/>
    <w:rsid w:val="008B23C8"/>
    <w:rsid w:val="008C26EC"/>
    <w:rsid w:val="008C39BE"/>
    <w:rsid w:val="008C42C2"/>
    <w:rsid w:val="008C562B"/>
    <w:rsid w:val="008C70A7"/>
    <w:rsid w:val="008C7A83"/>
    <w:rsid w:val="008D53F9"/>
    <w:rsid w:val="008D6563"/>
    <w:rsid w:val="008D6E7E"/>
    <w:rsid w:val="008D7C79"/>
    <w:rsid w:val="008D7EF1"/>
    <w:rsid w:val="008E25B5"/>
    <w:rsid w:val="008E49A1"/>
    <w:rsid w:val="008E51CC"/>
    <w:rsid w:val="008E5D5D"/>
    <w:rsid w:val="008E70F1"/>
    <w:rsid w:val="008F2B6D"/>
    <w:rsid w:val="008F3516"/>
    <w:rsid w:val="008F4905"/>
    <w:rsid w:val="008F5396"/>
    <w:rsid w:val="008F6BE2"/>
    <w:rsid w:val="008F6E77"/>
    <w:rsid w:val="008F7002"/>
    <w:rsid w:val="0090192D"/>
    <w:rsid w:val="00901DF3"/>
    <w:rsid w:val="00901E33"/>
    <w:rsid w:val="00905D7F"/>
    <w:rsid w:val="00905F2B"/>
    <w:rsid w:val="00910FAB"/>
    <w:rsid w:val="00912539"/>
    <w:rsid w:val="00912750"/>
    <w:rsid w:val="00923888"/>
    <w:rsid w:val="00924ADD"/>
    <w:rsid w:val="00925D76"/>
    <w:rsid w:val="009276C4"/>
    <w:rsid w:val="00927F6E"/>
    <w:rsid w:val="009314A8"/>
    <w:rsid w:val="009317F6"/>
    <w:rsid w:val="00932C6A"/>
    <w:rsid w:val="00933381"/>
    <w:rsid w:val="0094136F"/>
    <w:rsid w:val="00943109"/>
    <w:rsid w:val="00943F67"/>
    <w:rsid w:val="00944C3B"/>
    <w:rsid w:val="009460BB"/>
    <w:rsid w:val="009464B3"/>
    <w:rsid w:val="009475C7"/>
    <w:rsid w:val="00951AAB"/>
    <w:rsid w:val="0095391C"/>
    <w:rsid w:val="00955792"/>
    <w:rsid w:val="009565DD"/>
    <w:rsid w:val="00956860"/>
    <w:rsid w:val="009573DA"/>
    <w:rsid w:val="00957C0C"/>
    <w:rsid w:val="0096003D"/>
    <w:rsid w:val="0096086E"/>
    <w:rsid w:val="009612DF"/>
    <w:rsid w:val="0096236F"/>
    <w:rsid w:val="009678CE"/>
    <w:rsid w:val="00970182"/>
    <w:rsid w:val="00971DCB"/>
    <w:rsid w:val="00975726"/>
    <w:rsid w:val="00980548"/>
    <w:rsid w:val="00980DB4"/>
    <w:rsid w:val="00980F24"/>
    <w:rsid w:val="0098183D"/>
    <w:rsid w:val="009843EB"/>
    <w:rsid w:val="00984567"/>
    <w:rsid w:val="00985E53"/>
    <w:rsid w:val="009874A8"/>
    <w:rsid w:val="00992DC0"/>
    <w:rsid w:val="009935D0"/>
    <w:rsid w:val="00994139"/>
    <w:rsid w:val="00995441"/>
    <w:rsid w:val="00996465"/>
    <w:rsid w:val="00997323"/>
    <w:rsid w:val="0099734A"/>
    <w:rsid w:val="009A015F"/>
    <w:rsid w:val="009A1E3A"/>
    <w:rsid w:val="009A3FA6"/>
    <w:rsid w:val="009A6A11"/>
    <w:rsid w:val="009A6A60"/>
    <w:rsid w:val="009A6E15"/>
    <w:rsid w:val="009B1580"/>
    <w:rsid w:val="009B2576"/>
    <w:rsid w:val="009B32B9"/>
    <w:rsid w:val="009B45B9"/>
    <w:rsid w:val="009B5971"/>
    <w:rsid w:val="009B77B8"/>
    <w:rsid w:val="009C1923"/>
    <w:rsid w:val="009C453A"/>
    <w:rsid w:val="009C6B6E"/>
    <w:rsid w:val="009D0302"/>
    <w:rsid w:val="009D0E20"/>
    <w:rsid w:val="009D2F2F"/>
    <w:rsid w:val="009D3B16"/>
    <w:rsid w:val="009D4091"/>
    <w:rsid w:val="009D431B"/>
    <w:rsid w:val="009E117C"/>
    <w:rsid w:val="009E1274"/>
    <w:rsid w:val="009E26DC"/>
    <w:rsid w:val="009E2C2A"/>
    <w:rsid w:val="009E6DCA"/>
    <w:rsid w:val="009E6FCA"/>
    <w:rsid w:val="009E701E"/>
    <w:rsid w:val="009E70E9"/>
    <w:rsid w:val="009E71E4"/>
    <w:rsid w:val="009F243F"/>
    <w:rsid w:val="009F2BAF"/>
    <w:rsid w:val="009F2E18"/>
    <w:rsid w:val="009F4360"/>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5587"/>
    <w:rsid w:val="00A36001"/>
    <w:rsid w:val="00A36BDC"/>
    <w:rsid w:val="00A37B96"/>
    <w:rsid w:val="00A37E00"/>
    <w:rsid w:val="00A42B27"/>
    <w:rsid w:val="00A45757"/>
    <w:rsid w:val="00A46FE3"/>
    <w:rsid w:val="00A476AA"/>
    <w:rsid w:val="00A50475"/>
    <w:rsid w:val="00A5519D"/>
    <w:rsid w:val="00A55DA4"/>
    <w:rsid w:val="00A56B40"/>
    <w:rsid w:val="00A60DFB"/>
    <w:rsid w:val="00A6170C"/>
    <w:rsid w:val="00A63F63"/>
    <w:rsid w:val="00A642F9"/>
    <w:rsid w:val="00A6633C"/>
    <w:rsid w:val="00A6735E"/>
    <w:rsid w:val="00A7076B"/>
    <w:rsid w:val="00A70BF0"/>
    <w:rsid w:val="00A72D36"/>
    <w:rsid w:val="00A739D1"/>
    <w:rsid w:val="00A74039"/>
    <w:rsid w:val="00A7454B"/>
    <w:rsid w:val="00A74F88"/>
    <w:rsid w:val="00A802C6"/>
    <w:rsid w:val="00A805F7"/>
    <w:rsid w:val="00A80CA0"/>
    <w:rsid w:val="00A83E4E"/>
    <w:rsid w:val="00A8404C"/>
    <w:rsid w:val="00A8528B"/>
    <w:rsid w:val="00A86418"/>
    <w:rsid w:val="00A87F87"/>
    <w:rsid w:val="00A927F3"/>
    <w:rsid w:val="00A93769"/>
    <w:rsid w:val="00A96047"/>
    <w:rsid w:val="00A96FEE"/>
    <w:rsid w:val="00AA038E"/>
    <w:rsid w:val="00AA195D"/>
    <w:rsid w:val="00AA196E"/>
    <w:rsid w:val="00AA35B2"/>
    <w:rsid w:val="00AA35DB"/>
    <w:rsid w:val="00AA5BE0"/>
    <w:rsid w:val="00AB0CBB"/>
    <w:rsid w:val="00AB2083"/>
    <w:rsid w:val="00AB4FFE"/>
    <w:rsid w:val="00AB65CC"/>
    <w:rsid w:val="00AB7799"/>
    <w:rsid w:val="00AC071C"/>
    <w:rsid w:val="00AC1B67"/>
    <w:rsid w:val="00AC2044"/>
    <w:rsid w:val="00AC2344"/>
    <w:rsid w:val="00AC39C9"/>
    <w:rsid w:val="00AC68B1"/>
    <w:rsid w:val="00AC691E"/>
    <w:rsid w:val="00AC7E37"/>
    <w:rsid w:val="00AD0DBC"/>
    <w:rsid w:val="00AD120A"/>
    <w:rsid w:val="00AD1787"/>
    <w:rsid w:val="00AD2041"/>
    <w:rsid w:val="00AD3779"/>
    <w:rsid w:val="00AD3E93"/>
    <w:rsid w:val="00AD55C1"/>
    <w:rsid w:val="00AD75F4"/>
    <w:rsid w:val="00AE2D3E"/>
    <w:rsid w:val="00AE3E15"/>
    <w:rsid w:val="00AE65A0"/>
    <w:rsid w:val="00AE6BE5"/>
    <w:rsid w:val="00AF351E"/>
    <w:rsid w:val="00AF3B1A"/>
    <w:rsid w:val="00AF760E"/>
    <w:rsid w:val="00B006C6"/>
    <w:rsid w:val="00B01B83"/>
    <w:rsid w:val="00B038D6"/>
    <w:rsid w:val="00B04085"/>
    <w:rsid w:val="00B06879"/>
    <w:rsid w:val="00B10229"/>
    <w:rsid w:val="00B10462"/>
    <w:rsid w:val="00B14E3D"/>
    <w:rsid w:val="00B155DC"/>
    <w:rsid w:val="00B16E3B"/>
    <w:rsid w:val="00B16E7E"/>
    <w:rsid w:val="00B25B25"/>
    <w:rsid w:val="00B26468"/>
    <w:rsid w:val="00B2743D"/>
    <w:rsid w:val="00B27E06"/>
    <w:rsid w:val="00B30772"/>
    <w:rsid w:val="00B30888"/>
    <w:rsid w:val="00B356DF"/>
    <w:rsid w:val="00B36253"/>
    <w:rsid w:val="00B36B37"/>
    <w:rsid w:val="00B413EA"/>
    <w:rsid w:val="00B42170"/>
    <w:rsid w:val="00B443FB"/>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C99"/>
    <w:rsid w:val="00B70493"/>
    <w:rsid w:val="00B739FE"/>
    <w:rsid w:val="00B751E5"/>
    <w:rsid w:val="00B758FA"/>
    <w:rsid w:val="00B75EE7"/>
    <w:rsid w:val="00B75FDB"/>
    <w:rsid w:val="00B77063"/>
    <w:rsid w:val="00B77EC4"/>
    <w:rsid w:val="00B81473"/>
    <w:rsid w:val="00B82342"/>
    <w:rsid w:val="00B83209"/>
    <w:rsid w:val="00B840B2"/>
    <w:rsid w:val="00B85233"/>
    <w:rsid w:val="00B85C20"/>
    <w:rsid w:val="00B8686B"/>
    <w:rsid w:val="00B94233"/>
    <w:rsid w:val="00B945D8"/>
    <w:rsid w:val="00B950A2"/>
    <w:rsid w:val="00B955B0"/>
    <w:rsid w:val="00B96A08"/>
    <w:rsid w:val="00B9736D"/>
    <w:rsid w:val="00BA0D86"/>
    <w:rsid w:val="00BA1B8E"/>
    <w:rsid w:val="00BA547E"/>
    <w:rsid w:val="00BA56C8"/>
    <w:rsid w:val="00BA632B"/>
    <w:rsid w:val="00BA66AC"/>
    <w:rsid w:val="00BB2FB0"/>
    <w:rsid w:val="00BB3D2C"/>
    <w:rsid w:val="00BB4B11"/>
    <w:rsid w:val="00BB76F9"/>
    <w:rsid w:val="00BC07B0"/>
    <w:rsid w:val="00BC1211"/>
    <w:rsid w:val="00BC1F0A"/>
    <w:rsid w:val="00BC2541"/>
    <w:rsid w:val="00BC29CF"/>
    <w:rsid w:val="00BC2E50"/>
    <w:rsid w:val="00BC44B5"/>
    <w:rsid w:val="00BC6497"/>
    <w:rsid w:val="00BC77C2"/>
    <w:rsid w:val="00BD03E9"/>
    <w:rsid w:val="00BD53F3"/>
    <w:rsid w:val="00BD6703"/>
    <w:rsid w:val="00BD67BF"/>
    <w:rsid w:val="00BE0326"/>
    <w:rsid w:val="00BE23F0"/>
    <w:rsid w:val="00BE38A5"/>
    <w:rsid w:val="00BE4896"/>
    <w:rsid w:val="00BE6AD6"/>
    <w:rsid w:val="00BE7F3F"/>
    <w:rsid w:val="00BF04B2"/>
    <w:rsid w:val="00BF2382"/>
    <w:rsid w:val="00BF2FA5"/>
    <w:rsid w:val="00BF434F"/>
    <w:rsid w:val="00BF7A2B"/>
    <w:rsid w:val="00C01316"/>
    <w:rsid w:val="00C01691"/>
    <w:rsid w:val="00C035B0"/>
    <w:rsid w:val="00C0400C"/>
    <w:rsid w:val="00C056A7"/>
    <w:rsid w:val="00C05838"/>
    <w:rsid w:val="00C0657A"/>
    <w:rsid w:val="00C0681A"/>
    <w:rsid w:val="00C06CCC"/>
    <w:rsid w:val="00C1281F"/>
    <w:rsid w:val="00C13B68"/>
    <w:rsid w:val="00C153FD"/>
    <w:rsid w:val="00C15DF8"/>
    <w:rsid w:val="00C24754"/>
    <w:rsid w:val="00C26C72"/>
    <w:rsid w:val="00C3048B"/>
    <w:rsid w:val="00C32059"/>
    <w:rsid w:val="00C41C9B"/>
    <w:rsid w:val="00C42174"/>
    <w:rsid w:val="00C42D38"/>
    <w:rsid w:val="00C45BC3"/>
    <w:rsid w:val="00C47D7B"/>
    <w:rsid w:val="00C5035E"/>
    <w:rsid w:val="00C52B23"/>
    <w:rsid w:val="00C53837"/>
    <w:rsid w:val="00C575BC"/>
    <w:rsid w:val="00C576F7"/>
    <w:rsid w:val="00C66863"/>
    <w:rsid w:val="00C7352B"/>
    <w:rsid w:val="00C743C7"/>
    <w:rsid w:val="00C758D7"/>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A24"/>
    <w:rsid w:val="00CB39A5"/>
    <w:rsid w:val="00CB3C98"/>
    <w:rsid w:val="00CB579F"/>
    <w:rsid w:val="00CC0853"/>
    <w:rsid w:val="00CC166A"/>
    <w:rsid w:val="00CC1E84"/>
    <w:rsid w:val="00CC2D15"/>
    <w:rsid w:val="00CC4DDE"/>
    <w:rsid w:val="00CC7E8D"/>
    <w:rsid w:val="00CD0CEC"/>
    <w:rsid w:val="00CD3EA4"/>
    <w:rsid w:val="00CD5C6E"/>
    <w:rsid w:val="00CD72D2"/>
    <w:rsid w:val="00CE049A"/>
    <w:rsid w:val="00CE24D7"/>
    <w:rsid w:val="00CE3AED"/>
    <w:rsid w:val="00CE7473"/>
    <w:rsid w:val="00CF0522"/>
    <w:rsid w:val="00CF162C"/>
    <w:rsid w:val="00CF52DB"/>
    <w:rsid w:val="00CF5FDD"/>
    <w:rsid w:val="00CF62E8"/>
    <w:rsid w:val="00CF7CE9"/>
    <w:rsid w:val="00D02B34"/>
    <w:rsid w:val="00D03E82"/>
    <w:rsid w:val="00D07674"/>
    <w:rsid w:val="00D10199"/>
    <w:rsid w:val="00D11021"/>
    <w:rsid w:val="00D110FF"/>
    <w:rsid w:val="00D124CA"/>
    <w:rsid w:val="00D14450"/>
    <w:rsid w:val="00D14BA5"/>
    <w:rsid w:val="00D1581E"/>
    <w:rsid w:val="00D15D58"/>
    <w:rsid w:val="00D15EA9"/>
    <w:rsid w:val="00D17530"/>
    <w:rsid w:val="00D20057"/>
    <w:rsid w:val="00D208DB"/>
    <w:rsid w:val="00D21366"/>
    <w:rsid w:val="00D22B00"/>
    <w:rsid w:val="00D232CC"/>
    <w:rsid w:val="00D262A5"/>
    <w:rsid w:val="00D274ED"/>
    <w:rsid w:val="00D300E4"/>
    <w:rsid w:val="00D3174D"/>
    <w:rsid w:val="00D31D63"/>
    <w:rsid w:val="00D33AF0"/>
    <w:rsid w:val="00D351BB"/>
    <w:rsid w:val="00D3623E"/>
    <w:rsid w:val="00D37A6B"/>
    <w:rsid w:val="00D37D3E"/>
    <w:rsid w:val="00D40782"/>
    <w:rsid w:val="00D41456"/>
    <w:rsid w:val="00D41946"/>
    <w:rsid w:val="00D42FDF"/>
    <w:rsid w:val="00D43209"/>
    <w:rsid w:val="00D44D43"/>
    <w:rsid w:val="00D451C8"/>
    <w:rsid w:val="00D45669"/>
    <w:rsid w:val="00D47C70"/>
    <w:rsid w:val="00D51D75"/>
    <w:rsid w:val="00D54587"/>
    <w:rsid w:val="00D559E2"/>
    <w:rsid w:val="00D61B4D"/>
    <w:rsid w:val="00D624B5"/>
    <w:rsid w:val="00D663AE"/>
    <w:rsid w:val="00D6687A"/>
    <w:rsid w:val="00D674F1"/>
    <w:rsid w:val="00D705F7"/>
    <w:rsid w:val="00D70963"/>
    <w:rsid w:val="00D7243A"/>
    <w:rsid w:val="00D73BB1"/>
    <w:rsid w:val="00D742DF"/>
    <w:rsid w:val="00D747F8"/>
    <w:rsid w:val="00D74862"/>
    <w:rsid w:val="00D75ECD"/>
    <w:rsid w:val="00D775F1"/>
    <w:rsid w:val="00D81174"/>
    <w:rsid w:val="00D81C3C"/>
    <w:rsid w:val="00D832ED"/>
    <w:rsid w:val="00D83EC4"/>
    <w:rsid w:val="00D83F0B"/>
    <w:rsid w:val="00D84081"/>
    <w:rsid w:val="00D848B5"/>
    <w:rsid w:val="00D868DE"/>
    <w:rsid w:val="00D91F87"/>
    <w:rsid w:val="00D925D4"/>
    <w:rsid w:val="00D92AB7"/>
    <w:rsid w:val="00D934AF"/>
    <w:rsid w:val="00D93554"/>
    <w:rsid w:val="00DA2A01"/>
    <w:rsid w:val="00DA338D"/>
    <w:rsid w:val="00DA49A3"/>
    <w:rsid w:val="00DA5578"/>
    <w:rsid w:val="00DB1A87"/>
    <w:rsid w:val="00DB1F86"/>
    <w:rsid w:val="00DB20C9"/>
    <w:rsid w:val="00DB2C37"/>
    <w:rsid w:val="00DB5A25"/>
    <w:rsid w:val="00DB6F26"/>
    <w:rsid w:val="00DC0194"/>
    <w:rsid w:val="00DC1CF0"/>
    <w:rsid w:val="00DC719B"/>
    <w:rsid w:val="00DC731F"/>
    <w:rsid w:val="00DD0BC2"/>
    <w:rsid w:val="00DD22B5"/>
    <w:rsid w:val="00DD2336"/>
    <w:rsid w:val="00DD33AA"/>
    <w:rsid w:val="00DD4A6F"/>
    <w:rsid w:val="00DD73FF"/>
    <w:rsid w:val="00DD7460"/>
    <w:rsid w:val="00DE3A3D"/>
    <w:rsid w:val="00DE42B9"/>
    <w:rsid w:val="00DE4D9D"/>
    <w:rsid w:val="00DE5A41"/>
    <w:rsid w:val="00DE76FC"/>
    <w:rsid w:val="00DF1E0B"/>
    <w:rsid w:val="00DF728E"/>
    <w:rsid w:val="00E00471"/>
    <w:rsid w:val="00E013ED"/>
    <w:rsid w:val="00E01935"/>
    <w:rsid w:val="00E0310E"/>
    <w:rsid w:val="00E063E0"/>
    <w:rsid w:val="00E06CB7"/>
    <w:rsid w:val="00E10682"/>
    <w:rsid w:val="00E106F7"/>
    <w:rsid w:val="00E1309F"/>
    <w:rsid w:val="00E149A0"/>
    <w:rsid w:val="00E14E17"/>
    <w:rsid w:val="00E15C61"/>
    <w:rsid w:val="00E16ABE"/>
    <w:rsid w:val="00E17A35"/>
    <w:rsid w:val="00E23A76"/>
    <w:rsid w:val="00E2464D"/>
    <w:rsid w:val="00E274EB"/>
    <w:rsid w:val="00E27C3A"/>
    <w:rsid w:val="00E41CE8"/>
    <w:rsid w:val="00E4434F"/>
    <w:rsid w:val="00E44456"/>
    <w:rsid w:val="00E449E8"/>
    <w:rsid w:val="00E47AD1"/>
    <w:rsid w:val="00E50589"/>
    <w:rsid w:val="00E522DB"/>
    <w:rsid w:val="00E53FDD"/>
    <w:rsid w:val="00E55E73"/>
    <w:rsid w:val="00E56C8D"/>
    <w:rsid w:val="00E57B28"/>
    <w:rsid w:val="00E60C6E"/>
    <w:rsid w:val="00E65180"/>
    <w:rsid w:val="00E65FF4"/>
    <w:rsid w:val="00E66C60"/>
    <w:rsid w:val="00E7010B"/>
    <w:rsid w:val="00E72BA4"/>
    <w:rsid w:val="00E749F3"/>
    <w:rsid w:val="00E75784"/>
    <w:rsid w:val="00E82718"/>
    <w:rsid w:val="00E83E53"/>
    <w:rsid w:val="00E86DB4"/>
    <w:rsid w:val="00E86F0F"/>
    <w:rsid w:val="00E8726C"/>
    <w:rsid w:val="00E9021C"/>
    <w:rsid w:val="00E91D15"/>
    <w:rsid w:val="00E93C0A"/>
    <w:rsid w:val="00E95B21"/>
    <w:rsid w:val="00E97EDA"/>
    <w:rsid w:val="00EA0425"/>
    <w:rsid w:val="00EA093B"/>
    <w:rsid w:val="00EA1D5A"/>
    <w:rsid w:val="00EA26D9"/>
    <w:rsid w:val="00EA49C0"/>
    <w:rsid w:val="00EA5491"/>
    <w:rsid w:val="00EA6BC8"/>
    <w:rsid w:val="00EA748E"/>
    <w:rsid w:val="00EA7B76"/>
    <w:rsid w:val="00EA7B82"/>
    <w:rsid w:val="00EB1A48"/>
    <w:rsid w:val="00EB1BA1"/>
    <w:rsid w:val="00EB5BB8"/>
    <w:rsid w:val="00EC07E6"/>
    <w:rsid w:val="00EC2C09"/>
    <w:rsid w:val="00EC2F97"/>
    <w:rsid w:val="00EC30C6"/>
    <w:rsid w:val="00EC6AD2"/>
    <w:rsid w:val="00EC7891"/>
    <w:rsid w:val="00EC7B32"/>
    <w:rsid w:val="00ED0489"/>
    <w:rsid w:val="00ED0D8E"/>
    <w:rsid w:val="00ED3747"/>
    <w:rsid w:val="00ED6942"/>
    <w:rsid w:val="00EE00ED"/>
    <w:rsid w:val="00EE4FCA"/>
    <w:rsid w:val="00EE7C89"/>
    <w:rsid w:val="00EF3A27"/>
    <w:rsid w:val="00EF4DDA"/>
    <w:rsid w:val="00EF4E60"/>
    <w:rsid w:val="00F00A5A"/>
    <w:rsid w:val="00F015B2"/>
    <w:rsid w:val="00F05BC6"/>
    <w:rsid w:val="00F0624D"/>
    <w:rsid w:val="00F064C9"/>
    <w:rsid w:val="00F11A30"/>
    <w:rsid w:val="00F15115"/>
    <w:rsid w:val="00F1533F"/>
    <w:rsid w:val="00F160D5"/>
    <w:rsid w:val="00F1665D"/>
    <w:rsid w:val="00F202A6"/>
    <w:rsid w:val="00F221D2"/>
    <w:rsid w:val="00F23AD9"/>
    <w:rsid w:val="00F25157"/>
    <w:rsid w:val="00F306E9"/>
    <w:rsid w:val="00F311FC"/>
    <w:rsid w:val="00F33480"/>
    <w:rsid w:val="00F34133"/>
    <w:rsid w:val="00F35065"/>
    <w:rsid w:val="00F35568"/>
    <w:rsid w:val="00F3787F"/>
    <w:rsid w:val="00F40684"/>
    <w:rsid w:val="00F4131C"/>
    <w:rsid w:val="00F47E2C"/>
    <w:rsid w:val="00F50FE6"/>
    <w:rsid w:val="00F51720"/>
    <w:rsid w:val="00F52306"/>
    <w:rsid w:val="00F548E5"/>
    <w:rsid w:val="00F5532C"/>
    <w:rsid w:val="00F553F4"/>
    <w:rsid w:val="00F56893"/>
    <w:rsid w:val="00F57988"/>
    <w:rsid w:val="00F57D38"/>
    <w:rsid w:val="00F57EBB"/>
    <w:rsid w:val="00F60AED"/>
    <w:rsid w:val="00F630CE"/>
    <w:rsid w:val="00F636A9"/>
    <w:rsid w:val="00F70553"/>
    <w:rsid w:val="00F72AFC"/>
    <w:rsid w:val="00F73C99"/>
    <w:rsid w:val="00F74790"/>
    <w:rsid w:val="00F759FC"/>
    <w:rsid w:val="00F75F55"/>
    <w:rsid w:val="00F76441"/>
    <w:rsid w:val="00F8102E"/>
    <w:rsid w:val="00F854D2"/>
    <w:rsid w:val="00F860BC"/>
    <w:rsid w:val="00F878FF"/>
    <w:rsid w:val="00F909D8"/>
    <w:rsid w:val="00F9171D"/>
    <w:rsid w:val="00F920B3"/>
    <w:rsid w:val="00F95DA2"/>
    <w:rsid w:val="00F97DE4"/>
    <w:rsid w:val="00FA0FB9"/>
    <w:rsid w:val="00FA4EF9"/>
    <w:rsid w:val="00FA50C0"/>
    <w:rsid w:val="00FA5BFD"/>
    <w:rsid w:val="00FA679A"/>
    <w:rsid w:val="00FA7C6E"/>
    <w:rsid w:val="00FB02A3"/>
    <w:rsid w:val="00FB42AF"/>
    <w:rsid w:val="00FB4AD8"/>
    <w:rsid w:val="00FB4C8E"/>
    <w:rsid w:val="00FB6B8C"/>
    <w:rsid w:val="00FB7B83"/>
    <w:rsid w:val="00FC04F1"/>
    <w:rsid w:val="00FC0810"/>
    <w:rsid w:val="00FC0DAC"/>
    <w:rsid w:val="00FC1BDC"/>
    <w:rsid w:val="00FC1E5F"/>
    <w:rsid w:val="00FC2ABE"/>
    <w:rsid w:val="00FC5A37"/>
    <w:rsid w:val="00FD3680"/>
    <w:rsid w:val="00FD4863"/>
    <w:rsid w:val="00FD492A"/>
    <w:rsid w:val="00FD4DDE"/>
    <w:rsid w:val="00FD558A"/>
    <w:rsid w:val="00FD5753"/>
    <w:rsid w:val="00FE2BCA"/>
    <w:rsid w:val="00FE2D40"/>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0AD1"/>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E86F0F"/>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character" w:customStyle="1" w:styleId="Heading2Char">
    <w:name w:val="Heading 2 Char"/>
    <w:basedOn w:val="DefaultParagraphFont"/>
    <w:link w:val="Heading2"/>
    <w:uiPriority w:val="9"/>
    <w:semiHidden/>
    <w:rsid w:val="00E86F0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E86F0F"/>
    <w:pPr>
      <w:spacing w:after="0" w:line="240" w:lineRule="auto"/>
    </w:pPr>
    <w:rPr>
      <w:rFonts w:eastAsiaTheme="minorEastAsia"/>
      <w:sz w:val="20"/>
      <w:szCs w:val="20"/>
      <w:lang w:val="en-ZA" w:eastAsia="en-ZA"/>
    </w:rPr>
  </w:style>
  <w:style w:type="character" w:customStyle="1" w:styleId="FootnoteTextChar">
    <w:name w:val="Footnote Text Char"/>
    <w:basedOn w:val="DefaultParagraphFont"/>
    <w:link w:val="FootnoteText"/>
    <w:uiPriority w:val="99"/>
    <w:rsid w:val="00E86F0F"/>
    <w:rPr>
      <w:rFonts w:eastAsiaTheme="minorEastAsia"/>
      <w:sz w:val="20"/>
      <w:szCs w:val="20"/>
      <w:lang w:eastAsia="en-ZA"/>
    </w:rPr>
  </w:style>
  <w:style w:type="character" w:styleId="FootnoteReference">
    <w:name w:val="footnote reference"/>
    <w:basedOn w:val="DefaultParagraphFont"/>
    <w:uiPriority w:val="99"/>
    <w:semiHidden/>
    <w:unhideWhenUsed/>
    <w:rsid w:val="00E86F0F"/>
    <w:rPr>
      <w:vertAlign w:val="superscript"/>
    </w:rPr>
  </w:style>
  <w:style w:type="character" w:styleId="SubtleEmphasis">
    <w:name w:val="Subtle Emphasis"/>
    <w:basedOn w:val="DefaultParagraphFont"/>
    <w:uiPriority w:val="19"/>
    <w:qFormat/>
    <w:rsid w:val="00D42FD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3</cp:revision>
  <cp:lastPrinted>2022-10-24T10:52:00Z</cp:lastPrinted>
  <dcterms:created xsi:type="dcterms:W3CDTF">2022-10-25T10:56:00Z</dcterms:created>
  <dcterms:modified xsi:type="dcterms:W3CDTF">2022-10-26T20:20:00Z</dcterms:modified>
</cp:coreProperties>
</file>