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3B6E" w14:textId="77777777" w:rsidR="00DB496F" w:rsidRDefault="00DB496F" w:rsidP="00DB496F">
      <w:pPr>
        <w:jc w:val="center"/>
        <w:rPr>
          <w:rFonts w:ascii="Arial" w:hAnsi="Arial" w:cs="Arial"/>
          <w:b/>
          <w:sz w:val="26"/>
          <w:szCs w:val="26"/>
        </w:rPr>
      </w:pPr>
      <w:bookmarkStart w:id="0" w:name="_GoBack"/>
      <w:bookmarkEnd w:id="0"/>
      <w:r>
        <w:rPr>
          <w:noProof/>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CA9A91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6500E7">
        <w:rPr>
          <w:rFonts w:ascii="Arial" w:hAnsi="Arial" w:cs="Arial"/>
          <w:b/>
          <w:sz w:val="26"/>
          <w:szCs w:val="26"/>
        </w:rPr>
        <w:t>MAKHANDA</w:t>
      </w:r>
      <w:r w:rsidRPr="00A13945">
        <w:rPr>
          <w:rFonts w:ascii="Arial" w:hAnsi="Arial" w:cs="Arial"/>
          <w:b/>
          <w:sz w:val="26"/>
          <w:szCs w:val="26"/>
        </w:rPr>
        <w:t>)</w:t>
      </w:r>
    </w:p>
    <w:p w14:paraId="595B2D4E" w14:textId="22069CA4"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500E7">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6500E7">
        <w:rPr>
          <w:rFonts w:ascii="Arial" w:hAnsi="Arial" w:cs="Arial"/>
          <w:b/>
          <w:sz w:val="26"/>
          <w:szCs w:val="26"/>
          <w:lang w:val="en-ZA"/>
        </w:rPr>
        <w:t>2480/2022</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631AFBB4" w14:textId="6B0C65AE" w:rsidR="005313BC" w:rsidRDefault="006500E7" w:rsidP="00BB28F4">
      <w:pPr>
        <w:jc w:val="both"/>
        <w:rPr>
          <w:rFonts w:ascii="Arial" w:hAnsi="Arial" w:cs="Arial"/>
          <w:b/>
          <w:sz w:val="26"/>
          <w:szCs w:val="26"/>
          <w:lang w:val="en-ZA"/>
        </w:rPr>
      </w:pPr>
      <w:r>
        <w:rPr>
          <w:rFonts w:ascii="Arial" w:hAnsi="Arial" w:cs="Arial"/>
          <w:b/>
          <w:sz w:val="26"/>
          <w:szCs w:val="26"/>
          <w:lang w:val="en-ZA"/>
        </w:rPr>
        <w:t>BALOBI TRADING (PTY) LTD</w:t>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E07158">
        <w:rPr>
          <w:rFonts w:ascii="Arial" w:hAnsi="Arial" w:cs="Arial"/>
          <w:b/>
          <w:sz w:val="26"/>
          <w:szCs w:val="26"/>
          <w:lang w:val="en-ZA"/>
        </w:rPr>
        <w:tab/>
        <w:t>First Applicant</w:t>
      </w:r>
    </w:p>
    <w:p w14:paraId="7E8F3996" w14:textId="599B1529" w:rsidR="00E07158" w:rsidRDefault="006500E7" w:rsidP="00BB28F4">
      <w:pPr>
        <w:jc w:val="both"/>
        <w:rPr>
          <w:rFonts w:ascii="Arial" w:hAnsi="Arial" w:cs="Arial"/>
          <w:sz w:val="26"/>
          <w:szCs w:val="26"/>
          <w:lang w:val="en-ZA"/>
        </w:rPr>
      </w:pPr>
      <w:r>
        <w:rPr>
          <w:rFonts w:ascii="Arial" w:hAnsi="Arial" w:cs="Arial"/>
          <w:sz w:val="26"/>
          <w:szCs w:val="26"/>
          <w:lang w:val="en-ZA"/>
        </w:rPr>
        <w:t>Reg. Nr. 2004/023388/07</w:t>
      </w:r>
    </w:p>
    <w:p w14:paraId="2D87A2A8" w14:textId="77777777" w:rsidR="00AB525D" w:rsidRPr="006500E7" w:rsidRDefault="00AB525D" w:rsidP="00BB28F4">
      <w:pPr>
        <w:jc w:val="both"/>
        <w:rPr>
          <w:rFonts w:ascii="Arial" w:hAnsi="Arial" w:cs="Arial"/>
          <w:sz w:val="26"/>
          <w:szCs w:val="26"/>
          <w:lang w:val="en-ZA"/>
        </w:rPr>
      </w:pPr>
    </w:p>
    <w:p w14:paraId="4DD29B01" w14:textId="3D0C2589" w:rsidR="00E07158" w:rsidRDefault="006500E7" w:rsidP="00BB28F4">
      <w:pPr>
        <w:jc w:val="both"/>
        <w:rPr>
          <w:rFonts w:ascii="Arial" w:hAnsi="Arial" w:cs="Arial"/>
          <w:b/>
          <w:sz w:val="26"/>
          <w:szCs w:val="26"/>
          <w:lang w:val="en-ZA"/>
        </w:rPr>
      </w:pPr>
      <w:r>
        <w:rPr>
          <w:rFonts w:ascii="Arial" w:hAnsi="Arial" w:cs="Arial"/>
          <w:b/>
          <w:sz w:val="26"/>
          <w:szCs w:val="26"/>
          <w:lang w:val="en-ZA"/>
        </w:rPr>
        <w:t>BALOBI PROCESSORS (PTY) LTD</w:t>
      </w:r>
      <w:r>
        <w:rPr>
          <w:rFonts w:ascii="Arial" w:hAnsi="Arial" w:cs="Arial"/>
          <w:b/>
          <w:sz w:val="26"/>
          <w:szCs w:val="26"/>
          <w:lang w:val="en-ZA"/>
        </w:rPr>
        <w:tab/>
      </w:r>
      <w:r w:rsidR="00E07158">
        <w:rPr>
          <w:rFonts w:ascii="Arial" w:hAnsi="Arial" w:cs="Arial"/>
          <w:b/>
          <w:sz w:val="26"/>
          <w:szCs w:val="26"/>
          <w:lang w:val="en-ZA"/>
        </w:rPr>
        <w:tab/>
      </w:r>
      <w:r w:rsidR="00E07158">
        <w:rPr>
          <w:rFonts w:ascii="Arial" w:hAnsi="Arial" w:cs="Arial"/>
          <w:b/>
          <w:sz w:val="26"/>
          <w:szCs w:val="26"/>
          <w:lang w:val="en-ZA"/>
        </w:rPr>
        <w:tab/>
      </w:r>
      <w:r w:rsidR="00E07158">
        <w:rPr>
          <w:rFonts w:ascii="Arial" w:hAnsi="Arial" w:cs="Arial"/>
          <w:b/>
          <w:sz w:val="26"/>
          <w:szCs w:val="26"/>
          <w:lang w:val="en-ZA"/>
        </w:rPr>
        <w:tab/>
      </w:r>
      <w:r w:rsidR="00334E61">
        <w:rPr>
          <w:rFonts w:ascii="Arial" w:hAnsi="Arial" w:cs="Arial"/>
          <w:b/>
          <w:sz w:val="26"/>
          <w:szCs w:val="26"/>
          <w:lang w:val="en-ZA"/>
        </w:rPr>
        <w:t xml:space="preserve">    </w:t>
      </w:r>
      <w:r w:rsidR="00E07158">
        <w:rPr>
          <w:rFonts w:ascii="Arial" w:hAnsi="Arial" w:cs="Arial"/>
          <w:b/>
          <w:sz w:val="26"/>
          <w:szCs w:val="26"/>
          <w:lang w:val="en-ZA"/>
        </w:rPr>
        <w:t>Second Applicant</w:t>
      </w:r>
    </w:p>
    <w:p w14:paraId="1608DB61" w14:textId="492DD157" w:rsidR="006500E7" w:rsidRDefault="006500E7" w:rsidP="00BB28F4">
      <w:pPr>
        <w:jc w:val="both"/>
        <w:rPr>
          <w:rFonts w:ascii="Arial" w:hAnsi="Arial" w:cs="Arial"/>
          <w:sz w:val="26"/>
          <w:szCs w:val="26"/>
          <w:lang w:val="en-ZA"/>
        </w:rPr>
      </w:pPr>
      <w:r w:rsidRPr="00AB525D">
        <w:rPr>
          <w:rFonts w:ascii="Arial" w:hAnsi="Arial" w:cs="Arial"/>
          <w:sz w:val="26"/>
          <w:szCs w:val="26"/>
          <w:lang w:val="en-ZA"/>
        </w:rPr>
        <w:t>Reg. Nr. 2000/006993/07</w:t>
      </w:r>
    </w:p>
    <w:p w14:paraId="7DC4C20E" w14:textId="77777777" w:rsidR="00AB525D" w:rsidRPr="00AB525D" w:rsidRDefault="00AB525D" w:rsidP="00BB28F4">
      <w:pPr>
        <w:jc w:val="both"/>
        <w:rPr>
          <w:rFonts w:ascii="Arial" w:hAnsi="Arial" w:cs="Arial"/>
          <w:sz w:val="26"/>
          <w:szCs w:val="26"/>
          <w:lang w:val="en-ZA"/>
        </w:rPr>
      </w:pPr>
    </w:p>
    <w:p w14:paraId="494B568B" w14:textId="16262520" w:rsidR="006500E7" w:rsidRDefault="006500E7" w:rsidP="00BB28F4">
      <w:pPr>
        <w:jc w:val="both"/>
        <w:rPr>
          <w:rFonts w:ascii="Arial" w:hAnsi="Arial" w:cs="Arial"/>
          <w:b/>
          <w:sz w:val="26"/>
          <w:szCs w:val="26"/>
          <w:lang w:val="en-ZA"/>
        </w:rPr>
      </w:pPr>
      <w:r>
        <w:rPr>
          <w:rFonts w:ascii="Arial" w:hAnsi="Arial" w:cs="Arial"/>
          <w:b/>
          <w:sz w:val="26"/>
          <w:szCs w:val="26"/>
          <w:lang w:val="en-ZA"/>
        </w:rPr>
        <w:t>BALOBI FISHING ENTERPRISES (PTY) LTD</w:t>
      </w:r>
      <w:r>
        <w:rPr>
          <w:rFonts w:ascii="Arial" w:hAnsi="Arial" w:cs="Arial"/>
          <w:b/>
          <w:sz w:val="26"/>
          <w:szCs w:val="26"/>
          <w:lang w:val="en-ZA"/>
        </w:rPr>
        <w:tab/>
      </w:r>
      <w:r>
        <w:rPr>
          <w:rFonts w:ascii="Arial" w:hAnsi="Arial" w:cs="Arial"/>
          <w:b/>
          <w:sz w:val="26"/>
          <w:szCs w:val="26"/>
          <w:lang w:val="en-ZA"/>
        </w:rPr>
        <w:tab/>
        <w:t xml:space="preserve">        Third Applicant</w:t>
      </w:r>
    </w:p>
    <w:p w14:paraId="17FFC5B0" w14:textId="5F5AFD2B" w:rsidR="005313BC" w:rsidRPr="00AB525D" w:rsidRDefault="00AB525D" w:rsidP="00BB28F4">
      <w:pPr>
        <w:jc w:val="both"/>
        <w:rPr>
          <w:rFonts w:ascii="Arial" w:hAnsi="Arial" w:cs="Arial"/>
          <w:sz w:val="26"/>
          <w:szCs w:val="26"/>
          <w:lang w:val="en-ZA"/>
        </w:rPr>
      </w:pPr>
      <w:r>
        <w:rPr>
          <w:rFonts w:ascii="Arial" w:hAnsi="Arial" w:cs="Arial"/>
          <w:sz w:val="26"/>
          <w:szCs w:val="26"/>
          <w:lang w:val="en-ZA"/>
        </w:rPr>
        <w:t>Reg. Nr. 1993/003234/07</w:t>
      </w:r>
    </w:p>
    <w:p w14:paraId="69F53A03" w14:textId="77777777" w:rsidR="00AB525D" w:rsidRDefault="00AB525D"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81D3970" w14:textId="655BCE62" w:rsidR="00E07158" w:rsidRDefault="006500E7" w:rsidP="00BB28F4">
      <w:pPr>
        <w:jc w:val="both"/>
        <w:rPr>
          <w:rFonts w:ascii="Arial" w:hAnsi="Arial" w:cs="Arial"/>
          <w:b/>
          <w:sz w:val="26"/>
          <w:szCs w:val="26"/>
          <w:lang w:val="en-ZA"/>
        </w:rPr>
      </w:pPr>
      <w:r>
        <w:rPr>
          <w:rFonts w:ascii="Arial" w:hAnsi="Arial" w:cs="Arial"/>
          <w:b/>
          <w:sz w:val="26"/>
          <w:szCs w:val="26"/>
          <w:lang w:val="en-ZA"/>
        </w:rPr>
        <w:t>SIYAPHAMBILI FISHING PRIMARY CO-OP LTD</w:t>
      </w:r>
      <w:r w:rsidR="00E07158">
        <w:rPr>
          <w:rFonts w:ascii="Arial" w:hAnsi="Arial" w:cs="Arial"/>
          <w:b/>
          <w:sz w:val="26"/>
          <w:szCs w:val="26"/>
          <w:lang w:val="en-ZA"/>
        </w:rPr>
        <w:t xml:space="preserve">               First Respondent</w:t>
      </w:r>
    </w:p>
    <w:p w14:paraId="03A325E5" w14:textId="6830F29C" w:rsidR="00E07158" w:rsidRDefault="00AB525D" w:rsidP="00BB28F4">
      <w:pPr>
        <w:jc w:val="both"/>
        <w:rPr>
          <w:rFonts w:ascii="Arial" w:hAnsi="Arial" w:cs="Arial"/>
          <w:sz w:val="26"/>
          <w:szCs w:val="26"/>
          <w:lang w:val="en-ZA"/>
        </w:rPr>
      </w:pPr>
      <w:r>
        <w:rPr>
          <w:rFonts w:ascii="Arial" w:hAnsi="Arial" w:cs="Arial"/>
          <w:sz w:val="26"/>
          <w:szCs w:val="26"/>
          <w:lang w:val="en-ZA"/>
        </w:rPr>
        <w:t>Reg. Nr. 2018/009765/07</w:t>
      </w:r>
    </w:p>
    <w:p w14:paraId="38D83E23" w14:textId="77777777" w:rsidR="00AB525D" w:rsidRPr="00AB525D" w:rsidRDefault="00AB525D" w:rsidP="00BB28F4">
      <w:pPr>
        <w:jc w:val="both"/>
        <w:rPr>
          <w:rFonts w:ascii="Arial" w:hAnsi="Arial" w:cs="Arial"/>
          <w:sz w:val="26"/>
          <w:szCs w:val="26"/>
          <w:lang w:val="en-ZA"/>
        </w:rPr>
      </w:pPr>
    </w:p>
    <w:p w14:paraId="1E341AC4" w14:textId="77777777" w:rsidR="006500E7" w:rsidRDefault="006500E7" w:rsidP="00BB28F4">
      <w:pPr>
        <w:jc w:val="both"/>
        <w:rPr>
          <w:rFonts w:ascii="Arial" w:hAnsi="Arial" w:cs="Arial"/>
          <w:b/>
          <w:sz w:val="26"/>
          <w:szCs w:val="26"/>
          <w:lang w:val="en-ZA"/>
        </w:rPr>
      </w:pPr>
      <w:r>
        <w:rPr>
          <w:rFonts w:ascii="Arial" w:hAnsi="Arial" w:cs="Arial"/>
          <w:b/>
          <w:sz w:val="26"/>
          <w:szCs w:val="26"/>
          <w:lang w:val="en-ZA"/>
        </w:rPr>
        <w:t>THE DDG OF FORESTRY, FISHERIES &amp; AND THE</w:t>
      </w:r>
    </w:p>
    <w:p w14:paraId="76A8EB68" w14:textId="11B9D5E2" w:rsidR="00564730" w:rsidRDefault="006500E7" w:rsidP="00BB28F4">
      <w:pPr>
        <w:jc w:val="both"/>
        <w:rPr>
          <w:rFonts w:ascii="Arial" w:hAnsi="Arial" w:cs="Arial"/>
          <w:b/>
          <w:sz w:val="26"/>
          <w:szCs w:val="26"/>
          <w:lang w:val="en-ZA"/>
        </w:rPr>
      </w:pPr>
      <w:r>
        <w:rPr>
          <w:rFonts w:ascii="Arial" w:hAnsi="Arial" w:cs="Arial"/>
          <w:b/>
          <w:sz w:val="26"/>
          <w:szCs w:val="26"/>
          <w:lang w:val="en-ZA"/>
        </w:rPr>
        <w:t>ENVIRONMENT</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sidR="00A90FED">
        <w:rPr>
          <w:rFonts w:ascii="Arial" w:hAnsi="Arial" w:cs="Arial"/>
          <w:b/>
          <w:sz w:val="26"/>
          <w:szCs w:val="26"/>
          <w:lang w:val="en-ZA"/>
        </w:rPr>
        <w:t xml:space="preserve">    </w:t>
      </w:r>
      <w:r w:rsidR="00DB496F">
        <w:rPr>
          <w:rFonts w:ascii="Arial" w:hAnsi="Arial" w:cs="Arial"/>
          <w:b/>
          <w:sz w:val="26"/>
          <w:szCs w:val="26"/>
          <w:lang w:val="en-ZA"/>
        </w:rPr>
        <w:t xml:space="preserve">   </w:t>
      </w:r>
      <w:r w:rsidR="00E07158">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sidR="00E07158">
        <w:rPr>
          <w:rFonts w:ascii="Arial" w:hAnsi="Arial" w:cs="Arial"/>
          <w:b/>
          <w:sz w:val="26"/>
          <w:szCs w:val="26"/>
          <w:lang w:val="en-ZA"/>
        </w:rPr>
        <w:t>Second Respondent</w:t>
      </w:r>
    </w:p>
    <w:p w14:paraId="1AE9989F" w14:textId="4A0B0D4C" w:rsidR="006500E7" w:rsidRDefault="006500E7" w:rsidP="00BB28F4">
      <w:pPr>
        <w:jc w:val="both"/>
        <w:rPr>
          <w:rFonts w:ascii="Arial" w:hAnsi="Arial" w:cs="Arial"/>
          <w:b/>
          <w:sz w:val="26"/>
          <w:szCs w:val="26"/>
          <w:lang w:val="en-ZA"/>
        </w:rPr>
      </w:pPr>
    </w:p>
    <w:p w14:paraId="2509F301" w14:textId="08F9973A" w:rsidR="006500E7" w:rsidRDefault="006500E7" w:rsidP="00BB28F4">
      <w:pPr>
        <w:jc w:val="both"/>
        <w:rPr>
          <w:rFonts w:ascii="Arial" w:hAnsi="Arial" w:cs="Arial"/>
          <w:b/>
          <w:sz w:val="26"/>
          <w:szCs w:val="26"/>
          <w:lang w:val="en-ZA"/>
        </w:rPr>
      </w:pPr>
      <w:r>
        <w:rPr>
          <w:rFonts w:ascii="Arial" w:hAnsi="Arial" w:cs="Arial"/>
          <w:b/>
          <w:sz w:val="26"/>
          <w:szCs w:val="26"/>
          <w:lang w:val="en-ZA"/>
        </w:rPr>
        <w:t>LE TAP CC</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Third Respondent</w:t>
      </w:r>
    </w:p>
    <w:p w14:paraId="65958582" w14:textId="760C6A98" w:rsidR="006500E7" w:rsidRPr="00AB525D" w:rsidRDefault="00AB525D" w:rsidP="00BB28F4">
      <w:pPr>
        <w:jc w:val="both"/>
        <w:rPr>
          <w:rFonts w:ascii="Arial" w:hAnsi="Arial" w:cs="Arial"/>
          <w:sz w:val="26"/>
          <w:szCs w:val="26"/>
          <w:lang w:val="en-ZA"/>
        </w:rPr>
      </w:pPr>
      <w:r>
        <w:rPr>
          <w:rFonts w:ascii="Arial" w:hAnsi="Arial" w:cs="Arial"/>
          <w:sz w:val="26"/>
          <w:szCs w:val="26"/>
          <w:lang w:val="en-ZA"/>
        </w:rPr>
        <w:t>Reg. Nr. 1992/015962/23</w:t>
      </w:r>
    </w:p>
    <w:p w14:paraId="7D398ECD" w14:textId="77777777" w:rsidR="00AB525D" w:rsidRDefault="00AB525D" w:rsidP="00BB28F4">
      <w:pPr>
        <w:jc w:val="both"/>
        <w:rPr>
          <w:rFonts w:ascii="Arial" w:hAnsi="Arial" w:cs="Arial"/>
          <w:b/>
          <w:sz w:val="26"/>
          <w:szCs w:val="26"/>
          <w:lang w:val="en-ZA"/>
        </w:rPr>
      </w:pPr>
    </w:p>
    <w:p w14:paraId="237E6CC8" w14:textId="73CC3C7D" w:rsidR="006500E7" w:rsidRDefault="006500E7" w:rsidP="00BB28F4">
      <w:pPr>
        <w:jc w:val="both"/>
        <w:rPr>
          <w:rFonts w:ascii="Arial" w:hAnsi="Arial" w:cs="Arial"/>
          <w:b/>
          <w:sz w:val="26"/>
          <w:szCs w:val="26"/>
          <w:lang w:val="en-ZA"/>
        </w:rPr>
      </w:pPr>
      <w:r>
        <w:rPr>
          <w:rFonts w:ascii="Arial" w:hAnsi="Arial" w:cs="Arial"/>
          <w:b/>
          <w:sz w:val="26"/>
          <w:szCs w:val="26"/>
          <w:lang w:val="en-ZA"/>
        </w:rPr>
        <w:t>BLUE SEAS PRODUCTS (PTY) LTD</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Fourth Respondent</w:t>
      </w:r>
    </w:p>
    <w:p w14:paraId="74657685" w14:textId="6B9F7506" w:rsidR="006500E7" w:rsidRDefault="00AB525D" w:rsidP="00BB28F4">
      <w:pPr>
        <w:jc w:val="both"/>
        <w:rPr>
          <w:rFonts w:ascii="Arial" w:hAnsi="Arial" w:cs="Arial"/>
          <w:b/>
          <w:sz w:val="26"/>
          <w:szCs w:val="26"/>
          <w:lang w:val="en-ZA"/>
        </w:rPr>
      </w:pPr>
      <w:r>
        <w:rPr>
          <w:rFonts w:ascii="Arial" w:hAnsi="Arial" w:cs="Arial"/>
          <w:sz w:val="26"/>
          <w:szCs w:val="26"/>
          <w:lang w:val="en-ZA"/>
        </w:rPr>
        <w:t>Reg. Nr. 2005/005434/07</w:t>
      </w:r>
    </w:p>
    <w:p w14:paraId="1B969F12" w14:textId="77777777" w:rsidR="006500E7" w:rsidRDefault="006500E7" w:rsidP="00BB28F4">
      <w:pPr>
        <w:jc w:val="both"/>
        <w:rPr>
          <w:rFonts w:ascii="Arial" w:hAnsi="Arial" w:cs="Arial"/>
          <w:b/>
          <w:sz w:val="26"/>
          <w:szCs w:val="26"/>
          <w:lang w:val="en-ZA"/>
        </w:rPr>
      </w:pP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77777777"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51ACFAA1" w14:textId="77777777" w:rsidR="00AB525D" w:rsidRDefault="00AB42B4" w:rsidP="00AB525D">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AB525D">
        <w:rPr>
          <w:rFonts w:ascii="Arial" w:hAnsi="Arial" w:cs="Arial"/>
          <w:sz w:val="26"/>
          <w:szCs w:val="26"/>
          <w:lang w:val="en-ZA"/>
        </w:rPr>
        <w:t>Applicants approached this court for an order in the following terms:</w:t>
      </w:r>
    </w:p>
    <w:p w14:paraId="04AAE5C7" w14:textId="22595327" w:rsidR="00AB525D" w:rsidRPr="009128C7" w:rsidRDefault="00AB525D" w:rsidP="00AB525D">
      <w:pPr>
        <w:spacing w:before="240" w:line="360" w:lineRule="auto"/>
        <w:jc w:val="both"/>
        <w:rPr>
          <w:rFonts w:ascii="Arial" w:hAnsi="Arial" w:cs="Arial"/>
          <w:b/>
          <w:sz w:val="22"/>
          <w:szCs w:val="22"/>
          <w:lang w:val="en-ZA"/>
        </w:rPr>
      </w:pPr>
      <w:r w:rsidRPr="009128C7">
        <w:rPr>
          <w:rFonts w:ascii="Arial" w:hAnsi="Arial" w:cs="Arial"/>
          <w:sz w:val="22"/>
          <w:szCs w:val="22"/>
          <w:lang w:val="en-ZA"/>
        </w:rPr>
        <w:lastRenderedPageBreak/>
        <w:t>“</w:t>
      </w:r>
      <w:r w:rsidRPr="009128C7">
        <w:rPr>
          <w:rFonts w:ascii="Arial" w:hAnsi="Arial" w:cs="Arial"/>
          <w:b/>
          <w:sz w:val="22"/>
          <w:szCs w:val="22"/>
          <w:lang w:val="en-ZA"/>
        </w:rPr>
        <w:t>PART A: INTERIM INTERDICT</w:t>
      </w:r>
    </w:p>
    <w:p w14:paraId="256D0719" w14:textId="77777777" w:rsidR="006E6C9B" w:rsidRPr="009128C7" w:rsidRDefault="006E6C9B" w:rsidP="0005462E">
      <w:pPr>
        <w:pStyle w:val="ListParagraph"/>
        <w:numPr>
          <w:ilvl w:val="0"/>
          <w:numId w:val="2"/>
        </w:numPr>
        <w:spacing w:before="240" w:line="360" w:lineRule="auto"/>
        <w:jc w:val="both"/>
        <w:rPr>
          <w:rFonts w:ascii="Arial" w:hAnsi="Arial" w:cs="Arial"/>
          <w:sz w:val="22"/>
          <w:szCs w:val="22"/>
          <w:lang w:val="en-ZA"/>
        </w:rPr>
      </w:pPr>
      <w:r w:rsidRPr="009128C7">
        <w:rPr>
          <w:rFonts w:ascii="Arial" w:hAnsi="Arial" w:cs="Arial"/>
          <w:sz w:val="22"/>
          <w:szCs w:val="22"/>
          <w:lang w:val="en-ZA"/>
        </w:rPr>
        <w:t>Entertaining this Application as a matter of urgency and dispensing with the necessity for Applicant to adhere strictly to the rules of this Honourable Court in regard to form, notice, service, time periods and condoning Applicant’s failure to adhere to such rules of the above Honourable Court.</w:t>
      </w:r>
    </w:p>
    <w:p w14:paraId="55546340" w14:textId="77777777" w:rsidR="006E6C9B" w:rsidRPr="009128C7" w:rsidRDefault="006E6C9B" w:rsidP="0005462E">
      <w:pPr>
        <w:pStyle w:val="ListParagraph"/>
        <w:numPr>
          <w:ilvl w:val="0"/>
          <w:numId w:val="2"/>
        </w:numPr>
        <w:spacing w:before="240" w:line="360" w:lineRule="auto"/>
        <w:jc w:val="both"/>
        <w:rPr>
          <w:rFonts w:ascii="Arial" w:hAnsi="Arial" w:cs="Arial"/>
          <w:sz w:val="22"/>
          <w:szCs w:val="22"/>
          <w:lang w:val="en-ZA"/>
        </w:rPr>
      </w:pPr>
      <w:r w:rsidRPr="009128C7">
        <w:rPr>
          <w:rFonts w:ascii="Arial" w:hAnsi="Arial" w:cs="Arial"/>
          <w:sz w:val="22"/>
          <w:szCs w:val="22"/>
          <w:lang w:val="en-ZA"/>
        </w:rPr>
        <w:t>That pending the final determination of the relief sought in Part B hereof:</w:t>
      </w:r>
    </w:p>
    <w:p w14:paraId="5A73ECF6" w14:textId="77777777" w:rsidR="006E6C9B" w:rsidRPr="009128C7" w:rsidRDefault="006E6C9B" w:rsidP="0005462E">
      <w:pPr>
        <w:pStyle w:val="ListParagraph"/>
        <w:numPr>
          <w:ilvl w:val="1"/>
          <w:numId w:val="2"/>
        </w:numPr>
        <w:spacing w:before="240" w:line="360" w:lineRule="auto"/>
        <w:jc w:val="both"/>
        <w:rPr>
          <w:rFonts w:ascii="Arial" w:hAnsi="Arial" w:cs="Arial"/>
          <w:sz w:val="22"/>
          <w:szCs w:val="22"/>
          <w:lang w:val="en-ZA"/>
        </w:rPr>
      </w:pPr>
      <w:r w:rsidRPr="009128C7">
        <w:rPr>
          <w:rFonts w:ascii="Arial" w:hAnsi="Arial" w:cs="Arial"/>
          <w:sz w:val="22"/>
          <w:szCs w:val="22"/>
          <w:lang w:val="en-ZA"/>
        </w:rPr>
        <w:t>Second Respondent be interdicted and restrained from issuing any of the forty-five squid catching permits applied for, or to be applied for, by First Respondent in terms of section 13 of the Marine Living Resources Act 18 of 1998 (as amended) (“the permits”) for the 2022/23 fishing season to the vessels of any party or otherwise; and</w:t>
      </w:r>
    </w:p>
    <w:p w14:paraId="2FD6C53F" w14:textId="77777777" w:rsidR="009128C7" w:rsidRPr="009128C7" w:rsidRDefault="006E6C9B" w:rsidP="0005462E">
      <w:pPr>
        <w:pStyle w:val="ListParagraph"/>
        <w:numPr>
          <w:ilvl w:val="1"/>
          <w:numId w:val="2"/>
        </w:numPr>
        <w:spacing w:before="240" w:line="360" w:lineRule="auto"/>
        <w:jc w:val="both"/>
        <w:rPr>
          <w:rFonts w:ascii="Arial" w:hAnsi="Arial" w:cs="Arial"/>
          <w:sz w:val="22"/>
          <w:szCs w:val="22"/>
          <w:lang w:val="en-ZA"/>
        </w:rPr>
      </w:pPr>
      <w:r w:rsidRPr="009128C7">
        <w:rPr>
          <w:rFonts w:ascii="Arial" w:hAnsi="Arial" w:cs="Arial"/>
          <w:sz w:val="22"/>
          <w:szCs w:val="22"/>
          <w:lang w:val="en-ZA"/>
        </w:rPr>
        <w:t xml:space="preserve">First, Third and Fourth Respondents be interdicted </w:t>
      </w:r>
      <w:r w:rsidR="009128C7" w:rsidRPr="009128C7">
        <w:rPr>
          <w:rFonts w:ascii="Arial" w:hAnsi="Arial" w:cs="Arial"/>
          <w:sz w:val="22"/>
          <w:szCs w:val="22"/>
          <w:lang w:val="en-ZA"/>
        </w:rPr>
        <w:t>and restrained from fishing or otherwise dealing with any of the aforesaid permits which may have already been issued to First Respondent by Second Respondent.</w:t>
      </w:r>
    </w:p>
    <w:p w14:paraId="0D44AD3F" w14:textId="77777777" w:rsidR="009128C7" w:rsidRPr="009128C7" w:rsidRDefault="009128C7" w:rsidP="0005462E">
      <w:pPr>
        <w:pStyle w:val="ListParagraph"/>
        <w:numPr>
          <w:ilvl w:val="0"/>
          <w:numId w:val="2"/>
        </w:numPr>
        <w:spacing w:before="240" w:line="360" w:lineRule="auto"/>
        <w:jc w:val="both"/>
        <w:rPr>
          <w:rFonts w:ascii="Arial" w:hAnsi="Arial" w:cs="Arial"/>
          <w:sz w:val="22"/>
          <w:szCs w:val="22"/>
          <w:lang w:val="en-ZA"/>
        </w:rPr>
      </w:pPr>
      <w:r w:rsidRPr="009128C7">
        <w:rPr>
          <w:rFonts w:ascii="Arial" w:hAnsi="Arial" w:cs="Arial"/>
          <w:sz w:val="22"/>
          <w:szCs w:val="22"/>
          <w:lang w:val="en-ZA"/>
        </w:rPr>
        <w:t>That the costs of the application for interim relief be determined in the proceedings brought in Part B of this Notice of Motion.</w:t>
      </w:r>
    </w:p>
    <w:p w14:paraId="60310686" w14:textId="77777777" w:rsidR="009128C7" w:rsidRPr="009128C7" w:rsidRDefault="009128C7" w:rsidP="0005462E">
      <w:pPr>
        <w:pStyle w:val="ListParagraph"/>
        <w:numPr>
          <w:ilvl w:val="0"/>
          <w:numId w:val="2"/>
        </w:numPr>
        <w:spacing w:before="240" w:line="360" w:lineRule="auto"/>
        <w:jc w:val="both"/>
        <w:rPr>
          <w:rFonts w:ascii="Arial" w:hAnsi="Arial" w:cs="Arial"/>
          <w:sz w:val="22"/>
          <w:szCs w:val="22"/>
          <w:lang w:val="en-ZA"/>
        </w:rPr>
      </w:pPr>
      <w:r w:rsidRPr="009128C7">
        <w:rPr>
          <w:rFonts w:ascii="Arial" w:hAnsi="Arial" w:cs="Arial"/>
          <w:sz w:val="22"/>
          <w:szCs w:val="22"/>
          <w:lang w:val="en-ZA"/>
        </w:rPr>
        <w:t>That Applicant be granted leave to supplement its founding affidavit if necessary for purposes of determination of Part B.</w:t>
      </w:r>
    </w:p>
    <w:p w14:paraId="05830C66" w14:textId="1BDD1C08" w:rsidR="00AB525D" w:rsidRPr="009128C7" w:rsidRDefault="009128C7" w:rsidP="0005462E">
      <w:pPr>
        <w:pStyle w:val="ListParagraph"/>
        <w:numPr>
          <w:ilvl w:val="0"/>
          <w:numId w:val="2"/>
        </w:numPr>
        <w:spacing w:before="240" w:line="360" w:lineRule="auto"/>
        <w:jc w:val="both"/>
        <w:rPr>
          <w:rFonts w:ascii="Arial" w:hAnsi="Arial" w:cs="Arial"/>
          <w:sz w:val="22"/>
          <w:szCs w:val="22"/>
          <w:lang w:val="en-ZA"/>
        </w:rPr>
      </w:pPr>
      <w:r w:rsidRPr="009128C7">
        <w:rPr>
          <w:rFonts w:ascii="Arial" w:hAnsi="Arial" w:cs="Arial"/>
          <w:sz w:val="22"/>
          <w:szCs w:val="22"/>
          <w:lang w:val="en-ZA"/>
        </w:rPr>
        <w:t>Further and/or alternative relief.”</w:t>
      </w:r>
      <w:r w:rsidR="00AB525D" w:rsidRPr="009128C7">
        <w:rPr>
          <w:rFonts w:ascii="Arial" w:hAnsi="Arial" w:cs="Arial"/>
          <w:sz w:val="22"/>
          <w:szCs w:val="22"/>
          <w:lang w:val="en-ZA"/>
        </w:rPr>
        <w:t xml:space="preserve"> </w:t>
      </w:r>
    </w:p>
    <w:p w14:paraId="3217A76B" w14:textId="6C3FDBBB" w:rsidR="008C325E" w:rsidRPr="003D09DF" w:rsidRDefault="00AB525D" w:rsidP="00AB525D">
      <w:pPr>
        <w:spacing w:before="240" w:line="360" w:lineRule="auto"/>
        <w:jc w:val="both"/>
        <w:rPr>
          <w:rFonts w:ascii="Arial" w:hAnsi="Arial" w:cs="Arial"/>
          <w:sz w:val="22"/>
          <w:szCs w:val="22"/>
          <w:lang w:val="en-ZA"/>
        </w:rPr>
      </w:pPr>
      <w:r>
        <w:rPr>
          <w:rFonts w:ascii="Arial" w:hAnsi="Arial" w:cs="Arial"/>
          <w:sz w:val="26"/>
          <w:szCs w:val="26"/>
          <w:lang w:val="en-ZA"/>
        </w:rPr>
        <w:t>For completeness, in Part B the applicants will essentially be seeking that</w:t>
      </w:r>
      <w:r w:rsidR="00910EEA">
        <w:rPr>
          <w:rFonts w:ascii="Arial" w:hAnsi="Arial" w:cs="Arial"/>
          <w:sz w:val="26"/>
          <w:szCs w:val="26"/>
          <w:lang w:val="en-ZA"/>
        </w:rPr>
        <w:t xml:space="preserve"> first and</w:t>
      </w:r>
      <w:r>
        <w:rPr>
          <w:rFonts w:ascii="Arial" w:hAnsi="Arial" w:cs="Arial"/>
          <w:sz w:val="26"/>
          <w:szCs w:val="26"/>
          <w:lang w:val="en-ZA"/>
        </w:rPr>
        <w:t xml:space="preserve"> second respondents allocate the s</w:t>
      </w:r>
      <w:r w:rsidR="00910EEA">
        <w:rPr>
          <w:rFonts w:ascii="Arial" w:hAnsi="Arial" w:cs="Arial"/>
          <w:sz w:val="26"/>
          <w:szCs w:val="26"/>
          <w:lang w:val="en-ZA"/>
        </w:rPr>
        <w:t>qui</w:t>
      </w:r>
      <w:r>
        <w:rPr>
          <w:rFonts w:ascii="Arial" w:hAnsi="Arial" w:cs="Arial"/>
          <w:sz w:val="26"/>
          <w:szCs w:val="26"/>
          <w:lang w:val="en-ZA"/>
        </w:rPr>
        <w:t xml:space="preserve">d catching permits issued to the first respondent for the 2022 / 2023 fishing season to vessels nominated by the applicants. </w:t>
      </w:r>
      <w:r w:rsidR="003D09DF" w:rsidRPr="003D09DF">
        <w:rPr>
          <w:rFonts w:ascii="Arial" w:hAnsi="Arial" w:cs="Arial"/>
          <w:sz w:val="22"/>
          <w:szCs w:val="22"/>
          <w:lang w:val="en-ZA"/>
        </w:rPr>
        <w:t xml:space="preserve"> </w:t>
      </w:r>
      <w:r w:rsidR="00422E98" w:rsidRPr="003D09DF">
        <w:rPr>
          <w:rFonts w:ascii="Arial" w:hAnsi="Arial" w:cs="Arial"/>
          <w:sz w:val="22"/>
          <w:szCs w:val="22"/>
          <w:lang w:val="en-ZA"/>
        </w:rPr>
        <w:t xml:space="preserve">  </w:t>
      </w:r>
      <w:r w:rsidR="00034434" w:rsidRPr="003D09DF">
        <w:rPr>
          <w:rFonts w:ascii="Arial" w:hAnsi="Arial" w:cs="Arial"/>
          <w:sz w:val="22"/>
          <w:szCs w:val="22"/>
          <w:lang w:val="en-ZA"/>
        </w:rPr>
        <w:t xml:space="preserve"> </w:t>
      </w:r>
      <w:r w:rsidR="00E27D42" w:rsidRPr="003D09DF">
        <w:rPr>
          <w:rFonts w:ascii="Arial" w:hAnsi="Arial" w:cs="Arial"/>
          <w:sz w:val="22"/>
          <w:szCs w:val="22"/>
          <w:lang w:val="en-ZA"/>
        </w:rPr>
        <w:t xml:space="preserve"> </w:t>
      </w:r>
      <w:r w:rsidR="00A90FED" w:rsidRPr="003D09DF">
        <w:rPr>
          <w:rFonts w:ascii="Arial" w:hAnsi="Arial" w:cs="Arial"/>
          <w:sz w:val="22"/>
          <w:szCs w:val="22"/>
          <w:lang w:val="en-ZA"/>
        </w:rPr>
        <w:t xml:space="preserve">   </w:t>
      </w:r>
      <w:r w:rsidR="005313BC" w:rsidRPr="003D09DF">
        <w:rPr>
          <w:rFonts w:ascii="Arial" w:hAnsi="Arial" w:cs="Arial"/>
          <w:sz w:val="22"/>
          <w:szCs w:val="22"/>
          <w:lang w:val="en-ZA"/>
        </w:rPr>
        <w:t xml:space="preserve"> </w:t>
      </w:r>
      <w:r w:rsidR="00217D16" w:rsidRPr="003D09DF">
        <w:rPr>
          <w:rFonts w:ascii="Arial" w:hAnsi="Arial" w:cs="Arial"/>
          <w:sz w:val="22"/>
          <w:szCs w:val="22"/>
          <w:lang w:val="en-ZA"/>
        </w:rPr>
        <w:t xml:space="preserve">  </w:t>
      </w:r>
    </w:p>
    <w:p w14:paraId="5FA65CC8" w14:textId="5AE8EB09" w:rsidR="00BD0DBE" w:rsidRPr="005D1509" w:rsidRDefault="008C325E" w:rsidP="00034434">
      <w:pPr>
        <w:spacing w:before="240" w:line="360" w:lineRule="auto"/>
        <w:jc w:val="both"/>
        <w:rPr>
          <w:rFonts w:ascii="Arial" w:hAnsi="Arial" w:cs="Arial"/>
          <w:sz w:val="22"/>
          <w:szCs w:val="22"/>
          <w:lang w:val="en-ZA"/>
        </w:rPr>
      </w:pPr>
      <w:r>
        <w:rPr>
          <w:rFonts w:ascii="Arial" w:hAnsi="Arial" w:cs="Arial"/>
          <w:sz w:val="26"/>
          <w:szCs w:val="26"/>
          <w:lang w:val="en-ZA"/>
        </w:rPr>
        <w:t xml:space="preserve">[2] </w:t>
      </w:r>
      <w:r>
        <w:rPr>
          <w:rFonts w:ascii="Arial" w:hAnsi="Arial" w:cs="Arial"/>
          <w:sz w:val="26"/>
          <w:szCs w:val="26"/>
          <w:lang w:val="en-ZA"/>
        </w:rPr>
        <w:tab/>
      </w:r>
      <w:r w:rsidR="00AB525D">
        <w:rPr>
          <w:rFonts w:ascii="Arial" w:hAnsi="Arial" w:cs="Arial"/>
          <w:sz w:val="26"/>
          <w:szCs w:val="26"/>
          <w:lang w:val="en-ZA"/>
        </w:rPr>
        <w:t>First to third applicants are companies that are duly registered in accordance with the laws of this country.</w:t>
      </w:r>
      <w:r w:rsidR="00422E98">
        <w:rPr>
          <w:rFonts w:ascii="Arial" w:hAnsi="Arial" w:cs="Arial"/>
          <w:sz w:val="26"/>
          <w:szCs w:val="26"/>
          <w:lang w:val="en-ZA"/>
        </w:rPr>
        <w:t xml:space="preserve"> </w:t>
      </w:r>
      <w:r w:rsidR="00AB525D">
        <w:rPr>
          <w:rFonts w:ascii="Arial" w:hAnsi="Arial" w:cs="Arial"/>
          <w:sz w:val="26"/>
          <w:szCs w:val="26"/>
          <w:lang w:val="en-ZA"/>
        </w:rPr>
        <w:t xml:space="preserve">First applicant conducts business as buyer and marketers of fish world-wide. Second applicant conducts business as a fish products manufacturing facility. Third applicant manages several fishing </w:t>
      </w:r>
      <w:r w:rsidR="00645D6E">
        <w:rPr>
          <w:rFonts w:ascii="Arial" w:hAnsi="Arial" w:cs="Arial"/>
          <w:sz w:val="26"/>
          <w:szCs w:val="26"/>
          <w:lang w:val="en-ZA"/>
        </w:rPr>
        <w:t xml:space="preserve">vessels that are employed in the catching of various fish species. </w:t>
      </w:r>
    </w:p>
    <w:p w14:paraId="2B9A1E61" w14:textId="4852E2D8" w:rsidR="00B05A1D" w:rsidRPr="00846688" w:rsidRDefault="003F3EEA" w:rsidP="00645D6E">
      <w:pPr>
        <w:spacing w:before="240" w:line="360" w:lineRule="auto"/>
        <w:jc w:val="both"/>
        <w:rPr>
          <w:rFonts w:ascii="Arial" w:hAnsi="Arial" w:cs="Arial"/>
          <w:sz w:val="22"/>
          <w:szCs w:val="22"/>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846688">
        <w:rPr>
          <w:rFonts w:ascii="Arial" w:hAnsi="Arial" w:cs="Arial"/>
          <w:sz w:val="26"/>
          <w:szCs w:val="26"/>
          <w:lang w:val="en-ZA"/>
        </w:rPr>
        <w:t xml:space="preserve">First respondent is also a company that is registered in accordance with the laws of the Republic of South Africa. </w:t>
      </w:r>
      <w:r w:rsidR="00645D6E">
        <w:rPr>
          <w:rFonts w:ascii="Arial" w:hAnsi="Arial" w:cs="Arial"/>
          <w:sz w:val="26"/>
          <w:szCs w:val="26"/>
          <w:lang w:val="en-ZA"/>
        </w:rPr>
        <w:t>It appears to be common cause or at least not in dispute that first respondent is a co-operative consist</w:t>
      </w:r>
      <w:r w:rsidR="00910EEA">
        <w:rPr>
          <w:rFonts w:ascii="Arial" w:hAnsi="Arial" w:cs="Arial"/>
          <w:sz w:val="26"/>
          <w:szCs w:val="26"/>
          <w:lang w:val="en-ZA"/>
        </w:rPr>
        <w:t>ing</w:t>
      </w:r>
      <w:r w:rsidR="00645D6E">
        <w:rPr>
          <w:rFonts w:ascii="Arial" w:hAnsi="Arial" w:cs="Arial"/>
          <w:sz w:val="26"/>
          <w:szCs w:val="26"/>
          <w:lang w:val="en-ZA"/>
        </w:rPr>
        <w:t xml:space="preserve"> of small </w:t>
      </w:r>
      <w:r w:rsidR="00645D6E">
        <w:rPr>
          <w:rFonts w:ascii="Arial" w:hAnsi="Arial" w:cs="Arial"/>
          <w:sz w:val="26"/>
          <w:szCs w:val="26"/>
          <w:lang w:val="en-ZA"/>
        </w:rPr>
        <w:lastRenderedPageBreak/>
        <w:t>scale fishing communities from historically disadvantaged communities. The granting of fishing rights to small scale fishing communities is a culmination of department’s Small Scale Sector Policy whose objective as I understand it, is to recognise the rights of indigenous fishers and coastal communities, safeguard the said rights and provide security for same</w:t>
      </w:r>
      <w:r w:rsidR="00910EEA">
        <w:rPr>
          <w:rFonts w:ascii="Arial" w:hAnsi="Arial" w:cs="Arial"/>
          <w:sz w:val="26"/>
          <w:szCs w:val="26"/>
          <w:lang w:val="en-ZA"/>
        </w:rPr>
        <w:t>, which has taken many years to formulate and adopt</w:t>
      </w:r>
      <w:r w:rsidR="00645D6E">
        <w:rPr>
          <w:rFonts w:ascii="Arial" w:hAnsi="Arial" w:cs="Arial"/>
          <w:sz w:val="26"/>
          <w:szCs w:val="26"/>
          <w:lang w:val="en-ZA"/>
        </w:rPr>
        <w:t xml:space="preserve">. </w:t>
      </w:r>
    </w:p>
    <w:p w14:paraId="508E0B07" w14:textId="14B2335E" w:rsidR="00104E5F" w:rsidRPr="00104E5F" w:rsidRDefault="00027193" w:rsidP="00846688">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846688">
        <w:rPr>
          <w:rFonts w:ascii="Arial" w:hAnsi="Arial" w:cs="Arial"/>
          <w:sz w:val="26"/>
          <w:szCs w:val="26"/>
          <w:lang w:val="en-ZA"/>
        </w:rPr>
        <w:t xml:space="preserve">Second respondent is the Deputy Director General: Fisheries Management of the fisheries branch of Department of Forestry, Fisheries and the Environment (DFFE). It is common cause that fishing permits relevant to this application are issued from second respondent’s office. </w:t>
      </w:r>
    </w:p>
    <w:p w14:paraId="6A37D031" w14:textId="781D22E6" w:rsidR="008A39C4" w:rsidRPr="00D07EBC" w:rsidRDefault="00DA122E" w:rsidP="00104E5F">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846688">
        <w:rPr>
          <w:rFonts w:ascii="Arial" w:hAnsi="Arial" w:cs="Arial"/>
          <w:sz w:val="26"/>
          <w:szCs w:val="26"/>
          <w:lang w:val="en-ZA"/>
        </w:rPr>
        <w:t xml:space="preserve">Third respondent is a close corporation whose business is that of a general fishing enterprise. </w:t>
      </w:r>
      <w:r w:rsidR="00D07EBC">
        <w:rPr>
          <w:rFonts w:ascii="Arial" w:hAnsi="Arial" w:cs="Arial"/>
          <w:sz w:val="26"/>
          <w:szCs w:val="26"/>
          <w:lang w:val="en-ZA"/>
        </w:rPr>
        <w:t xml:space="preserve">  </w:t>
      </w:r>
    </w:p>
    <w:p w14:paraId="6807A5FA" w14:textId="0EC27ACF" w:rsidR="007219A4" w:rsidRPr="00EB2653" w:rsidRDefault="006072BE" w:rsidP="00E845B9">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846688">
        <w:rPr>
          <w:rFonts w:ascii="Arial" w:hAnsi="Arial" w:cs="Arial"/>
          <w:sz w:val="26"/>
          <w:szCs w:val="26"/>
          <w:lang w:val="en-ZA"/>
        </w:rPr>
        <w:t xml:space="preserve">Fourth respondent is also a company duly registered in accordance with the laws of this country. It also conducts business as a general fishing enterprise. </w:t>
      </w:r>
    </w:p>
    <w:p w14:paraId="6AA48B15" w14:textId="76043573" w:rsidR="00846688" w:rsidRDefault="007219A4" w:rsidP="00A752B9">
      <w:pPr>
        <w:spacing w:before="240" w:line="360" w:lineRule="auto"/>
        <w:jc w:val="both"/>
        <w:rPr>
          <w:rFonts w:ascii="Arial" w:hAnsi="Arial" w:cs="Arial"/>
          <w:sz w:val="26"/>
          <w:szCs w:val="26"/>
          <w:lang w:val="en-ZA"/>
        </w:rPr>
      </w:pPr>
      <w:r>
        <w:rPr>
          <w:rFonts w:ascii="Arial" w:hAnsi="Arial" w:cs="Arial"/>
          <w:sz w:val="26"/>
          <w:szCs w:val="26"/>
          <w:lang w:val="en-ZA"/>
        </w:rPr>
        <w:t xml:space="preserve">[7] </w:t>
      </w:r>
      <w:r>
        <w:rPr>
          <w:rFonts w:ascii="Arial" w:hAnsi="Arial" w:cs="Arial"/>
          <w:sz w:val="26"/>
          <w:szCs w:val="26"/>
          <w:lang w:val="en-ZA"/>
        </w:rPr>
        <w:tab/>
      </w:r>
      <w:r w:rsidR="00846688">
        <w:rPr>
          <w:rFonts w:ascii="Arial" w:hAnsi="Arial" w:cs="Arial"/>
          <w:sz w:val="26"/>
          <w:szCs w:val="26"/>
          <w:lang w:val="en-ZA"/>
        </w:rPr>
        <w:t>The nature of the relief sought is succinctly outlined by the applicants</w:t>
      </w:r>
      <w:r w:rsidR="00910EEA">
        <w:rPr>
          <w:rFonts w:ascii="Arial" w:hAnsi="Arial" w:cs="Arial"/>
          <w:sz w:val="26"/>
          <w:szCs w:val="26"/>
          <w:lang w:val="en-ZA"/>
        </w:rPr>
        <w:t xml:space="preserve"> in the founding affidavit deposed to by </w:t>
      </w:r>
      <w:r w:rsidR="00910EEA">
        <w:rPr>
          <w:rFonts w:ascii="Arial" w:hAnsi="Arial" w:cs="Arial"/>
          <w:b/>
          <w:sz w:val="26"/>
          <w:szCs w:val="26"/>
          <w:lang w:val="en-ZA"/>
        </w:rPr>
        <w:t>Mr Rowe</w:t>
      </w:r>
      <w:r w:rsidR="00846688">
        <w:rPr>
          <w:rFonts w:ascii="Arial" w:hAnsi="Arial" w:cs="Arial"/>
          <w:sz w:val="26"/>
          <w:szCs w:val="26"/>
          <w:lang w:val="en-ZA"/>
        </w:rPr>
        <w:t xml:space="preserve"> as follows:</w:t>
      </w:r>
    </w:p>
    <w:p w14:paraId="69D036AD" w14:textId="77777777" w:rsidR="00F64CC7" w:rsidRPr="00C6574C" w:rsidRDefault="00846688" w:rsidP="00A752B9">
      <w:pPr>
        <w:spacing w:before="240" w:line="360" w:lineRule="auto"/>
        <w:jc w:val="both"/>
        <w:rPr>
          <w:rFonts w:ascii="Arial" w:hAnsi="Arial" w:cs="Arial"/>
          <w:sz w:val="22"/>
          <w:szCs w:val="22"/>
          <w:lang w:val="en-ZA"/>
        </w:rPr>
      </w:pPr>
      <w:r w:rsidRPr="00C6574C">
        <w:rPr>
          <w:rFonts w:ascii="Arial" w:hAnsi="Arial" w:cs="Arial"/>
          <w:sz w:val="22"/>
          <w:szCs w:val="22"/>
          <w:lang w:val="en-ZA"/>
        </w:rPr>
        <w:t>“</w:t>
      </w:r>
      <w:r w:rsidR="009128C7" w:rsidRPr="00C6574C">
        <w:rPr>
          <w:rFonts w:ascii="Arial" w:hAnsi="Arial" w:cs="Arial"/>
          <w:sz w:val="22"/>
          <w:szCs w:val="22"/>
          <w:lang w:val="en-ZA"/>
        </w:rPr>
        <w:t>10. First respondent has been granted certain long term fishing rights by the Department</w:t>
      </w:r>
      <w:r w:rsidR="00F64CC7" w:rsidRPr="00C6574C">
        <w:rPr>
          <w:rFonts w:ascii="Arial" w:hAnsi="Arial" w:cs="Arial"/>
          <w:sz w:val="22"/>
          <w:szCs w:val="22"/>
          <w:lang w:val="en-ZA"/>
        </w:rPr>
        <w:t xml:space="preserve"> in terms of authority delegated by the Minister of Environment, Forestry and Fisheries. Applicants have concluded binding agreements with first respondent relating thereto. Pursuant thereto, the Department issued forty-five permits in respect of the 2021/2022 squid fishing season to first respondent. In terms of these permits, these fishing permits were allocated to applicants’ fishing vessels.</w:t>
      </w:r>
    </w:p>
    <w:p w14:paraId="1C535B23" w14:textId="77777777" w:rsidR="009331A7" w:rsidRPr="00C6574C" w:rsidRDefault="00F64CC7" w:rsidP="00A752B9">
      <w:pPr>
        <w:spacing w:before="240" w:line="360" w:lineRule="auto"/>
        <w:jc w:val="both"/>
        <w:rPr>
          <w:rFonts w:ascii="Arial" w:hAnsi="Arial" w:cs="Arial"/>
          <w:sz w:val="22"/>
          <w:szCs w:val="22"/>
          <w:lang w:val="en-ZA"/>
        </w:rPr>
      </w:pPr>
      <w:r w:rsidRPr="00C6574C">
        <w:rPr>
          <w:rFonts w:ascii="Arial" w:hAnsi="Arial" w:cs="Arial"/>
          <w:sz w:val="22"/>
          <w:szCs w:val="22"/>
          <w:lang w:val="en-ZA"/>
        </w:rPr>
        <w:t xml:space="preserve">11. First respondent, in breach of its contractual obligations, is in the process of, or has just concluded agreements with third </w:t>
      </w:r>
      <w:r w:rsidR="009331A7" w:rsidRPr="00C6574C">
        <w:rPr>
          <w:rFonts w:ascii="Arial" w:hAnsi="Arial" w:cs="Arial"/>
          <w:sz w:val="22"/>
          <w:szCs w:val="22"/>
          <w:lang w:val="en-ZA"/>
        </w:rPr>
        <w:t>and fourth respondents relating to those same fishing rights.</w:t>
      </w:r>
    </w:p>
    <w:p w14:paraId="084DAE33" w14:textId="41EA5BEE" w:rsidR="00B40094" w:rsidRPr="00C6574C" w:rsidRDefault="009331A7" w:rsidP="00A752B9">
      <w:pPr>
        <w:spacing w:before="240" w:line="360" w:lineRule="auto"/>
        <w:jc w:val="both"/>
        <w:rPr>
          <w:rFonts w:ascii="Arial" w:hAnsi="Arial" w:cs="Arial"/>
          <w:sz w:val="22"/>
          <w:szCs w:val="22"/>
          <w:lang w:val="en-ZA"/>
        </w:rPr>
      </w:pPr>
      <w:r w:rsidRPr="00C6574C">
        <w:rPr>
          <w:rFonts w:ascii="Arial" w:hAnsi="Arial" w:cs="Arial"/>
          <w:sz w:val="22"/>
          <w:szCs w:val="22"/>
          <w:lang w:val="en-ZA"/>
        </w:rPr>
        <w:t xml:space="preserve">12. The Department is due to allocate forty-five permits in respect of the 2022/2023 squid fishing season to first respondent. Applicant seeks an interdict ordering first respondent and the Department to allocate these permits to applicants’ fishing vessels. In the alternative, </w:t>
      </w:r>
      <w:r w:rsidRPr="00C6574C">
        <w:rPr>
          <w:rFonts w:ascii="Arial" w:hAnsi="Arial" w:cs="Arial"/>
          <w:sz w:val="22"/>
          <w:szCs w:val="22"/>
          <w:lang w:val="en-ZA"/>
        </w:rPr>
        <w:lastRenderedPageBreak/>
        <w:t xml:space="preserve">applicants seek an interdict preventing the respondents from dealing with the said permits for the 2022/2023 squid fishing season, pending the outcome of urgent arbitration proceedings to be launched by applicants. The season has already commenced on 1 July 2022.” </w:t>
      </w:r>
      <w:r w:rsidR="00846688" w:rsidRPr="00C6574C">
        <w:rPr>
          <w:rFonts w:ascii="Arial" w:hAnsi="Arial" w:cs="Arial"/>
          <w:sz w:val="22"/>
          <w:szCs w:val="22"/>
          <w:lang w:val="en-ZA"/>
        </w:rPr>
        <w:t xml:space="preserve"> </w:t>
      </w:r>
      <w:r w:rsidR="00E605AB" w:rsidRPr="00C6574C">
        <w:rPr>
          <w:rFonts w:ascii="Arial" w:hAnsi="Arial" w:cs="Arial"/>
          <w:sz w:val="22"/>
          <w:szCs w:val="22"/>
          <w:lang w:val="en-ZA"/>
        </w:rPr>
        <w:t xml:space="preserve">  </w:t>
      </w:r>
    </w:p>
    <w:p w14:paraId="6377E018" w14:textId="3F4327C6" w:rsidR="00846688" w:rsidRDefault="00FB0CAA" w:rsidP="00D6563D">
      <w:pPr>
        <w:spacing w:before="240" w:line="360" w:lineRule="auto"/>
        <w:jc w:val="both"/>
        <w:rPr>
          <w:rFonts w:ascii="Arial" w:hAnsi="Arial" w:cs="Arial"/>
          <w:sz w:val="26"/>
          <w:szCs w:val="26"/>
          <w:lang w:val="en-ZA"/>
        </w:rPr>
      </w:pPr>
      <w:r>
        <w:rPr>
          <w:rFonts w:ascii="Arial" w:hAnsi="Arial" w:cs="Arial"/>
          <w:sz w:val="26"/>
          <w:szCs w:val="26"/>
          <w:lang w:val="en-ZA"/>
        </w:rPr>
        <w:t>[</w:t>
      </w:r>
      <w:r w:rsidR="003F0C67">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846688">
        <w:rPr>
          <w:rFonts w:ascii="Arial" w:hAnsi="Arial" w:cs="Arial"/>
          <w:sz w:val="26"/>
          <w:szCs w:val="26"/>
          <w:lang w:val="en-ZA"/>
        </w:rPr>
        <w:t>The deponent to the founding affidavit describes himself as the Chief Executive Officer of first applicant and a director of first and second applicant companies. I propose to deal only with salient aspects of the founding affidavit in so far as they relate to the relief sought. The following emerges from the founding affidavit:</w:t>
      </w:r>
    </w:p>
    <w:p w14:paraId="7C87F87D" w14:textId="597BC85E" w:rsidR="00E54E7C" w:rsidRDefault="00846688" w:rsidP="00D6563D">
      <w:pPr>
        <w:spacing w:before="240" w:line="360" w:lineRule="auto"/>
        <w:jc w:val="both"/>
        <w:rPr>
          <w:rFonts w:ascii="Arial" w:hAnsi="Arial" w:cs="Arial"/>
          <w:sz w:val="26"/>
          <w:szCs w:val="26"/>
          <w:lang w:val="en-ZA"/>
        </w:rPr>
      </w:pPr>
      <w:r>
        <w:rPr>
          <w:rFonts w:ascii="Arial" w:hAnsi="Arial" w:cs="Arial"/>
          <w:sz w:val="26"/>
          <w:szCs w:val="26"/>
          <w:lang w:val="en-ZA"/>
        </w:rPr>
        <w:t xml:space="preserve">The Department of Forestry, Fisheries and the Environment (DFFE) has been in the process of implementing the Small-Scale Sector Policy which makes provision for the granting of community based </w:t>
      </w:r>
      <w:r w:rsidR="00EB7419">
        <w:rPr>
          <w:rFonts w:ascii="Arial" w:hAnsi="Arial" w:cs="Arial"/>
          <w:sz w:val="26"/>
          <w:szCs w:val="26"/>
          <w:lang w:val="en-ZA"/>
        </w:rPr>
        <w:t>subsistence</w:t>
      </w:r>
      <w:r>
        <w:rPr>
          <w:rFonts w:ascii="Arial" w:hAnsi="Arial" w:cs="Arial"/>
          <w:sz w:val="26"/>
          <w:szCs w:val="26"/>
          <w:lang w:val="en-ZA"/>
        </w:rPr>
        <w:t xml:space="preserve"> fishing rights since about 2012.</w:t>
      </w:r>
      <w:r w:rsidR="00EB7419">
        <w:rPr>
          <w:rFonts w:ascii="Arial" w:hAnsi="Arial" w:cs="Arial"/>
          <w:sz w:val="26"/>
          <w:szCs w:val="26"/>
          <w:lang w:val="en-ZA"/>
        </w:rPr>
        <w:t xml:space="preserve"> </w:t>
      </w:r>
    </w:p>
    <w:p w14:paraId="1A79130E" w14:textId="08CAC985" w:rsidR="00EB7419" w:rsidRDefault="00EB7419" w:rsidP="00EB7419">
      <w:pPr>
        <w:spacing w:before="240" w:line="360" w:lineRule="auto"/>
        <w:jc w:val="both"/>
        <w:rPr>
          <w:rFonts w:ascii="Arial" w:hAnsi="Arial" w:cs="Arial"/>
          <w:sz w:val="26"/>
          <w:szCs w:val="26"/>
          <w:lang w:val="en-ZA"/>
        </w:rPr>
      </w:pPr>
      <w:r>
        <w:rPr>
          <w:rFonts w:ascii="Arial" w:hAnsi="Arial" w:cs="Arial"/>
          <w:sz w:val="26"/>
          <w:szCs w:val="26"/>
          <w:lang w:val="en-ZA"/>
        </w:rPr>
        <w:t>[</w:t>
      </w:r>
      <w:r w:rsidR="00D5181D">
        <w:rPr>
          <w:rFonts w:ascii="Arial" w:hAnsi="Arial" w:cs="Arial"/>
          <w:sz w:val="26"/>
          <w:szCs w:val="26"/>
          <w:lang w:val="en-ZA"/>
        </w:rPr>
        <w:t>9</w:t>
      </w:r>
      <w:r w:rsidR="00FB0CAA">
        <w:rPr>
          <w:rFonts w:ascii="Arial" w:hAnsi="Arial" w:cs="Arial"/>
          <w:sz w:val="26"/>
          <w:szCs w:val="26"/>
          <w:lang w:val="en-ZA"/>
        </w:rPr>
        <w:t xml:space="preserve">] </w:t>
      </w:r>
      <w:r w:rsidR="00FB0CAA">
        <w:rPr>
          <w:rFonts w:ascii="Arial" w:hAnsi="Arial" w:cs="Arial"/>
          <w:sz w:val="26"/>
          <w:szCs w:val="26"/>
          <w:lang w:val="en-ZA"/>
        </w:rPr>
        <w:tab/>
      </w:r>
      <w:r>
        <w:rPr>
          <w:rFonts w:ascii="Arial" w:hAnsi="Arial" w:cs="Arial"/>
          <w:sz w:val="26"/>
          <w:szCs w:val="26"/>
          <w:lang w:val="en-ZA"/>
        </w:rPr>
        <w:t>It became obvious to the commercial fishing sector that viability of all vessels in the sector would be affected by this policy. This in view of the fact that each vessel in the would have a reduced allocation of squid permits. The group, I take it of commercial operators, though its trading arm in the form of first applicant started negotiating with Small-Scale Co-op</w:t>
      </w:r>
      <w:r w:rsidR="004A408F">
        <w:rPr>
          <w:rFonts w:ascii="Arial" w:hAnsi="Arial" w:cs="Arial"/>
          <w:sz w:val="26"/>
          <w:szCs w:val="26"/>
          <w:lang w:val="en-ZA"/>
        </w:rPr>
        <w:t>erati</w:t>
      </w:r>
      <w:r w:rsidR="00910EEA">
        <w:rPr>
          <w:rFonts w:ascii="Arial" w:hAnsi="Arial" w:cs="Arial"/>
          <w:sz w:val="26"/>
          <w:szCs w:val="26"/>
          <w:lang w:val="en-ZA"/>
        </w:rPr>
        <w:t>ve</w:t>
      </w:r>
      <w:r w:rsidR="004A408F">
        <w:rPr>
          <w:rFonts w:ascii="Arial" w:hAnsi="Arial" w:cs="Arial"/>
          <w:sz w:val="26"/>
          <w:szCs w:val="26"/>
          <w:lang w:val="en-ZA"/>
        </w:rPr>
        <w:t>s</w:t>
      </w:r>
      <w:r>
        <w:rPr>
          <w:rFonts w:ascii="Arial" w:hAnsi="Arial" w:cs="Arial"/>
          <w:sz w:val="26"/>
          <w:szCs w:val="26"/>
          <w:lang w:val="en-ZA"/>
        </w:rPr>
        <w:t xml:space="preserve"> who had applied for the allocation of small scale fishing rights.    </w:t>
      </w:r>
    </w:p>
    <w:p w14:paraId="21B96D0F" w14:textId="4218FF1C" w:rsidR="00CB48D7" w:rsidRPr="005D10A3" w:rsidRDefault="007859F2" w:rsidP="00EB7419">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EB7419">
        <w:rPr>
          <w:rFonts w:ascii="Arial" w:hAnsi="Arial" w:cs="Arial"/>
          <w:sz w:val="26"/>
          <w:szCs w:val="26"/>
          <w:lang w:val="en-ZA"/>
        </w:rPr>
        <w:t>An agreement was concluded with first respondent on 14 January 2020 in terms of the applicants were granted the “</w:t>
      </w:r>
      <w:r w:rsidR="004A408F">
        <w:rPr>
          <w:rFonts w:ascii="Arial" w:hAnsi="Arial" w:cs="Arial"/>
          <w:sz w:val="26"/>
          <w:szCs w:val="26"/>
          <w:lang w:val="en-ZA"/>
        </w:rPr>
        <w:t>unequivocal</w:t>
      </w:r>
      <w:r w:rsidR="00EB7419">
        <w:rPr>
          <w:rFonts w:ascii="Arial" w:hAnsi="Arial" w:cs="Arial"/>
          <w:sz w:val="26"/>
          <w:szCs w:val="26"/>
          <w:lang w:val="en-ZA"/>
        </w:rPr>
        <w:t xml:space="preserve"> right of first refusal to catch, process and market any fish caught from their fishing rights”. </w:t>
      </w:r>
      <w:r w:rsidR="004A408F">
        <w:rPr>
          <w:rFonts w:ascii="Arial" w:hAnsi="Arial" w:cs="Arial"/>
          <w:sz w:val="26"/>
          <w:szCs w:val="26"/>
          <w:lang w:val="en-ZA"/>
        </w:rPr>
        <w:t>In this regard, court is referred to Annexure MRFA1. Similar agreements were concluded with other</w:t>
      </w:r>
      <w:r w:rsidR="00910EEA">
        <w:rPr>
          <w:rFonts w:ascii="Arial" w:hAnsi="Arial" w:cs="Arial"/>
          <w:sz w:val="26"/>
          <w:szCs w:val="26"/>
          <w:lang w:val="en-ZA"/>
        </w:rPr>
        <w:t xml:space="preserve"> various small-scale co-operative</w:t>
      </w:r>
      <w:r w:rsidR="004A408F">
        <w:rPr>
          <w:rFonts w:ascii="Arial" w:hAnsi="Arial" w:cs="Arial"/>
          <w:sz w:val="26"/>
          <w:szCs w:val="26"/>
          <w:lang w:val="en-ZA"/>
        </w:rPr>
        <w:t xml:space="preserve">s. </w:t>
      </w:r>
      <w:r w:rsidR="00EB7419">
        <w:rPr>
          <w:rFonts w:ascii="Arial" w:hAnsi="Arial" w:cs="Arial"/>
          <w:sz w:val="26"/>
          <w:szCs w:val="26"/>
          <w:lang w:val="en-ZA"/>
        </w:rPr>
        <w:t xml:space="preserve"> </w:t>
      </w:r>
    </w:p>
    <w:p w14:paraId="0DE9DD85" w14:textId="77777777" w:rsidR="00567C63" w:rsidRDefault="00D5181D" w:rsidP="004A408F">
      <w:pPr>
        <w:spacing w:before="240" w:line="360" w:lineRule="auto"/>
        <w:jc w:val="both"/>
        <w:rPr>
          <w:rFonts w:ascii="Arial" w:hAnsi="Arial" w:cs="Arial"/>
          <w:sz w:val="26"/>
          <w:szCs w:val="26"/>
          <w:lang w:val="en-ZA"/>
        </w:rPr>
      </w:pPr>
      <w:r>
        <w:rPr>
          <w:rFonts w:ascii="Arial" w:hAnsi="Arial" w:cs="Arial"/>
          <w:sz w:val="26"/>
          <w:szCs w:val="26"/>
          <w:lang w:val="en-ZA"/>
        </w:rPr>
        <w:t>[11</w:t>
      </w:r>
      <w:r w:rsidR="00564730">
        <w:rPr>
          <w:rFonts w:ascii="Arial" w:hAnsi="Arial" w:cs="Arial"/>
          <w:sz w:val="26"/>
          <w:szCs w:val="26"/>
          <w:lang w:val="en-ZA"/>
        </w:rPr>
        <w:t xml:space="preserve">] </w:t>
      </w:r>
      <w:r w:rsidR="00564730">
        <w:rPr>
          <w:rFonts w:ascii="Arial" w:hAnsi="Arial" w:cs="Arial"/>
          <w:sz w:val="26"/>
          <w:szCs w:val="26"/>
          <w:lang w:val="en-ZA"/>
        </w:rPr>
        <w:tab/>
      </w:r>
      <w:r w:rsidR="004A408F">
        <w:rPr>
          <w:rFonts w:ascii="Arial" w:hAnsi="Arial" w:cs="Arial"/>
          <w:sz w:val="26"/>
          <w:szCs w:val="26"/>
          <w:lang w:val="en-ZA"/>
        </w:rPr>
        <w:t xml:space="preserve">On 24 June 2020 first applicant concluded a Joint Venture (JV) agreement with first respondent. The applicant(s) undertook to catch, process and market the fish caught pursuant to utilising the rights of the first respondent. During 2021 first respondent having been allocated 45 permits by the department, such permits were duly allocated to vessels that were nominated </w:t>
      </w:r>
      <w:r w:rsidR="004A408F">
        <w:rPr>
          <w:rFonts w:ascii="Arial" w:hAnsi="Arial" w:cs="Arial"/>
          <w:sz w:val="26"/>
          <w:szCs w:val="26"/>
          <w:lang w:val="en-ZA"/>
        </w:rPr>
        <w:lastRenderedPageBreak/>
        <w:t xml:space="preserve">by the applicants. </w:t>
      </w:r>
      <w:r w:rsidR="00567C63">
        <w:rPr>
          <w:rFonts w:ascii="Arial" w:hAnsi="Arial" w:cs="Arial"/>
          <w:sz w:val="26"/>
          <w:szCs w:val="26"/>
          <w:lang w:val="en-ZA"/>
        </w:rPr>
        <w:t>It is apposite to have regard to the two agreements marked MRFA 1 and 2 respectively. The former is entitled Agreement to Co-operate with respect to harvesting, processing and marketing. It is between first respondent and the applicants. The relevant part thereof reads thus:</w:t>
      </w:r>
    </w:p>
    <w:p w14:paraId="0A7CE1AF" w14:textId="77777777" w:rsidR="00C6574C" w:rsidRPr="008C54A1" w:rsidRDefault="00567C63" w:rsidP="004A408F">
      <w:pPr>
        <w:spacing w:before="240" w:line="360" w:lineRule="auto"/>
        <w:jc w:val="both"/>
        <w:rPr>
          <w:rFonts w:ascii="Arial" w:hAnsi="Arial" w:cs="Arial"/>
          <w:sz w:val="22"/>
          <w:szCs w:val="22"/>
          <w:lang w:val="en-ZA"/>
        </w:rPr>
      </w:pPr>
      <w:r w:rsidRPr="008C54A1">
        <w:rPr>
          <w:rFonts w:ascii="Arial" w:hAnsi="Arial" w:cs="Arial"/>
          <w:sz w:val="22"/>
          <w:szCs w:val="22"/>
          <w:lang w:val="en-ZA"/>
        </w:rPr>
        <w:t>“</w:t>
      </w:r>
      <w:r w:rsidR="00C6574C" w:rsidRPr="008C54A1">
        <w:rPr>
          <w:rFonts w:ascii="Arial" w:hAnsi="Arial" w:cs="Arial"/>
          <w:b/>
          <w:sz w:val="22"/>
          <w:szCs w:val="22"/>
          <w:lang w:val="en-ZA"/>
        </w:rPr>
        <w:t>Now therefore the parties agree as follows</w:t>
      </w:r>
    </w:p>
    <w:p w14:paraId="6976FDC5" w14:textId="7CAC09AD" w:rsidR="00C6574C" w:rsidRPr="008C54A1" w:rsidRDefault="00F35F1D" w:rsidP="0005462E">
      <w:pPr>
        <w:pStyle w:val="ListParagraph"/>
        <w:numPr>
          <w:ilvl w:val="0"/>
          <w:numId w:val="3"/>
        </w:numPr>
        <w:spacing w:before="240" w:line="360" w:lineRule="auto"/>
        <w:jc w:val="both"/>
        <w:rPr>
          <w:rFonts w:ascii="Arial" w:hAnsi="Arial" w:cs="Arial"/>
          <w:sz w:val="22"/>
          <w:szCs w:val="22"/>
          <w:lang w:val="en-ZA"/>
        </w:rPr>
      </w:pPr>
      <w:r>
        <w:rPr>
          <w:rFonts w:ascii="Arial" w:hAnsi="Arial" w:cs="Arial"/>
          <w:sz w:val="22"/>
          <w:szCs w:val="22"/>
          <w:lang w:val="en-ZA"/>
        </w:rPr>
        <w:t>T</w:t>
      </w:r>
      <w:r w:rsidR="00C6574C" w:rsidRPr="008C54A1">
        <w:rPr>
          <w:rFonts w:ascii="Arial" w:hAnsi="Arial" w:cs="Arial"/>
          <w:sz w:val="22"/>
          <w:szCs w:val="22"/>
          <w:lang w:val="en-ZA"/>
        </w:rPr>
        <w:t>he Co-op understands and agrees that DEFF has awarded them fishing rights to be fished by their own members and mainly for their own use and for food security.</w:t>
      </w:r>
    </w:p>
    <w:p w14:paraId="68E39C78" w14:textId="77777777" w:rsidR="008C54A1" w:rsidRPr="008C54A1" w:rsidRDefault="00C6574C" w:rsidP="0005462E">
      <w:pPr>
        <w:pStyle w:val="ListParagraph"/>
        <w:numPr>
          <w:ilvl w:val="0"/>
          <w:numId w:val="3"/>
        </w:numPr>
        <w:spacing w:before="240" w:line="360" w:lineRule="auto"/>
        <w:jc w:val="both"/>
        <w:rPr>
          <w:rFonts w:ascii="Arial" w:hAnsi="Arial" w:cs="Arial"/>
          <w:sz w:val="22"/>
          <w:szCs w:val="22"/>
          <w:lang w:val="en-ZA"/>
        </w:rPr>
      </w:pPr>
      <w:r w:rsidRPr="008C54A1">
        <w:rPr>
          <w:rFonts w:ascii="Arial" w:hAnsi="Arial" w:cs="Arial"/>
          <w:sz w:val="22"/>
          <w:szCs w:val="22"/>
          <w:lang w:val="en-ZA"/>
        </w:rPr>
        <w:t xml:space="preserve">In addition the Co-op may have been awarded squid right </w:t>
      </w:r>
      <w:r w:rsidR="008C54A1" w:rsidRPr="008C54A1">
        <w:rPr>
          <w:rFonts w:ascii="Arial" w:hAnsi="Arial" w:cs="Arial"/>
          <w:sz w:val="22"/>
          <w:szCs w:val="22"/>
          <w:lang w:val="en-ZA"/>
        </w:rPr>
        <w:t>that could be fished commercially and therefore the Co-op agrees to exclusively engage the Harvester to utilise such fishing rights on behalf of the Co-op.</w:t>
      </w:r>
    </w:p>
    <w:p w14:paraId="1419BE88" w14:textId="77777777" w:rsidR="008C54A1" w:rsidRPr="008C54A1" w:rsidRDefault="008C54A1" w:rsidP="0005462E">
      <w:pPr>
        <w:pStyle w:val="ListParagraph"/>
        <w:numPr>
          <w:ilvl w:val="0"/>
          <w:numId w:val="3"/>
        </w:numPr>
        <w:spacing w:before="240" w:line="360" w:lineRule="auto"/>
        <w:jc w:val="both"/>
        <w:rPr>
          <w:rFonts w:ascii="Arial" w:hAnsi="Arial" w:cs="Arial"/>
          <w:sz w:val="22"/>
          <w:szCs w:val="22"/>
          <w:lang w:val="en-ZA"/>
        </w:rPr>
      </w:pPr>
      <w:r w:rsidRPr="008C54A1">
        <w:rPr>
          <w:rFonts w:ascii="Arial" w:hAnsi="Arial" w:cs="Arial"/>
          <w:sz w:val="22"/>
          <w:szCs w:val="22"/>
          <w:lang w:val="en-ZA"/>
        </w:rPr>
        <w:t>The parties to this agreement understand and agree that DEFF will clarify how such squid rights may be utilised and that when such details are confirmed the parties will enter into a more specific agreement detailing the terms and conditions whereby the Co-op will allow the Harvester to catch and the Processor to process and the Marketer to market any fish caught.</w:t>
      </w:r>
    </w:p>
    <w:p w14:paraId="7AC452AE" w14:textId="1D8E4AE0" w:rsidR="00081E73" w:rsidRPr="008C54A1" w:rsidRDefault="008C54A1" w:rsidP="0005462E">
      <w:pPr>
        <w:pStyle w:val="ListParagraph"/>
        <w:numPr>
          <w:ilvl w:val="0"/>
          <w:numId w:val="3"/>
        </w:numPr>
        <w:spacing w:before="240" w:line="360" w:lineRule="auto"/>
        <w:jc w:val="both"/>
        <w:rPr>
          <w:rFonts w:ascii="Arial" w:hAnsi="Arial" w:cs="Arial"/>
          <w:sz w:val="22"/>
          <w:szCs w:val="22"/>
          <w:lang w:val="en-ZA"/>
        </w:rPr>
      </w:pPr>
      <w:r w:rsidRPr="008C54A1">
        <w:rPr>
          <w:rFonts w:ascii="Arial" w:hAnsi="Arial" w:cs="Arial"/>
          <w:sz w:val="22"/>
          <w:szCs w:val="22"/>
          <w:lang w:val="en-ZA"/>
        </w:rPr>
        <w:t>Notwithstanding any of the foregoing the Co-op hereby agrees to give the Harvester and the Processor and the Marketer the unequivocal right of first refusal to catch, process and market any fish caught from their fishing rights</w:t>
      </w:r>
      <w:r w:rsidR="00567C63" w:rsidRPr="008C54A1">
        <w:rPr>
          <w:rFonts w:ascii="Arial" w:hAnsi="Arial" w:cs="Arial"/>
          <w:sz w:val="22"/>
          <w:szCs w:val="22"/>
          <w:lang w:val="en-ZA"/>
        </w:rPr>
        <w:t xml:space="preserve">” </w:t>
      </w:r>
      <w:r w:rsidR="005D10A3" w:rsidRPr="008C54A1">
        <w:rPr>
          <w:rFonts w:ascii="Arial" w:hAnsi="Arial" w:cs="Arial"/>
          <w:sz w:val="22"/>
          <w:szCs w:val="22"/>
          <w:lang w:val="en-ZA"/>
        </w:rPr>
        <w:t xml:space="preserve">  </w:t>
      </w:r>
      <w:r w:rsidR="00607B6F" w:rsidRPr="008C54A1">
        <w:rPr>
          <w:rFonts w:ascii="Arial" w:hAnsi="Arial" w:cs="Arial"/>
          <w:sz w:val="22"/>
          <w:szCs w:val="22"/>
          <w:lang w:val="en-ZA"/>
        </w:rPr>
        <w:t xml:space="preserve">  </w:t>
      </w:r>
      <w:r w:rsidR="008C093E" w:rsidRPr="008C54A1">
        <w:rPr>
          <w:rFonts w:ascii="Arial" w:hAnsi="Arial" w:cs="Arial"/>
          <w:sz w:val="22"/>
          <w:szCs w:val="22"/>
          <w:lang w:val="en-ZA"/>
        </w:rPr>
        <w:t xml:space="preserve">  </w:t>
      </w:r>
    </w:p>
    <w:p w14:paraId="45031DF4" w14:textId="1F5998CD" w:rsidR="00EA5DD2" w:rsidRDefault="00FB0CAA" w:rsidP="00567C63">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567C63">
        <w:rPr>
          <w:rFonts w:ascii="Arial" w:hAnsi="Arial" w:cs="Arial"/>
          <w:sz w:val="26"/>
          <w:szCs w:val="26"/>
          <w:lang w:val="en-ZA"/>
        </w:rPr>
        <w:t>The relevant parts of MRFA 2 on the other hand reads thus:</w:t>
      </w:r>
    </w:p>
    <w:p w14:paraId="140FCBB4" w14:textId="4AD8AB41" w:rsidR="00567C63" w:rsidRDefault="00567C63" w:rsidP="00567C63">
      <w:pPr>
        <w:spacing w:before="240" w:line="360" w:lineRule="auto"/>
        <w:jc w:val="both"/>
        <w:rPr>
          <w:rFonts w:ascii="Arial" w:hAnsi="Arial" w:cs="Arial"/>
          <w:sz w:val="26"/>
          <w:szCs w:val="26"/>
          <w:lang w:val="en-ZA"/>
        </w:rPr>
      </w:pPr>
      <w:r>
        <w:rPr>
          <w:rFonts w:ascii="Arial" w:hAnsi="Arial" w:cs="Arial"/>
          <w:sz w:val="26"/>
          <w:szCs w:val="26"/>
          <w:lang w:val="en-ZA"/>
        </w:rPr>
        <w:t>The heading being: Small Scale Fishing Right</w:t>
      </w:r>
      <w:r w:rsidR="008C54A1">
        <w:rPr>
          <w:rFonts w:ascii="Arial" w:hAnsi="Arial" w:cs="Arial"/>
          <w:sz w:val="26"/>
          <w:szCs w:val="26"/>
          <w:lang w:val="en-ZA"/>
        </w:rPr>
        <w:t>s</w:t>
      </w:r>
      <w:r>
        <w:rPr>
          <w:rFonts w:ascii="Arial" w:hAnsi="Arial" w:cs="Arial"/>
          <w:sz w:val="26"/>
          <w:szCs w:val="26"/>
          <w:lang w:val="en-ZA"/>
        </w:rPr>
        <w:t xml:space="preserve"> </w:t>
      </w:r>
      <w:r w:rsidR="008C54A1">
        <w:rPr>
          <w:rFonts w:ascii="Arial" w:hAnsi="Arial" w:cs="Arial"/>
          <w:sz w:val="26"/>
          <w:szCs w:val="26"/>
          <w:lang w:val="en-ZA"/>
        </w:rPr>
        <w:t xml:space="preserve">JOINT VENTURE </w:t>
      </w:r>
      <w:r>
        <w:rPr>
          <w:rFonts w:ascii="Arial" w:hAnsi="Arial" w:cs="Arial"/>
          <w:sz w:val="26"/>
          <w:szCs w:val="26"/>
          <w:lang w:val="en-ZA"/>
        </w:rPr>
        <w:t xml:space="preserve">Agreement between first respondent and first </w:t>
      </w:r>
      <w:r w:rsidR="00910EEA">
        <w:rPr>
          <w:rFonts w:ascii="Arial" w:hAnsi="Arial" w:cs="Arial"/>
          <w:sz w:val="26"/>
          <w:szCs w:val="26"/>
          <w:lang w:val="en-ZA"/>
        </w:rPr>
        <w:t>applicant</w:t>
      </w:r>
      <w:r>
        <w:rPr>
          <w:rFonts w:ascii="Arial" w:hAnsi="Arial" w:cs="Arial"/>
          <w:sz w:val="26"/>
          <w:szCs w:val="26"/>
          <w:lang w:val="en-ZA"/>
        </w:rPr>
        <w:t xml:space="preserve"> being the co-op and facilitator respectively.</w:t>
      </w:r>
    </w:p>
    <w:p w14:paraId="5243D865" w14:textId="77777777" w:rsidR="008C54A1" w:rsidRPr="00F35F1D" w:rsidRDefault="00567C63"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w:t>
      </w:r>
      <w:r w:rsidR="008C54A1" w:rsidRPr="00F35F1D">
        <w:rPr>
          <w:rFonts w:ascii="Arial" w:hAnsi="Arial" w:cs="Arial"/>
          <w:sz w:val="22"/>
          <w:szCs w:val="22"/>
          <w:lang w:val="en-ZA"/>
        </w:rPr>
        <w:t>1. … …</w:t>
      </w:r>
    </w:p>
    <w:p w14:paraId="7CE1002C" w14:textId="77777777" w:rsidR="008C54A1" w:rsidRPr="00F35F1D" w:rsidRDefault="008C54A1"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2. … …</w:t>
      </w:r>
    </w:p>
    <w:p w14:paraId="62628D82" w14:textId="77777777" w:rsidR="008C54A1" w:rsidRPr="00F35F1D" w:rsidRDefault="008C54A1"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3. DEFF must still clarify how these squids and other rights may be utilised; and</w:t>
      </w:r>
    </w:p>
    <w:p w14:paraId="1102C528" w14:textId="77777777" w:rsidR="008C54A1" w:rsidRPr="00F35F1D" w:rsidRDefault="008C54A1"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 xml:space="preserve">4. … … </w:t>
      </w:r>
    </w:p>
    <w:p w14:paraId="6DE9D3D4" w14:textId="77777777" w:rsidR="008C54A1" w:rsidRPr="00F35F1D" w:rsidRDefault="008C54A1"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5. … …</w:t>
      </w:r>
    </w:p>
    <w:p w14:paraId="2B06A694" w14:textId="77777777" w:rsidR="00F35F1D" w:rsidRPr="00F35F1D" w:rsidRDefault="00F35F1D"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lastRenderedPageBreak/>
        <w:t>6. The Facilitator will be responsible for arranging the catching, processing and buying of any fish while utilizing the fishing rights awarded to the Co-op and the Facilitator confirms to accommodate a 25 man crew compliment for the Co-op, or such quantum of crew as may be granted to the Co-op by DEFF; and</w:t>
      </w:r>
    </w:p>
    <w:p w14:paraId="1D94CA05" w14:textId="77777777" w:rsidR="00F35F1D" w:rsidRPr="00F35F1D" w:rsidRDefault="00F35F1D"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7. … …</w:t>
      </w:r>
    </w:p>
    <w:p w14:paraId="2628C249" w14:textId="77777777" w:rsidR="00F35F1D" w:rsidRPr="00F35F1D" w:rsidRDefault="00F35F1D"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8. … …</w:t>
      </w:r>
    </w:p>
    <w:p w14:paraId="0CBCDD46" w14:textId="77777777" w:rsidR="00F35F1D" w:rsidRPr="00F35F1D" w:rsidRDefault="00F35F1D"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 xml:space="preserve">9. … … </w:t>
      </w:r>
    </w:p>
    <w:p w14:paraId="3C710691" w14:textId="77777777" w:rsidR="00F35F1D" w:rsidRPr="00F35F1D" w:rsidRDefault="00F35F1D"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 xml:space="preserve">10. … … </w:t>
      </w:r>
    </w:p>
    <w:p w14:paraId="29FC492C" w14:textId="77777777" w:rsidR="00F35F1D" w:rsidRPr="00F35F1D" w:rsidRDefault="00F35F1D"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11. … …</w:t>
      </w:r>
    </w:p>
    <w:p w14:paraId="1347C14E" w14:textId="13099E04" w:rsidR="00567C63" w:rsidRPr="00F35F1D" w:rsidRDefault="00F35F1D" w:rsidP="00567C63">
      <w:pPr>
        <w:spacing w:before="240" w:line="360" w:lineRule="auto"/>
        <w:jc w:val="both"/>
        <w:rPr>
          <w:rFonts w:ascii="Arial" w:hAnsi="Arial" w:cs="Arial"/>
          <w:sz w:val="22"/>
          <w:szCs w:val="22"/>
          <w:lang w:val="en-ZA"/>
        </w:rPr>
      </w:pPr>
      <w:r w:rsidRPr="00F35F1D">
        <w:rPr>
          <w:rFonts w:ascii="Arial" w:hAnsi="Arial" w:cs="Arial"/>
          <w:sz w:val="22"/>
          <w:szCs w:val="22"/>
          <w:lang w:val="en-ZA"/>
        </w:rPr>
        <w:t>12. … …</w:t>
      </w:r>
      <w:r w:rsidR="00567C63" w:rsidRPr="00F35F1D">
        <w:rPr>
          <w:rFonts w:ascii="Arial" w:hAnsi="Arial" w:cs="Arial"/>
          <w:sz w:val="22"/>
          <w:szCs w:val="22"/>
          <w:lang w:val="en-ZA"/>
        </w:rPr>
        <w:t xml:space="preserve">” </w:t>
      </w:r>
    </w:p>
    <w:p w14:paraId="6204E10A" w14:textId="7D3428E8" w:rsidR="00567C63" w:rsidRPr="006B0C75" w:rsidRDefault="00567C63" w:rsidP="00567C63">
      <w:pPr>
        <w:spacing w:before="240" w:line="360" w:lineRule="auto"/>
        <w:jc w:val="both"/>
        <w:rPr>
          <w:rFonts w:ascii="Arial" w:hAnsi="Arial" w:cs="Arial"/>
          <w:b/>
          <w:sz w:val="26"/>
          <w:szCs w:val="26"/>
          <w:lang w:val="en-ZA"/>
        </w:rPr>
      </w:pPr>
      <w:r w:rsidRPr="006B0C75">
        <w:rPr>
          <w:rFonts w:ascii="Arial" w:hAnsi="Arial" w:cs="Arial"/>
          <w:b/>
          <w:sz w:val="26"/>
          <w:szCs w:val="26"/>
          <w:lang w:val="en-ZA"/>
        </w:rPr>
        <w:t>Now therefore the parties agree as follows:</w:t>
      </w:r>
    </w:p>
    <w:p w14:paraId="3FB9640A" w14:textId="77777777" w:rsidR="00F35F1D" w:rsidRPr="00916F77" w:rsidRDefault="00567C63" w:rsidP="00F35F1D">
      <w:pPr>
        <w:spacing w:before="240" w:line="360" w:lineRule="auto"/>
        <w:jc w:val="both"/>
        <w:rPr>
          <w:rFonts w:ascii="Arial" w:hAnsi="Arial" w:cs="Arial"/>
          <w:sz w:val="22"/>
          <w:szCs w:val="22"/>
          <w:lang w:val="en-ZA"/>
        </w:rPr>
      </w:pPr>
      <w:r w:rsidRPr="00916F77">
        <w:rPr>
          <w:rFonts w:ascii="Arial" w:hAnsi="Arial" w:cs="Arial"/>
          <w:sz w:val="22"/>
          <w:szCs w:val="22"/>
          <w:lang w:val="en-ZA"/>
        </w:rPr>
        <w:t>“</w:t>
      </w:r>
      <w:r w:rsidR="00F35F1D" w:rsidRPr="00916F77">
        <w:rPr>
          <w:rFonts w:ascii="Arial" w:hAnsi="Arial" w:cs="Arial"/>
          <w:sz w:val="22"/>
          <w:szCs w:val="22"/>
          <w:lang w:val="en-ZA"/>
        </w:rPr>
        <w:t xml:space="preserve">A. The Co-op understands and agrees that DEFF has awarded them fishing rights to be fished by their own members and mainly for their own use and for food security. </w:t>
      </w:r>
    </w:p>
    <w:p w14:paraId="37AEA597" w14:textId="67B02295" w:rsidR="00F35F1D" w:rsidRPr="00916F77" w:rsidRDefault="00F35F1D" w:rsidP="00F35F1D">
      <w:pPr>
        <w:spacing w:before="240" w:line="360" w:lineRule="auto"/>
        <w:jc w:val="both"/>
        <w:rPr>
          <w:rFonts w:ascii="Arial" w:hAnsi="Arial" w:cs="Arial"/>
          <w:sz w:val="22"/>
          <w:szCs w:val="22"/>
          <w:lang w:val="en-ZA"/>
        </w:rPr>
      </w:pPr>
      <w:r w:rsidRPr="00916F77">
        <w:rPr>
          <w:rFonts w:ascii="Arial" w:hAnsi="Arial" w:cs="Arial"/>
          <w:sz w:val="22"/>
          <w:szCs w:val="22"/>
          <w:lang w:val="en-ZA"/>
        </w:rPr>
        <w:t xml:space="preserve">B. In addition the Co-op has been awarded squid fishing right that can be fished commercially and therefore the Co-op agrees to exclusively engage the </w:t>
      </w:r>
      <w:r w:rsidR="00916F77" w:rsidRPr="00916F77">
        <w:rPr>
          <w:rFonts w:ascii="Arial" w:hAnsi="Arial" w:cs="Arial"/>
          <w:sz w:val="22"/>
          <w:szCs w:val="22"/>
          <w:lang w:val="en-ZA"/>
        </w:rPr>
        <w:t>Facilitator or such entity that may be appointed as nominee by the Facilitator from time to time, to catch the squid and</w:t>
      </w:r>
      <w:r w:rsidRPr="00916F77">
        <w:rPr>
          <w:rFonts w:ascii="Arial" w:hAnsi="Arial" w:cs="Arial"/>
          <w:sz w:val="22"/>
          <w:szCs w:val="22"/>
          <w:lang w:val="en-ZA"/>
        </w:rPr>
        <w:t xml:space="preserve"> to utilise such fishing rights on behalf of the Co-op.</w:t>
      </w:r>
    </w:p>
    <w:p w14:paraId="2C0E5126" w14:textId="77777777" w:rsidR="00916F77" w:rsidRPr="00916F77" w:rsidRDefault="00916F77" w:rsidP="00567C63">
      <w:pPr>
        <w:spacing w:before="240" w:line="360" w:lineRule="auto"/>
        <w:jc w:val="both"/>
        <w:rPr>
          <w:rFonts w:ascii="Arial" w:hAnsi="Arial" w:cs="Arial"/>
          <w:sz w:val="22"/>
          <w:szCs w:val="22"/>
          <w:lang w:val="en-ZA"/>
        </w:rPr>
      </w:pPr>
      <w:r w:rsidRPr="00916F77">
        <w:rPr>
          <w:rFonts w:ascii="Arial" w:hAnsi="Arial" w:cs="Arial"/>
          <w:sz w:val="22"/>
          <w:szCs w:val="22"/>
          <w:lang w:val="en-ZA"/>
        </w:rPr>
        <w:t>C. … …</w:t>
      </w:r>
    </w:p>
    <w:p w14:paraId="2E73C511" w14:textId="77777777" w:rsidR="00916F77" w:rsidRPr="00916F77" w:rsidRDefault="00916F77" w:rsidP="00567C63">
      <w:pPr>
        <w:spacing w:before="240" w:line="360" w:lineRule="auto"/>
        <w:jc w:val="both"/>
        <w:rPr>
          <w:rFonts w:ascii="Arial" w:hAnsi="Arial" w:cs="Arial"/>
          <w:sz w:val="22"/>
          <w:szCs w:val="22"/>
          <w:lang w:val="en-ZA"/>
        </w:rPr>
      </w:pPr>
      <w:r w:rsidRPr="00916F77">
        <w:rPr>
          <w:rFonts w:ascii="Arial" w:hAnsi="Arial" w:cs="Arial"/>
          <w:sz w:val="22"/>
          <w:szCs w:val="22"/>
          <w:lang w:val="en-ZA"/>
        </w:rPr>
        <w:t xml:space="preserve">D. … … </w:t>
      </w:r>
    </w:p>
    <w:p w14:paraId="27462E5B" w14:textId="77777777" w:rsidR="00916F77" w:rsidRPr="00916F77" w:rsidRDefault="00916F77" w:rsidP="00567C63">
      <w:pPr>
        <w:spacing w:before="240" w:line="360" w:lineRule="auto"/>
        <w:jc w:val="both"/>
        <w:rPr>
          <w:rFonts w:ascii="Arial" w:hAnsi="Arial" w:cs="Arial"/>
          <w:sz w:val="22"/>
          <w:szCs w:val="22"/>
          <w:lang w:val="en-ZA"/>
        </w:rPr>
      </w:pPr>
      <w:r w:rsidRPr="00916F77">
        <w:rPr>
          <w:rFonts w:ascii="Arial" w:hAnsi="Arial" w:cs="Arial"/>
          <w:sz w:val="22"/>
          <w:szCs w:val="22"/>
          <w:lang w:val="en-ZA"/>
        </w:rPr>
        <w:t>E. … …</w:t>
      </w:r>
    </w:p>
    <w:p w14:paraId="3BCD50B3" w14:textId="77777777" w:rsidR="00916F77" w:rsidRPr="00916F77" w:rsidRDefault="00916F77" w:rsidP="00567C63">
      <w:pPr>
        <w:spacing w:before="240" w:line="360" w:lineRule="auto"/>
        <w:jc w:val="both"/>
        <w:rPr>
          <w:rFonts w:ascii="Arial" w:hAnsi="Arial" w:cs="Arial"/>
          <w:sz w:val="22"/>
          <w:szCs w:val="22"/>
          <w:lang w:val="en-ZA"/>
        </w:rPr>
      </w:pPr>
      <w:r w:rsidRPr="00916F77">
        <w:rPr>
          <w:rFonts w:ascii="Arial" w:hAnsi="Arial" w:cs="Arial"/>
          <w:sz w:val="22"/>
          <w:szCs w:val="22"/>
          <w:lang w:val="en-ZA"/>
        </w:rPr>
        <w:t>F. In the second or third year, the parties may agree to a different arrangement for e.g. a monthly payment or percentage of beach price value for fish landed or by also sharing in the fishing operation profits by acquiring a shareholding in a vessel.</w:t>
      </w:r>
    </w:p>
    <w:p w14:paraId="294A85CA" w14:textId="77777777" w:rsidR="00916F77" w:rsidRPr="00916F77" w:rsidRDefault="00916F77" w:rsidP="00567C63">
      <w:pPr>
        <w:spacing w:before="240" w:line="360" w:lineRule="auto"/>
        <w:jc w:val="both"/>
        <w:rPr>
          <w:rFonts w:ascii="Arial" w:hAnsi="Arial" w:cs="Arial"/>
          <w:sz w:val="22"/>
          <w:szCs w:val="22"/>
          <w:lang w:val="en-ZA"/>
        </w:rPr>
      </w:pPr>
      <w:r w:rsidRPr="00916F77">
        <w:rPr>
          <w:rFonts w:ascii="Arial" w:hAnsi="Arial" w:cs="Arial"/>
          <w:sz w:val="22"/>
          <w:szCs w:val="22"/>
          <w:lang w:val="en-ZA"/>
        </w:rPr>
        <w:t xml:space="preserve">G. Therefore the opportunity will also be available to the Co-op to further invest and participate in the fishing industry by purchasing a share in a squid vessel or squid vessel </w:t>
      </w:r>
      <w:r w:rsidRPr="00916F77">
        <w:rPr>
          <w:rFonts w:ascii="Arial" w:hAnsi="Arial" w:cs="Arial"/>
          <w:sz w:val="22"/>
          <w:szCs w:val="22"/>
          <w:lang w:val="en-ZA"/>
        </w:rPr>
        <w:lastRenderedPageBreak/>
        <w:t>owning company, which the Facilitator will manage on behalf of the Co-op. This will also provide the Co-op an opportunity to gain experience and exposure to commercial fishing and contribute to the upliftment of the community.</w:t>
      </w:r>
    </w:p>
    <w:p w14:paraId="190ED7EE" w14:textId="77777777" w:rsidR="00916F77" w:rsidRPr="00916F77" w:rsidRDefault="00916F77" w:rsidP="00567C63">
      <w:pPr>
        <w:spacing w:before="240" w:line="360" w:lineRule="auto"/>
        <w:jc w:val="both"/>
        <w:rPr>
          <w:rFonts w:ascii="Arial" w:hAnsi="Arial" w:cs="Arial"/>
          <w:sz w:val="22"/>
          <w:szCs w:val="22"/>
          <w:lang w:val="en-ZA"/>
        </w:rPr>
      </w:pPr>
      <w:r w:rsidRPr="00916F77">
        <w:rPr>
          <w:rFonts w:ascii="Arial" w:hAnsi="Arial" w:cs="Arial"/>
          <w:sz w:val="22"/>
          <w:szCs w:val="22"/>
          <w:lang w:val="en-ZA"/>
        </w:rPr>
        <w:t>H. In regard to rights issued to the Co-op, other than squid rights, the parties agree that the Facilitator will assist with the utilization and marketing of these other rights.</w:t>
      </w:r>
    </w:p>
    <w:p w14:paraId="16FFFA42" w14:textId="77777777" w:rsidR="00916F77" w:rsidRPr="00916F77" w:rsidRDefault="00916F77" w:rsidP="00567C63">
      <w:pPr>
        <w:spacing w:before="240" w:line="360" w:lineRule="auto"/>
        <w:jc w:val="both"/>
        <w:rPr>
          <w:rFonts w:ascii="Arial" w:hAnsi="Arial" w:cs="Arial"/>
          <w:sz w:val="22"/>
          <w:szCs w:val="22"/>
          <w:lang w:val="en-ZA"/>
        </w:rPr>
      </w:pPr>
      <w:r w:rsidRPr="00916F77">
        <w:rPr>
          <w:rFonts w:ascii="Arial" w:hAnsi="Arial" w:cs="Arial"/>
          <w:sz w:val="22"/>
          <w:szCs w:val="22"/>
          <w:lang w:val="en-ZA"/>
        </w:rPr>
        <w:t>I. The parties hereby agree to sign all such further documentation or agreements that may be necessary from time to time to give effect to the terms of the agreement.</w:t>
      </w:r>
    </w:p>
    <w:p w14:paraId="0F9853C9" w14:textId="77777777" w:rsidR="00916F77" w:rsidRPr="00916F77" w:rsidRDefault="00916F77" w:rsidP="00567C63">
      <w:pPr>
        <w:spacing w:before="240" w:line="360" w:lineRule="auto"/>
        <w:jc w:val="both"/>
        <w:rPr>
          <w:rFonts w:ascii="Arial" w:hAnsi="Arial" w:cs="Arial"/>
          <w:sz w:val="22"/>
          <w:szCs w:val="22"/>
          <w:lang w:val="en-ZA"/>
        </w:rPr>
      </w:pPr>
      <w:r w:rsidRPr="00916F77">
        <w:rPr>
          <w:rFonts w:ascii="Arial" w:hAnsi="Arial" w:cs="Arial"/>
          <w:sz w:val="22"/>
          <w:szCs w:val="22"/>
          <w:lang w:val="en-ZA"/>
        </w:rPr>
        <w:t>J. The Co-op undertake to appoint a representative committee of three persons with which will have a mandate to act on behalf of the Co-op in all matters and in all discussion with the Facilitator on business related matters.</w:t>
      </w:r>
    </w:p>
    <w:p w14:paraId="55123960" w14:textId="1D06EC0D" w:rsidR="00567C63" w:rsidRPr="00916F77" w:rsidRDefault="00916F77" w:rsidP="00567C63">
      <w:pPr>
        <w:spacing w:before="240" w:line="360" w:lineRule="auto"/>
        <w:jc w:val="both"/>
        <w:rPr>
          <w:rFonts w:ascii="Arial" w:hAnsi="Arial" w:cs="Arial"/>
          <w:sz w:val="22"/>
          <w:szCs w:val="22"/>
          <w:lang w:val="en-ZA"/>
        </w:rPr>
      </w:pPr>
      <w:r w:rsidRPr="00916F77">
        <w:rPr>
          <w:rFonts w:ascii="Arial" w:hAnsi="Arial" w:cs="Arial"/>
          <w:sz w:val="22"/>
          <w:szCs w:val="22"/>
          <w:lang w:val="en-ZA"/>
        </w:rPr>
        <w:t>K. The parties agree that the effective date of this agreement will be from the date of signature of this Agreement by the last of the signatories hereto and will be valid for the full duration that the Co-op holds squid and other fishing rights.</w:t>
      </w:r>
      <w:r w:rsidR="00567C63" w:rsidRPr="00916F77">
        <w:rPr>
          <w:rFonts w:ascii="Arial" w:hAnsi="Arial" w:cs="Arial"/>
          <w:sz w:val="22"/>
          <w:szCs w:val="22"/>
          <w:lang w:val="en-ZA"/>
        </w:rPr>
        <w:t>”</w:t>
      </w:r>
    </w:p>
    <w:p w14:paraId="39E7EEEA" w14:textId="023F3C53" w:rsidR="00567C63" w:rsidRPr="00567C63" w:rsidRDefault="00567C63" w:rsidP="00567C63">
      <w:pPr>
        <w:spacing w:before="240" w:line="360" w:lineRule="auto"/>
        <w:jc w:val="both"/>
        <w:rPr>
          <w:rFonts w:ascii="Arial" w:hAnsi="Arial" w:cs="Arial"/>
          <w:sz w:val="26"/>
          <w:szCs w:val="26"/>
          <w:lang w:val="en-ZA"/>
        </w:rPr>
      </w:pPr>
      <w:r>
        <w:rPr>
          <w:rFonts w:ascii="Arial" w:hAnsi="Arial" w:cs="Arial"/>
          <w:sz w:val="26"/>
          <w:szCs w:val="26"/>
          <w:lang w:val="en-ZA"/>
        </w:rPr>
        <w:t xml:space="preserve">The agreement also provides for arbitration. </w:t>
      </w:r>
      <w:r>
        <w:rPr>
          <w:rFonts w:ascii="Arial" w:hAnsi="Arial" w:cs="Arial"/>
          <w:i/>
          <w:sz w:val="26"/>
          <w:szCs w:val="26"/>
          <w:lang w:val="en-ZA"/>
        </w:rPr>
        <w:t>Clause 16.1</w:t>
      </w:r>
      <w:r>
        <w:rPr>
          <w:rFonts w:ascii="Arial" w:hAnsi="Arial" w:cs="Arial"/>
          <w:sz w:val="26"/>
          <w:szCs w:val="26"/>
          <w:lang w:val="en-ZA"/>
        </w:rPr>
        <w:t xml:space="preserve"> states that this agreement constitutes the sole record of the agreement between the parties with regard to the subject matter hereof.</w:t>
      </w:r>
    </w:p>
    <w:p w14:paraId="4D46411D" w14:textId="276A7AD0" w:rsidR="00D3182B" w:rsidRPr="00F54294"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567C63">
        <w:rPr>
          <w:rFonts w:ascii="Arial" w:hAnsi="Arial" w:cs="Arial"/>
          <w:sz w:val="26"/>
          <w:szCs w:val="26"/>
          <w:lang w:val="en-ZA"/>
        </w:rPr>
        <w:t>The permits that had been allocated to vessels were due to be re-allocated for the following fishing season being 2022 / 2023. First respondent was required, in terms of the Joint Venture agreement, to approach the department to facilitate the placement of permits. The parties also engaged in discussions regarding remuneration</w:t>
      </w:r>
      <w:r w:rsidR="00DF4A82">
        <w:rPr>
          <w:rFonts w:ascii="Arial" w:hAnsi="Arial" w:cs="Arial"/>
          <w:sz w:val="26"/>
          <w:szCs w:val="26"/>
          <w:lang w:val="en-ZA"/>
        </w:rPr>
        <w:t xml:space="preserve"> terms for the next season as well as other terms.</w:t>
      </w:r>
      <w:r w:rsidR="00F54294">
        <w:rPr>
          <w:rFonts w:ascii="Arial" w:hAnsi="Arial" w:cs="Arial"/>
          <w:sz w:val="26"/>
          <w:szCs w:val="26"/>
          <w:lang w:val="en-ZA"/>
        </w:rPr>
        <w:t xml:space="preserve"> It would seem that the first respondent was not happy with what the applicants offered in this regard. It further would appear that the facilitation of placement of permits by the first respondent hinged on the outcome of this negotiations. This led the applicants to make first respondent a compromise</w:t>
      </w:r>
      <w:r w:rsidR="00910EEA">
        <w:rPr>
          <w:rFonts w:ascii="Arial" w:hAnsi="Arial" w:cs="Arial"/>
          <w:sz w:val="26"/>
          <w:szCs w:val="26"/>
          <w:lang w:val="en-ZA"/>
        </w:rPr>
        <w:t>,</w:t>
      </w:r>
      <w:r w:rsidR="00F54294">
        <w:rPr>
          <w:rFonts w:ascii="Arial" w:hAnsi="Arial" w:cs="Arial"/>
          <w:sz w:val="26"/>
          <w:szCs w:val="26"/>
          <w:lang w:val="en-ZA"/>
        </w:rPr>
        <w:t xml:space="preserve"> which according to the </w:t>
      </w:r>
      <w:r w:rsidR="00F54294">
        <w:rPr>
          <w:rFonts w:ascii="Arial" w:hAnsi="Arial" w:cs="Arial"/>
          <w:b/>
          <w:sz w:val="26"/>
          <w:szCs w:val="26"/>
          <w:lang w:val="en-ZA"/>
        </w:rPr>
        <w:t>Mr Rowe</w:t>
      </w:r>
      <w:r w:rsidR="00F54294">
        <w:rPr>
          <w:rFonts w:ascii="Arial" w:hAnsi="Arial" w:cs="Arial"/>
          <w:sz w:val="26"/>
          <w:szCs w:val="26"/>
          <w:lang w:val="en-ZA"/>
        </w:rPr>
        <w:t xml:space="preserve">, was accepted by first respondent. Representatives of the first respondent never got round to signing the document signifying its acceptance of the terms agreed upon. According to </w:t>
      </w:r>
      <w:r w:rsidR="00F54294">
        <w:rPr>
          <w:rFonts w:ascii="Arial" w:hAnsi="Arial" w:cs="Arial"/>
          <w:b/>
          <w:sz w:val="26"/>
          <w:szCs w:val="26"/>
          <w:lang w:val="en-ZA"/>
        </w:rPr>
        <w:t>Mr Rowe</w:t>
      </w:r>
      <w:r w:rsidR="00F54294">
        <w:rPr>
          <w:rFonts w:ascii="Arial" w:hAnsi="Arial" w:cs="Arial"/>
          <w:sz w:val="26"/>
          <w:szCs w:val="26"/>
          <w:lang w:val="en-ZA"/>
        </w:rPr>
        <w:t xml:space="preserve">, in contravention of clear rights applicants have in terms of the Joint </w:t>
      </w:r>
      <w:r w:rsidR="00F54294">
        <w:rPr>
          <w:rFonts w:ascii="Arial" w:hAnsi="Arial" w:cs="Arial"/>
          <w:sz w:val="26"/>
          <w:szCs w:val="26"/>
          <w:lang w:val="en-ZA"/>
        </w:rPr>
        <w:lastRenderedPageBreak/>
        <w:t xml:space="preserve">Venture agreement, it was intimated on behalf of first respondent that it intended giving 15 out of the 45 permits allocated to them to a third party. It later came to light that first respondent intended to allocate 15 permits each </w:t>
      </w:r>
      <w:r w:rsidR="004E5A0A">
        <w:rPr>
          <w:rFonts w:ascii="Arial" w:hAnsi="Arial" w:cs="Arial"/>
          <w:sz w:val="26"/>
          <w:szCs w:val="26"/>
          <w:lang w:val="en-ZA"/>
        </w:rPr>
        <w:t>to third and fourth respondents respectively.</w:t>
      </w:r>
    </w:p>
    <w:p w14:paraId="447506FC" w14:textId="4BCDEE29" w:rsidR="001F2C0A" w:rsidRPr="00572B06" w:rsidRDefault="00AB5F03" w:rsidP="005C1704">
      <w:pPr>
        <w:spacing w:before="240" w:line="360" w:lineRule="auto"/>
        <w:jc w:val="both"/>
        <w:rPr>
          <w:rFonts w:ascii="Arial" w:hAnsi="Arial" w:cs="Arial"/>
          <w:sz w:val="22"/>
          <w:szCs w:val="22"/>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572B06">
        <w:rPr>
          <w:rFonts w:ascii="Arial" w:hAnsi="Arial" w:cs="Arial"/>
          <w:sz w:val="26"/>
          <w:szCs w:val="26"/>
          <w:lang w:val="en-ZA"/>
        </w:rPr>
        <w:t xml:space="preserve">Applicants assert that they have a clear right alternatively </w:t>
      </w:r>
      <w:r w:rsidR="00572B06">
        <w:rPr>
          <w:rFonts w:ascii="Arial" w:hAnsi="Arial" w:cs="Arial"/>
          <w:i/>
          <w:sz w:val="26"/>
          <w:szCs w:val="26"/>
          <w:lang w:val="en-ZA"/>
        </w:rPr>
        <w:t>prima facie</w:t>
      </w:r>
      <w:r w:rsidR="00572B06">
        <w:rPr>
          <w:rFonts w:ascii="Arial" w:hAnsi="Arial" w:cs="Arial"/>
          <w:sz w:val="26"/>
          <w:szCs w:val="26"/>
          <w:lang w:val="en-ZA"/>
        </w:rPr>
        <w:t xml:space="preserve"> right to first respondent’s permits in terms of the Joint Venture agreement. As far as </w:t>
      </w:r>
      <w:r w:rsidR="00910EEA">
        <w:rPr>
          <w:rFonts w:ascii="Arial" w:hAnsi="Arial" w:cs="Arial"/>
          <w:sz w:val="26"/>
          <w:szCs w:val="26"/>
          <w:lang w:val="en-ZA"/>
        </w:rPr>
        <w:t>injury</w:t>
      </w:r>
      <w:r w:rsidR="00572B06">
        <w:rPr>
          <w:rFonts w:ascii="Arial" w:hAnsi="Arial" w:cs="Arial"/>
          <w:sz w:val="26"/>
          <w:szCs w:val="26"/>
          <w:lang w:val="en-ZA"/>
        </w:rPr>
        <w:t xml:space="preserve"> committed or reasonably apprehended, it is asserted that it is evident that first respondent intends concluding agreements </w:t>
      </w:r>
      <w:r w:rsidR="00655FCB">
        <w:rPr>
          <w:rFonts w:ascii="Arial" w:hAnsi="Arial" w:cs="Arial"/>
          <w:sz w:val="26"/>
          <w:szCs w:val="26"/>
          <w:lang w:val="en-ZA"/>
        </w:rPr>
        <w:t>with third and fourth respondents and thus unlawfully repudiate the Joint Venture agreement. Further that applicants have no satisfactory alternative remedy but to approach this court and</w:t>
      </w:r>
      <w:r w:rsidR="00910EEA">
        <w:rPr>
          <w:rFonts w:ascii="Arial" w:hAnsi="Arial" w:cs="Arial"/>
          <w:sz w:val="26"/>
          <w:szCs w:val="26"/>
          <w:lang w:val="en-ZA"/>
        </w:rPr>
        <w:t xml:space="preserve"> thereafter</w:t>
      </w:r>
      <w:r w:rsidR="00655FCB">
        <w:rPr>
          <w:rFonts w:ascii="Arial" w:hAnsi="Arial" w:cs="Arial"/>
          <w:sz w:val="26"/>
          <w:szCs w:val="26"/>
          <w:lang w:val="en-ZA"/>
        </w:rPr>
        <w:t xml:space="preserve"> refer the matter to arbitration. That accepting the repudiation will cause irreparable harm not only to the applicants but to employees who would be left without an income. A damages claim is not viable because first respondent is not possessed of asserts which would be sufficient to meet a substantial claim for damages. It is furthermore asserted that as far as the balance of convenience is concerned, the applicant has strong prospects of success in establishing the validity of the Joint Venture agreement. </w:t>
      </w:r>
    </w:p>
    <w:p w14:paraId="111B5038" w14:textId="301B9DEB" w:rsidR="00E545BA" w:rsidRDefault="00923FF8" w:rsidP="00655FCB">
      <w:pPr>
        <w:spacing w:before="240" w:line="360" w:lineRule="auto"/>
        <w:jc w:val="both"/>
        <w:rPr>
          <w:rFonts w:ascii="Arial" w:hAnsi="Arial" w:cs="Arial"/>
          <w:sz w:val="26"/>
          <w:szCs w:val="26"/>
          <w:lang w:val="en-ZA"/>
        </w:rPr>
      </w:pPr>
      <w:r>
        <w:rPr>
          <w:rFonts w:ascii="Arial" w:hAnsi="Arial" w:cs="Arial"/>
          <w:sz w:val="26"/>
          <w:szCs w:val="26"/>
          <w:lang w:val="en-ZA"/>
        </w:rPr>
        <w:t>[</w:t>
      </w:r>
      <w:r w:rsidR="00B46767">
        <w:rPr>
          <w:rFonts w:ascii="Arial" w:hAnsi="Arial" w:cs="Arial"/>
          <w:sz w:val="26"/>
          <w:szCs w:val="26"/>
          <w:lang w:val="en-ZA"/>
        </w:rPr>
        <w:t>1</w:t>
      </w:r>
      <w:r w:rsidR="00AB5F03">
        <w:rPr>
          <w:rFonts w:ascii="Arial" w:hAnsi="Arial" w:cs="Arial"/>
          <w:sz w:val="26"/>
          <w:szCs w:val="26"/>
          <w:lang w:val="en-ZA"/>
        </w:rPr>
        <w:t>5</w:t>
      </w:r>
      <w:r>
        <w:rPr>
          <w:rFonts w:ascii="Arial" w:hAnsi="Arial" w:cs="Arial"/>
          <w:sz w:val="26"/>
          <w:szCs w:val="26"/>
          <w:lang w:val="en-ZA"/>
        </w:rPr>
        <w:t xml:space="preserve">] </w:t>
      </w:r>
      <w:r w:rsidR="00655FCB">
        <w:rPr>
          <w:rFonts w:ascii="Arial" w:hAnsi="Arial" w:cs="Arial"/>
          <w:sz w:val="26"/>
          <w:szCs w:val="26"/>
          <w:lang w:val="en-ZA"/>
        </w:rPr>
        <w:tab/>
        <w:t>Based on the following reasons, it is alleged that the matter is extremely urgent:</w:t>
      </w:r>
    </w:p>
    <w:p w14:paraId="2E860A67" w14:textId="4B906CA7" w:rsidR="00655FCB" w:rsidRPr="00E545BA" w:rsidRDefault="00655FCB" w:rsidP="00655FCB">
      <w:pPr>
        <w:spacing w:before="240" w:line="360" w:lineRule="auto"/>
        <w:jc w:val="both"/>
        <w:rPr>
          <w:rFonts w:ascii="Arial" w:hAnsi="Arial" w:cs="Arial"/>
          <w:b/>
          <w:sz w:val="26"/>
          <w:szCs w:val="26"/>
          <w:u w:val="single"/>
          <w:lang w:val="en-ZA"/>
        </w:rPr>
      </w:pPr>
      <w:r>
        <w:rPr>
          <w:rFonts w:ascii="Arial" w:hAnsi="Arial" w:cs="Arial"/>
          <w:sz w:val="26"/>
          <w:szCs w:val="26"/>
          <w:lang w:val="en-ZA"/>
        </w:rPr>
        <w:t xml:space="preserve">First, third and fourth respondents have shown no regard for applicants’ rights in terms of Joint Venture agreement. </w:t>
      </w:r>
      <w:r w:rsidR="002B3B37">
        <w:rPr>
          <w:rFonts w:ascii="Arial" w:hAnsi="Arial" w:cs="Arial"/>
          <w:sz w:val="26"/>
          <w:szCs w:val="26"/>
          <w:lang w:val="en-ZA"/>
        </w:rPr>
        <w:t xml:space="preserve">First respondent has indicated that it will approach the department for fishing permits to be allocated to third and fourth respondents’ vessels. This is due to occur imminently. Unless the interdict sought is granted, applicants’ arbitration proceedings </w:t>
      </w:r>
      <w:r w:rsidR="00C559FC">
        <w:rPr>
          <w:rFonts w:ascii="Arial" w:hAnsi="Arial" w:cs="Arial"/>
          <w:sz w:val="26"/>
          <w:szCs w:val="26"/>
          <w:lang w:val="en-ZA"/>
        </w:rPr>
        <w:t xml:space="preserve">will be rendered nugatory. </w:t>
      </w:r>
    </w:p>
    <w:p w14:paraId="07643290" w14:textId="29618184" w:rsidR="00D241CD" w:rsidRPr="00C559FC" w:rsidRDefault="008C47F2" w:rsidP="00E640F4">
      <w:pPr>
        <w:spacing w:before="240" w:line="360" w:lineRule="auto"/>
        <w:jc w:val="both"/>
        <w:rPr>
          <w:rFonts w:ascii="Arial" w:hAnsi="Arial" w:cs="Arial"/>
          <w:sz w:val="22"/>
          <w:szCs w:val="22"/>
          <w:lang w:val="en-ZA"/>
        </w:rPr>
      </w:pPr>
      <w:r w:rsidRPr="008C47F2">
        <w:rPr>
          <w:rFonts w:ascii="Arial" w:hAnsi="Arial" w:cs="Arial"/>
          <w:sz w:val="26"/>
          <w:szCs w:val="26"/>
          <w:lang w:val="en-ZA"/>
        </w:rPr>
        <w:t>[</w:t>
      </w:r>
      <w:r w:rsidR="004924FA">
        <w:rPr>
          <w:rFonts w:ascii="Arial" w:hAnsi="Arial" w:cs="Arial"/>
          <w:sz w:val="26"/>
          <w:szCs w:val="26"/>
          <w:lang w:val="en-ZA"/>
        </w:rPr>
        <w:t>1</w:t>
      </w:r>
      <w:r w:rsidR="00966EDC">
        <w:rPr>
          <w:rFonts w:ascii="Arial" w:hAnsi="Arial" w:cs="Arial"/>
          <w:sz w:val="26"/>
          <w:szCs w:val="26"/>
          <w:lang w:val="en-ZA"/>
        </w:rPr>
        <w:t>6</w:t>
      </w:r>
      <w:r w:rsidR="00370E10">
        <w:rPr>
          <w:rFonts w:ascii="Arial" w:hAnsi="Arial" w:cs="Arial"/>
          <w:sz w:val="26"/>
          <w:szCs w:val="26"/>
          <w:lang w:val="en-ZA"/>
        </w:rPr>
        <w:t xml:space="preserve">] </w:t>
      </w:r>
      <w:r w:rsidR="00370E10">
        <w:rPr>
          <w:rFonts w:ascii="Arial" w:hAnsi="Arial" w:cs="Arial"/>
          <w:sz w:val="26"/>
          <w:szCs w:val="26"/>
          <w:lang w:val="en-ZA"/>
        </w:rPr>
        <w:tab/>
      </w:r>
      <w:r w:rsidR="00C559FC">
        <w:rPr>
          <w:rFonts w:ascii="Arial" w:hAnsi="Arial" w:cs="Arial"/>
          <w:sz w:val="26"/>
          <w:szCs w:val="26"/>
          <w:lang w:val="en-ZA"/>
        </w:rPr>
        <w:t xml:space="preserve">The application is opposed by all the respondents. All four respondents impugn the urgency of the matter and therefore the need to </w:t>
      </w:r>
      <w:r w:rsidR="00910EEA">
        <w:rPr>
          <w:rFonts w:ascii="Arial" w:hAnsi="Arial" w:cs="Arial"/>
          <w:sz w:val="26"/>
          <w:szCs w:val="26"/>
          <w:lang w:val="en-ZA"/>
        </w:rPr>
        <w:t>haul</w:t>
      </w:r>
      <w:r w:rsidR="00C559FC">
        <w:rPr>
          <w:rFonts w:ascii="Arial" w:hAnsi="Arial" w:cs="Arial"/>
          <w:sz w:val="26"/>
          <w:szCs w:val="26"/>
          <w:lang w:val="en-ZA"/>
        </w:rPr>
        <w:t xml:space="preserve"> the parties to </w:t>
      </w:r>
      <w:r w:rsidR="00C559FC">
        <w:rPr>
          <w:rFonts w:ascii="Arial" w:hAnsi="Arial" w:cs="Arial"/>
          <w:sz w:val="26"/>
          <w:szCs w:val="26"/>
          <w:lang w:val="en-ZA"/>
        </w:rPr>
        <w:lastRenderedPageBreak/>
        <w:t>court on two days’ notice. And without an explanation of the delay in launching the application. The respondents assert that if there is any urgency regarding the matter, it is self-created by the applicants. I have already alluded to applicants’ version</w:t>
      </w:r>
      <w:r w:rsidR="00910EEA">
        <w:rPr>
          <w:rFonts w:ascii="Arial" w:hAnsi="Arial" w:cs="Arial"/>
          <w:sz w:val="26"/>
          <w:szCs w:val="26"/>
          <w:lang w:val="en-ZA"/>
        </w:rPr>
        <w:t xml:space="preserve"> of</w:t>
      </w:r>
      <w:r w:rsidR="00C559FC">
        <w:rPr>
          <w:rFonts w:ascii="Arial" w:hAnsi="Arial" w:cs="Arial"/>
          <w:sz w:val="26"/>
          <w:szCs w:val="26"/>
          <w:lang w:val="en-ZA"/>
        </w:rPr>
        <w:t xml:space="preserve"> what in their view makes the matter </w:t>
      </w:r>
      <w:r w:rsidR="00C559FC">
        <w:rPr>
          <w:rFonts w:ascii="Arial" w:hAnsi="Arial" w:cs="Arial"/>
          <w:sz w:val="26"/>
          <w:szCs w:val="26"/>
          <w:u w:val="single"/>
          <w:lang w:val="en-ZA"/>
        </w:rPr>
        <w:t>extremely urgent</w:t>
      </w:r>
      <w:r w:rsidR="00C559FC">
        <w:rPr>
          <w:rFonts w:ascii="Arial" w:hAnsi="Arial" w:cs="Arial"/>
          <w:sz w:val="26"/>
          <w:szCs w:val="26"/>
          <w:lang w:val="en-ZA"/>
        </w:rPr>
        <w:t xml:space="preserve"> [my emphasis]. This is contained in the last paragraph of 74 of the founding affidavit. Needless to say, no explanation is provided why it took over a month to launch the application. The respondents point out that as far back as June 2022, the applicants were threatening to launch an urgent applicat</w:t>
      </w:r>
      <w:r w:rsidR="002D5BF8">
        <w:rPr>
          <w:rFonts w:ascii="Arial" w:hAnsi="Arial" w:cs="Arial"/>
          <w:sz w:val="26"/>
          <w:szCs w:val="26"/>
          <w:lang w:val="en-ZA"/>
        </w:rPr>
        <w:t>ion to force the respondents in</w:t>
      </w:r>
      <w:r w:rsidR="00C559FC">
        <w:rPr>
          <w:rFonts w:ascii="Arial" w:hAnsi="Arial" w:cs="Arial"/>
          <w:sz w:val="26"/>
          <w:szCs w:val="26"/>
          <w:lang w:val="en-ZA"/>
        </w:rPr>
        <w:t xml:space="preserve"> particular the first respondent to perform</w:t>
      </w:r>
      <w:r w:rsidR="002D5BF8">
        <w:rPr>
          <w:rFonts w:ascii="Arial" w:hAnsi="Arial" w:cs="Arial"/>
          <w:sz w:val="26"/>
          <w:szCs w:val="26"/>
          <w:lang w:val="en-ZA"/>
        </w:rPr>
        <w:t xml:space="preserve"> in terms of the agreement purportedly concluded with the first respondent. And had therefore been aware in June already that first respondent was not willing to come to the party and perform according to the purported agreement. </w:t>
      </w:r>
      <w:r w:rsidR="00910EEA">
        <w:rPr>
          <w:rFonts w:ascii="Arial" w:hAnsi="Arial" w:cs="Arial"/>
          <w:sz w:val="26"/>
          <w:szCs w:val="26"/>
          <w:lang w:val="en-ZA"/>
        </w:rPr>
        <w:t>Applicants were</w:t>
      </w:r>
      <w:r w:rsidR="002D5BF8">
        <w:rPr>
          <w:rFonts w:ascii="Arial" w:hAnsi="Arial" w:cs="Arial"/>
          <w:sz w:val="26"/>
          <w:szCs w:val="26"/>
          <w:lang w:val="en-ZA"/>
        </w:rPr>
        <w:t xml:space="preserve"> also aware that there was a sense of uncertainty and misunderstanding among the co-ops pertaining to the terms, </w:t>
      </w:r>
      <w:r w:rsidR="002D5BF8">
        <w:rPr>
          <w:rFonts w:ascii="Arial" w:hAnsi="Arial" w:cs="Arial"/>
          <w:i/>
          <w:sz w:val="26"/>
          <w:szCs w:val="26"/>
          <w:lang w:val="en-ZA"/>
        </w:rPr>
        <w:t>inter alia</w:t>
      </w:r>
      <w:r w:rsidR="002D5BF8">
        <w:rPr>
          <w:rFonts w:ascii="Arial" w:hAnsi="Arial" w:cs="Arial"/>
          <w:sz w:val="26"/>
          <w:szCs w:val="26"/>
          <w:lang w:val="en-ZA"/>
        </w:rPr>
        <w:t xml:space="preserve">, of the Joint Venture agreement with first applicant. </w:t>
      </w:r>
      <w:r w:rsidR="00C559FC">
        <w:rPr>
          <w:rFonts w:ascii="Arial" w:hAnsi="Arial" w:cs="Arial"/>
          <w:sz w:val="26"/>
          <w:szCs w:val="26"/>
          <w:lang w:val="en-ZA"/>
        </w:rPr>
        <w:t xml:space="preserve">  </w:t>
      </w:r>
    </w:p>
    <w:p w14:paraId="78B7747A" w14:textId="1270B26B" w:rsidR="0094162F" w:rsidRPr="0094162F" w:rsidRDefault="00486AFF" w:rsidP="002D5BF8">
      <w:pPr>
        <w:spacing w:before="240" w:line="360" w:lineRule="auto"/>
        <w:jc w:val="both"/>
        <w:rPr>
          <w:rFonts w:ascii="Arial" w:hAnsi="Arial" w:cs="Arial"/>
          <w:b/>
          <w:sz w:val="26"/>
          <w:szCs w:val="26"/>
          <w:u w:val="single"/>
          <w:lang w:val="en-ZA"/>
        </w:rPr>
      </w:pPr>
      <w:r w:rsidRPr="002369E8">
        <w:rPr>
          <w:rFonts w:ascii="Arial" w:hAnsi="Arial" w:cs="Arial"/>
          <w:sz w:val="26"/>
          <w:szCs w:val="26"/>
          <w:lang w:val="en-ZA"/>
        </w:rPr>
        <w:t>[1</w:t>
      </w:r>
      <w:r w:rsidR="00D25085">
        <w:rPr>
          <w:rFonts w:ascii="Arial" w:hAnsi="Arial" w:cs="Arial"/>
          <w:sz w:val="26"/>
          <w:szCs w:val="26"/>
          <w:lang w:val="en-ZA"/>
        </w:rPr>
        <w:t>7</w:t>
      </w:r>
      <w:r w:rsidRPr="002369E8">
        <w:rPr>
          <w:rFonts w:ascii="Arial" w:hAnsi="Arial" w:cs="Arial"/>
          <w:sz w:val="26"/>
          <w:szCs w:val="26"/>
          <w:lang w:val="en-ZA"/>
        </w:rPr>
        <w:t>]</w:t>
      </w:r>
      <w:r w:rsidRPr="002369E8">
        <w:rPr>
          <w:rFonts w:ascii="Arial" w:hAnsi="Arial" w:cs="Arial"/>
          <w:sz w:val="26"/>
          <w:szCs w:val="26"/>
          <w:lang w:val="en-ZA"/>
        </w:rPr>
        <w:tab/>
      </w:r>
      <w:r w:rsidR="002D5BF8">
        <w:rPr>
          <w:rFonts w:ascii="Arial" w:hAnsi="Arial" w:cs="Arial"/>
          <w:sz w:val="26"/>
          <w:szCs w:val="26"/>
          <w:lang w:val="en-ZA"/>
        </w:rPr>
        <w:t xml:space="preserve">On the 11 July 2022 applicants once again threatened the first respondent with urgent application. Once again in a letter addressed to the third respondent on 20 July 2022 the application for relief on an urgent basis is mentioned. The application for urgent relief was finally issued on 3 August 2022. I am inclined to agree with the respondents that urgency is self-created by the applicants. </w:t>
      </w:r>
    </w:p>
    <w:p w14:paraId="7885D5E1" w14:textId="104EFC12" w:rsidR="00561886" w:rsidRDefault="00036291" w:rsidP="002D5BF8">
      <w:pPr>
        <w:spacing w:before="240" w:line="360" w:lineRule="auto"/>
        <w:jc w:val="both"/>
        <w:rPr>
          <w:rFonts w:ascii="Arial" w:hAnsi="Arial" w:cs="Arial"/>
          <w:sz w:val="26"/>
          <w:szCs w:val="26"/>
          <w:lang w:val="en-ZA"/>
        </w:rPr>
      </w:pPr>
      <w:r>
        <w:rPr>
          <w:rFonts w:ascii="Arial" w:hAnsi="Arial" w:cs="Arial"/>
          <w:sz w:val="26"/>
          <w:szCs w:val="26"/>
          <w:lang w:val="en-ZA"/>
        </w:rPr>
        <w:t>[1</w:t>
      </w:r>
      <w:r w:rsidR="00D25085">
        <w:rPr>
          <w:rFonts w:ascii="Arial" w:hAnsi="Arial" w:cs="Arial"/>
          <w:sz w:val="26"/>
          <w:szCs w:val="26"/>
          <w:lang w:val="en-ZA"/>
        </w:rPr>
        <w:t>8</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2D5BF8">
        <w:rPr>
          <w:rFonts w:ascii="Arial" w:hAnsi="Arial" w:cs="Arial"/>
          <w:sz w:val="26"/>
          <w:szCs w:val="26"/>
          <w:lang w:val="en-ZA"/>
        </w:rPr>
        <w:t xml:space="preserve">Lack of urgency is not the only point / objection raised by the respondents. They also impugn the </w:t>
      </w:r>
      <w:r w:rsidR="002D5BF8">
        <w:rPr>
          <w:rFonts w:ascii="Arial" w:hAnsi="Arial" w:cs="Arial"/>
          <w:i/>
          <w:sz w:val="26"/>
          <w:szCs w:val="26"/>
          <w:lang w:val="en-ZA"/>
        </w:rPr>
        <w:t>locus standi</w:t>
      </w:r>
      <w:r w:rsidR="002D5BF8">
        <w:rPr>
          <w:rFonts w:ascii="Arial" w:hAnsi="Arial" w:cs="Arial"/>
          <w:sz w:val="26"/>
          <w:szCs w:val="26"/>
          <w:lang w:val="en-ZA"/>
        </w:rPr>
        <w:t xml:space="preserve"> of the applicants. This on the basis that the first </w:t>
      </w:r>
      <w:r w:rsidR="00910EEA">
        <w:rPr>
          <w:rFonts w:ascii="Arial" w:hAnsi="Arial" w:cs="Arial"/>
          <w:sz w:val="26"/>
          <w:szCs w:val="26"/>
          <w:lang w:val="en-ZA"/>
        </w:rPr>
        <w:t>agreement</w:t>
      </w:r>
      <w:r w:rsidR="002D5BF8">
        <w:rPr>
          <w:rFonts w:ascii="Arial" w:hAnsi="Arial" w:cs="Arial"/>
          <w:sz w:val="26"/>
          <w:szCs w:val="26"/>
          <w:lang w:val="en-ZA"/>
        </w:rPr>
        <w:t xml:space="preserve"> </w:t>
      </w:r>
      <w:r w:rsidR="00910EEA">
        <w:rPr>
          <w:rFonts w:ascii="Arial" w:hAnsi="Arial" w:cs="Arial"/>
          <w:sz w:val="26"/>
          <w:szCs w:val="26"/>
          <w:lang w:val="en-ZA"/>
        </w:rPr>
        <w:t>relied</w:t>
      </w:r>
      <w:r w:rsidR="002D5BF8">
        <w:rPr>
          <w:rFonts w:ascii="Arial" w:hAnsi="Arial" w:cs="Arial"/>
          <w:sz w:val="26"/>
          <w:szCs w:val="26"/>
          <w:lang w:val="en-ZA"/>
        </w:rPr>
        <w:t xml:space="preserve"> upon albeit signed by all three of the applicants or their </w:t>
      </w:r>
      <w:r w:rsidR="00561886">
        <w:rPr>
          <w:rFonts w:ascii="Arial" w:hAnsi="Arial" w:cs="Arial"/>
          <w:sz w:val="26"/>
          <w:szCs w:val="26"/>
          <w:lang w:val="en-ZA"/>
        </w:rPr>
        <w:t xml:space="preserve">representatives it is not a binding contract (MRFA 1). The Joint Venture Agreement (MRFA 2) is only signed by first applicant but the enforceability thereof is assailed. Whilst this objection sounds meritorious, it can be appropriately determined by a consideration of the merits, namely whether there exists a binding agreement concluded between any of the </w:t>
      </w:r>
      <w:r w:rsidR="00561886">
        <w:rPr>
          <w:rFonts w:ascii="Arial" w:hAnsi="Arial" w:cs="Arial"/>
          <w:sz w:val="26"/>
          <w:szCs w:val="26"/>
          <w:lang w:val="en-ZA"/>
        </w:rPr>
        <w:lastRenderedPageBreak/>
        <w:t xml:space="preserve">applicants and the first respondent. It is also on the same basis that the respondents impugn </w:t>
      </w:r>
      <w:r w:rsidR="00561886">
        <w:rPr>
          <w:rFonts w:ascii="Arial" w:hAnsi="Arial" w:cs="Arial"/>
          <w:b/>
          <w:sz w:val="26"/>
          <w:szCs w:val="26"/>
          <w:lang w:val="en-ZA"/>
        </w:rPr>
        <w:t>Mr Rowe’s</w:t>
      </w:r>
      <w:r w:rsidR="00561886">
        <w:rPr>
          <w:rFonts w:ascii="Arial" w:hAnsi="Arial" w:cs="Arial"/>
          <w:sz w:val="26"/>
          <w:szCs w:val="26"/>
          <w:lang w:val="en-ZA"/>
        </w:rPr>
        <w:t xml:space="preserve"> authority by the respective juristic person to bring these proceedings. Together with their reply, the applicants have</w:t>
      </w:r>
      <w:r w:rsidR="006545F2">
        <w:rPr>
          <w:rFonts w:ascii="Arial" w:hAnsi="Arial" w:cs="Arial"/>
          <w:sz w:val="26"/>
          <w:szCs w:val="26"/>
          <w:lang w:val="en-ZA"/>
        </w:rPr>
        <w:t xml:space="preserve"> now</w:t>
      </w:r>
      <w:r w:rsidR="00561886">
        <w:rPr>
          <w:rFonts w:ascii="Arial" w:hAnsi="Arial" w:cs="Arial"/>
          <w:sz w:val="26"/>
          <w:szCs w:val="26"/>
          <w:lang w:val="en-ZA"/>
        </w:rPr>
        <w:t xml:space="preserve"> filed a resolution authorising </w:t>
      </w:r>
      <w:r w:rsidR="00561886">
        <w:rPr>
          <w:rFonts w:ascii="Arial" w:hAnsi="Arial" w:cs="Arial"/>
          <w:b/>
          <w:sz w:val="26"/>
          <w:szCs w:val="26"/>
          <w:lang w:val="en-ZA"/>
        </w:rPr>
        <w:t>Mr Rowe</w:t>
      </w:r>
      <w:r w:rsidR="00561886">
        <w:rPr>
          <w:rFonts w:ascii="Arial" w:hAnsi="Arial" w:cs="Arial"/>
          <w:sz w:val="26"/>
          <w:szCs w:val="26"/>
          <w:lang w:val="en-ZA"/>
        </w:rPr>
        <w:t xml:space="preserve"> to bring this application.</w:t>
      </w:r>
    </w:p>
    <w:p w14:paraId="3B340F63" w14:textId="20376083" w:rsidR="0083320A" w:rsidRPr="002D5BF8" w:rsidRDefault="00561886" w:rsidP="002D5BF8">
      <w:pPr>
        <w:spacing w:before="240" w:line="360" w:lineRule="auto"/>
        <w:jc w:val="both"/>
        <w:rPr>
          <w:rFonts w:ascii="Arial" w:hAnsi="Arial" w:cs="Arial"/>
          <w:sz w:val="22"/>
          <w:szCs w:val="22"/>
          <w:lang w:val="en-ZA"/>
        </w:rPr>
      </w:pPr>
      <w:r>
        <w:rPr>
          <w:rFonts w:ascii="Arial" w:hAnsi="Arial" w:cs="Arial"/>
          <w:b/>
          <w:sz w:val="26"/>
          <w:szCs w:val="26"/>
          <w:u w:val="single"/>
          <w:lang w:val="en-ZA"/>
        </w:rPr>
        <w:t xml:space="preserve">Merits </w:t>
      </w:r>
      <w:r>
        <w:rPr>
          <w:rFonts w:ascii="Arial" w:hAnsi="Arial" w:cs="Arial"/>
          <w:sz w:val="26"/>
          <w:szCs w:val="26"/>
          <w:lang w:val="en-ZA"/>
        </w:rPr>
        <w:t xml:space="preserve"> </w:t>
      </w:r>
      <w:r w:rsidR="002D5BF8">
        <w:rPr>
          <w:rFonts w:ascii="Arial" w:hAnsi="Arial" w:cs="Arial"/>
          <w:sz w:val="26"/>
          <w:szCs w:val="26"/>
          <w:lang w:val="en-ZA"/>
        </w:rPr>
        <w:t xml:space="preserve"> </w:t>
      </w:r>
    </w:p>
    <w:p w14:paraId="1C30857A" w14:textId="39E151D4" w:rsidR="00C95EB3" w:rsidRPr="00D45514"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[19</w:t>
      </w:r>
      <w:r w:rsidR="008446BB">
        <w:rPr>
          <w:rFonts w:ascii="Arial" w:hAnsi="Arial" w:cs="Arial"/>
          <w:sz w:val="26"/>
          <w:szCs w:val="26"/>
          <w:lang w:val="en-ZA"/>
        </w:rPr>
        <w:t xml:space="preserve">] </w:t>
      </w:r>
      <w:r w:rsidR="008446BB">
        <w:rPr>
          <w:rFonts w:ascii="Arial" w:hAnsi="Arial" w:cs="Arial"/>
          <w:sz w:val="26"/>
          <w:szCs w:val="26"/>
          <w:lang w:val="en-ZA"/>
        </w:rPr>
        <w:tab/>
      </w:r>
      <w:r w:rsidR="006545F2">
        <w:rPr>
          <w:rFonts w:ascii="Arial" w:hAnsi="Arial" w:cs="Arial"/>
          <w:sz w:val="26"/>
          <w:szCs w:val="26"/>
          <w:lang w:val="en-ZA"/>
        </w:rPr>
        <w:t>As can be gleaned f</w:t>
      </w:r>
      <w:r w:rsidR="00561886">
        <w:rPr>
          <w:rFonts w:ascii="Arial" w:hAnsi="Arial" w:cs="Arial"/>
          <w:sz w:val="26"/>
          <w:szCs w:val="26"/>
          <w:lang w:val="en-ZA"/>
        </w:rPr>
        <w:t>r</w:t>
      </w:r>
      <w:r w:rsidR="006545F2">
        <w:rPr>
          <w:rFonts w:ascii="Arial" w:hAnsi="Arial" w:cs="Arial"/>
          <w:sz w:val="26"/>
          <w:szCs w:val="26"/>
          <w:lang w:val="en-ZA"/>
        </w:rPr>
        <w:t>om</w:t>
      </w:r>
      <w:r w:rsidR="00561886">
        <w:rPr>
          <w:rFonts w:ascii="Arial" w:hAnsi="Arial" w:cs="Arial"/>
          <w:sz w:val="26"/>
          <w:szCs w:val="26"/>
          <w:lang w:val="en-ZA"/>
        </w:rPr>
        <w:t xml:space="preserve"> the points </w:t>
      </w:r>
      <w:r w:rsidR="00561886">
        <w:rPr>
          <w:rFonts w:ascii="Arial" w:hAnsi="Arial" w:cs="Arial"/>
          <w:i/>
          <w:sz w:val="26"/>
          <w:szCs w:val="26"/>
          <w:lang w:val="en-ZA"/>
        </w:rPr>
        <w:t>in limine</w:t>
      </w:r>
      <w:r w:rsidR="00561886">
        <w:rPr>
          <w:rFonts w:ascii="Arial" w:hAnsi="Arial" w:cs="Arial"/>
          <w:sz w:val="26"/>
          <w:szCs w:val="26"/>
          <w:lang w:val="en-ZA"/>
        </w:rPr>
        <w:t xml:space="preserve"> taken by the respondents, the enforceability of the purported agreements</w:t>
      </w:r>
      <w:r w:rsidR="006545F2">
        <w:rPr>
          <w:rFonts w:ascii="Arial" w:hAnsi="Arial" w:cs="Arial"/>
          <w:sz w:val="26"/>
          <w:szCs w:val="26"/>
          <w:lang w:val="en-ZA"/>
        </w:rPr>
        <w:t xml:space="preserve"> is assailed</w:t>
      </w:r>
      <w:r w:rsidR="00561886">
        <w:rPr>
          <w:rFonts w:ascii="Arial" w:hAnsi="Arial" w:cs="Arial"/>
          <w:sz w:val="26"/>
          <w:szCs w:val="26"/>
          <w:lang w:val="en-ZA"/>
        </w:rPr>
        <w:t>. The respondents assert that the agreements are invalid by reason of lack of compliance with statutory regulations. As regards the first agreement, first respondent asserts that it is only an agreement to agree. That much is clearly spelt in in</w:t>
      </w:r>
      <w:r w:rsidR="00561886">
        <w:rPr>
          <w:rFonts w:ascii="Arial" w:hAnsi="Arial" w:cs="Arial"/>
          <w:i/>
          <w:sz w:val="26"/>
          <w:szCs w:val="26"/>
          <w:lang w:val="en-ZA"/>
        </w:rPr>
        <w:t xml:space="preserve"> Clause C of</w:t>
      </w:r>
      <w:r w:rsidR="00561886">
        <w:rPr>
          <w:rFonts w:ascii="Arial" w:hAnsi="Arial" w:cs="Arial"/>
          <w:sz w:val="26"/>
          <w:szCs w:val="26"/>
          <w:lang w:val="en-ZA"/>
        </w:rPr>
        <w:t xml:space="preserve"> MRFA 1. As far as the Joint Venture A</w:t>
      </w:r>
      <w:r w:rsidR="00854F3E">
        <w:rPr>
          <w:rFonts w:ascii="Arial" w:hAnsi="Arial" w:cs="Arial"/>
          <w:sz w:val="26"/>
          <w:szCs w:val="26"/>
          <w:lang w:val="en-ZA"/>
        </w:rPr>
        <w:t xml:space="preserve">greement, first respondent contends that there was no meeting of minds. They were pressured to sign the agreement even though they </w:t>
      </w:r>
      <w:r w:rsidR="006545F2">
        <w:rPr>
          <w:rFonts w:ascii="Arial" w:hAnsi="Arial" w:cs="Arial"/>
          <w:sz w:val="26"/>
          <w:szCs w:val="26"/>
          <w:lang w:val="en-ZA"/>
        </w:rPr>
        <w:t xml:space="preserve">had </w:t>
      </w:r>
      <w:r w:rsidR="00854F3E">
        <w:rPr>
          <w:rFonts w:ascii="Arial" w:hAnsi="Arial" w:cs="Arial"/>
          <w:sz w:val="26"/>
          <w:szCs w:val="26"/>
          <w:lang w:val="en-ZA"/>
        </w:rPr>
        <w:t xml:space="preserve">asked that they be given an opportunity to run it past their lawyers. And that in any event, it is unlawful as it seeks to bind the first respondent to the applicants for life. </w:t>
      </w:r>
      <w:r w:rsidR="006545F2">
        <w:rPr>
          <w:rFonts w:ascii="Arial" w:hAnsi="Arial" w:cs="Arial"/>
          <w:sz w:val="26"/>
          <w:szCs w:val="26"/>
          <w:lang w:val="en-ZA"/>
        </w:rPr>
        <w:t>Something that</w:t>
      </w:r>
      <w:r w:rsidR="00854F3E">
        <w:rPr>
          <w:rFonts w:ascii="Arial" w:hAnsi="Arial" w:cs="Arial"/>
          <w:sz w:val="26"/>
          <w:szCs w:val="26"/>
          <w:lang w:val="en-ZA"/>
        </w:rPr>
        <w:t xml:space="preserve"> would be contrary to the </w:t>
      </w:r>
      <w:r w:rsidR="006545F2">
        <w:rPr>
          <w:rFonts w:ascii="Arial" w:hAnsi="Arial" w:cs="Arial"/>
          <w:i/>
          <w:sz w:val="26"/>
          <w:szCs w:val="26"/>
          <w:lang w:val="en-ZA"/>
        </w:rPr>
        <w:t>Marine Living Resources Act</w:t>
      </w:r>
      <w:r w:rsidR="006545F2">
        <w:rPr>
          <w:rFonts w:ascii="Arial" w:hAnsi="Arial" w:cs="Arial"/>
          <w:sz w:val="26"/>
          <w:szCs w:val="26"/>
          <w:lang w:val="en-ZA"/>
        </w:rPr>
        <w:t xml:space="preserve"> (</w:t>
      </w:r>
      <w:r w:rsidR="00854F3E">
        <w:rPr>
          <w:rFonts w:ascii="Arial" w:hAnsi="Arial" w:cs="Arial"/>
          <w:sz w:val="26"/>
          <w:szCs w:val="26"/>
          <w:lang w:val="en-ZA"/>
        </w:rPr>
        <w:t>MLRA</w:t>
      </w:r>
      <w:r w:rsidR="006545F2">
        <w:rPr>
          <w:rFonts w:ascii="Arial" w:hAnsi="Arial" w:cs="Arial"/>
          <w:sz w:val="26"/>
          <w:szCs w:val="26"/>
          <w:lang w:val="en-ZA"/>
        </w:rPr>
        <w:t>)</w:t>
      </w:r>
      <w:r w:rsidR="00854F3E">
        <w:rPr>
          <w:rFonts w:ascii="Arial" w:hAnsi="Arial" w:cs="Arial"/>
          <w:sz w:val="26"/>
          <w:szCs w:val="26"/>
          <w:lang w:val="en-ZA"/>
        </w:rPr>
        <w:t>, the Regulations, the Small Scale Fishing Policy and the conditions</w:t>
      </w:r>
      <w:r w:rsidR="006545F2">
        <w:rPr>
          <w:rFonts w:ascii="Arial" w:hAnsi="Arial" w:cs="Arial"/>
          <w:sz w:val="26"/>
          <w:szCs w:val="26"/>
          <w:lang w:val="en-ZA"/>
        </w:rPr>
        <w:t xml:space="preserve"> under which the fishing rights were awarded</w:t>
      </w:r>
      <w:r w:rsidR="00854F3E">
        <w:rPr>
          <w:rFonts w:ascii="Arial" w:hAnsi="Arial" w:cs="Arial"/>
          <w:sz w:val="26"/>
          <w:szCs w:val="26"/>
          <w:lang w:val="en-ZA"/>
        </w:rPr>
        <w:t>. And is a ploy by the applicants to capture the small scale fisher</w:t>
      </w:r>
      <w:r w:rsidR="006545F2">
        <w:rPr>
          <w:rFonts w:ascii="Arial" w:hAnsi="Arial" w:cs="Arial"/>
          <w:sz w:val="26"/>
          <w:szCs w:val="26"/>
          <w:lang w:val="en-ZA"/>
        </w:rPr>
        <w:t>y</w:t>
      </w:r>
      <w:r w:rsidR="00854F3E">
        <w:rPr>
          <w:rFonts w:ascii="Arial" w:hAnsi="Arial" w:cs="Arial"/>
          <w:sz w:val="26"/>
          <w:szCs w:val="26"/>
          <w:lang w:val="en-ZA"/>
        </w:rPr>
        <w:t xml:space="preserve"> co-operatives. That MRFA 1 has been superseded because the signing thereof on 14 January 2020 predates the award of permits to the first respondent on 16 November 2021.</w:t>
      </w:r>
      <w:r w:rsidR="0083320A">
        <w:rPr>
          <w:rFonts w:ascii="Arial" w:hAnsi="Arial" w:cs="Arial"/>
          <w:sz w:val="26"/>
          <w:szCs w:val="26"/>
          <w:lang w:val="en-ZA"/>
        </w:rPr>
        <w:t xml:space="preserve"> </w:t>
      </w:r>
      <w:r w:rsidR="00D45514" w:rsidRPr="00D45514">
        <w:rPr>
          <w:rFonts w:ascii="Arial" w:hAnsi="Arial" w:cs="Arial"/>
          <w:sz w:val="26"/>
          <w:szCs w:val="26"/>
          <w:lang w:val="en-ZA"/>
        </w:rPr>
        <w:t xml:space="preserve">  </w:t>
      </w:r>
      <w:r w:rsidR="00D7745C" w:rsidRPr="00D45514">
        <w:rPr>
          <w:rFonts w:ascii="Arial" w:hAnsi="Arial" w:cs="Arial"/>
          <w:sz w:val="26"/>
          <w:szCs w:val="26"/>
          <w:lang w:val="en-ZA"/>
        </w:rPr>
        <w:t xml:space="preserve">  </w:t>
      </w:r>
      <w:r w:rsidR="0079387D" w:rsidRPr="00D45514">
        <w:rPr>
          <w:rFonts w:ascii="Arial" w:hAnsi="Arial" w:cs="Arial"/>
          <w:sz w:val="26"/>
          <w:szCs w:val="26"/>
          <w:lang w:val="en-ZA"/>
        </w:rPr>
        <w:t xml:space="preserve"> </w:t>
      </w:r>
      <w:r w:rsidR="008446BB" w:rsidRPr="00D45514">
        <w:rPr>
          <w:rFonts w:ascii="Arial" w:hAnsi="Arial" w:cs="Arial"/>
          <w:sz w:val="26"/>
          <w:szCs w:val="26"/>
          <w:lang w:val="en-ZA"/>
        </w:rPr>
        <w:t xml:space="preserve"> </w:t>
      </w:r>
      <w:r w:rsidR="00036291" w:rsidRPr="00D45514">
        <w:rPr>
          <w:rFonts w:ascii="Arial" w:hAnsi="Arial" w:cs="Arial"/>
          <w:sz w:val="26"/>
          <w:szCs w:val="26"/>
          <w:lang w:val="en-ZA"/>
        </w:rPr>
        <w:t xml:space="preserve"> </w:t>
      </w:r>
      <w:r w:rsidR="00036291" w:rsidRPr="00D45514">
        <w:rPr>
          <w:rFonts w:ascii="Arial" w:hAnsi="Arial" w:cs="Arial"/>
          <w:sz w:val="26"/>
          <w:szCs w:val="26"/>
          <w:lang w:val="en-ZA"/>
        </w:rPr>
        <w:tab/>
      </w:r>
    </w:p>
    <w:p w14:paraId="2EAC65CC" w14:textId="7E4C5291" w:rsidR="00036291" w:rsidRPr="00E66916" w:rsidRDefault="00826155"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673BB8">
        <w:rPr>
          <w:rFonts w:ascii="Arial" w:hAnsi="Arial" w:cs="Arial"/>
          <w:sz w:val="26"/>
          <w:szCs w:val="26"/>
          <w:lang w:val="en-ZA"/>
        </w:rPr>
        <w:t>2</w:t>
      </w:r>
      <w:r w:rsidR="00D25085">
        <w:rPr>
          <w:rFonts w:ascii="Arial" w:hAnsi="Arial" w:cs="Arial"/>
          <w:sz w:val="26"/>
          <w:szCs w:val="26"/>
          <w:lang w:val="en-ZA"/>
        </w:rPr>
        <w:t>0</w:t>
      </w:r>
      <w:r w:rsidR="008446BB">
        <w:rPr>
          <w:rFonts w:ascii="Arial" w:hAnsi="Arial" w:cs="Arial"/>
          <w:sz w:val="26"/>
          <w:szCs w:val="26"/>
          <w:lang w:val="en-ZA"/>
        </w:rPr>
        <w:t xml:space="preserve">] </w:t>
      </w:r>
      <w:r w:rsidR="008446BB">
        <w:rPr>
          <w:rFonts w:ascii="Arial" w:hAnsi="Arial" w:cs="Arial"/>
          <w:sz w:val="26"/>
          <w:szCs w:val="26"/>
          <w:lang w:val="en-ZA"/>
        </w:rPr>
        <w:tab/>
      </w:r>
      <w:r w:rsidR="00854F3E">
        <w:rPr>
          <w:rFonts w:ascii="Arial" w:hAnsi="Arial" w:cs="Arial"/>
          <w:sz w:val="26"/>
          <w:szCs w:val="26"/>
          <w:lang w:val="en-ZA"/>
        </w:rPr>
        <w:t>Second respondent also points out that applicants have not shown the existence of exceptional circumstances which warrant the restraining of second respondent’s power to exercise its statutory powers. Second respondent also re-iterates that the purported fifteen-year Joint Venture Agreement concerned is in conflict with the department’s</w:t>
      </w:r>
      <w:r w:rsidR="006545F2">
        <w:rPr>
          <w:rFonts w:ascii="Arial" w:hAnsi="Arial" w:cs="Arial"/>
          <w:sz w:val="26"/>
          <w:szCs w:val="26"/>
          <w:lang w:val="en-ZA"/>
        </w:rPr>
        <w:t xml:space="preserve"> objectives as per its policies,</w:t>
      </w:r>
      <w:r w:rsidR="00854F3E">
        <w:rPr>
          <w:rFonts w:ascii="Arial" w:hAnsi="Arial" w:cs="Arial"/>
          <w:sz w:val="26"/>
          <w:szCs w:val="26"/>
          <w:lang w:val="en-ZA"/>
        </w:rPr>
        <w:t xml:space="preserve"> the MLRA. </w:t>
      </w:r>
      <w:r w:rsidR="00E66916">
        <w:rPr>
          <w:rFonts w:ascii="Arial" w:hAnsi="Arial" w:cs="Arial"/>
          <w:sz w:val="26"/>
          <w:szCs w:val="26"/>
          <w:lang w:val="en-ZA"/>
        </w:rPr>
        <w:t>The letter advising first respondent of the allocation of the rights concerned states in no uncertain terms that such rights may not be transferred or assigned to any entity.</w:t>
      </w:r>
      <w:r w:rsidR="00D9049C">
        <w:rPr>
          <w:rFonts w:ascii="Arial" w:hAnsi="Arial" w:cs="Arial"/>
          <w:sz w:val="26"/>
          <w:szCs w:val="26"/>
          <w:lang w:val="en-ZA"/>
        </w:rPr>
        <w:t xml:space="preserve"> </w:t>
      </w:r>
      <w:r w:rsidR="00E66916">
        <w:rPr>
          <w:rFonts w:ascii="Arial" w:hAnsi="Arial" w:cs="Arial"/>
          <w:sz w:val="26"/>
          <w:szCs w:val="26"/>
          <w:lang w:val="en-ZA"/>
        </w:rPr>
        <w:t xml:space="preserve">Further that there is no relationship </w:t>
      </w:r>
      <w:r w:rsidR="00E66916">
        <w:rPr>
          <w:rFonts w:ascii="Arial" w:hAnsi="Arial" w:cs="Arial"/>
          <w:sz w:val="26"/>
          <w:szCs w:val="26"/>
          <w:lang w:val="en-ZA"/>
        </w:rPr>
        <w:lastRenderedPageBreak/>
        <w:t xml:space="preserve">between the applicants and the second respondent and applicants have no right to protect </w:t>
      </w:r>
      <w:r w:rsidR="00E66916">
        <w:rPr>
          <w:rFonts w:ascii="Arial" w:hAnsi="Arial" w:cs="Arial"/>
          <w:i/>
          <w:sz w:val="26"/>
          <w:szCs w:val="26"/>
          <w:lang w:val="en-ZA"/>
        </w:rPr>
        <w:t xml:space="preserve">vis-à-vis </w:t>
      </w:r>
      <w:r w:rsidR="00E66916">
        <w:rPr>
          <w:rFonts w:ascii="Arial" w:hAnsi="Arial" w:cs="Arial"/>
          <w:sz w:val="26"/>
          <w:szCs w:val="26"/>
          <w:lang w:val="en-ZA"/>
        </w:rPr>
        <w:t xml:space="preserve">second respondent by interdicting the second respondent from issuing out permits to the first respondent. Especially in light of the fact that second respondent was not privy to the existence of the Joint Venture Agreement in question prior to the issuance of the fishing rights to the first respondent. Third respondent also disavows any agreement having been entered into between it and first respondent.  </w:t>
      </w:r>
    </w:p>
    <w:p w14:paraId="26A35CBC" w14:textId="65C26E34" w:rsidR="008F4B77" w:rsidRPr="00E66916" w:rsidRDefault="004248C4" w:rsidP="005C1704">
      <w:pPr>
        <w:spacing w:before="240" w:line="360" w:lineRule="auto"/>
        <w:jc w:val="both"/>
        <w:rPr>
          <w:rFonts w:ascii="Arial" w:hAnsi="Arial" w:cs="Arial"/>
          <w:sz w:val="26"/>
          <w:szCs w:val="26"/>
          <w:lang w:val="en-ZA"/>
        </w:rPr>
      </w:pPr>
      <w:r>
        <w:rPr>
          <w:rFonts w:ascii="Arial" w:hAnsi="Arial" w:cs="Arial"/>
          <w:sz w:val="26"/>
          <w:szCs w:val="26"/>
          <w:lang w:val="en-ZA"/>
        </w:rPr>
        <w:t>[2</w:t>
      </w:r>
      <w:r w:rsidR="00D25085">
        <w:rPr>
          <w:rFonts w:ascii="Arial" w:hAnsi="Arial" w:cs="Arial"/>
          <w:sz w:val="26"/>
          <w:szCs w:val="26"/>
          <w:lang w:val="en-ZA"/>
        </w:rPr>
        <w:t>1</w:t>
      </w:r>
      <w:r w:rsidR="00036291" w:rsidRPr="0079387D">
        <w:rPr>
          <w:rFonts w:ascii="Arial" w:hAnsi="Arial" w:cs="Arial"/>
          <w:sz w:val="26"/>
          <w:szCs w:val="26"/>
          <w:lang w:val="en-ZA"/>
        </w:rPr>
        <w:t xml:space="preserve">] </w:t>
      </w:r>
      <w:r w:rsidR="00036291" w:rsidRPr="0079387D">
        <w:rPr>
          <w:rFonts w:ascii="Arial" w:hAnsi="Arial" w:cs="Arial"/>
          <w:sz w:val="26"/>
          <w:szCs w:val="26"/>
          <w:lang w:val="en-ZA"/>
        </w:rPr>
        <w:tab/>
      </w:r>
      <w:r w:rsidR="00E66916">
        <w:rPr>
          <w:rFonts w:ascii="Arial" w:hAnsi="Arial" w:cs="Arial"/>
          <w:sz w:val="26"/>
          <w:szCs w:val="26"/>
          <w:lang w:val="en-ZA"/>
        </w:rPr>
        <w:t xml:space="preserve">In adding its voice to the opposition, in addition to the defences raised by first to third respondents, fourth respondent also points out that the Joint Venture Agreement is inchoate as it does not contain the actual price to be paid by the applicants and only amounts to an agreement to agree. Further that, in any event in terms of </w:t>
      </w:r>
      <w:r w:rsidR="00E66916">
        <w:rPr>
          <w:rFonts w:ascii="Arial" w:hAnsi="Arial" w:cs="Arial"/>
          <w:i/>
          <w:sz w:val="26"/>
          <w:szCs w:val="26"/>
          <w:lang w:val="en-ZA"/>
        </w:rPr>
        <w:t xml:space="preserve">Section 19 (2) </w:t>
      </w:r>
      <w:r w:rsidR="00E66916">
        <w:rPr>
          <w:rFonts w:ascii="Arial" w:hAnsi="Arial" w:cs="Arial"/>
          <w:sz w:val="26"/>
          <w:szCs w:val="26"/>
          <w:lang w:val="en-ZA"/>
        </w:rPr>
        <w:t xml:space="preserve">of the </w:t>
      </w:r>
      <w:r w:rsidR="00E66916">
        <w:rPr>
          <w:rFonts w:ascii="Arial" w:hAnsi="Arial" w:cs="Arial"/>
          <w:i/>
          <w:sz w:val="26"/>
          <w:szCs w:val="26"/>
          <w:lang w:val="en-ZA"/>
        </w:rPr>
        <w:t>Act</w:t>
      </w:r>
      <w:r w:rsidR="00E66916">
        <w:rPr>
          <w:rFonts w:ascii="Arial" w:hAnsi="Arial" w:cs="Arial"/>
          <w:sz w:val="26"/>
          <w:szCs w:val="26"/>
          <w:lang w:val="en-ZA"/>
        </w:rPr>
        <w:t xml:space="preserve"> “</w:t>
      </w:r>
      <w:r w:rsidR="00E66916" w:rsidRPr="00E66916">
        <w:rPr>
          <w:rFonts w:ascii="Arial" w:hAnsi="Arial" w:cs="Arial"/>
          <w:i/>
          <w:sz w:val="26"/>
          <w:szCs w:val="26"/>
          <w:lang w:val="en-ZA"/>
        </w:rPr>
        <w:t>No small scale fishing right or permit shall be transferable except with the approval of and subject to the condition determined by the Minister</w:t>
      </w:r>
      <w:r w:rsidR="00E66916">
        <w:rPr>
          <w:rFonts w:ascii="Arial" w:hAnsi="Arial" w:cs="Arial"/>
          <w:sz w:val="26"/>
          <w:szCs w:val="26"/>
          <w:lang w:val="en-ZA"/>
        </w:rPr>
        <w:t>”.</w:t>
      </w:r>
      <w:r w:rsidR="00022CCF">
        <w:rPr>
          <w:rFonts w:ascii="Arial" w:hAnsi="Arial" w:cs="Arial"/>
          <w:sz w:val="26"/>
          <w:szCs w:val="26"/>
          <w:lang w:val="en-ZA"/>
        </w:rPr>
        <w:t xml:space="preserve"> Fourth respondent goes so far as asserting that the agreements in question are </w:t>
      </w:r>
      <w:r w:rsidR="00022CCF">
        <w:rPr>
          <w:rFonts w:ascii="Arial" w:hAnsi="Arial" w:cs="Arial"/>
          <w:i/>
          <w:sz w:val="26"/>
          <w:szCs w:val="26"/>
          <w:lang w:val="en-ZA"/>
        </w:rPr>
        <w:t>contra bonos mores</w:t>
      </w:r>
      <w:r w:rsidR="00022CCF">
        <w:rPr>
          <w:rFonts w:ascii="Arial" w:hAnsi="Arial" w:cs="Arial"/>
          <w:sz w:val="26"/>
          <w:szCs w:val="26"/>
          <w:lang w:val="en-ZA"/>
        </w:rPr>
        <w:t xml:space="preserve">. All the respondents make the point essentially that what the applicants envisage is to </w:t>
      </w:r>
      <w:r w:rsidR="006545F2">
        <w:rPr>
          <w:rFonts w:ascii="Arial" w:hAnsi="Arial" w:cs="Arial"/>
          <w:sz w:val="26"/>
          <w:szCs w:val="26"/>
          <w:lang w:val="en-ZA"/>
        </w:rPr>
        <w:t>front</w:t>
      </w:r>
      <w:r w:rsidR="00022CCF">
        <w:rPr>
          <w:rFonts w:ascii="Arial" w:hAnsi="Arial" w:cs="Arial"/>
          <w:sz w:val="26"/>
          <w:szCs w:val="26"/>
          <w:lang w:val="en-ZA"/>
        </w:rPr>
        <w:t xml:space="preserve"> with the co-ops and reduce them to mere paper rights holders. Especially that applicants contend they have signed agreements with other co-ops besides the first respondent. And that this smacks of bullying on the part of the applicants. </w:t>
      </w:r>
      <w:r w:rsidR="00E66916">
        <w:rPr>
          <w:rFonts w:ascii="Arial" w:hAnsi="Arial" w:cs="Arial"/>
          <w:sz w:val="26"/>
          <w:szCs w:val="26"/>
          <w:lang w:val="en-ZA"/>
        </w:rPr>
        <w:t xml:space="preserve"> </w:t>
      </w:r>
    </w:p>
    <w:p w14:paraId="33397654" w14:textId="291A6846" w:rsidR="00C12D4F" w:rsidRPr="00C12D4F" w:rsidRDefault="0079387D" w:rsidP="00D9049C">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D25085">
        <w:rPr>
          <w:rFonts w:ascii="Arial" w:hAnsi="Arial" w:cs="Arial"/>
          <w:sz w:val="26"/>
          <w:szCs w:val="26"/>
          <w:lang w:val="en-ZA"/>
        </w:rPr>
        <w:t>22</w:t>
      </w:r>
      <w:r>
        <w:rPr>
          <w:rFonts w:ascii="Arial" w:hAnsi="Arial" w:cs="Arial"/>
          <w:sz w:val="26"/>
          <w:szCs w:val="26"/>
          <w:lang w:val="en-ZA"/>
        </w:rPr>
        <w:t>]</w:t>
      </w:r>
      <w:r w:rsidR="003D1988">
        <w:rPr>
          <w:rFonts w:ascii="Arial" w:hAnsi="Arial" w:cs="Arial"/>
          <w:sz w:val="26"/>
          <w:szCs w:val="26"/>
          <w:lang w:val="en-ZA"/>
        </w:rPr>
        <w:t xml:space="preserve"> </w:t>
      </w:r>
      <w:r w:rsidR="003D1988">
        <w:rPr>
          <w:rFonts w:ascii="Arial" w:hAnsi="Arial" w:cs="Arial"/>
          <w:sz w:val="26"/>
          <w:szCs w:val="26"/>
          <w:lang w:val="en-ZA"/>
        </w:rPr>
        <w:tab/>
      </w:r>
      <w:r w:rsidR="00022CCF">
        <w:rPr>
          <w:rFonts w:ascii="Arial" w:hAnsi="Arial" w:cs="Arial"/>
          <w:sz w:val="26"/>
          <w:szCs w:val="26"/>
          <w:lang w:val="en-ZA"/>
        </w:rPr>
        <w:t xml:space="preserve">In reply, applicants deny that the Joint Venture is an alienation of first respondent’s fishing rights. But is aimed at building / creating some form of partnership with the first respondent. </w:t>
      </w:r>
    </w:p>
    <w:p w14:paraId="5309B68B" w14:textId="6BD30571" w:rsidR="00D1140D" w:rsidRPr="004E02E4"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[23] </w:t>
      </w:r>
      <w:r>
        <w:rPr>
          <w:rFonts w:ascii="Arial" w:hAnsi="Arial" w:cs="Arial"/>
          <w:sz w:val="26"/>
          <w:szCs w:val="26"/>
          <w:lang w:val="en-ZA"/>
        </w:rPr>
        <w:tab/>
      </w:r>
      <w:r w:rsidR="00022CCF">
        <w:rPr>
          <w:rFonts w:ascii="Arial" w:hAnsi="Arial" w:cs="Arial"/>
          <w:sz w:val="26"/>
          <w:szCs w:val="26"/>
          <w:lang w:val="en-ZA"/>
        </w:rPr>
        <w:t xml:space="preserve">All the respondents assert that the applicants have not met the four requirements for the granting of an interim interdict. </w:t>
      </w:r>
      <w:r w:rsidR="00A32220">
        <w:rPr>
          <w:rFonts w:ascii="Arial" w:hAnsi="Arial" w:cs="Arial"/>
          <w:sz w:val="26"/>
          <w:szCs w:val="26"/>
          <w:lang w:val="en-ZA"/>
        </w:rPr>
        <w:t xml:space="preserve"> </w:t>
      </w:r>
      <w:r w:rsidR="004E02E4">
        <w:rPr>
          <w:rFonts w:ascii="Arial" w:hAnsi="Arial" w:cs="Arial"/>
          <w:sz w:val="26"/>
          <w:szCs w:val="26"/>
          <w:lang w:val="en-ZA"/>
        </w:rPr>
        <w:t xml:space="preserve"> </w:t>
      </w:r>
    </w:p>
    <w:p w14:paraId="716E7E5E" w14:textId="58DA9040" w:rsidR="00D1140D" w:rsidRPr="00022CCF"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[24] </w:t>
      </w:r>
      <w:r>
        <w:rPr>
          <w:rFonts w:ascii="Arial" w:hAnsi="Arial" w:cs="Arial"/>
          <w:sz w:val="26"/>
          <w:szCs w:val="26"/>
          <w:lang w:val="en-ZA"/>
        </w:rPr>
        <w:tab/>
      </w:r>
      <w:r w:rsidR="00022CCF">
        <w:rPr>
          <w:rFonts w:ascii="Arial" w:hAnsi="Arial" w:cs="Arial"/>
          <w:sz w:val="26"/>
          <w:szCs w:val="26"/>
          <w:lang w:val="en-ZA"/>
        </w:rPr>
        <w:t xml:space="preserve">The application stumbles on the very first hurdle to be met in order for an interim interdict to be granted. Namely a </w:t>
      </w:r>
      <w:r w:rsidR="00022CCF">
        <w:rPr>
          <w:rFonts w:ascii="Arial" w:hAnsi="Arial" w:cs="Arial"/>
          <w:i/>
          <w:sz w:val="26"/>
          <w:szCs w:val="26"/>
          <w:lang w:val="en-ZA"/>
        </w:rPr>
        <w:t>prima facie</w:t>
      </w:r>
      <w:r w:rsidR="00022CCF">
        <w:rPr>
          <w:rFonts w:ascii="Arial" w:hAnsi="Arial" w:cs="Arial"/>
          <w:sz w:val="26"/>
          <w:szCs w:val="26"/>
          <w:lang w:val="en-ZA"/>
        </w:rPr>
        <w:t xml:space="preserve"> right. The agreement/s relied upon by the applicant appear to be unenforceable on a number of </w:t>
      </w:r>
      <w:r w:rsidR="00022CCF">
        <w:rPr>
          <w:rFonts w:ascii="Arial" w:hAnsi="Arial" w:cs="Arial"/>
          <w:sz w:val="26"/>
          <w:szCs w:val="26"/>
          <w:lang w:val="en-ZA"/>
        </w:rPr>
        <w:lastRenderedPageBreak/>
        <w:t xml:space="preserve">grounds as demonstrated by the respondents. The respondents have in my view cast serious doubt on the existence of a </w:t>
      </w:r>
      <w:r w:rsidR="00022CCF">
        <w:rPr>
          <w:rFonts w:ascii="Arial" w:hAnsi="Arial" w:cs="Arial"/>
          <w:i/>
          <w:sz w:val="26"/>
          <w:szCs w:val="26"/>
          <w:lang w:val="en-ZA"/>
        </w:rPr>
        <w:t>prima facie</w:t>
      </w:r>
      <w:r w:rsidR="00022CCF">
        <w:rPr>
          <w:rFonts w:ascii="Arial" w:hAnsi="Arial" w:cs="Arial"/>
          <w:sz w:val="26"/>
          <w:szCs w:val="26"/>
          <w:lang w:val="en-ZA"/>
        </w:rPr>
        <w:t xml:space="preserve"> right based on the two agreements relied upon by the applicants. </w:t>
      </w:r>
      <w:r w:rsidR="00152FCC">
        <w:rPr>
          <w:rFonts w:ascii="Arial" w:hAnsi="Arial" w:cs="Arial"/>
          <w:sz w:val="26"/>
          <w:szCs w:val="26"/>
          <w:lang w:val="en-ZA"/>
        </w:rPr>
        <w:t>In fact, there is only such agreement MFRA 2</w:t>
      </w:r>
      <w:r w:rsidR="006545F2">
        <w:rPr>
          <w:rFonts w:ascii="Arial" w:hAnsi="Arial" w:cs="Arial"/>
          <w:sz w:val="26"/>
          <w:szCs w:val="26"/>
          <w:lang w:val="en-ZA"/>
        </w:rPr>
        <w:t>, it</w:t>
      </w:r>
      <w:r w:rsidR="00152FCC">
        <w:rPr>
          <w:rFonts w:ascii="Arial" w:hAnsi="Arial" w:cs="Arial"/>
          <w:sz w:val="26"/>
          <w:szCs w:val="26"/>
          <w:lang w:val="en-ZA"/>
        </w:rPr>
        <w:t xml:space="preserve"> being t</w:t>
      </w:r>
      <w:r w:rsidR="006545F2">
        <w:rPr>
          <w:rFonts w:ascii="Arial" w:hAnsi="Arial" w:cs="Arial"/>
          <w:sz w:val="26"/>
          <w:szCs w:val="26"/>
          <w:lang w:val="en-ZA"/>
        </w:rPr>
        <w:t>he</w:t>
      </w:r>
      <w:r w:rsidR="00152FCC">
        <w:rPr>
          <w:rFonts w:ascii="Arial" w:hAnsi="Arial" w:cs="Arial"/>
          <w:sz w:val="26"/>
          <w:szCs w:val="26"/>
          <w:lang w:val="en-ZA"/>
        </w:rPr>
        <w:t xml:space="preserve"> sole memorial between the parties. Irreparable harm, a well-grounded apprehension of irreparable harm should th</w:t>
      </w:r>
      <w:r w:rsidR="00085A8E">
        <w:rPr>
          <w:rFonts w:ascii="Arial" w:hAnsi="Arial" w:cs="Arial"/>
          <w:sz w:val="26"/>
          <w:szCs w:val="26"/>
          <w:lang w:val="en-ZA"/>
        </w:rPr>
        <w:t>e interim relief not be granted:</w:t>
      </w:r>
      <w:r w:rsidR="00152FCC">
        <w:rPr>
          <w:rFonts w:ascii="Arial" w:hAnsi="Arial" w:cs="Arial"/>
          <w:sz w:val="26"/>
          <w:szCs w:val="26"/>
          <w:lang w:val="en-ZA"/>
        </w:rPr>
        <w:t xml:space="preserve"> Applicants have alluded to financial loss they are likely to suffer should the first respondent not comply with the Joint Venture Agreement. The respondents have demonstrated aptly that as holders of long term fishing rights, they stand to suffer irreparable harm as their rights and the concomitant benefits that</w:t>
      </w:r>
      <w:r w:rsidR="006545F2">
        <w:rPr>
          <w:rFonts w:ascii="Arial" w:hAnsi="Arial" w:cs="Arial"/>
          <w:sz w:val="26"/>
          <w:szCs w:val="26"/>
          <w:lang w:val="en-ZA"/>
        </w:rPr>
        <w:t xml:space="preserve"> they</w:t>
      </w:r>
      <w:r w:rsidR="00152FCC">
        <w:rPr>
          <w:rFonts w:ascii="Arial" w:hAnsi="Arial" w:cs="Arial"/>
          <w:sz w:val="26"/>
          <w:szCs w:val="26"/>
          <w:lang w:val="en-ZA"/>
        </w:rPr>
        <w:t xml:space="preserve"> are designed to reap will be rendered nugatory and</w:t>
      </w:r>
      <w:r w:rsidR="006545F2">
        <w:rPr>
          <w:rFonts w:ascii="Arial" w:hAnsi="Arial" w:cs="Arial"/>
          <w:sz w:val="26"/>
          <w:szCs w:val="26"/>
          <w:lang w:val="en-ZA"/>
        </w:rPr>
        <w:t xml:space="preserve"> they</w:t>
      </w:r>
      <w:r w:rsidR="00152FCC">
        <w:rPr>
          <w:rFonts w:ascii="Arial" w:hAnsi="Arial" w:cs="Arial"/>
          <w:sz w:val="26"/>
          <w:szCs w:val="26"/>
          <w:lang w:val="en-ZA"/>
        </w:rPr>
        <w:t xml:space="preserve"> will depend on the mercies of the powerful actors in the fishing space</w:t>
      </w:r>
      <w:r w:rsidR="00085A8E">
        <w:rPr>
          <w:rFonts w:ascii="Arial" w:hAnsi="Arial" w:cs="Arial"/>
          <w:sz w:val="26"/>
          <w:szCs w:val="26"/>
          <w:lang w:val="en-ZA"/>
        </w:rPr>
        <w:t xml:space="preserve"> such as the applicants</w:t>
      </w:r>
      <w:r w:rsidR="00152FCC">
        <w:rPr>
          <w:rFonts w:ascii="Arial" w:hAnsi="Arial" w:cs="Arial"/>
          <w:sz w:val="26"/>
          <w:szCs w:val="26"/>
          <w:lang w:val="en-ZA"/>
        </w:rPr>
        <w:t xml:space="preserve">. Their fishing rights may even be revoked by the department by reason of breach of the conditions attached to the awarding of the fishing rights. </w:t>
      </w:r>
      <w:r w:rsidR="00022CCF">
        <w:rPr>
          <w:rFonts w:ascii="Arial" w:hAnsi="Arial" w:cs="Arial"/>
          <w:sz w:val="26"/>
          <w:szCs w:val="26"/>
          <w:lang w:val="en-ZA"/>
        </w:rPr>
        <w:t xml:space="preserve"> </w:t>
      </w:r>
    </w:p>
    <w:p w14:paraId="222E811B" w14:textId="304E7128" w:rsidR="008D7696" w:rsidRPr="00334E61" w:rsidRDefault="00EC374F" w:rsidP="00152FCC">
      <w:pPr>
        <w:spacing w:before="240" w:line="360" w:lineRule="auto"/>
        <w:jc w:val="both"/>
        <w:rPr>
          <w:rFonts w:ascii="Arial" w:hAnsi="Arial" w:cs="Arial"/>
          <w:sz w:val="22"/>
          <w:szCs w:val="22"/>
          <w:lang w:val="en-ZA"/>
        </w:rPr>
      </w:pPr>
      <w:r w:rsidRPr="00E27BE1">
        <w:rPr>
          <w:rFonts w:ascii="Arial" w:hAnsi="Arial" w:cs="Arial"/>
          <w:sz w:val="26"/>
          <w:szCs w:val="26"/>
          <w:lang w:val="en-ZA"/>
        </w:rPr>
        <w:t>[2</w:t>
      </w:r>
      <w:r w:rsidR="005D7449" w:rsidRPr="00E27BE1">
        <w:rPr>
          <w:rFonts w:ascii="Arial" w:hAnsi="Arial" w:cs="Arial"/>
          <w:sz w:val="26"/>
          <w:szCs w:val="26"/>
          <w:lang w:val="en-ZA"/>
        </w:rPr>
        <w:t>5</w:t>
      </w:r>
      <w:r w:rsidRPr="00E27BE1">
        <w:rPr>
          <w:rFonts w:ascii="Arial" w:hAnsi="Arial" w:cs="Arial"/>
          <w:sz w:val="26"/>
          <w:szCs w:val="26"/>
          <w:lang w:val="en-ZA"/>
        </w:rPr>
        <w:t xml:space="preserve">] </w:t>
      </w:r>
      <w:r w:rsidRPr="00E27BE1">
        <w:rPr>
          <w:rFonts w:ascii="Arial" w:hAnsi="Arial" w:cs="Arial"/>
          <w:sz w:val="26"/>
          <w:szCs w:val="26"/>
          <w:lang w:val="en-ZA"/>
        </w:rPr>
        <w:tab/>
      </w:r>
      <w:r w:rsidR="00152FCC">
        <w:rPr>
          <w:rFonts w:ascii="Arial" w:hAnsi="Arial" w:cs="Arial"/>
          <w:sz w:val="26"/>
          <w:szCs w:val="26"/>
          <w:lang w:val="en-ZA"/>
        </w:rPr>
        <w:t>From what I have said above, it is clear that the prospects of success on the part of the applicants in these circumstances are very slim. For the same reasons stated</w:t>
      </w:r>
      <w:r w:rsidR="006545F2">
        <w:rPr>
          <w:rFonts w:ascii="Arial" w:hAnsi="Arial" w:cs="Arial"/>
          <w:sz w:val="26"/>
          <w:szCs w:val="26"/>
          <w:lang w:val="en-ZA"/>
        </w:rPr>
        <w:t>,</w:t>
      </w:r>
      <w:r w:rsidR="00152FCC">
        <w:rPr>
          <w:rFonts w:ascii="Arial" w:hAnsi="Arial" w:cs="Arial"/>
          <w:sz w:val="26"/>
          <w:szCs w:val="26"/>
          <w:lang w:val="en-ZA"/>
        </w:rPr>
        <w:t xml:space="preserve"> in respect of the requirement for apprehension of irreparable harm, I am not persuaded that the balance of convenience favours the applicants. </w:t>
      </w:r>
      <w:r w:rsidR="006545F2">
        <w:rPr>
          <w:rFonts w:ascii="Arial" w:hAnsi="Arial" w:cs="Arial"/>
          <w:sz w:val="26"/>
          <w:szCs w:val="26"/>
          <w:lang w:val="en-ZA"/>
        </w:rPr>
        <w:t>In my view, the respondents, in particular the first respondent, has shown that the balance of convenience favours it.</w:t>
      </w:r>
      <w:r w:rsidR="008D7696" w:rsidRPr="00334E61">
        <w:rPr>
          <w:rFonts w:ascii="Arial" w:hAnsi="Arial" w:cs="Arial"/>
          <w:sz w:val="22"/>
          <w:szCs w:val="22"/>
          <w:lang w:val="en-ZA"/>
        </w:rPr>
        <w:t xml:space="preserve"> </w:t>
      </w:r>
    </w:p>
    <w:p w14:paraId="25417FF4" w14:textId="30C547CF" w:rsidR="00077293" w:rsidRDefault="008D7696" w:rsidP="00152FCC">
      <w:pPr>
        <w:spacing w:before="240" w:line="360" w:lineRule="auto"/>
        <w:jc w:val="both"/>
        <w:rPr>
          <w:rFonts w:ascii="Arial" w:hAnsi="Arial" w:cs="Arial"/>
          <w:b/>
          <w:sz w:val="26"/>
          <w:szCs w:val="26"/>
          <w:u w:val="single"/>
          <w:lang w:val="en-ZA"/>
        </w:rPr>
      </w:pPr>
      <w:r>
        <w:rPr>
          <w:rFonts w:ascii="Arial" w:hAnsi="Arial" w:cs="Arial"/>
          <w:sz w:val="26"/>
          <w:szCs w:val="26"/>
          <w:lang w:val="en-ZA"/>
        </w:rPr>
        <w:t xml:space="preserve">[26] </w:t>
      </w:r>
      <w:r>
        <w:rPr>
          <w:rFonts w:ascii="Arial" w:hAnsi="Arial" w:cs="Arial"/>
          <w:sz w:val="26"/>
          <w:szCs w:val="26"/>
          <w:lang w:val="en-ZA"/>
        </w:rPr>
        <w:tab/>
      </w:r>
      <w:r w:rsidR="00152FCC">
        <w:rPr>
          <w:rFonts w:ascii="Arial" w:hAnsi="Arial" w:cs="Arial"/>
          <w:sz w:val="26"/>
          <w:szCs w:val="26"/>
          <w:lang w:val="en-ZA"/>
        </w:rPr>
        <w:t xml:space="preserve">As far as the availability of a suitable or affective alternative </w:t>
      </w:r>
      <w:r w:rsidR="00616DA4">
        <w:rPr>
          <w:rFonts w:ascii="Arial" w:hAnsi="Arial" w:cs="Arial"/>
          <w:sz w:val="26"/>
          <w:szCs w:val="26"/>
          <w:lang w:val="en-ZA"/>
        </w:rPr>
        <w:t xml:space="preserve">remedy, applicants allege that </w:t>
      </w:r>
      <w:r w:rsidR="006545F2">
        <w:rPr>
          <w:rFonts w:ascii="Arial" w:hAnsi="Arial" w:cs="Arial"/>
          <w:sz w:val="26"/>
          <w:szCs w:val="26"/>
          <w:lang w:val="en-ZA"/>
        </w:rPr>
        <w:t xml:space="preserve">a </w:t>
      </w:r>
      <w:r w:rsidR="00616DA4">
        <w:rPr>
          <w:rFonts w:ascii="Arial" w:hAnsi="Arial" w:cs="Arial"/>
          <w:sz w:val="26"/>
          <w:szCs w:val="26"/>
          <w:lang w:val="en-ZA"/>
        </w:rPr>
        <w:t>claim for damages will not suit them and give reasons for asserting that. But, the fear that the respondents may not be able to meet the</w:t>
      </w:r>
      <w:r w:rsidR="006545F2">
        <w:rPr>
          <w:rFonts w:ascii="Arial" w:hAnsi="Arial" w:cs="Arial"/>
          <w:sz w:val="26"/>
          <w:szCs w:val="26"/>
          <w:lang w:val="en-ZA"/>
        </w:rPr>
        <w:t>ir</w:t>
      </w:r>
      <w:r w:rsidR="00616DA4">
        <w:rPr>
          <w:rFonts w:ascii="Arial" w:hAnsi="Arial" w:cs="Arial"/>
          <w:sz w:val="26"/>
          <w:szCs w:val="26"/>
          <w:lang w:val="en-ZA"/>
        </w:rPr>
        <w:t xml:space="preserve"> claim seems to be directed at first respondent and not third and fourth respondents who, it is suggested interfere with the applicants’ contractual rights with first respondent. This remedy is therefore still available to them.   </w:t>
      </w:r>
    </w:p>
    <w:p w14:paraId="5C5F65A9" w14:textId="10E80C6A" w:rsidR="001E272B" w:rsidRPr="00616DA4" w:rsidRDefault="001E272B"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[27] </w:t>
      </w:r>
      <w:r>
        <w:rPr>
          <w:rFonts w:ascii="Arial" w:hAnsi="Arial" w:cs="Arial"/>
          <w:sz w:val="26"/>
          <w:szCs w:val="26"/>
          <w:lang w:val="en-ZA"/>
        </w:rPr>
        <w:tab/>
      </w:r>
      <w:r w:rsidR="00616DA4">
        <w:rPr>
          <w:rFonts w:ascii="Arial" w:hAnsi="Arial" w:cs="Arial"/>
          <w:sz w:val="26"/>
          <w:szCs w:val="26"/>
          <w:lang w:val="en-ZA"/>
        </w:rPr>
        <w:t xml:space="preserve">Regarding the notice of motion, Part B which is also styled – Final alternatively </w:t>
      </w:r>
      <w:r w:rsidR="00616DA4">
        <w:rPr>
          <w:rFonts w:ascii="Arial" w:hAnsi="Arial" w:cs="Arial"/>
          <w:i/>
          <w:sz w:val="26"/>
          <w:szCs w:val="26"/>
          <w:lang w:val="en-ZA"/>
        </w:rPr>
        <w:t>pendete lite</w:t>
      </w:r>
      <w:r w:rsidR="00616DA4">
        <w:rPr>
          <w:rFonts w:ascii="Arial" w:hAnsi="Arial" w:cs="Arial"/>
          <w:sz w:val="26"/>
          <w:szCs w:val="26"/>
          <w:lang w:val="en-ZA"/>
        </w:rPr>
        <w:t xml:space="preserve"> relief, envisages the hearing of the application on an urgent basis. Also </w:t>
      </w:r>
      <w:r w:rsidR="006545F2">
        <w:rPr>
          <w:rFonts w:ascii="Arial" w:hAnsi="Arial" w:cs="Arial"/>
          <w:sz w:val="26"/>
          <w:szCs w:val="26"/>
          <w:lang w:val="en-ZA"/>
        </w:rPr>
        <w:t>envisages</w:t>
      </w:r>
      <w:r w:rsidR="00616DA4">
        <w:rPr>
          <w:rFonts w:ascii="Arial" w:hAnsi="Arial" w:cs="Arial"/>
          <w:sz w:val="26"/>
          <w:szCs w:val="26"/>
          <w:lang w:val="en-ZA"/>
        </w:rPr>
        <w:t xml:space="preserve"> in the alternative</w:t>
      </w:r>
      <w:r w:rsidR="006545F2">
        <w:rPr>
          <w:rFonts w:ascii="Arial" w:hAnsi="Arial" w:cs="Arial"/>
          <w:sz w:val="26"/>
          <w:szCs w:val="26"/>
          <w:lang w:val="en-ZA"/>
        </w:rPr>
        <w:t>,</w:t>
      </w:r>
      <w:r w:rsidR="00616DA4">
        <w:rPr>
          <w:rFonts w:ascii="Arial" w:hAnsi="Arial" w:cs="Arial"/>
          <w:sz w:val="26"/>
          <w:szCs w:val="26"/>
          <w:lang w:val="en-ZA"/>
        </w:rPr>
        <w:t xml:space="preserve"> referral of the dispute to </w:t>
      </w:r>
      <w:r w:rsidR="00616DA4">
        <w:rPr>
          <w:rFonts w:ascii="Arial" w:hAnsi="Arial" w:cs="Arial"/>
          <w:sz w:val="26"/>
          <w:szCs w:val="26"/>
          <w:lang w:val="en-ZA"/>
        </w:rPr>
        <w:lastRenderedPageBreak/>
        <w:t xml:space="preserve">arbitration whilst the second respondent is interdicted from issuing all 45 </w:t>
      </w:r>
      <w:r w:rsidR="006E6C9B">
        <w:rPr>
          <w:rFonts w:ascii="Arial" w:hAnsi="Arial" w:cs="Arial"/>
          <w:sz w:val="26"/>
          <w:szCs w:val="26"/>
          <w:lang w:val="en-ZA"/>
        </w:rPr>
        <w:t>squid</w:t>
      </w:r>
      <w:r w:rsidR="00616DA4">
        <w:rPr>
          <w:rFonts w:ascii="Arial" w:hAnsi="Arial" w:cs="Arial"/>
          <w:sz w:val="26"/>
          <w:szCs w:val="26"/>
          <w:lang w:val="en-ZA"/>
        </w:rPr>
        <w:t xml:space="preserve"> catching permits to first respondent. This is suggestive of an alternative remedy that is available to them. But at the same time also envisages the denial to first </w:t>
      </w:r>
      <w:r w:rsidR="00085A8E">
        <w:rPr>
          <w:rFonts w:ascii="Arial" w:hAnsi="Arial" w:cs="Arial"/>
          <w:sz w:val="26"/>
          <w:szCs w:val="26"/>
          <w:lang w:val="en-ZA"/>
        </w:rPr>
        <w:t>respondent</w:t>
      </w:r>
      <w:r w:rsidR="00616DA4">
        <w:rPr>
          <w:rFonts w:ascii="Arial" w:hAnsi="Arial" w:cs="Arial"/>
          <w:sz w:val="26"/>
          <w:szCs w:val="26"/>
          <w:lang w:val="en-ZA"/>
        </w:rPr>
        <w:t xml:space="preserve"> of its long term right to fishing permits for even a longer period.</w:t>
      </w:r>
      <w:r w:rsidR="006545F2">
        <w:rPr>
          <w:rFonts w:ascii="Arial" w:hAnsi="Arial" w:cs="Arial"/>
          <w:sz w:val="26"/>
          <w:szCs w:val="26"/>
          <w:lang w:val="en-ZA"/>
        </w:rPr>
        <w:t xml:space="preserve"> Another reason that shows that the balance of convenience favours first respondent.</w:t>
      </w:r>
      <w:r w:rsidR="00616DA4">
        <w:rPr>
          <w:rFonts w:ascii="Arial" w:hAnsi="Arial" w:cs="Arial"/>
          <w:sz w:val="26"/>
          <w:szCs w:val="26"/>
          <w:lang w:val="en-ZA"/>
        </w:rPr>
        <w:t xml:space="preserve"> </w:t>
      </w:r>
    </w:p>
    <w:p w14:paraId="31FECC21" w14:textId="2D117600" w:rsidR="00E118C7" w:rsidRDefault="001E272B"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[28] </w:t>
      </w:r>
      <w:r>
        <w:rPr>
          <w:rFonts w:ascii="Arial" w:hAnsi="Arial" w:cs="Arial"/>
          <w:sz w:val="26"/>
          <w:szCs w:val="26"/>
          <w:lang w:val="en-ZA"/>
        </w:rPr>
        <w:tab/>
      </w:r>
      <w:r w:rsidR="00616DA4">
        <w:rPr>
          <w:rFonts w:ascii="Arial" w:hAnsi="Arial" w:cs="Arial"/>
          <w:sz w:val="26"/>
          <w:szCs w:val="26"/>
          <w:lang w:val="en-ZA"/>
        </w:rPr>
        <w:t xml:space="preserve">For these reasons, I am not persuaded that the applicants have made out a case for the relief they seek. </w:t>
      </w:r>
    </w:p>
    <w:p w14:paraId="52F14665" w14:textId="141FD781" w:rsidR="00E118C7" w:rsidRPr="00616DA4" w:rsidRDefault="00616DA4" w:rsidP="00E27BE1">
      <w:pPr>
        <w:spacing w:before="240" w:line="360" w:lineRule="auto"/>
        <w:jc w:val="both"/>
        <w:rPr>
          <w:rFonts w:ascii="Arial" w:hAnsi="Arial" w:cs="Arial"/>
          <w:b/>
          <w:sz w:val="26"/>
          <w:szCs w:val="26"/>
          <w:lang w:val="en-ZA"/>
        </w:rPr>
      </w:pPr>
      <w:r>
        <w:rPr>
          <w:rFonts w:ascii="Arial" w:hAnsi="Arial" w:cs="Arial"/>
          <w:b/>
          <w:sz w:val="26"/>
          <w:szCs w:val="26"/>
          <w:lang w:val="en-ZA"/>
        </w:rPr>
        <w:t xml:space="preserve">[29] </w:t>
      </w:r>
      <w:r>
        <w:rPr>
          <w:rFonts w:ascii="Arial" w:hAnsi="Arial" w:cs="Arial"/>
          <w:b/>
          <w:sz w:val="26"/>
          <w:szCs w:val="26"/>
          <w:lang w:val="en-ZA"/>
        </w:rPr>
        <w:tab/>
        <w:t>Accordingly, the application is dismissed with costs.</w:t>
      </w:r>
    </w:p>
    <w:p w14:paraId="2138971F" w14:textId="0C22ED4E" w:rsidR="001E272B" w:rsidRPr="00E118C7"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348DF0E8" w14:textId="36155659" w:rsidR="005C1704" w:rsidRDefault="00077293" w:rsidP="00915CAF">
      <w:pPr>
        <w:jc w:val="both"/>
        <w:rPr>
          <w:rFonts w:ascii="Arial" w:hAnsi="Arial" w:cs="Arial"/>
          <w:b/>
          <w:sz w:val="26"/>
          <w:szCs w:val="26"/>
        </w:rPr>
      </w:pPr>
      <w:r>
        <w:rPr>
          <w:rFonts w:ascii="Arial" w:hAnsi="Arial" w:cs="Arial"/>
          <w:b/>
          <w:sz w:val="26"/>
          <w:szCs w:val="26"/>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293B0CD5" w14:textId="77777777" w:rsidR="005C1704" w:rsidRDefault="005C1704" w:rsidP="00B4275B">
      <w:pPr>
        <w:jc w:val="both"/>
        <w:rPr>
          <w:b/>
          <w:sz w:val="22"/>
          <w:szCs w:val="22"/>
          <w:u w:val="single"/>
          <w:lang w:val="en-ZA"/>
        </w:rPr>
      </w:pPr>
    </w:p>
    <w:p w14:paraId="4170990B" w14:textId="77777777" w:rsidR="005C1704" w:rsidRDefault="005C1704" w:rsidP="00B4275B">
      <w:pPr>
        <w:jc w:val="both"/>
        <w:rPr>
          <w:b/>
          <w:sz w:val="22"/>
          <w:szCs w:val="22"/>
          <w:u w:val="single"/>
          <w:lang w:val="en-ZA"/>
        </w:rPr>
      </w:pPr>
    </w:p>
    <w:p w14:paraId="3AB29B97" w14:textId="77777777" w:rsidR="005C1704" w:rsidRDefault="005C1704" w:rsidP="00B4275B">
      <w:pPr>
        <w:jc w:val="both"/>
        <w:rPr>
          <w:b/>
          <w:sz w:val="22"/>
          <w:szCs w:val="22"/>
          <w:u w:val="single"/>
          <w:lang w:val="en-ZA"/>
        </w:rPr>
      </w:pPr>
    </w:p>
    <w:p w14:paraId="37666DEB" w14:textId="77777777" w:rsidR="005C1704" w:rsidRDefault="005C1704" w:rsidP="00B4275B">
      <w:pPr>
        <w:jc w:val="both"/>
        <w:rPr>
          <w:b/>
          <w:sz w:val="22"/>
          <w:szCs w:val="22"/>
          <w:u w:val="single"/>
          <w:lang w:val="en-ZA"/>
        </w:rPr>
      </w:pPr>
    </w:p>
    <w:p w14:paraId="4641F47F" w14:textId="77777777" w:rsidR="005C1704" w:rsidRDefault="005C1704" w:rsidP="00B4275B">
      <w:pPr>
        <w:jc w:val="both"/>
        <w:rPr>
          <w:b/>
          <w:sz w:val="22"/>
          <w:szCs w:val="22"/>
          <w:u w:val="single"/>
          <w:lang w:val="en-ZA"/>
        </w:rPr>
      </w:pPr>
    </w:p>
    <w:p w14:paraId="01B90004" w14:textId="77777777" w:rsidR="005C1704" w:rsidRDefault="005C1704" w:rsidP="00B4275B">
      <w:pPr>
        <w:jc w:val="both"/>
        <w:rPr>
          <w:b/>
          <w:sz w:val="22"/>
          <w:szCs w:val="22"/>
          <w:u w:val="single"/>
          <w:lang w:val="en-ZA"/>
        </w:rPr>
      </w:pPr>
    </w:p>
    <w:p w14:paraId="58CD44ED" w14:textId="77777777" w:rsidR="005C1704" w:rsidRDefault="005C1704" w:rsidP="00B4275B">
      <w:pPr>
        <w:jc w:val="both"/>
        <w:rPr>
          <w:b/>
          <w:sz w:val="22"/>
          <w:szCs w:val="22"/>
          <w:u w:val="single"/>
          <w:lang w:val="en-ZA"/>
        </w:rPr>
      </w:pPr>
    </w:p>
    <w:p w14:paraId="31B8EFA3" w14:textId="77777777" w:rsidR="005C1704" w:rsidRDefault="005C1704" w:rsidP="00B4275B">
      <w:pPr>
        <w:jc w:val="both"/>
        <w:rPr>
          <w:b/>
          <w:sz w:val="22"/>
          <w:szCs w:val="22"/>
          <w:u w:val="single"/>
          <w:lang w:val="en-ZA"/>
        </w:rPr>
      </w:pPr>
    </w:p>
    <w:p w14:paraId="3259711E" w14:textId="77777777" w:rsidR="005C1704" w:rsidRDefault="005C1704" w:rsidP="00B4275B">
      <w:pPr>
        <w:jc w:val="both"/>
        <w:rPr>
          <w:b/>
          <w:sz w:val="22"/>
          <w:szCs w:val="22"/>
          <w:u w:val="single"/>
          <w:lang w:val="en-ZA"/>
        </w:rPr>
      </w:pPr>
    </w:p>
    <w:p w14:paraId="5CE4EEDC" w14:textId="77777777" w:rsidR="005C1704" w:rsidRDefault="005C1704" w:rsidP="00B4275B">
      <w:pPr>
        <w:jc w:val="both"/>
        <w:rPr>
          <w:b/>
          <w:sz w:val="22"/>
          <w:szCs w:val="22"/>
          <w:u w:val="single"/>
          <w:lang w:val="en-ZA"/>
        </w:rPr>
      </w:pPr>
    </w:p>
    <w:p w14:paraId="1F3BDC09" w14:textId="77777777" w:rsidR="005C1704" w:rsidRDefault="005C1704" w:rsidP="00B4275B">
      <w:pPr>
        <w:jc w:val="both"/>
        <w:rPr>
          <w:b/>
          <w:sz w:val="22"/>
          <w:szCs w:val="22"/>
          <w:u w:val="single"/>
          <w:lang w:val="en-ZA"/>
        </w:rPr>
      </w:pPr>
    </w:p>
    <w:p w14:paraId="6EAD43EA" w14:textId="77777777" w:rsidR="005C1704" w:rsidRDefault="005C1704" w:rsidP="00B4275B">
      <w:pPr>
        <w:jc w:val="both"/>
        <w:rPr>
          <w:b/>
          <w:sz w:val="22"/>
          <w:szCs w:val="22"/>
          <w:u w:val="single"/>
          <w:lang w:val="en-ZA"/>
        </w:rPr>
      </w:pPr>
    </w:p>
    <w:p w14:paraId="0852CA7C" w14:textId="77777777" w:rsidR="00E02E10" w:rsidRDefault="00E02E10" w:rsidP="00B4275B">
      <w:pPr>
        <w:jc w:val="both"/>
        <w:rPr>
          <w:b/>
          <w:sz w:val="22"/>
          <w:szCs w:val="22"/>
          <w:u w:val="single"/>
          <w:lang w:val="en-ZA"/>
        </w:rPr>
      </w:pPr>
    </w:p>
    <w:p w14:paraId="328C6A78" w14:textId="77777777" w:rsidR="0038391C" w:rsidRDefault="0038391C" w:rsidP="00B4275B">
      <w:pPr>
        <w:jc w:val="both"/>
        <w:rPr>
          <w:b/>
          <w:sz w:val="22"/>
          <w:szCs w:val="22"/>
          <w:u w:val="single"/>
          <w:lang w:val="en-ZA"/>
        </w:rPr>
      </w:pPr>
    </w:p>
    <w:p w14:paraId="159F7AA2" w14:textId="77777777" w:rsidR="00616DA4" w:rsidRDefault="00616DA4" w:rsidP="00B4275B">
      <w:pPr>
        <w:jc w:val="both"/>
        <w:rPr>
          <w:b/>
          <w:sz w:val="22"/>
          <w:szCs w:val="22"/>
          <w:u w:val="single"/>
          <w:lang w:val="en-ZA"/>
        </w:rPr>
      </w:pPr>
    </w:p>
    <w:p w14:paraId="534D632C" w14:textId="77777777" w:rsidR="006B0C75" w:rsidRDefault="006B0C75" w:rsidP="00B4275B">
      <w:pPr>
        <w:jc w:val="both"/>
        <w:rPr>
          <w:b/>
          <w:sz w:val="22"/>
          <w:szCs w:val="22"/>
          <w:u w:val="single"/>
          <w:lang w:val="en-ZA"/>
        </w:rPr>
      </w:pPr>
    </w:p>
    <w:p w14:paraId="6A7982CC" w14:textId="77777777" w:rsidR="006B0C75" w:rsidRDefault="006B0C75" w:rsidP="00B4275B">
      <w:pPr>
        <w:jc w:val="both"/>
        <w:rPr>
          <w:b/>
          <w:sz w:val="22"/>
          <w:szCs w:val="22"/>
          <w:u w:val="single"/>
          <w:lang w:val="en-ZA"/>
        </w:rPr>
      </w:pPr>
    </w:p>
    <w:p w14:paraId="63DFBCA4" w14:textId="77777777" w:rsidR="006B0C75" w:rsidRDefault="006B0C75" w:rsidP="00B4275B">
      <w:pPr>
        <w:jc w:val="both"/>
        <w:rPr>
          <w:b/>
          <w:sz w:val="22"/>
          <w:szCs w:val="22"/>
          <w:u w:val="single"/>
          <w:lang w:val="en-ZA"/>
        </w:rPr>
      </w:pPr>
    </w:p>
    <w:p w14:paraId="2E3409D3" w14:textId="77777777" w:rsidR="006B0C75" w:rsidRDefault="006B0C75" w:rsidP="00B4275B">
      <w:pPr>
        <w:jc w:val="both"/>
        <w:rPr>
          <w:b/>
          <w:sz w:val="22"/>
          <w:szCs w:val="22"/>
          <w:u w:val="single"/>
          <w:lang w:val="en-ZA"/>
        </w:rPr>
      </w:pPr>
    </w:p>
    <w:p w14:paraId="6700711D" w14:textId="77777777" w:rsidR="006B0C75" w:rsidRDefault="006B0C75" w:rsidP="00B4275B">
      <w:pPr>
        <w:jc w:val="both"/>
        <w:rPr>
          <w:b/>
          <w:sz w:val="22"/>
          <w:szCs w:val="22"/>
          <w:u w:val="single"/>
          <w:lang w:val="en-ZA"/>
        </w:rPr>
      </w:pPr>
    </w:p>
    <w:p w14:paraId="32BA2FA1" w14:textId="77777777" w:rsidR="006B0C75" w:rsidRDefault="006B0C75" w:rsidP="00B4275B">
      <w:pPr>
        <w:jc w:val="both"/>
        <w:rPr>
          <w:b/>
          <w:sz w:val="22"/>
          <w:szCs w:val="22"/>
          <w:u w:val="single"/>
          <w:lang w:val="en-ZA"/>
        </w:rPr>
      </w:pPr>
    </w:p>
    <w:p w14:paraId="65CF20FF" w14:textId="77777777" w:rsidR="006B0C75" w:rsidRDefault="006B0C75" w:rsidP="00B4275B">
      <w:pPr>
        <w:jc w:val="both"/>
        <w:rPr>
          <w:b/>
          <w:sz w:val="22"/>
          <w:szCs w:val="22"/>
          <w:u w:val="single"/>
          <w:lang w:val="en-ZA"/>
        </w:rPr>
      </w:pPr>
    </w:p>
    <w:p w14:paraId="615CD9ED" w14:textId="77777777" w:rsidR="006B0C75" w:rsidRDefault="006B0C75" w:rsidP="00B4275B">
      <w:pPr>
        <w:jc w:val="both"/>
        <w:rPr>
          <w:b/>
          <w:sz w:val="22"/>
          <w:szCs w:val="22"/>
          <w:u w:val="single"/>
          <w:lang w:val="en-ZA"/>
        </w:rPr>
      </w:pPr>
    </w:p>
    <w:p w14:paraId="4740A73D" w14:textId="77777777" w:rsidR="006B0C75" w:rsidRDefault="006B0C75" w:rsidP="00B4275B">
      <w:pPr>
        <w:jc w:val="both"/>
        <w:rPr>
          <w:b/>
          <w:sz w:val="22"/>
          <w:szCs w:val="22"/>
          <w:u w:val="single"/>
          <w:lang w:val="en-ZA"/>
        </w:rPr>
      </w:pPr>
    </w:p>
    <w:p w14:paraId="43B9C001" w14:textId="77777777" w:rsidR="006B0C75" w:rsidRDefault="006B0C75" w:rsidP="00B4275B">
      <w:pPr>
        <w:jc w:val="both"/>
        <w:rPr>
          <w:b/>
          <w:sz w:val="22"/>
          <w:szCs w:val="22"/>
          <w:u w:val="single"/>
          <w:lang w:val="en-ZA"/>
        </w:rPr>
      </w:pPr>
    </w:p>
    <w:p w14:paraId="270F2311" w14:textId="77777777" w:rsidR="006B0C75" w:rsidRDefault="006B0C75" w:rsidP="00B4275B">
      <w:pPr>
        <w:jc w:val="both"/>
        <w:rPr>
          <w:b/>
          <w:sz w:val="22"/>
          <w:szCs w:val="22"/>
          <w:u w:val="single"/>
          <w:lang w:val="en-ZA"/>
        </w:rPr>
      </w:pPr>
    </w:p>
    <w:p w14:paraId="673354E5" w14:textId="5064E927" w:rsidR="00B4275B" w:rsidRPr="00B4275B" w:rsidRDefault="00B4275B" w:rsidP="00CF498E">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CF498E">
      <w:pPr>
        <w:jc w:val="both"/>
        <w:rPr>
          <w:sz w:val="22"/>
          <w:szCs w:val="22"/>
          <w:lang w:val="en-ZA"/>
        </w:rPr>
      </w:pPr>
    </w:p>
    <w:p w14:paraId="1889A20A" w14:textId="2794DCF4" w:rsidR="00B4275B" w:rsidRPr="00B4275B" w:rsidRDefault="00B4275B" w:rsidP="00CF498E">
      <w:pPr>
        <w:jc w:val="both"/>
        <w:rPr>
          <w:sz w:val="22"/>
          <w:szCs w:val="22"/>
          <w:lang w:val="en-ZA"/>
        </w:rPr>
      </w:pPr>
      <w:r w:rsidRPr="00B4275B">
        <w:rPr>
          <w:sz w:val="22"/>
          <w:szCs w:val="22"/>
          <w:lang w:val="en-ZA"/>
        </w:rPr>
        <w:t xml:space="preserve">For the </w:t>
      </w:r>
      <w:r w:rsidR="00E92C04">
        <w:rPr>
          <w:sz w:val="22"/>
          <w:szCs w:val="22"/>
          <w:lang w:val="en-ZA"/>
        </w:rPr>
        <w:t>Applicants</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6B334A">
        <w:rPr>
          <w:sz w:val="22"/>
          <w:szCs w:val="22"/>
          <w:lang w:val="en-ZA"/>
        </w:rPr>
        <w:t>G Brown</w:t>
      </w:r>
    </w:p>
    <w:p w14:paraId="3F10EA28" w14:textId="6837BC69" w:rsidR="00F958F1"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6B334A">
        <w:rPr>
          <w:sz w:val="22"/>
          <w:szCs w:val="22"/>
          <w:lang w:val="en-ZA"/>
        </w:rPr>
        <w:t>ANDREW DE VOS &amp; ASSOCIATES</w:t>
      </w:r>
    </w:p>
    <w:p w14:paraId="3D43F23E" w14:textId="48797F68" w:rsidR="006B334A"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C/o WHEELDON RUSHMERE &amp; COLE INC.</w:t>
      </w:r>
    </w:p>
    <w:p w14:paraId="7C90A893" w14:textId="4F055294" w:rsidR="008C325E" w:rsidRDefault="006B334A" w:rsidP="00CF498E">
      <w:pPr>
        <w:ind w:left="2160" w:firstLine="720"/>
        <w:jc w:val="both"/>
        <w:rPr>
          <w:sz w:val="22"/>
          <w:szCs w:val="22"/>
          <w:lang w:val="en-ZA"/>
        </w:rPr>
      </w:pPr>
      <w:r>
        <w:rPr>
          <w:sz w:val="22"/>
          <w:szCs w:val="22"/>
          <w:lang w:val="en-ZA"/>
        </w:rPr>
        <w:t>119 High Street</w:t>
      </w:r>
    </w:p>
    <w:p w14:paraId="0208CABC" w14:textId="2D11C53A" w:rsidR="00E02E10" w:rsidRDefault="008C325E"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B334A">
        <w:rPr>
          <w:sz w:val="22"/>
          <w:szCs w:val="22"/>
          <w:lang w:val="en-ZA"/>
        </w:rPr>
        <w:t>MAKHANDA</w:t>
      </w:r>
    </w:p>
    <w:p w14:paraId="283ACC0B" w14:textId="37140523"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6B334A">
        <w:rPr>
          <w:sz w:val="22"/>
          <w:szCs w:val="22"/>
          <w:lang w:val="en-ZA"/>
        </w:rPr>
        <w:t>Mr M Van der Veen</w:t>
      </w:r>
      <w:r w:rsidR="00E92C04">
        <w:rPr>
          <w:sz w:val="22"/>
          <w:szCs w:val="22"/>
          <w:lang w:val="en-ZA"/>
        </w:rPr>
        <w:t xml:space="preserve"> </w:t>
      </w:r>
    </w:p>
    <w:p w14:paraId="72B28AAC" w14:textId="56E469DA" w:rsidR="00B43D11" w:rsidRPr="00B4275B" w:rsidRDefault="00B43D11" w:rsidP="00CF498E">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6B334A">
        <w:rPr>
          <w:sz w:val="22"/>
          <w:szCs w:val="22"/>
          <w:lang w:val="en-ZA"/>
        </w:rPr>
        <w:t>046 – 622 7005</w:t>
      </w:r>
    </w:p>
    <w:p w14:paraId="7EE1A006" w14:textId="2C1261D7" w:rsidR="00D64129" w:rsidRDefault="00B43D11" w:rsidP="00CF498E">
      <w:pPr>
        <w:jc w:val="both"/>
        <w:rPr>
          <w:sz w:val="22"/>
          <w:szCs w:val="22"/>
          <w:lang w:val="en-ZA"/>
        </w:rPr>
      </w:pPr>
      <w:r>
        <w:rPr>
          <w:sz w:val="22"/>
          <w:szCs w:val="22"/>
          <w:lang w:val="en-ZA"/>
        </w:rPr>
        <w:t xml:space="preserve"> </w:t>
      </w:r>
    </w:p>
    <w:p w14:paraId="776D1CF5" w14:textId="754311C4" w:rsidR="00D64129" w:rsidRPr="00794C98" w:rsidRDefault="000C560F" w:rsidP="00CF498E">
      <w:pPr>
        <w:jc w:val="both"/>
        <w:rPr>
          <w:sz w:val="22"/>
          <w:szCs w:val="22"/>
          <w:vertAlign w:val="superscript"/>
          <w:lang w:val="en-ZA"/>
        </w:rPr>
      </w:pPr>
      <w:r>
        <w:rPr>
          <w:sz w:val="22"/>
          <w:szCs w:val="22"/>
          <w:lang w:val="en-ZA"/>
        </w:rPr>
        <w:t>For the</w:t>
      </w:r>
      <w:r w:rsidR="009C2B95">
        <w:rPr>
          <w:sz w:val="22"/>
          <w:szCs w:val="22"/>
          <w:lang w:val="en-ZA"/>
        </w:rPr>
        <w:t xml:space="preserve"> </w:t>
      </w:r>
      <w:r w:rsidR="006B334A">
        <w:rPr>
          <w:sz w:val="22"/>
          <w:szCs w:val="22"/>
          <w:lang w:val="en-ZA"/>
        </w:rPr>
        <w:t>1</w:t>
      </w:r>
      <w:r w:rsidR="006B334A" w:rsidRPr="006B334A">
        <w:rPr>
          <w:sz w:val="22"/>
          <w:szCs w:val="22"/>
          <w:vertAlign w:val="superscript"/>
          <w:lang w:val="en-ZA"/>
        </w:rPr>
        <w:t>st</w:t>
      </w:r>
      <w:r w:rsidR="006B334A">
        <w:rPr>
          <w:sz w:val="22"/>
          <w:szCs w:val="22"/>
          <w:lang w:val="en-ZA"/>
        </w:rPr>
        <w:t xml:space="preserve"> </w:t>
      </w:r>
      <w:r w:rsidR="00E92C04">
        <w:rPr>
          <w:sz w:val="22"/>
          <w:szCs w:val="22"/>
          <w:lang w:val="en-ZA"/>
        </w:rPr>
        <w:t>Respondent</w:t>
      </w:r>
      <w:r w:rsidR="00E02E10">
        <w:rPr>
          <w:sz w:val="22"/>
          <w:szCs w:val="22"/>
          <w:lang w:val="en-ZA"/>
        </w:rPr>
        <w:t xml:space="preserve"> </w:t>
      </w:r>
      <w:r w:rsidR="00370E10">
        <w:rPr>
          <w:sz w:val="22"/>
          <w:szCs w:val="22"/>
          <w:lang w:val="en-ZA"/>
        </w:rPr>
        <w:tab/>
        <w:t>:</w:t>
      </w:r>
      <w:r w:rsidR="00370E10">
        <w:rPr>
          <w:sz w:val="22"/>
          <w:szCs w:val="22"/>
          <w:lang w:val="en-ZA"/>
        </w:rPr>
        <w:tab/>
      </w:r>
      <w:r w:rsidR="006B334A">
        <w:rPr>
          <w:sz w:val="22"/>
          <w:szCs w:val="22"/>
          <w:lang w:val="en-ZA"/>
        </w:rPr>
        <w:t xml:space="preserve">Adv: </w:t>
      </w:r>
      <w:r w:rsidR="00CF498E">
        <w:rPr>
          <w:sz w:val="22"/>
          <w:szCs w:val="22"/>
          <w:lang w:val="en-ZA"/>
        </w:rPr>
        <w:t xml:space="preserve">B </w:t>
      </w:r>
      <w:r w:rsidR="006B334A">
        <w:rPr>
          <w:sz w:val="22"/>
          <w:szCs w:val="22"/>
          <w:lang w:val="en-ZA"/>
        </w:rPr>
        <w:t>Ford SC and Adv:</w:t>
      </w:r>
      <w:r w:rsidR="00CF498E">
        <w:rPr>
          <w:sz w:val="22"/>
          <w:szCs w:val="22"/>
          <w:lang w:val="en-ZA"/>
        </w:rPr>
        <w:t xml:space="preserve"> D</w:t>
      </w:r>
      <w:r w:rsidR="006B334A">
        <w:rPr>
          <w:sz w:val="22"/>
          <w:szCs w:val="22"/>
          <w:lang w:val="en-ZA"/>
        </w:rPr>
        <w:t xml:space="preserve"> Dyer</w:t>
      </w:r>
    </w:p>
    <w:p w14:paraId="58404966" w14:textId="427AD109" w:rsidR="00B43D11" w:rsidRDefault="00D64129" w:rsidP="00CF498E">
      <w:pPr>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6B334A">
        <w:rPr>
          <w:sz w:val="22"/>
          <w:szCs w:val="22"/>
          <w:lang w:val="en-ZA"/>
        </w:rPr>
        <w:t>CULLINAN &amp; ASSOCIATES INC.</w:t>
      </w:r>
    </w:p>
    <w:p w14:paraId="5ACE96F9" w14:textId="0E5A6A33"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6B334A">
        <w:rPr>
          <w:sz w:val="22"/>
          <w:szCs w:val="22"/>
          <w:lang w:val="en-ZA"/>
        </w:rPr>
        <w:t>C/o HUXTABLE ATTORNEYS</w:t>
      </w:r>
    </w:p>
    <w:p w14:paraId="7FD220E0" w14:textId="0633C1F7" w:rsidR="00E92C04" w:rsidRDefault="00E92C0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B334A">
        <w:rPr>
          <w:sz w:val="22"/>
          <w:szCs w:val="22"/>
          <w:lang w:val="en-ZA"/>
        </w:rPr>
        <w:t>23 New Street</w:t>
      </w:r>
    </w:p>
    <w:p w14:paraId="2959DEF7" w14:textId="6510ED35"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6B334A">
        <w:rPr>
          <w:sz w:val="22"/>
          <w:szCs w:val="22"/>
          <w:lang w:val="en-ZA"/>
        </w:rPr>
        <w:t>MAKHANDA</w:t>
      </w:r>
    </w:p>
    <w:p w14:paraId="77CB6BF7" w14:textId="5019337A"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6B334A">
        <w:rPr>
          <w:sz w:val="22"/>
          <w:szCs w:val="22"/>
          <w:lang w:val="en-ZA"/>
        </w:rPr>
        <w:t>Mr O Huxtable</w:t>
      </w:r>
    </w:p>
    <w:p w14:paraId="6EC65514" w14:textId="4F42BD2E" w:rsidR="0077686B"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6B334A">
        <w:rPr>
          <w:sz w:val="22"/>
          <w:szCs w:val="22"/>
          <w:lang w:val="en-ZA"/>
        </w:rPr>
        <w:t>046 – 622 2692</w:t>
      </w:r>
    </w:p>
    <w:p w14:paraId="4E605F3B" w14:textId="21F23EE2" w:rsidR="006B334A" w:rsidRDefault="006B334A" w:rsidP="00CF498E">
      <w:pPr>
        <w:jc w:val="both"/>
        <w:rPr>
          <w:sz w:val="22"/>
          <w:szCs w:val="22"/>
          <w:lang w:val="en-ZA"/>
        </w:rPr>
      </w:pPr>
    </w:p>
    <w:p w14:paraId="656317E0" w14:textId="10261F4D" w:rsidR="006B334A" w:rsidRDefault="006B334A" w:rsidP="00CF498E">
      <w:pPr>
        <w:jc w:val="both"/>
        <w:rPr>
          <w:sz w:val="22"/>
          <w:szCs w:val="22"/>
          <w:lang w:val="en-ZA"/>
        </w:rPr>
      </w:pPr>
      <w:r>
        <w:rPr>
          <w:sz w:val="22"/>
          <w:szCs w:val="22"/>
          <w:lang w:val="en-ZA"/>
        </w:rPr>
        <w:t>For the 2</w:t>
      </w:r>
      <w:r w:rsidRPr="006B334A">
        <w:rPr>
          <w:sz w:val="22"/>
          <w:szCs w:val="22"/>
          <w:vertAlign w:val="superscript"/>
          <w:lang w:val="en-ZA"/>
        </w:rPr>
        <w:t>nd</w:t>
      </w:r>
      <w:r>
        <w:rPr>
          <w:sz w:val="22"/>
          <w:szCs w:val="22"/>
          <w:lang w:val="en-ZA"/>
        </w:rPr>
        <w:t xml:space="preserve"> Respondent</w:t>
      </w:r>
      <w:r>
        <w:rPr>
          <w:sz w:val="22"/>
          <w:szCs w:val="22"/>
          <w:lang w:val="en-ZA"/>
        </w:rPr>
        <w:tab/>
        <w:t>:</w:t>
      </w:r>
      <w:r>
        <w:rPr>
          <w:sz w:val="22"/>
          <w:szCs w:val="22"/>
          <w:lang w:val="en-ZA"/>
        </w:rPr>
        <w:tab/>
      </w:r>
      <w:r w:rsidR="00375754">
        <w:rPr>
          <w:sz w:val="22"/>
          <w:szCs w:val="22"/>
          <w:lang w:val="en-ZA"/>
        </w:rPr>
        <w:t xml:space="preserve">Adv: </w:t>
      </w:r>
      <w:r w:rsidR="00CF498E">
        <w:rPr>
          <w:sz w:val="22"/>
          <w:szCs w:val="22"/>
          <w:lang w:val="en-ZA"/>
        </w:rPr>
        <w:t xml:space="preserve">B </w:t>
      </w:r>
      <w:r w:rsidR="00375754">
        <w:rPr>
          <w:sz w:val="22"/>
          <w:szCs w:val="22"/>
          <w:lang w:val="en-ZA"/>
        </w:rPr>
        <w:t>Ndamase and Adv:</w:t>
      </w:r>
      <w:r w:rsidR="00CF498E">
        <w:rPr>
          <w:sz w:val="22"/>
          <w:szCs w:val="22"/>
          <w:lang w:val="en-ZA"/>
        </w:rPr>
        <w:t xml:space="preserve"> A</w:t>
      </w:r>
      <w:r w:rsidR="00375754">
        <w:rPr>
          <w:sz w:val="22"/>
          <w:szCs w:val="22"/>
          <w:lang w:val="en-ZA"/>
        </w:rPr>
        <w:t xml:space="preserve"> Masiza</w:t>
      </w:r>
    </w:p>
    <w:p w14:paraId="03C55E8A" w14:textId="77777777" w:rsidR="006B334A" w:rsidRDefault="006B334A" w:rsidP="00CF498E">
      <w:pPr>
        <w:jc w:val="both"/>
        <w:rPr>
          <w:sz w:val="22"/>
          <w:szCs w:val="22"/>
          <w:lang w:val="en-ZA"/>
        </w:rPr>
      </w:pPr>
      <w:r>
        <w:rPr>
          <w:sz w:val="22"/>
          <w:szCs w:val="22"/>
          <w:lang w:val="en-ZA"/>
        </w:rPr>
        <w:t xml:space="preserve">Instructed by </w:t>
      </w:r>
      <w:r>
        <w:rPr>
          <w:sz w:val="22"/>
          <w:szCs w:val="22"/>
          <w:lang w:val="en-ZA"/>
        </w:rPr>
        <w:tab/>
      </w:r>
      <w:r>
        <w:rPr>
          <w:sz w:val="22"/>
          <w:szCs w:val="22"/>
          <w:lang w:val="en-ZA"/>
        </w:rPr>
        <w:tab/>
        <w:t xml:space="preserve">: </w:t>
      </w:r>
      <w:r>
        <w:rPr>
          <w:sz w:val="22"/>
          <w:szCs w:val="22"/>
          <w:lang w:val="en-ZA"/>
        </w:rPr>
        <w:tab/>
        <w:t>THE STATE ATTORNEY</w:t>
      </w:r>
    </w:p>
    <w:p w14:paraId="1FFCF20A" w14:textId="77777777" w:rsidR="006B334A"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29 Western Road</w:t>
      </w:r>
    </w:p>
    <w:p w14:paraId="258750C1" w14:textId="77777777" w:rsidR="00375754"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GQEBERHA</w:t>
      </w:r>
    </w:p>
    <w:p w14:paraId="2C65602B" w14:textId="3C15E99E"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 M</w:t>
      </w:r>
      <w:r w:rsidR="00CF498E">
        <w:rPr>
          <w:sz w:val="22"/>
          <w:szCs w:val="22"/>
          <w:lang w:val="en-ZA"/>
        </w:rPr>
        <w:t>s</w:t>
      </w:r>
      <w:r>
        <w:rPr>
          <w:sz w:val="22"/>
          <w:szCs w:val="22"/>
          <w:lang w:val="en-ZA"/>
        </w:rPr>
        <w:t xml:space="preserve"> M Botha</w:t>
      </w:r>
    </w:p>
    <w:p w14:paraId="62206291" w14:textId="5714D997"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Tel.: 041 – </w:t>
      </w:r>
      <w:r w:rsidR="00CF498E">
        <w:rPr>
          <w:sz w:val="22"/>
          <w:szCs w:val="22"/>
          <w:lang w:val="en-ZA"/>
        </w:rPr>
        <w:t>585 7921</w:t>
      </w:r>
    </w:p>
    <w:p w14:paraId="3336ABDD" w14:textId="77777777" w:rsidR="00375754" w:rsidRDefault="00375754" w:rsidP="00CF498E">
      <w:pPr>
        <w:jc w:val="both"/>
        <w:rPr>
          <w:sz w:val="22"/>
          <w:szCs w:val="22"/>
          <w:lang w:val="en-ZA"/>
        </w:rPr>
      </w:pPr>
    </w:p>
    <w:p w14:paraId="1A36B75D" w14:textId="42A7EE37" w:rsidR="00375754" w:rsidRDefault="00375754" w:rsidP="00CF498E">
      <w:pPr>
        <w:jc w:val="both"/>
        <w:rPr>
          <w:sz w:val="22"/>
          <w:szCs w:val="22"/>
          <w:lang w:val="en-ZA"/>
        </w:rPr>
      </w:pPr>
      <w:r>
        <w:rPr>
          <w:sz w:val="22"/>
          <w:szCs w:val="22"/>
          <w:lang w:val="en-ZA"/>
        </w:rPr>
        <w:t>For 3</w:t>
      </w:r>
      <w:r w:rsidRPr="00375754">
        <w:rPr>
          <w:sz w:val="22"/>
          <w:szCs w:val="22"/>
          <w:vertAlign w:val="superscript"/>
          <w:lang w:val="en-ZA"/>
        </w:rPr>
        <w:t>rd</w:t>
      </w:r>
      <w:r>
        <w:rPr>
          <w:sz w:val="22"/>
          <w:szCs w:val="22"/>
          <w:lang w:val="en-ZA"/>
        </w:rPr>
        <w:t xml:space="preserve"> Respondent</w:t>
      </w:r>
      <w:r>
        <w:rPr>
          <w:sz w:val="22"/>
          <w:szCs w:val="22"/>
          <w:lang w:val="en-ZA"/>
        </w:rPr>
        <w:tab/>
        <w:t>:</w:t>
      </w:r>
      <w:r>
        <w:rPr>
          <w:sz w:val="22"/>
          <w:szCs w:val="22"/>
          <w:lang w:val="en-ZA"/>
        </w:rPr>
        <w:tab/>
        <w:t>Mr Friedman</w:t>
      </w:r>
    </w:p>
    <w:p w14:paraId="65BD1CE8" w14:textId="5989FC49" w:rsidR="00B4275B" w:rsidRDefault="00375754" w:rsidP="00CF498E">
      <w:pPr>
        <w:jc w:val="both"/>
        <w:rPr>
          <w:sz w:val="22"/>
          <w:szCs w:val="22"/>
          <w:lang w:val="en-ZA"/>
        </w:rPr>
      </w:pPr>
      <w:r>
        <w:rPr>
          <w:sz w:val="22"/>
          <w:szCs w:val="22"/>
          <w:lang w:val="en-ZA"/>
        </w:rPr>
        <w:t xml:space="preserve">Instructed by </w:t>
      </w:r>
      <w:r>
        <w:rPr>
          <w:sz w:val="22"/>
          <w:szCs w:val="22"/>
          <w:lang w:val="en-ZA"/>
        </w:rPr>
        <w:tab/>
      </w:r>
      <w:r>
        <w:rPr>
          <w:sz w:val="22"/>
          <w:szCs w:val="22"/>
          <w:lang w:val="en-ZA"/>
        </w:rPr>
        <w:tab/>
        <w:t xml:space="preserve">: </w:t>
      </w:r>
      <w:r>
        <w:rPr>
          <w:sz w:val="22"/>
          <w:szCs w:val="22"/>
          <w:lang w:val="en-ZA"/>
        </w:rPr>
        <w:tab/>
        <w:t>FRIEDMAN SCHECKTER INC.</w:t>
      </w:r>
      <w:r w:rsidR="00B4275B" w:rsidRPr="00B4275B">
        <w:rPr>
          <w:sz w:val="22"/>
          <w:szCs w:val="22"/>
          <w:lang w:val="en-ZA"/>
        </w:rPr>
        <w:tab/>
      </w:r>
    </w:p>
    <w:p w14:paraId="1DA066C5" w14:textId="77F29E0F"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75 Second Avenue</w:t>
      </w:r>
    </w:p>
    <w:p w14:paraId="31A69565" w14:textId="005E5119"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Newton Park</w:t>
      </w:r>
    </w:p>
    <w:p w14:paraId="3D59D751" w14:textId="5E6ABD39"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GQEBERHA</w:t>
      </w:r>
    </w:p>
    <w:p w14:paraId="3FEA0E85" w14:textId="7ED08B8F"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 Mr Friedman</w:t>
      </w:r>
    </w:p>
    <w:p w14:paraId="2186E42A" w14:textId="130BA76A"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Tel.: 041 – </w:t>
      </w:r>
      <w:r w:rsidR="00EA66D2">
        <w:rPr>
          <w:sz w:val="22"/>
          <w:szCs w:val="22"/>
          <w:lang w:val="en-ZA"/>
        </w:rPr>
        <w:t>395 8400</w:t>
      </w:r>
    </w:p>
    <w:p w14:paraId="68F1B5CB" w14:textId="7EE01CB1" w:rsidR="00375754" w:rsidRDefault="00375754" w:rsidP="00CF498E">
      <w:pPr>
        <w:jc w:val="both"/>
        <w:rPr>
          <w:sz w:val="22"/>
          <w:szCs w:val="22"/>
          <w:lang w:val="en-ZA"/>
        </w:rPr>
      </w:pPr>
    </w:p>
    <w:p w14:paraId="76B9BCB1" w14:textId="6B3AD9A1" w:rsidR="00375754" w:rsidRDefault="00375754" w:rsidP="00CF498E">
      <w:pPr>
        <w:jc w:val="both"/>
        <w:rPr>
          <w:sz w:val="22"/>
          <w:szCs w:val="22"/>
          <w:lang w:val="en-ZA"/>
        </w:rPr>
      </w:pPr>
      <w:r>
        <w:rPr>
          <w:sz w:val="22"/>
          <w:szCs w:val="22"/>
          <w:lang w:val="en-ZA"/>
        </w:rPr>
        <w:t>For the 4</w:t>
      </w:r>
      <w:r w:rsidRPr="00375754">
        <w:rPr>
          <w:sz w:val="22"/>
          <w:szCs w:val="22"/>
          <w:vertAlign w:val="superscript"/>
          <w:lang w:val="en-ZA"/>
        </w:rPr>
        <w:t>th</w:t>
      </w:r>
      <w:r>
        <w:rPr>
          <w:sz w:val="22"/>
          <w:szCs w:val="22"/>
          <w:lang w:val="en-ZA"/>
        </w:rPr>
        <w:t xml:space="preserve"> Respondent</w:t>
      </w:r>
      <w:r>
        <w:rPr>
          <w:sz w:val="22"/>
          <w:szCs w:val="22"/>
          <w:lang w:val="en-ZA"/>
        </w:rPr>
        <w:tab/>
        <w:t>:</w:t>
      </w:r>
      <w:r>
        <w:rPr>
          <w:sz w:val="22"/>
          <w:szCs w:val="22"/>
          <w:lang w:val="en-ZA"/>
        </w:rPr>
        <w:tab/>
        <w:t>Adv: Kincaid</w:t>
      </w:r>
    </w:p>
    <w:p w14:paraId="4BBBE32F" w14:textId="30A14A2A" w:rsidR="00375754" w:rsidRDefault="00375754" w:rsidP="00CF498E">
      <w:pPr>
        <w:jc w:val="both"/>
        <w:rPr>
          <w:sz w:val="22"/>
          <w:szCs w:val="22"/>
          <w:lang w:val="en-ZA"/>
        </w:rPr>
      </w:pPr>
      <w:r>
        <w:rPr>
          <w:sz w:val="22"/>
          <w:szCs w:val="22"/>
          <w:lang w:val="en-ZA"/>
        </w:rPr>
        <w:t xml:space="preserve">Instructed by </w:t>
      </w:r>
      <w:r>
        <w:rPr>
          <w:sz w:val="22"/>
          <w:szCs w:val="22"/>
          <w:lang w:val="en-ZA"/>
        </w:rPr>
        <w:tab/>
      </w:r>
      <w:r>
        <w:rPr>
          <w:sz w:val="22"/>
          <w:szCs w:val="22"/>
          <w:lang w:val="en-ZA"/>
        </w:rPr>
        <w:tab/>
        <w:t>:</w:t>
      </w:r>
      <w:r>
        <w:rPr>
          <w:sz w:val="22"/>
          <w:szCs w:val="22"/>
          <w:lang w:val="en-ZA"/>
        </w:rPr>
        <w:tab/>
        <w:t>MACGREGOR STANFORD KRUGER INC.</w:t>
      </w:r>
    </w:p>
    <w:p w14:paraId="36A6ED19" w14:textId="67463E0B"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C/o NETTLETONS ATTORNEYS</w:t>
      </w:r>
    </w:p>
    <w:p w14:paraId="6696BCC7" w14:textId="37B0F332"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118 A High Street</w:t>
      </w:r>
    </w:p>
    <w:p w14:paraId="58FFFAC1" w14:textId="5149BF10" w:rsidR="00375754" w:rsidRDefault="00375754" w:rsidP="00CF498E">
      <w:pPr>
        <w:ind w:left="2160" w:firstLine="720"/>
        <w:jc w:val="both"/>
        <w:rPr>
          <w:sz w:val="22"/>
          <w:szCs w:val="22"/>
          <w:lang w:val="en-ZA"/>
        </w:rPr>
      </w:pPr>
      <w:r>
        <w:rPr>
          <w:sz w:val="22"/>
          <w:szCs w:val="22"/>
          <w:lang w:val="en-ZA"/>
        </w:rPr>
        <w:t>MAKHANDA</w:t>
      </w:r>
    </w:p>
    <w:p w14:paraId="1533A1C1" w14:textId="3B1DF24D" w:rsidR="00375754" w:rsidRDefault="00375754" w:rsidP="00CF498E">
      <w:pPr>
        <w:ind w:left="2160" w:firstLine="720"/>
        <w:jc w:val="both"/>
        <w:rPr>
          <w:sz w:val="22"/>
          <w:szCs w:val="22"/>
          <w:lang w:val="en-ZA"/>
        </w:rPr>
      </w:pPr>
      <w:r>
        <w:rPr>
          <w:sz w:val="22"/>
          <w:szCs w:val="22"/>
          <w:lang w:val="en-ZA"/>
        </w:rPr>
        <w:t>Ref.: Mr R Hart</w:t>
      </w:r>
    </w:p>
    <w:p w14:paraId="06E535D7" w14:textId="1B40DA71" w:rsidR="00375754" w:rsidRDefault="00375754" w:rsidP="00CF498E">
      <w:pPr>
        <w:ind w:left="2160" w:firstLine="720"/>
        <w:jc w:val="both"/>
        <w:rPr>
          <w:sz w:val="22"/>
          <w:szCs w:val="22"/>
          <w:lang w:val="en-ZA"/>
        </w:rPr>
      </w:pPr>
      <w:r>
        <w:rPr>
          <w:sz w:val="22"/>
          <w:szCs w:val="22"/>
          <w:lang w:val="en-ZA"/>
        </w:rPr>
        <w:t xml:space="preserve">Tel.: 046 </w:t>
      </w:r>
      <w:r w:rsidR="00CF498E">
        <w:rPr>
          <w:sz w:val="22"/>
          <w:szCs w:val="22"/>
          <w:lang w:val="en-ZA"/>
        </w:rPr>
        <w:t>–</w:t>
      </w:r>
      <w:r>
        <w:rPr>
          <w:sz w:val="22"/>
          <w:szCs w:val="22"/>
          <w:lang w:val="en-ZA"/>
        </w:rPr>
        <w:t xml:space="preserve"> 622</w:t>
      </w:r>
      <w:r w:rsidR="00CF498E">
        <w:rPr>
          <w:sz w:val="22"/>
          <w:szCs w:val="22"/>
          <w:lang w:val="en-ZA"/>
        </w:rPr>
        <w:t xml:space="preserve"> 7149</w:t>
      </w:r>
    </w:p>
    <w:p w14:paraId="2208E098" w14:textId="77777777" w:rsidR="00CF498E" w:rsidRPr="00B4275B" w:rsidRDefault="00CF498E" w:rsidP="00CF498E">
      <w:pPr>
        <w:ind w:left="2160" w:firstLine="720"/>
        <w:jc w:val="both"/>
        <w:rPr>
          <w:sz w:val="22"/>
          <w:szCs w:val="22"/>
          <w:lang w:val="en-ZA"/>
        </w:rPr>
      </w:pPr>
    </w:p>
    <w:p w14:paraId="241326FA" w14:textId="54039321" w:rsidR="00B4275B" w:rsidRPr="004A3DC7" w:rsidRDefault="00B4275B" w:rsidP="00CF498E">
      <w:pPr>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4D1F20">
        <w:rPr>
          <w:bCs/>
          <w:sz w:val="22"/>
          <w:szCs w:val="22"/>
          <w:lang w:val="en-ZA"/>
        </w:rPr>
        <w:t>2</w:t>
      </w:r>
      <w:r w:rsidR="00CF498E">
        <w:rPr>
          <w:bCs/>
          <w:sz w:val="22"/>
          <w:szCs w:val="22"/>
          <w:lang w:val="en-ZA"/>
        </w:rPr>
        <w:t xml:space="preserve"> November</w:t>
      </w:r>
      <w:r w:rsidR="004D1F20">
        <w:rPr>
          <w:bCs/>
          <w:sz w:val="22"/>
          <w:szCs w:val="22"/>
          <w:lang w:val="en-ZA"/>
        </w:rPr>
        <w:t xml:space="preserve"> 2022</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6F17" w14:textId="77777777" w:rsidR="004272DE" w:rsidRDefault="004272DE" w:rsidP="000710A7">
      <w:r>
        <w:separator/>
      </w:r>
    </w:p>
  </w:endnote>
  <w:endnote w:type="continuationSeparator" w:id="0">
    <w:p w14:paraId="7D273B20" w14:textId="77777777" w:rsidR="004272DE" w:rsidRDefault="004272DE"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79E5" w14:textId="77777777" w:rsidR="004272DE" w:rsidRDefault="004272DE" w:rsidP="000710A7">
      <w:r>
        <w:separator/>
      </w:r>
    </w:p>
  </w:footnote>
  <w:footnote w:type="continuationSeparator" w:id="0">
    <w:p w14:paraId="2ADF6168" w14:textId="77777777" w:rsidR="004272DE" w:rsidRDefault="004272DE" w:rsidP="00071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854F3E" w:rsidRDefault="00854F3E"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854F3E" w:rsidRDefault="00854F3E">
    <w:pPr>
      <w:pStyle w:val="Header"/>
    </w:pPr>
  </w:p>
  <w:p w14:paraId="6C4AD895" w14:textId="77777777" w:rsidR="00854F3E" w:rsidRDefault="00854F3E"/>
  <w:p w14:paraId="0E63C6DD" w14:textId="77777777" w:rsidR="00854F3E" w:rsidRDefault="00854F3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0C89D25C" w:rsidR="00854F3E" w:rsidRDefault="00854F3E"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356">
      <w:rPr>
        <w:rStyle w:val="PageNumber"/>
        <w:noProof/>
      </w:rPr>
      <w:t>4</w:t>
    </w:r>
    <w:r>
      <w:rPr>
        <w:rStyle w:val="PageNumber"/>
      </w:rPr>
      <w:fldChar w:fldCharType="end"/>
    </w:r>
  </w:p>
  <w:p w14:paraId="679B963D" w14:textId="77777777" w:rsidR="00854F3E" w:rsidRPr="004D0E6E" w:rsidRDefault="00854F3E">
    <w:pPr>
      <w:pStyle w:val="Header"/>
      <w:jc w:val="right"/>
      <w:rPr>
        <w:rFonts w:ascii="Arial" w:hAnsi="Arial" w:cs="Arial"/>
        <w:sz w:val="16"/>
        <w:szCs w:val="16"/>
      </w:rPr>
    </w:pPr>
  </w:p>
  <w:p w14:paraId="56DF89A3" w14:textId="77777777" w:rsidR="00854F3E" w:rsidRDefault="00854F3E">
    <w:pPr>
      <w:pStyle w:val="Header"/>
    </w:pPr>
  </w:p>
  <w:p w14:paraId="58B00622" w14:textId="77777777" w:rsidR="00854F3E" w:rsidRDefault="00854F3E"/>
  <w:p w14:paraId="73E830F9" w14:textId="77777777" w:rsidR="00854F3E" w:rsidRDefault="00854F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C6F"/>
    <w:rsid w:val="00010359"/>
    <w:rsid w:val="000103DC"/>
    <w:rsid w:val="000104BF"/>
    <w:rsid w:val="00011B73"/>
    <w:rsid w:val="00014416"/>
    <w:rsid w:val="000150E0"/>
    <w:rsid w:val="00017B06"/>
    <w:rsid w:val="00021289"/>
    <w:rsid w:val="000212D0"/>
    <w:rsid w:val="00022CCF"/>
    <w:rsid w:val="00022DFC"/>
    <w:rsid w:val="00023EA9"/>
    <w:rsid w:val="00026625"/>
    <w:rsid w:val="00026972"/>
    <w:rsid w:val="00027193"/>
    <w:rsid w:val="000277DB"/>
    <w:rsid w:val="00034434"/>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62E"/>
    <w:rsid w:val="00054F63"/>
    <w:rsid w:val="000573E0"/>
    <w:rsid w:val="000577B6"/>
    <w:rsid w:val="00057899"/>
    <w:rsid w:val="00057EAB"/>
    <w:rsid w:val="00061D76"/>
    <w:rsid w:val="00062BE1"/>
    <w:rsid w:val="000710A7"/>
    <w:rsid w:val="00072103"/>
    <w:rsid w:val="0007554C"/>
    <w:rsid w:val="00076026"/>
    <w:rsid w:val="000765D8"/>
    <w:rsid w:val="00077293"/>
    <w:rsid w:val="00077DA2"/>
    <w:rsid w:val="00080E2E"/>
    <w:rsid w:val="00081E73"/>
    <w:rsid w:val="00083B88"/>
    <w:rsid w:val="00085138"/>
    <w:rsid w:val="00085A8E"/>
    <w:rsid w:val="0008604D"/>
    <w:rsid w:val="00086137"/>
    <w:rsid w:val="00090DB1"/>
    <w:rsid w:val="000936FD"/>
    <w:rsid w:val="00095CED"/>
    <w:rsid w:val="00095E9F"/>
    <w:rsid w:val="0009718D"/>
    <w:rsid w:val="00097ACA"/>
    <w:rsid w:val="000A01CD"/>
    <w:rsid w:val="000A2A02"/>
    <w:rsid w:val="000A3987"/>
    <w:rsid w:val="000A4CE5"/>
    <w:rsid w:val="000A6457"/>
    <w:rsid w:val="000B0674"/>
    <w:rsid w:val="000B0BF3"/>
    <w:rsid w:val="000B0DE0"/>
    <w:rsid w:val="000B347E"/>
    <w:rsid w:val="000B4C36"/>
    <w:rsid w:val="000B4CA0"/>
    <w:rsid w:val="000B5154"/>
    <w:rsid w:val="000C2B94"/>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A1C"/>
    <w:rsid w:val="000E4C23"/>
    <w:rsid w:val="000E78A7"/>
    <w:rsid w:val="000F1C4D"/>
    <w:rsid w:val="000F3B21"/>
    <w:rsid w:val="000F490C"/>
    <w:rsid w:val="000F6431"/>
    <w:rsid w:val="000F6715"/>
    <w:rsid w:val="000F6D6C"/>
    <w:rsid w:val="0010348F"/>
    <w:rsid w:val="00104E5F"/>
    <w:rsid w:val="0010661C"/>
    <w:rsid w:val="00106977"/>
    <w:rsid w:val="00110D97"/>
    <w:rsid w:val="001111DD"/>
    <w:rsid w:val="001147E6"/>
    <w:rsid w:val="001174C9"/>
    <w:rsid w:val="00120051"/>
    <w:rsid w:val="00121DDC"/>
    <w:rsid w:val="00124933"/>
    <w:rsid w:val="00132F75"/>
    <w:rsid w:val="00134A59"/>
    <w:rsid w:val="00135617"/>
    <w:rsid w:val="001364F2"/>
    <w:rsid w:val="001412E9"/>
    <w:rsid w:val="001414C8"/>
    <w:rsid w:val="0014238D"/>
    <w:rsid w:val="00143CEC"/>
    <w:rsid w:val="00146867"/>
    <w:rsid w:val="001477EE"/>
    <w:rsid w:val="00151E82"/>
    <w:rsid w:val="00152283"/>
    <w:rsid w:val="00152F28"/>
    <w:rsid w:val="00152FCC"/>
    <w:rsid w:val="00153179"/>
    <w:rsid w:val="00153C2F"/>
    <w:rsid w:val="001550BC"/>
    <w:rsid w:val="001559B4"/>
    <w:rsid w:val="00155EFE"/>
    <w:rsid w:val="001574E0"/>
    <w:rsid w:val="00157A48"/>
    <w:rsid w:val="001618DF"/>
    <w:rsid w:val="00161F12"/>
    <w:rsid w:val="00161F61"/>
    <w:rsid w:val="00162417"/>
    <w:rsid w:val="001640EC"/>
    <w:rsid w:val="00164693"/>
    <w:rsid w:val="00164DA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55A8"/>
    <w:rsid w:val="001A0502"/>
    <w:rsid w:val="001A1769"/>
    <w:rsid w:val="001A3345"/>
    <w:rsid w:val="001A362F"/>
    <w:rsid w:val="001A45D5"/>
    <w:rsid w:val="001A5086"/>
    <w:rsid w:val="001A5D6B"/>
    <w:rsid w:val="001B2247"/>
    <w:rsid w:val="001B2487"/>
    <w:rsid w:val="001B356D"/>
    <w:rsid w:val="001B4A46"/>
    <w:rsid w:val="001C0B0C"/>
    <w:rsid w:val="001C12F8"/>
    <w:rsid w:val="001C28FF"/>
    <w:rsid w:val="001C37E0"/>
    <w:rsid w:val="001C6A0B"/>
    <w:rsid w:val="001C7E9F"/>
    <w:rsid w:val="001C7FA3"/>
    <w:rsid w:val="001D4826"/>
    <w:rsid w:val="001D4B84"/>
    <w:rsid w:val="001D72C6"/>
    <w:rsid w:val="001E050E"/>
    <w:rsid w:val="001E1322"/>
    <w:rsid w:val="001E1E5E"/>
    <w:rsid w:val="001E223E"/>
    <w:rsid w:val="001E247E"/>
    <w:rsid w:val="001E272B"/>
    <w:rsid w:val="001E5F49"/>
    <w:rsid w:val="001E63F9"/>
    <w:rsid w:val="001E6A79"/>
    <w:rsid w:val="001F122A"/>
    <w:rsid w:val="001F198F"/>
    <w:rsid w:val="001F2980"/>
    <w:rsid w:val="001F2C0A"/>
    <w:rsid w:val="001F3D0F"/>
    <w:rsid w:val="001F4E45"/>
    <w:rsid w:val="0020058E"/>
    <w:rsid w:val="00202215"/>
    <w:rsid w:val="002028E2"/>
    <w:rsid w:val="00203397"/>
    <w:rsid w:val="00203826"/>
    <w:rsid w:val="00204B94"/>
    <w:rsid w:val="00206B84"/>
    <w:rsid w:val="00206FA4"/>
    <w:rsid w:val="00207C7A"/>
    <w:rsid w:val="002101B8"/>
    <w:rsid w:val="002150CA"/>
    <w:rsid w:val="00216A57"/>
    <w:rsid w:val="002172BA"/>
    <w:rsid w:val="00217D16"/>
    <w:rsid w:val="002206C3"/>
    <w:rsid w:val="0022141F"/>
    <w:rsid w:val="002226D4"/>
    <w:rsid w:val="00224CFC"/>
    <w:rsid w:val="00225F6D"/>
    <w:rsid w:val="00226292"/>
    <w:rsid w:val="00232554"/>
    <w:rsid w:val="00232CE2"/>
    <w:rsid w:val="002355D0"/>
    <w:rsid w:val="00235A8B"/>
    <w:rsid w:val="002369E8"/>
    <w:rsid w:val="00237784"/>
    <w:rsid w:val="00237CC8"/>
    <w:rsid w:val="00245751"/>
    <w:rsid w:val="002459DB"/>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52A6"/>
    <w:rsid w:val="0028741F"/>
    <w:rsid w:val="00287558"/>
    <w:rsid w:val="00291099"/>
    <w:rsid w:val="00291EBE"/>
    <w:rsid w:val="0029438A"/>
    <w:rsid w:val="0029574E"/>
    <w:rsid w:val="002958A6"/>
    <w:rsid w:val="00295942"/>
    <w:rsid w:val="00295B10"/>
    <w:rsid w:val="002971E1"/>
    <w:rsid w:val="002A0727"/>
    <w:rsid w:val="002A07A3"/>
    <w:rsid w:val="002A1818"/>
    <w:rsid w:val="002A18E9"/>
    <w:rsid w:val="002A2A75"/>
    <w:rsid w:val="002A4782"/>
    <w:rsid w:val="002A501C"/>
    <w:rsid w:val="002A5437"/>
    <w:rsid w:val="002A7FD4"/>
    <w:rsid w:val="002B10C2"/>
    <w:rsid w:val="002B2232"/>
    <w:rsid w:val="002B3B37"/>
    <w:rsid w:val="002B418A"/>
    <w:rsid w:val="002B47AA"/>
    <w:rsid w:val="002B4BF3"/>
    <w:rsid w:val="002B64A2"/>
    <w:rsid w:val="002C5683"/>
    <w:rsid w:val="002C6C0A"/>
    <w:rsid w:val="002C7971"/>
    <w:rsid w:val="002D03A0"/>
    <w:rsid w:val="002D0522"/>
    <w:rsid w:val="002D51CE"/>
    <w:rsid w:val="002D53F2"/>
    <w:rsid w:val="002D5BF8"/>
    <w:rsid w:val="002D73F4"/>
    <w:rsid w:val="002E0526"/>
    <w:rsid w:val="002E12F5"/>
    <w:rsid w:val="002E413C"/>
    <w:rsid w:val="002E48B5"/>
    <w:rsid w:val="002E5737"/>
    <w:rsid w:val="002E5A5B"/>
    <w:rsid w:val="002F1D7A"/>
    <w:rsid w:val="002F2E60"/>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2C93"/>
    <w:rsid w:val="00322EC3"/>
    <w:rsid w:val="0032469D"/>
    <w:rsid w:val="00324B04"/>
    <w:rsid w:val="00324FD4"/>
    <w:rsid w:val="00325E97"/>
    <w:rsid w:val="00325F21"/>
    <w:rsid w:val="00327634"/>
    <w:rsid w:val="00331CC1"/>
    <w:rsid w:val="00333D8F"/>
    <w:rsid w:val="00334E61"/>
    <w:rsid w:val="003354D7"/>
    <w:rsid w:val="00343787"/>
    <w:rsid w:val="00346282"/>
    <w:rsid w:val="0034768B"/>
    <w:rsid w:val="00347A55"/>
    <w:rsid w:val="00351F18"/>
    <w:rsid w:val="00353333"/>
    <w:rsid w:val="00355F8B"/>
    <w:rsid w:val="00360BD8"/>
    <w:rsid w:val="00360F93"/>
    <w:rsid w:val="00366B3B"/>
    <w:rsid w:val="00367A09"/>
    <w:rsid w:val="00370E10"/>
    <w:rsid w:val="003725AF"/>
    <w:rsid w:val="00372BC5"/>
    <w:rsid w:val="0037396B"/>
    <w:rsid w:val="00375754"/>
    <w:rsid w:val="00375836"/>
    <w:rsid w:val="00375B67"/>
    <w:rsid w:val="00377E7B"/>
    <w:rsid w:val="0038374C"/>
    <w:rsid w:val="0038391C"/>
    <w:rsid w:val="00384160"/>
    <w:rsid w:val="003843C3"/>
    <w:rsid w:val="003867A3"/>
    <w:rsid w:val="00386939"/>
    <w:rsid w:val="0039288E"/>
    <w:rsid w:val="00394691"/>
    <w:rsid w:val="00394C4A"/>
    <w:rsid w:val="003A000D"/>
    <w:rsid w:val="003A0FD0"/>
    <w:rsid w:val="003A19A6"/>
    <w:rsid w:val="003A37FE"/>
    <w:rsid w:val="003A7272"/>
    <w:rsid w:val="003B0C53"/>
    <w:rsid w:val="003B0EC0"/>
    <w:rsid w:val="003B37F0"/>
    <w:rsid w:val="003B50C0"/>
    <w:rsid w:val="003B55B4"/>
    <w:rsid w:val="003B64DB"/>
    <w:rsid w:val="003B6AD3"/>
    <w:rsid w:val="003C493B"/>
    <w:rsid w:val="003C5CFD"/>
    <w:rsid w:val="003C7A52"/>
    <w:rsid w:val="003D00C8"/>
    <w:rsid w:val="003D09DF"/>
    <w:rsid w:val="003D1988"/>
    <w:rsid w:val="003D2C4B"/>
    <w:rsid w:val="003D3180"/>
    <w:rsid w:val="003D4446"/>
    <w:rsid w:val="003D5D3C"/>
    <w:rsid w:val="003D6428"/>
    <w:rsid w:val="003D6B69"/>
    <w:rsid w:val="003D7C40"/>
    <w:rsid w:val="003D7CE6"/>
    <w:rsid w:val="003E171A"/>
    <w:rsid w:val="003E2917"/>
    <w:rsid w:val="003E385B"/>
    <w:rsid w:val="003E40E4"/>
    <w:rsid w:val="003E5356"/>
    <w:rsid w:val="003E61E3"/>
    <w:rsid w:val="003E73B4"/>
    <w:rsid w:val="003F0C67"/>
    <w:rsid w:val="003F318B"/>
    <w:rsid w:val="003F3328"/>
    <w:rsid w:val="003F3EEA"/>
    <w:rsid w:val="003F584F"/>
    <w:rsid w:val="003F6EFA"/>
    <w:rsid w:val="003F78F1"/>
    <w:rsid w:val="00401C01"/>
    <w:rsid w:val="00403390"/>
    <w:rsid w:val="00403EDA"/>
    <w:rsid w:val="00404A63"/>
    <w:rsid w:val="00410082"/>
    <w:rsid w:val="00410CDE"/>
    <w:rsid w:val="004120A9"/>
    <w:rsid w:val="00412B42"/>
    <w:rsid w:val="00415C10"/>
    <w:rsid w:val="00416F65"/>
    <w:rsid w:val="0042082F"/>
    <w:rsid w:val="004211B8"/>
    <w:rsid w:val="00421F62"/>
    <w:rsid w:val="004227F7"/>
    <w:rsid w:val="00422E4A"/>
    <w:rsid w:val="00422E98"/>
    <w:rsid w:val="004230AF"/>
    <w:rsid w:val="004248C4"/>
    <w:rsid w:val="004258A9"/>
    <w:rsid w:val="00425C3C"/>
    <w:rsid w:val="00426FCC"/>
    <w:rsid w:val="004272DE"/>
    <w:rsid w:val="00427595"/>
    <w:rsid w:val="0043086A"/>
    <w:rsid w:val="00434534"/>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59DA"/>
    <w:rsid w:val="00466253"/>
    <w:rsid w:val="004677FC"/>
    <w:rsid w:val="00470512"/>
    <w:rsid w:val="00470EE1"/>
    <w:rsid w:val="00471BF5"/>
    <w:rsid w:val="00472794"/>
    <w:rsid w:val="004732EE"/>
    <w:rsid w:val="00474A85"/>
    <w:rsid w:val="00475A40"/>
    <w:rsid w:val="00475A6C"/>
    <w:rsid w:val="0047785F"/>
    <w:rsid w:val="00480FB8"/>
    <w:rsid w:val="00481131"/>
    <w:rsid w:val="00481A2F"/>
    <w:rsid w:val="00482627"/>
    <w:rsid w:val="00483D28"/>
    <w:rsid w:val="00486AFF"/>
    <w:rsid w:val="004872C5"/>
    <w:rsid w:val="00487AC9"/>
    <w:rsid w:val="004924FA"/>
    <w:rsid w:val="00492854"/>
    <w:rsid w:val="00493585"/>
    <w:rsid w:val="00494307"/>
    <w:rsid w:val="00495BC4"/>
    <w:rsid w:val="004971D3"/>
    <w:rsid w:val="004A3677"/>
    <w:rsid w:val="004A3DC7"/>
    <w:rsid w:val="004A408F"/>
    <w:rsid w:val="004A4911"/>
    <w:rsid w:val="004A4F6B"/>
    <w:rsid w:val="004A5891"/>
    <w:rsid w:val="004A626D"/>
    <w:rsid w:val="004A707F"/>
    <w:rsid w:val="004B0A9B"/>
    <w:rsid w:val="004B3A8C"/>
    <w:rsid w:val="004B534D"/>
    <w:rsid w:val="004B7BF4"/>
    <w:rsid w:val="004C0B52"/>
    <w:rsid w:val="004C0D85"/>
    <w:rsid w:val="004C34B3"/>
    <w:rsid w:val="004C4034"/>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5A0A"/>
    <w:rsid w:val="004E62A9"/>
    <w:rsid w:val="004E7FFE"/>
    <w:rsid w:val="004F0E56"/>
    <w:rsid w:val="004F40D8"/>
    <w:rsid w:val="004F4F29"/>
    <w:rsid w:val="004F6ADA"/>
    <w:rsid w:val="005005FB"/>
    <w:rsid w:val="00502967"/>
    <w:rsid w:val="0050320E"/>
    <w:rsid w:val="00504175"/>
    <w:rsid w:val="00505CC4"/>
    <w:rsid w:val="00510431"/>
    <w:rsid w:val="005136F5"/>
    <w:rsid w:val="00515ED8"/>
    <w:rsid w:val="00515F39"/>
    <w:rsid w:val="00517A78"/>
    <w:rsid w:val="00520334"/>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68E"/>
    <w:rsid w:val="00545DF8"/>
    <w:rsid w:val="00550F65"/>
    <w:rsid w:val="00553980"/>
    <w:rsid w:val="0055482E"/>
    <w:rsid w:val="005568B7"/>
    <w:rsid w:val="00557324"/>
    <w:rsid w:val="00561886"/>
    <w:rsid w:val="00564730"/>
    <w:rsid w:val="00564DF1"/>
    <w:rsid w:val="00565004"/>
    <w:rsid w:val="00565C66"/>
    <w:rsid w:val="00566A6A"/>
    <w:rsid w:val="00567C63"/>
    <w:rsid w:val="005706A2"/>
    <w:rsid w:val="005716D4"/>
    <w:rsid w:val="00572B06"/>
    <w:rsid w:val="00572B91"/>
    <w:rsid w:val="00574DD2"/>
    <w:rsid w:val="00576499"/>
    <w:rsid w:val="0057684C"/>
    <w:rsid w:val="005769FE"/>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6720"/>
    <w:rsid w:val="005B6787"/>
    <w:rsid w:val="005C098B"/>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4705"/>
    <w:rsid w:val="005E73FA"/>
    <w:rsid w:val="005F16AE"/>
    <w:rsid w:val="005F2532"/>
    <w:rsid w:val="005F3E55"/>
    <w:rsid w:val="005F40E9"/>
    <w:rsid w:val="005F5865"/>
    <w:rsid w:val="005F6303"/>
    <w:rsid w:val="0060000E"/>
    <w:rsid w:val="00600462"/>
    <w:rsid w:val="00601B30"/>
    <w:rsid w:val="00604297"/>
    <w:rsid w:val="006072BE"/>
    <w:rsid w:val="00607B6F"/>
    <w:rsid w:val="00610790"/>
    <w:rsid w:val="00611557"/>
    <w:rsid w:val="00611B3E"/>
    <w:rsid w:val="00612B94"/>
    <w:rsid w:val="006146D7"/>
    <w:rsid w:val="00614786"/>
    <w:rsid w:val="00616DA4"/>
    <w:rsid w:val="00621A0F"/>
    <w:rsid w:val="00624B78"/>
    <w:rsid w:val="00624BCD"/>
    <w:rsid w:val="00625174"/>
    <w:rsid w:val="0062521E"/>
    <w:rsid w:val="00625AA8"/>
    <w:rsid w:val="00625DA8"/>
    <w:rsid w:val="0062629A"/>
    <w:rsid w:val="00626409"/>
    <w:rsid w:val="00632B13"/>
    <w:rsid w:val="006346D8"/>
    <w:rsid w:val="00635A8A"/>
    <w:rsid w:val="00635ED3"/>
    <w:rsid w:val="006365B3"/>
    <w:rsid w:val="00637697"/>
    <w:rsid w:val="00637CD2"/>
    <w:rsid w:val="00637ECA"/>
    <w:rsid w:val="00637FD5"/>
    <w:rsid w:val="00640A0C"/>
    <w:rsid w:val="00642041"/>
    <w:rsid w:val="00642438"/>
    <w:rsid w:val="006435AF"/>
    <w:rsid w:val="00645D6E"/>
    <w:rsid w:val="006500E7"/>
    <w:rsid w:val="00650F22"/>
    <w:rsid w:val="0065160C"/>
    <w:rsid w:val="00653BBB"/>
    <w:rsid w:val="0065442C"/>
    <w:rsid w:val="006545F2"/>
    <w:rsid w:val="0065566E"/>
    <w:rsid w:val="00655FCB"/>
    <w:rsid w:val="006562C9"/>
    <w:rsid w:val="00662924"/>
    <w:rsid w:val="00663B74"/>
    <w:rsid w:val="00664B44"/>
    <w:rsid w:val="006701C8"/>
    <w:rsid w:val="00670F2F"/>
    <w:rsid w:val="00671315"/>
    <w:rsid w:val="00673BB8"/>
    <w:rsid w:val="00681FB5"/>
    <w:rsid w:val="00682410"/>
    <w:rsid w:val="0068638A"/>
    <w:rsid w:val="00687DC9"/>
    <w:rsid w:val="006921AD"/>
    <w:rsid w:val="0069288B"/>
    <w:rsid w:val="00692F84"/>
    <w:rsid w:val="00693977"/>
    <w:rsid w:val="00695A8D"/>
    <w:rsid w:val="006962B8"/>
    <w:rsid w:val="006A0B2F"/>
    <w:rsid w:val="006A18BA"/>
    <w:rsid w:val="006A1DE1"/>
    <w:rsid w:val="006A2E62"/>
    <w:rsid w:val="006A6234"/>
    <w:rsid w:val="006A679D"/>
    <w:rsid w:val="006B0C75"/>
    <w:rsid w:val="006B334A"/>
    <w:rsid w:val="006B3EF6"/>
    <w:rsid w:val="006B41E6"/>
    <w:rsid w:val="006B47D7"/>
    <w:rsid w:val="006B60BA"/>
    <w:rsid w:val="006B7D06"/>
    <w:rsid w:val="006C01C0"/>
    <w:rsid w:val="006C5AFE"/>
    <w:rsid w:val="006C5C6D"/>
    <w:rsid w:val="006D0FE8"/>
    <w:rsid w:val="006D201D"/>
    <w:rsid w:val="006D38C5"/>
    <w:rsid w:val="006D47CD"/>
    <w:rsid w:val="006D4DA0"/>
    <w:rsid w:val="006D7A00"/>
    <w:rsid w:val="006D7F81"/>
    <w:rsid w:val="006E560C"/>
    <w:rsid w:val="006E59C9"/>
    <w:rsid w:val="006E6C9B"/>
    <w:rsid w:val="006F100C"/>
    <w:rsid w:val="006F435B"/>
    <w:rsid w:val="006F645F"/>
    <w:rsid w:val="006F6D22"/>
    <w:rsid w:val="007006FB"/>
    <w:rsid w:val="007023D9"/>
    <w:rsid w:val="00702F87"/>
    <w:rsid w:val="0070706B"/>
    <w:rsid w:val="00707D7B"/>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5A91"/>
    <w:rsid w:val="007456CB"/>
    <w:rsid w:val="007475AB"/>
    <w:rsid w:val="00747883"/>
    <w:rsid w:val="00750426"/>
    <w:rsid w:val="0075100A"/>
    <w:rsid w:val="00754C65"/>
    <w:rsid w:val="0076083E"/>
    <w:rsid w:val="00763671"/>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25E"/>
    <w:rsid w:val="007918FD"/>
    <w:rsid w:val="0079287F"/>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5768"/>
    <w:rsid w:val="007B5F5B"/>
    <w:rsid w:val="007B61B7"/>
    <w:rsid w:val="007B6769"/>
    <w:rsid w:val="007B6AF5"/>
    <w:rsid w:val="007B74E6"/>
    <w:rsid w:val="007C10EB"/>
    <w:rsid w:val="007D175D"/>
    <w:rsid w:val="007D2796"/>
    <w:rsid w:val="007D2A94"/>
    <w:rsid w:val="007D6DF4"/>
    <w:rsid w:val="007E02EC"/>
    <w:rsid w:val="007E127D"/>
    <w:rsid w:val="007E4A9E"/>
    <w:rsid w:val="007E5AEF"/>
    <w:rsid w:val="007F03AB"/>
    <w:rsid w:val="007F42AE"/>
    <w:rsid w:val="007F45D4"/>
    <w:rsid w:val="007F46F6"/>
    <w:rsid w:val="007F4BD8"/>
    <w:rsid w:val="007F571D"/>
    <w:rsid w:val="007F7D5A"/>
    <w:rsid w:val="0080128A"/>
    <w:rsid w:val="00802697"/>
    <w:rsid w:val="00802EBA"/>
    <w:rsid w:val="008048A7"/>
    <w:rsid w:val="00805D0F"/>
    <w:rsid w:val="00810069"/>
    <w:rsid w:val="00810DBB"/>
    <w:rsid w:val="00811845"/>
    <w:rsid w:val="008141D4"/>
    <w:rsid w:val="0081630D"/>
    <w:rsid w:val="00817DFC"/>
    <w:rsid w:val="0082455A"/>
    <w:rsid w:val="00824B71"/>
    <w:rsid w:val="0082519A"/>
    <w:rsid w:val="00826155"/>
    <w:rsid w:val="00827973"/>
    <w:rsid w:val="00830D6A"/>
    <w:rsid w:val="00830F5C"/>
    <w:rsid w:val="0083320A"/>
    <w:rsid w:val="00833234"/>
    <w:rsid w:val="008370C0"/>
    <w:rsid w:val="008379F1"/>
    <w:rsid w:val="008409E2"/>
    <w:rsid w:val="008414C2"/>
    <w:rsid w:val="008428DB"/>
    <w:rsid w:val="00843257"/>
    <w:rsid w:val="008446BB"/>
    <w:rsid w:val="008454FA"/>
    <w:rsid w:val="00846688"/>
    <w:rsid w:val="008466C7"/>
    <w:rsid w:val="00847F37"/>
    <w:rsid w:val="00853201"/>
    <w:rsid w:val="00853822"/>
    <w:rsid w:val="00854C51"/>
    <w:rsid w:val="00854F3E"/>
    <w:rsid w:val="008604D8"/>
    <w:rsid w:val="008604EF"/>
    <w:rsid w:val="008617EA"/>
    <w:rsid w:val="00861B28"/>
    <w:rsid w:val="00862282"/>
    <w:rsid w:val="00863FBE"/>
    <w:rsid w:val="00864C29"/>
    <w:rsid w:val="0086579E"/>
    <w:rsid w:val="008657C0"/>
    <w:rsid w:val="00865DF7"/>
    <w:rsid w:val="00865E9D"/>
    <w:rsid w:val="00865F47"/>
    <w:rsid w:val="00867186"/>
    <w:rsid w:val="00870856"/>
    <w:rsid w:val="00872267"/>
    <w:rsid w:val="0087328E"/>
    <w:rsid w:val="00874FC6"/>
    <w:rsid w:val="0087562F"/>
    <w:rsid w:val="0087563B"/>
    <w:rsid w:val="00875A05"/>
    <w:rsid w:val="008767FA"/>
    <w:rsid w:val="00880F81"/>
    <w:rsid w:val="00882ECF"/>
    <w:rsid w:val="00887274"/>
    <w:rsid w:val="008908D3"/>
    <w:rsid w:val="00893009"/>
    <w:rsid w:val="00895E1D"/>
    <w:rsid w:val="008972FB"/>
    <w:rsid w:val="0089730B"/>
    <w:rsid w:val="008A3984"/>
    <w:rsid w:val="008A39C4"/>
    <w:rsid w:val="008A64EC"/>
    <w:rsid w:val="008A747A"/>
    <w:rsid w:val="008B11BE"/>
    <w:rsid w:val="008B179A"/>
    <w:rsid w:val="008B48E5"/>
    <w:rsid w:val="008B5F2F"/>
    <w:rsid w:val="008B7EDD"/>
    <w:rsid w:val="008C093E"/>
    <w:rsid w:val="008C208D"/>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4C81"/>
    <w:rsid w:val="00905602"/>
    <w:rsid w:val="009067C3"/>
    <w:rsid w:val="00907F6F"/>
    <w:rsid w:val="00910EEA"/>
    <w:rsid w:val="00911521"/>
    <w:rsid w:val="00911D2E"/>
    <w:rsid w:val="009128C7"/>
    <w:rsid w:val="00912F64"/>
    <w:rsid w:val="0091344E"/>
    <w:rsid w:val="00913BD9"/>
    <w:rsid w:val="00913DE9"/>
    <w:rsid w:val="00915CAF"/>
    <w:rsid w:val="009163B1"/>
    <w:rsid w:val="00916F77"/>
    <w:rsid w:val="00922793"/>
    <w:rsid w:val="009236A8"/>
    <w:rsid w:val="00923FF8"/>
    <w:rsid w:val="00924FC4"/>
    <w:rsid w:val="009252CC"/>
    <w:rsid w:val="009273C3"/>
    <w:rsid w:val="0093128A"/>
    <w:rsid w:val="00932015"/>
    <w:rsid w:val="009331A7"/>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596E"/>
    <w:rsid w:val="00986B3E"/>
    <w:rsid w:val="00990E25"/>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D7F"/>
    <w:rsid w:val="009D10B3"/>
    <w:rsid w:val="009D398C"/>
    <w:rsid w:val="009D40CD"/>
    <w:rsid w:val="009D4B7C"/>
    <w:rsid w:val="009D77C9"/>
    <w:rsid w:val="009D790F"/>
    <w:rsid w:val="009E0FED"/>
    <w:rsid w:val="009E2E37"/>
    <w:rsid w:val="009E3B47"/>
    <w:rsid w:val="009E4898"/>
    <w:rsid w:val="009E62B9"/>
    <w:rsid w:val="009E7788"/>
    <w:rsid w:val="009F1653"/>
    <w:rsid w:val="009F3B87"/>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3BF1"/>
    <w:rsid w:val="00A2452A"/>
    <w:rsid w:val="00A24D0C"/>
    <w:rsid w:val="00A2667D"/>
    <w:rsid w:val="00A32220"/>
    <w:rsid w:val="00A32DA5"/>
    <w:rsid w:val="00A3329D"/>
    <w:rsid w:val="00A347ED"/>
    <w:rsid w:val="00A35F38"/>
    <w:rsid w:val="00A36900"/>
    <w:rsid w:val="00A3797B"/>
    <w:rsid w:val="00A40F42"/>
    <w:rsid w:val="00A41034"/>
    <w:rsid w:val="00A447D0"/>
    <w:rsid w:val="00A463D9"/>
    <w:rsid w:val="00A46429"/>
    <w:rsid w:val="00A47BE3"/>
    <w:rsid w:val="00A52533"/>
    <w:rsid w:val="00A56601"/>
    <w:rsid w:val="00A6263B"/>
    <w:rsid w:val="00A6672B"/>
    <w:rsid w:val="00A70623"/>
    <w:rsid w:val="00A72AF9"/>
    <w:rsid w:val="00A752B9"/>
    <w:rsid w:val="00A768DA"/>
    <w:rsid w:val="00A77A94"/>
    <w:rsid w:val="00A81526"/>
    <w:rsid w:val="00A8175F"/>
    <w:rsid w:val="00A82AD5"/>
    <w:rsid w:val="00A83A48"/>
    <w:rsid w:val="00A84398"/>
    <w:rsid w:val="00A8597D"/>
    <w:rsid w:val="00A86046"/>
    <w:rsid w:val="00A864DD"/>
    <w:rsid w:val="00A86734"/>
    <w:rsid w:val="00A90B91"/>
    <w:rsid w:val="00A90E90"/>
    <w:rsid w:val="00A90FED"/>
    <w:rsid w:val="00A921C7"/>
    <w:rsid w:val="00A93662"/>
    <w:rsid w:val="00A94000"/>
    <w:rsid w:val="00A9620D"/>
    <w:rsid w:val="00A970D7"/>
    <w:rsid w:val="00A976E9"/>
    <w:rsid w:val="00A9777E"/>
    <w:rsid w:val="00AA2524"/>
    <w:rsid w:val="00AA2C49"/>
    <w:rsid w:val="00AA3430"/>
    <w:rsid w:val="00AB0675"/>
    <w:rsid w:val="00AB1063"/>
    <w:rsid w:val="00AB1A1F"/>
    <w:rsid w:val="00AB1AC3"/>
    <w:rsid w:val="00AB2B5D"/>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B8B"/>
    <w:rsid w:val="00B04F3C"/>
    <w:rsid w:val="00B04FCA"/>
    <w:rsid w:val="00B05A1D"/>
    <w:rsid w:val="00B0740B"/>
    <w:rsid w:val="00B078B3"/>
    <w:rsid w:val="00B1039A"/>
    <w:rsid w:val="00B11DE6"/>
    <w:rsid w:val="00B142F7"/>
    <w:rsid w:val="00B172E7"/>
    <w:rsid w:val="00B20E88"/>
    <w:rsid w:val="00B216F8"/>
    <w:rsid w:val="00B24D2B"/>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73BC"/>
    <w:rsid w:val="00B57818"/>
    <w:rsid w:val="00B6358D"/>
    <w:rsid w:val="00B64F71"/>
    <w:rsid w:val="00B70939"/>
    <w:rsid w:val="00B71547"/>
    <w:rsid w:val="00B7154C"/>
    <w:rsid w:val="00B71A90"/>
    <w:rsid w:val="00B74803"/>
    <w:rsid w:val="00B75201"/>
    <w:rsid w:val="00B7559F"/>
    <w:rsid w:val="00B763D5"/>
    <w:rsid w:val="00B81CA5"/>
    <w:rsid w:val="00B83929"/>
    <w:rsid w:val="00B83981"/>
    <w:rsid w:val="00B8494B"/>
    <w:rsid w:val="00B859B8"/>
    <w:rsid w:val="00B876E2"/>
    <w:rsid w:val="00B90B9D"/>
    <w:rsid w:val="00B915D5"/>
    <w:rsid w:val="00B91D3C"/>
    <w:rsid w:val="00B9259C"/>
    <w:rsid w:val="00B96268"/>
    <w:rsid w:val="00BA1004"/>
    <w:rsid w:val="00BA13AD"/>
    <w:rsid w:val="00BA25EA"/>
    <w:rsid w:val="00BA33E1"/>
    <w:rsid w:val="00BA69E9"/>
    <w:rsid w:val="00BA75CD"/>
    <w:rsid w:val="00BA76E3"/>
    <w:rsid w:val="00BB0386"/>
    <w:rsid w:val="00BB12E5"/>
    <w:rsid w:val="00BB28F4"/>
    <w:rsid w:val="00BB2B68"/>
    <w:rsid w:val="00BB4431"/>
    <w:rsid w:val="00BB4A1F"/>
    <w:rsid w:val="00BB6B93"/>
    <w:rsid w:val="00BB7A98"/>
    <w:rsid w:val="00BB7E6E"/>
    <w:rsid w:val="00BC2C4D"/>
    <w:rsid w:val="00BC4C69"/>
    <w:rsid w:val="00BD0DBE"/>
    <w:rsid w:val="00BD189F"/>
    <w:rsid w:val="00BD1A2F"/>
    <w:rsid w:val="00BD2D5F"/>
    <w:rsid w:val="00BD4719"/>
    <w:rsid w:val="00BD4E6F"/>
    <w:rsid w:val="00BD5538"/>
    <w:rsid w:val="00BD6177"/>
    <w:rsid w:val="00BE11B8"/>
    <w:rsid w:val="00BE221D"/>
    <w:rsid w:val="00BE4299"/>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1EAB"/>
    <w:rsid w:val="00C12D4F"/>
    <w:rsid w:val="00C12DD1"/>
    <w:rsid w:val="00C1375C"/>
    <w:rsid w:val="00C208E0"/>
    <w:rsid w:val="00C2245B"/>
    <w:rsid w:val="00C23E3B"/>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C"/>
    <w:rsid w:val="00C559FF"/>
    <w:rsid w:val="00C603B7"/>
    <w:rsid w:val="00C61526"/>
    <w:rsid w:val="00C626FB"/>
    <w:rsid w:val="00C62EA4"/>
    <w:rsid w:val="00C64864"/>
    <w:rsid w:val="00C64884"/>
    <w:rsid w:val="00C64B57"/>
    <w:rsid w:val="00C64BA1"/>
    <w:rsid w:val="00C6574C"/>
    <w:rsid w:val="00C663D6"/>
    <w:rsid w:val="00C70EC6"/>
    <w:rsid w:val="00C7142B"/>
    <w:rsid w:val="00C715A5"/>
    <w:rsid w:val="00C76031"/>
    <w:rsid w:val="00C767FF"/>
    <w:rsid w:val="00C857A4"/>
    <w:rsid w:val="00C90C16"/>
    <w:rsid w:val="00C9138A"/>
    <w:rsid w:val="00C940C7"/>
    <w:rsid w:val="00C946B9"/>
    <w:rsid w:val="00C95EB3"/>
    <w:rsid w:val="00CA159F"/>
    <w:rsid w:val="00CA166B"/>
    <w:rsid w:val="00CA238B"/>
    <w:rsid w:val="00CA6C47"/>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23C0"/>
    <w:rsid w:val="00CC48B3"/>
    <w:rsid w:val="00CC5B62"/>
    <w:rsid w:val="00CC5C38"/>
    <w:rsid w:val="00CC5D47"/>
    <w:rsid w:val="00CC6D45"/>
    <w:rsid w:val="00CC70BC"/>
    <w:rsid w:val="00CD141F"/>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A36"/>
    <w:rsid w:val="00D34AFA"/>
    <w:rsid w:val="00D3565D"/>
    <w:rsid w:val="00D37F82"/>
    <w:rsid w:val="00D414C8"/>
    <w:rsid w:val="00D42841"/>
    <w:rsid w:val="00D4302B"/>
    <w:rsid w:val="00D44401"/>
    <w:rsid w:val="00D447A2"/>
    <w:rsid w:val="00D452B6"/>
    <w:rsid w:val="00D4544A"/>
    <w:rsid w:val="00D45514"/>
    <w:rsid w:val="00D5181D"/>
    <w:rsid w:val="00D53C1D"/>
    <w:rsid w:val="00D53E23"/>
    <w:rsid w:val="00D548C4"/>
    <w:rsid w:val="00D54B86"/>
    <w:rsid w:val="00D54D5C"/>
    <w:rsid w:val="00D5698E"/>
    <w:rsid w:val="00D60A39"/>
    <w:rsid w:val="00D61753"/>
    <w:rsid w:val="00D64129"/>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122E"/>
    <w:rsid w:val="00DA127C"/>
    <w:rsid w:val="00DA21A4"/>
    <w:rsid w:val="00DA2649"/>
    <w:rsid w:val="00DA2748"/>
    <w:rsid w:val="00DA2ADD"/>
    <w:rsid w:val="00DA3EBD"/>
    <w:rsid w:val="00DA6741"/>
    <w:rsid w:val="00DA749F"/>
    <w:rsid w:val="00DB0673"/>
    <w:rsid w:val="00DB148E"/>
    <w:rsid w:val="00DB1E51"/>
    <w:rsid w:val="00DB2DD7"/>
    <w:rsid w:val="00DB410A"/>
    <w:rsid w:val="00DB496F"/>
    <w:rsid w:val="00DB5E7A"/>
    <w:rsid w:val="00DB7084"/>
    <w:rsid w:val="00DB70F5"/>
    <w:rsid w:val="00DB7455"/>
    <w:rsid w:val="00DB769F"/>
    <w:rsid w:val="00DC0203"/>
    <w:rsid w:val="00DC3A23"/>
    <w:rsid w:val="00DC43AF"/>
    <w:rsid w:val="00DC54BC"/>
    <w:rsid w:val="00DC7AE2"/>
    <w:rsid w:val="00DC7E26"/>
    <w:rsid w:val="00DD04CC"/>
    <w:rsid w:val="00DD5A32"/>
    <w:rsid w:val="00DD6D7E"/>
    <w:rsid w:val="00DD705D"/>
    <w:rsid w:val="00DD706E"/>
    <w:rsid w:val="00DD7723"/>
    <w:rsid w:val="00DE0D0D"/>
    <w:rsid w:val="00DE190B"/>
    <w:rsid w:val="00DE1ED7"/>
    <w:rsid w:val="00DE3FBE"/>
    <w:rsid w:val="00DE5A80"/>
    <w:rsid w:val="00DE5CB0"/>
    <w:rsid w:val="00DF0758"/>
    <w:rsid w:val="00DF0798"/>
    <w:rsid w:val="00DF1883"/>
    <w:rsid w:val="00DF3867"/>
    <w:rsid w:val="00DF4A82"/>
    <w:rsid w:val="00E0251E"/>
    <w:rsid w:val="00E0256C"/>
    <w:rsid w:val="00E02E10"/>
    <w:rsid w:val="00E03285"/>
    <w:rsid w:val="00E06B34"/>
    <w:rsid w:val="00E07158"/>
    <w:rsid w:val="00E106EF"/>
    <w:rsid w:val="00E1143D"/>
    <w:rsid w:val="00E118C7"/>
    <w:rsid w:val="00E1266C"/>
    <w:rsid w:val="00E15477"/>
    <w:rsid w:val="00E17F80"/>
    <w:rsid w:val="00E2105A"/>
    <w:rsid w:val="00E21452"/>
    <w:rsid w:val="00E22649"/>
    <w:rsid w:val="00E22A7B"/>
    <w:rsid w:val="00E27689"/>
    <w:rsid w:val="00E27BE1"/>
    <w:rsid w:val="00E27D42"/>
    <w:rsid w:val="00E30A92"/>
    <w:rsid w:val="00E30C7C"/>
    <w:rsid w:val="00E31C30"/>
    <w:rsid w:val="00E320F6"/>
    <w:rsid w:val="00E33C7C"/>
    <w:rsid w:val="00E34AB6"/>
    <w:rsid w:val="00E41256"/>
    <w:rsid w:val="00E43ADC"/>
    <w:rsid w:val="00E47BE1"/>
    <w:rsid w:val="00E5131E"/>
    <w:rsid w:val="00E5195E"/>
    <w:rsid w:val="00E53075"/>
    <w:rsid w:val="00E543C4"/>
    <w:rsid w:val="00E545BA"/>
    <w:rsid w:val="00E54667"/>
    <w:rsid w:val="00E54E7C"/>
    <w:rsid w:val="00E556E3"/>
    <w:rsid w:val="00E56C1F"/>
    <w:rsid w:val="00E56E51"/>
    <w:rsid w:val="00E57BA7"/>
    <w:rsid w:val="00E605AB"/>
    <w:rsid w:val="00E608ED"/>
    <w:rsid w:val="00E6105C"/>
    <w:rsid w:val="00E613A8"/>
    <w:rsid w:val="00E61817"/>
    <w:rsid w:val="00E62DDD"/>
    <w:rsid w:val="00E640F4"/>
    <w:rsid w:val="00E64204"/>
    <w:rsid w:val="00E65088"/>
    <w:rsid w:val="00E6594E"/>
    <w:rsid w:val="00E66916"/>
    <w:rsid w:val="00E70208"/>
    <w:rsid w:val="00E71886"/>
    <w:rsid w:val="00E7211C"/>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5A7F"/>
    <w:rsid w:val="00E96D2B"/>
    <w:rsid w:val="00E976E5"/>
    <w:rsid w:val="00E97A5E"/>
    <w:rsid w:val="00E97ACD"/>
    <w:rsid w:val="00EA2471"/>
    <w:rsid w:val="00EA300C"/>
    <w:rsid w:val="00EA37D0"/>
    <w:rsid w:val="00EA528F"/>
    <w:rsid w:val="00EA55DF"/>
    <w:rsid w:val="00EA5DD2"/>
    <w:rsid w:val="00EA66D2"/>
    <w:rsid w:val="00EB1959"/>
    <w:rsid w:val="00EB2019"/>
    <w:rsid w:val="00EB252A"/>
    <w:rsid w:val="00EB2653"/>
    <w:rsid w:val="00EB2773"/>
    <w:rsid w:val="00EB2CA1"/>
    <w:rsid w:val="00EB32EE"/>
    <w:rsid w:val="00EB4D35"/>
    <w:rsid w:val="00EB4D92"/>
    <w:rsid w:val="00EB6EFB"/>
    <w:rsid w:val="00EB7419"/>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14DC"/>
    <w:rsid w:val="00EE43EF"/>
    <w:rsid w:val="00EF0E81"/>
    <w:rsid w:val="00EF351C"/>
    <w:rsid w:val="00EF58EC"/>
    <w:rsid w:val="00EF5DDB"/>
    <w:rsid w:val="00EF5EDA"/>
    <w:rsid w:val="00EF6AC8"/>
    <w:rsid w:val="00EF7747"/>
    <w:rsid w:val="00F02EDA"/>
    <w:rsid w:val="00F03D5B"/>
    <w:rsid w:val="00F05211"/>
    <w:rsid w:val="00F05C80"/>
    <w:rsid w:val="00F06C4C"/>
    <w:rsid w:val="00F12BEB"/>
    <w:rsid w:val="00F12CD6"/>
    <w:rsid w:val="00F1442D"/>
    <w:rsid w:val="00F1571F"/>
    <w:rsid w:val="00F17D16"/>
    <w:rsid w:val="00F23D71"/>
    <w:rsid w:val="00F26214"/>
    <w:rsid w:val="00F26806"/>
    <w:rsid w:val="00F275BD"/>
    <w:rsid w:val="00F34A3B"/>
    <w:rsid w:val="00F35707"/>
    <w:rsid w:val="00F35F1D"/>
    <w:rsid w:val="00F44066"/>
    <w:rsid w:val="00F457E6"/>
    <w:rsid w:val="00F51758"/>
    <w:rsid w:val="00F54294"/>
    <w:rsid w:val="00F55FBF"/>
    <w:rsid w:val="00F6111C"/>
    <w:rsid w:val="00F64CC7"/>
    <w:rsid w:val="00F650EC"/>
    <w:rsid w:val="00F71162"/>
    <w:rsid w:val="00F7184D"/>
    <w:rsid w:val="00F71A58"/>
    <w:rsid w:val="00F71B46"/>
    <w:rsid w:val="00F73477"/>
    <w:rsid w:val="00F73770"/>
    <w:rsid w:val="00F74B79"/>
    <w:rsid w:val="00F74EDA"/>
    <w:rsid w:val="00F76461"/>
    <w:rsid w:val="00F77B85"/>
    <w:rsid w:val="00F77C10"/>
    <w:rsid w:val="00F8093E"/>
    <w:rsid w:val="00F80D7E"/>
    <w:rsid w:val="00F81E25"/>
    <w:rsid w:val="00F8463D"/>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4452"/>
    <w:rsid w:val="00FB6216"/>
    <w:rsid w:val="00FB7F09"/>
    <w:rsid w:val="00FC0B4F"/>
    <w:rsid w:val="00FC1415"/>
    <w:rsid w:val="00FC42E9"/>
    <w:rsid w:val="00FC4C4C"/>
    <w:rsid w:val="00FC70AF"/>
    <w:rsid w:val="00FD0444"/>
    <w:rsid w:val="00FD648B"/>
    <w:rsid w:val="00FD747B"/>
    <w:rsid w:val="00FE0B01"/>
    <w:rsid w:val="00FE3464"/>
    <w:rsid w:val="00FE3877"/>
    <w:rsid w:val="00FE3CC5"/>
    <w:rsid w:val="00FE576A"/>
    <w:rsid w:val="00FE6E42"/>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9612-DF6D-4B24-A150-F2616CB6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Nomakorinte Ntliziywana</cp:lastModifiedBy>
  <cp:revision>2</cp:revision>
  <cp:lastPrinted>2022-12-01T10:54:00Z</cp:lastPrinted>
  <dcterms:created xsi:type="dcterms:W3CDTF">2022-12-05T13:04:00Z</dcterms:created>
  <dcterms:modified xsi:type="dcterms:W3CDTF">2022-12-05T13:04:00Z</dcterms:modified>
</cp:coreProperties>
</file>