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A7E63" w14:textId="77777777" w:rsidR="007404F9" w:rsidRPr="00654BA0" w:rsidRDefault="007404F9" w:rsidP="007404F9">
      <w:pPr>
        <w:spacing w:line="360" w:lineRule="auto"/>
        <w:jc w:val="center"/>
        <w:rPr>
          <w:rFonts w:ascii="Arial" w:hAnsi="Arial" w:cs="Arial"/>
          <w:b/>
          <w:sz w:val="24"/>
          <w:szCs w:val="24"/>
          <w:lang w:val="en-US"/>
        </w:rPr>
      </w:pPr>
      <w:bookmarkStart w:id="0" w:name="_GoBack"/>
      <w:bookmarkEnd w:id="0"/>
      <w:r w:rsidRPr="00654BA0">
        <w:rPr>
          <w:rFonts w:ascii="Arial" w:hAnsi="Arial" w:cs="Arial"/>
          <w:noProof/>
          <w:lang w:eastAsia="en-ZA"/>
        </w:rPr>
        <w:drawing>
          <wp:inline distT="0" distB="0" distL="0" distR="0" wp14:anchorId="2FCFCB7F" wp14:editId="51BE894C">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14:paraId="1B4F9C9F" w14:textId="77777777" w:rsidR="007404F9" w:rsidRPr="00654BA0" w:rsidRDefault="007404F9" w:rsidP="007404F9">
      <w:pPr>
        <w:spacing w:after="0" w:line="360" w:lineRule="auto"/>
        <w:jc w:val="center"/>
        <w:rPr>
          <w:rFonts w:ascii="Arial" w:hAnsi="Arial" w:cs="Arial"/>
          <w:b/>
          <w:sz w:val="24"/>
          <w:szCs w:val="24"/>
          <w:lang w:val="en-US"/>
        </w:rPr>
      </w:pPr>
      <w:r w:rsidRPr="00654BA0">
        <w:rPr>
          <w:rFonts w:ascii="Arial" w:hAnsi="Arial" w:cs="Arial"/>
          <w:b/>
          <w:sz w:val="24"/>
          <w:szCs w:val="24"/>
          <w:lang w:val="en-US"/>
        </w:rPr>
        <w:t>IN THE HIGH COURT OF SOUTH AFRICA</w:t>
      </w:r>
    </w:p>
    <w:p w14:paraId="58382E84" w14:textId="4E287232" w:rsidR="007404F9" w:rsidRDefault="0037049B" w:rsidP="007404F9">
      <w:pPr>
        <w:spacing w:after="0" w:line="360" w:lineRule="auto"/>
        <w:jc w:val="center"/>
        <w:rPr>
          <w:rFonts w:ascii="Arial" w:hAnsi="Arial" w:cs="Arial"/>
          <w:b/>
          <w:sz w:val="24"/>
          <w:szCs w:val="24"/>
          <w:lang w:val="en-US"/>
        </w:rPr>
      </w:pPr>
      <w:r>
        <w:rPr>
          <w:rFonts w:ascii="Arial" w:hAnsi="Arial" w:cs="Arial"/>
          <w:b/>
          <w:sz w:val="24"/>
          <w:szCs w:val="24"/>
          <w:lang w:val="en-US"/>
        </w:rPr>
        <w:t xml:space="preserve">(EASTERN CAPE </w:t>
      </w:r>
      <w:r w:rsidR="007404F9" w:rsidRPr="00654BA0">
        <w:rPr>
          <w:rFonts w:ascii="Arial" w:hAnsi="Arial" w:cs="Arial"/>
          <w:b/>
          <w:sz w:val="24"/>
          <w:szCs w:val="24"/>
          <w:lang w:val="en-US"/>
        </w:rPr>
        <w:t>DIVISION</w:t>
      </w:r>
      <w:r w:rsidR="00081DB0">
        <w:rPr>
          <w:rFonts w:ascii="Arial" w:hAnsi="Arial" w:cs="Arial"/>
          <w:b/>
          <w:sz w:val="24"/>
          <w:szCs w:val="24"/>
          <w:lang w:val="en-US"/>
        </w:rPr>
        <w:t xml:space="preserve">, </w:t>
      </w:r>
      <w:r w:rsidR="007404F9" w:rsidRPr="00654BA0">
        <w:rPr>
          <w:rFonts w:ascii="Arial" w:hAnsi="Arial" w:cs="Arial"/>
          <w:b/>
          <w:sz w:val="24"/>
          <w:szCs w:val="24"/>
          <w:lang w:val="en-US"/>
        </w:rPr>
        <w:t>M</w:t>
      </w:r>
      <w:r>
        <w:rPr>
          <w:rFonts w:ascii="Arial" w:hAnsi="Arial" w:cs="Arial"/>
          <w:b/>
          <w:sz w:val="24"/>
          <w:szCs w:val="24"/>
          <w:lang w:val="en-US"/>
        </w:rPr>
        <w:t>AKHANDA</w:t>
      </w:r>
      <w:r w:rsidR="007404F9" w:rsidRPr="00654BA0">
        <w:rPr>
          <w:rFonts w:ascii="Arial" w:hAnsi="Arial" w:cs="Arial"/>
          <w:b/>
          <w:sz w:val="24"/>
          <w:szCs w:val="24"/>
          <w:lang w:val="en-US"/>
        </w:rPr>
        <w:t>)</w:t>
      </w:r>
    </w:p>
    <w:p w14:paraId="7E5D64FA" w14:textId="77777777" w:rsidR="007404F9" w:rsidRPr="00654BA0" w:rsidRDefault="007404F9" w:rsidP="007404F9">
      <w:pPr>
        <w:spacing w:after="0" w:line="360" w:lineRule="auto"/>
        <w:jc w:val="center"/>
        <w:rPr>
          <w:rFonts w:ascii="Arial" w:hAnsi="Arial" w:cs="Arial"/>
          <w:b/>
          <w:sz w:val="24"/>
          <w:szCs w:val="24"/>
          <w:lang w:val="en-US"/>
        </w:rPr>
      </w:pPr>
    </w:p>
    <w:p w14:paraId="5FF7C1A8" w14:textId="75335D6A" w:rsidR="007404F9" w:rsidRPr="007404F9" w:rsidRDefault="007404F9" w:rsidP="005B41DE">
      <w:pPr>
        <w:spacing w:after="0" w:line="360" w:lineRule="auto"/>
        <w:jc w:val="right"/>
        <w:rPr>
          <w:rFonts w:ascii="Arial" w:hAnsi="Arial" w:cs="Arial"/>
          <w:b/>
          <w:sz w:val="24"/>
          <w:szCs w:val="24"/>
          <w:lang w:val="en-US"/>
        </w:rPr>
      </w:pP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r>
      <w:r w:rsidRPr="007404F9">
        <w:rPr>
          <w:rFonts w:ascii="Arial" w:hAnsi="Arial" w:cs="Arial"/>
          <w:b/>
          <w:sz w:val="24"/>
          <w:szCs w:val="24"/>
          <w:lang w:val="en-US"/>
        </w:rPr>
        <w:tab/>
        <w:t xml:space="preserve">          </w:t>
      </w:r>
      <w:r w:rsidR="00E23A64">
        <w:rPr>
          <w:rFonts w:ascii="Arial" w:hAnsi="Arial" w:cs="Arial"/>
          <w:b/>
          <w:sz w:val="24"/>
          <w:szCs w:val="24"/>
          <w:lang w:val="en-US"/>
        </w:rPr>
        <w:t>Case</w:t>
      </w:r>
      <w:r w:rsidRPr="007404F9">
        <w:rPr>
          <w:rFonts w:ascii="Arial" w:hAnsi="Arial" w:cs="Arial"/>
          <w:b/>
          <w:sz w:val="24"/>
          <w:szCs w:val="24"/>
          <w:lang w:val="en-US"/>
        </w:rPr>
        <w:t xml:space="preserve"> N</w:t>
      </w:r>
      <w:r w:rsidR="00E23A64">
        <w:rPr>
          <w:rFonts w:ascii="Arial" w:hAnsi="Arial" w:cs="Arial"/>
          <w:b/>
          <w:sz w:val="24"/>
          <w:szCs w:val="24"/>
          <w:lang w:val="en-US"/>
        </w:rPr>
        <w:t>o</w:t>
      </w:r>
      <w:r w:rsidRPr="007404F9">
        <w:rPr>
          <w:rFonts w:ascii="Arial" w:hAnsi="Arial" w:cs="Arial"/>
          <w:b/>
          <w:sz w:val="24"/>
          <w:szCs w:val="24"/>
          <w:lang w:val="en-US"/>
        </w:rPr>
        <w:t>: CA</w:t>
      </w:r>
      <w:r w:rsidR="00784FFE">
        <w:rPr>
          <w:rFonts w:ascii="Arial" w:hAnsi="Arial" w:cs="Arial"/>
          <w:b/>
          <w:sz w:val="24"/>
          <w:szCs w:val="24"/>
          <w:lang w:val="en-US"/>
        </w:rPr>
        <w:t>206</w:t>
      </w:r>
      <w:r w:rsidRPr="007404F9">
        <w:rPr>
          <w:rFonts w:ascii="Arial" w:hAnsi="Arial" w:cs="Arial"/>
          <w:b/>
          <w:sz w:val="24"/>
          <w:szCs w:val="24"/>
          <w:lang w:val="en-US"/>
        </w:rPr>
        <w:t>/2021</w:t>
      </w:r>
    </w:p>
    <w:p w14:paraId="3ECD272B" w14:textId="77777777" w:rsidR="007404F9" w:rsidRPr="007404F9" w:rsidRDefault="007404F9" w:rsidP="005B41DE">
      <w:pPr>
        <w:spacing w:after="0" w:line="360" w:lineRule="auto"/>
        <w:jc w:val="right"/>
        <w:rPr>
          <w:rFonts w:ascii="Arial" w:hAnsi="Arial" w:cs="Arial"/>
          <w:b/>
          <w:sz w:val="24"/>
          <w:szCs w:val="24"/>
          <w:lang w:val="en-US"/>
        </w:rPr>
      </w:pPr>
      <w:r w:rsidRPr="007404F9">
        <w:rPr>
          <w:rFonts w:ascii="Arial" w:hAnsi="Arial" w:cs="Arial"/>
          <w:b/>
          <w:sz w:val="24"/>
          <w:szCs w:val="24"/>
          <w:lang w:val="en-US"/>
        </w:rPr>
        <w:t xml:space="preserve">                                                                         Matter heard on: 21 October 2022</w:t>
      </w:r>
    </w:p>
    <w:p w14:paraId="5F646DFE" w14:textId="50CD2B21" w:rsidR="007404F9" w:rsidRPr="007404F9" w:rsidRDefault="007404F9" w:rsidP="005B41DE">
      <w:pPr>
        <w:spacing w:after="0" w:line="360" w:lineRule="auto"/>
        <w:jc w:val="right"/>
        <w:rPr>
          <w:rFonts w:ascii="Arial" w:hAnsi="Arial" w:cs="Arial"/>
          <w:b/>
          <w:sz w:val="24"/>
          <w:szCs w:val="24"/>
          <w:lang w:val="en-US"/>
        </w:rPr>
      </w:pPr>
      <w:r w:rsidRPr="007404F9">
        <w:rPr>
          <w:rFonts w:ascii="Arial" w:hAnsi="Arial" w:cs="Arial"/>
          <w:b/>
          <w:sz w:val="24"/>
          <w:szCs w:val="24"/>
          <w:lang w:val="en-US"/>
        </w:rPr>
        <w:t xml:space="preserve">                                                         Judgment delivered on:  </w:t>
      </w:r>
      <w:r w:rsidR="00087ADA">
        <w:rPr>
          <w:rFonts w:ascii="Arial" w:hAnsi="Arial" w:cs="Arial"/>
          <w:b/>
          <w:sz w:val="24"/>
          <w:szCs w:val="24"/>
          <w:lang w:val="en-US"/>
        </w:rPr>
        <w:t xml:space="preserve">22 </w:t>
      </w:r>
      <w:r w:rsidR="00484F43">
        <w:rPr>
          <w:rFonts w:ascii="Arial" w:hAnsi="Arial" w:cs="Arial"/>
          <w:b/>
          <w:sz w:val="24"/>
          <w:szCs w:val="24"/>
          <w:lang w:val="en-US"/>
        </w:rPr>
        <w:t>November</w:t>
      </w:r>
      <w:r w:rsidRPr="007404F9">
        <w:rPr>
          <w:rFonts w:ascii="Arial" w:hAnsi="Arial" w:cs="Arial"/>
          <w:b/>
          <w:sz w:val="24"/>
          <w:szCs w:val="24"/>
          <w:lang w:val="en-US"/>
        </w:rPr>
        <w:t xml:space="preserve"> 2022</w:t>
      </w:r>
    </w:p>
    <w:p w14:paraId="2ADC8D28" w14:textId="77777777" w:rsidR="005B41DE" w:rsidRDefault="005B41DE" w:rsidP="007404F9">
      <w:pPr>
        <w:spacing w:line="360" w:lineRule="auto"/>
        <w:jc w:val="both"/>
        <w:rPr>
          <w:rFonts w:ascii="Arial" w:hAnsi="Arial" w:cs="Arial"/>
          <w:bCs/>
          <w:sz w:val="24"/>
          <w:szCs w:val="24"/>
          <w:lang w:val="en-US"/>
        </w:rPr>
      </w:pPr>
    </w:p>
    <w:p w14:paraId="6A1FEFE0" w14:textId="3E1BF5A8" w:rsidR="007404F9" w:rsidRPr="007404F9" w:rsidRDefault="007404F9" w:rsidP="005B41DE">
      <w:pPr>
        <w:spacing w:after="0" w:line="480" w:lineRule="auto"/>
        <w:jc w:val="both"/>
        <w:rPr>
          <w:rFonts w:ascii="Arial" w:hAnsi="Arial" w:cs="Arial"/>
          <w:bCs/>
          <w:sz w:val="24"/>
          <w:szCs w:val="24"/>
          <w:lang w:val="en-US"/>
        </w:rPr>
      </w:pPr>
      <w:r w:rsidRPr="007404F9">
        <w:rPr>
          <w:rFonts w:ascii="Arial" w:hAnsi="Arial" w:cs="Arial"/>
          <w:bCs/>
          <w:sz w:val="24"/>
          <w:szCs w:val="24"/>
          <w:lang w:val="en-US"/>
        </w:rPr>
        <w:t>In the matter between:</w:t>
      </w:r>
    </w:p>
    <w:p w14:paraId="664254FD" w14:textId="77777777" w:rsidR="007404F9" w:rsidRDefault="00784FFE" w:rsidP="005B41DE">
      <w:pPr>
        <w:spacing w:after="0" w:line="480" w:lineRule="auto"/>
        <w:jc w:val="both"/>
        <w:rPr>
          <w:rFonts w:ascii="Arial" w:hAnsi="Arial" w:cs="Arial"/>
          <w:b/>
          <w:sz w:val="24"/>
          <w:szCs w:val="24"/>
          <w:lang w:val="en-US"/>
        </w:rPr>
      </w:pPr>
      <w:r>
        <w:rPr>
          <w:rFonts w:ascii="Arial" w:hAnsi="Arial" w:cs="Arial"/>
          <w:b/>
          <w:sz w:val="24"/>
          <w:szCs w:val="24"/>
          <w:lang w:val="en-US"/>
        </w:rPr>
        <w:t>ROPAX INVESTMENTS 10 (PTY) LTD</w:t>
      </w:r>
      <w:r w:rsidR="002E007B">
        <w:rPr>
          <w:rFonts w:ascii="Arial" w:hAnsi="Arial" w:cs="Arial"/>
          <w:b/>
          <w:sz w:val="24"/>
          <w:szCs w:val="24"/>
          <w:lang w:val="en-US"/>
        </w:rPr>
        <w:tab/>
      </w:r>
      <w:r w:rsidR="002E007B">
        <w:rPr>
          <w:rFonts w:ascii="Arial" w:hAnsi="Arial" w:cs="Arial"/>
          <w:b/>
          <w:sz w:val="24"/>
          <w:szCs w:val="24"/>
          <w:lang w:val="en-US"/>
        </w:rPr>
        <w:tab/>
      </w:r>
      <w:r w:rsidR="002E007B">
        <w:rPr>
          <w:rFonts w:ascii="Arial" w:hAnsi="Arial" w:cs="Arial"/>
          <w:b/>
          <w:sz w:val="24"/>
          <w:szCs w:val="24"/>
          <w:lang w:val="en-US"/>
        </w:rPr>
        <w:tab/>
      </w:r>
      <w:r w:rsidR="002E007B">
        <w:rPr>
          <w:rFonts w:ascii="Arial" w:hAnsi="Arial" w:cs="Arial"/>
          <w:b/>
          <w:sz w:val="24"/>
          <w:szCs w:val="24"/>
          <w:lang w:val="en-US"/>
        </w:rPr>
        <w:tab/>
        <w:t xml:space="preserve">          </w:t>
      </w:r>
      <w:r w:rsidR="00081DB0">
        <w:rPr>
          <w:rFonts w:ascii="Arial" w:hAnsi="Arial" w:cs="Arial"/>
          <w:b/>
          <w:sz w:val="24"/>
          <w:szCs w:val="24"/>
          <w:lang w:val="en-US"/>
        </w:rPr>
        <w:t xml:space="preserve">  </w:t>
      </w:r>
      <w:r w:rsidR="002E007B">
        <w:rPr>
          <w:rFonts w:ascii="Arial" w:hAnsi="Arial" w:cs="Arial"/>
          <w:b/>
          <w:sz w:val="24"/>
          <w:szCs w:val="24"/>
          <w:lang w:val="en-US"/>
        </w:rPr>
        <w:t xml:space="preserve"> First</w:t>
      </w:r>
      <w:r>
        <w:rPr>
          <w:rFonts w:ascii="Arial" w:hAnsi="Arial" w:cs="Arial"/>
          <w:b/>
          <w:sz w:val="24"/>
          <w:szCs w:val="24"/>
          <w:lang w:val="en-US"/>
        </w:rPr>
        <w:t xml:space="preserve"> </w:t>
      </w:r>
      <w:r w:rsidR="007404F9" w:rsidRPr="007404F9">
        <w:rPr>
          <w:rFonts w:ascii="Arial" w:hAnsi="Arial" w:cs="Arial"/>
          <w:b/>
          <w:sz w:val="24"/>
          <w:szCs w:val="24"/>
          <w:lang w:val="en-US"/>
        </w:rPr>
        <w:t>App</w:t>
      </w:r>
      <w:r w:rsidR="003142AC">
        <w:rPr>
          <w:rFonts w:ascii="Arial" w:hAnsi="Arial" w:cs="Arial"/>
          <w:b/>
          <w:sz w:val="24"/>
          <w:szCs w:val="24"/>
          <w:lang w:val="en-US"/>
        </w:rPr>
        <w:t>ellant</w:t>
      </w:r>
    </w:p>
    <w:p w14:paraId="19C36E57" w14:textId="77777777" w:rsidR="00784FFE" w:rsidRDefault="002E007B" w:rsidP="005B41DE">
      <w:pPr>
        <w:spacing w:after="0" w:line="480" w:lineRule="auto"/>
        <w:jc w:val="both"/>
        <w:rPr>
          <w:rFonts w:ascii="Arial" w:hAnsi="Arial" w:cs="Arial"/>
          <w:b/>
          <w:sz w:val="24"/>
          <w:szCs w:val="24"/>
          <w:lang w:val="en-US"/>
        </w:rPr>
      </w:pPr>
      <w:r>
        <w:rPr>
          <w:rFonts w:ascii="Arial" w:hAnsi="Arial" w:cs="Arial"/>
          <w:b/>
          <w:sz w:val="24"/>
          <w:szCs w:val="24"/>
          <w:lang w:val="en-US"/>
        </w:rPr>
        <w:t>RIO RIDGE 1387 (PTY) LTD</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081DB0">
        <w:rPr>
          <w:rFonts w:ascii="Arial" w:hAnsi="Arial" w:cs="Arial"/>
          <w:b/>
          <w:sz w:val="24"/>
          <w:szCs w:val="24"/>
          <w:lang w:val="en-US"/>
        </w:rPr>
        <w:t xml:space="preserve">  </w:t>
      </w:r>
      <w:r>
        <w:rPr>
          <w:rFonts w:ascii="Arial" w:hAnsi="Arial" w:cs="Arial"/>
          <w:b/>
          <w:sz w:val="24"/>
          <w:szCs w:val="24"/>
          <w:lang w:val="en-US"/>
        </w:rPr>
        <w:t>Second</w:t>
      </w:r>
      <w:r w:rsidR="00784FFE">
        <w:rPr>
          <w:rFonts w:ascii="Arial" w:hAnsi="Arial" w:cs="Arial"/>
          <w:b/>
          <w:sz w:val="24"/>
          <w:szCs w:val="24"/>
          <w:lang w:val="en-US"/>
        </w:rPr>
        <w:t xml:space="preserve"> Appellant</w:t>
      </w:r>
    </w:p>
    <w:p w14:paraId="796CBFD1" w14:textId="77777777" w:rsidR="00784FFE" w:rsidRDefault="002E007B" w:rsidP="005B41DE">
      <w:pPr>
        <w:spacing w:after="0" w:line="480" w:lineRule="auto"/>
        <w:jc w:val="both"/>
        <w:rPr>
          <w:rFonts w:ascii="Arial" w:hAnsi="Arial" w:cs="Arial"/>
          <w:b/>
          <w:sz w:val="24"/>
          <w:szCs w:val="24"/>
          <w:lang w:val="en-US"/>
        </w:rPr>
      </w:pPr>
      <w:r>
        <w:rPr>
          <w:rFonts w:ascii="Arial" w:hAnsi="Arial" w:cs="Arial"/>
          <w:b/>
          <w:sz w:val="24"/>
          <w:szCs w:val="24"/>
          <w:lang w:val="en-US"/>
        </w:rPr>
        <w:t>GRANT COTTERELL</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081DB0">
        <w:rPr>
          <w:rFonts w:ascii="Arial" w:hAnsi="Arial" w:cs="Arial"/>
          <w:b/>
          <w:sz w:val="24"/>
          <w:szCs w:val="24"/>
          <w:lang w:val="en-US"/>
        </w:rPr>
        <w:t xml:space="preserve">  </w:t>
      </w:r>
      <w:r>
        <w:rPr>
          <w:rFonts w:ascii="Arial" w:hAnsi="Arial" w:cs="Arial"/>
          <w:b/>
          <w:sz w:val="24"/>
          <w:szCs w:val="24"/>
          <w:lang w:val="en-US"/>
        </w:rPr>
        <w:t xml:space="preserve">      Third</w:t>
      </w:r>
      <w:r w:rsidR="00784FFE">
        <w:rPr>
          <w:rFonts w:ascii="Arial" w:hAnsi="Arial" w:cs="Arial"/>
          <w:b/>
          <w:sz w:val="24"/>
          <w:szCs w:val="24"/>
          <w:lang w:val="en-US"/>
        </w:rPr>
        <w:t xml:space="preserve"> Appellant</w:t>
      </w:r>
    </w:p>
    <w:p w14:paraId="5C07A850" w14:textId="51AC07B9" w:rsidR="00784FFE" w:rsidRPr="007404F9" w:rsidRDefault="002E007B" w:rsidP="005B41DE">
      <w:pPr>
        <w:spacing w:after="0" w:line="480" w:lineRule="auto"/>
        <w:jc w:val="both"/>
        <w:rPr>
          <w:rFonts w:ascii="Arial" w:hAnsi="Arial" w:cs="Arial"/>
          <w:b/>
          <w:sz w:val="24"/>
          <w:szCs w:val="24"/>
          <w:lang w:val="en-US"/>
        </w:rPr>
      </w:pPr>
      <w:r>
        <w:rPr>
          <w:rFonts w:ascii="Arial" w:hAnsi="Arial" w:cs="Arial"/>
          <w:b/>
          <w:sz w:val="24"/>
          <w:szCs w:val="24"/>
          <w:lang w:val="en-US"/>
        </w:rPr>
        <w:t>ADRIAN PRICE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081DB0">
        <w:rPr>
          <w:rFonts w:ascii="Arial" w:hAnsi="Arial" w:cs="Arial"/>
          <w:b/>
          <w:sz w:val="24"/>
          <w:szCs w:val="24"/>
          <w:lang w:val="en-US"/>
        </w:rPr>
        <w:t xml:space="preserve">  </w:t>
      </w:r>
      <w:r>
        <w:rPr>
          <w:rFonts w:ascii="Arial" w:hAnsi="Arial" w:cs="Arial"/>
          <w:b/>
          <w:sz w:val="24"/>
          <w:szCs w:val="24"/>
          <w:lang w:val="en-US"/>
        </w:rPr>
        <w:t xml:space="preserve">    </w:t>
      </w:r>
      <w:r w:rsidR="00081DB0">
        <w:rPr>
          <w:rFonts w:ascii="Arial" w:hAnsi="Arial" w:cs="Arial"/>
          <w:b/>
          <w:sz w:val="24"/>
          <w:szCs w:val="24"/>
          <w:lang w:val="en-US"/>
        </w:rPr>
        <w:t xml:space="preserve"> </w:t>
      </w:r>
      <w:r>
        <w:rPr>
          <w:rFonts w:ascii="Arial" w:hAnsi="Arial" w:cs="Arial"/>
          <w:b/>
          <w:sz w:val="24"/>
          <w:szCs w:val="24"/>
          <w:lang w:val="en-US"/>
        </w:rPr>
        <w:t xml:space="preserve"> Fourth </w:t>
      </w:r>
      <w:r w:rsidR="00784FFE">
        <w:rPr>
          <w:rFonts w:ascii="Arial" w:hAnsi="Arial" w:cs="Arial"/>
          <w:b/>
          <w:sz w:val="24"/>
          <w:szCs w:val="24"/>
          <w:lang w:val="en-US"/>
        </w:rPr>
        <w:t>Appellant</w:t>
      </w:r>
    </w:p>
    <w:p w14:paraId="2CD0FAC7" w14:textId="1B1F997B" w:rsidR="007404F9" w:rsidRPr="007404F9" w:rsidRDefault="007404F9" w:rsidP="005B41DE">
      <w:pPr>
        <w:spacing w:after="0" w:line="480" w:lineRule="auto"/>
        <w:jc w:val="both"/>
        <w:rPr>
          <w:rFonts w:ascii="Arial" w:hAnsi="Arial" w:cs="Arial"/>
          <w:bCs/>
          <w:sz w:val="24"/>
          <w:szCs w:val="24"/>
          <w:lang w:val="en-US"/>
        </w:rPr>
      </w:pPr>
      <w:r w:rsidRPr="007404F9">
        <w:rPr>
          <w:rFonts w:ascii="Arial" w:hAnsi="Arial" w:cs="Arial"/>
          <w:bCs/>
          <w:sz w:val="24"/>
          <w:szCs w:val="24"/>
          <w:lang w:val="en-US"/>
        </w:rPr>
        <w:t>and</w:t>
      </w:r>
    </w:p>
    <w:p w14:paraId="6831657A" w14:textId="77777777" w:rsidR="007404F9" w:rsidRDefault="00784FFE" w:rsidP="005B41DE">
      <w:pPr>
        <w:spacing w:after="0" w:line="480" w:lineRule="auto"/>
        <w:jc w:val="both"/>
        <w:rPr>
          <w:rFonts w:ascii="Arial" w:hAnsi="Arial" w:cs="Arial"/>
          <w:b/>
          <w:sz w:val="24"/>
          <w:szCs w:val="24"/>
          <w:lang w:val="en-US"/>
        </w:rPr>
      </w:pPr>
      <w:r>
        <w:rPr>
          <w:rFonts w:ascii="Arial" w:hAnsi="Arial" w:cs="Arial"/>
          <w:b/>
          <w:sz w:val="24"/>
          <w:szCs w:val="24"/>
          <w:lang w:val="en-US"/>
        </w:rPr>
        <w:t>EXPRESS PETROLEUM (PTY) LTD</w:t>
      </w:r>
      <w:r w:rsidR="007404F9" w:rsidRPr="007404F9">
        <w:rPr>
          <w:rFonts w:ascii="Arial" w:hAnsi="Arial" w:cs="Arial"/>
          <w:b/>
          <w:sz w:val="24"/>
          <w:szCs w:val="24"/>
          <w:lang w:val="en-US"/>
        </w:rPr>
        <w:tab/>
        <w:t xml:space="preserve">         </w:t>
      </w:r>
      <w:r w:rsidR="007404F9" w:rsidRPr="007404F9">
        <w:rPr>
          <w:rFonts w:ascii="Arial" w:hAnsi="Arial" w:cs="Arial"/>
          <w:b/>
          <w:sz w:val="24"/>
          <w:szCs w:val="24"/>
          <w:lang w:val="en-US"/>
        </w:rPr>
        <w:tab/>
      </w:r>
      <w:r w:rsidR="007404F9" w:rsidRPr="007404F9">
        <w:rPr>
          <w:rFonts w:ascii="Arial" w:hAnsi="Arial" w:cs="Arial"/>
          <w:b/>
          <w:sz w:val="24"/>
          <w:szCs w:val="24"/>
          <w:lang w:val="en-US"/>
        </w:rPr>
        <w:tab/>
      </w:r>
      <w:r w:rsidR="007404F9" w:rsidRPr="007404F9">
        <w:rPr>
          <w:rFonts w:ascii="Arial" w:hAnsi="Arial" w:cs="Arial"/>
          <w:b/>
          <w:sz w:val="24"/>
          <w:szCs w:val="24"/>
          <w:lang w:val="en-US"/>
        </w:rPr>
        <w:tab/>
      </w:r>
      <w:r w:rsidR="007404F9" w:rsidRPr="007404F9">
        <w:rPr>
          <w:rFonts w:ascii="Arial" w:hAnsi="Arial" w:cs="Arial"/>
          <w:b/>
          <w:sz w:val="24"/>
          <w:szCs w:val="24"/>
          <w:lang w:val="en-US"/>
        </w:rPr>
        <w:tab/>
      </w:r>
      <w:r w:rsidR="00081DB0">
        <w:rPr>
          <w:rFonts w:ascii="Arial" w:hAnsi="Arial" w:cs="Arial"/>
          <w:b/>
          <w:sz w:val="24"/>
          <w:szCs w:val="24"/>
          <w:lang w:val="en-US"/>
        </w:rPr>
        <w:t xml:space="preserve">      </w:t>
      </w:r>
      <w:r w:rsidR="007404F9" w:rsidRPr="007404F9">
        <w:rPr>
          <w:rFonts w:ascii="Arial" w:hAnsi="Arial" w:cs="Arial"/>
          <w:b/>
          <w:sz w:val="24"/>
          <w:szCs w:val="24"/>
          <w:lang w:val="en-US"/>
        </w:rPr>
        <w:t>Respondent</w:t>
      </w:r>
    </w:p>
    <w:p w14:paraId="4A0EFA92" w14:textId="77777777" w:rsidR="000D0FC9" w:rsidRPr="007404F9" w:rsidRDefault="000D0FC9" w:rsidP="005B41DE">
      <w:pPr>
        <w:spacing w:after="0" w:line="480" w:lineRule="auto"/>
        <w:jc w:val="both"/>
        <w:rPr>
          <w:rFonts w:ascii="Arial" w:hAnsi="Arial" w:cs="Arial"/>
          <w:b/>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7404F9" w:rsidRPr="007404F9" w14:paraId="60067452" w14:textId="77777777" w:rsidTr="00822C69">
        <w:trPr>
          <w:trHeight w:val="2117"/>
        </w:trPr>
        <w:tc>
          <w:tcPr>
            <w:tcW w:w="4948" w:type="dxa"/>
          </w:tcPr>
          <w:p w14:paraId="3BAF998B" w14:textId="77777777" w:rsidR="007404F9" w:rsidRPr="007404F9" w:rsidRDefault="00821EDB" w:rsidP="007404F9">
            <w:pPr>
              <w:numPr>
                <w:ilvl w:val="0"/>
                <w:numId w:val="4"/>
              </w:numPr>
              <w:spacing w:after="160" w:line="360" w:lineRule="auto"/>
              <w:ind w:left="447" w:hanging="425"/>
              <w:contextualSpacing/>
              <w:jc w:val="both"/>
              <w:rPr>
                <w:rFonts w:ascii="Arial" w:hAnsi="Arial" w:cs="Arial"/>
                <w:b/>
                <w:sz w:val="18"/>
                <w:szCs w:val="18"/>
                <w:lang w:val="en-US"/>
              </w:rPr>
            </w:pPr>
            <w:r>
              <w:rPr>
                <w:rFonts w:ascii="Arial" w:hAnsi="Arial" w:cs="Arial"/>
                <w:b/>
                <w:sz w:val="18"/>
                <w:szCs w:val="18"/>
                <w:lang w:val="en-US"/>
              </w:rPr>
              <w:t>REPORTABLE: YES</w:t>
            </w:r>
          </w:p>
          <w:p w14:paraId="5AA22F8E" w14:textId="77777777" w:rsidR="007404F9" w:rsidRPr="007404F9" w:rsidRDefault="007404F9" w:rsidP="007404F9">
            <w:pPr>
              <w:numPr>
                <w:ilvl w:val="0"/>
                <w:numId w:val="4"/>
              </w:numPr>
              <w:spacing w:after="160" w:line="360" w:lineRule="auto"/>
              <w:ind w:left="447" w:hanging="425"/>
              <w:contextualSpacing/>
              <w:jc w:val="both"/>
              <w:rPr>
                <w:rFonts w:ascii="Arial" w:hAnsi="Arial" w:cs="Arial"/>
                <w:b/>
                <w:sz w:val="18"/>
                <w:szCs w:val="18"/>
                <w:lang w:val="en-US"/>
              </w:rPr>
            </w:pPr>
            <w:r w:rsidRPr="007404F9">
              <w:rPr>
                <w:rFonts w:ascii="Arial" w:hAnsi="Arial" w:cs="Arial"/>
                <w:b/>
                <w:sz w:val="18"/>
                <w:szCs w:val="18"/>
                <w:lang w:val="en-US"/>
              </w:rPr>
              <w:t>OF INTEREST TO OTHER JUDGES: YES</w:t>
            </w:r>
          </w:p>
          <w:p w14:paraId="1B072E0F" w14:textId="77777777" w:rsidR="007404F9" w:rsidRPr="007404F9" w:rsidRDefault="007404F9" w:rsidP="007404F9">
            <w:pPr>
              <w:numPr>
                <w:ilvl w:val="0"/>
                <w:numId w:val="4"/>
              </w:numPr>
              <w:spacing w:after="160" w:line="360" w:lineRule="auto"/>
              <w:ind w:left="447" w:hanging="425"/>
              <w:contextualSpacing/>
              <w:jc w:val="both"/>
              <w:rPr>
                <w:rFonts w:ascii="Arial" w:hAnsi="Arial" w:cs="Arial"/>
                <w:b/>
                <w:sz w:val="18"/>
                <w:szCs w:val="18"/>
                <w:lang w:val="en-US"/>
              </w:rPr>
            </w:pPr>
            <w:r w:rsidRPr="007404F9">
              <w:rPr>
                <w:rFonts w:ascii="Arial" w:hAnsi="Arial" w:cs="Arial"/>
                <w:b/>
                <w:sz w:val="18"/>
                <w:szCs w:val="18"/>
                <w:lang w:val="en-US"/>
              </w:rPr>
              <w:t>REVISED.</w:t>
            </w:r>
          </w:p>
          <w:p w14:paraId="7D7EB642" w14:textId="77777777" w:rsidR="007404F9" w:rsidRPr="007404F9" w:rsidRDefault="007404F9" w:rsidP="00822C69">
            <w:pPr>
              <w:spacing w:line="360" w:lineRule="auto"/>
              <w:ind w:left="447"/>
              <w:contextualSpacing/>
              <w:jc w:val="both"/>
              <w:rPr>
                <w:rFonts w:ascii="Arial" w:hAnsi="Arial" w:cs="Arial"/>
                <w:b/>
                <w:sz w:val="18"/>
                <w:szCs w:val="18"/>
                <w:lang w:val="en-US"/>
              </w:rPr>
            </w:pPr>
          </w:p>
          <w:p w14:paraId="012306C1" w14:textId="77777777" w:rsidR="007404F9" w:rsidRPr="007404F9" w:rsidRDefault="007404F9" w:rsidP="00822C69">
            <w:pPr>
              <w:spacing w:line="360" w:lineRule="auto"/>
              <w:jc w:val="both"/>
              <w:rPr>
                <w:rFonts w:ascii="Arial" w:hAnsi="Arial" w:cs="Arial"/>
                <w:b/>
                <w:sz w:val="18"/>
                <w:szCs w:val="18"/>
                <w:lang w:val="en-US"/>
              </w:rPr>
            </w:pPr>
            <w:r w:rsidRPr="007404F9">
              <w:rPr>
                <w:rFonts w:ascii="Arial" w:hAnsi="Arial" w:cs="Arial"/>
                <w:b/>
                <w:sz w:val="18"/>
                <w:szCs w:val="18"/>
                <w:lang w:val="en-US"/>
              </w:rPr>
              <w:t>…………………………               ………………………..</w:t>
            </w:r>
          </w:p>
          <w:p w14:paraId="37C6C87F" w14:textId="77777777" w:rsidR="007404F9" w:rsidRPr="007404F9" w:rsidRDefault="007404F9" w:rsidP="00822C69">
            <w:pPr>
              <w:spacing w:line="360" w:lineRule="auto"/>
              <w:jc w:val="both"/>
              <w:rPr>
                <w:rFonts w:ascii="Arial" w:hAnsi="Arial" w:cs="Arial"/>
                <w:b/>
                <w:sz w:val="18"/>
                <w:szCs w:val="18"/>
                <w:lang w:val="en-US"/>
              </w:rPr>
            </w:pPr>
            <w:r w:rsidRPr="007404F9">
              <w:rPr>
                <w:rFonts w:ascii="Arial" w:hAnsi="Arial" w:cs="Arial"/>
                <w:b/>
                <w:sz w:val="18"/>
                <w:szCs w:val="18"/>
                <w:lang w:val="en-US"/>
              </w:rPr>
              <w:t>Signature                                       Date</w:t>
            </w:r>
          </w:p>
        </w:tc>
      </w:tr>
    </w:tbl>
    <w:p w14:paraId="72A95E54" w14:textId="77777777" w:rsidR="007404F9" w:rsidRPr="007404F9" w:rsidRDefault="007404F9" w:rsidP="007404F9">
      <w:pPr>
        <w:spacing w:line="360" w:lineRule="auto"/>
        <w:jc w:val="both"/>
        <w:rPr>
          <w:rFonts w:ascii="Arial" w:hAnsi="Arial" w:cs="Arial"/>
          <w:b/>
          <w:sz w:val="24"/>
          <w:szCs w:val="24"/>
          <w:lang w:val="en-US"/>
        </w:rPr>
      </w:pPr>
    </w:p>
    <w:p w14:paraId="6694B5F9" w14:textId="77777777" w:rsidR="007404F9" w:rsidRPr="007404F9" w:rsidRDefault="007404F9" w:rsidP="007404F9">
      <w:pPr>
        <w:pBdr>
          <w:bottom w:val="single" w:sz="12" w:space="1" w:color="auto"/>
        </w:pBdr>
        <w:spacing w:line="360" w:lineRule="auto"/>
        <w:jc w:val="both"/>
        <w:rPr>
          <w:rFonts w:ascii="Arial" w:hAnsi="Arial" w:cs="Arial"/>
          <w:b/>
          <w:lang w:val="en-US"/>
        </w:rPr>
      </w:pPr>
    </w:p>
    <w:p w14:paraId="7215FC3A" w14:textId="77777777" w:rsidR="007404F9" w:rsidRPr="007404F9" w:rsidRDefault="007404F9" w:rsidP="007404F9">
      <w:pPr>
        <w:pBdr>
          <w:bottom w:val="single" w:sz="12" w:space="1" w:color="auto"/>
        </w:pBdr>
        <w:spacing w:line="360" w:lineRule="auto"/>
        <w:jc w:val="both"/>
        <w:rPr>
          <w:rFonts w:ascii="Arial" w:hAnsi="Arial" w:cs="Arial"/>
          <w:b/>
          <w:lang w:val="en-US"/>
        </w:rPr>
      </w:pPr>
    </w:p>
    <w:p w14:paraId="507A370E" w14:textId="77777777" w:rsidR="007404F9" w:rsidRPr="007404F9" w:rsidRDefault="007404F9" w:rsidP="007404F9">
      <w:pPr>
        <w:pBdr>
          <w:bottom w:val="single" w:sz="12" w:space="1" w:color="auto"/>
        </w:pBdr>
        <w:spacing w:line="360" w:lineRule="auto"/>
        <w:jc w:val="both"/>
        <w:rPr>
          <w:rFonts w:ascii="Arial" w:hAnsi="Arial" w:cs="Arial"/>
          <w:b/>
          <w:lang w:val="en-US"/>
        </w:rPr>
      </w:pPr>
    </w:p>
    <w:p w14:paraId="7B9EE2D5" w14:textId="3007199D" w:rsidR="007404F9" w:rsidRPr="007404F9" w:rsidRDefault="007404F9" w:rsidP="007404F9">
      <w:pPr>
        <w:pBdr>
          <w:bottom w:val="single" w:sz="12" w:space="1" w:color="auto"/>
        </w:pBdr>
        <w:spacing w:line="360" w:lineRule="auto"/>
        <w:jc w:val="both"/>
        <w:rPr>
          <w:rFonts w:ascii="Arial" w:hAnsi="Arial" w:cs="Arial"/>
          <w:b/>
          <w:lang w:val="en-US"/>
        </w:rPr>
      </w:pPr>
      <w:r w:rsidRPr="007404F9">
        <w:rPr>
          <w:rFonts w:ascii="Arial" w:hAnsi="Arial" w:cs="Arial"/>
          <w:b/>
          <w:lang w:val="en-US"/>
        </w:rPr>
        <w:tab/>
      </w:r>
      <w:r w:rsidRPr="007404F9">
        <w:rPr>
          <w:rFonts w:ascii="Arial" w:hAnsi="Arial" w:cs="Arial"/>
          <w:b/>
          <w:lang w:val="en-US"/>
        </w:rPr>
        <w:tab/>
      </w:r>
      <w:r w:rsidRPr="007404F9">
        <w:rPr>
          <w:rFonts w:ascii="Arial" w:hAnsi="Arial" w:cs="Arial"/>
          <w:b/>
          <w:lang w:val="en-US"/>
        </w:rPr>
        <w:tab/>
      </w:r>
      <w:r w:rsidRPr="007404F9">
        <w:rPr>
          <w:rFonts w:ascii="Arial" w:hAnsi="Arial" w:cs="Arial"/>
          <w:b/>
          <w:lang w:val="en-US"/>
        </w:rPr>
        <w:tab/>
      </w:r>
    </w:p>
    <w:p w14:paraId="197101EA" w14:textId="77777777" w:rsidR="007404F9" w:rsidRPr="007404F9" w:rsidRDefault="007404F9" w:rsidP="007404F9">
      <w:pPr>
        <w:spacing w:after="0" w:line="240" w:lineRule="auto"/>
        <w:jc w:val="both"/>
        <w:rPr>
          <w:rFonts w:ascii="Arial" w:hAnsi="Arial" w:cs="Arial"/>
          <w:b/>
          <w:sz w:val="24"/>
          <w:szCs w:val="24"/>
          <w:lang w:val="en-US"/>
        </w:rPr>
      </w:pPr>
    </w:p>
    <w:p w14:paraId="1F631D4A" w14:textId="77777777" w:rsidR="007404F9" w:rsidRPr="007404F9" w:rsidRDefault="007404F9" w:rsidP="007404F9">
      <w:pPr>
        <w:pBdr>
          <w:bottom w:val="single" w:sz="12" w:space="1" w:color="auto"/>
        </w:pBdr>
        <w:spacing w:after="0" w:line="360" w:lineRule="auto"/>
        <w:jc w:val="center"/>
        <w:rPr>
          <w:rFonts w:ascii="Arial" w:hAnsi="Arial" w:cs="Arial"/>
          <w:b/>
          <w:sz w:val="24"/>
          <w:szCs w:val="24"/>
          <w:lang w:val="en-US"/>
        </w:rPr>
      </w:pPr>
      <w:r w:rsidRPr="007404F9">
        <w:rPr>
          <w:rFonts w:ascii="Arial" w:hAnsi="Arial" w:cs="Arial"/>
          <w:b/>
          <w:sz w:val="24"/>
          <w:szCs w:val="24"/>
          <w:lang w:val="en-US"/>
        </w:rPr>
        <w:t>JUDGMENT</w:t>
      </w:r>
    </w:p>
    <w:p w14:paraId="38676AF6" w14:textId="4CC2852C" w:rsidR="007404F9" w:rsidRPr="00334F96" w:rsidRDefault="00334F96" w:rsidP="005B41DE">
      <w:pPr>
        <w:spacing w:after="0" w:line="360" w:lineRule="auto"/>
        <w:jc w:val="both"/>
        <w:rPr>
          <w:rFonts w:ascii="Arial" w:hAnsi="Arial" w:cs="Arial"/>
          <w:b/>
          <w:sz w:val="24"/>
          <w:szCs w:val="24"/>
        </w:rPr>
      </w:pPr>
      <w:r>
        <w:rPr>
          <w:rFonts w:ascii="Arial" w:hAnsi="Arial" w:cs="Arial"/>
          <w:b/>
          <w:sz w:val="24"/>
          <w:szCs w:val="24"/>
        </w:rPr>
        <w:t>Smith</w:t>
      </w:r>
      <w:r w:rsidR="007404F9" w:rsidRPr="00334F96">
        <w:rPr>
          <w:rFonts w:ascii="Arial" w:hAnsi="Arial" w:cs="Arial"/>
          <w:b/>
          <w:sz w:val="24"/>
          <w:szCs w:val="24"/>
        </w:rPr>
        <w:t xml:space="preserve"> J:</w:t>
      </w:r>
    </w:p>
    <w:p w14:paraId="15C837AC" w14:textId="77777777" w:rsidR="00712882" w:rsidRPr="00712882" w:rsidRDefault="00712882" w:rsidP="00784FFE">
      <w:pPr>
        <w:spacing w:after="0" w:line="360" w:lineRule="auto"/>
        <w:jc w:val="both"/>
        <w:rPr>
          <w:rFonts w:ascii="Arial" w:hAnsi="Arial" w:cs="Arial"/>
          <w:b/>
          <w:sz w:val="24"/>
          <w:szCs w:val="24"/>
        </w:rPr>
      </w:pPr>
      <w:r w:rsidRPr="00712882">
        <w:rPr>
          <w:rFonts w:ascii="Arial" w:hAnsi="Arial" w:cs="Arial"/>
          <w:b/>
          <w:sz w:val="24"/>
          <w:szCs w:val="24"/>
        </w:rPr>
        <w:lastRenderedPageBreak/>
        <w:t>Introduction</w:t>
      </w:r>
    </w:p>
    <w:p w14:paraId="3D0C6C45" w14:textId="77777777" w:rsidR="00712882" w:rsidRDefault="00712882" w:rsidP="00784FFE">
      <w:pPr>
        <w:spacing w:after="0" w:line="360" w:lineRule="auto"/>
        <w:jc w:val="both"/>
        <w:rPr>
          <w:rFonts w:ascii="Arial" w:hAnsi="Arial" w:cs="Arial"/>
          <w:sz w:val="24"/>
          <w:szCs w:val="24"/>
        </w:rPr>
      </w:pPr>
    </w:p>
    <w:p w14:paraId="20A2620B" w14:textId="43ABB50B" w:rsidR="00081D85" w:rsidRDefault="0046067E" w:rsidP="00784FFE">
      <w:pPr>
        <w:spacing w:after="0" w:line="360" w:lineRule="auto"/>
        <w:jc w:val="both"/>
        <w:rPr>
          <w:rFonts w:ascii="Arial" w:hAnsi="Arial" w:cs="Arial"/>
          <w:sz w:val="24"/>
          <w:szCs w:val="24"/>
        </w:rPr>
      </w:pPr>
      <w:r w:rsidRPr="007404F9">
        <w:rPr>
          <w:rFonts w:ascii="Arial" w:hAnsi="Arial" w:cs="Arial"/>
          <w:sz w:val="24"/>
          <w:szCs w:val="24"/>
        </w:rPr>
        <w:t>[1]</w:t>
      </w:r>
      <w:r w:rsidR="0048435E">
        <w:rPr>
          <w:rFonts w:ascii="Arial" w:hAnsi="Arial" w:cs="Arial"/>
          <w:sz w:val="24"/>
          <w:szCs w:val="24"/>
        </w:rPr>
        <w:tab/>
      </w:r>
      <w:r w:rsidR="00253D94" w:rsidRPr="007404F9">
        <w:rPr>
          <w:rFonts w:ascii="Arial" w:hAnsi="Arial" w:cs="Arial"/>
          <w:sz w:val="24"/>
          <w:szCs w:val="24"/>
        </w:rPr>
        <w:t xml:space="preserve">This </w:t>
      </w:r>
      <w:r w:rsidR="00081D85">
        <w:rPr>
          <w:rFonts w:ascii="Arial" w:hAnsi="Arial" w:cs="Arial"/>
          <w:sz w:val="24"/>
          <w:szCs w:val="24"/>
        </w:rPr>
        <w:t xml:space="preserve">appeal </w:t>
      </w:r>
      <w:r w:rsidR="00F1502D">
        <w:rPr>
          <w:rFonts w:ascii="Arial" w:hAnsi="Arial" w:cs="Arial"/>
          <w:sz w:val="24"/>
          <w:szCs w:val="24"/>
        </w:rPr>
        <w:t xml:space="preserve">is </w:t>
      </w:r>
      <w:r w:rsidR="00081D85">
        <w:rPr>
          <w:rFonts w:ascii="Arial" w:hAnsi="Arial" w:cs="Arial"/>
          <w:sz w:val="24"/>
          <w:szCs w:val="24"/>
        </w:rPr>
        <w:t xml:space="preserve">against the judgment of Kruger AJ, delivered on 20 May 2021, </w:t>
      </w:r>
      <w:r w:rsidR="00081D85" w:rsidRPr="00ED0CA4">
        <w:rPr>
          <w:rFonts w:ascii="Arial" w:hAnsi="Arial" w:cs="Arial"/>
          <w:i/>
          <w:sz w:val="24"/>
          <w:szCs w:val="24"/>
        </w:rPr>
        <w:t>inter alia</w:t>
      </w:r>
      <w:r w:rsidR="00081D85">
        <w:rPr>
          <w:rFonts w:ascii="Arial" w:hAnsi="Arial" w:cs="Arial"/>
          <w:sz w:val="24"/>
          <w:szCs w:val="24"/>
        </w:rPr>
        <w:t>,</w:t>
      </w:r>
      <w:r w:rsidR="002D584B">
        <w:rPr>
          <w:rFonts w:ascii="Arial" w:hAnsi="Arial" w:cs="Arial"/>
          <w:sz w:val="24"/>
          <w:szCs w:val="24"/>
        </w:rPr>
        <w:t xml:space="preserve"> finding the appellant</w:t>
      </w:r>
      <w:r w:rsidR="000602FE">
        <w:rPr>
          <w:rFonts w:ascii="Arial" w:hAnsi="Arial" w:cs="Arial"/>
          <w:sz w:val="24"/>
          <w:szCs w:val="24"/>
        </w:rPr>
        <w:t>s</w:t>
      </w:r>
      <w:r w:rsidR="002D584B">
        <w:rPr>
          <w:rFonts w:ascii="Arial" w:hAnsi="Arial" w:cs="Arial"/>
          <w:sz w:val="24"/>
          <w:szCs w:val="24"/>
        </w:rPr>
        <w:t xml:space="preserve"> in</w:t>
      </w:r>
      <w:r w:rsidR="00081D85">
        <w:rPr>
          <w:rFonts w:ascii="Arial" w:hAnsi="Arial" w:cs="Arial"/>
          <w:sz w:val="24"/>
          <w:szCs w:val="24"/>
        </w:rPr>
        <w:t xml:space="preserve"> c</w:t>
      </w:r>
      <w:r w:rsidR="004B4D67">
        <w:rPr>
          <w:rFonts w:ascii="Arial" w:hAnsi="Arial" w:cs="Arial"/>
          <w:sz w:val="24"/>
          <w:szCs w:val="24"/>
        </w:rPr>
        <w:t>ontempt of the order granted by</w:t>
      </w:r>
      <w:r w:rsidR="00081D85">
        <w:rPr>
          <w:rFonts w:ascii="Arial" w:hAnsi="Arial" w:cs="Arial"/>
          <w:sz w:val="24"/>
          <w:szCs w:val="24"/>
        </w:rPr>
        <w:t xml:space="preserve"> Nhlangulela D</w:t>
      </w:r>
      <w:r w:rsidR="00456377">
        <w:rPr>
          <w:rFonts w:ascii="Arial" w:hAnsi="Arial" w:cs="Arial"/>
          <w:sz w:val="24"/>
          <w:szCs w:val="24"/>
        </w:rPr>
        <w:t>JP on 4 December 2020.</w:t>
      </w:r>
      <w:r w:rsidR="00081D85">
        <w:rPr>
          <w:rFonts w:ascii="Arial" w:hAnsi="Arial" w:cs="Arial"/>
          <w:sz w:val="24"/>
          <w:szCs w:val="24"/>
        </w:rPr>
        <w:t xml:space="preserve"> </w:t>
      </w:r>
      <w:r w:rsidR="00456377">
        <w:rPr>
          <w:rFonts w:ascii="Arial" w:hAnsi="Arial" w:cs="Arial"/>
          <w:sz w:val="24"/>
          <w:szCs w:val="24"/>
        </w:rPr>
        <w:t xml:space="preserve">In terms of Nhlangulela DJP’s judgment, the appellants were ordered, pending final determination of the trial, exclusively to source fuel from </w:t>
      </w:r>
      <w:r w:rsidR="008D4FD7">
        <w:rPr>
          <w:rFonts w:ascii="Arial" w:hAnsi="Arial" w:cs="Arial"/>
          <w:sz w:val="24"/>
          <w:szCs w:val="24"/>
        </w:rPr>
        <w:t>the respondent (</w:t>
      </w:r>
      <w:r w:rsidR="00456377">
        <w:rPr>
          <w:rFonts w:ascii="Arial" w:hAnsi="Arial" w:cs="Arial"/>
          <w:sz w:val="24"/>
          <w:szCs w:val="24"/>
        </w:rPr>
        <w:t>Express</w:t>
      </w:r>
      <w:r w:rsidR="008D4FD7">
        <w:rPr>
          <w:rFonts w:ascii="Arial" w:hAnsi="Arial" w:cs="Arial"/>
          <w:sz w:val="24"/>
          <w:szCs w:val="24"/>
        </w:rPr>
        <w:t>)</w:t>
      </w:r>
      <w:r w:rsidR="00456377">
        <w:rPr>
          <w:rFonts w:ascii="Arial" w:hAnsi="Arial" w:cs="Arial"/>
          <w:sz w:val="24"/>
          <w:szCs w:val="24"/>
        </w:rPr>
        <w:t xml:space="preserve">. The order does not mention the price at which the fuel </w:t>
      </w:r>
      <w:r w:rsidR="004B4D67">
        <w:rPr>
          <w:rFonts w:ascii="Arial" w:hAnsi="Arial" w:cs="Arial"/>
          <w:sz w:val="24"/>
          <w:szCs w:val="24"/>
        </w:rPr>
        <w:t>had</w:t>
      </w:r>
      <w:r w:rsidR="00456377">
        <w:rPr>
          <w:rFonts w:ascii="Arial" w:hAnsi="Arial" w:cs="Arial"/>
          <w:sz w:val="24"/>
          <w:szCs w:val="24"/>
        </w:rPr>
        <w:t xml:space="preserve"> to </w:t>
      </w:r>
      <w:r w:rsidR="004B4D67">
        <w:rPr>
          <w:rFonts w:ascii="Arial" w:hAnsi="Arial" w:cs="Arial"/>
          <w:sz w:val="24"/>
          <w:szCs w:val="24"/>
        </w:rPr>
        <w:t xml:space="preserve">be </w:t>
      </w:r>
      <w:r w:rsidR="00456377">
        <w:rPr>
          <w:rFonts w:ascii="Arial" w:hAnsi="Arial" w:cs="Arial"/>
          <w:sz w:val="24"/>
          <w:szCs w:val="24"/>
        </w:rPr>
        <w:t xml:space="preserve">procured. </w:t>
      </w:r>
      <w:r w:rsidR="007B27A5">
        <w:rPr>
          <w:rFonts w:ascii="Arial" w:hAnsi="Arial" w:cs="Arial"/>
          <w:sz w:val="24"/>
          <w:szCs w:val="24"/>
        </w:rPr>
        <w:t xml:space="preserve">Kruger AJ </w:t>
      </w:r>
      <w:r w:rsidR="000602FE">
        <w:rPr>
          <w:rFonts w:ascii="Arial" w:hAnsi="Arial" w:cs="Arial"/>
          <w:sz w:val="24"/>
          <w:szCs w:val="24"/>
        </w:rPr>
        <w:t xml:space="preserve">nevertheless </w:t>
      </w:r>
      <w:r w:rsidR="007B27A5">
        <w:rPr>
          <w:rFonts w:ascii="Arial" w:hAnsi="Arial" w:cs="Arial"/>
          <w:sz w:val="24"/>
          <w:szCs w:val="24"/>
        </w:rPr>
        <w:t>found</w:t>
      </w:r>
      <w:r w:rsidR="000C6F28">
        <w:rPr>
          <w:rFonts w:ascii="Arial" w:hAnsi="Arial" w:cs="Arial"/>
          <w:sz w:val="24"/>
          <w:szCs w:val="24"/>
        </w:rPr>
        <w:t xml:space="preserve"> that the</w:t>
      </w:r>
      <w:r w:rsidR="000602FE">
        <w:rPr>
          <w:rFonts w:ascii="Arial" w:hAnsi="Arial" w:cs="Arial"/>
          <w:sz w:val="24"/>
          <w:szCs w:val="24"/>
        </w:rPr>
        <w:t xml:space="preserve"> order, properly construed</w:t>
      </w:r>
      <w:r w:rsidR="007B27A5">
        <w:rPr>
          <w:rFonts w:ascii="Arial" w:hAnsi="Arial" w:cs="Arial"/>
          <w:sz w:val="24"/>
          <w:szCs w:val="24"/>
        </w:rPr>
        <w:t>, re</w:t>
      </w:r>
      <w:r w:rsidR="0048435E">
        <w:rPr>
          <w:rFonts w:ascii="Arial" w:hAnsi="Arial" w:cs="Arial"/>
          <w:sz w:val="24"/>
          <w:szCs w:val="24"/>
        </w:rPr>
        <w:noBreakHyphen/>
      </w:r>
      <w:r w:rsidR="007B27A5">
        <w:rPr>
          <w:rFonts w:ascii="Arial" w:hAnsi="Arial" w:cs="Arial"/>
          <w:sz w:val="24"/>
          <w:szCs w:val="24"/>
        </w:rPr>
        <w:t xml:space="preserve">instated the </w:t>
      </w:r>
      <w:r w:rsidR="007B27A5" w:rsidRPr="00460259">
        <w:rPr>
          <w:rFonts w:ascii="Arial" w:hAnsi="Arial" w:cs="Arial"/>
          <w:i/>
          <w:sz w:val="24"/>
          <w:szCs w:val="24"/>
        </w:rPr>
        <w:t>status</w:t>
      </w:r>
      <w:r w:rsidR="007B27A5">
        <w:rPr>
          <w:rFonts w:ascii="Arial" w:hAnsi="Arial" w:cs="Arial"/>
          <w:sz w:val="24"/>
          <w:szCs w:val="24"/>
        </w:rPr>
        <w:t xml:space="preserve"> </w:t>
      </w:r>
      <w:r w:rsidR="007B27A5" w:rsidRPr="00CA160F">
        <w:rPr>
          <w:rFonts w:ascii="Arial" w:hAnsi="Arial" w:cs="Arial"/>
          <w:i/>
          <w:sz w:val="24"/>
          <w:szCs w:val="24"/>
        </w:rPr>
        <w:t>quo ante</w:t>
      </w:r>
      <w:r w:rsidR="007B27A5">
        <w:rPr>
          <w:rFonts w:ascii="Arial" w:hAnsi="Arial" w:cs="Arial"/>
          <w:sz w:val="24"/>
          <w:szCs w:val="24"/>
        </w:rPr>
        <w:t xml:space="preserve"> and</w:t>
      </w:r>
      <w:r w:rsidR="005D3D40">
        <w:rPr>
          <w:rFonts w:ascii="Arial" w:hAnsi="Arial" w:cs="Arial"/>
          <w:sz w:val="24"/>
          <w:szCs w:val="24"/>
        </w:rPr>
        <w:t xml:space="preserve"> thus </w:t>
      </w:r>
      <w:r w:rsidR="007B27A5">
        <w:rPr>
          <w:rFonts w:ascii="Arial" w:hAnsi="Arial" w:cs="Arial"/>
          <w:sz w:val="24"/>
          <w:szCs w:val="24"/>
        </w:rPr>
        <w:t xml:space="preserve">enjoined the appellants not only to procure their fuel exclusively from Express, but </w:t>
      </w:r>
      <w:r w:rsidR="006206B5">
        <w:rPr>
          <w:rFonts w:ascii="Arial" w:hAnsi="Arial" w:cs="Arial"/>
          <w:sz w:val="24"/>
          <w:szCs w:val="24"/>
        </w:rPr>
        <w:t xml:space="preserve">also to pay the same price </w:t>
      </w:r>
      <w:r w:rsidR="007B27A5">
        <w:rPr>
          <w:rFonts w:ascii="Arial" w:hAnsi="Arial" w:cs="Arial"/>
          <w:sz w:val="24"/>
          <w:szCs w:val="24"/>
        </w:rPr>
        <w:t>they have paid before. She</w:t>
      </w:r>
      <w:r w:rsidR="00F1312E">
        <w:rPr>
          <w:rFonts w:ascii="Arial" w:hAnsi="Arial" w:cs="Arial"/>
          <w:sz w:val="24"/>
          <w:szCs w:val="24"/>
        </w:rPr>
        <w:t xml:space="preserve"> also </w:t>
      </w:r>
      <w:r w:rsidR="00456377">
        <w:rPr>
          <w:rFonts w:ascii="Arial" w:hAnsi="Arial" w:cs="Arial"/>
          <w:sz w:val="24"/>
          <w:szCs w:val="24"/>
        </w:rPr>
        <w:t xml:space="preserve">found that the appellants were </w:t>
      </w:r>
      <w:r w:rsidR="00081D85">
        <w:rPr>
          <w:rFonts w:ascii="Arial" w:hAnsi="Arial" w:cs="Arial"/>
          <w:sz w:val="24"/>
          <w:szCs w:val="24"/>
        </w:rPr>
        <w:t xml:space="preserve">in </w:t>
      </w:r>
      <w:r w:rsidR="00456377">
        <w:rPr>
          <w:rFonts w:ascii="Arial" w:hAnsi="Arial" w:cs="Arial"/>
          <w:sz w:val="24"/>
          <w:szCs w:val="24"/>
        </w:rPr>
        <w:t xml:space="preserve">contempt of that order because </w:t>
      </w:r>
      <w:r w:rsidR="00081D85">
        <w:rPr>
          <w:rFonts w:ascii="Arial" w:hAnsi="Arial" w:cs="Arial"/>
          <w:sz w:val="24"/>
          <w:szCs w:val="24"/>
        </w:rPr>
        <w:t>they paid short on the invoices de</w:t>
      </w:r>
      <w:r w:rsidR="00A8375B">
        <w:rPr>
          <w:rFonts w:ascii="Arial" w:hAnsi="Arial" w:cs="Arial"/>
          <w:sz w:val="24"/>
          <w:szCs w:val="24"/>
        </w:rPr>
        <w:t>l</w:t>
      </w:r>
      <w:r w:rsidR="006A32C5">
        <w:rPr>
          <w:rFonts w:ascii="Arial" w:hAnsi="Arial" w:cs="Arial"/>
          <w:sz w:val="24"/>
          <w:szCs w:val="24"/>
        </w:rPr>
        <w:t xml:space="preserve">ivered to them by </w:t>
      </w:r>
      <w:r w:rsidR="00ED0CA4">
        <w:rPr>
          <w:rFonts w:ascii="Arial" w:hAnsi="Arial" w:cs="Arial"/>
          <w:sz w:val="24"/>
          <w:szCs w:val="24"/>
        </w:rPr>
        <w:t>E</w:t>
      </w:r>
      <w:r w:rsidR="006A32C5">
        <w:rPr>
          <w:rFonts w:ascii="Arial" w:hAnsi="Arial" w:cs="Arial"/>
          <w:sz w:val="24"/>
          <w:szCs w:val="24"/>
        </w:rPr>
        <w:t>xpress</w:t>
      </w:r>
      <w:r w:rsidR="0051133B">
        <w:rPr>
          <w:rFonts w:ascii="Arial" w:hAnsi="Arial" w:cs="Arial"/>
          <w:sz w:val="24"/>
          <w:szCs w:val="24"/>
        </w:rPr>
        <w:t>, ‘by only paying market-related prices for fuel delivered’</w:t>
      </w:r>
      <w:r w:rsidR="00EE427C">
        <w:rPr>
          <w:rFonts w:ascii="Arial" w:hAnsi="Arial" w:cs="Arial"/>
          <w:sz w:val="24"/>
          <w:szCs w:val="24"/>
        </w:rPr>
        <w:t xml:space="preserve">. </w:t>
      </w:r>
      <w:r w:rsidR="00F1312E">
        <w:rPr>
          <w:rFonts w:ascii="Arial" w:hAnsi="Arial" w:cs="Arial"/>
          <w:sz w:val="24"/>
          <w:szCs w:val="24"/>
        </w:rPr>
        <w:t xml:space="preserve">She consequently </w:t>
      </w:r>
      <w:r w:rsidR="00081D85">
        <w:rPr>
          <w:rFonts w:ascii="Arial" w:hAnsi="Arial" w:cs="Arial"/>
          <w:sz w:val="24"/>
          <w:szCs w:val="24"/>
        </w:rPr>
        <w:t xml:space="preserve">ordered the appellants to </w:t>
      </w:r>
      <w:r w:rsidR="001A768F">
        <w:rPr>
          <w:rFonts w:ascii="Arial" w:hAnsi="Arial" w:cs="Arial"/>
          <w:sz w:val="24"/>
          <w:szCs w:val="24"/>
        </w:rPr>
        <w:t>purge their contempt</w:t>
      </w:r>
      <w:r w:rsidR="00081D85">
        <w:rPr>
          <w:rFonts w:ascii="Arial" w:hAnsi="Arial" w:cs="Arial"/>
          <w:sz w:val="24"/>
          <w:szCs w:val="24"/>
        </w:rPr>
        <w:t xml:space="preserve"> by paying </w:t>
      </w:r>
      <w:r w:rsidR="001A768F">
        <w:rPr>
          <w:rFonts w:ascii="Arial" w:hAnsi="Arial" w:cs="Arial"/>
          <w:sz w:val="24"/>
          <w:szCs w:val="24"/>
        </w:rPr>
        <w:t xml:space="preserve">in </w:t>
      </w:r>
      <w:r w:rsidR="00081D85">
        <w:rPr>
          <w:rFonts w:ascii="Arial" w:hAnsi="Arial" w:cs="Arial"/>
          <w:sz w:val="24"/>
          <w:szCs w:val="24"/>
        </w:rPr>
        <w:t xml:space="preserve">accordance with the invoices delivered by </w:t>
      </w:r>
      <w:r w:rsidR="00ED0CA4">
        <w:rPr>
          <w:rFonts w:ascii="Arial" w:hAnsi="Arial" w:cs="Arial"/>
          <w:sz w:val="24"/>
          <w:szCs w:val="24"/>
        </w:rPr>
        <w:t>E</w:t>
      </w:r>
      <w:r w:rsidR="00081D85">
        <w:rPr>
          <w:rFonts w:ascii="Arial" w:hAnsi="Arial" w:cs="Arial"/>
          <w:sz w:val="24"/>
          <w:szCs w:val="24"/>
        </w:rPr>
        <w:t>xpress.</w:t>
      </w:r>
    </w:p>
    <w:p w14:paraId="109804B5" w14:textId="77777777" w:rsidR="00081D85" w:rsidRDefault="00081D85" w:rsidP="00784FFE">
      <w:pPr>
        <w:spacing w:after="0" w:line="360" w:lineRule="auto"/>
        <w:jc w:val="both"/>
        <w:rPr>
          <w:rFonts w:ascii="Arial" w:hAnsi="Arial" w:cs="Arial"/>
          <w:sz w:val="24"/>
          <w:szCs w:val="24"/>
        </w:rPr>
      </w:pPr>
    </w:p>
    <w:p w14:paraId="32F95CE3" w14:textId="05D47967" w:rsidR="00BE4E5D" w:rsidRDefault="000D05DC" w:rsidP="00784FFE">
      <w:pPr>
        <w:spacing w:after="0" w:line="360" w:lineRule="auto"/>
        <w:jc w:val="both"/>
        <w:rPr>
          <w:rFonts w:ascii="Arial" w:hAnsi="Arial" w:cs="Arial"/>
          <w:sz w:val="24"/>
          <w:szCs w:val="24"/>
        </w:rPr>
      </w:pPr>
      <w:r>
        <w:rPr>
          <w:rFonts w:ascii="Arial" w:hAnsi="Arial" w:cs="Arial"/>
          <w:sz w:val="24"/>
          <w:szCs w:val="24"/>
        </w:rPr>
        <w:t>[2</w:t>
      </w:r>
      <w:r w:rsidR="002E647B">
        <w:rPr>
          <w:rFonts w:ascii="Arial" w:hAnsi="Arial" w:cs="Arial"/>
          <w:sz w:val="24"/>
          <w:szCs w:val="24"/>
        </w:rPr>
        <w:t>]</w:t>
      </w:r>
      <w:r w:rsidR="002E647B">
        <w:rPr>
          <w:rFonts w:ascii="Arial" w:hAnsi="Arial" w:cs="Arial"/>
          <w:sz w:val="24"/>
          <w:szCs w:val="24"/>
        </w:rPr>
        <w:tab/>
        <w:t>The appellants contend</w:t>
      </w:r>
      <w:r w:rsidR="00BE4E5D">
        <w:rPr>
          <w:rFonts w:ascii="Arial" w:hAnsi="Arial" w:cs="Arial"/>
          <w:sz w:val="24"/>
          <w:szCs w:val="24"/>
        </w:rPr>
        <w:t xml:space="preserve"> that Kruger AJ erred in having regard to the reasons provided by </w:t>
      </w:r>
      <w:r w:rsidR="002E647B">
        <w:rPr>
          <w:rFonts w:ascii="Arial" w:hAnsi="Arial" w:cs="Arial"/>
          <w:sz w:val="24"/>
          <w:szCs w:val="24"/>
        </w:rPr>
        <w:t>Nhlangulela DJP in his judgment when construing the order. They contend</w:t>
      </w:r>
      <w:r w:rsidR="00DB044A">
        <w:rPr>
          <w:rFonts w:ascii="Arial" w:hAnsi="Arial" w:cs="Arial"/>
          <w:sz w:val="24"/>
          <w:szCs w:val="24"/>
        </w:rPr>
        <w:t xml:space="preserve"> that the order is una</w:t>
      </w:r>
      <w:r w:rsidR="00DE4862">
        <w:rPr>
          <w:rFonts w:ascii="Arial" w:hAnsi="Arial" w:cs="Arial"/>
          <w:sz w:val="24"/>
          <w:szCs w:val="24"/>
        </w:rPr>
        <w:t>mbiguous</w:t>
      </w:r>
      <w:r w:rsidR="00BE4E5D">
        <w:rPr>
          <w:rFonts w:ascii="Arial" w:hAnsi="Arial" w:cs="Arial"/>
          <w:sz w:val="24"/>
          <w:szCs w:val="24"/>
        </w:rPr>
        <w:t xml:space="preserve"> and </w:t>
      </w:r>
      <w:r w:rsidR="00DE4862">
        <w:rPr>
          <w:rFonts w:ascii="Arial" w:hAnsi="Arial" w:cs="Arial"/>
          <w:sz w:val="24"/>
          <w:szCs w:val="24"/>
        </w:rPr>
        <w:t xml:space="preserve">it </w:t>
      </w:r>
      <w:r w:rsidR="00BE4E5D">
        <w:rPr>
          <w:rFonts w:ascii="Arial" w:hAnsi="Arial" w:cs="Arial"/>
          <w:sz w:val="24"/>
          <w:szCs w:val="24"/>
        </w:rPr>
        <w:t xml:space="preserve">was therefore not </w:t>
      </w:r>
      <w:r w:rsidR="00DB044A">
        <w:rPr>
          <w:rFonts w:ascii="Arial" w:hAnsi="Arial" w:cs="Arial"/>
          <w:sz w:val="24"/>
          <w:szCs w:val="24"/>
        </w:rPr>
        <w:t>permissible</w:t>
      </w:r>
      <w:r w:rsidR="00BE4E5D">
        <w:rPr>
          <w:rFonts w:ascii="Arial" w:hAnsi="Arial" w:cs="Arial"/>
          <w:sz w:val="24"/>
          <w:szCs w:val="24"/>
        </w:rPr>
        <w:t xml:space="preserve"> for Kruger AJ to go outside the scope of the wording of the order. She also erred by going beyond merely interpreting t</w:t>
      </w:r>
      <w:r w:rsidR="00EA1CFF">
        <w:rPr>
          <w:rFonts w:ascii="Arial" w:hAnsi="Arial" w:cs="Arial"/>
          <w:sz w:val="24"/>
          <w:szCs w:val="24"/>
        </w:rPr>
        <w:t>he order and extending</w:t>
      </w:r>
      <w:r w:rsidR="00BE4E5D">
        <w:rPr>
          <w:rFonts w:ascii="Arial" w:hAnsi="Arial" w:cs="Arial"/>
          <w:sz w:val="24"/>
          <w:szCs w:val="24"/>
        </w:rPr>
        <w:t xml:space="preserve"> it </w:t>
      </w:r>
      <w:r w:rsidR="00056045">
        <w:rPr>
          <w:rFonts w:ascii="Arial" w:hAnsi="Arial" w:cs="Arial"/>
          <w:sz w:val="24"/>
          <w:szCs w:val="24"/>
        </w:rPr>
        <w:t xml:space="preserve">outside </w:t>
      </w:r>
      <w:r w:rsidR="00BE4E5D">
        <w:rPr>
          <w:rFonts w:ascii="Arial" w:hAnsi="Arial" w:cs="Arial"/>
          <w:sz w:val="24"/>
          <w:szCs w:val="24"/>
        </w:rPr>
        <w:t xml:space="preserve">the </w:t>
      </w:r>
      <w:r w:rsidR="00DB044A">
        <w:rPr>
          <w:rFonts w:ascii="Arial" w:hAnsi="Arial" w:cs="Arial"/>
          <w:sz w:val="24"/>
          <w:szCs w:val="24"/>
        </w:rPr>
        <w:t>perimeters</w:t>
      </w:r>
      <w:r w:rsidR="00BE4E5D">
        <w:rPr>
          <w:rFonts w:ascii="Arial" w:hAnsi="Arial" w:cs="Arial"/>
          <w:sz w:val="24"/>
          <w:szCs w:val="24"/>
        </w:rPr>
        <w:t xml:space="preserve"> intended by Nhlangulela</w:t>
      </w:r>
      <w:r w:rsidR="00C73E90">
        <w:rPr>
          <w:rFonts w:ascii="Arial" w:hAnsi="Arial" w:cs="Arial"/>
          <w:sz w:val="24"/>
          <w:szCs w:val="24"/>
        </w:rPr>
        <w:t> </w:t>
      </w:r>
      <w:r w:rsidR="00BE4E5D">
        <w:rPr>
          <w:rFonts w:ascii="Arial" w:hAnsi="Arial" w:cs="Arial"/>
          <w:sz w:val="24"/>
          <w:szCs w:val="24"/>
        </w:rPr>
        <w:t>DJP</w:t>
      </w:r>
      <w:r w:rsidR="00DE4862">
        <w:rPr>
          <w:rFonts w:ascii="Arial" w:hAnsi="Arial" w:cs="Arial"/>
          <w:sz w:val="24"/>
          <w:szCs w:val="24"/>
        </w:rPr>
        <w:t>,</w:t>
      </w:r>
      <w:r w:rsidR="00BE4E5D">
        <w:rPr>
          <w:rFonts w:ascii="Arial" w:hAnsi="Arial" w:cs="Arial"/>
          <w:sz w:val="24"/>
          <w:szCs w:val="24"/>
        </w:rPr>
        <w:t xml:space="preserve"> namely by determining the price they had to pay for the f</w:t>
      </w:r>
      <w:r w:rsidR="00DB044A">
        <w:rPr>
          <w:rFonts w:ascii="Arial" w:hAnsi="Arial" w:cs="Arial"/>
          <w:sz w:val="24"/>
          <w:szCs w:val="24"/>
        </w:rPr>
        <w:t>uel</w:t>
      </w:r>
      <w:r w:rsidR="0038787F">
        <w:rPr>
          <w:rFonts w:ascii="Arial" w:hAnsi="Arial" w:cs="Arial"/>
          <w:sz w:val="24"/>
          <w:szCs w:val="24"/>
        </w:rPr>
        <w:t>.</w:t>
      </w:r>
      <w:r w:rsidR="009D7FEE">
        <w:rPr>
          <w:rFonts w:ascii="Arial" w:hAnsi="Arial" w:cs="Arial"/>
          <w:sz w:val="24"/>
          <w:szCs w:val="24"/>
        </w:rPr>
        <w:t xml:space="preserve"> According to them, the order, properly construed, does not enjo</w:t>
      </w:r>
      <w:r w:rsidR="00B06E7E">
        <w:rPr>
          <w:rFonts w:ascii="Arial" w:hAnsi="Arial" w:cs="Arial"/>
          <w:sz w:val="24"/>
          <w:szCs w:val="24"/>
        </w:rPr>
        <w:t>in them to pay the above market-</w:t>
      </w:r>
      <w:r w:rsidR="009D7FEE">
        <w:rPr>
          <w:rFonts w:ascii="Arial" w:hAnsi="Arial" w:cs="Arial"/>
          <w:sz w:val="24"/>
          <w:szCs w:val="24"/>
        </w:rPr>
        <w:t>related prices unilaterally determined by Express.</w:t>
      </w:r>
      <w:r w:rsidR="00936655">
        <w:rPr>
          <w:rFonts w:ascii="Arial" w:hAnsi="Arial" w:cs="Arial"/>
          <w:sz w:val="24"/>
          <w:szCs w:val="24"/>
        </w:rPr>
        <w:t xml:space="preserve"> The appeal is with the leave of the court </w:t>
      </w:r>
      <w:r w:rsidR="00936655" w:rsidRPr="00936655">
        <w:rPr>
          <w:rFonts w:ascii="Arial" w:hAnsi="Arial" w:cs="Arial"/>
          <w:i/>
          <w:sz w:val="24"/>
          <w:szCs w:val="24"/>
        </w:rPr>
        <w:t>a quo</w:t>
      </w:r>
      <w:r w:rsidR="00936655">
        <w:rPr>
          <w:rFonts w:ascii="Arial" w:hAnsi="Arial" w:cs="Arial"/>
          <w:sz w:val="24"/>
          <w:szCs w:val="24"/>
        </w:rPr>
        <w:t>.</w:t>
      </w:r>
    </w:p>
    <w:p w14:paraId="236D2EBB" w14:textId="77777777" w:rsidR="00712882" w:rsidRDefault="00712882" w:rsidP="00784FFE">
      <w:pPr>
        <w:spacing w:after="0" w:line="360" w:lineRule="auto"/>
        <w:jc w:val="both"/>
        <w:rPr>
          <w:rFonts w:ascii="Arial" w:hAnsi="Arial" w:cs="Arial"/>
          <w:sz w:val="24"/>
          <w:szCs w:val="24"/>
        </w:rPr>
      </w:pPr>
    </w:p>
    <w:p w14:paraId="2EA6939A" w14:textId="77777777" w:rsidR="00712882" w:rsidRPr="00712882" w:rsidRDefault="00712882" w:rsidP="00784FFE">
      <w:pPr>
        <w:spacing w:after="0" w:line="360" w:lineRule="auto"/>
        <w:jc w:val="both"/>
        <w:rPr>
          <w:rFonts w:ascii="Arial" w:hAnsi="Arial" w:cs="Arial"/>
          <w:b/>
          <w:sz w:val="24"/>
          <w:szCs w:val="24"/>
        </w:rPr>
      </w:pPr>
      <w:r w:rsidRPr="00712882">
        <w:rPr>
          <w:rFonts w:ascii="Arial" w:hAnsi="Arial" w:cs="Arial"/>
          <w:b/>
          <w:sz w:val="24"/>
          <w:szCs w:val="24"/>
        </w:rPr>
        <w:t>Condonation application</w:t>
      </w:r>
    </w:p>
    <w:p w14:paraId="4779425A" w14:textId="77777777" w:rsidR="0038787F" w:rsidRDefault="0038787F" w:rsidP="00784FFE">
      <w:pPr>
        <w:spacing w:after="0" w:line="360" w:lineRule="auto"/>
        <w:jc w:val="both"/>
        <w:rPr>
          <w:rFonts w:ascii="Arial" w:hAnsi="Arial" w:cs="Arial"/>
          <w:sz w:val="24"/>
          <w:szCs w:val="24"/>
        </w:rPr>
      </w:pPr>
    </w:p>
    <w:p w14:paraId="11F35482" w14:textId="77777777" w:rsidR="0038787F" w:rsidRDefault="000D05DC" w:rsidP="00784FFE">
      <w:pPr>
        <w:spacing w:after="0" w:line="360" w:lineRule="auto"/>
        <w:jc w:val="both"/>
        <w:rPr>
          <w:rFonts w:ascii="Arial" w:hAnsi="Arial" w:cs="Arial"/>
          <w:sz w:val="24"/>
          <w:szCs w:val="24"/>
        </w:rPr>
      </w:pPr>
      <w:r>
        <w:rPr>
          <w:rFonts w:ascii="Arial" w:hAnsi="Arial" w:cs="Arial"/>
          <w:sz w:val="24"/>
          <w:szCs w:val="24"/>
        </w:rPr>
        <w:t>[3</w:t>
      </w:r>
      <w:r w:rsidR="0038787F">
        <w:rPr>
          <w:rFonts w:ascii="Arial" w:hAnsi="Arial" w:cs="Arial"/>
          <w:sz w:val="24"/>
          <w:szCs w:val="24"/>
        </w:rPr>
        <w:t>]</w:t>
      </w:r>
      <w:r w:rsidR="0038787F">
        <w:rPr>
          <w:rFonts w:ascii="Arial" w:hAnsi="Arial" w:cs="Arial"/>
          <w:sz w:val="24"/>
          <w:szCs w:val="24"/>
        </w:rPr>
        <w:tab/>
        <w:t>Before I consider the merits of the appeal</w:t>
      </w:r>
      <w:r w:rsidR="000B3AD1">
        <w:rPr>
          <w:rFonts w:ascii="Arial" w:hAnsi="Arial" w:cs="Arial"/>
          <w:sz w:val="24"/>
          <w:szCs w:val="24"/>
        </w:rPr>
        <w:t>,</w:t>
      </w:r>
      <w:r w:rsidR="0038787F">
        <w:rPr>
          <w:rFonts w:ascii="Arial" w:hAnsi="Arial" w:cs="Arial"/>
          <w:sz w:val="24"/>
          <w:szCs w:val="24"/>
        </w:rPr>
        <w:t xml:space="preserve"> I mus</w:t>
      </w:r>
      <w:r w:rsidR="000B3AD1">
        <w:rPr>
          <w:rFonts w:ascii="Arial" w:hAnsi="Arial" w:cs="Arial"/>
          <w:sz w:val="24"/>
          <w:szCs w:val="24"/>
        </w:rPr>
        <w:t>t first deal with the appellant</w:t>
      </w:r>
      <w:r w:rsidR="0038787F">
        <w:rPr>
          <w:rFonts w:ascii="Arial" w:hAnsi="Arial" w:cs="Arial"/>
          <w:sz w:val="24"/>
          <w:szCs w:val="24"/>
        </w:rPr>
        <w:t>s</w:t>
      </w:r>
      <w:r w:rsidR="000B3AD1">
        <w:rPr>
          <w:rFonts w:ascii="Arial" w:hAnsi="Arial" w:cs="Arial"/>
          <w:sz w:val="24"/>
          <w:szCs w:val="24"/>
        </w:rPr>
        <w:t>’</w:t>
      </w:r>
      <w:r w:rsidR="0038787F">
        <w:rPr>
          <w:rFonts w:ascii="Arial" w:hAnsi="Arial" w:cs="Arial"/>
          <w:sz w:val="24"/>
          <w:szCs w:val="24"/>
        </w:rPr>
        <w:t xml:space="preserve"> application for condonation of </w:t>
      </w:r>
      <w:r w:rsidR="00F05EBE">
        <w:rPr>
          <w:rFonts w:ascii="Arial" w:hAnsi="Arial" w:cs="Arial"/>
          <w:sz w:val="24"/>
          <w:szCs w:val="24"/>
        </w:rPr>
        <w:t>their</w:t>
      </w:r>
      <w:r w:rsidR="000B3AD1">
        <w:rPr>
          <w:rFonts w:ascii="Arial" w:hAnsi="Arial" w:cs="Arial"/>
          <w:sz w:val="24"/>
          <w:szCs w:val="24"/>
        </w:rPr>
        <w:t xml:space="preserve"> failure to comply with the Uniform Rules of C</w:t>
      </w:r>
      <w:r w:rsidR="0038787F">
        <w:rPr>
          <w:rFonts w:ascii="Arial" w:hAnsi="Arial" w:cs="Arial"/>
          <w:sz w:val="24"/>
          <w:szCs w:val="24"/>
        </w:rPr>
        <w:t>ourt in the prosecution of the appeal. In order to do so</w:t>
      </w:r>
      <w:r w:rsidR="000B3AD1">
        <w:rPr>
          <w:rFonts w:ascii="Arial" w:hAnsi="Arial" w:cs="Arial"/>
          <w:sz w:val="24"/>
          <w:szCs w:val="24"/>
        </w:rPr>
        <w:t>,</w:t>
      </w:r>
      <w:r w:rsidR="00936655">
        <w:rPr>
          <w:rFonts w:ascii="Arial" w:hAnsi="Arial" w:cs="Arial"/>
          <w:sz w:val="24"/>
          <w:szCs w:val="24"/>
        </w:rPr>
        <w:t xml:space="preserve"> I </w:t>
      </w:r>
      <w:r w:rsidR="0038787F">
        <w:rPr>
          <w:rFonts w:ascii="Arial" w:hAnsi="Arial" w:cs="Arial"/>
          <w:sz w:val="24"/>
          <w:szCs w:val="24"/>
        </w:rPr>
        <w:t xml:space="preserve">briefly narrate the history </w:t>
      </w:r>
      <w:r w:rsidR="00C404A7">
        <w:rPr>
          <w:rFonts w:ascii="Arial" w:hAnsi="Arial" w:cs="Arial"/>
          <w:sz w:val="24"/>
          <w:szCs w:val="24"/>
        </w:rPr>
        <w:t xml:space="preserve">of the various applications filed </w:t>
      </w:r>
      <w:r w:rsidR="00FB0AA4">
        <w:rPr>
          <w:rFonts w:ascii="Arial" w:hAnsi="Arial" w:cs="Arial"/>
          <w:sz w:val="24"/>
          <w:szCs w:val="24"/>
        </w:rPr>
        <w:t>or</w:t>
      </w:r>
      <w:r w:rsidR="00C404A7">
        <w:rPr>
          <w:rFonts w:ascii="Arial" w:hAnsi="Arial" w:cs="Arial"/>
          <w:sz w:val="24"/>
          <w:szCs w:val="24"/>
        </w:rPr>
        <w:t xml:space="preserve"> abandoned</w:t>
      </w:r>
      <w:r w:rsidR="00FB0AA4">
        <w:rPr>
          <w:rFonts w:ascii="Arial" w:hAnsi="Arial" w:cs="Arial"/>
          <w:sz w:val="24"/>
          <w:szCs w:val="24"/>
        </w:rPr>
        <w:t>,</w:t>
      </w:r>
      <w:r w:rsidR="00C404A7">
        <w:rPr>
          <w:rFonts w:ascii="Arial" w:hAnsi="Arial" w:cs="Arial"/>
          <w:sz w:val="24"/>
          <w:szCs w:val="24"/>
        </w:rPr>
        <w:t xml:space="preserve"> </w:t>
      </w:r>
      <w:r w:rsidR="0038787F">
        <w:rPr>
          <w:rFonts w:ascii="Arial" w:hAnsi="Arial" w:cs="Arial"/>
          <w:sz w:val="24"/>
          <w:szCs w:val="24"/>
        </w:rPr>
        <w:t>so as to provide proper context.</w:t>
      </w:r>
    </w:p>
    <w:p w14:paraId="3EFDC296" w14:textId="77777777" w:rsidR="0038787F" w:rsidRDefault="0038787F" w:rsidP="00784FFE">
      <w:pPr>
        <w:spacing w:after="0" w:line="360" w:lineRule="auto"/>
        <w:jc w:val="both"/>
        <w:rPr>
          <w:rFonts w:ascii="Arial" w:hAnsi="Arial" w:cs="Arial"/>
          <w:sz w:val="24"/>
          <w:szCs w:val="24"/>
        </w:rPr>
      </w:pPr>
    </w:p>
    <w:p w14:paraId="281ED9A6" w14:textId="5872A2E3" w:rsidR="0038787F" w:rsidRDefault="000D05DC" w:rsidP="00784FFE">
      <w:pPr>
        <w:spacing w:after="0" w:line="360" w:lineRule="auto"/>
        <w:jc w:val="both"/>
        <w:rPr>
          <w:rFonts w:ascii="Arial" w:hAnsi="Arial" w:cs="Arial"/>
          <w:sz w:val="24"/>
          <w:szCs w:val="24"/>
        </w:rPr>
      </w:pPr>
      <w:r>
        <w:rPr>
          <w:rFonts w:ascii="Arial" w:hAnsi="Arial" w:cs="Arial"/>
          <w:sz w:val="24"/>
          <w:szCs w:val="24"/>
        </w:rPr>
        <w:t>[4</w:t>
      </w:r>
      <w:r w:rsidR="0038787F">
        <w:rPr>
          <w:rFonts w:ascii="Arial" w:hAnsi="Arial" w:cs="Arial"/>
          <w:sz w:val="24"/>
          <w:szCs w:val="24"/>
        </w:rPr>
        <w:t>]</w:t>
      </w:r>
      <w:r w:rsidR="0038787F">
        <w:rPr>
          <w:rFonts w:ascii="Arial" w:hAnsi="Arial" w:cs="Arial"/>
          <w:sz w:val="24"/>
          <w:szCs w:val="24"/>
        </w:rPr>
        <w:tab/>
        <w:t xml:space="preserve">After Kruger AJ granted </w:t>
      </w:r>
      <w:r w:rsidR="00606A9B">
        <w:rPr>
          <w:rFonts w:ascii="Arial" w:hAnsi="Arial" w:cs="Arial"/>
          <w:sz w:val="24"/>
          <w:szCs w:val="24"/>
        </w:rPr>
        <w:t xml:space="preserve">the appellants </w:t>
      </w:r>
      <w:r w:rsidR="0038787F">
        <w:rPr>
          <w:rFonts w:ascii="Arial" w:hAnsi="Arial" w:cs="Arial"/>
          <w:sz w:val="24"/>
          <w:szCs w:val="24"/>
        </w:rPr>
        <w:t xml:space="preserve">leave to appeal, </w:t>
      </w:r>
      <w:r w:rsidR="00DE4862">
        <w:rPr>
          <w:rFonts w:ascii="Arial" w:hAnsi="Arial" w:cs="Arial"/>
          <w:sz w:val="24"/>
          <w:szCs w:val="24"/>
        </w:rPr>
        <w:t>E</w:t>
      </w:r>
      <w:r w:rsidR="0038787F">
        <w:rPr>
          <w:rFonts w:ascii="Arial" w:hAnsi="Arial" w:cs="Arial"/>
          <w:sz w:val="24"/>
          <w:szCs w:val="24"/>
        </w:rPr>
        <w:t xml:space="preserve">xpress successfully applied for an order in terms of section 18(4) of the Superior Courts Act </w:t>
      </w:r>
      <w:r w:rsidR="008B7816">
        <w:rPr>
          <w:rFonts w:ascii="Arial" w:hAnsi="Arial" w:cs="Arial"/>
          <w:sz w:val="24"/>
          <w:szCs w:val="24"/>
        </w:rPr>
        <w:t xml:space="preserve">10 of </w:t>
      </w:r>
      <w:r w:rsidR="00ED0B1F">
        <w:rPr>
          <w:rFonts w:ascii="Arial" w:hAnsi="Arial" w:cs="Arial"/>
          <w:sz w:val="24"/>
          <w:szCs w:val="24"/>
        </w:rPr>
        <w:t xml:space="preserve">2013 for </w:t>
      </w:r>
      <w:r w:rsidR="00ED0B1F">
        <w:rPr>
          <w:rFonts w:ascii="Arial" w:hAnsi="Arial" w:cs="Arial"/>
          <w:sz w:val="24"/>
          <w:szCs w:val="24"/>
        </w:rPr>
        <w:lastRenderedPageBreak/>
        <w:t>her</w:t>
      </w:r>
      <w:r w:rsidR="0038787F">
        <w:rPr>
          <w:rFonts w:ascii="Arial" w:hAnsi="Arial" w:cs="Arial"/>
          <w:sz w:val="24"/>
          <w:szCs w:val="24"/>
        </w:rPr>
        <w:t xml:space="preserve"> order to become e</w:t>
      </w:r>
      <w:r w:rsidR="005061C7">
        <w:rPr>
          <w:rFonts w:ascii="Arial" w:hAnsi="Arial" w:cs="Arial"/>
          <w:sz w:val="24"/>
          <w:szCs w:val="24"/>
        </w:rPr>
        <w:t>ffective immediately</w:t>
      </w:r>
      <w:r w:rsidR="00B11A04">
        <w:rPr>
          <w:rFonts w:ascii="Arial" w:hAnsi="Arial" w:cs="Arial"/>
          <w:sz w:val="24"/>
          <w:szCs w:val="24"/>
        </w:rPr>
        <w:t>. The</w:t>
      </w:r>
      <w:r w:rsidR="0038787F">
        <w:rPr>
          <w:rFonts w:ascii="Arial" w:hAnsi="Arial" w:cs="Arial"/>
          <w:sz w:val="24"/>
          <w:szCs w:val="24"/>
        </w:rPr>
        <w:t xml:space="preserve"> order was granted by Pakati J on 10</w:t>
      </w:r>
      <w:r w:rsidR="002613A2">
        <w:rPr>
          <w:rFonts w:ascii="Arial" w:hAnsi="Arial" w:cs="Arial"/>
          <w:sz w:val="24"/>
          <w:szCs w:val="24"/>
        </w:rPr>
        <w:t> </w:t>
      </w:r>
      <w:r w:rsidR="0038787F">
        <w:rPr>
          <w:rFonts w:ascii="Arial" w:hAnsi="Arial" w:cs="Arial"/>
          <w:sz w:val="24"/>
          <w:szCs w:val="24"/>
        </w:rPr>
        <w:t>November 2021. The appellant</w:t>
      </w:r>
      <w:r w:rsidR="00422CAA">
        <w:rPr>
          <w:rFonts w:ascii="Arial" w:hAnsi="Arial" w:cs="Arial"/>
          <w:sz w:val="24"/>
          <w:szCs w:val="24"/>
        </w:rPr>
        <w:t>s</w:t>
      </w:r>
      <w:r w:rsidR="0038787F">
        <w:rPr>
          <w:rFonts w:ascii="Arial" w:hAnsi="Arial" w:cs="Arial"/>
          <w:sz w:val="24"/>
          <w:szCs w:val="24"/>
        </w:rPr>
        <w:t xml:space="preserve"> thereafter unsucce</w:t>
      </w:r>
      <w:r w:rsidR="00DE0A0F">
        <w:rPr>
          <w:rFonts w:ascii="Arial" w:hAnsi="Arial" w:cs="Arial"/>
          <w:sz w:val="24"/>
          <w:szCs w:val="24"/>
        </w:rPr>
        <w:t>ssfully attempted to appeal Pakati J’s</w:t>
      </w:r>
      <w:r w:rsidR="0038787F">
        <w:rPr>
          <w:rFonts w:ascii="Arial" w:hAnsi="Arial" w:cs="Arial"/>
          <w:sz w:val="24"/>
          <w:szCs w:val="24"/>
        </w:rPr>
        <w:t xml:space="preserve"> order. Lowe J, writing for the </w:t>
      </w:r>
      <w:r w:rsidR="00C3524B">
        <w:rPr>
          <w:rFonts w:ascii="Arial" w:hAnsi="Arial" w:cs="Arial"/>
          <w:sz w:val="24"/>
          <w:szCs w:val="24"/>
        </w:rPr>
        <w:t>F</w:t>
      </w:r>
      <w:r w:rsidR="0038787F">
        <w:rPr>
          <w:rFonts w:ascii="Arial" w:hAnsi="Arial" w:cs="Arial"/>
          <w:sz w:val="24"/>
          <w:szCs w:val="24"/>
        </w:rPr>
        <w:t xml:space="preserve">ull </w:t>
      </w:r>
      <w:r w:rsidR="00C3524B">
        <w:rPr>
          <w:rFonts w:ascii="Arial" w:hAnsi="Arial" w:cs="Arial"/>
          <w:sz w:val="24"/>
          <w:szCs w:val="24"/>
        </w:rPr>
        <w:t>C</w:t>
      </w:r>
      <w:r w:rsidR="0038787F">
        <w:rPr>
          <w:rFonts w:ascii="Arial" w:hAnsi="Arial" w:cs="Arial"/>
          <w:sz w:val="24"/>
          <w:szCs w:val="24"/>
        </w:rPr>
        <w:t>ourt, dismissed the appeal and found that it had effectively lapsed.</w:t>
      </w:r>
    </w:p>
    <w:p w14:paraId="42907106" w14:textId="77777777" w:rsidR="0038787F" w:rsidRDefault="0038787F" w:rsidP="00784FFE">
      <w:pPr>
        <w:spacing w:after="0" w:line="360" w:lineRule="auto"/>
        <w:jc w:val="both"/>
        <w:rPr>
          <w:rFonts w:ascii="Arial" w:hAnsi="Arial" w:cs="Arial"/>
          <w:sz w:val="24"/>
          <w:szCs w:val="24"/>
        </w:rPr>
      </w:pPr>
    </w:p>
    <w:p w14:paraId="3A4CC41A" w14:textId="454DDBA2" w:rsidR="0038787F" w:rsidRDefault="00986FC1" w:rsidP="00784FFE">
      <w:pPr>
        <w:spacing w:after="0" w:line="360" w:lineRule="auto"/>
        <w:jc w:val="both"/>
        <w:rPr>
          <w:rFonts w:ascii="Arial" w:hAnsi="Arial" w:cs="Arial"/>
          <w:sz w:val="24"/>
          <w:szCs w:val="24"/>
        </w:rPr>
      </w:pPr>
      <w:r>
        <w:rPr>
          <w:rFonts w:ascii="Arial" w:hAnsi="Arial" w:cs="Arial"/>
          <w:sz w:val="24"/>
          <w:szCs w:val="24"/>
        </w:rPr>
        <w:t>[5</w:t>
      </w:r>
      <w:r w:rsidR="003D3505">
        <w:rPr>
          <w:rFonts w:ascii="Arial" w:hAnsi="Arial" w:cs="Arial"/>
          <w:sz w:val="24"/>
          <w:szCs w:val="24"/>
        </w:rPr>
        <w:t>]</w:t>
      </w:r>
      <w:r w:rsidR="003D3505">
        <w:rPr>
          <w:rFonts w:ascii="Arial" w:hAnsi="Arial" w:cs="Arial"/>
          <w:sz w:val="24"/>
          <w:szCs w:val="24"/>
        </w:rPr>
        <w:tab/>
        <w:t>The appellant</w:t>
      </w:r>
      <w:r w:rsidR="00137075">
        <w:rPr>
          <w:rFonts w:ascii="Arial" w:hAnsi="Arial" w:cs="Arial"/>
          <w:sz w:val="24"/>
          <w:szCs w:val="24"/>
        </w:rPr>
        <w:t>s have subsequently filed</w:t>
      </w:r>
      <w:r w:rsidR="003D3505">
        <w:rPr>
          <w:rFonts w:ascii="Arial" w:hAnsi="Arial" w:cs="Arial"/>
          <w:sz w:val="24"/>
          <w:szCs w:val="24"/>
        </w:rPr>
        <w:t xml:space="preserve"> no less than three</w:t>
      </w:r>
      <w:r w:rsidR="0038787F">
        <w:rPr>
          <w:rFonts w:ascii="Arial" w:hAnsi="Arial" w:cs="Arial"/>
          <w:sz w:val="24"/>
          <w:szCs w:val="24"/>
        </w:rPr>
        <w:t xml:space="preserve"> condonation applications in </w:t>
      </w:r>
      <w:r w:rsidR="003D3505">
        <w:rPr>
          <w:rFonts w:ascii="Arial" w:hAnsi="Arial" w:cs="Arial"/>
          <w:sz w:val="24"/>
          <w:szCs w:val="24"/>
        </w:rPr>
        <w:t xml:space="preserve">an </w:t>
      </w:r>
      <w:r w:rsidR="00D76901">
        <w:rPr>
          <w:rFonts w:ascii="Arial" w:hAnsi="Arial" w:cs="Arial"/>
          <w:sz w:val="24"/>
          <w:szCs w:val="24"/>
        </w:rPr>
        <w:t xml:space="preserve">attempt to rectify </w:t>
      </w:r>
      <w:r w:rsidR="0038787F">
        <w:rPr>
          <w:rFonts w:ascii="Arial" w:hAnsi="Arial" w:cs="Arial"/>
          <w:sz w:val="24"/>
          <w:szCs w:val="24"/>
        </w:rPr>
        <w:t>numerous procedural difficulties.</w:t>
      </w:r>
      <w:r w:rsidR="00717ED9">
        <w:rPr>
          <w:rFonts w:ascii="Arial" w:hAnsi="Arial" w:cs="Arial"/>
          <w:sz w:val="24"/>
          <w:szCs w:val="24"/>
        </w:rPr>
        <w:t xml:space="preserve"> </w:t>
      </w:r>
      <w:r w:rsidR="009125A5">
        <w:rPr>
          <w:rFonts w:ascii="Arial" w:hAnsi="Arial" w:cs="Arial"/>
          <w:sz w:val="24"/>
          <w:szCs w:val="24"/>
        </w:rPr>
        <w:t>On 19</w:t>
      </w:r>
      <w:r w:rsidR="00713FF3">
        <w:rPr>
          <w:rFonts w:ascii="Arial" w:hAnsi="Arial" w:cs="Arial"/>
          <w:sz w:val="24"/>
          <w:szCs w:val="24"/>
        </w:rPr>
        <w:t> </w:t>
      </w:r>
      <w:r w:rsidR="00717ED9">
        <w:rPr>
          <w:rFonts w:ascii="Arial" w:hAnsi="Arial" w:cs="Arial"/>
          <w:sz w:val="24"/>
          <w:szCs w:val="24"/>
        </w:rPr>
        <w:t>October</w:t>
      </w:r>
      <w:r w:rsidR="00713FF3">
        <w:rPr>
          <w:rFonts w:ascii="Arial" w:hAnsi="Arial" w:cs="Arial"/>
          <w:sz w:val="24"/>
          <w:szCs w:val="24"/>
        </w:rPr>
        <w:t> </w:t>
      </w:r>
      <w:r w:rsidR="00717ED9">
        <w:rPr>
          <w:rFonts w:ascii="Arial" w:hAnsi="Arial" w:cs="Arial"/>
          <w:sz w:val="24"/>
          <w:szCs w:val="24"/>
        </w:rPr>
        <w:t>2021 they</w:t>
      </w:r>
      <w:r w:rsidR="003D3505">
        <w:rPr>
          <w:rFonts w:ascii="Arial" w:hAnsi="Arial" w:cs="Arial"/>
          <w:sz w:val="24"/>
          <w:szCs w:val="24"/>
        </w:rPr>
        <w:t xml:space="preserve"> pur</w:t>
      </w:r>
      <w:r w:rsidR="00243F97">
        <w:rPr>
          <w:rFonts w:ascii="Arial" w:hAnsi="Arial" w:cs="Arial"/>
          <w:sz w:val="24"/>
          <w:szCs w:val="24"/>
        </w:rPr>
        <w:t>ported to fil</w:t>
      </w:r>
      <w:r w:rsidR="003D3505">
        <w:rPr>
          <w:rFonts w:ascii="Arial" w:hAnsi="Arial" w:cs="Arial"/>
          <w:sz w:val="24"/>
          <w:szCs w:val="24"/>
        </w:rPr>
        <w:t>e the record, but omitted to file</w:t>
      </w:r>
      <w:r w:rsidR="00243F97">
        <w:rPr>
          <w:rFonts w:ascii="Arial" w:hAnsi="Arial" w:cs="Arial"/>
          <w:sz w:val="24"/>
          <w:szCs w:val="24"/>
        </w:rPr>
        <w:t xml:space="preserve"> security as required b</w:t>
      </w:r>
      <w:r w:rsidR="003278B9">
        <w:rPr>
          <w:rFonts w:ascii="Arial" w:hAnsi="Arial" w:cs="Arial"/>
          <w:sz w:val="24"/>
          <w:szCs w:val="24"/>
        </w:rPr>
        <w:t xml:space="preserve">y </w:t>
      </w:r>
      <w:r w:rsidR="00E95A15">
        <w:rPr>
          <w:rFonts w:ascii="Arial" w:hAnsi="Arial" w:cs="Arial"/>
          <w:sz w:val="24"/>
          <w:szCs w:val="24"/>
        </w:rPr>
        <w:t>Uniform r</w:t>
      </w:r>
      <w:r w:rsidR="00640ED8">
        <w:rPr>
          <w:rFonts w:ascii="Arial" w:hAnsi="Arial" w:cs="Arial"/>
          <w:sz w:val="24"/>
          <w:szCs w:val="24"/>
        </w:rPr>
        <w:t>ule 4</w:t>
      </w:r>
      <w:r w:rsidR="00243F97">
        <w:rPr>
          <w:rFonts w:ascii="Arial" w:hAnsi="Arial" w:cs="Arial"/>
          <w:sz w:val="24"/>
          <w:szCs w:val="24"/>
        </w:rPr>
        <w:t>9(13)</w:t>
      </w:r>
      <w:r w:rsidR="001366EE">
        <w:rPr>
          <w:rFonts w:ascii="Arial" w:hAnsi="Arial" w:cs="Arial"/>
          <w:sz w:val="24"/>
          <w:szCs w:val="24"/>
        </w:rPr>
        <w:t>. They</w:t>
      </w:r>
      <w:r w:rsidR="00243F97">
        <w:rPr>
          <w:rFonts w:ascii="Arial" w:hAnsi="Arial" w:cs="Arial"/>
          <w:sz w:val="24"/>
          <w:szCs w:val="24"/>
        </w:rPr>
        <w:t xml:space="preserve"> also failed to file powers of attorney, as re</w:t>
      </w:r>
      <w:r w:rsidR="003D3505">
        <w:rPr>
          <w:rFonts w:ascii="Arial" w:hAnsi="Arial" w:cs="Arial"/>
          <w:sz w:val="24"/>
          <w:szCs w:val="24"/>
        </w:rPr>
        <w:t>quired in terms of</w:t>
      </w:r>
      <w:r w:rsidR="00E95A15">
        <w:rPr>
          <w:rFonts w:ascii="Arial" w:hAnsi="Arial" w:cs="Arial"/>
          <w:sz w:val="24"/>
          <w:szCs w:val="24"/>
        </w:rPr>
        <w:t xml:space="preserve"> Uniform</w:t>
      </w:r>
      <w:r w:rsidR="003D3505">
        <w:rPr>
          <w:rFonts w:ascii="Arial" w:hAnsi="Arial" w:cs="Arial"/>
          <w:sz w:val="24"/>
          <w:szCs w:val="24"/>
        </w:rPr>
        <w:t xml:space="preserve"> </w:t>
      </w:r>
      <w:r w:rsidR="00E95A15">
        <w:rPr>
          <w:rFonts w:ascii="Arial" w:hAnsi="Arial" w:cs="Arial"/>
          <w:sz w:val="24"/>
          <w:szCs w:val="24"/>
        </w:rPr>
        <w:t>r</w:t>
      </w:r>
      <w:r w:rsidR="003D3505">
        <w:rPr>
          <w:rFonts w:ascii="Arial" w:hAnsi="Arial" w:cs="Arial"/>
          <w:sz w:val="24"/>
          <w:szCs w:val="24"/>
        </w:rPr>
        <w:t>ule 49(6)</w:t>
      </w:r>
      <w:r w:rsidR="003D3505" w:rsidRPr="00E23A64">
        <w:rPr>
          <w:rFonts w:ascii="Arial" w:hAnsi="Arial" w:cs="Arial"/>
          <w:i/>
          <w:sz w:val="24"/>
          <w:szCs w:val="24"/>
        </w:rPr>
        <w:t>(a)</w:t>
      </w:r>
      <w:r w:rsidR="001366EE">
        <w:rPr>
          <w:rFonts w:ascii="Arial" w:hAnsi="Arial" w:cs="Arial"/>
          <w:sz w:val="24"/>
          <w:szCs w:val="24"/>
        </w:rPr>
        <w:t>,</w:t>
      </w:r>
      <w:r w:rsidR="003D3505">
        <w:rPr>
          <w:rFonts w:ascii="Arial" w:hAnsi="Arial" w:cs="Arial"/>
          <w:sz w:val="24"/>
          <w:szCs w:val="24"/>
        </w:rPr>
        <w:t xml:space="preserve"> read</w:t>
      </w:r>
      <w:r w:rsidR="003278B9">
        <w:rPr>
          <w:rFonts w:ascii="Arial" w:hAnsi="Arial" w:cs="Arial"/>
          <w:sz w:val="24"/>
          <w:szCs w:val="24"/>
        </w:rPr>
        <w:t xml:space="preserve"> with </w:t>
      </w:r>
      <w:r w:rsidR="00E95A15">
        <w:rPr>
          <w:rFonts w:ascii="Arial" w:hAnsi="Arial" w:cs="Arial"/>
          <w:sz w:val="24"/>
          <w:szCs w:val="24"/>
        </w:rPr>
        <w:t>r</w:t>
      </w:r>
      <w:r w:rsidR="003278B9">
        <w:rPr>
          <w:rFonts w:ascii="Arial" w:hAnsi="Arial" w:cs="Arial"/>
          <w:sz w:val="24"/>
          <w:szCs w:val="24"/>
        </w:rPr>
        <w:t>ule 7(2).</w:t>
      </w:r>
    </w:p>
    <w:p w14:paraId="2E0BF9E1" w14:textId="77777777" w:rsidR="003278B9" w:rsidRDefault="003278B9" w:rsidP="00784FFE">
      <w:pPr>
        <w:spacing w:after="0" w:line="360" w:lineRule="auto"/>
        <w:jc w:val="both"/>
        <w:rPr>
          <w:rFonts w:ascii="Arial" w:hAnsi="Arial" w:cs="Arial"/>
          <w:sz w:val="24"/>
          <w:szCs w:val="24"/>
        </w:rPr>
      </w:pPr>
    </w:p>
    <w:p w14:paraId="1C7DFDD0" w14:textId="449E51A7" w:rsidR="003278B9" w:rsidRDefault="00E03AAC" w:rsidP="00784FFE">
      <w:pPr>
        <w:spacing w:after="0" w:line="360" w:lineRule="auto"/>
        <w:jc w:val="both"/>
        <w:rPr>
          <w:rFonts w:ascii="Arial" w:hAnsi="Arial" w:cs="Arial"/>
          <w:sz w:val="24"/>
          <w:szCs w:val="24"/>
        </w:rPr>
      </w:pPr>
      <w:r>
        <w:rPr>
          <w:rFonts w:ascii="Arial" w:hAnsi="Arial" w:cs="Arial"/>
          <w:sz w:val="24"/>
          <w:szCs w:val="24"/>
        </w:rPr>
        <w:t>[6</w:t>
      </w:r>
      <w:r w:rsidR="003278B9">
        <w:rPr>
          <w:rFonts w:ascii="Arial" w:hAnsi="Arial" w:cs="Arial"/>
          <w:sz w:val="24"/>
          <w:szCs w:val="24"/>
        </w:rPr>
        <w:t>]</w:t>
      </w:r>
      <w:r w:rsidR="003278B9">
        <w:rPr>
          <w:rFonts w:ascii="Arial" w:hAnsi="Arial" w:cs="Arial"/>
          <w:sz w:val="24"/>
          <w:szCs w:val="24"/>
        </w:rPr>
        <w:tab/>
        <w:t>On 16 November 2021, Express</w:t>
      </w:r>
      <w:r w:rsidR="00C3524B">
        <w:rPr>
          <w:rFonts w:ascii="Arial" w:hAnsi="Arial" w:cs="Arial"/>
          <w:sz w:val="24"/>
          <w:szCs w:val="24"/>
        </w:rPr>
        <w:t>’</w:t>
      </w:r>
      <w:r w:rsidR="003278B9">
        <w:rPr>
          <w:rFonts w:ascii="Arial" w:hAnsi="Arial" w:cs="Arial"/>
          <w:sz w:val="24"/>
          <w:szCs w:val="24"/>
        </w:rPr>
        <w:t xml:space="preserve">s </w:t>
      </w:r>
      <w:r w:rsidR="00CF72F6">
        <w:rPr>
          <w:rFonts w:ascii="Arial" w:hAnsi="Arial" w:cs="Arial"/>
          <w:sz w:val="24"/>
          <w:szCs w:val="24"/>
        </w:rPr>
        <w:t>a</w:t>
      </w:r>
      <w:r w:rsidR="002A633A">
        <w:rPr>
          <w:rFonts w:ascii="Arial" w:hAnsi="Arial" w:cs="Arial"/>
          <w:sz w:val="24"/>
          <w:szCs w:val="24"/>
        </w:rPr>
        <w:t>ttorneys wrote to the appellant</w:t>
      </w:r>
      <w:r w:rsidR="003278B9">
        <w:rPr>
          <w:rFonts w:ascii="Arial" w:hAnsi="Arial" w:cs="Arial"/>
          <w:sz w:val="24"/>
          <w:szCs w:val="24"/>
        </w:rPr>
        <w:t>s</w:t>
      </w:r>
      <w:r w:rsidR="002A633A">
        <w:rPr>
          <w:rFonts w:ascii="Arial" w:hAnsi="Arial" w:cs="Arial"/>
          <w:sz w:val="24"/>
          <w:szCs w:val="24"/>
        </w:rPr>
        <w:t>’</w:t>
      </w:r>
      <w:r w:rsidR="003278B9">
        <w:rPr>
          <w:rFonts w:ascii="Arial" w:hAnsi="Arial" w:cs="Arial"/>
          <w:sz w:val="24"/>
          <w:szCs w:val="24"/>
        </w:rPr>
        <w:t xml:space="preserve"> attorneys alerting them to those proced</w:t>
      </w:r>
      <w:r w:rsidR="002A633A">
        <w:rPr>
          <w:rFonts w:ascii="Arial" w:hAnsi="Arial" w:cs="Arial"/>
          <w:sz w:val="24"/>
          <w:szCs w:val="24"/>
        </w:rPr>
        <w:t>ural shortcomings. The appellant</w:t>
      </w:r>
      <w:r w:rsidR="003278B9">
        <w:rPr>
          <w:rFonts w:ascii="Arial" w:hAnsi="Arial" w:cs="Arial"/>
          <w:sz w:val="24"/>
          <w:szCs w:val="24"/>
        </w:rPr>
        <w:t>s</w:t>
      </w:r>
      <w:r w:rsidR="00981204">
        <w:rPr>
          <w:rFonts w:ascii="Arial" w:hAnsi="Arial" w:cs="Arial"/>
          <w:sz w:val="24"/>
          <w:szCs w:val="24"/>
        </w:rPr>
        <w:t>’</w:t>
      </w:r>
      <w:r w:rsidR="00C4589C">
        <w:rPr>
          <w:rFonts w:ascii="Arial" w:hAnsi="Arial" w:cs="Arial"/>
          <w:sz w:val="24"/>
          <w:szCs w:val="24"/>
        </w:rPr>
        <w:t xml:space="preserve"> attempt to rectify th</w:t>
      </w:r>
      <w:r w:rsidR="003278B9">
        <w:rPr>
          <w:rFonts w:ascii="Arial" w:hAnsi="Arial" w:cs="Arial"/>
          <w:sz w:val="24"/>
          <w:szCs w:val="24"/>
        </w:rPr>
        <w:t xml:space="preserve">e irregularities were also not good enough. The security they purported to provide was wholly inadequate and the powers of attorney did not comply with the requirements of </w:t>
      </w:r>
      <w:r w:rsidR="00AE71A8">
        <w:rPr>
          <w:rFonts w:ascii="Arial" w:hAnsi="Arial" w:cs="Arial"/>
          <w:sz w:val="24"/>
          <w:szCs w:val="24"/>
        </w:rPr>
        <w:t>s</w:t>
      </w:r>
      <w:r w:rsidR="003278B9">
        <w:rPr>
          <w:rFonts w:ascii="Arial" w:hAnsi="Arial" w:cs="Arial"/>
          <w:sz w:val="24"/>
          <w:szCs w:val="24"/>
        </w:rPr>
        <w:t>ection 74 of the Companies Act</w:t>
      </w:r>
      <w:r w:rsidR="00186ED6">
        <w:rPr>
          <w:rFonts w:ascii="Arial" w:hAnsi="Arial" w:cs="Arial"/>
          <w:sz w:val="24"/>
          <w:szCs w:val="24"/>
        </w:rPr>
        <w:t xml:space="preserve"> </w:t>
      </w:r>
      <w:r w:rsidR="00C03132">
        <w:rPr>
          <w:rFonts w:ascii="Arial" w:hAnsi="Arial" w:cs="Arial"/>
          <w:sz w:val="24"/>
          <w:szCs w:val="24"/>
        </w:rPr>
        <w:t>71 of 2008</w:t>
      </w:r>
      <w:r w:rsidR="003278B9">
        <w:rPr>
          <w:rFonts w:ascii="Arial" w:hAnsi="Arial" w:cs="Arial"/>
          <w:sz w:val="24"/>
          <w:szCs w:val="24"/>
        </w:rPr>
        <w:t>. Once again it was Express</w:t>
      </w:r>
      <w:r w:rsidR="00C3524B">
        <w:rPr>
          <w:rFonts w:ascii="Arial" w:hAnsi="Arial" w:cs="Arial"/>
          <w:sz w:val="24"/>
          <w:szCs w:val="24"/>
        </w:rPr>
        <w:t>’</w:t>
      </w:r>
      <w:r w:rsidR="002207F7">
        <w:rPr>
          <w:rFonts w:ascii="Arial" w:hAnsi="Arial" w:cs="Arial"/>
          <w:sz w:val="24"/>
          <w:szCs w:val="24"/>
        </w:rPr>
        <w:t>s a</w:t>
      </w:r>
      <w:r w:rsidR="003278B9">
        <w:rPr>
          <w:rFonts w:ascii="Arial" w:hAnsi="Arial" w:cs="Arial"/>
          <w:sz w:val="24"/>
          <w:szCs w:val="24"/>
        </w:rPr>
        <w:t>ttorneys who pointed out thos</w:t>
      </w:r>
      <w:r w:rsidR="00CC4128">
        <w:rPr>
          <w:rFonts w:ascii="Arial" w:hAnsi="Arial" w:cs="Arial"/>
          <w:sz w:val="24"/>
          <w:szCs w:val="24"/>
        </w:rPr>
        <w:t>e difficulties to the appellant</w:t>
      </w:r>
      <w:r w:rsidR="003278B9">
        <w:rPr>
          <w:rFonts w:ascii="Arial" w:hAnsi="Arial" w:cs="Arial"/>
          <w:sz w:val="24"/>
          <w:szCs w:val="24"/>
        </w:rPr>
        <w:t>s</w:t>
      </w:r>
      <w:r w:rsidR="00CC4128">
        <w:rPr>
          <w:rFonts w:ascii="Arial" w:hAnsi="Arial" w:cs="Arial"/>
          <w:sz w:val="24"/>
          <w:szCs w:val="24"/>
        </w:rPr>
        <w:t>’</w:t>
      </w:r>
      <w:r w:rsidR="003278B9">
        <w:rPr>
          <w:rFonts w:ascii="Arial" w:hAnsi="Arial" w:cs="Arial"/>
          <w:sz w:val="24"/>
          <w:szCs w:val="24"/>
        </w:rPr>
        <w:t xml:space="preserve"> attorneys. They also exp</w:t>
      </w:r>
      <w:r w:rsidR="00CC4128">
        <w:rPr>
          <w:rFonts w:ascii="Arial" w:hAnsi="Arial" w:cs="Arial"/>
          <w:sz w:val="24"/>
          <w:szCs w:val="24"/>
        </w:rPr>
        <w:t xml:space="preserve">lained </w:t>
      </w:r>
      <w:r w:rsidR="003278B9">
        <w:rPr>
          <w:rFonts w:ascii="Arial" w:hAnsi="Arial" w:cs="Arial"/>
          <w:sz w:val="24"/>
          <w:szCs w:val="24"/>
        </w:rPr>
        <w:t xml:space="preserve">what the law </w:t>
      </w:r>
      <w:r w:rsidR="00D7665C">
        <w:rPr>
          <w:rFonts w:ascii="Arial" w:hAnsi="Arial" w:cs="Arial"/>
          <w:sz w:val="24"/>
          <w:szCs w:val="24"/>
        </w:rPr>
        <w:t>required and the extent of the appellants’</w:t>
      </w:r>
      <w:r w:rsidR="003278B9">
        <w:rPr>
          <w:rFonts w:ascii="Arial" w:hAnsi="Arial" w:cs="Arial"/>
          <w:sz w:val="24"/>
          <w:szCs w:val="24"/>
        </w:rPr>
        <w:t xml:space="preserve"> non-compliance.</w:t>
      </w:r>
    </w:p>
    <w:p w14:paraId="287EDC92" w14:textId="77777777" w:rsidR="003278B9" w:rsidRDefault="003278B9" w:rsidP="00784FFE">
      <w:pPr>
        <w:spacing w:after="0" w:line="360" w:lineRule="auto"/>
        <w:jc w:val="both"/>
        <w:rPr>
          <w:rFonts w:ascii="Arial" w:hAnsi="Arial" w:cs="Arial"/>
          <w:sz w:val="24"/>
          <w:szCs w:val="24"/>
        </w:rPr>
      </w:pPr>
    </w:p>
    <w:p w14:paraId="33E254C5" w14:textId="67D4B1BE" w:rsidR="00C3524B" w:rsidRDefault="00E03AAC" w:rsidP="00784FFE">
      <w:pPr>
        <w:spacing w:after="0" w:line="360" w:lineRule="auto"/>
        <w:jc w:val="both"/>
        <w:rPr>
          <w:rFonts w:ascii="Arial" w:hAnsi="Arial" w:cs="Arial"/>
          <w:sz w:val="24"/>
          <w:szCs w:val="24"/>
        </w:rPr>
      </w:pPr>
      <w:r>
        <w:rPr>
          <w:rFonts w:ascii="Arial" w:hAnsi="Arial" w:cs="Arial"/>
          <w:sz w:val="24"/>
          <w:szCs w:val="24"/>
        </w:rPr>
        <w:t>[7</w:t>
      </w:r>
      <w:r w:rsidR="00CC4128">
        <w:rPr>
          <w:rFonts w:ascii="Arial" w:hAnsi="Arial" w:cs="Arial"/>
          <w:sz w:val="24"/>
          <w:szCs w:val="24"/>
        </w:rPr>
        <w:t>]</w:t>
      </w:r>
      <w:r w:rsidR="00CC4128">
        <w:rPr>
          <w:rFonts w:ascii="Arial" w:hAnsi="Arial" w:cs="Arial"/>
          <w:sz w:val="24"/>
          <w:szCs w:val="24"/>
        </w:rPr>
        <w:tab/>
        <w:t>The appellant</w:t>
      </w:r>
      <w:r w:rsidR="003278B9">
        <w:rPr>
          <w:rFonts w:ascii="Arial" w:hAnsi="Arial" w:cs="Arial"/>
          <w:sz w:val="24"/>
          <w:szCs w:val="24"/>
        </w:rPr>
        <w:t>s instituted their first application for condonation on 29</w:t>
      </w:r>
      <w:r w:rsidR="00FC4D9C">
        <w:rPr>
          <w:rFonts w:ascii="Arial" w:hAnsi="Arial" w:cs="Arial"/>
          <w:sz w:val="24"/>
          <w:szCs w:val="24"/>
        </w:rPr>
        <w:t> </w:t>
      </w:r>
      <w:r w:rsidR="003278B9">
        <w:rPr>
          <w:rFonts w:ascii="Arial" w:hAnsi="Arial" w:cs="Arial"/>
          <w:sz w:val="24"/>
          <w:szCs w:val="24"/>
        </w:rPr>
        <w:t>November</w:t>
      </w:r>
      <w:r w:rsidR="00FC4D9C">
        <w:rPr>
          <w:rFonts w:ascii="Arial" w:hAnsi="Arial" w:cs="Arial"/>
          <w:sz w:val="24"/>
          <w:szCs w:val="24"/>
        </w:rPr>
        <w:t> </w:t>
      </w:r>
      <w:r w:rsidR="003278B9">
        <w:rPr>
          <w:rFonts w:ascii="Arial" w:hAnsi="Arial" w:cs="Arial"/>
          <w:sz w:val="24"/>
          <w:szCs w:val="24"/>
        </w:rPr>
        <w:t>2021, but brought it in the wro</w:t>
      </w:r>
      <w:r w:rsidR="00CC4128">
        <w:rPr>
          <w:rFonts w:ascii="Arial" w:hAnsi="Arial" w:cs="Arial"/>
          <w:sz w:val="24"/>
          <w:szCs w:val="24"/>
        </w:rPr>
        <w:t>ng court. On 30 November 2021, Express’s</w:t>
      </w:r>
      <w:r w:rsidR="003278B9">
        <w:rPr>
          <w:rFonts w:ascii="Arial" w:hAnsi="Arial" w:cs="Arial"/>
          <w:sz w:val="24"/>
          <w:szCs w:val="24"/>
        </w:rPr>
        <w:t xml:space="preserve"> attorneys delivered a notice in terms of </w:t>
      </w:r>
      <w:r w:rsidR="00C210EF">
        <w:rPr>
          <w:rFonts w:ascii="Arial" w:hAnsi="Arial" w:cs="Arial"/>
          <w:sz w:val="24"/>
          <w:szCs w:val="24"/>
        </w:rPr>
        <w:t>Uniform r</w:t>
      </w:r>
      <w:r w:rsidR="003278B9">
        <w:rPr>
          <w:rFonts w:ascii="Arial" w:hAnsi="Arial" w:cs="Arial"/>
          <w:sz w:val="24"/>
          <w:szCs w:val="24"/>
        </w:rPr>
        <w:t xml:space="preserve">ule 30A, notifying the </w:t>
      </w:r>
      <w:r w:rsidR="003D697F">
        <w:rPr>
          <w:rFonts w:ascii="Arial" w:hAnsi="Arial" w:cs="Arial"/>
          <w:sz w:val="24"/>
          <w:szCs w:val="24"/>
        </w:rPr>
        <w:t>appellants</w:t>
      </w:r>
      <w:r w:rsidR="003278B9">
        <w:rPr>
          <w:rFonts w:ascii="Arial" w:hAnsi="Arial" w:cs="Arial"/>
          <w:sz w:val="24"/>
          <w:szCs w:val="24"/>
        </w:rPr>
        <w:t xml:space="preserve"> of that procedural irregula</w:t>
      </w:r>
      <w:r w:rsidR="001124A8">
        <w:rPr>
          <w:rFonts w:ascii="Arial" w:hAnsi="Arial" w:cs="Arial"/>
          <w:sz w:val="24"/>
          <w:szCs w:val="24"/>
        </w:rPr>
        <w:t>rity and calling</w:t>
      </w:r>
      <w:r w:rsidR="003D697F">
        <w:rPr>
          <w:rFonts w:ascii="Arial" w:hAnsi="Arial" w:cs="Arial"/>
          <w:sz w:val="24"/>
          <w:szCs w:val="24"/>
        </w:rPr>
        <w:t xml:space="preserve"> upon them to remove their application from the urgent court roll.</w:t>
      </w:r>
      <w:r w:rsidR="0056744B">
        <w:rPr>
          <w:rFonts w:ascii="Arial" w:hAnsi="Arial" w:cs="Arial"/>
          <w:sz w:val="24"/>
          <w:szCs w:val="24"/>
        </w:rPr>
        <w:t xml:space="preserve"> </w:t>
      </w:r>
      <w:r w:rsidR="00D00526">
        <w:rPr>
          <w:rFonts w:ascii="Arial" w:hAnsi="Arial" w:cs="Arial"/>
          <w:sz w:val="24"/>
          <w:szCs w:val="24"/>
        </w:rPr>
        <w:t xml:space="preserve">The appellants </w:t>
      </w:r>
      <w:r w:rsidR="00A6648C">
        <w:rPr>
          <w:rFonts w:ascii="Arial" w:hAnsi="Arial" w:cs="Arial"/>
          <w:sz w:val="24"/>
          <w:szCs w:val="24"/>
        </w:rPr>
        <w:t xml:space="preserve">duly </w:t>
      </w:r>
      <w:r w:rsidR="003D697F">
        <w:rPr>
          <w:rFonts w:ascii="Arial" w:hAnsi="Arial" w:cs="Arial"/>
          <w:sz w:val="24"/>
          <w:szCs w:val="24"/>
        </w:rPr>
        <w:t>remove</w:t>
      </w:r>
      <w:r w:rsidR="00D00526">
        <w:rPr>
          <w:rFonts w:ascii="Arial" w:hAnsi="Arial" w:cs="Arial"/>
          <w:sz w:val="24"/>
          <w:szCs w:val="24"/>
        </w:rPr>
        <w:t>d</w:t>
      </w:r>
      <w:r w:rsidR="00A0017D">
        <w:rPr>
          <w:rFonts w:ascii="Arial" w:hAnsi="Arial" w:cs="Arial"/>
          <w:sz w:val="24"/>
          <w:szCs w:val="24"/>
        </w:rPr>
        <w:t xml:space="preserve"> the</w:t>
      </w:r>
      <w:r w:rsidR="003D697F">
        <w:rPr>
          <w:rFonts w:ascii="Arial" w:hAnsi="Arial" w:cs="Arial"/>
          <w:sz w:val="24"/>
          <w:szCs w:val="24"/>
        </w:rPr>
        <w:t xml:space="preserve"> application from the urgent roll on 9 December 2021 and </w:t>
      </w:r>
      <w:r w:rsidR="00B35486">
        <w:rPr>
          <w:rFonts w:ascii="Arial" w:hAnsi="Arial" w:cs="Arial"/>
          <w:sz w:val="24"/>
          <w:szCs w:val="24"/>
        </w:rPr>
        <w:t>thereafter</w:t>
      </w:r>
      <w:r w:rsidR="003D697F">
        <w:rPr>
          <w:rFonts w:ascii="Arial" w:hAnsi="Arial" w:cs="Arial"/>
          <w:sz w:val="24"/>
          <w:szCs w:val="24"/>
        </w:rPr>
        <w:t xml:space="preserve"> re-enrolled the same application in the correct court.</w:t>
      </w:r>
    </w:p>
    <w:p w14:paraId="0CDACB5B" w14:textId="77777777" w:rsidR="00C3524B" w:rsidRDefault="00C3524B" w:rsidP="00784FFE">
      <w:pPr>
        <w:spacing w:after="0" w:line="360" w:lineRule="auto"/>
        <w:jc w:val="both"/>
        <w:rPr>
          <w:rFonts w:ascii="Arial" w:hAnsi="Arial" w:cs="Arial"/>
          <w:sz w:val="24"/>
          <w:szCs w:val="24"/>
        </w:rPr>
      </w:pPr>
    </w:p>
    <w:p w14:paraId="73E21AA0" w14:textId="67F67D9C" w:rsidR="00E26FA7" w:rsidRDefault="00072185" w:rsidP="00784FFE">
      <w:pPr>
        <w:spacing w:after="0" w:line="360" w:lineRule="auto"/>
        <w:jc w:val="both"/>
        <w:rPr>
          <w:rFonts w:ascii="Arial" w:hAnsi="Arial" w:cs="Arial"/>
          <w:sz w:val="24"/>
          <w:szCs w:val="24"/>
        </w:rPr>
      </w:pPr>
      <w:r>
        <w:rPr>
          <w:rFonts w:ascii="Arial" w:hAnsi="Arial" w:cs="Arial"/>
          <w:sz w:val="24"/>
          <w:szCs w:val="24"/>
        </w:rPr>
        <w:t>[</w:t>
      </w:r>
      <w:r w:rsidR="00E03AAC">
        <w:rPr>
          <w:rFonts w:ascii="Arial" w:hAnsi="Arial" w:cs="Arial"/>
          <w:sz w:val="24"/>
          <w:szCs w:val="24"/>
        </w:rPr>
        <w:t>8</w:t>
      </w:r>
      <w:r w:rsidR="00C3524B">
        <w:rPr>
          <w:rFonts w:ascii="Arial" w:hAnsi="Arial" w:cs="Arial"/>
          <w:sz w:val="24"/>
          <w:szCs w:val="24"/>
        </w:rPr>
        <w:t>]</w:t>
      </w:r>
      <w:r w:rsidR="00C3524B">
        <w:rPr>
          <w:rFonts w:ascii="Arial" w:hAnsi="Arial" w:cs="Arial"/>
          <w:sz w:val="24"/>
          <w:szCs w:val="24"/>
        </w:rPr>
        <w:tab/>
      </w:r>
      <w:r w:rsidR="00B35486">
        <w:rPr>
          <w:rFonts w:ascii="Arial" w:hAnsi="Arial" w:cs="Arial"/>
          <w:sz w:val="24"/>
          <w:szCs w:val="24"/>
        </w:rPr>
        <w:t>On 10 May 2022, the appellant</w:t>
      </w:r>
      <w:r w:rsidR="003D697F">
        <w:rPr>
          <w:rFonts w:ascii="Arial" w:hAnsi="Arial" w:cs="Arial"/>
          <w:sz w:val="24"/>
          <w:szCs w:val="24"/>
        </w:rPr>
        <w:t xml:space="preserve">s purported to re-enrol their </w:t>
      </w:r>
      <w:r w:rsidR="00F76497">
        <w:rPr>
          <w:rFonts w:ascii="Arial" w:hAnsi="Arial" w:cs="Arial"/>
          <w:sz w:val="24"/>
          <w:szCs w:val="24"/>
        </w:rPr>
        <w:t>s</w:t>
      </w:r>
      <w:r w:rsidR="003D697F">
        <w:rPr>
          <w:rFonts w:ascii="Arial" w:hAnsi="Arial" w:cs="Arial"/>
          <w:sz w:val="24"/>
          <w:szCs w:val="24"/>
        </w:rPr>
        <w:t>ection 18(4</w:t>
      </w:r>
      <w:r w:rsidR="005E0F00">
        <w:rPr>
          <w:rFonts w:ascii="Arial" w:hAnsi="Arial" w:cs="Arial"/>
          <w:sz w:val="24"/>
          <w:szCs w:val="24"/>
        </w:rPr>
        <w:t>)</w:t>
      </w:r>
      <w:r w:rsidR="003D697F">
        <w:rPr>
          <w:rFonts w:ascii="Arial" w:hAnsi="Arial" w:cs="Arial"/>
          <w:sz w:val="24"/>
          <w:szCs w:val="24"/>
        </w:rPr>
        <w:t xml:space="preserve"> appeal, despite t</w:t>
      </w:r>
      <w:r w:rsidR="009D482C">
        <w:rPr>
          <w:rFonts w:ascii="Arial" w:hAnsi="Arial" w:cs="Arial"/>
          <w:sz w:val="24"/>
          <w:szCs w:val="24"/>
        </w:rPr>
        <w:t>he fact that the Full C</w:t>
      </w:r>
      <w:r w:rsidR="00B35486">
        <w:rPr>
          <w:rFonts w:ascii="Arial" w:hAnsi="Arial" w:cs="Arial"/>
          <w:sz w:val="24"/>
          <w:szCs w:val="24"/>
        </w:rPr>
        <w:t>ourt had pronounced</w:t>
      </w:r>
      <w:r w:rsidR="003D697F">
        <w:rPr>
          <w:rFonts w:ascii="Arial" w:hAnsi="Arial" w:cs="Arial"/>
          <w:sz w:val="24"/>
          <w:szCs w:val="24"/>
        </w:rPr>
        <w:t xml:space="preserve"> that the appeal had lapsed.</w:t>
      </w:r>
      <w:r w:rsidR="00F76497">
        <w:rPr>
          <w:rFonts w:ascii="Arial" w:hAnsi="Arial" w:cs="Arial"/>
          <w:sz w:val="24"/>
          <w:szCs w:val="24"/>
        </w:rPr>
        <w:t xml:space="preserve"> </w:t>
      </w:r>
      <w:r w:rsidR="005E0F00">
        <w:rPr>
          <w:rFonts w:ascii="Arial" w:hAnsi="Arial" w:cs="Arial"/>
          <w:sz w:val="24"/>
          <w:szCs w:val="24"/>
        </w:rPr>
        <w:t>Express</w:t>
      </w:r>
      <w:r w:rsidR="00C3524B">
        <w:rPr>
          <w:rFonts w:ascii="Arial" w:hAnsi="Arial" w:cs="Arial"/>
          <w:sz w:val="24"/>
          <w:szCs w:val="24"/>
        </w:rPr>
        <w:t>’</w:t>
      </w:r>
      <w:r w:rsidR="005E0F00">
        <w:rPr>
          <w:rFonts w:ascii="Arial" w:hAnsi="Arial" w:cs="Arial"/>
          <w:sz w:val="24"/>
          <w:szCs w:val="24"/>
        </w:rPr>
        <w:t xml:space="preserve">s </w:t>
      </w:r>
      <w:r w:rsidR="00B35486">
        <w:rPr>
          <w:rFonts w:ascii="Arial" w:hAnsi="Arial" w:cs="Arial"/>
          <w:sz w:val="24"/>
          <w:szCs w:val="24"/>
        </w:rPr>
        <w:t>a</w:t>
      </w:r>
      <w:r w:rsidR="005E0F00">
        <w:rPr>
          <w:rFonts w:ascii="Arial" w:hAnsi="Arial" w:cs="Arial"/>
          <w:sz w:val="24"/>
          <w:szCs w:val="24"/>
        </w:rPr>
        <w:t>ttorne</w:t>
      </w:r>
      <w:r w:rsidR="00965E21">
        <w:rPr>
          <w:rFonts w:ascii="Arial" w:hAnsi="Arial" w:cs="Arial"/>
          <w:sz w:val="24"/>
          <w:szCs w:val="24"/>
        </w:rPr>
        <w:t>ys again wrote to the appellant</w:t>
      </w:r>
      <w:r w:rsidR="005E0F00">
        <w:rPr>
          <w:rFonts w:ascii="Arial" w:hAnsi="Arial" w:cs="Arial"/>
          <w:sz w:val="24"/>
          <w:szCs w:val="24"/>
        </w:rPr>
        <w:t>s</w:t>
      </w:r>
      <w:r w:rsidR="00965E21">
        <w:rPr>
          <w:rFonts w:ascii="Arial" w:hAnsi="Arial" w:cs="Arial"/>
          <w:sz w:val="24"/>
          <w:szCs w:val="24"/>
        </w:rPr>
        <w:t>’</w:t>
      </w:r>
      <w:r w:rsidR="005E0F00">
        <w:rPr>
          <w:rFonts w:ascii="Arial" w:hAnsi="Arial" w:cs="Arial"/>
          <w:sz w:val="24"/>
          <w:szCs w:val="24"/>
        </w:rPr>
        <w:t xml:space="preserve"> attorneys reminding them of their failure to remedy the procedural irregularities in respect of the security and powers of attorney, and pointed out to them that their section 18(4) application was incompetent beca</w:t>
      </w:r>
      <w:r w:rsidR="009F3E5D">
        <w:rPr>
          <w:rFonts w:ascii="Arial" w:hAnsi="Arial" w:cs="Arial"/>
          <w:sz w:val="24"/>
          <w:szCs w:val="24"/>
        </w:rPr>
        <w:t xml:space="preserve">use the main appeal had </w:t>
      </w:r>
      <w:r w:rsidR="005E0F00">
        <w:rPr>
          <w:rFonts w:ascii="Arial" w:hAnsi="Arial" w:cs="Arial"/>
          <w:sz w:val="24"/>
          <w:szCs w:val="24"/>
        </w:rPr>
        <w:t xml:space="preserve">lapsed. Express </w:t>
      </w:r>
      <w:r w:rsidR="00D224CE">
        <w:rPr>
          <w:rFonts w:ascii="Arial" w:hAnsi="Arial" w:cs="Arial"/>
          <w:sz w:val="24"/>
          <w:szCs w:val="24"/>
        </w:rPr>
        <w:t xml:space="preserve">thereafter </w:t>
      </w:r>
      <w:r w:rsidR="005E0F00">
        <w:rPr>
          <w:rFonts w:ascii="Arial" w:hAnsi="Arial" w:cs="Arial"/>
          <w:sz w:val="24"/>
          <w:szCs w:val="24"/>
        </w:rPr>
        <w:t xml:space="preserve">filed its answering affidavit </w:t>
      </w:r>
      <w:r w:rsidR="005E0F00">
        <w:rPr>
          <w:rFonts w:ascii="Arial" w:hAnsi="Arial" w:cs="Arial"/>
          <w:sz w:val="24"/>
          <w:szCs w:val="24"/>
        </w:rPr>
        <w:lastRenderedPageBreak/>
        <w:t>in the appellants</w:t>
      </w:r>
      <w:r w:rsidR="00F1747F">
        <w:rPr>
          <w:rFonts w:ascii="Arial" w:hAnsi="Arial" w:cs="Arial"/>
          <w:sz w:val="24"/>
          <w:szCs w:val="24"/>
        </w:rPr>
        <w:t>’</w:t>
      </w:r>
      <w:r w:rsidR="005E0F00">
        <w:rPr>
          <w:rFonts w:ascii="Arial" w:hAnsi="Arial" w:cs="Arial"/>
          <w:sz w:val="24"/>
          <w:szCs w:val="24"/>
        </w:rPr>
        <w:t xml:space="preserve"> third application for condonation</w:t>
      </w:r>
      <w:r w:rsidR="00E26FA7">
        <w:rPr>
          <w:rFonts w:ascii="Arial" w:hAnsi="Arial" w:cs="Arial"/>
          <w:sz w:val="24"/>
          <w:szCs w:val="24"/>
        </w:rPr>
        <w:t xml:space="preserve">, again drawing attention to the mentioned </w:t>
      </w:r>
      <w:r w:rsidR="00C3524B">
        <w:rPr>
          <w:rFonts w:ascii="Arial" w:hAnsi="Arial" w:cs="Arial"/>
          <w:sz w:val="24"/>
          <w:szCs w:val="24"/>
        </w:rPr>
        <w:t>procedural</w:t>
      </w:r>
      <w:r w:rsidR="00E26FA7">
        <w:rPr>
          <w:rFonts w:ascii="Arial" w:hAnsi="Arial" w:cs="Arial"/>
          <w:sz w:val="24"/>
          <w:szCs w:val="24"/>
        </w:rPr>
        <w:t xml:space="preserve"> irregularities.</w:t>
      </w:r>
    </w:p>
    <w:p w14:paraId="44245B8B" w14:textId="77777777" w:rsidR="00E26FA7" w:rsidRDefault="00E26FA7" w:rsidP="00784FFE">
      <w:pPr>
        <w:spacing w:after="0" w:line="360" w:lineRule="auto"/>
        <w:jc w:val="both"/>
        <w:rPr>
          <w:rFonts w:ascii="Arial" w:hAnsi="Arial" w:cs="Arial"/>
          <w:sz w:val="24"/>
          <w:szCs w:val="24"/>
        </w:rPr>
      </w:pPr>
    </w:p>
    <w:p w14:paraId="41D8C13B" w14:textId="493590AF" w:rsidR="00643D1C" w:rsidRDefault="00902AF0" w:rsidP="00784FFE">
      <w:pPr>
        <w:spacing w:after="0" w:line="360" w:lineRule="auto"/>
        <w:jc w:val="both"/>
        <w:rPr>
          <w:rFonts w:ascii="Arial" w:hAnsi="Arial" w:cs="Arial"/>
          <w:sz w:val="24"/>
          <w:szCs w:val="24"/>
        </w:rPr>
      </w:pPr>
      <w:r>
        <w:rPr>
          <w:rFonts w:ascii="Arial" w:hAnsi="Arial" w:cs="Arial"/>
          <w:sz w:val="24"/>
          <w:szCs w:val="24"/>
        </w:rPr>
        <w:t>[9</w:t>
      </w:r>
      <w:r w:rsidR="00E26FA7">
        <w:rPr>
          <w:rFonts w:ascii="Arial" w:hAnsi="Arial" w:cs="Arial"/>
          <w:sz w:val="24"/>
          <w:szCs w:val="24"/>
        </w:rPr>
        <w:t>]</w:t>
      </w:r>
      <w:r w:rsidR="00E26FA7">
        <w:rPr>
          <w:rFonts w:ascii="Arial" w:hAnsi="Arial" w:cs="Arial"/>
          <w:sz w:val="24"/>
          <w:szCs w:val="24"/>
        </w:rPr>
        <w:tab/>
      </w:r>
      <w:r w:rsidR="00C3524B">
        <w:rPr>
          <w:rFonts w:ascii="Arial" w:hAnsi="Arial" w:cs="Arial"/>
          <w:sz w:val="24"/>
          <w:szCs w:val="24"/>
        </w:rPr>
        <w:t xml:space="preserve">The </w:t>
      </w:r>
      <w:r w:rsidR="00E26FA7">
        <w:rPr>
          <w:rFonts w:ascii="Arial" w:hAnsi="Arial" w:cs="Arial"/>
          <w:sz w:val="24"/>
          <w:szCs w:val="24"/>
        </w:rPr>
        <w:t xml:space="preserve">section 18(4) appeal was argued on 18 </w:t>
      </w:r>
      <w:r w:rsidR="00640ED8">
        <w:rPr>
          <w:rFonts w:ascii="Arial" w:hAnsi="Arial" w:cs="Arial"/>
          <w:sz w:val="24"/>
          <w:szCs w:val="24"/>
        </w:rPr>
        <w:t>July</w:t>
      </w:r>
      <w:r w:rsidR="00E26FA7">
        <w:rPr>
          <w:rFonts w:ascii="Arial" w:hAnsi="Arial" w:cs="Arial"/>
          <w:sz w:val="24"/>
          <w:szCs w:val="24"/>
        </w:rPr>
        <w:t xml:space="preserve"> 2022 and </w:t>
      </w:r>
      <w:r w:rsidR="00C3524B">
        <w:rPr>
          <w:rFonts w:ascii="Arial" w:hAnsi="Arial" w:cs="Arial"/>
          <w:sz w:val="24"/>
          <w:szCs w:val="24"/>
        </w:rPr>
        <w:t>E</w:t>
      </w:r>
      <w:r w:rsidR="00E26FA7">
        <w:rPr>
          <w:rFonts w:ascii="Arial" w:hAnsi="Arial" w:cs="Arial"/>
          <w:sz w:val="24"/>
          <w:szCs w:val="24"/>
        </w:rPr>
        <w:t>xpress</w:t>
      </w:r>
      <w:r w:rsidR="00C3524B">
        <w:rPr>
          <w:rFonts w:ascii="Arial" w:hAnsi="Arial" w:cs="Arial"/>
          <w:sz w:val="24"/>
          <w:szCs w:val="24"/>
        </w:rPr>
        <w:t>’</w:t>
      </w:r>
      <w:r w:rsidR="00100852">
        <w:rPr>
          <w:rFonts w:ascii="Arial" w:hAnsi="Arial" w:cs="Arial"/>
          <w:sz w:val="24"/>
          <w:szCs w:val="24"/>
        </w:rPr>
        <w:t xml:space="preserve">s counsel, </w:t>
      </w:r>
      <w:r w:rsidR="00100852" w:rsidRPr="00100852">
        <w:rPr>
          <w:rFonts w:ascii="Arial" w:hAnsi="Arial" w:cs="Arial"/>
          <w:i/>
          <w:sz w:val="24"/>
          <w:szCs w:val="24"/>
        </w:rPr>
        <w:t>inter alia</w:t>
      </w:r>
      <w:r w:rsidR="00E26FA7">
        <w:rPr>
          <w:rFonts w:ascii="Arial" w:hAnsi="Arial" w:cs="Arial"/>
          <w:sz w:val="24"/>
          <w:szCs w:val="24"/>
        </w:rPr>
        <w:t xml:space="preserve">, argued that the condonation application should be dismissed because of the clear </w:t>
      </w:r>
      <w:r w:rsidR="00F1747F">
        <w:rPr>
          <w:rFonts w:ascii="Arial" w:hAnsi="Arial" w:cs="Arial"/>
          <w:sz w:val="24"/>
          <w:szCs w:val="24"/>
        </w:rPr>
        <w:t xml:space="preserve">failure </w:t>
      </w:r>
      <w:r w:rsidR="00E26FA7">
        <w:rPr>
          <w:rFonts w:ascii="Arial" w:hAnsi="Arial" w:cs="Arial"/>
          <w:sz w:val="24"/>
          <w:szCs w:val="24"/>
        </w:rPr>
        <w:t>to remedy the procedural irregula</w:t>
      </w:r>
      <w:r w:rsidR="00643D1C">
        <w:rPr>
          <w:rFonts w:ascii="Arial" w:hAnsi="Arial" w:cs="Arial"/>
          <w:sz w:val="24"/>
          <w:szCs w:val="24"/>
        </w:rPr>
        <w:t>rit</w:t>
      </w:r>
      <w:r w:rsidR="001E1914">
        <w:rPr>
          <w:rFonts w:ascii="Arial" w:hAnsi="Arial" w:cs="Arial"/>
          <w:sz w:val="24"/>
          <w:szCs w:val="24"/>
        </w:rPr>
        <w:t xml:space="preserve">ies. </w:t>
      </w:r>
      <w:r w:rsidR="00E26FA7">
        <w:rPr>
          <w:rFonts w:ascii="Arial" w:hAnsi="Arial" w:cs="Arial"/>
          <w:sz w:val="24"/>
          <w:szCs w:val="24"/>
        </w:rPr>
        <w:t>On 2 August 2022 Lowe</w:t>
      </w:r>
      <w:r w:rsidR="006F0839">
        <w:rPr>
          <w:rFonts w:ascii="Arial" w:hAnsi="Arial" w:cs="Arial"/>
          <w:sz w:val="24"/>
          <w:szCs w:val="24"/>
        </w:rPr>
        <w:t> </w:t>
      </w:r>
      <w:r w:rsidR="00E26FA7">
        <w:rPr>
          <w:rFonts w:ascii="Arial" w:hAnsi="Arial" w:cs="Arial"/>
          <w:sz w:val="24"/>
          <w:szCs w:val="24"/>
        </w:rPr>
        <w:t xml:space="preserve">J delivered the judgment on behalf of </w:t>
      </w:r>
      <w:r w:rsidR="00A119E9">
        <w:rPr>
          <w:rFonts w:ascii="Arial" w:hAnsi="Arial" w:cs="Arial"/>
          <w:sz w:val="24"/>
          <w:szCs w:val="24"/>
        </w:rPr>
        <w:t xml:space="preserve">the </w:t>
      </w:r>
      <w:r w:rsidR="00E26FA7">
        <w:rPr>
          <w:rFonts w:ascii="Arial" w:hAnsi="Arial" w:cs="Arial"/>
          <w:sz w:val="24"/>
          <w:szCs w:val="24"/>
        </w:rPr>
        <w:t>Full Court, holding</w:t>
      </w:r>
      <w:r w:rsidR="00DA761D">
        <w:rPr>
          <w:rFonts w:ascii="Arial" w:hAnsi="Arial" w:cs="Arial"/>
          <w:sz w:val="24"/>
          <w:szCs w:val="24"/>
        </w:rPr>
        <w:t>,</w:t>
      </w:r>
      <w:r w:rsidR="00E26FA7">
        <w:rPr>
          <w:rFonts w:ascii="Arial" w:hAnsi="Arial" w:cs="Arial"/>
          <w:sz w:val="24"/>
          <w:szCs w:val="24"/>
        </w:rPr>
        <w:t xml:space="preserve"> </w:t>
      </w:r>
      <w:r w:rsidR="00E26FA7" w:rsidRPr="00C3524B">
        <w:rPr>
          <w:rFonts w:ascii="Arial" w:hAnsi="Arial" w:cs="Arial"/>
          <w:i/>
          <w:sz w:val="24"/>
          <w:szCs w:val="24"/>
        </w:rPr>
        <w:t>inter alia</w:t>
      </w:r>
      <w:r w:rsidR="00E26FA7">
        <w:rPr>
          <w:rFonts w:ascii="Arial" w:hAnsi="Arial" w:cs="Arial"/>
          <w:sz w:val="24"/>
          <w:szCs w:val="24"/>
        </w:rPr>
        <w:t xml:space="preserve">, that the appeal had lapsed on 19 October 2021 on account </w:t>
      </w:r>
      <w:r w:rsidR="00C3524B">
        <w:rPr>
          <w:rFonts w:ascii="Arial" w:hAnsi="Arial" w:cs="Arial"/>
          <w:sz w:val="24"/>
          <w:szCs w:val="24"/>
        </w:rPr>
        <w:t>of</w:t>
      </w:r>
      <w:r w:rsidR="00E26FA7">
        <w:rPr>
          <w:rFonts w:ascii="Arial" w:hAnsi="Arial" w:cs="Arial"/>
          <w:sz w:val="24"/>
          <w:szCs w:val="24"/>
        </w:rPr>
        <w:t xml:space="preserve"> the appellant</w:t>
      </w:r>
      <w:r w:rsidR="009C6D10">
        <w:rPr>
          <w:rFonts w:ascii="Arial" w:hAnsi="Arial" w:cs="Arial"/>
          <w:sz w:val="24"/>
          <w:szCs w:val="24"/>
        </w:rPr>
        <w:t>s’</w:t>
      </w:r>
      <w:r w:rsidR="00E26FA7">
        <w:rPr>
          <w:rFonts w:ascii="Arial" w:hAnsi="Arial" w:cs="Arial"/>
          <w:sz w:val="24"/>
          <w:szCs w:val="24"/>
        </w:rPr>
        <w:t xml:space="preserve"> non-</w:t>
      </w:r>
      <w:r w:rsidR="00643D1C">
        <w:rPr>
          <w:rFonts w:ascii="Arial" w:hAnsi="Arial" w:cs="Arial"/>
          <w:sz w:val="24"/>
          <w:szCs w:val="24"/>
        </w:rPr>
        <w:t>compliance</w:t>
      </w:r>
      <w:r w:rsidR="00E26FA7">
        <w:rPr>
          <w:rFonts w:ascii="Arial" w:hAnsi="Arial" w:cs="Arial"/>
          <w:sz w:val="24"/>
          <w:szCs w:val="24"/>
        </w:rPr>
        <w:t xml:space="preserve"> </w:t>
      </w:r>
      <w:r w:rsidR="00643D1C">
        <w:rPr>
          <w:rFonts w:ascii="Arial" w:hAnsi="Arial" w:cs="Arial"/>
          <w:sz w:val="24"/>
          <w:szCs w:val="24"/>
        </w:rPr>
        <w:t xml:space="preserve">with </w:t>
      </w:r>
      <w:r w:rsidR="004B7334">
        <w:rPr>
          <w:rFonts w:ascii="Arial" w:hAnsi="Arial" w:cs="Arial"/>
          <w:sz w:val="24"/>
          <w:szCs w:val="24"/>
        </w:rPr>
        <w:t>Uniform r</w:t>
      </w:r>
      <w:r w:rsidR="00640ED8">
        <w:rPr>
          <w:rFonts w:ascii="Arial" w:hAnsi="Arial" w:cs="Arial"/>
          <w:sz w:val="24"/>
          <w:szCs w:val="24"/>
        </w:rPr>
        <w:t>ule 49</w:t>
      </w:r>
      <w:r w:rsidR="00E26FA7">
        <w:rPr>
          <w:rFonts w:ascii="Arial" w:hAnsi="Arial" w:cs="Arial"/>
          <w:sz w:val="24"/>
          <w:szCs w:val="24"/>
        </w:rPr>
        <w:t>(6)</w:t>
      </w:r>
      <w:r w:rsidR="00640ED8" w:rsidRPr="00E23A64">
        <w:rPr>
          <w:rFonts w:ascii="Arial" w:hAnsi="Arial" w:cs="Arial"/>
          <w:i/>
          <w:sz w:val="24"/>
          <w:szCs w:val="24"/>
        </w:rPr>
        <w:t>(</w:t>
      </w:r>
      <w:r w:rsidR="00640ED8" w:rsidRPr="00E7792E">
        <w:rPr>
          <w:rFonts w:ascii="Arial" w:hAnsi="Arial" w:cs="Arial"/>
          <w:i/>
          <w:sz w:val="24"/>
          <w:szCs w:val="24"/>
        </w:rPr>
        <w:t>a</w:t>
      </w:r>
      <w:r w:rsidR="00640ED8" w:rsidRPr="00E23A64">
        <w:rPr>
          <w:rFonts w:ascii="Arial" w:hAnsi="Arial" w:cs="Arial"/>
          <w:i/>
          <w:sz w:val="24"/>
          <w:szCs w:val="24"/>
        </w:rPr>
        <w:t>)</w:t>
      </w:r>
      <w:r w:rsidR="00780103">
        <w:rPr>
          <w:rFonts w:ascii="Arial" w:hAnsi="Arial" w:cs="Arial"/>
          <w:sz w:val="24"/>
          <w:szCs w:val="24"/>
        </w:rPr>
        <w:t>,</w:t>
      </w:r>
      <w:r w:rsidR="00643D1C">
        <w:rPr>
          <w:rFonts w:ascii="Arial" w:hAnsi="Arial" w:cs="Arial"/>
          <w:sz w:val="24"/>
          <w:szCs w:val="24"/>
        </w:rPr>
        <w:t xml:space="preserve"> read with </w:t>
      </w:r>
      <w:r w:rsidR="004B7334">
        <w:rPr>
          <w:rFonts w:ascii="Arial" w:hAnsi="Arial" w:cs="Arial"/>
          <w:sz w:val="24"/>
          <w:szCs w:val="24"/>
        </w:rPr>
        <w:t>r</w:t>
      </w:r>
      <w:r w:rsidR="00E26FA7">
        <w:rPr>
          <w:rFonts w:ascii="Arial" w:hAnsi="Arial" w:cs="Arial"/>
          <w:sz w:val="24"/>
          <w:szCs w:val="24"/>
        </w:rPr>
        <w:t>ule 7(2).</w:t>
      </w:r>
    </w:p>
    <w:p w14:paraId="3379D731" w14:textId="77777777" w:rsidR="00643D1C" w:rsidRDefault="00643D1C" w:rsidP="00784FFE">
      <w:pPr>
        <w:spacing w:after="0" w:line="360" w:lineRule="auto"/>
        <w:jc w:val="both"/>
        <w:rPr>
          <w:rFonts w:ascii="Arial" w:hAnsi="Arial" w:cs="Arial"/>
          <w:sz w:val="24"/>
          <w:szCs w:val="24"/>
        </w:rPr>
      </w:pPr>
    </w:p>
    <w:p w14:paraId="644135B6" w14:textId="633CF1BF" w:rsidR="00643D1C" w:rsidRDefault="00643D1C" w:rsidP="00784FFE">
      <w:pPr>
        <w:spacing w:after="0" w:line="360" w:lineRule="auto"/>
        <w:jc w:val="both"/>
        <w:rPr>
          <w:rFonts w:ascii="Arial" w:hAnsi="Arial" w:cs="Arial"/>
          <w:sz w:val="24"/>
          <w:szCs w:val="24"/>
        </w:rPr>
      </w:pPr>
      <w:r>
        <w:rPr>
          <w:rFonts w:ascii="Arial" w:hAnsi="Arial" w:cs="Arial"/>
          <w:sz w:val="24"/>
          <w:szCs w:val="24"/>
        </w:rPr>
        <w:t>[1</w:t>
      </w:r>
      <w:r w:rsidR="00902AF0">
        <w:rPr>
          <w:rFonts w:ascii="Arial" w:hAnsi="Arial" w:cs="Arial"/>
          <w:sz w:val="24"/>
          <w:szCs w:val="24"/>
        </w:rPr>
        <w:t>0</w:t>
      </w:r>
      <w:r w:rsidR="00F87C6D">
        <w:rPr>
          <w:rFonts w:ascii="Arial" w:hAnsi="Arial" w:cs="Arial"/>
          <w:sz w:val="24"/>
          <w:szCs w:val="24"/>
        </w:rPr>
        <w:t>]</w:t>
      </w:r>
      <w:r w:rsidR="00F87C6D">
        <w:rPr>
          <w:rFonts w:ascii="Arial" w:hAnsi="Arial" w:cs="Arial"/>
          <w:sz w:val="24"/>
          <w:szCs w:val="24"/>
        </w:rPr>
        <w:tab/>
        <w:t>The appellants have</w:t>
      </w:r>
      <w:r w:rsidR="0006351D">
        <w:rPr>
          <w:rFonts w:ascii="Arial" w:hAnsi="Arial" w:cs="Arial"/>
          <w:sz w:val="24"/>
          <w:szCs w:val="24"/>
        </w:rPr>
        <w:t>,</w:t>
      </w:r>
      <w:r>
        <w:rPr>
          <w:rFonts w:ascii="Arial" w:hAnsi="Arial" w:cs="Arial"/>
          <w:sz w:val="24"/>
          <w:szCs w:val="24"/>
        </w:rPr>
        <w:t xml:space="preserve"> on the third attempt</w:t>
      </w:r>
      <w:r w:rsidR="0006351D">
        <w:rPr>
          <w:rFonts w:ascii="Arial" w:hAnsi="Arial" w:cs="Arial"/>
          <w:sz w:val="24"/>
          <w:szCs w:val="24"/>
        </w:rPr>
        <w:t>,</w:t>
      </w:r>
      <w:r>
        <w:rPr>
          <w:rFonts w:ascii="Arial" w:hAnsi="Arial" w:cs="Arial"/>
          <w:sz w:val="24"/>
          <w:szCs w:val="24"/>
        </w:rPr>
        <w:t xml:space="preserve"> finally rectified the procedural irregularities. The</w:t>
      </w:r>
      <w:r w:rsidR="00B338C5">
        <w:rPr>
          <w:rFonts w:ascii="Arial" w:hAnsi="Arial" w:cs="Arial"/>
          <w:sz w:val="24"/>
          <w:szCs w:val="24"/>
        </w:rPr>
        <w:t>y</w:t>
      </w:r>
      <w:r w:rsidR="009A3253">
        <w:rPr>
          <w:rFonts w:ascii="Arial" w:hAnsi="Arial" w:cs="Arial"/>
          <w:sz w:val="24"/>
          <w:szCs w:val="24"/>
        </w:rPr>
        <w:t xml:space="preserve"> contend</w:t>
      </w:r>
      <w:r w:rsidR="00B338C5">
        <w:rPr>
          <w:rFonts w:ascii="Arial" w:hAnsi="Arial" w:cs="Arial"/>
          <w:sz w:val="24"/>
          <w:szCs w:val="24"/>
        </w:rPr>
        <w:t xml:space="preserve"> that they have</w:t>
      </w:r>
      <w:r>
        <w:rPr>
          <w:rFonts w:ascii="Arial" w:hAnsi="Arial" w:cs="Arial"/>
          <w:sz w:val="24"/>
          <w:szCs w:val="24"/>
        </w:rPr>
        <w:t xml:space="preserve"> time</w:t>
      </w:r>
      <w:r w:rsidR="00484609">
        <w:rPr>
          <w:rFonts w:ascii="Arial" w:hAnsi="Arial" w:cs="Arial"/>
          <w:sz w:val="24"/>
          <w:szCs w:val="24"/>
        </w:rPr>
        <w:t xml:space="preserve">ously complied with </w:t>
      </w:r>
      <w:r w:rsidR="00DD1287">
        <w:rPr>
          <w:rFonts w:ascii="Arial" w:hAnsi="Arial" w:cs="Arial"/>
          <w:sz w:val="24"/>
          <w:szCs w:val="24"/>
        </w:rPr>
        <w:t>Uniform</w:t>
      </w:r>
      <w:r w:rsidR="00D77ACF">
        <w:rPr>
          <w:rFonts w:ascii="Arial" w:hAnsi="Arial" w:cs="Arial"/>
          <w:sz w:val="24"/>
          <w:szCs w:val="24"/>
        </w:rPr>
        <w:t> </w:t>
      </w:r>
      <w:r w:rsidR="00DD1287">
        <w:rPr>
          <w:rFonts w:ascii="Arial" w:hAnsi="Arial" w:cs="Arial"/>
          <w:sz w:val="24"/>
          <w:szCs w:val="24"/>
        </w:rPr>
        <w:t>r</w:t>
      </w:r>
      <w:r w:rsidR="00484609">
        <w:rPr>
          <w:rFonts w:ascii="Arial" w:hAnsi="Arial" w:cs="Arial"/>
          <w:sz w:val="24"/>
          <w:szCs w:val="24"/>
        </w:rPr>
        <w:t>ule</w:t>
      </w:r>
      <w:r w:rsidR="00DD1287">
        <w:rPr>
          <w:rFonts w:ascii="Arial" w:hAnsi="Arial" w:cs="Arial"/>
          <w:sz w:val="24"/>
          <w:szCs w:val="24"/>
        </w:rPr>
        <w:t> </w:t>
      </w:r>
      <w:r w:rsidR="00484609">
        <w:rPr>
          <w:rFonts w:ascii="Arial" w:hAnsi="Arial" w:cs="Arial"/>
          <w:sz w:val="24"/>
          <w:szCs w:val="24"/>
        </w:rPr>
        <w:t>49(6)</w:t>
      </w:r>
      <w:r w:rsidRPr="00E23A64">
        <w:rPr>
          <w:rFonts w:ascii="Arial" w:hAnsi="Arial" w:cs="Arial"/>
          <w:i/>
          <w:sz w:val="24"/>
          <w:szCs w:val="24"/>
        </w:rPr>
        <w:t>(</w:t>
      </w:r>
      <w:r w:rsidRPr="00E7792E">
        <w:rPr>
          <w:rFonts w:ascii="Arial" w:hAnsi="Arial" w:cs="Arial"/>
          <w:i/>
          <w:sz w:val="24"/>
          <w:szCs w:val="24"/>
        </w:rPr>
        <w:t>a</w:t>
      </w:r>
      <w:r w:rsidRPr="00E23A64">
        <w:rPr>
          <w:rFonts w:ascii="Arial" w:hAnsi="Arial" w:cs="Arial"/>
          <w:i/>
          <w:sz w:val="24"/>
          <w:szCs w:val="24"/>
        </w:rPr>
        <w:t>)</w:t>
      </w:r>
      <w:r>
        <w:rPr>
          <w:rFonts w:ascii="Arial" w:hAnsi="Arial" w:cs="Arial"/>
          <w:sz w:val="24"/>
          <w:szCs w:val="24"/>
        </w:rPr>
        <w:t xml:space="preserve"> when they filed the appeal record on 19 October 2021 and requested a date for the hearing of the appeal.</w:t>
      </w:r>
    </w:p>
    <w:p w14:paraId="34B668D3" w14:textId="77777777" w:rsidR="00643D1C" w:rsidRDefault="00643D1C" w:rsidP="00784FFE">
      <w:pPr>
        <w:spacing w:after="0" w:line="360" w:lineRule="auto"/>
        <w:jc w:val="both"/>
        <w:rPr>
          <w:rFonts w:ascii="Arial" w:hAnsi="Arial" w:cs="Arial"/>
          <w:sz w:val="24"/>
          <w:szCs w:val="24"/>
        </w:rPr>
      </w:pPr>
    </w:p>
    <w:p w14:paraId="54E03B18" w14:textId="643B328E" w:rsidR="00643D1C" w:rsidRDefault="00643D1C" w:rsidP="00784FFE">
      <w:pPr>
        <w:spacing w:after="0" w:line="360" w:lineRule="auto"/>
        <w:jc w:val="both"/>
        <w:rPr>
          <w:rFonts w:ascii="Arial" w:hAnsi="Arial" w:cs="Arial"/>
          <w:sz w:val="24"/>
          <w:szCs w:val="24"/>
        </w:rPr>
      </w:pPr>
      <w:r>
        <w:rPr>
          <w:rFonts w:ascii="Arial" w:hAnsi="Arial" w:cs="Arial"/>
          <w:sz w:val="24"/>
          <w:szCs w:val="24"/>
        </w:rPr>
        <w:t>[1</w:t>
      </w:r>
      <w:r w:rsidR="00902AF0">
        <w:rPr>
          <w:rFonts w:ascii="Arial" w:hAnsi="Arial" w:cs="Arial"/>
          <w:sz w:val="24"/>
          <w:szCs w:val="24"/>
        </w:rPr>
        <w:t>1</w:t>
      </w:r>
      <w:r w:rsidR="007E63BC">
        <w:rPr>
          <w:rFonts w:ascii="Arial" w:hAnsi="Arial" w:cs="Arial"/>
          <w:sz w:val="24"/>
          <w:szCs w:val="24"/>
        </w:rPr>
        <w:t>]</w:t>
      </w:r>
      <w:r>
        <w:rPr>
          <w:rFonts w:ascii="Arial" w:hAnsi="Arial" w:cs="Arial"/>
          <w:sz w:val="24"/>
          <w:szCs w:val="24"/>
        </w:rPr>
        <w:tab/>
        <w:t xml:space="preserve">Mr </w:t>
      </w:r>
      <w:r w:rsidRPr="00176FA2">
        <w:rPr>
          <w:rFonts w:ascii="Arial" w:hAnsi="Arial" w:cs="Arial"/>
          <w:i/>
          <w:sz w:val="24"/>
          <w:szCs w:val="24"/>
        </w:rPr>
        <w:t>De La Harpe SC</w:t>
      </w:r>
      <w:r>
        <w:rPr>
          <w:rFonts w:ascii="Arial" w:hAnsi="Arial" w:cs="Arial"/>
          <w:sz w:val="24"/>
          <w:szCs w:val="24"/>
        </w:rPr>
        <w:t xml:space="preserve">, who </w:t>
      </w:r>
      <w:r w:rsidR="00676FC9">
        <w:rPr>
          <w:rFonts w:ascii="Arial" w:hAnsi="Arial" w:cs="Arial"/>
          <w:sz w:val="24"/>
          <w:szCs w:val="24"/>
        </w:rPr>
        <w:t xml:space="preserve">together with Ms </w:t>
      </w:r>
      <w:r w:rsidR="00676FC9" w:rsidRPr="00176FA2">
        <w:rPr>
          <w:rFonts w:ascii="Arial" w:hAnsi="Arial" w:cs="Arial"/>
          <w:i/>
          <w:sz w:val="24"/>
          <w:szCs w:val="24"/>
        </w:rPr>
        <w:t>Watt</w:t>
      </w:r>
      <w:r w:rsidR="00676FC9">
        <w:rPr>
          <w:rFonts w:ascii="Arial" w:hAnsi="Arial" w:cs="Arial"/>
          <w:sz w:val="24"/>
          <w:szCs w:val="24"/>
        </w:rPr>
        <w:t xml:space="preserve"> </w:t>
      </w:r>
      <w:r>
        <w:rPr>
          <w:rFonts w:ascii="Arial" w:hAnsi="Arial" w:cs="Arial"/>
          <w:sz w:val="24"/>
          <w:szCs w:val="24"/>
        </w:rPr>
        <w:t xml:space="preserve">appeared on their behalf, relying on an unreported judgment of the Western Cape High Court in </w:t>
      </w:r>
      <w:r w:rsidRPr="00A674D2">
        <w:rPr>
          <w:rFonts w:ascii="Arial" w:hAnsi="Arial" w:cs="Arial"/>
          <w:i/>
          <w:sz w:val="24"/>
          <w:szCs w:val="24"/>
        </w:rPr>
        <w:t xml:space="preserve">Daniel Welman Janse Van Rensburg v </w:t>
      </w:r>
      <w:r w:rsidR="00A674D2" w:rsidRPr="00A674D2">
        <w:rPr>
          <w:rFonts w:ascii="Arial" w:hAnsi="Arial" w:cs="Arial"/>
          <w:i/>
          <w:sz w:val="24"/>
          <w:szCs w:val="24"/>
        </w:rPr>
        <w:t>Theodorim Nguema Obiang</w:t>
      </w:r>
      <w:r w:rsidR="00F91797">
        <w:rPr>
          <w:rFonts w:ascii="Arial" w:hAnsi="Arial" w:cs="Arial"/>
          <w:sz w:val="24"/>
          <w:szCs w:val="24"/>
        </w:rPr>
        <w:t xml:space="preserve"> (case no:</w:t>
      </w:r>
      <w:r>
        <w:rPr>
          <w:rFonts w:ascii="Arial" w:hAnsi="Arial" w:cs="Arial"/>
          <w:sz w:val="24"/>
          <w:szCs w:val="24"/>
        </w:rPr>
        <w:t xml:space="preserve"> A338/2018; delivered on 10 May 2019) argued that the appeal could not have lapsed in circumsta</w:t>
      </w:r>
      <w:r w:rsidR="009A3253">
        <w:rPr>
          <w:rFonts w:ascii="Arial" w:hAnsi="Arial" w:cs="Arial"/>
          <w:sz w:val="24"/>
          <w:szCs w:val="24"/>
        </w:rPr>
        <w:t>nces where the responsible functionary</w:t>
      </w:r>
      <w:r>
        <w:rPr>
          <w:rFonts w:ascii="Arial" w:hAnsi="Arial" w:cs="Arial"/>
          <w:sz w:val="24"/>
          <w:szCs w:val="24"/>
        </w:rPr>
        <w:t xml:space="preserve"> has accepted the timeously lodged application for it to be set down and had all</w:t>
      </w:r>
      <w:r w:rsidR="0067161D">
        <w:rPr>
          <w:rFonts w:ascii="Arial" w:hAnsi="Arial" w:cs="Arial"/>
          <w:sz w:val="24"/>
          <w:szCs w:val="24"/>
        </w:rPr>
        <w:t>ocated a date for the hea</w:t>
      </w:r>
      <w:r w:rsidR="00FB773D">
        <w:rPr>
          <w:rFonts w:ascii="Arial" w:hAnsi="Arial" w:cs="Arial"/>
          <w:sz w:val="24"/>
          <w:szCs w:val="24"/>
        </w:rPr>
        <w:t>r</w:t>
      </w:r>
      <w:r w:rsidR="0067161D">
        <w:rPr>
          <w:rFonts w:ascii="Arial" w:hAnsi="Arial" w:cs="Arial"/>
          <w:sz w:val="24"/>
          <w:szCs w:val="24"/>
        </w:rPr>
        <w:t>ing</w:t>
      </w:r>
      <w:r>
        <w:rPr>
          <w:rFonts w:ascii="Arial" w:hAnsi="Arial" w:cs="Arial"/>
          <w:sz w:val="24"/>
          <w:szCs w:val="24"/>
        </w:rPr>
        <w:t>.</w:t>
      </w:r>
    </w:p>
    <w:p w14:paraId="3947FCC2" w14:textId="77777777" w:rsidR="00643D1C" w:rsidRDefault="00643D1C" w:rsidP="00784FFE">
      <w:pPr>
        <w:spacing w:after="0" w:line="360" w:lineRule="auto"/>
        <w:jc w:val="both"/>
        <w:rPr>
          <w:rFonts w:ascii="Arial" w:hAnsi="Arial" w:cs="Arial"/>
          <w:sz w:val="24"/>
          <w:szCs w:val="24"/>
        </w:rPr>
      </w:pPr>
    </w:p>
    <w:p w14:paraId="19B86DAE" w14:textId="32E121E6" w:rsidR="0038787F" w:rsidRDefault="00856375" w:rsidP="00784FFE">
      <w:pPr>
        <w:spacing w:after="0" w:line="360" w:lineRule="auto"/>
        <w:jc w:val="both"/>
        <w:rPr>
          <w:rFonts w:ascii="Arial" w:hAnsi="Arial" w:cs="Arial"/>
          <w:sz w:val="24"/>
          <w:szCs w:val="24"/>
        </w:rPr>
      </w:pPr>
      <w:r>
        <w:rPr>
          <w:rFonts w:ascii="Arial" w:hAnsi="Arial" w:cs="Arial"/>
          <w:sz w:val="24"/>
          <w:szCs w:val="24"/>
        </w:rPr>
        <w:t>[12</w:t>
      </w:r>
      <w:r w:rsidR="00643D1C">
        <w:rPr>
          <w:rFonts w:ascii="Arial" w:hAnsi="Arial" w:cs="Arial"/>
          <w:sz w:val="24"/>
          <w:szCs w:val="24"/>
        </w:rPr>
        <w:t>]</w:t>
      </w:r>
      <w:r w:rsidR="00643D1C">
        <w:rPr>
          <w:rFonts w:ascii="Arial" w:hAnsi="Arial" w:cs="Arial"/>
          <w:sz w:val="24"/>
          <w:szCs w:val="24"/>
        </w:rPr>
        <w:tab/>
        <w:t xml:space="preserve">In respect of the contended </w:t>
      </w:r>
      <w:r w:rsidR="00D03428">
        <w:rPr>
          <w:rFonts w:ascii="Arial" w:hAnsi="Arial" w:cs="Arial"/>
          <w:sz w:val="24"/>
          <w:szCs w:val="24"/>
        </w:rPr>
        <w:t>deficient power of attorney, he argued</w:t>
      </w:r>
      <w:r w:rsidR="00643D1C">
        <w:rPr>
          <w:rFonts w:ascii="Arial" w:hAnsi="Arial" w:cs="Arial"/>
          <w:sz w:val="24"/>
          <w:szCs w:val="24"/>
        </w:rPr>
        <w:t xml:space="preserve"> that it was for the </w:t>
      </w:r>
      <w:r w:rsidR="00C521EE">
        <w:rPr>
          <w:rFonts w:ascii="Arial" w:hAnsi="Arial" w:cs="Arial"/>
          <w:sz w:val="24"/>
          <w:szCs w:val="24"/>
        </w:rPr>
        <w:t>R</w:t>
      </w:r>
      <w:r w:rsidR="006C59A8">
        <w:rPr>
          <w:rFonts w:ascii="Arial" w:hAnsi="Arial" w:cs="Arial"/>
          <w:sz w:val="24"/>
          <w:szCs w:val="24"/>
        </w:rPr>
        <w:t>egistrar and not Express</w:t>
      </w:r>
      <w:r w:rsidR="00643D1C">
        <w:rPr>
          <w:rFonts w:ascii="Arial" w:hAnsi="Arial" w:cs="Arial"/>
          <w:sz w:val="24"/>
          <w:szCs w:val="24"/>
        </w:rPr>
        <w:t xml:space="preserve"> to </w:t>
      </w:r>
      <w:r w:rsidR="002149DE">
        <w:rPr>
          <w:rFonts w:ascii="Arial" w:hAnsi="Arial" w:cs="Arial"/>
          <w:sz w:val="24"/>
          <w:szCs w:val="24"/>
        </w:rPr>
        <w:t xml:space="preserve">be satisfied as to the </w:t>
      </w:r>
      <w:r w:rsidR="00A674D2">
        <w:rPr>
          <w:rFonts w:ascii="Arial" w:hAnsi="Arial" w:cs="Arial"/>
          <w:sz w:val="24"/>
          <w:szCs w:val="24"/>
        </w:rPr>
        <w:t xml:space="preserve">authenticity </w:t>
      </w:r>
      <w:r w:rsidR="00211AC2">
        <w:rPr>
          <w:rFonts w:ascii="Arial" w:hAnsi="Arial" w:cs="Arial"/>
          <w:sz w:val="24"/>
          <w:szCs w:val="24"/>
        </w:rPr>
        <w:t>of that document</w:t>
      </w:r>
      <w:r w:rsidR="002149DE">
        <w:rPr>
          <w:rFonts w:ascii="Arial" w:hAnsi="Arial" w:cs="Arial"/>
          <w:sz w:val="24"/>
          <w:szCs w:val="24"/>
        </w:rPr>
        <w:t xml:space="preserve"> when deciding whether to accept or reject an application for the set down of the appeal. Since there has not been an application to </w:t>
      </w:r>
      <w:r w:rsidR="00A674D2">
        <w:rPr>
          <w:rFonts w:ascii="Arial" w:hAnsi="Arial" w:cs="Arial"/>
          <w:sz w:val="24"/>
          <w:szCs w:val="24"/>
        </w:rPr>
        <w:t>impugn</w:t>
      </w:r>
      <w:r w:rsidR="002149DE">
        <w:rPr>
          <w:rFonts w:ascii="Arial" w:hAnsi="Arial" w:cs="Arial"/>
          <w:sz w:val="24"/>
          <w:szCs w:val="24"/>
        </w:rPr>
        <w:t xml:space="preserve"> the </w:t>
      </w:r>
      <w:r w:rsidR="00A017DD">
        <w:rPr>
          <w:rFonts w:ascii="Arial" w:hAnsi="Arial" w:cs="Arial"/>
          <w:sz w:val="24"/>
          <w:szCs w:val="24"/>
        </w:rPr>
        <w:t>R</w:t>
      </w:r>
      <w:r w:rsidR="00A674D2">
        <w:rPr>
          <w:rFonts w:ascii="Arial" w:hAnsi="Arial" w:cs="Arial"/>
          <w:sz w:val="24"/>
          <w:szCs w:val="24"/>
        </w:rPr>
        <w:t>egistrar</w:t>
      </w:r>
      <w:r w:rsidR="002F20C0">
        <w:rPr>
          <w:rFonts w:ascii="Arial" w:hAnsi="Arial" w:cs="Arial"/>
          <w:sz w:val="24"/>
          <w:szCs w:val="24"/>
        </w:rPr>
        <w:t>’s</w:t>
      </w:r>
      <w:r w:rsidR="002149DE">
        <w:rPr>
          <w:rFonts w:ascii="Arial" w:hAnsi="Arial" w:cs="Arial"/>
          <w:sz w:val="24"/>
          <w:szCs w:val="24"/>
        </w:rPr>
        <w:t xml:space="preserve"> decision to </w:t>
      </w:r>
      <w:r w:rsidR="005415B9">
        <w:rPr>
          <w:rFonts w:ascii="Arial" w:hAnsi="Arial" w:cs="Arial"/>
          <w:sz w:val="24"/>
          <w:szCs w:val="24"/>
        </w:rPr>
        <w:t xml:space="preserve">accept the power of attorney, </w:t>
      </w:r>
      <w:r w:rsidR="00A674D2">
        <w:rPr>
          <w:rFonts w:ascii="Arial" w:hAnsi="Arial" w:cs="Arial"/>
          <w:sz w:val="24"/>
          <w:szCs w:val="24"/>
        </w:rPr>
        <w:t>there</w:t>
      </w:r>
      <w:r w:rsidR="005415B9">
        <w:rPr>
          <w:rFonts w:ascii="Arial" w:hAnsi="Arial" w:cs="Arial"/>
          <w:sz w:val="24"/>
          <w:szCs w:val="24"/>
        </w:rPr>
        <w:t xml:space="preserve"> can be no question of the appeal having lapsed.</w:t>
      </w:r>
    </w:p>
    <w:p w14:paraId="53545F76" w14:textId="77777777" w:rsidR="005415B9" w:rsidRDefault="005415B9" w:rsidP="00784FFE">
      <w:pPr>
        <w:spacing w:after="0" w:line="360" w:lineRule="auto"/>
        <w:jc w:val="both"/>
        <w:rPr>
          <w:rFonts w:ascii="Arial" w:hAnsi="Arial" w:cs="Arial"/>
          <w:sz w:val="24"/>
          <w:szCs w:val="24"/>
        </w:rPr>
      </w:pPr>
    </w:p>
    <w:p w14:paraId="66DF14FF" w14:textId="070496D8" w:rsidR="005415B9" w:rsidRDefault="00856375" w:rsidP="00784FFE">
      <w:pPr>
        <w:spacing w:after="0" w:line="360" w:lineRule="auto"/>
        <w:jc w:val="both"/>
        <w:rPr>
          <w:rFonts w:ascii="Arial" w:hAnsi="Arial" w:cs="Arial"/>
          <w:sz w:val="24"/>
          <w:szCs w:val="24"/>
        </w:rPr>
      </w:pPr>
      <w:r>
        <w:rPr>
          <w:rFonts w:ascii="Arial" w:hAnsi="Arial" w:cs="Arial"/>
          <w:sz w:val="24"/>
          <w:szCs w:val="24"/>
        </w:rPr>
        <w:t>[13</w:t>
      </w:r>
      <w:r w:rsidR="005415B9">
        <w:rPr>
          <w:rFonts w:ascii="Arial" w:hAnsi="Arial" w:cs="Arial"/>
          <w:sz w:val="24"/>
          <w:szCs w:val="24"/>
        </w:rPr>
        <w:t>]</w:t>
      </w:r>
      <w:r w:rsidR="005415B9">
        <w:rPr>
          <w:rFonts w:ascii="Arial" w:hAnsi="Arial" w:cs="Arial"/>
          <w:sz w:val="24"/>
          <w:szCs w:val="24"/>
        </w:rPr>
        <w:tab/>
        <w:t xml:space="preserve">In any event, so Mr </w:t>
      </w:r>
      <w:r w:rsidR="005415B9" w:rsidRPr="00176FA2">
        <w:rPr>
          <w:rFonts w:ascii="Arial" w:hAnsi="Arial" w:cs="Arial"/>
          <w:i/>
          <w:sz w:val="24"/>
          <w:szCs w:val="24"/>
        </w:rPr>
        <w:t>De La Harpe</w:t>
      </w:r>
      <w:r w:rsidR="007704F1">
        <w:rPr>
          <w:rFonts w:ascii="Arial" w:hAnsi="Arial" w:cs="Arial"/>
          <w:i/>
          <w:sz w:val="24"/>
          <w:szCs w:val="24"/>
        </w:rPr>
        <w:t xml:space="preserve"> </w:t>
      </w:r>
      <w:r w:rsidR="005415B9">
        <w:rPr>
          <w:rFonts w:ascii="Arial" w:hAnsi="Arial" w:cs="Arial"/>
          <w:sz w:val="24"/>
          <w:szCs w:val="24"/>
        </w:rPr>
        <w:t xml:space="preserve">argued, there is no challenge to the </w:t>
      </w:r>
      <w:r w:rsidR="00A674D2">
        <w:rPr>
          <w:rFonts w:ascii="Arial" w:hAnsi="Arial" w:cs="Arial"/>
          <w:sz w:val="24"/>
          <w:szCs w:val="24"/>
        </w:rPr>
        <w:t xml:space="preserve">validity of </w:t>
      </w:r>
      <w:r w:rsidR="00BC1806">
        <w:rPr>
          <w:rFonts w:ascii="Arial" w:hAnsi="Arial" w:cs="Arial"/>
          <w:sz w:val="24"/>
          <w:szCs w:val="24"/>
        </w:rPr>
        <w:t xml:space="preserve">the </w:t>
      </w:r>
      <w:r w:rsidR="00A674D2">
        <w:rPr>
          <w:rFonts w:ascii="Arial" w:hAnsi="Arial" w:cs="Arial"/>
          <w:sz w:val="24"/>
          <w:szCs w:val="24"/>
        </w:rPr>
        <w:t>powers</w:t>
      </w:r>
      <w:r w:rsidR="005415B9">
        <w:rPr>
          <w:rFonts w:ascii="Arial" w:hAnsi="Arial" w:cs="Arial"/>
          <w:sz w:val="24"/>
          <w:szCs w:val="24"/>
        </w:rPr>
        <w:t xml:space="preserve"> of attorney filed on behalf of the third and fourth appellants, namely Mr</w:t>
      </w:r>
      <w:r w:rsidR="00075CA0">
        <w:rPr>
          <w:rFonts w:ascii="Arial" w:hAnsi="Arial" w:cs="Arial"/>
          <w:sz w:val="24"/>
          <w:szCs w:val="24"/>
        </w:rPr>
        <w:t> </w:t>
      </w:r>
      <w:r w:rsidR="005415B9">
        <w:rPr>
          <w:rFonts w:ascii="Arial" w:hAnsi="Arial" w:cs="Arial"/>
          <w:sz w:val="24"/>
          <w:szCs w:val="24"/>
        </w:rPr>
        <w:t>Price and Mr Cotter</w:t>
      </w:r>
      <w:r w:rsidR="00CA160F">
        <w:rPr>
          <w:rFonts w:ascii="Arial" w:hAnsi="Arial" w:cs="Arial"/>
          <w:sz w:val="24"/>
          <w:szCs w:val="24"/>
        </w:rPr>
        <w:t>ell</w:t>
      </w:r>
      <w:r w:rsidR="005415B9">
        <w:rPr>
          <w:rFonts w:ascii="Arial" w:hAnsi="Arial" w:cs="Arial"/>
          <w:sz w:val="24"/>
          <w:szCs w:val="24"/>
        </w:rPr>
        <w:t xml:space="preserve">. He submitted that </w:t>
      </w:r>
      <w:r w:rsidR="006A4D79">
        <w:rPr>
          <w:rFonts w:ascii="Arial" w:hAnsi="Arial" w:cs="Arial"/>
          <w:sz w:val="24"/>
          <w:szCs w:val="24"/>
        </w:rPr>
        <w:t xml:space="preserve">Express’s </w:t>
      </w:r>
      <w:r w:rsidR="005415B9">
        <w:rPr>
          <w:rFonts w:ascii="Arial" w:hAnsi="Arial" w:cs="Arial"/>
          <w:sz w:val="24"/>
          <w:szCs w:val="24"/>
        </w:rPr>
        <w:t xml:space="preserve">contention is that there was non-compliance with the requirements of section 74 of the Companies Act, because the resolution was not </w:t>
      </w:r>
      <w:r w:rsidR="00A674D2">
        <w:rPr>
          <w:rFonts w:ascii="Arial" w:hAnsi="Arial" w:cs="Arial"/>
          <w:sz w:val="24"/>
          <w:szCs w:val="24"/>
        </w:rPr>
        <w:t>referred</w:t>
      </w:r>
      <w:r w:rsidR="0080186F">
        <w:rPr>
          <w:rFonts w:ascii="Arial" w:hAnsi="Arial" w:cs="Arial"/>
          <w:sz w:val="24"/>
          <w:szCs w:val="24"/>
        </w:rPr>
        <w:t xml:space="preserve"> to all of the directors, in particular</w:t>
      </w:r>
      <w:r w:rsidR="005415B9">
        <w:rPr>
          <w:rFonts w:ascii="Arial" w:hAnsi="Arial" w:cs="Arial"/>
          <w:sz w:val="24"/>
          <w:szCs w:val="24"/>
        </w:rPr>
        <w:t xml:space="preserve"> Mr Wells, even thou</w:t>
      </w:r>
      <w:r w:rsidR="006A4D79">
        <w:rPr>
          <w:rFonts w:ascii="Arial" w:hAnsi="Arial" w:cs="Arial"/>
          <w:sz w:val="24"/>
          <w:szCs w:val="24"/>
        </w:rPr>
        <w:t>gh</w:t>
      </w:r>
      <w:r w:rsidR="005415B9">
        <w:rPr>
          <w:rFonts w:ascii="Arial" w:hAnsi="Arial" w:cs="Arial"/>
          <w:sz w:val="24"/>
          <w:szCs w:val="24"/>
        </w:rPr>
        <w:t xml:space="preserve"> the </w:t>
      </w:r>
      <w:r w:rsidR="00A674D2">
        <w:rPr>
          <w:rFonts w:ascii="Arial" w:hAnsi="Arial" w:cs="Arial"/>
          <w:sz w:val="24"/>
          <w:szCs w:val="24"/>
        </w:rPr>
        <w:t>majority</w:t>
      </w:r>
      <w:r w:rsidR="005415B9">
        <w:rPr>
          <w:rFonts w:ascii="Arial" w:hAnsi="Arial" w:cs="Arial"/>
          <w:sz w:val="24"/>
          <w:szCs w:val="24"/>
        </w:rPr>
        <w:t xml:space="preserve"> of the directors</w:t>
      </w:r>
      <w:r w:rsidR="00A93846">
        <w:rPr>
          <w:rFonts w:ascii="Arial" w:hAnsi="Arial" w:cs="Arial"/>
          <w:sz w:val="24"/>
          <w:szCs w:val="24"/>
        </w:rPr>
        <w:t>,</w:t>
      </w:r>
      <w:r w:rsidR="005415B9">
        <w:rPr>
          <w:rFonts w:ascii="Arial" w:hAnsi="Arial" w:cs="Arial"/>
          <w:sz w:val="24"/>
          <w:szCs w:val="24"/>
        </w:rPr>
        <w:t xml:space="preserve"> namely Mr Cotter</w:t>
      </w:r>
      <w:r w:rsidR="00CA160F">
        <w:rPr>
          <w:rFonts w:ascii="Arial" w:hAnsi="Arial" w:cs="Arial"/>
          <w:sz w:val="24"/>
          <w:szCs w:val="24"/>
        </w:rPr>
        <w:t>ell</w:t>
      </w:r>
      <w:r w:rsidR="005415B9">
        <w:rPr>
          <w:rFonts w:ascii="Arial" w:hAnsi="Arial" w:cs="Arial"/>
          <w:sz w:val="24"/>
          <w:szCs w:val="24"/>
        </w:rPr>
        <w:t xml:space="preserve"> and Mr Price had signed it.</w:t>
      </w:r>
    </w:p>
    <w:p w14:paraId="75BFA96D" w14:textId="4CDC5E9C" w:rsidR="005415B9" w:rsidRDefault="009A56F3" w:rsidP="00784FFE">
      <w:pPr>
        <w:spacing w:after="0" w:line="360" w:lineRule="auto"/>
        <w:jc w:val="both"/>
        <w:rPr>
          <w:rFonts w:ascii="Arial" w:hAnsi="Arial" w:cs="Arial"/>
          <w:sz w:val="24"/>
          <w:szCs w:val="24"/>
        </w:rPr>
      </w:pPr>
      <w:r>
        <w:rPr>
          <w:rFonts w:ascii="Arial" w:hAnsi="Arial" w:cs="Arial"/>
          <w:sz w:val="24"/>
          <w:szCs w:val="24"/>
        </w:rPr>
        <w:lastRenderedPageBreak/>
        <w:t>[14</w:t>
      </w:r>
      <w:r w:rsidR="005415B9">
        <w:rPr>
          <w:rFonts w:ascii="Arial" w:hAnsi="Arial" w:cs="Arial"/>
          <w:sz w:val="24"/>
          <w:szCs w:val="24"/>
        </w:rPr>
        <w:t>]</w:t>
      </w:r>
      <w:r w:rsidR="005415B9">
        <w:rPr>
          <w:rFonts w:ascii="Arial" w:hAnsi="Arial" w:cs="Arial"/>
          <w:sz w:val="24"/>
          <w:szCs w:val="24"/>
        </w:rPr>
        <w:tab/>
        <w:t xml:space="preserve">He argued </w:t>
      </w:r>
      <w:r w:rsidR="00846583">
        <w:rPr>
          <w:rFonts w:ascii="Arial" w:hAnsi="Arial" w:cs="Arial"/>
          <w:sz w:val="24"/>
          <w:szCs w:val="24"/>
        </w:rPr>
        <w:t xml:space="preserve">furthermore </w:t>
      </w:r>
      <w:r w:rsidR="005415B9">
        <w:rPr>
          <w:rFonts w:ascii="Arial" w:hAnsi="Arial" w:cs="Arial"/>
          <w:sz w:val="24"/>
          <w:szCs w:val="24"/>
        </w:rPr>
        <w:t>that since Mr Wells depose</w:t>
      </w:r>
      <w:r w:rsidR="00795392">
        <w:rPr>
          <w:rFonts w:ascii="Arial" w:hAnsi="Arial" w:cs="Arial"/>
          <w:sz w:val="24"/>
          <w:szCs w:val="24"/>
        </w:rPr>
        <w:t>d</w:t>
      </w:r>
      <w:r w:rsidR="005415B9">
        <w:rPr>
          <w:rFonts w:ascii="Arial" w:hAnsi="Arial" w:cs="Arial"/>
          <w:sz w:val="24"/>
          <w:szCs w:val="24"/>
        </w:rPr>
        <w:t xml:space="preserve"> to the opposing affid</w:t>
      </w:r>
      <w:r w:rsidR="00795392">
        <w:rPr>
          <w:rFonts w:ascii="Arial" w:hAnsi="Arial" w:cs="Arial"/>
          <w:sz w:val="24"/>
          <w:szCs w:val="24"/>
        </w:rPr>
        <w:t>avit on behalf of Express</w:t>
      </w:r>
      <w:r w:rsidR="005415B9">
        <w:rPr>
          <w:rFonts w:ascii="Arial" w:hAnsi="Arial" w:cs="Arial"/>
          <w:sz w:val="24"/>
          <w:szCs w:val="24"/>
        </w:rPr>
        <w:t>, and had been b</w:t>
      </w:r>
      <w:r w:rsidR="00A674D2">
        <w:rPr>
          <w:rFonts w:ascii="Arial" w:hAnsi="Arial" w:cs="Arial"/>
          <w:sz w:val="24"/>
          <w:szCs w:val="24"/>
        </w:rPr>
        <w:t>ehind litigation instituted by E</w:t>
      </w:r>
      <w:r w:rsidR="00427170">
        <w:rPr>
          <w:rFonts w:ascii="Arial" w:hAnsi="Arial" w:cs="Arial"/>
          <w:sz w:val="24"/>
          <w:szCs w:val="24"/>
        </w:rPr>
        <w:t>xpress against the appellant</w:t>
      </w:r>
      <w:r w:rsidR="005415B9">
        <w:rPr>
          <w:rFonts w:ascii="Arial" w:hAnsi="Arial" w:cs="Arial"/>
          <w:sz w:val="24"/>
          <w:szCs w:val="24"/>
        </w:rPr>
        <w:t>s, it was inconceivable that he would have signed a resolution supporting the appeal.</w:t>
      </w:r>
      <w:r w:rsidR="007D26BA">
        <w:rPr>
          <w:rFonts w:ascii="Arial" w:hAnsi="Arial" w:cs="Arial"/>
          <w:sz w:val="24"/>
          <w:szCs w:val="24"/>
        </w:rPr>
        <w:t xml:space="preserve"> </w:t>
      </w:r>
      <w:r w:rsidR="0083042D">
        <w:rPr>
          <w:rFonts w:ascii="Arial" w:hAnsi="Arial" w:cs="Arial"/>
          <w:sz w:val="24"/>
          <w:szCs w:val="24"/>
        </w:rPr>
        <w:t>In addition</w:t>
      </w:r>
      <w:r w:rsidR="005415B9">
        <w:rPr>
          <w:rFonts w:ascii="Arial" w:hAnsi="Arial" w:cs="Arial"/>
          <w:sz w:val="24"/>
          <w:szCs w:val="24"/>
        </w:rPr>
        <w:t>, the conflict of interest</w:t>
      </w:r>
      <w:r w:rsidR="00D36D9E">
        <w:rPr>
          <w:rFonts w:ascii="Arial" w:hAnsi="Arial" w:cs="Arial"/>
          <w:sz w:val="24"/>
          <w:szCs w:val="24"/>
        </w:rPr>
        <w:t>s</w:t>
      </w:r>
      <w:r w:rsidR="005415B9">
        <w:rPr>
          <w:rFonts w:ascii="Arial" w:hAnsi="Arial" w:cs="Arial"/>
          <w:sz w:val="24"/>
          <w:szCs w:val="24"/>
        </w:rPr>
        <w:t xml:space="preserve"> which arose from Mr Wells</w:t>
      </w:r>
      <w:r w:rsidR="00D36D9E">
        <w:rPr>
          <w:rFonts w:ascii="Arial" w:hAnsi="Arial" w:cs="Arial"/>
          <w:sz w:val="24"/>
          <w:szCs w:val="24"/>
        </w:rPr>
        <w:t>’</w:t>
      </w:r>
      <w:r w:rsidR="005415B9">
        <w:rPr>
          <w:rFonts w:ascii="Arial" w:hAnsi="Arial" w:cs="Arial"/>
          <w:sz w:val="24"/>
          <w:szCs w:val="24"/>
        </w:rPr>
        <w:t xml:space="preserve"> </w:t>
      </w:r>
      <w:r w:rsidR="000039E3">
        <w:rPr>
          <w:rFonts w:ascii="Arial" w:hAnsi="Arial" w:cs="Arial"/>
          <w:sz w:val="24"/>
          <w:szCs w:val="24"/>
        </w:rPr>
        <w:t>stance</w:t>
      </w:r>
      <w:r w:rsidR="005415B9">
        <w:rPr>
          <w:rFonts w:ascii="Arial" w:hAnsi="Arial" w:cs="Arial"/>
          <w:sz w:val="24"/>
          <w:szCs w:val="24"/>
        </w:rPr>
        <w:t xml:space="preserve"> resulted in him being removed as a director of the first and second appellants</w:t>
      </w:r>
      <w:r w:rsidR="000039E3">
        <w:rPr>
          <w:rFonts w:ascii="Arial" w:hAnsi="Arial" w:cs="Arial"/>
          <w:sz w:val="24"/>
          <w:szCs w:val="24"/>
        </w:rPr>
        <w:t>,</w:t>
      </w:r>
      <w:r w:rsidR="005415B9">
        <w:rPr>
          <w:rFonts w:ascii="Arial" w:hAnsi="Arial" w:cs="Arial"/>
          <w:sz w:val="24"/>
          <w:szCs w:val="24"/>
        </w:rPr>
        <w:t xml:space="preserve"> namely Ropax and R</w:t>
      </w:r>
      <w:r w:rsidR="00A674D2">
        <w:rPr>
          <w:rFonts w:ascii="Arial" w:hAnsi="Arial" w:cs="Arial"/>
          <w:sz w:val="24"/>
          <w:szCs w:val="24"/>
        </w:rPr>
        <w:t>io Ridge</w:t>
      </w:r>
      <w:r w:rsidR="005415B9">
        <w:rPr>
          <w:rFonts w:ascii="Arial" w:hAnsi="Arial" w:cs="Arial"/>
          <w:sz w:val="24"/>
          <w:szCs w:val="24"/>
        </w:rPr>
        <w:t>. The position is therefore that the current directors of Ropax and R</w:t>
      </w:r>
      <w:r w:rsidR="00A674D2">
        <w:rPr>
          <w:rFonts w:ascii="Arial" w:hAnsi="Arial" w:cs="Arial"/>
          <w:sz w:val="24"/>
          <w:szCs w:val="24"/>
        </w:rPr>
        <w:t>io</w:t>
      </w:r>
      <w:r w:rsidR="00075CA0">
        <w:rPr>
          <w:rFonts w:ascii="Arial" w:hAnsi="Arial" w:cs="Arial"/>
          <w:sz w:val="24"/>
          <w:szCs w:val="24"/>
        </w:rPr>
        <w:t> </w:t>
      </w:r>
      <w:r w:rsidR="00A674D2">
        <w:rPr>
          <w:rFonts w:ascii="Arial" w:hAnsi="Arial" w:cs="Arial"/>
          <w:sz w:val="24"/>
          <w:szCs w:val="24"/>
        </w:rPr>
        <w:t>Ridge</w:t>
      </w:r>
      <w:r w:rsidR="005415B9">
        <w:rPr>
          <w:rFonts w:ascii="Arial" w:hAnsi="Arial" w:cs="Arial"/>
          <w:sz w:val="24"/>
          <w:szCs w:val="24"/>
        </w:rPr>
        <w:t xml:space="preserve"> have authorise</w:t>
      </w:r>
      <w:r w:rsidR="00F56A6B">
        <w:rPr>
          <w:rFonts w:ascii="Arial" w:hAnsi="Arial" w:cs="Arial"/>
          <w:sz w:val="24"/>
          <w:szCs w:val="24"/>
        </w:rPr>
        <w:t>d</w:t>
      </w:r>
      <w:r w:rsidR="005415B9">
        <w:rPr>
          <w:rFonts w:ascii="Arial" w:hAnsi="Arial" w:cs="Arial"/>
          <w:sz w:val="24"/>
          <w:szCs w:val="24"/>
        </w:rPr>
        <w:t xml:space="preserve"> the</w:t>
      </w:r>
      <w:r w:rsidR="00F56A6B">
        <w:rPr>
          <w:rFonts w:ascii="Arial" w:hAnsi="Arial" w:cs="Arial"/>
          <w:sz w:val="24"/>
          <w:szCs w:val="24"/>
        </w:rPr>
        <w:t xml:space="preserve"> prosecution of the appeal, or so</w:t>
      </w:r>
      <w:r w:rsidR="005415B9">
        <w:rPr>
          <w:rFonts w:ascii="Arial" w:hAnsi="Arial" w:cs="Arial"/>
          <w:sz w:val="24"/>
          <w:szCs w:val="24"/>
        </w:rPr>
        <w:t xml:space="preserve"> Mr </w:t>
      </w:r>
      <w:r w:rsidR="005415B9" w:rsidRPr="00E23A64">
        <w:rPr>
          <w:rFonts w:ascii="Arial" w:hAnsi="Arial" w:cs="Arial"/>
          <w:i/>
          <w:sz w:val="24"/>
          <w:szCs w:val="24"/>
        </w:rPr>
        <w:t>De La Harpe</w:t>
      </w:r>
      <w:r w:rsidR="008258ED">
        <w:rPr>
          <w:rFonts w:ascii="Arial" w:hAnsi="Arial" w:cs="Arial"/>
          <w:i/>
          <w:sz w:val="24"/>
          <w:szCs w:val="24"/>
        </w:rPr>
        <w:t xml:space="preserve"> SC</w:t>
      </w:r>
      <w:r w:rsidR="005415B9">
        <w:rPr>
          <w:rFonts w:ascii="Arial" w:hAnsi="Arial" w:cs="Arial"/>
          <w:sz w:val="24"/>
          <w:szCs w:val="24"/>
        </w:rPr>
        <w:t xml:space="preserve"> argued.</w:t>
      </w:r>
    </w:p>
    <w:p w14:paraId="54D3B747" w14:textId="77777777" w:rsidR="005415B9" w:rsidRDefault="005415B9" w:rsidP="00784FFE">
      <w:pPr>
        <w:spacing w:after="0" w:line="360" w:lineRule="auto"/>
        <w:jc w:val="both"/>
        <w:rPr>
          <w:rFonts w:ascii="Arial" w:hAnsi="Arial" w:cs="Arial"/>
          <w:sz w:val="24"/>
          <w:szCs w:val="24"/>
        </w:rPr>
      </w:pPr>
    </w:p>
    <w:p w14:paraId="592B0239" w14:textId="7B9503CF" w:rsidR="00550C36" w:rsidRDefault="009A56F3" w:rsidP="00784FFE">
      <w:pPr>
        <w:spacing w:after="0" w:line="360" w:lineRule="auto"/>
        <w:jc w:val="both"/>
        <w:rPr>
          <w:rFonts w:ascii="Arial" w:hAnsi="Arial" w:cs="Arial"/>
          <w:sz w:val="24"/>
          <w:szCs w:val="24"/>
        </w:rPr>
      </w:pPr>
      <w:r>
        <w:rPr>
          <w:rFonts w:ascii="Arial" w:hAnsi="Arial" w:cs="Arial"/>
          <w:sz w:val="24"/>
          <w:szCs w:val="24"/>
        </w:rPr>
        <w:t>[15</w:t>
      </w:r>
      <w:r w:rsidR="005415B9">
        <w:rPr>
          <w:rFonts w:ascii="Arial" w:hAnsi="Arial" w:cs="Arial"/>
          <w:sz w:val="24"/>
          <w:szCs w:val="24"/>
        </w:rPr>
        <w:t>]</w:t>
      </w:r>
      <w:r w:rsidR="005415B9">
        <w:rPr>
          <w:rFonts w:ascii="Arial" w:hAnsi="Arial" w:cs="Arial"/>
          <w:sz w:val="24"/>
          <w:szCs w:val="24"/>
        </w:rPr>
        <w:tab/>
      </w:r>
      <w:r w:rsidR="00E25DF3">
        <w:rPr>
          <w:rFonts w:ascii="Arial" w:hAnsi="Arial" w:cs="Arial"/>
          <w:sz w:val="24"/>
          <w:szCs w:val="24"/>
        </w:rPr>
        <w:t xml:space="preserve">Mr </w:t>
      </w:r>
      <w:r w:rsidR="00E25DF3" w:rsidRPr="00176FA2">
        <w:rPr>
          <w:rFonts w:ascii="Arial" w:hAnsi="Arial" w:cs="Arial"/>
          <w:i/>
          <w:sz w:val="24"/>
          <w:szCs w:val="24"/>
        </w:rPr>
        <w:t>De La Harpe</w:t>
      </w:r>
      <w:r w:rsidR="007704F1">
        <w:rPr>
          <w:rFonts w:ascii="Arial" w:hAnsi="Arial" w:cs="Arial"/>
          <w:i/>
          <w:sz w:val="24"/>
          <w:szCs w:val="24"/>
        </w:rPr>
        <w:t xml:space="preserve"> </w:t>
      </w:r>
      <w:r w:rsidR="00E25DF3">
        <w:rPr>
          <w:rFonts w:ascii="Arial" w:hAnsi="Arial" w:cs="Arial"/>
          <w:sz w:val="24"/>
          <w:szCs w:val="24"/>
        </w:rPr>
        <w:t>submitted that t</w:t>
      </w:r>
      <w:r w:rsidR="005415B9">
        <w:rPr>
          <w:rFonts w:ascii="Arial" w:hAnsi="Arial" w:cs="Arial"/>
          <w:sz w:val="24"/>
          <w:szCs w:val="24"/>
        </w:rPr>
        <w:t xml:space="preserve">he </w:t>
      </w:r>
      <w:r w:rsidR="00550C36">
        <w:rPr>
          <w:rFonts w:ascii="Arial" w:hAnsi="Arial" w:cs="Arial"/>
          <w:sz w:val="24"/>
          <w:szCs w:val="24"/>
        </w:rPr>
        <w:t>appellants’</w:t>
      </w:r>
      <w:r w:rsidR="005415B9">
        <w:rPr>
          <w:rFonts w:ascii="Arial" w:hAnsi="Arial" w:cs="Arial"/>
          <w:sz w:val="24"/>
          <w:szCs w:val="24"/>
        </w:rPr>
        <w:t xml:space="preserve"> previous attorney, Mr Sharp, has explained the circumstances in which certain irregularities arose. After </w:t>
      </w:r>
      <w:r w:rsidR="00573F4A">
        <w:rPr>
          <w:rFonts w:ascii="Arial" w:hAnsi="Arial" w:cs="Arial"/>
          <w:sz w:val="24"/>
          <w:szCs w:val="24"/>
        </w:rPr>
        <w:t xml:space="preserve">he had </w:t>
      </w:r>
      <w:r w:rsidR="005415B9">
        <w:rPr>
          <w:rFonts w:ascii="Arial" w:hAnsi="Arial" w:cs="Arial"/>
          <w:sz w:val="24"/>
          <w:szCs w:val="24"/>
        </w:rPr>
        <w:t xml:space="preserve">withdrawn as attorney of record, </w:t>
      </w:r>
      <w:r w:rsidR="005773FC">
        <w:rPr>
          <w:rFonts w:ascii="Arial" w:hAnsi="Arial" w:cs="Arial"/>
          <w:sz w:val="24"/>
          <w:szCs w:val="24"/>
        </w:rPr>
        <w:t>the new attorney, namely Mr Alla</w:t>
      </w:r>
      <w:r w:rsidR="005415B9">
        <w:rPr>
          <w:rFonts w:ascii="Arial" w:hAnsi="Arial" w:cs="Arial"/>
          <w:sz w:val="24"/>
          <w:szCs w:val="24"/>
        </w:rPr>
        <w:t>nson of DTS</w:t>
      </w:r>
      <w:r w:rsidR="00CE12A8">
        <w:rPr>
          <w:rFonts w:ascii="Arial" w:hAnsi="Arial" w:cs="Arial"/>
          <w:sz w:val="24"/>
          <w:szCs w:val="24"/>
        </w:rPr>
        <w:t> </w:t>
      </w:r>
      <w:r w:rsidR="005415B9">
        <w:rPr>
          <w:rFonts w:ascii="Arial" w:hAnsi="Arial" w:cs="Arial"/>
          <w:sz w:val="24"/>
          <w:szCs w:val="24"/>
        </w:rPr>
        <w:t xml:space="preserve">Attorneys, advised the applicants to </w:t>
      </w:r>
      <w:r w:rsidR="00550C36">
        <w:rPr>
          <w:rFonts w:ascii="Arial" w:hAnsi="Arial" w:cs="Arial"/>
          <w:sz w:val="24"/>
          <w:szCs w:val="24"/>
        </w:rPr>
        <w:t>convene</w:t>
      </w:r>
      <w:r w:rsidR="005415B9">
        <w:rPr>
          <w:rFonts w:ascii="Arial" w:hAnsi="Arial" w:cs="Arial"/>
          <w:sz w:val="24"/>
          <w:szCs w:val="24"/>
        </w:rPr>
        <w:t xml:space="preserve"> ano</w:t>
      </w:r>
      <w:r w:rsidR="005773FC">
        <w:rPr>
          <w:rFonts w:ascii="Arial" w:hAnsi="Arial" w:cs="Arial"/>
          <w:sz w:val="24"/>
          <w:szCs w:val="24"/>
        </w:rPr>
        <w:t>ther directors</w:t>
      </w:r>
      <w:r w:rsidR="00405D3C">
        <w:rPr>
          <w:rFonts w:ascii="Arial" w:hAnsi="Arial" w:cs="Arial"/>
          <w:sz w:val="24"/>
          <w:szCs w:val="24"/>
        </w:rPr>
        <w:t>’</w:t>
      </w:r>
      <w:r w:rsidR="005773FC">
        <w:rPr>
          <w:rFonts w:ascii="Arial" w:hAnsi="Arial" w:cs="Arial"/>
          <w:sz w:val="24"/>
          <w:szCs w:val="24"/>
        </w:rPr>
        <w:t xml:space="preserve"> meeting where a </w:t>
      </w:r>
      <w:r w:rsidR="005415B9">
        <w:rPr>
          <w:rFonts w:ascii="Arial" w:hAnsi="Arial" w:cs="Arial"/>
          <w:sz w:val="24"/>
          <w:szCs w:val="24"/>
        </w:rPr>
        <w:t>una</w:t>
      </w:r>
      <w:r w:rsidR="005773FC">
        <w:rPr>
          <w:rFonts w:ascii="Arial" w:hAnsi="Arial" w:cs="Arial"/>
          <w:sz w:val="24"/>
          <w:szCs w:val="24"/>
        </w:rPr>
        <w:t xml:space="preserve">nimous </w:t>
      </w:r>
      <w:r w:rsidR="005415B9">
        <w:rPr>
          <w:rFonts w:ascii="Arial" w:hAnsi="Arial" w:cs="Arial"/>
          <w:sz w:val="24"/>
          <w:szCs w:val="24"/>
        </w:rPr>
        <w:t>resolution was passed to proceed with the appeal.</w:t>
      </w:r>
      <w:r w:rsidR="0041588E">
        <w:rPr>
          <w:rFonts w:ascii="Arial" w:hAnsi="Arial" w:cs="Arial"/>
          <w:sz w:val="24"/>
          <w:szCs w:val="24"/>
        </w:rPr>
        <w:t xml:space="preserve"> </w:t>
      </w:r>
      <w:r w:rsidR="00550C36">
        <w:rPr>
          <w:rFonts w:ascii="Arial" w:hAnsi="Arial" w:cs="Arial"/>
          <w:sz w:val="24"/>
          <w:szCs w:val="24"/>
        </w:rPr>
        <w:t>In the event, the appellants have filed a supplementary application for condonation and reinstatement of the appeal</w:t>
      </w:r>
      <w:r w:rsidR="005216D4">
        <w:rPr>
          <w:rFonts w:ascii="Arial" w:hAnsi="Arial" w:cs="Arial"/>
          <w:sz w:val="24"/>
          <w:szCs w:val="24"/>
        </w:rPr>
        <w:t>,</w:t>
      </w:r>
      <w:r w:rsidR="00550C36">
        <w:rPr>
          <w:rFonts w:ascii="Arial" w:hAnsi="Arial" w:cs="Arial"/>
          <w:sz w:val="24"/>
          <w:szCs w:val="24"/>
        </w:rPr>
        <w:t xml:space="preserve"> </w:t>
      </w:r>
      <w:r w:rsidR="005B1C57">
        <w:rPr>
          <w:rFonts w:ascii="Arial" w:hAnsi="Arial" w:cs="Arial"/>
          <w:sz w:val="24"/>
          <w:szCs w:val="24"/>
        </w:rPr>
        <w:t xml:space="preserve">which must be considered </w:t>
      </w:r>
      <w:r w:rsidR="00550C36">
        <w:rPr>
          <w:rFonts w:ascii="Arial" w:hAnsi="Arial" w:cs="Arial"/>
          <w:sz w:val="24"/>
          <w:szCs w:val="24"/>
        </w:rPr>
        <w:t>if the court should find that it had lapsed.</w:t>
      </w:r>
    </w:p>
    <w:p w14:paraId="62011FF8" w14:textId="77777777" w:rsidR="00550C36" w:rsidRDefault="00550C36" w:rsidP="00784FFE">
      <w:pPr>
        <w:spacing w:after="0" w:line="360" w:lineRule="auto"/>
        <w:jc w:val="both"/>
        <w:rPr>
          <w:rFonts w:ascii="Arial" w:hAnsi="Arial" w:cs="Arial"/>
          <w:sz w:val="24"/>
          <w:szCs w:val="24"/>
        </w:rPr>
      </w:pPr>
    </w:p>
    <w:p w14:paraId="60345013" w14:textId="77D1601E" w:rsidR="00550C36" w:rsidRDefault="009A56F3" w:rsidP="00784FFE">
      <w:pPr>
        <w:spacing w:after="0" w:line="360" w:lineRule="auto"/>
        <w:jc w:val="both"/>
        <w:rPr>
          <w:rFonts w:ascii="Arial" w:hAnsi="Arial" w:cs="Arial"/>
          <w:sz w:val="24"/>
          <w:szCs w:val="24"/>
        </w:rPr>
      </w:pPr>
      <w:r>
        <w:rPr>
          <w:rFonts w:ascii="Arial" w:hAnsi="Arial" w:cs="Arial"/>
          <w:sz w:val="24"/>
          <w:szCs w:val="24"/>
        </w:rPr>
        <w:t>[16</w:t>
      </w:r>
      <w:r w:rsidR="00550C36">
        <w:rPr>
          <w:rFonts w:ascii="Arial" w:hAnsi="Arial" w:cs="Arial"/>
          <w:sz w:val="24"/>
          <w:szCs w:val="24"/>
        </w:rPr>
        <w:t>]</w:t>
      </w:r>
      <w:r w:rsidR="00550C36">
        <w:rPr>
          <w:rFonts w:ascii="Arial" w:hAnsi="Arial" w:cs="Arial"/>
          <w:sz w:val="24"/>
          <w:szCs w:val="24"/>
        </w:rPr>
        <w:tab/>
        <w:t xml:space="preserve">Regarding the issue of security, Mr </w:t>
      </w:r>
      <w:r w:rsidR="00550C36" w:rsidRPr="00176FA2">
        <w:rPr>
          <w:rFonts w:ascii="Arial" w:hAnsi="Arial" w:cs="Arial"/>
          <w:i/>
          <w:sz w:val="24"/>
          <w:szCs w:val="24"/>
        </w:rPr>
        <w:t>De La Harpe</w:t>
      </w:r>
      <w:r w:rsidR="007704F1">
        <w:rPr>
          <w:rFonts w:ascii="Arial" w:hAnsi="Arial" w:cs="Arial"/>
          <w:i/>
          <w:sz w:val="24"/>
          <w:szCs w:val="24"/>
        </w:rPr>
        <w:t xml:space="preserve"> </w:t>
      </w:r>
      <w:r w:rsidR="00550C36">
        <w:rPr>
          <w:rFonts w:ascii="Arial" w:hAnsi="Arial" w:cs="Arial"/>
          <w:sz w:val="24"/>
          <w:szCs w:val="24"/>
        </w:rPr>
        <w:t xml:space="preserve">argued that </w:t>
      </w:r>
      <w:r w:rsidR="0002273D">
        <w:rPr>
          <w:rFonts w:ascii="Arial" w:hAnsi="Arial" w:cs="Arial"/>
          <w:sz w:val="24"/>
          <w:szCs w:val="24"/>
        </w:rPr>
        <w:t xml:space="preserve">the </w:t>
      </w:r>
      <w:r w:rsidR="00550C36">
        <w:rPr>
          <w:rFonts w:ascii="Arial" w:hAnsi="Arial" w:cs="Arial"/>
          <w:sz w:val="24"/>
          <w:szCs w:val="24"/>
        </w:rPr>
        <w:t>appellants had filed sufficient a</w:t>
      </w:r>
      <w:r w:rsidR="0002273D">
        <w:rPr>
          <w:rFonts w:ascii="Arial" w:hAnsi="Arial" w:cs="Arial"/>
          <w:sz w:val="24"/>
          <w:szCs w:val="24"/>
        </w:rPr>
        <w:t>nd proper security. If Express</w:t>
      </w:r>
      <w:r w:rsidR="00550C36">
        <w:rPr>
          <w:rFonts w:ascii="Arial" w:hAnsi="Arial" w:cs="Arial"/>
          <w:sz w:val="24"/>
          <w:szCs w:val="24"/>
        </w:rPr>
        <w:t xml:space="preserve"> </w:t>
      </w:r>
      <w:r w:rsidR="00EF6E28">
        <w:rPr>
          <w:rFonts w:ascii="Arial" w:hAnsi="Arial" w:cs="Arial"/>
          <w:sz w:val="24"/>
          <w:szCs w:val="24"/>
        </w:rPr>
        <w:t>were</w:t>
      </w:r>
      <w:r w:rsidR="00550C36">
        <w:rPr>
          <w:rFonts w:ascii="Arial" w:hAnsi="Arial" w:cs="Arial"/>
          <w:sz w:val="24"/>
          <w:szCs w:val="24"/>
        </w:rPr>
        <w:t xml:space="preserve"> o</w:t>
      </w:r>
      <w:r w:rsidR="005773FC">
        <w:rPr>
          <w:rFonts w:ascii="Arial" w:hAnsi="Arial" w:cs="Arial"/>
          <w:sz w:val="24"/>
          <w:szCs w:val="24"/>
        </w:rPr>
        <w:t>f</w:t>
      </w:r>
      <w:r w:rsidR="00550C36">
        <w:rPr>
          <w:rFonts w:ascii="Arial" w:hAnsi="Arial" w:cs="Arial"/>
          <w:sz w:val="24"/>
          <w:szCs w:val="24"/>
        </w:rPr>
        <w:t xml:space="preserve"> the view that the security was insufficient</w:t>
      </w:r>
      <w:r w:rsidR="0002273D">
        <w:rPr>
          <w:rFonts w:ascii="Arial" w:hAnsi="Arial" w:cs="Arial"/>
          <w:sz w:val="24"/>
          <w:szCs w:val="24"/>
        </w:rPr>
        <w:t>,</w:t>
      </w:r>
      <w:r w:rsidR="005113D0">
        <w:rPr>
          <w:rFonts w:ascii="Arial" w:hAnsi="Arial" w:cs="Arial"/>
          <w:sz w:val="24"/>
          <w:szCs w:val="24"/>
        </w:rPr>
        <w:t xml:space="preserve"> it should have approached the R</w:t>
      </w:r>
      <w:r w:rsidR="00550C36">
        <w:rPr>
          <w:rFonts w:ascii="Arial" w:hAnsi="Arial" w:cs="Arial"/>
          <w:sz w:val="24"/>
          <w:szCs w:val="24"/>
        </w:rPr>
        <w:t>egistrar in terms of</w:t>
      </w:r>
      <w:r w:rsidR="00950E93">
        <w:rPr>
          <w:rFonts w:ascii="Arial" w:hAnsi="Arial" w:cs="Arial"/>
          <w:sz w:val="24"/>
          <w:szCs w:val="24"/>
        </w:rPr>
        <w:t xml:space="preserve"> Uniform</w:t>
      </w:r>
      <w:r w:rsidR="000C2E80">
        <w:rPr>
          <w:rFonts w:ascii="Arial" w:hAnsi="Arial" w:cs="Arial"/>
          <w:sz w:val="24"/>
          <w:szCs w:val="24"/>
        </w:rPr>
        <w:t> </w:t>
      </w:r>
      <w:r w:rsidR="00950E93">
        <w:rPr>
          <w:rFonts w:ascii="Arial" w:hAnsi="Arial" w:cs="Arial"/>
          <w:sz w:val="24"/>
          <w:szCs w:val="24"/>
        </w:rPr>
        <w:t>r</w:t>
      </w:r>
      <w:r w:rsidR="00550C36">
        <w:rPr>
          <w:rFonts w:ascii="Arial" w:hAnsi="Arial" w:cs="Arial"/>
          <w:sz w:val="24"/>
          <w:szCs w:val="24"/>
        </w:rPr>
        <w:t>ule</w:t>
      </w:r>
      <w:r w:rsidR="000C2E80">
        <w:rPr>
          <w:rFonts w:ascii="Arial" w:hAnsi="Arial" w:cs="Arial"/>
          <w:sz w:val="24"/>
          <w:szCs w:val="24"/>
        </w:rPr>
        <w:t> </w:t>
      </w:r>
      <w:r w:rsidR="00550C36">
        <w:rPr>
          <w:rFonts w:ascii="Arial" w:hAnsi="Arial" w:cs="Arial"/>
          <w:sz w:val="24"/>
          <w:szCs w:val="24"/>
        </w:rPr>
        <w:t>49(14)(</w:t>
      </w:r>
      <w:r w:rsidR="00550C36" w:rsidRPr="00F5664D">
        <w:rPr>
          <w:rFonts w:ascii="Arial" w:hAnsi="Arial" w:cs="Arial"/>
          <w:i/>
          <w:sz w:val="24"/>
          <w:szCs w:val="24"/>
        </w:rPr>
        <w:t>b</w:t>
      </w:r>
      <w:r w:rsidR="00550C36">
        <w:rPr>
          <w:rFonts w:ascii="Arial" w:hAnsi="Arial" w:cs="Arial"/>
          <w:sz w:val="24"/>
          <w:szCs w:val="24"/>
        </w:rPr>
        <w:t>) to set a higher sum. The appellants have in any event since address</w:t>
      </w:r>
      <w:r w:rsidR="00151071">
        <w:rPr>
          <w:rFonts w:ascii="Arial" w:hAnsi="Arial" w:cs="Arial"/>
          <w:sz w:val="24"/>
          <w:szCs w:val="24"/>
        </w:rPr>
        <w:t>ed</w:t>
      </w:r>
      <w:r w:rsidR="00550C36">
        <w:rPr>
          <w:rFonts w:ascii="Arial" w:hAnsi="Arial" w:cs="Arial"/>
          <w:sz w:val="24"/>
          <w:szCs w:val="24"/>
        </w:rPr>
        <w:t xml:space="preserve"> that complain</w:t>
      </w:r>
      <w:r w:rsidR="00717602">
        <w:rPr>
          <w:rFonts w:ascii="Arial" w:hAnsi="Arial" w:cs="Arial"/>
          <w:sz w:val="24"/>
          <w:szCs w:val="24"/>
        </w:rPr>
        <w:t>t</w:t>
      </w:r>
      <w:r w:rsidR="00550C36">
        <w:rPr>
          <w:rFonts w:ascii="Arial" w:hAnsi="Arial" w:cs="Arial"/>
          <w:sz w:val="24"/>
          <w:szCs w:val="24"/>
        </w:rPr>
        <w:t xml:space="preserve"> by providing </w:t>
      </w:r>
      <w:r w:rsidR="004C1FAB">
        <w:rPr>
          <w:rFonts w:ascii="Arial" w:hAnsi="Arial" w:cs="Arial"/>
          <w:sz w:val="24"/>
          <w:szCs w:val="24"/>
        </w:rPr>
        <w:t>security in the sum of R100 000</w:t>
      </w:r>
      <w:r w:rsidR="00550C36">
        <w:rPr>
          <w:rFonts w:ascii="Arial" w:hAnsi="Arial" w:cs="Arial"/>
          <w:sz w:val="24"/>
          <w:szCs w:val="24"/>
        </w:rPr>
        <w:t xml:space="preserve">. </w:t>
      </w:r>
      <w:r w:rsidR="00151071">
        <w:rPr>
          <w:rFonts w:ascii="Arial" w:hAnsi="Arial" w:cs="Arial"/>
          <w:sz w:val="24"/>
          <w:szCs w:val="24"/>
        </w:rPr>
        <w:t>He argued that t</w:t>
      </w:r>
      <w:r w:rsidR="00550C36">
        <w:rPr>
          <w:rFonts w:ascii="Arial" w:hAnsi="Arial" w:cs="Arial"/>
          <w:sz w:val="24"/>
          <w:szCs w:val="24"/>
        </w:rPr>
        <w:t xml:space="preserve">he effect of not filing security is not that the appeal lapses, because the </w:t>
      </w:r>
      <w:r w:rsidR="00806E2A">
        <w:rPr>
          <w:rFonts w:ascii="Arial" w:hAnsi="Arial" w:cs="Arial"/>
          <w:sz w:val="24"/>
          <w:szCs w:val="24"/>
        </w:rPr>
        <w:t>Uniform </w:t>
      </w:r>
      <w:r w:rsidR="00550C36">
        <w:rPr>
          <w:rFonts w:ascii="Arial" w:hAnsi="Arial" w:cs="Arial"/>
          <w:sz w:val="24"/>
          <w:szCs w:val="24"/>
        </w:rPr>
        <w:t xml:space="preserve">rules do not provide for such </w:t>
      </w:r>
      <w:r w:rsidR="00187C1F">
        <w:rPr>
          <w:rFonts w:ascii="Arial" w:hAnsi="Arial" w:cs="Arial"/>
          <w:sz w:val="24"/>
          <w:szCs w:val="24"/>
        </w:rPr>
        <w:t xml:space="preserve">an </w:t>
      </w:r>
      <w:r w:rsidR="00550C36">
        <w:rPr>
          <w:rFonts w:ascii="Arial" w:hAnsi="Arial" w:cs="Arial"/>
          <w:sz w:val="24"/>
          <w:szCs w:val="24"/>
        </w:rPr>
        <w:t>eventuality.</w:t>
      </w:r>
    </w:p>
    <w:p w14:paraId="51F0C0B8" w14:textId="77777777" w:rsidR="00B32111" w:rsidRDefault="00B32111" w:rsidP="00784FFE">
      <w:pPr>
        <w:spacing w:after="0" w:line="360" w:lineRule="auto"/>
        <w:jc w:val="both"/>
        <w:rPr>
          <w:rFonts w:ascii="Arial" w:hAnsi="Arial" w:cs="Arial"/>
          <w:sz w:val="24"/>
          <w:szCs w:val="24"/>
        </w:rPr>
      </w:pPr>
    </w:p>
    <w:p w14:paraId="1C1E2831" w14:textId="68335E21" w:rsidR="00B32111" w:rsidRDefault="00B32111" w:rsidP="00784FFE">
      <w:pPr>
        <w:spacing w:after="0" w:line="360" w:lineRule="auto"/>
        <w:jc w:val="both"/>
        <w:rPr>
          <w:rFonts w:ascii="Arial" w:hAnsi="Arial" w:cs="Arial"/>
          <w:sz w:val="24"/>
          <w:szCs w:val="24"/>
        </w:rPr>
      </w:pPr>
      <w:r>
        <w:rPr>
          <w:rFonts w:ascii="Arial" w:hAnsi="Arial" w:cs="Arial"/>
          <w:sz w:val="24"/>
          <w:szCs w:val="24"/>
        </w:rPr>
        <w:t>[17]</w:t>
      </w:r>
      <w:r w:rsidR="001942B9">
        <w:rPr>
          <w:rFonts w:ascii="Arial" w:hAnsi="Arial" w:cs="Arial"/>
          <w:sz w:val="24"/>
          <w:szCs w:val="24"/>
        </w:rPr>
        <w:tab/>
      </w:r>
      <w:r>
        <w:rPr>
          <w:rFonts w:ascii="Arial" w:hAnsi="Arial" w:cs="Arial"/>
          <w:sz w:val="24"/>
          <w:szCs w:val="24"/>
        </w:rPr>
        <w:t xml:space="preserve">I agree with </w:t>
      </w:r>
      <w:r w:rsidRPr="00806E2A">
        <w:rPr>
          <w:rFonts w:ascii="Arial" w:hAnsi="Arial" w:cs="Arial"/>
          <w:sz w:val="24"/>
          <w:szCs w:val="24"/>
        </w:rPr>
        <w:t>Mr</w:t>
      </w:r>
      <w:r w:rsidRPr="00176FA2">
        <w:rPr>
          <w:rFonts w:ascii="Arial" w:hAnsi="Arial" w:cs="Arial"/>
          <w:i/>
          <w:sz w:val="24"/>
          <w:szCs w:val="24"/>
        </w:rPr>
        <w:t xml:space="preserve"> Epstein</w:t>
      </w:r>
      <w:r w:rsidR="00AD3F0C">
        <w:rPr>
          <w:rFonts w:ascii="Arial" w:hAnsi="Arial" w:cs="Arial"/>
          <w:i/>
          <w:sz w:val="24"/>
          <w:szCs w:val="24"/>
        </w:rPr>
        <w:t xml:space="preserve"> SC</w:t>
      </w:r>
      <w:r w:rsidR="002D5BCC">
        <w:rPr>
          <w:rFonts w:ascii="Arial" w:hAnsi="Arial" w:cs="Arial"/>
          <w:sz w:val="24"/>
          <w:szCs w:val="24"/>
        </w:rPr>
        <w:t xml:space="preserve">, who </w:t>
      </w:r>
      <w:r w:rsidR="00962C46">
        <w:rPr>
          <w:rFonts w:ascii="Arial" w:hAnsi="Arial" w:cs="Arial"/>
          <w:sz w:val="24"/>
          <w:szCs w:val="24"/>
        </w:rPr>
        <w:t xml:space="preserve">together with Mr </w:t>
      </w:r>
      <w:r w:rsidR="00962C46" w:rsidRPr="00176FA2">
        <w:rPr>
          <w:rFonts w:ascii="Arial" w:hAnsi="Arial" w:cs="Arial"/>
          <w:i/>
          <w:sz w:val="24"/>
          <w:szCs w:val="24"/>
        </w:rPr>
        <w:t>Hopkins</w:t>
      </w:r>
      <w:r w:rsidR="00962C46">
        <w:rPr>
          <w:rFonts w:ascii="Arial" w:hAnsi="Arial" w:cs="Arial"/>
          <w:sz w:val="24"/>
          <w:szCs w:val="24"/>
        </w:rPr>
        <w:t xml:space="preserve"> </w:t>
      </w:r>
      <w:r w:rsidR="002D5BCC">
        <w:rPr>
          <w:rFonts w:ascii="Arial" w:hAnsi="Arial" w:cs="Arial"/>
          <w:sz w:val="24"/>
          <w:szCs w:val="24"/>
        </w:rPr>
        <w:t>appeared for Express,</w:t>
      </w:r>
      <w:r>
        <w:rPr>
          <w:rFonts w:ascii="Arial" w:hAnsi="Arial" w:cs="Arial"/>
          <w:sz w:val="24"/>
          <w:szCs w:val="24"/>
        </w:rPr>
        <w:t xml:space="preserve"> that </w:t>
      </w:r>
      <w:r w:rsidR="002660F5">
        <w:rPr>
          <w:rFonts w:ascii="Arial" w:hAnsi="Arial" w:cs="Arial"/>
          <w:sz w:val="24"/>
          <w:szCs w:val="24"/>
        </w:rPr>
        <w:t xml:space="preserve">it was incumbent on the appellants to show good cause for condonation and reinstatement of the lapsed appeal, since </w:t>
      </w:r>
      <w:r>
        <w:rPr>
          <w:rFonts w:ascii="Arial" w:hAnsi="Arial" w:cs="Arial"/>
          <w:sz w:val="24"/>
          <w:szCs w:val="24"/>
        </w:rPr>
        <w:t>Lowe J’s pronouncement that the appeal had lapsed</w:t>
      </w:r>
      <w:r w:rsidR="002660F5">
        <w:rPr>
          <w:rFonts w:ascii="Arial" w:hAnsi="Arial" w:cs="Arial"/>
          <w:sz w:val="24"/>
          <w:szCs w:val="24"/>
        </w:rPr>
        <w:t xml:space="preserve"> remains unchallenged</w:t>
      </w:r>
      <w:r>
        <w:rPr>
          <w:rFonts w:ascii="Arial" w:hAnsi="Arial" w:cs="Arial"/>
          <w:sz w:val="24"/>
          <w:szCs w:val="24"/>
        </w:rPr>
        <w:t>.</w:t>
      </w:r>
    </w:p>
    <w:p w14:paraId="4BF88F01" w14:textId="77777777" w:rsidR="00550C36" w:rsidRDefault="00550C36" w:rsidP="00784FFE">
      <w:pPr>
        <w:spacing w:after="0" w:line="360" w:lineRule="auto"/>
        <w:jc w:val="both"/>
        <w:rPr>
          <w:rFonts w:ascii="Arial" w:hAnsi="Arial" w:cs="Arial"/>
          <w:sz w:val="24"/>
          <w:szCs w:val="24"/>
        </w:rPr>
      </w:pPr>
    </w:p>
    <w:p w14:paraId="199303D7" w14:textId="4E13A5A4" w:rsidR="002E22CA" w:rsidRDefault="006369E1" w:rsidP="00D53BA1">
      <w:pPr>
        <w:spacing w:after="0" w:line="360" w:lineRule="auto"/>
        <w:jc w:val="both"/>
        <w:rPr>
          <w:rFonts w:ascii="Arial" w:hAnsi="Arial" w:cs="Arial"/>
          <w:sz w:val="24"/>
          <w:szCs w:val="24"/>
        </w:rPr>
      </w:pPr>
      <w:r>
        <w:rPr>
          <w:rFonts w:ascii="Arial" w:hAnsi="Arial" w:cs="Arial"/>
          <w:sz w:val="24"/>
          <w:szCs w:val="24"/>
        </w:rPr>
        <w:t>[1</w:t>
      </w:r>
      <w:r w:rsidR="002A737F">
        <w:rPr>
          <w:rFonts w:ascii="Arial" w:hAnsi="Arial" w:cs="Arial"/>
          <w:sz w:val="24"/>
          <w:szCs w:val="24"/>
        </w:rPr>
        <w:t>8</w:t>
      </w:r>
      <w:r w:rsidR="00550C36">
        <w:rPr>
          <w:rFonts w:ascii="Arial" w:hAnsi="Arial" w:cs="Arial"/>
          <w:sz w:val="24"/>
          <w:szCs w:val="24"/>
        </w:rPr>
        <w:t>]</w:t>
      </w:r>
      <w:r w:rsidR="00550C36">
        <w:rPr>
          <w:rFonts w:ascii="Arial" w:hAnsi="Arial" w:cs="Arial"/>
          <w:sz w:val="24"/>
          <w:szCs w:val="24"/>
        </w:rPr>
        <w:tab/>
        <w:t>The application for condonation and reinstatement of the appeal must be considered in the</w:t>
      </w:r>
      <w:r w:rsidR="005F31BE">
        <w:rPr>
          <w:rFonts w:ascii="Arial" w:hAnsi="Arial" w:cs="Arial"/>
          <w:sz w:val="24"/>
          <w:szCs w:val="24"/>
        </w:rPr>
        <w:t xml:space="preserve"> light of the following factors</w:t>
      </w:r>
      <w:r w:rsidR="00D53BA1">
        <w:rPr>
          <w:rFonts w:ascii="Arial" w:hAnsi="Arial" w:cs="Arial"/>
          <w:sz w:val="24"/>
          <w:szCs w:val="24"/>
        </w:rPr>
        <w:t xml:space="preserve">: (a) </w:t>
      </w:r>
      <w:r w:rsidR="00550C36">
        <w:rPr>
          <w:rFonts w:ascii="Arial" w:hAnsi="Arial" w:cs="Arial"/>
          <w:sz w:val="24"/>
          <w:szCs w:val="24"/>
        </w:rPr>
        <w:t>the standard for considering an application for condonation is the interest</w:t>
      </w:r>
      <w:r w:rsidR="00F613D4">
        <w:rPr>
          <w:rFonts w:ascii="Arial" w:hAnsi="Arial" w:cs="Arial"/>
          <w:sz w:val="24"/>
          <w:szCs w:val="24"/>
        </w:rPr>
        <w:t>s</w:t>
      </w:r>
      <w:r w:rsidR="00550C36">
        <w:rPr>
          <w:rFonts w:ascii="Arial" w:hAnsi="Arial" w:cs="Arial"/>
          <w:sz w:val="24"/>
          <w:szCs w:val="24"/>
        </w:rPr>
        <w:t xml:space="preserve"> of justice. This </w:t>
      </w:r>
      <w:r w:rsidR="002E22CA">
        <w:rPr>
          <w:rFonts w:ascii="Arial" w:hAnsi="Arial" w:cs="Arial"/>
          <w:sz w:val="24"/>
          <w:szCs w:val="24"/>
        </w:rPr>
        <w:t>will depend o</w:t>
      </w:r>
      <w:r w:rsidR="00806E2A">
        <w:rPr>
          <w:rFonts w:ascii="Arial" w:hAnsi="Arial" w:cs="Arial"/>
          <w:sz w:val="24"/>
          <w:szCs w:val="24"/>
        </w:rPr>
        <w:t>n</w:t>
      </w:r>
      <w:r w:rsidR="002E22CA">
        <w:rPr>
          <w:rFonts w:ascii="Arial" w:hAnsi="Arial" w:cs="Arial"/>
          <w:sz w:val="24"/>
          <w:szCs w:val="24"/>
        </w:rPr>
        <w:t xml:space="preserve"> the facts and circumstances of each case;</w:t>
      </w:r>
      <w:r w:rsidR="00D53BA1">
        <w:rPr>
          <w:rFonts w:ascii="Arial" w:hAnsi="Arial" w:cs="Arial"/>
          <w:sz w:val="24"/>
          <w:szCs w:val="24"/>
        </w:rPr>
        <w:t xml:space="preserve"> (b) </w:t>
      </w:r>
      <w:r w:rsidR="002E22CA">
        <w:rPr>
          <w:rFonts w:ascii="Arial" w:hAnsi="Arial" w:cs="Arial"/>
          <w:sz w:val="24"/>
          <w:szCs w:val="24"/>
        </w:rPr>
        <w:t>the nature of the relie</w:t>
      </w:r>
      <w:r w:rsidR="005773FC">
        <w:rPr>
          <w:rFonts w:ascii="Arial" w:hAnsi="Arial" w:cs="Arial"/>
          <w:sz w:val="24"/>
          <w:szCs w:val="24"/>
        </w:rPr>
        <w:t>f</w:t>
      </w:r>
      <w:r w:rsidR="002E22CA">
        <w:rPr>
          <w:rFonts w:ascii="Arial" w:hAnsi="Arial" w:cs="Arial"/>
          <w:sz w:val="24"/>
          <w:szCs w:val="24"/>
        </w:rPr>
        <w:t xml:space="preserve"> sought;</w:t>
      </w:r>
      <w:r w:rsidR="00D53BA1">
        <w:rPr>
          <w:rFonts w:ascii="Arial" w:hAnsi="Arial" w:cs="Arial"/>
          <w:sz w:val="24"/>
          <w:szCs w:val="24"/>
        </w:rPr>
        <w:t xml:space="preserve"> (c) </w:t>
      </w:r>
      <w:r w:rsidR="002E22CA">
        <w:rPr>
          <w:rFonts w:ascii="Arial" w:hAnsi="Arial" w:cs="Arial"/>
          <w:sz w:val="24"/>
          <w:szCs w:val="24"/>
        </w:rPr>
        <w:t xml:space="preserve">the extent and </w:t>
      </w:r>
      <w:r w:rsidR="002E22CA">
        <w:rPr>
          <w:rFonts w:ascii="Arial" w:hAnsi="Arial" w:cs="Arial"/>
          <w:sz w:val="24"/>
          <w:szCs w:val="24"/>
        </w:rPr>
        <w:lastRenderedPageBreak/>
        <w:t>course of the delay;</w:t>
      </w:r>
      <w:r w:rsidR="00D53BA1">
        <w:rPr>
          <w:rFonts w:ascii="Arial" w:hAnsi="Arial" w:cs="Arial"/>
          <w:sz w:val="24"/>
          <w:szCs w:val="24"/>
        </w:rPr>
        <w:t xml:space="preserve"> (d) </w:t>
      </w:r>
      <w:r w:rsidR="00E8282A">
        <w:rPr>
          <w:rFonts w:ascii="Arial" w:hAnsi="Arial" w:cs="Arial"/>
          <w:sz w:val="24"/>
          <w:szCs w:val="24"/>
        </w:rPr>
        <w:t>the effect</w:t>
      </w:r>
      <w:r w:rsidR="002E22CA">
        <w:rPr>
          <w:rFonts w:ascii="Arial" w:hAnsi="Arial" w:cs="Arial"/>
          <w:sz w:val="24"/>
          <w:szCs w:val="24"/>
        </w:rPr>
        <w:t xml:space="preserve"> of the delay on the administration of justice and other litigants;</w:t>
      </w:r>
      <w:r w:rsidR="00D53BA1">
        <w:rPr>
          <w:rFonts w:ascii="Arial" w:hAnsi="Arial" w:cs="Arial"/>
          <w:sz w:val="24"/>
          <w:szCs w:val="24"/>
        </w:rPr>
        <w:t xml:space="preserve"> (e) </w:t>
      </w:r>
      <w:r w:rsidR="002E22CA">
        <w:rPr>
          <w:rFonts w:ascii="Arial" w:hAnsi="Arial" w:cs="Arial"/>
          <w:sz w:val="24"/>
          <w:szCs w:val="24"/>
        </w:rPr>
        <w:t xml:space="preserve">the </w:t>
      </w:r>
      <w:r w:rsidR="005773FC">
        <w:rPr>
          <w:rFonts w:ascii="Arial" w:hAnsi="Arial" w:cs="Arial"/>
          <w:sz w:val="24"/>
          <w:szCs w:val="24"/>
        </w:rPr>
        <w:t>reasonable</w:t>
      </w:r>
      <w:r w:rsidR="00E8282A">
        <w:rPr>
          <w:rFonts w:ascii="Arial" w:hAnsi="Arial" w:cs="Arial"/>
          <w:sz w:val="24"/>
          <w:szCs w:val="24"/>
        </w:rPr>
        <w:t>ness of the</w:t>
      </w:r>
      <w:r w:rsidR="002E22CA">
        <w:rPr>
          <w:rFonts w:ascii="Arial" w:hAnsi="Arial" w:cs="Arial"/>
          <w:sz w:val="24"/>
          <w:szCs w:val="24"/>
        </w:rPr>
        <w:t xml:space="preserve"> </w:t>
      </w:r>
      <w:r w:rsidR="00CE6EBE">
        <w:rPr>
          <w:rFonts w:ascii="Arial" w:hAnsi="Arial" w:cs="Arial"/>
          <w:sz w:val="24"/>
          <w:szCs w:val="24"/>
        </w:rPr>
        <w:t>explanation</w:t>
      </w:r>
      <w:r w:rsidR="002E22CA">
        <w:rPr>
          <w:rFonts w:ascii="Arial" w:hAnsi="Arial" w:cs="Arial"/>
          <w:sz w:val="24"/>
          <w:szCs w:val="24"/>
        </w:rPr>
        <w:t xml:space="preserve"> for the delay;</w:t>
      </w:r>
      <w:r w:rsidR="00D53BA1">
        <w:rPr>
          <w:rFonts w:ascii="Arial" w:hAnsi="Arial" w:cs="Arial"/>
          <w:sz w:val="24"/>
          <w:szCs w:val="24"/>
        </w:rPr>
        <w:t xml:space="preserve"> (f) </w:t>
      </w:r>
      <w:r w:rsidR="002E22CA">
        <w:rPr>
          <w:rFonts w:ascii="Arial" w:hAnsi="Arial" w:cs="Arial"/>
          <w:sz w:val="24"/>
          <w:szCs w:val="24"/>
        </w:rPr>
        <w:t>the importance of the issues to be raised in the intended appeal; and</w:t>
      </w:r>
      <w:r w:rsidR="00D53BA1">
        <w:rPr>
          <w:rFonts w:ascii="Arial" w:hAnsi="Arial" w:cs="Arial"/>
          <w:sz w:val="24"/>
          <w:szCs w:val="24"/>
        </w:rPr>
        <w:t xml:space="preserve"> (g) </w:t>
      </w:r>
      <w:r w:rsidR="009E03EE">
        <w:rPr>
          <w:rFonts w:ascii="Arial" w:hAnsi="Arial" w:cs="Arial"/>
          <w:sz w:val="24"/>
          <w:szCs w:val="24"/>
        </w:rPr>
        <w:t xml:space="preserve">the </w:t>
      </w:r>
      <w:r w:rsidR="002E22CA">
        <w:rPr>
          <w:rFonts w:ascii="Arial" w:hAnsi="Arial" w:cs="Arial"/>
          <w:sz w:val="24"/>
          <w:szCs w:val="24"/>
        </w:rPr>
        <w:t>prospects of success</w:t>
      </w:r>
      <w:r w:rsidR="00D53BA1">
        <w:rPr>
          <w:rFonts w:ascii="Arial" w:hAnsi="Arial" w:cs="Arial"/>
          <w:sz w:val="24"/>
          <w:szCs w:val="24"/>
        </w:rPr>
        <w:t>.</w:t>
      </w:r>
      <w:r w:rsidR="002E22CA">
        <w:rPr>
          <w:rFonts w:ascii="Arial" w:hAnsi="Arial" w:cs="Arial"/>
          <w:sz w:val="24"/>
          <w:szCs w:val="24"/>
        </w:rPr>
        <w:t xml:space="preserve"> (</w:t>
      </w:r>
      <w:r w:rsidR="005773FC" w:rsidRPr="00CA160F">
        <w:rPr>
          <w:rFonts w:ascii="Arial" w:hAnsi="Arial" w:cs="Arial"/>
          <w:i/>
          <w:sz w:val="24"/>
          <w:szCs w:val="24"/>
        </w:rPr>
        <w:t>Van</w:t>
      </w:r>
      <w:r w:rsidR="00806E2A">
        <w:rPr>
          <w:rFonts w:ascii="Arial" w:hAnsi="Arial" w:cs="Arial"/>
          <w:i/>
          <w:sz w:val="24"/>
          <w:szCs w:val="24"/>
        </w:rPr>
        <w:t> </w:t>
      </w:r>
      <w:r w:rsidR="005773FC" w:rsidRPr="00CA160F">
        <w:rPr>
          <w:rFonts w:ascii="Arial" w:hAnsi="Arial" w:cs="Arial"/>
          <w:i/>
          <w:sz w:val="24"/>
          <w:szCs w:val="24"/>
        </w:rPr>
        <w:t xml:space="preserve">Wyk </w:t>
      </w:r>
      <w:r w:rsidR="00CA160F" w:rsidRPr="00CA160F">
        <w:rPr>
          <w:rFonts w:ascii="Arial" w:hAnsi="Arial" w:cs="Arial"/>
          <w:i/>
          <w:sz w:val="24"/>
          <w:szCs w:val="24"/>
        </w:rPr>
        <w:t>v</w:t>
      </w:r>
      <w:r w:rsidR="002E22CA" w:rsidRPr="00CA160F">
        <w:rPr>
          <w:rFonts w:ascii="Arial" w:hAnsi="Arial" w:cs="Arial"/>
          <w:i/>
          <w:sz w:val="24"/>
          <w:szCs w:val="24"/>
        </w:rPr>
        <w:t xml:space="preserve"> Unitas Hospital </w:t>
      </w:r>
      <w:r w:rsidR="00806E2A">
        <w:rPr>
          <w:rFonts w:ascii="Arial" w:hAnsi="Arial" w:cs="Arial"/>
          <w:i/>
          <w:sz w:val="24"/>
          <w:szCs w:val="24"/>
        </w:rPr>
        <w:t>and Another</w:t>
      </w:r>
      <w:r w:rsidR="002E22CA">
        <w:rPr>
          <w:rFonts w:ascii="Arial" w:hAnsi="Arial" w:cs="Arial"/>
          <w:sz w:val="24"/>
          <w:szCs w:val="24"/>
        </w:rPr>
        <w:t xml:space="preserve"> </w:t>
      </w:r>
      <w:r w:rsidR="00E70F34" w:rsidRPr="00E70F34">
        <w:rPr>
          <w:rFonts w:ascii="Arial" w:hAnsi="Arial" w:cs="Arial"/>
          <w:sz w:val="24"/>
          <w:szCs w:val="24"/>
        </w:rPr>
        <w:t>2008 (4) BCLR 442 (CC)</w:t>
      </w:r>
      <w:r w:rsidR="00D37F6B">
        <w:rPr>
          <w:rFonts w:ascii="Arial" w:hAnsi="Arial" w:cs="Arial"/>
          <w:sz w:val="24"/>
          <w:szCs w:val="24"/>
        </w:rPr>
        <w:t>,</w:t>
      </w:r>
      <w:r w:rsidR="00E70F34" w:rsidRPr="00E70F34">
        <w:rPr>
          <w:rFonts w:ascii="Arial" w:hAnsi="Arial" w:cs="Arial"/>
          <w:sz w:val="24"/>
          <w:szCs w:val="24"/>
        </w:rPr>
        <w:t xml:space="preserve"> para 20</w:t>
      </w:r>
      <w:r w:rsidR="00CA160F">
        <w:rPr>
          <w:rFonts w:ascii="Arial" w:hAnsi="Arial" w:cs="Arial"/>
          <w:sz w:val="24"/>
          <w:szCs w:val="24"/>
        </w:rPr>
        <w:t>)</w:t>
      </w:r>
      <w:r w:rsidR="002E22CA">
        <w:rPr>
          <w:rFonts w:ascii="Arial" w:hAnsi="Arial" w:cs="Arial"/>
          <w:sz w:val="24"/>
          <w:szCs w:val="24"/>
        </w:rPr>
        <w:t>.</w:t>
      </w:r>
    </w:p>
    <w:p w14:paraId="380706DA" w14:textId="77777777" w:rsidR="002E22CA" w:rsidRDefault="002E22CA" w:rsidP="00784FFE">
      <w:pPr>
        <w:spacing w:after="0" w:line="360" w:lineRule="auto"/>
        <w:jc w:val="both"/>
        <w:rPr>
          <w:rFonts w:ascii="Arial" w:hAnsi="Arial" w:cs="Arial"/>
          <w:sz w:val="24"/>
          <w:szCs w:val="24"/>
        </w:rPr>
      </w:pPr>
    </w:p>
    <w:p w14:paraId="009EB86F" w14:textId="77777777" w:rsidR="0085127E" w:rsidRDefault="006369E1" w:rsidP="00784FFE">
      <w:pPr>
        <w:spacing w:after="0" w:line="360" w:lineRule="auto"/>
        <w:jc w:val="both"/>
        <w:rPr>
          <w:rFonts w:ascii="Arial" w:hAnsi="Arial" w:cs="Arial"/>
          <w:sz w:val="24"/>
          <w:szCs w:val="24"/>
        </w:rPr>
      </w:pPr>
      <w:r>
        <w:rPr>
          <w:rFonts w:ascii="Arial" w:hAnsi="Arial" w:cs="Arial"/>
          <w:sz w:val="24"/>
          <w:szCs w:val="24"/>
        </w:rPr>
        <w:t>[1</w:t>
      </w:r>
      <w:r w:rsidR="002A737F">
        <w:rPr>
          <w:rFonts w:ascii="Arial" w:hAnsi="Arial" w:cs="Arial"/>
          <w:sz w:val="24"/>
          <w:szCs w:val="24"/>
        </w:rPr>
        <w:t>9</w:t>
      </w:r>
      <w:r w:rsidR="002E22CA">
        <w:rPr>
          <w:rFonts w:ascii="Arial" w:hAnsi="Arial" w:cs="Arial"/>
          <w:sz w:val="24"/>
          <w:szCs w:val="24"/>
        </w:rPr>
        <w:t>]</w:t>
      </w:r>
      <w:r w:rsidR="002E22CA">
        <w:rPr>
          <w:rFonts w:ascii="Arial" w:hAnsi="Arial" w:cs="Arial"/>
          <w:sz w:val="24"/>
          <w:szCs w:val="24"/>
        </w:rPr>
        <w:tab/>
        <w:t xml:space="preserve">I now </w:t>
      </w:r>
      <w:r w:rsidR="000446D7">
        <w:rPr>
          <w:rFonts w:ascii="Arial" w:hAnsi="Arial" w:cs="Arial"/>
          <w:sz w:val="24"/>
          <w:szCs w:val="24"/>
        </w:rPr>
        <w:t xml:space="preserve">turn to </w:t>
      </w:r>
      <w:r w:rsidR="002E22CA">
        <w:rPr>
          <w:rFonts w:ascii="Arial" w:hAnsi="Arial" w:cs="Arial"/>
          <w:sz w:val="24"/>
          <w:szCs w:val="24"/>
        </w:rPr>
        <w:t xml:space="preserve">consider </w:t>
      </w:r>
      <w:r w:rsidR="0085127E">
        <w:rPr>
          <w:rFonts w:ascii="Arial" w:hAnsi="Arial" w:cs="Arial"/>
          <w:sz w:val="24"/>
          <w:szCs w:val="24"/>
        </w:rPr>
        <w:t xml:space="preserve">those </w:t>
      </w:r>
      <w:r w:rsidR="005B525D">
        <w:rPr>
          <w:rFonts w:ascii="Arial" w:hAnsi="Arial" w:cs="Arial"/>
          <w:sz w:val="24"/>
          <w:szCs w:val="24"/>
        </w:rPr>
        <w:t xml:space="preserve">factors </w:t>
      </w:r>
      <w:r w:rsidR="0085127E">
        <w:rPr>
          <w:rFonts w:ascii="Arial" w:hAnsi="Arial" w:cs="Arial"/>
          <w:sz w:val="24"/>
          <w:szCs w:val="24"/>
        </w:rPr>
        <w:t xml:space="preserve">in the </w:t>
      </w:r>
      <w:r w:rsidR="005B525D">
        <w:rPr>
          <w:rFonts w:ascii="Arial" w:hAnsi="Arial" w:cs="Arial"/>
          <w:sz w:val="24"/>
          <w:szCs w:val="24"/>
        </w:rPr>
        <w:t xml:space="preserve">context </w:t>
      </w:r>
      <w:r w:rsidR="0085127E">
        <w:rPr>
          <w:rFonts w:ascii="Arial" w:hAnsi="Arial" w:cs="Arial"/>
          <w:sz w:val="24"/>
          <w:szCs w:val="24"/>
        </w:rPr>
        <w:t>o</w:t>
      </w:r>
      <w:r w:rsidR="005B525D">
        <w:rPr>
          <w:rFonts w:ascii="Arial" w:hAnsi="Arial" w:cs="Arial"/>
          <w:sz w:val="24"/>
          <w:szCs w:val="24"/>
        </w:rPr>
        <w:t>f the circumstances of this</w:t>
      </w:r>
      <w:r w:rsidR="008B3CA2">
        <w:rPr>
          <w:rFonts w:ascii="Arial" w:hAnsi="Arial" w:cs="Arial"/>
          <w:sz w:val="24"/>
          <w:szCs w:val="24"/>
        </w:rPr>
        <w:t xml:space="preserve"> case.</w:t>
      </w:r>
    </w:p>
    <w:p w14:paraId="641628A1" w14:textId="77777777" w:rsidR="0085127E" w:rsidRDefault="0085127E" w:rsidP="00784FFE">
      <w:pPr>
        <w:spacing w:after="0" w:line="360" w:lineRule="auto"/>
        <w:jc w:val="both"/>
        <w:rPr>
          <w:rFonts w:ascii="Arial" w:hAnsi="Arial" w:cs="Arial"/>
          <w:sz w:val="24"/>
          <w:szCs w:val="24"/>
        </w:rPr>
      </w:pPr>
    </w:p>
    <w:p w14:paraId="41218C12" w14:textId="77777777" w:rsidR="00CA160F" w:rsidRDefault="0085127E" w:rsidP="00381D39">
      <w:pPr>
        <w:pStyle w:val="ListParagraph"/>
        <w:numPr>
          <w:ilvl w:val="0"/>
          <w:numId w:val="5"/>
        </w:numPr>
        <w:spacing w:after="0" w:line="360" w:lineRule="auto"/>
        <w:ind w:left="1077" w:hanging="357"/>
        <w:jc w:val="both"/>
        <w:rPr>
          <w:rFonts w:ascii="Arial" w:hAnsi="Arial" w:cs="Arial"/>
          <w:sz w:val="24"/>
          <w:szCs w:val="24"/>
        </w:rPr>
      </w:pPr>
      <w:r>
        <w:rPr>
          <w:rFonts w:ascii="Arial" w:hAnsi="Arial" w:cs="Arial"/>
          <w:sz w:val="24"/>
          <w:szCs w:val="24"/>
        </w:rPr>
        <w:t>Nature of the relie</w:t>
      </w:r>
      <w:r w:rsidR="00CA160F">
        <w:rPr>
          <w:rFonts w:ascii="Arial" w:hAnsi="Arial" w:cs="Arial"/>
          <w:sz w:val="24"/>
          <w:szCs w:val="24"/>
        </w:rPr>
        <w:t>f</w:t>
      </w:r>
      <w:r w:rsidR="00F52C8B">
        <w:rPr>
          <w:rFonts w:ascii="Arial" w:hAnsi="Arial" w:cs="Arial"/>
          <w:sz w:val="24"/>
          <w:szCs w:val="24"/>
        </w:rPr>
        <w:t>:</w:t>
      </w:r>
    </w:p>
    <w:p w14:paraId="3F075CD7" w14:textId="060E9751" w:rsidR="0085127E" w:rsidRDefault="009E03EE" w:rsidP="00CA160F">
      <w:pPr>
        <w:pStyle w:val="ListParagraph"/>
        <w:spacing w:after="0" w:line="360" w:lineRule="auto"/>
        <w:ind w:left="1080"/>
        <w:jc w:val="both"/>
        <w:rPr>
          <w:rFonts w:ascii="Arial" w:hAnsi="Arial" w:cs="Arial"/>
          <w:sz w:val="24"/>
          <w:szCs w:val="24"/>
        </w:rPr>
      </w:pPr>
      <w:r>
        <w:rPr>
          <w:rFonts w:ascii="Arial" w:hAnsi="Arial" w:cs="Arial"/>
          <w:sz w:val="24"/>
          <w:szCs w:val="24"/>
        </w:rPr>
        <w:t>Express</w:t>
      </w:r>
      <w:r w:rsidR="0085127E">
        <w:rPr>
          <w:rFonts w:ascii="Arial" w:hAnsi="Arial" w:cs="Arial"/>
          <w:sz w:val="24"/>
          <w:szCs w:val="24"/>
        </w:rPr>
        <w:t xml:space="preserve"> sought urgent relief </w:t>
      </w:r>
      <w:r w:rsidR="00CA160F">
        <w:rPr>
          <w:rFonts w:ascii="Arial" w:hAnsi="Arial" w:cs="Arial"/>
          <w:sz w:val="24"/>
          <w:szCs w:val="24"/>
        </w:rPr>
        <w:t>be</w:t>
      </w:r>
      <w:r w:rsidR="0085127E">
        <w:rPr>
          <w:rFonts w:ascii="Arial" w:hAnsi="Arial" w:cs="Arial"/>
          <w:sz w:val="24"/>
          <w:szCs w:val="24"/>
        </w:rPr>
        <w:t>for</w:t>
      </w:r>
      <w:r w:rsidR="00CA160F">
        <w:rPr>
          <w:rFonts w:ascii="Arial" w:hAnsi="Arial" w:cs="Arial"/>
          <w:sz w:val="24"/>
          <w:szCs w:val="24"/>
        </w:rPr>
        <w:t>e</w:t>
      </w:r>
      <w:r w:rsidR="0085127E">
        <w:rPr>
          <w:rFonts w:ascii="Arial" w:hAnsi="Arial" w:cs="Arial"/>
          <w:sz w:val="24"/>
          <w:szCs w:val="24"/>
        </w:rPr>
        <w:t xml:space="preserve"> Nhlangulela DJP and subsequent</w:t>
      </w:r>
      <w:r w:rsidR="00CA160F">
        <w:rPr>
          <w:rFonts w:ascii="Arial" w:hAnsi="Arial" w:cs="Arial"/>
          <w:sz w:val="24"/>
          <w:szCs w:val="24"/>
        </w:rPr>
        <w:t>ly</w:t>
      </w:r>
      <w:r w:rsidR="0085127E">
        <w:rPr>
          <w:rFonts w:ascii="Arial" w:hAnsi="Arial" w:cs="Arial"/>
          <w:sz w:val="24"/>
          <w:szCs w:val="24"/>
        </w:rPr>
        <w:t xml:space="preserve"> also before Kruger AJ. The appellants</w:t>
      </w:r>
      <w:r w:rsidR="005F31BE">
        <w:rPr>
          <w:rFonts w:ascii="Arial" w:hAnsi="Arial" w:cs="Arial"/>
          <w:sz w:val="24"/>
          <w:szCs w:val="24"/>
        </w:rPr>
        <w:t>’</w:t>
      </w:r>
      <w:r w:rsidR="0085127E">
        <w:rPr>
          <w:rFonts w:ascii="Arial" w:hAnsi="Arial" w:cs="Arial"/>
          <w:sz w:val="24"/>
          <w:szCs w:val="24"/>
        </w:rPr>
        <w:t xml:space="preserve"> noti</w:t>
      </w:r>
      <w:r w:rsidR="00CA160F">
        <w:rPr>
          <w:rFonts w:ascii="Arial" w:hAnsi="Arial" w:cs="Arial"/>
          <w:sz w:val="24"/>
          <w:szCs w:val="24"/>
        </w:rPr>
        <w:t xml:space="preserve">ce </w:t>
      </w:r>
      <w:r w:rsidR="0085127E">
        <w:rPr>
          <w:rFonts w:ascii="Arial" w:hAnsi="Arial" w:cs="Arial"/>
          <w:sz w:val="24"/>
          <w:szCs w:val="24"/>
        </w:rPr>
        <w:t>of appeal had cause</w:t>
      </w:r>
      <w:r w:rsidR="005F31BE">
        <w:rPr>
          <w:rFonts w:ascii="Arial" w:hAnsi="Arial" w:cs="Arial"/>
          <w:sz w:val="24"/>
          <w:szCs w:val="24"/>
        </w:rPr>
        <w:t>d</w:t>
      </w:r>
      <w:r w:rsidR="0085127E">
        <w:rPr>
          <w:rFonts w:ascii="Arial" w:hAnsi="Arial" w:cs="Arial"/>
          <w:sz w:val="24"/>
          <w:szCs w:val="24"/>
        </w:rPr>
        <w:t xml:space="preserve"> it to bring another application for relief in terms of section 18(3). The appeal in terms of section</w:t>
      </w:r>
      <w:r w:rsidR="00CA160F">
        <w:rPr>
          <w:rFonts w:ascii="Arial" w:hAnsi="Arial" w:cs="Arial"/>
          <w:sz w:val="24"/>
          <w:szCs w:val="24"/>
        </w:rPr>
        <w:t xml:space="preserve"> 18(</w:t>
      </w:r>
      <w:r w:rsidR="0085127E">
        <w:rPr>
          <w:rFonts w:ascii="Arial" w:hAnsi="Arial" w:cs="Arial"/>
          <w:sz w:val="24"/>
          <w:szCs w:val="24"/>
        </w:rPr>
        <w:t>4</w:t>
      </w:r>
      <w:r w:rsidR="00CA160F">
        <w:rPr>
          <w:rFonts w:ascii="Arial" w:hAnsi="Arial" w:cs="Arial"/>
          <w:sz w:val="24"/>
          <w:szCs w:val="24"/>
        </w:rPr>
        <w:t>)</w:t>
      </w:r>
      <w:r w:rsidR="005F31BE">
        <w:rPr>
          <w:rFonts w:ascii="Arial" w:hAnsi="Arial" w:cs="Arial"/>
          <w:sz w:val="24"/>
          <w:szCs w:val="24"/>
        </w:rPr>
        <w:t xml:space="preserve"> was</w:t>
      </w:r>
      <w:r w:rsidR="0085127E">
        <w:rPr>
          <w:rFonts w:ascii="Arial" w:hAnsi="Arial" w:cs="Arial"/>
          <w:sz w:val="24"/>
          <w:szCs w:val="24"/>
        </w:rPr>
        <w:t xml:space="preserve"> also heard on </w:t>
      </w:r>
      <w:r w:rsidR="00CA160F">
        <w:rPr>
          <w:rFonts w:ascii="Arial" w:hAnsi="Arial" w:cs="Arial"/>
          <w:sz w:val="24"/>
          <w:szCs w:val="24"/>
        </w:rPr>
        <w:t xml:space="preserve">an </w:t>
      </w:r>
      <w:r w:rsidR="0085127E">
        <w:rPr>
          <w:rFonts w:ascii="Arial" w:hAnsi="Arial" w:cs="Arial"/>
          <w:sz w:val="24"/>
          <w:szCs w:val="24"/>
        </w:rPr>
        <w:t xml:space="preserve">urgent basis by </w:t>
      </w:r>
      <w:r>
        <w:rPr>
          <w:rFonts w:ascii="Arial" w:hAnsi="Arial" w:cs="Arial"/>
          <w:sz w:val="24"/>
          <w:szCs w:val="24"/>
        </w:rPr>
        <w:t>the Full Court</w:t>
      </w:r>
      <w:r w:rsidR="00CA160F">
        <w:rPr>
          <w:rFonts w:ascii="Arial" w:hAnsi="Arial" w:cs="Arial"/>
          <w:sz w:val="24"/>
          <w:szCs w:val="24"/>
        </w:rPr>
        <w:t>, resulting in a unanimous</w:t>
      </w:r>
      <w:r w:rsidR="0085127E">
        <w:rPr>
          <w:rFonts w:ascii="Arial" w:hAnsi="Arial" w:cs="Arial"/>
          <w:sz w:val="24"/>
          <w:szCs w:val="24"/>
        </w:rPr>
        <w:t xml:space="preserve"> judgment. Mr </w:t>
      </w:r>
      <w:r w:rsidR="0085127E" w:rsidRPr="009E03EE">
        <w:rPr>
          <w:rFonts w:ascii="Arial" w:hAnsi="Arial" w:cs="Arial"/>
          <w:i/>
          <w:sz w:val="24"/>
          <w:szCs w:val="24"/>
        </w:rPr>
        <w:t>Epstein</w:t>
      </w:r>
      <w:r w:rsidR="0085127E">
        <w:rPr>
          <w:rFonts w:ascii="Arial" w:hAnsi="Arial" w:cs="Arial"/>
          <w:sz w:val="24"/>
          <w:szCs w:val="24"/>
        </w:rPr>
        <w:t xml:space="preserve">, submitted that despite those four urgent applications, </w:t>
      </w:r>
      <w:r w:rsidR="006425FB">
        <w:rPr>
          <w:rFonts w:ascii="Arial" w:hAnsi="Arial" w:cs="Arial"/>
          <w:sz w:val="24"/>
          <w:szCs w:val="24"/>
        </w:rPr>
        <w:t>E</w:t>
      </w:r>
      <w:r w:rsidR="0085127E">
        <w:rPr>
          <w:rFonts w:ascii="Arial" w:hAnsi="Arial" w:cs="Arial"/>
          <w:sz w:val="24"/>
          <w:szCs w:val="24"/>
        </w:rPr>
        <w:t xml:space="preserve">xpress </w:t>
      </w:r>
      <w:r w:rsidR="006425FB">
        <w:rPr>
          <w:rFonts w:ascii="Arial" w:hAnsi="Arial" w:cs="Arial"/>
          <w:sz w:val="24"/>
          <w:szCs w:val="24"/>
        </w:rPr>
        <w:t xml:space="preserve">still does </w:t>
      </w:r>
      <w:r w:rsidR="0085127E">
        <w:rPr>
          <w:rFonts w:ascii="Arial" w:hAnsi="Arial" w:cs="Arial"/>
          <w:sz w:val="24"/>
          <w:szCs w:val="24"/>
        </w:rPr>
        <w:t>not have effective relie</w:t>
      </w:r>
      <w:r w:rsidR="006425FB">
        <w:rPr>
          <w:rFonts w:ascii="Arial" w:hAnsi="Arial" w:cs="Arial"/>
          <w:sz w:val="24"/>
          <w:szCs w:val="24"/>
        </w:rPr>
        <w:t>f</w:t>
      </w:r>
      <w:r w:rsidR="0085127E">
        <w:rPr>
          <w:rFonts w:ascii="Arial" w:hAnsi="Arial" w:cs="Arial"/>
          <w:sz w:val="24"/>
          <w:szCs w:val="24"/>
        </w:rPr>
        <w:t>.</w:t>
      </w:r>
    </w:p>
    <w:p w14:paraId="188176D4" w14:textId="77777777" w:rsidR="0085127E" w:rsidRDefault="0085127E" w:rsidP="0085127E">
      <w:pPr>
        <w:spacing w:after="0" w:line="360" w:lineRule="auto"/>
        <w:jc w:val="both"/>
        <w:rPr>
          <w:rFonts w:ascii="Arial" w:hAnsi="Arial" w:cs="Arial"/>
          <w:sz w:val="24"/>
          <w:szCs w:val="24"/>
        </w:rPr>
      </w:pPr>
    </w:p>
    <w:p w14:paraId="39B86ADF" w14:textId="044C2FD9" w:rsidR="00F348D3" w:rsidRDefault="00F348D3" w:rsidP="00045904">
      <w:pPr>
        <w:spacing w:after="0" w:line="360" w:lineRule="auto"/>
        <w:ind w:left="1080"/>
        <w:jc w:val="both"/>
        <w:rPr>
          <w:rFonts w:ascii="Arial" w:hAnsi="Arial" w:cs="Arial"/>
          <w:sz w:val="24"/>
          <w:szCs w:val="24"/>
        </w:rPr>
      </w:pPr>
      <w:r>
        <w:rPr>
          <w:rFonts w:ascii="Arial" w:hAnsi="Arial" w:cs="Arial"/>
          <w:sz w:val="24"/>
          <w:szCs w:val="24"/>
        </w:rPr>
        <w:t xml:space="preserve">I </w:t>
      </w:r>
      <w:r w:rsidR="0085127E">
        <w:rPr>
          <w:rFonts w:ascii="Arial" w:hAnsi="Arial" w:cs="Arial"/>
          <w:sz w:val="24"/>
          <w:szCs w:val="24"/>
        </w:rPr>
        <w:t xml:space="preserve">am also constrained to have regard to the fact that these are </w:t>
      </w:r>
      <w:r>
        <w:rPr>
          <w:rFonts w:ascii="Arial" w:hAnsi="Arial" w:cs="Arial"/>
          <w:sz w:val="24"/>
          <w:szCs w:val="24"/>
        </w:rPr>
        <w:t>essentially</w:t>
      </w:r>
      <w:r w:rsidR="000E6C0C">
        <w:rPr>
          <w:rFonts w:ascii="Arial" w:hAnsi="Arial" w:cs="Arial"/>
          <w:sz w:val="24"/>
          <w:szCs w:val="24"/>
        </w:rPr>
        <w:t xml:space="preserve"> contempt</w:t>
      </w:r>
      <w:r w:rsidR="0085127E">
        <w:rPr>
          <w:rFonts w:ascii="Arial" w:hAnsi="Arial" w:cs="Arial"/>
          <w:sz w:val="24"/>
          <w:szCs w:val="24"/>
        </w:rPr>
        <w:t xml:space="preserve"> of court </w:t>
      </w:r>
      <w:r>
        <w:rPr>
          <w:rFonts w:ascii="Arial" w:hAnsi="Arial" w:cs="Arial"/>
          <w:sz w:val="24"/>
          <w:szCs w:val="24"/>
        </w:rPr>
        <w:t>proceedings</w:t>
      </w:r>
      <w:r w:rsidR="0085127E">
        <w:rPr>
          <w:rFonts w:ascii="Arial" w:hAnsi="Arial" w:cs="Arial"/>
          <w:sz w:val="24"/>
          <w:szCs w:val="24"/>
        </w:rPr>
        <w:t xml:space="preserve"> and that a </w:t>
      </w:r>
      <w:r>
        <w:rPr>
          <w:rFonts w:ascii="Arial" w:hAnsi="Arial" w:cs="Arial"/>
          <w:sz w:val="24"/>
          <w:szCs w:val="24"/>
        </w:rPr>
        <w:t>pronouncement</w:t>
      </w:r>
      <w:r w:rsidR="0085127E">
        <w:rPr>
          <w:rFonts w:ascii="Arial" w:hAnsi="Arial" w:cs="Arial"/>
          <w:sz w:val="24"/>
          <w:szCs w:val="24"/>
        </w:rPr>
        <w:t xml:space="preserve"> against any litigant </w:t>
      </w:r>
      <w:r w:rsidR="006425FB">
        <w:rPr>
          <w:rFonts w:ascii="Arial" w:hAnsi="Arial" w:cs="Arial"/>
          <w:sz w:val="24"/>
          <w:szCs w:val="24"/>
        </w:rPr>
        <w:t>is</w:t>
      </w:r>
      <w:r w:rsidR="0085127E">
        <w:rPr>
          <w:rFonts w:ascii="Arial" w:hAnsi="Arial" w:cs="Arial"/>
          <w:sz w:val="24"/>
          <w:szCs w:val="24"/>
        </w:rPr>
        <w:t xml:space="preserve"> a serious matter. In my view court</w:t>
      </w:r>
      <w:r w:rsidR="000E6C0C">
        <w:rPr>
          <w:rFonts w:ascii="Arial" w:hAnsi="Arial" w:cs="Arial"/>
          <w:sz w:val="24"/>
          <w:szCs w:val="24"/>
        </w:rPr>
        <w:t>s</w:t>
      </w:r>
      <w:r w:rsidR="0085127E">
        <w:rPr>
          <w:rFonts w:ascii="Arial" w:hAnsi="Arial" w:cs="Arial"/>
          <w:sz w:val="24"/>
          <w:szCs w:val="24"/>
        </w:rPr>
        <w:t xml:space="preserve"> </w:t>
      </w:r>
      <w:r w:rsidR="00A248E3">
        <w:rPr>
          <w:rFonts w:ascii="Arial" w:hAnsi="Arial" w:cs="Arial"/>
          <w:sz w:val="24"/>
          <w:szCs w:val="24"/>
        </w:rPr>
        <w:t xml:space="preserve">should be inclined to </w:t>
      </w:r>
      <w:r w:rsidR="000E6C0C">
        <w:rPr>
          <w:rFonts w:ascii="Arial" w:hAnsi="Arial" w:cs="Arial"/>
          <w:sz w:val="24"/>
          <w:szCs w:val="24"/>
        </w:rPr>
        <w:t>le</w:t>
      </w:r>
      <w:r w:rsidR="00A248E3">
        <w:rPr>
          <w:rFonts w:ascii="Arial" w:hAnsi="Arial" w:cs="Arial"/>
          <w:sz w:val="24"/>
          <w:szCs w:val="24"/>
        </w:rPr>
        <w:t>niency</w:t>
      </w:r>
      <w:r w:rsidR="0085127E">
        <w:rPr>
          <w:rFonts w:ascii="Arial" w:hAnsi="Arial" w:cs="Arial"/>
          <w:sz w:val="24"/>
          <w:szCs w:val="24"/>
        </w:rPr>
        <w:t xml:space="preserve"> </w:t>
      </w:r>
      <w:r w:rsidR="00A248E3">
        <w:rPr>
          <w:rFonts w:ascii="Arial" w:hAnsi="Arial" w:cs="Arial"/>
          <w:sz w:val="24"/>
          <w:szCs w:val="24"/>
        </w:rPr>
        <w:t xml:space="preserve">and </w:t>
      </w:r>
      <w:r w:rsidR="000E6C0C">
        <w:rPr>
          <w:rFonts w:ascii="Arial" w:hAnsi="Arial" w:cs="Arial"/>
          <w:sz w:val="24"/>
          <w:szCs w:val="24"/>
        </w:rPr>
        <w:t xml:space="preserve">to adopt an approach that would </w:t>
      </w:r>
      <w:r>
        <w:rPr>
          <w:rFonts w:ascii="Arial" w:hAnsi="Arial" w:cs="Arial"/>
          <w:sz w:val="24"/>
          <w:szCs w:val="24"/>
        </w:rPr>
        <w:t xml:space="preserve">ensure that a litigant has a fair opportunity </w:t>
      </w:r>
      <w:r w:rsidR="001A34D1">
        <w:rPr>
          <w:rFonts w:ascii="Arial" w:hAnsi="Arial" w:cs="Arial"/>
          <w:sz w:val="24"/>
          <w:szCs w:val="24"/>
        </w:rPr>
        <w:t>to challenge allegations of contumacious non-compliance with court orders</w:t>
      </w:r>
      <w:r>
        <w:rPr>
          <w:rFonts w:ascii="Arial" w:hAnsi="Arial" w:cs="Arial"/>
          <w:sz w:val="24"/>
          <w:szCs w:val="24"/>
        </w:rPr>
        <w:t>.</w:t>
      </w:r>
      <w:r w:rsidR="006425FB">
        <w:rPr>
          <w:rFonts w:ascii="Arial" w:hAnsi="Arial" w:cs="Arial"/>
          <w:sz w:val="24"/>
          <w:szCs w:val="24"/>
        </w:rPr>
        <w:t xml:space="preserve"> T</w:t>
      </w:r>
      <w:r>
        <w:rPr>
          <w:rFonts w:ascii="Arial" w:hAnsi="Arial" w:cs="Arial"/>
          <w:sz w:val="24"/>
          <w:szCs w:val="24"/>
        </w:rPr>
        <w:t>here</w:t>
      </w:r>
      <w:r w:rsidR="006425FB">
        <w:rPr>
          <w:rFonts w:ascii="Arial" w:hAnsi="Arial" w:cs="Arial"/>
          <w:sz w:val="24"/>
          <w:szCs w:val="24"/>
        </w:rPr>
        <w:t xml:space="preserve"> </w:t>
      </w:r>
      <w:r>
        <w:rPr>
          <w:rFonts w:ascii="Arial" w:hAnsi="Arial" w:cs="Arial"/>
          <w:sz w:val="24"/>
          <w:szCs w:val="24"/>
        </w:rPr>
        <w:t>are</w:t>
      </w:r>
      <w:r w:rsidR="001A34D1">
        <w:rPr>
          <w:rFonts w:ascii="Arial" w:hAnsi="Arial" w:cs="Arial"/>
          <w:sz w:val="24"/>
          <w:szCs w:val="24"/>
        </w:rPr>
        <w:t>,</w:t>
      </w:r>
      <w:r>
        <w:rPr>
          <w:rFonts w:ascii="Arial" w:hAnsi="Arial" w:cs="Arial"/>
          <w:sz w:val="24"/>
          <w:szCs w:val="24"/>
        </w:rPr>
        <w:t xml:space="preserve"> however</w:t>
      </w:r>
      <w:r w:rsidR="001A34D1">
        <w:rPr>
          <w:rFonts w:ascii="Arial" w:hAnsi="Arial" w:cs="Arial"/>
          <w:sz w:val="24"/>
          <w:szCs w:val="24"/>
        </w:rPr>
        <w:t>,</w:t>
      </w:r>
      <w:r>
        <w:rPr>
          <w:rFonts w:ascii="Arial" w:hAnsi="Arial" w:cs="Arial"/>
          <w:sz w:val="24"/>
          <w:szCs w:val="24"/>
        </w:rPr>
        <w:t xml:space="preserve"> </w:t>
      </w:r>
      <w:r w:rsidR="001A34D1">
        <w:rPr>
          <w:rFonts w:ascii="Arial" w:hAnsi="Arial" w:cs="Arial"/>
          <w:sz w:val="24"/>
          <w:szCs w:val="24"/>
        </w:rPr>
        <w:t>limits to the leniency</w:t>
      </w:r>
      <w:r>
        <w:rPr>
          <w:rFonts w:ascii="Arial" w:hAnsi="Arial" w:cs="Arial"/>
          <w:sz w:val="24"/>
          <w:szCs w:val="24"/>
        </w:rPr>
        <w:t xml:space="preserve">. Mr </w:t>
      </w:r>
      <w:r w:rsidRPr="009E03EE">
        <w:rPr>
          <w:rFonts w:ascii="Arial" w:hAnsi="Arial" w:cs="Arial"/>
          <w:i/>
          <w:sz w:val="24"/>
          <w:szCs w:val="24"/>
        </w:rPr>
        <w:t>Epstein</w:t>
      </w:r>
      <w:r>
        <w:rPr>
          <w:rFonts w:ascii="Arial" w:hAnsi="Arial" w:cs="Arial"/>
          <w:sz w:val="24"/>
          <w:szCs w:val="24"/>
        </w:rPr>
        <w:t xml:space="preserve"> submitted </w:t>
      </w:r>
      <w:r w:rsidR="009E03EE">
        <w:rPr>
          <w:rFonts w:ascii="Arial" w:hAnsi="Arial" w:cs="Arial"/>
          <w:sz w:val="24"/>
          <w:szCs w:val="24"/>
        </w:rPr>
        <w:t xml:space="preserve">this court should not come to their assistance given </w:t>
      </w:r>
      <w:r>
        <w:rPr>
          <w:rFonts w:ascii="Arial" w:hAnsi="Arial" w:cs="Arial"/>
          <w:sz w:val="24"/>
          <w:szCs w:val="24"/>
        </w:rPr>
        <w:t>the extent of the ap</w:t>
      </w:r>
      <w:r w:rsidR="002645C9">
        <w:rPr>
          <w:rFonts w:ascii="Arial" w:hAnsi="Arial" w:cs="Arial"/>
          <w:sz w:val="24"/>
          <w:szCs w:val="24"/>
        </w:rPr>
        <w:t>pellant</w:t>
      </w:r>
      <w:r w:rsidR="001A34D1">
        <w:rPr>
          <w:rFonts w:ascii="Arial" w:hAnsi="Arial" w:cs="Arial"/>
          <w:sz w:val="24"/>
          <w:szCs w:val="24"/>
        </w:rPr>
        <w:t>s</w:t>
      </w:r>
      <w:r w:rsidR="002645C9">
        <w:rPr>
          <w:rFonts w:ascii="Arial" w:hAnsi="Arial" w:cs="Arial"/>
          <w:sz w:val="24"/>
          <w:szCs w:val="24"/>
        </w:rPr>
        <w:t>’</w:t>
      </w:r>
      <w:r w:rsidR="001A34D1">
        <w:rPr>
          <w:rFonts w:ascii="Arial" w:hAnsi="Arial" w:cs="Arial"/>
          <w:sz w:val="24"/>
          <w:szCs w:val="24"/>
        </w:rPr>
        <w:t xml:space="preserve"> remissness and obstinate refusal to heed the advic</w:t>
      </w:r>
      <w:r>
        <w:rPr>
          <w:rFonts w:ascii="Arial" w:hAnsi="Arial" w:cs="Arial"/>
          <w:sz w:val="24"/>
          <w:szCs w:val="24"/>
        </w:rPr>
        <w:t xml:space="preserve">es of </w:t>
      </w:r>
      <w:r w:rsidR="006425FB">
        <w:rPr>
          <w:rFonts w:ascii="Arial" w:hAnsi="Arial" w:cs="Arial"/>
          <w:sz w:val="24"/>
          <w:szCs w:val="24"/>
        </w:rPr>
        <w:t>E</w:t>
      </w:r>
      <w:r>
        <w:rPr>
          <w:rFonts w:ascii="Arial" w:hAnsi="Arial" w:cs="Arial"/>
          <w:sz w:val="24"/>
          <w:szCs w:val="24"/>
        </w:rPr>
        <w:t>xpress</w:t>
      </w:r>
      <w:r w:rsidR="006425FB">
        <w:rPr>
          <w:rFonts w:ascii="Arial" w:hAnsi="Arial" w:cs="Arial"/>
          <w:sz w:val="24"/>
          <w:szCs w:val="24"/>
        </w:rPr>
        <w:t>’</w:t>
      </w:r>
      <w:r>
        <w:rPr>
          <w:rFonts w:ascii="Arial" w:hAnsi="Arial" w:cs="Arial"/>
          <w:sz w:val="24"/>
          <w:szCs w:val="24"/>
        </w:rPr>
        <w:t xml:space="preserve">s </w:t>
      </w:r>
      <w:r w:rsidR="00863A21">
        <w:rPr>
          <w:rFonts w:ascii="Arial" w:hAnsi="Arial" w:cs="Arial"/>
          <w:sz w:val="24"/>
          <w:szCs w:val="24"/>
        </w:rPr>
        <w:t>a</w:t>
      </w:r>
      <w:r>
        <w:rPr>
          <w:rFonts w:ascii="Arial" w:hAnsi="Arial" w:cs="Arial"/>
          <w:sz w:val="24"/>
          <w:szCs w:val="24"/>
        </w:rPr>
        <w:t>ttorneys.</w:t>
      </w:r>
    </w:p>
    <w:p w14:paraId="72E8CE44" w14:textId="77777777" w:rsidR="00F348D3" w:rsidRDefault="00F348D3" w:rsidP="0085127E">
      <w:pPr>
        <w:spacing w:after="0" w:line="360" w:lineRule="auto"/>
        <w:jc w:val="both"/>
        <w:rPr>
          <w:rFonts w:ascii="Arial" w:hAnsi="Arial" w:cs="Arial"/>
          <w:sz w:val="24"/>
          <w:szCs w:val="24"/>
        </w:rPr>
      </w:pPr>
    </w:p>
    <w:p w14:paraId="683DFE10" w14:textId="4E9DC6D0" w:rsidR="006425FB" w:rsidRDefault="00B66229" w:rsidP="00F348D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T</w:t>
      </w:r>
      <w:r w:rsidR="00F52C8B">
        <w:rPr>
          <w:rFonts w:ascii="Arial" w:hAnsi="Arial" w:cs="Arial"/>
          <w:sz w:val="24"/>
          <w:szCs w:val="24"/>
        </w:rPr>
        <w:t>he extent of the delay:</w:t>
      </w:r>
    </w:p>
    <w:p w14:paraId="2D48934A" w14:textId="707EF5F6" w:rsidR="00F348D3" w:rsidRPr="00F348D3" w:rsidRDefault="006425FB" w:rsidP="006425FB">
      <w:pPr>
        <w:pStyle w:val="ListParagraph"/>
        <w:spacing w:after="0" w:line="360" w:lineRule="auto"/>
        <w:ind w:left="1080"/>
        <w:jc w:val="both"/>
        <w:rPr>
          <w:rFonts w:ascii="Arial" w:hAnsi="Arial" w:cs="Arial"/>
          <w:sz w:val="24"/>
          <w:szCs w:val="24"/>
        </w:rPr>
      </w:pPr>
      <w:r>
        <w:rPr>
          <w:rFonts w:ascii="Arial" w:hAnsi="Arial" w:cs="Arial"/>
          <w:sz w:val="24"/>
          <w:szCs w:val="24"/>
        </w:rPr>
        <w:t>It</w:t>
      </w:r>
      <w:r w:rsidR="00F348D3" w:rsidRPr="00F348D3">
        <w:rPr>
          <w:rFonts w:ascii="Arial" w:hAnsi="Arial" w:cs="Arial"/>
          <w:sz w:val="24"/>
          <w:szCs w:val="24"/>
        </w:rPr>
        <w:t xml:space="preserve"> had taken the appellant</w:t>
      </w:r>
      <w:r w:rsidR="00ED5E3D">
        <w:rPr>
          <w:rFonts w:ascii="Arial" w:hAnsi="Arial" w:cs="Arial"/>
          <w:sz w:val="24"/>
          <w:szCs w:val="24"/>
        </w:rPr>
        <w:t>s</w:t>
      </w:r>
      <w:r w:rsidR="00F348D3" w:rsidRPr="00F348D3">
        <w:rPr>
          <w:rFonts w:ascii="Arial" w:hAnsi="Arial" w:cs="Arial"/>
          <w:sz w:val="24"/>
          <w:szCs w:val="24"/>
        </w:rPr>
        <w:t xml:space="preserve"> nearly nine and a half months to file powers of attorney that complied with section 74 of the Company’s Act. Th</w:t>
      </w:r>
      <w:r w:rsidR="00EA1681">
        <w:rPr>
          <w:rFonts w:ascii="Arial" w:hAnsi="Arial" w:cs="Arial"/>
          <w:sz w:val="24"/>
          <w:szCs w:val="24"/>
        </w:rPr>
        <w:t>is was after their attorneys were</w:t>
      </w:r>
      <w:r w:rsidR="00F348D3" w:rsidRPr="00F348D3">
        <w:rPr>
          <w:rFonts w:ascii="Arial" w:hAnsi="Arial" w:cs="Arial"/>
          <w:sz w:val="24"/>
          <w:szCs w:val="24"/>
        </w:rPr>
        <w:t xml:space="preserve"> </w:t>
      </w:r>
      <w:r w:rsidR="00EA1681" w:rsidRPr="00F348D3">
        <w:rPr>
          <w:rFonts w:ascii="Arial" w:hAnsi="Arial" w:cs="Arial"/>
          <w:sz w:val="24"/>
          <w:szCs w:val="24"/>
        </w:rPr>
        <w:t>alert</w:t>
      </w:r>
      <w:r w:rsidR="00EA1681">
        <w:rPr>
          <w:rFonts w:ascii="Arial" w:hAnsi="Arial" w:cs="Arial"/>
          <w:sz w:val="24"/>
          <w:szCs w:val="24"/>
        </w:rPr>
        <w:t>ed</w:t>
      </w:r>
      <w:r w:rsidR="00EA1681" w:rsidRPr="00F348D3">
        <w:rPr>
          <w:rFonts w:ascii="Arial" w:hAnsi="Arial" w:cs="Arial"/>
          <w:sz w:val="24"/>
          <w:szCs w:val="24"/>
        </w:rPr>
        <w:t xml:space="preserve"> </w:t>
      </w:r>
      <w:r w:rsidR="00EA1681">
        <w:rPr>
          <w:rFonts w:ascii="Arial" w:hAnsi="Arial" w:cs="Arial"/>
          <w:sz w:val="24"/>
          <w:szCs w:val="24"/>
        </w:rPr>
        <w:t xml:space="preserve">on numerous </w:t>
      </w:r>
      <w:r w:rsidR="00F073D4">
        <w:rPr>
          <w:rFonts w:ascii="Arial" w:hAnsi="Arial" w:cs="Arial"/>
          <w:sz w:val="24"/>
          <w:szCs w:val="24"/>
        </w:rPr>
        <w:t xml:space="preserve">occasions </w:t>
      </w:r>
      <w:r w:rsidR="00EA1681">
        <w:rPr>
          <w:rFonts w:ascii="Arial" w:hAnsi="Arial" w:cs="Arial"/>
          <w:sz w:val="24"/>
          <w:szCs w:val="24"/>
        </w:rPr>
        <w:t>about</w:t>
      </w:r>
      <w:r w:rsidR="00ED5E3D">
        <w:rPr>
          <w:rFonts w:ascii="Arial" w:hAnsi="Arial" w:cs="Arial"/>
          <w:sz w:val="24"/>
          <w:szCs w:val="24"/>
        </w:rPr>
        <w:t xml:space="preserve"> the procedural deficiencies of the filed powers of attorney</w:t>
      </w:r>
      <w:r w:rsidR="00F348D3" w:rsidRPr="00F348D3">
        <w:rPr>
          <w:rFonts w:ascii="Arial" w:hAnsi="Arial" w:cs="Arial"/>
          <w:sz w:val="24"/>
          <w:szCs w:val="24"/>
        </w:rPr>
        <w:t>.</w:t>
      </w:r>
    </w:p>
    <w:p w14:paraId="544751CD" w14:textId="77777777" w:rsidR="00F348D3" w:rsidRDefault="00F348D3" w:rsidP="0085127E">
      <w:pPr>
        <w:spacing w:after="0" w:line="360" w:lineRule="auto"/>
        <w:jc w:val="both"/>
        <w:rPr>
          <w:rFonts w:ascii="Arial" w:hAnsi="Arial" w:cs="Arial"/>
          <w:sz w:val="24"/>
          <w:szCs w:val="24"/>
        </w:rPr>
      </w:pPr>
    </w:p>
    <w:p w14:paraId="4F1A1018" w14:textId="0EF74115" w:rsidR="006425FB" w:rsidRDefault="00F348D3" w:rsidP="00F348D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w:t>
      </w:r>
      <w:r w:rsidR="006425FB">
        <w:rPr>
          <w:rFonts w:ascii="Arial" w:hAnsi="Arial" w:cs="Arial"/>
          <w:sz w:val="24"/>
          <w:szCs w:val="24"/>
        </w:rPr>
        <w:t>reasonable</w:t>
      </w:r>
      <w:r w:rsidR="00045904">
        <w:rPr>
          <w:rFonts w:ascii="Arial" w:hAnsi="Arial" w:cs="Arial"/>
          <w:sz w:val="24"/>
          <w:szCs w:val="24"/>
        </w:rPr>
        <w:t>ness</w:t>
      </w:r>
      <w:r>
        <w:rPr>
          <w:rFonts w:ascii="Arial" w:hAnsi="Arial" w:cs="Arial"/>
          <w:sz w:val="24"/>
          <w:szCs w:val="24"/>
        </w:rPr>
        <w:t xml:space="preserve"> of the </w:t>
      </w:r>
      <w:r w:rsidR="006425FB">
        <w:rPr>
          <w:rFonts w:ascii="Arial" w:hAnsi="Arial" w:cs="Arial"/>
          <w:sz w:val="24"/>
          <w:szCs w:val="24"/>
        </w:rPr>
        <w:t>explanation</w:t>
      </w:r>
      <w:r w:rsidR="00F52C8B">
        <w:rPr>
          <w:rFonts w:ascii="Arial" w:hAnsi="Arial" w:cs="Arial"/>
          <w:sz w:val="24"/>
          <w:szCs w:val="24"/>
        </w:rPr>
        <w:t xml:space="preserve"> for the delay:</w:t>
      </w:r>
    </w:p>
    <w:p w14:paraId="35E854C4" w14:textId="73ACB3A7" w:rsidR="005415B9" w:rsidRDefault="00903D01" w:rsidP="006425FB">
      <w:pPr>
        <w:pStyle w:val="ListParagraph"/>
        <w:spacing w:after="0" w:line="360" w:lineRule="auto"/>
        <w:ind w:left="1080"/>
        <w:jc w:val="both"/>
        <w:rPr>
          <w:rFonts w:ascii="Arial" w:hAnsi="Arial" w:cs="Arial"/>
          <w:sz w:val="24"/>
          <w:szCs w:val="24"/>
        </w:rPr>
      </w:pPr>
      <w:r>
        <w:rPr>
          <w:rFonts w:ascii="Arial" w:hAnsi="Arial" w:cs="Arial"/>
          <w:sz w:val="24"/>
          <w:szCs w:val="24"/>
        </w:rPr>
        <w:lastRenderedPageBreak/>
        <w:t xml:space="preserve">Mr </w:t>
      </w:r>
      <w:r w:rsidRPr="00D37F23">
        <w:rPr>
          <w:rFonts w:ascii="Arial" w:hAnsi="Arial" w:cs="Arial"/>
          <w:i/>
          <w:sz w:val="24"/>
          <w:szCs w:val="24"/>
        </w:rPr>
        <w:t>Ep</w:t>
      </w:r>
      <w:r w:rsidR="00F348D3" w:rsidRPr="00D37F23">
        <w:rPr>
          <w:rFonts w:ascii="Arial" w:hAnsi="Arial" w:cs="Arial"/>
          <w:i/>
          <w:sz w:val="24"/>
          <w:szCs w:val="24"/>
        </w:rPr>
        <w:t>stein</w:t>
      </w:r>
      <w:r>
        <w:rPr>
          <w:rFonts w:ascii="Arial" w:hAnsi="Arial" w:cs="Arial"/>
          <w:sz w:val="24"/>
          <w:szCs w:val="24"/>
        </w:rPr>
        <w:t xml:space="preserve"> has</w:t>
      </w:r>
      <w:r w:rsidR="00F348D3">
        <w:rPr>
          <w:rFonts w:ascii="Arial" w:hAnsi="Arial" w:cs="Arial"/>
          <w:sz w:val="24"/>
          <w:szCs w:val="24"/>
        </w:rPr>
        <w:t xml:space="preserve"> submitted that there has effectively been no </w:t>
      </w:r>
      <w:r w:rsidR="006425FB">
        <w:rPr>
          <w:rFonts w:ascii="Arial" w:hAnsi="Arial" w:cs="Arial"/>
          <w:sz w:val="24"/>
          <w:szCs w:val="24"/>
        </w:rPr>
        <w:t>explanation</w:t>
      </w:r>
      <w:r w:rsidR="00F348D3">
        <w:rPr>
          <w:rFonts w:ascii="Arial" w:hAnsi="Arial" w:cs="Arial"/>
          <w:sz w:val="24"/>
          <w:szCs w:val="24"/>
        </w:rPr>
        <w:t xml:space="preserve"> for the </w:t>
      </w:r>
      <w:r w:rsidR="00045904">
        <w:rPr>
          <w:rFonts w:ascii="Arial" w:hAnsi="Arial" w:cs="Arial"/>
          <w:sz w:val="24"/>
          <w:szCs w:val="24"/>
        </w:rPr>
        <w:t>four-month</w:t>
      </w:r>
      <w:r w:rsidR="00F348D3">
        <w:rPr>
          <w:rFonts w:ascii="Arial" w:hAnsi="Arial" w:cs="Arial"/>
          <w:sz w:val="24"/>
          <w:szCs w:val="24"/>
        </w:rPr>
        <w:t xml:space="preserve"> period that </w:t>
      </w:r>
      <w:r w:rsidR="006425FB">
        <w:rPr>
          <w:rFonts w:ascii="Arial" w:hAnsi="Arial" w:cs="Arial"/>
          <w:sz w:val="24"/>
          <w:szCs w:val="24"/>
        </w:rPr>
        <w:t>preceded</w:t>
      </w:r>
      <w:r w:rsidR="00BA032A">
        <w:rPr>
          <w:rFonts w:ascii="Arial" w:hAnsi="Arial" w:cs="Arial"/>
          <w:sz w:val="24"/>
          <w:szCs w:val="24"/>
        </w:rPr>
        <w:t xml:space="preserve"> Mr Alla</w:t>
      </w:r>
      <w:r w:rsidR="00911745">
        <w:rPr>
          <w:rFonts w:ascii="Arial" w:hAnsi="Arial" w:cs="Arial"/>
          <w:sz w:val="24"/>
          <w:szCs w:val="24"/>
        </w:rPr>
        <w:t>n</w:t>
      </w:r>
      <w:r w:rsidR="00BA032A">
        <w:rPr>
          <w:rFonts w:ascii="Arial" w:hAnsi="Arial" w:cs="Arial"/>
          <w:sz w:val="24"/>
          <w:szCs w:val="24"/>
        </w:rPr>
        <w:t>son</w:t>
      </w:r>
      <w:r w:rsidR="00911745">
        <w:rPr>
          <w:rFonts w:ascii="Arial" w:hAnsi="Arial" w:cs="Arial"/>
          <w:sz w:val="24"/>
          <w:szCs w:val="24"/>
        </w:rPr>
        <w:t>’</w:t>
      </w:r>
      <w:r w:rsidR="00BA032A">
        <w:rPr>
          <w:rFonts w:ascii="Arial" w:hAnsi="Arial" w:cs="Arial"/>
          <w:sz w:val="24"/>
          <w:szCs w:val="24"/>
        </w:rPr>
        <w:t>s</w:t>
      </w:r>
      <w:r w:rsidR="00F348D3">
        <w:rPr>
          <w:rFonts w:ascii="Arial" w:hAnsi="Arial" w:cs="Arial"/>
          <w:sz w:val="24"/>
          <w:szCs w:val="24"/>
        </w:rPr>
        <w:t xml:space="preserve"> involvement in the matter. The </w:t>
      </w:r>
      <w:r>
        <w:rPr>
          <w:rFonts w:ascii="Arial" w:hAnsi="Arial" w:cs="Arial"/>
          <w:sz w:val="24"/>
          <w:szCs w:val="24"/>
        </w:rPr>
        <w:t>appellants</w:t>
      </w:r>
      <w:r w:rsidR="00F348D3">
        <w:rPr>
          <w:rFonts w:ascii="Arial" w:hAnsi="Arial" w:cs="Arial"/>
          <w:sz w:val="24"/>
          <w:szCs w:val="24"/>
        </w:rPr>
        <w:t xml:space="preserve"> were required to provide an </w:t>
      </w:r>
      <w:r w:rsidR="006425FB">
        <w:rPr>
          <w:rFonts w:ascii="Arial" w:hAnsi="Arial" w:cs="Arial"/>
          <w:sz w:val="24"/>
          <w:szCs w:val="24"/>
        </w:rPr>
        <w:t>explanation</w:t>
      </w:r>
      <w:r w:rsidR="00F348D3">
        <w:rPr>
          <w:rFonts w:ascii="Arial" w:hAnsi="Arial" w:cs="Arial"/>
          <w:sz w:val="24"/>
          <w:szCs w:val="24"/>
        </w:rPr>
        <w:t xml:space="preserve"> that covers the entire period and they have failed to do so. He argued that this long and serious delay militates against the granting of condonation.</w:t>
      </w:r>
    </w:p>
    <w:p w14:paraId="2D08BA32" w14:textId="77777777" w:rsidR="00F348D3" w:rsidRPr="00F348D3" w:rsidRDefault="00F348D3" w:rsidP="00F348D3">
      <w:pPr>
        <w:pStyle w:val="ListParagraph"/>
        <w:rPr>
          <w:rFonts w:ascii="Arial" w:hAnsi="Arial" w:cs="Arial"/>
          <w:sz w:val="24"/>
          <w:szCs w:val="24"/>
        </w:rPr>
      </w:pPr>
    </w:p>
    <w:p w14:paraId="42DBE595" w14:textId="77777777" w:rsidR="006425FB" w:rsidRDefault="00F348D3" w:rsidP="00F348D3">
      <w:pPr>
        <w:pStyle w:val="ListParagraph"/>
        <w:numPr>
          <w:ilvl w:val="0"/>
          <w:numId w:val="5"/>
        </w:numPr>
        <w:spacing w:after="0" w:line="360" w:lineRule="auto"/>
        <w:jc w:val="both"/>
        <w:rPr>
          <w:rFonts w:ascii="Arial" w:hAnsi="Arial" w:cs="Arial"/>
          <w:sz w:val="24"/>
          <w:szCs w:val="24"/>
        </w:rPr>
      </w:pPr>
      <w:r>
        <w:rPr>
          <w:rFonts w:ascii="Arial" w:hAnsi="Arial" w:cs="Arial"/>
          <w:sz w:val="24"/>
          <w:szCs w:val="24"/>
        </w:rPr>
        <w:t xml:space="preserve">The </w:t>
      </w:r>
      <w:r w:rsidR="006425FB">
        <w:rPr>
          <w:rFonts w:ascii="Arial" w:hAnsi="Arial" w:cs="Arial"/>
          <w:sz w:val="24"/>
          <w:szCs w:val="24"/>
        </w:rPr>
        <w:t>reasonable</w:t>
      </w:r>
      <w:r w:rsidR="00045904">
        <w:rPr>
          <w:rFonts w:ascii="Arial" w:hAnsi="Arial" w:cs="Arial"/>
          <w:sz w:val="24"/>
          <w:szCs w:val="24"/>
        </w:rPr>
        <w:t>ness</w:t>
      </w:r>
      <w:r>
        <w:rPr>
          <w:rFonts w:ascii="Arial" w:hAnsi="Arial" w:cs="Arial"/>
          <w:sz w:val="24"/>
          <w:szCs w:val="24"/>
        </w:rPr>
        <w:t xml:space="preserve"> of the expla</w:t>
      </w:r>
      <w:r w:rsidR="00F52C8B">
        <w:rPr>
          <w:rFonts w:ascii="Arial" w:hAnsi="Arial" w:cs="Arial"/>
          <w:sz w:val="24"/>
          <w:szCs w:val="24"/>
        </w:rPr>
        <w:t>nation for the delay:</w:t>
      </w:r>
    </w:p>
    <w:p w14:paraId="090361AB" w14:textId="7CB8F4B8" w:rsidR="00CE3A95" w:rsidRDefault="00E809A7" w:rsidP="006425FB">
      <w:pPr>
        <w:pStyle w:val="ListParagraph"/>
        <w:spacing w:after="0" w:line="360" w:lineRule="auto"/>
        <w:ind w:left="1080"/>
        <w:jc w:val="both"/>
        <w:rPr>
          <w:rFonts w:ascii="Arial" w:hAnsi="Arial" w:cs="Arial"/>
          <w:sz w:val="24"/>
          <w:szCs w:val="24"/>
        </w:rPr>
      </w:pPr>
      <w:r>
        <w:rPr>
          <w:rFonts w:ascii="Arial" w:hAnsi="Arial" w:cs="Arial"/>
          <w:sz w:val="24"/>
          <w:szCs w:val="24"/>
        </w:rPr>
        <w:t xml:space="preserve">Mr </w:t>
      </w:r>
      <w:r w:rsidRPr="00E23A64">
        <w:rPr>
          <w:rFonts w:ascii="Arial" w:hAnsi="Arial" w:cs="Arial"/>
          <w:i/>
          <w:sz w:val="24"/>
          <w:szCs w:val="24"/>
        </w:rPr>
        <w:t>Epstein</w:t>
      </w:r>
      <w:r>
        <w:rPr>
          <w:rFonts w:ascii="Arial" w:hAnsi="Arial" w:cs="Arial"/>
          <w:sz w:val="24"/>
          <w:szCs w:val="24"/>
        </w:rPr>
        <w:t xml:space="preserve"> has correctly submitted that a</w:t>
      </w:r>
      <w:r w:rsidR="00F348D3">
        <w:rPr>
          <w:rFonts w:ascii="Arial" w:hAnsi="Arial" w:cs="Arial"/>
          <w:sz w:val="24"/>
          <w:szCs w:val="24"/>
        </w:rPr>
        <w:t>ll the blame has been put on the previous attorney, Mr Sharp</w:t>
      </w:r>
      <w:r w:rsidR="00CD60FE">
        <w:rPr>
          <w:rFonts w:ascii="Arial" w:hAnsi="Arial" w:cs="Arial"/>
          <w:sz w:val="24"/>
          <w:szCs w:val="24"/>
        </w:rPr>
        <w:t>,</w:t>
      </w:r>
      <w:r w:rsidR="00F348D3">
        <w:rPr>
          <w:rFonts w:ascii="Arial" w:hAnsi="Arial" w:cs="Arial"/>
          <w:sz w:val="24"/>
          <w:szCs w:val="24"/>
        </w:rPr>
        <w:t xml:space="preserve"> and no attempt was made to explain the </w:t>
      </w:r>
      <w:r w:rsidR="00045904">
        <w:rPr>
          <w:rFonts w:ascii="Arial" w:hAnsi="Arial" w:cs="Arial"/>
          <w:sz w:val="24"/>
          <w:szCs w:val="24"/>
        </w:rPr>
        <w:t>four</w:t>
      </w:r>
      <w:r w:rsidR="0047641E">
        <w:rPr>
          <w:rFonts w:ascii="Arial" w:hAnsi="Arial" w:cs="Arial"/>
          <w:sz w:val="24"/>
          <w:szCs w:val="24"/>
        </w:rPr>
        <w:noBreakHyphen/>
      </w:r>
      <w:r w:rsidR="00045904">
        <w:rPr>
          <w:rFonts w:ascii="Arial" w:hAnsi="Arial" w:cs="Arial"/>
          <w:sz w:val="24"/>
          <w:szCs w:val="24"/>
        </w:rPr>
        <w:t>month</w:t>
      </w:r>
      <w:r w:rsidR="00F348D3">
        <w:rPr>
          <w:rFonts w:ascii="Arial" w:hAnsi="Arial" w:cs="Arial"/>
          <w:sz w:val="24"/>
          <w:szCs w:val="24"/>
        </w:rPr>
        <w:t xml:space="preserve"> period before the new attorney took over. Indeed</w:t>
      </w:r>
      <w:r w:rsidR="00873451">
        <w:rPr>
          <w:rFonts w:ascii="Arial" w:hAnsi="Arial" w:cs="Arial"/>
          <w:sz w:val="24"/>
          <w:szCs w:val="24"/>
        </w:rPr>
        <w:t>,</w:t>
      </w:r>
      <w:r w:rsidR="00F348D3">
        <w:rPr>
          <w:rFonts w:ascii="Arial" w:hAnsi="Arial" w:cs="Arial"/>
          <w:sz w:val="24"/>
          <w:szCs w:val="24"/>
        </w:rPr>
        <w:t xml:space="preserve"> the conduct of the appellants</w:t>
      </w:r>
      <w:r w:rsidR="00CD60FE">
        <w:rPr>
          <w:rFonts w:ascii="Arial" w:hAnsi="Arial" w:cs="Arial"/>
          <w:sz w:val="24"/>
          <w:szCs w:val="24"/>
        </w:rPr>
        <w:t>’</w:t>
      </w:r>
      <w:r w:rsidR="00F348D3">
        <w:rPr>
          <w:rFonts w:ascii="Arial" w:hAnsi="Arial" w:cs="Arial"/>
          <w:sz w:val="24"/>
          <w:szCs w:val="24"/>
        </w:rPr>
        <w:t xml:space="preserve"> attorneys</w:t>
      </w:r>
      <w:r w:rsidR="00CD60FE">
        <w:rPr>
          <w:rFonts w:ascii="Arial" w:hAnsi="Arial" w:cs="Arial"/>
          <w:sz w:val="24"/>
          <w:szCs w:val="24"/>
        </w:rPr>
        <w:t>,</w:t>
      </w:r>
      <w:r w:rsidR="00F348D3">
        <w:rPr>
          <w:rFonts w:ascii="Arial" w:hAnsi="Arial" w:cs="Arial"/>
          <w:sz w:val="24"/>
          <w:szCs w:val="24"/>
        </w:rPr>
        <w:t xml:space="preserve"> in particular Mr Sharp</w:t>
      </w:r>
      <w:r w:rsidR="00CD60FE">
        <w:rPr>
          <w:rFonts w:ascii="Arial" w:hAnsi="Arial" w:cs="Arial"/>
          <w:sz w:val="24"/>
          <w:szCs w:val="24"/>
        </w:rPr>
        <w:t>,</w:t>
      </w:r>
      <w:r w:rsidR="00F348D3">
        <w:rPr>
          <w:rFonts w:ascii="Arial" w:hAnsi="Arial" w:cs="Arial"/>
          <w:sz w:val="24"/>
          <w:szCs w:val="24"/>
        </w:rPr>
        <w:t xml:space="preserve"> leaves much to be desired. Despite the numerous warning</w:t>
      </w:r>
      <w:r w:rsidR="00CD60FE">
        <w:rPr>
          <w:rFonts w:ascii="Arial" w:hAnsi="Arial" w:cs="Arial"/>
          <w:sz w:val="24"/>
          <w:szCs w:val="24"/>
        </w:rPr>
        <w:t>s</w:t>
      </w:r>
      <w:r w:rsidR="00314AAD">
        <w:rPr>
          <w:rFonts w:ascii="Arial" w:hAnsi="Arial" w:cs="Arial"/>
          <w:sz w:val="24"/>
          <w:szCs w:val="24"/>
        </w:rPr>
        <w:t xml:space="preserve"> by</w:t>
      </w:r>
      <w:r w:rsidR="00F348D3">
        <w:rPr>
          <w:rFonts w:ascii="Arial" w:hAnsi="Arial" w:cs="Arial"/>
          <w:sz w:val="24"/>
          <w:szCs w:val="24"/>
        </w:rPr>
        <w:t xml:space="preserve"> </w:t>
      </w:r>
      <w:r w:rsidR="00CD60FE">
        <w:rPr>
          <w:rFonts w:ascii="Arial" w:hAnsi="Arial" w:cs="Arial"/>
          <w:sz w:val="24"/>
          <w:szCs w:val="24"/>
        </w:rPr>
        <w:t xml:space="preserve">Express’s </w:t>
      </w:r>
      <w:r w:rsidR="00451BC3">
        <w:rPr>
          <w:rFonts w:ascii="Arial" w:hAnsi="Arial" w:cs="Arial"/>
          <w:sz w:val="24"/>
          <w:szCs w:val="24"/>
        </w:rPr>
        <w:t>attorneys regarding</w:t>
      </w:r>
      <w:r w:rsidR="00F348D3">
        <w:rPr>
          <w:rFonts w:ascii="Arial" w:hAnsi="Arial" w:cs="Arial"/>
          <w:sz w:val="24"/>
          <w:szCs w:val="24"/>
        </w:rPr>
        <w:t xml:space="preserve"> the procedural irregularities, it appears that Mr Sharp has </w:t>
      </w:r>
      <w:r w:rsidR="006425FB">
        <w:rPr>
          <w:rFonts w:ascii="Arial" w:hAnsi="Arial" w:cs="Arial"/>
          <w:sz w:val="24"/>
          <w:szCs w:val="24"/>
        </w:rPr>
        <w:t>arrogantly</w:t>
      </w:r>
      <w:r w:rsidR="00F348D3">
        <w:rPr>
          <w:rFonts w:ascii="Arial" w:hAnsi="Arial" w:cs="Arial"/>
          <w:sz w:val="24"/>
          <w:szCs w:val="24"/>
        </w:rPr>
        <w:t xml:space="preserve"> </w:t>
      </w:r>
      <w:r w:rsidR="006425FB">
        <w:rPr>
          <w:rFonts w:ascii="Arial" w:hAnsi="Arial" w:cs="Arial"/>
          <w:sz w:val="24"/>
          <w:szCs w:val="24"/>
        </w:rPr>
        <w:t>ignored</w:t>
      </w:r>
      <w:r w:rsidR="00F348D3">
        <w:rPr>
          <w:rFonts w:ascii="Arial" w:hAnsi="Arial" w:cs="Arial"/>
          <w:sz w:val="24"/>
          <w:szCs w:val="24"/>
        </w:rPr>
        <w:t xml:space="preserve"> them and allowed a period </w:t>
      </w:r>
      <w:r w:rsidR="00CD60FE">
        <w:rPr>
          <w:rFonts w:ascii="Arial" w:hAnsi="Arial" w:cs="Arial"/>
          <w:sz w:val="24"/>
          <w:szCs w:val="24"/>
        </w:rPr>
        <w:t>of more than four months to lapse</w:t>
      </w:r>
      <w:r w:rsidR="00F348D3">
        <w:rPr>
          <w:rFonts w:ascii="Arial" w:hAnsi="Arial" w:cs="Arial"/>
          <w:sz w:val="24"/>
          <w:szCs w:val="24"/>
        </w:rPr>
        <w:t xml:space="preserve"> before they were rectified. </w:t>
      </w:r>
      <w:r w:rsidR="00CD5412">
        <w:rPr>
          <w:rFonts w:ascii="Arial" w:hAnsi="Arial" w:cs="Arial"/>
          <w:sz w:val="24"/>
          <w:szCs w:val="24"/>
        </w:rPr>
        <w:t>In the end</w:t>
      </w:r>
      <w:r w:rsidR="00001FA2">
        <w:rPr>
          <w:rFonts w:ascii="Arial" w:hAnsi="Arial" w:cs="Arial"/>
          <w:sz w:val="24"/>
          <w:szCs w:val="24"/>
        </w:rPr>
        <w:t>,</w:t>
      </w:r>
      <w:r w:rsidR="00CD5412">
        <w:rPr>
          <w:rFonts w:ascii="Arial" w:hAnsi="Arial" w:cs="Arial"/>
          <w:sz w:val="24"/>
          <w:szCs w:val="24"/>
        </w:rPr>
        <w:t xml:space="preserve"> the delay of nine and half months is extensive and the </w:t>
      </w:r>
      <w:r w:rsidR="006425FB">
        <w:rPr>
          <w:rFonts w:ascii="Arial" w:hAnsi="Arial" w:cs="Arial"/>
          <w:sz w:val="24"/>
          <w:szCs w:val="24"/>
        </w:rPr>
        <w:t>explanation</w:t>
      </w:r>
      <w:r w:rsidR="00CD5412">
        <w:rPr>
          <w:rFonts w:ascii="Arial" w:hAnsi="Arial" w:cs="Arial"/>
          <w:sz w:val="24"/>
          <w:szCs w:val="24"/>
        </w:rPr>
        <w:t xml:space="preserve"> tendered by the appellants fall</w:t>
      </w:r>
      <w:r w:rsidR="008C1BFF">
        <w:rPr>
          <w:rFonts w:ascii="Arial" w:hAnsi="Arial" w:cs="Arial"/>
          <w:sz w:val="24"/>
          <w:szCs w:val="24"/>
        </w:rPr>
        <w:t>s</w:t>
      </w:r>
      <w:r w:rsidR="00FB1628">
        <w:rPr>
          <w:rFonts w:ascii="Arial" w:hAnsi="Arial" w:cs="Arial"/>
          <w:sz w:val="24"/>
          <w:szCs w:val="24"/>
        </w:rPr>
        <w:t xml:space="preserve"> far short of reasonably clarifying </w:t>
      </w:r>
      <w:r w:rsidR="0019181D">
        <w:rPr>
          <w:rFonts w:ascii="Arial" w:hAnsi="Arial" w:cs="Arial"/>
          <w:sz w:val="24"/>
          <w:szCs w:val="24"/>
        </w:rPr>
        <w:t>the delay</w:t>
      </w:r>
      <w:r w:rsidR="00CD5412">
        <w:rPr>
          <w:rFonts w:ascii="Arial" w:hAnsi="Arial" w:cs="Arial"/>
          <w:sz w:val="24"/>
          <w:szCs w:val="24"/>
        </w:rPr>
        <w:t>.</w:t>
      </w:r>
    </w:p>
    <w:p w14:paraId="61C69D1C" w14:textId="77777777" w:rsidR="00CE3A95" w:rsidRDefault="00CE3A95" w:rsidP="006425FB">
      <w:pPr>
        <w:pStyle w:val="ListParagraph"/>
        <w:spacing w:after="0" w:line="360" w:lineRule="auto"/>
        <w:ind w:left="1080"/>
        <w:jc w:val="both"/>
        <w:rPr>
          <w:rFonts w:ascii="Arial" w:hAnsi="Arial" w:cs="Arial"/>
          <w:sz w:val="24"/>
          <w:szCs w:val="24"/>
        </w:rPr>
      </w:pPr>
    </w:p>
    <w:p w14:paraId="02931DBF" w14:textId="77777777" w:rsidR="00CE3A95" w:rsidRDefault="00CD5412" w:rsidP="00CE3A95">
      <w:pPr>
        <w:pStyle w:val="ListParagraph"/>
        <w:spacing w:after="0" w:line="360" w:lineRule="auto"/>
        <w:ind w:left="0"/>
        <w:jc w:val="both"/>
        <w:rPr>
          <w:rFonts w:ascii="Arial" w:hAnsi="Arial" w:cs="Arial"/>
          <w:sz w:val="24"/>
          <w:szCs w:val="24"/>
        </w:rPr>
      </w:pPr>
      <w:r>
        <w:rPr>
          <w:rFonts w:ascii="Arial" w:hAnsi="Arial" w:cs="Arial"/>
          <w:sz w:val="24"/>
          <w:szCs w:val="24"/>
        </w:rPr>
        <w:t>[</w:t>
      </w:r>
      <w:r w:rsidR="002A737F">
        <w:rPr>
          <w:rFonts w:ascii="Arial" w:hAnsi="Arial" w:cs="Arial"/>
          <w:sz w:val="24"/>
          <w:szCs w:val="24"/>
        </w:rPr>
        <w:t>20</w:t>
      </w:r>
      <w:r>
        <w:rPr>
          <w:rFonts w:ascii="Arial" w:hAnsi="Arial" w:cs="Arial"/>
          <w:sz w:val="24"/>
          <w:szCs w:val="24"/>
        </w:rPr>
        <w:t>]</w:t>
      </w:r>
      <w:r>
        <w:rPr>
          <w:rFonts w:ascii="Arial" w:hAnsi="Arial" w:cs="Arial"/>
          <w:sz w:val="24"/>
          <w:szCs w:val="24"/>
        </w:rPr>
        <w:tab/>
      </w:r>
      <w:r w:rsidR="00CE3A95">
        <w:rPr>
          <w:rFonts w:ascii="Arial" w:hAnsi="Arial" w:cs="Arial"/>
          <w:sz w:val="24"/>
          <w:szCs w:val="24"/>
        </w:rPr>
        <w:t xml:space="preserve">All of the abovementioned factors militate strongly against the granting of condonation. However, I am also constrained to consider the prospects of success and must therefore consider </w:t>
      </w:r>
      <w:r w:rsidR="006F2992">
        <w:rPr>
          <w:rFonts w:ascii="Arial" w:hAnsi="Arial" w:cs="Arial"/>
          <w:sz w:val="24"/>
          <w:szCs w:val="24"/>
        </w:rPr>
        <w:t xml:space="preserve">the </w:t>
      </w:r>
      <w:r w:rsidR="00CE3A95">
        <w:rPr>
          <w:rFonts w:ascii="Arial" w:hAnsi="Arial" w:cs="Arial"/>
          <w:sz w:val="24"/>
          <w:szCs w:val="24"/>
        </w:rPr>
        <w:t>merits of the appeal before pronouncing on the application for condonation.</w:t>
      </w:r>
    </w:p>
    <w:p w14:paraId="60E8E873" w14:textId="77777777" w:rsidR="00407CB4" w:rsidRDefault="00407CB4" w:rsidP="00CE3A95">
      <w:pPr>
        <w:pStyle w:val="ListParagraph"/>
        <w:spacing w:after="0" w:line="360" w:lineRule="auto"/>
        <w:ind w:left="0"/>
        <w:jc w:val="both"/>
        <w:rPr>
          <w:rFonts w:ascii="Arial" w:hAnsi="Arial" w:cs="Arial"/>
          <w:sz w:val="24"/>
          <w:szCs w:val="24"/>
        </w:rPr>
      </w:pPr>
    </w:p>
    <w:p w14:paraId="622A693B" w14:textId="77777777" w:rsidR="00407CB4" w:rsidRPr="00407CB4" w:rsidRDefault="00407CB4" w:rsidP="00CE3A95">
      <w:pPr>
        <w:pStyle w:val="ListParagraph"/>
        <w:spacing w:after="0" w:line="360" w:lineRule="auto"/>
        <w:ind w:left="0"/>
        <w:jc w:val="both"/>
        <w:rPr>
          <w:rFonts w:ascii="Arial" w:hAnsi="Arial" w:cs="Arial"/>
          <w:b/>
          <w:sz w:val="24"/>
          <w:szCs w:val="24"/>
        </w:rPr>
      </w:pPr>
      <w:r w:rsidRPr="00407CB4">
        <w:rPr>
          <w:rFonts w:ascii="Arial" w:hAnsi="Arial" w:cs="Arial"/>
          <w:b/>
          <w:sz w:val="24"/>
          <w:szCs w:val="24"/>
        </w:rPr>
        <w:t>Contempt of court</w:t>
      </w:r>
    </w:p>
    <w:p w14:paraId="1013EB08" w14:textId="77777777" w:rsidR="00CE3A95" w:rsidRDefault="00CE3A95" w:rsidP="00CD5412">
      <w:pPr>
        <w:spacing w:after="0" w:line="360" w:lineRule="auto"/>
        <w:jc w:val="both"/>
        <w:rPr>
          <w:rFonts w:ascii="Arial" w:hAnsi="Arial" w:cs="Arial"/>
          <w:sz w:val="24"/>
          <w:szCs w:val="24"/>
        </w:rPr>
      </w:pPr>
    </w:p>
    <w:p w14:paraId="672C4947" w14:textId="5E9142F5" w:rsidR="006F256A" w:rsidRDefault="002A737F" w:rsidP="00CD5412">
      <w:pPr>
        <w:spacing w:after="0" w:line="360" w:lineRule="auto"/>
        <w:jc w:val="both"/>
        <w:rPr>
          <w:rFonts w:ascii="Arial" w:hAnsi="Arial" w:cs="Arial"/>
          <w:sz w:val="24"/>
          <w:szCs w:val="24"/>
        </w:rPr>
      </w:pPr>
      <w:r>
        <w:rPr>
          <w:rFonts w:ascii="Arial" w:hAnsi="Arial" w:cs="Arial"/>
          <w:sz w:val="24"/>
          <w:szCs w:val="24"/>
        </w:rPr>
        <w:t>[21</w:t>
      </w:r>
      <w:r w:rsidR="006369E1">
        <w:rPr>
          <w:rFonts w:ascii="Arial" w:hAnsi="Arial" w:cs="Arial"/>
          <w:sz w:val="24"/>
          <w:szCs w:val="24"/>
        </w:rPr>
        <w:t>]</w:t>
      </w:r>
      <w:r w:rsidR="00854D09">
        <w:rPr>
          <w:rFonts w:ascii="Arial" w:hAnsi="Arial" w:cs="Arial"/>
          <w:sz w:val="24"/>
          <w:szCs w:val="24"/>
        </w:rPr>
        <w:tab/>
      </w:r>
      <w:r w:rsidR="000E41DE">
        <w:rPr>
          <w:rFonts w:ascii="Arial" w:hAnsi="Arial" w:cs="Arial"/>
          <w:sz w:val="24"/>
          <w:szCs w:val="24"/>
        </w:rPr>
        <w:t xml:space="preserve">In the application before Kruger AJ, </w:t>
      </w:r>
      <w:r w:rsidR="001D2548">
        <w:rPr>
          <w:rFonts w:ascii="Arial" w:hAnsi="Arial" w:cs="Arial"/>
          <w:sz w:val="24"/>
          <w:szCs w:val="24"/>
        </w:rPr>
        <w:t xml:space="preserve">Express </w:t>
      </w:r>
      <w:r w:rsidR="000E41DE">
        <w:rPr>
          <w:rFonts w:ascii="Arial" w:hAnsi="Arial" w:cs="Arial"/>
          <w:sz w:val="24"/>
          <w:szCs w:val="24"/>
        </w:rPr>
        <w:t>initially sought a</w:t>
      </w:r>
      <w:r w:rsidR="00715287">
        <w:rPr>
          <w:rFonts w:ascii="Arial" w:hAnsi="Arial" w:cs="Arial"/>
          <w:sz w:val="24"/>
          <w:szCs w:val="24"/>
        </w:rPr>
        <w:t>n order declaring the appellant</w:t>
      </w:r>
      <w:r w:rsidR="000E41DE">
        <w:rPr>
          <w:rFonts w:ascii="Arial" w:hAnsi="Arial" w:cs="Arial"/>
          <w:sz w:val="24"/>
          <w:szCs w:val="24"/>
        </w:rPr>
        <w:t xml:space="preserve">s </w:t>
      </w:r>
      <w:r w:rsidR="00715287">
        <w:rPr>
          <w:rFonts w:ascii="Arial" w:hAnsi="Arial" w:cs="Arial"/>
          <w:sz w:val="24"/>
          <w:szCs w:val="24"/>
        </w:rPr>
        <w:t>to be in contempt</w:t>
      </w:r>
      <w:r w:rsidR="000E41DE">
        <w:rPr>
          <w:rFonts w:ascii="Arial" w:hAnsi="Arial" w:cs="Arial"/>
          <w:sz w:val="24"/>
          <w:szCs w:val="24"/>
        </w:rPr>
        <w:t xml:space="preserve"> of Nhlangulela DJP’s order and for the imposition of such </w:t>
      </w:r>
      <w:r w:rsidR="006E2B0C">
        <w:rPr>
          <w:rFonts w:ascii="Arial" w:hAnsi="Arial" w:cs="Arial"/>
          <w:sz w:val="24"/>
          <w:szCs w:val="24"/>
        </w:rPr>
        <w:t xml:space="preserve">period of imprisonment </w:t>
      </w:r>
      <w:r w:rsidR="000E41DE">
        <w:rPr>
          <w:rFonts w:ascii="Arial" w:hAnsi="Arial" w:cs="Arial"/>
          <w:sz w:val="24"/>
          <w:szCs w:val="24"/>
        </w:rPr>
        <w:t xml:space="preserve">or fine as the court may </w:t>
      </w:r>
      <w:r w:rsidR="001D2548">
        <w:rPr>
          <w:rFonts w:ascii="Arial" w:hAnsi="Arial" w:cs="Arial"/>
          <w:sz w:val="24"/>
          <w:szCs w:val="24"/>
        </w:rPr>
        <w:t>deem meet. It</w:t>
      </w:r>
      <w:r w:rsidR="00715287">
        <w:rPr>
          <w:rFonts w:ascii="Arial" w:hAnsi="Arial" w:cs="Arial"/>
          <w:sz w:val="24"/>
          <w:szCs w:val="24"/>
        </w:rPr>
        <w:t>,</w:t>
      </w:r>
      <w:r w:rsidR="000E41DE">
        <w:rPr>
          <w:rFonts w:ascii="Arial" w:hAnsi="Arial" w:cs="Arial"/>
          <w:sz w:val="24"/>
          <w:szCs w:val="24"/>
        </w:rPr>
        <w:t xml:space="preserve"> however</w:t>
      </w:r>
      <w:r w:rsidR="00715287">
        <w:rPr>
          <w:rFonts w:ascii="Arial" w:hAnsi="Arial" w:cs="Arial"/>
          <w:sz w:val="24"/>
          <w:szCs w:val="24"/>
        </w:rPr>
        <w:t>,</w:t>
      </w:r>
      <w:r w:rsidR="000E41DE">
        <w:rPr>
          <w:rFonts w:ascii="Arial" w:hAnsi="Arial" w:cs="Arial"/>
          <w:sz w:val="24"/>
          <w:szCs w:val="24"/>
        </w:rPr>
        <w:t xml:space="preserve"> </w:t>
      </w:r>
      <w:r w:rsidR="001D2548">
        <w:rPr>
          <w:rFonts w:ascii="Arial" w:hAnsi="Arial" w:cs="Arial"/>
          <w:sz w:val="24"/>
          <w:szCs w:val="24"/>
        </w:rPr>
        <w:t>subsequently amended its</w:t>
      </w:r>
      <w:r w:rsidR="000E41DE">
        <w:rPr>
          <w:rFonts w:ascii="Arial" w:hAnsi="Arial" w:cs="Arial"/>
          <w:sz w:val="24"/>
          <w:szCs w:val="24"/>
        </w:rPr>
        <w:t xml:space="preserve"> notice of motion</w:t>
      </w:r>
      <w:r w:rsidR="00715287">
        <w:rPr>
          <w:rFonts w:ascii="Arial" w:hAnsi="Arial" w:cs="Arial"/>
          <w:sz w:val="24"/>
          <w:szCs w:val="24"/>
        </w:rPr>
        <w:t>,</w:t>
      </w:r>
      <w:r w:rsidR="000E41DE">
        <w:rPr>
          <w:rFonts w:ascii="Arial" w:hAnsi="Arial" w:cs="Arial"/>
          <w:sz w:val="24"/>
          <w:szCs w:val="24"/>
        </w:rPr>
        <w:t xml:space="preserve"> in effe</w:t>
      </w:r>
      <w:r w:rsidR="00715287">
        <w:rPr>
          <w:rFonts w:ascii="Arial" w:hAnsi="Arial" w:cs="Arial"/>
          <w:sz w:val="24"/>
          <w:szCs w:val="24"/>
        </w:rPr>
        <w:t>ct abandoning the prayer for the imposition of a sentence</w:t>
      </w:r>
      <w:r w:rsidR="000E41DE">
        <w:rPr>
          <w:rFonts w:ascii="Arial" w:hAnsi="Arial" w:cs="Arial"/>
          <w:sz w:val="24"/>
          <w:szCs w:val="24"/>
        </w:rPr>
        <w:t xml:space="preserve"> and instead asking for an order compelling the appellants to </w:t>
      </w:r>
      <w:r w:rsidR="00715287">
        <w:rPr>
          <w:rFonts w:ascii="Arial" w:hAnsi="Arial" w:cs="Arial"/>
          <w:sz w:val="24"/>
          <w:szCs w:val="24"/>
        </w:rPr>
        <w:t>purge their contempt</w:t>
      </w:r>
      <w:r w:rsidR="004E6462">
        <w:rPr>
          <w:rFonts w:ascii="Arial" w:hAnsi="Arial" w:cs="Arial"/>
          <w:sz w:val="24"/>
          <w:szCs w:val="24"/>
        </w:rPr>
        <w:t xml:space="preserve"> by enjoining</w:t>
      </w:r>
      <w:r w:rsidR="000E41DE">
        <w:rPr>
          <w:rFonts w:ascii="Arial" w:hAnsi="Arial" w:cs="Arial"/>
          <w:sz w:val="24"/>
          <w:szCs w:val="24"/>
        </w:rPr>
        <w:t xml:space="preserve"> them to source the f</w:t>
      </w:r>
      <w:r w:rsidR="0001486C">
        <w:rPr>
          <w:rFonts w:ascii="Arial" w:hAnsi="Arial" w:cs="Arial"/>
          <w:sz w:val="24"/>
          <w:szCs w:val="24"/>
        </w:rPr>
        <w:t xml:space="preserve">uel at the price determined by </w:t>
      </w:r>
      <w:r w:rsidR="00DD0FC9">
        <w:rPr>
          <w:rFonts w:ascii="Arial" w:hAnsi="Arial" w:cs="Arial"/>
          <w:sz w:val="24"/>
          <w:szCs w:val="24"/>
        </w:rPr>
        <w:t>Express</w:t>
      </w:r>
      <w:r w:rsidR="000E41DE">
        <w:rPr>
          <w:rFonts w:ascii="Arial" w:hAnsi="Arial" w:cs="Arial"/>
          <w:sz w:val="24"/>
          <w:szCs w:val="24"/>
        </w:rPr>
        <w:t>.</w:t>
      </w:r>
    </w:p>
    <w:p w14:paraId="29040B8D" w14:textId="77777777" w:rsidR="000E41DE" w:rsidRDefault="000E41DE" w:rsidP="00CD5412">
      <w:pPr>
        <w:spacing w:after="0" w:line="360" w:lineRule="auto"/>
        <w:jc w:val="both"/>
        <w:rPr>
          <w:rFonts w:ascii="Arial" w:hAnsi="Arial" w:cs="Arial"/>
          <w:sz w:val="24"/>
          <w:szCs w:val="24"/>
        </w:rPr>
      </w:pPr>
    </w:p>
    <w:p w14:paraId="1B3BE323" w14:textId="7BDA0091" w:rsidR="00330143" w:rsidRDefault="002A737F" w:rsidP="00CD5412">
      <w:pPr>
        <w:spacing w:after="0" w:line="360" w:lineRule="auto"/>
        <w:jc w:val="both"/>
        <w:rPr>
          <w:rFonts w:ascii="Arial" w:hAnsi="Arial" w:cs="Arial"/>
          <w:sz w:val="24"/>
          <w:szCs w:val="24"/>
        </w:rPr>
      </w:pPr>
      <w:r>
        <w:rPr>
          <w:rFonts w:ascii="Arial" w:hAnsi="Arial" w:cs="Arial"/>
          <w:sz w:val="24"/>
          <w:szCs w:val="24"/>
        </w:rPr>
        <w:lastRenderedPageBreak/>
        <w:t>[22</w:t>
      </w:r>
      <w:r w:rsidR="000E41DE">
        <w:rPr>
          <w:rFonts w:ascii="Arial" w:hAnsi="Arial" w:cs="Arial"/>
          <w:sz w:val="24"/>
          <w:szCs w:val="24"/>
        </w:rPr>
        <w:t>]</w:t>
      </w:r>
      <w:r w:rsidR="000E41DE">
        <w:rPr>
          <w:rFonts w:ascii="Arial" w:hAnsi="Arial" w:cs="Arial"/>
          <w:sz w:val="24"/>
          <w:szCs w:val="24"/>
        </w:rPr>
        <w:tab/>
        <w:t xml:space="preserve">The effect of that amendment was to bring into play the standard of proof applicable </w:t>
      </w:r>
      <w:r w:rsidR="00C627CE">
        <w:rPr>
          <w:rFonts w:ascii="Arial" w:hAnsi="Arial" w:cs="Arial"/>
          <w:sz w:val="24"/>
          <w:szCs w:val="24"/>
        </w:rPr>
        <w:t>to contempt</w:t>
      </w:r>
      <w:r w:rsidR="000E41DE">
        <w:rPr>
          <w:rFonts w:ascii="Arial" w:hAnsi="Arial" w:cs="Arial"/>
          <w:sz w:val="24"/>
          <w:szCs w:val="24"/>
        </w:rPr>
        <w:t xml:space="preserve"> of court proceedings where a civil remedy is sought, as </w:t>
      </w:r>
      <w:r w:rsidR="006425FB">
        <w:rPr>
          <w:rFonts w:ascii="Arial" w:hAnsi="Arial" w:cs="Arial"/>
          <w:sz w:val="24"/>
          <w:szCs w:val="24"/>
        </w:rPr>
        <w:t>opposed</w:t>
      </w:r>
      <w:r w:rsidR="00C627CE">
        <w:rPr>
          <w:rFonts w:ascii="Arial" w:hAnsi="Arial" w:cs="Arial"/>
          <w:sz w:val="24"/>
          <w:szCs w:val="24"/>
        </w:rPr>
        <w:t xml:space="preserve"> to criminal contempt</w:t>
      </w:r>
      <w:r w:rsidR="000E41DE">
        <w:rPr>
          <w:rFonts w:ascii="Arial" w:hAnsi="Arial" w:cs="Arial"/>
          <w:sz w:val="24"/>
          <w:szCs w:val="24"/>
        </w:rPr>
        <w:t xml:space="preserve"> of court where </w:t>
      </w:r>
      <w:r w:rsidR="00C627CE">
        <w:rPr>
          <w:rFonts w:ascii="Arial" w:hAnsi="Arial" w:cs="Arial"/>
          <w:sz w:val="24"/>
          <w:szCs w:val="24"/>
        </w:rPr>
        <w:t xml:space="preserve">a </w:t>
      </w:r>
      <w:r w:rsidR="000E41DE">
        <w:rPr>
          <w:rFonts w:ascii="Arial" w:hAnsi="Arial" w:cs="Arial"/>
          <w:sz w:val="24"/>
          <w:szCs w:val="24"/>
        </w:rPr>
        <w:t xml:space="preserve">criminal conviction and </w:t>
      </w:r>
      <w:r w:rsidR="006425FB">
        <w:rPr>
          <w:rFonts w:ascii="Arial" w:hAnsi="Arial" w:cs="Arial"/>
          <w:sz w:val="24"/>
          <w:szCs w:val="24"/>
        </w:rPr>
        <w:t>consequential</w:t>
      </w:r>
      <w:r w:rsidR="005C3C06">
        <w:rPr>
          <w:rFonts w:ascii="Arial" w:hAnsi="Arial" w:cs="Arial"/>
          <w:sz w:val="24"/>
          <w:szCs w:val="24"/>
        </w:rPr>
        <w:t xml:space="preserve"> committal of the contemnor</w:t>
      </w:r>
      <w:r w:rsidR="000E41DE">
        <w:rPr>
          <w:rFonts w:ascii="Arial" w:hAnsi="Arial" w:cs="Arial"/>
          <w:sz w:val="24"/>
          <w:szCs w:val="24"/>
        </w:rPr>
        <w:t xml:space="preserve"> is sought. </w:t>
      </w:r>
      <w:r w:rsidR="00C627CE">
        <w:rPr>
          <w:rFonts w:ascii="Arial" w:hAnsi="Arial" w:cs="Arial"/>
          <w:sz w:val="24"/>
          <w:szCs w:val="24"/>
        </w:rPr>
        <w:t xml:space="preserve">The </w:t>
      </w:r>
      <w:r w:rsidR="000E41DE">
        <w:rPr>
          <w:rFonts w:ascii="Arial" w:hAnsi="Arial" w:cs="Arial"/>
          <w:sz w:val="24"/>
          <w:szCs w:val="24"/>
        </w:rPr>
        <w:t xml:space="preserve">Constitutional Court held in </w:t>
      </w:r>
      <w:r w:rsidR="000B17D1" w:rsidRPr="000B17D1">
        <w:rPr>
          <w:rFonts w:ascii="Arial" w:hAnsi="Arial" w:cs="Arial"/>
          <w:i/>
          <w:sz w:val="24"/>
          <w:szCs w:val="24"/>
        </w:rPr>
        <w:t>Matjhabeng</w:t>
      </w:r>
      <w:r w:rsidR="000B17D1">
        <w:rPr>
          <w:rFonts w:ascii="Arial" w:hAnsi="Arial" w:cs="Arial"/>
          <w:i/>
          <w:sz w:val="24"/>
          <w:szCs w:val="24"/>
        </w:rPr>
        <w:t> </w:t>
      </w:r>
      <w:r w:rsidR="000B17D1" w:rsidRPr="000B17D1">
        <w:rPr>
          <w:rFonts w:ascii="Arial" w:hAnsi="Arial" w:cs="Arial"/>
          <w:i/>
          <w:sz w:val="24"/>
          <w:szCs w:val="24"/>
        </w:rPr>
        <w:t>Local Municipality v Eskom Holdings Limited and Others; Mkhonto and Others v Compensation Solutions (Pty) Limited</w:t>
      </w:r>
      <w:r w:rsidR="000E41DE" w:rsidRPr="009627E0">
        <w:rPr>
          <w:rFonts w:ascii="Arial" w:hAnsi="Arial" w:cs="Arial"/>
          <w:sz w:val="24"/>
          <w:szCs w:val="24"/>
        </w:rPr>
        <w:t xml:space="preserve"> </w:t>
      </w:r>
      <w:r w:rsidR="00E70F34" w:rsidRPr="00E70F34">
        <w:rPr>
          <w:rFonts w:ascii="Arial" w:hAnsi="Arial" w:cs="Arial"/>
          <w:sz w:val="24"/>
          <w:szCs w:val="24"/>
        </w:rPr>
        <w:t>2018 (1) SA 1 (CC)</w:t>
      </w:r>
      <w:r w:rsidR="003908D1">
        <w:rPr>
          <w:rFonts w:ascii="Arial" w:hAnsi="Arial" w:cs="Arial"/>
          <w:sz w:val="24"/>
          <w:szCs w:val="24"/>
        </w:rPr>
        <w:t>, at para 67,</w:t>
      </w:r>
      <w:r w:rsidR="00EF03BE" w:rsidRPr="009627E0">
        <w:rPr>
          <w:rFonts w:ascii="Arial" w:hAnsi="Arial" w:cs="Arial"/>
          <w:sz w:val="24"/>
          <w:szCs w:val="24"/>
        </w:rPr>
        <w:t xml:space="preserve"> </w:t>
      </w:r>
      <w:r w:rsidR="00764C96">
        <w:rPr>
          <w:rFonts w:ascii="Arial" w:hAnsi="Arial" w:cs="Arial"/>
          <w:sz w:val="24"/>
          <w:szCs w:val="24"/>
        </w:rPr>
        <w:t>that in civil contempt</w:t>
      </w:r>
      <w:r w:rsidR="00EF03BE">
        <w:rPr>
          <w:rFonts w:ascii="Arial" w:hAnsi="Arial" w:cs="Arial"/>
          <w:sz w:val="24"/>
          <w:szCs w:val="24"/>
        </w:rPr>
        <w:t xml:space="preserve"> proceedings</w:t>
      </w:r>
      <w:r w:rsidR="008560CB">
        <w:rPr>
          <w:rFonts w:ascii="Arial" w:hAnsi="Arial" w:cs="Arial"/>
          <w:sz w:val="24"/>
          <w:szCs w:val="24"/>
        </w:rPr>
        <w:t>, where the committal of the contemnor is not sought,</w:t>
      </w:r>
      <w:r w:rsidR="00EF03BE">
        <w:rPr>
          <w:rFonts w:ascii="Arial" w:hAnsi="Arial" w:cs="Arial"/>
          <w:sz w:val="24"/>
          <w:szCs w:val="24"/>
        </w:rPr>
        <w:t xml:space="preserve"> the standard of proof is </w:t>
      </w:r>
      <w:r w:rsidR="00764C96">
        <w:rPr>
          <w:rFonts w:ascii="Arial" w:hAnsi="Arial" w:cs="Arial"/>
          <w:sz w:val="24"/>
          <w:szCs w:val="24"/>
        </w:rPr>
        <w:t xml:space="preserve">the </w:t>
      </w:r>
      <w:r w:rsidR="00EF03BE">
        <w:rPr>
          <w:rFonts w:ascii="Arial" w:hAnsi="Arial" w:cs="Arial"/>
          <w:sz w:val="24"/>
          <w:szCs w:val="24"/>
        </w:rPr>
        <w:t xml:space="preserve">balance of </w:t>
      </w:r>
      <w:r w:rsidR="006425FB">
        <w:rPr>
          <w:rFonts w:ascii="Arial" w:hAnsi="Arial" w:cs="Arial"/>
          <w:sz w:val="24"/>
          <w:szCs w:val="24"/>
        </w:rPr>
        <w:t>probabilities</w:t>
      </w:r>
      <w:r w:rsidR="00EF03BE">
        <w:rPr>
          <w:rFonts w:ascii="Arial" w:hAnsi="Arial" w:cs="Arial"/>
          <w:sz w:val="24"/>
          <w:szCs w:val="24"/>
        </w:rPr>
        <w:t xml:space="preserve">. </w:t>
      </w:r>
      <w:r w:rsidR="00F376A4" w:rsidRPr="00C254DB">
        <w:rPr>
          <w:rFonts w:ascii="Arial" w:hAnsi="Arial" w:cs="Arial"/>
          <w:sz w:val="24"/>
          <w:szCs w:val="24"/>
        </w:rPr>
        <w:t>In order to succeed</w:t>
      </w:r>
      <w:r w:rsidR="00F30681">
        <w:rPr>
          <w:rFonts w:ascii="Arial" w:hAnsi="Arial" w:cs="Arial"/>
          <w:sz w:val="24"/>
          <w:szCs w:val="24"/>
        </w:rPr>
        <w:t>,</w:t>
      </w:r>
      <w:r w:rsidR="00F376A4" w:rsidRPr="00C254DB">
        <w:rPr>
          <w:rFonts w:ascii="Arial" w:hAnsi="Arial" w:cs="Arial"/>
          <w:sz w:val="24"/>
          <w:szCs w:val="24"/>
        </w:rPr>
        <w:t xml:space="preserve"> </w:t>
      </w:r>
      <w:r w:rsidR="00C254DB" w:rsidRPr="00C254DB">
        <w:rPr>
          <w:rFonts w:ascii="Arial" w:hAnsi="Arial" w:cs="Arial"/>
          <w:sz w:val="24"/>
          <w:szCs w:val="24"/>
        </w:rPr>
        <w:t xml:space="preserve">Express was required to </w:t>
      </w:r>
      <w:r w:rsidR="00C254DB">
        <w:rPr>
          <w:rFonts w:ascii="Arial" w:hAnsi="Arial" w:cs="Arial"/>
          <w:sz w:val="24"/>
          <w:szCs w:val="24"/>
        </w:rPr>
        <w:t xml:space="preserve">prove: (a) </w:t>
      </w:r>
      <w:r w:rsidR="00C254DB" w:rsidRPr="00C254DB">
        <w:rPr>
          <w:rFonts w:ascii="Arial" w:hAnsi="Arial" w:cs="Arial"/>
          <w:sz w:val="24"/>
          <w:szCs w:val="24"/>
        </w:rPr>
        <w:t>a</w:t>
      </w:r>
      <w:r w:rsidR="00F376A4" w:rsidRPr="00C254DB">
        <w:rPr>
          <w:rFonts w:ascii="Arial" w:hAnsi="Arial" w:cs="Arial"/>
          <w:sz w:val="24"/>
          <w:szCs w:val="24"/>
        </w:rPr>
        <w:t xml:space="preserve"> valid court orde</w:t>
      </w:r>
      <w:r w:rsidR="00C254DB">
        <w:rPr>
          <w:rFonts w:ascii="Arial" w:hAnsi="Arial" w:cs="Arial"/>
          <w:sz w:val="24"/>
          <w:szCs w:val="24"/>
        </w:rPr>
        <w:t>r; (b) that the appellants were</w:t>
      </w:r>
      <w:r w:rsidR="00F376A4" w:rsidRPr="00C254DB">
        <w:rPr>
          <w:rFonts w:ascii="Arial" w:hAnsi="Arial" w:cs="Arial"/>
          <w:sz w:val="24"/>
          <w:szCs w:val="24"/>
        </w:rPr>
        <w:t xml:space="preserve"> notified of the order; (c) that they have failed to comply with the order; and (d) that their non-compliance was </w:t>
      </w:r>
      <w:r w:rsidR="00635CD7" w:rsidRPr="00C254DB">
        <w:rPr>
          <w:rFonts w:ascii="Arial" w:hAnsi="Arial" w:cs="Arial"/>
          <w:sz w:val="24"/>
          <w:szCs w:val="24"/>
        </w:rPr>
        <w:t>wilful</w:t>
      </w:r>
      <w:r w:rsidR="00F376A4" w:rsidRPr="00C254DB">
        <w:rPr>
          <w:rFonts w:ascii="Arial" w:hAnsi="Arial" w:cs="Arial"/>
          <w:sz w:val="24"/>
          <w:szCs w:val="24"/>
        </w:rPr>
        <w:t xml:space="preserve"> and </w:t>
      </w:r>
      <w:r w:rsidR="00F376A4" w:rsidRPr="00C254DB">
        <w:rPr>
          <w:rFonts w:ascii="Arial" w:hAnsi="Arial" w:cs="Arial"/>
          <w:i/>
          <w:sz w:val="24"/>
          <w:szCs w:val="24"/>
        </w:rPr>
        <w:t>mala fide</w:t>
      </w:r>
      <w:r w:rsidR="00F376A4" w:rsidRPr="00C254DB">
        <w:rPr>
          <w:rFonts w:ascii="Arial" w:hAnsi="Arial" w:cs="Arial"/>
          <w:sz w:val="24"/>
          <w:szCs w:val="24"/>
        </w:rPr>
        <w:t>.</w:t>
      </w:r>
      <w:r w:rsidR="00F376A4">
        <w:rPr>
          <w:rFonts w:ascii="Verdana" w:hAnsi="Verdana"/>
        </w:rPr>
        <w:t xml:space="preserve"> </w:t>
      </w:r>
      <w:r w:rsidR="00CE1A9F">
        <w:rPr>
          <w:rFonts w:ascii="Arial" w:hAnsi="Arial" w:cs="Arial"/>
          <w:sz w:val="24"/>
          <w:szCs w:val="24"/>
        </w:rPr>
        <w:t>It is trite that once (a), (b) and (c) have been established</w:t>
      </w:r>
      <w:r w:rsidR="00C76A20">
        <w:rPr>
          <w:rFonts w:ascii="Arial" w:hAnsi="Arial" w:cs="Arial"/>
          <w:sz w:val="24"/>
          <w:szCs w:val="24"/>
        </w:rPr>
        <w:t>,</w:t>
      </w:r>
      <w:r w:rsidR="00CE1A9F">
        <w:rPr>
          <w:rFonts w:ascii="Arial" w:hAnsi="Arial" w:cs="Arial"/>
          <w:sz w:val="24"/>
          <w:szCs w:val="24"/>
        </w:rPr>
        <w:t xml:space="preserve"> </w:t>
      </w:r>
      <w:r w:rsidR="00EA7645">
        <w:rPr>
          <w:rFonts w:ascii="Arial" w:hAnsi="Arial" w:cs="Arial"/>
          <w:sz w:val="24"/>
          <w:szCs w:val="24"/>
        </w:rPr>
        <w:t>the appellants bore an evidentiary burden to prove</w:t>
      </w:r>
      <w:r w:rsidR="00CE1A9F">
        <w:rPr>
          <w:rFonts w:ascii="Arial" w:hAnsi="Arial" w:cs="Arial"/>
          <w:sz w:val="24"/>
          <w:szCs w:val="24"/>
        </w:rPr>
        <w:t xml:space="preserve"> that the non-compliance was not </w:t>
      </w:r>
      <w:r w:rsidR="00CE1A9F" w:rsidRPr="004D302A">
        <w:rPr>
          <w:rFonts w:ascii="Arial" w:hAnsi="Arial" w:cs="Arial"/>
          <w:i/>
          <w:sz w:val="24"/>
          <w:szCs w:val="24"/>
        </w:rPr>
        <w:t>mala fide</w:t>
      </w:r>
      <w:r w:rsidR="00C40BB0">
        <w:rPr>
          <w:rFonts w:ascii="Arial" w:hAnsi="Arial" w:cs="Arial"/>
          <w:sz w:val="24"/>
          <w:szCs w:val="24"/>
        </w:rPr>
        <w:t xml:space="preserve">. </w:t>
      </w:r>
      <w:r w:rsidR="00163E1C" w:rsidRPr="00330143">
        <w:rPr>
          <w:rFonts w:ascii="Arial" w:hAnsi="Arial" w:cs="Arial"/>
          <w:sz w:val="24"/>
          <w:szCs w:val="24"/>
        </w:rPr>
        <w:t>(</w:t>
      </w:r>
      <w:r w:rsidR="00163E1C" w:rsidRPr="00330143">
        <w:rPr>
          <w:rFonts w:ascii="Arial" w:hAnsi="Arial" w:cs="Arial"/>
          <w:i/>
          <w:sz w:val="24"/>
          <w:szCs w:val="24"/>
        </w:rPr>
        <w:t>Fakie N.O v CCII Systems</w:t>
      </w:r>
      <w:r w:rsidR="000B17D1">
        <w:rPr>
          <w:rFonts w:ascii="Arial" w:hAnsi="Arial" w:cs="Arial"/>
          <w:i/>
          <w:sz w:val="24"/>
          <w:szCs w:val="24"/>
        </w:rPr>
        <w:t> </w:t>
      </w:r>
      <w:r w:rsidR="00163E1C" w:rsidRPr="00330143">
        <w:rPr>
          <w:rFonts w:ascii="Arial" w:hAnsi="Arial" w:cs="Arial"/>
          <w:i/>
          <w:sz w:val="24"/>
          <w:szCs w:val="24"/>
        </w:rPr>
        <w:t>(Pty)</w:t>
      </w:r>
      <w:r w:rsidR="00163E1C" w:rsidRPr="00330143">
        <w:rPr>
          <w:rFonts w:ascii="Arial" w:hAnsi="Arial" w:cs="Arial"/>
          <w:sz w:val="24"/>
          <w:szCs w:val="24"/>
        </w:rPr>
        <w:t xml:space="preserve"> </w:t>
      </w:r>
      <w:r w:rsidR="00163E1C" w:rsidRPr="000B17D1">
        <w:rPr>
          <w:rFonts w:ascii="Arial" w:hAnsi="Arial" w:cs="Arial"/>
          <w:i/>
          <w:sz w:val="24"/>
          <w:szCs w:val="24"/>
        </w:rPr>
        <w:t>Ltd</w:t>
      </w:r>
      <w:r w:rsidR="00163E1C" w:rsidRPr="00330143">
        <w:rPr>
          <w:rFonts w:ascii="Arial" w:hAnsi="Arial" w:cs="Arial"/>
          <w:sz w:val="24"/>
          <w:szCs w:val="24"/>
        </w:rPr>
        <w:t xml:space="preserve"> </w:t>
      </w:r>
      <w:r w:rsidR="00E70F34" w:rsidRPr="00E70F34">
        <w:rPr>
          <w:rFonts w:ascii="Arial" w:hAnsi="Arial" w:cs="Arial"/>
          <w:sz w:val="24"/>
          <w:szCs w:val="24"/>
        </w:rPr>
        <w:t>2006 (4) SA 326 (SCA)</w:t>
      </w:r>
      <w:r w:rsidR="00E70F34">
        <w:rPr>
          <w:rFonts w:ascii="Arial" w:hAnsi="Arial" w:cs="Arial"/>
          <w:sz w:val="24"/>
          <w:szCs w:val="24"/>
        </w:rPr>
        <w:t>)</w:t>
      </w:r>
      <w:r w:rsidR="00330143" w:rsidRPr="00330143">
        <w:rPr>
          <w:rFonts w:ascii="Arial" w:hAnsi="Arial" w:cs="Arial"/>
          <w:sz w:val="24"/>
          <w:szCs w:val="24"/>
        </w:rPr>
        <w:t>.</w:t>
      </w:r>
    </w:p>
    <w:p w14:paraId="6385710E" w14:textId="77777777" w:rsidR="00330143" w:rsidRDefault="00330143" w:rsidP="00CD5412">
      <w:pPr>
        <w:spacing w:after="0" w:line="360" w:lineRule="auto"/>
        <w:jc w:val="both"/>
        <w:rPr>
          <w:rFonts w:ascii="Arial" w:hAnsi="Arial" w:cs="Arial"/>
          <w:sz w:val="24"/>
          <w:szCs w:val="24"/>
        </w:rPr>
      </w:pPr>
    </w:p>
    <w:p w14:paraId="114F20E6" w14:textId="5FC370FF" w:rsidR="00EF03BE" w:rsidRPr="00330143" w:rsidRDefault="002A737F" w:rsidP="00CD5412">
      <w:pPr>
        <w:spacing w:after="0" w:line="360" w:lineRule="auto"/>
        <w:jc w:val="both"/>
        <w:rPr>
          <w:rFonts w:ascii="Arial" w:hAnsi="Arial" w:cs="Arial"/>
          <w:sz w:val="24"/>
          <w:szCs w:val="24"/>
        </w:rPr>
      </w:pPr>
      <w:r>
        <w:rPr>
          <w:rFonts w:ascii="Arial" w:hAnsi="Arial" w:cs="Arial"/>
          <w:sz w:val="24"/>
          <w:szCs w:val="24"/>
        </w:rPr>
        <w:t>[23</w:t>
      </w:r>
      <w:r w:rsidR="00330143">
        <w:rPr>
          <w:rFonts w:ascii="Arial" w:hAnsi="Arial" w:cs="Arial"/>
          <w:sz w:val="24"/>
          <w:szCs w:val="24"/>
        </w:rPr>
        <w:t>]</w:t>
      </w:r>
      <w:r w:rsidR="002B29EB">
        <w:rPr>
          <w:rFonts w:ascii="Arial" w:hAnsi="Arial" w:cs="Arial"/>
          <w:sz w:val="24"/>
          <w:szCs w:val="24"/>
        </w:rPr>
        <w:tab/>
      </w:r>
      <w:r w:rsidR="00330143" w:rsidRPr="00330143">
        <w:rPr>
          <w:rFonts w:ascii="Arial" w:hAnsi="Arial" w:cs="Arial"/>
          <w:sz w:val="24"/>
          <w:szCs w:val="24"/>
        </w:rPr>
        <w:t>I</w:t>
      </w:r>
      <w:r w:rsidR="00433C26">
        <w:rPr>
          <w:rFonts w:ascii="Arial" w:hAnsi="Arial" w:cs="Arial"/>
          <w:sz w:val="24"/>
          <w:szCs w:val="24"/>
        </w:rPr>
        <w:t>t was</w:t>
      </w:r>
      <w:r w:rsidR="00330143" w:rsidRPr="00330143">
        <w:rPr>
          <w:rFonts w:ascii="Arial" w:hAnsi="Arial" w:cs="Arial"/>
          <w:sz w:val="24"/>
          <w:szCs w:val="24"/>
        </w:rPr>
        <w:t xml:space="preserve"> common cause that </w:t>
      </w:r>
      <w:r w:rsidR="002D7881">
        <w:rPr>
          <w:rFonts w:ascii="Arial" w:hAnsi="Arial" w:cs="Arial"/>
          <w:sz w:val="24"/>
          <w:szCs w:val="24"/>
        </w:rPr>
        <w:t>the requirements</w:t>
      </w:r>
      <w:r w:rsidR="00330143" w:rsidRPr="00330143">
        <w:rPr>
          <w:rFonts w:ascii="Arial" w:hAnsi="Arial" w:cs="Arial"/>
          <w:sz w:val="24"/>
          <w:szCs w:val="24"/>
        </w:rPr>
        <w:t xml:space="preserve"> of a valid court </w:t>
      </w:r>
      <w:r w:rsidR="00B21A97">
        <w:rPr>
          <w:rFonts w:ascii="Arial" w:hAnsi="Arial" w:cs="Arial"/>
          <w:sz w:val="24"/>
          <w:szCs w:val="24"/>
        </w:rPr>
        <w:t xml:space="preserve">order </w:t>
      </w:r>
      <w:r w:rsidR="002D7881">
        <w:rPr>
          <w:rFonts w:ascii="Arial" w:hAnsi="Arial" w:cs="Arial"/>
          <w:sz w:val="24"/>
          <w:szCs w:val="24"/>
        </w:rPr>
        <w:t>and</w:t>
      </w:r>
      <w:r w:rsidR="00330143" w:rsidRPr="00330143">
        <w:rPr>
          <w:rFonts w:ascii="Arial" w:hAnsi="Arial" w:cs="Arial"/>
          <w:sz w:val="24"/>
          <w:szCs w:val="24"/>
        </w:rPr>
        <w:t xml:space="preserve"> the appellant</w:t>
      </w:r>
      <w:r w:rsidR="002D7881">
        <w:rPr>
          <w:rFonts w:ascii="Arial" w:hAnsi="Arial" w:cs="Arial"/>
          <w:sz w:val="24"/>
          <w:szCs w:val="24"/>
        </w:rPr>
        <w:t>s’</w:t>
      </w:r>
      <w:r w:rsidR="00330143" w:rsidRPr="00330143">
        <w:rPr>
          <w:rFonts w:ascii="Arial" w:hAnsi="Arial" w:cs="Arial"/>
          <w:sz w:val="24"/>
          <w:szCs w:val="24"/>
        </w:rPr>
        <w:t xml:space="preserve"> </w:t>
      </w:r>
      <w:r w:rsidR="002D7881">
        <w:rPr>
          <w:rFonts w:ascii="Arial" w:hAnsi="Arial" w:cs="Arial"/>
          <w:sz w:val="24"/>
          <w:szCs w:val="24"/>
        </w:rPr>
        <w:t xml:space="preserve">knowledge of it </w:t>
      </w:r>
      <w:r w:rsidR="00330143" w:rsidRPr="00330143">
        <w:rPr>
          <w:rFonts w:ascii="Arial" w:hAnsi="Arial" w:cs="Arial"/>
          <w:sz w:val="24"/>
          <w:szCs w:val="24"/>
        </w:rPr>
        <w:t xml:space="preserve">had been established. The only questions which </w:t>
      </w:r>
      <w:r w:rsidR="00C76A20">
        <w:rPr>
          <w:rFonts w:ascii="Arial" w:hAnsi="Arial" w:cs="Arial"/>
          <w:sz w:val="24"/>
          <w:szCs w:val="24"/>
        </w:rPr>
        <w:t>Kruger AJ was therefore</w:t>
      </w:r>
      <w:r w:rsidR="00DF6038">
        <w:rPr>
          <w:rFonts w:ascii="Arial" w:hAnsi="Arial" w:cs="Arial"/>
          <w:sz w:val="24"/>
          <w:szCs w:val="24"/>
        </w:rPr>
        <w:t xml:space="preserve"> required to decide we</w:t>
      </w:r>
      <w:r w:rsidR="00330143" w:rsidRPr="00330143">
        <w:rPr>
          <w:rFonts w:ascii="Arial" w:hAnsi="Arial" w:cs="Arial"/>
          <w:sz w:val="24"/>
          <w:szCs w:val="24"/>
        </w:rPr>
        <w:t>re whether the appellants ha</w:t>
      </w:r>
      <w:r w:rsidR="00DF6038">
        <w:rPr>
          <w:rFonts w:ascii="Arial" w:hAnsi="Arial" w:cs="Arial"/>
          <w:sz w:val="24"/>
          <w:szCs w:val="24"/>
        </w:rPr>
        <w:t>d</w:t>
      </w:r>
      <w:r w:rsidR="00330143" w:rsidRPr="00330143">
        <w:rPr>
          <w:rFonts w:ascii="Arial" w:hAnsi="Arial" w:cs="Arial"/>
          <w:sz w:val="24"/>
          <w:szCs w:val="24"/>
        </w:rPr>
        <w:t xml:space="preserve"> failed to comply with the order and, if so, whether their non-compliance was wilful or </w:t>
      </w:r>
      <w:r w:rsidR="00330143" w:rsidRPr="00E23A64">
        <w:rPr>
          <w:rFonts w:ascii="Arial" w:hAnsi="Arial" w:cs="Arial"/>
          <w:i/>
          <w:sz w:val="24"/>
          <w:szCs w:val="24"/>
        </w:rPr>
        <w:t>mala fide</w:t>
      </w:r>
      <w:r w:rsidR="00330143" w:rsidRPr="00330143">
        <w:rPr>
          <w:rFonts w:ascii="Arial" w:hAnsi="Arial" w:cs="Arial"/>
          <w:sz w:val="24"/>
          <w:szCs w:val="24"/>
        </w:rPr>
        <w:t>.</w:t>
      </w:r>
    </w:p>
    <w:p w14:paraId="23ADBFDE" w14:textId="77777777" w:rsidR="00163E1C" w:rsidRDefault="00163E1C" w:rsidP="00CD5412">
      <w:pPr>
        <w:spacing w:after="0" w:line="360" w:lineRule="auto"/>
        <w:jc w:val="both"/>
        <w:rPr>
          <w:rFonts w:ascii="Arial" w:hAnsi="Arial" w:cs="Arial"/>
          <w:sz w:val="24"/>
          <w:szCs w:val="24"/>
        </w:rPr>
      </w:pPr>
    </w:p>
    <w:p w14:paraId="5BA676D9" w14:textId="77777777" w:rsidR="00EF03BE" w:rsidRDefault="006369E1" w:rsidP="00CD5412">
      <w:pPr>
        <w:spacing w:after="0" w:line="360" w:lineRule="auto"/>
        <w:jc w:val="both"/>
        <w:rPr>
          <w:rFonts w:ascii="Arial" w:hAnsi="Arial" w:cs="Arial"/>
          <w:sz w:val="24"/>
          <w:szCs w:val="24"/>
        </w:rPr>
      </w:pPr>
      <w:r>
        <w:rPr>
          <w:rFonts w:ascii="Arial" w:hAnsi="Arial" w:cs="Arial"/>
          <w:sz w:val="24"/>
          <w:szCs w:val="24"/>
        </w:rPr>
        <w:t>[2</w:t>
      </w:r>
      <w:r w:rsidR="002A737F">
        <w:rPr>
          <w:rFonts w:ascii="Arial" w:hAnsi="Arial" w:cs="Arial"/>
          <w:sz w:val="24"/>
          <w:szCs w:val="24"/>
        </w:rPr>
        <w:t>4</w:t>
      </w:r>
      <w:r w:rsidR="00EF03BE">
        <w:rPr>
          <w:rFonts w:ascii="Arial" w:hAnsi="Arial" w:cs="Arial"/>
          <w:sz w:val="24"/>
          <w:szCs w:val="24"/>
        </w:rPr>
        <w:t>]</w:t>
      </w:r>
      <w:r w:rsidR="00EF03BE">
        <w:rPr>
          <w:rFonts w:ascii="Arial" w:hAnsi="Arial" w:cs="Arial"/>
          <w:sz w:val="24"/>
          <w:szCs w:val="24"/>
        </w:rPr>
        <w:tab/>
        <w:t>The appellants contend that Nhlangulela DJP’s order only compel</w:t>
      </w:r>
      <w:r w:rsidR="0013349E">
        <w:rPr>
          <w:rFonts w:ascii="Arial" w:hAnsi="Arial" w:cs="Arial"/>
          <w:sz w:val="24"/>
          <w:szCs w:val="24"/>
        </w:rPr>
        <w:t>led</w:t>
      </w:r>
      <w:r w:rsidR="00EF03BE">
        <w:rPr>
          <w:rFonts w:ascii="Arial" w:hAnsi="Arial" w:cs="Arial"/>
          <w:sz w:val="24"/>
          <w:szCs w:val="24"/>
        </w:rPr>
        <w:t xml:space="preserve"> them to source their fuel from the respondent without telling them how </w:t>
      </w:r>
      <w:r w:rsidR="004559D3">
        <w:rPr>
          <w:rFonts w:ascii="Arial" w:hAnsi="Arial" w:cs="Arial"/>
          <w:sz w:val="24"/>
          <w:szCs w:val="24"/>
        </w:rPr>
        <w:t>much they must pay. They contend</w:t>
      </w:r>
      <w:r w:rsidR="00EF03BE">
        <w:rPr>
          <w:rFonts w:ascii="Arial" w:hAnsi="Arial" w:cs="Arial"/>
          <w:sz w:val="24"/>
          <w:szCs w:val="24"/>
        </w:rPr>
        <w:t xml:space="preserve"> that they did comply </w:t>
      </w:r>
      <w:r w:rsidR="00ED1A38">
        <w:rPr>
          <w:rFonts w:ascii="Arial" w:hAnsi="Arial" w:cs="Arial"/>
          <w:sz w:val="24"/>
          <w:szCs w:val="24"/>
        </w:rPr>
        <w:t xml:space="preserve">with the order because they </w:t>
      </w:r>
      <w:r w:rsidR="00EF03BE">
        <w:rPr>
          <w:rFonts w:ascii="Arial" w:hAnsi="Arial" w:cs="Arial"/>
          <w:sz w:val="24"/>
          <w:szCs w:val="24"/>
        </w:rPr>
        <w:t>source</w:t>
      </w:r>
      <w:r w:rsidR="00ED1A38">
        <w:rPr>
          <w:rFonts w:ascii="Arial" w:hAnsi="Arial" w:cs="Arial"/>
          <w:sz w:val="24"/>
          <w:szCs w:val="24"/>
        </w:rPr>
        <w:t>d</w:t>
      </w:r>
      <w:r w:rsidR="00EF03BE">
        <w:rPr>
          <w:rFonts w:ascii="Arial" w:hAnsi="Arial" w:cs="Arial"/>
          <w:sz w:val="24"/>
          <w:szCs w:val="24"/>
        </w:rPr>
        <w:t xml:space="preserve"> their fuel</w:t>
      </w:r>
      <w:r w:rsidR="004559D3">
        <w:rPr>
          <w:rFonts w:ascii="Arial" w:hAnsi="Arial" w:cs="Arial"/>
          <w:sz w:val="24"/>
          <w:szCs w:val="24"/>
        </w:rPr>
        <w:t xml:space="preserve"> exclusively from Express</w:t>
      </w:r>
      <w:r w:rsidR="00EF03BE">
        <w:rPr>
          <w:rFonts w:ascii="Arial" w:hAnsi="Arial" w:cs="Arial"/>
          <w:sz w:val="24"/>
          <w:szCs w:val="24"/>
        </w:rPr>
        <w:t xml:space="preserve">, but had refused to pay </w:t>
      </w:r>
      <w:r w:rsidR="004559D3">
        <w:rPr>
          <w:rFonts w:ascii="Arial" w:hAnsi="Arial" w:cs="Arial"/>
          <w:sz w:val="24"/>
          <w:szCs w:val="24"/>
        </w:rPr>
        <w:t xml:space="preserve">the </w:t>
      </w:r>
      <w:r w:rsidR="00EF03BE">
        <w:rPr>
          <w:rFonts w:ascii="Arial" w:hAnsi="Arial" w:cs="Arial"/>
          <w:sz w:val="24"/>
          <w:szCs w:val="24"/>
        </w:rPr>
        <w:t>invoice</w:t>
      </w:r>
      <w:r w:rsidR="004559D3">
        <w:rPr>
          <w:rFonts w:ascii="Arial" w:hAnsi="Arial" w:cs="Arial"/>
          <w:sz w:val="24"/>
          <w:szCs w:val="24"/>
        </w:rPr>
        <w:t>d</w:t>
      </w:r>
      <w:r w:rsidR="00EF03BE">
        <w:rPr>
          <w:rFonts w:ascii="Arial" w:hAnsi="Arial" w:cs="Arial"/>
          <w:sz w:val="24"/>
          <w:szCs w:val="24"/>
        </w:rPr>
        <w:t xml:space="preserve"> price as they were </w:t>
      </w:r>
      <w:r w:rsidR="00045904">
        <w:rPr>
          <w:rFonts w:ascii="Arial" w:hAnsi="Arial" w:cs="Arial"/>
          <w:sz w:val="24"/>
          <w:szCs w:val="24"/>
        </w:rPr>
        <w:t>entitled</w:t>
      </w:r>
      <w:r w:rsidR="00EF03BE">
        <w:rPr>
          <w:rFonts w:ascii="Arial" w:hAnsi="Arial" w:cs="Arial"/>
          <w:sz w:val="24"/>
          <w:szCs w:val="24"/>
        </w:rPr>
        <w:t xml:space="preserve"> to do.</w:t>
      </w:r>
    </w:p>
    <w:p w14:paraId="1C2A3C73" w14:textId="77777777" w:rsidR="00EF03BE" w:rsidRDefault="00EF03BE" w:rsidP="00CD5412">
      <w:pPr>
        <w:spacing w:after="0" w:line="360" w:lineRule="auto"/>
        <w:jc w:val="both"/>
        <w:rPr>
          <w:rFonts w:ascii="Arial" w:hAnsi="Arial" w:cs="Arial"/>
          <w:sz w:val="24"/>
          <w:szCs w:val="24"/>
        </w:rPr>
      </w:pPr>
    </w:p>
    <w:p w14:paraId="1B5DC48C" w14:textId="25ACD57B" w:rsidR="00EF03BE" w:rsidRDefault="00330143" w:rsidP="00EF03BE">
      <w:pPr>
        <w:spacing w:after="0" w:line="360" w:lineRule="auto"/>
        <w:jc w:val="both"/>
        <w:rPr>
          <w:rFonts w:ascii="Arial" w:hAnsi="Arial" w:cs="Arial"/>
          <w:sz w:val="24"/>
          <w:szCs w:val="24"/>
        </w:rPr>
      </w:pPr>
      <w:r>
        <w:rPr>
          <w:rFonts w:ascii="Arial" w:hAnsi="Arial" w:cs="Arial"/>
          <w:sz w:val="24"/>
          <w:szCs w:val="24"/>
        </w:rPr>
        <w:t>[2</w:t>
      </w:r>
      <w:r w:rsidR="002A737F">
        <w:rPr>
          <w:rFonts w:ascii="Arial" w:hAnsi="Arial" w:cs="Arial"/>
          <w:sz w:val="24"/>
          <w:szCs w:val="24"/>
        </w:rPr>
        <w:t>5</w:t>
      </w:r>
      <w:r w:rsidR="00EF03BE">
        <w:rPr>
          <w:rFonts w:ascii="Arial" w:hAnsi="Arial" w:cs="Arial"/>
          <w:sz w:val="24"/>
          <w:szCs w:val="24"/>
        </w:rPr>
        <w:t>]</w:t>
      </w:r>
      <w:r w:rsidR="00EF03BE">
        <w:rPr>
          <w:rFonts w:ascii="Arial" w:hAnsi="Arial" w:cs="Arial"/>
          <w:sz w:val="24"/>
          <w:szCs w:val="24"/>
        </w:rPr>
        <w:tab/>
        <w:t xml:space="preserve">The </w:t>
      </w:r>
      <w:r w:rsidR="00784AD0">
        <w:rPr>
          <w:rFonts w:ascii="Arial" w:hAnsi="Arial" w:cs="Arial"/>
          <w:sz w:val="24"/>
          <w:szCs w:val="24"/>
        </w:rPr>
        <w:t>appellants’</w:t>
      </w:r>
      <w:r w:rsidR="00EF03BE">
        <w:rPr>
          <w:rFonts w:ascii="Arial" w:hAnsi="Arial" w:cs="Arial"/>
          <w:sz w:val="24"/>
          <w:szCs w:val="24"/>
        </w:rPr>
        <w:t xml:space="preserve"> </w:t>
      </w:r>
      <w:r w:rsidR="00195A5D">
        <w:rPr>
          <w:rFonts w:ascii="Arial" w:hAnsi="Arial" w:cs="Arial"/>
          <w:sz w:val="24"/>
          <w:szCs w:val="24"/>
        </w:rPr>
        <w:t>stance</w:t>
      </w:r>
      <w:r w:rsidR="003C616C">
        <w:rPr>
          <w:rFonts w:ascii="Arial" w:hAnsi="Arial" w:cs="Arial"/>
          <w:sz w:val="24"/>
          <w:szCs w:val="24"/>
        </w:rPr>
        <w:t xml:space="preserve"> was</w:t>
      </w:r>
      <w:r w:rsidR="00A70DEC">
        <w:rPr>
          <w:rFonts w:ascii="Arial" w:hAnsi="Arial" w:cs="Arial"/>
          <w:sz w:val="24"/>
          <w:szCs w:val="24"/>
        </w:rPr>
        <w:t xml:space="preserve"> premised</w:t>
      </w:r>
      <w:r w:rsidR="00EF03BE">
        <w:rPr>
          <w:rFonts w:ascii="Arial" w:hAnsi="Arial" w:cs="Arial"/>
          <w:sz w:val="24"/>
          <w:szCs w:val="24"/>
        </w:rPr>
        <w:t xml:space="preserve"> on the judgment in </w:t>
      </w:r>
      <w:r w:rsidR="00EF03BE" w:rsidRPr="00784AD0">
        <w:rPr>
          <w:rFonts w:ascii="Arial" w:hAnsi="Arial" w:cs="Arial"/>
          <w:i/>
          <w:sz w:val="24"/>
          <w:szCs w:val="24"/>
        </w:rPr>
        <w:t>Firestones South Africa (Pty) Ltd v Gentic</w:t>
      </w:r>
      <w:r w:rsidR="00784AD0" w:rsidRPr="00784AD0">
        <w:rPr>
          <w:rFonts w:ascii="Arial" w:hAnsi="Arial" w:cs="Arial"/>
          <w:i/>
          <w:sz w:val="24"/>
          <w:szCs w:val="24"/>
        </w:rPr>
        <w:t>uro</w:t>
      </w:r>
      <w:r w:rsidR="00EF03BE" w:rsidRPr="00784AD0">
        <w:rPr>
          <w:rFonts w:ascii="Arial" w:hAnsi="Arial" w:cs="Arial"/>
          <w:i/>
          <w:sz w:val="24"/>
          <w:szCs w:val="24"/>
        </w:rPr>
        <w:t xml:space="preserve"> AG </w:t>
      </w:r>
      <w:r w:rsidR="00EF03BE" w:rsidRPr="00716A3A">
        <w:rPr>
          <w:rFonts w:ascii="Arial" w:hAnsi="Arial" w:cs="Arial"/>
          <w:sz w:val="24"/>
          <w:szCs w:val="24"/>
        </w:rPr>
        <w:t>1</w:t>
      </w:r>
      <w:r w:rsidR="000B17D1">
        <w:rPr>
          <w:rFonts w:ascii="Arial" w:hAnsi="Arial" w:cs="Arial"/>
          <w:sz w:val="24"/>
          <w:szCs w:val="24"/>
        </w:rPr>
        <w:t>977 (4) SA 298 (AD) at 304</w:t>
      </w:r>
      <w:r w:rsidR="00EF03BE" w:rsidRPr="00716A3A">
        <w:rPr>
          <w:rFonts w:ascii="Arial" w:hAnsi="Arial" w:cs="Arial"/>
          <w:sz w:val="24"/>
          <w:szCs w:val="24"/>
        </w:rPr>
        <w:t>D-E</w:t>
      </w:r>
      <w:r w:rsidR="00C44F65">
        <w:rPr>
          <w:rFonts w:ascii="Arial" w:hAnsi="Arial" w:cs="Arial"/>
          <w:sz w:val="24"/>
          <w:szCs w:val="24"/>
        </w:rPr>
        <w:t xml:space="preserve"> (</w:t>
      </w:r>
      <w:r w:rsidR="00C44F65">
        <w:rPr>
          <w:rFonts w:ascii="Arial" w:hAnsi="Arial" w:cs="Arial"/>
          <w:i/>
          <w:sz w:val="24"/>
          <w:szCs w:val="24"/>
        </w:rPr>
        <w:t>Firestones</w:t>
      </w:r>
      <w:r w:rsidR="00C44F65" w:rsidRPr="00C44F65">
        <w:rPr>
          <w:rFonts w:ascii="Arial" w:hAnsi="Arial" w:cs="Arial"/>
          <w:sz w:val="24"/>
          <w:szCs w:val="24"/>
        </w:rPr>
        <w:t>)</w:t>
      </w:r>
      <w:r w:rsidR="0039015E">
        <w:rPr>
          <w:rFonts w:ascii="Arial" w:hAnsi="Arial" w:cs="Arial"/>
          <w:sz w:val="24"/>
          <w:szCs w:val="24"/>
        </w:rPr>
        <w:t>. In that case it was</w:t>
      </w:r>
      <w:r w:rsidR="00EF03BE">
        <w:rPr>
          <w:rFonts w:ascii="Arial" w:hAnsi="Arial" w:cs="Arial"/>
          <w:sz w:val="24"/>
          <w:szCs w:val="24"/>
        </w:rPr>
        <w:t xml:space="preserve"> held that the court</w:t>
      </w:r>
      <w:r w:rsidR="00195A5D">
        <w:rPr>
          <w:rFonts w:ascii="Arial" w:hAnsi="Arial" w:cs="Arial"/>
          <w:sz w:val="24"/>
          <w:szCs w:val="24"/>
        </w:rPr>
        <w:t>’</w:t>
      </w:r>
      <w:r w:rsidR="00EF03BE">
        <w:rPr>
          <w:rFonts w:ascii="Arial" w:hAnsi="Arial" w:cs="Arial"/>
          <w:sz w:val="24"/>
          <w:szCs w:val="24"/>
        </w:rPr>
        <w:t xml:space="preserve">s intention is to be </w:t>
      </w:r>
      <w:r w:rsidR="00784AD0">
        <w:rPr>
          <w:rFonts w:ascii="Arial" w:hAnsi="Arial" w:cs="Arial"/>
          <w:sz w:val="24"/>
          <w:szCs w:val="24"/>
        </w:rPr>
        <w:t>ascertained</w:t>
      </w:r>
      <w:r w:rsidR="00EF03BE">
        <w:rPr>
          <w:rFonts w:ascii="Arial" w:hAnsi="Arial" w:cs="Arial"/>
          <w:sz w:val="24"/>
          <w:szCs w:val="24"/>
        </w:rPr>
        <w:t xml:space="preserve"> primarily from the language of the judgment or order as construed according to the usual </w:t>
      </w:r>
      <w:r w:rsidR="00045904">
        <w:rPr>
          <w:rFonts w:ascii="Arial" w:hAnsi="Arial" w:cs="Arial"/>
          <w:sz w:val="24"/>
          <w:szCs w:val="24"/>
        </w:rPr>
        <w:t>well-known</w:t>
      </w:r>
      <w:r w:rsidR="00EF03BE">
        <w:rPr>
          <w:rFonts w:ascii="Arial" w:hAnsi="Arial" w:cs="Arial"/>
          <w:sz w:val="24"/>
          <w:szCs w:val="24"/>
        </w:rPr>
        <w:t xml:space="preserve"> rules.</w:t>
      </w:r>
      <w:r w:rsidR="00CD3E07">
        <w:rPr>
          <w:rFonts w:ascii="Arial" w:hAnsi="Arial" w:cs="Arial"/>
          <w:sz w:val="24"/>
          <w:szCs w:val="24"/>
        </w:rPr>
        <w:t xml:space="preserve"> </w:t>
      </w:r>
      <w:r w:rsidR="00407955">
        <w:rPr>
          <w:rFonts w:ascii="Arial" w:hAnsi="Arial" w:cs="Arial"/>
          <w:sz w:val="24"/>
          <w:szCs w:val="24"/>
        </w:rPr>
        <w:t>Thus</w:t>
      </w:r>
      <w:r w:rsidR="00C76A20">
        <w:rPr>
          <w:rFonts w:ascii="Arial" w:hAnsi="Arial" w:cs="Arial"/>
          <w:sz w:val="24"/>
          <w:szCs w:val="24"/>
        </w:rPr>
        <w:t>,</w:t>
      </w:r>
      <w:r w:rsidR="00407955">
        <w:rPr>
          <w:rFonts w:ascii="Arial" w:hAnsi="Arial" w:cs="Arial"/>
          <w:sz w:val="24"/>
          <w:szCs w:val="24"/>
        </w:rPr>
        <w:t xml:space="preserve"> as in the case of a document, the judgment or order </w:t>
      </w:r>
      <w:r w:rsidR="00CD3E07">
        <w:rPr>
          <w:rFonts w:ascii="Arial" w:hAnsi="Arial" w:cs="Arial"/>
          <w:sz w:val="24"/>
          <w:szCs w:val="24"/>
        </w:rPr>
        <w:t xml:space="preserve">and </w:t>
      </w:r>
      <w:r w:rsidR="00407955">
        <w:rPr>
          <w:rFonts w:ascii="Arial" w:hAnsi="Arial" w:cs="Arial"/>
          <w:sz w:val="24"/>
          <w:szCs w:val="24"/>
        </w:rPr>
        <w:t>the court</w:t>
      </w:r>
      <w:r w:rsidR="00CD3E07">
        <w:rPr>
          <w:rFonts w:ascii="Arial" w:hAnsi="Arial" w:cs="Arial"/>
          <w:sz w:val="24"/>
          <w:szCs w:val="24"/>
        </w:rPr>
        <w:t>’s</w:t>
      </w:r>
      <w:r w:rsidR="00407955">
        <w:rPr>
          <w:rFonts w:ascii="Arial" w:hAnsi="Arial" w:cs="Arial"/>
          <w:sz w:val="24"/>
          <w:szCs w:val="24"/>
        </w:rPr>
        <w:t xml:space="preserve"> reasoning for it must be read as a </w:t>
      </w:r>
      <w:r w:rsidR="00784AD0">
        <w:rPr>
          <w:rFonts w:ascii="Arial" w:hAnsi="Arial" w:cs="Arial"/>
          <w:sz w:val="24"/>
          <w:szCs w:val="24"/>
        </w:rPr>
        <w:t>w</w:t>
      </w:r>
      <w:r w:rsidR="00407955">
        <w:rPr>
          <w:rFonts w:ascii="Arial" w:hAnsi="Arial" w:cs="Arial"/>
          <w:sz w:val="24"/>
          <w:szCs w:val="24"/>
        </w:rPr>
        <w:t xml:space="preserve">hole in order to </w:t>
      </w:r>
      <w:r w:rsidR="00784AD0">
        <w:rPr>
          <w:rFonts w:ascii="Arial" w:hAnsi="Arial" w:cs="Arial"/>
          <w:sz w:val="24"/>
          <w:szCs w:val="24"/>
        </w:rPr>
        <w:t>ascertain</w:t>
      </w:r>
      <w:r w:rsidR="00407955">
        <w:rPr>
          <w:rFonts w:ascii="Arial" w:hAnsi="Arial" w:cs="Arial"/>
          <w:sz w:val="24"/>
          <w:szCs w:val="24"/>
        </w:rPr>
        <w:t xml:space="preserve"> its </w:t>
      </w:r>
      <w:r w:rsidR="00784AD0">
        <w:rPr>
          <w:rFonts w:ascii="Arial" w:hAnsi="Arial" w:cs="Arial"/>
          <w:sz w:val="24"/>
          <w:szCs w:val="24"/>
        </w:rPr>
        <w:t>intention</w:t>
      </w:r>
      <w:r w:rsidR="00407955">
        <w:rPr>
          <w:rFonts w:ascii="Arial" w:hAnsi="Arial" w:cs="Arial"/>
          <w:sz w:val="24"/>
          <w:szCs w:val="24"/>
        </w:rPr>
        <w:t xml:space="preserve">. If, on such a reading, the meaning of the judgment or order is clear and </w:t>
      </w:r>
      <w:r w:rsidR="00784AD0">
        <w:rPr>
          <w:rFonts w:ascii="Arial" w:hAnsi="Arial" w:cs="Arial"/>
          <w:sz w:val="24"/>
          <w:szCs w:val="24"/>
        </w:rPr>
        <w:t>unambiguous</w:t>
      </w:r>
      <w:r w:rsidR="00CD3E07">
        <w:rPr>
          <w:rFonts w:ascii="Arial" w:hAnsi="Arial" w:cs="Arial"/>
          <w:sz w:val="24"/>
          <w:szCs w:val="24"/>
        </w:rPr>
        <w:t>,</w:t>
      </w:r>
      <w:r w:rsidR="00784AD0">
        <w:rPr>
          <w:rFonts w:ascii="Arial" w:hAnsi="Arial" w:cs="Arial"/>
          <w:sz w:val="24"/>
          <w:szCs w:val="24"/>
        </w:rPr>
        <w:t xml:space="preserve"> no extrinsic </w:t>
      </w:r>
      <w:r w:rsidR="00407955">
        <w:rPr>
          <w:rFonts w:ascii="Arial" w:hAnsi="Arial" w:cs="Arial"/>
          <w:sz w:val="24"/>
          <w:szCs w:val="24"/>
        </w:rPr>
        <w:t xml:space="preserve">fact or evidence is admissible to contradict, vary, qualify or supplement it. In such a </w:t>
      </w:r>
      <w:r w:rsidR="00407955">
        <w:rPr>
          <w:rFonts w:ascii="Arial" w:hAnsi="Arial" w:cs="Arial"/>
          <w:sz w:val="24"/>
          <w:szCs w:val="24"/>
        </w:rPr>
        <w:lastRenderedPageBreak/>
        <w:t>case not even the court that gave the judgment or order can be ask</w:t>
      </w:r>
      <w:r w:rsidR="001E3ED3">
        <w:rPr>
          <w:rFonts w:ascii="Arial" w:hAnsi="Arial" w:cs="Arial"/>
          <w:sz w:val="24"/>
          <w:szCs w:val="24"/>
        </w:rPr>
        <w:t>ed</w:t>
      </w:r>
      <w:r w:rsidR="00407955">
        <w:rPr>
          <w:rFonts w:ascii="Arial" w:hAnsi="Arial" w:cs="Arial"/>
          <w:sz w:val="24"/>
          <w:szCs w:val="24"/>
        </w:rPr>
        <w:t xml:space="preserve"> to state what its objectiv</w:t>
      </w:r>
      <w:r w:rsidR="00D62CC5">
        <w:rPr>
          <w:rFonts w:ascii="Arial" w:hAnsi="Arial" w:cs="Arial"/>
          <w:sz w:val="24"/>
          <w:szCs w:val="24"/>
        </w:rPr>
        <w:t>e intent</w:t>
      </w:r>
      <w:r w:rsidR="002D76F7">
        <w:rPr>
          <w:rFonts w:ascii="Arial" w:hAnsi="Arial" w:cs="Arial"/>
          <w:sz w:val="24"/>
          <w:szCs w:val="24"/>
        </w:rPr>
        <w:t xml:space="preserve">ion was in giving it. </w:t>
      </w:r>
    </w:p>
    <w:p w14:paraId="7749EE3F" w14:textId="77777777" w:rsidR="00A67832" w:rsidRDefault="00A67832" w:rsidP="00EF03BE">
      <w:pPr>
        <w:spacing w:after="0" w:line="360" w:lineRule="auto"/>
        <w:jc w:val="both"/>
        <w:rPr>
          <w:rFonts w:ascii="Arial" w:hAnsi="Arial" w:cs="Arial"/>
          <w:sz w:val="24"/>
          <w:szCs w:val="24"/>
        </w:rPr>
      </w:pPr>
    </w:p>
    <w:p w14:paraId="6A45DA59" w14:textId="0B20E1DB" w:rsidR="00A67832" w:rsidRDefault="006369E1" w:rsidP="00EF03BE">
      <w:pPr>
        <w:spacing w:after="0" w:line="360" w:lineRule="auto"/>
        <w:jc w:val="both"/>
        <w:rPr>
          <w:rFonts w:ascii="Arial" w:hAnsi="Arial" w:cs="Arial"/>
          <w:sz w:val="24"/>
          <w:szCs w:val="24"/>
        </w:rPr>
      </w:pPr>
      <w:r>
        <w:rPr>
          <w:rFonts w:ascii="Arial" w:hAnsi="Arial" w:cs="Arial"/>
          <w:sz w:val="24"/>
          <w:szCs w:val="24"/>
        </w:rPr>
        <w:t>[2</w:t>
      </w:r>
      <w:r w:rsidR="002A737F">
        <w:rPr>
          <w:rFonts w:ascii="Arial" w:hAnsi="Arial" w:cs="Arial"/>
          <w:sz w:val="24"/>
          <w:szCs w:val="24"/>
        </w:rPr>
        <w:t>6</w:t>
      </w:r>
      <w:r w:rsidR="006F7EEC">
        <w:rPr>
          <w:rFonts w:ascii="Arial" w:hAnsi="Arial" w:cs="Arial"/>
          <w:sz w:val="24"/>
          <w:szCs w:val="24"/>
        </w:rPr>
        <w:t>]</w:t>
      </w:r>
      <w:r w:rsidR="006F7EEC">
        <w:rPr>
          <w:rFonts w:ascii="Arial" w:hAnsi="Arial" w:cs="Arial"/>
          <w:sz w:val="24"/>
          <w:szCs w:val="24"/>
        </w:rPr>
        <w:tab/>
        <w:t>In</w:t>
      </w:r>
      <w:r w:rsidR="00784AD0" w:rsidRPr="00784AD0">
        <w:rPr>
          <w:rFonts w:ascii="Arial" w:hAnsi="Arial" w:cs="Arial"/>
          <w:i/>
          <w:sz w:val="24"/>
          <w:szCs w:val="24"/>
        </w:rPr>
        <w:t xml:space="preserve"> Rail Commuters Action Group &amp; Others v </w:t>
      </w:r>
      <w:r w:rsidR="000B17D1">
        <w:rPr>
          <w:rFonts w:ascii="Arial" w:hAnsi="Arial" w:cs="Arial"/>
          <w:i/>
          <w:sz w:val="24"/>
          <w:szCs w:val="24"/>
        </w:rPr>
        <w:t>Transnet Ltd t/a</w:t>
      </w:r>
      <w:r w:rsidR="00A67832" w:rsidRPr="00784AD0">
        <w:rPr>
          <w:rFonts w:ascii="Arial" w:hAnsi="Arial" w:cs="Arial"/>
          <w:i/>
          <w:sz w:val="24"/>
          <w:szCs w:val="24"/>
        </w:rPr>
        <w:t xml:space="preserve"> Metrorail and Others </w:t>
      </w:r>
      <w:r w:rsidR="00716A3A">
        <w:rPr>
          <w:rFonts w:ascii="Arial" w:hAnsi="Arial" w:cs="Arial"/>
          <w:sz w:val="24"/>
          <w:szCs w:val="24"/>
        </w:rPr>
        <w:t>2007 (1) All</w:t>
      </w:r>
      <w:r w:rsidR="00A67832" w:rsidRPr="00E22F3E">
        <w:rPr>
          <w:rFonts w:ascii="Arial" w:hAnsi="Arial" w:cs="Arial"/>
          <w:sz w:val="24"/>
          <w:szCs w:val="24"/>
        </w:rPr>
        <w:t xml:space="preserve"> SA 279 </w:t>
      </w:r>
      <w:r w:rsidR="006A46B5">
        <w:rPr>
          <w:rFonts w:ascii="Arial" w:hAnsi="Arial" w:cs="Arial"/>
          <w:sz w:val="24"/>
          <w:szCs w:val="24"/>
        </w:rPr>
        <w:t>(</w:t>
      </w:r>
      <w:r w:rsidR="00A67832" w:rsidRPr="00E22F3E">
        <w:rPr>
          <w:rFonts w:ascii="Arial" w:hAnsi="Arial" w:cs="Arial"/>
          <w:sz w:val="24"/>
          <w:szCs w:val="24"/>
        </w:rPr>
        <w:t>C</w:t>
      </w:r>
      <w:r w:rsidR="006A46B5">
        <w:rPr>
          <w:rFonts w:ascii="Arial" w:hAnsi="Arial" w:cs="Arial"/>
          <w:sz w:val="24"/>
          <w:szCs w:val="24"/>
        </w:rPr>
        <w:t>)</w:t>
      </w:r>
      <w:r w:rsidR="00227F1D">
        <w:rPr>
          <w:rFonts w:ascii="Arial" w:hAnsi="Arial" w:cs="Arial"/>
          <w:i/>
          <w:sz w:val="24"/>
          <w:szCs w:val="24"/>
        </w:rPr>
        <w:t>,</w:t>
      </w:r>
      <w:r w:rsidR="00A67832" w:rsidRPr="00784AD0">
        <w:rPr>
          <w:rFonts w:ascii="Arial" w:hAnsi="Arial" w:cs="Arial"/>
          <w:i/>
          <w:sz w:val="24"/>
          <w:szCs w:val="24"/>
        </w:rPr>
        <w:t xml:space="preserve"> </w:t>
      </w:r>
      <w:r w:rsidR="00A67832" w:rsidRPr="00227F1D">
        <w:rPr>
          <w:rFonts w:ascii="Arial" w:hAnsi="Arial" w:cs="Arial"/>
          <w:sz w:val="24"/>
          <w:szCs w:val="24"/>
        </w:rPr>
        <w:t>at 286</w:t>
      </w:r>
      <w:r w:rsidR="00C44F65">
        <w:rPr>
          <w:rFonts w:ascii="Arial" w:hAnsi="Arial" w:cs="Arial"/>
          <w:sz w:val="24"/>
          <w:szCs w:val="24"/>
        </w:rPr>
        <w:t>F</w:t>
      </w:r>
      <w:r w:rsidR="00436A7B">
        <w:rPr>
          <w:rFonts w:ascii="Arial" w:hAnsi="Arial" w:cs="Arial"/>
          <w:sz w:val="24"/>
          <w:szCs w:val="24"/>
        </w:rPr>
        <w:t xml:space="preserve">, </w:t>
      </w:r>
      <w:r w:rsidR="0085528D">
        <w:rPr>
          <w:rFonts w:ascii="Arial" w:hAnsi="Arial" w:cs="Arial"/>
          <w:sz w:val="24"/>
          <w:szCs w:val="24"/>
        </w:rPr>
        <w:t xml:space="preserve">Thring J endorsed this </w:t>
      </w:r>
      <w:r w:rsidR="00660B9D">
        <w:rPr>
          <w:rFonts w:ascii="Arial" w:hAnsi="Arial" w:cs="Arial"/>
          <w:sz w:val="24"/>
          <w:szCs w:val="24"/>
        </w:rPr>
        <w:t xml:space="preserve">approach and </w:t>
      </w:r>
      <w:r w:rsidR="00A67832">
        <w:rPr>
          <w:rFonts w:ascii="Arial" w:hAnsi="Arial" w:cs="Arial"/>
          <w:sz w:val="24"/>
          <w:szCs w:val="24"/>
        </w:rPr>
        <w:t xml:space="preserve">held that the order is the executive part of the judgment. It defines what the court requires to be done or not done, and although it must undoubtedly be read as part of the entire judgment, and not as a separate document, </w:t>
      </w:r>
      <w:r w:rsidR="009D3661">
        <w:rPr>
          <w:rFonts w:ascii="Arial" w:hAnsi="Arial" w:cs="Arial"/>
          <w:sz w:val="24"/>
          <w:szCs w:val="24"/>
        </w:rPr>
        <w:t>‘</w:t>
      </w:r>
      <w:r w:rsidR="00A67832">
        <w:rPr>
          <w:rFonts w:ascii="Arial" w:hAnsi="Arial" w:cs="Arial"/>
          <w:sz w:val="24"/>
          <w:szCs w:val="24"/>
        </w:rPr>
        <w:t xml:space="preserve">if its meaning is clear and </w:t>
      </w:r>
      <w:r w:rsidR="00784AD0">
        <w:rPr>
          <w:rFonts w:ascii="Arial" w:hAnsi="Arial" w:cs="Arial"/>
          <w:sz w:val="24"/>
          <w:szCs w:val="24"/>
        </w:rPr>
        <w:t>unambiguous</w:t>
      </w:r>
      <w:r w:rsidR="00436A7B">
        <w:rPr>
          <w:rFonts w:ascii="Arial" w:hAnsi="Arial" w:cs="Arial"/>
          <w:sz w:val="24"/>
          <w:szCs w:val="24"/>
        </w:rPr>
        <w:t>,</w:t>
      </w:r>
      <w:r w:rsidR="00A67832">
        <w:rPr>
          <w:rFonts w:ascii="Arial" w:hAnsi="Arial" w:cs="Arial"/>
          <w:sz w:val="24"/>
          <w:szCs w:val="24"/>
        </w:rPr>
        <w:t xml:space="preserve"> it is </w:t>
      </w:r>
      <w:r w:rsidR="00784AD0">
        <w:rPr>
          <w:rFonts w:ascii="Arial" w:hAnsi="Arial" w:cs="Arial"/>
          <w:sz w:val="24"/>
          <w:szCs w:val="24"/>
        </w:rPr>
        <w:t>decisive</w:t>
      </w:r>
      <w:r w:rsidR="00A67832">
        <w:rPr>
          <w:rFonts w:ascii="Arial" w:hAnsi="Arial" w:cs="Arial"/>
          <w:sz w:val="24"/>
          <w:szCs w:val="24"/>
        </w:rPr>
        <w:t>, and cannot be restricted or extended by anything else stated in the judgment</w:t>
      </w:r>
      <w:r w:rsidR="009D3661">
        <w:rPr>
          <w:rFonts w:ascii="Arial" w:hAnsi="Arial" w:cs="Arial"/>
          <w:sz w:val="24"/>
          <w:szCs w:val="24"/>
        </w:rPr>
        <w:t>’</w:t>
      </w:r>
      <w:r w:rsidR="00A67832">
        <w:rPr>
          <w:rFonts w:ascii="Arial" w:hAnsi="Arial" w:cs="Arial"/>
          <w:sz w:val="24"/>
          <w:szCs w:val="24"/>
        </w:rPr>
        <w:t>.</w:t>
      </w:r>
    </w:p>
    <w:p w14:paraId="14D68517" w14:textId="77777777" w:rsidR="00B86EAE" w:rsidRDefault="00B86EAE" w:rsidP="00EF03BE">
      <w:pPr>
        <w:spacing w:after="0" w:line="360" w:lineRule="auto"/>
        <w:jc w:val="both"/>
        <w:rPr>
          <w:rFonts w:ascii="Arial" w:hAnsi="Arial" w:cs="Arial"/>
          <w:sz w:val="24"/>
          <w:szCs w:val="24"/>
        </w:rPr>
      </w:pPr>
    </w:p>
    <w:p w14:paraId="04BC8765" w14:textId="507B6DE3" w:rsidR="00B86EAE" w:rsidRDefault="006369E1" w:rsidP="00EF03BE">
      <w:pPr>
        <w:spacing w:after="0" w:line="360" w:lineRule="auto"/>
        <w:jc w:val="both"/>
        <w:rPr>
          <w:rFonts w:ascii="Arial" w:hAnsi="Arial" w:cs="Arial"/>
          <w:sz w:val="24"/>
          <w:szCs w:val="24"/>
        </w:rPr>
      </w:pPr>
      <w:r>
        <w:rPr>
          <w:rFonts w:ascii="Arial" w:hAnsi="Arial" w:cs="Arial"/>
          <w:sz w:val="24"/>
          <w:szCs w:val="24"/>
        </w:rPr>
        <w:t>[2</w:t>
      </w:r>
      <w:r w:rsidR="002A737F">
        <w:rPr>
          <w:rFonts w:ascii="Arial" w:hAnsi="Arial" w:cs="Arial"/>
          <w:sz w:val="24"/>
          <w:szCs w:val="24"/>
        </w:rPr>
        <w:t>7</w:t>
      </w:r>
      <w:r w:rsidR="00B86EAE">
        <w:rPr>
          <w:rFonts w:ascii="Arial" w:hAnsi="Arial" w:cs="Arial"/>
          <w:sz w:val="24"/>
          <w:szCs w:val="24"/>
        </w:rPr>
        <w:t>]</w:t>
      </w:r>
      <w:r w:rsidR="00B86EAE">
        <w:rPr>
          <w:rFonts w:ascii="Arial" w:hAnsi="Arial" w:cs="Arial"/>
          <w:sz w:val="24"/>
          <w:szCs w:val="24"/>
        </w:rPr>
        <w:tab/>
        <w:t>However</w:t>
      </w:r>
      <w:r w:rsidR="00A072E1">
        <w:rPr>
          <w:rFonts w:ascii="Arial" w:hAnsi="Arial" w:cs="Arial"/>
          <w:sz w:val="24"/>
          <w:szCs w:val="24"/>
        </w:rPr>
        <w:t>,</w:t>
      </w:r>
      <w:r w:rsidR="00B86EAE">
        <w:rPr>
          <w:rFonts w:ascii="Arial" w:hAnsi="Arial" w:cs="Arial"/>
          <w:sz w:val="24"/>
          <w:szCs w:val="24"/>
        </w:rPr>
        <w:t xml:space="preserve"> insofar as </w:t>
      </w:r>
      <w:r w:rsidR="00B86EAE" w:rsidRPr="00A072E1">
        <w:rPr>
          <w:rFonts w:ascii="Arial" w:hAnsi="Arial" w:cs="Arial"/>
          <w:i/>
          <w:sz w:val="24"/>
          <w:szCs w:val="24"/>
        </w:rPr>
        <w:t>Firestone</w:t>
      </w:r>
      <w:r w:rsidR="00C44F65">
        <w:rPr>
          <w:rFonts w:ascii="Arial" w:hAnsi="Arial" w:cs="Arial"/>
          <w:i/>
          <w:sz w:val="24"/>
          <w:szCs w:val="24"/>
        </w:rPr>
        <w:t>s</w:t>
      </w:r>
      <w:r w:rsidR="00A072E1">
        <w:rPr>
          <w:rFonts w:ascii="Arial" w:hAnsi="Arial" w:cs="Arial"/>
          <w:sz w:val="24"/>
          <w:szCs w:val="24"/>
        </w:rPr>
        <w:t xml:space="preserve"> must be read as holding</w:t>
      </w:r>
      <w:r w:rsidR="00B86EAE">
        <w:rPr>
          <w:rFonts w:ascii="Arial" w:hAnsi="Arial" w:cs="Arial"/>
          <w:sz w:val="24"/>
          <w:szCs w:val="24"/>
        </w:rPr>
        <w:t xml:space="preserve"> that the reasons in the judgment can only be resort</w:t>
      </w:r>
      <w:r w:rsidR="002806E7">
        <w:rPr>
          <w:rFonts w:ascii="Arial" w:hAnsi="Arial" w:cs="Arial"/>
          <w:sz w:val="24"/>
          <w:szCs w:val="24"/>
        </w:rPr>
        <w:t>ed</w:t>
      </w:r>
      <w:r w:rsidR="00B86EAE">
        <w:rPr>
          <w:rFonts w:ascii="Arial" w:hAnsi="Arial" w:cs="Arial"/>
          <w:sz w:val="24"/>
          <w:szCs w:val="24"/>
        </w:rPr>
        <w:t xml:space="preserve"> to when </w:t>
      </w:r>
      <w:r w:rsidR="00A072E1">
        <w:rPr>
          <w:rFonts w:ascii="Arial" w:hAnsi="Arial" w:cs="Arial"/>
          <w:sz w:val="24"/>
          <w:szCs w:val="24"/>
        </w:rPr>
        <w:t>there is ambiguity i</w:t>
      </w:r>
      <w:r w:rsidR="00B86EAE">
        <w:rPr>
          <w:rFonts w:ascii="Arial" w:hAnsi="Arial" w:cs="Arial"/>
          <w:sz w:val="24"/>
          <w:szCs w:val="24"/>
        </w:rPr>
        <w:t xml:space="preserve">n </w:t>
      </w:r>
      <w:r w:rsidR="00211D5B">
        <w:rPr>
          <w:rFonts w:ascii="Arial" w:hAnsi="Arial" w:cs="Arial"/>
          <w:sz w:val="24"/>
          <w:szCs w:val="24"/>
        </w:rPr>
        <w:t>the order, it has been superseded</w:t>
      </w:r>
      <w:r w:rsidR="00B86EAE">
        <w:rPr>
          <w:rFonts w:ascii="Arial" w:hAnsi="Arial" w:cs="Arial"/>
          <w:sz w:val="24"/>
          <w:szCs w:val="24"/>
        </w:rPr>
        <w:t xml:space="preserve"> by </w:t>
      </w:r>
      <w:r w:rsidR="000938A7">
        <w:rPr>
          <w:rFonts w:ascii="Arial" w:hAnsi="Arial" w:cs="Arial"/>
          <w:sz w:val="24"/>
          <w:szCs w:val="24"/>
        </w:rPr>
        <w:t xml:space="preserve">the judgment </w:t>
      </w:r>
      <w:r w:rsidR="00B86EAE">
        <w:rPr>
          <w:rFonts w:ascii="Arial" w:hAnsi="Arial" w:cs="Arial"/>
          <w:sz w:val="24"/>
          <w:szCs w:val="24"/>
        </w:rPr>
        <w:t xml:space="preserve">in </w:t>
      </w:r>
      <w:r w:rsidR="00B86EAE" w:rsidRPr="00086BE2">
        <w:rPr>
          <w:rFonts w:ascii="Arial" w:hAnsi="Arial" w:cs="Arial"/>
          <w:i/>
          <w:sz w:val="24"/>
          <w:szCs w:val="24"/>
        </w:rPr>
        <w:t>HLB International (South Africa) v MWRK Accountan</w:t>
      </w:r>
      <w:r w:rsidR="00784AD0" w:rsidRPr="00086BE2">
        <w:rPr>
          <w:rFonts w:ascii="Arial" w:hAnsi="Arial" w:cs="Arial"/>
          <w:i/>
          <w:sz w:val="24"/>
          <w:szCs w:val="24"/>
        </w:rPr>
        <w:t>ts</w:t>
      </w:r>
      <w:r w:rsidR="00B86EAE" w:rsidRPr="00086BE2">
        <w:rPr>
          <w:rFonts w:ascii="Arial" w:hAnsi="Arial" w:cs="Arial"/>
          <w:i/>
          <w:sz w:val="24"/>
          <w:szCs w:val="24"/>
        </w:rPr>
        <w:t xml:space="preserve"> and Consultants </w:t>
      </w:r>
      <w:r w:rsidR="00B075B8">
        <w:rPr>
          <w:rFonts w:ascii="Arial" w:hAnsi="Arial" w:cs="Arial"/>
          <w:sz w:val="24"/>
          <w:szCs w:val="24"/>
        </w:rPr>
        <w:t>(113/2017) [2022] ZA(12 April 2022)</w:t>
      </w:r>
      <w:r w:rsidR="004B7D81">
        <w:rPr>
          <w:rFonts w:ascii="Arial" w:hAnsi="Arial" w:cs="Arial"/>
          <w:sz w:val="24"/>
          <w:szCs w:val="24"/>
        </w:rPr>
        <w:t>, at para 26</w:t>
      </w:r>
      <w:r w:rsidR="00B86EAE" w:rsidRPr="00CD7743">
        <w:rPr>
          <w:rFonts w:ascii="Arial" w:hAnsi="Arial" w:cs="Arial"/>
          <w:sz w:val="24"/>
          <w:szCs w:val="24"/>
        </w:rPr>
        <w:t>.</w:t>
      </w:r>
      <w:r w:rsidR="00B86EAE">
        <w:rPr>
          <w:rFonts w:ascii="Arial" w:hAnsi="Arial" w:cs="Arial"/>
          <w:sz w:val="24"/>
          <w:szCs w:val="24"/>
        </w:rPr>
        <w:t xml:space="preserve"> The </w:t>
      </w:r>
      <w:r w:rsidR="007F1E25">
        <w:rPr>
          <w:rFonts w:ascii="Arial" w:hAnsi="Arial" w:cs="Arial"/>
          <w:sz w:val="24"/>
          <w:szCs w:val="24"/>
        </w:rPr>
        <w:t xml:space="preserve">Supreme Court of Appeal </w:t>
      </w:r>
      <w:r w:rsidR="00B86EAE">
        <w:rPr>
          <w:rFonts w:ascii="Arial" w:hAnsi="Arial" w:cs="Arial"/>
          <w:sz w:val="24"/>
          <w:szCs w:val="24"/>
        </w:rPr>
        <w:t xml:space="preserve">held in that case that orders must be interpreted together with the reasons provided in the judgment and that both the reasons and the order must be read as a whole in order to </w:t>
      </w:r>
      <w:r w:rsidR="00086BE2">
        <w:rPr>
          <w:rFonts w:ascii="Arial" w:hAnsi="Arial" w:cs="Arial"/>
          <w:sz w:val="24"/>
          <w:szCs w:val="24"/>
        </w:rPr>
        <w:t>ascertain</w:t>
      </w:r>
      <w:r w:rsidR="00B86EAE">
        <w:rPr>
          <w:rFonts w:ascii="Arial" w:hAnsi="Arial" w:cs="Arial"/>
          <w:sz w:val="24"/>
          <w:szCs w:val="24"/>
        </w:rPr>
        <w:t xml:space="preserve"> the court</w:t>
      </w:r>
      <w:r w:rsidR="00F20527">
        <w:rPr>
          <w:rFonts w:ascii="Arial" w:hAnsi="Arial" w:cs="Arial"/>
          <w:sz w:val="24"/>
          <w:szCs w:val="24"/>
        </w:rPr>
        <w:t>’</w:t>
      </w:r>
      <w:r w:rsidR="00232956">
        <w:rPr>
          <w:rFonts w:ascii="Arial" w:hAnsi="Arial" w:cs="Arial"/>
          <w:sz w:val="24"/>
          <w:szCs w:val="24"/>
        </w:rPr>
        <w:t>s intent</w:t>
      </w:r>
      <w:r w:rsidR="00B86EAE">
        <w:rPr>
          <w:rFonts w:ascii="Arial" w:hAnsi="Arial" w:cs="Arial"/>
          <w:sz w:val="24"/>
          <w:szCs w:val="24"/>
        </w:rPr>
        <w:t>ion.</w:t>
      </w:r>
      <w:r w:rsidR="00B67094" w:rsidRPr="00B67094">
        <w:rPr>
          <w:rFonts w:ascii="Arial" w:hAnsi="Arial" w:cs="Arial"/>
          <w:sz w:val="24"/>
          <w:szCs w:val="24"/>
        </w:rPr>
        <w:t xml:space="preserve"> </w:t>
      </w:r>
      <w:r w:rsidR="00B67094">
        <w:rPr>
          <w:rFonts w:ascii="Arial" w:hAnsi="Arial" w:cs="Arial"/>
          <w:sz w:val="24"/>
          <w:szCs w:val="24"/>
        </w:rPr>
        <w:t xml:space="preserve">(See also </w:t>
      </w:r>
      <w:r w:rsidR="00B67094" w:rsidRPr="00784AD0">
        <w:rPr>
          <w:rFonts w:ascii="Arial" w:hAnsi="Arial" w:cs="Arial"/>
          <w:i/>
          <w:sz w:val="24"/>
          <w:szCs w:val="24"/>
        </w:rPr>
        <w:t xml:space="preserve">Eke v Parsons </w:t>
      </w:r>
      <w:r w:rsidR="00B67094" w:rsidRPr="00E70F34">
        <w:rPr>
          <w:rFonts w:ascii="Arial" w:hAnsi="Arial" w:cs="Arial"/>
          <w:sz w:val="24"/>
          <w:szCs w:val="24"/>
        </w:rPr>
        <w:t>2016 (3) SA 37</w:t>
      </w:r>
      <w:r w:rsidR="00B67094">
        <w:rPr>
          <w:rFonts w:ascii="Arial" w:hAnsi="Arial" w:cs="Arial"/>
          <w:sz w:val="24"/>
          <w:szCs w:val="24"/>
        </w:rPr>
        <w:t>, at para 29</w:t>
      </w:r>
      <w:r w:rsidR="00B67094" w:rsidRPr="00E70F34">
        <w:rPr>
          <w:rFonts w:ascii="Arial" w:hAnsi="Arial" w:cs="Arial"/>
          <w:sz w:val="24"/>
          <w:szCs w:val="24"/>
        </w:rPr>
        <w:t xml:space="preserve"> (CC)</w:t>
      </w:r>
      <w:r w:rsidR="00B67094" w:rsidRPr="00716A3A">
        <w:rPr>
          <w:rFonts w:ascii="Arial" w:hAnsi="Arial" w:cs="Arial"/>
          <w:sz w:val="24"/>
          <w:szCs w:val="24"/>
        </w:rPr>
        <w:t>)</w:t>
      </w:r>
    </w:p>
    <w:p w14:paraId="4FA2DE78" w14:textId="77777777" w:rsidR="00B86EAE" w:rsidRDefault="00B86EAE" w:rsidP="00EF03BE">
      <w:pPr>
        <w:spacing w:after="0" w:line="360" w:lineRule="auto"/>
        <w:jc w:val="both"/>
        <w:rPr>
          <w:rFonts w:ascii="Arial" w:hAnsi="Arial" w:cs="Arial"/>
          <w:sz w:val="24"/>
          <w:szCs w:val="24"/>
        </w:rPr>
      </w:pPr>
    </w:p>
    <w:p w14:paraId="363D84F3" w14:textId="193CA4AA" w:rsidR="00B86EAE" w:rsidRDefault="006369E1" w:rsidP="00EF03BE">
      <w:pPr>
        <w:spacing w:after="0" w:line="360" w:lineRule="auto"/>
        <w:jc w:val="both"/>
        <w:rPr>
          <w:rFonts w:ascii="Arial" w:hAnsi="Arial" w:cs="Arial"/>
          <w:sz w:val="24"/>
          <w:szCs w:val="24"/>
        </w:rPr>
      </w:pPr>
      <w:r>
        <w:rPr>
          <w:rFonts w:ascii="Arial" w:hAnsi="Arial" w:cs="Arial"/>
          <w:sz w:val="24"/>
          <w:szCs w:val="24"/>
        </w:rPr>
        <w:t>[2</w:t>
      </w:r>
      <w:r w:rsidR="002A737F">
        <w:rPr>
          <w:rFonts w:ascii="Arial" w:hAnsi="Arial" w:cs="Arial"/>
          <w:sz w:val="24"/>
          <w:szCs w:val="24"/>
        </w:rPr>
        <w:t>8</w:t>
      </w:r>
      <w:r w:rsidR="00965E0B">
        <w:rPr>
          <w:rFonts w:ascii="Arial" w:hAnsi="Arial" w:cs="Arial"/>
          <w:sz w:val="24"/>
          <w:szCs w:val="24"/>
        </w:rPr>
        <w:t>]</w:t>
      </w:r>
      <w:r w:rsidR="00965E0B">
        <w:rPr>
          <w:rFonts w:ascii="Arial" w:hAnsi="Arial" w:cs="Arial"/>
          <w:sz w:val="24"/>
          <w:szCs w:val="24"/>
        </w:rPr>
        <w:tab/>
      </w:r>
      <w:r w:rsidR="00B86EAE">
        <w:rPr>
          <w:rFonts w:ascii="Arial" w:hAnsi="Arial" w:cs="Arial"/>
          <w:sz w:val="24"/>
          <w:szCs w:val="24"/>
        </w:rPr>
        <w:t>Nhlangulela DJP’s order must therefore be construed in the context of the reasons provided</w:t>
      </w:r>
      <w:r w:rsidR="00965E0B">
        <w:rPr>
          <w:rFonts w:ascii="Arial" w:hAnsi="Arial" w:cs="Arial"/>
          <w:sz w:val="24"/>
          <w:szCs w:val="24"/>
        </w:rPr>
        <w:t xml:space="preserve"> in his judgment. Express’s</w:t>
      </w:r>
      <w:r w:rsidR="00B86EAE">
        <w:rPr>
          <w:rFonts w:ascii="Arial" w:hAnsi="Arial" w:cs="Arial"/>
          <w:sz w:val="24"/>
          <w:szCs w:val="24"/>
        </w:rPr>
        <w:t xml:space="preserve"> attempt to introduce into this exercise averments m</w:t>
      </w:r>
      <w:r w:rsidR="00965E0B">
        <w:rPr>
          <w:rFonts w:ascii="Arial" w:hAnsi="Arial" w:cs="Arial"/>
          <w:sz w:val="24"/>
          <w:szCs w:val="24"/>
        </w:rPr>
        <w:t xml:space="preserve">ade in their founding or replying affidavits </w:t>
      </w:r>
      <w:r w:rsidR="00B86EAE">
        <w:rPr>
          <w:rFonts w:ascii="Arial" w:hAnsi="Arial" w:cs="Arial"/>
          <w:sz w:val="24"/>
          <w:szCs w:val="24"/>
        </w:rPr>
        <w:t>must</w:t>
      </w:r>
      <w:r w:rsidR="00965E0B">
        <w:rPr>
          <w:rFonts w:ascii="Arial" w:hAnsi="Arial" w:cs="Arial"/>
          <w:sz w:val="24"/>
          <w:szCs w:val="24"/>
        </w:rPr>
        <w:t>,</w:t>
      </w:r>
      <w:r w:rsidR="00B86EAE">
        <w:rPr>
          <w:rFonts w:ascii="Arial" w:hAnsi="Arial" w:cs="Arial"/>
          <w:sz w:val="24"/>
          <w:szCs w:val="24"/>
        </w:rPr>
        <w:t xml:space="preserve"> however</w:t>
      </w:r>
      <w:r w:rsidR="00965E0B">
        <w:rPr>
          <w:rFonts w:ascii="Arial" w:hAnsi="Arial" w:cs="Arial"/>
          <w:sz w:val="24"/>
          <w:szCs w:val="24"/>
        </w:rPr>
        <w:t>,</w:t>
      </w:r>
      <w:r w:rsidR="00B86EAE">
        <w:rPr>
          <w:rFonts w:ascii="Arial" w:hAnsi="Arial" w:cs="Arial"/>
          <w:sz w:val="24"/>
          <w:szCs w:val="24"/>
        </w:rPr>
        <w:t xml:space="preserve"> be resisted. The dangers of such an approach are </w:t>
      </w:r>
      <w:r w:rsidR="00B3361E">
        <w:rPr>
          <w:rFonts w:ascii="Arial" w:hAnsi="Arial" w:cs="Arial"/>
          <w:sz w:val="24"/>
          <w:szCs w:val="24"/>
        </w:rPr>
        <w:t>obvious</w:t>
      </w:r>
      <w:r w:rsidR="00B86EAE">
        <w:rPr>
          <w:rFonts w:ascii="Arial" w:hAnsi="Arial" w:cs="Arial"/>
          <w:sz w:val="24"/>
          <w:szCs w:val="24"/>
        </w:rPr>
        <w:t xml:space="preserve">. </w:t>
      </w:r>
      <w:r w:rsidR="001F4ACB">
        <w:rPr>
          <w:rFonts w:ascii="Arial" w:hAnsi="Arial" w:cs="Arial"/>
          <w:sz w:val="24"/>
          <w:szCs w:val="24"/>
        </w:rPr>
        <w:t>A judgment is the judicial officer</w:t>
      </w:r>
      <w:r w:rsidR="009473B7">
        <w:rPr>
          <w:rFonts w:ascii="Arial" w:hAnsi="Arial" w:cs="Arial"/>
          <w:sz w:val="24"/>
          <w:szCs w:val="24"/>
        </w:rPr>
        <w:t>’</w:t>
      </w:r>
      <w:r w:rsidR="001F4ACB">
        <w:rPr>
          <w:rFonts w:ascii="Arial" w:hAnsi="Arial" w:cs="Arial"/>
          <w:sz w:val="24"/>
          <w:szCs w:val="24"/>
        </w:rPr>
        <w:t>s recor</w:t>
      </w:r>
      <w:r w:rsidR="009473B7">
        <w:rPr>
          <w:rFonts w:ascii="Arial" w:hAnsi="Arial" w:cs="Arial"/>
          <w:sz w:val="24"/>
          <w:szCs w:val="24"/>
        </w:rPr>
        <w:t>dal of his or her</w:t>
      </w:r>
      <w:r w:rsidR="007B6A80">
        <w:rPr>
          <w:rFonts w:ascii="Arial" w:hAnsi="Arial" w:cs="Arial"/>
          <w:sz w:val="24"/>
          <w:szCs w:val="24"/>
        </w:rPr>
        <w:t xml:space="preserve"> factual findings, </w:t>
      </w:r>
      <w:r w:rsidR="001F4ACB">
        <w:rPr>
          <w:rFonts w:ascii="Arial" w:hAnsi="Arial" w:cs="Arial"/>
          <w:sz w:val="24"/>
          <w:szCs w:val="24"/>
        </w:rPr>
        <w:t>conclusions</w:t>
      </w:r>
      <w:r w:rsidR="007B6A80">
        <w:rPr>
          <w:rFonts w:ascii="Arial" w:hAnsi="Arial" w:cs="Arial"/>
          <w:sz w:val="24"/>
          <w:szCs w:val="24"/>
        </w:rPr>
        <w:t xml:space="preserve"> of law</w:t>
      </w:r>
      <w:r w:rsidR="001F4ACB">
        <w:rPr>
          <w:rFonts w:ascii="Arial" w:hAnsi="Arial" w:cs="Arial"/>
          <w:sz w:val="24"/>
          <w:szCs w:val="24"/>
        </w:rPr>
        <w:t xml:space="preserve"> and </w:t>
      </w:r>
      <w:r w:rsidR="009473B7">
        <w:rPr>
          <w:rFonts w:ascii="Arial" w:hAnsi="Arial" w:cs="Arial"/>
          <w:sz w:val="24"/>
          <w:szCs w:val="24"/>
        </w:rPr>
        <w:t xml:space="preserve">the </w:t>
      </w:r>
      <w:r w:rsidR="00086BE2">
        <w:rPr>
          <w:rFonts w:ascii="Arial" w:hAnsi="Arial" w:cs="Arial"/>
          <w:sz w:val="24"/>
          <w:szCs w:val="24"/>
        </w:rPr>
        <w:t>consequential</w:t>
      </w:r>
      <w:r w:rsidR="001F4ACB">
        <w:rPr>
          <w:rFonts w:ascii="Arial" w:hAnsi="Arial" w:cs="Arial"/>
          <w:sz w:val="24"/>
          <w:szCs w:val="24"/>
        </w:rPr>
        <w:t xml:space="preserve"> relief granted. In interpreting the executive part of the judgment, namely the order, regard can only be had to the reasons as they appear from the judgment. Averments contained in the </w:t>
      </w:r>
      <w:r w:rsidR="00086BE2">
        <w:rPr>
          <w:rFonts w:ascii="Arial" w:hAnsi="Arial" w:cs="Arial"/>
          <w:sz w:val="24"/>
          <w:szCs w:val="24"/>
        </w:rPr>
        <w:t>parties’</w:t>
      </w:r>
      <w:r w:rsidR="001F4ACB">
        <w:rPr>
          <w:rFonts w:ascii="Arial" w:hAnsi="Arial" w:cs="Arial"/>
          <w:sz w:val="24"/>
          <w:szCs w:val="24"/>
        </w:rPr>
        <w:t xml:space="preserve"> affidavit</w:t>
      </w:r>
      <w:r w:rsidR="009473B7">
        <w:rPr>
          <w:rFonts w:ascii="Arial" w:hAnsi="Arial" w:cs="Arial"/>
          <w:sz w:val="24"/>
          <w:szCs w:val="24"/>
        </w:rPr>
        <w:t>s can only be relevant inso</w:t>
      </w:r>
      <w:r w:rsidR="001F4ACB">
        <w:rPr>
          <w:rFonts w:ascii="Arial" w:hAnsi="Arial" w:cs="Arial"/>
          <w:sz w:val="24"/>
          <w:szCs w:val="24"/>
        </w:rPr>
        <w:t xml:space="preserve">far as they form part of the </w:t>
      </w:r>
      <w:r w:rsidR="002E1CD9">
        <w:rPr>
          <w:rFonts w:ascii="Arial" w:hAnsi="Arial" w:cs="Arial"/>
          <w:sz w:val="24"/>
          <w:szCs w:val="24"/>
        </w:rPr>
        <w:t>judicial officer’s</w:t>
      </w:r>
      <w:r w:rsidR="001F4ACB">
        <w:rPr>
          <w:rFonts w:ascii="Arial" w:hAnsi="Arial" w:cs="Arial"/>
          <w:sz w:val="24"/>
          <w:szCs w:val="24"/>
        </w:rPr>
        <w:t xml:space="preserve"> factual findings. Otherwise</w:t>
      </w:r>
      <w:r w:rsidR="00DA3B4D">
        <w:rPr>
          <w:rFonts w:ascii="Arial" w:hAnsi="Arial" w:cs="Arial"/>
          <w:sz w:val="24"/>
          <w:szCs w:val="24"/>
        </w:rPr>
        <w:t>,</w:t>
      </w:r>
      <w:r w:rsidR="001F4ACB">
        <w:rPr>
          <w:rFonts w:ascii="Arial" w:hAnsi="Arial" w:cs="Arial"/>
          <w:sz w:val="24"/>
          <w:szCs w:val="24"/>
        </w:rPr>
        <w:t xml:space="preserve"> parties will effectively be allowed to re</w:t>
      </w:r>
      <w:r w:rsidR="006C062A">
        <w:rPr>
          <w:rFonts w:ascii="Arial" w:hAnsi="Arial" w:cs="Arial"/>
          <w:sz w:val="24"/>
          <w:szCs w:val="24"/>
        </w:rPr>
        <w:noBreakHyphen/>
      </w:r>
      <w:r w:rsidR="001F4ACB">
        <w:rPr>
          <w:rFonts w:ascii="Arial" w:hAnsi="Arial" w:cs="Arial"/>
          <w:sz w:val="24"/>
          <w:szCs w:val="24"/>
        </w:rPr>
        <w:t xml:space="preserve">argue the case in order to </w:t>
      </w:r>
      <w:r w:rsidR="00086BE2">
        <w:rPr>
          <w:rFonts w:ascii="Arial" w:hAnsi="Arial" w:cs="Arial"/>
          <w:sz w:val="24"/>
          <w:szCs w:val="24"/>
        </w:rPr>
        <w:t>give meaning</w:t>
      </w:r>
      <w:r w:rsidR="001F4ACB">
        <w:rPr>
          <w:rFonts w:ascii="Arial" w:hAnsi="Arial" w:cs="Arial"/>
          <w:sz w:val="24"/>
          <w:szCs w:val="24"/>
        </w:rPr>
        <w:t xml:space="preserve"> to the order.</w:t>
      </w:r>
    </w:p>
    <w:p w14:paraId="71223292" w14:textId="77777777" w:rsidR="001F4ACB" w:rsidRDefault="001F4ACB" w:rsidP="00EF03BE">
      <w:pPr>
        <w:spacing w:after="0" w:line="360" w:lineRule="auto"/>
        <w:jc w:val="both"/>
        <w:rPr>
          <w:rFonts w:ascii="Arial" w:hAnsi="Arial" w:cs="Arial"/>
          <w:sz w:val="24"/>
          <w:szCs w:val="24"/>
        </w:rPr>
      </w:pPr>
    </w:p>
    <w:p w14:paraId="47FAF224" w14:textId="77777777" w:rsidR="00822C69" w:rsidRDefault="006369E1" w:rsidP="00EF03BE">
      <w:pPr>
        <w:spacing w:after="0" w:line="360" w:lineRule="auto"/>
        <w:jc w:val="both"/>
        <w:rPr>
          <w:rFonts w:ascii="Arial" w:hAnsi="Arial" w:cs="Arial"/>
          <w:sz w:val="24"/>
          <w:szCs w:val="24"/>
        </w:rPr>
      </w:pPr>
      <w:r>
        <w:rPr>
          <w:rFonts w:ascii="Arial" w:hAnsi="Arial" w:cs="Arial"/>
          <w:sz w:val="24"/>
          <w:szCs w:val="24"/>
        </w:rPr>
        <w:t>[2</w:t>
      </w:r>
      <w:r w:rsidR="002A737F">
        <w:rPr>
          <w:rFonts w:ascii="Arial" w:hAnsi="Arial" w:cs="Arial"/>
          <w:sz w:val="24"/>
          <w:szCs w:val="24"/>
        </w:rPr>
        <w:t>9</w:t>
      </w:r>
      <w:r w:rsidR="001F4ACB">
        <w:rPr>
          <w:rFonts w:ascii="Arial" w:hAnsi="Arial" w:cs="Arial"/>
          <w:sz w:val="24"/>
          <w:szCs w:val="24"/>
        </w:rPr>
        <w:t>]</w:t>
      </w:r>
      <w:r w:rsidR="001F4ACB">
        <w:rPr>
          <w:rFonts w:ascii="Arial" w:hAnsi="Arial" w:cs="Arial"/>
          <w:sz w:val="24"/>
          <w:szCs w:val="24"/>
        </w:rPr>
        <w:tab/>
      </w:r>
      <w:r w:rsidR="00822C69">
        <w:rPr>
          <w:rFonts w:ascii="Arial" w:hAnsi="Arial" w:cs="Arial"/>
          <w:sz w:val="24"/>
          <w:szCs w:val="24"/>
        </w:rPr>
        <w:t xml:space="preserve">What then did Nhlangulela DJP say about the </w:t>
      </w:r>
      <w:r w:rsidR="007B2E90">
        <w:rPr>
          <w:rFonts w:ascii="Arial" w:hAnsi="Arial" w:cs="Arial"/>
          <w:sz w:val="24"/>
          <w:szCs w:val="24"/>
        </w:rPr>
        <w:t>relief sought by Express</w:t>
      </w:r>
      <w:r w:rsidR="00822C69">
        <w:rPr>
          <w:rFonts w:ascii="Arial" w:hAnsi="Arial" w:cs="Arial"/>
          <w:sz w:val="24"/>
          <w:szCs w:val="24"/>
        </w:rPr>
        <w:t>? There is only one reference to this issue in the judgment where h</w:t>
      </w:r>
      <w:r w:rsidR="0090511F">
        <w:rPr>
          <w:rFonts w:ascii="Arial" w:hAnsi="Arial" w:cs="Arial"/>
          <w:sz w:val="24"/>
          <w:szCs w:val="24"/>
        </w:rPr>
        <w:t>e recognises that Express</w:t>
      </w:r>
      <w:r w:rsidR="00822C69">
        <w:rPr>
          <w:rFonts w:ascii="Arial" w:hAnsi="Arial" w:cs="Arial"/>
          <w:sz w:val="24"/>
          <w:szCs w:val="24"/>
        </w:rPr>
        <w:t xml:space="preserve"> was seeking to </w:t>
      </w:r>
      <w:r w:rsidR="00086BE2">
        <w:rPr>
          <w:rFonts w:ascii="Arial" w:hAnsi="Arial" w:cs="Arial"/>
          <w:sz w:val="24"/>
          <w:szCs w:val="24"/>
        </w:rPr>
        <w:t>maintain</w:t>
      </w:r>
      <w:r w:rsidR="00822C69">
        <w:rPr>
          <w:rFonts w:ascii="Arial" w:hAnsi="Arial" w:cs="Arial"/>
          <w:sz w:val="24"/>
          <w:szCs w:val="24"/>
        </w:rPr>
        <w:t xml:space="preserve"> the </w:t>
      </w:r>
      <w:r w:rsidR="00086BE2" w:rsidRPr="00F42721">
        <w:rPr>
          <w:rFonts w:ascii="Arial" w:hAnsi="Arial" w:cs="Arial"/>
          <w:i/>
          <w:sz w:val="24"/>
          <w:szCs w:val="24"/>
        </w:rPr>
        <w:t>status</w:t>
      </w:r>
      <w:r w:rsidR="00086BE2">
        <w:rPr>
          <w:rFonts w:ascii="Arial" w:hAnsi="Arial" w:cs="Arial"/>
          <w:sz w:val="24"/>
          <w:szCs w:val="24"/>
        </w:rPr>
        <w:t xml:space="preserve"> </w:t>
      </w:r>
      <w:r w:rsidR="00086BE2" w:rsidRPr="00086BE2">
        <w:rPr>
          <w:rFonts w:ascii="Arial" w:hAnsi="Arial" w:cs="Arial"/>
          <w:i/>
          <w:sz w:val="24"/>
          <w:szCs w:val="24"/>
        </w:rPr>
        <w:t>quo ante</w:t>
      </w:r>
      <w:r w:rsidR="00086BE2">
        <w:rPr>
          <w:rFonts w:ascii="Arial" w:hAnsi="Arial" w:cs="Arial"/>
          <w:sz w:val="24"/>
          <w:szCs w:val="24"/>
        </w:rPr>
        <w:t xml:space="preserve">, </w:t>
      </w:r>
      <w:r w:rsidR="00822C69">
        <w:rPr>
          <w:rFonts w:ascii="Arial" w:hAnsi="Arial" w:cs="Arial"/>
          <w:sz w:val="24"/>
          <w:szCs w:val="24"/>
        </w:rPr>
        <w:t xml:space="preserve">namely to continue sourcing the fuel </w:t>
      </w:r>
      <w:r w:rsidR="00822C69">
        <w:rPr>
          <w:rFonts w:ascii="Arial" w:hAnsi="Arial" w:cs="Arial"/>
          <w:sz w:val="24"/>
          <w:szCs w:val="24"/>
        </w:rPr>
        <w:lastRenderedPageBreak/>
        <w:t>exclusive</w:t>
      </w:r>
      <w:r w:rsidR="004D1946">
        <w:rPr>
          <w:rFonts w:ascii="Arial" w:hAnsi="Arial" w:cs="Arial"/>
          <w:sz w:val="24"/>
          <w:szCs w:val="24"/>
        </w:rPr>
        <w:t>ly from Express</w:t>
      </w:r>
      <w:r w:rsidR="00822C69">
        <w:rPr>
          <w:rFonts w:ascii="Arial" w:hAnsi="Arial" w:cs="Arial"/>
          <w:sz w:val="24"/>
          <w:szCs w:val="24"/>
        </w:rPr>
        <w:t>.</w:t>
      </w:r>
      <w:r w:rsidR="009272A7">
        <w:rPr>
          <w:rFonts w:ascii="Arial" w:hAnsi="Arial" w:cs="Arial"/>
          <w:sz w:val="24"/>
          <w:szCs w:val="24"/>
        </w:rPr>
        <w:t xml:space="preserve"> </w:t>
      </w:r>
      <w:r w:rsidR="00BB7A2C">
        <w:rPr>
          <w:rFonts w:ascii="Arial" w:hAnsi="Arial" w:cs="Arial"/>
          <w:sz w:val="24"/>
          <w:szCs w:val="24"/>
        </w:rPr>
        <w:t xml:space="preserve">It consequently sought to reinstate the business arrangement that was in place immediately before the launching of the application. </w:t>
      </w:r>
      <w:r w:rsidR="006A4653">
        <w:rPr>
          <w:rFonts w:ascii="Arial" w:hAnsi="Arial" w:cs="Arial"/>
          <w:sz w:val="24"/>
          <w:szCs w:val="24"/>
        </w:rPr>
        <w:t xml:space="preserve">I agree with Mr </w:t>
      </w:r>
      <w:r w:rsidR="006A4653" w:rsidRPr="00E23A64">
        <w:rPr>
          <w:rFonts w:ascii="Arial" w:hAnsi="Arial" w:cs="Arial"/>
          <w:i/>
          <w:sz w:val="24"/>
          <w:szCs w:val="24"/>
        </w:rPr>
        <w:t>Ep</w:t>
      </w:r>
      <w:r w:rsidR="00822C69" w:rsidRPr="00E23A64">
        <w:rPr>
          <w:rFonts w:ascii="Arial" w:hAnsi="Arial" w:cs="Arial"/>
          <w:i/>
          <w:sz w:val="24"/>
          <w:szCs w:val="24"/>
        </w:rPr>
        <w:t>stein</w:t>
      </w:r>
      <w:r w:rsidR="00822C69">
        <w:rPr>
          <w:rFonts w:ascii="Arial" w:hAnsi="Arial" w:cs="Arial"/>
          <w:sz w:val="24"/>
          <w:szCs w:val="24"/>
        </w:rPr>
        <w:t xml:space="preserve"> that it is </w:t>
      </w:r>
      <w:r w:rsidR="003D6F03">
        <w:rPr>
          <w:rFonts w:ascii="Arial" w:hAnsi="Arial" w:cs="Arial"/>
          <w:sz w:val="24"/>
          <w:szCs w:val="24"/>
        </w:rPr>
        <w:t xml:space="preserve">therefore </w:t>
      </w:r>
      <w:r w:rsidR="00822C69">
        <w:rPr>
          <w:rFonts w:ascii="Arial" w:hAnsi="Arial" w:cs="Arial"/>
          <w:sz w:val="24"/>
          <w:szCs w:val="24"/>
        </w:rPr>
        <w:t xml:space="preserve">only </w:t>
      </w:r>
      <w:r w:rsidR="00086BE2">
        <w:rPr>
          <w:rFonts w:ascii="Arial" w:hAnsi="Arial" w:cs="Arial"/>
          <w:sz w:val="24"/>
          <w:szCs w:val="24"/>
        </w:rPr>
        <w:t>logical</w:t>
      </w:r>
      <w:r w:rsidR="00822C69">
        <w:rPr>
          <w:rFonts w:ascii="Arial" w:hAnsi="Arial" w:cs="Arial"/>
          <w:sz w:val="24"/>
          <w:szCs w:val="24"/>
        </w:rPr>
        <w:t xml:space="preserve"> to assume that in ordering the appellants to source their fuel exclusively from</w:t>
      </w:r>
      <w:r w:rsidR="008568C3">
        <w:rPr>
          <w:rFonts w:ascii="Arial" w:hAnsi="Arial" w:cs="Arial"/>
          <w:sz w:val="24"/>
          <w:szCs w:val="24"/>
        </w:rPr>
        <w:t xml:space="preserve"> Express</w:t>
      </w:r>
      <w:r w:rsidR="00822C69">
        <w:rPr>
          <w:rFonts w:ascii="Arial" w:hAnsi="Arial" w:cs="Arial"/>
          <w:sz w:val="24"/>
          <w:szCs w:val="24"/>
        </w:rPr>
        <w:t>, Nhlangulela DJP</w:t>
      </w:r>
      <w:r w:rsidR="00A138BE">
        <w:rPr>
          <w:rFonts w:ascii="Arial" w:hAnsi="Arial" w:cs="Arial"/>
          <w:sz w:val="24"/>
          <w:szCs w:val="24"/>
        </w:rPr>
        <w:t xml:space="preserve">, intending to reinstate that </w:t>
      </w:r>
      <w:r w:rsidR="00A138BE" w:rsidRPr="00A138BE">
        <w:rPr>
          <w:rFonts w:ascii="Arial" w:hAnsi="Arial" w:cs="Arial"/>
          <w:i/>
          <w:sz w:val="24"/>
          <w:szCs w:val="24"/>
        </w:rPr>
        <w:t>status ante quo</w:t>
      </w:r>
      <w:r w:rsidR="00A138BE">
        <w:rPr>
          <w:rFonts w:ascii="Arial" w:hAnsi="Arial" w:cs="Arial"/>
          <w:sz w:val="24"/>
          <w:szCs w:val="24"/>
        </w:rPr>
        <w:t>,</w:t>
      </w:r>
      <w:r w:rsidR="00822C69">
        <w:rPr>
          <w:rFonts w:ascii="Arial" w:hAnsi="Arial" w:cs="Arial"/>
          <w:sz w:val="24"/>
          <w:szCs w:val="24"/>
        </w:rPr>
        <w:t xml:space="preserve"> must have had a price in mind. </w:t>
      </w:r>
      <w:r w:rsidR="00264ACE">
        <w:rPr>
          <w:rFonts w:ascii="Arial" w:hAnsi="Arial" w:cs="Arial"/>
          <w:sz w:val="24"/>
          <w:szCs w:val="24"/>
        </w:rPr>
        <w:t xml:space="preserve">Certainly he could not have intended for the appellants to get it for free. </w:t>
      </w:r>
      <w:r w:rsidR="00822C69">
        <w:rPr>
          <w:rFonts w:ascii="Arial" w:hAnsi="Arial" w:cs="Arial"/>
          <w:sz w:val="24"/>
          <w:szCs w:val="24"/>
        </w:rPr>
        <w:t>And in the cont</w:t>
      </w:r>
      <w:r w:rsidR="00086BE2">
        <w:rPr>
          <w:rFonts w:ascii="Arial" w:hAnsi="Arial" w:cs="Arial"/>
          <w:sz w:val="24"/>
          <w:szCs w:val="24"/>
        </w:rPr>
        <w:t>ext</w:t>
      </w:r>
      <w:r w:rsidR="00822C69">
        <w:rPr>
          <w:rFonts w:ascii="Arial" w:hAnsi="Arial" w:cs="Arial"/>
          <w:sz w:val="24"/>
          <w:szCs w:val="24"/>
        </w:rPr>
        <w:t xml:space="preserve"> of the reasons provide</w:t>
      </w:r>
      <w:r w:rsidR="008F53EC">
        <w:rPr>
          <w:rFonts w:ascii="Arial" w:hAnsi="Arial" w:cs="Arial"/>
          <w:sz w:val="24"/>
          <w:szCs w:val="24"/>
        </w:rPr>
        <w:t>d</w:t>
      </w:r>
      <w:r w:rsidR="00822C69">
        <w:rPr>
          <w:rFonts w:ascii="Arial" w:hAnsi="Arial" w:cs="Arial"/>
          <w:sz w:val="24"/>
          <w:szCs w:val="24"/>
        </w:rPr>
        <w:t xml:space="preserve"> in his judgment that price could only have been </w:t>
      </w:r>
      <w:r w:rsidR="008E7984">
        <w:rPr>
          <w:rFonts w:ascii="Arial" w:hAnsi="Arial" w:cs="Arial"/>
          <w:sz w:val="24"/>
          <w:szCs w:val="24"/>
        </w:rPr>
        <w:t xml:space="preserve">the usual price paid by </w:t>
      </w:r>
      <w:r w:rsidR="00822C69">
        <w:rPr>
          <w:rFonts w:ascii="Arial" w:hAnsi="Arial" w:cs="Arial"/>
          <w:sz w:val="24"/>
          <w:szCs w:val="24"/>
        </w:rPr>
        <w:t>the appellants for the fuel</w:t>
      </w:r>
      <w:r w:rsidR="004818F5">
        <w:rPr>
          <w:rFonts w:ascii="Arial" w:hAnsi="Arial" w:cs="Arial"/>
          <w:sz w:val="24"/>
          <w:szCs w:val="24"/>
        </w:rPr>
        <w:t xml:space="preserve"> before the institution of the application</w:t>
      </w:r>
      <w:r w:rsidR="00822C69">
        <w:rPr>
          <w:rFonts w:ascii="Arial" w:hAnsi="Arial" w:cs="Arial"/>
          <w:sz w:val="24"/>
          <w:szCs w:val="24"/>
        </w:rPr>
        <w:t>.</w:t>
      </w:r>
    </w:p>
    <w:p w14:paraId="01282686" w14:textId="77777777" w:rsidR="00822C69" w:rsidRDefault="00822C69" w:rsidP="00EF03BE">
      <w:pPr>
        <w:spacing w:after="0" w:line="360" w:lineRule="auto"/>
        <w:jc w:val="both"/>
        <w:rPr>
          <w:rFonts w:ascii="Arial" w:hAnsi="Arial" w:cs="Arial"/>
          <w:sz w:val="24"/>
          <w:szCs w:val="24"/>
        </w:rPr>
      </w:pPr>
    </w:p>
    <w:p w14:paraId="7C5A952E" w14:textId="77777777" w:rsidR="006369E1" w:rsidRDefault="002A737F" w:rsidP="00EF03BE">
      <w:pPr>
        <w:spacing w:after="0" w:line="360" w:lineRule="auto"/>
        <w:jc w:val="both"/>
        <w:rPr>
          <w:rFonts w:ascii="Arial" w:hAnsi="Arial" w:cs="Arial"/>
          <w:sz w:val="24"/>
          <w:szCs w:val="24"/>
        </w:rPr>
      </w:pPr>
      <w:r>
        <w:rPr>
          <w:rFonts w:ascii="Arial" w:hAnsi="Arial" w:cs="Arial"/>
          <w:sz w:val="24"/>
          <w:szCs w:val="24"/>
        </w:rPr>
        <w:t>[30</w:t>
      </w:r>
      <w:r w:rsidR="00822C69">
        <w:rPr>
          <w:rFonts w:ascii="Arial" w:hAnsi="Arial" w:cs="Arial"/>
          <w:sz w:val="24"/>
          <w:szCs w:val="24"/>
        </w:rPr>
        <w:t>]</w:t>
      </w:r>
      <w:r w:rsidR="00822C69">
        <w:rPr>
          <w:rFonts w:ascii="Arial" w:hAnsi="Arial" w:cs="Arial"/>
          <w:sz w:val="24"/>
          <w:szCs w:val="24"/>
        </w:rPr>
        <w:tab/>
        <w:t xml:space="preserve">Nhlangulela DJP’s order </w:t>
      </w:r>
      <w:r w:rsidR="00073FE1">
        <w:rPr>
          <w:rFonts w:ascii="Arial" w:hAnsi="Arial" w:cs="Arial"/>
          <w:sz w:val="24"/>
          <w:szCs w:val="24"/>
        </w:rPr>
        <w:t>was framed in exactly the language prayed for by Express</w:t>
      </w:r>
      <w:r w:rsidR="00822C69">
        <w:rPr>
          <w:rFonts w:ascii="Arial" w:hAnsi="Arial" w:cs="Arial"/>
          <w:sz w:val="24"/>
          <w:szCs w:val="24"/>
        </w:rPr>
        <w:t xml:space="preserve">. </w:t>
      </w:r>
      <w:r w:rsidR="003E41AA">
        <w:rPr>
          <w:rFonts w:ascii="Arial" w:hAnsi="Arial" w:cs="Arial"/>
          <w:sz w:val="24"/>
          <w:szCs w:val="24"/>
        </w:rPr>
        <w:t>So</w:t>
      </w:r>
      <w:r w:rsidR="00BE770F">
        <w:rPr>
          <w:rFonts w:ascii="Arial" w:hAnsi="Arial" w:cs="Arial"/>
          <w:sz w:val="24"/>
          <w:szCs w:val="24"/>
        </w:rPr>
        <w:t>,</w:t>
      </w:r>
      <w:r w:rsidR="003E41AA">
        <w:rPr>
          <w:rFonts w:ascii="Arial" w:hAnsi="Arial" w:cs="Arial"/>
          <w:sz w:val="24"/>
          <w:szCs w:val="24"/>
        </w:rPr>
        <w:t xml:space="preserve"> in a manner of speaking</w:t>
      </w:r>
      <w:r w:rsidR="00BE770F">
        <w:rPr>
          <w:rFonts w:ascii="Arial" w:hAnsi="Arial" w:cs="Arial"/>
          <w:sz w:val="24"/>
          <w:szCs w:val="24"/>
        </w:rPr>
        <w:t>,</w:t>
      </w:r>
      <w:r w:rsidR="003E41AA">
        <w:rPr>
          <w:rFonts w:ascii="Arial" w:hAnsi="Arial" w:cs="Arial"/>
          <w:sz w:val="24"/>
          <w:szCs w:val="24"/>
        </w:rPr>
        <w:t xml:space="preserve"> Express</w:t>
      </w:r>
      <w:r w:rsidR="00822C69">
        <w:rPr>
          <w:rFonts w:ascii="Arial" w:hAnsi="Arial" w:cs="Arial"/>
          <w:sz w:val="24"/>
          <w:szCs w:val="24"/>
        </w:rPr>
        <w:t xml:space="preserve"> was the author of its own problems by not being more specific about the form of the relief it sought. The issue of the price which the appellants had to pay for the exclusively source</w:t>
      </w:r>
      <w:r w:rsidR="007F1141">
        <w:rPr>
          <w:rFonts w:ascii="Arial" w:hAnsi="Arial" w:cs="Arial"/>
          <w:sz w:val="24"/>
          <w:szCs w:val="24"/>
        </w:rPr>
        <w:t>d fuel w</w:t>
      </w:r>
      <w:r w:rsidR="00822C69">
        <w:rPr>
          <w:rFonts w:ascii="Arial" w:hAnsi="Arial" w:cs="Arial"/>
          <w:sz w:val="24"/>
          <w:szCs w:val="24"/>
        </w:rPr>
        <w:t>as a fundamental part of the re</w:t>
      </w:r>
      <w:r w:rsidR="00BE770F">
        <w:rPr>
          <w:rFonts w:ascii="Arial" w:hAnsi="Arial" w:cs="Arial"/>
          <w:sz w:val="24"/>
          <w:szCs w:val="24"/>
        </w:rPr>
        <w:t>lief sought</w:t>
      </w:r>
      <w:r w:rsidR="007F1141">
        <w:rPr>
          <w:rFonts w:ascii="Arial" w:hAnsi="Arial" w:cs="Arial"/>
          <w:sz w:val="24"/>
          <w:szCs w:val="24"/>
        </w:rPr>
        <w:t xml:space="preserve"> by Express</w:t>
      </w:r>
      <w:r w:rsidR="00A85DD9">
        <w:rPr>
          <w:rFonts w:ascii="Arial" w:hAnsi="Arial" w:cs="Arial"/>
          <w:sz w:val="24"/>
          <w:szCs w:val="24"/>
        </w:rPr>
        <w:t>. I</w:t>
      </w:r>
      <w:r w:rsidR="00822C69">
        <w:rPr>
          <w:rFonts w:ascii="Arial" w:hAnsi="Arial" w:cs="Arial"/>
          <w:sz w:val="24"/>
          <w:szCs w:val="24"/>
        </w:rPr>
        <w:t xml:space="preserve">t should </w:t>
      </w:r>
      <w:r w:rsidR="00A85DD9">
        <w:rPr>
          <w:rFonts w:ascii="Arial" w:hAnsi="Arial" w:cs="Arial"/>
          <w:sz w:val="24"/>
          <w:szCs w:val="24"/>
        </w:rPr>
        <w:t xml:space="preserve">therefore </w:t>
      </w:r>
      <w:r w:rsidR="00822C69">
        <w:rPr>
          <w:rFonts w:ascii="Arial" w:hAnsi="Arial" w:cs="Arial"/>
          <w:sz w:val="24"/>
          <w:szCs w:val="24"/>
        </w:rPr>
        <w:t xml:space="preserve">have been spelled out in clear and </w:t>
      </w:r>
      <w:r w:rsidR="00086BE2">
        <w:rPr>
          <w:rFonts w:ascii="Arial" w:hAnsi="Arial" w:cs="Arial"/>
          <w:sz w:val="24"/>
          <w:szCs w:val="24"/>
        </w:rPr>
        <w:t>unambiguous</w:t>
      </w:r>
      <w:r w:rsidR="00822C69">
        <w:rPr>
          <w:rFonts w:ascii="Arial" w:hAnsi="Arial" w:cs="Arial"/>
          <w:sz w:val="24"/>
          <w:szCs w:val="24"/>
        </w:rPr>
        <w:t xml:space="preserve"> terms and not left for complicated exercise</w:t>
      </w:r>
      <w:r w:rsidR="007F1141">
        <w:rPr>
          <w:rFonts w:ascii="Arial" w:hAnsi="Arial" w:cs="Arial"/>
          <w:sz w:val="24"/>
          <w:szCs w:val="24"/>
        </w:rPr>
        <w:t>s</w:t>
      </w:r>
      <w:r w:rsidR="00822C69">
        <w:rPr>
          <w:rFonts w:ascii="Arial" w:hAnsi="Arial" w:cs="Arial"/>
          <w:sz w:val="24"/>
          <w:szCs w:val="24"/>
        </w:rPr>
        <w:t xml:space="preserve"> of construction.</w:t>
      </w:r>
    </w:p>
    <w:p w14:paraId="3A19EFE3" w14:textId="77777777" w:rsidR="00B87025" w:rsidRDefault="00B87025" w:rsidP="00EF03BE">
      <w:pPr>
        <w:spacing w:after="0" w:line="360" w:lineRule="auto"/>
        <w:jc w:val="both"/>
        <w:rPr>
          <w:rFonts w:ascii="Arial" w:hAnsi="Arial" w:cs="Arial"/>
          <w:sz w:val="24"/>
          <w:szCs w:val="24"/>
        </w:rPr>
      </w:pPr>
    </w:p>
    <w:p w14:paraId="1014A552" w14:textId="7B4BE06A" w:rsidR="00B238F9" w:rsidRDefault="006369E1" w:rsidP="00EF03BE">
      <w:pPr>
        <w:spacing w:after="0" w:line="360" w:lineRule="auto"/>
        <w:jc w:val="both"/>
        <w:rPr>
          <w:rFonts w:ascii="Arial" w:hAnsi="Arial" w:cs="Arial"/>
          <w:sz w:val="24"/>
          <w:szCs w:val="24"/>
        </w:rPr>
      </w:pPr>
      <w:r>
        <w:rPr>
          <w:rFonts w:ascii="Arial" w:hAnsi="Arial" w:cs="Arial"/>
          <w:sz w:val="24"/>
          <w:szCs w:val="24"/>
        </w:rPr>
        <w:t>[3</w:t>
      </w:r>
      <w:r w:rsidR="002A737F">
        <w:rPr>
          <w:rFonts w:ascii="Arial" w:hAnsi="Arial" w:cs="Arial"/>
          <w:sz w:val="24"/>
          <w:szCs w:val="24"/>
        </w:rPr>
        <w:t>1</w:t>
      </w:r>
      <w:r>
        <w:rPr>
          <w:rFonts w:ascii="Arial" w:hAnsi="Arial" w:cs="Arial"/>
          <w:sz w:val="24"/>
          <w:szCs w:val="24"/>
        </w:rPr>
        <w:t>]</w:t>
      </w:r>
      <w:r w:rsidR="00AB4195">
        <w:rPr>
          <w:rFonts w:ascii="Arial" w:hAnsi="Arial" w:cs="Arial"/>
          <w:sz w:val="24"/>
          <w:szCs w:val="24"/>
        </w:rPr>
        <w:tab/>
      </w:r>
      <w:r w:rsidR="00822C69">
        <w:rPr>
          <w:rFonts w:ascii="Arial" w:hAnsi="Arial" w:cs="Arial"/>
          <w:sz w:val="24"/>
          <w:szCs w:val="24"/>
        </w:rPr>
        <w:t xml:space="preserve">Nevertheless, in the context of this </w:t>
      </w:r>
      <w:r w:rsidR="00086BE2">
        <w:rPr>
          <w:rFonts w:ascii="Arial" w:hAnsi="Arial" w:cs="Arial"/>
          <w:sz w:val="24"/>
          <w:szCs w:val="24"/>
        </w:rPr>
        <w:t>case, it matters not how one arrives</w:t>
      </w:r>
      <w:r w:rsidR="00822C69">
        <w:rPr>
          <w:rFonts w:ascii="Arial" w:hAnsi="Arial" w:cs="Arial"/>
          <w:sz w:val="24"/>
          <w:szCs w:val="24"/>
        </w:rPr>
        <w:t xml:space="preserve"> </w:t>
      </w:r>
      <w:r w:rsidR="00BD1201">
        <w:rPr>
          <w:rFonts w:ascii="Arial" w:hAnsi="Arial" w:cs="Arial"/>
          <w:sz w:val="24"/>
          <w:szCs w:val="24"/>
        </w:rPr>
        <w:t>at</w:t>
      </w:r>
      <w:r w:rsidR="00B238F9">
        <w:rPr>
          <w:rFonts w:ascii="Arial" w:hAnsi="Arial" w:cs="Arial"/>
          <w:sz w:val="24"/>
          <w:szCs w:val="24"/>
        </w:rPr>
        <w:t xml:space="preserve"> the conclusion that the order sought to reinstate the </w:t>
      </w:r>
      <w:r w:rsidR="00B238F9" w:rsidRPr="00BD1201">
        <w:rPr>
          <w:rFonts w:ascii="Arial" w:hAnsi="Arial" w:cs="Arial"/>
          <w:i/>
          <w:sz w:val="24"/>
          <w:szCs w:val="24"/>
        </w:rPr>
        <w:t>stat</w:t>
      </w:r>
      <w:r w:rsidR="00086BE2" w:rsidRPr="00BD1201">
        <w:rPr>
          <w:rFonts w:ascii="Arial" w:hAnsi="Arial" w:cs="Arial"/>
          <w:i/>
          <w:sz w:val="24"/>
          <w:szCs w:val="24"/>
        </w:rPr>
        <w:t>us</w:t>
      </w:r>
      <w:r w:rsidR="00086BE2">
        <w:rPr>
          <w:rFonts w:ascii="Arial" w:hAnsi="Arial" w:cs="Arial"/>
          <w:sz w:val="24"/>
          <w:szCs w:val="24"/>
        </w:rPr>
        <w:t xml:space="preserve"> </w:t>
      </w:r>
      <w:r w:rsidR="00086BE2" w:rsidRPr="00086BE2">
        <w:rPr>
          <w:rFonts w:ascii="Arial" w:hAnsi="Arial" w:cs="Arial"/>
          <w:i/>
          <w:sz w:val="24"/>
          <w:szCs w:val="24"/>
        </w:rPr>
        <w:t xml:space="preserve">ante </w:t>
      </w:r>
      <w:r w:rsidR="00B238F9" w:rsidRPr="00086BE2">
        <w:rPr>
          <w:rFonts w:ascii="Arial" w:hAnsi="Arial" w:cs="Arial"/>
          <w:i/>
          <w:sz w:val="24"/>
          <w:szCs w:val="24"/>
        </w:rPr>
        <w:t>quo</w:t>
      </w:r>
      <w:r w:rsidR="00B238F9">
        <w:rPr>
          <w:rFonts w:ascii="Arial" w:hAnsi="Arial" w:cs="Arial"/>
          <w:sz w:val="24"/>
          <w:szCs w:val="24"/>
        </w:rPr>
        <w:t>, both in respect of the exclusive sourcing of the fuel and the price which the appellants were required to pay.</w:t>
      </w:r>
      <w:r w:rsidR="00F24765">
        <w:rPr>
          <w:rFonts w:ascii="Arial" w:hAnsi="Arial" w:cs="Arial"/>
          <w:sz w:val="24"/>
          <w:szCs w:val="24"/>
        </w:rPr>
        <w:t xml:space="preserve"> The result is the same, namely that the appellants were compelled to buy their fuel exclusively from Express at the usual price.</w:t>
      </w:r>
    </w:p>
    <w:p w14:paraId="0316E3B4" w14:textId="77777777" w:rsidR="009D2A19" w:rsidRDefault="009D2A19" w:rsidP="00EF03BE">
      <w:pPr>
        <w:spacing w:after="0" w:line="360" w:lineRule="auto"/>
        <w:jc w:val="both"/>
        <w:rPr>
          <w:rFonts w:ascii="Arial" w:hAnsi="Arial" w:cs="Arial"/>
          <w:sz w:val="24"/>
          <w:szCs w:val="24"/>
        </w:rPr>
      </w:pPr>
    </w:p>
    <w:p w14:paraId="202A2A9D" w14:textId="28ED4303" w:rsidR="00EA595B" w:rsidRDefault="00411A0A" w:rsidP="00EF03BE">
      <w:pPr>
        <w:spacing w:after="0" w:line="360" w:lineRule="auto"/>
        <w:jc w:val="both"/>
        <w:rPr>
          <w:rFonts w:ascii="Arial" w:hAnsi="Arial" w:cs="Arial"/>
          <w:sz w:val="24"/>
          <w:szCs w:val="24"/>
        </w:rPr>
      </w:pPr>
      <w:r>
        <w:rPr>
          <w:rFonts w:ascii="Arial" w:hAnsi="Arial" w:cs="Arial"/>
          <w:sz w:val="24"/>
          <w:szCs w:val="24"/>
        </w:rPr>
        <w:t>[3</w:t>
      </w:r>
      <w:r w:rsidR="002A737F">
        <w:rPr>
          <w:rFonts w:ascii="Arial" w:hAnsi="Arial" w:cs="Arial"/>
          <w:sz w:val="24"/>
          <w:szCs w:val="24"/>
        </w:rPr>
        <w:t>2</w:t>
      </w:r>
      <w:r w:rsidR="00B238F9">
        <w:rPr>
          <w:rFonts w:ascii="Arial" w:hAnsi="Arial" w:cs="Arial"/>
          <w:sz w:val="24"/>
          <w:szCs w:val="24"/>
        </w:rPr>
        <w:t>]</w:t>
      </w:r>
      <w:r w:rsidR="00B238F9">
        <w:rPr>
          <w:rFonts w:ascii="Arial" w:hAnsi="Arial" w:cs="Arial"/>
          <w:sz w:val="24"/>
          <w:szCs w:val="24"/>
        </w:rPr>
        <w:tab/>
      </w:r>
      <w:r w:rsidR="00EA595B">
        <w:rPr>
          <w:rFonts w:ascii="Arial" w:hAnsi="Arial" w:cs="Arial"/>
          <w:sz w:val="24"/>
          <w:szCs w:val="24"/>
        </w:rPr>
        <w:t>As mentioned, the appellants conten</w:t>
      </w:r>
      <w:r w:rsidR="00F03A6E">
        <w:rPr>
          <w:rFonts w:ascii="Arial" w:hAnsi="Arial" w:cs="Arial"/>
          <w:sz w:val="24"/>
          <w:szCs w:val="24"/>
        </w:rPr>
        <w:t>d</w:t>
      </w:r>
      <w:r w:rsidR="00EA595B">
        <w:rPr>
          <w:rFonts w:ascii="Arial" w:hAnsi="Arial" w:cs="Arial"/>
          <w:sz w:val="24"/>
          <w:szCs w:val="24"/>
        </w:rPr>
        <w:t xml:space="preserve"> that </w:t>
      </w:r>
      <w:r w:rsidR="00F03A6E">
        <w:rPr>
          <w:rFonts w:ascii="Arial" w:hAnsi="Arial" w:cs="Arial"/>
          <w:sz w:val="24"/>
          <w:szCs w:val="24"/>
        </w:rPr>
        <w:t xml:space="preserve">Express </w:t>
      </w:r>
      <w:r w:rsidR="00EA595B">
        <w:rPr>
          <w:rFonts w:ascii="Arial" w:hAnsi="Arial" w:cs="Arial"/>
          <w:sz w:val="24"/>
          <w:szCs w:val="24"/>
        </w:rPr>
        <w:t xml:space="preserve">did not address the issue of price in its main application before Nhlangulela DJP. Hence in his judgment the only reference </w:t>
      </w:r>
      <w:r w:rsidR="00F03A6E">
        <w:rPr>
          <w:rFonts w:ascii="Arial" w:hAnsi="Arial" w:cs="Arial"/>
          <w:sz w:val="24"/>
          <w:szCs w:val="24"/>
        </w:rPr>
        <w:t xml:space="preserve">to price </w:t>
      </w:r>
      <w:r w:rsidR="00EA595B">
        <w:rPr>
          <w:rFonts w:ascii="Arial" w:hAnsi="Arial" w:cs="Arial"/>
          <w:sz w:val="24"/>
          <w:szCs w:val="24"/>
        </w:rPr>
        <w:t xml:space="preserve">was that it was </w:t>
      </w:r>
      <w:r w:rsidR="0007014C">
        <w:rPr>
          <w:rFonts w:ascii="Arial" w:hAnsi="Arial" w:cs="Arial"/>
          <w:sz w:val="24"/>
          <w:szCs w:val="24"/>
        </w:rPr>
        <w:t>an above-</w:t>
      </w:r>
      <w:r w:rsidR="00EA595B">
        <w:rPr>
          <w:rFonts w:ascii="Arial" w:hAnsi="Arial" w:cs="Arial"/>
          <w:sz w:val="24"/>
          <w:szCs w:val="24"/>
        </w:rPr>
        <w:t xml:space="preserve">market price and that </w:t>
      </w:r>
      <w:r w:rsidR="00F03A6E">
        <w:rPr>
          <w:rFonts w:ascii="Arial" w:hAnsi="Arial" w:cs="Arial"/>
          <w:sz w:val="24"/>
          <w:szCs w:val="24"/>
        </w:rPr>
        <w:t xml:space="preserve">Express </w:t>
      </w:r>
      <w:r w:rsidR="00EA595B">
        <w:rPr>
          <w:rFonts w:ascii="Arial" w:hAnsi="Arial" w:cs="Arial"/>
          <w:sz w:val="24"/>
          <w:szCs w:val="24"/>
        </w:rPr>
        <w:t xml:space="preserve">sought to restore the </w:t>
      </w:r>
      <w:r w:rsidR="00F03A6E">
        <w:rPr>
          <w:rFonts w:ascii="Arial" w:hAnsi="Arial" w:cs="Arial"/>
          <w:i/>
          <w:sz w:val="24"/>
          <w:szCs w:val="24"/>
        </w:rPr>
        <w:t>statu</w:t>
      </w:r>
      <w:r w:rsidR="00EA595B" w:rsidRPr="00F03A6E">
        <w:rPr>
          <w:rFonts w:ascii="Arial" w:hAnsi="Arial" w:cs="Arial"/>
          <w:i/>
          <w:sz w:val="24"/>
          <w:szCs w:val="24"/>
        </w:rPr>
        <w:t>s</w:t>
      </w:r>
      <w:r w:rsidR="00EA595B">
        <w:rPr>
          <w:rFonts w:ascii="Arial" w:hAnsi="Arial" w:cs="Arial"/>
          <w:sz w:val="24"/>
          <w:szCs w:val="24"/>
        </w:rPr>
        <w:t xml:space="preserve"> </w:t>
      </w:r>
      <w:r w:rsidR="00EA595B" w:rsidRPr="00086BE2">
        <w:rPr>
          <w:rFonts w:ascii="Arial" w:hAnsi="Arial" w:cs="Arial"/>
          <w:i/>
          <w:sz w:val="24"/>
          <w:szCs w:val="24"/>
        </w:rPr>
        <w:t>ant</w:t>
      </w:r>
      <w:r w:rsidR="00086BE2" w:rsidRPr="00086BE2">
        <w:rPr>
          <w:rFonts w:ascii="Arial" w:hAnsi="Arial" w:cs="Arial"/>
          <w:i/>
          <w:sz w:val="24"/>
          <w:szCs w:val="24"/>
        </w:rPr>
        <w:t>e</w:t>
      </w:r>
      <w:r w:rsidR="00EA595B" w:rsidRPr="00086BE2">
        <w:rPr>
          <w:rFonts w:ascii="Arial" w:hAnsi="Arial" w:cs="Arial"/>
          <w:i/>
          <w:sz w:val="24"/>
          <w:szCs w:val="24"/>
        </w:rPr>
        <w:t xml:space="preserve"> quo</w:t>
      </w:r>
      <w:r w:rsidR="00EA595B">
        <w:rPr>
          <w:rFonts w:ascii="Arial" w:hAnsi="Arial" w:cs="Arial"/>
          <w:sz w:val="24"/>
          <w:szCs w:val="24"/>
        </w:rPr>
        <w:t>.</w:t>
      </w:r>
      <w:r w:rsidR="00DB7D13">
        <w:rPr>
          <w:rFonts w:ascii="Arial" w:hAnsi="Arial" w:cs="Arial"/>
          <w:sz w:val="24"/>
          <w:szCs w:val="24"/>
        </w:rPr>
        <w:t xml:space="preserve"> </w:t>
      </w:r>
      <w:r w:rsidR="00EA595B">
        <w:rPr>
          <w:rFonts w:ascii="Arial" w:hAnsi="Arial" w:cs="Arial"/>
          <w:sz w:val="24"/>
          <w:szCs w:val="24"/>
        </w:rPr>
        <w:t xml:space="preserve">The judgment </w:t>
      </w:r>
      <w:r w:rsidR="00E01AD5">
        <w:rPr>
          <w:rFonts w:ascii="Arial" w:hAnsi="Arial" w:cs="Arial"/>
          <w:sz w:val="24"/>
          <w:szCs w:val="24"/>
        </w:rPr>
        <w:t>nowhere</w:t>
      </w:r>
      <w:r w:rsidR="00EA595B">
        <w:rPr>
          <w:rFonts w:ascii="Arial" w:hAnsi="Arial" w:cs="Arial"/>
          <w:sz w:val="24"/>
          <w:szCs w:val="24"/>
        </w:rPr>
        <w:t xml:space="preserve"> spells out </w:t>
      </w:r>
      <w:r w:rsidR="00F3401D">
        <w:rPr>
          <w:rFonts w:ascii="Arial" w:hAnsi="Arial" w:cs="Arial"/>
          <w:sz w:val="24"/>
          <w:szCs w:val="24"/>
        </w:rPr>
        <w:t xml:space="preserve">what </w:t>
      </w:r>
      <w:r w:rsidR="00EA595B">
        <w:rPr>
          <w:rFonts w:ascii="Arial" w:hAnsi="Arial" w:cs="Arial"/>
          <w:sz w:val="24"/>
          <w:szCs w:val="24"/>
        </w:rPr>
        <w:t>that price was or what the terms of the t</w:t>
      </w:r>
      <w:r w:rsidR="00E01AD5">
        <w:rPr>
          <w:rFonts w:ascii="Arial" w:hAnsi="Arial" w:cs="Arial"/>
          <w:sz w:val="24"/>
          <w:szCs w:val="24"/>
        </w:rPr>
        <w:t>ac</w:t>
      </w:r>
      <w:r w:rsidR="00EA595B">
        <w:rPr>
          <w:rFonts w:ascii="Arial" w:hAnsi="Arial" w:cs="Arial"/>
          <w:sz w:val="24"/>
          <w:szCs w:val="24"/>
        </w:rPr>
        <w:t xml:space="preserve">it agreement were, </w:t>
      </w:r>
      <w:r w:rsidR="00C06F16">
        <w:rPr>
          <w:rFonts w:ascii="Arial" w:hAnsi="Arial" w:cs="Arial"/>
          <w:sz w:val="24"/>
          <w:szCs w:val="24"/>
        </w:rPr>
        <w:t xml:space="preserve">or </w:t>
      </w:r>
      <w:r w:rsidR="00EA595B">
        <w:rPr>
          <w:rFonts w:ascii="Arial" w:hAnsi="Arial" w:cs="Arial"/>
          <w:sz w:val="24"/>
          <w:szCs w:val="24"/>
        </w:rPr>
        <w:t>so the appellant</w:t>
      </w:r>
      <w:r w:rsidR="00E70F34">
        <w:rPr>
          <w:rFonts w:ascii="Arial" w:hAnsi="Arial" w:cs="Arial"/>
          <w:sz w:val="24"/>
          <w:szCs w:val="24"/>
        </w:rPr>
        <w:t>s</w:t>
      </w:r>
      <w:r w:rsidR="00EA595B">
        <w:rPr>
          <w:rFonts w:ascii="Arial" w:hAnsi="Arial" w:cs="Arial"/>
          <w:sz w:val="24"/>
          <w:szCs w:val="24"/>
        </w:rPr>
        <w:t xml:space="preserve"> contended.</w:t>
      </w:r>
    </w:p>
    <w:p w14:paraId="0CB181B0" w14:textId="77777777" w:rsidR="00EA595B" w:rsidRDefault="00EA595B" w:rsidP="00EF03BE">
      <w:pPr>
        <w:spacing w:after="0" w:line="360" w:lineRule="auto"/>
        <w:jc w:val="both"/>
        <w:rPr>
          <w:rFonts w:ascii="Arial" w:hAnsi="Arial" w:cs="Arial"/>
          <w:sz w:val="24"/>
          <w:szCs w:val="24"/>
        </w:rPr>
      </w:pPr>
    </w:p>
    <w:p w14:paraId="10C8ED58" w14:textId="31487E44" w:rsidR="00EA595B" w:rsidRDefault="00411A0A" w:rsidP="00EF03BE">
      <w:pPr>
        <w:spacing w:after="0" w:line="360" w:lineRule="auto"/>
        <w:jc w:val="both"/>
        <w:rPr>
          <w:rFonts w:ascii="Arial" w:hAnsi="Arial" w:cs="Arial"/>
          <w:sz w:val="24"/>
          <w:szCs w:val="24"/>
        </w:rPr>
      </w:pPr>
      <w:r>
        <w:rPr>
          <w:rFonts w:ascii="Arial" w:hAnsi="Arial" w:cs="Arial"/>
          <w:sz w:val="24"/>
          <w:szCs w:val="24"/>
        </w:rPr>
        <w:t>[</w:t>
      </w:r>
      <w:r w:rsidR="002A737F">
        <w:rPr>
          <w:rFonts w:ascii="Arial" w:hAnsi="Arial" w:cs="Arial"/>
          <w:sz w:val="24"/>
          <w:szCs w:val="24"/>
        </w:rPr>
        <w:t>33</w:t>
      </w:r>
      <w:r w:rsidR="00EA595B">
        <w:rPr>
          <w:rFonts w:ascii="Arial" w:hAnsi="Arial" w:cs="Arial"/>
          <w:sz w:val="24"/>
          <w:szCs w:val="24"/>
        </w:rPr>
        <w:t>]</w:t>
      </w:r>
      <w:r w:rsidR="00EA595B">
        <w:rPr>
          <w:rFonts w:ascii="Arial" w:hAnsi="Arial" w:cs="Arial"/>
          <w:sz w:val="24"/>
          <w:szCs w:val="24"/>
        </w:rPr>
        <w:tab/>
        <w:t xml:space="preserve">Mr </w:t>
      </w:r>
      <w:r w:rsidR="00EA595B" w:rsidRPr="00176FA2">
        <w:rPr>
          <w:rFonts w:ascii="Arial" w:hAnsi="Arial" w:cs="Arial"/>
          <w:i/>
          <w:sz w:val="24"/>
          <w:szCs w:val="24"/>
        </w:rPr>
        <w:t>De La Harpe</w:t>
      </w:r>
      <w:r w:rsidR="00355338">
        <w:rPr>
          <w:rFonts w:ascii="Arial" w:hAnsi="Arial" w:cs="Arial"/>
          <w:i/>
          <w:sz w:val="24"/>
          <w:szCs w:val="24"/>
        </w:rPr>
        <w:t xml:space="preserve"> </w:t>
      </w:r>
      <w:r w:rsidR="00EA595B">
        <w:rPr>
          <w:rFonts w:ascii="Arial" w:hAnsi="Arial" w:cs="Arial"/>
          <w:sz w:val="24"/>
          <w:szCs w:val="24"/>
        </w:rPr>
        <w:t>argued that there was a clear dispute on the papers regarding the price of fuel and t</w:t>
      </w:r>
      <w:r w:rsidR="00AB45D3">
        <w:rPr>
          <w:rFonts w:ascii="Arial" w:hAnsi="Arial" w:cs="Arial"/>
          <w:sz w:val="24"/>
          <w:szCs w:val="24"/>
        </w:rPr>
        <w:t>he cost of transporting it</w:t>
      </w:r>
      <w:r w:rsidR="00EA595B">
        <w:rPr>
          <w:rFonts w:ascii="Arial" w:hAnsi="Arial" w:cs="Arial"/>
          <w:sz w:val="24"/>
          <w:szCs w:val="24"/>
        </w:rPr>
        <w:t xml:space="preserve">, as well as the manner in which those prices and costs were to be calculated with reference to past practices and </w:t>
      </w:r>
      <w:r w:rsidR="000D6574">
        <w:rPr>
          <w:rFonts w:ascii="Arial" w:hAnsi="Arial" w:cs="Arial"/>
          <w:sz w:val="24"/>
          <w:szCs w:val="24"/>
        </w:rPr>
        <w:t xml:space="preserve">the </w:t>
      </w:r>
      <w:r w:rsidR="00EA595B">
        <w:rPr>
          <w:rFonts w:ascii="Arial" w:hAnsi="Arial" w:cs="Arial"/>
          <w:sz w:val="24"/>
          <w:szCs w:val="24"/>
        </w:rPr>
        <w:t>conduct of the parties. Those disputes, if they were to be determine</w:t>
      </w:r>
      <w:r w:rsidR="00C06F16">
        <w:rPr>
          <w:rFonts w:ascii="Arial" w:hAnsi="Arial" w:cs="Arial"/>
          <w:sz w:val="24"/>
          <w:szCs w:val="24"/>
        </w:rPr>
        <w:t>d</w:t>
      </w:r>
      <w:r w:rsidR="00EA595B">
        <w:rPr>
          <w:rFonts w:ascii="Arial" w:hAnsi="Arial" w:cs="Arial"/>
          <w:sz w:val="24"/>
          <w:szCs w:val="24"/>
        </w:rPr>
        <w:t xml:space="preserve"> by Nhlangulela </w:t>
      </w:r>
      <w:r w:rsidR="00C06F16">
        <w:rPr>
          <w:rFonts w:ascii="Arial" w:hAnsi="Arial" w:cs="Arial"/>
          <w:sz w:val="24"/>
          <w:szCs w:val="24"/>
        </w:rPr>
        <w:t>DJP, should have been resolved o</w:t>
      </w:r>
      <w:r w:rsidR="00EA595B">
        <w:rPr>
          <w:rFonts w:ascii="Arial" w:hAnsi="Arial" w:cs="Arial"/>
          <w:sz w:val="24"/>
          <w:szCs w:val="24"/>
        </w:rPr>
        <w:t xml:space="preserve">n the </w:t>
      </w:r>
      <w:r w:rsidR="00E01AD5">
        <w:rPr>
          <w:rFonts w:ascii="Arial" w:hAnsi="Arial" w:cs="Arial"/>
          <w:sz w:val="24"/>
          <w:szCs w:val="24"/>
        </w:rPr>
        <w:t>appellants’</w:t>
      </w:r>
      <w:r w:rsidR="00EA595B">
        <w:rPr>
          <w:rFonts w:ascii="Arial" w:hAnsi="Arial" w:cs="Arial"/>
          <w:sz w:val="24"/>
          <w:szCs w:val="24"/>
        </w:rPr>
        <w:t xml:space="preserve"> version</w:t>
      </w:r>
      <w:r w:rsidR="00732ABD">
        <w:rPr>
          <w:rFonts w:ascii="Arial" w:hAnsi="Arial" w:cs="Arial"/>
          <w:sz w:val="24"/>
          <w:szCs w:val="24"/>
        </w:rPr>
        <w:t>, or so the argument went</w:t>
      </w:r>
      <w:r w:rsidR="00EA595B">
        <w:rPr>
          <w:rFonts w:ascii="Arial" w:hAnsi="Arial" w:cs="Arial"/>
          <w:sz w:val="24"/>
          <w:szCs w:val="24"/>
        </w:rPr>
        <w:t>.</w:t>
      </w:r>
    </w:p>
    <w:p w14:paraId="0746097C" w14:textId="77777777" w:rsidR="00EA595B" w:rsidRDefault="00EA595B" w:rsidP="00EF03BE">
      <w:pPr>
        <w:spacing w:after="0" w:line="360" w:lineRule="auto"/>
        <w:jc w:val="both"/>
        <w:rPr>
          <w:rFonts w:ascii="Arial" w:hAnsi="Arial" w:cs="Arial"/>
          <w:sz w:val="24"/>
          <w:szCs w:val="24"/>
        </w:rPr>
      </w:pPr>
    </w:p>
    <w:p w14:paraId="24E69C96" w14:textId="77777777" w:rsidR="00EA595B" w:rsidRDefault="00411A0A" w:rsidP="00EF03BE">
      <w:pPr>
        <w:spacing w:after="0" w:line="360" w:lineRule="auto"/>
        <w:jc w:val="both"/>
        <w:rPr>
          <w:rFonts w:ascii="Arial" w:hAnsi="Arial" w:cs="Arial"/>
          <w:sz w:val="24"/>
          <w:szCs w:val="24"/>
        </w:rPr>
      </w:pPr>
      <w:r>
        <w:rPr>
          <w:rFonts w:ascii="Arial" w:hAnsi="Arial" w:cs="Arial"/>
          <w:sz w:val="24"/>
          <w:szCs w:val="24"/>
        </w:rPr>
        <w:lastRenderedPageBreak/>
        <w:t>[3</w:t>
      </w:r>
      <w:r w:rsidR="002A737F">
        <w:rPr>
          <w:rFonts w:ascii="Arial" w:hAnsi="Arial" w:cs="Arial"/>
          <w:sz w:val="24"/>
          <w:szCs w:val="24"/>
        </w:rPr>
        <w:t>4</w:t>
      </w:r>
      <w:r w:rsidR="00EA595B">
        <w:rPr>
          <w:rFonts w:ascii="Arial" w:hAnsi="Arial" w:cs="Arial"/>
          <w:sz w:val="24"/>
          <w:szCs w:val="24"/>
        </w:rPr>
        <w:t>]</w:t>
      </w:r>
      <w:r w:rsidR="00EA595B">
        <w:rPr>
          <w:rFonts w:ascii="Arial" w:hAnsi="Arial" w:cs="Arial"/>
          <w:sz w:val="24"/>
          <w:szCs w:val="24"/>
        </w:rPr>
        <w:tab/>
      </w:r>
      <w:r w:rsidR="00E01AD5">
        <w:rPr>
          <w:rFonts w:ascii="Arial" w:hAnsi="Arial" w:cs="Arial"/>
          <w:sz w:val="24"/>
          <w:szCs w:val="24"/>
        </w:rPr>
        <w:t>Even though the</w:t>
      </w:r>
      <w:r w:rsidR="00BA79A7">
        <w:rPr>
          <w:rFonts w:ascii="Arial" w:hAnsi="Arial" w:cs="Arial"/>
          <w:sz w:val="24"/>
          <w:szCs w:val="24"/>
        </w:rPr>
        <w:t xml:space="preserve"> amendment of the notice of </w:t>
      </w:r>
      <w:r w:rsidR="00E01AD5">
        <w:rPr>
          <w:rFonts w:ascii="Arial" w:hAnsi="Arial" w:cs="Arial"/>
          <w:sz w:val="24"/>
          <w:szCs w:val="24"/>
        </w:rPr>
        <w:t>motion change</w:t>
      </w:r>
      <w:r w:rsidR="002F5EB3">
        <w:rPr>
          <w:rFonts w:ascii="Arial" w:hAnsi="Arial" w:cs="Arial"/>
          <w:sz w:val="24"/>
          <w:szCs w:val="24"/>
        </w:rPr>
        <w:t>d</w:t>
      </w:r>
      <w:r w:rsidR="00BA79A7">
        <w:rPr>
          <w:rFonts w:ascii="Arial" w:hAnsi="Arial" w:cs="Arial"/>
          <w:sz w:val="24"/>
          <w:szCs w:val="24"/>
        </w:rPr>
        <w:t xml:space="preserve"> the nature of the proceedings into </w:t>
      </w:r>
      <w:r w:rsidR="002F5EB3">
        <w:rPr>
          <w:rFonts w:ascii="Arial" w:hAnsi="Arial" w:cs="Arial"/>
          <w:sz w:val="24"/>
          <w:szCs w:val="24"/>
        </w:rPr>
        <w:t>an application for civil contempt</w:t>
      </w:r>
      <w:r w:rsidR="00BA79A7">
        <w:rPr>
          <w:rFonts w:ascii="Arial" w:hAnsi="Arial" w:cs="Arial"/>
          <w:sz w:val="24"/>
          <w:szCs w:val="24"/>
        </w:rPr>
        <w:t xml:space="preserve">, </w:t>
      </w:r>
      <w:r w:rsidR="002F5EB3">
        <w:rPr>
          <w:rFonts w:ascii="Arial" w:hAnsi="Arial" w:cs="Arial"/>
          <w:sz w:val="24"/>
          <w:szCs w:val="24"/>
        </w:rPr>
        <w:t xml:space="preserve">Express </w:t>
      </w:r>
      <w:r w:rsidR="00BA79A7">
        <w:rPr>
          <w:rFonts w:ascii="Arial" w:hAnsi="Arial" w:cs="Arial"/>
          <w:sz w:val="24"/>
          <w:szCs w:val="24"/>
        </w:rPr>
        <w:t>was still required t</w:t>
      </w:r>
      <w:r w:rsidR="00282105">
        <w:rPr>
          <w:rFonts w:ascii="Arial" w:hAnsi="Arial" w:cs="Arial"/>
          <w:sz w:val="24"/>
          <w:szCs w:val="24"/>
        </w:rPr>
        <w:t>o establish</w:t>
      </w:r>
      <w:r w:rsidR="008A2C2D">
        <w:rPr>
          <w:rFonts w:ascii="Arial" w:hAnsi="Arial" w:cs="Arial"/>
          <w:sz w:val="24"/>
          <w:szCs w:val="24"/>
        </w:rPr>
        <w:t>,</w:t>
      </w:r>
      <w:r w:rsidR="00282105">
        <w:rPr>
          <w:rFonts w:ascii="Arial" w:hAnsi="Arial" w:cs="Arial"/>
          <w:sz w:val="24"/>
          <w:szCs w:val="24"/>
        </w:rPr>
        <w:t xml:space="preserve"> amongst others</w:t>
      </w:r>
      <w:r w:rsidR="00BA79A7">
        <w:rPr>
          <w:rFonts w:ascii="Arial" w:hAnsi="Arial" w:cs="Arial"/>
          <w:sz w:val="24"/>
          <w:szCs w:val="24"/>
        </w:rPr>
        <w:t>, that the appellants had wilfully disregarded the order</w:t>
      </w:r>
      <w:r w:rsidR="008A2C2D">
        <w:rPr>
          <w:rFonts w:ascii="Arial" w:hAnsi="Arial" w:cs="Arial"/>
          <w:sz w:val="24"/>
          <w:szCs w:val="24"/>
        </w:rPr>
        <w:t>, albeit that the latter</w:t>
      </w:r>
      <w:r w:rsidR="00144355">
        <w:rPr>
          <w:rFonts w:ascii="Arial" w:hAnsi="Arial" w:cs="Arial"/>
          <w:sz w:val="24"/>
          <w:szCs w:val="24"/>
        </w:rPr>
        <w:t xml:space="preserve"> </w:t>
      </w:r>
      <w:r w:rsidR="005F6C54">
        <w:rPr>
          <w:rFonts w:ascii="Arial" w:hAnsi="Arial" w:cs="Arial"/>
          <w:sz w:val="24"/>
          <w:szCs w:val="24"/>
        </w:rPr>
        <w:t xml:space="preserve">carried </w:t>
      </w:r>
      <w:r w:rsidR="00144355">
        <w:rPr>
          <w:rFonts w:ascii="Arial" w:hAnsi="Arial" w:cs="Arial"/>
          <w:sz w:val="24"/>
          <w:szCs w:val="24"/>
        </w:rPr>
        <w:t>the evidentiary burden of establishing the contrary</w:t>
      </w:r>
      <w:r w:rsidR="00BA79A7">
        <w:rPr>
          <w:rFonts w:ascii="Arial" w:hAnsi="Arial" w:cs="Arial"/>
          <w:sz w:val="24"/>
          <w:szCs w:val="24"/>
        </w:rPr>
        <w:t>.</w:t>
      </w:r>
    </w:p>
    <w:p w14:paraId="3E11E55C" w14:textId="77777777" w:rsidR="00BA79A7" w:rsidRDefault="00BA79A7" w:rsidP="00EF03BE">
      <w:pPr>
        <w:spacing w:after="0" w:line="360" w:lineRule="auto"/>
        <w:jc w:val="both"/>
        <w:rPr>
          <w:rFonts w:ascii="Arial" w:hAnsi="Arial" w:cs="Arial"/>
          <w:sz w:val="24"/>
          <w:szCs w:val="24"/>
        </w:rPr>
      </w:pPr>
    </w:p>
    <w:p w14:paraId="4F98BD1C" w14:textId="2C941D65" w:rsidR="0078339E" w:rsidRDefault="00411A0A" w:rsidP="00EF03BE">
      <w:pPr>
        <w:spacing w:after="0" w:line="360" w:lineRule="auto"/>
        <w:jc w:val="both"/>
        <w:rPr>
          <w:rFonts w:ascii="Arial" w:hAnsi="Arial" w:cs="Arial"/>
          <w:sz w:val="24"/>
          <w:szCs w:val="24"/>
        </w:rPr>
      </w:pPr>
      <w:r>
        <w:rPr>
          <w:rFonts w:ascii="Arial" w:hAnsi="Arial" w:cs="Arial"/>
          <w:sz w:val="24"/>
          <w:szCs w:val="24"/>
        </w:rPr>
        <w:t>[</w:t>
      </w:r>
      <w:r w:rsidR="002A737F">
        <w:rPr>
          <w:rFonts w:ascii="Arial" w:hAnsi="Arial" w:cs="Arial"/>
          <w:sz w:val="24"/>
          <w:szCs w:val="24"/>
        </w:rPr>
        <w:t>35</w:t>
      </w:r>
      <w:r w:rsidR="00BA79A7">
        <w:rPr>
          <w:rFonts w:ascii="Arial" w:hAnsi="Arial" w:cs="Arial"/>
          <w:sz w:val="24"/>
          <w:szCs w:val="24"/>
        </w:rPr>
        <w:t>]</w:t>
      </w:r>
      <w:r w:rsidR="00BA79A7">
        <w:rPr>
          <w:rFonts w:ascii="Arial" w:hAnsi="Arial" w:cs="Arial"/>
          <w:sz w:val="24"/>
          <w:szCs w:val="24"/>
        </w:rPr>
        <w:tab/>
      </w:r>
      <w:r w:rsidR="00083D56">
        <w:rPr>
          <w:rFonts w:ascii="Arial" w:hAnsi="Arial" w:cs="Arial"/>
          <w:sz w:val="24"/>
          <w:szCs w:val="24"/>
        </w:rPr>
        <w:t xml:space="preserve">It is manifest </w:t>
      </w:r>
      <w:r w:rsidR="0078339E">
        <w:rPr>
          <w:rFonts w:ascii="Arial" w:hAnsi="Arial" w:cs="Arial"/>
          <w:sz w:val="24"/>
          <w:szCs w:val="24"/>
        </w:rPr>
        <w:t>that</w:t>
      </w:r>
      <w:r w:rsidR="003F15AE">
        <w:rPr>
          <w:rFonts w:ascii="Arial" w:hAnsi="Arial" w:cs="Arial"/>
          <w:sz w:val="24"/>
          <w:szCs w:val="24"/>
        </w:rPr>
        <w:t xml:space="preserve"> the appellants adopted the position</w:t>
      </w:r>
      <w:r w:rsidR="00362960">
        <w:rPr>
          <w:rFonts w:ascii="Arial" w:hAnsi="Arial" w:cs="Arial"/>
          <w:sz w:val="24"/>
          <w:szCs w:val="24"/>
        </w:rPr>
        <w:t xml:space="preserve"> </w:t>
      </w:r>
      <w:r w:rsidR="00E372F4">
        <w:rPr>
          <w:rFonts w:ascii="Arial" w:hAnsi="Arial" w:cs="Arial"/>
          <w:sz w:val="24"/>
          <w:szCs w:val="24"/>
        </w:rPr>
        <w:t>–</w:t>
      </w:r>
      <w:r w:rsidR="00362960">
        <w:rPr>
          <w:rFonts w:ascii="Arial" w:hAnsi="Arial" w:cs="Arial"/>
          <w:sz w:val="24"/>
          <w:szCs w:val="24"/>
        </w:rPr>
        <w:t xml:space="preserve"> at least from 30</w:t>
      </w:r>
      <w:r w:rsidR="00E372F4">
        <w:rPr>
          <w:rFonts w:ascii="Arial" w:hAnsi="Arial" w:cs="Arial"/>
          <w:sz w:val="24"/>
          <w:szCs w:val="24"/>
        </w:rPr>
        <w:t> </w:t>
      </w:r>
      <w:r w:rsidR="00362960">
        <w:rPr>
          <w:rFonts w:ascii="Arial" w:hAnsi="Arial" w:cs="Arial"/>
          <w:sz w:val="24"/>
          <w:szCs w:val="24"/>
        </w:rPr>
        <w:t>December 202</w:t>
      </w:r>
      <w:r w:rsidR="00C32CE8">
        <w:rPr>
          <w:rFonts w:ascii="Arial" w:hAnsi="Arial" w:cs="Arial"/>
          <w:sz w:val="24"/>
          <w:szCs w:val="24"/>
        </w:rPr>
        <w:t>0</w:t>
      </w:r>
      <w:r w:rsidR="00362960">
        <w:rPr>
          <w:rFonts w:ascii="Arial" w:hAnsi="Arial" w:cs="Arial"/>
          <w:sz w:val="24"/>
          <w:szCs w:val="24"/>
        </w:rPr>
        <w:t xml:space="preserve"> </w:t>
      </w:r>
      <w:r w:rsidR="00264048">
        <w:rPr>
          <w:rFonts w:ascii="Arial" w:hAnsi="Arial" w:cs="Arial"/>
          <w:sz w:val="24"/>
          <w:szCs w:val="24"/>
        </w:rPr>
        <w:t>–</w:t>
      </w:r>
      <w:r w:rsidR="0078339E">
        <w:rPr>
          <w:rFonts w:ascii="Arial" w:hAnsi="Arial" w:cs="Arial"/>
          <w:sz w:val="24"/>
          <w:szCs w:val="24"/>
        </w:rPr>
        <w:t xml:space="preserve"> that Nhlangulela DJP’s order only compelled them to source their fuel exclusively from </w:t>
      </w:r>
      <w:r w:rsidR="000C6B65">
        <w:rPr>
          <w:rFonts w:ascii="Arial" w:hAnsi="Arial" w:cs="Arial"/>
          <w:sz w:val="24"/>
          <w:szCs w:val="24"/>
        </w:rPr>
        <w:t>E</w:t>
      </w:r>
      <w:r w:rsidR="0078339E">
        <w:rPr>
          <w:rFonts w:ascii="Arial" w:hAnsi="Arial" w:cs="Arial"/>
          <w:sz w:val="24"/>
          <w:szCs w:val="24"/>
        </w:rPr>
        <w:t xml:space="preserve">xpress. </w:t>
      </w:r>
      <w:r w:rsidR="006C399A">
        <w:rPr>
          <w:rFonts w:ascii="Arial" w:hAnsi="Arial" w:cs="Arial"/>
          <w:sz w:val="24"/>
          <w:szCs w:val="24"/>
        </w:rPr>
        <w:t>According to them t</w:t>
      </w:r>
      <w:r w:rsidR="0078339E">
        <w:rPr>
          <w:rFonts w:ascii="Arial" w:hAnsi="Arial" w:cs="Arial"/>
          <w:sz w:val="24"/>
          <w:szCs w:val="24"/>
        </w:rPr>
        <w:t>he fact that the learned judge did not mention the price at which they have to procure the fuel meant that they were entitled to pay what</w:t>
      </w:r>
      <w:r w:rsidR="004207ED">
        <w:rPr>
          <w:rFonts w:ascii="Arial" w:hAnsi="Arial" w:cs="Arial"/>
          <w:sz w:val="24"/>
          <w:szCs w:val="24"/>
        </w:rPr>
        <w:t xml:space="preserve"> they regarded to be a market-</w:t>
      </w:r>
      <w:r w:rsidR="0078339E">
        <w:rPr>
          <w:rFonts w:ascii="Arial" w:hAnsi="Arial" w:cs="Arial"/>
          <w:sz w:val="24"/>
          <w:szCs w:val="24"/>
        </w:rPr>
        <w:t>related price. This much was clear from the letter which their attorneys addressed to Express’s attorneys on 30</w:t>
      </w:r>
      <w:r w:rsidR="00264048">
        <w:rPr>
          <w:rFonts w:ascii="Arial" w:hAnsi="Arial" w:cs="Arial"/>
          <w:sz w:val="24"/>
          <w:szCs w:val="24"/>
        </w:rPr>
        <w:t> </w:t>
      </w:r>
      <w:r w:rsidR="0078339E">
        <w:rPr>
          <w:rFonts w:ascii="Arial" w:hAnsi="Arial" w:cs="Arial"/>
          <w:sz w:val="24"/>
          <w:szCs w:val="24"/>
        </w:rPr>
        <w:t>December</w:t>
      </w:r>
      <w:r w:rsidR="00264048">
        <w:rPr>
          <w:rFonts w:ascii="Arial" w:hAnsi="Arial" w:cs="Arial"/>
          <w:sz w:val="24"/>
          <w:szCs w:val="24"/>
        </w:rPr>
        <w:t> </w:t>
      </w:r>
      <w:r w:rsidR="0078339E">
        <w:rPr>
          <w:rFonts w:ascii="Arial" w:hAnsi="Arial" w:cs="Arial"/>
          <w:sz w:val="24"/>
          <w:szCs w:val="24"/>
        </w:rPr>
        <w:t xml:space="preserve">2020. They accordingly did not pay the price which </w:t>
      </w:r>
      <w:r w:rsidR="00F43D6D">
        <w:rPr>
          <w:rFonts w:ascii="Arial" w:hAnsi="Arial" w:cs="Arial"/>
          <w:sz w:val="24"/>
          <w:szCs w:val="24"/>
        </w:rPr>
        <w:t>Nh</w:t>
      </w:r>
      <w:r w:rsidR="006920B3">
        <w:rPr>
          <w:rFonts w:ascii="Arial" w:hAnsi="Arial" w:cs="Arial"/>
          <w:sz w:val="24"/>
          <w:szCs w:val="24"/>
        </w:rPr>
        <w:t>la</w:t>
      </w:r>
      <w:r w:rsidR="00F43D6D">
        <w:rPr>
          <w:rFonts w:ascii="Arial" w:hAnsi="Arial" w:cs="Arial"/>
          <w:sz w:val="24"/>
          <w:szCs w:val="24"/>
        </w:rPr>
        <w:t xml:space="preserve">ngulela </w:t>
      </w:r>
      <w:r w:rsidR="0078339E">
        <w:rPr>
          <w:rFonts w:ascii="Arial" w:hAnsi="Arial" w:cs="Arial"/>
          <w:sz w:val="24"/>
          <w:szCs w:val="24"/>
        </w:rPr>
        <w:t>DJP</w:t>
      </w:r>
      <w:r w:rsidR="00F43D6D">
        <w:rPr>
          <w:rFonts w:ascii="Arial" w:hAnsi="Arial" w:cs="Arial"/>
          <w:sz w:val="24"/>
          <w:szCs w:val="24"/>
        </w:rPr>
        <w:t xml:space="preserve">’s </w:t>
      </w:r>
      <w:r w:rsidR="0078339E">
        <w:rPr>
          <w:rFonts w:ascii="Arial" w:hAnsi="Arial" w:cs="Arial"/>
          <w:sz w:val="24"/>
          <w:szCs w:val="24"/>
        </w:rPr>
        <w:t>order intended them to pay.</w:t>
      </w:r>
      <w:r w:rsidR="00013D97">
        <w:rPr>
          <w:rFonts w:ascii="Arial" w:hAnsi="Arial" w:cs="Arial"/>
          <w:sz w:val="24"/>
          <w:szCs w:val="24"/>
        </w:rPr>
        <w:t xml:space="preserve"> Their</w:t>
      </w:r>
      <w:r w:rsidR="0078339E">
        <w:rPr>
          <w:rFonts w:ascii="Arial" w:hAnsi="Arial" w:cs="Arial"/>
          <w:sz w:val="24"/>
          <w:szCs w:val="24"/>
        </w:rPr>
        <w:t xml:space="preserve"> </w:t>
      </w:r>
      <w:r w:rsidR="00013D97">
        <w:rPr>
          <w:rFonts w:ascii="Arial" w:hAnsi="Arial" w:cs="Arial"/>
          <w:sz w:val="24"/>
          <w:szCs w:val="24"/>
        </w:rPr>
        <w:t>conduct consequently constitute</w:t>
      </w:r>
      <w:r w:rsidR="00263AF0">
        <w:rPr>
          <w:rFonts w:ascii="Arial" w:hAnsi="Arial" w:cs="Arial"/>
          <w:sz w:val="24"/>
          <w:szCs w:val="24"/>
        </w:rPr>
        <w:t>s</w:t>
      </w:r>
      <w:r w:rsidR="00013D97">
        <w:rPr>
          <w:rFonts w:ascii="Arial" w:hAnsi="Arial" w:cs="Arial"/>
          <w:sz w:val="24"/>
          <w:szCs w:val="24"/>
        </w:rPr>
        <w:t xml:space="preserve"> </w:t>
      </w:r>
      <w:r w:rsidR="0078339E">
        <w:rPr>
          <w:rFonts w:ascii="Arial" w:hAnsi="Arial" w:cs="Arial"/>
          <w:sz w:val="24"/>
          <w:szCs w:val="24"/>
        </w:rPr>
        <w:t>non</w:t>
      </w:r>
      <w:r w:rsidR="00013D97">
        <w:rPr>
          <w:rFonts w:ascii="Arial" w:hAnsi="Arial" w:cs="Arial"/>
          <w:sz w:val="24"/>
          <w:szCs w:val="24"/>
        </w:rPr>
        <w:t>-</w:t>
      </w:r>
      <w:r w:rsidR="0078339E">
        <w:rPr>
          <w:rFonts w:ascii="Arial" w:hAnsi="Arial" w:cs="Arial"/>
          <w:sz w:val="24"/>
          <w:szCs w:val="24"/>
        </w:rPr>
        <w:t>compliance with the order.</w:t>
      </w:r>
      <w:r w:rsidR="009D2A19">
        <w:rPr>
          <w:rFonts w:ascii="Arial" w:hAnsi="Arial" w:cs="Arial"/>
          <w:sz w:val="24"/>
          <w:szCs w:val="24"/>
        </w:rPr>
        <w:t xml:space="preserve"> </w:t>
      </w:r>
      <w:r w:rsidR="00415501">
        <w:rPr>
          <w:rFonts w:ascii="Arial" w:hAnsi="Arial" w:cs="Arial"/>
          <w:sz w:val="24"/>
          <w:szCs w:val="24"/>
        </w:rPr>
        <w:t>This</w:t>
      </w:r>
      <w:r w:rsidR="009D2A19">
        <w:rPr>
          <w:rFonts w:ascii="Arial" w:hAnsi="Arial" w:cs="Arial"/>
          <w:sz w:val="24"/>
          <w:szCs w:val="24"/>
        </w:rPr>
        <w:t xml:space="preserve">, however, </w:t>
      </w:r>
      <w:r w:rsidR="00415501">
        <w:rPr>
          <w:rFonts w:ascii="Arial" w:hAnsi="Arial" w:cs="Arial"/>
          <w:sz w:val="24"/>
          <w:szCs w:val="24"/>
        </w:rPr>
        <w:t xml:space="preserve">is </w:t>
      </w:r>
      <w:r w:rsidR="009D2A19">
        <w:rPr>
          <w:rFonts w:ascii="Arial" w:hAnsi="Arial" w:cs="Arial"/>
          <w:sz w:val="24"/>
          <w:szCs w:val="24"/>
        </w:rPr>
        <w:t>not the end of the enquiry. These being contempt of court proceedings, I must still consider the appellants’ explanation for their non</w:t>
      </w:r>
      <w:r w:rsidR="00A20F1E">
        <w:rPr>
          <w:rFonts w:ascii="Arial" w:hAnsi="Arial" w:cs="Arial"/>
          <w:sz w:val="24"/>
          <w:szCs w:val="24"/>
        </w:rPr>
        <w:noBreakHyphen/>
      </w:r>
      <w:r w:rsidR="009D2A19">
        <w:rPr>
          <w:rFonts w:ascii="Arial" w:hAnsi="Arial" w:cs="Arial"/>
          <w:sz w:val="24"/>
          <w:szCs w:val="24"/>
        </w:rPr>
        <w:t>compliance in order to determine whether it has been wilful.</w:t>
      </w:r>
    </w:p>
    <w:p w14:paraId="319BA7F9" w14:textId="77777777" w:rsidR="00611A30" w:rsidRDefault="00611A30" w:rsidP="00EF03BE">
      <w:pPr>
        <w:spacing w:after="0" w:line="360" w:lineRule="auto"/>
        <w:jc w:val="both"/>
        <w:rPr>
          <w:rFonts w:ascii="Arial" w:hAnsi="Arial" w:cs="Arial"/>
          <w:sz w:val="24"/>
          <w:szCs w:val="24"/>
        </w:rPr>
      </w:pPr>
    </w:p>
    <w:p w14:paraId="3B87DC44" w14:textId="52FF99FC" w:rsidR="004943D1" w:rsidRDefault="00330143" w:rsidP="00EF03BE">
      <w:pPr>
        <w:spacing w:after="0" w:line="360" w:lineRule="auto"/>
        <w:jc w:val="both"/>
        <w:rPr>
          <w:rFonts w:ascii="Arial" w:hAnsi="Arial" w:cs="Arial"/>
          <w:sz w:val="24"/>
          <w:szCs w:val="24"/>
        </w:rPr>
      </w:pPr>
      <w:r>
        <w:rPr>
          <w:rFonts w:ascii="Arial" w:hAnsi="Arial" w:cs="Arial"/>
          <w:sz w:val="24"/>
          <w:szCs w:val="24"/>
        </w:rPr>
        <w:t>[3</w:t>
      </w:r>
      <w:r w:rsidR="002A737F">
        <w:rPr>
          <w:rFonts w:ascii="Arial" w:hAnsi="Arial" w:cs="Arial"/>
          <w:sz w:val="24"/>
          <w:szCs w:val="24"/>
        </w:rPr>
        <w:t>6</w:t>
      </w:r>
      <w:r w:rsidR="00411A0A">
        <w:rPr>
          <w:rFonts w:ascii="Arial" w:hAnsi="Arial" w:cs="Arial"/>
          <w:sz w:val="24"/>
          <w:szCs w:val="24"/>
        </w:rPr>
        <w:t>]</w:t>
      </w:r>
      <w:r w:rsidR="000E6251">
        <w:rPr>
          <w:rFonts w:ascii="Arial" w:hAnsi="Arial" w:cs="Arial"/>
          <w:sz w:val="24"/>
          <w:szCs w:val="24"/>
        </w:rPr>
        <w:tab/>
      </w:r>
      <w:r w:rsidR="004943D1">
        <w:rPr>
          <w:rFonts w:ascii="Arial" w:hAnsi="Arial" w:cs="Arial"/>
          <w:sz w:val="24"/>
          <w:szCs w:val="24"/>
        </w:rPr>
        <w:t>The q</w:t>
      </w:r>
      <w:r w:rsidR="00BB7B50">
        <w:rPr>
          <w:rFonts w:ascii="Arial" w:hAnsi="Arial" w:cs="Arial"/>
          <w:sz w:val="24"/>
          <w:szCs w:val="24"/>
        </w:rPr>
        <w:t>uestion a</w:t>
      </w:r>
      <w:r w:rsidR="004943D1">
        <w:rPr>
          <w:rFonts w:ascii="Arial" w:hAnsi="Arial" w:cs="Arial"/>
          <w:sz w:val="24"/>
          <w:szCs w:val="24"/>
        </w:rPr>
        <w:t xml:space="preserve">s to whether their conduct was wilful must be answered with </w:t>
      </w:r>
      <w:r w:rsidR="00BB7B50">
        <w:rPr>
          <w:rFonts w:ascii="Arial" w:hAnsi="Arial" w:cs="Arial"/>
          <w:sz w:val="24"/>
          <w:szCs w:val="24"/>
        </w:rPr>
        <w:t xml:space="preserve">due </w:t>
      </w:r>
      <w:r w:rsidR="004943D1">
        <w:rPr>
          <w:rFonts w:ascii="Arial" w:hAnsi="Arial" w:cs="Arial"/>
          <w:sz w:val="24"/>
          <w:szCs w:val="24"/>
        </w:rPr>
        <w:t xml:space="preserve">regard to their explanation </w:t>
      </w:r>
      <w:r w:rsidR="006C6372">
        <w:rPr>
          <w:rFonts w:ascii="Arial" w:hAnsi="Arial" w:cs="Arial"/>
          <w:sz w:val="24"/>
          <w:szCs w:val="24"/>
        </w:rPr>
        <w:t xml:space="preserve">as to </w:t>
      </w:r>
      <w:r w:rsidR="004943D1">
        <w:rPr>
          <w:rFonts w:ascii="Arial" w:hAnsi="Arial" w:cs="Arial"/>
          <w:sz w:val="24"/>
          <w:szCs w:val="24"/>
        </w:rPr>
        <w:t>why they believed they were entitled to adjust the prices stated on Express’s invoices and to p</w:t>
      </w:r>
      <w:r w:rsidR="00BB7B50">
        <w:rPr>
          <w:rFonts w:ascii="Arial" w:hAnsi="Arial" w:cs="Arial"/>
          <w:sz w:val="24"/>
          <w:szCs w:val="24"/>
        </w:rPr>
        <w:t xml:space="preserve">ay a price that they regarded as </w:t>
      </w:r>
      <w:r w:rsidR="004943D1">
        <w:rPr>
          <w:rFonts w:ascii="Arial" w:hAnsi="Arial" w:cs="Arial"/>
          <w:sz w:val="24"/>
          <w:szCs w:val="24"/>
        </w:rPr>
        <w:t>market</w:t>
      </w:r>
      <w:r w:rsidR="006922AE">
        <w:rPr>
          <w:rFonts w:ascii="Arial" w:hAnsi="Arial" w:cs="Arial"/>
          <w:sz w:val="24"/>
          <w:szCs w:val="24"/>
        </w:rPr>
        <w:noBreakHyphen/>
      </w:r>
      <w:r w:rsidR="00BB7B50">
        <w:rPr>
          <w:rFonts w:ascii="Arial" w:hAnsi="Arial" w:cs="Arial"/>
          <w:sz w:val="24"/>
          <w:szCs w:val="24"/>
        </w:rPr>
        <w:t>related</w:t>
      </w:r>
      <w:r w:rsidR="004943D1">
        <w:rPr>
          <w:rFonts w:ascii="Arial" w:hAnsi="Arial" w:cs="Arial"/>
          <w:sz w:val="24"/>
          <w:szCs w:val="24"/>
        </w:rPr>
        <w:t>.</w:t>
      </w:r>
    </w:p>
    <w:p w14:paraId="6619EA40" w14:textId="77777777" w:rsidR="00BB7B50" w:rsidRDefault="00BB7B50" w:rsidP="00EF03BE">
      <w:pPr>
        <w:spacing w:after="0" w:line="360" w:lineRule="auto"/>
        <w:jc w:val="both"/>
        <w:rPr>
          <w:rFonts w:ascii="Arial" w:hAnsi="Arial" w:cs="Arial"/>
          <w:sz w:val="24"/>
          <w:szCs w:val="24"/>
        </w:rPr>
      </w:pPr>
    </w:p>
    <w:p w14:paraId="0B3C9962" w14:textId="32C337EF" w:rsidR="008D652F" w:rsidRDefault="00411A0A" w:rsidP="00EF03BE">
      <w:pPr>
        <w:spacing w:after="0" w:line="360" w:lineRule="auto"/>
        <w:jc w:val="both"/>
        <w:rPr>
          <w:rFonts w:ascii="Arial" w:hAnsi="Arial" w:cs="Arial"/>
          <w:sz w:val="24"/>
          <w:szCs w:val="24"/>
        </w:rPr>
      </w:pPr>
      <w:r>
        <w:rPr>
          <w:rFonts w:ascii="Arial" w:hAnsi="Arial" w:cs="Arial"/>
          <w:sz w:val="24"/>
          <w:szCs w:val="24"/>
        </w:rPr>
        <w:t>[3</w:t>
      </w:r>
      <w:r w:rsidR="002A737F">
        <w:rPr>
          <w:rFonts w:ascii="Arial" w:hAnsi="Arial" w:cs="Arial"/>
          <w:sz w:val="24"/>
          <w:szCs w:val="24"/>
        </w:rPr>
        <w:t>7</w:t>
      </w:r>
      <w:r>
        <w:rPr>
          <w:rFonts w:ascii="Arial" w:hAnsi="Arial" w:cs="Arial"/>
          <w:sz w:val="24"/>
          <w:szCs w:val="24"/>
        </w:rPr>
        <w:t>]</w:t>
      </w:r>
      <w:r w:rsidR="00604371">
        <w:rPr>
          <w:rFonts w:ascii="Arial" w:hAnsi="Arial" w:cs="Arial"/>
          <w:sz w:val="24"/>
          <w:szCs w:val="24"/>
        </w:rPr>
        <w:tab/>
      </w:r>
      <w:r w:rsidR="004943D1">
        <w:rPr>
          <w:rFonts w:ascii="Arial" w:hAnsi="Arial" w:cs="Arial"/>
          <w:sz w:val="24"/>
          <w:szCs w:val="24"/>
        </w:rPr>
        <w:t xml:space="preserve">In their answering affidavit, the appellants explained that Express had priced its fuel according to a formula based on prices that it was able to obtain </w:t>
      </w:r>
      <w:r w:rsidR="00BB13D7">
        <w:rPr>
          <w:rFonts w:ascii="Arial" w:hAnsi="Arial" w:cs="Arial"/>
          <w:sz w:val="24"/>
          <w:szCs w:val="24"/>
        </w:rPr>
        <w:t xml:space="preserve">from various bulk </w:t>
      </w:r>
      <w:r w:rsidR="004943D1">
        <w:rPr>
          <w:rFonts w:ascii="Arial" w:hAnsi="Arial" w:cs="Arial"/>
          <w:sz w:val="24"/>
          <w:szCs w:val="24"/>
        </w:rPr>
        <w:t xml:space="preserve">suppliers, using ‘a weighted average price’. Express </w:t>
      </w:r>
      <w:r w:rsidR="00FE417D">
        <w:rPr>
          <w:rFonts w:ascii="Arial" w:hAnsi="Arial" w:cs="Arial"/>
          <w:sz w:val="24"/>
          <w:szCs w:val="24"/>
        </w:rPr>
        <w:t>had</w:t>
      </w:r>
      <w:r w:rsidR="00BB13D7">
        <w:rPr>
          <w:rFonts w:ascii="Arial" w:hAnsi="Arial" w:cs="Arial"/>
          <w:sz w:val="24"/>
          <w:szCs w:val="24"/>
        </w:rPr>
        <w:t xml:space="preserve">, however, </w:t>
      </w:r>
      <w:r w:rsidR="004943D1">
        <w:rPr>
          <w:rFonts w:ascii="Arial" w:hAnsi="Arial" w:cs="Arial"/>
          <w:sz w:val="24"/>
          <w:szCs w:val="24"/>
        </w:rPr>
        <w:t>in the months preceding the launch of the urgent application</w:t>
      </w:r>
      <w:r w:rsidR="00292B93">
        <w:rPr>
          <w:rFonts w:ascii="Arial" w:hAnsi="Arial" w:cs="Arial"/>
          <w:sz w:val="24"/>
          <w:szCs w:val="24"/>
        </w:rPr>
        <w:t xml:space="preserve"> before Nhlangulela </w:t>
      </w:r>
      <w:r w:rsidR="00636D9B">
        <w:rPr>
          <w:rFonts w:ascii="Arial" w:hAnsi="Arial" w:cs="Arial"/>
          <w:sz w:val="24"/>
          <w:szCs w:val="24"/>
        </w:rPr>
        <w:t>D</w:t>
      </w:r>
      <w:r w:rsidR="00292B93">
        <w:rPr>
          <w:rFonts w:ascii="Arial" w:hAnsi="Arial" w:cs="Arial"/>
          <w:sz w:val="24"/>
          <w:szCs w:val="24"/>
        </w:rPr>
        <w:t>J</w:t>
      </w:r>
      <w:r w:rsidR="00636D9B">
        <w:rPr>
          <w:rFonts w:ascii="Arial" w:hAnsi="Arial" w:cs="Arial"/>
          <w:sz w:val="24"/>
          <w:szCs w:val="24"/>
        </w:rPr>
        <w:t>P</w:t>
      </w:r>
      <w:r w:rsidR="00BB13D7">
        <w:rPr>
          <w:rFonts w:ascii="Arial" w:hAnsi="Arial" w:cs="Arial"/>
          <w:sz w:val="24"/>
          <w:szCs w:val="24"/>
        </w:rPr>
        <w:t>,</w:t>
      </w:r>
      <w:r w:rsidR="004943D1">
        <w:rPr>
          <w:rFonts w:ascii="Arial" w:hAnsi="Arial" w:cs="Arial"/>
          <w:sz w:val="24"/>
          <w:szCs w:val="24"/>
        </w:rPr>
        <w:t xml:space="preserve"> adopted a new formula which is equivalent to the most expensive price</w:t>
      </w:r>
      <w:r w:rsidR="00BB13D7">
        <w:rPr>
          <w:rFonts w:ascii="Arial" w:hAnsi="Arial" w:cs="Arial"/>
          <w:sz w:val="24"/>
          <w:szCs w:val="24"/>
        </w:rPr>
        <w:t xml:space="preserve"> that Shell</w:t>
      </w:r>
      <w:r w:rsidR="004943D1">
        <w:rPr>
          <w:rFonts w:ascii="Arial" w:hAnsi="Arial" w:cs="Arial"/>
          <w:sz w:val="24"/>
          <w:szCs w:val="24"/>
        </w:rPr>
        <w:t xml:space="preserve"> charges. The appellants thus contended that in determining the </w:t>
      </w:r>
      <w:r w:rsidR="004943D1" w:rsidRPr="004943D1">
        <w:rPr>
          <w:rFonts w:ascii="Arial" w:hAnsi="Arial" w:cs="Arial"/>
          <w:i/>
          <w:sz w:val="24"/>
          <w:szCs w:val="24"/>
        </w:rPr>
        <w:t>status quo ante</w:t>
      </w:r>
      <w:r w:rsidR="004943D1">
        <w:rPr>
          <w:rFonts w:ascii="Arial" w:hAnsi="Arial" w:cs="Arial"/>
          <w:sz w:val="24"/>
          <w:szCs w:val="24"/>
        </w:rPr>
        <w:t xml:space="preserve"> price, the court must hav</w:t>
      </w:r>
      <w:r w:rsidR="0091513E">
        <w:rPr>
          <w:rFonts w:ascii="Arial" w:hAnsi="Arial" w:cs="Arial"/>
          <w:sz w:val="24"/>
          <w:szCs w:val="24"/>
        </w:rPr>
        <w:t>e regard to the price which had</w:t>
      </w:r>
      <w:r w:rsidR="004943D1">
        <w:rPr>
          <w:rFonts w:ascii="Arial" w:hAnsi="Arial" w:cs="Arial"/>
          <w:sz w:val="24"/>
          <w:szCs w:val="24"/>
        </w:rPr>
        <w:t xml:space="preserve"> historically been charged over a number of years, using the formula previously applied by Express and not based on Shell’s most expensive price.</w:t>
      </w:r>
    </w:p>
    <w:p w14:paraId="2ED4E8F1" w14:textId="77777777" w:rsidR="008D652F" w:rsidRDefault="008D652F" w:rsidP="00EF03BE">
      <w:pPr>
        <w:spacing w:after="0" w:line="360" w:lineRule="auto"/>
        <w:jc w:val="both"/>
        <w:rPr>
          <w:rFonts w:ascii="Arial" w:hAnsi="Arial" w:cs="Arial"/>
          <w:sz w:val="24"/>
          <w:szCs w:val="24"/>
        </w:rPr>
      </w:pPr>
    </w:p>
    <w:p w14:paraId="38F94310" w14:textId="3481CF84" w:rsidR="008D652F" w:rsidRDefault="00411A0A" w:rsidP="00EF03BE">
      <w:pPr>
        <w:spacing w:after="0" w:line="360" w:lineRule="auto"/>
        <w:jc w:val="both"/>
        <w:rPr>
          <w:rFonts w:ascii="Arial" w:hAnsi="Arial" w:cs="Arial"/>
          <w:sz w:val="24"/>
          <w:szCs w:val="24"/>
        </w:rPr>
      </w:pPr>
      <w:r>
        <w:rPr>
          <w:rFonts w:ascii="Arial" w:hAnsi="Arial" w:cs="Arial"/>
          <w:sz w:val="24"/>
          <w:szCs w:val="24"/>
        </w:rPr>
        <w:t>[3</w:t>
      </w:r>
      <w:r w:rsidR="002A737F">
        <w:rPr>
          <w:rFonts w:ascii="Arial" w:hAnsi="Arial" w:cs="Arial"/>
          <w:sz w:val="24"/>
          <w:szCs w:val="24"/>
        </w:rPr>
        <w:t>8</w:t>
      </w:r>
      <w:r>
        <w:rPr>
          <w:rFonts w:ascii="Arial" w:hAnsi="Arial" w:cs="Arial"/>
          <w:sz w:val="24"/>
          <w:szCs w:val="24"/>
        </w:rPr>
        <w:t>]</w:t>
      </w:r>
      <w:r w:rsidR="00FF4A64">
        <w:rPr>
          <w:rFonts w:ascii="Arial" w:hAnsi="Arial" w:cs="Arial"/>
          <w:sz w:val="24"/>
          <w:szCs w:val="24"/>
        </w:rPr>
        <w:tab/>
      </w:r>
      <w:r w:rsidR="008D652F">
        <w:rPr>
          <w:rFonts w:ascii="Arial" w:hAnsi="Arial" w:cs="Arial"/>
          <w:sz w:val="24"/>
          <w:szCs w:val="24"/>
        </w:rPr>
        <w:t xml:space="preserve">However, </w:t>
      </w:r>
      <w:r w:rsidR="000C7A97">
        <w:rPr>
          <w:rFonts w:ascii="Arial" w:hAnsi="Arial" w:cs="Arial"/>
          <w:sz w:val="24"/>
          <w:szCs w:val="24"/>
        </w:rPr>
        <w:t xml:space="preserve">Express, </w:t>
      </w:r>
      <w:r w:rsidR="008D652F">
        <w:rPr>
          <w:rFonts w:ascii="Arial" w:hAnsi="Arial" w:cs="Arial"/>
          <w:sz w:val="24"/>
          <w:szCs w:val="24"/>
        </w:rPr>
        <w:t>in its replying affidavit, was able to demonstrate</w:t>
      </w:r>
      <w:r w:rsidR="00D67CC6">
        <w:rPr>
          <w:rFonts w:ascii="Arial" w:hAnsi="Arial" w:cs="Arial"/>
          <w:sz w:val="24"/>
          <w:szCs w:val="24"/>
        </w:rPr>
        <w:t xml:space="preserve"> conclusively</w:t>
      </w:r>
      <w:r w:rsidR="008D652F">
        <w:rPr>
          <w:rFonts w:ascii="Arial" w:hAnsi="Arial" w:cs="Arial"/>
          <w:sz w:val="24"/>
          <w:szCs w:val="24"/>
        </w:rPr>
        <w:t xml:space="preserve">, with the assistance of chartered accountants, that it has been using the </w:t>
      </w:r>
      <w:r w:rsidR="008D652F">
        <w:rPr>
          <w:rFonts w:ascii="Arial" w:hAnsi="Arial" w:cs="Arial"/>
          <w:sz w:val="24"/>
          <w:szCs w:val="24"/>
        </w:rPr>
        <w:lastRenderedPageBreak/>
        <w:t>same pricing formula in respect of Ropax for the past 16 months and in respect of Rio</w:t>
      </w:r>
      <w:r w:rsidR="009F7BC6">
        <w:rPr>
          <w:rFonts w:ascii="Arial" w:hAnsi="Arial" w:cs="Arial"/>
          <w:sz w:val="24"/>
          <w:szCs w:val="24"/>
        </w:rPr>
        <w:t> </w:t>
      </w:r>
      <w:r w:rsidR="008D652F">
        <w:rPr>
          <w:rFonts w:ascii="Arial" w:hAnsi="Arial" w:cs="Arial"/>
          <w:sz w:val="24"/>
          <w:szCs w:val="24"/>
        </w:rPr>
        <w:t>Ridge, for the past 24 months.</w:t>
      </w:r>
    </w:p>
    <w:p w14:paraId="4D8E8AAA" w14:textId="77777777" w:rsidR="008B5A1D" w:rsidRDefault="008B5A1D" w:rsidP="00EF03BE">
      <w:pPr>
        <w:spacing w:after="0" w:line="360" w:lineRule="auto"/>
        <w:jc w:val="both"/>
        <w:rPr>
          <w:rFonts w:ascii="Arial" w:hAnsi="Arial" w:cs="Arial"/>
          <w:sz w:val="24"/>
          <w:szCs w:val="24"/>
        </w:rPr>
      </w:pPr>
    </w:p>
    <w:p w14:paraId="706A6B08" w14:textId="7EDB43E2" w:rsidR="00627BAB" w:rsidRDefault="00411A0A" w:rsidP="00EF03BE">
      <w:pPr>
        <w:spacing w:after="0" w:line="360" w:lineRule="auto"/>
        <w:jc w:val="both"/>
        <w:rPr>
          <w:rFonts w:ascii="Arial" w:hAnsi="Arial" w:cs="Arial"/>
          <w:sz w:val="24"/>
          <w:szCs w:val="24"/>
        </w:rPr>
      </w:pPr>
      <w:r>
        <w:rPr>
          <w:rFonts w:ascii="Arial" w:hAnsi="Arial" w:cs="Arial"/>
          <w:sz w:val="24"/>
          <w:szCs w:val="24"/>
        </w:rPr>
        <w:t>[3</w:t>
      </w:r>
      <w:r w:rsidR="002A737F">
        <w:rPr>
          <w:rFonts w:ascii="Arial" w:hAnsi="Arial" w:cs="Arial"/>
          <w:sz w:val="24"/>
          <w:szCs w:val="24"/>
        </w:rPr>
        <w:t>9</w:t>
      </w:r>
      <w:r>
        <w:rPr>
          <w:rFonts w:ascii="Arial" w:hAnsi="Arial" w:cs="Arial"/>
          <w:sz w:val="24"/>
          <w:szCs w:val="24"/>
        </w:rPr>
        <w:t>]</w:t>
      </w:r>
      <w:r w:rsidR="008F6AF0">
        <w:rPr>
          <w:rFonts w:ascii="Arial" w:hAnsi="Arial" w:cs="Arial"/>
          <w:sz w:val="24"/>
          <w:szCs w:val="24"/>
        </w:rPr>
        <w:tab/>
      </w:r>
      <w:r w:rsidR="00627BAB">
        <w:rPr>
          <w:rFonts w:ascii="Arial" w:hAnsi="Arial" w:cs="Arial"/>
          <w:sz w:val="24"/>
          <w:szCs w:val="24"/>
        </w:rPr>
        <w:t xml:space="preserve">Mr </w:t>
      </w:r>
      <w:r w:rsidR="00627BAB" w:rsidRPr="00345CBB">
        <w:rPr>
          <w:rFonts w:ascii="Arial" w:hAnsi="Arial" w:cs="Arial"/>
          <w:i/>
          <w:sz w:val="24"/>
          <w:szCs w:val="24"/>
        </w:rPr>
        <w:t>Epstein</w:t>
      </w:r>
      <w:r w:rsidR="00126AF1">
        <w:rPr>
          <w:rFonts w:ascii="Arial" w:hAnsi="Arial" w:cs="Arial"/>
          <w:sz w:val="24"/>
          <w:szCs w:val="24"/>
        </w:rPr>
        <w:t xml:space="preserve"> has described </w:t>
      </w:r>
      <w:r w:rsidR="00627BAB">
        <w:rPr>
          <w:rFonts w:ascii="Arial" w:hAnsi="Arial" w:cs="Arial"/>
          <w:sz w:val="24"/>
          <w:szCs w:val="24"/>
        </w:rPr>
        <w:t>the appellant’s version</w:t>
      </w:r>
      <w:r w:rsidR="009E2600">
        <w:rPr>
          <w:rFonts w:ascii="Arial" w:hAnsi="Arial" w:cs="Arial"/>
          <w:sz w:val="24"/>
          <w:szCs w:val="24"/>
        </w:rPr>
        <w:t xml:space="preserve"> a</w:t>
      </w:r>
      <w:r w:rsidR="00627BAB">
        <w:rPr>
          <w:rFonts w:ascii="Arial" w:hAnsi="Arial" w:cs="Arial"/>
          <w:sz w:val="24"/>
          <w:szCs w:val="24"/>
        </w:rPr>
        <w:t xml:space="preserve">s </w:t>
      </w:r>
      <w:r w:rsidR="009E2600">
        <w:rPr>
          <w:rFonts w:ascii="Arial" w:hAnsi="Arial" w:cs="Arial"/>
          <w:sz w:val="24"/>
          <w:szCs w:val="24"/>
        </w:rPr>
        <w:t>‘</w:t>
      </w:r>
      <w:r w:rsidR="00627BAB">
        <w:rPr>
          <w:rFonts w:ascii="Arial" w:hAnsi="Arial" w:cs="Arial"/>
          <w:sz w:val="24"/>
          <w:szCs w:val="24"/>
        </w:rPr>
        <w:t>stitched together with fabricated facts</w:t>
      </w:r>
      <w:r w:rsidR="009E2600">
        <w:rPr>
          <w:rFonts w:ascii="Arial" w:hAnsi="Arial" w:cs="Arial"/>
          <w:sz w:val="24"/>
          <w:szCs w:val="24"/>
        </w:rPr>
        <w:t>’</w:t>
      </w:r>
      <w:r w:rsidR="004707B7">
        <w:rPr>
          <w:rFonts w:ascii="Arial" w:hAnsi="Arial" w:cs="Arial"/>
          <w:sz w:val="24"/>
          <w:szCs w:val="24"/>
        </w:rPr>
        <w:t>,</w:t>
      </w:r>
      <w:r w:rsidR="008B5A1D">
        <w:rPr>
          <w:rFonts w:ascii="Arial" w:hAnsi="Arial" w:cs="Arial"/>
          <w:sz w:val="24"/>
          <w:szCs w:val="24"/>
        </w:rPr>
        <w:t xml:space="preserve"> and he</w:t>
      </w:r>
      <w:r w:rsidR="00126AF1">
        <w:rPr>
          <w:rFonts w:ascii="Arial" w:hAnsi="Arial" w:cs="Arial"/>
          <w:sz w:val="24"/>
          <w:szCs w:val="24"/>
        </w:rPr>
        <w:t xml:space="preserve"> </w:t>
      </w:r>
      <w:r w:rsidR="009E2600">
        <w:rPr>
          <w:rFonts w:ascii="Arial" w:hAnsi="Arial" w:cs="Arial"/>
          <w:sz w:val="24"/>
          <w:szCs w:val="24"/>
        </w:rPr>
        <w:t>sto</w:t>
      </w:r>
      <w:r w:rsidR="008B5A1D">
        <w:rPr>
          <w:rFonts w:ascii="Arial" w:hAnsi="Arial" w:cs="Arial"/>
          <w:sz w:val="24"/>
          <w:szCs w:val="24"/>
        </w:rPr>
        <w:t>pped</w:t>
      </w:r>
      <w:r w:rsidR="009E2600">
        <w:rPr>
          <w:rFonts w:ascii="Arial" w:hAnsi="Arial" w:cs="Arial"/>
          <w:sz w:val="24"/>
          <w:szCs w:val="24"/>
        </w:rPr>
        <w:t xml:space="preserve"> short of </w:t>
      </w:r>
      <w:r w:rsidR="00D974BD">
        <w:rPr>
          <w:rFonts w:ascii="Arial" w:hAnsi="Arial" w:cs="Arial"/>
          <w:sz w:val="24"/>
          <w:szCs w:val="24"/>
        </w:rPr>
        <w:t xml:space="preserve">calling it </w:t>
      </w:r>
      <w:r w:rsidR="00126AF1">
        <w:rPr>
          <w:rFonts w:ascii="Arial" w:hAnsi="Arial" w:cs="Arial"/>
          <w:sz w:val="24"/>
          <w:szCs w:val="24"/>
        </w:rPr>
        <w:t>deliberately dishonest. While this depiction</w:t>
      </w:r>
      <w:r w:rsidR="00627BAB">
        <w:rPr>
          <w:rFonts w:ascii="Arial" w:hAnsi="Arial" w:cs="Arial"/>
          <w:sz w:val="24"/>
          <w:szCs w:val="24"/>
        </w:rPr>
        <w:t xml:space="preserve"> </w:t>
      </w:r>
      <w:r w:rsidR="00BC6477">
        <w:rPr>
          <w:rFonts w:ascii="Arial" w:hAnsi="Arial" w:cs="Arial"/>
          <w:sz w:val="24"/>
          <w:szCs w:val="24"/>
        </w:rPr>
        <w:t>m</w:t>
      </w:r>
      <w:r w:rsidR="00126AF1">
        <w:rPr>
          <w:rFonts w:ascii="Arial" w:hAnsi="Arial" w:cs="Arial"/>
          <w:sz w:val="24"/>
          <w:szCs w:val="24"/>
        </w:rPr>
        <w:t>ay seem</w:t>
      </w:r>
      <w:r w:rsidR="00BC6477">
        <w:rPr>
          <w:rFonts w:ascii="Arial" w:hAnsi="Arial" w:cs="Arial"/>
          <w:sz w:val="24"/>
          <w:szCs w:val="24"/>
        </w:rPr>
        <w:t xml:space="preserve"> a trifle harsh, </w:t>
      </w:r>
      <w:r w:rsidR="00627BAB">
        <w:rPr>
          <w:rFonts w:ascii="Arial" w:hAnsi="Arial" w:cs="Arial"/>
          <w:sz w:val="24"/>
          <w:szCs w:val="24"/>
        </w:rPr>
        <w:t>I am of the view that</w:t>
      </w:r>
      <w:r w:rsidR="00126AF1">
        <w:rPr>
          <w:rFonts w:ascii="Arial" w:hAnsi="Arial" w:cs="Arial"/>
          <w:sz w:val="24"/>
          <w:szCs w:val="24"/>
        </w:rPr>
        <w:t>,</w:t>
      </w:r>
      <w:r w:rsidR="00627BAB">
        <w:rPr>
          <w:rFonts w:ascii="Arial" w:hAnsi="Arial" w:cs="Arial"/>
          <w:sz w:val="24"/>
          <w:szCs w:val="24"/>
        </w:rPr>
        <w:t xml:space="preserve"> at the very least, the appellants had been oppor</w:t>
      </w:r>
      <w:r w:rsidR="003A0077">
        <w:rPr>
          <w:rFonts w:ascii="Arial" w:hAnsi="Arial" w:cs="Arial"/>
          <w:sz w:val="24"/>
          <w:szCs w:val="24"/>
        </w:rPr>
        <w:t>tunistic in latching onto the fact that Nhlangulela DJP’</w:t>
      </w:r>
      <w:r w:rsidR="00053C98">
        <w:rPr>
          <w:rFonts w:ascii="Arial" w:hAnsi="Arial" w:cs="Arial"/>
          <w:sz w:val="24"/>
          <w:szCs w:val="24"/>
        </w:rPr>
        <w:t>s order</w:t>
      </w:r>
      <w:r w:rsidR="00D265DB">
        <w:rPr>
          <w:rFonts w:ascii="Arial" w:hAnsi="Arial" w:cs="Arial"/>
          <w:sz w:val="24"/>
          <w:szCs w:val="24"/>
        </w:rPr>
        <w:t xml:space="preserve"> was silent</w:t>
      </w:r>
      <w:r w:rsidR="00B57521">
        <w:rPr>
          <w:rFonts w:ascii="Arial" w:hAnsi="Arial" w:cs="Arial"/>
          <w:sz w:val="24"/>
          <w:szCs w:val="24"/>
        </w:rPr>
        <w:t xml:space="preserve"> </w:t>
      </w:r>
      <w:r w:rsidR="00D265DB">
        <w:rPr>
          <w:rFonts w:ascii="Arial" w:hAnsi="Arial" w:cs="Arial"/>
          <w:sz w:val="24"/>
          <w:szCs w:val="24"/>
        </w:rPr>
        <w:t xml:space="preserve">on </w:t>
      </w:r>
      <w:r w:rsidR="00B57521">
        <w:rPr>
          <w:rFonts w:ascii="Arial" w:hAnsi="Arial" w:cs="Arial"/>
          <w:sz w:val="24"/>
          <w:szCs w:val="24"/>
        </w:rPr>
        <w:t>the price</w:t>
      </w:r>
      <w:r w:rsidR="003A0077">
        <w:rPr>
          <w:rFonts w:ascii="Arial" w:hAnsi="Arial" w:cs="Arial"/>
          <w:sz w:val="24"/>
          <w:szCs w:val="24"/>
        </w:rPr>
        <w:t xml:space="preserve"> </w:t>
      </w:r>
      <w:r w:rsidR="006B4B09">
        <w:rPr>
          <w:rFonts w:ascii="Arial" w:hAnsi="Arial" w:cs="Arial"/>
          <w:sz w:val="24"/>
          <w:szCs w:val="24"/>
        </w:rPr>
        <w:t>at which the</w:t>
      </w:r>
      <w:r w:rsidR="00B57521">
        <w:rPr>
          <w:rFonts w:ascii="Arial" w:hAnsi="Arial" w:cs="Arial"/>
          <w:sz w:val="24"/>
          <w:szCs w:val="24"/>
        </w:rPr>
        <w:t xml:space="preserve"> fuel have to be procured</w:t>
      </w:r>
      <w:r w:rsidR="00627BAB">
        <w:rPr>
          <w:rFonts w:ascii="Arial" w:hAnsi="Arial" w:cs="Arial"/>
          <w:sz w:val="24"/>
          <w:szCs w:val="24"/>
        </w:rPr>
        <w:t>.</w:t>
      </w:r>
    </w:p>
    <w:p w14:paraId="3D98F27D" w14:textId="77777777" w:rsidR="002D0571" w:rsidRDefault="002D0571" w:rsidP="00EF03BE">
      <w:pPr>
        <w:spacing w:after="0" w:line="360" w:lineRule="auto"/>
        <w:jc w:val="both"/>
        <w:rPr>
          <w:rFonts w:ascii="Arial" w:hAnsi="Arial" w:cs="Arial"/>
          <w:sz w:val="24"/>
          <w:szCs w:val="24"/>
        </w:rPr>
      </w:pPr>
    </w:p>
    <w:p w14:paraId="2F9B847F" w14:textId="4FA00450" w:rsidR="00627BAB" w:rsidRDefault="002A737F" w:rsidP="00EF03BE">
      <w:pPr>
        <w:spacing w:after="0" w:line="360" w:lineRule="auto"/>
        <w:jc w:val="both"/>
        <w:rPr>
          <w:rFonts w:ascii="Arial" w:hAnsi="Arial" w:cs="Arial"/>
          <w:sz w:val="24"/>
          <w:szCs w:val="24"/>
        </w:rPr>
      </w:pPr>
      <w:r>
        <w:rPr>
          <w:rFonts w:ascii="Arial" w:hAnsi="Arial" w:cs="Arial"/>
          <w:sz w:val="24"/>
          <w:szCs w:val="24"/>
        </w:rPr>
        <w:t>[40</w:t>
      </w:r>
      <w:r w:rsidR="00411A0A">
        <w:rPr>
          <w:rFonts w:ascii="Arial" w:hAnsi="Arial" w:cs="Arial"/>
          <w:sz w:val="24"/>
          <w:szCs w:val="24"/>
        </w:rPr>
        <w:t>]</w:t>
      </w:r>
      <w:r w:rsidR="00B54DEC">
        <w:rPr>
          <w:rFonts w:ascii="Arial" w:hAnsi="Arial" w:cs="Arial"/>
          <w:sz w:val="24"/>
          <w:szCs w:val="24"/>
        </w:rPr>
        <w:tab/>
      </w:r>
      <w:r w:rsidR="00627BAB">
        <w:rPr>
          <w:rFonts w:ascii="Arial" w:hAnsi="Arial" w:cs="Arial"/>
          <w:sz w:val="24"/>
          <w:szCs w:val="24"/>
        </w:rPr>
        <w:t>The most compelling substantiation of this assertion is the fact that from 4</w:t>
      </w:r>
      <w:r w:rsidR="00D56924">
        <w:rPr>
          <w:rFonts w:ascii="Arial" w:hAnsi="Arial" w:cs="Arial"/>
          <w:sz w:val="24"/>
          <w:szCs w:val="24"/>
        </w:rPr>
        <w:t> </w:t>
      </w:r>
      <w:r w:rsidR="00627BAB">
        <w:rPr>
          <w:rFonts w:ascii="Arial" w:hAnsi="Arial" w:cs="Arial"/>
          <w:sz w:val="24"/>
          <w:szCs w:val="24"/>
        </w:rPr>
        <w:t>December 2020 until 30 December 2020</w:t>
      </w:r>
      <w:r w:rsidR="002D0571">
        <w:rPr>
          <w:rFonts w:ascii="Arial" w:hAnsi="Arial" w:cs="Arial"/>
          <w:sz w:val="24"/>
          <w:szCs w:val="24"/>
        </w:rPr>
        <w:t>,</w:t>
      </w:r>
      <w:r w:rsidR="00627BAB">
        <w:rPr>
          <w:rFonts w:ascii="Arial" w:hAnsi="Arial" w:cs="Arial"/>
          <w:sz w:val="24"/>
          <w:szCs w:val="24"/>
        </w:rPr>
        <w:t xml:space="preserve"> the appellants had </w:t>
      </w:r>
      <w:r w:rsidR="00745993">
        <w:rPr>
          <w:rFonts w:ascii="Arial" w:hAnsi="Arial" w:cs="Arial"/>
          <w:sz w:val="24"/>
          <w:szCs w:val="24"/>
        </w:rPr>
        <w:t xml:space="preserve">fully </w:t>
      </w:r>
      <w:r w:rsidR="00627BAB">
        <w:rPr>
          <w:rFonts w:ascii="Arial" w:hAnsi="Arial" w:cs="Arial"/>
          <w:sz w:val="24"/>
          <w:szCs w:val="24"/>
        </w:rPr>
        <w:t>complied</w:t>
      </w:r>
      <w:r w:rsidR="002D0571">
        <w:rPr>
          <w:rFonts w:ascii="Arial" w:hAnsi="Arial" w:cs="Arial"/>
          <w:sz w:val="24"/>
          <w:szCs w:val="24"/>
        </w:rPr>
        <w:t xml:space="preserve"> with the court order</w:t>
      </w:r>
      <w:r w:rsidR="00685ACF">
        <w:rPr>
          <w:rFonts w:ascii="Arial" w:hAnsi="Arial" w:cs="Arial"/>
          <w:sz w:val="24"/>
          <w:szCs w:val="24"/>
        </w:rPr>
        <w:t xml:space="preserve">. They </w:t>
      </w:r>
      <w:r w:rsidR="002D0571">
        <w:rPr>
          <w:rFonts w:ascii="Arial" w:hAnsi="Arial" w:cs="Arial"/>
          <w:sz w:val="24"/>
          <w:szCs w:val="24"/>
        </w:rPr>
        <w:t>had b</w:t>
      </w:r>
      <w:r w:rsidR="00627BAB">
        <w:rPr>
          <w:rFonts w:ascii="Arial" w:hAnsi="Arial" w:cs="Arial"/>
          <w:sz w:val="24"/>
          <w:szCs w:val="24"/>
        </w:rPr>
        <w:t>ought fuel exclusively from</w:t>
      </w:r>
      <w:r w:rsidR="002D0571">
        <w:rPr>
          <w:rFonts w:ascii="Arial" w:hAnsi="Arial" w:cs="Arial"/>
          <w:sz w:val="24"/>
          <w:szCs w:val="24"/>
        </w:rPr>
        <w:t xml:space="preserve"> E</w:t>
      </w:r>
      <w:r w:rsidR="00627BAB">
        <w:rPr>
          <w:rFonts w:ascii="Arial" w:hAnsi="Arial" w:cs="Arial"/>
          <w:sz w:val="24"/>
          <w:szCs w:val="24"/>
        </w:rPr>
        <w:t>xpress</w:t>
      </w:r>
      <w:r w:rsidR="002D0571">
        <w:rPr>
          <w:rFonts w:ascii="Arial" w:hAnsi="Arial" w:cs="Arial"/>
          <w:sz w:val="24"/>
          <w:szCs w:val="24"/>
        </w:rPr>
        <w:t xml:space="preserve"> at</w:t>
      </w:r>
      <w:r w:rsidR="00627BAB">
        <w:rPr>
          <w:rFonts w:ascii="Arial" w:hAnsi="Arial" w:cs="Arial"/>
          <w:sz w:val="24"/>
          <w:szCs w:val="24"/>
        </w:rPr>
        <w:t xml:space="preserve"> the </w:t>
      </w:r>
      <w:r w:rsidR="00627BAB" w:rsidRPr="002D0571">
        <w:rPr>
          <w:rFonts w:ascii="Arial" w:hAnsi="Arial" w:cs="Arial"/>
          <w:i/>
          <w:sz w:val="24"/>
          <w:szCs w:val="24"/>
        </w:rPr>
        <w:t>status quo ante</w:t>
      </w:r>
      <w:r w:rsidR="00627BAB">
        <w:rPr>
          <w:rFonts w:ascii="Arial" w:hAnsi="Arial" w:cs="Arial"/>
          <w:sz w:val="24"/>
          <w:szCs w:val="24"/>
        </w:rPr>
        <w:t xml:space="preserve"> price, namely the price that</w:t>
      </w:r>
      <w:r w:rsidR="002D0571">
        <w:rPr>
          <w:rFonts w:ascii="Arial" w:hAnsi="Arial" w:cs="Arial"/>
          <w:sz w:val="24"/>
          <w:szCs w:val="24"/>
        </w:rPr>
        <w:t xml:space="preserve"> they</w:t>
      </w:r>
      <w:r w:rsidR="00627BAB">
        <w:rPr>
          <w:rFonts w:ascii="Arial" w:hAnsi="Arial" w:cs="Arial"/>
          <w:sz w:val="24"/>
          <w:szCs w:val="24"/>
        </w:rPr>
        <w:t xml:space="preserve"> had consistently </w:t>
      </w:r>
      <w:r w:rsidR="002D0571">
        <w:rPr>
          <w:rFonts w:ascii="Arial" w:hAnsi="Arial" w:cs="Arial"/>
          <w:sz w:val="24"/>
          <w:szCs w:val="24"/>
        </w:rPr>
        <w:t>been paying</w:t>
      </w:r>
      <w:r w:rsidR="007847E7">
        <w:rPr>
          <w:rFonts w:ascii="Arial" w:hAnsi="Arial" w:cs="Arial"/>
          <w:sz w:val="24"/>
          <w:szCs w:val="24"/>
        </w:rPr>
        <w:t xml:space="preserve"> </w:t>
      </w:r>
      <w:r w:rsidR="00242B2D">
        <w:rPr>
          <w:rFonts w:ascii="Arial" w:hAnsi="Arial" w:cs="Arial"/>
          <w:sz w:val="24"/>
          <w:szCs w:val="24"/>
        </w:rPr>
        <w:t>–</w:t>
      </w:r>
      <w:r w:rsidR="002D0571">
        <w:rPr>
          <w:rFonts w:ascii="Arial" w:hAnsi="Arial" w:cs="Arial"/>
          <w:sz w:val="24"/>
          <w:szCs w:val="24"/>
        </w:rPr>
        <w:t xml:space="preserve"> in the case of Ropax, for the preceding 16 years and</w:t>
      </w:r>
      <w:r w:rsidR="00C61491">
        <w:rPr>
          <w:rFonts w:ascii="Arial" w:hAnsi="Arial" w:cs="Arial"/>
          <w:sz w:val="24"/>
          <w:szCs w:val="24"/>
        </w:rPr>
        <w:t xml:space="preserve"> in the case</w:t>
      </w:r>
      <w:r w:rsidR="002D0571">
        <w:rPr>
          <w:rFonts w:ascii="Arial" w:hAnsi="Arial" w:cs="Arial"/>
          <w:sz w:val="24"/>
          <w:szCs w:val="24"/>
        </w:rPr>
        <w:t xml:space="preserve"> Rio Ridge</w:t>
      </w:r>
      <w:r w:rsidR="00C61491">
        <w:rPr>
          <w:rFonts w:ascii="Arial" w:hAnsi="Arial" w:cs="Arial"/>
          <w:sz w:val="24"/>
          <w:szCs w:val="24"/>
        </w:rPr>
        <w:t>,</w:t>
      </w:r>
      <w:r w:rsidR="002D0571">
        <w:rPr>
          <w:rFonts w:ascii="Arial" w:hAnsi="Arial" w:cs="Arial"/>
          <w:sz w:val="24"/>
          <w:szCs w:val="24"/>
        </w:rPr>
        <w:t xml:space="preserve"> for </w:t>
      </w:r>
      <w:r w:rsidR="00627BAB">
        <w:rPr>
          <w:rFonts w:ascii="Arial" w:hAnsi="Arial" w:cs="Arial"/>
          <w:sz w:val="24"/>
          <w:szCs w:val="24"/>
        </w:rPr>
        <w:t>the pa</w:t>
      </w:r>
      <w:r w:rsidR="00070A65">
        <w:rPr>
          <w:rFonts w:ascii="Arial" w:hAnsi="Arial" w:cs="Arial"/>
          <w:sz w:val="24"/>
          <w:szCs w:val="24"/>
        </w:rPr>
        <w:t xml:space="preserve">st </w:t>
      </w:r>
      <w:r w:rsidR="002D0571">
        <w:rPr>
          <w:rFonts w:ascii="Arial" w:hAnsi="Arial" w:cs="Arial"/>
          <w:sz w:val="24"/>
          <w:szCs w:val="24"/>
        </w:rPr>
        <w:t>24 months</w:t>
      </w:r>
      <w:r w:rsidR="00197645">
        <w:rPr>
          <w:rFonts w:ascii="Arial" w:hAnsi="Arial" w:cs="Arial"/>
          <w:sz w:val="24"/>
          <w:szCs w:val="24"/>
        </w:rPr>
        <w:t>. This</w:t>
      </w:r>
      <w:r w:rsidR="00A925F9">
        <w:rPr>
          <w:rFonts w:ascii="Arial" w:hAnsi="Arial" w:cs="Arial"/>
          <w:sz w:val="24"/>
          <w:szCs w:val="24"/>
        </w:rPr>
        <w:t xml:space="preserve"> much</w:t>
      </w:r>
      <w:r w:rsidR="00197645">
        <w:rPr>
          <w:rFonts w:ascii="Arial" w:hAnsi="Arial" w:cs="Arial"/>
          <w:sz w:val="24"/>
          <w:szCs w:val="24"/>
        </w:rPr>
        <w:t xml:space="preserve"> was </w:t>
      </w:r>
      <w:r w:rsidR="00A925F9">
        <w:rPr>
          <w:rFonts w:ascii="Arial" w:hAnsi="Arial" w:cs="Arial"/>
          <w:sz w:val="24"/>
          <w:szCs w:val="24"/>
        </w:rPr>
        <w:t xml:space="preserve">evident from </w:t>
      </w:r>
      <w:r w:rsidR="00627BAB">
        <w:rPr>
          <w:rFonts w:ascii="Arial" w:hAnsi="Arial" w:cs="Arial"/>
          <w:sz w:val="24"/>
          <w:szCs w:val="24"/>
        </w:rPr>
        <w:t>the letter their previous attorney, Mr Sharp</w:t>
      </w:r>
      <w:r w:rsidR="00F1794D">
        <w:rPr>
          <w:rFonts w:ascii="Arial" w:hAnsi="Arial" w:cs="Arial"/>
          <w:sz w:val="24"/>
          <w:szCs w:val="24"/>
        </w:rPr>
        <w:t>, had written</w:t>
      </w:r>
      <w:r w:rsidR="009B6675">
        <w:rPr>
          <w:rFonts w:ascii="Arial" w:hAnsi="Arial" w:cs="Arial"/>
          <w:sz w:val="24"/>
          <w:szCs w:val="24"/>
        </w:rPr>
        <w:t xml:space="preserve"> to E</w:t>
      </w:r>
      <w:r w:rsidR="00627BAB">
        <w:rPr>
          <w:rFonts w:ascii="Arial" w:hAnsi="Arial" w:cs="Arial"/>
          <w:sz w:val="24"/>
          <w:szCs w:val="24"/>
        </w:rPr>
        <w:t>xpress</w:t>
      </w:r>
      <w:r w:rsidR="009B6675">
        <w:rPr>
          <w:rFonts w:ascii="Arial" w:hAnsi="Arial" w:cs="Arial"/>
          <w:sz w:val="24"/>
          <w:szCs w:val="24"/>
        </w:rPr>
        <w:t xml:space="preserve">’s </w:t>
      </w:r>
      <w:r w:rsidR="00627BAB">
        <w:rPr>
          <w:rFonts w:ascii="Arial" w:hAnsi="Arial" w:cs="Arial"/>
          <w:sz w:val="24"/>
          <w:szCs w:val="24"/>
        </w:rPr>
        <w:t>attorneys</w:t>
      </w:r>
      <w:r w:rsidR="009B6675">
        <w:rPr>
          <w:rFonts w:ascii="Arial" w:hAnsi="Arial" w:cs="Arial"/>
          <w:sz w:val="24"/>
          <w:szCs w:val="24"/>
        </w:rPr>
        <w:t xml:space="preserve"> on 11 December 2020</w:t>
      </w:r>
      <w:r w:rsidR="00627BAB">
        <w:rPr>
          <w:rFonts w:ascii="Arial" w:hAnsi="Arial" w:cs="Arial"/>
          <w:sz w:val="24"/>
          <w:szCs w:val="24"/>
        </w:rPr>
        <w:t>, confirming</w:t>
      </w:r>
      <w:r w:rsidR="009B6675">
        <w:rPr>
          <w:rFonts w:ascii="Arial" w:hAnsi="Arial" w:cs="Arial"/>
          <w:sz w:val="24"/>
          <w:szCs w:val="24"/>
        </w:rPr>
        <w:t xml:space="preserve"> that Ropax and Rio Ridge will</w:t>
      </w:r>
      <w:r w:rsidR="00627BAB">
        <w:rPr>
          <w:rFonts w:ascii="Arial" w:hAnsi="Arial" w:cs="Arial"/>
          <w:sz w:val="24"/>
          <w:szCs w:val="24"/>
        </w:rPr>
        <w:t xml:space="preserve"> pay the invoices </w:t>
      </w:r>
      <w:r w:rsidR="009B6675">
        <w:rPr>
          <w:rFonts w:ascii="Arial" w:hAnsi="Arial" w:cs="Arial"/>
          <w:sz w:val="24"/>
          <w:szCs w:val="24"/>
        </w:rPr>
        <w:t>issued by E</w:t>
      </w:r>
      <w:r w:rsidR="00812A5C">
        <w:rPr>
          <w:rFonts w:ascii="Arial" w:hAnsi="Arial" w:cs="Arial"/>
          <w:sz w:val="24"/>
          <w:szCs w:val="24"/>
        </w:rPr>
        <w:t xml:space="preserve">xpress for the supply of </w:t>
      </w:r>
      <w:r w:rsidR="00627BAB">
        <w:rPr>
          <w:rFonts w:ascii="Arial" w:hAnsi="Arial" w:cs="Arial"/>
          <w:sz w:val="24"/>
          <w:szCs w:val="24"/>
        </w:rPr>
        <w:t xml:space="preserve">fuel </w:t>
      </w:r>
      <w:r w:rsidR="009B6675">
        <w:rPr>
          <w:rFonts w:ascii="Arial" w:hAnsi="Arial" w:cs="Arial"/>
          <w:sz w:val="24"/>
          <w:szCs w:val="24"/>
        </w:rPr>
        <w:t>‘</w:t>
      </w:r>
      <w:r w:rsidR="00627BAB">
        <w:rPr>
          <w:rFonts w:ascii="Arial" w:hAnsi="Arial" w:cs="Arial"/>
          <w:sz w:val="24"/>
          <w:szCs w:val="24"/>
        </w:rPr>
        <w:t>provided that the fuel is charge</w:t>
      </w:r>
      <w:r w:rsidR="009B6675">
        <w:rPr>
          <w:rFonts w:ascii="Arial" w:hAnsi="Arial" w:cs="Arial"/>
          <w:sz w:val="24"/>
          <w:szCs w:val="24"/>
        </w:rPr>
        <w:t>d</w:t>
      </w:r>
      <w:r w:rsidR="00627BAB">
        <w:rPr>
          <w:rFonts w:ascii="Arial" w:hAnsi="Arial" w:cs="Arial"/>
          <w:sz w:val="24"/>
          <w:szCs w:val="24"/>
        </w:rPr>
        <w:t xml:space="preserve"> for at the same rate it has been charged for most recently</w:t>
      </w:r>
      <w:r w:rsidR="009B6675">
        <w:rPr>
          <w:rFonts w:ascii="Arial" w:hAnsi="Arial" w:cs="Arial"/>
          <w:sz w:val="24"/>
          <w:szCs w:val="24"/>
        </w:rPr>
        <w:t>’</w:t>
      </w:r>
      <w:r w:rsidR="00627BAB">
        <w:rPr>
          <w:rFonts w:ascii="Arial" w:hAnsi="Arial" w:cs="Arial"/>
          <w:sz w:val="24"/>
          <w:szCs w:val="24"/>
        </w:rPr>
        <w:t>. This</w:t>
      </w:r>
      <w:r w:rsidR="009B6675">
        <w:rPr>
          <w:rFonts w:ascii="Arial" w:hAnsi="Arial" w:cs="Arial"/>
          <w:sz w:val="24"/>
          <w:szCs w:val="24"/>
        </w:rPr>
        <w:t xml:space="preserve">, </w:t>
      </w:r>
      <w:r w:rsidR="00627BAB">
        <w:rPr>
          <w:rFonts w:ascii="Arial" w:hAnsi="Arial" w:cs="Arial"/>
          <w:sz w:val="24"/>
          <w:szCs w:val="24"/>
        </w:rPr>
        <w:t>in my view</w:t>
      </w:r>
      <w:r w:rsidR="009B6675">
        <w:rPr>
          <w:rFonts w:ascii="Arial" w:hAnsi="Arial" w:cs="Arial"/>
          <w:sz w:val="24"/>
          <w:szCs w:val="24"/>
        </w:rPr>
        <w:t>, is</w:t>
      </w:r>
      <w:r w:rsidR="00627BAB">
        <w:rPr>
          <w:rFonts w:ascii="Arial" w:hAnsi="Arial" w:cs="Arial"/>
          <w:sz w:val="24"/>
          <w:szCs w:val="24"/>
        </w:rPr>
        <w:t xml:space="preserve"> incontrovertible evidence that the appellant</w:t>
      </w:r>
      <w:r w:rsidR="00CB77F5">
        <w:rPr>
          <w:rFonts w:ascii="Arial" w:hAnsi="Arial" w:cs="Arial"/>
          <w:sz w:val="24"/>
          <w:szCs w:val="24"/>
        </w:rPr>
        <w:t>s</w:t>
      </w:r>
      <w:r w:rsidR="00627BAB">
        <w:rPr>
          <w:rFonts w:ascii="Arial" w:hAnsi="Arial" w:cs="Arial"/>
          <w:sz w:val="24"/>
          <w:szCs w:val="24"/>
        </w:rPr>
        <w:t xml:space="preserve"> had, at least at that point, understood at what price N</w:t>
      </w:r>
      <w:r w:rsidR="00D62D76">
        <w:rPr>
          <w:rFonts w:ascii="Arial" w:hAnsi="Arial" w:cs="Arial"/>
          <w:sz w:val="24"/>
          <w:szCs w:val="24"/>
        </w:rPr>
        <w:t>h</w:t>
      </w:r>
      <w:r w:rsidR="00627BAB">
        <w:rPr>
          <w:rFonts w:ascii="Arial" w:hAnsi="Arial" w:cs="Arial"/>
          <w:sz w:val="24"/>
          <w:szCs w:val="24"/>
        </w:rPr>
        <w:t xml:space="preserve">langulela </w:t>
      </w:r>
      <w:r w:rsidR="004264AF">
        <w:rPr>
          <w:rFonts w:ascii="Arial" w:hAnsi="Arial" w:cs="Arial"/>
          <w:sz w:val="24"/>
          <w:szCs w:val="24"/>
        </w:rPr>
        <w:t>DJP’s order has</w:t>
      </w:r>
      <w:r w:rsidR="00627BAB">
        <w:rPr>
          <w:rFonts w:ascii="Arial" w:hAnsi="Arial" w:cs="Arial"/>
          <w:sz w:val="24"/>
          <w:szCs w:val="24"/>
        </w:rPr>
        <w:t xml:space="preserve"> compelled them to procure the fuel.</w:t>
      </w:r>
    </w:p>
    <w:p w14:paraId="7C36C2DE" w14:textId="77777777" w:rsidR="00D83AE6" w:rsidRDefault="00D83AE6" w:rsidP="00EF03BE">
      <w:pPr>
        <w:spacing w:after="0" w:line="360" w:lineRule="auto"/>
        <w:jc w:val="both"/>
        <w:rPr>
          <w:rFonts w:ascii="Arial" w:hAnsi="Arial" w:cs="Arial"/>
          <w:sz w:val="24"/>
          <w:szCs w:val="24"/>
        </w:rPr>
      </w:pPr>
    </w:p>
    <w:p w14:paraId="5BDEAA78" w14:textId="4492AB8B" w:rsidR="00FA7411" w:rsidRDefault="002A737F" w:rsidP="00EF03BE">
      <w:pPr>
        <w:spacing w:after="0" w:line="360" w:lineRule="auto"/>
        <w:jc w:val="both"/>
        <w:rPr>
          <w:rFonts w:ascii="Arial" w:hAnsi="Arial" w:cs="Arial"/>
          <w:sz w:val="24"/>
          <w:szCs w:val="24"/>
        </w:rPr>
      </w:pPr>
      <w:r>
        <w:rPr>
          <w:rFonts w:ascii="Arial" w:hAnsi="Arial" w:cs="Arial"/>
          <w:sz w:val="24"/>
          <w:szCs w:val="24"/>
        </w:rPr>
        <w:t>[41</w:t>
      </w:r>
      <w:r w:rsidR="00411A0A">
        <w:rPr>
          <w:rFonts w:ascii="Arial" w:hAnsi="Arial" w:cs="Arial"/>
          <w:sz w:val="24"/>
          <w:szCs w:val="24"/>
        </w:rPr>
        <w:t>]</w:t>
      </w:r>
      <w:r w:rsidR="00210356">
        <w:rPr>
          <w:rFonts w:ascii="Arial" w:hAnsi="Arial" w:cs="Arial"/>
          <w:sz w:val="24"/>
          <w:szCs w:val="24"/>
        </w:rPr>
        <w:tab/>
      </w:r>
      <w:r w:rsidR="002D0571">
        <w:rPr>
          <w:rFonts w:ascii="Arial" w:hAnsi="Arial" w:cs="Arial"/>
          <w:sz w:val="24"/>
          <w:szCs w:val="24"/>
        </w:rPr>
        <w:t>The letter of 30 December 2020</w:t>
      </w:r>
      <w:r w:rsidR="00E006DD">
        <w:rPr>
          <w:rFonts w:ascii="Arial" w:hAnsi="Arial" w:cs="Arial"/>
          <w:sz w:val="24"/>
          <w:szCs w:val="24"/>
        </w:rPr>
        <w:t xml:space="preserve"> was thus an opportunistic about-turn</w:t>
      </w:r>
      <w:r w:rsidR="002D0571">
        <w:rPr>
          <w:rFonts w:ascii="Arial" w:hAnsi="Arial" w:cs="Arial"/>
          <w:sz w:val="24"/>
          <w:szCs w:val="24"/>
        </w:rPr>
        <w:t xml:space="preserve"> on the part of the appellants. The</w:t>
      </w:r>
      <w:r w:rsidR="00E006DD">
        <w:rPr>
          <w:rFonts w:ascii="Arial" w:hAnsi="Arial" w:cs="Arial"/>
          <w:sz w:val="24"/>
          <w:szCs w:val="24"/>
        </w:rPr>
        <w:t>ir</w:t>
      </w:r>
      <w:r w:rsidR="002D0571">
        <w:rPr>
          <w:rFonts w:ascii="Arial" w:hAnsi="Arial" w:cs="Arial"/>
          <w:sz w:val="24"/>
          <w:szCs w:val="24"/>
        </w:rPr>
        <w:t xml:space="preserve"> attorneys stated in that letter</w:t>
      </w:r>
      <w:r w:rsidR="00E006DD">
        <w:rPr>
          <w:rFonts w:ascii="Arial" w:hAnsi="Arial" w:cs="Arial"/>
          <w:sz w:val="24"/>
          <w:szCs w:val="24"/>
        </w:rPr>
        <w:t xml:space="preserve"> that they, together with the appellants, had</w:t>
      </w:r>
      <w:r w:rsidR="002D0571">
        <w:rPr>
          <w:rFonts w:ascii="Arial" w:hAnsi="Arial" w:cs="Arial"/>
          <w:sz w:val="24"/>
          <w:szCs w:val="24"/>
        </w:rPr>
        <w:t xml:space="preserve"> an opportunity to </w:t>
      </w:r>
      <w:r w:rsidR="00E006DD">
        <w:rPr>
          <w:rFonts w:ascii="Arial" w:hAnsi="Arial" w:cs="Arial"/>
          <w:sz w:val="24"/>
          <w:szCs w:val="24"/>
        </w:rPr>
        <w:t>re</w:t>
      </w:r>
      <w:r w:rsidR="002D0571">
        <w:rPr>
          <w:rFonts w:ascii="Arial" w:hAnsi="Arial" w:cs="Arial"/>
          <w:sz w:val="24"/>
          <w:szCs w:val="24"/>
        </w:rPr>
        <w:t xml:space="preserve">consider the judgment </w:t>
      </w:r>
      <w:r w:rsidR="00E006DD">
        <w:rPr>
          <w:rFonts w:ascii="Arial" w:hAnsi="Arial" w:cs="Arial"/>
          <w:sz w:val="24"/>
          <w:szCs w:val="24"/>
        </w:rPr>
        <w:t>and the order and were of ‘</w:t>
      </w:r>
      <w:r w:rsidR="002D0571">
        <w:rPr>
          <w:rFonts w:ascii="Arial" w:hAnsi="Arial" w:cs="Arial"/>
          <w:sz w:val="24"/>
          <w:szCs w:val="24"/>
        </w:rPr>
        <w:t>the considered view that the judgment obliges our clients to do no more than source fuel from your client.</w:t>
      </w:r>
      <w:r w:rsidR="00AA4C9B">
        <w:rPr>
          <w:rFonts w:ascii="Arial" w:hAnsi="Arial" w:cs="Arial"/>
          <w:sz w:val="24"/>
          <w:szCs w:val="24"/>
        </w:rPr>
        <w:t xml:space="preserve"> No</w:t>
      </w:r>
      <w:r w:rsidR="002D0571">
        <w:rPr>
          <w:rFonts w:ascii="Arial" w:hAnsi="Arial" w:cs="Arial"/>
          <w:sz w:val="24"/>
          <w:szCs w:val="24"/>
        </w:rPr>
        <w:t xml:space="preserve"> terms are stipulated regulating such sourcing, supply and pricing</w:t>
      </w:r>
      <w:r w:rsidR="00E006DD">
        <w:rPr>
          <w:rFonts w:ascii="Arial" w:hAnsi="Arial" w:cs="Arial"/>
          <w:sz w:val="24"/>
          <w:szCs w:val="24"/>
        </w:rPr>
        <w:t>’</w:t>
      </w:r>
      <w:r w:rsidR="002D0571">
        <w:rPr>
          <w:rFonts w:ascii="Arial" w:hAnsi="Arial" w:cs="Arial"/>
          <w:sz w:val="24"/>
          <w:szCs w:val="24"/>
        </w:rPr>
        <w:t>.</w:t>
      </w:r>
    </w:p>
    <w:p w14:paraId="083EA61F" w14:textId="77777777" w:rsidR="00B23418" w:rsidRDefault="00B23418" w:rsidP="00EF03BE">
      <w:pPr>
        <w:spacing w:after="0" w:line="360" w:lineRule="auto"/>
        <w:jc w:val="both"/>
        <w:rPr>
          <w:rFonts w:ascii="Arial" w:hAnsi="Arial" w:cs="Arial"/>
          <w:sz w:val="24"/>
          <w:szCs w:val="24"/>
        </w:rPr>
      </w:pPr>
    </w:p>
    <w:p w14:paraId="6677B5A5" w14:textId="5430A3CA" w:rsidR="007A2C64" w:rsidRDefault="002A737F" w:rsidP="00EF03BE">
      <w:pPr>
        <w:spacing w:after="0" w:line="360" w:lineRule="auto"/>
        <w:jc w:val="both"/>
        <w:rPr>
          <w:rFonts w:ascii="Arial" w:hAnsi="Arial" w:cs="Arial"/>
          <w:sz w:val="24"/>
          <w:szCs w:val="24"/>
        </w:rPr>
      </w:pPr>
      <w:r>
        <w:rPr>
          <w:rFonts w:ascii="Arial" w:hAnsi="Arial" w:cs="Arial"/>
          <w:sz w:val="24"/>
          <w:szCs w:val="24"/>
        </w:rPr>
        <w:t>[42</w:t>
      </w:r>
      <w:r w:rsidR="00411A0A">
        <w:rPr>
          <w:rFonts w:ascii="Arial" w:hAnsi="Arial" w:cs="Arial"/>
          <w:sz w:val="24"/>
          <w:szCs w:val="24"/>
        </w:rPr>
        <w:t>]</w:t>
      </w:r>
      <w:r w:rsidR="00856EAD">
        <w:rPr>
          <w:rFonts w:ascii="Arial" w:hAnsi="Arial" w:cs="Arial"/>
          <w:sz w:val="24"/>
          <w:szCs w:val="24"/>
        </w:rPr>
        <w:tab/>
      </w:r>
      <w:r w:rsidR="006E28CA">
        <w:rPr>
          <w:rFonts w:ascii="Arial" w:hAnsi="Arial" w:cs="Arial"/>
          <w:sz w:val="24"/>
          <w:szCs w:val="24"/>
        </w:rPr>
        <w:t>It is thus clear that while their initial stance</w:t>
      </w:r>
      <w:r w:rsidR="00975936">
        <w:rPr>
          <w:rFonts w:ascii="Arial" w:hAnsi="Arial" w:cs="Arial"/>
          <w:sz w:val="24"/>
          <w:szCs w:val="24"/>
        </w:rPr>
        <w:t xml:space="preserve"> </w:t>
      </w:r>
      <w:r w:rsidR="00D97DC0">
        <w:rPr>
          <w:rFonts w:ascii="Arial" w:hAnsi="Arial" w:cs="Arial"/>
          <w:sz w:val="24"/>
          <w:szCs w:val="24"/>
        </w:rPr>
        <w:t>–</w:t>
      </w:r>
      <w:r w:rsidR="006E28CA">
        <w:rPr>
          <w:rFonts w:ascii="Arial" w:hAnsi="Arial" w:cs="Arial"/>
          <w:sz w:val="24"/>
          <w:szCs w:val="24"/>
        </w:rPr>
        <w:t xml:space="preserve"> </w:t>
      </w:r>
      <w:r w:rsidR="00975936">
        <w:rPr>
          <w:rFonts w:ascii="Arial" w:hAnsi="Arial" w:cs="Arial"/>
          <w:sz w:val="24"/>
          <w:szCs w:val="24"/>
        </w:rPr>
        <w:t xml:space="preserve">as </w:t>
      </w:r>
      <w:r w:rsidR="006E28CA">
        <w:rPr>
          <w:rFonts w:ascii="Arial" w:hAnsi="Arial" w:cs="Arial"/>
          <w:sz w:val="24"/>
          <w:szCs w:val="24"/>
        </w:rPr>
        <w:t>set out in the letter of 11</w:t>
      </w:r>
      <w:r w:rsidR="00D97DC0">
        <w:rPr>
          <w:rFonts w:ascii="Arial" w:hAnsi="Arial" w:cs="Arial"/>
          <w:sz w:val="24"/>
          <w:szCs w:val="24"/>
        </w:rPr>
        <w:t> </w:t>
      </w:r>
      <w:r w:rsidR="006E28CA">
        <w:rPr>
          <w:rFonts w:ascii="Arial" w:hAnsi="Arial" w:cs="Arial"/>
          <w:sz w:val="24"/>
          <w:szCs w:val="24"/>
        </w:rPr>
        <w:t>December 2020</w:t>
      </w:r>
      <w:r w:rsidR="00975936">
        <w:rPr>
          <w:rFonts w:ascii="Arial" w:hAnsi="Arial" w:cs="Arial"/>
          <w:sz w:val="24"/>
          <w:szCs w:val="24"/>
        </w:rPr>
        <w:t xml:space="preserve"> </w:t>
      </w:r>
      <w:r w:rsidR="00AE7F03">
        <w:rPr>
          <w:rFonts w:ascii="Arial" w:hAnsi="Arial" w:cs="Arial"/>
          <w:sz w:val="24"/>
          <w:szCs w:val="24"/>
        </w:rPr>
        <w:t>–</w:t>
      </w:r>
      <w:r w:rsidR="006E28CA">
        <w:rPr>
          <w:rFonts w:ascii="Arial" w:hAnsi="Arial" w:cs="Arial"/>
          <w:sz w:val="24"/>
          <w:szCs w:val="24"/>
        </w:rPr>
        <w:t xml:space="preserve"> was based on a reasonable construction of Nhlangulela DJP’s order, they have subsequently </w:t>
      </w:r>
      <w:r w:rsidR="00AE7F03">
        <w:rPr>
          <w:rFonts w:ascii="Arial" w:hAnsi="Arial" w:cs="Arial"/>
          <w:sz w:val="24"/>
          <w:szCs w:val="24"/>
        </w:rPr>
        <w:t>–</w:t>
      </w:r>
      <w:r w:rsidR="006E28CA">
        <w:rPr>
          <w:rFonts w:ascii="Arial" w:hAnsi="Arial" w:cs="Arial"/>
          <w:sz w:val="24"/>
          <w:szCs w:val="24"/>
        </w:rPr>
        <w:t xml:space="preserve"> and in my view opportunistically </w:t>
      </w:r>
      <w:r w:rsidR="00AE7F03">
        <w:rPr>
          <w:rFonts w:ascii="Arial" w:hAnsi="Arial" w:cs="Arial"/>
          <w:sz w:val="24"/>
          <w:szCs w:val="24"/>
        </w:rPr>
        <w:t>–</w:t>
      </w:r>
      <w:r w:rsidR="006E28CA">
        <w:rPr>
          <w:rFonts w:ascii="Arial" w:hAnsi="Arial" w:cs="Arial"/>
          <w:sz w:val="24"/>
          <w:szCs w:val="24"/>
        </w:rPr>
        <w:t xml:space="preserve"> latched onto the fact that the order did not specifically mention price, and </w:t>
      </w:r>
      <w:r w:rsidR="007B1A0B">
        <w:rPr>
          <w:rFonts w:ascii="Arial" w:hAnsi="Arial" w:cs="Arial"/>
          <w:sz w:val="24"/>
          <w:szCs w:val="24"/>
        </w:rPr>
        <w:t xml:space="preserve">have </w:t>
      </w:r>
      <w:r w:rsidR="006E28CA">
        <w:rPr>
          <w:rFonts w:ascii="Arial" w:hAnsi="Arial" w:cs="Arial"/>
          <w:sz w:val="24"/>
          <w:szCs w:val="24"/>
        </w:rPr>
        <w:t>contrived to construct a version to justify their refusal to pay the above</w:t>
      </w:r>
      <w:r w:rsidR="00B41D2B">
        <w:rPr>
          <w:rFonts w:ascii="Arial" w:hAnsi="Arial" w:cs="Arial"/>
          <w:sz w:val="24"/>
          <w:szCs w:val="24"/>
        </w:rPr>
        <w:t xml:space="preserve"> market-</w:t>
      </w:r>
      <w:r w:rsidR="006E28CA">
        <w:rPr>
          <w:rFonts w:ascii="Arial" w:hAnsi="Arial" w:cs="Arial"/>
          <w:sz w:val="24"/>
          <w:szCs w:val="24"/>
        </w:rPr>
        <w:t>related price.</w:t>
      </w:r>
    </w:p>
    <w:p w14:paraId="19807899" w14:textId="77777777" w:rsidR="004943D1" w:rsidRDefault="004943D1" w:rsidP="00EF03BE">
      <w:pPr>
        <w:spacing w:after="0" w:line="360" w:lineRule="auto"/>
        <w:jc w:val="both"/>
        <w:rPr>
          <w:rFonts w:ascii="Arial" w:hAnsi="Arial" w:cs="Arial"/>
          <w:sz w:val="24"/>
          <w:szCs w:val="24"/>
        </w:rPr>
      </w:pPr>
    </w:p>
    <w:p w14:paraId="709F5082" w14:textId="40BDD8A1" w:rsidR="00BA79A7" w:rsidRDefault="00411A0A" w:rsidP="00EF03BE">
      <w:pPr>
        <w:spacing w:after="0" w:line="360" w:lineRule="auto"/>
        <w:jc w:val="both"/>
        <w:rPr>
          <w:rFonts w:ascii="Arial" w:hAnsi="Arial" w:cs="Arial"/>
          <w:sz w:val="24"/>
          <w:szCs w:val="24"/>
        </w:rPr>
      </w:pPr>
      <w:r>
        <w:rPr>
          <w:rFonts w:ascii="Arial" w:hAnsi="Arial" w:cs="Arial"/>
          <w:sz w:val="24"/>
          <w:szCs w:val="24"/>
        </w:rPr>
        <w:lastRenderedPageBreak/>
        <w:t>[</w:t>
      </w:r>
      <w:r w:rsidR="002A737F">
        <w:rPr>
          <w:rFonts w:ascii="Arial" w:hAnsi="Arial" w:cs="Arial"/>
          <w:sz w:val="24"/>
          <w:szCs w:val="24"/>
        </w:rPr>
        <w:t>43</w:t>
      </w:r>
      <w:r>
        <w:rPr>
          <w:rFonts w:ascii="Arial" w:hAnsi="Arial" w:cs="Arial"/>
          <w:sz w:val="24"/>
          <w:szCs w:val="24"/>
        </w:rPr>
        <w:t>]</w:t>
      </w:r>
      <w:r w:rsidR="008F7759">
        <w:rPr>
          <w:rFonts w:ascii="Arial" w:hAnsi="Arial" w:cs="Arial"/>
          <w:sz w:val="24"/>
          <w:szCs w:val="24"/>
        </w:rPr>
        <w:tab/>
      </w:r>
      <w:r w:rsidR="00CB7E06">
        <w:rPr>
          <w:rFonts w:ascii="Arial" w:hAnsi="Arial" w:cs="Arial"/>
          <w:sz w:val="24"/>
          <w:szCs w:val="24"/>
        </w:rPr>
        <w:t>I accordingly agree with Mr</w:t>
      </w:r>
      <w:r w:rsidR="00CB7E06" w:rsidRPr="00DB42DA">
        <w:rPr>
          <w:rFonts w:ascii="Arial" w:hAnsi="Arial" w:cs="Arial"/>
          <w:i/>
          <w:sz w:val="24"/>
          <w:szCs w:val="24"/>
        </w:rPr>
        <w:t xml:space="preserve"> Epstein</w:t>
      </w:r>
      <w:r w:rsidR="00CB7E06">
        <w:rPr>
          <w:rFonts w:ascii="Arial" w:hAnsi="Arial" w:cs="Arial"/>
          <w:sz w:val="24"/>
          <w:szCs w:val="24"/>
        </w:rPr>
        <w:t xml:space="preserve"> that</w:t>
      </w:r>
      <w:r w:rsidR="0054535B">
        <w:rPr>
          <w:rFonts w:ascii="Arial" w:hAnsi="Arial" w:cs="Arial"/>
          <w:sz w:val="24"/>
          <w:szCs w:val="24"/>
        </w:rPr>
        <w:t xml:space="preserve"> in</w:t>
      </w:r>
      <w:r w:rsidR="00CB7E06">
        <w:rPr>
          <w:rFonts w:ascii="Arial" w:hAnsi="Arial" w:cs="Arial"/>
          <w:sz w:val="24"/>
          <w:szCs w:val="24"/>
        </w:rPr>
        <w:t xml:space="preserve"> those circumstances th</w:t>
      </w:r>
      <w:r w:rsidR="0054535B">
        <w:rPr>
          <w:rFonts w:ascii="Arial" w:hAnsi="Arial" w:cs="Arial"/>
          <w:sz w:val="24"/>
          <w:szCs w:val="24"/>
        </w:rPr>
        <w:t>e appellants could not have held</w:t>
      </w:r>
      <w:r w:rsidR="00CB7E06">
        <w:rPr>
          <w:rFonts w:ascii="Arial" w:hAnsi="Arial" w:cs="Arial"/>
          <w:sz w:val="24"/>
          <w:szCs w:val="24"/>
        </w:rPr>
        <w:t xml:space="preserve"> a genuine and bona fide belief th</w:t>
      </w:r>
      <w:r w:rsidR="0054535B">
        <w:rPr>
          <w:rFonts w:ascii="Arial" w:hAnsi="Arial" w:cs="Arial"/>
          <w:sz w:val="24"/>
          <w:szCs w:val="24"/>
        </w:rPr>
        <w:t xml:space="preserve">at they were entitled to </w:t>
      </w:r>
      <w:r w:rsidR="00782FCF">
        <w:rPr>
          <w:rFonts w:ascii="Arial" w:hAnsi="Arial" w:cs="Arial"/>
          <w:sz w:val="24"/>
          <w:szCs w:val="24"/>
        </w:rPr>
        <w:t>pay short</w:t>
      </w:r>
      <w:r w:rsidR="00CB7E06">
        <w:rPr>
          <w:rFonts w:ascii="Arial" w:hAnsi="Arial" w:cs="Arial"/>
          <w:sz w:val="24"/>
          <w:szCs w:val="24"/>
        </w:rPr>
        <w:t xml:space="preserve"> on the invoices issued by</w:t>
      </w:r>
      <w:r w:rsidR="0054535B">
        <w:rPr>
          <w:rFonts w:ascii="Arial" w:hAnsi="Arial" w:cs="Arial"/>
          <w:sz w:val="24"/>
          <w:szCs w:val="24"/>
        </w:rPr>
        <w:t xml:space="preserve"> E</w:t>
      </w:r>
      <w:r w:rsidR="00CB7E06">
        <w:rPr>
          <w:rFonts w:ascii="Arial" w:hAnsi="Arial" w:cs="Arial"/>
          <w:sz w:val="24"/>
          <w:szCs w:val="24"/>
        </w:rPr>
        <w:t>xpress.</w:t>
      </w:r>
      <w:r w:rsidR="0054535B">
        <w:rPr>
          <w:rFonts w:ascii="Arial" w:hAnsi="Arial" w:cs="Arial"/>
          <w:sz w:val="24"/>
          <w:szCs w:val="24"/>
        </w:rPr>
        <w:t xml:space="preserve"> Their</w:t>
      </w:r>
      <w:r w:rsidR="00CB7E06">
        <w:rPr>
          <w:rFonts w:ascii="Arial" w:hAnsi="Arial" w:cs="Arial"/>
          <w:sz w:val="24"/>
          <w:szCs w:val="24"/>
        </w:rPr>
        <w:t xml:space="preserve"> conduct consequently constitute</w:t>
      </w:r>
      <w:r w:rsidR="00D25CEB">
        <w:rPr>
          <w:rFonts w:ascii="Arial" w:hAnsi="Arial" w:cs="Arial"/>
          <w:sz w:val="24"/>
          <w:szCs w:val="24"/>
        </w:rPr>
        <w:t>s</w:t>
      </w:r>
      <w:r w:rsidR="00CB7E06">
        <w:rPr>
          <w:rFonts w:ascii="Arial" w:hAnsi="Arial" w:cs="Arial"/>
          <w:sz w:val="24"/>
          <w:szCs w:val="24"/>
        </w:rPr>
        <w:t xml:space="preserve"> contumacious non</w:t>
      </w:r>
      <w:r w:rsidR="00667A16">
        <w:rPr>
          <w:rFonts w:ascii="Arial" w:hAnsi="Arial" w:cs="Arial"/>
          <w:sz w:val="24"/>
          <w:szCs w:val="24"/>
        </w:rPr>
        <w:t>-</w:t>
      </w:r>
      <w:r w:rsidR="00CB7E06">
        <w:rPr>
          <w:rFonts w:ascii="Arial" w:hAnsi="Arial" w:cs="Arial"/>
          <w:sz w:val="24"/>
          <w:szCs w:val="24"/>
        </w:rPr>
        <w:t>compliance with the order.</w:t>
      </w:r>
      <w:r w:rsidR="00FB002C">
        <w:rPr>
          <w:rFonts w:ascii="Arial" w:hAnsi="Arial" w:cs="Arial"/>
          <w:sz w:val="24"/>
          <w:szCs w:val="24"/>
        </w:rPr>
        <w:t xml:space="preserve"> The </w:t>
      </w:r>
      <w:r w:rsidR="00DB4354">
        <w:rPr>
          <w:rFonts w:ascii="Arial" w:hAnsi="Arial" w:cs="Arial"/>
          <w:sz w:val="24"/>
          <w:szCs w:val="24"/>
        </w:rPr>
        <w:t xml:space="preserve">inexorable </w:t>
      </w:r>
      <w:r w:rsidR="00992FC9">
        <w:rPr>
          <w:rFonts w:ascii="Arial" w:hAnsi="Arial" w:cs="Arial"/>
          <w:sz w:val="24"/>
          <w:szCs w:val="24"/>
        </w:rPr>
        <w:t>consequence</w:t>
      </w:r>
      <w:r w:rsidR="00FB002C">
        <w:rPr>
          <w:rFonts w:ascii="Arial" w:hAnsi="Arial" w:cs="Arial"/>
          <w:sz w:val="24"/>
          <w:szCs w:val="24"/>
        </w:rPr>
        <w:t xml:space="preserve"> of this finding is that the appellants’ application for condonation must also be refused</w:t>
      </w:r>
      <w:r w:rsidR="00395553">
        <w:rPr>
          <w:rFonts w:ascii="Arial" w:hAnsi="Arial" w:cs="Arial"/>
          <w:sz w:val="24"/>
          <w:szCs w:val="24"/>
        </w:rPr>
        <w:t xml:space="preserve">. </w:t>
      </w:r>
      <w:r w:rsidR="00C72271">
        <w:rPr>
          <w:rFonts w:ascii="Arial" w:hAnsi="Arial" w:cs="Arial"/>
          <w:sz w:val="24"/>
          <w:szCs w:val="24"/>
        </w:rPr>
        <w:t>The appeal must acco</w:t>
      </w:r>
      <w:r w:rsidR="00CA74CA">
        <w:rPr>
          <w:rFonts w:ascii="Arial" w:hAnsi="Arial" w:cs="Arial"/>
          <w:sz w:val="24"/>
          <w:szCs w:val="24"/>
        </w:rPr>
        <w:t>rdingly fail and, t</w:t>
      </w:r>
      <w:r w:rsidR="00BF4F21">
        <w:rPr>
          <w:rFonts w:ascii="Arial" w:hAnsi="Arial" w:cs="Arial"/>
          <w:sz w:val="24"/>
          <w:szCs w:val="24"/>
        </w:rPr>
        <w:t>hese being contempt of court proceedings, costs must be awarded on a punitive tariff, namely on the attorney and client scale.</w:t>
      </w:r>
    </w:p>
    <w:p w14:paraId="2AE07DA5" w14:textId="77777777" w:rsidR="003F79B9" w:rsidRDefault="003F79B9" w:rsidP="00EF03BE">
      <w:pPr>
        <w:spacing w:after="0" w:line="360" w:lineRule="auto"/>
        <w:jc w:val="both"/>
        <w:rPr>
          <w:rFonts w:ascii="Arial" w:hAnsi="Arial" w:cs="Arial"/>
          <w:sz w:val="24"/>
          <w:szCs w:val="24"/>
        </w:rPr>
      </w:pPr>
    </w:p>
    <w:p w14:paraId="0140E482" w14:textId="77777777" w:rsidR="0016512E" w:rsidRDefault="00284824" w:rsidP="00EF03BE">
      <w:pPr>
        <w:spacing w:after="0" w:line="360" w:lineRule="auto"/>
        <w:jc w:val="both"/>
        <w:rPr>
          <w:rFonts w:ascii="Arial" w:hAnsi="Arial" w:cs="Arial"/>
          <w:b/>
          <w:sz w:val="24"/>
          <w:szCs w:val="24"/>
        </w:rPr>
      </w:pPr>
      <w:r>
        <w:rPr>
          <w:rFonts w:ascii="Arial" w:hAnsi="Arial" w:cs="Arial"/>
          <w:b/>
          <w:sz w:val="24"/>
          <w:szCs w:val="24"/>
        </w:rPr>
        <w:t>The o</w:t>
      </w:r>
      <w:r w:rsidR="00A949B2" w:rsidRPr="00A949B2">
        <w:rPr>
          <w:rFonts w:ascii="Arial" w:hAnsi="Arial" w:cs="Arial"/>
          <w:b/>
          <w:sz w:val="24"/>
          <w:szCs w:val="24"/>
        </w:rPr>
        <w:t>rder</w:t>
      </w:r>
    </w:p>
    <w:p w14:paraId="318B003B" w14:textId="77777777" w:rsidR="003F79B9" w:rsidRPr="00A949B2" w:rsidRDefault="003F79B9" w:rsidP="00EF03BE">
      <w:pPr>
        <w:spacing w:after="0" w:line="360" w:lineRule="auto"/>
        <w:jc w:val="both"/>
        <w:rPr>
          <w:rFonts w:ascii="Arial" w:hAnsi="Arial" w:cs="Arial"/>
          <w:b/>
          <w:sz w:val="24"/>
          <w:szCs w:val="24"/>
        </w:rPr>
      </w:pPr>
    </w:p>
    <w:p w14:paraId="3C94A955" w14:textId="77777777" w:rsidR="0016512E" w:rsidRDefault="002A737F" w:rsidP="00EF03BE">
      <w:pPr>
        <w:spacing w:after="0" w:line="360" w:lineRule="auto"/>
        <w:jc w:val="both"/>
        <w:rPr>
          <w:rFonts w:ascii="Arial" w:hAnsi="Arial" w:cs="Arial"/>
          <w:sz w:val="24"/>
          <w:szCs w:val="24"/>
        </w:rPr>
      </w:pPr>
      <w:r>
        <w:rPr>
          <w:rFonts w:ascii="Arial" w:hAnsi="Arial" w:cs="Arial"/>
          <w:sz w:val="24"/>
          <w:szCs w:val="24"/>
        </w:rPr>
        <w:t>[44</w:t>
      </w:r>
      <w:r w:rsidR="0016512E">
        <w:rPr>
          <w:rFonts w:ascii="Arial" w:hAnsi="Arial" w:cs="Arial"/>
          <w:sz w:val="24"/>
          <w:szCs w:val="24"/>
        </w:rPr>
        <w:t>]</w:t>
      </w:r>
      <w:r w:rsidR="0016512E">
        <w:rPr>
          <w:rFonts w:ascii="Arial" w:hAnsi="Arial" w:cs="Arial"/>
          <w:sz w:val="24"/>
          <w:szCs w:val="24"/>
        </w:rPr>
        <w:tab/>
        <w:t>In the result the following order issues:</w:t>
      </w:r>
    </w:p>
    <w:p w14:paraId="2E30F550" w14:textId="77777777" w:rsidR="0016512E" w:rsidRDefault="0016512E" w:rsidP="00EF03BE">
      <w:pPr>
        <w:spacing w:after="0" w:line="360" w:lineRule="auto"/>
        <w:jc w:val="both"/>
        <w:rPr>
          <w:rFonts w:ascii="Arial" w:hAnsi="Arial" w:cs="Arial"/>
          <w:sz w:val="24"/>
          <w:szCs w:val="24"/>
        </w:rPr>
      </w:pPr>
    </w:p>
    <w:p w14:paraId="273FCE8A" w14:textId="4A5A6158" w:rsidR="00C72271" w:rsidRDefault="00C72271" w:rsidP="00C72271">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The appeal is dismissed with costs, including the cost</w:t>
      </w:r>
      <w:r w:rsidR="00F95371">
        <w:rPr>
          <w:rFonts w:ascii="Arial" w:hAnsi="Arial" w:cs="Arial"/>
          <w:sz w:val="24"/>
          <w:szCs w:val="24"/>
        </w:rPr>
        <w:t>s</w:t>
      </w:r>
      <w:r>
        <w:rPr>
          <w:rFonts w:ascii="Arial" w:hAnsi="Arial" w:cs="Arial"/>
          <w:sz w:val="24"/>
          <w:szCs w:val="24"/>
        </w:rPr>
        <w:t xml:space="preserve"> of t</w:t>
      </w:r>
      <w:r w:rsidR="00F95371">
        <w:rPr>
          <w:rFonts w:ascii="Arial" w:hAnsi="Arial" w:cs="Arial"/>
          <w:sz w:val="24"/>
          <w:szCs w:val="24"/>
        </w:rPr>
        <w:t>w</w:t>
      </w:r>
      <w:r>
        <w:rPr>
          <w:rFonts w:ascii="Arial" w:hAnsi="Arial" w:cs="Arial"/>
          <w:sz w:val="24"/>
          <w:szCs w:val="24"/>
        </w:rPr>
        <w:t>o counsel</w:t>
      </w:r>
      <w:r w:rsidR="00F95371">
        <w:rPr>
          <w:rFonts w:ascii="Arial" w:hAnsi="Arial" w:cs="Arial"/>
          <w:sz w:val="24"/>
          <w:szCs w:val="24"/>
        </w:rPr>
        <w:t>,</w:t>
      </w:r>
      <w:r>
        <w:rPr>
          <w:rFonts w:ascii="Arial" w:hAnsi="Arial" w:cs="Arial"/>
          <w:sz w:val="24"/>
          <w:szCs w:val="24"/>
        </w:rPr>
        <w:t xml:space="preserve"> on the attorney and client scale.</w:t>
      </w:r>
    </w:p>
    <w:p w14:paraId="55E33AC1" w14:textId="77777777" w:rsidR="004A663E" w:rsidRDefault="004A663E" w:rsidP="004A663E">
      <w:pPr>
        <w:pStyle w:val="ListParagraph"/>
        <w:spacing w:after="0" w:line="360" w:lineRule="auto"/>
        <w:ind w:left="1440"/>
        <w:jc w:val="both"/>
        <w:rPr>
          <w:rFonts w:ascii="Arial" w:hAnsi="Arial" w:cs="Arial"/>
          <w:sz w:val="24"/>
          <w:szCs w:val="24"/>
        </w:rPr>
      </w:pPr>
    </w:p>
    <w:p w14:paraId="0951E7EA" w14:textId="4AB2830F" w:rsidR="00930247" w:rsidRDefault="002D3E74" w:rsidP="00C72271">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Paragraph</w:t>
      </w:r>
      <w:r w:rsidR="00EC365C">
        <w:rPr>
          <w:rFonts w:ascii="Arial" w:hAnsi="Arial" w:cs="Arial"/>
          <w:sz w:val="24"/>
          <w:szCs w:val="24"/>
        </w:rPr>
        <w:t>s</w:t>
      </w:r>
      <w:r>
        <w:rPr>
          <w:rFonts w:ascii="Arial" w:hAnsi="Arial" w:cs="Arial"/>
          <w:sz w:val="24"/>
          <w:szCs w:val="24"/>
        </w:rPr>
        <w:t xml:space="preserve"> </w:t>
      </w:r>
      <w:r w:rsidR="00B01581">
        <w:rPr>
          <w:rFonts w:ascii="Arial" w:hAnsi="Arial" w:cs="Arial"/>
          <w:sz w:val="24"/>
          <w:szCs w:val="24"/>
        </w:rPr>
        <w:t>(</w:t>
      </w:r>
      <w:r>
        <w:rPr>
          <w:rFonts w:ascii="Arial" w:hAnsi="Arial" w:cs="Arial"/>
          <w:sz w:val="24"/>
          <w:szCs w:val="24"/>
        </w:rPr>
        <w:t>a</w:t>
      </w:r>
      <w:r w:rsidR="00B01581">
        <w:rPr>
          <w:rFonts w:ascii="Arial" w:hAnsi="Arial" w:cs="Arial"/>
          <w:sz w:val="24"/>
          <w:szCs w:val="24"/>
        </w:rPr>
        <w:t>)</w:t>
      </w:r>
      <w:r w:rsidR="00C72271">
        <w:rPr>
          <w:rFonts w:ascii="Arial" w:hAnsi="Arial" w:cs="Arial"/>
          <w:sz w:val="24"/>
          <w:szCs w:val="24"/>
        </w:rPr>
        <w:t xml:space="preserve"> </w:t>
      </w:r>
      <w:r w:rsidR="00EC365C">
        <w:rPr>
          <w:rFonts w:ascii="Arial" w:hAnsi="Arial" w:cs="Arial"/>
          <w:sz w:val="24"/>
          <w:szCs w:val="24"/>
        </w:rPr>
        <w:t xml:space="preserve">and (c) </w:t>
      </w:r>
      <w:r w:rsidR="00C72271">
        <w:rPr>
          <w:rFonts w:ascii="Arial" w:hAnsi="Arial" w:cs="Arial"/>
          <w:sz w:val="24"/>
          <w:szCs w:val="24"/>
        </w:rPr>
        <w:t>of the order grante</w:t>
      </w:r>
      <w:r w:rsidR="00B37C36">
        <w:rPr>
          <w:rFonts w:ascii="Arial" w:hAnsi="Arial" w:cs="Arial"/>
          <w:sz w:val="24"/>
          <w:szCs w:val="24"/>
        </w:rPr>
        <w:t>d by Kruger AJ on 20</w:t>
      </w:r>
      <w:r w:rsidR="00AD2BFC">
        <w:rPr>
          <w:rFonts w:ascii="Arial" w:hAnsi="Arial" w:cs="Arial"/>
          <w:sz w:val="24"/>
          <w:szCs w:val="24"/>
        </w:rPr>
        <w:t> </w:t>
      </w:r>
      <w:r w:rsidR="00B37C36">
        <w:rPr>
          <w:rFonts w:ascii="Arial" w:hAnsi="Arial" w:cs="Arial"/>
          <w:sz w:val="24"/>
          <w:szCs w:val="24"/>
        </w:rPr>
        <w:t>May</w:t>
      </w:r>
      <w:r w:rsidR="00536F08">
        <w:rPr>
          <w:rFonts w:ascii="Arial" w:hAnsi="Arial" w:cs="Arial"/>
          <w:sz w:val="24"/>
          <w:szCs w:val="24"/>
        </w:rPr>
        <w:t> </w:t>
      </w:r>
      <w:r w:rsidR="00B37C36">
        <w:rPr>
          <w:rFonts w:ascii="Arial" w:hAnsi="Arial" w:cs="Arial"/>
          <w:sz w:val="24"/>
          <w:szCs w:val="24"/>
        </w:rPr>
        <w:t>2022 are</w:t>
      </w:r>
      <w:r w:rsidR="00C72271">
        <w:rPr>
          <w:rFonts w:ascii="Arial" w:hAnsi="Arial" w:cs="Arial"/>
          <w:sz w:val="24"/>
          <w:szCs w:val="24"/>
        </w:rPr>
        <w:t xml:space="preserve"> confirmed.</w:t>
      </w:r>
    </w:p>
    <w:p w14:paraId="263AC1C5" w14:textId="77777777" w:rsidR="004A663E" w:rsidRPr="004A663E" w:rsidRDefault="004A663E" w:rsidP="004A663E">
      <w:pPr>
        <w:spacing w:after="0" w:line="360" w:lineRule="auto"/>
        <w:jc w:val="both"/>
        <w:rPr>
          <w:rFonts w:ascii="Arial" w:hAnsi="Arial" w:cs="Arial"/>
          <w:sz w:val="24"/>
          <w:szCs w:val="24"/>
        </w:rPr>
      </w:pPr>
    </w:p>
    <w:p w14:paraId="37285A2A" w14:textId="77777777" w:rsidR="00C72271" w:rsidRDefault="008C1B4A" w:rsidP="00C72271">
      <w:pPr>
        <w:pStyle w:val="ListParagraph"/>
        <w:numPr>
          <w:ilvl w:val="0"/>
          <w:numId w:val="7"/>
        </w:numPr>
        <w:spacing w:after="0" w:line="360" w:lineRule="auto"/>
        <w:jc w:val="both"/>
        <w:rPr>
          <w:rFonts w:ascii="Arial" w:hAnsi="Arial" w:cs="Arial"/>
          <w:sz w:val="24"/>
          <w:szCs w:val="24"/>
        </w:rPr>
      </w:pPr>
      <w:r>
        <w:rPr>
          <w:rFonts w:ascii="Arial" w:hAnsi="Arial" w:cs="Arial"/>
          <w:sz w:val="24"/>
          <w:szCs w:val="24"/>
        </w:rPr>
        <w:t xml:space="preserve">Paragraph </w:t>
      </w:r>
      <w:r w:rsidR="00B01581">
        <w:rPr>
          <w:rFonts w:ascii="Arial" w:hAnsi="Arial" w:cs="Arial"/>
          <w:sz w:val="24"/>
          <w:szCs w:val="24"/>
        </w:rPr>
        <w:t>(</w:t>
      </w:r>
      <w:r>
        <w:rPr>
          <w:rFonts w:ascii="Arial" w:hAnsi="Arial" w:cs="Arial"/>
          <w:sz w:val="24"/>
          <w:szCs w:val="24"/>
        </w:rPr>
        <w:t>b</w:t>
      </w:r>
      <w:r w:rsidR="00B01581">
        <w:rPr>
          <w:rFonts w:ascii="Arial" w:hAnsi="Arial" w:cs="Arial"/>
          <w:sz w:val="24"/>
          <w:szCs w:val="24"/>
        </w:rPr>
        <w:t>)</w:t>
      </w:r>
      <w:r w:rsidR="00C72271">
        <w:rPr>
          <w:rFonts w:ascii="Arial" w:hAnsi="Arial" w:cs="Arial"/>
          <w:sz w:val="24"/>
          <w:szCs w:val="24"/>
        </w:rPr>
        <w:t xml:space="preserve"> of the order made by Krug</w:t>
      </w:r>
      <w:r w:rsidR="00F95371">
        <w:rPr>
          <w:rFonts w:ascii="Arial" w:hAnsi="Arial" w:cs="Arial"/>
          <w:sz w:val="24"/>
          <w:szCs w:val="24"/>
        </w:rPr>
        <w:t>er AJ</w:t>
      </w:r>
      <w:r w:rsidR="00C72271">
        <w:rPr>
          <w:rFonts w:ascii="Arial" w:hAnsi="Arial" w:cs="Arial"/>
          <w:sz w:val="24"/>
          <w:szCs w:val="24"/>
        </w:rPr>
        <w:t xml:space="preserve"> on 20 May 2022 is replaced</w:t>
      </w:r>
      <w:r>
        <w:rPr>
          <w:rFonts w:ascii="Arial" w:hAnsi="Arial" w:cs="Arial"/>
          <w:sz w:val="24"/>
          <w:szCs w:val="24"/>
        </w:rPr>
        <w:t xml:space="preserve"> with the following paragraph</w:t>
      </w:r>
      <w:r w:rsidR="00C72271">
        <w:rPr>
          <w:rFonts w:ascii="Arial" w:hAnsi="Arial" w:cs="Arial"/>
          <w:sz w:val="24"/>
          <w:szCs w:val="24"/>
        </w:rPr>
        <w:t>:</w:t>
      </w:r>
    </w:p>
    <w:p w14:paraId="3EDC8C49" w14:textId="77777777" w:rsidR="006B23F1" w:rsidRDefault="006B23F1" w:rsidP="00C72271">
      <w:pPr>
        <w:pStyle w:val="ListParagraph"/>
        <w:spacing w:after="0" w:line="360" w:lineRule="auto"/>
        <w:ind w:left="1440"/>
        <w:jc w:val="both"/>
        <w:rPr>
          <w:rFonts w:ascii="Arial" w:hAnsi="Arial" w:cs="Arial"/>
          <w:sz w:val="24"/>
          <w:szCs w:val="24"/>
        </w:rPr>
      </w:pPr>
    </w:p>
    <w:p w14:paraId="065BFA80" w14:textId="07BD7D6C" w:rsidR="00C72271" w:rsidRDefault="006B23F1" w:rsidP="00D714D1">
      <w:pPr>
        <w:pStyle w:val="ListParagraph"/>
        <w:spacing w:after="0" w:line="360" w:lineRule="auto"/>
        <w:ind w:left="2160" w:hanging="720"/>
        <w:jc w:val="both"/>
        <w:rPr>
          <w:rFonts w:ascii="Arial" w:hAnsi="Arial" w:cs="Arial"/>
          <w:sz w:val="24"/>
          <w:szCs w:val="24"/>
        </w:rPr>
      </w:pPr>
      <w:r>
        <w:rPr>
          <w:rFonts w:ascii="Arial" w:hAnsi="Arial" w:cs="Arial"/>
          <w:sz w:val="24"/>
          <w:szCs w:val="24"/>
        </w:rPr>
        <w:t>‘</w:t>
      </w:r>
      <w:r w:rsidR="008838C5">
        <w:rPr>
          <w:rFonts w:ascii="Arial" w:hAnsi="Arial" w:cs="Arial"/>
          <w:sz w:val="24"/>
          <w:szCs w:val="24"/>
        </w:rPr>
        <w:t>(b)</w:t>
      </w:r>
      <w:r w:rsidR="00D714D1">
        <w:rPr>
          <w:rFonts w:ascii="Arial" w:hAnsi="Arial" w:cs="Arial"/>
          <w:sz w:val="24"/>
          <w:szCs w:val="24"/>
        </w:rPr>
        <w:t>.</w:t>
      </w:r>
      <w:r w:rsidR="00D714D1">
        <w:rPr>
          <w:rFonts w:ascii="Arial" w:hAnsi="Arial" w:cs="Arial"/>
          <w:sz w:val="24"/>
          <w:szCs w:val="24"/>
        </w:rPr>
        <w:tab/>
      </w:r>
      <w:r w:rsidR="00C72271">
        <w:rPr>
          <w:rFonts w:ascii="Arial" w:hAnsi="Arial" w:cs="Arial"/>
          <w:sz w:val="24"/>
          <w:szCs w:val="24"/>
        </w:rPr>
        <w:t>The</w:t>
      </w:r>
      <w:r w:rsidR="00F95371">
        <w:rPr>
          <w:rFonts w:ascii="Arial" w:hAnsi="Arial" w:cs="Arial"/>
          <w:sz w:val="24"/>
          <w:szCs w:val="24"/>
        </w:rPr>
        <w:t xml:space="preserve"> first and second respondents</w:t>
      </w:r>
      <w:r w:rsidR="00C72271">
        <w:rPr>
          <w:rFonts w:ascii="Arial" w:hAnsi="Arial" w:cs="Arial"/>
          <w:sz w:val="24"/>
          <w:szCs w:val="24"/>
        </w:rPr>
        <w:t xml:space="preserve"> are hereby granted </w:t>
      </w:r>
      <w:r w:rsidR="00782348">
        <w:rPr>
          <w:rFonts w:ascii="Arial" w:hAnsi="Arial" w:cs="Arial"/>
          <w:sz w:val="24"/>
          <w:szCs w:val="24"/>
        </w:rPr>
        <w:t>ten</w:t>
      </w:r>
      <w:r w:rsidR="00C72271">
        <w:rPr>
          <w:rFonts w:ascii="Arial" w:hAnsi="Arial" w:cs="Arial"/>
          <w:sz w:val="24"/>
          <w:szCs w:val="24"/>
        </w:rPr>
        <w:t xml:space="preserve"> days from the date of this judgment to purge</w:t>
      </w:r>
      <w:r w:rsidR="00F95371">
        <w:rPr>
          <w:rFonts w:ascii="Arial" w:hAnsi="Arial" w:cs="Arial"/>
          <w:sz w:val="24"/>
          <w:szCs w:val="24"/>
        </w:rPr>
        <w:t xml:space="preserve"> their contempt</w:t>
      </w:r>
      <w:r w:rsidR="00C72271">
        <w:rPr>
          <w:rFonts w:ascii="Arial" w:hAnsi="Arial" w:cs="Arial"/>
          <w:sz w:val="24"/>
          <w:szCs w:val="24"/>
        </w:rPr>
        <w:t xml:space="preserve"> </w:t>
      </w:r>
      <w:r w:rsidR="00B01581">
        <w:rPr>
          <w:rFonts w:ascii="Arial" w:hAnsi="Arial" w:cs="Arial"/>
          <w:sz w:val="24"/>
          <w:szCs w:val="24"/>
        </w:rPr>
        <w:t>as set out in paragraph</w:t>
      </w:r>
      <w:r w:rsidR="00782348">
        <w:rPr>
          <w:rFonts w:ascii="Arial" w:hAnsi="Arial" w:cs="Arial"/>
          <w:sz w:val="24"/>
          <w:szCs w:val="24"/>
        </w:rPr>
        <w:t> </w:t>
      </w:r>
      <w:r w:rsidR="00B01581">
        <w:rPr>
          <w:rFonts w:ascii="Arial" w:hAnsi="Arial" w:cs="Arial"/>
          <w:sz w:val="24"/>
          <w:szCs w:val="24"/>
        </w:rPr>
        <w:t>(a)</w:t>
      </w:r>
      <w:r w:rsidR="00C72271">
        <w:rPr>
          <w:rFonts w:ascii="Arial" w:hAnsi="Arial" w:cs="Arial"/>
          <w:sz w:val="24"/>
          <w:szCs w:val="24"/>
        </w:rPr>
        <w:t xml:space="preserve"> above. This must be done through payment in accordance with t</w:t>
      </w:r>
      <w:r w:rsidR="00F95371">
        <w:rPr>
          <w:rFonts w:ascii="Arial" w:hAnsi="Arial" w:cs="Arial"/>
          <w:sz w:val="24"/>
          <w:szCs w:val="24"/>
        </w:rPr>
        <w:t>he invoices delivered by the applicant</w:t>
      </w:r>
      <w:r w:rsidR="00C72271">
        <w:rPr>
          <w:rFonts w:ascii="Arial" w:hAnsi="Arial" w:cs="Arial"/>
          <w:sz w:val="24"/>
          <w:szCs w:val="24"/>
        </w:rPr>
        <w:t xml:space="preserve"> </w:t>
      </w:r>
      <w:r w:rsidR="00F95371">
        <w:rPr>
          <w:rFonts w:ascii="Arial" w:hAnsi="Arial" w:cs="Arial"/>
          <w:sz w:val="24"/>
          <w:szCs w:val="24"/>
        </w:rPr>
        <w:t xml:space="preserve">to </w:t>
      </w:r>
      <w:r w:rsidR="001429D2">
        <w:rPr>
          <w:rFonts w:ascii="Arial" w:hAnsi="Arial" w:cs="Arial"/>
          <w:sz w:val="24"/>
          <w:szCs w:val="24"/>
        </w:rPr>
        <w:t>the date of the</w:t>
      </w:r>
      <w:r w:rsidR="00C72271">
        <w:rPr>
          <w:rFonts w:ascii="Arial" w:hAnsi="Arial" w:cs="Arial"/>
          <w:sz w:val="24"/>
          <w:szCs w:val="24"/>
        </w:rPr>
        <w:t xml:space="preserve"> </w:t>
      </w:r>
      <w:r w:rsidR="00821C05">
        <w:rPr>
          <w:rFonts w:ascii="Arial" w:hAnsi="Arial" w:cs="Arial"/>
          <w:sz w:val="24"/>
          <w:szCs w:val="24"/>
        </w:rPr>
        <w:t>F</w:t>
      </w:r>
      <w:r w:rsidR="00F95371">
        <w:rPr>
          <w:rFonts w:ascii="Arial" w:hAnsi="Arial" w:cs="Arial"/>
          <w:sz w:val="24"/>
          <w:szCs w:val="24"/>
        </w:rPr>
        <w:t xml:space="preserve">ull </w:t>
      </w:r>
      <w:r w:rsidR="00821C05">
        <w:rPr>
          <w:rFonts w:ascii="Arial" w:hAnsi="Arial" w:cs="Arial"/>
          <w:sz w:val="24"/>
          <w:szCs w:val="24"/>
        </w:rPr>
        <w:t>C</w:t>
      </w:r>
      <w:r w:rsidR="00C72271">
        <w:rPr>
          <w:rFonts w:ascii="Arial" w:hAnsi="Arial" w:cs="Arial"/>
          <w:sz w:val="24"/>
          <w:szCs w:val="24"/>
        </w:rPr>
        <w:t>ourt’s judgment and order</w:t>
      </w:r>
      <w:r w:rsidR="00F95371">
        <w:rPr>
          <w:rFonts w:ascii="Arial" w:hAnsi="Arial" w:cs="Arial"/>
          <w:sz w:val="24"/>
          <w:szCs w:val="24"/>
        </w:rPr>
        <w:t>, failing which the applicant may</w:t>
      </w:r>
      <w:r w:rsidR="00C72271">
        <w:rPr>
          <w:rFonts w:ascii="Arial" w:hAnsi="Arial" w:cs="Arial"/>
          <w:sz w:val="24"/>
          <w:szCs w:val="24"/>
        </w:rPr>
        <w:t xml:space="preserve"> set the matter down upon notice as a matter of urgency</w:t>
      </w:r>
      <w:r w:rsidR="00F95371">
        <w:rPr>
          <w:rFonts w:ascii="Arial" w:hAnsi="Arial" w:cs="Arial"/>
          <w:sz w:val="24"/>
          <w:szCs w:val="24"/>
        </w:rPr>
        <w:t>,</w:t>
      </w:r>
      <w:r w:rsidR="009B57EE">
        <w:rPr>
          <w:rFonts w:ascii="Arial" w:hAnsi="Arial" w:cs="Arial"/>
          <w:sz w:val="24"/>
          <w:szCs w:val="24"/>
        </w:rPr>
        <w:t xml:space="preserve"> with or</w:t>
      </w:r>
      <w:r w:rsidR="00C72271">
        <w:rPr>
          <w:rFonts w:ascii="Arial" w:hAnsi="Arial" w:cs="Arial"/>
          <w:sz w:val="24"/>
          <w:szCs w:val="24"/>
        </w:rPr>
        <w:t xml:space="preserve"> without furthe</w:t>
      </w:r>
      <w:r w:rsidR="00F95371">
        <w:rPr>
          <w:rFonts w:ascii="Arial" w:hAnsi="Arial" w:cs="Arial"/>
          <w:sz w:val="24"/>
          <w:szCs w:val="24"/>
        </w:rPr>
        <w:t>r am</w:t>
      </w:r>
      <w:r w:rsidR="00C72271">
        <w:rPr>
          <w:rFonts w:ascii="Arial" w:hAnsi="Arial" w:cs="Arial"/>
          <w:sz w:val="24"/>
          <w:szCs w:val="24"/>
        </w:rPr>
        <w:t>pli</w:t>
      </w:r>
      <w:r w:rsidR="00F95371">
        <w:rPr>
          <w:rFonts w:ascii="Arial" w:hAnsi="Arial" w:cs="Arial"/>
          <w:sz w:val="24"/>
          <w:szCs w:val="24"/>
        </w:rPr>
        <w:t>fi</w:t>
      </w:r>
      <w:r w:rsidR="00C72271">
        <w:rPr>
          <w:rFonts w:ascii="Arial" w:hAnsi="Arial" w:cs="Arial"/>
          <w:sz w:val="24"/>
          <w:szCs w:val="24"/>
        </w:rPr>
        <w:t>cation of the papers</w:t>
      </w:r>
      <w:r w:rsidR="00F95371">
        <w:rPr>
          <w:rFonts w:ascii="Arial" w:hAnsi="Arial" w:cs="Arial"/>
          <w:sz w:val="24"/>
          <w:szCs w:val="24"/>
        </w:rPr>
        <w:t>, calling upon the first to fourth respondents to</w:t>
      </w:r>
      <w:r w:rsidR="00C72271">
        <w:rPr>
          <w:rFonts w:ascii="Arial" w:hAnsi="Arial" w:cs="Arial"/>
          <w:sz w:val="24"/>
          <w:szCs w:val="24"/>
        </w:rPr>
        <w:t xml:space="preserve"> show cause why:</w:t>
      </w:r>
    </w:p>
    <w:p w14:paraId="11A5BCF8" w14:textId="77777777" w:rsidR="002A0E69" w:rsidRDefault="002A0E69" w:rsidP="00C72271">
      <w:pPr>
        <w:pStyle w:val="ListParagraph"/>
        <w:spacing w:after="0" w:line="360" w:lineRule="auto"/>
        <w:ind w:left="1440"/>
        <w:jc w:val="both"/>
        <w:rPr>
          <w:rFonts w:ascii="Arial" w:hAnsi="Arial" w:cs="Arial"/>
          <w:sz w:val="24"/>
          <w:szCs w:val="24"/>
        </w:rPr>
      </w:pPr>
    </w:p>
    <w:p w14:paraId="1E4F3FFA" w14:textId="77777777" w:rsidR="00AF5222" w:rsidRDefault="00AF5222" w:rsidP="008838C5">
      <w:pPr>
        <w:pStyle w:val="ListParagraph"/>
        <w:numPr>
          <w:ilvl w:val="0"/>
          <w:numId w:val="8"/>
        </w:numPr>
        <w:spacing w:after="0" w:line="360" w:lineRule="auto"/>
        <w:jc w:val="both"/>
        <w:rPr>
          <w:rFonts w:ascii="Arial" w:hAnsi="Arial" w:cs="Arial"/>
          <w:sz w:val="24"/>
          <w:szCs w:val="24"/>
        </w:rPr>
      </w:pPr>
      <w:r w:rsidRPr="008838C5">
        <w:rPr>
          <w:rFonts w:ascii="Arial" w:hAnsi="Arial" w:cs="Arial"/>
          <w:sz w:val="24"/>
          <w:szCs w:val="24"/>
        </w:rPr>
        <w:t>A</w:t>
      </w:r>
      <w:r w:rsidR="00C72271" w:rsidRPr="008838C5">
        <w:rPr>
          <w:rFonts w:ascii="Arial" w:hAnsi="Arial" w:cs="Arial"/>
          <w:sz w:val="24"/>
          <w:szCs w:val="24"/>
        </w:rPr>
        <w:t xml:space="preserve"> further order should not issue in terms of which</w:t>
      </w:r>
      <w:r w:rsidR="003C3D67" w:rsidRPr="008838C5">
        <w:rPr>
          <w:rFonts w:ascii="Arial" w:hAnsi="Arial" w:cs="Arial"/>
          <w:sz w:val="24"/>
          <w:szCs w:val="24"/>
        </w:rPr>
        <w:t xml:space="preserve"> the first and second </w:t>
      </w:r>
      <w:r w:rsidR="00BE6DF8" w:rsidRPr="008838C5">
        <w:rPr>
          <w:rFonts w:ascii="Arial" w:hAnsi="Arial" w:cs="Arial"/>
          <w:sz w:val="24"/>
          <w:szCs w:val="24"/>
        </w:rPr>
        <w:t>respondents</w:t>
      </w:r>
      <w:r w:rsidR="00C72271" w:rsidRPr="008838C5">
        <w:rPr>
          <w:rFonts w:ascii="Arial" w:hAnsi="Arial" w:cs="Arial"/>
          <w:sz w:val="24"/>
          <w:szCs w:val="24"/>
        </w:rPr>
        <w:t xml:space="preserve"> would be prohibited from proceeding in any other litigation in any other matters that they may be </w:t>
      </w:r>
      <w:r w:rsidR="00C72271" w:rsidRPr="008838C5">
        <w:rPr>
          <w:rFonts w:ascii="Arial" w:hAnsi="Arial" w:cs="Arial"/>
          <w:sz w:val="24"/>
          <w:szCs w:val="24"/>
        </w:rPr>
        <w:lastRenderedPageBreak/>
        <w:t>involved with in the High Court until t</w:t>
      </w:r>
      <w:r w:rsidRPr="008838C5">
        <w:rPr>
          <w:rFonts w:ascii="Arial" w:hAnsi="Arial" w:cs="Arial"/>
          <w:sz w:val="24"/>
          <w:szCs w:val="24"/>
        </w:rPr>
        <w:t>hey have purged the said contempt</w:t>
      </w:r>
      <w:r w:rsidR="00C72271" w:rsidRPr="008838C5">
        <w:rPr>
          <w:rFonts w:ascii="Arial" w:hAnsi="Arial" w:cs="Arial"/>
          <w:sz w:val="24"/>
          <w:szCs w:val="24"/>
        </w:rPr>
        <w:t>;</w:t>
      </w:r>
    </w:p>
    <w:p w14:paraId="6156110A" w14:textId="77777777" w:rsidR="003B0BB6" w:rsidRPr="008838C5" w:rsidRDefault="003B0BB6" w:rsidP="003B0BB6">
      <w:pPr>
        <w:pStyle w:val="ListParagraph"/>
        <w:spacing w:after="0" w:line="360" w:lineRule="auto"/>
        <w:ind w:left="2530"/>
        <w:jc w:val="both"/>
        <w:rPr>
          <w:rFonts w:ascii="Arial" w:hAnsi="Arial" w:cs="Arial"/>
          <w:sz w:val="24"/>
          <w:szCs w:val="24"/>
        </w:rPr>
      </w:pPr>
    </w:p>
    <w:p w14:paraId="3DD8A7D1" w14:textId="77777777" w:rsidR="00C72271" w:rsidRDefault="00AF5222" w:rsidP="00AF5222">
      <w:pPr>
        <w:pStyle w:val="ListParagraph"/>
        <w:numPr>
          <w:ilvl w:val="0"/>
          <w:numId w:val="8"/>
        </w:numPr>
        <w:spacing w:after="0" w:line="360" w:lineRule="auto"/>
        <w:jc w:val="both"/>
        <w:rPr>
          <w:rFonts w:ascii="Arial" w:hAnsi="Arial" w:cs="Arial"/>
          <w:sz w:val="24"/>
          <w:szCs w:val="24"/>
        </w:rPr>
      </w:pPr>
      <w:r>
        <w:rPr>
          <w:rFonts w:ascii="Arial" w:hAnsi="Arial" w:cs="Arial"/>
          <w:sz w:val="24"/>
          <w:szCs w:val="24"/>
        </w:rPr>
        <w:t>T</w:t>
      </w:r>
      <w:r w:rsidR="00C72271" w:rsidRPr="00AF5222">
        <w:rPr>
          <w:rFonts w:ascii="Arial" w:hAnsi="Arial" w:cs="Arial"/>
          <w:sz w:val="24"/>
          <w:szCs w:val="24"/>
        </w:rPr>
        <w:t>hey should not pay the co</w:t>
      </w:r>
      <w:r>
        <w:rPr>
          <w:rFonts w:ascii="Arial" w:hAnsi="Arial" w:cs="Arial"/>
          <w:sz w:val="24"/>
          <w:szCs w:val="24"/>
        </w:rPr>
        <w:t>sts of any further proceedings o</w:t>
      </w:r>
      <w:r w:rsidR="00C72271" w:rsidRPr="00AF5222">
        <w:rPr>
          <w:rFonts w:ascii="Arial" w:hAnsi="Arial" w:cs="Arial"/>
          <w:sz w:val="24"/>
          <w:szCs w:val="24"/>
        </w:rPr>
        <w:t>n an attorney and client scale;</w:t>
      </w:r>
    </w:p>
    <w:p w14:paraId="3BAAC814" w14:textId="77777777" w:rsidR="003B0BB6" w:rsidRPr="003B0BB6" w:rsidRDefault="003B0BB6" w:rsidP="003B0BB6">
      <w:pPr>
        <w:spacing w:after="0" w:line="360" w:lineRule="auto"/>
        <w:jc w:val="both"/>
        <w:rPr>
          <w:rFonts w:ascii="Arial" w:hAnsi="Arial" w:cs="Arial"/>
          <w:sz w:val="24"/>
          <w:szCs w:val="24"/>
        </w:rPr>
      </w:pPr>
    </w:p>
    <w:p w14:paraId="21CA883A" w14:textId="77777777" w:rsidR="00AF5222" w:rsidRDefault="00AF5222" w:rsidP="00776543">
      <w:pPr>
        <w:pStyle w:val="ListParagraph"/>
        <w:numPr>
          <w:ilvl w:val="0"/>
          <w:numId w:val="8"/>
        </w:numPr>
        <w:spacing w:after="0" w:line="360" w:lineRule="auto"/>
        <w:jc w:val="both"/>
        <w:rPr>
          <w:rFonts w:ascii="Arial" w:hAnsi="Arial" w:cs="Arial"/>
          <w:sz w:val="24"/>
          <w:szCs w:val="24"/>
        </w:rPr>
      </w:pPr>
      <w:r w:rsidRPr="00AF5222">
        <w:rPr>
          <w:rFonts w:ascii="Arial" w:hAnsi="Arial" w:cs="Arial"/>
          <w:sz w:val="24"/>
          <w:szCs w:val="24"/>
        </w:rPr>
        <w:t>F</w:t>
      </w:r>
      <w:r w:rsidR="00C72271" w:rsidRPr="00AF5222">
        <w:rPr>
          <w:rFonts w:ascii="Arial" w:hAnsi="Arial" w:cs="Arial"/>
          <w:sz w:val="24"/>
          <w:szCs w:val="24"/>
        </w:rPr>
        <w:t>urther sanctions to ensure purging of the contempt s</w:t>
      </w:r>
      <w:r w:rsidRPr="00AF5222">
        <w:rPr>
          <w:rFonts w:ascii="Arial" w:hAnsi="Arial" w:cs="Arial"/>
          <w:sz w:val="24"/>
          <w:szCs w:val="24"/>
        </w:rPr>
        <w:t>hould not be imposed against them</w:t>
      </w:r>
      <w:r>
        <w:rPr>
          <w:rFonts w:ascii="Arial" w:hAnsi="Arial" w:cs="Arial"/>
          <w:sz w:val="24"/>
          <w:szCs w:val="24"/>
        </w:rPr>
        <w:t>;</w:t>
      </w:r>
    </w:p>
    <w:p w14:paraId="71D8CE31" w14:textId="77777777" w:rsidR="003B0BB6" w:rsidRPr="003B0BB6" w:rsidRDefault="003B0BB6" w:rsidP="003B0BB6">
      <w:pPr>
        <w:spacing w:after="0" w:line="360" w:lineRule="auto"/>
        <w:jc w:val="both"/>
        <w:rPr>
          <w:rFonts w:ascii="Arial" w:hAnsi="Arial" w:cs="Arial"/>
          <w:sz w:val="24"/>
          <w:szCs w:val="24"/>
        </w:rPr>
      </w:pPr>
    </w:p>
    <w:p w14:paraId="256B25B0" w14:textId="14F6FE69" w:rsidR="007D326A" w:rsidRDefault="00AF5222" w:rsidP="00776543">
      <w:pPr>
        <w:pStyle w:val="ListParagraph"/>
        <w:numPr>
          <w:ilvl w:val="0"/>
          <w:numId w:val="8"/>
        </w:numPr>
        <w:spacing w:after="0" w:line="360" w:lineRule="auto"/>
        <w:jc w:val="both"/>
        <w:rPr>
          <w:rFonts w:ascii="Arial" w:hAnsi="Arial" w:cs="Arial"/>
          <w:sz w:val="24"/>
          <w:szCs w:val="24"/>
        </w:rPr>
      </w:pPr>
      <w:r w:rsidRPr="00AF5222">
        <w:rPr>
          <w:rFonts w:ascii="Arial" w:hAnsi="Arial" w:cs="Arial"/>
          <w:sz w:val="24"/>
          <w:szCs w:val="24"/>
        </w:rPr>
        <w:t>C</w:t>
      </w:r>
      <w:r w:rsidR="00C72271" w:rsidRPr="00AF5222">
        <w:rPr>
          <w:rFonts w:ascii="Arial" w:hAnsi="Arial" w:cs="Arial"/>
          <w:sz w:val="24"/>
          <w:szCs w:val="24"/>
        </w:rPr>
        <w:t>riminal sanctions should not be imposed on</w:t>
      </w:r>
      <w:r>
        <w:rPr>
          <w:rFonts w:ascii="Arial" w:hAnsi="Arial" w:cs="Arial"/>
          <w:sz w:val="24"/>
          <w:szCs w:val="24"/>
        </w:rPr>
        <w:t xml:space="preserve"> the third and fourth respondents</w:t>
      </w:r>
      <w:r w:rsidR="00413465">
        <w:rPr>
          <w:rFonts w:ascii="Arial" w:hAnsi="Arial" w:cs="Arial"/>
          <w:sz w:val="24"/>
          <w:szCs w:val="24"/>
        </w:rPr>
        <w:t>.</w:t>
      </w:r>
      <w:r w:rsidR="00160A8D">
        <w:rPr>
          <w:rFonts w:ascii="Arial" w:hAnsi="Arial" w:cs="Arial"/>
          <w:sz w:val="24"/>
          <w:szCs w:val="24"/>
        </w:rPr>
        <w:t>’</w:t>
      </w:r>
    </w:p>
    <w:p w14:paraId="58B54550" w14:textId="01645BC9" w:rsidR="005B41DE" w:rsidRDefault="005B41DE" w:rsidP="003142AC">
      <w:pPr>
        <w:spacing w:after="0" w:line="360" w:lineRule="auto"/>
        <w:jc w:val="both"/>
        <w:rPr>
          <w:rFonts w:ascii="Arial" w:hAnsi="Arial" w:cs="Arial"/>
          <w:sz w:val="24"/>
          <w:szCs w:val="24"/>
        </w:rPr>
      </w:pPr>
    </w:p>
    <w:p w14:paraId="0221CE2B" w14:textId="3E4F0363" w:rsidR="00087ADA" w:rsidRDefault="00087ADA" w:rsidP="003142AC">
      <w:pPr>
        <w:spacing w:after="0" w:line="360" w:lineRule="auto"/>
        <w:jc w:val="both"/>
        <w:rPr>
          <w:rFonts w:ascii="Arial" w:hAnsi="Arial" w:cs="Arial"/>
          <w:sz w:val="24"/>
          <w:szCs w:val="24"/>
        </w:rPr>
      </w:pPr>
    </w:p>
    <w:p w14:paraId="7841CC0C" w14:textId="77777777" w:rsidR="00087ADA" w:rsidRDefault="00087ADA" w:rsidP="003142AC">
      <w:pPr>
        <w:spacing w:after="0" w:line="360" w:lineRule="auto"/>
        <w:jc w:val="both"/>
        <w:rPr>
          <w:rFonts w:ascii="Arial" w:hAnsi="Arial" w:cs="Arial"/>
          <w:sz w:val="24"/>
          <w:szCs w:val="24"/>
        </w:rPr>
      </w:pPr>
    </w:p>
    <w:p w14:paraId="3D310533" w14:textId="77777777" w:rsidR="003142AC" w:rsidRPr="004E4D51" w:rsidRDefault="003142AC" w:rsidP="003142AC">
      <w:pPr>
        <w:spacing w:after="0" w:line="360" w:lineRule="auto"/>
        <w:jc w:val="both"/>
        <w:rPr>
          <w:rFonts w:ascii="Arial" w:hAnsi="Arial" w:cs="Arial"/>
          <w:b/>
          <w:sz w:val="24"/>
          <w:szCs w:val="24"/>
        </w:rPr>
      </w:pPr>
      <w:r w:rsidRPr="004E4D51">
        <w:rPr>
          <w:rFonts w:ascii="Arial" w:hAnsi="Arial" w:cs="Arial"/>
          <w:b/>
          <w:sz w:val="24"/>
          <w:szCs w:val="24"/>
        </w:rPr>
        <w:t>________________________</w:t>
      </w:r>
    </w:p>
    <w:p w14:paraId="1CA14807" w14:textId="77777777" w:rsidR="003142AC" w:rsidRPr="004E4D51" w:rsidRDefault="003142AC" w:rsidP="003142AC">
      <w:pPr>
        <w:spacing w:after="0" w:line="360" w:lineRule="auto"/>
        <w:jc w:val="both"/>
        <w:rPr>
          <w:rFonts w:ascii="Arial" w:hAnsi="Arial" w:cs="Arial"/>
          <w:b/>
          <w:sz w:val="24"/>
          <w:szCs w:val="24"/>
        </w:rPr>
      </w:pPr>
      <w:r w:rsidRPr="004E4D51">
        <w:rPr>
          <w:rFonts w:ascii="Arial" w:hAnsi="Arial" w:cs="Arial"/>
          <w:b/>
          <w:sz w:val="24"/>
          <w:szCs w:val="24"/>
        </w:rPr>
        <w:t>JE SMITH</w:t>
      </w:r>
    </w:p>
    <w:p w14:paraId="7254E77E" w14:textId="77777777" w:rsidR="003142AC" w:rsidRPr="004E4D51" w:rsidRDefault="003142AC" w:rsidP="003142AC">
      <w:pPr>
        <w:spacing w:after="0" w:line="360" w:lineRule="auto"/>
        <w:jc w:val="both"/>
        <w:rPr>
          <w:rFonts w:ascii="Arial" w:hAnsi="Arial" w:cs="Arial"/>
          <w:b/>
          <w:sz w:val="24"/>
          <w:szCs w:val="24"/>
        </w:rPr>
      </w:pPr>
      <w:r w:rsidRPr="004E4D51">
        <w:rPr>
          <w:rFonts w:ascii="Arial" w:hAnsi="Arial" w:cs="Arial"/>
          <w:b/>
          <w:sz w:val="24"/>
          <w:szCs w:val="24"/>
        </w:rPr>
        <w:t>JUDGE OF THE HIGH COURT</w:t>
      </w:r>
    </w:p>
    <w:p w14:paraId="3E41BA65" w14:textId="77777777" w:rsidR="003142AC" w:rsidRDefault="003142AC" w:rsidP="003142AC">
      <w:pPr>
        <w:spacing w:after="0" w:line="360" w:lineRule="auto"/>
        <w:jc w:val="both"/>
        <w:rPr>
          <w:rFonts w:ascii="Arial" w:hAnsi="Arial" w:cs="Arial"/>
          <w:b/>
          <w:sz w:val="24"/>
          <w:szCs w:val="24"/>
        </w:rPr>
      </w:pPr>
    </w:p>
    <w:p w14:paraId="48255A26" w14:textId="77777777" w:rsidR="00CC3CB5" w:rsidRDefault="00CC3CB5" w:rsidP="003142AC">
      <w:pPr>
        <w:spacing w:after="0" w:line="360" w:lineRule="auto"/>
        <w:jc w:val="both"/>
        <w:rPr>
          <w:rFonts w:ascii="Arial" w:hAnsi="Arial" w:cs="Arial"/>
          <w:b/>
          <w:sz w:val="24"/>
          <w:szCs w:val="24"/>
        </w:rPr>
      </w:pPr>
      <w:r>
        <w:rPr>
          <w:rFonts w:ascii="Arial" w:hAnsi="Arial" w:cs="Arial"/>
          <w:b/>
          <w:sz w:val="24"/>
          <w:szCs w:val="24"/>
        </w:rPr>
        <w:t>I agree</w:t>
      </w:r>
    </w:p>
    <w:p w14:paraId="5ED72ACD" w14:textId="3F9FFEAA" w:rsidR="00CC3CB5" w:rsidRDefault="00CC3CB5" w:rsidP="00CC3CB5">
      <w:pPr>
        <w:spacing w:after="0" w:line="360" w:lineRule="auto"/>
        <w:jc w:val="both"/>
        <w:rPr>
          <w:rFonts w:ascii="Arial" w:hAnsi="Arial" w:cs="Arial"/>
          <w:sz w:val="24"/>
          <w:szCs w:val="24"/>
        </w:rPr>
      </w:pPr>
    </w:p>
    <w:p w14:paraId="77F997B8" w14:textId="5B63834F" w:rsidR="00087ADA" w:rsidRDefault="00087ADA" w:rsidP="00CC3CB5">
      <w:pPr>
        <w:spacing w:after="0" w:line="360" w:lineRule="auto"/>
        <w:jc w:val="both"/>
        <w:rPr>
          <w:rFonts w:ascii="Arial" w:hAnsi="Arial" w:cs="Arial"/>
          <w:sz w:val="24"/>
          <w:szCs w:val="24"/>
        </w:rPr>
      </w:pPr>
    </w:p>
    <w:p w14:paraId="13B16284" w14:textId="77777777" w:rsidR="00087ADA" w:rsidRDefault="00087ADA" w:rsidP="00CC3CB5">
      <w:pPr>
        <w:spacing w:after="0" w:line="360" w:lineRule="auto"/>
        <w:jc w:val="both"/>
        <w:rPr>
          <w:rFonts w:ascii="Arial" w:hAnsi="Arial" w:cs="Arial"/>
          <w:sz w:val="24"/>
          <w:szCs w:val="24"/>
        </w:rPr>
      </w:pPr>
    </w:p>
    <w:p w14:paraId="7F91E9AA" w14:textId="77777777" w:rsidR="00CC3CB5" w:rsidRPr="004E4D51" w:rsidRDefault="00CC3CB5" w:rsidP="00CC3CB5">
      <w:pPr>
        <w:spacing w:after="0" w:line="360" w:lineRule="auto"/>
        <w:jc w:val="both"/>
        <w:rPr>
          <w:rFonts w:ascii="Arial" w:hAnsi="Arial" w:cs="Arial"/>
          <w:b/>
          <w:sz w:val="24"/>
          <w:szCs w:val="24"/>
        </w:rPr>
      </w:pPr>
      <w:r w:rsidRPr="004E4D51">
        <w:rPr>
          <w:rFonts w:ascii="Arial" w:hAnsi="Arial" w:cs="Arial"/>
          <w:b/>
          <w:sz w:val="24"/>
          <w:szCs w:val="24"/>
        </w:rPr>
        <w:t>________________________</w:t>
      </w:r>
    </w:p>
    <w:p w14:paraId="1BBE0DE1" w14:textId="77777777" w:rsidR="00CC3CB5" w:rsidRPr="004E4D51" w:rsidRDefault="00784FFE" w:rsidP="00CC3CB5">
      <w:pPr>
        <w:spacing w:after="0" w:line="360" w:lineRule="auto"/>
        <w:jc w:val="both"/>
        <w:rPr>
          <w:rFonts w:ascii="Arial" w:hAnsi="Arial" w:cs="Arial"/>
          <w:b/>
          <w:sz w:val="24"/>
          <w:szCs w:val="24"/>
        </w:rPr>
      </w:pPr>
      <w:r>
        <w:rPr>
          <w:rFonts w:ascii="Arial" w:hAnsi="Arial" w:cs="Arial"/>
          <w:b/>
          <w:sz w:val="24"/>
          <w:szCs w:val="24"/>
        </w:rPr>
        <w:t>BESHE</w:t>
      </w:r>
    </w:p>
    <w:p w14:paraId="65273299" w14:textId="77777777" w:rsidR="00CC3CB5" w:rsidRPr="004E4D51" w:rsidRDefault="00CC3CB5" w:rsidP="00CC3CB5">
      <w:pPr>
        <w:spacing w:after="0" w:line="360" w:lineRule="auto"/>
        <w:jc w:val="both"/>
        <w:rPr>
          <w:rFonts w:ascii="Arial" w:hAnsi="Arial" w:cs="Arial"/>
          <w:b/>
          <w:sz w:val="24"/>
          <w:szCs w:val="24"/>
        </w:rPr>
      </w:pPr>
      <w:r w:rsidRPr="004E4D51">
        <w:rPr>
          <w:rFonts w:ascii="Arial" w:hAnsi="Arial" w:cs="Arial"/>
          <w:b/>
          <w:sz w:val="24"/>
          <w:szCs w:val="24"/>
        </w:rPr>
        <w:t>JUDGE OF THE HIGH COURT</w:t>
      </w:r>
    </w:p>
    <w:p w14:paraId="74250210" w14:textId="77777777" w:rsidR="00784FFE" w:rsidRDefault="00784FFE" w:rsidP="003142AC">
      <w:pPr>
        <w:spacing w:after="0" w:line="360" w:lineRule="auto"/>
        <w:jc w:val="both"/>
        <w:rPr>
          <w:rFonts w:ascii="Arial" w:hAnsi="Arial" w:cs="Arial"/>
          <w:b/>
          <w:sz w:val="24"/>
          <w:szCs w:val="24"/>
        </w:rPr>
      </w:pPr>
    </w:p>
    <w:p w14:paraId="37DC8773" w14:textId="77777777" w:rsidR="005B41DE" w:rsidRDefault="00784FFE" w:rsidP="003142AC">
      <w:pPr>
        <w:spacing w:after="0" w:line="360" w:lineRule="auto"/>
        <w:jc w:val="both"/>
        <w:rPr>
          <w:rFonts w:ascii="Arial" w:hAnsi="Arial" w:cs="Arial"/>
          <w:b/>
          <w:sz w:val="24"/>
          <w:szCs w:val="24"/>
        </w:rPr>
      </w:pPr>
      <w:r>
        <w:rPr>
          <w:rFonts w:ascii="Arial" w:hAnsi="Arial" w:cs="Arial"/>
          <w:b/>
          <w:sz w:val="24"/>
          <w:szCs w:val="24"/>
        </w:rPr>
        <w:t>I agree</w:t>
      </w:r>
    </w:p>
    <w:p w14:paraId="7094D027" w14:textId="2DA06430" w:rsidR="00784FFE" w:rsidRDefault="00784FFE" w:rsidP="003142AC">
      <w:pPr>
        <w:spacing w:after="0" w:line="360" w:lineRule="auto"/>
        <w:jc w:val="both"/>
        <w:rPr>
          <w:rFonts w:ascii="Arial" w:hAnsi="Arial" w:cs="Arial"/>
          <w:b/>
          <w:sz w:val="24"/>
          <w:szCs w:val="24"/>
        </w:rPr>
      </w:pPr>
    </w:p>
    <w:p w14:paraId="7D30499E" w14:textId="6CD77F9A" w:rsidR="00087ADA" w:rsidRDefault="00087ADA" w:rsidP="003142AC">
      <w:pPr>
        <w:spacing w:after="0" w:line="360" w:lineRule="auto"/>
        <w:jc w:val="both"/>
        <w:rPr>
          <w:rFonts w:ascii="Arial" w:hAnsi="Arial" w:cs="Arial"/>
          <w:b/>
          <w:sz w:val="24"/>
          <w:szCs w:val="24"/>
        </w:rPr>
      </w:pPr>
    </w:p>
    <w:p w14:paraId="22473AD2" w14:textId="77777777" w:rsidR="00087ADA" w:rsidRDefault="00087ADA" w:rsidP="003142AC">
      <w:pPr>
        <w:spacing w:after="0" w:line="360" w:lineRule="auto"/>
        <w:jc w:val="both"/>
        <w:rPr>
          <w:rFonts w:ascii="Arial" w:hAnsi="Arial" w:cs="Arial"/>
          <w:b/>
          <w:sz w:val="24"/>
          <w:szCs w:val="24"/>
        </w:rPr>
      </w:pPr>
    </w:p>
    <w:p w14:paraId="18024C33" w14:textId="77777777" w:rsidR="00784FFE" w:rsidRPr="004E4D51" w:rsidRDefault="00784FFE" w:rsidP="00784FFE">
      <w:pPr>
        <w:spacing w:after="0" w:line="360" w:lineRule="auto"/>
        <w:jc w:val="both"/>
        <w:rPr>
          <w:rFonts w:ascii="Arial" w:hAnsi="Arial" w:cs="Arial"/>
          <w:b/>
          <w:sz w:val="24"/>
          <w:szCs w:val="24"/>
        </w:rPr>
      </w:pPr>
      <w:r w:rsidRPr="004E4D51">
        <w:rPr>
          <w:rFonts w:ascii="Arial" w:hAnsi="Arial" w:cs="Arial"/>
          <w:b/>
          <w:sz w:val="24"/>
          <w:szCs w:val="24"/>
        </w:rPr>
        <w:t>________________________</w:t>
      </w:r>
    </w:p>
    <w:p w14:paraId="2B3206E3" w14:textId="16F32EB6" w:rsidR="00784FFE" w:rsidRDefault="00D714D1" w:rsidP="003142AC">
      <w:pPr>
        <w:spacing w:after="0" w:line="360" w:lineRule="auto"/>
        <w:jc w:val="both"/>
        <w:rPr>
          <w:rFonts w:ascii="Arial" w:hAnsi="Arial" w:cs="Arial"/>
          <w:b/>
          <w:sz w:val="24"/>
          <w:szCs w:val="24"/>
        </w:rPr>
      </w:pPr>
      <w:r>
        <w:rPr>
          <w:rFonts w:ascii="Arial" w:hAnsi="Arial" w:cs="Arial"/>
          <w:b/>
          <w:sz w:val="24"/>
          <w:szCs w:val="24"/>
        </w:rPr>
        <w:t>NTLAMA-MAKHANYA</w:t>
      </w:r>
    </w:p>
    <w:p w14:paraId="393EFB72" w14:textId="0162B572" w:rsidR="00160A8D" w:rsidRDefault="00784FFE" w:rsidP="003142AC">
      <w:pPr>
        <w:spacing w:after="0" w:line="360" w:lineRule="auto"/>
        <w:jc w:val="both"/>
        <w:rPr>
          <w:rFonts w:ascii="Arial" w:hAnsi="Arial" w:cs="Arial"/>
          <w:b/>
          <w:sz w:val="24"/>
          <w:szCs w:val="24"/>
        </w:rPr>
      </w:pPr>
      <w:r>
        <w:rPr>
          <w:rFonts w:ascii="Arial" w:hAnsi="Arial" w:cs="Arial"/>
          <w:b/>
          <w:sz w:val="24"/>
          <w:szCs w:val="24"/>
        </w:rPr>
        <w:t>ACTING JUDGE OF THE HIGH COURT</w:t>
      </w:r>
    </w:p>
    <w:p w14:paraId="42D78997" w14:textId="77777777" w:rsidR="00160A8D" w:rsidRDefault="00160A8D">
      <w:pPr>
        <w:rPr>
          <w:rFonts w:ascii="Arial" w:hAnsi="Arial" w:cs="Arial"/>
          <w:b/>
          <w:sz w:val="24"/>
          <w:szCs w:val="24"/>
        </w:rPr>
      </w:pPr>
      <w:r>
        <w:rPr>
          <w:rFonts w:ascii="Arial" w:hAnsi="Arial" w:cs="Arial"/>
          <w:b/>
          <w:sz w:val="24"/>
          <w:szCs w:val="24"/>
        </w:rPr>
        <w:br w:type="page"/>
      </w:r>
    </w:p>
    <w:p w14:paraId="1CB9BAB8" w14:textId="77777777" w:rsidR="003142AC" w:rsidRPr="004E4D51" w:rsidRDefault="003142AC" w:rsidP="003142AC">
      <w:pPr>
        <w:rPr>
          <w:rFonts w:ascii="Arial" w:hAnsi="Arial" w:cs="Arial"/>
          <w:b/>
          <w:sz w:val="24"/>
          <w:szCs w:val="24"/>
        </w:rPr>
      </w:pPr>
      <w:r w:rsidRPr="004E4D51">
        <w:rPr>
          <w:rFonts w:ascii="Arial" w:hAnsi="Arial" w:cs="Arial"/>
          <w:b/>
          <w:sz w:val="24"/>
          <w:szCs w:val="24"/>
        </w:rPr>
        <w:lastRenderedPageBreak/>
        <w:t>Appearances:</w:t>
      </w:r>
    </w:p>
    <w:p w14:paraId="1C3CEB81" w14:textId="77777777" w:rsidR="003142AC" w:rsidRDefault="00E01AD5" w:rsidP="003142AC">
      <w:pPr>
        <w:spacing w:after="0" w:line="360" w:lineRule="auto"/>
        <w:jc w:val="both"/>
        <w:rPr>
          <w:rFonts w:ascii="Arial" w:hAnsi="Arial" w:cs="Arial"/>
          <w:sz w:val="24"/>
          <w:szCs w:val="24"/>
        </w:rPr>
      </w:pPr>
      <w:r>
        <w:rPr>
          <w:rFonts w:ascii="Arial" w:hAnsi="Arial" w:cs="Arial"/>
          <w:sz w:val="24"/>
          <w:szCs w:val="24"/>
        </w:rPr>
        <w:t>Counsel f</w:t>
      </w:r>
      <w:r w:rsidR="003142AC" w:rsidRPr="004E4D51">
        <w:rPr>
          <w:rFonts w:ascii="Arial" w:hAnsi="Arial" w:cs="Arial"/>
          <w:sz w:val="24"/>
          <w:szCs w:val="24"/>
        </w:rPr>
        <w:t xml:space="preserve">or </w:t>
      </w:r>
      <w:r w:rsidR="003142AC">
        <w:rPr>
          <w:rFonts w:ascii="Arial" w:hAnsi="Arial" w:cs="Arial"/>
          <w:sz w:val="24"/>
          <w:szCs w:val="24"/>
        </w:rPr>
        <w:t>the Appellant</w:t>
      </w:r>
      <w:r>
        <w:rPr>
          <w:rFonts w:ascii="Arial" w:hAnsi="Arial" w:cs="Arial"/>
          <w:sz w:val="24"/>
          <w:szCs w:val="24"/>
        </w:rPr>
        <w:t>s</w:t>
      </w:r>
      <w:r w:rsidR="003142AC" w:rsidRPr="004E4D51">
        <w:rPr>
          <w:rFonts w:ascii="Arial" w:hAnsi="Arial" w:cs="Arial"/>
          <w:sz w:val="24"/>
          <w:szCs w:val="24"/>
        </w:rPr>
        <w:t xml:space="preserve">           </w:t>
      </w:r>
      <w:r w:rsidR="003142AC" w:rsidRPr="004E4D51">
        <w:rPr>
          <w:rFonts w:ascii="Arial" w:hAnsi="Arial" w:cs="Arial"/>
          <w:sz w:val="24"/>
          <w:szCs w:val="24"/>
        </w:rPr>
        <w:tab/>
      </w:r>
      <w:r w:rsidR="003142AC">
        <w:rPr>
          <w:rFonts w:ascii="Arial" w:hAnsi="Arial" w:cs="Arial"/>
          <w:sz w:val="24"/>
          <w:szCs w:val="24"/>
        </w:rPr>
        <w:tab/>
      </w:r>
      <w:r w:rsidR="003142AC" w:rsidRPr="004E4D51">
        <w:rPr>
          <w:rFonts w:ascii="Arial" w:hAnsi="Arial" w:cs="Arial"/>
          <w:sz w:val="24"/>
          <w:szCs w:val="24"/>
        </w:rPr>
        <w:t xml:space="preserve">:  </w:t>
      </w:r>
      <w:r w:rsidR="003142AC" w:rsidRPr="004E4D51">
        <w:rPr>
          <w:rFonts w:ascii="Arial" w:hAnsi="Arial" w:cs="Arial"/>
          <w:sz w:val="24"/>
          <w:szCs w:val="24"/>
        </w:rPr>
        <w:tab/>
      </w:r>
      <w:r>
        <w:rPr>
          <w:rFonts w:ascii="Arial" w:hAnsi="Arial" w:cs="Arial"/>
          <w:sz w:val="24"/>
          <w:szCs w:val="24"/>
        </w:rPr>
        <w:t xml:space="preserve">Adv. </w:t>
      </w:r>
      <w:r w:rsidR="00BA6457">
        <w:rPr>
          <w:rFonts w:ascii="Arial" w:hAnsi="Arial" w:cs="Arial"/>
          <w:sz w:val="24"/>
          <w:szCs w:val="24"/>
        </w:rPr>
        <w:t xml:space="preserve">D </w:t>
      </w:r>
      <w:r w:rsidR="00975E0C">
        <w:rPr>
          <w:rFonts w:ascii="Arial" w:hAnsi="Arial" w:cs="Arial"/>
          <w:sz w:val="24"/>
          <w:szCs w:val="24"/>
        </w:rPr>
        <w:t xml:space="preserve">H </w:t>
      </w:r>
      <w:r>
        <w:rPr>
          <w:rFonts w:ascii="Arial" w:hAnsi="Arial" w:cs="Arial"/>
          <w:sz w:val="24"/>
          <w:szCs w:val="24"/>
        </w:rPr>
        <w:t>De La Harpe SC</w:t>
      </w:r>
    </w:p>
    <w:p w14:paraId="6823725A" w14:textId="77777777" w:rsidR="00355B86" w:rsidRDefault="00355B86" w:rsidP="003142AC">
      <w:pPr>
        <w:spacing w:after="0" w:line="360" w:lineRule="auto"/>
        <w:jc w:val="both"/>
        <w:rPr>
          <w:rFonts w:ascii="Arial" w:hAnsi="Arial" w:cs="Arial"/>
          <w:sz w:val="24"/>
          <w:szCs w:val="24"/>
        </w:rPr>
      </w:pPr>
      <w:r>
        <w:rPr>
          <w:rFonts w:ascii="Arial" w:hAnsi="Arial" w:cs="Arial"/>
          <w:sz w:val="24"/>
          <w:szCs w:val="24"/>
        </w:rPr>
        <w:t xml:space="preserve">                                                                            Adv K </w:t>
      </w:r>
      <w:r w:rsidR="00975E0C">
        <w:rPr>
          <w:rFonts w:ascii="Arial" w:hAnsi="Arial" w:cs="Arial"/>
          <w:sz w:val="24"/>
          <w:szCs w:val="24"/>
        </w:rPr>
        <w:t xml:space="preserve">L </w:t>
      </w:r>
      <w:r>
        <w:rPr>
          <w:rFonts w:ascii="Arial" w:hAnsi="Arial" w:cs="Arial"/>
          <w:sz w:val="24"/>
          <w:szCs w:val="24"/>
        </w:rPr>
        <w:t>Watt</w:t>
      </w:r>
    </w:p>
    <w:p w14:paraId="32E6D344" w14:textId="77777777" w:rsidR="003142AC" w:rsidRDefault="003142AC" w:rsidP="003142A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00784FFE">
        <w:rPr>
          <w:rFonts w:ascii="Arial" w:hAnsi="Arial" w:cs="Arial"/>
          <w:sz w:val="24"/>
          <w:szCs w:val="24"/>
        </w:rPr>
        <w:t>Netteltons Attorneys</w:t>
      </w:r>
    </w:p>
    <w:p w14:paraId="5C43B91C" w14:textId="77777777" w:rsidR="00784FFE" w:rsidRDefault="003142AC" w:rsidP="003142A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4FFE">
        <w:rPr>
          <w:rFonts w:ascii="Arial" w:hAnsi="Arial" w:cs="Arial"/>
          <w:sz w:val="24"/>
          <w:szCs w:val="24"/>
        </w:rPr>
        <w:t>118A High Street</w:t>
      </w:r>
    </w:p>
    <w:p w14:paraId="2D21461C" w14:textId="77777777" w:rsidR="00784FFE" w:rsidRDefault="00784FFE" w:rsidP="00784FFE">
      <w:pPr>
        <w:spacing w:after="0" w:line="360" w:lineRule="auto"/>
        <w:ind w:left="4320" w:firstLine="720"/>
        <w:jc w:val="both"/>
        <w:rPr>
          <w:rFonts w:ascii="Arial" w:hAnsi="Arial" w:cs="Arial"/>
          <w:sz w:val="24"/>
          <w:szCs w:val="24"/>
        </w:rPr>
      </w:pPr>
      <w:r>
        <w:rPr>
          <w:rFonts w:ascii="Arial" w:hAnsi="Arial" w:cs="Arial"/>
          <w:sz w:val="24"/>
          <w:szCs w:val="24"/>
        </w:rPr>
        <w:t>MAKHANDA</w:t>
      </w:r>
    </w:p>
    <w:p w14:paraId="708B58F7" w14:textId="77777777" w:rsidR="003142AC" w:rsidRPr="00DB7274" w:rsidRDefault="00784FFE" w:rsidP="00784FFE">
      <w:pPr>
        <w:spacing w:after="0" w:line="360" w:lineRule="auto"/>
        <w:ind w:left="4320" w:firstLine="720"/>
        <w:jc w:val="both"/>
        <w:rPr>
          <w:rFonts w:ascii="Arial" w:hAnsi="Arial" w:cs="Arial"/>
          <w:sz w:val="24"/>
          <w:szCs w:val="24"/>
        </w:rPr>
      </w:pPr>
      <w:r>
        <w:rPr>
          <w:rFonts w:ascii="Arial" w:hAnsi="Arial" w:cs="Arial"/>
          <w:sz w:val="24"/>
          <w:szCs w:val="24"/>
        </w:rPr>
        <w:t>(R</w:t>
      </w:r>
      <w:r w:rsidR="003142AC">
        <w:rPr>
          <w:rFonts w:ascii="Arial" w:hAnsi="Arial" w:cs="Arial"/>
          <w:sz w:val="24"/>
          <w:szCs w:val="24"/>
        </w:rPr>
        <w:t xml:space="preserve">ef: </w:t>
      </w:r>
      <w:r>
        <w:rPr>
          <w:rFonts w:ascii="Arial" w:hAnsi="Arial" w:cs="Arial"/>
          <w:sz w:val="24"/>
          <w:szCs w:val="24"/>
        </w:rPr>
        <w:t>Ms. Pienaar</w:t>
      </w:r>
      <w:r w:rsidR="003142AC">
        <w:rPr>
          <w:rFonts w:ascii="Arial" w:hAnsi="Arial" w:cs="Arial"/>
          <w:sz w:val="24"/>
          <w:szCs w:val="24"/>
        </w:rPr>
        <w:t>)</w:t>
      </w:r>
    </w:p>
    <w:p w14:paraId="2CE0EFCC" w14:textId="77777777" w:rsidR="003142AC" w:rsidRDefault="003142AC" w:rsidP="003142AC">
      <w:pPr>
        <w:spacing w:after="0" w:line="360" w:lineRule="auto"/>
        <w:jc w:val="both"/>
        <w:rPr>
          <w:rFonts w:ascii="Arial" w:hAnsi="Arial" w:cs="Arial"/>
          <w:sz w:val="24"/>
          <w:szCs w:val="24"/>
        </w:rPr>
      </w:pPr>
    </w:p>
    <w:p w14:paraId="4C5C2685" w14:textId="77777777" w:rsidR="003142AC" w:rsidRDefault="003142AC" w:rsidP="003142AC">
      <w:pPr>
        <w:spacing w:after="0" w:line="360" w:lineRule="auto"/>
        <w:jc w:val="both"/>
        <w:rPr>
          <w:rFonts w:ascii="Arial" w:hAnsi="Arial" w:cs="Arial"/>
          <w:sz w:val="24"/>
          <w:szCs w:val="24"/>
        </w:rPr>
      </w:pPr>
      <w:r>
        <w:rPr>
          <w:rFonts w:ascii="Arial" w:hAnsi="Arial" w:cs="Arial"/>
          <w:sz w:val="24"/>
          <w:szCs w:val="24"/>
        </w:rPr>
        <w:t>Counsel f</w:t>
      </w:r>
      <w:r w:rsidRPr="004E4D51">
        <w:rPr>
          <w:rFonts w:ascii="Arial" w:hAnsi="Arial" w:cs="Arial"/>
          <w:sz w:val="24"/>
          <w:szCs w:val="24"/>
        </w:rPr>
        <w:t xml:space="preserve">or </w:t>
      </w:r>
      <w:r>
        <w:rPr>
          <w:rFonts w:ascii="Arial" w:hAnsi="Arial" w:cs="Arial"/>
          <w:sz w:val="24"/>
          <w:szCs w:val="24"/>
        </w:rPr>
        <w:t>the Respondent</w:t>
      </w:r>
      <w:r w:rsidRPr="004E4D51">
        <w:rPr>
          <w:rFonts w:ascii="Arial" w:hAnsi="Arial" w:cs="Arial"/>
          <w:sz w:val="24"/>
          <w:szCs w:val="24"/>
        </w:rPr>
        <w:tab/>
      </w:r>
      <w:r w:rsidR="00784FFE">
        <w:rPr>
          <w:rFonts w:ascii="Arial" w:hAnsi="Arial" w:cs="Arial"/>
          <w:sz w:val="24"/>
          <w:szCs w:val="24"/>
        </w:rPr>
        <w:tab/>
      </w:r>
      <w:r w:rsidRPr="004E4D51">
        <w:rPr>
          <w:rFonts w:ascii="Arial" w:hAnsi="Arial" w:cs="Arial"/>
          <w:sz w:val="24"/>
          <w:szCs w:val="24"/>
        </w:rPr>
        <w:t xml:space="preserve">: </w:t>
      </w:r>
      <w:r w:rsidRPr="004E4D51">
        <w:rPr>
          <w:rFonts w:ascii="Arial" w:hAnsi="Arial" w:cs="Arial"/>
          <w:sz w:val="24"/>
          <w:szCs w:val="24"/>
        </w:rPr>
        <w:tab/>
      </w:r>
      <w:r w:rsidR="00783067">
        <w:rPr>
          <w:rFonts w:ascii="Arial" w:hAnsi="Arial" w:cs="Arial"/>
          <w:sz w:val="24"/>
          <w:szCs w:val="24"/>
        </w:rPr>
        <w:t>Adv</w:t>
      </w:r>
      <w:r>
        <w:rPr>
          <w:rFonts w:ascii="Arial" w:hAnsi="Arial" w:cs="Arial"/>
          <w:sz w:val="24"/>
          <w:szCs w:val="24"/>
        </w:rPr>
        <w:t xml:space="preserve"> </w:t>
      </w:r>
      <w:r w:rsidR="00783067">
        <w:rPr>
          <w:rFonts w:ascii="Arial" w:hAnsi="Arial" w:cs="Arial"/>
          <w:sz w:val="24"/>
          <w:szCs w:val="24"/>
        </w:rPr>
        <w:t xml:space="preserve">H </w:t>
      </w:r>
      <w:r w:rsidR="00431326">
        <w:rPr>
          <w:rFonts w:ascii="Arial" w:hAnsi="Arial" w:cs="Arial"/>
          <w:sz w:val="24"/>
          <w:szCs w:val="24"/>
        </w:rPr>
        <w:t>Ep</w:t>
      </w:r>
      <w:r w:rsidR="00E01AD5">
        <w:rPr>
          <w:rFonts w:ascii="Arial" w:hAnsi="Arial" w:cs="Arial"/>
          <w:sz w:val="24"/>
          <w:szCs w:val="24"/>
        </w:rPr>
        <w:t>stein SC</w:t>
      </w:r>
      <w:r w:rsidRPr="00F92CB4">
        <w:rPr>
          <w:rFonts w:ascii="Arial" w:hAnsi="Arial" w:cs="Arial"/>
          <w:sz w:val="24"/>
          <w:szCs w:val="24"/>
        </w:rPr>
        <w:t xml:space="preserve"> </w:t>
      </w:r>
    </w:p>
    <w:p w14:paraId="063EAC1D" w14:textId="77777777" w:rsidR="00783067" w:rsidRDefault="00783067" w:rsidP="003142AC">
      <w:pPr>
        <w:spacing w:after="0" w:line="360" w:lineRule="auto"/>
        <w:jc w:val="both"/>
        <w:rPr>
          <w:rFonts w:ascii="Arial" w:hAnsi="Arial" w:cs="Arial"/>
          <w:sz w:val="24"/>
          <w:szCs w:val="24"/>
        </w:rPr>
      </w:pPr>
      <w:r>
        <w:rPr>
          <w:rFonts w:ascii="Arial" w:hAnsi="Arial" w:cs="Arial"/>
          <w:sz w:val="24"/>
          <w:szCs w:val="24"/>
        </w:rPr>
        <w:t xml:space="preserve">                                                                            Adv K Hopkins</w:t>
      </w:r>
    </w:p>
    <w:p w14:paraId="2D5D8850" w14:textId="77777777" w:rsidR="00784FFE" w:rsidRDefault="003142AC" w:rsidP="003142AC">
      <w:pPr>
        <w:spacing w:after="0" w:line="360" w:lineRule="auto"/>
        <w:ind w:left="3600" w:firstLine="720"/>
        <w:jc w:val="both"/>
        <w:rPr>
          <w:rFonts w:ascii="Arial" w:hAnsi="Arial" w:cs="Arial"/>
          <w:sz w:val="24"/>
          <w:szCs w:val="24"/>
        </w:rPr>
      </w:pPr>
      <w:r>
        <w:rPr>
          <w:rFonts w:ascii="Arial" w:hAnsi="Arial" w:cs="Arial"/>
          <w:sz w:val="24"/>
          <w:szCs w:val="24"/>
        </w:rPr>
        <w:t>:</w:t>
      </w:r>
      <w:r>
        <w:rPr>
          <w:rFonts w:ascii="Arial" w:hAnsi="Arial" w:cs="Arial"/>
          <w:sz w:val="24"/>
          <w:szCs w:val="24"/>
        </w:rPr>
        <w:tab/>
      </w:r>
      <w:r w:rsidR="00784FFE">
        <w:rPr>
          <w:rFonts w:ascii="Arial" w:hAnsi="Arial" w:cs="Arial"/>
          <w:sz w:val="24"/>
          <w:szCs w:val="24"/>
        </w:rPr>
        <w:t>Neville Borman &amp; Botha</w:t>
      </w:r>
    </w:p>
    <w:p w14:paraId="78432C3E" w14:textId="77777777" w:rsidR="00784FFE" w:rsidRDefault="00784FFE" w:rsidP="00784FFE">
      <w:pPr>
        <w:spacing w:after="0" w:line="360" w:lineRule="auto"/>
        <w:ind w:left="4320" w:firstLine="720"/>
        <w:jc w:val="both"/>
        <w:rPr>
          <w:rFonts w:ascii="Arial" w:hAnsi="Arial" w:cs="Arial"/>
          <w:sz w:val="24"/>
          <w:szCs w:val="24"/>
        </w:rPr>
      </w:pPr>
      <w:r>
        <w:rPr>
          <w:rFonts w:ascii="Arial" w:hAnsi="Arial" w:cs="Arial"/>
          <w:sz w:val="24"/>
          <w:szCs w:val="24"/>
        </w:rPr>
        <w:t>22 Hill Street</w:t>
      </w:r>
    </w:p>
    <w:p w14:paraId="440535CB" w14:textId="77777777" w:rsidR="00784FFE" w:rsidRDefault="00784FFE" w:rsidP="00784FFE">
      <w:pPr>
        <w:spacing w:after="0" w:line="360" w:lineRule="auto"/>
        <w:ind w:left="4320" w:firstLine="720"/>
        <w:jc w:val="both"/>
        <w:rPr>
          <w:rFonts w:ascii="Arial" w:hAnsi="Arial" w:cs="Arial"/>
          <w:sz w:val="24"/>
          <w:szCs w:val="24"/>
        </w:rPr>
      </w:pPr>
      <w:r>
        <w:rPr>
          <w:rFonts w:ascii="Arial" w:hAnsi="Arial" w:cs="Arial"/>
          <w:sz w:val="24"/>
          <w:szCs w:val="24"/>
        </w:rPr>
        <w:t>MAKHANDA</w:t>
      </w:r>
    </w:p>
    <w:p w14:paraId="16ED7C8C" w14:textId="77777777" w:rsidR="00784FFE" w:rsidRDefault="00784FFE" w:rsidP="00784FFE">
      <w:pPr>
        <w:spacing w:after="0" w:line="360" w:lineRule="auto"/>
        <w:ind w:left="4320" w:firstLine="720"/>
        <w:jc w:val="both"/>
        <w:rPr>
          <w:rFonts w:ascii="Arial" w:hAnsi="Arial" w:cs="Arial"/>
          <w:sz w:val="24"/>
          <w:szCs w:val="24"/>
        </w:rPr>
      </w:pPr>
      <w:r>
        <w:rPr>
          <w:rFonts w:ascii="Arial" w:hAnsi="Arial" w:cs="Arial"/>
          <w:sz w:val="24"/>
          <w:szCs w:val="24"/>
        </w:rPr>
        <w:t>(Ref: Mr Powers)</w:t>
      </w:r>
    </w:p>
    <w:sectPr w:rsidR="00784FFE" w:rsidSect="00E23A6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AF37F" w14:textId="77777777" w:rsidR="00171A94" w:rsidRDefault="00171A94" w:rsidP="00586320">
      <w:pPr>
        <w:spacing w:after="0" w:line="240" w:lineRule="auto"/>
      </w:pPr>
      <w:r>
        <w:separator/>
      </w:r>
    </w:p>
  </w:endnote>
  <w:endnote w:type="continuationSeparator" w:id="0">
    <w:p w14:paraId="0A6D31EB" w14:textId="77777777" w:rsidR="00171A94" w:rsidRDefault="00171A94" w:rsidP="0058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37A3" w14:textId="77777777" w:rsidR="00171A94" w:rsidRDefault="00171A94" w:rsidP="00586320">
      <w:pPr>
        <w:spacing w:after="0" w:line="240" w:lineRule="auto"/>
      </w:pPr>
      <w:r>
        <w:separator/>
      </w:r>
    </w:p>
  </w:footnote>
  <w:footnote w:type="continuationSeparator" w:id="0">
    <w:p w14:paraId="57D6A7A9" w14:textId="77777777" w:rsidR="00171A94" w:rsidRDefault="00171A94" w:rsidP="0058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30028"/>
      <w:docPartObj>
        <w:docPartGallery w:val="Page Numbers (Top of Page)"/>
        <w:docPartUnique/>
      </w:docPartObj>
    </w:sdtPr>
    <w:sdtEndPr>
      <w:rPr>
        <w:noProof/>
      </w:rPr>
    </w:sdtEndPr>
    <w:sdtContent>
      <w:p w14:paraId="26CCB1CD" w14:textId="617B142B" w:rsidR="00B730B3" w:rsidRDefault="00B730B3">
        <w:pPr>
          <w:pStyle w:val="Header"/>
          <w:jc w:val="right"/>
        </w:pPr>
        <w:r>
          <w:fldChar w:fldCharType="begin"/>
        </w:r>
        <w:r>
          <w:instrText xml:space="preserve"> PAGE   \* MERGEFORMAT </w:instrText>
        </w:r>
        <w:r>
          <w:fldChar w:fldCharType="separate"/>
        </w:r>
        <w:r w:rsidR="00A54847">
          <w:rPr>
            <w:noProof/>
          </w:rPr>
          <w:t>4</w:t>
        </w:r>
        <w:r>
          <w:rPr>
            <w:noProof/>
          </w:rPr>
          <w:fldChar w:fldCharType="end"/>
        </w:r>
      </w:p>
    </w:sdtContent>
  </w:sdt>
  <w:p w14:paraId="15CDD86C" w14:textId="77777777" w:rsidR="00B730B3" w:rsidRDefault="00B730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F90"/>
    <w:multiLevelType w:val="hybridMultilevel"/>
    <w:tmpl w:val="010808F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44A3A56"/>
    <w:multiLevelType w:val="hybridMultilevel"/>
    <w:tmpl w:val="6B9A8816"/>
    <w:lvl w:ilvl="0" w:tplc="1C090011">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670A4513"/>
    <w:multiLevelType w:val="hybridMultilevel"/>
    <w:tmpl w:val="B1327E66"/>
    <w:lvl w:ilvl="0" w:tplc="0D14FE3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B683C7A"/>
    <w:multiLevelType w:val="hybridMultilevel"/>
    <w:tmpl w:val="642EC612"/>
    <w:lvl w:ilvl="0" w:tplc="3490C050">
      <w:start w:val="1"/>
      <w:numFmt w:val="lowerRoman"/>
      <w:lvlText w:val="(%1)"/>
      <w:lvlJc w:val="left"/>
      <w:pPr>
        <w:ind w:left="2530" w:hanging="360"/>
      </w:pPr>
      <w:rPr>
        <w:rFonts w:ascii="Arial" w:eastAsiaTheme="minorHAnsi" w:hAnsi="Arial" w:cs="Arial"/>
      </w:rPr>
    </w:lvl>
    <w:lvl w:ilvl="1" w:tplc="1C090019" w:tentative="1">
      <w:start w:val="1"/>
      <w:numFmt w:val="lowerLetter"/>
      <w:lvlText w:val="%2."/>
      <w:lvlJc w:val="left"/>
      <w:pPr>
        <w:ind w:left="3250" w:hanging="360"/>
      </w:pPr>
    </w:lvl>
    <w:lvl w:ilvl="2" w:tplc="1C09001B" w:tentative="1">
      <w:start w:val="1"/>
      <w:numFmt w:val="lowerRoman"/>
      <w:lvlText w:val="%3."/>
      <w:lvlJc w:val="right"/>
      <w:pPr>
        <w:ind w:left="3970" w:hanging="180"/>
      </w:pPr>
    </w:lvl>
    <w:lvl w:ilvl="3" w:tplc="1C09000F" w:tentative="1">
      <w:start w:val="1"/>
      <w:numFmt w:val="decimal"/>
      <w:lvlText w:val="%4."/>
      <w:lvlJc w:val="left"/>
      <w:pPr>
        <w:ind w:left="4690" w:hanging="360"/>
      </w:pPr>
    </w:lvl>
    <w:lvl w:ilvl="4" w:tplc="1C090019" w:tentative="1">
      <w:start w:val="1"/>
      <w:numFmt w:val="lowerLetter"/>
      <w:lvlText w:val="%5."/>
      <w:lvlJc w:val="left"/>
      <w:pPr>
        <w:ind w:left="5410" w:hanging="360"/>
      </w:pPr>
    </w:lvl>
    <w:lvl w:ilvl="5" w:tplc="1C09001B" w:tentative="1">
      <w:start w:val="1"/>
      <w:numFmt w:val="lowerRoman"/>
      <w:lvlText w:val="%6."/>
      <w:lvlJc w:val="right"/>
      <w:pPr>
        <w:ind w:left="6130" w:hanging="180"/>
      </w:pPr>
    </w:lvl>
    <w:lvl w:ilvl="6" w:tplc="1C09000F" w:tentative="1">
      <w:start w:val="1"/>
      <w:numFmt w:val="decimal"/>
      <w:lvlText w:val="%7."/>
      <w:lvlJc w:val="left"/>
      <w:pPr>
        <w:ind w:left="6850" w:hanging="360"/>
      </w:pPr>
    </w:lvl>
    <w:lvl w:ilvl="7" w:tplc="1C090019" w:tentative="1">
      <w:start w:val="1"/>
      <w:numFmt w:val="lowerLetter"/>
      <w:lvlText w:val="%8."/>
      <w:lvlJc w:val="left"/>
      <w:pPr>
        <w:ind w:left="7570" w:hanging="360"/>
      </w:pPr>
    </w:lvl>
    <w:lvl w:ilvl="8" w:tplc="1C09001B" w:tentative="1">
      <w:start w:val="1"/>
      <w:numFmt w:val="lowerRoman"/>
      <w:lvlText w:val="%9."/>
      <w:lvlJc w:val="right"/>
      <w:pPr>
        <w:ind w:left="8290" w:hanging="180"/>
      </w:pPr>
    </w:lvl>
  </w:abstractNum>
  <w:abstractNum w:abstractNumId="5" w15:restartNumberingAfterBreak="0">
    <w:nsid w:val="738A37B9"/>
    <w:multiLevelType w:val="hybridMultilevel"/>
    <w:tmpl w:val="2B386D4C"/>
    <w:lvl w:ilvl="0" w:tplc="E9B679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82F0379"/>
    <w:multiLevelType w:val="hybridMultilevel"/>
    <w:tmpl w:val="39D863BC"/>
    <w:lvl w:ilvl="0" w:tplc="5E1251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AC9506B"/>
    <w:multiLevelType w:val="hybridMultilevel"/>
    <w:tmpl w:val="AC6A100A"/>
    <w:lvl w:ilvl="0" w:tplc="3710D1C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F73999-BB1B-4C10-B8A7-19D6823C7EEB}"/>
    <w:docVar w:name="dgnword-eventsink" w:val="13953528"/>
  </w:docVars>
  <w:rsids>
    <w:rsidRoot w:val="00253D94"/>
    <w:rsid w:val="00001244"/>
    <w:rsid w:val="00001FA2"/>
    <w:rsid w:val="000028E7"/>
    <w:rsid w:val="00003531"/>
    <w:rsid w:val="000039E3"/>
    <w:rsid w:val="0000406B"/>
    <w:rsid w:val="00013D97"/>
    <w:rsid w:val="0001486C"/>
    <w:rsid w:val="00014A47"/>
    <w:rsid w:val="00014F54"/>
    <w:rsid w:val="000215C4"/>
    <w:rsid w:val="0002273D"/>
    <w:rsid w:val="00022751"/>
    <w:rsid w:val="00022A79"/>
    <w:rsid w:val="00023EF3"/>
    <w:rsid w:val="00025314"/>
    <w:rsid w:val="0002729B"/>
    <w:rsid w:val="000278ED"/>
    <w:rsid w:val="00032EFF"/>
    <w:rsid w:val="00034636"/>
    <w:rsid w:val="00034B23"/>
    <w:rsid w:val="0003633F"/>
    <w:rsid w:val="00040B2F"/>
    <w:rsid w:val="00040EFB"/>
    <w:rsid w:val="00042518"/>
    <w:rsid w:val="00042F04"/>
    <w:rsid w:val="000446D7"/>
    <w:rsid w:val="00045904"/>
    <w:rsid w:val="0004599B"/>
    <w:rsid w:val="0004686C"/>
    <w:rsid w:val="00053C98"/>
    <w:rsid w:val="00054CE6"/>
    <w:rsid w:val="00056045"/>
    <w:rsid w:val="0006017C"/>
    <w:rsid w:val="000602FE"/>
    <w:rsid w:val="00061597"/>
    <w:rsid w:val="00063015"/>
    <w:rsid w:val="0006351D"/>
    <w:rsid w:val="000647CA"/>
    <w:rsid w:val="00065F74"/>
    <w:rsid w:val="0007014C"/>
    <w:rsid w:val="00070A65"/>
    <w:rsid w:val="00071F57"/>
    <w:rsid w:val="00072185"/>
    <w:rsid w:val="00072CC1"/>
    <w:rsid w:val="00073FE1"/>
    <w:rsid w:val="000747CD"/>
    <w:rsid w:val="00075CA0"/>
    <w:rsid w:val="00075CFB"/>
    <w:rsid w:val="00080ACF"/>
    <w:rsid w:val="00081D85"/>
    <w:rsid w:val="00081DB0"/>
    <w:rsid w:val="00083734"/>
    <w:rsid w:val="00083D56"/>
    <w:rsid w:val="00083FEC"/>
    <w:rsid w:val="00085644"/>
    <w:rsid w:val="000867B0"/>
    <w:rsid w:val="00086BE2"/>
    <w:rsid w:val="00087ADA"/>
    <w:rsid w:val="00090E91"/>
    <w:rsid w:val="00091964"/>
    <w:rsid w:val="000938A7"/>
    <w:rsid w:val="000963B5"/>
    <w:rsid w:val="000978FA"/>
    <w:rsid w:val="000A1205"/>
    <w:rsid w:val="000A23E8"/>
    <w:rsid w:val="000A473A"/>
    <w:rsid w:val="000A6BD4"/>
    <w:rsid w:val="000B17D1"/>
    <w:rsid w:val="000B2A98"/>
    <w:rsid w:val="000B3AD1"/>
    <w:rsid w:val="000B4693"/>
    <w:rsid w:val="000B565D"/>
    <w:rsid w:val="000C0AF9"/>
    <w:rsid w:val="000C1530"/>
    <w:rsid w:val="000C2E80"/>
    <w:rsid w:val="000C6B65"/>
    <w:rsid w:val="000C6F28"/>
    <w:rsid w:val="000C7A97"/>
    <w:rsid w:val="000D05DC"/>
    <w:rsid w:val="000D0FC9"/>
    <w:rsid w:val="000D5ADA"/>
    <w:rsid w:val="000D63F3"/>
    <w:rsid w:val="000D6574"/>
    <w:rsid w:val="000E2461"/>
    <w:rsid w:val="000E3EBA"/>
    <w:rsid w:val="000E41DE"/>
    <w:rsid w:val="000E44B2"/>
    <w:rsid w:val="000E6251"/>
    <w:rsid w:val="000E6438"/>
    <w:rsid w:val="000E6C0C"/>
    <w:rsid w:val="000F02FB"/>
    <w:rsid w:val="000F0493"/>
    <w:rsid w:val="000F20F1"/>
    <w:rsid w:val="00100852"/>
    <w:rsid w:val="00100F88"/>
    <w:rsid w:val="00103B0B"/>
    <w:rsid w:val="001045C8"/>
    <w:rsid w:val="00104E66"/>
    <w:rsid w:val="00111156"/>
    <w:rsid w:val="00111628"/>
    <w:rsid w:val="001124A8"/>
    <w:rsid w:val="00113644"/>
    <w:rsid w:val="00114899"/>
    <w:rsid w:val="001236A3"/>
    <w:rsid w:val="00126949"/>
    <w:rsid w:val="00126AF1"/>
    <w:rsid w:val="001311D7"/>
    <w:rsid w:val="001316AA"/>
    <w:rsid w:val="0013196D"/>
    <w:rsid w:val="0013349E"/>
    <w:rsid w:val="00134800"/>
    <w:rsid w:val="001366EE"/>
    <w:rsid w:val="00137064"/>
    <w:rsid w:val="00137075"/>
    <w:rsid w:val="0014186B"/>
    <w:rsid w:val="001422AC"/>
    <w:rsid w:val="001429D2"/>
    <w:rsid w:val="00143414"/>
    <w:rsid w:val="00144355"/>
    <w:rsid w:val="00144E61"/>
    <w:rsid w:val="00146115"/>
    <w:rsid w:val="00146F7F"/>
    <w:rsid w:val="00151071"/>
    <w:rsid w:val="001529A6"/>
    <w:rsid w:val="00155CA4"/>
    <w:rsid w:val="00157819"/>
    <w:rsid w:val="00160A8D"/>
    <w:rsid w:val="0016226D"/>
    <w:rsid w:val="00163E1C"/>
    <w:rsid w:val="0016512E"/>
    <w:rsid w:val="0016662F"/>
    <w:rsid w:val="0016727F"/>
    <w:rsid w:val="0017079B"/>
    <w:rsid w:val="00171A94"/>
    <w:rsid w:val="00173982"/>
    <w:rsid w:val="00176C9C"/>
    <w:rsid w:val="00176FA2"/>
    <w:rsid w:val="00180611"/>
    <w:rsid w:val="00181B9D"/>
    <w:rsid w:val="00185AF7"/>
    <w:rsid w:val="00186ED6"/>
    <w:rsid w:val="001879FF"/>
    <w:rsid w:val="00187C1F"/>
    <w:rsid w:val="00187DC9"/>
    <w:rsid w:val="0019181D"/>
    <w:rsid w:val="00193EAC"/>
    <w:rsid w:val="001942B9"/>
    <w:rsid w:val="001953A9"/>
    <w:rsid w:val="00195A5D"/>
    <w:rsid w:val="00197645"/>
    <w:rsid w:val="001A34D1"/>
    <w:rsid w:val="001A74F8"/>
    <w:rsid w:val="001A768F"/>
    <w:rsid w:val="001B1DBC"/>
    <w:rsid w:val="001B3445"/>
    <w:rsid w:val="001B52B1"/>
    <w:rsid w:val="001B54C0"/>
    <w:rsid w:val="001C0967"/>
    <w:rsid w:val="001C24D1"/>
    <w:rsid w:val="001C3287"/>
    <w:rsid w:val="001C7E1A"/>
    <w:rsid w:val="001D2548"/>
    <w:rsid w:val="001D35FB"/>
    <w:rsid w:val="001D403A"/>
    <w:rsid w:val="001D6221"/>
    <w:rsid w:val="001E1914"/>
    <w:rsid w:val="001E3ED3"/>
    <w:rsid w:val="001E736E"/>
    <w:rsid w:val="001E7C3A"/>
    <w:rsid w:val="001F40B6"/>
    <w:rsid w:val="001F4471"/>
    <w:rsid w:val="001F4573"/>
    <w:rsid w:val="001F4ACB"/>
    <w:rsid w:val="001F561C"/>
    <w:rsid w:val="001F5CE2"/>
    <w:rsid w:val="001F5DD1"/>
    <w:rsid w:val="002009DD"/>
    <w:rsid w:val="00202C69"/>
    <w:rsid w:val="0020534C"/>
    <w:rsid w:val="00205842"/>
    <w:rsid w:val="00210356"/>
    <w:rsid w:val="00211AC2"/>
    <w:rsid w:val="00211D5B"/>
    <w:rsid w:val="002149DE"/>
    <w:rsid w:val="00214ACC"/>
    <w:rsid w:val="00215EA4"/>
    <w:rsid w:val="002177B7"/>
    <w:rsid w:val="002207F7"/>
    <w:rsid w:val="002215C0"/>
    <w:rsid w:val="00225661"/>
    <w:rsid w:val="00227B99"/>
    <w:rsid w:val="00227F1D"/>
    <w:rsid w:val="002303F3"/>
    <w:rsid w:val="00232956"/>
    <w:rsid w:val="0023433F"/>
    <w:rsid w:val="00234AFA"/>
    <w:rsid w:val="0023685B"/>
    <w:rsid w:val="00236D86"/>
    <w:rsid w:val="0024062D"/>
    <w:rsid w:val="00242B2D"/>
    <w:rsid w:val="00243178"/>
    <w:rsid w:val="00243F97"/>
    <w:rsid w:val="002465A2"/>
    <w:rsid w:val="00246702"/>
    <w:rsid w:val="0024782C"/>
    <w:rsid w:val="00251A55"/>
    <w:rsid w:val="00251BAB"/>
    <w:rsid w:val="00253D94"/>
    <w:rsid w:val="00254D01"/>
    <w:rsid w:val="00256C14"/>
    <w:rsid w:val="00256D61"/>
    <w:rsid w:val="00256F8C"/>
    <w:rsid w:val="002609EA"/>
    <w:rsid w:val="00260A18"/>
    <w:rsid w:val="002613A2"/>
    <w:rsid w:val="00263AF0"/>
    <w:rsid w:val="00264048"/>
    <w:rsid w:val="002645C9"/>
    <w:rsid w:val="00264A56"/>
    <w:rsid w:val="00264ACE"/>
    <w:rsid w:val="002660F5"/>
    <w:rsid w:val="00266437"/>
    <w:rsid w:val="00273CBA"/>
    <w:rsid w:val="0027769A"/>
    <w:rsid w:val="00277DEA"/>
    <w:rsid w:val="002806E7"/>
    <w:rsid w:val="00280A9A"/>
    <w:rsid w:val="00282105"/>
    <w:rsid w:val="00283B22"/>
    <w:rsid w:val="00283E52"/>
    <w:rsid w:val="00284824"/>
    <w:rsid w:val="00284E53"/>
    <w:rsid w:val="002859EF"/>
    <w:rsid w:val="00292B93"/>
    <w:rsid w:val="002973FA"/>
    <w:rsid w:val="00297769"/>
    <w:rsid w:val="00297ADC"/>
    <w:rsid w:val="002A0E69"/>
    <w:rsid w:val="002A0F20"/>
    <w:rsid w:val="002A0F4C"/>
    <w:rsid w:val="002A1C5A"/>
    <w:rsid w:val="002A4DC6"/>
    <w:rsid w:val="002A633A"/>
    <w:rsid w:val="002A737F"/>
    <w:rsid w:val="002B262B"/>
    <w:rsid w:val="002B29EB"/>
    <w:rsid w:val="002B553B"/>
    <w:rsid w:val="002C2076"/>
    <w:rsid w:val="002C40D2"/>
    <w:rsid w:val="002C4688"/>
    <w:rsid w:val="002C4699"/>
    <w:rsid w:val="002C5430"/>
    <w:rsid w:val="002C6294"/>
    <w:rsid w:val="002D0571"/>
    <w:rsid w:val="002D0586"/>
    <w:rsid w:val="002D3E74"/>
    <w:rsid w:val="002D4186"/>
    <w:rsid w:val="002D584B"/>
    <w:rsid w:val="002D5BCC"/>
    <w:rsid w:val="002D76F7"/>
    <w:rsid w:val="002D7881"/>
    <w:rsid w:val="002E007B"/>
    <w:rsid w:val="002E063F"/>
    <w:rsid w:val="002E10A1"/>
    <w:rsid w:val="002E1CD9"/>
    <w:rsid w:val="002E22CA"/>
    <w:rsid w:val="002E647B"/>
    <w:rsid w:val="002F20C0"/>
    <w:rsid w:val="002F493B"/>
    <w:rsid w:val="002F5EB3"/>
    <w:rsid w:val="00300FEE"/>
    <w:rsid w:val="003062A8"/>
    <w:rsid w:val="00307995"/>
    <w:rsid w:val="00307F9F"/>
    <w:rsid w:val="003101D4"/>
    <w:rsid w:val="00313686"/>
    <w:rsid w:val="00313D1E"/>
    <w:rsid w:val="003142AC"/>
    <w:rsid w:val="00314325"/>
    <w:rsid w:val="00314400"/>
    <w:rsid w:val="00314547"/>
    <w:rsid w:val="00314AAD"/>
    <w:rsid w:val="0031722E"/>
    <w:rsid w:val="003201E6"/>
    <w:rsid w:val="003278B9"/>
    <w:rsid w:val="00330143"/>
    <w:rsid w:val="00330445"/>
    <w:rsid w:val="00334925"/>
    <w:rsid w:val="00334F96"/>
    <w:rsid w:val="00337BAD"/>
    <w:rsid w:val="00340C22"/>
    <w:rsid w:val="00343F18"/>
    <w:rsid w:val="00344CA3"/>
    <w:rsid w:val="00345CBB"/>
    <w:rsid w:val="00345F01"/>
    <w:rsid w:val="00351092"/>
    <w:rsid w:val="0035134A"/>
    <w:rsid w:val="00352443"/>
    <w:rsid w:val="00352DE8"/>
    <w:rsid w:val="00355338"/>
    <w:rsid w:val="00355B86"/>
    <w:rsid w:val="00362960"/>
    <w:rsid w:val="00363772"/>
    <w:rsid w:val="0036605D"/>
    <w:rsid w:val="0037049B"/>
    <w:rsid w:val="00370C73"/>
    <w:rsid w:val="00370FCF"/>
    <w:rsid w:val="00374657"/>
    <w:rsid w:val="00375EE1"/>
    <w:rsid w:val="0037635A"/>
    <w:rsid w:val="00381D39"/>
    <w:rsid w:val="00382BDF"/>
    <w:rsid w:val="00383001"/>
    <w:rsid w:val="00385A46"/>
    <w:rsid w:val="00386B3F"/>
    <w:rsid w:val="00386F05"/>
    <w:rsid w:val="0038787F"/>
    <w:rsid w:val="00387A69"/>
    <w:rsid w:val="0039015E"/>
    <w:rsid w:val="003908D1"/>
    <w:rsid w:val="00391F69"/>
    <w:rsid w:val="00392B56"/>
    <w:rsid w:val="00393325"/>
    <w:rsid w:val="00393D8B"/>
    <w:rsid w:val="00395553"/>
    <w:rsid w:val="00395F87"/>
    <w:rsid w:val="00396D5A"/>
    <w:rsid w:val="00396FFB"/>
    <w:rsid w:val="003A0077"/>
    <w:rsid w:val="003A00F1"/>
    <w:rsid w:val="003A147C"/>
    <w:rsid w:val="003A245D"/>
    <w:rsid w:val="003A53BF"/>
    <w:rsid w:val="003A5C80"/>
    <w:rsid w:val="003A6305"/>
    <w:rsid w:val="003B0BB6"/>
    <w:rsid w:val="003B45A4"/>
    <w:rsid w:val="003C2268"/>
    <w:rsid w:val="003C3D67"/>
    <w:rsid w:val="003C5137"/>
    <w:rsid w:val="003C51E2"/>
    <w:rsid w:val="003C616C"/>
    <w:rsid w:val="003D1AFF"/>
    <w:rsid w:val="003D3505"/>
    <w:rsid w:val="003D3D7A"/>
    <w:rsid w:val="003D697F"/>
    <w:rsid w:val="003D6DBE"/>
    <w:rsid w:val="003D6F03"/>
    <w:rsid w:val="003D7E2F"/>
    <w:rsid w:val="003E0B5C"/>
    <w:rsid w:val="003E352C"/>
    <w:rsid w:val="003E41AA"/>
    <w:rsid w:val="003F15AE"/>
    <w:rsid w:val="003F7663"/>
    <w:rsid w:val="003F7773"/>
    <w:rsid w:val="003F79B9"/>
    <w:rsid w:val="00401131"/>
    <w:rsid w:val="00401A6D"/>
    <w:rsid w:val="00401CB7"/>
    <w:rsid w:val="004038FF"/>
    <w:rsid w:val="004050AE"/>
    <w:rsid w:val="00405D3C"/>
    <w:rsid w:val="00407955"/>
    <w:rsid w:val="00407CB4"/>
    <w:rsid w:val="00411A0A"/>
    <w:rsid w:val="00412BEF"/>
    <w:rsid w:val="004130CE"/>
    <w:rsid w:val="00413465"/>
    <w:rsid w:val="00415501"/>
    <w:rsid w:val="0041588E"/>
    <w:rsid w:val="004207ED"/>
    <w:rsid w:val="00422CAA"/>
    <w:rsid w:val="0042384E"/>
    <w:rsid w:val="004264AF"/>
    <w:rsid w:val="00427170"/>
    <w:rsid w:val="00430CB4"/>
    <w:rsid w:val="00431326"/>
    <w:rsid w:val="00431E6A"/>
    <w:rsid w:val="00433C26"/>
    <w:rsid w:val="004347E3"/>
    <w:rsid w:val="0043533A"/>
    <w:rsid w:val="00436A7B"/>
    <w:rsid w:val="004417B8"/>
    <w:rsid w:val="00444231"/>
    <w:rsid w:val="00451529"/>
    <w:rsid w:val="00451BC3"/>
    <w:rsid w:val="00454A2C"/>
    <w:rsid w:val="004559D3"/>
    <w:rsid w:val="00456377"/>
    <w:rsid w:val="0045650B"/>
    <w:rsid w:val="00457873"/>
    <w:rsid w:val="00460259"/>
    <w:rsid w:val="0046067E"/>
    <w:rsid w:val="00462C54"/>
    <w:rsid w:val="00466667"/>
    <w:rsid w:val="004707B7"/>
    <w:rsid w:val="00471108"/>
    <w:rsid w:val="00471987"/>
    <w:rsid w:val="0047298B"/>
    <w:rsid w:val="00475186"/>
    <w:rsid w:val="0047641E"/>
    <w:rsid w:val="00480C09"/>
    <w:rsid w:val="0048131B"/>
    <w:rsid w:val="0048179E"/>
    <w:rsid w:val="004818F5"/>
    <w:rsid w:val="00481B65"/>
    <w:rsid w:val="00482018"/>
    <w:rsid w:val="004824AA"/>
    <w:rsid w:val="00483D38"/>
    <w:rsid w:val="0048435E"/>
    <w:rsid w:val="00484609"/>
    <w:rsid w:val="00484F43"/>
    <w:rsid w:val="004861DB"/>
    <w:rsid w:val="00486918"/>
    <w:rsid w:val="00490AB7"/>
    <w:rsid w:val="00490EC7"/>
    <w:rsid w:val="00491801"/>
    <w:rsid w:val="004943D1"/>
    <w:rsid w:val="00496831"/>
    <w:rsid w:val="004A21D1"/>
    <w:rsid w:val="004A4874"/>
    <w:rsid w:val="004A663E"/>
    <w:rsid w:val="004B09FF"/>
    <w:rsid w:val="004B2A3B"/>
    <w:rsid w:val="004B4C27"/>
    <w:rsid w:val="004B4D67"/>
    <w:rsid w:val="004B5D5B"/>
    <w:rsid w:val="004B7334"/>
    <w:rsid w:val="004B7D81"/>
    <w:rsid w:val="004C1FAB"/>
    <w:rsid w:val="004C24B4"/>
    <w:rsid w:val="004C417F"/>
    <w:rsid w:val="004C55F4"/>
    <w:rsid w:val="004C5B96"/>
    <w:rsid w:val="004C69B6"/>
    <w:rsid w:val="004D1946"/>
    <w:rsid w:val="004D302A"/>
    <w:rsid w:val="004D34BE"/>
    <w:rsid w:val="004D5345"/>
    <w:rsid w:val="004E2F31"/>
    <w:rsid w:val="004E6462"/>
    <w:rsid w:val="004E6F0A"/>
    <w:rsid w:val="004F16B6"/>
    <w:rsid w:val="004F6109"/>
    <w:rsid w:val="004F626D"/>
    <w:rsid w:val="0050396F"/>
    <w:rsid w:val="005061C7"/>
    <w:rsid w:val="0051133B"/>
    <w:rsid w:val="005113D0"/>
    <w:rsid w:val="00512986"/>
    <w:rsid w:val="00512C24"/>
    <w:rsid w:val="005163B5"/>
    <w:rsid w:val="005216D4"/>
    <w:rsid w:val="00523515"/>
    <w:rsid w:val="00524BA8"/>
    <w:rsid w:val="00525080"/>
    <w:rsid w:val="0052698E"/>
    <w:rsid w:val="00531A5B"/>
    <w:rsid w:val="0053397E"/>
    <w:rsid w:val="00536F08"/>
    <w:rsid w:val="00537304"/>
    <w:rsid w:val="005415B9"/>
    <w:rsid w:val="00542546"/>
    <w:rsid w:val="00542F46"/>
    <w:rsid w:val="0054535B"/>
    <w:rsid w:val="00547C33"/>
    <w:rsid w:val="00550C36"/>
    <w:rsid w:val="0055249D"/>
    <w:rsid w:val="005524EB"/>
    <w:rsid w:val="00554466"/>
    <w:rsid w:val="005557DF"/>
    <w:rsid w:val="00555DD3"/>
    <w:rsid w:val="00565439"/>
    <w:rsid w:val="00565E2B"/>
    <w:rsid w:val="00566F49"/>
    <w:rsid w:val="0056744B"/>
    <w:rsid w:val="00572468"/>
    <w:rsid w:val="00573A53"/>
    <w:rsid w:val="00573F4A"/>
    <w:rsid w:val="005773FC"/>
    <w:rsid w:val="005774E1"/>
    <w:rsid w:val="00581BE2"/>
    <w:rsid w:val="00582D0E"/>
    <w:rsid w:val="00586320"/>
    <w:rsid w:val="005869BF"/>
    <w:rsid w:val="005913CF"/>
    <w:rsid w:val="005923BE"/>
    <w:rsid w:val="00592EE6"/>
    <w:rsid w:val="005A0A88"/>
    <w:rsid w:val="005A0E15"/>
    <w:rsid w:val="005A12DB"/>
    <w:rsid w:val="005A3CCB"/>
    <w:rsid w:val="005A4204"/>
    <w:rsid w:val="005A48BB"/>
    <w:rsid w:val="005A4B35"/>
    <w:rsid w:val="005A4CFF"/>
    <w:rsid w:val="005A69A5"/>
    <w:rsid w:val="005B1C57"/>
    <w:rsid w:val="005B41DE"/>
    <w:rsid w:val="005B525D"/>
    <w:rsid w:val="005B635C"/>
    <w:rsid w:val="005B721B"/>
    <w:rsid w:val="005C00A9"/>
    <w:rsid w:val="005C3C06"/>
    <w:rsid w:val="005C7899"/>
    <w:rsid w:val="005D184F"/>
    <w:rsid w:val="005D2648"/>
    <w:rsid w:val="005D3D40"/>
    <w:rsid w:val="005D64EA"/>
    <w:rsid w:val="005D77E1"/>
    <w:rsid w:val="005E0F00"/>
    <w:rsid w:val="005E63A4"/>
    <w:rsid w:val="005E64CE"/>
    <w:rsid w:val="005F041F"/>
    <w:rsid w:val="005F0AFC"/>
    <w:rsid w:val="005F31BE"/>
    <w:rsid w:val="005F3BBC"/>
    <w:rsid w:val="005F6C54"/>
    <w:rsid w:val="005F7FF8"/>
    <w:rsid w:val="0060154B"/>
    <w:rsid w:val="006015C3"/>
    <w:rsid w:val="00604371"/>
    <w:rsid w:val="00606A9B"/>
    <w:rsid w:val="00610A64"/>
    <w:rsid w:val="00611A30"/>
    <w:rsid w:val="00614939"/>
    <w:rsid w:val="006206B5"/>
    <w:rsid w:val="00620E79"/>
    <w:rsid w:val="00621557"/>
    <w:rsid w:val="00623688"/>
    <w:rsid w:val="00626629"/>
    <w:rsid w:val="00627BAB"/>
    <w:rsid w:val="00635CD7"/>
    <w:rsid w:val="00635CEA"/>
    <w:rsid w:val="006369E1"/>
    <w:rsid w:val="00636D9B"/>
    <w:rsid w:val="00640ED8"/>
    <w:rsid w:val="006425FB"/>
    <w:rsid w:val="006437D2"/>
    <w:rsid w:val="00643821"/>
    <w:rsid w:val="00643D1C"/>
    <w:rsid w:val="006445C0"/>
    <w:rsid w:val="0064604C"/>
    <w:rsid w:val="006523B0"/>
    <w:rsid w:val="00654790"/>
    <w:rsid w:val="00654926"/>
    <w:rsid w:val="00660B9D"/>
    <w:rsid w:val="006619EE"/>
    <w:rsid w:val="00662170"/>
    <w:rsid w:val="006649C5"/>
    <w:rsid w:val="00666074"/>
    <w:rsid w:val="00666BE7"/>
    <w:rsid w:val="00667A16"/>
    <w:rsid w:val="006700FC"/>
    <w:rsid w:val="0067161D"/>
    <w:rsid w:val="006719F7"/>
    <w:rsid w:val="0067482F"/>
    <w:rsid w:val="00676FC9"/>
    <w:rsid w:val="00680AC8"/>
    <w:rsid w:val="00683A09"/>
    <w:rsid w:val="00685ACF"/>
    <w:rsid w:val="006920B3"/>
    <w:rsid w:val="006920C8"/>
    <w:rsid w:val="006922AE"/>
    <w:rsid w:val="0069303B"/>
    <w:rsid w:val="00697657"/>
    <w:rsid w:val="006A2128"/>
    <w:rsid w:val="006A32C5"/>
    <w:rsid w:val="006A431A"/>
    <w:rsid w:val="006A4653"/>
    <w:rsid w:val="006A46B5"/>
    <w:rsid w:val="006A4D79"/>
    <w:rsid w:val="006B23F1"/>
    <w:rsid w:val="006B2AEB"/>
    <w:rsid w:val="006B2D5E"/>
    <w:rsid w:val="006B2EEA"/>
    <w:rsid w:val="006B4B09"/>
    <w:rsid w:val="006B5AB6"/>
    <w:rsid w:val="006B690E"/>
    <w:rsid w:val="006B75FA"/>
    <w:rsid w:val="006B7898"/>
    <w:rsid w:val="006C062A"/>
    <w:rsid w:val="006C2BF9"/>
    <w:rsid w:val="006C399A"/>
    <w:rsid w:val="006C3C5D"/>
    <w:rsid w:val="006C5766"/>
    <w:rsid w:val="006C58DC"/>
    <w:rsid w:val="006C59A8"/>
    <w:rsid w:val="006C6372"/>
    <w:rsid w:val="006D04B2"/>
    <w:rsid w:val="006D58A4"/>
    <w:rsid w:val="006D70D4"/>
    <w:rsid w:val="006E0EC2"/>
    <w:rsid w:val="006E28CA"/>
    <w:rsid w:val="006E28E1"/>
    <w:rsid w:val="006E2B0C"/>
    <w:rsid w:val="006E52E3"/>
    <w:rsid w:val="006F00C4"/>
    <w:rsid w:val="006F0839"/>
    <w:rsid w:val="006F256A"/>
    <w:rsid w:val="006F2992"/>
    <w:rsid w:val="006F57CF"/>
    <w:rsid w:val="006F5B69"/>
    <w:rsid w:val="006F629A"/>
    <w:rsid w:val="006F7EEC"/>
    <w:rsid w:val="00706942"/>
    <w:rsid w:val="00706C42"/>
    <w:rsid w:val="00712882"/>
    <w:rsid w:val="00712885"/>
    <w:rsid w:val="00713FF3"/>
    <w:rsid w:val="00715287"/>
    <w:rsid w:val="0071698C"/>
    <w:rsid w:val="00716A3A"/>
    <w:rsid w:val="00717602"/>
    <w:rsid w:val="00717ED9"/>
    <w:rsid w:val="007231C9"/>
    <w:rsid w:val="0072720E"/>
    <w:rsid w:val="007307B3"/>
    <w:rsid w:val="00732ABD"/>
    <w:rsid w:val="0073549C"/>
    <w:rsid w:val="00735E6F"/>
    <w:rsid w:val="007401EC"/>
    <w:rsid w:val="007404F9"/>
    <w:rsid w:val="00745993"/>
    <w:rsid w:val="00747F7D"/>
    <w:rsid w:val="00750F47"/>
    <w:rsid w:val="00752E7E"/>
    <w:rsid w:val="00764C96"/>
    <w:rsid w:val="00767CA5"/>
    <w:rsid w:val="007704F1"/>
    <w:rsid w:val="00771465"/>
    <w:rsid w:val="00772A28"/>
    <w:rsid w:val="00774686"/>
    <w:rsid w:val="00780103"/>
    <w:rsid w:val="00781ADC"/>
    <w:rsid w:val="00782348"/>
    <w:rsid w:val="00782FCF"/>
    <w:rsid w:val="00783067"/>
    <w:rsid w:val="0078339E"/>
    <w:rsid w:val="0078341D"/>
    <w:rsid w:val="007847E7"/>
    <w:rsid w:val="00784AD0"/>
    <w:rsid w:val="00784FFE"/>
    <w:rsid w:val="0078617D"/>
    <w:rsid w:val="007871D0"/>
    <w:rsid w:val="00787868"/>
    <w:rsid w:val="00793EF8"/>
    <w:rsid w:val="00794D45"/>
    <w:rsid w:val="00795392"/>
    <w:rsid w:val="00795EBA"/>
    <w:rsid w:val="007A2C64"/>
    <w:rsid w:val="007A439A"/>
    <w:rsid w:val="007A511E"/>
    <w:rsid w:val="007A5124"/>
    <w:rsid w:val="007A5917"/>
    <w:rsid w:val="007B1A0B"/>
    <w:rsid w:val="007B1CE6"/>
    <w:rsid w:val="007B27A5"/>
    <w:rsid w:val="007B2E90"/>
    <w:rsid w:val="007B6A80"/>
    <w:rsid w:val="007B7623"/>
    <w:rsid w:val="007C0757"/>
    <w:rsid w:val="007C2CE2"/>
    <w:rsid w:val="007D1523"/>
    <w:rsid w:val="007D26BA"/>
    <w:rsid w:val="007D326A"/>
    <w:rsid w:val="007D57BB"/>
    <w:rsid w:val="007D69AC"/>
    <w:rsid w:val="007D7FD2"/>
    <w:rsid w:val="007E0A3D"/>
    <w:rsid w:val="007E0E3A"/>
    <w:rsid w:val="007E116B"/>
    <w:rsid w:val="007E234E"/>
    <w:rsid w:val="007E3634"/>
    <w:rsid w:val="007E63BC"/>
    <w:rsid w:val="007F1141"/>
    <w:rsid w:val="007F1E25"/>
    <w:rsid w:val="007F3354"/>
    <w:rsid w:val="007F373A"/>
    <w:rsid w:val="007F4D88"/>
    <w:rsid w:val="007F7119"/>
    <w:rsid w:val="007F7961"/>
    <w:rsid w:val="0080186F"/>
    <w:rsid w:val="008026E2"/>
    <w:rsid w:val="00802FBD"/>
    <w:rsid w:val="00803065"/>
    <w:rsid w:val="00803CF7"/>
    <w:rsid w:val="00805313"/>
    <w:rsid w:val="00806E2A"/>
    <w:rsid w:val="008128CD"/>
    <w:rsid w:val="00812A5C"/>
    <w:rsid w:val="00817139"/>
    <w:rsid w:val="00821C05"/>
    <w:rsid w:val="00821EDB"/>
    <w:rsid w:val="00822C69"/>
    <w:rsid w:val="00824E4B"/>
    <w:rsid w:val="008258ED"/>
    <w:rsid w:val="0082679F"/>
    <w:rsid w:val="0083042D"/>
    <w:rsid w:val="00832ED5"/>
    <w:rsid w:val="0083301A"/>
    <w:rsid w:val="008336FB"/>
    <w:rsid w:val="00833C1E"/>
    <w:rsid w:val="00834B8D"/>
    <w:rsid w:val="00840665"/>
    <w:rsid w:val="008431D5"/>
    <w:rsid w:val="00843556"/>
    <w:rsid w:val="0084640D"/>
    <w:rsid w:val="00846583"/>
    <w:rsid w:val="0085127E"/>
    <w:rsid w:val="0085216D"/>
    <w:rsid w:val="0085257C"/>
    <w:rsid w:val="00854D09"/>
    <w:rsid w:val="0085528D"/>
    <w:rsid w:val="008560CB"/>
    <w:rsid w:val="00856375"/>
    <w:rsid w:val="008565AF"/>
    <w:rsid w:val="008568C3"/>
    <w:rsid w:val="00856EAD"/>
    <w:rsid w:val="00857A37"/>
    <w:rsid w:val="0086102E"/>
    <w:rsid w:val="0086126A"/>
    <w:rsid w:val="008614F1"/>
    <w:rsid w:val="00863A21"/>
    <w:rsid w:val="00865B17"/>
    <w:rsid w:val="00872C98"/>
    <w:rsid w:val="00873451"/>
    <w:rsid w:val="008739FD"/>
    <w:rsid w:val="00875189"/>
    <w:rsid w:val="0088146D"/>
    <w:rsid w:val="008833AB"/>
    <w:rsid w:val="008838C5"/>
    <w:rsid w:val="00885457"/>
    <w:rsid w:val="008860AC"/>
    <w:rsid w:val="00891DFA"/>
    <w:rsid w:val="0089225B"/>
    <w:rsid w:val="00893656"/>
    <w:rsid w:val="00893783"/>
    <w:rsid w:val="00895AC0"/>
    <w:rsid w:val="008A0695"/>
    <w:rsid w:val="008A12F0"/>
    <w:rsid w:val="008A1D5E"/>
    <w:rsid w:val="008A2123"/>
    <w:rsid w:val="008A26C1"/>
    <w:rsid w:val="008A2C2D"/>
    <w:rsid w:val="008A3B4B"/>
    <w:rsid w:val="008A3D07"/>
    <w:rsid w:val="008B38F8"/>
    <w:rsid w:val="008B3CA2"/>
    <w:rsid w:val="008B5A1D"/>
    <w:rsid w:val="008B5AE8"/>
    <w:rsid w:val="008B7816"/>
    <w:rsid w:val="008B7CCC"/>
    <w:rsid w:val="008C1B4A"/>
    <w:rsid w:val="008C1BFF"/>
    <w:rsid w:val="008C2869"/>
    <w:rsid w:val="008C43E8"/>
    <w:rsid w:val="008C4889"/>
    <w:rsid w:val="008C5E0E"/>
    <w:rsid w:val="008C6863"/>
    <w:rsid w:val="008D1848"/>
    <w:rsid w:val="008D4FD7"/>
    <w:rsid w:val="008D652F"/>
    <w:rsid w:val="008E7984"/>
    <w:rsid w:val="008F16B0"/>
    <w:rsid w:val="008F4229"/>
    <w:rsid w:val="008F511F"/>
    <w:rsid w:val="008F53EC"/>
    <w:rsid w:val="008F6AF0"/>
    <w:rsid w:val="008F70BC"/>
    <w:rsid w:val="008F7759"/>
    <w:rsid w:val="00902AF0"/>
    <w:rsid w:val="00903D01"/>
    <w:rsid w:val="0090511F"/>
    <w:rsid w:val="009051A8"/>
    <w:rsid w:val="009061A4"/>
    <w:rsid w:val="0091141A"/>
    <w:rsid w:val="00911745"/>
    <w:rsid w:val="00911AB9"/>
    <w:rsid w:val="009125A5"/>
    <w:rsid w:val="00913031"/>
    <w:rsid w:val="00913385"/>
    <w:rsid w:val="0091475C"/>
    <w:rsid w:val="00914D23"/>
    <w:rsid w:val="0091513E"/>
    <w:rsid w:val="009161AD"/>
    <w:rsid w:val="00917759"/>
    <w:rsid w:val="00920E03"/>
    <w:rsid w:val="009222C2"/>
    <w:rsid w:val="00923684"/>
    <w:rsid w:val="009262AA"/>
    <w:rsid w:val="009272A7"/>
    <w:rsid w:val="00930247"/>
    <w:rsid w:val="00930EAE"/>
    <w:rsid w:val="00930F25"/>
    <w:rsid w:val="00931CDC"/>
    <w:rsid w:val="009342B2"/>
    <w:rsid w:val="0093498D"/>
    <w:rsid w:val="00936655"/>
    <w:rsid w:val="00937769"/>
    <w:rsid w:val="00937CC5"/>
    <w:rsid w:val="009434F3"/>
    <w:rsid w:val="009473B7"/>
    <w:rsid w:val="00947C75"/>
    <w:rsid w:val="00950282"/>
    <w:rsid w:val="00950E93"/>
    <w:rsid w:val="009514AF"/>
    <w:rsid w:val="009538A6"/>
    <w:rsid w:val="00954A8D"/>
    <w:rsid w:val="009627E0"/>
    <w:rsid w:val="00962C46"/>
    <w:rsid w:val="00962F10"/>
    <w:rsid w:val="00963F93"/>
    <w:rsid w:val="009649B8"/>
    <w:rsid w:val="00964FBA"/>
    <w:rsid w:val="00965859"/>
    <w:rsid w:val="00965E0B"/>
    <w:rsid w:val="00965E21"/>
    <w:rsid w:val="00966042"/>
    <w:rsid w:val="009703D6"/>
    <w:rsid w:val="00975936"/>
    <w:rsid w:val="00975E0C"/>
    <w:rsid w:val="009772F6"/>
    <w:rsid w:val="00981204"/>
    <w:rsid w:val="00981973"/>
    <w:rsid w:val="00981B54"/>
    <w:rsid w:val="00981D1E"/>
    <w:rsid w:val="00983416"/>
    <w:rsid w:val="00983C09"/>
    <w:rsid w:val="00983E4F"/>
    <w:rsid w:val="00986FC1"/>
    <w:rsid w:val="00987D5A"/>
    <w:rsid w:val="00990ECF"/>
    <w:rsid w:val="00992883"/>
    <w:rsid w:val="00992FC9"/>
    <w:rsid w:val="00993AC0"/>
    <w:rsid w:val="00994636"/>
    <w:rsid w:val="0099554A"/>
    <w:rsid w:val="009962A8"/>
    <w:rsid w:val="009A3253"/>
    <w:rsid w:val="009A56F3"/>
    <w:rsid w:val="009B0411"/>
    <w:rsid w:val="009B3262"/>
    <w:rsid w:val="009B419F"/>
    <w:rsid w:val="009B57EE"/>
    <w:rsid w:val="009B6675"/>
    <w:rsid w:val="009C0DFF"/>
    <w:rsid w:val="009C4B6D"/>
    <w:rsid w:val="009C663E"/>
    <w:rsid w:val="009C6D10"/>
    <w:rsid w:val="009C77F4"/>
    <w:rsid w:val="009D18EE"/>
    <w:rsid w:val="009D2A19"/>
    <w:rsid w:val="009D3661"/>
    <w:rsid w:val="009D482C"/>
    <w:rsid w:val="009D7903"/>
    <w:rsid w:val="009D7FEE"/>
    <w:rsid w:val="009E03EE"/>
    <w:rsid w:val="009E1BA2"/>
    <w:rsid w:val="009E2600"/>
    <w:rsid w:val="009E3822"/>
    <w:rsid w:val="009E45A1"/>
    <w:rsid w:val="009E54D4"/>
    <w:rsid w:val="009E5C18"/>
    <w:rsid w:val="009F3E5D"/>
    <w:rsid w:val="009F522D"/>
    <w:rsid w:val="009F7BC6"/>
    <w:rsid w:val="00A0017D"/>
    <w:rsid w:val="00A017DD"/>
    <w:rsid w:val="00A01E15"/>
    <w:rsid w:val="00A03425"/>
    <w:rsid w:val="00A03554"/>
    <w:rsid w:val="00A03E8F"/>
    <w:rsid w:val="00A0572F"/>
    <w:rsid w:val="00A05F27"/>
    <w:rsid w:val="00A072E1"/>
    <w:rsid w:val="00A0742E"/>
    <w:rsid w:val="00A119E9"/>
    <w:rsid w:val="00A11C15"/>
    <w:rsid w:val="00A138BE"/>
    <w:rsid w:val="00A144B4"/>
    <w:rsid w:val="00A17972"/>
    <w:rsid w:val="00A20F1E"/>
    <w:rsid w:val="00A248E3"/>
    <w:rsid w:val="00A26958"/>
    <w:rsid w:val="00A319CE"/>
    <w:rsid w:val="00A32A73"/>
    <w:rsid w:val="00A3476D"/>
    <w:rsid w:val="00A40971"/>
    <w:rsid w:val="00A40F2A"/>
    <w:rsid w:val="00A44AC2"/>
    <w:rsid w:val="00A458B5"/>
    <w:rsid w:val="00A47073"/>
    <w:rsid w:val="00A50E94"/>
    <w:rsid w:val="00A5200B"/>
    <w:rsid w:val="00A54847"/>
    <w:rsid w:val="00A64748"/>
    <w:rsid w:val="00A6648C"/>
    <w:rsid w:val="00A674D2"/>
    <w:rsid w:val="00A6778B"/>
    <w:rsid w:val="00A67832"/>
    <w:rsid w:val="00A70DEC"/>
    <w:rsid w:val="00A729A5"/>
    <w:rsid w:val="00A73641"/>
    <w:rsid w:val="00A736DF"/>
    <w:rsid w:val="00A8375B"/>
    <w:rsid w:val="00A83D6D"/>
    <w:rsid w:val="00A85DD9"/>
    <w:rsid w:val="00A8682E"/>
    <w:rsid w:val="00A90168"/>
    <w:rsid w:val="00A912CA"/>
    <w:rsid w:val="00A91D60"/>
    <w:rsid w:val="00A925F9"/>
    <w:rsid w:val="00A93846"/>
    <w:rsid w:val="00A93F4A"/>
    <w:rsid w:val="00A949B2"/>
    <w:rsid w:val="00A956F9"/>
    <w:rsid w:val="00AA3696"/>
    <w:rsid w:val="00AA4C9B"/>
    <w:rsid w:val="00AA61E7"/>
    <w:rsid w:val="00AB0AEC"/>
    <w:rsid w:val="00AB4195"/>
    <w:rsid w:val="00AB45D3"/>
    <w:rsid w:val="00AC23C1"/>
    <w:rsid w:val="00AD011F"/>
    <w:rsid w:val="00AD0603"/>
    <w:rsid w:val="00AD0DA5"/>
    <w:rsid w:val="00AD2BFC"/>
    <w:rsid w:val="00AD38A8"/>
    <w:rsid w:val="00AD3C7E"/>
    <w:rsid w:val="00AD3F0C"/>
    <w:rsid w:val="00AD3FB6"/>
    <w:rsid w:val="00AD6B88"/>
    <w:rsid w:val="00AD7587"/>
    <w:rsid w:val="00AE015C"/>
    <w:rsid w:val="00AE37C0"/>
    <w:rsid w:val="00AE6FCE"/>
    <w:rsid w:val="00AE71A8"/>
    <w:rsid w:val="00AE7F03"/>
    <w:rsid w:val="00AF1F0C"/>
    <w:rsid w:val="00AF31C3"/>
    <w:rsid w:val="00AF38E2"/>
    <w:rsid w:val="00AF422A"/>
    <w:rsid w:val="00AF5222"/>
    <w:rsid w:val="00AF65F6"/>
    <w:rsid w:val="00B00720"/>
    <w:rsid w:val="00B00E2D"/>
    <w:rsid w:val="00B01581"/>
    <w:rsid w:val="00B015A6"/>
    <w:rsid w:val="00B0325D"/>
    <w:rsid w:val="00B03B3D"/>
    <w:rsid w:val="00B06E7E"/>
    <w:rsid w:val="00B075B8"/>
    <w:rsid w:val="00B11205"/>
    <w:rsid w:val="00B11334"/>
    <w:rsid w:val="00B11A04"/>
    <w:rsid w:val="00B12E70"/>
    <w:rsid w:val="00B17D82"/>
    <w:rsid w:val="00B216D5"/>
    <w:rsid w:val="00B21A97"/>
    <w:rsid w:val="00B23418"/>
    <w:rsid w:val="00B2389E"/>
    <w:rsid w:val="00B238F9"/>
    <w:rsid w:val="00B2520E"/>
    <w:rsid w:val="00B25826"/>
    <w:rsid w:val="00B26489"/>
    <w:rsid w:val="00B30E35"/>
    <w:rsid w:val="00B32111"/>
    <w:rsid w:val="00B324B5"/>
    <w:rsid w:val="00B3361E"/>
    <w:rsid w:val="00B338C5"/>
    <w:rsid w:val="00B33960"/>
    <w:rsid w:val="00B35486"/>
    <w:rsid w:val="00B37C36"/>
    <w:rsid w:val="00B40028"/>
    <w:rsid w:val="00B41D2B"/>
    <w:rsid w:val="00B42F02"/>
    <w:rsid w:val="00B453FF"/>
    <w:rsid w:val="00B460D4"/>
    <w:rsid w:val="00B53574"/>
    <w:rsid w:val="00B54DEC"/>
    <w:rsid w:val="00B54FA8"/>
    <w:rsid w:val="00B56604"/>
    <w:rsid w:val="00B57521"/>
    <w:rsid w:val="00B57893"/>
    <w:rsid w:val="00B600C2"/>
    <w:rsid w:val="00B61E98"/>
    <w:rsid w:val="00B62C76"/>
    <w:rsid w:val="00B64E55"/>
    <w:rsid w:val="00B65435"/>
    <w:rsid w:val="00B66229"/>
    <w:rsid w:val="00B66C3D"/>
    <w:rsid w:val="00B67094"/>
    <w:rsid w:val="00B67CD0"/>
    <w:rsid w:val="00B70199"/>
    <w:rsid w:val="00B714E3"/>
    <w:rsid w:val="00B72B21"/>
    <w:rsid w:val="00B730B3"/>
    <w:rsid w:val="00B82FF8"/>
    <w:rsid w:val="00B83CDA"/>
    <w:rsid w:val="00B85E12"/>
    <w:rsid w:val="00B86AD3"/>
    <w:rsid w:val="00B86EAE"/>
    <w:rsid w:val="00B87025"/>
    <w:rsid w:val="00B87D4D"/>
    <w:rsid w:val="00B9101D"/>
    <w:rsid w:val="00B93C9A"/>
    <w:rsid w:val="00B97F83"/>
    <w:rsid w:val="00BA032A"/>
    <w:rsid w:val="00BA1CD0"/>
    <w:rsid w:val="00BA372C"/>
    <w:rsid w:val="00BA6457"/>
    <w:rsid w:val="00BA6E5F"/>
    <w:rsid w:val="00BA79A7"/>
    <w:rsid w:val="00BB13D7"/>
    <w:rsid w:val="00BB5B28"/>
    <w:rsid w:val="00BB7A2C"/>
    <w:rsid w:val="00BB7B50"/>
    <w:rsid w:val="00BC0920"/>
    <w:rsid w:val="00BC09AB"/>
    <w:rsid w:val="00BC1806"/>
    <w:rsid w:val="00BC1AD1"/>
    <w:rsid w:val="00BC2ACE"/>
    <w:rsid w:val="00BC5CD5"/>
    <w:rsid w:val="00BC6477"/>
    <w:rsid w:val="00BC6880"/>
    <w:rsid w:val="00BC7BD3"/>
    <w:rsid w:val="00BD1201"/>
    <w:rsid w:val="00BD179E"/>
    <w:rsid w:val="00BD1967"/>
    <w:rsid w:val="00BD5E29"/>
    <w:rsid w:val="00BD7625"/>
    <w:rsid w:val="00BE0A72"/>
    <w:rsid w:val="00BE4495"/>
    <w:rsid w:val="00BE4E5D"/>
    <w:rsid w:val="00BE6DF8"/>
    <w:rsid w:val="00BE73CB"/>
    <w:rsid w:val="00BE770F"/>
    <w:rsid w:val="00BF12E2"/>
    <w:rsid w:val="00BF2015"/>
    <w:rsid w:val="00BF40E5"/>
    <w:rsid w:val="00BF43DE"/>
    <w:rsid w:val="00BF4ABC"/>
    <w:rsid w:val="00BF4F21"/>
    <w:rsid w:val="00BF5D7C"/>
    <w:rsid w:val="00BF6BC4"/>
    <w:rsid w:val="00BF6FAF"/>
    <w:rsid w:val="00BF7E91"/>
    <w:rsid w:val="00C0067A"/>
    <w:rsid w:val="00C03132"/>
    <w:rsid w:val="00C05BD7"/>
    <w:rsid w:val="00C0627B"/>
    <w:rsid w:val="00C06A74"/>
    <w:rsid w:val="00C06F16"/>
    <w:rsid w:val="00C13029"/>
    <w:rsid w:val="00C15F12"/>
    <w:rsid w:val="00C1708A"/>
    <w:rsid w:val="00C210EF"/>
    <w:rsid w:val="00C21811"/>
    <w:rsid w:val="00C22C55"/>
    <w:rsid w:val="00C254DB"/>
    <w:rsid w:val="00C25E5C"/>
    <w:rsid w:val="00C2744D"/>
    <w:rsid w:val="00C30A6B"/>
    <w:rsid w:val="00C32CE8"/>
    <w:rsid w:val="00C3524B"/>
    <w:rsid w:val="00C373E8"/>
    <w:rsid w:val="00C404A7"/>
    <w:rsid w:val="00C40BB0"/>
    <w:rsid w:val="00C44F65"/>
    <w:rsid w:val="00C4589C"/>
    <w:rsid w:val="00C521EE"/>
    <w:rsid w:val="00C524B5"/>
    <w:rsid w:val="00C526A5"/>
    <w:rsid w:val="00C52732"/>
    <w:rsid w:val="00C55909"/>
    <w:rsid w:val="00C56AE3"/>
    <w:rsid w:val="00C60035"/>
    <w:rsid w:val="00C61491"/>
    <w:rsid w:val="00C61836"/>
    <w:rsid w:val="00C62107"/>
    <w:rsid w:val="00C627CE"/>
    <w:rsid w:val="00C71501"/>
    <w:rsid w:val="00C72271"/>
    <w:rsid w:val="00C73E90"/>
    <w:rsid w:val="00C76A20"/>
    <w:rsid w:val="00C804C0"/>
    <w:rsid w:val="00C810B5"/>
    <w:rsid w:val="00C8213B"/>
    <w:rsid w:val="00C85050"/>
    <w:rsid w:val="00C9136E"/>
    <w:rsid w:val="00C93B12"/>
    <w:rsid w:val="00C94ECA"/>
    <w:rsid w:val="00C96F4F"/>
    <w:rsid w:val="00CA160F"/>
    <w:rsid w:val="00CA1832"/>
    <w:rsid w:val="00CA1DFA"/>
    <w:rsid w:val="00CA595D"/>
    <w:rsid w:val="00CA74CA"/>
    <w:rsid w:val="00CB0EC3"/>
    <w:rsid w:val="00CB733F"/>
    <w:rsid w:val="00CB77F5"/>
    <w:rsid w:val="00CB7E06"/>
    <w:rsid w:val="00CC1F00"/>
    <w:rsid w:val="00CC3CB5"/>
    <w:rsid w:val="00CC4128"/>
    <w:rsid w:val="00CC52E8"/>
    <w:rsid w:val="00CD349B"/>
    <w:rsid w:val="00CD3E07"/>
    <w:rsid w:val="00CD5412"/>
    <w:rsid w:val="00CD560B"/>
    <w:rsid w:val="00CD58EF"/>
    <w:rsid w:val="00CD60FE"/>
    <w:rsid w:val="00CD7743"/>
    <w:rsid w:val="00CD7FBE"/>
    <w:rsid w:val="00CE12A8"/>
    <w:rsid w:val="00CE1A9F"/>
    <w:rsid w:val="00CE3A95"/>
    <w:rsid w:val="00CE45C5"/>
    <w:rsid w:val="00CE46E2"/>
    <w:rsid w:val="00CE5107"/>
    <w:rsid w:val="00CE65F4"/>
    <w:rsid w:val="00CE6EBE"/>
    <w:rsid w:val="00CF3640"/>
    <w:rsid w:val="00CF44D3"/>
    <w:rsid w:val="00CF5753"/>
    <w:rsid w:val="00CF62B7"/>
    <w:rsid w:val="00CF72F6"/>
    <w:rsid w:val="00D00526"/>
    <w:rsid w:val="00D03428"/>
    <w:rsid w:val="00D03F74"/>
    <w:rsid w:val="00D03FFA"/>
    <w:rsid w:val="00D07534"/>
    <w:rsid w:val="00D105EC"/>
    <w:rsid w:val="00D1156A"/>
    <w:rsid w:val="00D116BB"/>
    <w:rsid w:val="00D1197F"/>
    <w:rsid w:val="00D13759"/>
    <w:rsid w:val="00D13C86"/>
    <w:rsid w:val="00D20411"/>
    <w:rsid w:val="00D224CE"/>
    <w:rsid w:val="00D2530B"/>
    <w:rsid w:val="00D25CEB"/>
    <w:rsid w:val="00D265DB"/>
    <w:rsid w:val="00D269BA"/>
    <w:rsid w:val="00D26F8F"/>
    <w:rsid w:val="00D302D0"/>
    <w:rsid w:val="00D31230"/>
    <w:rsid w:val="00D31888"/>
    <w:rsid w:val="00D35D6F"/>
    <w:rsid w:val="00D36D9E"/>
    <w:rsid w:val="00D37F23"/>
    <w:rsid w:val="00D37F6B"/>
    <w:rsid w:val="00D41F16"/>
    <w:rsid w:val="00D42A47"/>
    <w:rsid w:val="00D4437E"/>
    <w:rsid w:val="00D45718"/>
    <w:rsid w:val="00D473D6"/>
    <w:rsid w:val="00D53BA1"/>
    <w:rsid w:val="00D56924"/>
    <w:rsid w:val="00D618D9"/>
    <w:rsid w:val="00D62CC5"/>
    <w:rsid w:val="00D62D76"/>
    <w:rsid w:val="00D67CC6"/>
    <w:rsid w:val="00D7002D"/>
    <w:rsid w:val="00D70172"/>
    <w:rsid w:val="00D714D1"/>
    <w:rsid w:val="00D73214"/>
    <w:rsid w:val="00D7372F"/>
    <w:rsid w:val="00D7665C"/>
    <w:rsid w:val="00D76901"/>
    <w:rsid w:val="00D76A59"/>
    <w:rsid w:val="00D77A33"/>
    <w:rsid w:val="00D77ACF"/>
    <w:rsid w:val="00D80EAB"/>
    <w:rsid w:val="00D836B2"/>
    <w:rsid w:val="00D83AE6"/>
    <w:rsid w:val="00D90491"/>
    <w:rsid w:val="00D91310"/>
    <w:rsid w:val="00D9240C"/>
    <w:rsid w:val="00D92C15"/>
    <w:rsid w:val="00D967D5"/>
    <w:rsid w:val="00D974BD"/>
    <w:rsid w:val="00D97DC0"/>
    <w:rsid w:val="00DA3107"/>
    <w:rsid w:val="00DA36A2"/>
    <w:rsid w:val="00DA3B4D"/>
    <w:rsid w:val="00DA5DBB"/>
    <w:rsid w:val="00DA5F78"/>
    <w:rsid w:val="00DA761D"/>
    <w:rsid w:val="00DB044A"/>
    <w:rsid w:val="00DB1BD0"/>
    <w:rsid w:val="00DB2F24"/>
    <w:rsid w:val="00DB42DA"/>
    <w:rsid w:val="00DB4354"/>
    <w:rsid w:val="00DB4611"/>
    <w:rsid w:val="00DB7D13"/>
    <w:rsid w:val="00DC2E48"/>
    <w:rsid w:val="00DC57EA"/>
    <w:rsid w:val="00DC7499"/>
    <w:rsid w:val="00DD0FC9"/>
    <w:rsid w:val="00DD1287"/>
    <w:rsid w:val="00DD1418"/>
    <w:rsid w:val="00DD652C"/>
    <w:rsid w:val="00DE09E6"/>
    <w:rsid w:val="00DE0A0F"/>
    <w:rsid w:val="00DE29F2"/>
    <w:rsid w:val="00DE4862"/>
    <w:rsid w:val="00DE494E"/>
    <w:rsid w:val="00DE615C"/>
    <w:rsid w:val="00DF20EB"/>
    <w:rsid w:val="00DF23D8"/>
    <w:rsid w:val="00DF2A01"/>
    <w:rsid w:val="00DF3E12"/>
    <w:rsid w:val="00DF6038"/>
    <w:rsid w:val="00DF6BFB"/>
    <w:rsid w:val="00E006DD"/>
    <w:rsid w:val="00E00AB0"/>
    <w:rsid w:val="00E01AD5"/>
    <w:rsid w:val="00E03AAC"/>
    <w:rsid w:val="00E06BEA"/>
    <w:rsid w:val="00E06D10"/>
    <w:rsid w:val="00E070A1"/>
    <w:rsid w:val="00E12032"/>
    <w:rsid w:val="00E12941"/>
    <w:rsid w:val="00E13EC3"/>
    <w:rsid w:val="00E15315"/>
    <w:rsid w:val="00E17D66"/>
    <w:rsid w:val="00E20831"/>
    <w:rsid w:val="00E21823"/>
    <w:rsid w:val="00E22227"/>
    <w:rsid w:val="00E22F3E"/>
    <w:rsid w:val="00E23A64"/>
    <w:rsid w:val="00E25DF3"/>
    <w:rsid w:val="00E26FA7"/>
    <w:rsid w:val="00E27F60"/>
    <w:rsid w:val="00E303AB"/>
    <w:rsid w:val="00E32476"/>
    <w:rsid w:val="00E33CF8"/>
    <w:rsid w:val="00E355F6"/>
    <w:rsid w:val="00E372F4"/>
    <w:rsid w:val="00E44A7B"/>
    <w:rsid w:val="00E46233"/>
    <w:rsid w:val="00E478BC"/>
    <w:rsid w:val="00E4790F"/>
    <w:rsid w:val="00E47E3D"/>
    <w:rsid w:val="00E50658"/>
    <w:rsid w:val="00E5178A"/>
    <w:rsid w:val="00E532C8"/>
    <w:rsid w:val="00E54D4F"/>
    <w:rsid w:val="00E56731"/>
    <w:rsid w:val="00E579EA"/>
    <w:rsid w:val="00E679E7"/>
    <w:rsid w:val="00E70BFB"/>
    <w:rsid w:val="00E70F34"/>
    <w:rsid w:val="00E723BD"/>
    <w:rsid w:val="00E74D8A"/>
    <w:rsid w:val="00E7580C"/>
    <w:rsid w:val="00E75C4C"/>
    <w:rsid w:val="00E7792E"/>
    <w:rsid w:val="00E77BB1"/>
    <w:rsid w:val="00E809A7"/>
    <w:rsid w:val="00E80C4F"/>
    <w:rsid w:val="00E8282A"/>
    <w:rsid w:val="00E84951"/>
    <w:rsid w:val="00E92B1A"/>
    <w:rsid w:val="00E931C2"/>
    <w:rsid w:val="00E95A15"/>
    <w:rsid w:val="00E95D54"/>
    <w:rsid w:val="00E964E0"/>
    <w:rsid w:val="00E97C6D"/>
    <w:rsid w:val="00E97F64"/>
    <w:rsid w:val="00EA1681"/>
    <w:rsid w:val="00EA1CFF"/>
    <w:rsid w:val="00EA4323"/>
    <w:rsid w:val="00EA595B"/>
    <w:rsid w:val="00EA7645"/>
    <w:rsid w:val="00EA7790"/>
    <w:rsid w:val="00EB0420"/>
    <w:rsid w:val="00EB145C"/>
    <w:rsid w:val="00EB2F03"/>
    <w:rsid w:val="00EB3F27"/>
    <w:rsid w:val="00EB54E0"/>
    <w:rsid w:val="00EC13A4"/>
    <w:rsid w:val="00EC252F"/>
    <w:rsid w:val="00EC29AA"/>
    <w:rsid w:val="00EC3348"/>
    <w:rsid w:val="00EC365C"/>
    <w:rsid w:val="00EC36FD"/>
    <w:rsid w:val="00EC555F"/>
    <w:rsid w:val="00EC72C4"/>
    <w:rsid w:val="00EC7DDE"/>
    <w:rsid w:val="00ED0945"/>
    <w:rsid w:val="00ED0B1F"/>
    <w:rsid w:val="00ED0CA4"/>
    <w:rsid w:val="00ED12DA"/>
    <w:rsid w:val="00ED1A38"/>
    <w:rsid w:val="00ED2540"/>
    <w:rsid w:val="00ED5E3D"/>
    <w:rsid w:val="00ED7035"/>
    <w:rsid w:val="00ED739E"/>
    <w:rsid w:val="00ED795A"/>
    <w:rsid w:val="00EE04A4"/>
    <w:rsid w:val="00EE2543"/>
    <w:rsid w:val="00EE3456"/>
    <w:rsid w:val="00EE3FF8"/>
    <w:rsid w:val="00EE427C"/>
    <w:rsid w:val="00EE4419"/>
    <w:rsid w:val="00EE46C6"/>
    <w:rsid w:val="00EE58B9"/>
    <w:rsid w:val="00EE609F"/>
    <w:rsid w:val="00EF03BE"/>
    <w:rsid w:val="00EF6E28"/>
    <w:rsid w:val="00EF795A"/>
    <w:rsid w:val="00F0104E"/>
    <w:rsid w:val="00F02292"/>
    <w:rsid w:val="00F02495"/>
    <w:rsid w:val="00F03233"/>
    <w:rsid w:val="00F03A6E"/>
    <w:rsid w:val="00F04D37"/>
    <w:rsid w:val="00F04FFE"/>
    <w:rsid w:val="00F05EBE"/>
    <w:rsid w:val="00F073D4"/>
    <w:rsid w:val="00F1312E"/>
    <w:rsid w:val="00F1337F"/>
    <w:rsid w:val="00F140A3"/>
    <w:rsid w:val="00F1502D"/>
    <w:rsid w:val="00F15538"/>
    <w:rsid w:val="00F167E6"/>
    <w:rsid w:val="00F1747F"/>
    <w:rsid w:val="00F1794D"/>
    <w:rsid w:val="00F20527"/>
    <w:rsid w:val="00F213A0"/>
    <w:rsid w:val="00F21483"/>
    <w:rsid w:val="00F24765"/>
    <w:rsid w:val="00F25371"/>
    <w:rsid w:val="00F300DA"/>
    <w:rsid w:val="00F30681"/>
    <w:rsid w:val="00F30B87"/>
    <w:rsid w:val="00F3126A"/>
    <w:rsid w:val="00F3401D"/>
    <w:rsid w:val="00F348D3"/>
    <w:rsid w:val="00F36B0F"/>
    <w:rsid w:val="00F376A4"/>
    <w:rsid w:val="00F42721"/>
    <w:rsid w:val="00F43D6D"/>
    <w:rsid w:val="00F44C8E"/>
    <w:rsid w:val="00F46ED2"/>
    <w:rsid w:val="00F4789E"/>
    <w:rsid w:val="00F47B31"/>
    <w:rsid w:val="00F52C8B"/>
    <w:rsid w:val="00F5494F"/>
    <w:rsid w:val="00F5664D"/>
    <w:rsid w:val="00F56A6B"/>
    <w:rsid w:val="00F613D4"/>
    <w:rsid w:val="00F63855"/>
    <w:rsid w:val="00F66991"/>
    <w:rsid w:val="00F710A3"/>
    <w:rsid w:val="00F7400F"/>
    <w:rsid w:val="00F76124"/>
    <w:rsid w:val="00F76497"/>
    <w:rsid w:val="00F7707B"/>
    <w:rsid w:val="00F844C3"/>
    <w:rsid w:val="00F86DCB"/>
    <w:rsid w:val="00F87C6D"/>
    <w:rsid w:val="00F9072E"/>
    <w:rsid w:val="00F91433"/>
    <w:rsid w:val="00F91797"/>
    <w:rsid w:val="00F935C6"/>
    <w:rsid w:val="00F950DC"/>
    <w:rsid w:val="00F95371"/>
    <w:rsid w:val="00FA08CE"/>
    <w:rsid w:val="00FA3C11"/>
    <w:rsid w:val="00FA60AB"/>
    <w:rsid w:val="00FA7411"/>
    <w:rsid w:val="00FB002C"/>
    <w:rsid w:val="00FB0AA4"/>
    <w:rsid w:val="00FB1628"/>
    <w:rsid w:val="00FB23F7"/>
    <w:rsid w:val="00FB6208"/>
    <w:rsid w:val="00FB733F"/>
    <w:rsid w:val="00FB773D"/>
    <w:rsid w:val="00FC0436"/>
    <w:rsid w:val="00FC06B5"/>
    <w:rsid w:val="00FC19A4"/>
    <w:rsid w:val="00FC1C53"/>
    <w:rsid w:val="00FC1E18"/>
    <w:rsid w:val="00FC2488"/>
    <w:rsid w:val="00FC4D9C"/>
    <w:rsid w:val="00FC798D"/>
    <w:rsid w:val="00FD0561"/>
    <w:rsid w:val="00FD2BD1"/>
    <w:rsid w:val="00FD753B"/>
    <w:rsid w:val="00FD77EB"/>
    <w:rsid w:val="00FE1808"/>
    <w:rsid w:val="00FE417D"/>
    <w:rsid w:val="00FE4A3C"/>
    <w:rsid w:val="00FE4F3C"/>
    <w:rsid w:val="00FE59AB"/>
    <w:rsid w:val="00FE7A63"/>
    <w:rsid w:val="00FF0740"/>
    <w:rsid w:val="00FF4A64"/>
    <w:rsid w:val="00FF58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DBC9"/>
  <w15:chartTrackingRefBased/>
  <w15:docId w15:val="{1988E3CF-EAA8-43E3-95D2-B7C2AF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17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6A"/>
    <w:pPr>
      <w:ind w:left="720"/>
      <w:contextualSpacing/>
    </w:pPr>
  </w:style>
  <w:style w:type="paragraph" w:styleId="Header">
    <w:name w:val="header"/>
    <w:basedOn w:val="Normal"/>
    <w:link w:val="HeaderChar"/>
    <w:uiPriority w:val="99"/>
    <w:unhideWhenUsed/>
    <w:rsid w:val="00586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320"/>
  </w:style>
  <w:style w:type="paragraph" w:styleId="Footer">
    <w:name w:val="footer"/>
    <w:basedOn w:val="Normal"/>
    <w:link w:val="FooterChar"/>
    <w:uiPriority w:val="99"/>
    <w:unhideWhenUsed/>
    <w:rsid w:val="00586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20"/>
  </w:style>
  <w:style w:type="character" w:styleId="CommentReference">
    <w:name w:val="annotation reference"/>
    <w:basedOn w:val="DefaultParagraphFont"/>
    <w:uiPriority w:val="99"/>
    <w:semiHidden/>
    <w:unhideWhenUsed/>
    <w:rsid w:val="00E7792E"/>
    <w:rPr>
      <w:sz w:val="16"/>
      <w:szCs w:val="16"/>
    </w:rPr>
  </w:style>
  <w:style w:type="paragraph" w:styleId="CommentText">
    <w:name w:val="annotation text"/>
    <w:basedOn w:val="Normal"/>
    <w:link w:val="CommentTextChar"/>
    <w:uiPriority w:val="99"/>
    <w:semiHidden/>
    <w:unhideWhenUsed/>
    <w:rsid w:val="00E7792E"/>
    <w:pPr>
      <w:spacing w:line="240" w:lineRule="auto"/>
    </w:pPr>
    <w:rPr>
      <w:sz w:val="20"/>
      <w:szCs w:val="20"/>
    </w:rPr>
  </w:style>
  <w:style w:type="character" w:customStyle="1" w:styleId="CommentTextChar">
    <w:name w:val="Comment Text Char"/>
    <w:basedOn w:val="DefaultParagraphFont"/>
    <w:link w:val="CommentText"/>
    <w:uiPriority w:val="99"/>
    <w:semiHidden/>
    <w:rsid w:val="00E7792E"/>
    <w:rPr>
      <w:sz w:val="20"/>
      <w:szCs w:val="20"/>
    </w:rPr>
  </w:style>
  <w:style w:type="paragraph" w:styleId="CommentSubject">
    <w:name w:val="annotation subject"/>
    <w:basedOn w:val="CommentText"/>
    <w:next w:val="CommentText"/>
    <w:link w:val="CommentSubjectChar"/>
    <w:uiPriority w:val="99"/>
    <w:semiHidden/>
    <w:unhideWhenUsed/>
    <w:rsid w:val="00E7792E"/>
    <w:rPr>
      <w:b/>
      <w:bCs/>
    </w:rPr>
  </w:style>
  <w:style w:type="character" w:customStyle="1" w:styleId="CommentSubjectChar">
    <w:name w:val="Comment Subject Char"/>
    <w:basedOn w:val="CommentTextChar"/>
    <w:link w:val="CommentSubject"/>
    <w:uiPriority w:val="99"/>
    <w:semiHidden/>
    <w:rsid w:val="00E7792E"/>
    <w:rPr>
      <w:b/>
      <w:bCs/>
      <w:sz w:val="20"/>
      <w:szCs w:val="20"/>
    </w:rPr>
  </w:style>
  <w:style w:type="paragraph" w:styleId="Revision">
    <w:name w:val="Revision"/>
    <w:hidden/>
    <w:uiPriority w:val="99"/>
    <w:semiHidden/>
    <w:rsid w:val="00E7792E"/>
    <w:pPr>
      <w:spacing w:after="0" w:line="240" w:lineRule="auto"/>
    </w:pPr>
  </w:style>
  <w:style w:type="paragraph" w:styleId="BalloonText">
    <w:name w:val="Balloon Text"/>
    <w:basedOn w:val="Normal"/>
    <w:link w:val="BalloonTextChar"/>
    <w:uiPriority w:val="99"/>
    <w:semiHidden/>
    <w:unhideWhenUsed/>
    <w:rsid w:val="00E7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2E"/>
    <w:rPr>
      <w:rFonts w:ascii="Segoe UI" w:hAnsi="Segoe UI" w:cs="Segoe UI"/>
      <w:sz w:val="18"/>
      <w:szCs w:val="18"/>
    </w:rPr>
  </w:style>
  <w:style w:type="paragraph" w:styleId="FootnoteText">
    <w:name w:val="footnote text"/>
    <w:basedOn w:val="Normal"/>
    <w:link w:val="FootnoteTextChar"/>
    <w:uiPriority w:val="99"/>
    <w:semiHidden/>
    <w:unhideWhenUsed/>
    <w:rsid w:val="00A72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5"/>
    <w:rPr>
      <w:sz w:val="20"/>
      <w:szCs w:val="20"/>
    </w:rPr>
  </w:style>
  <w:style w:type="character" w:styleId="FootnoteReference">
    <w:name w:val="footnote reference"/>
    <w:basedOn w:val="DefaultParagraphFont"/>
    <w:uiPriority w:val="99"/>
    <w:semiHidden/>
    <w:unhideWhenUsed/>
    <w:rsid w:val="00A729A5"/>
    <w:rPr>
      <w:vertAlign w:val="superscript"/>
    </w:rPr>
  </w:style>
  <w:style w:type="character" w:customStyle="1" w:styleId="Heading2Char">
    <w:name w:val="Heading 2 Char"/>
    <w:basedOn w:val="DefaultParagraphFont"/>
    <w:link w:val="Heading2"/>
    <w:uiPriority w:val="9"/>
    <w:semiHidden/>
    <w:rsid w:val="000B17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7404">
      <w:bodyDiv w:val="1"/>
      <w:marLeft w:val="0"/>
      <w:marRight w:val="0"/>
      <w:marTop w:val="0"/>
      <w:marBottom w:val="0"/>
      <w:divBdr>
        <w:top w:val="none" w:sz="0" w:space="0" w:color="auto"/>
        <w:left w:val="none" w:sz="0" w:space="0" w:color="auto"/>
        <w:bottom w:val="none" w:sz="0" w:space="0" w:color="auto"/>
        <w:right w:val="none" w:sz="0" w:space="0" w:color="auto"/>
      </w:divBdr>
    </w:div>
    <w:div w:id="17574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5EA1-DECB-43C2-873F-3672EBF4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3</cp:revision>
  <cp:lastPrinted>2022-11-21T10:59:00Z</cp:lastPrinted>
  <dcterms:created xsi:type="dcterms:W3CDTF">2022-12-05T15:42:00Z</dcterms:created>
  <dcterms:modified xsi:type="dcterms:W3CDTF">2022-12-05T15:42:00Z</dcterms:modified>
</cp:coreProperties>
</file>