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B5" w:rsidRPr="00F34416" w:rsidRDefault="00D450B5" w:rsidP="00A3477F">
      <w:pPr>
        <w:jc w:val="center"/>
        <w:rPr>
          <w:lang w:val="en-GB"/>
        </w:rPr>
      </w:pPr>
      <w:bookmarkStart w:id="0" w:name="_GoBack"/>
      <w:bookmarkEnd w:id="0"/>
      <w:r w:rsidRPr="00F34416">
        <w:rPr>
          <w:noProof/>
          <w:lang w:eastAsia="en-ZA"/>
        </w:rPr>
        <w:drawing>
          <wp:inline distT="0" distB="0" distL="0" distR="0" wp14:anchorId="01CC64B0" wp14:editId="580A722F">
            <wp:extent cx="1463675" cy="1291251"/>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46" cy="1291843"/>
                    </a:xfrm>
                    <a:prstGeom prst="rect">
                      <a:avLst/>
                    </a:prstGeom>
                    <a:noFill/>
                  </pic:spPr>
                </pic:pic>
              </a:graphicData>
            </a:graphic>
          </wp:inline>
        </w:drawing>
      </w:r>
    </w:p>
    <w:p w:rsidR="00D450B5" w:rsidRPr="000A4D73" w:rsidRDefault="00D450B5" w:rsidP="00A3477F">
      <w:pPr>
        <w:jc w:val="center"/>
        <w:rPr>
          <w:rFonts w:ascii="Times New Roman" w:hAnsi="Times New Roman" w:cs="Times New Roman"/>
          <w:b/>
          <w:bCs/>
          <w:lang w:val="en-GB"/>
        </w:rPr>
      </w:pPr>
      <w:r w:rsidRPr="000A4D73">
        <w:rPr>
          <w:rFonts w:ascii="Times New Roman" w:hAnsi="Times New Roman" w:cs="Times New Roman"/>
          <w:b/>
          <w:bCs/>
          <w:lang w:val="en-GB"/>
        </w:rPr>
        <w:t>IN THE HIGH COURT OF SOUTH AFRICA</w:t>
      </w:r>
    </w:p>
    <w:p w:rsidR="00D450B5" w:rsidRDefault="00D450B5" w:rsidP="00A3477F">
      <w:pPr>
        <w:jc w:val="center"/>
        <w:rPr>
          <w:rFonts w:ascii="Times New Roman" w:hAnsi="Times New Roman" w:cs="Times New Roman"/>
          <w:b/>
          <w:bCs/>
          <w:lang w:val="en-GB"/>
        </w:rPr>
      </w:pPr>
      <w:r w:rsidRPr="000A4D73">
        <w:rPr>
          <w:rFonts w:ascii="Times New Roman" w:hAnsi="Times New Roman" w:cs="Times New Roman"/>
          <w:b/>
          <w:bCs/>
          <w:lang w:val="en-GB"/>
        </w:rPr>
        <w:t xml:space="preserve">EASTERN CAPE DIVISION, </w:t>
      </w:r>
      <w:r w:rsidR="00763DD7">
        <w:rPr>
          <w:rFonts w:ascii="Times New Roman" w:hAnsi="Times New Roman" w:cs="Times New Roman"/>
          <w:b/>
          <w:bCs/>
          <w:lang w:val="en-GB"/>
        </w:rPr>
        <w:t>MAKANDA</w:t>
      </w:r>
    </w:p>
    <w:p w:rsidR="00E24371" w:rsidRDefault="00E24371" w:rsidP="00A3477F">
      <w:pPr>
        <w:jc w:val="center"/>
        <w:rPr>
          <w:rFonts w:ascii="Times New Roman" w:hAnsi="Times New Roman" w:cs="Times New Roman"/>
          <w:b/>
          <w:bCs/>
          <w:lang w:val="en-GB"/>
        </w:rPr>
      </w:pPr>
    </w:p>
    <w:p w:rsidR="00D450B5" w:rsidRPr="0064513C" w:rsidRDefault="00E24371" w:rsidP="00E24371">
      <w:pPr>
        <w:jc w:val="center"/>
        <w:rPr>
          <w:rFonts w:ascii="Times New Roman" w:hAnsi="Times New Roman" w:cs="Times New Roman"/>
          <w:b/>
          <w:bCs/>
          <w:sz w:val="32"/>
          <w:szCs w:val="32"/>
          <w:lang w:val="en-GB"/>
        </w:rPr>
      </w:pP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sidRPr="0064513C">
        <w:rPr>
          <w:rFonts w:ascii="Times New Roman" w:hAnsi="Times New Roman" w:cs="Times New Roman"/>
          <w:b/>
          <w:bCs/>
          <w:sz w:val="32"/>
          <w:szCs w:val="32"/>
          <w:lang w:val="en-GB"/>
        </w:rPr>
        <w:t xml:space="preserve">         REPORTABLE</w:t>
      </w:r>
    </w:p>
    <w:p w:rsidR="00832D32" w:rsidRPr="000A4D73" w:rsidRDefault="00D450B5" w:rsidP="00E24371">
      <w:pPr>
        <w:ind w:left="6600" w:right="-52"/>
        <w:jc w:val="right"/>
        <w:rPr>
          <w:rFonts w:ascii="Times New Roman" w:hAnsi="Times New Roman" w:cs="Times New Roman"/>
          <w:lang w:val="en-GB"/>
        </w:rPr>
      </w:pPr>
      <w:r w:rsidRPr="000A4D73">
        <w:rPr>
          <w:rFonts w:ascii="Times New Roman" w:hAnsi="Times New Roman" w:cs="Times New Roman"/>
          <w:lang w:val="en-GB"/>
        </w:rPr>
        <w:t xml:space="preserve">Case no: </w:t>
      </w:r>
      <w:r w:rsidR="00267F60" w:rsidRPr="000A4D73">
        <w:rPr>
          <w:rFonts w:ascii="Times New Roman" w:hAnsi="Times New Roman" w:cs="Times New Roman"/>
          <w:lang w:val="en-GB"/>
        </w:rPr>
        <w:t xml:space="preserve">CA </w:t>
      </w:r>
      <w:r w:rsidR="00B85CAC">
        <w:rPr>
          <w:rFonts w:ascii="Times New Roman" w:hAnsi="Times New Roman" w:cs="Times New Roman"/>
          <w:lang w:val="en-GB"/>
        </w:rPr>
        <w:t>0</w:t>
      </w:r>
      <w:r w:rsidR="00D441F9">
        <w:rPr>
          <w:rFonts w:ascii="Times New Roman" w:hAnsi="Times New Roman" w:cs="Times New Roman"/>
          <w:lang w:val="en-GB"/>
        </w:rPr>
        <w:t>1</w:t>
      </w:r>
      <w:r w:rsidR="00832D32" w:rsidRPr="000A4D73">
        <w:rPr>
          <w:rFonts w:ascii="Times New Roman" w:hAnsi="Times New Roman" w:cs="Times New Roman"/>
          <w:lang w:val="en-GB"/>
        </w:rPr>
        <w:t>/2021</w:t>
      </w:r>
    </w:p>
    <w:p w:rsidR="00D450B5" w:rsidRPr="000A4D73" w:rsidRDefault="00D450B5" w:rsidP="00450872">
      <w:pPr>
        <w:ind w:right="-52"/>
        <w:jc w:val="center"/>
        <w:rPr>
          <w:rFonts w:ascii="Times New Roman" w:hAnsi="Times New Roman" w:cs="Times New Roman"/>
          <w:lang w:val="en-GB"/>
        </w:rPr>
      </w:pPr>
      <w:r w:rsidRPr="000A4D73">
        <w:rPr>
          <w:rFonts w:ascii="Times New Roman" w:hAnsi="Times New Roman" w:cs="Times New Roman"/>
          <w:lang w:val="en-GB"/>
        </w:rPr>
        <w:t xml:space="preserve">       </w:t>
      </w:r>
      <w:r w:rsidR="00E24371">
        <w:rPr>
          <w:rFonts w:ascii="Times New Roman" w:hAnsi="Times New Roman" w:cs="Times New Roman"/>
          <w:lang w:val="en-GB"/>
        </w:rPr>
        <w:t xml:space="preserve">                           </w:t>
      </w:r>
      <w:r w:rsidRPr="000A4D73">
        <w:rPr>
          <w:rFonts w:ascii="Times New Roman" w:hAnsi="Times New Roman" w:cs="Times New Roman"/>
          <w:lang w:val="en-GB"/>
        </w:rPr>
        <w:t xml:space="preserve">                                                  </w:t>
      </w:r>
    </w:p>
    <w:p w:rsidR="00D450B5" w:rsidRPr="000A4D73" w:rsidRDefault="00D450B5" w:rsidP="00A3477F">
      <w:pPr>
        <w:widowControl w:val="0"/>
        <w:jc w:val="both"/>
        <w:rPr>
          <w:rFonts w:ascii="Times New Roman" w:hAnsi="Times New Roman" w:cs="Times New Roman"/>
          <w:spacing w:val="14"/>
          <w:kern w:val="2"/>
          <w:lang w:val="en-GB"/>
        </w:rPr>
      </w:pPr>
      <w:r w:rsidRPr="000A4D73">
        <w:rPr>
          <w:rFonts w:ascii="Times New Roman" w:hAnsi="Times New Roman" w:cs="Times New Roman"/>
          <w:spacing w:val="14"/>
          <w:kern w:val="2"/>
          <w:lang w:val="en-GB"/>
        </w:rPr>
        <w:t>In the matter between</w:t>
      </w:r>
      <w:r w:rsidR="00450872" w:rsidRPr="000A4D73">
        <w:rPr>
          <w:rFonts w:ascii="Times New Roman" w:hAnsi="Times New Roman" w:cs="Times New Roman"/>
          <w:spacing w:val="14"/>
          <w:kern w:val="2"/>
          <w:lang w:val="en-GB"/>
        </w:rPr>
        <w:t>:</w:t>
      </w:r>
    </w:p>
    <w:p w:rsidR="002838D5" w:rsidRPr="000A4D73" w:rsidRDefault="002838D5" w:rsidP="002838D5">
      <w:pPr>
        <w:ind w:right="-52"/>
        <w:jc w:val="center"/>
        <w:rPr>
          <w:rFonts w:ascii="Times New Roman" w:hAnsi="Times New Roman" w:cs="Times New Roman"/>
          <w:lang w:val="en-GB"/>
        </w:rPr>
      </w:pPr>
      <w:r w:rsidRPr="000A4D73">
        <w:rPr>
          <w:rFonts w:ascii="Times New Roman" w:hAnsi="Times New Roman" w:cs="Times New Roman"/>
          <w:lang w:val="en-GB"/>
        </w:rPr>
        <w:t xml:space="preserve">                                                                                         </w:t>
      </w:r>
    </w:p>
    <w:p w:rsidR="002838D5" w:rsidRPr="000A4D73" w:rsidRDefault="00537E79" w:rsidP="002838D5">
      <w:pPr>
        <w:widowControl w:val="0"/>
        <w:tabs>
          <w:tab w:val="right" w:pos="8640"/>
        </w:tabs>
        <w:spacing w:line="480" w:lineRule="auto"/>
        <w:rPr>
          <w:rFonts w:ascii="Times New Roman" w:hAnsi="Times New Roman" w:cs="Times New Roman"/>
          <w:b/>
          <w:color w:val="auto"/>
        </w:rPr>
      </w:pPr>
      <w:r>
        <w:rPr>
          <w:rFonts w:ascii="Times New Roman" w:hAnsi="Times New Roman" w:cs="Times New Roman"/>
          <w:b/>
          <w:color w:val="auto"/>
        </w:rPr>
        <w:t>MELUMZI TOM</w:t>
      </w:r>
      <w:r w:rsidR="009F6915">
        <w:rPr>
          <w:rFonts w:ascii="Times New Roman" w:hAnsi="Times New Roman" w:cs="Times New Roman"/>
          <w:b/>
          <w:color w:val="auto"/>
        </w:rPr>
        <w:t xml:space="preserve"> </w:t>
      </w:r>
      <w:r w:rsidR="009F6915">
        <w:rPr>
          <w:rFonts w:ascii="Times New Roman" w:hAnsi="Times New Roman" w:cs="Times New Roman"/>
          <w:b/>
          <w:color w:val="auto"/>
        </w:rPr>
        <w:tab/>
      </w:r>
      <w:r w:rsidR="002838D5" w:rsidRPr="000A4D73">
        <w:rPr>
          <w:rFonts w:ascii="Times New Roman" w:hAnsi="Times New Roman" w:cs="Times New Roman"/>
          <w:b/>
          <w:color w:val="auto"/>
        </w:rPr>
        <w:t>App</w:t>
      </w:r>
      <w:r w:rsidR="001C4B5E">
        <w:rPr>
          <w:rFonts w:ascii="Times New Roman" w:hAnsi="Times New Roman" w:cs="Times New Roman"/>
          <w:b/>
          <w:color w:val="auto"/>
        </w:rPr>
        <w:t>ellant</w:t>
      </w:r>
    </w:p>
    <w:p w:rsidR="002838D5" w:rsidRPr="000A4D73" w:rsidRDefault="002838D5" w:rsidP="002838D5">
      <w:pPr>
        <w:widowControl w:val="0"/>
        <w:tabs>
          <w:tab w:val="right" w:pos="8640"/>
        </w:tabs>
        <w:spacing w:line="480" w:lineRule="auto"/>
        <w:rPr>
          <w:rFonts w:ascii="Times New Roman" w:hAnsi="Times New Roman" w:cs="Times New Roman"/>
          <w:b/>
          <w:color w:val="auto"/>
        </w:rPr>
      </w:pPr>
    </w:p>
    <w:p w:rsidR="002838D5" w:rsidRPr="000A4D73" w:rsidRDefault="002838D5" w:rsidP="002838D5">
      <w:pPr>
        <w:widowControl w:val="0"/>
        <w:tabs>
          <w:tab w:val="right" w:pos="8640"/>
        </w:tabs>
        <w:spacing w:line="480" w:lineRule="auto"/>
        <w:rPr>
          <w:rFonts w:ascii="Times New Roman" w:hAnsi="Times New Roman" w:cs="Times New Roman"/>
          <w:b/>
          <w:color w:val="auto"/>
        </w:rPr>
      </w:pPr>
      <w:r w:rsidRPr="000A4D73">
        <w:rPr>
          <w:rFonts w:ascii="Times New Roman" w:hAnsi="Times New Roman" w:cs="Times New Roman"/>
          <w:b/>
          <w:color w:val="auto"/>
        </w:rPr>
        <w:t>AND</w:t>
      </w:r>
    </w:p>
    <w:p w:rsidR="002838D5" w:rsidRPr="000A4D73" w:rsidRDefault="002838D5" w:rsidP="002838D5">
      <w:pPr>
        <w:widowControl w:val="0"/>
        <w:tabs>
          <w:tab w:val="right" w:pos="8640"/>
        </w:tabs>
        <w:spacing w:line="480" w:lineRule="auto"/>
        <w:rPr>
          <w:rFonts w:ascii="Times New Roman" w:hAnsi="Times New Roman" w:cs="Times New Roman"/>
          <w:b/>
          <w:color w:val="auto"/>
        </w:rPr>
      </w:pPr>
    </w:p>
    <w:p w:rsidR="002838D5" w:rsidRPr="000A4D73" w:rsidRDefault="00537E79" w:rsidP="002838D5">
      <w:pPr>
        <w:widowControl w:val="0"/>
        <w:tabs>
          <w:tab w:val="right" w:pos="8640"/>
        </w:tabs>
        <w:spacing w:line="480" w:lineRule="auto"/>
        <w:rPr>
          <w:rFonts w:ascii="Times New Roman" w:hAnsi="Times New Roman" w:cs="Times New Roman"/>
          <w:b/>
          <w:color w:val="auto"/>
        </w:rPr>
      </w:pPr>
      <w:r>
        <w:rPr>
          <w:rFonts w:ascii="Times New Roman" w:hAnsi="Times New Roman" w:cs="Times New Roman"/>
          <w:b/>
          <w:color w:val="auto"/>
        </w:rPr>
        <w:t>THE STATE</w:t>
      </w:r>
      <w:r w:rsidR="002C010D" w:rsidRPr="000A4D73">
        <w:rPr>
          <w:rFonts w:ascii="Times New Roman" w:hAnsi="Times New Roman" w:cs="Times New Roman"/>
          <w:b/>
          <w:color w:val="auto"/>
        </w:rPr>
        <w:t xml:space="preserve"> </w:t>
      </w:r>
      <w:r w:rsidR="002838D5" w:rsidRPr="000A4D73">
        <w:rPr>
          <w:rFonts w:ascii="Times New Roman" w:hAnsi="Times New Roman" w:cs="Times New Roman"/>
          <w:b/>
          <w:color w:val="auto"/>
        </w:rPr>
        <w:tab/>
        <w:t xml:space="preserve">          Respondent</w:t>
      </w:r>
    </w:p>
    <w:p w:rsidR="00A35E1B" w:rsidRDefault="00A35E1B" w:rsidP="002838D5">
      <w:pPr>
        <w:widowControl w:val="0"/>
        <w:pBdr>
          <w:bottom w:val="single" w:sz="12" w:space="1" w:color="auto"/>
        </w:pBdr>
        <w:tabs>
          <w:tab w:val="right" w:pos="8640"/>
        </w:tabs>
        <w:spacing w:line="480" w:lineRule="auto"/>
        <w:rPr>
          <w:rFonts w:ascii="Times New Roman" w:hAnsi="Times New Roman" w:cs="Times New Roman"/>
          <w:b/>
          <w:color w:val="auto"/>
        </w:rPr>
      </w:pPr>
    </w:p>
    <w:p w:rsidR="00E24371" w:rsidRDefault="00E24371" w:rsidP="00E24371">
      <w:pPr>
        <w:rPr>
          <w:rFonts w:ascii="Times New Roman" w:hAnsi="Times New Roman" w:cs="Times New Roman"/>
          <w:b/>
          <w:color w:val="auto"/>
        </w:rPr>
      </w:pPr>
    </w:p>
    <w:p w:rsidR="00994E7D" w:rsidRPr="00E24371" w:rsidRDefault="00994E7D" w:rsidP="00E24371">
      <w:pPr>
        <w:rPr>
          <w:rFonts w:ascii="Times New Roman" w:hAnsi="Times New Roman" w:cs="Times New Roman"/>
        </w:rPr>
      </w:pPr>
      <w:r w:rsidRPr="00E24371">
        <w:rPr>
          <w:rFonts w:ascii="Times New Roman" w:hAnsi="Times New Roman" w:cs="Times New Roman"/>
          <w:b/>
        </w:rPr>
        <w:t>Coram:</w:t>
      </w:r>
      <w:r w:rsidRPr="00E24371">
        <w:rPr>
          <w:rFonts w:ascii="Times New Roman" w:hAnsi="Times New Roman" w:cs="Times New Roman"/>
          <w:b/>
        </w:rPr>
        <w:tab/>
      </w:r>
      <w:r w:rsidR="00296989" w:rsidRPr="00E24371">
        <w:rPr>
          <w:rFonts w:ascii="Times New Roman" w:hAnsi="Times New Roman" w:cs="Times New Roman"/>
        </w:rPr>
        <w:tab/>
        <w:t>van Zyl DJP</w:t>
      </w:r>
      <w:r w:rsidR="00E24371">
        <w:rPr>
          <w:rFonts w:ascii="Times New Roman" w:hAnsi="Times New Roman" w:cs="Times New Roman"/>
        </w:rPr>
        <w:t xml:space="preserve">; </w:t>
      </w:r>
      <w:r w:rsidR="00537E79">
        <w:rPr>
          <w:rFonts w:ascii="Times New Roman" w:hAnsi="Times New Roman" w:cs="Times New Roman"/>
        </w:rPr>
        <w:t>Malusi</w:t>
      </w:r>
      <w:r w:rsidR="00E80370">
        <w:rPr>
          <w:rFonts w:ascii="Times New Roman" w:hAnsi="Times New Roman" w:cs="Times New Roman"/>
        </w:rPr>
        <w:t xml:space="preserve"> &amp;</w:t>
      </w:r>
      <w:r w:rsidR="00E24371">
        <w:rPr>
          <w:rFonts w:ascii="Times New Roman" w:hAnsi="Times New Roman" w:cs="Times New Roman"/>
        </w:rPr>
        <w:t xml:space="preserve"> </w:t>
      </w:r>
      <w:r w:rsidR="00537E79">
        <w:rPr>
          <w:rFonts w:ascii="Times New Roman" w:hAnsi="Times New Roman" w:cs="Times New Roman"/>
        </w:rPr>
        <w:t>Laing</w:t>
      </w:r>
      <w:r w:rsidR="00E24371">
        <w:rPr>
          <w:rFonts w:ascii="Times New Roman" w:hAnsi="Times New Roman" w:cs="Times New Roman"/>
        </w:rPr>
        <w:t xml:space="preserve"> J</w:t>
      </w:r>
      <w:r w:rsidR="00E80370">
        <w:rPr>
          <w:rFonts w:ascii="Times New Roman" w:hAnsi="Times New Roman" w:cs="Times New Roman"/>
        </w:rPr>
        <w:t>J</w:t>
      </w:r>
      <w:r w:rsidR="00E24371">
        <w:rPr>
          <w:rFonts w:ascii="Times New Roman" w:hAnsi="Times New Roman" w:cs="Times New Roman"/>
        </w:rPr>
        <w:t>.</w:t>
      </w:r>
      <w:r w:rsidRPr="00E24371">
        <w:rPr>
          <w:rFonts w:ascii="Times New Roman" w:hAnsi="Times New Roman" w:cs="Times New Roman"/>
        </w:rPr>
        <w:tab/>
      </w:r>
    </w:p>
    <w:p w:rsidR="00994E7D" w:rsidRPr="00E24371" w:rsidRDefault="00E24371" w:rsidP="00E24371">
      <w:pPr>
        <w:rPr>
          <w:rFonts w:ascii="Times New Roman" w:hAnsi="Times New Roman" w:cs="Times New Roman"/>
        </w:rPr>
      </w:pPr>
      <w:r>
        <w:rPr>
          <w:rFonts w:ascii="Times New Roman" w:hAnsi="Times New Roman" w:cs="Times New Roman"/>
          <w:b/>
        </w:rPr>
        <w:t>H</w:t>
      </w:r>
      <w:r w:rsidR="00994E7D" w:rsidRPr="00994E7D">
        <w:rPr>
          <w:rFonts w:ascii="Times New Roman" w:hAnsi="Times New Roman" w:cs="Times New Roman"/>
          <w:b/>
        </w:rPr>
        <w:t>eard:</w:t>
      </w:r>
      <w:r w:rsidR="00994E7D" w:rsidRPr="00994E7D">
        <w:rPr>
          <w:rFonts w:ascii="Times New Roman" w:hAnsi="Times New Roman" w:cs="Times New Roman"/>
          <w:b/>
        </w:rPr>
        <w:tab/>
      </w:r>
      <w:r>
        <w:rPr>
          <w:rFonts w:ascii="Times New Roman" w:hAnsi="Times New Roman" w:cs="Times New Roman"/>
          <w:b/>
        </w:rPr>
        <w:tab/>
      </w:r>
      <w:r w:rsidR="00537E79" w:rsidRPr="00537E79">
        <w:rPr>
          <w:rFonts w:ascii="Times New Roman" w:hAnsi="Times New Roman" w:cs="Times New Roman"/>
        </w:rPr>
        <w:t>0</w:t>
      </w:r>
      <w:r w:rsidRPr="00537E79">
        <w:rPr>
          <w:rFonts w:ascii="Times New Roman" w:hAnsi="Times New Roman" w:cs="Times New Roman"/>
        </w:rPr>
        <w:t>1</w:t>
      </w:r>
      <w:r w:rsidRPr="00E24371">
        <w:rPr>
          <w:rFonts w:ascii="Times New Roman" w:hAnsi="Times New Roman" w:cs="Times New Roman"/>
        </w:rPr>
        <w:t xml:space="preserve"> </w:t>
      </w:r>
      <w:r w:rsidR="00537E79">
        <w:rPr>
          <w:rFonts w:ascii="Times New Roman" w:hAnsi="Times New Roman" w:cs="Times New Roman"/>
        </w:rPr>
        <w:t>August</w:t>
      </w:r>
      <w:r w:rsidRPr="00E24371">
        <w:rPr>
          <w:rFonts w:ascii="Times New Roman" w:hAnsi="Times New Roman" w:cs="Times New Roman"/>
        </w:rPr>
        <w:t xml:space="preserve"> 2022</w:t>
      </w:r>
    </w:p>
    <w:p w:rsidR="00994E7D" w:rsidRPr="00E23FE8" w:rsidRDefault="00994E7D" w:rsidP="00994E7D">
      <w:pPr>
        <w:pBdr>
          <w:bottom w:val="single" w:sz="12" w:space="1" w:color="auto"/>
        </w:pBdr>
        <w:spacing w:line="240" w:lineRule="auto"/>
        <w:rPr>
          <w:rFonts w:ascii="Times New Roman" w:hAnsi="Times New Roman" w:cs="Times New Roman"/>
        </w:rPr>
      </w:pPr>
      <w:r w:rsidRPr="00994E7D">
        <w:rPr>
          <w:rFonts w:ascii="Times New Roman" w:hAnsi="Times New Roman" w:cs="Times New Roman"/>
          <w:b/>
        </w:rPr>
        <w:t>Delivered:</w:t>
      </w:r>
      <w:r w:rsidRPr="00994E7D">
        <w:rPr>
          <w:rFonts w:ascii="Times New Roman" w:hAnsi="Times New Roman" w:cs="Times New Roman"/>
          <w:b/>
        </w:rPr>
        <w:tab/>
      </w:r>
      <w:r w:rsidRPr="00994E7D">
        <w:rPr>
          <w:rFonts w:ascii="Times New Roman" w:hAnsi="Times New Roman" w:cs="Times New Roman"/>
          <w:b/>
        </w:rPr>
        <w:tab/>
      </w:r>
      <w:r w:rsidR="00E23FE8" w:rsidRPr="00E23FE8">
        <w:rPr>
          <w:rFonts w:ascii="Times New Roman" w:hAnsi="Times New Roman" w:cs="Times New Roman"/>
        </w:rPr>
        <w:t>29 November 2022</w:t>
      </w:r>
    </w:p>
    <w:p w:rsidR="00E24371" w:rsidRPr="00994E7D" w:rsidRDefault="00E24371" w:rsidP="00994E7D">
      <w:pPr>
        <w:pBdr>
          <w:bottom w:val="single" w:sz="12" w:space="1" w:color="auto"/>
        </w:pBdr>
        <w:spacing w:line="240" w:lineRule="auto"/>
        <w:rPr>
          <w:rFonts w:ascii="Times New Roman" w:hAnsi="Times New Roman" w:cs="Times New Roman"/>
          <w:b/>
        </w:rPr>
      </w:pPr>
    </w:p>
    <w:p w:rsidR="0009497C" w:rsidRPr="000A4D73" w:rsidRDefault="0009497C" w:rsidP="00537E79">
      <w:pPr>
        <w:jc w:val="both"/>
        <w:rPr>
          <w:rFonts w:ascii="Times New Roman" w:hAnsi="Times New Roman" w:cs="Times New Roman"/>
          <w:lang w:val="en-GB"/>
        </w:rPr>
      </w:pPr>
    </w:p>
    <w:p w:rsidR="00D450B5" w:rsidRPr="000A4D73" w:rsidRDefault="00836198" w:rsidP="00741172">
      <w:pPr>
        <w:jc w:val="center"/>
        <w:rPr>
          <w:rFonts w:ascii="Times New Roman" w:hAnsi="Times New Roman" w:cs="Times New Roman"/>
          <w:b/>
          <w:bCs/>
          <w:lang w:val="en-GB"/>
        </w:rPr>
      </w:pPr>
      <w:r>
        <w:rPr>
          <w:rFonts w:ascii="Times New Roman" w:hAnsi="Times New Roman" w:cs="Times New Roman"/>
          <w:b/>
          <w:bCs/>
          <w:lang w:val="en-GB"/>
        </w:rPr>
        <w:t xml:space="preserve">FULL COURT APPEAL </w:t>
      </w:r>
      <w:r w:rsidR="00D450B5" w:rsidRPr="000A4D73">
        <w:rPr>
          <w:rFonts w:ascii="Times New Roman" w:hAnsi="Times New Roman" w:cs="Times New Roman"/>
          <w:b/>
          <w:bCs/>
          <w:lang w:val="en-GB"/>
        </w:rPr>
        <w:t xml:space="preserve">JUDGMENT </w:t>
      </w:r>
    </w:p>
    <w:p w:rsidR="00D450B5" w:rsidRPr="000A4D73" w:rsidRDefault="00D450B5" w:rsidP="00741172">
      <w:pPr>
        <w:jc w:val="both"/>
        <w:rPr>
          <w:rFonts w:ascii="Times New Roman" w:hAnsi="Times New Roman" w:cs="Times New Roman"/>
          <w:lang w:val="en-GB"/>
        </w:rPr>
      </w:pPr>
      <w:r w:rsidRPr="000A4D73">
        <w:rPr>
          <w:rFonts w:ascii="Times New Roman" w:hAnsi="Times New Roman" w:cs="Times New Roman"/>
          <w:lang w:val="en-GB"/>
        </w:rPr>
        <w:t>________________________________________________</w:t>
      </w:r>
      <w:r w:rsidR="00DC6B6C">
        <w:rPr>
          <w:rFonts w:ascii="Times New Roman" w:hAnsi="Times New Roman" w:cs="Times New Roman"/>
          <w:lang w:val="en-GB"/>
        </w:rPr>
        <w:t>________</w:t>
      </w:r>
      <w:r w:rsidRPr="000A4D73">
        <w:rPr>
          <w:rFonts w:ascii="Times New Roman" w:hAnsi="Times New Roman" w:cs="Times New Roman"/>
          <w:lang w:val="en-GB"/>
        </w:rPr>
        <w:t>___________________</w:t>
      </w:r>
    </w:p>
    <w:p w:rsidR="00DC6B6C" w:rsidRDefault="00DC6B6C" w:rsidP="00741172">
      <w:pPr>
        <w:rPr>
          <w:rFonts w:ascii="Times New Roman" w:hAnsi="Times New Roman" w:cs="Times New Roman"/>
          <w:b/>
          <w:bCs/>
          <w:lang w:val="en-GB"/>
        </w:rPr>
      </w:pPr>
    </w:p>
    <w:p w:rsidR="000A4D73" w:rsidRDefault="001C4B5E" w:rsidP="00741172">
      <w:pPr>
        <w:rPr>
          <w:rFonts w:ascii="Times New Roman" w:hAnsi="Times New Roman" w:cs="Times New Roman"/>
          <w:b/>
          <w:bCs/>
          <w:lang w:val="en-GB"/>
        </w:rPr>
      </w:pPr>
      <w:r>
        <w:rPr>
          <w:rFonts w:ascii="Times New Roman" w:hAnsi="Times New Roman" w:cs="Times New Roman"/>
          <w:b/>
          <w:bCs/>
          <w:lang w:val="en-GB"/>
        </w:rPr>
        <w:t xml:space="preserve">D </w:t>
      </w:r>
      <w:r w:rsidR="00E45B07" w:rsidRPr="000A4D73">
        <w:rPr>
          <w:rFonts w:ascii="Times New Roman" w:hAnsi="Times New Roman" w:cs="Times New Roman"/>
          <w:b/>
          <w:bCs/>
          <w:lang w:val="en-GB"/>
        </w:rPr>
        <w:t>VAN ZYL DJP</w:t>
      </w:r>
      <w:r>
        <w:rPr>
          <w:rFonts w:ascii="Times New Roman" w:hAnsi="Times New Roman" w:cs="Times New Roman"/>
          <w:b/>
          <w:bCs/>
          <w:lang w:val="en-GB"/>
        </w:rPr>
        <w:t>:</w:t>
      </w:r>
    </w:p>
    <w:p w:rsidR="00994E7D" w:rsidRPr="00772463" w:rsidRDefault="00994E7D" w:rsidP="00741172">
      <w:pPr>
        <w:rPr>
          <w:rFonts w:ascii="Times New Roman" w:hAnsi="Times New Roman" w:cs="Times New Roman"/>
          <w:b/>
          <w:bCs/>
          <w:lang w:val="en-GB"/>
        </w:rPr>
      </w:pPr>
    </w:p>
    <w:p w:rsidR="008F4B4B" w:rsidRDefault="000A4D73" w:rsidP="00B90349">
      <w:pPr>
        <w:autoSpaceDE w:val="0"/>
        <w:autoSpaceDN w:val="0"/>
        <w:adjustRightInd w:val="0"/>
        <w:spacing w:line="480" w:lineRule="auto"/>
        <w:jc w:val="both"/>
        <w:rPr>
          <w:rFonts w:ascii="Times New Roman" w:hAnsi="Times New Roman" w:cs="Times New Roman"/>
          <w:sz w:val="28"/>
          <w:szCs w:val="28"/>
          <w:lang w:val="en-GB"/>
        </w:rPr>
      </w:pPr>
      <w:r w:rsidRPr="000A4D73">
        <w:rPr>
          <w:rFonts w:ascii="Times New Roman" w:hAnsi="Times New Roman" w:cs="Times New Roman"/>
          <w:sz w:val="28"/>
          <w:szCs w:val="28"/>
          <w:lang w:val="en-GB"/>
        </w:rPr>
        <w:lastRenderedPageBreak/>
        <w:t>[1]</w:t>
      </w:r>
      <w:r w:rsidRPr="000A4D73">
        <w:rPr>
          <w:rFonts w:ascii="Times New Roman" w:hAnsi="Times New Roman" w:cs="Times New Roman"/>
          <w:sz w:val="28"/>
          <w:szCs w:val="28"/>
          <w:lang w:val="en-GB"/>
        </w:rPr>
        <w:tab/>
      </w:r>
      <w:r w:rsidR="00CA20AF">
        <w:rPr>
          <w:rFonts w:ascii="Times New Roman" w:hAnsi="Times New Roman" w:cs="Times New Roman"/>
          <w:sz w:val="28"/>
          <w:szCs w:val="28"/>
          <w:lang w:val="en-GB"/>
        </w:rPr>
        <w:t xml:space="preserve">This judgment deals with </w:t>
      </w:r>
      <w:r w:rsidR="00AB7DBB">
        <w:rPr>
          <w:rFonts w:ascii="Times New Roman" w:hAnsi="Times New Roman" w:cs="Times New Roman"/>
          <w:sz w:val="28"/>
          <w:szCs w:val="28"/>
          <w:lang w:val="en-GB"/>
        </w:rPr>
        <w:t xml:space="preserve">the probative value of </w:t>
      </w:r>
      <w:r w:rsidR="005C5E3E">
        <w:rPr>
          <w:rFonts w:ascii="Times New Roman" w:hAnsi="Times New Roman" w:cs="Times New Roman"/>
          <w:sz w:val="28"/>
          <w:szCs w:val="28"/>
          <w:lang w:val="en-GB"/>
        </w:rPr>
        <w:t>d</w:t>
      </w:r>
      <w:r w:rsidR="00AE52D0">
        <w:rPr>
          <w:rFonts w:ascii="Times New Roman" w:hAnsi="Times New Roman" w:cs="Times New Roman"/>
          <w:sz w:val="28"/>
          <w:szCs w:val="28"/>
          <w:lang w:val="en-GB"/>
        </w:rPr>
        <w:t>eoxyribonucleic acid (</w:t>
      </w:r>
      <w:r w:rsidR="00AB7DBB">
        <w:rPr>
          <w:rFonts w:ascii="Times New Roman" w:hAnsi="Times New Roman" w:cs="Times New Roman"/>
          <w:sz w:val="28"/>
          <w:szCs w:val="28"/>
          <w:lang w:val="en-GB"/>
        </w:rPr>
        <w:t>DNA</w:t>
      </w:r>
      <w:r w:rsidR="00AE52D0">
        <w:rPr>
          <w:rFonts w:ascii="Times New Roman" w:hAnsi="Times New Roman" w:cs="Times New Roman"/>
          <w:sz w:val="28"/>
          <w:szCs w:val="28"/>
          <w:lang w:val="en-GB"/>
        </w:rPr>
        <w:t>)</w:t>
      </w:r>
      <w:r w:rsidR="00AB7DBB">
        <w:rPr>
          <w:rFonts w:ascii="Times New Roman" w:hAnsi="Times New Roman" w:cs="Times New Roman"/>
          <w:sz w:val="28"/>
          <w:szCs w:val="28"/>
          <w:lang w:val="en-GB"/>
        </w:rPr>
        <w:t xml:space="preserve"> evidence in satisfying the standard of proof in criminal proceedings</w:t>
      </w:r>
      <w:r w:rsidR="00CA20AF">
        <w:rPr>
          <w:rFonts w:ascii="Times New Roman" w:hAnsi="Times New Roman" w:cs="Times New Roman"/>
          <w:sz w:val="28"/>
          <w:szCs w:val="28"/>
          <w:lang w:val="en-GB"/>
        </w:rPr>
        <w:t>, and how</w:t>
      </w:r>
      <w:r w:rsidR="000B3F1E">
        <w:rPr>
          <w:rFonts w:ascii="Times New Roman" w:hAnsi="Times New Roman" w:cs="Times New Roman"/>
          <w:sz w:val="28"/>
          <w:szCs w:val="28"/>
          <w:lang w:val="en-GB"/>
        </w:rPr>
        <w:t xml:space="preserve"> it</w:t>
      </w:r>
      <w:r w:rsidR="00CA20AF">
        <w:rPr>
          <w:rFonts w:ascii="Times New Roman" w:hAnsi="Times New Roman" w:cs="Times New Roman"/>
          <w:sz w:val="28"/>
          <w:szCs w:val="28"/>
          <w:lang w:val="en-GB"/>
        </w:rPr>
        <w:t xml:space="preserve"> is</w:t>
      </w:r>
      <w:r w:rsidR="000B3F1E">
        <w:rPr>
          <w:rFonts w:ascii="Times New Roman" w:hAnsi="Times New Roman" w:cs="Times New Roman"/>
          <w:sz w:val="28"/>
          <w:szCs w:val="28"/>
          <w:lang w:val="en-GB"/>
        </w:rPr>
        <w:t xml:space="preserve"> determined</w:t>
      </w:r>
      <w:r w:rsidR="00CA20AF">
        <w:rPr>
          <w:rFonts w:ascii="Times New Roman" w:hAnsi="Times New Roman" w:cs="Times New Roman"/>
          <w:sz w:val="28"/>
          <w:szCs w:val="28"/>
          <w:lang w:val="en-GB"/>
        </w:rPr>
        <w:t>.</w:t>
      </w:r>
      <w:r w:rsidR="00AB7DBB">
        <w:rPr>
          <w:rFonts w:ascii="Times New Roman" w:hAnsi="Times New Roman" w:cs="Times New Roman"/>
          <w:sz w:val="28"/>
          <w:szCs w:val="28"/>
          <w:lang w:val="en-GB"/>
        </w:rPr>
        <w:t xml:space="preserve">  </w:t>
      </w:r>
    </w:p>
    <w:p w:rsidR="008F4B4B" w:rsidRDefault="008F4B4B" w:rsidP="00B90349">
      <w:pPr>
        <w:autoSpaceDE w:val="0"/>
        <w:autoSpaceDN w:val="0"/>
        <w:adjustRightInd w:val="0"/>
        <w:spacing w:line="480" w:lineRule="auto"/>
        <w:jc w:val="both"/>
        <w:rPr>
          <w:rFonts w:ascii="Times New Roman" w:hAnsi="Times New Roman" w:cs="Times New Roman"/>
          <w:sz w:val="28"/>
          <w:szCs w:val="28"/>
          <w:lang w:val="en-GB"/>
        </w:rPr>
      </w:pPr>
    </w:p>
    <w:p w:rsidR="008F4B4B" w:rsidRDefault="008F4B4B"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w:t>
      </w:r>
      <w:r>
        <w:rPr>
          <w:rFonts w:ascii="Times New Roman" w:hAnsi="Times New Roman" w:cs="Times New Roman"/>
          <w:sz w:val="28"/>
          <w:szCs w:val="28"/>
          <w:lang w:val="en-GB"/>
        </w:rPr>
        <w:tab/>
      </w:r>
      <w:r w:rsidR="00201A86">
        <w:rPr>
          <w:rFonts w:ascii="Times New Roman" w:hAnsi="Times New Roman" w:cs="Times New Roman"/>
          <w:sz w:val="28"/>
          <w:szCs w:val="28"/>
          <w:lang w:val="en-GB"/>
        </w:rPr>
        <w:t>During the night of 2 November 2015</w:t>
      </w:r>
      <w:r w:rsidR="00312E98">
        <w:rPr>
          <w:rFonts w:ascii="Times New Roman" w:hAnsi="Times New Roman" w:cs="Times New Roman"/>
          <w:sz w:val="28"/>
          <w:szCs w:val="28"/>
          <w:lang w:val="en-GB"/>
        </w:rPr>
        <w:t>,</w:t>
      </w:r>
      <w:r w:rsidR="00201A86">
        <w:rPr>
          <w:rFonts w:ascii="Times New Roman" w:hAnsi="Times New Roman" w:cs="Times New Roman"/>
          <w:sz w:val="28"/>
          <w:szCs w:val="28"/>
          <w:lang w:val="en-GB"/>
        </w:rPr>
        <w:t xml:space="preserve"> the complainant was </w:t>
      </w:r>
      <w:r w:rsidR="009567AF">
        <w:rPr>
          <w:rFonts w:ascii="Times New Roman" w:hAnsi="Times New Roman" w:cs="Times New Roman"/>
          <w:sz w:val="28"/>
          <w:szCs w:val="28"/>
          <w:lang w:val="en-GB"/>
        </w:rPr>
        <w:t>confronted</w:t>
      </w:r>
      <w:r w:rsidR="00201A86">
        <w:rPr>
          <w:rFonts w:ascii="Times New Roman" w:hAnsi="Times New Roman" w:cs="Times New Roman"/>
          <w:sz w:val="28"/>
          <w:szCs w:val="28"/>
          <w:lang w:val="en-GB"/>
        </w:rPr>
        <w:t xml:space="preserve"> by an intruder in her house in the </w:t>
      </w:r>
      <w:r w:rsidR="004630AB">
        <w:rPr>
          <w:rFonts w:ascii="Times New Roman" w:hAnsi="Times New Roman" w:cs="Times New Roman"/>
          <w:sz w:val="28"/>
          <w:szCs w:val="28"/>
          <w:lang w:val="en-GB"/>
        </w:rPr>
        <w:t>L</w:t>
      </w:r>
      <w:r w:rsidR="00201A86">
        <w:rPr>
          <w:rFonts w:ascii="Times New Roman" w:hAnsi="Times New Roman" w:cs="Times New Roman"/>
          <w:sz w:val="28"/>
          <w:szCs w:val="28"/>
          <w:lang w:val="en-GB"/>
        </w:rPr>
        <w:t xml:space="preserve">ower </w:t>
      </w:r>
      <w:r w:rsidR="00007BF9">
        <w:rPr>
          <w:rFonts w:ascii="Times New Roman" w:hAnsi="Times New Roman" w:cs="Times New Roman"/>
          <w:sz w:val="28"/>
          <w:szCs w:val="28"/>
          <w:lang w:val="en-GB"/>
        </w:rPr>
        <w:t xml:space="preserve">Gwalane </w:t>
      </w:r>
      <w:r w:rsidR="00201A86">
        <w:rPr>
          <w:rFonts w:ascii="Times New Roman" w:hAnsi="Times New Roman" w:cs="Times New Roman"/>
          <w:sz w:val="28"/>
          <w:szCs w:val="28"/>
          <w:lang w:val="en-GB"/>
        </w:rPr>
        <w:t>administrative area in the district of Peddie.  The</w:t>
      </w:r>
      <w:r w:rsidR="006C5400">
        <w:rPr>
          <w:rFonts w:ascii="Times New Roman" w:hAnsi="Times New Roman" w:cs="Times New Roman"/>
          <w:sz w:val="28"/>
          <w:szCs w:val="28"/>
          <w:lang w:val="en-GB"/>
        </w:rPr>
        <w:t xml:space="preserve"> </w:t>
      </w:r>
      <w:r w:rsidR="0096716E">
        <w:rPr>
          <w:rFonts w:ascii="Times New Roman" w:hAnsi="Times New Roman" w:cs="Times New Roman"/>
          <w:sz w:val="28"/>
          <w:szCs w:val="28"/>
          <w:lang w:val="en-GB"/>
        </w:rPr>
        <w:t>i</w:t>
      </w:r>
      <w:r w:rsidR="006C5400">
        <w:rPr>
          <w:rFonts w:ascii="Times New Roman" w:hAnsi="Times New Roman" w:cs="Times New Roman"/>
          <w:sz w:val="28"/>
          <w:szCs w:val="28"/>
          <w:lang w:val="en-GB"/>
        </w:rPr>
        <w:t>n</w:t>
      </w:r>
      <w:r w:rsidR="0096716E">
        <w:rPr>
          <w:rFonts w:ascii="Times New Roman" w:hAnsi="Times New Roman" w:cs="Times New Roman"/>
          <w:sz w:val="28"/>
          <w:szCs w:val="28"/>
          <w:lang w:val="en-GB"/>
        </w:rPr>
        <w:t>truder</w:t>
      </w:r>
      <w:r w:rsidR="006C5400">
        <w:rPr>
          <w:rFonts w:ascii="Times New Roman" w:hAnsi="Times New Roman" w:cs="Times New Roman"/>
          <w:sz w:val="28"/>
          <w:szCs w:val="28"/>
          <w:lang w:val="en-GB"/>
        </w:rPr>
        <w:t xml:space="preserve"> covered the complainant</w:t>
      </w:r>
      <w:r>
        <w:rPr>
          <w:rFonts w:ascii="Times New Roman" w:hAnsi="Times New Roman" w:cs="Times New Roman"/>
          <w:sz w:val="28"/>
          <w:szCs w:val="28"/>
          <w:lang w:val="en-GB"/>
        </w:rPr>
        <w:t>’</w:t>
      </w:r>
      <w:r w:rsidR="006C5400">
        <w:rPr>
          <w:rFonts w:ascii="Times New Roman" w:hAnsi="Times New Roman" w:cs="Times New Roman"/>
          <w:sz w:val="28"/>
          <w:szCs w:val="28"/>
          <w:lang w:val="en-GB"/>
        </w:rPr>
        <w:t xml:space="preserve">s head with a blanket.  </w:t>
      </w:r>
      <w:r w:rsidR="004630AB">
        <w:rPr>
          <w:rFonts w:ascii="Times New Roman" w:hAnsi="Times New Roman" w:cs="Times New Roman"/>
          <w:sz w:val="28"/>
          <w:szCs w:val="28"/>
          <w:lang w:val="en-GB"/>
        </w:rPr>
        <w:t>When she offered resistance</w:t>
      </w:r>
      <w:r w:rsidR="0064513C">
        <w:rPr>
          <w:rFonts w:ascii="Times New Roman" w:hAnsi="Times New Roman" w:cs="Times New Roman"/>
          <w:sz w:val="28"/>
          <w:szCs w:val="28"/>
          <w:lang w:val="en-GB"/>
        </w:rPr>
        <w:t>,</w:t>
      </w:r>
      <w:r w:rsidR="004630AB">
        <w:rPr>
          <w:rFonts w:ascii="Times New Roman" w:hAnsi="Times New Roman" w:cs="Times New Roman"/>
          <w:sz w:val="28"/>
          <w:szCs w:val="28"/>
          <w:lang w:val="en-GB"/>
        </w:rPr>
        <w:t xml:space="preserve"> it</w:t>
      </w:r>
      <w:r w:rsidR="006C5400">
        <w:rPr>
          <w:rFonts w:ascii="Times New Roman" w:hAnsi="Times New Roman" w:cs="Times New Roman"/>
          <w:sz w:val="28"/>
          <w:szCs w:val="28"/>
          <w:lang w:val="en-GB"/>
        </w:rPr>
        <w:t xml:space="preserve"> was met with violence</w:t>
      </w:r>
      <w:r>
        <w:rPr>
          <w:rFonts w:ascii="Times New Roman" w:hAnsi="Times New Roman" w:cs="Times New Roman"/>
          <w:sz w:val="28"/>
          <w:szCs w:val="28"/>
          <w:lang w:val="en-GB"/>
        </w:rPr>
        <w:t xml:space="preserve"> by her being hit on the head and body with a hard object.  </w:t>
      </w:r>
      <w:r w:rsidR="006C5400">
        <w:rPr>
          <w:rFonts w:ascii="Times New Roman" w:hAnsi="Times New Roman" w:cs="Times New Roman"/>
          <w:sz w:val="28"/>
          <w:szCs w:val="28"/>
          <w:lang w:val="en-GB"/>
        </w:rPr>
        <w:t>At th</w:t>
      </w:r>
      <w:r w:rsidR="0096716E">
        <w:rPr>
          <w:rFonts w:ascii="Times New Roman" w:hAnsi="Times New Roman" w:cs="Times New Roman"/>
          <w:sz w:val="28"/>
          <w:szCs w:val="28"/>
          <w:lang w:val="en-GB"/>
        </w:rPr>
        <w:t>e same</w:t>
      </w:r>
      <w:r w:rsidR="006C5400">
        <w:rPr>
          <w:rFonts w:ascii="Times New Roman" w:hAnsi="Times New Roman" w:cs="Times New Roman"/>
          <w:sz w:val="28"/>
          <w:szCs w:val="28"/>
          <w:lang w:val="en-GB"/>
        </w:rPr>
        <w:t xml:space="preserve"> time</w:t>
      </w:r>
      <w:r w:rsidR="0096716E">
        <w:rPr>
          <w:rFonts w:ascii="Times New Roman" w:hAnsi="Times New Roman" w:cs="Times New Roman"/>
          <w:sz w:val="28"/>
          <w:szCs w:val="28"/>
          <w:lang w:val="en-GB"/>
        </w:rPr>
        <w:t>,</w:t>
      </w:r>
      <w:r w:rsidR="006C5400">
        <w:rPr>
          <w:rFonts w:ascii="Times New Roman" w:hAnsi="Times New Roman" w:cs="Times New Roman"/>
          <w:sz w:val="28"/>
          <w:szCs w:val="28"/>
          <w:lang w:val="en-GB"/>
        </w:rPr>
        <w:t xml:space="preserve"> a gunshot went off</w:t>
      </w:r>
      <w:r w:rsidR="0096716E">
        <w:rPr>
          <w:rFonts w:ascii="Times New Roman" w:hAnsi="Times New Roman" w:cs="Times New Roman"/>
          <w:sz w:val="28"/>
          <w:szCs w:val="28"/>
          <w:lang w:val="en-GB"/>
        </w:rPr>
        <w:t>,</w:t>
      </w:r>
      <w:r w:rsidR="006C5400">
        <w:rPr>
          <w:rFonts w:ascii="Times New Roman" w:hAnsi="Times New Roman" w:cs="Times New Roman"/>
          <w:sz w:val="28"/>
          <w:szCs w:val="28"/>
          <w:lang w:val="en-GB"/>
        </w:rPr>
        <w:t xml:space="preserve"> </w:t>
      </w:r>
      <w:r w:rsidR="0096716E">
        <w:rPr>
          <w:rFonts w:ascii="Times New Roman" w:hAnsi="Times New Roman" w:cs="Times New Roman"/>
          <w:sz w:val="28"/>
          <w:szCs w:val="28"/>
          <w:lang w:val="en-GB"/>
        </w:rPr>
        <w:t>which</w:t>
      </w:r>
      <w:r w:rsidR="006C5400">
        <w:rPr>
          <w:rFonts w:ascii="Times New Roman" w:hAnsi="Times New Roman" w:cs="Times New Roman"/>
          <w:sz w:val="28"/>
          <w:szCs w:val="28"/>
          <w:lang w:val="en-GB"/>
        </w:rPr>
        <w:t xml:space="preserve"> struck the complainant in the foot</w:t>
      </w:r>
      <w:r>
        <w:rPr>
          <w:rFonts w:ascii="Times New Roman" w:hAnsi="Times New Roman" w:cs="Times New Roman"/>
          <w:sz w:val="28"/>
          <w:szCs w:val="28"/>
          <w:lang w:val="en-GB"/>
        </w:rPr>
        <w:t xml:space="preserve">.  </w:t>
      </w:r>
      <w:r w:rsidR="006C5400">
        <w:rPr>
          <w:rFonts w:ascii="Times New Roman" w:hAnsi="Times New Roman" w:cs="Times New Roman"/>
          <w:sz w:val="28"/>
          <w:szCs w:val="28"/>
          <w:lang w:val="en-GB"/>
        </w:rPr>
        <w:t xml:space="preserve">The </w:t>
      </w:r>
      <w:r w:rsidR="0096716E">
        <w:rPr>
          <w:rFonts w:ascii="Times New Roman" w:hAnsi="Times New Roman" w:cs="Times New Roman"/>
          <w:sz w:val="28"/>
          <w:szCs w:val="28"/>
          <w:lang w:val="en-GB"/>
        </w:rPr>
        <w:t>i</w:t>
      </w:r>
      <w:r w:rsidR="006C5400">
        <w:rPr>
          <w:rFonts w:ascii="Times New Roman" w:hAnsi="Times New Roman" w:cs="Times New Roman"/>
          <w:sz w:val="28"/>
          <w:szCs w:val="28"/>
          <w:lang w:val="en-GB"/>
        </w:rPr>
        <w:t>n</w:t>
      </w:r>
      <w:r w:rsidR="0096716E">
        <w:rPr>
          <w:rFonts w:ascii="Times New Roman" w:hAnsi="Times New Roman" w:cs="Times New Roman"/>
          <w:sz w:val="28"/>
          <w:szCs w:val="28"/>
          <w:lang w:val="en-GB"/>
        </w:rPr>
        <w:t>truder</w:t>
      </w:r>
      <w:r w:rsidR="006C5400">
        <w:rPr>
          <w:rFonts w:ascii="Times New Roman" w:hAnsi="Times New Roman" w:cs="Times New Roman"/>
          <w:sz w:val="28"/>
          <w:szCs w:val="28"/>
          <w:lang w:val="en-GB"/>
        </w:rPr>
        <w:t xml:space="preserve"> demanded that she hand over money to him.  </w:t>
      </w:r>
      <w:r w:rsidR="003B5F49">
        <w:rPr>
          <w:rFonts w:ascii="Times New Roman" w:hAnsi="Times New Roman" w:cs="Times New Roman"/>
          <w:sz w:val="28"/>
          <w:szCs w:val="28"/>
          <w:lang w:val="en-GB"/>
        </w:rPr>
        <w:t xml:space="preserve">It </w:t>
      </w:r>
      <w:r w:rsidR="006C5400">
        <w:rPr>
          <w:rFonts w:ascii="Times New Roman" w:hAnsi="Times New Roman" w:cs="Times New Roman"/>
          <w:sz w:val="28"/>
          <w:szCs w:val="28"/>
          <w:lang w:val="en-GB"/>
        </w:rPr>
        <w:t xml:space="preserve">was known in the community </w:t>
      </w:r>
      <w:r w:rsidR="003B5F49">
        <w:rPr>
          <w:rFonts w:ascii="Times New Roman" w:hAnsi="Times New Roman" w:cs="Times New Roman"/>
          <w:sz w:val="28"/>
          <w:szCs w:val="28"/>
          <w:lang w:val="en-GB"/>
        </w:rPr>
        <w:t xml:space="preserve">that the complainant kept </w:t>
      </w:r>
      <w:r w:rsidR="006C5400">
        <w:rPr>
          <w:rFonts w:ascii="Times New Roman" w:hAnsi="Times New Roman" w:cs="Times New Roman"/>
          <w:sz w:val="28"/>
          <w:szCs w:val="28"/>
          <w:lang w:val="en-GB"/>
        </w:rPr>
        <w:t xml:space="preserve">money </w:t>
      </w:r>
      <w:r w:rsidR="003B5F49">
        <w:rPr>
          <w:rFonts w:ascii="Times New Roman" w:hAnsi="Times New Roman" w:cs="Times New Roman"/>
          <w:sz w:val="28"/>
          <w:szCs w:val="28"/>
          <w:lang w:val="en-GB"/>
        </w:rPr>
        <w:t>that belonged</w:t>
      </w:r>
      <w:r>
        <w:rPr>
          <w:rFonts w:ascii="Times New Roman" w:hAnsi="Times New Roman" w:cs="Times New Roman"/>
          <w:sz w:val="28"/>
          <w:szCs w:val="28"/>
          <w:lang w:val="en-GB"/>
        </w:rPr>
        <w:t xml:space="preserve"> to the members of,</w:t>
      </w:r>
      <w:r w:rsidR="006C5400">
        <w:rPr>
          <w:rFonts w:ascii="Times New Roman" w:hAnsi="Times New Roman" w:cs="Times New Roman"/>
          <w:sz w:val="28"/>
          <w:szCs w:val="28"/>
          <w:lang w:val="en-GB"/>
        </w:rPr>
        <w:t xml:space="preserve"> what s</w:t>
      </w:r>
      <w:r w:rsidR="00AE52D0">
        <w:rPr>
          <w:rFonts w:ascii="Times New Roman" w:hAnsi="Times New Roman" w:cs="Times New Roman"/>
          <w:sz w:val="28"/>
          <w:szCs w:val="28"/>
          <w:lang w:val="en-GB"/>
        </w:rPr>
        <w:t>he</w:t>
      </w:r>
      <w:r>
        <w:rPr>
          <w:rFonts w:ascii="Times New Roman" w:hAnsi="Times New Roman" w:cs="Times New Roman"/>
          <w:sz w:val="28"/>
          <w:szCs w:val="28"/>
          <w:lang w:val="en-GB"/>
        </w:rPr>
        <w:t xml:space="preserve"> referred to as </w:t>
      </w:r>
      <w:r w:rsidR="006C5400">
        <w:rPr>
          <w:rFonts w:ascii="Times New Roman" w:hAnsi="Times New Roman" w:cs="Times New Roman"/>
          <w:sz w:val="28"/>
          <w:szCs w:val="28"/>
          <w:lang w:val="en-GB"/>
        </w:rPr>
        <w:t xml:space="preserve">a </w:t>
      </w:r>
      <w:r w:rsidR="004630AB" w:rsidRPr="004630AB">
        <w:rPr>
          <w:rFonts w:ascii="Times New Roman" w:hAnsi="Times New Roman" w:cs="Times New Roman"/>
          <w:b/>
          <w:lang w:val="en-GB"/>
        </w:rPr>
        <w:t>“</w:t>
      </w:r>
      <w:r w:rsidR="006C5400" w:rsidRPr="004630AB">
        <w:rPr>
          <w:rFonts w:ascii="Times New Roman" w:hAnsi="Times New Roman" w:cs="Times New Roman"/>
          <w:b/>
          <w:lang w:val="en-GB"/>
        </w:rPr>
        <w:t>tea society</w:t>
      </w:r>
      <w:r w:rsidR="004630AB" w:rsidRPr="004630AB">
        <w:rPr>
          <w:rFonts w:ascii="Times New Roman" w:hAnsi="Times New Roman" w:cs="Times New Roman"/>
          <w:b/>
          <w:lang w:val="en-GB"/>
        </w:rPr>
        <w:t>”</w:t>
      </w:r>
      <w:r w:rsidR="006C5400">
        <w:rPr>
          <w:rFonts w:ascii="Times New Roman" w:hAnsi="Times New Roman" w:cs="Times New Roman"/>
          <w:sz w:val="28"/>
          <w:szCs w:val="28"/>
          <w:lang w:val="en-GB"/>
        </w:rPr>
        <w:t xml:space="preserve">.  After she </w:t>
      </w:r>
      <w:r>
        <w:rPr>
          <w:rFonts w:ascii="Times New Roman" w:hAnsi="Times New Roman" w:cs="Times New Roman"/>
          <w:sz w:val="28"/>
          <w:szCs w:val="28"/>
          <w:lang w:val="en-GB"/>
        </w:rPr>
        <w:t xml:space="preserve">had handed </w:t>
      </w:r>
      <w:r w:rsidR="0096716E">
        <w:rPr>
          <w:rFonts w:ascii="Times New Roman" w:hAnsi="Times New Roman" w:cs="Times New Roman"/>
          <w:sz w:val="28"/>
          <w:szCs w:val="28"/>
          <w:lang w:val="en-GB"/>
        </w:rPr>
        <w:t>the intruder</w:t>
      </w:r>
      <w:r>
        <w:rPr>
          <w:rFonts w:ascii="Times New Roman" w:hAnsi="Times New Roman" w:cs="Times New Roman"/>
          <w:sz w:val="28"/>
          <w:szCs w:val="28"/>
          <w:lang w:val="en-GB"/>
        </w:rPr>
        <w:t xml:space="preserve"> the </w:t>
      </w:r>
      <w:r w:rsidR="006C5400">
        <w:rPr>
          <w:rFonts w:ascii="Times New Roman" w:hAnsi="Times New Roman" w:cs="Times New Roman"/>
          <w:sz w:val="28"/>
          <w:szCs w:val="28"/>
          <w:lang w:val="en-GB"/>
        </w:rPr>
        <w:t>money</w:t>
      </w:r>
      <w:r>
        <w:rPr>
          <w:rFonts w:ascii="Times New Roman" w:hAnsi="Times New Roman" w:cs="Times New Roman"/>
          <w:sz w:val="28"/>
          <w:szCs w:val="28"/>
          <w:lang w:val="en-GB"/>
        </w:rPr>
        <w:t>,</w:t>
      </w:r>
      <w:r w:rsidR="006C5400">
        <w:rPr>
          <w:rFonts w:ascii="Times New Roman" w:hAnsi="Times New Roman" w:cs="Times New Roman"/>
          <w:sz w:val="28"/>
          <w:szCs w:val="28"/>
          <w:lang w:val="en-GB"/>
        </w:rPr>
        <w:t xml:space="preserve"> he proceeded to rape her.  </w:t>
      </w:r>
      <w:r>
        <w:rPr>
          <w:rFonts w:ascii="Times New Roman" w:hAnsi="Times New Roman" w:cs="Times New Roman"/>
          <w:sz w:val="28"/>
          <w:szCs w:val="28"/>
          <w:lang w:val="en-GB"/>
        </w:rPr>
        <w:t xml:space="preserve">When </w:t>
      </w:r>
      <w:r w:rsidR="0096716E">
        <w:rPr>
          <w:rFonts w:ascii="Times New Roman" w:hAnsi="Times New Roman" w:cs="Times New Roman"/>
          <w:sz w:val="28"/>
          <w:szCs w:val="28"/>
          <w:lang w:val="en-GB"/>
        </w:rPr>
        <w:t>the complainant</w:t>
      </w:r>
      <w:r>
        <w:rPr>
          <w:rFonts w:ascii="Times New Roman" w:hAnsi="Times New Roman" w:cs="Times New Roman"/>
          <w:sz w:val="28"/>
          <w:szCs w:val="28"/>
          <w:lang w:val="en-GB"/>
        </w:rPr>
        <w:t xml:space="preserve"> questioned why</w:t>
      </w:r>
      <w:r w:rsidR="0096716E">
        <w:rPr>
          <w:rFonts w:ascii="Times New Roman" w:hAnsi="Times New Roman" w:cs="Times New Roman"/>
          <w:sz w:val="28"/>
          <w:szCs w:val="28"/>
          <w:lang w:val="en-GB"/>
        </w:rPr>
        <w:t>,</w:t>
      </w:r>
      <w:r>
        <w:rPr>
          <w:rFonts w:ascii="Times New Roman" w:hAnsi="Times New Roman" w:cs="Times New Roman"/>
          <w:sz w:val="28"/>
          <w:szCs w:val="28"/>
          <w:lang w:val="en-GB"/>
        </w:rPr>
        <w:t xml:space="preserve"> h</w:t>
      </w:r>
      <w:r w:rsidR="006C5400">
        <w:rPr>
          <w:rFonts w:ascii="Times New Roman" w:hAnsi="Times New Roman" w:cs="Times New Roman"/>
          <w:sz w:val="28"/>
          <w:szCs w:val="28"/>
          <w:lang w:val="en-GB"/>
        </w:rPr>
        <w:t>e threatened to harm her son</w:t>
      </w:r>
      <w:r w:rsidR="004630AB">
        <w:rPr>
          <w:rFonts w:ascii="Times New Roman" w:hAnsi="Times New Roman" w:cs="Times New Roman"/>
          <w:sz w:val="28"/>
          <w:szCs w:val="28"/>
          <w:lang w:val="en-GB"/>
        </w:rPr>
        <w:t xml:space="preserve"> who was at school at the time</w:t>
      </w:r>
      <w:r w:rsidR="00F2266A">
        <w:rPr>
          <w:rFonts w:ascii="Times New Roman" w:hAnsi="Times New Roman" w:cs="Times New Roman"/>
          <w:sz w:val="28"/>
          <w:szCs w:val="28"/>
          <w:lang w:val="en-GB"/>
        </w:rPr>
        <w:t xml:space="preserve"> preparing for his examinations</w:t>
      </w:r>
      <w:r w:rsidR="0096716E">
        <w:rPr>
          <w:rFonts w:ascii="Times New Roman" w:hAnsi="Times New Roman" w:cs="Times New Roman"/>
          <w:sz w:val="28"/>
          <w:szCs w:val="28"/>
          <w:lang w:val="en-GB"/>
        </w:rPr>
        <w:t>, whereafter he would be attending circumcision school.</w:t>
      </w:r>
      <w:r w:rsidR="006C5400">
        <w:rPr>
          <w:rFonts w:ascii="Times New Roman" w:hAnsi="Times New Roman" w:cs="Times New Roman"/>
          <w:sz w:val="28"/>
          <w:szCs w:val="28"/>
          <w:lang w:val="en-GB"/>
        </w:rPr>
        <w:t xml:space="preserve">  </w:t>
      </w:r>
      <w:r w:rsidR="003B5F49">
        <w:rPr>
          <w:rFonts w:ascii="Times New Roman" w:hAnsi="Times New Roman" w:cs="Times New Roman"/>
          <w:sz w:val="28"/>
          <w:szCs w:val="28"/>
          <w:lang w:val="en-GB"/>
        </w:rPr>
        <w:t xml:space="preserve">The </w:t>
      </w:r>
      <w:r w:rsidR="0096716E">
        <w:rPr>
          <w:rFonts w:ascii="Times New Roman" w:hAnsi="Times New Roman" w:cs="Times New Roman"/>
          <w:sz w:val="28"/>
          <w:szCs w:val="28"/>
          <w:lang w:val="en-GB"/>
        </w:rPr>
        <w:t>intruder</w:t>
      </w:r>
      <w:r w:rsidR="003B5F49">
        <w:rPr>
          <w:rFonts w:ascii="Times New Roman" w:hAnsi="Times New Roman" w:cs="Times New Roman"/>
          <w:sz w:val="28"/>
          <w:szCs w:val="28"/>
          <w:lang w:val="en-GB"/>
        </w:rPr>
        <w:t xml:space="preserve"> also </w:t>
      </w:r>
      <w:r w:rsidR="0096716E">
        <w:rPr>
          <w:rFonts w:ascii="Times New Roman" w:hAnsi="Times New Roman" w:cs="Times New Roman"/>
          <w:sz w:val="28"/>
          <w:szCs w:val="28"/>
          <w:lang w:val="en-GB"/>
        </w:rPr>
        <w:t>enquired</w:t>
      </w:r>
      <w:r w:rsidR="003B5F49">
        <w:rPr>
          <w:rFonts w:ascii="Times New Roman" w:hAnsi="Times New Roman" w:cs="Times New Roman"/>
          <w:sz w:val="28"/>
          <w:szCs w:val="28"/>
          <w:lang w:val="en-GB"/>
        </w:rPr>
        <w:t xml:space="preserve"> about the whereabouts of the complainant’s husband.</w:t>
      </w:r>
    </w:p>
    <w:p w:rsidR="008F4B4B" w:rsidRDefault="008F4B4B" w:rsidP="00B90349">
      <w:pPr>
        <w:autoSpaceDE w:val="0"/>
        <w:autoSpaceDN w:val="0"/>
        <w:adjustRightInd w:val="0"/>
        <w:spacing w:line="480" w:lineRule="auto"/>
        <w:jc w:val="both"/>
        <w:rPr>
          <w:rFonts w:ascii="Times New Roman" w:hAnsi="Times New Roman" w:cs="Times New Roman"/>
          <w:sz w:val="28"/>
          <w:szCs w:val="28"/>
          <w:lang w:val="en-GB"/>
        </w:rPr>
      </w:pPr>
    </w:p>
    <w:p w:rsidR="00007BF9" w:rsidRDefault="008F4B4B"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w:t>
      </w:r>
      <w:r>
        <w:rPr>
          <w:rFonts w:ascii="Times New Roman" w:hAnsi="Times New Roman" w:cs="Times New Roman"/>
          <w:sz w:val="28"/>
          <w:szCs w:val="28"/>
          <w:lang w:val="en-GB"/>
        </w:rPr>
        <w:tab/>
        <w:t xml:space="preserve">The </w:t>
      </w:r>
      <w:r w:rsidR="0096716E">
        <w:rPr>
          <w:rFonts w:ascii="Times New Roman" w:hAnsi="Times New Roman" w:cs="Times New Roman"/>
          <w:sz w:val="28"/>
          <w:szCs w:val="28"/>
          <w:lang w:val="en-GB"/>
        </w:rPr>
        <w:t>intruder there</w:t>
      </w:r>
      <w:r>
        <w:rPr>
          <w:rFonts w:ascii="Times New Roman" w:hAnsi="Times New Roman" w:cs="Times New Roman"/>
          <w:sz w:val="28"/>
          <w:szCs w:val="28"/>
          <w:lang w:val="en-GB"/>
        </w:rPr>
        <w:t xml:space="preserve">after </w:t>
      </w:r>
      <w:r w:rsidR="006C5400">
        <w:rPr>
          <w:rFonts w:ascii="Times New Roman" w:hAnsi="Times New Roman" w:cs="Times New Roman"/>
          <w:sz w:val="28"/>
          <w:szCs w:val="28"/>
          <w:lang w:val="en-GB"/>
        </w:rPr>
        <w:t>attempted to erase a</w:t>
      </w:r>
      <w:r w:rsidR="0096716E">
        <w:rPr>
          <w:rFonts w:ascii="Times New Roman" w:hAnsi="Times New Roman" w:cs="Times New Roman"/>
          <w:sz w:val="28"/>
          <w:szCs w:val="28"/>
          <w:lang w:val="en-GB"/>
        </w:rPr>
        <w:t>ll</w:t>
      </w:r>
      <w:r>
        <w:rPr>
          <w:rFonts w:ascii="Times New Roman" w:hAnsi="Times New Roman" w:cs="Times New Roman"/>
          <w:sz w:val="28"/>
          <w:szCs w:val="28"/>
          <w:lang w:val="en-GB"/>
        </w:rPr>
        <w:t xml:space="preserve"> evidence of the rape by wash</w:t>
      </w:r>
      <w:r w:rsidR="006C5400">
        <w:rPr>
          <w:rFonts w:ascii="Times New Roman" w:hAnsi="Times New Roman" w:cs="Times New Roman"/>
          <w:sz w:val="28"/>
          <w:szCs w:val="28"/>
          <w:lang w:val="en-GB"/>
        </w:rPr>
        <w:t>ing the complainant’s vagina with water that he had fetch</w:t>
      </w:r>
      <w:r>
        <w:rPr>
          <w:rFonts w:ascii="Times New Roman" w:hAnsi="Times New Roman" w:cs="Times New Roman"/>
          <w:sz w:val="28"/>
          <w:szCs w:val="28"/>
          <w:lang w:val="en-GB"/>
        </w:rPr>
        <w:t xml:space="preserve">ed from </w:t>
      </w:r>
      <w:r w:rsidR="006C5400">
        <w:rPr>
          <w:rFonts w:ascii="Times New Roman" w:hAnsi="Times New Roman" w:cs="Times New Roman"/>
          <w:sz w:val="28"/>
          <w:szCs w:val="28"/>
          <w:lang w:val="en-GB"/>
        </w:rPr>
        <w:t>he</w:t>
      </w:r>
      <w:r>
        <w:rPr>
          <w:rFonts w:ascii="Times New Roman" w:hAnsi="Times New Roman" w:cs="Times New Roman"/>
          <w:sz w:val="28"/>
          <w:szCs w:val="28"/>
          <w:lang w:val="en-GB"/>
        </w:rPr>
        <w:t>r</w:t>
      </w:r>
      <w:r w:rsidR="006C5400">
        <w:rPr>
          <w:rFonts w:ascii="Times New Roman" w:hAnsi="Times New Roman" w:cs="Times New Roman"/>
          <w:sz w:val="28"/>
          <w:szCs w:val="28"/>
          <w:lang w:val="en-GB"/>
        </w:rPr>
        <w:t xml:space="preserve"> kitchen.  Throughout the </w:t>
      </w:r>
      <w:r>
        <w:rPr>
          <w:rFonts w:ascii="Times New Roman" w:hAnsi="Times New Roman" w:cs="Times New Roman"/>
          <w:sz w:val="28"/>
          <w:szCs w:val="28"/>
          <w:lang w:val="en-GB"/>
        </w:rPr>
        <w:t xml:space="preserve">whole </w:t>
      </w:r>
      <w:r w:rsidR="006C5400">
        <w:rPr>
          <w:rFonts w:ascii="Times New Roman" w:hAnsi="Times New Roman" w:cs="Times New Roman"/>
          <w:sz w:val="28"/>
          <w:szCs w:val="28"/>
          <w:lang w:val="en-GB"/>
        </w:rPr>
        <w:t xml:space="preserve">ordeal the complainant’s head remained covered.  </w:t>
      </w:r>
      <w:r w:rsidR="0096716E">
        <w:rPr>
          <w:rFonts w:ascii="Times New Roman" w:hAnsi="Times New Roman" w:cs="Times New Roman"/>
          <w:sz w:val="28"/>
          <w:szCs w:val="28"/>
          <w:lang w:val="en-GB"/>
        </w:rPr>
        <w:t>C</w:t>
      </w:r>
      <w:r w:rsidR="009B37B6">
        <w:rPr>
          <w:rFonts w:ascii="Times New Roman" w:hAnsi="Times New Roman" w:cs="Times New Roman"/>
          <w:sz w:val="28"/>
          <w:szCs w:val="28"/>
          <w:lang w:val="en-GB"/>
        </w:rPr>
        <w:t>onsequently</w:t>
      </w:r>
      <w:r w:rsidR="0096716E">
        <w:rPr>
          <w:rFonts w:ascii="Times New Roman" w:hAnsi="Times New Roman" w:cs="Times New Roman"/>
          <w:sz w:val="28"/>
          <w:szCs w:val="28"/>
          <w:lang w:val="en-GB"/>
        </w:rPr>
        <w:t>, she was</w:t>
      </w:r>
      <w:r w:rsidR="009B37B6">
        <w:rPr>
          <w:rFonts w:ascii="Times New Roman" w:hAnsi="Times New Roman" w:cs="Times New Roman"/>
          <w:sz w:val="28"/>
          <w:szCs w:val="28"/>
          <w:lang w:val="en-GB"/>
        </w:rPr>
        <w:t xml:space="preserve"> </w:t>
      </w:r>
      <w:r w:rsidR="004630AB">
        <w:rPr>
          <w:rFonts w:ascii="Times New Roman" w:hAnsi="Times New Roman" w:cs="Times New Roman"/>
          <w:sz w:val="28"/>
          <w:szCs w:val="28"/>
          <w:lang w:val="en-GB"/>
        </w:rPr>
        <w:t>unable to identify her attacker, and</w:t>
      </w:r>
      <w:r w:rsidR="0096716E">
        <w:rPr>
          <w:rFonts w:ascii="Times New Roman" w:hAnsi="Times New Roman" w:cs="Times New Roman"/>
          <w:sz w:val="28"/>
          <w:szCs w:val="28"/>
          <w:lang w:val="en-GB"/>
        </w:rPr>
        <w:t xml:space="preserve"> at trial,</w:t>
      </w:r>
      <w:r w:rsidR="004630AB">
        <w:rPr>
          <w:rFonts w:ascii="Times New Roman" w:hAnsi="Times New Roman" w:cs="Times New Roman"/>
          <w:sz w:val="28"/>
          <w:szCs w:val="28"/>
          <w:lang w:val="en-GB"/>
        </w:rPr>
        <w:t xml:space="preserve"> was </w:t>
      </w:r>
      <w:r w:rsidR="009B37B6">
        <w:rPr>
          <w:rFonts w:ascii="Times New Roman" w:hAnsi="Times New Roman" w:cs="Times New Roman"/>
          <w:sz w:val="28"/>
          <w:szCs w:val="28"/>
          <w:lang w:val="en-GB"/>
        </w:rPr>
        <w:t xml:space="preserve">only able </w:t>
      </w:r>
      <w:r w:rsidR="009B37B6">
        <w:rPr>
          <w:rFonts w:ascii="Times New Roman" w:hAnsi="Times New Roman" w:cs="Times New Roman"/>
          <w:sz w:val="28"/>
          <w:szCs w:val="28"/>
          <w:lang w:val="en-GB"/>
        </w:rPr>
        <w:lastRenderedPageBreak/>
        <w:t xml:space="preserve">to testify </w:t>
      </w:r>
      <w:r w:rsidR="00201A86">
        <w:rPr>
          <w:rFonts w:ascii="Times New Roman" w:hAnsi="Times New Roman" w:cs="Times New Roman"/>
          <w:sz w:val="28"/>
          <w:szCs w:val="28"/>
          <w:lang w:val="en-GB"/>
        </w:rPr>
        <w:t>to the circumstances of the incident</w:t>
      </w:r>
      <w:r w:rsidR="004F69F4">
        <w:rPr>
          <w:rFonts w:ascii="Times New Roman" w:hAnsi="Times New Roman" w:cs="Times New Roman"/>
          <w:sz w:val="28"/>
          <w:szCs w:val="28"/>
          <w:lang w:val="en-GB"/>
        </w:rPr>
        <w:t xml:space="preserve"> itself,</w:t>
      </w:r>
      <w:r>
        <w:rPr>
          <w:rFonts w:ascii="Times New Roman" w:hAnsi="Times New Roman" w:cs="Times New Roman"/>
          <w:sz w:val="28"/>
          <w:szCs w:val="28"/>
          <w:lang w:val="en-GB"/>
        </w:rPr>
        <w:t xml:space="preserve"> which were not placed in dispute</w:t>
      </w:r>
      <w:r w:rsidR="004630AB">
        <w:rPr>
          <w:rFonts w:ascii="Times New Roman" w:hAnsi="Times New Roman" w:cs="Times New Roman"/>
          <w:sz w:val="28"/>
          <w:szCs w:val="28"/>
          <w:lang w:val="en-GB"/>
        </w:rPr>
        <w:t xml:space="preserve">.  </w:t>
      </w:r>
      <w:r w:rsidR="00201A86">
        <w:rPr>
          <w:rFonts w:ascii="Times New Roman" w:hAnsi="Times New Roman" w:cs="Times New Roman"/>
          <w:sz w:val="28"/>
          <w:szCs w:val="28"/>
          <w:lang w:val="en-GB"/>
        </w:rPr>
        <w:t xml:space="preserve"> </w:t>
      </w:r>
      <w:r w:rsidR="0096716E">
        <w:rPr>
          <w:rFonts w:ascii="Times New Roman" w:hAnsi="Times New Roman" w:cs="Times New Roman"/>
          <w:sz w:val="28"/>
          <w:szCs w:val="28"/>
          <w:lang w:val="en-GB"/>
        </w:rPr>
        <w:t xml:space="preserve">Despite the intruder’s efforts, </w:t>
      </w:r>
      <w:r w:rsidR="00201A86">
        <w:rPr>
          <w:rFonts w:ascii="Times New Roman" w:hAnsi="Times New Roman" w:cs="Times New Roman"/>
          <w:sz w:val="28"/>
          <w:szCs w:val="28"/>
          <w:lang w:val="en-GB"/>
        </w:rPr>
        <w:t>DNA</w:t>
      </w:r>
      <w:r w:rsidR="00007BF9">
        <w:rPr>
          <w:rFonts w:ascii="Times New Roman" w:hAnsi="Times New Roman" w:cs="Times New Roman"/>
          <w:sz w:val="28"/>
          <w:szCs w:val="28"/>
          <w:lang w:val="en-GB"/>
        </w:rPr>
        <w:t xml:space="preserve"> material</w:t>
      </w:r>
      <w:r w:rsidR="00201A86">
        <w:rPr>
          <w:rFonts w:ascii="Times New Roman" w:hAnsi="Times New Roman" w:cs="Times New Roman"/>
          <w:sz w:val="28"/>
          <w:szCs w:val="28"/>
          <w:lang w:val="en-GB"/>
        </w:rPr>
        <w:t xml:space="preserve"> </w:t>
      </w:r>
      <w:r w:rsidR="00BD23D5">
        <w:rPr>
          <w:rFonts w:ascii="Times New Roman" w:hAnsi="Times New Roman" w:cs="Times New Roman"/>
          <w:sz w:val="28"/>
          <w:szCs w:val="28"/>
          <w:lang w:val="en-GB"/>
        </w:rPr>
        <w:t xml:space="preserve">was extracted from </w:t>
      </w:r>
      <w:r w:rsidR="00E23FE8">
        <w:rPr>
          <w:rFonts w:ascii="Times New Roman" w:hAnsi="Times New Roman" w:cs="Times New Roman"/>
          <w:sz w:val="28"/>
          <w:szCs w:val="28"/>
          <w:lang w:val="en-GB"/>
        </w:rPr>
        <w:t xml:space="preserve">what was identified as </w:t>
      </w:r>
      <w:r w:rsidR="00BD23D5">
        <w:rPr>
          <w:rFonts w:ascii="Times New Roman" w:hAnsi="Times New Roman" w:cs="Times New Roman"/>
          <w:sz w:val="28"/>
          <w:szCs w:val="28"/>
          <w:lang w:val="en-GB"/>
        </w:rPr>
        <w:t>semen</w:t>
      </w:r>
      <w:r w:rsidR="00E23FE8">
        <w:rPr>
          <w:rFonts w:ascii="Times New Roman" w:hAnsi="Times New Roman" w:cs="Times New Roman"/>
          <w:sz w:val="28"/>
          <w:szCs w:val="28"/>
          <w:lang w:val="en-GB"/>
        </w:rPr>
        <w:t>,</w:t>
      </w:r>
      <w:r w:rsidR="00BD23D5">
        <w:rPr>
          <w:rFonts w:ascii="Times New Roman" w:hAnsi="Times New Roman" w:cs="Times New Roman"/>
          <w:sz w:val="28"/>
          <w:szCs w:val="28"/>
          <w:lang w:val="en-GB"/>
        </w:rPr>
        <w:t xml:space="preserve"> </w:t>
      </w:r>
      <w:r w:rsidR="00201A86">
        <w:rPr>
          <w:rFonts w:ascii="Times New Roman" w:hAnsi="Times New Roman" w:cs="Times New Roman"/>
          <w:sz w:val="28"/>
          <w:szCs w:val="28"/>
          <w:lang w:val="en-GB"/>
        </w:rPr>
        <w:t xml:space="preserve">found on the tights worn by the complainant </w:t>
      </w:r>
      <w:r w:rsidR="006412F7">
        <w:rPr>
          <w:rFonts w:ascii="Times New Roman" w:hAnsi="Times New Roman" w:cs="Times New Roman"/>
          <w:sz w:val="28"/>
          <w:szCs w:val="28"/>
          <w:lang w:val="en-GB"/>
        </w:rPr>
        <w:t>at the time</w:t>
      </w:r>
      <w:r w:rsidR="0096716E">
        <w:rPr>
          <w:rFonts w:ascii="Times New Roman" w:hAnsi="Times New Roman" w:cs="Times New Roman"/>
          <w:sz w:val="28"/>
          <w:szCs w:val="28"/>
          <w:lang w:val="en-GB"/>
        </w:rPr>
        <w:t xml:space="preserve"> of the incident</w:t>
      </w:r>
      <w:r w:rsidR="004630AB">
        <w:rPr>
          <w:rFonts w:ascii="Times New Roman" w:hAnsi="Times New Roman" w:cs="Times New Roman"/>
          <w:sz w:val="28"/>
          <w:szCs w:val="28"/>
          <w:lang w:val="en-GB"/>
        </w:rPr>
        <w:t xml:space="preserve">.  </w:t>
      </w:r>
      <w:r w:rsidR="003B5F49">
        <w:rPr>
          <w:rFonts w:ascii="Times New Roman" w:hAnsi="Times New Roman" w:cs="Times New Roman"/>
          <w:sz w:val="28"/>
          <w:szCs w:val="28"/>
          <w:lang w:val="en-GB"/>
        </w:rPr>
        <w:t>Two persons in the community were eliminated as suspects after DNA testing.  The case went cold until t</w:t>
      </w:r>
      <w:r w:rsidR="002A7EEB">
        <w:rPr>
          <w:rFonts w:ascii="Times New Roman" w:hAnsi="Times New Roman" w:cs="Times New Roman"/>
          <w:sz w:val="28"/>
          <w:szCs w:val="28"/>
          <w:lang w:val="en-GB"/>
        </w:rPr>
        <w:t>hree</w:t>
      </w:r>
      <w:r w:rsidR="003B5F49">
        <w:rPr>
          <w:rFonts w:ascii="Times New Roman" w:hAnsi="Times New Roman" w:cs="Times New Roman"/>
          <w:sz w:val="28"/>
          <w:szCs w:val="28"/>
          <w:lang w:val="en-GB"/>
        </w:rPr>
        <w:t xml:space="preserve"> years later when the appellant was arrested in the Western Cape on an unrelated charge(s), and </w:t>
      </w:r>
      <w:r w:rsidR="007741A4">
        <w:rPr>
          <w:rFonts w:ascii="Times New Roman" w:hAnsi="Times New Roman" w:cs="Times New Roman"/>
          <w:sz w:val="28"/>
          <w:szCs w:val="28"/>
          <w:lang w:val="en-GB"/>
        </w:rPr>
        <w:t>a reference DNA sample taken from the appellant was found to match the DNA profile from the semen found on the complainant’s clothing.</w:t>
      </w:r>
      <w:r w:rsidR="00201A86">
        <w:rPr>
          <w:rFonts w:ascii="Times New Roman" w:hAnsi="Times New Roman" w:cs="Times New Roman"/>
          <w:sz w:val="28"/>
          <w:szCs w:val="28"/>
          <w:lang w:val="en-GB"/>
        </w:rPr>
        <w:t xml:space="preserve">  </w:t>
      </w:r>
    </w:p>
    <w:p w:rsidR="004630AB" w:rsidRDefault="004630AB" w:rsidP="00B90349">
      <w:pPr>
        <w:autoSpaceDE w:val="0"/>
        <w:autoSpaceDN w:val="0"/>
        <w:adjustRightInd w:val="0"/>
        <w:spacing w:line="480" w:lineRule="auto"/>
        <w:jc w:val="both"/>
        <w:rPr>
          <w:rFonts w:ascii="Times New Roman" w:hAnsi="Times New Roman" w:cs="Times New Roman"/>
          <w:sz w:val="28"/>
          <w:szCs w:val="28"/>
          <w:lang w:val="en-GB"/>
        </w:rPr>
      </w:pPr>
    </w:p>
    <w:p w:rsidR="00201A86" w:rsidRDefault="008F4B4B"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[4</w:t>
      </w:r>
      <w:r w:rsidR="00772463">
        <w:rPr>
          <w:rFonts w:ascii="Times New Roman" w:hAnsi="Times New Roman" w:cs="Times New Roman"/>
          <w:sz w:val="28"/>
          <w:szCs w:val="28"/>
          <w:lang w:val="en-GB"/>
        </w:rPr>
        <w:t>]</w:t>
      </w:r>
      <w:r w:rsidR="00772463">
        <w:rPr>
          <w:rFonts w:ascii="Times New Roman" w:hAnsi="Times New Roman" w:cs="Times New Roman"/>
          <w:sz w:val="28"/>
          <w:szCs w:val="28"/>
          <w:lang w:val="en-GB"/>
        </w:rPr>
        <w:tab/>
        <w:t>Th</w:t>
      </w:r>
      <w:r w:rsidR="003E2AD7">
        <w:rPr>
          <w:rFonts w:ascii="Times New Roman" w:hAnsi="Times New Roman" w:cs="Times New Roman"/>
          <w:sz w:val="28"/>
          <w:szCs w:val="28"/>
          <w:lang w:val="en-GB"/>
        </w:rPr>
        <w:t xml:space="preserve">e </w:t>
      </w:r>
      <w:r w:rsidR="00201A86">
        <w:rPr>
          <w:rFonts w:ascii="Times New Roman" w:hAnsi="Times New Roman" w:cs="Times New Roman"/>
          <w:sz w:val="28"/>
          <w:szCs w:val="28"/>
          <w:lang w:val="en-GB"/>
        </w:rPr>
        <w:t xml:space="preserve">appellant was </w:t>
      </w:r>
      <w:r w:rsidR="00532EBA">
        <w:rPr>
          <w:rFonts w:ascii="Times New Roman" w:hAnsi="Times New Roman" w:cs="Times New Roman"/>
          <w:sz w:val="28"/>
          <w:szCs w:val="28"/>
          <w:lang w:val="en-GB"/>
        </w:rPr>
        <w:t xml:space="preserve">subsequently </w:t>
      </w:r>
      <w:r w:rsidR="00201A86">
        <w:rPr>
          <w:rFonts w:ascii="Times New Roman" w:hAnsi="Times New Roman" w:cs="Times New Roman"/>
          <w:sz w:val="28"/>
          <w:szCs w:val="28"/>
          <w:lang w:val="en-GB"/>
        </w:rPr>
        <w:t>indicted in the Bhisho High Court o</w:t>
      </w:r>
      <w:r w:rsidR="00007BF9">
        <w:rPr>
          <w:rFonts w:ascii="Times New Roman" w:hAnsi="Times New Roman" w:cs="Times New Roman"/>
          <w:sz w:val="28"/>
          <w:szCs w:val="28"/>
          <w:lang w:val="en-GB"/>
        </w:rPr>
        <w:t>n</w:t>
      </w:r>
      <w:r w:rsidR="00201A86">
        <w:rPr>
          <w:rFonts w:ascii="Times New Roman" w:hAnsi="Times New Roman" w:cs="Times New Roman"/>
          <w:sz w:val="28"/>
          <w:szCs w:val="28"/>
          <w:lang w:val="en-GB"/>
        </w:rPr>
        <w:t xml:space="preserve"> charges</w:t>
      </w:r>
      <w:r w:rsidR="00007BF9">
        <w:rPr>
          <w:rFonts w:ascii="Times New Roman" w:hAnsi="Times New Roman" w:cs="Times New Roman"/>
          <w:sz w:val="28"/>
          <w:szCs w:val="28"/>
          <w:lang w:val="en-GB"/>
        </w:rPr>
        <w:t xml:space="preserve"> of</w:t>
      </w:r>
      <w:r w:rsidR="00201A86">
        <w:rPr>
          <w:rFonts w:ascii="Times New Roman" w:hAnsi="Times New Roman" w:cs="Times New Roman"/>
          <w:sz w:val="28"/>
          <w:szCs w:val="28"/>
          <w:lang w:val="en-GB"/>
        </w:rPr>
        <w:t xml:space="preserve"> </w:t>
      </w:r>
      <w:r w:rsidR="00F65447">
        <w:rPr>
          <w:rFonts w:ascii="Times New Roman" w:hAnsi="Times New Roman" w:cs="Times New Roman"/>
          <w:sz w:val="28"/>
          <w:szCs w:val="28"/>
          <w:lang w:val="en-GB"/>
        </w:rPr>
        <w:t>rape, robbery with aggravated circumstances, housebreaking and a number of other</w:t>
      </w:r>
      <w:r w:rsidR="00532EBA">
        <w:rPr>
          <w:rFonts w:ascii="Times New Roman" w:hAnsi="Times New Roman" w:cs="Times New Roman"/>
          <w:sz w:val="28"/>
          <w:szCs w:val="28"/>
          <w:lang w:val="en-GB"/>
        </w:rPr>
        <w:t xml:space="preserve"> related</w:t>
      </w:r>
      <w:r w:rsidR="00F65447">
        <w:rPr>
          <w:rFonts w:ascii="Times New Roman" w:hAnsi="Times New Roman" w:cs="Times New Roman"/>
          <w:sz w:val="28"/>
          <w:szCs w:val="28"/>
          <w:lang w:val="en-GB"/>
        </w:rPr>
        <w:t xml:space="preserve"> charges arising from the attack on the complainant</w:t>
      </w:r>
      <w:r w:rsidR="00201A86">
        <w:rPr>
          <w:rFonts w:ascii="Times New Roman" w:hAnsi="Times New Roman" w:cs="Times New Roman"/>
          <w:sz w:val="28"/>
          <w:szCs w:val="28"/>
          <w:lang w:val="en-GB"/>
        </w:rPr>
        <w:t xml:space="preserve">.  He pleaded not guilty and </w:t>
      </w:r>
      <w:r w:rsidR="000B3F1E">
        <w:rPr>
          <w:rFonts w:ascii="Times New Roman" w:hAnsi="Times New Roman" w:cs="Times New Roman"/>
          <w:sz w:val="28"/>
          <w:szCs w:val="28"/>
          <w:lang w:val="en-GB"/>
        </w:rPr>
        <w:t xml:space="preserve">the matter </w:t>
      </w:r>
      <w:r w:rsidR="00201A86">
        <w:rPr>
          <w:rFonts w:ascii="Times New Roman" w:hAnsi="Times New Roman" w:cs="Times New Roman"/>
          <w:sz w:val="28"/>
          <w:szCs w:val="28"/>
          <w:lang w:val="en-GB"/>
        </w:rPr>
        <w:t xml:space="preserve">went to trial.  </w:t>
      </w:r>
      <w:r w:rsidR="00551177">
        <w:rPr>
          <w:rFonts w:ascii="Times New Roman" w:hAnsi="Times New Roman" w:cs="Times New Roman"/>
          <w:sz w:val="28"/>
          <w:szCs w:val="28"/>
          <w:lang w:val="en-GB"/>
        </w:rPr>
        <w:t>That the crim</w:t>
      </w:r>
      <w:r w:rsidR="0064513C">
        <w:rPr>
          <w:rFonts w:ascii="Times New Roman" w:hAnsi="Times New Roman" w:cs="Times New Roman"/>
          <w:sz w:val="28"/>
          <w:szCs w:val="28"/>
          <w:lang w:val="en-GB"/>
        </w:rPr>
        <w:t>es were committed was not a</w:t>
      </w:r>
      <w:r w:rsidR="00551177">
        <w:rPr>
          <w:rFonts w:ascii="Times New Roman" w:hAnsi="Times New Roman" w:cs="Times New Roman"/>
          <w:sz w:val="28"/>
          <w:szCs w:val="28"/>
          <w:lang w:val="en-GB"/>
        </w:rPr>
        <w:t xml:space="preserve">n issue at the trial.  The issue was the identity of the perpetrator. </w:t>
      </w:r>
      <w:r w:rsidR="00007BF9">
        <w:rPr>
          <w:rFonts w:ascii="Times New Roman" w:hAnsi="Times New Roman" w:cs="Times New Roman"/>
          <w:sz w:val="28"/>
          <w:szCs w:val="28"/>
          <w:lang w:val="en-GB"/>
        </w:rPr>
        <w:t xml:space="preserve">The prosecution </w:t>
      </w:r>
      <w:r w:rsidR="000B3F1E">
        <w:rPr>
          <w:rFonts w:ascii="Times New Roman" w:hAnsi="Times New Roman" w:cs="Times New Roman"/>
          <w:sz w:val="28"/>
          <w:szCs w:val="28"/>
          <w:lang w:val="en-GB"/>
        </w:rPr>
        <w:t xml:space="preserve">exclusively </w:t>
      </w:r>
      <w:r w:rsidR="00007BF9">
        <w:rPr>
          <w:rFonts w:ascii="Times New Roman" w:hAnsi="Times New Roman" w:cs="Times New Roman"/>
          <w:sz w:val="28"/>
          <w:szCs w:val="28"/>
          <w:lang w:val="en-GB"/>
        </w:rPr>
        <w:t xml:space="preserve">relied on the DNA evidence for a conviction.  The appellant in turn denied that </w:t>
      </w:r>
      <w:r w:rsidR="004630AB">
        <w:rPr>
          <w:rFonts w:ascii="Times New Roman" w:hAnsi="Times New Roman" w:cs="Times New Roman"/>
          <w:sz w:val="28"/>
          <w:szCs w:val="28"/>
          <w:lang w:val="en-GB"/>
        </w:rPr>
        <w:t>he</w:t>
      </w:r>
      <w:r w:rsidR="004F69F4">
        <w:rPr>
          <w:rFonts w:ascii="Times New Roman" w:hAnsi="Times New Roman" w:cs="Times New Roman"/>
          <w:sz w:val="28"/>
          <w:szCs w:val="28"/>
          <w:lang w:val="en-GB"/>
        </w:rPr>
        <w:t xml:space="preserve"> was the one</w:t>
      </w:r>
      <w:r w:rsidR="00007BF9">
        <w:rPr>
          <w:rFonts w:ascii="Times New Roman" w:hAnsi="Times New Roman" w:cs="Times New Roman"/>
          <w:sz w:val="28"/>
          <w:szCs w:val="28"/>
          <w:lang w:val="en-GB"/>
        </w:rPr>
        <w:t xml:space="preserve"> who a</w:t>
      </w:r>
      <w:r w:rsidR="00551177">
        <w:rPr>
          <w:rFonts w:ascii="Times New Roman" w:hAnsi="Times New Roman" w:cs="Times New Roman"/>
          <w:sz w:val="28"/>
          <w:szCs w:val="28"/>
          <w:lang w:val="en-GB"/>
        </w:rPr>
        <w:t>t</w:t>
      </w:r>
      <w:r w:rsidR="00007BF9">
        <w:rPr>
          <w:rFonts w:ascii="Times New Roman" w:hAnsi="Times New Roman" w:cs="Times New Roman"/>
          <w:sz w:val="28"/>
          <w:szCs w:val="28"/>
          <w:lang w:val="en-GB"/>
        </w:rPr>
        <w:t>t</w:t>
      </w:r>
      <w:r w:rsidR="00551177">
        <w:rPr>
          <w:rFonts w:ascii="Times New Roman" w:hAnsi="Times New Roman" w:cs="Times New Roman"/>
          <w:sz w:val="28"/>
          <w:szCs w:val="28"/>
          <w:lang w:val="en-GB"/>
        </w:rPr>
        <w:t>acke</w:t>
      </w:r>
      <w:r w:rsidR="00007BF9">
        <w:rPr>
          <w:rFonts w:ascii="Times New Roman" w:hAnsi="Times New Roman" w:cs="Times New Roman"/>
          <w:sz w:val="28"/>
          <w:szCs w:val="28"/>
          <w:lang w:val="en-GB"/>
        </w:rPr>
        <w:t>d the complainant</w:t>
      </w:r>
      <w:r w:rsidR="00551177">
        <w:rPr>
          <w:rFonts w:ascii="Times New Roman" w:hAnsi="Times New Roman" w:cs="Times New Roman"/>
          <w:sz w:val="28"/>
          <w:szCs w:val="28"/>
          <w:lang w:val="en-GB"/>
        </w:rPr>
        <w:t xml:space="preserve"> in her house</w:t>
      </w:r>
      <w:r w:rsidR="004F69F4">
        <w:rPr>
          <w:rFonts w:ascii="Times New Roman" w:hAnsi="Times New Roman" w:cs="Times New Roman"/>
          <w:sz w:val="28"/>
          <w:szCs w:val="28"/>
          <w:lang w:val="en-GB"/>
        </w:rPr>
        <w:t>,</w:t>
      </w:r>
      <w:r w:rsidR="00007BF9">
        <w:rPr>
          <w:rFonts w:ascii="Times New Roman" w:hAnsi="Times New Roman" w:cs="Times New Roman"/>
          <w:sz w:val="28"/>
          <w:szCs w:val="28"/>
          <w:lang w:val="en-GB"/>
        </w:rPr>
        <w:t xml:space="preserve"> and pleaded a defence of </w:t>
      </w:r>
      <w:r w:rsidR="004F69F4">
        <w:rPr>
          <w:rFonts w:ascii="Times New Roman" w:hAnsi="Times New Roman" w:cs="Times New Roman"/>
          <w:sz w:val="28"/>
          <w:szCs w:val="28"/>
          <w:lang w:val="en-GB"/>
        </w:rPr>
        <w:t xml:space="preserve">an </w:t>
      </w:r>
      <w:r w:rsidR="00007BF9">
        <w:rPr>
          <w:rFonts w:ascii="Times New Roman" w:hAnsi="Times New Roman" w:cs="Times New Roman"/>
          <w:sz w:val="28"/>
          <w:szCs w:val="28"/>
          <w:lang w:val="en-GB"/>
        </w:rPr>
        <w:t xml:space="preserve">alibi.  </w:t>
      </w:r>
      <w:r w:rsidR="004630AB">
        <w:rPr>
          <w:rFonts w:ascii="Times New Roman" w:hAnsi="Times New Roman" w:cs="Times New Roman"/>
          <w:sz w:val="28"/>
          <w:szCs w:val="28"/>
          <w:lang w:val="en-GB"/>
        </w:rPr>
        <w:t>The trial court rejected the appellant’s eviden</w:t>
      </w:r>
      <w:r w:rsidR="004F69F4">
        <w:rPr>
          <w:rFonts w:ascii="Times New Roman" w:hAnsi="Times New Roman" w:cs="Times New Roman"/>
          <w:sz w:val="28"/>
          <w:szCs w:val="28"/>
          <w:lang w:val="en-GB"/>
        </w:rPr>
        <w:t>ce that he was not in the Lower</w:t>
      </w:r>
      <w:r w:rsidR="004630AB">
        <w:rPr>
          <w:rFonts w:ascii="Times New Roman" w:hAnsi="Times New Roman" w:cs="Times New Roman"/>
          <w:sz w:val="28"/>
          <w:szCs w:val="28"/>
          <w:lang w:val="en-GB"/>
        </w:rPr>
        <w:t xml:space="preserve"> Gwalane area at the time, and found that the DNA evidence was sufficient to find him guilty.  </w:t>
      </w:r>
      <w:r w:rsidR="004F69F4">
        <w:rPr>
          <w:rFonts w:ascii="Times New Roman" w:hAnsi="Times New Roman" w:cs="Times New Roman"/>
          <w:sz w:val="28"/>
          <w:szCs w:val="28"/>
          <w:lang w:val="en-GB"/>
        </w:rPr>
        <w:t>I</w:t>
      </w:r>
      <w:r w:rsidR="00201A86">
        <w:rPr>
          <w:rFonts w:ascii="Times New Roman" w:hAnsi="Times New Roman" w:cs="Times New Roman"/>
          <w:sz w:val="28"/>
          <w:szCs w:val="28"/>
          <w:lang w:val="en-GB"/>
        </w:rPr>
        <w:t xml:space="preserve">t </w:t>
      </w:r>
      <w:r w:rsidR="004630AB">
        <w:rPr>
          <w:rFonts w:ascii="Times New Roman" w:hAnsi="Times New Roman" w:cs="Times New Roman"/>
          <w:sz w:val="28"/>
          <w:szCs w:val="28"/>
          <w:lang w:val="en-GB"/>
        </w:rPr>
        <w:t xml:space="preserve">proceeded to </w:t>
      </w:r>
      <w:r w:rsidR="00201A86">
        <w:rPr>
          <w:rFonts w:ascii="Times New Roman" w:hAnsi="Times New Roman" w:cs="Times New Roman"/>
          <w:sz w:val="28"/>
          <w:szCs w:val="28"/>
          <w:lang w:val="en-GB"/>
        </w:rPr>
        <w:t xml:space="preserve">convict </w:t>
      </w:r>
      <w:r w:rsidR="00532EBA">
        <w:rPr>
          <w:rFonts w:ascii="Times New Roman" w:hAnsi="Times New Roman" w:cs="Times New Roman"/>
          <w:sz w:val="28"/>
          <w:szCs w:val="28"/>
          <w:lang w:val="en-GB"/>
        </w:rPr>
        <w:t>the appellant</w:t>
      </w:r>
      <w:r w:rsidR="00201A86">
        <w:rPr>
          <w:rFonts w:ascii="Times New Roman" w:hAnsi="Times New Roman" w:cs="Times New Roman"/>
          <w:sz w:val="28"/>
          <w:szCs w:val="28"/>
          <w:lang w:val="en-GB"/>
        </w:rPr>
        <w:t xml:space="preserve"> on </w:t>
      </w:r>
      <w:r w:rsidR="00F65447">
        <w:rPr>
          <w:rFonts w:ascii="Times New Roman" w:hAnsi="Times New Roman" w:cs="Times New Roman"/>
          <w:sz w:val="28"/>
          <w:szCs w:val="28"/>
          <w:lang w:val="en-GB"/>
        </w:rPr>
        <w:t>several of the</w:t>
      </w:r>
      <w:r w:rsidR="00201A86">
        <w:rPr>
          <w:rFonts w:ascii="Times New Roman" w:hAnsi="Times New Roman" w:cs="Times New Roman"/>
          <w:sz w:val="28"/>
          <w:szCs w:val="28"/>
          <w:lang w:val="en-GB"/>
        </w:rPr>
        <w:t xml:space="preserve"> counts and sentenced </w:t>
      </w:r>
      <w:r w:rsidR="00007BF9">
        <w:rPr>
          <w:rFonts w:ascii="Times New Roman" w:hAnsi="Times New Roman" w:cs="Times New Roman"/>
          <w:sz w:val="28"/>
          <w:szCs w:val="28"/>
          <w:lang w:val="en-GB"/>
        </w:rPr>
        <w:t xml:space="preserve">him </w:t>
      </w:r>
      <w:r w:rsidR="00201A86">
        <w:rPr>
          <w:rFonts w:ascii="Times New Roman" w:hAnsi="Times New Roman" w:cs="Times New Roman"/>
          <w:sz w:val="28"/>
          <w:szCs w:val="28"/>
          <w:lang w:val="en-GB"/>
        </w:rPr>
        <w:t>to life imprisonment</w:t>
      </w:r>
      <w:r w:rsidR="00F65447">
        <w:rPr>
          <w:rFonts w:ascii="Times New Roman" w:hAnsi="Times New Roman" w:cs="Times New Roman"/>
          <w:sz w:val="28"/>
          <w:szCs w:val="28"/>
          <w:lang w:val="en-GB"/>
        </w:rPr>
        <w:t xml:space="preserve"> for the rape and </w:t>
      </w:r>
      <w:r w:rsidR="004630AB">
        <w:rPr>
          <w:rFonts w:ascii="Times New Roman" w:hAnsi="Times New Roman" w:cs="Times New Roman"/>
          <w:sz w:val="28"/>
          <w:szCs w:val="28"/>
          <w:lang w:val="en-GB"/>
        </w:rPr>
        <w:t xml:space="preserve">to varying </w:t>
      </w:r>
      <w:r w:rsidR="00F65447">
        <w:rPr>
          <w:rFonts w:ascii="Times New Roman" w:hAnsi="Times New Roman" w:cs="Times New Roman"/>
          <w:sz w:val="28"/>
          <w:szCs w:val="28"/>
          <w:lang w:val="en-GB"/>
        </w:rPr>
        <w:t>periods of imprisonment on the other counts</w:t>
      </w:r>
      <w:r w:rsidR="004630AB">
        <w:rPr>
          <w:rFonts w:ascii="Times New Roman" w:hAnsi="Times New Roman" w:cs="Times New Roman"/>
          <w:sz w:val="28"/>
          <w:szCs w:val="28"/>
          <w:lang w:val="en-GB"/>
        </w:rPr>
        <w:t>.  Those</w:t>
      </w:r>
      <w:r w:rsidR="00F65447">
        <w:rPr>
          <w:rFonts w:ascii="Times New Roman" w:hAnsi="Times New Roman" w:cs="Times New Roman"/>
          <w:sz w:val="28"/>
          <w:szCs w:val="28"/>
          <w:lang w:val="en-GB"/>
        </w:rPr>
        <w:t xml:space="preserve"> sentences </w:t>
      </w:r>
      <w:r w:rsidR="00F65447">
        <w:rPr>
          <w:rFonts w:ascii="Times New Roman" w:hAnsi="Times New Roman" w:cs="Times New Roman"/>
          <w:sz w:val="28"/>
          <w:szCs w:val="28"/>
          <w:lang w:val="en-GB"/>
        </w:rPr>
        <w:lastRenderedPageBreak/>
        <w:t xml:space="preserve">were ordered to be served concurrently with the sentence of life </w:t>
      </w:r>
      <w:r w:rsidR="006C5400">
        <w:rPr>
          <w:rFonts w:ascii="Times New Roman" w:hAnsi="Times New Roman" w:cs="Times New Roman"/>
          <w:sz w:val="28"/>
          <w:szCs w:val="28"/>
          <w:lang w:val="en-GB"/>
        </w:rPr>
        <w:t>imprisonment</w:t>
      </w:r>
      <w:r w:rsidR="00F65447">
        <w:rPr>
          <w:rFonts w:ascii="Times New Roman" w:hAnsi="Times New Roman" w:cs="Times New Roman"/>
          <w:sz w:val="28"/>
          <w:szCs w:val="28"/>
          <w:lang w:val="en-GB"/>
        </w:rPr>
        <w:t>.</w:t>
      </w:r>
      <w:r w:rsidR="00201A86">
        <w:rPr>
          <w:rFonts w:ascii="Times New Roman" w:hAnsi="Times New Roman" w:cs="Times New Roman"/>
          <w:sz w:val="28"/>
          <w:szCs w:val="28"/>
          <w:lang w:val="en-GB"/>
        </w:rPr>
        <w:t xml:space="preserve">  With the leave of the trial court</w:t>
      </w:r>
      <w:r w:rsidR="00321567">
        <w:rPr>
          <w:rFonts w:ascii="Times New Roman" w:hAnsi="Times New Roman" w:cs="Times New Roman"/>
          <w:sz w:val="28"/>
          <w:szCs w:val="28"/>
          <w:lang w:val="en-GB"/>
        </w:rPr>
        <w:t>,</w:t>
      </w:r>
      <w:r w:rsidR="00201A86">
        <w:rPr>
          <w:rFonts w:ascii="Times New Roman" w:hAnsi="Times New Roman" w:cs="Times New Roman"/>
          <w:sz w:val="28"/>
          <w:szCs w:val="28"/>
          <w:lang w:val="en-GB"/>
        </w:rPr>
        <w:t xml:space="preserve"> the appellant</w:t>
      </w:r>
      <w:r w:rsidR="00007BF9">
        <w:rPr>
          <w:rFonts w:ascii="Times New Roman" w:hAnsi="Times New Roman" w:cs="Times New Roman"/>
          <w:sz w:val="28"/>
          <w:szCs w:val="28"/>
          <w:lang w:val="en-GB"/>
        </w:rPr>
        <w:t xml:space="preserve"> has </w:t>
      </w:r>
      <w:r w:rsidR="00201A86">
        <w:rPr>
          <w:rFonts w:ascii="Times New Roman" w:hAnsi="Times New Roman" w:cs="Times New Roman"/>
          <w:sz w:val="28"/>
          <w:szCs w:val="28"/>
          <w:lang w:val="en-GB"/>
        </w:rPr>
        <w:t>appealed his conviction</w:t>
      </w:r>
      <w:r w:rsidR="006C5400">
        <w:rPr>
          <w:rFonts w:ascii="Times New Roman" w:hAnsi="Times New Roman" w:cs="Times New Roman"/>
          <w:sz w:val="28"/>
          <w:szCs w:val="28"/>
          <w:lang w:val="en-GB"/>
        </w:rPr>
        <w:t>s</w:t>
      </w:r>
      <w:r w:rsidR="00201A86">
        <w:rPr>
          <w:rFonts w:ascii="Times New Roman" w:hAnsi="Times New Roman" w:cs="Times New Roman"/>
          <w:sz w:val="28"/>
          <w:szCs w:val="28"/>
          <w:lang w:val="en-GB"/>
        </w:rPr>
        <w:t>.</w:t>
      </w:r>
    </w:p>
    <w:p w:rsidR="00AB7DBB" w:rsidRDefault="00AB7DBB" w:rsidP="00B90349">
      <w:pPr>
        <w:autoSpaceDE w:val="0"/>
        <w:autoSpaceDN w:val="0"/>
        <w:adjustRightInd w:val="0"/>
        <w:spacing w:line="480" w:lineRule="auto"/>
        <w:jc w:val="both"/>
        <w:rPr>
          <w:rFonts w:ascii="Times New Roman" w:hAnsi="Times New Roman" w:cs="Times New Roman"/>
          <w:sz w:val="28"/>
          <w:szCs w:val="28"/>
          <w:lang w:val="en-GB"/>
        </w:rPr>
      </w:pPr>
    </w:p>
    <w:p w:rsidR="00AB7DBB" w:rsidRDefault="008F4B4B"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[5</w:t>
      </w:r>
      <w:r w:rsidR="00AB7DBB">
        <w:rPr>
          <w:rFonts w:ascii="Times New Roman" w:hAnsi="Times New Roman" w:cs="Times New Roman"/>
          <w:sz w:val="28"/>
          <w:szCs w:val="28"/>
          <w:lang w:val="en-GB"/>
        </w:rPr>
        <w:t>]</w:t>
      </w:r>
      <w:r w:rsidR="00AB7DBB">
        <w:rPr>
          <w:rFonts w:ascii="Times New Roman" w:hAnsi="Times New Roman" w:cs="Times New Roman"/>
          <w:sz w:val="28"/>
          <w:szCs w:val="28"/>
          <w:lang w:val="en-GB"/>
        </w:rPr>
        <w:tab/>
      </w:r>
      <w:r w:rsidR="00F2266A">
        <w:rPr>
          <w:rFonts w:ascii="Times New Roman" w:hAnsi="Times New Roman" w:cs="Times New Roman"/>
          <w:sz w:val="28"/>
          <w:szCs w:val="28"/>
          <w:lang w:val="en-GB"/>
        </w:rPr>
        <w:t xml:space="preserve">The </w:t>
      </w:r>
      <w:r w:rsidR="00AE52D0">
        <w:rPr>
          <w:rFonts w:ascii="Times New Roman" w:hAnsi="Times New Roman" w:cs="Times New Roman"/>
          <w:sz w:val="28"/>
          <w:szCs w:val="28"/>
          <w:lang w:val="en-GB"/>
        </w:rPr>
        <w:t xml:space="preserve">DNA evidence provided the basis of the evidence on which the appellant was convicted.  </w:t>
      </w:r>
      <w:r w:rsidR="00802F3E">
        <w:rPr>
          <w:rFonts w:ascii="Times New Roman" w:hAnsi="Times New Roman" w:cs="Times New Roman"/>
          <w:sz w:val="28"/>
          <w:szCs w:val="28"/>
          <w:lang w:val="en-GB"/>
        </w:rPr>
        <w:t>Because</w:t>
      </w:r>
      <w:r w:rsidR="00AE52D0">
        <w:rPr>
          <w:rFonts w:ascii="Times New Roman" w:hAnsi="Times New Roman" w:cs="Times New Roman"/>
          <w:sz w:val="28"/>
          <w:szCs w:val="28"/>
          <w:lang w:val="en-GB"/>
        </w:rPr>
        <w:t xml:space="preserve"> the </w:t>
      </w:r>
      <w:r w:rsidR="00802F3E">
        <w:rPr>
          <w:rFonts w:ascii="Times New Roman" w:hAnsi="Times New Roman" w:cs="Times New Roman"/>
          <w:sz w:val="28"/>
          <w:szCs w:val="28"/>
          <w:lang w:val="en-GB"/>
        </w:rPr>
        <w:t>probative</w:t>
      </w:r>
      <w:r w:rsidR="00AE52D0">
        <w:rPr>
          <w:rFonts w:ascii="Times New Roman" w:hAnsi="Times New Roman" w:cs="Times New Roman"/>
          <w:sz w:val="28"/>
          <w:szCs w:val="28"/>
          <w:lang w:val="en-GB"/>
        </w:rPr>
        <w:t xml:space="preserve"> value of DNA evidence is informed by the nature of such </w:t>
      </w:r>
      <w:r w:rsidR="004630AB">
        <w:rPr>
          <w:rFonts w:ascii="Times New Roman" w:hAnsi="Times New Roman" w:cs="Times New Roman"/>
          <w:sz w:val="28"/>
          <w:szCs w:val="28"/>
          <w:lang w:val="en-GB"/>
        </w:rPr>
        <w:t xml:space="preserve">evidence, it </w:t>
      </w:r>
      <w:r w:rsidR="00165666">
        <w:rPr>
          <w:rFonts w:ascii="Times New Roman" w:hAnsi="Times New Roman" w:cs="Times New Roman"/>
          <w:sz w:val="28"/>
          <w:szCs w:val="28"/>
          <w:lang w:val="en-GB"/>
        </w:rPr>
        <w:t>is</w:t>
      </w:r>
      <w:r w:rsidR="004630AB">
        <w:rPr>
          <w:rFonts w:ascii="Times New Roman" w:hAnsi="Times New Roman" w:cs="Times New Roman"/>
          <w:sz w:val="28"/>
          <w:szCs w:val="28"/>
          <w:lang w:val="en-GB"/>
        </w:rPr>
        <w:t xml:space="preserve"> fitting to start by </w:t>
      </w:r>
      <w:r w:rsidR="004F69F4">
        <w:rPr>
          <w:rFonts w:ascii="Times New Roman" w:hAnsi="Times New Roman" w:cs="Times New Roman"/>
          <w:sz w:val="28"/>
          <w:szCs w:val="28"/>
          <w:lang w:val="en-GB"/>
        </w:rPr>
        <w:t>examing</w:t>
      </w:r>
      <w:r w:rsidR="004630AB">
        <w:rPr>
          <w:rFonts w:ascii="Times New Roman" w:hAnsi="Times New Roman" w:cs="Times New Roman"/>
          <w:sz w:val="28"/>
          <w:szCs w:val="28"/>
          <w:lang w:val="en-GB"/>
        </w:rPr>
        <w:t xml:space="preserve"> what DNA evidence is.  </w:t>
      </w:r>
      <w:r w:rsidR="001121BB">
        <w:rPr>
          <w:rFonts w:ascii="Times New Roman" w:hAnsi="Times New Roman" w:cs="Times New Roman"/>
          <w:sz w:val="28"/>
          <w:szCs w:val="28"/>
          <w:lang w:val="en-GB"/>
        </w:rPr>
        <w:t xml:space="preserve">The basis of DNA evidence is relatively straightforward.  </w:t>
      </w:r>
      <w:r w:rsidR="005C5E3E">
        <w:rPr>
          <w:rFonts w:ascii="Times New Roman" w:hAnsi="Times New Roman" w:cs="Times New Roman"/>
          <w:sz w:val="28"/>
          <w:szCs w:val="28"/>
          <w:lang w:val="en-GB"/>
        </w:rPr>
        <w:t>All genet</w:t>
      </w:r>
      <w:r w:rsidR="002165AC">
        <w:rPr>
          <w:rFonts w:ascii="Times New Roman" w:hAnsi="Times New Roman" w:cs="Times New Roman"/>
          <w:sz w:val="28"/>
          <w:szCs w:val="28"/>
          <w:lang w:val="en-GB"/>
        </w:rPr>
        <w:t xml:space="preserve">ic material is stored in a person’s DNA.  DNA evidence can be extracted from </w:t>
      </w:r>
      <w:r w:rsidR="001121BB">
        <w:rPr>
          <w:rFonts w:ascii="Times New Roman" w:hAnsi="Times New Roman" w:cs="Times New Roman"/>
          <w:sz w:val="28"/>
          <w:szCs w:val="28"/>
          <w:lang w:val="en-GB"/>
        </w:rPr>
        <w:t>traces</w:t>
      </w:r>
      <w:r w:rsidR="002165AC">
        <w:rPr>
          <w:rFonts w:ascii="Times New Roman" w:hAnsi="Times New Roman" w:cs="Times New Roman"/>
          <w:sz w:val="28"/>
          <w:szCs w:val="28"/>
          <w:lang w:val="en-GB"/>
        </w:rPr>
        <w:t xml:space="preserve"> of bodily fluids, such as saliva, blood and seminal fluid</w:t>
      </w:r>
      <w:r w:rsidR="005C5E3E">
        <w:rPr>
          <w:rFonts w:ascii="Times New Roman" w:hAnsi="Times New Roman" w:cs="Times New Roman"/>
          <w:sz w:val="28"/>
          <w:szCs w:val="28"/>
          <w:lang w:val="en-GB"/>
        </w:rPr>
        <w:t xml:space="preserve"> deposited during the commission of an offence</w:t>
      </w:r>
      <w:r w:rsidR="002165AC">
        <w:rPr>
          <w:rFonts w:ascii="Times New Roman" w:hAnsi="Times New Roman" w:cs="Times New Roman"/>
          <w:sz w:val="28"/>
          <w:szCs w:val="28"/>
          <w:lang w:val="en-GB"/>
        </w:rPr>
        <w:t xml:space="preserve">.  </w:t>
      </w:r>
      <w:r w:rsidR="001121BB">
        <w:rPr>
          <w:rFonts w:ascii="Times New Roman" w:hAnsi="Times New Roman" w:cs="Times New Roman"/>
          <w:sz w:val="28"/>
          <w:szCs w:val="28"/>
          <w:lang w:val="en-GB"/>
        </w:rPr>
        <w:t xml:space="preserve">A laboratory analysis then creates a DNA profile from these traces.  </w:t>
      </w:r>
      <w:r w:rsidR="00F2266A">
        <w:rPr>
          <w:rFonts w:ascii="Times New Roman" w:hAnsi="Times New Roman" w:cs="Times New Roman"/>
          <w:sz w:val="28"/>
          <w:szCs w:val="28"/>
          <w:lang w:val="en-GB"/>
        </w:rPr>
        <w:t xml:space="preserve">A DNA profile </w:t>
      </w:r>
      <w:r w:rsidR="00165666">
        <w:rPr>
          <w:rFonts w:ascii="Times New Roman" w:hAnsi="Times New Roman" w:cs="Times New Roman"/>
          <w:sz w:val="28"/>
          <w:szCs w:val="28"/>
          <w:lang w:val="en-GB"/>
        </w:rPr>
        <w:t xml:space="preserve">is determined by counting </w:t>
      </w:r>
      <w:r w:rsidR="00F2266A">
        <w:rPr>
          <w:rFonts w:ascii="Times New Roman" w:hAnsi="Times New Roman" w:cs="Times New Roman"/>
          <w:sz w:val="28"/>
          <w:szCs w:val="28"/>
          <w:lang w:val="en-GB"/>
        </w:rPr>
        <w:t xml:space="preserve">the number of repeated patterns, called short </w:t>
      </w:r>
      <w:r w:rsidR="0096716E">
        <w:rPr>
          <w:rFonts w:ascii="Times New Roman" w:hAnsi="Times New Roman" w:cs="Times New Roman"/>
          <w:sz w:val="28"/>
          <w:szCs w:val="28"/>
          <w:lang w:val="en-GB"/>
        </w:rPr>
        <w:t>tande</w:t>
      </w:r>
      <w:r w:rsidR="00F2266A">
        <w:rPr>
          <w:rFonts w:ascii="Times New Roman" w:hAnsi="Times New Roman" w:cs="Times New Roman"/>
          <w:sz w:val="28"/>
          <w:szCs w:val="28"/>
          <w:lang w:val="en-GB"/>
        </w:rPr>
        <w:t>m repeats or STR</w:t>
      </w:r>
      <w:r w:rsidR="00303ECE">
        <w:rPr>
          <w:rFonts w:ascii="Times New Roman" w:hAnsi="Times New Roman" w:cs="Times New Roman"/>
          <w:sz w:val="28"/>
          <w:szCs w:val="28"/>
          <w:lang w:val="en-GB"/>
        </w:rPr>
        <w:t>,</w:t>
      </w:r>
      <w:r w:rsidR="00F2266A">
        <w:rPr>
          <w:rFonts w:ascii="Times New Roman" w:hAnsi="Times New Roman" w:cs="Times New Roman"/>
          <w:sz w:val="28"/>
          <w:szCs w:val="28"/>
          <w:lang w:val="en-GB"/>
        </w:rPr>
        <w:t xml:space="preserve"> found at particular locations in the DNA of an individual.  </w:t>
      </w:r>
      <w:r w:rsidR="001121BB">
        <w:rPr>
          <w:rFonts w:ascii="Times New Roman" w:hAnsi="Times New Roman" w:cs="Times New Roman"/>
          <w:sz w:val="28"/>
          <w:szCs w:val="28"/>
          <w:lang w:val="en-GB"/>
        </w:rPr>
        <w:t xml:space="preserve">Once a profile is created, it is then compared against the DNA profile of a suspect.  </w:t>
      </w:r>
      <w:r w:rsidR="00AB7DBB">
        <w:rPr>
          <w:rFonts w:ascii="Times New Roman" w:hAnsi="Times New Roman" w:cs="Times New Roman"/>
          <w:sz w:val="28"/>
          <w:szCs w:val="28"/>
          <w:lang w:val="en-GB"/>
        </w:rPr>
        <w:t xml:space="preserve">A match between </w:t>
      </w:r>
      <w:r w:rsidR="00F2266A">
        <w:rPr>
          <w:rFonts w:ascii="Times New Roman" w:hAnsi="Times New Roman" w:cs="Times New Roman"/>
          <w:sz w:val="28"/>
          <w:szCs w:val="28"/>
          <w:lang w:val="en-GB"/>
        </w:rPr>
        <w:t xml:space="preserve">the DNA profile of </w:t>
      </w:r>
      <w:r w:rsidR="00AB7DBB">
        <w:rPr>
          <w:rFonts w:ascii="Times New Roman" w:hAnsi="Times New Roman" w:cs="Times New Roman"/>
          <w:sz w:val="28"/>
          <w:szCs w:val="28"/>
          <w:lang w:val="en-GB"/>
        </w:rPr>
        <w:t xml:space="preserve">a crime scene </w:t>
      </w:r>
      <w:r w:rsidR="001121BB">
        <w:rPr>
          <w:rFonts w:ascii="Times New Roman" w:hAnsi="Times New Roman" w:cs="Times New Roman"/>
          <w:sz w:val="28"/>
          <w:szCs w:val="28"/>
          <w:lang w:val="en-GB"/>
        </w:rPr>
        <w:t>trac</w:t>
      </w:r>
      <w:r w:rsidR="00AB7DBB">
        <w:rPr>
          <w:rFonts w:ascii="Times New Roman" w:hAnsi="Times New Roman" w:cs="Times New Roman"/>
          <w:sz w:val="28"/>
          <w:szCs w:val="28"/>
          <w:lang w:val="en-GB"/>
        </w:rPr>
        <w:t xml:space="preserve">e and </w:t>
      </w:r>
      <w:r w:rsidR="004630AB">
        <w:rPr>
          <w:rFonts w:ascii="Times New Roman" w:hAnsi="Times New Roman" w:cs="Times New Roman"/>
          <w:sz w:val="28"/>
          <w:szCs w:val="28"/>
          <w:lang w:val="en-GB"/>
        </w:rPr>
        <w:t>th</w:t>
      </w:r>
      <w:r w:rsidR="001121BB">
        <w:rPr>
          <w:rFonts w:ascii="Times New Roman" w:hAnsi="Times New Roman" w:cs="Times New Roman"/>
          <w:sz w:val="28"/>
          <w:szCs w:val="28"/>
          <w:lang w:val="en-GB"/>
        </w:rPr>
        <w:t>e DNA profile</w:t>
      </w:r>
      <w:r w:rsidR="004630AB">
        <w:rPr>
          <w:rFonts w:ascii="Times New Roman" w:hAnsi="Times New Roman" w:cs="Times New Roman"/>
          <w:sz w:val="28"/>
          <w:szCs w:val="28"/>
          <w:lang w:val="en-GB"/>
        </w:rPr>
        <w:t xml:space="preserve"> of </w:t>
      </w:r>
      <w:r w:rsidR="007453F8">
        <w:rPr>
          <w:rFonts w:ascii="Times New Roman" w:hAnsi="Times New Roman" w:cs="Times New Roman"/>
          <w:sz w:val="28"/>
          <w:szCs w:val="28"/>
          <w:lang w:val="en-GB"/>
        </w:rPr>
        <w:t>a suspect</w:t>
      </w:r>
      <w:r w:rsidR="00AB7DBB">
        <w:rPr>
          <w:rFonts w:ascii="Times New Roman" w:hAnsi="Times New Roman" w:cs="Times New Roman"/>
          <w:sz w:val="28"/>
          <w:szCs w:val="28"/>
          <w:lang w:val="en-GB"/>
        </w:rPr>
        <w:t xml:space="preserve"> is reported if the same </w:t>
      </w:r>
      <w:r w:rsidR="00AE52D0">
        <w:rPr>
          <w:rFonts w:ascii="Times New Roman" w:hAnsi="Times New Roman" w:cs="Times New Roman"/>
          <w:sz w:val="28"/>
          <w:szCs w:val="28"/>
          <w:lang w:val="en-GB"/>
        </w:rPr>
        <w:t xml:space="preserve">series of </w:t>
      </w:r>
      <w:r w:rsidR="00F2266A">
        <w:rPr>
          <w:rFonts w:ascii="Times New Roman" w:hAnsi="Times New Roman" w:cs="Times New Roman"/>
          <w:sz w:val="28"/>
          <w:szCs w:val="28"/>
          <w:lang w:val="en-GB"/>
        </w:rPr>
        <w:t>repeated patterns</w:t>
      </w:r>
      <w:r w:rsidR="00AE52D0">
        <w:rPr>
          <w:rFonts w:ascii="Times New Roman" w:hAnsi="Times New Roman" w:cs="Times New Roman"/>
          <w:sz w:val="28"/>
          <w:szCs w:val="28"/>
          <w:lang w:val="en-GB"/>
        </w:rPr>
        <w:t xml:space="preserve"> appear</w:t>
      </w:r>
      <w:r w:rsidR="00AB7DBB">
        <w:rPr>
          <w:rFonts w:ascii="Times New Roman" w:hAnsi="Times New Roman" w:cs="Times New Roman"/>
          <w:sz w:val="28"/>
          <w:szCs w:val="28"/>
          <w:lang w:val="en-GB"/>
        </w:rPr>
        <w:t xml:space="preserve"> in the results of both samples</w:t>
      </w:r>
      <w:r w:rsidR="001121BB">
        <w:rPr>
          <w:rFonts w:ascii="Times New Roman" w:hAnsi="Times New Roman" w:cs="Times New Roman"/>
          <w:sz w:val="28"/>
          <w:szCs w:val="28"/>
          <w:lang w:val="en-GB"/>
        </w:rPr>
        <w:t xml:space="preserve">.  This is followed by determining the rarity of </w:t>
      </w:r>
      <w:r w:rsidR="007453F8">
        <w:rPr>
          <w:rFonts w:ascii="Times New Roman" w:hAnsi="Times New Roman" w:cs="Times New Roman"/>
          <w:sz w:val="28"/>
          <w:szCs w:val="28"/>
          <w:lang w:val="en-GB"/>
        </w:rPr>
        <w:t xml:space="preserve">the </w:t>
      </w:r>
      <w:r w:rsidR="001121BB">
        <w:rPr>
          <w:rFonts w:ascii="Times New Roman" w:hAnsi="Times New Roman" w:cs="Times New Roman"/>
          <w:sz w:val="28"/>
          <w:szCs w:val="28"/>
          <w:lang w:val="en-GB"/>
        </w:rPr>
        <w:t>DNA profile by</w:t>
      </w:r>
      <w:r w:rsidR="007453F8">
        <w:rPr>
          <w:rFonts w:ascii="Times New Roman" w:hAnsi="Times New Roman" w:cs="Times New Roman"/>
          <w:sz w:val="28"/>
          <w:szCs w:val="28"/>
          <w:lang w:val="en-GB"/>
        </w:rPr>
        <w:t xml:space="preserve"> stating</w:t>
      </w:r>
      <w:r w:rsidR="001121BB">
        <w:rPr>
          <w:rFonts w:ascii="Times New Roman" w:hAnsi="Times New Roman" w:cs="Times New Roman"/>
          <w:sz w:val="28"/>
          <w:szCs w:val="28"/>
          <w:lang w:val="en-GB"/>
        </w:rPr>
        <w:t xml:space="preserve"> a statistical frequency</w:t>
      </w:r>
      <w:r w:rsidR="007453F8">
        <w:rPr>
          <w:rFonts w:ascii="Times New Roman" w:hAnsi="Times New Roman" w:cs="Times New Roman"/>
          <w:sz w:val="28"/>
          <w:szCs w:val="28"/>
          <w:lang w:val="en-GB"/>
        </w:rPr>
        <w:t>,</w:t>
      </w:r>
      <w:r w:rsidR="001121BB">
        <w:rPr>
          <w:rFonts w:ascii="Times New Roman" w:hAnsi="Times New Roman" w:cs="Times New Roman"/>
          <w:sz w:val="28"/>
          <w:szCs w:val="28"/>
          <w:lang w:val="en-GB"/>
        </w:rPr>
        <w:t xml:space="preserve"> which represents the profile’s expected frequency in the target population.  </w:t>
      </w:r>
      <w:r w:rsidR="007453F8">
        <w:rPr>
          <w:rFonts w:ascii="Times New Roman" w:hAnsi="Times New Roman" w:cs="Times New Roman"/>
          <w:sz w:val="28"/>
          <w:szCs w:val="28"/>
          <w:lang w:val="en-GB"/>
        </w:rPr>
        <w:t>In this matter t</w:t>
      </w:r>
      <w:r w:rsidR="00AB7DBB">
        <w:rPr>
          <w:rFonts w:ascii="Times New Roman" w:hAnsi="Times New Roman" w:cs="Times New Roman"/>
          <w:sz w:val="28"/>
          <w:szCs w:val="28"/>
          <w:lang w:val="en-GB"/>
        </w:rPr>
        <w:t>he science behind DNA profiling</w:t>
      </w:r>
      <w:r w:rsidR="00F2266A">
        <w:rPr>
          <w:rFonts w:ascii="Times New Roman" w:hAnsi="Times New Roman" w:cs="Times New Roman"/>
          <w:sz w:val="28"/>
          <w:szCs w:val="28"/>
          <w:lang w:val="en-GB"/>
        </w:rPr>
        <w:t>, the method of DNA profiling</w:t>
      </w:r>
      <w:r w:rsidR="00303ECE">
        <w:rPr>
          <w:rFonts w:ascii="Times New Roman" w:hAnsi="Times New Roman" w:cs="Times New Roman"/>
          <w:sz w:val="28"/>
          <w:szCs w:val="28"/>
          <w:lang w:val="en-GB"/>
        </w:rPr>
        <w:t>,</w:t>
      </w:r>
      <w:r w:rsidR="00AB7DBB">
        <w:rPr>
          <w:rFonts w:ascii="Times New Roman" w:hAnsi="Times New Roman" w:cs="Times New Roman"/>
          <w:sz w:val="28"/>
          <w:szCs w:val="28"/>
          <w:lang w:val="en-GB"/>
        </w:rPr>
        <w:t xml:space="preserve"> and the processes involved </w:t>
      </w:r>
      <w:r w:rsidR="00AE52D0">
        <w:rPr>
          <w:rFonts w:ascii="Times New Roman" w:hAnsi="Times New Roman" w:cs="Times New Roman"/>
          <w:sz w:val="28"/>
          <w:szCs w:val="28"/>
          <w:lang w:val="en-GB"/>
        </w:rPr>
        <w:t>in obtaining a result</w:t>
      </w:r>
      <w:r w:rsidR="00303ECE">
        <w:rPr>
          <w:rFonts w:ascii="Times New Roman" w:hAnsi="Times New Roman" w:cs="Times New Roman"/>
          <w:sz w:val="28"/>
          <w:szCs w:val="28"/>
          <w:lang w:val="en-GB"/>
        </w:rPr>
        <w:t>,</w:t>
      </w:r>
      <w:r w:rsidR="004630AB">
        <w:rPr>
          <w:rFonts w:ascii="Times New Roman" w:hAnsi="Times New Roman" w:cs="Times New Roman"/>
          <w:sz w:val="28"/>
          <w:szCs w:val="28"/>
          <w:lang w:val="en-GB"/>
        </w:rPr>
        <w:t xml:space="preserve"> </w:t>
      </w:r>
      <w:r w:rsidR="00AB7DBB">
        <w:rPr>
          <w:rFonts w:ascii="Times New Roman" w:hAnsi="Times New Roman" w:cs="Times New Roman"/>
          <w:sz w:val="28"/>
          <w:szCs w:val="28"/>
          <w:lang w:val="en-GB"/>
        </w:rPr>
        <w:t xml:space="preserve">were dealt with </w:t>
      </w:r>
      <w:r>
        <w:rPr>
          <w:rFonts w:ascii="Times New Roman" w:hAnsi="Times New Roman" w:cs="Times New Roman"/>
          <w:sz w:val="28"/>
          <w:szCs w:val="28"/>
          <w:lang w:val="en-GB"/>
        </w:rPr>
        <w:t>in the</w:t>
      </w:r>
      <w:r w:rsidR="00F2266A">
        <w:rPr>
          <w:rFonts w:ascii="Times New Roman" w:hAnsi="Times New Roman" w:cs="Times New Roman"/>
          <w:sz w:val="28"/>
          <w:szCs w:val="28"/>
          <w:lang w:val="en-GB"/>
        </w:rPr>
        <w:t xml:space="preserve"> forensic report and its annexure</w:t>
      </w:r>
      <w:r w:rsidR="00303ECE">
        <w:rPr>
          <w:rFonts w:ascii="Times New Roman" w:hAnsi="Times New Roman" w:cs="Times New Roman"/>
          <w:sz w:val="28"/>
          <w:szCs w:val="28"/>
          <w:lang w:val="en-GB"/>
        </w:rPr>
        <w:t>,</w:t>
      </w:r>
      <w:r w:rsidR="00F2266A">
        <w:rPr>
          <w:rFonts w:ascii="Times New Roman" w:hAnsi="Times New Roman" w:cs="Times New Roman"/>
          <w:sz w:val="28"/>
          <w:szCs w:val="28"/>
          <w:lang w:val="en-GB"/>
        </w:rPr>
        <w:t xml:space="preserve"> complimented by the oral</w:t>
      </w:r>
      <w:r>
        <w:rPr>
          <w:rFonts w:ascii="Times New Roman" w:hAnsi="Times New Roman" w:cs="Times New Roman"/>
          <w:sz w:val="28"/>
          <w:szCs w:val="28"/>
          <w:lang w:val="en-GB"/>
        </w:rPr>
        <w:t xml:space="preserve"> evidence of a forensic ana</w:t>
      </w:r>
      <w:r w:rsidR="004630AB">
        <w:rPr>
          <w:rFonts w:ascii="Times New Roman" w:hAnsi="Times New Roman" w:cs="Times New Roman"/>
          <w:sz w:val="28"/>
          <w:szCs w:val="28"/>
          <w:lang w:val="en-GB"/>
        </w:rPr>
        <w:t>lyst called by the S</w:t>
      </w:r>
      <w:r>
        <w:rPr>
          <w:rFonts w:ascii="Times New Roman" w:hAnsi="Times New Roman" w:cs="Times New Roman"/>
          <w:sz w:val="28"/>
          <w:szCs w:val="28"/>
          <w:lang w:val="en-GB"/>
        </w:rPr>
        <w:t xml:space="preserve">tate </w:t>
      </w:r>
      <w:r w:rsidR="00F2266A">
        <w:rPr>
          <w:rFonts w:ascii="Times New Roman" w:hAnsi="Times New Roman" w:cs="Times New Roman"/>
          <w:sz w:val="28"/>
          <w:szCs w:val="28"/>
          <w:lang w:val="en-GB"/>
        </w:rPr>
        <w:t>as a witness</w:t>
      </w:r>
      <w:r>
        <w:rPr>
          <w:rFonts w:ascii="Times New Roman" w:hAnsi="Times New Roman" w:cs="Times New Roman"/>
          <w:sz w:val="28"/>
          <w:szCs w:val="28"/>
          <w:lang w:val="en-GB"/>
        </w:rPr>
        <w:t>.  A convenient summary of the principles</w:t>
      </w:r>
      <w:r w:rsidR="00303ECE">
        <w:rPr>
          <w:rFonts w:ascii="Times New Roman" w:hAnsi="Times New Roman" w:cs="Times New Roman"/>
          <w:sz w:val="28"/>
          <w:szCs w:val="28"/>
          <w:lang w:val="en-GB"/>
        </w:rPr>
        <w:t xml:space="preserve"> </w:t>
      </w:r>
      <w:r w:rsidR="00303ECE">
        <w:rPr>
          <w:rFonts w:ascii="Times New Roman" w:hAnsi="Times New Roman" w:cs="Times New Roman"/>
          <w:sz w:val="28"/>
          <w:szCs w:val="28"/>
          <w:lang w:val="en-GB"/>
        </w:rPr>
        <w:lastRenderedPageBreak/>
        <w:t>underlying</w:t>
      </w:r>
      <w:r>
        <w:rPr>
          <w:rFonts w:ascii="Times New Roman" w:hAnsi="Times New Roman" w:cs="Times New Roman"/>
          <w:sz w:val="28"/>
          <w:szCs w:val="28"/>
          <w:lang w:val="en-GB"/>
        </w:rPr>
        <w:t xml:space="preserve"> DNA</w:t>
      </w:r>
      <w:r w:rsidR="00303ECE">
        <w:rPr>
          <w:rFonts w:ascii="Times New Roman" w:hAnsi="Times New Roman" w:cs="Times New Roman"/>
          <w:sz w:val="28"/>
          <w:szCs w:val="28"/>
          <w:lang w:val="en-GB"/>
        </w:rPr>
        <w:t xml:space="preserve"> evidence,</w:t>
      </w:r>
      <w:r>
        <w:rPr>
          <w:rFonts w:ascii="Times New Roman" w:hAnsi="Times New Roman" w:cs="Times New Roman"/>
          <w:sz w:val="28"/>
          <w:szCs w:val="28"/>
          <w:lang w:val="en-GB"/>
        </w:rPr>
        <w:t xml:space="preserve"> and the method of DNA profiling</w:t>
      </w:r>
      <w:r w:rsidR="00303ECE">
        <w:rPr>
          <w:rFonts w:ascii="Times New Roman" w:hAnsi="Times New Roman" w:cs="Times New Roman"/>
          <w:sz w:val="28"/>
          <w:szCs w:val="28"/>
          <w:lang w:val="en-GB"/>
        </w:rPr>
        <w:t>,</w:t>
      </w:r>
      <w:r>
        <w:rPr>
          <w:rFonts w:ascii="Times New Roman" w:hAnsi="Times New Roman" w:cs="Times New Roman"/>
          <w:sz w:val="28"/>
          <w:szCs w:val="28"/>
          <w:lang w:val="en-GB"/>
        </w:rPr>
        <w:t xml:space="preserve"> is found in the judgment of</w:t>
      </w:r>
      <w:r w:rsidR="00AB7DBB">
        <w:rPr>
          <w:rFonts w:ascii="Times New Roman" w:hAnsi="Times New Roman" w:cs="Times New Roman"/>
          <w:sz w:val="28"/>
          <w:szCs w:val="28"/>
          <w:lang w:val="en-GB"/>
        </w:rPr>
        <w:t xml:space="preserve"> van der Merwe JA in </w:t>
      </w:r>
      <w:r w:rsidR="00AB7DBB" w:rsidRPr="007B5A7F">
        <w:rPr>
          <w:rFonts w:ascii="Times New Roman" w:hAnsi="Times New Roman" w:cs="Times New Roman"/>
          <w:i/>
          <w:sz w:val="28"/>
          <w:szCs w:val="28"/>
          <w:lang w:val="en-GB"/>
        </w:rPr>
        <w:t>S v Bokolo</w:t>
      </w:r>
      <w:r w:rsidR="00AB7DBB">
        <w:rPr>
          <w:rFonts w:ascii="Times New Roman" w:hAnsi="Times New Roman" w:cs="Times New Roman"/>
          <w:sz w:val="28"/>
          <w:szCs w:val="28"/>
          <w:lang w:val="en-GB"/>
        </w:rPr>
        <w:t>.</w:t>
      </w:r>
      <w:r w:rsidR="00AB7DBB">
        <w:rPr>
          <w:rStyle w:val="FootnoteReference"/>
          <w:rFonts w:ascii="Times New Roman" w:hAnsi="Times New Roman" w:cs="Times New Roman"/>
          <w:sz w:val="28"/>
          <w:szCs w:val="28"/>
          <w:lang w:val="en-GB"/>
        </w:rPr>
        <w:footnoteReference w:id="1"/>
      </w:r>
      <w:r w:rsidR="00AB7DBB">
        <w:rPr>
          <w:rFonts w:ascii="Times New Roman" w:hAnsi="Times New Roman" w:cs="Times New Roman"/>
          <w:sz w:val="28"/>
          <w:szCs w:val="28"/>
          <w:lang w:val="en-GB"/>
        </w:rPr>
        <w:t xml:space="preserve">  </w:t>
      </w:r>
      <w:r w:rsidR="004F69F4">
        <w:rPr>
          <w:rFonts w:ascii="Times New Roman" w:hAnsi="Times New Roman" w:cs="Times New Roman"/>
          <w:sz w:val="28"/>
          <w:szCs w:val="28"/>
          <w:lang w:val="en-GB"/>
        </w:rPr>
        <w:t xml:space="preserve">(Bokolo) </w:t>
      </w:r>
      <w:r w:rsidR="00303ECE">
        <w:rPr>
          <w:rFonts w:ascii="Times New Roman" w:hAnsi="Times New Roman" w:cs="Times New Roman"/>
          <w:sz w:val="28"/>
          <w:szCs w:val="28"/>
          <w:lang w:val="en-GB"/>
        </w:rPr>
        <w:t>In light of the issues raised in the appeal, t</w:t>
      </w:r>
      <w:r w:rsidR="00AB7DBB">
        <w:rPr>
          <w:rFonts w:ascii="Times New Roman" w:hAnsi="Times New Roman" w:cs="Times New Roman"/>
          <w:sz w:val="28"/>
          <w:szCs w:val="28"/>
          <w:lang w:val="en-GB"/>
        </w:rPr>
        <w:t>here is no need to repeat it.</w:t>
      </w:r>
    </w:p>
    <w:p w:rsidR="00B26968" w:rsidRDefault="00B26968" w:rsidP="00B90349">
      <w:pPr>
        <w:autoSpaceDE w:val="0"/>
        <w:autoSpaceDN w:val="0"/>
        <w:adjustRightInd w:val="0"/>
        <w:spacing w:line="480" w:lineRule="auto"/>
        <w:jc w:val="both"/>
        <w:rPr>
          <w:rFonts w:ascii="Times New Roman" w:hAnsi="Times New Roman" w:cs="Times New Roman"/>
          <w:sz w:val="28"/>
          <w:szCs w:val="28"/>
          <w:lang w:val="en-GB"/>
        </w:rPr>
      </w:pPr>
    </w:p>
    <w:p w:rsidR="00DA32BD" w:rsidRDefault="008F4B4B"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[6</w:t>
      </w:r>
      <w:r w:rsidR="00B26968">
        <w:rPr>
          <w:rFonts w:ascii="Times New Roman" w:hAnsi="Times New Roman" w:cs="Times New Roman"/>
          <w:sz w:val="28"/>
          <w:szCs w:val="28"/>
          <w:lang w:val="en-GB"/>
        </w:rPr>
        <w:t>]</w:t>
      </w:r>
      <w:r w:rsidR="00B26968">
        <w:rPr>
          <w:rFonts w:ascii="Times New Roman" w:hAnsi="Times New Roman" w:cs="Times New Roman"/>
          <w:sz w:val="28"/>
          <w:szCs w:val="28"/>
          <w:lang w:val="en-GB"/>
        </w:rPr>
        <w:tab/>
      </w:r>
      <w:r w:rsidR="00303ECE">
        <w:rPr>
          <w:rFonts w:ascii="Times New Roman" w:hAnsi="Times New Roman" w:cs="Times New Roman"/>
          <w:sz w:val="28"/>
          <w:szCs w:val="28"/>
          <w:lang w:val="en-GB"/>
        </w:rPr>
        <w:t>As in the case of</w:t>
      </w:r>
      <w:r w:rsidR="00AB7DBB">
        <w:rPr>
          <w:rFonts w:ascii="Times New Roman" w:hAnsi="Times New Roman" w:cs="Times New Roman"/>
          <w:sz w:val="28"/>
          <w:szCs w:val="28"/>
          <w:lang w:val="en-GB"/>
        </w:rPr>
        <w:t xml:space="preserve"> any other</w:t>
      </w:r>
      <w:r w:rsidR="00303ECE">
        <w:rPr>
          <w:rFonts w:ascii="Times New Roman" w:hAnsi="Times New Roman" w:cs="Times New Roman"/>
          <w:sz w:val="28"/>
          <w:szCs w:val="28"/>
          <w:lang w:val="en-GB"/>
        </w:rPr>
        <w:t xml:space="preserve"> form of</w:t>
      </w:r>
      <w:r w:rsidR="00AB7DBB">
        <w:rPr>
          <w:rFonts w:ascii="Times New Roman" w:hAnsi="Times New Roman" w:cs="Times New Roman"/>
          <w:sz w:val="28"/>
          <w:szCs w:val="28"/>
          <w:lang w:val="en-GB"/>
        </w:rPr>
        <w:t xml:space="preserve"> evidence</w:t>
      </w:r>
      <w:r w:rsidR="00DA32BD">
        <w:rPr>
          <w:rFonts w:ascii="Times New Roman" w:hAnsi="Times New Roman" w:cs="Times New Roman"/>
          <w:sz w:val="28"/>
          <w:szCs w:val="28"/>
          <w:lang w:val="en-GB"/>
        </w:rPr>
        <w:t>, the starting point is the admissibility of DNA evidence, that is, is it capable of being accepted as part of the body of evidence from which a mat</w:t>
      </w:r>
      <w:r w:rsidR="006412F7">
        <w:rPr>
          <w:rFonts w:ascii="Times New Roman" w:hAnsi="Times New Roman" w:cs="Times New Roman"/>
          <w:sz w:val="28"/>
          <w:szCs w:val="28"/>
          <w:lang w:val="en-GB"/>
        </w:rPr>
        <w:t>ter in issue must be determined?</w:t>
      </w:r>
      <w:r w:rsidR="00DA32BD">
        <w:rPr>
          <w:rFonts w:ascii="Times New Roman" w:hAnsi="Times New Roman" w:cs="Times New Roman"/>
          <w:sz w:val="28"/>
          <w:szCs w:val="28"/>
          <w:lang w:val="en-GB"/>
        </w:rPr>
        <w:t xml:space="preserve">  Evidence is admissible if it has probative value.  It will have probative</w:t>
      </w:r>
      <w:r w:rsidR="006004C6">
        <w:rPr>
          <w:rFonts w:ascii="Times New Roman" w:hAnsi="Times New Roman" w:cs="Times New Roman"/>
          <w:sz w:val="28"/>
          <w:szCs w:val="28"/>
          <w:lang w:val="en-GB"/>
        </w:rPr>
        <w:t xml:space="preserve"> value if </w:t>
      </w:r>
      <w:r w:rsidR="00E75A10">
        <w:rPr>
          <w:rFonts w:ascii="Times New Roman" w:hAnsi="Times New Roman" w:cs="Times New Roman"/>
          <w:sz w:val="28"/>
          <w:szCs w:val="28"/>
          <w:lang w:val="en-GB"/>
        </w:rPr>
        <w:t>it</w:t>
      </w:r>
      <w:r w:rsidR="006004C6">
        <w:rPr>
          <w:rFonts w:ascii="Times New Roman" w:hAnsi="Times New Roman" w:cs="Times New Roman"/>
          <w:sz w:val="28"/>
          <w:szCs w:val="28"/>
          <w:lang w:val="en-GB"/>
        </w:rPr>
        <w:t xml:space="preserve"> is relevant</w:t>
      </w:r>
      <w:r w:rsidR="00007BF9">
        <w:rPr>
          <w:rFonts w:ascii="Times New Roman" w:hAnsi="Times New Roman" w:cs="Times New Roman"/>
          <w:sz w:val="28"/>
          <w:szCs w:val="28"/>
          <w:lang w:val="en-GB"/>
        </w:rPr>
        <w:t>,</w:t>
      </w:r>
      <w:r w:rsidR="006004C6">
        <w:rPr>
          <w:rFonts w:ascii="Times New Roman" w:hAnsi="Times New Roman" w:cs="Times New Roman"/>
          <w:sz w:val="28"/>
          <w:szCs w:val="28"/>
          <w:lang w:val="en-GB"/>
        </w:rPr>
        <w:t xml:space="preserve"> that is, if it could rationally affect the assessment of the probability of the </w:t>
      </w:r>
      <w:r w:rsidR="00E75A10">
        <w:rPr>
          <w:rFonts w:ascii="Times New Roman" w:hAnsi="Times New Roman" w:cs="Times New Roman"/>
          <w:sz w:val="28"/>
          <w:szCs w:val="28"/>
          <w:lang w:val="en-GB"/>
        </w:rPr>
        <w:t>existence of a fact in issue.  In the factual scenario presented by the evidence in the present matter</w:t>
      </w:r>
      <w:r w:rsidR="00007BF9">
        <w:rPr>
          <w:rFonts w:ascii="Times New Roman" w:hAnsi="Times New Roman" w:cs="Times New Roman"/>
          <w:sz w:val="28"/>
          <w:szCs w:val="28"/>
          <w:lang w:val="en-GB"/>
        </w:rPr>
        <w:t>,</w:t>
      </w:r>
      <w:r w:rsidR="00E75A10">
        <w:rPr>
          <w:rFonts w:ascii="Times New Roman" w:hAnsi="Times New Roman" w:cs="Times New Roman"/>
          <w:sz w:val="28"/>
          <w:szCs w:val="28"/>
          <w:lang w:val="en-GB"/>
        </w:rPr>
        <w:t xml:space="preserve"> and the issue of identification raised thereby, the DNA evidence is </w:t>
      </w:r>
      <w:r w:rsidR="007B5A7F">
        <w:rPr>
          <w:rFonts w:ascii="Times New Roman" w:hAnsi="Times New Roman" w:cs="Times New Roman"/>
          <w:sz w:val="28"/>
          <w:szCs w:val="28"/>
          <w:lang w:val="en-GB"/>
        </w:rPr>
        <w:t xml:space="preserve">highly </w:t>
      </w:r>
      <w:r w:rsidR="00E75A10">
        <w:rPr>
          <w:rFonts w:ascii="Times New Roman" w:hAnsi="Times New Roman" w:cs="Times New Roman"/>
          <w:sz w:val="28"/>
          <w:szCs w:val="28"/>
          <w:lang w:val="en-GB"/>
        </w:rPr>
        <w:t>relevant</w:t>
      </w:r>
      <w:r w:rsidR="00312E98">
        <w:rPr>
          <w:rFonts w:ascii="Times New Roman" w:hAnsi="Times New Roman" w:cs="Times New Roman"/>
          <w:sz w:val="28"/>
          <w:szCs w:val="28"/>
          <w:lang w:val="en-GB"/>
        </w:rPr>
        <w:t xml:space="preserve"> in that it may provide </w:t>
      </w:r>
      <w:r w:rsidR="006412F7">
        <w:rPr>
          <w:rFonts w:ascii="Times New Roman" w:hAnsi="Times New Roman" w:cs="Times New Roman"/>
          <w:sz w:val="28"/>
          <w:szCs w:val="28"/>
          <w:lang w:val="en-GB"/>
        </w:rPr>
        <w:t>fact(s)</w:t>
      </w:r>
      <w:r w:rsidR="00AB7DBB">
        <w:rPr>
          <w:rFonts w:ascii="Times New Roman" w:hAnsi="Times New Roman" w:cs="Times New Roman"/>
          <w:sz w:val="28"/>
          <w:szCs w:val="28"/>
          <w:lang w:val="en-GB"/>
        </w:rPr>
        <w:t>,</w:t>
      </w:r>
      <w:r w:rsidR="006412F7">
        <w:rPr>
          <w:rFonts w:ascii="Times New Roman" w:hAnsi="Times New Roman" w:cs="Times New Roman"/>
          <w:sz w:val="28"/>
          <w:szCs w:val="28"/>
          <w:lang w:val="en-GB"/>
        </w:rPr>
        <w:t xml:space="preserve"> the existence f</w:t>
      </w:r>
      <w:r w:rsidR="00AB7DBB">
        <w:rPr>
          <w:rFonts w:ascii="Times New Roman" w:hAnsi="Times New Roman" w:cs="Times New Roman"/>
          <w:sz w:val="28"/>
          <w:szCs w:val="28"/>
          <w:lang w:val="en-GB"/>
        </w:rPr>
        <w:t>rom</w:t>
      </w:r>
      <w:r w:rsidR="006412F7">
        <w:rPr>
          <w:rFonts w:ascii="Times New Roman" w:hAnsi="Times New Roman" w:cs="Times New Roman"/>
          <w:sz w:val="28"/>
          <w:szCs w:val="28"/>
          <w:lang w:val="en-GB"/>
        </w:rPr>
        <w:t xml:space="preserve"> which an inference(s) as to the existence of a fact in issue may be drawn.  The fact in issue raised by the evidence </w:t>
      </w:r>
      <w:r w:rsidR="00AB7DBB">
        <w:rPr>
          <w:rFonts w:ascii="Times New Roman" w:hAnsi="Times New Roman" w:cs="Times New Roman"/>
          <w:sz w:val="28"/>
          <w:szCs w:val="28"/>
          <w:lang w:val="en-GB"/>
        </w:rPr>
        <w:t xml:space="preserve">in the present matter </w:t>
      </w:r>
      <w:r w:rsidR="006412F7">
        <w:rPr>
          <w:rFonts w:ascii="Times New Roman" w:hAnsi="Times New Roman" w:cs="Times New Roman"/>
          <w:sz w:val="28"/>
          <w:szCs w:val="28"/>
          <w:lang w:val="en-GB"/>
        </w:rPr>
        <w:t xml:space="preserve">is the identity of the person who assaulted </w:t>
      </w:r>
      <w:r w:rsidR="00A15755">
        <w:rPr>
          <w:rFonts w:ascii="Times New Roman" w:hAnsi="Times New Roman" w:cs="Times New Roman"/>
          <w:sz w:val="28"/>
          <w:szCs w:val="28"/>
          <w:lang w:val="en-GB"/>
        </w:rPr>
        <w:t xml:space="preserve">and raped </w:t>
      </w:r>
      <w:r w:rsidR="006412F7">
        <w:rPr>
          <w:rFonts w:ascii="Times New Roman" w:hAnsi="Times New Roman" w:cs="Times New Roman"/>
          <w:sz w:val="28"/>
          <w:szCs w:val="28"/>
          <w:lang w:val="en-GB"/>
        </w:rPr>
        <w:t xml:space="preserve">the complainant.  </w:t>
      </w:r>
      <w:r w:rsidR="00AB7DBB">
        <w:rPr>
          <w:rFonts w:ascii="Times New Roman" w:hAnsi="Times New Roman" w:cs="Times New Roman"/>
          <w:sz w:val="28"/>
          <w:szCs w:val="28"/>
          <w:lang w:val="en-GB"/>
        </w:rPr>
        <w:t>What</w:t>
      </w:r>
      <w:r w:rsidR="006412F7">
        <w:rPr>
          <w:rFonts w:ascii="Times New Roman" w:hAnsi="Times New Roman" w:cs="Times New Roman"/>
          <w:sz w:val="28"/>
          <w:szCs w:val="28"/>
          <w:lang w:val="en-GB"/>
        </w:rPr>
        <w:t xml:space="preserve"> the prosecution </w:t>
      </w:r>
      <w:r w:rsidR="00AB7DBB">
        <w:rPr>
          <w:rFonts w:ascii="Times New Roman" w:hAnsi="Times New Roman" w:cs="Times New Roman"/>
          <w:sz w:val="28"/>
          <w:szCs w:val="28"/>
          <w:lang w:val="en-GB"/>
        </w:rPr>
        <w:t>had</w:t>
      </w:r>
      <w:r w:rsidR="006412F7">
        <w:rPr>
          <w:rFonts w:ascii="Times New Roman" w:hAnsi="Times New Roman" w:cs="Times New Roman"/>
          <w:sz w:val="28"/>
          <w:szCs w:val="28"/>
          <w:lang w:val="en-GB"/>
        </w:rPr>
        <w:t xml:space="preserve"> to </w:t>
      </w:r>
      <w:r w:rsidR="00AB7DBB">
        <w:rPr>
          <w:rFonts w:ascii="Times New Roman" w:hAnsi="Times New Roman" w:cs="Times New Roman"/>
          <w:sz w:val="28"/>
          <w:szCs w:val="28"/>
          <w:lang w:val="en-GB"/>
        </w:rPr>
        <w:t>prove</w:t>
      </w:r>
      <w:r w:rsidR="006412F7">
        <w:rPr>
          <w:rFonts w:ascii="Times New Roman" w:hAnsi="Times New Roman" w:cs="Times New Roman"/>
          <w:sz w:val="28"/>
          <w:szCs w:val="28"/>
          <w:lang w:val="en-GB"/>
        </w:rPr>
        <w:t xml:space="preserve"> was that the appellant was the donor of the DNA material left on the tights of the complainant, and that he was the person who </w:t>
      </w:r>
      <w:r>
        <w:rPr>
          <w:rFonts w:ascii="Times New Roman" w:hAnsi="Times New Roman" w:cs="Times New Roman"/>
          <w:sz w:val="28"/>
          <w:szCs w:val="28"/>
          <w:lang w:val="en-GB"/>
        </w:rPr>
        <w:t xml:space="preserve">attacked </w:t>
      </w:r>
      <w:r w:rsidR="006412F7">
        <w:rPr>
          <w:rFonts w:ascii="Times New Roman" w:hAnsi="Times New Roman" w:cs="Times New Roman"/>
          <w:sz w:val="28"/>
          <w:szCs w:val="28"/>
          <w:lang w:val="en-GB"/>
        </w:rPr>
        <w:t>the complainant</w:t>
      </w:r>
      <w:r>
        <w:rPr>
          <w:rFonts w:ascii="Times New Roman" w:hAnsi="Times New Roman" w:cs="Times New Roman"/>
          <w:sz w:val="28"/>
          <w:szCs w:val="28"/>
          <w:lang w:val="en-GB"/>
        </w:rPr>
        <w:t xml:space="preserve"> in her home</w:t>
      </w:r>
      <w:r w:rsidR="00165666">
        <w:rPr>
          <w:rFonts w:ascii="Times New Roman" w:hAnsi="Times New Roman" w:cs="Times New Roman"/>
          <w:sz w:val="28"/>
          <w:szCs w:val="28"/>
          <w:lang w:val="en-GB"/>
        </w:rPr>
        <w:t xml:space="preserve"> in the manner set out above</w:t>
      </w:r>
      <w:r w:rsidR="00E75A10">
        <w:rPr>
          <w:rFonts w:ascii="Times New Roman" w:hAnsi="Times New Roman" w:cs="Times New Roman"/>
          <w:sz w:val="28"/>
          <w:szCs w:val="28"/>
          <w:lang w:val="en-GB"/>
        </w:rPr>
        <w:t xml:space="preserve">. </w:t>
      </w:r>
    </w:p>
    <w:p w:rsidR="00DA32BD" w:rsidRDefault="00DA32BD" w:rsidP="00B90349">
      <w:pPr>
        <w:autoSpaceDE w:val="0"/>
        <w:autoSpaceDN w:val="0"/>
        <w:adjustRightInd w:val="0"/>
        <w:spacing w:line="480" w:lineRule="auto"/>
        <w:jc w:val="both"/>
        <w:rPr>
          <w:rFonts w:ascii="Times New Roman" w:hAnsi="Times New Roman" w:cs="Times New Roman"/>
          <w:sz w:val="28"/>
          <w:szCs w:val="28"/>
          <w:lang w:val="en-GB"/>
        </w:rPr>
      </w:pPr>
    </w:p>
    <w:p w:rsidR="007B5A7F" w:rsidRDefault="00A15755" w:rsidP="00CD20A1">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[7</w:t>
      </w:r>
      <w:r w:rsidR="008D7581">
        <w:rPr>
          <w:rFonts w:ascii="Times New Roman" w:hAnsi="Times New Roman" w:cs="Times New Roman"/>
          <w:sz w:val="28"/>
          <w:szCs w:val="28"/>
          <w:lang w:val="en-GB"/>
        </w:rPr>
        <w:t>]</w:t>
      </w:r>
      <w:r w:rsidR="008D7581">
        <w:rPr>
          <w:rFonts w:ascii="Times New Roman" w:hAnsi="Times New Roman" w:cs="Times New Roman"/>
          <w:sz w:val="28"/>
          <w:szCs w:val="28"/>
          <w:lang w:val="en-GB"/>
        </w:rPr>
        <w:tab/>
      </w:r>
      <w:r w:rsidR="00E75A10">
        <w:rPr>
          <w:rFonts w:ascii="Times New Roman" w:hAnsi="Times New Roman" w:cs="Times New Roman"/>
          <w:sz w:val="28"/>
          <w:szCs w:val="28"/>
          <w:lang w:val="en-GB"/>
        </w:rPr>
        <w:t>DNA evidence has two characteristics that impa</w:t>
      </w:r>
      <w:r w:rsidR="00007BF9">
        <w:rPr>
          <w:rFonts w:ascii="Times New Roman" w:hAnsi="Times New Roman" w:cs="Times New Roman"/>
          <w:sz w:val="28"/>
          <w:szCs w:val="28"/>
          <w:lang w:val="en-GB"/>
        </w:rPr>
        <w:t>c</w:t>
      </w:r>
      <w:r w:rsidR="00E75A10">
        <w:rPr>
          <w:rFonts w:ascii="Times New Roman" w:hAnsi="Times New Roman" w:cs="Times New Roman"/>
          <w:sz w:val="28"/>
          <w:szCs w:val="28"/>
          <w:lang w:val="en-GB"/>
        </w:rPr>
        <w:t xml:space="preserve">t upon the manner in which such evidence is to be dealt with by a trial court.  </w:t>
      </w:r>
      <w:r w:rsidR="007B5A7F">
        <w:rPr>
          <w:rFonts w:ascii="Times New Roman" w:hAnsi="Times New Roman" w:cs="Times New Roman"/>
          <w:sz w:val="28"/>
          <w:szCs w:val="28"/>
          <w:lang w:val="en-GB"/>
        </w:rPr>
        <w:t>The f</w:t>
      </w:r>
      <w:r w:rsidR="00E75A10">
        <w:rPr>
          <w:rFonts w:ascii="Times New Roman" w:hAnsi="Times New Roman" w:cs="Times New Roman"/>
          <w:sz w:val="28"/>
          <w:szCs w:val="28"/>
          <w:lang w:val="en-GB"/>
        </w:rPr>
        <w:t>irst</w:t>
      </w:r>
      <w:r w:rsidR="007B5A7F">
        <w:rPr>
          <w:rFonts w:ascii="Times New Roman" w:hAnsi="Times New Roman" w:cs="Times New Roman"/>
          <w:sz w:val="28"/>
          <w:szCs w:val="28"/>
          <w:lang w:val="en-GB"/>
        </w:rPr>
        <w:t xml:space="preserve"> is that</w:t>
      </w:r>
      <w:r w:rsidR="00E75A10">
        <w:rPr>
          <w:rFonts w:ascii="Times New Roman" w:hAnsi="Times New Roman" w:cs="Times New Roman"/>
          <w:sz w:val="28"/>
          <w:szCs w:val="28"/>
          <w:lang w:val="en-GB"/>
        </w:rPr>
        <w:t xml:space="preserve"> </w:t>
      </w:r>
      <w:r w:rsidR="00007BF9">
        <w:rPr>
          <w:rFonts w:ascii="Times New Roman" w:hAnsi="Times New Roman" w:cs="Times New Roman"/>
          <w:sz w:val="28"/>
          <w:szCs w:val="28"/>
          <w:lang w:val="en-GB"/>
        </w:rPr>
        <w:t>bec</w:t>
      </w:r>
      <w:r w:rsidR="00E75A10">
        <w:rPr>
          <w:rFonts w:ascii="Times New Roman" w:hAnsi="Times New Roman" w:cs="Times New Roman"/>
          <w:sz w:val="28"/>
          <w:szCs w:val="28"/>
          <w:lang w:val="en-GB"/>
        </w:rPr>
        <w:t>a</w:t>
      </w:r>
      <w:r w:rsidR="00007BF9">
        <w:rPr>
          <w:rFonts w:ascii="Times New Roman" w:hAnsi="Times New Roman" w:cs="Times New Roman"/>
          <w:sz w:val="28"/>
          <w:szCs w:val="28"/>
          <w:lang w:val="en-GB"/>
        </w:rPr>
        <w:t>u</w:t>
      </w:r>
      <w:r w:rsidR="00E75A10">
        <w:rPr>
          <w:rFonts w:ascii="Times New Roman" w:hAnsi="Times New Roman" w:cs="Times New Roman"/>
          <w:sz w:val="28"/>
          <w:szCs w:val="28"/>
          <w:lang w:val="en-GB"/>
        </w:rPr>
        <w:t>s</w:t>
      </w:r>
      <w:r w:rsidR="00007BF9">
        <w:rPr>
          <w:rFonts w:ascii="Times New Roman" w:hAnsi="Times New Roman" w:cs="Times New Roman"/>
          <w:sz w:val="28"/>
          <w:szCs w:val="28"/>
          <w:lang w:val="en-GB"/>
        </w:rPr>
        <w:t>e</w:t>
      </w:r>
      <w:r w:rsidR="00E75A10">
        <w:rPr>
          <w:rFonts w:ascii="Times New Roman" w:hAnsi="Times New Roman" w:cs="Times New Roman"/>
          <w:sz w:val="28"/>
          <w:szCs w:val="28"/>
          <w:lang w:val="en-GB"/>
        </w:rPr>
        <w:t xml:space="preserve"> it is base</w:t>
      </w:r>
      <w:r w:rsidR="00007BF9">
        <w:rPr>
          <w:rFonts w:ascii="Times New Roman" w:hAnsi="Times New Roman" w:cs="Times New Roman"/>
          <w:sz w:val="28"/>
          <w:szCs w:val="28"/>
          <w:lang w:val="en-GB"/>
        </w:rPr>
        <w:t>d</w:t>
      </w:r>
      <w:r w:rsidR="00E75A10">
        <w:rPr>
          <w:rFonts w:ascii="Times New Roman" w:hAnsi="Times New Roman" w:cs="Times New Roman"/>
          <w:sz w:val="28"/>
          <w:szCs w:val="28"/>
          <w:lang w:val="en-GB"/>
        </w:rPr>
        <w:t xml:space="preserve"> on specialised </w:t>
      </w:r>
      <w:r w:rsidR="00CD20A1">
        <w:rPr>
          <w:rFonts w:ascii="Times New Roman" w:hAnsi="Times New Roman" w:cs="Times New Roman"/>
          <w:sz w:val="28"/>
          <w:szCs w:val="28"/>
          <w:lang w:val="en-GB"/>
        </w:rPr>
        <w:t>knowledge</w:t>
      </w:r>
      <w:r w:rsidR="006412F7">
        <w:rPr>
          <w:rFonts w:ascii="Times New Roman" w:hAnsi="Times New Roman" w:cs="Times New Roman"/>
          <w:sz w:val="28"/>
          <w:szCs w:val="28"/>
          <w:lang w:val="en-GB"/>
        </w:rPr>
        <w:t>,</w:t>
      </w:r>
      <w:r w:rsidR="00E75A10">
        <w:rPr>
          <w:rFonts w:ascii="Times New Roman" w:hAnsi="Times New Roman" w:cs="Times New Roman"/>
          <w:sz w:val="28"/>
          <w:szCs w:val="28"/>
          <w:lang w:val="en-GB"/>
        </w:rPr>
        <w:t xml:space="preserve"> </w:t>
      </w:r>
      <w:r w:rsidR="006412F7">
        <w:rPr>
          <w:rFonts w:ascii="Times New Roman" w:hAnsi="Times New Roman" w:cs="Times New Roman"/>
          <w:sz w:val="28"/>
          <w:szCs w:val="28"/>
          <w:lang w:val="en-GB"/>
        </w:rPr>
        <w:t xml:space="preserve">and has a technical and a scientific basis, </w:t>
      </w:r>
      <w:r w:rsidR="00E75A10">
        <w:rPr>
          <w:rFonts w:ascii="Times New Roman" w:hAnsi="Times New Roman" w:cs="Times New Roman"/>
          <w:sz w:val="28"/>
          <w:szCs w:val="28"/>
          <w:lang w:val="en-GB"/>
        </w:rPr>
        <w:t>it is regarded as expert evidence</w:t>
      </w:r>
      <w:r w:rsidR="009B37B6">
        <w:rPr>
          <w:rFonts w:ascii="Times New Roman" w:hAnsi="Times New Roman" w:cs="Times New Roman"/>
          <w:sz w:val="28"/>
          <w:szCs w:val="28"/>
          <w:lang w:val="en-GB"/>
        </w:rPr>
        <w:t xml:space="preserve">.  </w:t>
      </w:r>
      <w:r w:rsidR="004F69F4">
        <w:rPr>
          <w:rFonts w:ascii="Times New Roman" w:hAnsi="Times New Roman" w:cs="Times New Roman"/>
          <w:sz w:val="28"/>
          <w:szCs w:val="28"/>
          <w:lang w:val="en-GB"/>
        </w:rPr>
        <w:t>Its admissibility is subject to there being a sufficiently reliable scientific basis for the evidence to be admitted</w:t>
      </w:r>
      <w:r w:rsidR="00EC0DD6">
        <w:rPr>
          <w:rFonts w:ascii="Times New Roman" w:hAnsi="Times New Roman" w:cs="Times New Roman"/>
          <w:sz w:val="28"/>
          <w:szCs w:val="28"/>
          <w:lang w:val="en-GB"/>
        </w:rPr>
        <w:t xml:space="preserve">, and </w:t>
      </w:r>
      <w:r w:rsidR="007741A4">
        <w:rPr>
          <w:rFonts w:ascii="Times New Roman" w:hAnsi="Times New Roman" w:cs="Times New Roman"/>
          <w:sz w:val="28"/>
          <w:szCs w:val="28"/>
          <w:lang w:val="en-GB"/>
        </w:rPr>
        <w:t xml:space="preserve">to </w:t>
      </w:r>
      <w:r w:rsidR="00EC0DD6">
        <w:rPr>
          <w:rFonts w:ascii="Times New Roman" w:hAnsi="Times New Roman" w:cs="Times New Roman"/>
          <w:sz w:val="28"/>
          <w:szCs w:val="28"/>
          <w:lang w:val="en-GB"/>
        </w:rPr>
        <w:t>the other principles applicable to the admission of expert evidence</w:t>
      </w:r>
      <w:r w:rsidR="004F69F4">
        <w:rPr>
          <w:rFonts w:ascii="Times New Roman" w:hAnsi="Times New Roman" w:cs="Times New Roman"/>
          <w:sz w:val="28"/>
          <w:szCs w:val="28"/>
          <w:lang w:val="en-GB"/>
        </w:rPr>
        <w:t xml:space="preserve">.  </w:t>
      </w:r>
      <w:r w:rsidR="00A0490F">
        <w:rPr>
          <w:rFonts w:ascii="Times New Roman" w:hAnsi="Times New Roman" w:cs="Times New Roman"/>
          <w:sz w:val="28"/>
          <w:szCs w:val="28"/>
          <w:lang w:val="en-GB"/>
        </w:rPr>
        <w:t>The evidential value of this type of evidence</w:t>
      </w:r>
      <w:r w:rsidR="00165666">
        <w:rPr>
          <w:rFonts w:ascii="Times New Roman" w:hAnsi="Times New Roman" w:cs="Times New Roman"/>
          <w:sz w:val="28"/>
          <w:szCs w:val="28"/>
          <w:lang w:val="en-GB"/>
        </w:rPr>
        <w:t>,</w:t>
      </w:r>
      <w:r w:rsidR="00A0490F">
        <w:rPr>
          <w:rFonts w:ascii="Times New Roman" w:hAnsi="Times New Roman" w:cs="Times New Roman"/>
          <w:sz w:val="28"/>
          <w:szCs w:val="28"/>
          <w:lang w:val="en-GB"/>
        </w:rPr>
        <w:t xml:space="preserve"> in </w:t>
      </w:r>
      <w:r w:rsidR="004F69F4">
        <w:rPr>
          <w:rFonts w:ascii="Times New Roman" w:hAnsi="Times New Roman" w:cs="Times New Roman"/>
          <w:sz w:val="28"/>
          <w:szCs w:val="28"/>
          <w:lang w:val="en-GB"/>
        </w:rPr>
        <w:t>turn</w:t>
      </w:r>
      <w:r w:rsidR="00165666">
        <w:rPr>
          <w:rFonts w:ascii="Times New Roman" w:hAnsi="Times New Roman" w:cs="Times New Roman"/>
          <w:sz w:val="28"/>
          <w:szCs w:val="28"/>
          <w:lang w:val="en-GB"/>
        </w:rPr>
        <w:t xml:space="preserve"> lies</w:t>
      </w:r>
      <w:r w:rsidR="00A0490F">
        <w:rPr>
          <w:rFonts w:ascii="Times New Roman" w:hAnsi="Times New Roman" w:cs="Times New Roman"/>
          <w:sz w:val="28"/>
          <w:szCs w:val="28"/>
          <w:lang w:val="en-GB"/>
        </w:rPr>
        <w:t xml:space="preserve"> in its reliability or trustworthiness.  </w:t>
      </w:r>
      <w:r w:rsidR="00DC6C1B">
        <w:rPr>
          <w:rFonts w:ascii="Times New Roman" w:hAnsi="Times New Roman" w:cs="Times New Roman"/>
          <w:sz w:val="28"/>
          <w:szCs w:val="28"/>
          <w:lang w:val="en-GB"/>
        </w:rPr>
        <w:t xml:space="preserve">Its </w:t>
      </w:r>
      <w:r w:rsidR="004630AB">
        <w:rPr>
          <w:rFonts w:ascii="Times New Roman" w:hAnsi="Times New Roman" w:cs="Times New Roman"/>
          <w:sz w:val="28"/>
          <w:szCs w:val="28"/>
          <w:lang w:val="en-GB"/>
        </w:rPr>
        <w:t>reliability</w:t>
      </w:r>
      <w:r w:rsidR="00DC6C1B">
        <w:rPr>
          <w:rFonts w:ascii="Times New Roman" w:hAnsi="Times New Roman" w:cs="Times New Roman"/>
          <w:sz w:val="28"/>
          <w:szCs w:val="28"/>
          <w:lang w:val="en-GB"/>
        </w:rPr>
        <w:t xml:space="preserve"> is determined with reference to factors </w:t>
      </w:r>
      <w:r w:rsidR="000F57BA">
        <w:rPr>
          <w:rFonts w:ascii="Times New Roman" w:hAnsi="Times New Roman" w:cs="Times New Roman"/>
          <w:sz w:val="28"/>
          <w:szCs w:val="28"/>
          <w:lang w:val="en-GB"/>
        </w:rPr>
        <w:t xml:space="preserve">which may affect the integrity of the scientific analysis, </w:t>
      </w:r>
      <w:r w:rsidR="00DC6C1B">
        <w:rPr>
          <w:rFonts w:ascii="Times New Roman" w:hAnsi="Times New Roman" w:cs="Times New Roman"/>
          <w:sz w:val="28"/>
          <w:szCs w:val="28"/>
          <w:lang w:val="en-GB"/>
        </w:rPr>
        <w:t xml:space="preserve">such as </w:t>
      </w:r>
      <w:r w:rsidR="00E1448C">
        <w:rPr>
          <w:rFonts w:ascii="Times New Roman" w:hAnsi="Times New Roman" w:cs="Times New Roman"/>
          <w:sz w:val="28"/>
          <w:szCs w:val="28"/>
          <w:lang w:val="en-GB"/>
        </w:rPr>
        <w:t xml:space="preserve">the proficiency of the forensic practitioner who conducted the analysis; </w:t>
      </w:r>
      <w:r w:rsidR="00007BF9">
        <w:rPr>
          <w:rFonts w:ascii="Times New Roman" w:hAnsi="Times New Roman" w:cs="Times New Roman"/>
          <w:sz w:val="28"/>
          <w:szCs w:val="28"/>
          <w:lang w:val="en-GB"/>
        </w:rPr>
        <w:t>the integrity of the crime scene</w:t>
      </w:r>
      <w:r w:rsidR="00F65447">
        <w:rPr>
          <w:rFonts w:ascii="Times New Roman" w:hAnsi="Times New Roman" w:cs="Times New Roman"/>
          <w:sz w:val="28"/>
          <w:szCs w:val="28"/>
          <w:lang w:val="en-GB"/>
        </w:rPr>
        <w:t>;</w:t>
      </w:r>
      <w:r w:rsidR="00007BF9">
        <w:rPr>
          <w:rFonts w:ascii="Times New Roman" w:hAnsi="Times New Roman" w:cs="Times New Roman"/>
          <w:sz w:val="28"/>
          <w:szCs w:val="28"/>
          <w:lang w:val="en-GB"/>
        </w:rPr>
        <w:t xml:space="preserve"> </w:t>
      </w:r>
      <w:r w:rsidR="006412F7">
        <w:rPr>
          <w:rFonts w:ascii="Times New Roman" w:hAnsi="Times New Roman" w:cs="Times New Roman"/>
          <w:sz w:val="28"/>
          <w:szCs w:val="28"/>
          <w:lang w:val="en-GB"/>
        </w:rPr>
        <w:t>the</w:t>
      </w:r>
      <w:r w:rsidR="004630AB">
        <w:rPr>
          <w:rFonts w:ascii="Times New Roman" w:hAnsi="Times New Roman" w:cs="Times New Roman"/>
          <w:sz w:val="28"/>
          <w:szCs w:val="28"/>
          <w:lang w:val="en-GB"/>
        </w:rPr>
        <w:t xml:space="preserve"> measure of control over the</w:t>
      </w:r>
      <w:r w:rsidR="00F65447">
        <w:rPr>
          <w:rFonts w:ascii="Times New Roman" w:hAnsi="Times New Roman" w:cs="Times New Roman"/>
          <w:sz w:val="28"/>
          <w:szCs w:val="28"/>
          <w:lang w:val="en-GB"/>
        </w:rPr>
        <w:t xml:space="preserve"> DNA samples</w:t>
      </w:r>
      <w:r w:rsidR="00007BF9">
        <w:rPr>
          <w:rFonts w:ascii="Times New Roman" w:hAnsi="Times New Roman" w:cs="Times New Roman"/>
          <w:sz w:val="28"/>
          <w:szCs w:val="28"/>
          <w:lang w:val="en-GB"/>
        </w:rPr>
        <w:t xml:space="preserve"> </w:t>
      </w:r>
      <w:r w:rsidR="007B5A7F">
        <w:rPr>
          <w:rFonts w:ascii="Times New Roman" w:hAnsi="Times New Roman" w:cs="Times New Roman"/>
          <w:sz w:val="28"/>
          <w:szCs w:val="28"/>
          <w:lang w:val="en-GB"/>
        </w:rPr>
        <w:t xml:space="preserve">and its chain of custody; </w:t>
      </w:r>
      <w:r w:rsidR="00DC6C1B">
        <w:rPr>
          <w:rFonts w:ascii="Times New Roman" w:hAnsi="Times New Roman" w:cs="Times New Roman"/>
          <w:sz w:val="28"/>
          <w:szCs w:val="28"/>
          <w:lang w:val="en-GB"/>
        </w:rPr>
        <w:t xml:space="preserve">the reliability of the procedures used for </w:t>
      </w:r>
      <w:r w:rsidR="00007BF9">
        <w:rPr>
          <w:rFonts w:ascii="Times New Roman" w:hAnsi="Times New Roman" w:cs="Times New Roman"/>
          <w:sz w:val="28"/>
          <w:szCs w:val="28"/>
          <w:lang w:val="en-GB"/>
        </w:rPr>
        <w:t xml:space="preserve">its </w:t>
      </w:r>
      <w:r w:rsidR="00DC6C1B">
        <w:rPr>
          <w:rFonts w:ascii="Times New Roman" w:hAnsi="Times New Roman" w:cs="Times New Roman"/>
          <w:sz w:val="28"/>
          <w:szCs w:val="28"/>
          <w:lang w:val="en-GB"/>
        </w:rPr>
        <w:t xml:space="preserve">analysis; the reliability of the statistical data </w:t>
      </w:r>
      <w:r w:rsidR="00007BF9">
        <w:rPr>
          <w:rFonts w:ascii="Times New Roman" w:hAnsi="Times New Roman" w:cs="Times New Roman"/>
          <w:sz w:val="28"/>
          <w:szCs w:val="28"/>
          <w:lang w:val="en-GB"/>
        </w:rPr>
        <w:t>used;</w:t>
      </w:r>
      <w:r w:rsidR="00DC6C1B">
        <w:rPr>
          <w:rFonts w:ascii="Times New Roman" w:hAnsi="Times New Roman" w:cs="Times New Roman"/>
          <w:sz w:val="28"/>
          <w:szCs w:val="28"/>
          <w:lang w:val="en-GB"/>
        </w:rPr>
        <w:t xml:space="preserve"> </w:t>
      </w:r>
      <w:r w:rsidR="00F65447">
        <w:rPr>
          <w:rFonts w:ascii="Times New Roman" w:hAnsi="Times New Roman" w:cs="Times New Roman"/>
          <w:sz w:val="28"/>
          <w:szCs w:val="28"/>
          <w:lang w:val="en-GB"/>
        </w:rPr>
        <w:t xml:space="preserve">and </w:t>
      </w:r>
      <w:r w:rsidR="00DC6C1B">
        <w:rPr>
          <w:rFonts w:ascii="Times New Roman" w:hAnsi="Times New Roman" w:cs="Times New Roman"/>
          <w:sz w:val="28"/>
          <w:szCs w:val="28"/>
          <w:lang w:val="en-GB"/>
        </w:rPr>
        <w:t xml:space="preserve">the </w:t>
      </w:r>
      <w:r w:rsidR="00E1448C">
        <w:rPr>
          <w:rFonts w:ascii="Times New Roman" w:hAnsi="Times New Roman" w:cs="Times New Roman"/>
          <w:sz w:val="28"/>
          <w:szCs w:val="28"/>
          <w:lang w:val="en-GB"/>
        </w:rPr>
        <w:t xml:space="preserve">soundness of the </w:t>
      </w:r>
      <w:r w:rsidR="00DC6C1B">
        <w:rPr>
          <w:rFonts w:ascii="Times New Roman" w:hAnsi="Times New Roman" w:cs="Times New Roman"/>
          <w:sz w:val="28"/>
          <w:szCs w:val="28"/>
          <w:lang w:val="en-GB"/>
        </w:rPr>
        <w:t>de</w:t>
      </w:r>
      <w:r w:rsidR="00007BF9">
        <w:rPr>
          <w:rFonts w:ascii="Times New Roman" w:hAnsi="Times New Roman" w:cs="Times New Roman"/>
          <w:sz w:val="28"/>
          <w:szCs w:val="28"/>
          <w:lang w:val="en-GB"/>
        </w:rPr>
        <w:t>duc</w:t>
      </w:r>
      <w:r w:rsidR="00DC6C1B">
        <w:rPr>
          <w:rFonts w:ascii="Times New Roman" w:hAnsi="Times New Roman" w:cs="Times New Roman"/>
          <w:sz w:val="28"/>
          <w:szCs w:val="28"/>
          <w:lang w:val="en-GB"/>
        </w:rPr>
        <w:t>tions</w:t>
      </w:r>
      <w:r w:rsidR="00007BF9">
        <w:rPr>
          <w:rFonts w:ascii="Times New Roman" w:hAnsi="Times New Roman" w:cs="Times New Roman"/>
          <w:sz w:val="28"/>
          <w:szCs w:val="28"/>
          <w:lang w:val="en-GB"/>
        </w:rPr>
        <w:t xml:space="preserve"> drawn </w:t>
      </w:r>
      <w:r w:rsidR="00E1448C">
        <w:rPr>
          <w:rFonts w:ascii="Times New Roman" w:hAnsi="Times New Roman" w:cs="Times New Roman"/>
          <w:sz w:val="28"/>
          <w:szCs w:val="28"/>
          <w:lang w:val="en-GB"/>
        </w:rPr>
        <w:t>there</w:t>
      </w:r>
      <w:r w:rsidR="00DC6C1B">
        <w:rPr>
          <w:rFonts w:ascii="Times New Roman" w:hAnsi="Times New Roman" w:cs="Times New Roman"/>
          <w:sz w:val="28"/>
          <w:szCs w:val="28"/>
          <w:lang w:val="en-GB"/>
        </w:rPr>
        <w:t>from</w:t>
      </w:r>
      <w:r w:rsidR="00E1448C">
        <w:rPr>
          <w:rFonts w:ascii="Times New Roman" w:hAnsi="Times New Roman" w:cs="Times New Roman"/>
          <w:sz w:val="28"/>
          <w:szCs w:val="28"/>
          <w:lang w:val="en-GB"/>
        </w:rPr>
        <w:t>.</w:t>
      </w:r>
      <w:r w:rsidR="00DC6C1B">
        <w:rPr>
          <w:rFonts w:ascii="Times New Roman" w:hAnsi="Times New Roman" w:cs="Times New Roman"/>
          <w:sz w:val="28"/>
          <w:szCs w:val="28"/>
          <w:lang w:val="en-GB"/>
        </w:rPr>
        <w:t xml:space="preserve"> </w:t>
      </w:r>
    </w:p>
    <w:p w:rsidR="007741A4" w:rsidRDefault="007741A4" w:rsidP="00CD20A1">
      <w:pPr>
        <w:autoSpaceDE w:val="0"/>
        <w:autoSpaceDN w:val="0"/>
        <w:adjustRightInd w:val="0"/>
        <w:spacing w:line="480" w:lineRule="auto"/>
        <w:jc w:val="both"/>
        <w:rPr>
          <w:rFonts w:ascii="Times New Roman" w:hAnsi="Times New Roman" w:cs="Times New Roman"/>
          <w:sz w:val="28"/>
          <w:szCs w:val="28"/>
          <w:lang w:val="en-GB"/>
        </w:rPr>
      </w:pPr>
    </w:p>
    <w:p w:rsidR="00A25F1D" w:rsidRDefault="00A15755" w:rsidP="00CD20A1">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[8</w:t>
      </w:r>
      <w:r w:rsidR="00D63939">
        <w:rPr>
          <w:rFonts w:ascii="Times New Roman" w:hAnsi="Times New Roman" w:cs="Times New Roman"/>
          <w:sz w:val="28"/>
          <w:szCs w:val="28"/>
          <w:lang w:val="en-GB"/>
        </w:rPr>
        <w:t>]</w:t>
      </w:r>
      <w:r w:rsidR="00D63939">
        <w:rPr>
          <w:rFonts w:ascii="Times New Roman" w:hAnsi="Times New Roman" w:cs="Times New Roman"/>
          <w:sz w:val="28"/>
          <w:szCs w:val="28"/>
          <w:lang w:val="en-GB"/>
        </w:rPr>
        <w:tab/>
      </w:r>
      <w:r w:rsidR="00AE52D0">
        <w:rPr>
          <w:rFonts w:ascii="Times New Roman" w:hAnsi="Times New Roman" w:cs="Times New Roman"/>
          <w:sz w:val="28"/>
          <w:szCs w:val="28"/>
          <w:lang w:val="en-GB"/>
        </w:rPr>
        <w:t>At the hearing of</w:t>
      </w:r>
      <w:r w:rsidR="007B5A7F">
        <w:rPr>
          <w:rFonts w:ascii="Times New Roman" w:hAnsi="Times New Roman" w:cs="Times New Roman"/>
          <w:sz w:val="28"/>
          <w:szCs w:val="28"/>
          <w:lang w:val="en-GB"/>
        </w:rPr>
        <w:t xml:space="preserve"> the appeal</w:t>
      </w:r>
      <w:r w:rsidR="00165666">
        <w:rPr>
          <w:rFonts w:ascii="Times New Roman" w:hAnsi="Times New Roman" w:cs="Times New Roman"/>
          <w:sz w:val="28"/>
          <w:szCs w:val="28"/>
          <w:lang w:val="en-GB"/>
        </w:rPr>
        <w:t>,</w:t>
      </w:r>
      <w:r w:rsidR="007B5A7F">
        <w:rPr>
          <w:rFonts w:ascii="Times New Roman" w:hAnsi="Times New Roman" w:cs="Times New Roman"/>
          <w:sz w:val="28"/>
          <w:szCs w:val="28"/>
          <w:lang w:val="en-GB"/>
        </w:rPr>
        <w:t xml:space="preserve"> the </w:t>
      </w:r>
      <w:r w:rsidR="00A25F1D">
        <w:rPr>
          <w:rFonts w:ascii="Times New Roman" w:hAnsi="Times New Roman" w:cs="Times New Roman"/>
          <w:sz w:val="28"/>
          <w:szCs w:val="28"/>
          <w:lang w:val="en-GB"/>
        </w:rPr>
        <w:t>admissibility</w:t>
      </w:r>
      <w:r w:rsidR="007B5A7F">
        <w:rPr>
          <w:rFonts w:ascii="Times New Roman" w:hAnsi="Times New Roman" w:cs="Times New Roman"/>
          <w:sz w:val="28"/>
          <w:szCs w:val="28"/>
          <w:lang w:val="en-GB"/>
        </w:rPr>
        <w:t xml:space="preserve"> of the DNA evidence and its reliability was not placed in dispute</w:t>
      </w:r>
      <w:r w:rsidR="00A25F1D">
        <w:rPr>
          <w:rFonts w:ascii="Times New Roman" w:hAnsi="Times New Roman" w:cs="Times New Roman"/>
          <w:sz w:val="28"/>
          <w:szCs w:val="28"/>
          <w:lang w:val="en-GB"/>
        </w:rPr>
        <w:t xml:space="preserve">.  The issue raised was narrowed down to the submission that without corroborative evidence, the DNA evidence </w:t>
      </w:r>
      <w:r>
        <w:rPr>
          <w:rFonts w:ascii="Times New Roman" w:hAnsi="Times New Roman" w:cs="Times New Roman"/>
          <w:sz w:val="28"/>
          <w:szCs w:val="28"/>
          <w:lang w:val="en-GB"/>
        </w:rPr>
        <w:t xml:space="preserve">alone </w:t>
      </w:r>
      <w:r w:rsidR="00A25F1D">
        <w:rPr>
          <w:rFonts w:ascii="Times New Roman" w:hAnsi="Times New Roman" w:cs="Times New Roman"/>
          <w:sz w:val="28"/>
          <w:szCs w:val="28"/>
          <w:lang w:val="en-GB"/>
        </w:rPr>
        <w:t xml:space="preserve">was insufficient to convict the appellant.  </w:t>
      </w:r>
      <w:r w:rsidR="00A0490F">
        <w:rPr>
          <w:rFonts w:ascii="Times New Roman" w:hAnsi="Times New Roman" w:cs="Times New Roman"/>
          <w:sz w:val="28"/>
          <w:szCs w:val="28"/>
          <w:lang w:val="en-GB"/>
        </w:rPr>
        <w:t xml:space="preserve">This submission in essence questions the probative weight that must be accorded to DNA evidence by the court in its assessment of whether the State had discharged the onus of proving the guilt of the appellant on the required standard.  </w:t>
      </w:r>
      <w:r w:rsidR="00D63939">
        <w:rPr>
          <w:rFonts w:ascii="Times New Roman" w:hAnsi="Times New Roman" w:cs="Times New Roman"/>
          <w:sz w:val="28"/>
          <w:szCs w:val="28"/>
          <w:lang w:val="en-GB"/>
        </w:rPr>
        <w:t xml:space="preserve">DNA evidence is best described by what it is not.  Where the identity of the perpetrator of a crime is in dispute in criminal </w:t>
      </w:r>
      <w:r w:rsidR="00D63939">
        <w:rPr>
          <w:rFonts w:ascii="Times New Roman" w:hAnsi="Times New Roman" w:cs="Times New Roman"/>
          <w:sz w:val="28"/>
          <w:szCs w:val="28"/>
          <w:lang w:val="en-GB"/>
        </w:rPr>
        <w:lastRenderedPageBreak/>
        <w:t xml:space="preserve">proceedings, </w:t>
      </w:r>
      <w:r w:rsidR="00A25F1D">
        <w:rPr>
          <w:rFonts w:ascii="Times New Roman" w:hAnsi="Times New Roman" w:cs="Times New Roman"/>
          <w:sz w:val="28"/>
          <w:szCs w:val="28"/>
          <w:lang w:val="en-GB"/>
        </w:rPr>
        <w:t xml:space="preserve">as in the present matter, </w:t>
      </w:r>
      <w:r w:rsidR="00D63939">
        <w:rPr>
          <w:rFonts w:ascii="Times New Roman" w:hAnsi="Times New Roman" w:cs="Times New Roman"/>
          <w:sz w:val="28"/>
          <w:szCs w:val="28"/>
          <w:lang w:val="en-GB"/>
        </w:rPr>
        <w:t xml:space="preserve">it does not provide direct proof of that fact.  </w:t>
      </w:r>
      <w:r w:rsidR="00E1448C">
        <w:rPr>
          <w:rFonts w:ascii="Times New Roman" w:hAnsi="Times New Roman" w:cs="Times New Roman"/>
          <w:sz w:val="28"/>
          <w:szCs w:val="28"/>
          <w:lang w:val="en-GB"/>
        </w:rPr>
        <w:t>It can only establish that someone could be th</w:t>
      </w:r>
      <w:r w:rsidR="00A0490F">
        <w:rPr>
          <w:rFonts w:ascii="Times New Roman" w:hAnsi="Times New Roman" w:cs="Times New Roman"/>
          <w:sz w:val="28"/>
          <w:szCs w:val="28"/>
          <w:lang w:val="en-GB"/>
        </w:rPr>
        <w:t xml:space="preserve">e source </w:t>
      </w:r>
      <w:r w:rsidR="001070DE">
        <w:rPr>
          <w:rFonts w:ascii="Times New Roman" w:hAnsi="Times New Roman" w:cs="Times New Roman"/>
          <w:sz w:val="28"/>
          <w:szCs w:val="28"/>
          <w:lang w:val="en-GB"/>
        </w:rPr>
        <w:t>of a genetic sample.  As stated</w:t>
      </w:r>
      <w:r w:rsidR="00A0490F">
        <w:rPr>
          <w:rFonts w:ascii="Times New Roman" w:hAnsi="Times New Roman" w:cs="Times New Roman"/>
          <w:sz w:val="28"/>
          <w:szCs w:val="28"/>
          <w:lang w:val="en-GB"/>
        </w:rPr>
        <w:t xml:space="preserve"> </w:t>
      </w:r>
      <w:r w:rsidR="001070DE">
        <w:rPr>
          <w:rFonts w:ascii="Times New Roman" w:hAnsi="Times New Roman" w:cs="Times New Roman"/>
          <w:sz w:val="28"/>
          <w:szCs w:val="28"/>
          <w:lang w:val="en-GB"/>
        </w:rPr>
        <w:t>in paragraph [5] above, w</w:t>
      </w:r>
      <w:r w:rsidR="00E1448C">
        <w:rPr>
          <w:rFonts w:ascii="Times New Roman" w:hAnsi="Times New Roman" w:cs="Times New Roman"/>
          <w:sz w:val="28"/>
          <w:szCs w:val="28"/>
          <w:lang w:val="en-GB"/>
        </w:rPr>
        <w:t xml:space="preserve">hether that person </w:t>
      </w:r>
      <w:r>
        <w:rPr>
          <w:rFonts w:ascii="Times New Roman" w:hAnsi="Times New Roman" w:cs="Times New Roman"/>
          <w:sz w:val="28"/>
          <w:szCs w:val="28"/>
          <w:lang w:val="en-GB"/>
        </w:rPr>
        <w:t>could be</w:t>
      </w:r>
      <w:r w:rsidR="00E1448C">
        <w:rPr>
          <w:rFonts w:ascii="Times New Roman" w:hAnsi="Times New Roman" w:cs="Times New Roman"/>
          <w:sz w:val="28"/>
          <w:szCs w:val="28"/>
          <w:lang w:val="en-GB"/>
        </w:rPr>
        <w:t xml:space="preserve"> the source</w:t>
      </w:r>
      <w:r w:rsidR="00AE52D0">
        <w:rPr>
          <w:rFonts w:ascii="Times New Roman" w:hAnsi="Times New Roman" w:cs="Times New Roman"/>
          <w:sz w:val="28"/>
          <w:szCs w:val="28"/>
          <w:lang w:val="en-GB"/>
        </w:rPr>
        <w:t>,</w:t>
      </w:r>
      <w:r w:rsidR="00E1448C">
        <w:rPr>
          <w:rFonts w:ascii="Times New Roman" w:hAnsi="Times New Roman" w:cs="Times New Roman"/>
          <w:sz w:val="28"/>
          <w:szCs w:val="28"/>
          <w:lang w:val="en-GB"/>
        </w:rPr>
        <w:t xml:space="preserve"> </w:t>
      </w:r>
      <w:r>
        <w:rPr>
          <w:rFonts w:ascii="Times New Roman" w:hAnsi="Times New Roman" w:cs="Times New Roman"/>
          <w:sz w:val="28"/>
          <w:szCs w:val="28"/>
          <w:lang w:val="en-GB"/>
        </w:rPr>
        <w:t>is reported</w:t>
      </w:r>
      <w:r w:rsidR="00A0490F">
        <w:rPr>
          <w:rFonts w:ascii="Times New Roman" w:hAnsi="Times New Roman" w:cs="Times New Roman"/>
          <w:sz w:val="28"/>
          <w:szCs w:val="28"/>
          <w:lang w:val="en-GB"/>
        </w:rPr>
        <w:t xml:space="preserve"> by analytical evidence</w:t>
      </w:r>
      <w:r>
        <w:rPr>
          <w:rFonts w:ascii="Times New Roman" w:hAnsi="Times New Roman" w:cs="Times New Roman"/>
          <w:sz w:val="28"/>
          <w:szCs w:val="28"/>
          <w:lang w:val="en-GB"/>
        </w:rPr>
        <w:t xml:space="preserve"> with reference</w:t>
      </w:r>
      <w:r w:rsidR="00AE52D0">
        <w:rPr>
          <w:rFonts w:ascii="Times New Roman" w:hAnsi="Times New Roman" w:cs="Times New Roman"/>
          <w:sz w:val="28"/>
          <w:szCs w:val="28"/>
          <w:lang w:val="en-GB"/>
        </w:rPr>
        <w:t>,</w:t>
      </w:r>
      <w:r>
        <w:rPr>
          <w:rFonts w:ascii="Times New Roman" w:hAnsi="Times New Roman" w:cs="Times New Roman"/>
          <w:sz w:val="28"/>
          <w:szCs w:val="28"/>
          <w:lang w:val="en-GB"/>
        </w:rPr>
        <w:t xml:space="preserve"> </w:t>
      </w:r>
      <w:r w:rsidR="00A0490F">
        <w:rPr>
          <w:rFonts w:ascii="Times New Roman" w:hAnsi="Times New Roman" w:cs="Times New Roman"/>
          <w:sz w:val="28"/>
          <w:szCs w:val="28"/>
          <w:lang w:val="en-GB"/>
        </w:rPr>
        <w:t xml:space="preserve">firstly </w:t>
      </w:r>
      <w:r>
        <w:rPr>
          <w:rFonts w:ascii="Times New Roman" w:hAnsi="Times New Roman" w:cs="Times New Roman"/>
          <w:sz w:val="28"/>
          <w:szCs w:val="28"/>
          <w:lang w:val="en-GB"/>
        </w:rPr>
        <w:t xml:space="preserve">to the similarity of the same series of </w:t>
      </w:r>
      <w:r w:rsidR="002A7EEB">
        <w:rPr>
          <w:rFonts w:ascii="Times New Roman" w:hAnsi="Times New Roman" w:cs="Times New Roman"/>
          <w:sz w:val="28"/>
          <w:szCs w:val="28"/>
          <w:lang w:val="en-GB"/>
        </w:rPr>
        <w:t>repeated patterns</w:t>
      </w:r>
      <w:r>
        <w:rPr>
          <w:rFonts w:ascii="Times New Roman" w:hAnsi="Times New Roman" w:cs="Times New Roman"/>
          <w:sz w:val="28"/>
          <w:szCs w:val="28"/>
          <w:lang w:val="en-GB"/>
        </w:rPr>
        <w:t xml:space="preserve"> that appear in the two DNA samples, and </w:t>
      </w:r>
      <w:r w:rsidR="00A0490F">
        <w:rPr>
          <w:rFonts w:ascii="Times New Roman" w:hAnsi="Times New Roman" w:cs="Times New Roman"/>
          <w:sz w:val="28"/>
          <w:szCs w:val="28"/>
          <w:lang w:val="en-GB"/>
        </w:rPr>
        <w:t xml:space="preserve">secondly, to the </w:t>
      </w:r>
      <w:r w:rsidR="00E1448C">
        <w:rPr>
          <w:rFonts w:ascii="Times New Roman" w:hAnsi="Times New Roman" w:cs="Times New Roman"/>
          <w:sz w:val="28"/>
          <w:szCs w:val="28"/>
          <w:lang w:val="en-GB"/>
        </w:rPr>
        <w:t>rarity of th</w:t>
      </w:r>
      <w:r>
        <w:rPr>
          <w:rFonts w:ascii="Times New Roman" w:hAnsi="Times New Roman" w:cs="Times New Roman"/>
          <w:sz w:val="28"/>
          <w:szCs w:val="28"/>
          <w:lang w:val="en-GB"/>
        </w:rPr>
        <w:t>at particular</w:t>
      </w:r>
      <w:r w:rsidR="00E1448C">
        <w:rPr>
          <w:rFonts w:ascii="Times New Roman" w:hAnsi="Times New Roman" w:cs="Times New Roman"/>
          <w:sz w:val="28"/>
          <w:szCs w:val="28"/>
          <w:lang w:val="en-GB"/>
        </w:rPr>
        <w:t xml:space="preserve"> DNA profile</w:t>
      </w:r>
      <w:r>
        <w:rPr>
          <w:rFonts w:ascii="Times New Roman" w:hAnsi="Times New Roman" w:cs="Times New Roman"/>
          <w:sz w:val="28"/>
          <w:szCs w:val="28"/>
          <w:lang w:val="en-GB"/>
        </w:rPr>
        <w:t>.</w:t>
      </w:r>
      <w:r w:rsidR="00E1448C">
        <w:rPr>
          <w:rFonts w:ascii="Times New Roman" w:hAnsi="Times New Roman" w:cs="Times New Roman"/>
          <w:sz w:val="28"/>
          <w:szCs w:val="28"/>
          <w:lang w:val="en-GB"/>
        </w:rPr>
        <w:t xml:space="preserve"> The rarity of the particular DNA profile is stated as a probability that </w:t>
      </w:r>
      <w:r>
        <w:rPr>
          <w:rFonts w:ascii="Times New Roman" w:hAnsi="Times New Roman" w:cs="Times New Roman"/>
          <w:sz w:val="28"/>
          <w:szCs w:val="28"/>
          <w:lang w:val="en-GB"/>
        </w:rPr>
        <w:t xml:space="preserve">a randomly chosen individual </w:t>
      </w:r>
      <w:r w:rsidR="00580C21">
        <w:rPr>
          <w:rFonts w:ascii="Times New Roman" w:hAnsi="Times New Roman" w:cs="Times New Roman"/>
          <w:sz w:val="28"/>
          <w:szCs w:val="28"/>
          <w:lang w:val="en-GB"/>
        </w:rPr>
        <w:t>might have</w:t>
      </w:r>
      <w:r>
        <w:rPr>
          <w:rFonts w:ascii="Times New Roman" w:hAnsi="Times New Roman" w:cs="Times New Roman"/>
          <w:sz w:val="28"/>
          <w:szCs w:val="28"/>
          <w:lang w:val="en-GB"/>
        </w:rPr>
        <w:t xml:space="preserve"> a DNA profile that matches the genotype derived from the evidence, </w:t>
      </w:r>
      <w:r w:rsidR="00E1448C">
        <w:rPr>
          <w:rFonts w:ascii="Times New Roman" w:hAnsi="Times New Roman" w:cs="Times New Roman"/>
          <w:sz w:val="28"/>
          <w:szCs w:val="28"/>
          <w:lang w:val="en-GB"/>
        </w:rPr>
        <w:t xml:space="preserve">by </w:t>
      </w:r>
      <w:r>
        <w:rPr>
          <w:rFonts w:ascii="Times New Roman" w:hAnsi="Times New Roman" w:cs="Times New Roman"/>
          <w:sz w:val="28"/>
          <w:szCs w:val="28"/>
          <w:lang w:val="en-GB"/>
        </w:rPr>
        <w:t xml:space="preserve">statistically </w:t>
      </w:r>
      <w:r w:rsidR="00E1448C">
        <w:rPr>
          <w:rFonts w:ascii="Times New Roman" w:hAnsi="Times New Roman" w:cs="Times New Roman"/>
          <w:sz w:val="28"/>
          <w:szCs w:val="28"/>
          <w:lang w:val="en-GB"/>
        </w:rPr>
        <w:t>estimating the population frequency of the varying genetic features in a specific reference class</w:t>
      </w:r>
      <w:r>
        <w:rPr>
          <w:rFonts w:ascii="Times New Roman" w:hAnsi="Times New Roman" w:cs="Times New Roman"/>
          <w:sz w:val="28"/>
          <w:szCs w:val="28"/>
          <w:lang w:val="en-GB"/>
        </w:rPr>
        <w:t>.</w:t>
      </w:r>
      <w:r>
        <w:rPr>
          <w:rStyle w:val="FootnoteReference"/>
          <w:rFonts w:ascii="Times New Roman" w:hAnsi="Times New Roman" w:cs="Times New Roman"/>
          <w:sz w:val="28"/>
          <w:szCs w:val="28"/>
          <w:lang w:val="en-GB"/>
        </w:rPr>
        <w:footnoteReference w:id="2"/>
      </w:r>
      <w:r w:rsidR="00E1448C">
        <w:rPr>
          <w:rFonts w:ascii="Times New Roman" w:hAnsi="Times New Roman" w:cs="Times New Roman"/>
          <w:sz w:val="28"/>
          <w:szCs w:val="28"/>
          <w:lang w:val="en-GB"/>
        </w:rPr>
        <w:t xml:space="preserve">  The task awaiting the trial court is accordingly to determine the probative value of the results of the DNA analysis</w:t>
      </w:r>
      <w:r w:rsidR="00A0490F">
        <w:rPr>
          <w:rFonts w:ascii="Times New Roman" w:hAnsi="Times New Roman" w:cs="Times New Roman"/>
          <w:sz w:val="28"/>
          <w:szCs w:val="28"/>
          <w:lang w:val="en-GB"/>
        </w:rPr>
        <w:t>, together</w:t>
      </w:r>
      <w:r w:rsidR="00E1448C">
        <w:rPr>
          <w:rFonts w:ascii="Times New Roman" w:hAnsi="Times New Roman" w:cs="Times New Roman"/>
          <w:sz w:val="28"/>
          <w:szCs w:val="28"/>
          <w:lang w:val="en-GB"/>
        </w:rPr>
        <w:t xml:space="preserve"> the statistics</w:t>
      </w:r>
      <w:r>
        <w:rPr>
          <w:rFonts w:ascii="Times New Roman" w:hAnsi="Times New Roman" w:cs="Times New Roman"/>
          <w:sz w:val="28"/>
          <w:szCs w:val="28"/>
          <w:lang w:val="en-GB"/>
        </w:rPr>
        <w:t xml:space="preserve"> that have been</w:t>
      </w:r>
      <w:r w:rsidR="00E1448C">
        <w:rPr>
          <w:rFonts w:ascii="Times New Roman" w:hAnsi="Times New Roman" w:cs="Times New Roman"/>
          <w:sz w:val="28"/>
          <w:szCs w:val="28"/>
          <w:lang w:val="en-GB"/>
        </w:rPr>
        <w:t xml:space="preserve"> reported </w:t>
      </w:r>
      <w:r>
        <w:rPr>
          <w:rFonts w:ascii="Times New Roman" w:hAnsi="Times New Roman" w:cs="Times New Roman"/>
          <w:sz w:val="28"/>
          <w:szCs w:val="28"/>
          <w:lang w:val="en-GB"/>
        </w:rPr>
        <w:t>therewith</w:t>
      </w:r>
      <w:r w:rsidR="00A0490F">
        <w:rPr>
          <w:rFonts w:ascii="Times New Roman" w:hAnsi="Times New Roman" w:cs="Times New Roman"/>
          <w:sz w:val="28"/>
          <w:szCs w:val="28"/>
          <w:lang w:val="en-GB"/>
        </w:rPr>
        <w:t xml:space="preserve">.  </w:t>
      </w:r>
    </w:p>
    <w:p w:rsidR="00A25F1D" w:rsidRDefault="00A25F1D" w:rsidP="00CD20A1">
      <w:pPr>
        <w:autoSpaceDE w:val="0"/>
        <w:autoSpaceDN w:val="0"/>
        <w:adjustRightInd w:val="0"/>
        <w:spacing w:line="480" w:lineRule="auto"/>
        <w:jc w:val="both"/>
        <w:rPr>
          <w:rFonts w:ascii="Times New Roman" w:hAnsi="Times New Roman" w:cs="Times New Roman"/>
          <w:sz w:val="28"/>
          <w:szCs w:val="28"/>
          <w:lang w:val="en-GB"/>
        </w:rPr>
      </w:pPr>
    </w:p>
    <w:p w:rsidR="005C5E3E" w:rsidRDefault="00A15755" w:rsidP="00CD20A1">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[9</w:t>
      </w:r>
      <w:r w:rsidR="00A25F1D">
        <w:rPr>
          <w:rFonts w:ascii="Times New Roman" w:hAnsi="Times New Roman" w:cs="Times New Roman"/>
          <w:sz w:val="28"/>
          <w:szCs w:val="28"/>
          <w:lang w:val="en-GB"/>
        </w:rPr>
        <w:t>]</w:t>
      </w:r>
      <w:r w:rsidR="00A25F1D">
        <w:rPr>
          <w:rFonts w:ascii="Times New Roman" w:hAnsi="Times New Roman" w:cs="Times New Roman"/>
          <w:sz w:val="28"/>
          <w:szCs w:val="28"/>
          <w:lang w:val="en-GB"/>
        </w:rPr>
        <w:tab/>
      </w:r>
      <w:r w:rsidR="00580C21">
        <w:rPr>
          <w:rFonts w:ascii="Times New Roman" w:hAnsi="Times New Roman" w:cs="Times New Roman"/>
          <w:sz w:val="28"/>
          <w:szCs w:val="28"/>
          <w:lang w:val="en-GB"/>
        </w:rPr>
        <w:t>The</w:t>
      </w:r>
      <w:r w:rsidR="00E1448C">
        <w:rPr>
          <w:rFonts w:ascii="Times New Roman" w:hAnsi="Times New Roman" w:cs="Times New Roman"/>
          <w:sz w:val="28"/>
          <w:szCs w:val="28"/>
          <w:lang w:val="en-GB"/>
        </w:rPr>
        <w:t xml:space="preserve"> determination</w:t>
      </w:r>
      <w:r w:rsidR="00580C21">
        <w:rPr>
          <w:rFonts w:ascii="Times New Roman" w:hAnsi="Times New Roman" w:cs="Times New Roman"/>
          <w:sz w:val="28"/>
          <w:szCs w:val="28"/>
          <w:lang w:val="en-GB"/>
        </w:rPr>
        <w:t xml:space="preserve"> of the probative value of the DNA evidence</w:t>
      </w:r>
      <w:r w:rsidR="00E1448C">
        <w:rPr>
          <w:rFonts w:ascii="Times New Roman" w:hAnsi="Times New Roman" w:cs="Times New Roman"/>
          <w:sz w:val="28"/>
          <w:szCs w:val="28"/>
          <w:lang w:val="en-GB"/>
        </w:rPr>
        <w:t xml:space="preserve"> is done in the context of the</w:t>
      </w:r>
      <w:r w:rsidR="00A25F1D">
        <w:rPr>
          <w:rFonts w:ascii="Times New Roman" w:hAnsi="Times New Roman" w:cs="Times New Roman"/>
          <w:sz w:val="28"/>
          <w:szCs w:val="28"/>
          <w:lang w:val="en-GB"/>
        </w:rPr>
        <w:t xml:space="preserve"> </w:t>
      </w:r>
      <w:r w:rsidR="000B3F1E">
        <w:rPr>
          <w:rFonts w:ascii="Times New Roman" w:hAnsi="Times New Roman" w:cs="Times New Roman"/>
          <w:sz w:val="28"/>
          <w:szCs w:val="28"/>
          <w:lang w:val="en-GB"/>
        </w:rPr>
        <w:t xml:space="preserve">facts of the case, the </w:t>
      </w:r>
      <w:r w:rsidR="00E1448C">
        <w:rPr>
          <w:rFonts w:ascii="Times New Roman" w:hAnsi="Times New Roman" w:cs="Times New Roman"/>
          <w:sz w:val="28"/>
          <w:szCs w:val="28"/>
          <w:lang w:val="en-GB"/>
        </w:rPr>
        <w:t>nature of DNA evidence</w:t>
      </w:r>
      <w:r w:rsidR="000B3F1E">
        <w:rPr>
          <w:rFonts w:ascii="Times New Roman" w:hAnsi="Times New Roman" w:cs="Times New Roman"/>
          <w:sz w:val="28"/>
          <w:szCs w:val="28"/>
          <w:lang w:val="en-GB"/>
        </w:rPr>
        <w:t>,</w:t>
      </w:r>
      <w:r w:rsidR="001070DE">
        <w:rPr>
          <w:rFonts w:ascii="Times New Roman" w:hAnsi="Times New Roman" w:cs="Times New Roman"/>
          <w:sz w:val="28"/>
          <w:szCs w:val="28"/>
          <w:lang w:val="en-GB"/>
        </w:rPr>
        <w:t xml:space="preserve"> and the rules of evidence which apply t</w:t>
      </w:r>
      <w:r w:rsidR="00AE52D0">
        <w:rPr>
          <w:rFonts w:ascii="Times New Roman" w:hAnsi="Times New Roman" w:cs="Times New Roman"/>
          <w:sz w:val="28"/>
          <w:szCs w:val="28"/>
          <w:lang w:val="en-GB"/>
        </w:rPr>
        <w:t>hereto</w:t>
      </w:r>
      <w:r w:rsidR="00E1448C">
        <w:rPr>
          <w:rFonts w:ascii="Times New Roman" w:hAnsi="Times New Roman" w:cs="Times New Roman"/>
          <w:sz w:val="28"/>
          <w:szCs w:val="28"/>
          <w:lang w:val="en-GB"/>
        </w:rPr>
        <w:t xml:space="preserve">.  </w:t>
      </w:r>
      <w:r w:rsidR="00A25F1D">
        <w:rPr>
          <w:rFonts w:ascii="Times New Roman" w:hAnsi="Times New Roman" w:cs="Times New Roman"/>
          <w:sz w:val="28"/>
          <w:szCs w:val="28"/>
          <w:lang w:val="en-GB"/>
        </w:rPr>
        <w:t xml:space="preserve">It is </w:t>
      </w:r>
      <w:r w:rsidR="000B3F1E">
        <w:rPr>
          <w:rFonts w:ascii="Times New Roman" w:hAnsi="Times New Roman" w:cs="Times New Roman"/>
          <w:sz w:val="28"/>
          <w:szCs w:val="28"/>
          <w:lang w:val="en-GB"/>
        </w:rPr>
        <w:t>in the latter aspect</w:t>
      </w:r>
      <w:r w:rsidR="00A25F1D">
        <w:rPr>
          <w:rFonts w:ascii="Times New Roman" w:hAnsi="Times New Roman" w:cs="Times New Roman"/>
          <w:sz w:val="28"/>
          <w:szCs w:val="28"/>
          <w:lang w:val="en-GB"/>
        </w:rPr>
        <w:t xml:space="preserve"> that </w:t>
      </w:r>
      <w:r w:rsidR="00F65447">
        <w:rPr>
          <w:rFonts w:ascii="Times New Roman" w:hAnsi="Times New Roman" w:cs="Times New Roman"/>
          <w:sz w:val="28"/>
          <w:szCs w:val="28"/>
          <w:lang w:val="en-GB"/>
        </w:rPr>
        <w:t xml:space="preserve">the </w:t>
      </w:r>
      <w:r w:rsidR="00A25F1D">
        <w:rPr>
          <w:rFonts w:ascii="Times New Roman" w:hAnsi="Times New Roman" w:cs="Times New Roman"/>
          <w:sz w:val="28"/>
          <w:szCs w:val="28"/>
          <w:lang w:val="en-GB"/>
        </w:rPr>
        <w:t>second characteristic of the DNA evidence lies.  I</w:t>
      </w:r>
      <w:r w:rsidR="00E1448C">
        <w:rPr>
          <w:rFonts w:ascii="Times New Roman" w:hAnsi="Times New Roman" w:cs="Times New Roman"/>
          <w:sz w:val="28"/>
          <w:szCs w:val="28"/>
          <w:lang w:val="en-GB"/>
        </w:rPr>
        <w:t>t is</w:t>
      </w:r>
      <w:r w:rsidR="00165666">
        <w:rPr>
          <w:rFonts w:ascii="Times New Roman" w:hAnsi="Times New Roman" w:cs="Times New Roman"/>
          <w:sz w:val="28"/>
          <w:szCs w:val="28"/>
          <w:lang w:val="en-GB"/>
        </w:rPr>
        <w:t>,</w:t>
      </w:r>
      <w:r w:rsidR="00A25F1D">
        <w:rPr>
          <w:rFonts w:ascii="Times New Roman" w:hAnsi="Times New Roman" w:cs="Times New Roman"/>
          <w:sz w:val="28"/>
          <w:szCs w:val="28"/>
          <w:lang w:val="en-GB"/>
        </w:rPr>
        <w:t xml:space="preserve"> in law</w:t>
      </w:r>
      <w:r w:rsidR="00165666">
        <w:rPr>
          <w:rFonts w:ascii="Times New Roman" w:hAnsi="Times New Roman" w:cs="Times New Roman"/>
          <w:sz w:val="28"/>
          <w:szCs w:val="28"/>
          <w:lang w:val="en-GB"/>
        </w:rPr>
        <w:t>,</w:t>
      </w:r>
      <w:r w:rsidR="00A25F1D">
        <w:rPr>
          <w:rFonts w:ascii="Times New Roman" w:hAnsi="Times New Roman" w:cs="Times New Roman"/>
          <w:sz w:val="28"/>
          <w:szCs w:val="28"/>
          <w:lang w:val="en-GB"/>
        </w:rPr>
        <w:t xml:space="preserve"> regarded as</w:t>
      </w:r>
      <w:r w:rsidR="00E1448C">
        <w:rPr>
          <w:rFonts w:ascii="Times New Roman" w:hAnsi="Times New Roman" w:cs="Times New Roman"/>
          <w:sz w:val="28"/>
          <w:szCs w:val="28"/>
          <w:lang w:val="en-GB"/>
        </w:rPr>
        <w:t xml:space="preserve"> circumstantial evidence</w:t>
      </w:r>
      <w:r w:rsidR="00A25F1D">
        <w:rPr>
          <w:rFonts w:ascii="Times New Roman" w:hAnsi="Times New Roman" w:cs="Times New Roman"/>
          <w:sz w:val="28"/>
          <w:szCs w:val="28"/>
          <w:lang w:val="en-GB"/>
        </w:rPr>
        <w:t>.</w:t>
      </w:r>
      <w:r w:rsidR="00A25F1D">
        <w:rPr>
          <w:rStyle w:val="FootnoteReference"/>
          <w:rFonts w:ascii="Times New Roman" w:hAnsi="Times New Roman" w:cs="Times New Roman"/>
          <w:sz w:val="28"/>
          <w:szCs w:val="28"/>
          <w:lang w:val="en-GB"/>
        </w:rPr>
        <w:footnoteReference w:id="3"/>
      </w:r>
      <w:r w:rsidR="00E1448C">
        <w:rPr>
          <w:rFonts w:ascii="Times New Roman" w:hAnsi="Times New Roman" w:cs="Times New Roman"/>
          <w:sz w:val="28"/>
          <w:szCs w:val="28"/>
          <w:lang w:val="en-GB"/>
        </w:rPr>
        <w:t xml:space="preserve"> </w:t>
      </w:r>
      <w:r w:rsidR="006D2C7A">
        <w:rPr>
          <w:rFonts w:ascii="Times New Roman" w:hAnsi="Times New Roman" w:cs="Times New Roman"/>
          <w:sz w:val="28"/>
          <w:szCs w:val="28"/>
          <w:lang w:val="en-GB"/>
        </w:rPr>
        <w:t xml:space="preserve">Circumstantial evidence is evidence of a fact or facts from which the </w:t>
      </w:r>
      <w:r w:rsidR="006D2C7A">
        <w:rPr>
          <w:rFonts w:ascii="Times New Roman" w:hAnsi="Times New Roman" w:cs="Times New Roman"/>
          <w:sz w:val="28"/>
          <w:szCs w:val="28"/>
          <w:lang w:val="en-GB"/>
        </w:rPr>
        <w:lastRenderedPageBreak/>
        <w:t>court is asked to infer</w:t>
      </w:r>
      <w:r w:rsidR="00F65447">
        <w:rPr>
          <w:rFonts w:ascii="Times New Roman" w:hAnsi="Times New Roman" w:cs="Times New Roman"/>
          <w:sz w:val="28"/>
          <w:szCs w:val="28"/>
          <w:lang w:val="en-GB"/>
        </w:rPr>
        <w:t xml:space="preserve"> another fact</w:t>
      </w:r>
      <w:r w:rsidR="006D2C7A">
        <w:rPr>
          <w:rFonts w:ascii="Times New Roman" w:hAnsi="Times New Roman" w:cs="Times New Roman"/>
          <w:sz w:val="28"/>
          <w:szCs w:val="28"/>
          <w:lang w:val="en-GB"/>
        </w:rPr>
        <w:t xml:space="preserve"> in issue.</w:t>
      </w:r>
      <w:r w:rsidR="006D2C7A">
        <w:rPr>
          <w:rStyle w:val="FootnoteReference"/>
          <w:rFonts w:ascii="Times New Roman" w:hAnsi="Times New Roman" w:cs="Times New Roman"/>
          <w:sz w:val="28"/>
          <w:szCs w:val="28"/>
          <w:lang w:val="en-GB"/>
        </w:rPr>
        <w:footnoteReference w:id="4"/>
      </w:r>
      <w:r w:rsidR="006D2C7A">
        <w:rPr>
          <w:rFonts w:ascii="Times New Roman" w:hAnsi="Times New Roman" w:cs="Times New Roman"/>
          <w:sz w:val="28"/>
          <w:szCs w:val="28"/>
          <w:lang w:val="en-GB"/>
        </w:rPr>
        <w:t xml:space="preserve">  </w:t>
      </w:r>
      <w:r w:rsidR="00D63939">
        <w:rPr>
          <w:rFonts w:ascii="Times New Roman" w:hAnsi="Times New Roman" w:cs="Times New Roman"/>
          <w:sz w:val="28"/>
          <w:szCs w:val="28"/>
          <w:lang w:val="en-GB"/>
        </w:rPr>
        <w:t>Th</w:t>
      </w:r>
      <w:r w:rsidR="00A25F1D">
        <w:rPr>
          <w:rFonts w:ascii="Times New Roman" w:hAnsi="Times New Roman" w:cs="Times New Roman"/>
          <w:sz w:val="28"/>
          <w:szCs w:val="28"/>
          <w:lang w:val="en-GB"/>
        </w:rPr>
        <w:t>e</w:t>
      </w:r>
      <w:r w:rsidR="00D63939">
        <w:rPr>
          <w:rFonts w:ascii="Times New Roman" w:hAnsi="Times New Roman" w:cs="Times New Roman"/>
          <w:sz w:val="28"/>
          <w:szCs w:val="28"/>
          <w:lang w:val="en-GB"/>
        </w:rPr>
        <w:t xml:space="preserve"> fact that DNA evidence sets out to establish is that</w:t>
      </w:r>
      <w:r w:rsidR="00E1448C">
        <w:rPr>
          <w:rFonts w:ascii="Times New Roman" w:hAnsi="Times New Roman" w:cs="Times New Roman"/>
          <w:sz w:val="28"/>
          <w:szCs w:val="28"/>
          <w:lang w:val="en-GB"/>
        </w:rPr>
        <w:t xml:space="preserve"> the</w:t>
      </w:r>
      <w:r w:rsidR="00D63939">
        <w:rPr>
          <w:rFonts w:ascii="Times New Roman" w:hAnsi="Times New Roman" w:cs="Times New Roman"/>
          <w:sz w:val="28"/>
          <w:szCs w:val="28"/>
          <w:lang w:val="en-GB"/>
        </w:rPr>
        <w:t xml:space="preserve"> DNA profile of the crime scene sample matches that of the accused person</w:t>
      </w:r>
      <w:r w:rsidR="00A25F1D">
        <w:rPr>
          <w:rFonts w:ascii="Times New Roman" w:hAnsi="Times New Roman" w:cs="Times New Roman"/>
          <w:sz w:val="28"/>
          <w:szCs w:val="28"/>
          <w:lang w:val="en-GB"/>
        </w:rPr>
        <w:t xml:space="preserve">, from which the court is then asked to infer that the accused was the perpetrator of the crime.  </w:t>
      </w:r>
      <w:r w:rsidR="00F65447">
        <w:rPr>
          <w:rFonts w:ascii="Times New Roman" w:hAnsi="Times New Roman" w:cs="Times New Roman"/>
          <w:sz w:val="28"/>
          <w:szCs w:val="28"/>
          <w:lang w:val="en-GB"/>
        </w:rPr>
        <w:t xml:space="preserve">The two facts may conveniently be referred to as </w:t>
      </w:r>
      <w:r w:rsidR="00F65447" w:rsidRPr="00F65447">
        <w:rPr>
          <w:rFonts w:ascii="Times New Roman" w:hAnsi="Times New Roman" w:cs="Times New Roman"/>
          <w:b/>
          <w:lang w:val="en-GB"/>
        </w:rPr>
        <w:t>“</w:t>
      </w:r>
      <w:r w:rsidR="00321567">
        <w:rPr>
          <w:rFonts w:ascii="Times New Roman" w:hAnsi="Times New Roman" w:cs="Times New Roman"/>
          <w:b/>
          <w:lang w:val="en-GB"/>
        </w:rPr>
        <w:t>primary</w:t>
      </w:r>
      <w:r w:rsidR="00F65447" w:rsidRPr="00F65447">
        <w:rPr>
          <w:rFonts w:ascii="Times New Roman" w:hAnsi="Times New Roman" w:cs="Times New Roman"/>
          <w:b/>
          <w:lang w:val="en-GB"/>
        </w:rPr>
        <w:t>”</w:t>
      </w:r>
      <w:r w:rsidR="00F65447">
        <w:rPr>
          <w:rFonts w:ascii="Times New Roman" w:hAnsi="Times New Roman" w:cs="Times New Roman"/>
          <w:sz w:val="28"/>
          <w:szCs w:val="28"/>
          <w:lang w:val="en-GB"/>
        </w:rPr>
        <w:t xml:space="preserve"> and </w:t>
      </w:r>
      <w:r w:rsidR="00F65447" w:rsidRPr="00F65447">
        <w:rPr>
          <w:rFonts w:ascii="Times New Roman" w:hAnsi="Times New Roman" w:cs="Times New Roman"/>
          <w:b/>
          <w:lang w:val="en-GB"/>
        </w:rPr>
        <w:t>“</w:t>
      </w:r>
      <w:r w:rsidR="00321567">
        <w:rPr>
          <w:rFonts w:ascii="Times New Roman" w:hAnsi="Times New Roman" w:cs="Times New Roman"/>
          <w:b/>
          <w:lang w:val="en-GB"/>
        </w:rPr>
        <w:t>secondary</w:t>
      </w:r>
      <w:r w:rsidR="00F65447" w:rsidRPr="00F65447">
        <w:rPr>
          <w:rFonts w:ascii="Times New Roman" w:hAnsi="Times New Roman" w:cs="Times New Roman"/>
          <w:b/>
          <w:lang w:val="en-GB"/>
        </w:rPr>
        <w:t>”</w:t>
      </w:r>
      <w:r w:rsidR="00321567">
        <w:rPr>
          <w:rFonts w:ascii="Times New Roman" w:hAnsi="Times New Roman" w:cs="Times New Roman"/>
          <w:sz w:val="28"/>
          <w:szCs w:val="28"/>
          <w:lang w:val="en-GB"/>
        </w:rPr>
        <w:t xml:space="preserve"> facts respectively,</w:t>
      </w:r>
      <w:r w:rsidR="00AE52D0" w:rsidRPr="00AE52D0">
        <w:rPr>
          <w:rStyle w:val="FootnoteReference"/>
          <w:rFonts w:ascii="Times New Roman" w:hAnsi="Times New Roman" w:cs="Times New Roman"/>
          <w:sz w:val="28"/>
          <w:szCs w:val="28"/>
          <w:lang w:val="en-GB"/>
        </w:rPr>
        <w:t xml:space="preserve"> </w:t>
      </w:r>
      <w:r w:rsidR="00AE52D0">
        <w:rPr>
          <w:rStyle w:val="FootnoteReference"/>
          <w:rFonts w:ascii="Times New Roman" w:hAnsi="Times New Roman" w:cs="Times New Roman"/>
          <w:sz w:val="28"/>
          <w:szCs w:val="28"/>
          <w:lang w:val="en-GB"/>
        </w:rPr>
        <w:footnoteReference w:id="5"/>
      </w:r>
      <w:r w:rsidR="00321567">
        <w:rPr>
          <w:rStyle w:val="FootnoteReference"/>
          <w:rFonts w:ascii="Times New Roman" w:hAnsi="Times New Roman" w:cs="Times New Roman"/>
          <w:sz w:val="28"/>
          <w:szCs w:val="28"/>
          <w:lang w:val="en-GB"/>
        </w:rPr>
        <w:t xml:space="preserve"> </w:t>
      </w:r>
      <w:r w:rsidR="00321567">
        <w:rPr>
          <w:rFonts w:ascii="Times New Roman" w:hAnsi="Times New Roman" w:cs="Times New Roman"/>
          <w:sz w:val="28"/>
          <w:szCs w:val="28"/>
          <w:lang w:val="en-GB"/>
        </w:rPr>
        <w:t>the primary f</w:t>
      </w:r>
      <w:r w:rsidR="00E23FE8">
        <w:rPr>
          <w:rFonts w:ascii="Times New Roman" w:hAnsi="Times New Roman" w:cs="Times New Roman"/>
          <w:sz w:val="28"/>
          <w:szCs w:val="28"/>
          <w:lang w:val="en-GB"/>
        </w:rPr>
        <w:t>act being used for the drawing a</w:t>
      </w:r>
      <w:r w:rsidR="00321567">
        <w:rPr>
          <w:rFonts w:ascii="Times New Roman" w:hAnsi="Times New Roman" w:cs="Times New Roman"/>
          <w:sz w:val="28"/>
          <w:szCs w:val="28"/>
          <w:lang w:val="en-GB"/>
        </w:rPr>
        <w:t xml:space="preserve">n inference(s) as to the existence of the secondary fact.  </w:t>
      </w:r>
      <w:r w:rsidR="00D63939">
        <w:rPr>
          <w:rFonts w:ascii="Times New Roman" w:hAnsi="Times New Roman" w:cs="Times New Roman"/>
          <w:sz w:val="28"/>
          <w:szCs w:val="28"/>
          <w:lang w:val="en-GB"/>
        </w:rPr>
        <w:t>DNA evidence is consequently by its very nature indirect, or as is commonly referred to, circumstantial evidence.</w:t>
      </w:r>
      <w:r w:rsidR="00A25F1D">
        <w:rPr>
          <w:rFonts w:ascii="Times New Roman" w:hAnsi="Times New Roman" w:cs="Times New Roman"/>
          <w:sz w:val="28"/>
          <w:szCs w:val="28"/>
          <w:lang w:val="en-GB"/>
        </w:rPr>
        <w:t xml:space="preserve">  </w:t>
      </w:r>
      <w:r w:rsidR="00B46B5B">
        <w:rPr>
          <w:rFonts w:ascii="Times New Roman" w:hAnsi="Times New Roman" w:cs="Times New Roman"/>
          <w:sz w:val="28"/>
          <w:szCs w:val="28"/>
          <w:lang w:val="en-GB"/>
        </w:rPr>
        <w:t>With regard to the degree of certainty with which the primary facts must be proved in a criminal case</w:t>
      </w:r>
      <w:r w:rsidR="005C5E3E">
        <w:rPr>
          <w:rFonts w:ascii="Times New Roman" w:hAnsi="Times New Roman" w:cs="Times New Roman"/>
          <w:sz w:val="28"/>
          <w:szCs w:val="28"/>
          <w:lang w:val="en-GB"/>
        </w:rPr>
        <w:t>,</w:t>
      </w:r>
      <w:r w:rsidR="00B46B5B">
        <w:rPr>
          <w:rFonts w:ascii="Times New Roman" w:hAnsi="Times New Roman" w:cs="Times New Roman"/>
          <w:sz w:val="28"/>
          <w:szCs w:val="28"/>
          <w:lang w:val="en-GB"/>
        </w:rPr>
        <w:t xml:space="preserve"> it always depends on the probative value of the individual facts themselves.</w:t>
      </w:r>
      <w:r w:rsidR="00B46B5B">
        <w:rPr>
          <w:rStyle w:val="FootnoteReference"/>
          <w:rFonts w:ascii="Times New Roman" w:hAnsi="Times New Roman" w:cs="Times New Roman"/>
          <w:sz w:val="28"/>
          <w:szCs w:val="28"/>
          <w:lang w:val="en-GB"/>
        </w:rPr>
        <w:footnoteReference w:id="6"/>
      </w:r>
      <w:r w:rsidR="00B46B5B">
        <w:rPr>
          <w:rFonts w:ascii="Times New Roman" w:hAnsi="Times New Roman" w:cs="Times New Roman"/>
          <w:sz w:val="28"/>
          <w:szCs w:val="28"/>
          <w:lang w:val="en-GB"/>
        </w:rPr>
        <w:t xml:space="preserve">  </w:t>
      </w:r>
      <w:r w:rsidR="00F65447">
        <w:rPr>
          <w:rFonts w:ascii="Times New Roman" w:hAnsi="Times New Roman" w:cs="Times New Roman"/>
          <w:sz w:val="28"/>
          <w:szCs w:val="28"/>
          <w:lang w:val="en-GB"/>
        </w:rPr>
        <w:t>Where, as</w:t>
      </w:r>
      <w:r w:rsidR="006D2C7A">
        <w:rPr>
          <w:rFonts w:ascii="Times New Roman" w:hAnsi="Times New Roman" w:cs="Times New Roman"/>
          <w:sz w:val="28"/>
          <w:szCs w:val="28"/>
          <w:lang w:val="en-GB"/>
        </w:rPr>
        <w:t xml:space="preserve"> in the instant matter, the fact on which the prosecution relies</w:t>
      </w:r>
      <w:r w:rsidR="00F65447">
        <w:rPr>
          <w:rFonts w:ascii="Times New Roman" w:hAnsi="Times New Roman" w:cs="Times New Roman"/>
          <w:sz w:val="28"/>
          <w:szCs w:val="28"/>
          <w:lang w:val="en-GB"/>
        </w:rPr>
        <w:t>,</w:t>
      </w:r>
      <w:r w:rsidR="006D2C7A">
        <w:rPr>
          <w:rFonts w:ascii="Times New Roman" w:hAnsi="Times New Roman" w:cs="Times New Roman"/>
          <w:sz w:val="28"/>
          <w:szCs w:val="28"/>
          <w:lang w:val="en-GB"/>
        </w:rPr>
        <w:t xml:space="preserve"> constitutes an indispensable link in the chain of reasoning towards the fact in issue, namely the identity of the perpetrator, that</w:t>
      </w:r>
      <w:r w:rsidR="005F313B">
        <w:rPr>
          <w:rFonts w:ascii="Times New Roman" w:hAnsi="Times New Roman" w:cs="Times New Roman"/>
          <w:sz w:val="28"/>
          <w:szCs w:val="28"/>
          <w:lang w:val="en-GB"/>
        </w:rPr>
        <w:t xml:space="preserve"> fact must be proved beyond </w:t>
      </w:r>
      <w:r w:rsidR="00A76907">
        <w:rPr>
          <w:rFonts w:ascii="Times New Roman" w:hAnsi="Times New Roman" w:cs="Times New Roman"/>
          <w:sz w:val="28"/>
          <w:szCs w:val="28"/>
          <w:lang w:val="en-GB"/>
        </w:rPr>
        <w:t xml:space="preserve">a </w:t>
      </w:r>
      <w:r w:rsidR="005F313B">
        <w:rPr>
          <w:rFonts w:ascii="Times New Roman" w:hAnsi="Times New Roman" w:cs="Times New Roman"/>
          <w:sz w:val="28"/>
          <w:szCs w:val="28"/>
          <w:lang w:val="en-GB"/>
        </w:rPr>
        <w:t>reasonable doubt</w:t>
      </w:r>
      <w:r w:rsidR="00D87B10">
        <w:rPr>
          <w:rFonts w:ascii="Times New Roman" w:hAnsi="Times New Roman" w:cs="Times New Roman"/>
          <w:sz w:val="28"/>
          <w:szCs w:val="28"/>
          <w:lang w:val="en-GB"/>
        </w:rPr>
        <w:t>.</w:t>
      </w:r>
      <w:r w:rsidR="005F313B">
        <w:rPr>
          <w:rStyle w:val="FootnoteReference"/>
          <w:rFonts w:ascii="Times New Roman" w:hAnsi="Times New Roman" w:cs="Times New Roman"/>
          <w:sz w:val="28"/>
          <w:szCs w:val="28"/>
          <w:lang w:val="en-GB"/>
        </w:rPr>
        <w:footnoteReference w:id="7"/>
      </w:r>
      <w:r w:rsidR="00D87B10">
        <w:rPr>
          <w:rFonts w:ascii="Times New Roman" w:hAnsi="Times New Roman" w:cs="Times New Roman"/>
          <w:sz w:val="28"/>
          <w:szCs w:val="28"/>
          <w:lang w:val="en-GB"/>
        </w:rPr>
        <w:t xml:space="preserve">  This is </w:t>
      </w:r>
      <w:r w:rsidR="00B46B5B">
        <w:rPr>
          <w:rFonts w:ascii="Times New Roman" w:hAnsi="Times New Roman" w:cs="Times New Roman"/>
          <w:sz w:val="28"/>
          <w:szCs w:val="28"/>
          <w:lang w:val="en-GB"/>
        </w:rPr>
        <w:t xml:space="preserve">in contrast with the </w:t>
      </w:r>
      <w:r w:rsidR="005C5E3E">
        <w:rPr>
          <w:rFonts w:ascii="Times New Roman" w:hAnsi="Times New Roman" w:cs="Times New Roman"/>
          <w:sz w:val="28"/>
          <w:szCs w:val="28"/>
          <w:lang w:val="en-GB"/>
        </w:rPr>
        <w:t>situation</w:t>
      </w:r>
      <w:r w:rsidR="00B46B5B">
        <w:rPr>
          <w:rFonts w:ascii="Times New Roman" w:hAnsi="Times New Roman" w:cs="Times New Roman"/>
          <w:sz w:val="28"/>
          <w:szCs w:val="28"/>
          <w:lang w:val="en-GB"/>
        </w:rPr>
        <w:t xml:space="preserve"> where the State places reliance on a combination of a number of facts which are not individually capable of supporting the inference</w:t>
      </w:r>
      <w:r w:rsidR="005C5E3E">
        <w:rPr>
          <w:rFonts w:ascii="Times New Roman" w:hAnsi="Times New Roman" w:cs="Times New Roman"/>
          <w:sz w:val="28"/>
          <w:szCs w:val="28"/>
          <w:lang w:val="en-GB"/>
        </w:rPr>
        <w:t>,</w:t>
      </w:r>
      <w:r w:rsidR="00B46B5B">
        <w:rPr>
          <w:rFonts w:ascii="Times New Roman" w:hAnsi="Times New Roman" w:cs="Times New Roman"/>
          <w:sz w:val="28"/>
          <w:szCs w:val="28"/>
          <w:lang w:val="en-GB"/>
        </w:rPr>
        <w:t xml:space="preserve"> but may do so when taken together, in which event</w:t>
      </w:r>
      <w:r w:rsidR="005C5E3E">
        <w:rPr>
          <w:rFonts w:ascii="Times New Roman" w:hAnsi="Times New Roman" w:cs="Times New Roman"/>
          <w:sz w:val="28"/>
          <w:szCs w:val="28"/>
          <w:lang w:val="en-GB"/>
        </w:rPr>
        <w:t xml:space="preserve"> it</w:t>
      </w:r>
      <w:r w:rsidR="00B46B5B">
        <w:rPr>
          <w:rFonts w:ascii="Times New Roman" w:hAnsi="Times New Roman" w:cs="Times New Roman"/>
          <w:sz w:val="28"/>
          <w:szCs w:val="28"/>
          <w:lang w:val="en-GB"/>
        </w:rPr>
        <w:t xml:space="preserve"> may not be necessary to prove the existence of each fact beyond a reasonable doubt. </w:t>
      </w:r>
      <w:r w:rsidR="005F313B">
        <w:rPr>
          <w:rFonts w:ascii="Times New Roman" w:hAnsi="Times New Roman" w:cs="Times New Roman"/>
          <w:sz w:val="28"/>
          <w:szCs w:val="28"/>
          <w:lang w:val="en-GB"/>
        </w:rPr>
        <w:t xml:space="preserve"> </w:t>
      </w:r>
      <w:r w:rsidR="00A76907">
        <w:rPr>
          <w:rFonts w:ascii="Times New Roman" w:hAnsi="Times New Roman" w:cs="Times New Roman"/>
          <w:sz w:val="28"/>
          <w:szCs w:val="28"/>
          <w:lang w:val="en-GB"/>
        </w:rPr>
        <w:t xml:space="preserve">It was explained as follows in </w:t>
      </w:r>
      <w:r w:rsidR="00A76907" w:rsidRPr="00A76907">
        <w:rPr>
          <w:rFonts w:ascii="Times New Roman" w:hAnsi="Times New Roman" w:cs="Times New Roman"/>
          <w:i/>
          <w:sz w:val="28"/>
          <w:szCs w:val="28"/>
          <w:lang w:val="en-GB"/>
        </w:rPr>
        <w:t>R v Mtembu</w:t>
      </w:r>
      <w:r w:rsidR="00A76907">
        <w:rPr>
          <w:rFonts w:ascii="Times New Roman" w:hAnsi="Times New Roman" w:cs="Times New Roman"/>
          <w:sz w:val="28"/>
          <w:szCs w:val="28"/>
          <w:lang w:val="en-GB"/>
        </w:rPr>
        <w:t>:</w:t>
      </w:r>
      <w:r w:rsidR="00A76907">
        <w:rPr>
          <w:rStyle w:val="FootnoteReference"/>
          <w:rFonts w:ascii="Times New Roman" w:hAnsi="Times New Roman" w:cs="Times New Roman"/>
          <w:sz w:val="28"/>
          <w:szCs w:val="28"/>
          <w:lang w:val="en-GB"/>
        </w:rPr>
        <w:footnoteReference w:id="8"/>
      </w:r>
    </w:p>
    <w:p w:rsidR="007138C5" w:rsidRPr="007138C5" w:rsidRDefault="007138C5" w:rsidP="007138C5">
      <w:pPr>
        <w:autoSpaceDE w:val="0"/>
        <w:autoSpaceDN w:val="0"/>
        <w:adjustRightInd w:val="0"/>
        <w:spacing w:line="480" w:lineRule="auto"/>
        <w:ind w:left="1440" w:right="1440"/>
        <w:jc w:val="both"/>
        <w:rPr>
          <w:rFonts w:ascii="Times New Roman" w:hAnsi="Times New Roman" w:cs="Times New Roman"/>
          <w:b/>
          <w:lang w:val="en-GB"/>
        </w:rPr>
      </w:pPr>
      <w:r w:rsidRPr="007138C5">
        <w:rPr>
          <w:rFonts w:ascii="Times New Roman" w:hAnsi="Times New Roman" w:cs="Times New Roman"/>
          <w:b/>
          <w:lang w:val="en-GB"/>
        </w:rPr>
        <w:lastRenderedPageBreak/>
        <w:t xml:space="preserve">“Circumstantial evidence, of course, rests ultimately on direct evidence and there must be a foundation of proved or probable fact from which to work.  But the border-line between proof and probability is largely a matter of degree, as is the line between proof by a balance of probabilities </w:t>
      </w:r>
      <w:r w:rsidR="00D15CCB">
        <w:rPr>
          <w:rFonts w:ascii="Times New Roman" w:hAnsi="Times New Roman" w:cs="Times New Roman"/>
          <w:b/>
          <w:lang w:val="en-GB"/>
        </w:rPr>
        <w:t>and proof beyond reasonable doubt.  Just as a number of lines of inference, none of them in itself decisive, may in their</w:t>
      </w:r>
      <w:r w:rsidR="00A243B0">
        <w:rPr>
          <w:rFonts w:ascii="Times New Roman" w:hAnsi="Times New Roman" w:cs="Times New Roman"/>
          <w:b/>
          <w:lang w:val="en-GB"/>
        </w:rPr>
        <w:t xml:space="preserve"> total effect lead to a </w:t>
      </w:r>
      <w:r w:rsidR="00D15CCB">
        <w:rPr>
          <w:rFonts w:ascii="Times New Roman" w:hAnsi="Times New Roman" w:cs="Times New Roman"/>
          <w:b/>
          <w:lang w:val="en-GB"/>
        </w:rPr>
        <w:t>m</w:t>
      </w:r>
      <w:r w:rsidR="00A243B0">
        <w:rPr>
          <w:rFonts w:ascii="Times New Roman" w:hAnsi="Times New Roman" w:cs="Times New Roman"/>
          <w:b/>
          <w:lang w:val="en-GB"/>
        </w:rPr>
        <w:t>or</w:t>
      </w:r>
      <w:r w:rsidR="00D15CCB">
        <w:rPr>
          <w:rFonts w:ascii="Times New Roman" w:hAnsi="Times New Roman" w:cs="Times New Roman"/>
          <w:b/>
          <w:lang w:val="en-GB"/>
        </w:rPr>
        <w:t>al certainty (</w:t>
      </w:r>
      <w:r w:rsidR="00D15CCB" w:rsidRPr="00D15CCB">
        <w:rPr>
          <w:rFonts w:ascii="Times New Roman" w:hAnsi="Times New Roman" w:cs="Times New Roman"/>
          <w:b/>
          <w:i/>
          <w:lang w:val="en-GB"/>
        </w:rPr>
        <w:t>Rex v de Villiers</w:t>
      </w:r>
      <w:r w:rsidR="00D15CCB">
        <w:rPr>
          <w:rFonts w:ascii="Times New Roman" w:hAnsi="Times New Roman" w:cs="Times New Roman"/>
          <w:b/>
          <w:lang w:val="en-GB"/>
        </w:rPr>
        <w:t xml:space="preserve"> (1944, A.D. 493 at p. 508)) so, it may fairly be reasoned, a number of probabilities as to the existence of the facts from which inferences are to be drawn may suffice, provided in the result there is no reasonable doubt as to the accused’s guilt.  That was the view, I think, which underlay the use of the words “either proved or </w:t>
      </w:r>
      <w:r w:rsidR="00D15CCB" w:rsidRPr="00D15CCB">
        <w:rPr>
          <w:rFonts w:ascii="Times New Roman" w:hAnsi="Times New Roman" w:cs="Times New Roman"/>
          <w:b/>
          <w:i/>
          <w:lang w:val="en-GB"/>
        </w:rPr>
        <w:t>shown to be probable</w:t>
      </w:r>
      <w:r w:rsidR="00D15CCB">
        <w:rPr>
          <w:rFonts w:ascii="Times New Roman" w:hAnsi="Times New Roman" w:cs="Times New Roman"/>
          <w:b/>
          <w:lang w:val="en-GB"/>
        </w:rPr>
        <w:t xml:space="preserve">” in </w:t>
      </w:r>
      <w:r w:rsidR="00D15CCB" w:rsidRPr="00D15CCB">
        <w:rPr>
          <w:rFonts w:ascii="Times New Roman" w:hAnsi="Times New Roman" w:cs="Times New Roman"/>
          <w:b/>
          <w:i/>
          <w:lang w:val="en-GB"/>
        </w:rPr>
        <w:t>Rex v Mthlongo</w:t>
      </w:r>
      <w:r w:rsidR="00D15CCB">
        <w:rPr>
          <w:rFonts w:ascii="Times New Roman" w:hAnsi="Times New Roman" w:cs="Times New Roman"/>
          <w:b/>
          <w:lang w:val="en-GB"/>
        </w:rPr>
        <w:t xml:space="preserve"> (1949 (2), S.A.L.R. 552 at p. 558 (A.D)) and see Wigmore on </w:t>
      </w:r>
      <w:r w:rsidR="00D15CCB" w:rsidRPr="00D15CCB">
        <w:rPr>
          <w:rFonts w:ascii="Times New Roman" w:hAnsi="Times New Roman" w:cs="Times New Roman"/>
          <w:b/>
          <w:i/>
          <w:lang w:val="en-GB"/>
        </w:rPr>
        <w:t>Evidence</w:t>
      </w:r>
      <w:r w:rsidR="00D15CCB">
        <w:rPr>
          <w:rFonts w:ascii="Times New Roman" w:hAnsi="Times New Roman" w:cs="Times New Roman"/>
          <w:b/>
          <w:lang w:val="en-GB"/>
        </w:rPr>
        <w:t xml:space="preserve"> secs. 216 and 2497.”</w:t>
      </w:r>
      <w:r w:rsidR="00D15CCB" w:rsidRPr="00A243B0">
        <w:rPr>
          <w:rStyle w:val="FootnoteReference"/>
          <w:rFonts w:ascii="Times New Roman" w:hAnsi="Times New Roman" w:cs="Times New Roman"/>
          <w:lang w:val="en-GB"/>
        </w:rPr>
        <w:footnoteReference w:id="9"/>
      </w:r>
      <w:r w:rsidR="00D15CCB" w:rsidRPr="00A243B0">
        <w:rPr>
          <w:rFonts w:ascii="Times New Roman" w:hAnsi="Times New Roman" w:cs="Times New Roman"/>
          <w:lang w:val="en-GB"/>
        </w:rPr>
        <w:t xml:space="preserve"> </w:t>
      </w:r>
    </w:p>
    <w:p w:rsidR="001070DE" w:rsidRDefault="001070DE" w:rsidP="005F313B">
      <w:pPr>
        <w:autoSpaceDE w:val="0"/>
        <w:autoSpaceDN w:val="0"/>
        <w:adjustRightInd w:val="0"/>
        <w:spacing w:line="480" w:lineRule="auto"/>
        <w:jc w:val="both"/>
        <w:rPr>
          <w:rFonts w:ascii="Times New Roman" w:hAnsi="Times New Roman" w:cs="Times New Roman"/>
          <w:sz w:val="28"/>
          <w:szCs w:val="28"/>
          <w:lang w:val="en-GB"/>
        </w:rPr>
      </w:pPr>
    </w:p>
    <w:p w:rsidR="007138C5" w:rsidRDefault="007741A4" w:rsidP="005F313B">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[10</w:t>
      </w:r>
      <w:r w:rsidR="005F313B">
        <w:rPr>
          <w:rFonts w:ascii="Times New Roman" w:hAnsi="Times New Roman" w:cs="Times New Roman"/>
          <w:sz w:val="28"/>
          <w:szCs w:val="28"/>
          <w:lang w:val="en-GB"/>
        </w:rPr>
        <w:t>]</w:t>
      </w:r>
      <w:r w:rsidR="005F313B">
        <w:rPr>
          <w:rFonts w:ascii="Times New Roman" w:hAnsi="Times New Roman" w:cs="Times New Roman"/>
          <w:sz w:val="28"/>
          <w:szCs w:val="28"/>
          <w:lang w:val="en-GB"/>
        </w:rPr>
        <w:tab/>
        <w:t>The principles in relation to inferential reasoning are well established.  The standard of proof beyond a reasonable doubt in criminal proceedings requires the application of, what the court in</w:t>
      </w:r>
      <w:r w:rsidR="00321567">
        <w:rPr>
          <w:rFonts w:ascii="Times New Roman" w:hAnsi="Times New Roman" w:cs="Times New Roman"/>
          <w:sz w:val="28"/>
          <w:szCs w:val="28"/>
          <w:lang w:val="en-GB"/>
        </w:rPr>
        <w:t xml:space="preserve"> the oft-quoted case of</w:t>
      </w:r>
      <w:r w:rsidR="005F313B">
        <w:rPr>
          <w:rFonts w:ascii="Times New Roman" w:hAnsi="Times New Roman" w:cs="Times New Roman"/>
          <w:sz w:val="28"/>
          <w:szCs w:val="28"/>
          <w:lang w:val="en-GB"/>
        </w:rPr>
        <w:t xml:space="preserve"> </w:t>
      </w:r>
      <w:r w:rsidR="005F313B" w:rsidRPr="007B5A7F">
        <w:rPr>
          <w:rFonts w:ascii="Times New Roman" w:hAnsi="Times New Roman" w:cs="Times New Roman"/>
          <w:i/>
          <w:sz w:val="28"/>
          <w:szCs w:val="28"/>
          <w:lang w:val="en-GB"/>
        </w:rPr>
        <w:t>R v Blom</w:t>
      </w:r>
      <w:r w:rsidR="005F313B">
        <w:rPr>
          <w:rStyle w:val="FootnoteReference"/>
          <w:rFonts w:ascii="Times New Roman" w:hAnsi="Times New Roman" w:cs="Times New Roman"/>
          <w:sz w:val="28"/>
          <w:szCs w:val="28"/>
          <w:lang w:val="en-GB"/>
        </w:rPr>
        <w:footnoteReference w:id="10"/>
      </w:r>
      <w:r w:rsidR="005F313B">
        <w:rPr>
          <w:rFonts w:ascii="Times New Roman" w:hAnsi="Times New Roman" w:cs="Times New Roman"/>
          <w:sz w:val="28"/>
          <w:szCs w:val="28"/>
          <w:lang w:val="en-GB"/>
        </w:rPr>
        <w:t xml:space="preserve"> </w:t>
      </w:r>
      <w:r w:rsidR="00F2266A">
        <w:rPr>
          <w:rFonts w:ascii="Times New Roman" w:hAnsi="Times New Roman" w:cs="Times New Roman"/>
          <w:sz w:val="28"/>
          <w:szCs w:val="28"/>
          <w:lang w:val="en-GB"/>
        </w:rPr>
        <w:t>(</w:t>
      </w:r>
      <w:r w:rsidR="00F2266A" w:rsidRPr="00E23FE8">
        <w:rPr>
          <w:rFonts w:ascii="Times New Roman" w:hAnsi="Times New Roman" w:cs="Times New Roman"/>
          <w:i/>
          <w:sz w:val="28"/>
          <w:szCs w:val="28"/>
          <w:lang w:val="en-GB"/>
        </w:rPr>
        <w:t>Blom</w:t>
      </w:r>
      <w:r w:rsidR="00F2266A">
        <w:rPr>
          <w:rFonts w:ascii="Times New Roman" w:hAnsi="Times New Roman" w:cs="Times New Roman"/>
          <w:sz w:val="28"/>
          <w:szCs w:val="28"/>
          <w:lang w:val="en-GB"/>
        </w:rPr>
        <w:t xml:space="preserve">) </w:t>
      </w:r>
      <w:r w:rsidR="005F313B">
        <w:rPr>
          <w:rFonts w:ascii="Times New Roman" w:hAnsi="Times New Roman" w:cs="Times New Roman"/>
          <w:sz w:val="28"/>
          <w:szCs w:val="28"/>
          <w:lang w:val="en-GB"/>
        </w:rPr>
        <w:t xml:space="preserve">referred to, as the two </w:t>
      </w:r>
      <w:r w:rsidR="005F313B" w:rsidRPr="000F57BA">
        <w:rPr>
          <w:rFonts w:ascii="Times New Roman" w:hAnsi="Times New Roman" w:cs="Times New Roman"/>
          <w:b/>
          <w:lang w:val="en-GB"/>
        </w:rPr>
        <w:t>“cardinal rules of logic”</w:t>
      </w:r>
      <w:r w:rsidR="005F313B">
        <w:rPr>
          <w:rFonts w:ascii="Times New Roman" w:hAnsi="Times New Roman" w:cs="Times New Roman"/>
          <w:sz w:val="28"/>
          <w:szCs w:val="28"/>
          <w:lang w:val="en-GB"/>
        </w:rPr>
        <w:t>:</w:t>
      </w:r>
    </w:p>
    <w:p w:rsidR="00321567" w:rsidRPr="00321567" w:rsidRDefault="00321567" w:rsidP="00321567">
      <w:pPr>
        <w:autoSpaceDE w:val="0"/>
        <w:autoSpaceDN w:val="0"/>
        <w:adjustRightInd w:val="0"/>
        <w:spacing w:line="480" w:lineRule="auto"/>
        <w:ind w:left="720" w:right="720"/>
        <w:jc w:val="both"/>
        <w:rPr>
          <w:rFonts w:ascii="Times New Roman" w:hAnsi="Times New Roman" w:cs="Times New Roman"/>
          <w:b/>
          <w:lang w:val="en-GB"/>
        </w:rPr>
      </w:pPr>
      <w:r w:rsidRPr="00321567">
        <w:rPr>
          <w:rFonts w:ascii="Times New Roman" w:hAnsi="Times New Roman" w:cs="Times New Roman"/>
          <w:b/>
          <w:lang w:val="en-GB"/>
        </w:rPr>
        <w:lastRenderedPageBreak/>
        <w:t>“In reasoning by inference there are two cardinal orders of logic which cannot be ignored:</w:t>
      </w:r>
    </w:p>
    <w:p w:rsidR="00321567" w:rsidRDefault="00321567" w:rsidP="00321567">
      <w:pPr>
        <w:autoSpaceDE w:val="0"/>
        <w:autoSpaceDN w:val="0"/>
        <w:adjustRightInd w:val="0"/>
        <w:spacing w:line="480" w:lineRule="auto"/>
        <w:ind w:left="720"/>
        <w:jc w:val="both"/>
        <w:rPr>
          <w:rFonts w:ascii="Times New Roman" w:hAnsi="Times New Roman" w:cs="Times New Roman"/>
          <w:sz w:val="28"/>
          <w:szCs w:val="28"/>
          <w:lang w:val="en-GB"/>
        </w:rPr>
      </w:pPr>
    </w:p>
    <w:p w:rsidR="005F313B" w:rsidRPr="004D097B" w:rsidRDefault="005F313B" w:rsidP="005F313B">
      <w:pPr>
        <w:autoSpaceDE w:val="0"/>
        <w:autoSpaceDN w:val="0"/>
        <w:adjustRightInd w:val="0"/>
        <w:spacing w:line="480" w:lineRule="auto"/>
        <w:ind w:left="2160" w:right="1440" w:hanging="720"/>
        <w:jc w:val="both"/>
        <w:rPr>
          <w:rFonts w:ascii="Times New Roman" w:hAnsi="Times New Roman" w:cs="Times New Roman"/>
          <w:b/>
          <w:lang w:val="en-GB"/>
        </w:rPr>
      </w:pPr>
      <w:r w:rsidRPr="004D097B">
        <w:rPr>
          <w:rFonts w:ascii="Times New Roman" w:hAnsi="Times New Roman" w:cs="Times New Roman"/>
          <w:b/>
          <w:lang w:val="en-GB"/>
        </w:rPr>
        <w:t>(1)</w:t>
      </w:r>
      <w:r w:rsidRPr="004D097B">
        <w:rPr>
          <w:rFonts w:ascii="Times New Roman" w:hAnsi="Times New Roman" w:cs="Times New Roman"/>
          <w:b/>
          <w:lang w:val="en-GB"/>
        </w:rPr>
        <w:tab/>
        <w:t>The inference sought to be drawn must be consi</w:t>
      </w:r>
      <w:r>
        <w:rPr>
          <w:rFonts w:ascii="Times New Roman" w:hAnsi="Times New Roman" w:cs="Times New Roman"/>
          <w:b/>
          <w:lang w:val="en-GB"/>
        </w:rPr>
        <w:t>stent</w:t>
      </w:r>
      <w:r w:rsidRPr="004D097B">
        <w:rPr>
          <w:rFonts w:ascii="Times New Roman" w:hAnsi="Times New Roman" w:cs="Times New Roman"/>
          <w:b/>
          <w:lang w:val="en-GB"/>
        </w:rPr>
        <w:t xml:space="preserve"> with a</w:t>
      </w:r>
      <w:r>
        <w:rPr>
          <w:rFonts w:ascii="Times New Roman" w:hAnsi="Times New Roman" w:cs="Times New Roman"/>
          <w:b/>
          <w:lang w:val="en-GB"/>
        </w:rPr>
        <w:t>ll the proved facts.  If it is n</w:t>
      </w:r>
      <w:r w:rsidRPr="004D097B">
        <w:rPr>
          <w:rFonts w:ascii="Times New Roman" w:hAnsi="Times New Roman" w:cs="Times New Roman"/>
          <w:b/>
          <w:lang w:val="en-GB"/>
        </w:rPr>
        <w:t>o</w:t>
      </w:r>
      <w:r>
        <w:rPr>
          <w:rFonts w:ascii="Times New Roman" w:hAnsi="Times New Roman" w:cs="Times New Roman"/>
          <w:b/>
          <w:lang w:val="en-GB"/>
        </w:rPr>
        <w:t>t</w:t>
      </w:r>
      <w:r w:rsidRPr="004D097B">
        <w:rPr>
          <w:rFonts w:ascii="Times New Roman" w:hAnsi="Times New Roman" w:cs="Times New Roman"/>
          <w:b/>
          <w:lang w:val="en-GB"/>
        </w:rPr>
        <w:t>, the inference cannot be drawn.</w:t>
      </w:r>
    </w:p>
    <w:p w:rsidR="005F313B" w:rsidRPr="004D097B" w:rsidRDefault="005F313B" w:rsidP="005F313B">
      <w:pPr>
        <w:autoSpaceDE w:val="0"/>
        <w:autoSpaceDN w:val="0"/>
        <w:adjustRightInd w:val="0"/>
        <w:spacing w:line="480" w:lineRule="auto"/>
        <w:ind w:left="2160" w:right="1440" w:hanging="720"/>
        <w:jc w:val="both"/>
        <w:rPr>
          <w:rFonts w:ascii="Times New Roman" w:hAnsi="Times New Roman" w:cs="Times New Roman"/>
          <w:b/>
          <w:lang w:val="en-GB"/>
        </w:rPr>
      </w:pPr>
    </w:p>
    <w:p w:rsidR="005F313B" w:rsidRPr="004D097B" w:rsidRDefault="005F313B" w:rsidP="005F313B">
      <w:pPr>
        <w:autoSpaceDE w:val="0"/>
        <w:autoSpaceDN w:val="0"/>
        <w:adjustRightInd w:val="0"/>
        <w:spacing w:line="480" w:lineRule="auto"/>
        <w:ind w:left="2160" w:right="1440" w:hanging="720"/>
        <w:jc w:val="both"/>
        <w:rPr>
          <w:rFonts w:ascii="Times New Roman" w:hAnsi="Times New Roman" w:cs="Times New Roman"/>
          <w:b/>
          <w:lang w:val="en-GB"/>
        </w:rPr>
      </w:pPr>
      <w:r w:rsidRPr="004D097B">
        <w:rPr>
          <w:rFonts w:ascii="Times New Roman" w:hAnsi="Times New Roman" w:cs="Times New Roman"/>
          <w:b/>
          <w:lang w:val="en-GB"/>
        </w:rPr>
        <w:t>(2)</w:t>
      </w:r>
      <w:r w:rsidRPr="004D097B">
        <w:rPr>
          <w:rFonts w:ascii="Times New Roman" w:hAnsi="Times New Roman" w:cs="Times New Roman"/>
          <w:b/>
          <w:lang w:val="en-GB"/>
        </w:rPr>
        <w:tab/>
        <w:t>The proved facts should be such that they exclude every reasonable inference from them save the one sought to be drawn.  If they do not exclude other reasonable inferences, then there must be a doubt whether the inference sought to be drawn is correct.”</w:t>
      </w:r>
      <w:r>
        <w:rPr>
          <w:rStyle w:val="FootnoteReference"/>
          <w:rFonts w:ascii="Times New Roman" w:hAnsi="Times New Roman" w:cs="Times New Roman"/>
          <w:b/>
          <w:lang w:val="en-GB"/>
        </w:rPr>
        <w:footnoteReference w:id="11"/>
      </w:r>
    </w:p>
    <w:p w:rsidR="005F313B" w:rsidRDefault="005F313B" w:rsidP="005F313B">
      <w:pPr>
        <w:autoSpaceDE w:val="0"/>
        <w:autoSpaceDN w:val="0"/>
        <w:adjustRightInd w:val="0"/>
        <w:spacing w:line="480" w:lineRule="auto"/>
        <w:jc w:val="both"/>
        <w:rPr>
          <w:rFonts w:ascii="Times New Roman" w:hAnsi="Times New Roman" w:cs="Times New Roman"/>
          <w:sz w:val="28"/>
          <w:szCs w:val="28"/>
          <w:lang w:val="en-GB"/>
        </w:rPr>
      </w:pPr>
    </w:p>
    <w:p w:rsidR="00F567F6" w:rsidRDefault="00A15755" w:rsidP="005F313B">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7741A4">
        <w:rPr>
          <w:rFonts w:ascii="Times New Roman" w:hAnsi="Times New Roman" w:cs="Times New Roman"/>
          <w:sz w:val="28"/>
          <w:szCs w:val="28"/>
          <w:lang w:val="en-GB"/>
        </w:rPr>
        <w:t>1</w:t>
      </w:r>
      <w:r w:rsidR="005F313B">
        <w:rPr>
          <w:rFonts w:ascii="Times New Roman" w:hAnsi="Times New Roman" w:cs="Times New Roman"/>
          <w:sz w:val="28"/>
          <w:szCs w:val="28"/>
          <w:lang w:val="en-GB"/>
        </w:rPr>
        <w:t>]</w:t>
      </w:r>
      <w:r w:rsidR="005F313B">
        <w:rPr>
          <w:rFonts w:ascii="Times New Roman" w:hAnsi="Times New Roman" w:cs="Times New Roman"/>
          <w:sz w:val="28"/>
          <w:szCs w:val="28"/>
          <w:lang w:val="en-GB"/>
        </w:rPr>
        <w:tab/>
        <w:t xml:space="preserve"> Some of the key principles underlying the test in </w:t>
      </w:r>
      <w:r w:rsidR="005F313B" w:rsidRPr="007B5A7F">
        <w:rPr>
          <w:rFonts w:ascii="Times New Roman" w:hAnsi="Times New Roman" w:cs="Times New Roman"/>
          <w:i/>
          <w:sz w:val="28"/>
          <w:szCs w:val="28"/>
          <w:lang w:val="en-GB"/>
        </w:rPr>
        <w:t>Blom</w:t>
      </w:r>
      <w:r w:rsidR="007741A4">
        <w:rPr>
          <w:rFonts w:ascii="Times New Roman" w:hAnsi="Times New Roman" w:cs="Times New Roman"/>
          <w:i/>
          <w:sz w:val="28"/>
          <w:szCs w:val="28"/>
          <w:lang w:val="en-GB"/>
        </w:rPr>
        <w:t>,</w:t>
      </w:r>
      <w:r w:rsidR="00F2266A">
        <w:rPr>
          <w:rStyle w:val="FootnoteReference"/>
          <w:rFonts w:ascii="Times New Roman" w:hAnsi="Times New Roman" w:cs="Times New Roman"/>
          <w:i/>
          <w:sz w:val="28"/>
          <w:szCs w:val="28"/>
          <w:lang w:val="en-GB"/>
        </w:rPr>
        <w:footnoteReference w:id="12"/>
      </w:r>
      <w:r w:rsidR="005F313B">
        <w:rPr>
          <w:rFonts w:ascii="Times New Roman" w:hAnsi="Times New Roman" w:cs="Times New Roman"/>
          <w:sz w:val="28"/>
          <w:szCs w:val="28"/>
          <w:lang w:val="en-GB"/>
        </w:rPr>
        <w:t xml:space="preserve"> </w:t>
      </w:r>
      <w:r w:rsidR="007741A4">
        <w:rPr>
          <w:rFonts w:ascii="Times New Roman" w:hAnsi="Times New Roman" w:cs="Times New Roman"/>
          <w:sz w:val="28"/>
          <w:szCs w:val="28"/>
          <w:lang w:val="en-GB"/>
        </w:rPr>
        <w:t xml:space="preserve">as amplified </w:t>
      </w:r>
      <w:r w:rsidR="002A7EEB">
        <w:rPr>
          <w:rFonts w:ascii="Times New Roman" w:hAnsi="Times New Roman" w:cs="Times New Roman"/>
          <w:sz w:val="28"/>
          <w:szCs w:val="28"/>
          <w:lang w:val="en-GB"/>
        </w:rPr>
        <w:t>i</w:t>
      </w:r>
      <w:r w:rsidR="007741A4">
        <w:rPr>
          <w:rFonts w:ascii="Times New Roman" w:hAnsi="Times New Roman" w:cs="Times New Roman"/>
          <w:sz w:val="28"/>
          <w:szCs w:val="28"/>
          <w:lang w:val="en-GB"/>
        </w:rPr>
        <w:t xml:space="preserve">n </w:t>
      </w:r>
      <w:r w:rsidR="007741A4" w:rsidRPr="007741A4">
        <w:rPr>
          <w:rFonts w:ascii="Times New Roman" w:hAnsi="Times New Roman" w:cs="Times New Roman"/>
          <w:i/>
          <w:sz w:val="28"/>
          <w:szCs w:val="28"/>
          <w:lang w:val="en-GB"/>
        </w:rPr>
        <w:t>R v De Villiers</w:t>
      </w:r>
      <w:r w:rsidR="007741A4">
        <w:rPr>
          <w:rStyle w:val="FootnoteReference"/>
          <w:rFonts w:ascii="Times New Roman" w:hAnsi="Times New Roman" w:cs="Times New Roman"/>
          <w:i/>
          <w:sz w:val="28"/>
          <w:szCs w:val="28"/>
          <w:lang w:val="en-GB"/>
        </w:rPr>
        <w:footnoteReference w:id="13"/>
      </w:r>
      <w:r w:rsidR="007741A4">
        <w:rPr>
          <w:rFonts w:ascii="Times New Roman" w:hAnsi="Times New Roman" w:cs="Times New Roman"/>
          <w:sz w:val="28"/>
          <w:szCs w:val="28"/>
          <w:lang w:val="en-GB"/>
        </w:rPr>
        <w:t xml:space="preserve"> </w:t>
      </w:r>
      <w:r w:rsidR="005F313B">
        <w:rPr>
          <w:rFonts w:ascii="Times New Roman" w:hAnsi="Times New Roman" w:cs="Times New Roman"/>
          <w:sz w:val="28"/>
          <w:szCs w:val="28"/>
          <w:lang w:val="en-GB"/>
        </w:rPr>
        <w:t xml:space="preserve">are the following:  </w:t>
      </w:r>
      <w:r>
        <w:rPr>
          <w:rFonts w:ascii="Times New Roman" w:hAnsi="Times New Roman" w:cs="Times New Roman"/>
          <w:sz w:val="28"/>
          <w:szCs w:val="28"/>
          <w:lang w:val="en-GB"/>
        </w:rPr>
        <w:t>the facts from which</w:t>
      </w:r>
      <w:r w:rsidR="005F313B">
        <w:rPr>
          <w:rFonts w:ascii="Times New Roman" w:hAnsi="Times New Roman" w:cs="Times New Roman"/>
          <w:sz w:val="28"/>
          <w:szCs w:val="28"/>
          <w:lang w:val="en-GB"/>
        </w:rPr>
        <w:t xml:space="preserve"> the prosecution seeks to draw </w:t>
      </w:r>
      <w:r w:rsidR="009C6D0E">
        <w:rPr>
          <w:rFonts w:ascii="Times New Roman" w:hAnsi="Times New Roman" w:cs="Times New Roman"/>
          <w:sz w:val="28"/>
          <w:szCs w:val="28"/>
          <w:lang w:val="en-GB"/>
        </w:rPr>
        <w:t xml:space="preserve">the inference </w:t>
      </w:r>
      <w:r w:rsidR="00580C21">
        <w:rPr>
          <w:rFonts w:ascii="Times New Roman" w:hAnsi="Times New Roman" w:cs="Times New Roman"/>
          <w:sz w:val="28"/>
          <w:szCs w:val="28"/>
          <w:lang w:val="en-GB"/>
        </w:rPr>
        <w:t xml:space="preserve">of </w:t>
      </w:r>
      <w:r w:rsidR="009C6D0E">
        <w:rPr>
          <w:rFonts w:ascii="Times New Roman" w:hAnsi="Times New Roman" w:cs="Times New Roman"/>
          <w:sz w:val="28"/>
          <w:szCs w:val="28"/>
          <w:lang w:val="en-GB"/>
        </w:rPr>
        <w:t>guilt</w:t>
      </w:r>
      <w:r w:rsidR="005F313B">
        <w:rPr>
          <w:rFonts w:ascii="Times New Roman" w:hAnsi="Times New Roman" w:cs="Times New Roman"/>
          <w:sz w:val="28"/>
          <w:szCs w:val="28"/>
          <w:lang w:val="en-GB"/>
        </w:rPr>
        <w:t xml:space="preserve"> must not also be </w:t>
      </w:r>
      <w:r w:rsidR="008F4FB3">
        <w:rPr>
          <w:rFonts w:ascii="Times New Roman" w:hAnsi="Times New Roman" w:cs="Times New Roman"/>
          <w:sz w:val="28"/>
          <w:szCs w:val="28"/>
          <w:lang w:val="en-GB"/>
        </w:rPr>
        <w:t xml:space="preserve">reasonably </w:t>
      </w:r>
      <w:r w:rsidR="005F313B">
        <w:rPr>
          <w:rFonts w:ascii="Times New Roman" w:hAnsi="Times New Roman" w:cs="Times New Roman"/>
          <w:sz w:val="28"/>
          <w:szCs w:val="28"/>
          <w:lang w:val="en-GB"/>
        </w:rPr>
        <w:t>consistent with a hypothesis</w:t>
      </w:r>
      <w:r w:rsidR="00321567">
        <w:rPr>
          <w:rFonts w:ascii="Times New Roman" w:hAnsi="Times New Roman" w:cs="Times New Roman"/>
          <w:sz w:val="28"/>
          <w:szCs w:val="28"/>
          <w:lang w:val="en-GB"/>
        </w:rPr>
        <w:t xml:space="preserve"> other than the one relied upon, </w:t>
      </w:r>
      <w:r w:rsidR="00E23FE8">
        <w:rPr>
          <w:rFonts w:ascii="Times New Roman" w:hAnsi="Times New Roman" w:cs="Times New Roman"/>
          <w:sz w:val="28"/>
          <w:szCs w:val="28"/>
          <w:lang w:val="en-GB"/>
        </w:rPr>
        <w:t>in other words</w:t>
      </w:r>
      <w:r w:rsidR="008F4FB3">
        <w:rPr>
          <w:rFonts w:ascii="Times New Roman" w:hAnsi="Times New Roman" w:cs="Times New Roman"/>
          <w:sz w:val="28"/>
          <w:szCs w:val="28"/>
          <w:lang w:val="en-GB"/>
        </w:rPr>
        <w:t>,</w:t>
      </w:r>
      <w:r w:rsidR="00E23FE8">
        <w:rPr>
          <w:rFonts w:ascii="Times New Roman" w:hAnsi="Times New Roman" w:cs="Times New Roman"/>
          <w:sz w:val="28"/>
          <w:szCs w:val="28"/>
          <w:lang w:val="en-GB"/>
        </w:rPr>
        <w:t xml:space="preserve"> </w:t>
      </w:r>
      <w:r w:rsidR="00321567">
        <w:rPr>
          <w:rFonts w:ascii="Times New Roman" w:hAnsi="Times New Roman" w:cs="Times New Roman"/>
          <w:sz w:val="28"/>
          <w:szCs w:val="28"/>
          <w:lang w:val="en-GB"/>
        </w:rPr>
        <w:t>the inference of guilt must be the only reasonable inference;</w:t>
      </w:r>
      <w:r w:rsidR="001070DE">
        <w:rPr>
          <w:rFonts w:ascii="Times New Roman" w:hAnsi="Times New Roman" w:cs="Times New Roman"/>
          <w:sz w:val="28"/>
          <w:szCs w:val="28"/>
          <w:lang w:val="en-GB"/>
        </w:rPr>
        <w:t xml:space="preserve">  there must be some evidential foundation to support the inference to be drawn,</w:t>
      </w:r>
      <w:r w:rsidR="00A131E5">
        <w:rPr>
          <w:rFonts w:ascii="Times New Roman" w:hAnsi="Times New Roman" w:cs="Times New Roman"/>
          <w:sz w:val="28"/>
          <w:szCs w:val="28"/>
          <w:lang w:val="en-GB"/>
        </w:rPr>
        <w:t xml:space="preserve"> and</w:t>
      </w:r>
      <w:r w:rsidR="001070DE">
        <w:rPr>
          <w:rFonts w:ascii="Times New Roman" w:hAnsi="Times New Roman" w:cs="Times New Roman"/>
          <w:sz w:val="28"/>
          <w:szCs w:val="28"/>
          <w:lang w:val="en-GB"/>
        </w:rPr>
        <w:t xml:space="preserve"> speculation, conjecture or a bare possibility will not be sufficient;</w:t>
      </w:r>
      <w:r w:rsidR="005F313B">
        <w:rPr>
          <w:rFonts w:ascii="Times New Roman" w:hAnsi="Times New Roman" w:cs="Times New Roman"/>
          <w:sz w:val="28"/>
          <w:szCs w:val="28"/>
          <w:lang w:val="en-GB"/>
        </w:rPr>
        <w:t xml:space="preserve"> </w:t>
      </w:r>
      <w:r w:rsidR="009C6D0E">
        <w:rPr>
          <w:rFonts w:ascii="Times New Roman" w:hAnsi="Times New Roman" w:cs="Times New Roman"/>
          <w:sz w:val="28"/>
          <w:szCs w:val="28"/>
          <w:lang w:val="en-GB"/>
        </w:rPr>
        <w:t xml:space="preserve">as the inferential conclusion sought to be drawn </w:t>
      </w:r>
      <w:r w:rsidR="009C6D0E">
        <w:rPr>
          <w:rFonts w:ascii="Times New Roman" w:hAnsi="Times New Roman" w:cs="Times New Roman"/>
          <w:sz w:val="28"/>
          <w:szCs w:val="28"/>
          <w:lang w:val="en-GB"/>
        </w:rPr>
        <w:lastRenderedPageBreak/>
        <w:t>is determined against the strength of</w:t>
      </w:r>
      <w:r w:rsidR="00303ECE">
        <w:rPr>
          <w:rFonts w:ascii="Times New Roman" w:hAnsi="Times New Roman" w:cs="Times New Roman"/>
          <w:sz w:val="28"/>
          <w:szCs w:val="28"/>
          <w:lang w:val="en-GB"/>
        </w:rPr>
        <w:t xml:space="preserve"> the factual premise provided by</w:t>
      </w:r>
      <w:r w:rsidR="009C6D0E">
        <w:rPr>
          <w:rFonts w:ascii="Times New Roman" w:hAnsi="Times New Roman" w:cs="Times New Roman"/>
          <w:sz w:val="28"/>
          <w:szCs w:val="28"/>
          <w:lang w:val="en-GB"/>
        </w:rPr>
        <w:t xml:space="preserve"> the context of the facts of the case</w:t>
      </w:r>
      <w:r w:rsidR="00580C21">
        <w:rPr>
          <w:rFonts w:ascii="Times New Roman" w:hAnsi="Times New Roman" w:cs="Times New Roman"/>
          <w:sz w:val="28"/>
          <w:szCs w:val="28"/>
          <w:lang w:val="en-GB"/>
        </w:rPr>
        <w:t>,</w:t>
      </w:r>
      <w:r w:rsidR="009C6D0E">
        <w:rPr>
          <w:rFonts w:ascii="Times New Roman" w:hAnsi="Times New Roman" w:cs="Times New Roman"/>
          <w:sz w:val="28"/>
          <w:szCs w:val="28"/>
          <w:lang w:val="en-GB"/>
        </w:rPr>
        <w:t xml:space="preserve"> </w:t>
      </w:r>
      <w:r w:rsidR="005F313B">
        <w:rPr>
          <w:rFonts w:ascii="Times New Roman" w:hAnsi="Times New Roman" w:cs="Times New Roman"/>
          <w:sz w:val="28"/>
          <w:szCs w:val="28"/>
          <w:lang w:val="en-GB"/>
        </w:rPr>
        <w:t>all of the circumstances established by the evidence are to be considered and weighed in deciding whether the inference is c</w:t>
      </w:r>
      <w:r w:rsidR="008F4FB3">
        <w:rPr>
          <w:rFonts w:ascii="Times New Roman" w:hAnsi="Times New Roman" w:cs="Times New Roman"/>
          <w:sz w:val="28"/>
          <w:szCs w:val="28"/>
          <w:lang w:val="en-GB"/>
        </w:rPr>
        <w:t>onsistent with the proved facts.  T</w:t>
      </w:r>
      <w:r w:rsidR="005F313B">
        <w:rPr>
          <w:rFonts w:ascii="Times New Roman" w:hAnsi="Times New Roman" w:cs="Times New Roman"/>
          <w:sz w:val="28"/>
          <w:szCs w:val="28"/>
          <w:lang w:val="en-GB"/>
        </w:rPr>
        <w:t xml:space="preserve">he evidence must be </w:t>
      </w:r>
      <w:r w:rsidR="008F4FB3">
        <w:rPr>
          <w:rFonts w:ascii="Times New Roman" w:hAnsi="Times New Roman" w:cs="Times New Roman"/>
          <w:sz w:val="28"/>
          <w:szCs w:val="28"/>
          <w:lang w:val="en-GB"/>
        </w:rPr>
        <w:t>considered</w:t>
      </w:r>
      <w:r w:rsidR="005F313B">
        <w:rPr>
          <w:rFonts w:ascii="Times New Roman" w:hAnsi="Times New Roman" w:cs="Times New Roman"/>
          <w:sz w:val="28"/>
          <w:szCs w:val="28"/>
          <w:lang w:val="en-GB"/>
        </w:rPr>
        <w:t xml:space="preserve"> as a whole</w:t>
      </w:r>
      <w:r w:rsidR="00303ECE">
        <w:rPr>
          <w:rFonts w:ascii="Times New Roman" w:hAnsi="Times New Roman" w:cs="Times New Roman"/>
          <w:sz w:val="28"/>
          <w:szCs w:val="28"/>
          <w:lang w:val="en-GB"/>
        </w:rPr>
        <w:t>,</w:t>
      </w:r>
      <w:r w:rsidR="005F313B">
        <w:rPr>
          <w:rFonts w:ascii="Times New Roman" w:hAnsi="Times New Roman" w:cs="Times New Roman"/>
          <w:sz w:val="28"/>
          <w:szCs w:val="28"/>
          <w:lang w:val="en-GB"/>
        </w:rPr>
        <w:t xml:space="preserve"> </w:t>
      </w:r>
      <w:r w:rsidR="008F4FB3">
        <w:rPr>
          <w:rFonts w:ascii="Times New Roman" w:hAnsi="Times New Roman" w:cs="Times New Roman"/>
          <w:sz w:val="28"/>
          <w:szCs w:val="28"/>
          <w:lang w:val="en-GB"/>
        </w:rPr>
        <w:t xml:space="preserve">and not by a piece-meal </w:t>
      </w:r>
      <w:r w:rsidR="005F313B">
        <w:rPr>
          <w:rFonts w:ascii="Times New Roman" w:hAnsi="Times New Roman" w:cs="Times New Roman"/>
          <w:sz w:val="28"/>
          <w:szCs w:val="28"/>
          <w:lang w:val="en-GB"/>
        </w:rPr>
        <w:t>approach;</w:t>
      </w:r>
      <w:r w:rsidR="007C2F7D">
        <w:rPr>
          <w:rStyle w:val="FootnoteReference"/>
          <w:rFonts w:ascii="Times New Roman" w:hAnsi="Times New Roman" w:cs="Times New Roman"/>
          <w:sz w:val="28"/>
          <w:szCs w:val="28"/>
          <w:lang w:val="en-GB"/>
        </w:rPr>
        <w:footnoteReference w:id="14"/>
      </w:r>
      <w:r w:rsidR="005F313B">
        <w:rPr>
          <w:rFonts w:ascii="Times New Roman" w:hAnsi="Times New Roman" w:cs="Times New Roman"/>
          <w:sz w:val="28"/>
          <w:szCs w:val="28"/>
          <w:lang w:val="en-GB"/>
        </w:rPr>
        <w:t xml:space="preserve"> and, following from the fact that the burden of proof rests on the State throughout criminal proceedings to prove the guilt of the accused beyond a reasonable doubt, the accused person is not required to establish that some other inference should be drawn, or </w:t>
      </w:r>
      <w:r w:rsidR="009C6D0E">
        <w:rPr>
          <w:rFonts w:ascii="Times New Roman" w:hAnsi="Times New Roman" w:cs="Times New Roman"/>
          <w:sz w:val="28"/>
          <w:szCs w:val="28"/>
          <w:lang w:val="en-GB"/>
        </w:rPr>
        <w:t xml:space="preserve">to </w:t>
      </w:r>
      <w:r w:rsidR="005F313B">
        <w:rPr>
          <w:rFonts w:ascii="Times New Roman" w:hAnsi="Times New Roman" w:cs="Times New Roman"/>
          <w:sz w:val="28"/>
          <w:szCs w:val="28"/>
          <w:lang w:val="en-GB"/>
        </w:rPr>
        <w:t>prove particular facts which are to support such other inference.</w:t>
      </w:r>
    </w:p>
    <w:p w:rsidR="00321567" w:rsidRDefault="00321567" w:rsidP="005F313B">
      <w:pPr>
        <w:autoSpaceDE w:val="0"/>
        <w:autoSpaceDN w:val="0"/>
        <w:adjustRightInd w:val="0"/>
        <w:spacing w:line="480" w:lineRule="auto"/>
        <w:jc w:val="both"/>
        <w:rPr>
          <w:rFonts w:ascii="Times New Roman" w:hAnsi="Times New Roman" w:cs="Times New Roman"/>
          <w:sz w:val="28"/>
          <w:szCs w:val="28"/>
          <w:lang w:val="en-GB"/>
        </w:rPr>
      </w:pPr>
    </w:p>
    <w:p w:rsidR="00C71856" w:rsidRDefault="00F567F6" w:rsidP="005F313B">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[12]</w:t>
      </w:r>
      <w:r>
        <w:rPr>
          <w:rFonts w:ascii="Times New Roman" w:hAnsi="Times New Roman" w:cs="Times New Roman"/>
          <w:sz w:val="28"/>
          <w:szCs w:val="28"/>
          <w:lang w:val="en-GB"/>
        </w:rPr>
        <w:tab/>
        <w:t>Circumstantial evidence is not considered to be inherently less reliable than direct evidence.</w:t>
      </w:r>
      <w:r w:rsidR="00321567">
        <w:rPr>
          <w:rStyle w:val="FootnoteReference"/>
          <w:rFonts w:ascii="Times New Roman" w:hAnsi="Times New Roman" w:cs="Times New Roman"/>
          <w:sz w:val="28"/>
          <w:szCs w:val="28"/>
          <w:lang w:val="en-GB"/>
        </w:rPr>
        <w:footnoteReference w:id="15"/>
      </w:r>
      <w:r>
        <w:rPr>
          <w:rFonts w:ascii="Times New Roman" w:hAnsi="Times New Roman" w:cs="Times New Roman"/>
          <w:sz w:val="28"/>
          <w:szCs w:val="28"/>
          <w:lang w:val="en-GB"/>
        </w:rPr>
        <w:t xml:space="preserve">  Wigmore laments the use of the term “circumstantial” to denote evidence that does not in any way derogate in value from direct evidence.</w:t>
      </w:r>
      <w:r w:rsidR="00A34708">
        <w:rPr>
          <w:rStyle w:val="FootnoteReference"/>
          <w:rFonts w:ascii="Times New Roman" w:hAnsi="Times New Roman" w:cs="Times New Roman"/>
          <w:sz w:val="28"/>
          <w:szCs w:val="28"/>
          <w:lang w:val="en-GB"/>
        </w:rPr>
        <w:footnoteReference w:id="16"/>
      </w:r>
      <w:r>
        <w:rPr>
          <w:rFonts w:ascii="Times New Roman" w:hAnsi="Times New Roman" w:cs="Times New Roman"/>
          <w:sz w:val="28"/>
          <w:szCs w:val="28"/>
          <w:lang w:val="en-GB"/>
        </w:rPr>
        <w:t xml:space="preserve">  </w:t>
      </w:r>
      <w:r w:rsidR="007741A4">
        <w:rPr>
          <w:rFonts w:ascii="Times New Roman" w:hAnsi="Times New Roman" w:cs="Times New Roman"/>
          <w:sz w:val="28"/>
          <w:szCs w:val="28"/>
          <w:lang w:val="en-GB"/>
        </w:rPr>
        <w:t xml:space="preserve">In </w:t>
      </w:r>
      <w:r w:rsidR="002909F8" w:rsidRPr="002909F8">
        <w:rPr>
          <w:rFonts w:ascii="Times New Roman" w:hAnsi="Times New Roman" w:cs="Times New Roman"/>
          <w:i/>
          <w:sz w:val="28"/>
          <w:szCs w:val="28"/>
          <w:lang w:val="en-GB"/>
        </w:rPr>
        <w:t xml:space="preserve">R v </w:t>
      </w:r>
      <w:r w:rsidR="007741A4" w:rsidRPr="002909F8">
        <w:rPr>
          <w:rFonts w:ascii="Times New Roman" w:hAnsi="Times New Roman" w:cs="Times New Roman"/>
          <w:i/>
          <w:sz w:val="28"/>
          <w:szCs w:val="28"/>
          <w:lang w:val="en-GB"/>
        </w:rPr>
        <w:t>Taylor</w:t>
      </w:r>
      <w:r w:rsidR="007741A4" w:rsidRPr="002A7EEB">
        <w:rPr>
          <w:rFonts w:ascii="Times New Roman" w:hAnsi="Times New Roman" w:cs="Times New Roman"/>
          <w:i/>
          <w:sz w:val="28"/>
          <w:szCs w:val="28"/>
          <w:lang w:val="en-GB"/>
        </w:rPr>
        <w:t xml:space="preserve"> Weaver and Donovan</w:t>
      </w:r>
      <w:r w:rsidR="007741A4">
        <w:rPr>
          <w:rStyle w:val="FootnoteReference"/>
          <w:rFonts w:ascii="Times New Roman" w:hAnsi="Times New Roman" w:cs="Times New Roman"/>
          <w:sz w:val="28"/>
          <w:szCs w:val="28"/>
          <w:lang w:val="en-GB"/>
        </w:rPr>
        <w:footnoteReference w:id="17"/>
      </w:r>
      <w:r w:rsidR="002A7EEB">
        <w:rPr>
          <w:rFonts w:ascii="Times New Roman" w:hAnsi="Times New Roman" w:cs="Times New Roman"/>
          <w:sz w:val="28"/>
          <w:szCs w:val="28"/>
          <w:lang w:val="en-GB"/>
        </w:rPr>
        <w:t xml:space="preserve"> Hewart LCJ a</w:t>
      </w:r>
      <w:r w:rsidR="007741A4">
        <w:rPr>
          <w:rFonts w:ascii="Times New Roman" w:hAnsi="Times New Roman" w:cs="Times New Roman"/>
          <w:sz w:val="28"/>
          <w:szCs w:val="28"/>
          <w:lang w:val="en-GB"/>
        </w:rPr>
        <w:t xml:space="preserve">ppositely said the following about the value of circumstantial evidence:  </w:t>
      </w:r>
    </w:p>
    <w:p w:rsidR="007741A4" w:rsidRPr="00C71856" w:rsidRDefault="007741A4" w:rsidP="00C71856">
      <w:pPr>
        <w:autoSpaceDE w:val="0"/>
        <w:autoSpaceDN w:val="0"/>
        <w:adjustRightInd w:val="0"/>
        <w:spacing w:line="480" w:lineRule="auto"/>
        <w:ind w:left="1440" w:right="1440"/>
        <w:jc w:val="both"/>
        <w:rPr>
          <w:rFonts w:ascii="Times New Roman" w:hAnsi="Times New Roman" w:cs="Times New Roman"/>
          <w:b/>
          <w:lang w:val="en-GB"/>
        </w:rPr>
      </w:pPr>
      <w:r w:rsidRPr="00C71856">
        <w:rPr>
          <w:rFonts w:ascii="Times New Roman" w:hAnsi="Times New Roman" w:cs="Times New Roman"/>
          <w:b/>
          <w:lang w:val="en-GB"/>
        </w:rPr>
        <w:lastRenderedPageBreak/>
        <w:t>“</w:t>
      </w:r>
      <w:r w:rsidR="00C71856" w:rsidRPr="00C71856">
        <w:rPr>
          <w:rFonts w:ascii="Times New Roman" w:hAnsi="Times New Roman" w:cs="Times New Roman"/>
          <w:b/>
          <w:lang w:val="en-GB"/>
        </w:rPr>
        <w:t>It has been said that the evidence against the applicants is circumstantial: so it is, but circumstantial evidence is very often the best.  It is evidence of surrounding circumstances which, by undesigned coincidence, is capable of proving a proposition with the accuracy of mathematics.  It is no derogation of evidence to say that it is circumstantial.”</w:t>
      </w:r>
    </w:p>
    <w:p w:rsidR="007741A4" w:rsidRDefault="007741A4" w:rsidP="005F313B">
      <w:pPr>
        <w:autoSpaceDE w:val="0"/>
        <w:autoSpaceDN w:val="0"/>
        <w:adjustRightInd w:val="0"/>
        <w:spacing w:line="480" w:lineRule="auto"/>
        <w:jc w:val="both"/>
        <w:rPr>
          <w:rFonts w:ascii="Times New Roman" w:hAnsi="Times New Roman" w:cs="Times New Roman"/>
          <w:sz w:val="28"/>
          <w:szCs w:val="28"/>
          <w:lang w:val="en-GB"/>
        </w:rPr>
      </w:pPr>
    </w:p>
    <w:p w:rsidR="00F567F6" w:rsidRDefault="007741A4" w:rsidP="005F313B">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[13]</w:t>
      </w:r>
      <w:r>
        <w:rPr>
          <w:rFonts w:ascii="Times New Roman" w:hAnsi="Times New Roman" w:cs="Times New Roman"/>
          <w:sz w:val="28"/>
          <w:szCs w:val="28"/>
          <w:lang w:val="en-GB"/>
        </w:rPr>
        <w:tab/>
      </w:r>
      <w:r w:rsidR="00F567F6">
        <w:rPr>
          <w:rFonts w:ascii="Times New Roman" w:hAnsi="Times New Roman" w:cs="Times New Roman"/>
          <w:sz w:val="28"/>
          <w:szCs w:val="28"/>
          <w:lang w:val="en-GB"/>
        </w:rPr>
        <w:t>The fact is that the law draws no distinction between circumstantial evidence and direct evidence in terms of its weight or its importance.  Either type of evidence or a co</w:t>
      </w:r>
      <w:r w:rsidR="00A131E5">
        <w:rPr>
          <w:rFonts w:ascii="Times New Roman" w:hAnsi="Times New Roman" w:cs="Times New Roman"/>
          <w:sz w:val="28"/>
          <w:szCs w:val="28"/>
          <w:lang w:val="en-GB"/>
        </w:rPr>
        <w:t>mbination</w:t>
      </w:r>
      <w:r w:rsidR="00F567F6">
        <w:rPr>
          <w:rFonts w:ascii="Times New Roman" w:hAnsi="Times New Roman" w:cs="Times New Roman"/>
          <w:sz w:val="28"/>
          <w:szCs w:val="28"/>
          <w:lang w:val="en-GB"/>
        </w:rPr>
        <w:t xml:space="preserve"> of both may be sufficient to meet the required standard of proof in the factual context of a particular case.  There is no reason, and none was advanced, for treating DNA evidence any different</w:t>
      </w:r>
      <w:r w:rsidR="00165666">
        <w:rPr>
          <w:rFonts w:ascii="Times New Roman" w:hAnsi="Times New Roman" w:cs="Times New Roman"/>
          <w:sz w:val="28"/>
          <w:szCs w:val="28"/>
          <w:lang w:val="en-GB"/>
        </w:rPr>
        <w:t>ly</w:t>
      </w:r>
      <w:r w:rsidR="00F567F6">
        <w:rPr>
          <w:rFonts w:ascii="Times New Roman" w:hAnsi="Times New Roman" w:cs="Times New Roman"/>
          <w:sz w:val="28"/>
          <w:szCs w:val="28"/>
          <w:lang w:val="en-GB"/>
        </w:rPr>
        <w:t xml:space="preserve"> from any other </w:t>
      </w:r>
      <w:r w:rsidR="000166A6">
        <w:rPr>
          <w:rFonts w:ascii="Times New Roman" w:hAnsi="Times New Roman" w:cs="Times New Roman"/>
          <w:sz w:val="28"/>
          <w:szCs w:val="28"/>
          <w:lang w:val="en-GB"/>
        </w:rPr>
        <w:t xml:space="preserve">form of </w:t>
      </w:r>
      <w:r w:rsidR="00F567F6">
        <w:rPr>
          <w:rFonts w:ascii="Times New Roman" w:hAnsi="Times New Roman" w:cs="Times New Roman"/>
          <w:sz w:val="28"/>
          <w:szCs w:val="28"/>
          <w:lang w:val="en-GB"/>
        </w:rPr>
        <w:t>circumstantial evidence.  There is accordingly</w:t>
      </w:r>
      <w:r w:rsidR="000166A6">
        <w:rPr>
          <w:rFonts w:ascii="Times New Roman" w:hAnsi="Times New Roman" w:cs="Times New Roman"/>
          <w:sz w:val="28"/>
          <w:szCs w:val="28"/>
          <w:lang w:val="en-GB"/>
        </w:rPr>
        <w:t>,</w:t>
      </w:r>
      <w:r w:rsidR="00F567F6">
        <w:rPr>
          <w:rFonts w:ascii="Times New Roman" w:hAnsi="Times New Roman" w:cs="Times New Roman"/>
          <w:sz w:val="28"/>
          <w:szCs w:val="28"/>
          <w:lang w:val="en-GB"/>
        </w:rPr>
        <w:t xml:space="preserve"> in my view</w:t>
      </w:r>
      <w:r w:rsidR="000166A6">
        <w:rPr>
          <w:rFonts w:ascii="Times New Roman" w:hAnsi="Times New Roman" w:cs="Times New Roman"/>
          <w:sz w:val="28"/>
          <w:szCs w:val="28"/>
          <w:lang w:val="en-GB"/>
        </w:rPr>
        <w:t>,</w:t>
      </w:r>
      <w:r w:rsidR="00F567F6">
        <w:rPr>
          <w:rFonts w:ascii="Times New Roman" w:hAnsi="Times New Roman" w:cs="Times New Roman"/>
          <w:sz w:val="28"/>
          <w:szCs w:val="28"/>
          <w:lang w:val="en-GB"/>
        </w:rPr>
        <w:t xml:space="preserve"> no room for a</w:t>
      </w:r>
      <w:r w:rsidR="00A131E5">
        <w:rPr>
          <w:rFonts w:ascii="Times New Roman" w:hAnsi="Times New Roman" w:cs="Times New Roman"/>
          <w:sz w:val="28"/>
          <w:szCs w:val="28"/>
          <w:lang w:val="en-GB"/>
        </w:rPr>
        <w:t>ny</w:t>
      </w:r>
      <w:r w:rsidR="00F567F6">
        <w:rPr>
          <w:rFonts w:ascii="Times New Roman" w:hAnsi="Times New Roman" w:cs="Times New Roman"/>
          <w:sz w:val="28"/>
          <w:szCs w:val="28"/>
          <w:lang w:val="en-GB"/>
        </w:rPr>
        <w:t xml:space="preserve"> suggestion</w:t>
      </w:r>
      <w:r>
        <w:rPr>
          <w:rFonts w:ascii="Times New Roman" w:hAnsi="Times New Roman" w:cs="Times New Roman"/>
          <w:sz w:val="28"/>
          <w:szCs w:val="28"/>
          <w:lang w:val="en-GB"/>
        </w:rPr>
        <w:t>, either</w:t>
      </w:r>
      <w:r w:rsidR="00F567F6">
        <w:rPr>
          <w:rFonts w:ascii="Times New Roman" w:hAnsi="Times New Roman" w:cs="Times New Roman"/>
          <w:sz w:val="28"/>
          <w:szCs w:val="28"/>
          <w:lang w:val="en-GB"/>
        </w:rPr>
        <w:t xml:space="preserve"> that</w:t>
      </w:r>
      <w:r w:rsidR="000166A6">
        <w:rPr>
          <w:rFonts w:ascii="Times New Roman" w:hAnsi="Times New Roman" w:cs="Times New Roman"/>
          <w:sz w:val="28"/>
          <w:szCs w:val="28"/>
          <w:lang w:val="en-GB"/>
        </w:rPr>
        <w:t xml:space="preserve"> (i) </w:t>
      </w:r>
      <w:r w:rsidR="00F567F6">
        <w:rPr>
          <w:rFonts w:ascii="Times New Roman" w:hAnsi="Times New Roman" w:cs="Times New Roman"/>
          <w:sz w:val="28"/>
          <w:szCs w:val="28"/>
          <w:lang w:val="en-GB"/>
        </w:rPr>
        <w:t>DNA evidence must as a rule be</w:t>
      </w:r>
      <w:r w:rsidR="00A34708">
        <w:rPr>
          <w:rFonts w:ascii="Times New Roman" w:hAnsi="Times New Roman" w:cs="Times New Roman"/>
          <w:sz w:val="28"/>
          <w:szCs w:val="28"/>
          <w:lang w:val="en-GB"/>
        </w:rPr>
        <w:t xml:space="preserve"> corroborated by other evidence, in the sense in which that term is understood,</w:t>
      </w:r>
      <w:r w:rsidR="002909F8">
        <w:rPr>
          <w:rStyle w:val="FootnoteReference"/>
          <w:rFonts w:ascii="Times New Roman" w:hAnsi="Times New Roman" w:cs="Times New Roman"/>
          <w:sz w:val="28"/>
          <w:szCs w:val="28"/>
          <w:lang w:val="en-GB"/>
        </w:rPr>
        <w:footnoteReference w:id="18"/>
      </w:r>
      <w:r w:rsidR="00A34708">
        <w:rPr>
          <w:rFonts w:ascii="Times New Roman" w:hAnsi="Times New Roman" w:cs="Times New Roman"/>
          <w:sz w:val="28"/>
          <w:szCs w:val="28"/>
          <w:lang w:val="en-GB"/>
        </w:rPr>
        <w:t xml:space="preserve"> </w:t>
      </w:r>
      <w:r w:rsidR="00A131E5">
        <w:rPr>
          <w:rFonts w:ascii="Times New Roman" w:hAnsi="Times New Roman" w:cs="Times New Roman"/>
          <w:sz w:val="28"/>
          <w:szCs w:val="28"/>
          <w:lang w:val="en-GB"/>
        </w:rPr>
        <w:t xml:space="preserve">namely the </w:t>
      </w:r>
      <w:r w:rsidR="00F2266A">
        <w:rPr>
          <w:rFonts w:ascii="Times New Roman" w:hAnsi="Times New Roman" w:cs="Times New Roman"/>
          <w:sz w:val="28"/>
          <w:szCs w:val="28"/>
          <w:lang w:val="en-GB"/>
        </w:rPr>
        <w:t>presentation of</w:t>
      </w:r>
      <w:r w:rsidR="00A34708">
        <w:rPr>
          <w:rFonts w:ascii="Times New Roman" w:hAnsi="Times New Roman" w:cs="Times New Roman"/>
          <w:sz w:val="28"/>
          <w:szCs w:val="28"/>
          <w:lang w:val="en-GB"/>
        </w:rPr>
        <w:t xml:space="preserve"> evidence </w:t>
      </w:r>
      <w:r w:rsidR="002909F8">
        <w:rPr>
          <w:rFonts w:ascii="Times New Roman" w:hAnsi="Times New Roman" w:cs="Times New Roman"/>
          <w:sz w:val="28"/>
          <w:szCs w:val="28"/>
          <w:lang w:val="en-GB"/>
        </w:rPr>
        <w:t>which supports the evidence of the complainant, and which renders the eviden</w:t>
      </w:r>
      <w:r w:rsidR="00E23FE8">
        <w:rPr>
          <w:rFonts w:ascii="Times New Roman" w:hAnsi="Times New Roman" w:cs="Times New Roman"/>
          <w:sz w:val="28"/>
          <w:szCs w:val="28"/>
          <w:lang w:val="en-GB"/>
        </w:rPr>
        <w:t>ce of the accused less probable</w:t>
      </w:r>
      <w:r w:rsidR="002909F8">
        <w:rPr>
          <w:rFonts w:ascii="Times New Roman" w:hAnsi="Times New Roman" w:cs="Times New Roman"/>
          <w:sz w:val="28"/>
          <w:szCs w:val="28"/>
          <w:lang w:val="en-GB"/>
        </w:rPr>
        <w:t xml:space="preserve"> on the issues </w:t>
      </w:r>
      <w:r w:rsidR="00A34708">
        <w:rPr>
          <w:rFonts w:ascii="Times New Roman" w:hAnsi="Times New Roman" w:cs="Times New Roman"/>
          <w:sz w:val="28"/>
          <w:szCs w:val="28"/>
          <w:lang w:val="en-GB"/>
        </w:rPr>
        <w:t>in dispute</w:t>
      </w:r>
      <w:r w:rsidR="000166A6">
        <w:rPr>
          <w:rFonts w:ascii="Times New Roman" w:hAnsi="Times New Roman" w:cs="Times New Roman"/>
          <w:sz w:val="28"/>
          <w:szCs w:val="28"/>
          <w:lang w:val="en-GB"/>
        </w:rPr>
        <w:t>;</w:t>
      </w:r>
      <w:r w:rsidR="00C13A28">
        <w:rPr>
          <w:rFonts w:ascii="Times New Roman" w:hAnsi="Times New Roman" w:cs="Times New Roman"/>
          <w:sz w:val="28"/>
          <w:szCs w:val="28"/>
          <w:lang w:val="en-GB"/>
        </w:rPr>
        <w:t xml:space="preserve"> or, </w:t>
      </w:r>
      <w:r w:rsidR="000166A6">
        <w:rPr>
          <w:rFonts w:ascii="Times New Roman" w:hAnsi="Times New Roman" w:cs="Times New Roman"/>
          <w:sz w:val="28"/>
          <w:szCs w:val="28"/>
          <w:lang w:val="en-GB"/>
        </w:rPr>
        <w:t xml:space="preserve">(ii) </w:t>
      </w:r>
      <w:r w:rsidR="00C13A28">
        <w:rPr>
          <w:rFonts w:ascii="Times New Roman" w:hAnsi="Times New Roman" w:cs="Times New Roman"/>
          <w:sz w:val="28"/>
          <w:szCs w:val="28"/>
          <w:lang w:val="en-GB"/>
        </w:rPr>
        <w:t>as it was argued in this matter, that it can o</w:t>
      </w:r>
      <w:r w:rsidR="002A7EEB">
        <w:rPr>
          <w:rFonts w:ascii="Times New Roman" w:hAnsi="Times New Roman" w:cs="Times New Roman"/>
          <w:sz w:val="28"/>
          <w:szCs w:val="28"/>
          <w:lang w:val="en-GB"/>
        </w:rPr>
        <w:t xml:space="preserve">nly </w:t>
      </w:r>
      <w:r w:rsidR="00C13A28">
        <w:rPr>
          <w:rFonts w:ascii="Times New Roman" w:hAnsi="Times New Roman" w:cs="Times New Roman"/>
          <w:sz w:val="28"/>
          <w:szCs w:val="28"/>
          <w:lang w:val="en-GB"/>
        </w:rPr>
        <w:t>serve as evidence that corroborates other evidence of the commission of the crime</w:t>
      </w:r>
      <w:r w:rsidR="00A34708">
        <w:rPr>
          <w:rFonts w:ascii="Times New Roman" w:hAnsi="Times New Roman" w:cs="Times New Roman"/>
          <w:sz w:val="28"/>
          <w:szCs w:val="28"/>
          <w:lang w:val="en-GB"/>
        </w:rPr>
        <w:t xml:space="preserve">.  </w:t>
      </w:r>
      <w:r w:rsidR="00F2266A">
        <w:rPr>
          <w:rFonts w:ascii="Times New Roman" w:hAnsi="Times New Roman" w:cs="Times New Roman"/>
          <w:sz w:val="28"/>
          <w:szCs w:val="28"/>
          <w:lang w:val="en-GB"/>
        </w:rPr>
        <w:t xml:space="preserve">There is no evidential or legal principle which prevents a case from being decided solely on </w:t>
      </w:r>
      <w:r w:rsidR="00F2266A">
        <w:rPr>
          <w:rFonts w:ascii="Times New Roman" w:hAnsi="Times New Roman" w:cs="Times New Roman"/>
          <w:sz w:val="28"/>
          <w:szCs w:val="28"/>
          <w:lang w:val="en-GB"/>
        </w:rPr>
        <w:lastRenderedPageBreak/>
        <w:t xml:space="preserve">DNA evidence.  </w:t>
      </w:r>
      <w:r w:rsidR="00F567F6">
        <w:rPr>
          <w:rFonts w:ascii="Times New Roman" w:hAnsi="Times New Roman" w:cs="Times New Roman"/>
          <w:sz w:val="28"/>
          <w:szCs w:val="28"/>
          <w:lang w:val="en-GB"/>
        </w:rPr>
        <w:t xml:space="preserve">As in the case of any other </w:t>
      </w:r>
      <w:r w:rsidR="00A131E5">
        <w:rPr>
          <w:rFonts w:ascii="Times New Roman" w:hAnsi="Times New Roman" w:cs="Times New Roman"/>
          <w:sz w:val="28"/>
          <w:szCs w:val="28"/>
          <w:lang w:val="en-GB"/>
        </w:rPr>
        <w:t>form</w:t>
      </w:r>
      <w:r w:rsidR="00F567F6">
        <w:rPr>
          <w:rFonts w:ascii="Times New Roman" w:hAnsi="Times New Roman" w:cs="Times New Roman"/>
          <w:sz w:val="28"/>
          <w:szCs w:val="28"/>
          <w:lang w:val="en-GB"/>
        </w:rPr>
        <w:t xml:space="preserve"> of circumstantial evidence, </w:t>
      </w:r>
      <w:r w:rsidR="00A131E5">
        <w:rPr>
          <w:rFonts w:ascii="Times New Roman" w:hAnsi="Times New Roman" w:cs="Times New Roman"/>
          <w:sz w:val="28"/>
          <w:szCs w:val="28"/>
          <w:lang w:val="en-GB"/>
        </w:rPr>
        <w:t>the</w:t>
      </w:r>
      <w:r w:rsidR="00F567F6">
        <w:rPr>
          <w:rFonts w:ascii="Times New Roman" w:hAnsi="Times New Roman" w:cs="Times New Roman"/>
          <w:sz w:val="28"/>
          <w:szCs w:val="28"/>
          <w:lang w:val="en-GB"/>
        </w:rPr>
        <w:t xml:space="preserve"> probative value</w:t>
      </w:r>
      <w:r w:rsidR="00A131E5">
        <w:rPr>
          <w:rFonts w:ascii="Times New Roman" w:hAnsi="Times New Roman" w:cs="Times New Roman"/>
          <w:sz w:val="28"/>
          <w:szCs w:val="28"/>
          <w:lang w:val="en-GB"/>
        </w:rPr>
        <w:t xml:space="preserve"> of DNA evidence</w:t>
      </w:r>
      <w:r w:rsidR="00F567F6">
        <w:rPr>
          <w:rFonts w:ascii="Times New Roman" w:hAnsi="Times New Roman" w:cs="Times New Roman"/>
          <w:sz w:val="28"/>
          <w:szCs w:val="28"/>
          <w:lang w:val="en-GB"/>
        </w:rPr>
        <w:t xml:space="preserve"> is</w:t>
      </w:r>
      <w:r w:rsidR="00A131E5">
        <w:rPr>
          <w:rFonts w:ascii="Times New Roman" w:hAnsi="Times New Roman" w:cs="Times New Roman"/>
          <w:sz w:val="28"/>
          <w:szCs w:val="28"/>
          <w:lang w:val="en-GB"/>
        </w:rPr>
        <w:t xml:space="preserve"> ultimately</w:t>
      </w:r>
      <w:r w:rsidR="00F567F6">
        <w:rPr>
          <w:rFonts w:ascii="Times New Roman" w:hAnsi="Times New Roman" w:cs="Times New Roman"/>
          <w:sz w:val="28"/>
          <w:szCs w:val="28"/>
          <w:lang w:val="en-GB"/>
        </w:rPr>
        <w:t xml:space="preserve"> determined on the facts</w:t>
      </w:r>
      <w:r w:rsidR="00F2266A">
        <w:rPr>
          <w:rFonts w:ascii="Times New Roman" w:hAnsi="Times New Roman" w:cs="Times New Roman"/>
          <w:sz w:val="28"/>
          <w:szCs w:val="28"/>
          <w:lang w:val="en-GB"/>
        </w:rPr>
        <w:t>,</w:t>
      </w:r>
      <w:r w:rsidR="00F567F6">
        <w:rPr>
          <w:rFonts w:ascii="Times New Roman" w:hAnsi="Times New Roman" w:cs="Times New Roman"/>
          <w:sz w:val="28"/>
          <w:szCs w:val="28"/>
          <w:lang w:val="en-GB"/>
        </w:rPr>
        <w:t xml:space="preserve"> and in the circumstances of </w:t>
      </w:r>
      <w:r w:rsidR="00A131E5">
        <w:rPr>
          <w:rFonts w:ascii="Times New Roman" w:hAnsi="Times New Roman" w:cs="Times New Roman"/>
          <w:sz w:val="28"/>
          <w:szCs w:val="28"/>
          <w:lang w:val="en-GB"/>
        </w:rPr>
        <w:t>any</w:t>
      </w:r>
      <w:r w:rsidR="00F567F6">
        <w:rPr>
          <w:rFonts w:ascii="Times New Roman" w:hAnsi="Times New Roman" w:cs="Times New Roman"/>
          <w:sz w:val="28"/>
          <w:szCs w:val="28"/>
          <w:lang w:val="en-GB"/>
        </w:rPr>
        <w:t xml:space="preserve"> particular case.</w:t>
      </w:r>
    </w:p>
    <w:p w:rsidR="00DD4F2A" w:rsidRDefault="00DD4F2A" w:rsidP="005F313B">
      <w:pPr>
        <w:autoSpaceDE w:val="0"/>
        <w:autoSpaceDN w:val="0"/>
        <w:adjustRightInd w:val="0"/>
        <w:spacing w:line="480" w:lineRule="auto"/>
        <w:jc w:val="both"/>
        <w:rPr>
          <w:rFonts w:ascii="Times New Roman" w:hAnsi="Times New Roman" w:cs="Times New Roman"/>
          <w:sz w:val="28"/>
          <w:szCs w:val="28"/>
          <w:lang w:val="en-GB"/>
        </w:rPr>
      </w:pPr>
    </w:p>
    <w:p w:rsidR="00E23FE8" w:rsidRDefault="00C13A28" w:rsidP="005F313B">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[14</w:t>
      </w:r>
      <w:r w:rsidR="00DD4F2A">
        <w:rPr>
          <w:rFonts w:ascii="Times New Roman" w:hAnsi="Times New Roman" w:cs="Times New Roman"/>
          <w:sz w:val="28"/>
          <w:szCs w:val="28"/>
          <w:lang w:val="en-GB"/>
        </w:rPr>
        <w:t>]</w:t>
      </w:r>
      <w:r w:rsidR="00DD4F2A">
        <w:rPr>
          <w:rFonts w:ascii="Times New Roman" w:hAnsi="Times New Roman" w:cs="Times New Roman"/>
          <w:sz w:val="28"/>
          <w:szCs w:val="28"/>
          <w:lang w:val="en-GB"/>
        </w:rPr>
        <w:tab/>
        <w:t xml:space="preserve">It follows from the aforegoing </w:t>
      </w:r>
      <w:r w:rsidR="00F2266A">
        <w:rPr>
          <w:rFonts w:ascii="Times New Roman" w:hAnsi="Times New Roman" w:cs="Times New Roman"/>
          <w:sz w:val="28"/>
          <w:szCs w:val="28"/>
          <w:lang w:val="en-GB"/>
        </w:rPr>
        <w:t xml:space="preserve">that </w:t>
      </w:r>
      <w:r w:rsidR="00DD4F2A">
        <w:rPr>
          <w:rFonts w:ascii="Times New Roman" w:hAnsi="Times New Roman" w:cs="Times New Roman"/>
          <w:sz w:val="28"/>
          <w:szCs w:val="28"/>
          <w:lang w:val="en-GB"/>
        </w:rPr>
        <w:t>the issues raised by the ap</w:t>
      </w:r>
      <w:r w:rsidR="00F2266A">
        <w:rPr>
          <w:rFonts w:ascii="Times New Roman" w:hAnsi="Times New Roman" w:cs="Times New Roman"/>
          <w:sz w:val="28"/>
          <w:szCs w:val="28"/>
          <w:lang w:val="en-GB"/>
        </w:rPr>
        <w:t>peal are whether the S</w:t>
      </w:r>
      <w:r w:rsidR="00DD4F2A">
        <w:rPr>
          <w:rFonts w:ascii="Times New Roman" w:hAnsi="Times New Roman" w:cs="Times New Roman"/>
          <w:sz w:val="28"/>
          <w:szCs w:val="28"/>
          <w:lang w:val="en-GB"/>
        </w:rPr>
        <w:t>tate had succeeded in proving beyond a reasonable doubt that the DNA profile found on the clothing of the complainant matched that of the appellant, and if so, whether the only reasonable inference to be drawn therefrom</w:t>
      </w:r>
      <w:r w:rsidR="000166A6">
        <w:rPr>
          <w:rFonts w:ascii="Times New Roman" w:hAnsi="Times New Roman" w:cs="Times New Roman"/>
          <w:sz w:val="28"/>
          <w:szCs w:val="28"/>
          <w:lang w:val="en-GB"/>
        </w:rPr>
        <w:t>,</w:t>
      </w:r>
      <w:r w:rsidR="00DD4F2A">
        <w:rPr>
          <w:rFonts w:ascii="Times New Roman" w:hAnsi="Times New Roman" w:cs="Times New Roman"/>
          <w:sz w:val="28"/>
          <w:szCs w:val="28"/>
          <w:lang w:val="en-GB"/>
        </w:rPr>
        <w:t xml:space="preserve"> on the evidence as a whole, is that it was the appellant who left the semen</w:t>
      </w:r>
      <w:r w:rsidR="00F2266A">
        <w:rPr>
          <w:rFonts w:ascii="Times New Roman" w:hAnsi="Times New Roman" w:cs="Times New Roman"/>
          <w:sz w:val="28"/>
          <w:szCs w:val="28"/>
          <w:lang w:val="en-GB"/>
        </w:rPr>
        <w:t xml:space="preserve"> sample</w:t>
      </w:r>
      <w:r w:rsidR="00DD4F2A">
        <w:rPr>
          <w:rFonts w:ascii="Times New Roman" w:hAnsi="Times New Roman" w:cs="Times New Roman"/>
          <w:sz w:val="28"/>
          <w:szCs w:val="28"/>
          <w:lang w:val="en-GB"/>
        </w:rPr>
        <w:t xml:space="preserve"> on the clothing of the appellant when he raped her on the night in question.  Both </w:t>
      </w:r>
      <w:r w:rsidR="000B3F1E">
        <w:rPr>
          <w:rFonts w:ascii="Times New Roman" w:hAnsi="Times New Roman" w:cs="Times New Roman"/>
          <w:sz w:val="28"/>
          <w:szCs w:val="28"/>
          <w:lang w:val="en-GB"/>
        </w:rPr>
        <w:t>is</w:t>
      </w:r>
      <w:r w:rsidR="00DD4F2A">
        <w:rPr>
          <w:rFonts w:ascii="Times New Roman" w:hAnsi="Times New Roman" w:cs="Times New Roman"/>
          <w:sz w:val="28"/>
          <w:szCs w:val="28"/>
          <w:lang w:val="en-GB"/>
        </w:rPr>
        <w:t>s</w:t>
      </w:r>
      <w:r w:rsidR="000B3F1E">
        <w:rPr>
          <w:rFonts w:ascii="Times New Roman" w:hAnsi="Times New Roman" w:cs="Times New Roman"/>
          <w:sz w:val="28"/>
          <w:szCs w:val="28"/>
          <w:lang w:val="en-GB"/>
        </w:rPr>
        <w:t>ues</w:t>
      </w:r>
      <w:r w:rsidR="00DD4F2A">
        <w:rPr>
          <w:rFonts w:ascii="Times New Roman" w:hAnsi="Times New Roman" w:cs="Times New Roman"/>
          <w:sz w:val="28"/>
          <w:szCs w:val="28"/>
          <w:lang w:val="en-GB"/>
        </w:rPr>
        <w:t xml:space="preserve"> are determined by </w:t>
      </w:r>
      <w:r w:rsidR="00F2266A">
        <w:rPr>
          <w:rFonts w:ascii="Times New Roman" w:hAnsi="Times New Roman" w:cs="Times New Roman"/>
          <w:sz w:val="28"/>
          <w:szCs w:val="28"/>
          <w:lang w:val="en-GB"/>
        </w:rPr>
        <w:t xml:space="preserve">evaluating </w:t>
      </w:r>
      <w:r w:rsidR="00DD4F2A">
        <w:rPr>
          <w:rFonts w:ascii="Times New Roman" w:hAnsi="Times New Roman" w:cs="Times New Roman"/>
          <w:sz w:val="28"/>
          <w:szCs w:val="28"/>
          <w:lang w:val="en-GB"/>
        </w:rPr>
        <w:t>the evidential weight of the DNA evidence</w:t>
      </w:r>
      <w:r>
        <w:rPr>
          <w:rFonts w:ascii="Times New Roman" w:hAnsi="Times New Roman" w:cs="Times New Roman"/>
          <w:sz w:val="28"/>
          <w:szCs w:val="28"/>
          <w:lang w:val="en-GB"/>
        </w:rPr>
        <w:t xml:space="preserve"> in the context of the </w:t>
      </w:r>
      <w:r w:rsidR="002A7EEB">
        <w:rPr>
          <w:rFonts w:ascii="Times New Roman" w:hAnsi="Times New Roman" w:cs="Times New Roman"/>
          <w:sz w:val="28"/>
          <w:szCs w:val="28"/>
          <w:lang w:val="en-GB"/>
        </w:rPr>
        <w:t xml:space="preserve">all of the </w:t>
      </w:r>
      <w:r>
        <w:rPr>
          <w:rFonts w:ascii="Times New Roman" w:hAnsi="Times New Roman" w:cs="Times New Roman"/>
          <w:sz w:val="28"/>
          <w:szCs w:val="28"/>
          <w:lang w:val="en-GB"/>
        </w:rPr>
        <w:t>evidence</w:t>
      </w:r>
      <w:r w:rsidR="000166A6">
        <w:rPr>
          <w:rFonts w:ascii="Times New Roman" w:hAnsi="Times New Roman" w:cs="Times New Roman"/>
          <w:sz w:val="28"/>
          <w:szCs w:val="28"/>
          <w:lang w:val="en-GB"/>
        </w:rPr>
        <w:t xml:space="preserve"> at hand</w:t>
      </w:r>
      <w:r w:rsidR="002A7EEB">
        <w:rPr>
          <w:rFonts w:ascii="Times New Roman" w:hAnsi="Times New Roman" w:cs="Times New Roman"/>
          <w:sz w:val="28"/>
          <w:szCs w:val="28"/>
          <w:lang w:val="en-GB"/>
        </w:rPr>
        <w:t>,</w:t>
      </w:r>
      <w:r>
        <w:rPr>
          <w:rFonts w:ascii="Times New Roman" w:hAnsi="Times New Roman" w:cs="Times New Roman"/>
          <w:sz w:val="28"/>
          <w:szCs w:val="28"/>
          <w:lang w:val="en-GB"/>
        </w:rPr>
        <w:t xml:space="preserve"> </w:t>
      </w:r>
      <w:r w:rsidR="002A7EEB">
        <w:rPr>
          <w:rFonts w:ascii="Times New Roman" w:hAnsi="Times New Roman" w:cs="Times New Roman"/>
          <w:sz w:val="28"/>
          <w:szCs w:val="28"/>
          <w:lang w:val="en-GB"/>
        </w:rPr>
        <w:t>inclusive of the appellant’s alibi evidence</w:t>
      </w:r>
      <w:r w:rsidR="00DD4F2A">
        <w:rPr>
          <w:rFonts w:ascii="Times New Roman" w:hAnsi="Times New Roman" w:cs="Times New Roman"/>
          <w:sz w:val="28"/>
          <w:szCs w:val="28"/>
          <w:lang w:val="en-GB"/>
        </w:rPr>
        <w:t>.</w:t>
      </w:r>
      <w:r w:rsidR="00CA20AF">
        <w:rPr>
          <w:rStyle w:val="FootnoteReference"/>
          <w:rFonts w:ascii="Times New Roman" w:hAnsi="Times New Roman" w:cs="Times New Roman"/>
          <w:sz w:val="28"/>
          <w:szCs w:val="28"/>
          <w:lang w:val="en-GB"/>
        </w:rPr>
        <w:footnoteReference w:id="19"/>
      </w:r>
      <w:r w:rsidR="00E23FE8">
        <w:rPr>
          <w:rFonts w:ascii="Times New Roman" w:hAnsi="Times New Roman" w:cs="Times New Roman"/>
          <w:sz w:val="28"/>
          <w:szCs w:val="28"/>
          <w:lang w:val="en-GB"/>
        </w:rPr>
        <w:t xml:space="preserve"> A court of appeal is in as good a position to draw inferences of fact. </w:t>
      </w:r>
      <w:r w:rsidR="00DD4F2A">
        <w:rPr>
          <w:rFonts w:ascii="Times New Roman" w:hAnsi="Times New Roman" w:cs="Times New Roman"/>
          <w:sz w:val="28"/>
          <w:szCs w:val="28"/>
          <w:lang w:val="en-GB"/>
        </w:rPr>
        <w:t xml:space="preserve">  </w:t>
      </w:r>
    </w:p>
    <w:p w:rsidR="00E23FE8" w:rsidRDefault="00E23FE8" w:rsidP="005F313B">
      <w:pPr>
        <w:autoSpaceDE w:val="0"/>
        <w:autoSpaceDN w:val="0"/>
        <w:adjustRightInd w:val="0"/>
        <w:spacing w:line="480" w:lineRule="auto"/>
        <w:jc w:val="both"/>
        <w:rPr>
          <w:rFonts w:ascii="Times New Roman" w:hAnsi="Times New Roman" w:cs="Times New Roman"/>
          <w:sz w:val="28"/>
          <w:szCs w:val="28"/>
          <w:lang w:val="en-GB"/>
        </w:rPr>
      </w:pPr>
    </w:p>
    <w:p w:rsidR="00E23FE8" w:rsidRDefault="00E23FE8" w:rsidP="00E23FE8">
      <w:pPr>
        <w:autoSpaceDE w:val="0"/>
        <w:autoSpaceDN w:val="0"/>
        <w:adjustRightInd w:val="0"/>
        <w:spacing w:line="480" w:lineRule="auto"/>
        <w:ind w:left="1440" w:right="1440"/>
        <w:jc w:val="both"/>
        <w:rPr>
          <w:rFonts w:ascii="Times New Roman" w:hAnsi="Times New Roman" w:cs="Times New Roman"/>
          <w:sz w:val="28"/>
          <w:szCs w:val="28"/>
          <w:lang w:val="en-GB"/>
        </w:rPr>
      </w:pPr>
      <w:r>
        <w:rPr>
          <w:rFonts w:ascii="Times New Roman" w:hAnsi="Times New Roman" w:cs="Times New Roman"/>
          <w:b/>
          <w:lang w:val="en-GB"/>
        </w:rPr>
        <w:t>“W</w:t>
      </w:r>
      <w:r w:rsidR="00CA20AF" w:rsidRPr="00C30C49">
        <w:rPr>
          <w:rFonts w:ascii="Times New Roman" w:hAnsi="Times New Roman" w:cs="Times New Roman"/>
          <w:b/>
          <w:lang w:val="en-GB"/>
        </w:rPr>
        <w:t>here a finding of fact does not essentially depend on the personal impression made by a witness’s demeanour but predominantly upon inferences from oth</w:t>
      </w:r>
      <w:r>
        <w:rPr>
          <w:rFonts w:ascii="Times New Roman" w:hAnsi="Times New Roman" w:cs="Times New Roman"/>
          <w:b/>
          <w:lang w:val="en-GB"/>
        </w:rPr>
        <w:t xml:space="preserve">er facts and upon probabilities … </w:t>
      </w:r>
      <w:r w:rsidR="00CA20AF" w:rsidRPr="00C30C49">
        <w:rPr>
          <w:rFonts w:ascii="Times New Roman" w:hAnsi="Times New Roman" w:cs="Times New Roman"/>
          <w:b/>
          <w:lang w:val="en-GB"/>
        </w:rPr>
        <w:t xml:space="preserve">a Court of appeal with the benefit of an overall conspectus of the full record may often be in a better </w:t>
      </w:r>
      <w:r w:rsidR="00CA20AF" w:rsidRPr="00C30C49">
        <w:rPr>
          <w:rFonts w:ascii="Times New Roman" w:hAnsi="Times New Roman" w:cs="Times New Roman"/>
          <w:b/>
          <w:lang w:val="en-GB"/>
        </w:rPr>
        <w:lastRenderedPageBreak/>
        <w:t>position to draw inferences, particularly in regard to secondary facts.”</w:t>
      </w:r>
      <w:r w:rsidR="00C30C49">
        <w:rPr>
          <w:rStyle w:val="FootnoteReference"/>
          <w:rFonts w:ascii="Times New Roman" w:hAnsi="Times New Roman" w:cs="Times New Roman"/>
          <w:b/>
          <w:lang w:val="en-GB"/>
        </w:rPr>
        <w:footnoteReference w:id="20"/>
      </w:r>
      <w:r w:rsidR="00CA20AF">
        <w:rPr>
          <w:rFonts w:ascii="Times New Roman" w:hAnsi="Times New Roman" w:cs="Times New Roman"/>
          <w:sz w:val="28"/>
          <w:szCs w:val="28"/>
          <w:lang w:val="en-GB"/>
        </w:rPr>
        <w:t xml:space="preserve">  </w:t>
      </w:r>
    </w:p>
    <w:p w:rsidR="00E23FE8" w:rsidRDefault="00E23FE8" w:rsidP="005F313B">
      <w:pPr>
        <w:autoSpaceDE w:val="0"/>
        <w:autoSpaceDN w:val="0"/>
        <w:adjustRightInd w:val="0"/>
        <w:spacing w:line="480" w:lineRule="auto"/>
        <w:jc w:val="both"/>
        <w:rPr>
          <w:rFonts w:ascii="Times New Roman" w:hAnsi="Times New Roman" w:cs="Times New Roman"/>
          <w:sz w:val="28"/>
          <w:szCs w:val="28"/>
          <w:lang w:val="en-GB"/>
        </w:rPr>
      </w:pPr>
    </w:p>
    <w:p w:rsidR="000B3F1E" w:rsidRDefault="00E23FE8" w:rsidP="005F313B">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[15]</w:t>
      </w:r>
      <w:r>
        <w:rPr>
          <w:rFonts w:ascii="Times New Roman" w:hAnsi="Times New Roman" w:cs="Times New Roman"/>
          <w:sz w:val="28"/>
          <w:szCs w:val="28"/>
          <w:lang w:val="en-GB"/>
        </w:rPr>
        <w:tab/>
      </w:r>
      <w:r w:rsidR="000B3F1E">
        <w:rPr>
          <w:rFonts w:ascii="Times New Roman" w:hAnsi="Times New Roman" w:cs="Times New Roman"/>
          <w:sz w:val="28"/>
          <w:szCs w:val="28"/>
          <w:lang w:val="en-GB"/>
        </w:rPr>
        <w:t xml:space="preserve">The </w:t>
      </w:r>
      <w:r w:rsidR="002909F8">
        <w:rPr>
          <w:rFonts w:ascii="Times New Roman" w:hAnsi="Times New Roman" w:cs="Times New Roman"/>
          <w:sz w:val="28"/>
          <w:szCs w:val="28"/>
          <w:lang w:val="en-GB"/>
        </w:rPr>
        <w:t>primary</w:t>
      </w:r>
      <w:r w:rsidR="000B3F1E">
        <w:rPr>
          <w:rFonts w:ascii="Times New Roman" w:hAnsi="Times New Roman" w:cs="Times New Roman"/>
          <w:sz w:val="28"/>
          <w:szCs w:val="28"/>
          <w:lang w:val="en-GB"/>
        </w:rPr>
        <w:t xml:space="preserve"> fact will </w:t>
      </w:r>
      <w:r>
        <w:rPr>
          <w:rFonts w:ascii="Times New Roman" w:hAnsi="Times New Roman" w:cs="Times New Roman"/>
          <w:sz w:val="28"/>
          <w:szCs w:val="28"/>
          <w:lang w:val="en-GB"/>
        </w:rPr>
        <w:t>essentially</w:t>
      </w:r>
      <w:r w:rsidR="000B3F1E">
        <w:rPr>
          <w:rFonts w:ascii="Times New Roman" w:hAnsi="Times New Roman" w:cs="Times New Roman"/>
          <w:sz w:val="28"/>
          <w:szCs w:val="28"/>
          <w:lang w:val="en-GB"/>
        </w:rPr>
        <w:t xml:space="preserve"> be decided on the reliability of the expert evidence tendered with regard to the existence of a match</w:t>
      </w:r>
      <w:r w:rsidR="002909F8">
        <w:rPr>
          <w:rFonts w:ascii="Times New Roman" w:hAnsi="Times New Roman" w:cs="Times New Roman"/>
          <w:sz w:val="28"/>
          <w:szCs w:val="28"/>
          <w:lang w:val="en-GB"/>
        </w:rPr>
        <w:t>,</w:t>
      </w:r>
      <w:r w:rsidR="000B3F1E">
        <w:rPr>
          <w:rFonts w:ascii="Times New Roman" w:hAnsi="Times New Roman" w:cs="Times New Roman"/>
          <w:sz w:val="28"/>
          <w:szCs w:val="28"/>
          <w:lang w:val="en-GB"/>
        </w:rPr>
        <w:t xml:space="preserve"> or the absence thereof</w:t>
      </w:r>
      <w:r w:rsidR="002909F8">
        <w:rPr>
          <w:rFonts w:ascii="Times New Roman" w:hAnsi="Times New Roman" w:cs="Times New Roman"/>
          <w:sz w:val="28"/>
          <w:szCs w:val="28"/>
          <w:lang w:val="en-GB"/>
        </w:rPr>
        <w:t>,</w:t>
      </w:r>
      <w:r w:rsidR="000B3F1E">
        <w:rPr>
          <w:rFonts w:ascii="Times New Roman" w:hAnsi="Times New Roman" w:cs="Times New Roman"/>
          <w:sz w:val="28"/>
          <w:szCs w:val="28"/>
          <w:lang w:val="en-GB"/>
        </w:rPr>
        <w:t xml:space="preserve"> between the DNA profile of an accused person and that of the crime scene sample.  The focus will accordingly be on matters such as the integrity of the scientific analysis; the soundness of the inferences drawn therefrom; the integrity of the crime scene; the measure of control over the DNA samples and its </w:t>
      </w:r>
      <w:r w:rsidR="00CA20AF">
        <w:rPr>
          <w:rFonts w:ascii="Times New Roman" w:hAnsi="Times New Roman" w:cs="Times New Roman"/>
          <w:sz w:val="28"/>
          <w:szCs w:val="28"/>
          <w:lang w:val="en-GB"/>
        </w:rPr>
        <w:t>chain</w:t>
      </w:r>
      <w:r w:rsidR="000B3F1E">
        <w:rPr>
          <w:rFonts w:ascii="Times New Roman" w:hAnsi="Times New Roman" w:cs="Times New Roman"/>
          <w:sz w:val="28"/>
          <w:szCs w:val="28"/>
          <w:lang w:val="en-GB"/>
        </w:rPr>
        <w:t xml:space="preserve"> of custody; and the resolution of any conflict that may exist in opposing expert opinion</w:t>
      </w:r>
      <w:r w:rsidR="00C30C49">
        <w:rPr>
          <w:rFonts w:ascii="Times New Roman" w:hAnsi="Times New Roman" w:cs="Times New Roman"/>
          <w:sz w:val="28"/>
          <w:szCs w:val="28"/>
          <w:lang w:val="en-GB"/>
        </w:rPr>
        <w:t>s when presented in evidence</w:t>
      </w:r>
      <w:r w:rsidR="000B3F1E">
        <w:rPr>
          <w:rFonts w:ascii="Times New Roman" w:hAnsi="Times New Roman" w:cs="Times New Roman"/>
          <w:sz w:val="28"/>
          <w:szCs w:val="28"/>
          <w:lang w:val="en-GB"/>
        </w:rPr>
        <w:t>.</w:t>
      </w:r>
      <w:r>
        <w:rPr>
          <w:rStyle w:val="FootnoteReference"/>
          <w:rFonts w:ascii="Times New Roman" w:hAnsi="Times New Roman" w:cs="Times New Roman"/>
          <w:sz w:val="28"/>
          <w:szCs w:val="28"/>
          <w:lang w:val="en-GB"/>
        </w:rPr>
        <w:footnoteReference w:id="21"/>
      </w:r>
    </w:p>
    <w:p w:rsidR="000B3F1E" w:rsidRDefault="000B3F1E" w:rsidP="005F313B">
      <w:pPr>
        <w:autoSpaceDE w:val="0"/>
        <w:autoSpaceDN w:val="0"/>
        <w:adjustRightInd w:val="0"/>
        <w:spacing w:line="480" w:lineRule="auto"/>
        <w:jc w:val="both"/>
        <w:rPr>
          <w:rFonts w:ascii="Times New Roman" w:hAnsi="Times New Roman" w:cs="Times New Roman"/>
          <w:sz w:val="28"/>
          <w:szCs w:val="28"/>
          <w:lang w:val="en-GB"/>
        </w:rPr>
      </w:pPr>
    </w:p>
    <w:p w:rsidR="00DD4F2A" w:rsidRDefault="00E23FE8" w:rsidP="005F313B">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[16</w:t>
      </w:r>
      <w:r w:rsidR="000B3F1E">
        <w:rPr>
          <w:rFonts w:ascii="Times New Roman" w:hAnsi="Times New Roman" w:cs="Times New Roman"/>
          <w:sz w:val="28"/>
          <w:szCs w:val="28"/>
          <w:lang w:val="en-GB"/>
        </w:rPr>
        <w:t>]</w:t>
      </w:r>
      <w:r w:rsidR="000B3F1E">
        <w:rPr>
          <w:rFonts w:ascii="Times New Roman" w:hAnsi="Times New Roman" w:cs="Times New Roman"/>
          <w:sz w:val="28"/>
          <w:szCs w:val="28"/>
          <w:lang w:val="en-GB"/>
        </w:rPr>
        <w:tab/>
        <w:t xml:space="preserve">The determination of the </w:t>
      </w:r>
      <w:r w:rsidR="00C30C49">
        <w:rPr>
          <w:rFonts w:ascii="Times New Roman" w:hAnsi="Times New Roman" w:cs="Times New Roman"/>
          <w:sz w:val="28"/>
          <w:szCs w:val="28"/>
          <w:lang w:val="en-GB"/>
        </w:rPr>
        <w:t>secondar</w:t>
      </w:r>
      <w:r w:rsidR="000B3F1E">
        <w:rPr>
          <w:rFonts w:ascii="Times New Roman" w:hAnsi="Times New Roman" w:cs="Times New Roman"/>
          <w:sz w:val="28"/>
          <w:szCs w:val="28"/>
          <w:lang w:val="en-GB"/>
        </w:rPr>
        <w:t xml:space="preserve">y fact is, as mentioned, a matter of inferential reasoning, premised on the </w:t>
      </w:r>
      <w:r w:rsidR="00C30C49">
        <w:rPr>
          <w:rFonts w:ascii="Times New Roman" w:hAnsi="Times New Roman" w:cs="Times New Roman"/>
          <w:sz w:val="28"/>
          <w:szCs w:val="28"/>
          <w:lang w:val="en-GB"/>
        </w:rPr>
        <w:t>primary</w:t>
      </w:r>
      <w:r w:rsidR="000B3F1E">
        <w:rPr>
          <w:rFonts w:ascii="Times New Roman" w:hAnsi="Times New Roman" w:cs="Times New Roman"/>
          <w:sz w:val="28"/>
          <w:szCs w:val="28"/>
          <w:lang w:val="en-GB"/>
        </w:rPr>
        <w:t xml:space="preserve"> fact and such other facts as may be found to have been proved.  By reason of the nature of DNA evidence</w:t>
      </w:r>
      <w:r w:rsidR="00C30C49">
        <w:rPr>
          <w:rFonts w:ascii="Times New Roman" w:hAnsi="Times New Roman" w:cs="Times New Roman"/>
          <w:sz w:val="28"/>
          <w:szCs w:val="28"/>
          <w:lang w:val="en-GB"/>
        </w:rPr>
        <w:t>,</w:t>
      </w:r>
      <w:r w:rsidR="000B3F1E">
        <w:rPr>
          <w:rFonts w:ascii="Times New Roman" w:hAnsi="Times New Roman" w:cs="Times New Roman"/>
          <w:sz w:val="28"/>
          <w:szCs w:val="28"/>
          <w:lang w:val="en-GB"/>
        </w:rPr>
        <w:t xml:space="preserve"> the focus of the enquiry will be on the weight to be given thereto in the wider factual context of the matter in determining the soundness of the inference t</w:t>
      </w:r>
      <w:r w:rsidR="00C30C49">
        <w:rPr>
          <w:rFonts w:ascii="Times New Roman" w:hAnsi="Times New Roman" w:cs="Times New Roman"/>
          <w:sz w:val="28"/>
          <w:szCs w:val="28"/>
          <w:lang w:val="en-GB"/>
        </w:rPr>
        <w:t>o be drawn from the primary</w:t>
      </w:r>
      <w:r w:rsidR="000B3F1E">
        <w:rPr>
          <w:rFonts w:ascii="Times New Roman" w:hAnsi="Times New Roman" w:cs="Times New Roman"/>
          <w:sz w:val="28"/>
          <w:szCs w:val="28"/>
          <w:lang w:val="en-GB"/>
        </w:rPr>
        <w:t xml:space="preserve"> fact.  </w:t>
      </w:r>
      <w:r w:rsidR="00DD4F2A">
        <w:rPr>
          <w:rFonts w:ascii="Times New Roman" w:hAnsi="Times New Roman" w:cs="Times New Roman"/>
          <w:sz w:val="28"/>
          <w:szCs w:val="28"/>
          <w:lang w:val="en-GB"/>
        </w:rPr>
        <w:t xml:space="preserve">In </w:t>
      </w:r>
      <w:r w:rsidR="00DD4F2A" w:rsidRPr="00DD4F2A">
        <w:rPr>
          <w:rFonts w:ascii="Times New Roman" w:hAnsi="Times New Roman" w:cs="Times New Roman"/>
          <w:i/>
          <w:sz w:val="28"/>
          <w:szCs w:val="28"/>
          <w:lang w:val="en-GB"/>
        </w:rPr>
        <w:t>Bokolo</w:t>
      </w:r>
      <w:r w:rsidR="00DD4F2A">
        <w:rPr>
          <w:rFonts w:ascii="Times New Roman" w:hAnsi="Times New Roman" w:cs="Times New Roman"/>
          <w:sz w:val="28"/>
          <w:szCs w:val="28"/>
          <w:lang w:val="en-GB"/>
        </w:rPr>
        <w:t xml:space="preserve"> the court pointed to a few factors which it considered relevant i</w:t>
      </w:r>
      <w:r w:rsidR="00337F91">
        <w:rPr>
          <w:rFonts w:ascii="Times New Roman" w:hAnsi="Times New Roman" w:cs="Times New Roman"/>
          <w:sz w:val="28"/>
          <w:szCs w:val="28"/>
          <w:lang w:val="en-GB"/>
        </w:rPr>
        <w:t xml:space="preserve">n determining the weight of </w:t>
      </w:r>
      <w:r w:rsidR="00DD4F2A">
        <w:rPr>
          <w:rFonts w:ascii="Times New Roman" w:hAnsi="Times New Roman" w:cs="Times New Roman"/>
          <w:sz w:val="28"/>
          <w:szCs w:val="28"/>
          <w:lang w:val="en-GB"/>
        </w:rPr>
        <w:t>DNA evidence:</w:t>
      </w:r>
    </w:p>
    <w:p w:rsidR="00DD4F2A" w:rsidRPr="00661B5E" w:rsidRDefault="00DD4F2A" w:rsidP="00661B5E">
      <w:pPr>
        <w:autoSpaceDE w:val="0"/>
        <w:autoSpaceDN w:val="0"/>
        <w:adjustRightInd w:val="0"/>
        <w:spacing w:line="480" w:lineRule="auto"/>
        <w:ind w:left="1440" w:right="1440" w:hanging="720"/>
        <w:jc w:val="both"/>
        <w:rPr>
          <w:rFonts w:ascii="Times New Roman" w:hAnsi="Times New Roman" w:cs="Times New Roman"/>
          <w:b/>
          <w:lang w:val="en-GB"/>
        </w:rPr>
      </w:pPr>
      <w:r w:rsidRPr="00661B5E">
        <w:rPr>
          <w:rFonts w:ascii="Times New Roman" w:hAnsi="Times New Roman" w:cs="Times New Roman"/>
          <w:b/>
          <w:lang w:val="en-GB"/>
        </w:rPr>
        <w:lastRenderedPageBreak/>
        <w:t>“(i)</w:t>
      </w:r>
      <w:r w:rsidRPr="00661B5E">
        <w:rPr>
          <w:rFonts w:ascii="Times New Roman" w:hAnsi="Times New Roman" w:cs="Times New Roman"/>
          <w:b/>
          <w:lang w:val="en-GB"/>
        </w:rPr>
        <w:tab/>
        <w:t>the establishment of the chain evidence, ie that the respective samples were properly taken and safeguarded until they were tested in the laboratory;</w:t>
      </w:r>
    </w:p>
    <w:p w:rsidR="00DD4F2A" w:rsidRPr="00661B5E" w:rsidRDefault="00DD4F2A" w:rsidP="00661B5E">
      <w:pPr>
        <w:autoSpaceDE w:val="0"/>
        <w:autoSpaceDN w:val="0"/>
        <w:adjustRightInd w:val="0"/>
        <w:spacing w:line="480" w:lineRule="auto"/>
        <w:ind w:left="1440" w:right="1440" w:hanging="720"/>
        <w:jc w:val="both"/>
        <w:rPr>
          <w:rFonts w:ascii="Times New Roman" w:hAnsi="Times New Roman" w:cs="Times New Roman"/>
          <w:b/>
          <w:lang w:val="en-GB"/>
        </w:rPr>
      </w:pPr>
      <w:r w:rsidRPr="00661B5E">
        <w:rPr>
          <w:rFonts w:ascii="Times New Roman" w:hAnsi="Times New Roman" w:cs="Times New Roman"/>
          <w:b/>
          <w:lang w:val="en-GB"/>
        </w:rPr>
        <w:t>(ii)</w:t>
      </w:r>
      <w:r w:rsidRPr="00661B5E">
        <w:rPr>
          <w:rFonts w:ascii="Times New Roman" w:hAnsi="Times New Roman" w:cs="Times New Roman"/>
          <w:b/>
          <w:lang w:val="en-GB"/>
        </w:rPr>
        <w:tab/>
        <w:t>the proper functioning of the machines and equipment used to produce the electropherograms;</w:t>
      </w:r>
    </w:p>
    <w:p w:rsidR="00DD4F2A" w:rsidRPr="00661B5E" w:rsidRDefault="00DD4F2A" w:rsidP="00661B5E">
      <w:pPr>
        <w:autoSpaceDE w:val="0"/>
        <w:autoSpaceDN w:val="0"/>
        <w:adjustRightInd w:val="0"/>
        <w:spacing w:line="480" w:lineRule="auto"/>
        <w:ind w:left="1440" w:right="1440" w:hanging="720"/>
        <w:jc w:val="both"/>
        <w:rPr>
          <w:rFonts w:ascii="Times New Roman" w:hAnsi="Times New Roman" w:cs="Times New Roman"/>
          <w:b/>
          <w:lang w:val="en-GB"/>
        </w:rPr>
      </w:pPr>
      <w:r w:rsidRPr="00661B5E">
        <w:rPr>
          <w:rFonts w:ascii="Times New Roman" w:hAnsi="Times New Roman" w:cs="Times New Roman"/>
          <w:b/>
          <w:lang w:val="en-GB"/>
        </w:rPr>
        <w:t>(iii)</w:t>
      </w:r>
      <w:r w:rsidRPr="00661B5E">
        <w:rPr>
          <w:rFonts w:ascii="Times New Roman" w:hAnsi="Times New Roman" w:cs="Times New Roman"/>
          <w:b/>
          <w:lang w:val="en-GB"/>
        </w:rPr>
        <w:tab/>
        <w:t>the acceptability of the interpretation of the electropherograms;</w:t>
      </w:r>
    </w:p>
    <w:p w:rsidR="00661B5E" w:rsidRPr="00661B5E" w:rsidRDefault="00DD4F2A" w:rsidP="00661B5E">
      <w:pPr>
        <w:autoSpaceDE w:val="0"/>
        <w:autoSpaceDN w:val="0"/>
        <w:adjustRightInd w:val="0"/>
        <w:spacing w:line="480" w:lineRule="auto"/>
        <w:ind w:left="1440" w:right="1440" w:hanging="720"/>
        <w:jc w:val="both"/>
        <w:rPr>
          <w:rFonts w:ascii="Times New Roman" w:hAnsi="Times New Roman" w:cs="Times New Roman"/>
          <w:b/>
          <w:lang w:val="en-GB"/>
        </w:rPr>
      </w:pPr>
      <w:r w:rsidRPr="00661B5E">
        <w:rPr>
          <w:rFonts w:ascii="Times New Roman" w:hAnsi="Times New Roman" w:cs="Times New Roman"/>
          <w:b/>
          <w:lang w:val="en-GB"/>
        </w:rPr>
        <w:t>(iv)</w:t>
      </w:r>
      <w:r w:rsidRPr="00661B5E">
        <w:rPr>
          <w:rFonts w:ascii="Times New Roman" w:hAnsi="Times New Roman" w:cs="Times New Roman"/>
          <w:b/>
          <w:lang w:val="en-GB"/>
        </w:rPr>
        <w:tab/>
        <w:t>the probability of such a match</w:t>
      </w:r>
      <w:r w:rsidR="00661B5E" w:rsidRPr="00661B5E">
        <w:rPr>
          <w:rFonts w:ascii="Times New Roman" w:hAnsi="Times New Roman" w:cs="Times New Roman"/>
          <w:b/>
          <w:lang w:val="en-GB"/>
        </w:rPr>
        <w:t xml:space="preserve"> or inclusion in the particular circumstances;</w:t>
      </w:r>
    </w:p>
    <w:p w:rsidR="00DD4F2A" w:rsidRPr="00661B5E" w:rsidRDefault="00661B5E" w:rsidP="00661B5E">
      <w:pPr>
        <w:autoSpaceDE w:val="0"/>
        <w:autoSpaceDN w:val="0"/>
        <w:adjustRightInd w:val="0"/>
        <w:spacing w:line="480" w:lineRule="auto"/>
        <w:ind w:right="1440" w:firstLine="720"/>
        <w:jc w:val="both"/>
        <w:rPr>
          <w:rFonts w:ascii="Times New Roman" w:hAnsi="Times New Roman" w:cs="Times New Roman"/>
          <w:b/>
          <w:lang w:val="en-GB"/>
        </w:rPr>
      </w:pPr>
      <w:r w:rsidRPr="00661B5E">
        <w:rPr>
          <w:rFonts w:ascii="Times New Roman" w:hAnsi="Times New Roman" w:cs="Times New Roman"/>
          <w:b/>
          <w:lang w:val="en-GB"/>
        </w:rPr>
        <w:t>(v)</w:t>
      </w:r>
      <w:r w:rsidRPr="00661B5E">
        <w:rPr>
          <w:rFonts w:ascii="Times New Roman" w:hAnsi="Times New Roman" w:cs="Times New Roman"/>
          <w:b/>
          <w:lang w:val="en-GB"/>
        </w:rPr>
        <w:tab/>
        <w:t>the other evidence in the case.”</w:t>
      </w:r>
      <w:r w:rsidR="00F2266A">
        <w:rPr>
          <w:rStyle w:val="FootnoteReference"/>
          <w:rFonts w:ascii="Times New Roman" w:hAnsi="Times New Roman" w:cs="Times New Roman"/>
          <w:b/>
          <w:lang w:val="en-GB"/>
        </w:rPr>
        <w:footnoteReference w:id="22"/>
      </w:r>
      <w:r w:rsidR="00DD4F2A" w:rsidRPr="00661B5E">
        <w:rPr>
          <w:rFonts w:ascii="Times New Roman" w:hAnsi="Times New Roman" w:cs="Times New Roman"/>
          <w:b/>
          <w:lang w:val="en-GB"/>
        </w:rPr>
        <w:tab/>
      </w:r>
    </w:p>
    <w:p w:rsidR="00F567F6" w:rsidRDefault="00F567F6" w:rsidP="005F313B">
      <w:pPr>
        <w:autoSpaceDE w:val="0"/>
        <w:autoSpaceDN w:val="0"/>
        <w:adjustRightInd w:val="0"/>
        <w:spacing w:line="480" w:lineRule="auto"/>
        <w:jc w:val="both"/>
        <w:rPr>
          <w:rFonts w:ascii="Times New Roman" w:hAnsi="Times New Roman" w:cs="Times New Roman"/>
          <w:sz w:val="28"/>
          <w:szCs w:val="28"/>
          <w:lang w:val="en-GB"/>
        </w:rPr>
      </w:pPr>
    </w:p>
    <w:p w:rsidR="00561499" w:rsidRDefault="00E23FE8" w:rsidP="00DC6C1B">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[17</w:t>
      </w:r>
      <w:r w:rsidR="00303ECE" w:rsidRPr="00303ECE">
        <w:rPr>
          <w:rFonts w:ascii="Times New Roman" w:hAnsi="Times New Roman" w:cs="Times New Roman"/>
          <w:sz w:val="28"/>
          <w:szCs w:val="28"/>
          <w:lang w:val="en-GB"/>
        </w:rPr>
        <w:t>]</w:t>
      </w:r>
      <w:r w:rsidR="00303ECE" w:rsidRPr="00303ECE">
        <w:rPr>
          <w:rFonts w:ascii="Times New Roman" w:hAnsi="Times New Roman" w:cs="Times New Roman"/>
          <w:sz w:val="28"/>
          <w:szCs w:val="28"/>
          <w:lang w:val="en-GB"/>
        </w:rPr>
        <w:tab/>
      </w:r>
      <w:r w:rsidR="00F01B07">
        <w:rPr>
          <w:rFonts w:ascii="Times New Roman" w:hAnsi="Times New Roman" w:cs="Times New Roman"/>
          <w:sz w:val="28"/>
          <w:szCs w:val="28"/>
          <w:lang w:val="en-GB"/>
        </w:rPr>
        <w:t xml:space="preserve">It is evident that this was </w:t>
      </w:r>
      <w:r w:rsidR="00C13A28">
        <w:rPr>
          <w:rFonts w:ascii="Times New Roman" w:hAnsi="Times New Roman" w:cs="Times New Roman"/>
          <w:sz w:val="28"/>
          <w:szCs w:val="28"/>
          <w:lang w:val="en-GB"/>
        </w:rPr>
        <w:t>by no means</w:t>
      </w:r>
      <w:r w:rsidR="00F01B07">
        <w:rPr>
          <w:rFonts w:ascii="Times New Roman" w:hAnsi="Times New Roman" w:cs="Times New Roman"/>
          <w:sz w:val="28"/>
          <w:szCs w:val="28"/>
          <w:lang w:val="en-GB"/>
        </w:rPr>
        <w:t xml:space="preserve"> intended to</w:t>
      </w:r>
      <w:r w:rsidR="00337F91">
        <w:rPr>
          <w:rFonts w:ascii="Times New Roman" w:hAnsi="Times New Roman" w:cs="Times New Roman"/>
          <w:sz w:val="28"/>
          <w:szCs w:val="28"/>
          <w:lang w:val="en-GB"/>
        </w:rPr>
        <w:t xml:space="preserve"> be</w:t>
      </w:r>
      <w:r w:rsidR="00F01B07">
        <w:rPr>
          <w:rFonts w:ascii="Times New Roman" w:hAnsi="Times New Roman" w:cs="Times New Roman"/>
          <w:sz w:val="28"/>
          <w:szCs w:val="28"/>
          <w:lang w:val="en-GB"/>
        </w:rPr>
        <w:t xml:space="preserve"> an exhaustive list.  The reason is simply that each case must inevitably be assessed on its own facts.  In the factual context of the present matter, </w:t>
      </w:r>
      <w:r w:rsidR="000166A6">
        <w:rPr>
          <w:rFonts w:ascii="Times New Roman" w:hAnsi="Times New Roman" w:cs="Times New Roman"/>
          <w:sz w:val="28"/>
          <w:szCs w:val="28"/>
          <w:lang w:val="en-GB"/>
        </w:rPr>
        <w:t xml:space="preserve">the </w:t>
      </w:r>
      <w:r w:rsidR="00F01B07">
        <w:rPr>
          <w:rFonts w:ascii="Times New Roman" w:hAnsi="Times New Roman" w:cs="Times New Roman"/>
          <w:sz w:val="28"/>
          <w:szCs w:val="28"/>
          <w:lang w:val="en-GB"/>
        </w:rPr>
        <w:t>factors</w:t>
      </w:r>
      <w:r w:rsidR="000166A6">
        <w:rPr>
          <w:rFonts w:ascii="Times New Roman" w:hAnsi="Times New Roman" w:cs="Times New Roman"/>
          <w:sz w:val="28"/>
          <w:szCs w:val="28"/>
          <w:lang w:val="en-GB"/>
        </w:rPr>
        <w:t xml:space="preserve"> of </w:t>
      </w:r>
      <w:r w:rsidR="00F01B07">
        <w:rPr>
          <w:rFonts w:ascii="Times New Roman" w:hAnsi="Times New Roman" w:cs="Times New Roman"/>
          <w:sz w:val="28"/>
          <w:szCs w:val="28"/>
          <w:lang w:val="en-GB"/>
        </w:rPr>
        <w:t>relevan</w:t>
      </w:r>
      <w:r w:rsidR="000166A6">
        <w:rPr>
          <w:rFonts w:ascii="Times New Roman" w:hAnsi="Times New Roman" w:cs="Times New Roman"/>
          <w:sz w:val="28"/>
          <w:szCs w:val="28"/>
          <w:lang w:val="en-GB"/>
        </w:rPr>
        <w:t>ce</w:t>
      </w:r>
      <w:r w:rsidR="00F01B07">
        <w:rPr>
          <w:rFonts w:ascii="Times New Roman" w:hAnsi="Times New Roman" w:cs="Times New Roman"/>
          <w:sz w:val="28"/>
          <w:szCs w:val="28"/>
          <w:lang w:val="en-GB"/>
        </w:rPr>
        <w:t xml:space="preserve"> with regard to determining the weight of the DNA </w:t>
      </w:r>
      <w:r w:rsidR="00561499">
        <w:rPr>
          <w:rFonts w:ascii="Times New Roman" w:hAnsi="Times New Roman" w:cs="Times New Roman"/>
          <w:sz w:val="28"/>
          <w:szCs w:val="28"/>
          <w:lang w:val="en-GB"/>
        </w:rPr>
        <w:t>evidence</w:t>
      </w:r>
      <w:r w:rsidR="000166A6">
        <w:rPr>
          <w:rFonts w:ascii="Times New Roman" w:hAnsi="Times New Roman" w:cs="Times New Roman"/>
          <w:sz w:val="28"/>
          <w:szCs w:val="28"/>
          <w:lang w:val="en-GB"/>
        </w:rPr>
        <w:t>,</w:t>
      </w:r>
      <w:r w:rsidR="00561499">
        <w:rPr>
          <w:rFonts w:ascii="Times New Roman" w:hAnsi="Times New Roman" w:cs="Times New Roman"/>
          <w:sz w:val="28"/>
          <w:szCs w:val="28"/>
          <w:lang w:val="en-GB"/>
        </w:rPr>
        <w:t xml:space="preserve"> are </w:t>
      </w:r>
      <w:r w:rsidR="000166A6">
        <w:rPr>
          <w:rFonts w:ascii="Times New Roman" w:hAnsi="Times New Roman" w:cs="Times New Roman"/>
          <w:sz w:val="28"/>
          <w:szCs w:val="28"/>
          <w:lang w:val="en-GB"/>
        </w:rPr>
        <w:t>as follows.</w:t>
      </w:r>
      <w:r w:rsidR="00561499">
        <w:rPr>
          <w:rFonts w:ascii="Times New Roman" w:hAnsi="Times New Roman" w:cs="Times New Roman"/>
          <w:sz w:val="28"/>
          <w:szCs w:val="28"/>
          <w:lang w:val="en-GB"/>
        </w:rPr>
        <w:t xml:space="preserve">  </w:t>
      </w:r>
      <w:r w:rsidR="00337F91">
        <w:rPr>
          <w:rFonts w:ascii="Times New Roman" w:hAnsi="Times New Roman" w:cs="Times New Roman"/>
          <w:sz w:val="28"/>
          <w:szCs w:val="28"/>
          <w:lang w:val="en-GB"/>
        </w:rPr>
        <w:t>T</w:t>
      </w:r>
      <w:r w:rsidR="00561499">
        <w:rPr>
          <w:rFonts w:ascii="Times New Roman" w:hAnsi="Times New Roman" w:cs="Times New Roman"/>
          <w:sz w:val="28"/>
          <w:szCs w:val="28"/>
          <w:lang w:val="en-GB"/>
        </w:rPr>
        <w:t xml:space="preserve">he </w:t>
      </w:r>
      <w:r w:rsidR="005C5E3E">
        <w:rPr>
          <w:rFonts w:ascii="Times New Roman" w:hAnsi="Times New Roman" w:cs="Times New Roman"/>
          <w:sz w:val="28"/>
          <w:szCs w:val="28"/>
          <w:lang w:val="en-GB"/>
        </w:rPr>
        <w:t xml:space="preserve">first is that the </w:t>
      </w:r>
      <w:r w:rsidR="00561499">
        <w:rPr>
          <w:rFonts w:ascii="Times New Roman" w:hAnsi="Times New Roman" w:cs="Times New Roman"/>
          <w:sz w:val="28"/>
          <w:szCs w:val="28"/>
          <w:lang w:val="en-GB"/>
        </w:rPr>
        <w:t>evidence did not provide any reason to doubt the reliability of either the matching data or the statistical conclusion based upon it.  The reliability</w:t>
      </w:r>
      <w:r w:rsidR="00337F91">
        <w:rPr>
          <w:rFonts w:ascii="Times New Roman" w:hAnsi="Times New Roman" w:cs="Times New Roman"/>
          <w:sz w:val="28"/>
          <w:szCs w:val="28"/>
          <w:lang w:val="en-GB"/>
        </w:rPr>
        <w:t xml:space="preserve"> of this evidence must</w:t>
      </w:r>
      <w:r w:rsidR="00561499">
        <w:rPr>
          <w:rFonts w:ascii="Times New Roman" w:hAnsi="Times New Roman" w:cs="Times New Roman"/>
          <w:sz w:val="28"/>
          <w:szCs w:val="28"/>
          <w:lang w:val="en-GB"/>
        </w:rPr>
        <w:t xml:space="preserve"> be assessed, as stated in </w:t>
      </w:r>
      <w:r w:rsidR="00561499" w:rsidRPr="00E23FE8">
        <w:rPr>
          <w:rFonts w:ascii="Times New Roman" w:hAnsi="Times New Roman" w:cs="Times New Roman"/>
          <w:i/>
          <w:sz w:val="28"/>
          <w:szCs w:val="28"/>
          <w:lang w:val="en-GB"/>
        </w:rPr>
        <w:t>Bokolo</w:t>
      </w:r>
      <w:r w:rsidR="00561499">
        <w:rPr>
          <w:rFonts w:ascii="Times New Roman" w:hAnsi="Times New Roman" w:cs="Times New Roman"/>
          <w:sz w:val="28"/>
          <w:szCs w:val="28"/>
          <w:lang w:val="en-GB"/>
        </w:rPr>
        <w:t>, by having regard to the integrity of the DNA sample from the time of its collection at the crime scene</w:t>
      </w:r>
      <w:r w:rsidR="00337F91">
        <w:rPr>
          <w:rFonts w:ascii="Times New Roman" w:hAnsi="Times New Roman" w:cs="Times New Roman"/>
          <w:sz w:val="28"/>
          <w:szCs w:val="28"/>
          <w:lang w:val="en-GB"/>
        </w:rPr>
        <w:t>,</w:t>
      </w:r>
      <w:r w:rsidR="00561499">
        <w:rPr>
          <w:rFonts w:ascii="Times New Roman" w:hAnsi="Times New Roman" w:cs="Times New Roman"/>
          <w:sz w:val="28"/>
          <w:szCs w:val="28"/>
          <w:lang w:val="en-GB"/>
        </w:rPr>
        <w:t xml:space="preserve"> until its analysis in the laboratory.  A change in the condition of the sample by contamination may impact on the reliability of the analytical data derived </w:t>
      </w:r>
      <w:r w:rsidR="00561499">
        <w:rPr>
          <w:rFonts w:ascii="Times New Roman" w:hAnsi="Times New Roman" w:cs="Times New Roman"/>
          <w:sz w:val="28"/>
          <w:szCs w:val="28"/>
          <w:lang w:val="en-GB"/>
        </w:rPr>
        <w:lastRenderedPageBreak/>
        <w:t>therefrom.  As stated earlier, the reliability of the DNA analysis was not placed in dispute in the appeal, and on the evidence itself</w:t>
      </w:r>
      <w:r w:rsidR="00337F91">
        <w:rPr>
          <w:rFonts w:ascii="Times New Roman" w:hAnsi="Times New Roman" w:cs="Times New Roman"/>
          <w:sz w:val="28"/>
          <w:szCs w:val="28"/>
          <w:lang w:val="en-GB"/>
        </w:rPr>
        <w:t>,</w:t>
      </w:r>
      <w:r w:rsidR="00561499">
        <w:rPr>
          <w:rFonts w:ascii="Times New Roman" w:hAnsi="Times New Roman" w:cs="Times New Roman"/>
          <w:sz w:val="28"/>
          <w:szCs w:val="28"/>
          <w:lang w:val="en-GB"/>
        </w:rPr>
        <w:t xml:space="preserve"> there is nothing obvious which detracts from</w:t>
      </w:r>
      <w:r w:rsidR="00C13A28">
        <w:rPr>
          <w:rFonts w:ascii="Times New Roman" w:hAnsi="Times New Roman" w:cs="Times New Roman"/>
          <w:sz w:val="28"/>
          <w:szCs w:val="28"/>
          <w:lang w:val="en-GB"/>
        </w:rPr>
        <w:t xml:space="preserve"> either</w:t>
      </w:r>
      <w:r w:rsidR="00561499">
        <w:rPr>
          <w:rFonts w:ascii="Times New Roman" w:hAnsi="Times New Roman" w:cs="Times New Roman"/>
          <w:sz w:val="28"/>
          <w:szCs w:val="28"/>
          <w:lang w:val="en-GB"/>
        </w:rPr>
        <w:t xml:space="preserve"> the </w:t>
      </w:r>
      <w:r w:rsidR="00337F91">
        <w:rPr>
          <w:rFonts w:ascii="Times New Roman" w:hAnsi="Times New Roman" w:cs="Times New Roman"/>
          <w:sz w:val="28"/>
          <w:szCs w:val="28"/>
          <w:lang w:val="en-GB"/>
        </w:rPr>
        <w:t xml:space="preserve">soundness of the </w:t>
      </w:r>
      <w:r w:rsidR="00561499">
        <w:rPr>
          <w:rFonts w:ascii="Times New Roman" w:hAnsi="Times New Roman" w:cs="Times New Roman"/>
          <w:sz w:val="28"/>
          <w:szCs w:val="28"/>
          <w:lang w:val="en-GB"/>
        </w:rPr>
        <w:t xml:space="preserve">conclusion reached by the trial court that the DNA sample was not compromised during the different stages, </w:t>
      </w:r>
      <w:r w:rsidR="00C13A28">
        <w:rPr>
          <w:rFonts w:ascii="Times New Roman" w:hAnsi="Times New Roman" w:cs="Times New Roman"/>
          <w:sz w:val="28"/>
          <w:szCs w:val="28"/>
          <w:lang w:val="en-GB"/>
        </w:rPr>
        <w:t>or from the</w:t>
      </w:r>
      <w:r w:rsidR="00561499">
        <w:rPr>
          <w:rFonts w:ascii="Times New Roman" w:hAnsi="Times New Roman" w:cs="Times New Roman"/>
          <w:sz w:val="28"/>
          <w:szCs w:val="28"/>
          <w:lang w:val="en-GB"/>
        </w:rPr>
        <w:t xml:space="preserve"> </w:t>
      </w:r>
      <w:r w:rsidR="00337F91">
        <w:rPr>
          <w:rFonts w:ascii="Times New Roman" w:hAnsi="Times New Roman" w:cs="Times New Roman"/>
          <w:sz w:val="28"/>
          <w:szCs w:val="28"/>
          <w:lang w:val="en-GB"/>
        </w:rPr>
        <w:t xml:space="preserve">prudence of </w:t>
      </w:r>
      <w:r w:rsidR="00561499">
        <w:rPr>
          <w:rFonts w:ascii="Times New Roman" w:hAnsi="Times New Roman" w:cs="Times New Roman"/>
          <w:sz w:val="28"/>
          <w:szCs w:val="28"/>
          <w:lang w:val="en-GB"/>
        </w:rPr>
        <w:t xml:space="preserve">the decision </w:t>
      </w:r>
      <w:r w:rsidR="00337F91">
        <w:rPr>
          <w:rFonts w:ascii="Times New Roman" w:hAnsi="Times New Roman" w:cs="Times New Roman"/>
          <w:sz w:val="28"/>
          <w:szCs w:val="28"/>
          <w:lang w:val="en-GB"/>
        </w:rPr>
        <w:t>by the appellant not to raise it</w:t>
      </w:r>
      <w:r w:rsidR="00561499">
        <w:rPr>
          <w:rFonts w:ascii="Times New Roman" w:hAnsi="Times New Roman" w:cs="Times New Roman"/>
          <w:sz w:val="28"/>
          <w:szCs w:val="28"/>
          <w:lang w:val="en-GB"/>
        </w:rPr>
        <w:t xml:space="preserve"> as an issue in the appeal. </w:t>
      </w:r>
    </w:p>
    <w:p w:rsidR="000166A6" w:rsidRDefault="000166A6" w:rsidP="00DC6C1B">
      <w:pPr>
        <w:autoSpaceDE w:val="0"/>
        <w:autoSpaceDN w:val="0"/>
        <w:adjustRightInd w:val="0"/>
        <w:spacing w:line="480" w:lineRule="auto"/>
        <w:jc w:val="both"/>
        <w:rPr>
          <w:rFonts w:ascii="Times New Roman" w:hAnsi="Times New Roman" w:cs="Times New Roman"/>
          <w:sz w:val="28"/>
          <w:szCs w:val="28"/>
          <w:lang w:val="en-GB"/>
        </w:rPr>
      </w:pPr>
    </w:p>
    <w:p w:rsidR="000B3F1E" w:rsidRDefault="00561499" w:rsidP="00DC6C1B">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E23FE8">
        <w:rPr>
          <w:rFonts w:ascii="Times New Roman" w:hAnsi="Times New Roman" w:cs="Times New Roman"/>
          <w:sz w:val="28"/>
          <w:szCs w:val="28"/>
          <w:lang w:val="en-GB"/>
        </w:rPr>
        <w:t>8</w:t>
      </w:r>
      <w:r>
        <w:rPr>
          <w:rFonts w:ascii="Times New Roman" w:hAnsi="Times New Roman" w:cs="Times New Roman"/>
          <w:sz w:val="28"/>
          <w:szCs w:val="28"/>
          <w:lang w:val="en-GB"/>
        </w:rPr>
        <w:t>]</w:t>
      </w:r>
      <w:r>
        <w:rPr>
          <w:rFonts w:ascii="Times New Roman" w:hAnsi="Times New Roman" w:cs="Times New Roman"/>
          <w:sz w:val="28"/>
          <w:szCs w:val="28"/>
          <w:lang w:val="en-GB"/>
        </w:rPr>
        <w:tab/>
        <w:t>Another factor which is relevant to the integrity of the DNA analysis and the statistical conclusion based on it</w:t>
      </w:r>
      <w:r w:rsidR="002A7EEB">
        <w:rPr>
          <w:rFonts w:ascii="Times New Roman" w:hAnsi="Times New Roman" w:cs="Times New Roman"/>
          <w:sz w:val="28"/>
          <w:szCs w:val="28"/>
          <w:lang w:val="en-GB"/>
        </w:rPr>
        <w:t>,</w:t>
      </w:r>
      <w:r>
        <w:rPr>
          <w:rFonts w:ascii="Times New Roman" w:hAnsi="Times New Roman" w:cs="Times New Roman"/>
          <w:sz w:val="28"/>
          <w:szCs w:val="28"/>
          <w:lang w:val="en-GB"/>
        </w:rPr>
        <w:t xml:space="preserve"> is the </w:t>
      </w:r>
      <w:r w:rsidR="00337F91">
        <w:rPr>
          <w:rFonts w:ascii="Times New Roman" w:hAnsi="Times New Roman" w:cs="Times New Roman"/>
          <w:sz w:val="28"/>
          <w:szCs w:val="28"/>
          <w:lang w:val="en-GB"/>
        </w:rPr>
        <w:t>q</w:t>
      </w:r>
      <w:r>
        <w:rPr>
          <w:rFonts w:ascii="Times New Roman" w:hAnsi="Times New Roman" w:cs="Times New Roman"/>
          <w:sz w:val="28"/>
          <w:szCs w:val="28"/>
          <w:lang w:val="en-GB"/>
        </w:rPr>
        <w:t>u</w:t>
      </w:r>
      <w:r w:rsidR="00337F91">
        <w:rPr>
          <w:rFonts w:ascii="Times New Roman" w:hAnsi="Times New Roman" w:cs="Times New Roman"/>
          <w:sz w:val="28"/>
          <w:szCs w:val="28"/>
          <w:lang w:val="en-GB"/>
        </w:rPr>
        <w:t>a</w:t>
      </w:r>
      <w:r>
        <w:rPr>
          <w:rFonts w:ascii="Times New Roman" w:hAnsi="Times New Roman" w:cs="Times New Roman"/>
          <w:sz w:val="28"/>
          <w:szCs w:val="28"/>
          <w:lang w:val="en-GB"/>
        </w:rPr>
        <w:t>l</w:t>
      </w:r>
      <w:r w:rsidR="00337F91">
        <w:rPr>
          <w:rFonts w:ascii="Times New Roman" w:hAnsi="Times New Roman" w:cs="Times New Roman"/>
          <w:sz w:val="28"/>
          <w:szCs w:val="28"/>
          <w:lang w:val="en-GB"/>
        </w:rPr>
        <w:t>i</w:t>
      </w:r>
      <w:r>
        <w:rPr>
          <w:rFonts w:ascii="Times New Roman" w:hAnsi="Times New Roman" w:cs="Times New Roman"/>
          <w:sz w:val="28"/>
          <w:szCs w:val="28"/>
          <w:lang w:val="en-GB"/>
        </w:rPr>
        <w:t>ty</w:t>
      </w:r>
      <w:r w:rsidR="00C13A28">
        <w:rPr>
          <w:rFonts w:ascii="Times New Roman" w:hAnsi="Times New Roman" w:cs="Times New Roman"/>
          <w:sz w:val="28"/>
          <w:szCs w:val="28"/>
          <w:lang w:val="en-GB"/>
        </w:rPr>
        <w:t>,</w:t>
      </w:r>
      <w:r>
        <w:rPr>
          <w:rFonts w:ascii="Times New Roman" w:hAnsi="Times New Roman" w:cs="Times New Roman"/>
          <w:sz w:val="28"/>
          <w:szCs w:val="28"/>
          <w:lang w:val="en-GB"/>
        </w:rPr>
        <w:t xml:space="preserve"> or the lack thereof, of the DNA sample itself.  Aspects in the evidence which support a conclusion that the condition of the DNA sample collected from the clothing of the complainant was good are the following:  The item of clothing was directly associated with the rape of the complainant</w:t>
      </w:r>
      <w:r w:rsidR="00337F91">
        <w:rPr>
          <w:rFonts w:ascii="Times New Roman" w:hAnsi="Times New Roman" w:cs="Times New Roman"/>
          <w:sz w:val="28"/>
          <w:szCs w:val="28"/>
          <w:lang w:val="en-GB"/>
        </w:rPr>
        <w:t>, as s</w:t>
      </w:r>
      <w:r>
        <w:rPr>
          <w:rFonts w:ascii="Times New Roman" w:hAnsi="Times New Roman" w:cs="Times New Roman"/>
          <w:sz w:val="28"/>
          <w:szCs w:val="28"/>
          <w:lang w:val="en-GB"/>
        </w:rPr>
        <w:t>he was wearing the tights at the time she was attacked; the DNA results confirm</w:t>
      </w:r>
      <w:r w:rsidR="00C13A28">
        <w:rPr>
          <w:rFonts w:ascii="Times New Roman" w:hAnsi="Times New Roman" w:cs="Times New Roman"/>
          <w:sz w:val="28"/>
          <w:szCs w:val="28"/>
          <w:lang w:val="en-GB"/>
        </w:rPr>
        <w:t>ed</w:t>
      </w:r>
      <w:r>
        <w:rPr>
          <w:rFonts w:ascii="Times New Roman" w:hAnsi="Times New Roman" w:cs="Times New Roman"/>
          <w:sz w:val="28"/>
          <w:szCs w:val="28"/>
          <w:lang w:val="en-GB"/>
        </w:rPr>
        <w:t xml:space="preserve"> that the DNA sample found </w:t>
      </w:r>
      <w:r w:rsidR="00337F91">
        <w:rPr>
          <w:rFonts w:ascii="Times New Roman" w:hAnsi="Times New Roman" w:cs="Times New Roman"/>
          <w:sz w:val="28"/>
          <w:szCs w:val="28"/>
          <w:lang w:val="en-GB"/>
        </w:rPr>
        <w:t>o</w:t>
      </w:r>
      <w:r>
        <w:rPr>
          <w:rFonts w:ascii="Times New Roman" w:hAnsi="Times New Roman" w:cs="Times New Roman"/>
          <w:sz w:val="28"/>
          <w:szCs w:val="28"/>
          <w:lang w:val="en-GB"/>
        </w:rPr>
        <w:t xml:space="preserve">n the clothing came from a single source, as opposed to </w:t>
      </w:r>
      <w:r w:rsidR="00F735C6">
        <w:rPr>
          <w:rFonts w:ascii="Times New Roman" w:hAnsi="Times New Roman" w:cs="Times New Roman"/>
          <w:sz w:val="28"/>
          <w:szCs w:val="28"/>
          <w:lang w:val="en-GB"/>
        </w:rPr>
        <w:t>their</w:t>
      </w:r>
      <w:r>
        <w:rPr>
          <w:rFonts w:ascii="Times New Roman" w:hAnsi="Times New Roman" w:cs="Times New Roman"/>
          <w:sz w:val="28"/>
          <w:szCs w:val="28"/>
          <w:lang w:val="en-GB"/>
        </w:rPr>
        <w:t xml:space="preserve"> having been more than one contributor of DNA</w:t>
      </w:r>
      <w:r w:rsidR="00F735C6">
        <w:rPr>
          <w:rFonts w:ascii="Times New Roman" w:hAnsi="Times New Roman" w:cs="Times New Roman"/>
          <w:sz w:val="28"/>
          <w:szCs w:val="28"/>
          <w:lang w:val="en-GB"/>
        </w:rPr>
        <w:t xml:space="preserve"> material</w:t>
      </w:r>
      <w:r w:rsidR="00C13A28">
        <w:rPr>
          <w:rFonts w:ascii="Times New Roman" w:hAnsi="Times New Roman" w:cs="Times New Roman"/>
          <w:sz w:val="28"/>
          <w:szCs w:val="28"/>
          <w:lang w:val="en-GB"/>
        </w:rPr>
        <w:t>,</w:t>
      </w:r>
      <w:r w:rsidR="00F735C6">
        <w:rPr>
          <w:rFonts w:ascii="Times New Roman" w:hAnsi="Times New Roman" w:cs="Times New Roman"/>
          <w:sz w:val="28"/>
          <w:szCs w:val="28"/>
          <w:lang w:val="en-GB"/>
        </w:rPr>
        <w:t xml:space="preserve"> which may have complicated the analysis of the sample by producing a mixed profile;</w:t>
      </w:r>
      <w:r w:rsidR="00337F91">
        <w:rPr>
          <w:rStyle w:val="FootnoteReference"/>
          <w:rFonts w:ascii="Times New Roman" w:hAnsi="Times New Roman" w:cs="Times New Roman"/>
          <w:sz w:val="28"/>
          <w:szCs w:val="28"/>
          <w:lang w:val="en-GB"/>
        </w:rPr>
        <w:footnoteReference w:id="23"/>
      </w:r>
      <w:r w:rsidR="00F735C6">
        <w:rPr>
          <w:rFonts w:ascii="Times New Roman" w:hAnsi="Times New Roman" w:cs="Times New Roman"/>
          <w:sz w:val="28"/>
          <w:szCs w:val="28"/>
          <w:lang w:val="en-GB"/>
        </w:rPr>
        <w:t xml:space="preserve"> the sample was positively identified as being semen without any difficulty with regard thereto reported in </w:t>
      </w:r>
      <w:r w:rsidR="00337F91">
        <w:rPr>
          <w:rFonts w:ascii="Times New Roman" w:hAnsi="Times New Roman" w:cs="Times New Roman"/>
          <w:sz w:val="28"/>
          <w:szCs w:val="28"/>
          <w:lang w:val="en-GB"/>
        </w:rPr>
        <w:t xml:space="preserve">the </w:t>
      </w:r>
      <w:r w:rsidR="00F735C6">
        <w:rPr>
          <w:rFonts w:ascii="Times New Roman" w:hAnsi="Times New Roman" w:cs="Times New Roman"/>
          <w:sz w:val="28"/>
          <w:szCs w:val="28"/>
          <w:lang w:val="en-GB"/>
        </w:rPr>
        <w:t xml:space="preserve">evidence </w:t>
      </w:r>
      <w:r w:rsidR="00337F91">
        <w:rPr>
          <w:rFonts w:ascii="Times New Roman" w:hAnsi="Times New Roman" w:cs="Times New Roman"/>
          <w:sz w:val="28"/>
          <w:szCs w:val="28"/>
          <w:lang w:val="en-GB"/>
        </w:rPr>
        <w:t>which</w:t>
      </w:r>
      <w:r w:rsidR="00F735C6">
        <w:rPr>
          <w:rFonts w:ascii="Times New Roman" w:hAnsi="Times New Roman" w:cs="Times New Roman"/>
          <w:sz w:val="28"/>
          <w:szCs w:val="28"/>
          <w:lang w:val="en-GB"/>
        </w:rPr>
        <w:t xml:space="preserve"> may have raised a reasonable possibility of degradation of the DNA material; and the number of </w:t>
      </w:r>
      <w:r w:rsidR="00802F3E">
        <w:rPr>
          <w:rFonts w:ascii="Times New Roman" w:hAnsi="Times New Roman" w:cs="Times New Roman"/>
          <w:sz w:val="28"/>
          <w:szCs w:val="28"/>
          <w:lang w:val="en-GB"/>
        </w:rPr>
        <w:t xml:space="preserve">repeat units at the </w:t>
      </w:r>
      <w:r w:rsidR="00F735C6">
        <w:rPr>
          <w:rFonts w:ascii="Times New Roman" w:hAnsi="Times New Roman" w:cs="Times New Roman"/>
          <w:sz w:val="28"/>
          <w:szCs w:val="28"/>
          <w:lang w:val="en-GB"/>
        </w:rPr>
        <w:t>STR locations (fifteen) which were identified for establishing a matching DNA profile.</w:t>
      </w:r>
    </w:p>
    <w:p w:rsidR="00561499" w:rsidRDefault="00C13A28" w:rsidP="00DC6C1B">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[1</w:t>
      </w:r>
      <w:r w:rsidR="006D795B">
        <w:rPr>
          <w:rFonts w:ascii="Times New Roman" w:hAnsi="Times New Roman" w:cs="Times New Roman"/>
          <w:sz w:val="28"/>
          <w:szCs w:val="28"/>
          <w:lang w:val="en-GB"/>
        </w:rPr>
        <w:t>9</w:t>
      </w:r>
      <w:r w:rsidR="00F735C6">
        <w:rPr>
          <w:rFonts w:ascii="Times New Roman" w:hAnsi="Times New Roman" w:cs="Times New Roman"/>
          <w:sz w:val="28"/>
          <w:szCs w:val="28"/>
          <w:lang w:val="en-GB"/>
        </w:rPr>
        <w:t>]</w:t>
      </w:r>
      <w:r w:rsidR="00F735C6">
        <w:rPr>
          <w:rFonts w:ascii="Times New Roman" w:hAnsi="Times New Roman" w:cs="Times New Roman"/>
          <w:sz w:val="28"/>
          <w:szCs w:val="28"/>
          <w:lang w:val="en-GB"/>
        </w:rPr>
        <w:tab/>
      </w:r>
      <w:r>
        <w:rPr>
          <w:rFonts w:ascii="Times New Roman" w:hAnsi="Times New Roman" w:cs="Times New Roman"/>
          <w:sz w:val="28"/>
          <w:szCs w:val="28"/>
          <w:lang w:val="en-GB"/>
        </w:rPr>
        <w:t xml:space="preserve">There is further an absence of another </w:t>
      </w:r>
      <w:r w:rsidR="00F735C6">
        <w:rPr>
          <w:rFonts w:ascii="Times New Roman" w:hAnsi="Times New Roman" w:cs="Times New Roman"/>
          <w:sz w:val="28"/>
          <w:szCs w:val="28"/>
          <w:lang w:val="en-GB"/>
        </w:rPr>
        <w:t>explanation for the presence of the matching DNA on the complainant</w:t>
      </w:r>
      <w:r>
        <w:rPr>
          <w:rFonts w:ascii="Times New Roman" w:hAnsi="Times New Roman" w:cs="Times New Roman"/>
          <w:sz w:val="28"/>
          <w:szCs w:val="28"/>
          <w:lang w:val="en-GB"/>
        </w:rPr>
        <w:t>’</w:t>
      </w:r>
      <w:r w:rsidR="00F735C6">
        <w:rPr>
          <w:rFonts w:ascii="Times New Roman" w:hAnsi="Times New Roman" w:cs="Times New Roman"/>
          <w:sz w:val="28"/>
          <w:szCs w:val="28"/>
          <w:lang w:val="en-GB"/>
        </w:rPr>
        <w:t>s clothing other tha</w:t>
      </w:r>
      <w:r>
        <w:rPr>
          <w:rFonts w:ascii="Times New Roman" w:hAnsi="Times New Roman" w:cs="Times New Roman"/>
          <w:sz w:val="28"/>
          <w:szCs w:val="28"/>
          <w:lang w:val="en-GB"/>
        </w:rPr>
        <w:t>n</w:t>
      </w:r>
      <w:r w:rsidR="00F735C6">
        <w:rPr>
          <w:rFonts w:ascii="Times New Roman" w:hAnsi="Times New Roman" w:cs="Times New Roman"/>
          <w:sz w:val="28"/>
          <w:szCs w:val="28"/>
          <w:lang w:val="en-GB"/>
        </w:rPr>
        <w:t xml:space="preserve"> that it was deposited when the complainant was r</w:t>
      </w:r>
      <w:r>
        <w:rPr>
          <w:rFonts w:ascii="Times New Roman" w:hAnsi="Times New Roman" w:cs="Times New Roman"/>
          <w:sz w:val="28"/>
          <w:szCs w:val="28"/>
          <w:lang w:val="en-GB"/>
        </w:rPr>
        <w:t>aped.  The undisputed evidence was t</w:t>
      </w:r>
      <w:r w:rsidR="00F735C6">
        <w:rPr>
          <w:rFonts w:ascii="Times New Roman" w:hAnsi="Times New Roman" w:cs="Times New Roman"/>
          <w:sz w:val="28"/>
          <w:szCs w:val="28"/>
          <w:lang w:val="en-GB"/>
        </w:rPr>
        <w:t>hat immediately after her attacker had left,</w:t>
      </w:r>
      <w:r>
        <w:rPr>
          <w:rFonts w:ascii="Times New Roman" w:hAnsi="Times New Roman" w:cs="Times New Roman"/>
          <w:sz w:val="28"/>
          <w:szCs w:val="28"/>
          <w:lang w:val="en-GB"/>
        </w:rPr>
        <w:t xml:space="preserve"> the complainant put he</w:t>
      </w:r>
      <w:r w:rsidR="002A7EEB">
        <w:rPr>
          <w:rFonts w:ascii="Times New Roman" w:hAnsi="Times New Roman" w:cs="Times New Roman"/>
          <w:sz w:val="28"/>
          <w:szCs w:val="28"/>
          <w:lang w:val="en-GB"/>
        </w:rPr>
        <w:t>r</w:t>
      </w:r>
      <w:r>
        <w:rPr>
          <w:rFonts w:ascii="Times New Roman" w:hAnsi="Times New Roman" w:cs="Times New Roman"/>
          <w:sz w:val="28"/>
          <w:szCs w:val="28"/>
          <w:lang w:val="en-GB"/>
        </w:rPr>
        <w:t xml:space="preserve"> tights </w:t>
      </w:r>
      <w:r w:rsidR="002A7EEB">
        <w:rPr>
          <w:rFonts w:ascii="Times New Roman" w:hAnsi="Times New Roman" w:cs="Times New Roman"/>
          <w:sz w:val="28"/>
          <w:szCs w:val="28"/>
          <w:lang w:val="en-GB"/>
        </w:rPr>
        <w:t xml:space="preserve">back </w:t>
      </w:r>
      <w:r>
        <w:rPr>
          <w:rFonts w:ascii="Times New Roman" w:hAnsi="Times New Roman" w:cs="Times New Roman"/>
          <w:sz w:val="28"/>
          <w:szCs w:val="28"/>
          <w:lang w:val="en-GB"/>
        </w:rPr>
        <w:t>on,</w:t>
      </w:r>
      <w:r w:rsidR="00F735C6">
        <w:rPr>
          <w:rFonts w:ascii="Times New Roman" w:hAnsi="Times New Roman" w:cs="Times New Roman"/>
          <w:sz w:val="28"/>
          <w:szCs w:val="28"/>
          <w:lang w:val="en-GB"/>
        </w:rPr>
        <w:t xml:space="preserve"> and that she </w:t>
      </w:r>
      <w:r w:rsidR="002A7EEB">
        <w:rPr>
          <w:rFonts w:ascii="Times New Roman" w:hAnsi="Times New Roman" w:cs="Times New Roman"/>
          <w:sz w:val="28"/>
          <w:szCs w:val="28"/>
          <w:lang w:val="en-GB"/>
        </w:rPr>
        <w:t>wo</w:t>
      </w:r>
      <w:r>
        <w:rPr>
          <w:rFonts w:ascii="Times New Roman" w:hAnsi="Times New Roman" w:cs="Times New Roman"/>
          <w:sz w:val="28"/>
          <w:szCs w:val="28"/>
          <w:lang w:val="en-GB"/>
        </w:rPr>
        <w:t>re</w:t>
      </w:r>
      <w:r w:rsidR="00F735C6">
        <w:rPr>
          <w:rFonts w:ascii="Times New Roman" w:hAnsi="Times New Roman" w:cs="Times New Roman"/>
          <w:sz w:val="28"/>
          <w:szCs w:val="28"/>
          <w:lang w:val="en-GB"/>
        </w:rPr>
        <w:t xml:space="preserve"> t</w:t>
      </w:r>
      <w:r w:rsidR="000166A6">
        <w:rPr>
          <w:rFonts w:ascii="Times New Roman" w:hAnsi="Times New Roman" w:cs="Times New Roman"/>
          <w:sz w:val="28"/>
          <w:szCs w:val="28"/>
          <w:lang w:val="en-GB"/>
        </w:rPr>
        <w:t>hem</w:t>
      </w:r>
      <w:r w:rsidR="00F735C6">
        <w:rPr>
          <w:rFonts w:ascii="Times New Roman" w:hAnsi="Times New Roman" w:cs="Times New Roman"/>
          <w:sz w:val="28"/>
          <w:szCs w:val="28"/>
          <w:lang w:val="en-GB"/>
        </w:rPr>
        <w:t xml:space="preserve"> until she was examined by a medical practitioner</w:t>
      </w:r>
      <w:r w:rsidR="000166A6">
        <w:rPr>
          <w:rFonts w:ascii="Times New Roman" w:hAnsi="Times New Roman" w:cs="Times New Roman"/>
          <w:sz w:val="28"/>
          <w:szCs w:val="28"/>
          <w:lang w:val="en-GB"/>
        </w:rPr>
        <w:t xml:space="preserve"> later on the same day,</w:t>
      </w:r>
      <w:r w:rsidR="005240DC">
        <w:rPr>
          <w:rFonts w:ascii="Times New Roman" w:hAnsi="Times New Roman" w:cs="Times New Roman"/>
          <w:sz w:val="28"/>
          <w:szCs w:val="28"/>
          <w:lang w:val="en-GB"/>
        </w:rPr>
        <w:t xml:space="preserve"> and received treatment for her injury</w:t>
      </w:r>
      <w:r w:rsidR="00F735C6">
        <w:rPr>
          <w:rFonts w:ascii="Times New Roman" w:hAnsi="Times New Roman" w:cs="Times New Roman"/>
          <w:sz w:val="28"/>
          <w:szCs w:val="28"/>
          <w:lang w:val="en-GB"/>
        </w:rPr>
        <w:t xml:space="preserve"> at a hospital</w:t>
      </w:r>
      <w:r>
        <w:rPr>
          <w:rFonts w:ascii="Times New Roman" w:hAnsi="Times New Roman" w:cs="Times New Roman"/>
          <w:sz w:val="28"/>
          <w:szCs w:val="28"/>
          <w:lang w:val="en-GB"/>
        </w:rPr>
        <w:t>,</w:t>
      </w:r>
      <w:r w:rsidR="00F735C6">
        <w:rPr>
          <w:rFonts w:ascii="Times New Roman" w:hAnsi="Times New Roman" w:cs="Times New Roman"/>
          <w:sz w:val="28"/>
          <w:szCs w:val="28"/>
          <w:lang w:val="en-GB"/>
        </w:rPr>
        <w:t xml:space="preserve"> where the item of clothing was collected from her</w:t>
      </w:r>
      <w:r>
        <w:rPr>
          <w:rFonts w:ascii="Times New Roman" w:hAnsi="Times New Roman" w:cs="Times New Roman"/>
          <w:sz w:val="28"/>
          <w:szCs w:val="28"/>
          <w:lang w:val="en-GB"/>
        </w:rPr>
        <w:t xml:space="preserve">.  This serves to </w:t>
      </w:r>
      <w:r w:rsidR="00F735C6">
        <w:rPr>
          <w:rFonts w:ascii="Times New Roman" w:hAnsi="Times New Roman" w:cs="Times New Roman"/>
          <w:sz w:val="28"/>
          <w:szCs w:val="28"/>
          <w:lang w:val="en-GB"/>
        </w:rPr>
        <w:t xml:space="preserve">exclude the reasonable possibility of a secondary transfer of </w:t>
      </w:r>
      <w:r w:rsidR="000B3F1E">
        <w:rPr>
          <w:rFonts w:ascii="Times New Roman" w:hAnsi="Times New Roman" w:cs="Times New Roman"/>
          <w:sz w:val="28"/>
          <w:szCs w:val="28"/>
          <w:lang w:val="en-GB"/>
        </w:rPr>
        <w:t xml:space="preserve">the kind </w:t>
      </w:r>
      <w:r w:rsidR="005240DC">
        <w:rPr>
          <w:rFonts w:ascii="Times New Roman" w:hAnsi="Times New Roman" w:cs="Times New Roman"/>
          <w:sz w:val="28"/>
          <w:szCs w:val="28"/>
          <w:lang w:val="en-GB"/>
        </w:rPr>
        <w:t xml:space="preserve">of the </w:t>
      </w:r>
      <w:r w:rsidR="00F735C6">
        <w:rPr>
          <w:rFonts w:ascii="Times New Roman" w:hAnsi="Times New Roman" w:cs="Times New Roman"/>
          <w:sz w:val="28"/>
          <w:szCs w:val="28"/>
          <w:lang w:val="en-GB"/>
        </w:rPr>
        <w:t xml:space="preserve">DNA material onto the tights. </w:t>
      </w:r>
    </w:p>
    <w:p w:rsidR="00C13A28" w:rsidRDefault="00C13A28" w:rsidP="00DC6C1B">
      <w:pPr>
        <w:autoSpaceDE w:val="0"/>
        <w:autoSpaceDN w:val="0"/>
        <w:adjustRightInd w:val="0"/>
        <w:spacing w:line="480" w:lineRule="auto"/>
        <w:jc w:val="both"/>
        <w:rPr>
          <w:rFonts w:ascii="Times New Roman" w:hAnsi="Times New Roman" w:cs="Times New Roman"/>
          <w:sz w:val="28"/>
          <w:szCs w:val="28"/>
          <w:lang w:val="en-GB"/>
        </w:rPr>
      </w:pPr>
    </w:p>
    <w:p w:rsidR="00337F91" w:rsidRDefault="006D795B" w:rsidP="00DC6C1B">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[20</w:t>
      </w:r>
      <w:r w:rsidR="00337F91">
        <w:rPr>
          <w:rFonts w:ascii="Times New Roman" w:hAnsi="Times New Roman" w:cs="Times New Roman"/>
          <w:sz w:val="28"/>
          <w:szCs w:val="28"/>
          <w:lang w:val="en-GB"/>
        </w:rPr>
        <w:t>]</w:t>
      </w:r>
      <w:r w:rsidR="00337F91">
        <w:rPr>
          <w:rFonts w:ascii="Times New Roman" w:hAnsi="Times New Roman" w:cs="Times New Roman"/>
          <w:sz w:val="28"/>
          <w:szCs w:val="28"/>
          <w:lang w:val="en-GB"/>
        </w:rPr>
        <w:tab/>
        <w:t>A</w:t>
      </w:r>
      <w:r w:rsidR="00C13A28">
        <w:rPr>
          <w:rFonts w:ascii="Times New Roman" w:hAnsi="Times New Roman" w:cs="Times New Roman"/>
          <w:sz w:val="28"/>
          <w:szCs w:val="28"/>
          <w:lang w:val="en-GB"/>
        </w:rPr>
        <w:t>nother</w:t>
      </w:r>
      <w:r w:rsidR="00337F91">
        <w:rPr>
          <w:rFonts w:ascii="Times New Roman" w:hAnsi="Times New Roman" w:cs="Times New Roman"/>
          <w:sz w:val="28"/>
          <w:szCs w:val="28"/>
          <w:lang w:val="en-GB"/>
        </w:rPr>
        <w:t xml:space="preserve"> aspect</w:t>
      </w:r>
      <w:r w:rsidR="00C13A28">
        <w:rPr>
          <w:rFonts w:ascii="Times New Roman" w:hAnsi="Times New Roman" w:cs="Times New Roman"/>
          <w:sz w:val="28"/>
          <w:szCs w:val="28"/>
          <w:lang w:val="en-GB"/>
        </w:rPr>
        <w:t xml:space="preserve"> relevant</w:t>
      </w:r>
      <w:r w:rsidR="00337F91">
        <w:rPr>
          <w:rFonts w:ascii="Times New Roman" w:hAnsi="Times New Roman" w:cs="Times New Roman"/>
          <w:sz w:val="28"/>
          <w:szCs w:val="28"/>
          <w:lang w:val="en-GB"/>
        </w:rPr>
        <w:t xml:space="preserve"> to the weight of the DNA evidence is the fact that there is a geographical association between the appellant and the offences.  The appellant’s family home is in the </w:t>
      </w:r>
      <w:r w:rsidR="002A7EEB">
        <w:rPr>
          <w:rFonts w:ascii="Times New Roman" w:hAnsi="Times New Roman" w:cs="Times New Roman"/>
          <w:sz w:val="28"/>
          <w:szCs w:val="28"/>
          <w:lang w:val="en-GB"/>
        </w:rPr>
        <w:t xml:space="preserve">same </w:t>
      </w:r>
      <w:r w:rsidR="00337F91">
        <w:rPr>
          <w:rFonts w:ascii="Times New Roman" w:hAnsi="Times New Roman" w:cs="Times New Roman"/>
          <w:sz w:val="28"/>
          <w:szCs w:val="28"/>
          <w:lang w:val="en-GB"/>
        </w:rPr>
        <w:t xml:space="preserve">village.  </w:t>
      </w:r>
      <w:r w:rsidR="002A7EEB">
        <w:rPr>
          <w:rFonts w:ascii="Times New Roman" w:hAnsi="Times New Roman" w:cs="Times New Roman"/>
          <w:sz w:val="28"/>
          <w:szCs w:val="28"/>
          <w:lang w:val="en-GB"/>
        </w:rPr>
        <w:t>According to the complainant, i</w:t>
      </w:r>
      <w:r w:rsidR="00337F91">
        <w:rPr>
          <w:rFonts w:ascii="Times New Roman" w:hAnsi="Times New Roman" w:cs="Times New Roman"/>
          <w:sz w:val="28"/>
          <w:szCs w:val="28"/>
          <w:lang w:val="en-GB"/>
        </w:rPr>
        <w:t xml:space="preserve">t is situated within sight of </w:t>
      </w:r>
      <w:r w:rsidR="002A7EEB">
        <w:rPr>
          <w:rFonts w:ascii="Times New Roman" w:hAnsi="Times New Roman" w:cs="Times New Roman"/>
          <w:sz w:val="28"/>
          <w:szCs w:val="28"/>
          <w:lang w:val="en-GB"/>
        </w:rPr>
        <w:t>her own</w:t>
      </w:r>
      <w:r w:rsidR="00337F91">
        <w:rPr>
          <w:rFonts w:ascii="Times New Roman" w:hAnsi="Times New Roman" w:cs="Times New Roman"/>
          <w:sz w:val="28"/>
          <w:szCs w:val="28"/>
          <w:lang w:val="en-GB"/>
        </w:rPr>
        <w:t xml:space="preserve"> home.  He is related to the complainant by marriage.  He worked in Cape Town but would return home </w:t>
      </w:r>
      <w:r w:rsidR="00C13A28">
        <w:rPr>
          <w:rFonts w:ascii="Times New Roman" w:hAnsi="Times New Roman" w:cs="Times New Roman"/>
          <w:sz w:val="28"/>
          <w:szCs w:val="28"/>
          <w:lang w:val="en-GB"/>
        </w:rPr>
        <w:t>occasionally</w:t>
      </w:r>
      <w:r w:rsidR="00337F91">
        <w:rPr>
          <w:rFonts w:ascii="Times New Roman" w:hAnsi="Times New Roman" w:cs="Times New Roman"/>
          <w:sz w:val="28"/>
          <w:szCs w:val="28"/>
          <w:lang w:val="en-GB"/>
        </w:rPr>
        <w:t xml:space="preserve">.  </w:t>
      </w:r>
      <w:r w:rsidR="00EE0AF8">
        <w:rPr>
          <w:rFonts w:ascii="Times New Roman" w:hAnsi="Times New Roman" w:cs="Times New Roman"/>
          <w:sz w:val="28"/>
          <w:szCs w:val="28"/>
          <w:lang w:val="en-GB"/>
        </w:rPr>
        <w:t xml:space="preserve">The appellant was seen in the village not long after the incident.  The evidence of the complainant, which the trial court correctly accepted, was that she saw the appellant there in December 2015.  </w:t>
      </w:r>
      <w:r w:rsidR="00337F91">
        <w:rPr>
          <w:rFonts w:ascii="Times New Roman" w:hAnsi="Times New Roman" w:cs="Times New Roman"/>
          <w:sz w:val="28"/>
          <w:szCs w:val="28"/>
          <w:lang w:val="en-GB"/>
        </w:rPr>
        <w:t>The fact that the complainant’s attacker knew that her son was to attend circumcision school in December</w:t>
      </w:r>
      <w:r w:rsidR="00C13A28">
        <w:rPr>
          <w:rFonts w:ascii="Times New Roman" w:hAnsi="Times New Roman" w:cs="Times New Roman"/>
          <w:sz w:val="28"/>
          <w:szCs w:val="28"/>
          <w:lang w:val="en-GB"/>
        </w:rPr>
        <w:t>,</w:t>
      </w:r>
      <w:r w:rsidR="00337F91">
        <w:rPr>
          <w:rFonts w:ascii="Times New Roman" w:hAnsi="Times New Roman" w:cs="Times New Roman"/>
          <w:sz w:val="28"/>
          <w:szCs w:val="28"/>
          <w:lang w:val="en-GB"/>
        </w:rPr>
        <w:t xml:space="preserve"> and</w:t>
      </w:r>
      <w:r w:rsidR="00C13A28">
        <w:rPr>
          <w:rFonts w:ascii="Times New Roman" w:hAnsi="Times New Roman" w:cs="Times New Roman"/>
          <w:sz w:val="28"/>
          <w:szCs w:val="28"/>
          <w:lang w:val="en-GB"/>
        </w:rPr>
        <w:t xml:space="preserve"> that he</w:t>
      </w:r>
      <w:r w:rsidR="00337F91">
        <w:rPr>
          <w:rFonts w:ascii="Times New Roman" w:hAnsi="Times New Roman" w:cs="Times New Roman"/>
          <w:sz w:val="28"/>
          <w:szCs w:val="28"/>
          <w:lang w:val="en-GB"/>
        </w:rPr>
        <w:t xml:space="preserve"> asked about her husband, strongly suggests th</w:t>
      </w:r>
      <w:r w:rsidR="002A7EEB">
        <w:rPr>
          <w:rFonts w:ascii="Times New Roman" w:hAnsi="Times New Roman" w:cs="Times New Roman"/>
          <w:sz w:val="28"/>
          <w:szCs w:val="28"/>
          <w:lang w:val="en-GB"/>
        </w:rPr>
        <w:t>e person</w:t>
      </w:r>
      <w:r w:rsidR="00337F91">
        <w:rPr>
          <w:rFonts w:ascii="Times New Roman" w:hAnsi="Times New Roman" w:cs="Times New Roman"/>
          <w:sz w:val="28"/>
          <w:szCs w:val="28"/>
          <w:lang w:val="en-GB"/>
        </w:rPr>
        <w:t xml:space="preserve"> was from the same village.</w:t>
      </w:r>
    </w:p>
    <w:p w:rsidR="00AC4F34" w:rsidRDefault="00AC4F34" w:rsidP="00DC6C1B">
      <w:pPr>
        <w:autoSpaceDE w:val="0"/>
        <w:autoSpaceDN w:val="0"/>
        <w:adjustRightInd w:val="0"/>
        <w:spacing w:line="480" w:lineRule="auto"/>
        <w:jc w:val="both"/>
        <w:rPr>
          <w:rFonts w:ascii="Times New Roman" w:hAnsi="Times New Roman" w:cs="Times New Roman"/>
          <w:sz w:val="28"/>
          <w:szCs w:val="28"/>
          <w:lang w:val="en-GB"/>
        </w:rPr>
      </w:pPr>
    </w:p>
    <w:p w:rsidR="00663FF4" w:rsidRDefault="006D795B" w:rsidP="00DC6C1B">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[21</w:t>
      </w:r>
      <w:r w:rsidR="00337F91">
        <w:rPr>
          <w:rFonts w:ascii="Times New Roman" w:hAnsi="Times New Roman" w:cs="Times New Roman"/>
          <w:sz w:val="28"/>
          <w:szCs w:val="28"/>
          <w:lang w:val="en-GB"/>
        </w:rPr>
        <w:t>]</w:t>
      </w:r>
      <w:r w:rsidR="00337F91">
        <w:rPr>
          <w:rFonts w:ascii="Times New Roman" w:hAnsi="Times New Roman" w:cs="Times New Roman"/>
          <w:sz w:val="28"/>
          <w:szCs w:val="28"/>
          <w:lang w:val="en-GB"/>
        </w:rPr>
        <w:tab/>
      </w:r>
      <w:r w:rsidR="00C13A28">
        <w:rPr>
          <w:rFonts w:ascii="Times New Roman" w:hAnsi="Times New Roman" w:cs="Times New Roman"/>
          <w:sz w:val="28"/>
          <w:szCs w:val="28"/>
          <w:lang w:val="en-GB"/>
        </w:rPr>
        <w:t>It was submitted in ar</w:t>
      </w:r>
      <w:r w:rsidR="00337F91">
        <w:rPr>
          <w:rFonts w:ascii="Times New Roman" w:hAnsi="Times New Roman" w:cs="Times New Roman"/>
          <w:sz w:val="28"/>
          <w:szCs w:val="28"/>
          <w:lang w:val="en-GB"/>
        </w:rPr>
        <w:t>gu</w:t>
      </w:r>
      <w:r w:rsidR="00C13A28">
        <w:rPr>
          <w:rFonts w:ascii="Times New Roman" w:hAnsi="Times New Roman" w:cs="Times New Roman"/>
          <w:sz w:val="28"/>
          <w:szCs w:val="28"/>
          <w:lang w:val="en-GB"/>
        </w:rPr>
        <w:t>men</w:t>
      </w:r>
      <w:r w:rsidR="00337F91">
        <w:rPr>
          <w:rFonts w:ascii="Times New Roman" w:hAnsi="Times New Roman" w:cs="Times New Roman"/>
          <w:sz w:val="28"/>
          <w:szCs w:val="28"/>
          <w:lang w:val="en-GB"/>
        </w:rPr>
        <w:t xml:space="preserve">t that the fact that the complainant did not recognise the voice </w:t>
      </w:r>
      <w:r w:rsidR="0009213C">
        <w:rPr>
          <w:rFonts w:ascii="Times New Roman" w:hAnsi="Times New Roman" w:cs="Times New Roman"/>
          <w:sz w:val="28"/>
          <w:szCs w:val="28"/>
          <w:lang w:val="en-GB"/>
        </w:rPr>
        <w:t>of her attacker as that of the appellant</w:t>
      </w:r>
      <w:r w:rsidR="00C13A28">
        <w:rPr>
          <w:rFonts w:ascii="Times New Roman" w:hAnsi="Times New Roman" w:cs="Times New Roman"/>
          <w:sz w:val="28"/>
          <w:szCs w:val="28"/>
          <w:lang w:val="en-GB"/>
        </w:rPr>
        <w:t>,</w:t>
      </w:r>
      <w:r w:rsidR="0009213C">
        <w:rPr>
          <w:rFonts w:ascii="Times New Roman" w:hAnsi="Times New Roman" w:cs="Times New Roman"/>
          <w:sz w:val="28"/>
          <w:szCs w:val="28"/>
          <w:lang w:val="en-GB"/>
        </w:rPr>
        <w:t xml:space="preserve"> and that the person </w:t>
      </w:r>
      <w:r w:rsidR="0009213C">
        <w:rPr>
          <w:rFonts w:ascii="Times New Roman" w:hAnsi="Times New Roman" w:cs="Times New Roman"/>
          <w:sz w:val="28"/>
          <w:szCs w:val="28"/>
          <w:lang w:val="en-GB"/>
        </w:rPr>
        <w:lastRenderedPageBreak/>
        <w:t xml:space="preserve">knew that she kept water in the kitchen which he fetched to wash her with, when the complainant said </w:t>
      </w:r>
      <w:r w:rsidR="00C13A28">
        <w:rPr>
          <w:rFonts w:ascii="Times New Roman" w:hAnsi="Times New Roman" w:cs="Times New Roman"/>
          <w:sz w:val="28"/>
          <w:szCs w:val="28"/>
          <w:lang w:val="en-GB"/>
        </w:rPr>
        <w:t>t</w:t>
      </w:r>
      <w:r w:rsidR="0009213C">
        <w:rPr>
          <w:rFonts w:ascii="Times New Roman" w:hAnsi="Times New Roman" w:cs="Times New Roman"/>
          <w:sz w:val="28"/>
          <w:szCs w:val="28"/>
          <w:lang w:val="en-GB"/>
        </w:rPr>
        <w:t>he</w:t>
      </w:r>
      <w:r w:rsidR="00C13A28">
        <w:rPr>
          <w:rFonts w:ascii="Times New Roman" w:hAnsi="Times New Roman" w:cs="Times New Roman"/>
          <w:sz w:val="28"/>
          <w:szCs w:val="28"/>
          <w:lang w:val="en-GB"/>
        </w:rPr>
        <w:t xml:space="preserve"> appellant</w:t>
      </w:r>
      <w:r w:rsidR="0009213C">
        <w:rPr>
          <w:rFonts w:ascii="Times New Roman" w:hAnsi="Times New Roman" w:cs="Times New Roman"/>
          <w:sz w:val="28"/>
          <w:szCs w:val="28"/>
          <w:lang w:val="en-GB"/>
        </w:rPr>
        <w:t xml:space="preserve"> had never been to her house before the incident, did not support the inference which the State sought to draw from the DNA match as being the only reasonable inference.  The complainant’s evidence</w:t>
      </w:r>
      <w:r w:rsidR="00C13A28">
        <w:rPr>
          <w:rFonts w:ascii="Times New Roman" w:hAnsi="Times New Roman" w:cs="Times New Roman"/>
          <w:sz w:val="28"/>
          <w:szCs w:val="28"/>
          <w:lang w:val="en-GB"/>
        </w:rPr>
        <w:t xml:space="preserve"> </w:t>
      </w:r>
      <w:r w:rsidR="0009213C">
        <w:rPr>
          <w:rFonts w:ascii="Times New Roman" w:hAnsi="Times New Roman" w:cs="Times New Roman"/>
          <w:sz w:val="28"/>
          <w:szCs w:val="28"/>
          <w:lang w:val="en-GB"/>
        </w:rPr>
        <w:t>was that she did not know the appellant personally</w:t>
      </w:r>
      <w:r w:rsidR="00C13A28">
        <w:rPr>
          <w:rFonts w:ascii="Times New Roman" w:hAnsi="Times New Roman" w:cs="Times New Roman"/>
          <w:sz w:val="28"/>
          <w:szCs w:val="28"/>
          <w:lang w:val="en-GB"/>
        </w:rPr>
        <w:t>,</w:t>
      </w:r>
      <w:r w:rsidR="0009213C">
        <w:rPr>
          <w:rFonts w:ascii="Times New Roman" w:hAnsi="Times New Roman" w:cs="Times New Roman"/>
          <w:sz w:val="28"/>
          <w:szCs w:val="28"/>
          <w:lang w:val="en-GB"/>
        </w:rPr>
        <w:t xml:space="preserve"> and </w:t>
      </w:r>
      <w:r w:rsidR="00C13A28">
        <w:rPr>
          <w:rFonts w:ascii="Times New Roman" w:hAnsi="Times New Roman" w:cs="Times New Roman"/>
          <w:sz w:val="28"/>
          <w:szCs w:val="28"/>
          <w:lang w:val="en-GB"/>
        </w:rPr>
        <w:t xml:space="preserve">that </w:t>
      </w:r>
      <w:r w:rsidR="0009213C">
        <w:rPr>
          <w:rFonts w:ascii="Times New Roman" w:hAnsi="Times New Roman" w:cs="Times New Roman"/>
          <w:sz w:val="28"/>
          <w:szCs w:val="28"/>
          <w:lang w:val="en-GB"/>
        </w:rPr>
        <w:t xml:space="preserve">she had no active interaction with him.  </w:t>
      </w:r>
      <w:r w:rsidR="00EE0AF8">
        <w:rPr>
          <w:rFonts w:ascii="Times New Roman" w:hAnsi="Times New Roman" w:cs="Times New Roman"/>
          <w:sz w:val="28"/>
          <w:szCs w:val="28"/>
          <w:lang w:val="en-GB"/>
        </w:rPr>
        <w:t xml:space="preserve">The complainant only knew the appellant from seeing him in the village.  He had never visited her home before.  </w:t>
      </w:r>
      <w:r w:rsidR="00C13A28">
        <w:rPr>
          <w:rFonts w:ascii="Times New Roman" w:hAnsi="Times New Roman" w:cs="Times New Roman"/>
          <w:sz w:val="28"/>
          <w:szCs w:val="28"/>
          <w:lang w:val="en-GB"/>
        </w:rPr>
        <w:t xml:space="preserve">There accordingly existed no reason for her to have recognised the appellant by his voice.  </w:t>
      </w:r>
      <w:r w:rsidR="0009213C">
        <w:rPr>
          <w:rFonts w:ascii="Times New Roman" w:hAnsi="Times New Roman" w:cs="Times New Roman"/>
          <w:sz w:val="28"/>
          <w:szCs w:val="28"/>
          <w:lang w:val="en-GB"/>
        </w:rPr>
        <w:t>She further testified that in a rural village with no running water, it is ge</w:t>
      </w:r>
      <w:r w:rsidR="002A7EEB">
        <w:rPr>
          <w:rFonts w:ascii="Times New Roman" w:hAnsi="Times New Roman" w:cs="Times New Roman"/>
          <w:sz w:val="28"/>
          <w:szCs w:val="28"/>
          <w:lang w:val="en-GB"/>
        </w:rPr>
        <w:t>nerally known that everyone keeps</w:t>
      </w:r>
      <w:r w:rsidR="0009213C">
        <w:rPr>
          <w:rFonts w:ascii="Times New Roman" w:hAnsi="Times New Roman" w:cs="Times New Roman"/>
          <w:sz w:val="28"/>
          <w:szCs w:val="28"/>
          <w:lang w:val="en-GB"/>
        </w:rPr>
        <w:t xml:space="preserve"> water in a container in the kitchen.  It is further </w:t>
      </w:r>
      <w:r w:rsidR="00C13A28">
        <w:rPr>
          <w:rFonts w:ascii="Times New Roman" w:hAnsi="Times New Roman" w:cs="Times New Roman"/>
          <w:sz w:val="28"/>
          <w:szCs w:val="28"/>
          <w:lang w:val="en-GB"/>
        </w:rPr>
        <w:t>evident from the evidence</w:t>
      </w:r>
      <w:r w:rsidR="0009213C">
        <w:rPr>
          <w:rFonts w:ascii="Times New Roman" w:hAnsi="Times New Roman" w:cs="Times New Roman"/>
          <w:sz w:val="28"/>
          <w:szCs w:val="28"/>
          <w:lang w:val="en-GB"/>
        </w:rPr>
        <w:t xml:space="preserve"> that the complainant </w:t>
      </w:r>
      <w:r w:rsidR="00C13A28">
        <w:rPr>
          <w:rFonts w:ascii="Times New Roman" w:hAnsi="Times New Roman" w:cs="Times New Roman"/>
          <w:sz w:val="28"/>
          <w:szCs w:val="28"/>
          <w:lang w:val="en-GB"/>
        </w:rPr>
        <w:t>lived in</w:t>
      </w:r>
      <w:r w:rsidR="0009213C">
        <w:rPr>
          <w:rFonts w:ascii="Times New Roman" w:hAnsi="Times New Roman" w:cs="Times New Roman"/>
          <w:sz w:val="28"/>
          <w:szCs w:val="28"/>
          <w:lang w:val="en-GB"/>
        </w:rPr>
        <w:t xml:space="preserve"> a rural </w:t>
      </w:r>
      <w:r w:rsidR="00C13A28">
        <w:rPr>
          <w:rFonts w:ascii="Times New Roman" w:hAnsi="Times New Roman" w:cs="Times New Roman"/>
          <w:sz w:val="28"/>
          <w:szCs w:val="28"/>
          <w:lang w:val="en-GB"/>
        </w:rPr>
        <w:t>h</w:t>
      </w:r>
      <w:r w:rsidR="0009213C">
        <w:rPr>
          <w:rFonts w:ascii="Times New Roman" w:hAnsi="Times New Roman" w:cs="Times New Roman"/>
          <w:sz w:val="28"/>
          <w:szCs w:val="28"/>
          <w:lang w:val="en-GB"/>
        </w:rPr>
        <w:t>o</w:t>
      </w:r>
      <w:r w:rsidR="00C13A28">
        <w:rPr>
          <w:rFonts w:ascii="Times New Roman" w:hAnsi="Times New Roman" w:cs="Times New Roman"/>
          <w:sz w:val="28"/>
          <w:szCs w:val="28"/>
          <w:lang w:val="en-GB"/>
        </w:rPr>
        <w:t>m</w:t>
      </w:r>
      <w:r w:rsidR="0009213C">
        <w:rPr>
          <w:rFonts w:ascii="Times New Roman" w:hAnsi="Times New Roman" w:cs="Times New Roman"/>
          <w:sz w:val="28"/>
          <w:szCs w:val="28"/>
          <w:lang w:val="en-GB"/>
        </w:rPr>
        <w:t>e with four r</w:t>
      </w:r>
      <w:r w:rsidR="00730903">
        <w:rPr>
          <w:rFonts w:ascii="Times New Roman" w:hAnsi="Times New Roman" w:cs="Times New Roman"/>
          <w:sz w:val="28"/>
          <w:szCs w:val="28"/>
          <w:lang w:val="en-GB"/>
        </w:rPr>
        <w:t>ooms.  There w</w:t>
      </w:r>
      <w:r w:rsidR="00A24816">
        <w:rPr>
          <w:rFonts w:ascii="Times New Roman" w:hAnsi="Times New Roman" w:cs="Times New Roman"/>
          <w:sz w:val="28"/>
          <w:szCs w:val="28"/>
          <w:lang w:val="en-GB"/>
        </w:rPr>
        <w:t>as</w:t>
      </w:r>
      <w:r w:rsidR="00730903">
        <w:rPr>
          <w:rFonts w:ascii="Times New Roman" w:hAnsi="Times New Roman" w:cs="Times New Roman"/>
          <w:sz w:val="28"/>
          <w:szCs w:val="28"/>
          <w:lang w:val="en-GB"/>
        </w:rPr>
        <w:t xml:space="preserve"> no suggestion </w:t>
      </w:r>
      <w:r w:rsidR="00A24816">
        <w:rPr>
          <w:rFonts w:ascii="Times New Roman" w:hAnsi="Times New Roman" w:cs="Times New Roman"/>
          <w:sz w:val="28"/>
          <w:szCs w:val="28"/>
          <w:lang w:val="en-GB"/>
        </w:rPr>
        <w:t xml:space="preserve">that </w:t>
      </w:r>
      <w:r w:rsidR="00730903">
        <w:rPr>
          <w:rFonts w:ascii="Times New Roman" w:hAnsi="Times New Roman" w:cs="Times New Roman"/>
          <w:sz w:val="28"/>
          <w:szCs w:val="28"/>
          <w:lang w:val="en-GB"/>
        </w:rPr>
        <w:t>the home was of a size</w:t>
      </w:r>
      <w:r w:rsidR="0009213C">
        <w:rPr>
          <w:rFonts w:ascii="Times New Roman" w:hAnsi="Times New Roman" w:cs="Times New Roman"/>
          <w:sz w:val="28"/>
          <w:szCs w:val="28"/>
          <w:lang w:val="en-GB"/>
        </w:rPr>
        <w:t xml:space="preserve"> that</w:t>
      </w:r>
      <w:r w:rsidR="002A7EEB">
        <w:rPr>
          <w:rFonts w:ascii="Times New Roman" w:hAnsi="Times New Roman" w:cs="Times New Roman"/>
          <w:sz w:val="28"/>
          <w:szCs w:val="28"/>
          <w:lang w:val="en-GB"/>
        </w:rPr>
        <w:t>,</w:t>
      </w:r>
      <w:r w:rsidR="0009213C">
        <w:rPr>
          <w:rFonts w:ascii="Times New Roman" w:hAnsi="Times New Roman" w:cs="Times New Roman"/>
          <w:sz w:val="28"/>
          <w:szCs w:val="28"/>
          <w:lang w:val="en-GB"/>
        </w:rPr>
        <w:t xml:space="preserve"> unles</w:t>
      </w:r>
      <w:r w:rsidR="00730903">
        <w:rPr>
          <w:rFonts w:ascii="Times New Roman" w:hAnsi="Times New Roman" w:cs="Times New Roman"/>
          <w:sz w:val="28"/>
          <w:szCs w:val="28"/>
          <w:lang w:val="en-GB"/>
        </w:rPr>
        <w:t>s the intruder knew the layout</w:t>
      </w:r>
      <w:r w:rsidR="0009213C">
        <w:rPr>
          <w:rFonts w:ascii="Times New Roman" w:hAnsi="Times New Roman" w:cs="Times New Roman"/>
          <w:sz w:val="28"/>
          <w:szCs w:val="28"/>
          <w:lang w:val="en-GB"/>
        </w:rPr>
        <w:t xml:space="preserve"> of the house</w:t>
      </w:r>
      <w:r w:rsidR="00730903">
        <w:rPr>
          <w:rFonts w:ascii="Times New Roman" w:hAnsi="Times New Roman" w:cs="Times New Roman"/>
          <w:sz w:val="28"/>
          <w:szCs w:val="28"/>
          <w:lang w:val="en-GB"/>
        </w:rPr>
        <w:t>,</w:t>
      </w:r>
      <w:r w:rsidR="0009213C">
        <w:rPr>
          <w:rFonts w:ascii="Times New Roman" w:hAnsi="Times New Roman" w:cs="Times New Roman"/>
          <w:sz w:val="28"/>
          <w:szCs w:val="28"/>
          <w:lang w:val="en-GB"/>
        </w:rPr>
        <w:t xml:space="preserve"> he would not have been able to locate the kitchen</w:t>
      </w:r>
      <w:r w:rsidR="002A7EEB">
        <w:rPr>
          <w:rFonts w:ascii="Times New Roman" w:hAnsi="Times New Roman" w:cs="Times New Roman"/>
          <w:sz w:val="28"/>
          <w:szCs w:val="28"/>
          <w:lang w:val="en-GB"/>
        </w:rPr>
        <w:t xml:space="preserve"> without receiving directions</w:t>
      </w:r>
      <w:r w:rsidR="0009213C">
        <w:rPr>
          <w:rFonts w:ascii="Times New Roman" w:hAnsi="Times New Roman" w:cs="Times New Roman"/>
          <w:sz w:val="28"/>
          <w:szCs w:val="28"/>
          <w:lang w:val="en-GB"/>
        </w:rPr>
        <w:t>.</w:t>
      </w:r>
    </w:p>
    <w:p w:rsidR="00663FF4" w:rsidRDefault="00663FF4" w:rsidP="00DC6C1B">
      <w:pPr>
        <w:autoSpaceDE w:val="0"/>
        <w:autoSpaceDN w:val="0"/>
        <w:adjustRightInd w:val="0"/>
        <w:spacing w:line="480" w:lineRule="auto"/>
        <w:jc w:val="both"/>
        <w:rPr>
          <w:rFonts w:ascii="Times New Roman" w:hAnsi="Times New Roman" w:cs="Times New Roman"/>
          <w:sz w:val="28"/>
          <w:szCs w:val="28"/>
          <w:lang w:val="en-GB"/>
        </w:rPr>
      </w:pPr>
    </w:p>
    <w:p w:rsidR="00337F91" w:rsidRDefault="006D795B" w:rsidP="00DC6C1B">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[22</w:t>
      </w:r>
      <w:r w:rsidR="00663FF4">
        <w:rPr>
          <w:rFonts w:ascii="Times New Roman" w:hAnsi="Times New Roman" w:cs="Times New Roman"/>
          <w:sz w:val="28"/>
          <w:szCs w:val="28"/>
          <w:lang w:val="en-GB"/>
        </w:rPr>
        <w:t>]</w:t>
      </w:r>
      <w:r w:rsidR="00663FF4">
        <w:rPr>
          <w:rFonts w:ascii="Times New Roman" w:hAnsi="Times New Roman" w:cs="Times New Roman"/>
          <w:sz w:val="28"/>
          <w:szCs w:val="28"/>
          <w:lang w:val="en-GB"/>
        </w:rPr>
        <w:tab/>
        <w:t xml:space="preserve">A last </w:t>
      </w:r>
      <w:r w:rsidR="005240DC">
        <w:rPr>
          <w:rFonts w:ascii="Times New Roman" w:hAnsi="Times New Roman" w:cs="Times New Roman"/>
          <w:sz w:val="28"/>
          <w:szCs w:val="28"/>
          <w:lang w:val="en-GB"/>
        </w:rPr>
        <w:t xml:space="preserve">and an important </w:t>
      </w:r>
      <w:r w:rsidR="00663FF4">
        <w:rPr>
          <w:rFonts w:ascii="Times New Roman" w:hAnsi="Times New Roman" w:cs="Times New Roman"/>
          <w:sz w:val="28"/>
          <w:szCs w:val="28"/>
          <w:lang w:val="en-GB"/>
        </w:rPr>
        <w:t xml:space="preserve">aspect is the statistical evidence which provides a probability of the specific DNA profile occurring within a given population, that is, that within the identified group of individuals, a profile occurs at a particular frequency that can be calculated mathematically.  </w:t>
      </w:r>
      <w:r w:rsidR="007741A4">
        <w:rPr>
          <w:rFonts w:ascii="Times New Roman" w:hAnsi="Times New Roman" w:cs="Times New Roman"/>
          <w:sz w:val="28"/>
          <w:szCs w:val="28"/>
          <w:lang w:val="en-GB"/>
        </w:rPr>
        <w:t>In the present matter that probability was stated as 1 in 1.6 x 10 to the 6</w:t>
      </w:r>
      <w:r w:rsidR="007741A4" w:rsidRPr="007C2F7D">
        <w:rPr>
          <w:rFonts w:ascii="Times New Roman" w:hAnsi="Times New Roman" w:cs="Times New Roman"/>
          <w:sz w:val="28"/>
          <w:szCs w:val="28"/>
          <w:vertAlign w:val="superscript"/>
          <w:lang w:val="en-GB"/>
        </w:rPr>
        <w:t>th</w:t>
      </w:r>
      <w:r w:rsidR="007741A4">
        <w:rPr>
          <w:rFonts w:ascii="Times New Roman" w:hAnsi="Times New Roman" w:cs="Times New Roman"/>
          <w:sz w:val="28"/>
          <w:szCs w:val="28"/>
          <w:lang w:val="en-GB"/>
        </w:rPr>
        <w:t xml:space="preserve"> trillion, that is, the frequency with which persons in the target population might have a DNA profile that matches the DNA sample collected from the clothing of the complainant.  </w:t>
      </w:r>
      <w:r w:rsidR="00663FF4">
        <w:rPr>
          <w:rFonts w:ascii="Times New Roman" w:hAnsi="Times New Roman" w:cs="Times New Roman"/>
          <w:sz w:val="28"/>
          <w:szCs w:val="28"/>
          <w:lang w:val="en-GB"/>
        </w:rPr>
        <w:t xml:space="preserve">The evidentiary </w:t>
      </w:r>
      <w:r w:rsidR="00663FF4">
        <w:rPr>
          <w:rFonts w:ascii="Times New Roman" w:hAnsi="Times New Roman" w:cs="Times New Roman"/>
          <w:sz w:val="28"/>
          <w:szCs w:val="28"/>
          <w:lang w:val="en-GB"/>
        </w:rPr>
        <w:lastRenderedPageBreak/>
        <w:t>value of this evidence lies in the probability of</w:t>
      </w:r>
      <w:r>
        <w:rPr>
          <w:rFonts w:ascii="Times New Roman" w:hAnsi="Times New Roman" w:cs="Times New Roman"/>
          <w:sz w:val="28"/>
          <w:szCs w:val="28"/>
          <w:lang w:val="en-GB"/>
        </w:rPr>
        <w:t xml:space="preserve"> a random individual in the target population possessing identical numbers of repeat units at all STR locations.</w:t>
      </w:r>
      <w:r>
        <w:rPr>
          <w:rStyle w:val="FootnoteReference"/>
          <w:rFonts w:ascii="Times New Roman" w:hAnsi="Times New Roman" w:cs="Times New Roman"/>
          <w:sz w:val="28"/>
          <w:szCs w:val="28"/>
          <w:lang w:val="en-GB"/>
        </w:rPr>
        <w:footnoteReference w:id="24"/>
      </w:r>
      <w:r w:rsidR="0009213C">
        <w:rPr>
          <w:rFonts w:ascii="Times New Roman" w:hAnsi="Times New Roman" w:cs="Times New Roman"/>
          <w:sz w:val="28"/>
          <w:szCs w:val="28"/>
          <w:lang w:val="en-GB"/>
        </w:rPr>
        <w:t xml:space="preserve"> </w:t>
      </w:r>
      <w:r w:rsidR="00337F91">
        <w:rPr>
          <w:rFonts w:ascii="Times New Roman" w:hAnsi="Times New Roman" w:cs="Times New Roman"/>
          <w:sz w:val="28"/>
          <w:szCs w:val="28"/>
          <w:lang w:val="en-GB"/>
        </w:rPr>
        <w:t xml:space="preserve"> </w:t>
      </w:r>
      <w:r w:rsidR="007943CC">
        <w:rPr>
          <w:rFonts w:ascii="Times New Roman" w:hAnsi="Times New Roman" w:cs="Times New Roman"/>
          <w:sz w:val="28"/>
          <w:szCs w:val="28"/>
          <w:lang w:val="en-GB"/>
        </w:rPr>
        <w:t xml:space="preserve">The lower the statistical frequency, the more discriminating the particular DNA profile is, and consequently the more probative the DNA match is.  </w:t>
      </w:r>
      <w:r w:rsidR="00730903">
        <w:rPr>
          <w:rFonts w:ascii="Times New Roman" w:hAnsi="Times New Roman" w:cs="Times New Roman"/>
          <w:sz w:val="28"/>
          <w:szCs w:val="28"/>
          <w:lang w:val="en-GB"/>
        </w:rPr>
        <w:t xml:space="preserve">It is evident from the population frequency of the DNA profile in </w:t>
      </w:r>
      <w:r w:rsidR="007943CC">
        <w:rPr>
          <w:rFonts w:ascii="Times New Roman" w:hAnsi="Times New Roman" w:cs="Times New Roman"/>
          <w:sz w:val="28"/>
          <w:szCs w:val="28"/>
          <w:lang w:val="en-GB"/>
        </w:rPr>
        <w:t>this matter</w:t>
      </w:r>
      <w:r w:rsidR="00730903">
        <w:rPr>
          <w:rFonts w:ascii="Times New Roman" w:hAnsi="Times New Roman" w:cs="Times New Roman"/>
          <w:sz w:val="28"/>
          <w:szCs w:val="28"/>
          <w:lang w:val="en-GB"/>
        </w:rPr>
        <w:t xml:space="preserve"> that there is almost no measurable likelihood of a random match</w:t>
      </w:r>
      <w:r w:rsidR="005240DC">
        <w:rPr>
          <w:rFonts w:ascii="Times New Roman" w:hAnsi="Times New Roman" w:cs="Times New Roman"/>
          <w:sz w:val="28"/>
          <w:szCs w:val="28"/>
          <w:lang w:val="en-GB"/>
        </w:rPr>
        <w:t xml:space="preserve"> as it translates to a chance of 0.000000000000000000626 per cent.</w:t>
      </w:r>
    </w:p>
    <w:p w:rsidR="00127012" w:rsidRDefault="00127012" w:rsidP="00DC6C1B">
      <w:pPr>
        <w:autoSpaceDE w:val="0"/>
        <w:autoSpaceDN w:val="0"/>
        <w:adjustRightInd w:val="0"/>
        <w:spacing w:line="480" w:lineRule="auto"/>
        <w:jc w:val="both"/>
        <w:rPr>
          <w:rFonts w:ascii="Times New Roman" w:hAnsi="Times New Roman" w:cs="Times New Roman"/>
          <w:sz w:val="28"/>
          <w:szCs w:val="28"/>
          <w:lang w:val="en-GB"/>
        </w:rPr>
      </w:pPr>
    </w:p>
    <w:p w:rsidR="00127012" w:rsidRDefault="00730903" w:rsidP="00DC6C1B">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w:t>
      </w:r>
      <w:r w:rsidR="006D795B">
        <w:rPr>
          <w:rFonts w:ascii="Times New Roman" w:hAnsi="Times New Roman" w:cs="Times New Roman"/>
          <w:sz w:val="28"/>
          <w:szCs w:val="28"/>
          <w:lang w:val="en-GB"/>
        </w:rPr>
        <w:t>3</w:t>
      </w:r>
      <w:r w:rsidR="00127012">
        <w:rPr>
          <w:rFonts w:ascii="Times New Roman" w:hAnsi="Times New Roman" w:cs="Times New Roman"/>
          <w:sz w:val="28"/>
          <w:szCs w:val="28"/>
          <w:lang w:val="en-GB"/>
        </w:rPr>
        <w:t>]</w:t>
      </w:r>
      <w:r w:rsidR="00127012">
        <w:rPr>
          <w:rFonts w:ascii="Times New Roman" w:hAnsi="Times New Roman" w:cs="Times New Roman"/>
          <w:sz w:val="28"/>
          <w:szCs w:val="28"/>
          <w:lang w:val="en-GB"/>
        </w:rPr>
        <w:tab/>
        <w:t>As mentioned</w:t>
      </w:r>
      <w:r w:rsidR="002A7EEB">
        <w:rPr>
          <w:rFonts w:ascii="Times New Roman" w:hAnsi="Times New Roman" w:cs="Times New Roman"/>
          <w:sz w:val="28"/>
          <w:szCs w:val="28"/>
          <w:lang w:val="en-GB"/>
        </w:rPr>
        <w:t>, the</w:t>
      </w:r>
      <w:r w:rsidR="00127012">
        <w:rPr>
          <w:rFonts w:ascii="Times New Roman" w:hAnsi="Times New Roman" w:cs="Times New Roman"/>
          <w:sz w:val="28"/>
          <w:szCs w:val="28"/>
          <w:lang w:val="en-GB"/>
        </w:rPr>
        <w:t xml:space="preserve"> appellant raised an alibi.  His evidence was that he on</w:t>
      </w:r>
      <w:r w:rsidR="002A7EEB">
        <w:rPr>
          <w:rFonts w:ascii="Times New Roman" w:hAnsi="Times New Roman" w:cs="Times New Roman"/>
          <w:sz w:val="28"/>
          <w:szCs w:val="28"/>
          <w:lang w:val="en-GB"/>
        </w:rPr>
        <w:t>ly returned to his family home in December 2015</w:t>
      </w:r>
      <w:r w:rsidR="00127012">
        <w:rPr>
          <w:rFonts w:ascii="Times New Roman" w:hAnsi="Times New Roman" w:cs="Times New Roman"/>
          <w:sz w:val="28"/>
          <w:szCs w:val="28"/>
          <w:lang w:val="en-GB"/>
        </w:rPr>
        <w:t>.  It is trite that there is no onus on an accused person to prove his alibi.</w:t>
      </w:r>
      <w:r w:rsidR="00C30C49">
        <w:rPr>
          <w:rStyle w:val="FootnoteReference"/>
          <w:rFonts w:ascii="Times New Roman" w:hAnsi="Times New Roman" w:cs="Times New Roman"/>
          <w:sz w:val="28"/>
          <w:szCs w:val="28"/>
          <w:lang w:val="en-GB"/>
        </w:rPr>
        <w:footnoteReference w:id="25"/>
      </w:r>
      <w:r w:rsidR="00127012">
        <w:rPr>
          <w:rFonts w:ascii="Times New Roman" w:hAnsi="Times New Roman" w:cs="Times New Roman"/>
          <w:sz w:val="28"/>
          <w:szCs w:val="28"/>
          <w:lang w:val="en-GB"/>
        </w:rPr>
        <w:t xml:space="preserve">  The approach</w:t>
      </w:r>
      <w:r w:rsidR="002A7EEB">
        <w:rPr>
          <w:rFonts w:ascii="Times New Roman" w:hAnsi="Times New Roman" w:cs="Times New Roman"/>
          <w:sz w:val="28"/>
          <w:szCs w:val="28"/>
          <w:lang w:val="en-GB"/>
        </w:rPr>
        <w:t xml:space="preserve"> to such evidence is no different from any </w:t>
      </w:r>
      <w:r w:rsidR="006D795B">
        <w:rPr>
          <w:rFonts w:ascii="Times New Roman" w:hAnsi="Times New Roman" w:cs="Times New Roman"/>
          <w:sz w:val="28"/>
          <w:szCs w:val="28"/>
          <w:lang w:val="en-GB"/>
        </w:rPr>
        <w:t xml:space="preserve">other </w:t>
      </w:r>
      <w:r w:rsidR="002A7EEB">
        <w:rPr>
          <w:rFonts w:ascii="Times New Roman" w:hAnsi="Times New Roman" w:cs="Times New Roman"/>
          <w:sz w:val="28"/>
          <w:szCs w:val="28"/>
          <w:lang w:val="en-GB"/>
        </w:rPr>
        <w:t>evidence.  It is not to be considered in isolation, but on a conspectus of the totality</w:t>
      </w:r>
      <w:r w:rsidR="007A1B99">
        <w:rPr>
          <w:rFonts w:ascii="Times New Roman" w:hAnsi="Times New Roman" w:cs="Times New Roman"/>
          <w:sz w:val="28"/>
          <w:szCs w:val="28"/>
          <w:lang w:val="en-GB"/>
        </w:rPr>
        <w:t xml:space="preserve"> of the evidence</w:t>
      </w:r>
      <w:r w:rsidR="00127012">
        <w:rPr>
          <w:rFonts w:ascii="Times New Roman" w:hAnsi="Times New Roman" w:cs="Times New Roman"/>
          <w:sz w:val="28"/>
          <w:szCs w:val="28"/>
          <w:lang w:val="en-GB"/>
        </w:rPr>
        <w:t>.</w:t>
      </w:r>
      <w:r w:rsidR="00C30C49">
        <w:rPr>
          <w:rStyle w:val="FootnoteReference"/>
          <w:rFonts w:ascii="Times New Roman" w:hAnsi="Times New Roman" w:cs="Times New Roman"/>
          <w:sz w:val="28"/>
          <w:szCs w:val="28"/>
          <w:lang w:val="en-GB"/>
        </w:rPr>
        <w:footnoteReference w:id="26"/>
      </w:r>
      <w:r w:rsidR="00127012">
        <w:rPr>
          <w:rFonts w:ascii="Times New Roman" w:hAnsi="Times New Roman" w:cs="Times New Roman"/>
          <w:sz w:val="28"/>
          <w:szCs w:val="28"/>
          <w:lang w:val="en-GB"/>
        </w:rPr>
        <w:t xml:space="preserve">  </w:t>
      </w:r>
      <w:r w:rsidR="00C30C49">
        <w:rPr>
          <w:rFonts w:ascii="Times New Roman" w:hAnsi="Times New Roman" w:cs="Times New Roman"/>
          <w:sz w:val="28"/>
          <w:szCs w:val="28"/>
          <w:lang w:val="en-GB"/>
        </w:rPr>
        <w:t>As it postulates a conflict of fact, it</w:t>
      </w:r>
      <w:r w:rsidR="00127012">
        <w:rPr>
          <w:rFonts w:ascii="Times New Roman" w:hAnsi="Times New Roman" w:cs="Times New Roman"/>
          <w:sz w:val="28"/>
          <w:szCs w:val="28"/>
          <w:lang w:val="en-GB"/>
        </w:rPr>
        <w:t xml:space="preserve"> requires a consideration of the evidence pointing to the guilt of the accused </w:t>
      </w:r>
      <w:r w:rsidR="007A1B99">
        <w:rPr>
          <w:rFonts w:ascii="Times New Roman" w:hAnsi="Times New Roman" w:cs="Times New Roman"/>
          <w:sz w:val="28"/>
          <w:szCs w:val="28"/>
          <w:lang w:val="en-GB"/>
        </w:rPr>
        <w:t xml:space="preserve">person </w:t>
      </w:r>
      <w:r w:rsidR="00615439">
        <w:rPr>
          <w:rFonts w:ascii="Times New Roman" w:hAnsi="Times New Roman" w:cs="Times New Roman"/>
          <w:sz w:val="28"/>
          <w:szCs w:val="28"/>
          <w:lang w:val="en-GB"/>
        </w:rPr>
        <w:t>against all the evidence indicative of his innocence, taking proper account of its inherent strengths and weaknesses</w:t>
      </w:r>
      <w:r w:rsidR="007A1B99">
        <w:rPr>
          <w:rFonts w:ascii="Times New Roman" w:hAnsi="Times New Roman" w:cs="Times New Roman"/>
          <w:sz w:val="28"/>
          <w:szCs w:val="28"/>
          <w:lang w:val="en-GB"/>
        </w:rPr>
        <w:t>,</w:t>
      </w:r>
      <w:r w:rsidR="00615439">
        <w:rPr>
          <w:rFonts w:ascii="Times New Roman" w:hAnsi="Times New Roman" w:cs="Times New Roman"/>
          <w:sz w:val="28"/>
          <w:szCs w:val="28"/>
          <w:lang w:val="en-GB"/>
        </w:rPr>
        <w:t xml:space="preserve"> and weighing it against the probabilities </w:t>
      </w:r>
      <w:r w:rsidR="00615439">
        <w:rPr>
          <w:rFonts w:ascii="Times New Roman" w:hAnsi="Times New Roman" w:cs="Times New Roman"/>
          <w:sz w:val="28"/>
          <w:szCs w:val="28"/>
          <w:lang w:val="en-GB"/>
        </w:rPr>
        <w:lastRenderedPageBreak/>
        <w:t>and improbabilities on both sides.</w:t>
      </w:r>
      <w:r w:rsidR="00C30C49">
        <w:rPr>
          <w:rStyle w:val="FootnoteReference"/>
          <w:rFonts w:ascii="Times New Roman" w:hAnsi="Times New Roman" w:cs="Times New Roman"/>
          <w:sz w:val="28"/>
          <w:szCs w:val="28"/>
          <w:lang w:val="en-GB"/>
        </w:rPr>
        <w:footnoteReference w:id="27"/>
      </w:r>
      <w:r w:rsidR="00615439">
        <w:rPr>
          <w:rFonts w:ascii="Times New Roman" w:hAnsi="Times New Roman" w:cs="Times New Roman"/>
          <w:sz w:val="28"/>
          <w:szCs w:val="28"/>
          <w:lang w:val="en-GB"/>
        </w:rPr>
        <w:t xml:space="preserve">  </w:t>
      </w:r>
      <w:r w:rsidR="005240DC">
        <w:rPr>
          <w:rFonts w:ascii="Times New Roman" w:hAnsi="Times New Roman" w:cs="Times New Roman"/>
          <w:sz w:val="28"/>
          <w:szCs w:val="28"/>
          <w:lang w:val="en-GB"/>
        </w:rPr>
        <w:t>By reason</w:t>
      </w:r>
      <w:r w:rsidR="007A1B99">
        <w:rPr>
          <w:rFonts w:ascii="Times New Roman" w:hAnsi="Times New Roman" w:cs="Times New Roman"/>
          <w:sz w:val="28"/>
          <w:szCs w:val="28"/>
          <w:lang w:val="en-GB"/>
        </w:rPr>
        <w:t xml:space="preserve"> of the nature of the evidence in this matter, the assessment of the alibi evidence is made </w:t>
      </w:r>
      <w:r w:rsidR="005240DC">
        <w:rPr>
          <w:rFonts w:ascii="Times New Roman" w:hAnsi="Times New Roman" w:cs="Times New Roman"/>
          <w:sz w:val="28"/>
          <w:szCs w:val="28"/>
          <w:lang w:val="en-GB"/>
        </w:rPr>
        <w:t>in the context of</w:t>
      </w:r>
      <w:r w:rsidR="007A1B99">
        <w:rPr>
          <w:rFonts w:ascii="Times New Roman" w:hAnsi="Times New Roman" w:cs="Times New Roman"/>
          <w:sz w:val="28"/>
          <w:szCs w:val="28"/>
          <w:lang w:val="en-GB"/>
        </w:rPr>
        <w:t xml:space="preserve"> the test postulated in </w:t>
      </w:r>
      <w:r w:rsidR="007A1B99" w:rsidRPr="00C30C49">
        <w:rPr>
          <w:rFonts w:ascii="Times New Roman" w:hAnsi="Times New Roman" w:cs="Times New Roman"/>
          <w:i/>
          <w:sz w:val="28"/>
          <w:szCs w:val="28"/>
          <w:lang w:val="en-GB"/>
        </w:rPr>
        <w:t>Blom</w:t>
      </w:r>
      <w:r w:rsidR="007A1B99">
        <w:rPr>
          <w:rFonts w:ascii="Times New Roman" w:hAnsi="Times New Roman" w:cs="Times New Roman"/>
          <w:sz w:val="28"/>
          <w:szCs w:val="28"/>
          <w:lang w:val="en-GB"/>
        </w:rPr>
        <w:t xml:space="preserve">.  It is assessed as part of the body of evidence to determine if the inference sought to be drawn is the only reasonable inference.  Should it be concluded on a consideration of all the evidence, including the evidence of the alibi, that the alibi raised is reasonably possibly true, then it must be concluded that the evidence relied on by the State does not exclude </w:t>
      </w:r>
      <w:r w:rsidR="005240DC">
        <w:rPr>
          <w:rFonts w:ascii="Times New Roman" w:hAnsi="Times New Roman" w:cs="Times New Roman"/>
          <w:sz w:val="28"/>
          <w:szCs w:val="28"/>
          <w:lang w:val="en-GB"/>
        </w:rPr>
        <w:t xml:space="preserve">any </w:t>
      </w:r>
      <w:r w:rsidR="007A1B99">
        <w:rPr>
          <w:rFonts w:ascii="Times New Roman" w:hAnsi="Times New Roman" w:cs="Times New Roman"/>
          <w:sz w:val="28"/>
          <w:szCs w:val="28"/>
          <w:lang w:val="en-GB"/>
        </w:rPr>
        <w:t>other reasonable inference save the one sought to be drawn</w:t>
      </w:r>
      <w:r w:rsidR="00615439">
        <w:rPr>
          <w:rFonts w:ascii="Times New Roman" w:hAnsi="Times New Roman" w:cs="Times New Roman"/>
          <w:sz w:val="28"/>
          <w:szCs w:val="28"/>
          <w:lang w:val="en-GB"/>
        </w:rPr>
        <w:t>.</w:t>
      </w:r>
    </w:p>
    <w:p w:rsidR="007C7E14" w:rsidRDefault="007C7E14" w:rsidP="00DC6C1B">
      <w:pPr>
        <w:autoSpaceDE w:val="0"/>
        <w:autoSpaceDN w:val="0"/>
        <w:adjustRightInd w:val="0"/>
        <w:spacing w:line="480" w:lineRule="auto"/>
        <w:jc w:val="both"/>
        <w:rPr>
          <w:rFonts w:ascii="Times New Roman" w:hAnsi="Times New Roman" w:cs="Times New Roman"/>
          <w:sz w:val="28"/>
          <w:szCs w:val="28"/>
          <w:lang w:val="en-GB"/>
        </w:rPr>
      </w:pPr>
    </w:p>
    <w:p w:rsidR="000159DE" w:rsidRDefault="0058085F" w:rsidP="00DC6C1B">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[24</w:t>
      </w:r>
      <w:r w:rsidR="007C7E14">
        <w:rPr>
          <w:rFonts w:ascii="Times New Roman" w:hAnsi="Times New Roman" w:cs="Times New Roman"/>
          <w:sz w:val="28"/>
          <w:szCs w:val="28"/>
          <w:lang w:val="en-GB"/>
        </w:rPr>
        <w:t>]</w:t>
      </w:r>
      <w:r w:rsidR="007C7E14">
        <w:rPr>
          <w:rFonts w:ascii="Times New Roman" w:hAnsi="Times New Roman" w:cs="Times New Roman"/>
          <w:sz w:val="28"/>
          <w:szCs w:val="28"/>
          <w:lang w:val="en-GB"/>
        </w:rPr>
        <w:tab/>
      </w:r>
      <w:r w:rsidR="007C4C68">
        <w:rPr>
          <w:rFonts w:ascii="Times New Roman" w:hAnsi="Times New Roman" w:cs="Times New Roman"/>
          <w:sz w:val="28"/>
          <w:szCs w:val="28"/>
          <w:lang w:val="en-GB"/>
        </w:rPr>
        <w:t>By its very nature, the probative value of DNA evidence rests, to a great extent, on the probabilities raised thereby.  The burden of proof beyond reasonable doubt will be satisfied if the evidence raises such a high degree of probability that the ordinary reasonable man, after mature consideration based on ordinary human knowledge and experience</w:t>
      </w:r>
      <w:r w:rsidR="007453F8">
        <w:rPr>
          <w:rFonts w:ascii="Times New Roman" w:hAnsi="Times New Roman" w:cs="Times New Roman"/>
          <w:sz w:val="28"/>
          <w:szCs w:val="28"/>
          <w:lang w:val="en-GB"/>
        </w:rPr>
        <w:t>,</w:t>
      </w:r>
      <w:r w:rsidR="007C4C68">
        <w:rPr>
          <w:rFonts w:ascii="Times New Roman" w:hAnsi="Times New Roman" w:cs="Times New Roman"/>
          <w:sz w:val="28"/>
          <w:szCs w:val="28"/>
          <w:lang w:val="en-GB"/>
        </w:rPr>
        <w:t xml:space="preserve"> comes to a conclusion that there is no reasonable doubt that the accused committed the crime(s) charged.  </w:t>
      </w:r>
      <w:r w:rsidR="000159DE">
        <w:rPr>
          <w:rFonts w:ascii="Times New Roman" w:hAnsi="Times New Roman" w:cs="Times New Roman"/>
          <w:sz w:val="28"/>
          <w:szCs w:val="28"/>
          <w:lang w:val="en-GB"/>
        </w:rPr>
        <w:t xml:space="preserve">In </w:t>
      </w:r>
      <w:r w:rsidR="000159DE" w:rsidRPr="007E77DE">
        <w:rPr>
          <w:rFonts w:ascii="Times New Roman" w:hAnsi="Times New Roman" w:cs="Times New Roman"/>
          <w:i/>
          <w:sz w:val="28"/>
          <w:szCs w:val="28"/>
          <w:lang w:val="en-GB"/>
        </w:rPr>
        <w:t>S v Phallo and Others</w:t>
      </w:r>
      <w:r w:rsidR="000159DE">
        <w:rPr>
          <w:rStyle w:val="FootnoteReference"/>
          <w:rFonts w:ascii="Times New Roman" w:hAnsi="Times New Roman" w:cs="Times New Roman"/>
          <w:sz w:val="28"/>
          <w:szCs w:val="28"/>
          <w:lang w:val="en-GB"/>
        </w:rPr>
        <w:footnoteReference w:id="28"/>
      </w:r>
      <w:r w:rsidR="000159DE">
        <w:rPr>
          <w:rFonts w:ascii="Times New Roman" w:hAnsi="Times New Roman" w:cs="Times New Roman"/>
          <w:sz w:val="28"/>
          <w:szCs w:val="28"/>
          <w:lang w:val="en-GB"/>
        </w:rPr>
        <w:t xml:space="preserve"> Oliver JA </w:t>
      </w:r>
      <w:r w:rsidR="007453F8">
        <w:rPr>
          <w:rFonts w:ascii="Times New Roman" w:hAnsi="Times New Roman" w:cs="Times New Roman"/>
          <w:sz w:val="28"/>
          <w:szCs w:val="28"/>
          <w:lang w:val="en-GB"/>
        </w:rPr>
        <w:t>explained it as follows</w:t>
      </w:r>
      <w:r w:rsidR="007E77DE">
        <w:rPr>
          <w:rFonts w:ascii="Times New Roman" w:hAnsi="Times New Roman" w:cs="Times New Roman"/>
          <w:sz w:val="28"/>
          <w:szCs w:val="28"/>
          <w:lang w:val="en-GB"/>
        </w:rPr>
        <w:t>,</w:t>
      </w:r>
      <w:r w:rsidR="000159DE">
        <w:rPr>
          <w:rFonts w:ascii="Times New Roman" w:hAnsi="Times New Roman" w:cs="Times New Roman"/>
          <w:sz w:val="28"/>
          <w:szCs w:val="28"/>
          <w:lang w:val="en-GB"/>
        </w:rPr>
        <w:t xml:space="preserve"> after posing the question where the line between proof beyond reasonabl</w:t>
      </w:r>
      <w:r w:rsidR="007C7E14">
        <w:rPr>
          <w:rFonts w:ascii="Times New Roman" w:hAnsi="Times New Roman" w:cs="Times New Roman"/>
          <w:sz w:val="28"/>
          <w:szCs w:val="28"/>
          <w:lang w:val="en-GB"/>
        </w:rPr>
        <w:t>e doubt and proof on</w:t>
      </w:r>
      <w:r w:rsidR="000159DE">
        <w:rPr>
          <w:rFonts w:ascii="Times New Roman" w:hAnsi="Times New Roman" w:cs="Times New Roman"/>
          <w:sz w:val="28"/>
          <w:szCs w:val="28"/>
          <w:lang w:val="en-GB"/>
        </w:rPr>
        <w:t xml:space="preserve"> a balance of probabilities was to be drawn:</w:t>
      </w:r>
    </w:p>
    <w:p w:rsidR="007C7E14" w:rsidRDefault="007C7E14" w:rsidP="00DC6C1B">
      <w:pPr>
        <w:autoSpaceDE w:val="0"/>
        <w:autoSpaceDN w:val="0"/>
        <w:adjustRightInd w:val="0"/>
        <w:spacing w:line="480" w:lineRule="auto"/>
        <w:jc w:val="both"/>
        <w:rPr>
          <w:rFonts w:ascii="Times New Roman" w:hAnsi="Times New Roman" w:cs="Times New Roman"/>
          <w:sz w:val="28"/>
          <w:szCs w:val="28"/>
          <w:lang w:val="en-GB"/>
        </w:rPr>
      </w:pPr>
    </w:p>
    <w:p w:rsidR="00B67F3D" w:rsidRDefault="000159DE" w:rsidP="007E77DE">
      <w:pPr>
        <w:autoSpaceDE w:val="0"/>
        <w:autoSpaceDN w:val="0"/>
        <w:adjustRightInd w:val="0"/>
        <w:spacing w:line="480" w:lineRule="auto"/>
        <w:ind w:left="1440" w:right="1440"/>
        <w:jc w:val="both"/>
        <w:rPr>
          <w:rFonts w:ascii="Times New Roman" w:hAnsi="Times New Roman" w:cs="Times New Roman"/>
          <w:b/>
          <w:lang w:val="en-GB"/>
        </w:rPr>
      </w:pPr>
      <w:r w:rsidRPr="007E77DE">
        <w:rPr>
          <w:rFonts w:ascii="Times New Roman" w:hAnsi="Times New Roman" w:cs="Times New Roman"/>
          <w:b/>
          <w:lang w:val="en-GB"/>
        </w:rPr>
        <w:lastRenderedPageBreak/>
        <w:t xml:space="preserve">“In our law, the classic decision is that of Malan JA in </w:t>
      </w:r>
      <w:r w:rsidRPr="007E77DE">
        <w:rPr>
          <w:rFonts w:ascii="Times New Roman" w:hAnsi="Times New Roman" w:cs="Times New Roman"/>
          <w:b/>
          <w:i/>
          <w:lang w:val="en-GB"/>
        </w:rPr>
        <w:t>R v Mlambo</w:t>
      </w:r>
      <w:r w:rsidRPr="007E77DE">
        <w:rPr>
          <w:rFonts w:ascii="Times New Roman" w:hAnsi="Times New Roman" w:cs="Times New Roman"/>
          <w:b/>
          <w:lang w:val="en-GB"/>
        </w:rPr>
        <w:t xml:space="preserve"> 1957 (4) SA 727 </w:t>
      </w:r>
      <w:r w:rsidR="007E77DE" w:rsidRPr="007E77DE">
        <w:rPr>
          <w:rFonts w:ascii="Times New Roman" w:hAnsi="Times New Roman" w:cs="Times New Roman"/>
          <w:b/>
          <w:lang w:val="en-GB"/>
        </w:rPr>
        <w:t>(A).  T</w:t>
      </w:r>
      <w:r w:rsidRPr="007E77DE">
        <w:rPr>
          <w:rFonts w:ascii="Times New Roman" w:hAnsi="Times New Roman" w:cs="Times New Roman"/>
          <w:b/>
          <w:lang w:val="en-GB"/>
        </w:rPr>
        <w:t xml:space="preserve">he </w:t>
      </w:r>
      <w:r w:rsidR="007E77DE" w:rsidRPr="007E77DE">
        <w:rPr>
          <w:rFonts w:ascii="Times New Roman" w:hAnsi="Times New Roman" w:cs="Times New Roman"/>
          <w:b/>
          <w:lang w:val="en-GB"/>
        </w:rPr>
        <w:t>learned Judge deals, a</w:t>
      </w:r>
      <w:r w:rsidR="00312E98">
        <w:rPr>
          <w:rFonts w:ascii="Times New Roman" w:hAnsi="Times New Roman" w:cs="Times New Roman"/>
          <w:b/>
          <w:lang w:val="en-GB"/>
        </w:rPr>
        <w:t>t 737 F – H</w:t>
      </w:r>
      <w:r w:rsidRPr="007E77DE">
        <w:rPr>
          <w:rFonts w:ascii="Times New Roman" w:hAnsi="Times New Roman" w:cs="Times New Roman"/>
          <w:b/>
          <w:lang w:val="en-GB"/>
        </w:rPr>
        <w:t xml:space="preserve"> with an argument (popular at the Bar then) that proof beyond reasonable doubt requires the prosecution to eliminate every </w:t>
      </w:r>
      <w:r w:rsidR="00B67F3D" w:rsidRPr="007E77DE">
        <w:rPr>
          <w:rFonts w:ascii="Times New Roman" w:hAnsi="Times New Roman" w:cs="Times New Roman"/>
          <w:b/>
          <w:lang w:val="en-GB"/>
        </w:rPr>
        <w:t>hypothesis</w:t>
      </w:r>
      <w:r w:rsidRPr="007E77DE">
        <w:rPr>
          <w:rFonts w:ascii="Times New Roman" w:hAnsi="Times New Roman" w:cs="Times New Roman"/>
          <w:b/>
          <w:lang w:val="en-GB"/>
        </w:rPr>
        <w:t xml:space="preserve"> which is </w:t>
      </w:r>
      <w:r w:rsidR="00B67F3D" w:rsidRPr="007E77DE">
        <w:rPr>
          <w:rFonts w:ascii="Times New Roman" w:hAnsi="Times New Roman" w:cs="Times New Roman"/>
          <w:b/>
          <w:lang w:val="en-GB"/>
        </w:rPr>
        <w:t xml:space="preserve">inconsistent with the accused’s guilt or which, as it is also expressed, is consistent with his innocence. </w:t>
      </w:r>
      <w:r w:rsidRPr="007E77DE">
        <w:rPr>
          <w:rFonts w:ascii="Times New Roman" w:hAnsi="Times New Roman" w:cs="Times New Roman"/>
          <w:b/>
          <w:lang w:val="en-GB"/>
        </w:rPr>
        <w:t xml:space="preserve"> </w:t>
      </w:r>
      <w:r w:rsidR="00B67F3D" w:rsidRPr="007E77DE">
        <w:rPr>
          <w:rFonts w:ascii="Times New Roman" w:hAnsi="Times New Roman" w:cs="Times New Roman"/>
          <w:b/>
          <w:lang w:val="en-GB"/>
        </w:rPr>
        <w:t xml:space="preserve">Malan JA rejected this approach, preferring to adhere to the approach which </w:t>
      </w:r>
      <w:r w:rsidR="00B67F3D" w:rsidRPr="007E2990">
        <w:rPr>
          <w:rFonts w:ascii="Times New Roman" w:hAnsi="Times New Roman" w:cs="Times New Roman"/>
          <w:b/>
          <w:sz w:val="20"/>
          <w:szCs w:val="20"/>
          <w:lang w:val="en-GB"/>
        </w:rPr>
        <w:t>“at one time found almost universal favour and which has served the purpose so successfully for generations”</w:t>
      </w:r>
      <w:r w:rsidR="00B67F3D" w:rsidRPr="00B67F3D">
        <w:rPr>
          <w:rFonts w:ascii="Times New Roman" w:hAnsi="Times New Roman" w:cs="Times New Roman"/>
          <w:b/>
          <w:lang w:val="en-GB"/>
        </w:rPr>
        <w:t xml:space="preserve"> (at</w:t>
      </w:r>
      <w:r w:rsidR="00312E98">
        <w:rPr>
          <w:rFonts w:ascii="Times New Roman" w:hAnsi="Times New Roman" w:cs="Times New Roman"/>
          <w:b/>
          <w:lang w:val="en-GB"/>
        </w:rPr>
        <w:t xml:space="preserve"> </w:t>
      </w:r>
      <w:r w:rsidR="00B67F3D" w:rsidRPr="00B67F3D">
        <w:rPr>
          <w:rFonts w:ascii="Times New Roman" w:hAnsi="Times New Roman" w:cs="Times New Roman"/>
          <w:b/>
          <w:lang w:val="en-GB"/>
        </w:rPr>
        <w:t xml:space="preserve">738A).  This approach was then formulated by the learned </w:t>
      </w:r>
      <w:r w:rsidR="007E77DE">
        <w:rPr>
          <w:rFonts w:ascii="Times New Roman" w:hAnsi="Times New Roman" w:cs="Times New Roman"/>
          <w:b/>
          <w:lang w:val="en-GB"/>
        </w:rPr>
        <w:t>Judge as follows (at 738 A – C):</w:t>
      </w:r>
    </w:p>
    <w:p w:rsidR="007E77DE" w:rsidRPr="00B67F3D" w:rsidRDefault="007E77DE" w:rsidP="007E77DE">
      <w:pPr>
        <w:autoSpaceDE w:val="0"/>
        <w:autoSpaceDN w:val="0"/>
        <w:adjustRightInd w:val="0"/>
        <w:spacing w:line="480" w:lineRule="auto"/>
        <w:ind w:left="1440" w:right="1440"/>
        <w:jc w:val="both"/>
        <w:rPr>
          <w:rFonts w:ascii="Times New Roman" w:hAnsi="Times New Roman" w:cs="Times New Roman"/>
          <w:b/>
          <w:lang w:val="en-GB"/>
        </w:rPr>
      </w:pPr>
    </w:p>
    <w:p w:rsidR="00B67F3D" w:rsidRPr="007E2990" w:rsidRDefault="00B67F3D" w:rsidP="007E77DE">
      <w:pPr>
        <w:autoSpaceDE w:val="0"/>
        <w:autoSpaceDN w:val="0"/>
        <w:adjustRightInd w:val="0"/>
        <w:spacing w:line="480" w:lineRule="auto"/>
        <w:ind w:left="1440" w:right="1440"/>
        <w:jc w:val="both"/>
        <w:rPr>
          <w:rFonts w:ascii="Times New Roman" w:hAnsi="Times New Roman" w:cs="Times New Roman"/>
          <w:b/>
          <w:sz w:val="20"/>
          <w:szCs w:val="20"/>
          <w:lang w:val="en-GB"/>
        </w:rPr>
      </w:pPr>
      <w:r w:rsidRPr="007E2990">
        <w:rPr>
          <w:rFonts w:ascii="Times New Roman" w:hAnsi="Times New Roman" w:cs="Times New Roman"/>
          <w:b/>
          <w:sz w:val="20"/>
          <w:szCs w:val="20"/>
          <w:lang w:val="en-GB"/>
        </w:rPr>
        <w:t xml:space="preserve">“In my opinion, there is no obligation upon the Crown to close every avenue of escape which may be said to be open to an accused.  It is sufficient for the Crown to produce evidence by means of which such a high degree of probability is raised that the ordinary reasonable man, after mature consideration, comes to the conclusion that there exists no reasonable doubt that an accused has committed the crime charged.  He must, in other words, be morally certain of the guilt of the accused.  </w:t>
      </w:r>
    </w:p>
    <w:p w:rsidR="00B67F3D" w:rsidRPr="007E2990" w:rsidRDefault="00B67F3D" w:rsidP="007E77DE">
      <w:pPr>
        <w:autoSpaceDE w:val="0"/>
        <w:autoSpaceDN w:val="0"/>
        <w:adjustRightInd w:val="0"/>
        <w:spacing w:line="480" w:lineRule="auto"/>
        <w:ind w:left="1440" w:right="1440"/>
        <w:jc w:val="both"/>
        <w:rPr>
          <w:rFonts w:ascii="Times New Roman" w:hAnsi="Times New Roman" w:cs="Times New Roman"/>
          <w:b/>
          <w:sz w:val="20"/>
          <w:szCs w:val="20"/>
          <w:lang w:val="en-GB"/>
        </w:rPr>
      </w:pPr>
    </w:p>
    <w:p w:rsidR="00B67F3D" w:rsidRPr="007E2990" w:rsidRDefault="00B67F3D" w:rsidP="007E2990">
      <w:pPr>
        <w:autoSpaceDE w:val="0"/>
        <w:autoSpaceDN w:val="0"/>
        <w:adjustRightInd w:val="0"/>
        <w:spacing w:line="480" w:lineRule="auto"/>
        <w:ind w:left="1440" w:right="1440"/>
        <w:jc w:val="both"/>
        <w:rPr>
          <w:rFonts w:ascii="Times New Roman" w:hAnsi="Times New Roman" w:cs="Times New Roman"/>
          <w:b/>
          <w:sz w:val="20"/>
          <w:szCs w:val="20"/>
          <w:lang w:val="en-GB"/>
        </w:rPr>
      </w:pPr>
      <w:r w:rsidRPr="007E2990">
        <w:rPr>
          <w:rFonts w:ascii="Times New Roman" w:hAnsi="Times New Roman" w:cs="Times New Roman"/>
          <w:b/>
          <w:sz w:val="20"/>
          <w:szCs w:val="20"/>
          <w:lang w:val="en-GB"/>
        </w:rPr>
        <w:t>An accused’s claim to the benefit of a doubt when it may be said to exist must not be derived from speculation but must rest upon a reasonable and solid foundation created either by positive evidence or gathered from reasonable inferences which are not in conflict with, or outweighed by, the proved facts of the case.”</w:t>
      </w:r>
      <w:r w:rsidRPr="007E2990">
        <w:rPr>
          <w:rStyle w:val="FootnoteReference"/>
          <w:rFonts w:ascii="Times New Roman" w:hAnsi="Times New Roman" w:cs="Times New Roman"/>
          <w:b/>
          <w:sz w:val="20"/>
          <w:szCs w:val="20"/>
          <w:lang w:val="en-GB"/>
        </w:rPr>
        <w:footnoteReference w:id="29"/>
      </w:r>
    </w:p>
    <w:p w:rsidR="007E77DE" w:rsidRDefault="007E77DE" w:rsidP="00DC6C1B">
      <w:pPr>
        <w:autoSpaceDE w:val="0"/>
        <w:autoSpaceDN w:val="0"/>
        <w:adjustRightInd w:val="0"/>
        <w:spacing w:line="480" w:lineRule="auto"/>
        <w:jc w:val="both"/>
        <w:rPr>
          <w:rFonts w:ascii="Times New Roman" w:hAnsi="Times New Roman" w:cs="Times New Roman"/>
          <w:b/>
          <w:sz w:val="28"/>
          <w:szCs w:val="28"/>
          <w:lang w:val="en-GB"/>
        </w:rPr>
      </w:pPr>
    </w:p>
    <w:p w:rsidR="007453F8" w:rsidRDefault="0058085F" w:rsidP="007453F8">
      <w:pPr>
        <w:autoSpaceDE w:val="0"/>
        <w:autoSpaceDN w:val="0"/>
        <w:adjustRightInd w:val="0"/>
        <w:spacing w:line="480" w:lineRule="auto"/>
        <w:jc w:val="both"/>
        <w:rPr>
          <w:rFonts w:ascii="Times New Roman" w:hAnsi="Times New Roman" w:cs="Times New Roman"/>
          <w:b/>
          <w:lang w:val="en-GB"/>
        </w:rPr>
      </w:pPr>
      <w:r>
        <w:rPr>
          <w:rFonts w:ascii="Times New Roman" w:hAnsi="Times New Roman" w:cs="Times New Roman"/>
          <w:sz w:val="28"/>
          <w:szCs w:val="28"/>
          <w:lang w:val="en-GB"/>
        </w:rPr>
        <w:lastRenderedPageBreak/>
        <w:t>[25</w:t>
      </w:r>
      <w:r w:rsidR="007453F8">
        <w:rPr>
          <w:rFonts w:ascii="Times New Roman" w:hAnsi="Times New Roman" w:cs="Times New Roman"/>
          <w:sz w:val="28"/>
          <w:szCs w:val="28"/>
          <w:lang w:val="en-GB"/>
        </w:rPr>
        <w:t>]</w:t>
      </w:r>
      <w:r w:rsidR="007453F8">
        <w:rPr>
          <w:rFonts w:ascii="Times New Roman" w:hAnsi="Times New Roman" w:cs="Times New Roman"/>
          <w:sz w:val="28"/>
          <w:szCs w:val="28"/>
          <w:lang w:val="en-GB"/>
        </w:rPr>
        <w:tab/>
        <w:t>The burden of proof beyond a reasonable doubt does not make it incumbent on the State to eliminate every conceivable inference or possibility which is suggested.</w:t>
      </w:r>
      <w:r w:rsidR="007453F8" w:rsidRPr="000159DE">
        <w:rPr>
          <w:rStyle w:val="FootnoteReference"/>
          <w:rFonts w:ascii="Times New Roman" w:hAnsi="Times New Roman" w:cs="Times New Roman"/>
          <w:b/>
          <w:lang w:val="en-GB"/>
        </w:rPr>
        <w:footnoteReference w:id="30"/>
      </w:r>
      <w:r w:rsidR="007453F8">
        <w:rPr>
          <w:rFonts w:ascii="Times New Roman" w:hAnsi="Times New Roman" w:cs="Times New Roman"/>
          <w:sz w:val="28"/>
          <w:szCs w:val="28"/>
          <w:lang w:val="en-GB"/>
        </w:rPr>
        <w:t xml:space="preserve">  The proposed inference or possibility must be reasonable.  Reasonableness is determined on the basis of the body of evidence and the probabilities which arise therefrom.  If the proposed inference or possibility is found to be so improbable when weighed against the evidence, that it cannot be said to be reasonable, it may be rejected.  As stated by Denning J in </w:t>
      </w:r>
      <w:r w:rsidR="007453F8" w:rsidRPr="00615439">
        <w:rPr>
          <w:rFonts w:ascii="Times New Roman" w:hAnsi="Times New Roman" w:cs="Times New Roman"/>
          <w:i/>
          <w:sz w:val="28"/>
          <w:szCs w:val="28"/>
          <w:lang w:val="en-GB"/>
        </w:rPr>
        <w:t>Miller v Minister of Pensions</w:t>
      </w:r>
      <w:r w:rsidR="007453F8">
        <w:rPr>
          <w:rFonts w:ascii="Times New Roman" w:hAnsi="Times New Roman" w:cs="Times New Roman"/>
          <w:sz w:val="28"/>
          <w:szCs w:val="28"/>
          <w:lang w:val="en-GB"/>
        </w:rPr>
        <w:t>,</w:t>
      </w:r>
      <w:r w:rsidR="007453F8">
        <w:rPr>
          <w:rStyle w:val="FootnoteReference"/>
          <w:rFonts w:ascii="Times New Roman" w:hAnsi="Times New Roman" w:cs="Times New Roman"/>
          <w:sz w:val="28"/>
          <w:szCs w:val="28"/>
          <w:lang w:val="en-GB"/>
        </w:rPr>
        <w:footnoteReference w:id="31"/>
      </w:r>
      <w:r w:rsidR="007453F8">
        <w:rPr>
          <w:rFonts w:ascii="Times New Roman" w:hAnsi="Times New Roman" w:cs="Times New Roman"/>
          <w:sz w:val="28"/>
          <w:szCs w:val="28"/>
          <w:lang w:val="en-GB"/>
        </w:rPr>
        <w:t xml:space="preserve"> the degree of cogency required in a criminal case before it can be concluded that the standard of proof beyond a reasonable doubt has been satisfied, </w:t>
      </w:r>
      <w:r w:rsidR="007453F8" w:rsidRPr="003A1AD9">
        <w:rPr>
          <w:rFonts w:ascii="Times New Roman" w:hAnsi="Times New Roman" w:cs="Times New Roman"/>
          <w:b/>
          <w:lang w:val="en-GB"/>
        </w:rPr>
        <w:t>“</w:t>
      </w:r>
      <w:r w:rsidR="007453F8">
        <w:rPr>
          <w:rFonts w:ascii="Times New Roman" w:hAnsi="Times New Roman" w:cs="Times New Roman"/>
          <w:b/>
          <w:lang w:val="en-GB"/>
        </w:rPr>
        <w:t xml:space="preserve">need not reach certainty, but it must carry a high degree of probability.  Proof beyond reasonable doubt does not mean proof beyond the shadow of a doubt.  The law would fail to protect the community if it admitted fanciful possibilities to deflect the course of justice.  </w:t>
      </w:r>
      <w:r w:rsidR="007453F8" w:rsidRPr="003A1AD9">
        <w:rPr>
          <w:rFonts w:ascii="Times New Roman" w:hAnsi="Times New Roman" w:cs="Times New Roman"/>
          <w:b/>
          <w:lang w:val="en-GB"/>
        </w:rPr>
        <w:t>If the evidence is so strong against a man as to leave only a remote possibility in his favour which can be dismissed with the sentence ‘of course it is possible, but not in the least probable,’ the case is proved beyond reasonable doubt</w:t>
      </w:r>
      <w:r w:rsidR="007453F8">
        <w:rPr>
          <w:rFonts w:ascii="Times New Roman" w:hAnsi="Times New Roman" w:cs="Times New Roman"/>
          <w:b/>
          <w:lang w:val="en-GB"/>
        </w:rPr>
        <w:t>,</w:t>
      </w:r>
      <w:r w:rsidR="007453F8" w:rsidRPr="003A1AD9">
        <w:rPr>
          <w:rFonts w:ascii="Times New Roman" w:hAnsi="Times New Roman" w:cs="Times New Roman"/>
          <w:b/>
          <w:lang w:val="en-GB"/>
        </w:rPr>
        <w:t xml:space="preserve"> but nothing short</w:t>
      </w:r>
      <w:r w:rsidR="007453F8">
        <w:rPr>
          <w:rFonts w:ascii="Times New Roman" w:hAnsi="Times New Roman" w:cs="Times New Roman"/>
          <w:b/>
          <w:lang w:val="en-GB"/>
        </w:rPr>
        <w:t xml:space="preserve"> of that</w:t>
      </w:r>
      <w:r w:rsidR="007453F8" w:rsidRPr="003A1AD9">
        <w:rPr>
          <w:rFonts w:ascii="Times New Roman" w:hAnsi="Times New Roman" w:cs="Times New Roman"/>
          <w:b/>
          <w:lang w:val="en-GB"/>
        </w:rPr>
        <w:t xml:space="preserve"> will suffice.”</w:t>
      </w:r>
      <w:r w:rsidR="007453F8">
        <w:rPr>
          <w:rFonts w:ascii="Times New Roman" w:hAnsi="Times New Roman" w:cs="Times New Roman"/>
          <w:b/>
          <w:lang w:val="en-GB"/>
        </w:rPr>
        <w:t xml:space="preserve">  </w:t>
      </w:r>
    </w:p>
    <w:p w:rsidR="007453F8" w:rsidRDefault="007453F8" w:rsidP="00DC6C1B">
      <w:pPr>
        <w:autoSpaceDE w:val="0"/>
        <w:autoSpaceDN w:val="0"/>
        <w:adjustRightInd w:val="0"/>
        <w:spacing w:line="480" w:lineRule="auto"/>
        <w:jc w:val="both"/>
        <w:rPr>
          <w:rFonts w:ascii="Times New Roman" w:hAnsi="Times New Roman" w:cs="Times New Roman"/>
          <w:b/>
          <w:sz w:val="28"/>
          <w:szCs w:val="28"/>
          <w:lang w:val="en-GB"/>
        </w:rPr>
      </w:pPr>
    </w:p>
    <w:p w:rsidR="0058085F" w:rsidRDefault="0058085F" w:rsidP="0058085F">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[26]</w:t>
      </w:r>
      <w:r>
        <w:rPr>
          <w:rFonts w:ascii="Times New Roman" w:hAnsi="Times New Roman" w:cs="Times New Roman"/>
          <w:sz w:val="28"/>
          <w:szCs w:val="28"/>
          <w:lang w:val="en-GB"/>
        </w:rPr>
        <w:tab/>
        <w:t xml:space="preserve">I am satisfied that the trial court correctly rejected the appellant’s alibi defence when regard is had to its quality, and it is placed in the balance with the DNA evidence.  A feature of the appellant’s evidence was its lack in detail, and </w:t>
      </w:r>
      <w:r>
        <w:rPr>
          <w:rFonts w:ascii="Times New Roman" w:hAnsi="Times New Roman" w:cs="Times New Roman"/>
          <w:sz w:val="28"/>
          <w:szCs w:val="28"/>
          <w:lang w:val="en-GB"/>
        </w:rPr>
        <w:lastRenderedPageBreak/>
        <w:t xml:space="preserve">the trial court rightly also questioned its veracity.  There is no reason to doubt either the matching data of the DNA evidence, or the statistical conclusion based thereon.  The random ratio deduced from the DNA evidence, when it is evaluated in conjunction with the considerations dealt with in paragraphs [17] to [22] above, is highly probative.  It is supportive of a conclusion beyond a reasonable doubt that the DNA profile of the appellant matched that of the sample collected from the complainant’s clothing, and that the only reasonable inference to be drawn from that fact is that the semen was left on the complainant’s clothing when the appellant entered her house, raped her, and committed the other crimes of which he has </w:t>
      </w:r>
      <w:r w:rsidRPr="005240DC">
        <w:rPr>
          <w:rFonts w:ascii="Times New Roman" w:hAnsi="Times New Roman" w:cs="Times New Roman"/>
          <w:sz w:val="28"/>
          <w:szCs w:val="28"/>
          <w:lang w:val="en-GB"/>
        </w:rPr>
        <w:t xml:space="preserve">been </w:t>
      </w:r>
      <w:r>
        <w:rPr>
          <w:rFonts w:ascii="Times New Roman" w:hAnsi="Times New Roman" w:cs="Times New Roman"/>
          <w:sz w:val="28"/>
          <w:szCs w:val="28"/>
          <w:lang w:val="en-GB"/>
        </w:rPr>
        <w:t>convicted.  The probative weight of the circumstantial evidence and the probabilities raised by it, when measured against the evidence as a whole is so significant and compelling, that it must leave the appellant’s alibi evidence so improbable that it cannot reasonably possibly be true.</w:t>
      </w:r>
      <w:r>
        <w:rPr>
          <w:rStyle w:val="FootnoteReference"/>
          <w:rFonts w:ascii="Times New Roman" w:hAnsi="Times New Roman" w:cs="Times New Roman"/>
          <w:sz w:val="28"/>
          <w:szCs w:val="28"/>
          <w:lang w:val="en-GB"/>
        </w:rPr>
        <w:footnoteReference w:id="32"/>
      </w:r>
      <w:r>
        <w:rPr>
          <w:rFonts w:ascii="Times New Roman" w:hAnsi="Times New Roman" w:cs="Times New Roman"/>
          <w:sz w:val="28"/>
          <w:szCs w:val="28"/>
          <w:lang w:val="en-GB"/>
        </w:rPr>
        <w:t xml:space="preserve">  </w:t>
      </w:r>
    </w:p>
    <w:p w:rsidR="0058085F" w:rsidRDefault="0058085F" w:rsidP="00DC6C1B">
      <w:pPr>
        <w:autoSpaceDE w:val="0"/>
        <w:autoSpaceDN w:val="0"/>
        <w:adjustRightInd w:val="0"/>
        <w:spacing w:line="480" w:lineRule="auto"/>
        <w:jc w:val="both"/>
        <w:rPr>
          <w:rFonts w:ascii="Times New Roman" w:hAnsi="Times New Roman" w:cs="Times New Roman"/>
          <w:b/>
          <w:sz w:val="28"/>
          <w:szCs w:val="28"/>
          <w:lang w:val="en-GB"/>
        </w:rPr>
      </w:pPr>
    </w:p>
    <w:p w:rsidR="009331F6" w:rsidRPr="009331F6" w:rsidRDefault="007C4C68" w:rsidP="00DC6C1B">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[27</w:t>
      </w:r>
      <w:r w:rsidR="009331F6" w:rsidRPr="009331F6">
        <w:rPr>
          <w:rFonts w:ascii="Times New Roman" w:hAnsi="Times New Roman" w:cs="Times New Roman"/>
          <w:sz w:val="28"/>
          <w:szCs w:val="28"/>
          <w:lang w:val="en-GB"/>
        </w:rPr>
        <w:t>]</w:t>
      </w:r>
      <w:r w:rsidR="009331F6">
        <w:rPr>
          <w:rFonts w:ascii="Times New Roman" w:hAnsi="Times New Roman" w:cs="Times New Roman"/>
          <w:sz w:val="28"/>
          <w:szCs w:val="28"/>
          <w:lang w:val="en-GB"/>
        </w:rPr>
        <w:tab/>
        <w:t>For these reasons</w:t>
      </w:r>
      <w:r w:rsidR="000159DE">
        <w:rPr>
          <w:rFonts w:ascii="Times New Roman" w:hAnsi="Times New Roman" w:cs="Times New Roman"/>
          <w:sz w:val="28"/>
          <w:szCs w:val="28"/>
          <w:lang w:val="en-GB"/>
        </w:rPr>
        <w:t>,</w:t>
      </w:r>
      <w:r w:rsidR="009331F6">
        <w:rPr>
          <w:rFonts w:ascii="Times New Roman" w:hAnsi="Times New Roman" w:cs="Times New Roman"/>
          <w:sz w:val="28"/>
          <w:szCs w:val="28"/>
          <w:lang w:val="en-GB"/>
        </w:rPr>
        <w:t xml:space="preserve"> </w:t>
      </w:r>
      <w:r w:rsidR="00B650B3">
        <w:rPr>
          <w:rFonts w:ascii="Times New Roman" w:hAnsi="Times New Roman" w:cs="Times New Roman"/>
          <w:sz w:val="28"/>
          <w:szCs w:val="28"/>
          <w:lang w:val="en-GB"/>
        </w:rPr>
        <w:t xml:space="preserve">I </w:t>
      </w:r>
      <w:r w:rsidR="005C5E3E">
        <w:rPr>
          <w:rFonts w:ascii="Times New Roman" w:hAnsi="Times New Roman" w:cs="Times New Roman"/>
          <w:sz w:val="28"/>
          <w:szCs w:val="28"/>
          <w:lang w:val="en-GB"/>
        </w:rPr>
        <w:t>am</w:t>
      </w:r>
      <w:r w:rsidR="00B650B3">
        <w:rPr>
          <w:rFonts w:ascii="Times New Roman" w:hAnsi="Times New Roman" w:cs="Times New Roman"/>
          <w:sz w:val="28"/>
          <w:szCs w:val="28"/>
          <w:lang w:val="en-GB"/>
        </w:rPr>
        <w:t xml:space="preserve"> satisfied that the State proved its case beyond reasonable doubt</w:t>
      </w:r>
      <w:r w:rsidR="007943CC">
        <w:rPr>
          <w:rFonts w:ascii="Times New Roman" w:hAnsi="Times New Roman" w:cs="Times New Roman"/>
          <w:sz w:val="28"/>
          <w:szCs w:val="28"/>
          <w:lang w:val="en-GB"/>
        </w:rPr>
        <w:t>,</w:t>
      </w:r>
      <w:r w:rsidR="00B650B3">
        <w:rPr>
          <w:rFonts w:ascii="Times New Roman" w:hAnsi="Times New Roman" w:cs="Times New Roman"/>
          <w:sz w:val="28"/>
          <w:szCs w:val="28"/>
          <w:lang w:val="en-GB"/>
        </w:rPr>
        <w:t xml:space="preserve"> and </w:t>
      </w:r>
      <w:r w:rsidR="007943CC">
        <w:rPr>
          <w:rFonts w:ascii="Times New Roman" w:hAnsi="Times New Roman" w:cs="Times New Roman"/>
          <w:sz w:val="28"/>
          <w:szCs w:val="28"/>
          <w:lang w:val="en-GB"/>
        </w:rPr>
        <w:t>that</w:t>
      </w:r>
      <w:r w:rsidR="00B650B3">
        <w:rPr>
          <w:rFonts w:ascii="Times New Roman" w:hAnsi="Times New Roman" w:cs="Times New Roman"/>
          <w:sz w:val="28"/>
          <w:szCs w:val="28"/>
          <w:lang w:val="en-GB"/>
        </w:rPr>
        <w:t xml:space="preserve"> </w:t>
      </w:r>
      <w:r w:rsidR="009331F6">
        <w:rPr>
          <w:rFonts w:ascii="Times New Roman" w:hAnsi="Times New Roman" w:cs="Times New Roman"/>
          <w:sz w:val="28"/>
          <w:szCs w:val="28"/>
          <w:lang w:val="en-GB"/>
        </w:rPr>
        <w:t>the appeal must be dismissed.</w:t>
      </w:r>
    </w:p>
    <w:p w:rsidR="00C71856" w:rsidRDefault="00C71856" w:rsidP="00F21974">
      <w:pPr>
        <w:autoSpaceDE w:val="0"/>
        <w:autoSpaceDN w:val="0"/>
        <w:adjustRightInd w:val="0"/>
        <w:spacing w:line="480" w:lineRule="auto"/>
        <w:jc w:val="both"/>
        <w:rPr>
          <w:rFonts w:ascii="Times New Roman" w:hAnsi="Times New Roman" w:cs="Times New Roman"/>
          <w:sz w:val="28"/>
          <w:szCs w:val="28"/>
          <w:lang w:val="en-GB"/>
        </w:rPr>
      </w:pPr>
    </w:p>
    <w:p w:rsidR="005E4D73" w:rsidRPr="00A35589" w:rsidRDefault="00387584" w:rsidP="00F21974">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SIGNED</w:t>
      </w:r>
    </w:p>
    <w:p w:rsidR="00C908A9" w:rsidRDefault="00C908A9" w:rsidP="000760FC">
      <w:pPr>
        <w:spacing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________________________</w:t>
      </w:r>
    </w:p>
    <w:p w:rsidR="00541E59" w:rsidRPr="00A35589" w:rsidRDefault="00C908A9" w:rsidP="000760FC">
      <w:pPr>
        <w:spacing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D VAN ZYL</w:t>
      </w:r>
      <w:r w:rsidR="00541E59" w:rsidRPr="00A35589">
        <w:rPr>
          <w:rFonts w:ascii="Times New Roman" w:hAnsi="Times New Roman" w:cs="Times New Roman"/>
          <w:b/>
          <w:bCs/>
          <w:sz w:val="28"/>
          <w:szCs w:val="28"/>
          <w:lang w:val="en-GB"/>
        </w:rPr>
        <w:t xml:space="preserve">                                                                                                                                                      </w:t>
      </w:r>
    </w:p>
    <w:p w:rsidR="0054405E" w:rsidRPr="007C4C68" w:rsidRDefault="00C908A9" w:rsidP="007C4C68">
      <w:pPr>
        <w:spacing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DEPUTY </w:t>
      </w:r>
      <w:r w:rsidR="00541E59" w:rsidRPr="00A35589">
        <w:rPr>
          <w:rFonts w:ascii="Times New Roman" w:hAnsi="Times New Roman" w:cs="Times New Roman"/>
          <w:b/>
          <w:bCs/>
          <w:sz w:val="28"/>
          <w:szCs w:val="28"/>
          <w:lang w:val="en-GB"/>
        </w:rPr>
        <w:t>JUDGE</w:t>
      </w:r>
      <w:r>
        <w:rPr>
          <w:rFonts w:ascii="Times New Roman" w:hAnsi="Times New Roman" w:cs="Times New Roman"/>
          <w:b/>
          <w:bCs/>
          <w:sz w:val="28"/>
          <w:szCs w:val="28"/>
          <w:lang w:val="en-GB"/>
        </w:rPr>
        <w:t xml:space="preserve"> PRESIDENT</w:t>
      </w:r>
      <w:r w:rsidR="00541E59" w:rsidRPr="00A35589">
        <w:rPr>
          <w:rFonts w:ascii="Times New Roman" w:hAnsi="Times New Roman" w:cs="Times New Roman"/>
          <w:b/>
          <w:bCs/>
          <w:sz w:val="28"/>
          <w:szCs w:val="28"/>
          <w:lang w:val="en-GB"/>
        </w:rPr>
        <w:t xml:space="preserve"> OF THE HIGH COURT</w:t>
      </w:r>
    </w:p>
    <w:p w:rsidR="0058085F" w:rsidRDefault="0058085F" w:rsidP="00B90349">
      <w:pPr>
        <w:autoSpaceDE w:val="0"/>
        <w:autoSpaceDN w:val="0"/>
        <w:adjustRightInd w:val="0"/>
        <w:spacing w:line="480" w:lineRule="auto"/>
        <w:jc w:val="both"/>
        <w:rPr>
          <w:rFonts w:ascii="Times New Roman" w:hAnsi="Times New Roman" w:cs="Times New Roman"/>
          <w:sz w:val="28"/>
          <w:szCs w:val="28"/>
          <w:lang w:val="en-GB"/>
        </w:rPr>
      </w:pPr>
    </w:p>
    <w:p w:rsidR="00541E59" w:rsidRDefault="0054405E"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I agree:</w:t>
      </w:r>
    </w:p>
    <w:p w:rsidR="00DE6692" w:rsidRDefault="00387584"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SIGNED</w:t>
      </w:r>
    </w:p>
    <w:p w:rsidR="00541E59" w:rsidRPr="00A35589" w:rsidRDefault="00DE6692" w:rsidP="00DE6692">
      <w:pPr>
        <w:autoSpaceDE w:val="0"/>
        <w:autoSpaceDN w:val="0"/>
        <w:adjustRightInd w:val="0"/>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_________________________</w:t>
      </w:r>
      <w:r w:rsidR="00791CD2" w:rsidRPr="00A35589">
        <w:rPr>
          <w:rFonts w:ascii="Times New Roman" w:hAnsi="Times New Roman" w:cs="Times New Roman"/>
          <w:sz w:val="28"/>
          <w:szCs w:val="28"/>
          <w:lang w:val="en-GB"/>
        </w:rPr>
        <w:tab/>
      </w:r>
      <w:r w:rsidR="00791CD2" w:rsidRPr="00A35589">
        <w:rPr>
          <w:rFonts w:ascii="Times New Roman" w:hAnsi="Times New Roman" w:cs="Times New Roman"/>
          <w:sz w:val="28"/>
          <w:szCs w:val="28"/>
          <w:lang w:val="en-GB"/>
        </w:rPr>
        <w:tab/>
      </w:r>
      <w:r w:rsidR="00791CD2" w:rsidRPr="00A35589">
        <w:rPr>
          <w:rFonts w:ascii="Times New Roman" w:hAnsi="Times New Roman" w:cs="Times New Roman"/>
          <w:sz w:val="28"/>
          <w:szCs w:val="28"/>
          <w:lang w:val="en-GB"/>
        </w:rPr>
        <w:tab/>
      </w:r>
      <w:r w:rsidR="00791CD2" w:rsidRPr="00A35589">
        <w:rPr>
          <w:rFonts w:ascii="Times New Roman" w:hAnsi="Times New Roman" w:cs="Times New Roman"/>
          <w:sz w:val="28"/>
          <w:szCs w:val="28"/>
          <w:lang w:val="en-GB"/>
        </w:rPr>
        <w:tab/>
      </w:r>
      <w:r w:rsidR="00791CD2" w:rsidRPr="00A35589">
        <w:rPr>
          <w:rFonts w:ascii="Times New Roman" w:hAnsi="Times New Roman" w:cs="Times New Roman"/>
          <w:sz w:val="28"/>
          <w:szCs w:val="28"/>
          <w:lang w:val="en-GB"/>
        </w:rPr>
        <w:tab/>
      </w:r>
    </w:p>
    <w:p w:rsidR="00DE6692" w:rsidRPr="00431697" w:rsidRDefault="00202AF6" w:rsidP="00431697">
      <w:pPr>
        <w:spacing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T </w:t>
      </w:r>
      <w:r w:rsidR="00405937">
        <w:rPr>
          <w:rFonts w:ascii="Times New Roman" w:hAnsi="Times New Roman" w:cs="Times New Roman"/>
          <w:b/>
          <w:bCs/>
          <w:sz w:val="28"/>
          <w:szCs w:val="28"/>
          <w:lang w:val="en-GB"/>
        </w:rPr>
        <w:t>MALUSI</w:t>
      </w:r>
    </w:p>
    <w:p w:rsidR="00541E59" w:rsidRDefault="00541E59" w:rsidP="000760FC">
      <w:pPr>
        <w:spacing w:line="240" w:lineRule="auto"/>
        <w:jc w:val="both"/>
        <w:rPr>
          <w:rFonts w:ascii="Times New Roman" w:hAnsi="Times New Roman" w:cs="Times New Roman"/>
          <w:b/>
          <w:bCs/>
          <w:sz w:val="28"/>
          <w:szCs w:val="28"/>
          <w:lang w:val="en-GB"/>
        </w:rPr>
      </w:pPr>
      <w:r w:rsidRPr="00A35589">
        <w:rPr>
          <w:rFonts w:ascii="Times New Roman" w:hAnsi="Times New Roman" w:cs="Times New Roman"/>
          <w:b/>
          <w:bCs/>
          <w:sz w:val="28"/>
          <w:szCs w:val="28"/>
          <w:lang w:val="en-GB"/>
        </w:rPr>
        <w:t>JUDGE OF THE HIGH COURT</w:t>
      </w:r>
    </w:p>
    <w:p w:rsidR="00DE6692" w:rsidRDefault="00DE6692" w:rsidP="000760FC">
      <w:pPr>
        <w:spacing w:line="240" w:lineRule="auto"/>
        <w:jc w:val="both"/>
        <w:rPr>
          <w:rFonts w:ascii="Times New Roman" w:hAnsi="Times New Roman" w:cs="Times New Roman"/>
          <w:b/>
          <w:bCs/>
          <w:sz w:val="28"/>
          <w:szCs w:val="28"/>
          <w:lang w:val="en-GB"/>
        </w:rPr>
      </w:pPr>
    </w:p>
    <w:p w:rsidR="00DE6692" w:rsidRDefault="00DE6692" w:rsidP="000760FC">
      <w:pPr>
        <w:spacing w:line="240" w:lineRule="auto"/>
        <w:jc w:val="both"/>
        <w:rPr>
          <w:rFonts w:ascii="Times New Roman" w:hAnsi="Times New Roman" w:cs="Times New Roman"/>
          <w:b/>
          <w:bCs/>
          <w:sz w:val="28"/>
          <w:szCs w:val="28"/>
          <w:lang w:val="en-GB"/>
        </w:rPr>
      </w:pPr>
    </w:p>
    <w:p w:rsidR="00B447E4" w:rsidRPr="00A35589" w:rsidRDefault="00B447E4" w:rsidP="000760FC">
      <w:pPr>
        <w:spacing w:line="240" w:lineRule="auto"/>
        <w:jc w:val="both"/>
        <w:rPr>
          <w:rFonts w:ascii="Times New Roman" w:hAnsi="Times New Roman" w:cs="Times New Roman"/>
          <w:b/>
          <w:bCs/>
          <w:sz w:val="28"/>
          <w:szCs w:val="28"/>
          <w:lang w:val="en-GB"/>
        </w:rPr>
      </w:pPr>
    </w:p>
    <w:p w:rsidR="00DE6692" w:rsidRDefault="00DE6692" w:rsidP="00DE6692">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 agree:</w:t>
      </w:r>
    </w:p>
    <w:p w:rsidR="00DE6692" w:rsidRPr="00A35589" w:rsidRDefault="00DE6692" w:rsidP="00DE6692">
      <w:pPr>
        <w:autoSpaceDE w:val="0"/>
        <w:autoSpaceDN w:val="0"/>
        <w:adjustRightInd w:val="0"/>
        <w:spacing w:line="480" w:lineRule="auto"/>
        <w:jc w:val="both"/>
        <w:rPr>
          <w:rFonts w:ascii="Times New Roman" w:hAnsi="Times New Roman" w:cs="Times New Roman"/>
          <w:sz w:val="28"/>
          <w:szCs w:val="28"/>
          <w:lang w:val="en-GB"/>
        </w:rPr>
      </w:pPr>
      <w:r w:rsidRPr="00A35589">
        <w:rPr>
          <w:rFonts w:ascii="Times New Roman" w:hAnsi="Times New Roman" w:cs="Times New Roman"/>
          <w:sz w:val="28"/>
          <w:szCs w:val="28"/>
          <w:lang w:val="en-GB"/>
        </w:rPr>
        <w:tab/>
      </w:r>
      <w:r w:rsidRPr="00A35589">
        <w:rPr>
          <w:rFonts w:ascii="Times New Roman" w:hAnsi="Times New Roman" w:cs="Times New Roman"/>
          <w:sz w:val="28"/>
          <w:szCs w:val="28"/>
          <w:lang w:val="en-GB"/>
        </w:rPr>
        <w:tab/>
      </w:r>
      <w:r w:rsidRPr="00A35589">
        <w:rPr>
          <w:rFonts w:ascii="Times New Roman" w:hAnsi="Times New Roman" w:cs="Times New Roman"/>
          <w:sz w:val="28"/>
          <w:szCs w:val="28"/>
          <w:lang w:val="en-GB"/>
        </w:rPr>
        <w:tab/>
      </w:r>
      <w:r w:rsidRPr="00A35589">
        <w:rPr>
          <w:rFonts w:ascii="Times New Roman" w:hAnsi="Times New Roman" w:cs="Times New Roman"/>
          <w:sz w:val="28"/>
          <w:szCs w:val="28"/>
          <w:lang w:val="en-GB"/>
        </w:rPr>
        <w:tab/>
      </w:r>
    </w:p>
    <w:p w:rsidR="005E4D73" w:rsidRDefault="005E4D73" w:rsidP="00DE6692">
      <w:pPr>
        <w:spacing w:line="240" w:lineRule="auto"/>
        <w:jc w:val="both"/>
        <w:rPr>
          <w:rFonts w:ascii="Times New Roman" w:hAnsi="Times New Roman" w:cs="Times New Roman"/>
          <w:b/>
          <w:bCs/>
          <w:sz w:val="28"/>
          <w:szCs w:val="28"/>
          <w:lang w:val="en-GB"/>
        </w:rPr>
      </w:pPr>
    </w:p>
    <w:p w:rsidR="005E4D73" w:rsidRPr="00D1579F" w:rsidRDefault="00D1579F" w:rsidP="00DE6692">
      <w:pPr>
        <w:spacing w:line="240" w:lineRule="auto"/>
        <w:jc w:val="both"/>
        <w:rPr>
          <w:rFonts w:ascii="Times New Roman" w:hAnsi="Times New Roman" w:cs="Times New Roman"/>
          <w:bCs/>
          <w:sz w:val="28"/>
          <w:szCs w:val="28"/>
          <w:lang w:val="en-GB"/>
        </w:rPr>
      </w:pPr>
      <w:r w:rsidRPr="00D1579F">
        <w:rPr>
          <w:rFonts w:ascii="Times New Roman" w:hAnsi="Times New Roman" w:cs="Times New Roman"/>
          <w:bCs/>
          <w:sz w:val="28"/>
          <w:szCs w:val="28"/>
          <w:lang w:val="en-GB"/>
        </w:rPr>
        <w:t>SIGNED</w:t>
      </w:r>
    </w:p>
    <w:p w:rsidR="00DE6692" w:rsidRDefault="00DE6692" w:rsidP="00DE6692">
      <w:pPr>
        <w:spacing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_________________________</w:t>
      </w:r>
    </w:p>
    <w:p w:rsidR="00DE6692" w:rsidRDefault="00202AF6" w:rsidP="00DE6692">
      <w:pPr>
        <w:spacing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J G A </w:t>
      </w:r>
      <w:r w:rsidR="00405937">
        <w:rPr>
          <w:rFonts w:ascii="Times New Roman" w:hAnsi="Times New Roman" w:cs="Times New Roman"/>
          <w:b/>
          <w:bCs/>
          <w:sz w:val="28"/>
          <w:szCs w:val="28"/>
          <w:lang w:val="en-GB"/>
        </w:rPr>
        <w:t>LAING</w:t>
      </w:r>
    </w:p>
    <w:p w:rsidR="00C771B1" w:rsidRDefault="00DE6692" w:rsidP="00BE5F96">
      <w:pPr>
        <w:spacing w:line="240" w:lineRule="auto"/>
        <w:jc w:val="both"/>
        <w:rPr>
          <w:rFonts w:ascii="Times New Roman" w:hAnsi="Times New Roman" w:cs="Times New Roman"/>
          <w:b/>
          <w:bCs/>
          <w:sz w:val="28"/>
          <w:szCs w:val="28"/>
          <w:lang w:val="en-GB"/>
        </w:rPr>
      </w:pPr>
      <w:r w:rsidRPr="00A35589">
        <w:rPr>
          <w:rFonts w:ascii="Times New Roman" w:hAnsi="Times New Roman" w:cs="Times New Roman"/>
          <w:b/>
          <w:bCs/>
          <w:sz w:val="28"/>
          <w:szCs w:val="28"/>
          <w:lang w:val="en-GB"/>
        </w:rPr>
        <w:t>JUDGE OF THE HIGH COURT</w:t>
      </w:r>
    </w:p>
    <w:p w:rsidR="000C1A1E" w:rsidRDefault="000C1A1E" w:rsidP="00BE5F96">
      <w:pPr>
        <w:spacing w:line="240" w:lineRule="auto"/>
        <w:jc w:val="both"/>
        <w:rPr>
          <w:rFonts w:ascii="Times New Roman" w:hAnsi="Times New Roman" w:cs="Times New Roman"/>
          <w:b/>
          <w:bCs/>
          <w:sz w:val="28"/>
          <w:szCs w:val="28"/>
          <w:lang w:val="en-GB"/>
        </w:rPr>
      </w:pPr>
    </w:p>
    <w:p w:rsidR="000C1A1E" w:rsidRDefault="000C1A1E" w:rsidP="00BE5F96">
      <w:pPr>
        <w:spacing w:line="240" w:lineRule="auto"/>
        <w:jc w:val="both"/>
        <w:rPr>
          <w:rFonts w:ascii="Times New Roman" w:hAnsi="Times New Roman" w:cs="Times New Roman"/>
          <w:b/>
          <w:bCs/>
          <w:sz w:val="28"/>
          <w:szCs w:val="28"/>
          <w:lang w:val="en-GB"/>
        </w:rPr>
      </w:pPr>
    </w:p>
    <w:p w:rsidR="007E2990" w:rsidRDefault="007E2990" w:rsidP="00BE5F96">
      <w:pPr>
        <w:spacing w:line="240" w:lineRule="auto"/>
        <w:jc w:val="both"/>
        <w:rPr>
          <w:rFonts w:ascii="Times New Roman" w:hAnsi="Times New Roman" w:cs="Times New Roman"/>
          <w:b/>
          <w:bCs/>
          <w:sz w:val="28"/>
          <w:szCs w:val="28"/>
          <w:lang w:val="en-GB"/>
        </w:rPr>
      </w:pPr>
    </w:p>
    <w:p w:rsidR="00EC10BB" w:rsidRDefault="00EC10BB" w:rsidP="00BE5F96">
      <w:pPr>
        <w:spacing w:line="240" w:lineRule="auto"/>
        <w:jc w:val="both"/>
        <w:rPr>
          <w:rFonts w:ascii="Times New Roman" w:hAnsi="Times New Roman" w:cs="Times New Roman"/>
          <w:b/>
          <w:bCs/>
          <w:sz w:val="28"/>
          <w:szCs w:val="28"/>
          <w:lang w:val="en-GB"/>
        </w:rPr>
      </w:pPr>
    </w:p>
    <w:p w:rsidR="007C4C68" w:rsidRDefault="007C4C68" w:rsidP="00BE5F96">
      <w:pPr>
        <w:spacing w:line="240" w:lineRule="auto"/>
        <w:jc w:val="both"/>
        <w:rPr>
          <w:rFonts w:ascii="Times New Roman" w:hAnsi="Times New Roman" w:cs="Times New Roman"/>
          <w:b/>
          <w:bCs/>
          <w:sz w:val="28"/>
          <w:szCs w:val="28"/>
          <w:lang w:val="en-GB"/>
        </w:rPr>
      </w:pPr>
    </w:p>
    <w:p w:rsidR="007C4C68" w:rsidRDefault="007C4C68" w:rsidP="00BE5F96">
      <w:pPr>
        <w:spacing w:line="240" w:lineRule="auto"/>
        <w:jc w:val="both"/>
        <w:rPr>
          <w:rFonts w:ascii="Times New Roman" w:hAnsi="Times New Roman" w:cs="Times New Roman"/>
          <w:b/>
          <w:bCs/>
          <w:sz w:val="28"/>
          <w:szCs w:val="28"/>
          <w:lang w:val="en-GB"/>
        </w:rPr>
      </w:pPr>
    </w:p>
    <w:p w:rsidR="007C4C68" w:rsidRDefault="007C4C68" w:rsidP="00BE5F96">
      <w:pPr>
        <w:spacing w:line="240" w:lineRule="auto"/>
        <w:jc w:val="both"/>
        <w:rPr>
          <w:rFonts w:ascii="Times New Roman" w:hAnsi="Times New Roman" w:cs="Times New Roman"/>
          <w:b/>
          <w:bCs/>
          <w:sz w:val="28"/>
          <w:szCs w:val="28"/>
          <w:lang w:val="en-GB"/>
        </w:rPr>
      </w:pPr>
    </w:p>
    <w:p w:rsidR="007C4C68" w:rsidRDefault="007C4C68" w:rsidP="00BE5F96">
      <w:pPr>
        <w:spacing w:line="240" w:lineRule="auto"/>
        <w:jc w:val="both"/>
        <w:rPr>
          <w:rFonts w:ascii="Times New Roman" w:hAnsi="Times New Roman" w:cs="Times New Roman"/>
          <w:b/>
          <w:bCs/>
          <w:sz w:val="28"/>
          <w:szCs w:val="28"/>
          <w:lang w:val="en-GB"/>
        </w:rPr>
      </w:pPr>
    </w:p>
    <w:p w:rsidR="007C4C68" w:rsidRDefault="007C4C68" w:rsidP="00BE5F96">
      <w:pPr>
        <w:spacing w:line="240" w:lineRule="auto"/>
        <w:jc w:val="both"/>
        <w:rPr>
          <w:rFonts w:ascii="Times New Roman" w:hAnsi="Times New Roman" w:cs="Times New Roman"/>
          <w:b/>
          <w:bCs/>
          <w:sz w:val="28"/>
          <w:szCs w:val="28"/>
          <w:lang w:val="en-GB"/>
        </w:rPr>
      </w:pPr>
    </w:p>
    <w:p w:rsidR="007C4C68" w:rsidRDefault="007C4C68" w:rsidP="00BE5F96">
      <w:pPr>
        <w:spacing w:line="240" w:lineRule="auto"/>
        <w:jc w:val="both"/>
        <w:rPr>
          <w:rFonts w:ascii="Times New Roman" w:hAnsi="Times New Roman" w:cs="Times New Roman"/>
          <w:b/>
          <w:bCs/>
          <w:sz w:val="28"/>
          <w:szCs w:val="28"/>
          <w:lang w:val="en-GB"/>
        </w:rPr>
      </w:pPr>
    </w:p>
    <w:p w:rsidR="007C4C68" w:rsidRDefault="007C4C68" w:rsidP="00BE5F96">
      <w:pPr>
        <w:spacing w:line="240" w:lineRule="auto"/>
        <w:jc w:val="both"/>
        <w:rPr>
          <w:rFonts w:ascii="Times New Roman" w:hAnsi="Times New Roman" w:cs="Times New Roman"/>
          <w:b/>
          <w:bCs/>
          <w:sz w:val="28"/>
          <w:szCs w:val="28"/>
          <w:lang w:val="en-GB"/>
        </w:rPr>
      </w:pPr>
    </w:p>
    <w:p w:rsidR="007C4C68" w:rsidRDefault="007C4C68" w:rsidP="00BE5F96">
      <w:pPr>
        <w:spacing w:line="240" w:lineRule="auto"/>
        <w:jc w:val="both"/>
        <w:rPr>
          <w:rFonts w:ascii="Times New Roman" w:hAnsi="Times New Roman" w:cs="Times New Roman"/>
          <w:b/>
          <w:bCs/>
          <w:sz w:val="28"/>
          <w:szCs w:val="28"/>
          <w:lang w:val="en-GB"/>
        </w:rPr>
      </w:pPr>
    </w:p>
    <w:p w:rsidR="007C4C68" w:rsidRDefault="007C4C68" w:rsidP="00BE5F96">
      <w:pPr>
        <w:spacing w:line="240" w:lineRule="auto"/>
        <w:jc w:val="both"/>
        <w:rPr>
          <w:rFonts w:ascii="Times New Roman" w:hAnsi="Times New Roman" w:cs="Times New Roman"/>
          <w:b/>
          <w:bCs/>
          <w:sz w:val="28"/>
          <w:szCs w:val="28"/>
          <w:lang w:val="en-GB"/>
        </w:rPr>
      </w:pPr>
    </w:p>
    <w:p w:rsidR="007C4C68" w:rsidRDefault="007C4C68" w:rsidP="00BE5F96">
      <w:pPr>
        <w:spacing w:line="240" w:lineRule="auto"/>
        <w:jc w:val="both"/>
        <w:rPr>
          <w:rFonts w:ascii="Times New Roman" w:hAnsi="Times New Roman" w:cs="Times New Roman"/>
          <w:b/>
          <w:bCs/>
          <w:sz w:val="28"/>
          <w:szCs w:val="28"/>
          <w:lang w:val="en-GB"/>
        </w:rPr>
      </w:pPr>
    </w:p>
    <w:p w:rsidR="007C4C68" w:rsidRDefault="007C4C68" w:rsidP="00BE5F96">
      <w:pPr>
        <w:spacing w:line="240" w:lineRule="auto"/>
        <w:jc w:val="both"/>
        <w:rPr>
          <w:rFonts w:ascii="Times New Roman" w:hAnsi="Times New Roman" w:cs="Times New Roman"/>
          <w:b/>
          <w:bCs/>
          <w:sz w:val="28"/>
          <w:szCs w:val="28"/>
          <w:lang w:val="en-GB"/>
        </w:rPr>
      </w:pPr>
    </w:p>
    <w:p w:rsidR="007C4C68" w:rsidRDefault="007C4C68" w:rsidP="00BE5F96">
      <w:pPr>
        <w:spacing w:line="240" w:lineRule="auto"/>
        <w:jc w:val="both"/>
        <w:rPr>
          <w:rFonts w:ascii="Times New Roman" w:hAnsi="Times New Roman" w:cs="Times New Roman"/>
          <w:b/>
          <w:bCs/>
          <w:sz w:val="28"/>
          <w:szCs w:val="28"/>
          <w:lang w:val="en-GB"/>
        </w:rPr>
      </w:pPr>
    </w:p>
    <w:p w:rsidR="007C4C68" w:rsidRDefault="007C4C68" w:rsidP="00BE5F96">
      <w:pPr>
        <w:spacing w:line="240" w:lineRule="auto"/>
        <w:jc w:val="both"/>
        <w:rPr>
          <w:rFonts w:ascii="Times New Roman" w:hAnsi="Times New Roman" w:cs="Times New Roman"/>
          <w:b/>
          <w:bCs/>
          <w:sz w:val="28"/>
          <w:szCs w:val="28"/>
          <w:lang w:val="en-GB"/>
        </w:rPr>
      </w:pPr>
    </w:p>
    <w:p w:rsidR="007C4C68" w:rsidRDefault="007C4C68" w:rsidP="00BE5F96">
      <w:pPr>
        <w:spacing w:line="240" w:lineRule="auto"/>
        <w:jc w:val="both"/>
        <w:rPr>
          <w:rFonts w:ascii="Times New Roman" w:hAnsi="Times New Roman" w:cs="Times New Roman"/>
          <w:b/>
          <w:bCs/>
          <w:sz w:val="28"/>
          <w:szCs w:val="28"/>
          <w:lang w:val="en-GB"/>
        </w:rPr>
      </w:pPr>
    </w:p>
    <w:p w:rsidR="007C4C68" w:rsidRDefault="007C4C68" w:rsidP="00BE5F96">
      <w:pPr>
        <w:spacing w:line="240" w:lineRule="auto"/>
        <w:jc w:val="both"/>
        <w:rPr>
          <w:rFonts w:ascii="Times New Roman" w:hAnsi="Times New Roman" w:cs="Times New Roman"/>
          <w:b/>
          <w:bCs/>
          <w:sz w:val="28"/>
          <w:szCs w:val="28"/>
          <w:lang w:val="en-GB"/>
        </w:rPr>
      </w:pPr>
    </w:p>
    <w:p w:rsidR="007C4C68" w:rsidRDefault="007C4C68" w:rsidP="00BE5F96">
      <w:pPr>
        <w:spacing w:line="240" w:lineRule="auto"/>
        <w:jc w:val="both"/>
        <w:rPr>
          <w:rFonts w:ascii="Times New Roman" w:hAnsi="Times New Roman" w:cs="Times New Roman"/>
          <w:b/>
          <w:bCs/>
          <w:sz w:val="28"/>
          <w:szCs w:val="28"/>
          <w:lang w:val="en-GB"/>
        </w:rPr>
      </w:pPr>
    </w:p>
    <w:p w:rsidR="007C4C68" w:rsidRDefault="007C4C68" w:rsidP="00BE5F96">
      <w:pPr>
        <w:spacing w:line="240" w:lineRule="auto"/>
        <w:jc w:val="both"/>
        <w:rPr>
          <w:rFonts w:ascii="Times New Roman" w:hAnsi="Times New Roman" w:cs="Times New Roman"/>
          <w:b/>
          <w:bCs/>
          <w:sz w:val="28"/>
          <w:szCs w:val="28"/>
          <w:lang w:val="en-GB"/>
        </w:rPr>
      </w:pPr>
    </w:p>
    <w:p w:rsidR="0058085F" w:rsidRDefault="0058085F" w:rsidP="00BE5F96">
      <w:pPr>
        <w:spacing w:line="240" w:lineRule="auto"/>
        <w:jc w:val="both"/>
        <w:rPr>
          <w:rFonts w:ascii="Times New Roman" w:hAnsi="Times New Roman" w:cs="Times New Roman"/>
          <w:b/>
          <w:bCs/>
          <w:sz w:val="28"/>
          <w:szCs w:val="28"/>
          <w:lang w:val="en-GB"/>
        </w:rPr>
      </w:pPr>
    </w:p>
    <w:p w:rsidR="007C4C68" w:rsidRDefault="007C4C68" w:rsidP="00BE5F96">
      <w:pPr>
        <w:spacing w:line="240" w:lineRule="auto"/>
        <w:jc w:val="both"/>
        <w:rPr>
          <w:rFonts w:ascii="Times New Roman" w:hAnsi="Times New Roman" w:cs="Times New Roman"/>
          <w:b/>
          <w:bCs/>
          <w:sz w:val="28"/>
          <w:szCs w:val="28"/>
          <w:lang w:val="en-GB"/>
        </w:rPr>
      </w:pPr>
    </w:p>
    <w:p w:rsidR="007C4C68" w:rsidRPr="00BE5F96" w:rsidRDefault="007C4C68" w:rsidP="00BE5F96">
      <w:pPr>
        <w:spacing w:line="240" w:lineRule="auto"/>
        <w:jc w:val="both"/>
        <w:rPr>
          <w:rFonts w:ascii="Times New Roman" w:hAnsi="Times New Roman" w:cs="Times New Roman"/>
          <w:b/>
          <w:bCs/>
          <w:sz w:val="28"/>
          <w:szCs w:val="28"/>
          <w:lang w:val="en-GB"/>
        </w:rPr>
      </w:pPr>
    </w:p>
    <w:p w:rsidR="00541E59" w:rsidRPr="00A35589" w:rsidRDefault="00541E59" w:rsidP="00541E59">
      <w:pPr>
        <w:jc w:val="both"/>
        <w:rPr>
          <w:rFonts w:ascii="Times New Roman" w:hAnsi="Times New Roman" w:cs="Times New Roman"/>
          <w:color w:val="auto"/>
          <w:sz w:val="28"/>
          <w:szCs w:val="28"/>
        </w:rPr>
      </w:pPr>
      <w:r w:rsidRPr="00A35589">
        <w:rPr>
          <w:rFonts w:ascii="Times New Roman" w:hAnsi="Times New Roman" w:cs="Times New Roman"/>
          <w:color w:val="auto"/>
          <w:sz w:val="28"/>
          <w:szCs w:val="28"/>
        </w:rPr>
        <w:lastRenderedPageBreak/>
        <w:t>Appearances:</w:t>
      </w:r>
    </w:p>
    <w:p w:rsidR="00541E59" w:rsidRPr="00A35589" w:rsidRDefault="00541E59" w:rsidP="00541E59">
      <w:pPr>
        <w:tabs>
          <w:tab w:val="left" w:pos="4395"/>
          <w:tab w:val="left" w:pos="4536"/>
        </w:tabs>
        <w:jc w:val="both"/>
        <w:rPr>
          <w:rFonts w:ascii="Times New Roman" w:hAnsi="Times New Roman" w:cs="Times New Roman"/>
          <w:color w:val="auto"/>
          <w:sz w:val="28"/>
          <w:szCs w:val="28"/>
        </w:rPr>
      </w:pPr>
      <w:r w:rsidRPr="00A35589">
        <w:rPr>
          <w:rFonts w:ascii="Times New Roman" w:hAnsi="Times New Roman" w:cs="Times New Roman"/>
          <w:color w:val="auto"/>
          <w:sz w:val="28"/>
          <w:szCs w:val="28"/>
        </w:rPr>
        <w:t xml:space="preserve">                                                                 </w:t>
      </w:r>
    </w:p>
    <w:p w:rsidR="00AA2A09" w:rsidRDefault="002A32AC" w:rsidP="003903DD">
      <w:pPr>
        <w:tabs>
          <w:tab w:val="left" w:pos="425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For </w:t>
      </w:r>
      <w:r w:rsidR="00AA2A09">
        <w:rPr>
          <w:rFonts w:ascii="Times New Roman" w:hAnsi="Times New Roman" w:cs="Times New Roman"/>
          <w:color w:val="auto"/>
          <w:sz w:val="28"/>
          <w:szCs w:val="28"/>
        </w:rPr>
        <w:t>Appellant</w:t>
      </w:r>
      <w:r w:rsidR="00B61E6A" w:rsidRPr="00A35589">
        <w:rPr>
          <w:rFonts w:ascii="Times New Roman" w:hAnsi="Times New Roman" w:cs="Times New Roman"/>
          <w:color w:val="auto"/>
          <w:sz w:val="28"/>
          <w:szCs w:val="28"/>
        </w:rPr>
        <w:t>s</w:t>
      </w:r>
      <w:r w:rsidR="00541E59" w:rsidRPr="00A35589">
        <w:rPr>
          <w:rFonts w:ascii="Times New Roman" w:hAnsi="Times New Roman" w:cs="Times New Roman"/>
          <w:color w:val="auto"/>
          <w:sz w:val="28"/>
          <w:szCs w:val="28"/>
        </w:rPr>
        <w:t xml:space="preserve">: </w:t>
      </w:r>
      <w:r w:rsidR="007E2990">
        <w:rPr>
          <w:rFonts w:ascii="Times New Roman" w:hAnsi="Times New Roman" w:cs="Times New Roman"/>
          <w:color w:val="auto"/>
          <w:sz w:val="28"/>
          <w:szCs w:val="28"/>
        </w:rPr>
        <w:t xml:space="preserve">                  ADV J McCONNACHIE</w:t>
      </w:r>
      <w:r w:rsidR="00541E59" w:rsidRPr="00A35589">
        <w:rPr>
          <w:rFonts w:ascii="Times New Roman" w:hAnsi="Times New Roman" w:cs="Times New Roman"/>
          <w:color w:val="auto"/>
          <w:sz w:val="28"/>
          <w:szCs w:val="28"/>
        </w:rPr>
        <w:tab/>
      </w:r>
    </w:p>
    <w:p w:rsidR="002A32AC" w:rsidRPr="00A35589" w:rsidRDefault="002A32AC" w:rsidP="00541E59">
      <w:pPr>
        <w:tabs>
          <w:tab w:val="left" w:pos="4253"/>
        </w:tabs>
        <w:jc w:val="both"/>
        <w:rPr>
          <w:rFonts w:ascii="Times New Roman" w:hAnsi="Times New Roman" w:cs="Times New Roman"/>
          <w:color w:val="auto"/>
          <w:sz w:val="28"/>
          <w:szCs w:val="28"/>
        </w:rPr>
      </w:pPr>
    </w:p>
    <w:p w:rsidR="007E2990" w:rsidRDefault="00541E59" w:rsidP="007E2990">
      <w:pPr>
        <w:tabs>
          <w:tab w:val="left" w:pos="4253"/>
        </w:tabs>
        <w:rPr>
          <w:rFonts w:ascii="Times New Roman" w:hAnsi="Times New Roman" w:cs="Times New Roman"/>
          <w:color w:val="auto"/>
          <w:sz w:val="28"/>
          <w:szCs w:val="28"/>
        </w:rPr>
      </w:pPr>
      <w:r w:rsidRPr="00A35589">
        <w:rPr>
          <w:rFonts w:ascii="Times New Roman" w:hAnsi="Times New Roman" w:cs="Times New Roman"/>
          <w:color w:val="auto"/>
          <w:sz w:val="28"/>
          <w:szCs w:val="28"/>
        </w:rPr>
        <w:t>Instructed by:</w:t>
      </w:r>
      <w:r w:rsidR="007E2990">
        <w:rPr>
          <w:rFonts w:ascii="Times New Roman" w:hAnsi="Times New Roman" w:cs="Times New Roman"/>
          <w:color w:val="auto"/>
          <w:sz w:val="28"/>
          <w:szCs w:val="28"/>
        </w:rPr>
        <w:t xml:space="preserve">                      THE REGISTRAR</w:t>
      </w:r>
    </w:p>
    <w:p w:rsidR="007E2990" w:rsidRDefault="007E2990" w:rsidP="007E2990">
      <w:pPr>
        <w:tabs>
          <w:tab w:val="left" w:pos="4253"/>
        </w:tabs>
        <w:rPr>
          <w:rFonts w:ascii="Times New Roman" w:hAnsi="Times New Roman" w:cs="Times New Roman"/>
          <w:color w:val="auto"/>
          <w:sz w:val="28"/>
          <w:szCs w:val="28"/>
        </w:rPr>
      </w:pPr>
      <w:r>
        <w:rPr>
          <w:rFonts w:ascii="Times New Roman" w:hAnsi="Times New Roman" w:cs="Times New Roman"/>
          <w:color w:val="auto"/>
          <w:sz w:val="28"/>
          <w:szCs w:val="28"/>
        </w:rPr>
        <w:t xml:space="preserve">                                            HIGH COURT</w:t>
      </w:r>
    </w:p>
    <w:p w:rsidR="007E2990" w:rsidRDefault="007E2990" w:rsidP="007E2990">
      <w:pPr>
        <w:tabs>
          <w:tab w:val="left" w:pos="4253"/>
        </w:tabs>
        <w:rPr>
          <w:rFonts w:ascii="Times New Roman" w:hAnsi="Times New Roman" w:cs="Times New Roman"/>
          <w:color w:val="auto"/>
          <w:sz w:val="28"/>
          <w:szCs w:val="28"/>
        </w:rPr>
      </w:pPr>
      <w:r>
        <w:rPr>
          <w:rFonts w:ascii="Times New Roman" w:hAnsi="Times New Roman" w:cs="Times New Roman"/>
          <w:color w:val="auto"/>
          <w:sz w:val="28"/>
          <w:szCs w:val="28"/>
        </w:rPr>
        <w:t xml:space="preserve">                                            EASTERN CAPE DIVISION</w:t>
      </w:r>
    </w:p>
    <w:p w:rsidR="00265A98" w:rsidRPr="00A35589" w:rsidRDefault="007E2990" w:rsidP="007E2990">
      <w:pPr>
        <w:tabs>
          <w:tab w:val="left" w:pos="4253"/>
        </w:tabs>
        <w:rPr>
          <w:rFonts w:ascii="Times New Roman" w:hAnsi="Times New Roman" w:cs="Times New Roman"/>
          <w:color w:val="auto"/>
          <w:sz w:val="28"/>
          <w:szCs w:val="28"/>
        </w:rPr>
      </w:pPr>
      <w:r>
        <w:rPr>
          <w:rFonts w:ascii="Times New Roman" w:hAnsi="Times New Roman" w:cs="Times New Roman"/>
          <w:color w:val="auto"/>
          <w:sz w:val="28"/>
          <w:szCs w:val="28"/>
        </w:rPr>
        <w:t xml:space="preserve">                                            MAKANDA</w:t>
      </w:r>
      <w:r w:rsidR="00541E59" w:rsidRPr="00A35589">
        <w:rPr>
          <w:rFonts w:ascii="Times New Roman" w:hAnsi="Times New Roman" w:cs="Times New Roman"/>
          <w:color w:val="auto"/>
          <w:sz w:val="28"/>
          <w:szCs w:val="28"/>
        </w:rPr>
        <w:tab/>
      </w:r>
    </w:p>
    <w:p w:rsidR="00541E59" w:rsidRPr="00A35589" w:rsidRDefault="00265A98" w:rsidP="00265A98">
      <w:pPr>
        <w:tabs>
          <w:tab w:val="left" w:pos="4253"/>
        </w:tabs>
        <w:jc w:val="both"/>
        <w:rPr>
          <w:rFonts w:ascii="Times New Roman" w:hAnsi="Times New Roman" w:cs="Times New Roman"/>
          <w:color w:val="auto"/>
          <w:sz w:val="28"/>
          <w:szCs w:val="28"/>
        </w:rPr>
      </w:pPr>
      <w:r>
        <w:rPr>
          <w:rFonts w:ascii="Times New Roman" w:hAnsi="Times New Roman" w:cs="Times New Roman"/>
          <w:color w:val="auto"/>
          <w:sz w:val="28"/>
          <w:szCs w:val="28"/>
        </w:rPr>
        <w:tab/>
      </w:r>
    </w:p>
    <w:p w:rsidR="00541E59" w:rsidRPr="00A35589" w:rsidRDefault="00541E59" w:rsidP="00265A98">
      <w:pPr>
        <w:tabs>
          <w:tab w:val="left" w:pos="4253"/>
        </w:tabs>
        <w:jc w:val="both"/>
        <w:rPr>
          <w:rFonts w:ascii="Times New Roman" w:hAnsi="Times New Roman" w:cs="Times New Roman"/>
          <w:color w:val="auto"/>
          <w:sz w:val="28"/>
          <w:szCs w:val="28"/>
        </w:rPr>
      </w:pPr>
      <w:r w:rsidRPr="00A35589">
        <w:rPr>
          <w:rFonts w:ascii="Times New Roman" w:hAnsi="Times New Roman" w:cs="Times New Roman"/>
          <w:color w:val="auto"/>
          <w:sz w:val="28"/>
          <w:szCs w:val="28"/>
        </w:rPr>
        <w:tab/>
      </w:r>
    </w:p>
    <w:p w:rsidR="00EE6F9D" w:rsidRDefault="00541E59" w:rsidP="007E2990">
      <w:pPr>
        <w:tabs>
          <w:tab w:val="left" w:pos="4253"/>
        </w:tabs>
        <w:rPr>
          <w:rFonts w:ascii="Times New Roman" w:hAnsi="Times New Roman" w:cs="Times New Roman"/>
          <w:color w:val="auto"/>
          <w:sz w:val="28"/>
          <w:szCs w:val="28"/>
        </w:rPr>
      </w:pPr>
      <w:r w:rsidRPr="00A35589">
        <w:rPr>
          <w:rFonts w:ascii="Times New Roman" w:hAnsi="Times New Roman" w:cs="Times New Roman"/>
          <w:color w:val="auto"/>
          <w:sz w:val="28"/>
          <w:szCs w:val="28"/>
        </w:rPr>
        <w:t>For the Respondent</w:t>
      </w:r>
      <w:r w:rsidR="002A32AC">
        <w:rPr>
          <w:rFonts w:ascii="Times New Roman" w:hAnsi="Times New Roman" w:cs="Times New Roman"/>
          <w:color w:val="auto"/>
          <w:sz w:val="28"/>
          <w:szCs w:val="28"/>
        </w:rPr>
        <w:t>s</w:t>
      </w:r>
      <w:r w:rsidRPr="00A35589">
        <w:rPr>
          <w:rFonts w:ascii="Times New Roman" w:hAnsi="Times New Roman" w:cs="Times New Roman"/>
          <w:color w:val="auto"/>
          <w:sz w:val="28"/>
          <w:szCs w:val="28"/>
        </w:rPr>
        <w:t>:</w:t>
      </w:r>
      <w:r w:rsidR="007E2990">
        <w:rPr>
          <w:rFonts w:ascii="Times New Roman" w:hAnsi="Times New Roman" w:cs="Times New Roman"/>
          <w:color w:val="auto"/>
          <w:sz w:val="28"/>
          <w:szCs w:val="28"/>
        </w:rPr>
        <w:t xml:space="preserve">          ADV V JODWANA-BLAYI</w:t>
      </w:r>
      <w:r w:rsidRPr="00A35589">
        <w:rPr>
          <w:rFonts w:ascii="Times New Roman" w:hAnsi="Times New Roman" w:cs="Times New Roman"/>
          <w:color w:val="auto"/>
          <w:sz w:val="28"/>
          <w:szCs w:val="28"/>
        </w:rPr>
        <w:t xml:space="preserve">                   </w:t>
      </w:r>
      <w:r w:rsidR="00B61E6A" w:rsidRPr="00A35589">
        <w:rPr>
          <w:rFonts w:ascii="Times New Roman" w:hAnsi="Times New Roman" w:cs="Times New Roman"/>
          <w:color w:val="auto"/>
          <w:sz w:val="28"/>
          <w:szCs w:val="28"/>
        </w:rPr>
        <w:t xml:space="preserve"> </w:t>
      </w:r>
    </w:p>
    <w:p w:rsidR="007E2990" w:rsidRDefault="007E2990" w:rsidP="00BE150B">
      <w:pPr>
        <w:tabs>
          <w:tab w:val="left" w:pos="4253"/>
        </w:tabs>
        <w:jc w:val="both"/>
        <w:rPr>
          <w:rFonts w:ascii="Times New Roman" w:hAnsi="Times New Roman" w:cs="Times New Roman"/>
          <w:color w:val="auto"/>
          <w:sz w:val="28"/>
          <w:szCs w:val="28"/>
        </w:rPr>
      </w:pPr>
    </w:p>
    <w:p w:rsidR="00265A98" w:rsidRPr="00A35589" w:rsidRDefault="00541E59" w:rsidP="007E2990">
      <w:pPr>
        <w:tabs>
          <w:tab w:val="left" w:pos="4253"/>
        </w:tabs>
        <w:rPr>
          <w:rFonts w:ascii="Times New Roman" w:hAnsi="Times New Roman" w:cs="Times New Roman"/>
          <w:color w:val="auto"/>
          <w:sz w:val="28"/>
          <w:szCs w:val="28"/>
        </w:rPr>
      </w:pPr>
      <w:r w:rsidRPr="00A35589">
        <w:rPr>
          <w:rFonts w:ascii="Times New Roman" w:hAnsi="Times New Roman" w:cs="Times New Roman"/>
          <w:color w:val="auto"/>
          <w:sz w:val="28"/>
          <w:szCs w:val="28"/>
        </w:rPr>
        <w:t>Instructed by:</w:t>
      </w:r>
      <w:r w:rsidR="007E2990">
        <w:rPr>
          <w:rFonts w:ascii="Times New Roman" w:hAnsi="Times New Roman" w:cs="Times New Roman"/>
          <w:color w:val="auto"/>
          <w:sz w:val="28"/>
          <w:szCs w:val="28"/>
        </w:rPr>
        <w:t xml:space="preserve">                     THE DIRECTOR OF PUBLIC PROSECUTIONS</w:t>
      </w:r>
    </w:p>
    <w:p w:rsidR="00265A98" w:rsidRDefault="007E2990" w:rsidP="00541E59">
      <w:pPr>
        <w:tabs>
          <w:tab w:val="left" w:pos="425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BHISHO</w:t>
      </w:r>
    </w:p>
    <w:p w:rsidR="00265A98" w:rsidRDefault="00265A98" w:rsidP="00265A98">
      <w:pPr>
        <w:tabs>
          <w:tab w:val="left" w:pos="4253"/>
        </w:tabs>
        <w:jc w:val="both"/>
        <w:rPr>
          <w:rFonts w:ascii="Times New Roman" w:hAnsi="Times New Roman" w:cs="Times New Roman"/>
          <w:color w:val="auto"/>
          <w:sz w:val="28"/>
          <w:szCs w:val="28"/>
        </w:rPr>
      </w:pPr>
      <w:r>
        <w:rPr>
          <w:rFonts w:ascii="Times New Roman" w:hAnsi="Times New Roman" w:cs="Times New Roman"/>
          <w:color w:val="auto"/>
          <w:sz w:val="28"/>
          <w:szCs w:val="28"/>
        </w:rPr>
        <w:tab/>
      </w:r>
    </w:p>
    <w:p w:rsidR="00C071FD" w:rsidRPr="004E52F8" w:rsidRDefault="002A32AC" w:rsidP="00636A9C">
      <w:pPr>
        <w:tabs>
          <w:tab w:val="left" w:pos="4253"/>
        </w:tabs>
        <w:jc w:val="both"/>
        <w:rPr>
          <w:rFonts w:ascii="Times New Roman" w:hAnsi="Times New Roman" w:cs="Times New Roman"/>
          <w:sz w:val="28"/>
          <w:szCs w:val="28"/>
        </w:rPr>
      </w:pPr>
      <w:r>
        <w:rPr>
          <w:rFonts w:ascii="Times New Roman" w:hAnsi="Times New Roman" w:cs="Times New Roman"/>
          <w:color w:val="auto"/>
          <w:sz w:val="28"/>
          <w:szCs w:val="28"/>
        </w:rPr>
        <w:t xml:space="preserve"> </w:t>
      </w:r>
    </w:p>
    <w:sectPr w:rsidR="00C071FD" w:rsidRPr="004E52F8"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1E" w:rsidRDefault="00A0331E" w:rsidP="00005691">
      <w:r>
        <w:separator/>
      </w:r>
    </w:p>
  </w:endnote>
  <w:endnote w:type="continuationSeparator" w:id="0">
    <w:p w:rsidR="00A0331E" w:rsidRDefault="00A0331E"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1E" w:rsidRDefault="00A0331E" w:rsidP="00005691">
      <w:r>
        <w:separator/>
      </w:r>
    </w:p>
  </w:footnote>
  <w:footnote w:type="continuationSeparator" w:id="0">
    <w:p w:rsidR="00A0331E" w:rsidRDefault="00A0331E" w:rsidP="00005691">
      <w:r>
        <w:continuationSeparator/>
      </w:r>
    </w:p>
  </w:footnote>
  <w:footnote w:id="1">
    <w:p w:rsidR="00AB7DBB" w:rsidRPr="00AB7DBB" w:rsidRDefault="00AB7DBB">
      <w:pPr>
        <w:pStyle w:val="FootnoteText"/>
        <w:rPr>
          <w:rFonts w:ascii="Times New Roman" w:hAnsi="Times New Roman" w:cs="Times New Roman"/>
          <w:lang w:val="en-GB"/>
        </w:rPr>
      </w:pPr>
      <w:r>
        <w:rPr>
          <w:rStyle w:val="FootnoteReference"/>
        </w:rPr>
        <w:footnoteRef/>
      </w:r>
      <w:r>
        <w:t xml:space="preserve"> </w:t>
      </w:r>
      <w:r w:rsidRPr="00AB7DBB">
        <w:rPr>
          <w:rFonts w:ascii="Times New Roman" w:hAnsi="Times New Roman" w:cs="Times New Roman"/>
          <w:lang w:val="en-GB"/>
        </w:rPr>
        <w:t>2014 (1) SACR 66 (SCA) at paras [8] to [16].</w:t>
      </w:r>
    </w:p>
  </w:footnote>
  <w:footnote w:id="2">
    <w:p w:rsidR="00A15755" w:rsidRPr="00A15755" w:rsidRDefault="00A15755" w:rsidP="00A15755">
      <w:pPr>
        <w:pStyle w:val="FootnoteText"/>
        <w:jc w:val="both"/>
        <w:rPr>
          <w:rFonts w:ascii="Times New Roman" w:hAnsi="Times New Roman" w:cs="Times New Roman"/>
          <w:lang w:val="en-GB"/>
        </w:rPr>
      </w:pPr>
      <w:r w:rsidRPr="00A15755">
        <w:rPr>
          <w:rStyle w:val="FootnoteReference"/>
          <w:rFonts w:ascii="Times New Roman" w:hAnsi="Times New Roman" w:cs="Times New Roman"/>
        </w:rPr>
        <w:footnoteRef/>
      </w:r>
      <w:r w:rsidRPr="00A15755">
        <w:rPr>
          <w:rFonts w:ascii="Times New Roman" w:hAnsi="Times New Roman" w:cs="Times New Roman"/>
        </w:rPr>
        <w:t xml:space="preserve"> </w:t>
      </w:r>
      <w:r w:rsidR="00312E98">
        <w:rPr>
          <w:rFonts w:ascii="Times New Roman" w:hAnsi="Times New Roman" w:cs="Times New Roman"/>
          <w:lang w:val="en-GB"/>
        </w:rPr>
        <w:t>Meintjes-V</w:t>
      </w:r>
      <w:r w:rsidRPr="00A15755">
        <w:rPr>
          <w:rFonts w:ascii="Times New Roman" w:hAnsi="Times New Roman" w:cs="Times New Roman"/>
          <w:lang w:val="en-GB"/>
        </w:rPr>
        <w:t>an der Walt</w:t>
      </w:r>
      <w:r w:rsidR="00312E98">
        <w:rPr>
          <w:rFonts w:ascii="Times New Roman" w:hAnsi="Times New Roman" w:cs="Times New Roman"/>
          <w:lang w:val="en-GB"/>
        </w:rPr>
        <w:t>, L</w:t>
      </w:r>
      <w:r w:rsidRPr="00A15755">
        <w:rPr>
          <w:rFonts w:ascii="Times New Roman" w:hAnsi="Times New Roman" w:cs="Times New Roman"/>
          <w:lang w:val="en-GB"/>
        </w:rPr>
        <w:t xml:space="preserve"> </w:t>
      </w:r>
      <w:r w:rsidR="00312E98">
        <w:rPr>
          <w:rFonts w:ascii="Times New Roman" w:hAnsi="Times New Roman" w:cs="Times New Roman"/>
          <w:lang w:val="en-GB"/>
        </w:rPr>
        <w:t>&amp;</w:t>
      </w:r>
      <w:r w:rsidRPr="00A15755">
        <w:rPr>
          <w:rFonts w:ascii="Times New Roman" w:hAnsi="Times New Roman" w:cs="Times New Roman"/>
          <w:lang w:val="en-GB"/>
        </w:rPr>
        <w:t xml:space="preserve"> Dhliwayo</w:t>
      </w:r>
      <w:r w:rsidR="00312E98">
        <w:rPr>
          <w:rFonts w:ascii="Times New Roman" w:hAnsi="Times New Roman" w:cs="Times New Roman"/>
          <w:lang w:val="en-GB"/>
        </w:rPr>
        <w:t>, P .. (2021)</w:t>
      </w:r>
      <w:r w:rsidRPr="00A15755">
        <w:rPr>
          <w:rFonts w:ascii="Times New Roman" w:hAnsi="Times New Roman" w:cs="Times New Roman"/>
          <w:lang w:val="en-GB"/>
        </w:rPr>
        <w:t xml:space="preserve"> </w:t>
      </w:r>
      <w:r w:rsidR="00580C21" w:rsidRPr="00580C21">
        <w:rPr>
          <w:rFonts w:ascii="Times New Roman" w:hAnsi="Times New Roman" w:cs="Times New Roman"/>
          <w:b/>
          <w:lang w:val="en-GB"/>
        </w:rPr>
        <w:t>“</w:t>
      </w:r>
      <w:r w:rsidRPr="00580C21">
        <w:rPr>
          <w:rFonts w:ascii="Times New Roman" w:hAnsi="Times New Roman" w:cs="Times New Roman"/>
          <w:b/>
          <w:lang w:val="en-GB"/>
        </w:rPr>
        <w:t xml:space="preserve">DNA Evidence as the </w:t>
      </w:r>
      <w:r w:rsidR="00580C21" w:rsidRPr="00580C21">
        <w:rPr>
          <w:rFonts w:ascii="Times New Roman" w:hAnsi="Times New Roman" w:cs="Times New Roman"/>
          <w:b/>
          <w:lang w:val="en-GB"/>
        </w:rPr>
        <w:t>B</w:t>
      </w:r>
      <w:r w:rsidRPr="00580C21">
        <w:rPr>
          <w:rFonts w:ascii="Times New Roman" w:hAnsi="Times New Roman" w:cs="Times New Roman"/>
          <w:b/>
          <w:lang w:val="en-GB"/>
        </w:rPr>
        <w:t>asis for Conviction</w:t>
      </w:r>
      <w:r w:rsidR="00580C21" w:rsidRPr="00580C21">
        <w:rPr>
          <w:rFonts w:ascii="Times New Roman" w:hAnsi="Times New Roman" w:cs="Times New Roman"/>
          <w:b/>
          <w:lang w:val="en-GB"/>
        </w:rPr>
        <w:t>”</w:t>
      </w:r>
      <w:r w:rsidRPr="00A15755">
        <w:rPr>
          <w:rFonts w:ascii="Times New Roman" w:hAnsi="Times New Roman" w:cs="Times New Roman"/>
          <w:lang w:val="en-GB"/>
        </w:rPr>
        <w:t xml:space="preserve"> PER/PELJ</w:t>
      </w:r>
      <w:r w:rsidR="00312E98">
        <w:rPr>
          <w:rFonts w:ascii="Times New Roman" w:hAnsi="Times New Roman" w:cs="Times New Roman"/>
          <w:lang w:val="en-GB"/>
        </w:rPr>
        <w:t>, 24,</w:t>
      </w:r>
      <w:r w:rsidRPr="00A15755">
        <w:rPr>
          <w:rFonts w:ascii="Times New Roman" w:hAnsi="Times New Roman" w:cs="Times New Roman"/>
          <w:lang w:val="en-GB"/>
        </w:rPr>
        <w:t xml:space="preserve"> 3 </w:t>
      </w:r>
      <w:r w:rsidR="00312E98">
        <w:rPr>
          <w:rFonts w:ascii="Times New Roman" w:hAnsi="Times New Roman" w:cs="Times New Roman"/>
          <w:lang w:val="en-GB"/>
        </w:rPr>
        <w:t>-</w:t>
      </w:r>
      <w:r w:rsidRPr="00A15755">
        <w:rPr>
          <w:rFonts w:ascii="Times New Roman" w:hAnsi="Times New Roman" w:cs="Times New Roman"/>
          <w:lang w:val="en-GB"/>
        </w:rPr>
        <w:t xml:space="preserve"> 4</w:t>
      </w:r>
      <w:r w:rsidR="00312E98">
        <w:rPr>
          <w:rFonts w:ascii="Times New Roman" w:hAnsi="Times New Roman" w:cs="Times New Roman"/>
          <w:lang w:val="en-GB"/>
        </w:rPr>
        <w:t>0</w:t>
      </w:r>
      <w:r w:rsidRPr="00A15755">
        <w:rPr>
          <w:rFonts w:ascii="Times New Roman" w:hAnsi="Times New Roman" w:cs="Times New Roman"/>
          <w:lang w:val="en-GB"/>
        </w:rPr>
        <w:t>.</w:t>
      </w:r>
    </w:p>
  </w:footnote>
  <w:footnote w:id="3">
    <w:p w:rsidR="00A25F1D" w:rsidRPr="006D2C7A" w:rsidRDefault="00A25F1D">
      <w:pPr>
        <w:pStyle w:val="FootnoteText"/>
        <w:rPr>
          <w:rFonts w:ascii="Times New Roman" w:hAnsi="Times New Roman" w:cs="Times New Roman"/>
          <w:lang w:val="en-GB"/>
        </w:rPr>
      </w:pPr>
      <w:r>
        <w:rPr>
          <w:rStyle w:val="FootnoteReference"/>
        </w:rPr>
        <w:footnoteRef/>
      </w:r>
      <w:r w:rsidR="005C5E3E">
        <w:t xml:space="preserve"> </w:t>
      </w:r>
      <w:r w:rsidRPr="006D2C7A">
        <w:rPr>
          <w:rFonts w:ascii="Times New Roman" w:hAnsi="Times New Roman" w:cs="Times New Roman"/>
          <w:lang w:val="en-GB"/>
        </w:rPr>
        <w:t xml:space="preserve">Bokolo supra fn </w:t>
      </w:r>
      <w:r w:rsidR="00580C21">
        <w:rPr>
          <w:rFonts w:ascii="Times New Roman" w:hAnsi="Times New Roman" w:cs="Times New Roman"/>
          <w:lang w:val="en-GB"/>
        </w:rPr>
        <w:t>1</w:t>
      </w:r>
      <w:r w:rsidRPr="006D2C7A">
        <w:rPr>
          <w:rFonts w:ascii="Times New Roman" w:hAnsi="Times New Roman" w:cs="Times New Roman"/>
          <w:lang w:val="en-GB"/>
        </w:rPr>
        <w:t xml:space="preserve"> at para [18].</w:t>
      </w:r>
    </w:p>
  </w:footnote>
  <w:footnote w:id="4">
    <w:p w:rsidR="006D2C7A" w:rsidRPr="006D2C7A" w:rsidRDefault="006D2C7A">
      <w:pPr>
        <w:pStyle w:val="FootnoteText"/>
        <w:rPr>
          <w:rFonts w:ascii="Times New Roman" w:hAnsi="Times New Roman" w:cs="Times New Roman"/>
          <w:lang w:val="en-GB"/>
        </w:rPr>
      </w:pPr>
      <w:r w:rsidRPr="006D2C7A">
        <w:rPr>
          <w:rStyle w:val="FootnoteReference"/>
          <w:rFonts w:ascii="Times New Roman" w:hAnsi="Times New Roman" w:cs="Times New Roman"/>
        </w:rPr>
        <w:footnoteRef/>
      </w:r>
      <w:r w:rsidRPr="006D2C7A">
        <w:rPr>
          <w:rFonts w:ascii="Times New Roman" w:hAnsi="Times New Roman" w:cs="Times New Roman"/>
        </w:rPr>
        <w:t xml:space="preserve"> </w:t>
      </w:r>
      <w:r w:rsidRPr="006D2C7A">
        <w:rPr>
          <w:rFonts w:ascii="Times New Roman" w:hAnsi="Times New Roman" w:cs="Times New Roman"/>
          <w:lang w:val="en-GB"/>
        </w:rPr>
        <w:t>Zeffert and Paizes The South African Law of Evidence 3</w:t>
      </w:r>
      <w:r w:rsidRPr="006D2C7A">
        <w:rPr>
          <w:rFonts w:ascii="Times New Roman" w:hAnsi="Times New Roman" w:cs="Times New Roman"/>
          <w:vertAlign w:val="superscript"/>
          <w:lang w:val="en-GB"/>
        </w:rPr>
        <w:t>rd</w:t>
      </w:r>
      <w:r w:rsidRPr="006D2C7A">
        <w:rPr>
          <w:rFonts w:ascii="Times New Roman" w:hAnsi="Times New Roman" w:cs="Times New Roman"/>
          <w:lang w:val="en-GB"/>
        </w:rPr>
        <w:t xml:space="preserve"> ed at page 101.</w:t>
      </w:r>
    </w:p>
  </w:footnote>
  <w:footnote w:id="5">
    <w:p w:rsidR="00AE52D0" w:rsidRPr="005F313B" w:rsidRDefault="00AE52D0" w:rsidP="00AE52D0">
      <w:pPr>
        <w:pStyle w:val="FootnoteText"/>
        <w:rPr>
          <w:rFonts w:ascii="Times New Roman" w:hAnsi="Times New Roman" w:cs="Times New Roman"/>
          <w:lang w:val="en-GB"/>
        </w:rPr>
      </w:pPr>
      <w:r w:rsidRPr="005F313B">
        <w:rPr>
          <w:rStyle w:val="FootnoteReference"/>
          <w:rFonts w:ascii="Times New Roman" w:hAnsi="Times New Roman" w:cs="Times New Roman"/>
        </w:rPr>
        <w:footnoteRef/>
      </w:r>
      <w:r w:rsidRPr="005F313B">
        <w:rPr>
          <w:rFonts w:ascii="Times New Roman" w:hAnsi="Times New Roman" w:cs="Times New Roman"/>
        </w:rPr>
        <w:t xml:space="preserve"> </w:t>
      </w:r>
      <w:r>
        <w:rPr>
          <w:rFonts w:ascii="Times New Roman" w:hAnsi="Times New Roman" w:cs="Times New Roman"/>
        </w:rPr>
        <w:t>As it is</w:t>
      </w:r>
      <w:r w:rsidRPr="005F313B">
        <w:rPr>
          <w:rFonts w:ascii="Times New Roman" w:hAnsi="Times New Roman" w:cs="Times New Roman"/>
          <w:lang w:val="en-GB"/>
        </w:rPr>
        <w:t xml:space="preserve"> refer</w:t>
      </w:r>
      <w:r>
        <w:rPr>
          <w:rFonts w:ascii="Times New Roman" w:hAnsi="Times New Roman" w:cs="Times New Roman"/>
          <w:lang w:val="en-GB"/>
        </w:rPr>
        <w:t>r</w:t>
      </w:r>
      <w:r w:rsidRPr="005F313B">
        <w:rPr>
          <w:rFonts w:ascii="Times New Roman" w:hAnsi="Times New Roman" w:cs="Times New Roman"/>
          <w:lang w:val="en-GB"/>
        </w:rPr>
        <w:t>ed to in Zeff</w:t>
      </w:r>
      <w:r w:rsidR="00E23FE8">
        <w:rPr>
          <w:rFonts w:ascii="Times New Roman" w:hAnsi="Times New Roman" w:cs="Times New Roman"/>
          <w:lang w:val="en-GB"/>
        </w:rPr>
        <w:t>ert and Paizes op cit at page 10</w:t>
      </w:r>
      <w:r w:rsidRPr="005F313B">
        <w:rPr>
          <w:rFonts w:ascii="Times New Roman" w:hAnsi="Times New Roman" w:cs="Times New Roman"/>
          <w:lang w:val="en-GB"/>
        </w:rPr>
        <w:t>4</w:t>
      </w:r>
      <w:r>
        <w:rPr>
          <w:rFonts w:ascii="Times New Roman" w:hAnsi="Times New Roman" w:cs="Times New Roman"/>
          <w:lang w:val="en-GB"/>
        </w:rPr>
        <w:t>.</w:t>
      </w:r>
    </w:p>
  </w:footnote>
  <w:footnote w:id="6">
    <w:p w:rsidR="00B46B5B" w:rsidRPr="00D80A26" w:rsidRDefault="00B46B5B">
      <w:pPr>
        <w:pStyle w:val="FootnoteText"/>
        <w:rPr>
          <w:rFonts w:ascii="Times New Roman" w:hAnsi="Times New Roman" w:cs="Times New Roman"/>
          <w:lang w:val="en-GB"/>
        </w:rPr>
      </w:pPr>
      <w:r w:rsidRPr="00D80A26">
        <w:rPr>
          <w:rStyle w:val="FootnoteReference"/>
          <w:rFonts w:ascii="Times New Roman" w:hAnsi="Times New Roman" w:cs="Times New Roman"/>
        </w:rPr>
        <w:footnoteRef/>
      </w:r>
      <w:r w:rsidRPr="00D80A26">
        <w:rPr>
          <w:rFonts w:ascii="Times New Roman" w:hAnsi="Times New Roman" w:cs="Times New Roman"/>
        </w:rPr>
        <w:t xml:space="preserve"> </w:t>
      </w:r>
      <w:r w:rsidR="00D80A26" w:rsidRPr="00D80A26">
        <w:rPr>
          <w:rFonts w:ascii="Times New Roman" w:hAnsi="Times New Roman" w:cs="Times New Roman"/>
          <w:lang w:val="en-GB"/>
        </w:rPr>
        <w:t>R v Sibanda and Others 1965 (4) SA 241 (RA) at 246 B.</w:t>
      </w:r>
    </w:p>
  </w:footnote>
  <w:footnote w:id="7">
    <w:p w:rsidR="005F313B" w:rsidRPr="00A76907" w:rsidRDefault="005F313B">
      <w:pPr>
        <w:pStyle w:val="FootnoteText"/>
        <w:rPr>
          <w:rFonts w:ascii="Times New Roman" w:hAnsi="Times New Roman" w:cs="Times New Roman"/>
          <w:lang w:val="en-GB"/>
        </w:rPr>
      </w:pPr>
      <w:r>
        <w:rPr>
          <w:rStyle w:val="FootnoteReference"/>
        </w:rPr>
        <w:footnoteRef/>
      </w:r>
      <w:r>
        <w:t xml:space="preserve"> </w:t>
      </w:r>
      <w:r w:rsidRPr="005F313B">
        <w:rPr>
          <w:rFonts w:ascii="Times New Roman" w:hAnsi="Times New Roman" w:cs="Times New Roman"/>
          <w:lang w:val="en-GB"/>
        </w:rPr>
        <w:t>S v Mahlalela (396/16) [2016] ZASCA 181 (28 November 2016) at para [15].</w:t>
      </w:r>
      <w:r w:rsidR="00321567">
        <w:rPr>
          <w:rFonts w:ascii="Times New Roman" w:hAnsi="Times New Roman" w:cs="Times New Roman"/>
          <w:lang w:val="en-GB"/>
        </w:rPr>
        <w:t xml:space="preserve">  </w:t>
      </w:r>
    </w:p>
  </w:footnote>
  <w:footnote w:id="8">
    <w:p w:rsidR="00A76907" w:rsidRPr="00A76907" w:rsidRDefault="00A76907">
      <w:pPr>
        <w:pStyle w:val="FootnoteText"/>
        <w:rPr>
          <w:lang w:val="en-GB"/>
        </w:rPr>
      </w:pPr>
      <w:r>
        <w:rPr>
          <w:rStyle w:val="FootnoteReference"/>
        </w:rPr>
        <w:footnoteRef/>
      </w:r>
      <w:r>
        <w:t xml:space="preserve"> </w:t>
      </w:r>
      <w:r>
        <w:rPr>
          <w:rFonts w:ascii="Times New Roman" w:hAnsi="Times New Roman" w:cs="Times New Roman"/>
          <w:lang w:val="en-GB"/>
        </w:rPr>
        <w:t>R v Mthembu 1950 (1) SA 670 (A) at 679.</w:t>
      </w:r>
    </w:p>
  </w:footnote>
  <w:footnote w:id="9">
    <w:p w:rsidR="00D15CCB" w:rsidRPr="008F4FB3" w:rsidRDefault="00D15CCB">
      <w:pPr>
        <w:pStyle w:val="FootnoteText"/>
        <w:rPr>
          <w:rFonts w:ascii="Times New Roman" w:hAnsi="Times New Roman" w:cs="Times New Roman"/>
          <w:lang w:val="en-GB"/>
        </w:rPr>
      </w:pPr>
      <w:r w:rsidRPr="008F4FB3">
        <w:rPr>
          <w:rStyle w:val="FootnoteReference"/>
          <w:rFonts w:ascii="Times New Roman" w:hAnsi="Times New Roman" w:cs="Times New Roman"/>
        </w:rPr>
        <w:footnoteRef/>
      </w:r>
      <w:r w:rsidRPr="008F4FB3">
        <w:rPr>
          <w:rFonts w:ascii="Times New Roman" w:hAnsi="Times New Roman" w:cs="Times New Roman"/>
        </w:rPr>
        <w:t xml:space="preserve"> </w:t>
      </w:r>
      <w:r w:rsidR="00A243B0">
        <w:rPr>
          <w:rFonts w:ascii="Times New Roman" w:hAnsi="Times New Roman" w:cs="Times New Roman"/>
        </w:rPr>
        <w:t>A</w:t>
      </w:r>
      <w:r w:rsidRPr="008F4FB3">
        <w:rPr>
          <w:rFonts w:ascii="Times New Roman" w:hAnsi="Times New Roman" w:cs="Times New Roman"/>
          <w:lang w:val="en-GB"/>
        </w:rPr>
        <w:t>t 680.  See also R v De Villiers 1944 AD 493 at 508; S v Sibanda supra fn 6 at 246 B – H; S v Morgan and Others 1993 (2) SACR 134 (A) at 172</w:t>
      </w:r>
      <w:r w:rsidR="00A243B0">
        <w:rPr>
          <w:rFonts w:ascii="Times New Roman" w:hAnsi="Times New Roman" w:cs="Times New Roman"/>
          <w:lang w:val="en-GB"/>
        </w:rPr>
        <w:t xml:space="preserve"> i</w:t>
      </w:r>
      <w:r w:rsidRPr="008F4FB3">
        <w:rPr>
          <w:rFonts w:ascii="Times New Roman" w:hAnsi="Times New Roman" w:cs="Times New Roman"/>
          <w:lang w:val="en-GB"/>
        </w:rPr>
        <w:t xml:space="preserve"> </w:t>
      </w:r>
      <w:r w:rsidR="008F4FB3" w:rsidRPr="008F4FB3">
        <w:rPr>
          <w:rFonts w:ascii="Times New Roman" w:hAnsi="Times New Roman" w:cs="Times New Roman"/>
          <w:lang w:val="en-GB"/>
        </w:rPr>
        <w:t>–</w:t>
      </w:r>
      <w:r w:rsidRPr="008F4FB3">
        <w:rPr>
          <w:rFonts w:ascii="Times New Roman" w:hAnsi="Times New Roman" w:cs="Times New Roman"/>
          <w:lang w:val="en-GB"/>
        </w:rPr>
        <w:t xml:space="preserve"> 173</w:t>
      </w:r>
      <w:r w:rsidR="00A243B0">
        <w:rPr>
          <w:rFonts w:ascii="Times New Roman" w:hAnsi="Times New Roman" w:cs="Times New Roman"/>
          <w:lang w:val="en-GB"/>
        </w:rPr>
        <w:t xml:space="preserve"> a</w:t>
      </w:r>
      <w:r w:rsidR="008F4FB3" w:rsidRPr="008F4FB3">
        <w:rPr>
          <w:rFonts w:ascii="Times New Roman" w:hAnsi="Times New Roman" w:cs="Times New Roman"/>
          <w:lang w:val="en-GB"/>
        </w:rPr>
        <w:t xml:space="preserve">; </w:t>
      </w:r>
      <w:r w:rsidR="00F06B94">
        <w:rPr>
          <w:rFonts w:ascii="Times New Roman" w:hAnsi="Times New Roman" w:cs="Times New Roman"/>
          <w:lang w:val="en-GB"/>
        </w:rPr>
        <w:t>S v Smith en Andere 1978 (3) SA 749</w:t>
      </w:r>
      <w:r w:rsidR="005C5E3E">
        <w:rPr>
          <w:rFonts w:ascii="Times New Roman" w:hAnsi="Times New Roman" w:cs="Times New Roman"/>
          <w:lang w:val="en-GB"/>
        </w:rPr>
        <w:t xml:space="preserve"> (A)</w:t>
      </w:r>
      <w:r w:rsidR="00F06B94">
        <w:rPr>
          <w:rFonts w:ascii="Times New Roman" w:hAnsi="Times New Roman" w:cs="Times New Roman"/>
          <w:lang w:val="en-GB"/>
        </w:rPr>
        <w:t xml:space="preserve"> at 755 A – B; </w:t>
      </w:r>
      <w:r w:rsidR="008F4FB3" w:rsidRPr="008F4FB3">
        <w:rPr>
          <w:rFonts w:ascii="Times New Roman" w:hAnsi="Times New Roman" w:cs="Times New Roman"/>
          <w:lang w:val="en-GB"/>
        </w:rPr>
        <w:t>and S v Ntsele 1998 (2) SACR 178 (SCA) at 189 c – d.</w:t>
      </w:r>
    </w:p>
  </w:footnote>
  <w:footnote w:id="10">
    <w:p w:rsidR="005F313B" w:rsidRPr="004D097B" w:rsidRDefault="005F313B" w:rsidP="005F313B">
      <w:pPr>
        <w:pStyle w:val="FootnoteText"/>
        <w:rPr>
          <w:rFonts w:ascii="Times New Roman" w:hAnsi="Times New Roman" w:cs="Times New Roman"/>
          <w:lang w:val="en-GB"/>
        </w:rPr>
      </w:pPr>
      <w:r w:rsidRPr="004D097B">
        <w:rPr>
          <w:rStyle w:val="FootnoteReference"/>
          <w:rFonts w:ascii="Times New Roman" w:hAnsi="Times New Roman" w:cs="Times New Roman"/>
        </w:rPr>
        <w:footnoteRef/>
      </w:r>
      <w:r w:rsidRPr="004D097B">
        <w:rPr>
          <w:rFonts w:ascii="Times New Roman" w:hAnsi="Times New Roman" w:cs="Times New Roman"/>
        </w:rPr>
        <w:t xml:space="preserve"> 1939 AD 188.</w:t>
      </w:r>
    </w:p>
  </w:footnote>
  <w:footnote w:id="11">
    <w:p w:rsidR="005F313B" w:rsidRPr="007E3821" w:rsidRDefault="005F313B" w:rsidP="005F313B">
      <w:pPr>
        <w:pStyle w:val="FootnoteText"/>
        <w:rPr>
          <w:rFonts w:ascii="Times New Roman" w:hAnsi="Times New Roman" w:cs="Times New Roman"/>
          <w:lang w:val="en-GB"/>
        </w:rPr>
      </w:pPr>
      <w:r w:rsidRPr="007E3821">
        <w:rPr>
          <w:rStyle w:val="FootnoteReference"/>
          <w:rFonts w:ascii="Times New Roman" w:hAnsi="Times New Roman" w:cs="Times New Roman"/>
        </w:rPr>
        <w:footnoteRef/>
      </w:r>
      <w:r w:rsidRPr="007E3821">
        <w:rPr>
          <w:rFonts w:ascii="Times New Roman" w:hAnsi="Times New Roman" w:cs="Times New Roman"/>
        </w:rPr>
        <w:t xml:space="preserve"> </w:t>
      </w:r>
      <w:r w:rsidRPr="007E3821">
        <w:rPr>
          <w:rFonts w:ascii="Times New Roman" w:hAnsi="Times New Roman" w:cs="Times New Roman"/>
          <w:lang w:val="en-GB"/>
        </w:rPr>
        <w:t>At 202</w:t>
      </w:r>
      <w:r w:rsidR="00321567">
        <w:rPr>
          <w:rFonts w:ascii="Times New Roman" w:hAnsi="Times New Roman" w:cs="Times New Roman"/>
          <w:lang w:val="en-GB"/>
        </w:rPr>
        <w:t xml:space="preserve"> - 203</w:t>
      </w:r>
      <w:r w:rsidRPr="007E3821">
        <w:rPr>
          <w:rFonts w:ascii="Times New Roman" w:hAnsi="Times New Roman" w:cs="Times New Roman"/>
          <w:lang w:val="en-GB"/>
        </w:rPr>
        <w:t>.</w:t>
      </w:r>
    </w:p>
  </w:footnote>
  <w:footnote w:id="12">
    <w:p w:rsidR="00F2266A" w:rsidRPr="00F2266A" w:rsidRDefault="00F2266A">
      <w:pPr>
        <w:pStyle w:val="FootnoteText"/>
        <w:rPr>
          <w:rFonts w:ascii="Times New Roman" w:hAnsi="Times New Roman" w:cs="Times New Roman"/>
          <w:lang w:val="en-GB"/>
        </w:rPr>
      </w:pPr>
      <w:r w:rsidRPr="00F2266A">
        <w:rPr>
          <w:rStyle w:val="FootnoteReference"/>
          <w:rFonts w:ascii="Times New Roman" w:hAnsi="Times New Roman" w:cs="Times New Roman"/>
        </w:rPr>
        <w:footnoteRef/>
      </w:r>
      <w:r w:rsidRPr="00F2266A">
        <w:rPr>
          <w:rFonts w:ascii="Times New Roman" w:hAnsi="Times New Roman" w:cs="Times New Roman"/>
        </w:rPr>
        <w:t xml:space="preserve"> </w:t>
      </w:r>
      <w:r w:rsidRPr="00F2266A">
        <w:rPr>
          <w:rFonts w:ascii="Times New Roman" w:hAnsi="Times New Roman" w:cs="Times New Roman"/>
          <w:lang w:val="en-GB"/>
        </w:rPr>
        <w:t xml:space="preserve">Blom </w:t>
      </w:r>
      <w:r w:rsidR="005C5E3E">
        <w:rPr>
          <w:rFonts w:ascii="Times New Roman" w:hAnsi="Times New Roman" w:cs="Times New Roman"/>
          <w:lang w:val="en-GB"/>
        </w:rPr>
        <w:t xml:space="preserve">supra </w:t>
      </w:r>
      <w:r w:rsidRPr="00F2266A">
        <w:rPr>
          <w:rFonts w:ascii="Times New Roman" w:hAnsi="Times New Roman" w:cs="Times New Roman"/>
          <w:lang w:val="en-GB"/>
        </w:rPr>
        <w:t>fn 7.</w:t>
      </w:r>
    </w:p>
  </w:footnote>
  <w:footnote w:id="13">
    <w:p w:rsidR="007741A4" w:rsidRPr="007741A4" w:rsidRDefault="007741A4">
      <w:pPr>
        <w:pStyle w:val="FootnoteText"/>
        <w:rPr>
          <w:rFonts w:ascii="Times New Roman" w:hAnsi="Times New Roman" w:cs="Times New Roman"/>
          <w:lang w:val="en-GB"/>
        </w:rPr>
      </w:pPr>
      <w:r w:rsidRPr="007741A4">
        <w:rPr>
          <w:rStyle w:val="FootnoteReference"/>
          <w:rFonts w:ascii="Times New Roman" w:hAnsi="Times New Roman" w:cs="Times New Roman"/>
        </w:rPr>
        <w:footnoteRef/>
      </w:r>
      <w:r w:rsidRPr="007741A4">
        <w:rPr>
          <w:rFonts w:ascii="Times New Roman" w:hAnsi="Times New Roman" w:cs="Times New Roman"/>
        </w:rPr>
        <w:t xml:space="preserve"> </w:t>
      </w:r>
      <w:r w:rsidR="005C5E3E">
        <w:rPr>
          <w:rFonts w:ascii="Times New Roman" w:hAnsi="Times New Roman" w:cs="Times New Roman"/>
        </w:rPr>
        <w:t>De Villiers s</w:t>
      </w:r>
      <w:r w:rsidR="008F4FB3">
        <w:rPr>
          <w:rFonts w:ascii="Times New Roman" w:hAnsi="Times New Roman" w:cs="Times New Roman"/>
        </w:rPr>
        <w:t>upra fn 8</w:t>
      </w:r>
      <w:r w:rsidRPr="007741A4">
        <w:rPr>
          <w:rFonts w:ascii="Times New Roman" w:hAnsi="Times New Roman" w:cs="Times New Roman"/>
          <w:lang w:val="en-GB"/>
        </w:rPr>
        <w:t>.</w:t>
      </w:r>
    </w:p>
  </w:footnote>
  <w:footnote w:id="14">
    <w:p w:rsidR="007C2F7D" w:rsidRDefault="007C2F7D">
      <w:pPr>
        <w:pStyle w:val="FootnoteText"/>
        <w:rPr>
          <w:rFonts w:ascii="Times New Roman" w:hAnsi="Times New Roman" w:cs="Times New Roman"/>
          <w:lang w:val="en-GB"/>
        </w:rPr>
      </w:pPr>
      <w:r w:rsidRPr="007C2F7D">
        <w:rPr>
          <w:rStyle w:val="FootnoteReference"/>
          <w:rFonts w:ascii="Times New Roman" w:hAnsi="Times New Roman" w:cs="Times New Roman"/>
        </w:rPr>
        <w:footnoteRef/>
      </w:r>
      <w:r w:rsidRPr="007C2F7D">
        <w:rPr>
          <w:rFonts w:ascii="Times New Roman" w:hAnsi="Times New Roman" w:cs="Times New Roman"/>
        </w:rPr>
        <w:t xml:space="preserve"> </w:t>
      </w:r>
      <w:r w:rsidRPr="007C2F7D">
        <w:rPr>
          <w:rFonts w:ascii="Times New Roman" w:hAnsi="Times New Roman" w:cs="Times New Roman"/>
          <w:lang w:val="en-GB"/>
        </w:rPr>
        <w:t>S v Reddy 1996 (2) SACR 1 (A) at 8 c-d:</w:t>
      </w:r>
    </w:p>
    <w:p w:rsidR="007C2F7D" w:rsidRDefault="007C2F7D">
      <w:pPr>
        <w:pStyle w:val="FootnoteText"/>
        <w:rPr>
          <w:rFonts w:ascii="Times New Roman" w:hAnsi="Times New Roman" w:cs="Times New Roman"/>
          <w:lang w:val="en-GB"/>
        </w:rPr>
      </w:pPr>
    </w:p>
    <w:p w:rsidR="007C2F7D" w:rsidRDefault="007C2F7D" w:rsidP="007C2F7D">
      <w:pPr>
        <w:pStyle w:val="FootnoteText"/>
        <w:ind w:left="1440" w:right="1440"/>
        <w:jc w:val="both"/>
        <w:rPr>
          <w:rFonts w:ascii="Times New Roman" w:hAnsi="Times New Roman" w:cs="Times New Roman"/>
          <w:b/>
          <w:lang w:val="en-GB"/>
        </w:rPr>
      </w:pPr>
      <w:r w:rsidRPr="007C2F7D">
        <w:rPr>
          <w:rFonts w:ascii="Times New Roman" w:hAnsi="Times New Roman" w:cs="Times New Roman"/>
          <w:b/>
          <w:lang w:val="en-GB"/>
        </w:rPr>
        <w:t>“In assessing circumstantial evidence, one needs to be careful no to approach such evidence upon a piece-meal basis and to subject each individual piece of evidence to a consideration whether it excludes the reasonable possibility that the explanation given by an accused is true.  The evidence needs to be considered in its totality.”</w:t>
      </w:r>
    </w:p>
    <w:p w:rsidR="00A34708" w:rsidRPr="007C2F7D" w:rsidRDefault="00A34708" w:rsidP="007C2F7D">
      <w:pPr>
        <w:pStyle w:val="FootnoteText"/>
        <w:ind w:left="1440" w:right="1440"/>
        <w:jc w:val="both"/>
        <w:rPr>
          <w:rFonts w:ascii="Times New Roman" w:hAnsi="Times New Roman" w:cs="Times New Roman"/>
          <w:b/>
          <w:lang w:val="en-GB"/>
        </w:rPr>
      </w:pPr>
    </w:p>
  </w:footnote>
  <w:footnote w:id="15">
    <w:p w:rsidR="00321567" w:rsidRPr="00321567" w:rsidRDefault="00321567">
      <w:pPr>
        <w:pStyle w:val="FootnoteText"/>
        <w:rPr>
          <w:rFonts w:ascii="Times New Roman" w:hAnsi="Times New Roman" w:cs="Times New Roman"/>
          <w:lang w:val="en-GB"/>
        </w:rPr>
      </w:pPr>
      <w:r w:rsidRPr="00321567">
        <w:rPr>
          <w:rStyle w:val="FootnoteReference"/>
          <w:rFonts w:ascii="Times New Roman" w:hAnsi="Times New Roman" w:cs="Times New Roman"/>
        </w:rPr>
        <w:footnoteRef/>
      </w:r>
      <w:r w:rsidRPr="00321567">
        <w:rPr>
          <w:rFonts w:ascii="Times New Roman" w:hAnsi="Times New Roman" w:cs="Times New Roman"/>
        </w:rPr>
        <w:t xml:space="preserve"> </w:t>
      </w:r>
      <w:r w:rsidRPr="00321567">
        <w:rPr>
          <w:rFonts w:ascii="Times New Roman" w:hAnsi="Times New Roman" w:cs="Times New Roman"/>
          <w:lang w:val="en-GB"/>
        </w:rPr>
        <w:t>Musingadi and Others</w:t>
      </w:r>
      <w:r w:rsidR="00312E98">
        <w:rPr>
          <w:rFonts w:ascii="Times New Roman" w:hAnsi="Times New Roman" w:cs="Times New Roman"/>
          <w:lang w:val="en-GB"/>
        </w:rPr>
        <w:t xml:space="preserve"> v S</w:t>
      </w:r>
      <w:r w:rsidRPr="00321567">
        <w:rPr>
          <w:rFonts w:ascii="Times New Roman" w:hAnsi="Times New Roman" w:cs="Times New Roman"/>
          <w:lang w:val="en-GB"/>
        </w:rPr>
        <w:t xml:space="preserve"> 2005 (1) SACR 395 (SCA) at para [20].</w:t>
      </w:r>
    </w:p>
  </w:footnote>
  <w:footnote w:id="16">
    <w:p w:rsidR="00A34708" w:rsidRPr="007741A4" w:rsidRDefault="00A34708">
      <w:pPr>
        <w:pStyle w:val="FootnoteText"/>
        <w:rPr>
          <w:rFonts w:ascii="Times New Roman" w:hAnsi="Times New Roman" w:cs="Times New Roman"/>
          <w:lang w:val="en-GB"/>
        </w:rPr>
      </w:pPr>
      <w:r>
        <w:rPr>
          <w:rStyle w:val="FootnoteReference"/>
        </w:rPr>
        <w:footnoteRef/>
      </w:r>
      <w:r>
        <w:t xml:space="preserve"> </w:t>
      </w:r>
      <w:r w:rsidRPr="005F313B">
        <w:rPr>
          <w:rFonts w:ascii="Times New Roman" w:hAnsi="Times New Roman" w:cs="Times New Roman"/>
          <w:lang w:val="en-GB"/>
        </w:rPr>
        <w:t>See Wigmore The Law of Evidence 3</w:t>
      </w:r>
      <w:r w:rsidRPr="005F313B">
        <w:rPr>
          <w:rFonts w:ascii="Times New Roman" w:hAnsi="Times New Roman" w:cs="Times New Roman"/>
          <w:vertAlign w:val="superscript"/>
          <w:lang w:val="en-GB"/>
        </w:rPr>
        <w:t>rd</w:t>
      </w:r>
      <w:r w:rsidRPr="005F313B">
        <w:rPr>
          <w:rFonts w:ascii="Times New Roman" w:hAnsi="Times New Roman" w:cs="Times New Roman"/>
          <w:lang w:val="en-GB"/>
        </w:rPr>
        <w:t xml:space="preserve"> ed Vol 1 para [25] at page 400.</w:t>
      </w:r>
    </w:p>
  </w:footnote>
  <w:footnote w:id="17">
    <w:p w:rsidR="007741A4" w:rsidRPr="007741A4" w:rsidRDefault="007741A4">
      <w:pPr>
        <w:pStyle w:val="FootnoteText"/>
        <w:rPr>
          <w:rFonts w:ascii="Times New Roman" w:hAnsi="Times New Roman" w:cs="Times New Roman"/>
          <w:lang w:val="en-GB"/>
        </w:rPr>
      </w:pPr>
      <w:r w:rsidRPr="007741A4">
        <w:rPr>
          <w:rStyle w:val="FootnoteReference"/>
          <w:rFonts w:ascii="Times New Roman" w:hAnsi="Times New Roman" w:cs="Times New Roman"/>
        </w:rPr>
        <w:footnoteRef/>
      </w:r>
      <w:r w:rsidRPr="007741A4">
        <w:rPr>
          <w:rFonts w:ascii="Times New Roman" w:hAnsi="Times New Roman" w:cs="Times New Roman"/>
        </w:rPr>
        <w:t xml:space="preserve"> 21 C</w:t>
      </w:r>
      <w:r w:rsidR="002909F8">
        <w:rPr>
          <w:rFonts w:ascii="Times New Roman" w:hAnsi="Times New Roman" w:cs="Times New Roman"/>
        </w:rPr>
        <w:t>R</w:t>
      </w:r>
      <w:r w:rsidRPr="007741A4">
        <w:rPr>
          <w:rFonts w:ascii="Times New Roman" w:hAnsi="Times New Roman" w:cs="Times New Roman"/>
        </w:rPr>
        <w:t xml:space="preserve"> App R20 at 21.</w:t>
      </w:r>
    </w:p>
  </w:footnote>
  <w:footnote w:id="18">
    <w:p w:rsidR="002909F8" w:rsidRPr="002909F8" w:rsidRDefault="002909F8">
      <w:pPr>
        <w:pStyle w:val="FootnoteText"/>
        <w:rPr>
          <w:rFonts w:ascii="Times New Roman" w:hAnsi="Times New Roman" w:cs="Times New Roman"/>
          <w:lang w:val="en-GB"/>
        </w:rPr>
      </w:pPr>
      <w:r>
        <w:rPr>
          <w:rStyle w:val="FootnoteReference"/>
        </w:rPr>
        <w:footnoteRef/>
      </w:r>
      <w:r>
        <w:t xml:space="preserve"> </w:t>
      </w:r>
      <w:r w:rsidRPr="002909F8">
        <w:rPr>
          <w:rFonts w:ascii="Times New Roman" w:hAnsi="Times New Roman" w:cs="Times New Roman"/>
          <w:lang w:val="en-GB"/>
        </w:rPr>
        <w:t>S v Gentle 2005 (1) SACR 420 (SCA) at 430 j – 431 a.  See also S v Heslop 2007</w:t>
      </w:r>
      <w:r w:rsidR="005C5E3E">
        <w:rPr>
          <w:rFonts w:ascii="Times New Roman" w:hAnsi="Times New Roman" w:cs="Times New Roman"/>
          <w:lang w:val="en-GB"/>
        </w:rPr>
        <w:t xml:space="preserve"> </w:t>
      </w:r>
      <w:r w:rsidR="00312E98">
        <w:rPr>
          <w:rFonts w:ascii="Times New Roman" w:hAnsi="Times New Roman" w:cs="Times New Roman"/>
          <w:lang w:val="en-GB"/>
        </w:rPr>
        <w:t xml:space="preserve">(1) </w:t>
      </w:r>
      <w:r w:rsidRPr="002909F8">
        <w:rPr>
          <w:rFonts w:ascii="Times New Roman" w:hAnsi="Times New Roman" w:cs="Times New Roman"/>
          <w:lang w:val="en-GB"/>
        </w:rPr>
        <w:t xml:space="preserve"> (a) SACR 461 (SCA) at para [12].</w:t>
      </w:r>
    </w:p>
  </w:footnote>
  <w:footnote w:id="19">
    <w:p w:rsidR="00CA20AF" w:rsidRPr="00CA20AF" w:rsidRDefault="00CA20AF">
      <w:pPr>
        <w:pStyle w:val="FootnoteText"/>
        <w:rPr>
          <w:rFonts w:ascii="Times New Roman" w:hAnsi="Times New Roman" w:cs="Times New Roman"/>
          <w:lang w:val="en-GB"/>
        </w:rPr>
      </w:pPr>
      <w:r w:rsidRPr="00CA20AF">
        <w:rPr>
          <w:rStyle w:val="FootnoteReference"/>
          <w:rFonts w:ascii="Times New Roman" w:hAnsi="Times New Roman" w:cs="Times New Roman"/>
        </w:rPr>
        <w:footnoteRef/>
      </w:r>
      <w:r w:rsidRPr="00CA20AF">
        <w:rPr>
          <w:rFonts w:ascii="Times New Roman" w:hAnsi="Times New Roman" w:cs="Times New Roman"/>
        </w:rPr>
        <w:t xml:space="preserve"> </w:t>
      </w:r>
      <w:r w:rsidRPr="00CA20AF">
        <w:rPr>
          <w:rFonts w:ascii="Times New Roman" w:hAnsi="Times New Roman" w:cs="Times New Roman"/>
          <w:lang w:val="en-GB"/>
        </w:rPr>
        <w:t>S v Mbuli 2003 (1) SACR 97 (SCA) at para [57]. See also S v Sithole (868/2011) [2012] ZASCA 85 (31 May 2012).</w:t>
      </w:r>
    </w:p>
  </w:footnote>
  <w:footnote w:id="20">
    <w:p w:rsidR="00C30C49" w:rsidRPr="00C30C49" w:rsidRDefault="00C30C49" w:rsidP="00C30C49">
      <w:pPr>
        <w:pStyle w:val="FootnoteText"/>
        <w:jc w:val="both"/>
        <w:rPr>
          <w:rFonts w:ascii="Times New Roman" w:hAnsi="Times New Roman" w:cs="Times New Roman"/>
          <w:lang w:val="en-GB"/>
        </w:rPr>
      </w:pPr>
      <w:r w:rsidRPr="00C30C49">
        <w:rPr>
          <w:rStyle w:val="FootnoteReference"/>
          <w:rFonts w:ascii="Times New Roman" w:hAnsi="Times New Roman" w:cs="Times New Roman"/>
        </w:rPr>
        <w:footnoteRef/>
      </w:r>
      <w:r w:rsidRPr="00C30C49">
        <w:rPr>
          <w:rFonts w:ascii="Times New Roman" w:hAnsi="Times New Roman" w:cs="Times New Roman"/>
        </w:rPr>
        <w:t xml:space="preserve"> </w:t>
      </w:r>
      <w:r w:rsidRPr="00C30C49">
        <w:rPr>
          <w:rFonts w:ascii="Times New Roman" w:hAnsi="Times New Roman" w:cs="Times New Roman"/>
          <w:lang w:val="en-GB"/>
        </w:rPr>
        <w:t xml:space="preserve">Union Spinning Mills (Pty) Ltd v Paltex Dye House and Another 2002 (4) SA 408 (SCA) </w:t>
      </w:r>
      <w:r w:rsidR="00312E98">
        <w:rPr>
          <w:rFonts w:ascii="Times New Roman" w:hAnsi="Times New Roman" w:cs="Times New Roman"/>
          <w:lang w:val="en-GB"/>
        </w:rPr>
        <w:t>at para</w:t>
      </w:r>
      <w:r w:rsidRPr="00C30C49">
        <w:rPr>
          <w:rFonts w:ascii="Times New Roman" w:hAnsi="Times New Roman" w:cs="Times New Roman"/>
          <w:lang w:val="en-GB"/>
        </w:rPr>
        <w:t xml:space="preserve"> [24], quoted with appro</w:t>
      </w:r>
      <w:r w:rsidR="00E23FE8">
        <w:rPr>
          <w:rFonts w:ascii="Times New Roman" w:hAnsi="Times New Roman" w:cs="Times New Roman"/>
          <w:lang w:val="en-GB"/>
        </w:rPr>
        <w:t>val</w:t>
      </w:r>
      <w:r w:rsidR="00312E98">
        <w:rPr>
          <w:rFonts w:ascii="Times New Roman" w:hAnsi="Times New Roman" w:cs="Times New Roman"/>
          <w:lang w:val="en-GB"/>
        </w:rPr>
        <w:t xml:space="preserve"> by Ponnan JA in </w:t>
      </w:r>
      <w:r w:rsidRPr="00C30C49">
        <w:rPr>
          <w:rFonts w:ascii="Times New Roman" w:hAnsi="Times New Roman" w:cs="Times New Roman"/>
          <w:lang w:val="en-GB"/>
        </w:rPr>
        <w:t>Crossberg</w:t>
      </w:r>
      <w:r w:rsidR="00312E98">
        <w:rPr>
          <w:rFonts w:ascii="Times New Roman" w:hAnsi="Times New Roman" w:cs="Times New Roman"/>
          <w:lang w:val="en-GB"/>
        </w:rPr>
        <w:t xml:space="preserve"> v S</w:t>
      </w:r>
      <w:r w:rsidRPr="00C30C49">
        <w:rPr>
          <w:rFonts w:ascii="Times New Roman" w:hAnsi="Times New Roman" w:cs="Times New Roman"/>
          <w:lang w:val="en-GB"/>
        </w:rPr>
        <w:t xml:space="preserve"> [2008]</w:t>
      </w:r>
      <w:r>
        <w:rPr>
          <w:rFonts w:ascii="Times New Roman" w:hAnsi="Times New Roman" w:cs="Times New Roman"/>
          <w:lang w:val="en-GB"/>
        </w:rPr>
        <w:t xml:space="preserve"> 3 All SA 329 (SCA) at para [149]</w:t>
      </w:r>
      <w:r w:rsidRPr="00C30C49">
        <w:rPr>
          <w:rFonts w:ascii="Times New Roman" w:hAnsi="Times New Roman" w:cs="Times New Roman"/>
          <w:lang w:val="en-GB"/>
        </w:rPr>
        <w:t>.</w:t>
      </w:r>
    </w:p>
  </w:footnote>
  <w:footnote w:id="21">
    <w:p w:rsidR="00E23FE8" w:rsidRPr="00E23FE8" w:rsidRDefault="00E23FE8" w:rsidP="00E23FE8">
      <w:pPr>
        <w:pStyle w:val="FootnoteText"/>
        <w:jc w:val="both"/>
        <w:rPr>
          <w:rFonts w:ascii="Times New Roman" w:hAnsi="Times New Roman" w:cs="Times New Roman"/>
          <w:lang w:val="en-GB"/>
        </w:rPr>
      </w:pPr>
      <w:r w:rsidRPr="00E23FE8">
        <w:rPr>
          <w:rStyle w:val="FootnoteReference"/>
          <w:rFonts w:ascii="Times New Roman" w:hAnsi="Times New Roman" w:cs="Times New Roman"/>
        </w:rPr>
        <w:footnoteRef/>
      </w:r>
      <w:r w:rsidRPr="00E23FE8">
        <w:rPr>
          <w:rFonts w:ascii="Times New Roman" w:hAnsi="Times New Roman" w:cs="Times New Roman"/>
        </w:rPr>
        <w:t xml:space="preserve"> </w:t>
      </w:r>
      <w:r w:rsidRPr="00E23FE8">
        <w:rPr>
          <w:rFonts w:ascii="Times New Roman" w:hAnsi="Times New Roman" w:cs="Times New Roman"/>
          <w:lang w:val="en-GB"/>
        </w:rPr>
        <w:t xml:space="preserve">Bokolo supra fn 1 at para [19].  See also the authorities referred to in </w:t>
      </w:r>
      <w:r w:rsidR="00312E98">
        <w:rPr>
          <w:rFonts w:ascii="Times New Roman" w:hAnsi="Times New Roman" w:cs="Times New Roman"/>
          <w:lang w:val="en-GB"/>
        </w:rPr>
        <w:t>J</w:t>
      </w:r>
      <w:r w:rsidRPr="00E23FE8">
        <w:rPr>
          <w:rFonts w:ascii="Times New Roman" w:hAnsi="Times New Roman" w:cs="Times New Roman"/>
          <w:lang w:val="en-GB"/>
        </w:rPr>
        <w:t>A obo DMA v The Member of the Executive Council for Health, Eastern Cape (8/2021) [202</w:t>
      </w:r>
      <w:r w:rsidR="00312E98">
        <w:rPr>
          <w:rFonts w:ascii="Times New Roman" w:hAnsi="Times New Roman" w:cs="Times New Roman"/>
          <w:lang w:val="en-GB"/>
        </w:rPr>
        <w:t>2</w:t>
      </w:r>
      <w:r w:rsidRPr="00E23FE8">
        <w:rPr>
          <w:rFonts w:ascii="Times New Roman" w:hAnsi="Times New Roman" w:cs="Times New Roman"/>
          <w:lang w:val="en-GB"/>
        </w:rPr>
        <w:t xml:space="preserve">] </w:t>
      </w:r>
      <w:r w:rsidR="00312E98">
        <w:rPr>
          <w:rFonts w:ascii="Times New Roman" w:hAnsi="Times New Roman" w:cs="Times New Roman"/>
          <w:lang w:val="en-GB"/>
        </w:rPr>
        <w:t>ZAECBHC 1</w:t>
      </w:r>
      <w:r w:rsidRPr="00E23FE8">
        <w:rPr>
          <w:rFonts w:ascii="Times New Roman" w:hAnsi="Times New Roman" w:cs="Times New Roman"/>
          <w:lang w:val="en-GB"/>
        </w:rPr>
        <w:t xml:space="preserve"> (2</w:t>
      </w:r>
      <w:r w:rsidR="00312E98">
        <w:rPr>
          <w:rFonts w:ascii="Times New Roman" w:hAnsi="Times New Roman" w:cs="Times New Roman"/>
          <w:lang w:val="en-GB"/>
        </w:rPr>
        <w:t>1</w:t>
      </w:r>
      <w:r w:rsidRPr="00E23FE8">
        <w:rPr>
          <w:rFonts w:ascii="Times New Roman" w:hAnsi="Times New Roman" w:cs="Times New Roman"/>
          <w:lang w:val="en-GB"/>
        </w:rPr>
        <w:t xml:space="preserve"> January 2022) at para [17].</w:t>
      </w:r>
    </w:p>
  </w:footnote>
  <w:footnote w:id="22">
    <w:p w:rsidR="00F2266A" w:rsidRPr="00F2266A" w:rsidRDefault="00F2266A">
      <w:pPr>
        <w:pStyle w:val="FootnoteText"/>
        <w:rPr>
          <w:rFonts w:ascii="Times New Roman" w:hAnsi="Times New Roman" w:cs="Times New Roman"/>
          <w:lang w:val="en-GB"/>
        </w:rPr>
      </w:pPr>
      <w:r w:rsidRPr="00F2266A">
        <w:rPr>
          <w:rStyle w:val="FootnoteReference"/>
          <w:rFonts w:ascii="Times New Roman" w:hAnsi="Times New Roman" w:cs="Times New Roman"/>
        </w:rPr>
        <w:footnoteRef/>
      </w:r>
      <w:r w:rsidRPr="00F2266A">
        <w:rPr>
          <w:rFonts w:ascii="Times New Roman" w:hAnsi="Times New Roman" w:cs="Times New Roman"/>
        </w:rPr>
        <w:t xml:space="preserve"> </w:t>
      </w:r>
      <w:r w:rsidRPr="00F2266A">
        <w:rPr>
          <w:rFonts w:ascii="Times New Roman" w:hAnsi="Times New Roman" w:cs="Times New Roman"/>
          <w:lang w:val="en-GB"/>
        </w:rPr>
        <w:t>Bokolo fn 1 at para [18].</w:t>
      </w:r>
    </w:p>
  </w:footnote>
  <w:footnote w:id="23">
    <w:p w:rsidR="00337F91" w:rsidRPr="00337F91" w:rsidRDefault="00337F91">
      <w:pPr>
        <w:pStyle w:val="FootnoteText"/>
        <w:rPr>
          <w:rFonts w:ascii="Times New Roman" w:hAnsi="Times New Roman" w:cs="Times New Roman"/>
          <w:lang w:val="en-GB"/>
        </w:rPr>
      </w:pPr>
      <w:r w:rsidRPr="00337F91">
        <w:rPr>
          <w:rStyle w:val="FootnoteReference"/>
          <w:rFonts w:ascii="Times New Roman" w:hAnsi="Times New Roman" w:cs="Times New Roman"/>
        </w:rPr>
        <w:footnoteRef/>
      </w:r>
      <w:r w:rsidRPr="00337F91">
        <w:rPr>
          <w:rFonts w:ascii="Times New Roman" w:hAnsi="Times New Roman" w:cs="Times New Roman"/>
        </w:rPr>
        <w:t xml:space="preserve"> </w:t>
      </w:r>
      <w:r w:rsidRPr="00337F91">
        <w:rPr>
          <w:rFonts w:ascii="Times New Roman" w:hAnsi="Times New Roman" w:cs="Times New Roman"/>
          <w:lang w:val="en-GB"/>
        </w:rPr>
        <w:t>Bokolo supra fn 1 at para [21].</w:t>
      </w:r>
    </w:p>
  </w:footnote>
  <w:footnote w:id="24">
    <w:p w:rsidR="006D795B" w:rsidRPr="006D795B" w:rsidRDefault="006D795B" w:rsidP="006D795B">
      <w:pPr>
        <w:pStyle w:val="FootnoteText"/>
        <w:jc w:val="both"/>
        <w:rPr>
          <w:rFonts w:ascii="Times New Roman" w:hAnsi="Times New Roman" w:cs="Times New Roman"/>
          <w:lang w:val="en-GB"/>
        </w:rPr>
      </w:pPr>
      <w:r w:rsidRPr="006D795B">
        <w:rPr>
          <w:rStyle w:val="FootnoteReference"/>
          <w:rFonts w:ascii="Times New Roman" w:hAnsi="Times New Roman" w:cs="Times New Roman"/>
        </w:rPr>
        <w:footnoteRef/>
      </w:r>
      <w:r w:rsidRPr="006D795B">
        <w:rPr>
          <w:rFonts w:ascii="Times New Roman" w:hAnsi="Times New Roman" w:cs="Times New Roman"/>
        </w:rPr>
        <w:t xml:space="preserve"> </w:t>
      </w:r>
      <w:r w:rsidRPr="006D795B">
        <w:rPr>
          <w:rFonts w:ascii="Times New Roman" w:hAnsi="Times New Roman" w:cs="Times New Roman"/>
          <w:lang w:val="en-GB"/>
        </w:rPr>
        <w:t xml:space="preserve">It is essentially represents the estimated rarity of the DNA profile in question, and avoiding what is referred to as “the prosecutors fallacy,” namely the assumption that the random match probability </w:t>
      </w:r>
      <w:r>
        <w:rPr>
          <w:rFonts w:ascii="Times New Roman" w:hAnsi="Times New Roman" w:cs="Times New Roman"/>
          <w:lang w:val="en-GB"/>
        </w:rPr>
        <w:t xml:space="preserve">is the same as the probability that the accused person was not the source of the DNA sample.  See Zeffert and Paizes </w:t>
      </w:r>
      <w:r w:rsidRPr="006D795B">
        <w:rPr>
          <w:rFonts w:ascii="Times New Roman" w:hAnsi="Times New Roman" w:cs="Times New Roman"/>
          <w:i/>
          <w:lang w:val="en-GB"/>
        </w:rPr>
        <w:t>op cit</w:t>
      </w:r>
      <w:r>
        <w:rPr>
          <w:rFonts w:ascii="Times New Roman" w:hAnsi="Times New Roman" w:cs="Times New Roman"/>
          <w:lang w:val="en-GB"/>
        </w:rPr>
        <w:t xml:space="preserve"> at page 124.</w:t>
      </w:r>
    </w:p>
  </w:footnote>
  <w:footnote w:id="25">
    <w:p w:rsidR="00C30C49" w:rsidRPr="00C30C49" w:rsidRDefault="00C30C49">
      <w:pPr>
        <w:pStyle w:val="FootnoteText"/>
        <w:rPr>
          <w:rFonts w:ascii="Times New Roman" w:hAnsi="Times New Roman" w:cs="Times New Roman"/>
          <w:lang w:val="en-GB"/>
        </w:rPr>
      </w:pPr>
      <w:r w:rsidRPr="00C30C49">
        <w:rPr>
          <w:rStyle w:val="FootnoteReference"/>
          <w:rFonts w:ascii="Times New Roman" w:hAnsi="Times New Roman" w:cs="Times New Roman"/>
        </w:rPr>
        <w:footnoteRef/>
      </w:r>
      <w:r w:rsidRPr="00C30C49">
        <w:rPr>
          <w:rFonts w:ascii="Times New Roman" w:hAnsi="Times New Roman" w:cs="Times New Roman"/>
        </w:rPr>
        <w:t xml:space="preserve"> </w:t>
      </w:r>
      <w:r w:rsidRPr="00C30C49">
        <w:rPr>
          <w:rFonts w:ascii="Times New Roman" w:hAnsi="Times New Roman" w:cs="Times New Roman"/>
          <w:lang w:val="en-GB"/>
        </w:rPr>
        <w:t>R v Biya 1952 (4) SA 514 (A) and Sv Mhlongo 1991 (2) SACR 207 (A) at 210 d – f.</w:t>
      </w:r>
    </w:p>
  </w:footnote>
  <w:footnote w:id="26">
    <w:p w:rsidR="00C30C49" w:rsidRPr="00C30C49" w:rsidRDefault="00C30C49">
      <w:pPr>
        <w:pStyle w:val="FootnoteText"/>
        <w:rPr>
          <w:rFonts w:ascii="Times New Roman" w:hAnsi="Times New Roman" w:cs="Times New Roman"/>
          <w:lang w:val="en-GB"/>
        </w:rPr>
      </w:pPr>
      <w:r w:rsidRPr="00C30C49">
        <w:rPr>
          <w:rStyle w:val="FootnoteReference"/>
          <w:rFonts w:ascii="Times New Roman" w:hAnsi="Times New Roman" w:cs="Times New Roman"/>
        </w:rPr>
        <w:footnoteRef/>
      </w:r>
      <w:r w:rsidRPr="00C30C49">
        <w:rPr>
          <w:rFonts w:ascii="Times New Roman" w:hAnsi="Times New Roman" w:cs="Times New Roman"/>
        </w:rPr>
        <w:t xml:space="preserve"> </w:t>
      </w:r>
      <w:r w:rsidRPr="00C30C49">
        <w:rPr>
          <w:rFonts w:ascii="Times New Roman" w:hAnsi="Times New Roman" w:cs="Times New Roman"/>
          <w:lang w:val="en-GB"/>
        </w:rPr>
        <w:t xml:space="preserve">S v Tshiki (358/2019) [2020] </w:t>
      </w:r>
      <w:r w:rsidR="00312E98">
        <w:rPr>
          <w:rFonts w:ascii="Times New Roman" w:hAnsi="Times New Roman" w:cs="Times New Roman"/>
          <w:lang w:val="en-GB"/>
        </w:rPr>
        <w:t>ZASCA</w:t>
      </w:r>
      <w:r w:rsidRPr="00C30C49">
        <w:rPr>
          <w:rFonts w:ascii="Times New Roman" w:hAnsi="Times New Roman" w:cs="Times New Roman"/>
          <w:lang w:val="en-GB"/>
        </w:rPr>
        <w:t xml:space="preserve"> 92 (18 August 2020).</w:t>
      </w:r>
    </w:p>
  </w:footnote>
  <w:footnote w:id="27">
    <w:p w:rsidR="00C30C49" w:rsidRPr="00C30C49" w:rsidRDefault="00C30C49">
      <w:pPr>
        <w:pStyle w:val="FootnoteText"/>
        <w:rPr>
          <w:rFonts w:ascii="Times New Roman" w:hAnsi="Times New Roman" w:cs="Times New Roman"/>
          <w:lang w:val="en-GB"/>
        </w:rPr>
      </w:pPr>
      <w:r w:rsidRPr="00C30C49">
        <w:rPr>
          <w:rStyle w:val="FootnoteReference"/>
          <w:rFonts w:ascii="Times New Roman" w:hAnsi="Times New Roman" w:cs="Times New Roman"/>
        </w:rPr>
        <w:footnoteRef/>
      </w:r>
      <w:r w:rsidRPr="00C30C49">
        <w:rPr>
          <w:rFonts w:ascii="Times New Roman" w:hAnsi="Times New Roman" w:cs="Times New Roman"/>
        </w:rPr>
        <w:t xml:space="preserve"> </w:t>
      </w:r>
      <w:r w:rsidRPr="00C30C49">
        <w:rPr>
          <w:rFonts w:ascii="Times New Roman" w:hAnsi="Times New Roman" w:cs="Times New Roman"/>
          <w:lang w:val="en-GB"/>
        </w:rPr>
        <w:t>S v Chabalala 2003 (1) SACR 134 (SCA) at para [15] and S v Guess 1976 (4) SA 715 (A) 715 (A) at 718 H – 719 A.</w:t>
      </w:r>
    </w:p>
  </w:footnote>
  <w:footnote w:id="28">
    <w:p w:rsidR="000159DE" w:rsidRPr="000159DE" w:rsidRDefault="000159DE">
      <w:pPr>
        <w:pStyle w:val="FootnoteText"/>
        <w:rPr>
          <w:rFonts w:ascii="Times New Roman" w:hAnsi="Times New Roman" w:cs="Times New Roman"/>
          <w:lang w:val="en-GB"/>
        </w:rPr>
      </w:pPr>
      <w:r w:rsidRPr="000159DE">
        <w:rPr>
          <w:rStyle w:val="FootnoteReference"/>
          <w:rFonts w:ascii="Times New Roman" w:hAnsi="Times New Roman" w:cs="Times New Roman"/>
        </w:rPr>
        <w:footnoteRef/>
      </w:r>
      <w:r w:rsidRPr="000159DE">
        <w:rPr>
          <w:rFonts w:ascii="Times New Roman" w:hAnsi="Times New Roman" w:cs="Times New Roman"/>
        </w:rPr>
        <w:t xml:space="preserve"> </w:t>
      </w:r>
      <w:r w:rsidRPr="000159DE">
        <w:rPr>
          <w:rFonts w:ascii="Times New Roman" w:hAnsi="Times New Roman" w:cs="Times New Roman"/>
          <w:lang w:val="en-GB"/>
        </w:rPr>
        <w:t>1999 (2) SACR 558 (SCA),</w:t>
      </w:r>
    </w:p>
  </w:footnote>
  <w:footnote w:id="29">
    <w:p w:rsidR="00B67F3D" w:rsidRPr="00B67F3D" w:rsidRDefault="00B67F3D">
      <w:pPr>
        <w:pStyle w:val="FootnoteText"/>
        <w:rPr>
          <w:rFonts w:ascii="Times New Roman" w:hAnsi="Times New Roman" w:cs="Times New Roman"/>
          <w:lang w:val="en-GB"/>
        </w:rPr>
      </w:pPr>
      <w:r w:rsidRPr="00B67F3D">
        <w:rPr>
          <w:rStyle w:val="FootnoteReference"/>
          <w:rFonts w:ascii="Times New Roman" w:hAnsi="Times New Roman" w:cs="Times New Roman"/>
        </w:rPr>
        <w:footnoteRef/>
      </w:r>
      <w:r w:rsidRPr="00B67F3D">
        <w:rPr>
          <w:rFonts w:ascii="Times New Roman" w:hAnsi="Times New Roman" w:cs="Times New Roman"/>
        </w:rPr>
        <w:t xml:space="preserve"> </w:t>
      </w:r>
      <w:r w:rsidRPr="00B67F3D">
        <w:rPr>
          <w:rFonts w:ascii="Times New Roman" w:hAnsi="Times New Roman" w:cs="Times New Roman"/>
          <w:lang w:val="en-GB"/>
        </w:rPr>
        <w:t>At 562 g to 563 e.</w:t>
      </w:r>
    </w:p>
  </w:footnote>
  <w:footnote w:id="30">
    <w:p w:rsidR="007453F8" w:rsidRPr="000159DE" w:rsidRDefault="007453F8" w:rsidP="007453F8">
      <w:pPr>
        <w:pStyle w:val="FootnoteText"/>
        <w:rPr>
          <w:rFonts w:ascii="Times New Roman" w:hAnsi="Times New Roman" w:cs="Times New Roman"/>
          <w:lang w:val="en-GB"/>
        </w:rPr>
      </w:pPr>
      <w:r w:rsidRPr="000159DE">
        <w:rPr>
          <w:rStyle w:val="FootnoteReference"/>
          <w:rFonts w:ascii="Times New Roman" w:hAnsi="Times New Roman" w:cs="Times New Roman"/>
        </w:rPr>
        <w:footnoteRef/>
      </w:r>
      <w:r w:rsidRPr="000159DE">
        <w:rPr>
          <w:rFonts w:ascii="Times New Roman" w:hAnsi="Times New Roman" w:cs="Times New Roman"/>
        </w:rPr>
        <w:t xml:space="preserve"> </w:t>
      </w:r>
      <w:r w:rsidRPr="000159DE">
        <w:rPr>
          <w:rFonts w:ascii="Times New Roman" w:hAnsi="Times New Roman" w:cs="Times New Roman"/>
          <w:lang w:val="en-GB"/>
        </w:rPr>
        <w:t xml:space="preserve">S v Sauls and Others 1981 (3) SA 172 (A) at 182 G – H, quoted with approval in S v Reddy supra fn </w:t>
      </w:r>
      <w:r>
        <w:rPr>
          <w:rFonts w:ascii="Times New Roman" w:hAnsi="Times New Roman" w:cs="Times New Roman"/>
          <w:lang w:val="en-GB"/>
        </w:rPr>
        <w:t xml:space="preserve">14 </w:t>
      </w:r>
      <w:r w:rsidRPr="000159DE">
        <w:rPr>
          <w:rFonts w:ascii="Times New Roman" w:hAnsi="Times New Roman" w:cs="Times New Roman"/>
          <w:lang w:val="en-GB"/>
        </w:rPr>
        <w:t>at 10 b</w:t>
      </w:r>
      <w:r>
        <w:rPr>
          <w:rFonts w:ascii="Times New Roman" w:hAnsi="Times New Roman" w:cs="Times New Roman"/>
          <w:lang w:val="en-GB"/>
        </w:rPr>
        <w:t xml:space="preserve"> </w:t>
      </w:r>
      <w:r w:rsidRPr="000159DE">
        <w:rPr>
          <w:rFonts w:ascii="Times New Roman" w:hAnsi="Times New Roman" w:cs="Times New Roman"/>
          <w:lang w:val="en-GB"/>
        </w:rPr>
        <w:t>-</w:t>
      </w:r>
      <w:r>
        <w:rPr>
          <w:rFonts w:ascii="Times New Roman" w:hAnsi="Times New Roman" w:cs="Times New Roman"/>
          <w:lang w:val="en-GB"/>
        </w:rPr>
        <w:t xml:space="preserve"> </w:t>
      </w:r>
      <w:r w:rsidRPr="000159DE">
        <w:rPr>
          <w:rFonts w:ascii="Times New Roman" w:hAnsi="Times New Roman" w:cs="Times New Roman"/>
          <w:lang w:val="en-GB"/>
        </w:rPr>
        <w:t>c.</w:t>
      </w:r>
    </w:p>
  </w:footnote>
  <w:footnote w:id="31">
    <w:p w:rsidR="007453F8" w:rsidRPr="000159DE" w:rsidRDefault="007453F8" w:rsidP="007453F8">
      <w:pPr>
        <w:pStyle w:val="FootnoteText"/>
        <w:rPr>
          <w:rFonts w:ascii="Times New Roman" w:hAnsi="Times New Roman" w:cs="Times New Roman"/>
          <w:lang w:val="en-GB"/>
        </w:rPr>
      </w:pPr>
      <w:r w:rsidRPr="000159DE">
        <w:rPr>
          <w:rStyle w:val="FootnoteReference"/>
          <w:rFonts w:ascii="Times New Roman" w:hAnsi="Times New Roman" w:cs="Times New Roman"/>
        </w:rPr>
        <w:footnoteRef/>
      </w:r>
      <w:r w:rsidRPr="000159DE">
        <w:rPr>
          <w:rFonts w:ascii="Times New Roman" w:hAnsi="Times New Roman" w:cs="Times New Roman"/>
        </w:rPr>
        <w:t xml:space="preserve"> </w:t>
      </w:r>
      <w:r>
        <w:rPr>
          <w:rFonts w:ascii="Times New Roman" w:hAnsi="Times New Roman" w:cs="Times New Roman"/>
          <w:lang w:val="en-GB"/>
        </w:rPr>
        <w:t>[1947] 2 All ER</w:t>
      </w:r>
      <w:r w:rsidRPr="000159DE">
        <w:rPr>
          <w:rFonts w:ascii="Times New Roman" w:hAnsi="Times New Roman" w:cs="Times New Roman"/>
          <w:lang w:val="en-GB"/>
        </w:rPr>
        <w:t xml:space="preserve"> 372 at 373.</w:t>
      </w:r>
    </w:p>
  </w:footnote>
  <w:footnote w:id="32">
    <w:p w:rsidR="0058085F" w:rsidRPr="000159DE" w:rsidRDefault="0058085F" w:rsidP="0058085F">
      <w:pPr>
        <w:pStyle w:val="FootnoteText"/>
        <w:rPr>
          <w:rFonts w:ascii="Times New Roman" w:hAnsi="Times New Roman" w:cs="Times New Roman"/>
          <w:lang w:val="en-GB"/>
        </w:rPr>
      </w:pPr>
      <w:r w:rsidRPr="000159DE">
        <w:rPr>
          <w:rStyle w:val="FootnoteReference"/>
          <w:rFonts w:ascii="Times New Roman" w:hAnsi="Times New Roman" w:cs="Times New Roman"/>
        </w:rPr>
        <w:footnoteRef/>
      </w:r>
      <w:r w:rsidRPr="000159DE">
        <w:rPr>
          <w:rFonts w:ascii="Times New Roman" w:hAnsi="Times New Roman" w:cs="Times New Roman"/>
        </w:rPr>
        <w:t xml:space="preserve"> </w:t>
      </w:r>
      <w:r w:rsidRPr="000159DE">
        <w:rPr>
          <w:rFonts w:ascii="Times New Roman" w:hAnsi="Times New Roman" w:cs="Times New Roman"/>
          <w:lang w:val="en-GB"/>
        </w:rPr>
        <w:t>S v Shackell 2001 (2) SACR 185 (SCA) at para [30].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rsidR="00C203FC" w:rsidRDefault="00C203FC" w:rsidP="001608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203FC" w:rsidRDefault="00C203FC"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FC" w:rsidRDefault="00A0331E" w:rsidP="00EC0DD6">
    <w:pPr>
      <w:pStyle w:val="Header"/>
      <w:framePr w:wrap="none" w:vAnchor="text" w:hAnchor="margin" w:xAlign="right" w:y="1"/>
      <w:jc w:val="center"/>
      <w:rPr>
        <w:rStyle w:val="PageNumber"/>
      </w:rPr>
    </w:pPr>
    <w:sdt>
      <w:sdtPr>
        <w:rPr>
          <w:rStyle w:val="PageNumber"/>
        </w:rPr>
        <w:id w:val="2014796027"/>
        <w:docPartObj>
          <w:docPartGallery w:val="Page Numbers (Top of Page)"/>
          <w:docPartUnique/>
        </w:docPartObj>
      </w:sdtPr>
      <w:sdtEndPr>
        <w:rPr>
          <w:rStyle w:val="PageNumber"/>
        </w:rPr>
      </w:sdtEndPr>
      <w:sdtContent>
        <w:r w:rsidR="00C203FC">
          <w:rPr>
            <w:rStyle w:val="PageNumber"/>
          </w:rPr>
          <w:fldChar w:fldCharType="begin"/>
        </w:r>
        <w:r w:rsidR="00C203FC">
          <w:rPr>
            <w:rStyle w:val="PageNumber"/>
          </w:rPr>
          <w:instrText xml:space="preserve"> PAGE </w:instrText>
        </w:r>
        <w:r w:rsidR="00C203FC">
          <w:rPr>
            <w:rStyle w:val="PageNumber"/>
          </w:rPr>
          <w:fldChar w:fldCharType="separate"/>
        </w:r>
        <w:r w:rsidR="003D6AF3">
          <w:rPr>
            <w:rStyle w:val="PageNumber"/>
            <w:noProof/>
          </w:rPr>
          <w:t>4</w:t>
        </w:r>
        <w:r w:rsidR="00C203FC">
          <w:rPr>
            <w:rStyle w:val="PageNumber"/>
          </w:rPr>
          <w:fldChar w:fldCharType="end"/>
        </w:r>
      </w:sdtContent>
    </w:sdt>
  </w:p>
  <w:p w:rsidR="00C203FC" w:rsidRDefault="00C203FC" w:rsidP="00EC0DD6">
    <w:pPr>
      <w:pStyle w:val="Header"/>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A96780"/>
    <w:multiLevelType w:val="hybridMultilevel"/>
    <w:tmpl w:val="B1906E30"/>
    <w:lvl w:ilvl="0" w:tplc="641E60AA">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D1B25"/>
    <w:multiLevelType w:val="hybridMultilevel"/>
    <w:tmpl w:val="3A14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63299"/>
    <w:multiLevelType w:val="hybridMultilevel"/>
    <w:tmpl w:val="B91844F6"/>
    <w:lvl w:ilvl="0" w:tplc="8E62E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E1DDB"/>
    <w:multiLevelType w:val="hybridMultilevel"/>
    <w:tmpl w:val="0DEC7FE6"/>
    <w:lvl w:ilvl="0" w:tplc="D4F67A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4C3886"/>
    <w:multiLevelType w:val="hybridMultilevel"/>
    <w:tmpl w:val="A2BEDCB0"/>
    <w:lvl w:ilvl="0" w:tplc="4EAECE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A5F74"/>
    <w:multiLevelType w:val="hybridMultilevel"/>
    <w:tmpl w:val="747C4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6C4302"/>
    <w:multiLevelType w:val="hybridMultilevel"/>
    <w:tmpl w:val="67885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7C7D4F"/>
    <w:multiLevelType w:val="hybridMultilevel"/>
    <w:tmpl w:val="97AC2A0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5E5143"/>
    <w:multiLevelType w:val="hybridMultilevel"/>
    <w:tmpl w:val="B1BAB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07556"/>
    <w:multiLevelType w:val="hybridMultilevel"/>
    <w:tmpl w:val="7CB24904"/>
    <w:lvl w:ilvl="0" w:tplc="AA4CB0F2">
      <w:start w:val="1"/>
      <w:numFmt w:val="lowerLetter"/>
      <w:lvlText w:val="(%1)"/>
      <w:lvlJc w:val="left"/>
      <w:pPr>
        <w:ind w:left="2340" w:hanging="360"/>
      </w:pPr>
      <w:rPr>
        <w:rFonts w:ascii="Times New Roman" w:eastAsiaTheme="minorHAnsi"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93B6BBA"/>
    <w:multiLevelType w:val="hybridMultilevel"/>
    <w:tmpl w:val="69DA6F02"/>
    <w:lvl w:ilvl="0" w:tplc="67C46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5E0011"/>
    <w:multiLevelType w:val="hybridMultilevel"/>
    <w:tmpl w:val="6AE42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31745"/>
    <w:multiLevelType w:val="hybridMultilevel"/>
    <w:tmpl w:val="3A16D578"/>
    <w:lvl w:ilvl="0" w:tplc="539878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7C75F7"/>
    <w:multiLevelType w:val="hybridMultilevel"/>
    <w:tmpl w:val="745C4BA4"/>
    <w:lvl w:ilvl="0" w:tplc="F71EFB4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145CF2"/>
    <w:multiLevelType w:val="hybridMultilevel"/>
    <w:tmpl w:val="67664EB4"/>
    <w:lvl w:ilvl="0" w:tplc="6116E568">
      <w:start w:val="1"/>
      <w:numFmt w:val="lowerLetter"/>
      <w:lvlText w:val="(%1)"/>
      <w:lvlJc w:val="left"/>
      <w:pPr>
        <w:ind w:left="502" w:hanging="360"/>
      </w:pPr>
      <w:rPr>
        <w:rFonts w:hint="default"/>
        <w:i/>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7A332C6"/>
    <w:multiLevelType w:val="hybridMultilevel"/>
    <w:tmpl w:val="1BAE557E"/>
    <w:lvl w:ilvl="0" w:tplc="293C4406">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326C9"/>
    <w:multiLevelType w:val="hybridMultilevel"/>
    <w:tmpl w:val="DC868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272D6"/>
    <w:multiLevelType w:val="hybridMultilevel"/>
    <w:tmpl w:val="179C25DC"/>
    <w:lvl w:ilvl="0" w:tplc="508202C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25"/>
  </w:num>
  <w:num w:numId="6">
    <w:abstractNumId w:val="12"/>
  </w:num>
  <w:num w:numId="7">
    <w:abstractNumId w:val="28"/>
  </w:num>
  <w:num w:numId="8">
    <w:abstractNumId w:val="1"/>
  </w:num>
  <w:num w:numId="9">
    <w:abstractNumId w:val="9"/>
  </w:num>
  <w:num w:numId="10">
    <w:abstractNumId w:val="15"/>
  </w:num>
  <w:num w:numId="11">
    <w:abstractNumId w:val="11"/>
  </w:num>
  <w:num w:numId="12">
    <w:abstractNumId w:val="23"/>
  </w:num>
  <w:num w:numId="13">
    <w:abstractNumId w:val="24"/>
  </w:num>
  <w:num w:numId="14">
    <w:abstractNumId w:val="2"/>
  </w:num>
  <w:num w:numId="15">
    <w:abstractNumId w:val="4"/>
  </w:num>
  <w:num w:numId="16">
    <w:abstractNumId w:val="8"/>
  </w:num>
  <w:num w:numId="17">
    <w:abstractNumId w:val="16"/>
  </w:num>
  <w:num w:numId="18">
    <w:abstractNumId w:val="22"/>
  </w:num>
  <w:num w:numId="19">
    <w:abstractNumId w:val="14"/>
  </w:num>
  <w:num w:numId="20">
    <w:abstractNumId w:val="13"/>
  </w:num>
  <w:num w:numId="21">
    <w:abstractNumId w:val="6"/>
  </w:num>
  <w:num w:numId="22">
    <w:abstractNumId w:val="10"/>
  </w:num>
  <w:num w:numId="23">
    <w:abstractNumId w:val="18"/>
  </w:num>
  <w:num w:numId="24">
    <w:abstractNumId w:val="19"/>
  </w:num>
  <w:num w:numId="25">
    <w:abstractNumId w:val="27"/>
  </w:num>
  <w:num w:numId="26">
    <w:abstractNumId w:val="21"/>
  </w:num>
  <w:num w:numId="27">
    <w:abstractNumId w:val="20"/>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3FE"/>
    <w:rsid w:val="00000935"/>
    <w:rsid w:val="0000217A"/>
    <w:rsid w:val="00002AB4"/>
    <w:rsid w:val="00004324"/>
    <w:rsid w:val="00004E1E"/>
    <w:rsid w:val="00005691"/>
    <w:rsid w:val="00005ABB"/>
    <w:rsid w:val="00005BC2"/>
    <w:rsid w:val="0000642E"/>
    <w:rsid w:val="00006EF3"/>
    <w:rsid w:val="00007087"/>
    <w:rsid w:val="00007904"/>
    <w:rsid w:val="00007BF9"/>
    <w:rsid w:val="000109B4"/>
    <w:rsid w:val="00011041"/>
    <w:rsid w:val="00011851"/>
    <w:rsid w:val="00012A2F"/>
    <w:rsid w:val="00014437"/>
    <w:rsid w:val="00014770"/>
    <w:rsid w:val="000159DE"/>
    <w:rsid w:val="000166A6"/>
    <w:rsid w:val="00016FDA"/>
    <w:rsid w:val="00017949"/>
    <w:rsid w:val="000203D2"/>
    <w:rsid w:val="00021753"/>
    <w:rsid w:val="000220C3"/>
    <w:rsid w:val="00022804"/>
    <w:rsid w:val="000246DD"/>
    <w:rsid w:val="00026356"/>
    <w:rsid w:val="00027972"/>
    <w:rsid w:val="00027DA3"/>
    <w:rsid w:val="00030A25"/>
    <w:rsid w:val="000323B0"/>
    <w:rsid w:val="00033E6D"/>
    <w:rsid w:val="000341AF"/>
    <w:rsid w:val="0003473F"/>
    <w:rsid w:val="00034B32"/>
    <w:rsid w:val="0003553E"/>
    <w:rsid w:val="00037E1C"/>
    <w:rsid w:val="0004040E"/>
    <w:rsid w:val="00040F79"/>
    <w:rsid w:val="000422CD"/>
    <w:rsid w:val="0004347D"/>
    <w:rsid w:val="000434C6"/>
    <w:rsid w:val="0004373B"/>
    <w:rsid w:val="00043FBE"/>
    <w:rsid w:val="0004408D"/>
    <w:rsid w:val="00044912"/>
    <w:rsid w:val="000451D0"/>
    <w:rsid w:val="00047035"/>
    <w:rsid w:val="00047495"/>
    <w:rsid w:val="000478E8"/>
    <w:rsid w:val="0005061D"/>
    <w:rsid w:val="00051E26"/>
    <w:rsid w:val="00051F6C"/>
    <w:rsid w:val="000536DD"/>
    <w:rsid w:val="00053D81"/>
    <w:rsid w:val="00054B92"/>
    <w:rsid w:val="00054DEC"/>
    <w:rsid w:val="00056042"/>
    <w:rsid w:val="00056B88"/>
    <w:rsid w:val="00056FBA"/>
    <w:rsid w:val="000574BF"/>
    <w:rsid w:val="000602CC"/>
    <w:rsid w:val="00061F67"/>
    <w:rsid w:val="000623EA"/>
    <w:rsid w:val="000626F1"/>
    <w:rsid w:val="00063188"/>
    <w:rsid w:val="00063C6E"/>
    <w:rsid w:val="00063D01"/>
    <w:rsid w:val="00063D5A"/>
    <w:rsid w:val="00064DBB"/>
    <w:rsid w:val="000650BF"/>
    <w:rsid w:val="0006597A"/>
    <w:rsid w:val="00065CF8"/>
    <w:rsid w:val="00066250"/>
    <w:rsid w:val="0006714D"/>
    <w:rsid w:val="000671EA"/>
    <w:rsid w:val="000674A1"/>
    <w:rsid w:val="0007050F"/>
    <w:rsid w:val="0007234C"/>
    <w:rsid w:val="0007285B"/>
    <w:rsid w:val="00073BF8"/>
    <w:rsid w:val="00073EFC"/>
    <w:rsid w:val="0007457F"/>
    <w:rsid w:val="000759D3"/>
    <w:rsid w:val="000760FC"/>
    <w:rsid w:val="00076254"/>
    <w:rsid w:val="000778A4"/>
    <w:rsid w:val="00080A4A"/>
    <w:rsid w:val="00080D4E"/>
    <w:rsid w:val="000815F5"/>
    <w:rsid w:val="00083322"/>
    <w:rsid w:val="00083386"/>
    <w:rsid w:val="000833DB"/>
    <w:rsid w:val="00083629"/>
    <w:rsid w:val="00083777"/>
    <w:rsid w:val="00084C6F"/>
    <w:rsid w:val="000856BD"/>
    <w:rsid w:val="00086278"/>
    <w:rsid w:val="000867A4"/>
    <w:rsid w:val="00086814"/>
    <w:rsid w:val="00086A06"/>
    <w:rsid w:val="00087934"/>
    <w:rsid w:val="00087FF8"/>
    <w:rsid w:val="0009015D"/>
    <w:rsid w:val="00090ACB"/>
    <w:rsid w:val="000910CD"/>
    <w:rsid w:val="00091D23"/>
    <w:rsid w:val="00091F8C"/>
    <w:rsid w:val="0009213C"/>
    <w:rsid w:val="000925BD"/>
    <w:rsid w:val="00094808"/>
    <w:rsid w:val="0009497C"/>
    <w:rsid w:val="00095DCC"/>
    <w:rsid w:val="000961C4"/>
    <w:rsid w:val="00096BC1"/>
    <w:rsid w:val="000976CA"/>
    <w:rsid w:val="000A1ED1"/>
    <w:rsid w:val="000A44C5"/>
    <w:rsid w:val="000A4D73"/>
    <w:rsid w:val="000A59DC"/>
    <w:rsid w:val="000B0946"/>
    <w:rsid w:val="000B0DC8"/>
    <w:rsid w:val="000B26AE"/>
    <w:rsid w:val="000B26CF"/>
    <w:rsid w:val="000B3F1E"/>
    <w:rsid w:val="000B4684"/>
    <w:rsid w:val="000B4B4E"/>
    <w:rsid w:val="000B4BC4"/>
    <w:rsid w:val="000B5790"/>
    <w:rsid w:val="000B5FBC"/>
    <w:rsid w:val="000B6309"/>
    <w:rsid w:val="000B643B"/>
    <w:rsid w:val="000B6484"/>
    <w:rsid w:val="000B6741"/>
    <w:rsid w:val="000B78EC"/>
    <w:rsid w:val="000C1A1E"/>
    <w:rsid w:val="000C2D21"/>
    <w:rsid w:val="000C3531"/>
    <w:rsid w:val="000C3620"/>
    <w:rsid w:val="000C3646"/>
    <w:rsid w:val="000C39A5"/>
    <w:rsid w:val="000C4327"/>
    <w:rsid w:val="000C450C"/>
    <w:rsid w:val="000C4B87"/>
    <w:rsid w:val="000C7746"/>
    <w:rsid w:val="000C7A27"/>
    <w:rsid w:val="000D085B"/>
    <w:rsid w:val="000D0D78"/>
    <w:rsid w:val="000D1050"/>
    <w:rsid w:val="000D22BE"/>
    <w:rsid w:val="000D22FB"/>
    <w:rsid w:val="000D369E"/>
    <w:rsid w:val="000D487F"/>
    <w:rsid w:val="000D4BFA"/>
    <w:rsid w:val="000D4D8F"/>
    <w:rsid w:val="000D4E03"/>
    <w:rsid w:val="000D667A"/>
    <w:rsid w:val="000D66D8"/>
    <w:rsid w:val="000D723E"/>
    <w:rsid w:val="000E112D"/>
    <w:rsid w:val="000E18BE"/>
    <w:rsid w:val="000E1C45"/>
    <w:rsid w:val="000E2444"/>
    <w:rsid w:val="000E2A0C"/>
    <w:rsid w:val="000E3956"/>
    <w:rsid w:val="000E3E15"/>
    <w:rsid w:val="000E48E5"/>
    <w:rsid w:val="000E4F0D"/>
    <w:rsid w:val="000E5100"/>
    <w:rsid w:val="000E690F"/>
    <w:rsid w:val="000E7643"/>
    <w:rsid w:val="000E7ECD"/>
    <w:rsid w:val="000F05E0"/>
    <w:rsid w:val="000F1A95"/>
    <w:rsid w:val="000F3703"/>
    <w:rsid w:val="000F3928"/>
    <w:rsid w:val="000F4DBA"/>
    <w:rsid w:val="000F57BA"/>
    <w:rsid w:val="000F5AC7"/>
    <w:rsid w:val="000F6BFE"/>
    <w:rsid w:val="000F7DF4"/>
    <w:rsid w:val="0010068E"/>
    <w:rsid w:val="0010218C"/>
    <w:rsid w:val="00102D5B"/>
    <w:rsid w:val="001044DB"/>
    <w:rsid w:val="00104515"/>
    <w:rsid w:val="001048BB"/>
    <w:rsid w:val="0010622C"/>
    <w:rsid w:val="001070DE"/>
    <w:rsid w:val="0010721D"/>
    <w:rsid w:val="001078B5"/>
    <w:rsid w:val="00107A5F"/>
    <w:rsid w:val="001100D4"/>
    <w:rsid w:val="0011026A"/>
    <w:rsid w:val="0011032A"/>
    <w:rsid w:val="00110EF0"/>
    <w:rsid w:val="0011192A"/>
    <w:rsid w:val="001121BB"/>
    <w:rsid w:val="001124A5"/>
    <w:rsid w:val="00115556"/>
    <w:rsid w:val="00116EB9"/>
    <w:rsid w:val="00120478"/>
    <w:rsid w:val="00120E93"/>
    <w:rsid w:val="001226DE"/>
    <w:rsid w:val="0012274C"/>
    <w:rsid w:val="0012304C"/>
    <w:rsid w:val="00123296"/>
    <w:rsid w:val="001249D0"/>
    <w:rsid w:val="0012621C"/>
    <w:rsid w:val="00127012"/>
    <w:rsid w:val="00130228"/>
    <w:rsid w:val="00131984"/>
    <w:rsid w:val="00131A28"/>
    <w:rsid w:val="001337CC"/>
    <w:rsid w:val="001344DA"/>
    <w:rsid w:val="00134A73"/>
    <w:rsid w:val="00134C11"/>
    <w:rsid w:val="0013520A"/>
    <w:rsid w:val="001354F9"/>
    <w:rsid w:val="00135C81"/>
    <w:rsid w:val="00135F73"/>
    <w:rsid w:val="00136EC7"/>
    <w:rsid w:val="00137E08"/>
    <w:rsid w:val="00137F53"/>
    <w:rsid w:val="00142F79"/>
    <w:rsid w:val="00143382"/>
    <w:rsid w:val="001435EB"/>
    <w:rsid w:val="00143EBC"/>
    <w:rsid w:val="00144800"/>
    <w:rsid w:val="00144974"/>
    <w:rsid w:val="00144B7A"/>
    <w:rsid w:val="00146746"/>
    <w:rsid w:val="00146BA3"/>
    <w:rsid w:val="00150607"/>
    <w:rsid w:val="0015135D"/>
    <w:rsid w:val="001517E0"/>
    <w:rsid w:val="00152BFD"/>
    <w:rsid w:val="0015661A"/>
    <w:rsid w:val="00157785"/>
    <w:rsid w:val="00157898"/>
    <w:rsid w:val="00157C19"/>
    <w:rsid w:val="0016088D"/>
    <w:rsid w:val="00160EBC"/>
    <w:rsid w:val="00160F58"/>
    <w:rsid w:val="001620CA"/>
    <w:rsid w:val="00163A58"/>
    <w:rsid w:val="00164D9F"/>
    <w:rsid w:val="00165666"/>
    <w:rsid w:val="00166D6C"/>
    <w:rsid w:val="001670A6"/>
    <w:rsid w:val="0016755F"/>
    <w:rsid w:val="001676B0"/>
    <w:rsid w:val="001706CD"/>
    <w:rsid w:val="001719D2"/>
    <w:rsid w:val="00172B5C"/>
    <w:rsid w:val="00173547"/>
    <w:rsid w:val="00174B6D"/>
    <w:rsid w:val="00175293"/>
    <w:rsid w:val="0017614D"/>
    <w:rsid w:val="00176295"/>
    <w:rsid w:val="00177C43"/>
    <w:rsid w:val="0018006A"/>
    <w:rsid w:val="00180F4E"/>
    <w:rsid w:val="00181923"/>
    <w:rsid w:val="00181B6F"/>
    <w:rsid w:val="00181E7E"/>
    <w:rsid w:val="00182175"/>
    <w:rsid w:val="00182625"/>
    <w:rsid w:val="00182FEB"/>
    <w:rsid w:val="00184625"/>
    <w:rsid w:val="00186769"/>
    <w:rsid w:val="001870AF"/>
    <w:rsid w:val="00191768"/>
    <w:rsid w:val="00192024"/>
    <w:rsid w:val="00192869"/>
    <w:rsid w:val="001943D2"/>
    <w:rsid w:val="001954F0"/>
    <w:rsid w:val="00195571"/>
    <w:rsid w:val="001955AB"/>
    <w:rsid w:val="00196742"/>
    <w:rsid w:val="00197147"/>
    <w:rsid w:val="001971D8"/>
    <w:rsid w:val="001A0756"/>
    <w:rsid w:val="001A091A"/>
    <w:rsid w:val="001A3936"/>
    <w:rsid w:val="001A4F33"/>
    <w:rsid w:val="001A7503"/>
    <w:rsid w:val="001B0D01"/>
    <w:rsid w:val="001B1233"/>
    <w:rsid w:val="001B2578"/>
    <w:rsid w:val="001B2FE4"/>
    <w:rsid w:val="001B505F"/>
    <w:rsid w:val="001B54C5"/>
    <w:rsid w:val="001B5E93"/>
    <w:rsid w:val="001B64E1"/>
    <w:rsid w:val="001B69E3"/>
    <w:rsid w:val="001C04BC"/>
    <w:rsid w:val="001C0DCD"/>
    <w:rsid w:val="001C2DD7"/>
    <w:rsid w:val="001C32BE"/>
    <w:rsid w:val="001C48A5"/>
    <w:rsid w:val="001C4B58"/>
    <w:rsid w:val="001C4B5E"/>
    <w:rsid w:val="001C51F6"/>
    <w:rsid w:val="001C6315"/>
    <w:rsid w:val="001C7061"/>
    <w:rsid w:val="001C7DE1"/>
    <w:rsid w:val="001D0962"/>
    <w:rsid w:val="001D214B"/>
    <w:rsid w:val="001D280D"/>
    <w:rsid w:val="001D28C7"/>
    <w:rsid w:val="001D445E"/>
    <w:rsid w:val="001D484F"/>
    <w:rsid w:val="001D5A9D"/>
    <w:rsid w:val="001D5F83"/>
    <w:rsid w:val="001D61C8"/>
    <w:rsid w:val="001D7384"/>
    <w:rsid w:val="001E0158"/>
    <w:rsid w:val="001E0F36"/>
    <w:rsid w:val="001E1834"/>
    <w:rsid w:val="001E1B07"/>
    <w:rsid w:val="001E204B"/>
    <w:rsid w:val="001E24E0"/>
    <w:rsid w:val="001E2B26"/>
    <w:rsid w:val="001E4824"/>
    <w:rsid w:val="001E62AB"/>
    <w:rsid w:val="001E640A"/>
    <w:rsid w:val="001E6A6E"/>
    <w:rsid w:val="001E701F"/>
    <w:rsid w:val="001E7834"/>
    <w:rsid w:val="001E7844"/>
    <w:rsid w:val="001E78D5"/>
    <w:rsid w:val="001E7C8F"/>
    <w:rsid w:val="001F0F85"/>
    <w:rsid w:val="001F2C6C"/>
    <w:rsid w:val="001F335C"/>
    <w:rsid w:val="001F370D"/>
    <w:rsid w:val="001F3A41"/>
    <w:rsid w:val="001F3C25"/>
    <w:rsid w:val="001F59AB"/>
    <w:rsid w:val="001F6763"/>
    <w:rsid w:val="001F6779"/>
    <w:rsid w:val="001F6C2E"/>
    <w:rsid w:val="001F75EA"/>
    <w:rsid w:val="00201A86"/>
    <w:rsid w:val="00201DC6"/>
    <w:rsid w:val="00201F12"/>
    <w:rsid w:val="002022F3"/>
    <w:rsid w:val="00202AF6"/>
    <w:rsid w:val="002045B4"/>
    <w:rsid w:val="00204A71"/>
    <w:rsid w:val="00206D6C"/>
    <w:rsid w:val="0020709F"/>
    <w:rsid w:val="00207573"/>
    <w:rsid w:val="00210AD5"/>
    <w:rsid w:val="002115FE"/>
    <w:rsid w:val="0021430F"/>
    <w:rsid w:val="00215EBC"/>
    <w:rsid w:val="002165AC"/>
    <w:rsid w:val="0021730A"/>
    <w:rsid w:val="00217399"/>
    <w:rsid w:val="002203EC"/>
    <w:rsid w:val="00221A23"/>
    <w:rsid w:val="00222854"/>
    <w:rsid w:val="00224363"/>
    <w:rsid w:val="0022498F"/>
    <w:rsid w:val="0022594E"/>
    <w:rsid w:val="00226444"/>
    <w:rsid w:val="00226ADA"/>
    <w:rsid w:val="00227379"/>
    <w:rsid w:val="002306E6"/>
    <w:rsid w:val="00231325"/>
    <w:rsid w:val="002313C3"/>
    <w:rsid w:val="002329B4"/>
    <w:rsid w:val="0023410F"/>
    <w:rsid w:val="0023677B"/>
    <w:rsid w:val="00236B9D"/>
    <w:rsid w:val="00236EBA"/>
    <w:rsid w:val="0023768E"/>
    <w:rsid w:val="00237AA7"/>
    <w:rsid w:val="002402F6"/>
    <w:rsid w:val="00241C59"/>
    <w:rsid w:val="00243B3C"/>
    <w:rsid w:val="00244A7C"/>
    <w:rsid w:val="00244C12"/>
    <w:rsid w:val="00245504"/>
    <w:rsid w:val="0024593D"/>
    <w:rsid w:val="00245BEB"/>
    <w:rsid w:val="002468DC"/>
    <w:rsid w:val="00246FA4"/>
    <w:rsid w:val="00247551"/>
    <w:rsid w:val="00250530"/>
    <w:rsid w:val="0025056A"/>
    <w:rsid w:val="00252A6A"/>
    <w:rsid w:val="00252FC1"/>
    <w:rsid w:val="00253273"/>
    <w:rsid w:val="00253DEB"/>
    <w:rsid w:val="00254533"/>
    <w:rsid w:val="00256208"/>
    <w:rsid w:val="00256FCC"/>
    <w:rsid w:val="00257A15"/>
    <w:rsid w:val="00257B6A"/>
    <w:rsid w:val="00260277"/>
    <w:rsid w:val="002606D8"/>
    <w:rsid w:val="00260A94"/>
    <w:rsid w:val="00260B67"/>
    <w:rsid w:val="002612A5"/>
    <w:rsid w:val="00261583"/>
    <w:rsid w:val="0026158F"/>
    <w:rsid w:val="002624D4"/>
    <w:rsid w:val="002635B7"/>
    <w:rsid w:val="00263B8D"/>
    <w:rsid w:val="0026495C"/>
    <w:rsid w:val="00265010"/>
    <w:rsid w:val="00265180"/>
    <w:rsid w:val="002658F6"/>
    <w:rsid w:val="00265A98"/>
    <w:rsid w:val="00265AEB"/>
    <w:rsid w:val="0026634E"/>
    <w:rsid w:val="0026645C"/>
    <w:rsid w:val="002676F6"/>
    <w:rsid w:val="00267F60"/>
    <w:rsid w:val="002704A3"/>
    <w:rsid w:val="002705E9"/>
    <w:rsid w:val="002708FA"/>
    <w:rsid w:val="00272861"/>
    <w:rsid w:val="00272A68"/>
    <w:rsid w:val="00272C41"/>
    <w:rsid w:val="00273AD7"/>
    <w:rsid w:val="00274C64"/>
    <w:rsid w:val="00275394"/>
    <w:rsid w:val="00275410"/>
    <w:rsid w:val="002759BF"/>
    <w:rsid w:val="00276002"/>
    <w:rsid w:val="00277752"/>
    <w:rsid w:val="00277EB6"/>
    <w:rsid w:val="002826F7"/>
    <w:rsid w:val="002838D5"/>
    <w:rsid w:val="00284694"/>
    <w:rsid w:val="0028474E"/>
    <w:rsid w:val="002852C4"/>
    <w:rsid w:val="00285664"/>
    <w:rsid w:val="00285DED"/>
    <w:rsid w:val="00286A96"/>
    <w:rsid w:val="00287A18"/>
    <w:rsid w:val="00287A26"/>
    <w:rsid w:val="002909D2"/>
    <w:rsid w:val="002909F8"/>
    <w:rsid w:val="00290DC6"/>
    <w:rsid w:val="00290E92"/>
    <w:rsid w:val="002920B7"/>
    <w:rsid w:val="00292205"/>
    <w:rsid w:val="002937E3"/>
    <w:rsid w:val="0029395B"/>
    <w:rsid w:val="00294129"/>
    <w:rsid w:val="00294313"/>
    <w:rsid w:val="002944CD"/>
    <w:rsid w:val="00294AC0"/>
    <w:rsid w:val="002954AC"/>
    <w:rsid w:val="002960D0"/>
    <w:rsid w:val="00296989"/>
    <w:rsid w:val="00297A26"/>
    <w:rsid w:val="00297C3C"/>
    <w:rsid w:val="00297F23"/>
    <w:rsid w:val="002A01B5"/>
    <w:rsid w:val="002A080F"/>
    <w:rsid w:val="002A0EB5"/>
    <w:rsid w:val="002A157A"/>
    <w:rsid w:val="002A1950"/>
    <w:rsid w:val="002A1D97"/>
    <w:rsid w:val="002A1E2F"/>
    <w:rsid w:val="002A21AF"/>
    <w:rsid w:val="002A2492"/>
    <w:rsid w:val="002A2AA4"/>
    <w:rsid w:val="002A32AC"/>
    <w:rsid w:val="002A3836"/>
    <w:rsid w:val="002A3C5C"/>
    <w:rsid w:val="002A61D9"/>
    <w:rsid w:val="002A6332"/>
    <w:rsid w:val="002A6593"/>
    <w:rsid w:val="002A6B82"/>
    <w:rsid w:val="002A73A7"/>
    <w:rsid w:val="002A7EEB"/>
    <w:rsid w:val="002B032D"/>
    <w:rsid w:val="002B1313"/>
    <w:rsid w:val="002B1542"/>
    <w:rsid w:val="002B18EA"/>
    <w:rsid w:val="002B2510"/>
    <w:rsid w:val="002B31B7"/>
    <w:rsid w:val="002B3C68"/>
    <w:rsid w:val="002B3FE3"/>
    <w:rsid w:val="002B4ABA"/>
    <w:rsid w:val="002B54B7"/>
    <w:rsid w:val="002B5DE4"/>
    <w:rsid w:val="002B6730"/>
    <w:rsid w:val="002B7650"/>
    <w:rsid w:val="002B7874"/>
    <w:rsid w:val="002C010D"/>
    <w:rsid w:val="002C1BF8"/>
    <w:rsid w:val="002C1DED"/>
    <w:rsid w:val="002C1ECF"/>
    <w:rsid w:val="002C219C"/>
    <w:rsid w:val="002C3A0D"/>
    <w:rsid w:val="002C45D8"/>
    <w:rsid w:val="002C7128"/>
    <w:rsid w:val="002D1F9B"/>
    <w:rsid w:val="002D230C"/>
    <w:rsid w:val="002D3678"/>
    <w:rsid w:val="002D424C"/>
    <w:rsid w:val="002D4CBC"/>
    <w:rsid w:val="002D6D70"/>
    <w:rsid w:val="002E0565"/>
    <w:rsid w:val="002E0885"/>
    <w:rsid w:val="002E0CCA"/>
    <w:rsid w:val="002E0EE6"/>
    <w:rsid w:val="002E108B"/>
    <w:rsid w:val="002E1105"/>
    <w:rsid w:val="002E141A"/>
    <w:rsid w:val="002E15BA"/>
    <w:rsid w:val="002E1B95"/>
    <w:rsid w:val="002E28DA"/>
    <w:rsid w:val="002E2F5A"/>
    <w:rsid w:val="002E3EC7"/>
    <w:rsid w:val="002E4808"/>
    <w:rsid w:val="002E483E"/>
    <w:rsid w:val="002E7045"/>
    <w:rsid w:val="002E7199"/>
    <w:rsid w:val="002E7B3A"/>
    <w:rsid w:val="002E7F10"/>
    <w:rsid w:val="002F012F"/>
    <w:rsid w:val="002F0513"/>
    <w:rsid w:val="002F0990"/>
    <w:rsid w:val="002F0C58"/>
    <w:rsid w:val="002F13D1"/>
    <w:rsid w:val="002F23DC"/>
    <w:rsid w:val="002F37F8"/>
    <w:rsid w:val="002F3807"/>
    <w:rsid w:val="002F4220"/>
    <w:rsid w:val="002F46F3"/>
    <w:rsid w:val="002F4EDB"/>
    <w:rsid w:val="002F60D3"/>
    <w:rsid w:val="002F6728"/>
    <w:rsid w:val="002F7574"/>
    <w:rsid w:val="00300A59"/>
    <w:rsid w:val="00300C53"/>
    <w:rsid w:val="00301129"/>
    <w:rsid w:val="00301372"/>
    <w:rsid w:val="003018AB"/>
    <w:rsid w:val="0030214A"/>
    <w:rsid w:val="00302E78"/>
    <w:rsid w:val="003030C6"/>
    <w:rsid w:val="00303ECE"/>
    <w:rsid w:val="00304D7F"/>
    <w:rsid w:val="00306288"/>
    <w:rsid w:val="00307AA2"/>
    <w:rsid w:val="003101BC"/>
    <w:rsid w:val="00312CD4"/>
    <w:rsid w:val="00312E98"/>
    <w:rsid w:val="003140F9"/>
    <w:rsid w:val="003148EA"/>
    <w:rsid w:val="003150CA"/>
    <w:rsid w:val="0031532D"/>
    <w:rsid w:val="003157D6"/>
    <w:rsid w:val="00315CB8"/>
    <w:rsid w:val="00315D8D"/>
    <w:rsid w:val="003168ED"/>
    <w:rsid w:val="00316C01"/>
    <w:rsid w:val="003172EB"/>
    <w:rsid w:val="00317AB4"/>
    <w:rsid w:val="00320AD5"/>
    <w:rsid w:val="00321567"/>
    <w:rsid w:val="00321DC9"/>
    <w:rsid w:val="00321E11"/>
    <w:rsid w:val="003228A7"/>
    <w:rsid w:val="0032318E"/>
    <w:rsid w:val="00324CE8"/>
    <w:rsid w:val="00324D7A"/>
    <w:rsid w:val="00325BD4"/>
    <w:rsid w:val="00325E28"/>
    <w:rsid w:val="00326A33"/>
    <w:rsid w:val="0032785C"/>
    <w:rsid w:val="00327E36"/>
    <w:rsid w:val="00327F9F"/>
    <w:rsid w:val="00330795"/>
    <w:rsid w:val="00330E85"/>
    <w:rsid w:val="00331864"/>
    <w:rsid w:val="0033219D"/>
    <w:rsid w:val="00332410"/>
    <w:rsid w:val="0033277B"/>
    <w:rsid w:val="00333335"/>
    <w:rsid w:val="00334624"/>
    <w:rsid w:val="00334D27"/>
    <w:rsid w:val="00335693"/>
    <w:rsid w:val="00335897"/>
    <w:rsid w:val="0033634C"/>
    <w:rsid w:val="0033669D"/>
    <w:rsid w:val="003367DD"/>
    <w:rsid w:val="00337F91"/>
    <w:rsid w:val="003419DA"/>
    <w:rsid w:val="00341BA7"/>
    <w:rsid w:val="00343E5D"/>
    <w:rsid w:val="0034439B"/>
    <w:rsid w:val="00345271"/>
    <w:rsid w:val="003455A7"/>
    <w:rsid w:val="00345DEA"/>
    <w:rsid w:val="003469BB"/>
    <w:rsid w:val="00346DE6"/>
    <w:rsid w:val="00350743"/>
    <w:rsid w:val="00350A47"/>
    <w:rsid w:val="003513CA"/>
    <w:rsid w:val="00351FAC"/>
    <w:rsid w:val="003529AF"/>
    <w:rsid w:val="00353652"/>
    <w:rsid w:val="003545EE"/>
    <w:rsid w:val="003564CA"/>
    <w:rsid w:val="0035756C"/>
    <w:rsid w:val="00357751"/>
    <w:rsid w:val="003579D7"/>
    <w:rsid w:val="003601F1"/>
    <w:rsid w:val="00360A66"/>
    <w:rsid w:val="00360BFC"/>
    <w:rsid w:val="00361595"/>
    <w:rsid w:val="00361A82"/>
    <w:rsid w:val="00362A40"/>
    <w:rsid w:val="00363BF3"/>
    <w:rsid w:val="00364759"/>
    <w:rsid w:val="003649E8"/>
    <w:rsid w:val="00366631"/>
    <w:rsid w:val="00366647"/>
    <w:rsid w:val="003679D5"/>
    <w:rsid w:val="00367B79"/>
    <w:rsid w:val="003700BB"/>
    <w:rsid w:val="0037015D"/>
    <w:rsid w:val="0037217E"/>
    <w:rsid w:val="00373BB6"/>
    <w:rsid w:val="00373DE7"/>
    <w:rsid w:val="00374F02"/>
    <w:rsid w:val="00375614"/>
    <w:rsid w:val="003806B3"/>
    <w:rsid w:val="00380C4B"/>
    <w:rsid w:val="00380E60"/>
    <w:rsid w:val="00381483"/>
    <w:rsid w:val="003819DA"/>
    <w:rsid w:val="00381C36"/>
    <w:rsid w:val="00381D62"/>
    <w:rsid w:val="00382A29"/>
    <w:rsid w:val="00384B89"/>
    <w:rsid w:val="00387584"/>
    <w:rsid w:val="0038777C"/>
    <w:rsid w:val="003903DD"/>
    <w:rsid w:val="003905B9"/>
    <w:rsid w:val="00391F77"/>
    <w:rsid w:val="0039206E"/>
    <w:rsid w:val="003929A8"/>
    <w:rsid w:val="00392A4B"/>
    <w:rsid w:val="00392AA2"/>
    <w:rsid w:val="00393A1C"/>
    <w:rsid w:val="00393BA3"/>
    <w:rsid w:val="003948A7"/>
    <w:rsid w:val="00394F2B"/>
    <w:rsid w:val="0039527F"/>
    <w:rsid w:val="00395A71"/>
    <w:rsid w:val="0039682A"/>
    <w:rsid w:val="003976EA"/>
    <w:rsid w:val="003A0EB3"/>
    <w:rsid w:val="003A1AD9"/>
    <w:rsid w:val="003A367A"/>
    <w:rsid w:val="003A37F4"/>
    <w:rsid w:val="003A46D4"/>
    <w:rsid w:val="003A4F1D"/>
    <w:rsid w:val="003A4F95"/>
    <w:rsid w:val="003A5286"/>
    <w:rsid w:val="003A682A"/>
    <w:rsid w:val="003A6F71"/>
    <w:rsid w:val="003A6FE6"/>
    <w:rsid w:val="003A745C"/>
    <w:rsid w:val="003A7885"/>
    <w:rsid w:val="003A7AA6"/>
    <w:rsid w:val="003B01D4"/>
    <w:rsid w:val="003B10EC"/>
    <w:rsid w:val="003B1362"/>
    <w:rsid w:val="003B1570"/>
    <w:rsid w:val="003B2298"/>
    <w:rsid w:val="003B339F"/>
    <w:rsid w:val="003B3C31"/>
    <w:rsid w:val="003B3EC9"/>
    <w:rsid w:val="003B40C0"/>
    <w:rsid w:val="003B43B8"/>
    <w:rsid w:val="003B4C64"/>
    <w:rsid w:val="003B5B1F"/>
    <w:rsid w:val="003B5C61"/>
    <w:rsid w:val="003B5CAE"/>
    <w:rsid w:val="003B5F49"/>
    <w:rsid w:val="003B5FEE"/>
    <w:rsid w:val="003B6508"/>
    <w:rsid w:val="003B76D9"/>
    <w:rsid w:val="003C0CEB"/>
    <w:rsid w:val="003C1328"/>
    <w:rsid w:val="003C351A"/>
    <w:rsid w:val="003C3BC6"/>
    <w:rsid w:val="003C3D49"/>
    <w:rsid w:val="003C4566"/>
    <w:rsid w:val="003C46C5"/>
    <w:rsid w:val="003C5934"/>
    <w:rsid w:val="003C5B83"/>
    <w:rsid w:val="003C7080"/>
    <w:rsid w:val="003D11D0"/>
    <w:rsid w:val="003D207A"/>
    <w:rsid w:val="003D239A"/>
    <w:rsid w:val="003D2C74"/>
    <w:rsid w:val="003D5245"/>
    <w:rsid w:val="003D53B0"/>
    <w:rsid w:val="003D5507"/>
    <w:rsid w:val="003D5A10"/>
    <w:rsid w:val="003D5E6D"/>
    <w:rsid w:val="003D634E"/>
    <w:rsid w:val="003D6AF3"/>
    <w:rsid w:val="003D7CB9"/>
    <w:rsid w:val="003E0F7C"/>
    <w:rsid w:val="003E2AD7"/>
    <w:rsid w:val="003E2B73"/>
    <w:rsid w:val="003E2F03"/>
    <w:rsid w:val="003E33B5"/>
    <w:rsid w:val="003E33CF"/>
    <w:rsid w:val="003E3BBF"/>
    <w:rsid w:val="003E3C6E"/>
    <w:rsid w:val="003E424A"/>
    <w:rsid w:val="003E55F5"/>
    <w:rsid w:val="003E75F3"/>
    <w:rsid w:val="003F07D2"/>
    <w:rsid w:val="003F0D9E"/>
    <w:rsid w:val="003F1254"/>
    <w:rsid w:val="003F1974"/>
    <w:rsid w:val="003F2109"/>
    <w:rsid w:val="003F2164"/>
    <w:rsid w:val="003F3942"/>
    <w:rsid w:val="003F50FF"/>
    <w:rsid w:val="003F5900"/>
    <w:rsid w:val="003F6150"/>
    <w:rsid w:val="003F6355"/>
    <w:rsid w:val="003F79A3"/>
    <w:rsid w:val="00400266"/>
    <w:rsid w:val="0040133F"/>
    <w:rsid w:val="00401A9A"/>
    <w:rsid w:val="004022CE"/>
    <w:rsid w:val="00402EEA"/>
    <w:rsid w:val="00403CA9"/>
    <w:rsid w:val="004040E9"/>
    <w:rsid w:val="00405937"/>
    <w:rsid w:val="00405CEF"/>
    <w:rsid w:val="00406337"/>
    <w:rsid w:val="00406A00"/>
    <w:rsid w:val="00407095"/>
    <w:rsid w:val="004074B3"/>
    <w:rsid w:val="004075EA"/>
    <w:rsid w:val="004079D8"/>
    <w:rsid w:val="00410C82"/>
    <w:rsid w:val="0041108E"/>
    <w:rsid w:val="00412DF2"/>
    <w:rsid w:val="004138F5"/>
    <w:rsid w:val="00413D22"/>
    <w:rsid w:val="0041416A"/>
    <w:rsid w:val="004143E5"/>
    <w:rsid w:val="00414C90"/>
    <w:rsid w:val="004150F2"/>
    <w:rsid w:val="004153CD"/>
    <w:rsid w:val="004165B0"/>
    <w:rsid w:val="004165D6"/>
    <w:rsid w:val="00416BF1"/>
    <w:rsid w:val="00417054"/>
    <w:rsid w:val="004206D8"/>
    <w:rsid w:val="0042163E"/>
    <w:rsid w:val="00422EB6"/>
    <w:rsid w:val="00423163"/>
    <w:rsid w:val="0042354D"/>
    <w:rsid w:val="00423B2B"/>
    <w:rsid w:val="004251DF"/>
    <w:rsid w:val="0042551B"/>
    <w:rsid w:val="00426410"/>
    <w:rsid w:val="00427318"/>
    <w:rsid w:val="004276CD"/>
    <w:rsid w:val="0042778E"/>
    <w:rsid w:val="00427843"/>
    <w:rsid w:val="00427CA7"/>
    <w:rsid w:val="004302B6"/>
    <w:rsid w:val="004310B6"/>
    <w:rsid w:val="00431697"/>
    <w:rsid w:val="0043218A"/>
    <w:rsid w:val="0043230A"/>
    <w:rsid w:val="004347F3"/>
    <w:rsid w:val="0043502B"/>
    <w:rsid w:val="0043511C"/>
    <w:rsid w:val="00435538"/>
    <w:rsid w:val="00435733"/>
    <w:rsid w:val="00436892"/>
    <w:rsid w:val="00437BD5"/>
    <w:rsid w:val="00437E88"/>
    <w:rsid w:val="00440672"/>
    <w:rsid w:val="00442FC7"/>
    <w:rsid w:val="00443779"/>
    <w:rsid w:val="00443CCC"/>
    <w:rsid w:val="004441E4"/>
    <w:rsid w:val="00444504"/>
    <w:rsid w:val="004448E8"/>
    <w:rsid w:val="0044492A"/>
    <w:rsid w:val="00444FCB"/>
    <w:rsid w:val="004474FB"/>
    <w:rsid w:val="00450872"/>
    <w:rsid w:val="0045216E"/>
    <w:rsid w:val="004528CC"/>
    <w:rsid w:val="004529C3"/>
    <w:rsid w:val="00455BB4"/>
    <w:rsid w:val="0045608B"/>
    <w:rsid w:val="0045728D"/>
    <w:rsid w:val="00457B88"/>
    <w:rsid w:val="00460385"/>
    <w:rsid w:val="00461C91"/>
    <w:rsid w:val="00462070"/>
    <w:rsid w:val="004630AB"/>
    <w:rsid w:val="004650A7"/>
    <w:rsid w:val="004652FD"/>
    <w:rsid w:val="004657F4"/>
    <w:rsid w:val="0046619A"/>
    <w:rsid w:val="00466979"/>
    <w:rsid w:val="00466D17"/>
    <w:rsid w:val="00466E42"/>
    <w:rsid w:val="00467E20"/>
    <w:rsid w:val="00472575"/>
    <w:rsid w:val="00472635"/>
    <w:rsid w:val="00472A4C"/>
    <w:rsid w:val="00472B05"/>
    <w:rsid w:val="00472E85"/>
    <w:rsid w:val="00473068"/>
    <w:rsid w:val="004735D5"/>
    <w:rsid w:val="00473D62"/>
    <w:rsid w:val="00473FD8"/>
    <w:rsid w:val="00474DF0"/>
    <w:rsid w:val="0047556B"/>
    <w:rsid w:val="00475A3E"/>
    <w:rsid w:val="00475C2D"/>
    <w:rsid w:val="00477226"/>
    <w:rsid w:val="00477CF3"/>
    <w:rsid w:val="004813E8"/>
    <w:rsid w:val="004823F7"/>
    <w:rsid w:val="004827F3"/>
    <w:rsid w:val="00482FD7"/>
    <w:rsid w:val="00486114"/>
    <w:rsid w:val="00486311"/>
    <w:rsid w:val="004863E4"/>
    <w:rsid w:val="00487264"/>
    <w:rsid w:val="00490719"/>
    <w:rsid w:val="00490D2A"/>
    <w:rsid w:val="0049105D"/>
    <w:rsid w:val="00491317"/>
    <w:rsid w:val="004918C4"/>
    <w:rsid w:val="004932A2"/>
    <w:rsid w:val="00496E8C"/>
    <w:rsid w:val="00496EAA"/>
    <w:rsid w:val="004A00B9"/>
    <w:rsid w:val="004A07F5"/>
    <w:rsid w:val="004A08D7"/>
    <w:rsid w:val="004A379A"/>
    <w:rsid w:val="004A4E1F"/>
    <w:rsid w:val="004A5C1D"/>
    <w:rsid w:val="004A5DB1"/>
    <w:rsid w:val="004A687F"/>
    <w:rsid w:val="004A7359"/>
    <w:rsid w:val="004B155B"/>
    <w:rsid w:val="004B18AA"/>
    <w:rsid w:val="004B2237"/>
    <w:rsid w:val="004B3161"/>
    <w:rsid w:val="004B3A57"/>
    <w:rsid w:val="004B5BAF"/>
    <w:rsid w:val="004B5CB4"/>
    <w:rsid w:val="004B632A"/>
    <w:rsid w:val="004B68D5"/>
    <w:rsid w:val="004C06AD"/>
    <w:rsid w:val="004C0946"/>
    <w:rsid w:val="004C0C08"/>
    <w:rsid w:val="004C13CF"/>
    <w:rsid w:val="004C1D08"/>
    <w:rsid w:val="004C6120"/>
    <w:rsid w:val="004C6DAF"/>
    <w:rsid w:val="004C7366"/>
    <w:rsid w:val="004C7EB2"/>
    <w:rsid w:val="004D0163"/>
    <w:rsid w:val="004D097B"/>
    <w:rsid w:val="004D0AC5"/>
    <w:rsid w:val="004D1584"/>
    <w:rsid w:val="004D19EB"/>
    <w:rsid w:val="004D1E56"/>
    <w:rsid w:val="004D2B80"/>
    <w:rsid w:val="004D35C6"/>
    <w:rsid w:val="004D3B92"/>
    <w:rsid w:val="004D4903"/>
    <w:rsid w:val="004D6459"/>
    <w:rsid w:val="004D7188"/>
    <w:rsid w:val="004D7FB8"/>
    <w:rsid w:val="004E0217"/>
    <w:rsid w:val="004E06B4"/>
    <w:rsid w:val="004E08AA"/>
    <w:rsid w:val="004E0CB0"/>
    <w:rsid w:val="004E189A"/>
    <w:rsid w:val="004E2076"/>
    <w:rsid w:val="004E318F"/>
    <w:rsid w:val="004E52F8"/>
    <w:rsid w:val="004E5355"/>
    <w:rsid w:val="004E5A0A"/>
    <w:rsid w:val="004E6764"/>
    <w:rsid w:val="004E779B"/>
    <w:rsid w:val="004F021C"/>
    <w:rsid w:val="004F1757"/>
    <w:rsid w:val="004F1D20"/>
    <w:rsid w:val="004F318B"/>
    <w:rsid w:val="004F326C"/>
    <w:rsid w:val="004F365A"/>
    <w:rsid w:val="004F38A6"/>
    <w:rsid w:val="004F444A"/>
    <w:rsid w:val="004F51CA"/>
    <w:rsid w:val="004F5575"/>
    <w:rsid w:val="004F5FF1"/>
    <w:rsid w:val="004F69F4"/>
    <w:rsid w:val="004F79D9"/>
    <w:rsid w:val="004F7C5E"/>
    <w:rsid w:val="0050030A"/>
    <w:rsid w:val="00500332"/>
    <w:rsid w:val="005014BC"/>
    <w:rsid w:val="00501617"/>
    <w:rsid w:val="00501ACD"/>
    <w:rsid w:val="00502229"/>
    <w:rsid w:val="00502729"/>
    <w:rsid w:val="005030DE"/>
    <w:rsid w:val="0050347A"/>
    <w:rsid w:val="00504834"/>
    <w:rsid w:val="00504CF5"/>
    <w:rsid w:val="0050634D"/>
    <w:rsid w:val="00506A95"/>
    <w:rsid w:val="005078B2"/>
    <w:rsid w:val="005079C1"/>
    <w:rsid w:val="00507BBF"/>
    <w:rsid w:val="00511260"/>
    <w:rsid w:val="00511565"/>
    <w:rsid w:val="0051172C"/>
    <w:rsid w:val="00511E6C"/>
    <w:rsid w:val="00512C5C"/>
    <w:rsid w:val="00513604"/>
    <w:rsid w:val="0051380C"/>
    <w:rsid w:val="00514878"/>
    <w:rsid w:val="0051526E"/>
    <w:rsid w:val="005154C3"/>
    <w:rsid w:val="00515727"/>
    <w:rsid w:val="00516268"/>
    <w:rsid w:val="0051706E"/>
    <w:rsid w:val="005179CB"/>
    <w:rsid w:val="0052023D"/>
    <w:rsid w:val="00520E7F"/>
    <w:rsid w:val="005228A1"/>
    <w:rsid w:val="00523DBC"/>
    <w:rsid w:val="005240DC"/>
    <w:rsid w:val="005244E9"/>
    <w:rsid w:val="0052545C"/>
    <w:rsid w:val="00525A3A"/>
    <w:rsid w:val="005266F9"/>
    <w:rsid w:val="00526811"/>
    <w:rsid w:val="005268E3"/>
    <w:rsid w:val="00526F98"/>
    <w:rsid w:val="00527240"/>
    <w:rsid w:val="005272B7"/>
    <w:rsid w:val="0052766A"/>
    <w:rsid w:val="00527B44"/>
    <w:rsid w:val="00530509"/>
    <w:rsid w:val="00531ACD"/>
    <w:rsid w:val="00531BE2"/>
    <w:rsid w:val="00532080"/>
    <w:rsid w:val="00532EBA"/>
    <w:rsid w:val="00533569"/>
    <w:rsid w:val="00533F97"/>
    <w:rsid w:val="00535838"/>
    <w:rsid w:val="00537E79"/>
    <w:rsid w:val="00541BDE"/>
    <w:rsid w:val="00541E59"/>
    <w:rsid w:val="0054405E"/>
    <w:rsid w:val="00545009"/>
    <w:rsid w:val="00545140"/>
    <w:rsid w:val="00545470"/>
    <w:rsid w:val="00545619"/>
    <w:rsid w:val="00545668"/>
    <w:rsid w:val="00547758"/>
    <w:rsid w:val="0055098F"/>
    <w:rsid w:val="00551177"/>
    <w:rsid w:val="005517B9"/>
    <w:rsid w:val="00553E7D"/>
    <w:rsid w:val="005542BD"/>
    <w:rsid w:val="005562AB"/>
    <w:rsid w:val="00556489"/>
    <w:rsid w:val="00556977"/>
    <w:rsid w:val="00556A6F"/>
    <w:rsid w:val="00556EDA"/>
    <w:rsid w:val="00556FC7"/>
    <w:rsid w:val="005573D6"/>
    <w:rsid w:val="0055771A"/>
    <w:rsid w:val="00557E57"/>
    <w:rsid w:val="005601A7"/>
    <w:rsid w:val="0056029F"/>
    <w:rsid w:val="00560FA6"/>
    <w:rsid w:val="00561499"/>
    <w:rsid w:val="005645E6"/>
    <w:rsid w:val="0056509F"/>
    <w:rsid w:val="00565326"/>
    <w:rsid w:val="005673E7"/>
    <w:rsid w:val="00570A0D"/>
    <w:rsid w:val="00571033"/>
    <w:rsid w:val="005719B4"/>
    <w:rsid w:val="00572C6C"/>
    <w:rsid w:val="005754FC"/>
    <w:rsid w:val="00575F9C"/>
    <w:rsid w:val="00576979"/>
    <w:rsid w:val="00576CFA"/>
    <w:rsid w:val="00577D50"/>
    <w:rsid w:val="0058085F"/>
    <w:rsid w:val="005809A4"/>
    <w:rsid w:val="00580C21"/>
    <w:rsid w:val="00580D85"/>
    <w:rsid w:val="005813AC"/>
    <w:rsid w:val="0058354A"/>
    <w:rsid w:val="00584BA7"/>
    <w:rsid w:val="00585EC7"/>
    <w:rsid w:val="005866DB"/>
    <w:rsid w:val="00586CFB"/>
    <w:rsid w:val="00587C9D"/>
    <w:rsid w:val="00587D29"/>
    <w:rsid w:val="00591072"/>
    <w:rsid w:val="00591768"/>
    <w:rsid w:val="005934B8"/>
    <w:rsid w:val="00593B00"/>
    <w:rsid w:val="00594C9D"/>
    <w:rsid w:val="00594D1C"/>
    <w:rsid w:val="00595472"/>
    <w:rsid w:val="00595C65"/>
    <w:rsid w:val="005969E2"/>
    <w:rsid w:val="00597705"/>
    <w:rsid w:val="005A159A"/>
    <w:rsid w:val="005A1C2B"/>
    <w:rsid w:val="005A2449"/>
    <w:rsid w:val="005A2C73"/>
    <w:rsid w:val="005A3E4D"/>
    <w:rsid w:val="005A4FC0"/>
    <w:rsid w:val="005A7CC3"/>
    <w:rsid w:val="005B0655"/>
    <w:rsid w:val="005B1333"/>
    <w:rsid w:val="005B1872"/>
    <w:rsid w:val="005B3C8A"/>
    <w:rsid w:val="005B4515"/>
    <w:rsid w:val="005B5754"/>
    <w:rsid w:val="005B649F"/>
    <w:rsid w:val="005B6DAF"/>
    <w:rsid w:val="005B7922"/>
    <w:rsid w:val="005B7CEE"/>
    <w:rsid w:val="005C1439"/>
    <w:rsid w:val="005C15DC"/>
    <w:rsid w:val="005C1DEC"/>
    <w:rsid w:val="005C28AE"/>
    <w:rsid w:val="005C36E4"/>
    <w:rsid w:val="005C4FDA"/>
    <w:rsid w:val="005C5C47"/>
    <w:rsid w:val="005C5E3E"/>
    <w:rsid w:val="005C6295"/>
    <w:rsid w:val="005C6A41"/>
    <w:rsid w:val="005D0196"/>
    <w:rsid w:val="005D0320"/>
    <w:rsid w:val="005D0B78"/>
    <w:rsid w:val="005D2300"/>
    <w:rsid w:val="005D25D6"/>
    <w:rsid w:val="005D3407"/>
    <w:rsid w:val="005D3941"/>
    <w:rsid w:val="005D411A"/>
    <w:rsid w:val="005D47C3"/>
    <w:rsid w:val="005D5E9D"/>
    <w:rsid w:val="005D6BF3"/>
    <w:rsid w:val="005D6D77"/>
    <w:rsid w:val="005D7161"/>
    <w:rsid w:val="005D77D2"/>
    <w:rsid w:val="005E1D7C"/>
    <w:rsid w:val="005E2F30"/>
    <w:rsid w:val="005E3541"/>
    <w:rsid w:val="005E4D73"/>
    <w:rsid w:val="005E560B"/>
    <w:rsid w:val="005E5DE9"/>
    <w:rsid w:val="005E601A"/>
    <w:rsid w:val="005F03D5"/>
    <w:rsid w:val="005F04A5"/>
    <w:rsid w:val="005F0D14"/>
    <w:rsid w:val="005F158C"/>
    <w:rsid w:val="005F236B"/>
    <w:rsid w:val="005F313B"/>
    <w:rsid w:val="005F6818"/>
    <w:rsid w:val="005F68F1"/>
    <w:rsid w:val="005F6D85"/>
    <w:rsid w:val="005F7720"/>
    <w:rsid w:val="005F77BC"/>
    <w:rsid w:val="00600269"/>
    <w:rsid w:val="006004C6"/>
    <w:rsid w:val="006009FA"/>
    <w:rsid w:val="00600FA2"/>
    <w:rsid w:val="0060138F"/>
    <w:rsid w:val="0060391E"/>
    <w:rsid w:val="0060443D"/>
    <w:rsid w:val="0060486E"/>
    <w:rsid w:val="006062FB"/>
    <w:rsid w:val="00606867"/>
    <w:rsid w:val="0060696B"/>
    <w:rsid w:val="00607150"/>
    <w:rsid w:val="00607419"/>
    <w:rsid w:val="00607B8D"/>
    <w:rsid w:val="00607D0D"/>
    <w:rsid w:val="006101AF"/>
    <w:rsid w:val="0061145D"/>
    <w:rsid w:val="00611FBA"/>
    <w:rsid w:val="00612393"/>
    <w:rsid w:val="00612ACF"/>
    <w:rsid w:val="00613E36"/>
    <w:rsid w:val="00614A7A"/>
    <w:rsid w:val="00615439"/>
    <w:rsid w:val="006168BB"/>
    <w:rsid w:val="00616B35"/>
    <w:rsid w:val="00617BB4"/>
    <w:rsid w:val="00617F99"/>
    <w:rsid w:val="00620AD2"/>
    <w:rsid w:val="006215E6"/>
    <w:rsid w:val="00621B4B"/>
    <w:rsid w:val="00621CF2"/>
    <w:rsid w:val="006232F1"/>
    <w:rsid w:val="00623872"/>
    <w:rsid w:val="006238B0"/>
    <w:rsid w:val="00623DDE"/>
    <w:rsid w:val="00624695"/>
    <w:rsid w:val="00625D2D"/>
    <w:rsid w:val="00626290"/>
    <w:rsid w:val="006271A4"/>
    <w:rsid w:val="00630138"/>
    <w:rsid w:val="006307E8"/>
    <w:rsid w:val="0063086C"/>
    <w:rsid w:val="006313FC"/>
    <w:rsid w:val="006316A0"/>
    <w:rsid w:val="006332F2"/>
    <w:rsid w:val="0063332C"/>
    <w:rsid w:val="00633573"/>
    <w:rsid w:val="00633EE1"/>
    <w:rsid w:val="00634B17"/>
    <w:rsid w:val="006353E3"/>
    <w:rsid w:val="0063619F"/>
    <w:rsid w:val="006364CF"/>
    <w:rsid w:val="00636A9C"/>
    <w:rsid w:val="00637A17"/>
    <w:rsid w:val="00640B23"/>
    <w:rsid w:val="00641035"/>
    <w:rsid w:val="006412F7"/>
    <w:rsid w:val="00641661"/>
    <w:rsid w:val="00644FB0"/>
    <w:rsid w:val="0064513C"/>
    <w:rsid w:val="006476E6"/>
    <w:rsid w:val="006478CB"/>
    <w:rsid w:val="00647DCE"/>
    <w:rsid w:val="00650265"/>
    <w:rsid w:val="00650EE2"/>
    <w:rsid w:val="006511A4"/>
    <w:rsid w:val="006513E2"/>
    <w:rsid w:val="00651916"/>
    <w:rsid w:val="00651B25"/>
    <w:rsid w:val="00651DE7"/>
    <w:rsid w:val="00652E00"/>
    <w:rsid w:val="00653160"/>
    <w:rsid w:val="006531C9"/>
    <w:rsid w:val="006535E1"/>
    <w:rsid w:val="00653F76"/>
    <w:rsid w:val="00654487"/>
    <w:rsid w:val="00656ADF"/>
    <w:rsid w:val="0066025E"/>
    <w:rsid w:val="00661B5E"/>
    <w:rsid w:val="00661D64"/>
    <w:rsid w:val="00662682"/>
    <w:rsid w:val="00662F87"/>
    <w:rsid w:val="006637DE"/>
    <w:rsid w:val="006639A0"/>
    <w:rsid w:val="00663D7F"/>
    <w:rsid w:val="00663FF4"/>
    <w:rsid w:val="00664CD0"/>
    <w:rsid w:val="00665D94"/>
    <w:rsid w:val="006668FE"/>
    <w:rsid w:val="00666CE4"/>
    <w:rsid w:val="00667471"/>
    <w:rsid w:val="00667591"/>
    <w:rsid w:val="00667F68"/>
    <w:rsid w:val="00667F9F"/>
    <w:rsid w:val="006710E7"/>
    <w:rsid w:val="0067144B"/>
    <w:rsid w:val="0067184F"/>
    <w:rsid w:val="006718BF"/>
    <w:rsid w:val="00671A0B"/>
    <w:rsid w:val="0067210D"/>
    <w:rsid w:val="0067435F"/>
    <w:rsid w:val="00675889"/>
    <w:rsid w:val="00675C81"/>
    <w:rsid w:val="0067668B"/>
    <w:rsid w:val="00676F7D"/>
    <w:rsid w:val="00677C36"/>
    <w:rsid w:val="0068034D"/>
    <w:rsid w:val="00681152"/>
    <w:rsid w:val="00681E10"/>
    <w:rsid w:val="00682987"/>
    <w:rsid w:val="006841DC"/>
    <w:rsid w:val="0068468E"/>
    <w:rsid w:val="00684B1E"/>
    <w:rsid w:val="006853EA"/>
    <w:rsid w:val="00685DAD"/>
    <w:rsid w:val="00685F8F"/>
    <w:rsid w:val="0068615D"/>
    <w:rsid w:val="0068675A"/>
    <w:rsid w:val="00687F55"/>
    <w:rsid w:val="0069106B"/>
    <w:rsid w:val="00691AF2"/>
    <w:rsid w:val="00691CB2"/>
    <w:rsid w:val="00692035"/>
    <w:rsid w:val="00694527"/>
    <w:rsid w:val="006953BB"/>
    <w:rsid w:val="006954F2"/>
    <w:rsid w:val="0069550C"/>
    <w:rsid w:val="0069716C"/>
    <w:rsid w:val="00697465"/>
    <w:rsid w:val="006A2310"/>
    <w:rsid w:val="006A2706"/>
    <w:rsid w:val="006A498B"/>
    <w:rsid w:val="006B0301"/>
    <w:rsid w:val="006B150C"/>
    <w:rsid w:val="006B1681"/>
    <w:rsid w:val="006B21FB"/>
    <w:rsid w:val="006B2B8D"/>
    <w:rsid w:val="006B42B2"/>
    <w:rsid w:val="006B5A1F"/>
    <w:rsid w:val="006B6180"/>
    <w:rsid w:val="006B692B"/>
    <w:rsid w:val="006B6DD1"/>
    <w:rsid w:val="006B7D35"/>
    <w:rsid w:val="006C0E63"/>
    <w:rsid w:val="006C177A"/>
    <w:rsid w:val="006C1B13"/>
    <w:rsid w:val="006C2AF0"/>
    <w:rsid w:val="006C32C4"/>
    <w:rsid w:val="006C5400"/>
    <w:rsid w:val="006C6647"/>
    <w:rsid w:val="006C7215"/>
    <w:rsid w:val="006C7C6C"/>
    <w:rsid w:val="006C7E0B"/>
    <w:rsid w:val="006D0107"/>
    <w:rsid w:val="006D067F"/>
    <w:rsid w:val="006D07FB"/>
    <w:rsid w:val="006D1795"/>
    <w:rsid w:val="006D2C7A"/>
    <w:rsid w:val="006D48B4"/>
    <w:rsid w:val="006D497C"/>
    <w:rsid w:val="006D5A67"/>
    <w:rsid w:val="006D762E"/>
    <w:rsid w:val="006D795B"/>
    <w:rsid w:val="006D7BA1"/>
    <w:rsid w:val="006D7DFD"/>
    <w:rsid w:val="006E00A3"/>
    <w:rsid w:val="006E069F"/>
    <w:rsid w:val="006E08DD"/>
    <w:rsid w:val="006E16D1"/>
    <w:rsid w:val="006E1891"/>
    <w:rsid w:val="006E1BB7"/>
    <w:rsid w:val="006E270C"/>
    <w:rsid w:val="006E2B6D"/>
    <w:rsid w:val="006E3157"/>
    <w:rsid w:val="006E3C88"/>
    <w:rsid w:val="006E4C1C"/>
    <w:rsid w:val="006E4CC4"/>
    <w:rsid w:val="006F09D8"/>
    <w:rsid w:val="006F1624"/>
    <w:rsid w:val="006F2418"/>
    <w:rsid w:val="006F3052"/>
    <w:rsid w:val="006F31BD"/>
    <w:rsid w:val="006F3259"/>
    <w:rsid w:val="006F3C00"/>
    <w:rsid w:val="006F4BCE"/>
    <w:rsid w:val="006F5213"/>
    <w:rsid w:val="006F547C"/>
    <w:rsid w:val="006F67B6"/>
    <w:rsid w:val="006F784C"/>
    <w:rsid w:val="006F78DB"/>
    <w:rsid w:val="00700754"/>
    <w:rsid w:val="00700ECC"/>
    <w:rsid w:val="007021B4"/>
    <w:rsid w:val="007022AE"/>
    <w:rsid w:val="007026B4"/>
    <w:rsid w:val="00702C42"/>
    <w:rsid w:val="00704A2E"/>
    <w:rsid w:val="00705771"/>
    <w:rsid w:val="007057AB"/>
    <w:rsid w:val="0070695D"/>
    <w:rsid w:val="00706FDD"/>
    <w:rsid w:val="00707343"/>
    <w:rsid w:val="007073FB"/>
    <w:rsid w:val="007078C7"/>
    <w:rsid w:val="007108FB"/>
    <w:rsid w:val="00710C28"/>
    <w:rsid w:val="0071112F"/>
    <w:rsid w:val="00711C08"/>
    <w:rsid w:val="00711CC1"/>
    <w:rsid w:val="00712ED3"/>
    <w:rsid w:val="007138C5"/>
    <w:rsid w:val="00714697"/>
    <w:rsid w:val="00714C9E"/>
    <w:rsid w:val="00715651"/>
    <w:rsid w:val="00717903"/>
    <w:rsid w:val="00717B10"/>
    <w:rsid w:val="00721CF6"/>
    <w:rsid w:val="00723541"/>
    <w:rsid w:val="007240C8"/>
    <w:rsid w:val="007242F5"/>
    <w:rsid w:val="00724B29"/>
    <w:rsid w:val="0072524C"/>
    <w:rsid w:val="0072583B"/>
    <w:rsid w:val="00725B0F"/>
    <w:rsid w:val="00726093"/>
    <w:rsid w:val="00726462"/>
    <w:rsid w:val="007271A0"/>
    <w:rsid w:val="007277A6"/>
    <w:rsid w:val="00727A78"/>
    <w:rsid w:val="00730903"/>
    <w:rsid w:val="00730A5A"/>
    <w:rsid w:val="00731207"/>
    <w:rsid w:val="007319D2"/>
    <w:rsid w:val="007326CA"/>
    <w:rsid w:val="00734430"/>
    <w:rsid w:val="007358E8"/>
    <w:rsid w:val="00736D37"/>
    <w:rsid w:val="0074053C"/>
    <w:rsid w:val="00741172"/>
    <w:rsid w:val="007415B1"/>
    <w:rsid w:val="00741966"/>
    <w:rsid w:val="0074218B"/>
    <w:rsid w:val="00743D4D"/>
    <w:rsid w:val="00743EB1"/>
    <w:rsid w:val="00744206"/>
    <w:rsid w:val="0074485F"/>
    <w:rsid w:val="007451A8"/>
    <w:rsid w:val="007453F8"/>
    <w:rsid w:val="00745BF2"/>
    <w:rsid w:val="00745E2B"/>
    <w:rsid w:val="00746757"/>
    <w:rsid w:val="00750636"/>
    <w:rsid w:val="007512E7"/>
    <w:rsid w:val="00751ADD"/>
    <w:rsid w:val="00751B39"/>
    <w:rsid w:val="007520F6"/>
    <w:rsid w:val="007532C0"/>
    <w:rsid w:val="00753EDB"/>
    <w:rsid w:val="0075508C"/>
    <w:rsid w:val="00756020"/>
    <w:rsid w:val="00756098"/>
    <w:rsid w:val="00757A36"/>
    <w:rsid w:val="00757F3C"/>
    <w:rsid w:val="00760754"/>
    <w:rsid w:val="007631E0"/>
    <w:rsid w:val="00763628"/>
    <w:rsid w:val="007637D2"/>
    <w:rsid w:val="00763A59"/>
    <w:rsid w:val="00763BF3"/>
    <w:rsid w:val="00763DD7"/>
    <w:rsid w:val="007644D5"/>
    <w:rsid w:val="00764684"/>
    <w:rsid w:val="007646C6"/>
    <w:rsid w:val="00764F87"/>
    <w:rsid w:val="007676C2"/>
    <w:rsid w:val="00767A6B"/>
    <w:rsid w:val="00771094"/>
    <w:rsid w:val="00771421"/>
    <w:rsid w:val="007714A2"/>
    <w:rsid w:val="00772463"/>
    <w:rsid w:val="007741A4"/>
    <w:rsid w:val="007744D5"/>
    <w:rsid w:val="0077459E"/>
    <w:rsid w:val="00775448"/>
    <w:rsid w:val="0077676B"/>
    <w:rsid w:val="007819A8"/>
    <w:rsid w:val="00781CBC"/>
    <w:rsid w:val="00782782"/>
    <w:rsid w:val="007841E0"/>
    <w:rsid w:val="00785CCE"/>
    <w:rsid w:val="007863FC"/>
    <w:rsid w:val="007866DC"/>
    <w:rsid w:val="007878DE"/>
    <w:rsid w:val="00791465"/>
    <w:rsid w:val="0079154D"/>
    <w:rsid w:val="00791CD2"/>
    <w:rsid w:val="0079276A"/>
    <w:rsid w:val="007943CC"/>
    <w:rsid w:val="0079467D"/>
    <w:rsid w:val="00794AA8"/>
    <w:rsid w:val="007965AE"/>
    <w:rsid w:val="00796986"/>
    <w:rsid w:val="00796F39"/>
    <w:rsid w:val="00796F7A"/>
    <w:rsid w:val="00797A49"/>
    <w:rsid w:val="00797C28"/>
    <w:rsid w:val="007A062F"/>
    <w:rsid w:val="007A0657"/>
    <w:rsid w:val="007A1488"/>
    <w:rsid w:val="007A1A81"/>
    <w:rsid w:val="007A1B99"/>
    <w:rsid w:val="007A2884"/>
    <w:rsid w:val="007A3705"/>
    <w:rsid w:val="007A3907"/>
    <w:rsid w:val="007A39B0"/>
    <w:rsid w:val="007A568C"/>
    <w:rsid w:val="007A6659"/>
    <w:rsid w:val="007A7055"/>
    <w:rsid w:val="007B196E"/>
    <w:rsid w:val="007B1F09"/>
    <w:rsid w:val="007B2712"/>
    <w:rsid w:val="007B3B3B"/>
    <w:rsid w:val="007B4261"/>
    <w:rsid w:val="007B474B"/>
    <w:rsid w:val="007B5395"/>
    <w:rsid w:val="007B566C"/>
    <w:rsid w:val="007B5A7F"/>
    <w:rsid w:val="007B686F"/>
    <w:rsid w:val="007B6CEF"/>
    <w:rsid w:val="007B78F2"/>
    <w:rsid w:val="007B7C99"/>
    <w:rsid w:val="007C178F"/>
    <w:rsid w:val="007C17AD"/>
    <w:rsid w:val="007C247A"/>
    <w:rsid w:val="007C2F7D"/>
    <w:rsid w:val="007C32F6"/>
    <w:rsid w:val="007C4731"/>
    <w:rsid w:val="007C4C68"/>
    <w:rsid w:val="007C546A"/>
    <w:rsid w:val="007C7E14"/>
    <w:rsid w:val="007D02CA"/>
    <w:rsid w:val="007D0644"/>
    <w:rsid w:val="007D0A2D"/>
    <w:rsid w:val="007D2002"/>
    <w:rsid w:val="007D2016"/>
    <w:rsid w:val="007D2815"/>
    <w:rsid w:val="007D35DE"/>
    <w:rsid w:val="007D3ACE"/>
    <w:rsid w:val="007D64EC"/>
    <w:rsid w:val="007D6AAE"/>
    <w:rsid w:val="007D6FA2"/>
    <w:rsid w:val="007D765E"/>
    <w:rsid w:val="007E05A2"/>
    <w:rsid w:val="007E1089"/>
    <w:rsid w:val="007E1B26"/>
    <w:rsid w:val="007E1C58"/>
    <w:rsid w:val="007E1F8D"/>
    <w:rsid w:val="007E2282"/>
    <w:rsid w:val="007E2331"/>
    <w:rsid w:val="007E2990"/>
    <w:rsid w:val="007E3398"/>
    <w:rsid w:val="007E3821"/>
    <w:rsid w:val="007E45BC"/>
    <w:rsid w:val="007E4DDB"/>
    <w:rsid w:val="007E5E24"/>
    <w:rsid w:val="007E62D6"/>
    <w:rsid w:val="007E77DE"/>
    <w:rsid w:val="007F0A40"/>
    <w:rsid w:val="007F1E72"/>
    <w:rsid w:val="007F2C37"/>
    <w:rsid w:val="007F2CEC"/>
    <w:rsid w:val="007F347E"/>
    <w:rsid w:val="007F37CF"/>
    <w:rsid w:val="007F4798"/>
    <w:rsid w:val="007F4821"/>
    <w:rsid w:val="00800438"/>
    <w:rsid w:val="008008B7"/>
    <w:rsid w:val="008013CA"/>
    <w:rsid w:val="00801930"/>
    <w:rsid w:val="008019A5"/>
    <w:rsid w:val="00801EE4"/>
    <w:rsid w:val="008020C2"/>
    <w:rsid w:val="008020CD"/>
    <w:rsid w:val="00802F3E"/>
    <w:rsid w:val="008032A2"/>
    <w:rsid w:val="00803543"/>
    <w:rsid w:val="0080492A"/>
    <w:rsid w:val="00806AFC"/>
    <w:rsid w:val="00807D3D"/>
    <w:rsid w:val="00810336"/>
    <w:rsid w:val="0081156D"/>
    <w:rsid w:val="00811B30"/>
    <w:rsid w:val="00812266"/>
    <w:rsid w:val="00812D95"/>
    <w:rsid w:val="00813448"/>
    <w:rsid w:val="0081347E"/>
    <w:rsid w:val="0081461A"/>
    <w:rsid w:val="00814EDE"/>
    <w:rsid w:val="0081612B"/>
    <w:rsid w:val="00816ED1"/>
    <w:rsid w:val="00817C4A"/>
    <w:rsid w:val="008213AE"/>
    <w:rsid w:val="00821819"/>
    <w:rsid w:val="00821D82"/>
    <w:rsid w:val="00822158"/>
    <w:rsid w:val="008223CA"/>
    <w:rsid w:val="00823017"/>
    <w:rsid w:val="008230F2"/>
    <w:rsid w:val="00823442"/>
    <w:rsid w:val="00823821"/>
    <w:rsid w:val="008252EC"/>
    <w:rsid w:val="00825D71"/>
    <w:rsid w:val="008276BB"/>
    <w:rsid w:val="008276CB"/>
    <w:rsid w:val="00830C82"/>
    <w:rsid w:val="00830F6A"/>
    <w:rsid w:val="00832D32"/>
    <w:rsid w:val="00832EA6"/>
    <w:rsid w:val="00832FD6"/>
    <w:rsid w:val="0083336E"/>
    <w:rsid w:val="00834066"/>
    <w:rsid w:val="008343B4"/>
    <w:rsid w:val="008352B6"/>
    <w:rsid w:val="0083575B"/>
    <w:rsid w:val="00836198"/>
    <w:rsid w:val="00836B5D"/>
    <w:rsid w:val="0083711F"/>
    <w:rsid w:val="008376CB"/>
    <w:rsid w:val="00837B9A"/>
    <w:rsid w:val="00837E1F"/>
    <w:rsid w:val="008405CE"/>
    <w:rsid w:val="008405CF"/>
    <w:rsid w:val="00840CDF"/>
    <w:rsid w:val="00841726"/>
    <w:rsid w:val="00842300"/>
    <w:rsid w:val="008426AA"/>
    <w:rsid w:val="0084295A"/>
    <w:rsid w:val="0084393F"/>
    <w:rsid w:val="00844EE9"/>
    <w:rsid w:val="00845A8A"/>
    <w:rsid w:val="00846269"/>
    <w:rsid w:val="00851511"/>
    <w:rsid w:val="008536CA"/>
    <w:rsid w:val="008547C2"/>
    <w:rsid w:val="008549B3"/>
    <w:rsid w:val="00854A89"/>
    <w:rsid w:val="00855346"/>
    <w:rsid w:val="00855355"/>
    <w:rsid w:val="008557C2"/>
    <w:rsid w:val="00855F97"/>
    <w:rsid w:val="0086080D"/>
    <w:rsid w:val="00861086"/>
    <w:rsid w:val="00861A8E"/>
    <w:rsid w:val="008628A5"/>
    <w:rsid w:val="008634DE"/>
    <w:rsid w:val="008645A6"/>
    <w:rsid w:val="008647BD"/>
    <w:rsid w:val="00864F1D"/>
    <w:rsid w:val="008651B3"/>
    <w:rsid w:val="008665C4"/>
    <w:rsid w:val="008666E5"/>
    <w:rsid w:val="008670E9"/>
    <w:rsid w:val="00867496"/>
    <w:rsid w:val="0086751C"/>
    <w:rsid w:val="00867617"/>
    <w:rsid w:val="008677E3"/>
    <w:rsid w:val="00870077"/>
    <w:rsid w:val="008709E1"/>
    <w:rsid w:val="00870B41"/>
    <w:rsid w:val="00870DF4"/>
    <w:rsid w:val="0087195C"/>
    <w:rsid w:val="008738E1"/>
    <w:rsid w:val="00873C6E"/>
    <w:rsid w:val="00874D62"/>
    <w:rsid w:val="00875AF2"/>
    <w:rsid w:val="00875D5A"/>
    <w:rsid w:val="00875F1E"/>
    <w:rsid w:val="008761AA"/>
    <w:rsid w:val="0087631F"/>
    <w:rsid w:val="0087713A"/>
    <w:rsid w:val="00880351"/>
    <w:rsid w:val="0088086C"/>
    <w:rsid w:val="00880877"/>
    <w:rsid w:val="00880910"/>
    <w:rsid w:val="00880EC8"/>
    <w:rsid w:val="008819B5"/>
    <w:rsid w:val="00882735"/>
    <w:rsid w:val="00882EFE"/>
    <w:rsid w:val="00883B6D"/>
    <w:rsid w:val="00885C05"/>
    <w:rsid w:val="00885F6F"/>
    <w:rsid w:val="008876E2"/>
    <w:rsid w:val="00887A87"/>
    <w:rsid w:val="00890F13"/>
    <w:rsid w:val="00890F28"/>
    <w:rsid w:val="0089152C"/>
    <w:rsid w:val="00892541"/>
    <w:rsid w:val="0089372D"/>
    <w:rsid w:val="00893E14"/>
    <w:rsid w:val="0089458A"/>
    <w:rsid w:val="00894D77"/>
    <w:rsid w:val="0089533C"/>
    <w:rsid w:val="008957A8"/>
    <w:rsid w:val="00895A54"/>
    <w:rsid w:val="00896B6A"/>
    <w:rsid w:val="008A0454"/>
    <w:rsid w:val="008A1381"/>
    <w:rsid w:val="008A142B"/>
    <w:rsid w:val="008A1A60"/>
    <w:rsid w:val="008A1CDB"/>
    <w:rsid w:val="008A2E4F"/>
    <w:rsid w:val="008A3B56"/>
    <w:rsid w:val="008A4281"/>
    <w:rsid w:val="008A537D"/>
    <w:rsid w:val="008A59C6"/>
    <w:rsid w:val="008A6B7C"/>
    <w:rsid w:val="008A7240"/>
    <w:rsid w:val="008A7BFC"/>
    <w:rsid w:val="008A7CF7"/>
    <w:rsid w:val="008A7FAD"/>
    <w:rsid w:val="008B100F"/>
    <w:rsid w:val="008B1DA6"/>
    <w:rsid w:val="008B24DB"/>
    <w:rsid w:val="008B3660"/>
    <w:rsid w:val="008B40E1"/>
    <w:rsid w:val="008B49E1"/>
    <w:rsid w:val="008B4D1D"/>
    <w:rsid w:val="008B7DDB"/>
    <w:rsid w:val="008C210D"/>
    <w:rsid w:val="008C3E59"/>
    <w:rsid w:val="008C4A2A"/>
    <w:rsid w:val="008C4C45"/>
    <w:rsid w:val="008C5BE4"/>
    <w:rsid w:val="008C651B"/>
    <w:rsid w:val="008C6D19"/>
    <w:rsid w:val="008C7138"/>
    <w:rsid w:val="008C76E4"/>
    <w:rsid w:val="008D078A"/>
    <w:rsid w:val="008D1F4B"/>
    <w:rsid w:val="008D20C4"/>
    <w:rsid w:val="008D2564"/>
    <w:rsid w:val="008D3C26"/>
    <w:rsid w:val="008D3DD3"/>
    <w:rsid w:val="008D43EE"/>
    <w:rsid w:val="008D51AB"/>
    <w:rsid w:val="008D574B"/>
    <w:rsid w:val="008D7581"/>
    <w:rsid w:val="008E08CF"/>
    <w:rsid w:val="008E1626"/>
    <w:rsid w:val="008E198B"/>
    <w:rsid w:val="008E270C"/>
    <w:rsid w:val="008E28FD"/>
    <w:rsid w:val="008E401B"/>
    <w:rsid w:val="008E4EC6"/>
    <w:rsid w:val="008E51D4"/>
    <w:rsid w:val="008E613A"/>
    <w:rsid w:val="008E61D5"/>
    <w:rsid w:val="008E66F8"/>
    <w:rsid w:val="008E74EF"/>
    <w:rsid w:val="008E7904"/>
    <w:rsid w:val="008E7EFA"/>
    <w:rsid w:val="008F051D"/>
    <w:rsid w:val="008F0560"/>
    <w:rsid w:val="008F0D8E"/>
    <w:rsid w:val="008F0FC5"/>
    <w:rsid w:val="008F0FD2"/>
    <w:rsid w:val="008F17A3"/>
    <w:rsid w:val="008F249D"/>
    <w:rsid w:val="008F2C54"/>
    <w:rsid w:val="008F40A5"/>
    <w:rsid w:val="008F40AC"/>
    <w:rsid w:val="008F4346"/>
    <w:rsid w:val="008F4376"/>
    <w:rsid w:val="008F43DE"/>
    <w:rsid w:val="008F4B4B"/>
    <w:rsid w:val="008F4D15"/>
    <w:rsid w:val="008F4FB3"/>
    <w:rsid w:val="008F59AF"/>
    <w:rsid w:val="008F5B07"/>
    <w:rsid w:val="008F61FC"/>
    <w:rsid w:val="008F6729"/>
    <w:rsid w:val="008F67C9"/>
    <w:rsid w:val="008F72AB"/>
    <w:rsid w:val="008F74A5"/>
    <w:rsid w:val="009010E0"/>
    <w:rsid w:val="00901474"/>
    <w:rsid w:val="009014FD"/>
    <w:rsid w:val="00901A43"/>
    <w:rsid w:val="00902AA7"/>
    <w:rsid w:val="00903048"/>
    <w:rsid w:val="009033D8"/>
    <w:rsid w:val="00903496"/>
    <w:rsid w:val="00903A37"/>
    <w:rsid w:val="009041F8"/>
    <w:rsid w:val="00904D53"/>
    <w:rsid w:val="00905C49"/>
    <w:rsid w:val="00905FDE"/>
    <w:rsid w:val="00906974"/>
    <w:rsid w:val="00906C53"/>
    <w:rsid w:val="0090737A"/>
    <w:rsid w:val="00910C7F"/>
    <w:rsid w:val="009123C2"/>
    <w:rsid w:val="009132A6"/>
    <w:rsid w:val="0091491D"/>
    <w:rsid w:val="0091517B"/>
    <w:rsid w:val="00915485"/>
    <w:rsid w:val="0091597B"/>
    <w:rsid w:val="00915E87"/>
    <w:rsid w:val="00916292"/>
    <w:rsid w:val="009202CD"/>
    <w:rsid w:val="00920404"/>
    <w:rsid w:val="0092154C"/>
    <w:rsid w:val="00921597"/>
    <w:rsid w:val="00921696"/>
    <w:rsid w:val="009241F9"/>
    <w:rsid w:val="0092525C"/>
    <w:rsid w:val="009257EE"/>
    <w:rsid w:val="009262E3"/>
    <w:rsid w:val="00926DDE"/>
    <w:rsid w:val="0092799B"/>
    <w:rsid w:val="00927E7F"/>
    <w:rsid w:val="00927FE5"/>
    <w:rsid w:val="009300E6"/>
    <w:rsid w:val="00930732"/>
    <w:rsid w:val="00931856"/>
    <w:rsid w:val="00931957"/>
    <w:rsid w:val="00932259"/>
    <w:rsid w:val="009331F6"/>
    <w:rsid w:val="00934517"/>
    <w:rsid w:val="00934B12"/>
    <w:rsid w:val="0093567F"/>
    <w:rsid w:val="0093727E"/>
    <w:rsid w:val="00937984"/>
    <w:rsid w:val="00937B2D"/>
    <w:rsid w:val="00937F6E"/>
    <w:rsid w:val="00940225"/>
    <w:rsid w:val="00940C8E"/>
    <w:rsid w:val="0094235B"/>
    <w:rsid w:val="00942710"/>
    <w:rsid w:val="00942917"/>
    <w:rsid w:val="009429D4"/>
    <w:rsid w:val="0094374B"/>
    <w:rsid w:val="00943D4D"/>
    <w:rsid w:val="00944464"/>
    <w:rsid w:val="0094527E"/>
    <w:rsid w:val="00945BC4"/>
    <w:rsid w:val="00947D96"/>
    <w:rsid w:val="009503FE"/>
    <w:rsid w:val="00950B83"/>
    <w:rsid w:val="0095291D"/>
    <w:rsid w:val="00954421"/>
    <w:rsid w:val="00954778"/>
    <w:rsid w:val="00956698"/>
    <w:rsid w:val="009567AF"/>
    <w:rsid w:val="0095687B"/>
    <w:rsid w:val="0095703B"/>
    <w:rsid w:val="0095711D"/>
    <w:rsid w:val="00957730"/>
    <w:rsid w:val="00960151"/>
    <w:rsid w:val="00960CDB"/>
    <w:rsid w:val="0096288D"/>
    <w:rsid w:val="009629F1"/>
    <w:rsid w:val="00962E0E"/>
    <w:rsid w:val="00964882"/>
    <w:rsid w:val="009648F1"/>
    <w:rsid w:val="00964C44"/>
    <w:rsid w:val="00964DFA"/>
    <w:rsid w:val="00966261"/>
    <w:rsid w:val="0096634B"/>
    <w:rsid w:val="0096688C"/>
    <w:rsid w:val="0096716E"/>
    <w:rsid w:val="0096755A"/>
    <w:rsid w:val="00967D68"/>
    <w:rsid w:val="009705C2"/>
    <w:rsid w:val="0097136D"/>
    <w:rsid w:val="00973536"/>
    <w:rsid w:val="009737E6"/>
    <w:rsid w:val="00973A21"/>
    <w:rsid w:val="009740C9"/>
    <w:rsid w:val="0097492C"/>
    <w:rsid w:val="00974E2D"/>
    <w:rsid w:val="00975707"/>
    <w:rsid w:val="00975DB5"/>
    <w:rsid w:val="009762A0"/>
    <w:rsid w:val="00976DCD"/>
    <w:rsid w:val="00976F0D"/>
    <w:rsid w:val="0098066C"/>
    <w:rsid w:val="00980D2B"/>
    <w:rsid w:val="009812F2"/>
    <w:rsid w:val="009814B0"/>
    <w:rsid w:val="00981871"/>
    <w:rsid w:val="00982857"/>
    <w:rsid w:val="00984181"/>
    <w:rsid w:val="0098448A"/>
    <w:rsid w:val="0098571F"/>
    <w:rsid w:val="00987780"/>
    <w:rsid w:val="00987C38"/>
    <w:rsid w:val="0099005D"/>
    <w:rsid w:val="00991E95"/>
    <w:rsid w:val="00992B0D"/>
    <w:rsid w:val="00994E7D"/>
    <w:rsid w:val="00995878"/>
    <w:rsid w:val="00996466"/>
    <w:rsid w:val="009969E0"/>
    <w:rsid w:val="00996B5C"/>
    <w:rsid w:val="0099786A"/>
    <w:rsid w:val="009979BA"/>
    <w:rsid w:val="009A0545"/>
    <w:rsid w:val="009A0B4E"/>
    <w:rsid w:val="009A0EC4"/>
    <w:rsid w:val="009A11C8"/>
    <w:rsid w:val="009A1EC2"/>
    <w:rsid w:val="009A21CF"/>
    <w:rsid w:val="009A36AF"/>
    <w:rsid w:val="009A3E97"/>
    <w:rsid w:val="009A4355"/>
    <w:rsid w:val="009A591E"/>
    <w:rsid w:val="009A5BAD"/>
    <w:rsid w:val="009A5BF0"/>
    <w:rsid w:val="009A77E7"/>
    <w:rsid w:val="009A7A1B"/>
    <w:rsid w:val="009B1B5C"/>
    <w:rsid w:val="009B2D40"/>
    <w:rsid w:val="009B306D"/>
    <w:rsid w:val="009B37B6"/>
    <w:rsid w:val="009B5327"/>
    <w:rsid w:val="009B5983"/>
    <w:rsid w:val="009B6365"/>
    <w:rsid w:val="009B6C15"/>
    <w:rsid w:val="009B7B65"/>
    <w:rsid w:val="009B7EE2"/>
    <w:rsid w:val="009C052D"/>
    <w:rsid w:val="009C09A0"/>
    <w:rsid w:val="009C19FA"/>
    <w:rsid w:val="009C2135"/>
    <w:rsid w:val="009C26CE"/>
    <w:rsid w:val="009C323D"/>
    <w:rsid w:val="009C36F1"/>
    <w:rsid w:val="009C3E3C"/>
    <w:rsid w:val="009C4F54"/>
    <w:rsid w:val="009C5271"/>
    <w:rsid w:val="009C5FA2"/>
    <w:rsid w:val="009C63A4"/>
    <w:rsid w:val="009C63D5"/>
    <w:rsid w:val="009C6B5F"/>
    <w:rsid w:val="009C6D0E"/>
    <w:rsid w:val="009C7FC6"/>
    <w:rsid w:val="009D161A"/>
    <w:rsid w:val="009D1693"/>
    <w:rsid w:val="009D1BCC"/>
    <w:rsid w:val="009D3651"/>
    <w:rsid w:val="009D4AB7"/>
    <w:rsid w:val="009D4DCC"/>
    <w:rsid w:val="009D5302"/>
    <w:rsid w:val="009D5DDD"/>
    <w:rsid w:val="009D62F3"/>
    <w:rsid w:val="009D6D96"/>
    <w:rsid w:val="009D754F"/>
    <w:rsid w:val="009D7A21"/>
    <w:rsid w:val="009E11B9"/>
    <w:rsid w:val="009E186F"/>
    <w:rsid w:val="009E1896"/>
    <w:rsid w:val="009E1980"/>
    <w:rsid w:val="009E1ACC"/>
    <w:rsid w:val="009E2833"/>
    <w:rsid w:val="009E2BB3"/>
    <w:rsid w:val="009E325E"/>
    <w:rsid w:val="009E3484"/>
    <w:rsid w:val="009E3A95"/>
    <w:rsid w:val="009E569F"/>
    <w:rsid w:val="009E5FDA"/>
    <w:rsid w:val="009E646F"/>
    <w:rsid w:val="009E771D"/>
    <w:rsid w:val="009E776E"/>
    <w:rsid w:val="009F0F53"/>
    <w:rsid w:val="009F1760"/>
    <w:rsid w:val="009F2737"/>
    <w:rsid w:val="009F39B0"/>
    <w:rsid w:val="009F4396"/>
    <w:rsid w:val="009F46E9"/>
    <w:rsid w:val="009F5D93"/>
    <w:rsid w:val="009F6915"/>
    <w:rsid w:val="009F6F14"/>
    <w:rsid w:val="009F7433"/>
    <w:rsid w:val="00A00F3C"/>
    <w:rsid w:val="00A0144A"/>
    <w:rsid w:val="00A0180F"/>
    <w:rsid w:val="00A02844"/>
    <w:rsid w:val="00A0297C"/>
    <w:rsid w:val="00A02D1A"/>
    <w:rsid w:val="00A0331E"/>
    <w:rsid w:val="00A034F2"/>
    <w:rsid w:val="00A03930"/>
    <w:rsid w:val="00A0490F"/>
    <w:rsid w:val="00A06BB4"/>
    <w:rsid w:val="00A06BF5"/>
    <w:rsid w:val="00A076B8"/>
    <w:rsid w:val="00A07A64"/>
    <w:rsid w:val="00A07E9C"/>
    <w:rsid w:val="00A10371"/>
    <w:rsid w:val="00A11066"/>
    <w:rsid w:val="00A1196D"/>
    <w:rsid w:val="00A11A36"/>
    <w:rsid w:val="00A122F8"/>
    <w:rsid w:val="00A12914"/>
    <w:rsid w:val="00A12EEB"/>
    <w:rsid w:val="00A131E5"/>
    <w:rsid w:val="00A136E6"/>
    <w:rsid w:val="00A14173"/>
    <w:rsid w:val="00A1489A"/>
    <w:rsid w:val="00A15755"/>
    <w:rsid w:val="00A15EEA"/>
    <w:rsid w:val="00A167B8"/>
    <w:rsid w:val="00A17060"/>
    <w:rsid w:val="00A17CBB"/>
    <w:rsid w:val="00A17ED7"/>
    <w:rsid w:val="00A20492"/>
    <w:rsid w:val="00A2185E"/>
    <w:rsid w:val="00A21919"/>
    <w:rsid w:val="00A22BA7"/>
    <w:rsid w:val="00A22D86"/>
    <w:rsid w:val="00A23522"/>
    <w:rsid w:val="00A243B0"/>
    <w:rsid w:val="00A24816"/>
    <w:rsid w:val="00A25222"/>
    <w:rsid w:val="00A2578E"/>
    <w:rsid w:val="00A25F1D"/>
    <w:rsid w:val="00A26381"/>
    <w:rsid w:val="00A26FE5"/>
    <w:rsid w:val="00A30361"/>
    <w:rsid w:val="00A310F2"/>
    <w:rsid w:val="00A31C08"/>
    <w:rsid w:val="00A3265F"/>
    <w:rsid w:val="00A32889"/>
    <w:rsid w:val="00A331C2"/>
    <w:rsid w:val="00A33B20"/>
    <w:rsid w:val="00A34708"/>
    <w:rsid w:val="00A3477F"/>
    <w:rsid w:val="00A35589"/>
    <w:rsid w:val="00A35E1B"/>
    <w:rsid w:val="00A36A40"/>
    <w:rsid w:val="00A36D42"/>
    <w:rsid w:val="00A4032D"/>
    <w:rsid w:val="00A414A1"/>
    <w:rsid w:val="00A41BC0"/>
    <w:rsid w:val="00A42454"/>
    <w:rsid w:val="00A42893"/>
    <w:rsid w:val="00A42906"/>
    <w:rsid w:val="00A43E5D"/>
    <w:rsid w:val="00A45490"/>
    <w:rsid w:val="00A4723D"/>
    <w:rsid w:val="00A47250"/>
    <w:rsid w:val="00A510EB"/>
    <w:rsid w:val="00A5180C"/>
    <w:rsid w:val="00A51FF9"/>
    <w:rsid w:val="00A521EE"/>
    <w:rsid w:val="00A54018"/>
    <w:rsid w:val="00A5427C"/>
    <w:rsid w:val="00A603C3"/>
    <w:rsid w:val="00A61267"/>
    <w:rsid w:val="00A61A02"/>
    <w:rsid w:val="00A61B06"/>
    <w:rsid w:val="00A62DDC"/>
    <w:rsid w:val="00A63772"/>
    <w:rsid w:val="00A63829"/>
    <w:rsid w:val="00A64250"/>
    <w:rsid w:val="00A64FD8"/>
    <w:rsid w:val="00A6550F"/>
    <w:rsid w:val="00A66F95"/>
    <w:rsid w:val="00A67C97"/>
    <w:rsid w:val="00A70B53"/>
    <w:rsid w:val="00A711F9"/>
    <w:rsid w:val="00A71783"/>
    <w:rsid w:val="00A719FE"/>
    <w:rsid w:val="00A71A7E"/>
    <w:rsid w:val="00A72399"/>
    <w:rsid w:val="00A73448"/>
    <w:rsid w:val="00A7349E"/>
    <w:rsid w:val="00A7362F"/>
    <w:rsid w:val="00A73A52"/>
    <w:rsid w:val="00A746E6"/>
    <w:rsid w:val="00A74937"/>
    <w:rsid w:val="00A755EC"/>
    <w:rsid w:val="00A75B8E"/>
    <w:rsid w:val="00A75C27"/>
    <w:rsid w:val="00A76907"/>
    <w:rsid w:val="00A80111"/>
    <w:rsid w:val="00A810F6"/>
    <w:rsid w:val="00A81C3B"/>
    <w:rsid w:val="00A81DF8"/>
    <w:rsid w:val="00A822A9"/>
    <w:rsid w:val="00A82B55"/>
    <w:rsid w:val="00A83F39"/>
    <w:rsid w:val="00A84210"/>
    <w:rsid w:val="00A84998"/>
    <w:rsid w:val="00A8577A"/>
    <w:rsid w:val="00A866AE"/>
    <w:rsid w:val="00A86FBD"/>
    <w:rsid w:val="00A878A5"/>
    <w:rsid w:val="00A90CCF"/>
    <w:rsid w:val="00A92225"/>
    <w:rsid w:val="00A92D62"/>
    <w:rsid w:val="00A9318E"/>
    <w:rsid w:val="00A9381F"/>
    <w:rsid w:val="00A94683"/>
    <w:rsid w:val="00A94D40"/>
    <w:rsid w:val="00A94E92"/>
    <w:rsid w:val="00A958D5"/>
    <w:rsid w:val="00A95B9A"/>
    <w:rsid w:val="00A95CB4"/>
    <w:rsid w:val="00A97418"/>
    <w:rsid w:val="00A976E6"/>
    <w:rsid w:val="00AA00D8"/>
    <w:rsid w:val="00AA01D7"/>
    <w:rsid w:val="00AA02E4"/>
    <w:rsid w:val="00AA1734"/>
    <w:rsid w:val="00AA2A09"/>
    <w:rsid w:val="00AA2DCA"/>
    <w:rsid w:val="00AA32DA"/>
    <w:rsid w:val="00AA3602"/>
    <w:rsid w:val="00AA45A4"/>
    <w:rsid w:val="00AA4712"/>
    <w:rsid w:val="00AA4FAB"/>
    <w:rsid w:val="00AA65F4"/>
    <w:rsid w:val="00AA72B3"/>
    <w:rsid w:val="00AA7A71"/>
    <w:rsid w:val="00AB01B3"/>
    <w:rsid w:val="00AB1A76"/>
    <w:rsid w:val="00AB1B2B"/>
    <w:rsid w:val="00AB1FC3"/>
    <w:rsid w:val="00AB30B1"/>
    <w:rsid w:val="00AB43EE"/>
    <w:rsid w:val="00AB4F07"/>
    <w:rsid w:val="00AB5121"/>
    <w:rsid w:val="00AB51EA"/>
    <w:rsid w:val="00AB6F0C"/>
    <w:rsid w:val="00AB7DBB"/>
    <w:rsid w:val="00AC0892"/>
    <w:rsid w:val="00AC1E53"/>
    <w:rsid w:val="00AC1EC5"/>
    <w:rsid w:val="00AC2EE2"/>
    <w:rsid w:val="00AC3BFE"/>
    <w:rsid w:val="00AC4AC4"/>
    <w:rsid w:val="00AC4F34"/>
    <w:rsid w:val="00AC6E15"/>
    <w:rsid w:val="00AC72A1"/>
    <w:rsid w:val="00AC76C5"/>
    <w:rsid w:val="00AC7F40"/>
    <w:rsid w:val="00AC7FDF"/>
    <w:rsid w:val="00AD048E"/>
    <w:rsid w:val="00AD0544"/>
    <w:rsid w:val="00AD061A"/>
    <w:rsid w:val="00AD0DBB"/>
    <w:rsid w:val="00AD3E2F"/>
    <w:rsid w:val="00AD4597"/>
    <w:rsid w:val="00AD46D0"/>
    <w:rsid w:val="00AD62D5"/>
    <w:rsid w:val="00AE099A"/>
    <w:rsid w:val="00AE154F"/>
    <w:rsid w:val="00AE18E1"/>
    <w:rsid w:val="00AE1EE1"/>
    <w:rsid w:val="00AE207E"/>
    <w:rsid w:val="00AE2595"/>
    <w:rsid w:val="00AE2782"/>
    <w:rsid w:val="00AE2C20"/>
    <w:rsid w:val="00AE3469"/>
    <w:rsid w:val="00AE3DAE"/>
    <w:rsid w:val="00AE412E"/>
    <w:rsid w:val="00AE4CC4"/>
    <w:rsid w:val="00AE52D0"/>
    <w:rsid w:val="00AE5E46"/>
    <w:rsid w:val="00AE6720"/>
    <w:rsid w:val="00AE75F0"/>
    <w:rsid w:val="00AF05EC"/>
    <w:rsid w:val="00AF0641"/>
    <w:rsid w:val="00AF11D0"/>
    <w:rsid w:val="00AF2252"/>
    <w:rsid w:val="00AF2AE0"/>
    <w:rsid w:val="00AF37B2"/>
    <w:rsid w:val="00AF399D"/>
    <w:rsid w:val="00AF3D6B"/>
    <w:rsid w:val="00AF4917"/>
    <w:rsid w:val="00AF4DC9"/>
    <w:rsid w:val="00AF6292"/>
    <w:rsid w:val="00AF680F"/>
    <w:rsid w:val="00AF6F41"/>
    <w:rsid w:val="00AF70A5"/>
    <w:rsid w:val="00AF7111"/>
    <w:rsid w:val="00AF7BB9"/>
    <w:rsid w:val="00B00514"/>
    <w:rsid w:val="00B00583"/>
    <w:rsid w:val="00B00C04"/>
    <w:rsid w:val="00B01C2D"/>
    <w:rsid w:val="00B01FAF"/>
    <w:rsid w:val="00B04260"/>
    <w:rsid w:val="00B043AC"/>
    <w:rsid w:val="00B04601"/>
    <w:rsid w:val="00B04732"/>
    <w:rsid w:val="00B04A4E"/>
    <w:rsid w:val="00B0511A"/>
    <w:rsid w:val="00B05D39"/>
    <w:rsid w:val="00B05D49"/>
    <w:rsid w:val="00B100BE"/>
    <w:rsid w:val="00B1021A"/>
    <w:rsid w:val="00B105B5"/>
    <w:rsid w:val="00B11284"/>
    <w:rsid w:val="00B11F80"/>
    <w:rsid w:val="00B129B9"/>
    <w:rsid w:val="00B1310F"/>
    <w:rsid w:val="00B135DE"/>
    <w:rsid w:val="00B13A6B"/>
    <w:rsid w:val="00B1443C"/>
    <w:rsid w:val="00B14FF9"/>
    <w:rsid w:val="00B15D9A"/>
    <w:rsid w:val="00B160F4"/>
    <w:rsid w:val="00B166BC"/>
    <w:rsid w:val="00B1684D"/>
    <w:rsid w:val="00B1684F"/>
    <w:rsid w:val="00B16CDD"/>
    <w:rsid w:val="00B1722F"/>
    <w:rsid w:val="00B17CCB"/>
    <w:rsid w:val="00B2018E"/>
    <w:rsid w:val="00B20348"/>
    <w:rsid w:val="00B207AC"/>
    <w:rsid w:val="00B20D36"/>
    <w:rsid w:val="00B21512"/>
    <w:rsid w:val="00B21FA2"/>
    <w:rsid w:val="00B21FED"/>
    <w:rsid w:val="00B22970"/>
    <w:rsid w:val="00B23178"/>
    <w:rsid w:val="00B235FF"/>
    <w:rsid w:val="00B24486"/>
    <w:rsid w:val="00B24846"/>
    <w:rsid w:val="00B26963"/>
    <w:rsid w:val="00B26968"/>
    <w:rsid w:val="00B26AA4"/>
    <w:rsid w:val="00B278C5"/>
    <w:rsid w:val="00B30377"/>
    <w:rsid w:val="00B30933"/>
    <w:rsid w:val="00B30BDA"/>
    <w:rsid w:val="00B30C98"/>
    <w:rsid w:val="00B31F79"/>
    <w:rsid w:val="00B32875"/>
    <w:rsid w:val="00B32AE8"/>
    <w:rsid w:val="00B3323A"/>
    <w:rsid w:val="00B33751"/>
    <w:rsid w:val="00B34179"/>
    <w:rsid w:val="00B34ECD"/>
    <w:rsid w:val="00B35179"/>
    <w:rsid w:val="00B36696"/>
    <w:rsid w:val="00B40660"/>
    <w:rsid w:val="00B413CC"/>
    <w:rsid w:val="00B418D6"/>
    <w:rsid w:val="00B41B6E"/>
    <w:rsid w:val="00B41DF2"/>
    <w:rsid w:val="00B446F9"/>
    <w:rsid w:val="00B447E4"/>
    <w:rsid w:val="00B46818"/>
    <w:rsid w:val="00B46B5B"/>
    <w:rsid w:val="00B47E88"/>
    <w:rsid w:val="00B50382"/>
    <w:rsid w:val="00B50E34"/>
    <w:rsid w:val="00B512A3"/>
    <w:rsid w:val="00B51F04"/>
    <w:rsid w:val="00B528EA"/>
    <w:rsid w:val="00B53331"/>
    <w:rsid w:val="00B559B2"/>
    <w:rsid w:val="00B565D4"/>
    <w:rsid w:val="00B56BAF"/>
    <w:rsid w:val="00B56D2F"/>
    <w:rsid w:val="00B56DA8"/>
    <w:rsid w:val="00B57BF8"/>
    <w:rsid w:val="00B60E51"/>
    <w:rsid w:val="00B6187C"/>
    <w:rsid w:val="00B61D0E"/>
    <w:rsid w:val="00B61E6A"/>
    <w:rsid w:val="00B63F7F"/>
    <w:rsid w:val="00B650B3"/>
    <w:rsid w:val="00B6537F"/>
    <w:rsid w:val="00B65433"/>
    <w:rsid w:val="00B65D0C"/>
    <w:rsid w:val="00B65DEE"/>
    <w:rsid w:val="00B673D7"/>
    <w:rsid w:val="00B67F3D"/>
    <w:rsid w:val="00B7124B"/>
    <w:rsid w:val="00B715B1"/>
    <w:rsid w:val="00B72036"/>
    <w:rsid w:val="00B72E19"/>
    <w:rsid w:val="00B7619E"/>
    <w:rsid w:val="00B76DDB"/>
    <w:rsid w:val="00B77677"/>
    <w:rsid w:val="00B77BF3"/>
    <w:rsid w:val="00B804C6"/>
    <w:rsid w:val="00B81283"/>
    <w:rsid w:val="00B81559"/>
    <w:rsid w:val="00B82DC0"/>
    <w:rsid w:val="00B83257"/>
    <w:rsid w:val="00B833AF"/>
    <w:rsid w:val="00B8381D"/>
    <w:rsid w:val="00B849F3"/>
    <w:rsid w:val="00B851C2"/>
    <w:rsid w:val="00B855AA"/>
    <w:rsid w:val="00B85CAC"/>
    <w:rsid w:val="00B85F87"/>
    <w:rsid w:val="00B868C5"/>
    <w:rsid w:val="00B87D93"/>
    <w:rsid w:val="00B90349"/>
    <w:rsid w:val="00B9092D"/>
    <w:rsid w:val="00B91527"/>
    <w:rsid w:val="00B92470"/>
    <w:rsid w:val="00B92865"/>
    <w:rsid w:val="00B929D1"/>
    <w:rsid w:val="00B939EB"/>
    <w:rsid w:val="00B93AC6"/>
    <w:rsid w:val="00B94682"/>
    <w:rsid w:val="00B95349"/>
    <w:rsid w:val="00B955C0"/>
    <w:rsid w:val="00B95722"/>
    <w:rsid w:val="00B95B9C"/>
    <w:rsid w:val="00B961E2"/>
    <w:rsid w:val="00B96B8B"/>
    <w:rsid w:val="00B96EE0"/>
    <w:rsid w:val="00B978D9"/>
    <w:rsid w:val="00BA0067"/>
    <w:rsid w:val="00BA0F9A"/>
    <w:rsid w:val="00BA1DF3"/>
    <w:rsid w:val="00BA2179"/>
    <w:rsid w:val="00BA2DE0"/>
    <w:rsid w:val="00BA6127"/>
    <w:rsid w:val="00BA65AC"/>
    <w:rsid w:val="00BA7446"/>
    <w:rsid w:val="00BB0C6F"/>
    <w:rsid w:val="00BB2985"/>
    <w:rsid w:val="00BB4B67"/>
    <w:rsid w:val="00BB51D6"/>
    <w:rsid w:val="00BB7690"/>
    <w:rsid w:val="00BB774C"/>
    <w:rsid w:val="00BC0A20"/>
    <w:rsid w:val="00BC21A0"/>
    <w:rsid w:val="00BC29F8"/>
    <w:rsid w:val="00BC480D"/>
    <w:rsid w:val="00BC4EF3"/>
    <w:rsid w:val="00BC77C0"/>
    <w:rsid w:val="00BC7E2C"/>
    <w:rsid w:val="00BD0B25"/>
    <w:rsid w:val="00BD1E24"/>
    <w:rsid w:val="00BD234D"/>
    <w:rsid w:val="00BD23D5"/>
    <w:rsid w:val="00BD2561"/>
    <w:rsid w:val="00BD28BE"/>
    <w:rsid w:val="00BD2B01"/>
    <w:rsid w:val="00BD5DCD"/>
    <w:rsid w:val="00BD5E68"/>
    <w:rsid w:val="00BD616D"/>
    <w:rsid w:val="00BD6C4D"/>
    <w:rsid w:val="00BE0516"/>
    <w:rsid w:val="00BE07FA"/>
    <w:rsid w:val="00BE0997"/>
    <w:rsid w:val="00BE1172"/>
    <w:rsid w:val="00BE150B"/>
    <w:rsid w:val="00BE1907"/>
    <w:rsid w:val="00BE1A97"/>
    <w:rsid w:val="00BE1BA1"/>
    <w:rsid w:val="00BE2C49"/>
    <w:rsid w:val="00BE3AF3"/>
    <w:rsid w:val="00BE3BD5"/>
    <w:rsid w:val="00BE485B"/>
    <w:rsid w:val="00BE5F96"/>
    <w:rsid w:val="00BE6A74"/>
    <w:rsid w:val="00BE7D08"/>
    <w:rsid w:val="00BF0840"/>
    <w:rsid w:val="00BF0970"/>
    <w:rsid w:val="00BF0DFF"/>
    <w:rsid w:val="00BF11D8"/>
    <w:rsid w:val="00BF1649"/>
    <w:rsid w:val="00BF22B8"/>
    <w:rsid w:val="00BF2603"/>
    <w:rsid w:val="00BF51CE"/>
    <w:rsid w:val="00BF58A2"/>
    <w:rsid w:val="00BF6541"/>
    <w:rsid w:val="00BF671C"/>
    <w:rsid w:val="00C01A0D"/>
    <w:rsid w:val="00C0242C"/>
    <w:rsid w:val="00C028D9"/>
    <w:rsid w:val="00C036E4"/>
    <w:rsid w:val="00C03B35"/>
    <w:rsid w:val="00C04101"/>
    <w:rsid w:val="00C042A6"/>
    <w:rsid w:val="00C042BA"/>
    <w:rsid w:val="00C0558A"/>
    <w:rsid w:val="00C06574"/>
    <w:rsid w:val="00C06F31"/>
    <w:rsid w:val="00C071FD"/>
    <w:rsid w:val="00C10BA7"/>
    <w:rsid w:val="00C10BC2"/>
    <w:rsid w:val="00C116EF"/>
    <w:rsid w:val="00C11EE9"/>
    <w:rsid w:val="00C121C3"/>
    <w:rsid w:val="00C12B8C"/>
    <w:rsid w:val="00C13A28"/>
    <w:rsid w:val="00C14997"/>
    <w:rsid w:val="00C15479"/>
    <w:rsid w:val="00C155D9"/>
    <w:rsid w:val="00C156DC"/>
    <w:rsid w:val="00C16310"/>
    <w:rsid w:val="00C1794D"/>
    <w:rsid w:val="00C17C2C"/>
    <w:rsid w:val="00C203FC"/>
    <w:rsid w:val="00C2064A"/>
    <w:rsid w:val="00C20AA8"/>
    <w:rsid w:val="00C2211D"/>
    <w:rsid w:val="00C2344F"/>
    <w:rsid w:val="00C2402C"/>
    <w:rsid w:val="00C246F2"/>
    <w:rsid w:val="00C260CE"/>
    <w:rsid w:val="00C26518"/>
    <w:rsid w:val="00C26707"/>
    <w:rsid w:val="00C27719"/>
    <w:rsid w:val="00C3010F"/>
    <w:rsid w:val="00C30944"/>
    <w:rsid w:val="00C30C49"/>
    <w:rsid w:val="00C30FC1"/>
    <w:rsid w:val="00C31BCD"/>
    <w:rsid w:val="00C320EB"/>
    <w:rsid w:val="00C32F7B"/>
    <w:rsid w:val="00C34D36"/>
    <w:rsid w:val="00C3513F"/>
    <w:rsid w:val="00C355AA"/>
    <w:rsid w:val="00C36223"/>
    <w:rsid w:val="00C36641"/>
    <w:rsid w:val="00C37687"/>
    <w:rsid w:val="00C37BD9"/>
    <w:rsid w:val="00C4207E"/>
    <w:rsid w:val="00C44A6B"/>
    <w:rsid w:val="00C44D9A"/>
    <w:rsid w:val="00C451A3"/>
    <w:rsid w:val="00C45760"/>
    <w:rsid w:val="00C4577E"/>
    <w:rsid w:val="00C45AC5"/>
    <w:rsid w:val="00C50C8F"/>
    <w:rsid w:val="00C50DD4"/>
    <w:rsid w:val="00C51156"/>
    <w:rsid w:val="00C5187E"/>
    <w:rsid w:val="00C539EC"/>
    <w:rsid w:val="00C53FD7"/>
    <w:rsid w:val="00C55C61"/>
    <w:rsid w:val="00C57047"/>
    <w:rsid w:val="00C57160"/>
    <w:rsid w:val="00C57BF8"/>
    <w:rsid w:val="00C57C20"/>
    <w:rsid w:val="00C622D7"/>
    <w:rsid w:val="00C6379D"/>
    <w:rsid w:val="00C64F44"/>
    <w:rsid w:val="00C650ED"/>
    <w:rsid w:val="00C65132"/>
    <w:rsid w:val="00C65F6A"/>
    <w:rsid w:val="00C66971"/>
    <w:rsid w:val="00C671F6"/>
    <w:rsid w:val="00C67F3E"/>
    <w:rsid w:val="00C70A02"/>
    <w:rsid w:val="00C70CD5"/>
    <w:rsid w:val="00C7130C"/>
    <w:rsid w:val="00C715CA"/>
    <w:rsid w:val="00C71856"/>
    <w:rsid w:val="00C7216F"/>
    <w:rsid w:val="00C730E4"/>
    <w:rsid w:val="00C735EC"/>
    <w:rsid w:val="00C73BB8"/>
    <w:rsid w:val="00C74CC5"/>
    <w:rsid w:val="00C764AC"/>
    <w:rsid w:val="00C76B48"/>
    <w:rsid w:val="00C76CC4"/>
    <w:rsid w:val="00C771B1"/>
    <w:rsid w:val="00C77686"/>
    <w:rsid w:val="00C77815"/>
    <w:rsid w:val="00C779F6"/>
    <w:rsid w:val="00C80842"/>
    <w:rsid w:val="00C81CD5"/>
    <w:rsid w:val="00C823C5"/>
    <w:rsid w:val="00C82D42"/>
    <w:rsid w:val="00C82F13"/>
    <w:rsid w:val="00C8322A"/>
    <w:rsid w:val="00C83583"/>
    <w:rsid w:val="00C84B12"/>
    <w:rsid w:val="00C84C3D"/>
    <w:rsid w:val="00C869BC"/>
    <w:rsid w:val="00C8737E"/>
    <w:rsid w:val="00C87DC3"/>
    <w:rsid w:val="00C908A9"/>
    <w:rsid w:val="00C9243B"/>
    <w:rsid w:val="00C932F9"/>
    <w:rsid w:val="00C93519"/>
    <w:rsid w:val="00C93B27"/>
    <w:rsid w:val="00C94004"/>
    <w:rsid w:val="00C947BE"/>
    <w:rsid w:val="00C953C0"/>
    <w:rsid w:val="00C957FA"/>
    <w:rsid w:val="00C961CD"/>
    <w:rsid w:val="00C96566"/>
    <w:rsid w:val="00C967BD"/>
    <w:rsid w:val="00C96E5A"/>
    <w:rsid w:val="00C96FED"/>
    <w:rsid w:val="00C97AB8"/>
    <w:rsid w:val="00C97ACC"/>
    <w:rsid w:val="00CA20AF"/>
    <w:rsid w:val="00CA2A54"/>
    <w:rsid w:val="00CA3219"/>
    <w:rsid w:val="00CA6F8C"/>
    <w:rsid w:val="00CB01EB"/>
    <w:rsid w:val="00CB08D6"/>
    <w:rsid w:val="00CB0DFA"/>
    <w:rsid w:val="00CB13AC"/>
    <w:rsid w:val="00CB2435"/>
    <w:rsid w:val="00CB250C"/>
    <w:rsid w:val="00CB2A3F"/>
    <w:rsid w:val="00CB34D5"/>
    <w:rsid w:val="00CB4EA3"/>
    <w:rsid w:val="00CB61D1"/>
    <w:rsid w:val="00CB6CB0"/>
    <w:rsid w:val="00CC134C"/>
    <w:rsid w:val="00CC16A4"/>
    <w:rsid w:val="00CC36F9"/>
    <w:rsid w:val="00CC3E8F"/>
    <w:rsid w:val="00CC7CF8"/>
    <w:rsid w:val="00CD0BA2"/>
    <w:rsid w:val="00CD0E6A"/>
    <w:rsid w:val="00CD14EA"/>
    <w:rsid w:val="00CD1688"/>
    <w:rsid w:val="00CD18DE"/>
    <w:rsid w:val="00CD18E4"/>
    <w:rsid w:val="00CD20A1"/>
    <w:rsid w:val="00CD3052"/>
    <w:rsid w:val="00CD643B"/>
    <w:rsid w:val="00CD73F8"/>
    <w:rsid w:val="00CD77B0"/>
    <w:rsid w:val="00CD7DC3"/>
    <w:rsid w:val="00CE0D42"/>
    <w:rsid w:val="00CE0D4D"/>
    <w:rsid w:val="00CE19D1"/>
    <w:rsid w:val="00CE23EF"/>
    <w:rsid w:val="00CE2B16"/>
    <w:rsid w:val="00CE2EDA"/>
    <w:rsid w:val="00CE3022"/>
    <w:rsid w:val="00CE4CEE"/>
    <w:rsid w:val="00CE562C"/>
    <w:rsid w:val="00CE6197"/>
    <w:rsid w:val="00CE6490"/>
    <w:rsid w:val="00CE6BEE"/>
    <w:rsid w:val="00CE702E"/>
    <w:rsid w:val="00CE7723"/>
    <w:rsid w:val="00CE7C73"/>
    <w:rsid w:val="00CF088A"/>
    <w:rsid w:val="00CF0F7A"/>
    <w:rsid w:val="00CF1AEC"/>
    <w:rsid w:val="00CF1DAA"/>
    <w:rsid w:val="00CF3674"/>
    <w:rsid w:val="00CF38F2"/>
    <w:rsid w:val="00CF42AF"/>
    <w:rsid w:val="00CF5A75"/>
    <w:rsid w:val="00CF5CD7"/>
    <w:rsid w:val="00CF79DF"/>
    <w:rsid w:val="00D00702"/>
    <w:rsid w:val="00D01E61"/>
    <w:rsid w:val="00D02296"/>
    <w:rsid w:val="00D02A8B"/>
    <w:rsid w:val="00D02B99"/>
    <w:rsid w:val="00D02EF4"/>
    <w:rsid w:val="00D0306C"/>
    <w:rsid w:val="00D034FA"/>
    <w:rsid w:val="00D056AB"/>
    <w:rsid w:val="00D06027"/>
    <w:rsid w:val="00D06ECA"/>
    <w:rsid w:val="00D0751A"/>
    <w:rsid w:val="00D078F8"/>
    <w:rsid w:val="00D07D25"/>
    <w:rsid w:val="00D110F0"/>
    <w:rsid w:val="00D110FA"/>
    <w:rsid w:val="00D116BA"/>
    <w:rsid w:val="00D1228F"/>
    <w:rsid w:val="00D12852"/>
    <w:rsid w:val="00D13010"/>
    <w:rsid w:val="00D142D3"/>
    <w:rsid w:val="00D143ED"/>
    <w:rsid w:val="00D1548D"/>
    <w:rsid w:val="00D1579F"/>
    <w:rsid w:val="00D15CCB"/>
    <w:rsid w:val="00D16C5A"/>
    <w:rsid w:val="00D16DAA"/>
    <w:rsid w:val="00D17E12"/>
    <w:rsid w:val="00D2165F"/>
    <w:rsid w:val="00D21B84"/>
    <w:rsid w:val="00D22983"/>
    <w:rsid w:val="00D23A27"/>
    <w:rsid w:val="00D249E9"/>
    <w:rsid w:val="00D25359"/>
    <w:rsid w:val="00D25E7D"/>
    <w:rsid w:val="00D2610B"/>
    <w:rsid w:val="00D26D6A"/>
    <w:rsid w:val="00D2714C"/>
    <w:rsid w:val="00D27842"/>
    <w:rsid w:val="00D30628"/>
    <w:rsid w:val="00D30F4E"/>
    <w:rsid w:val="00D31D6C"/>
    <w:rsid w:val="00D32B3D"/>
    <w:rsid w:val="00D33738"/>
    <w:rsid w:val="00D33C8D"/>
    <w:rsid w:val="00D34AD8"/>
    <w:rsid w:val="00D36DFD"/>
    <w:rsid w:val="00D37148"/>
    <w:rsid w:val="00D37A00"/>
    <w:rsid w:val="00D40860"/>
    <w:rsid w:val="00D40E80"/>
    <w:rsid w:val="00D4280D"/>
    <w:rsid w:val="00D42B76"/>
    <w:rsid w:val="00D4352D"/>
    <w:rsid w:val="00D43787"/>
    <w:rsid w:val="00D441F9"/>
    <w:rsid w:val="00D447D8"/>
    <w:rsid w:val="00D450B5"/>
    <w:rsid w:val="00D45520"/>
    <w:rsid w:val="00D45623"/>
    <w:rsid w:val="00D45968"/>
    <w:rsid w:val="00D468AF"/>
    <w:rsid w:val="00D46C86"/>
    <w:rsid w:val="00D470FA"/>
    <w:rsid w:val="00D47E6D"/>
    <w:rsid w:val="00D47F57"/>
    <w:rsid w:val="00D50983"/>
    <w:rsid w:val="00D509DE"/>
    <w:rsid w:val="00D51713"/>
    <w:rsid w:val="00D51CB4"/>
    <w:rsid w:val="00D51D6B"/>
    <w:rsid w:val="00D521F1"/>
    <w:rsid w:val="00D5396C"/>
    <w:rsid w:val="00D53B35"/>
    <w:rsid w:val="00D5422F"/>
    <w:rsid w:val="00D562A2"/>
    <w:rsid w:val="00D5648F"/>
    <w:rsid w:val="00D564C3"/>
    <w:rsid w:val="00D56E3B"/>
    <w:rsid w:val="00D56E61"/>
    <w:rsid w:val="00D57CC2"/>
    <w:rsid w:val="00D60F9F"/>
    <w:rsid w:val="00D616EC"/>
    <w:rsid w:val="00D63314"/>
    <w:rsid w:val="00D63939"/>
    <w:rsid w:val="00D648BA"/>
    <w:rsid w:val="00D64AD2"/>
    <w:rsid w:val="00D6516D"/>
    <w:rsid w:val="00D66258"/>
    <w:rsid w:val="00D66A4D"/>
    <w:rsid w:val="00D66B91"/>
    <w:rsid w:val="00D70331"/>
    <w:rsid w:val="00D715C8"/>
    <w:rsid w:val="00D724E1"/>
    <w:rsid w:val="00D73455"/>
    <w:rsid w:val="00D73959"/>
    <w:rsid w:val="00D7418F"/>
    <w:rsid w:val="00D756DB"/>
    <w:rsid w:val="00D7594B"/>
    <w:rsid w:val="00D76A95"/>
    <w:rsid w:val="00D76F2C"/>
    <w:rsid w:val="00D774A9"/>
    <w:rsid w:val="00D801E1"/>
    <w:rsid w:val="00D80A26"/>
    <w:rsid w:val="00D82515"/>
    <w:rsid w:val="00D82682"/>
    <w:rsid w:val="00D82E21"/>
    <w:rsid w:val="00D83BB1"/>
    <w:rsid w:val="00D840E2"/>
    <w:rsid w:val="00D846FE"/>
    <w:rsid w:val="00D84D8F"/>
    <w:rsid w:val="00D860CB"/>
    <w:rsid w:val="00D868A1"/>
    <w:rsid w:val="00D874F7"/>
    <w:rsid w:val="00D87B10"/>
    <w:rsid w:val="00D87C68"/>
    <w:rsid w:val="00D87D6B"/>
    <w:rsid w:val="00D91C86"/>
    <w:rsid w:val="00D92783"/>
    <w:rsid w:val="00D92B70"/>
    <w:rsid w:val="00D92D3B"/>
    <w:rsid w:val="00D9315E"/>
    <w:rsid w:val="00D9456A"/>
    <w:rsid w:val="00D94618"/>
    <w:rsid w:val="00D94911"/>
    <w:rsid w:val="00D94B4E"/>
    <w:rsid w:val="00D94DBD"/>
    <w:rsid w:val="00D950CB"/>
    <w:rsid w:val="00D97108"/>
    <w:rsid w:val="00D97797"/>
    <w:rsid w:val="00DA00BB"/>
    <w:rsid w:val="00DA058D"/>
    <w:rsid w:val="00DA32BD"/>
    <w:rsid w:val="00DA38F9"/>
    <w:rsid w:val="00DA5602"/>
    <w:rsid w:val="00DA5BDF"/>
    <w:rsid w:val="00DA607F"/>
    <w:rsid w:val="00DA6404"/>
    <w:rsid w:val="00DA776D"/>
    <w:rsid w:val="00DA7AAB"/>
    <w:rsid w:val="00DB0815"/>
    <w:rsid w:val="00DB0B1A"/>
    <w:rsid w:val="00DB12B0"/>
    <w:rsid w:val="00DB1836"/>
    <w:rsid w:val="00DB1859"/>
    <w:rsid w:val="00DB1CB0"/>
    <w:rsid w:val="00DB4138"/>
    <w:rsid w:val="00DB6676"/>
    <w:rsid w:val="00DB7627"/>
    <w:rsid w:val="00DB7C17"/>
    <w:rsid w:val="00DC2339"/>
    <w:rsid w:val="00DC2ABE"/>
    <w:rsid w:val="00DC3DD7"/>
    <w:rsid w:val="00DC59DE"/>
    <w:rsid w:val="00DC6B6C"/>
    <w:rsid w:val="00DC6C1B"/>
    <w:rsid w:val="00DC7217"/>
    <w:rsid w:val="00DC79BB"/>
    <w:rsid w:val="00DD0420"/>
    <w:rsid w:val="00DD11EB"/>
    <w:rsid w:val="00DD1B8B"/>
    <w:rsid w:val="00DD1F32"/>
    <w:rsid w:val="00DD23D6"/>
    <w:rsid w:val="00DD4855"/>
    <w:rsid w:val="00DD49B3"/>
    <w:rsid w:val="00DD4E13"/>
    <w:rsid w:val="00DD4F2A"/>
    <w:rsid w:val="00DD5BD5"/>
    <w:rsid w:val="00DD6832"/>
    <w:rsid w:val="00DD75C4"/>
    <w:rsid w:val="00DD7E5C"/>
    <w:rsid w:val="00DE01B0"/>
    <w:rsid w:val="00DE02D5"/>
    <w:rsid w:val="00DE0B4D"/>
    <w:rsid w:val="00DE146C"/>
    <w:rsid w:val="00DE1FBA"/>
    <w:rsid w:val="00DE3275"/>
    <w:rsid w:val="00DE4550"/>
    <w:rsid w:val="00DE55DE"/>
    <w:rsid w:val="00DE5968"/>
    <w:rsid w:val="00DE5E60"/>
    <w:rsid w:val="00DE6692"/>
    <w:rsid w:val="00DE6A2A"/>
    <w:rsid w:val="00DE6A6A"/>
    <w:rsid w:val="00DE6F1E"/>
    <w:rsid w:val="00DF0BB1"/>
    <w:rsid w:val="00DF1227"/>
    <w:rsid w:val="00DF131F"/>
    <w:rsid w:val="00DF20D9"/>
    <w:rsid w:val="00DF2698"/>
    <w:rsid w:val="00DF2C98"/>
    <w:rsid w:val="00DF2E09"/>
    <w:rsid w:val="00DF3AE1"/>
    <w:rsid w:val="00DF40FB"/>
    <w:rsid w:val="00DF4F83"/>
    <w:rsid w:val="00DF77FD"/>
    <w:rsid w:val="00DF7AB6"/>
    <w:rsid w:val="00E00DCA"/>
    <w:rsid w:val="00E01CDB"/>
    <w:rsid w:val="00E033B7"/>
    <w:rsid w:val="00E038DB"/>
    <w:rsid w:val="00E03F57"/>
    <w:rsid w:val="00E044FB"/>
    <w:rsid w:val="00E04FFB"/>
    <w:rsid w:val="00E05C73"/>
    <w:rsid w:val="00E05EEE"/>
    <w:rsid w:val="00E065DD"/>
    <w:rsid w:val="00E075A8"/>
    <w:rsid w:val="00E07D5A"/>
    <w:rsid w:val="00E105EE"/>
    <w:rsid w:val="00E10D91"/>
    <w:rsid w:val="00E12EC4"/>
    <w:rsid w:val="00E134FC"/>
    <w:rsid w:val="00E1436B"/>
    <w:rsid w:val="00E1448C"/>
    <w:rsid w:val="00E14F22"/>
    <w:rsid w:val="00E151BD"/>
    <w:rsid w:val="00E1522A"/>
    <w:rsid w:val="00E160EC"/>
    <w:rsid w:val="00E1668C"/>
    <w:rsid w:val="00E16D19"/>
    <w:rsid w:val="00E170FA"/>
    <w:rsid w:val="00E2020E"/>
    <w:rsid w:val="00E20D15"/>
    <w:rsid w:val="00E23790"/>
    <w:rsid w:val="00E23FE8"/>
    <w:rsid w:val="00E24026"/>
    <w:rsid w:val="00E24371"/>
    <w:rsid w:val="00E25A13"/>
    <w:rsid w:val="00E264D0"/>
    <w:rsid w:val="00E26F75"/>
    <w:rsid w:val="00E3064C"/>
    <w:rsid w:val="00E33007"/>
    <w:rsid w:val="00E34483"/>
    <w:rsid w:val="00E3456D"/>
    <w:rsid w:val="00E36412"/>
    <w:rsid w:val="00E406B2"/>
    <w:rsid w:val="00E40812"/>
    <w:rsid w:val="00E4190D"/>
    <w:rsid w:val="00E42548"/>
    <w:rsid w:val="00E43C7F"/>
    <w:rsid w:val="00E442AE"/>
    <w:rsid w:val="00E4439B"/>
    <w:rsid w:val="00E44F34"/>
    <w:rsid w:val="00E45859"/>
    <w:rsid w:val="00E45B07"/>
    <w:rsid w:val="00E45D87"/>
    <w:rsid w:val="00E467C2"/>
    <w:rsid w:val="00E47666"/>
    <w:rsid w:val="00E47C2B"/>
    <w:rsid w:val="00E504E9"/>
    <w:rsid w:val="00E507A9"/>
    <w:rsid w:val="00E51F31"/>
    <w:rsid w:val="00E5253D"/>
    <w:rsid w:val="00E53860"/>
    <w:rsid w:val="00E5498F"/>
    <w:rsid w:val="00E554E7"/>
    <w:rsid w:val="00E56327"/>
    <w:rsid w:val="00E5688C"/>
    <w:rsid w:val="00E56DA9"/>
    <w:rsid w:val="00E577EA"/>
    <w:rsid w:val="00E600C0"/>
    <w:rsid w:val="00E60AEE"/>
    <w:rsid w:val="00E60CC3"/>
    <w:rsid w:val="00E6132D"/>
    <w:rsid w:val="00E61EEA"/>
    <w:rsid w:val="00E61F8F"/>
    <w:rsid w:val="00E6547E"/>
    <w:rsid w:val="00E65E36"/>
    <w:rsid w:val="00E669A1"/>
    <w:rsid w:val="00E67625"/>
    <w:rsid w:val="00E700D9"/>
    <w:rsid w:val="00E706EA"/>
    <w:rsid w:val="00E708A9"/>
    <w:rsid w:val="00E728D7"/>
    <w:rsid w:val="00E72DDD"/>
    <w:rsid w:val="00E73887"/>
    <w:rsid w:val="00E75A10"/>
    <w:rsid w:val="00E75FF6"/>
    <w:rsid w:val="00E7721D"/>
    <w:rsid w:val="00E77A6F"/>
    <w:rsid w:val="00E77BA3"/>
    <w:rsid w:val="00E80370"/>
    <w:rsid w:val="00E8066E"/>
    <w:rsid w:val="00E825E9"/>
    <w:rsid w:val="00E8390A"/>
    <w:rsid w:val="00E83A3B"/>
    <w:rsid w:val="00E84FB9"/>
    <w:rsid w:val="00E85838"/>
    <w:rsid w:val="00E86A64"/>
    <w:rsid w:val="00E86C31"/>
    <w:rsid w:val="00E901D7"/>
    <w:rsid w:val="00E9172D"/>
    <w:rsid w:val="00E922BE"/>
    <w:rsid w:val="00E9258D"/>
    <w:rsid w:val="00E9268E"/>
    <w:rsid w:val="00E92B00"/>
    <w:rsid w:val="00E9368B"/>
    <w:rsid w:val="00E93CBE"/>
    <w:rsid w:val="00E94596"/>
    <w:rsid w:val="00E94D9A"/>
    <w:rsid w:val="00E953FA"/>
    <w:rsid w:val="00E96612"/>
    <w:rsid w:val="00E96D66"/>
    <w:rsid w:val="00E9719C"/>
    <w:rsid w:val="00E97E28"/>
    <w:rsid w:val="00EA0406"/>
    <w:rsid w:val="00EA0863"/>
    <w:rsid w:val="00EA09D2"/>
    <w:rsid w:val="00EA1518"/>
    <w:rsid w:val="00EA1CC3"/>
    <w:rsid w:val="00EA265A"/>
    <w:rsid w:val="00EA2E24"/>
    <w:rsid w:val="00EA3168"/>
    <w:rsid w:val="00EA3802"/>
    <w:rsid w:val="00EA484D"/>
    <w:rsid w:val="00EA4A96"/>
    <w:rsid w:val="00EA5338"/>
    <w:rsid w:val="00EA559A"/>
    <w:rsid w:val="00EA5830"/>
    <w:rsid w:val="00EA7339"/>
    <w:rsid w:val="00EB0762"/>
    <w:rsid w:val="00EB1A14"/>
    <w:rsid w:val="00EB3B0A"/>
    <w:rsid w:val="00EB3DAC"/>
    <w:rsid w:val="00EB4093"/>
    <w:rsid w:val="00EB46F3"/>
    <w:rsid w:val="00EB48CE"/>
    <w:rsid w:val="00EB4958"/>
    <w:rsid w:val="00EB5D7A"/>
    <w:rsid w:val="00EC06FA"/>
    <w:rsid w:val="00EC0DD6"/>
    <w:rsid w:val="00EC10BB"/>
    <w:rsid w:val="00EC1371"/>
    <w:rsid w:val="00EC2445"/>
    <w:rsid w:val="00EC2F2B"/>
    <w:rsid w:val="00EC33B2"/>
    <w:rsid w:val="00EC3796"/>
    <w:rsid w:val="00EC41A4"/>
    <w:rsid w:val="00EC58B2"/>
    <w:rsid w:val="00EC5D78"/>
    <w:rsid w:val="00EC6563"/>
    <w:rsid w:val="00EC7294"/>
    <w:rsid w:val="00EC7555"/>
    <w:rsid w:val="00EC7728"/>
    <w:rsid w:val="00ED0109"/>
    <w:rsid w:val="00ED0680"/>
    <w:rsid w:val="00ED0FF6"/>
    <w:rsid w:val="00ED10A6"/>
    <w:rsid w:val="00ED2231"/>
    <w:rsid w:val="00ED27B9"/>
    <w:rsid w:val="00ED2905"/>
    <w:rsid w:val="00ED3D65"/>
    <w:rsid w:val="00ED561A"/>
    <w:rsid w:val="00ED63E7"/>
    <w:rsid w:val="00ED6B75"/>
    <w:rsid w:val="00ED787A"/>
    <w:rsid w:val="00ED7E7A"/>
    <w:rsid w:val="00EE0AF8"/>
    <w:rsid w:val="00EE0D8C"/>
    <w:rsid w:val="00EE12E6"/>
    <w:rsid w:val="00EE149D"/>
    <w:rsid w:val="00EE172B"/>
    <w:rsid w:val="00EE1C2F"/>
    <w:rsid w:val="00EE3F56"/>
    <w:rsid w:val="00EE4BB2"/>
    <w:rsid w:val="00EE560A"/>
    <w:rsid w:val="00EE661F"/>
    <w:rsid w:val="00EE6B47"/>
    <w:rsid w:val="00EE6F9D"/>
    <w:rsid w:val="00EE733B"/>
    <w:rsid w:val="00EE7B6D"/>
    <w:rsid w:val="00EF13A5"/>
    <w:rsid w:val="00EF1724"/>
    <w:rsid w:val="00EF1AA9"/>
    <w:rsid w:val="00EF1B35"/>
    <w:rsid w:val="00EF1B4E"/>
    <w:rsid w:val="00EF1CC2"/>
    <w:rsid w:val="00EF1F46"/>
    <w:rsid w:val="00EF4D4A"/>
    <w:rsid w:val="00EF5079"/>
    <w:rsid w:val="00EF6F64"/>
    <w:rsid w:val="00EF7A77"/>
    <w:rsid w:val="00EF7BA9"/>
    <w:rsid w:val="00EF7DE3"/>
    <w:rsid w:val="00F006C9"/>
    <w:rsid w:val="00F0183B"/>
    <w:rsid w:val="00F01B07"/>
    <w:rsid w:val="00F01F02"/>
    <w:rsid w:val="00F02F54"/>
    <w:rsid w:val="00F03638"/>
    <w:rsid w:val="00F03796"/>
    <w:rsid w:val="00F039ED"/>
    <w:rsid w:val="00F03A6E"/>
    <w:rsid w:val="00F03DBF"/>
    <w:rsid w:val="00F03F16"/>
    <w:rsid w:val="00F03F9E"/>
    <w:rsid w:val="00F05FFE"/>
    <w:rsid w:val="00F0620D"/>
    <w:rsid w:val="00F06B94"/>
    <w:rsid w:val="00F06E18"/>
    <w:rsid w:val="00F07235"/>
    <w:rsid w:val="00F07ECC"/>
    <w:rsid w:val="00F10116"/>
    <w:rsid w:val="00F11B23"/>
    <w:rsid w:val="00F1344F"/>
    <w:rsid w:val="00F13850"/>
    <w:rsid w:val="00F13A34"/>
    <w:rsid w:val="00F14437"/>
    <w:rsid w:val="00F146CB"/>
    <w:rsid w:val="00F14B1E"/>
    <w:rsid w:val="00F15D92"/>
    <w:rsid w:val="00F162A2"/>
    <w:rsid w:val="00F20F17"/>
    <w:rsid w:val="00F216FB"/>
    <w:rsid w:val="00F21974"/>
    <w:rsid w:val="00F2204B"/>
    <w:rsid w:val="00F220EF"/>
    <w:rsid w:val="00F2266A"/>
    <w:rsid w:val="00F2298C"/>
    <w:rsid w:val="00F23271"/>
    <w:rsid w:val="00F2373A"/>
    <w:rsid w:val="00F24CF2"/>
    <w:rsid w:val="00F25235"/>
    <w:rsid w:val="00F254F6"/>
    <w:rsid w:val="00F27755"/>
    <w:rsid w:val="00F27B72"/>
    <w:rsid w:val="00F30004"/>
    <w:rsid w:val="00F3022D"/>
    <w:rsid w:val="00F30708"/>
    <w:rsid w:val="00F31B3B"/>
    <w:rsid w:val="00F31C15"/>
    <w:rsid w:val="00F31E35"/>
    <w:rsid w:val="00F321DD"/>
    <w:rsid w:val="00F3228A"/>
    <w:rsid w:val="00F3395E"/>
    <w:rsid w:val="00F33A72"/>
    <w:rsid w:val="00F3415D"/>
    <w:rsid w:val="00F34416"/>
    <w:rsid w:val="00F363F1"/>
    <w:rsid w:val="00F36E09"/>
    <w:rsid w:val="00F37256"/>
    <w:rsid w:val="00F431D2"/>
    <w:rsid w:val="00F43DFC"/>
    <w:rsid w:val="00F446DF"/>
    <w:rsid w:val="00F45E5A"/>
    <w:rsid w:val="00F46365"/>
    <w:rsid w:val="00F47172"/>
    <w:rsid w:val="00F51258"/>
    <w:rsid w:val="00F51C01"/>
    <w:rsid w:val="00F5205B"/>
    <w:rsid w:val="00F525AE"/>
    <w:rsid w:val="00F52B9E"/>
    <w:rsid w:val="00F53D5F"/>
    <w:rsid w:val="00F53DCB"/>
    <w:rsid w:val="00F54740"/>
    <w:rsid w:val="00F5491F"/>
    <w:rsid w:val="00F567F6"/>
    <w:rsid w:val="00F576ED"/>
    <w:rsid w:val="00F57A3E"/>
    <w:rsid w:val="00F6008B"/>
    <w:rsid w:val="00F607CD"/>
    <w:rsid w:val="00F62899"/>
    <w:rsid w:val="00F637A9"/>
    <w:rsid w:val="00F63A4A"/>
    <w:rsid w:val="00F63E31"/>
    <w:rsid w:val="00F645AE"/>
    <w:rsid w:val="00F64640"/>
    <w:rsid w:val="00F649C8"/>
    <w:rsid w:val="00F64CD5"/>
    <w:rsid w:val="00F65447"/>
    <w:rsid w:val="00F6552D"/>
    <w:rsid w:val="00F65B5B"/>
    <w:rsid w:val="00F67747"/>
    <w:rsid w:val="00F67D00"/>
    <w:rsid w:val="00F67D2C"/>
    <w:rsid w:val="00F70011"/>
    <w:rsid w:val="00F720FA"/>
    <w:rsid w:val="00F72520"/>
    <w:rsid w:val="00F733B2"/>
    <w:rsid w:val="00F735C6"/>
    <w:rsid w:val="00F75DF6"/>
    <w:rsid w:val="00F75EB3"/>
    <w:rsid w:val="00F75ECF"/>
    <w:rsid w:val="00F772EA"/>
    <w:rsid w:val="00F77698"/>
    <w:rsid w:val="00F8047F"/>
    <w:rsid w:val="00F82306"/>
    <w:rsid w:val="00F82803"/>
    <w:rsid w:val="00F8331A"/>
    <w:rsid w:val="00F83749"/>
    <w:rsid w:val="00F83BC2"/>
    <w:rsid w:val="00F8496E"/>
    <w:rsid w:val="00F84ED2"/>
    <w:rsid w:val="00F90290"/>
    <w:rsid w:val="00F9042D"/>
    <w:rsid w:val="00F915B8"/>
    <w:rsid w:val="00F91B3B"/>
    <w:rsid w:val="00F93587"/>
    <w:rsid w:val="00F93F53"/>
    <w:rsid w:val="00F94EC0"/>
    <w:rsid w:val="00F95A5D"/>
    <w:rsid w:val="00F976A4"/>
    <w:rsid w:val="00F976C6"/>
    <w:rsid w:val="00FA00EB"/>
    <w:rsid w:val="00FA0383"/>
    <w:rsid w:val="00FA0C52"/>
    <w:rsid w:val="00FA215D"/>
    <w:rsid w:val="00FA2451"/>
    <w:rsid w:val="00FA457D"/>
    <w:rsid w:val="00FA6E33"/>
    <w:rsid w:val="00FA72B1"/>
    <w:rsid w:val="00FB171B"/>
    <w:rsid w:val="00FC3C9F"/>
    <w:rsid w:val="00FC44CE"/>
    <w:rsid w:val="00FC479C"/>
    <w:rsid w:val="00FC4869"/>
    <w:rsid w:val="00FC66B8"/>
    <w:rsid w:val="00FC6E57"/>
    <w:rsid w:val="00FC7151"/>
    <w:rsid w:val="00FC767F"/>
    <w:rsid w:val="00FD03DE"/>
    <w:rsid w:val="00FD0C02"/>
    <w:rsid w:val="00FD1FCF"/>
    <w:rsid w:val="00FD282F"/>
    <w:rsid w:val="00FD4D36"/>
    <w:rsid w:val="00FD4D8C"/>
    <w:rsid w:val="00FD58CD"/>
    <w:rsid w:val="00FD6EAA"/>
    <w:rsid w:val="00FE0ABB"/>
    <w:rsid w:val="00FE0C8F"/>
    <w:rsid w:val="00FE0DF8"/>
    <w:rsid w:val="00FE1363"/>
    <w:rsid w:val="00FE141F"/>
    <w:rsid w:val="00FE1EFC"/>
    <w:rsid w:val="00FE20F0"/>
    <w:rsid w:val="00FE2217"/>
    <w:rsid w:val="00FE740A"/>
    <w:rsid w:val="00FE7911"/>
    <w:rsid w:val="00FF0176"/>
    <w:rsid w:val="00FF1735"/>
    <w:rsid w:val="00FF2683"/>
    <w:rsid w:val="00FF2A4A"/>
    <w:rsid w:val="00FF31C9"/>
    <w:rsid w:val="00FF3C68"/>
    <w:rsid w:val="00FF3D51"/>
    <w:rsid w:val="00FF45DC"/>
    <w:rsid w:val="00FF5396"/>
    <w:rsid w:val="00FF543B"/>
    <w:rsid w:val="00FF57AA"/>
    <w:rsid w:val="00FF5B9F"/>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BalloonText">
    <w:name w:val="Balloon Text"/>
    <w:basedOn w:val="Normal"/>
    <w:link w:val="BalloonTextChar"/>
    <w:uiPriority w:val="99"/>
    <w:semiHidden/>
    <w:unhideWhenUsed/>
    <w:rsid w:val="00D950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0CB"/>
    <w:rPr>
      <w:rFonts w:ascii="Segoe UI" w:hAnsi="Segoe UI" w:cs="Segoe UI"/>
      <w:sz w:val="18"/>
      <w:szCs w:val="18"/>
    </w:rPr>
  </w:style>
  <w:style w:type="character" w:styleId="Hyperlink">
    <w:name w:val="Hyperlink"/>
    <w:basedOn w:val="DefaultParagraphFont"/>
    <w:uiPriority w:val="99"/>
    <w:unhideWhenUsed/>
    <w:rsid w:val="002A32AC"/>
    <w:rPr>
      <w:color w:val="0563C1" w:themeColor="hyperlink"/>
      <w:u w:val="single"/>
    </w:rPr>
  </w:style>
  <w:style w:type="paragraph" w:styleId="Footer">
    <w:name w:val="footer"/>
    <w:basedOn w:val="Normal"/>
    <w:link w:val="FooterChar"/>
    <w:uiPriority w:val="99"/>
    <w:unhideWhenUsed/>
    <w:rsid w:val="00A61B06"/>
    <w:pPr>
      <w:tabs>
        <w:tab w:val="center" w:pos="4680"/>
        <w:tab w:val="right" w:pos="9360"/>
      </w:tabs>
      <w:spacing w:line="240" w:lineRule="auto"/>
    </w:pPr>
  </w:style>
  <w:style w:type="character" w:customStyle="1" w:styleId="FooterChar">
    <w:name w:val="Footer Char"/>
    <w:basedOn w:val="DefaultParagraphFont"/>
    <w:link w:val="Footer"/>
    <w:uiPriority w:val="99"/>
    <w:rsid w:val="00A61B06"/>
  </w:style>
  <w:style w:type="paragraph" w:styleId="Revision">
    <w:name w:val="Revision"/>
    <w:hidden/>
    <w:uiPriority w:val="99"/>
    <w:semiHidden/>
    <w:rsid w:val="00910C7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C47ED-B12B-4C6C-BB7F-E6B7DD3A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Nomakorinte Ntliziywana</cp:lastModifiedBy>
  <cp:revision>2</cp:revision>
  <cp:lastPrinted>2022-11-28T12:58:00Z</cp:lastPrinted>
  <dcterms:created xsi:type="dcterms:W3CDTF">2022-12-05T12:54:00Z</dcterms:created>
  <dcterms:modified xsi:type="dcterms:W3CDTF">2022-12-05T12:54:00Z</dcterms:modified>
</cp:coreProperties>
</file>