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D20A" w14:textId="77777777" w:rsidR="00AE1042" w:rsidRPr="00925CB2" w:rsidRDefault="00AE1042" w:rsidP="00F33A50">
      <w:pPr>
        <w:pStyle w:val="Heading1"/>
        <w:jc w:val="center"/>
        <w:rPr>
          <w:sz w:val="24"/>
          <w:szCs w:val="24"/>
          <w:lang w:val="en-US"/>
        </w:rPr>
      </w:pPr>
      <w:r w:rsidRPr="00925CB2">
        <w:rPr>
          <w:noProof/>
          <w:lang w:eastAsia="en-ZA"/>
        </w:rPr>
        <w:drawing>
          <wp:inline distT="0" distB="0" distL="0" distR="0" wp14:anchorId="77DDFF54" wp14:editId="1A9934ED">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1301B0E3" w14:textId="77777777" w:rsidR="00AE1042" w:rsidRPr="00925CB2" w:rsidRDefault="00AE1042" w:rsidP="00AE1042">
      <w:pPr>
        <w:spacing w:line="276" w:lineRule="auto"/>
        <w:jc w:val="center"/>
        <w:rPr>
          <w:rFonts w:ascii="Arial" w:hAnsi="Arial" w:cs="Arial"/>
          <w:b/>
          <w:bCs/>
          <w:sz w:val="24"/>
          <w:szCs w:val="24"/>
          <w:lang w:val="en-US"/>
        </w:rPr>
      </w:pPr>
      <w:r w:rsidRPr="00925CB2">
        <w:rPr>
          <w:rFonts w:ascii="Arial" w:hAnsi="Arial" w:cs="Arial"/>
          <w:b/>
          <w:bCs/>
          <w:sz w:val="24"/>
          <w:szCs w:val="24"/>
          <w:lang w:val="en-US"/>
        </w:rPr>
        <w:t>IN THE HIGH COURT OF SOUTH AFRICA</w:t>
      </w:r>
    </w:p>
    <w:p w14:paraId="42EBB37B" w14:textId="08DE76C8" w:rsidR="00AE1042" w:rsidRPr="00925CB2" w:rsidRDefault="00AE1042" w:rsidP="00AE1042">
      <w:pPr>
        <w:spacing w:line="276" w:lineRule="auto"/>
        <w:jc w:val="center"/>
        <w:rPr>
          <w:rFonts w:ascii="Arial" w:hAnsi="Arial" w:cs="Arial"/>
          <w:b/>
          <w:bCs/>
          <w:sz w:val="24"/>
          <w:szCs w:val="24"/>
          <w:lang w:val="en-US"/>
        </w:rPr>
      </w:pPr>
      <w:r w:rsidRPr="00925CB2">
        <w:rPr>
          <w:rFonts w:ascii="Arial" w:hAnsi="Arial" w:cs="Arial"/>
          <w:b/>
          <w:bCs/>
          <w:sz w:val="24"/>
          <w:szCs w:val="24"/>
          <w:lang w:val="en-US"/>
        </w:rPr>
        <w:t xml:space="preserve">[EASTERN CAPE DIVISION, </w:t>
      </w:r>
      <w:r>
        <w:rPr>
          <w:rFonts w:ascii="Arial" w:hAnsi="Arial" w:cs="Arial"/>
          <w:b/>
          <w:bCs/>
          <w:sz w:val="24"/>
          <w:szCs w:val="24"/>
          <w:lang w:val="en-US"/>
        </w:rPr>
        <w:t>MAKHANDA</w:t>
      </w:r>
      <w:r w:rsidRPr="00925CB2">
        <w:rPr>
          <w:rFonts w:ascii="Arial" w:hAnsi="Arial" w:cs="Arial"/>
          <w:b/>
          <w:bCs/>
          <w:sz w:val="24"/>
          <w:szCs w:val="24"/>
          <w:lang w:val="en-US"/>
        </w:rPr>
        <w:t>]</w:t>
      </w:r>
    </w:p>
    <w:p w14:paraId="6751464E" w14:textId="70CB9772" w:rsidR="00AE1042" w:rsidRPr="00925CB2" w:rsidRDefault="00AE1042" w:rsidP="00AE1042">
      <w:pPr>
        <w:spacing w:line="240" w:lineRule="auto"/>
        <w:jc w:val="right"/>
        <w:rPr>
          <w:rFonts w:ascii="Arial" w:hAnsi="Arial" w:cs="Arial"/>
          <w:b/>
          <w:bCs/>
          <w:sz w:val="24"/>
          <w:szCs w:val="24"/>
          <w:lang w:val="en-US"/>
        </w:rPr>
      </w:pPr>
      <w:r w:rsidRPr="00925CB2">
        <w:rPr>
          <w:rFonts w:ascii="Arial" w:hAnsi="Arial" w:cs="Arial"/>
          <w:b/>
          <w:bCs/>
          <w:sz w:val="24"/>
          <w:szCs w:val="24"/>
          <w:lang w:val="en-US"/>
        </w:rPr>
        <w:t xml:space="preserve">CASE NO.: </w:t>
      </w:r>
      <w:r>
        <w:rPr>
          <w:rFonts w:ascii="Arial" w:hAnsi="Arial" w:cs="Arial"/>
          <w:b/>
          <w:bCs/>
          <w:sz w:val="24"/>
          <w:szCs w:val="24"/>
          <w:lang w:val="en-US"/>
        </w:rPr>
        <w:t>CA&amp;R154/2022</w:t>
      </w:r>
    </w:p>
    <w:p w14:paraId="73870A88" w14:textId="06A87928" w:rsidR="00AE1042" w:rsidRDefault="00AE1042" w:rsidP="00AE1042">
      <w:pPr>
        <w:spacing w:line="240" w:lineRule="auto"/>
        <w:jc w:val="both"/>
        <w:rPr>
          <w:rFonts w:ascii="Arial" w:hAnsi="Arial" w:cs="Arial"/>
          <w:sz w:val="24"/>
          <w:szCs w:val="24"/>
          <w:lang w:val="en-US"/>
        </w:rPr>
      </w:pPr>
      <w:r w:rsidRPr="00925CB2">
        <w:rPr>
          <w:rFonts w:ascii="Arial" w:hAnsi="Arial" w:cs="Arial"/>
          <w:sz w:val="24"/>
          <w:szCs w:val="24"/>
          <w:lang w:val="en-US"/>
        </w:rPr>
        <w:t>In the matter between: -</w:t>
      </w:r>
    </w:p>
    <w:p w14:paraId="5C567A67" w14:textId="77777777" w:rsidR="009B6B1E" w:rsidRPr="00D16F2C" w:rsidRDefault="009B6B1E" w:rsidP="00AE1042">
      <w:pPr>
        <w:spacing w:line="240" w:lineRule="auto"/>
        <w:jc w:val="both"/>
        <w:rPr>
          <w:rFonts w:ascii="Arial" w:hAnsi="Arial" w:cs="Arial"/>
          <w:sz w:val="24"/>
          <w:szCs w:val="24"/>
          <w:lang w:val="en-US"/>
        </w:rPr>
      </w:pPr>
    </w:p>
    <w:p w14:paraId="452DAAC9" w14:textId="4916C532" w:rsidR="00AE1042" w:rsidRDefault="00AE1042" w:rsidP="00AE1042">
      <w:pPr>
        <w:spacing w:line="240" w:lineRule="auto"/>
        <w:jc w:val="both"/>
        <w:rPr>
          <w:rFonts w:ascii="Arial" w:hAnsi="Arial" w:cs="Arial"/>
          <w:b/>
          <w:bCs/>
          <w:sz w:val="24"/>
          <w:szCs w:val="24"/>
          <w:lang w:val="en-US"/>
        </w:rPr>
      </w:pPr>
      <w:r>
        <w:rPr>
          <w:rFonts w:ascii="Arial" w:hAnsi="Arial" w:cs="Arial"/>
          <w:b/>
          <w:bCs/>
          <w:sz w:val="24"/>
          <w:szCs w:val="24"/>
          <w:lang w:val="en-US"/>
        </w:rPr>
        <w:t>P</w:t>
      </w:r>
      <w:r w:rsidR="005E77CD">
        <w:rPr>
          <w:rFonts w:ascii="Arial" w:hAnsi="Arial" w:cs="Arial"/>
          <w:b/>
          <w:bCs/>
          <w:sz w:val="24"/>
          <w:szCs w:val="24"/>
          <w:lang w:val="en-US"/>
        </w:rPr>
        <w:t>I</w:t>
      </w:r>
      <w:r>
        <w:rPr>
          <w:rFonts w:ascii="Arial" w:hAnsi="Arial" w:cs="Arial"/>
          <w:b/>
          <w:bCs/>
          <w:sz w:val="24"/>
          <w:szCs w:val="24"/>
          <w:lang w:val="en-US"/>
        </w:rPr>
        <w:t>ETER VAN SCHALKWYK</w:t>
      </w:r>
      <w:r w:rsidRPr="00925CB2">
        <w:rPr>
          <w:rFonts w:ascii="Arial" w:hAnsi="Arial" w:cs="Arial"/>
          <w:b/>
          <w:bCs/>
          <w:sz w:val="24"/>
          <w:szCs w:val="24"/>
          <w:lang w:val="en-US"/>
        </w:rPr>
        <w:tab/>
      </w:r>
      <w:r w:rsidRPr="00925CB2">
        <w:rPr>
          <w:rFonts w:ascii="Arial" w:hAnsi="Arial" w:cs="Arial"/>
          <w:b/>
          <w:bCs/>
          <w:sz w:val="24"/>
          <w:szCs w:val="24"/>
          <w:lang w:val="en-US"/>
        </w:rPr>
        <w:tab/>
        <w:t xml:space="preserve"> </w:t>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Pr>
          <w:rFonts w:ascii="Arial" w:hAnsi="Arial" w:cs="Arial"/>
          <w:b/>
          <w:bCs/>
          <w:sz w:val="24"/>
          <w:szCs w:val="24"/>
          <w:lang w:val="en-US"/>
        </w:rPr>
        <w:t>APPELLANT</w:t>
      </w:r>
    </w:p>
    <w:p w14:paraId="21DE738A" w14:textId="77777777" w:rsidR="00FF127E" w:rsidRPr="00925CB2" w:rsidRDefault="00FF127E" w:rsidP="00AE1042">
      <w:pPr>
        <w:spacing w:line="240" w:lineRule="auto"/>
        <w:jc w:val="both"/>
        <w:rPr>
          <w:rFonts w:ascii="Arial" w:hAnsi="Arial" w:cs="Arial"/>
          <w:b/>
          <w:bCs/>
          <w:sz w:val="24"/>
          <w:szCs w:val="24"/>
          <w:lang w:val="en-US"/>
        </w:rPr>
      </w:pPr>
    </w:p>
    <w:p w14:paraId="03FDB671" w14:textId="77777777" w:rsidR="00AE1042" w:rsidRPr="00925CB2" w:rsidRDefault="00AE1042" w:rsidP="00AE1042">
      <w:pPr>
        <w:spacing w:line="240" w:lineRule="auto"/>
        <w:jc w:val="both"/>
        <w:rPr>
          <w:rFonts w:ascii="Arial" w:hAnsi="Arial" w:cs="Arial"/>
          <w:b/>
          <w:bCs/>
          <w:sz w:val="24"/>
          <w:szCs w:val="24"/>
          <w:lang w:val="en-US"/>
        </w:rPr>
      </w:pPr>
      <w:r w:rsidRPr="00925CB2">
        <w:rPr>
          <w:rFonts w:ascii="Arial" w:hAnsi="Arial" w:cs="Arial"/>
          <w:b/>
          <w:bCs/>
          <w:sz w:val="24"/>
          <w:szCs w:val="24"/>
          <w:lang w:val="en-US"/>
        </w:rPr>
        <w:t>and</w:t>
      </w:r>
    </w:p>
    <w:p w14:paraId="374CC33A" w14:textId="77777777" w:rsidR="00AE1042" w:rsidRPr="00925CB2" w:rsidRDefault="00AE1042" w:rsidP="00AE1042">
      <w:pPr>
        <w:spacing w:line="240" w:lineRule="auto"/>
        <w:jc w:val="both"/>
        <w:rPr>
          <w:rFonts w:ascii="Arial" w:hAnsi="Arial" w:cs="Arial"/>
          <w:b/>
          <w:bCs/>
          <w:sz w:val="24"/>
          <w:szCs w:val="24"/>
          <w:lang w:val="en-US"/>
        </w:rPr>
      </w:pPr>
    </w:p>
    <w:p w14:paraId="1ADAAB49" w14:textId="28240288" w:rsidR="00AE1042" w:rsidRPr="00925CB2" w:rsidRDefault="00AE1042" w:rsidP="00AE1042">
      <w:pPr>
        <w:spacing w:line="240" w:lineRule="auto"/>
        <w:jc w:val="both"/>
        <w:rPr>
          <w:rFonts w:ascii="Arial" w:hAnsi="Arial" w:cs="Arial"/>
          <w:b/>
          <w:bCs/>
          <w:sz w:val="24"/>
          <w:szCs w:val="24"/>
          <w:lang w:val="en-US"/>
        </w:rPr>
      </w:pPr>
      <w:r>
        <w:rPr>
          <w:rFonts w:ascii="Arial" w:hAnsi="Arial" w:cs="Arial"/>
          <w:b/>
          <w:bCs/>
          <w:sz w:val="24"/>
          <w:szCs w:val="24"/>
          <w:lang w:val="en-US"/>
        </w:rPr>
        <w:t>THE STATE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925CB2">
        <w:rPr>
          <w:rFonts w:ascii="Arial" w:hAnsi="Arial" w:cs="Arial"/>
          <w:b/>
          <w:bCs/>
          <w:sz w:val="24"/>
          <w:szCs w:val="24"/>
          <w:lang w:val="en-US"/>
        </w:rPr>
        <w:t xml:space="preserve"> R</w:t>
      </w:r>
      <w:r>
        <w:rPr>
          <w:rFonts w:ascii="Arial" w:hAnsi="Arial" w:cs="Arial"/>
          <w:b/>
          <w:bCs/>
          <w:sz w:val="24"/>
          <w:szCs w:val="24"/>
          <w:lang w:val="en-US"/>
        </w:rPr>
        <w:t>ESPONDENT</w:t>
      </w:r>
    </w:p>
    <w:p w14:paraId="51E9DE91" w14:textId="77777777" w:rsidR="00AE1042" w:rsidRPr="00925CB2" w:rsidRDefault="00AE1042" w:rsidP="00AE1042">
      <w:pPr>
        <w:pBdr>
          <w:top w:val="single" w:sz="12" w:space="1" w:color="auto"/>
          <w:bottom w:val="single" w:sz="12" w:space="1" w:color="auto"/>
        </w:pBdr>
        <w:spacing w:line="240" w:lineRule="auto"/>
        <w:jc w:val="center"/>
        <w:rPr>
          <w:rFonts w:ascii="Arial" w:hAnsi="Arial" w:cs="Arial"/>
          <w:b/>
          <w:bCs/>
          <w:sz w:val="24"/>
          <w:szCs w:val="24"/>
          <w:lang w:val="en-US"/>
        </w:rPr>
      </w:pPr>
    </w:p>
    <w:p w14:paraId="37CE21DB" w14:textId="38B52AFD" w:rsidR="00AE1042" w:rsidRDefault="00AE1042" w:rsidP="005E77CD">
      <w:pPr>
        <w:pBdr>
          <w:top w:val="single" w:sz="12" w:space="1" w:color="auto"/>
          <w:bottom w:val="single" w:sz="12" w:space="1" w:color="auto"/>
        </w:pBdr>
        <w:spacing w:line="240" w:lineRule="auto"/>
        <w:jc w:val="center"/>
        <w:rPr>
          <w:rFonts w:ascii="Arial" w:hAnsi="Arial" w:cs="Arial"/>
          <w:b/>
          <w:bCs/>
          <w:sz w:val="24"/>
          <w:szCs w:val="24"/>
          <w:lang w:val="en-US"/>
        </w:rPr>
      </w:pPr>
      <w:r w:rsidRPr="00925CB2">
        <w:rPr>
          <w:rFonts w:ascii="Arial" w:hAnsi="Arial" w:cs="Arial"/>
          <w:b/>
          <w:bCs/>
          <w:sz w:val="24"/>
          <w:szCs w:val="24"/>
          <w:lang w:val="en-US"/>
        </w:rPr>
        <w:t>JUDGMENT</w:t>
      </w:r>
    </w:p>
    <w:p w14:paraId="34B04C28" w14:textId="77777777" w:rsidR="005E77CD" w:rsidRPr="00925CB2" w:rsidRDefault="005E77CD" w:rsidP="005E77CD">
      <w:pPr>
        <w:pBdr>
          <w:top w:val="single" w:sz="12" w:space="1" w:color="auto"/>
          <w:bottom w:val="single" w:sz="12" w:space="1" w:color="auto"/>
        </w:pBdr>
        <w:spacing w:line="240" w:lineRule="auto"/>
        <w:jc w:val="center"/>
        <w:rPr>
          <w:rFonts w:ascii="Arial" w:hAnsi="Arial" w:cs="Arial"/>
          <w:b/>
          <w:bCs/>
          <w:sz w:val="24"/>
          <w:szCs w:val="24"/>
          <w:lang w:val="en-US"/>
        </w:rPr>
      </w:pPr>
    </w:p>
    <w:p w14:paraId="2F497E77" w14:textId="77777777" w:rsidR="005E77CD" w:rsidRDefault="005E77CD" w:rsidP="00AE1042">
      <w:pPr>
        <w:spacing w:line="240" w:lineRule="auto"/>
        <w:jc w:val="both"/>
        <w:rPr>
          <w:rFonts w:ascii="Arial" w:hAnsi="Arial" w:cs="Arial"/>
          <w:b/>
          <w:bCs/>
          <w:sz w:val="24"/>
          <w:szCs w:val="24"/>
          <w:lang w:val="en-US"/>
        </w:rPr>
      </w:pPr>
    </w:p>
    <w:p w14:paraId="3C6252FC" w14:textId="25F0C77F" w:rsidR="005E77CD" w:rsidRDefault="00AE1042" w:rsidP="00AE1042">
      <w:pPr>
        <w:spacing w:line="240" w:lineRule="auto"/>
        <w:jc w:val="both"/>
        <w:rPr>
          <w:rFonts w:ascii="Arial" w:hAnsi="Arial" w:cs="Arial"/>
          <w:b/>
          <w:bCs/>
          <w:sz w:val="24"/>
          <w:szCs w:val="24"/>
          <w:lang w:val="en-US"/>
        </w:rPr>
      </w:pPr>
      <w:r w:rsidRPr="00925CB2">
        <w:rPr>
          <w:rFonts w:ascii="Arial" w:hAnsi="Arial" w:cs="Arial"/>
          <w:b/>
          <w:bCs/>
          <w:sz w:val="24"/>
          <w:szCs w:val="24"/>
          <w:lang w:val="en-US"/>
        </w:rPr>
        <w:t>NORMAN J:</w:t>
      </w:r>
    </w:p>
    <w:p w14:paraId="33784EC8" w14:textId="77777777" w:rsidR="00BD1C47" w:rsidRPr="00925CB2" w:rsidRDefault="00BD1C47" w:rsidP="00AE1042">
      <w:pPr>
        <w:spacing w:line="240" w:lineRule="auto"/>
        <w:jc w:val="both"/>
        <w:rPr>
          <w:rFonts w:ascii="Arial" w:hAnsi="Arial" w:cs="Arial"/>
          <w:b/>
          <w:bCs/>
          <w:sz w:val="24"/>
          <w:szCs w:val="24"/>
          <w:lang w:val="en-US"/>
        </w:rPr>
      </w:pPr>
    </w:p>
    <w:p w14:paraId="5C36B1AC" w14:textId="2990252D" w:rsidR="00A4060E" w:rsidRDefault="00AE1042" w:rsidP="00734994">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[1]</w:t>
      </w:r>
      <w:r w:rsidRPr="00925CB2">
        <w:rPr>
          <w:rFonts w:ascii="Arial" w:hAnsi="Arial" w:cs="Arial"/>
          <w:sz w:val="24"/>
          <w:szCs w:val="24"/>
          <w:lang w:val="en-US"/>
        </w:rPr>
        <w:tab/>
      </w:r>
      <w:r w:rsidR="00F749BE">
        <w:rPr>
          <w:rFonts w:ascii="Arial" w:hAnsi="Arial" w:cs="Arial"/>
          <w:sz w:val="24"/>
          <w:szCs w:val="24"/>
          <w:lang w:val="en-US"/>
        </w:rPr>
        <w:t>The appellant was convicted in the Regional Court,</w:t>
      </w:r>
      <w:r w:rsidR="00557D21">
        <w:rPr>
          <w:rFonts w:ascii="Arial" w:hAnsi="Arial" w:cs="Arial"/>
          <w:sz w:val="24"/>
          <w:szCs w:val="24"/>
          <w:lang w:val="en-US"/>
        </w:rPr>
        <w:t xml:space="preserve"> </w:t>
      </w:r>
      <w:r w:rsidR="00F749BE">
        <w:rPr>
          <w:rFonts w:ascii="Arial" w:hAnsi="Arial" w:cs="Arial"/>
          <w:sz w:val="24"/>
          <w:szCs w:val="24"/>
          <w:lang w:val="en-US"/>
        </w:rPr>
        <w:t xml:space="preserve">sitting in </w:t>
      </w:r>
      <w:proofErr w:type="spellStart"/>
      <w:r w:rsidR="00F749BE">
        <w:rPr>
          <w:rFonts w:ascii="Arial" w:hAnsi="Arial" w:cs="Arial"/>
          <w:sz w:val="24"/>
          <w:szCs w:val="24"/>
          <w:lang w:val="en-US"/>
        </w:rPr>
        <w:t>Al</w:t>
      </w:r>
      <w:r w:rsidR="005E77CD">
        <w:rPr>
          <w:rFonts w:ascii="Arial" w:hAnsi="Arial" w:cs="Arial"/>
          <w:sz w:val="24"/>
          <w:szCs w:val="24"/>
          <w:lang w:val="en-US"/>
        </w:rPr>
        <w:t>i</w:t>
      </w:r>
      <w:r w:rsidR="00F749BE">
        <w:rPr>
          <w:rFonts w:ascii="Arial" w:hAnsi="Arial" w:cs="Arial"/>
          <w:sz w:val="24"/>
          <w:szCs w:val="24"/>
          <w:lang w:val="en-US"/>
        </w:rPr>
        <w:t>wal</w:t>
      </w:r>
      <w:proofErr w:type="spellEnd"/>
      <w:r w:rsidR="00F749BE">
        <w:rPr>
          <w:rFonts w:ascii="Arial" w:hAnsi="Arial" w:cs="Arial"/>
          <w:sz w:val="24"/>
          <w:szCs w:val="24"/>
          <w:lang w:val="en-US"/>
        </w:rPr>
        <w:t xml:space="preserve"> North, Eastern Cape</w:t>
      </w:r>
      <w:r w:rsidR="00B318B5">
        <w:rPr>
          <w:rFonts w:ascii="Arial" w:hAnsi="Arial" w:cs="Arial"/>
          <w:sz w:val="24"/>
          <w:szCs w:val="24"/>
          <w:lang w:val="en-US"/>
        </w:rPr>
        <w:t xml:space="preserve"> on two counts, one of </w:t>
      </w:r>
      <w:r w:rsidR="000274B4">
        <w:rPr>
          <w:rFonts w:ascii="Arial" w:hAnsi="Arial" w:cs="Arial"/>
          <w:sz w:val="24"/>
          <w:szCs w:val="24"/>
          <w:lang w:val="en-US"/>
        </w:rPr>
        <w:t>rape read with section 51</w:t>
      </w:r>
      <w:r w:rsidR="000B5098">
        <w:rPr>
          <w:rFonts w:ascii="Arial" w:hAnsi="Arial" w:cs="Arial"/>
          <w:sz w:val="24"/>
          <w:szCs w:val="24"/>
          <w:lang w:val="en-US"/>
        </w:rPr>
        <w:t>(2) of Act 105 of 1998 as amended</w:t>
      </w:r>
      <w:r w:rsidR="008871C3">
        <w:rPr>
          <w:rFonts w:ascii="Arial" w:hAnsi="Arial" w:cs="Arial"/>
          <w:sz w:val="24"/>
          <w:szCs w:val="24"/>
          <w:lang w:val="en-US"/>
        </w:rPr>
        <w:t xml:space="preserve"> and </w:t>
      </w:r>
      <w:r w:rsidR="005E77CD">
        <w:rPr>
          <w:rFonts w:ascii="Arial" w:hAnsi="Arial" w:cs="Arial"/>
          <w:sz w:val="24"/>
          <w:szCs w:val="24"/>
          <w:lang w:val="en-US"/>
        </w:rPr>
        <w:t xml:space="preserve">another </w:t>
      </w:r>
      <w:proofErr w:type="gramStart"/>
      <w:r w:rsidR="005E77CD">
        <w:rPr>
          <w:rFonts w:ascii="Arial" w:hAnsi="Arial" w:cs="Arial"/>
          <w:sz w:val="24"/>
          <w:szCs w:val="24"/>
          <w:lang w:val="en-US"/>
        </w:rPr>
        <w:t xml:space="preserve">of </w:t>
      </w:r>
      <w:r w:rsidR="00E62A35">
        <w:rPr>
          <w:rFonts w:ascii="Arial" w:hAnsi="Arial" w:cs="Arial"/>
          <w:sz w:val="24"/>
          <w:szCs w:val="24"/>
          <w:lang w:val="en-US"/>
        </w:rPr>
        <w:t xml:space="preserve"> assault</w:t>
      </w:r>
      <w:proofErr w:type="gramEnd"/>
      <w:r w:rsidR="00E62A35">
        <w:rPr>
          <w:rFonts w:ascii="Arial" w:hAnsi="Arial" w:cs="Arial"/>
          <w:sz w:val="24"/>
          <w:szCs w:val="24"/>
          <w:lang w:val="en-US"/>
        </w:rPr>
        <w:t xml:space="preserve"> with intent to do grievous bodily </w:t>
      </w:r>
      <w:r w:rsidR="00692478">
        <w:rPr>
          <w:rFonts w:ascii="Arial" w:hAnsi="Arial" w:cs="Arial"/>
          <w:sz w:val="24"/>
          <w:szCs w:val="24"/>
          <w:lang w:val="en-US"/>
        </w:rPr>
        <w:t>harm. He was sentence</w:t>
      </w:r>
      <w:r w:rsidR="00A75B37">
        <w:rPr>
          <w:rFonts w:ascii="Arial" w:hAnsi="Arial" w:cs="Arial"/>
          <w:sz w:val="24"/>
          <w:szCs w:val="24"/>
          <w:lang w:val="en-US"/>
        </w:rPr>
        <w:t xml:space="preserve">d </w:t>
      </w:r>
      <w:r w:rsidR="00BC6F91">
        <w:rPr>
          <w:rFonts w:ascii="Arial" w:hAnsi="Arial" w:cs="Arial"/>
          <w:sz w:val="24"/>
          <w:szCs w:val="24"/>
          <w:lang w:val="en-US"/>
        </w:rPr>
        <w:t xml:space="preserve">in respect of the rape charge </w:t>
      </w:r>
      <w:r w:rsidR="00AB384C">
        <w:rPr>
          <w:rFonts w:ascii="Arial" w:hAnsi="Arial" w:cs="Arial"/>
          <w:sz w:val="24"/>
          <w:szCs w:val="24"/>
          <w:lang w:val="en-US"/>
        </w:rPr>
        <w:t xml:space="preserve">to undergo </w:t>
      </w:r>
      <w:r w:rsidR="0075150B">
        <w:rPr>
          <w:rFonts w:ascii="Arial" w:hAnsi="Arial" w:cs="Arial"/>
          <w:sz w:val="24"/>
          <w:szCs w:val="24"/>
          <w:lang w:val="en-US"/>
        </w:rPr>
        <w:t>life imprisonment</w:t>
      </w:r>
      <w:r w:rsidR="005E77CD">
        <w:rPr>
          <w:rFonts w:ascii="Arial" w:hAnsi="Arial" w:cs="Arial"/>
          <w:sz w:val="24"/>
          <w:szCs w:val="24"/>
          <w:lang w:val="en-US"/>
        </w:rPr>
        <w:t>.</w:t>
      </w:r>
      <w:r w:rsidR="0075150B">
        <w:rPr>
          <w:rFonts w:ascii="Arial" w:hAnsi="Arial" w:cs="Arial"/>
          <w:sz w:val="24"/>
          <w:szCs w:val="24"/>
          <w:lang w:val="en-US"/>
        </w:rPr>
        <w:t xml:space="preserve"> </w:t>
      </w:r>
      <w:r w:rsidR="005E77CD">
        <w:rPr>
          <w:rFonts w:ascii="Arial" w:hAnsi="Arial" w:cs="Arial"/>
          <w:sz w:val="24"/>
          <w:szCs w:val="24"/>
          <w:lang w:val="en-US"/>
        </w:rPr>
        <w:t>A</w:t>
      </w:r>
      <w:r w:rsidR="0016589F">
        <w:rPr>
          <w:rFonts w:ascii="Arial" w:hAnsi="Arial" w:cs="Arial"/>
          <w:sz w:val="24"/>
          <w:szCs w:val="24"/>
          <w:lang w:val="en-US"/>
        </w:rPr>
        <w:t xml:space="preserve"> period of five years imprisonment </w:t>
      </w:r>
      <w:r w:rsidR="005A0C92">
        <w:rPr>
          <w:rFonts w:ascii="Arial" w:hAnsi="Arial" w:cs="Arial"/>
          <w:sz w:val="24"/>
          <w:szCs w:val="24"/>
          <w:lang w:val="en-US"/>
        </w:rPr>
        <w:t>was imposed in respect of the assau</w:t>
      </w:r>
      <w:r w:rsidR="009054C0">
        <w:rPr>
          <w:rFonts w:ascii="Arial" w:hAnsi="Arial" w:cs="Arial"/>
          <w:sz w:val="24"/>
          <w:szCs w:val="24"/>
          <w:lang w:val="en-US"/>
        </w:rPr>
        <w:t xml:space="preserve">lt with intent to do grievous </w:t>
      </w:r>
      <w:r w:rsidR="00EF69D2">
        <w:rPr>
          <w:rFonts w:ascii="Arial" w:hAnsi="Arial" w:cs="Arial"/>
          <w:sz w:val="24"/>
          <w:szCs w:val="24"/>
          <w:lang w:val="en-US"/>
        </w:rPr>
        <w:t>bodily harm charge</w:t>
      </w:r>
      <w:r w:rsidR="00B815E9">
        <w:rPr>
          <w:rFonts w:ascii="Arial" w:hAnsi="Arial" w:cs="Arial"/>
          <w:sz w:val="24"/>
          <w:szCs w:val="24"/>
          <w:lang w:val="en-US"/>
        </w:rPr>
        <w:t>. The two sentences were ordered to run concurrently</w:t>
      </w:r>
      <w:r w:rsidR="00DE40DF">
        <w:rPr>
          <w:rFonts w:ascii="Arial" w:hAnsi="Arial" w:cs="Arial"/>
          <w:sz w:val="24"/>
          <w:szCs w:val="24"/>
          <w:lang w:val="en-US"/>
        </w:rPr>
        <w:t>.</w:t>
      </w:r>
    </w:p>
    <w:p w14:paraId="77EE9808" w14:textId="5BC99758" w:rsidR="00DE40DF" w:rsidRDefault="00DE40DF" w:rsidP="007938EE">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 xml:space="preserve">The appeal is against </w:t>
      </w:r>
      <w:r w:rsidR="00616CF2">
        <w:rPr>
          <w:rFonts w:ascii="Arial" w:hAnsi="Arial" w:cs="Arial"/>
          <w:sz w:val="24"/>
          <w:szCs w:val="24"/>
          <w:lang w:val="en-US"/>
        </w:rPr>
        <w:t xml:space="preserve">both </w:t>
      </w:r>
      <w:r w:rsidR="006556CB">
        <w:rPr>
          <w:rFonts w:ascii="Arial" w:hAnsi="Arial" w:cs="Arial"/>
          <w:sz w:val="24"/>
          <w:szCs w:val="24"/>
          <w:lang w:val="en-US"/>
        </w:rPr>
        <w:t xml:space="preserve">the conviction and sentence </w:t>
      </w:r>
      <w:r w:rsidR="005D5219">
        <w:rPr>
          <w:rFonts w:ascii="Arial" w:hAnsi="Arial" w:cs="Arial"/>
          <w:sz w:val="24"/>
          <w:szCs w:val="24"/>
          <w:lang w:val="en-US"/>
        </w:rPr>
        <w:t>in respect of the rape charge</w:t>
      </w:r>
      <w:r w:rsidR="00D84044">
        <w:rPr>
          <w:rFonts w:ascii="Arial" w:hAnsi="Arial" w:cs="Arial"/>
          <w:sz w:val="24"/>
          <w:szCs w:val="24"/>
          <w:lang w:val="en-US"/>
        </w:rPr>
        <w:t xml:space="preserve">. The </w:t>
      </w:r>
      <w:r w:rsidR="001D64D6">
        <w:rPr>
          <w:rFonts w:ascii="Arial" w:hAnsi="Arial" w:cs="Arial"/>
          <w:sz w:val="24"/>
          <w:szCs w:val="24"/>
          <w:lang w:val="en-US"/>
        </w:rPr>
        <w:t>appeal</w:t>
      </w:r>
      <w:r w:rsidR="00616CF2">
        <w:rPr>
          <w:rFonts w:ascii="Arial" w:hAnsi="Arial" w:cs="Arial"/>
          <w:sz w:val="24"/>
          <w:szCs w:val="24"/>
          <w:lang w:val="en-US"/>
        </w:rPr>
        <w:t xml:space="preserve"> is opposed by the State. </w:t>
      </w:r>
    </w:p>
    <w:p w14:paraId="508FCFFE" w14:textId="70273D75" w:rsidR="00B477A6" w:rsidRDefault="00B477A6" w:rsidP="007938EE">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Grounds of appeal</w:t>
      </w:r>
    </w:p>
    <w:p w14:paraId="22F3F1B9" w14:textId="173D4E47" w:rsidR="00BF4082" w:rsidRDefault="00BF4082" w:rsidP="007938EE">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FF127E">
        <w:rPr>
          <w:rFonts w:ascii="Arial" w:hAnsi="Arial" w:cs="Arial"/>
          <w:sz w:val="24"/>
          <w:szCs w:val="24"/>
          <w:lang w:val="en-US"/>
        </w:rPr>
        <w:tab/>
      </w:r>
      <w:r>
        <w:rPr>
          <w:rFonts w:ascii="Arial" w:hAnsi="Arial" w:cs="Arial"/>
          <w:sz w:val="24"/>
          <w:szCs w:val="24"/>
          <w:lang w:val="en-US"/>
        </w:rPr>
        <w:t xml:space="preserve">The appellant </w:t>
      </w:r>
      <w:r w:rsidR="000D5903">
        <w:rPr>
          <w:rFonts w:ascii="Arial" w:hAnsi="Arial" w:cs="Arial"/>
          <w:sz w:val="24"/>
          <w:szCs w:val="24"/>
          <w:lang w:val="en-US"/>
        </w:rPr>
        <w:t>raised the following grounds of appeal</w:t>
      </w:r>
      <w:r w:rsidR="001D64D6">
        <w:rPr>
          <w:rFonts w:ascii="Arial" w:hAnsi="Arial" w:cs="Arial"/>
          <w:sz w:val="24"/>
          <w:szCs w:val="24"/>
          <w:lang w:val="en-US"/>
        </w:rPr>
        <w:t>:</w:t>
      </w:r>
      <w:r w:rsidR="00BD1C47">
        <w:rPr>
          <w:rFonts w:ascii="Arial" w:hAnsi="Arial" w:cs="Arial"/>
          <w:sz w:val="24"/>
          <w:szCs w:val="24"/>
          <w:lang w:val="en-US"/>
        </w:rPr>
        <w:t xml:space="preserve"> </w:t>
      </w:r>
      <w:r w:rsidR="001D64D6">
        <w:rPr>
          <w:rFonts w:ascii="Arial" w:hAnsi="Arial" w:cs="Arial"/>
          <w:sz w:val="24"/>
          <w:szCs w:val="24"/>
          <w:lang w:val="en-US"/>
        </w:rPr>
        <w:t>T</w:t>
      </w:r>
      <w:r w:rsidR="000D5903">
        <w:rPr>
          <w:rFonts w:ascii="Arial" w:hAnsi="Arial" w:cs="Arial"/>
          <w:sz w:val="24"/>
          <w:szCs w:val="24"/>
          <w:lang w:val="en-US"/>
        </w:rPr>
        <w:t xml:space="preserve">hat </w:t>
      </w:r>
      <w:r w:rsidR="007F3690">
        <w:rPr>
          <w:rFonts w:ascii="Arial" w:hAnsi="Arial" w:cs="Arial"/>
          <w:sz w:val="24"/>
          <w:szCs w:val="24"/>
          <w:lang w:val="en-US"/>
        </w:rPr>
        <w:t xml:space="preserve">the </w:t>
      </w:r>
      <w:r w:rsidR="00D2699A">
        <w:rPr>
          <w:rFonts w:ascii="Arial" w:hAnsi="Arial" w:cs="Arial"/>
          <w:sz w:val="24"/>
          <w:szCs w:val="24"/>
          <w:lang w:val="en-US"/>
        </w:rPr>
        <w:t xml:space="preserve">trial court misdirected itself </w:t>
      </w:r>
      <w:r w:rsidR="00477379">
        <w:rPr>
          <w:rFonts w:ascii="Arial" w:hAnsi="Arial" w:cs="Arial"/>
          <w:sz w:val="24"/>
          <w:szCs w:val="24"/>
          <w:lang w:val="en-US"/>
        </w:rPr>
        <w:t xml:space="preserve">by finding </w:t>
      </w:r>
      <w:r w:rsidR="001F613A">
        <w:rPr>
          <w:rFonts w:ascii="Arial" w:hAnsi="Arial" w:cs="Arial"/>
          <w:sz w:val="24"/>
          <w:szCs w:val="24"/>
          <w:lang w:val="en-US"/>
        </w:rPr>
        <w:t xml:space="preserve">that the appellant’s version is improbable </w:t>
      </w:r>
      <w:r w:rsidR="004F1318">
        <w:rPr>
          <w:rFonts w:ascii="Arial" w:hAnsi="Arial" w:cs="Arial"/>
          <w:sz w:val="24"/>
          <w:szCs w:val="24"/>
          <w:lang w:val="en-US"/>
        </w:rPr>
        <w:t xml:space="preserve">and </w:t>
      </w:r>
      <w:r w:rsidR="001D64D6">
        <w:rPr>
          <w:rFonts w:ascii="Arial" w:hAnsi="Arial" w:cs="Arial"/>
          <w:sz w:val="24"/>
          <w:szCs w:val="24"/>
          <w:lang w:val="en-US"/>
        </w:rPr>
        <w:t xml:space="preserve">by </w:t>
      </w:r>
      <w:r w:rsidR="004F1318">
        <w:rPr>
          <w:rFonts w:ascii="Arial" w:hAnsi="Arial" w:cs="Arial"/>
          <w:sz w:val="24"/>
          <w:szCs w:val="24"/>
          <w:lang w:val="en-US"/>
        </w:rPr>
        <w:t>reject</w:t>
      </w:r>
      <w:r w:rsidR="001D64D6">
        <w:rPr>
          <w:rFonts w:ascii="Arial" w:hAnsi="Arial" w:cs="Arial"/>
          <w:sz w:val="24"/>
          <w:szCs w:val="24"/>
          <w:lang w:val="en-US"/>
        </w:rPr>
        <w:t>ing</w:t>
      </w:r>
      <w:r w:rsidR="004F1318">
        <w:rPr>
          <w:rFonts w:ascii="Arial" w:hAnsi="Arial" w:cs="Arial"/>
          <w:sz w:val="24"/>
          <w:szCs w:val="24"/>
          <w:lang w:val="en-US"/>
        </w:rPr>
        <w:t xml:space="preserve"> it</w:t>
      </w:r>
      <w:r w:rsidR="001D64D6">
        <w:rPr>
          <w:rFonts w:ascii="Arial" w:hAnsi="Arial" w:cs="Arial"/>
          <w:sz w:val="24"/>
          <w:szCs w:val="24"/>
          <w:lang w:val="en-US"/>
        </w:rPr>
        <w:t xml:space="preserve">; </w:t>
      </w:r>
      <w:r w:rsidR="004F1318">
        <w:rPr>
          <w:rFonts w:ascii="Arial" w:hAnsi="Arial" w:cs="Arial"/>
          <w:sz w:val="24"/>
          <w:szCs w:val="24"/>
          <w:lang w:val="en-US"/>
        </w:rPr>
        <w:t xml:space="preserve"> </w:t>
      </w:r>
      <w:r w:rsidR="001D64D6">
        <w:rPr>
          <w:rFonts w:ascii="Arial" w:hAnsi="Arial" w:cs="Arial"/>
          <w:sz w:val="24"/>
          <w:szCs w:val="24"/>
          <w:lang w:val="en-US"/>
        </w:rPr>
        <w:t>t</w:t>
      </w:r>
      <w:r w:rsidR="004F1318">
        <w:rPr>
          <w:rFonts w:ascii="Arial" w:hAnsi="Arial" w:cs="Arial"/>
          <w:sz w:val="24"/>
          <w:szCs w:val="24"/>
          <w:lang w:val="en-US"/>
        </w:rPr>
        <w:t>he court also misdirected itself by finding that the State had prove</w:t>
      </w:r>
      <w:r w:rsidR="00616CF2">
        <w:rPr>
          <w:rFonts w:ascii="Arial" w:hAnsi="Arial" w:cs="Arial"/>
          <w:sz w:val="24"/>
          <w:szCs w:val="24"/>
          <w:lang w:val="en-US"/>
        </w:rPr>
        <w:t xml:space="preserve">d </w:t>
      </w:r>
      <w:r w:rsidR="004F1318">
        <w:rPr>
          <w:rFonts w:ascii="Arial" w:hAnsi="Arial" w:cs="Arial"/>
          <w:sz w:val="24"/>
          <w:szCs w:val="24"/>
          <w:lang w:val="en-US"/>
        </w:rPr>
        <w:t xml:space="preserve">its case </w:t>
      </w:r>
      <w:r w:rsidR="007A3A15">
        <w:rPr>
          <w:rFonts w:ascii="Arial" w:hAnsi="Arial" w:cs="Arial"/>
          <w:sz w:val="24"/>
          <w:szCs w:val="24"/>
          <w:lang w:val="en-US"/>
        </w:rPr>
        <w:t>beyond reasonable doubt</w:t>
      </w:r>
      <w:r w:rsidR="001D64D6">
        <w:rPr>
          <w:rFonts w:ascii="Arial" w:hAnsi="Arial" w:cs="Arial"/>
          <w:sz w:val="24"/>
          <w:szCs w:val="24"/>
          <w:lang w:val="en-US"/>
        </w:rPr>
        <w:t xml:space="preserve">; </w:t>
      </w:r>
      <w:r w:rsidR="00214A3D">
        <w:rPr>
          <w:rFonts w:ascii="Arial" w:hAnsi="Arial" w:cs="Arial"/>
          <w:sz w:val="24"/>
          <w:szCs w:val="24"/>
          <w:lang w:val="en-US"/>
        </w:rPr>
        <w:t>the trial court overlooked the contradiction</w:t>
      </w:r>
      <w:r w:rsidR="001D64D6">
        <w:rPr>
          <w:rFonts w:ascii="Arial" w:hAnsi="Arial" w:cs="Arial"/>
          <w:sz w:val="24"/>
          <w:szCs w:val="24"/>
          <w:lang w:val="en-US"/>
        </w:rPr>
        <w:t>s</w:t>
      </w:r>
      <w:r w:rsidR="00214A3D">
        <w:rPr>
          <w:rFonts w:ascii="Arial" w:hAnsi="Arial" w:cs="Arial"/>
          <w:sz w:val="24"/>
          <w:szCs w:val="24"/>
          <w:lang w:val="en-US"/>
        </w:rPr>
        <w:t xml:space="preserve"> </w:t>
      </w:r>
      <w:r w:rsidR="002449A5">
        <w:rPr>
          <w:rFonts w:ascii="Arial" w:hAnsi="Arial" w:cs="Arial"/>
          <w:sz w:val="24"/>
          <w:szCs w:val="24"/>
          <w:lang w:val="en-US"/>
        </w:rPr>
        <w:t xml:space="preserve">from the evidence of the complainant </w:t>
      </w:r>
      <w:r w:rsidR="00081D43">
        <w:rPr>
          <w:rFonts w:ascii="Arial" w:hAnsi="Arial" w:cs="Arial"/>
          <w:sz w:val="24"/>
          <w:szCs w:val="24"/>
          <w:lang w:val="en-US"/>
        </w:rPr>
        <w:t xml:space="preserve">and </w:t>
      </w:r>
      <w:r w:rsidR="00616CF2">
        <w:rPr>
          <w:rFonts w:ascii="Arial" w:hAnsi="Arial" w:cs="Arial"/>
          <w:sz w:val="24"/>
          <w:szCs w:val="24"/>
          <w:lang w:val="en-US"/>
        </w:rPr>
        <w:t xml:space="preserve">erred </w:t>
      </w:r>
      <w:r w:rsidR="00081D43">
        <w:rPr>
          <w:rFonts w:ascii="Arial" w:hAnsi="Arial" w:cs="Arial"/>
          <w:sz w:val="24"/>
          <w:szCs w:val="24"/>
          <w:lang w:val="en-US"/>
        </w:rPr>
        <w:t>by concluding that such contradiction</w:t>
      </w:r>
      <w:r w:rsidR="00F02E6A">
        <w:rPr>
          <w:rFonts w:ascii="Arial" w:hAnsi="Arial" w:cs="Arial"/>
          <w:sz w:val="24"/>
          <w:szCs w:val="24"/>
          <w:lang w:val="en-US"/>
        </w:rPr>
        <w:t>s were immaterial</w:t>
      </w:r>
      <w:r w:rsidR="001D64D6">
        <w:rPr>
          <w:rFonts w:ascii="Arial" w:hAnsi="Arial" w:cs="Arial"/>
          <w:sz w:val="24"/>
          <w:szCs w:val="24"/>
          <w:lang w:val="en-US"/>
        </w:rPr>
        <w:t xml:space="preserve">; and </w:t>
      </w:r>
      <w:r w:rsidR="00616CF2">
        <w:rPr>
          <w:rFonts w:ascii="Arial" w:hAnsi="Arial" w:cs="Arial"/>
          <w:sz w:val="24"/>
          <w:szCs w:val="24"/>
          <w:lang w:val="en-US"/>
        </w:rPr>
        <w:t xml:space="preserve">erred in </w:t>
      </w:r>
      <w:r w:rsidR="00F02E6A">
        <w:rPr>
          <w:rFonts w:ascii="Arial" w:hAnsi="Arial" w:cs="Arial"/>
          <w:sz w:val="24"/>
          <w:szCs w:val="24"/>
          <w:lang w:val="en-US"/>
        </w:rPr>
        <w:t>findin</w:t>
      </w:r>
      <w:r w:rsidR="00A44CB3">
        <w:rPr>
          <w:rFonts w:ascii="Arial" w:hAnsi="Arial" w:cs="Arial"/>
          <w:sz w:val="24"/>
          <w:szCs w:val="24"/>
          <w:lang w:val="en-US"/>
        </w:rPr>
        <w:t>g</w:t>
      </w:r>
      <w:r w:rsidR="00616CF2">
        <w:rPr>
          <w:rFonts w:ascii="Arial" w:hAnsi="Arial" w:cs="Arial"/>
          <w:sz w:val="24"/>
          <w:szCs w:val="24"/>
          <w:lang w:val="en-US"/>
        </w:rPr>
        <w:t xml:space="preserve"> that </w:t>
      </w:r>
      <w:r w:rsidR="00B219D7">
        <w:rPr>
          <w:rFonts w:ascii="Arial" w:hAnsi="Arial" w:cs="Arial"/>
          <w:sz w:val="24"/>
          <w:szCs w:val="24"/>
          <w:lang w:val="en-US"/>
        </w:rPr>
        <w:t xml:space="preserve">the </w:t>
      </w:r>
      <w:r w:rsidR="009E5ECE">
        <w:rPr>
          <w:rFonts w:ascii="Arial" w:hAnsi="Arial" w:cs="Arial"/>
          <w:sz w:val="24"/>
          <w:szCs w:val="24"/>
          <w:lang w:val="en-US"/>
        </w:rPr>
        <w:t>evidence of the complainan</w:t>
      </w:r>
      <w:r w:rsidR="00EF4E2E">
        <w:rPr>
          <w:rFonts w:ascii="Arial" w:hAnsi="Arial" w:cs="Arial"/>
          <w:sz w:val="24"/>
          <w:szCs w:val="24"/>
          <w:lang w:val="en-US"/>
        </w:rPr>
        <w:t>t</w:t>
      </w:r>
      <w:r w:rsidR="004A319C">
        <w:rPr>
          <w:rFonts w:ascii="Arial" w:hAnsi="Arial" w:cs="Arial"/>
          <w:sz w:val="24"/>
          <w:szCs w:val="24"/>
          <w:lang w:val="en-US"/>
        </w:rPr>
        <w:t xml:space="preserve"> was satisfactory </w:t>
      </w:r>
      <w:r w:rsidR="00442671">
        <w:rPr>
          <w:rFonts w:ascii="Arial" w:hAnsi="Arial" w:cs="Arial"/>
          <w:sz w:val="24"/>
          <w:szCs w:val="24"/>
          <w:lang w:val="en-US"/>
        </w:rPr>
        <w:t>in all material respects</w:t>
      </w:r>
      <w:r w:rsidR="001D64D6">
        <w:rPr>
          <w:rFonts w:ascii="Arial" w:hAnsi="Arial" w:cs="Arial"/>
          <w:sz w:val="24"/>
          <w:szCs w:val="24"/>
          <w:lang w:val="en-US"/>
        </w:rPr>
        <w:t>. The appellant contends that based on all those grounds</w:t>
      </w:r>
      <w:r w:rsidR="00525A80">
        <w:rPr>
          <w:rFonts w:ascii="Arial" w:hAnsi="Arial" w:cs="Arial"/>
          <w:sz w:val="24"/>
          <w:szCs w:val="24"/>
          <w:lang w:val="en-US"/>
        </w:rPr>
        <w:t xml:space="preserve"> the trial court</w:t>
      </w:r>
      <w:r w:rsidR="0086110D">
        <w:rPr>
          <w:rFonts w:ascii="Arial" w:hAnsi="Arial" w:cs="Arial"/>
          <w:sz w:val="24"/>
          <w:szCs w:val="24"/>
          <w:lang w:val="en-US"/>
        </w:rPr>
        <w:t xml:space="preserve"> misdirected itself.</w:t>
      </w:r>
    </w:p>
    <w:p w14:paraId="1325D2EC" w14:textId="6C0F8177" w:rsidR="00AA0357" w:rsidRDefault="0086110D" w:rsidP="00AA0357">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In </w:t>
      </w:r>
      <w:r w:rsidR="001D64D6">
        <w:rPr>
          <w:rFonts w:ascii="Arial" w:hAnsi="Arial" w:cs="Arial"/>
          <w:sz w:val="24"/>
          <w:szCs w:val="24"/>
          <w:lang w:val="en-US"/>
        </w:rPr>
        <w:t xml:space="preserve">so far as </w:t>
      </w:r>
      <w:r>
        <w:rPr>
          <w:rFonts w:ascii="Arial" w:hAnsi="Arial" w:cs="Arial"/>
          <w:sz w:val="24"/>
          <w:szCs w:val="24"/>
          <w:lang w:val="en-US"/>
        </w:rPr>
        <w:t>the sentence</w:t>
      </w:r>
      <w:r w:rsidR="001D64D6">
        <w:rPr>
          <w:rFonts w:ascii="Arial" w:hAnsi="Arial" w:cs="Arial"/>
          <w:sz w:val="24"/>
          <w:szCs w:val="24"/>
          <w:lang w:val="en-US"/>
        </w:rPr>
        <w:t xml:space="preserve"> is concerned the appellant </w:t>
      </w:r>
      <w:r w:rsidR="00CB3EC5">
        <w:rPr>
          <w:rFonts w:ascii="Arial" w:hAnsi="Arial" w:cs="Arial"/>
          <w:sz w:val="24"/>
          <w:szCs w:val="24"/>
          <w:lang w:val="en-US"/>
        </w:rPr>
        <w:t>contended</w:t>
      </w:r>
      <w:r w:rsidR="001D64D6">
        <w:rPr>
          <w:rFonts w:ascii="Arial" w:hAnsi="Arial" w:cs="Arial"/>
          <w:sz w:val="24"/>
          <w:szCs w:val="24"/>
          <w:lang w:val="en-US"/>
        </w:rPr>
        <w:t xml:space="preserve"> that</w:t>
      </w:r>
      <w:r w:rsidR="00CB3EC5">
        <w:rPr>
          <w:rFonts w:ascii="Arial" w:hAnsi="Arial" w:cs="Arial"/>
          <w:sz w:val="24"/>
          <w:szCs w:val="24"/>
          <w:lang w:val="en-US"/>
        </w:rPr>
        <w:t>: T</w:t>
      </w:r>
      <w:r w:rsidR="00C5585C">
        <w:rPr>
          <w:rFonts w:ascii="Arial" w:hAnsi="Arial" w:cs="Arial"/>
          <w:sz w:val="24"/>
          <w:szCs w:val="24"/>
          <w:lang w:val="en-US"/>
        </w:rPr>
        <w:t>he trial court failed to assess and consider the personal circumstances</w:t>
      </w:r>
      <w:r w:rsidR="00D141D4">
        <w:rPr>
          <w:rFonts w:ascii="Arial" w:hAnsi="Arial" w:cs="Arial"/>
          <w:sz w:val="24"/>
          <w:szCs w:val="24"/>
          <w:lang w:val="en-US"/>
        </w:rPr>
        <w:t xml:space="preserve"> of the appellant</w:t>
      </w:r>
      <w:r w:rsidR="00CB3EC5">
        <w:rPr>
          <w:rFonts w:ascii="Arial" w:hAnsi="Arial" w:cs="Arial"/>
          <w:sz w:val="24"/>
          <w:szCs w:val="24"/>
          <w:lang w:val="en-US"/>
        </w:rPr>
        <w:t xml:space="preserve">; </w:t>
      </w:r>
      <w:r w:rsidR="00D141D4">
        <w:rPr>
          <w:rFonts w:ascii="Arial" w:hAnsi="Arial" w:cs="Arial"/>
          <w:sz w:val="24"/>
          <w:szCs w:val="24"/>
          <w:lang w:val="en-US"/>
        </w:rPr>
        <w:t xml:space="preserve"> by so doing it over emphasized </w:t>
      </w:r>
      <w:r w:rsidR="009A559D">
        <w:rPr>
          <w:rFonts w:ascii="Arial" w:hAnsi="Arial" w:cs="Arial"/>
          <w:sz w:val="24"/>
          <w:szCs w:val="24"/>
          <w:lang w:val="en-US"/>
        </w:rPr>
        <w:t xml:space="preserve">the seriousness of the offence </w:t>
      </w:r>
      <w:r w:rsidR="000F4055">
        <w:rPr>
          <w:rFonts w:ascii="Arial" w:hAnsi="Arial" w:cs="Arial"/>
          <w:sz w:val="24"/>
          <w:szCs w:val="24"/>
          <w:lang w:val="en-US"/>
        </w:rPr>
        <w:t>and the interest</w:t>
      </w:r>
      <w:r w:rsidR="009B6B1E">
        <w:rPr>
          <w:rFonts w:ascii="Arial" w:hAnsi="Arial" w:cs="Arial"/>
          <w:sz w:val="24"/>
          <w:szCs w:val="24"/>
          <w:lang w:val="en-US"/>
        </w:rPr>
        <w:t>s</w:t>
      </w:r>
      <w:r w:rsidR="000F4055">
        <w:rPr>
          <w:rFonts w:ascii="Arial" w:hAnsi="Arial" w:cs="Arial"/>
          <w:sz w:val="24"/>
          <w:szCs w:val="24"/>
          <w:lang w:val="en-US"/>
        </w:rPr>
        <w:t xml:space="preserve"> of society</w:t>
      </w:r>
      <w:r w:rsidR="00CB3EC5">
        <w:rPr>
          <w:rFonts w:ascii="Arial" w:hAnsi="Arial" w:cs="Arial"/>
          <w:sz w:val="24"/>
          <w:szCs w:val="24"/>
          <w:lang w:val="en-US"/>
        </w:rPr>
        <w:t>; i</w:t>
      </w:r>
      <w:r w:rsidR="00CE6D6F">
        <w:rPr>
          <w:rFonts w:ascii="Arial" w:hAnsi="Arial" w:cs="Arial"/>
          <w:sz w:val="24"/>
          <w:szCs w:val="24"/>
          <w:lang w:val="en-US"/>
        </w:rPr>
        <w:t xml:space="preserve">t failed to strike a balance between the three factors </w:t>
      </w:r>
      <w:r w:rsidR="004D06AB">
        <w:rPr>
          <w:rFonts w:ascii="Arial" w:hAnsi="Arial" w:cs="Arial"/>
          <w:sz w:val="24"/>
          <w:szCs w:val="24"/>
          <w:lang w:val="en-US"/>
        </w:rPr>
        <w:t>of sentence and</w:t>
      </w:r>
      <w:r w:rsidR="00D91D0E">
        <w:rPr>
          <w:rFonts w:ascii="Arial" w:hAnsi="Arial" w:cs="Arial"/>
          <w:sz w:val="24"/>
          <w:szCs w:val="24"/>
          <w:lang w:val="en-US"/>
        </w:rPr>
        <w:t xml:space="preserve"> failed to properly exercise </w:t>
      </w:r>
      <w:r w:rsidR="008906BF">
        <w:rPr>
          <w:rFonts w:ascii="Arial" w:hAnsi="Arial" w:cs="Arial"/>
          <w:sz w:val="24"/>
          <w:szCs w:val="24"/>
          <w:lang w:val="en-US"/>
        </w:rPr>
        <w:t>its discretion in this regard</w:t>
      </w:r>
      <w:r w:rsidR="00CB3EC5">
        <w:rPr>
          <w:rFonts w:ascii="Arial" w:hAnsi="Arial" w:cs="Arial"/>
          <w:sz w:val="24"/>
          <w:szCs w:val="24"/>
          <w:lang w:val="en-US"/>
        </w:rPr>
        <w:t>; it</w:t>
      </w:r>
      <w:r w:rsidR="007D6D17">
        <w:rPr>
          <w:rFonts w:ascii="Arial" w:hAnsi="Arial" w:cs="Arial"/>
          <w:sz w:val="24"/>
          <w:szCs w:val="24"/>
          <w:lang w:val="en-US"/>
        </w:rPr>
        <w:t xml:space="preserve"> erred in not finding that</w:t>
      </w:r>
      <w:r w:rsidR="00C558EE">
        <w:rPr>
          <w:rFonts w:ascii="Arial" w:hAnsi="Arial" w:cs="Arial"/>
          <w:sz w:val="24"/>
          <w:szCs w:val="24"/>
          <w:lang w:val="en-US"/>
        </w:rPr>
        <w:t xml:space="preserve"> substantial and compelling </w:t>
      </w:r>
      <w:r w:rsidR="00C00165">
        <w:rPr>
          <w:rFonts w:ascii="Arial" w:hAnsi="Arial" w:cs="Arial"/>
          <w:sz w:val="24"/>
          <w:szCs w:val="24"/>
          <w:lang w:val="en-US"/>
        </w:rPr>
        <w:t xml:space="preserve">circumstances </w:t>
      </w:r>
      <w:r w:rsidR="00CB3EC5">
        <w:rPr>
          <w:rFonts w:ascii="Arial" w:hAnsi="Arial" w:cs="Arial"/>
          <w:sz w:val="24"/>
          <w:szCs w:val="24"/>
          <w:lang w:val="en-US"/>
        </w:rPr>
        <w:t xml:space="preserve">existed and thus </w:t>
      </w:r>
      <w:r w:rsidR="00C00165">
        <w:rPr>
          <w:rFonts w:ascii="Arial" w:hAnsi="Arial" w:cs="Arial"/>
          <w:sz w:val="24"/>
          <w:szCs w:val="24"/>
          <w:lang w:val="en-US"/>
        </w:rPr>
        <w:t>deviate from the minimum sentence</w:t>
      </w:r>
      <w:r w:rsidR="00CB3EC5">
        <w:rPr>
          <w:rFonts w:ascii="Arial" w:hAnsi="Arial" w:cs="Arial"/>
          <w:sz w:val="24"/>
          <w:szCs w:val="24"/>
          <w:lang w:val="en-US"/>
        </w:rPr>
        <w:t xml:space="preserve">; it erred in </w:t>
      </w:r>
      <w:r w:rsidR="00AA0357">
        <w:rPr>
          <w:rFonts w:ascii="Arial" w:hAnsi="Arial" w:cs="Arial"/>
          <w:sz w:val="24"/>
          <w:szCs w:val="24"/>
          <w:lang w:val="en-US"/>
        </w:rPr>
        <w:t>finding</w:t>
      </w:r>
      <w:r w:rsidR="00CB3EC5">
        <w:rPr>
          <w:rFonts w:ascii="Arial" w:hAnsi="Arial" w:cs="Arial"/>
          <w:sz w:val="24"/>
          <w:szCs w:val="24"/>
          <w:lang w:val="en-US"/>
        </w:rPr>
        <w:t xml:space="preserve"> </w:t>
      </w:r>
      <w:r w:rsidR="00AA0357">
        <w:rPr>
          <w:rFonts w:ascii="Arial" w:hAnsi="Arial" w:cs="Arial"/>
          <w:sz w:val="24"/>
          <w:szCs w:val="24"/>
          <w:lang w:val="en-US"/>
        </w:rPr>
        <w:t xml:space="preserve">that the </w:t>
      </w:r>
      <w:r w:rsidR="009A055D">
        <w:rPr>
          <w:rFonts w:ascii="Arial" w:hAnsi="Arial" w:cs="Arial"/>
          <w:sz w:val="24"/>
          <w:szCs w:val="24"/>
          <w:lang w:val="en-US"/>
        </w:rPr>
        <w:t>time spent by the appella</w:t>
      </w:r>
      <w:r w:rsidR="003F45A1">
        <w:rPr>
          <w:rFonts w:ascii="Arial" w:hAnsi="Arial" w:cs="Arial"/>
          <w:sz w:val="24"/>
          <w:szCs w:val="24"/>
          <w:lang w:val="en-US"/>
        </w:rPr>
        <w:t xml:space="preserve">nt </w:t>
      </w:r>
      <w:r w:rsidR="00CB3EC5">
        <w:rPr>
          <w:rFonts w:ascii="Arial" w:hAnsi="Arial" w:cs="Arial"/>
          <w:sz w:val="24"/>
          <w:szCs w:val="24"/>
          <w:lang w:val="en-US"/>
        </w:rPr>
        <w:t xml:space="preserve">in custody </w:t>
      </w:r>
      <w:r w:rsidR="00501614">
        <w:rPr>
          <w:rFonts w:ascii="Arial" w:hAnsi="Arial" w:cs="Arial"/>
          <w:sz w:val="24"/>
          <w:szCs w:val="24"/>
          <w:lang w:val="en-US"/>
        </w:rPr>
        <w:t xml:space="preserve">does not qualify as substantial and compelling </w:t>
      </w:r>
      <w:r w:rsidR="00CB3EC5">
        <w:rPr>
          <w:rFonts w:ascii="Arial" w:hAnsi="Arial" w:cs="Arial"/>
          <w:sz w:val="24"/>
          <w:szCs w:val="24"/>
          <w:lang w:val="en-US"/>
        </w:rPr>
        <w:t xml:space="preserve">circumstance </w:t>
      </w:r>
      <w:r w:rsidR="00D22CEF">
        <w:rPr>
          <w:rFonts w:ascii="Arial" w:hAnsi="Arial" w:cs="Arial"/>
          <w:sz w:val="24"/>
          <w:szCs w:val="24"/>
          <w:lang w:val="en-US"/>
        </w:rPr>
        <w:t>because it was minimal</w:t>
      </w:r>
      <w:r w:rsidR="00CB3EC5">
        <w:rPr>
          <w:rFonts w:ascii="Arial" w:hAnsi="Arial" w:cs="Arial"/>
          <w:sz w:val="24"/>
          <w:szCs w:val="24"/>
          <w:lang w:val="en-US"/>
        </w:rPr>
        <w:t xml:space="preserve">; and </w:t>
      </w:r>
      <w:r w:rsidR="00616CF2">
        <w:rPr>
          <w:rFonts w:ascii="Arial" w:hAnsi="Arial" w:cs="Arial"/>
          <w:sz w:val="24"/>
          <w:szCs w:val="24"/>
          <w:lang w:val="en-US"/>
        </w:rPr>
        <w:t xml:space="preserve">further contended </w:t>
      </w:r>
      <w:r w:rsidR="00CB3EC5">
        <w:rPr>
          <w:rFonts w:ascii="Arial" w:hAnsi="Arial" w:cs="Arial"/>
          <w:sz w:val="24"/>
          <w:szCs w:val="24"/>
          <w:lang w:val="en-US"/>
        </w:rPr>
        <w:t>that t</w:t>
      </w:r>
      <w:r w:rsidR="00872BE5">
        <w:rPr>
          <w:rFonts w:ascii="Arial" w:hAnsi="Arial" w:cs="Arial"/>
          <w:sz w:val="24"/>
          <w:szCs w:val="24"/>
          <w:lang w:val="en-US"/>
        </w:rPr>
        <w:t xml:space="preserve">he sentence was overly </w:t>
      </w:r>
      <w:proofErr w:type="spellStart"/>
      <w:r w:rsidR="00872BE5">
        <w:rPr>
          <w:rFonts w:ascii="Arial" w:hAnsi="Arial" w:cs="Arial"/>
          <w:sz w:val="24"/>
          <w:szCs w:val="24"/>
          <w:lang w:val="en-US"/>
        </w:rPr>
        <w:t>harsh</w:t>
      </w:r>
      <w:r w:rsidR="00CB3EC5">
        <w:rPr>
          <w:rFonts w:ascii="Arial" w:hAnsi="Arial" w:cs="Arial"/>
          <w:sz w:val="24"/>
          <w:szCs w:val="24"/>
          <w:lang w:val="en-US"/>
        </w:rPr>
        <w:t>.The</w:t>
      </w:r>
      <w:proofErr w:type="spellEnd"/>
      <w:r w:rsidR="00CB3EC5">
        <w:rPr>
          <w:rFonts w:ascii="Arial" w:hAnsi="Arial" w:cs="Arial"/>
          <w:sz w:val="24"/>
          <w:szCs w:val="24"/>
          <w:lang w:val="en-US"/>
        </w:rPr>
        <w:t xml:space="preserve"> appellant submitted that </w:t>
      </w:r>
      <w:r w:rsidR="00EF0C2D">
        <w:rPr>
          <w:rFonts w:ascii="Arial" w:hAnsi="Arial" w:cs="Arial"/>
          <w:sz w:val="24"/>
          <w:szCs w:val="24"/>
          <w:lang w:val="en-US"/>
        </w:rPr>
        <w:t>based on all those grounds</w:t>
      </w:r>
      <w:r w:rsidR="00CB3EC5">
        <w:rPr>
          <w:rFonts w:ascii="Arial" w:hAnsi="Arial" w:cs="Arial"/>
          <w:sz w:val="24"/>
          <w:szCs w:val="24"/>
          <w:lang w:val="en-US"/>
        </w:rPr>
        <w:t xml:space="preserve"> the court misdirected itself</w:t>
      </w:r>
      <w:r w:rsidR="00EF0C2D">
        <w:rPr>
          <w:rFonts w:ascii="Arial" w:hAnsi="Arial" w:cs="Arial"/>
          <w:sz w:val="24"/>
          <w:szCs w:val="24"/>
          <w:lang w:val="en-US"/>
        </w:rPr>
        <w:t xml:space="preserve"> </w:t>
      </w:r>
      <w:r w:rsidR="0026494E">
        <w:rPr>
          <w:rFonts w:ascii="Arial" w:hAnsi="Arial" w:cs="Arial"/>
          <w:sz w:val="24"/>
          <w:szCs w:val="24"/>
          <w:lang w:val="en-US"/>
        </w:rPr>
        <w:t>and this court should interfere</w:t>
      </w:r>
      <w:r w:rsidR="00DF35F7">
        <w:rPr>
          <w:rFonts w:ascii="Arial" w:hAnsi="Arial" w:cs="Arial"/>
          <w:sz w:val="24"/>
          <w:szCs w:val="24"/>
          <w:lang w:val="en-US"/>
        </w:rPr>
        <w:t xml:space="preserve"> </w:t>
      </w:r>
      <w:r w:rsidR="00EF0C2D">
        <w:rPr>
          <w:rFonts w:ascii="Arial" w:hAnsi="Arial" w:cs="Arial"/>
          <w:sz w:val="24"/>
          <w:szCs w:val="24"/>
          <w:lang w:val="en-US"/>
        </w:rPr>
        <w:t>with the sentence imposed</w:t>
      </w:r>
      <w:r w:rsidR="00DF35F7">
        <w:rPr>
          <w:rFonts w:ascii="Arial" w:hAnsi="Arial" w:cs="Arial"/>
          <w:sz w:val="24"/>
          <w:szCs w:val="24"/>
          <w:lang w:val="en-US"/>
        </w:rPr>
        <w:t>.</w:t>
      </w:r>
      <w:r w:rsidR="00CB3EC5">
        <w:rPr>
          <w:rFonts w:ascii="Arial" w:hAnsi="Arial" w:cs="Arial"/>
          <w:sz w:val="24"/>
          <w:szCs w:val="24"/>
          <w:lang w:val="en-US"/>
        </w:rPr>
        <w:t xml:space="preserve"> </w:t>
      </w:r>
    </w:p>
    <w:p w14:paraId="4A1BB176" w14:textId="6F05CA8F" w:rsidR="00D16F2C" w:rsidRDefault="00DF35F7" w:rsidP="009B6B1E">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Sojada</w:t>
      </w:r>
      <w:proofErr w:type="spellEnd"/>
      <w:r>
        <w:rPr>
          <w:rFonts w:ascii="Arial" w:hAnsi="Arial" w:cs="Arial"/>
          <w:sz w:val="24"/>
          <w:szCs w:val="24"/>
          <w:lang w:val="en-US"/>
        </w:rPr>
        <w:t xml:space="preserve"> appeared for the </w:t>
      </w:r>
      <w:r w:rsidR="003860DF">
        <w:rPr>
          <w:rFonts w:ascii="Arial" w:hAnsi="Arial" w:cs="Arial"/>
          <w:sz w:val="24"/>
          <w:szCs w:val="24"/>
          <w:lang w:val="en-US"/>
        </w:rPr>
        <w:t xml:space="preserve">appellant and </w:t>
      </w:r>
      <w:proofErr w:type="spellStart"/>
      <w:r w:rsidR="003860DF">
        <w:rPr>
          <w:rFonts w:ascii="Arial" w:hAnsi="Arial" w:cs="Arial"/>
          <w:sz w:val="24"/>
          <w:szCs w:val="24"/>
          <w:lang w:val="en-US"/>
        </w:rPr>
        <w:t>Ms</w:t>
      </w:r>
      <w:proofErr w:type="spellEnd"/>
      <w:r w:rsidR="003860DF">
        <w:rPr>
          <w:rFonts w:ascii="Arial" w:hAnsi="Arial" w:cs="Arial"/>
          <w:sz w:val="24"/>
          <w:szCs w:val="24"/>
          <w:lang w:val="en-US"/>
        </w:rPr>
        <w:t xml:space="preserve"> Phikiso appeared for the respondent</w:t>
      </w:r>
      <w:r w:rsidR="0030192C">
        <w:rPr>
          <w:rFonts w:ascii="Arial" w:hAnsi="Arial" w:cs="Arial"/>
          <w:sz w:val="24"/>
          <w:szCs w:val="24"/>
          <w:lang w:val="en-US"/>
        </w:rPr>
        <w:t xml:space="preserve">. </w:t>
      </w:r>
    </w:p>
    <w:p w14:paraId="58CF7441" w14:textId="1B072FE6" w:rsidR="0030192C" w:rsidRDefault="0030192C" w:rsidP="00AA0357">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lastRenderedPageBreak/>
        <w:t>Relevant facts</w:t>
      </w:r>
    </w:p>
    <w:p w14:paraId="01E11446" w14:textId="10081DB4" w:rsidR="004D368F" w:rsidRPr="000F79E4" w:rsidRDefault="00F506E0" w:rsidP="000F79E4">
      <w:pPr>
        <w:spacing w:line="480" w:lineRule="auto"/>
        <w:ind w:left="720" w:hanging="720"/>
        <w:jc w:val="both"/>
        <w:rPr>
          <w:rFonts w:ascii="Arial" w:hAnsi="Arial" w:cs="Arial"/>
          <w:sz w:val="24"/>
          <w:szCs w:val="24"/>
          <w:lang w:val="en-US"/>
        </w:rPr>
      </w:pPr>
      <w:r>
        <w:rPr>
          <w:rFonts w:ascii="Arial" w:hAnsi="Arial" w:cs="Arial"/>
          <w:sz w:val="24"/>
          <w:szCs w:val="24"/>
          <w:lang w:val="en-US"/>
        </w:rPr>
        <w:t>[6]</w:t>
      </w:r>
      <w:r w:rsidR="00616CF2">
        <w:rPr>
          <w:rFonts w:ascii="Arial" w:hAnsi="Arial" w:cs="Arial"/>
          <w:sz w:val="24"/>
          <w:szCs w:val="24"/>
          <w:lang w:val="en-US"/>
        </w:rPr>
        <w:t xml:space="preserve">   </w:t>
      </w:r>
      <w:r w:rsidR="00EF0C2D" w:rsidRPr="009E782D">
        <w:rPr>
          <w:rFonts w:ascii="Arial" w:hAnsi="Arial" w:cs="Arial"/>
          <w:sz w:val="24"/>
          <w:szCs w:val="24"/>
          <w:lang w:val="en-US"/>
        </w:rPr>
        <w:t xml:space="preserve">  </w:t>
      </w:r>
      <w:r w:rsidR="009B6B1E">
        <w:rPr>
          <w:rFonts w:ascii="Arial" w:hAnsi="Arial" w:cs="Arial"/>
          <w:sz w:val="24"/>
          <w:szCs w:val="24"/>
          <w:lang w:val="en-US"/>
        </w:rPr>
        <w:t xml:space="preserve"> </w:t>
      </w:r>
      <w:r w:rsidR="00EF0C2D" w:rsidRPr="009E782D">
        <w:rPr>
          <w:rFonts w:ascii="Arial" w:hAnsi="Arial" w:cs="Arial"/>
          <w:sz w:val="24"/>
          <w:szCs w:val="24"/>
          <w:lang w:val="en-US"/>
        </w:rPr>
        <w:t xml:space="preserve">The appellant and the complainant </w:t>
      </w:r>
      <w:r w:rsidR="00616CF2">
        <w:rPr>
          <w:rFonts w:ascii="Arial" w:hAnsi="Arial" w:cs="Arial"/>
          <w:sz w:val="24"/>
          <w:szCs w:val="24"/>
          <w:lang w:val="en-US"/>
        </w:rPr>
        <w:t xml:space="preserve">have </w:t>
      </w:r>
      <w:r w:rsidR="00616CF2" w:rsidRPr="009E782D">
        <w:rPr>
          <w:rFonts w:ascii="Arial" w:hAnsi="Arial" w:cs="Arial"/>
          <w:sz w:val="24"/>
          <w:szCs w:val="24"/>
          <w:lang w:val="en-US"/>
        </w:rPr>
        <w:t xml:space="preserve">one boy child born </w:t>
      </w:r>
      <w:r w:rsidR="00616CF2">
        <w:rPr>
          <w:rFonts w:ascii="Arial" w:hAnsi="Arial" w:cs="Arial"/>
          <w:sz w:val="24"/>
          <w:szCs w:val="24"/>
          <w:lang w:val="en-US"/>
        </w:rPr>
        <w:t>out of their</w:t>
      </w:r>
      <w:r w:rsidR="00EF0C2D" w:rsidRPr="009E782D">
        <w:rPr>
          <w:rFonts w:ascii="Arial" w:hAnsi="Arial" w:cs="Arial"/>
          <w:sz w:val="24"/>
          <w:szCs w:val="24"/>
          <w:lang w:val="en-US"/>
        </w:rPr>
        <w:t xml:space="preserve"> romantic relationship</w:t>
      </w:r>
      <w:r w:rsidR="00616CF2">
        <w:rPr>
          <w:rFonts w:ascii="Arial" w:hAnsi="Arial" w:cs="Arial"/>
          <w:sz w:val="24"/>
          <w:szCs w:val="24"/>
          <w:lang w:val="en-US"/>
        </w:rPr>
        <w:t xml:space="preserve"> which had ended </w:t>
      </w:r>
      <w:r w:rsidR="009B6B1E">
        <w:rPr>
          <w:rFonts w:ascii="Arial" w:hAnsi="Arial" w:cs="Arial"/>
          <w:sz w:val="24"/>
          <w:szCs w:val="24"/>
          <w:lang w:val="en-US"/>
        </w:rPr>
        <w:t>when</w:t>
      </w:r>
      <w:r w:rsidR="00616CF2">
        <w:rPr>
          <w:rFonts w:ascii="Arial" w:hAnsi="Arial" w:cs="Arial"/>
          <w:sz w:val="24"/>
          <w:szCs w:val="24"/>
          <w:lang w:val="en-US"/>
        </w:rPr>
        <w:t xml:space="preserve"> the </w:t>
      </w:r>
      <w:r w:rsidR="009B6B1E">
        <w:rPr>
          <w:rFonts w:ascii="Arial" w:hAnsi="Arial" w:cs="Arial"/>
          <w:sz w:val="24"/>
          <w:szCs w:val="24"/>
          <w:lang w:val="en-US"/>
        </w:rPr>
        <w:t xml:space="preserve">incident at issue occurred. </w:t>
      </w:r>
      <w:r w:rsidR="003912FA" w:rsidRPr="009E782D">
        <w:rPr>
          <w:rFonts w:ascii="Arial" w:hAnsi="Arial" w:cs="Arial"/>
          <w:sz w:val="24"/>
          <w:szCs w:val="24"/>
          <w:lang w:val="en-US"/>
        </w:rPr>
        <w:t xml:space="preserve">On </w:t>
      </w:r>
      <w:r w:rsidR="003912FA" w:rsidRPr="006653B1">
        <w:rPr>
          <w:rFonts w:ascii="Arial" w:hAnsi="Arial" w:cs="Arial"/>
          <w:color w:val="000000" w:themeColor="text1"/>
          <w:sz w:val="24"/>
          <w:szCs w:val="24"/>
          <w:lang w:val="en-US"/>
        </w:rPr>
        <w:t xml:space="preserve">21 </w:t>
      </w:r>
      <w:r w:rsidR="006653B1" w:rsidRPr="006653B1">
        <w:rPr>
          <w:rFonts w:ascii="Arial" w:hAnsi="Arial" w:cs="Arial"/>
          <w:color w:val="000000" w:themeColor="text1"/>
          <w:sz w:val="24"/>
          <w:szCs w:val="24"/>
          <w:lang w:val="en-US"/>
        </w:rPr>
        <w:t xml:space="preserve">January </w:t>
      </w:r>
      <w:proofErr w:type="gramStart"/>
      <w:r w:rsidR="003912FA" w:rsidRPr="006653B1">
        <w:rPr>
          <w:rFonts w:ascii="Arial" w:hAnsi="Arial" w:cs="Arial"/>
          <w:color w:val="000000" w:themeColor="text1"/>
          <w:sz w:val="24"/>
          <w:szCs w:val="24"/>
          <w:lang w:val="en-US"/>
        </w:rPr>
        <w:t xml:space="preserve">2018, </w:t>
      </w:r>
      <w:r w:rsidR="00EF0C2D" w:rsidRPr="006653B1">
        <w:rPr>
          <w:rFonts w:ascii="Arial" w:hAnsi="Arial" w:cs="Arial"/>
          <w:color w:val="000000" w:themeColor="text1"/>
          <w:sz w:val="24"/>
          <w:szCs w:val="24"/>
          <w:lang w:val="en-US"/>
        </w:rPr>
        <w:t xml:space="preserve"> </w:t>
      </w:r>
      <w:r w:rsidR="003912FA" w:rsidRPr="009E782D">
        <w:rPr>
          <w:rFonts w:ascii="Arial" w:hAnsi="Arial" w:cs="Arial"/>
          <w:sz w:val="24"/>
          <w:szCs w:val="24"/>
          <w:lang w:val="en-US"/>
        </w:rPr>
        <w:t>t</w:t>
      </w:r>
      <w:r w:rsidR="00EF0C2D" w:rsidRPr="009E782D">
        <w:rPr>
          <w:rFonts w:ascii="Arial" w:hAnsi="Arial" w:cs="Arial"/>
          <w:sz w:val="24"/>
          <w:szCs w:val="24"/>
          <w:lang w:val="en-US"/>
        </w:rPr>
        <w:t>heir</w:t>
      </w:r>
      <w:proofErr w:type="gramEnd"/>
      <w:r w:rsidR="00EF0C2D" w:rsidRPr="009E782D">
        <w:rPr>
          <w:rFonts w:ascii="Arial" w:hAnsi="Arial" w:cs="Arial"/>
          <w:sz w:val="24"/>
          <w:szCs w:val="24"/>
          <w:lang w:val="en-US"/>
        </w:rPr>
        <w:t xml:space="preserve"> son informed the complainant that  the appellant had sold to him a schoolbag for R20.00. </w:t>
      </w:r>
      <w:r w:rsidR="007D77E0">
        <w:rPr>
          <w:rFonts w:ascii="Arial" w:hAnsi="Arial" w:cs="Arial"/>
          <w:sz w:val="24"/>
          <w:szCs w:val="24"/>
          <w:lang w:val="en-US"/>
        </w:rPr>
        <w:t>The child was looking for him because he wanted the schoolbag as he had paid for it</w:t>
      </w:r>
      <w:r w:rsidR="00EF0C2D" w:rsidRPr="009E782D">
        <w:rPr>
          <w:rFonts w:ascii="Arial" w:hAnsi="Arial" w:cs="Arial"/>
          <w:sz w:val="24"/>
          <w:szCs w:val="24"/>
          <w:lang w:val="en-US"/>
        </w:rPr>
        <w:t>. Complainant went looking for the appellant</w:t>
      </w:r>
      <w:r w:rsidR="008C258E">
        <w:rPr>
          <w:rFonts w:ascii="Arial" w:hAnsi="Arial" w:cs="Arial"/>
          <w:sz w:val="24"/>
          <w:szCs w:val="24"/>
          <w:lang w:val="en-US"/>
        </w:rPr>
        <w:t xml:space="preserve">. While she was at her aunt’s place the appellant also arrived. </w:t>
      </w:r>
      <w:r w:rsidR="006541CC">
        <w:rPr>
          <w:rFonts w:ascii="Arial" w:hAnsi="Arial" w:cs="Arial"/>
          <w:sz w:val="24"/>
          <w:szCs w:val="24"/>
          <w:lang w:val="en-US"/>
        </w:rPr>
        <w:t xml:space="preserve">She </w:t>
      </w:r>
      <w:r w:rsidR="00EF0C2D" w:rsidRPr="009E782D">
        <w:rPr>
          <w:rFonts w:ascii="Arial" w:hAnsi="Arial" w:cs="Arial"/>
          <w:sz w:val="24"/>
          <w:szCs w:val="24"/>
          <w:lang w:val="en-US"/>
        </w:rPr>
        <w:t xml:space="preserve">approached the appellant and enquired about the school bag. They both agreed to go and fetch it from his place. </w:t>
      </w:r>
      <w:r w:rsidR="008C258E">
        <w:rPr>
          <w:rFonts w:ascii="Arial" w:hAnsi="Arial" w:cs="Arial"/>
          <w:sz w:val="24"/>
          <w:szCs w:val="24"/>
          <w:lang w:val="en-US"/>
        </w:rPr>
        <w:t xml:space="preserve"> It was after 21h00 w</w:t>
      </w:r>
      <w:r w:rsidR="003912FA" w:rsidRPr="009E782D">
        <w:rPr>
          <w:rFonts w:ascii="Arial" w:hAnsi="Arial" w:cs="Arial"/>
          <w:sz w:val="24"/>
          <w:szCs w:val="24"/>
          <w:lang w:val="en-US"/>
        </w:rPr>
        <w:t xml:space="preserve">hen they </w:t>
      </w:r>
      <w:r w:rsidR="008C258E">
        <w:rPr>
          <w:rFonts w:ascii="Arial" w:hAnsi="Arial" w:cs="Arial"/>
          <w:sz w:val="24"/>
          <w:szCs w:val="24"/>
          <w:lang w:val="en-US"/>
        </w:rPr>
        <w:t xml:space="preserve">arrived at the </w:t>
      </w:r>
      <w:r w:rsidR="003912FA" w:rsidRPr="009E782D">
        <w:rPr>
          <w:rFonts w:ascii="Arial" w:hAnsi="Arial" w:cs="Arial"/>
          <w:sz w:val="24"/>
          <w:szCs w:val="24"/>
          <w:lang w:val="en-US"/>
        </w:rPr>
        <w:t>appellant</w:t>
      </w:r>
      <w:r w:rsidR="008C258E">
        <w:rPr>
          <w:rFonts w:ascii="Arial" w:hAnsi="Arial" w:cs="Arial"/>
          <w:sz w:val="24"/>
          <w:szCs w:val="24"/>
          <w:lang w:val="en-US"/>
        </w:rPr>
        <w:t xml:space="preserve">’s house. He </w:t>
      </w:r>
      <w:r w:rsidR="003912FA" w:rsidRPr="009E782D">
        <w:rPr>
          <w:rFonts w:ascii="Arial" w:hAnsi="Arial" w:cs="Arial"/>
          <w:sz w:val="24"/>
          <w:szCs w:val="24"/>
          <w:lang w:val="en-US"/>
        </w:rPr>
        <w:t>instructed h</w:t>
      </w:r>
      <w:r w:rsidR="007D77E0">
        <w:rPr>
          <w:rFonts w:ascii="Arial" w:hAnsi="Arial" w:cs="Arial"/>
          <w:sz w:val="24"/>
          <w:szCs w:val="24"/>
          <w:lang w:val="en-US"/>
        </w:rPr>
        <w:t xml:space="preserve">er </w:t>
      </w:r>
      <w:r w:rsidR="003912FA" w:rsidRPr="009E782D">
        <w:rPr>
          <w:rFonts w:ascii="Arial" w:hAnsi="Arial" w:cs="Arial"/>
          <w:sz w:val="24"/>
          <w:szCs w:val="24"/>
          <w:lang w:val="en-US"/>
        </w:rPr>
        <w:t xml:space="preserve">to sit down because he was going to look for the school bag. She sat on the bed. </w:t>
      </w:r>
      <w:r w:rsidR="00BB0DFE">
        <w:rPr>
          <w:rFonts w:ascii="Arial" w:hAnsi="Arial" w:cs="Arial"/>
          <w:sz w:val="24"/>
          <w:szCs w:val="24"/>
          <w:lang w:val="en-US"/>
        </w:rPr>
        <w:t xml:space="preserve">He took out a knife and his cellphone </w:t>
      </w:r>
      <w:r w:rsidR="009B6B1E">
        <w:rPr>
          <w:rFonts w:ascii="Arial" w:hAnsi="Arial" w:cs="Arial"/>
          <w:sz w:val="24"/>
          <w:szCs w:val="24"/>
          <w:lang w:val="en-US"/>
        </w:rPr>
        <w:t xml:space="preserve">from his pocket </w:t>
      </w:r>
      <w:r w:rsidR="00BB0DFE">
        <w:rPr>
          <w:rFonts w:ascii="Arial" w:hAnsi="Arial" w:cs="Arial"/>
          <w:sz w:val="24"/>
          <w:szCs w:val="24"/>
          <w:lang w:val="en-US"/>
        </w:rPr>
        <w:t>and placed them on the table. It was a fixed bladed knife.</w:t>
      </w:r>
      <w:r w:rsidR="007D77E0" w:rsidRPr="000F79E4">
        <w:rPr>
          <w:rFonts w:ascii="Arial" w:hAnsi="Arial" w:cs="Arial"/>
          <w:sz w:val="24"/>
          <w:szCs w:val="24"/>
          <w:lang w:val="en-US"/>
        </w:rPr>
        <w:t xml:space="preserve"> </w:t>
      </w:r>
      <w:r w:rsidR="003912FA" w:rsidRPr="000F79E4">
        <w:rPr>
          <w:rFonts w:ascii="Arial" w:hAnsi="Arial" w:cs="Arial"/>
          <w:sz w:val="24"/>
          <w:szCs w:val="24"/>
          <w:lang w:val="en-US"/>
        </w:rPr>
        <w:t>A certain uncle Paddy was present</w:t>
      </w:r>
      <w:r w:rsidR="00123070" w:rsidRPr="000F79E4">
        <w:rPr>
          <w:rFonts w:ascii="Arial" w:hAnsi="Arial" w:cs="Arial"/>
          <w:sz w:val="24"/>
          <w:szCs w:val="24"/>
          <w:lang w:val="en-US"/>
        </w:rPr>
        <w:t xml:space="preserve"> in the house</w:t>
      </w:r>
      <w:r w:rsidR="009E0E00" w:rsidRPr="000F79E4">
        <w:rPr>
          <w:rFonts w:ascii="Arial" w:hAnsi="Arial" w:cs="Arial"/>
          <w:sz w:val="24"/>
          <w:szCs w:val="24"/>
          <w:lang w:val="en-US"/>
        </w:rPr>
        <w:t xml:space="preserve"> but was in his own </w:t>
      </w:r>
      <w:r w:rsidR="009B6B1E">
        <w:rPr>
          <w:rFonts w:ascii="Arial" w:hAnsi="Arial" w:cs="Arial"/>
          <w:sz w:val="24"/>
          <w:szCs w:val="24"/>
          <w:lang w:val="en-US"/>
        </w:rPr>
        <w:t>bed</w:t>
      </w:r>
      <w:r w:rsidR="009E0E00" w:rsidRPr="000F79E4">
        <w:rPr>
          <w:rFonts w:ascii="Arial" w:hAnsi="Arial" w:cs="Arial"/>
          <w:sz w:val="24"/>
          <w:szCs w:val="24"/>
          <w:lang w:val="en-US"/>
        </w:rPr>
        <w:t>room.</w:t>
      </w:r>
      <w:r w:rsidR="00155541" w:rsidRPr="000F79E4">
        <w:rPr>
          <w:rFonts w:ascii="Arial" w:hAnsi="Arial" w:cs="Arial"/>
          <w:sz w:val="24"/>
          <w:szCs w:val="24"/>
          <w:lang w:val="en-US"/>
        </w:rPr>
        <w:t xml:space="preserve"> </w:t>
      </w:r>
      <w:r w:rsidR="005A2CC3" w:rsidRPr="000F79E4">
        <w:rPr>
          <w:rFonts w:ascii="Arial" w:hAnsi="Arial" w:cs="Arial"/>
          <w:sz w:val="24"/>
          <w:szCs w:val="24"/>
          <w:lang w:val="en-US"/>
        </w:rPr>
        <w:t xml:space="preserve">Soon after their arrival </w:t>
      </w:r>
      <w:r w:rsidR="00155541" w:rsidRPr="000F79E4">
        <w:rPr>
          <w:rFonts w:ascii="Arial" w:hAnsi="Arial" w:cs="Arial"/>
          <w:sz w:val="24"/>
          <w:szCs w:val="24"/>
          <w:lang w:val="en-US"/>
        </w:rPr>
        <w:t>uncle P</w:t>
      </w:r>
      <w:r w:rsidR="003912FA" w:rsidRPr="000F79E4">
        <w:rPr>
          <w:rFonts w:ascii="Arial" w:hAnsi="Arial" w:cs="Arial"/>
          <w:sz w:val="24"/>
          <w:szCs w:val="24"/>
          <w:lang w:val="en-US"/>
        </w:rPr>
        <w:t xml:space="preserve">addy </w:t>
      </w:r>
      <w:r w:rsidR="0038151C" w:rsidRPr="000F79E4">
        <w:rPr>
          <w:rFonts w:ascii="Arial" w:hAnsi="Arial" w:cs="Arial"/>
          <w:sz w:val="24"/>
          <w:szCs w:val="24"/>
          <w:lang w:val="en-US"/>
        </w:rPr>
        <w:t xml:space="preserve">knocked and entered the bedroom of </w:t>
      </w:r>
      <w:r w:rsidR="00CB28A8" w:rsidRPr="000F79E4">
        <w:rPr>
          <w:rFonts w:ascii="Arial" w:hAnsi="Arial" w:cs="Arial"/>
          <w:sz w:val="24"/>
          <w:szCs w:val="24"/>
          <w:lang w:val="en-US"/>
        </w:rPr>
        <w:t>the appellant</w:t>
      </w:r>
      <w:r w:rsidR="003912FA" w:rsidRPr="000F79E4">
        <w:rPr>
          <w:rFonts w:ascii="Arial" w:hAnsi="Arial" w:cs="Arial"/>
          <w:sz w:val="24"/>
          <w:szCs w:val="24"/>
          <w:lang w:val="en-US"/>
        </w:rPr>
        <w:t xml:space="preserve">. He </w:t>
      </w:r>
      <w:r w:rsidR="00031685" w:rsidRPr="000F79E4">
        <w:rPr>
          <w:rFonts w:ascii="Arial" w:hAnsi="Arial" w:cs="Arial"/>
          <w:color w:val="000000" w:themeColor="text1"/>
          <w:sz w:val="24"/>
          <w:szCs w:val="24"/>
          <w:lang w:val="en-US"/>
        </w:rPr>
        <w:t xml:space="preserve">asked for matches from the </w:t>
      </w:r>
      <w:proofErr w:type="gramStart"/>
      <w:r w:rsidR="00031685" w:rsidRPr="000F79E4">
        <w:rPr>
          <w:rFonts w:ascii="Arial" w:hAnsi="Arial" w:cs="Arial"/>
          <w:color w:val="000000" w:themeColor="text1"/>
          <w:sz w:val="24"/>
          <w:szCs w:val="24"/>
          <w:lang w:val="en-US"/>
        </w:rPr>
        <w:t xml:space="preserve">appellant, </w:t>
      </w:r>
      <w:r w:rsidR="005A2CC3" w:rsidRPr="000F79E4">
        <w:rPr>
          <w:rFonts w:ascii="Arial" w:hAnsi="Arial" w:cs="Arial"/>
          <w:color w:val="000000" w:themeColor="text1"/>
          <w:sz w:val="24"/>
          <w:szCs w:val="24"/>
          <w:lang w:val="en-US"/>
        </w:rPr>
        <w:t xml:space="preserve"> bid</w:t>
      </w:r>
      <w:proofErr w:type="gramEnd"/>
      <w:r w:rsidR="005A2CC3" w:rsidRPr="000F79E4">
        <w:rPr>
          <w:rFonts w:ascii="Arial" w:hAnsi="Arial" w:cs="Arial"/>
          <w:color w:val="000000" w:themeColor="text1"/>
          <w:sz w:val="24"/>
          <w:szCs w:val="24"/>
          <w:lang w:val="en-US"/>
        </w:rPr>
        <w:t xml:space="preserve"> them goodnight </w:t>
      </w:r>
      <w:r w:rsidR="00897E56" w:rsidRPr="000F79E4">
        <w:rPr>
          <w:rFonts w:ascii="Arial" w:hAnsi="Arial" w:cs="Arial"/>
          <w:color w:val="000000" w:themeColor="text1"/>
          <w:sz w:val="24"/>
          <w:szCs w:val="24"/>
          <w:lang w:val="en-US"/>
        </w:rPr>
        <w:t>an</w:t>
      </w:r>
      <w:r w:rsidR="005A2CC3" w:rsidRPr="000F79E4">
        <w:rPr>
          <w:rFonts w:ascii="Arial" w:hAnsi="Arial" w:cs="Arial"/>
          <w:color w:val="000000" w:themeColor="text1"/>
          <w:sz w:val="24"/>
          <w:szCs w:val="24"/>
          <w:lang w:val="en-US"/>
        </w:rPr>
        <w:t>d</w:t>
      </w:r>
      <w:r w:rsidR="00897E56" w:rsidRPr="000F79E4">
        <w:rPr>
          <w:rFonts w:ascii="Arial" w:hAnsi="Arial" w:cs="Arial"/>
          <w:color w:val="000000" w:themeColor="text1"/>
          <w:sz w:val="24"/>
          <w:szCs w:val="24"/>
          <w:lang w:val="en-US"/>
        </w:rPr>
        <w:t xml:space="preserve"> left</w:t>
      </w:r>
      <w:r w:rsidR="00D050BE" w:rsidRPr="000F79E4">
        <w:rPr>
          <w:rFonts w:ascii="Arial" w:hAnsi="Arial" w:cs="Arial"/>
          <w:color w:val="000000" w:themeColor="text1"/>
          <w:sz w:val="24"/>
          <w:szCs w:val="24"/>
          <w:lang w:val="en-US"/>
        </w:rPr>
        <w:t>.</w:t>
      </w:r>
      <w:r w:rsidR="00DB6D30" w:rsidRPr="000F79E4">
        <w:rPr>
          <w:rFonts w:ascii="Arial" w:hAnsi="Arial" w:cs="Arial"/>
          <w:color w:val="000000" w:themeColor="text1"/>
          <w:sz w:val="24"/>
          <w:szCs w:val="24"/>
          <w:lang w:val="en-US"/>
        </w:rPr>
        <w:t xml:space="preserve"> </w:t>
      </w:r>
    </w:p>
    <w:p w14:paraId="6DDFD866" w14:textId="4FDB33B4" w:rsidR="00430B6B" w:rsidRDefault="00F506E0" w:rsidP="002A4AEF">
      <w:pPr>
        <w:spacing w:line="48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CD0570" w:rsidRPr="003912FA">
        <w:rPr>
          <w:rFonts w:ascii="Arial" w:hAnsi="Arial" w:cs="Arial"/>
          <w:sz w:val="24"/>
          <w:szCs w:val="24"/>
          <w:lang w:val="en-US"/>
        </w:rPr>
        <w:t>A</w:t>
      </w:r>
      <w:r w:rsidR="004E1582" w:rsidRPr="003912FA">
        <w:rPr>
          <w:rFonts w:ascii="Arial" w:hAnsi="Arial" w:cs="Arial"/>
          <w:sz w:val="24"/>
          <w:szCs w:val="24"/>
          <w:lang w:val="en-US"/>
        </w:rPr>
        <w:t xml:space="preserve">ccording to the complainant </w:t>
      </w:r>
      <w:r w:rsidR="00EF5B9E">
        <w:rPr>
          <w:rFonts w:ascii="Arial" w:hAnsi="Arial" w:cs="Arial"/>
          <w:sz w:val="24"/>
          <w:szCs w:val="24"/>
          <w:lang w:val="en-US"/>
        </w:rPr>
        <w:t>t</w:t>
      </w:r>
      <w:r w:rsidR="00EF5B9E" w:rsidRPr="003912FA">
        <w:rPr>
          <w:rFonts w:ascii="Arial" w:hAnsi="Arial" w:cs="Arial"/>
          <w:sz w:val="24"/>
          <w:szCs w:val="24"/>
          <w:lang w:val="en-US"/>
        </w:rPr>
        <w:t>hey were conversing normally</w:t>
      </w:r>
      <w:r w:rsidR="00EF5B9E">
        <w:rPr>
          <w:rFonts w:ascii="Arial" w:hAnsi="Arial" w:cs="Arial"/>
          <w:sz w:val="24"/>
          <w:szCs w:val="24"/>
          <w:lang w:val="en-US"/>
        </w:rPr>
        <w:t xml:space="preserve"> about their son </w:t>
      </w:r>
      <w:r w:rsidR="003912FA">
        <w:rPr>
          <w:rFonts w:ascii="Arial" w:hAnsi="Arial" w:cs="Arial"/>
          <w:sz w:val="24"/>
          <w:szCs w:val="24"/>
          <w:lang w:val="en-US"/>
        </w:rPr>
        <w:t xml:space="preserve">and </w:t>
      </w:r>
      <w:r w:rsidR="00EF5B9E">
        <w:rPr>
          <w:rFonts w:ascii="Arial" w:hAnsi="Arial" w:cs="Arial"/>
          <w:sz w:val="24"/>
          <w:szCs w:val="24"/>
          <w:lang w:val="en-US"/>
        </w:rPr>
        <w:t>t</w:t>
      </w:r>
      <w:r w:rsidR="003912FA">
        <w:rPr>
          <w:rFonts w:ascii="Arial" w:hAnsi="Arial" w:cs="Arial"/>
          <w:sz w:val="24"/>
          <w:szCs w:val="24"/>
          <w:lang w:val="en-US"/>
        </w:rPr>
        <w:t xml:space="preserve">he </w:t>
      </w:r>
      <w:r w:rsidR="00EF5B9E">
        <w:rPr>
          <w:rFonts w:ascii="Arial" w:hAnsi="Arial" w:cs="Arial"/>
          <w:sz w:val="24"/>
          <w:szCs w:val="24"/>
          <w:lang w:val="en-US"/>
        </w:rPr>
        <w:t xml:space="preserve">appellant </w:t>
      </w:r>
      <w:r w:rsidR="003912FA">
        <w:rPr>
          <w:rFonts w:ascii="Arial" w:hAnsi="Arial" w:cs="Arial"/>
          <w:sz w:val="24"/>
          <w:szCs w:val="24"/>
          <w:lang w:val="en-US"/>
        </w:rPr>
        <w:t xml:space="preserve">even </w:t>
      </w:r>
      <w:r w:rsidR="0094676D" w:rsidRPr="003912FA">
        <w:rPr>
          <w:rFonts w:ascii="Arial" w:hAnsi="Arial" w:cs="Arial"/>
          <w:sz w:val="24"/>
          <w:szCs w:val="24"/>
          <w:lang w:val="en-US"/>
        </w:rPr>
        <w:t xml:space="preserve">prepared </w:t>
      </w:r>
      <w:r w:rsidR="00BF029B" w:rsidRPr="003912FA">
        <w:rPr>
          <w:rFonts w:ascii="Arial" w:hAnsi="Arial" w:cs="Arial"/>
          <w:sz w:val="24"/>
          <w:szCs w:val="24"/>
          <w:lang w:val="en-US"/>
        </w:rPr>
        <w:t xml:space="preserve">porridge </w:t>
      </w:r>
      <w:r w:rsidR="00202B32" w:rsidRPr="003912FA">
        <w:rPr>
          <w:rFonts w:ascii="Arial" w:hAnsi="Arial" w:cs="Arial"/>
          <w:sz w:val="24"/>
          <w:szCs w:val="24"/>
          <w:lang w:val="en-US"/>
        </w:rPr>
        <w:t>for himself</w:t>
      </w:r>
      <w:r w:rsidR="003912FA">
        <w:rPr>
          <w:rFonts w:ascii="Arial" w:hAnsi="Arial" w:cs="Arial"/>
          <w:sz w:val="24"/>
          <w:szCs w:val="24"/>
          <w:lang w:val="en-US"/>
        </w:rPr>
        <w:t>.</w:t>
      </w:r>
      <w:r w:rsidR="00EF5B9E">
        <w:rPr>
          <w:rFonts w:ascii="Arial" w:hAnsi="Arial" w:cs="Arial"/>
          <w:sz w:val="24"/>
          <w:szCs w:val="24"/>
          <w:lang w:val="en-US"/>
        </w:rPr>
        <w:t xml:space="preserve"> </w:t>
      </w:r>
      <w:r w:rsidR="008C258E">
        <w:rPr>
          <w:rFonts w:ascii="Arial" w:hAnsi="Arial" w:cs="Arial"/>
          <w:sz w:val="24"/>
          <w:szCs w:val="24"/>
          <w:lang w:val="en-US"/>
        </w:rPr>
        <w:t xml:space="preserve"> Whilst eating he was also doing something on his phone. </w:t>
      </w:r>
      <w:r w:rsidR="00EF5B9E">
        <w:rPr>
          <w:rFonts w:ascii="Arial" w:hAnsi="Arial" w:cs="Arial"/>
          <w:sz w:val="24"/>
          <w:szCs w:val="24"/>
          <w:lang w:val="en-US"/>
        </w:rPr>
        <w:t xml:space="preserve">He </w:t>
      </w:r>
      <w:r w:rsidR="008C258E">
        <w:rPr>
          <w:rFonts w:ascii="Arial" w:hAnsi="Arial" w:cs="Arial"/>
          <w:sz w:val="24"/>
          <w:szCs w:val="24"/>
          <w:lang w:val="en-US"/>
        </w:rPr>
        <w:t>did</w:t>
      </w:r>
      <w:r w:rsidR="00EF5B9E">
        <w:rPr>
          <w:rFonts w:ascii="Arial" w:hAnsi="Arial" w:cs="Arial"/>
          <w:sz w:val="24"/>
          <w:szCs w:val="24"/>
          <w:lang w:val="en-US"/>
        </w:rPr>
        <w:t xml:space="preserve"> </w:t>
      </w:r>
      <w:r w:rsidR="003912FA">
        <w:rPr>
          <w:rFonts w:ascii="Arial" w:hAnsi="Arial" w:cs="Arial"/>
          <w:sz w:val="24"/>
          <w:szCs w:val="24"/>
          <w:lang w:val="en-US"/>
        </w:rPr>
        <w:t xml:space="preserve">search around </w:t>
      </w:r>
      <w:r w:rsidR="008C258E">
        <w:rPr>
          <w:rFonts w:ascii="Arial" w:hAnsi="Arial" w:cs="Arial"/>
          <w:sz w:val="24"/>
          <w:szCs w:val="24"/>
          <w:lang w:val="en-US"/>
        </w:rPr>
        <w:t xml:space="preserve">the room </w:t>
      </w:r>
      <w:r w:rsidR="003912FA">
        <w:rPr>
          <w:rFonts w:ascii="Arial" w:hAnsi="Arial" w:cs="Arial"/>
          <w:sz w:val="24"/>
          <w:szCs w:val="24"/>
          <w:lang w:val="en-US"/>
        </w:rPr>
        <w:t xml:space="preserve">for the schoolbag. He could </w:t>
      </w:r>
      <w:proofErr w:type="gramStart"/>
      <w:r w:rsidR="003912FA">
        <w:rPr>
          <w:rFonts w:ascii="Arial" w:hAnsi="Arial" w:cs="Arial"/>
          <w:sz w:val="24"/>
          <w:szCs w:val="24"/>
          <w:lang w:val="en-US"/>
        </w:rPr>
        <w:t>not  find</w:t>
      </w:r>
      <w:proofErr w:type="gramEnd"/>
      <w:r w:rsidR="003912FA">
        <w:rPr>
          <w:rFonts w:ascii="Arial" w:hAnsi="Arial" w:cs="Arial"/>
          <w:sz w:val="24"/>
          <w:szCs w:val="24"/>
          <w:lang w:val="en-US"/>
        </w:rPr>
        <w:t xml:space="preserve"> it.  She indicated to him that it was getting </w:t>
      </w:r>
      <w:proofErr w:type="gramStart"/>
      <w:r w:rsidR="003912FA">
        <w:rPr>
          <w:rFonts w:ascii="Arial" w:hAnsi="Arial" w:cs="Arial"/>
          <w:sz w:val="24"/>
          <w:szCs w:val="24"/>
          <w:lang w:val="en-US"/>
        </w:rPr>
        <w:t>late</w:t>
      </w:r>
      <w:proofErr w:type="gramEnd"/>
      <w:r w:rsidR="00527379">
        <w:rPr>
          <w:rFonts w:ascii="Arial" w:hAnsi="Arial" w:cs="Arial"/>
          <w:sz w:val="24"/>
          <w:szCs w:val="24"/>
          <w:lang w:val="en-US"/>
        </w:rPr>
        <w:t xml:space="preserve"> and she </w:t>
      </w:r>
      <w:r w:rsidR="007D77E0">
        <w:rPr>
          <w:rFonts w:ascii="Arial" w:hAnsi="Arial" w:cs="Arial"/>
          <w:sz w:val="24"/>
          <w:szCs w:val="24"/>
          <w:lang w:val="en-US"/>
        </w:rPr>
        <w:t>had</w:t>
      </w:r>
      <w:r w:rsidR="00527379">
        <w:rPr>
          <w:rFonts w:ascii="Arial" w:hAnsi="Arial" w:cs="Arial"/>
          <w:sz w:val="24"/>
          <w:szCs w:val="24"/>
          <w:lang w:val="en-US"/>
        </w:rPr>
        <w:t xml:space="preserve"> to </w:t>
      </w:r>
      <w:r w:rsidR="009B6B1E">
        <w:rPr>
          <w:rFonts w:ascii="Arial" w:hAnsi="Arial" w:cs="Arial"/>
          <w:sz w:val="24"/>
          <w:szCs w:val="24"/>
          <w:lang w:val="en-US"/>
        </w:rPr>
        <w:t>head</w:t>
      </w:r>
      <w:r w:rsidR="00527379">
        <w:rPr>
          <w:rFonts w:ascii="Arial" w:hAnsi="Arial" w:cs="Arial"/>
          <w:sz w:val="24"/>
          <w:szCs w:val="24"/>
          <w:lang w:val="en-US"/>
        </w:rPr>
        <w:t xml:space="preserve"> home. </w:t>
      </w:r>
      <w:r w:rsidR="003912FA">
        <w:rPr>
          <w:rFonts w:ascii="Arial" w:hAnsi="Arial" w:cs="Arial"/>
          <w:sz w:val="24"/>
          <w:szCs w:val="24"/>
          <w:lang w:val="en-US"/>
        </w:rPr>
        <w:t xml:space="preserve"> Appellant refused to let her leav</w:t>
      </w:r>
      <w:r w:rsidR="00527379">
        <w:rPr>
          <w:rFonts w:ascii="Arial" w:hAnsi="Arial" w:cs="Arial"/>
          <w:sz w:val="24"/>
          <w:szCs w:val="24"/>
          <w:lang w:val="en-US"/>
        </w:rPr>
        <w:t>e.</w:t>
      </w:r>
      <w:r w:rsidR="007D77E0">
        <w:rPr>
          <w:rFonts w:ascii="Arial" w:hAnsi="Arial" w:cs="Arial"/>
          <w:sz w:val="24"/>
          <w:szCs w:val="24"/>
          <w:lang w:val="en-US"/>
        </w:rPr>
        <w:t xml:space="preserve"> He</w:t>
      </w:r>
      <w:r w:rsidR="00023F7B">
        <w:rPr>
          <w:rFonts w:ascii="Arial" w:hAnsi="Arial" w:cs="Arial"/>
          <w:sz w:val="24"/>
          <w:szCs w:val="24"/>
          <w:lang w:val="en-US"/>
        </w:rPr>
        <w:t xml:space="preserve"> </w:t>
      </w:r>
      <w:r w:rsidR="00527379">
        <w:rPr>
          <w:rFonts w:ascii="Arial" w:hAnsi="Arial" w:cs="Arial"/>
          <w:sz w:val="24"/>
          <w:szCs w:val="24"/>
          <w:lang w:val="en-US"/>
        </w:rPr>
        <w:t xml:space="preserve">started to </w:t>
      </w:r>
      <w:r w:rsidR="00023F7B">
        <w:rPr>
          <w:rFonts w:ascii="Arial" w:hAnsi="Arial" w:cs="Arial"/>
          <w:sz w:val="24"/>
          <w:szCs w:val="24"/>
          <w:lang w:val="en-US"/>
        </w:rPr>
        <w:t>undress himself</w:t>
      </w:r>
      <w:r w:rsidR="00E1797A">
        <w:rPr>
          <w:rFonts w:ascii="Arial" w:hAnsi="Arial" w:cs="Arial"/>
          <w:sz w:val="24"/>
          <w:szCs w:val="24"/>
          <w:lang w:val="en-US"/>
        </w:rPr>
        <w:t xml:space="preserve"> and </w:t>
      </w:r>
      <w:r w:rsidR="00527379">
        <w:rPr>
          <w:rFonts w:ascii="Arial" w:hAnsi="Arial" w:cs="Arial"/>
          <w:sz w:val="24"/>
          <w:szCs w:val="24"/>
          <w:lang w:val="en-US"/>
        </w:rPr>
        <w:t xml:space="preserve">was </w:t>
      </w:r>
      <w:r w:rsidR="00E1797A">
        <w:rPr>
          <w:rFonts w:ascii="Arial" w:hAnsi="Arial" w:cs="Arial"/>
          <w:sz w:val="24"/>
          <w:szCs w:val="24"/>
          <w:lang w:val="en-US"/>
        </w:rPr>
        <w:t xml:space="preserve">left </w:t>
      </w:r>
      <w:r w:rsidR="003912FA">
        <w:rPr>
          <w:rFonts w:ascii="Arial" w:hAnsi="Arial" w:cs="Arial"/>
          <w:sz w:val="24"/>
          <w:szCs w:val="24"/>
          <w:lang w:val="en-US"/>
        </w:rPr>
        <w:t xml:space="preserve">wearing </w:t>
      </w:r>
      <w:r w:rsidR="00E1797A">
        <w:rPr>
          <w:rFonts w:ascii="Arial" w:hAnsi="Arial" w:cs="Arial"/>
          <w:sz w:val="24"/>
          <w:szCs w:val="24"/>
          <w:lang w:val="en-US"/>
        </w:rPr>
        <w:t>only his short</w:t>
      </w:r>
      <w:r w:rsidR="00203A7B">
        <w:rPr>
          <w:rFonts w:ascii="Arial" w:hAnsi="Arial" w:cs="Arial"/>
          <w:sz w:val="24"/>
          <w:szCs w:val="24"/>
          <w:lang w:val="en-US"/>
        </w:rPr>
        <w:t xml:space="preserve"> pants</w:t>
      </w:r>
      <w:r w:rsidR="00EA4291">
        <w:rPr>
          <w:rFonts w:ascii="Arial" w:hAnsi="Arial" w:cs="Arial"/>
          <w:sz w:val="24"/>
          <w:szCs w:val="24"/>
          <w:lang w:val="en-US"/>
        </w:rPr>
        <w:t>.</w:t>
      </w:r>
      <w:r w:rsidR="00527379">
        <w:rPr>
          <w:rFonts w:ascii="Arial" w:hAnsi="Arial" w:cs="Arial"/>
          <w:sz w:val="24"/>
          <w:szCs w:val="24"/>
          <w:lang w:val="en-US"/>
        </w:rPr>
        <w:t xml:space="preserve"> </w:t>
      </w:r>
    </w:p>
    <w:p w14:paraId="7329E2EE" w14:textId="02A528AF" w:rsidR="00E95915" w:rsidRPr="000F79E4" w:rsidRDefault="000F79E4" w:rsidP="002A4AEF">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[8] </w:t>
      </w:r>
      <w:r w:rsidR="002A4AEF">
        <w:rPr>
          <w:rFonts w:ascii="Arial" w:hAnsi="Arial" w:cs="Arial"/>
          <w:sz w:val="24"/>
          <w:szCs w:val="24"/>
          <w:lang w:val="en-US"/>
        </w:rPr>
        <w:tab/>
      </w:r>
      <w:r w:rsidR="00937305">
        <w:rPr>
          <w:rFonts w:ascii="Arial" w:hAnsi="Arial" w:cs="Arial"/>
          <w:sz w:val="24"/>
          <w:szCs w:val="24"/>
          <w:lang w:val="en-US"/>
        </w:rPr>
        <w:t xml:space="preserve">He took out his penis and </w:t>
      </w:r>
      <w:r w:rsidR="0022620F">
        <w:rPr>
          <w:rFonts w:ascii="Arial" w:hAnsi="Arial" w:cs="Arial"/>
          <w:sz w:val="24"/>
          <w:szCs w:val="24"/>
          <w:lang w:val="en-US"/>
        </w:rPr>
        <w:t>instructed her to suck it</w:t>
      </w:r>
      <w:r w:rsidR="00DF70B2">
        <w:rPr>
          <w:rFonts w:ascii="Arial" w:hAnsi="Arial" w:cs="Arial"/>
          <w:sz w:val="24"/>
          <w:szCs w:val="24"/>
          <w:lang w:val="en-US"/>
        </w:rPr>
        <w:t xml:space="preserve">. She </w:t>
      </w:r>
      <w:r w:rsidR="008C13F0">
        <w:rPr>
          <w:rFonts w:ascii="Arial" w:hAnsi="Arial" w:cs="Arial"/>
          <w:sz w:val="24"/>
          <w:szCs w:val="24"/>
          <w:lang w:val="en-US"/>
        </w:rPr>
        <w:t>r</w:t>
      </w:r>
      <w:r w:rsidR="00DF70B2">
        <w:rPr>
          <w:rFonts w:ascii="Arial" w:hAnsi="Arial" w:cs="Arial"/>
          <w:sz w:val="24"/>
          <w:szCs w:val="24"/>
          <w:lang w:val="en-US"/>
        </w:rPr>
        <w:t>efused</w:t>
      </w:r>
      <w:r w:rsidR="004B17FA">
        <w:rPr>
          <w:rFonts w:ascii="Arial" w:hAnsi="Arial" w:cs="Arial"/>
          <w:sz w:val="24"/>
          <w:szCs w:val="24"/>
          <w:lang w:val="en-US"/>
        </w:rPr>
        <w:t xml:space="preserve">. </w:t>
      </w:r>
      <w:r w:rsidR="00BB0DFE">
        <w:rPr>
          <w:rFonts w:ascii="Arial" w:hAnsi="Arial" w:cs="Arial"/>
          <w:sz w:val="24"/>
          <w:szCs w:val="24"/>
          <w:lang w:val="en-US"/>
        </w:rPr>
        <w:t xml:space="preserve"> He took the knife from the table and held it in his hand. </w:t>
      </w:r>
      <w:r w:rsidR="004B17FA">
        <w:rPr>
          <w:rFonts w:ascii="Arial" w:hAnsi="Arial" w:cs="Arial"/>
          <w:sz w:val="24"/>
          <w:szCs w:val="24"/>
          <w:lang w:val="en-US"/>
        </w:rPr>
        <w:t>He grabbed the back of her head</w:t>
      </w:r>
      <w:r w:rsidR="00B06B9B">
        <w:rPr>
          <w:rFonts w:ascii="Arial" w:hAnsi="Arial" w:cs="Arial"/>
          <w:sz w:val="24"/>
          <w:szCs w:val="24"/>
          <w:lang w:val="en-US"/>
        </w:rPr>
        <w:t xml:space="preserve">, </w:t>
      </w:r>
      <w:r w:rsidR="00B06B9B">
        <w:rPr>
          <w:rFonts w:ascii="Arial" w:hAnsi="Arial" w:cs="Arial"/>
          <w:sz w:val="24"/>
          <w:szCs w:val="24"/>
          <w:lang w:val="en-US"/>
        </w:rPr>
        <w:lastRenderedPageBreak/>
        <w:t xml:space="preserve">pulled </w:t>
      </w:r>
      <w:r w:rsidR="00430B6B">
        <w:rPr>
          <w:rFonts w:ascii="Arial" w:hAnsi="Arial" w:cs="Arial"/>
          <w:sz w:val="24"/>
          <w:szCs w:val="24"/>
          <w:lang w:val="en-US"/>
        </w:rPr>
        <w:t xml:space="preserve">her </w:t>
      </w:r>
      <w:r w:rsidR="00B06B9B">
        <w:rPr>
          <w:rFonts w:ascii="Arial" w:hAnsi="Arial" w:cs="Arial"/>
          <w:sz w:val="24"/>
          <w:szCs w:val="24"/>
          <w:lang w:val="en-US"/>
        </w:rPr>
        <w:t>forward</w:t>
      </w:r>
      <w:r w:rsidR="00BB0DFE">
        <w:rPr>
          <w:rFonts w:ascii="Arial" w:hAnsi="Arial" w:cs="Arial"/>
          <w:sz w:val="24"/>
          <w:szCs w:val="24"/>
          <w:lang w:val="en-US"/>
        </w:rPr>
        <w:t xml:space="preserve">, put his penis in her mouth and forced her to </w:t>
      </w:r>
      <w:r w:rsidR="001803E5">
        <w:rPr>
          <w:rFonts w:ascii="Arial" w:hAnsi="Arial" w:cs="Arial"/>
          <w:sz w:val="24"/>
          <w:szCs w:val="24"/>
          <w:lang w:val="en-US"/>
        </w:rPr>
        <w:t xml:space="preserve">suck </w:t>
      </w:r>
      <w:r w:rsidR="00BB0DFE">
        <w:rPr>
          <w:rFonts w:ascii="Arial" w:hAnsi="Arial" w:cs="Arial"/>
          <w:sz w:val="24"/>
          <w:szCs w:val="24"/>
          <w:lang w:val="en-US"/>
        </w:rPr>
        <w:t>it</w:t>
      </w:r>
      <w:r w:rsidR="001803E5">
        <w:rPr>
          <w:rFonts w:ascii="Arial" w:hAnsi="Arial" w:cs="Arial"/>
          <w:sz w:val="24"/>
          <w:szCs w:val="24"/>
          <w:lang w:val="en-US"/>
        </w:rPr>
        <w:t xml:space="preserve">. </w:t>
      </w:r>
      <w:r w:rsidR="00BB0DFE">
        <w:rPr>
          <w:rFonts w:ascii="Arial" w:hAnsi="Arial" w:cs="Arial"/>
          <w:sz w:val="24"/>
          <w:szCs w:val="24"/>
          <w:lang w:val="en-US"/>
        </w:rPr>
        <w:t xml:space="preserve"> She did. </w:t>
      </w:r>
      <w:r w:rsidR="00195E92" w:rsidRPr="006A5D5C">
        <w:rPr>
          <w:rFonts w:ascii="Arial" w:hAnsi="Arial" w:cs="Arial"/>
          <w:sz w:val="24"/>
          <w:szCs w:val="24"/>
          <w:lang w:val="en-US"/>
        </w:rPr>
        <w:t xml:space="preserve"> </w:t>
      </w:r>
      <w:r w:rsidR="00E50DEA" w:rsidRPr="000F79E4">
        <w:rPr>
          <w:rFonts w:ascii="Arial" w:hAnsi="Arial" w:cs="Arial"/>
          <w:sz w:val="24"/>
          <w:szCs w:val="24"/>
          <w:lang w:val="en-US"/>
        </w:rPr>
        <w:t>He then ordered her to undress</w:t>
      </w:r>
      <w:r w:rsidR="00EC1326" w:rsidRPr="000F79E4">
        <w:rPr>
          <w:rFonts w:ascii="Arial" w:hAnsi="Arial" w:cs="Arial"/>
          <w:sz w:val="24"/>
          <w:szCs w:val="24"/>
          <w:lang w:val="en-US"/>
        </w:rPr>
        <w:t>. She took off her pan</w:t>
      </w:r>
      <w:r w:rsidR="00A06A66" w:rsidRPr="000F79E4">
        <w:rPr>
          <w:rFonts w:ascii="Arial" w:hAnsi="Arial" w:cs="Arial"/>
          <w:sz w:val="24"/>
          <w:szCs w:val="24"/>
          <w:lang w:val="en-US"/>
        </w:rPr>
        <w:t>ts</w:t>
      </w:r>
      <w:r w:rsidR="00E95915" w:rsidRPr="000F79E4">
        <w:rPr>
          <w:rFonts w:ascii="Arial" w:hAnsi="Arial" w:cs="Arial"/>
          <w:sz w:val="24"/>
          <w:szCs w:val="24"/>
          <w:lang w:val="en-US"/>
        </w:rPr>
        <w:t xml:space="preserve"> and he caused her to lie on her back on the bed. He </w:t>
      </w:r>
      <w:r w:rsidR="00A45BC9" w:rsidRPr="000F79E4">
        <w:rPr>
          <w:rFonts w:ascii="Arial" w:hAnsi="Arial" w:cs="Arial"/>
          <w:sz w:val="24"/>
          <w:szCs w:val="24"/>
          <w:lang w:val="en-US"/>
        </w:rPr>
        <w:t xml:space="preserve">inserted his </w:t>
      </w:r>
      <w:r w:rsidR="00430B6B" w:rsidRPr="000F79E4">
        <w:rPr>
          <w:rFonts w:ascii="Arial" w:hAnsi="Arial" w:cs="Arial"/>
          <w:sz w:val="24"/>
          <w:szCs w:val="24"/>
          <w:lang w:val="en-US"/>
        </w:rPr>
        <w:t>two</w:t>
      </w:r>
      <w:r w:rsidR="00A45BC9" w:rsidRPr="000F79E4">
        <w:rPr>
          <w:rFonts w:ascii="Arial" w:hAnsi="Arial" w:cs="Arial"/>
          <w:sz w:val="24"/>
          <w:szCs w:val="24"/>
          <w:lang w:val="en-US"/>
        </w:rPr>
        <w:t xml:space="preserve"> fingers </w:t>
      </w:r>
      <w:r w:rsidR="00603924" w:rsidRPr="000F79E4">
        <w:rPr>
          <w:rFonts w:ascii="Arial" w:hAnsi="Arial" w:cs="Arial"/>
          <w:sz w:val="24"/>
          <w:szCs w:val="24"/>
          <w:lang w:val="en-US"/>
        </w:rPr>
        <w:t xml:space="preserve">inside her vagina </w:t>
      </w:r>
      <w:r w:rsidR="00574810" w:rsidRPr="000F79E4">
        <w:rPr>
          <w:rFonts w:ascii="Arial" w:hAnsi="Arial" w:cs="Arial"/>
          <w:sz w:val="24"/>
          <w:szCs w:val="24"/>
          <w:lang w:val="en-US"/>
        </w:rPr>
        <w:t xml:space="preserve">and placed his thumb on top of </w:t>
      </w:r>
      <w:r w:rsidR="00784A4B" w:rsidRPr="000F79E4">
        <w:rPr>
          <w:rFonts w:ascii="Arial" w:hAnsi="Arial" w:cs="Arial"/>
          <w:sz w:val="24"/>
          <w:szCs w:val="24"/>
          <w:lang w:val="en-US"/>
        </w:rPr>
        <w:t>her vaginal bone</w:t>
      </w:r>
      <w:r w:rsidR="00FA04DA" w:rsidRPr="000F79E4">
        <w:rPr>
          <w:rFonts w:ascii="Arial" w:hAnsi="Arial" w:cs="Arial"/>
          <w:sz w:val="24"/>
          <w:szCs w:val="24"/>
          <w:lang w:val="en-US"/>
        </w:rPr>
        <w:t xml:space="preserve"> and then hit her on the </w:t>
      </w:r>
      <w:r w:rsidR="00E40E55" w:rsidRPr="000F79E4">
        <w:rPr>
          <w:rFonts w:ascii="Arial" w:hAnsi="Arial" w:cs="Arial"/>
          <w:sz w:val="24"/>
          <w:szCs w:val="24"/>
          <w:lang w:val="en-US"/>
        </w:rPr>
        <w:t>diaphragm</w:t>
      </w:r>
      <w:r w:rsidR="004D4DA8" w:rsidRPr="000F79E4">
        <w:rPr>
          <w:rFonts w:ascii="Arial" w:hAnsi="Arial" w:cs="Arial"/>
          <w:sz w:val="24"/>
          <w:szCs w:val="24"/>
          <w:lang w:val="en-US"/>
        </w:rPr>
        <w:t xml:space="preserve"> </w:t>
      </w:r>
      <w:r w:rsidR="00EA6CEC" w:rsidRPr="000F79E4">
        <w:rPr>
          <w:rFonts w:ascii="Arial" w:hAnsi="Arial" w:cs="Arial"/>
          <w:sz w:val="24"/>
          <w:szCs w:val="24"/>
          <w:lang w:val="en-US"/>
        </w:rPr>
        <w:t>with a fist</w:t>
      </w:r>
      <w:r w:rsidR="007E42B3" w:rsidRPr="000F79E4">
        <w:rPr>
          <w:rFonts w:ascii="Arial" w:hAnsi="Arial" w:cs="Arial"/>
          <w:sz w:val="24"/>
          <w:szCs w:val="24"/>
          <w:lang w:val="en-US"/>
        </w:rPr>
        <w:t xml:space="preserve">. </w:t>
      </w:r>
      <w:r w:rsidR="00430B6B" w:rsidRPr="000F79E4">
        <w:rPr>
          <w:rFonts w:ascii="Arial" w:hAnsi="Arial" w:cs="Arial"/>
          <w:sz w:val="24"/>
          <w:szCs w:val="24"/>
          <w:lang w:val="en-US"/>
        </w:rPr>
        <w:t xml:space="preserve">It appears that she lost consciousness. </w:t>
      </w:r>
      <w:r w:rsidR="00E95915" w:rsidRPr="000F79E4">
        <w:rPr>
          <w:rFonts w:ascii="Arial" w:hAnsi="Arial" w:cs="Arial"/>
          <w:sz w:val="24"/>
          <w:szCs w:val="24"/>
          <w:lang w:val="en-US"/>
        </w:rPr>
        <w:t xml:space="preserve">When she regained </w:t>
      </w:r>
      <w:proofErr w:type="gramStart"/>
      <w:r w:rsidR="00E95915" w:rsidRPr="000F79E4">
        <w:rPr>
          <w:rFonts w:ascii="Arial" w:hAnsi="Arial" w:cs="Arial"/>
          <w:sz w:val="24"/>
          <w:szCs w:val="24"/>
          <w:lang w:val="en-US"/>
        </w:rPr>
        <w:t>consciousness</w:t>
      </w:r>
      <w:proofErr w:type="gramEnd"/>
      <w:r w:rsidR="00E95915" w:rsidRPr="000F79E4">
        <w:rPr>
          <w:rFonts w:ascii="Arial" w:hAnsi="Arial" w:cs="Arial"/>
          <w:sz w:val="24"/>
          <w:szCs w:val="24"/>
          <w:lang w:val="en-US"/>
        </w:rPr>
        <w:t xml:space="preserve"> the appellant was on top of her, had his penis inside her vagina and was having sexual intercourse with her. </w:t>
      </w:r>
    </w:p>
    <w:p w14:paraId="1FCD0149" w14:textId="0F59DD2C" w:rsidR="00370B22" w:rsidRPr="000F79E4" w:rsidRDefault="000F79E4" w:rsidP="002A4AEF">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[9] </w:t>
      </w:r>
      <w:r w:rsidR="002A4AEF">
        <w:rPr>
          <w:rFonts w:ascii="Arial" w:hAnsi="Arial" w:cs="Arial"/>
          <w:sz w:val="24"/>
          <w:szCs w:val="24"/>
          <w:lang w:val="en-US"/>
        </w:rPr>
        <w:tab/>
      </w:r>
      <w:r w:rsidR="00686C57" w:rsidRPr="000F79E4">
        <w:rPr>
          <w:rFonts w:ascii="Arial" w:hAnsi="Arial" w:cs="Arial"/>
          <w:sz w:val="24"/>
          <w:szCs w:val="24"/>
          <w:lang w:val="en-US"/>
        </w:rPr>
        <w:t xml:space="preserve">He was still holding the knife </w:t>
      </w:r>
      <w:r w:rsidR="00FD189F" w:rsidRPr="000F79E4">
        <w:rPr>
          <w:rFonts w:ascii="Arial" w:hAnsi="Arial" w:cs="Arial"/>
          <w:sz w:val="24"/>
          <w:szCs w:val="24"/>
          <w:lang w:val="en-US"/>
        </w:rPr>
        <w:t>in his other hand. She was struggling to breath</w:t>
      </w:r>
      <w:r w:rsidR="007E088C" w:rsidRPr="000F79E4">
        <w:rPr>
          <w:rFonts w:ascii="Arial" w:hAnsi="Arial" w:cs="Arial"/>
          <w:sz w:val="24"/>
          <w:szCs w:val="24"/>
          <w:lang w:val="en-US"/>
        </w:rPr>
        <w:t>e</w:t>
      </w:r>
      <w:r w:rsidR="00430B6B" w:rsidRPr="000F79E4">
        <w:rPr>
          <w:rFonts w:ascii="Arial" w:hAnsi="Arial" w:cs="Arial"/>
          <w:sz w:val="24"/>
          <w:szCs w:val="24"/>
          <w:lang w:val="en-US"/>
        </w:rPr>
        <w:t xml:space="preserve">. </w:t>
      </w:r>
      <w:r w:rsidR="00FD189F" w:rsidRPr="000F79E4">
        <w:rPr>
          <w:rFonts w:ascii="Arial" w:hAnsi="Arial" w:cs="Arial"/>
          <w:sz w:val="24"/>
          <w:szCs w:val="24"/>
          <w:lang w:val="en-US"/>
        </w:rPr>
        <w:t xml:space="preserve"> </w:t>
      </w:r>
      <w:r w:rsidR="00430B6B" w:rsidRPr="000F79E4">
        <w:rPr>
          <w:rFonts w:ascii="Arial" w:hAnsi="Arial" w:cs="Arial"/>
          <w:sz w:val="24"/>
          <w:szCs w:val="24"/>
          <w:lang w:val="en-US"/>
        </w:rPr>
        <w:t>T</w:t>
      </w:r>
      <w:r w:rsidR="002F2050" w:rsidRPr="000F79E4">
        <w:rPr>
          <w:rFonts w:ascii="Arial" w:hAnsi="Arial" w:cs="Arial"/>
          <w:sz w:val="24"/>
          <w:szCs w:val="24"/>
          <w:lang w:val="en-US"/>
        </w:rPr>
        <w:t xml:space="preserve">he appellant insisted that she was </w:t>
      </w:r>
      <w:r w:rsidR="008F16C8" w:rsidRPr="000F79E4">
        <w:rPr>
          <w:rFonts w:ascii="Arial" w:hAnsi="Arial" w:cs="Arial"/>
          <w:sz w:val="24"/>
          <w:szCs w:val="24"/>
          <w:lang w:val="en-US"/>
        </w:rPr>
        <w:t>not going anywhere</w:t>
      </w:r>
      <w:r w:rsidR="00430B6B" w:rsidRPr="000F79E4">
        <w:rPr>
          <w:rFonts w:ascii="Arial" w:hAnsi="Arial" w:cs="Arial"/>
          <w:sz w:val="24"/>
          <w:szCs w:val="24"/>
          <w:lang w:val="en-US"/>
        </w:rPr>
        <w:t>. He instructed her to lie</w:t>
      </w:r>
      <w:r w:rsidR="008F16C8" w:rsidRPr="000F79E4">
        <w:rPr>
          <w:rFonts w:ascii="Arial" w:hAnsi="Arial" w:cs="Arial"/>
          <w:sz w:val="24"/>
          <w:szCs w:val="24"/>
          <w:lang w:val="en-US"/>
        </w:rPr>
        <w:t xml:space="preserve"> </w:t>
      </w:r>
      <w:r w:rsidR="009150BB" w:rsidRPr="000F79E4">
        <w:rPr>
          <w:rFonts w:ascii="Arial" w:hAnsi="Arial" w:cs="Arial"/>
          <w:sz w:val="24"/>
          <w:szCs w:val="24"/>
          <w:lang w:val="en-US"/>
        </w:rPr>
        <w:t>down on the floor</w:t>
      </w:r>
      <w:r w:rsidR="00430B6B" w:rsidRPr="000F79E4">
        <w:rPr>
          <w:rFonts w:ascii="Arial" w:hAnsi="Arial" w:cs="Arial"/>
          <w:sz w:val="24"/>
          <w:szCs w:val="24"/>
          <w:lang w:val="en-US"/>
        </w:rPr>
        <w:t xml:space="preserve">. </w:t>
      </w:r>
      <w:r w:rsidR="00E95915" w:rsidRPr="000F79E4">
        <w:rPr>
          <w:rFonts w:ascii="Arial" w:hAnsi="Arial" w:cs="Arial"/>
          <w:sz w:val="24"/>
          <w:szCs w:val="24"/>
          <w:lang w:val="en-US"/>
        </w:rPr>
        <w:t xml:space="preserve">As she was lying on the </w:t>
      </w:r>
      <w:proofErr w:type="gramStart"/>
      <w:r w:rsidR="00E95915" w:rsidRPr="000F79E4">
        <w:rPr>
          <w:rFonts w:ascii="Arial" w:hAnsi="Arial" w:cs="Arial"/>
          <w:sz w:val="24"/>
          <w:szCs w:val="24"/>
          <w:lang w:val="en-US"/>
        </w:rPr>
        <w:t>floor</w:t>
      </w:r>
      <w:proofErr w:type="gramEnd"/>
      <w:r w:rsidR="00E95915" w:rsidRPr="000F79E4">
        <w:rPr>
          <w:rFonts w:ascii="Arial" w:hAnsi="Arial" w:cs="Arial"/>
          <w:sz w:val="24"/>
          <w:szCs w:val="24"/>
          <w:lang w:val="en-US"/>
        </w:rPr>
        <w:t xml:space="preserve"> she felt cold </w:t>
      </w:r>
      <w:r w:rsidR="00F2334E">
        <w:rPr>
          <w:rFonts w:ascii="Arial" w:hAnsi="Arial" w:cs="Arial"/>
          <w:sz w:val="24"/>
          <w:szCs w:val="24"/>
          <w:lang w:val="en-US"/>
        </w:rPr>
        <w:t xml:space="preserve">because she was not wearing her pants or underwear. She told him that she was feeling cold. </w:t>
      </w:r>
      <w:r w:rsidR="00E95915" w:rsidRPr="000F79E4">
        <w:rPr>
          <w:rFonts w:ascii="Arial" w:hAnsi="Arial" w:cs="Arial"/>
          <w:sz w:val="24"/>
          <w:szCs w:val="24"/>
          <w:lang w:val="en-US"/>
        </w:rPr>
        <w:t xml:space="preserve"> </w:t>
      </w:r>
      <w:r w:rsidR="000261B6" w:rsidRPr="000F79E4">
        <w:rPr>
          <w:rFonts w:ascii="Arial" w:hAnsi="Arial" w:cs="Arial"/>
          <w:sz w:val="24"/>
          <w:szCs w:val="24"/>
          <w:lang w:val="en-US"/>
        </w:rPr>
        <w:t xml:space="preserve"> </w:t>
      </w:r>
      <w:proofErr w:type="gramStart"/>
      <w:r w:rsidR="000261B6" w:rsidRPr="000F79E4">
        <w:rPr>
          <w:rFonts w:ascii="Arial" w:hAnsi="Arial" w:cs="Arial"/>
          <w:sz w:val="24"/>
          <w:szCs w:val="24"/>
          <w:lang w:val="en-US"/>
        </w:rPr>
        <w:t xml:space="preserve">He </w:t>
      </w:r>
      <w:r w:rsidR="004D17A1" w:rsidRPr="000F79E4">
        <w:rPr>
          <w:rFonts w:ascii="Arial" w:hAnsi="Arial" w:cs="Arial"/>
          <w:sz w:val="24"/>
          <w:szCs w:val="24"/>
          <w:lang w:val="en-US"/>
        </w:rPr>
        <w:t xml:space="preserve"> instructed</w:t>
      </w:r>
      <w:proofErr w:type="gramEnd"/>
      <w:r w:rsidR="004D17A1" w:rsidRPr="000F79E4">
        <w:rPr>
          <w:rFonts w:ascii="Arial" w:hAnsi="Arial" w:cs="Arial"/>
          <w:sz w:val="24"/>
          <w:szCs w:val="24"/>
          <w:lang w:val="en-US"/>
        </w:rPr>
        <w:t xml:space="preserve"> her </w:t>
      </w:r>
      <w:r w:rsidR="00430B6B" w:rsidRPr="000F79E4">
        <w:rPr>
          <w:rFonts w:ascii="Arial" w:hAnsi="Arial" w:cs="Arial"/>
          <w:sz w:val="24"/>
          <w:szCs w:val="24"/>
          <w:lang w:val="en-US"/>
        </w:rPr>
        <w:t xml:space="preserve">get on the bed </w:t>
      </w:r>
      <w:r w:rsidR="000078FA" w:rsidRPr="000F79E4">
        <w:rPr>
          <w:rFonts w:ascii="Arial" w:hAnsi="Arial" w:cs="Arial"/>
          <w:sz w:val="24"/>
          <w:szCs w:val="24"/>
          <w:lang w:val="en-US"/>
        </w:rPr>
        <w:t>and sleep with him</w:t>
      </w:r>
      <w:r w:rsidR="001471E4" w:rsidRPr="000F79E4">
        <w:rPr>
          <w:rFonts w:ascii="Arial" w:hAnsi="Arial" w:cs="Arial"/>
          <w:sz w:val="24"/>
          <w:szCs w:val="24"/>
          <w:lang w:val="en-US"/>
        </w:rPr>
        <w:t xml:space="preserve">. Again, he inserted his penis in her vagina </w:t>
      </w:r>
      <w:r w:rsidR="00194627" w:rsidRPr="000F79E4">
        <w:rPr>
          <w:rFonts w:ascii="Arial" w:hAnsi="Arial" w:cs="Arial"/>
          <w:sz w:val="24"/>
          <w:szCs w:val="24"/>
          <w:lang w:val="en-US"/>
        </w:rPr>
        <w:t>and had sexual intercourse with her</w:t>
      </w:r>
      <w:r w:rsidR="000261B6" w:rsidRPr="000F79E4">
        <w:rPr>
          <w:rFonts w:ascii="Arial" w:hAnsi="Arial" w:cs="Arial"/>
          <w:sz w:val="24"/>
          <w:szCs w:val="24"/>
          <w:lang w:val="en-US"/>
        </w:rPr>
        <w:t xml:space="preserve">, without her consent. </w:t>
      </w:r>
      <w:r w:rsidR="00881786" w:rsidRPr="000F79E4">
        <w:rPr>
          <w:rFonts w:ascii="Arial" w:hAnsi="Arial" w:cs="Arial"/>
          <w:sz w:val="24"/>
          <w:szCs w:val="24"/>
          <w:lang w:val="en-US"/>
        </w:rPr>
        <w:t xml:space="preserve"> He was still holding his knife</w:t>
      </w:r>
      <w:r w:rsidR="00F2334E">
        <w:rPr>
          <w:rFonts w:ascii="Arial" w:hAnsi="Arial" w:cs="Arial"/>
          <w:sz w:val="24"/>
          <w:szCs w:val="24"/>
          <w:lang w:val="en-US"/>
        </w:rPr>
        <w:t xml:space="preserve"> and </w:t>
      </w:r>
      <w:r w:rsidR="00177444" w:rsidRPr="000F79E4">
        <w:rPr>
          <w:rFonts w:ascii="Arial" w:hAnsi="Arial" w:cs="Arial"/>
          <w:sz w:val="24"/>
          <w:szCs w:val="24"/>
          <w:lang w:val="en-US"/>
        </w:rPr>
        <w:t>held he</w:t>
      </w:r>
      <w:r w:rsidR="00FF0362" w:rsidRPr="000F79E4">
        <w:rPr>
          <w:rFonts w:ascii="Arial" w:hAnsi="Arial" w:cs="Arial"/>
          <w:sz w:val="24"/>
          <w:szCs w:val="24"/>
          <w:lang w:val="en-US"/>
        </w:rPr>
        <w:t>r</w:t>
      </w:r>
      <w:r w:rsidR="00177444" w:rsidRPr="000F79E4">
        <w:rPr>
          <w:rFonts w:ascii="Arial" w:hAnsi="Arial" w:cs="Arial"/>
          <w:sz w:val="24"/>
          <w:szCs w:val="24"/>
          <w:lang w:val="en-US"/>
        </w:rPr>
        <w:t xml:space="preserve"> </w:t>
      </w:r>
      <w:r w:rsidR="00DA4BDC" w:rsidRPr="000F79E4">
        <w:rPr>
          <w:rFonts w:ascii="Arial" w:hAnsi="Arial" w:cs="Arial"/>
          <w:sz w:val="24"/>
          <w:szCs w:val="24"/>
          <w:lang w:val="en-US"/>
        </w:rPr>
        <w:t xml:space="preserve">after </w:t>
      </w:r>
      <w:r w:rsidR="00E8187F" w:rsidRPr="000F79E4">
        <w:rPr>
          <w:rFonts w:ascii="Arial" w:hAnsi="Arial" w:cs="Arial"/>
          <w:sz w:val="24"/>
          <w:szCs w:val="24"/>
          <w:lang w:val="en-US"/>
        </w:rPr>
        <w:t>he had sexual intercourse with her</w:t>
      </w:r>
      <w:r w:rsidR="00BD2985" w:rsidRPr="000F79E4">
        <w:rPr>
          <w:rFonts w:ascii="Arial" w:hAnsi="Arial" w:cs="Arial"/>
          <w:sz w:val="24"/>
          <w:szCs w:val="24"/>
          <w:lang w:val="en-US"/>
        </w:rPr>
        <w:t xml:space="preserve">. </w:t>
      </w:r>
      <w:r w:rsidR="00FF0362" w:rsidRPr="000F79E4">
        <w:rPr>
          <w:rFonts w:ascii="Arial" w:hAnsi="Arial" w:cs="Arial"/>
          <w:sz w:val="24"/>
          <w:szCs w:val="24"/>
          <w:lang w:val="en-US"/>
        </w:rPr>
        <w:t>H</w:t>
      </w:r>
      <w:r w:rsidR="00BD2985" w:rsidRPr="000F79E4">
        <w:rPr>
          <w:rFonts w:ascii="Arial" w:hAnsi="Arial" w:cs="Arial"/>
          <w:sz w:val="24"/>
          <w:szCs w:val="24"/>
          <w:lang w:val="en-US"/>
        </w:rPr>
        <w:t>e</w:t>
      </w:r>
      <w:r w:rsidR="00FF0362" w:rsidRPr="000F79E4">
        <w:rPr>
          <w:rFonts w:ascii="Arial" w:hAnsi="Arial" w:cs="Arial"/>
          <w:sz w:val="24"/>
          <w:szCs w:val="24"/>
          <w:lang w:val="en-US"/>
        </w:rPr>
        <w:t xml:space="preserve"> </w:t>
      </w:r>
      <w:r w:rsidR="00F409A4" w:rsidRPr="000F79E4">
        <w:rPr>
          <w:rFonts w:ascii="Arial" w:hAnsi="Arial" w:cs="Arial"/>
          <w:sz w:val="24"/>
          <w:szCs w:val="24"/>
          <w:lang w:val="en-US"/>
        </w:rPr>
        <w:t xml:space="preserve">fell asleep and </w:t>
      </w:r>
      <w:r w:rsidR="008240C9" w:rsidRPr="000F79E4">
        <w:rPr>
          <w:rFonts w:ascii="Arial" w:hAnsi="Arial" w:cs="Arial"/>
          <w:sz w:val="24"/>
          <w:szCs w:val="24"/>
          <w:lang w:val="en-US"/>
        </w:rPr>
        <w:t xml:space="preserve">the knife fell </w:t>
      </w:r>
      <w:r w:rsidR="00F2334E">
        <w:rPr>
          <w:rFonts w:ascii="Arial" w:hAnsi="Arial" w:cs="Arial"/>
          <w:sz w:val="24"/>
          <w:szCs w:val="24"/>
          <w:lang w:val="en-US"/>
        </w:rPr>
        <w:t xml:space="preserve">out </w:t>
      </w:r>
      <w:r w:rsidR="008240C9" w:rsidRPr="000F79E4">
        <w:rPr>
          <w:rFonts w:ascii="Arial" w:hAnsi="Arial" w:cs="Arial"/>
          <w:sz w:val="24"/>
          <w:szCs w:val="24"/>
          <w:lang w:val="en-US"/>
        </w:rPr>
        <w:t>of his hand</w:t>
      </w:r>
      <w:r w:rsidR="00430B6B" w:rsidRPr="000F79E4">
        <w:rPr>
          <w:rFonts w:ascii="Arial" w:hAnsi="Arial" w:cs="Arial"/>
          <w:sz w:val="24"/>
          <w:szCs w:val="24"/>
          <w:lang w:val="en-US"/>
        </w:rPr>
        <w:t>. T</w:t>
      </w:r>
      <w:r w:rsidR="00EC1242" w:rsidRPr="000F79E4">
        <w:rPr>
          <w:rFonts w:ascii="Arial" w:hAnsi="Arial" w:cs="Arial"/>
          <w:sz w:val="24"/>
          <w:szCs w:val="24"/>
          <w:lang w:val="en-US"/>
        </w:rPr>
        <w:t xml:space="preserve">he complainant picked up the knife </w:t>
      </w:r>
      <w:r w:rsidR="00B56F43" w:rsidRPr="000F79E4">
        <w:rPr>
          <w:rFonts w:ascii="Arial" w:hAnsi="Arial" w:cs="Arial"/>
          <w:sz w:val="24"/>
          <w:szCs w:val="24"/>
          <w:lang w:val="en-US"/>
        </w:rPr>
        <w:t>and jumped off the bed</w:t>
      </w:r>
      <w:r w:rsidR="00430B6B" w:rsidRPr="000F79E4">
        <w:rPr>
          <w:rFonts w:ascii="Arial" w:hAnsi="Arial" w:cs="Arial"/>
          <w:sz w:val="24"/>
          <w:szCs w:val="24"/>
          <w:lang w:val="en-US"/>
        </w:rPr>
        <w:t>.</w:t>
      </w:r>
      <w:r w:rsidR="005A2CC3" w:rsidRPr="000F79E4">
        <w:rPr>
          <w:rFonts w:ascii="Arial" w:hAnsi="Arial" w:cs="Arial"/>
          <w:sz w:val="24"/>
          <w:szCs w:val="24"/>
          <w:lang w:val="en-US"/>
        </w:rPr>
        <w:t xml:space="preserve"> T</w:t>
      </w:r>
      <w:r w:rsidR="000416A1" w:rsidRPr="000F79E4">
        <w:rPr>
          <w:rFonts w:ascii="Arial" w:hAnsi="Arial" w:cs="Arial"/>
          <w:sz w:val="24"/>
          <w:szCs w:val="24"/>
          <w:lang w:val="en-US"/>
        </w:rPr>
        <w:t xml:space="preserve">he appellant woke up </w:t>
      </w:r>
      <w:r w:rsidR="00A75205" w:rsidRPr="000F79E4">
        <w:rPr>
          <w:rFonts w:ascii="Arial" w:hAnsi="Arial" w:cs="Arial"/>
          <w:sz w:val="24"/>
          <w:szCs w:val="24"/>
          <w:lang w:val="en-US"/>
        </w:rPr>
        <w:t xml:space="preserve">and </w:t>
      </w:r>
      <w:r w:rsidR="000261B6" w:rsidRPr="000F79E4">
        <w:rPr>
          <w:rFonts w:ascii="Arial" w:hAnsi="Arial" w:cs="Arial"/>
          <w:sz w:val="24"/>
          <w:szCs w:val="24"/>
          <w:lang w:val="en-US"/>
        </w:rPr>
        <w:t xml:space="preserve">noticed that the complainant had a knife in her hand. He ran past her and opened the </w:t>
      </w:r>
      <w:proofErr w:type="gramStart"/>
      <w:r w:rsidR="000261B6" w:rsidRPr="000F79E4">
        <w:rPr>
          <w:rFonts w:ascii="Arial" w:hAnsi="Arial" w:cs="Arial"/>
          <w:sz w:val="24"/>
          <w:szCs w:val="24"/>
          <w:lang w:val="en-US"/>
        </w:rPr>
        <w:t>door .</w:t>
      </w:r>
      <w:proofErr w:type="gramEnd"/>
      <w:r w:rsidR="000261B6" w:rsidRPr="000F79E4">
        <w:rPr>
          <w:rFonts w:ascii="Arial" w:hAnsi="Arial" w:cs="Arial"/>
          <w:sz w:val="24"/>
          <w:szCs w:val="24"/>
          <w:lang w:val="en-US"/>
        </w:rPr>
        <w:t xml:space="preserve"> </w:t>
      </w:r>
      <w:r w:rsidR="005A2CC3" w:rsidRPr="000F79E4">
        <w:rPr>
          <w:rFonts w:ascii="Arial" w:hAnsi="Arial" w:cs="Arial"/>
          <w:sz w:val="24"/>
          <w:szCs w:val="24"/>
          <w:lang w:val="en-US"/>
        </w:rPr>
        <w:t xml:space="preserve">He </w:t>
      </w:r>
      <w:r w:rsidR="00464CFD" w:rsidRPr="000F79E4">
        <w:rPr>
          <w:rFonts w:ascii="Arial" w:hAnsi="Arial" w:cs="Arial"/>
          <w:sz w:val="24"/>
          <w:szCs w:val="24"/>
          <w:lang w:val="en-US"/>
        </w:rPr>
        <w:t>went out</w:t>
      </w:r>
      <w:r w:rsidR="00162A70" w:rsidRPr="000F79E4">
        <w:rPr>
          <w:rFonts w:ascii="Arial" w:hAnsi="Arial" w:cs="Arial"/>
          <w:sz w:val="24"/>
          <w:szCs w:val="24"/>
          <w:lang w:val="en-US"/>
        </w:rPr>
        <w:t>side</w:t>
      </w:r>
      <w:r w:rsidR="00464CFD" w:rsidRPr="000F79E4">
        <w:rPr>
          <w:rFonts w:ascii="Arial" w:hAnsi="Arial" w:cs="Arial"/>
          <w:sz w:val="24"/>
          <w:szCs w:val="24"/>
          <w:lang w:val="en-US"/>
        </w:rPr>
        <w:t xml:space="preserve"> and brought </w:t>
      </w:r>
      <w:r w:rsidR="00B6480F" w:rsidRPr="000F79E4">
        <w:rPr>
          <w:rFonts w:ascii="Arial" w:hAnsi="Arial" w:cs="Arial"/>
          <w:sz w:val="24"/>
          <w:szCs w:val="24"/>
          <w:lang w:val="en-US"/>
        </w:rPr>
        <w:t xml:space="preserve">a big stone that he threw at </w:t>
      </w:r>
      <w:proofErr w:type="gramStart"/>
      <w:r w:rsidR="00B6480F" w:rsidRPr="000F79E4">
        <w:rPr>
          <w:rFonts w:ascii="Arial" w:hAnsi="Arial" w:cs="Arial"/>
          <w:sz w:val="24"/>
          <w:szCs w:val="24"/>
          <w:lang w:val="en-US"/>
        </w:rPr>
        <w:t>her</w:t>
      </w:r>
      <w:proofErr w:type="gramEnd"/>
      <w:r w:rsidR="008C258E" w:rsidRPr="000F79E4">
        <w:rPr>
          <w:rFonts w:ascii="Arial" w:hAnsi="Arial" w:cs="Arial"/>
          <w:sz w:val="24"/>
          <w:szCs w:val="24"/>
          <w:lang w:val="en-US"/>
        </w:rPr>
        <w:t xml:space="preserve"> b</w:t>
      </w:r>
      <w:r w:rsidR="006653B1" w:rsidRPr="000F79E4">
        <w:rPr>
          <w:rFonts w:ascii="Arial" w:hAnsi="Arial" w:cs="Arial"/>
          <w:sz w:val="24"/>
          <w:szCs w:val="24"/>
          <w:lang w:val="en-US"/>
        </w:rPr>
        <w:t xml:space="preserve">ut she evaded it. </w:t>
      </w:r>
    </w:p>
    <w:p w14:paraId="10108D7D" w14:textId="52017D4D" w:rsidR="00E143FF" w:rsidRDefault="000F79E4" w:rsidP="00224AC5">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[10] </w:t>
      </w:r>
      <w:r w:rsidR="002A4AEF">
        <w:rPr>
          <w:rFonts w:ascii="Arial" w:hAnsi="Arial" w:cs="Arial"/>
          <w:sz w:val="24"/>
          <w:szCs w:val="24"/>
          <w:lang w:val="en-US"/>
        </w:rPr>
        <w:tab/>
      </w:r>
      <w:proofErr w:type="gramStart"/>
      <w:r w:rsidR="00370B22">
        <w:rPr>
          <w:rFonts w:ascii="Arial" w:hAnsi="Arial" w:cs="Arial"/>
          <w:sz w:val="24"/>
          <w:szCs w:val="24"/>
          <w:lang w:val="en-US"/>
        </w:rPr>
        <w:t>A</w:t>
      </w:r>
      <w:r w:rsidR="005A2CC3">
        <w:rPr>
          <w:rFonts w:ascii="Arial" w:hAnsi="Arial" w:cs="Arial"/>
          <w:sz w:val="24"/>
          <w:szCs w:val="24"/>
          <w:lang w:val="en-US"/>
        </w:rPr>
        <w:t xml:space="preserve"> </w:t>
      </w:r>
      <w:r w:rsidR="000261B6">
        <w:rPr>
          <w:rFonts w:ascii="Arial" w:hAnsi="Arial" w:cs="Arial"/>
          <w:sz w:val="24"/>
          <w:szCs w:val="24"/>
          <w:lang w:val="en-US"/>
        </w:rPr>
        <w:t xml:space="preserve"> photo</w:t>
      </w:r>
      <w:proofErr w:type="gramEnd"/>
      <w:r w:rsidR="000261B6">
        <w:rPr>
          <w:rFonts w:ascii="Arial" w:hAnsi="Arial" w:cs="Arial"/>
          <w:sz w:val="24"/>
          <w:szCs w:val="24"/>
          <w:lang w:val="en-US"/>
        </w:rPr>
        <w:t xml:space="preserve"> album of the </w:t>
      </w:r>
      <w:r w:rsidR="001C5DF1">
        <w:rPr>
          <w:rFonts w:ascii="Arial" w:hAnsi="Arial" w:cs="Arial"/>
          <w:sz w:val="24"/>
          <w:szCs w:val="24"/>
          <w:lang w:val="en-US"/>
        </w:rPr>
        <w:t xml:space="preserve">house where the incident occurred </w:t>
      </w:r>
      <w:r w:rsidR="000261B6">
        <w:rPr>
          <w:rFonts w:ascii="Arial" w:hAnsi="Arial" w:cs="Arial"/>
          <w:sz w:val="24"/>
          <w:szCs w:val="24"/>
          <w:lang w:val="en-US"/>
        </w:rPr>
        <w:t xml:space="preserve">was admitted into evidence by consent between the parties. A </w:t>
      </w:r>
      <w:r w:rsidR="005A2CC3">
        <w:rPr>
          <w:rFonts w:ascii="Arial" w:hAnsi="Arial" w:cs="Arial"/>
          <w:sz w:val="24"/>
          <w:szCs w:val="24"/>
          <w:lang w:val="en-US"/>
        </w:rPr>
        <w:t xml:space="preserve">J88 medical </w:t>
      </w:r>
      <w:proofErr w:type="gramStart"/>
      <w:r w:rsidR="005A2CC3">
        <w:rPr>
          <w:rFonts w:ascii="Arial" w:hAnsi="Arial" w:cs="Arial"/>
          <w:sz w:val="24"/>
          <w:szCs w:val="24"/>
          <w:lang w:val="en-US"/>
        </w:rPr>
        <w:t xml:space="preserve">report </w:t>
      </w:r>
      <w:r w:rsidR="001C5DF1">
        <w:rPr>
          <w:rFonts w:ascii="Arial" w:hAnsi="Arial" w:cs="Arial"/>
          <w:sz w:val="24"/>
          <w:szCs w:val="24"/>
          <w:lang w:val="en-US"/>
        </w:rPr>
        <w:t xml:space="preserve"> together</w:t>
      </w:r>
      <w:proofErr w:type="gramEnd"/>
      <w:r w:rsidR="001C5DF1">
        <w:rPr>
          <w:rFonts w:ascii="Arial" w:hAnsi="Arial" w:cs="Arial"/>
          <w:sz w:val="24"/>
          <w:szCs w:val="24"/>
          <w:lang w:val="en-US"/>
        </w:rPr>
        <w:t xml:space="preserve"> with a DNA report </w:t>
      </w:r>
      <w:r w:rsidR="005A2CC3">
        <w:rPr>
          <w:rFonts w:ascii="Arial" w:hAnsi="Arial" w:cs="Arial"/>
          <w:sz w:val="24"/>
          <w:szCs w:val="24"/>
          <w:lang w:val="en-US"/>
        </w:rPr>
        <w:t>w</w:t>
      </w:r>
      <w:r w:rsidR="001C5DF1">
        <w:rPr>
          <w:rFonts w:ascii="Arial" w:hAnsi="Arial" w:cs="Arial"/>
          <w:sz w:val="24"/>
          <w:szCs w:val="24"/>
          <w:lang w:val="en-US"/>
        </w:rPr>
        <w:t>ere</w:t>
      </w:r>
      <w:r w:rsidR="005A2CC3">
        <w:rPr>
          <w:rFonts w:ascii="Arial" w:hAnsi="Arial" w:cs="Arial"/>
          <w:sz w:val="24"/>
          <w:szCs w:val="24"/>
          <w:lang w:val="en-US"/>
        </w:rPr>
        <w:t xml:space="preserve"> </w:t>
      </w:r>
      <w:r w:rsidR="000261B6">
        <w:rPr>
          <w:rFonts w:ascii="Arial" w:hAnsi="Arial" w:cs="Arial"/>
          <w:sz w:val="24"/>
          <w:szCs w:val="24"/>
          <w:lang w:val="en-US"/>
        </w:rPr>
        <w:t xml:space="preserve">also </w:t>
      </w:r>
      <w:r w:rsidR="005A2CC3">
        <w:rPr>
          <w:rFonts w:ascii="Arial" w:hAnsi="Arial" w:cs="Arial"/>
          <w:sz w:val="24"/>
          <w:szCs w:val="24"/>
          <w:lang w:val="en-US"/>
        </w:rPr>
        <w:t>handed in by consent. I</w:t>
      </w:r>
      <w:r w:rsidR="00ED7E2D">
        <w:rPr>
          <w:rFonts w:ascii="Arial" w:hAnsi="Arial" w:cs="Arial"/>
          <w:sz w:val="24"/>
          <w:szCs w:val="24"/>
          <w:lang w:val="en-US"/>
        </w:rPr>
        <w:t xml:space="preserve">t was recorded </w:t>
      </w:r>
      <w:r w:rsidR="000F2E35">
        <w:rPr>
          <w:rFonts w:ascii="Arial" w:hAnsi="Arial" w:cs="Arial"/>
          <w:sz w:val="24"/>
          <w:szCs w:val="24"/>
          <w:lang w:val="en-US"/>
        </w:rPr>
        <w:t>o</w:t>
      </w:r>
      <w:r w:rsidR="001C5DF1">
        <w:rPr>
          <w:rFonts w:ascii="Arial" w:hAnsi="Arial" w:cs="Arial"/>
          <w:sz w:val="24"/>
          <w:szCs w:val="24"/>
          <w:lang w:val="en-US"/>
        </w:rPr>
        <w:t>n the medical report</w:t>
      </w:r>
      <w:r w:rsidR="00ED7E2D">
        <w:rPr>
          <w:rFonts w:ascii="Arial" w:hAnsi="Arial" w:cs="Arial"/>
          <w:sz w:val="24"/>
          <w:szCs w:val="24"/>
          <w:lang w:val="en-US"/>
        </w:rPr>
        <w:t xml:space="preserve"> that </w:t>
      </w:r>
      <w:r w:rsidR="001C5DF1">
        <w:rPr>
          <w:rFonts w:ascii="Arial" w:hAnsi="Arial" w:cs="Arial"/>
          <w:sz w:val="24"/>
          <w:szCs w:val="24"/>
          <w:lang w:val="en-US"/>
        </w:rPr>
        <w:t xml:space="preserve">vaginal examination </w:t>
      </w:r>
      <w:r w:rsidR="000F2E35">
        <w:rPr>
          <w:rFonts w:ascii="Arial" w:hAnsi="Arial" w:cs="Arial"/>
          <w:sz w:val="24"/>
          <w:szCs w:val="24"/>
          <w:lang w:val="en-US"/>
        </w:rPr>
        <w:t xml:space="preserve">of the complainant </w:t>
      </w:r>
      <w:r w:rsidR="001C5DF1">
        <w:rPr>
          <w:rFonts w:ascii="Arial" w:hAnsi="Arial" w:cs="Arial"/>
          <w:sz w:val="24"/>
          <w:szCs w:val="24"/>
          <w:lang w:val="en-US"/>
        </w:rPr>
        <w:t xml:space="preserve">revealed </w:t>
      </w:r>
      <w:r w:rsidR="0075192C">
        <w:rPr>
          <w:rFonts w:ascii="Arial" w:hAnsi="Arial" w:cs="Arial"/>
          <w:sz w:val="24"/>
          <w:szCs w:val="24"/>
          <w:lang w:val="en-US"/>
        </w:rPr>
        <w:t>a white discharge</w:t>
      </w:r>
      <w:r w:rsidR="00250793">
        <w:rPr>
          <w:rFonts w:ascii="Arial" w:hAnsi="Arial" w:cs="Arial"/>
          <w:sz w:val="24"/>
          <w:szCs w:val="24"/>
          <w:lang w:val="en-US"/>
        </w:rPr>
        <w:t xml:space="preserve"> </w:t>
      </w:r>
      <w:r w:rsidR="004724B7">
        <w:rPr>
          <w:rFonts w:ascii="Arial" w:hAnsi="Arial" w:cs="Arial"/>
          <w:sz w:val="24"/>
          <w:szCs w:val="24"/>
          <w:lang w:val="en-US"/>
        </w:rPr>
        <w:t xml:space="preserve">which suggested possible male </w:t>
      </w:r>
      <w:r w:rsidR="0082078D">
        <w:rPr>
          <w:rFonts w:ascii="Arial" w:hAnsi="Arial" w:cs="Arial"/>
          <w:sz w:val="24"/>
          <w:szCs w:val="24"/>
          <w:lang w:val="en-US"/>
        </w:rPr>
        <w:t>ejaculation</w:t>
      </w:r>
      <w:r w:rsidR="005A2CC3">
        <w:rPr>
          <w:rFonts w:ascii="Arial" w:hAnsi="Arial" w:cs="Arial"/>
          <w:sz w:val="24"/>
          <w:szCs w:val="24"/>
          <w:lang w:val="en-US"/>
        </w:rPr>
        <w:t xml:space="preserve">. </w:t>
      </w:r>
      <w:r w:rsidR="006653B1">
        <w:rPr>
          <w:rFonts w:ascii="Arial" w:hAnsi="Arial" w:cs="Arial"/>
          <w:sz w:val="24"/>
          <w:szCs w:val="24"/>
          <w:lang w:val="en-US"/>
        </w:rPr>
        <w:t xml:space="preserve">The doctor also found </w:t>
      </w:r>
      <w:r w:rsidR="00A26570">
        <w:rPr>
          <w:rFonts w:ascii="Arial" w:hAnsi="Arial" w:cs="Arial"/>
          <w:sz w:val="24"/>
          <w:szCs w:val="24"/>
          <w:lang w:val="en-US"/>
        </w:rPr>
        <w:t xml:space="preserve">some </w:t>
      </w:r>
      <w:r w:rsidR="00384100">
        <w:rPr>
          <w:rFonts w:ascii="Arial" w:hAnsi="Arial" w:cs="Arial"/>
          <w:sz w:val="24"/>
          <w:szCs w:val="24"/>
          <w:lang w:val="en-US"/>
        </w:rPr>
        <w:t xml:space="preserve">condom </w:t>
      </w:r>
      <w:r w:rsidR="00A26570">
        <w:rPr>
          <w:rFonts w:ascii="Arial" w:hAnsi="Arial" w:cs="Arial"/>
          <w:sz w:val="24"/>
          <w:szCs w:val="24"/>
          <w:lang w:val="en-US"/>
        </w:rPr>
        <w:t>remnants</w:t>
      </w:r>
      <w:r w:rsidR="006653B1">
        <w:rPr>
          <w:rFonts w:ascii="Arial" w:hAnsi="Arial" w:cs="Arial"/>
          <w:sz w:val="24"/>
          <w:szCs w:val="24"/>
          <w:lang w:val="en-US"/>
        </w:rPr>
        <w:t xml:space="preserve"> inside her </w:t>
      </w:r>
      <w:proofErr w:type="spellStart"/>
      <w:proofErr w:type="gramStart"/>
      <w:r w:rsidR="006653B1">
        <w:rPr>
          <w:rFonts w:ascii="Arial" w:hAnsi="Arial" w:cs="Arial"/>
          <w:sz w:val="24"/>
          <w:szCs w:val="24"/>
          <w:lang w:val="en-US"/>
        </w:rPr>
        <w:t>vagina</w:t>
      </w:r>
      <w:r w:rsidR="00A26570">
        <w:rPr>
          <w:rFonts w:ascii="Arial" w:hAnsi="Arial" w:cs="Arial"/>
          <w:sz w:val="24"/>
          <w:szCs w:val="24"/>
          <w:lang w:val="en-US"/>
        </w:rPr>
        <w:t>.</w:t>
      </w:r>
      <w:r w:rsidR="00456444">
        <w:rPr>
          <w:rFonts w:ascii="Arial" w:hAnsi="Arial" w:cs="Arial"/>
          <w:sz w:val="24"/>
          <w:szCs w:val="24"/>
          <w:lang w:val="en-US"/>
        </w:rPr>
        <w:t>The</w:t>
      </w:r>
      <w:proofErr w:type="spellEnd"/>
      <w:proofErr w:type="gramEnd"/>
      <w:r w:rsidR="00456444">
        <w:rPr>
          <w:rFonts w:ascii="Arial" w:hAnsi="Arial" w:cs="Arial"/>
          <w:sz w:val="24"/>
          <w:szCs w:val="24"/>
          <w:lang w:val="en-US"/>
        </w:rPr>
        <w:t xml:space="preserve"> doctor also recorded that </w:t>
      </w:r>
      <w:r w:rsidR="00D01E5A">
        <w:rPr>
          <w:rFonts w:ascii="Arial" w:hAnsi="Arial" w:cs="Arial"/>
          <w:sz w:val="24"/>
          <w:szCs w:val="24"/>
          <w:lang w:val="en-US"/>
        </w:rPr>
        <w:t>sexual ass</w:t>
      </w:r>
      <w:r w:rsidR="00382B89">
        <w:rPr>
          <w:rFonts w:ascii="Arial" w:hAnsi="Arial" w:cs="Arial"/>
          <w:sz w:val="24"/>
          <w:szCs w:val="24"/>
          <w:lang w:val="en-US"/>
        </w:rPr>
        <w:t xml:space="preserve">ault </w:t>
      </w:r>
      <w:r w:rsidR="00475B8A">
        <w:rPr>
          <w:rFonts w:ascii="Arial" w:hAnsi="Arial" w:cs="Arial"/>
          <w:sz w:val="24"/>
          <w:szCs w:val="24"/>
          <w:lang w:val="en-US"/>
        </w:rPr>
        <w:t>could not be excluded</w:t>
      </w:r>
      <w:r w:rsidR="00174D00">
        <w:rPr>
          <w:rFonts w:ascii="Arial" w:hAnsi="Arial" w:cs="Arial"/>
          <w:sz w:val="24"/>
          <w:szCs w:val="24"/>
          <w:lang w:val="en-US"/>
        </w:rPr>
        <w:t xml:space="preserve">. The DNA results </w:t>
      </w:r>
      <w:r w:rsidR="007078CC">
        <w:rPr>
          <w:rFonts w:ascii="Arial" w:hAnsi="Arial" w:cs="Arial"/>
          <w:sz w:val="24"/>
          <w:szCs w:val="24"/>
          <w:lang w:val="en-US"/>
        </w:rPr>
        <w:t xml:space="preserve">were handed in. The appellant </w:t>
      </w:r>
      <w:r w:rsidR="007078CC">
        <w:rPr>
          <w:rFonts w:ascii="Arial" w:hAnsi="Arial" w:cs="Arial"/>
          <w:sz w:val="24"/>
          <w:szCs w:val="24"/>
          <w:lang w:val="en-US"/>
        </w:rPr>
        <w:lastRenderedPageBreak/>
        <w:t xml:space="preserve">did not take issue at all </w:t>
      </w:r>
      <w:r w:rsidR="002617FC">
        <w:rPr>
          <w:rFonts w:ascii="Arial" w:hAnsi="Arial" w:cs="Arial"/>
          <w:sz w:val="24"/>
          <w:szCs w:val="24"/>
          <w:lang w:val="en-US"/>
        </w:rPr>
        <w:t>with the admissibility of the DNA results</w:t>
      </w:r>
      <w:r w:rsidR="008C258E">
        <w:rPr>
          <w:rFonts w:ascii="Arial" w:hAnsi="Arial" w:cs="Arial"/>
          <w:sz w:val="24"/>
          <w:szCs w:val="24"/>
          <w:lang w:val="en-US"/>
        </w:rPr>
        <w:t xml:space="preserve">. </w:t>
      </w:r>
      <w:r w:rsidR="002617FC">
        <w:rPr>
          <w:rFonts w:ascii="Arial" w:hAnsi="Arial" w:cs="Arial"/>
          <w:sz w:val="24"/>
          <w:szCs w:val="24"/>
          <w:lang w:val="en-US"/>
        </w:rPr>
        <w:t xml:space="preserve"> </w:t>
      </w:r>
      <w:r w:rsidR="008C258E">
        <w:rPr>
          <w:rFonts w:ascii="Arial" w:hAnsi="Arial" w:cs="Arial"/>
          <w:sz w:val="24"/>
          <w:szCs w:val="24"/>
          <w:lang w:val="en-US"/>
        </w:rPr>
        <w:t>It</w:t>
      </w:r>
      <w:r w:rsidR="004D36BA">
        <w:rPr>
          <w:rFonts w:ascii="Arial" w:hAnsi="Arial" w:cs="Arial"/>
          <w:sz w:val="24"/>
          <w:szCs w:val="24"/>
          <w:lang w:val="en-US"/>
        </w:rPr>
        <w:t xml:space="preserve"> was placed on record </w:t>
      </w:r>
      <w:r w:rsidR="008C258E">
        <w:rPr>
          <w:rFonts w:ascii="Arial" w:hAnsi="Arial" w:cs="Arial"/>
          <w:sz w:val="24"/>
          <w:szCs w:val="24"/>
          <w:lang w:val="en-US"/>
        </w:rPr>
        <w:t xml:space="preserve">by his legal representative </w:t>
      </w:r>
      <w:r w:rsidR="004D36BA">
        <w:rPr>
          <w:rFonts w:ascii="Arial" w:hAnsi="Arial" w:cs="Arial"/>
          <w:sz w:val="24"/>
          <w:szCs w:val="24"/>
          <w:lang w:val="en-US"/>
        </w:rPr>
        <w:t xml:space="preserve">that </w:t>
      </w:r>
      <w:r w:rsidR="00D964DB">
        <w:rPr>
          <w:rFonts w:ascii="Arial" w:hAnsi="Arial" w:cs="Arial"/>
          <w:sz w:val="24"/>
          <w:szCs w:val="24"/>
          <w:lang w:val="en-US"/>
        </w:rPr>
        <w:t xml:space="preserve">he </w:t>
      </w:r>
      <w:r w:rsidR="008C258E">
        <w:rPr>
          <w:rFonts w:ascii="Arial" w:hAnsi="Arial" w:cs="Arial"/>
          <w:sz w:val="24"/>
          <w:szCs w:val="24"/>
          <w:lang w:val="en-US"/>
        </w:rPr>
        <w:t>admitted having sexual intercourse with the complainant once</w:t>
      </w:r>
      <w:r w:rsidR="000F2E35">
        <w:rPr>
          <w:rFonts w:ascii="Arial" w:hAnsi="Arial" w:cs="Arial"/>
          <w:sz w:val="24"/>
          <w:szCs w:val="24"/>
          <w:lang w:val="en-US"/>
        </w:rPr>
        <w:t xml:space="preserve">, with </w:t>
      </w:r>
      <w:proofErr w:type="gramStart"/>
      <w:r w:rsidR="000F2E35">
        <w:rPr>
          <w:rFonts w:ascii="Arial" w:hAnsi="Arial" w:cs="Arial"/>
          <w:sz w:val="24"/>
          <w:szCs w:val="24"/>
          <w:lang w:val="en-US"/>
        </w:rPr>
        <w:t>consent ,</w:t>
      </w:r>
      <w:proofErr w:type="gramEnd"/>
      <w:r w:rsidR="000F2E35">
        <w:rPr>
          <w:rFonts w:ascii="Arial" w:hAnsi="Arial" w:cs="Arial"/>
          <w:sz w:val="24"/>
          <w:szCs w:val="24"/>
          <w:lang w:val="en-US"/>
        </w:rPr>
        <w:t xml:space="preserve"> </w:t>
      </w:r>
      <w:r w:rsidR="008C258E">
        <w:rPr>
          <w:rFonts w:ascii="Arial" w:hAnsi="Arial" w:cs="Arial"/>
          <w:sz w:val="24"/>
          <w:szCs w:val="24"/>
          <w:lang w:val="en-US"/>
        </w:rPr>
        <w:t xml:space="preserve">and he </w:t>
      </w:r>
      <w:r w:rsidR="00D964DB">
        <w:rPr>
          <w:rFonts w:ascii="Arial" w:hAnsi="Arial" w:cs="Arial"/>
          <w:sz w:val="24"/>
          <w:szCs w:val="24"/>
          <w:lang w:val="en-US"/>
        </w:rPr>
        <w:t xml:space="preserve">ejaculated </w:t>
      </w:r>
      <w:r w:rsidR="00D807C1">
        <w:rPr>
          <w:rFonts w:ascii="Arial" w:hAnsi="Arial" w:cs="Arial"/>
          <w:sz w:val="24"/>
          <w:szCs w:val="24"/>
          <w:lang w:val="en-US"/>
        </w:rPr>
        <w:t xml:space="preserve">inside </w:t>
      </w:r>
      <w:r w:rsidR="008C258E">
        <w:rPr>
          <w:rFonts w:ascii="Arial" w:hAnsi="Arial" w:cs="Arial"/>
          <w:sz w:val="24"/>
          <w:szCs w:val="24"/>
          <w:lang w:val="en-US"/>
        </w:rPr>
        <w:t>her</w:t>
      </w:r>
      <w:r w:rsidR="00D807C1">
        <w:rPr>
          <w:rFonts w:ascii="Arial" w:hAnsi="Arial" w:cs="Arial"/>
          <w:sz w:val="24"/>
          <w:szCs w:val="24"/>
          <w:lang w:val="en-US"/>
        </w:rPr>
        <w:t xml:space="preserve"> vagina</w:t>
      </w:r>
      <w:r w:rsidR="00E143FF">
        <w:rPr>
          <w:rFonts w:ascii="Arial" w:hAnsi="Arial" w:cs="Arial"/>
          <w:sz w:val="24"/>
          <w:szCs w:val="24"/>
          <w:lang w:val="en-US"/>
        </w:rPr>
        <w:t xml:space="preserve">. </w:t>
      </w:r>
    </w:p>
    <w:p w14:paraId="06F5B993" w14:textId="1D16ADC5" w:rsidR="007E088C" w:rsidRDefault="00E143FF" w:rsidP="005A2CC3">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E4A47">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E126C1">
        <w:rPr>
          <w:rFonts w:ascii="Arial" w:hAnsi="Arial" w:cs="Arial"/>
          <w:sz w:val="24"/>
          <w:szCs w:val="24"/>
          <w:lang w:val="en-US"/>
        </w:rPr>
        <w:t>The</w:t>
      </w:r>
      <w:r w:rsidR="006653B1">
        <w:rPr>
          <w:rFonts w:ascii="Arial" w:hAnsi="Arial" w:cs="Arial"/>
          <w:sz w:val="24"/>
          <w:szCs w:val="24"/>
          <w:lang w:val="en-US"/>
        </w:rPr>
        <w:t xml:space="preserve"> appellant challenged the authenticity of the complainant’s statement. </w:t>
      </w:r>
      <w:r w:rsidR="00E126C1">
        <w:rPr>
          <w:rFonts w:ascii="Arial" w:hAnsi="Arial" w:cs="Arial"/>
          <w:sz w:val="24"/>
          <w:szCs w:val="24"/>
          <w:lang w:val="en-US"/>
        </w:rPr>
        <w:t xml:space="preserve"> </w:t>
      </w:r>
      <w:r w:rsidR="00031685">
        <w:rPr>
          <w:rFonts w:ascii="Arial" w:hAnsi="Arial" w:cs="Arial"/>
          <w:sz w:val="24"/>
          <w:szCs w:val="24"/>
          <w:lang w:val="en-US"/>
        </w:rPr>
        <w:t xml:space="preserve">As a </w:t>
      </w:r>
      <w:proofErr w:type="gramStart"/>
      <w:r w:rsidR="00031685">
        <w:rPr>
          <w:rFonts w:ascii="Arial" w:hAnsi="Arial" w:cs="Arial"/>
          <w:sz w:val="24"/>
          <w:szCs w:val="24"/>
          <w:lang w:val="en-US"/>
        </w:rPr>
        <w:t>result</w:t>
      </w:r>
      <w:proofErr w:type="gramEnd"/>
      <w:r w:rsidR="00031685">
        <w:rPr>
          <w:rFonts w:ascii="Arial" w:hAnsi="Arial" w:cs="Arial"/>
          <w:sz w:val="24"/>
          <w:szCs w:val="24"/>
          <w:lang w:val="en-US"/>
        </w:rPr>
        <w:t xml:space="preserve"> </w:t>
      </w:r>
      <w:r w:rsidR="000F2E35">
        <w:rPr>
          <w:rFonts w:ascii="Arial" w:hAnsi="Arial" w:cs="Arial"/>
          <w:sz w:val="24"/>
          <w:szCs w:val="24"/>
          <w:lang w:val="en-US"/>
        </w:rPr>
        <w:t>one</w:t>
      </w:r>
      <w:r w:rsidR="005A2CC3">
        <w:rPr>
          <w:rFonts w:ascii="Arial" w:hAnsi="Arial" w:cs="Arial"/>
          <w:sz w:val="24"/>
          <w:szCs w:val="24"/>
          <w:lang w:val="en-US"/>
        </w:rPr>
        <w:t xml:space="preserve"> </w:t>
      </w:r>
      <w:r w:rsidR="00031685" w:rsidRPr="000F79E4">
        <w:rPr>
          <w:rFonts w:ascii="Arial" w:hAnsi="Arial" w:cs="Arial"/>
          <w:color w:val="000000" w:themeColor="text1"/>
          <w:sz w:val="24"/>
          <w:szCs w:val="24"/>
          <w:lang w:val="en-US"/>
        </w:rPr>
        <w:t>C</w:t>
      </w:r>
      <w:r w:rsidR="005A2CC3" w:rsidRPr="000F79E4">
        <w:rPr>
          <w:rFonts w:ascii="Arial" w:hAnsi="Arial" w:cs="Arial"/>
          <w:color w:val="000000" w:themeColor="text1"/>
          <w:sz w:val="24"/>
          <w:szCs w:val="24"/>
          <w:lang w:val="en-US"/>
        </w:rPr>
        <w:t>onstable</w:t>
      </w:r>
      <w:r w:rsidR="00031685" w:rsidRPr="000F79E4">
        <w:rPr>
          <w:rFonts w:ascii="Arial" w:hAnsi="Arial" w:cs="Arial"/>
          <w:color w:val="000000" w:themeColor="text1"/>
          <w:sz w:val="24"/>
          <w:szCs w:val="24"/>
          <w:lang w:val="en-US"/>
        </w:rPr>
        <w:t xml:space="preserve"> Ntloko </w:t>
      </w:r>
      <w:r w:rsidR="00E126C1">
        <w:rPr>
          <w:rFonts w:ascii="Arial" w:hAnsi="Arial" w:cs="Arial"/>
          <w:sz w:val="24"/>
          <w:szCs w:val="24"/>
          <w:lang w:val="en-US"/>
        </w:rPr>
        <w:t>who had taken down the statement</w:t>
      </w:r>
      <w:r w:rsidR="008B5110">
        <w:rPr>
          <w:rFonts w:ascii="Arial" w:hAnsi="Arial" w:cs="Arial"/>
          <w:sz w:val="24"/>
          <w:szCs w:val="24"/>
          <w:lang w:val="en-US"/>
        </w:rPr>
        <w:t xml:space="preserve"> was called to testify</w:t>
      </w:r>
      <w:r w:rsidR="003F61DD">
        <w:rPr>
          <w:rFonts w:ascii="Arial" w:hAnsi="Arial" w:cs="Arial"/>
          <w:sz w:val="24"/>
          <w:szCs w:val="24"/>
          <w:lang w:val="en-US"/>
        </w:rPr>
        <w:t xml:space="preserve">. She confirmed that </w:t>
      </w:r>
      <w:r w:rsidR="000F2E35">
        <w:rPr>
          <w:rFonts w:ascii="Arial" w:hAnsi="Arial" w:cs="Arial"/>
          <w:sz w:val="24"/>
          <w:szCs w:val="24"/>
          <w:lang w:val="en-US"/>
        </w:rPr>
        <w:t xml:space="preserve">she took down the statement. She further confirmed that </w:t>
      </w:r>
      <w:r w:rsidR="007B16DD">
        <w:rPr>
          <w:rFonts w:ascii="Arial" w:hAnsi="Arial" w:cs="Arial"/>
          <w:sz w:val="24"/>
          <w:szCs w:val="24"/>
          <w:lang w:val="en-US"/>
        </w:rPr>
        <w:t>the complainant was very emotional</w:t>
      </w:r>
      <w:r w:rsidR="000F2E35">
        <w:rPr>
          <w:rFonts w:ascii="Arial" w:hAnsi="Arial" w:cs="Arial"/>
          <w:sz w:val="24"/>
          <w:szCs w:val="24"/>
          <w:lang w:val="en-US"/>
        </w:rPr>
        <w:t xml:space="preserve"> and </w:t>
      </w:r>
      <w:r w:rsidR="007B16DD">
        <w:rPr>
          <w:rFonts w:ascii="Arial" w:hAnsi="Arial" w:cs="Arial"/>
          <w:sz w:val="24"/>
          <w:szCs w:val="24"/>
          <w:lang w:val="en-US"/>
        </w:rPr>
        <w:t xml:space="preserve">was crying </w:t>
      </w:r>
      <w:r w:rsidR="00400186">
        <w:rPr>
          <w:rFonts w:ascii="Arial" w:hAnsi="Arial" w:cs="Arial"/>
          <w:sz w:val="24"/>
          <w:szCs w:val="24"/>
          <w:lang w:val="en-US"/>
        </w:rPr>
        <w:t>when she wa</w:t>
      </w:r>
      <w:r w:rsidR="00122A4E">
        <w:rPr>
          <w:rFonts w:ascii="Arial" w:hAnsi="Arial" w:cs="Arial"/>
          <w:sz w:val="24"/>
          <w:szCs w:val="24"/>
          <w:lang w:val="en-US"/>
        </w:rPr>
        <w:t>s</w:t>
      </w:r>
      <w:r w:rsidR="009953F7">
        <w:rPr>
          <w:rFonts w:ascii="Arial" w:hAnsi="Arial" w:cs="Arial"/>
          <w:sz w:val="24"/>
          <w:szCs w:val="24"/>
          <w:lang w:val="en-US"/>
        </w:rPr>
        <w:t xml:space="preserve"> </w:t>
      </w:r>
      <w:r w:rsidR="005A2CC3">
        <w:rPr>
          <w:rFonts w:ascii="Arial" w:hAnsi="Arial" w:cs="Arial"/>
          <w:sz w:val="24"/>
          <w:szCs w:val="24"/>
          <w:lang w:val="en-US"/>
        </w:rPr>
        <w:t>making her</w:t>
      </w:r>
      <w:r w:rsidR="00400186">
        <w:rPr>
          <w:rFonts w:ascii="Arial" w:hAnsi="Arial" w:cs="Arial"/>
          <w:sz w:val="24"/>
          <w:szCs w:val="24"/>
          <w:lang w:val="en-US"/>
        </w:rPr>
        <w:t xml:space="preserve"> </w:t>
      </w:r>
      <w:r w:rsidR="00122A4E">
        <w:rPr>
          <w:rFonts w:ascii="Arial" w:hAnsi="Arial" w:cs="Arial"/>
          <w:sz w:val="24"/>
          <w:szCs w:val="24"/>
          <w:lang w:val="en-US"/>
        </w:rPr>
        <w:t>statement</w:t>
      </w:r>
      <w:r w:rsidR="009953F7">
        <w:rPr>
          <w:rFonts w:ascii="Arial" w:hAnsi="Arial" w:cs="Arial"/>
          <w:sz w:val="24"/>
          <w:szCs w:val="24"/>
          <w:lang w:val="en-US"/>
        </w:rPr>
        <w:t>.</w:t>
      </w:r>
      <w:r w:rsidR="00340AAC">
        <w:rPr>
          <w:rFonts w:ascii="Arial" w:hAnsi="Arial" w:cs="Arial"/>
          <w:sz w:val="24"/>
          <w:szCs w:val="24"/>
          <w:lang w:val="en-US"/>
        </w:rPr>
        <w:t xml:space="preserve"> </w:t>
      </w:r>
      <w:r w:rsidR="00495D36">
        <w:rPr>
          <w:rFonts w:ascii="Arial" w:hAnsi="Arial" w:cs="Arial"/>
          <w:sz w:val="24"/>
          <w:szCs w:val="24"/>
          <w:lang w:val="en-US"/>
        </w:rPr>
        <w:t xml:space="preserve">The complainant </w:t>
      </w:r>
      <w:r w:rsidR="00A26570">
        <w:rPr>
          <w:rFonts w:ascii="Arial" w:hAnsi="Arial" w:cs="Arial"/>
          <w:sz w:val="24"/>
          <w:szCs w:val="24"/>
          <w:lang w:val="en-US"/>
        </w:rPr>
        <w:t xml:space="preserve">went to one </w:t>
      </w:r>
      <w:proofErr w:type="spellStart"/>
      <w:proofErr w:type="gramStart"/>
      <w:r w:rsidR="00A26570">
        <w:rPr>
          <w:rFonts w:ascii="Arial" w:hAnsi="Arial" w:cs="Arial"/>
          <w:sz w:val="24"/>
          <w:szCs w:val="24"/>
          <w:lang w:val="en-US"/>
        </w:rPr>
        <w:t>Mr</w:t>
      </w:r>
      <w:proofErr w:type="spellEnd"/>
      <w:r w:rsidR="00A26570">
        <w:rPr>
          <w:rFonts w:ascii="Arial" w:hAnsi="Arial" w:cs="Arial"/>
          <w:sz w:val="24"/>
          <w:szCs w:val="24"/>
          <w:lang w:val="en-US"/>
        </w:rPr>
        <w:t xml:space="preserve"> </w:t>
      </w:r>
      <w:r w:rsidR="00031685">
        <w:rPr>
          <w:rFonts w:ascii="Arial" w:hAnsi="Arial" w:cs="Arial"/>
          <w:sz w:val="24"/>
          <w:szCs w:val="24"/>
          <w:lang w:val="en-US"/>
        </w:rPr>
        <w:t xml:space="preserve"> Donovan</w:t>
      </w:r>
      <w:proofErr w:type="gramEnd"/>
      <w:r w:rsidR="00031685">
        <w:rPr>
          <w:rFonts w:ascii="Arial" w:hAnsi="Arial" w:cs="Arial"/>
          <w:sz w:val="24"/>
          <w:szCs w:val="24"/>
          <w:lang w:val="en-US"/>
        </w:rPr>
        <w:t xml:space="preserve"> Kok</w:t>
      </w:r>
      <w:r w:rsidR="000F2E35">
        <w:rPr>
          <w:rFonts w:ascii="Arial" w:hAnsi="Arial" w:cs="Arial"/>
          <w:sz w:val="24"/>
          <w:szCs w:val="24"/>
          <w:lang w:val="en-US"/>
        </w:rPr>
        <w:t xml:space="preserve"> (Donovan)</w:t>
      </w:r>
      <w:r w:rsidR="00A26570">
        <w:rPr>
          <w:rFonts w:ascii="Arial" w:hAnsi="Arial" w:cs="Arial"/>
          <w:sz w:val="24"/>
          <w:szCs w:val="24"/>
          <w:lang w:val="en-US"/>
        </w:rPr>
        <w:t xml:space="preserve">, the appellant’s cousin, </w:t>
      </w:r>
      <w:r w:rsidR="00495D36">
        <w:rPr>
          <w:rFonts w:ascii="Arial" w:hAnsi="Arial" w:cs="Arial"/>
          <w:sz w:val="24"/>
          <w:szCs w:val="24"/>
          <w:lang w:val="en-US"/>
        </w:rPr>
        <w:t xml:space="preserve">and reported to him that she </w:t>
      </w:r>
      <w:r w:rsidR="00A26570">
        <w:rPr>
          <w:rFonts w:ascii="Arial" w:hAnsi="Arial" w:cs="Arial"/>
          <w:sz w:val="24"/>
          <w:szCs w:val="24"/>
          <w:lang w:val="en-US"/>
        </w:rPr>
        <w:t xml:space="preserve">had been </w:t>
      </w:r>
      <w:r w:rsidR="00495D36">
        <w:rPr>
          <w:rFonts w:ascii="Arial" w:hAnsi="Arial" w:cs="Arial"/>
          <w:sz w:val="24"/>
          <w:szCs w:val="24"/>
          <w:lang w:val="en-US"/>
        </w:rPr>
        <w:t>raped</w:t>
      </w:r>
      <w:r w:rsidR="000F2E35">
        <w:rPr>
          <w:rFonts w:ascii="Arial" w:hAnsi="Arial" w:cs="Arial"/>
          <w:sz w:val="24"/>
          <w:szCs w:val="24"/>
          <w:lang w:val="en-US"/>
        </w:rPr>
        <w:t xml:space="preserve"> and was </w:t>
      </w:r>
      <w:r w:rsidR="00A26570">
        <w:rPr>
          <w:rFonts w:ascii="Arial" w:hAnsi="Arial" w:cs="Arial"/>
          <w:sz w:val="24"/>
          <w:szCs w:val="24"/>
          <w:lang w:val="en-US"/>
        </w:rPr>
        <w:t xml:space="preserve">from the hospital.  </w:t>
      </w:r>
      <w:r w:rsidR="000F2E35">
        <w:rPr>
          <w:rFonts w:ascii="Arial" w:hAnsi="Arial" w:cs="Arial"/>
          <w:sz w:val="24"/>
          <w:szCs w:val="24"/>
          <w:lang w:val="en-US"/>
        </w:rPr>
        <w:t>Donovan</w:t>
      </w:r>
      <w:r w:rsidR="00A26570">
        <w:rPr>
          <w:rFonts w:ascii="Arial" w:hAnsi="Arial" w:cs="Arial"/>
          <w:sz w:val="24"/>
          <w:szCs w:val="24"/>
          <w:lang w:val="en-US"/>
        </w:rPr>
        <w:t xml:space="preserve"> </w:t>
      </w:r>
      <w:r w:rsidR="00495D36">
        <w:rPr>
          <w:rFonts w:ascii="Arial" w:hAnsi="Arial" w:cs="Arial"/>
          <w:sz w:val="24"/>
          <w:szCs w:val="24"/>
          <w:lang w:val="en-US"/>
        </w:rPr>
        <w:t xml:space="preserve">did not </w:t>
      </w:r>
      <w:r w:rsidR="00A26570">
        <w:rPr>
          <w:rFonts w:ascii="Arial" w:hAnsi="Arial" w:cs="Arial"/>
          <w:sz w:val="24"/>
          <w:szCs w:val="24"/>
          <w:lang w:val="en-US"/>
        </w:rPr>
        <w:t>enquire about the identity of the person who raped her because he was in a hurry to go to town.</w:t>
      </w:r>
    </w:p>
    <w:p w14:paraId="09B79F03" w14:textId="4A6EFCCC" w:rsidR="00495D36" w:rsidRDefault="00495D36" w:rsidP="005A2CC3">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E4A47">
        <w:rPr>
          <w:rFonts w:ascii="Arial" w:hAnsi="Arial" w:cs="Arial"/>
          <w:sz w:val="24"/>
          <w:szCs w:val="24"/>
          <w:lang w:val="en-US"/>
        </w:rPr>
        <w:t>2</w:t>
      </w:r>
      <w:r>
        <w:rPr>
          <w:rFonts w:ascii="Arial" w:hAnsi="Arial" w:cs="Arial"/>
          <w:sz w:val="24"/>
          <w:szCs w:val="24"/>
          <w:lang w:val="en-US"/>
        </w:rPr>
        <w:t xml:space="preserve">] </w:t>
      </w:r>
      <w:r w:rsidR="002A4AEF">
        <w:rPr>
          <w:rFonts w:ascii="Arial" w:hAnsi="Arial" w:cs="Arial"/>
          <w:sz w:val="24"/>
          <w:szCs w:val="24"/>
          <w:lang w:val="en-US"/>
        </w:rPr>
        <w:tab/>
      </w:r>
      <w:r w:rsidR="000F2E35">
        <w:rPr>
          <w:rFonts w:ascii="Arial" w:hAnsi="Arial" w:cs="Arial"/>
          <w:sz w:val="24"/>
          <w:szCs w:val="24"/>
          <w:lang w:val="en-US"/>
        </w:rPr>
        <w:t xml:space="preserve">In his </w:t>
      </w:r>
      <w:proofErr w:type="spellStart"/>
      <w:r w:rsidR="000F2E35">
        <w:rPr>
          <w:rFonts w:ascii="Arial" w:hAnsi="Arial" w:cs="Arial"/>
          <w:sz w:val="24"/>
          <w:szCs w:val="24"/>
          <w:lang w:val="en-US"/>
        </w:rPr>
        <w:t>defence</w:t>
      </w:r>
      <w:proofErr w:type="spellEnd"/>
      <w:r w:rsidR="000F2E35">
        <w:rPr>
          <w:rFonts w:ascii="Arial" w:hAnsi="Arial" w:cs="Arial"/>
          <w:sz w:val="24"/>
          <w:szCs w:val="24"/>
          <w:lang w:val="en-US"/>
        </w:rPr>
        <w:t>, t</w:t>
      </w:r>
      <w:r w:rsidR="00B852BC">
        <w:rPr>
          <w:rFonts w:ascii="Arial" w:hAnsi="Arial" w:cs="Arial"/>
          <w:sz w:val="24"/>
          <w:szCs w:val="24"/>
          <w:lang w:val="en-US"/>
        </w:rPr>
        <w:t xml:space="preserve">he appellant </w:t>
      </w:r>
      <w:r>
        <w:rPr>
          <w:rFonts w:ascii="Arial" w:hAnsi="Arial" w:cs="Arial"/>
          <w:sz w:val="24"/>
          <w:szCs w:val="24"/>
          <w:lang w:val="en-US"/>
        </w:rPr>
        <w:t xml:space="preserve">denied that he had to look for the schoolbag because it was hanging on the wall and clearly visible. The complainant was talking to him about getting back together for the sake of their son. </w:t>
      </w:r>
      <w:r w:rsidR="00B852BC">
        <w:rPr>
          <w:rFonts w:ascii="Arial" w:hAnsi="Arial" w:cs="Arial"/>
          <w:sz w:val="24"/>
          <w:szCs w:val="24"/>
          <w:lang w:val="en-US"/>
        </w:rPr>
        <w:t xml:space="preserve">He felt sorry for her and agreed to have a relationship with her on condition that she would stop using drugs. They kissed.  He went to buy her cigarettes. </w:t>
      </w:r>
      <w:r w:rsidR="000F2E35">
        <w:rPr>
          <w:rFonts w:ascii="Arial" w:hAnsi="Arial" w:cs="Arial"/>
          <w:sz w:val="24"/>
          <w:szCs w:val="24"/>
          <w:lang w:val="en-US"/>
        </w:rPr>
        <w:t xml:space="preserve">Upon his return he found her still sitting in his bedroom. </w:t>
      </w:r>
      <w:r w:rsidR="00B852BC">
        <w:rPr>
          <w:rFonts w:ascii="Arial" w:hAnsi="Arial" w:cs="Arial"/>
          <w:sz w:val="24"/>
          <w:szCs w:val="24"/>
          <w:lang w:val="en-US"/>
        </w:rPr>
        <w:t xml:space="preserve">They had sexual intercourse only once and it was by consent.  Complainant left early the following morning to attend to the child.  He was thereafter arrested.  He </w:t>
      </w:r>
      <w:r w:rsidR="000F2E35">
        <w:rPr>
          <w:rFonts w:ascii="Arial" w:hAnsi="Arial" w:cs="Arial"/>
          <w:sz w:val="24"/>
          <w:szCs w:val="24"/>
          <w:lang w:val="en-US"/>
        </w:rPr>
        <w:t xml:space="preserve">stated that complainant had a motive to implicate him falsely because </w:t>
      </w:r>
      <w:r w:rsidR="00B852BC">
        <w:rPr>
          <w:rFonts w:ascii="Arial" w:hAnsi="Arial" w:cs="Arial"/>
          <w:sz w:val="24"/>
          <w:szCs w:val="24"/>
          <w:lang w:val="en-US"/>
        </w:rPr>
        <w:t>four weeks prior to the incident</w:t>
      </w:r>
      <w:r w:rsidR="000F2E35">
        <w:rPr>
          <w:rFonts w:ascii="Arial" w:hAnsi="Arial" w:cs="Arial"/>
          <w:sz w:val="24"/>
          <w:szCs w:val="24"/>
          <w:lang w:val="en-US"/>
        </w:rPr>
        <w:t xml:space="preserve">, </w:t>
      </w:r>
      <w:r w:rsidR="00B852BC">
        <w:rPr>
          <w:rFonts w:ascii="Arial" w:hAnsi="Arial" w:cs="Arial"/>
          <w:sz w:val="24"/>
          <w:szCs w:val="24"/>
          <w:lang w:val="en-US"/>
        </w:rPr>
        <w:t>he</w:t>
      </w:r>
      <w:r w:rsidR="000F2E35">
        <w:rPr>
          <w:rFonts w:ascii="Arial" w:hAnsi="Arial" w:cs="Arial"/>
          <w:sz w:val="24"/>
          <w:szCs w:val="24"/>
          <w:lang w:val="en-US"/>
        </w:rPr>
        <w:t xml:space="preserve"> together with his girlfriend, </w:t>
      </w:r>
      <w:r w:rsidR="00B852BC">
        <w:rPr>
          <w:rFonts w:ascii="Arial" w:hAnsi="Arial" w:cs="Arial"/>
          <w:sz w:val="24"/>
          <w:szCs w:val="24"/>
          <w:lang w:val="en-US"/>
        </w:rPr>
        <w:t>Janice</w:t>
      </w:r>
      <w:r w:rsidR="000F2E35">
        <w:rPr>
          <w:rFonts w:ascii="Arial" w:hAnsi="Arial" w:cs="Arial"/>
          <w:sz w:val="24"/>
          <w:szCs w:val="24"/>
          <w:lang w:val="en-US"/>
        </w:rPr>
        <w:t xml:space="preserve">, </w:t>
      </w:r>
      <w:r w:rsidR="00B852BC">
        <w:rPr>
          <w:rFonts w:ascii="Arial" w:hAnsi="Arial" w:cs="Arial"/>
          <w:sz w:val="24"/>
          <w:szCs w:val="24"/>
          <w:lang w:val="en-US"/>
        </w:rPr>
        <w:t>went past the complainant</w:t>
      </w:r>
      <w:r w:rsidR="000F2E35">
        <w:rPr>
          <w:rFonts w:ascii="Arial" w:hAnsi="Arial" w:cs="Arial"/>
          <w:sz w:val="24"/>
          <w:szCs w:val="24"/>
          <w:lang w:val="en-US"/>
        </w:rPr>
        <w:t>’</w:t>
      </w:r>
      <w:r w:rsidR="00B852BC">
        <w:rPr>
          <w:rFonts w:ascii="Arial" w:hAnsi="Arial" w:cs="Arial"/>
          <w:sz w:val="24"/>
          <w:szCs w:val="24"/>
          <w:lang w:val="en-US"/>
        </w:rPr>
        <w:t xml:space="preserve">s house. </w:t>
      </w:r>
      <w:r w:rsidR="000F2E35">
        <w:rPr>
          <w:rFonts w:ascii="Arial" w:hAnsi="Arial" w:cs="Arial"/>
          <w:sz w:val="24"/>
          <w:szCs w:val="24"/>
          <w:lang w:val="en-US"/>
        </w:rPr>
        <w:t>T</w:t>
      </w:r>
      <w:r w:rsidR="00B852BC">
        <w:rPr>
          <w:rFonts w:ascii="Arial" w:hAnsi="Arial" w:cs="Arial"/>
          <w:sz w:val="24"/>
          <w:szCs w:val="24"/>
          <w:lang w:val="en-US"/>
        </w:rPr>
        <w:t xml:space="preserve">he </w:t>
      </w:r>
      <w:r w:rsidR="000F2E35">
        <w:rPr>
          <w:rFonts w:ascii="Arial" w:hAnsi="Arial" w:cs="Arial"/>
          <w:sz w:val="24"/>
          <w:szCs w:val="24"/>
          <w:lang w:val="en-US"/>
        </w:rPr>
        <w:t xml:space="preserve">complainant </w:t>
      </w:r>
      <w:r w:rsidR="00B852BC">
        <w:rPr>
          <w:rFonts w:ascii="Arial" w:hAnsi="Arial" w:cs="Arial"/>
          <w:sz w:val="24"/>
          <w:szCs w:val="24"/>
          <w:lang w:val="en-US"/>
        </w:rPr>
        <w:t xml:space="preserve">came out of the house and swore at him. </w:t>
      </w:r>
    </w:p>
    <w:p w14:paraId="5EF8D07C" w14:textId="77777777" w:rsidR="00FF127E" w:rsidRDefault="00FF127E" w:rsidP="005A2CC3">
      <w:pPr>
        <w:spacing w:line="480" w:lineRule="auto"/>
        <w:ind w:left="720" w:hanging="720"/>
        <w:jc w:val="both"/>
        <w:rPr>
          <w:rFonts w:ascii="Arial" w:hAnsi="Arial" w:cs="Arial"/>
          <w:i/>
          <w:iCs/>
          <w:sz w:val="24"/>
          <w:szCs w:val="24"/>
          <w:lang w:val="en-US"/>
        </w:rPr>
      </w:pPr>
    </w:p>
    <w:p w14:paraId="16A1D08F" w14:textId="77777777" w:rsidR="00FF127E" w:rsidRDefault="00FF127E" w:rsidP="005A2CC3">
      <w:pPr>
        <w:spacing w:line="480" w:lineRule="auto"/>
        <w:ind w:left="720" w:hanging="720"/>
        <w:jc w:val="both"/>
        <w:rPr>
          <w:rFonts w:ascii="Arial" w:hAnsi="Arial" w:cs="Arial"/>
          <w:i/>
          <w:iCs/>
          <w:sz w:val="24"/>
          <w:szCs w:val="24"/>
          <w:lang w:val="en-US"/>
        </w:rPr>
      </w:pPr>
    </w:p>
    <w:p w14:paraId="2A18396A" w14:textId="0A631824" w:rsidR="00290F2E" w:rsidRDefault="00290F2E" w:rsidP="005A2CC3">
      <w:pPr>
        <w:spacing w:line="480" w:lineRule="auto"/>
        <w:ind w:left="720" w:hanging="720"/>
        <w:jc w:val="both"/>
        <w:rPr>
          <w:rFonts w:ascii="Arial" w:hAnsi="Arial" w:cs="Arial"/>
          <w:i/>
          <w:iCs/>
          <w:sz w:val="24"/>
          <w:szCs w:val="24"/>
          <w:lang w:val="en-US"/>
        </w:rPr>
      </w:pPr>
      <w:r w:rsidRPr="00290F2E">
        <w:rPr>
          <w:rFonts w:ascii="Arial" w:hAnsi="Arial" w:cs="Arial"/>
          <w:i/>
          <w:iCs/>
          <w:sz w:val="24"/>
          <w:szCs w:val="24"/>
          <w:lang w:val="en-US"/>
        </w:rPr>
        <w:lastRenderedPageBreak/>
        <w:t xml:space="preserve">Submissions </w:t>
      </w:r>
    </w:p>
    <w:p w14:paraId="483EF701" w14:textId="3A6251CF" w:rsidR="00290F2E" w:rsidRDefault="00290F2E" w:rsidP="005A2CC3">
      <w:pPr>
        <w:spacing w:line="480" w:lineRule="auto"/>
        <w:ind w:left="720" w:hanging="720"/>
        <w:jc w:val="both"/>
        <w:rPr>
          <w:rFonts w:ascii="Arial" w:hAnsi="Arial" w:cs="Arial"/>
          <w:sz w:val="24"/>
          <w:szCs w:val="24"/>
          <w:lang w:val="en-US"/>
        </w:rPr>
      </w:pPr>
      <w:r w:rsidRPr="00290F2E">
        <w:rPr>
          <w:rFonts w:ascii="Arial" w:hAnsi="Arial" w:cs="Arial"/>
          <w:sz w:val="24"/>
          <w:szCs w:val="24"/>
          <w:lang w:val="en-US"/>
        </w:rPr>
        <w:t>[</w:t>
      </w:r>
      <w:r w:rsidR="00FE4A47">
        <w:rPr>
          <w:rFonts w:ascii="Arial" w:hAnsi="Arial" w:cs="Arial"/>
          <w:sz w:val="24"/>
          <w:szCs w:val="24"/>
          <w:lang w:val="en-US"/>
        </w:rPr>
        <w:t>13</w:t>
      </w:r>
      <w:r w:rsidRPr="00290F2E">
        <w:rPr>
          <w:rFonts w:ascii="Arial" w:hAnsi="Arial" w:cs="Arial"/>
          <w:sz w:val="24"/>
          <w:szCs w:val="24"/>
          <w:lang w:val="en-US"/>
        </w:rPr>
        <w:t xml:space="preserve">]  </w:t>
      </w:r>
      <w:r>
        <w:rPr>
          <w:rFonts w:ascii="Arial" w:hAnsi="Arial" w:cs="Arial"/>
          <w:sz w:val="24"/>
          <w:szCs w:val="24"/>
          <w:lang w:val="en-US"/>
        </w:rPr>
        <w:t xml:space="preserve">  </w:t>
      </w:r>
      <w:r w:rsidRPr="00290F2E">
        <w:rPr>
          <w:rFonts w:ascii="Arial" w:hAnsi="Arial" w:cs="Arial"/>
          <w:sz w:val="24"/>
          <w:szCs w:val="24"/>
          <w:lang w:val="en-US"/>
        </w:rPr>
        <w:t xml:space="preserve"> </w:t>
      </w:r>
      <w:proofErr w:type="spellStart"/>
      <w:r w:rsidRPr="00290F2E">
        <w:rPr>
          <w:rFonts w:ascii="Arial" w:hAnsi="Arial" w:cs="Arial"/>
          <w:sz w:val="24"/>
          <w:szCs w:val="24"/>
          <w:lang w:val="en-US"/>
        </w:rPr>
        <w:t>Mr</w:t>
      </w:r>
      <w:proofErr w:type="spellEnd"/>
      <w:r w:rsidRPr="00290F2E">
        <w:rPr>
          <w:rFonts w:ascii="Arial" w:hAnsi="Arial" w:cs="Arial"/>
          <w:sz w:val="24"/>
          <w:szCs w:val="24"/>
          <w:lang w:val="en-US"/>
        </w:rPr>
        <w:t xml:space="preserve"> </w:t>
      </w:r>
      <w:proofErr w:type="spellStart"/>
      <w:r w:rsidRPr="00290F2E">
        <w:rPr>
          <w:rFonts w:ascii="Arial" w:hAnsi="Arial" w:cs="Arial"/>
          <w:sz w:val="24"/>
          <w:szCs w:val="24"/>
          <w:lang w:val="en-US"/>
        </w:rPr>
        <w:t>Sojada</w:t>
      </w:r>
      <w:proofErr w:type="spellEnd"/>
      <w:r w:rsidRPr="00290F2E">
        <w:rPr>
          <w:rFonts w:ascii="Arial" w:hAnsi="Arial" w:cs="Arial"/>
          <w:sz w:val="24"/>
          <w:szCs w:val="24"/>
          <w:lang w:val="en-US"/>
        </w:rPr>
        <w:t xml:space="preserve"> submitted that the evidence of the complainant, as a single </w:t>
      </w:r>
      <w:proofErr w:type="gramStart"/>
      <w:r w:rsidRPr="00290F2E">
        <w:rPr>
          <w:rFonts w:ascii="Arial" w:hAnsi="Arial" w:cs="Arial"/>
          <w:sz w:val="24"/>
          <w:szCs w:val="24"/>
          <w:lang w:val="en-US"/>
        </w:rPr>
        <w:t>witness,  had</w:t>
      </w:r>
      <w:proofErr w:type="gramEnd"/>
      <w:r w:rsidRPr="00290F2E">
        <w:rPr>
          <w:rFonts w:ascii="Arial" w:hAnsi="Arial" w:cs="Arial"/>
          <w:sz w:val="24"/>
          <w:szCs w:val="24"/>
          <w:lang w:val="en-US"/>
        </w:rPr>
        <w:t xml:space="preserve"> contradictions that were not </w:t>
      </w:r>
      <w:proofErr w:type="spellStart"/>
      <w:r w:rsidRPr="00290F2E">
        <w:rPr>
          <w:rFonts w:ascii="Arial" w:hAnsi="Arial" w:cs="Arial"/>
          <w:sz w:val="24"/>
          <w:szCs w:val="24"/>
          <w:lang w:val="en-US"/>
        </w:rPr>
        <w:t>explained.He</w:t>
      </w:r>
      <w:proofErr w:type="spellEnd"/>
      <w:r w:rsidRPr="00290F2E">
        <w:rPr>
          <w:rFonts w:ascii="Arial" w:hAnsi="Arial" w:cs="Arial"/>
          <w:sz w:val="24"/>
          <w:szCs w:val="24"/>
          <w:lang w:val="en-US"/>
        </w:rPr>
        <w:t xml:space="preserve"> further argued that the trial court ought to have found that the version of the appellant was reasonably possibly true.  On sentence he submitted that the trial court erred in finding that the time spent by the appellant in custody did not qualify to be regarded as substantial and compelling circumstance to deviate from life imprisonment. In this regard he relied on </w:t>
      </w:r>
      <w:r w:rsidRPr="002A4AEF">
        <w:rPr>
          <w:rFonts w:ascii="Arial" w:hAnsi="Arial" w:cs="Arial"/>
          <w:b/>
          <w:bCs/>
          <w:i/>
          <w:iCs/>
          <w:sz w:val="24"/>
          <w:szCs w:val="24"/>
          <w:lang w:val="en-US"/>
        </w:rPr>
        <w:t xml:space="preserve">S v </w:t>
      </w:r>
      <w:proofErr w:type="spellStart"/>
      <w:r w:rsidRPr="002A4AEF">
        <w:rPr>
          <w:rFonts w:ascii="Arial" w:hAnsi="Arial" w:cs="Arial"/>
          <w:b/>
          <w:bCs/>
          <w:i/>
          <w:iCs/>
          <w:sz w:val="24"/>
          <w:szCs w:val="24"/>
          <w:lang w:val="en-US"/>
        </w:rPr>
        <w:t>Mvamvu</w:t>
      </w:r>
      <w:proofErr w:type="spellEnd"/>
      <w:r w:rsidRPr="00125960">
        <w:rPr>
          <w:rStyle w:val="FootnoteReference"/>
          <w:rFonts w:ascii="Arial" w:hAnsi="Arial" w:cs="Arial"/>
          <w:b/>
          <w:bCs/>
          <w:sz w:val="24"/>
          <w:szCs w:val="24"/>
          <w:lang w:val="en-US"/>
        </w:rPr>
        <w:footnoteReference w:id="1"/>
      </w:r>
      <w:r>
        <w:rPr>
          <w:rFonts w:ascii="Arial" w:hAnsi="Arial" w:cs="Arial"/>
          <w:sz w:val="24"/>
          <w:szCs w:val="24"/>
          <w:lang w:val="en-US"/>
        </w:rPr>
        <w:t xml:space="preserve">. He </w:t>
      </w:r>
      <w:proofErr w:type="spellStart"/>
      <w:r>
        <w:rPr>
          <w:rFonts w:ascii="Arial" w:hAnsi="Arial" w:cs="Arial"/>
          <w:sz w:val="24"/>
          <w:szCs w:val="24"/>
          <w:lang w:val="en-US"/>
        </w:rPr>
        <w:t>arged</w:t>
      </w:r>
      <w:proofErr w:type="spellEnd"/>
      <w:r>
        <w:rPr>
          <w:rFonts w:ascii="Arial" w:hAnsi="Arial" w:cs="Arial"/>
          <w:sz w:val="24"/>
          <w:szCs w:val="24"/>
          <w:lang w:val="en-US"/>
        </w:rPr>
        <w:t xml:space="preserve"> that the appeal should succeed on both conviction and sentence. </w:t>
      </w:r>
    </w:p>
    <w:p w14:paraId="311C166F" w14:textId="6FEC3BB5" w:rsidR="00125960" w:rsidRDefault="00FE4A47" w:rsidP="005A2CC3">
      <w:pPr>
        <w:spacing w:line="480" w:lineRule="auto"/>
        <w:ind w:left="720" w:hanging="720"/>
        <w:jc w:val="both"/>
        <w:rPr>
          <w:rFonts w:ascii="Arial" w:hAnsi="Arial" w:cs="Arial"/>
          <w:sz w:val="24"/>
          <w:szCs w:val="24"/>
          <w:lang w:val="en-US"/>
        </w:rPr>
      </w:pPr>
      <w:r>
        <w:rPr>
          <w:rFonts w:ascii="Arial" w:hAnsi="Arial" w:cs="Arial"/>
          <w:sz w:val="24"/>
          <w:szCs w:val="24"/>
          <w:lang w:val="en-US"/>
        </w:rPr>
        <w:t>[14</w:t>
      </w:r>
      <w:proofErr w:type="gramStart"/>
      <w:r w:rsidR="00125960">
        <w:rPr>
          <w:rFonts w:ascii="Arial" w:hAnsi="Arial" w:cs="Arial"/>
          <w:sz w:val="24"/>
          <w:szCs w:val="24"/>
          <w:lang w:val="en-US"/>
        </w:rPr>
        <w:t xml:space="preserve">]  </w:t>
      </w:r>
      <w:r w:rsidR="002A4AEF">
        <w:rPr>
          <w:rFonts w:ascii="Arial" w:hAnsi="Arial" w:cs="Arial"/>
          <w:sz w:val="24"/>
          <w:szCs w:val="24"/>
          <w:lang w:val="en-US"/>
        </w:rPr>
        <w:tab/>
      </w:r>
      <w:proofErr w:type="spellStart"/>
      <w:proofErr w:type="gramEnd"/>
      <w:r w:rsidR="00125960">
        <w:rPr>
          <w:rFonts w:ascii="Arial" w:hAnsi="Arial" w:cs="Arial"/>
          <w:sz w:val="24"/>
          <w:szCs w:val="24"/>
          <w:lang w:val="en-US"/>
        </w:rPr>
        <w:t>Ms</w:t>
      </w:r>
      <w:proofErr w:type="spellEnd"/>
      <w:r w:rsidR="00125960">
        <w:rPr>
          <w:rFonts w:ascii="Arial" w:hAnsi="Arial" w:cs="Arial"/>
          <w:sz w:val="24"/>
          <w:szCs w:val="24"/>
          <w:lang w:val="en-US"/>
        </w:rPr>
        <w:t xml:space="preserve"> Phikiso, on the other hand, submitted that section 108 of the Criminal Procedure Act 51 of 1977, expressly allows for a conviction based on the evidence of a single witness as long as it is clear and satisfactory in every material respect.  She further argued that section 60 of the Criminal Law Amendment Act 32 of 2007 provides that a court may not treat a complainant in a sexual offence with caution.  She relied in this regard </w:t>
      </w:r>
      <w:proofErr w:type="gramStart"/>
      <w:r w:rsidR="00125960">
        <w:rPr>
          <w:rFonts w:ascii="Arial" w:hAnsi="Arial" w:cs="Arial"/>
          <w:sz w:val="24"/>
          <w:szCs w:val="24"/>
          <w:lang w:val="en-US"/>
        </w:rPr>
        <w:t xml:space="preserve">on  </w:t>
      </w:r>
      <w:r w:rsidR="00125960" w:rsidRPr="002A4AEF">
        <w:rPr>
          <w:rFonts w:ascii="Arial" w:hAnsi="Arial" w:cs="Arial"/>
          <w:b/>
          <w:bCs/>
          <w:i/>
          <w:iCs/>
          <w:sz w:val="24"/>
          <w:szCs w:val="24"/>
          <w:lang w:val="en-US"/>
        </w:rPr>
        <w:t>S</w:t>
      </w:r>
      <w:proofErr w:type="gramEnd"/>
      <w:r w:rsidR="002A4AEF" w:rsidRPr="002A4AEF">
        <w:rPr>
          <w:rFonts w:ascii="Arial" w:hAnsi="Arial" w:cs="Arial"/>
          <w:b/>
          <w:bCs/>
          <w:i/>
          <w:iCs/>
          <w:sz w:val="24"/>
          <w:szCs w:val="24"/>
          <w:lang w:val="en-US"/>
        </w:rPr>
        <w:t xml:space="preserve"> </w:t>
      </w:r>
      <w:r w:rsidR="00125960" w:rsidRPr="002A4AEF">
        <w:rPr>
          <w:rFonts w:ascii="Arial" w:hAnsi="Arial" w:cs="Arial"/>
          <w:b/>
          <w:bCs/>
          <w:i/>
          <w:iCs/>
          <w:sz w:val="24"/>
          <w:szCs w:val="24"/>
          <w:lang w:val="en-US"/>
        </w:rPr>
        <w:t xml:space="preserve">v </w:t>
      </w:r>
      <w:proofErr w:type="spellStart"/>
      <w:r w:rsidR="00125960" w:rsidRPr="002A4AEF">
        <w:rPr>
          <w:rFonts w:ascii="Arial" w:hAnsi="Arial" w:cs="Arial"/>
          <w:b/>
          <w:bCs/>
          <w:i/>
          <w:iCs/>
          <w:sz w:val="24"/>
          <w:szCs w:val="24"/>
          <w:lang w:val="en-US"/>
        </w:rPr>
        <w:t>Mkohle</w:t>
      </w:r>
      <w:proofErr w:type="spellEnd"/>
      <w:r w:rsidR="00125960" w:rsidRPr="00602DEA">
        <w:rPr>
          <w:rStyle w:val="FootnoteReference"/>
          <w:rFonts w:ascii="Arial" w:hAnsi="Arial" w:cs="Arial"/>
          <w:b/>
          <w:bCs/>
          <w:sz w:val="24"/>
          <w:szCs w:val="24"/>
          <w:lang w:val="en-US"/>
        </w:rPr>
        <w:footnoteReference w:id="2"/>
      </w:r>
      <w:r w:rsidR="00125960" w:rsidRPr="00602DEA">
        <w:rPr>
          <w:rFonts w:ascii="Arial" w:hAnsi="Arial" w:cs="Arial"/>
          <w:b/>
          <w:bCs/>
          <w:sz w:val="24"/>
          <w:szCs w:val="24"/>
          <w:lang w:val="en-US"/>
        </w:rPr>
        <w:t>.</w:t>
      </w:r>
      <w:r w:rsidR="00125960">
        <w:rPr>
          <w:rFonts w:ascii="Arial" w:hAnsi="Arial" w:cs="Arial"/>
          <w:sz w:val="24"/>
          <w:szCs w:val="24"/>
          <w:lang w:val="en-US"/>
        </w:rPr>
        <w:t xml:space="preserve"> </w:t>
      </w:r>
    </w:p>
    <w:p w14:paraId="0B4A3585" w14:textId="2C6ECB17" w:rsidR="00125960" w:rsidRPr="00290F2E" w:rsidRDefault="0072742F" w:rsidP="002A4AEF">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E4A47">
        <w:rPr>
          <w:rFonts w:ascii="Arial" w:hAnsi="Arial" w:cs="Arial"/>
          <w:sz w:val="24"/>
          <w:szCs w:val="24"/>
          <w:lang w:val="en-US"/>
        </w:rPr>
        <w:t>15</w:t>
      </w:r>
      <w:proofErr w:type="gramStart"/>
      <w:r>
        <w:rPr>
          <w:rFonts w:ascii="Arial" w:hAnsi="Arial" w:cs="Arial"/>
          <w:sz w:val="24"/>
          <w:szCs w:val="24"/>
          <w:lang w:val="en-US"/>
        </w:rPr>
        <w:t xml:space="preserve">] </w:t>
      </w:r>
      <w:r w:rsidR="00125960">
        <w:rPr>
          <w:rFonts w:ascii="Arial" w:hAnsi="Arial" w:cs="Arial"/>
          <w:sz w:val="24"/>
          <w:szCs w:val="24"/>
          <w:lang w:val="en-US"/>
        </w:rPr>
        <w:t xml:space="preserve"> </w:t>
      </w:r>
      <w:r w:rsidR="002A4AEF">
        <w:rPr>
          <w:rFonts w:ascii="Arial" w:hAnsi="Arial" w:cs="Arial"/>
          <w:sz w:val="24"/>
          <w:szCs w:val="24"/>
          <w:lang w:val="en-US"/>
        </w:rPr>
        <w:tab/>
      </w:r>
      <w:proofErr w:type="gramEnd"/>
      <w:r w:rsidR="00125960">
        <w:rPr>
          <w:rFonts w:ascii="Arial" w:hAnsi="Arial" w:cs="Arial"/>
          <w:sz w:val="24"/>
          <w:szCs w:val="24"/>
          <w:lang w:val="en-US"/>
        </w:rPr>
        <w:t xml:space="preserve">She </w:t>
      </w:r>
      <w:r>
        <w:rPr>
          <w:rFonts w:ascii="Arial" w:hAnsi="Arial" w:cs="Arial"/>
          <w:sz w:val="24"/>
          <w:szCs w:val="24"/>
          <w:lang w:val="en-US"/>
        </w:rPr>
        <w:t xml:space="preserve"> further </w:t>
      </w:r>
      <w:r w:rsidR="00125960">
        <w:rPr>
          <w:rFonts w:ascii="Arial" w:hAnsi="Arial" w:cs="Arial"/>
          <w:sz w:val="24"/>
          <w:szCs w:val="24"/>
          <w:lang w:val="en-US"/>
        </w:rPr>
        <w:t xml:space="preserve">submitted that the trial court did not misdirect itself on sentence.  She relied </w:t>
      </w:r>
      <w:proofErr w:type="gramStart"/>
      <w:r w:rsidR="00125960" w:rsidRPr="00602DEA">
        <w:rPr>
          <w:rFonts w:ascii="Arial" w:hAnsi="Arial" w:cs="Arial"/>
          <w:sz w:val="24"/>
          <w:szCs w:val="24"/>
          <w:lang w:val="en-US"/>
        </w:rPr>
        <w:t xml:space="preserve">on  </w:t>
      </w:r>
      <w:r w:rsidR="00125960" w:rsidRPr="002A4AEF">
        <w:rPr>
          <w:rFonts w:ascii="Arial" w:hAnsi="Arial" w:cs="Arial"/>
          <w:b/>
          <w:bCs/>
          <w:i/>
          <w:iCs/>
          <w:sz w:val="24"/>
          <w:szCs w:val="24"/>
          <w:lang w:val="en-US"/>
        </w:rPr>
        <w:t>S</w:t>
      </w:r>
      <w:proofErr w:type="gramEnd"/>
      <w:r w:rsidR="00125960" w:rsidRPr="002A4AEF">
        <w:rPr>
          <w:rFonts w:ascii="Arial" w:hAnsi="Arial" w:cs="Arial"/>
          <w:b/>
          <w:bCs/>
          <w:i/>
          <w:iCs/>
          <w:sz w:val="24"/>
          <w:szCs w:val="24"/>
          <w:lang w:val="en-US"/>
        </w:rPr>
        <w:t xml:space="preserve"> v Radebe and Another</w:t>
      </w:r>
      <w:r w:rsidR="00125960" w:rsidRPr="00602DEA">
        <w:rPr>
          <w:rStyle w:val="FootnoteReference"/>
          <w:rFonts w:ascii="Arial" w:hAnsi="Arial" w:cs="Arial"/>
          <w:b/>
          <w:bCs/>
          <w:sz w:val="24"/>
          <w:szCs w:val="24"/>
          <w:lang w:val="en-US"/>
        </w:rPr>
        <w:footnoteReference w:id="3"/>
      </w:r>
      <w:r w:rsidR="00125960">
        <w:rPr>
          <w:rFonts w:ascii="Arial" w:hAnsi="Arial" w:cs="Arial"/>
          <w:sz w:val="24"/>
          <w:szCs w:val="24"/>
          <w:lang w:val="en-US"/>
        </w:rPr>
        <w:t xml:space="preserve">, for the </w:t>
      </w:r>
      <w:r w:rsidR="00B11406">
        <w:rPr>
          <w:rFonts w:ascii="Arial" w:hAnsi="Arial" w:cs="Arial"/>
          <w:sz w:val="24"/>
          <w:szCs w:val="24"/>
          <w:lang w:val="en-US"/>
        </w:rPr>
        <w:t>submission</w:t>
      </w:r>
      <w:r w:rsidR="00125960">
        <w:rPr>
          <w:rFonts w:ascii="Arial" w:hAnsi="Arial" w:cs="Arial"/>
          <w:sz w:val="24"/>
          <w:szCs w:val="24"/>
          <w:lang w:val="en-US"/>
        </w:rPr>
        <w:t xml:space="preserve"> that</w:t>
      </w:r>
      <w:r w:rsidR="00602DEA">
        <w:rPr>
          <w:rFonts w:ascii="Arial" w:hAnsi="Arial" w:cs="Arial"/>
          <w:sz w:val="24"/>
          <w:szCs w:val="24"/>
          <w:lang w:val="en-US"/>
        </w:rPr>
        <w:t xml:space="preserve"> the pre- sentencing period in detention is only one factor that should be taken into account in determining whether the effective period of imprisonment to be imposed is justified and proportionate to the crime committed. </w:t>
      </w:r>
    </w:p>
    <w:p w14:paraId="431C26C1" w14:textId="77777777" w:rsidR="002A4AEF" w:rsidRDefault="002A4AEF" w:rsidP="005A2CC3">
      <w:pPr>
        <w:spacing w:line="480" w:lineRule="auto"/>
        <w:ind w:left="720" w:hanging="720"/>
        <w:jc w:val="both"/>
        <w:rPr>
          <w:rFonts w:ascii="Arial" w:hAnsi="Arial" w:cs="Arial"/>
          <w:i/>
          <w:iCs/>
          <w:sz w:val="24"/>
          <w:szCs w:val="24"/>
          <w:lang w:val="en-US"/>
        </w:rPr>
      </w:pPr>
    </w:p>
    <w:p w14:paraId="556B3492" w14:textId="2A079F6B" w:rsidR="00EF5B9E" w:rsidRPr="00495D36" w:rsidRDefault="00EF5B9E" w:rsidP="005A2CC3">
      <w:pPr>
        <w:spacing w:line="480" w:lineRule="auto"/>
        <w:ind w:left="720" w:hanging="720"/>
        <w:jc w:val="both"/>
        <w:rPr>
          <w:rFonts w:ascii="Arial" w:hAnsi="Arial" w:cs="Arial"/>
          <w:i/>
          <w:iCs/>
          <w:sz w:val="24"/>
          <w:szCs w:val="24"/>
          <w:lang w:val="en-US"/>
        </w:rPr>
      </w:pPr>
      <w:r w:rsidRPr="00495D36">
        <w:rPr>
          <w:rFonts w:ascii="Arial" w:hAnsi="Arial" w:cs="Arial"/>
          <w:i/>
          <w:iCs/>
          <w:sz w:val="24"/>
          <w:szCs w:val="24"/>
          <w:lang w:val="en-US"/>
        </w:rPr>
        <w:lastRenderedPageBreak/>
        <w:t xml:space="preserve">Discussion </w:t>
      </w:r>
    </w:p>
    <w:p w14:paraId="5C366EF0" w14:textId="5B1834E2" w:rsidR="00EE681B" w:rsidRDefault="007E088C" w:rsidP="0072742F">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E4A47">
        <w:rPr>
          <w:rFonts w:ascii="Arial" w:hAnsi="Arial" w:cs="Arial"/>
          <w:sz w:val="24"/>
          <w:szCs w:val="24"/>
          <w:lang w:val="en-US"/>
        </w:rPr>
        <w:t>6</w:t>
      </w:r>
      <w:r>
        <w:rPr>
          <w:rFonts w:ascii="Arial" w:hAnsi="Arial" w:cs="Arial"/>
          <w:sz w:val="24"/>
          <w:szCs w:val="24"/>
          <w:lang w:val="en-US"/>
        </w:rPr>
        <w:t>]</w:t>
      </w:r>
      <w:r w:rsidR="002A4AEF">
        <w:rPr>
          <w:rFonts w:ascii="Arial" w:hAnsi="Arial" w:cs="Arial"/>
          <w:sz w:val="24"/>
          <w:szCs w:val="24"/>
          <w:lang w:val="en-US"/>
        </w:rPr>
        <w:tab/>
      </w:r>
      <w:r w:rsidR="009D5CFF">
        <w:rPr>
          <w:rFonts w:ascii="Arial" w:hAnsi="Arial" w:cs="Arial"/>
          <w:sz w:val="24"/>
          <w:szCs w:val="24"/>
          <w:lang w:val="en-US"/>
        </w:rPr>
        <w:t xml:space="preserve">The trial court accepted that the evidence of the complainant was that of a single witness. It found that her evidence was </w:t>
      </w:r>
      <w:proofErr w:type="spellStart"/>
      <w:proofErr w:type="gramStart"/>
      <w:r w:rsidR="009D5CFF">
        <w:rPr>
          <w:rFonts w:ascii="Arial" w:hAnsi="Arial" w:cs="Arial"/>
          <w:sz w:val="24"/>
          <w:szCs w:val="24"/>
          <w:lang w:val="en-US"/>
        </w:rPr>
        <w:t>credible,clear</w:t>
      </w:r>
      <w:proofErr w:type="spellEnd"/>
      <w:proofErr w:type="gramEnd"/>
      <w:r w:rsidR="009D5CFF">
        <w:rPr>
          <w:rFonts w:ascii="Arial" w:hAnsi="Arial" w:cs="Arial"/>
          <w:sz w:val="24"/>
          <w:szCs w:val="24"/>
          <w:lang w:val="en-US"/>
        </w:rPr>
        <w:t xml:space="preserve"> and satisfactory in every material respect. It found, on the other hand, that </w:t>
      </w:r>
      <w:proofErr w:type="gramStart"/>
      <w:r w:rsidR="009D5CFF">
        <w:rPr>
          <w:rFonts w:ascii="Arial" w:hAnsi="Arial" w:cs="Arial"/>
          <w:sz w:val="24"/>
          <w:szCs w:val="24"/>
          <w:lang w:val="en-US"/>
        </w:rPr>
        <w:t xml:space="preserve">the  </w:t>
      </w:r>
      <w:proofErr w:type="spellStart"/>
      <w:r w:rsidR="009D5CFF">
        <w:rPr>
          <w:rFonts w:ascii="Arial" w:hAnsi="Arial" w:cs="Arial"/>
          <w:sz w:val="24"/>
          <w:szCs w:val="24"/>
          <w:lang w:val="en-US"/>
        </w:rPr>
        <w:t>the</w:t>
      </w:r>
      <w:proofErr w:type="spellEnd"/>
      <w:proofErr w:type="gramEnd"/>
      <w:r w:rsidR="009D5CFF">
        <w:rPr>
          <w:rFonts w:ascii="Arial" w:hAnsi="Arial" w:cs="Arial"/>
          <w:sz w:val="24"/>
          <w:szCs w:val="24"/>
          <w:lang w:val="en-US"/>
        </w:rPr>
        <w:t xml:space="preserve"> appellant’s version was not only improbable but it was false.  The trial court in weighing up all the evidence found that the State had proved its case beyond reasonable doubt and accordingly rejected the appellant’s version. </w:t>
      </w:r>
      <w:r w:rsidR="00602DEA">
        <w:rPr>
          <w:rFonts w:ascii="Arial" w:hAnsi="Arial" w:cs="Arial"/>
          <w:sz w:val="24"/>
          <w:szCs w:val="24"/>
          <w:lang w:val="en-US"/>
        </w:rPr>
        <w:t>On the issue of contradictions, those were found to be minor by the trial court. There were no contradictions in relation to the manner and sequence of the rape incident</w:t>
      </w:r>
      <w:r w:rsidR="00B11406">
        <w:rPr>
          <w:rFonts w:ascii="Arial" w:hAnsi="Arial" w:cs="Arial"/>
          <w:sz w:val="24"/>
          <w:szCs w:val="24"/>
          <w:lang w:val="en-US"/>
        </w:rPr>
        <w:t>.</w:t>
      </w:r>
      <w:r w:rsidR="00602DEA">
        <w:rPr>
          <w:rFonts w:ascii="Arial" w:hAnsi="Arial" w:cs="Arial"/>
          <w:sz w:val="24"/>
          <w:szCs w:val="24"/>
          <w:lang w:val="en-US"/>
        </w:rPr>
        <w:t xml:space="preserve"> </w:t>
      </w:r>
      <w:r w:rsidR="00EE681B">
        <w:rPr>
          <w:rFonts w:ascii="Arial" w:hAnsi="Arial" w:cs="Arial"/>
          <w:sz w:val="24"/>
          <w:szCs w:val="24"/>
          <w:lang w:val="en-US"/>
        </w:rPr>
        <w:t xml:space="preserve">This court, based on all the evidence, finds that the trial court did not misdirect itself on any of the findings, above and the appeal in this regard must fail. </w:t>
      </w:r>
    </w:p>
    <w:p w14:paraId="3B678372" w14:textId="67126C41" w:rsidR="00EE681B" w:rsidRPr="000F79E4" w:rsidRDefault="00EE681B" w:rsidP="007E088C">
      <w:pPr>
        <w:spacing w:line="480" w:lineRule="auto"/>
        <w:ind w:left="720" w:hanging="720"/>
        <w:jc w:val="both"/>
        <w:rPr>
          <w:rFonts w:ascii="Times New Roman" w:hAnsi="Times New Roman" w:cs="Times New Roman"/>
          <w:color w:val="000000"/>
          <w:sz w:val="24"/>
          <w:szCs w:val="24"/>
        </w:rPr>
      </w:pPr>
      <w:r>
        <w:rPr>
          <w:rFonts w:ascii="Arial" w:hAnsi="Arial" w:cs="Arial"/>
          <w:sz w:val="24"/>
          <w:szCs w:val="24"/>
          <w:lang w:val="en-US"/>
        </w:rPr>
        <w:t>[1</w:t>
      </w:r>
      <w:r w:rsidR="00FE4A47">
        <w:rPr>
          <w:rFonts w:ascii="Arial" w:hAnsi="Arial" w:cs="Arial"/>
          <w:sz w:val="24"/>
          <w:szCs w:val="24"/>
          <w:lang w:val="en-US"/>
        </w:rPr>
        <w:t>7</w:t>
      </w:r>
      <w:r>
        <w:rPr>
          <w:rFonts w:ascii="Arial" w:hAnsi="Arial" w:cs="Arial"/>
          <w:sz w:val="24"/>
          <w:szCs w:val="24"/>
          <w:lang w:val="en-US"/>
        </w:rPr>
        <w:t>]</w:t>
      </w:r>
      <w:r w:rsidR="002A4AEF">
        <w:rPr>
          <w:rFonts w:ascii="Arial" w:hAnsi="Arial" w:cs="Arial"/>
          <w:sz w:val="24"/>
          <w:szCs w:val="24"/>
          <w:lang w:val="en-US"/>
        </w:rPr>
        <w:tab/>
      </w:r>
      <w:r w:rsidR="007E088C" w:rsidRPr="0069054A">
        <w:rPr>
          <w:rFonts w:ascii="Tahoma" w:hAnsi="Tahoma" w:cs="Tahoma"/>
          <w:color w:val="000000"/>
          <w:sz w:val="24"/>
          <w:szCs w:val="24"/>
        </w:rPr>
        <w:t xml:space="preserve">Insofar as the appeal regarding the sentence of life imprisonment </w:t>
      </w:r>
      <w:r w:rsidR="007E088C">
        <w:rPr>
          <w:rFonts w:ascii="Tahoma" w:hAnsi="Tahoma" w:cs="Tahoma"/>
          <w:color w:val="000000"/>
          <w:sz w:val="24"/>
          <w:szCs w:val="24"/>
        </w:rPr>
        <w:t xml:space="preserve">is concerned </w:t>
      </w:r>
      <w:r w:rsidR="00A06D0E">
        <w:rPr>
          <w:rFonts w:ascii="Tahoma" w:hAnsi="Tahoma" w:cs="Tahoma"/>
          <w:color w:val="000000"/>
          <w:sz w:val="24"/>
          <w:szCs w:val="24"/>
        </w:rPr>
        <w:t xml:space="preserve">the applicable principles and the powers of the court of appeal to interfere with the sentence are trite. </w:t>
      </w:r>
      <w:r>
        <w:rPr>
          <w:rFonts w:ascii="Tahoma" w:hAnsi="Tahoma" w:cs="Tahoma"/>
          <w:color w:val="000000"/>
          <w:sz w:val="24"/>
          <w:szCs w:val="24"/>
        </w:rPr>
        <w:t xml:space="preserve">Scott JA in </w:t>
      </w:r>
      <w:r w:rsidRPr="002A4AEF">
        <w:rPr>
          <w:rFonts w:ascii="Tahoma" w:hAnsi="Tahoma" w:cs="Tahoma"/>
          <w:b/>
          <w:bCs/>
          <w:i/>
          <w:iCs/>
          <w:color w:val="000000"/>
          <w:sz w:val="24"/>
          <w:szCs w:val="24"/>
        </w:rPr>
        <w:t xml:space="preserve">S v </w:t>
      </w:r>
      <w:proofErr w:type="spellStart"/>
      <w:r w:rsidRPr="002A4AEF">
        <w:rPr>
          <w:rFonts w:ascii="Tahoma" w:hAnsi="Tahoma" w:cs="Tahoma"/>
          <w:b/>
          <w:bCs/>
          <w:i/>
          <w:iCs/>
          <w:color w:val="000000"/>
          <w:sz w:val="24"/>
          <w:szCs w:val="24"/>
        </w:rPr>
        <w:t>Kgosimore</w:t>
      </w:r>
      <w:proofErr w:type="spellEnd"/>
      <w:r w:rsidRPr="00A06D0E">
        <w:rPr>
          <w:rStyle w:val="FootnoteReference"/>
          <w:rFonts w:ascii="Tahoma" w:hAnsi="Tahoma" w:cs="Tahoma"/>
          <w:b/>
          <w:bCs/>
          <w:color w:val="000000"/>
          <w:sz w:val="24"/>
          <w:szCs w:val="24"/>
        </w:rPr>
        <w:footnoteReference w:id="4"/>
      </w:r>
      <w:r>
        <w:rPr>
          <w:rFonts w:ascii="Tahoma" w:hAnsi="Tahoma" w:cs="Tahoma"/>
          <w:color w:val="000000"/>
          <w:sz w:val="24"/>
          <w:szCs w:val="24"/>
        </w:rPr>
        <w:t xml:space="preserve"> stated: </w:t>
      </w:r>
    </w:p>
    <w:p w14:paraId="24B1AA6A" w14:textId="5D7FA048" w:rsidR="00A06D0E" w:rsidRDefault="00A06D0E" w:rsidP="002A4AEF">
      <w:pPr>
        <w:spacing w:line="240" w:lineRule="auto"/>
        <w:ind w:left="1440"/>
        <w:jc w:val="both"/>
        <w:rPr>
          <w:rFonts w:ascii="Arial" w:hAnsi="Arial" w:cs="Arial"/>
          <w:i/>
          <w:iCs/>
          <w:color w:val="242121"/>
          <w:sz w:val="20"/>
          <w:szCs w:val="20"/>
          <w:shd w:val="clear" w:color="auto" w:fill="FFFFFF"/>
        </w:rPr>
      </w:pPr>
      <w:r w:rsidRPr="00F33A50">
        <w:rPr>
          <w:rFonts w:ascii="Arial" w:hAnsi="Arial" w:cs="Arial"/>
          <w:i/>
          <w:iCs/>
          <w:color w:val="242121"/>
          <w:sz w:val="20"/>
          <w:szCs w:val="20"/>
          <w:shd w:val="clear" w:color="auto" w:fill="FFFFFF"/>
        </w:rPr>
        <w:t xml:space="preserve">[10] </w:t>
      </w:r>
      <w:r w:rsidR="002A4AEF" w:rsidRPr="00F33A50">
        <w:rPr>
          <w:rFonts w:ascii="Arial" w:hAnsi="Arial" w:cs="Arial"/>
          <w:i/>
          <w:iCs/>
          <w:color w:val="242121"/>
          <w:sz w:val="20"/>
          <w:szCs w:val="20"/>
          <w:shd w:val="clear" w:color="auto" w:fill="FFFFFF"/>
        </w:rPr>
        <w:tab/>
      </w:r>
      <w:r w:rsidRPr="00F33A50">
        <w:rPr>
          <w:rFonts w:ascii="Arial" w:hAnsi="Arial" w:cs="Arial"/>
          <w:i/>
          <w:iCs/>
          <w:color w:val="242121"/>
          <w:sz w:val="20"/>
          <w:szCs w:val="20"/>
          <w:shd w:val="clear" w:color="auto" w:fill="FFFFFF"/>
        </w:rPr>
        <w:t>It is trite law that sentence is a matter for the discretion of the court burdened with the task of imposing the sentence. Various tests have been formulated as to when a court of appeal may interfere. These include, whether the reasoning of the trial court is vitiated by misdirection or whether the sentence imposed can be said to be startlingly inappropriate or to induce a sense of shock or whether there is a striking disparity between the sentence imposed and the sentence the court of appeal would have imposed. All these formulations, however, are aimed at determining the same thing;</w:t>
      </w:r>
      <w:r w:rsidRPr="00F33A50">
        <w:rPr>
          <w:rStyle w:val="apple-converted-space"/>
          <w:rFonts w:ascii="Arial" w:hAnsi="Arial" w:cs="Arial"/>
          <w:i/>
          <w:iCs/>
          <w:color w:val="242121"/>
          <w:sz w:val="20"/>
          <w:szCs w:val="20"/>
          <w:shd w:val="clear" w:color="auto" w:fill="FFFFFF"/>
        </w:rPr>
        <w:t> </w:t>
      </w:r>
      <w:r w:rsidRPr="00F33A50">
        <w:rPr>
          <w:rFonts w:ascii="Arial" w:hAnsi="Arial" w:cs="Arial"/>
          <w:i/>
          <w:iCs/>
          <w:color w:val="242121"/>
          <w:sz w:val="20"/>
          <w:szCs w:val="20"/>
        </w:rPr>
        <w:t>viz</w:t>
      </w:r>
      <w:r w:rsidRPr="00F33A50">
        <w:rPr>
          <w:rStyle w:val="apple-converted-space"/>
          <w:rFonts w:ascii="Arial" w:hAnsi="Arial" w:cs="Arial"/>
          <w:i/>
          <w:iCs/>
          <w:color w:val="242121"/>
          <w:sz w:val="20"/>
          <w:szCs w:val="20"/>
          <w:shd w:val="clear" w:color="auto" w:fill="FFFFFF"/>
        </w:rPr>
        <w:t> </w:t>
      </w:r>
      <w:r w:rsidRPr="00F33A50">
        <w:rPr>
          <w:rFonts w:ascii="Arial" w:hAnsi="Arial" w:cs="Arial"/>
          <w:i/>
          <w:iCs/>
          <w:color w:val="242121"/>
          <w:sz w:val="20"/>
          <w:szCs w:val="20"/>
          <w:shd w:val="clear" w:color="auto" w:fill="FFFFFF"/>
        </w:rPr>
        <w:t>whether there was a proper and reasonable exercise of the discretion bestowed upon the court imposing sentence. In the ultimate analysis this is the true inquiry. (Cf</w:t>
      </w:r>
      <w:r w:rsidRPr="00F33A50">
        <w:rPr>
          <w:rStyle w:val="apple-converted-space"/>
          <w:rFonts w:ascii="Arial" w:hAnsi="Arial" w:cs="Arial"/>
          <w:i/>
          <w:iCs/>
          <w:color w:val="242121"/>
          <w:sz w:val="20"/>
          <w:szCs w:val="20"/>
          <w:shd w:val="clear" w:color="auto" w:fill="FFFFFF"/>
        </w:rPr>
        <w:t> </w:t>
      </w:r>
      <w:r w:rsidRPr="00F33A50">
        <w:rPr>
          <w:rFonts w:ascii="Arial" w:hAnsi="Arial" w:cs="Arial"/>
          <w:i/>
          <w:iCs/>
          <w:color w:val="242121"/>
          <w:sz w:val="20"/>
          <w:szCs w:val="20"/>
        </w:rPr>
        <w:t>S v Pieters</w:t>
      </w:r>
      <w:r w:rsidRPr="00F33A50">
        <w:rPr>
          <w:rStyle w:val="apple-converted-space"/>
          <w:rFonts w:ascii="Arial" w:hAnsi="Arial" w:cs="Arial"/>
          <w:i/>
          <w:iCs/>
          <w:color w:val="242121"/>
          <w:sz w:val="20"/>
          <w:szCs w:val="20"/>
          <w:shd w:val="clear" w:color="auto" w:fill="FFFFFF"/>
        </w:rPr>
        <w:t> </w:t>
      </w:r>
      <w:r w:rsidRPr="00F33A50">
        <w:rPr>
          <w:rFonts w:ascii="Arial" w:hAnsi="Arial" w:cs="Arial"/>
          <w:i/>
          <w:iCs/>
          <w:color w:val="242121"/>
          <w:sz w:val="20"/>
          <w:szCs w:val="20"/>
          <w:shd w:val="clear" w:color="auto" w:fill="FFFFFF"/>
        </w:rPr>
        <w:t xml:space="preserve"> </w:t>
      </w:r>
      <w:hyperlink r:id="rId9" w:tooltip="View LawCiteRecord" w:history="1">
        <w:r w:rsidRPr="00F33A50">
          <w:rPr>
            <w:rStyle w:val="Hyperlink"/>
            <w:rFonts w:ascii="Arial" w:hAnsi="Arial" w:cs="Arial"/>
            <w:b/>
            <w:bCs/>
            <w:i/>
            <w:iCs/>
            <w:color w:val="000000" w:themeColor="text1"/>
            <w:sz w:val="20"/>
            <w:szCs w:val="20"/>
          </w:rPr>
          <w:t>1987 (3) SA 717</w:t>
        </w:r>
      </w:hyperlink>
      <w:r w:rsidRPr="00F33A50">
        <w:rPr>
          <w:rStyle w:val="apple-converted-space"/>
          <w:rFonts w:ascii="Arial" w:hAnsi="Arial" w:cs="Arial"/>
          <w:i/>
          <w:iCs/>
          <w:color w:val="000000" w:themeColor="text1"/>
          <w:sz w:val="20"/>
          <w:szCs w:val="20"/>
          <w:shd w:val="clear" w:color="auto" w:fill="FFFFFF"/>
        </w:rPr>
        <w:t> </w:t>
      </w:r>
      <w:r w:rsidRPr="00F33A50">
        <w:rPr>
          <w:rFonts w:ascii="Arial" w:hAnsi="Arial" w:cs="Arial"/>
          <w:i/>
          <w:iCs/>
          <w:color w:val="242121"/>
          <w:sz w:val="20"/>
          <w:szCs w:val="20"/>
          <w:shd w:val="clear" w:color="auto" w:fill="FFFFFF"/>
        </w:rPr>
        <w:t>(A) at 727 G - I.) Either the discretion was properly and reasonably exercised or it was not. If it was, a court of appeal has no power to interfere; if it was not, it is free to do so”</w:t>
      </w:r>
    </w:p>
    <w:p w14:paraId="70F346DE" w14:textId="77777777" w:rsidR="00B11406" w:rsidRPr="00F33A50" w:rsidRDefault="00B11406" w:rsidP="002A4AEF">
      <w:pPr>
        <w:spacing w:line="240" w:lineRule="auto"/>
        <w:ind w:left="1440"/>
        <w:jc w:val="both"/>
        <w:rPr>
          <w:rFonts w:ascii="Arial" w:hAnsi="Arial" w:cs="Arial"/>
          <w:i/>
          <w:iCs/>
          <w:color w:val="000000"/>
          <w:sz w:val="20"/>
          <w:szCs w:val="20"/>
        </w:rPr>
      </w:pPr>
    </w:p>
    <w:p w14:paraId="4D10FF60" w14:textId="6C4EA7FD" w:rsidR="007E088C" w:rsidRPr="000F79E4" w:rsidRDefault="00A06D0E" w:rsidP="007E088C">
      <w:pPr>
        <w:spacing w:line="480" w:lineRule="auto"/>
        <w:ind w:left="720" w:hanging="720"/>
        <w:jc w:val="both"/>
        <w:rPr>
          <w:rFonts w:ascii="Arial" w:hAnsi="Arial" w:cs="Arial"/>
          <w:sz w:val="24"/>
          <w:szCs w:val="24"/>
          <w:lang w:val="en-US"/>
        </w:rPr>
      </w:pPr>
      <w:r w:rsidRPr="000F79E4">
        <w:rPr>
          <w:rFonts w:ascii="Arial" w:hAnsi="Arial" w:cs="Arial"/>
          <w:color w:val="000000"/>
          <w:sz w:val="24"/>
          <w:szCs w:val="24"/>
        </w:rPr>
        <w:t>[1</w:t>
      </w:r>
      <w:r w:rsidR="00FE4A47">
        <w:rPr>
          <w:rFonts w:ascii="Arial" w:hAnsi="Arial" w:cs="Arial"/>
          <w:color w:val="000000"/>
          <w:sz w:val="24"/>
          <w:szCs w:val="24"/>
        </w:rPr>
        <w:t>8</w:t>
      </w:r>
      <w:r w:rsidRPr="000F79E4">
        <w:rPr>
          <w:rFonts w:ascii="Arial" w:hAnsi="Arial" w:cs="Arial"/>
          <w:color w:val="000000"/>
          <w:sz w:val="24"/>
          <w:szCs w:val="24"/>
        </w:rPr>
        <w:t>]</w:t>
      </w:r>
      <w:r w:rsidR="002A4AEF">
        <w:rPr>
          <w:rFonts w:ascii="Arial" w:hAnsi="Arial" w:cs="Arial"/>
          <w:color w:val="000000"/>
          <w:sz w:val="24"/>
          <w:szCs w:val="24"/>
        </w:rPr>
        <w:tab/>
      </w:r>
      <w:r w:rsidRPr="000F79E4">
        <w:rPr>
          <w:rFonts w:ascii="Arial" w:hAnsi="Arial" w:cs="Arial"/>
          <w:color w:val="000000"/>
          <w:sz w:val="24"/>
          <w:szCs w:val="24"/>
        </w:rPr>
        <w:t>T</w:t>
      </w:r>
      <w:r w:rsidR="007E088C" w:rsidRPr="000F79E4">
        <w:rPr>
          <w:rFonts w:ascii="Arial" w:hAnsi="Arial" w:cs="Arial"/>
          <w:color w:val="000000"/>
          <w:sz w:val="24"/>
          <w:szCs w:val="24"/>
        </w:rPr>
        <w:t xml:space="preserve">his Court has to decide whether the sentence imposed is appropriate having regard to the evidence before the </w:t>
      </w:r>
      <w:r w:rsidR="00EE681B" w:rsidRPr="000F79E4">
        <w:rPr>
          <w:rFonts w:ascii="Arial" w:hAnsi="Arial" w:cs="Arial"/>
          <w:color w:val="000000"/>
          <w:sz w:val="24"/>
          <w:szCs w:val="24"/>
        </w:rPr>
        <w:t xml:space="preserve">trial court </w:t>
      </w:r>
      <w:r w:rsidR="007E088C" w:rsidRPr="000F79E4">
        <w:rPr>
          <w:rFonts w:ascii="Arial" w:hAnsi="Arial" w:cs="Arial"/>
          <w:color w:val="000000"/>
          <w:sz w:val="24"/>
          <w:szCs w:val="24"/>
        </w:rPr>
        <w:t xml:space="preserve">as a whole.  When a court determines an appropriate sentence it must balance the seriousness of the </w:t>
      </w:r>
      <w:r w:rsidR="007E088C" w:rsidRPr="000F79E4">
        <w:rPr>
          <w:rFonts w:ascii="Arial" w:hAnsi="Arial" w:cs="Arial"/>
          <w:color w:val="000000"/>
          <w:sz w:val="24"/>
          <w:szCs w:val="24"/>
        </w:rPr>
        <w:lastRenderedPageBreak/>
        <w:t>offence, the interests of society and the personal circumstances of the accused person, without over</w:t>
      </w:r>
      <w:r w:rsidR="005146C9">
        <w:rPr>
          <w:rFonts w:ascii="Arial" w:hAnsi="Arial" w:cs="Arial"/>
          <w:color w:val="000000"/>
          <w:sz w:val="24"/>
          <w:szCs w:val="24"/>
        </w:rPr>
        <w:t>-</w:t>
      </w:r>
      <w:r w:rsidR="007E088C" w:rsidRPr="000F79E4">
        <w:rPr>
          <w:rFonts w:ascii="Arial" w:hAnsi="Arial" w:cs="Arial"/>
          <w:color w:val="000000"/>
          <w:sz w:val="24"/>
          <w:szCs w:val="24"/>
        </w:rPr>
        <w:t xml:space="preserve">emphasising any of those factors.  The Supreme Court of Appeal when dealing with an appeal against sentence lodged by the Director of Public Prosecutions in </w:t>
      </w:r>
      <w:r w:rsidR="007E088C" w:rsidRPr="002A4AEF">
        <w:rPr>
          <w:rFonts w:ascii="Arial" w:hAnsi="Arial" w:cs="Arial"/>
          <w:b/>
          <w:bCs/>
          <w:i/>
          <w:iCs/>
          <w:color w:val="000000"/>
          <w:sz w:val="24"/>
          <w:szCs w:val="24"/>
        </w:rPr>
        <w:t>DPP v</w:t>
      </w:r>
      <w:r w:rsidR="002A4AEF" w:rsidRPr="002A4AEF">
        <w:rPr>
          <w:rFonts w:ascii="Arial" w:hAnsi="Arial" w:cs="Arial"/>
          <w:b/>
          <w:bCs/>
          <w:i/>
          <w:iCs/>
          <w:color w:val="000000"/>
          <w:sz w:val="24"/>
          <w:szCs w:val="24"/>
        </w:rPr>
        <w:t xml:space="preserve"> </w:t>
      </w:r>
      <w:r w:rsidR="007E088C" w:rsidRPr="002A4AEF">
        <w:rPr>
          <w:rFonts w:ascii="Arial" w:hAnsi="Arial" w:cs="Arial"/>
          <w:b/>
          <w:bCs/>
          <w:i/>
          <w:iCs/>
          <w:color w:val="000000"/>
          <w:sz w:val="24"/>
          <w:szCs w:val="24"/>
        </w:rPr>
        <w:t>Thabethe</w:t>
      </w:r>
      <w:r w:rsidR="00495D36" w:rsidRPr="000F79E4">
        <w:rPr>
          <w:rStyle w:val="FootnoteReference"/>
          <w:rFonts w:ascii="Arial" w:hAnsi="Arial" w:cs="Arial"/>
          <w:b/>
          <w:bCs/>
          <w:color w:val="000000"/>
          <w:sz w:val="24"/>
          <w:szCs w:val="24"/>
        </w:rPr>
        <w:footnoteReference w:id="5"/>
      </w:r>
      <w:r w:rsidR="007E088C" w:rsidRPr="000F79E4">
        <w:rPr>
          <w:rFonts w:ascii="Arial" w:hAnsi="Arial" w:cs="Arial"/>
          <w:b/>
          <w:bCs/>
          <w:color w:val="000000"/>
          <w:sz w:val="24"/>
          <w:szCs w:val="24"/>
        </w:rPr>
        <w:t xml:space="preserve"> </w:t>
      </w:r>
      <w:r w:rsidR="007E088C" w:rsidRPr="000F79E4">
        <w:rPr>
          <w:rFonts w:ascii="Arial" w:hAnsi="Arial" w:cs="Arial"/>
          <w:color w:val="000000"/>
          <w:sz w:val="24"/>
          <w:szCs w:val="24"/>
        </w:rPr>
        <w:t xml:space="preserve">referred to </w:t>
      </w:r>
      <w:r w:rsidR="007E088C" w:rsidRPr="002A4AEF">
        <w:rPr>
          <w:rFonts w:ascii="Arial" w:hAnsi="Arial" w:cs="Arial"/>
          <w:b/>
          <w:bCs/>
          <w:i/>
          <w:iCs/>
          <w:color w:val="000000"/>
          <w:sz w:val="24"/>
          <w:szCs w:val="24"/>
        </w:rPr>
        <w:t xml:space="preserve">S v </w:t>
      </w:r>
      <w:proofErr w:type="spellStart"/>
      <w:r w:rsidR="007E088C" w:rsidRPr="002A4AEF">
        <w:rPr>
          <w:rFonts w:ascii="Arial" w:hAnsi="Arial" w:cs="Arial"/>
          <w:b/>
          <w:bCs/>
          <w:i/>
          <w:iCs/>
          <w:color w:val="000000"/>
          <w:sz w:val="24"/>
          <w:szCs w:val="24"/>
        </w:rPr>
        <w:t>Matyityi</w:t>
      </w:r>
      <w:proofErr w:type="spellEnd"/>
      <w:r w:rsidR="00495D36" w:rsidRPr="000F79E4">
        <w:rPr>
          <w:rStyle w:val="FootnoteReference"/>
          <w:rFonts w:ascii="Arial" w:hAnsi="Arial" w:cs="Arial"/>
          <w:b/>
          <w:bCs/>
          <w:color w:val="000000"/>
          <w:sz w:val="24"/>
          <w:szCs w:val="24"/>
        </w:rPr>
        <w:footnoteReference w:id="6"/>
      </w:r>
      <w:r w:rsidR="007E088C" w:rsidRPr="000F79E4">
        <w:rPr>
          <w:rFonts w:ascii="Arial" w:hAnsi="Arial" w:cs="Arial"/>
          <w:b/>
          <w:bCs/>
          <w:color w:val="000000"/>
          <w:sz w:val="24"/>
          <w:szCs w:val="24"/>
        </w:rPr>
        <w:t xml:space="preserve">  </w:t>
      </w:r>
      <w:r w:rsidR="007E088C" w:rsidRPr="000F79E4">
        <w:rPr>
          <w:rFonts w:ascii="Arial" w:hAnsi="Arial" w:cs="Arial"/>
          <w:color w:val="000000"/>
          <w:sz w:val="24"/>
          <w:szCs w:val="24"/>
        </w:rPr>
        <w:t xml:space="preserve">where Ponnan JA addressed the sentencing process involving victims </w:t>
      </w:r>
      <w:r w:rsidR="00B11406">
        <w:rPr>
          <w:rFonts w:ascii="Arial" w:hAnsi="Arial" w:cs="Arial"/>
          <w:color w:val="000000"/>
          <w:sz w:val="24"/>
          <w:szCs w:val="24"/>
        </w:rPr>
        <w:t>as follows</w:t>
      </w:r>
      <w:r w:rsidR="007E088C" w:rsidRPr="000F79E4">
        <w:rPr>
          <w:rFonts w:ascii="Arial" w:hAnsi="Arial" w:cs="Arial"/>
          <w:color w:val="000000"/>
          <w:sz w:val="24"/>
          <w:szCs w:val="24"/>
        </w:rPr>
        <w:t>:</w:t>
      </w:r>
    </w:p>
    <w:p w14:paraId="2021E064" w14:textId="77777777" w:rsidR="007E088C" w:rsidRPr="00EB4490" w:rsidRDefault="007E088C" w:rsidP="00EB4490">
      <w:pPr>
        <w:pStyle w:val="ListParagraph"/>
        <w:spacing w:line="240" w:lineRule="auto"/>
        <w:rPr>
          <w:rFonts w:ascii="Times New Roman" w:hAnsi="Times New Roman" w:cs="Times New Roman"/>
          <w:color w:val="000000"/>
          <w:sz w:val="20"/>
          <w:szCs w:val="20"/>
        </w:rPr>
      </w:pPr>
    </w:p>
    <w:p w14:paraId="2369E049" w14:textId="0DB164A9" w:rsidR="008B405E" w:rsidRPr="00D16F2C" w:rsidRDefault="002A4AEF" w:rsidP="00FE4A47">
      <w:pPr>
        <w:pStyle w:val="ListParagraph"/>
        <w:spacing w:line="240" w:lineRule="auto"/>
        <w:ind w:left="1440"/>
        <w:jc w:val="both"/>
        <w:rPr>
          <w:rFonts w:ascii="Arial" w:hAnsi="Arial" w:cs="Arial"/>
          <w:i/>
          <w:iCs/>
          <w:color w:val="000000"/>
          <w:sz w:val="20"/>
          <w:szCs w:val="20"/>
        </w:rPr>
      </w:pPr>
      <w:r w:rsidRPr="00D16F2C">
        <w:rPr>
          <w:rFonts w:ascii="Arial" w:hAnsi="Arial" w:cs="Arial"/>
          <w:i/>
          <w:iCs/>
          <w:color w:val="000000"/>
          <w:sz w:val="20"/>
          <w:szCs w:val="20"/>
        </w:rPr>
        <w:t>“[</w:t>
      </w:r>
      <w:r w:rsidR="00A06D0E" w:rsidRPr="00D16F2C">
        <w:rPr>
          <w:rFonts w:ascii="Arial" w:hAnsi="Arial" w:cs="Arial"/>
          <w:i/>
          <w:iCs/>
          <w:color w:val="000000"/>
          <w:sz w:val="20"/>
          <w:szCs w:val="20"/>
        </w:rPr>
        <w:t xml:space="preserve">16] </w:t>
      </w:r>
      <w:r w:rsidRPr="00D16F2C">
        <w:rPr>
          <w:rFonts w:ascii="Arial" w:hAnsi="Arial" w:cs="Arial"/>
          <w:i/>
          <w:iCs/>
          <w:color w:val="000000"/>
          <w:sz w:val="20"/>
          <w:szCs w:val="20"/>
        </w:rPr>
        <w:tab/>
      </w:r>
      <w:r w:rsidR="007E088C" w:rsidRPr="00D16F2C">
        <w:rPr>
          <w:rFonts w:ascii="Arial" w:hAnsi="Arial" w:cs="Arial"/>
          <w:i/>
          <w:iCs/>
          <w:color w:val="000000"/>
          <w:sz w:val="20"/>
          <w:szCs w:val="20"/>
        </w:rPr>
        <w:t>An enlightened and just penal policy requires consideration of a broad range of sentencing options, from which an appropriate option can be selected that best fits the unique circumstances of the case before court. To that should be added, it also needs to be victim-centred. Internationally the concerns of victims have been recognised and sought to be addressed through a number of declarations, the most important of which is the UN Declaration of the Basic Principles of Justice for Victims of Crime and Abuse of Power. The declaration is based on the philosophy that adequate recognition should be given to victims, and that they should be treated with respect in the criminal justice system. In South Africa victim empowerment is based on restorative justice. Restorative justice seeks to emphasise that a crime is more than the breaking of the law or offending against the State</w:t>
      </w:r>
      <w:r w:rsidR="005146C9">
        <w:rPr>
          <w:rFonts w:ascii="Arial" w:hAnsi="Arial" w:cs="Arial"/>
          <w:i/>
          <w:iCs/>
          <w:color w:val="000000"/>
          <w:sz w:val="20"/>
          <w:szCs w:val="20"/>
        </w:rPr>
        <w:t xml:space="preserve"> </w:t>
      </w:r>
      <w:r w:rsidR="007E088C" w:rsidRPr="00D16F2C">
        <w:rPr>
          <w:rFonts w:ascii="Arial" w:hAnsi="Arial" w:cs="Arial"/>
          <w:i/>
          <w:iCs/>
          <w:color w:val="000000"/>
          <w:sz w:val="20"/>
          <w:szCs w:val="20"/>
        </w:rPr>
        <w:t xml:space="preserve">- it is an injury or wrong done to another person. The Service Charter for Victims of Crime in South Africa seeks to accommodate victims more effectively in the criminal justice system. As in any true participatory democracy its underlying philosophy is to give meaningful content to the rights of all citizens, particularly victims of sexual abuse, by reaffirming one of our founding democratic values, namely human dignity. It enables us, as well, to vindicate our collective sense of humanity and humanness. The charter seeks to give to victims the right to participate in and proffer information during the sentencing phase.  The victim is thus afforded a more prominent role in the sentencing process by providing the court with a description of the physical and psychological harm suffered, as also the social and economic effect that the crime had and, in future, is likely to have. By giving the victim a voice the court will have an opportunity to truly recognise the wrong done to the individual victim (See generally Karen Muller &amp; Annette van der Merwe ‘Recognising the Victim in the Sentencing </w:t>
      </w:r>
      <w:proofErr w:type="gramStart"/>
      <w:r w:rsidR="007E088C" w:rsidRPr="00D16F2C">
        <w:rPr>
          <w:rFonts w:ascii="Arial" w:hAnsi="Arial" w:cs="Arial"/>
          <w:i/>
          <w:iCs/>
          <w:color w:val="000000"/>
          <w:sz w:val="20"/>
          <w:szCs w:val="20"/>
        </w:rPr>
        <w:t>Phase :</w:t>
      </w:r>
      <w:proofErr w:type="gramEnd"/>
      <w:r w:rsidR="007E088C" w:rsidRPr="00D16F2C">
        <w:rPr>
          <w:rFonts w:ascii="Arial" w:hAnsi="Arial" w:cs="Arial"/>
          <w:i/>
          <w:iCs/>
          <w:color w:val="000000"/>
          <w:sz w:val="20"/>
          <w:szCs w:val="20"/>
        </w:rPr>
        <w:t xml:space="preserve"> The Use of Victim Impact Statements in Court.’)..” </w:t>
      </w:r>
    </w:p>
    <w:p w14:paraId="4C3FC4C1" w14:textId="77777777" w:rsidR="00FE4A47" w:rsidRPr="00FE4A47" w:rsidRDefault="00FE4A47" w:rsidP="00FE4A47">
      <w:pPr>
        <w:pStyle w:val="ListParagraph"/>
        <w:spacing w:line="240" w:lineRule="auto"/>
        <w:ind w:left="1440"/>
        <w:jc w:val="both"/>
        <w:rPr>
          <w:rFonts w:ascii="Times New Roman" w:hAnsi="Times New Roman" w:cs="Times New Roman"/>
          <w:i/>
          <w:iCs/>
          <w:color w:val="000000"/>
          <w:sz w:val="20"/>
          <w:szCs w:val="20"/>
        </w:rPr>
      </w:pPr>
    </w:p>
    <w:p w14:paraId="45E75E50" w14:textId="02D02C7C" w:rsidR="00B11406" w:rsidRPr="00FE4A47" w:rsidRDefault="00FE4A47" w:rsidP="00FE4A47">
      <w:pPr>
        <w:spacing w:after="0" w:line="480" w:lineRule="auto"/>
        <w:ind w:left="567" w:hanging="567"/>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B11406">
        <w:rPr>
          <w:rFonts w:ascii="Arial" w:hAnsi="Arial" w:cs="Arial"/>
          <w:color w:val="000000"/>
          <w:sz w:val="24"/>
          <w:szCs w:val="24"/>
        </w:rPr>
        <w:t>T</w:t>
      </w:r>
      <w:r w:rsidR="007E088C" w:rsidRPr="00FE4A47">
        <w:rPr>
          <w:rFonts w:ascii="Arial" w:hAnsi="Arial" w:cs="Arial"/>
          <w:color w:val="000000"/>
          <w:sz w:val="24"/>
          <w:szCs w:val="24"/>
        </w:rPr>
        <w:t xml:space="preserve">his court will only interfere with </w:t>
      </w:r>
      <w:r w:rsidR="00EF5B9E" w:rsidRPr="00FE4A47">
        <w:rPr>
          <w:rFonts w:ascii="Arial" w:hAnsi="Arial" w:cs="Arial"/>
          <w:color w:val="000000"/>
          <w:sz w:val="24"/>
          <w:szCs w:val="24"/>
        </w:rPr>
        <w:t xml:space="preserve">the </w:t>
      </w:r>
      <w:r w:rsidR="007E088C" w:rsidRPr="00FE4A47">
        <w:rPr>
          <w:rFonts w:ascii="Arial" w:hAnsi="Arial" w:cs="Arial"/>
          <w:color w:val="000000"/>
          <w:sz w:val="24"/>
          <w:szCs w:val="24"/>
        </w:rPr>
        <w:t>sentence</w:t>
      </w:r>
      <w:r w:rsidR="00EF5B9E" w:rsidRPr="00FE4A47">
        <w:rPr>
          <w:rFonts w:ascii="Arial" w:hAnsi="Arial" w:cs="Arial"/>
          <w:color w:val="000000"/>
          <w:sz w:val="24"/>
          <w:szCs w:val="24"/>
        </w:rPr>
        <w:t xml:space="preserve"> imposed </w:t>
      </w:r>
      <w:r w:rsidR="007E088C" w:rsidRPr="00FE4A47">
        <w:rPr>
          <w:rFonts w:ascii="Arial" w:hAnsi="Arial" w:cs="Arial"/>
          <w:color w:val="000000"/>
          <w:sz w:val="24"/>
          <w:szCs w:val="24"/>
        </w:rPr>
        <w:t xml:space="preserve">if there is a material misdirection committed by the </w:t>
      </w:r>
      <w:r w:rsidR="00EF5B9E" w:rsidRPr="00FE4A47">
        <w:rPr>
          <w:rFonts w:ascii="Arial" w:hAnsi="Arial" w:cs="Arial"/>
          <w:color w:val="000000"/>
          <w:sz w:val="24"/>
          <w:szCs w:val="24"/>
        </w:rPr>
        <w:t xml:space="preserve">trial </w:t>
      </w:r>
      <w:r w:rsidR="007E088C" w:rsidRPr="00FE4A47">
        <w:rPr>
          <w:rFonts w:ascii="Arial" w:hAnsi="Arial" w:cs="Arial"/>
          <w:color w:val="000000"/>
          <w:sz w:val="24"/>
          <w:szCs w:val="24"/>
        </w:rPr>
        <w:t xml:space="preserve">court. </w:t>
      </w:r>
      <w:r w:rsidR="00EF5B9E" w:rsidRPr="00FE4A47">
        <w:rPr>
          <w:rFonts w:ascii="Arial" w:hAnsi="Arial" w:cs="Arial"/>
          <w:color w:val="000000"/>
          <w:sz w:val="24"/>
          <w:szCs w:val="24"/>
        </w:rPr>
        <w:t>T</w:t>
      </w:r>
      <w:r w:rsidR="007E088C" w:rsidRPr="00FE4A47">
        <w:rPr>
          <w:rFonts w:ascii="Arial" w:hAnsi="Arial" w:cs="Arial"/>
          <w:color w:val="000000"/>
          <w:sz w:val="24"/>
          <w:szCs w:val="24"/>
        </w:rPr>
        <w:t xml:space="preserve">he </w:t>
      </w:r>
      <w:r w:rsidR="00EF5B9E" w:rsidRPr="00FE4A47">
        <w:rPr>
          <w:rFonts w:ascii="Arial" w:hAnsi="Arial" w:cs="Arial"/>
          <w:color w:val="000000"/>
          <w:sz w:val="24"/>
          <w:szCs w:val="24"/>
        </w:rPr>
        <w:t xml:space="preserve">complainant was not raped once. The aggressive manner in which she was forced to perform </w:t>
      </w:r>
      <w:r w:rsidR="005221EA" w:rsidRPr="00FE4A47">
        <w:rPr>
          <w:rFonts w:ascii="Arial" w:hAnsi="Arial" w:cs="Arial"/>
          <w:color w:val="000000"/>
          <w:sz w:val="24"/>
          <w:szCs w:val="24"/>
        </w:rPr>
        <w:t xml:space="preserve">a </w:t>
      </w:r>
      <w:r w:rsidR="00EF5B9E" w:rsidRPr="00FE4A47">
        <w:rPr>
          <w:rFonts w:ascii="Arial" w:hAnsi="Arial" w:cs="Arial"/>
          <w:color w:val="000000"/>
          <w:sz w:val="24"/>
          <w:szCs w:val="24"/>
        </w:rPr>
        <w:t xml:space="preserve">sexual act on the appellant was inhumane.  She was forced to </w:t>
      </w:r>
      <w:r w:rsidR="005221EA" w:rsidRPr="00FE4A47">
        <w:rPr>
          <w:rFonts w:ascii="Arial" w:hAnsi="Arial" w:cs="Arial"/>
          <w:color w:val="000000"/>
          <w:sz w:val="24"/>
          <w:szCs w:val="24"/>
        </w:rPr>
        <w:t>have sexual intercourse</w:t>
      </w:r>
      <w:r w:rsidR="00EF5B9E" w:rsidRPr="00FE4A47">
        <w:rPr>
          <w:rFonts w:ascii="Arial" w:hAnsi="Arial" w:cs="Arial"/>
          <w:color w:val="000000"/>
          <w:sz w:val="24"/>
          <w:szCs w:val="24"/>
        </w:rPr>
        <w:t xml:space="preserve"> with the appellant against her will. </w:t>
      </w:r>
      <w:r w:rsidR="005221EA" w:rsidRPr="00FE4A47">
        <w:rPr>
          <w:rFonts w:ascii="Arial" w:hAnsi="Arial" w:cs="Arial"/>
          <w:color w:val="000000"/>
          <w:sz w:val="24"/>
          <w:szCs w:val="24"/>
        </w:rPr>
        <w:t xml:space="preserve">A knife was used to </w:t>
      </w:r>
      <w:r w:rsidR="00BA23BA" w:rsidRPr="00FE4A47">
        <w:rPr>
          <w:rFonts w:ascii="Arial" w:hAnsi="Arial" w:cs="Arial"/>
          <w:color w:val="000000"/>
          <w:sz w:val="24"/>
          <w:szCs w:val="24"/>
        </w:rPr>
        <w:t xml:space="preserve">subdue her and at some stage she was hit with a fist. She lost consciousness at some stage. </w:t>
      </w:r>
      <w:r w:rsidR="00EF5B9E" w:rsidRPr="00FE4A47">
        <w:rPr>
          <w:rFonts w:ascii="Arial" w:hAnsi="Arial" w:cs="Arial"/>
          <w:color w:val="000000"/>
          <w:sz w:val="24"/>
          <w:szCs w:val="24"/>
        </w:rPr>
        <w:t xml:space="preserve">I do not find the </w:t>
      </w:r>
      <w:r w:rsidR="007E088C" w:rsidRPr="00FE4A47">
        <w:rPr>
          <w:rFonts w:ascii="Arial" w:hAnsi="Arial" w:cs="Arial"/>
          <w:color w:val="000000"/>
          <w:sz w:val="24"/>
          <w:szCs w:val="24"/>
        </w:rPr>
        <w:t xml:space="preserve">sentence </w:t>
      </w:r>
      <w:r w:rsidR="0072742F" w:rsidRPr="00FE4A47">
        <w:rPr>
          <w:rFonts w:ascii="Arial" w:hAnsi="Arial" w:cs="Arial"/>
          <w:color w:val="000000"/>
          <w:sz w:val="24"/>
          <w:szCs w:val="24"/>
        </w:rPr>
        <w:t>to be inappropriate</w:t>
      </w:r>
      <w:r w:rsidR="00EF5B9E" w:rsidRPr="00FE4A47">
        <w:rPr>
          <w:rFonts w:ascii="Arial" w:hAnsi="Arial" w:cs="Arial"/>
          <w:color w:val="000000"/>
          <w:sz w:val="24"/>
          <w:szCs w:val="24"/>
        </w:rPr>
        <w:t xml:space="preserve">. The Legislature </w:t>
      </w:r>
      <w:r w:rsidR="00EB4490" w:rsidRPr="00FE4A47">
        <w:rPr>
          <w:rFonts w:ascii="Arial" w:hAnsi="Arial" w:cs="Arial"/>
          <w:color w:val="000000"/>
          <w:sz w:val="24"/>
          <w:szCs w:val="24"/>
        </w:rPr>
        <w:t xml:space="preserve">deemed it </w:t>
      </w:r>
      <w:r w:rsidR="00BA23BA" w:rsidRPr="00FE4A47">
        <w:rPr>
          <w:rFonts w:ascii="Arial" w:hAnsi="Arial" w:cs="Arial"/>
          <w:color w:val="000000"/>
          <w:sz w:val="24"/>
          <w:szCs w:val="24"/>
        </w:rPr>
        <w:t>appropriate</w:t>
      </w:r>
      <w:r w:rsidR="00EB4490" w:rsidRPr="00FE4A47">
        <w:rPr>
          <w:rFonts w:ascii="Arial" w:hAnsi="Arial" w:cs="Arial"/>
          <w:color w:val="000000"/>
          <w:sz w:val="24"/>
          <w:szCs w:val="24"/>
        </w:rPr>
        <w:t xml:space="preserve"> that where </w:t>
      </w:r>
      <w:r w:rsidR="00EB4490" w:rsidRPr="00FE4A47">
        <w:rPr>
          <w:rFonts w:ascii="Arial" w:hAnsi="Arial" w:cs="Arial"/>
          <w:color w:val="000000"/>
          <w:sz w:val="24"/>
          <w:szCs w:val="24"/>
        </w:rPr>
        <w:lastRenderedPageBreak/>
        <w:t>an offence of this nature is committed a sentence of life imprisonment</w:t>
      </w:r>
      <w:r w:rsidR="00BA23BA" w:rsidRPr="00FE4A47">
        <w:rPr>
          <w:rFonts w:ascii="Arial" w:hAnsi="Arial" w:cs="Arial"/>
          <w:color w:val="000000"/>
          <w:sz w:val="24"/>
          <w:szCs w:val="24"/>
        </w:rPr>
        <w:t xml:space="preserve"> be imposed</w:t>
      </w:r>
      <w:r w:rsidR="00EB4490" w:rsidRPr="00FE4A47">
        <w:rPr>
          <w:rFonts w:ascii="Arial" w:hAnsi="Arial" w:cs="Arial"/>
          <w:color w:val="000000"/>
          <w:sz w:val="24"/>
          <w:szCs w:val="24"/>
        </w:rPr>
        <w:t xml:space="preserve">. </w:t>
      </w:r>
    </w:p>
    <w:p w14:paraId="24B91BD1" w14:textId="27174220" w:rsidR="0072742F" w:rsidRDefault="00BA23BA" w:rsidP="002A4AEF">
      <w:pPr>
        <w:spacing w:after="0" w:line="480" w:lineRule="auto"/>
        <w:ind w:left="567" w:hanging="567"/>
        <w:jc w:val="both"/>
        <w:rPr>
          <w:rFonts w:ascii="Arial" w:hAnsi="Arial" w:cs="Arial"/>
          <w:sz w:val="24"/>
          <w:szCs w:val="24"/>
        </w:rPr>
      </w:pPr>
      <w:r w:rsidRPr="002A4AEF">
        <w:rPr>
          <w:rFonts w:ascii="Arial" w:hAnsi="Arial" w:cs="Arial"/>
          <w:sz w:val="24"/>
          <w:szCs w:val="24"/>
        </w:rPr>
        <w:t>[</w:t>
      </w:r>
      <w:r w:rsidR="00FE4A47">
        <w:rPr>
          <w:rFonts w:ascii="Arial" w:hAnsi="Arial" w:cs="Arial"/>
          <w:sz w:val="24"/>
          <w:szCs w:val="24"/>
        </w:rPr>
        <w:t>20</w:t>
      </w:r>
      <w:r w:rsidRPr="002A4AEF">
        <w:rPr>
          <w:rFonts w:ascii="Arial" w:hAnsi="Arial" w:cs="Arial"/>
          <w:sz w:val="24"/>
          <w:szCs w:val="24"/>
        </w:rPr>
        <w:t xml:space="preserve">] </w:t>
      </w:r>
      <w:r w:rsidR="002A4AEF">
        <w:rPr>
          <w:rFonts w:ascii="Arial" w:hAnsi="Arial" w:cs="Arial"/>
          <w:sz w:val="24"/>
          <w:szCs w:val="24"/>
        </w:rPr>
        <w:tab/>
      </w:r>
      <w:r w:rsidRPr="002A4AEF">
        <w:rPr>
          <w:rFonts w:ascii="Arial" w:hAnsi="Arial" w:cs="Arial"/>
          <w:sz w:val="24"/>
          <w:szCs w:val="24"/>
        </w:rPr>
        <w:t>The appellant is a repeat offender.   He was 32 years old when he was sentenced</w:t>
      </w:r>
      <w:r w:rsidR="000F79E4" w:rsidRPr="002A4AEF">
        <w:rPr>
          <w:rFonts w:ascii="Arial" w:hAnsi="Arial" w:cs="Arial"/>
          <w:sz w:val="24"/>
          <w:szCs w:val="24"/>
        </w:rPr>
        <w:t xml:space="preserve"> in this matter</w:t>
      </w:r>
      <w:r w:rsidRPr="002A4AEF">
        <w:rPr>
          <w:rFonts w:ascii="Arial" w:hAnsi="Arial" w:cs="Arial"/>
          <w:sz w:val="24"/>
          <w:szCs w:val="24"/>
        </w:rPr>
        <w:t xml:space="preserve">. He has two sons aged 17 and 13 </w:t>
      </w:r>
      <w:proofErr w:type="gramStart"/>
      <w:r w:rsidRPr="002A4AEF">
        <w:rPr>
          <w:rFonts w:ascii="Arial" w:hAnsi="Arial" w:cs="Arial"/>
          <w:sz w:val="24"/>
          <w:szCs w:val="24"/>
        </w:rPr>
        <w:t>years,  respectively</w:t>
      </w:r>
      <w:proofErr w:type="gramEnd"/>
      <w:r w:rsidRPr="002A4AEF">
        <w:rPr>
          <w:rFonts w:ascii="Arial" w:hAnsi="Arial" w:cs="Arial"/>
          <w:sz w:val="24"/>
          <w:szCs w:val="24"/>
        </w:rPr>
        <w:t xml:space="preserve">.  The youngest child’s mother is the complainant.  He was raised by his grandmother because his mother died when he was young. His father </w:t>
      </w:r>
      <w:r w:rsidR="00B11406">
        <w:rPr>
          <w:rFonts w:ascii="Arial" w:hAnsi="Arial" w:cs="Arial"/>
          <w:sz w:val="24"/>
          <w:szCs w:val="24"/>
        </w:rPr>
        <w:t>supported</w:t>
      </w:r>
      <w:r w:rsidRPr="002A4AEF">
        <w:rPr>
          <w:rFonts w:ascii="Arial" w:hAnsi="Arial" w:cs="Arial"/>
          <w:sz w:val="24"/>
          <w:szCs w:val="24"/>
        </w:rPr>
        <w:t xml:space="preserve"> him financially. He does not reside with his children. </w:t>
      </w:r>
      <w:r w:rsidR="00AF30E8" w:rsidRPr="002A4AEF">
        <w:rPr>
          <w:rFonts w:ascii="Arial" w:hAnsi="Arial" w:cs="Arial"/>
          <w:sz w:val="24"/>
          <w:szCs w:val="24"/>
        </w:rPr>
        <w:t xml:space="preserve"> He did not complete Grade 11. He obtained skills in construction and had worked in that industry in 2005.  Prior to his arrest he was working and earning R3500.00 per month and was financially supporting his sister and his children.  He was in custody for four months in respect of this offence whereafter he was released on bail. Whilst on bail he committed another </w:t>
      </w:r>
      <w:proofErr w:type="gramStart"/>
      <w:r w:rsidR="00AF30E8" w:rsidRPr="002A4AEF">
        <w:rPr>
          <w:rFonts w:ascii="Arial" w:hAnsi="Arial" w:cs="Arial"/>
          <w:sz w:val="24"/>
          <w:szCs w:val="24"/>
        </w:rPr>
        <w:t>offence</w:t>
      </w:r>
      <w:proofErr w:type="gramEnd"/>
      <w:r w:rsidR="00AF30E8" w:rsidRPr="002A4AEF">
        <w:rPr>
          <w:rFonts w:ascii="Arial" w:hAnsi="Arial" w:cs="Arial"/>
          <w:sz w:val="24"/>
          <w:szCs w:val="24"/>
        </w:rPr>
        <w:t xml:space="preserve"> and he was then kept in custody for two years. </w:t>
      </w:r>
      <w:r w:rsidR="00AE22E7" w:rsidRPr="002A4AEF">
        <w:rPr>
          <w:rFonts w:ascii="Arial" w:hAnsi="Arial" w:cs="Arial"/>
          <w:sz w:val="24"/>
          <w:szCs w:val="24"/>
        </w:rPr>
        <w:t xml:space="preserve"> That period was correctly found not to have a bearing on the rape charge. </w:t>
      </w:r>
      <w:r w:rsidR="0072742F" w:rsidRPr="002A4AEF">
        <w:rPr>
          <w:rFonts w:ascii="Arial" w:hAnsi="Arial" w:cs="Arial"/>
          <w:sz w:val="24"/>
          <w:szCs w:val="24"/>
        </w:rPr>
        <w:t xml:space="preserve"> This factor distinguishes this case from the </w:t>
      </w:r>
      <w:proofErr w:type="spellStart"/>
      <w:r w:rsidR="0072742F" w:rsidRPr="002A4AEF">
        <w:rPr>
          <w:rFonts w:ascii="Arial" w:hAnsi="Arial" w:cs="Arial"/>
          <w:i/>
          <w:iCs/>
          <w:sz w:val="24"/>
          <w:szCs w:val="24"/>
        </w:rPr>
        <w:t>Mvamvu</w:t>
      </w:r>
      <w:proofErr w:type="spellEnd"/>
      <w:r w:rsidR="0072742F" w:rsidRPr="002A4AEF">
        <w:rPr>
          <w:rFonts w:ascii="Arial" w:hAnsi="Arial" w:cs="Arial"/>
          <w:i/>
          <w:iCs/>
          <w:sz w:val="24"/>
          <w:szCs w:val="24"/>
        </w:rPr>
        <w:t xml:space="preserve"> </w:t>
      </w:r>
      <w:r w:rsidR="0072742F" w:rsidRPr="002A4AEF">
        <w:rPr>
          <w:rFonts w:ascii="Arial" w:hAnsi="Arial" w:cs="Arial"/>
          <w:sz w:val="24"/>
          <w:szCs w:val="24"/>
        </w:rPr>
        <w:t>decision relied upon by the appellant because in</w:t>
      </w:r>
      <w:r w:rsidR="0072742F" w:rsidRPr="002A4AEF">
        <w:rPr>
          <w:rFonts w:ascii="Arial" w:hAnsi="Arial" w:cs="Arial"/>
          <w:i/>
          <w:iCs/>
          <w:sz w:val="24"/>
          <w:szCs w:val="24"/>
        </w:rPr>
        <w:t xml:space="preserve"> </w:t>
      </w:r>
      <w:proofErr w:type="spellStart"/>
      <w:r w:rsidR="0072742F" w:rsidRPr="002A4AEF">
        <w:rPr>
          <w:rFonts w:ascii="Arial" w:hAnsi="Arial" w:cs="Arial"/>
          <w:i/>
          <w:iCs/>
          <w:sz w:val="24"/>
          <w:szCs w:val="24"/>
        </w:rPr>
        <w:t>Mvamvu</w:t>
      </w:r>
      <w:proofErr w:type="spellEnd"/>
      <w:r w:rsidR="0072742F" w:rsidRPr="002A4AEF">
        <w:rPr>
          <w:rFonts w:ascii="Arial" w:hAnsi="Arial" w:cs="Arial"/>
          <w:sz w:val="24"/>
          <w:szCs w:val="24"/>
        </w:rPr>
        <w:t xml:space="preserve"> the period of incarceration of </w:t>
      </w:r>
      <w:proofErr w:type="gramStart"/>
      <w:r w:rsidR="0072742F" w:rsidRPr="002A4AEF">
        <w:rPr>
          <w:rFonts w:ascii="Arial" w:hAnsi="Arial" w:cs="Arial"/>
          <w:sz w:val="24"/>
          <w:szCs w:val="24"/>
        </w:rPr>
        <w:t>three  and</w:t>
      </w:r>
      <w:proofErr w:type="gramEnd"/>
      <w:r w:rsidR="0072742F" w:rsidRPr="002A4AEF">
        <w:rPr>
          <w:rFonts w:ascii="Arial" w:hAnsi="Arial" w:cs="Arial"/>
          <w:sz w:val="24"/>
          <w:szCs w:val="24"/>
        </w:rPr>
        <w:t xml:space="preserve"> half years related to the rape offences. That is not the case herein. </w:t>
      </w:r>
    </w:p>
    <w:p w14:paraId="70AF254D" w14:textId="77777777" w:rsidR="00B11406" w:rsidRPr="002A4AEF" w:rsidRDefault="00B11406" w:rsidP="002A4AEF">
      <w:pPr>
        <w:spacing w:after="0" w:line="480" w:lineRule="auto"/>
        <w:ind w:left="567" w:hanging="567"/>
        <w:jc w:val="both"/>
        <w:rPr>
          <w:rFonts w:ascii="Arial" w:hAnsi="Arial" w:cs="Arial"/>
          <w:color w:val="000000"/>
          <w:sz w:val="24"/>
          <w:szCs w:val="24"/>
        </w:rPr>
      </w:pPr>
    </w:p>
    <w:p w14:paraId="34DB81DB" w14:textId="6B4A5595" w:rsidR="002A4AEF" w:rsidRPr="00005275" w:rsidRDefault="0072742F" w:rsidP="00060F9F">
      <w:pPr>
        <w:spacing w:after="0" w:line="480" w:lineRule="auto"/>
        <w:ind w:left="567" w:hanging="567"/>
        <w:jc w:val="both"/>
        <w:rPr>
          <w:rFonts w:ascii="Arial" w:hAnsi="Arial" w:cs="Arial"/>
          <w:sz w:val="24"/>
          <w:szCs w:val="24"/>
        </w:rPr>
      </w:pPr>
      <w:r>
        <w:rPr>
          <w:rFonts w:ascii="Arial" w:hAnsi="Arial" w:cs="Arial"/>
          <w:sz w:val="24"/>
          <w:szCs w:val="24"/>
        </w:rPr>
        <w:t>[</w:t>
      </w:r>
      <w:r w:rsidR="00FE4A47">
        <w:rPr>
          <w:rFonts w:ascii="Arial" w:hAnsi="Arial" w:cs="Arial"/>
          <w:sz w:val="24"/>
          <w:szCs w:val="24"/>
        </w:rPr>
        <w:t>21</w:t>
      </w:r>
      <w:r>
        <w:rPr>
          <w:rFonts w:ascii="Arial" w:hAnsi="Arial" w:cs="Arial"/>
          <w:sz w:val="24"/>
          <w:szCs w:val="24"/>
        </w:rPr>
        <w:t xml:space="preserve">] </w:t>
      </w:r>
      <w:r w:rsidR="002A4AEF">
        <w:rPr>
          <w:rFonts w:ascii="Arial" w:hAnsi="Arial" w:cs="Arial"/>
          <w:sz w:val="24"/>
          <w:szCs w:val="24"/>
        </w:rPr>
        <w:tab/>
      </w:r>
      <w:r w:rsidR="00AF30E8" w:rsidRPr="000F79E4">
        <w:rPr>
          <w:rFonts w:ascii="Arial" w:hAnsi="Arial" w:cs="Arial"/>
          <w:sz w:val="24"/>
          <w:szCs w:val="24"/>
        </w:rPr>
        <w:t xml:space="preserve">The State proved a number of previous convictions against the appellant. </w:t>
      </w:r>
      <w:r w:rsidR="00AE22E7" w:rsidRPr="000F79E4">
        <w:rPr>
          <w:rFonts w:ascii="Arial" w:hAnsi="Arial" w:cs="Arial"/>
          <w:sz w:val="24"/>
          <w:szCs w:val="24"/>
        </w:rPr>
        <w:t>The trial court had regard to those previous convictions especially those that involved violence.  The rape was perpetrated on the appellant’s ex-lover and the mother of his child. She was affected emotionally by the incidents.  The appellant</w:t>
      </w:r>
      <w:r w:rsidR="00B11406">
        <w:rPr>
          <w:rFonts w:ascii="Arial" w:hAnsi="Arial" w:cs="Arial"/>
          <w:sz w:val="24"/>
          <w:szCs w:val="24"/>
        </w:rPr>
        <w:t>’</w:t>
      </w:r>
      <w:r w:rsidR="00AE22E7" w:rsidRPr="000F79E4">
        <w:rPr>
          <w:rFonts w:ascii="Arial" w:hAnsi="Arial" w:cs="Arial"/>
          <w:sz w:val="24"/>
          <w:szCs w:val="24"/>
        </w:rPr>
        <w:t xml:space="preserve">s personal circumstances, the manner in which the rape was committed, the interests of society, all taken together and fairly balanced, reveal that the trial court did not misdirect itself in the exercise of its discretion </w:t>
      </w:r>
      <w:r w:rsidR="000F79E4" w:rsidRPr="000F79E4">
        <w:rPr>
          <w:rFonts w:ascii="Arial" w:hAnsi="Arial" w:cs="Arial"/>
          <w:sz w:val="24"/>
          <w:szCs w:val="24"/>
        </w:rPr>
        <w:t xml:space="preserve">and in finding that there were no substantial and compelling circumstances to deviate from life </w:t>
      </w:r>
      <w:r w:rsidR="000F79E4" w:rsidRPr="000F79E4">
        <w:rPr>
          <w:rFonts w:ascii="Arial" w:hAnsi="Arial" w:cs="Arial"/>
          <w:sz w:val="24"/>
          <w:szCs w:val="24"/>
        </w:rPr>
        <w:lastRenderedPageBreak/>
        <w:t xml:space="preserve">imprisonment. </w:t>
      </w:r>
      <w:r w:rsidR="00005275" w:rsidRPr="00FE4A47">
        <w:rPr>
          <w:rFonts w:ascii="Arial" w:hAnsi="Arial" w:cs="Arial"/>
          <w:color w:val="000000"/>
          <w:sz w:val="24"/>
          <w:szCs w:val="24"/>
        </w:rPr>
        <w:t xml:space="preserve">I do not find substantial and compelling circumstances which would have influenced the trial court to deviate from the minimum sentence. </w:t>
      </w:r>
      <w:r w:rsidR="000F79E4" w:rsidRPr="000F79E4">
        <w:t xml:space="preserve"> </w:t>
      </w:r>
      <w:r w:rsidR="000F79E4" w:rsidRPr="00005275">
        <w:rPr>
          <w:rFonts w:ascii="Arial" w:hAnsi="Arial" w:cs="Arial"/>
          <w:sz w:val="24"/>
          <w:szCs w:val="24"/>
        </w:rPr>
        <w:t xml:space="preserve">I accordingly find that there is no room to interfere either with the conviction or the sentence imposed. </w:t>
      </w:r>
    </w:p>
    <w:p w14:paraId="1F594DA1" w14:textId="77777777" w:rsidR="00B11406" w:rsidRDefault="00B11406" w:rsidP="002A4AEF">
      <w:pPr>
        <w:pStyle w:val="ListParagraph"/>
        <w:spacing w:after="0" w:line="480" w:lineRule="auto"/>
        <w:ind w:left="567" w:hanging="567"/>
        <w:jc w:val="both"/>
        <w:rPr>
          <w:rFonts w:ascii="Arial" w:hAnsi="Arial" w:cs="Arial"/>
          <w:sz w:val="24"/>
          <w:szCs w:val="24"/>
        </w:rPr>
      </w:pPr>
    </w:p>
    <w:p w14:paraId="480FC67F" w14:textId="6EB0D91A" w:rsidR="007E088C" w:rsidRPr="000F79E4" w:rsidRDefault="000F79E4" w:rsidP="00FE4A47">
      <w:pPr>
        <w:pStyle w:val="ListParagraph"/>
        <w:spacing w:after="0" w:line="480" w:lineRule="auto"/>
        <w:ind w:left="567" w:hanging="567"/>
        <w:jc w:val="both"/>
        <w:rPr>
          <w:rFonts w:ascii="Arial" w:hAnsi="Arial" w:cs="Arial"/>
          <w:color w:val="000000"/>
          <w:sz w:val="24"/>
          <w:szCs w:val="24"/>
        </w:rPr>
      </w:pPr>
      <w:r>
        <w:rPr>
          <w:rFonts w:ascii="Arial" w:hAnsi="Arial" w:cs="Arial"/>
          <w:color w:val="000000"/>
          <w:sz w:val="24"/>
          <w:szCs w:val="24"/>
        </w:rPr>
        <w:t>[</w:t>
      </w:r>
      <w:r w:rsidR="00FE4A47">
        <w:rPr>
          <w:rFonts w:ascii="Arial" w:hAnsi="Arial" w:cs="Arial"/>
          <w:color w:val="000000"/>
          <w:sz w:val="24"/>
          <w:szCs w:val="24"/>
        </w:rPr>
        <w:t>22</w:t>
      </w:r>
      <w:r>
        <w:rPr>
          <w:rFonts w:ascii="Arial" w:hAnsi="Arial" w:cs="Arial"/>
          <w:color w:val="000000"/>
          <w:sz w:val="24"/>
          <w:szCs w:val="24"/>
        </w:rPr>
        <w:t xml:space="preserve">] </w:t>
      </w:r>
      <w:r w:rsidR="002A4AEF">
        <w:rPr>
          <w:rFonts w:ascii="Arial" w:hAnsi="Arial" w:cs="Arial"/>
          <w:color w:val="000000"/>
          <w:sz w:val="24"/>
          <w:szCs w:val="24"/>
        </w:rPr>
        <w:tab/>
      </w:r>
      <w:r w:rsidR="007E088C" w:rsidRPr="000F79E4">
        <w:rPr>
          <w:rFonts w:ascii="Arial" w:hAnsi="Arial" w:cs="Arial"/>
          <w:color w:val="000000"/>
          <w:sz w:val="24"/>
          <w:szCs w:val="24"/>
        </w:rPr>
        <w:t>I</w:t>
      </w:r>
      <w:r w:rsidR="00EB4490" w:rsidRPr="000F79E4">
        <w:rPr>
          <w:rFonts w:ascii="Arial" w:hAnsi="Arial" w:cs="Arial"/>
          <w:color w:val="000000"/>
          <w:sz w:val="24"/>
          <w:szCs w:val="24"/>
        </w:rPr>
        <w:t xml:space="preserve">n the result the appeal against both conviction and sentence </w:t>
      </w:r>
      <w:r>
        <w:rPr>
          <w:rFonts w:ascii="Arial" w:hAnsi="Arial" w:cs="Arial"/>
          <w:color w:val="000000"/>
          <w:sz w:val="24"/>
          <w:szCs w:val="24"/>
        </w:rPr>
        <w:t xml:space="preserve">must </w:t>
      </w:r>
      <w:r w:rsidR="00EB4490" w:rsidRPr="000F79E4">
        <w:rPr>
          <w:rFonts w:ascii="Arial" w:hAnsi="Arial" w:cs="Arial"/>
          <w:color w:val="000000"/>
          <w:sz w:val="24"/>
          <w:szCs w:val="24"/>
        </w:rPr>
        <w:t xml:space="preserve">fail. </w:t>
      </w:r>
    </w:p>
    <w:p w14:paraId="203EDA78" w14:textId="77777777" w:rsidR="007E088C" w:rsidRPr="000F79E4" w:rsidRDefault="007E088C" w:rsidP="007E088C">
      <w:pPr>
        <w:pStyle w:val="ListParagraph"/>
        <w:rPr>
          <w:rFonts w:ascii="Arial" w:hAnsi="Arial" w:cs="Arial"/>
          <w:color w:val="000000"/>
          <w:sz w:val="24"/>
          <w:szCs w:val="24"/>
        </w:rPr>
      </w:pPr>
    </w:p>
    <w:p w14:paraId="5CD9C61C" w14:textId="77777777" w:rsidR="00FF127E" w:rsidRDefault="00FF127E" w:rsidP="007E088C">
      <w:pPr>
        <w:pStyle w:val="ListParagraph"/>
        <w:spacing w:line="480" w:lineRule="auto"/>
        <w:ind w:left="0"/>
        <w:jc w:val="both"/>
        <w:rPr>
          <w:rFonts w:ascii="Arial" w:hAnsi="Arial" w:cs="Arial"/>
          <w:b/>
          <w:bCs/>
          <w:color w:val="000000"/>
          <w:sz w:val="24"/>
          <w:szCs w:val="24"/>
          <w:u w:val="single"/>
        </w:rPr>
      </w:pPr>
    </w:p>
    <w:p w14:paraId="4D104DEC" w14:textId="74D65076" w:rsidR="00EB4490" w:rsidRDefault="007E088C" w:rsidP="007E088C">
      <w:pPr>
        <w:pStyle w:val="ListParagraph"/>
        <w:spacing w:line="480" w:lineRule="auto"/>
        <w:ind w:left="0"/>
        <w:jc w:val="both"/>
        <w:rPr>
          <w:rFonts w:ascii="Arial" w:hAnsi="Arial" w:cs="Arial"/>
          <w:b/>
          <w:bCs/>
          <w:color w:val="000000"/>
          <w:sz w:val="24"/>
          <w:szCs w:val="24"/>
          <w:u w:val="single"/>
        </w:rPr>
      </w:pPr>
      <w:r w:rsidRPr="000F79E4">
        <w:rPr>
          <w:rFonts w:ascii="Arial" w:hAnsi="Arial" w:cs="Arial"/>
          <w:b/>
          <w:bCs/>
          <w:color w:val="000000"/>
          <w:sz w:val="24"/>
          <w:szCs w:val="24"/>
          <w:u w:val="single"/>
        </w:rPr>
        <w:t xml:space="preserve">ORDER </w:t>
      </w:r>
    </w:p>
    <w:p w14:paraId="24D1C268" w14:textId="2BC5B35C" w:rsidR="00EB4490" w:rsidRDefault="002A4AEF" w:rsidP="007E088C">
      <w:pPr>
        <w:pStyle w:val="ListParagraph"/>
        <w:spacing w:line="480" w:lineRule="auto"/>
        <w:ind w:left="0"/>
        <w:jc w:val="both"/>
        <w:rPr>
          <w:rFonts w:ascii="Arial" w:hAnsi="Arial" w:cs="Arial"/>
          <w:b/>
          <w:bCs/>
          <w:color w:val="000000"/>
          <w:sz w:val="24"/>
          <w:szCs w:val="24"/>
        </w:rPr>
      </w:pPr>
      <w:r>
        <w:rPr>
          <w:rFonts w:ascii="Arial" w:hAnsi="Arial" w:cs="Arial"/>
          <w:b/>
          <w:bCs/>
          <w:color w:val="000000"/>
          <w:sz w:val="24"/>
          <w:szCs w:val="24"/>
        </w:rPr>
        <w:t>[</w:t>
      </w:r>
      <w:r w:rsidR="00FE4A47">
        <w:rPr>
          <w:rFonts w:ascii="Arial" w:hAnsi="Arial" w:cs="Arial"/>
          <w:b/>
          <w:bCs/>
          <w:color w:val="000000"/>
          <w:sz w:val="24"/>
          <w:szCs w:val="24"/>
        </w:rPr>
        <w:t>23</w:t>
      </w:r>
      <w:r>
        <w:rPr>
          <w:rFonts w:ascii="Arial" w:hAnsi="Arial" w:cs="Arial"/>
          <w:b/>
          <w:bCs/>
          <w:color w:val="000000"/>
          <w:sz w:val="24"/>
          <w:szCs w:val="24"/>
        </w:rPr>
        <w:t>]</w:t>
      </w:r>
      <w:r>
        <w:rPr>
          <w:rFonts w:ascii="Arial" w:hAnsi="Arial" w:cs="Arial"/>
          <w:b/>
          <w:bCs/>
          <w:color w:val="000000"/>
          <w:sz w:val="24"/>
          <w:szCs w:val="24"/>
        </w:rPr>
        <w:tab/>
      </w:r>
      <w:r w:rsidR="00EB4490" w:rsidRPr="000F79E4">
        <w:rPr>
          <w:rFonts w:ascii="Arial" w:hAnsi="Arial" w:cs="Arial"/>
          <w:b/>
          <w:bCs/>
          <w:color w:val="000000"/>
          <w:sz w:val="24"/>
          <w:szCs w:val="24"/>
        </w:rPr>
        <w:t xml:space="preserve">The appeal against both conviction and sentence </w:t>
      </w:r>
      <w:proofErr w:type="gramStart"/>
      <w:r w:rsidR="00EB4490" w:rsidRPr="000F79E4">
        <w:rPr>
          <w:rFonts w:ascii="Arial" w:hAnsi="Arial" w:cs="Arial"/>
          <w:b/>
          <w:bCs/>
          <w:color w:val="000000"/>
          <w:sz w:val="24"/>
          <w:szCs w:val="24"/>
        </w:rPr>
        <w:t>is</w:t>
      </w:r>
      <w:proofErr w:type="gramEnd"/>
      <w:r w:rsidR="00EB4490" w:rsidRPr="000F79E4">
        <w:rPr>
          <w:rFonts w:ascii="Arial" w:hAnsi="Arial" w:cs="Arial"/>
          <w:b/>
          <w:bCs/>
          <w:color w:val="000000"/>
          <w:sz w:val="24"/>
          <w:szCs w:val="24"/>
        </w:rPr>
        <w:t xml:space="preserve"> dismissed. </w:t>
      </w:r>
    </w:p>
    <w:p w14:paraId="6AF2FB5F" w14:textId="77777777" w:rsidR="000F79E4" w:rsidRPr="000F79E4" w:rsidRDefault="000F79E4" w:rsidP="007E088C">
      <w:pPr>
        <w:pStyle w:val="ListParagraph"/>
        <w:spacing w:line="480" w:lineRule="auto"/>
        <w:ind w:left="0"/>
        <w:jc w:val="both"/>
        <w:rPr>
          <w:rFonts w:ascii="Arial" w:hAnsi="Arial" w:cs="Arial"/>
          <w:b/>
          <w:bCs/>
          <w:color w:val="000000"/>
          <w:sz w:val="24"/>
          <w:szCs w:val="24"/>
        </w:rPr>
      </w:pPr>
    </w:p>
    <w:p w14:paraId="62B952DB" w14:textId="77777777" w:rsidR="007E088C" w:rsidRPr="000F79E4" w:rsidRDefault="007E088C" w:rsidP="007E088C">
      <w:pPr>
        <w:pStyle w:val="ListParagraph"/>
        <w:spacing w:line="480" w:lineRule="auto"/>
        <w:ind w:left="0"/>
        <w:jc w:val="both"/>
        <w:rPr>
          <w:rFonts w:ascii="Arial" w:hAnsi="Arial" w:cs="Arial"/>
          <w:b/>
          <w:bCs/>
          <w:color w:val="000000"/>
          <w:sz w:val="24"/>
          <w:szCs w:val="24"/>
          <w:u w:val="single"/>
        </w:rPr>
      </w:pPr>
    </w:p>
    <w:p w14:paraId="6AF61DFA" w14:textId="319A332D" w:rsidR="00EB4490" w:rsidRPr="009263DD" w:rsidRDefault="009263DD" w:rsidP="007E088C">
      <w:pPr>
        <w:pStyle w:val="ListParagraph"/>
        <w:spacing w:line="480" w:lineRule="auto"/>
        <w:ind w:left="0"/>
        <w:jc w:val="both"/>
        <w:rPr>
          <w:rFonts w:ascii="Arial" w:hAnsi="Arial" w:cs="Arial"/>
          <w:b/>
          <w:bCs/>
          <w:color w:val="000000"/>
          <w:sz w:val="24"/>
          <w:szCs w:val="24"/>
        </w:rPr>
      </w:pPr>
      <w:r w:rsidRPr="009263DD">
        <w:rPr>
          <w:rFonts w:ascii="Arial" w:hAnsi="Arial" w:cs="Arial"/>
          <w:b/>
          <w:bCs/>
          <w:color w:val="000000"/>
          <w:sz w:val="24"/>
          <w:szCs w:val="24"/>
        </w:rPr>
        <w:t>________</w:t>
      </w:r>
      <w:r w:rsidR="00EB4490" w:rsidRPr="009263DD">
        <w:rPr>
          <w:rFonts w:ascii="Arial" w:hAnsi="Arial" w:cs="Arial"/>
          <w:b/>
          <w:bCs/>
          <w:color w:val="000000"/>
          <w:sz w:val="24"/>
          <w:szCs w:val="24"/>
        </w:rPr>
        <w:t>_____</w:t>
      </w:r>
      <w:r>
        <w:rPr>
          <w:rFonts w:ascii="Arial" w:hAnsi="Arial" w:cs="Arial"/>
          <w:b/>
          <w:bCs/>
          <w:color w:val="000000"/>
          <w:sz w:val="24"/>
          <w:szCs w:val="24"/>
        </w:rPr>
        <w:t>________</w:t>
      </w:r>
      <w:r w:rsidR="00EB4490" w:rsidRPr="009263DD">
        <w:rPr>
          <w:rFonts w:ascii="Arial" w:hAnsi="Arial" w:cs="Arial"/>
          <w:b/>
          <w:bCs/>
          <w:color w:val="000000"/>
          <w:sz w:val="24"/>
          <w:szCs w:val="24"/>
        </w:rPr>
        <w:t>_______</w:t>
      </w:r>
    </w:p>
    <w:p w14:paraId="17D2DEB4" w14:textId="3DC5890B" w:rsidR="00780AC1" w:rsidRPr="000F79E4" w:rsidRDefault="00EB4490" w:rsidP="00780AC1">
      <w:pPr>
        <w:pStyle w:val="ListParagraph"/>
        <w:spacing w:line="480" w:lineRule="auto"/>
        <w:ind w:left="0"/>
        <w:jc w:val="both"/>
        <w:rPr>
          <w:rFonts w:ascii="Arial" w:hAnsi="Arial" w:cs="Arial"/>
          <w:b/>
          <w:bCs/>
          <w:color w:val="000000"/>
          <w:sz w:val="24"/>
          <w:szCs w:val="24"/>
        </w:rPr>
      </w:pPr>
      <w:r w:rsidRPr="000F79E4">
        <w:rPr>
          <w:rFonts w:ascii="Arial" w:hAnsi="Arial" w:cs="Arial"/>
          <w:b/>
          <w:bCs/>
          <w:color w:val="000000"/>
          <w:sz w:val="24"/>
          <w:szCs w:val="24"/>
        </w:rPr>
        <w:t>T.</w:t>
      </w:r>
      <w:proofErr w:type="gramStart"/>
      <w:r w:rsidRPr="000F79E4">
        <w:rPr>
          <w:rFonts w:ascii="Arial" w:hAnsi="Arial" w:cs="Arial"/>
          <w:b/>
          <w:bCs/>
          <w:color w:val="000000"/>
          <w:sz w:val="24"/>
          <w:szCs w:val="24"/>
        </w:rPr>
        <w:t>V.NORMAN</w:t>
      </w:r>
      <w:proofErr w:type="gramEnd"/>
      <w:r w:rsidRPr="000F79E4">
        <w:rPr>
          <w:rFonts w:ascii="Arial" w:hAnsi="Arial" w:cs="Arial"/>
          <w:b/>
          <w:bCs/>
          <w:color w:val="000000"/>
          <w:sz w:val="24"/>
          <w:szCs w:val="24"/>
        </w:rPr>
        <w:t xml:space="preserve"> </w:t>
      </w:r>
    </w:p>
    <w:p w14:paraId="218BCE4F" w14:textId="17E16DBC" w:rsidR="00EB4490" w:rsidRPr="000F79E4" w:rsidRDefault="00EB4490" w:rsidP="00780AC1">
      <w:pPr>
        <w:pStyle w:val="ListParagraph"/>
        <w:spacing w:line="480" w:lineRule="auto"/>
        <w:ind w:left="0"/>
        <w:jc w:val="both"/>
        <w:rPr>
          <w:rFonts w:ascii="Arial" w:hAnsi="Arial" w:cs="Arial"/>
          <w:b/>
          <w:bCs/>
          <w:color w:val="000000"/>
          <w:sz w:val="24"/>
          <w:szCs w:val="24"/>
        </w:rPr>
      </w:pPr>
      <w:r w:rsidRPr="000F79E4">
        <w:rPr>
          <w:rFonts w:ascii="Arial" w:hAnsi="Arial" w:cs="Arial"/>
          <w:b/>
          <w:bCs/>
          <w:color w:val="000000"/>
          <w:sz w:val="24"/>
          <w:szCs w:val="24"/>
        </w:rPr>
        <w:t xml:space="preserve">JUDGE OF THE HIGH COURT </w:t>
      </w:r>
    </w:p>
    <w:p w14:paraId="0C6100EA" w14:textId="77777777" w:rsidR="00EB4490" w:rsidRPr="000F79E4" w:rsidRDefault="00EB4490" w:rsidP="00780AC1">
      <w:pPr>
        <w:pStyle w:val="ListParagraph"/>
        <w:spacing w:line="480" w:lineRule="auto"/>
        <w:ind w:left="0"/>
        <w:jc w:val="both"/>
        <w:rPr>
          <w:rFonts w:ascii="Arial" w:hAnsi="Arial" w:cs="Arial"/>
          <w:b/>
          <w:bCs/>
          <w:color w:val="000000"/>
          <w:sz w:val="24"/>
          <w:szCs w:val="24"/>
          <w:u w:val="single"/>
        </w:rPr>
      </w:pPr>
    </w:p>
    <w:p w14:paraId="669567E8" w14:textId="280B445D" w:rsidR="00EB4490" w:rsidRPr="000F79E4" w:rsidRDefault="00EB4490" w:rsidP="00780AC1">
      <w:pPr>
        <w:pStyle w:val="ListParagraph"/>
        <w:spacing w:line="480" w:lineRule="auto"/>
        <w:ind w:left="0"/>
        <w:jc w:val="both"/>
        <w:rPr>
          <w:rFonts w:ascii="Arial" w:hAnsi="Arial" w:cs="Arial"/>
          <w:color w:val="000000"/>
          <w:sz w:val="24"/>
          <w:szCs w:val="24"/>
        </w:rPr>
      </w:pPr>
      <w:r w:rsidRPr="000F79E4">
        <w:rPr>
          <w:rFonts w:ascii="Arial" w:hAnsi="Arial" w:cs="Arial"/>
          <w:color w:val="000000"/>
          <w:sz w:val="24"/>
          <w:szCs w:val="24"/>
        </w:rPr>
        <w:t xml:space="preserve">I agree </w:t>
      </w:r>
    </w:p>
    <w:p w14:paraId="7B95E364" w14:textId="77777777" w:rsidR="00EB4490" w:rsidRPr="000F79E4" w:rsidRDefault="00EB4490" w:rsidP="00780AC1">
      <w:pPr>
        <w:pStyle w:val="ListParagraph"/>
        <w:spacing w:line="480" w:lineRule="auto"/>
        <w:ind w:left="0"/>
        <w:jc w:val="both"/>
        <w:rPr>
          <w:rFonts w:ascii="Arial" w:hAnsi="Arial" w:cs="Arial"/>
          <w:color w:val="000000"/>
          <w:sz w:val="24"/>
          <w:szCs w:val="24"/>
        </w:rPr>
      </w:pPr>
    </w:p>
    <w:p w14:paraId="2864AC77" w14:textId="5FF3A4DE" w:rsidR="00EB4490" w:rsidRPr="009263DD" w:rsidRDefault="00EB4490" w:rsidP="00780AC1">
      <w:pPr>
        <w:pStyle w:val="ListParagraph"/>
        <w:spacing w:line="480" w:lineRule="auto"/>
        <w:ind w:left="0"/>
        <w:jc w:val="both"/>
        <w:rPr>
          <w:rFonts w:ascii="Arial" w:hAnsi="Arial" w:cs="Arial"/>
          <w:b/>
          <w:bCs/>
          <w:color w:val="000000"/>
          <w:sz w:val="24"/>
          <w:szCs w:val="24"/>
        </w:rPr>
      </w:pPr>
      <w:r w:rsidRPr="009263DD">
        <w:rPr>
          <w:rFonts w:ascii="Arial" w:hAnsi="Arial" w:cs="Arial"/>
          <w:b/>
          <w:bCs/>
          <w:color w:val="000000"/>
          <w:sz w:val="24"/>
          <w:szCs w:val="24"/>
        </w:rPr>
        <w:t>__________</w:t>
      </w:r>
      <w:r w:rsidR="009263DD">
        <w:rPr>
          <w:rFonts w:ascii="Arial" w:hAnsi="Arial" w:cs="Arial"/>
          <w:b/>
          <w:bCs/>
          <w:color w:val="000000"/>
          <w:sz w:val="24"/>
          <w:szCs w:val="24"/>
        </w:rPr>
        <w:t>_____________</w:t>
      </w:r>
      <w:r w:rsidRPr="009263DD">
        <w:rPr>
          <w:rFonts w:ascii="Arial" w:hAnsi="Arial" w:cs="Arial"/>
          <w:b/>
          <w:bCs/>
          <w:color w:val="000000"/>
          <w:sz w:val="24"/>
          <w:szCs w:val="24"/>
        </w:rPr>
        <w:t>_____</w:t>
      </w:r>
    </w:p>
    <w:p w14:paraId="6D2DE0FB" w14:textId="2D8FCCC4" w:rsidR="00EB4490" w:rsidRPr="002A4AEF" w:rsidRDefault="002A4AEF" w:rsidP="002A4AEF">
      <w:pPr>
        <w:spacing w:line="480" w:lineRule="auto"/>
        <w:jc w:val="both"/>
        <w:rPr>
          <w:rFonts w:ascii="Arial" w:hAnsi="Arial" w:cs="Arial"/>
          <w:b/>
          <w:bCs/>
          <w:sz w:val="24"/>
          <w:szCs w:val="24"/>
          <w:lang w:val="en-US"/>
        </w:rPr>
      </w:pPr>
      <w:r>
        <w:rPr>
          <w:rFonts w:ascii="Arial" w:hAnsi="Arial" w:cs="Arial"/>
          <w:b/>
          <w:bCs/>
          <w:sz w:val="24"/>
          <w:szCs w:val="24"/>
          <w:lang w:val="en-US"/>
        </w:rPr>
        <w:t xml:space="preserve">A. </w:t>
      </w:r>
      <w:r w:rsidR="00EB4490" w:rsidRPr="002A4AEF">
        <w:rPr>
          <w:rFonts w:ascii="Arial" w:hAnsi="Arial" w:cs="Arial"/>
          <w:b/>
          <w:bCs/>
          <w:sz w:val="24"/>
          <w:szCs w:val="24"/>
          <w:lang w:val="en-US"/>
        </w:rPr>
        <w:t xml:space="preserve">GOVINDJEE </w:t>
      </w:r>
    </w:p>
    <w:p w14:paraId="5DA9D149" w14:textId="7CFB3679" w:rsidR="00EB4490" w:rsidRDefault="00EB4490" w:rsidP="00EB4490">
      <w:pPr>
        <w:spacing w:line="480" w:lineRule="auto"/>
        <w:jc w:val="both"/>
        <w:rPr>
          <w:rFonts w:ascii="Arial" w:hAnsi="Arial" w:cs="Arial"/>
          <w:b/>
          <w:bCs/>
          <w:sz w:val="24"/>
          <w:szCs w:val="24"/>
          <w:lang w:val="en-US"/>
        </w:rPr>
      </w:pPr>
      <w:r w:rsidRPr="000F79E4">
        <w:rPr>
          <w:rFonts w:ascii="Arial" w:hAnsi="Arial" w:cs="Arial"/>
          <w:b/>
          <w:bCs/>
          <w:sz w:val="24"/>
          <w:szCs w:val="24"/>
          <w:lang w:val="en-US"/>
        </w:rPr>
        <w:t>JUDGE OF THE HIGH COURT</w:t>
      </w:r>
    </w:p>
    <w:p w14:paraId="1DED5929" w14:textId="77777777" w:rsidR="00D16F2C" w:rsidRDefault="00D16F2C" w:rsidP="00EB4490">
      <w:pPr>
        <w:spacing w:line="480" w:lineRule="auto"/>
        <w:jc w:val="both"/>
        <w:rPr>
          <w:rFonts w:ascii="Arial" w:hAnsi="Arial" w:cs="Arial"/>
          <w:b/>
          <w:bCs/>
          <w:sz w:val="24"/>
          <w:szCs w:val="24"/>
          <w:lang w:val="en-US"/>
        </w:rPr>
      </w:pPr>
    </w:p>
    <w:p w14:paraId="62E76F92" w14:textId="77777777" w:rsidR="00D16F2C" w:rsidRDefault="00D16F2C" w:rsidP="00EB4490">
      <w:pPr>
        <w:spacing w:line="480" w:lineRule="auto"/>
        <w:jc w:val="both"/>
        <w:rPr>
          <w:rFonts w:ascii="Arial" w:hAnsi="Arial" w:cs="Arial"/>
          <w:b/>
          <w:bCs/>
          <w:sz w:val="24"/>
          <w:szCs w:val="24"/>
          <w:lang w:val="en-US"/>
        </w:rPr>
      </w:pPr>
    </w:p>
    <w:p w14:paraId="5DB7CE1E" w14:textId="77777777" w:rsidR="00ED6959" w:rsidRDefault="00ED6959" w:rsidP="00EB4490">
      <w:pPr>
        <w:spacing w:line="480" w:lineRule="auto"/>
        <w:jc w:val="both"/>
        <w:rPr>
          <w:rFonts w:ascii="Arial" w:hAnsi="Arial" w:cs="Arial"/>
          <w:b/>
          <w:bCs/>
          <w:sz w:val="24"/>
          <w:szCs w:val="24"/>
          <w:lang w:val="en-US"/>
        </w:rPr>
      </w:pPr>
    </w:p>
    <w:p w14:paraId="2567CFBC" w14:textId="14556E33" w:rsidR="00ED695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lastRenderedPageBreak/>
        <w:t>Matter heard on</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25 October 2023</w:t>
      </w:r>
    </w:p>
    <w:p w14:paraId="15C99FFF" w14:textId="0E220D57" w:rsidR="00ED695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t>Judgement Delivered</w:t>
      </w:r>
      <w:r>
        <w:rPr>
          <w:rFonts w:ascii="Arial" w:hAnsi="Arial" w:cs="Arial"/>
          <w:b/>
          <w:bCs/>
          <w:sz w:val="24"/>
          <w:szCs w:val="24"/>
          <w:lang w:val="en-US"/>
        </w:rPr>
        <w:tab/>
        <w:t>:</w:t>
      </w:r>
      <w:r>
        <w:rPr>
          <w:rFonts w:ascii="Arial" w:hAnsi="Arial" w:cs="Arial"/>
          <w:b/>
          <w:bCs/>
          <w:sz w:val="24"/>
          <w:szCs w:val="24"/>
          <w:lang w:val="en-US"/>
        </w:rPr>
        <w:tab/>
        <w:t>2</w:t>
      </w:r>
      <w:r w:rsidR="00FF127E">
        <w:rPr>
          <w:rFonts w:ascii="Arial" w:hAnsi="Arial" w:cs="Arial"/>
          <w:b/>
          <w:bCs/>
          <w:sz w:val="24"/>
          <w:szCs w:val="24"/>
          <w:lang w:val="en-US"/>
        </w:rPr>
        <w:t>3</w:t>
      </w:r>
      <w:r>
        <w:rPr>
          <w:rFonts w:ascii="Arial" w:hAnsi="Arial" w:cs="Arial"/>
          <w:b/>
          <w:bCs/>
          <w:sz w:val="24"/>
          <w:szCs w:val="24"/>
          <w:lang w:val="en-US"/>
        </w:rPr>
        <w:t xml:space="preserve"> November 2023</w:t>
      </w:r>
    </w:p>
    <w:p w14:paraId="384DACF4" w14:textId="77777777" w:rsidR="00FF127E" w:rsidRDefault="00FF127E" w:rsidP="00106CC9">
      <w:pPr>
        <w:spacing w:line="240" w:lineRule="auto"/>
        <w:jc w:val="both"/>
        <w:rPr>
          <w:rFonts w:ascii="Arial" w:hAnsi="Arial" w:cs="Arial"/>
          <w:b/>
          <w:bCs/>
          <w:sz w:val="24"/>
          <w:szCs w:val="24"/>
          <w:lang w:val="en-US"/>
        </w:rPr>
      </w:pPr>
    </w:p>
    <w:p w14:paraId="2FBEB146" w14:textId="77777777" w:rsidR="00FF127E" w:rsidRDefault="00FF127E" w:rsidP="00106CC9">
      <w:pPr>
        <w:spacing w:line="240" w:lineRule="auto"/>
        <w:jc w:val="both"/>
        <w:rPr>
          <w:rFonts w:ascii="Arial" w:hAnsi="Arial" w:cs="Arial"/>
          <w:b/>
          <w:bCs/>
          <w:sz w:val="24"/>
          <w:szCs w:val="24"/>
          <w:lang w:val="en-US"/>
        </w:rPr>
      </w:pPr>
    </w:p>
    <w:p w14:paraId="20ADC8CF" w14:textId="41A3A3F8" w:rsidR="00ED695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t>APPEARANCES:</w:t>
      </w:r>
    </w:p>
    <w:p w14:paraId="24F3F8B4" w14:textId="38D9E102" w:rsidR="00ED695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t>For the APPELLANTS</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MR SOJADA</w:t>
      </w:r>
    </w:p>
    <w:p w14:paraId="3C076E07" w14:textId="49739D39" w:rsidR="00ED695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tab/>
        <w:t xml:space="preserve">Instructed by </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LEGAL AID BOARD SA</w:t>
      </w:r>
    </w:p>
    <w:p w14:paraId="4782B023" w14:textId="77777777" w:rsidR="00ED6959" w:rsidRDefault="00ED6959" w:rsidP="00106CC9">
      <w:pPr>
        <w:spacing w:line="240" w:lineRule="auto"/>
        <w:jc w:val="both"/>
        <w:rPr>
          <w:rFonts w:ascii="Arial" w:hAnsi="Arial" w:cs="Arial"/>
          <w:b/>
          <w:bCs/>
          <w:sz w:val="24"/>
          <w:szCs w:val="24"/>
          <w:lang w:val="en-US"/>
        </w:rPr>
      </w:pPr>
    </w:p>
    <w:p w14:paraId="10A60EB6" w14:textId="77777777" w:rsidR="00ED6959" w:rsidRDefault="00ED6959" w:rsidP="00106CC9">
      <w:pPr>
        <w:spacing w:line="240" w:lineRule="auto"/>
        <w:jc w:val="both"/>
        <w:rPr>
          <w:rFonts w:ascii="Arial" w:hAnsi="Arial" w:cs="Arial"/>
          <w:b/>
          <w:bCs/>
          <w:sz w:val="24"/>
          <w:szCs w:val="24"/>
          <w:lang w:val="en-US"/>
        </w:rPr>
      </w:pPr>
    </w:p>
    <w:p w14:paraId="05478108" w14:textId="0C0F6B51" w:rsidR="00ED695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t>For the RESPONDENT</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ADV PHIKISO</w:t>
      </w:r>
    </w:p>
    <w:p w14:paraId="58B84841" w14:textId="77777777" w:rsidR="00106CC9" w:rsidRDefault="00ED6959" w:rsidP="00106CC9">
      <w:pPr>
        <w:spacing w:line="240" w:lineRule="auto"/>
        <w:jc w:val="both"/>
        <w:rPr>
          <w:rFonts w:ascii="Arial" w:hAnsi="Arial" w:cs="Arial"/>
          <w:b/>
          <w:bCs/>
          <w:sz w:val="24"/>
          <w:szCs w:val="24"/>
          <w:lang w:val="en-US"/>
        </w:rPr>
      </w:pPr>
      <w:r>
        <w:rPr>
          <w:rFonts w:ascii="Arial" w:hAnsi="Arial" w:cs="Arial"/>
          <w:b/>
          <w:bCs/>
          <w:sz w:val="24"/>
          <w:szCs w:val="24"/>
          <w:lang w:val="en-US"/>
        </w:rPr>
        <w:tab/>
        <w:t>Instructed by</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r>
      <w:r w:rsidR="00505BA2">
        <w:rPr>
          <w:rFonts w:ascii="Arial" w:hAnsi="Arial" w:cs="Arial"/>
          <w:b/>
          <w:bCs/>
          <w:sz w:val="24"/>
          <w:szCs w:val="24"/>
          <w:lang w:val="en-US"/>
        </w:rPr>
        <w:t xml:space="preserve">NATIONAL DIRECTOR OF PUBLIC </w:t>
      </w:r>
    </w:p>
    <w:p w14:paraId="52133097" w14:textId="17EF7716" w:rsidR="00ED6959" w:rsidRPr="000F79E4" w:rsidRDefault="00505BA2" w:rsidP="00106CC9">
      <w:pPr>
        <w:spacing w:line="240" w:lineRule="auto"/>
        <w:ind w:left="3600" w:firstLine="720"/>
        <w:jc w:val="both"/>
        <w:rPr>
          <w:rFonts w:ascii="Arial" w:hAnsi="Arial" w:cs="Arial"/>
          <w:b/>
          <w:bCs/>
          <w:sz w:val="24"/>
          <w:szCs w:val="24"/>
          <w:lang w:val="en-US"/>
        </w:rPr>
      </w:pPr>
      <w:r>
        <w:rPr>
          <w:rFonts w:ascii="Arial" w:hAnsi="Arial" w:cs="Arial"/>
          <w:b/>
          <w:bCs/>
          <w:sz w:val="24"/>
          <w:szCs w:val="24"/>
          <w:lang w:val="en-US"/>
        </w:rPr>
        <w:t>PROSECUTIONS</w:t>
      </w:r>
      <w:r>
        <w:rPr>
          <w:rFonts w:ascii="Arial" w:hAnsi="Arial" w:cs="Arial"/>
          <w:b/>
          <w:bCs/>
          <w:sz w:val="24"/>
          <w:szCs w:val="24"/>
          <w:lang w:val="en-US"/>
        </w:rPr>
        <w:tab/>
      </w:r>
    </w:p>
    <w:sectPr w:rsidR="00ED6959" w:rsidRPr="000F79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2798" w14:textId="77777777" w:rsidR="003B21F3" w:rsidRDefault="003B21F3" w:rsidP="00495D36">
      <w:pPr>
        <w:spacing w:after="0" w:line="240" w:lineRule="auto"/>
      </w:pPr>
      <w:r>
        <w:separator/>
      </w:r>
    </w:p>
  </w:endnote>
  <w:endnote w:type="continuationSeparator" w:id="0">
    <w:p w14:paraId="67417167" w14:textId="77777777" w:rsidR="003B21F3" w:rsidRDefault="003B21F3" w:rsidP="0049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99672"/>
      <w:docPartObj>
        <w:docPartGallery w:val="Page Numbers (Bottom of Page)"/>
        <w:docPartUnique/>
      </w:docPartObj>
    </w:sdtPr>
    <w:sdtEndPr>
      <w:rPr>
        <w:noProof/>
      </w:rPr>
    </w:sdtEndPr>
    <w:sdtContent>
      <w:p w14:paraId="7EBF5A4B" w14:textId="6A135DBC" w:rsidR="00D16F2C" w:rsidRDefault="00D16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29537" w14:textId="77777777" w:rsidR="00D16F2C" w:rsidRDefault="00D1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3FF1" w14:textId="77777777" w:rsidR="003B21F3" w:rsidRDefault="003B21F3" w:rsidP="00495D36">
      <w:pPr>
        <w:spacing w:after="0" w:line="240" w:lineRule="auto"/>
      </w:pPr>
      <w:r>
        <w:separator/>
      </w:r>
    </w:p>
  </w:footnote>
  <w:footnote w:type="continuationSeparator" w:id="0">
    <w:p w14:paraId="0E0FA3B3" w14:textId="77777777" w:rsidR="003B21F3" w:rsidRDefault="003B21F3" w:rsidP="00495D36">
      <w:pPr>
        <w:spacing w:after="0" w:line="240" w:lineRule="auto"/>
      </w:pPr>
      <w:r>
        <w:continuationSeparator/>
      </w:r>
    </w:p>
  </w:footnote>
  <w:footnote w:id="1">
    <w:p w14:paraId="5AC3D3AA" w14:textId="40930F2A" w:rsidR="00290F2E" w:rsidRPr="002A4AEF" w:rsidRDefault="00290F2E" w:rsidP="002A4AEF">
      <w:pPr>
        <w:pStyle w:val="NoSpacing"/>
        <w:rPr>
          <w:lang w:val="en-US"/>
        </w:rPr>
      </w:pPr>
      <w:r w:rsidRPr="002A4AEF">
        <w:rPr>
          <w:rStyle w:val="FootnoteReference"/>
          <w:rFonts w:ascii="Arial" w:hAnsi="Arial" w:cs="Arial"/>
          <w:sz w:val="20"/>
          <w:szCs w:val="20"/>
        </w:rPr>
        <w:footnoteRef/>
      </w:r>
      <w:r w:rsidRPr="002A4AEF">
        <w:t xml:space="preserve"> </w:t>
      </w:r>
      <w:r w:rsidRPr="002A4AEF">
        <w:rPr>
          <w:b/>
          <w:bCs/>
          <w:i/>
          <w:iCs/>
        </w:rPr>
        <w:t>S v Mvamvu</w:t>
      </w:r>
      <w:r w:rsidRPr="002A4AEF">
        <w:t xml:space="preserve"> </w:t>
      </w:r>
      <w:r w:rsidRPr="002A4AEF">
        <w:rPr>
          <w:lang w:val="en-US"/>
        </w:rPr>
        <w:t>2005 (1) SACR 54 SCA.</w:t>
      </w:r>
    </w:p>
  </w:footnote>
  <w:footnote w:id="2">
    <w:p w14:paraId="1571C187" w14:textId="1E74F7CE" w:rsidR="00125960" w:rsidRPr="002A4AEF" w:rsidRDefault="00125960" w:rsidP="002A4AEF">
      <w:pPr>
        <w:pStyle w:val="NoSpacing"/>
        <w:rPr>
          <w:lang w:val="en-US"/>
        </w:rPr>
      </w:pPr>
      <w:r w:rsidRPr="002A4AEF">
        <w:rPr>
          <w:rStyle w:val="FootnoteReference"/>
          <w:rFonts w:ascii="Arial" w:hAnsi="Arial" w:cs="Arial"/>
          <w:sz w:val="20"/>
          <w:szCs w:val="20"/>
        </w:rPr>
        <w:footnoteRef/>
      </w:r>
      <w:r w:rsidRPr="002A4AEF">
        <w:t xml:space="preserve">  </w:t>
      </w:r>
      <w:r w:rsidRPr="002A4AEF">
        <w:rPr>
          <w:b/>
          <w:bCs/>
          <w:i/>
          <w:iCs/>
        </w:rPr>
        <w:t xml:space="preserve">S v </w:t>
      </w:r>
      <w:r w:rsidRPr="002A4AEF">
        <w:rPr>
          <w:b/>
          <w:bCs/>
          <w:i/>
          <w:iCs/>
        </w:rPr>
        <w:t>Mkohle</w:t>
      </w:r>
      <w:r w:rsidRPr="002A4AEF">
        <w:t xml:space="preserve"> 1990 </w:t>
      </w:r>
      <w:r w:rsidRPr="002A4AEF">
        <w:t>( 1) SACR 95 (A)</w:t>
      </w:r>
      <w:r w:rsidR="002A4AEF">
        <w:t>.</w:t>
      </w:r>
    </w:p>
  </w:footnote>
  <w:footnote w:id="3">
    <w:p w14:paraId="0825EFBD" w14:textId="0853599B" w:rsidR="00125960" w:rsidRPr="00125960" w:rsidRDefault="00125960" w:rsidP="002A4AEF">
      <w:pPr>
        <w:pStyle w:val="NoSpacing"/>
        <w:rPr>
          <w:lang w:val="en-US"/>
        </w:rPr>
      </w:pPr>
      <w:r w:rsidRPr="002A4AEF">
        <w:rPr>
          <w:rStyle w:val="FootnoteReference"/>
          <w:rFonts w:ascii="Arial" w:hAnsi="Arial" w:cs="Arial"/>
          <w:sz w:val="20"/>
          <w:szCs w:val="20"/>
        </w:rPr>
        <w:footnoteRef/>
      </w:r>
      <w:r w:rsidRPr="002A4AEF">
        <w:t xml:space="preserve"> </w:t>
      </w:r>
      <w:r w:rsidRPr="002A4AEF">
        <w:rPr>
          <w:b/>
          <w:bCs/>
          <w:i/>
          <w:iCs/>
          <w:lang w:val="en-US"/>
        </w:rPr>
        <w:t>S v Radebe and Another</w:t>
      </w:r>
      <w:r w:rsidRPr="002A4AEF">
        <w:rPr>
          <w:lang w:val="en-US"/>
        </w:rPr>
        <w:t xml:space="preserve"> 2013 (2) SACR 165 </w:t>
      </w:r>
      <w:r w:rsidRPr="002A4AEF">
        <w:rPr>
          <w:lang w:val="en-US"/>
        </w:rPr>
        <w:t>( SCA)</w:t>
      </w:r>
      <w:r w:rsidR="002A4AEF">
        <w:rPr>
          <w:lang w:val="en-US"/>
        </w:rPr>
        <w:t>.</w:t>
      </w:r>
      <w:r>
        <w:rPr>
          <w:sz w:val="18"/>
          <w:szCs w:val="18"/>
          <w:lang w:val="en-US"/>
        </w:rPr>
        <w:t xml:space="preserve"> </w:t>
      </w:r>
    </w:p>
  </w:footnote>
  <w:footnote w:id="4">
    <w:p w14:paraId="418B0499" w14:textId="76048EE6" w:rsidR="00EE681B" w:rsidRPr="002A4AEF" w:rsidRDefault="00EE681B">
      <w:pPr>
        <w:pStyle w:val="FootnoteText"/>
        <w:rPr>
          <w:rFonts w:ascii="Arial" w:hAnsi="Arial" w:cs="Arial"/>
          <w:lang w:val="en-US"/>
        </w:rPr>
      </w:pPr>
      <w:r w:rsidRPr="002A4AEF">
        <w:rPr>
          <w:rStyle w:val="FootnoteReference"/>
          <w:rFonts w:ascii="Arial" w:hAnsi="Arial" w:cs="Arial"/>
        </w:rPr>
        <w:footnoteRef/>
      </w:r>
      <w:r w:rsidRPr="002A4AEF">
        <w:rPr>
          <w:rFonts w:ascii="Arial" w:hAnsi="Arial" w:cs="Arial"/>
        </w:rPr>
        <w:t xml:space="preserve"> </w:t>
      </w:r>
      <w:r w:rsidRPr="002A4AEF">
        <w:rPr>
          <w:rFonts w:ascii="Arial" w:hAnsi="Arial" w:cs="Arial"/>
          <w:b/>
          <w:bCs/>
          <w:i/>
          <w:iCs/>
        </w:rPr>
        <w:t xml:space="preserve">S v </w:t>
      </w:r>
      <w:r w:rsidRPr="002A4AEF">
        <w:rPr>
          <w:rFonts w:ascii="Arial" w:hAnsi="Arial" w:cs="Arial"/>
          <w:b/>
          <w:bCs/>
          <w:i/>
          <w:iCs/>
        </w:rPr>
        <w:t>Kgosimore</w:t>
      </w:r>
      <w:r w:rsidRPr="002A4AEF">
        <w:rPr>
          <w:rFonts w:ascii="Arial" w:hAnsi="Arial" w:cs="Arial"/>
        </w:rPr>
        <w:t xml:space="preserve"> 1999</w:t>
      </w:r>
      <w:r w:rsidR="002A4AEF" w:rsidRPr="002A4AEF">
        <w:rPr>
          <w:rFonts w:ascii="Arial" w:hAnsi="Arial" w:cs="Arial"/>
        </w:rPr>
        <w:t xml:space="preserve"> </w:t>
      </w:r>
      <w:r w:rsidRPr="002A4AEF">
        <w:rPr>
          <w:rFonts w:ascii="Arial" w:hAnsi="Arial" w:cs="Arial"/>
        </w:rPr>
        <w:t xml:space="preserve">(2) SACR 238 </w:t>
      </w:r>
      <w:r w:rsidRPr="002A4AEF">
        <w:rPr>
          <w:rFonts w:ascii="Arial" w:hAnsi="Arial" w:cs="Arial"/>
        </w:rPr>
        <w:t>( SCA) at 241 para 10</w:t>
      </w:r>
      <w:r w:rsidR="002A4AEF" w:rsidRPr="002A4AEF">
        <w:rPr>
          <w:rFonts w:ascii="Arial" w:hAnsi="Arial" w:cs="Arial"/>
        </w:rPr>
        <w:t>.</w:t>
      </w:r>
      <w:r w:rsidRPr="002A4AEF">
        <w:rPr>
          <w:rFonts w:ascii="Arial" w:hAnsi="Arial" w:cs="Arial"/>
        </w:rPr>
        <w:t xml:space="preserve"> </w:t>
      </w:r>
    </w:p>
  </w:footnote>
  <w:footnote w:id="5">
    <w:p w14:paraId="7C32930C" w14:textId="62D93138" w:rsidR="00495D36" w:rsidRPr="000F79E4" w:rsidRDefault="00495D36">
      <w:pPr>
        <w:pStyle w:val="FootnoteText"/>
        <w:rPr>
          <w:rFonts w:ascii="Arial" w:hAnsi="Arial" w:cs="Arial"/>
          <w:lang w:val="en-US"/>
        </w:rPr>
      </w:pPr>
      <w:r w:rsidRPr="000F79E4">
        <w:rPr>
          <w:rStyle w:val="FootnoteReference"/>
          <w:rFonts w:ascii="Arial" w:hAnsi="Arial" w:cs="Arial"/>
        </w:rPr>
        <w:footnoteRef/>
      </w:r>
      <w:r w:rsidRPr="002A4AEF">
        <w:rPr>
          <w:rFonts w:ascii="Arial" w:hAnsi="Arial" w:cs="Arial"/>
          <w:b/>
          <w:bCs/>
          <w:i/>
          <w:iCs/>
          <w:color w:val="000000"/>
        </w:rPr>
        <w:t xml:space="preserve">DPP </w:t>
      </w:r>
      <w:r w:rsidRPr="002A4AEF">
        <w:rPr>
          <w:rFonts w:ascii="Arial" w:hAnsi="Arial" w:cs="Arial"/>
          <w:b/>
          <w:bCs/>
          <w:i/>
          <w:iCs/>
          <w:color w:val="000000"/>
        </w:rPr>
        <w:t>v  Thabethe</w:t>
      </w:r>
      <w:r w:rsidRPr="000F79E4">
        <w:rPr>
          <w:rStyle w:val="FootnoteReference"/>
          <w:rFonts w:ascii="Arial" w:hAnsi="Arial" w:cs="Arial"/>
          <w:color w:val="000000"/>
        </w:rPr>
        <w:footnoteRef/>
      </w:r>
      <w:r w:rsidRPr="000F79E4">
        <w:rPr>
          <w:rFonts w:ascii="Arial" w:hAnsi="Arial" w:cs="Arial"/>
          <w:color w:val="000000"/>
        </w:rPr>
        <w:t xml:space="preserve"> (619/10) [ 2011] ZASCA  186 (30 September 2011)</w:t>
      </w:r>
      <w:r w:rsidRPr="000F79E4">
        <w:rPr>
          <w:rFonts w:ascii="Arial" w:hAnsi="Arial" w:cs="Arial"/>
          <w:color w:val="000000"/>
          <w:sz w:val="24"/>
          <w:szCs w:val="24"/>
        </w:rPr>
        <w:t xml:space="preserve"> </w:t>
      </w:r>
      <w:r w:rsidRPr="000F79E4">
        <w:rPr>
          <w:rFonts w:ascii="Arial" w:hAnsi="Arial" w:cs="Arial"/>
          <w:color w:val="000000"/>
        </w:rPr>
        <w:t>at para 21</w:t>
      </w:r>
      <w:r w:rsidR="002A4AEF">
        <w:rPr>
          <w:rFonts w:ascii="Arial" w:hAnsi="Arial" w:cs="Arial"/>
          <w:color w:val="000000"/>
        </w:rPr>
        <w:t>.</w:t>
      </w:r>
      <w:r w:rsidRPr="000F79E4">
        <w:rPr>
          <w:rFonts w:ascii="Arial" w:hAnsi="Arial" w:cs="Arial"/>
          <w:color w:val="000000"/>
          <w:sz w:val="24"/>
          <w:szCs w:val="24"/>
        </w:rPr>
        <w:t xml:space="preserve">  </w:t>
      </w:r>
    </w:p>
  </w:footnote>
  <w:footnote w:id="6">
    <w:p w14:paraId="212983B5" w14:textId="279CA006" w:rsidR="00495D36" w:rsidRPr="00BA23BA" w:rsidRDefault="00495D36">
      <w:pPr>
        <w:pStyle w:val="FootnoteText"/>
        <w:rPr>
          <w:lang w:val="en-US"/>
        </w:rPr>
      </w:pPr>
      <w:r w:rsidRPr="000F79E4">
        <w:rPr>
          <w:rStyle w:val="FootnoteReference"/>
          <w:rFonts w:ascii="Arial" w:hAnsi="Arial" w:cs="Arial"/>
        </w:rPr>
        <w:footnoteRef/>
      </w:r>
      <w:r w:rsidRPr="000F79E4">
        <w:rPr>
          <w:rFonts w:ascii="Arial" w:hAnsi="Arial" w:cs="Arial"/>
        </w:rPr>
        <w:t xml:space="preserve"> </w:t>
      </w:r>
      <w:r w:rsidRPr="002A4AEF">
        <w:rPr>
          <w:rFonts w:ascii="Arial" w:hAnsi="Arial" w:cs="Arial"/>
          <w:b/>
          <w:bCs/>
          <w:i/>
          <w:iCs/>
          <w:color w:val="000000"/>
        </w:rPr>
        <w:t xml:space="preserve">S v </w:t>
      </w:r>
      <w:r w:rsidRPr="002A4AEF">
        <w:rPr>
          <w:rFonts w:ascii="Arial" w:hAnsi="Arial" w:cs="Arial"/>
          <w:b/>
          <w:bCs/>
          <w:i/>
          <w:iCs/>
          <w:color w:val="000000"/>
        </w:rPr>
        <w:t>Matyityi</w:t>
      </w:r>
      <w:r w:rsidRPr="000F79E4">
        <w:rPr>
          <w:rFonts w:ascii="Arial" w:hAnsi="Arial" w:cs="Arial"/>
          <w:color w:val="000000"/>
        </w:rPr>
        <w:t xml:space="preserve">  2011 (1) SACR 40 (SCA) paras 16</w:t>
      </w:r>
      <w:r w:rsidR="002A4AEF">
        <w:rPr>
          <w:rFonts w:ascii="Arial" w:hAnsi="Arial" w:cs="Arial"/>
          <w:color w:val="000000"/>
        </w:rPr>
        <w:t>.</w:t>
      </w:r>
      <w:r w:rsidR="00A06D0E" w:rsidRPr="00BA23BA">
        <w:rPr>
          <w:rFonts w:ascii="Tahoma" w:hAnsi="Tahoma" w:cs="Tahoma"/>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929"/>
    <w:multiLevelType w:val="hybridMultilevel"/>
    <w:tmpl w:val="C03438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A44BC"/>
    <w:multiLevelType w:val="multilevel"/>
    <w:tmpl w:val="43E8A3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754541"/>
    <w:multiLevelType w:val="hybridMultilevel"/>
    <w:tmpl w:val="D64A8D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46C62"/>
    <w:multiLevelType w:val="hybridMultilevel"/>
    <w:tmpl w:val="834678C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7552CDC"/>
    <w:multiLevelType w:val="hybridMultilevel"/>
    <w:tmpl w:val="1A64BD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00F89"/>
    <w:multiLevelType w:val="hybridMultilevel"/>
    <w:tmpl w:val="7C9E5D44"/>
    <w:lvl w:ilvl="0" w:tplc="47142508">
      <w:start w:val="1"/>
      <w:numFmt w:val="decimal"/>
      <w:lvlText w:val="[%1]"/>
      <w:lvlJc w:val="left"/>
      <w:pPr>
        <w:ind w:left="5029" w:hanging="360"/>
      </w:pPr>
      <w:rPr>
        <w:rFonts w:hint="default"/>
      </w:rPr>
    </w:lvl>
    <w:lvl w:ilvl="1" w:tplc="1C090019">
      <w:start w:val="1"/>
      <w:numFmt w:val="lowerLetter"/>
      <w:lvlText w:val="%2."/>
      <w:lvlJc w:val="left"/>
      <w:pPr>
        <w:ind w:left="5749" w:hanging="360"/>
      </w:pPr>
    </w:lvl>
    <w:lvl w:ilvl="2" w:tplc="1C09001B">
      <w:start w:val="1"/>
      <w:numFmt w:val="lowerRoman"/>
      <w:lvlText w:val="%3."/>
      <w:lvlJc w:val="right"/>
      <w:pPr>
        <w:ind w:left="6469" w:hanging="180"/>
      </w:pPr>
    </w:lvl>
    <w:lvl w:ilvl="3" w:tplc="1C09000F" w:tentative="1">
      <w:start w:val="1"/>
      <w:numFmt w:val="decimal"/>
      <w:lvlText w:val="%4."/>
      <w:lvlJc w:val="left"/>
      <w:pPr>
        <w:ind w:left="7189" w:hanging="360"/>
      </w:pPr>
    </w:lvl>
    <w:lvl w:ilvl="4" w:tplc="1C090019" w:tentative="1">
      <w:start w:val="1"/>
      <w:numFmt w:val="lowerLetter"/>
      <w:lvlText w:val="%5."/>
      <w:lvlJc w:val="left"/>
      <w:pPr>
        <w:ind w:left="7909" w:hanging="360"/>
      </w:pPr>
    </w:lvl>
    <w:lvl w:ilvl="5" w:tplc="1C09001B" w:tentative="1">
      <w:start w:val="1"/>
      <w:numFmt w:val="lowerRoman"/>
      <w:lvlText w:val="%6."/>
      <w:lvlJc w:val="right"/>
      <w:pPr>
        <w:ind w:left="8629" w:hanging="180"/>
      </w:pPr>
    </w:lvl>
    <w:lvl w:ilvl="6" w:tplc="1C09000F" w:tentative="1">
      <w:start w:val="1"/>
      <w:numFmt w:val="decimal"/>
      <w:lvlText w:val="%7."/>
      <w:lvlJc w:val="left"/>
      <w:pPr>
        <w:ind w:left="9349" w:hanging="360"/>
      </w:pPr>
    </w:lvl>
    <w:lvl w:ilvl="7" w:tplc="1C090019" w:tentative="1">
      <w:start w:val="1"/>
      <w:numFmt w:val="lowerLetter"/>
      <w:lvlText w:val="%8."/>
      <w:lvlJc w:val="left"/>
      <w:pPr>
        <w:ind w:left="10069" w:hanging="360"/>
      </w:pPr>
    </w:lvl>
    <w:lvl w:ilvl="8" w:tplc="1C09001B" w:tentative="1">
      <w:start w:val="1"/>
      <w:numFmt w:val="lowerRoman"/>
      <w:lvlText w:val="%9."/>
      <w:lvlJc w:val="right"/>
      <w:pPr>
        <w:ind w:left="10789" w:hanging="180"/>
      </w:pPr>
    </w:lvl>
  </w:abstractNum>
  <w:abstractNum w:abstractNumId="6" w15:restartNumberingAfterBreak="0">
    <w:nsid w:val="634D4DAD"/>
    <w:multiLevelType w:val="hybridMultilevel"/>
    <w:tmpl w:val="797E72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62459548">
    <w:abstractNumId w:val="6"/>
  </w:num>
  <w:num w:numId="2" w16cid:durableId="135071056">
    <w:abstractNumId w:val="3"/>
  </w:num>
  <w:num w:numId="3" w16cid:durableId="1654063367">
    <w:abstractNumId w:val="1"/>
  </w:num>
  <w:num w:numId="4" w16cid:durableId="1401244683">
    <w:abstractNumId w:val="5"/>
  </w:num>
  <w:num w:numId="5" w16cid:durableId="1179390587">
    <w:abstractNumId w:val="0"/>
  </w:num>
  <w:num w:numId="6" w16cid:durableId="2019774144">
    <w:abstractNumId w:val="2"/>
  </w:num>
  <w:num w:numId="7" w16cid:durableId="1460340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42"/>
    <w:rsid w:val="00005275"/>
    <w:rsid w:val="000078FA"/>
    <w:rsid w:val="00023F7B"/>
    <w:rsid w:val="00025FBB"/>
    <w:rsid w:val="000261B6"/>
    <w:rsid w:val="000274B4"/>
    <w:rsid w:val="00031685"/>
    <w:rsid w:val="00032E3C"/>
    <w:rsid w:val="00034542"/>
    <w:rsid w:val="00035B80"/>
    <w:rsid w:val="000416A1"/>
    <w:rsid w:val="0005492F"/>
    <w:rsid w:val="00060F9F"/>
    <w:rsid w:val="00080DAE"/>
    <w:rsid w:val="00081D43"/>
    <w:rsid w:val="00093052"/>
    <w:rsid w:val="000B5098"/>
    <w:rsid w:val="000C4C55"/>
    <w:rsid w:val="000D5903"/>
    <w:rsid w:val="000D6DF5"/>
    <w:rsid w:val="000F2BEB"/>
    <w:rsid w:val="000F2E35"/>
    <w:rsid w:val="000F4055"/>
    <w:rsid w:val="000F79E4"/>
    <w:rsid w:val="00106CC9"/>
    <w:rsid w:val="00110BDF"/>
    <w:rsid w:val="00120DD5"/>
    <w:rsid w:val="00122A4E"/>
    <w:rsid w:val="00123070"/>
    <w:rsid w:val="00125960"/>
    <w:rsid w:val="001471E4"/>
    <w:rsid w:val="00155541"/>
    <w:rsid w:val="00162A70"/>
    <w:rsid w:val="0016589F"/>
    <w:rsid w:val="00174D00"/>
    <w:rsid w:val="00177444"/>
    <w:rsid w:val="001803E5"/>
    <w:rsid w:val="00194627"/>
    <w:rsid w:val="00195E92"/>
    <w:rsid w:val="001B2002"/>
    <w:rsid w:val="001B65BB"/>
    <w:rsid w:val="001C5DF1"/>
    <w:rsid w:val="001C5E58"/>
    <w:rsid w:val="001D456C"/>
    <w:rsid w:val="001D64D6"/>
    <w:rsid w:val="001E2231"/>
    <w:rsid w:val="001E4029"/>
    <w:rsid w:val="001F613A"/>
    <w:rsid w:val="00202B32"/>
    <w:rsid w:val="0020324F"/>
    <w:rsid w:val="00203A7B"/>
    <w:rsid w:val="00214A3D"/>
    <w:rsid w:val="00215F90"/>
    <w:rsid w:val="00224AC5"/>
    <w:rsid w:val="0022620F"/>
    <w:rsid w:val="002449A5"/>
    <w:rsid w:val="00250793"/>
    <w:rsid w:val="002617FC"/>
    <w:rsid w:val="0026494E"/>
    <w:rsid w:val="002878E7"/>
    <w:rsid w:val="00290F2E"/>
    <w:rsid w:val="002A1D49"/>
    <w:rsid w:val="002A4AEF"/>
    <w:rsid w:val="002A6751"/>
    <w:rsid w:val="002D691B"/>
    <w:rsid w:val="002F1C98"/>
    <w:rsid w:val="002F2050"/>
    <w:rsid w:val="0030192C"/>
    <w:rsid w:val="00324F58"/>
    <w:rsid w:val="00326C9B"/>
    <w:rsid w:val="00340AAC"/>
    <w:rsid w:val="00370B22"/>
    <w:rsid w:val="003734E0"/>
    <w:rsid w:val="00373E65"/>
    <w:rsid w:val="00380161"/>
    <w:rsid w:val="0038151C"/>
    <w:rsid w:val="00382B89"/>
    <w:rsid w:val="00384100"/>
    <w:rsid w:val="003860DF"/>
    <w:rsid w:val="003912FA"/>
    <w:rsid w:val="00393FB2"/>
    <w:rsid w:val="003973B4"/>
    <w:rsid w:val="003A38F1"/>
    <w:rsid w:val="003B21F3"/>
    <w:rsid w:val="003B2501"/>
    <w:rsid w:val="003D18CA"/>
    <w:rsid w:val="003D1AC3"/>
    <w:rsid w:val="003D7089"/>
    <w:rsid w:val="003F45A1"/>
    <w:rsid w:val="003F61DD"/>
    <w:rsid w:val="00400186"/>
    <w:rsid w:val="00400F06"/>
    <w:rsid w:val="00430B6B"/>
    <w:rsid w:val="00442671"/>
    <w:rsid w:val="00456444"/>
    <w:rsid w:val="00464CFD"/>
    <w:rsid w:val="004724B7"/>
    <w:rsid w:val="00475B8A"/>
    <w:rsid w:val="00477379"/>
    <w:rsid w:val="00495D36"/>
    <w:rsid w:val="004A319C"/>
    <w:rsid w:val="004B17FA"/>
    <w:rsid w:val="004D06AB"/>
    <w:rsid w:val="004D17A1"/>
    <w:rsid w:val="004D368F"/>
    <w:rsid w:val="004D36BA"/>
    <w:rsid w:val="004D4DA8"/>
    <w:rsid w:val="004E1582"/>
    <w:rsid w:val="004E1F85"/>
    <w:rsid w:val="004E377A"/>
    <w:rsid w:val="004E6DAF"/>
    <w:rsid w:val="004F1318"/>
    <w:rsid w:val="00501614"/>
    <w:rsid w:val="00505BA2"/>
    <w:rsid w:val="005146C9"/>
    <w:rsid w:val="005221EA"/>
    <w:rsid w:val="00525A80"/>
    <w:rsid w:val="00527379"/>
    <w:rsid w:val="00557D21"/>
    <w:rsid w:val="00574810"/>
    <w:rsid w:val="005A0C92"/>
    <w:rsid w:val="005A2CC3"/>
    <w:rsid w:val="005D5219"/>
    <w:rsid w:val="005E77CD"/>
    <w:rsid w:val="00601DA6"/>
    <w:rsid w:val="00602DEA"/>
    <w:rsid w:val="00603924"/>
    <w:rsid w:val="0061665A"/>
    <w:rsid w:val="00616CF2"/>
    <w:rsid w:val="00630D50"/>
    <w:rsid w:val="00632B75"/>
    <w:rsid w:val="00637DE2"/>
    <w:rsid w:val="006541CC"/>
    <w:rsid w:val="006556CB"/>
    <w:rsid w:val="006653B1"/>
    <w:rsid w:val="00686C57"/>
    <w:rsid w:val="00692478"/>
    <w:rsid w:val="006A5D5C"/>
    <w:rsid w:val="006C31A4"/>
    <w:rsid w:val="006D160D"/>
    <w:rsid w:val="006D1D5C"/>
    <w:rsid w:val="006E190E"/>
    <w:rsid w:val="00704C45"/>
    <w:rsid w:val="007078CC"/>
    <w:rsid w:val="0072742F"/>
    <w:rsid w:val="00734994"/>
    <w:rsid w:val="0075150B"/>
    <w:rsid w:val="0075192C"/>
    <w:rsid w:val="00764EB6"/>
    <w:rsid w:val="0077019A"/>
    <w:rsid w:val="00780AC1"/>
    <w:rsid w:val="00784A4B"/>
    <w:rsid w:val="007938EE"/>
    <w:rsid w:val="007A1572"/>
    <w:rsid w:val="007A3A15"/>
    <w:rsid w:val="007B16DD"/>
    <w:rsid w:val="007D6D17"/>
    <w:rsid w:val="007D77E0"/>
    <w:rsid w:val="007E04B1"/>
    <w:rsid w:val="007E088C"/>
    <w:rsid w:val="007E42B3"/>
    <w:rsid w:val="007E552B"/>
    <w:rsid w:val="007F3473"/>
    <w:rsid w:val="007F3690"/>
    <w:rsid w:val="0082078D"/>
    <w:rsid w:val="008240C9"/>
    <w:rsid w:val="00825DF3"/>
    <w:rsid w:val="0082767E"/>
    <w:rsid w:val="00835421"/>
    <w:rsid w:val="0086110D"/>
    <w:rsid w:val="008723FA"/>
    <w:rsid w:val="00872BE5"/>
    <w:rsid w:val="008765BA"/>
    <w:rsid w:val="00877E1C"/>
    <w:rsid w:val="00881786"/>
    <w:rsid w:val="008871C3"/>
    <w:rsid w:val="008906BF"/>
    <w:rsid w:val="00897E56"/>
    <w:rsid w:val="008A0230"/>
    <w:rsid w:val="008B405E"/>
    <w:rsid w:val="008B5110"/>
    <w:rsid w:val="008B66AD"/>
    <w:rsid w:val="008C13F0"/>
    <w:rsid w:val="008C258E"/>
    <w:rsid w:val="008F16C8"/>
    <w:rsid w:val="0090239A"/>
    <w:rsid w:val="009054C0"/>
    <w:rsid w:val="009150BB"/>
    <w:rsid w:val="009263DD"/>
    <w:rsid w:val="00937305"/>
    <w:rsid w:val="0094676D"/>
    <w:rsid w:val="0096299D"/>
    <w:rsid w:val="009779C4"/>
    <w:rsid w:val="00990AE2"/>
    <w:rsid w:val="00991C3C"/>
    <w:rsid w:val="009953F7"/>
    <w:rsid w:val="009A055D"/>
    <w:rsid w:val="009A559D"/>
    <w:rsid w:val="009B69EF"/>
    <w:rsid w:val="009B6B1E"/>
    <w:rsid w:val="009D5CFF"/>
    <w:rsid w:val="009E0E00"/>
    <w:rsid w:val="009E5ECE"/>
    <w:rsid w:val="009E782D"/>
    <w:rsid w:val="00A06A66"/>
    <w:rsid w:val="00A06D0E"/>
    <w:rsid w:val="00A23CC9"/>
    <w:rsid w:val="00A26570"/>
    <w:rsid w:val="00A34234"/>
    <w:rsid w:val="00A4060E"/>
    <w:rsid w:val="00A43FD8"/>
    <w:rsid w:val="00A44CB3"/>
    <w:rsid w:val="00A45BC9"/>
    <w:rsid w:val="00A623AA"/>
    <w:rsid w:val="00A75205"/>
    <w:rsid w:val="00A75B37"/>
    <w:rsid w:val="00AA0357"/>
    <w:rsid w:val="00AB384C"/>
    <w:rsid w:val="00AE1042"/>
    <w:rsid w:val="00AE1B8F"/>
    <w:rsid w:val="00AE22E7"/>
    <w:rsid w:val="00AF11F0"/>
    <w:rsid w:val="00AF30E8"/>
    <w:rsid w:val="00AF6214"/>
    <w:rsid w:val="00B06B9B"/>
    <w:rsid w:val="00B11406"/>
    <w:rsid w:val="00B16F8B"/>
    <w:rsid w:val="00B219D7"/>
    <w:rsid w:val="00B21E31"/>
    <w:rsid w:val="00B31309"/>
    <w:rsid w:val="00B318B5"/>
    <w:rsid w:val="00B333B0"/>
    <w:rsid w:val="00B477A6"/>
    <w:rsid w:val="00B477B4"/>
    <w:rsid w:val="00B56F43"/>
    <w:rsid w:val="00B6480F"/>
    <w:rsid w:val="00B815E9"/>
    <w:rsid w:val="00B852BC"/>
    <w:rsid w:val="00BA23BA"/>
    <w:rsid w:val="00BB0DFE"/>
    <w:rsid w:val="00BB744D"/>
    <w:rsid w:val="00BC0AE1"/>
    <w:rsid w:val="00BC33AD"/>
    <w:rsid w:val="00BC6F91"/>
    <w:rsid w:val="00BD1C47"/>
    <w:rsid w:val="00BD2985"/>
    <w:rsid w:val="00BD6167"/>
    <w:rsid w:val="00BD7B1D"/>
    <w:rsid w:val="00BE677C"/>
    <w:rsid w:val="00BE68CA"/>
    <w:rsid w:val="00BF029B"/>
    <w:rsid w:val="00BF4082"/>
    <w:rsid w:val="00C00165"/>
    <w:rsid w:val="00C00AE4"/>
    <w:rsid w:val="00C07D4F"/>
    <w:rsid w:val="00C5585C"/>
    <w:rsid w:val="00C558EE"/>
    <w:rsid w:val="00C765E9"/>
    <w:rsid w:val="00C80E25"/>
    <w:rsid w:val="00CB28A8"/>
    <w:rsid w:val="00CB3EC5"/>
    <w:rsid w:val="00CB42BB"/>
    <w:rsid w:val="00CB551D"/>
    <w:rsid w:val="00CB552F"/>
    <w:rsid w:val="00CC5977"/>
    <w:rsid w:val="00CD0570"/>
    <w:rsid w:val="00CD2185"/>
    <w:rsid w:val="00CE6D6F"/>
    <w:rsid w:val="00CE7EE5"/>
    <w:rsid w:val="00D01E5A"/>
    <w:rsid w:val="00D050BE"/>
    <w:rsid w:val="00D141D4"/>
    <w:rsid w:val="00D16F2C"/>
    <w:rsid w:val="00D21BA6"/>
    <w:rsid w:val="00D22CEF"/>
    <w:rsid w:val="00D2699A"/>
    <w:rsid w:val="00D3000E"/>
    <w:rsid w:val="00D55B25"/>
    <w:rsid w:val="00D560EB"/>
    <w:rsid w:val="00D6421C"/>
    <w:rsid w:val="00D807C1"/>
    <w:rsid w:val="00D80878"/>
    <w:rsid w:val="00D84044"/>
    <w:rsid w:val="00D91D0E"/>
    <w:rsid w:val="00D964DB"/>
    <w:rsid w:val="00DA4BDC"/>
    <w:rsid w:val="00DB6D30"/>
    <w:rsid w:val="00DC01ED"/>
    <w:rsid w:val="00DD5F4D"/>
    <w:rsid w:val="00DE40DF"/>
    <w:rsid w:val="00DF35F7"/>
    <w:rsid w:val="00DF70B2"/>
    <w:rsid w:val="00E04EB4"/>
    <w:rsid w:val="00E10296"/>
    <w:rsid w:val="00E126C1"/>
    <w:rsid w:val="00E13E98"/>
    <w:rsid w:val="00E143FF"/>
    <w:rsid w:val="00E16B61"/>
    <w:rsid w:val="00E1797A"/>
    <w:rsid w:val="00E40C31"/>
    <w:rsid w:val="00E40E55"/>
    <w:rsid w:val="00E47E8F"/>
    <w:rsid w:val="00E50DEA"/>
    <w:rsid w:val="00E55968"/>
    <w:rsid w:val="00E6256B"/>
    <w:rsid w:val="00E62A35"/>
    <w:rsid w:val="00E7798F"/>
    <w:rsid w:val="00E8187F"/>
    <w:rsid w:val="00E9038B"/>
    <w:rsid w:val="00E95915"/>
    <w:rsid w:val="00EA4291"/>
    <w:rsid w:val="00EA6CEC"/>
    <w:rsid w:val="00EB2C28"/>
    <w:rsid w:val="00EB4490"/>
    <w:rsid w:val="00EC04A7"/>
    <w:rsid w:val="00EC1242"/>
    <w:rsid w:val="00EC1326"/>
    <w:rsid w:val="00EC1C80"/>
    <w:rsid w:val="00ED6959"/>
    <w:rsid w:val="00ED7E2D"/>
    <w:rsid w:val="00EE289B"/>
    <w:rsid w:val="00EE681B"/>
    <w:rsid w:val="00EE6D09"/>
    <w:rsid w:val="00EF0C2D"/>
    <w:rsid w:val="00EF48E2"/>
    <w:rsid w:val="00EF4E2E"/>
    <w:rsid w:val="00EF5B9E"/>
    <w:rsid w:val="00EF69D2"/>
    <w:rsid w:val="00F02E6A"/>
    <w:rsid w:val="00F2334E"/>
    <w:rsid w:val="00F33A50"/>
    <w:rsid w:val="00F409A4"/>
    <w:rsid w:val="00F506E0"/>
    <w:rsid w:val="00F749BE"/>
    <w:rsid w:val="00F95A9D"/>
    <w:rsid w:val="00F97672"/>
    <w:rsid w:val="00FA04DA"/>
    <w:rsid w:val="00FB0045"/>
    <w:rsid w:val="00FD189F"/>
    <w:rsid w:val="00FE4A47"/>
    <w:rsid w:val="00FF0362"/>
    <w:rsid w:val="00FF12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1D35"/>
  <w15:chartTrackingRefBased/>
  <w15:docId w15:val="{8E0A2716-7CBA-413B-B6F7-C0FA7CAF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42"/>
    <w:pPr>
      <w:spacing w:line="256" w:lineRule="auto"/>
    </w:pPr>
  </w:style>
  <w:style w:type="paragraph" w:styleId="Heading1">
    <w:name w:val="heading 1"/>
    <w:basedOn w:val="Normal"/>
    <w:next w:val="Normal"/>
    <w:link w:val="Heading1Char"/>
    <w:uiPriority w:val="9"/>
    <w:qFormat/>
    <w:rsid w:val="002A4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B"/>
    <w:pPr>
      <w:ind w:left="720"/>
      <w:contextualSpacing/>
    </w:pPr>
  </w:style>
  <w:style w:type="paragraph" w:styleId="FootnoteText">
    <w:name w:val="footnote text"/>
    <w:basedOn w:val="Normal"/>
    <w:link w:val="FootnoteTextChar"/>
    <w:uiPriority w:val="99"/>
    <w:semiHidden/>
    <w:unhideWhenUsed/>
    <w:rsid w:val="00495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D36"/>
    <w:rPr>
      <w:sz w:val="20"/>
      <w:szCs w:val="20"/>
    </w:rPr>
  </w:style>
  <w:style w:type="character" w:styleId="FootnoteReference">
    <w:name w:val="footnote reference"/>
    <w:basedOn w:val="DefaultParagraphFont"/>
    <w:uiPriority w:val="99"/>
    <w:semiHidden/>
    <w:unhideWhenUsed/>
    <w:rsid w:val="00495D36"/>
    <w:rPr>
      <w:vertAlign w:val="superscript"/>
    </w:rPr>
  </w:style>
  <w:style w:type="character" w:customStyle="1" w:styleId="apple-converted-space">
    <w:name w:val="apple-converted-space"/>
    <w:basedOn w:val="DefaultParagraphFont"/>
    <w:rsid w:val="00A06D0E"/>
  </w:style>
  <w:style w:type="character" w:styleId="Hyperlink">
    <w:name w:val="Hyperlink"/>
    <w:basedOn w:val="DefaultParagraphFont"/>
    <w:uiPriority w:val="99"/>
    <w:semiHidden/>
    <w:unhideWhenUsed/>
    <w:rsid w:val="00A06D0E"/>
    <w:rPr>
      <w:color w:val="0000FF"/>
      <w:u w:val="single"/>
    </w:rPr>
  </w:style>
  <w:style w:type="character" w:customStyle="1" w:styleId="Heading1Char">
    <w:name w:val="Heading 1 Char"/>
    <w:basedOn w:val="DefaultParagraphFont"/>
    <w:link w:val="Heading1"/>
    <w:uiPriority w:val="9"/>
    <w:rsid w:val="002A4AE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4AEF"/>
    <w:pPr>
      <w:spacing w:after="0" w:line="240" w:lineRule="auto"/>
    </w:pPr>
  </w:style>
  <w:style w:type="paragraph" w:styleId="Header">
    <w:name w:val="header"/>
    <w:basedOn w:val="Normal"/>
    <w:link w:val="HeaderChar"/>
    <w:uiPriority w:val="99"/>
    <w:unhideWhenUsed/>
    <w:rsid w:val="00D1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2C"/>
  </w:style>
  <w:style w:type="paragraph" w:styleId="Footer">
    <w:name w:val="footer"/>
    <w:basedOn w:val="Normal"/>
    <w:link w:val="FooterChar"/>
    <w:uiPriority w:val="99"/>
    <w:unhideWhenUsed/>
    <w:rsid w:val="00D1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2C"/>
  </w:style>
  <w:style w:type="character" w:styleId="CommentReference">
    <w:name w:val="annotation reference"/>
    <w:basedOn w:val="DefaultParagraphFont"/>
    <w:uiPriority w:val="99"/>
    <w:semiHidden/>
    <w:unhideWhenUsed/>
    <w:rsid w:val="003B2501"/>
    <w:rPr>
      <w:sz w:val="16"/>
      <w:szCs w:val="16"/>
    </w:rPr>
  </w:style>
  <w:style w:type="paragraph" w:styleId="CommentText">
    <w:name w:val="annotation text"/>
    <w:basedOn w:val="Normal"/>
    <w:link w:val="CommentTextChar"/>
    <w:uiPriority w:val="99"/>
    <w:semiHidden/>
    <w:unhideWhenUsed/>
    <w:rsid w:val="003B2501"/>
    <w:pPr>
      <w:spacing w:line="240" w:lineRule="auto"/>
    </w:pPr>
    <w:rPr>
      <w:sz w:val="20"/>
      <w:szCs w:val="20"/>
    </w:rPr>
  </w:style>
  <w:style w:type="character" w:customStyle="1" w:styleId="CommentTextChar">
    <w:name w:val="Comment Text Char"/>
    <w:basedOn w:val="DefaultParagraphFont"/>
    <w:link w:val="CommentText"/>
    <w:uiPriority w:val="99"/>
    <w:semiHidden/>
    <w:rsid w:val="003B2501"/>
    <w:rPr>
      <w:sz w:val="20"/>
      <w:szCs w:val="20"/>
    </w:rPr>
  </w:style>
  <w:style w:type="paragraph" w:styleId="CommentSubject">
    <w:name w:val="annotation subject"/>
    <w:basedOn w:val="CommentText"/>
    <w:next w:val="CommentText"/>
    <w:link w:val="CommentSubjectChar"/>
    <w:uiPriority w:val="99"/>
    <w:semiHidden/>
    <w:unhideWhenUsed/>
    <w:rsid w:val="003B2501"/>
    <w:rPr>
      <w:b/>
      <w:bCs/>
    </w:rPr>
  </w:style>
  <w:style w:type="character" w:customStyle="1" w:styleId="CommentSubjectChar">
    <w:name w:val="Comment Subject Char"/>
    <w:basedOn w:val="CommentTextChar"/>
    <w:link w:val="CommentSubject"/>
    <w:uiPriority w:val="99"/>
    <w:semiHidden/>
    <w:rsid w:val="003B2501"/>
    <w:rPr>
      <w:b/>
      <w:bCs/>
      <w:sz w:val="20"/>
      <w:szCs w:val="20"/>
    </w:rPr>
  </w:style>
  <w:style w:type="paragraph" w:styleId="Revision">
    <w:name w:val="Revision"/>
    <w:hidden/>
    <w:uiPriority w:val="99"/>
    <w:semiHidden/>
    <w:rsid w:val="00B3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lii.org/cgi-bin/LawCite?cit=1987%20%283%29%20SA%2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4CD4-1FF5-B540-BA14-9E632E01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2023-11-21T07:09:00Z</cp:lastPrinted>
  <dcterms:created xsi:type="dcterms:W3CDTF">2023-11-23T11:57:00Z</dcterms:created>
  <dcterms:modified xsi:type="dcterms:W3CDTF">2023-11-23T11:57:00Z</dcterms:modified>
</cp:coreProperties>
</file>