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AC5C5" w14:textId="77777777" w:rsidR="00422D72" w:rsidRDefault="00422D72" w:rsidP="00291C9A">
      <w:pPr>
        <w:spacing w:line="360" w:lineRule="auto"/>
        <w:jc w:val="center"/>
        <w:rPr>
          <w:rFonts w:ascii="Arial" w:hAnsi="Arial" w:cs="Arial"/>
          <w:b/>
          <w:bCs/>
          <w:sz w:val="24"/>
          <w:szCs w:val="24"/>
          <w:lang w:val="en-US"/>
        </w:rPr>
      </w:pPr>
      <w:bookmarkStart w:id="0" w:name="_GoBack"/>
      <w:bookmarkEnd w:id="0"/>
      <w:r w:rsidRPr="009F31F8">
        <w:rPr>
          <w:rFonts w:ascii="Times New Roman" w:hAnsi="Times New Roman" w:cs="Times New Roman"/>
          <w:noProof/>
          <w:lang w:val="en-US"/>
        </w:rPr>
        <w:drawing>
          <wp:inline distT="0" distB="0" distL="0" distR="0" wp14:anchorId="082451FA" wp14:editId="74699EC9">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1921D7C2" w14:textId="77777777" w:rsidR="00A4060E" w:rsidRDefault="00956EDE" w:rsidP="00291C9A">
      <w:pPr>
        <w:spacing w:line="360" w:lineRule="auto"/>
        <w:jc w:val="center"/>
        <w:rPr>
          <w:rFonts w:ascii="Arial" w:hAnsi="Arial" w:cs="Arial"/>
          <w:b/>
          <w:bCs/>
          <w:sz w:val="24"/>
          <w:szCs w:val="24"/>
          <w:lang w:val="en-US"/>
        </w:rPr>
      </w:pPr>
      <w:r>
        <w:rPr>
          <w:rFonts w:ascii="Arial" w:hAnsi="Arial" w:cs="Arial"/>
          <w:b/>
          <w:bCs/>
          <w:sz w:val="24"/>
          <w:szCs w:val="24"/>
          <w:lang w:val="en-US"/>
        </w:rPr>
        <w:t>IN THE HIGH COURT OF SOUTH AFRICA</w:t>
      </w:r>
    </w:p>
    <w:p w14:paraId="425EE200" w14:textId="77777777" w:rsidR="00956EDE" w:rsidRDefault="00956EDE" w:rsidP="00291C9A">
      <w:pPr>
        <w:spacing w:line="360" w:lineRule="auto"/>
        <w:jc w:val="center"/>
        <w:rPr>
          <w:rFonts w:ascii="Arial" w:hAnsi="Arial" w:cs="Arial"/>
          <w:b/>
          <w:bCs/>
          <w:sz w:val="24"/>
          <w:szCs w:val="24"/>
          <w:lang w:val="en-US"/>
        </w:rPr>
      </w:pPr>
      <w:r>
        <w:rPr>
          <w:rFonts w:ascii="Arial" w:hAnsi="Arial" w:cs="Arial"/>
          <w:b/>
          <w:bCs/>
          <w:sz w:val="24"/>
          <w:szCs w:val="24"/>
          <w:lang w:val="en-US"/>
        </w:rPr>
        <w:t>[EASTERN CAPE DIVISION – MAKHANDA]</w:t>
      </w:r>
    </w:p>
    <w:p w14:paraId="4D110080" w14:textId="77777777" w:rsidR="00956EDE" w:rsidRDefault="00956EDE" w:rsidP="00291C9A">
      <w:pPr>
        <w:spacing w:line="360" w:lineRule="auto"/>
        <w:jc w:val="right"/>
        <w:rPr>
          <w:rFonts w:ascii="Arial" w:hAnsi="Arial" w:cs="Arial"/>
          <w:b/>
          <w:bCs/>
          <w:sz w:val="24"/>
          <w:szCs w:val="24"/>
          <w:lang w:val="en-US"/>
        </w:rPr>
      </w:pPr>
      <w:r>
        <w:rPr>
          <w:rFonts w:ascii="Arial" w:hAnsi="Arial" w:cs="Arial"/>
          <w:b/>
          <w:bCs/>
          <w:sz w:val="24"/>
          <w:szCs w:val="24"/>
          <w:lang w:val="en-US"/>
        </w:rPr>
        <w:t>CASE NO.: B34/23</w:t>
      </w:r>
    </w:p>
    <w:p w14:paraId="204D1AEC" w14:textId="77777777" w:rsidR="00956EDE" w:rsidRDefault="00956EDE" w:rsidP="00291C9A">
      <w:pPr>
        <w:spacing w:line="360" w:lineRule="auto"/>
        <w:jc w:val="right"/>
        <w:rPr>
          <w:rFonts w:ascii="Arial" w:hAnsi="Arial" w:cs="Arial"/>
          <w:b/>
          <w:bCs/>
          <w:sz w:val="24"/>
          <w:szCs w:val="24"/>
          <w:lang w:val="en-US"/>
        </w:rPr>
      </w:pPr>
      <w:r>
        <w:rPr>
          <w:rFonts w:ascii="Arial" w:hAnsi="Arial" w:cs="Arial"/>
          <w:b/>
          <w:bCs/>
          <w:sz w:val="24"/>
          <w:szCs w:val="24"/>
          <w:lang w:val="en-US"/>
        </w:rPr>
        <w:t>REVIEW NO.: 1/2</w:t>
      </w:r>
      <w:r w:rsidR="001C7EFB">
        <w:rPr>
          <w:rFonts w:ascii="Arial" w:hAnsi="Arial" w:cs="Arial"/>
          <w:b/>
          <w:bCs/>
          <w:sz w:val="24"/>
          <w:szCs w:val="24"/>
          <w:lang w:val="en-US"/>
        </w:rPr>
        <w:t>0</w:t>
      </w:r>
      <w:r>
        <w:rPr>
          <w:rFonts w:ascii="Arial" w:hAnsi="Arial" w:cs="Arial"/>
          <w:b/>
          <w:bCs/>
          <w:sz w:val="24"/>
          <w:szCs w:val="24"/>
          <w:lang w:val="en-US"/>
        </w:rPr>
        <w:t>23</w:t>
      </w:r>
    </w:p>
    <w:p w14:paraId="490EA334" w14:textId="77777777" w:rsidR="00956EDE" w:rsidRDefault="00956EDE" w:rsidP="00291C9A">
      <w:pPr>
        <w:spacing w:line="360" w:lineRule="auto"/>
        <w:jc w:val="both"/>
        <w:rPr>
          <w:rFonts w:ascii="Arial" w:hAnsi="Arial" w:cs="Arial"/>
          <w:sz w:val="24"/>
          <w:szCs w:val="24"/>
          <w:lang w:val="en-US"/>
        </w:rPr>
      </w:pPr>
      <w:r>
        <w:rPr>
          <w:rFonts w:ascii="Arial" w:hAnsi="Arial" w:cs="Arial"/>
          <w:sz w:val="24"/>
          <w:szCs w:val="24"/>
          <w:lang w:val="en-US"/>
        </w:rPr>
        <w:t>In the matter between:</w:t>
      </w:r>
    </w:p>
    <w:p w14:paraId="5197E911" w14:textId="77777777" w:rsidR="009E41AB" w:rsidRDefault="009E41AB" w:rsidP="00291C9A">
      <w:pPr>
        <w:spacing w:line="360" w:lineRule="auto"/>
        <w:jc w:val="both"/>
        <w:rPr>
          <w:rFonts w:ascii="Arial" w:hAnsi="Arial" w:cs="Arial"/>
          <w:sz w:val="24"/>
          <w:szCs w:val="24"/>
          <w:lang w:val="en-US"/>
        </w:rPr>
      </w:pPr>
    </w:p>
    <w:p w14:paraId="4BD50F96" w14:textId="77777777" w:rsidR="00956EDE" w:rsidRDefault="00956EDE" w:rsidP="00291C9A">
      <w:pPr>
        <w:spacing w:line="360" w:lineRule="auto"/>
        <w:jc w:val="both"/>
        <w:rPr>
          <w:rFonts w:ascii="Arial" w:hAnsi="Arial" w:cs="Arial"/>
          <w:b/>
          <w:bCs/>
          <w:sz w:val="24"/>
          <w:szCs w:val="24"/>
          <w:lang w:val="en-US"/>
        </w:rPr>
      </w:pPr>
      <w:r>
        <w:rPr>
          <w:rFonts w:ascii="Arial" w:hAnsi="Arial" w:cs="Arial"/>
          <w:b/>
          <w:bCs/>
          <w:sz w:val="24"/>
          <w:szCs w:val="24"/>
          <w:lang w:val="en-US"/>
        </w:rPr>
        <w:t>THE STATE</w:t>
      </w:r>
    </w:p>
    <w:p w14:paraId="47C3C23C" w14:textId="77777777" w:rsidR="009E41AB" w:rsidRDefault="009E41AB" w:rsidP="00291C9A">
      <w:pPr>
        <w:spacing w:line="360" w:lineRule="auto"/>
        <w:jc w:val="both"/>
        <w:rPr>
          <w:rFonts w:ascii="Arial" w:hAnsi="Arial" w:cs="Arial"/>
          <w:sz w:val="24"/>
          <w:szCs w:val="24"/>
          <w:lang w:val="en-US"/>
        </w:rPr>
      </w:pPr>
      <w:r>
        <w:rPr>
          <w:rFonts w:ascii="Arial" w:hAnsi="Arial" w:cs="Arial"/>
          <w:sz w:val="24"/>
          <w:szCs w:val="24"/>
          <w:lang w:val="en-US"/>
        </w:rPr>
        <w:t>a</w:t>
      </w:r>
      <w:r w:rsidR="00956EDE">
        <w:rPr>
          <w:rFonts w:ascii="Arial" w:hAnsi="Arial" w:cs="Arial"/>
          <w:sz w:val="24"/>
          <w:szCs w:val="24"/>
          <w:lang w:val="en-US"/>
        </w:rPr>
        <w:t>nd</w:t>
      </w:r>
    </w:p>
    <w:p w14:paraId="3BFF6258" w14:textId="77777777" w:rsidR="00956EDE" w:rsidRDefault="00956EDE" w:rsidP="00291C9A">
      <w:pPr>
        <w:pBdr>
          <w:bottom w:val="single" w:sz="12" w:space="1" w:color="auto"/>
        </w:pBdr>
        <w:spacing w:line="360" w:lineRule="auto"/>
        <w:jc w:val="both"/>
        <w:rPr>
          <w:rFonts w:ascii="Arial" w:hAnsi="Arial" w:cs="Arial"/>
          <w:b/>
          <w:bCs/>
          <w:sz w:val="24"/>
          <w:szCs w:val="24"/>
          <w:lang w:val="en-US"/>
        </w:rPr>
      </w:pPr>
      <w:r w:rsidRPr="00956EDE">
        <w:rPr>
          <w:rFonts w:ascii="Arial" w:hAnsi="Arial" w:cs="Arial"/>
          <w:b/>
          <w:bCs/>
          <w:sz w:val="24"/>
          <w:szCs w:val="24"/>
          <w:lang w:val="en-US"/>
        </w:rPr>
        <w:t>SALISWA ADAM</w:t>
      </w:r>
    </w:p>
    <w:p w14:paraId="4F6CAF0C" w14:textId="77777777" w:rsidR="009E41AB" w:rsidRDefault="009E41AB" w:rsidP="00291C9A">
      <w:pPr>
        <w:spacing w:line="360" w:lineRule="auto"/>
        <w:jc w:val="both"/>
        <w:rPr>
          <w:rFonts w:ascii="Arial" w:hAnsi="Arial" w:cs="Arial"/>
          <w:b/>
          <w:bCs/>
          <w:sz w:val="24"/>
          <w:szCs w:val="24"/>
          <w:lang w:val="en-US"/>
        </w:rPr>
      </w:pPr>
      <w:r>
        <w:rPr>
          <w:rFonts w:ascii="Arial" w:hAnsi="Arial" w:cs="Arial"/>
          <w:b/>
          <w:bCs/>
          <w:sz w:val="24"/>
          <w:szCs w:val="24"/>
          <w:lang w:val="en-US"/>
        </w:rPr>
        <w:t xml:space="preserve">                                  </w:t>
      </w:r>
    </w:p>
    <w:p w14:paraId="17843A7A" w14:textId="77777777" w:rsidR="009E41AB" w:rsidRDefault="009E41AB" w:rsidP="00291C9A">
      <w:pPr>
        <w:spacing w:line="360" w:lineRule="auto"/>
        <w:jc w:val="both"/>
        <w:rPr>
          <w:rFonts w:ascii="Arial" w:hAnsi="Arial" w:cs="Arial"/>
          <w:b/>
          <w:bCs/>
          <w:sz w:val="24"/>
          <w:szCs w:val="24"/>
          <w:lang w:val="en-US"/>
        </w:rPr>
      </w:pPr>
      <w:r>
        <w:rPr>
          <w:rFonts w:ascii="Arial" w:hAnsi="Arial" w:cs="Arial"/>
          <w:b/>
          <w:bCs/>
          <w:sz w:val="24"/>
          <w:szCs w:val="24"/>
          <w:lang w:val="en-US"/>
        </w:rPr>
        <w:t xml:space="preserve">                                                 REVIEW JUDGMENT </w:t>
      </w:r>
    </w:p>
    <w:p w14:paraId="46C40900" w14:textId="77777777" w:rsidR="009E41AB" w:rsidRDefault="009E41AB" w:rsidP="00291C9A">
      <w:pPr>
        <w:spacing w:line="360" w:lineRule="auto"/>
        <w:jc w:val="both"/>
        <w:rPr>
          <w:rFonts w:ascii="Arial" w:hAnsi="Arial" w:cs="Arial"/>
          <w:b/>
          <w:bCs/>
          <w:sz w:val="24"/>
          <w:szCs w:val="24"/>
          <w:lang w:val="en-US"/>
        </w:rPr>
      </w:pPr>
      <w:r>
        <w:rPr>
          <w:rFonts w:ascii="Arial" w:hAnsi="Arial" w:cs="Arial"/>
          <w:b/>
          <w:bCs/>
          <w:sz w:val="24"/>
          <w:szCs w:val="24"/>
          <w:lang w:val="en-US"/>
        </w:rPr>
        <w:t>___________________________________________________________________</w:t>
      </w:r>
    </w:p>
    <w:p w14:paraId="699A250E" w14:textId="77777777" w:rsidR="007C1C32" w:rsidRDefault="007C1C32" w:rsidP="00291C9A">
      <w:pPr>
        <w:spacing w:line="360" w:lineRule="auto"/>
        <w:jc w:val="both"/>
        <w:rPr>
          <w:rFonts w:ascii="Arial" w:hAnsi="Arial" w:cs="Arial"/>
          <w:b/>
          <w:bCs/>
          <w:sz w:val="24"/>
          <w:szCs w:val="24"/>
          <w:lang w:val="en-US"/>
        </w:rPr>
      </w:pPr>
      <w:r>
        <w:rPr>
          <w:rFonts w:ascii="Arial" w:hAnsi="Arial" w:cs="Arial"/>
          <w:b/>
          <w:bCs/>
          <w:sz w:val="24"/>
          <w:szCs w:val="24"/>
          <w:lang w:val="en-US"/>
        </w:rPr>
        <w:t>NORMAN J</w:t>
      </w:r>
      <w:r w:rsidR="009E41AB">
        <w:rPr>
          <w:rFonts w:ascii="Arial" w:hAnsi="Arial" w:cs="Arial"/>
          <w:b/>
          <w:bCs/>
          <w:sz w:val="24"/>
          <w:szCs w:val="24"/>
          <w:lang w:val="en-US"/>
        </w:rPr>
        <w:t xml:space="preserve">: </w:t>
      </w:r>
    </w:p>
    <w:p w14:paraId="598C850B" w14:textId="77777777" w:rsidR="007C1C32" w:rsidRDefault="007C1C32" w:rsidP="00FD7F7B">
      <w:pPr>
        <w:spacing w:line="48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9E7C1A">
        <w:rPr>
          <w:rFonts w:ascii="Arial" w:hAnsi="Arial" w:cs="Arial"/>
          <w:sz w:val="24"/>
          <w:szCs w:val="24"/>
          <w:lang w:val="en-US"/>
        </w:rPr>
        <w:t>The accused</w:t>
      </w:r>
      <w:r w:rsidR="00612F17">
        <w:rPr>
          <w:rFonts w:ascii="Arial" w:hAnsi="Arial" w:cs="Arial"/>
          <w:sz w:val="24"/>
          <w:szCs w:val="24"/>
          <w:lang w:val="en-US"/>
        </w:rPr>
        <w:t>,</w:t>
      </w:r>
      <w:r w:rsidR="009E7C1A">
        <w:rPr>
          <w:rFonts w:ascii="Arial" w:hAnsi="Arial" w:cs="Arial"/>
          <w:sz w:val="24"/>
          <w:szCs w:val="24"/>
          <w:lang w:val="en-US"/>
        </w:rPr>
        <w:t xml:space="preserve"> Ms Saliswa Adam</w:t>
      </w:r>
      <w:r w:rsidR="00612F17">
        <w:rPr>
          <w:rFonts w:ascii="Arial" w:hAnsi="Arial" w:cs="Arial"/>
          <w:sz w:val="24"/>
          <w:szCs w:val="24"/>
          <w:lang w:val="en-US"/>
        </w:rPr>
        <w:t>,</w:t>
      </w:r>
      <w:r w:rsidR="009E7C1A">
        <w:rPr>
          <w:rFonts w:ascii="Arial" w:hAnsi="Arial" w:cs="Arial"/>
          <w:sz w:val="24"/>
          <w:szCs w:val="24"/>
          <w:lang w:val="en-US"/>
        </w:rPr>
        <w:t xml:space="preserve"> was </w:t>
      </w:r>
      <w:r w:rsidR="004D515F">
        <w:rPr>
          <w:rFonts w:ascii="Arial" w:hAnsi="Arial" w:cs="Arial"/>
          <w:sz w:val="24"/>
          <w:szCs w:val="24"/>
          <w:lang w:val="en-US"/>
        </w:rPr>
        <w:t xml:space="preserve">arraigned before the Magistrate sitting in Alexandria on a </w:t>
      </w:r>
      <w:r w:rsidR="009E7C1A">
        <w:rPr>
          <w:rFonts w:ascii="Arial" w:hAnsi="Arial" w:cs="Arial"/>
          <w:sz w:val="24"/>
          <w:szCs w:val="24"/>
          <w:lang w:val="en-US"/>
        </w:rPr>
        <w:t>charge</w:t>
      </w:r>
      <w:r w:rsidR="004D515F">
        <w:rPr>
          <w:rFonts w:ascii="Arial" w:hAnsi="Arial" w:cs="Arial"/>
          <w:sz w:val="24"/>
          <w:szCs w:val="24"/>
          <w:lang w:val="en-US"/>
        </w:rPr>
        <w:t xml:space="preserve"> of </w:t>
      </w:r>
      <w:r w:rsidR="009E7C1A">
        <w:rPr>
          <w:rFonts w:ascii="Arial" w:hAnsi="Arial" w:cs="Arial"/>
          <w:sz w:val="24"/>
          <w:szCs w:val="24"/>
          <w:lang w:val="en-US"/>
        </w:rPr>
        <w:t>assault common</w:t>
      </w:r>
      <w:r w:rsidR="004D515F">
        <w:rPr>
          <w:rFonts w:ascii="Arial" w:hAnsi="Arial" w:cs="Arial"/>
          <w:sz w:val="24"/>
          <w:szCs w:val="24"/>
          <w:lang w:val="en-US"/>
        </w:rPr>
        <w:t xml:space="preserve">. The State alleged that </w:t>
      </w:r>
      <w:r w:rsidR="00FD7F7B">
        <w:rPr>
          <w:rFonts w:ascii="Arial" w:hAnsi="Arial" w:cs="Arial"/>
          <w:sz w:val="24"/>
          <w:szCs w:val="24"/>
          <w:lang w:val="en-US"/>
        </w:rPr>
        <w:t>on 4 November 2022</w:t>
      </w:r>
      <w:r w:rsidR="004D515F">
        <w:rPr>
          <w:rFonts w:ascii="Arial" w:hAnsi="Arial" w:cs="Arial"/>
          <w:sz w:val="24"/>
          <w:szCs w:val="24"/>
          <w:lang w:val="en-US"/>
        </w:rPr>
        <w:t>,</w:t>
      </w:r>
      <w:r w:rsidR="00FD7F7B">
        <w:rPr>
          <w:rFonts w:ascii="Arial" w:hAnsi="Arial" w:cs="Arial"/>
          <w:sz w:val="24"/>
          <w:szCs w:val="24"/>
          <w:lang w:val="en-US"/>
        </w:rPr>
        <w:t xml:space="preserve"> at Ma</w:t>
      </w:r>
      <w:r w:rsidR="004D515F">
        <w:rPr>
          <w:rFonts w:ascii="Arial" w:hAnsi="Arial" w:cs="Arial"/>
          <w:sz w:val="24"/>
          <w:szCs w:val="24"/>
          <w:lang w:val="en-US"/>
        </w:rPr>
        <w:t>r</w:t>
      </w:r>
      <w:r w:rsidR="00FD7F7B">
        <w:rPr>
          <w:rFonts w:ascii="Arial" w:hAnsi="Arial" w:cs="Arial"/>
          <w:sz w:val="24"/>
          <w:szCs w:val="24"/>
          <w:lang w:val="en-US"/>
        </w:rPr>
        <w:t>se</w:t>
      </w:r>
      <w:r w:rsidR="004D515F">
        <w:rPr>
          <w:rFonts w:ascii="Arial" w:hAnsi="Arial" w:cs="Arial"/>
          <w:sz w:val="24"/>
          <w:szCs w:val="24"/>
          <w:lang w:val="en-US"/>
        </w:rPr>
        <w:t>l</w:t>
      </w:r>
      <w:r w:rsidR="00FD7F7B">
        <w:rPr>
          <w:rFonts w:ascii="Arial" w:hAnsi="Arial" w:cs="Arial"/>
          <w:sz w:val="24"/>
          <w:szCs w:val="24"/>
          <w:lang w:val="en-US"/>
        </w:rPr>
        <w:t>le Loc</w:t>
      </w:r>
      <w:r w:rsidR="00612F17">
        <w:rPr>
          <w:rFonts w:ascii="Arial" w:hAnsi="Arial" w:cs="Arial"/>
          <w:sz w:val="24"/>
          <w:szCs w:val="24"/>
          <w:lang w:val="en-US"/>
        </w:rPr>
        <w:t>ation in the district of Barthurst</w:t>
      </w:r>
      <w:r w:rsidR="00022C8E">
        <w:rPr>
          <w:rFonts w:ascii="Arial" w:hAnsi="Arial" w:cs="Arial"/>
          <w:sz w:val="24"/>
          <w:szCs w:val="24"/>
          <w:lang w:val="en-US"/>
        </w:rPr>
        <w:t>, she unlawfully and intentionall</w:t>
      </w:r>
      <w:r w:rsidR="00C056A4">
        <w:rPr>
          <w:rFonts w:ascii="Arial" w:hAnsi="Arial" w:cs="Arial"/>
          <w:sz w:val="24"/>
          <w:szCs w:val="24"/>
          <w:lang w:val="en-US"/>
        </w:rPr>
        <w:t>y assaulted Ms Linomtha</w:t>
      </w:r>
      <w:r w:rsidR="00353468">
        <w:rPr>
          <w:rFonts w:ascii="Arial" w:hAnsi="Arial" w:cs="Arial"/>
          <w:sz w:val="24"/>
          <w:szCs w:val="24"/>
          <w:lang w:val="en-US"/>
        </w:rPr>
        <w:t xml:space="preserve"> Bityana by hitting her with an open hand</w:t>
      </w:r>
      <w:r w:rsidR="00612F17">
        <w:rPr>
          <w:rFonts w:ascii="Arial" w:hAnsi="Arial" w:cs="Arial"/>
          <w:sz w:val="24"/>
          <w:szCs w:val="24"/>
          <w:lang w:val="en-US"/>
        </w:rPr>
        <w:t xml:space="preserve"> on her head</w:t>
      </w:r>
      <w:r w:rsidR="009E41AB">
        <w:rPr>
          <w:rFonts w:ascii="Arial" w:hAnsi="Arial" w:cs="Arial"/>
          <w:sz w:val="24"/>
          <w:szCs w:val="24"/>
          <w:lang w:val="en-US"/>
        </w:rPr>
        <w:t>. S</w:t>
      </w:r>
      <w:r w:rsidR="008D5A4F">
        <w:rPr>
          <w:rFonts w:ascii="Arial" w:hAnsi="Arial" w:cs="Arial"/>
          <w:sz w:val="24"/>
          <w:szCs w:val="24"/>
          <w:lang w:val="en-US"/>
        </w:rPr>
        <w:t xml:space="preserve">he </w:t>
      </w:r>
      <w:r w:rsidR="00A938EB">
        <w:rPr>
          <w:rFonts w:ascii="Arial" w:hAnsi="Arial" w:cs="Arial"/>
          <w:sz w:val="24"/>
          <w:szCs w:val="24"/>
          <w:lang w:val="en-US"/>
        </w:rPr>
        <w:t>was not legally represented</w:t>
      </w:r>
      <w:r w:rsidR="00DB3CB2">
        <w:rPr>
          <w:rFonts w:ascii="Arial" w:hAnsi="Arial" w:cs="Arial"/>
          <w:sz w:val="24"/>
          <w:szCs w:val="24"/>
          <w:lang w:val="en-US"/>
        </w:rPr>
        <w:t>.</w:t>
      </w:r>
      <w:r w:rsidR="00612F17">
        <w:rPr>
          <w:rFonts w:ascii="Arial" w:hAnsi="Arial" w:cs="Arial"/>
          <w:sz w:val="24"/>
          <w:szCs w:val="24"/>
          <w:lang w:val="en-US"/>
        </w:rPr>
        <w:t xml:space="preserve"> She pleaded guilty to the charge</w:t>
      </w:r>
      <w:r w:rsidR="004D515F">
        <w:rPr>
          <w:rFonts w:ascii="Arial" w:hAnsi="Arial" w:cs="Arial"/>
          <w:sz w:val="24"/>
          <w:szCs w:val="24"/>
          <w:lang w:val="en-US"/>
        </w:rPr>
        <w:t xml:space="preserve"> </w:t>
      </w:r>
      <w:r w:rsidR="005A0DEE">
        <w:rPr>
          <w:rFonts w:ascii="Arial" w:hAnsi="Arial" w:cs="Arial"/>
          <w:sz w:val="24"/>
          <w:szCs w:val="24"/>
          <w:lang w:val="en-US"/>
        </w:rPr>
        <w:t xml:space="preserve">and </w:t>
      </w:r>
      <w:r w:rsidR="004D515F">
        <w:rPr>
          <w:rFonts w:ascii="Arial" w:hAnsi="Arial" w:cs="Arial"/>
          <w:sz w:val="24"/>
          <w:szCs w:val="24"/>
          <w:lang w:val="en-US"/>
        </w:rPr>
        <w:t xml:space="preserve">was </w:t>
      </w:r>
      <w:r w:rsidR="009C6DD3">
        <w:rPr>
          <w:rFonts w:ascii="Arial" w:hAnsi="Arial" w:cs="Arial"/>
          <w:sz w:val="24"/>
          <w:szCs w:val="24"/>
          <w:lang w:val="en-US"/>
        </w:rPr>
        <w:t>convict</w:t>
      </w:r>
      <w:r w:rsidR="004D515F">
        <w:rPr>
          <w:rFonts w:ascii="Arial" w:hAnsi="Arial" w:cs="Arial"/>
          <w:sz w:val="24"/>
          <w:szCs w:val="24"/>
          <w:lang w:val="en-US"/>
        </w:rPr>
        <w:t>ed on</w:t>
      </w:r>
      <w:r w:rsidR="009C6DD3">
        <w:rPr>
          <w:rFonts w:ascii="Arial" w:hAnsi="Arial" w:cs="Arial"/>
          <w:sz w:val="24"/>
          <w:szCs w:val="24"/>
          <w:lang w:val="en-US"/>
        </w:rPr>
        <w:t xml:space="preserve"> her </w:t>
      </w:r>
      <w:r w:rsidR="004D515F">
        <w:rPr>
          <w:rFonts w:ascii="Arial" w:hAnsi="Arial" w:cs="Arial"/>
          <w:sz w:val="24"/>
          <w:szCs w:val="24"/>
          <w:lang w:val="en-US"/>
        </w:rPr>
        <w:t>plea</w:t>
      </w:r>
      <w:r w:rsidR="001D563C">
        <w:rPr>
          <w:rFonts w:ascii="Arial" w:hAnsi="Arial" w:cs="Arial"/>
          <w:sz w:val="24"/>
          <w:szCs w:val="24"/>
          <w:lang w:val="en-US"/>
        </w:rPr>
        <w:t>.</w:t>
      </w:r>
    </w:p>
    <w:p w14:paraId="7ED8D39B" w14:textId="77777777" w:rsidR="001D563C" w:rsidRDefault="001D563C" w:rsidP="00FD7F7B">
      <w:pPr>
        <w:spacing w:line="48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She was sentenced</w:t>
      </w:r>
      <w:r w:rsidR="00D46062">
        <w:rPr>
          <w:rFonts w:ascii="Arial" w:hAnsi="Arial" w:cs="Arial"/>
          <w:sz w:val="24"/>
          <w:szCs w:val="24"/>
          <w:lang w:val="en-US"/>
        </w:rPr>
        <w:t xml:space="preserve"> summarily</w:t>
      </w:r>
      <w:r>
        <w:rPr>
          <w:rFonts w:ascii="Arial" w:hAnsi="Arial" w:cs="Arial"/>
          <w:sz w:val="24"/>
          <w:szCs w:val="24"/>
          <w:lang w:val="en-US"/>
        </w:rPr>
        <w:t xml:space="preserve"> to undergo six (6) months </w:t>
      </w:r>
      <w:r w:rsidR="003349CA">
        <w:rPr>
          <w:rFonts w:ascii="Arial" w:hAnsi="Arial" w:cs="Arial"/>
          <w:sz w:val="24"/>
          <w:szCs w:val="24"/>
          <w:lang w:val="en-US"/>
        </w:rPr>
        <w:t xml:space="preserve">imprisonment or to </w:t>
      </w:r>
      <w:r w:rsidR="001048A1">
        <w:rPr>
          <w:rFonts w:ascii="Arial" w:hAnsi="Arial" w:cs="Arial"/>
          <w:sz w:val="24"/>
          <w:szCs w:val="24"/>
          <w:lang w:val="en-US"/>
        </w:rPr>
        <w:t>pay a fine of R1 200.00</w:t>
      </w:r>
      <w:r w:rsidR="00612F17">
        <w:rPr>
          <w:rFonts w:ascii="Arial" w:hAnsi="Arial" w:cs="Arial"/>
          <w:sz w:val="24"/>
          <w:szCs w:val="24"/>
          <w:lang w:val="en-US"/>
        </w:rPr>
        <w:t>,</w:t>
      </w:r>
      <w:r w:rsidR="00FC335E">
        <w:rPr>
          <w:rFonts w:ascii="Arial" w:hAnsi="Arial" w:cs="Arial"/>
          <w:sz w:val="24"/>
          <w:szCs w:val="24"/>
          <w:lang w:val="en-US"/>
        </w:rPr>
        <w:t xml:space="preserve"> which was wholly suspended for three years</w:t>
      </w:r>
      <w:r w:rsidR="00561A88">
        <w:rPr>
          <w:rFonts w:ascii="Arial" w:hAnsi="Arial" w:cs="Arial"/>
          <w:sz w:val="24"/>
          <w:szCs w:val="24"/>
          <w:lang w:val="en-US"/>
        </w:rPr>
        <w:t xml:space="preserve"> on </w:t>
      </w:r>
      <w:r w:rsidR="00561A88">
        <w:rPr>
          <w:rFonts w:ascii="Arial" w:hAnsi="Arial" w:cs="Arial"/>
          <w:sz w:val="24"/>
          <w:szCs w:val="24"/>
          <w:lang w:val="en-US"/>
        </w:rPr>
        <w:lastRenderedPageBreak/>
        <w:t xml:space="preserve">condition </w:t>
      </w:r>
      <w:r w:rsidR="009E41AB">
        <w:rPr>
          <w:rFonts w:ascii="Arial" w:hAnsi="Arial" w:cs="Arial"/>
          <w:sz w:val="24"/>
          <w:szCs w:val="24"/>
          <w:lang w:val="en-US"/>
        </w:rPr>
        <w:t xml:space="preserve">that </w:t>
      </w:r>
      <w:r w:rsidR="00C776D6">
        <w:rPr>
          <w:rFonts w:ascii="Arial" w:hAnsi="Arial" w:cs="Arial"/>
          <w:sz w:val="24"/>
          <w:szCs w:val="24"/>
          <w:lang w:val="en-US"/>
        </w:rPr>
        <w:t xml:space="preserve">she was not convicted </w:t>
      </w:r>
      <w:r w:rsidR="00612F17">
        <w:rPr>
          <w:rFonts w:ascii="Arial" w:hAnsi="Arial" w:cs="Arial"/>
          <w:sz w:val="24"/>
          <w:szCs w:val="24"/>
          <w:lang w:val="en-US"/>
        </w:rPr>
        <w:t>of</w:t>
      </w:r>
      <w:r w:rsidR="00DC2D35">
        <w:rPr>
          <w:rFonts w:ascii="Arial" w:hAnsi="Arial" w:cs="Arial"/>
          <w:sz w:val="24"/>
          <w:szCs w:val="24"/>
          <w:lang w:val="en-US"/>
        </w:rPr>
        <w:t xml:space="preserve"> assault</w:t>
      </w:r>
      <w:r w:rsidR="009E41AB">
        <w:rPr>
          <w:rFonts w:ascii="Arial" w:hAnsi="Arial" w:cs="Arial"/>
          <w:sz w:val="24"/>
          <w:szCs w:val="24"/>
          <w:lang w:val="en-US"/>
        </w:rPr>
        <w:t xml:space="preserve"> </w:t>
      </w:r>
      <w:r w:rsidR="005E6E24">
        <w:rPr>
          <w:rFonts w:ascii="Arial" w:hAnsi="Arial" w:cs="Arial"/>
          <w:sz w:val="24"/>
          <w:szCs w:val="24"/>
          <w:lang w:val="en-US"/>
        </w:rPr>
        <w:t xml:space="preserve">committed during the period of </w:t>
      </w:r>
      <w:r w:rsidR="00D41CAF">
        <w:rPr>
          <w:rFonts w:ascii="Arial" w:hAnsi="Arial" w:cs="Arial"/>
          <w:sz w:val="24"/>
          <w:szCs w:val="24"/>
          <w:lang w:val="en-US"/>
        </w:rPr>
        <w:t>suspension</w:t>
      </w:r>
      <w:r w:rsidR="00992971">
        <w:rPr>
          <w:rFonts w:ascii="Arial" w:hAnsi="Arial" w:cs="Arial"/>
          <w:sz w:val="24"/>
          <w:szCs w:val="24"/>
          <w:lang w:val="en-US"/>
        </w:rPr>
        <w:t xml:space="preserve">. </w:t>
      </w:r>
    </w:p>
    <w:p w14:paraId="5F3ACEA1" w14:textId="77777777" w:rsidR="0050706B" w:rsidRPr="0050706B" w:rsidRDefault="0050706B" w:rsidP="00FD7F7B">
      <w:pPr>
        <w:spacing w:line="480" w:lineRule="auto"/>
        <w:ind w:left="720" w:hanging="720"/>
        <w:jc w:val="both"/>
        <w:rPr>
          <w:rFonts w:ascii="Arial" w:hAnsi="Arial" w:cs="Arial"/>
          <w:i/>
          <w:iCs/>
          <w:sz w:val="24"/>
          <w:szCs w:val="24"/>
          <w:lang w:val="en-US"/>
        </w:rPr>
      </w:pPr>
      <w:r w:rsidRPr="0050706B">
        <w:rPr>
          <w:rFonts w:ascii="Arial" w:hAnsi="Arial" w:cs="Arial"/>
          <w:i/>
          <w:iCs/>
          <w:sz w:val="24"/>
          <w:szCs w:val="24"/>
          <w:lang w:val="en-US"/>
        </w:rPr>
        <w:t>The issue</w:t>
      </w:r>
    </w:p>
    <w:p w14:paraId="6E15D0ED" w14:textId="77777777" w:rsidR="001F1E90" w:rsidRDefault="00992971" w:rsidP="00FD7F7B">
      <w:pPr>
        <w:spacing w:line="48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matter was submitted to this Court for review</w:t>
      </w:r>
      <w:r w:rsidR="006A2824">
        <w:rPr>
          <w:rFonts w:ascii="Arial" w:hAnsi="Arial" w:cs="Arial"/>
          <w:sz w:val="24"/>
          <w:szCs w:val="24"/>
          <w:lang w:val="en-US"/>
        </w:rPr>
        <w:t xml:space="preserve"> in terms of section 302(1)(a) of the Act</w:t>
      </w:r>
      <w:r w:rsidR="009E41AB">
        <w:rPr>
          <w:rFonts w:ascii="Arial" w:hAnsi="Arial" w:cs="Arial"/>
          <w:sz w:val="24"/>
          <w:szCs w:val="24"/>
          <w:lang w:val="en-US"/>
        </w:rPr>
        <w:t xml:space="preserve">, </w:t>
      </w:r>
      <w:r w:rsidR="00382224">
        <w:rPr>
          <w:rFonts w:ascii="Arial" w:hAnsi="Arial" w:cs="Arial"/>
          <w:sz w:val="24"/>
          <w:szCs w:val="24"/>
          <w:lang w:val="en-US"/>
        </w:rPr>
        <w:t>on t</w:t>
      </w:r>
      <w:r w:rsidR="009E41AB">
        <w:rPr>
          <w:rFonts w:ascii="Arial" w:hAnsi="Arial" w:cs="Arial"/>
          <w:sz w:val="24"/>
          <w:szCs w:val="24"/>
          <w:lang w:val="en-US"/>
        </w:rPr>
        <w:t>wo</w:t>
      </w:r>
      <w:r w:rsidR="00382224">
        <w:rPr>
          <w:rFonts w:ascii="Arial" w:hAnsi="Arial" w:cs="Arial"/>
          <w:sz w:val="24"/>
          <w:szCs w:val="24"/>
          <w:lang w:val="en-US"/>
        </w:rPr>
        <w:t xml:space="preserve"> bas</w:t>
      </w:r>
      <w:r w:rsidR="009E41AB">
        <w:rPr>
          <w:rFonts w:ascii="Arial" w:hAnsi="Arial" w:cs="Arial"/>
          <w:sz w:val="24"/>
          <w:szCs w:val="24"/>
          <w:lang w:val="en-US"/>
        </w:rPr>
        <w:t xml:space="preserve">es, namely, </w:t>
      </w:r>
      <w:r w:rsidR="00382224">
        <w:rPr>
          <w:rFonts w:ascii="Arial" w:hAnsi="Arial" w:cs="Arial"/>
          <w:sz w:val="24"/>
          <w:szCs w:val="24"/>
          <w:lang w:val="en-US"/>
        </w:rPr>
        <w:t>that the accused was</w:t>
      </w:r>
      <w:r w:rsidR="00B61BF2">
        <w:rPr>
          <w:rFonts w:ascii="Arial" w:hAnsi="Arial" w:cs="Arial"/>
          <w:sz w:val="24"/>
          <w:szCs w:val="24"/>
          <w:lang w:val="en-US"/>
        </w:rPr>
        <w:t xml:space="preserve"> not legally represented</w:t>
      </w:r>
      <w:r w:rsidR="006901C8">
        <w:rPr>
          <w:rFonts w:ascii="Arial" w:hAnsi="Arial" w:cs="Arial"/>
          <w:sz w:val="24"/>
          <w:szCs w:val="24"/>
          <w:lang w:val="en-US"/>
        </w:rPr>
        <w:t xml:space="preserve"> and that the Magistrate who imposed the sentence</w:t>
      </w:r>
      <w:r w:rsidR="00D462F2">
        <w:rPr>
          <w:rFonts w:ascii="Arial" w:hAnsi="Arial" w:cs="Arial"/>
          <w:sz w:val="24"/>
          <w:szCs w:val="24"/>
          <w:lang w:val="en-US"/>
        </w:rPr>
        <w:t xml:space="preserve"> had not held the substantive rank</w:t>
      </w:r>
      <w:r w:rsidR="0070530E">
        <w:rPr>
          <w:rFonts w:ascii="Arial" w:hAnsi="Arial" w:cs="Arial"/>
          <w:sz w:val="24"/>
          <w:szCs w:val="24"/>
          <w:lang w:val="en-US"/>
        </w:rPr>
        <w:t xml:space="preserve"> of Magistrate for </w:t>
      </w:r>
      <w:r w:rsidR="001076BE">
        <w:rPr>
          <w:rFonts w:ascii="Arial" w:hAnsi="Arial" w:cs="Arial"/>
          <w:sz w:val="24"/>
          <w:szCs w:val="24"/>
          <w:lang w:val="en-US"/>
        </w:rPr>
        <w:t>seven (7) years and th</w:t>
      </w:r>
      <w:r w:rsidR="007E694A">
        <w:rPr>
          <w:rFonts w:ascii="Arial" w:hAnsi="Arial" w:cs="Arial"/>
          <w:sz w:val="24"/>
          <w:szCs w:val="24"/>
          <w:lang w:val="en-US"/>
        </w:rPr>
        <w:t>us ha</w:t>
      </w:r>
      <w:r w:rsidR="00871269">
        <w:rPr>
          <w:rFonts w:ascii="Arial" w:hAnsi="Arial" w:cs="Arial"/>
          <w:sz w:val="24"/>
          <w:szCs w:val="24"/>
          <w:lang w:val="en-US"/>
        </w:rPr>
        <w:t>d</w:t>
      </w:r>
      <w:r w:rsidR="007E694A">
        <w:rPr>
          <w:rFonts w:ascii="Arial" w:hAnsi="Arial" w:cs="Arial"/>
          <w:sz w:val="24"/>
          <w:szCs w:val="24"/>
          <w:lang w:val="en-US"/>
        </w:rPr>
        <w:t xml:space="preserve"> exceeded the period</w:t>
      </w:r>
      <w:r w:rsidR="00A03230">
        <w:rPr>
          <w:rFonts w:ascii="Arial" w:hAnsi="Arial" w:cs="Arial"/>
          <w:sz w:val="24"/>
          <w:szCs w:val="24"/>
          <w:lang w:val="en-US"/>
        </w:rPr>
        <w:t xml:space="preserve"> of three (3) months imprisonment in respect of </w:t>
      </w:r>
      <w:r w:rsidR="00300770">
        <w:rPr>
          <w:rFonts w:ascii="Arial" w:hAnsi="Arial" w:cs="Arial"/>
          <w:sz w:val="24"/>
          <w:szCs w:val="24"/>
          <w:lang w:val="en-US"/>
        </w:rPr>
        <w:t xml:space="preserve">the sentence </w:t>
      </w:r>
      <w:r w:rsidR="00986651">
        <w:rPr>
          <w:rFonts w:ascii="Arial" w:hAnsi="Arial" w:cs="Arial"/>
          <w:sz w:val="24"/>
          <w:szCs w:val="24"/>
          <w:lang w:val="en-US"/>
        </w:rPr>
        <w:t>he imposed.</w:t>
      </w:r>
    </w:p>
    <w:p w14:paraId="55FCF727" w14:textId="77777777" w:rsidR="0050706B" w:rsidRPr="0050706B" w:rsidRDefault="0050706B" w:rsidP="00FD7F7B">
      <w:pPr>
        <w:spacing w:line="480" w:lineRule="auto"/>
        <w:ind w:left="720" w:hanging="720"/>
        <w:jc w:val="both"/>
        <w:rPr>
          <w:rFonts w:ascii="Arial" w:hAnsi="Arial" w:cs="Arial"/>
          <w:i/>
          <w:iCs/>
          <w:sz w:val="24"/>
          <w:szCs w:val="24"/>
          <w:lang w:val="en-US"/>
        </w:rPr>
      </w:pPr>
      <w:r w:rsidRPr="0050706B">
        <w:rPr>
          <w:rFonts w:ascii="Arial" w:hAnsi="Arial" w:cs="Arial"/>
          <w:i/>
          <w:iCs/>
          <w:sz w:val="24"/>
          <w:szCs w:val="24"/>
          <w:lang w:val="en-US"/>
        </w:rPr>
        <w:t>Discussion</w:t>
      </w:r>
    </w:p>
    <w:p w14:paraId="64A2721A" w14:textId="77777777" w:rsidR="001F1E90" w:rsidRDefault="001F1E90" w:rsidP="00FD7F7B">
      <w:pPr>
        <w:spacing w:line="48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Section 302(1)(a) of the Act provides:</w:t>
      </w:r>
    </w:p>
    <w:p w14:paraId="47002E9B" w14:textId="77777777" w:rsidR="00E52AAE" w:rsidRPr="009007E2" w:rsidRDefault="001F1E90" w:rsidP="009007E2">
      <w:pPr>
        <w:spacing w:line="240" w:lineRule="auto"/>
        <w:ind w:left="720" w:hanging="720"/>
        <w:jc w:val="both"/>
        <w:rPr>
          <w:rFonts w:ascii="Arial" w:hAnsi="Arial" w:cs="Arial"/>
          <w:i/>
          <w:iCs/>
          <w:sz w:val="20"/>
          <w:szCs w:val="20"/>
          <w:lang w:val="en-US"/>
        </w:rPr>
      </w:pPr>
      <w:r>
        <w:rPr>
          <w:rFonts w:ascii="Arial" w:hAnsi="Arial" w:cs="Arial"/>
          <w:sz w:val="24"/>
          <w:szCs w:val="24"/>
          <w:lang w:val="en-US"/>
        </w:rPr>
        <w:tab/>
      </w:r>
      <w:r>
        <w:rPr>
          <w:rFonts w:ascii="Arial" w:hAnsi="Arial" w:cs="Arial"/>
          <w:sz w:val="24"/>
          <w:szCs w:val="24"/>
          <w:lang w:val="en-US"/>
        </w:rPr>
        <w:tab/>
      </w:r>
      <w:r w:rsidR="009007E2">
        <w:rPr>
          <w:rFonts w:ascii="Arial" w:hAnsi="Arial" w:cs="Arial"/>
          <w:lang w:val="en-US"/>
        </w:rPr>
        <w:t>“</w:t>
      </w:r>
      <w:r w:rsidR="00E52AAE" w:rsidRPr="00267C61">
        <w:rPr>
          <w:rFonts w:ascii="Arial" w:hAnsi="Arial" w:cs="Arial"/>
          <w:i/>
          <w:iCs/>
          <w:lang w:val="en-US"/>
        </w:rPr>
        <w:t>1.</w:t>
      </w:r>
      <w:r w:rsidR="00E52AAE" w:rsidRPr="00267C61">
        <w:rPr>
          <w:rFonts w:ascii="Arial" w:hAnsi="Arial" w:cs="Arial"/>
          <w:i/>
          <w:iCs/>
          <w:lang w:val="en-US"/>
        </w:rPr>
        <w:tab/>
      </w:r>
      <w:r w:rsidR="00E52AAE" w:rsidRPr="009007E2">
        <w:rPr>
          <w:rFonts w:ascii="Arial" w:hAnsi="Arial" w:cs="Arial"/>
          <w:i/>
          <w:iCs/>
          <w:sz w:val="20"/>
          <w:szCs w:val="20"/>
          <w:lang w:val="en-US"/>
        </w:rPr>
        <w:t>S</w:t>
      </w:r>
      <w:r w:rsidRPr="009007E2">
        <w:rPr>
          <w:rFonts w:ascii="Arial" w:hAnsi="Arial" w:cs="Arial"/>
          <w:i/>
          <w:iCs/>
          <w:sz w:val="20"/>
          <w:szCs w:val="20"/>
          <w:lang w:val="en-US"/>
        </w:rPr>
        <w:t>entences subject to review</w:t>
      </w:r>
      <w:r w:rsidR="00612F17" w:rsidRPr="009007E2">
        <w:rPr>
          <w:rFonts w:ascii="Arial" w:hAnsi="Arial" w:cs="Arial"/>
          <w:i/>
          <w:iCs/>
          <w:sz w:val="20"/>
          <w:szCs w:val="20"/>
          <w:lang w:val="en-US"/>
        </w:rPr>
        <w:t xml:space="preserve"> in the ordinary cours</w:t>
      </w:r>
      <w:r w:rsidR="00EA6478" w:rsidRPr="009007E2">
        <w:rPr>
          <w:rFonts w:ascii="Arial" w:hAnsi="Arial" w:cs="Arial"/>
          <w:i/>
          <w:iCs/>
          <w:sz w:val="20"/>
          <w:szCs w:val="20"/>
          <w:lang w:val="en-US"/>
        </w:rPr>
        <w:t>e</w:t>
      </w:r>
      <w:r w:rsidR="00E52AAE" w:rsidRPr="009007E2">
        <w:rPr>
          <w:rFonts w:ascii="Arial" w:hAnsi="Arial" w:cs="Arial"/>
          <w:i/>
          <w:iCs/>
          <w:sz w:val="20"/>
          <w:szCs w:val="20"/>
          <w:lang w:val="en-US"/>
        </w:rPr>
        <w:t>:</w:t>
      </w:r>
    </w:p>
    <w:p w14:paraId="6D08BE02" w14:textId="77777777" w:rsidR="00FB67A3" w:rsidRPr="009007E2" w:rsidRDefault="00FB67A3" w:rsidP="009007E2">
      <w:pPr>
        <w:pStyle w:val="ListParagraph"/>
        <w:numPr>
          <w:ilvl w:val="0"/>
          <w:numId w:val="1"/>
        </w:numPr>
        <w:spacing w:line="240" w:lineRule="auto"/>
        <w:jc w:val="both"/>
        <w:rPr>
          <w:rFonts w:ascii="Arial" w:hAnsi="Arial" w:cs="Arial"/>
          <w:sz w:val="20"/>
          <w:szCs w:val="20"/>
          <w:lang w:val="en-US"/>
        </w:rPr>
      </w:pPr>
      <w:r w:rsidRPr="009007E2">
        <w:rPr>
          <w:rFonts w:ascii="Arial" w:hAnsi="Arial" w:cs="Arial"/>
          <w:i/>
          <w:iCs/>
          <w:sz w:val="20"/>
          <w:szCs w:val="20"/>
          <w:lang w:val="en-US"/>
        </w:rPr>
        <w:t>Any sentence imposed by</w:t>
      </w:r>
      <w:r w:rsidR="000A5705" w:rsidRPr="009007E2">
        <w:rPr>
          <w:rFonts w:ascii="Arial" w:hAnsi="Arial" w:cs="Arial"/>
          <w:i/>
          <w:iCs/>
          <w:sz w:val="20"/>
          <w:szCs w:val="20"/>
          <w:lang w:val="en-US"/>
        </w:rPr>
        <w:t xml:space="preserve"> a</w:t>
      </w:r>
      <w:r w:rsidRPr="009007E2">
        <w:rPr>
          <w:rFonts w:ascii="Arial" w:hAnsi="Arial" w:cs="Arial"/>
          <w:i/>
          <w:iCs/>
          <w:sz w:val="20"/>
          <w:szCs w:val="20"/>
          <w:lang w:val="en-US"/>
        </w:rPr>
        <w:t xml:space="preserve"> </w:t>
      </w:r>
      <w:r w:rsidR="009E41AB" w:rsidRPr="009007E2">
        <w:rPr>
          <w:rFonts w:ascii="Arial" w:hAnsi="Arial" w:cs="Arial"/>
          <w:i/>
          <w:iCs/>
          <w:sz w:val="20"/>
          <w:szCs w:val="20"/>
          <w:lang w:val="en-US"/>
        </w:rPr>
        <w:t>m</w:t>
      </w:r>
      <w:r w:rsidRPr="009007E2">
        <w:rPr>
          <w:rFonts w:ascii="Arial" w:hAnsi="Arial" w:cs="Arial"/>
          <w:i/>
          <w:iCs/>
          <w:sz w:val="20"/>
          <w:szCs w:val="20"/>
          <w:lang w:val="en-US"/>
        </w:rPr>
        <w:t>agistrate</w:t>
      </w:r>
      <w:r w:rsidR="009E41AB" w:rsidRPr="009007E2">
        <w:rPr>
          <w:rFonts w:ascii="Arial" w:hAnsi="Arial" w:cs="Arial"/>
          <w:i/>
          <w:iCs/>
          <w:sz w:val="20"/>
          <w:szCs w:val="20"/>
          <w:lang w:val="en-US"/>
        </w:rPr>
        <w:t>’s court</w:t>
      </w:r>
      <w:r w:rsidRPr="009007E2">
        <w:rPr>
          <w:rFonts w:ascii="Arial" w:hAnsi="Arial" w:cs="Arial"/>
          <w:i/>
          <w:iCs/>
          <w:sz w:val="20"/>
          <w:szCs w:val="20"/>
          <w:lang w:val="en-US"/>
        </w:rPr>
        <w:t xml:space="preserve"> – </w:t>
      </w:r>
    </w:p>
    <w:p w14:paraId="036E3A6E" w14:textId="77777777" w:rsidR="006F40D4" w:rsidRPr="009007E2" w:rsidRDefault="009E41AB" w:rsidP="009007E2">
      <w:pPr>
        <w:pStyle w:val="ListParagraph"/>
        <w:numPr>
          <w:ilvl w:val="0"/>
          <w:numId w:val="2"/>
        </w:numPr>
        <w:spacing w:line="240" w:lineRule="auto"/>
        <w:jc w:val="both"/>
        <w:rPr>
          <w:rFonts w:ascii="Arial" w:hAnsi="Arial" w:cs="Arial"/>
          <w:sz w:val="20"/>
          <w:szCs w:val="20"/>
          <w:lang w:val="en-US"/>
        </w:rPr>
      </w:pPr>
      <w:r w:rsidRPr="009007E2">
        <w:rPr>
          <w:rFonts w:ascii="Arial" w:hAnsi="Arial" w:cs="Arial"/>
          <w:i/>
          <w:iCs/>
          <w:sz w:val="20"/>
          <w:szCs w:val="20"/>
          <w:lang w:val="en-US"/>
        </w:rPr>
        <w:t>w</w:t>
      </w:r>
      <w:r w:rsidR="00FB67A3" w:rsidRPr="009007E2">
        <w:rPr>
          <w:rFonts w:ascii="Arial" w:hAnsi="Arial" w:cs="Arial"/>
          <w:i/>
          <w:iCs/>
          <w:sz w:val="20"/>
          <w:szCs w:val="20"/>
          <w:lang w:val="en-US"/>
        </w:rPr>
        <w:t>hich, in the case of imprisonment (including detention in a child and youth care centre providing a program</w:t>
      </w:r>
      <w:r w:rsidRPr="009007E2">
        <w:rPr>
          <w:rFonts w:ascii="Arial" w:hAnsi="Arial" w:cs="Arial"/>
          <w:i/>
          <w:iCs/>
          <w:sz w:val="20"/>
          <w:szCs w:val="20"/>
          <w:lang w:val="en-US"/>
        </w:rPr>
        <w:t>me</w:t>
      </w:r>
      <w:r w:rsidR="00FB67A3" w:rsidRPr="009007E2">
        <w:rPr>
          <w:rFonts w:ascii="Arial" w:hAnsi="Arial" w:cs="Arial"/>
          <w:i/>
          <w:iCs/>
          <w:sz w:val="20"/>
          <w:szCs w:val="20"/>
          <w:lang w:val="en-US"/>
        </w:rPr>
        <w:t xml:space="preserve"> contemplated </w:t>
      </w:r>
      <w:r w:rsidR="0010045E" w:rsidRPr="009007E2">
        <w:rPr>
          <w:rFonts w:ascii="Arial" w:hAnsi="Arial" w:cs="Arial"/>
          <w:i/>
          <w:iCs/>
          <w:sz w:val="20"/>
          <w:szCs w:val="20"/>
          <w:lang w:val="en-US"/>
        </w:rPr>
        <w:t>in section 191(2)(j) of the Children</w:t>
      </w:r>
      <w:r w:rsidRPr="009007E2">
        <w:rPr>
          <w:rFonts w:ascii="Arial" w:hAnsi="Arial" w:cs="Arial"/>
          <w:i/>
          <w:iCs/>
          <w:sz w:val="20"/>
          <w:szCs w:val="20"/>
          <w:lang w:val="en-US"/>
        </w:rPr>
        <w:t>’</w:t>
      </w:r>
      <w:r w:rsidR="0010045E" w:rsidRPr="009007E2">
        <w:rPr>
          <w:rFonts w:ascii="Arial" w:hAnsi="Arial" w:cs="Arial"/>
          <w:i/>
          <w:iCs/>
          <w:sz w:val="20"/>
          <w:szCs w:val="20"/>
          <w:lang w:val="en-US"/>
        </w:rPr>
        <w:t>s Act 2005 (Act 38 of 2005)</w:t>
      </w:r>
      <w:r w:rsidRPr="009007E2">
        <w:rPr>
          <w:rFonts w:ascii="Arial" w:hAnsi="Arial" w:cs="Arial"/>
          <w:i/>
          <w:iCs/>
          <w:sz w:val="20"/>
          <w:szCs w:val="20"/>
          <w:lang w:val="en-US"/>
        </w:rPr>
        <w:t>,</w:t>
      </w:r>
      <w:r w:rsidR="0010045E" w:rsidRPr="009007E2">
        <w:rPr>
          <w:rFonts w:ascii="Arial" w:hAnsi="Arial" w:cs="Arial"/>
          <w:i/>
          <w:iCs/>
          <w:sz w:val="20"/>
          <w:szCs w:val="20"/>
          <w:lang w:val="en-US"/>
        </w:rPr>
        <w:t>exceed</w:t>
      </w:r>
      <w:r w:rsidRPr="009007E2">
        <w:rPr>
          <w:rFonts w:ascii="Arial" w:hAnsi="Arial" w:cs="Arial"/>
          <w:i/>
          <w:iCs/>
          <w:sz w:val="20"/>
          <w:szCs w:val="20"/>
          <w:lang w:val="en-US"/>
        </w:rPr>
        <w:t>s</w:t>
      </w:r>
      <w:r w:rsidR="0010045E" w:rsidRPr="009007E2">
        <w:rPr>
          <w:rFonts w:ascii="Arial" w:hAnsi="Arial" w:cs="Arial"/>
          <w:i/>
          <w:iCs/>
          <w:sz w:val="20"/>
          <w:szCs w:val="20"/>
          <w:lang w:val="en-US"/>
        </w:rPr>
        <w:t xml:space="preserve"> a period of three</w:t>
      </w:r>
      <w:r w:rsidR="009007E2" w:rsidRPr="009007E2">
        <w:rPr>
          <w:rFonts w:ascii="Arial" w:hAnsi="Arial" w:cs="Arial"/>
          <w:i/>
          <w:iCs/>
          <w:sz w:val="20"/>
          <w:szCs w:val="20"/>
          <w:lang w:val="en-US"/>
        </w:rPr>
        <w:t xml:space="preserve"> </w:t>
      </w:r>
      <w:r w:rsidR="0010045E" w:rsidRPr="009007E2">
        <w:rPr>
          <w:rFonts w:ascii="Arial" w:hAnsi="Arial" w:cs="Arial"/>
          <w:i/>
          <w:iCs/>
          <w:sz w:val="20"/>
          <w:szCs w:val="20"/>
          <w:lang w:val="en-US"/>
        </w:rPr>
        <w:t>months</w:t>
      </w:r>
      <w:r w:rsidR="009007E2" w:rsidRPr="009007E2">
        <w:rPr>
          <w:rFonts w:ascii="Arial" w:hAnsi="Arial" w:cs="Arial"/>
          <w:i/>
          <w:iCs/>
          <w:sz w:val="20"/>
          <w:szCs w:val="20"/>
          <w:lang w:val="en-US"/>
        </w:rPr>
        <w:t>,</w:t>
      </w:r>
      <w:r w:rsidR="00646DAB" w:rsidRPr="009007E2">
        <w:rPr>
          <w:rFonts w:ascii="Arial" w:hAnsi="Arial" w:cs="Arial"/>
          <w:i/>
          <w:iCs/>
          <w:sz w:val="20"/>
          <w:szCs w:val="20"/>
          <w:lang w:val="en-US"/>
        </w:rPr>
        <w:t xml:space="preserve"> if imposed by a judicial officer who has</w:t>
      </w:r>
      <w:r w:rsidR="00463261" w:rsidRPr="009007E2">
        <w:rPr>
          <w:rFonts w:ascii="Arial" w:hAnsi="Arial" w:cs="Arial"/>
          <w:i/>
          <w:iCs/>
          <w:sz w:val="20"/>
          <w:szCs w:val="20"/>
          <w:lang w:val="en-US"/>
        </w:rPr>
        <w:t xml:space="preserve"> not held the substantive rank of </w:t>
      </w:r>
      <w:r w:rsidR="009007E2" w:rsidRPr="009007E2">
        <w:rPr>
          <w:rFonts w:ascii="Arial" w:hAnsi="Arial" w:cs="Arial"/>
          <w:i/>
          <w:iCs/>
          <w:sz w:val="20"/>
          <w:szCs w:val="20"/>
          <w:lang w:val="en-US"/>
        </w:rPr>
        <w:t>m</w:t>
      </w:r>
      <w:r w:rsidR="00463261" w:rsidRPr="009007E2">
        <w:rPr>
          <w:rFonts w:ascii="Arial" w:hAnsi="Arial" w:cs="Arial"/>
          <w:i/>
          <w:iCs/>
          <w:sz w:val="20"/>
          <w:szCs w:val="20"/>
          <w:lang w:val="en-US"/>
        </w:rPr>
        <w:t xml:space="preserve">agistrate or higher for a period of </w:t>
      </w:r>
      <w:r w:rsidR="00AC31F5" w:rsidRPr="009007E2">
        <w:rPr>
          <w:rFonts w:ascii="Arial" w:hAnsi="Arial" w:cs="Arial"/>
          <w:i/>
          <w:iCs/>
          <w:sz w:val="20"/>
          <w:szCs w:val="20"/>
          <w:lang w:val="en-US"/>
        </w:rPr>
        <w:t xml:space="preserve">seven years, </w:t>
      </w:r>
      <w:r w:rsidR="00C847AE" w:rsidRPr="009007E2">
        <w:rPr>
          <w:rFonts w:ascii="Arial" w:hAnsi="Arial" w:cs="Arial"/>
          <w:i/>
          <w:iCs/>
          <w:sz w:val="20"/>
          <w:szCs w:val="20"/>
          <w:lang w:val="en-US"/>
        </w:rPr>
        <w:t>or which exceed</w:t>
      </w:r>
      <w:r w:rsidR="009007E2" w:rsidRPr="009007E2">
        <w:rPr>
          <w:rFonts w:ascii="Arial" w:hAnsi="Arial" w:cs="Arial"/>
          <w:i/>
          <w:iCs/>
          <w:sz w:val="20"/>
          <w:szCs w:val="20"/>
          <w:lang w:val="en-US"/>
        </w:rPr>
        <w:t>s</w:t>
      </w:r>
      <w:r w:rsidR="00FE5389" w:rsidRPr="009007E2">
        <w:rPr>
          <w:rFonts w:ascii="Arial" w:hAnsi="Arial" w:cs="Arial"/>
          <w:i/>
          <w:iCs/>
          <w:sz w:val="20"/>
          <w:szCs w:val="20"/>
          <w:lang w:val="en-US"/>
        </w:rPr>
        <w:t xml:space="preserve"> a period of six month</w:t>
      </w:r>
      <w:r w:rsidR="009521F2" w:rsidRPr="009007E2">
        <w:rPr>
          <w:rFonts w:ascii="Arial" w:hAnsi="Arial" w:cs="Arial"/>
          <w:i/>
          <w:iCs/>
          <w:sz w:val="20"/>
          <w:szCs w:val="20"/>
          <w:lang w:val="en-US"/>
        </w:rPr>
        <w:t xml:space="preserve">s, if imposed by a judicial officer who has held </w:t>
      </w:r>
      <w:r w:rsidR="009007E2" w:rsidRPr="009007E2">
        <w:rPr>
          <w:rFonts w:ascii="Arial" w:hAnsi="Arial" w:cs="Arial"/>
          <w:i/>
          <w:iCs/>
          <w:sz w:val="20"/>
          <w:szCs w:val="20"/>
          <w:lang w:val="en-US"/>
        </w:rPr>
        <w:t xml:space="preserve">the </w:t>
      </w:r>
      <w:r w:rsidR="009521F2" w:rsidRPr="009007E2">
        <w:rPr>
          <w:rFonts w:ascii="Arial" w:hAnsi="Arial" w:cs="Arial"/>
          <w:i/>
          <w:iCs/>
          <w:sz w:val="20"/>
          <w:szCs w:val="20"/>
          <w:lang w:val="en-US"/>
        </w:rPr>
        <w:t>substantive rank</w:t>
      </w:r>
      <w:r w:rsidR="007403A0" w:rsidRPr="009007E2">
        <w:rPr>
          <w:rFonts w:ascii="Arial" w:hAnsi="Arial" w:cs="Arial"/>
          <w:i/>
          <w:iCs/>
          <w:sz w:val="20"/>
          <w:szCs w:val="20"/>
          <w:lang w:val="en-US"/>
        </w:rPr>
        <w:t xml:space="preserve"> o</w:t>
      </w:r>
      <w:r w:rsidR="009007E2" w:rsidRPr="009007E2">
        <w:rPr>
          <w:rFonts w:ascii="Arial" w:hAnsi="Arial" w:cs="Arial"/>
          <w:i/>
          <w:iCs/>
          <w:sz w:val="20"/>
          <w:szCs w:val="20"/>
          <w:lang w:val="en-US"/>
        </w:rPr>
        <w:t>f</w:t>
      </w:r>
      <w:r w:rsidR="007403A0" w:rsidRPr="009007E2">
        <w:rPr>
          <w:rFonts w:ascii="Arial" w:hAnsi="Arial" w:cs="Arial"/>
          <w:i/>
          <w:iCs/>
          <w:sz w:val="20"/>
          <w:szCs w:val="20"/>
          <w:lang w:val="en-US"/>
        </w:rPr>
        <w:t xml:space="preserve"> </w:t>
      </w:r>
      <w:r w:rsidR="009007E2" w:rsidRPr="009007E2">
        <w:rPr>
          <w:rFonts w:ascii="Arial" w:hAnsi="Arial" w:cs="Arial"/>
          <w:i/>
          <w:iCs/>
          <w:sz w:val="20"/>
          <w:szCs w:val="20"/>
          <w:lang w:val="en-US"/>
        </w:rPr>
        <w:t xml:space="preserve">magistrate or </w:t>
      </w:r>
      <w:r w:rsidR="007403A0" w:rsidRPr="009007E2">
        <w:rPr>
          <w:rFonts w:ascii="Arial" w:hAnsi="Arial" w:cs="Arial"/>
          <w:i/>
          <w:iCs/>
          <w:sz w:val="20"/>
          <w:szCs w:val="20"/>
          <w:lang w:val="en-US"/>
        </w:rPr>
        <w:t>higher for a period of seven years</w:t>
      </w:r>
      <w:r w:rsidR="006F40D4" w:rsidRPr="009007E2">
        <w:rPr>
          <w:rFonts w:ascii="Arial" w:hAnsi="Arial" w:cs="Arial"/>
          <w:i/>
          <w:iCs/>
          <w:sz w:val="20"/>
          <w:szCs w:val="20"/>
          <w:lang w:val="en-US"/>
        </w:rPr>
        <w:t xml:space="preserve"> or longer;</w:t>
      </w:r>
    </w:p>
    <w:p w14:paraId="36C4506C" w14:textId="77777777" w:rsidR="009007E2" w:rsidRPr="009007E2" w:rsidRDefault="009007E2" w:rsidP="009007E2">
      <w:pPr>
        <w:pStyle w:val="ListParagraph"/>
        <w:spacing w:line="240" w:lineRule="auto"/>
        <w:ind w:left="3240"/>
        <w:jc w:val="both"/>
        <w:rPr>
          <w:rFonts w:ascii="Arial" w:hAnsi="Arial" w:cs="Arial"/>
          <w:sz w:val="20"/>
          <w:szCs w:val="20"/>
          <w:lang w:val="en-US"/>
        </w:rPr>
      </w:pPr>
    </w:p>
    <w:p w14:paraId="244E1D7F" w14:textId="77777777" w:rsidR="0023535D" w:rsidRPr="009007E2" w:rsidRDefault="009007E2" w:rsidP="009007E2">
      <w:pPr>
        <w:pStyle w:val="ListParagraph"/>
        <w:numPr>
          <w:ilvl w:val="0"/>
          <w:numId w:val="2"/>
        </w:numPr>
        <w:spacing w:line="240" w:lineRule="auto"/>
        <w:jc w:val="both"/>
        <w:rPr>
          <w:rFonts w:ascii="Arial" w:hAnsi="Arial" w:cs="Arial"/>
          <w:sz w:val="20"/>
          <w:szCs w:val="20"/>
          <w:lang w:val="en-US"/>
        </w:rPr>
      </w:pPr>
      <w:r w:rsidRPr="009007E2">
        <w:rPr>
          <w:rFonts w:ascii="Arial" w:hAnsi="Arial" w:cs="Arial"/>
          <w:i/>
          <w:iCs/>
          <w:sz w:val="20"/>
          <w:szCs w:val="20"/>
          <w:lang w:val="en-US"/>
        </w:rPr>
        <w:t>w</w:t>
      </w:r>
      <w:r w:rsidR="006F40D4" w:rsidRPr="009007E2">
        <w:rPr>
          <w:rFonts w:ascii="Arial" w:hAnsi="Arial" w:cs="Arial"/>
          <w:i/>
          <w:iCs/>
          <w:sz w:val="20"/>
          <w:szCs w:val="20"/>
          <w:lang w:val="en-US"/>
        </w:rPr>
        <w:t xml:space="preserve">hich, in the case of </w:t>
      </w:r>
      <w:r w:rsidRPr="009007E2">
        <w:rPr>
          <w:rFonts w:ascii="Arial" w:hAnsi="Arial" w:cs="Arial"/>
          <w:i/>
          <w:iCs/>
          <w:sz w:val="20"/>
          <w:szCs w:val="20"/>
          <w:lang w:val="en-US"/>
        </w:rPr>
        <w:t xml:space="preserve">a </w:t>
      </w:r>
      <w:r w:rsidR="006F40D4" w:rsidRPr="009007E2">
        <w:rPr>
          <w:rFonts w:ascii="Arial" w:hAnsi="Arial" w:cs="Arial"/>
          <w:i/>
          <w:iCs/>
          <w:sz w:val="20"/>
          <w:szCs w:val="20"/>
          <w:lang w:val="en-US"/>
        </w:rPr>
        <w:t>fine</w:t>
      </w:r>
      <w:r w:rsidR="0058538F" w:rsidRPr="009007E2">
        <w:rPr>
          <w:rFonts w:ascii="Arial" w:hAnsi="Arial" w:cs="Arial"/>
          <w:i/>
          <w:iCs/>
          <w:sz w:val="20"/>
          <w:szCs w:val="20"/>
          <w:lang w:val="en-US"/>
        </w:rPr>
        <w:t>,</w:t>
      </w:r>
      <w:r w:rsidR="006F40D4" w:rsidRPr="009007E2">
        <w:rPr>
          <w:rFonts w:ascii="Arial" w:hAnsi="Arial" w:cs="Arial"/>
          <w:i/>
          <w:iCs/>
          <w:sz w:val="20"/>
          <w:szCs w:val="20"/>
          <w:lang w:val="en-US"/>
        </w:rPr>
        <w:t xml:space="preserve"> exceeds the amount</w:t>
      </w:r>
      <w:r w:rsidRPr="009007E2">
        <w:rPr>
          <w:rFonts w:ascii="Arial" w:hAnsi="Arial" w:cs="Arial"/>
          <w:i/>
          <w:iCs/>
          <w:sz w:val="20"/>
          <w:szCs w:val="20"/>
          <w:lang w:val="en-US"/>
        </w:rPr>
        <w:t>*</w:t>
      </w:r>
      <w:r w:rsidR="006F40D4" w:rsidRPr="009007E2">
        <w:rPr>
          <w:rFonts w:ascii="Arial" w:hAnsi="Arial" w:cs="Arial"/>
          <w:i/>
          <w:iCs/>
          <w:sz w:val="20"/>
          <w:szCs w:val="20"/>
          <w:lang w:val="en-US"/>
        </w:rPr>
        <w:t xml:space="preserve"> determined by the Minister </w:t>
      </w:r>
      <w:r w:rsidR="00FB1ED0" w:rsidRPr="009007E2">
        <w:rPr>
          <w:rFonts w:ascii="Arial" w:hAnsi="Arial" w:cs="Arial"/>
          <w:i/>
          <w:iCs/>
          <w:sz w:val="20"/>
          <w:szCs w:val="20"/>
          <w:lang w:val="en-US"/>
        </w:rPr>
        <w:t xml:space="preserve">from time to time by notice </w:t>
      </w:r>
      <w:r w:rsidR="00E108A0" w:rsidRPr="009007E2">
        <w:rPr>
          <w:rFonts w:ascii="Arial" w:hAnsi="Arial" w:cs="Arial"/>
          <w:i/>
          <w:iCs/>
          <w:sz w:val="20"/>
          <w:szCs w:val="20"/>
          <w:lang w:val="en-US"/>
        </w:rPr>
        <w:t xml:space="preserve">in the Gazette </w:t>
      </w:r>
      <w:r w:rsidR="000F31A3" w:rsidRPr="009007E2">
        <w:rPr>
          <w:rFonts w:ascii="Arial" w:hAnsi="Arial" w:cs="Arial"/>
          <w:i/>
          <w:iCs/>
          <w:sz w:val="20"/>
          <w:szCs w:val="20"/>
          <w:lang w:val="en-US"/>
        </w:rPr>
        <w:t xml:space="preserve">for the respective judicial officers </w:t>
      </w:r>
      <w:r w:rsidR="004A56B7" w:rsidRPr="009007E2">
        <w:rPr>
          <w:rFonts w:ascii="Arial" w:hAnsi="Arial" w:cs="Arial"/>
          <w:i/>
          <w:iCs/>
          <w:sz w:val="20"/>
          <w:szCs w:val="20"/>
          <w:lang w:val="en-US"/>
        </w:rPr>
        <w:t xml:space="preserve">referred to in subparagraph </w:t>
      </w:r>
      <w:r w:rsidR="003D6045" w:rsidRPr="009007E2">
        <w:rPr>
          <w:rFonts w:ascii="Arial" w:hAnsi="Arial" w:cs="Arial"/>
          <w:i/>
          <w:iCs/>
          <w:sz w:val="20"/>
          <w:szCs w:val="20"/>
          <w:lang w:val="en-US"/>
        </w:rPr>
        <w:t>(i)</w:t>
      </w:r>
      <w:r w:rsidRPr="009007E2">
        <w:rPr>
          <w:rFonts w:ascii="Arial" w:hAnsi="Arial" w:cs="Arial"/>
          <w:i/>
          <w:iCs/>
          <w:sz w:val="20"/>
          <w:szCs w:val="20"/>
          <w:lang w:val="en-US"/>
        </w:rPr>
        <w:t>;</w:t>
      </w:r>
    </w:p>
    <w:p w14:paraId="63CE57F1" w14:textId="77777777" w:rsidR="009007E2" w:rsidRPr="009007E2" w:rsidRDefault="009007E2" w:rsidP="009007E2">
      <w:pPr>
        <w:pStyle w:val="ListParagraph"/>
        <w:spacing w:line="240" w:lineRule="auto"/>
        <w:rPr>
          <w:rFonts w:ascii="Arial" w:hAnsi="Arial" w:cs="Arial"/>
          <w:sz w:val="20"/>
          <w:szCs w:val="20"/>
          <w:lang w:val="en-US"/>
        </w:rPr>
      </w:pPr>
    </w:p>
    <w:p w14:paraId="7E10AB56" w14:textId="77777777" w:rsidR="009007E2" w:rsidRPr="009007E2" w:rsidRDefault="009007E2" w:rsidP="009007E2">
      <w:pPr>
        <w:pStyle w:val="ListParagraph"/>
        <w:numPr>
          <w:ilvl w:val="0"/>
          <w:numId w:val="2"/>
        </w:numPr>
        <w:spacing w:line="240" w:lineRule="auto"/>
        <w:jc w:val="both"/>
        <w:rPr>
          <w:rFonts w:ascii="Arial" w:hAnsi="Arial" w:cs="Arial"/>
          <w:sz w:val="20"/>
          <w:szCs w:val="20"/>
          <w:lang w:val="en-US"/>
        </w:rPr>
      </w:pPr>
      <w:r w:rsidRPr="009007E2">
        <w:rPr>
          <w:rFonts w:ascii="Arial" w:hAnsi="Arial" w:cs="Arial"/>
          <w:sz w:val="20"/>
          <w:szCs w:val="20"/>
          <w:lang w:val="en-US"/>
        </w:rPr>
        <w:t>….</w:t>
      </w:r>
    </w:p>
    <w:p w14:paraId="608A0CEF" w14:textId="77777777" w:rsidR="002242E9" w:rsidRPr="009007E2" w:rsidRDefault="0023535D" w:rsidP="009007E2">
      <w:pPr>
        <w:pStyle w:val="ListParagraph"/>
        <w:spacing w:line="240" w:lineRule="auto"/>
        <w:ind w:left="3240"/>
        <w:jc w:val="both"/>
        <w:rPr>
          <w:rFonts w:ascii="Arial" w:hAnsi="Arial" w:cs="Arial"/>
          <w:sz w:val="20"/>
          <w:szCs w:val="20"/>
          <w:lang w:val="en-US"/>
        </w:rPr>
      </w:pPr>
      <w:r w:rsidRPr="009007E2">
        <w:rPr>
          <w:rFonts w:ascii="Arial" w:hAnsi="Arial" w:cs="Arial"/>
          <w:i/>
          <w:iCs/>
          <w:sz w:val="20"/>
          <w:szCs w:val="20"/>
          <w:lang w:val="en-US"/>
        </w:rPr>
        <w:t xml:space="preserve">shall be subject </w:t>
      </w:r>
      <w:r w:rsidR="004E0E0F" w:rsidRPr="009007E2">
        <w:rPr>
          <w:rFonts w:ascii="Arial" w:hAnsi="Arial" w:cs="Arial"/>
          <w:i/>
          <w:iCs/>
          <w:sz w:val="20"/>
          <w:szCs w:val="20"/>
          <w:lang w:val="en-US"/>
        </w:rPr>
        <w:t>in the ordinary c</w:t>
      </w:r>
      <w:r w:rsidR="009007E2" w:rsidRPr="009007E2">
        <w:rPr>
          <w:rFonts w:ascii="Arial" w:hAnsi="Arial" w:cs="Arial"/>
          <w:i/>
          <w:iCs/>
          <w:sz w:val="20"/>
          <w:szCs w:val="20"/>
          <w:lang w:val="en-US"/>
        </w:rPr>
        <w:t>ourse</w:t>
      </w:r>
      <w:r w:rsidR="004E0E0F" w:rsidRPr="009007E2">
        <w:rPr>
          <w:rFonts w:ascii="Arial" w:hAnsi="Arial" w:cs="Arial"/>
          <w:i/>
          <w:iCs/>
          <w:sz w:val="20"/>
          <w:szCs w:val="20"/>
          <w:lang w:val="en-US"/>
        </w:rPr>
        <w:t xml:space="preserve"> to review by </w:t>
      </w:r>
      <w:r w:rsidR="009007E2" w:rsidRPr="009007E2">
        <w:rPr>
          <w:rFonts w:ascii="Arial" w:hAnsi="Arial" w:cs="Arial"/>
          <w:i/>
          <w:iCs/>
          <w:sz w:val="20"/>
          <w:szCs w:val="20"/>
          <w:lang w:val="en-US"/>
        </w:rPr>
        <w:t>a j</w:t>
      </w:r>
      <w:r w:rsidR="004E0E0F" w:rsidRPr="009007E2">
        <w:rPr>
          <w:rFonts w:ascii="Arial" w:hAnsi="Arial" w:cs="Arial"/>
          <w:i/>
          <w:iCs/>
          <w:sz w:val="20"/>
          <w:szCs w:val="20"/>
          <w:lang w:val="en-US"/>
        </w:rPr>
        <w:t xml:space="preserve">udge of the </w:t>
      </w:r>
      <w:r w:rsidR="009007E2" w:rsidRPr="009007E2">
        <w:rPr>
          <w:rFonts w:ascii="Arial" w:hAnsi="Arial" w:cs="Arial"/>
          <w:i/>
          <w:iCs/>
          <w:sz w:val="20"/>
          <w:szCs w:val="20"/>
          <w:lang w:val="en-US"/>
        </w:rPr>
        <w:t>p</w:t>
      </w:r>
      <w:r w:rsidR="004E0E0F" w:rsidRPr="009007E2">
        <w:rPr>
          <w:rFonts w:ascii="Arial" w:hAnsi="Arial" w:cs="Arial"/>
          <w:i/>
          <w:iCs/>
          <w:sz w:val="20"/>
          <w:szCs w:val="20"/>
          <w:lang w:val="en-US"/>
        </w:rPr>
        <w:t xml:space="preserve">rovincial </w:t>
      </w:r>
      <w:r w:rsidR="004427DA" w:rsidRPr="009007E2">
        <w:rPr>
          <w:rFonts w:ascii="Arial" w:hAnsi="Arial" w:cs="Arial"/>
          <w:i/>
          <w:iCs/>
          <w:sz w:val="20"/>
          <w:szCs w:val="20"/>
          <w:lang w:val="en-US"/>
        </w:rPr>
        <w:t xml:space="preserve">or </w:t>
      </w:r>
      <w:r w:rsidR="009007E2" w:rsidRPr="009007E2">
        <w:rPr>
          <w:rFonts w:ascii="Arial" w:hAnsi="Arial" w:cs="Arial"/>
          <w:i/>
          <w:iCs/>
          <w:sz w:val="20"/>
          <w:szCs w:val="20"/>
          <w:lang w:val="en-US"/>
        </w:rPr>
        <w:t>l</w:t>
      </w:r>
      <w:r w:rsidR="004427DA" w:rsidRPr="009007E2">
        <w:rPr>
          <w:rFonts w:ascii="Arial" w:hAnsi="Arial" w:cs="Arial"/>
          <w:i/>
          <w:iCs/>
          <w:sz w:val="20"/>
          <w:szCs w:val="20"/>
          <w:lang w:val="en-US"/>
        </w:rPr>
        <w:t xml:space="preserve">ocal </w:t>
      </w:r>
      <w:r w:rsidR="009007E2" w:rsidRPr="009007E2">
        <w:rPr>
          <w:rFonts w:ascii="Arial" w:hAnsi="Arial" w:cs="Arial"/>
          <w:i/>
          <w:iCs/>
          <w:sz w:val="20"/>
          <w:szCs w:val="20"/>
          <w:lang w:val="en-US"/>
        </w:rPr>
        <w:t>d</w:t>
      </w:r>
      <w:r w:rsidR="004427DA" w:rsidRPr="009007E2">
        <w:rPr>
          <w:rFonts w:ascii="Arial" w:hAnsi="Arial" w:cs="Arial"/>
          <w:i/>
          <w:iCs/>
          <w:sz w:val="20"/>
          <w:szCs w:val="20"/>
          <w:lang w:val="en-US"/>
        </w:rPr>
        <w:t>ivision having juris</w:t>
      </w:r>
      <w:r w:rsidR="00C04EEA" w:rsidRPr="009007E2">
        <w:rPr>
          <w:rFonts w:ascii="Arial" w:hAnsi="Arial" w:cs="Arial"/>
          <w:i/>
          <w:iCs/>
          <w:sz w:val="20"/>
          <w:szCs w:val="20"/>
          <w:lang w:val="en-US"/>
        </w:rPr>
        <w:t>diction.</w:t>
      </w:r>
      <w:r w:rsidR="009007E2">
        <w:rPr>
          <w:rFonts w:ascii="Arial" w:hAnsi="Arial" w:cs="Arial"/>
          <w:i/>
          <w:iCs/>
          <w:sz w:val="20"/>
          <w:szCs w:val="20"/>
          <w:lang w:val="en-US"/>
        </w:rPr>
        <w:t>”</w:t>
      </w:r>
    </w:p>
    <w:p w14:paraId="2B1F0F0F" w14:textId="77777777" w:rsidR="00C94294" w:rsidRDefault="00267C61" w:rsidP="006141DC">
      <w:pPr>
        <w:spacing w:line="48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675325">
        <w:rPr>
          <w:rFonts w:ascii="Arial" w:hAnsi="Arial" w:cs="Arial"/>
          <w:sz w:val="24"/>
          <w:szCs w:val="24"/>
          <w:lang w:val="en-US"/>
        </w:rPr>
        <w:t xml:space="preserve">In so far as the </w:t>
      </w:r>
      <w:r w:rsidR="00612F17">
        <w:rPr>
          <w:rFonts w:ascii="Arial" w:hAnsi="Arial" w:cs="Arial"/>
          <w:sz w:val="24"/>
          <w:szCs w:val="24"/>
          <w:lang w:val="en-US"/>
        </w:rPr>
        <w:t>fine imposed</w:t>
      </w:r>
      <w:r w:rsidR="00675325">
        <w:rPr>
          <w:rFonts w:ascii="Arial" w:hAnsi="Arial" w:cs="Arial"/>
          <w:sz w:val="24"/>
          <w:szCs w:val="24"/>
          <w:lang w:val="en-US"/>
        </w:rPr>
        <w:t xml:space="preserve"> </w:t>
      </w:r>
      <w:r w:rsidR="007A6735">
        <w:rPr>
          <w:rFonts w:ascii="Arial" w:hAnsi="Arial" w:cs="Arial"/>
          <w:sz w:val="24"/>
          <w:szCs w:val="24"/>
          <w:lang w:val="en-US"/>
        </w:rPr>
        <w:t xml:space="preserve">is concerned </w:t>
      </w:r>
      <w:r w:rsidR="00487EF4">
        <w:rPr>
          <w:rFonts w:ascii="Arial" w:hAnsi="Arial" w:cs="Arial"/>
          <w:sz w:val="24"/>
          <w:szCs w:val="24"/>
          <w:lang w:val="en-US"/>
        </w:rPr>
        <w:t xml:space="preserve">it falls within </w:t>
      </w:r>
      <w:r w:rsidR="00A21118">
        <w:rPr>
          <w:rFonts w:ascii="Arial" w:hAnsi="Arial" w:cs="Arial"/>
          <w:sz w:val="24"/>
          <w:szCs w:val="24"/>
          <w:lang w:val="en-US"/>
        </w:rPr>
        <w:t xml:space="preserve">the categories determined by the </w:t>
      </w:r>
      <w:r w:rsidR="009172D6">
        <w:rPr>
          <w:rFonts w:ascii="Arial" w:hAnsi="Arial" w:cs="Arial"/>
          <w:sz w:val="24"/>
          <w:szCs w:val="24"/>
          <w:lang w:val="en-US"/>
        </w:rPr>
        <w:t xml:space="preserve">Minister </w:t>
      </w:r>
      <w:r w:rsidR="00F22BCB">
        <w:rPr>
          <w:rFonts w:ascii="Arial" w:hAnsi="Arial" w:cs="Arial"/>
          <w:sz w:val="24"/>
          <w:szCs w:val="24"/>
          <w:lang w:val="en-US"/>
        </w:rPr>
        <w:t xml:space="preserve">therefore there shall be no further </w:t>
      </w:r>
      <w:r w:rsidR="004A7F5C">
        <w:rPr>
          <w:rFonts w:ascii="Arial" w:hAnsi="Arial" w:cs="Arial"/>
          <w:sz w:val="24"/>
          <w:szCs w:val="24"/>
          <w:lang w:val="en-US"/>
        </w:rPr>
        <w:t xml:space="preserve">discussion </w:t>
      </w:r>
      <w:r w:rsidR="00737CEA">
        <w:rPr>
          <w:rFonts w:ascii="Arial" w:hAnsi="Arial" w:cs="Arial"/>
          <w:sz w:val="24"/>
          <w:szCs w:val="24"/>
          <w:lang w:val="en-US"/>
        </w:rPr>
        <w:t xml:space="preserve">in relation </w:t>
      </w:r>
      <w:r w:rsidR="006141DC">
        <w:rPr>
          <w:rFonts w:ascii="Arial" w:hAnsi="Arial" w:cs="Arial"/>
          <w:sz w:val="24"/>
          <w:szCs w:val="24"/>
          <w:lang w:val="en-US"/>
        </w:rPr>
        <w:t>thereto</w:t>
      </w:r>
      <w:r w:rsidR="00C94294">
        <w:rPr>
          <w:rFonts w:ascii="Arial" w:hAnsi="Arial" w:cs="Arial"/>
          <w:sz w:val="24"/>
          <w:szCs w:val="24"/>
          <w:lang w:val="en-US"/>
        </w:rPr>
        <w:t xml:space="preserve">. </w:t>
      </w:r>
    </w:p>
    <w:p w14:paraId="61916AF2" w14:textId="77777777" w:rsidR="00925EFB" w:rsidRDefault="00C94294" w:rsidP="006141DC">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[6]</w:t>
      </w:r>
      <w:r>
        <w:rPr>
          <w:rFonts w:ascii="Arial" w:hAnsi="Arial" w:cs="Arial"/>
          <w:sz w:val="24"/>
          <w:szCs w:val="24"/>
          <w:lang w:val="en-US"/>
        </w:rPr>
        <w:tab/>
        <w:t xml:space="preserve">In </w:t>
      </w:r>
      <w:r w:rsidRPr="009007E2">
        <w:rPr>
          <w:rFonts w:ascii="Arial" w:hAnsi="Arial" w:cs="Arial"/>
          <w:b/>
          <w:bCs/>
          <w:i/>
          <w:iCs/>
          <w:sz w:val="24"/>
          <w:szCs w:val="24"/>
          <w:lang w:val="en-US"/>
        </w:rPr>
        <w:t>S v Nxumalo</w:t>
      </w:r>
      <w:r w:rsidR="00B27F88" w:rsidRPr="009007E2">
        <w:rPr>
          <w:rFonts w:ascii="Arial" w:hAnsi="Arial" w:cs="Arial"/>
          <w:b/>
          <w:bCs/>
          <w:i/>
          <w:iCs/>
          <w:sz w:val="24"/>
          <w:szCs w:val="24"/>
          <w:lang w:val="en-US"/>
        </w:rPr>
        <w:t xml:space="preserve"> &amp; </w:t>
      </w:r>
      <w:r w:rsidR="00EE793B">
        <w:rPr>
          <w:rFonts w:ascii="Arial" w:hAnsi="Arial" w:cs="Arial"/>
          <w:b/>
          <w:bCs/>
          <w:i/>
          <w:iCs/>
          <w:sz w:val="24"/>
          <w:szCs w:val="24"/>
          <w:lang w:val="en-US"/>
        </w:rPr>
        <w:t>six</w:t>
      </w:r>
      <w:r w:rsidR="00B27F88" w:rsidRPr="009007E2">
        <w:rPr>
          <w:rFonts w:ascii="Arial" w:hAnsi="Arial" w:cs="Arial"/>
          <w:b/>
          <w:bCs/>
          <w:i/>
          <w:iCs/>
          <w:sz w:val="24"/>
          <w:szCs w:val="24"/>
          <w:lang w:val="en-US"/>
        </w:rPr>
        <w:t xml:space="preserve"> </w:t>
      </w:r>
      <w:r w:rsidR="00EE793B">
        <w:rPr>
          <w:rFonts w:ascii="Arial" w:hAnsi="Arial" w:cs="Arial"/>
          <w:b/>
          <w:bCs/>
          <w:i/>
          <w:iCs/>
          <w:sz w:val="24"/>
          <w:szCs w:val="24"/>
          <w:lang w:val="en-US"/>
        </w:rPr>
        <w:t>o</w:t>
      </w:r>
      <w:r w:rsidR="00B27F88" w:rsidRPr="009007E2">
        <w:rPr>
          <w:rFonts w:ascii="Arial" w:hAnsi="Arial" w:cs="Arial"/>
          <w:b/>
          <w:bCs/>
          <w:i/>
          <w:iCs/>
          <w:sz w:val="24"/>
          <w:szCs w:val="24"/>
          <w:lang w:val="en-US"/>
        </w:rPr>
        <w:t>ther cases</w:t>
      </w:r>
      <w:r w:rsidR="00B27F88">
        <w:rPr>
          <w:rStyle w:val="FootnoteReference"/>
          <w:rFonts w:ascii="Arial" w:hAnsi="Arial" w:cs="Arial"/>
          <w:i/>
          <w:iCs/>
          <w:sz w:val="24"/>
          <w:szCs w:val="24"/>
          <w:lang w:val="en-US"/>
        </w:rPr>
        <w:footnoteReference w:id="1"/>
      </w:r>
      <w:r w:rsidR="006F20EC">
        <w:rPr>
          <w:rFonts w:ascii="Arial" w:hAnsi="Arial" w:cs="Arial"/>
          <w:i/>
          <w:iCs/>
          <w:sz w:val="24"/>
          <w:szCs w:val="24"/>
          <w:lang w:val="en-US"/>
        </w:rPr>
        <w:t>,</w:t>
      </w:r>
      <w:r w:rsidR="006141DC">
        <w:rPr>
          <w:rFonts w:ascii="Arial" w:hAnsi="Arial" w:cs="Arial"/>
          <w:sz w:val="24"/>
          <w:szCs w:val="24"/>
          <w:lang w:val="en-US"/>
        </w:rPr>
        <w:t xml:space="preserve"> </w:t>
      </w:r>
      <w:r w:rsidR="006F20EC">
        <w:rPr>
          <w:rFonts w:ascii="Arial" w:hAnsi="Arial" w:cs="Arial"/>
          <w:sz w:val="24"/>
          <w:szCs w:val="24"/>
          <w:lang w:val="en-US"/>
        </w:rPr>
        <w:t xml:space="preserve">the Court </w:t>
      </w:r>
      <w:r w:rsidR="009A4DD8">
        <w:rPr>
          <w:rFonts w:ascii="Arial" w:hAnsi="Arial" w:cs="Arial"/>
          <w:sz w:val="24"/>
          <w:szCs w:val="24"/>
          <w:lang w:val="en-US"/>
        </w:rPr>
        <w:t xml:space="preserve">held that the automatic review </w:t>
      </w:r>
      <w:r w:rsidR="00C00DCC">
        <w:rPr>
          <w:rFonts w:ascii="Arial" w:hAnsi="Arial" w:cs="Arial"/>
          <w:sz w:val="24"/>
          <w:szCs w:val="24"/>
          <w:lang w:val="en-US"/>
        </w:rPr>
        <w:t xml:space="preserve">of the proceedings of </w:t>
      </w:r>
      <w:r w:rsidR="00850CF7">
        <w:rPr>
          <w:rFonts w:ascii="Arial" w:hAnsi="Arial" w:cs="Arial"/>
          <w:sz w:val="24"/>
          <w:szCs w:val="24"/>
          <w:lang w:val="en-US"/>
        </w:rPr>
        <w:t xml:space="preserve">a Magistrates’ Court </w:t>
      </w:r>
      <w:r w:rsidR="00B4175C">
        <w:rPr>
          <w:rFonts w:ascii="Arial" w:hAnsi="Arial" w:cs="Arial"/>
          <w:sz w:val="24"/>
          <w:szCs w:val="24"/>
          <w:lang w:val="en-US"/>
        </w:rPr>
        <w:t xml:space="preserve">is related to an experience of </w:t>
      </w:r>
      <w:r w:rsidR="009738E2">
        <w:rPr>
          <w:rFonts w:ascii="Arial" w:hAnsi="Arial" w:cs="Arial"/>
          <w:sz w:val="24"/>
          <w:szCs w:val="24"/>
          <w:lang w:val="en-US"/>
        </w:rPr>
        <w:t>the</w:t>
      </w:r>
      <w:r w:rsidR="00B4175C">
        <w:rPr>
          <w:rFonts w:ascii="Arial" w:hAnsi="Arial" w:cs="Arial"/>
          <w:sz w:val="24"/>
          <w:szCs w:val="24"/>
          <w:lang w:val="en-US"/>
        </w:rPr>
        <w:t xml:space="preserve"> Magist</w:t>
      </w:r>
      <w:r w:rsidR="0017308B">
        <w:rPr>
          <w:rFonts w:ascii="Arial" w:hAnsi="Arial" w:cs="Arial"/>
          <w:sz w:val="24"/>
          <w:szCs w:val="24"/>
          <w:lang w:val="en-US"/>
        </w:rPr>
        <w:t>rate</w:t>
      </w:r>
      <w:r w:rsidR="006F20EC">
        <w:rPr>
          <w:rFonts w:ascii="Arial" w:hAnsi="Arial" w:cs="Arial"/>
          <w:sz w:val="24"/>
          <w:szCs w:val="24"/>
          <w:lang w:val="en-US"/>
        </w:rPr>
        <w:t>,</w:t>
      </w:r>
      <w:r w:rsidR="009738E2">
        <w:rPr>
          <w:rFonts w:ascii="Arial" w:hAnsi="Arial" w:cs="Arial"/>
          <w:sz w:val="24"/>
          <w:szCs w:val="24"/>
          <w:lang w:val="en-US"/>
        </w:rPr>
        <w:t xml:space="preserve"> on the one hand</w:t>
      </w:r>
      <w:r w:rsidR="009007E2">
        <w:rPr>
          <w:rFonts w:ascii="Arial" w:hAnsi="Arial" w:cs="Arial"/>
          <w:sz w:val="24"/>
          <w:szCs w:val="24"/>
          <w:lang w:val="en-US"/>
        </w:rPr>
        <w:t xml:space="preserve">, </w:t>
      </w:r>
      <w:r w:rsidR="009738E2">
        <w:rPr>
          <w:rFonts w:ascii="Arial" w:hAnsi="Arial" w:cs="Arial"/>
          <w:sz w:val="24"/>
          <w:szCs w:val="24"/>
          <w:lang w:val="en-US"/>
        </w:rPr>
        <w:t xml:space="preserve"> </w:t>
      </w:r>
      <w:r w:rsidR="00E9794A">
        <w:rPr>
          <w:rFonts w:ascii="Arial" w:hAnsi="Arial" w:cs="Arial"/>
          <w:sz w:val="24"/>
          <w:szCs w:val="24"/>
          <w:lang w:val="en-US"/>
        </w:rPr>
        <w:t>and the nature and the extent</w:t>
      </w:r>
      <w:r w:rsidR="00133D40">
        <w:rPr>
          <w:rFonts w:ascii="Arial" w:hAnsi="Arial" w:cs="Arial"/>
          <w:sz w:val="24"/>
          <w:szCs w:val="24"/>
          <w:lang w:val="en-US"/>
        </w:rPr>
        <w:t xml:space="preserve"> of the sentence</w:t>
      </w:r>
      <w:r w:rsidR="009007E2">
        <w:rPr>
          <w:rFonts w:ascii="Arial" w:hAnsi="Arial" w:cs="Arial"/>
          <w:sz w:val="24"/>
          <w:szCs w:val="24"/>
          <w:lang w:val="en-US"/>
        </w:rPr>
        <w:t>,</w:t>
      </w:r>
      <w:r w:rsidR="00133D40">
        <w:rPr>
          <w:rFonts w:ascii="Arial" w:hAnsi="Arial" w:cs="Arial"/>
          <w:sz w:val="24"/>
          <w:szCs w:val="24"/>
          <w:lang w:val="en-US"/>
        </w:rPr>
        <w:t xml:space="preserve"> </w:t>
      </w:r>
      <w:r w:rsidR="000153A8">
        <w:rPr>
          <w:rFonts w:ascii="Arial" w:hAnsi="Arial" w:cs="Arial"/>
          <w:sz w:val="24"/>
          <w:szCs w:val="24"/>
          <w:lang w:val="en-US"/>
        </w:rPr>
        <w:t>on the other</w:t>
      </w:r>
      <w:r w:rsidR="00B776C5">
        <w:rPr>
          <w:rFonts w:ascii="Arial" w:hAnsi="Arial" w:cs="Arial"/>
          <w:sz w:val="24"/>
          <w:szCs w:val="24"/>
          <w:lang w:val="en-US"/>
        </w:rPr>
        <w:t xml:space="preserve">. </w:t>
      </w:r>
      <w:r w:rsidR="00EE793B">
        <w:rPr>
          <w:rFonts w:ascii="Arial" w:hAnsi="Arial" w:cs="Arial"/>
          <w:sz w:val="24"/>
          <w:szCs w:val="24"/>
          <w:lang w:val="en-US"/>
        </w:rPr>
        <w:t xml:space="preserve"> It is also irrelevant whether a sentence of imprisonment or a fine, or any part thereof, is suspended.</w:t>
      </w:r>
      <w:r w:rsidR="00EE793B">
        <w:rPr>
          <w:rStyle w:val="FootnoteReference"/>
          <w:rFonts w:ascii="Arial" w:hAnsi="Arial" w:cs="Arial"/>
          <w:sz w:val="24"/>
          <w:szCs w:val="24"/>
          <w:lang w:val="en-US"/>
        </w:rPr>
        <w:footnoteReference w:id="2"/>
      </w:r>
    </w:p>
    <w:p w14:paraId="22C09E1B" w14:textId="77777777" w:rsidR="00593080" w:rsidRDefault="00925EFB" w:rsidP="006141DC">
      <w:pPr>
        <w:spacing w:line="48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In the </w:t>
      </w:r>
      <w:r w:rsidR="00EE793B" w:rsidRPr="00EE793B">
        <w:rPr>
          <w:rFonts w:ascii="Arial" w:hAnsi="Arial" w:cs="Arial"/>
          <w:i/>
          <w:iCs/>
          <w:sz w:val="24"/>
          <w:szCs w:val="24"/>
          <w:lang w:val="en-US"/>
        </w:rPr>
        <w:t>C</w:t>
      </w:r>
      <w:r>
        <w:rPr>
          <w:rFonts w:ascii="Arial" w:hAnsi="Arial" w:cs="Arial"/>
          <w:sz w:val="24"/>
          <w:szCs w:val="24"/>
          <w:lang w:val="en-US"/>
        </w:rPr>
        <w:t>o</w:t>
      </w:r>
      <w:r w:rsidRPr="00EE793B">
        <w:rPr>
          <w:rFonts w:ascii="Arial" w:hAnsi="Arial" w:cs="Arial"/>
          <w:i/>
          <w:iCs/>
          <w:sz w:val="24"/>
          <w:szCs w:val="24"/>
          <w:lang w:val="en-US"/>
        </w:rPr>
        <w:t>mmentary o</w:t>
      </w:r>
      <w:r w:rsidR="00F920BF" w:rsidRPr="00EE793B">
        <w:rPr>
          <w:rFonts w:ascii="Arial" w:hAnsi="Arial" w:cs="Arial"/>
          <w:i/>
          <w:iCs/>
          <w:sz w:val="24"/>
          <w:szCs w:val="24"/>
          <w:lang w:val="en-US"/>
        </w:rPr>
        <w:t>n the Criminal Procedure Act</w:t>
      </w:r>
      <w:r w:rsidR="00EE793B">
        <w:rPr>
          <w:rStyle w:val="FootnoteReference"/>
          <w:rFonts w:ascii="Arial" w:hAnsi="Arial" w:cs="Arial"/>
          <w:i/>
          <w:iCs/>
          <w:sz w:val="24"/>
          <w:szCs w:val="24"/>
          <w:lang w:val="en-US"/>
        </w:rPr>
        <w:footnoteReference w:id="3"/>
      </w:r>
      <w:r w:rsidR="00F920BF" w:rsidRPr="00EE793B">
        <w:rPr>
          <w:rFonts w:ascii="Arial" w:hAnsi="Arial" w:cs="Arial"/>
          <w:i/>
          <w:iCs/>
          <w:sz w:val="24"/>
          <w:szCs w:val="24"/>
          <w:lang w:val="en-US"/>
        </w:rPr>
        <w:t xml:space="preserve"> </w:t>
      </w:r>
      <w:r w:rsidR="00FB360C">
        <w:rPr>
          <w:rFonts w:ascii="Arial" w:hAnsi="Arial" w:cs="Arial"/>
          <w:sz w:val="24"/>
          <w:szCs w:val="24"/>
          <w:lang w:val="en-US"/>
        </w:rPr>
        <w:t xml:space="preserve">when dealing with the </w:t>
      </w:r>
      <w:r w:rsidR="00DB5287">
        <w:rPr>
          <w:rFonts w:ascii="Arial" w:hAnsi="Arial" w:cs="Arial"/>
          <w:sz w:val="24"/>
          <w:szCs w:val="24"/>
          <w:lang w:val="en-US"/>
        </w:rPr>
        <w:t xml:space="preserve">provisions of </w:t>
      </w:r>
      <w:r w:rsidR="00053B71">
        <w:rPr>
          <w:rFonts w:ascii="Arial" w:hAnsi="Arial" w:cs="Arial"/>
          <w:sz w:val="24"/>
          <w:szCs w:val="24"/>
          <w:lang w:val="en-US"/>
        </w:rPr>
        <w:t>section 302</w:t>
      </w:r>
      <w:r w:rsidR="006F20EC">
        <w:rPr>
          <w:rFonts w:ascii="Arial" w:hAnsi="Arial" w:cs="Arial"/>
          <w:sz w:val="24"/>
          <w:szCs w:val="24"/>
          <w:lang w:val="en-US"/>
        </w:rPr>
        <w:t>, the</w:t>
      </w:r>
      <w:r w:rsidR="0050706B">
        <w:rPr>
          <w:rFonts w:ascii="Arial" w:hAnsi="Arial" w:cs="Arial"/>
          <w:sz w:val="24"/>
          <w:szCs w:val="24"/>
          <w:lang w:val="en-US"/>
        </w:rPr>
        <w:t xml:space="preserve"> authors</w:t>
      </w:r>
      <w:r w:rsidR="00053B71">
        <w:rPr>
          <w:rFonts w:ascii="Arial" w:hAnsi="Arial" w:cs="Arial"/>
          <w:sz w:val="24"/>
          <w:szCs w:val="24"/>
          <w:lang w:val="en-US"/>
        </w:rPr>
        <w:t xml:space="preserve"> </w:t>
      </w:r>
      <w:r w:rsidR="0050706B">
        <w:rPr>
          <w:rFonts w:ascii="Arial" w:hAnsi="Arial" w:cs="Arial"/>
          <w:sz w:val="24"/>
          <w:szCs w:val="24"/>
          <w:lang w:val="en-US"/>
        </w:rPr>
        <w:t>remarked</w:t>
      </w:r>
      <w:r w:rsidR="00053B71">
        <w:rPr>
          <w:rFonts w:ascii="Arial" w:hAnsi="Arial" w:cs="Arial"/>
          <w:sz w:val="24"/>
          <w:szCs w:val="24"/>
          <w:lang w:val="en-US"/>
        </w:rPr>
        <w:t xml:space="preserve"> that</w:t>
      </w:r>
      <w:r w:rsidR="00D46062">
        <w:rPr>
          <w:rFonts w:ascii="Arial" w:hAnsi="Arial" w:cs="Arial"/>
          <w:sz w:val="24"/>
          <w:szCs w:val="24"/>
          <w:lang w:val="en-US"/>
        </w:rPr>
        <w:t>,</w:t>
      </w:r>
      <w:r w:rsidR="00053B71">
        <w:rPr>
          <w:rFonts w:ascii="Arial" w:hAnsi="Arial" w:cs="Arial"/>
          <w:sz w:val="24"/>
          <w:szCs w:val="24"/>
          <w:lang w:val="en-US"/>
        </w:rPr>
        <w:t xml:space="preserve"> in some cases the mere fact </w:t>
      </w:r>
      <w:r w:rsidR="000A1094">
        <w:rPr>
          <w:rFonts w:ascii="Arial" w:hAnsi="Arial" w:cs="Arial"/>
          <w:sz w:val="24"/>
          <w:szCs w:val="24"/>
          <w:lang w:val="en-US"/>
        </w:rPr>
        <w:t xml:space="preserve">that </w:t>
      </w:r>
      <w:r w:rsidR="00771F34">
        <w:rPr>
          <w:rFonts w:ascii="Arial" w:hAnsi="Arial" w:cs="Arial"/>
          <w:sz w:val="24"/>
          <w:szCs w:val="24"/>
          <w:lang w:val="en-US"/>
        </w:rPr>
        <w:t xml:space="preserve">an accused is </w:t>
      </w:r>
      <w:r w:rsidR="003F643D">
        <w:rPr>
          <w:rFonts w:ascii="Arial" w:hAnsi="Arial" w:cs="Arial"/>
          <w:sz w:val="24"/>
          <w:szCs w:val="24"/>
          <w:lang w:val="en-US"/>
        </w:rPr>
        <w:t>un</w:t>
      </w:r>
      <w:r w:rsidR="00771F34">
        <w:rPr>
          <w:rFonts w:ascii="Arial" w:hAnsi="Arial" w:cs="Arial"/>
          <w:sz w:val="24"/>
          <w:szCs w:val="24"/>
          <w:lang w:val="en-US"/>
        </w:rPr>
        <w:t xml:space="preserve">represented </w:t>
      </w:r>
      <w:r w:rsidR="003F643D">
        <w:rPr>
          <w:rFonts w:ascii="Arial" w:hAnsi="Arial" w:cs="Arial"/>
          <w:sz w:val="24"/>
          <w:szCs w:val="24"/>
          <w:lang w:val="en-US"/>
        </w:rPr>
        <w:t>could result in an unfair trial</w:t>
      </w:r>
      <w:r w:rsidR="00663971">
        <w:rPr>
          <w:rFonts w:ascii="Arial" w:hAnsi="Arial" w:cs="Arial"/>
          <w:sz w:val="24"/>
          <w:szCs w:val="24"/>
          <w:lang w:val="en-US"/>
        </w:rPr>
        <w:t>. They re</w:t>
      </w:r>
      <w:r w:rsidR="00EE793B">
        <w:rPr>
          <w:rFonts w:ascii="Arial" w:hAnsi="Arial" w:cs="Arial"/>
          <w:sz w:val="24"/>
          <w:szCs w:val="24"/>
          <w:lang w:val="en-US"/>
        </w:rPr>
        <w:t>ly</w:t>
      </w:r>
      <w:r w:rsidR="00663971">
        <w:rPr>
          <w:rFonts w:ascii="Arial" w:hAnsi="Arial" w:cs="Arial"/>
          <w:sz w:val="24"/>
          <w:szCs w:val="24"/>
          <w:lang w:val="en-US"/>
        </w:rPr>
        <w:t xml:space="preserve"> in this regard </w:t>
      </w:r>
      <w:r w:rsidR="00EE793B">
        <w:rPr>
          <w:rFonts w:ascii="Arial" w:hAnsi="Arial" w:cs="Arial"/>
          <w:sz w:val="24"/>
          <w:szCs w:val="24"/>
          <w:lang w:val="en-US"/>
        </w:rPr>
        <w:t xml:space="preserve">on </w:t>
      </w:r>
      <w:r w:rsidR="00663971">
        <w:rPr>
          <w:rFonts w:ascii="Arial" w:hAnsi="Arial" w:cs="Arial"/>
          <w:sz w:val="24"/>
          <w:szCs w:val="24"/>
          <w:lang w:val="en-US"/>
        </w:rPr>
        <w:t xml:space="preserve"> the dut</w:t>
      </w:r>
      <w:r w:rsidR="00FC5F80">
        <w:rPr>
          <w:rFonts w:ascii="Arial" w:hAnsi="Arial" w:cs="Arial"/>
          <w:sz w:val="24"/>
          <w:szCs w:val="24"/>
          <w:lang w:val="en-US"/>
        </w:rPr>
        <w:t xml:space="preserve">ies of the Magistrate </w:t>
      </w:r>
      <w:r w:rsidR="00E818F7">
        <w:rPr>
          <w:rFonts w:ascii="Arial" w:hAnsi="Arial" w:cs="Arial"/>
          <w:sz w:val="24"/>
          <w:szCs w:val="24"/>
          <w:lang w:val="en-US"/>
        </w:rPr>
        <w:t xml:space="preserve">as set out in </w:t>
      </w:r>
      <w:r w:rsidR="00E818F7" w:rsidRPr="00F919D9">
        <w:rPr>
          <w:rFonts w:ascii="Arial" w:hAnsi="Arial" w:cs="Arial"/>
          <w:b/>
          <w:bCs/>
          <w:i/>
          <w:iCs/>
          <w:sz w:val="24"/>
          <w:szCs w:val="24"/>
          <w:lang w:val="en-US"/>
        </w:rPr>
        <w:t>S v Khanyile</w:t>
      </w:r>
      <w:r w:rsidR="00D0706A" w:rsidRPr="00F919D9">
        <w:rPr>
          <w:rFonts w:ascii="Arial" w:hAnsi="Arial" w:cs="Arial"/>
          <w:b/>
          <w:bCs/>
          <w:i/>
          <w:iCs/>
          <w:sz w:val="24"/>
          <w:szCs w:val="24"/>
          <w:lang w:val="en-US"/>
        </w:rPr>
        <w:t xml:space="preserve"> &amp; Another</w:t>
      </w:r>
      <w:r w:rsidR="00D0706A" w:rsidRPr="00F919D9">
        <w:rPr>
          <w:rStyle w:val="FootnoteReference"/>
          <w:rFonts w:ascii="Arial" w:hAnsi="Arial" w:cs="Arial"/>
          <w:b/>
          <w:bCs/>
          <w:i/>
          <w:iCs/>
          <w:sz w:val="24"/>
          <w:szCs w:val="24"/>
          <w:lang w:val="en-US"/>
        </w:rPr>
        <w:footnoteReference w:id="4"/>
      </w:r>
      <w:r w:rsidR="00593080" w:rsidRPr="00F919D9">
        <w:rPr>
          <w:rFonts w:ascii="Arial" w:hAnsi="Arial" w:cs="Arial"/>
          <w:b/>
          <w:bCs/>
          <w:i/>
          <w:iCs/>
          <w:sz w:val="24"/>
          <w:szCs w:val="24"/>
          <w:lang w:val="en-US"/>
        </w:rPr>
        <w:t>.</w:t>
      </w:r>
    </w:p>
    <w:p w14:paraId="527E43A1" w14:textId="77777777" w:rsidR="00D95D6D" w:rsidRDefault="00593080" w:rsidP="006141DC">
      <w:pPr>
        <w:spacing w:line="48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50706B" w:rsidRPr="0050706B">
        <w:rPr>
          <w:rFonts w:ascii="Arial" w:hAnsi="Arial" w:cs="Arial"/>
          <w:i/>
          <w:iCs/>
          <w:sz w:val="24"/>
          <w:szCs w:val="24"/>
          <w:lang w:val="en-US"/>
        </w:rPr>
        <w:t>In casu,</w:t>
      </w:r>
      <w:r w:rsidR="0050706B">
        <w:rPr>
          <w:rFonts w:ascii="Arial" w:hAnsi="Arial" w:cs="Arial"/>
          <w:sz w:val="24"/>
          <w:szCs w:val="24"/>
          <w:lang w:val="en-US"/>
        </w:rPr>
        <w:t xml:space="preserve"> the learned Magistrate did not enquire </w:t>
      </w:r>
      <w:r w:rsidR="00521975">
        <w:rPr>
          <w:rFonts w:ascii="Arial" w:hAnsi="Arial" w:cs="Arial"/>
          <w:sz w:val="24"/>
          <w:szCs w:val="24"/>
          <w:lang w:val="en-US"/>
        </w:rPr>
        <w:t xml:space="preserve">at all </w:t>
      </w:r>
      <w:r w:rsidR="0050706B">
        <w:rPr>
          <w:rFonts w:ascii="Arial" w:hAnsi="Arial" w:cs="Arial"/>
          <w:sz w:val="24"/>
          <w:szCs w:val="24"/>
          <w:lang w:val="en-US"/>
        </w:rPr>
        <w:t>from Ms Adam whether she required</w:t>
      </w:r>
      <w:r w:rsidR="00521975">
        <w:rPr>
          <w:rFonts w:ascii="Arial" w:hAnsi="Arial" w:cs="Arial"/>
          <w:sz w:val="24"/>
          <w:szCs w:val="24"/>
          <w:lang w:val="en-US"/>
        </w:rPr>
        <w:t xml:space="preserve"> legal representation. T</w:t>
      </w:r>
      <w:r w:rsidR="00EF2DB6">
        <w:rPr>
          <w:rFonts w:ascii="Arial" w:hAnsi="Arial" w:cs="Arial"/>
          <w:sz w:val="24"/>
          <w:szCs w:val="24"/>
          <w:lang w:val="en-US"/>
        </w:rPr>
        <w:t>he only question</w:t>
      </w:r>
      <w:r w:rsidR="006F20EC">
        <w:rPr>
          <w:rFonts w:ascii="Arial" w:hAnsi="Arial" w:cs="Arial"/>
          <w:sz w:val="24"/>
          <w:szCs w:val="24"/>
          <w:lang w:val="en-US"/>
        </w:rPr>
        <w:t>s that were</w:t>
      </w:r>
      <w:r w:rsidR="00EF2DB6">
        <w:rPr>
          <w:rFonts w:ascii="Arial" w:hAnsi="Arial" w:cs="Arial"/>
          <w:sz w:val="24"/>
          <w:szCs w:val="24"/>
          <w:lang w:val="en-US"/>
        </w:rPr>
        <w:t xml:space="preserve"> put to the </w:t>
      </w:r>
      <w:r w:rsidR="0050706B">
        <w:rPr>
          <w:rFonts w:ascii="Arial" w:hAnsi="Arial" w:cs="Arial"/>
          <w:sz w:val="24"/>
          <w:szCs w:val="24"/>
          <w:lang w:val="en-US"/>
        </w:rPr>
        <w:t xml:space="preserve">her </w:t>
      </w:r>
      <w:r w:rsidR="006F20EC">
        <w:rPr>
          <w:rFonts w:ascii="Arial" w:hAnsi="Arial" w:cs="Arial"/>
          <w:sz w:val="24"/>
          <w:szCs w:val="24"/>
          <w:lang w:val="en-US"/>
        </w:rPr>
        <w:t>were</w:t>
      </w:r>
      <w:r w:rsidR="0033231A">
        <w:rPr>
          <w:rFonts w:ascii="Arial" w:hAnsi="Arial" w:cs="Arial"/>
          <w:sz w:val="24"/>
          <w:szCs w:val="24"/>
          <w:lang w:val="en-US"/>
        </w:rPr>
        <w:t xml:space="preserve"> the following</w:t>
      </w:r>
      <w:r w:rsidR="00D95D6D">
        <w:rPr>
          <w:rFonts w:ascii="Arial" w:hAnsi="Arial" w:cs="Arial"/>
          <w:sz w:val="24"/>
          <w:szCs w:val="24"/>
          <w:lang w:val="en-US"/>
        </w:rPr>
        <w:t>:</w:t>
      </w:r>
    </w:p>
    <w:p w14:paraId="50F55ED0" w14:textId="77777777" w:rsidR="004A63FF" w:rsidRPr="00EE793B" w:rsidRDefault="00D95D6D" w:rsidP="00EE793B">
      <w:pPr>
        <w:spacing w:line="240" w:lineRule="auto"/>
        <w:ind w:left="720" w:hanging="720"/>
        <w:jc w:val="both"/>
        <w:rPr>
          <w:rFonts w:ascii="Arial" w:hAnsi="Arial" w:cs="Arial"/>
          <w:sz w:val="20"/>
          <w:szCs w:val="20"/>
          <w:lang w:val="en-US"/>
        </w:rPr>
      </w:pPr>
      <w:r>
        <w:rPr>
          <w:rFonts w:ascii="Arial" w:hAnsi="Arial" w:cs="Arial"/>
          <w:sz w:val="24"/>
          <w:szCs w:val="24"/>
          <w:lang w:val="en-US"/>
        </w:rPr>
        <w:tab/>
      </w:r>
      <w:r w:rsidR="007F01D6" w:rsidRPr="00EE793B">
        <w:rPr>
          <w:rFonts w:ascii="Arial" w:hAnsi="Arial" w:cs="Arial"/>
          <w:sz w:val="20"/>
          <w:szCs w:val="20"/>
          <w:lang w:val="en-US"/>
        </w:rPr>
        <w:t>‘</w:t>
      </w:r>
      <w:r w:rsidR="007F4161" w:rsidRPr="00EE793B">
        <w:rPr>
          <w:rFonts w:ascii="Arial" w:hAnsi="Arial" w:cs="Arial"/>
          <w:sz w:val="20"/>
          <w:szCs w:val="20"/>
          <w:lang w:val="en-US"/>
        </w:rPr>
        <w:t>Court:</w:t>
      </w:r>
      <w:r w:rsidRPr="00EE793B">
        <w:rPr>
          <w:rFonts w:ascii="Arial" w:hAnsi="Arial" w:cs="Arial"/>
          <w:sz w:val="20"/>
          <w:szCs w:val="20"/>
          <w:lang w:val="en-US"/>
        </w:rPr>
        <w:t xml:space="preserve"> Ms Geelbooi can you inte</w:t>
      </w:r>
      <w:r w:rsidR="004A63FF" w:rsidRPr="00EE793B">
        <w:rPr>
          <w:rFonts w:ascii="Arial" w:hAnsi="Arial" w:cs="Arial"/>
          <w:sz w:val="20"/>
          <w:szCs w:val="20"/>
          <w:lang w:val="en-US"/>
        </w:rPr>
        <w:t>rpret</w:t>
      </w:r>
      <w:r w:rsidRPr="00EE793B">
        <w:rPr>
          <w:rFonts w:ascii="Arial" w:hAnsi="Arial" w:cs="Arial"/>
          <w:sz w:val="20"/>
          <w:szCs w:val="20"/>
          <w:lang w:val="en-US"/>
        </w:rPr>
        <w:t xml:space="preserve"> the</w:t>
      </w:r>
      <w:r w:rsidR="004A63FF" w:rsidRPr="00EE793B">
        <w:rPr>
          <w:rFonts w:ascii="Arial" w:hAnsi="Arial" w:cs="Arial"/>
          <w:sz w:val="20"/>
          <w:szCs w:val="20"/>
          <w:lang w:val="en-US"/>
        </w:rPr>
        <w:t xml:space="preserve"> charge to Ms Adam, please.</w:t>
      </w:r>
    </w:p>
    <w:p w14:paraId="70433DE8" w14:textId="77777777" w:rsidR="00854900" w:rsidRPr="00EE793B" w:rsidRDefault="004A63FF" w:rsidP="00EE793B">
      <w:pPr>
        <w:spacing w:line="240" w:lineRule="auto"/>
        <w:ind w:left="720" w:hanging="720"/>
        <w:jc w:val="both"/>
        <w:rPr>
          <w:rFonts w:ascii="Arial" w:hAnsi="Arial" w:cs="Arial"/>
          <w:sz w:val="20"/>
          <w:szCs w:val="20"/>
          <w:lang w:val="en-US"/>
        </w:rPr>
      </w:pPr>
      <w:r w:rsidRPr="00EE793B">
        <w:rPr>
          <w:rFonts w:ascii="Arial" w:hAnsi="Arial" w:cs="Arial"/>
          <w:sz w:val="20"/>
          <w:szCs w:val="20"/>
          <w:lang w:val="en-US"/>
        </w:rPr>
        <w:tab/>
      </w:r>
      <w:r w:rsidR="006F20EC" w:rsidRPr="00EE793B">
        <w:rPr>
          <w:rFonts w:ascii="Arial" w:hAnsi="Arial" w:cs="Arial"/>
          <w:sz w:val="20"/>
          <w:szCs w:val="20"/>
          <w:lang w:val="en-US"/>
        </w:rPr>
        <w:t>Court</w:t>
      </w:r>
      <w:r w:rsidRPr="00EE793B">
        <w:rPr>
          <w:rFonts w:ascii="Arial" w:hAnsi="Arial" w:cs="Arial"/>
          <w:sz w:val="20"/>
          <w:szCs w:val="20"/>
          <w:lang w:val="en-US"/>
        </w:rPr>
        <w:t xml:space="preserve">: Is </w:t>
      </w:r>
      <w:r w:rsidR="00EE793B" w:rsidRPr="00EE793B">
        <w:rPr>
          <w:rFonts w:ascii="Arial" w:hAnsi="Arial" w:cs="Arial"/>
          <w:sz w:val="20"/>
          <w:szCs w:val="20"/>
          <w:lang w:val="en-US"/>
        </w:rPr>
        <w:t xml:space="preserve">it </w:t>
      </w:r>
      <w:r w:rsidRPr="00EE793B">
        <w:rPr>
          <w:rFonts w:ascii="Arial" w:hAnsi="Arial" w:cs="Arial"/>
          <w:sz w:val="20"/>
          <w:szCs w:val="20"/>
          <w:lang w:val="en-US"/>
        </w:rPr>
        <w:t>correct that you are defending yourself</w:t>
      </w:r>
      <w:r w:rsidR="00854900" w:rsidRPr="00EE793B">
        <w:rPr>
          <w:rFonts w:ascii="Arial" w:hAnsi="Arial" w:cs="Arial"/>
          <w:sz w:val="20"/>
          <w:szCs w:val="20"/>
          <w:lang w:val="en-US"/>
        </w:rPr>
        <w:t xml:space="preserve">? Is </w:t>
      </w:r>
      <w:r w:rsidR="00521975">
        <w:rPr>
          <w:rFonts w:ascii="Arial" w:hAnsi="Arial" w:cs="Arial"/>
          <w:sz w:val="20"/>
          <w:szCs w:val="20"/>
          <w:lang w:val="en-US"/>
        </w:rPr>
        <w:t xml:space="preserve">it </w:t>
      </w:r>
      <w:r w:rsidR="00854900" w:rsidRPr="00EE793B">
        <w:rPr>
          <w:rFonts w:ascii="Arial" w:hAnsi="Arial" w:cs="Arial"/>
          <w:sz w:val="20"/>
          <w:szCs w:val="20"/>
          <w:lang w:val="en-US"/>
        </w:rPr>
        <w:t>correct that you are defending yourself in person?</w:t>
      </w:r>
    </w:p>
    <w:p w14:paraId="5EAAE025" w14:textId="77777777" w:rsidR="00854900" w:rsidRPr="00EE793B" w:rsidRDefault="00854900" w:rsidP="00EE793B">
      <w:pPr>
        <w:spacing w:line="240" w:lineRule="auto"/>
        <w:ind w:left="720" w:hanging="720"/>
        <w:jc w:val="both"/>
        <w:rPr>
          <w:rFonts w:ascii="Arial" w:hAnsi="Arial" w:cs="Arial"/>
          <w:sz w:val="20"/>
          <w:szCs w:val="20"/>
          <w:lang w:val="en-US"/>
        </w:rPr>
      </w:pPr>
      <w:r w:rsidRPr="00EE793B">
        <w:rPr>
          <w:rFonts w:ascii="Arial" w:hAnsi="Arial" w:cs="Arial"/>
          <w:sz w:val="20"/>
          <w:szCs w:val="20"/>
          <w:lang w:val="en-US"/>
        </w:rPr>
        <w:tab/>
      </w:r>
      <w:r w:rsidR="007F4161" w:rsidRPr="00EE793B">
        <w:rPr>
          <w:rFonts w:ascii="Arial" w:hAnsi="Arial" w:cs="Arial"/>
          <w:sz w:val="20"/>
          <w:szCs w:val="20"/>
          <w:lang w:val="en-US"/>
        </w:rPr>
        <w:t>Accused:</w:t>
      </w:r>
      <w:r w:rsidRPr="00EE793B">
        <w:rPr>
          <w:rFonts w:ascii="Arial" w:hAnsi="Arial" w:cs="Arial"/>
          <w:sz w:val="20"/>
          <w:szCs w:val="20"/>
          <w:lang w:val="en-US"/>
        </w:rPr>
        <w:t xml:space="preserve"> </w:t>
      </w:r>
      <w:r w:rsidR="007F4161" w:rsidRPr="00EE793B">
        <w:rPr>
          <w:rFonts w:ascii="Arial" w:hAnsi="Arial" w:cs="Arial"/>
          <w:sz w:val="20"/>
          <w:szCs w:val="20"/>
          <w:lang w:val="en-US"/>
        </w:rPr>
        <w:t>Yes,</w:t>
      </w:r>
      <w:r w:rsidRPr="00EE793B">
        <w:rPr>
          <w:rFonts w:ascii="Arial" w:hAnsi="Arial" w:cs="Arial"/>
          <w:sz w:val="20"/>
          <w:szCs w:val="20"/>
          <w:lang w:val="en-US"/>
        </w:rPr>
        <w:t xml:space="preserve"> Your Worship.</w:t>
      </w:r>
    </w:p>
    <w:p w14:paraId="5C65D6D0" w14:textId="77777777" w:rsidR="006212F2" w:rsidRPr="00EE793B" w:rsidRDefault="00854900" w:rsidP="00EE793B">
      <w:pPr>
        <w:spacing w:line="240" w:lineRule="auto"/>
        <w:ind w:left="720" w:hanging="720"/>
        <w:jc w:val="both"/>
        <w:rPr>
          <w:rFonts w:ascii="Arial" w:hAnsi="Arial" w:cs="Arial"/>
          <w:sz w:val="20"/>
          <w:szCs w:val="20"/>
          <w:lang w:val="en-US"/>
        </w:rPr>
      </w:pPr>
      <w:r w:rsidRPr="00EE793B">
        <w:rPr>
          <w:rFonts w:ascii="Arial" w:hAnsi="Arial" w:cs="Arial"/>
          <w:sz w:val="20"/>
          <w:szCs w:val="20"/>
          <w:lang w:val="en-US"/>
        </w:rPr>
        <w:tab/>
      </w:r>
      <w:r w:rsidR="007F4161" w:rsidRPr="00EE793B">
        <w:rPr>
          <w:rFonts w:ascii="Arial" w:hAnsi="Arial" w:cs="Arial"/>
          <w:sz w:val="20"/>
          <w:szCs w:val="20"/>
          <w:lang w:val="en-US"/>
        </w:rPr>
        <w:t>Court:</w:t>
      </w:r>
      <w:r w:rsidRPr="00EE793B">
        <w:rPr>
          <w:rFonts w:ascii="Arial" w:hAnsi="Arial" w:cs="Arial"/>
          <w:sz w:val="20"/>
          <w:szCs w:val="20"/>
          <w:lang w:val="en-US"/>
        </w:rPr>
        <w:t xml:space="preserve"> Do you understand the charge that the </w:t>
      </w:r>
      <w:r w:rsidR="00521975">
        <w:rPr>
          <w:rFonts w:ascii="Arial" w:hAnsi="Arial" w:cs="Arial"/>
          <w:sz w:val="20"/>
          <w:szCs w:val="20"/>
          <w:lang w:val="en-US"/>
        </w:rPr>
        <w:t>p</w:t>
      </w:r>
      <w:r w:rsidR="006212F2" w:rsidRPr="00EE793B">
        <w:rPr>
          <w:rFonts w:ascii="Arial" w:hAnsi="Arial" w:cs="Arial"/>
          <w:sz w:val="20"/>
          <w:szCs w:val="20"/>
          <w:lang w:val="en-US"/>
        </w:rPr>
        <w:t>rosecutor</w:t>
      </w:r>
      <w:r w:rsidRPr="00EE793B">
        <w:rPr>
          <w:rFonts w:ascii="Arial" w:hAnsi="Arial" w:cs="Arial"/>
          <w:sz w:val="20"/>
          <w:szCs w:val="20"/>
          <w:lang w:val="en-US"/>
        </w:rPr>
        <w:t xml:space="preserve"> put to you</w:t>
      </w:r>
      <w:r w:rsidR="006212F2" w:rsidRPr="00EE793B">
        <w:rPr>
          <w:rFonts w:ascii="Arial" w:hAnsi="Arial" w:cs="Arial"/>
          <w:sz w:val="20"/>
          <w:szCs w:val="20"/>
          <w:lang w:val="en-US"/>
        </w:rPr>
        <w:t>?</w:t>
      </w:r>
    </w:p>
    <w:p w14:paraId="49EECE91" w14:textId="77777777" w:rsidR="0087574E" w:rsidRPr="00EE793B" w:rsidRDefault="006212F2" w:rsidP="00EE793B">
      <w:pPr>
        <w:spacing w:line="240" w:lineRule="auto"/>
        <w:ind w:left="720" w:hanging="720"/>
        <w:jc w:val="both"/>
        <w:rPr>
          <w:rFonts w:ascii="Arial" w:hAnsi="Arial" w:cs="Arial"/>
          <w:sz w:val="20"/>
          <w:szCs w:val="20"/>
          <w:lang w:val="en-US"/>
        </w:rPr>
      </w:pPr>
      <w:r w:rsidRPr="00EE793B">
        <w:rPr>
          <w:rFonts w:ascii="Arial" w:hAnsi="Arial" w:cs="Arial"/>
          <w:sz w:val="20"/>
          <w:szCs w:val="20"/>
          <w:lang w:val="en-US"/>
        </w:rPr>
        <w:tab/>
      </w:r>
      <w:r w:rsidR="007F4161" w:rsidRPr="00EE793B">
        <w:rPr>
          <w:rFonts w:ascii="Arial" w:hAnsi="Arial" w:cs="Arial"/>
          <w:sz w:val="20"/>
          <w:szCs w:val="20"/>
          <w:lang w:val="en-US"/>
        </w:rPr>
        <w:t>Accused:</w:t>
      </w:r>
      <w:r w:rsidRPr="00EE793B">
        <w:rPr>
          <w:rFonts w:ascii="Arial" w:hAnsi="Arial" w:cs="Arial"/>
          <w:sz w:val="20"/>
          <w:szCs w:val="20"/>
          <w:lang w:val="en-US"/>
        </w:rPr>
        <w:t xml:space="preserve"> </w:t>
      </w:r>
      <w:r w:rsidR="007F4161" w:rsidRPr="00EE793B">
        <w:rPr>
          <w:rFonts w:ascii="Arial" w:hAnsi="Arial" w:cs="Arial"/>
          <w:sz w:val="20"/>
          <w:szCs w:val="20"/>
          <w:lang w:val="en-US"/>
        </w:rPr>
        <w:t>Yes</w:t>
      </w:r>
      <w:r w:rsidR="007F4161">
        <w:rPr>
          <w:rFonts w:ascii="Arial" w:hAnsi="Arial" w:cs="Arial"/>
          <w:sz w:val="20"/>
          <w:szCs w:val="20"/>
          <w:lang w:val="en-US"/>
        </w:rPr>
        <w:t xml:space="preserve">, </w:t>
      </w:r>
      <w:r w:rsidR="007F4161" w:rsidRPr="00EE793B">
        <w:rPr>
          <w:rFonts w:ascii="Arial" w:hAnsi="Arial" w:cs="Arial"/>
          <w:sz w:val="20"/>
          <w:szCs w:val="20"/>
          <w:lang w:val="en-US"/>
        </w:rPr>
        <w:t>Your</w:t>
      </w:r>
      <w:r w:rsidRPr="00EE793B">
        <w:rPr>
          <w:rFonts w:ascii="Arial" w:hAnsi="Arial" w:cs="Arial"/>
          <w:sz w:val="20"/>
          <w:szCs w:val="20"/>
          <w:lang w:val="en-US"/>
        </w:rPr>
        <w:t xml:space="preserve"> Worship</w:t>
      </w:r>
      <w:r w:rsidR="0087574E" w:rsidRPr="00EE793B">
        <w:rPr>
          <w:rFonts w:ascii="Arial" w:hAnsi="Arial" w:cs="Arial"/>
          <w:sz w:val="20"/>
          <w:szCs w:val="20"/>
          <w:lang w:val="en-US"/>
        </w:rPr>
        <w:t>.</w:t>
      </w:r>
    </w:p>
    <w:p w14:paraId="697764D1" w14:textId="77777777" w:rsidR="0087574E" w:rsidRPr="00EE793B" w:rsidRDefault="0087574E" w:rsidP="00EE793B">
      <w:pPr>
        <w:spacing w:line="240" w:lineRule="auto"/>
        <w:ind w:left="720" w:hanging="720"/>
        <w:jc w:val="both"/>
        <w:rPr>
          <w:rFonts w:ascii="Arial" w:hAnsi="Arial" w:cs="Arial"/>
          <w:sz w:val="20"/>
          <w:szCs w:val="20"/>
          <w:lang w:val="en-US"/>
        </w:rPr>
      </w:pPr>
      <w:r w:rsidRPr="00EE793B">
        <w:rPr>
          <w:rFonts w:ascii="Arial" w:hAnsi="Arial" w:cs="Arial"/>
          <w:sz w:val="20"/>
          <w:szCs w:val="20"/>
          <w:lang w:val="en-US"/>
        </w:rPr>
        <w:tab/>
      </w:r>
      <w:r w:rsidR="007F4161" w:rsidRPr="00EE793B">
        <w:rPr>
          <w:rFonts w:ascii="Arial" w:hAnsi="Arial" w:cs="Arial"/>
          <w:sz w:val="20"/>
          <w:szCs w:val="20"/>
          <w:lang w:val="en-US"/>
        </w:rPr>
        <w:t>Court:</w:t>
      </w:r>
      <w:r w:rsidRPr="00EE793B">
        <w:rPr>
          <w:rFonts w:ascii="Arial" w:hAnsi="Arial" w:cs="Arial"/>
          <w:sz w:val="20"/>
          <w:szCs w:val="20"/>
          <w:lang w:val="en-US"/>
        </w:rPr>
        <w:t xml:space="preserve"> How do you plead to this charge?</w:t>
      </w:r>
    </w:p>
    <w:p w14:paraId="2463A575" w14:textId="77777777" w:rsidR="007F01D6" w:rsidRDefault="0087574E" w:rsidP="00EE793B">
      <w:pPr>
        <w:spacing w:line="240" w:lineRule="auto"/>
        <w:ind w:left="720" w:hanging="720"/>
        <w:jc w:val="both"/>
        <w:rPr>
          <w:rFonts w:ascii="Arial" w:hAnsi="Arial" w:cs="Arial"/>
          <w:lang w:val="en-US"/>
        </w:rPr>
      </w:pPr>
      <w:r w:rsidRPr="00EE793B">
        <w:rPr>
          <w:rFonts w:ascii="Arial" w:hAnsi="Arial" w:cs="Arial"/>
          <w:sz w:val="20"/>
          <w:szCs w:val="20"/>
          <w:lang w:val="en-US"/>
        </w:rPr>
        <w:tab/>
      </w:r>
      <w:r w:rsidR="007F4161" w:rsidRPr="00EE793B">
        <w:rPr>
          <w:rFonts w:ascii="Arial" w:hAnsi="Arial" w:cs="Arial"/>
          <w:sz w:val="20"/>
          <w:szCs w:val="20"/>
          <w:lang w:val="en-US"/>
        </w:rPr>
        <w:t>Accused:</w:t>
      </w:r>
      <w:r w:rsidRPr="00EE793B">
        <w:rPr>
          <w:rFonts w:ascii="Arial" w:hAnsi="Arial" w:cs="Arial"/>
          <w:sz w:val="20"/>
          <w:szCs w:val="20"/>
          <w:lang w:val="en-US"/>
        </w:rPr>
        <w:t xml:space="preserve"> </w:t>
      </w:r>
      <w:r w:rsidR="007F4161" w:rsidRPr="00EE793B">
        <w:rPr>
          <w:rFonts w:ascii="Arial" w:hAnsi="Arial" w:cs="Arial"/>
          <w:sz w:val="20"/>
          <w:szCs w:val="20"/>
          <w:lang w:val="en-US"/>
        </w:rPr>
        <w:t>Guilty,</w:t>
      </w:r>
      <w:r w:rsidR="00DB64FE">
        <w:rPr>
          <w:rFonts w:ascii="Arial" w:hAnsi="Arial" w:cs="Arial"/>
          <w:sz w:val="20"/>
          <w:szCs w:val="20"/>
          <w:lang w:val="en-US"/>
        </w:rPr>
        <w:t xml:space="preserve"> </w:t>
      </w:r>
      <w:r w:rsidRPr="00EE793B">
        <w:rPr>
          <w:rFonts w:ascii="Arial" w:hAnsi="Arial" w:cs="Arial"/>
          <w:sz w:val="20"/>
          <w:szCs w:val="20"/>
          <w:lang w:val="en-US"/>
        </w:rPr>
        <w:t>Your Worship.</w:t>
      </w:r>
      <w:r w:rsidR="007F01D6" w:rsidRPr="007F01D6">
        <w:rPr>
          <w:rFonts w:ascii="Arial" w:hAnsi="Arial" w:cs="Arial"/>
          <w:lang w:val="en-US"/>
        </w:rPr>
        <w:t>’</w:t>
      </w:r>
    </w:p>
    <w:p w14:paraId="1DCF32D4" w14:textId="77777777" w:rsidR="00EE793B" w:rsidRDefault="00EE793B" w:rsidP="00EE793B">
      <w:pPr>
        <w:spacing w:line="240" w:lineRule="auto"/>
        <w:ind w:left="720" w:hanging="720"/>
        <w:jc w:val="both"/>
        <w:rPr>
          <w:rFonts w:ascii="Arial" w:hAnsi="Arial" w:cs="Arial"/>
          <w:lang w:val="en-US"/>
        </w:rPr>
      </w:pPr>
    </w:p>
    <w:p w14:paraId="30DDA0C5" w14:textId="77777777" w:rsidR="003348DE" w:rsidRDefault="00AD60FD" w:rsidP="001C7EFB">
      <w:pPr>
        <w:spacing w:line="480" w:lineRule="auto"/>
        <w:ind w:left="720" w:hanging="720"/>
        <w:jc w:val="both"/>
        <w:rPr>
          <w:rFonts w:ascii="Arial" w:hAnsi="Arial" w:cs="Arial"/>
          <w:sz w:val="24"/>
          <w:szCs w:val="24"/>
          <w:lang w:val="en-US"/>
        </w:rPr>
      </w:pPr>
      <w:r>
        <w:rPr>
          <w:rFonts w:ascii="Arial" w:hAnsi="Arial" w:cs="Arial"/>
          <w:sz w:val="24"/>
          <w:szCs w:val="24"/>
          <w:lang w:val="en-US"/>
        </w:rPr>
        <w:t>[9]</w:t>
      </w:r>
      <w:r w:rsidR="00DB64FE">
        <w:rPr>
          <w:rFonts w:ascii="Arial" w:hAnsi="Arial" w:cs="Arial"/>
          <w:sz w:val="24"/>
          <w:szCs w:val="24"/>
          <w:lang w:val="en-US"/>
        </w:rPr>
        <w:t xml:space="preserve"> </w:t>
      </w:r>
      <w:r w:rsidR="001C7EFB">
        <w:rPr>
          <w:rFonts w:ascii="Arial" w:hAnsi="Arial" w:cs="Arial"/>
          <w:sz w:val="24"/>
          <w:szCs w:val="24"/>
          <w:lang w:val="en-US"/>
        </w:rPr>
        <w:tab/>
      </w:r>
      <w:r w:rsidR="003348DE">
        <w:rPr>
          <w:rFonts w:ascii="Arial" w:hAnsi="Arial" w:cs="Arial"/>
          <w:sz w:val="24"/>
          <w:szCs w:val="24"/>
          <w:lang w:val="en-US"/>
        </w:rPr>
        <w:t xml:space="preserve">It is apparent from the above interaction between the Magistrate and </w:t>
      </w:r>
      <w:r w:rsidR="0050706B">
        <w:rPr>
          <w:rFonts w:ascii="Arial" w:hAnsi="Arial" w:cs="Arial"/>
          <w:sz w:val="24"/>
          <w:szCs w:val="24"/>
          <w:lang w:val="en-US"/>
        </w:rPr>
        <w:t xml:space="preserve">Ms Adam </w:t>
      </w:r>
      <w:r w:rsidR="003348DE">
        <w:rPr>
          <w:rFonts w:ascii="Arial" w:hAnsi="Arial" w:cs="Arial"/>
          <w:sz w:val="24"/>
          <w:szCs w:val="24"/>
          <w:lang w:val="en-US"/>
        </w:rPr>
        <w:t xml:space="preserve">that there was no enquiry about, </w:t>
      </w:r>
      <w:r w:rsidR="003348DE" w:rsidRPr="00DB64FE">
        <w:rPr>
          <w:rFonts w:ascii="Arial" w:hAnsi="Arial" w:cs="Arial"/>
          <w:i/>
          <w:iCs/>
          <w:sz w:val="24"/>
          <w:szCs w:val="24"/>
          <w:lang w:val="en-US"/>
        </w:rPr>
        <w:t>inter alia</w:t>
      </w:r>
      <w:r w:rsidR="003348DE">
        <w:rPr>
          <w:rFonts w:ascii="Arial" w:hAnsi="Arial" w:cs="Arial"/>
          <w:sz w:val="24"/>
          <w:szCs w:val="24"/>
          <w:lang w:val="en-US"/>
        </w:rPr>
        <w:t xml:space="preserve">, whether or not she would be </w:t>
      </w:r>
      <w:r w:rsidR="003348DE">
        <w:rPr>
          <w:rFonts w:ascii="Arial" w:hAnsi="Arial" w:cs="Arial"/>
          <w:sz w:val="24"/>
          <w:szCs w:val="24"/>
          <w:lang w:val="en-US"/>
        </w:rPr>
        <w:lastRenderedPageBreak/>
        <w:t>interested in having legal representation, whether she could afford one, or whether she would seek assistance from the Legal Aid Board.</w:t>
      </w:r>
    </w:p>
    <w:p w14:paraId="416D706C" w14:textId="77777777" w:rsidR="00DB64FE" w:rsidRDefault="00BB3FD4" w:rsidP="00E60156">
      <w:pPr>
        <w:spacing w:line="480" w:lineRule="auto"/>
        <w:ind w:left="720" w:hanging="720"/>
        <w:jc w:val="both"/>
        <w:rPr>
          <w:rFonts w:ascii="Arial" w:hAnsi="Arial" w:cs="Arial"/>
          <w:sz w:val="24"/>
          <w:szCs w:val="24"/>
          <w:lang w:val="en-US"/>
        </w:rPr>
      </w:pPr>
      <w:r>
        <w:rPr>
          <w:rFonts w:ascii="Arial" w:hAnsi="Arial" w:cs="Arial"/>
          <w:sz w:val="24"/>
          <w:szCs w:val="24"/>
          <w:lang w:val="en-US"/>
        </w:rPr>
        <w:t>[10</w:t>
      </w:r>
      <w:r w:rsidR="001C7EFB">
        <w:rPr>
          <w:rFonts w:ascii="Arial" w:hAnsi="Arial" w:cs="Arial"/>
          <w:sz w:val="24"/>
          <w:szCs w:val="24"/>
          <w:lang w:val="en-US"/>
        </w:rPr>
        <w:t>]</w:t>
      </w:r>
      <w:r w:rsidR="001C7EFB">
        <w:rPr>
          <w:rFonts w:ascii="Arial" w:hAnsi="Arial" w:cs="Arial"/>
          <w:sz w:val="24"/>
          <w:szCs w:val="24"/>
          <w:lang w:val="en-US"/>
        </w:rPr>
        <w:tab/>
      </w:r>
      <w:r w:rsidR="00DB64FE">
        <w:rPr>
          <w:rFonts w:ascii="Arial" w:hAnsi="Arial" w:cs="Arial"/>
          <w:sz w:val="24"/>
          <w:szCs w:val="24"/>
          <w:lang w:val="en-US"/>
        </w:rPr>
        <w:t>After Ms Adam had pleaded guilty and after the prosecutor had accepted her plea, it was only then that the Magistrate explained the implications of the provisions of section 112 (1) (a)</w:t>
      </w:r>
      <w:r w:rsidR="00D46062">
        <w:rPr>
          <w:rFonts w:ascii="Arial" w:hAnsi="Arial" w:cs="Arial"/>
          <w:sz w:val="24"/>
          <w:szCs w:val="24"/>
          <w:lang w:val="en-US"/>
        </w:rPr>
        <w:t xml:space="preserve">of the Act </w:t>
      </w:r>
      <w:r w:rsidR="00DB64FE">
        <w:rPr>
          <w:rStyle w:val="FootnoteReference"/>
          <w:rFonts w:ascii="Arial" w:hAnsi="Arial" w:cs="Arial"/>
          <w:sz w:val="24"/>
          <w:szCs w:val="24"/>
          <w:lang w:val="en-US"/>
        </w:rPr>
        <w:footnoteReference w:id="5"/>
      </w:r>
      <w:r w:rsidR="00D46062">
        <w:rPr>
          <w:rFonts w:ascii="Arial" w:hAnsi="Arial" w:cs="Arial"/>
          <w:sz w:val="24"/>
          <w:szCs w:val="24"/>
          <w:lang w:val="en-US"/>
        </w:rPr>
        <w:t xml:space="preserve"> </w:t>
      </w:r>
      <w:r w:rsidR="003348DE">
        <w:rPr>
          <w:rFonts w:ascii="Arial" w:hAnsi="Arial" w:cs="Arial"/>
          <w:sz w:val="24"/>
          <w:szCs w:val="24"/>
          <w:lang w:val="en-US"/>
        </w:rPr>
        <w:t xml:space="preserve">to her. </w:t>
      </w:r>
    </w:p>
    <w:p w14:paraId="1E7EA452" w14:textId="77777777" w:rsidR="004C6E10" w:rsidRDefault="00BB3FD4" w:rsidP="004C6E10">
      <w:pPr>
        <w:spacing w:line="480" w:lineRule="auto"/>
        <w:ind w:left="720" w:hanging="720"/>
        <w:jc w:val="both"/>
        <w:rPr>
          <w:rFonts w:ascii="Arial" w:hAnsi="Arial" w:cs="Arial"/>
          <w:sz w:val="24"/>
          <w:szCs w:val="24"/>
          <w:lang w:val="en-US"/>
        </w:rPr>
      </w:pPr>
      <w:r>
        <w:rPr>
          <w:rFonts w:ascii="Arial" w:hAnsi="Arial" w:cs="Arial"/>
          <w:sz w:val="24"/>
          <w:szCs w:val="24"/>
          <w:lang w:val="en-US"/>
        </w:rPr>
        <w:t>[11</w:t>
      </w:r>
      <w:r w:rsidR="001C7EFB">
        <w:rPr>
          <w:rFonts w:ascii="Arial" w:hAnsi="Arial" w:cs="Arial"/>
          <w:sz w:val="24"/>
          <w:szCs w:val="24"/>
          <w:lang w:val="en-US"/>
        </w:rPr>
        <w:t xml:space="preserve">] </w:t>
      </w:r>
      <w:r w:rsidR="003348DE">
        <w:rPr>
          <w:rFonts w:ascii="Arial" w:hAnsi="Arial" w:cs="Arial"/>
          <w:sz w:val="24"/>
          <w:szCs w:val="24"/>
          <w:lang w:val="en-US"/>
        </w:rPr>
        <w:t xml:space="preserve">  </w:t>
      </w:r>
      <w:r w:rsidR="004C6E10">
        <w:rPr>
          <w:rFonts w:ascii="Arial" w:hAnsi="Arial" w:cs="Arial"/>
          <w:sz w:val="24"/>
          <w:szCs w:val="24"/>
          <w:lang w:val="en-US"/>
        </w:rPr>
        <w:t>The language employed in section</w:t>
      </w:r>
      <w:r w:rsidR="0050706B">
        <w:rPr>
          <w:rFonts w:ascii="Arial" w:hAnsi="Arial" w:cs="Arial"/>
          <w:sz w:val="24"/>
          <w:szCs w:val="24"/>
          <w:lang w:val="en-US"/>
        </w:rPr>
        <w:t xml:space="preserve"> 112 (1) (a) </w:t>
      </w:r>
      <w:r w:rsidR="004C6E10">
        <w:rPr>
          <w:rFonts w:ascii="Arial" w:hAnsi="Arial" w:cs="Arial"/>
          <w:sz w:val="24"/>
          <w:szCs w:val="24"/>
          <w:lang w:val="en-US"/>
        </w:rPr>
        <w:t>is not peremptory because the Legislature employed the words ‘</w:t>
      </w:r>
      <w:r w:rsidR="004C6E10" w:rsidRPr="004C6E10">
        <w:rPr>
          <w:rFonts w:ascii="Arial" w:hAnsi="Arial" w:cs="Arial"/>
          <w:i/>
          <w:iCs/>
          <w:sz w:val="24"/>
          <w:szCs w:val="24"/>
          <w:lang w:val="en-US"/>
        </w:rPr>
        <w:t xml:space="preserve">may’ </w:t>
      </w:r>
      <w:r w:rsidR="004C6E10">
        <w:rPr>
          <w:rFonts w:ascii="Arial" w:hAnsi="Arial" w:cs="Arial"/>
          <w:sz w:val="24"/>
          <w:szCs w:val="24"/>
          <w:lang w:val="en-US"/>
        </w:rPr>
        <w:t>instead of ‘</w:t>
      </w:r>
      <w:r w:rsidR="004C6E10" w:rsidRPr="004C6E10">
        <w:rPr>
          <w:rFonts w:ascii="Arial" w:hAnsi="Arial" w:cs="Arial"/>
          <w:i/>
          <w:iCs/>
          <w:sz w:val="24"/>
          <w:szCs w:val="24"/>
          <w:lang w:val="en-US"/>
        </w:rPr>
        <w:t>shall’</w:t>
      </w:r>
      <w:r w:rsidR="004C6E10">
        <w:rPr>
          <w:rFonts w:ascii="Arial" w:hAnsi="Arial" w:cs="Arial"/>
          <w:sz w:val="24"/>
          <w:szCs w:val="24"/>
          <w:lang w:val="en-US"/>
        </w:rPr>
        <w:t xml:space="preserve">. Where a provision of the Act </w:t>
      </w:r>
      <w:r w:rsidR="0050706B">
        <w:rPr>
          <w:rFonts w:ascii="Arial" w:hAnsi="Arial" w:cs="Arial"/>
          <w:sz w:val="24"/>
          <w:szCs w:val="24"/>
          <w:lang w:val="en-US"/>
        </w:rPr>
        <w:t>expressly</w:t>
      </w:r>
      <w:r w:rsidR="004C6E10">
        <w:rPr>
          <w:rFonts w:ascii="Arial" w:hAnsi="Arial" w:cs="Arial"/>
          <w:sz w:val="24"/>
          <w:szCs w:val="24"/>
          <w:lang w:val="en-US"/>
        </w:rPr>
        <w:t xml:space="preserve"> permits a conviction without questioning, a court </w:t>
      </w:r>
      <w:r w:rsidR="001C7EFB" w:rsidRPr="001C7EFB">
        <w:rPr>
          <w:rFonts w:ascii="Arial" w:hAnsi="Arial" w:cs="Arial"/>
          <w:sz w:val="24"/>
          <w:szCs w:val="24"/>
          <w:lang w:val="en-US"/>
        </w:rPr>
        <w:t>has to</w:t>
      </w:r>
      <w:r w:rsidR="004C6E10" w:rsidRPr="001C7EFB">
        <w:rPr>
          <w:rFonts w:ascii="Arial" w:hAnsi="Arial" w:cs="Arial"/>
          <w:sz w:val="24"/>
          <w:szCs w:val="24"/>
          <w:lang w:val="en-US"/>
        </w:rPr>
        <w:t xml:space="preserve"> </w:t>
      </w:r>
      <w:r w:rsidR="004C6E10">
        <w:rPr>
          <w:rFonts w:ascii="Arial" w:hAnsi="Arial" w:cs="Arial"/>
          <w:sz w:val="24"/>
          <w:szCs w:val="24"/>
          <w:lang w:val="en-US"/>
        </w:rPr>
        <w:t xml:space="preserve">ensure that the consequences that flow from the plea of guilt, in those </w:t>
      </w:r>
      <w:r w:rsidR="001C7EFB">
        <w:rPr>
          <w:rFonts w:ascii="Arial" w:hAnsi="Arial" w:cs="Arial"/>
          <w:sz w:val="24"/>
          <w:szCs w:val="24"/>
          <w:lang w:val="en-US"/>
        </w:rPr>
        <w:t>circumstances, are</w:t>
      </w:r>
      <w:r w:rsidR="004C6E10">
        <w:rPr>
          <w:rFonts w:ascii="Arial" w:hAnsi="Arial" w:cs="Arial"/>
          <w:sz w:val="24"/>
          <w:szCs w:val="24"/>
          <w:lang w:val="en-US"/>
        </w:rPr>
        <w:t xml:space="preserve"> fully understood by the accused person. </w:t>
      </w:r>
    </w:p>
    <w:p w14:paraId="7B72A365" w14:textId="77777777" w:rsidR="003505A6" w:rsidRPr="001739E4" w:rsidRDefault="00BB3FD4" w:rsidP="001739E4">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[12</w:t>
      </w:r>
      <w:r w:rsidR="004C6E10">
        <w:rPr>
          <w:rFonts w:ascii="Arial" w:hAnsi="Arial" w:cs="Arial"/>
          <w:sz w:val="24"/>
          <w:szCs w:val="24"/>
          <w:lang w:val="en-US"/>
        </w:rPr>
        <w:t xml:space="preserve">]   Where the accused is not </w:t>
      </w:r>
      <w:r w:rsidR="001C7EFB">
        <w:rPr>
          <w:rFonts w:ascii="Arial" w:hAnsi="Arial" w:cs="Arial"/>
          <w:sz w:val="24"/>
          <w:szCs w:val="24"/>
          <w:lang w:val="en-US"/>
        </w:rPr>
        <w:t>represented, it</w:t>
      </w:r>
      <w:r w:rsidR="004C6E10">
        <w:rPr>
          <w:rFonts w:ascii="Arial" w:hAnsi="Arial" w:cs="Arial"/>
          <w:sz w:val="24"/>
          <w:szCs w:val="24"/>
          <w:lang w:val="en-US"/>
        </w:rPr>
        <w:t xml:space="preserve"> seems to me </w:t>
      </w:r>
      <w:r w:rsidR="001C7EFB">
        <w:rPr>
          <w:rFonts w:ascii="Arial" w:hAnsi="Arial" w:cs="Arial"/>
          <w:sz w:val="24"/>
          <w:szCs w:val="24"/>
          <w:lang w:val="en-US"/>
        </w:rPr>
        <w:t>that, it</w:t>
      </w:r>
      <w:r w:rsidR="004C6E10">
        <w:rPr>
          <w:rFonts w:ascii="Arial" w:hAnsi="Arial" w:cs="Arial"/>
          <w:sz w:val="24"/>
          <w:szCs w:val="24"/>
          <w:lang w:val="en-US"/>
        </w:rPr>
        <w:t xml:space="preserve"> would be prudent for the court to question the accused and satisfy itself that the accused appreciates the plea as well as the consequences thereof.  This would ensure that an accused who really intended to plead guilty is convicted in a fair process.  Similarly, </w:t>
      </w:r>
      <w:r w:rsidR="00D46062">
        <w:rPr>
          <w:rFonts w:ascii="Arial" w:hAnsi="Arial" w:cs="Arial"/>
          <w:sz w:val="24"/>
          <w:szCs w:val="24"/>
          <w:lang w:val="en-US"/>
        </w:rPr>
        <w:t>the accused</w:t>
      </w:r>
      <w:r w:rsidR="004C6E10">
        <w:rPr>
          <w:rFonts w:ascii="Arial" w:hAnsi="Arial" w:cs="Arial"/>
          <w:sz w:val="24"/>
          <w:szCs w:val="24"/>
          <w:lang w:val="en-US"/>
        </w:rPr>
        <w:t xml:space="preserve"> </w:t>
      </w:r>
      <w:r w:rsidR="00210A9B">
        <w:rPr>
          <w:rFonts w:ascii="Arial" w:hAnsi="Arial" w:cs="Arial"/>
          <w:sz w:val="24"/>
          <w:szCs w:val="24"/>
          <w:lang w:val="en-US"/>
        </w:rPr>
        <w:t xml:space="preserve">person </w:t>
      </w:r>
      <w:r w:rsidR="004C6E10">
        <w:rPr>
          <w:rFonts w:ascii="Arial" w:hAnsi="Arial" w:cs="Arial"/>
          <w:sz w:val="24"/>
          <w:szCs w:val="24"/>
          <w:lang w:val="en-US"/>
        </w:rPr>
        <w:t xml:space="preserve">who never intended to plead </w:t>
      </w:r>
      <w:r w:rsidR="001C7EFB">
        <w:rPr>
          <w:rFonts w:ascii="Arial" w:hAnsi="Arial" w:cs="Arial"/>
          <w:sz w:val="24"/>
          <w:szCs w:val="24"/>
          <w:lang w:val="en-US"/>
        </w:rPr>
        <w:t>guilty, would</w:t>
      </w:r>
      <w:r w:rsidR="004C6E10">
        <w:rPr>
          <w:rFonts w:ascii="Arial" w:hAnsi="Arial" w:cs="Arial"/>
          <w:sz w:val="24"/>
          <w:szCs w:val="24"/>
          <w:lang w:val="en-US"/>
        </w:rPr>
        <w:t xml:space="preserve"> be spared from the summary conviction. </w:t>
      </w:r>
      <w:r w:rsidR="001739E4">
        <w:rPr>
          <w:rFonts w:ascii="Arial" w:hAnsi="Arial" w:cs="Arial"/>
          <w:sz w:val="24"/>
          <w:szCs w:val="24"/>
          <w:lang w:val="en-US"/>
        </w:rPr>
        <w:t xml:space="preserve">Once questioned, </w:t>
      </w:r>
      <w:r w:rsidR="001739E4">
        <w:rPr>
          <w:rFonts w:ascii="Arial" w:hAnsi="Arial" w:cs="Arial"/>
          <w:color w:val="000000" w:themeColor="text1"/>
          <w:sz w:val="24"/>
          <w:szCs w:val="24"/>
          <w:lang w:val="en-US"/>
        </w:rPr>
        <w:t>t</w:t>
      </w:r>
      <w:r w:rsidR="004C6E10" w:rsidRPr="004C6E10">
        <w:rPr>
          <w:rFonts w:ascii="Arial" w:hAnsi="Arial" w:cs="Arial"/>
          <w:color w:val="000000" w:themeColor="text1"/>
          <w:sz w:val="24"/>
          <w:szCs w:val="24"/>
          <w:lang w:val="en-US"/>
        </w:rPr>
        <w:t xml:space="preserve">he risk of an accused person not appreciating the gravity of an offence, the plea itself and the requirements thereof would be </w:t>
      </w:r>
      <w:r w:rsidR="001739E4">
        <w:rPr>
          <w:rFonts w:ascii="Arial" w:hAnsi="Arial" w:cs="Arial"/>
          <w:color w:val="000000" w:themeColor="text1"/>
          <w:sz w:val="24"/>
          <w:szCs w:val="24"/>
          <w:lang w:val="en-US"/>
        </w:rPr>
        <w:t>minimi</w:t>
      </w:r>
      <w:r w:rsidR="006F091A">
        <w:rPr>
          <w:rFonts w:ascii="Arial" w:hAnsi="Arial" w:cs="Arial"/>
          <w:color w:val="000000" w:themeColor="text1"/>
          <w:sz w:val="24"/>
          <w:szCs w:val="24"/>
          <w:lang w:val="en-US"/>
        </w:rPr>
        <w:t>s</w:t>
      </w:r>
      <w:r w:rsidR="001739E4">
        <w:rPr>
          <w:rFonts w:ascii="Arial" w:hAnsi="Arial" w:cs="Arial"/>
          <w:color w:val="000000" w:themeColor="text1"/>
          <w:sz w:val="24"/>
          <w:szCs w:val="24"/>
          <w:lang w:val="en-US"/>
        </w:rPr>
        <w:t xml:space="preserve">ed. </w:t>
      </w:r>
    </w:p>
    <w:p w14:paraId="77F35013" w14:textId="77777777" w:rsidR="001739E4" w:rsidRDefault="002F6AEB" w:rsidP="008E609B">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[13</w:t>
      </w:r>
      <w:r w:rsidR="008E609B">
        <w:rPr>
          <w:rFonts w:ascii="Arial" w:hAnsi="Arial" w:cs="Arial"/>
          <w:sz w:val="24"/>
          <w:szCs w:val="24"/>
          <w:lang w:val="en-US"/>
        </w:rPr>
        <w:t>]</w:t>
      </w:r>
      <w:r w:rsidR="008E609B">
        <w:rPr>
          <w:rFonts w:ascii="Arial" w:hAnsi="Arial" w:cs="Arial"/>
          <w:sz w:val="24"/>
          <w:szCs w:val="24"/>
          <w:lang w:val="en-US"/>
        </w:rPr>
        <w:tab/>
      </w:r>
      <w:r w:rsidR="005E60B4">
        <w:rPr>
          <w:rFonts w:ascii="Arial" w:hAnsi="Arial" w:cs="Arial"/>
          <w:sz w:val="24"/>
          <w:szCs w:val="24"/>
          <w:lang w:val="en-US"/>
        </w:rPr>
        <w:t xml:space="preserve">In sentencing </w:t>
      </w:r>
      <w:r w:rsidR="00D46062">
        <w:rPr>
          <w:rFonts w:ascii="Arial" w:hAnsi="Arial" w:cs="Arial"/>
          <w:sz w:val="24"/>
          <w:szCs w:val="24"/>
          <w:lang w:val="en-US"/>
        </w:rPr>
        <w:t xml:space="preserve">Ms </w:t>
      </w:r>
      <w:r w:rsidR="001C7EFB">
        <w:rPr>
          <w:rFonts w:ascii="Arial" w:hAnsi="Arial" w:cs="Arial"/>
          <w:sz w:val="24"/>
          <w:szCs w:val="24"/>
          <w:lang w:val="en-US"/>
        </w:rPr>
        <w:t>Adam,</w:t>
      </w:r>
      <w:r w:rsidR="001739E4">
        <w:rPr>
          <w:rFonts w:ascii="Arial" w:hAnsi="Arial" w:cs="Arial"/>
          <w:sz w:val="24"/>
          <w:szCs w:val="24"/>
          <w:lang w:val="en-US"/>
        </w:rPr>
        <w:t xml:space="preserve"> </w:t>
      </w:r>
      <w:r w:rsidR="00E365DC">
        <w:rPr>
          <w:rFonts w:ascii="Arial" w:hAnsi="Arial" w:cs="Arial"/>
          <w:sz w:val="24"/>
          <w:szCs w:val="24"/>
          <w:lang w:val="en-US"/>
        </w:rPr>
        <w:t xml:space="preserve">the Magistrate recorded </w:t>
      </w:r>
      <w:r w:rsidR="006D29C6">
        <w:rPr>
          <w:rFonts w:ascii="Arial" w:hAnsi="Arial" w:cs="Arial"/>
          <w:sz w:val="24"/>
          <w:szCs w:val="24"/>
          <w:lang w:val="en-US"/>
        </w:rPr>
        <w:t>under sentence</w:t>
      </w:r>
      <w:r w:rsidR="006D29C6" w:rsidRPr="001739E4">
        <w:rPr>
          <w:rFonts w:ascii="Arial" w:hAnsi="Arial" w:cs="Arial"/>
          <w:sz w:val="20"/>
          <w:szCs w:val="20"/>
          <w:lang w:val="en-US"/>
        </w:rPr>
        <w:t xml:space="preserve"> ‘</w:t>
      </w:r>
      <w:r w:rsidR="006D29C6" w:rsidRPr="001739E4">
        <w:rPr>
          <w:rFonts w:ascii="Arial" w:hAnsi="Arial" w:cs="Arial"/>
          <w:i/>
          <w:iCs/>
          <w:sz w:val="20"/>
          <w:szCs w:val="20"/>
          <w:lang w:val="en-US"/>
        </w:rPr>
        <w:t>Ms Adam did represent herself in this matter</w:t>
      </w:r>
      <w:r w:rsidR="00863432" w:rsidRPr="001739E4">
        <w:rPr>
          <w:rFonts w:ascii="Arial" w:hAnsi="Arial" w:cs="Arial"/>
          <w:i/>
          <w:iCs/>
          <w:sz w:val="20"/>
          <w:szCs w:val="20"/>
          <w:lang w:val="en-US"/>
        </w:rPr>
        <w:t xml:space="preserve"> and the State was duly represented by </w:t>
      </w:r>
      <w:r w:rsidR="0011031E" w:rsidRPr="001739E4">
        <w:rPr>
          <w:rFonts w:ascii="Arial" w:hAnsi="Arial" w:cs="Arial"/>
          <w:i/>
          <w:iCs/>
          <w:sz w:val="20"/>
          <w:szCs w:val="20"/>
          <w:lang w:val="en-US"/>
        </w:rPr>
        <w:t>the Public Prosecutor, Mr Mbuqu.</w:t>
      </w:r>
      <w:r w:rsidR="0073692D" w:rsidRPr="001739E4">
        <w:rPr>
          <w:rFonts w:ascii="Arial" w:hAnsi="Arial" w:cs="Arial"/>
          <w:i/>
          <w:iCs/>
          <w:sz w:val="20"/>
          <w:szCs w:val="20"/>
          <w:lang w:val="en-US"/>
        </w:rPr>
        <w:t>’</w:t>
      </w:r>
      <w:r w:rsidR="00A20601" w:rsidRPr="001739E4">
        <w:rPr>
          <w:rFonts w:ascii="Arial" w:hAnsi="Arial" w:cs="Arial"/>
          <w:i/>
          <w:iCs/>
          <w:sz w:val="20"/>
          <w:szCs w:val="20"/>
          <w:lang w:val="en-US"/>
        </w:rPr>
        <w:t xml:space="preserve"> Both Ms Adam and </w:t>
      </w:r>
      <w:r w:rsidR="001739E4" w:rsidRPr="001739E4">
        <w:rPr>
          <w:rFonts w:ascii="Arial" w:hAnsi="Arial" w:cs="Arial"/>
          <w:i/>
          <w:iCs/>
          <w:sz w:val="20"/>
          <w:szCs w:val="20"/>
          <w:lang w:val="en-US"/>
        </w:rPr>
        <w:t xml:space="preserve">the </w:t>
      </w:r>
      <w:r w:rsidR="00017B0B" w:rsidRPr="001739E4">
        <w:rPr>
          <w:rFonts w:ascii="Arial" w:hAnsi="Arial" w:cs="Arial"/>
          <w:i/>
          <w:iCs/>
          <w:sz w:val="20"/>
          <w:szCs w:val="20"/>
          <w:lang w:val="en-US"/>
        </w:rPr>
        <w:t>State address</w:t>
      </w:r>
      <w:r w:rsidR="001739E4" w:rsidRPr="001739E4">
        <w:rPr>
          <w:rFonts w:ascii="Arial" w:hAnsi="Arial" w:cs="Arial"/>
          <w:i/>
          <w:iCs/>
          <w:sz w:val="20"/>
          <w:szCs w:val="20"/>
          <w:lang w:val="en-US"/>
        </w:rPr>
        <w:t>ed</w:t>
      </w:r>
      <w:r w:rsidR="00017B0B" w:rsidRPr="001739E4">
        <w:rPr>
          <w:rFonts w:ascii="Arial" w:hAnsi="Arial" w:cs="Arial"/>
          <w:i/>
          <w:iCs/>
          <w:sz w:val="20"/>
          <w:szCs w:val="20"/>
          <w:lang w:val="en-US"/>
        </w:rPr>
        <w:t xml:space="preserve"> the Court from the sidebar</w:t>
      </w:r>
      <w:r w:rsidR="002C1EBF" w:rsidRPr="001739E4">
        <w:rPr>
          <w:rFonts w:ascii="Arial" w:hAnsi="Arial" w:cs="Arial"/>
          <w:i/>
          <w:iCs/>
          <w:sz w:val="20"/>
          <w:szCs w:val="20"/>
          <w:lang w:val="en-US"/>
        </w:rPr>
        <w:t>.</w:t>
      </w:r>
      <w:r w:rsidR="001739E4" w:rsidRPr="001739E4">
        <w:rPr>
          <w:rFonts w:ascii="Arial" w:hAnsi="Arial" w:cs="Arial"/>
          <w:i/>
          <w:iCs/>
          <w:sz w:val="20"/>
          <w:szCs w:val="20"/>
          <w:lang w:val="en-US"/>
        </w:rPr>
        <w:t>”</w:t>
      </w:r>
      <w:r w:rsidR="001739E4" w:rsidRPr="001739E4">
        <w:rPr>
          <w:rFonts w:ascii="Arial" w:hAnsi="Arial" w:cs="Arial"/>
          <w:i/>
          <w:iCs/>
          <w:sz w:val="24"/>
          <w:szCs w:val="24"/>
          <w:lang w:val="en-US"/>
        </w:rPr>
        <w:t xml:space="preserve"> </w:t>
      </w:r>
      <w:r w:rsidR="002C1EBF" w:rsidRPr="0073692D">
        <w:rPr>
          <w:rFonts w:ascii="Arial" w:hAnsi="Arial" w:cs="Arial"/>
          <w:sz w:val="24"/>
          <w:szCs w:val="24"/>
          <w:lang w:val="en-US"/>
        </w:rPr>
        <w:t xml:space="preserve"> </w:t>
      </w:r>
      <w:r w:rsidR="00D46062">
        <w:rPr>
          <w:rFonts w:ascii="Arial" w:hAnsi="Arial" w:cs="Arial"/>
          <w:sz w:val="24"/>
          <w:szCs w:val="24"/>
          <w:lang w:val="en-US"/>
        </w:rPr>
        <w:t>Thereafter</w:t>
      </w:r>
      <w:r w:rsidR="00D46062" w:rsidRPr="0073692D">
        <w:rPr>
          <w:rFonts w:ascii="Arial" w:hAnsi="Arial" w:cs="Arial"/>
          <w:sz w:val="24"/>
          <w:szCs w:val="24"/>
          <w:lang w:val="en-US"/>
        </w:rPr>
        <w:t xml:space="preserve"> he went on to deal with the personal circumstances of the accused</w:t>
      </w:r>
      <w:r w:rsidR="00D46062">
        <w:rPr>
          <w:rFonts w:ascii="Arial" w:hAnsi="Arial" w:cs="Arial"/>
          <w:sz w:val="24"/>
          <w:szCs w:val="24"/>
          <w:lang w:val="en-US"/>
        </w:rPr>
        <w:t>.</w:t>
      </w:r>
    </w:p>
    <w:p w14:paraId="4C53E8CE" w14:textId="77777777" w:rsidR="00A71A03" w:rsidRDefault="001C7EFB" w:rsidP="00822C68">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[14]  </w:t>
      </w:r>
      <w:r w:rsidR="00D46062">
        <w:rPr>
          <w:rFonts w:ascii="Arial" w:hAnsi="Arial" w:cs="Arial"/>
          <w:sz w:val="24"/>
          <w:szCs w:val="24"/>
          <w:lang w:val="en-US"/>
        </w:rPr>
        <w:t xml:space="preserve">  </w:t>
      </w:r>
      <w:r w:rsidR="008C22D8">
        <w:rPr>
          <w:rFonts w:ascii="Arial" w:hAnsi="Arial" w:cs="Arial"/>
          <w:sz w:val="24"/>
          <w:szCs w:val="24"/>
          <w:lang w:val="en-US"/>
        </w:rPr>
        <w:t>The manner in which the Magistra</w:t>
      </w:r>
      <w:r w:rsidR="003D3654">
        <w:rPr>
          <w:rFonts w:ascii="Arial" w:hAnsi="Arial" w:cs="Arial"/>
          <w:sz w:val="24"/>
          <w:szCs w:val="24"/>
          <w:lang w:val="en-US"/>
        </w:rPr>
        <w:t xml:space="preserve">te </w:t>
      </w:r>
      <w:r w:rsidR="004D02A7">
        <w:rPr>
          <w:rFonts w:ascii="Arial" w:hAnsi="Arial" w:cs="Arial"/>
          <w:sz w:val="24"/>
          <w:szCs w:val="24"/>
          <w:lang w:val="en-US"/>
        </w:rPr>
        <w:t xml:space="preserve">dealt with </w:t>
      </w:r>
      <w:r w:rsidR="00D46062">
        <w:rPr>
          <w:rFonts w:ascii="Arial" w:hAnsi="Arial" w:cs="Arial"/>
          <w:sz w:val="24"/>
          <w:szCs w:val="24"/>
          <w:lang w:val="en-US"/>
        </w:rPr>
        <w:t>the</w:t>
      </w:r>
      <w:r w:rsidR="004D02A7">
        <w:rPr>
          <w:rFonts w:ascii="Arial" w:hAnsi="Arial" w:cs="Arial"/>
          <w:sz w:val="24"/>
          <w:szCs w:val="24"/>
          <w:lang w:val="en-US"/>
        </w:rPr>
        <w:t xml:space="preserve"> unrepresented </w:t>
      </w:r>
      <w:r w:rsidR="00D46062">
        <w:rPr>
          <w:rFonts w:ascii="Arial" w:hAnsi="Arial" w:cs="Arial"/>
          <w:sz w:val="24"/>
          <w:szCs w:val="24"/>
          <w:lang w:val="en-US"/>
        </w:rPr>
        <w:t xml:space="preserve">Ms </w:t>
      </w:r>
      <w:r>
        <w:rPr>
          <w:rFonts w:ascii="Arial" w:hAnsi="Arial" w:cs="Arial"/>
          <w:sz w:val="24"/>
          <w:szCs w:val="24"/>
          <w:lang w:val="en-US"/>
        </w:rPr>
        <w:t>Adam was</w:t>
      </w:r>
      <w:r w:rsidR="00573DFB">
        <w:rPr>
          <w:rFonts w:ascii="Arial" w:hAnsi="Arial" w:cs="Arial"/>
          <w:sz w:val="24"/>
          <w:szCs w:val="24"/>
          <w:lang w:val="en-US"/>
        </w:rPr>
        <w:t xml:space="preserve"> to place her</w:t>
      </w:r>
      <w:r w:rsidR="00C8530A">
        <w:rPr>
          <w:rFonts w:ascii="Arial" w:hAnsi="Arial" w:cs="Arial"/>
          <w:sz w:val="24"/>
          <w:szCs w:val="24"/>
          <w:lang w:val="en-US"/>
        </w:rPr>
        <w:t xml:space="preserve"> on</w:t>
      </w:r>
      <w:r w:rsidR="001739E4">
        <w:rPr>
          <w:rFonts w:ascii="Arial" w:hAnsi="Arial" w:cs="Arial"/>
          <w:sz w:val="24"/>
          <w:szCs w:val="24"/>
          <w:lang w:val="en-US"/>
        </w:rPr>
        <w:t xml:space="preserve"> an</w:t>
      </w:r>
      <w:r w:rsidR="00C8530A">
        <w:rPr>
          <w:rFonts w:ascii="Arial" w:hAnsi="Arial" w:cs="Arial"/>
          <w:sz w:val="24"/>
          <w:szCs w:val="24"/>
          <w:lang w:val="en-US"/>
        </w:rPr>
        <w:t xml:space="preserve"> equal footing </w:t>
      </w:r>
      <w:r w:rsidR="00FB2EE4">
        <w:rPr>
          <w:rFonts w:ascii="Arial" w:hAnsi="Arial" w:cs="Arial"/>
          <w:sz w:val="24"/>
          <w:szCs w:val="24"/>
          <w:lang w:val="en-US"/>
        </w:rPr>
        <w:t xml:space="preserve">with the </w:t>
      </w:r>
      <w:r w:rsidR="001739E4">
        <w:rPr>
          <w:rFonts w:ascii="Arial" w:hAnsi="Arial" w:cs="Arial"/>
          <w:sz w:val="24"/>
          <w:szCs w:val="24"/>
          <w:lang w:val="en-US"/>
        </w:rPr>
        <w:t>p</w:t>
      </w:r>
      <w:r w:rsidR="00FB2EE4">
        <w:rPr>
          <w:rFonts w:ascii="Arial" w:hAnsi="Arial" w:cs="Arial"/>
          <w:sz w:val="24"/>
          <w:szCs w:val="24"/>
          <w:lang w:val="en-US"/>
        </w:rPr>
        <w:t xml:space="preserve">ublic </w:t>
      </w:r>
      <w:r>
        <w:rPr>
          <w:rFonts w:ascii="Arial" w:hAnsi="Arial" w:cs="Arial"/>
          <w:sz w:val="24"/>
          <w:szCs w:val="24"/>
          <w:lang w:val="en-US"/>
        </w:rPr>
        <w:t>prosecutor, whereas</w:t>
      </w:r>
      <w:r w:rsidR="00F408F6">
        <w:rPr>
          <w:rFonts w:ascii="Arial" w:hAnsi="Arial" w:cs="Arial"/>
          <w:sz w:val="24"/>
          <w:szCs w:val="24"/>
          <w:lang w:val="en-US"/>
        </w:rPr>
        <w:t xml:space="preserve"> the </w:t>
      </w:r>
      <w:r w:rsidR="001739E4">
        <w:rPr>
          <w:rFonts w:ascii="Arial" w:hAnsi="Arial" w:cs="Arial"/>
          <w:sz w:val="24"/>
          <w:szCs w:val="24"/>
          <w:lang w:val="en-US"/>
        </w:rPr>
        <w:t>p</w:t>
      </w:r>
      <w:r w:rsidR="00F408F6">
        <w:rPr>
          <w:rFonts w:ascii="Arial" w:hAnsi="Arial" w:cs="Arial"/>
          <w:sz w:val="24"/>
          <w:szCs w:val="24"/>
          <w:lang w:val="en-US"/>
        </w:rPr>
        <w:t xml:space="preserve">ublic </w:t>
      </w:r>
      <w:r w:rsidR="001739E4">
        <w:rPr>
          <w:rFonts w:ascii="Arial" w:hAnsi="Arial" w:cs="Arial"/>
          <w:sz w:val="24"/>
          <w:szCs w:val="24"/>
          <w:lang w:val="en-US"/>
        </w:rPr>
        <w:t>p</w:t>
      </w:r>
      <w:r w:rsidR="00F408F6">
        <w:rPr>
          <w:rFonts w:ascii="Arial" w:hAnsi="Arial" w:cs="Arial"/>
          <w:sz w:val="24"/>
          <w:szCs w:val="24"/>
          <w:lang w:val="en-US"/>
        </w:rPr>
        <w:t>rosecutor</w:t>
      </w:r>
      <w:r w:rsidR="001739E4">
        <w:rPr>
          <w:rFonts w:ascii="Arial" w:hAnsi="Arial" w:cs="Arial"/>
          <w:sz w:val="24"/>
          <w:szCs w:val="24"/>
          <w:lang w:val="en-US"/>
        </w:rPr>
        <w:t>,</w:t>
      </w:r>
      <w:r w:rsidR="003B4319">
        <w:rPr>
          <w:rFonts w:ascii="Arial" w:hAnsi="Arial" w:cs="Arial"/>
          <w:sz w:val="24"/>
          <w:szCs w:val="24"/>
          <w:lang w:val="en-US"/>
        </w:rPr>
        <w:t xml:space="preserve"> </w:t>
      </w:r>
      <w:r w:rsidR="00F408F6">
        <w:rPr>
          <w:rFonts w:ascii="Arial" w:hAnsi="Arial" w:cs="Arial"/>
          <w:sz w:val="24"/>
          <w:szCs w:val="24"/>
          <w:lang w:val="en-US"/>
        </w:rPr>
        <w:t>is a legal</w:t>
      </w:r>
      <w:r w:rsidR="006569C1">
        <w:rPr>
          <w:rFonts w:ascii="Arial" w:hAnsi="Arial" w:cs="Arial"/>
          <w:sz w:val="24"/>
          <w:szCs w:val="24"/>
          <w:lang w:val="en-US"/>
        </w:rPr>
        <w:t xml:space="preserve">ly qualified </w:t>
      </w:r>
      <w:r w:rsidR="00E33A5B">
        <w:rPr>
          <w:rFonts w:ascii="Arial" w:hAnsi="Arial" w:cs="Arial"/>
          <w:sz w:val="24"/>
          <w:szCs w:val="24"/>
          <w:lang w:val="en-US"/>
        </w:rPr>
        <w:t>official.</w:t>
      </w:r>
      <w:r w:rsidR="001739E4">
        <w:rPr>
          <w:rFonts w:ascii="Arial" w:hAnsi="Arial" w:cs="Arial"/>
          <w:sz w:val="24"/>
          <w:szCs w:val="24"/>
          <w:lang w:val="en-US"/>
        </w:rPr>
        <w:t xml:space="preserve"> It</w:t>
      </w:r>
      <w:r w:rsidR="00E33A5B">
        <w:rPr>
          <w:rFonts w:ascii="Arial" w:hAnsi="Arial" w:cs="Arial"/>
          <w:sz w:val="24"/>
          <w:szCs w:val="24"/>
          <w:lang w:val="en-US"/>
        </w:rPr>
        <w:t xml:space="preserve"> is that imbalance </w:t>
      </w:r>
      <w:r w:rsidR="00763891">
        <w:rPr>
          <w:rFonts w:ascii="Arial" w:hAnsi="Arial" w:cs="Arial"/>
          <w:sz w:val="24"/>
          <w:szCs w:val="24"/>
          <w:lang w:val="en-US"/>
        </w:rPr>
        <w:t>that creates unfai</w:t>
      </w:r>
      <w:r w:rsidR="00FC10F7">
        <w:rPr>
          <w:rFonts w:ascii="Arial" w:hAnsi="Arial" w:cs="Arial"/>
          <w:sz w:val="24"/>
          <w:szCs w:val="24"/>
          <w:lang w:val="en-US"/>
        </w:rPr>
        <w:t xml:space="preserve">rness </w:t>
      </w:r>
      <w:r w:rsidR="004E6208">
        <w:rPr>
          <w:rFonts w:ascii="Arial" w:hAnsi="Arial" w:cs="Arial"/>
          <w:sz w:val="24"/>
          <w:szCs w:val="24"/>
          <w:lang w:val="en-US"/>
        </w:rPr>
        <w:t xml:space="preserve">because the </w:t>
      </w:r>
      <w:r w:rsidR="00D46062">
        <w:rPr>
          <w:rFonts w:ascii="Arial" w:hAnsi="Arial" w:cs="Arial"/>
          <w:sz w:val="24"/>
          <w:szCs w:val="24"/>
          <w:lang w:val="en-US"/>
        </w:rPr>
        <w:t>Magistrate</w:t>
      </w:r>
      <w:r w:rsidR="004E6208">
        <w:rPr>
          <w:rFonts w:ascii="Arial" w:hAnsi="Arial" w:cs="Arial"/>
          <w:sz w:val="24"/>
          <w:szCs w:val="24"/>
          <w:lang w:val="en-US"/>
        </w:rPr>
        <w:t xml:space="preserve"> assumed</w:t>
      </w:r>
      <w:r w:rsidR="00753769">
        <w:rPr>
          <w:rFonts w:ascii="Arial" w:hAnsi="Arial" w:cs="Arial"/>
          <w:sz w:val="24"/>
          <w:szCs w:val="24"/>
          <w:lang w:val="en-US"/>
        </w:rPr>
        <w:t xml:space="preserve"> that because the accused person </w:t>
      </w:r>
      <w:r w:rsidR="004D42E6">
        <w:rPr>
          <w:rFonts w:ascii="Arial" w:hAnsi="Arial" w:cs="Arial"/>
          <w:sz w:val="24"/>
          <w:szCs w:val="24"/>
          <w:lang w:val="en-US"/>
        </w:rPr>
        <w:t>ha</w:t>
      </w:r>
      <w:r w:rsidR="00D46062">
        <w:rPr>
          <w:rFonts w:ascii="Arial" w:hAnsi="Arial" w:cs="Arial"/>
          <w:sz w:val="24"/>
          <w:szCs w:val="24"/>
          <w:lang w:val="en-US"/>
        </w:rPr>
        <w:t>d</w:t>
      </w:r>
      <w:r w:rsidR="004D42E6">
        <w:rPr>
          <w:rFonts w:ascii="Arial" w:hAnsi="Arial" w:cs="Arial"/>
          <w:sz w:val="24"/>
          <w:szCs w:val="24"/>
          <w:lang w:val="en-US"/>
        </w:rPr>
        <w:t xml:space="preserve"> pleaded guilty</w:t>
      </w:r>
      <w:r w:rsidR="006F20EC">
        <w:rPr>
          <w:rFonts w:ascii="Arial" w:hAnsi="Arial" w:cs="Arial"/>
          <w:sz w:val="24"/>
          <w:szCs w:val="24"/>
          <w:lang w:val="en-US"/>
        </w:rPr>
        <w:t>, she understood</w:t>
      </w:r>
      <w:r w:rsidR="00D13869">
        <w:rPr>
          <w:rFonts w:ascii="Arial" w:hAnsi="Arial" w:cs="Arial"/>
          <w:sz w:val="24"/>
          <w:szCs w:val="24"/>
          <w:lang w:val="en-US"/>
        </w:rPr>
        <w:t xml:space="preserve"> </w:t>
      </w:r>
      <w:r w:rsidR="007C7D7F">
        <w:rPr>
          <w:rFonts w:ascii="Arial" w:hAnsi="Arial" w:cs="Arial"/>
          <w:sz w:val="24"/>
          <w:szCs w:val="24"/>
          <w:lang w:val="en-US"/>
        </w:rPr>
        <w:t xml:space="preserve">what the implications </w:t>
      </w:r>
      <w:r w:rsidR="001553B5">
        <w:rPr>
          <w:rFonts w:ascii="Arial" w:hAnsi="Arial" w:cs="Arial"/>
          <w:sz w:val="24"/>
          <w:szCs w:val="24"/>
          <w:lang w:val="en-US"/>
        </w:rPr>
        <w:t>of that plea were</w:t>
      </w:r>
      <w:r w:rsidR="006F20EC">
        <w:rPr>
          <w:rFonts w:ascii="Arial" w:hAnsi="Arial" w:cs="Arial"/>
          <w:sz w:val="24"/>
          <w:szCs w:val="24"/>
          <w:lang w:val="en-US"/>
        </w:rPr>
        <w:t>,</w:t>
      </w:r>
      <w:r w:rsidR="00726D88">
        <w:rPr>
          <w:rFonts w:ascii="Arial" w:hAnsi="Arial" w:cs="Arial"/>
          <w:sz w:val="24"/>
          <w:szCs w:val="24"/>
          <w:lang w:val="en-US"/>
        </w:rPr>
        <w:t xml:space="preserve"> </w:t>
      </w:r>
      <w:r w:rsidR="00822C68">
        <w:rPr>
          <w:rFonts w:ascii="Arial" w:hAnsi="Arial" w:cs="Arial"/>
          <w:sz w:val="24"/>
          <w:szCs w:val="24"/>
          <w:lang w:val="en-US"/>
        </w:rPr>
        <w:t xml:space="preserve">and </w:t>
      </w:r>
      <w:r w:rsidR="0064338D">
        <w:rPr>
          <w:rFonts w:ascii="Arial" w:hAnsi="Arial" w:cs="Arial"/>
          <w:sz w:val="24"/>
          <w:szCs w:val="24"/>
          <w:lang w:val="en-US"/>
        </w:rPr>
        <w:t xml:space="preserve">could be </w:t>
      </w:r>
      <w:r w:rsidR="00B54FA1">
        <w:rPr>
          <w:rFonts w:ascii="Arial" w:hAnsi="Arial" w:cs="Arial"/>
          <w:sz w:val="24"/>
          <w:szCs w:val="24"/>
          <w:lang w:val="en-US"/>
        </w:rPr>
        <w:t xml:space="preserve">convicted </w:t>
      </w:r>
      <w:r w:rsidR="00B0264A">
        <w:rPr>
          <w:rFonts w:ascii="Arial" w:hAnsi="Arial" w:cs="Arial"/>
          <w:sz w:val="24"/>
          <w:szCs w:val="24"/>
          <w:lang w:val="en-US"/>
        </w:rPr>
        <w:t xml:space="preserve">on </w:t>
      </w:r>
      <w:r w:rsidR="00A277B9">
        <w:rPr>
          <w:rFonts w:ascii="Arial" w:hAnsi="Arial" w:cs="Arial"/>
          <w:sz w:val="24"/>
          <w:szCs w:val="24"/>
          <w:lang w:val="en-US"/>
        </w:rPr>
        <w:t>the plea</w:t>
      </w:r>
      <w:r w:rsidR="009E17D4">
        <w:rPr>
          <w:rFonts w:ascii="Arial" w:hAnsi="Arial" w:cs="Arial"/>
          <w:sz w:val="24"/>
          <w:szCs w:val="24"/>
          <w:lang w:val="en-US"/>
        </w:rPr>
        <w:t xml:space="preserve"> without being question</w:t>
      </w:r>
      <w:r w:rsidR="00A16C77">
        <w:rPr>
          <w:rFonts w:ascii="Arial" w:hAnsi="Arial" w:cs="Arial"/>
          <w:sz w:val="24"/>
          <w:szCs w:val="24"/>
          <w:lang w:val="en-US"/>
        </w:rPr>
        <w:t>ed</w:t>
      </w:r>
      <w:r w:rsidR="00835B37">
        <w:rPr>
          <w:rFonts w:ascii="Arial" w:hAnsi="Arial" w:cs="Arial"/>
          <w:sz w:val="24"/>
          <w:szCs w:val="24"/>
          <w:lang w:val="en-US"/>
        </w:rPr>
        <w:t xml:space="preserve">. </w:t>
      </w:r>
      <w:r>
        <w:rPr>
          <w:rFonts w:ascii="Arial" w:hAnsi="Arial" w:cs="Arial"/>
          <w:sz w:val="24"/>
          <w:szCs w:val="24"/>
          <w:lang w:val="en-US"/>
        </w:rPr>
        <w:t>That,</w:t>
      </w:r>
      <w:r w:rsidR="00822C68">
        <w:rPr>
          <w:rFonts w:ascii="Arial" w:hAnsi="Arial" w:cs="Arial"/>
          <w:sz w:val="24"/>
          <w:szCs w:val="24"/>
          <w:lang w:val="en-US"/>
        </w:rPr>
        <w:t xml:space="preserve"> in my view, </w:t>
      </w:r>
      <w:r w:rsidR="003B4319">
        <w:rPr>
          <w:rFonts w:ascii="Arial" w:hAnsi="Arial" w:cs="Arial"/>
          <w:sz w:val="24"/>
          <w:szCs w:val="24"/>
          <w:lang w:val="en-US"/>
        </w:rPr>
        <w:t xml:space="preserve">constituted an irregularity. </w:t>
      </w:r>
    </w:p>
    <w:p w14:paraId="4A170313" w14:textId="77777777" w:rsidR="006F20EC" w:rsidRDefault="002F6AEB" w:rsidP="00AD60FD">
      <w:pPr>
        <w:spacing w:line="480" w:lineRule="auto"/>
        <w:ind w:left="720" w:hanging="720"/>
        <w:jc w:val="both"/>
        <w:rPr>
          <w:rFonts w:ascii="Arial" w:hAnsi="Arial" w:cs="Arial"/>
          <w:sz w:val="24"/>
          <w:szCs w:val="24"/>
          <w:lang w:val="en-US"/>
        </w:rPr>
      </w:pPr>
      <w:r>
        <w:rPr>
          <w:rFonts w:ascii="Arial" w:hAnsi="Arial" w:cs="Arial"/>
          <w:sz w:val="24"/>
          <w:szCs w:val="24"/>
          <w:lang w:val="en-US"/>
        </w:rPr>
        <w:t>[15</w:t>
      </w:r>
      <w:r w:rsidR="00A71A03">
        <w:rPr>
          <w:rFonts w:ascii="Arial" w:hAnsi="Arial" w:cs="Arial"/>
          <w:sz w:val="24"/>
          <w:szCs w:val="24"/>
          <w:lang w:val="en-US"/>
        </w:rPr>
        <w:t>]</w:t>
      </w:r>
      <w:r w:rsidR="00977A99">
        <w:rPr>
          <w:rFonts w:ascii="Arial" w:hAnsi="Arial" w:cs="Arial"/>
          <w:sz w:val="24"/>
          <w:szCs w:val="24"/>
          <w:lang w:val="en-US"/>
        </w:rPr>
        <w:tab/>
        <w:t xml:space="preserve">In </w:t>
      </w:r>
      <w:r w:rsidR="00977A99">
        <w:rPr>
          <w:rFonts w:ascii="Arial" w:hAnsi="Arial" w:cs="Arial"/>
          <w:i/>
          <w:iCs/>
          <w:sz w:val="24"/>
          <w:szCs w:val="24"/>
          <w:lang w:val="en-US"/>
        </w:rPr>
        <w:t>S v Heskwa</w:t>
      </w:r>
      <w:r w:rsidR="00F87733">
        <w:rPr>
          <w:rStyle w:val="FootnoteReference"/>
          <w:rFonts w:ascii="Arial" w:hAnsi="Arial" w:cs="Arial"/>
          <w:i/>
          <w:iCs/>
          <w:sz w:val="24"/>
          <w:szCs w:val="24"/>
          <w:lang w:val="en-US"/>
        </w:rPr>
        <w:footnoteReference w:id="6"/>
      </w:r>
      <w:r w:rsidR="00BC0A8C">
        <w:rPr>
          <w:rFonts w:ascii="Arial" w:hAnsi="Arial" w:cs="Arial"/>
          <w:i/>
          <w:iCs/>
          <w:sz w:val="24"/>
          <w:szCs w:val="24"/>
          <w:lang w:val="en-US"/>
        </w:rPr>
        <w:t xml:space="preserve"> </w:t>
      </w:r>
      <w:r w:rsidR="00BC0A8C">
        <w:rPr>
          <w:rFonts w:ascii="Arial" w:hAnsi="Arial" w:cs="Arial"/>
          <w:sz w:val="24"/>
          <w:szCs w:val="24"/>
          <w:lang w:val="en-US"/>
        </w:rPr>
        <w:t>Seli</w:t>
      </w:r>
      <w:r w:rsidR="00822C68">
        <w:rPr>
          <w:rFonts w:ascii="Arial" w:hAnsi="Arial" w:cs="Arial"/>
          <w:sz w:val="24"/>
          <w:szCs w:val="24"/>
          <w:lang w:val="en-US"/>
        </w:rPr>
        <w:t>kowitz</w:t>
      </w:r>
      <w:r w:rsidR="00BC0A8C">
        <w:rPr>
          <w:rFonts w:ascii="Arial" w:hAnsi="Arial" w:cs="Arial"/>
          <w:sz w:val="24"/>
          <w:szCs w:val="24"/>
          <w:lang w:val="en-US"/>
        </w:rPr>
        <w:t xml:space="preserve"> J </w:t>
      </w:r>
      <w:r w:rsidR="00816166">
        <w:rPr>
          <w:rFonts w:ascii="Arial" w:hAnsi="Arial" w:cs="Arial"/>
          <w:sz w:val="24"/>
          <w:szCs w:val="24"/>
          <w:lang w:val="en-US"/>
        </w:rPr>
        <w:t>stated</w:t>
      </w:r>
      <w:r w:rsidR="001739E4">
        <w:rPr>
          <w:rFonts w:ascii="Arial" w:hAnsi="Arial" w:cs="Arial"/>
          <w:sz w:val="24"/>
          <w:szCs w:val="24"/>
          <w:lang w:val="en-US"/>
        </w:rPr>
        <w:t xml:space="preserve">: </w:t>
      </w:r>
    </w:p>
    <w:p w14:paraId="6FDDBA61" w14:textId="77777777" w:rsidR="0087569D" w:rsidRDefault="00816166" w:rsidP="009B73F9">
      <w:pPr>
        <w:spacing w:line="276" w:lineRule="auto"/>
        <w:ind w:left="1843" w:hanging="403"/>
        <w:jc w:val="both"/>
        <w:rPr>
          <w:rFonts w:ascii="Arial" w:hAnsi="Arial" w:cs="Arial"/>
          <w:i/>
          <w:iCs/>
          <w:szCs w:val="24"/>
          <w:lang w:val="en-US"/>
        </w:rPr>
      </w:pPr>
      <w:r w:rsidRPr="006F20EC">
        <w:rPr>
          <w:rFonts w:ascii="Arial" w:hAnsi="Arial" w:cs="Arial"/>
          <w:szCs w:val="24"/>
          <w:lang w:val="en-US"/>
        </w:rPr>
        <w:t>‘</w:t>
      </w:r>
      <w:r w:rsidR="00822C68">
        <w:rPr>
          <w:rFonts w:ascii="Arial" w:hAnsi="Arial" w:cs="Arial"/>
          <w:szCs w:val="24"/>
          <w:lang w:val="en-US"/>
        </w:rPr>
        <w:t xml:space="preserve">i. </w:t>
      </w:r>
      <w:r w:rsidR="00727866">
        <w:rPr>
          <w:rFonts w:ascii="Arial" w:hAnsi="Arial" w:cs="Arial"/>
          <w:szCs w:val="24"/>
          <w:lang w:val="en-US"/>
        </w:rPr>
        <w:tab/>
      </w:r>
      <w:r w:rsidR="001739E4">
        <w:rPr>
          <w:rFonts w:ascii="Arial" w:hAnsi="Arial" w:cs="Arial"/>
          <w:i/>
          <w:iCs/>
          <w:szCs w:val="24"/>
          <w:lang w:val="en-US"/>
        </w:rPr>
        <w:t>T</w:t>
      </w:r>
      <w:r w:rsidRPr="006F20EC">
        <w:rPr>
          <w:rFonts w:ascii="Arial" w:hAnsi="Arial" w:cs="Arial"/>
          <w:i/>
          <w:iCs/>
          <w:szCs w:val="24"/>
          <w:lang w:val="en-US"/>
        </w:rPr>
        <w:t xml:space="preserve">he automatic review procedure is designed to ensure </w:t>
      </w:r>
      <w:r w:rsidR="00894386" w:rsidRPr="006F20EC">
        <w:rPr>
          <w:rFonts w:ascii="Arial" w:hAnsi="Arial" w:cs="Arial"/>
          <w:i/>
          <w:iCs/>
          <w:szCs w:val="24"/>
          <w:lang w:val="en-US"/>
        </w:rPr>
        <w:t>that an undefend</w:t>
      </w:r>
      <w:r w:rsidR="00211EFA" w:rsidRPr="006F20EC">
        <w:rPr>
          <w:rFonts w:ascii="Arial" w:hAnsi="Arial" w:cs="Arial"/>
          <w:i/>
          <w:iCs/>
          <w:szCs w:val="24"/>
          <w:lang w:val="en-US"/>
        </w:rPr>
        <w:t>e</w:t>
      </w:r>
      <w:r w:rsidR="001739E4">
        <w:rPr>
          <w:rFonts w:ascii="Arial" w:hAnsi="Arial" w:cs="Arial"/>
          <w:i/>
          <w:iCs/>
          <w:szCs w:val="24"/>
          <w:lang w:val="en-US"/>
        </w:rPr>
        <w:t>d</w:t>
      </w:r>
      <w:r w:rsidR="00211EFA" w:rsidRPr="006F20EC">
        <w:rPr>
          <w:rFonts w:ascii="Arial" w:hAnsi="Arial" w:cs="Arial"/>
          <w:i/>
          <w:iCs/>
          <w:szCs w:val="24"/>
          <w:lang w:val="en-US"/>
        </w:rPr>
        <w:t xml:space="preserve"> accused,</w:t>
      </w:r>
      <w:r w:rsidR="00AF3E88" w:rsidRPr="006F20EC">
        <w:rPr>
          <w:rFonts w:ascii="Arial" w:hAnsi="Arial" w:cs="Arial"/>
          <w:i/>
          <w:iCs/>
          <w:szCs w:val="24"/>
          <w:lang w:val="en-US"/>
        </w:rPr>
        <w:t xml:space="preserve"> </w:t>
      </w:r>
      <w:r w:rsidR="002A6C6A" w:rsidRPr="006F20EC">
        <w:rPr>
          <w:rFonts w:ascii="Arial" w:hAnsi="Arial" w:cs="Arial"/>
          <w:i/>
          <w:iCs/>
          <w:szCs w:val="24"/>
          <w:lang w:val="en-US"/>
        </w:rPr>
        <w:t xml:space="preserve">who receives anything more than </w:t>
      </w:r>
      <w:r w:rsidR="0030163E" w:rsidRPr="006F20EC">
        <w:rPr>
          <w:rFonts w:ascii="Arial" w:hAnsi="Arial" w:cs="Arial"/>
          <w:i/>
          <w:iCs/>
          <w:szCs w:val="24"/>
          <w:lang w:val="en-US"/>
        </w:rPr>
        <w:t>a very minor sentence</w:t>
      </w:r>
      <w:r w:rsidR="00B9761C" w:rsidRPr="006F20EC">
        <w:rPr>
          <w:rFonts w:ascii="Arial" w:hAnsi="Arial" w:cs="Arial"/>
          <w:i/>
          <w:iCs/>
          <w:szCs w:val="24"/>
          <w:lang w:val="en-US"/>
        </w:rPr>
        <w:t xml:space="preserve">, will have his trial proceedings </w:t>
      </w:r>
      <w:r w:rsidR="005A463F" w:rsidRPr="006F20EC">
        <w:rPr>
          <w:rFonts w:ascii="Arial" w:hAnsi="Arial" w:cs="Arial"/>
          <w:i/>
          <w:iCs/>
          <w:szCs w:val="24"/>
          <w:lang w:val="en-US"/>
        </w:rPr>
        <w:t xml:space="preserve">and sentence examined </w:t>
      </w:r>
      <w:r w:rsidR="00613E4C" w:rsidRPr="006F20EC">
        <w:rPr>
          <w:rFonts w:ascii="Arial" w:hAnsi="Arial" w:cs="Arial"/>
          <w:i/>
          <w:iCs/>
          <w:szCs w:val="24"/>
          <w:lang w:val="en-US"/>
        </w:rPr>
        <w:t xml:space="preserve">and considered by a Judge </w:t>
      </w:r>
      <w:r w:rsidR="00054EEE" w:rsidRPr="006F20EC">
        <w:rPr>
          <w:rFonts w:ascii="Arial" w:hAnsi="Arial" w:cs="Arial"/>
          <w:i/>
          <w:iCs/>
          <w:szCs w:val="24"/>
          <w:lang w:val="en-US"/>
        </w:rPr>
        <w:t xml:space="preserve">of the Supreme Court who </w:t>
      </w:r>
      <w:r w:rsidR="004475C7" w:rsidRPr="006F20EC">
        <w:rPr>
          <w:rFonts w:ascii="Arial" w:hAnsi="Arial" w:cs="Arial"/>
          <w:i/>
          <w:iCs/>
          <w:szCs w:val="24"/>
          <w:lang w:val="en-US"/>
        </w:rPr>
        <w:t xml:space="preserve">will then </w:t>
      </w:r>
      <w:r w:rsidR="005854BC" w:rsidRPr="006F20EC">
        <w:rPr>
          <w:rFonts w:ascii="Arial" w:hAnsi="Arial" w:cs="Arial"/>
          <w:i/>
          <w:iCs/>
          <w:szCs w:val="24"/>
          <w:lang w:val="en-US"/>
        </w:rPr>
        <w:t xml:space="preserve">confirm, alter or set aside </w:t>
      </w:r>
      <w:r w:rsidR="005E0CA2" w:rsidRPr="006F20EC">
        <w:rPr>
          <w:rFonts w:ascii="Arial" w:hAnsi="Arial" w:cs="Arial"/>
          <w:i/>
          <w:iCs/>
          <w:szCs w:val="24"/>
          <w:lang w:val="en-US"/>
        </w:rPr>
        <w:t xml:space="preserve">the conviction and/or sentence </w:t>
      </w:r>
      <w:r w:rsidR="001721A8" w:rsidRPr="006F20EC">
        <w:rPr>
          <w:rFonts w:ascii="Arial" w:hAnsi="Arial" w:cs="Arial"/>
          <w:i/>
          <w:iCs/>
          <w:szCs w:val="24"/>
          <w:lang w:val="en-US"/>
        </w:rPr>
        <w:t xml:space="preserve">and makes such order </w:t>
      </w:r>
      <w:r w:rsidR="007375F0" w:rsidRPr="006F20EC">
        <w:rPr>
          <w:rFonts w:ascii="Arial" w:hAnsi="Arial" w:cs="Arial"/>
          <w:i/>
          <w:iCs/>
          <w:szCs w:val="24"/>
          <w:lang w:val="en-US"/>
        </w:rPr>
        <w:t xml:space="preserve">for the further disposal </w:t>
      </w:r>
      <w:r w:rsidR="000120D4" w:rsidRPr="006F20EC">
        <w:rPr>
          <w:rFonts w:ascii="Arial" w:hAnsi="Arial" w:cs="Arial"/>
          <w:i/>
          <w:iCs/>
          <w:szCs w:val="24"/>
          <w:lang w:val="en-US"/>
        </w:rPr>
        <w:t>of the matter as he considers just</w:t>
      </w:r>
      <w:r w:rsidR="00767382" w:rsidRPr="006F20EC">
        <w:rPr>
          <w:rFonts w:ascii="Arial" w:hAnsi="Arial" w:cs="Arial"/>
          <w:i/>
          <w:iCs/>
          <w:szCs w:val="24"/>
          <w:lang w:val="en-US"/>
        </w:rPr>
        <w:t>.</w:t>
      </w:r>
      <w:r w:rsidR="00CE1701" w:rsidRPr="006F20EC">
        <w:rPr>
          <w:rFonts w:ascii="Arial" w:hAnsi="Arial" w:cs="Arial"/>
          <w:i/>
          <w:iCs/>
          <w:szCs w:val="24"/>
          <w:lang w:val="en-US"/>
        </w:rPr>
        <w:t xml:space="preserve"> Years of experience </w:t>
      </w:r>
      <w:r w:rsidR="00E123D8" w:rsidRPr="006F20EC">
        <w:rPr>
          <w:rFonts w:ascii="Arial" w:hAnsi="Arial" w:cs="Arial"/>
          <w:i/>
          <w:iCs/>
          <w:szCs w:val="24"/>
          <w:lang w:val="en-US"/>
        </w:rPr>
        <w:t>have</w:t>
      </w:r>
      <w:r w:rsidR="00CE1701" w:rsidRPr="006F20EC">
        <w:rPr>
          <w:rFonts w:ascii="Arial" w:hAnsi="Arial" w:cs="Arial"/>
          <w:i/>
          <w:iCs/>
          <w:szCs w:val="24"/>
          <w:lang w:val="en-US"/>
        </w:rPr>
        <w:t xml:space="preserve"> shown</w:t>
      </w:r>
      <w:r w:rsidR="00E123D8" w:rsidRPr="006F20EC">
        <w:rPr>
          <w:rFonts w:ascii="Arial" w:hAnsi="Arial" w:cs="Arial"/>
          <w:i/>
          <w:iCs/>
          <w:szCs w:val="24"/>
          <w:lang w:val="en-US"/>
        </w:rPr>
        <w:t xml:space="preserve"> that the </w:t>
      </w:r>
      <w:r w:rsidR="00000CFD" w:rsidRPr="006F20EC">
        <w:rPr>
          <w:rFonts w:ascii="Arial" w:hAnsi="Arial" w:cs="Arial"/>
          <w:i/>
          <w:iCs/>
          <w:szCs w:val="24"/>
          <w:lang w:val="en-US"/>
        </w:rPr>
        <w:t xml:space="preserve">system of automatic review </w:t>
      </w:r>
      <w:r w:rsidR="00EF3A33" w:rsidRPr="006F20EC">
        <w:rPr>
          <w:rFonts w:ascii="Arial" w:hAnsi="Arial" w:cs="Arial"/>
          <w:i/>
          <w:iCs/>
          <w:szCs w:val="24"/>
          <w:lang w:val="en-US"/>
        </w:rPr>
        <w:t xml:space="preserve">is invaluable </w:t>
      </w:r>
      <w:r w:rsidR="00BD171A" w:rsidRPr="006F20EC">
        <w:rPr>
          <w:rFonts w:ascii="Arial" w:hAnsi="Arial" w:cs="Arial"/>
          <w:i/>
          <w:iCs/>
          <w:szCs w:val="24"/>
          <w:lang w:val="en-US"/>
        </w:rPr>
        <w:t xml:space="preserve">not only as a protection to the accused </w:t>
      </w:r>
      <w:r w:rsidR="00053F70" w:rsidRPr="006F20EC">
        <w:rPr>
          <w:rFonts w:ascii="Arial" w:hAnsi="Arial" w:cs="Arial"/>
          <w:i/>
          <w:iCs/>
          <w:szCs w:val="24"/>
          <w:lang w:val="en-US"/>
        </w:rPr>
        <w:t xml:space="preserve">but also as a </w:t>
      </w:r>
      <w:r w:rsidR="008C1DF0" w:rsidRPr="006F20EC">
        <w:rPr>
          <w:rFonts w:ascii="Arial" w:hAnsi="Arial" w:cs="Arial"/>
          <w:i/>
          <w:iCs/>
          <w:szCs w:val="24"/>
          <w:lang w:val="en-US"/>
        </w:rPr>
        <w:t xml:space="preserve">vehicle </w:t>
      </w:r>
      <w:r w:rsidR="00085CC0" w:rsidRPr="006F20EC">
        <w:rPr>
          <w:rFonts w:ascii="Arial" w:hAnsi="Arial" w:cs="Arial"/>
          <w:i/>
          <w:iCs/>
          <w:szCs w:val="24"/>
          <w:lang w:val="en-US"/>
        </w:rPr>
        <w:t xml:space="preserve">for the Judges to supervise </w:t>
      </w:r>
      <w:r w:rsidR="002A56D8" w:rsidRPr="006F20EC">
        <w:rPr>
          <w:rFonts w:ascii="Arial" w:hAnsi="Arial" w:cs="Arial"/>
          <w:i/>
          <w:iCs/>
          <w:szCs w:val="24"/>
          <w:lang w:val="en-US"/>
        </w:rPr>
        <w:t>and to guide the magistrate</w:t>
      </w:r>
      <w:r w:rsidR="007D1512" w:rsidRPr="006F20EC">
        <w:rPr>
          <w:rFonts w:ascii="Arial" w:hAnsi="Arial" w:cs="Arial"/>
          <w:i/>
          <w:iCs/>
          <w:szCs w:val="24"/>
          <w:lang w:val="en-US"/>
        </w:rPr>
        <w:t xml:space="preserve">s. Indeed, a </w:t>
      </w:r>
      <w:r w:rsidR="007D1512" w:rsidRPr="00822C68">
        <w:rPr>
          <w:rFonts w:ascii="Arial" w:hAnsi="Arial" w:cs="Arial"/>
          <w:i/>
          <w:iCs/>
          <w:color w:val="000000" w:themeColor="text1"/>
          <w:szCs w:val="24"/>
          <w:lang w:val="en-US"/>
        </w:rPr>
        <w:t>c</w:t>
      </w:r>
      <w:r w:rsidR="00822C68" w:rsidRPr="00822C68">
        <w:rPr>
          <w:rFonts w:ascii="Arial" w:hAnsi="Arial" w:cs="Arial"/>
          <w:i/>
          <w:iCs/>
          <w:color w:val="000000" w:themeColor="text1"/>
          <w:szCs w:val="24"/>
          <w:lang w:val="en-US"/>
        </w:rPr>
        <w:t>ursory</w:t>
      </w:r>
      <w:r w:rsidR="007D1512" w:rsidRPr="006F20EC">
        <w:rPr>
          <w:rFonts w:ascii="Arial" w:hAnsi="Arial" w:cs="Arial"/>
          <w:i/>
          <w:iCs/>
          <w:szCs w:val="24"/>
          <w:lang w:val="en-US"/>
        </w:rPr>
        <w:t xml:space="preserve"> examination of the law</w:t>
      </w:r>
      <w:r w:rsidR="00C67DEC" w:rsidRPr="006F20EC">
        <w:rPr>
          <w:rFonts w:ascii="Arial" w:hAnsi="Arial" w:cs="Arial"/>
          <w:i/>
          <w:iCs/>
          <w:szCs w:val="24"/>
          <w:lang w:val="en-US"/>
        </w:rPr>
        <w:t xml:space="preserve"> reports will reveal that </w:t>
      </w:r>
      <w:r w:rsidR="00047494" w:rsidRPr="006F20EC">
        <w:rPr>
          <w:rFonts w:ascii="Arial" w:hAnsi="Arial" w:cs="Arial"/>
          <w:i/>
          <w:iCs/>
          <w:szCs w:val="24"/>
          <w:lang w:val="en-US"/>
        </w:rPr>
        <w:t>many important issues</w:t>
      </w:r>
      <w:r w:rsidR="007158FD" w:rsidRPr="006F20EC">
        <w:rPr>
          <w:rFonts w:ascii="Arial" w:hAnsi="Arial" w:cs="Arial"/>
          <w:i/>
          <w:iCs/>
          <w:szCs w:val="24"/>
          <w:lang w:val="en-US"/>
        </w:rPr>
        <w:t xml:space="preserve"> have been resolved as a result of the </w:t>
      </w:r>
      <w:r w:rsidR="000D2194" w:rsidRPr="006F20EC">
        <w:rPr>
          <w:rFonts w:ascii="Arial" w:hAnsi="Arial" w:cs="Arial"/>
          <w:i/>
          <w:iCs/>
          <w:szCs w:val="24"/>
          <w:lang w:val="en-US"/>
        </w:rPr>
        <w:t>procedure</w:t>
      </w:r>
      <w:r w:rsidR="00F82A78" w:rsidRPr="006F20EC">
        <w:rPr>
          <w:rFonts w:ascii="Arial" w:hAnsi="Arial" w:cs="Arial"/>
          <w:i/>
          <w:iCs/>
          <w:szCs w:val="24"/>
          <w:lang w:val="en-US"/>
        </w:rPr>
        <w:t xml:space="preserve">. </w:t>
      </w:r>
    </w:p>
    <w:p w14:paraId="28440A35" w14:textId="77777777" w:rsidR="003B4319" w:rsidRPr="00822C68" w:rsidRDefault="003B4319" w:rsidP="00822C68">
      <w:pPr>
        <w:spacing w:line="276" w:lineRule="auto"/>
        <w:ind w:left="1440"/>
        <w:jc w:val="both"/>
        <w:rPr>
          <w:rFonts w:ascii="Arial" w:hAnsi="Arial" w:cs="Arial"/>
          <w:i/>
          <w:szCs w:val="24"/>
          <w:lang w:val="en-US"/>
        </w:rPr>
      </w:pPr>
    </w:p>
    <w:p w14:paraId="55486D8B" w14:textId="77777777" w:rsidR="009B73F9" w:rsidRDefault="002F6AEB" w:rsidP="009B73F9">
      <w:pPr>
        <w:spacing w:line="480" w:lineRule="auto"/>
        <w:ind w:left="720" w:hanging="72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9B73F9">
        <w:rPr>
          <w:rFonts w:ascii="Arial" w:hAnsi="Arial" w:cs="Arial"/>
          <w:sz w:val="24"/>
          <w:szCs w:val="24"/>
          <w:lang w:val="en-US"/>
        </w:rPr>
        <w:t>T</w:t>
      </w:r>
      <w:r w:rsidR="003B4319">
        <w:rPr>
          <w:rFonts w:ascii="Arial" w:hAnsi="Arial" w:cs="Arial"/>
          <w:sz w:val="24"/>
          <w:szCs w:val="24"/>
          <w:lang w:val="en-US"/>
        </w:rPr>
        <w:t>his court</w:t>
      </w:r>
      <w:r w:rsidR="009B73F9">
        <w:rPr>
          <w:rFonts w:ascii="Arial" w:hAnsi="Arial" w:cs="Arial"/>
          <w:sz w:val="24"/>
          <w:szCs w:val="24"/>
          <w:lang w:val="en-US"/>
        </w:rPr>
        <w:t xml:space="preserve"> </w:t>
      </w:r>
      <w:r w:rsidR="00521975">
        <w:rPr>
          <w:rFonts w:ascii="Arial" w:hAnsi="Arial" w:cs="Arial"/>
          <w:sz w:val="24"/>
          <w:szCs w:val="24"/>
          <w:lang w:val="en-US"/>
        </w:rPr>
        <w:t>find</w:t>
      </w:r>
      <w:r w:rsidR="003B4319">
        <w:rPr>
          <w:rFonts w:ascii="Arial" w:hAnsi="Arial" w:cs="Arial"/>
          <w:sz w:val="24"/>
          <w:szCs w:val="24"/>
          <w:lang w:val="en-US"/>
        </w:rPr>
        <w:t>s</w:t>
      </w:r>
      <w:r w:rsidR="00521975">
        <w:rPr>
          <w:rFonts w:ascii="Arial" w:hAnsi="Arial" w:cs="Arial"/>
          <w:sz w:val="24"/>
          <w:szCs w:val="24"/>
          <w:lang w:val="en-US"/>
        </w:rPr>
        <w:t xml:space="preserve"> that the pro</w:t>
      </w:r>
      <w:r w:rsidR="001E74CD">
        <w:rPr>
          <w:rFonts w:ascii="Arial" w:hAnsi="Arial" w:cs="Arial"/>
          <w:sz w:val="24"/>
          <w:szCs w:val="24"/>
          <w:lang w:val="en-US"/>
        </w:rPr>
        <w:t xml:space="preserve">ceedings that led to the conviction and sentence </w:t>
      </w:r>
      <w:r w:rsidR="00521975">
        <w:rPr>
          <w:rFonts w:ascii="Arial" w:hAnsi="Arial" w:cs="Arial"/>
          <w:sz w:val="24"/>
          <w:szCs w:val="24"/>
          <w:lang w:val="en-US"/>
        </w:rPr>
        <w:t xml:space="preserve">of </w:t>
      </w:r>
      <w:r w:rsidR="001E74CD">
        <w:rPr>
          <w:rFonts w:ascii="Arial" w:hAnsi="Arial" w:cs="Arial"/>
          <w:sz w:val="24"/>
          <w:szCs w:val="24"/>
          <w:lang w:val="en-US"/>
        </w:rPr>
        <w:t>Ms Adam were</w:t>
      </w:r>
      <w:r w:rsidR="003B4319">
        <w:rPr>
          <w:rFonts w:ascii="Arial" w:hAnsi="Arial" w:cs="Arial"/>
          <w:sz w:val="24"/>
          <w:szCs w:val="24"/>
          <w:lang w:val="en-US"/>
        </w:rPr>
        <w:t xml:space="preserve"> </w:t>
      </w:r>
      <w:r w:rsidR="001C7EFB">
        <w:rPr>
          <w:rFonts w:ascii="Arial" w:hAnsi="Arial" w:cs="Arial"/>
          <w:sz w:val="24"/>
          <w:szCs w:val="24"/>
          <w:lang w:val="en-US"/>
        </w:rPr>
        <w:t>not in</w:t>
      </w:r>
      <w:r w:rsidR="001E74CD">
        <w:rPr>
          <w:rFonts w:ascii="Arial" w:hAnsi="Arial" w:cs="Arial"/>
          <w:sz w:val="24"/>
          <w:szCs w:val="24"/>
          <w:lang w:val="en-US"/>
        </w:rPr>
        <w:t xml:space="preserve"> </w:t>
      </w:r>
      <w:r w:rsidR="00521975">
        <w:rPr>
          <w:rFonts w:ascii="Arial" w:hAnsi="Arial" w:cs="Arial"/>
          <w:sz w:val="24"/>
          <w:szCs w:val="24"/>
          <w:lang w:val="en-US"/>
        </w:rPr>
        <w:t>accord</w:t>
      </w:r>
      <w:r w:rsidR="001E74CD">
        <w:rPr>
          <w:rFonts w:ascii="Arial" w:hAnsi="Arial" w:cs="Arial"/>
          <w:sz w:val="24"/>
          <w:szCs w:val="24"/>
          <w:lang w:val="en-US"/>
        </w:rPr>
        <w:t>ance</w:t>
      </w:r>
      <w:r w:rsidR="00521975">
        <w:rPr>
          <w:rFonts w:ascii="Arial" w:hAnsi="Arial" w:cs="Arial"/>
          <w:sz w:val="24"/>
          <w:szCs w:val="24"/>
          <w:lang w:val="en-US"/>
        </w:rPr>
        <w:t xml:space="preserve"> with justice.</w:t>
      </w:r>
      <w:r w:rsidR="009B73F9">
        <w:rPr>
          <w:rFonts w:ascii="Arial" w:hAnsi="Arial" w:cs="Arial"/>
          <w:sz w:val="24"/>
          <w:szCs w:val="24"/>
          <w:lang w:val="en-US"/>
        </w:rPr>
        <w:t xml:space="preserve"> </w:t>
      </w:r>
      <w:r w:rsidR="0087569D">
        <w:rPr>
          <w:rFonts w:ascii="Arial" w:hAnsi="Arial" w:cs="Arial"/>
          <w:sz w:val="24"/>
          <w:szCs w:val="24"/>
          <w:lang w:val="en-US"/>
        </w:rPr>
        <w:t>In the circumstances, the proceedings are accordingly reviewed and set aside.</w:t>
      </w:r>
    </w:p>
    <w:p w14:paraId="569F429D" w14:textId="77777777" w:rsidR="001E74CD" w:rsidRDefault="005574D9" w:rsidP="002F6AEB">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 </w:t>
      </w:r>
      <w:r w:rsidR="00BB3FD4">
        <w:rPr>
          <w:rFonts w:ascii="Arial" w:hAnsi="Arial" w:cs="Arial"/>
          <w:sz w:val="24"/>
          <w:szCs w:val="24"/>
          <w:lang w:val="en-US"/>
        </w:rPr>
        <w:t>[1</w:t>
      </w:r>
      <w:r w:rsidR="009B73F9">
        <w:rPr>
          <w:rFonts w:ascii="Arial" w:hAnsi="Arial" w:cs="Arial"/>
          <w:sz w:val="24"/>
          <w:szCs w:val="24"/>
          <w:lang w:val="en-US"/>
        </w:rPr>
        <w:t>8</w:t>
      </w:r>
      <w:r w:rsidR="00BB3FD4">
        <w:rPr>
          <w:rFonts w:ascii="Arial" w:hAnsi="Arial" w:cs="Arial"/>
          <w:sz w:val="24"/>
          <w:szCs w:val="24"/>
          <w:lang w:val="en-US"/>
        </w:rPr>
        <w:t>]</w:t>
      </w:r>
      <w:r w:rsidR="00BB3FD4">
        <w:rPr>
          <w:rFonts w:ascii="Arial" w:hAnsi="Arial" w:cs="Arial"/>
          <w:sz w:val="24"/>
          <w:szCs w:val="24"/>
          <w:lang w:val="en-US"/>
        </w:rPr>
        <w:tab/>
      </w:r>
      <w:r w:rsidR="001E74CD">
        <w:rPr>
          <w:rFonts w:ascii="Arial" w:hAnsi="Arial" w:cs="Arial"/>
          <w:sz w:val="24"/>
          <w:szCs w:val="24"/>
          <w:lang w:val="en-US"/>
        </w:rPr>
        <w:t xml:space="preserve">I accordingly make the following </w:t>
      </w:r>
      <w:r w:rsidR="001C7EFB">
        <w:rPr>
          <w:rFonts w:ascii="Arial" w:hAnsi="Arial" w:cs="Arial"/>
          <w:sz w:val="24"/>
          <w:szCs w:val="24"/>
          <w:lang w:val="en-US"/>
        </w:rPr>
        <w:t>Order:</w:t>
      </w:r>
      <w:r w:rsidR="001E74CD">
        <w:rPr>
          <w:rFonts w:ascii="Arial" w:hAnsi="Arial" w:cs="Arial"/>
          <w:sz w:val="24"/>
          <w:szCs w:val="24"/>
          <w:lang w:val="en-US"/>
        </w:rPr>
        <w:t xml:space="preserve"> </w:t>
      </w:r>
    </w:p>
    <w:p w14:paraId="36CB6810" w14:textId="77777777" w:rsidR="001E74CD" w:rsidRPr="001E74CD" w:rsidRDefault="008937DF" w:rsidP="00BB3FD4">
      <w:pPr>
        <w:spacing w:line="480" w:lineRule="auto"/>
        <w:ind w:left="720"/>
        <w:jc w:val="both"/>
        <w:rPr>
          <w:rFonts w:ascii="Arial" w:hAnsi="Arial" w:cs="Arial"/>
          <w:b/>
          <w:bCs/>
          <w:sz w:val="24"/>
          <w:szCs w:val="24"/>
          <w:lang w:val="en-US"/>
        </w:rPr>
      </w:pPr>
      <w:r>
        <w:rPr>
          <w:rFonts w:ascii="Arial" w:hAnsi="Arial" w:cs="Arial"/>
          <w:b/>
          <w:bCs/>
          <w:sz w:val="24"/>
          <w:szCs w:val="24"/>
          <w:lang w:val="en-US"/>
        </w:rPr>
        <w:lastRenderedPageBreak/>
        <w:t xml:space="preserve">   </w:t>
      </w:r>
      <w:r w:rsidR="001E74CD" w:rsidRPr="001E74CD">
        <w:rPr>
          <w:rFonts w:ascii="Arial" w:hAnsi="Arial" w:cs="Arial"/>
          <w:b/>
          <w:bCs/>
          <w:sz w:val="24"/>
          <w:szCs w:val="24"/>
          <w:lang w:val="en-US"/>
        </w:rPr>
        <w:t xml:space="preserve">Both the conviction and sentence are set aside. </w:t>
      </w:r>
    </w:p>
    <w:p w14:paraId="3463FE49" w14:textId="77777777" w:rsidR="0087569D" w:rsidRDefault="0087569D" w:rsidP="0087569D">
      <w:pPr>
        <w:spacing w:line="480" w:lineRule="auto"/>
        <w:jc w:val="both"/>
        <w:rPr>
          <w:rFonts w:ascii="Arial" w:hAnsi="Arial" w:cs="Arial"/>
          <w:sz w:val="24"/>
          <w:szCs w:val="24"/>
          <w:lang w:val="en-US"/>
        </w:rPr>
      </w:pPr>
    </w:p>
    <w:p w14:paraId="7B1F1381" w14:textId="77777777" w:rsidR="0087569D" w:rsidRPr="0087569D" w:rsidRDefault="0087569D" w:rsidP="001C7EFB">
      <w:pPr>
        <w:spacing w:line="240" w:lineRule="auto"/>
        <w:jc w:val="both"/>
        <w:rPr>
          <w:rFonts w:ascii="Arial" w:hAnsi="Arial" w:cs="Arial"/>
          <w:b/>
          <w:sz w:val="24"/>
          <w:szCs w:val="24"/>
          <w:lang w:val="en-US"/>
        </w:rPr>
      </w:pPr>
      <w:r w:rsidRPr="0087569D">
        <w:rPr>
          <w:rFonts w:ascii="Arial" w:hAnsi="Arial" w:cs="Arial"/>
          <w:b/>
          <w:sz w:val="24"/>
          <w:szCs w:val="24"/>
          <w:lang w:val="en-US"/>
        </w:rPr>
        <w:t>________________________</w:t>
      </w:r>
      <w:r>
        <w:rPr>
          <w:rFonts w:ascii="Arial" w:hAnsi="Arial" w:cs="Arial"/>
          <w:b/>
          <w:sz w:val="24"/>
          <w:szCs w:val="24"/>
          <w:lang w:val="en-US"/>
        </w:rPr>
        <w:t>____</w:t>
      </w:r>
    </w:p>
    <w:p w14:paraId="723C25A9" w14:textId="77777777" w:rsidR="0087569D" w:rsidRDefault="0087569D" w:rsidP="001C7EFB">
      <w:pPr>
        <w:spacing w:line="240" w:lineRule="auto"/>
        <w:jc w:val="both"/>
        <w:rPr>
          <w:rFonts w:ascii="Arial" w:hAnsi="Arial" w:cs="Arial"/>
          <w:b/>
          <w:sz w:val="24"/>
          <w:szCs w:val="24"/>
          <w:lang w:val="en-US"/>
        </w:rPr>
      </w:pPr>
      <w:r>
        <w:rPr>
          <w:rFonts w:ascii="Arial" w:hAnsi="Arial" w:cs="Arial"/>
          <w:b/>
          <w:sz w:val="24"/>
          <w:szCs w:val="24"/>
          <w:lang w:val="en-US"/>
        </w:rPr>
        <w:t>T.V</w:t>
      </w:r>
      <w:r w:rsidR="005574D9">
        <w:rPr>
          <w:rFonts w:ascii="Arial" w:hAnsi="Arial" w:cs="Arial"/>
          <w:b/>
          <w:sz w:val="24"/>
          <w:szCs w:val="24"/>
          <w:lang w:val="en-US"/>
        </w:rPr>
        <w:t>.</w:t>
      </w:r>
      <w:r>
        <w:rPr>
          <w:rFonts w:ascii="Arial" w:hAnsi="Arial" w:cs="Arial"/>
          <w:b/>
          <w:sz w:val="24"/>
          <w:szCs w:val="24"/>
          <w:lang w:val="en-US"/>
        </w:rPr>
        <w:t xml:space="preserve"> NORMAN</w:t>
      </w:r>
    </w:p>
    <w:p w14:paraId="087DB085" w14:textId="77777777" w:rsidR="0087569D" w:rsidRDefault="0087569D" w:rsidP="001C7EFB">
      <w:pPr>
        <w:spacing w:line="240" w:lineRule="auto"/>
        <w:jc w:val="both"/>
        <w:rPr>
          <w:rFonts w:ascii="Arial" w:hAnsi="Arial" w:cs="Arial"/>
          <w:b/>
          <w:sz w:val="24"/>
          <w:szCs w:val="24"/>
          <w:lang w:val="en-US"/>
        </w:rPr>
      </w:pPr>
      <w:r>
        <w:rPr>
          <w:rFonts w:ascii="Arial" w:hAnsi="Arial" w:cs="Arial"/>
          <w:b/>
          <w:sz w:val="24"/>
          <w:szCs w:val="24"/>
          <w:lang w:val="en-US"/>
        </w:rPr>
        <w:t>JUDGE OF THE HIGH COURT</w:t>
      </w:r>
    </w:p>
    <w:p w14:paraId="58E995FD" w14:textId="77777777" w:rsidR="001C7EFB" w:rsidRDefault="001C7EFB" w:rsidP="001C7EFB">
      <w:pPr>
        <w:spacing w:line="240" w:lineRule="auto"/>
        <w:jc w:val="both"/>
        <w:rPr>
          <w:rFonts w:ascii="Arial" w:hAnsi="Arial" w:cs="Arial"/>
          <w:b/>
          <w:sz w:val="24"/>
          <w:szCs w:val="24"/>
          <w:lang w:val="en-US"/>
        </w:rPr>
      </w:pPr>
    </w:p>
    <w:p w14:paraId="142BE32E" w14:textId="77777777" w:rsidR="009D0F52" w:rsidRDefault="008F7A2D" w:rsidP="001C7EFB">
      <w:pPr>
        <w:spacing w:line="240" w:lineRule="auto"/>
        <w:jc w:val="both"/>
        <w:rPr>
          <w:rFonts w:ascii="Arial" w:hAnsi="Arial" w:cs="Arial"/>
          <w:b/>
          <w:sz w:val="24"/>
          <w:szCs w:val="24"/>
          <w:lang w:val="en-US"/>
        </w:rPr>
      </w:pPr>
      <w:r>
        <w:rPr>
          <w:rFonts w:ascii="Arial" w:hAnsi="Arial" w:cs="Arial"/>
          <w:b/>
          <w:sz w:val="24"/>
          <w:szCs w:val="24"/>
          <w:lang w:val="en-US"/>
        </w:rPr>
        <w:t xml:space="preserve">I agree. </w:t>
      </w:r>
    </w:p>
    <w:p w14:paraId="72B70E23" w14:textId="77777777" w:rsidR="008F7A2D" w:rsidRDefault="008F7A2D" w:rsidP="001C7EFB">
      <w:pPr>
        <w:spacing w:line="240" w:lineRule="auto"/>
        <w:jc w:val="both"/>
        <w:rPr>
          <w:rFonts w:ascii="Arial" w:hAnsi="Arial" w:cs="Arial"/>
          <w:b/>
          <w:sz w:val="24"/>
          <w:szCs w:val="24"/>
          <w:lang w:val="en-US"/>
        </w:rPr>
      </w:pPr>
    </w:p>
    <w:p w14:paraId="73A637EB" w14:textId="77777777" w:rsidR="008F7A2D" w:rsidRDefault="008F7A2D" w:rsidP="001C7EFB">
      <w:pPr>
        <w:spacing w:line="240" w:lineRule="auto"/>
        <w:jc w:val="both"/>
        <w:rPr>
          <w:rFonts w:ascii="Arial" w:hAnsi="Arial" w:cs="Arial"/>
          <w:b/>
          <w:sz w:val="24"/>
          <w:szCs w:val="24"/>
          <w:lang w:val="en-US"/>
        </w:rPr>
      </w:pPr>
      <w:r>
        <w:rPr>
          <w:rFonts w:ascii="Arial" w:hAnsi="Arial" w:cs="Arial"/>
          <w:b/>
          <w:sz w:val="24"/>
          <w:szCs w:val="24"/>
          <w:lang w:val="en-US"/>
        </w:rPr>
        <w:t>_____________</w:t>
      </w:r>
    </w:p>
    <w:p w14:paraId="4ABC1F17" w14:textId="77777777" w:rsidR="008F7A2D" w:rsidRPr="00847C5D" w:rsidRDefault="00847C5D" w:rsidP="00847C5D">
      <w:pPr>
        <w:pStyle w:val="ListParagraph"/>
        <w:numPr>
          <w:ilvl w:val="0"/>
          <w:numId w:val="6"/>
        </w:numPr>
        <w:spacing w:line="240" w:lineRule="auto"/>
        <w:ind w:left="426" w:hanging="426"/>
        <w:jc w:val="both"/>
        <w:rPr>
          <w:rFonts w:ascii="Arial" w:hAnsi="Arial" w:cs="Arial"/>
          <w:b/>
          <w:sz w:val="24"/>
          <w:szCs w:val="24"/>
          <w:lang w:val="en-US"/>
        </w:rPr>
      </w:pPr>
      <w:r>
        <w:rPr>
          <w:rFonts w:ascii="Arial" w:hAnsi="Arial" w:cs="Arial"/>
          <w:b/>
          <w:sz w:val="24"/>
          <w:szCs w:val="24"/>
          <w:lang w:val="en-US"/>
        </w:rPr>
        <w:t>GOVINDJEE</w:t>
      </w:r>
    </w:p>
    <w:p w14:paraId="2E01A4C6" w14:textId="77777777" w:rsidR="008F7A2D" w:rsidRDefault="008F7A2D" w:rsidP="001C7EFB">
      <w:pPr>
        <w:spacing w:line="240" w:lineRule="auto"/>
        <w:jc w:val="both"/>
        <w:rPr>
          <w:rFonts w:ascii="Arial" w:hAnsi="Arial" w:cs="Arial"/>
          <w:b/>
          <w:sz w:val="24"/>
          <w:szCs w:val="24"/>
          <w:lang w:val="en-US"/>
        </w:rPr>
      </w:pPr>
      <w:r>
        <w:rPr>
          <w:rFonts w:ascii="Arial" w:hAnsi="Arial" w:cs="Arial"/>
          <w:b/>
          <w:sz w:val="24"/>
          <w:szCs w:val="24"/>
          <w:lang w:val="en-US"/>
        </w:rPr>
        <w:t>JUDGE OF THE HIGH COURT</w:t>
      </w:r>
    </w:p>
    <w:p w14:paraId="101B1D98" w14:textId="77777777" w:rsidR="001C7EFB" w:rsidRDefault="001C7EFB" w:rsidP="001C7EFB">
      <w:pPr>
        <w:spacing w:line="240" w:lineRule="auto"/>
        <w:jc w:val="both"/>
        <w:rPr>
          <w:rFonts w:ascii="Arial" w:hAnsi="Arial" w:cs="Arial"/>
          <w:b/>
          <w:sz w:val="24"/>
          <w:szCs w:val="24"/>
          <w:lang w:val="en-US"/>
        </w:rPr>
      </w:pPr>
    </w:p>
    <w:p w14:paraId="7B4B05A4" w14:textId="77777777" w:rsidR="009D0F52" w:rsidRPr="0087569D" w:rsidRDefault="009B73F9" w:rsidP="001C7EFB">
      <w:pPr>
        <w:spacing w:line="240" w:lineRule="auto"/>
        <w:jc w:val="both"/>
        <w:rPr>
          <w:rFonts w:ascii="Arial" w:hAnsi="Arial" w:cs="Arial"/>
          <w:b/>
          <w:sz w:val="24"/>
          <w:szCs w:val="24"/>
          <w:lang w:val="en-US"/>
        </w:rPr>
      </w:pPr>
      <w:r>
        <w:rPr>
          <w:rFonts w:ascii="Arial" w:hAnsi="Arial" w:cs="Arial"/>
          <w:b/>
          <w:sz w:val="24"/>
          <w:szCs w:val="24"/>
          <w:lang w:val="en-US"/>
        </w:rPr>
        <w:t>21</w:t>
      </w:r>
      <w:r w:rsidR="009D0F52">
        <w:rPr>
          <w:rFonts w:ascii="Arial" w:hAnsi="Arial" w:cs="Arial"/>
          <w:b/>
          <w:sz w:val="24"/>
          <w:szCs w:val="24"/>
          <w:lang w:val="en-US"/>
        </w:rPr>
        <w:t xml:space="preserve"> April 2023</w:t>
      </w:r>
    </w:p>
    <w:sectPr w:rsidR="009D0F52" w:rsidRPr="008756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1B495" w14:textId="77777777" w:rsidR="00014B5B" w:rsidRDefault="00014B5B" w:rsidP="00B27F88">
      <w:pPr>
        <w:spacing w:after="0" w:line="240" w:lineRule="auto"/>
      </w:pPr>
      <w:r>
        <w:separator/>
      </w:r>
    </w:p>
  </w:endnote>
  <w:endnote w:type="continuationSeparator" w:id="0">
    <w:p w14:paraId="02BADB77" w14:textId="77777777" w:rsidR="00014B5B" w:rsidRDefault="00014B5B" w:rsidP="00B2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37546"/>
      <w:docPartObj>
        <w:docPartGallery w:val="Page Numbers (Bottom of Page)"/>
        <w:docPartUnique/>
      </w:docPartObj>
    </w:sdtPr>
    <w:sdtEndPr>
      <w:rPr>
        <w:noProof/>
      </w:rPr>
    </w:sdtEndPr>
    <w:sdtContent>
      <w:p w14:paraId="34C18E2C" w14:textId="5862FEF1" w:rsidR="00FF78B0" w:rsidRDefault="00FF78B0">
        <w:pPr>
          <w:pStyle w:val="Footer"/>
          <w:jc w:val="right"/>
        </w:pPr>
        <w:r>
          <w:fldChar w:fldCharType="begin"/>
        </w:r>
        <w:r>
          <w:instrText xml:space="preserve"> PAGE   \* MERGEFORMAT </w:instrText>
        </w:r>
        <w:r>
          <w:fldChar w:fldCharType="separate"/>
        </w:r>
        <w:r w:rsidR="00CD3CEE">
          <w:rPr>
            <w:noProof/>
          </w:rPr>
          <w:t>2</w:t>
        </w:r>
        <w:r>
          <w:rPr>
            <w:noProof/>
          </w:rPr>
          <w:fldChar w:fldCharType="end"/>
        </w:r>
      </w:p>
    </w:sdtContent>
  </w:sdt>
  <w:p w14:paraId="00780D39" w14:textId="77777777" w:rsidR="00FF78B0" w:rsidRDefault="00FF7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A2AEF" w14:textId="77777777" w:rsidR="00014B5B" w:rsidRDefault="00014B5B" w:rsidP="00B27F88">
      <w:pPr>
        <w:spacing w:after="0" w:line="240" w:lineRule="auto"/>
      </w:pPr>
      <w:r>
        <w:separator/>
      </w:r>
    </w:p>
  </w:footnote>
  <w:footnote w:type="continuationSeparator" w:id="0">
    <w:p w14:paraId="4B6AAA17" w14:textId="77777777" w:rsidR="00014B5B" w:rsidRDefault="00014B5B" w:rsidP="00B27F88">
      <w:pPr>
        <w:spacing w:after="0" w:line="240" w:lineRule="auto"/>
      </w:pPr>
      <w:r>
        <w:continuationSeparator/>
      </w:r>
    </w:p>
  </w:footnote>
  <w:footnote w:id="1">
    <w:p w14:paraId="6301D4D2" w14:textId="77777777" w:rsidR="00B27F88" w:rsidRPr="001C7EFB" w:rsidRDefault="00B27F88">
      <w:pPr>
        <w:pStyle w:val="FootnoteText"/>
        <w:rPr>
          <w:rFonts w:ascii="Arial" w:hAnsi="Arial" w:cs="Arial"/>
          <w:lang w:val="en-US"/>
        </w:rPr>
      </w:pPr>
      <w:r w:rsidRPr="001C7EFB">
        <w:rPr>
          <w:rStyle w:val="FootnoteReference"/>
          <w:rFonts w:ascii="Arial" w:hAnsi="Arial" w:cs="Arial"/>
        </w:rPr>
        <w:footnoteRef/>
      </w:r>
      <w:r w:rsidRPr="001C7EFB">
        <w:rPr>
          <w:rFonts w:ascii="Arial" w:hAnsi="Arial" w:cs="Arial"/>
        </w:rPr>
        <w:t xml:space="preserve"> </w:t>
      </w:r>
      <w:r w:rsidRPr="001C7EFB">
        <w:rPr>
          <w:rFonts w:ascii="Arial" w:hAnsi="Arial" w:cs="Arial"/>
          <w:lang w:val="en-US"/>
        </w:rPr>
        <w:t xml:space="preserve">2006 (1) SACR 1 (N) </w:t>
      </w:r>
      <w:r w:rsidR="00996C5F" w:rsidRPr="001C7EFB">
        <w:rPr>
          <w:rFonts w:ascii="Arial" w:hAnsi="Arial" w:cs="Arial"/>
          <w:lang w:val="en-US"/>
        </w:rPr>
        <w:t>2</w:t>
      </w:r>
      <w:r w:rsidR="00EE793B" w:rsidRPr="001C7EFB">
        <w:rPr>
          <w:rFonts w:ascii="Arial" w:hAnsi="Arial" w:cs="Arial"/>
          <w:lang w:val="en-US"/>
        </w:rPr>
        <w:t>g</w:t>
      </w:r>
      <w:r w:rsidR="00996C5F" w:rsidRPr="001C7EFB">
        <w:rPr>
          <w:rFonts w:ascii="Arial" w:hAnsi="Arial" w:cs="Arial"/>
          <w:lang w:val="en-US"/>
        </w:rPr>
        <w:t xml:space="preserve"> – 3</w:t>
      </w:r>
      <w:r w:rsidR="00EE793B" w:rsidRPr="001C7EFB">
        <w:rPr>
          <w:rFonts w:ascii="Arial" w:hAnsi="Arial" w:cs="Arial"/>
          <w:lang w:val="en-US"/>
        </w:rPr>
        <w:t>b</w:t>
      </w:r>
      <w:r w:rsidR="00E11621" w:rsidRPr="001C7EFB">
        <w:rPr>
          <w:rFonts w:ascii="Arial" w:hAnsi="Arial" w:cs="Arial"/>
          <w:lang w:val="en-US"/>
        </w:rPr>
        <w:t>.</w:t>
      </w:r>
    </w:p>
  </w:footnote>
  <w:footnote w:id="2">
    <w:p w14:paraId="584E65A3" w14:textId="77777777" w:rsidR="00EE793B" w:rsidRPr="001C7EFB" w:rsidRDefault="00EE793B">
      <w:pPr>
        <w:pStyle w:val="FootnoteText"/>
        <w:rPr>
          <w:rFonts w:ascii="Arial" w:hAnsi="Arial" w:cs="Arial"/>
          <w:lang w:val="en-US"/>
        </w:rPr>
      </w:pPr>
      <w:r w:rsidRPr="001C7EFB">
        <w:rPr>
          <w:rStyle w:val="FootnoteReference"/>
          <w:rFonts w:ascii="Arial" w:hAnsi="Arial" w:cs="Arial"/>
        </w:rPr>
        <w:footnoteRef/>
      </w:r>
      <w:r w:rsidRPr="001C7EFB">
        <w:rPr>
          <w:rFonts w:ascii="Arial" w:hAnsi="Arial" w:cs="Arial"/>
        </w:rPr>
        <w:t xml:space="preserve"> S v Melani 1991(2) SACR 611 </w:t>
      </w:r>
      <w:r w:rsidR="001C7EFB" w:rsidRPr="001C7EFB">
        <w:rPr>
          <w:rFonts w:ascii="Arial" w:hAnsi="Arial" w:cs="Arial"/>
        </w:rPr>
        <w:t>(NC</w:t>
      </w:r>
      <w:r w:rsidRPr="001C7EFB">
        <w:rPr>
          <w:rFonts w:ascii="Arial" w:hAnsi="Arial" w:cs="Arial"/>
        </w:rPr>
        <w:t>) 613d</w:t>
      </w:r>
      <w:r w:rsidR="001C7EFB" w:rsidRPr="001C7EFB">
        <w:rPr>
          <w:rFonts w:ascii="Arial" w:hAnsi="Arial" w:cs="Arial"/>
        </w:rPr>
        <w:t>.</w:t>
      </w:r>
    </w:p>
  </w:footnote>
  <w:footnote w:id="3">
    <w:p w14:paraId="529E06E4" w14:textId="77777777" w:rsidR="00EE793B" w:rsidRPr="001C7EFB" w:rsidRDefault="00EE793B">
      <w:pPr>
        <w:pStyle w:val="FootnoteText"/>
        <w:rPr>
          <w:rFonts w:ascii="Arial" w:hAnsi="Arial" w:cs="Arial"/>
          <w:lang w:val="en-US"/>
        </w:rPr>
      </w:pPr>
      <w:r w:rsidRPr="001C7EFB">
        <w:rPr>
          <w:rStyle w:val="FootnoteReference"/>
          <w:rFonts w:ascii="Arial" w:hAnsi="Arial" w:cs="Arial"/>
        </w:rPr>
        <w:footnoteRef/>
      </w:r>
      <w:r w:rsidRPr="001C7EFB">
        <w:rPr>
          <w:rFonts w:ascii="Arial" w:hAnsi="Arial" w:cs="Arial"/>
        </w:rPr>
        <w:t xml:space="preserve"> </w:t>
      </w:r>
      <w:r w:rsidRPr="001C7EFB">
        <w:rPr>
          <w:rFonts w:ascii="Arial" w:hAnsi="Arial" w:cs="Arial"/>
          <w:lang w:val="en-US"/>
        </w:rPr>
        <w:t xml:space="preserve">by Du Toit </w:t>
      </w:r>
      <w:r w:rsidRPr="001C7EFB">
        <w:rPr>
          <w:rFonts w:ascii="Arial" w:hAnsi="Arial" w:cs="Arial"/>
          <w:i/>
          <w:iCs/>
          <w:lang w:val="en-US"/>
        </w:rPr>
        <w:t xml:space="preserve">et al under section </w:t>
      </w:r>
      <w:r w:rsidR="001C7EFB" w:rsidRPr="001C7EFB">
        <w:rPr>
          <w:rFonts w:ascii="Arial" w:hAnsi="Arial" w:cs="Arial"/>
          <w:i/>
          <w:iCs/>
          <w:lang w:val="en-US"/>
        </w:rPr>
        <w:t>302.</w:t>
      </w:r>
    </w:p>
  </w:footnote>
  <w:footnote w:id="4">
    <w:p w14:paraId="137B2928" w14:textId="77777777" w:rsidR="00D0706A" w:rsidRPr="00E93273" w:rsidRDefault="00D0706A">
      <w:pPr>
        <w:pStyle w:val="FootnoteText"/>
        <w:rPr>
          <w:lang w:val="en-US"/>
        </w:rPr>
      </w:pPr>
      <w:r w:rsidRPr="001C7EFB">
        <w:rPr>
          <w:rStyle w:val="FootnoteReference"/>
          <w:rFonts w:ascii="Arial" w:hAnsi="Arial" w:cs="Arial"/>
        </w:rPr>
        <w:footnoteRef/>
      </w:r>
      <w:r w:rsidRPr="001C7EFB">
        <w:rPr>
          <w:rFonts w:ascii="Arial" w:hAnsi="Arial" w:cs="Arial"/>
        </w:rPr>
        <w:t xml:space="preserve"> </w:t>
      </w:r>
      <w:r w:rsidRPr="001C7EFB">
        <w:rPr>
          <w:rFonts w:ascii="Arial" w:hAnsi="Arial" w:cs="Arial"/>
          <w:lang w:val="en-US"/>
        </w:rPr>
        <w:t>1988 (3) SA 795</w:t>
      </w:r>
      <w:r w:rsidR="00E93273" w:rsidRPr="001C7EFB">
        <w:rPr>
          <w:rFonts w:ascii="Arial" w:hAnsi="Arial" w:cs="Arial"/>
          <w:lang w:val="en-US"/>
        </w:rPr>
        <w:t xml:space="preserve"> (N)</w:t>
      </w:r>
      <w:r w:rsidR="00F919D9" w:rsidRPr="001C7EFB">
        <w:rPr>
          <w:rFonts w:ascii="Arial" w:hAnsi="Arial" w:cs="Arial"/>
          <w:lang w:val="en-US"/>
        </w:rPr>
        <w:t xml:space="preserve"> at p 799 H-J</w:t>
      </w:r>
      <w:r w:rsidR="001C7EFB" w:rsidRPr="001C7EFB">
        <w:rPr>
          <w:rFonts w:ascii="Arial" w:hAnsi="Arial" w:cs="Arial"/>
          <w:lang w:val="en-US"/>
        </w:rPr>
        <w:t>.</w:t>
      </w:r>
    </w:p>
  </w:footnote>
  <w:footnote w:id="5">
    <w:p w14:paraId="76E68C37" w14:textId="77777777" w:rsidR="00DB64FE" w:rsidRPr="001C7EFB" w:rsidRDefault="00DB64FE">
      <w:pPr>
        <w:pStyle w:val="FootnoteText"/>
        <w:rPr>
          <w:rFonts w:ascii="Arial" w:hAnsi="Arial" w:cs="Arial"/>
          <w:b/>
          <w:bCs/>
          <w:i/>
          <w:iCs/>
          <w:lang w:val="en-US"/>
        </w:rPr>
      </w:pPr>
      <w:r w:rsidRPr="001C7EFB">
        <w:rPr>
          <w:rStyle w:val="FootnoteReference"/>
          <w:rFonts w:ascii="Arial" w:hAnsi="Arial" w:cs="Arial"/>
          <w:i/>
          <w:iCs/>
        </w:rPr>
        <w:footnoteRef/>
      </w:r>
      <w:r w:rsidRPr="001C7EFB">
        <w:rPr>
          <w:rFonts w:ascii="Arial" w:hAnsi="Arial" w:cs="Arial"/>
          <w:i/>
          <w:iCs/>
        </w:rPr>
        <w:t xml:space="preserve"> “</w:t>
      </w:r>
      <w:r w:rsidRPr="001C7EFB">
        <w:rPr>
          <w:rFonts w:ascii="Arial" w:hAnsi="Arial" w:cs="Arial"/>
          <w:b/>
          <w:bCs/>
          <w:i/>
          <w:iCs/>
          <w:lang w:val="en-US"/>
        </w:rPr>
        <w:t>112 Plea of guilty</w:t>
      </w:r>
    </w:p>
    <w:p w14:paraId="059E0C06" w14:textId="77777777" w:rsidR="00DB64FE" w:rsidRPr="001C7EFB" w:rsidRDefault="00DB64FE" w:rsidP="00F6218C">
      <w:pPr>
        <w:pStyle w:val="FootnoteText"/>
        <w:ind w:left="426" w:hanging="426"/>
        <w:jc w:val="both"/>
        <w:rPr>
          <w:rFonts w:ascii="Arial" w:hAnsi="Arial" w:cs="Arial"/>
          <w:i/>
          <w:iCs/>
          <w:lang w:val="en-US"/>
        </w:rPr>
      </w:pPr>
      <w:r w:rsidRPr="001C7EFB">
        <w:rPr>
          <w:rFonts w:ascii="Arial" w:hAnsi="Arial" w:cs="Arial"/>
          <w:b/>
          <w:bCs/>
          <w:i/>
          <w:iCs/>
          <w:lang w:val="en-US"/>
        </w:rPr>
        <w:t xml:space="preserve">   </w:t>
      </w:r>
      <w:r w:rsidR="001C7EFB" w:rsidRPr="001C7EFB">
        <w:rPr>
          <w:rFonts w:ascii="Arial" w:hAnsi="Arial" w:cs="Arial"/>
          <w:i/>
          <w:iCs/>
          <w:lang w:val="en-US"/>
        </w:rPr>
        <w:t>(1</w:t>
      </w:r>
      <w:r w:rsidRPr="001C7EFB">
        <w:rPr>
          <w:rFonts w:ascii="Arial" w:hAnsi="Arial" w:cs="Arial"/>
          <w:i/>
          <w:iCs/>
          <w:lang w:val="en-US"/>
        </w:rPr>
        <w:t>) Where an accused at a summary trial in any court</w:t>
      </w:r>
      <w:r w:rsidR="003348DE" w:rsidRPr="001C7EFB">
        <w:rPr>
          <w:rFonts w:ascii="Arial" w:hAnsi="Arial" w:cs="Arial"/>
          <w:i/>
          <w:iCs/>
          <w:lang w:val="en-US"/>
        </w:rPr>
        <w:t xml:space="preserve"> pleads guilty to the offence charged, or to an </w:t>
      </w:r>
      <w:r w:rsidR="00F6218C">
        <w:rPr>
          <w:rFonts w:ascii="Arial" w:hAnsi="Arial" w:cs="Arial"/>
          <w:i/>
          <w:iCs/>
          <w:lang w:val="en-US"/>
        </w:rPr>
        <w:t xml:space="preserve">        offence </w:t>
      </w:r>
      <w:r w:rsidR="003348DE" w:rsidRPr="001C7EFB">
        <w:rPr>
          <w:rFonts w:ascii="Arial" w:hAnsi="Arial" w:cs="Arial"/>
          <w:i/>
          <w:iCs/>
          <w:lang w:val="en-US"/>
        </w:rPr>
        <w:t xml:space="preserve">of which he may be convicted on the charge and </w:t>
      </w:r>
      <w:r w:rsidR="001C7EFB" w:rsidRPr="001C7EFB">
        <w:rPr>
          <w:rFonts w:ascii="Arial" w:hAnsi="Arial" w:cs="Arial"/>
          <w:i/>
          <w:iCs/>
          <w:lang w:val="en-US"/>
        </w:rPr>
        <w:t>the prosecutor</w:t>
      </w:r>
      <w:r w:rsidR="003348DE" w:rsidRPr="001C7EFB">
        <w:rPr>
          <w:rFonts w:ascii="Arial" w:hAnsi="Arial" w:cs="Arial"/>
          <w:i/>
          <w:iCs/>
          <w:lang w:val="en-US"/>
        </w:rPr>
        <w:t xml:space="preserve"> accepts that plea-</w:t>
      </w:r>
    </w:p>
    <w:p w14:paraId="1B400757" w14:textId="77777777" w:rsidR="003348DE" w:rsidRPr="001C7EFB" w:rsidRDefault="003348DE" w:rsidP="001C7EFB">
      <w:pPr>
        <w:pStyle w:val="FootnoteText"/>
        <w:numPr>
          <w:ilvl w:val="0"/>
          <w:numId w:val="5"/>
        </w:numPr>
        <w:jc w:val="both"/>
        <w:rPr>
          <w:rFonts w:ascii="Arial" w:hAnsi="Arial" w:cs="Arial"/>
          <w:i/>
          <w:iCs/>
          <w:lang w:val="en-US"/>
        </w:rPr>
      </w:pPr>
      <w:r w:rsidRPr="001C7EFB">
        <w:rPr>
          <w:rFonts w:ascii="Arial" w:hAnsi="Arial" w:cs="Arial"/>
          <w:i/>
          <w:iCs/>
          <w:lang w:val="en-US"/>
        </w:rPr>
        <w:t xml:space="preserve">the presiding judge, regional magistrate or magistrate </w:t>
      </w:r>
      <w:r w:rsidRPr="001C7EFB">
        <w:rPr>
          <w:rFonts w:ascii="Arial" w:hAnsi="Arial" w:cs="Arial"/>
          <w:b/>
          <w:bCs/>
          <w:i/>
          <w:iCs/>
          <w:u w:val="single"/>
          <w:lang w:val="en-US"/>
        </w:rPr>
        <w:t>may</w:t>
      </w:r>
      <w:r w:rsidRPr="001C7EFB">
        <w:rPr>
          <w:rFonts w:ascii="Arial" w:hAnsi="Arial" w:cs="Arial"/>
          <w:b/>
          <w:bCs/>
          <w:i/>
          <w:iCs/>
          <w:lang w:val="en-US"/>
        </w:rPr>
        <w:t>,</w:t>
      </w:r>
      <w:r w:rsidRPr="001C7EFB">
        <w:rPr>
          <w:rFonts w:ascii="Arial" w:hAnsi="Arial" w:cs="Arial"/>
          <w:i/>
          <w:iCs/>
          <w:lang w:val="en-US"/>
        </w:rPr>
        <w:t xml:space="preserve"> if he or she is of the opinion that the offence does not merit punishment of imprisonment or any other form of detention without the option of a fine or of a fine exceeding the amount determined by the Minister from time to time by notice in the Gazette, convict the accused in respect of the offence to which he or she has pleaded guilty on his or her plea of guilty only; and</w:t>
      </w:r>
    </w:p>
    <w:p w14:paraId="02666130" w14:textId="77777777" w:rsidR="003348DE" w:rsidRPr="001C7EFB" w:rsidRDefault="003348DE" w:rsidP="001C7EFB">
      <w:pPr>
        <w:pStyle w:val="FootnoteText"/>
        <w:ind w:left="680"/>
        <w:jc w:val="both"/>
        <w:rPr>
          <w:rFonts w:ascii="Arial" w:hAnsi="Arial" w:cs="Arial"/>
          <w:i/>
          <w:iCs/>
          <w:lang w:val="en-US"/>
        </w:rPr>
      </w:pPr>
      <w:r w:rsidRPr="001C7EFB">
        <w:rPr>
          <w:rFonts w:ascii="Arial" w:hAnsi="Arial" w:cs="Arial"/>
          <w:i/>
          <w:iCs/>
          <w:lang w:val="en-US"/>
        </w:rPr>
        <w:t xml:space="preserve">(i)…” </w:t>
      </w:r>
      <w:r w:rsidR="00D46062" w:rsidRPr="001C7EFB">
        <w:rPr>
          <w:rFonts w:ascii="Arial" w:hAnsi="Arial" w:cs="Arial"/>
          <w:iCs/>
          <w:lang w:val="en-US"/>
        </w:rPr>
        <w:t>(my emphasis)</w:t>
      </w:r>
      <w:r w:rsidR="001C7EFB" w:rsidRPr="001C7EFB">
        <w:rPr>
          <w:rFonts w:ascii="Arial" w:hAnsi="Arial" w:cs="Arial"/>
          <w:iCs/>
          <w:lang w:val="en-US"/>
        </w:rPr>
        <w:t>.</w:t>
      </w:r>
    </w:p>
    <w:p w14:paraId="2CAB13FA" w14:textId="77777777" w:rsidR="003348DE" w:rsidRPr="003348DE" w:rsidRDefault="003348DE" w:rsidP="003348DE">
      <w:pPr>
        <w:pStyle w:val="FootnoteText"/>
        <w:ind w:left="680"/>
        <w:rPr>
          <w:i/>
          <w:iCs/>
          <w:lang w:val="en-US"/>
        </w:rPr>
      </w:pPr>
    </w:p>
  </w:footnote>
  <w:footnote w:id="6">
    <w:p w14:paraId="3A2A37BD" w14:textId="77777777" w:rsidR="00F87733" w:rsidRPr="00F87733" w:rsidRDefault="00F87733">
      <w:pPr>
        <w:pStyle w:val="FootnoteText"/>
        <w:rPr>
          <w:lang w:val="en-US"/>
        </w:rPr>
      </w:pPr>
      <w:r w:rsidRPr="001C7EFB">
        <w:rPr>
          <w:rStyle w:val="FootnoteReference"/>
          <w:rFonts w:ascii="Arial" w:hAnsi="Arial" w:cs="Arial"/>
        </w:rPr>
        <w:footnoteRef/>
      </w:r>
      <w:r w:rsidRPr="001C7EFB">
        <w:rPr>
          <w:rFonts w:ascii="Arial" w:hAnsi="Arial" w:cs="Arial"/>
        </w:rPr>
        <w:t xml:space="preserve"> </w:t>
      </w:r>
      <w:r w:rsidRPr="001C7EFB">
        <w:rPr>
          <w:rFonts w:ascii="Arial" w:hAnsi="Arial" w:cs="Arial"/>
          <w:lang w:val="en-US"/>
        </w:rPr>
        <w:t>1992 (2) SACR 95 (C)</w:t>
      </w:r>
      <w:r w:rsidR="00BC0A8C" w:rsidRPr="001C7EFB">
        <w:rPr>
          <w:rFonts w:ascii="Arial" w:hAnsi="Arial" w:cs="Arial"/>
          <w:lang w:val="en-US"/>
        </w:rPr>
        <w:t xml:space="preserve"> at 96 paras </w:t>
      </w:r>
      <w:r w:rsidR="00822C68" w:rsidRPr="001C7EFB">
        <w:rPr>
          <w:rFonts w:ascii="Arial" w:hAnsi="Arial" w:cs="Arial"/>
          <w:lang w:val="en-US"/>
        </w:rPr>
        <w:t>i-</w:t>
      </w:r>
      <w:r w:rsidR="00BB3FD4" w:rsidRPr="001C7EFB">
        <w:rPr>
          <w:rFonts w:ascii="Arial" w:hAnsi="Arial" w:cs="Arial"/>
          <w:lang w:val="en-US"/>
        </w:rPr>
        <w:t>j</w:t>
      </w:r>
      <w:r w:rsidR="00BB3FD4">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E1429"/>
    <w:multiLevelType w:val="hybridMultilevel"/>
    <w:tmpl w:val="AFCC9D76"/>
    <w:lvl w:ilvl="0" w:tplc="207EEA36">
      <w:start w:val="1"/>
      <w:numFmt w:val="lowerLetter"/>
      <w:lvlText w:val="(%1)"/>
      <w:lvlJc w:val="left"/>
      <w:pPr>
        <w:ind w:left="3763"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43A848CC"/>
    <w:multiLevelType w:val="hybridMultilevel"/>
    <w:tmpl w:val="7DC8C580"/>
    <w:lvl w:ilvl="0" w:tplc="53648D3E">
      <w:start w:val="1"/>
      <w:numFmt w:val="lowerLetter"/>
      <w:lvlText w:val="(%1)"/>
      <w:lvlJc w:val="left"/>
      <w:pPr>
        <w:ind w:left="680" w:hanging="360"/>
      </w:pPr>
      <w:rPr>
        <w:rFonts w:hint="default"/>
        <w:b w:val="0"/>
        <w:bCs/>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2">
    <w:nsid w:val="4EF54435"/>
    <w:multiLevelType w:val="hybridMultilevel"/>
    <w:tmpl w:val="AFA4DB62"/>
    <w:lvl w:ilvl="0" w:tplc="2654B798">
      <w:start w:val="1"/>
      <w:numFmt w:val="lowerRoman"/>
      <w:lvlText w:val="(%1)"/>
      <w:lvlJc w:val="left"/>
      <w:pPr>
        <w:ind w:left="3240" w:hanging="720"/>
      </w:pPr>
      <w:rPr>
        <w:rFonts w:hint="default"/>
        <w:i/>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
    <w:nsid w:val="59A56AF0"/>
    <w:multiLevelType w:val="hybridMultilevel"/>
    <w:tmpl w:val="18E69D58"/>
    <w:lvl w:ilvl="0" w:tplc="76922CC6">
      <w:start w:val="1"/>
      <w:numFmt w:val="lowerRoman"/>
      <w:lvlText w:val="(%1)"/>
      <w:lvlJc w:val="left"/>
      <w:pPr>
        <w:ind w:left="3240" w:hanging="720"/>
      </w:pPr>
      <w:rPr>
        <w:rFonts w:hint="default"/>
        <w:i/>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
    <w:nsid w:val="5BC26CBB"/>
    <w:multiLevelType w:val="hybridMultilevel"/>
    <w:tmpl w:val="DB0841E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9152253"/>
    <w:multiLevelType w:val="hybridMultilevel"/>
    <w:tmpl w:val="C4C2F4F6"/>
    <w:lvl w:ilvl="0" w:tplc="6EAC38A6">
      <w:start w:val="1"/>
      <w:numFmt w:val="lowerLetter"/>
      <w:lvlText w:val="(%1)"/>
      <w:lvlJc w:val="left"/>
      <w:pPr>
        <w:ind w:left="3600" w:hanging="360"/>
      </w:pPr>
      <w:rPr>
        <w:rFonts w:hint="default"/>
        <w:i/>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DE"/>
    <w:rsid w:val="00000CFD"/>
    <w:rsid w:val="000022C2"/>
    <w:rsid w:val="00006056"/>
    <w:rsid w:val="000120D4"/>
    <w:rsid w:val="000123AB"/>
    <w:rsid w:val="000145C0"/>
    <w:rsid w:val="00014B5B"/>
    <w:rsid w:val="000153A8"/>
    <w:rsid w:val="00017B0B"/>
    <w:rsid w:val="00022C8E"/>
    <w:rsid w:val="00037876"/>
    <w:rsid w:val="00041FD1"/>
    <w:rsid w:val="00047494"/>
    <w:rsid w:val="00053B71"/>
    <w:rsid w:val="00053F70"/>
    <w:rsid w:val="00054EEE"/>
    <w:rsid w:val="00085CC0"/>
    <w:rsid w:val="00092BFF"/>
    <w:rsid w:val="00095595"/>
    <w:rsid w:val="000A1094"/>
    <w:rsid w:val="000A5705"/>
    <w:rsid w:val="000B0D67"/>
    <w:rsid w:val="000B190B"/>
    <w:rsid w:val="000B3219"/>
    <w:rsid w:val="000D2194"/>
    <w:rsid w:val="000D402A"/>
    <w:rsid w:val="000F31A3"/>
    <w:rsid w:val="000F3205"/>
    <w:rsid w:val="0010045E"/>
    <w:rsid w:val="001048A1"/>
    <w:rsid w:val="001076BE"/>
    <w:rsid w:val="0011031E"/>
    <w:rsid w:val="00111422"/>
    <w:rsid w:val="00133D40"/>
    <w:rsid w:val="001553B5"/>
    <w:rsid w:val="001721A8"/>
    <w:rsid w:val="0017308B"/>
    <w:rsid w:val="001739E4"/>
    <w:rsid w:val="00187718"/>
    <w:rsid w:val="00195E4B"/>
    <w:rsid w:val="001C1EF2"/>
    <w:rsid w:val="001C7EFB"/>
    <w:rsid w:val="001D563C"/>
    <w:rsid w:val="001E00A3"/>
    <w:rsid w:val="001E74CD"/>
    <w:rsid w:val="001F1E90"/>
    <w:rsid w:val="00210A9B"/>
    <w:rsid w:val="00211EFA"/>
    <w:rsid w:val="002242E9"/>
    <w:rsid w:val="00226401"/>
    <w:rsid w:val="0023535D"/>
    <w:rsid w:val="00266EE3"/>
    <w:rsid w:val="00267C61"/>
    <w:rsid w:val="00286D32"/>
    <w:rsid w:val="00291C9A"/>
    <w:rsid w:val="0029444B"/>
    <w:rsid w:val="002A4F52"/>
    <w:rsid w:val="002A56D8"/>
    <w:rsid w:val="002A6C6A"/>
    <w:rsid w:val="002B2FF6"/>
    <w:rsid w:val="002C0C8D"/>
    <w:rsid w:val="002C1EBF"/>
    <w:rsid w:val="002C5844"/>
    <w:rsid w:val="002D6625"/>
    <w:rsid w:val="002D6CBC"/>
    <w:rsid w:val="002E08EE"/>
    <w:rsid w:val="002F6AEB"/>
    <w:rsid w:val="00300770"/>
    <w:rsid w:val="0030163E"/>
    <w:rsid w:val="00307129"/>
    <w:rsid w:val="00313DC0"/>
    <w:rsid w:val="00325A46"/>
    <w:rsid w:val="0033102E"/>
    <w:rsid w:val="00331DB4"/>
    <w:rsid w:val="0033211C"/>
    <w:rsid w:val="0033231A"/>
    <w:rsid w:val="003348DE"/>
    <w:rsid w:val="003349CA"/>
    <w:rsid w:val="003505A6"/>
    <w:rsid w:val="00353468"/>
    <w:rsid w:val="00362548"/>
    <w:rsid w:val="00373838"/>
    <w:rsid w:val="00382224"/>
    <w:rsid w:val="003B4319"/>
    <w:rsid w:val="003B49F5"/>
    <w:rsid w:val="003B7DFD"/>
    <w:rsid w:val="003D3654"/>
    <w:rsid w:val="003D6045"/>
    <w:rsid w:val="003D6320"/>
    <w:rsid w:val="003F4A83"/>
    <w:rsid w:val="003F643D"/>
    <w:rsid w:val="004129C2"/>
    <w:rsid w:val="00422D72"/>
    <w:rsid w:val="004427DA"/>
    <w:rsid w:val="004475C7"/>
    <w:rsid w:val="00457210"/>
    <w:rsid w:val="00463261"/>
    <w:rsid w:val="00487EF4"/>
    <w:rsid w:val="00497FB6"/>
    <w:rsid w:val="004A56B7"/>
    <w:rsid w:val="004A63FF"/>
    <w:rsid w:val="004A7F5C"/>
    <w:rsid w:val="004B6819"/>
    <w:rsid w:val="004C6E10"/>
    <w:rsid w:val="004D02A7"/>
    <w:rsid w:val="004D42E6"/>
    <w:rsid w:val="004D515F"/>
    <w:rsid w:val="004E0E0F"/>
    <w:rsid w:val="004E0FDB"/>
    <w:rsid w:val="004E6208"/>
    <w:rsid w:val="00501B7F"/>
    <w:rsid w:val="0050706B"/>
    <w:rsid w:val="005107D3"/>
    <w:rsid w:val="00521975"/>
    <w:rsid w:val="005231FC"/>
    <w:rsid w:val="005505AD"/>
    <w:rsid w:val="005574D9"/>
    <w:rsid w:val="00557E0E"/>
    <w:rsid w:val="00561A88"/>
    <w:rsid w:val="00566EC7"/>
    <w:rsid w:val="005679C3"/>
    <w:rsid w:val="005721C5"/>
    <w:rsid w:val="00573DFB"/>
    <w:rsid w:val="0058538F"/>
    <w:rsid w:val="005854BC"/>
    <w:rsid w:val="00593080"/>
    <w:rsid w:val="0059394C"/>
    <w:rsid w:val="005A0DEE"/>
    <w:rsid w:val="005A463F"/>
    <w:rsid w:val="005A58E8"/>
    <w:rsid w:val="005B7AAF"/>
    <w:rsid w:val="005D10B1"/>
    <w:rsid w:val="005E0CA2"/>
    <w:rsid w:val="005E60B4"/>
    <w:rsid w:val="005E6E24"/>
    <w:rsid w:val="005F4AA9"/>
    <w:rsid w:val="00612F17"/>
    <w:rsid w:val="00613E4C"/>
    <w:rsid w:val="006141DC"/>
    <w:rsid w:val="006212F2"/>
    <w:rsid w:val="00622B89"/>
    <w:rsid w:val="00624E15"/>
    <w:rsid w:val="00635F79"/>
    <w:rsid w:val="0063767F"/>
    <w:rsid w:val="0064338D"/>
    <w:rsid w:val="006458C3"/>
    <w:rsid w:val="00646DAB"/>
    <w:rsid w:val="006569C1"/>
    <w:rsid w:val="00663971"/>
    <w:rsid w:val="00675325"/>
    <w:rsid w:val="00683369"/>
    <w:rsid w:val="006901C8"/>
    <w:rsid w:val="006932F2"/>
    <w:rsid w:val="006A2824"/>
    <w:rsid w:val="006D160D"/>
    <w:rsid w:val="006D29C6"/>
    <w:rsid w:val="006E186F"/>
    <w:rsid w:val="006F091A"/>
    <w:rsid w:val="006F1E96"/>
    <w:rsid w:val="006F20EC"/>
    <w:rsid w:val="006F40D4"/>
    <w:rsid w:val="006F54CD"/>
    <w:rsid w:val="006F7B50"/>
    <w:rsid w:val="0070530E"/>
    <w:rsid w:val="00707F93"/>
    <w:rsid w:val="00710B5F"/>
    <w:rsid w:val="007123D2"/>
    <w:rsid w:val="007158FD"/>
    <w:rsid w:val="00725236"/>
    <w:rsid w:val="00726D88"/>
    <w:rsid w:val="00727866"/>
    <w:rsid w:val="0073692D"/>
    <w:rsid w:val="007375F0"/>
    <w:rsid w:val="00737CEA"/>
    <w:rsid w:val="007403A0"/>
    <w:rsid w:val="00753769"/>
    <w:rsid w:val="0076077F"/>
    <w:rsid w:val="00763891"/>
    <w:rsid w:val="00767382"/>
    <w:rsid w:val="00771F34"/>
    <w:rsid w:val="007A6735"/>
    <w:rsid w:val="007C1C32"/>
    <w:rsid w:val="007C3613"/>
    <w:rsid w:val="007C7D7F"/>
    <w:rsid w:val="007D1512"/>
    <w:rsid w:val="007E694A"/>
    <w:rsid w:val="007E7048"/>
    <w:rsid w:val="007F01D6"/>
    <w:rsid w:val="007F4161"/>
    <w:rsid w:val="00802CB2"/>
    <w:rsid w:val="00816166"/>
    <w:rsid w:val="00817F64"/>
    <w:rsid w:val="00822C68"/>
    <w:rsid w:val="008325C4"/>
    <w:rsid w:val="00835B37"/>
    <w:rsid w:val="00847C5D"/>
    <w:rsid w:val="00850CF7"/>
    <w:rsid w:val="00854900"/>
    <w:rsid w:val="00863432"/>
    <w:rsid w:val="00871269"/>
    <w:rsid w:val="0087569D"/>
    <w:rsid w:val="0087574E"/>
    <w:rsid w:val="008758E7"/>
    <w:rsid w:val="00885703"/>
    <w:rsid w:val="0088778C"/>
    <w:rsid w:val="008937DF"/>
    <w:rsid w:val="00894386"/>
    <w:rsid w:val="008C0FF2"/>
    <w:rsid w:val="008C1DF0"/>
    <w:rsid w:val="008C22D8"/>
    <w:rsid w:val="008C57F6"/>
    <w:rsid w:val="008D1B4E"/>
    <w:rsid w:val="008D5479"/>
    <w:rsid w:val="008D5A4F"/>
    <w:rsid w:val="008E609B"/>
    <w:rsid w:val="008F7A2D"/>
    <w:rsid w:val="009007E2"/>
    <w:rsid w:val="00905C00"/>
    <w:rsid w:val="009144EC"/>
    <w:rsid w:val="009172D6"/>
    <w:rsid w:val="00925EFB"/>
    <w:rsid w:val="00936245"/>
    <w:rsid w:val="00943322"/>
    <w:rsid w:val="009521F2"/>
    <w:rsid w:val="00956EDE"/>
    <w:rsid w:val="009738E2"/>
    <w:rsid w:val="00977A99"/>
    <w:rsid w:val="00982754"/>
    <w:rsid w:val="00986651"/>
    <w:rsid w:val="00992971"/>
    <w:rsid w:val="00996C5F"/>
    <w:rsid w:val="009A4DD8"/>
    <w:rsid w:val="009B73F9"/>
    <w:rsid w:val="009C1A72"/>
    <w:rsid w:val="009C6DD3"/>
    <w:rsid w:val="009D032F"/>
    <w:rsid w:val="009D0F52"/>
    <w:rsid w:val="009E17D4"/>
    <w:rsid w:val="009E41AB"/>
    <w:rsid w:val="009E7C1A"/>
    <w:rsid w:val="00A03230"/>
    <w:rsid w:val="00A06815"/>
    <w:rsid w:val="00A16C77"/>
    <w:rsid w:val="00A20601"/>
    <w:rsid w:val="00A21118"/>
    <w:rsid w:val="00A21862"/>
    <w:rsid w:val="00A277B9"/>
    <w:rsid w:val="00A4060E"/>
    <w:rsid w:val="00A71A03"/>
    <w:rsid w:val="00A72181"/>
    <w:rsid w:val="00A73296"/>
    <w:rsid w:val="00A804A3"/>
    <w:rsid w:val="00A938EB"/>
    <w:rsid w:val="00A9540B"/>
    <w:rsid w:val="00AA2211"/>
    <w:rsid w:val="00AC31F5"/>
    <w:rsid w:val="00AD60FD"/>
    <w:rsid w:val="00AF3E88"/>
    <w:rsid w:val="00B0264A"/>
    <w:rsid w:val="00B159AF"/>
    <w:rsid w:val="00B279BC"/>
    <w:rsid w:val="00B27F88"/>
    <w:rsid w:val="00B34B38"/>
    <w:rsid w:val="00B4175C"/>
    <w:rsid w:val="00B54FA1"/>
    <w:rsid w:val="00B61BF2"/>
    <w:rsid w:val="00B776C5"/>
    <w:rsid w:val="00B84E1C"/>
    <w:rsid w:val="00B9761C"/>
    <w:rsid w:val="00BB3FD4"/>
    <w:rsid w:val="00BB4455"/>
    <w:rsid w:val="00BB7A79"/>
    <w:rsid w:val="00BC0A8C"/>
    <w:rsid w:val="00BC303A"/>
    <w:rsid w:val="00BD171A"/>
    <w:rsid w:val="00BE4C78"/>
    <w:rsid w:val="00BF0552"/>
    <w:rsid w:val="00C00DCC"/>
    <w:rsid w:val="00C04EEA"/>
    <w:rsid w:val="00C056A4"/>
    <w:rsid w:val="00C07E76"/>
    <w:rsid w:val="00C67DEC"/>
    <w:rsid w:val="00C776D6"/>
    <w:rsid w:val="00C847AE"/>
    <w:rsid w:val="00C8530A"/>
    <w:rsid w:val="00C94294"/>
    <w:rsid w:val="00CA15A9"/>
    <w:rsid w:val="00CD3CEE"/>
    <w:rsid w:val="00CE1701"/>
    <w:rsid w:val="00CF3AE2"/>
    <w:rsid w:val="00D029A2"/>
    <w:rsid w:val="00D0706A"/>
    <w:rsid w:val="00D13869"/>
    <w:rsid w:val="00D368A4"/>
    <w:rsid w:val="00D41CAF"/>
    <w:rsid w:val="00D44CF6"/>
    <w:rsid w:val="00D46062"/>
    <w:rsid w:val="00D462F2"/>
    <w:rsid w:val="00D73EBF"/>
    <w:rsid w:val="00D95D6D"/>
    <w:rsid w:val="00DA2DAC"/>
    <w:rsid w:val="00DA5B4D"/>
    <w:rsid w:val="00DB3CB2"/>
    <w:rsid w:val="00DB5287"/>
    <w:rsid w:val="00DB64FE"/>
    <w:rsid w:val="00DC2D35"/>
    <w:rsid w:val="00DC78A7"/>
    <w:rsid w:val="00DF1C7E"/>
    <w:rsid w:val="00E05EF3"/>
    <w:rsid w:val="00E108A0"/>
    <w:rsid w:val="00E11621"/>
    <w:rsid w:val="00E123D8"/>
    <w:rsid w:val="00E32552"/>
    <w:rsid w:val="00E33A5B"/>
    <w:rsid w:val="00E365DC"/>
    <w:rsid w:val="00E36EDC"/>
    <w:rsid w:val="00E52AAE"/>
    <w:rsid w:val="00E60156"/>
    <w:rsid w:val="00E73D91"/>
    <w:rsid w:val="00E818F7"/>
    <w:rsid w:val="00E93273"/>
    <w:rsid w:val="00E9794A"/>
    <w:rsid w:val="00EA6478"/>
    <w:rsid w:val="00ED76D5"/>
    <w:rsid w:val="00EE793B"/>
    <w:rsid w:val="00EF2DB6"/>
    <w:rsid w:val="00EF3A33"/>
    <w:rsid w:val="00EF64D5"/>
    <w:rsid w:val="00F12A84"/>
    <w:rsid w:val="00F22BCB"/>
    <w:rsid w:val="00F408F6"/>
    <w:rsid w:val="00F532C3"/>
    <w:rsid w:val="00F53E42"/>
    <w:rsid w:val="00F56032"/>
    <w:rsid w:val="00F6218C"/>
    <w:rsid w:val="00F6354A"/>
    <w:rsid w:val="00F64ED3"/>
    <w:rsid w:val="00F80AF2"/>
    <w:rsid w:val="00F82A78"/>
    <w:rsid w:val="00F87733"/>
    <w:rsid w:val="00F919D9"/>
    <w:rsid w:val="00F920BF"/>
    <w:rsid w:val="00FB1ED0"/>
    <w:rsid w:val="00FB2EE4"/>
    <w:rsid w:val="00FB360C"/>
    <w:rsid w:val="00FB67A3"/>
    <w:rsid w:val="00FC10F7"/>
    <w:rsid w:val="00FC335E"/>
    <w:rsid w:val="00FC5F80"/>
    <w:rsid w:val="00FD5E39"/>
    <w:rsid w:val="00FD7F7B"/>
    <w:rsid w:val="00FE5389"/>
    <w:rsid w:val="00FF78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A68B"/>
  <w15:chartTrackingRefBased/>
  <w15:docId w15:val="{719CC616-1154-4899-952A-3B4885C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AAE"/>
    <w:pPr>
      <w:ind w:left="720"/>
      <w:contextualSpacing/>
    </w:pPr>
  </w:style>
  <w:style w:type="paragraph" w:styleId="FootnoteText">
    <w:name w:val="footnote text"/>
    <w:basedOn w:val="Normal"/>
    <w:link w:val="FootnoteTextChar"/>
    <w:uiPriority w:val="99"/>
    <w:semiHidden/>
    <w:unhideWhenUsed/>
    <w:rsid w:val="00B27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F88"/>
    <w:rPr>
      <w:sz w:val="20"/>
      <w:szCs w:val="20"/>
    </w:rPr>
  </w:style>
  <w:style w:type="character" w:styleId="FootnoteReference">
    <w:name w:val="footnote reference"/>
    <w:basedOn w:val="DefaultParagraphFont"/>
    <w:uiPriority w:val="99"/>
    <w:semiHidden/>
    <w:unhideWhenUsed/>
    <w:rsid w:val="00B27F88"/>
    <w:rPr>
      <w:vertAlign w:val="superscript"/>
    </w:rPr>
  </w:style>
  <w:style w:type="paragraph" w:styleId="Header">
    <w:name w:val="header"/>
    <w:basedOn w:val="Normal"/>
    <w:link w:val="HeaderChar"/>
    <w:uiPriority w:val="99"/>
    <w:unhideWhenUsed/>
    <w:rsid w:val="00FF7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8B0"/>
  </w:style>
  <w:style w:type="paragraph" w:styleId="Footer">
    <w:name w:val="footer"/>
    <w:basedOn w:val="Normal"/>
    <w:link w:val="FooterChar"/>
    <w:uiPriority w:val="99"/>
    <w:unhideWhenUsed/>
    <w:rsid w:val="00FF7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8AB4B-A8C3-425D-9B1F-0477A0B2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2</cp:revision>
  <dcterms:created xsi:type="dcterms:W3CDTF">2023-05-03T10:41:00Z</dcterms:created>
  <dcterms:modified xsi:type="dcterms:W3CDTF">2023-05-03T10:41:00Z</dcterms:modified>
</cp:coreProperties>
</file>