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3B6E" w14:textId="77777777" w:rsidR="00DB496F" w:rsidRDefault="00DB496F" w:rsidP="00DB496F">
      <w:pPr>
        <w:jc w:val="center"/>
        <w:rPr>
          <w:rFonts w:ascii="Arial" w:hAnsi="Arial" w:cs="Arial"/>
          <w:b/>
          <w:sz w:val="26"/>
          <w:szCs w:val="26"/>
        </w:rPr>
      </w:pPr>
      <w:r>
        <w:rPr>
          <w:noProof/>
          <w:lang w:val="en-US" w:eastAsia="en-US"/>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7CA9A913"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sidR="006500E7">
        <w:rPr>
          <w:rFonts w:ascii="Arial" w:hAnsi="Arial" w:cs="Arial"/>
          <w:b/>
          <w:sz w:val="26"/>
          <w:szCs w:val="26"/>
        </w:rPr>
        <w:t>MAKHANDA</w:t>
      </w:r>
      <w:r w:rsidRPr="00A13945">
        <w:rPr>
          <w:rFonts w:ascii="Arial" w:hAnsi="Arial" w:cs="Arial"/>
          <w:b/>
          <w:sz w:val="26"/>
          <w:szCs w:val="26"/>
        </w:rPr>
        <w:t>)</w:t>
      </w:r>
    </w:p>
    <w:p w14:paraId="595B2D4E" w14:textId="0E323327" w:rsidR="00824B71" w:rsidRPr="00A13945" w:rsidRDefault="00AF7575" w:rsidP="00DC7AE2">
      <w:pPr>
        <w:jc w:val="both"/>
        <w:rPr>
          <w:rFonts w:ascii="Arial" w:hAnsi="Arial" w:cs="Arial"/>
          <w:sz w:val="26"/>
          <w:szCs w:val="26"/>
          <w:lang w:val="en-ZA"/>
        </w:rPr>
      </w:pP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0DBB">
        <w:rPr>
          <w:rFonts w:ascii="Arial" w:hAnsi="Arial" w:cs="Arial"/>
          <w:sz w:val="26"/>
          <w:szCs w:val="26"/>
          <w:lang w:val="en-ZA"/>
        </w:rPr>
        <w:t xml:space="preserve">     </w:t>
      </w:r>
      <w:r w:rsidR="006B41E6">
        <w:rPr>
          <w:rFonts w:ascii="Arial" w:hAnsi="Arial" w:cs="Arial"/>
          <w:sz w:val="26"/>
          <w:szCs w:val="26"/>
          <w:lang w:val="en-ZA"/>
        </w:rPr>
        <w:t xml:space="preserve">    </w:t>
      </w:r>
      <w:r w:rsidR="00DC7AE2">
        <w:rPr>
          <w:rFonts w:ascii="Arial" w:hAnsi="Arial" w:cs="Arial"/>
          <w:sz w:val="26"/>
          <w:szCs w:val="26"/>
          <w:lang w:val="en-ZA"/>
        </w:rPr>
        <w:t xml:space="preserve">  </w:t>
      </w:r>
      <w:r w:rsidR="00E07158">
        <w:rPr>
          <w:rFonts w:ascii="Arial" w:hAnsi="Arial" w:cs="Arial"/>
          <w:sz w:val="26"/>
          <w:szCs w:val="26"/>
          <w:lang w:val="en-ZA"/>
        </w:rPr>
        <w:t xml:space="preserve">     </w:t>
      </w:r>
      <w:r w:rsidR="006500E7">
        <w:rPr>
          <w:rFonts w:ascii="Arial" w:hAnsi="Arial" w:cs="Arial"/>
          <w:sz w:val="26"/>
          <w:szCs w:val="26"/>
          <w:lang w:val="en-ZA"/>
        </w:rPr>
        <w:t xml:space="preserve">     </w:t>
      </w:r>
      <w:r w:rsidR="00D36920">
        <w:rPr>
          <w:rFonts w:ascii="Arial" w:hAnsi="Arial" w:cs="Arial"/>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D36920">
        <w:rPr>
          <w:rFonts w:ascii="Arial" w:hAnsi="Arial" w:cs="Arial"/>
          <w:b/>
          <w:sz w:val="26"/>
          <w:szCs w:val="26"/>
          <w:lang w:val="en-ZA"/>
        </w:rPr>
        <w:t>CA149</w:t>
      </w:r>
      <w:r w:rsidR="005C0DDE">
        <w:rPr>
          <w:rFonts w:ascii="Arial" w:hAnsi="Arial" w:cs="Arial"/>
          <w:b/>
          <w:sz w:val="26"/>
          <w:szCs w:val="26"/>
          <w:lang w:val="en-ZA"/>
        </w:rPr>
        <w:t>/202</w:t>
      </w:r>
      <w:r w:rsidR="00D36920">
        <w:rPr>
          <w:rFonts w:ascii="Arial" w:hAnsi="Arial" w:cs="Arial"/>
          <w:b/>
          <w:sz w:val="26"/>
          <w:szCs w:val="26"/>
          <w:lang w:val="en-ZA"/>
        </w:rPr>
        <w:t>1</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631AFBB4" w14:textId="2C40A7F6" w:rsidR="005313BC" w:rsidRDefault="00D36920" w:rsidP="00BB28F4">
      <w:pPr>
        <w:jc w:val="both"/>
        <w:rPr>
          <w:rFonts w:ascii="Arial" w:hAnsi="Arial" w:cs="Arial"/>
          <w:b/>
          <w:sz w:val="26"/>
          <w:szCs w:val="26"/>
          <w:lang w:val="en-ZA"/>
        </w:rPr>
      </w:pPr>
      <w:r>
        <w:rPr>
          <w:rFonts w:ascii="Arial" w:hAnsi="Arial" w:cs="Arial"/>
          <w:b/>
          <w:sz w:val="26"/>
          <w:szCs w:val="26"/>
          <w:lang w:val="en-ZA"/>
        </w:rPr>
        <w:t>MFUNDO MABUSELA</w:t>
      </w:r>
      <w:r>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E07158">
        <w:rPr>
          <w:rFonts w:ascii="Arial" w:hAnsi="Arial" w:cs="Arial"/>
          <w:b/>
          <w:sz w:val="26"/>
          <w:szCs w:val="26"/>
          <w:lang w:val="en-ZA"/>
        </w:rPr>
        <w:tab/>
        <w:t xml:space="preserve">First </w:t>
      </w:r>
      <w:r>
        <w:rPr>
          <w:rFonts w:ascii="Arial" w:hAnsi="Arial" w:cs="Arial"/>
          <w:b/>
          <w:sz w:val="26"/>
          <w:szCs w:val="26"/>
          <w:lang w:val="en-ZA"/>
        </w:rPr>
        <w:t>Appellant</w:t>
      </w:r>
    </w:p>
    <w:p w14:paraId="2D87A2A8" w14:textId="77777777" w:rsidR="00AB525D" w:rsidRPr="006500E7" w:rsidRDefault="00AB525D" w:rsidP="00BB28F4">
      <w:pPr>
        <w:jc w:val="both"/>
        <w:rPr>
          <w:rFonts w:ascii="Arial" w:hAnsi="Arial" w:cs="Arial"/>
          <w:sz w:val="26"/>
          <w:szCs w:val="26"/>
          <w:lang w:val="en-ZA"/>
        </w:rPr>
      </w:pPr>
    </w:p>
    <w:p w14:paraId="4DD29B01" w14:textId="5AC92A9A" w:rsidR="00E07158" w:rsidRDefault="00D36920" w:rsidP="00BB28F4">
      <w:pPr>
        <w:jc w:val="both"/>
        <w:rPr>
          <w:rFonts w:ascii="Arial" w:hAnsi="Arial" w:cs="Arial"/>
          <w:b/>
          <w:sz w:val="26"/>
          <w:szCs w:val="26"/>
          <w:lang w:val="en-ZA"/>
        </w:rPr>
      </w:pPr>
      <w:r>
        <w:rPr>
          <w:rFonts w:ascii="Arial" w:hAnsi="Arial" w:cs="Arial"/>
          <w:b/>
          <w:sz w:val="26"/>
          <w:szCs w:val="26"/>
          <w:lang w:val="en-ZA"/>
        </w:rPr>
        <w:t>THANDEKA JUDITH MABUSELA (Nee NGETHU)</w:t>
      </w:r>
      <w:r w:rsidR="00E07158">
        <w:rPr>
          <w:rFonts w:ascii="Arial" w:hAnsi="Arial" w:cs="Arial"/>
          <w:b/>
          <w:sz w:val="26"/>
          <w:szCs w:val="26"/>
          <w:lang w:val="en-ZA"/>
        </w:rPr>
        <w:tab/>
      </w:r>
      <w:r w:rsidR="00334E61">
        <w:rPr>
          <w:rFonts w:ascii="Arial" w:hAnsi="Arial" w:cs="Arial"/>
          <w:b/>
          <w:sz w:val="26"/>
          <w:szCs w:val="26"/>
          <w:lang w:val="en-ZA"/>
        </w:rPr>
        <w:t xml:space="preserve">    </w:t>
      </w:r>
      <w:r w:rsidR="00E07158">
        <w:rPr>
          <w:rFonts w:ascii="Arial" w:hAnsi="Arial" w:cs="Arial"/>
          <w:b/>
          <w:sz w:val="26"/>
          <w:szCs w:val="26"/>
          <w:lang w:val="en-ZA"/>
        </w:rPr>
        <w:t xml:space="preserve">Second </w:t>
      </w:r>
      <w:r>
        <w:rPr>
          <w:rFonts w:ascii="Arial" w:hAnsi="Arial" w:cs="Arial"/>
          <w:b/>
          <w:sz w:val="26"/>
          <w:szCs w:val="26"/>
          <w:lang w:val="en-ZA"/>
        </w:rPr>
        <w:t>Appellant</w:t>
      </w:r>
    </w:p>
    <w:p w14:paraId="7DC4C20E" w14:textId="77777777" w:rsidR="00AB525D" w:rsidRPr="00AB525D" w:rsidRDefault="00AB525D" w:rsidP="00BB28F4">
      <w:pPr>
        <w:jc w:val="both"/>
        <w:rPr>
          <w:rFonts w:ascii="Arial" w:hAnsi="Arial" w:cs="Arial"/>
          <w:sz w:val="26"/>
          <w:szCs w:val="26"/>
          <w:lang w:val="en-ZA"/>
        </w:rPr>
      </w:pPr>
    </w:p>
    <w:p w14:paraId="494B568B" w14:textId="42C1C99F" w:rsidR="006500E7" w:rsidRDefault="00D36920" w:rsidP="00BB28F4">
      <w:pPr>
        <w:jc w:val="both"/>
        <w:rPr>
          <w:rFonts w:ascii="Arial" w:hAnsi="Arial" w:cs="Arial"/>
          <w:b/>
          <w:sz w:val="26"/>
          <w:szCs w:val="26"/>
          <w:lang w:val="en-ZA"/>
        </w:rPr>
      </w:pPr>
      <w:r>
        <w:rPr>
          <w:rFonts w:ascii="Arial" w:hAnsi="Arial" w:cs="Arial"/>
          <w:b/>
          <w:sz w:val="26"/>
          <w:szCs w:val="26"/>
          <w:lang w:val="en-ZA"/>
        </w:rPr>
        <w:t>AMATHUSE FAMILY TRUST</w:t>
      </w:r>
      <w:r w:rsidR="006500E7">
        <w:rPr>
          <w:rFonts w:ascii="Arial" w:hAnsi="Arial" w:cs="Arial"/>
          <w:b/>
          <w:sz w:val="26"/>
          <w:szCs w:val="26"/>
          <w:lang w:val="en-ZA"/>
        </w:rPr>
        <w:tab/>
      </w:r>
      <w:r w:rsidR="006500E7">
        <w:rPr>
          <w:rFonts w:ascii="Arial" w:hAnsi="Arial" w:cs="Arial"/>
          <w:b/>
          <w:sz w:val="26"/>
          <w:szCs w:val="26"/>
          <w:lang w:val="en-ZA"/>
        </w:rPr>
        <w:tab/>
        <w:t xml:space="preserve">        </w:t>
      </w:r>
      <w:r w:rsidR="005C0DDE">
        <w:rPr>
          <w:rFonts w:ascii="Arial" w:hAnsi="Arial" w:cs="Arial"/>
          <w:b/>
          <w:sz w:val="26"/>
          <w:szCs w:val="26"/>
          <w:lang w:val="en-ZA"/>
        </w:rPr>
        <w:tab/>
      </w:r>
      <w:r w:rsidR="005C0DDE">
        <w:rPr>
          <w:rFonts w:ascii="Arial" w:hAnsi="Arial" w:cs="Arial"/>
          <w:b/>
          <w:sz w:val="26"/>
          <w:szCs w:val="26"/>
          <w:lang w:val="en-ZA"/>
        </w:rPr>
        <w:tab/>
      </w:r>
      <w:r w:rsidR="005C0DDE">
        <w:rPr>
          <w:rFonts w:ascii="Arial" w:hAnsi="Arial" w:cs="Arial"/>
          <w:b/>
          <w:sz w:val="26"/>
          <w:szCs w:val="26"/>
          <w:lang w:val="en-ZA"/>
        </w:rPr>
        <w:tab/>
        <w:t xml:space="preserve">        </w:t>
      </w:r>
      <w:r w:rsidR="006500E7">
        <w:rPr>
          <w:rFonts w:ascii="Arial" w:hAnsi="Arial" w:cs="Arial"/>
          <w:b/>
          <w:sz w:val="26"/>
          <w:szCs w:val="26"/>
          <w:lang w:val="en-ZA"/>
        </w:rPr>
        <w:t xml:space="preserve">Third </w:t>
      </w:r>
      <w:r>
        <w:rPr>
          <w:rFonts w:ascii="Arial" w:hAnsi="Arial" w:cs="Arial"/>
          <w:b/>
          <w:sz w:val="26"/>
          <w:szCs w:val="26"/>
          <w:lang w:val="en-ZA"/>
        </w:rPr>
        <w:t>Appellant</w:t>
      </w:r>
    </w:p>
    <w:p w14:paraId="553C00EE" w14:textId="72E5BBBF" w:rsidR="005C0DDE" w:rsidRDefault="005C0DDE"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681D3970" w14:textId="23F6D357" w:rsidR="00E07158" w:rsidRDefault="00D36920" w:rsidP="00BB28F4">
      <w:pPr>
        <w:jc w:val="both"/>
        <w:rPr>
          <w:rFonts w:ascii="Arial" w:hAnsi="Arial" w:cs="Arial"/>
          <w:b/>
          <w:sz w:val="26"/>
          <w:szCs w:val="26"/>
          <w:lang w:val="en-ZA"/>
        </w:rPr>
      </w:pPr>
      <w:r>
        <w:rPr>
          <w:rFonts w:ascii="Arial" w:hAnsi="Arial" w:cs="Arial"/>
          <w:b/>
          <w:sz w:val="26"/>
          <w:szCs w:val="26"/>
          <w:lang w:val="en-ZA"/>
        </w:rPr>
        <w:t>BULELANI BOOI</w:t>
      </w:r>
      <w:r w:rsidR="00E07158">
        <w:rPr>
          <w:rFonts w:ascii="Arial" w:hAnsi="Arial" w:cs="Arial"/>
          <w:b/>
          <w:sz w:val="26"/>
          <w:szCs w:val="26"/>
          <w:lang w:val="en-ZA"/>
        </w:rPr>
        <w:t xml:space="preserve">               </w:t>
      </w:r>
      <w:r w:rsidR="005C0DDE">
        <w:rPr>
          <w:rFonts w:ascii="Arial" w:hAnsi="Arial" w:cs="Arial"/>
          <w:b/>
          <w:sz w:val="26"/>
          <w:szCs w:val="26"/>
          <w:lang w:val="en-ZA"/>
        </w:rPr>
        <w:tab/>
      </w:r>
      <w:r w:rsidR="005C0DDE">
        <w:rPr>
          <w:rFonts w:ascii="Arial" w:hAnsi="Arial" w:cs="Arial"/>
          <w:b/>
          <w:sz w:val="26"/>
          <w:szCs w:val="26"/>
          <w:lang w:val="en-ZA"/>
        </w:rPr>
        <w:tab/>
      </w:r>
      <w:r w:rsidR="005C0DDE">
        <w:rPr>
          <w:rFonts w:ascii="Arial" w:hAnsi="Arial" w:cs="Arial"/>
          <w:b/>
          <w:sz w:val="26"/>
          <w:szCs w:val="26"/>
          <w:lang w:val="en-ZA"/>
        </w:rPr>
        <w:tab/>
      </w:r>
      <w:r w:rsidR="005C0DDE">
        <w:rPr>
          <w:rFonts w:ascii="Arial" w:hAnsi="Arial" w:cs="Arial"/>
          <w:b/>
          <w:sz w:val="26"/>
          <w:szCs w:val="26"/>
          <w:lang w:val="en-ZA"/>
        </w:rPr>
        <w:tab/>
        <w:t xml:space="preserve">     </w:t>
      </w:r>
      <w:r>
        <w:rPr>
          <w:rFonts w:ascii="Arial" w:hAnsi="Arial" w:cs="Arial"/>
          <w:b/>
          <w:sz w:val="26"/>
          <w:szCs w:val="26"/>
          <w:lang w:val="en-ZA"/>
        </w:rPr>
        <w:tab/>
        <w:t xml:space="preserve">     </w:t>
      </w:r>
      <w:r w:rsidR="00E07158">
        <w:rPr>
          <w:rFonts w:ascii="Arial" w:hAnsi="Arial" w:cs="Arial"/>
          <w:b/>
          <w:sz w:val="26"/>
          <w:szCs w:val="26"/>
          <w:lang w:val="en-ZA"/>
        </w:rPr>
        <w:t>First Respondent</w:t>
      </w:r>
    </w:p>
    <w:p w14:paraId="38D83E23" w14:textId="77777777" w:rsidR="00AB525D" w:rsidRPr="00AB525D" w:rsidRDefault="00AB525D" w:rsidP="00BB28F4">
      <w:pPr>
        <w:jc w:val="both"/>
        <w:rPr>
          <w:rFonts w:ascii="Arial" w:hAnsi="Arial" w:cs="Arial"/>
          <w:sz w:val="26"/>
          <w:szCs w:val="26"/>
          <w:lang w:val="en-ZA"/>
        </w:rPr>
      </w:pPr>
    </w:p>
    <w:p w14:paraId="76A8EB68" w14:textId="6D47BADA" w:rsidR="00564730" w:rsidRDefault="00D36920" w:rsidP="00BB28F4">
      <w:pPr>
        <w:jc w:val="both"/>
        <w:rPr>
          <w:rFonts w:ascii="Arial" w:hAnsi="Arial" w:cs="Arial"/>
          <w:b/>
          <w:sz w:val="26"/>
          <w:szCs w:val="26"/>
          <w:lang w:val="en-ZA"/>
        </w:rPr>
      </w:pPr>
      <w:r>
        <w:rPr>
          <w:rFonts w:ascii="Arial" w:hAnsi="Arial" w:cs="Arial"/>
          <w:b/>
          <w:sz w:val="26"/>
          <w:szCs w:val="26"/>
          <w:lang w:val="en-ZA"/>
        </w:rPr>
        <w:t>ZANDA BOOI</w:t>
      </w:r>
      <w:r w:rsidR="006500E7">
        <w:rPr>
          <w:rFonts w:ascii="Arial" w:hAnsi="Arial" w:cs="Arial"/>
          <w:b/>
          <w:sz w:val="26"/>
          <w:szCs w:val="26"/>
          <w:lang w:val="en-ZA"/>
        </w:rPr>
        <w:tab/>
      </w:r>
      <w:r w:rsidR="006500E7">
        <w:rPr>
          <w:rFonts w:ascii="Arial" w:hAnsi="Arial" w:cs="Arial"/>
          <w:b/>
          <w:sz w:val="26"/>
          <w:szCs w:val="26"/>
          <w:lang w:val="en-ZA"/>
        </w:rPr>
        <w:tab/>
      </w:r>
      <w:r w:rsidR="006500E7">
        <w:rPr>
          <w:rFonts w:ascii="Arial" w:hAnsi="Arial" w:cs="Arial"/>
          <w:b/>
          <w:sz w:val="26"/>
          <w:szCs w:val="26"/>
          <w:lang w:val="en-ZA"/>
        </w:rPr>
        <w:tab/>
      </w:r>
      <w:r w:rsidR="00A90FED">
        <w:rPr>
          <w:rFonts w:ascii="Arial" w:hAnsi="Arial" w:cs="Arial"/>
          <w:b/>
          <w:sz w:val="26"/>
          <w:szCs w:val="26"/>
          <w:lang w:val="en-ZA"/>
        </w:rPr>
        <w:t xml:space="preserve">    </w:t>
      </w:r>
      <w:r w:rsidR="00DB496F">
        <w:rPr>
          <w:rFonts w:ascii="Arial" w:hAnsi="Arial" w:cs="Arial"/>
          <w:b/>
          <w:sz w:val="26"/>
          <w:szCs w:val="26"/>
          <w:lang w:val="en-ZA"/>
        </w:rPr>
        <w:t xml:space="preserve">   </w:t>
      </w:r>
      <w:r w:rsidR="00E07158">
        <w:rPr>
          <w:rFonts w:ascii="Arial" w:hAnsi="Arial" w:cs="Arial"/>
          <w:b/>
          <w:sz w:val="26"/>
          <w:szCs w:val="26"/>
          <w:lang w:val="en-ZA"/>
        </w:rPr>
        <w:t xml:space="preserve">       </w:t>
      </w:r>
      <w:r w:rsidR="006500E7">
        <w:rPr>
          <w:rFonts w:ascii="Arial" w:hAnsi="Arial" w:cs="Arial"/>
          <w:b/>
          <w:sz w:val="26"/>
          <w:szCs w:val="26"/>
          <w:lang w:val="en-ZA"/>
        </w:rPr>
        <w:tab/>
      </w:r>
      <w:r w:rsidR="006500E7">
        <w:rPr>
          <w:rFonts w:ascii="Arial" w:hAnsi="Arial" w:cs="Arial"/>
          <w:b/>
          <w:sz w:val="26"/>
          <w:szCs w:val="26"/>
          <w:lang w:val="en-ZA"/>
        </w:rPr>
        <w:tab/>
      </w:r>
      <w:r w:rsidR="006500E7">
        <w:rPr>
          <w:rFonts w:ascii="Arial" w:hAnsi="Arial" w:cs="Arial"/>
          <w:b/>
          <w:sz w:val="26"/>
          <w:szCs w:val="26"/>
          <w:lang w:val="en-ZA"/>
        </w:rPr>
        <w:tab/>
      </w:r>
      <w:r w:rsidR="00E07158">
        <w:rPr>
          <w:rFonts w:ascii="Arial" w:hAnsi="Arial" w:cs="Arial"/>
          <w:b/>
          <w:sz w:val="26"/>
          <w:szCs w:val="26"/>
          <w:lang w:val="en-ZA"/>
        </w:rPr>
        <w:t>Second Respondent</w:t>
      </w:r>
    </w:p>
    <w:p w14:paraId="1AE9989F" w14:textId="353EC24D" w:rsidR="006500E7" w:rsidRDefault="006500E7" w:rsidP="00BB28F4">
      <w:pPr>
        <w:jc w:val="both"/>
        <w:rPr>
          <w:rFonts w:ascii="Arial" w:hAnsi="Arial" w:cs="Arial"/>
          <w:b/>
          <w:sz w:val="26"/>
          <w:szCs w:val="26"/>
          <w:lang w:val="en-ZA"/>
        </w:rPr>
      </w:pP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6A4E03D8" w14:textId="5B2C2B4F" w:rsidR="00AB42B4"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48866438" w14:textId="77777777" w:rsidR="00D36920" w:rsidRPr="00A13945" w:rsidRDefault="00D36920" w:rsidP="00BB28F4">
      <w:pPr>
        <w:pBdr>
          <w:bottom w:val="single" w:sz="12" w:space="1" w:color="auto"/>
        </w:pBdr>
        <w:jc w:val="center"/>
        <w:rPr>
          <w:rFonts w:ascii="Arial" w:hAnsi="Arial" w:cs="Arial"/>
          <w:b/>
          <w:sz w:val="26"/>
          <w:szCs w:val="26"/>
          <w:lang w:val="en-ZA"/>
        </w:rPr>
      </w:pPr>
    </w:p>
    <w:p w14:paraId="76ACC0A2" w14:textId="77777777" w:rsidR="00E910FD" w:rsidRDefault="00062BE1" w:rsidP="00E910FD">
      <w:pPr>
        <w:spacing w:before="240" w:line="480" w:lineRule="auto"/>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7A14F824" w14:textId="6A832257" w:rsidR="00375DF4" w:rsidRDefault="00AB42B4" w:rsidP="00375DF4">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375DF4">
        <w:rPr>
          <w:rFonts w:ascii="Arial" w:hAnsi="Arial" w:cs="Arial"/>
          <w:sz w:val="26"/>
          <w:szCs w:val="26"/>
          <w:lang w:val="en-ZA"/>
        </w:rPr>
        <w:t xml:space="preserve">This is an appeal against the whole judgment and order of </w:t>
      </w:r>
      <w:r w:rsidR="00375DF4">
        <w:rPr>
          <w:rFonts w:ascii="Arial" w:hAnsi="Arial" w:cs="Arial"/>
          <w:i/>
          <w:sz w:val="26"/>
          <w:szCs w:val="26"/>
          <w:lang w:val="en-ZA"/>
        </w:rPr>
        <w:t>Maswazi AJ</w:t>
      </w:r>
      <w:r w:rsidR="00375DF4">
        <w:rPr>
          <w:rFonts w:ascii="Arial" w:hAnsi="Arial" w:cs="Arial"/>
          <w:sz w:val="26"/>
          <w:szCs w:val="26"/>
          <w:lang w:val="en-ZA"/>
        </w:rPr>
        <w:t xml:space="preserve"> sitting as the court of first instance. </w:t>
      </w:r>
      <w:r w:rsidR="001B0649">
        <w:rPr>
          <w:rFonts w:ascii="Arial" w:hAnsi="Arial" w:cs="Arial"/>
          <w:sz w:val="26"/>
          <w:szCs w:val="26"/>
          <w:lang w:val="en-ZA"/>
        </w:rPr>
        <w:t xml:space="preserve">In the court </w:t>
      </w:r>
      <w:r w:rsidR="001B0649">
        <w:rPr>
          <w:rFonts w:ascii="Arial" w:hAnsi="Arial" w:cs="Arial"/>
          <w:i/>
          <w:sz w:val="26"/>
          <w:szCs w:val="26"/>
          <w:lang w:val="en-ZA"/>
        </w:rPr>
        <w:t>a quo</w:t>
      </w:r>
      <w:r w:rsidR="001B0649">
        <w:rPr>
          <w:rFonts w:ascii="Arial" w:hAnsi="Arial" w:cs="Arial"/>
          <w:sz w:val="26"/>
          <w:szCs w:val="26"/>
          <w:lang w:val="en-ZA"/>
        </w:rPr>
        <w:t xml:space="preserve"> </w:t>
      </w:r>
      <w:r w:rsidR="00375DF4">
        <w:rPr>
          <w:rFonts w:ascii="Arial" w:hAnsi="Arial" w:cs="Arial"/>
          <w:i/>
          <w:sz w:val="26"/>
          <w:szCs w:val="26"/>
          <w:lang w:val="en-ZA"/>
        </w:rPr>
        <w:t>Maswazi AJ</w:t>
      </w:r>
      <w:r w:rsidR="00375DF4">
        <w:rPr>
          <w:rFonts w:ascii="Arial" w:hAnsi="Arial" w:cs="Arial"/>
          <w:sz w:val="26"/>
          <w:szCs w:val="26"/>
          <w:lang w:val="en-ZA"/>
        </w:rPr>
        <w:t xml:space="preserve"> found in favour of the applicants</w:t>
      </w:r>
      <w:r w:rsidR="00891BE4">
        <w:rPr>
          <w:rFonts w:ascii="Arial" w:hAnsi="Arial" w:cs="Arial"/>
          <w:sz w:val="26"/>
          <w:szCs w:val="26"/>
          <w:lang w:val="en-ZA"/>
        </w:rPr>
        <w:t>, now respondents</w:t>
      </w:r>
      <w:r w:rsidR="003B4EAD">
        <w:rPr>
          <w:rFonts w:ascii="Arial" w:hAnsi="Arial" w:cs="Arial"/>
          <w:sz w:val="26"/>
          <w:szCs w:val="26"/>
          <w:lang w:val="en-ZA"/>
        </w:rPr>
        <w:t>,</w:t>
      </w:r>
      <w:r w:rsidR="00375DF4">
        <w:rPr>
          <w:rFonts w:ascii="Arial" w:hAnsi="Arial" w:cs="Arial"/>
          <w:sz w:val="26"/>
          <w:szCs w:val="26"/>
          <w:lang w:val="en-ZA"/>
        </w:rPr>
        <w:t xml:space="preserve"> by issuing the following order:</w:t>
      </w:r>
    </w:p>
    <w:p w14:paraId="3EE1D35B" w14:textId="77777777" w:rsidR="007D0E9B" w:rsidRPr="00194120" w:rsidRDefault="00375DF4" w:rsidP="00375DF4">
      <w:pPr>
        <w:spacing w:before="240" w:line="360" w:lineRule="auto"/>
        <w:jc w:val="both"/>
        <w:rPr>
          <w:rFonts w:ascii="Arial" w:hAnsi="Arial" w:cs="Arial"/>
          <w:sz w:val="22"/>
          <w:szCs w:val="22"/>
          <w:lang w:val="en-ZA"/>
        </w:rPr>
      </w:pPr>
      <w:r>
        <w:rPr>
          <w:rFonts w:ascii="Arial" w:hAnsi="Arial" w:cs="Arial"/>
          <w:sz w:val="26"/>
          <w:szCs w:val="26"/>
          <w:lang w:val="en-ZA"/>
        </w:rPr>
        <w:t>“</w:t>
      </w:r>
      <w:r w:rsidR="007D0E9B" w:rsidRPr="00194120">
        <w:rPr>
          <w:rFonts w:ascii="Arial" w:hAnsi="Arial" w:cs="Arial"/>
          <w:sz w:val="22"/>
          <w:szCs w:val="22"/>
          <w:lang w:val="en-ZA"/>
        </w:rPr>
        <w:t xml:space="preserve">1. The </w:t>
      </w:r>
      <w:r w:rsidR="007D0E9B" w:rsidRPr="00194120">
        <w:rPr>
          <w:rFonts w:ascii="Arial" w:hAnsi="Arial" w:cs="Arial"/>
          <w:i/>
          <w:sz w:val="22"/>
          <w:szCs w:val="22"/>
          <w:lang w:val="en-ZA"/>
        </w:rPr>
        <w:t>rule nisi</w:t>
      </w:r>
      <w:r w:rsidR="007D0E9B" w:rsidRPr="00194120">
        <w:rPr>
          <w:rFonts w:ascii="Arial" w:hAnsi="Arial" w:cs="Arial"/>
          <w:sz w:val="22"/>
          <w:szCs w:val="22"/>
          <w:lang w:val="en-ZA"/>
        </w:rPr>
        <w:t xml:space="preserve"> issued on the 27</w:t>
      </w:r>
      <w:r w:rsidR="007D0E9B" w:rsidRPr="00194120">
        <w:rPr>
          <w:rFonts w:ascii="Arial" w:hAnsi="Arial" w:cs="Arial"/>
          <w:sz w:val="22"/>
          <w:szCs w:val="22"/>
          <w:vertAlign w:val="superscript"/>
          <w:lang w:val="en-ZA"/>
        </w:rPr>
        <w:t>th</w:t>
      </w:r>
      <w:r w:rsidR="007D0E9B" w:rsidRPr="00194120">
        <w:rPr>
          <w:rFonts w:ascii="Arial" w:hAnsi="Arial" w:cs="Arial"/>
          <w:sz w:val="22"/>
          <w:szCs w:val="22"/>
          <w:lang w:val="en-ZA"/>
        </w:rPr>
        <w:t xml:space="preserve"> of October 2020 is hereby confirmed.</w:t>
      </w:r>
    </w:p>
    <w:p w14:paraId="5C3A6762" w14:textId="799E3E8D" w:rsidR="007D0E9B" w:rsidRPr="00194120" w:rsidRDefault="007D0E9B" w:rsidP="00375DF4">
      <w:pPr>
        <w:spacing w:before="240" w:line="360" w:lineRule="auto"/>
        <w:jc w:val="both"/>
        <w:rPr>
          <w:rFonts w:ascii="Arial" w:hAnsi="Arial" w:cs="Arial"/>
          <w:sz w:val="22"/>
          <w:szCs w:val="22"/>
          <w:lang w:val="en-ZA"/>
        </w:rPr>
      </w:pPr>
      <w:r w:rsidRPr="00194120">
        <w:rPr>
          <w:rFonts w:ascii="Arial" w:hAnsi="Arial" w:cs="Arial"/>
          <w:sz w:val="22"/>
          <w:szCs w:val="22"/>
          <w:lang w:val="en-ZA"/>
        </w:rPr>
        <w:t>2. First and Second Respondents in their capacities as trustees for the time being of the Amathusi Trust or any other trustees of the said Trust are hereby ordered to take all steps necessary to effect the transfer of Erf 42432, situate at 101 Beachcoomb Dr</w:t>
      </w:r>
      <w:r w:rsidR="00891BE4">
        <w:rPr>
          <w:rFonts w:ascii="Arial" w:hAnsi="Arial" w:cs="Arial"/>
          <w:sz w:val="22"/>
          <w:szCs w:val="22"/>
          <w:lang w:val="en-ZA"/>
        </w:rPr>
        <w:t>i</w:t>
      </w:r>
      <w:r w:rsidRPr="00194120">
        <w:rPr>
          <w:rFonts w:ascii="Arial" w:hAnsi="Arial" w:cs="Arial"/>
          <w:sz w:val="22"/>
          <w:szCs w:val="22"/>
          <w:lang w:val="en-ZA"/>
        </w:rPr>
        <w:t>ve, Cove Rock East London to the names of the applicants forthwith.</w:t>
      </w:r>
    </w:p>
    <w:p w14:paraId="74C01F8D" w14:textId="32120F13" w:rsidR="00375DF4" w:rsidRDefault="007D0E9B" w:rsidP="00375DF4">
      <w:pPr>
        <w:spacing w:before="240" w:line="360" w:lineRule="auto"/>
        <w:jc w:val="both"/>
        <w:rPr>
          <w:rFonts w:ascii="Arial" w:hAnsi="Arial" w:cs="Arial"/>
          <w:sz w:val="26"/>
          <w:szCs w:val="26"/>
          <w:lang w:val="en-ZA"/>
        </w:rPr>
      </w:pPr>
      <w:r w:rsidRPr="00194120">
        <w:rPr>
          <w:rFonts w:ascii="Arial" w:hAnsi="Arial" w:cs="Arial"/>
          <w:sz w:val="22"/>
          <w:szCs w:val="22"/>
          <w:lang w:val="en-ZA"/>
        </w:rPr>
        <w:lastRenderedPageBreak/>
        <w:t>3. The Trustees for the time being of the Amathusi Trust are hereby ordered to pay costs of this application, such costs to include the reserved costs of the 27</w:t>
      </w:r>
      <w:r w:rsidRPr="00194120">
        <w:rPr>
          <w:rFonts w:ascii="Arial" w:hAnsi="Arial" w:cs="Arial"/>
          <w:sz w:val="22"/>
          <w:szCs w:val="22"/>
          <w:vertAlign w:val="superscript"/>
          <w:lang w:val="en-ZA"/>
        </w:rPr>
        <w:t>th</w:t>
      </w:r>
      <w:r w:rsidRPr="00194120">
        <w:rPr>
          <w:rFonts w:ascii="Arial" w:hAnsi="Arial" w:cs="Arial"/>
          <w:sz w:val="22"/>
          <w:szCs w:val="22"/>
          <w:lang w:val="en-ZA"/>
        </w:rPr>
        <w:t xml:space="preserve"> of October 2020.</w:t>
      </w:r>
      <w:r w:rsidR="00375DF4">
        <w:rPr>
          <w:rFonts w:ascii="Arial" w:hAnsi="Arial" w:cs="Arial"/>
          <w:sz w:val="26"/>
          <w:szCs w:val="26"/>
          <w:lang w:val="en-ZA"/>
        </w:rPr>
        <w:t>”</w:t>
      </w:r>
    </w:p>
    <w:p w14:paraId="2D1C24AF" w14:textId="269DBDA4" w:rsidR="0093299B" w:rsidRPr="00375DF4" w:rsidRDefault="00375DF4" w:rsidP="00375DF4">
      <w:pPr>
        <w:spacing w:before="240" w:line="360" w:lineRule="auto"/>
        <w:jc w:val="both"/>
        <w:rPr>
          <w:rFonts w:ascii="Arial" w:hAnsi="Arial" w:cs="Arial"/>
          <w:sz w:val="22"/>
          <w:szCs w:val="22"/>
          <w:lang w:val="en-ZA"/>
        </w:rPr>
      </w:pPr>
      <w:r>
        <w:rPr>
          <w:rFonts w:ascii="Arial" w:hAnsi="Arial" w:cs="Arial"/>
          <w:sz w:val="26"/>
          <w:szCs w:val="26"/>
          <w:lang w:val="en-ZA"/>
        </w:rPr>
        <w:t xml:space="preserve">Being dissatisfied with the court </w:t>
      </w:r>
      <w:r>
        <w:rPr>
          <w:rFonts w:ascii="Arial" w:hAnsi="Arial" w:cs="Arial"/>
          <w:i/>
          <w:sz w:val="26"/>
          <w:szCs w:val="26"/>
          <w:lang w:val="en-ZA"/>
        </w:rPr>
        <w:t>a quo’s</w:t>
      </w:r>
      <w:r>
        <w:rPr>
          <w:rFonts w:ascii="Arial" w:hAnsi="Arial" w:cs="Arial"/>
          <w:sz w:val="26"/>
          <w:szCs w:val="26"/>
          <w:lang w:val="en-ZA"/>
        </w:rPr>
        <w:t xml:space="preserve"> decision, first to third </w:t>
      </w:r>
      <w:r w:rsidR="00891BE4">
        <w:rPr>
          <w:rFonts w:ascii="Arial" w:hAnsi="Arial" w:cs="Arial"/>
          <w:sz w:val="26"/>
          <w:szCs w:val="26"/>
          <w:lang w:val="en-ZA"/>
        </w:rPr>
        <w:t>appellants (the appellants)</w:t>
      </w:r>
      <w:r>
        <w:rPr>
          <w:rFonts w:ascii="Arial" w:hAnsi="Arial" w:cs="Arial"/>
          <w:sz w:val="26"/>
          <w:szCs w:val="26"/>
          <w:lang w:val="en-ZA"/>
        </w:rPr>
        <w:t xml:space="preserve"> are appealing against the said decision. Leave to do so </w:t>
      </w:r>
      <w:r w:rsidR="003B4EAD">
        <w:rPr>
          <w:rFonts w:ascii="Arial" w:hAnsi="Arial" w:cs="Arial"/>
          <w:sz w:val="26"/>
          <w:szCs w:val="26"/>
          <w:lang w:val="en-ZA"/>
        </w:rPr>
        <w:t>was</w:t>
      </w:r>
      <w:r>
        <w:rPr>
          <w:rFonts w:ascii="Arial" w:hAnsi="Arial" w:cs="Arial"/>
          <w:sz w:val="26"/>
          <w:szCs w:val="26"/>
          <w:lang w:val="en-ZA"/>
        </w:rPr>
        <w:t xml:space="preserve"> granted by the Supreme Court of Appeal. </w:t>
      </w:r>
    </w:p>
    <w:p w14:paraId="67635401" w14:textId="23E82998" w:rsidR="0083671B" w:rsidRDefault="008C325E" w:rsidP="00375DF4">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375DF4">
        <w:rPr>
          <w:rFonts w:ascii="Arial" w:hAnsi="Arial" w:cs="Arial"/>
          <w:sz w:val="26"/>
          <w:szCs w:val="26"/>
          <w:lang w:val="en-ZA"/>
        </w:rPr>
        <w:t xml:space="preserve">At the heart of the application that served before the court </w:t>
      </w:r>
      <w:r w:rsidR="00375DF4">
        <w:rPr>
          <w:rFonts w:ascii="Arial" w:hAnsi="Arial" w:cs="Arial"/>
          <w:i/>
          <w:sz w:val="26"/>
          <w:szCs w:val="26"/>
          <w:lang w:val="en-ZA"/>
        </w:rPr>
        <w:t>a quo</w:t>
      </w:r>
      <w:r w:rsidR="00375DF4">
        <w:rPr>
          <w:rFonts w:ascii="Arial" w:hAnsi="Arial" w:cs="Arial"/>
          <w:sz w:val="26"/>
          <w:szCs w:val="26"/>
          <w:lang w:val="en-ZA"/>
        </w:rPr>
        <w:t xml:space="preserve"> was the question whether the </w:t>
      </w:r>
      <w:r w:rsidR="003B4EAD">
        <w:rPr>
          <w:rFonts w:ascii="Arial" w:hAnsi="Arial" w:cs="Arial"/>
          <w:sz w:val="26"/>
          <w:szCs w:val="26"/>
          <w:lang w:val="en-ZA"/>
        </w:rPr>
        <w:t>respondents</w:t>
      </w:r>
      <w:r w:rsidR="00375DF4">
        <w:rPr>
          <w:rFonts w:ascii="Arial" w:hAnsi="Arial" w:cs="Arial"/>
          <w:sz w:val="26"/>
          <w:szCs w:val="26"/>
          <w:lang w:val="en-ZA"/>
        </w:rPr>
        <w:t xml:space="preserve"> had concluded a valid offer to purchase </w:t>
      </w:r>
      <w:r w:rsidR="00891BE4">
        <w:rPr>
          <w:rFonts w:ascii="Arial" w:hAnsi="Arial" w:cs="Arial"/>
          <w:sz w:val="26"/>
          <w:szCs w:val="26"/>
          <w:lang w:val="en-ZA"/>
        </w:rPr>
        <w:t>from third appellant,</w:t>
      </w:r>
      <w:r w:rsidR="00375DF4">
        <w:rPr>
          <w:rFonts w:ascii="Arial" w:hAnsi="Arial" w:cs="Arial"/>
          <w:sz w:val="26"/>
          <w:szCs w:val="26"/>
          <w:lang w:val="en-ZA"/>
        </w:rPr>
        <w:t xml:space="preserve"> immovable property described as Erf 42432 situated at 104 Beach</w:t>
      </w:r>
      <w:r w:rsidR="001B0649">
        <w:rPr>
          <w:rFonts w:ascii="Arial" w:hAnsi="Arial" w:cs="Arial"/>
          <w:sz w:val="26"/>
          <w:szCs w:val="26"/>
          <w:lang w:val="en-ZA"/>
        </w:rPr>
        <w:t>comber Drive</w:t>
      </w:r>
      <w:r w:rsidR="0083671B">
        <w:rPr>
          <w:rFonts w:ascii="Arial" w:hAnsi="Arial" w:cs="Arial"/>
          <w:sz w:val="26"/>
          <w:szCs w:val="26"/>
          <w:lang w:val="en-ZA"/>
        </w:rPr>
        <w:t xml:space="preserve">, Cove Rock. The property belongs to a family trust, </w:t>
      </w:r>
      <w:r w:rsidR="00891BE4">
        <w:rPr>
          <w:rFonts w:ascii="Arial" w:hAnsi="Arial" w:cs="Arial"/>
          <w:sz w:val="26"/>
          <w:szCs w:val="26"/>
          <w:lang w:val="en-ZA"/>
        </w:rPr>
        <w:t xml:space="preserve">being </w:t>
      </w:r>
      <w:r w:rsidR="0083671B">
        <w:rPr>
          <w:rFonts w:ascii="Arial" w:hAnsi="Arial" w:cs="Arial"/>
          <w:sz w:val="26"/>
          <w:szCs w:val="26"/>
          <w:lang w:val="en-ZA"/>
        </w:rPr>
        <w:t xml:space="preserve">third </w:t>
      </w:r>
      <w:r w:rsidR="003B4EAD">
        <w:rPr>
          <w:rFonts w:ascii="Arial" w:hAnsi="Arial" w:cs="Arial"/>
          <w:sz w:val="26"/>
          <w:szCs w:val="26"/>
          <w:lang w:val="en-ZA"/>
        </w:rPr>
        <w:t>appellant</w:t>
      </w:r>
      <w:r w:rsidR="00891BE4">
        <w:rPr>
          <w:rFonts w:ascii="Arial" w:hAnsi="Arial" w:cs="Arial"/>
          <w:sz w:val="26"/>
          <w:szCs w:val="26"/>
          <w:lang w:val="en-ZA"/>
        </w:rPr>
        <w:t xml:space="preserve"> </w:t>
      </w:r>
      <w:r w:rsidR="0083671B">
        <w:rPr>
          <w:rFonts w:ascii="Arial" w:hAnsi="Arial" w:cs="Arial"/>
          <w:sz w:val="26"/>
          <w:szCs w:val="26"/>
          <w:lang w:val="en-ZA"/>
        </w:rPr>
        <w:t xml:space="preserve">with first and second </w:t>
      </w:r>
      <w:r w:rsidR="00891BE4">
        <w:rPr>
          <w:rFonts w:ascii="Arial" w:hAnsi="Arial" w:cs="Arial"/>
          <w:sz w:val="26"/>
          <w:szCs w:val="26"/>
          <w:lang w:val="en-ZA"/>
        </w:rPr>
        <w:t>appellants</w:t>
      </w:r>
      <w:r w:rsidR="0083671B">
        <w:rPr>
          <w:rFonts w:ascii="Arial" w:hAnsi="Arial" w:cs="Arial"/>
          <w:sz w:val="26"/>
          <w:szCs w:val="26"/>
          <w:lang w:val="en-ZA"/>
        </w:rPr>
        <w:t xml:space="preserve"> being trustees thereof. There were two other respondents in the main application. Only first to third respondents – the present appellants are appealing the decision of the court </w:t>
      </w:r>
      <w:r w:rsidR="0083671B">
        <w:rPr>
          <w:rFonts w:ascii="Arial" w:hAnsi="Arial" w:cs="Arial"/>
          <w:i/>
          <w:sz w:val="26"/>
          <w:szCs w:val="26"/>
          <w:lang w:val="en-ZA"/>
        </w:rPr>
        <w:t>a quo</w:t>
      </w:r>
      <w:r w:rsidR="0083671B">
        <w:rPr>
          <w:rFonts w:ascii="Arial" w:hAnsi="Arial" w:cs="Arial"/>
          <w:sz w:val="26"/>
          <w:szCs w:val="26"/>
          <w:lang w:val="en-ZA"/>
        </w:rPr>
        <w:t xml:space="preserve">. Before I deal with the merits of the appeal, the following aspects </w:t>
      </w:r>
      <w:r w:rsidR="003B4EAD">
        <w:rPr>
          <w:rFonts w:ascii="Arial" w:hAnsi="Arial" w:cs="Arial"/>
          <w:sz w:val="26"/>
          <w:szCs w:val="26"/>
          <w:lang w:val="en-ZA"/>
        </w:rPr>
        <w:t>need</w:t>
      </w:r>
      <w:r w:rsidR="0083671B">
        <w:rPr>
          <w:rFonts w:ascii="Arial" w:hAnsi="Arial" w:cs="Arial"/>
          <w:sz w:val="26"/>
          <w:szCs w:val="26"/>
          <w:lang w:val="en-ZA"/>
        </w:rPr>
        <w:t xml:space="preserve"> to be dealt with:</w:t>
      </w:r>
    </w:p>
    <w:p w14:paraId="70CBFEF6" w14:textId="6B7D4EC0" w:rsidR="0083671B" w:rsidRDefault="0083671B" w:rsidP="00375DF4">
      <w:pPr>
        <w:spacing w:before="240" w:line="360" w:lineRule="auto"/>
        <w:jc w:val="both"/>
        <w:rPr>
          <w:rFonts w:ascii="Arial" w:hAnsi="Arial" w:cs="Arial"/>
          <w:sz w:val="26"/>
          <w:szCs w:val="26"/>
          <w:lang w:val="en-ZA"/>
        </w:rPr>
      </w:pPr>
      <w:r>
        <w:rPr>
          <w:rFonts w:ascii="Arial" w:hAnsi="Arial" w:cs="Arial"/>
          <w:sz w:val="26"/>
          <w:szCs w:val="26"/>
          <w:lang w:val="en-ZA"/>
        </w:rPr>
        <w:t xml:space="preserve">1. </w:t>
      </w:r>
      <w:r w:rsidR="00891BE4">
        <w:rPr>
          <w:rFonts w:ascii="Arial" w:hAnsi="Arial" w:cs="Arial"/>
          <w:sz w:val="26"/>
          <w:szCs w:val="26"/>
          <w:lang w:val="en-ZA"/>
        </w:rPr>
        <w:t>Respondents’</w:t>
      </w:r>
      <w:r>
        <w:rPr>
          <w:rFonts w:ascii="Arial" w:hAnsi="Arial" w:cs="Arial"/>
          <w:sz w:val="26"/>
          <w:szCs w:val="26"/>
          <w:lang w:val="en-ZA"/>
        </w:rPr>
        <w:t xml:space="preserve"> application for an order declaring that the appeal has lapsed;</w:t>
      </w:r>
    </w:p>
    <w:p w14:paraId="2EE02855" w14:textId="1967882A" w:rsidR="00927148" w:rsidRPr="00375DF4" w:rsidRDefault="0083671B" w:rsidP="00375DF4">
      <w:pPr>
        <w:spacing w:before="240" w:line="360" w:lineRule="auto"/>
        <w:jc w:val="both"/>
        <w:rPr>
          <w:rFonts w:ascii="Arial" w:hAnsi="Arial" w:cs="Arial"/>
          <w:b/>
          <w:sz w:val="22"/>
          <w:szCs w:val="22"/>
          <w:u w:val="single"/>
          <w:lang w:val="en-ZA"/>
        </w:rPr>
      </w:pPr>
      <w:r>
        <w:rPr>
          <w:rFonts w:ascii="Arial" w:hAnsi="Arial" w:cs="Arial"/>
          <w:sz w:val="26"/>
          <w:szCs w:val="26"/>
          <w:lang w:val="en-ZA"/>
        </w:rPr>
        <w:t xml:space="preserve">2. </w:t>
      </w:r>
      <w:r w:rsidR="00891BE4">
        <w:rPr>
          <w:rFonts w:ascii="Arial" w:hAnsi="Arial" w:cs="Arial"/>
          <w:sz w:val="26"/>
          <w:szCs w:val="26"/>
          <w:lang w:val="en-ZA"/>
        </w:rPr>
        <w:t>Appellants’</w:t>
      </w:r>
      <w:r>
        <w:rPr>
          <w:rFonts w:ascii="Arial" w:hAnsi="Arial" w:cs="Arial"/>
          <w:sz w:val="26"/>
          <w:szCs w:val="26"/>
          <w:lang w:val="en-ZA"/>
        </w:rPr>
        <w:t xml:space="preserve"> application for condonation of the late filing of the appeal record as well as the reinstatement of the lapsed appeal.  </w:t>
      </w:r>
      <w:r w:rsidR="001B0649">
        <w:rPr>
          <w:rFonts w:ascii="Arial" w:hAnsi="Arial" w:cs="Arial"/>
          <w:sz w:val="26"/>
          <w:szCs w:val="26"/>
          <w:lang w:val="en-ZA"/>
        </w:rPr>
        <w:t xml:space="preserve"> </w:t>
      </w:r>
    </w:p>
    <w:p w14:paraId="7AB326A9" w14:textId="46E3DBA3" w:rsidR="00FA3EA2" w:rsidRDefault="003F3EEA" w:rsidP="00645D6E">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FA3EA2">
        <w:rPr>
          <w:rFonts w:ascii="Arial" w:hAnsi="Arial" w:cs="Arial"/>
          <w:sz w:val="26"/>
          <w:szCs w:val="26"/>
          <w:lang w:val="en-ZA"/>
        </w:rPr>
        <w:t xml:space="preserve">The application to declare that the appeal has lapsed is </w:t>
      </w:r>
      <w:r w:rsidR="003B4EAD">
        <w:rPr>
          <w:rFonts w:ascii="Arial" w:hAnsi="Arial" w:cs="Arial"/>
          <w:sz w:val="26"/>
          <w:szCs w:val="26"/>
          <w:lang w:val="en-ZA"/>
        </w:rPr>
        <w:t>premised on the</w:t>
      </w:r>
      <w:r w:rsidR="00FA3EA2">
        <w:rPr>
          <w:rFonts w:ascii="Arial" w:hAnsi="Arial" w:cs="Arial"/>
          <w:sz w:val="26"/>
          <w:szCs w:val="26"/>
          <w:lang w:val="en-ZA"/>
        </w:rPr>
        <w:t xml:space="preserve"> following</w:t>
      </w:r>
      <w:r w:rsidR="003B4EAD">
        <w:rPr>
          <w:rFonts w:ascii="Arial" w:hAnsi="Arial" w:cs="Arial"/>
          <w:sz w:val="26"/>
          <w:szCs w:val="26"/>
          <w:lang w:val="en-ZA"/>
        </w:rPr>
        <w:t xml:space="preserve"> allegations</w:t>
      </w:r>
      <w:r w:rsidR="00FA3EA2">
        <w:rPr>
          <w:rFonts w:ascii="Arial" w:hAnsi="Arial" w:cs="Arial"/>
          <w:sz w:val="26"/>
          <w:szCs w:val="26"/>
          <w:lang w:val="en-ZA"/>
        </w:rPr>
        <w:t>:</w:t>
      </w:r>
    </w:p>
    <w:p w14:paraId="2B9A1E61" w14:textId="466E02BE" w:rsidR="00B05A1D" w:rsidRPr="00927148" w:rsidRDefault="00891BE4" w:rsidP="00645D6E">
      <w:pPr>
        <w:spacing w:before="240" w:line="360" w:lineRule="auto"/>
        <w:jc w:val="both"/>
        <w:rPr>
          <w:rFonts w:ascii="Arial" w:hAnsi="Arial" w:cs="Arial"/>
          <w:sz w:val="22"/>
          <w:szCs w:val="22"/>
          <w:lang w:val="en-ZA"/>
        </w:rPr>
      </w:pPr>
      <w:r>
        <w:rPr>
          <w:rFonts w:ascii="Arial" w:hAnsi="Arial" w:cs="Arial"/>
          <w:sz w:val="26"/>
          <w:szCs w:val="26"/>
          <w:lang w:val="en-ZA"/>
        </w:rPr>
        <w:t>Appellants</w:t>
      </w:r>
      <w:r w:rsidR="00FA3EA2">
        <w:rPr>
          <w:rFonts w:ascii="Arial" w:hAnsi="Arial" w:cs="Arial"/>
          <w:sz w:val="26"/>
          <w:szCs w:val="26"/>
          <w:lang w:val="en-ZA"/>
        </w:rPr>
        <w:t xml:space="preserve"> filed their notice </w:t>
      </w:r>
      <w:r>
        <w:rPr>
          <w:rFonts w:ascii="Arial" w:hAnsi="Arial" w:cs="Arial"/>
          <w:sz w:val="26"/>
          <w:szCs w:val="26"/>
          <w:lang w:val="en-ZA"/>
        </w:rPr>
        <w:t>of</w:t>
      </w:r>
      <w:r w:rsidR="00FA3EA2">
        <w:rPr>
          <w:rFonts w:ascii="Arial" w:hAnsi="Arial" w:cs="Arial"/>
          <w:sz w:val="26"/>
          <w:szCs w:val="26"/>
          <w:lang w:val="en-ZA"/>
        </w:rPr>
        <w:t xml:space="preserve"> appeal well beyond the prescribed twenty (20) days. Even though they were required to seek a date for the hearing of the appeal sixty (60) days after filing the notice of appeal they ha</w:t>
      </w:r>
      <w:r>
        <w:rPr>
          <w:rFonts w:ascii="Arial" w:hAnsi="Arial" w:cs="Arial"/>
          <w:sz w:val="26"/>
          <w:szCs w:val="26"/>
          <w:lang w:val="en-ZA"/>
        </w:rPr>
        <w:t>d</w:t>
      </w:r>
      <w:r w:rsidR="00FA3EA2">
        <w:rPr>
          <w:rFonts w:ascii="Arial" w:hAnsi="Arial" w:cs="Arial"/>
          <w:sz w:val="26"/>
          <w:szCs w:val="26"/>
          <w:lang w:val="en-ZA"/>
        </w:rPr>
        <w:t xml:space="preserve"> not done so</w:t>
      </w:r>
      <w:r>
        <w:rPr>
          <w:rFonts w:ascii="Arial" w:hAnsi="Arial" w:cs="Arial"/>
          <w:sz w:val="26"/>
          <w:szCs w:val="26"/>
          <w:lang w:val="en-ZA"/>
        </w:rPr>
        <w:t xml:space="preserve"> at the time the application to declare that the appeal has lapsed was made.</w:t>
      </w:r>
      <w:r w:rsidR="00FA3EA2">
        <w:rPr>
          <w:rFonts w:ascii="Arial" w:hAnsi="Arial" w:cs="Arial"/>
          <w:sz w:val="26"/>
          <w:szCs w:val="26"/>
          <w:lang w:val="en-ZA"/>
        </w:rPr>
        <w:t xml:space="preserve"> Consequently, s</w:t>
      </w:r>
      <w:r>
        <w:rPr>
          <w:rFonts w:ascii="Arial" w:hAnsi="Arial" w:cs="Arial"/>
          <w:sz w:val="26"/>
          <w:szCs w:val="26"/>
          <w:lang w:val="en-ZA"/>
        </w:rPr>
        <w:t>o the respondents</w:t>
      </w:r>
      <w:r w:rsidR="00FA3EA2">
        <w:rPr>
          <w:rFonts w:ascii="Arial" w:hAnsi="Arial" w:cs="Arial"/>
          <w:sz w:val="26"/>
          <w:szCs w:val="26"/>
          <w:lang w:val="en-ZA"/>
        </w:rPr>
        <w:t xml:space="preserve"> contend, the appeal is deemed to have lapsed. The </w:t>
      </w:r>
      <w:r>
        <w:rPr>
          <w:rFonts w:ascii="Arial" w:hAnsi="Arial" w:cs="Arial"/>
          <w:sz w:val="26"/>
          <w:szCs w:val="26"/>
          <w:lang w:val="en-ZA"/>
        </w:rPr>
        <w:t>respondents</w:t>
      </w:r>
      <w:r w:rsidR="00FA3EA2">
        <w:rPr>
          <w:rFonts w:ascii="Arial" w:hAnsi="Arial" w:cs="Arial"/>
          <w:sz w:val="26"/>
          <w:szCs w:val="26"/>
          <w:lang w:val="en-ZA"/>
        </w:rPr>
        <w:t xml:space="preserve"> also oppose </w:t>
      </w:r>
      <w:r w:rsidR="00BA52E2">
        <w:rPr>
          <w:rFonts w:ascii="Arial" w:hAnsi="Arial" w:cs="Arial"/>
          <w:sz w:val="26"/>
          <w:szCs w:val="26"/>
          <w:lang w:val="en-ZA"/>
        </w:rPr>
        <w:t>appellants</w:t>
      </w:r>
      <w:r w:rsidR="00FA3EA2">
        <w:rPr>
          <w:rFonts w:ascii="Arial" w:hAnsi="Arial" w:cs="Arial"/>
          <w:sz w:val="26"/>
          <w:szCs w:val="26"/>
          <w:lang w:val="en-ZA"/>
        </w:rPr>
        <w:t xml:space="preserve">’ application for condonation of the late filing of the appeal record as well as for the reinstatement of the appeal. This is essentially on the basis that the explanation proffered by the </w:t>
      </w:r>
      <w:r w:rsidR="00BA52E2">
        <w:rPr>
          <w:rFonts w:ascii="Arial" w:hAnsi="Arial" w:cs="Arial"/>
          <w:sz w:val="26"/>
          <w:szCs w:val="26"/>
          <w:lang w:val="en-ZA"/>
        </w:rPr>
        <w:t>appellants</w:t>
      </w:r>
      <w:r w:rsidR="00FA3EA2">
        <w:rPr>
          <w:rFonts w:ascii="Arial" w:hAnsi="Arial" w:cs="Arial"/>
          <w:sz w:val="26"/>
          <w:szCs w:val="26"/>
          <w:lang w:val="en-ZA"/>
        </w:rPr>
        <w:t xml:space="preserve"> </w:t>
      </w:r>
      <w:r w:rsidR="00FA3EA2">
        <w:rPr>
          <w:rFonts w:ascii="Arial" w:hAnsi="Arial" w:cs="Arial"/>
          <w:sz w:val="26"/>
          <w:szCs w:val="26"/>
          <w:lang w:val="en-ZA"/>
        </w:rPr>
        <w:lastRenderedPageBreak/>
        <w:t xml:space="preserve">in this regard is </w:t>
      </w:r>
      <w:r w:rsidR="00BA52E2">
        <w:rPr>
          <w:rFonts w:ascii="Arial" w:hAnsi="Arial" w:cs="Arial"/>
          <w:sz w:val="26"/>
          <w:szCs w:val="26"/>
          <w:lang w:val="en-ZA"/>
        </w:rPr>
        <w:t>woe</w:t>
      </w:r>
      <w:r w:rsidR="00FA3EA2">
        <w:rPr>
          <w:rFonts w:ascii="Arial" w:hAnsi="Arial" w:cs="Arial"/>
          <w:sz w:val="26"/>
          <w:szCs w:val="26"/>
          <w:lang w:val="en-ZA"/>
        </w:rPr>
        <w:t xml:space="preserve">fully inadequate. </w:t>
      </w:r>
      <w:r w:rsidR="003B4EAD">
        <w:rPr>
          <w:rFonts w:ascii="Arial" w:hAnsi="Arial" w:cs="Arial"/>
          <w:sz w:val="26"/>
          <w:szCs w:val="26"/>
          <w:lang w:val="en-ZA"/>
        </w:rPr>
        <w:t>Respondents</w:t>
      </w:r>
      <w:r w:rsidR="00FA3EA2">
        <w:rPr>
          <w:rFonts w:ascii="Arial" w:hAnsi="Arial" w:cs="Arial"/>
          <w:sz w:val="26"/>
          <w:szCs w:val="26"/>
          <w:lang w:val="en-ZA"/>
        </w:rPr>
        <w:t xml:space="preserve"> also complain about </w:t>
      </w:r>
      <w:r w:rsidR="00BA52E2">
        <w:rPr>
          <w:rFonts w:ascii="Arial" w:hAnsi="Arial" w:cs="Arial"/>
          <w:sz w:val="26"/>
          <w:szCs w:val="26"/>
          <w:lang w:val="en-ZA"/>
        </w:rPr>
        <w:t>appellants</w:t>
      </w:r>
      <w:r w:rsidR="00FA3EA2">
        <w:rPr>
          <w:rFonts w:ascii="Arial" w:hAnsi="Arial" w:cs="Arial"/>
          <w:sz w:val="26"/>
          <w:szCs w:val="26"/>
          <w:lang w:val="en-ZA"/>
        </w:rPr>
        <w:t>’ failure to furnish security for</w:t>
      </w:r>
      <w:r w:rsidR="00BA52E2">
        <w:rPr>
          <w:rFonts w:ascii="Arial" w:hAnsi="Arial" w:cs="Arial"/>
          <w:sz w:val="26"/>
          <w:szCs w:val="26"/>
          <w:lang w:val="en-ZA"/>
        </w:rPr>
        <w:t xml:space="preserve"> the</w:t>
      </w:r>
      <w:r w:rsidR="00FA3EA2">
        <w:rPr>
          <w:rFonts w:ascii="Arial" w:hAnsi="Arial" w:cs="Arial"/>
          <w:sz w:val="26"/>
          <w:szCs w:val="26"/>
          <w:lang w:val="en-ZA"/>
        </w:rPr>
        <w:t xml:space="preserve"> costs of the appeal as required by </w:t>
      </w:r>
      <w:r w:rsidR="00FA3EA2">
        <w:rPr>
          <w:rFonts w:ascii="Arial" w:hAnsi="Arial" w:cs="Arial"/>
          <w:i/>
          <w:sz w:val="26"/>
          <w:szCs w:val="26"/>
          <w:lang w:val="en-ZA"/>
        </w:rPr>
        <w:t xml:space="preserve">Rule 49 (13) </w:t>
      </w:r>
      <w:r w:rsidR="00FA3EA2">
        <w:rPr>
          <w:rFonts w:ascii="Arial" w:hAnsi="Arial" w:cs="Arial"/>
          <w:sz w:val="26"/>
          <w:szCs w:val="26"/>
          <w:lang w:val="en-ZA"/>
        </w:rPr>
        <w:t xml:space="preserve">of the </w:t>
      </w:r>
      <w:r w:rsidR="00FA3EA2">
        <w:rPr>
          <w:rFonts w:ascii="Arial" w:hAnsi="Arial" w:cs="Arial"/>
          <w:i/>
          <w:sz w:val="26"/>
          <w:szCs w:val="26"/>
          <w:lang w:val="en-ZA"/>
        </w:rPr>
        <w:t xml:space="preserve">Uniform Rules </w:t>
      </w:r>
      <w:r w:rsidR="00FA3EA2">
        <w:rPr>
          <w:rFonts w:ascii="Arial" w:hAnsi="Arial" w:cs="Arial"/>
          <w:sz w:val="26"/>
          <w:szCs w:val="26"/>
          <w:lang w:val="en-ZA"/>
        </w:rPr>
        <w:t xml:space="preserve">of this court. </w:t>
      </w:r>
      <w:r w:rsidR="00A23C00">
        <w:rPr>
          <w:rFonts w:ascii="Arial" w:hAnsi="Arial" w:cs="Arial"/>
          <w:sz w:val="26"/>
          <w:szCs w:val="26"/>
          <w:lang w:val="en-ZA"/>
        </w:rPr>
        <w:t xml:space="preserve"> </w:t>
      </w:r>
    </w:p>
    <w:p w14:paraId="508E0B07" w14:textId="43FA2E0D" w:rsidR="00104E5F" w:rsidRDefault="00027193" w:rsidP="00846688">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FA3EA2">
        <w:rPr>
          <w:rFonts w:ascii="Arial" w:hAnsi="Arial" w:cs="Arial"/>
          <w:sz w:val="26"/>
          <w:szCs w:val="26"/>
          <w:lang w:val="en-ZA"/>
        </w:rPr>
        <w:t xml:space="preserve">It is so that in terms of </w:t>
      </w:r>
      <w:r w:rsidR="00FA3EA2">
        <w:rPr>
          <w:rFonts w:ascii="Arial" w:hAnsi="Arial" w:cs="Arial"/>
          <w:i/>
          <w:sz w:val="26"/>
          <w:szCs w:val="26"/>
          <w:lang w:val="en-ZA"/>
        </w:rPr>
        <w:t xml:space="preserve">Rule 49 (2) </w:t>
      </w:r>
      <w:r w:rsidR="00FA3EA2">
        <w:rPr>
          <w:rFonts w:ascii="Arial" w:hAnsi="Arial" w:cs="Arial"/>
          <w:sz w:val="26"/>
          <w:szCs w:val="26"/>
          <w:lang w:val="en-ZA"/>
        </w:rPr>
        <w:t>a notice of appeal shall be delivered to all the parties within twenty (20) days after the date upon which leave was granted or within such longer period as may be permitted</w:t>
      </w:r>
      <w:r w:rsidR="00BA52E2">
        <w:rPr>
          <w:rFonts w:ascii="Arial" w:hAnsi="Arial" w:cs="Arial"/>
          <w:sz w:val="26"/>
          <w:szCs w:val="26"/>
          <w:lang w:val="en-ZA"/>
        </w:rPr>
        <w:t>,</w:t>
      </w:r>
      <w:r w:rsidR="00FA3EA2">
        <w:rPr>
          <w:rFonts w:ascii="Arial" w:hAnsi="Arial" w:cs="Arial"/>
          <w:sz w:val="26"/>
          <w:szCs w:val="26"/>
          <w:lang w:val="en-ZA"/>
        </w:rPr>
        <w:t xml:space="preserve"> upon good cause being shown. </w:t>
      </w:r>
      <w:r w:rsidR="00FA3EA2">
        <w:rPr>
          <w:rFonts w:ascii="Arial" w:hAnsi="Arial" w:cs="Arial"/>
          <w:i/>
          <w:sz w:val="26"/>
          <w:szCs w:val="26"/>
          <w:lang w:val="en-ZA"/>
        </w:rPr>
        <w:t>Subrule 6 (a)</w:t>
      </w:r>
      <w:r w:rsidR="00FA3EA2">
        <w:rPr>
          <w:rFonts w:ascii="Arial" w:hAnsi="Arial" w:cs="Arial"/>
          <w:sz w:val="26"/>
          <w:szCs w:val="26"/>
          <w:lang w:val="en-ZA"/>
        </w:rPr>
        <w:t xml:space="preserve"> provides that an appellant shall make a written application to the registrar for a date of the hearing of the appeal. This should occur within sixty (60) days of the delivery of the notice of appeal. </w:t>
      </w:r>
      <w:r w:rsidR="00F11146">
        <w:rPr>
          <w:rFonts w:ascii="Arial" w:hAnsi="Arial" w:cs="Arial"/>
          <w:sz w:val="26"/>
          <w:szCs w:val="26"/>
          <w:lang w:val="en-ZA"/>
        </w:rPr>
        <w:t xml:space="preserve">If no such </w:t>
      </w:r>
      <w:r w:rsidR="00D47DCB">
        <w:rPr>
          <w:rFonts w:ascii="Arial" w:hAnsi="Arial" w:cs="Arial"/>
          <w:sz w:val="26"/>
          <w:szCs w:val="26"/>
          <w:lang w:val="en-ZA"/>
        </w:rPr>
        <w:t>application</w:t>
      </w:r>
      <w:r w:rsidR="00F11146">
        <w:rPr>
          <w:rFonts w:ascii="Arial" w:hAnsi="Arial" w:cs="Arial"/>
          <w:sz w:val="26"/>
          <w:szCs w:val="26"/>
          <w:lang w:val="en-ZA"/>
        </w:rPr>
        <w:t xml:space="preserve"> is made, the appeal shall be deemed to have lapsed. </w:t>
      </w:r>
      <w:r w:rsidR="00F11146">
        <w:rPr>
          <w:rFonts w:ascii="Arial" w:hAnsi="Arial" w:cs="Arial"/>
          <w:i/>
          <w:sz w:val="26"/>
          <w:szCs w:val="26"/>
          <w:lang w:val="en-ZA"/>
        </w:rPr>
        <w:t>Subrule 6 (b)</w:t>
      </w:r>
      <w:r w:rsidR="00F11146">
        <w:rPr>
          <w:rFonts w:ascii="Arial" w:hAnsi="Arial" w:cs="Arial"/>
          <w:sz w:val="26"/>
          <w:szCs w:val="26"/>
          <w:lang w:val="en-ZA"/>
        </w:rPr>
        <w:t xml:space="preserve"> provides for the reinstatement of the appeal by the court to which the appeal is made. </w:t>
      </w:r>
      <w:r w:rsidR="003B4EAD">
        <w:rPr>
          <w:rFonts w:ascii="Arial" w:hAnsi="Arial" w:cs="Arial"/>
          <w:sz w:val="26"/>
          <w:szCs w:val="26"/>
          <w:lang w:val="en-ZA"/>
        </w:rPr>
        <w:t xml:space="preserve">Whereas </w:t>
      </w:r>
      <w:r w:rsidR="003B4EAD">
        <w:rPr>
          <w:rFonts w:ascii="Arial" w:hAnsi="Arial" w:cs="Arial"/>
          <w:i/>
          <w:sz w:val="26"/>
          <w:szCs w:val="26"/>
          <w:lang w:val="en-ZA"/>
        </w:rPr>
        <w:t xml:space="preserve">Subrule 7 (a) </w:t>
      </w:r>
      <w:r w:rsidR="003B4EAD">
        <w:rPr>
          <w:rFonts w:ascii="Arial" w:hAnsi="Arial" w:cs="Arial"/>
          <w:sz w:val="26"/>
          <w:szCs w:val="26"/>
          <w:lang w:val="en-ZA"/>
        </w:rPr>
        <w:t>provides that:</w:t>
      </w:r>
    </w:p>
    <w:p w14:paraId="78A9B20E" w14:textId="28947554" w:rsidR="003B4EAD" w:rsidRDefault="003B4EAD" w:rsidP="00846688">
      <w:pPr>
        <w:spacing w:before="240" w:line="360" w:lineRule="auto"/>
        <w:jc w:val="both"/>
        <w:rPr>
          <w:rFonts w:ascii="Arial" w:hAnsi="Arial" w:cs="Arial"/>
          <w:sz w:val="22"/>
          <w:szCs w:val="22"/>
          <w:lang w:val="en-ZA"/>
        </w:rPr>
      </w:pPr>
      <w:r w:rsidRPr="00037A43">
        <w:rPr>
          <w:rFonts w:ascii="Arial" w:hAnsi="Arial" w:cs="Arial"/>
          <w:sz w:val="22"/>
          <w:szCs w:val="22"/>
          <w:lang w:val="en-ZA"/>
        </w:rPr>
        <w:t>“</w:t>
      </w:r>
      <w:r w:rsidR="00037A43" w:rsidRPr="00037A43">
        <w:rPr>
          <w:rFonts w:ascii="Arial" w:hAnsi="Arial" w:cs="Arial"/>
          <w:sz w:val="22"/>
          <w:szCs w:val="22"/>
          <w:lang w:val="en-ZA"/>
        </w:rPr>
        <w:t>(7) (a) At the same time as the application for a date for the hearing of an appeal in terms of subrule (6)(a) of this rule the appellant shall file with the registrar three copies of the record on appeal and shall furnish two copies to the respondent.</w:t>
      </w:r>
      <w:r w:rsidRPr="00037A43">
        <w:rPr>
          <w:rFonts w:ascii="Arial" w:hAnsi="Arial" w:cs="Arial"/>
          <w:sz w:val="22"/>
          <w:szCs w:val="22"/>
          <w:lang w:val="en-ZA"/>
        </w:rPr>
        <w:t>”</w:t>
      </w:r>
    </w:p>
    <w:p w14:paraId="6265CF43" w14:textId="1BA7FC67" w:rsidR="00037A43" w:rsidRDefault="00037A43" w:rsidP="00846688">
      <w:pPr>
        <w:spacing w:before="240" w:line="360" w:lineRule="auto"/>
        <w:jc w:val="both"/>
        <w:rPr>
          <w:rFonts w:ascii="Arial" w:hAnsi="Arial" w:cs="Arial"/>
          <w:sz w:val="26"/>
          <w:szCs w:val="26"/>
          <w:lang w:val="en-ZA"/>
        </w:rPr>
      </w:pPr>
      <w:r w:rsidRPr="00037A43">
        <w:rPr>
          <w:rFonts w:ascii="Arial" w:hAnsi="Arial" w:cs="Arial"/>
          <w:i/>
          <w:sz w:val="26"/>
          <w:szCs w:val="26"/>
          <w:lang w:val="en-ZA"/>
        </w:rPr>
        <w:t xml:space="preserve">Subrule 7 (d) </w:t>
      </w:r>
      <w:r w:rsidRPr="00037A43">
        <w:rPr>
          <w:rFonts w:ascii="Arial" w:hAnsi="Arial" w:cs="Arial"/>
          <w:sz w:val="26"/>
          <w:szCs w:val="26"/>
          <w:lang w:val="en-ZA"/>
        </w:rPr>
        <w:t>provides that:</w:t>
      </w:r>
    </w:p>
    <w:p w14:paraId="168ABCAF" w14:textId="2613E701" w:rsidR="00037A43" w:rsidRPr="0005267F" w:rsidRDefault="00037A43" w:rsidP="00846688">
      <w:pPr>
        <w:spacing w:before="240" w:line="360" w:lineRule="auto"/>
        <w:jc w:val="both"/>
        <w:rPr>
          <w:rFonts w:ascii="Arial" w:hAnsi="Arial" w:cs="Arial"/>
          <w:b/>
          <w:sz w:val="22"/>
          <w:szCs w:val="22"/>
          <w:u w:val="single"/>
          <w:lang w:val="en-ZA"/>
        </w:rPr>
      </w:pPr>
      <w:r w:rsidRPr="0005267F">
        <w:rPr>
          <w:rFonts w:ascii="Arial" w:hAnsi="Arial" w:cs="Arial"/>
          <w:sz w:val="22"/>
          <w:szCs w:val="22"/>
          <w:lang w:val="en-ZA"/>
        </w:rPr>
        <w:t>“(d) If the party who applied for a date for the hearing of the appeal neglects or fails to file or deliver the said copies of the record</w:t>
      </w:r>
      <w:r w:rsidR="0005267F" w:rsidRPr="0005267F">
        <w:rPr>
          <w:rFonts w:ascii="Arial" w:hAnsi="Arial" w:cs="Arial"/>
          <w:sz w:val="22"/>
          <w:szCs w:val="22"/>
          <w:lang w:val="en-ZA"/>
        </w:rPr>
        <w:t xml:space="preserve"> within 40 days after the acceptance by the registrar of the application for a date of hearing in terms of subrule 7(a) the other party may approach the court for an order that the application has lapsed.”</w:t>
      </w:r>
    </w:p>
    <w:p w14:paraId="6A37D031" w14:textId="21B0E023" w:rsidR="008A39C4" w:rsidRDefault="00DA122E" w:rsidP="00104E5F">
      <w:pPr>
        <w:spacing w:before="240" w:line="360" w:lineRule="auto"/>
        <w:jc w:val="both"/>
        <w:rPr>
          <w:rFonts w:ascii="Arial" w:hAnsi="Arial" w:cs="Arial"/>
          <w:sz w:val="26"/>
          <w:szCs w:val="26"/>
          <w:lang w:val="en-ZA"/>
        </w:rPr>
      </w:pPr>
      <w:r>
        <w:rPr>
          <w:rFonts w:ascii="Arial" w:hAnsi="Arial" w:cs="Arial"/>
          <w:sz w:val="26"/>
          <w:szCs w:val="26"/>
          <w:lang w:val="en-ZA"/>
        </w:rPr>
        <w:t xml:space="preserve">[5] </w:t>
      </w:r>
      <w:r>
        <w:rPr>
          <w:rFonts w:ascii="Arial" w:hAnsi="Arial" w:cs="Arial"/>
          <w:sz w:val="26"/>
          <w:szCs w:val="26"/>
          <w:lang w:val="en-ZA"/>
        </w:rPr>
        <w:tab/>
      </w:r>
      <w:r w:rsidR="00BA52E2">
        <w:rPr>
          <w:rFonts w:ascii="Arial" w:hAnsi="Arial" w:cs="Arial"/>
          <w:sz w:val="26"/>
          <w:szCs w:val="26"/>
          <w:lang w:val="en-ZA"/>
        </w:rPr>
        <w:t>Appellants’</w:t>
      </w:r>
      <w:r w:rsidR="00F11146">
        <w:rPr>
          <w:rFonts w:ascii="Arial" w:hAnsi="Arial" w:cs="Arial"/>
          <w:sz w:val="26"/>
          <w:szCs w:val="26"/>
          <w:lang w:val="en-ZA"/>
        </w:rPr>
        <w:t xml:space="preserve"> attorney attributes</w:t>
      </w:r>
      <w:r w:rsidR="00BA52E2">
        <w:rPr>
          <w:rFonts w:ascii="Arial" w:hAnsi="Arial" w:cs="Arial"/>
          <w:sz w:val="26"/>
          <w:szCs w:val="26"/>
          <w:lang w:val="en-ZA"/>
        </w:rPr>
        <w:t xml:space="preserve"> the failure to comply with the aforementioned rules </w:t>
      </w:r>
      <w:r w:rsidR="00FC591D">
        <w:rPr>
          <w:rFonts w:ascii="Arial" w:hAnsi="Arial" w:cs="Arial"/>
          <w:sz w:val="26"/>
          <w:szCs w:val="26"/>
          <w:lang w:val="en-ZA"/>
        </w:rPr>
        <w:t>to</w:t>
      </w:r>
      <w:r w:rsidR="00F11146">
        <w:rPr>
          <w:rFonts w:ascii="Arial" w:hAnsi="Arial" w:cs="Arial"/>
          <w:sz w:val="26"/>
          <w:szCs w:val="26"/>
          <w:lang w:val="en-ZA"/>
        </w:rPr>
        <w:t xml:space="preserve"> </w:t>
      </w:r>
      <w:r w:rsidR="00F11146">
        <w:rPr>
          <w:rFonts w:ascii="Arial" w:hAnsi="Arial" w:cs="Arial"/>
          <w:i/>
          <w:sz w:val="26"/>
          <w:szCs w:val="26"/>
          <w:lang w:val="en-ZA"/>
        </w:rPr>
        <w:t>inter alia</w:t>
      </w:r>
      <w:r w:rsidR="00F11146">
        <w:rPr>
          <w:rFonts w:ascii="Arial" w:hAnsi="Arial" w:cs="Arial"/>
          <w:sz w:val="26"/>
          <w:szCs w:val="26"/>
          <w:lang w:val="en-ZA"/>
        </w:rPr>
        <w:t xml:space="preserve"> the following</w:t>
      </w:r>
      <w:r w:rsidR="00FC591D">
        <w:rPr>
          <w:rFonts w:ascii="Arial" w:hAnsi="Arial" w:cs="Arial"/>
          <w:sz w:val="26"/>
          <w:szCs w:val="26"/>
          <w:lang w:val="en-ZA"/>
        </w:rPr>
        <w:t xml:space="preserve"> factors</w:t>
      </w:r>
      <w:r w:rsidR="00F11146">
        <w:rPr>
          <w:rFonts w:ascii="Arial" w:hAnsi="Arial" w:cs="Arial"/>
          <w:sz w:val="26"/>
          <w:szCs w:val="26"/>
          <w:lang w:val="en-ZA"/>
        </w:rPr>
        <w:t>:</w:t>
      </w:r>
    </w:p>
    <w:p w14:paraId="1BED9546" w14:textId="6BBEE47D" w:rsidR="00F11146" w:rsidRPr="00BA52E2" w:rsidRDefault="00BA52E2" w:rsidP="00104E5F">
      <w:pPr>
        <w:spacing w:before="240" w:line="360" w:lineRule="auto"/>
        <w:jc w:val="both"/>
        <w:rPr>
          <w:rFonts w:ascii="Arial" w:hAnsi="Arial" w:cs="Arial"/>
          <w:i/>
          <w:sz w:val="26"/>
          <w:szCs w:val="26"/>
          <w:lang w:val="en-ZA"/>
        </w:rPr>
      </w:pPr>
      <w:r w:rsidRPr="00BA52E2">
        <w:rPr>
          <w:rFonts w:ascii="Arial" w:hAnsi="Arial" w:cs="Arial"/>
          <w:i/>
          <w:sz w:val="26"/>
          <w:szCs w:val="26"/>
          <w:lang w:val="en-ZA"/>
        </w:rPr>
        <w:t>The d</w:t>
      </w:r>
      <w:r w:rsidR="00F11146" w:rsidRPr="00BA52E2">
        <w:rPr>
          <w:rFonts w:ascii="Arial" w:hAnsi="Arial" w:cs="Arial"/>
          <w:i/>
          <w:sz w:val="26"/>
          <w:szCs w:val="26"/>
          <w:lang w:val="en-ZA"/>
        </w:rPr>
        <w:t>elay in retrieving certain documents from the Supreme Court of Appeal which were going to be used in the compilation of the record.</w:t>
      </w:r>
      <w:r w:rsidRPr="00BA52E2">
        <w:rPr>
          <w:rFonts w:ascii="Arial" w:hAnsi="Arial" w:cs="Arial"/>
          <w:i/>
          <w:sz w:val="26"/>
          <w:szCs w:val="26"/>
          <w:lang w:val="en-ZA"/>
        </w:rPr>
        <w:t xml:space="preserve"> The documents having been </w:t>
      </w:r>
      <w:r w:rsidR="00F11146" w:rsidRPr="00BA52E2">
        <w:rPr>
          <w:rFonts w:ascii="Arial" w:hAnsi="Arial" w:cs="Arial"/>
          <w:i/>
          <w:sz w:val="26"/>
          <w:szCs w:val="26"/>
          <w:lang w:val="en-ZA"/>
        </w:rPr>
        <w:t>sent to their Johannes</w:t>
      </w:r>
      <w:r w:rsidRPr="00BA52E2">
        <w:rPr>
          <w:rFonts w:ascii="Arial" w:hAnsi="Arial" w:cs="Arial"/>
          <w:i/>
          <w:sz w:val="26"/>
          <w:szCs w:val="26"/>
          <w:lang w:val="en-ZA"/>
        </w:rPr>
        <w:t>burg office instead of Pretoria;</w:t>
      </w:r>
      <w:r w:rsidR="00F11146" w:rsidRPr="00BA52E2">
        <w:rPr>
          <w:rFonts w:ascii="Arial" w:hAnsi="Arial" w:cs="Arial"/>
          <w:i/>
          <w:sz w:val="26"/>
          <w:szCs w:val="26"/>
          <w:lang w:val="en-ZA"/>
        </w:rPr>
        <w:t xml:space="preserve">  </w:t>
      </w:r>
    </w:p>
    <w:p w14:paraId="61DCBACB" w14:textId="58D6A71B" w:rsidR="00F11146" w:rsidRPr="00BA52E2" w:rsidRDefault="00F11146" w:rsidP="00104E5F">
      <w:pPr>
        <w:spacing w:before="240" w:line="360" w:lineRule="auto"/>
        <w:jc w:val="both"/>
        <w:rPr>
          <w:rFonts w:ascii="Arial" w:hAnsi="Arial" w:cs="Arial"/>
          <w:i/>
          <w:sz w:val="26"/>
          <w:szCs w:val="26"/>
          <w:lang w:val="en-ZA"/>
        </w:rPr>
      </w:pPr>
      <w:r w:rsidRPr="00BA52E2">
        <w:rPr>
          <w:rFonts w:ascii="Arial" w:hAnsi="Arial" w:cs="Arial"/>
          <w:i/>
          <w:sz w:val="26"/>
          <w:szCs w:val="26"/>
          <w:lang w:val="en-ZA"/>
        </w:rPr>
        <w:t>After the indexing</w:t>
      </w:r>
      <w:r w:rsidR="00601992" w:rsidRPr="00BA52E2">
        <w:rPr>
          <w:rFonts w:ascii="Arial" w:hAnsi="Arial" w:cs="Arial"/>
          <w:i/>
          <w:sz w:val="26"/>
          <w:szCs w:val="26"/>
          <w:lang w:val="en-ZA"/>
        </w:rPr>
        <w:t xml:space="preserve"> of the appeal record there was a delay in checking same due to the fact that </w:t>
      </w:r>
      <w:r w:rsidR="00BA52E2" w:rsidRPr="00BA52E2">
        <w:rPr>
          <w:rFonts w:ascii="Arial" w:hAnsi="Arial" w:cs="Arial"/>
          <w:i/>
          <w:sz w:val="26"/>
          <w:szCs w:val="26"/>
          <w:lang w:val="en-ZA"/>
        </w:rPr>
        <w:t>t</w:t>
      </w:r>
      <w:r w:rsidR="00601992" w:rsidRPr="00BA52E2">
        <w:rPr>
          <w:rFonts w:ascii="Arial" w:hAnsi="Arial" w:cs="Arial"/>
          <w:i/>
          <w:sz w:val="26"/>
          <w:szCs w:val="26"/>
          <w:lang w:val="en-ZA"/>
        </w:rPr>
        <w:t>he</w:t>
      </w:r>
      <w:r w:rsidR="00BA52E2" w:rsidRPr="00BA52E2">
        <w:rPr>
          <w:rFonts w:ascii="Arial" w:hAnsi="Arial" w:cs="Arial"/>
          <w:i/>
          <w:sz w:val="26"/>
          <w:szCs w:val="26"/>
          <w:lang w:val="en-ZA"/>
        </w:rPr>
        <w:t xml:space="preserve"> attorney</w:t>
      </w:r>
      <w:r w:rsidR="00601992" w:rsidRPr="00BA52E2">
        <w:rPr>
          <w:rFonts w:ascii="Arial" w:hAnsi="Arial" w:cs="Arial"/>
          <w:i/>
          <w:sz w:val="26"/>
          <w:szCs w:val="26"/>
          <w:lang w:val="en-ZA"/>
        </w:rPr>
        <w:t xml:space="preserve"> was busy i</w:t>
      </w:r>
      <w:r w:rsidR="00BA52E2" w:rsidRPr="00BA52E2">
        <w:rPr>
          <w:rFonts w:ascii="Arial" w:hAnsi="Arial" w:cs="Arial"/>
          <w:i/>
          <w:sz w:val="26"/>
          <w:szCs w:val="26"/>
          <w:lang w:val="en-ZA"/>
        </w:rPr>
        <w:t>n</w:t>
      </w:r>
      <w:r w:rsidR="00601992" w:rsidRPr="00BA52E2">
        <w:rPr>
          <w:rFonts w:ascii="Arial" w:hAnsi="Arial" w:cs="Arial"/>
          <w:i/>
          <w:sz w:val="26"/>
          <w:szCs w:val="26"/>
          <w:lang w:val="en-ZA"/>
        </w:rPr>
        <w:t xml:space="preserve"> Mahikeng High C</w:t>
      </w:r>
      <w:r w:rsidR="00AF417C" w:rsidRPr="00BA52E2">
        <w:rPr>
          <w:rFonts w:ascii="Arial" w:hAnsi="Arial" w:cs="Arial"/>
          <w:i/>
          <w:sz w:val="26"/>
          <w:szCs w:val="26"/>
          <w:lang w:val="en-ZA"/>
        </w:rPr>
        <w:t>ourt, having received urgent instructions to at</w:t>
      </w:r>
      <w:r w:rsidR="00BA52E2" w:rsidRPr="00BA52E2">
        <w:rPr>
          <w:rFonts w:ascii="Arial" w:hAnsi="Arial" w:cs="Arial"/>
          <w:i/>
          <w:sz w:val="26"/>
          <w:szCs w:val="26"/>
          <w:lang w:val="en-ZA"/>
        </w:rPr>
        <w:t>tend to a matter in that court;</w:t>
      </w:r>
    </w:p>
    <w:p w14:paraId="1951F0C2" w14:textId="0114E32E" w:rsidR="00AF417C" w:rsidRPr="00BA52E2" w:rsidRDefault="00AF417C" w:rsidP="00104E5F">
      <w:pPr>
        <w:spacing w:before="240" w:line="360" w:lineRule="auto"/>
        <w:jc w:val="both"/>
        <w:rPr>
          <w:rFonts w:ascii="Arial" w:hAnsi="Arial" w:cs="Arial"/>
          <w:i/>
          <w:sz w:val="26"/>
          <w:szCs w:val="26"/>
          <w:lang w:val="en-ZA"/>
        </w:rPr>
      </w:pPr>
      <w:r w:rsidRPr="00BA52E2">
        <w:rPr>
          <w:rFonts w:ascii="Arial" w:hAnsi="Arial" w:cs="Arial"/>
          <w:i/>
          <w:sz w:val="26"/>
          <w:szCs w:val="26"/>
          <w:lang w:val="en-ZA"/>
        </w:rPr>
        <w:lastRenderedPageBreak/>
        <w:t xml:space="preserve">Upon checking the record, he discovered that there were missing pleadings. </w:t>
      </w:r>
      <w:r w:rsidR="00BA52E2" w:rsidRPr="00BA52E2">
        <w:rPr>
          <w:rFonts w:ascii="Arial" w:hAnsi="Arial" w:cs="Arial"/>
          <w:i/>
          <w:sz w:val="26"/>
          <w:szCs w:val="26"/>
          <w:lang w:val="en-ZA"/>
        </w:rPr>
        <w:t>These</w:t>
      </w:r>
      <w:r w:rsidRPr="00BA52E2">
        <w:rPr>
          <w:rFonts w:ascii="Arial" w:hAnsi="Arial" w:cs="Arial"/>
          <w:i/>
          <w:sz w:val="26"/>
          <w:szCs w:val="26"/>
          <w:lang w:val="en-ZA"/>
        </w:rPr>
        <w:t xml:space="preserve"> in turn were sought from thei</w:t>
      </w:r>
      <w:r w:rsidR="00BA52E2" w:rsidRPr="00BA52E2">
        <w:rPr>
          <w:rFonts w:ascii="Arial" w:hAnsi="Arial" w:cs="Arial"/>
          <w:i/>
          <w:sz w:val="26"/>
          <w:szCs w:val="26"/>
          <w:lang w:val="en-ZA"/>
        </w:rPr>
        <w:t>r correspondents in Grahamstown;</w:t>
      </w:r>
    </w:p>
    <w:p w14:paraId="2D4ECC7B" w14:textId="55E8E051" w:rsidR="00AF417C" w:rsidRPr="00BA52E2" w:rsidRDefault="00AF417C" w:rsidP="00104E5F">
      <w:pPr>
        <w:spacing w:before="240" w:line="360" w:lineRule="auto"/>
        <w:jc w:val="both"/>
        <w:rPr>
          <w:rFonts w:ascii="Arial" w:hAnsi="Arial" w:cs="Arial"/>
          <w:i/>
          <w:sz w:val="26"/>
          <w:szCs w:val="26"/>
          <w:lang w:val="en-ZA"/>
        </w:rPr>
      </w:pPr>
      <w:r w:rsidRPr="00BA52E2">
        <w:rPr>
          <w:rFonts w:ascii="Arial" w:hAnsi="Arial" w:cs="Arial"/>
          <w:i/>
          <w:sz w:val="26"/>
          <w:szCs w:val="26"/>
          <w:lang w:val="en-ZA"/>
        </w:rPr>
        <w:t>Then he was held up in disciplina</w:t>
      </w:r>
      <w:r w:rsidR="00BA52E2" w:rsidRPr="00BA52E2">
        <w:rPr>
          <w:rFonts w:ascii="Arial" w:hAnsi="Arial" w:cs="Arial"/>
          <w:i/>
          <w:sz w:val="26"/>
          <w:szCs w:val="26"/>
          <w:lang w:val="en-ZA"/>
        </w:rPr>
        <w:t>ry hearing</w:t>
      </w:r>
      <w:r w:rsidR="003B4EAD">
        <w:rPr>
          <w:rFonts w:ascii="Arial" w:hAnsi="Arial" w:cs="Arial"/>
          <w:i/>
          <w:sz w:val="26"/>
          <w:szCs w:val="26"/>
          <w:lang w:val="en-ZA"/>
        </w:rPr>
        <w:t>s</w:t>
      </w:r>
      <w:r w:rsidR="00BA52E2" w:rsidRPr="00BA52E2">
        <w:rPr>
          <w:rFonts w:ascii="Arial" w:hAnsi="Arial" w:cs="Arial"/>
          <w:i/>
          <w:sz w:val="26"/>
          <w:szCs w:val="26"/>
          <w:lang w:val="en-ZA"/>
        </w:rPr>
        <w:t xml:space="preserve"> in Cape Town;</w:t>
      </w:r>
    </w:p>
    <w:p w14:paraId="71D8EC99" w14:textId="427DF1F6" w:rsidR="00AF417C" w:rsidRPr="00BA52E2" w:rsidRDefault="00AF417C" w:rsidP="00104E5F">
      <w:pPr>
        <w:spacing w:before="240" w:line="360" w:lineRule="auto"/>
        <w:jc w:val="both"/>
        <w:rPr>
          <w:rFonts w:ascii="Arial" w:hAnsi="Arial" w:cs="Arial"/>
          <w:i/>
          <w:sz w:val="26"/>
          <w:szCs w:val="26"/>
          <w:lang w:val="en-ZA"/>
        </w:rPr>
      </w:pPr>
      <w:r w:rsidRPr="00BA52E2">
        <w:rPr>
          <w:rFonts w:ascii="Arial" w:hAnsi="Arial" w:cs="Arial"/>
          <w:i/>
          <w:sz w:val="26"/>
          <w:szCs w:val="26"/>
          <w:lang w:val="en-ZA"/>
        </w:rPr>
        <w:t xml:space="preserve">One </w:t>
      </w:r>
      <w:r w:rsidRPr="00BA52E2">
        <w:rPr>
          <w:rFonts w:ascii="Arial" w:hAnsi="Arial" w:cs="Arial"/>
          <w:b/>
          <w:i/>
          <w:sz w:val="26"/>
          <w:szCs w:val="26"/>
          <w:lang w:val="en-ZA"/>
        </w:rPr>
        <w:t>Erica</w:t>
      </w:r>
      <w:r w:rsidRPr="00BA52E2">
        <w:rPr>
          <w:rFonts w:ascii="Arial" w:hAnsi="Arial" w:cs="Arial"/>
          <w:i/>
          <w:sz w:val="26"/>
          <w:szCs w:val="26"/>
          <w:lang w:val="en-ZA"/>
        </w:rPr>
        <w:t xml:space="preserve"> who was tasked with finalising the record</w:t>
      </w:r>
      <w:r w:rsidR="00BA52E2" w:rsidRPr="00BA52E2">
        <w:rPr>
          <w:rFonts w:ascii="Arial" w:hAnsi="Arial" w:cs="Arial"/>
          <w:i/>
          <w:sz w:val="26"/>
          <w:szCs w:val="26"/>
          <w:lang w:val="en-ZA"/>
        </w:rPr>
        <w:t xml:space="preserve"> resigned with immediate effect;</w:t>
      </w:r>
    </w:p>
    <w:p w14:paraId="7FB422E8" w14:textId="2C22BD0D" w:rsidR="00AF417C" w:rsidRPr="00BA52E2" w:rsidRDefault="00AF417C" w:rsidP="00104E5F">
      <w:pPr>
        <w:spacing w:before="240" w:line="360" w:lineRule="auto"/>
        <w:jc w:val="both"/>
        <w:rPr>
          <w:rFonts w:ascii="Arial" w:hAnsi="Arial" w:cs="Arial"/>
          <w:i/>
          <w:sz w:val="26"/>
          <w:szCs w:val="26"/>
          <w:lang w:val="en-ZA"/>
        </w:rPr>
      </w:pPr>
      <w:r w:rsidRPr="00BA52E2">
        <w:rPr>
          <w:rFonts w:ascii="Arial" w:hAnsi="Arial" w:cs="Arial"/>
          <w:i/>
          <w:sz w:val="26"/>
          <w:szCs w:val="26"/>
          <w:lang w:val="en-ZA"/>
        </w:rPr>
        <w:t>Attending to administrative work in his office and preparat</w:t>
      </w:r>
      <w:r w:rsidR="00BA52E2" w:rsidRPr="00BA52E2">
        <w:rPr>
          <w:rFonts w:ascii="Arial" w:hAnsi="Arial" w:cs="Arial"/>
          <w:i/>
          <w:sz w:val="26"/>
          <w:szCs w:val="26"/>
          <w:lang w:val="en-ZA"/>
        </w:rPr>
        <w:t>ion in respect of other matters;</w:t>
      </w:r>
    </w:p>
    <w:p w14:paraId="5D84C850" w14:textId="7390E56C" w:rsidR="00AF417C" w:rsidRPr="00BA52E2" w:rsidRDefault="00AF417C" w:rsidP="00104E5F">
      <w:pPr>
        <w:spacing w:before="240" w:line="360" w:lineRule="auto"/>
        <w:jc w:val="both"/>
        <w:rPr>
          <w:rFonts w:ascii="Arial" w:hAnsi="Arial" w:cs="Arial"/>
          <w:i/>
          <w:sz w:val="26"/>
          <w:szCs w:val="26"/>
          <w:lang w:val="en-ZA"/>
        </w:rPr>
      </w:pPr>
      <w:r w:rsidRPr="00BA52E2">
        <w:rPr>
          <w:rFonts w:ascii="Arial" w:hAnsi="Arial" w:cs="Arial"/>
          <w:i/>
          <w:sz w:val="26"/>
          <w:szCs w:val="26"/>
          <w:lang w:val="en-ZA"/>
        </w:rPr>
        <w:t>The closure of their o</w:t>
      </w:r>
      <w:r w:rsidR="00BA52E2" w:rsidRPr="00BA52E2">
        <w:rPr>
          <w:rFonts w:ascii="Arial" w:hAnsi="Arial" w:cs="Arial"/>
          <w:i/>
          <w:sz w:val="26"/>
          <w:szCs w:val="26"/>
          <w:lang w:val="en-ZA"/>
        </w:rPr>
        <w:t>ffice during the festive season;</w:t>
      </w:r>
    </w:p>
    <w:p w14:paraId="422467F1" w14:textId="22005CE9" w:rsidR="00AF417C" w:rsidRPr="00BA52E2" w:rsidRDefault="00BA52E2" w:rsidP="00104E5F">
      <w:pPr>
        <w:spacing w:before="240" w:line="360" w:lineRule="auto"/>
        <w:jc w:val="both"/>
        <w:rPr>
          <w:rFonts w:ascii="Arial" w:hAnsi="Arial" w:cs="Arial"/>
          <w:i/>
          <w:sz w:val="26"/>
          <w:szCs w:val="26"/>
          <w:lang w:val="en-ZA"/>
        </w:rPr>
      </w:pPr>
      <w:r w:rsidRPr="00BA52E2">
        <w:rPr>
          <w:rFonts w:ascii="Arial" w:hAnsi="Arial" w:cs="Arial"/>
          <w:i/>
          <w:sz w:val="26"/>
          <w:szCs w:val="26"/>
          <w:lang w:val="en-ZA"/>
        </w:rPr>
        <w:t>The d</w:t>
      </w:r>
      <w:r w:rsidR="00AF417C" w:rsidRPr="00BA52E2">
        <w:rPr>
          <w:rFonts w:ascii="Arial" w:hAnsi="Arial" w:cs="Arial"/>
          <w:i/>
          <w:sz w:val="26"/>
          <w:szCs w:val="26"/>
          <w:lang w:val="en-ZA"/>
        </w:rPr>
        <w:t xml:space="preserve">elay in receiving instructions from the </w:t>
      </w:r>
      <w:r w:rsidR="003B4EAD">
        <w:rPr>
          <w:rFonts w:ascii="Arial" w:hAnsi="Arial" w:cs="Arial"/>
          <w:i/>
          <w:sz w:val="26"/>
          <w:szCs w:val="26"/>
          <w:lang w:val="en-ZA"/>
        </w:rPr>
        <w:t>appellants</w:t>
      </w:r>
      <w:r w:rsidR="00AF417C" w:rsidRPr="00BA52E2">
        <w:rPr>
          <w:rFonts w:ascii="Arial" w:hAnsi="Arial" w:cs="Arial"/>
          <w:i/>
          <w:sz w:val="26"/>
          <w:szCs w:val="26"/>
          <w:lang w:val="en-ZA"/>
        </w:rPr>
        <w:t>.</w:t>
      </w:r>
    </w:p>
    <w:p w14:paraId="5485789F" w14:textId="328B9826" w:rsidR="0019482B" w:rsidRDefault="006072BE" w:rsidP="00E845B9">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AF417C">
        <w:rPr>
          <w:rFonts w:ascii="Arial" w:hAnsi="Arial" w:cs="Arial"/>
          <w:sz w:val="26"/>
          <w:szCs w:val="26"/>
          <w:lang w:val="en-ZA"/>
        </w:rPr>
        <w:t xml:space="preserve">It appears to be common cause that the two applications under consideration; condonation of the late filing of appeal record and the application for reinstatement were sparked by </w:t>
      </w:r>
      <w:r w:rsidR="00BA52E2">
        <w:rPr>
          <w:rFonts w:ascii="Arial" w:hAnsi="Arial" w:cs="Arial"/>
          <w:sz w:val="26"/>
          <w:szCs w:val="26"/>
          <w:lang w:val="en-ZA"/>
        </w:rPr>
        <w:t>respondents’</w:t>
      </w:r>
      <w:r w:rsidR="00AF417C">
        <w:rPr>
          <w:rFonts w:ascii="Arial" w:hAnsi="Arial" w:cs="Arial"/>
          <w:sz w:val="26"/>
          <w:szCs w:val="26"/>
          <w:lang w:val="en-ZA"/>
        </w:rPr>
        <w:t xml:space="preserve"> application for a declaration that the appeal has lapsed for the reasons already alluded to earlier in this judgment. It is also common cause that </w:t>
      </w:r>
      <w:r w:rsidR="00504E2E">
        <w:rPr>
          <w:rFonts w:ascii="Arial" w:hAnsi="Arial" w:cs="Arial"/>
          <w:sz w:val="26"/>
          <w:szCs w:val="26"/>
          <w:lang w:val="en-ZA"/>
        </w:rPr>
        <w:t xml:space="preserve">no power of attorney was filed by </w:t>
      </w:r>
      <w:r w:rsidR="00BA52E2">
        <w:rPr>
          <w:rFonts w:ascii="Arial" w:hAnsi="Arial" w:cs="Arial"/>
          <w:sz w:val="26"/>
          <w:szCs w:val="26"/>
          <w:lang w:val="en-ZA"/>
        </w:rPr>
        <w:t>appellants’</w:t>
      </w:r>
      <w:r w:rsidR="00504E2E">
        <w:rPr>
          <w:rFonts w:ascii="Arial" w:hAnsi="Arial" w:cs="Arial"/>
          <w:sz w:val="26"/>
          <w:szCs w:val="26"/>
          <w:lang w:val="en-ZA"/>
        </w:rPr>
        <w:t xml:space="preserve"> attorney as required by </w:t>
      </w:r>
      <w:r w:rsidR="00504E2E">
        <w:rPr>
          <w:rFonts w:ascii="Arial" w:hAnsi="Arial" w:cs="Arial"/>
          <w:i/>
          <w:sz w:val="26"/>
          <w:szCs w:val="26"/>
          <w:lang w:val="en-ZA"/>
        </w:rPr>
        <w:t>Rule 7 (2)</w:t>
      </w:r>
      <w:r w:rsidR="00BA52E2">
        <w:rPr>
          <w:rFonts w:ascii="Arial" w:hAnsi="Arial" w:cs="Arial"/>
          <w:sz w:val="26"/>
          <w:szCs w:val="26"/>
          <w:lang w:val="en-ZA"/>
        </w:rPr>
        <w:t>. Only doing so once</w:t>
      </w:r>
      <w:r w:rsidR="00504E2E">
        <w:rPr>
          <w:rFonts w:ascii="Arial" w:hAnsi="Arial" w:cs="Arial"/>
          <w:sz w:val="26"/>
          <w:szCs w:val="26"/>
          <w:lang w:val="en-ZA"/>
        </w:rPr>
        <w:t xml:space="preserve"> this failure was pointed out to them by the </w:t>
      </w:r>
      <w:r w:rsidR="00BA52E2">
        <w:rPr>
          <w:rFonts w:ascii="Arial" w:hAnsi="Arial" w:cs="Arial"/>
          <w:sz w:val="26"/>
          <w:szCs w:val="26"/>
          <w:lang w:val="en-ZA"/>
        </w:rPr>
        <w:t>respondents</w:t>
      </w:r>
      <w:r w:rsidR="00504E2E">
        <w:rPr>
          <w:rFonts w:ascii="Arial" w:hAnsi="Arial" w:cs="Arial"/>
          <w:sz w:val="26"/>
          <w:szCs w:val="26"/>
          <w:lang w:val="en-ZA"/>
        </w:rPr>
        <w:t xml:space="preserve">. The </w:t>
      </w:r>
      <w:r w:rsidR="00BA52E2">
        <w:rPr>
          <w:rFonts w:ascii="Arial" w:hAnsi="Arial" w:cs="Arial"/>
          <w:sz w:val="26"/>
          <w:szCs w:val="26"/>
          <w:lang w:val="en-ZA"/>
        </w:rPr>
        <w:t>respondents</w:t>
      </w:r>
      <w:r w:rsidR="00504E2E">
        <w:rPr>
          <w:rFonts w:ascii="Arial" w:hAnsi="Arial" w:cs="Arial"/>
          <w:sz w:val="26"/>
          <w:szCs w:val="26"/>
          <w:lang w:val="en-ZA"/>
        </w:rPr>
        <w:t xml:space="preserve"> also complain of </w:t>
      </w:r>
      <w:r w:rsidR="00BA52E2">
        <w:rPr>
          <w:rFonts w:ascii="Arial" w:hAnsi="Arial" w:cs="Arial"/>
          <w:sz w:val="26"/>
          <w:szCs w:val="26"/>
          <w:lang w:val="en-ZA"/>
        </w:rPr>
        <w:t>appellants</w:t>
      </w:r>
      <w:r w:rsidR="00504E2E">
        <w:rPr>
          <w:rFonts w:ascii="Arial" w:hAnsi="Arial" w:cs="Arial"/>
          <w:sz w:val="26"/>
          <w:szCs w:val="26"/>
          <w:lang w:val="en-ZA"/>
        </w:rPr>
        <w:t xml:space="preserve">’ failure to enter into good and sufficient security for the costs of appeal. This too was drawn to the attention of the </w:t>
      </w:r>
      <w:r w:rsidR="00BA52E2">
        <w:rPr>
          <w:rFonts w:ascii="Arial" w:hAnsi="Arial" w:cs="Arial"/>
          <w:sz w:val="26"/>
          <w:szCs w:val="26"/>
          <w:lang w:val="en-ZA"/>
        </w:rPr>
        <w:t>appellants</w:t>
      </w:r>
      <w:r w:rsidR="00504E2E">
        <w:rPr>
          <w:rFonts w:ascii="Arial" w:hAnsi="Arial" w:cs="Arial"/>
          <w:sz w:val="26"/>
          <w:szCs w:val="26"/>
          <w:lang w:val="en-ZA"/>
        </w:rPr>
        <w:t xml:space="preserve"> by the </w:t>
      </w:r>
      <w:r w:rsidR="00BA52E2">
        <w:rPr>
          <w:rFonts w:ascii="Arial" w:hAnsi="Arial" w:cs="Arial"/>
          <w:sz w:val="26"/>
          <w:szCs w:val="26"/>
          <w:lang w:val="en-ZA"/>
        </w:rPr>
        <w:t>respondents</w:t>
      </w:r>
      <w:r w:rsidR="00504E2E">
        <w:rPr>
          <w:rFonts w:ascii="Arial" w:hAnsi="Arial" w:cs="Arial"/>
          <w:sz w:val="26"/>
          <w:szCs w:val="26"/>
          <w:lang w:val="en-ZA"/>
        </w:rPr>
        <w:t xml:space="preserve">. Whichever way one looks at it, there can be no doubt that those representing the </w:t>
      </w:r>
      <w:r w:rsidR="00C10A36">
        <w:rPr>
          <w:rFonts w:ascii="Arial" w:hAnsi="Arial" w:cs="Arial"/>
          <w:sz w:val="26"/>
          <w:szCs w:val="26"/>
          <w:lang w:val="en-ZA"/>
        </w:rPr>
        <w:t>appellants</w:t>
      </w:r>
      <w:r w:rsidR="00504E2E">
        <w:rPr>
          <w:rFonts w:ascii="Arial" w:hAnsi="Arial" w:cs="Arial"/>
          <w:sz w:val="26"/>
          <w:szCs w:val="26"/>
          <w:lang w:val="en-ZA"/>
        </w:rPr>
        <w:t xml:space="preserve"> handled the matter with tardiness. </w:t>
      </w:r>
      <w:r w:rsidR="00C10A36">
        <w:rPr>
          <w:rFonts w:ascii="Arial" w:hAnsi="Arial" w:cs="Arial"/>
          <w:sz w:val="26"/>
          <w:szCs w:val="26"/>
          <w:lang w:val="en-ZA"/>
        </w:rPr>
        <w:t>Their</w:t>
      </w:r>
      <w:r w:rsidR="00504E2E">
        <w:rPr>
          <w:rFonts w:ascii="Arial" w:hAnsi="Arial" w:cs="Arial"/>
          <w:sz w:val="26"/>
          <w:szCs w:val="26"/>
          <w:lang w:val="en-ZA"/>
        </w:rPr>
        <w:t xml:space="preserve"> attorney choosing to attend to all other matters he regarded urgent or deserving of his attention and only attending to this appeal </w:t>
      </w:r>
      <w:r w:rsidR="003B4EAD">
        <w:rPr>
          <w:rFonts w:ascii="Arial" w:hAnsi="Arial" w:cs="Arial"/>
          <w:sz w:val="26"/>
          <w:szCs w:val="26"/>
          <w:lang w:val="en-ZA"/>
        </w:rPr>
        <w:t xml:space="preserve">only </w:t>
      </w:r>
      <w:r w:rsidR="00504E2E">
        <w:rPr>
          <w:rFonts w:ascii="Arial" w:hAnsi="Arial" w:cs="Arial"/>
          <w:sz w:val="26"/>
          <w:szCs w:val="26"/>
          <w:lang w:val="en-ZA"/>
        </w:rPr>
        <w:t>when he happened to have time on his hands. I</w:t>
      </w:r>
      <w:r w:rsidR="00C10A36">
        <w:rPr>
          <w:rFonts w:ascii="Arial" w:hAnsi="Arial" w:cs="Arial"/>
          <w:sz w:val="26"/>
          <w:szCs w:val="26"/>
          <w:lang w:val="en-ZA"/>
        </w:rPr>
        <w:t xml:space="preserve"> agree with the respondents that </w:t>
      </w:r>
      <w:r w:rsidR="00504E2E">
        <w:rPr>
          <w:rFonts w:ascii="Arial" w:hAnsi="Arial" w:cs="Arial"/>
          <w:sz w:val="26"/>
          <w:szCs w:val="26"/>
          <w:lang w:val="en-ZA"/>
        </w:rPr>
        <w:t xml:space="preserve">the explanation proffered </w:t>
      </w:r>
      <w:r w:rsidR="00C10A36">
        <w:rPr>
          <w:rFonts w:ascii="Arial" w:hAnsi="Arial" w:cs="Arial"/>
          <w:sz w:val="26"/>
          <w:szCs w:val="26"/>
          <w:lang w:val="en-ZA"/>
        </w:rPr>
        <w:t>by the appellants is inadequate. It fall</w:t>
      </w:r>
      <w:r w:rsidR="00FC591D">
        <w:rPr>
          <w:rFonts w:ascii="Arial" w:hAnsi="Arial" w:cs="Arial"/>
          <w:sz w:val="26"/>
          <w:szCs w:val="26"/>
          <w:lang w:val="en-ZA"/>
        </w:rPr>
        <w:t>s</w:t>
      </w:r>
      <w:r w:rsidR="00C10A36">
        <w:rPr>
          <w:rFonts w:ascii="Arial" w:hAnsi="Arial" w:cs="Arial"/>
          <w:sz w:val="26"/>
          <w:szCs w:val="26"/>
          <w:lang w:val="en-ZA"/>
        </w:rPr>
        <w:t xml:space="preserve"> far short of reasonableness. </w:t>
      </w:r>
      <w:r w:rsidR="00504E2E">
        <w:rPr>
          <w:rFonts w:ascii="Arial" w:hAnsi="Arial" w:cs="Arial"/>
          <w:sz w:val="26"/>
          <w:szCs w:val="26"/>
          <w:lang w:val="en-ZA"/>
        </w:rPr>
        <w:t xml:space="preserve">Be that as it may, it is trite that this </w:t>
      </w:r>
      <w:r w:rsidR="00C10A36">
        <w:rPr>
          <w:rFonts w:ascii="Arial" w:hAnsi="Arial" w:cs="Arial"/>
          <w:sz w:val="26"/>
          <w:szCs w:val="26"/>
          <w:lang w:val="en-ZA"/>
        </w:rPr>
        <w:t xml:space="preserve">factor </w:t>
      </w:r>
      <w:r w:rsidR="00504E2E">
        <w:rPr>
          <w:rFonts w:ascii="Arial" w:hAnsi="Arial" w:cs="Arial"/>
          <w:sz w:val="26"/>
          <w:szCs w:val="26"/>
          <w:lang w:val="en-ZA"/>
        </w:rPr>
        <w:t xml:space="preserve">cannot be decisive, it has to be weighed together with </w:t>
      </w:r>
      <w:r w:rsidR="00504E2E">
        <w:rPr>
          <w:rFonts w:ascii="Arial" w:hAnsi="Arial" w:cs="Arial"/>
          <w:sz w:val="26"/>
          <w:szCs w:val="26"/>
          <w:lang w:val="en-ZA"/>
        </w:rPr>
        <w:lastRenderedPageBreak/>
        <w:t xml:space="preserve">all other relevant factors in this regard. In </w:t>
      </w:r>
      <w:r w:rsidR="00504E2E">
        <w:rPr>
          <w:rFonts w:ascii="Arial" w:hAnsi="Arial" w:cs="Arial"/>
          <w:b/>
          <w:i/>
          <w:sz w:val="26"/>
          <w:szCs w:val="26"/>
          <w:lang w:val="en-ZA"/>
        </w:rPr>
        <w:t>Van Wyk v Unitas Hospital</w:t>
      </w:r>
      <w:r w:rsidR="00504E2E" w:rsidRPr="0019482B">
        <w:rPr>
          <w:rStyle w:val="FootnoteReference"/>
          <w:rFonts w:ascii="Arial" w:hAnsi="Arial" w:cs="Arial"/>
          <w:sz w:val="26"/>
          <w:szCs w:val="26"/>
          <w:lang w:val="en-ZA"/>
        </w:rPr>
        <w:footnoteReference w:id="1"/>
      </w:r>
      <w:r w:rsidR="00504E2E">
        <w:rPr>
          <w:rFonts w:ascii="Arial" w:hAnsi="Arial" w:cs="Arial"/>
          <w:sz w:val="26"/>
          <w:szCs w:val="26"/>
          <w:lang w:val="en-ZA"/>
        </w:rPr>
        <w:t xml:space="preserve"> the following was stated regarding an application for condonation: </w:t>
      </w:r>
    </w:p>
    <w:p w14:paraId="472ECA9C" w14:textId="59C408B3" w:rsidR="00194120" w:rsidRPr="00194120" w:rsidRDefault="0019482B" w:rsidP="00E845B9">
      <w:pPr>
        <w:spacing w:before="240" w:line="360" w:lineRule="auto"/>
        <w:jc w:val="both"/>
        <w:rPr>
          <w:rFonts w:ascii="Arial" w:hAnsi="Arial" w:cs="Arial"/>
          <w:sz w:val="22"/>
          <w:szCs w:val="22"/>
          <w:u w:val="single"/>
          <w:lang w:val="en-ZA"/>
        </w:rPr>
      </w:pPr>
      <w:r>
        <w:rPr>
          <w:rFonts w:ascii="Arial" w:hAnsi="Arial" w:cs="Arial"/>
          <w:sz w:val="26"/>
          <w:szCs w:val="26"/>
          <w:lang w:val="en-ZA"/>
        </w:rPr>
        <w:t>“</w:t>
      </w:r>
      <w:r w:rsidR="00194120" w:rsidRPr="00194120">
        <w:rPr>
          <w:rFonts w:ascii="Arial" w:hAnsi="Arial" w:cs="Arial"/>
          <w:sz w:val="22"/>
          <w:szCs w:val="22"/>
          <w:u w:val="single"/>
          <w:lang w:val="en-ZA"/>
        </w:rPr>
        <w:t>Condonation</w:t>
      </w:r>
    </w:p>
    <w:p w14:paraId="6807A5FA" w14:textId="5FA40E59" w:rsidR="007219A4" w:rsidRPr="00504E2E" w:rsidRDefault="00194120" w:rsidP="00E845B9">
      <w:pPr>
        <w:spacing w:before="240" w:line="360" w:lineRule="auto"/>
        <w:jc w:val="both"/>
        <w:rPr>
          <w:rFonts w:ascii="Arial" w:hAnsi="Arial" w:cs="Arial"/>
          <w:sz w:val="26"/>
          <w:szCs w:val="26"/>
          <w:lang w:val="en-ZA"/>
        </w:rPr>
      </w:pPr>
      <w:r w:rsidRPr="00194120">
        <w:rPr>
          <w:rFonts w:ascii="Arial" w:hAnsi="Arial" w:cs="Arial"/>
          <w:sz w:val="22"/>
          <w:szCs w:val="22"/>
          <w:lang w:val="en-ZA"/>
        </w:rPr>
        <w:t>[20] This court has held that the standard for considering an application for condonation is the interest of justice. Whether it is in the interest of justice to grant condonation depends on the facts and circumstances of each case. Factors that are relevant to this enquiry include but are not limited to the nature of the relief sought, the extent and cause of the delay, the effect of the delay on the administration of justice and other litigants, the reasonableness of the explanation for the delay, the importance of the issue to be raised in the intended appeal and the prospects of success.</w:t>
      </w:r>
      <w:r w:rsidR="0019482B">
        <w:rPr>
          <w:rFonts w:ascii="Arial" w:hAnsi="Arial" w:cs="Arial"/>
          <w:sz w:val="26"/>
          <w:szCs w:val="26"/>
          <w:lang w:val="en-ZA"/>
        </w:rPr>
        <w:t>”</w:t>
      </w:r>
      <w:r w:rsidR="00504E2E">
        <w:rPr>
          <w:rFonts w:ascii="Arial" w:hAnsi="Arial" w:cs="Arial"/>
          <w:sz w:val="26"/>
          <w:szCs w:val="26"/>
          <w:lang w:val="en-ZA"/>
        </w:rPr>
        <w:t xml:space="preserve"> </w:t>
      </w:r>
    </w:p>
    <w:p w14:paraId="084DAE33" w14:textId="68221B7A" w:rsidR="00B40094" w:rsidRDefault="007219A4" w:rsidP="00B83806">
      <w:pPr>
        <w:spacing w:before="240" w:line="360" w:lineRule="auto"/>
        <w:jc w:val="both"/>
        <w:rPr>
          <w:rFonts w:ascii="Arial" w:hAnsi="Arial" w:cs="Arial"/>
          <w:sz w:val="26"/>
          <w:szCs w:val="26"/>
          <w:lang w:val="en-ZA"/>
        </w:rPr>
      </w:pPr>
      <w:r>
        <w:rPr>
          <w:rFonts w:ascii="Arial" w:hAnsi="Arial" w:cs="Arial"/>
          <w:sz w:val="26"/>
          <w:szCs w:val="26"/>
          <w:lang w:val="en-ZA"/>
        </w:rPr>
        <w:t xml:space="preserve">[7] </w:t>
      </w:r>
      <w:r>
        <w:rPr>
          <w:rFonts w:ascii="Arial" w:hAnsi="Arial" w:cs="Arial"/>
          <w:sz w:val="26"/>
          <w:szCs w:val="26"/>
          <w:lang w:val="en-ZA"/>
        </w:rPr>
        <w:tab/>
      </w:r>
      <w:r w:rsidR="0019482B">
        <w:rPr>
          <w:rFonts w:ascii="Arial" w:hAnsi="Arial" w:cs="Arial"/>
          <w:sz w:val="26"/>
          <w:szCs w:val="26"/>
          <w:lang w:val="en-ZA"/>
        </w:rPr>
        <w:t xml:space="preserve">Similarly in </w:t>
      </w:r>
      <w:r w:rsidR="0019482B">
        <w:rPr>
          <w:rFonts w:ascii="Arial" w:hAnsi="Arial" w:cs="Arial"/>
          <w:b/>
          <w:i/>
          <w:sz w:val="26"/>
          <w:szCs w:val="26"/>
          <w:lang w:val="en-ZA"/>
        </w:rPr>
        <w:t>United Plant Hire (Pty) Ltd v Hills and Others</w:t>
      </w:r>
      <w:r w:rsidR="0019482B">
        <w:rPr>
          <w:rStyle w:val="FootnoteReference"/>
          <w:rFonts w:ascii="Arial" w:hAnsi="Arial" w:cs="Arial"/>
          <w:b/>
          <w:i/>
          <w:sz w:val="26"/>
          <w:szCs w:val="26"/>
          <w:lang w:val="en-ZA"/>
        </w:rPr>
        <w:footnoteReference w:id="2"/>
      </w:r>
      <w:r w:rsidR="0019482B">
        <w:rPr>
          <w:rFonts w:ascii="Arial" w:hAnsi="Arial" w:cs="Arial"/>
          <w:sz w:val="26"/>
          <w:szCs w:val="26"/>
          <w:lang w:val="en-ZA"/>
        </w:rPr>
        <w:t xml:space="preserve"> the principles upon which the court exercises its discretion</w:t>
      </w:r>
      <w:r w:rsidR="00C10A36">
        <w:rPr>
          <w:rFonts w:ascii="Arial" w:hAnsi="Arial" w:cs="Arial"/>
          <w:sz w:val="26"/>
          <w:szCs w:val="26"/>
          <w:lang w:val="en-ZA"/>
        </w:rPr>
        <w:t xml:space="preserve"> in this regard</w:t>
      </w:r>
      <w:r w:rsidR="0019482B">
        <w:rPr>
          <w:rFonts w:ascii="Arial" w:hAnsi="Arial" w:cs="Arial"/>
          <w:sz w:val="26"/>
          <w:szCs w:val="26"/>
          <w:lang w:val="en-ZA"/>
        </w:rPr>
        <w:t xml:space="preserve"> were said to be the following:</w:t>
      </w:r>
    </w:p>
    <w:p w14:paraId="26918D78" w14:textId="4EDDDDD3" w:rsidR="0019482B" w:rsidRPr="0019482B" w:rsidRDefault="0019482B" w:rsidP="00B83806">
      <w:pPr>
        <w:spacing w:before="240" w:line="360" w:lineRule="auto"/>
        <w:jc w:val="both"/>
        <w:rPr>
          <w:rFonts w:ascii="Arial" w:hAnsi="Arial" w:cs="Arial"/>
          <w:sz w:val="22"/>
          <w:szCs w:val="22"/>
          <w:lang w:val="en-ZA"/>
        </w:rPr>
      </w:pPr>
      <w:r>
        <w:rPr>
          <w:rFonts w:ascii="Arial" w:hAnsi="Arial" w:cs="Arial"/>
          <w:sz w:val="26"/>
          <w:szCs w:val="26"/>
          <w:lang w:val="en-ZA"/>
        </w:rPr>
        <w:t>“</w:t>
      </w:r>
      <w:r w:rsidR="00194120" w:rsidRPr="00D12B3D">
        <w:rPr>
          <w:rFonts w:ascii="Arial" w:hAnsi="Arial" w:cs="Arial"/>
          <w:sz w:val="22"/>
          <w:szCs w:val="22"/>
          <w:lang w:val="en-ZA"/>
        </w:rPr>
        <w:t xml:space="preserve">It is well settled that, in considering applications for condonation, the Court has a discretion, to be exercised judicially upon a consideration of all of the facts; and that in essence it is a question </w:t>
      </w:r>
      <w:r w:rsidR="00D12B3D" w:rsidRPr="00D12B3D">
        <w:rPr>
          <w:rFonts w:ascii="Arial" w:hAnsi="Arial" w:cs="Arial"/>
          <w:sz w:val="22"/>
          <w:szCs w:val="22"/>
          <w:lang w:val="en-ZA"/>
        </w:rPr>
        <w:t>of fairness to both sides. In this enquiry, relevant considerations may include the degree of non-compliance with the Rules, the explanation therefore, the prospects of success on appeal, the importance of the case, the respondent’s interest in the finality of his judgment, the convenience of the Court, and the avoidance of unnecessary delay in the administration of justice.</w:t>
      </w:r>
      <w:r>
        <w:rPr>
          <w:rFonts w:ascii="Arial" w:hAnsi="Arial" w:cs="Arial"/>
          <w:sz w:val="26"/>
          <w:szCs w:val="26"/>
          <w:lang w:val="en-ZA"/>
        </w:rPr>
        <w:t>”</w:t>
      </w:r>
    </w:p>
    <w:p w14:paraId="7C87F87D" w14:textId="4FF79A17" w:rsidR="00E54E7C" w:rsidRPr="00B83806" w:rsidRDefault="00FB0CAA" w:rsidP="00B83806">
      <w:pPr>
        <w:spacing w:before="240" w:line="360" w:lineRule="auto"/>
        <w:jc w:val="both"/>
        <w:rPr>
          <w:rFonts w:ascii="Arial" w:hAnsi="Arial" w:cs="Arial"/>
          <w:sz w:val="26"/>
          <w:szCs w:val="26"/>
          <w:lang w:val="en-ZA"/>
        </w:rPr>
      </w:pPr>
      <w:r>
        <w:rPr>
          <w:rFonts w:ascii="Arial" w:hAnsi="Arial" w:cs="Arial"/>
          <w:sz w:val="26"/>
          <w:szCs w:val="26"/>
          <w:lang w:val="en-ZA"/>
        </w:rPr>
        <w:t>[</w:t>
      </w:r>
      <w:r w:rsidR="003F0C67">
        <w:rPr>
          <w:rFonts w:ascii="Arial" w:hAnsi="Arial" w:cs="Arial"/>
          <w:sz w:val="26"/>
          <w:szCs w:val="26"/>
          <w:lang w:val="en-ZA"/>
        </w:rPr>
        <w:t>8</w:t>
      </w:r>
      <w:r>
        <w:rPr>
          <w:rFonts w:ascii="Arial" w:hAnsi="Arial" w:cs="Arial"/>
          <w:sz w:val="26"/>
          <w:szCs w:val="26"/>
          <w:lang w:val="en-ZA"/>
        </w:rPr>
        <w:t xml:space="preserve">] </w:t>
      </w:r>
      <w:r>
        <w:rPr>
          <w:rFonts w:ascii="Arial" w:hAnsi="Arial" w:cs="Arial"/>
          <w:sz w:val="26"/>
          <w:szCs w:val="26"/>
          <w:lang w:val="en-ZA"/>
        </w:rPr>
        <w:tab/>
      </w:r>
      <w:r w:rsidR="00C10A36">
        <w:rPr>
          <w:rFonts w:ascii="Arial" w:hAnsi="Arial" w:cs="Arial"/>
          <w:sz w:val="26"/>
          <w:szCs w:val="26"/>
          <w:lang w:val="en-ZA"/>
        </w:rPr>
        <w:t>A pronouncement on</w:t>
      </w:r>
      <w:r w:rsidR="0019482B">
        <w:rPr>
          <w:rFonts w:ascii="Arial" w:hAnsi="Arial" w:cs="Arial"/>
          <w:sz w:val="26"/>
          <w:szCs w:val="26"/>
          <w:lang w:val="en-ZA"/>
        </w:rPr>
        <w:t xml:space="preserve"> the condonation application can only be made after a determination of whether or not the appeal enjoys reasonabl</w:t>
      </w:r>
      <w:r w:rsidR="00A22541">
        <w:rPr>
          <w:rFonts w:ascii="Arial" w:hAnsi="Arial" w:cs="Arial"/>
          <w:sz w:val="26"/>
          <w:szCs w:val="26"/>
          <w:lang w:val="en-ZA"/>
        </w:rPr>
        <w:t>e prospects of success. This is in light of the fact that prospects of success are one of the factors to be considered in this regard. To do so, the merits of the appeal must be considered. Should</w:t>
      </w:r>
      <w:r w:rsidR="00C10A36">
        <w:rPr>
          <w:rFonts w:ascii="Arial" w:hAnsi="Arial" w:cs="Arial"/>
          <w:sz w:val="26"/>
          <w:szCs w:val="26"/>
          <w:lang w:val="en-ZA"/>
        </w:rPr>
        <w:t xml:space="preserve"> the</w:t>
      </w:r>
      <w:r w:rsidR="00A22541">
        <w:rPr>
          <w:rFonts w:ascii="Arial" w:hAnsi="Arial" w:cs="Arial"/>
          <w:sz w:val="26"/>
          <w:szCs w:val="26"/>
          <w:lang w:val="en-ZA"/>
        </w:rPr>
        <w:t xml:space="preserve"> prospects of success of the appeal be found to be strong, despite the respondents’ </w:t>
      </w:r>
      <w:r w:rsidR="00C10A36">
        <w:rPr>
          <w:rFonts w:ascii="Arial" w:hAnsi="Arial" w:cs="Arial"/>
          <w:sz w:val="26"/>
          <w:szCs w:val="26"/>
          <w:lang w:val="en-ZA"/>
        </w:rPr>
        <w:t>explanation</w:t>
      </w:r>
      <w:r w:rsidR="00A22541">
        <w:rPr>
          <w:rFonts w:ascii="Arial" w:hAnsi="Arial" w:cs="Arial"/>
          <w:sz w:val="26"/>
          <w:szCs w:val="26"/>
          <w:lang w:val="en-ZA"/>
        </w:rPr>
        <w:t xml:space="preserve"> being unreasonable, condonation will be granted.</w:t>
      </w:r>
      <w:r w:rsidR="00A22541">
        <w:rPr>
          <w:rStyle w:val="FootnoteReference"/>
          <w:rFonts w:ascii="Arial" w:hAnsi="Arial" w:cs="Arial"/>
          <w:sz w:val="26"/>
          <w:szCs w:val="26"/>
          <w:lang w:val="en-ZA"/>
        </w:rPr>
        <w:footnoteReference w:id="3"/>
      </w:r>
      <w:r w:rsidR="00A22541">
        <w:rPr>
          <w:rFonts w:ascii="Arial" w:hAnsi="Arial" w:cs="Arial"/>
          <w:sz w:val="26"/>
          <w:szCs w:val="26"/>
          <w:lang w:val="en-ZA"/>
        </w:rPr>
        <w:t xml:space="preserve"> </w:t>
      </w:r>
    </w:p>
    <w:p w14:paraId="1A79130E" w14:textId="486F0ADD" w:rsidR="00EB7419" w:rsidRPr="00A22541" w:rsidRDefault="00EB7419" w:rsidP="00A22541">
      <w:pPr>
        <w:spacing w:before="240" w:line="360" w:lineRule="auto"/>
        <w:jc w:val="both"/>
        <w:rPr>
          <w:rFonts w:ascii="Arial" w:hAnsi="Arial" w:cs="Arial"/>
          <w:sz w:val="26"/>
          <w:szCs w:val="26"/>
          <w:lang w:val="en-ZA"/>
        </w:rPr>
      </w:pPr>
      <w:r>
        <w:rPr>
          <w:rFonts w:ascii="Arial" w:hAnsi="Arial" w:cs="Arial"/>
          <w:sz w:val="26"/>
          <w:szCs w:val="26"/>
          <w:lang w:val="en-ZA"/>
        </w:rPr>
        <w:lastRenderedPageBreak/>
        <w:t>[</w:t>
      </w:r>
      <w:r w:rsidR="00D5181D">
        <w:rPr>
          <w:rFonts w:ascii="Arial" w:hAnsi="Arial" w:cs="Arial"/>
          <w:sz w:val="26"/>
          <w:szCs w:val="26"/>
          <w:lang w:val="en-ZA"/>
        </w:rPr>
        <w:t>9</w:t>
      </w:r>
      <w:r w:rsidR="00FB0CAA">
        <w:rPr>
          <w:rFonts w:ascii="Arial" w:hAnsi="Arial" w:cs="Arial"/>
          <w:sz w:val="26"/>
          <w:szCs w:val="26"/>
          <w:lang w:val="en-ZA"/>
        </w:rPr>
        <w:t xml:space="preserve">] </w:t>
      </w:r>
      <w:r w:rsidR="00FB0CAA">
        <w:rPr>
          <w:rFonts w:ascii="Arial" w:hAnsi="Arial" w:cs="Arial"/>
          <w:sz w:val="26"/>
          <w:szCs w:val="26"/>
          <w:lang w:val="en-ZA"/>
        </w:rPr>
        <w:tab/>
      </w:r>
      <w:r w:rsidR="00A22541">
        <w:rPr>
          <w:rFonts w:ascii="Arial" w:hAnsi="Arial" w:cs="Arial"/>
          <w:sz w:val="26"/>
          <w:szCs w:val="26"/>
          <w:lang w:val="en-ZA"/>
        </w:rPr>
        <w:t xml:space="preserve">In the application before the court </w:t>
      </w:r>
      <w:r w:rsidR="00A22541">
        <w:rPr>
          <w:rFonts w:ascii="Arial" w:hAnsi="Arial" w:cs="Arial"/>
          <w:i/>
          <w:sz w:val="26"/>
          <w:szCs w:val="26"/>
          <w:lang w:val="en-ZA"/>
        </w:rPr>
        <w:t>a quo</w:t>
      </w:r>
      <w:r w:rsidR="00A22541">
        <w:rPr>
          <w:rFonts w:ascii="Arial" w:hAnsi="Arial" w:cs="Arial"/>
          <w:sz w:val="26"/>
          <w:szCs w:val="26"/>
          <w:lang w:val="en-ZA"/>
        </w:rPr>
        <w:t xml:space="preserve">, the </w:t>
      </w:r>
      <w:r w:rsidR="00C10A36">
        <w:rPr>
          <w:rFonts w:ascii="Arial" w:hAnsi="Arial" w:cs="Arial"/>
          <w:sz w:val="26"/>
          <w:szCs w:val="26"/>
          <w:lang w:val="en-ZA"/>
        </w:rPr>
        <w:t>respondents</w:t>
      </w:r>
      <w:r w:rsidR="00A22541">
        <w:rPr>
          <w:rFonts w:ascii="Arial" w:hAnsi="Arial" w:cs="Arial"/>
          <w:sz w:val="26"/>
          <w:szCs w:val="26"/>
          <w:lang w:val="en-ZA"/>
        </w:rPr>
        <w:t xml:space="preserve"> sought an order directing the third </w:t>
      </w:r>
      <w:r w:rsidR="00C10A36">
        <w:rPr>
          <w:rFonts w:ascii="Arial" w:hAnsi="Arial" w:cs="Arial"/>
          <w:sz w:val="26"/>
          <w:szCs w:val="26"/>
          <w:lang w:val="en-ZA"/>
        </w:rPr>
        <w:t>appellant</w:t>
      </w:r>
      <w:r w:rsidR="00A22541">
        <w:rPr>
          <w:rFonts w:ascii="Arial" w:hAnsi="Arial" w:cs="Arial"/>
          <w:sz w:val="26"/>
          <w:szCs w:val="26"/>
          <w:lang w:val="en-ZA"/>
        </w:rPr>
        <w:t xml:space="preserve"> to take all reasonable steps to the transfer Erf 42432, situated at 101 Beachcomber Drive, Cove Rock (the property), East London to the </w:t>
      </w:r>
      <w:r w:rsidR="00C10A36">
        <w:rPr>
          <w:rFonts w:ascii="Arial" w:hAnsi="Arial" w:cs="Arial"/>
          <w:sz w:val="26"/>
          <w:szCs w:val="26"/>
          <w:lang w:val="en-ZA"/>
        </w:rPr>
        <w:t>respondents</w:t>
      </w:r>
      <w:r w:rsidR="00A22541">
        <w:rPr>
          <w:rFonts w:ascii="Arial" w:hAnsi="Arial" w:cs="Arial"/>
          <w:sz w:val="26"/>
          <w:szCs w:val="26"/>
          <w:lang w:val="en-ZA"/>
        </w:rPr>
        <w:t xml:space="preserve">. This was on the basis that the </w:t>
      </w:r>
      <w:r w:rsidR="00C10A36">
        <w:rPr>
          <w:rFonts w:ascii="Arial" w:hAnsi="Arial" w:cs="Arial"/>
          <w:sz w:val="26"/>
          <w:szCs w:val="26"/>
          <w:lang w:val="en-ZA"/>
        </w:rPr>
        <w:t>respondents</w:t>
      </w:r>
      <w:r w:rsidR="00A22541">
        <w:rPr>
          <w:rFonts w:ascii="Arial" w:hAnsi="Arial" w:cs="Arial"/>
          <w:sz w:val="26"/>
          <w:szCs w:val="26"/>
          <w:lang w:val="en-ZA"/>
        </w:rPr>
        <w:t xml:space="preserve"> and third </w:t>
      </w:r>
      <w:r w:rsidR="00C10A36">
        <w:rPr>
          <w:rFonts w:ascii="Arial" w:hAnsi="Arial" w:cs="Arial"/>
          <w:sz w:val="26"/>
          <w:szCs w:val="26"/>
          <w:lang w:val="en-ZA"/>
        </w:rPr>
        <w:t>appellant had</w:t>
      </w:r>
      <w:r w:rsidR="00A22541">
        <w:rPr>
          <w:rFonts w:ascii="Arial" w:hAnsi="Arial" w:cs="Arial"/>
          <w:sz w:val="26"/>
          <w:szCs w:val="26"/>
          <w:lang w:val="en-ZA"/>
        </w:rPr>
        <w:t xml:space="preserve"> concluded an offer to purchase the property as per the agreement marked Annexure “B”. </w:t>
      </w:r>
      <w:r w:rsidR="00C10A36">
        <w:rPr>
          <w:rFonts w:ascii="Arial" w:hAnsi="Arial" w:cs="Arial"/>
          <w:sz w:val="26"/>
          <w:szCs w:val="26"/>
          <w:lang w:val="en-ZA"/>
        </w:rPr>
        <w:t>T</w:t>
      </w:r>
      <w:r w:rsidR="00A22541">
        <w:rPr>
          <w:rFonts w:ascii="Arial" w:hAnsi="Arial" w:cs="Arial"/>
          <w:sz w:val="26"/>
          <w:szCs w:val="26"/>
          <w:lang w:val="en-ZA"/>
        </w:rPr>
        <w:t xml:space="preserve">he central issue in the court </w:t>
      </w:r>
      <w:r w:rsidR="00A22541">
        <w:rPr>
          <w:rFonts w:ascii="Arial" w:hAnsi="Arial" w:cs="Arial"/>
          <w:i/>
          <w:sz w:val="26"/>
          <w:szCs w:val="26"/>
          <w:lang w:val="en-ZA"/>
        </w:rPr>
        <w:t>a quo</w:t>
      </w:r>
      <w:r w:rsidR="00A22541">
        <w:rPr>
          <w:rFonts w:ascii="Arial" w:hAnsi="Arial" w:cs="Arial"/>
          <w:sz w:val="26"/>
          <w:szCs w:val="26"/>
          <w:lang w:val="en-ZA"/>
        </w:rPr>
        <w:t xml:space="preserve"> was as correctly identified by </w:t>
      </w:r>
      <w:r w:rsidR="00A22541">
        <w:rPr>
          <w:rFonts w:ascii="Arial" w:hAnsi="Arial" w:cs="Arial"/>
          <w:i/>
          <w:sz w:val="26"/>
          <w:szCs w:val="26"/>
          <w:lang w:val="en-ZA"/>
        </w:rPr>
        <w:t>Maswazi AJ</w:t>
      </w:r>
      <w:r w:rsidR="00C10A36">
        <w:rPr>
          <w:rFonts w:ascii="Arial" w:hAnsi="Arial" w:cs="Arial"/>
          <w:i/>
          <w:sz w:val="26"/>
          <w:szCs w:val="26"/>
          <w:lang w:val="en-ZA"/>
        </w:rPr>
        <w:t xml:space="preserve"> </w:t>
      </w:r>
      <w:r w:rsidR="00C10A36" w:rsidRPr="007160EC">
        <w:rPr>
          <w:rFonts w:ascii="Arial" w:hAnsi="Arial" w:cs="Arial"/>
          <w:sz w:val="26"/>
          <w:szCs w:val="26"/>
          <w:lang w:val="en-ZA"/>
        </w:rPr>
        <w:t>as being</w:t>
      </w:r>
      <w:r w:rsidR="00A22541">
        <w:rPr>
          <w:rFonts w:ascii="Arial" w:hAnsi="Arial" w:cs="Arial"/>
          <w:sz w:val="26"/>
          <w:szCs w:val="26"/>
          <w:lang w:val="en-ZA"/>
        </w:rPr>
        <w:t xml:space="preserve"> “</w:t>
      </w:r>
      <w:r w:rsidR="00A22541" w:rsidRPr="004222EF">
        <w:rPr>
          <w:rFonts w:ascii="Arial" w:hAnsi="Arial" w:cs="Arial"/>
          <w:i/>
          <w:sz w:val="26"/>
          <w:szCs w:val="26"/>
          <w:lang w:val="en-ZA"/>
        </w:rPr>
        <w:t>whether there was an agreement concluded on the 10</w:t>
      </w:r>
      <w:r w:rsidR="002717A2" w:rsidRPr="002717A2">
        <w:rPr>
          <w:rFonts w:ascii="Arial" w:hAnsi="Arial" w:cs="Arial"/>
          <w:i/>
          <w:sz w:val="26"/>
          <w:szCs w:val="26"/>
          <w:vertAlign w:val="superscript"/>
          <w:lang w:val="en-ZA"/>
        </w:rPr>
        <w:t>th</w:t>
      </w:r>
      <w:r w:rsidR="00A22541" w:rsidRPr="004222EF">
        <w:rPr>
          <w:rFonts w:ascii="Arial" w:hAnsi="Arial" w:cs="Arial"/>
          <w:i/>
          <w:sz w:val="26"/>
          <w:szCs w:val="26"/>
          <w:lang w:val="en-ZA"/>
        </w:rPr>
        <w:t xml:space="preserve"> of August 2020 or at any time thereafter, as alleged by the applicants which con</w:t>
      </w:r>
      <w:r w:rsidR="004222EF" w:rsidRPr="004222EF">
        <w:rPr>
          <w:rFonts w:ascii="Arial" w:hAnsi="Arial" w:cs="Arial"/>
          <w:i/>
          <w:sz w:val="26"/>
          <w:szCs w:val="26"/>
          <w:lang w:val="en-ZA"/>
        </w:rPr>
        <w:t>forms to the formalities of valid contract of sale</w:t>
      </w:r>
      <w:r w:rsidR="004222EF">
        <w:rPr>
          <w:rFonts w:ascii="Arial" w:hAnsi="Arial" w:cs="Arial"/>
          <w:sz w:val="26"/>
          <w:szCs w:val="26"/>
          <w:lang w:val="en-ZA"/>
        </w:rPr>
        <w:t>”.</w:t>
      </w:r>
      <w:r w:rsidR="004222EF">
        <w:rPr>
          <w:rStyle w:val="FootnoteReference"/>
          <w:rFonts w:ascii="Arial" w:hAnsi="Arial" w:cs="Arial"/>
          <w:sz w:val="26"/>
          <w:szCs w:val="26"/>
          <w:lang w:val="en-ZA"/>
        </w:rPr>
        <w:footnoteReference w:id="4"/>
      </w:r>
      <w:r w:rsidR="00A22541">
        <w:rPr>
          <w:rFonts w:ascii="Arial" w:hAnsi="Arial" w:cs="Arial"/>
          <w:sz w:val="26"/>
          <w:szCs w:val="26"/>
          <w:lang w:val="en-ZA"/>
        </w:rPr>
        <w:t xml:space="preserve"> </w:t>
      </w:r>
    </w:p>
    <w:p w14:paraId="21B96D0F" w14:textId="4FD2CBCB" w:rsidR="00CB48D7" w:rsidRPr="005D10A3" w:rsidRDefault="007859F2" w:rsidP="00EB7419">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D5181D">
        <w:rPr>
          <w:rFonts w:ascii="Arial" w:hAnsi="Arial" w:cs="Arial"/>
          <w:sz w:val="26"/>
          <w:szCs w:val="26"/>
          <w:lang w:val="en-ZA"/>
        </w:rPr>
        <w:t>10</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7160EC">
        <w:rPr>
          <w:rFonts w:ascii="Arial" w:hAnsi="Arial" w:cs="Arial"/>
          <w:sz w:val="26"/>
          <w:szCs w:val="26"/>
          <w:lang w:val="en-ZA"/>
        </w:rPr>
        <w:t>Respondents</w:t>
      </w:r>
      <w:r w:rsidR="002717A2">
        <w:rPr>
          <w:rFonts w:ascii="Arial" w:hAnsi="Arial" w:cs="Arial"/>
          <w:sz w:val="26"/>
          <w:szCs w:val="26"/>
          <w:lang w:val="en-ZA"/>
        </w:rPr>
        <w:t xml:space="preserve"> contended that on or about 10 August 2020 the</w:t>
      </w:r>
      <w:r w:rsidR="007160EC">
        <w:rPr>
          <w:rFonts w:ascii="Arial" w:hAnsi="Arial" w:cs="Arial"/>
          <w:sz w:val="26"/>
          <w:szCs w:val="26"/>
          <w:lang w:val="en-ZA"/>
        </w:rPr>
        <w:t>y</w:t>
      </w:r>
      <w:r w:rsidR="002717A2">
        <w:rPr>
          <w:rFonts w:ascii="Arial" w:hAnsi="Arial" w:cs="Arial"/>
          <w:sz w:val="26"/>
          <w:szCs w:val="26"/>
          <w:lang w:val="en-ZA"/>
        </w:rPr>
        <w:t xml:space="preserve"> concluded an offer to purchase the property in question</w:t>
      </w:r>
      <w:r w:rsidR="007160EC">
        <w:rPr>
          <w:rFonts w:ascii="Arial" w:hAnsi="Arial" w:cs="Arial"/>
          <w:sz w:val="26"/>
          <w:szCs w:val="26"/>
          <w:lang w:val="en-ZA"/>
        </w:rPr>
        <w:t xml:space="preserve"> with third appellant</w:t>
      </w:r>
      <w:r w:rsidR="002717A2">
        <w:rPr>
          <w:rFonts w:ascii="Arial" w:hAnsi="Arial" w:cs="Arial"/>
          <w:sz w:val="26"/>
          <w:szCs w:val="26"/>
          <w:lang w:val="en-ZA"/>
        </w:rPr>
        <w:t>.</w:t>
      </w:r>
    </w:p>
    <w:p w14:paraId="7AC452AE" w14:textId="36081F3C" w:rsidR="00081E73" w:rsidRPr="00824CDE" w:rsidRDefault="00D5181D" w:rsidP="00850761">
      <w:pPr>
        <w:spacing w:before="240" w:line="360" w:lineRule="auto"/>
        <w:jc w:val="both"/>
        <w:rPr>
          <w:rFonts w:ascii="Arial" w:hAnsi="Arial" w:cs="Arial"/>
          <w:sz w:val="22"/>
          <w:szCs w:val="22"/>
          <w:lang w:val="en-ZA"/>
        </w:rPr>
      </w:pPr>
      <w:r>
        <w:rPr>
          <w:rFonts w:ascii="Arial" w:hAnsi="Arial" w:cs="Arial"/>
          <w:sz w:val="26"/>
          <w:szCs w:val="26"/>
          <w:lang w:val="en-ZA"/>
        </w:rPr>
        <w:t>[11</w:t>
      </w:r>
      <w:r w:rsidR="00564730">
        <w:rPr>
          <w:rFonts w:ascii="Arial" w:hAnsi="Arial" w:cs="Arial"/>
          <w:sz w:val="26"/>
          <w:szCs w:val="26"/>
          <w:lang w:val="en-ZA"/>
        </w:rPr>
        <w:t xml:space="preserve">] </w:t>
      </w:r>
      <w:r w:rsidR="00564730">
        <w:rPr>
          <w:rFonts w:ascii="Arial" w:hAnsi="Arial" w:cs="Arial"/>
          <w:sz w:val="26"/>
          <w:szCs w:val="26"/>
          <w:lang w:val="en-ZA"/>
        </w:rPr>
        <w:tab/>
      </w:r>
      <w:r w:rsidR="002717A2">
        <w:rPr>
          <w:rFonts w:ascii="Arial" w:hAnsi="Arial" w:cs="Arial"/>
          <w:sz w:val="26"/>
          <w:szCs w:val="26"/>
          <w:lang w:val="en-ZA"/>
        </w:rPr>
        <w:t xml:space="preserve">The </w:t>
      </w:r>
      <w:r w:rsidR="007160EC">
        <w:rPr>
          <w:rFonts w:ascii="Arial" w:hAnsi="Arial" w:cs="Arial"/>
          <w:sz w:val="26"/>
          <w:szCs w:val="26"/>
          <w:lang w:val="en-ZA"/>
        </w:rPr>
        <w:t>appellants</w:t>
      </w:r>
      <w:r w:rsidR="002717A2">
        <w:rPr>
          <w:rFonts w:ascii="Arial" w:hAnsi="Arial" w:cs="Arial"/>
          <w:sz w:val="26"/>
          <w:szCs w:val="26"/>
          <w:lang w:val="en-ZA"/>
        </w:rPr>
        <w:t xml:space="preserve"> in turn denied that an agreement was </w:t>
      </w:r>
      <w:r w:rsidR="007160EC">
        <w:rPr>
          <w:rFonts w:ascii="Arial" w:hAnsi="Arial" w:cs="Arial"/>
          <w:sz w:val="26"/>
          <w:szCs w:val="26"/>
          <w:lang w:val="en-ZA"/>
        </w:rPr>
        <w:t>reached</w:t>
      </w:r>
      <w:r w:rsidR="002717A2">
        <w:rPr>
          <w:rFonts w:ascii="Arial" w:hAnsi="Arial" w:cs="Arial"/>
          <w:sz w:val="26"/>
          <w:szCs w:val="26"/>
          <w:lang w:val="en-ZA"/>
        </w:rPr>
        <w:t xml:space="preserve"> between the parties on the 10 August 2020. </w:t>
      </w:r>
      <w:r w:rsidR="007160EC">
        <w:rPr>
          <w:rFonts w:ascii="Arial" w:hAnsi="Arial" w:cs="Arial"/>
          <w:sz w:val="26"/>
          <w:szCs w:val="26"/>
          <w:lang w:val="en-ZA"/>
        </w:rPr>
        <w:t>Appellants</w:t>
      </w:r>
      <w:r w:rsidR="002717A2">
        <w:rPr>
          <w:rFonts w:ascii="Arial" w:hAnsi="Arial" w:cs="Arial"/>
          <w:sz w:val="26"/>
          <w:szCs w:val="26"/>
          <w:lang w:val="en-ZA"/>
        </w:rPr>
        <w:t xml:space="preserve"> further contend that the counter offer made by the Trust was withdrawn on 17 September 2020 before it was signed by the </w:t>
      </w:r>
      <w:r w:rsidR="007160EC">
        <w:rPr>
          <w:rFonts w:ascii="Arial" w:hAnsi="Arial" w:cs="Arial"/>
          <w:sz w:val="26"/>
          <w:szCs w:val="26"/>
          <w:lang w:val="en-ZA"/>
        </w:rPr>
        <w:t>respondents</w:t>
      </w:r>
      <w:r w:rsidR="002717A2">
        <w:rPr>
          <w:rFonts w:ascii="Arial" w:hAnsi="Arial" w:cs="Arial"/>
          <w:sz w:val="26"/>
          <w:szCs w:val="26"/>
          <w:lang w:val="en-ZA"/>
        </w:rPr>
        <w:t xml:space="preserve">. The </w:t>
      </w:r>
      <w:r w:rsidR="007160EC">
        <w:rPr>
          <w:rFonts w:ascii="Arial" w:hAnsi="Arial" w:cs="Arial"/>
          <w:sz w:val="26"/>
          <w:szCs w:val="26"/>
          <w:lang w:val="en-ZA"/>
        </w:rPr>
        <w:t>appellants</w:t>
      </w:r>
      <w:r w:rsidR="002717A2">
        <w:rPr>
          <w:rFonts w:ascii="Arial" w:hAnsi="Arial" w:cs="Arial"/>
          <w:sz w:val="26"/>
          <w:szCs w:val="26"/>
          <w:lang w:val="en-ZA"/>
        </w:rPr>
        <w:t xml:space="preserve"> proceeded to give</w:t>
      </w:r>
      <w:r w:rsidR="003B4EAD">
        <w:rPr>
          <w:rFonts w:ascii="Arial" w:hAnsi="Arial" w:cs="Arial"/>
          <w:sz w:val="26"/>
          <w:szCs w:val="26"/>
          <w:lang w:val="en-ZA"/>
        </w:rPr>
        <w:t xml:space="preserve"> a</w:t>
      </w:r>
      <w:r w:rsidR="002717A2">
        <w:rPr>
          <w:rFonts w:ascii="Arial" w:hAnsi="Arial" w:cs="Arial"/>
          <w:sz w:val="26"/>
          <w:szCs w:val="26"/>
          <w:lang w:val="en-ZA"/>
        </w:rPr>
        <w:t xml:space="preserve"> </w:t>
      </w:r>
      <w:r w:rsidR="005705B6">
        <w:rPr>
          <w:rFonts w:ascii="Arial" w:hAnsi="Arial" w:cs="Arial"/>
          <w:sz w:val="26"/>
          <w:szCs w:val="26"/>
          <w:lang w:val="en-ZA"/>
        </w:rPr>
        <w:t xml:space="preserve">factual matrix of the events that led to the launching of the application that served before </w:t>
      </w:r>
      <w:r w:rsidR="005705B6">
        <w:rPr>
          <w:rFonts w:ascii="Arial" w:hAnsi="Arial" w:cs="Arial"/>
          <w:i/>
          <w:sz w:val="26"/>
          <w:szCs w:val="26"/>
          <w:lang w:val="en-ZA"/>
        </w:rPr>
        <w:t>Maswazi AJ</w:t>
      </w:r>
      <w:r w:rsidR="005705B6">
        <w:rPr>
          <w:rFonts w:ascii="Arial" w:hAnsi="Arial" w:cs="Arial"/>
          <w:sz w:val="26"/>
          <w:szCs w:val="26"/>
          <w:lang w:val="en-ZA"/>
        </w:rPr>
        <w:t xml:space="preserve">. </w:t>
      </w:r>
      <w:r w:rsidR="007160EC">
        <w:rPr>
          <w:rFonts w:ascii="Arial" w:hAnsi="Arial" w:cs="Arial"/>
          <w:sz w:val="26"/>
          <w:szCs w:val="26"/>
          <w:lang w:val="en-ZA"/>
        </w:rPr>
        <w:t>Briefly that, o</w:t>
      </w:r>
      <w:r w:rsidR="005705B6">
        <w:rPr>
          <w:rFonts w:ascii="Arial" w:hAnsi="Arial" w:cs="Arial"/>
          <w:sz w:val="26"/>
          <w:szCs w:val="26"/>
          <w:lang w:val="en-ZA"/>
        </w:rPr>
        <w:t xml:space="preserve">ne </w:t>
      </w:r>
      <w:r w:rsidR="005705B6">
        <w:rPr>
          <w:rFonts w:ascii="Arial" w:hAnsi="Arial" w:cs="Arial"/>
          <w:b/>
          <w:sz w:val="26"/>
          <w:szCs w:val="26"/>
          <w:lang w:val="en-ZA"/>
        </w:rPr>
        <w:t>Esme Coetzee</w:t>
      </w:r>
      <w:r w:rsidR="005705B6">
        <w:rPr>
          <w:rFonts w:ascii="Arial" w:hAnsi="Arial" w:cs="Arial"/>
          <w:sz w:val="26"/>
          <w:szCs w:val="26"/>
          <w:lang w:val="en-ZA"/>
        </w:rPr>
        <w:t xml:space="preserve"> (</w:t>
      </w:r>
      <w:r w:rsidR="005705B6">
        <w:rPr>
          <w:rFonts w:ascii="Arial" w:hAnsi="Arial" w:cs="Arial"/>
          <w:b/>
          <w:sz w:val="26"/>
          <w:szCs w:val="26"/>
          <w:lang w:val="en-ZA"/>
        </w:rPr>
        <w:t>Coetzee</w:t>
      </w:r>
      <w:r w:rsidR="005705B6">
        <w:rPr>
          <w:rFonts w:ascii="Arial" w:hAnsi="Arial" w:cs="Arial"/>
          <w:sz w:val="26"/>
          <w:szCs w:val="26"/>
          <w:lang w:val="en-ZA"/>
        </w:rPr>
        <w:t xml:space="preserve">) was mandated to sell </w:t>
      </w:r>
      <w:r w:rsidR="007160EC">
        <w:rPr>
          <w:rFonts w:ascii="Arial" w:hAnsi="Arial" w:cs="Arial"/>
          <w:sz w:val="26"/>
          <w:szCs w:val="26"/>
          <w:lang w:val="en-ZA"/>
        </w:rPr>
        <w:t>the property for R600 000.00. On</w:t>
      </w:r>
      <w:r w:rsidR="005705B6">
        <w:rPr>
          <w:rFonts w:ascii="Arial" w:hAnsi="Arial" w:cs="Arial"/>
          <w:sz w:val="26"/>
          <w:szCs w:val="26"/>
          <w:lang w:val="en-ZA"/>
        </w:rPr>
        <w:t xml:space="preserve"> 10 August 2020 </w:t>
      </w:r>
      <w:r w:rsidR="005705B6">
        <w:rPr>
          <w:rFonts w:ascii="Arial" w:hAnsi="Arial" w:cs="Arial"/>
          <w:b/>
          <w:sz w:val="26"/>
          <w:szCs w:val="26"/>
          <w:lang w:val="en-ZA"/>
        </w:rPr>
        <w:t>Coetzee</w:t>
      </w:r>
      <w:r w:rsidR="007160EC">
        <w:rPr>
          <w:rFonts w:ascii="Arial" w:hAnsi="Arial" w:cs="Arial"/>
          <w:sz w:val="26"/>
          <w:szCs w:val="26"/>
          <w:lang w:val="en-ZA"/>
        </w:rPr>
        <w:t xml:space="preserve"> sent</w:t>
      </w:r>
      <w:r w:rsidR="005705B6">
        <w:rPr>
          <w:rFonts w:ascii="Arial" w:hAnsi="Arial" w:cs="Arial"/>
          <w:sz w:val="26"/>
          <w:szCs w:val="26"/>
          <w:lang w:val="en-ZA"/>
        </w:rPr>
        <w:t xml:space="preserve"> a message that she has received a cash offer on the property. On 11 August she sen</w:t>
      </w:r>
      <w:r w:rsidR="007160EC">
        <w:rPr>
          <w:rFonts w:ascii="Arial" w:hAnsi="Arial" w:cs="Arial"/>
          <w:sz w:val="26"/>
          <w:szCs w:val="26"/>
          <w:lang w:val="en-ZA"/>
        </w:rPr>
        <w:t>t</w:t>
      </w:r>
      <w:r w:rsidR="005705B6">
        <w:rPr>
          <w:rFonts w:ascii="Arial" w:hAnsi="Arial" w:cs="Arial"/>
          <w:sz w:val="26"/>
          <w:szCs w:val="26"/>
          <w:lang w:val="en-ZA"/>
        </w:rPr>
        <w:t xml:space="preserve"> an offer to p</w:t>
      </w:r>
      <w:r w:rsidR="007160EC">
        <w:rPr>
          <w:rFonts w:ascii="Arial" w:hAnsi="Arial" w:cs="Arial"/>
          <w:sz w:val="26"/>
          <w:szCs w:val="26"/>
          <w:lang w:val="en-ZA"/>
        </w:rPr>
        <w:t xml:space="preserve">urchase (OTP) for R450 000.00. The OTP was signed by the respondents </w:t>
      </w:r>
      <w:r w:rsidR="005705B6">
        <w:rPr>
          <w:rFonts w:ascii="Arial" w:hAnsi="Arial" w:cs="Arial"/>
          <w:sz w:val="26"/>
          <w:szCs w:val="26"/>
          <w:lang w:val="en-ZA"/>
        </w:rPr>
        <w:t xml:space="preserve">and dated 10 August 2020. The offer was rejected by the </w:t>
      </w:r>
      <w:r w:rsidR="007160EC">
        <w:rPr>
          <w:rFonts w:ascii="Arial" w:hAnsi="Arial" w:cs="Arial"/>
          <w:sz w:val="26"/>
          <w:szCs w:val="26"/>
          <w:lang w:val="en-ZA"/>
        </w:rPr>
        <w:t>appellants</w:t>
      </w:r>
      <w:r w:rsidR="005705B6">
        <w:rPr>
          <w:rFonts w:ascii="Arial" w:hAnsi="Arial" w:cs="Arial"/>
          <w:sz w:val="26"/>
          <w:szCs w:val="26"/>
          <w:lang w:val="en-ZA"/>
        </w:rPr>
        <w:t>. On 12 August 2020, as reported to the</w:t>
      </w:r>
      <w:r w:rsidR="007160EC">
        <w:rPr>
          <w:rFonts w:ascii="Arial" w:hAnsi="Arial" w:cs="Arial"/>
          <w:sz w:val="26"/>
          <w:szCs w:val="26"/>
          <w:lang w:val="en-ZA"/>
        </w:rPr>
        <w:t>m</w:t>
      </w:r>
      <w:r w:rsidR="005705B6">
        <w:rPr>
          <w:rFonts w:ascii="Arial" w:hAnsi="Arial" w:cs="Arial"/>
          <w:sz w:val="26"/>
          <w:szCs w:val="26"/>
          <w:lang w:val="en-ZA"/>
        </w:rPr>
        <w:t xml:space="preserve"> by </w:t>
      </w:r>
      <w:r w:rsidR="005705B6">
        <w:rPr>
          <w:rFonts w:ascii="Arial" w:hAnsi="Arial" w:cs="Arial"/>
          <w:b/>
          <w:sz w:val="26"/>
          <w:szCs w:val="26"/>
          <w:lang w:val="en-ZA"/>
        </w:rPr>
        <w:t>Coetzee</w:t>
      </w:r>
      <w:r w:rsidR="005705B6">
        <w:rPr>
          <w:rFonts w:ascii="Arial" w:hAnsi="Arial" w:cs="Arial"/>
          <w:sz w:val="26"/>
          <w:szCs w:val="26"/>
          <w:lang w:val="en-ZA"/>
        </w:rPr>
        <w:t xml:space="preserve">, the </w:t>
      </w:r>
      <w:r w:rsidR="007160EC">
        <w:rPr>
          <w:rFonts w:ascii="Arial" w:hAnsi="Arial" w:cs="Arial"/>
          <w:sz w:val="26"/>
          <w:szCs w:val="26"/>
          <w:lang w:val="en-ZA"/>
        </w:rPr>
        <w:t>respondents</w:t>
      </w:r>
      <w:r w:rsidR="005705B6">
        <w:rPr>
          <w:rFonts w:ascii="Arial" w:hAnsi="Arial" w:cs="Arial"/>
          <w:sz w:val="26"/>
          <w:szCs w:val="26"/>
          <w:lang w:val="en-ZA"/>
        </w:rPr>
        <w:t xml:space="preserve"> enquired </w:t>
      </w:r>
      <w:r w:rsidR="0074789D">
        <w:rPr>
          <w:rFonts w:ascii="Arial" w:hAnsi="Arial" w:cs="Arial"/>
          <w:sz w:val="26"/>
          <w:szCs w:val="26"/>
          <w:lang w:val="en-ZA"/>
        </w:rPr>
        <w:t xml:space="preserve">if they would consider an offer </w:t>
      </w:r>
      <w:r w:rsidR="00824CDE">
        <w:rPr>
          <w:rFonts w:ascii="Arial" w:hAnsi="Arial" w:cs="Arial"/>
          <w:sz w:val="26"/>
          <w:szCs w:val="26"/>
          <w:lang w:val="en-ZA"/>
        </w:rPr>
        <w:t xml:space="preserve">for R500 000.00. On 13 August 2020 </w:t>
      </w:r>
      <w:r w:rsidR="007160EC">
        <w:rPr>
          <w:rFonts w:ascii="Arial" w:hAnsi="Arial" w:cs="Arial"/>
          <w:sz w:val="26"/>
          <w:szCs w:val="26"/>
          <w:lang w:val="en-ZA"/>
        </w:rPr>
        <w:t>appellants</w:t>
      </w:r>
      <w:r w:rsidR="00824CDE">
        <w:rPr>
          <w:rFonts w:ascii="Arial" w:hAnsi="Arial" w:cs="Arial"/>
          <w:sz w:val="26"/>
          <w:szCs w:val="26"/>
          <w:lang w:val="en-ZA"/>
        </w:rPr>
        <w:t xml:space="preserve"> indicated that they can accept an offer for R525 000.00. On 17 August 2020 the </w:t>
      </w:r>
      <w:r w:rsidR="007160EC">
        <w:rPr>
          <w:rFonts w:ascii="Arial" w:hAnsi="Arial" w:cs="Arial"/>
          <w:sz w:val="26"/>
          <w:szCs w:val="26"/>
          <w:lang w:val="en-ZA"/>
        </w:rPr>
        <w:t>respondents</w:t>
      </w:r>
      <w:r w:rsidR="00824CDE">
        <w:rPr>
          <w:rFonts w:ascii="Arial" w:hAnsi="Arial" w:cs="Arial"/>
          <w:sz w:val="26"/>
          <w:szCs w:val="26"/>
          <w:lang w:val="en-ZA"/>
        </w:rPr>
        <w:t xml:space="preserve"> offered R505 000.00 as per email from </w:t>
      </w:r>
      <w:r w:rsidR="00824CDE">
        <w:rPr>
          <w:rFonts w:ascii="Arial" w:hAnsi="Arial" w:cs="Arial"/>
          <w:b/>
          <w:sz w:val="26"/>
          <w:szCs w:val="26"/>
          <w:lang w:val="en-ZA"/>
        </w:rPr>
        <w:t>Coetzee</w:t>
      </w:r>
      <w:r w:rsidR="00824CDE">
        <w:rPr>
          <w:rFonts w:ascii="Arial" w:hAnsi="Arial" w:cs="Arial"/>
          <w:sz w:val="26"/>
          <w:szCs w:val="26"/>
          <w:lang w:val="en-ZA"/>
        </w:rPr>
        <w:t xml:space="preserve"> to which the initial OTP was attached. The amount that was initially offered by the </w:t>
      </w:r>
      <w:r w:rsidR="007160EC">
        <w:rPr>
          <w:rFonts w:ascii="Arial" w:hAnsi="Arial" w:cs="Arial"/>
          <w:sz w:val="26"/>
          <w:szCs w:val="26"/>
          <w:lang w:val="en-ZA"/>
        </w:rPr>
        <w:t>respondents</w:t>
      </w:r>
      <w:r w:rsidR="00824CDE">
        <w:rPr>
          <w:rFonts w:ascii="Arial" w:hAnsi="Arial" w:cs="Arial"/>
          <w:sz w:val="26"/>
          <w:szCs w:val="26"/>
          <w:lang w:val="en-ZA"/>
        </w:rPr>
        <w:t xml:space="preserve"> of R450 000.00 was scratched out and replaced with an amount of R505 000.00 and initia</w:t>
      </w:r>
      <w:r w:rsidR="007160EC">
        <w:rPr>
          <w:rFonts w:ascii="Arial" w:hAnsi="Arial" w:cs="Arial"/>
          <w:sz w:val="26"/>
          <w:szCs w:val="26"/>
          <w:lang w:val="en-ZA"/>
        </w:rPr>
        <w:t>l</w:t>
      </w:r>
      <w:r w:rsidR="00824CDE">
        <w:rPr>
          <w:rFonts w:ascii="Arial" w:hAnsi="Arial" w:cs="Arial"/>
          <w:sz w:val="26"/>
          <w:szCs w:val="26"/>
          <w:lang w:val="en-ZA"/>
        </w:rPr>
        <w:t>l</w:t>
      </w:r>
      <w:r w:rsidR="007160EC">
        <w:rPr>
          <w:rFonts w:ascii="Arial" w:hAnsi="Arial" w:cs="Arial"/>
          <w:sz w:val="26"/>
          <w:szCs w:val="26"/>
          <w:lang w:val="en-ZA"/>
        </w:rPr>
        <w:t>ed</w:t>
      </w:r>
      <w:r w:rsidR="00824CDE">
        <w:rPr>
          <w:rFonts w:ascii="Arial" w:hAnsi="Arial" w:cs="Arial"/>
          <w:sz w:val="26"/>
          <w:szCs w:val="26"/>
          <w:lang w:val="en-ZA"/>
        </w:rPr>
        <w:t xml:space="preserve"> on the right </w:t>
      </w:r>
      <w:r w:rsidR="007160EC">
        <w:rPr>
          <w:rFonts w:ascii="Arial" w:hAnsi="Arial" w:cs="Arial"/>
          <w:sz w:val="26"/>
          <w:szCs w:val="26"/>
          <w:lang w:val="en-ZA"/>
        </w:rPr>
        <w:t xml:space="preserve">hand side </w:t>
      </w:r>
      <w:r w:rsidR="00824CDE">
        <w:rPr>
          <w:rFonts w:ascii="Arial" w:hAnsi="Arial" w:cs="Arial"/>
          <w:sz w:val="26"/>
          <w:szCs w:val="26"/>
          <w:lang w:val="en-ZA"/>
        </w:rPr>
        <w:t xml:space="preserve">of the amended price </w:t>
      </w:r>
      <w:r w:rsidR="007160EC">
        <w:rPr>
          <w:rFonts w:ascii="Arial" w:hAnsi="Arial" w:cs="Arial"/>
          <w:sz w:val="26"/>
          <w:szCs w:val="26"/>
          <w:lang w:val="en-ZA"/>
        </w:rPr>
        <w:t>by</w:t>
      </w:r>
      <w:r w:rsidR="00824CDE">
        <w:rPr>
          <w:rFonts w:ascii="Arial" w:hAnsi="Arial" w:cs="Arial"/>
          <w:sz w:val="26"/>
          <w:szCs w:val="26"/>
          <w:lang w:val="en-ZA"/>
        </w:rPr>
        <w:t xml:space="preserve"> one party. The </w:t>
      </w:r>
      <w:r w:rsidR="007160EC">
        <w:rPr>
          <w:rFonts w:ascii="Arial" w:hAnsi="Arial" w:cs="Arial"/>
          <w:sz w:val="26"/>
          <w:szCs w:val="26"/>
          <w:lang w:val="en-ZA"/>
        </w:rPr>
        <w:lastRenderedPageBreak/>
        <w:t>appellants</w:t>
      </w:r>
      <w:r w:rsidR="00824CDE">
        <w:rPr>
          <w:rFonts w:ascii="Arial" w:hAnsi="Arial" w:cs="Arial"/>
          <w:sz w:val="26"/>
          <w:szCs w:val="26"/>
          <w:lang w:val="en-ZA"/>
        </w:rPr>
        <w:t xml:space="preserve"> assume that the initial is that of </w:t>
      </w:r>
      <w:r w:rsidR="00824CDE">
        <w:rPr>
          <w:rFonts w:ascii="Arial" w:hAnsi="Arial" w:cs="Arial"/>
          <w:b/>
          <w:sz w:val="26"/>
          <w:szCs w:val="26"/>
          <w:lang w:val="en-ZA"/>
        </w:rPr>
        <w:t>Coetzee</w:t>
      </w:r>
      <w:r w:rsidR="00824CDE">
        <w:rPr>
          <w:rFonts w:ascii="Arial" w:hAnsi="Arial" w:cs="Arial"/>
          <w:sz w:val="26"/>
          <w:szCs w:val="26"/>
          <w:lang w:val="en-ZA"/>
        </w:rPr>
        <w:t>. The</w:t>
      </w:r>
      <w:r w:rsidR="007160EC">
        <w:rPr>
          <w:rFonts w:ascii="Arial" w:hAnsi="Arial" w:cs="Arial"/>
          <w:sz w:val="26"/>
          <w:szCs w:val="26"/>
          <w:lang w:val="en-ZA"/>
        </w:rPr>
        <w:t>y</w:t>
      </w:r>
      <w:r w:rsidR="00824CDE">
        <w:rPr>
          <w:rFonts w:ascii="Arial" w:hAnsi="Arial" w:cs="Arial"/>
          <w:sz w:val="26"/>
          <w:szCs w:val="26"/>
          <w:lang w:val="en-ZA"/>
        </w:rPr>
        <w:t xml:space="preserve"> </w:t>
      </w:r>
      <w:r w:rsidR="007160EC">
        <w:rPr>
          <w:rFonts w:ascii="Arial" w:hAnsi="Arial" w:cs="Arial"/>
          <w:sz w:val="26"/>
          <w:szCs w:val="26"/>
          <w:lang w:val="en-ZA"/>
        </w:rPr>
        <w:t>(appellants)</w:t>
      </w:r>
      <w:r w:rsidR="00824CDE">
        <w:rPr>
          <w:rFonts w:ascii="Arial" w:hAnsi="Arial" w:cs="Arial"/>
          <w:sz w:val="26"/>
          <w:szCs w:val="26"/>
          <w:lang w:val="en-ZA"/>
        </w:rPr>
        <w:t xml:space="preserve"> assert that they did not initial next to the new amount to signify their acceptance of the offer, being for R505 000.00. </w:t>
      </w:r>
    </w:p>
    <w:p w14:paraId="39E7EEEA" w14:textId="29EA2DC6" w:rsidR="00567C63" w:rsidRPr="00824CDE" w:rsidRDefault="00FB0CAA" w:rsidP="00850761">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12</w:t>
      </w:r>
      <w:r>
        <w:rPr>
          <w:rFonts w:ascii="Arial" w:hAnsi="Arial" w:cs="Arial"/>
          <w:sz w:val="26"/>
          <w:szCs w:val="26"/>
          <w:lang w:val="en-ZA"/>
        </w:rPr>
        <w:t>]</w:t>
      </w:r>
      <w:r>
        <w:rPr>
          <w:rFonts w:ascii="Arial" w:hAnsi="Arial" w:cs="Arial"/>
          <w:sz w:val="26"/>
          <w:szCs w:val="26"/>
          <w:lang w:val="en-ZA"/>
        </w:rPr>
        <w:tab/>
      </w:r>
      <w:r w:rsidR="00824CDE">
        <w:rPr>
          <w:rFonts w:ascii="Arial" w:hAnsi="Arial" w:cs="Arial"/>
          <w:sz w:val="26"/>
          <w:szCs w:val="26"/>
          <w:lang w:val="en-ZA"/>
        </w:rPr>
        <w:t xml:space="preserve">On the 17 August 2020 the </w:t>
      </w:r>
      <w:r w:rsidR="007160EC">
        <w:rPr>
          <w:rFonts w:ascii="Arial" w:hAnsi="Arial" w:cs="Arial"/>
          <w:sz w:val="26"/>
          <w:szCs w:val="26"/>
          <w:lang w:val="en-ZA"/>
        </w:rPr>
        <w:t>appellants</w:t>
      </w:r>
      <w:r w:rsidR="00824CDE">
        <w:rPr>
          <w:rFonts w:ascii="Arial" w:hAnsi="Arial" w:cs="Arial"/>
          <w:sz w:val="26"/>
          <w:szCs w:val="26"/>
          <w:lang w:val="en-ZA"/>
        </w:rPr>
        <w:t xml:space="preserve"> communicated to </w:t>
      </w:r>
      <w:r w:rsidR="00824CDE">
        <w:rPr>
          <w:rFonts w:ascii="Arial" w:hAnsi="Arial" w:cs="Arial"/>
          <w:b/>
          <w:sz w:val="26"/>
          <w:szCs w:val="26"/>
          <w:lang w:val="en-ZA"/>
        </w:rPr>
        <w:t xml:space="preserve">Coetzee </w:t>
      </w:r>
      <w:r w:rsidR="00824CDE">
        <w:rPr>
          <w:rFonts w:ascii="Arial" w:hAnsi="Arial" w:cs="Arial"/>
          <w:sz w:val="26"/>
          <w:szCs w:val="26"/>
          <w:lang w:val="en-ZA"/>
        </w:rPr>
        <w:t xml:space="preserve">that the offer they were prepared to accept was an amount of R515 000.00 if the applicants cannot increase the offer to R525 000.00 which the </w:t>
      </w:r>
      <w:r w:rsidR="007160EC">
        <w:rPr>
          <w:rFonts w:ascii="Arial" w:hAnsi="Arial" w:cs="Arial"/>
          <w:sz w:val="26"/>
          <w:szCs w:val="26"/>
          <w:lang w:val="en-ZA"/>
        </w:rPr>
        <w:t>appellants</w:t>
      </w:r>
      <w:r w:rsidR="00824CDE">
        <w:rPr>
          <w:rFonts w:ascii="Arial" w:hAnsi="Arial" w:cs="Arial"/>
          <w:sz w:val="26"/>
          <w:szCs w:val="26"/>
          <w:lang w:val="en-ZA"/>
        </w:rPr>
        <w:t xml:space="preserve"> indicated was still the asking price. </w:t>
      </w:r>
      <w:r w:rsidR="007160EC">
        <w:rPr>
          <w:rFonts w:ascii="Arial" w:hAnsi="Arial" w:cs="Arial"/>
          <w:sz w:val="26"/>
          <w:szCs w:val="26"/>
          <w:lang w:val="en-ZA"/>
        </w:rPr>
        <w:t xml:space="preserve">By so </w:t>
      </w:r>
      <w:r w:rsidR="00471C53">
        <w:rPr>
          <w:rFonts w:ascii="Arial" w:hAnsi="Arial" w:cs="Arial"/>
          <w:sz w:val="26"/>
          <w:szCs w:val="26"/>
          <w:lang w:val="en-ZA"/>
        </w:rPr>
        <w:t>doing,</w:t>
      </w:r>
      <w:r w:rsidR="00824CDE">
        <w:rPr>
          <w:rFonts w:ascii="Arial" w:hAnsi="Arial" w:cs="Arial"/>
          <w:sz w:val="26"/>
          <w:szCs w:val="26"/>
          <w:lang w:val="en-ZA"/>
        </w:rPr>
        <w:t xml:space="preserve"> counter offering for an amount of R515 000.00. Still on the 17 August 2020 </w:t>
      </w:r>
      <w:r w:rsidR="00824CDE">
        <w:rPr>
          <w:rFonts w:ascii="Arial" w:hAnsi="Arial" w:cs="Arial"/>
          <w:b/>
          <w:sz w:val="26"/>
          <w:szCs w:val="26"/>
          <w:lang w:val="en-ZA"/>
        </w:rPr>
        <w:t>Coetzee</w:t>
      </w:r>
      <w:r w:rsidR="00824CDE">
        <w:rPr>
          <w:rFonts w:ascii="Arial" w:hAnsi="Arial" w:cs="Arial"/>
          <w:sz w:val="26"/>
          <w:szCs w:val="26"/>
          <w:lang w:val="en-ZA"/>
        </w:rPr>
        <w:t xml:space="preserve"> informed the </w:t>
      </w:r>
      <w:r w:rsidR="00471C53">
        <w:rPr>
          <w:rFonts w:ascii="Arial" w:hAnsi="Arial" w:cs="Arial"/>
          <w:sz w:val="26"/>
          <w:szCs w:val="26"/>
          <w:lang w:val="en-ZA"/>
        </w:rPr>
        <w:t>appellants</w:t>
      </w:r>
      <w:r w:rsidR="00824CDE">
        <w:rPr>
          <w:rFonts w:ascii="Arial" w:hAnsi="Arial" w:cs="Arial"/>
          <w:sz w:val="26"/>
          <w:szCs w:val="26"/>
          <w:lang w:val="en-ZA"/>
        </w:rPr>
        <w:t xml:space="preserve"> that the </w:t>
      </w:r>
      <w:r w:rsidR="00471C53">
        <w:rPr>
          <w:rFonts w:ascii="Arial" w:hAnsi="Arial" w:cs="Arial"/>
          <w:sz w:val="26"/>
          <w:szCs w:val="26"/>
          <w:lang w:val="en-ZA"/>
        </w:rPr>
        <w:t>respondents</w:t>
      </w:r>
      <w:r w:rsidR="00824CDE">
        <w:rPr>
          <w:rFonts w:ascii="Arial" w:hAnsi="Arial" w:cs="Arial"/>
          <w:sz w:val="26"/>
          <w:szCs w:val="26"/>
          <w:lang w:val="en-ZA"/>
        </w:rPr>
        <w:t xml:space="preserve"> were now</w:t>
      </w:r>
      <w:r w:rsidR="003B4EAD">
        <w:rPr>
          <w:rFonts w:ascii="Arial" w:hAnsi="Arial" w:cs="Arial"/>
          <w:sz w:val="26"/>
          <w:szCs w:val="26"/>
          <w:lang w:val="en-ZA"/>
        </w:rPr>
        <w:t xml:space="preserve"> prepared to</w:t>
      </w:r>
      <w:r w:rsidR="00824CDE">
        <w:rPr>
          <w:rFonts w:ascii="Arial" w:hAnsi="Arial" w:cs="Arial"/>
          <w:sz w:val="26"/>
          <w:szCs w:val="26"/>
          <w:lang w:val="en-ZA"/>
        </w:rPr>
        <w:t xml:space="preserve"> offer R515 000.00. On 22 August 2020 the OTP having been signed by first and second </w:t>
      </w:r>
      <w:r w:rsidR="00471C53">
        <w:rPr>
          <w:rFonts w:ascii="Arial" w:hAnsi="Arial" w:cs="Arial"/>
          <w:sz w:val="26"/>
          <w:szCs w:val="26"/>
          <w:lang w:val="en-ZA"/>
        </w:rPr>
        <w:t xml:space="preserve">appellants </w:t>
      </w:r>
      <w:r w:rsidR="00824CDE">
        <w:rPr>
          <w:rFonts w:ascii="Arial" w:hAnsi="Arial" w:cs="Arial"/>
          <w:sz w:val="26"/>
          <w:szCs w:val="26"/>
          <w:lang w:val="en-ZA"/>
        </w:rPr>
        <w:t xml:space="preserve">was forwarded to </w:t>
      </w:r>
      <w:r w:rsidR="00824CDE">
        <w:rPr>
          <w:rFonts w:ascii="Arial" w:hAnsi="Arial" w:cs="Arial"/>
          <w:b/>
          <w:sz w:val="26"/>
          <w:szCs w:val="26"/>
          <w:lang w:val="en-ZA"/>
        </w:rPr>
        <w:t>Coetzee</w:t>
      </w:r>
      <w:r w:rsidR="00824CDE">
        <w:rPr>
          <w:rFonts w:ascii="Arial" w:hAnsi="Arial" w:cs="Arial"/>
          <w:sz w:val="26"/>
          <w:szCs w:val="26"/>
          <w:lang w:val="en-ZA"/>
        </w:rPr>
        <w:t xml:space="preserve">. </w:t>
      </w:r>
      <w:r w:rsidR="0043673D">
        <w:rPr>
          <w:rFonts w:ascii="Arial" w:hAnsi="Arial" w:cs="Arial"/>
          <w:sz w:val="26"/>
          <w:szCs w:val="26"/>
          <w:lang w:val="en-ZA"/>
        </w:rPr>
        <w:t xml:space="preserve">The alteration of the purchase price to R515 000.00 on the OTP </w:t>
      </w:r>
      <w:r w:rsidR="003B4EAD">
        <w:rPr>
          <w:rFonts w:ascii="Arial" w:hAnsi="Arial" w:cs="Arial"/>
          <w:sz w:val="26"/>
          <w:szCs w:val="26"/>
          <w:lang w:val="en-ZA"/>
        </w:rPr>
        <w:t xml:space="preserve">was </w:t>
      </w:r>
      <w:r w:rsidR="0043673D">
        <w:rPr>
          <w:rFonts w:ascii="Arial" w:hAnsi="Arial" w:cs="Arial"/>
          <w:sz w:val="26"/>
          <w:szCs w:val="26"/>
          <w:lang w:val="en-ZA"/>
        </w:rPr>
        <w:t xml:space="preserve">effected by the first </w:t>
      </w:r>
      <w:r w:rsidR="00471C53">
        <w:rPr>
          <w:rFonts w:ascii="Arial" w:hAnsi="Arial" w:cs="Arial"/>
          <w:sz w:val="26"/>
          <w:szCs w:val="26"/>
          <w:lang w:val="en-ZA"/>
        </w:rPr>
        <w:t>appellant</w:t>
      </w:r>
      <w:r w:rsidR="0043673D">
        <w:rPr>
          <w:rFonts w:ascii="Arial" w:hAnsi="Arial" w:cs="Arial"/>
          <w:sz w:val="26"/>
          <w:szCs w:val="26"/>
          <w:lang w:val="en-ZA"/>
        </w:rPr>
        <w:t xml:space="preserve">. The alteration was not initialled by the </w:t>
      </w:r>
      <w:r w:rsidR="00471C53">
        <w:rPr>
          <w:rFonts w:ascii="Arial" w:hAnsi="Arial" w:cs="Arial"/>
          <w:sz w:val="26"/>
          <w:szCs w:val="26"/>
          <w:lang w:val="en-ZA"/>
        </w:rPr>
        <w:t>respondents</w:t>
      </w:r>
      <w:r w:rsidR="0043673D">
        <w:rPr>
          <w:rFonts w:ascii="Arial" w:hAnsi="Arial" w:cs="Arial"/>
          <w:sz w:val="26"/>
          <w:szCs w:val="26"/>
          <w:lang w:val="en-ZA"/>
        </w:rPr>
        <w:t xml:space="preserve"> to signify their acceptance of the offer. Nor did they counter sign the counter offer. </w:t>
      </w:r>
      <w:r w:rsidR="00471C53">
        <w:rPr>
          <w:rFonts w:ascii="Arial" w:hAnsi="Arial" w:cs="Arial"/>
          <w:sz w:val="26"/>
          <w:szCs w:val="26"/>
          <w:lang w:val="en-ZA"/>
        </w:rPr>
        <w:t>Appellants</w:t>
      </w:r>
      <w:r w:rsidR="0043673D">
        <w:rPr>
          <w:rFonts w:ascii="Arial" w:hAnsi="Arial" w:cs="Arial"/>
          <w:sz w:val="26"/>
          <w:szCs w:val="26"/>
          <w:lang w:val="en-ZA"/>
        </w:rPr>
        <w:t xml:space="preserve"> contend that no agreement came into being, there having been no consensus about the purchase price</w:t>
      </w:r>
      <w:r w:rsidR="00471C53">
        <w:rPr>
          <w:rFonts w:ascii="Arial" w:hAnsi="Arial" w:cs="Arial"/>
          <w:sz w:val="26"/>
          <w:szCs w:val="26"/>
          <w:lang w:val="en-ZA"/>
        </w:rPr>
        <w:t xml:space="preserve"> between the parties</w:t>
      </w:r>
      <w:r w:rsidR="0043673D">
        <w:rPr>
          <w:rFonts w:ascii="Arial" w:hAnsi="Arial" w:cs="Arial"/>
          <w:sz w:val="26"/>
          <w:szCs w:val="26"/>
          <w:lang w:val="en-ZA"/>
        </w:rPr>
        <w:t xml:space="preserve">. It is </w:t>
      </w:r>
      <w:r w:rsidR="00471C53">
        <w:rPr>
          <w:rFonts w:ascii="Arial" w:hAnsi="Arial" w:cs="Arial"/>
          <w:sz w:val="26"/>
          <w:szCs w:val="26"/>
          <w:lang w:val="en-ZA"/>
        </w:rPr>
        <w:t>appellants</w:t>
      </w:r>
      <w:r w:rsidR="0043673D">
        <w:rPr>
          <w:rFonts w:ascii="Arial" w:hAnsi="Arial" w:cs="Arial"/>
          <w:sz w:val="26"/>
          <w:szCs w:val="26"/>
          <w:lang w:val="en-ZA"/>
        </w:rPr>
        <w:t xml:space="preserve">’ </w:t>
      </w:r>
      <w:r w:rsidR="00471C53">
        <w:rPr>
          <w:rFonts w:ascii="Arial" w:hAnsi="Arial" w:cs="Arial"/>
          <w:sz w:val="26"/>
          <w:szCs w:val="26"/>
          <w:lang w:val="en-ZA"/>
        </w:rPr>
        <w:t xml:space="preserve">further </w:t>
      </w:r>
      <w:r w:rsidR="0043673D">
        <w:rPr>
          <w:rFonts w:ascii="Arial" w:hAnsi="Arial" w:cs="Arial"/>
          <w:sz w:val="26"/>
          <w:szCs w:val="26"/>
          <w:lang w:val="en-ZA"/>
        </w:rPr>
        <w:t xml:space="preserve">contention that the initial OTP of the 10 August 2020 lapsed in respect of which the seller was required to signal its acceptance before midnight on 10 August 2020. </w:t>
      </w:r>
    </w:p>
    <w:p w14:paraId="4D46411D" w14:textId="1870884B" w:rsidR="00D3182B" w:rsidRPr="00F54294" w:rsidRDefault="00DA122E" w:rsidP="005C1704">
      <w:pPr>
        <w:spacing w:before="240" w:line="360" w:lineRule="auto"/>
        <w:jc w:val="both"/>
        <w:rPr>
          <w:rFonts w:ascii="Arial" w:hAnsi="Arial" w:cs="Arial"/>
          <w:sz w:val="26"/>
          <w:szCs w:val="26"/>
          <w:lang w:val="en-ZA"/>
        </w:rPr>
      </w:pPr>
      <w:r>
        <w:rPr>
          <w:rFonts w:ascii="Arial" w:hAnsi="Arial" w:cs="Arial"/>
          <w:sz w:val="26"/>
          <w:szCs w:val="26"/>
          <w:lang w:val="en-ZA"/>
        </w:rPr>
        <w:t>[13</w:t>
      </w:r>
      <w:r w:rsidR="00AE46DC">
        <w:rPr>
          <w:rFonts w:ascii="Arial" w:hAnsi="Arial" w:cs="Arial"/>
          <w:sz w:val="26"/>
          <w:szCs w:val="26"/>
          <w:lang w:val="en-ZA"/>
        </w:rPr>
        <w:t xml:space="preserve">] </w:t>
      </w:r>
      <w:r w:rsidR="00AE46DC">
        <w:rPr>
          <w:rFonts w:ascii="Arial" w:hAnsi="Arial" w:cs="Arial"/>
          <w:sz w:val="26"/>
          <w:szCs w:val="26"/>
          <w:lang w:val="en-ZA"/>
        </w:rPr>
        <w:tab/>
      </w:r>
      <w:r w:rsidR="00471C53">
        <w:rPr>
          <w:rFonts w:ascii="Arial" w:hAnsi="Arial" w:cs="Arial"/>
          <w:sz w:val="26"/>
          <w:szCs w:val="26"/>
          <w:lang w:val="en-ZA"/>
        </w:rPr>
        <w:t>Appellants</w:t>
      </w:r>
      <w:r w:rsidR="00BA1AC4">
        <w:rPr>
          <w:rFonts w:ascii="Arial" w:hAnsi="Arial" w:cs="Arial"/>
          <w:sz w:val="26"/>
          <w:szCs w:val="26"/>
          <w:lang w:val="en-ZA"/>
        </w:rPr>
        <w:t xml:space="preserve"> attach annexures in support of their allegations in the form of </w:t>
      </w:r>
      <w:r w:rsidR="00BA1AC4">
        <w:rPr>
          <w:rFonts w:ascii="Arial" w:hAnsi="Arial" w:cs="Arial"/>
          <w:i/>
          <w:sz w:val="26"/>
          <w:szCs w:val="26"/>
          <w:lang w:val="en-ZA"/>
        </w:rPr>
        <w:t>inter alia</w:t>
      </w:r>
      <w:r w:rsidR="00BA1AC4">
        <w:rPr>
          <w:rFonts w:ascii="Arial" w:hAnsi="Arial" w:cs="Arial"/>
          <w:sz w:val="26"/>
          <w:szCs w:val="26"/>
          <w:lang w:val="en-ZA"/>
        </w:rPr>
        <w:t xml:space="preserve"> email correspondence and copies of the OTPs concerned. </w:t>
      </w:r>
      <w:r w:rsidR="00850761">
        <w:rPr>
          <w:rFonts w:ascii="Arial" w:hAnsi="Arial" w:cs="Arial"/>
          <w:sz w:val="26"/>
          <w:szCs w:val="26"/>
          <w:lang w:val="en-ZA"/>
        </w:rPr>
        <w:t xml:space="preserve"> </w:t>
      </w:r>
    </w:p>
    <w:p w14:paraId="2E860A67" w14:textId="20BFF364" w:rsidR="00655FCB" w:rsidRPr="00471C53" w:rsidRDefault="00AB5F03" w:rsidP="000A101F">
      <w:pPr>
        <w:spacing w:before="240" w:line="360" w:lineRule="auto"/>
        <w:jc w:val="both"/>
        <w:rPr>
          <w:rFonts w:ascii="Arial" w:hAnsi="Arial" w:cs="Arial"/>
          <w:b/>
          <w:sz w:val="22"/>
          <w:szCs w:val="22"/>
          <w:u w:val="single"/>
          <w:lang w:val="en-ZA"/>
        </w:rPr>
      </w:pPr>
      <w:r>
        <w:rPr>
          <w:rFonts w:ascii="Arial" w:hAnsi="Arial" w:cs="Arial"/>
          <w:sz w:val="26"/>
          <w:szCs w:val="26"/>
          <w:lang w:val="en-ZA"/>
        </w:rPr>
        <w:t>[14</w:t>
      </w:r>
      <w:r w:rsidR="00D3182B">
        <w:rPr>
          <w:rFonts w:ascii="Arial" w:hAnsi="Arial" w:cs="Arial"/>
          <w:sz w:val="26"/>
          <w:szCs w:val="26"/>
          <w:lang w:val="en-ZA"/>
        </w:rPr>
        <w:t xml:space="preserve">] </w:t>
      </w:r>
      <w:r w:rsidR="00D3182B">
        <w:rPr>
          <w:rFonts w:ascii="Arial" w:hAnsi="Arial" w:cs="Arial"/>
          <w:sz w:val="26"/>
          <w:szCs w:val="26"/>
          <w:lang w:val="en-ZA"/>
        </w:rPr>
        <w:tab/>
      </w:r>
      <w:r w:rsidR="00BA1AC4">
        <w:rPr>
          <w:rFonts w:ascii="Arial" w:hAnsi="Arial" w:cs="Arial"/>
          <w:sz w:val="26"/>
          <w:szCs w:val="26"/>
          <w:lang w:val="en-ZA"/>
        </w:rPr>
        <w:t xml:space="preserve">In reply, </w:t>
      </w:r>
      <w:r w:rsidR="00471C53">
        <w:rPr>
          <w:rFonts w:ascii="Arial" w:hAnsi="Arial" w:cs="Arial"/>
          <w:sz w:val="26"/>
          <w:szCs w:val="26"/>
          <w:lang w:val="en-ZA"/>
        </w:rPr>
        <w:t>respondents</w:t>
      </w:r>
      <w:r w:rsidR="00BA1AC4">
        <w:rPr>
          <w:rFonts w:ascii="Arial" w:hAnsi="Arial" w:cs="Arial"/>
          <w:sz w:val="26"/>
          <w:szCs w:val="26"/>
          <w:lang w:val="en-ZA"/>
        </w:rPr>
        <w:t xml:space="preserve"> asserted that they offered to purchase the property for R515 000.00 on the 22 August 2020. The offer was accepted by the </w:t>
      </w:r>
      <w:r w:rsidR="00471C53">
        <w:rPr>
          <w:rFonts w:ascii="Arial" w:hAnsi="Arial" w:cs="Arial"/>
          <w:sz w:val="26"/>
          <w:szCs w:val="26"/>
          <w:lang w:val="en-ZA"/>
        </w:rPr>
        <w:t>appellants</w:t>
      </w:r>
      <w:r w:rsidR="00BA1AC4">
        <w:rPr>
          <w:rFonts w:ascii="Arial" w:hAnsi="Arial" w:cs="Arial"/>
          <w:sz w:val="26"/>
          <w:szCs w:val="26"/>
          <w:lang w:val="en-ZA"/>
        </w:rPr>
        <w:t xml:space="preserve"> on the same date </w:t>
      </w:r>
      <w:r w:rsidR="00471C53">
        <w:rPr>
          <w:rFonts w:ascii="Arial" w:hAnsi="Arial" w:cs="Arial"/>
          <w:sz w:val="26"/>
          <w:szCs w:val="26"/>
          <w:lang w:val="en-ZA"/>
        </w:rPr>
        <w:t>by placing</w:t>
      </w:r>
      <w:r w:rsidR="00BA1AC4">
        <w:rPr>
          <w:rFonts w:ascii="Arial" w:hAnsi="Arial" w:cs="Arial"/>
          <w:sz w:val="26"/>
          <w:szCs w:val="26"/>
          <w:lang w:val="en-ZA"/>
        </w:rPr>
        <w:t xml:space="preserve"> their initials next to the purchase price. They insist that the date of the agreement is 10 August 2020.</w:t>
      </w:r>
      <w:r w:rsidR="00471C53">
        <w:rPr>
          <w:rFonts w:ascii="Arial" w:hAnsi="Arial" w:cs="Arial"/>
          <w:b/>
          <w:sz w:val="22"/>
          <w:szCs w:val="22"/>
          <w:u w:val="single"/>
          <w:lang w:val="en-ZA"/>
        </w:rPr>
        <w:t xml:space="preserve"> </w:t>
      </w:r>
      <w:r w:rsidR="00BA1AC4">
        <w:rPr>
          <w:rFonts w:ascii="Arial" w:hAnsi="Arial" w:cs="Arial"/>
          <w:sz w:val="26"/>
          <w:szCs w:val="26"/>
          <w:lang w:val="en-ZA"/>
        </w:rPr>
        <w:t>The</w:t>
      </w:r>
      <w:r w:rsidR="00471C53">
        <w:rPr>
          <w:rFonts w:ascii="Arial" w:hAnsi="Arial" w:cs="Arial"/>
          <w:sz w:val="26"/>
          <w:szCs w:val="26"/>
          <w:lang w:val="en-ZA"/>
        </w:rPr>
        <w:t>y</w:t>
      </w:r>
      <w:r w:rsidR="00BA1AC4">
        <w:rPr>
          <w:rFonts w:ascii="Arial" w:hAnsi="Arial" w:cs="Arial"/>
          <w:sz w:val="26"/>
          <w:szCs w:val="26"/>
          <w:lang w:val="en-ZA"/>
        </w:rPr>
        <w:t xml:space="preserve"> however do not explain how an agreement could have been concluded on the 10 August 2020 and yet their offer </w:t>
      </w:r>
      <w:r w:rsidR="00A7154A">
        <w:rPr>
          <w:rFonts w:ascii="Arial" w:hAnsi="Arial" w:cs="Arial"/>
          <w:sz w:val="26"/>
          <w:szCs w:val="26"/>
          <w:lang w:val="en-ZA"/>
        </w:rPr>
        <w:t xml:space="preserve">to purchase the property for the amount of R515 000.00 was, according to them, only accepted by the </w:t>
      </w:r>
      <w:r w:rsidR="00471C53">
        <w:rPr>
          <w:rFonts w:ascii="Arial" w:hAnsi="Arial" w:cs="Arial"/>
          <w:sz w:val="26"/>
          <w:szCs w:val="26"/>
          <w:lang w:val="en-ZA"/>
        </w:rPr>
        <w:t>appellants</w:t>
      </w:r>
      <w:r w:rsidR="00A7154A">
        <w:rPr>
          <w:rFonts w:ascii="Arial" w:hAnsi="Arial" w:cs="Arial"/>
          <w:sz w:val="26"/>
          <w:szCs w:val="26"/>
          <w:lang w:val="en-ZA"/>
        </w:rPr>
        <w:t xml:space="preserve"> on the 22 August 2020. </w:t>
      </w:r>
      <w:r w:rsidR="000A101F">
        <w:rPr>
          <w:rFonts w:ascii="Arial" w:hAnsi="Arial" w:cs="Arial"/>
          <w:sz w:val="26"/>
          <w:szCs w:val="26"/>
          <w:lang w:val="en-ZA"/>
        </w:rPr>
        <w:t xml:space="preserve">  </w:t>
      </w:r>
    </w:p>
    <w:p w14:paraId="07643290" w14:textId="5D713485" w:rsidR="00D241CD" w:rsidRPr="00A7154A" w:rsidRDefault="008C47F2" w:rsidP="00E640F4">
      <w:pPr>
        <w:spacing w:before="240" w:line="360" w:lineRule="auto"/>
        <w:jc w:val="both"/>
        <w:rPr>
          <w:rFonts w:ascii="Arial" w:hAnsi="Arial" w:cs="Arial"/>
          <w:i/>
          <w:sz w:val="22"/>
          <w:szCs w:val="22"/>
          <w:lang w:val="en-ZA"/>
        </w:rPr>
      </w:pPr>
      <w:r w:rsidRPr="008C47F2">
        <w:rPr>
          <w:rFonts w:ascii="Arial" w:hAnsi="Arial" w:cs="Arial"/>
          <w:sz w:val="26"/>
          <w:szCs w:val="26"/>
          <w:lang w:val="en-ZA"/>
        </w:rPr>
        <w:lastRenderedPageBreak/>
        <w:t>[</w:t>
      </w:r>
      <w:r w:rsidR="004924FA">
        <w:rPr>
          <w:rFonts w:ascii="Arial" w:hAnsi="Arial" w:cs="Arial"/>
          <w:sz w:val="26"/>
          <w:szCs w:val="26"/>
          <w:lang w:val="en-ZA"/>
        </w:rPr>
        <w:t>1</w:t>
      </w:r>
      <w:r w:rsidR="00471C53">
        <w:rPr>
          <w:rFonts w:ascii="Arial" w:hAnsi="Arial" w:cs="Arial"/>
          <w:sz w:val="26"/>
          <w:szCs w:val="26"/>
          <w:lang w:val="en-ZA"/>
        </w:rPr>
        <w:t>5</w:t>
      </w:r>
      <w:r w:rsidR="00370E10">
        <w:rPr>
          <w:rFonts w:ascii="Arial" w:hAnsi="Arial" w:cs="Arial"/>
          <w:sz w:val="26"/>
          <w:szCs w:val="26"/>
          <w:lang w:val="en-ZA"/>
        </w:rPr>
        <w:t xml:space="preserve">] </w:t>
      </w:r>
      <w:r w:rsidR="00370E10">
        <w:rPr>
          <w:rFonts w:ascii="Arial" w:hAnsi="Arial" w:cs="Arial"/>
          <w:sz w:val="26"/>
          <w:szCs w:val="26"/>
          <w:lang w:val="en-ZA"/>
        </w:rPr>
        <w:tab/>
      </w:r>
      <w:r w:rsidR="00A7154A">
        <w:rPr>
          <w:rFonts w:ascii="Arial" w:hAnsi="Arial" w:cs="Arial"/>
          <w:sz w:val="26"/>
          <w:szCs w:val="26"/>
          <w:lang w:val="en-ZA"/>
        </w:rPr>
        <w:t xml:space="preserve">In </w:t>
      </w:r>
      <w:r w:rsidR="00471C53">
        <w:rPr>
          <w:rFonts w:ascii="Arial" w:hAnsi="Arial" w:cs="Arial"/>
          <w:sz w:val="26"/>
          <w:szCs w:val="26"/>
          <w:lang w:val="en-ZA"/>
        </w:rPr>
        <w:t>a comprehensive</w:t>
      </w:r>
      <w:r w:rsidR="00A7154A">
        <w:rPr>
          <w:rFonts w:ascii="Arial" w:hAnsi="Arial" w:cs="Arial"/>
          <w:sz w:val="26"/>
          <w:szCs w:val="26"/>
          <w:lang w:val="en-ZA"/>
        </w:rPr>
        <w:t xml:space="preserve"> and well-reasoned judgment </w:t>
      </w:r>
      <w:r w:rsidR="00A7154A">
        <w:rPr>
          <w:rFonts w:ascii="Arial" w:hAnsi="Arial" w:cs="Arial"/>
          <w:i/>
          <w:sz w:val="26"/>
          <w:szCs w:val="26"/>
          <w:lang w:val="en-ZA"/>
        </w:rPr>
        <w:t>Maswazi AJ</w:t>
      </w:r>
      <w:r w:rsidR="00A7154A">
        <w:rPr>
          <w:rFonts w:ascii="Arial" w:hAnsi="Arial" w:cs="Arial"/>
          <w:sz w:val="26"/>
          <w:szCs w:val="26"/>
          <w:lang w:val="en-ZA"/>
        </w:rPr>
        <w:t xml:space="preserve"> correctly acknowledges that there were various offers and counter offers made between the parties. Further that the amount of R450 000.00 that was contained in the OTP signed by the </w:t>
      </w:r>
      <w:r w:rsidR="00490D8B">
        <w:rPr>
          <w:rFonts w:ascii="Arial" w:hAnsi="Arial" w:cs="Arial"/>
          <w:sz w:val="26"/>
          <w:szCs w:val="26"/>
          <w:lang w:val="en-ZA"/>
        </w:rPr>
        <w:t>respondents</w:t>
      </w:r>
      <w:r w:rsidR="00A7154A">
        <w:rPr>
          <w:rFonts w:ascii="Arial" w:hAnsi="Arial" w:cs="Arial"/>
          <w:sz w:val="26"/>
          <w:szCs w:val="26"/>
          <w:lang w:val="en-ZA"/>
        </w:rPr>
        <w:t xml:space="preserve"> on the 10 August 2020 was rejected by the </w:t>
      </w:r>
      <w:r w:rsidR="00471C53">
        <w:rPr>
          <w:rFonts w:ascii="Arial" w:hAnsi="Arial" w:cs="Arial"/>
          <w:sz w:val="26"/>
          <w:szCs w:val="26"/>
          <w:lang w:val="en-ZA"/>
        </w:rPr>
        <w:t>appellants</w:t>
      </w:r>
      <w:r w:rsidR="00A7154A">
        <w:rPr>
          <w:rFonts w:ascii="Arial" w:hAnsi="Arial" w:cs="Arial"/>
          <w:sz w:val="26"/>
          <w:szCs w:val="26"/>
          <w:lang w:val="en-ZA"/>
        </w:rPr>
        <w:t xml:space="preserve">, hence the various other offers and counter offers.  </w:t>
      </w:r>
      <w:r w:rsidR="00A7154A">
        <w:rPr>
          <w:rFonts w:ascii="Arial" w:hAnsi="Arial" w:cs="Arial"/>
          <w:i/>
          <w:sz w:val="26"/>
          <w:szCs w:val="26"/>
          <w:lang w:val="en-ZA"/>
        </w:rPr>
        <w:t xml:space="preserve"> </w:t>
      </w:r>
    </w:p>
    <w:p w14:paraId="78B7747A" w14:textId="3AA6E53A" w:rsidR="0094162F" w:rsidRDefault="00486AFF" w:rsidP="002D5BF8">
      <w:pPr>
        <w:spacing w:before="240" w:line="360" w:lineRule="auto"/>
        <w:jc w:val="both"/>
        <w:rPr>
          <w:rFonts w:ascii="Arial" w:hAnsi="Arial" w:cs="Arial"/>
          <w:sz w:val="26"/>
          <w:szCs w:val="26"/>
          <w:lang w:val="en-ZA"/>
        </w:rPr>
      </w:pPr>
      <w:r w:rsidRPr="002369E8">
        <w:rPr>
          <w:rFonts w:ascii="Arial" w:hAnsi="Arial" w:cs="Arial"/>
          <w:sz w:val="26"/>
          <w:szCs w:val="26"/>
          <w:lang w:val="en-ZA"/>
        </w:rPr>
        <w:t>[1</w:t>
      </w:r>
      <w:r w:rsidR="00471C53">
        <w:rPr>
          <w:rFonts w:ascii="Arial" w:hAnsi="Arial" w:cs="Arial"/>
          <w:sz w:val="26"/>
          <w:szCs w:val="26"/>
          <w:lang w:val="en-ZA"/>
        </w:rPr>
        <w:t>6</w:t>
      </w:r>
      <w:r w:rsidRPr="002369E8">
        <w:rPr>
          <w:rFonts w:ascii="Arial" w:hAnsi="Arial" w:cs="Arial"/>
          <w:sz w:val="26"/>
          <w:szCs w:val="26"/>
          <w:lang w:val="en-ZA"/>
        </w:rPr>
        <w:t>]</w:t>
      </w:r>
      <w:r w:rsidRPr="002369E8">
        <w:rPr>
          <w:rFonts w:ascii="Arial" w:hAnsi="Arial" w:cs="Arial"/>
          <w:sz w:val="26"/>
          <w:szCs w:val="26"/>
          <w:lang w:val="en-ZA"/>
        </w:rPr>
        <w:tab/>
      </w:r>
      <w:r w:rsidR="00A7154A">
        <w:rPr>
          <w:rFonts w:ascii="Arial" w:hAnsi="Arial" w:cs="Arial"/>
          <w:sz w:val="26"/>
          <w:szCs w:val="26"/>
          <w:lang w:val="en-ZA"/>
        </w:rPr>
        <w:t>After considering the applicable legal principles and analysing the evidence, he made the following findings:</w:t>
      </w:r>
    </w:p>
    <w:p w14:paraId="25B7E10D" w14:textId="5360E6D4" w:rsidR="00A7154A" w:rsidRPr="00471C53" w:rsidRDefault="00471C53" w:rsidP="002D5BF8">
      <w:pPr>
        <w:spacing w:before="240" w:line="360" w:lineRule="auto"/>
        <w:jc w:val="both"/>
        <w:rPr>
          <w:rFonts w:ascii="Arial" w:hAnsi="Arial" w:cs="Arial"/>
          <w:i/>
          <w:sz w:val="26"/>
          <w:szCs w:val="26"/>
          <w:lang w:val="en-ZA"/>
        </w:rPr>
      </w:pPr>
      <w:r w:rsidRPr="00471C53">
        <w:rPr>
          <w:rFonts w:ascii="Arial" w:hAnsi="Arial" w:cs="Arial"/>
          <w:i/>
          <w:sz w:val="26"/>
          <w:szCs w:val="26"/>
          <w:lang w:val="en-ZA"/>
        </w:rPr>
        <w:t>That n</w:t>
      </w:r>
      <w:r w:rsidR="00A7154A" w:rsidRPr="00471C53">
        <w:rPr>
          <w:rFonts w:ascii="Arial" w:hAnsi="Arial" w:cs="Arial"/>
          <w:i/>
          <w:sz w:val="26"/>
          <w:szCs w:val="26"/>
          <w:lang w:val="en-ZA"/>
        </w:rPr>
        <w:t>o agreement was concluded on the 10 August 2020. (Offer to purchase propert</w:t>
      </w:r>
      <w:r w:rsidR="007311C6" w:rsidRPr="00471C53">
        <w:rPr>
          <w:rFonts w:ascii="Arial" w:hAnsi="Arial" w:cs="Arial"/>
          <w:i/>
          <w:sz w:val="26"/>
          <w:szCs w:val="26"/>
          <w:lang w:val="en-ZA"/>
        </w:rPr>
        <w:t>y</w:t>
      </w:r>
      <w:r w:rsidR="00A7154A" w:rsidRPr="00471C53">
        <w:rPr>
          <w:rFonts w:ascii="Arial" w:hAnsi="Arial" w:cs="Arial"/>
          <w:i/>
          <w:sz w:val="26"/>
          <w:szCs w:val="26"/>
          <w:lang w:val="en-ZA"/>
        </w:rPr>
        <w:t xml:space="preserve"> for an am</w:t>
      </w:r>
      <w:r w:rsidR="007311C6" w:rsidRPr="00471C53">
        <w:rPr>
          <w:rFonts w:ascii="Arial" w:hAnsi="Arial" w:cs="Arial"/>
          <w:i/>
          <w:sz w:val="26"/>
          <w:szCs w:val="26"/>
          <w:lang w:val="en-ZA"/>
        </w:rPr>
        <w:t>o</w:t>
      </w:r>
      <w:r w:rsidR="00A7154A" w:rsidRPr="00471C53">
        <w:rPr>
          <w:rFonts w:ascii="Arial" w:hAnsi="Arial" w:cs="Arial"/>
          <w:i/>
          <w:sz w:val="26"/>
          <w:szCs w:val="26"/>
          <w:lang w:val="en-ZA"/>
        </w:rPr>
        <w:t>unt of R450 000.00)</w:t>
      </w:r>
    </w:p>
    <w:p w14:paraId="3E9D3531" w14:textId="3664E5C8" w:rsidR="007311C6" w:rsidRPr="00471C53" w:rsidRDefault="00471C53" w:rsidP="002D5BF8">
      <w:pPr>
        <w:spacing w:before="240" w:line="360" w:lineRule="auto"/>
        <w:jc w:val="both"/>
        <w:rPr>
          <w:rFonts w:ascii="Arial" w:hAnsi="Arial" w:cs="Arial"/>
          <w:i/>
          <w:sz w:val="26"/>
          <w:szCs w:val="26"/>
          <w:lang w:val="en-ZA"/>
        </w:rPr>
      </w:pPr>
      <w:r w:rsidRPr="00471C53">
        <w:rPr>
          <w:rFonts w:ascii="Arial" w:hAnsi="Arial" w:cs="Arial"/>
          <w:i/>
          <w:sz w:val="26"/>
          <w:szCs w:val="26"/>
          <w:lang w:val="en-ZA"/>
        </w:rPr>
        <w:t>Appellants</w:t>
      </w:r>
      <w:r w:rsidR="007311C6" w:rsidRPr="00471C53">
        <w:rPr>
          <w:rFonts w:ascii="Arial" w:hAnsi="Arial" w:cs="Arial"/>
          <w:i/>
          <w:sz w:val="26"/>
          <w:szCs w:val="26"/>
          <w:lang w:val="en-ZA"/>
        </w:rPr>
        <w:t xml:space="preserve"> in turn tabled a counter offer of R525 000.00 as the purchase price they were prepared to accept.</w:t>
      </w:r>
    </w:p>
    <w:p w14:paraId="2A036E3A" w14:textId="7085E946" w:rsidR="007311C6" w:rsidRPr="00471C53" w:rsidRDefault="007311C6" w:rsidP="002D5BF8">
      <w:pPr>
        <w:spacing w:before="240" w:line="360" w:lineRule="auto"/>
        <w:jc w:val="both"/>
        <w:rPr>
          <w:rFonts w:ascii="Arial" w:hAnsi="Arial" w:cs="Arial"/>
          <w:i/>
          <w:sz w:val="26"/>
          <w:szCs w:val="26"/>
          <w:lang w:val="en-ZA"/>
        </w:rPr>
      </w:pPr>
      <w:r w:rsidRPr="00471C53">
        <w:rPr>
          <w:rFonts w:ascii="Arial" w:hAnsi="Arial" w:cs="Arial"/>
          <w:i/>
          <w:sz w:val="26"/>
          <w:szCs w:val="26"/>
          <w:lang w:val="en-ZA"/>
        </w:rPr>
        <w:t xml:space="preserve">This was not accepted by the </w:t>
      </w:r>
      <w:r w:rsidR="00471C53" w:rsidRPr="00471C53">
        <w:rPr>
          <w:rFonts w:ascii="Arial" w:hAnsi="Arial" w:cs="Arial"/>
          <w:i/>
          <w:sz w:val="26"/>
          <w:szCs w:val="26"/>
          <w:lang w:val="en-ZA"/>
        </w:rPr>
        <w:t>respondents</w:t>
      </w:r>
      <w:r w:rsidRPr="00471C53">
        <w:rPr>
          <w:rFonts w:ascii="Arial" w:hAnsi="Arial" w:cs="Arial"/>
          <w:i/>
          <w:sz w:val="26"/>
          <w:szCs w:val="26"/>
          <w:lang w:val="en-ZA"/>
        </w:rPr>
        <w:t xml:space="preserve"> who offered a sum of R515 000.00 as the purchase price.</w:t>
      </w:r>
    </w:p>
    <w:p w14:paraId="40608724" w14:textId="3D240E14" w:rsidR="007311C6" w:rsidRPr="00471C53" w:rsidRDefault="007311C6" w:rsidP="002D5BF8">
      <w:pPr>
        <w:spacing w:before="240" w:line="360" w:lineRule="auto"/>
        <w:jc w:val="both"/>
        <w:rPr>
          <w:rFonts w:ascii="Arial" w:hAnsi="Arial" w:cs="Arial"/>
          <w:i/>
          <w:sz w:val="26"/>
          <w:szCs w:val="26"/>
          <w:lang w:val="en-ZA"/>
        </w:rPr>
      </w:pPr>
      <w:r w:rsidRPr="00471C53">
        <w:rPr>
          <w:rFonts w:ascii="Arial" w:hAnsi="Arial" w:cs="Arial"/>
          <w:i/>
          <w:sz w:val="26"/>
          <w:szCs w:val="26"/>
          <w:lang w:val="en-ZA"/>
        </w:rPr>
        <w:t xml:space="preserve">This amount of offer was accepted by the </w:t>
      </w:r>
      <w:r w:rsidR="00471C53" w:rsidRPr="00471C53">
        <w:rPr>
          <w:rFonts w:ascii="Arial" w:hAnsi="Arial" w:cs="Arial"/>
          <w:i/>
          <w:sz w:val="26"/>
          <w:szCs w:val="26"/>
          <w:lang w:val="en-ZA"/>
        </w:rPr>
        <w:t>appellants</w:t>
      </w:r>
      <w:r w:rsidRPr="00471C53">
        <w:rPr>
          <w:rFonts w:ascii="Arial" w:hAnsi="Arial" w:cs="Arial"/>
          <w:i/>
          <w:sz w:val="26"/>
          <w:szCs w:val="26"/>
          <w:lang w:val="en-ZA"/>
        </w:rPr>
        <w:t xml:space="preserve">. </w:t>
      </w:r>
    </w:p>
    <w:p w14:paraId="74628B35" w14:textId="0D2473ED" w:rsidR="007311C6" w:rsidRPr="00471C53" w:rsidRDefault="007311C6" w:rsidP="002D5BF8">
      <w:pPr>
        <w:spacing w:before="240" w:line="360" w:lineRule="auto"/>
        <w:jc w:val="both"/>
        <w:rPr>
          <w:rFonts w:ascii="Arial" w:hAnsi="Arial" w:cs="Arial"/>
          <w:i/>
          <w:sz w:val="26"/>
          <w:szCs w:val="26"/>
          <w:lang w:val="en-ZA"/>
        </w:rPr>
      </w:pPr>
      <w:r w:rsidRPr="00471C53">
        <w:rPr>
          <w:rFonts w:ascii="Arial" w:hAnsi="Arial" w:cs="Arial"/>
          <w:i/>
          <w:sz w:val="26"/>
          <w:szCs w:val="26"/>
          <w:lang w:val="en-ZA"/>
        </w:rPr>
        <w:t xml:space="preserve">Further that the </w:t>
      </w:r>
      <w:r w:rsidR="00471C53" w:rsidRPr="00471C53">
        <w:rPr>
          <w:rFonts w:ascii="Arial" w:hAnsi="Arial" w:cs="Arial"/>
          <w:i/>
          <w:sz w:val="26"/>
          <w:szCs w:val="26"/>
          <w:lang w:val="en-ZA"/>
        </w:rPr>
        <w:t>appellants</w:t>
      </w:r>
      <w:r w:rsidRPr="00471C53">
        <w:rPr>
          <w:rFonts w:ascii="Arial" w:hAnsi="Arial" w:cs="Arial"/>
          <w:i/>
          <w:sz w:val="26"/>
          <w:szCs w:val="26"/>
          <w:lang w:val="en-ZA"/>
        </w:rPr>
        <w:t xml:space="preserve"> signed the offer for R515 000.00 on the 25 August 2020 to signify their acceptance on </w:t>
      </w:r>
      <w:r w:rsidR="00471C53" w:rsidRPr="00471C53">
        <w:rPr>
          <w:rFonts w:ascii="Arial" w:hAnsi="Arial" w:cs="Arial"/>
          <w:i/>
          <w:sz w:val="26"/>
          <w:szCs w:val="26"/>
          <w:lang w:val="en-ZA"/>
        </w:rPr>
        <w:t>respondents’</w:t>
      </w:r>
      <w:r w:rsidRPr="00471C53">
        <w:rPr>
          <w:rFonts w:ascii="Arial" w:hAnsi="Arial" w:cs="Arial"/>
          <w:i/>
          <w:sz w:val="26"/>
          <w:szCs w:val="26"/>
          <w:lang w:val="en-ZA"/>
        </w:rPr>
        <w:t xml:space="preserve"> offer. </w:t>
      </w:r>
    </w:p>
    <w:p w14:paraId="482C26B4" w14:textId="1CC17EF8" w:rsidR="007311C6" w:rsidRPr="00471C53" w:rsidRDefault="00471C53" w:rsidP="002D5BF8">
      <w:pPr>
        <w:spacing w:before="240" w:line="360" w:lineRule="auto"/>
        <w:jc w:val="both"/>
        <w:rPr>
          <w:rFonts w:ascii="Arial" w:hAnsi="Arial" w:cs="Arial"/>
          <w:i/>
          <w:sz w:val="26"/>
          <w:szCs w:val="26"/>
          <w:lang w:val="en-ZA"/>
        </w:rPr>
      </w:pPr>
      <w:r w:rsidRPr="00471C53">
        <w:rPr>
          <w:rFonts w:ascii="Arial" w:hAnsi="Arial" w:cs="Arial"/>
          <w:i/>
          <w:sz w:val="26"/>
          <w:szCs w:val="26"/>
          <w:lang w:val="en-ZA"/>
        </w:rPr>
        <w:t>Furthermore, t</w:t>
      </w:r>
      <w:r w:rsidR="007311C6" w:rsidRPr="00471C53">
        <w:rPr>
          <w:rFonts w:ascii="Arial" w:hAnsi="Arial" w:cs="Arial"/>
          <w:i/>
          <w:sz w:val="26"/>
          <w:szCs w:val="26"/>
          <w:lang w:val="en-ZA"/>
        </w:rPr>
        <w:t xml:space="preserve">hat there was no need for the applicants to put their initials next to the amount amended to read R515 000.00 because they were the ones who offered that amount as a purchase price in respect of the property. All they needed to do was to sign the OTP. </w:t>
      </w:r>
    </w:p>
    <w:p w14:paraId="73DFE4E2" w14:textId="38FE6BA9" w:rsidR="007311C6" w:rsidRDefault="00471C53" w:rsidP="002D5BF8">
      <w:pPr>
        <w:spacing w:before="240" w:line="360" w:lineRule="auto"/>
        <w:jc w:val="both"/>
        <w:rPr>
          <w:rFonts w:ascii="Arial" w:hAnsi="Arial" w:cs="Arial"/>
          <w:sz w:val="26"/>
          <w:szCs w:val="26"/>
          <w:lang w:val="en-ZA"/>
        </w:rPr>
      </w:pPr>
      <w:r>
        <w:rPr>
          <w:rFonts w:ascii="Arial" w:hAnsi="Arial" w:cs="Arial"/>
          <w:sz w:val="26"/>
          <w:szCs w:val="26"/>
          <w:lang w:val="en-ZA"/>
        </w:rPr>
        <w:t>He</w:t>
      </w:r>
      <w:r w:rsidR="007311C6">
        <w:rPr>
          <w:rFonts w:ascii="Arial" w:hAnsi="Arial" w:cs="Arial"/>
          <w:sz w:val="26"/>
          <w:szCs w:val="26"/>
          <w:lang w:val="en-ZA"/>
        </w:rPr>
        <w:t xml:space="preserve"> concluded that the contract complied with all the requisite formalities as set down in </w:t>
      </w:r>
      <w:r w:rsidR="007311C6">
        <w:rPr>
          <w:rFonts w:ascii="Arial" w:hAnsi="Arial" w:cs="Arial"/>
          <w:i/>
          <w:sz w:val="26"/>
          <w:szCs w:val="26"/>
          <w:lang w:val="en-ZA"/>
        </w:rPr>
        <w:t xml:space="preserve">Section 2 (1) </w:t>
      </w:r>
      <w:r w:rsidR="007311C6">
        <w:rPr>
          <w:rFonts w:ascii="Arial" w:hAnsi="Arial" w:cs="Arial"/>
          <w:sz w:val="26"/>
          <w:szCs w:val="26"/>
          <w:lang w:val="en-ZA"/>
        </w:rPr>
        <w:t xml:space="preserve">of the </w:t>
      </w:r>
      <w:r w:rsidR="007311C6">
        <w:rPr>
          <w:rFonts w:ascii="Arial" w:hAnsi="Arial" w:cs="Arial"/>
          <w:i/>
          <w:sz w:val="26"/>
          <w:szCs w:val="26"/>
          <w:lang w:val="en-ZA"/>
        </w:rPr>
        <w:t>Alienation of Land Act</w:t>
      </w:r>
      <w:r w:rsidR="007311C6">
        <w:rPr>
          <w:rFonts w:ascii="Arial" w:hAnsi="Arial" w:cs="Arial"/>
          <w:sz w:val="26"/>
          <w:szCs w:val="26"/>
          <w:lang w:val="en-ZA"/>
        </w:rPr>
        <w:t>.</w:t>
      </w:r>
      <w:r w:rsidR="007311C6">
        <w:rPr>
          <w:rStyle w:val="FootnoteReference"/>
          <w:rFonts w:ascii="Arial" w:hAnsi="Arial" w:cs="Arial"/>
          <w:sz w:val="26"/>
          <w:szCs w:val="26"/>
          <w:lang w:val="en-ZA"/>
        </w:rPr>
        <w:footnoteReference w:id="5"/>
      </w:r>
      <w:r w:rsidR="003B4EAD">
        <w:rPr>
          <w:rFonts w:ascii="Arial" w:hAnsi="Arial" w:cs="Arial"/>
          <w:sz w:val="26"/>
          <w:szCs w:val="26"/>
          <w:lang w:val="en-ZA"/>
        </w:rPr>
        <w:t xml:space="preserve"> This section provides that:</w:t>
      </w:r>
      <w:r w:rsidR="000970BE">
        <w:rPr>
          <w:rFonts w:ascii="Arial" w:hAnsi="Arial" w:cs="Arial"/>
          <w:sz w:val="26"/>
          <w:szCs w:val="26"/>
          <w:lang w:val="en-ZA"/>
        </w:rPr>
        <w:t xml:space="preserve"> </w:t>
      </w:r>
    </w:p>
    <w:p w14:paraId="136B74B2" w14:textId="77777777" w:rsidR="0005267F" w:rsidRPr="008E7CD5" w:rsidRDefault="0005267F" w:rsidP="0005267F">
      <w:pPr>
        <w:spacing w:before="240" w:line="360" w:lineRule="auto"/>
        <w:jc w:val="both"/>
        <w:rPr>
          <w:rFonts w:ascii="Arial" w:hAnsi="Arial" w:cs="Arial"/>
          <w:b/>
          <w:sz w:val="22"/>
          <w:szCs w:val="22"/>
          <w:lang w:val="en-ZA"/>
        </w:rPr>
      </w:pPr>
      <w:r w:rsidRPr="008E7CD5">
        <w:rPr>
          <w:rFonts w:ascii="Arial" w:hAnsi="Arial" w:cs="Arial"/>
          <w:sz w:val="22"/>
          <w:szCs w:val="22"/>
          <w:lang w:val="en-ZA"/>
        </w:rPr>
        <w:t>“</w:t>
      </w:r>
      <w:r w:rsidRPr="008E7CD5">
        <w:rPr>
          <w:rFonts w:ascii="Arial" w:hAnsi="Arial" w:cs="Arial"/>
          <w:b/>
          <w:sz w:val="22"/>
          <w:szCs w:val="22"/>
          <w:lang w:val="en-ZA"/>
        </w:rPr>
        <w:t>2 Formalities in respect of alienation of land</w:t>
      </w:r>
    </w:p>
    <w:p w14:paraId="1C689A19" w14:textId="77777777" w:rsidR="0005267F" w:rsidRPr="008E7CD5" w:rsidRDefault="0005267F" w:rsidP="0005267F">
      <w:pPr>
        <w:spacing w:before="240" w:line="360" w:lineRule="auto"/>
        <w:jc w:val="both"/>
        <w:rPr>
          <w:rFonts w:ascii="Arial" w:hAnsi="Arial" w:cs="Arial"/>
          <w:sz w:val="22"/>
          <w:szCs w:val="22"/>
          <w:u w:val="single"/>
          <w:lang w:val="en-ZA"/>
        </w:rPr>
      </w:pPr>
      <w:r w:rsidRPr="008E7CD5">
        <w:rPr>
          <w:rFonts w:ascii="Arial" w:hAnsi="Arial" w:cs="Arial"/>
          <w:sz w:val="22"/>
          <w:szCs w:val="22"/>
          <w:lang w:val="en-ZA"/>
        </w:rPr>
        <w:lastRenderedPageBreak/>
        <w:t>(1) No alienation of land after the commencement of the section shall, subject to the provisions of section 28, be of any force or effect unless it is contained in a deed of alienation signed by the parties thereto or by their agents acting on their written authority.”</w:t>
      </w:r>
    </w:p>
    <w:p w14:paraId="3B340F63" w14:textId="641D2A78" w:rsidR="0083320A" w:rsidRPr="000970BE" w:rsidRDefault="00036291" w:rsidP="00DB13A9">
      <w:pPr>
        <w:spacing w:before="240" w:line="360" w:lineRule="auto"/>
        <w:jc w:val="both"/>
        <w:rPr>
          <w:rFonts w:ascii="Arial" w:hAnsi="Arial" w:cs="Arial"/>
          <w:sz w:val="22"/>
          <w:szCs w:val="22"/>
          <w:lang w:val="en-ZA"/>
        </w:rPr>
      </w:pPr>
      <w:r>
        <w:rPr>
          <w:rFonts w:ascii="Arial" w:hAnsi="Arial" w:cs="Arial"/>
          <w:sz w:val="26"/>
          <w:szCs w:val="26"/>
          <w:lang w:val="en-ZA"/>
        </w:rPr>
        <w:t>[1</w:t>
      </w:r>
      <w:r w:rsidR="00471C53">
        <w:rPr>
          <w:rFonts w:ascii="Arial" w:hAnsi="Arial" w:cs="Arial"/>
          <w:sz w:val="26"/>
          <w:szCs w:val="26"/>
          <w:lang w:val="en-ZA"/>
        </w:rPr>
        <w:t>7</w:t>
      </w:r>
      <w:r>
        <w:rPr>
          <w:rFonts w:ascii="Arial" w:hAnsi="Arial" w:cs="Arial"/>
          <w:sz w:val="26"/>
          <w:szCs w:val="26"/>
          <w:lang w:val="en-ZA"/>
        </w:rPr>
        <w:t>]</w:t>
      </w:r>
      <w:r w:rsidR="00C95EB3">
        <w:rPr>
          <w:rFonts w:ascii="Arial" w:hAnsi="Arial" w:cs="Arial"/>
          <w:sz w:val="26"/>
          <w:szCs w:val="26"/>
          <w:lang w:val="en-ZA"/>
        </w:rPr>
        <w:t xml:space="preserve"> </w:t>
      </w:r>
      <w:r w:rsidR="00C95EB3">
        <w:rPr>
          <w:rFonts w:ascii="Arial" w:hAnsi="Arial" w:cs="Arial"/>
          <w:sz w:val="26"/>
          <w:szCs w:val="26"/>
          <w:lang w:val="en-ZA"/>
        </w:rPr>
        <w:tab/>
      </w:r>
      <w:r w:rsidR="000970BE">
        <w:rPr>
          <w:rFonts w:ascii="Arial" w:hAnsi="Arial" w:cs="Arial"/>
          <w:sz w:val="26"/>
          <w:szCs w:val="26"/>
          <w:lang w:val="en-ZA"/>
        </w:rPr>
        <w:t xml:space="preserve">The court </w:t>
      </w:r>
      <w:r w:rsidR="000970BE">
        <w:rPr>
          <w:rFonts w:ascii="Arial" w:hAnsi="Arial" w:cs="Arial"/>
          <w:i/>
          <w:sz w:val="26"/>
          <w:szCs w:val="26"/>
          <w:lang w:val="en-ZA"/>
        </w:rPr>
        <w:t xml:space="preserve">a quo’s </w:t>
      </w:r>
      <w:r w:rsidR="000970BE">
        <w:rPr>
          <w:rFonts w:ascii="Arial" w:hAnsi="Arial" w:cs="Arial"/>
          <w:sz w:val="26"/>
          <w:szCs w:val="26"/>
          <w:lang w:val="en-ZA"/>
        </w:rPr>
        <w:t xml:space="preserve">judgment is assailed on the basis, </w:t>
      </w:r>
      <w:r w:rsidR="000970BE">
        <w:rPr>
          <w:rFonts w:ascii="Arial" w:hAnsi="Arial" w:cs="Arial"/>
          <w:i/>
          <w:sz w:val="26"/>
          <w:szCs w:val="26"/>
          <w:lang w:val="en-ZA"/>
        </w:rPr>
        <w:t>inter alia</w:t>
      </w:r>
      <w:r w:rsidR="000970BE">
        <w:rPr>
          <w:rFonts w:ascii="Arial" w:hAnsi="Arial" w:cs="Arial"/>
          <w:sz w:val="26"/>
          <w:szCs w:val="26"/>
          <w:lang w:val="en-ZA"/>
        </w:rPr>
        <w:t xml:space="preserve"> that the court erred in the application of the rule enunciated in </w:t>
      </w:r>
      <w:r w:rsidR="000970BE" w:rsidRPr="000970BE">
        <w:rPr>
          <w:rFonts w:ascii="Arial" w:hAnsi="Arial" w:cs="Arial"/>
          <w:b/>
          <w:i/>
          <w:sz w:val="26"/>
          <w:szCs w:val="26"/>
          <w:lang w:val="en-ZA"/>
        </w:rPr>
        <w:t>Plascon-Evans Paint v Van Riebeeck Paints (Pty) Ltd</w:t>
      </w:r>
      <w:r w:rsidR="000970BE" w:rsidRPr="000970BE">
        <w:rPr>
          <w:rStyle w:val="FootnoteReference"/>
          <w:rFonts w:ascii="Arial" w:hAnsi="Arial" w:cs="Arial"/>
          <w:sz w:val="26"/>
          <w:szCs w:val="26"/>
          <w:lang w:val="en-ZA"/>
        </w:rPr>
        <w:footnoteReference w:id="6"/>
      </w:r>
      <w:r w:rsidR="000970BE">
        <w:rPr>
          <w:rFonts w:ascii="Arial" w:hAnsi="Arial" w:cs="Arial"/>
          <w:b/>
          <w:i/>
          <w:sz w:val="26"/>
          <w:szCs w:val="26"/>
          <w:lang w:val="en-ZA"/>
        </w:rPr>
        <w:t xml:space="preserve"> </w:t>
      </w:r>
      <w:r w:rsidR="000970BE">
        <w:rPr>
          <w:rFonts w:ascii="Arial" w:hAnsi="Arial" w:cs="Arial"/>
          <w:sz w:val="26"/>
          <w:szCs w:val="26"/>
          <w:lang w:val="en-ZA"/>
        </w:rPr>
        <w:t xml:space="preserve">by failing to determine the matter on the facts as set out by the </w:t>
      </w:r>
      <w:r w:rsidR="008E7CD5">
        <w:rPr>
          <w:rFonts w:ascii="Arial" w:hAnsi="Arial" w:cs="Arial"/>
          <w:sz w:val="26"/>
          <w:szCs w:val="26"/>
          <w:lang w:val="en-ZA"/>
        </w:rPr>
        <w:t>appellants</w:t>
      </w:r>
      <w:r w:rsidR="000970BE">
        <w:rPr>
          <w:rFonts w:ascii="Arial" w:hAnsi="Arial" w:cs="Arial"/>
          <w:sz w:val="26"/>
          <w:szCs w:val="26"/>
          <w:lang w:val="en-ZA"/>
        </w:rPr>
        <w:t xml:space="preserve"> together with those admitted by the </w:t>
      </w:r>
      <w:r w:rsidR="008E7CD5">
        <w:rPr>
          <w:rFonts w:ascii="Arial" w:hAnsi="Arial" w:cs="Arial"/>
          <w:sz w:val="26"/>
          <w:szCs w:val="26"/>
          <w:lang w:val="en-ZA"/>
        </w:rPr>
        <w:t>respondents</w:t>
      </w:r>
      <w:r w:rsidR="000970BE">
        <w:rPr>
          <w:rFonts w:ascii="Arial" w:hAnsi="Arial" w:cs="Arial"/>
          <w:sz w:val="26"/>
          <w:szCs w:val="26"/>
          <w:lang w:val="en-ZA"/>
        </w:rPr>
        <w:t xml:space="preserve">. </w:t>
      </w:r>
    </w:p>
    <w:p w14:paraId="01E571AF" w14:textId="73A4789E" w:rsidR="00DD6B8B" w:rsidRDefault="008E7CD5" w:rsidP="005C1704">
      <w:pPr>
        <w:spacing w:before="240" w:line="360" w:lineRule="auto"/>
        <w:jc w:val="both"/>
        <w:rPr>
          <w:rFonts w:ascii="Arial" w:hAnsi="Arial" w:cs="Arial"/>
          <w:sz w:val="26"/>
          <w:szCs w:val="26"/>
          <w:lang w:val="en-ZA"/>
        </w:rPr>
      </w:pPr>
      <w:r>
        <w:rPr>
          <w:rFonts w:ascii="Arial" w:hAnsi="Arial" w:cs="Arial"/>
          <w:sz w:val="26"/>
          <w:szCs w:val="26"/>
          <w:lang w:val="en-ZA"/>
        </w:rPr>
        <w:t>[18</w:t>
      </w:r>
      <w:r w:rsidR="008446BB">
        <w:rPr>
          <w:rFonts w:ascii="Arial" w:hAnsi="Arial" w:cs="Arial"/>
          <w:sz w:val="26"/>
          <w:szCs w:val="26"/>
          <w:lang w:val="en-ZA"/>
        </w:rPr>
        <w:t xml:space="preserve">] </w:t>
      </w:r>
      <w:r w:rsidR="008446BB">
        <w:rPr>
          <w:rFonts w:ascii="Arial" w:hAnsi="Arial" w:cs="Arial"/>
          <w:sz w:val="26"/>
          <w:szCs w:val="26"/>
          <w:lang w:val="en-ZA"/>
        </w:rPr>
        <w:tab/>
      </w:r>
      <w:r w:rsidR="000970BE">
        <w:rPr>
          <w:rFonts w:ascii="Arial" w:hAnsi="Arial" w:cs="Arial"/>
          <w:sz w:val="26"/>
          <w:szCs w:val="26"/>
          <w:lang w:val="en-ZA"/>
        </w:rPr>
        <w:t xml:space="preserve">The court </w:t>
      </w:r>
      <w:r w:rsidR="000970BE">
        <w:rPr>
          <w:rFonts w:ascii="Arial" w:hAnsi="Arial" w:cs="Arial"/>
          <w:i/>
          <w:sz w:val="26"/>
          <w:szCs w:val="26"/>
          <w:lang w:val="en-ZA"/>
        </w:rPr>
        <w:t>a quo</w:t>
      </w:r>
      <w:r w:rsidR="000970BE">
        <w:rPr>
          <w:rFonts w:ascii="Arial" w:hAnsi="Arial" w:cs="Arial"/>
          <w:sz w:val="26"/>
          <w:szCs w:val="26"/>
          <w:lang w:val="en-ZA"/>
        </w:rPr>
        <w:t xml:space="preserve"> </w:t>
      </w:r>
      <w:r>
        <w:rPr>
          <w:rFonts w:ascii="Arial" w:hAnsi="Arial" w:cs="Arial"/>
          <w:sz w:val="26"/>
          <w:szCs w:val="26"/>
          <w:lang w:val="en-ZA"/>
        </w:rPr>
        <w:t xml:space="preserve">had </w:t>
      </w:r>
      <w:r w:rsidR="000970BE">
        <w:rPr>
          <w:rFonts w:ascii="Arial" w:hAnsi="Arial" w:cs="Arial"/>
          <w:sz w:val="26"/>
          <w:szCs w:val="26"/>
          <w:lang w:val="en-ZA"/>
        </w:rPr>
        <w:t>regard</w:t>
      </w:r>
      <w:r>
        <w:rPr>
          <w:rFonts w:ascii="Arial" w:hAnsi="Arial" w:cs="Arial"/>
          <w:sz w:val="26"/>
          <w:szCs w:val="26"/>
          <w:lang w:val="en-ZA"/>
        </w:rPr>
        <w:t xml:space="preserve"> to</w:t>
      </w:r>
      <w:r w:rsidR="000970BE">
        <w:rPr>
          <w:rFonts w:ascii="Arial" w:hAnsi="Arial" w:cs="Arial"/>
          <w:sz w:val="26"/>
          <w:szCs w:val="26"/>
          <w:lang w:val="en-ZA"/>
        </w:rPr>
        <w:t xml:space="preserve"> a letter that was addressed to </w:t>
      </w:r>
      <w:r w:rsidR="000970BE">
        <w:rPr>
          <w:rFonts w:ascii="Arial" w:hAnsi="Arial" w:cs="Arial"/>
          <w:i/>
          <w:sz w:val="26"/>
          <w:szCs w:val="26"/>
          <w:lang w:val="en-ZA"/>
        </w:rPr>
        <w:t>Conlon Legal Services</w:t>
      </w:r>
      <w:r w:rsidR="000970BE">
        <w:rPr>
          <w:rFonts w:ascii="Arial" w:hAnsi="Arial" w:cs="Arial"/>
          <w:sz w:val="26"/>
          <w:szCs w:val="26"/>
          <w:lang w:val="en-ZA"/>
        </w:rPr>
        <w:t xml:space="preserve">, a company retained by the </w:t>
      </w:r>
      <w:r>
        <w:rPr>
          <w:rFonts w:ascii="Arial" w:hAnsi="Arial" w:cs="Arial"/>
          <w:sz w:val="26"/>
          <w:szCs w:val="26"/>
          <w:lang w:val="en-ZA"/>
        </w:rPr>
        <w:t>appellants</w:t>
      </w:r>
      <w:r w:rsidR="000970BE">
        <w:rPr>
          <w:rFonts w:ascii="Arial" w:hAnsi="Arial" w:cs="Arial"/>
          <w:sz w:val="26"/>
          <w:szCs w:val="26"/>
          <w:lang w:val="en-ZA"/>
        </w:rPr>
        <w:t xml:space="preserve"> to attend to the transfer of the property. The letter was from </w:t>
      </w:r>
      <w:r w:rsidR="000970BE">
        <w:rPr>
          <w:rFonts w:ascii="Arial" w:hAnsi="Arial" w:cs="Arial"/>
          <w:i/>
          <w:sz w:val="26"/>
          <w:szCs w:val="26"/>
          <w:lang w:val="en-ZA"/>
        </w:rPr>
        <w:t>Cumberlege Attorneys</w:t>
      </w:r>
      <w:r w:rsidR="00DD6B8B">
        <w:rPr>
          <w:rFonts w:ascii="Arial" w:hAnsi="Arial" w:cs="Arial"/>
          <w:i/>
          <w:sz w:val="26"/>
          <w:szCs w:val="26"/>
          <w:lang w:val="en-ZA"/>
        </w:rPr>
        <w:t xml:space="preserve"> </w:t>
      </w:r>
      <w:r w:rsidR="00DD6B8B">
        <w:rPr>
          <w:rFonts w:ascii="Arial" w:hAnsi="Arial" w:cs="Arial"/>
          <w:sz w:val="26"/>
          <w:szCs w:val="26"/>
          <w:lang w:val="en-ZA"/>
        </w:rPr>
        <w:t xml:space="preserve">who were fifth respondents in the main application. Reliance was placed on the letter on the basis that its contents were important for the version which </w:t>
      </w:r>
      <w:r>
        <w:rPr>
          <w:rFonts w:ascii="Arial" w:hAnsi="Arial" w:cs="Arial"/>
          <w:sz w:val="26"/>
          <w:szCs w:val="26"/>
          <w:lang w:val="en-ZA"/>
        </w:rPr>
        <w:t>appellants</w:t>
      </w:r>
      <w:r w:rsidR="00DD6B8B">
        <w:rPr>
          <w:rFonts w:ascii="Arial" w:hAnsi="Arial" w:cs="Arial"/>
          <w:sz w:val="26"/>
          <w:szCs w:val="26"/>
          <w:lang w:val="en-ZA"/>
        </w:rPr>
        <w:t xml:space="preserve"> proffered. In the second paragraph the letter records thus:</w:t>
      </w:r>
    </w:p>
    <w:p w14:paraId="1C30857A" w14:textId="0BD98D57" w:rsidR="00C95EB3" w:rsidRPr="007055C2" w:rsidRDefault="00DD6B8B" w:rsidP="005C1704">
      <w:pPr>
        <w:spacing w:before="240" w:line="360" w:lineRule="auto"/>
        <w:jc w:val="both"/>
        <w:rPr>
          <w:rFonts w:ascii="Arial" w:hAnsi="Arial" w:cs="Arial"/>
          <w:sz w:val="22"/>
          <w:szCs w:val="22"/>
          <w:lang w:val="en-ZA"/>
        </w:rPr>
      </w:pPr>
      <w:r w:rsidRPr="007055C2">
        <w:rPr>
          <w:rFonts w:ascii="Arial" w:hAnsi="Arial" w:cs="Arial"/>
          <w:sz w:val="22"/>
          <w:szCs w:val="22"/>
          <w:lang w:val="en-ZA"/>
        </w:rPr>
        <w:t>“Our instructions are that on or about 10 August 202</w:t>
      </w:r>
      <w:r w:rsidR="007055C2">
        <w:rPr>
          <w:rFonts w:ascii="Arial" w:hAnsi="Arial" w:cs="Arial"/>
          <w:sz w:val="22"/>
          <w:szCs w:val="22"/>
          <w:lang w:val="en-ZA"/>
        </w:rPr>
        <w:t>2</w:t>
      </w:r>
      <w:r w:rsidRPr="007055C2">
        <w:rPr>
          <w:rFonts w:ascii="Arial" w:hAnsi="Arial" w:cs="Arial"/>
          <w:sz w:val="22"/>
          <w:szCs w:val="22"/>
          <w:lang w:val="en-ZA"/>
        </w:rPr>
        <w:t xml:space="preserve"> the Trust entered into a Written Agreement of Sale with Mr and Mrs Booi for the purchase of the above property. In terms of the agreement, </w:t>
      </w:r>
      <w:r w:rsidR="007055C2" w:rsidRPr="007055C2">
        <w:rPr>
          <w:rFonts w:ascii="Arial" w:hAnsi="Arial" w:cs="Arial"/>
          <w:sz w:val="22"/>
          <w:szCs w:val="22"/>
          <w:lang w:val="en-ZA"/>
        </w:rPr>
        <w:t xml:space="preserve">the purchase price in the amount of R515 000.00 was payable in cash.” </w:t>
      </w:r>
      <w:r w:rsidR="003C6E05" w:rsidRPr="007055C2">
        <w:rPr>
          <w:rFonts w:ascii="Arial" w:hAnsi="Arial" w:cs="Arial"/>
          <w:sz w:val="22"/>
          <w:szCs w:val="22"/>
          <w:lang w:val="en-ZA"/>
        </w:rPr>
        <w:t xml:space="preserve">  </w:t>
      </w:r>
      <w:r w:rsidR="0083320A" w:rsidRPr="007055C2">
        <w:rPr>
          <w:rFonts w:ascii="Arial" w:hAnsi="Arial" w:cs="Arial"/>
          <w:sz w:val="22"/>
          <w:szCs w:val="22"/>
          <w:lang w:val="en-ZA"/>
        </w:rPr>
        <w:t xml:space="preserve"> </w:t>
      </w:r>
      <w:r w:rsidR="00D45514" w:rsidRPr="007055C2">
        <w:rPr>
          <w:rFonts w:ascii="Arial" w:hAnsi="Arial" w:cs="Arial"/>
          <w:sz w:val="22"/>
          <w:szCs w:val="22"/>
          <w:lang w:val="en-ZA"/>
        </w:rPr>
        <w:t xml:space="preserve">  </w:t>
      </w:r>
      <w:r w:rsidR="00D7745C" w:rsidRPr="007055C2">
        <w:rPr>
          <w:rFonts w:ascii="Arial" w:hAnsi="Arial" w:cs="Arial"/>
          <w:sz w:val="22"/>
          <w:szCs w:val="22"/>
          <w:lang w:val="en-ZA"/>
        </w:rPr>
        <w:t xml:space="preserve">  </w:t>
      </w:r>
      <w:r w:rsidR="0079387D" w:rsidRPr="007055C2">
        <w:rPr>
          <w:rFonts w:ascii="Arial" w:hAnsi="Arial" w:cs="Arial"/>
          <w:sz w:val="22"/>
          <w:szCs w:val="22"/>
          <w:lang w:val="en-ZA"/>
        </w:rPr>
        <w:t xml:space="preserve"> </w:t>
      </w:r>
      <w:r w:rsidR="008446BB" w:rsidRPr="007055C2">
        <w:rPr>
          <w:rFonts w:ascii="Arial" w:hAnsi="Arial" w:cs="Arial"/>
          <w:sz w:val="22"/>
          <w:szCs w:val="22"/>
          <w:lang w:val="en-ZA"/>
        </w:rPr>
        <w:t xml:space="preserve"> </w:t>
      </w:r>
      <w:r w:rsidR="00036291" w:rsidRPr="007055C2">
        <w:rPr>
          <w:rFonts w:ascii="Arial" w:hAnsi="Arial" w:cs="Arial"/>
          <w:sz w:val="22"/>
          <w:szCs w:val="22"/>
          <w:lang w:val="en-ZA"/>
        </w:rPr>
        <w:t xml:space="preserve"> </w:t>
      </w:r>
      <w:r w:rsidR="00036291" w:rsidRPr="007055C2">
        <w:rPr>
          <w:rFonts w:ascii="Arial" w:hAnsi="Arial" w:cs="Arial"/>
          <w:sz w:val="22"/>
          <w:szCs w:val="22"/>
          <w:lang w:val="en-ZA"/>
        </w:rPr>
        <w:tab/>
      </w:r>
    </w:p>
    <w:p w14:paraId="2EAC65CC" w14:textId="2E2C50AA" w:rsidR="00036291" w:rsidRPr="003B4EAD" w:rsidRDefault="00826155" w:rsidP="005C1704">
      <w:pPr>
        <w:spacing w:before="240" w:line="360" w:lineRule="auto"/>
        <w:jc w:val="both"/>
        <w:rPr>
          <w:rFonts w:ascii="Arial" w:hAnsi="Arial" w:cs="Arial"/>
          <w:sz w:val="26"/>
          <w:szCs w:val="26"/>
          <w:lang w:val="en-ZA"/>
        </w:rPr>
      </w:pPr>
      <w:r>
        <w:rPr>
          <w:rFonts w:ascii="Arial" w:hAnsi="Arial" w:cs="Arial"/>
          <w:sz w:val="26"/>
          <w:szCs w:val="26"/>
          <w:lang w:val="en-ZA"/>
        </w:rPr>
        <w:t>[</w:t>
      </w:r>
      <w:r w:rsidR="008E7CD5">
        <w:rPr>
          <w:rFonts w:ascii="Arial" w:hAnsi="Arial" w:cs="Arial"/>
          <w:sz w:val="26"/>
          <w:szCs w:val="26"/>
          <w:lang w:val="en-ZA"/>
        </w:rPr>
        <w:t>19</w:t>
      </w:r>
      <w:r w:rsidR="008446BB">
        <w:rPr>
          <w:rFonts w:ascii="Arial" w:hAnsi="Arial" w:cs="Arial"/>
          <w:sz w:val="26"/>
          <w:szCs w:val="26"/>
          <w:lang w:val="en-ZA"/>
        </w:rPr>
        <w:t xml:space="preserve">] </w:t>
      </w:r>
      <w:r w:rsidR="008446BB">
        <w:rPr>
          <w:rFonts w:ascii="Arial" w:hAnsi="Arial" w:cs="Arial"/>
          <w:sz w:val="26"/>
          <w:szCs w:val="26"/>
          <w:lang w:val="en-ZA"/>
        </w:rPr>
        <w:tab/>
      </w:r>
      <w:r w:rsidR="007055C2">
        <w:rPr>
          <w:rFonts w:ascii="Arial" w:hAnsi="Arial" w:cs="Arial"/>
          <w:sz w:val="26"/>
          <w:szCs w:val="26"/>
          <w:lang w:val="en-ZA"/>
        </w:rPr>
        <w:t xml:space="preserve">However, this cannot be accurate. Evidence reveals that no agreement was concluded on the 10 August 2022 in terms of which the purchase price in the amount of </w:t>
      </w:r>
      <w:r w:rsidR="007055C2" w:rsidRPr="007055C2">
        <w:rPr>
          <w:rFonts w:ascii="Arial" w:hAnsi="Arial" w:cs="Arial"/>
          <w:sz w:val="26"/>
          <w:szCs w:val="26"/>
          <w:u w:val="single"/>
          <w:lang w:val="en-ZA"/>
        </w:rPr>
        <w:t>R515 000.00</w:t>
      </w:r>
      <w:r w:rsidR="007055C2">
        <w:rPr>
          <w:rFonts w:ascii="Arial" w:hAnsi="Arial" w:cs="Arial"/>
          <w:sz w:val="26"/>
          <w:szCs w:val="26"/>
          <w:lang w:val="en-ZA"/>
        </w:rPr>
        <w:t xml:space="preserve"> was payable. [my underlining]</w:t>
      </w:r>
      <w:r w:rsidR="003B4EAD">
        <w:rPr>
          <w:rFonts w:ascii="Arial" w:hAnsi="Arial" w:cs="Arial"/>
          <w:sz w:val="26"/>
          <w:szCs w:val="26"/>
          <w:lang w:val="en-ZA"/>
        </w:rPr>
        <w:t xml:space="preserve"> T</w:t>
      </w:r>
      <w:r w:rsidR="00AA2235">
        <w:rPr>
          <w:rFonts w:ascii="Arial" w:hAnsi="Arial" w:cs="Arial"/>
          <w:sz w:val="26"/>
          <w:szCs w:val="26"/>
          <w:lang w:val="en-ZA"/>
        </w:rPr>
        <w:t>his much was acknowledged</w:t>
      </w:r>
      <w:r w:rsidR="003B4EAD">
        <w:rPr>
          <w:rFonts w:ascii="Arial" w:hAnsi="Arial" w:cs="Arial"/>
          <w:sz w:val="26"/>
          <w:szCs w:val="26"/>
          <w:lang w:val="en-ZA"/>
        </w:rPr>
        <w:t xml:space="preserve"> by the judge </w:t>
      </w:r>
      <w:r w:rsidR="003B4EAD">
        <w:rPr>
          <w:rFonts w:ascii="Arial" w:hAnsi="Arial" w:cs="Arial"/>
          <w:i/>
          <w:sz w:val="26"/>
          <w:szCs w:val="26"/>
          <w:lang w:val="en-ZA"/>
        </w:rPr>
        <w:t>a quo</w:t>
      </w:r>
      <w:r w:rsidR="003B4EAD">
        <w:rPr>
          <w:rFonts w:ascii="Arial" w:hAnsi="Arial" w:cs="Arial"/>
          <w:sz w:val="26"/>
          <w:szCs w:val="26"/>
          <w:lang w:val="en-ZA"/>
        </w:rPr>
        <w:t>.</w:t>
      </w:r>
    </w:p>
    <w:p w14:paraId="26A35CBC" w14:textId="0108DC72" w:rsidR="008F4B77" w:rsidRPr="007055C2" w:rsidRDefault="004248C4" w:rsidP="005C1704">
      <w:pPr>
        <w:spacing w:before="240" w:line="360" w:lineRule="auto"/>
        <w:jc w:val="both"/>
        <w:rPr>
          <w:rFonts w:ascii="Arial" w:hAnsi="Arial" w:cs="Arial"/>
          <w:sz w:val="26"/>
          <w:szCs w:val="26"/>
          <w:lang w:val="en-ZA"/>
        </w:rPr>
      </w:pPr>
      <w:r>
        <w:rPr>
          <w:rFonts w:ascii="Arial" w:hAnsi="Arial" w:cs="Arial"/>
          <w:sz w:val="26"/>
          <w:szCs w:val="26"/>
          <w:lang w:val="en-ZA"/>
        </w:rPr>
        <w:t>[2</w:t>
      </w:r>
      <w:r w:rsidR="008E7CD5">
        <w:rPr>
          <w:rFonts w:ascii="Arial" w:hAnsi="Arial" w:cs="Arial"/>
          <w:sz w:val="26"/>
          <w:szCs w:val="26"/>
          <w:lang w:val="en-ZA"/>
        </w:rPr>
        <w:t>0</w:t>
      </w:r>
      <w:r w:rsidR="00036291" w:rsidRPr="0079387D">
        <w:rPr>
          <w:rFonts w:ascii="Arial" w:hAnsi="Arial" w:cs="Arial"/>
          <w:sz w:val="26"/>
          <w:szCs w:val="26"/>
          <w:lang w:val="en-ZA"/>
        </w:rPr>
        <w:t xml:space="preserve">] </w:t>
      </w:r>
      <w:r w:rsidR="00036291" w:rsidRPr="0079387D">
        <w:rPr>
          <w:rFonts w:ascii="Arial" w:hAnsi="Arial" w:cs="Arial"/>
          <w:sz w:val="26"/>
          <w:szCs w:val="26"/>
          <w:lang w:val="en-ZA"/>
        </w:rPr>
        <w:tab/>
      </w:r>
      <w:r w:rsidR="007055C2">
        <w:rPr>
          <w:rFonts w:ascii="Arial" w:hAnsi="Arial" w:cs="Arial"/>
          <w:sz w:val="26"/>
          <w:szCs w:val="26"/>
          <w:lang w:val="en-ZA"/>
        </w:rPr>
        <w:t xml:space="preserve">The email that was sent to </w:t>
      </w:r>
      <w:r w:rsidR="007055C2">
        <w:rPr>
          <w:rFonts w:ascii="Arial" w:hAnsi="Arial" w:cs="Arial"/>
          <w:b/>
          <w:sz w:val="26"/>
          <w:szCs w:val="26"/>
          <w:lang w:val="en-ZA"/>
        </w:rPr>
        <w:t>Coetzee</w:t>
      </w:r>
      <w:r w:rsidR="007055C2">
        <w:rPr>
          <w:rFonts w:ascii="Arial" w:hAnsi="Arial" w:cs="Arial"/>
          <w:sz w:val="26"/>
          <w:szCs w:val="26"/>
          <w:lang w:val="en-ZA"/>
        </w:rPr>
        <w:t xml:space="preserve"> by first </w:t>
      </w:r>
      <w:r w:rsidR="008E7CD5">
        <w:rPr>
          <w:rFonts w:ascii="Arial" w:hAnsi="Arial" w:cs="Arial"/>
          <w:sz w:val="26"/>
          <w:szCs w:val="26"/>
          <w:lang w:val="en-ZA"/>
        </w:rPr>
        <w:t>appellant</w:t>
      </w:r>
      <w:r w:rsidR="007055C2">
        <w:rPr>
          <w:rFonts w:ascii="Arial" w:hAnsi="Arial" w:cs="Arial"/>
          <w:sz w:val="26"/>
          <w:szCs w:val="26"/>
          <w:lang w:val="en-ZA"/>
        </w:rPr>
        <w:t xml:space="preserve"> on 17 August 2022 demonstrates that the amount of R515 000.00 was suggested by the </w:t>
      </w:r>
      <w:r w:rsidR="008E7CD5">
        <w:rPr>
          <w:rFonts w:ascii="Arial" w:hAnsi="Arial" w:cs="Arial"/>
          <w:sz w:val="26"/>
          <w:szCs w:val="26"/>
          <w:lang w:val="en-ZA"/>
        </w:rPr>
        <w:t>appellants</w:t>
      </w:r>
      <w:r w:rsidR="007055C2">
        <w:rPr>
          <w:rFonts w:ascii="Arial" w:hAnsi="Arial" w:cs="Arial"/>
          <w:sz w:val="26"/>
          <w:szCs w:val="26"/>
          <w:lang w:val="en-ZA"/>
        </w:rPr>
        <w:t xml:space="preserve"> where it records that </w:t>
      </w:r>
      <w:r w:rsidR="007055C2" w:rsidRPr="007055C2">
        <w:rPr>
          <w:rFonts w:ascii="Arial" w:hAnsi="Arial" w:cs="Arial"/>
          <w:sz w:val="22"/>
          <w:szCs w:val="22"/>
          <w:lang w:val="en-ZA"/>
        </w:rPr>
        <w:t>“Our price of R525 000.00 stands. The least we can accept is R515 000.00 … … …”</w:t>
      </w:r>
      <w:r w:rsidR="007055C2">
        <w:rPr>
          <w:rFonts w:ascii="Arial" w:hAnsi="Arial" w:cs="Arial"/>
          <w:sz w:val="26"/>
          <w:szCs w:val="26"/>
          <w:lang w:val="en-ZA"/>
        </w:rPr>
        <w:t xml:space="preserve">. According to the </w:t>
      </w:r>
      <w:r w:rsidR="008E7CD5">
        <w:rPr>
          <w:rFonts w:ascii="Arial" w:hAnsi="Arial" w:cs="Arial"/>
          <w:sz w:val="26"/>
          <w:szCs w:val="26"/>
          <w:lang w:val="en-ZA"/>
        </w:rPr>
        <w:t>appellants</w:t>
      </w:r>
      <w:r w:rsidR="007055C2">
        <w:rPr>
          <w:rFonts w:ascii="Arial" w:hAnsi="Arial" w:cs="Arial"/>
          <w:sz w:val="26"/>
          <w:szCs w:val="26"/>
          <w:lang w:val="en-ZA"/>
        </w:rPr>
        <w:t>, they then deleted the previous figures being R450 000.00 and R505 000.000 and wrote R515 000.00 and initialled in respect of all three changes.</w:t>
      </w:r>
    </w:p>
    <w:p w14:paraId="33397654" w14:textId="411D2739" w:rsidR="00C12D4F" w:rsidRDefault="0079387D" w:rsidP="007055C2">
      <w:pPr>
        <w:spacing w:before="240" w:line="360" w:lineRule="auto"/>
        <w:jc w:val="both"/>
        <w:rPr>
          <w:rFonts w:ascii="Arial" w:hAnsi="Arial" w:cs="Arial"/>
          <w:sz w:val="26"/>
          <w:szCs w:val="26"/>
          <w:lang w:val="en-ZA"/>
        </w:rPr>
      </w:pPr>
      <w:r>
        <w:rPr>
          <w:rFonts w:ascii="Arial" w:hAnsi="Arial" w:cs="Arial"/>
          <w:sz w:val="26"/>
          <w:szCs w:val="26"/>
          <w:lang w:val="en-ZA"/>
        </w:rPr>
        <w:lastRenderedPageBreak/>
        <w:t>[</w:t>
      </w:r>
      <w:r w:rsidR="008E7CD5">
        <w:rPr>
          <w:rFonts w:ascii="Arial" w:hAnsi="Arial" w:cs="Arial"/>
          <w:sz w:val="26"/>
          <w:szCs w:val="26"/>
          <w:lang w:val="en-ZA"/>
        </w:rPr>
        <w:t>21</w:t>
      </w:r>
      <w:r>
        <w:rPr>
          <w:rFonts w:ascii="Arial" w:hAnsi="Arial" w:cs="Arial"/>
          <w:sz w:val="26"/>
          <w:szCs w:val="26"/>
          <w:lang w:val="en-ZA"/>
        </w:rPr>
        <w:t>]</w:t>
      </w:r>
      <w:r w:rsidR="003D1988">
        <w:rPr>
          <w:rFonts w:ascii="Arial" w:hAnsi="Arial" w:cs="Arial"/>
          <w:sz w:val="26"/>
          <w:szCs w:val="26"/>
          <w:lang w:val="en-ZA"/>
        </w:rPr>
        <w:t xml:space="preserve"> </w:t>
      </w:r>
      <w:r w:rsidR="003D1988">
        <w:rPr>
          <w:rFonts w:ascii="Arial" w:hAnsi="Arial" w:cs="Arial"/>
          <w:sz w:val="26"/>
          <w:szCs w:val="26"/>
          <w:lang w:val="en-ZA"/>
        </w:rPr>
        <w:tab/>
      </w:r>
      <w:r w:rsidR="007055C2">
        <w:rPr>
          <w:rFonts w:ascii="Arial" w:hAnsi="Arial" w:cs="Arial"/>
          <w:sz w:val="26"/>
          <w:szCs w:val="26"/>
          <w:lang w:val="en-ZA"/>
        </w:rPr>
        <w:t xml:space="preserve">In my view, in the circumstances the matter should have been determined on the facts as set out by the </w:t>
      </w:r>
      <w:r w:rsidR="008E7CD5">
        <w:rPr>
          <w:rFonts w:ascii="Arial" w:hAnsi="Arial" w:cs="Arial"/>
          <w:sz w:val="26"/>
          <w:szCs w:val="26"/>
          <w:lang w:val="en-ZA"/>
        </w:rPr>
        <w:t>appellants</w:t>
      </w:r>
      <w:r w:rsidR="0005267F">
        <w:rPr>
          <w:rFonts w:ascii="Arial" w:hAnsi="Arial" w:cs="Arial"/>
          <w:sz w:val="26"/>
          <w:szCs w:val="26"/>
          <w:lang w:val="en-ZA"/>
        </w:rPr>
        <w:t xml:space="preserve"> as well as those that were admitted by the respondents or were common cause</w:t>
      </w:r>
      <w:r w:rsidR="003B4EAD">
        <w:rPr>
          <w:rFonts w:ascii="Arial" w:hAnsi="Arial" w:cs="Arial"/>
          <w:sz w:val="26"/>
          <w:szCs w:val="26"/>
          <w:lang w:val="en-ZA"/>
        </w:rPr>
        <w:t>. Namely that the appellant</w:t>
      </w:r>
      <w:r w:rsidR="000C05F1">
        <w:rPr>
          <w:rFonts w:ascii="Arial" w:hAnsi="Arial" w:cs="Arial"/>
          <w:sz w:val="26"/>
          <w:szCs w:val="26"/>
          <w:lang w:val="en-ZA"/>
        </w:rPr>
        <w:t>s</w:t>
      </w:r>
      <w:r w:rsidR="007055C2">
        <w:rPr>
          <w:rFonts w:ascii="Arial" w:hAnsi="Arial" w:cs="Arial"/>
          <w:sz w:val="26"/>
          <w:szCs w:val="26"/>
          <w:lang w:val="en-ZA"/>
        </w:rPr>
        <w:t xml:space="preserve"> offered the property for sale at an amount of R515 000.00. That the </w:t>
      </w:r>
      <w:r w:rsidR="008E7CD5">
        <w:rPr>
          <w:rFonts w:ascii="Arial" w:hAnsi="Arial" w:cs="Arial"/>
          <w:sz w:val="26"/>
          <w:szCs w:val="26"/>
          <w:lang w:val="en-ZA"/>
        </w:rPr>
        <w:t>respondents</w:t>
      </w:r>
      <w:r w:rsidR="006F3758">
        <w:rPr>
          <w:rFonts w:ascii="Arial" w:hAnsi="Arial" w:cs="Arial"/>
          <w:sz w:val="26"/>
          <w:szCs w:val="26"/>
          <w:lang w:val="en-ZA"/>
        </w:rPr>
        <w:t xml:space="preserve"> did not signify their acceptance of the offer</w:t>
      </w:r>
      <w:r w:rsidR="007055C2">
        <w:rPr>
          <w:rFonts w:ascii="Arial" w:hAnsi="Arial" w:cs="Arial"/>
          <w:sz w:val="26"/>
          <w:szCs w:val="26"/>
          <w:lang w:val="en-ZA"/>
        </w:rPr>
        <w:t xml:space="preserve">. </w:t>
      </w:r>
      <w:r w:rsidR="008E7CD5">
        <w:rPr>
          <w:rFonts w:ascii="Arial" w:hAnsi="Arial" w:cs="Arial"/>
          <w:sz w:val="26"/>
          <w:szCs w:val="26"/>
          <w:lang w:val="en-ZA"/>
        </w:rPr>
        <w:t>T</w:t>
      </w:r>
      <w:r w:rsidR="006F3758">
        <w:rPr>
          <w:rFonts w:ascii="Arial" w:hAnsi="Arial" w:cs="Arial"/>
          <w:sz w:val="26"/>
          <w:szCs w:val="26"/>
          <w:lang w:val="en-ZA"/>
        </w:rPr>
        <w:t>hat therefore no agreement came into being.</w:t>
      </w:r>
      <w:r w:rsidR="008E7CD5">
        <w:rPr>
          <w:rFonts w:ascii="Arial" w:hAnsi="Arial" w:cs="Arial"/>
          <w:sz w:val="26"/>
          <w:szCs w:val="26"/>
          <w:lang w:val="en-ZA"/>
        </w:rPr>
        <w:t xml:space="preserve"> </w:t>
      </w:r>
      <w:r w:rsidR="0005267F">
        <w:rPr>
          <w:rFonts w:ascii="Arial" w:hAnsi="Arial" w:cs="Arial"/>
          <w:sz w:val="26"/>
          <w:szCs w:val="26"/>
          <w:lang w:val="en-ZA"/>
        </w:rPr>
        <w:t xml:space="preserve">Appellants assert that they initialled or put their initials next to the alteration to the figures (purchase price) and complain that the respondents did not. As a result, they did not consent or agree to the alteration. In my understanding, adding one’s initial/s on a page or next to an alteration denotes that that party consents to what is contained therein. Respondents, as I understand the evidence had already signed </w:t>
      </w:r>
      <w:r w:rsidR="004407EF">
        <w:rPr>
          <w:rFonts w:ascii="Arial" w:hAnsi="Arial" w:cs="Arial"/>
          <w:sz w:val="26"/>
          <w:szCs w:val="26"/>
          <w:lang w:val="en-ZA"/>
        </w:rPr>
        <w:t xml:space="preserve">the OTP on the 11 August 2020. That offer </w:t>
      </w:r>
      <w:r w:rsidR="00490D8B">
        <w:rPr>
          <w:rFonts w:ascii="Arial" w:hAnsi="Arial" w:cs="Arial"/>
          <w:sz w:val="26"/>
          <w:szCs w:val="26"/>
          <w:lang w:val="en-ZA"/>
        </w:rPr>
        <w:t xml:space="preserve">then </w:t>
      </w:r>
      <w:r w:rsidR="004407EF">
        <w:rPr>
          <w:rFonts w:ascii="Arial" w:hAnsi="Arial" w:cs="Arial"/>
          <w:sz w:val="26"/>
          <w:szCs w:val="26"/>
          <w:lang w:val="en-ZA"/>
        </w:rPr>
        <w:t xml:space="preserve">was for R450 000.00 and </w:t>
      </w:r>
      <w:r w:rsidR="00490D8B">
        <w:rPr>
          <w:rFonts w:ascii="Arial" w:hAnsi="Arial" w:cs="Arial"/>
          <w:sz w:val="26"/>
          <w:szCs w:val="26"/>
          <w:lang w:val="en-ZA"/>
        </w:rPr>
        <w:t xml:space="preserve">not </w:t>
      </w:r>
      <w:r w:rsidR="004407EF">
        <w:rPr>
          <w:rFonts w:ascii="Arial" w:hAnsi="Arial" w:cs="Arial"/>
          <w:sz w:val="26"/>
          <w:szCs w:val="26"/>
          <w:lang w:val="en-ZA"/>
        </w:rPr>
        <w:t>in respect of the amount of R515 000.</w:t>
      </w:r>
      <w:r w:rsidR="00490D8B">
        <w:rPr>
          <w:rFonts w:ascii="Arial" w:hAnsi="Arial" w:cs="Arial"/>
          <w:sz w:val="26"/>
          <w:szCs w:val="26"/>
          <w:lang w:val="en-ZA"/>
        </w:rPr>
        <w:t>00. C</w:t>
      </w:r>
      <w:r w:rsidR="004407EF">
        <w:rPr>
          <w:rFonts w:ascii="Arial" w:hAnsi="Arial" w:cs="Arial"/>
          <w:sz w:val="26"/>
          <w:szCs w:val="26"/>
          <w:lang w:val="en-ZA"/>
        </w:rPr>
        <w:t xml:space="preserve">learly therefore their signatures could not have </w:t>
      </w:r>
      <w:r w:rsidR="00490D8B">
        <w:rPr>
          <w:rFonts w:ascii="Arial" w:hAnsi="Arial" w:cs="Arial"/>
          <w:sz w:val="26"/>
          <w:szCs w:val="26"/>
          <w:lang w:val="en-ZA"/>
        </w:rPr>
        <w:t>denoted a consent or agreement to</w:t>
      </w:r>
      <w:r w:rsidR="004407EF">
        <w:rPr>
          <w:rFonts w:ascii="Arial" w:hAnsi="Arial" w:cs="Arial"/>
          <w:sz w:val="26"/>
          <w:szCs w:val="26"/>
          <w:lang w:val="en-ZA"/>
        </w:rPr>
        <w:t xml:space="preserve"> the purchase price of R515 000.00.</w:t>
      </w:r>
    </w:p>
    <w:p w14:paraId="5309B68B" w14:textId="66AA8D87" w:rsidR="00D1140D" w:rsidRPr="004E02E4" w:rsidRDefault="008E7CD5" w:rsidP="006F3758">
      <w:pPr>
        <w:spacing w:before="240" w:line="360" w:lineRule="auto"/>
        <w:jc w:val="both"/>
        <w:rPr>
          <w:rFonts w:ascii="Arial" w:hAnsi="Arial" w:cs="Arial"/>
          <w:sz w:val="26"/>
          <w:szCs w:val="26"/>
          <w:lang w:val="en-ZA"/>
        </w:rPr>
      </w:pPr>
      <w:r>
        <w:rPr>
          <w:rFonts w:ascii="Arial" w:hAnsi="Arial" w:cs="Arial"/>
          <w:sz w:val="26"/>
          <w:szCs w:val="26"/>
          <w:lang w:val="en-ZA"/>
        </w:rPr>
        <w:t>[22</w:t>
      </w:r>
      <w:r w:rsidR="00D25085">
        <w:rPr>
          <w:rFonts w:ascii="Arial" w:hAnsi="Arial" w:cs="Arial"/>
          <w:sz w:val="26"/>
          <w:szCs w:val="26"/>
          <w:lang w:val="en-ZA"/>
        </w:rPr>
        <w:t xml:space="preserve">] </w:t>
      </w:r>
      <w:r w:rsidR="00D25085">
        <w:rPr>
          <w:rFonts w:ascii="Arial" w:hAnsi="Arial" w:cs="Arial"/>
          <w:sz w:val="26"/>
          <w:szCs w:val="26"/>
          <w:lang w:val="en-ZA"/>
        </w:rPr>
        <w:tab/>
      </w:r>
      <w:r w:rsidR="006F3758">
        <w:rPr>
          <w:rFonts w:ascii="Arial" w:hAnsi="Arial" w:cs="Arial"/>
          <w:sz w:val="26"/>
          <w:szCs w:val="26"/>
          <w:lang w:val="en-ZA"/>
        </w:rPr>
        <w:t>It is clear from what I have stated hereinabove that I a</w:t>
      </w:r>
      <w:r w:rsidR="0005267F">
        <w:rPr>
          <w:rFonts w:ascii="Arial" w:hAnsi="Arial" w:cs="Arial"/>
          <w:sz w:val="26"/>
          <w:szCs w:val="26"/>
          <w:lang w:val="en-ZA"/>
        </w:rPr>
        <w:t>m of the view that the appeal i</w:t>
      </w:r>
      <w:r w:rsidR="006F3758">
        <w:rPr>
          <w:rFonts w:ascii="Arial" w:hAnsi="Arial" w:cs="Arial"/>
          <w:sz w:val="26"/>
          <w:szCs w:val="26"/>
          <w:lang w:val="en-ZA"/>
        </w:rPr>
        <w:t>s a good one. It h</w:t>
      </w:r>
      <w:r>
        <w:rPr>
          <w:rFonts w:ascii="Arial" w:hAnsi="Arial" w:cs="Arial"/>
          <w:sz w:val="26"/>
          <w:szCs w:val="26"/>
          <w:lang w:val="en-ZA"/>
        </w:rPr>
        <w:t>eld</w:t>
      </w:r>
      <w:r w:rsidR="006F3758">
        <w:rPr>
          <w:rFonts w:ascii="Arial" w:hAnsi="Arial" w:cs="Arial"/>
          <w:sz w:val="26"/>
          <w:szCs w:val="26"/>
          <w:lang w:val="en-ZA"/>
        </w:rPr>
        <w:t xml:space="preserve"> reasonable prospects of success.</w:t>
      </w:r>
      <w:r w:rsidR="003B58E1">
        <w:rPr>
          <w:rFonts w:ascii="Arial" w:hAnsi="Arial" w:cs="Arial"/>
          <w:sz w:val="26"/>
          <w:szCs w:val="26"/>
          <w:lang w:val="en-ZA"/>
        </w:rPr>
        <w:t xml:space="preserve"> And that the appeal should succeed.</w:t>
      </w:r>
      <w:r w:rsidR="00D47DCB">
        <w:rPr>
          <w:rFonts w:ascii="Arial" w:hAnsi="Arial" w:cs="Arial"/>
          <w:sz w:val="26"/>
          <w:szCs w:val="26"/>
          <w:lang w:val="en-ZA"/>
        </w:rPr>
        <w:t xml:space="preserve"> It is in the interest of justice that the application for an order declaring that the appeal has lapsed be dismissed.</w:t>
      </w:r>
      <w:r w:rsidR="003B58E1">
        <w:rPr>
          <w:rFonts w:ascii="Arial" w:hAnsi="Arial" w:cs="Arial"/>
          <w:sz w:val="26"/>
          <w:szCs w:val="26"/>
          <w:lang w:val="en-ZA"/>
        </w:rPr>
        <w:t xml:space="preserve"> E</w:t>
      </w:r>
      <w:r w:rsidR="006F3758">
        <w:rPr>
          <w:rFonts w:ascii="Arial" w:hAnsi="Arial" w:cs="Arial"/>
          <w:sz w:val="26"/>
          <w:szCs w:val="26"/>
          <w:lang w:val="en-ZA"/>
        </w:rPr>
        <w:t xml:space="preserve">ven though the </w:t>
      </w:r>
      <w:r w:rsidR="003B58E1">
        <w:rPr>
          <w:rFonts w:ascii="Arial" w:hAnsi="Arial" w:cs="Arial"/>
          <w:sz w:val="26"/>
          <w:szCs w:val="26"/>
          <w:lang w:val="en-ZA"/>
        </w:rPr>
        <w:t xml:space="preserve">appellants </w:t>
      </w:r>
      <w:r w:rsidR="006F3758">
        <w:rPr>
          <w:rFonts w:ascii="Arial" w:hAnsi="Arial" w:cs="Arial"/>
          <w:sz w:val="26"/>
          <w:szCs w:val="26"/>
          <w:lang w:val="en-ZA"/>
        </w:rPr>
        <w:t>fell short on the other requirements</w:t>
      </w:r>
      <w:r w:rsidR="003B58E1">
        <w:rPr>
          <w:rFonts w:ascii="Arial" w:hAnsi="Arial" w:cs="Arial"/>
          <w:sz w:val="26"/>
          <w:szCs w:val="26"/>
          <w:lang w:val="en-ZA"/>
        </w:rPr>
        <w:t xml:space="preserve"> in respect of the </w:t>
      </w:r>
      <w:r w:rsidR="006F3758">
        <w:rPr>
          <w:rFonts w:ascii="Arial" w:hAnsi="Arial" w:cs="Arial"/>
          <w:sz w:val="26"/>
          <w:szCs w:val="26"/>
          <w:lang w:val="en-ZA"/>
        </w:rPr>
        <w:t>con</w:t>
      </w:r>
      <w:r w:rsidR="00FC591D">
        <w:rPr>
          <w:rFonts w:ascii="Arial" w:hAnsi="Arial" w:cs="Arial"/>
          <w:sz w:val="26"/>
          <w:szCs w:val="26"/>
          <w:lang w:val="en-ZA"/>
        </w:rPr>
        <w:t>donation</w:t>
      </w:r>
      <w:r w:rsidR="00D47DCB">
        <w:rPr>
          <w:rFonts w:ascii="Arial" w:hAnsi="Arial" w:cs="Arial"/>
          <w:sz w:val="26"/>
          <w:szCs w:val="26"/>
          <w:lang w:val="en-ZA"/>
        </w:rPr>
        <w:t>,</w:t>
      </w:r>
      <w:r w:rsidR="006F3758">
        <w:rPr>
          <w:rFonts w:ascii="Arial" w:hAnsi="Arial" w:cs="Arial"/>
          <w:sz w:val="26"/>
          <w:szCs w:val="26"/>
          <w:lang w:val="en-ZA"/>
        </w:rPr>
        <w:t xml:space="preserve"> I am inclined to grant the condonation sought</w:t>
      </w:r>
      <w:r w:rsidR="000C05F1">
        <w:rPr>
          <w:rFonts w:ascii="Arial" w:hAnsi="Arial" w:cs="Arial"/>
          <w:sz w:val="26"/>
          <w:szCs w:val="26"/>
          <w:lang w:val="en-ZA"/>
        </w:rPr>
        <w:t xml:space="preserve"> in light of the appeal being </w:t>
      </w:r>
      <w:r w:rsidR="00490D8B">
        <w:rPr>
          <w:rFonts w:ascii="Arial" w:hAnsi="Arial" w:cs="Arial"/>
          <w:sz w:val="26"/>
          <w:szCs w:val="26"/>
          <w:lang w:val="en-ZA"/>
        </w:rPr>
        <w:t>successful</w:t>
      </w:r>
      <w:r w:rsidR="006F3758">
        <w:rPr>
          <w:rFonts w:ascii="Arial" w:hAnsi="Arial" w:cs="Arial"/>
          <w:sz w:val="26"/>
          <w:szCs w:val="26"/>
          <w:lang w:val="en-ZA"/>
        </w:rPr>
        <w:t xml:space="preserve">. </w:t>
      </w:r>
    </w:p>
    <w:p w14:paraId="7EE591D6" w14:textId="7577A027" w:rsidR="006F3758" w:rsidRDefault="00FC591D" w:rsidP="006F3758">
      <w:pPr>
        <w:spacing w:before="240" w:line="360" w:lineRule="auto"/>
        <w:jc w:val="both"/>
        <w:rPr>
          <w:rFonts w:ascii="Arial" w:hAnsi="Arial" w:cs="Arial"/>
          <w:sz w:val="26"/>
          <w:szCs w:val="26"/>
          <w:lang w:val="en-ZA"/>
        </w:rPr>
      </w:pPr>
      <w:r>
        <w:rPr>
          <w:rFonts w:ascii="Arial" w:hAnsi="Arial" w:cs="Arial"/>
          <w:sz w:val="26"/>
          <w:szCs w:val="26"/>
          <w:lang w:val="en-ZA"/>
        </w:rPr>
        <w:t>[23</w:t>
      </w:r>
      <w:r w:rsidR="00D25085">
        <w:rPr>
          <w:rFonts w:ascii="Arial" w:hAnsi="Arial" w:cs="Arial"/>
          <w:sz w:val="26"/>
          <w:szCs w:val="26"/>
          <w:lang w:val="en-ZA"/>
        </w:rPr>
        <w:t xml:space="preserve">] </w:t>
      </w:r>
      <w:r w:rsidR="00D25085">
        <w:rPr>
          <w:rFonts w:ascii="Arial" w:hAnsi="Arial" w:cs="Arial"/>
          <w:sz w:val="26"/>
          <w:szCs w:val="26"/>
          <w:lang w:val="en-ZA"/>
        </w:rPr>
        <w:tab/>
      </w:r>
      <w:r w:rsidR="006F3758">
        <w:rPr>
          <w:rFonts w:ascii="Arial" w:hAnsi="Arial" w:cs="Arial"/>
          <w:sz w:val="26"/>
          <w:szCs w:val="26"/>
          <w:lang w:val="en-ZA"/>
        </w:rPr>
        <w:t>As regards costs, there is no reason why costs should not follow the result.</w:t>
      </w:r>
      <w:r>
        <w:rPr>
          <w:rFonts w:ascii="Arial" w:hAnsi="Arial" w:cs="Arial"/>
          <w:sz w:val="26"/>
          <w:szCs w:val="26"/>
          <w:lang w:val="en-ZA"/>
        </w:rPr>
        <w:t xml:space="preserve"> </w:t>
      </w:r>
      <w:r w:rsidR="006F3758">
        <w:rPr>
          <w:rFonts w:ascii="Arial" w:hAnsi="Arial" w:cs="Arial"/>
          <w:sz w:val="26"/>
          <w:szCs w:val="26"/>
          <w:lang w:val="en-ZA"/>
        </w:rPr>
        <w:t xml:space="preserve">However, in </w:t>
      </w:r>
      <w:r w:rsidR="000C05F1">
        <w:rPr>
          <w:rFonts w:ascii="Arial" w:hAnsi="Arial" w:cs="Arial"/>
          <w:sz w:val="26"/>
          <w:szCs w:val="26"/>
          <w:lang w:val="en-ZA"/>
        </w:rPr>
        <w:t>respect of the applications for</w:t>
      </w:r>
      <w:r w:rsidR="006F3758">
        <w:rPr>
          <w:rFonts w:ascii="Arial" w:hAnsi="Arial" w:cs="Arial"/>
          <w:sz w:val="26"/>
          <w:szCs w:val="26"/>
          <w:lang w:val="en-ZA"/>
        </w:rPr>
        <w:t xml:space="preserve"> condonation of late filing of appeal record as well as </w:t>
      </w:r>
      <w:r w:rsidR="000C05F1">
        <w:rPr>
          <w:rFonts w:ascii="Arial" w:hAnsi="Arial" w:cs="Arial"/>
          <w:sz w:val="26"/>
          <w:szCs w:val="26"/>
          <w:lang w:val="en-ZA"/>
        </w:rPr>
        <w:t xml:space="preserve">for the </w:t>
      </w:r>
      <w:r w:rsidR="006F3758">
        <w:rPr>
          <w:rFonts w:ascii="Arial" w:hAnsi="Arial" w:cs="Arial"/>
          <w:sz w:val="26"/>
          <w:szCs w:val="26"/>
          <w:lang w:val="en-ZA"/>
        </w:rPr>
        <w:t xml:space="preserve">reinstatement of the appeal, the costs should be borne by the </w:t>
      </w:r>
      <w:r>
        <w:rPr>
          <w:rFonts w:ascii="Arial" w:hAnsi="Arial" w:cs="Arial"/>
          <w:sz w:val="26"/>
          <w:szCs w:val="26"/>
          <w:lang w:val="en-ZA"/>
        </w:rPr>
        <w:t>appellants</w:t>
      </w:r>
      <w:r w:rsidR="006F3758">
        <w:rPr>
          <w:rFonts w:ascii="Arial" w:hAnsi="Arial" w:cs="Arial"/>
          <w:sz w:val="26"/>
          <w:szCs w:val="26"/>
          <w:lang w:val="en-ZA"/>
        </w:rPr>
        <w:t xml:space="preserve">. They were seeking an indulgence in this regard. The opposition by the </w:t>
      </w:r>
      <w:r>
        <w:rPr>
          <w:rFonts w:ascii="Arial" w:hAnsi="Arial" w:cs="Arial"/>
          <w:sz w:val="26"/>
          <w:szCs w:val="26"/>
          <w:lang w:val="en-ZA"/>
        </w:rPr>
        <w:t>respondents</w:t>
      </w:r>
      <w:r w:rsidR="006F3758">
        <w:rPr>
          <w:rFonts w:ascii="Arial" w:hAnsi="Arial" w:cs="Arial"/>
          <w:sz w:val="26"/>
          <w:szCs w:val="26"/>
          <w:lang w:val="en-ZA"/>
        </w:rPr>
        <w:t xml:space="preserve"> was justified especially in view of the manner in which the </w:t>
      </w:r>
      <w:r w:rsidR="00D47DCB">
        <w:rPr>
          <w:rFonts w:ascii="Arial" w:hAnsi="Arial" w:cs="Arial"/>
          <w:sz w:val="26"/>
          <w:szCs w:val="26"/>
          <w:lang w:val="en-ZA"/>
        </w:rPr>
        <w:t>appellants</w:t>
      </w:r>
      <w:r w:rsidR="006F3758">
        <w:rPr>
          <w:rFonts w:ascii="Arial" w:hAnsi="Arial" w:cs="Arial"/>
          <w:sz w:val="26"/>
          <w:szCs w:val="26"/>
          <w:lang w:val="en-ZA"/>
        </w:rPr>
        <w:t xml:space="preserve"> conducted the appeal. </w:t>
      </w:r>
      <w:r w:rsidR="000C05F1">
        <w:rPr>
          <w:rFonts w:ascii="Arial" w:hAnsi="Arial" w:cs="Arial"/>
          <w:sz w:val="26"/>
          <w:szCs w:val="26"/>
          <w:lang w:val="en-ZA"/>
        </w:rPr>
        <w:t>The opposition</w:t>
      </w:r>
      <w:r w:rsidR="006F3758">
        <w:rPr>
          <w:rFonts w:ascii="Arial" w:hAnsi="Arial" w:cs="Arial"/>
          <w:sz w:val="26"/>
          <w:szCs w:val="26"/>
          <w:lang w:val="en-ZA"/>
        </w:rPr>
        <w:t xml:space="preserve"> was therefore not frivolous. </w:t>
      </w:r>
    </w:p>
    <w:p w14:paraId="53142CBD" w14:textId="449B409E" w:rsidR="00025A8C" w:rsidRPr="00362E85" w:rsidRDefault="00FC591D" w:rsidP="006F3758">
      <w:pPr>
        <w:spacing w:before="240" w:line="360" w:lineRule="auto"/>
        <w:jc w:val="both"/>
        <w:rPr>
          <w:rFonts w:ascii="Arial" w:hAnsi="Arial" w:cs="Arial"/>
          <w:b/>
          <w:sz w:val="26"/>
          <w:szCs w:val="26"/>
          <w:lang w:val="en-ZA"/>
        </w:rPr>
      </w:pPr>
      <w:r>
        <w:rPr>
          <w:rFonts w:ascii="Arial" w:hAnsi="Arial" w:cs="Arial"/>
          <w:b/>
          <w:sz w:val="26"/>
          <w:szCs w:val="26"/>
          <w:lang w:val="en-ZA"/>
        </w:rPr>
        <w:t>[2</w:t>
      </w:r>
      <w:bookmarkStart w:id="0" w:name="_GoBack"/>
      <w:bookmarkEnd w:id="0"/>
      <w:r>
        <w:rPr>
          <w:rFonts w:ascii="Arial" w:hAnsi="Arial" w:cs="Arial"/>
          <w:b/>
          <w:sz w:val="26"/>
          <w:szCs w:val="26"/>
          <w:lang w:val="en-ZA"/>
        </w:rPr>
        <w:t>4</w:t>
      </w:r>
      <w:r w:rsidR="00025A8C" w:rsidRPr="00362E85">
        <w:rPr>
          <w:rFonts w:ascii="Arial" w:hAnsi="Arial" w:cs="Arial"/>
          <w:b/>
          <w:sz w:val="26"/>
          <w:szCs w:val="26"/>
          <w:lang w:val="en-ZA"/>
        </w:rPr>
        <w:t xml:space="preserve">] </w:t>
      </w:r>
      <w:r w:rsidR="00025A8C" w:rsidRPr="00362E85">
        <w:rPr>
          <w:rFonts w:ascii="Arial" w:hAnsi="Arial" w:cs="Arial"/>
          <w:b/>
          <w:sz w:val="26"/>
          <w:szCs w:val="26"/>
          <w:lang w:val="en-ZA"/>
        </w:rPr>
        <w:tab/>
        <w:t>Accordingly, the following order will issue:</w:t>
      </w:r>
    </w:p>
    <w:p w14:paraId="080BEE18" w14:textId="0B08917B" w:rsidR="00D47DCB" w:rsidRDefault="00025A8C" w:rsidP="006F3758">
      <w:pPr>
        <w:spacing w:before="240" w:line="360" w:lineRule="auto"/>
        <w:jc w:val="both"/>
        <w:rPr>
          <w:rFonts w:ascii="Arial" w:hAnsi="Arial" w:cs="Arial"/>
          <w:b/>
          <w:sz w:val="26"/>
          <w:szCs w:val="26"/>
          <w:lang w:val="en-ZA"/>
        </w:rPr>
      </w:pPr>
      <w:r w:rsidRPr="00362E85">
        <w:rPr>
          <w:rFonts w:ascii="Arial" w:hAnsi="Arial" w:cs="Arial"/>
          <w:b/>
          <w:sz w:val="26"/>
          <w:szCs w:val="26"/>
          <w:lang w:val="en-ZA"/>
        </w:rPr>
        <w:lastRenderedPageBreak/>
        <w:t>1.</w:t>
      </w:r>
      <w:r w:rsidR="00D47DCB">
        <w:rPr>
          <w:rFonts w:ascii="Arial" w:hAnsi="Arial" w:cs="Arial"/>
          <w:b/>
          <w:sz w:val="26"/>
          <w:szCs w:val="26"/>
          <w:lang w:val="en-ZA"/>
        </w:rPr>
        <w:t xml:space="preserve"> The application for an order declaring that the appeal has lapsed is dismissed.</w:t>
      </w:r>
      <w:r w:rsidRPr="00362E85">
        <w:rPr>
          <w:rFonts w:ascii="Arial" w:hAnsi="Arial" w:cs="Arial"/>
          <w:b/>
          <w:sz w:val="26"/>
          <w:szCs w:val="26"/>
          <w:lang w:val="en-ZA"/>
        </w:rPr>
        <w:t xml:space="preserve"> </w:t>
      </w:r>
    </w:p>
    <w:p w14:paraId="26A4A062" w14:textId="4204CB4F" w:rsidR="00025A8C" w:rsidRPr="00362E85" w:rsidRDefault="00D47DCB" w:rsidP="006F3758">
      <w:pPr>
        <w:spacing w:before="240" w:line="360" w:lineRule="auto"/>
        <w:jc w:val="both"/>
        <w:rPr>
          <w:rFonts w:ascii="Arial" w:hAnsi="Arial" w:cs="Arial"/>
          <w:b/>
          <w:sz w:val="26"/>
          <w:szCs w:val="26"/>
          <w:lang w:val="en-ZA"/>
        </w:rPr>
      </w:pPr>
      <w:r>
        <w:rPr>
          <w:rFonts w:ascii="Arial" w:hAnsi="Arial" w:cs="Arial"/>
          <w:b/>
          <w:sz w:val="26"/>
          <w:szCs w:val="26"/>
          <w:lang w:val="en-ZA"/>
        </w:rPr>
        <w:t xml:space="preserve">2. </w:t>
      </w:r>
      <w:r w:rsidR="00025A8C" w:rsidRPr="00362E85">
        <w:rPr>
          <w:rFonts w:ascii="Arial" w:hAnsi="Arial" w:cs="Arial"/>
          <w:b/>
          <w:sz w:val="26"/>
          <w:szCs w:val="26"/>
          <w:lang w:val="en-ZA"/>
        </w:rPr>
        <w:t>The late filing of the appeal record is condoned.</w:t>
      </w:r>
    </w:p>
    <w:p w14:paraId="38A164D7" w14:textId="18CB9016" w:rsidR="00025A8C" w:rsidRPr="00362E85" w:rsidRDefault="00D47DCB" w:rsidP="006F3758">
      <w:pPr>
        <w:spacing w:before="240" w:line="360" w:lineRule="auto"/>
        <w:jc w:val="both"/>
        <w:rPr>
          <w:rFonts w:ascii="Arial" w:hAnsi="Arial" w:cs="Arial"/>
          <w:b/>
          <w:sz w:val="26"/>
          <w:szCs w:val="26"/>
          <w:lang w:val="en-ZA"/>
        </w:rPr>
      </w:pPr>
      <w:r>
        <w:rPr>
          <w:rFonts w:ascii="Arial" w:hAnsi="Arial" w:cs="Arial"/>
          <w:b/>
          <w:sz w:val="26"/>
          <w:szCs w:val="26"/>
          <w:lang w:val="en-ZA"/>
        </w:rPr>
        <w:t>3</w:t>
      </w:r>
      <w:r w:rsidR="00025A8C" w:rsidRPr="00362E85">
        <w:rPr>
          <w:rFonts w:ascii="Arial" w:hAnsi="Arial" w:cs="Arial"/>
          <w:b/>
          <w:sz w:val="26"/>
          <w:szCs w:val="26"/>
          <w:lang w:val="en-ZA"/>
        </w:rPr>
        <w:t>. The appeal is re-instated.</w:t>
      </w:r>
    </w:p>
    <w:p w14:paraId="2C456C6B" w14:textId="71577DCC" w:rsidR="00025A8C" w:rsidRPr="00362E85" w:rsidRDefault="00D47DCB" w:rsidP="006F3758">
      <w:pPr>
        <w:spacing w:before="240" w:line="360" w:lineRule="auto"/>
        <w:jc w:val="both"/>
        <w:rPr>
          <w:rFonts w:ascii="Arial" w:hAnsi="Arial" w:cs="Arial"/>
          <w:b/>
          <w:sz w:val="26"/>
          <w:szCs w:val="26"/>
          <w:lang w:val="en-ZA"/>
        </w:rPr>
      </w:pPr>
      <w:r>
        <w:rPr>
          <w:rFonts w:ascii="Arial" w:hAnsi="Arial" w:cs="Arial"/>
          <w:b/>
          <w:sz w:val="26"/>
          <w:szCs w:val="26"/>
          <w:lang w:val="en-ZA"/>
        </w:rPr>
        <w:t>4</w:t>
      </w:r>
      <w:r w:rsidR="00025A8C" w:rsidRPr="00362E85">
        <w:rPr>
          <w:rFonts w:ascii="Arial" w:hAnsi="Arial" w:cs="Arial"/>
          <w:b/>
          <w:sz w:val="26"/>
          <w:szCs w:val="26"/>
          <w:lang w:val="en-ZA"/>
        </w:rPr>
        <w:t>. The appeal is upheld with costs, which costs are to include those occasioned by the employment of two counsel.</w:t>
      </w:r>
    </w:p>
    <w:p w14:paraId="4F4C11EC" w14:textId="632737AC" w:rsidR="00FC591D" w:rsidRDefault="00D47DCB" w:rsidP="006F3758">
      <w:pPr>
        <w:spacing w:before="240" w:line="360" w:lineRule="auto"/>
        <w:jc w:val="both"/>
        <w:rPr>
          <w:rFonts w:ascii="Arial" w:hAnsi="Arial" w:cs="Arial"/>
          <w:b/>
          <w:sz w:val="26"/>
          <w:szCs w:val="26"/>
          <w:lang w:val="en-ZA"/>
        </w:rPr>
      </w:pPr>
      <w:r>
        <w:rPr>
          <w:rFonts w:ascii="Arial" w:hAnsi="Arial" w:cs="Arial"/>
          <w:b/>
          <w:sz w:val="26"/>
          <w:szCs w:val="26"/>
          <w:lang w:val="en-ZA"/>
        </w:rPr>
        <w:t>5</w:t>
      </w:r>
      <w:r w:rsidR="00025A8C" w:rsidRPr="00362E85">
        <w:rPr>
          <w:rFonts w:ascii="Arial" w:hAnsi="Arial" w:cs="Arial"/>
          <w:b/>
          <w:sz w:val="26"/>
          <w:szCs w:val="26"/>
          <w:lang w:val="en-ZA"/>
        </w:rPr>
        <w:t>.</w:t>
      </w:r>
      <w:r w:rsidR="00FC591D">
        <w:rPr>
          <w:rFonts w:ascii="Arial" w:hAnsi="Arial" w:cs="Arial"/>
          <w:b/>
          <w:sz w:val="26"/>
          <w:szCs w:val="26"/>
          <w:lang w:val="en-ZA"/>
        </w:rPr>
        <w:t xml:space="preserve"> The order of the court </w:t>
      </w:r>
      <w:r w:rsidR="00FC591D">
        <w:rPr>
          <w:rFonts w:ascii="Arial" w:hAnsi="Arial" w:cs="Arial"/>
          <w:b/>
          <w:i/>
          <w:sz w:val="26"/>
          <w:szCs w:val="26"/>
          <w:lang w:val="en-ZA"/>
        </w:rPr>
        <w:t>a quo</w:t>
      </w:r>
      <w:r w:rsidR="00FC591D">
        <w:rPr>
          <w:rFonts w:ascii="Arial" w:hAnsi="Arial" w:cs="Arial"/>
          <w:b/>
          <w:sz w:val="26"/>
          <w:szCs w:val="26"/>
          <w:lang w:val="en-ZA"/>
        </w:rPr>
        <w:t xml:space="preserve"> is set aside and substituted with the following order:</w:t>
      </w:r>
    </w:p>
    <w:p w14:paraId="0D8D81A3" w14:textId="2F81CC7B" w:rsidR="00FC591D" w:rsidRDefault="00FC591D" w:rsidP="00FC591D">
      <w:pPr>
        <w:spacing w:before="240" w:line="360" w:lineRule="auto"/>
        <w:ind w:firstLine="720"/>
        <w:jc w:val="both"/>
        <w:rPr>
          <w:rFonts w:ascii="Arial" w:hAnsi="Arial" w:cs="Arial"/>
          <w:b/>
          <w:sz w:val="26"/>
          <w:szCs w:val="26"/>
          <w:lang w:val="en-ZA"/>
        </w:rPr>
      </w:pPr>
      <w:r>
        <w:rPr>
          <w:rFonts w:ascii="Arial" w:hAnsi="Arial" w:cs="Arial"/>
          <w:b/>
          <w:sz w:val="26"/>
          <w:szCs w:val="26"/>
          <w:lang w:val="en-ZA"/>
        </w:rPr>
        <w:t xml:space="preserve">The </w:t>
      </w:r>
      <w:r>
        <w:rPr>
          <w:rFonts w:ascii="Arial" w:hAnsi="Arial" w:cs="Arial"/>
          <w:b/>
          <w:i/>
          <w:sz w:val="26"/>
          <w:szCs w:val="26"/>
          <w:lang w:val="en-ZA"/>
        </w:rPr>
        <w:t>rule nisi</w:t>
      </w:r>
      <w:r>
        <w:rPr>
          <w:rFonts w:ascii="Arial" w:hAnsi="Arial" w:cs="Arial"/>
          <w:b/>
          <w:sz w:val="26"/>
          <w:szCs w:val="26"/>
          <w:lang w:val="en-ZA"/>
        </w:rPr>
        <w:t xml:space="preserve"> that was issued on the 27 October 2020 is discharged.</w:t>
      </w:r>
      <w:r w:rsidR="00025A8C" w:rsidRPr="00362E85">
        <w:rPr>
          <w:rFonts w:ascii="Arial" w:hAnsi="Arial" w:cs="Arial"/>
          <w:b/>
          <w:sz w:val="26"/>
          <w:szCs w:val="26"/>
          <w:lang w:val="en-ZA"/>
        </w:rPr>
        <w:t xml:space="preserve"> </w:t>
      </w:r>
    </w:p>
    <w:p w14:paraId="2810DF47" w14:textId="77777777" w:rsidR="00D47DCB" w:rsidRDefault="00D47DCB" w:rsidP="00FC591D">
      <w:pPr>
        <w:spacing w:before="240" w:line="360" w:lineRule="auto"/>
        <w:jc w:val="both"/>
        <w:rPr>
          <w:rFonts w:ascii="Arial" w:hAnsi="Arial" w:cs="Arial"/>
          <w:b/>
          <w:sz w:val="26"/>
          <w:szCs w:val="26"/>
          <w:lang w:val="en-ZA"/>
        </w:rPr>
      </w:pPr>
      <w:r>
        <w:rPr>
          <w:rFonts w:ascii="Arial" w:hAnsi="Arial" w:cs="Arial"/>
          <w:b/>
          <w:sz w:val="26"/>
          <w:szCs w:val="26"/>
          <w:lang w:val="en-ZA"/>
        </w:rPr>
        <w:t>6</w:t>
      </w:r>
      <w:r w:rsidR="00FC591D">
        <w:rPr>
          <w:rFonts w:ascii="Arial" w:hAnsi="Arial" w:cs="Arial"/>
          <w:b/>
          <w:sz w:val="26"/>
          <w:szCs w:val="26"/>
          <w:lang w:val="en-ZA"/>
        </w:rPr>
        <w:t>. Appellants</w:t>
      </w:r>
      <w:r w:rsidR="00025A8C" w:rsidRPr="00362E85">
        <w:rPr>
          <w:rFonts w:ascii="Arial" w:hAnsi="Arial" w:cs="Arial"/>
          <w:b/>
          <w:sz w:val="26"/>
          <w:szCs w:val="26"/>
          <w:lang w:val="en-ZA"/>
        </w:rPr>
        <w:t xml:space="preserve"> to pay costs in respect of the application for condonation and re-instatement of the appeal.</w:t>
      </w:r>
    </w:p>
    <w:p w14:paraId="051B3265" w14:textId="13C90CAB" w:rsidR="00025A8C" w:rsidRPr="00362E85" w:rsidRDefault="00D47DCB" w:rsidP="00FC591D">
      <w:pPr>
        <w:spacing w:before="240" w:line="360" w:lineRule="auto"/>
        <w:jc w:val="both"/>
        <w:rPr>
          <w:rFonts w:ascii="Arial" w:hAnsi="Arial" w:cs="Arial"/>
          <w:b/>
          <w:sz w:val="26"/>
          <w:szCs w:val="26"/>
          <w:lang w:val="en-ZA"/>
        </w:rPr>
      </w:pPr>
      <w:r>
        <w:rPr>
          <w:rFonts w:ascii="Arial" w:hAnsi="Arial" w:cs="Arial"/>
          <w:b/>
          <w:sz w:val="26"/>
          <w:szCs w:val="26"/>
          <w:lang w:val="en-ZA"/>
        </w:rPr>
        <w:t>7. No order for costs is made in respect of the application for an order that the appeal has lapsed.</w:t>
      </w:r>
      <w:r w:rsidR="00025A8C" w:rsidRPr="00362E85">
        <w:rPr>
          <w:rFonts w:ascii="Arial" w:hAnsi="Arial" w:cs="Arial"/>
          <w:b/>
          <w:sz w:val="26"/>
          <w:szCs w:val="26"/>
          <w:lang w:val="en-ZA"/>
        </w:rPr>
        <w:t xml:space="preserve"> </w:t>
      </w:r>
    </w:p>
    <w:p w14:paraId="2138971F" w14:textId="3923360C" w:rsidR="001E272B" w:rsidRDefault="00E118C7" w:rsidP="00E118C7">
      <w:pPr>
        <w:spacing w:before="240" w:line="360" w:lineRule="auto"/>
        <w:ind w:left="720"/>
        <w:jc w:val="both"/>
        <w:rPr>
          <w:rFonts w:ascii="Arial" w:hAnsi="Arial" w:cs="Arial"/>
          <w:sz w:val="26"/>
          <w:szCs w:val="26"/>
          <w:lang w:val="en-ZA"/>
        </w:rPr>
      </w:pPr>
      <w:r w:rsidRPr="00E118C7">
        <w:rPr>
          <w:rFonts w:ascii="Arial" w:hAnsi="Arial" w:cs="Arial"/>
          <w:sz w:val="26"/>
          <w:szCs w:val="26"/>
          <w:lang w:val="en-ZA"/>
        </w:rPr>
        <w:t xml:space="preserve"> </w:t>
      </w:r>
      <w:r w:rsidR="001E272B" w:rsidRPr="00E118C7">
        <w:rPr>
          <w:rFonts w:ascii="Arial" w:hAnsi="Arial" w:cs="Arial"/>
          <w:sz w:val="26"/>
          <w:szCs w:val="26"/>
          <w:lang w:val="en-ZA"/>
        </w:rPr>
        <w:t xml:space="preserve">  </w:t>
      </w:r>
    </w:p>
    <w:p w14:paraId="0549FC48" w14:textId="0096CEF3"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22ACF6B1"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6080B213" w14:textId="3A8260E4" w:rsidR="00025A8C" w:rsidRDefault="00025A8C" w:rsidP="00915CAF">
      <w:pPr>
        <w:jc w:val="both"/>
        <w:rPr>
          <w:rFonts w:ascii="Arial" w:hAnsi="Arial" w:cs="Arial"/>
          <w:b/>
          <w:sz w:val="26"/>
          <w:szCs w:val="26"/>
        </w:rPr>
      </w:pPr>
    </w:p>
    <w:p w14:paraId="36CBE7AA" w14:textId="57B07BEC" w:rsidR="00025A8C" w:rsidRDefault="00025A8C" w:rsidP="00915CAF">
      <w:pPr>
        <w:jc w:val="both"/>
        <w:rPr>
          <w:rFonts w:ascii="Arial" w:hAnsi="Arial" w:cs="Arial"/>
          <w:b/>
          <w:sz w:val="26"/>
          <w:szCs w:val="26"/>
        </w:rPr>
      </w:pPr>
    </w:p>
    <w:p w14:paraId="288EF3C3" w14:textId="42FA163F" w:rsidR="00025A8C" w:rsidRDefault="00025A8C" w:rsidP="00915CAF">
      <w:pPr>
        <w:jc w:val="both"/>
        <w:rPr>
          <w:rFonts w:ascii="Arial" w:hAnsi="Arial" w:cs="Arial"/>
          <w:b/>
          <w:sz w:val="26"/>
          <w:szCs w:val="26"/>
        </w:rPr>
      </w:pPr>
      <w:r>
        <w:rPr>
          <w:rFonts w:ascii="Arial" w:hAnsi="Arial" w:cs="Arial"/>
          <w:b/>
          <w:sz w:val="26"/>
          <w:szCs w:val="26"/>
        </w:rPr>
        <w:t>BROOKS J</w:t>
      </w:r>
    </w:p>
    <w:p w14:paraId="3E595235" w14:textId="77777777" w:rsidR="00025A8C" w:rsidRDefault="00025A8C" w:rsidP="00915CAF">
      <w:pPr>
        <w:jc w:val="both"/>
        <w:rPr>
          <w:rFonts w:ascii="Arial" w:hAnsi="Arial" w:cs="Arial"/>
          <w:b/>
          <w:sz w:val="26"/>
          <w:szCs w:val="26"/>
        </w:rPr>
      </w:pPr>
    </w:p>
    <w:p w14:paraId="6F4BDEA2" w14:textId="77777777" w:rsidR="00025A8C" w:rsidRDefault="00025A8C" w:rsidP="00915CAF">
      <w:pPr>
        <w:jc w:val="both"/>
        <w:rPr>
          <w:rFonts w:ascii="Arial" w:hAnsi="Arial" w:cs="Arial"/>
          <w:b/>
          <w:sz w:val="26"/>
          <w:szCs w:val="26"/>
        </w:rPr>
      </w:pPr>
    </w:p>
    <w:p w14:paraId="02CEA7D9" w14:textId="77B82AB8" w:rsidR="00025A8C" w:rsidRDefault="00025A8C" w:rsidP="00915CAF">
      <w:pPr>
        <w:jc w:val="both"/>
        <w:rPr>
          <w:rFonts w:ascii="Arial" w:hAnsi="Arial" w:cs="Arial"/>
          <w:b/>
          <w:sz w:val="26"/>
          <w:szCs w:val="26"/>
        </w:rPr>
      </w:pPr>
      <w:r>
        <w:rPr>
          <w:rFonts w:ascii="Arial" w:hAnsi="Arial" w:cs="Arial"/>
          <w:b/>
          <w:sz w:val="26"/>
          <w:szCs w:val="26"/>
        </w:rPr>
        <w:t>I agree.</w:t>
      </w:r>
    </w:p>
    <w:p w14:paraId="60D8BCB6" w14:textId="08899622" w:rsidR="00025A8C" w:rsidRDefault="00025A8C" w:rsidP="00915CAF">
      <w:pPr>
        <w:jc w:val="both"/>
        <w:rPr>
          <w:rFonts w:ascii="Arial" w:hAnsi="Arial" w:cs="Arial"/>
          <w:b/>
          <w:sz w:val="26"/>
          <w:szCs w:val="26"/>
        </w:rPr>
      </w:pPr>
    </w:p>
    <w:p w14:paraId="21513C91" w14:textId="43D13422" w:rsidR="00025A8C" w:rsidRDefault="00025A8C" w:rsidP="00915CAF">
      <w:pPr>
        <w:jc w:val="both"/>
        <w:rPr>
          <w:rFonts w:ascii="Arial" w:hAnsi="Arial" w:cs="Arial"/>
          <w:b/>
          <w:sz w:val="26"/>
          <w:szCs w:val="26"/>
        </w:rPr>
      </w:pPr>
    </w:p>
    <w:p w14:paraId="4B481E8F" w14:textId="7E0ACA13" w:rsidR="00025A8C" w:rsidRDefault="00025A8C" w:rsidP="00915CAF">
      <w:pPr>
        <w:jc w:val="both"/>
        <w:rPr>
          <w:rFonts w:ascii="Arial" w:hAnsi="Arial" w:cs="Arial"/>
          <w:b/>
          <w:sz w:val="26"/>
          <w:szCs w:val="26"/>
        </w:rPr>
      </w:pPr>
      <w:r>
        <w:rPr>
          <w:rFonts w:ascii="Arial" w:hAnsi="Arial" w:cs="Arial"/>
          <w:b/>
          <w:sz w:val="26"/>
          <w:szCs w:val="26"/>
        </w:rPr>
        <w:t>_______________</w:t>
      </w:r>
    </w:p>
    <w:p w14:paraId="7EF7394E" w14:textId="19E516A3" w:rsidR="00025A8C" w:rsidRDefault="002879D1" w:rsidP="00915CAF">
      <w:pPr>
        <w:jc w:val="both"/>
        <w:rPr>
          <w:rFonts w:ascii="Arial" w:hAnsi="Arial" w:cs="Arial"/>
          <w:b/>
          <w:sz w:val="26"/>
          <w:szCs w:val="26"/>
        </w:rPr>
      </w:pPr>
      <w:r>
        <w:rPr>
          <w:rFonts w:ascii="Arial" w:hAnsi="Arial" w:cs="Arial"/>
          <w:b/>
          <w:sz w:val="26"/>
          <w:szCs w:val="26"/>
        </w:rPr>
        <w:t>R W N</w:t>
      </w:r>
      <w:r w:rsidR="00025A8C">
        <w:rPr>
          <w:rFonts w:ascii="Arial" w:hAnsi="Arial" w:cs="Arial"/>
          <w:b/>
          <w:sz w:val="26"/>
          <w:szCs w:val="26"/>
        </w:rPr>
        <w:t xml:space="preserve"> BROOKS</w:t>
      </w:r>
    </w:p>
    <w:p w14:paraId="3CF81E0C" w14:textId="483FB36F" w:rsidR="002879D1" w:rsidRDefault="00025A8C" w:rsidP="00B4275B">
      <w:pPr>
        <w:jc w:val="both"/>
        <w:rPr>
          <w:rFonts w:ascii="Arial" w:hAnsi="Arial" w:cs="Arial"/>
          <w:b/>
          <w:sz w:val="26"/>
          <w:szCs w:val="26"/>
        </w:rPr>
      </w:pPr>
      <w:r>
        <w:rPr>
          <w:rFonts w:ascii="Arial" w:hAnsi="Arial" w:cs="Arial"/>
          <w:b/>
          <w:sz w:val="26"/>
          <w:szCs w:val="26"/>
        </w:rPr>
        <w:t>JUDGE OF THE HIGH COURT</w:t>
      </w:r>
    </w:p>
    <w:p w14:paraId="4ED390E0" w14:textId="169E7EFE" w:rsidR="002879D1" w:rsidRDefault="002879D1" w:rsidP="00B4275B">
      <w:pPr>
        <w:jc w:val="both"/>
        <w:rPr>
          <w:rFonts w:ascii="Arial" w:hAnsi="Arial" w:cs="Arial"/>
          <w:b/>
          <w:sz w:val="26"/>
          <w:szCs w:val="26"/>
        </w:rPr>
      </w:pPr>
    </w:p>
    <w:p w14:paraId="597A93B7" w14:textId="0890845A" w:rsidR="002879D1" w:rsidRDefault="002879D1" w:rsidP="00B4275B">
      <w:pPr>
        <w:jc w:val="both"/>
        <w:rPr>
          <w:rFonts w:ascii="Arial" w:hAnsi="Arial" w:cs="Arial"/>
          <w:b/>
          <w:sz w:val="26"/>
          <w:szCs w:val="26"/>
        </w:rPr>
      </w:pPr>
    </w:p>
    <w:p w14:paraId="7254287B" w14:textId="77777777" w:rsidR="00D47DCB" w:rsidRDefault="00D47DCB" w:rsidP="00B4275B">
      <w:pPr>
        <w:jc w:val="both"/>
        <w:rPr>
          <w:rFonts w:ascii="Arial" w:hAnsi="Arial" w:cs="Arial"/>
          <w:b/>
          <w:sz w:val="26"/>
          <w:szCs w:val="26"/>
        </w:rPr>
      </w:pPr>
    </w:p>
    <w:p w14:paraId="3BA80351" w14:textId="77777777" w:rsidR="00D47DCB" w:rsidRDefault="00D47DCB" w:rsidP="00B4275B">
      <w:pPr>
        <w:jc w:val="both"/>
        <w:rPr>
          <w:rFonts w:ascii="Arial" w:hAnsi="Arial" w:cs="Arial"/>
          <w:b/>
          <w:sz w:val="26"/>
          <w:szCs w:val="26"/>
        </w:rPr>
      </w:pPr>
    </w:p>
    <w:p w14:paraId="2B322632" w14:textId="29584DA9" w:rsidR="002879D1" w:rsidRDefault="002879D1" w:rsidP="00B4275B">
      <w:pPr>
        <w:jc w:val="both"/>
        <w:rPr>
          <w:rFonts w:ascii="Arial" w:hAnsi="Arial" w:cs="Arial"/>
          <w:b/>
          <w:sz w:val="26"/>
          <w:szCs w:val="26"/>
        </w:rPr>
      </w:pPr>
      <w:r>
        <w:rPr>
          <w:rFonts w:ascii="Arial" w:hAnsi="Arial" w:cs="Arial"/>
          <w:b/>
          <w:sz w:val="26"/>
          <w:szCs w:val="26"/>
        </w:rPr>
        <w:lastRenderedPageBreak/>
        <w:t>GWALA AJ</w:t>
      </w:r>
    </w:p>
    <w:p w14:paraId="2B1ADA28" w14:textId="32BEE8B2" w:rsidR="002879D1" w:rsidRDefault="002879D1" w:rsidP="00B4275B">
      <w:pPr>
        <w:jc w:val="both"/>
        <w:rPr>
          <w:rFonts w:ascii="Arial" w:hAnsi="Arial" w:cs="Arial"/>
          <w:b/>
          <w:sz w:val="26"/>
          <w:szCs w:val="26"/>
        </w:rPr>
      </w:pPr>
    </w:p>
    <w:p w14:paraId="60F1BB05" w14:textId="09EA35FD" w:rsidR="002879D1" w:rsidRDefault="002879D1" w:rsidP="00B4275B">
      <w:pPr>
        <w:jc w:val="both"/>
        <w:rPr>
          <w:rFonts w:ascii="Arial" w:hAnsi="Arial" w:cs="Arial"/>
          <w:b/>
          <w:sz w:val="26"/>
          <w:szCs w:val="26"/>
        </w:rPr>
      </w:pPr>
    </w:p>
    <w:p w14:paraId="7925D371" w14:textId="5F09A7FC" w:rsidR="002879D1" w:rsidRDefault="002879D1" w:rsidP="00B4275B">
      <w:pPr>
        <w:jc w:val="both"/>
        <w:rPr>
          <w:rFonts w:ascii="Arial" w:hAnsi="Arial" w:cs="Arial"/>
          <w:b/>
          <w:sz w:val="26"/>
          <w:szCs w:val="26"/>
        </w:rPr>
      </w:pPr>
      <w:r>
        <w:rPr>
          <w:rFonts w:ascii="Arial" w:hAnsi="Arial" w:cs="Arial"/>
          <w:b/>
          <w:sz w:val="26"/>
          <w:szCs w:val="26"/>
        </w:rPr>
        <w:t>I agree.</w:t>
      </w:r>
    </w:p>
    <w:p w14:paraId="107E4A56" w14:textId="5C67D0F4" w:rsidR="002879D1" w:rsidRDefault="002879D1" w:rsidP="00B4275B">
      <w:pPr>
        <w:jc w:val="both"/>
        <w:rPr>
          <w:rFonts w:ascii="Arial" w:hAnsi="Arial" w:cs="Arial"/>
          <w:b/>
          <w:sz w:val="26"/>
          <w:szCs w:val="26"/>
        </w:rPr>
      </w:pPr>
    </w:p>
    <w:p w14:paraId="15C8019A" w14:textId="64913FC3" w:rsidR="002879D1" w:rsidRDefault="002879D1" w:rsidP="00B4275B">
      <w:pPr>
        <w:jc w:val="both"/>
        <w:rPr>
          <w:rFonts w:ascii="Arial" w:hAnsi="Arial" w:cs="Arial"/>
          <w:b/>
          <w:sz w:val="26"/>
          <w:szCs w:val="26"/>
        </w:rPr>
      </w:pPr>
    </w:p>
    <w:p w14:paraId="3E077A06" w14:textId="52D3D463" w:rsidR="002879D1" w:rsidRDefault="002879D1" w:rsidP="00B4275B">
      <w:pPr>
        <w:jc w:val="both"/>
        <w:rPr>
          <w:rFonts w:ascii="Arial" w:hAnsi="Arial" w:cs="Arial"/>
          <w:b/>
          <w:sz w:val="26"/>
          <w:szCs w:val="26"/>
        </w:rPr>
      </w:pPr>
      <w:r>
        <w:rPr>
          <w:rFonts w:ascii="Arial" w:hAnsi="Arial" w:cs="Arial"/>
          <w:b/>
          <w:sz w:val="26"/>
          <w:szCs w:val="26"/>
        </w:rPr>
        <w:t>_______________</w:t>
      </w:r>
    </w:p>
    <w:p w14:paraId="2387AB1D" w14:textId="1A86B765" w:rsidR="002879D1" w:rsidRDefault="002879D1" w:rsidP="00B4275B">
      <w:pPr>
        <w:jc w:val="both"/>
        <w:rPr>
          <w:rFonts w:ascii="Arial" w:hAnsi="Arial" w:cs="Arial"/>
          <w:b/>
          <w:sz w:val="26"/>
          <w:szCs w:val="26"/>
        </w:rPr>
      </w:pPr>
      <w:r>
        <w:rPr>
          <w:rFonts w:ascii="Arial" w:hAnsi="Arial" w:cs="Arial"/>
          <w:b/>
          <w:sz w:val="26"/>
          <w:szCs w:val="26"/>
        </w:rPr>
        <w:t>M GWALA</w:t>
      </w:r>
    </w:p>
    <w:p w14:paraId="3D36566A" w14:textId="24C462B1" w:rsidR="002879D1" w:rsidRPr="002879D1" w:rsidRDefault="002879D1" w:rsidP="00B4275B">
      <w:pPr>
        <w:jc w:val="both"/>
        <w:rPr>
          <w:rFonts w:ascii="Arial" w:hAnsi="Arial" w:cs="Arial"/>
          <w:b/>
          <w:sz w:val="26"/>
          <w:szCs w:val="26"/>
        </w:rPr>
      </w:pPr>
      <w:r>
        <w:rPr>
          <w:rFonts w:ascii="Arial" w:hAnsi="Arial" w:cs="Arial"/>
          <w:b/>
          <w:sz w:val="26"/>
          <w:szCs w:val="26"/>
        </w:rPr>
        <w:t>JUDGE OF THE HIGH COURT (ACTING)</w:t>
      </w:r>
    </w:p>
    <w:p w14:paraId="293B0CD5" w14:textId="2A394DCD" w:rsidR="005C1704" w:rsidRDefault="005C1704" w:rsidP="00B4275B">
      <w:pPr>
        <w:jc w:val="both"/>
        <w:rPr>
          <w:b/>
          <w:sz w:val="22"/>
          <w:szCs w:val="22"/>
          <w:u w:val="single"/>
          <w:lang w:val="en-ZA"/>
        </w:rPr>
      </w:pPr>
    </w:p>
    <w:p w14:paraId="2659F003" w14:textId="77777777" w:rsidR="00D47DCB" w:rsidRDefault="00D47DCB" w:rsidP="00CF498E">
      <w:pPr>
        <w:jc w:val="both"/>
        <w:rPr>
          <w:b/>
          <w:sz w:val="22"/>
          <w:szCs w:val="22"/>
          <w:u w:val="single"/>
          <w:lang w:val="en-ZA"/>
        </w:rPr>
      </w:pPr>
    </w:p>
    <w:p w14:paraId="673354E5" w14:textId="21BE8DFD" w:rsidR="00B4275B" w:rsidRPr="00B4275B" w:rsidRDefault="00B4275B" w:rsidP="00CF498E">
      <w:pPr>
        <w:jc w:val="both"/>
        <w:rPr>
          <w:sz w:val="22"/>
          <w:szCs w:val="22"/>
          <w:lang w:val="en-ZA"/>
        </w:rPr>
      </w:pPr>
      <w:r w:rsidRPr="00B4275B">
        <w:rPr>
          <w:b/>
          <w:sz w:val="22"/>
          <w:szCs w:val="22"/>
          <w:u w:val="single"/>
          <w:lang w:val="en-ZA"/>
        </w:rPr>
        <w:t>APPEARANCES</w:t>
      </w:r>
    </w:p>
    <w:p w14:paraId="374CCE0D" w14:textId="77777777" w:rsidR="00B4275B" w:rsidRPr="00B4275B" w:rsidRDefault="00B4275B" w:rsidP="00CF498E">
      <w:pPr>
        <w:jc w:val="both"/>
        <w:rPr>
          <w:sz w:val="22"/>
          <w:szCs w:val="22"/>
          <w:lang w:val="en-ZA"/>
        </w:rPr>
      </w:pPr>
    </w:p>
    <w:p w14:paraId="1889A20A" w14:textId="0EBFA88A" w:rsidR="00B4275B" w:rsidRPr="00B4275B" w:rsidRDefault="00B4275B" w:rsidP="00CF498E">
      <w:pPr>
        <w:jc w:val="both"/>
        <w:rPr>
          <w:sz w:val="22"/>
          <w:szCs w:val="22"/>
          <w:lang w:val="en-ZA"/>
        </w:rPr>
      </w:pPr>
      <w:r w:rsidRPr="00B4275B">
        <w:rPr>
          <w:sz w:val="22"/>
          <w:szCs w:val="22"/>
          <w:lang w:val="en-ZA"/>
        </w:rPr>
        <w:t xml:space="preserve">For the </w:t>
      </w:r>
      <w:r w:rsidR="00D36920">
        <w:rPr>
          <w:sz w:val="22"/>
          <w:szCs w:val="22"/>
          <w:lang w:val="en-ZA"/>
        </w:rPr>
        <w:t>Appellant</w:t>
      </w:r>
      <w:r w:rsidR="00E92C04">
        <w:rPr>
          <w:sz w:val="22"/>
          <w:szCs w:val="22"/>
          <w:lang w:val="en-ZA"/>
        </w:rPr>
        <w:t>s</w:t>
      </w:r>
      <w:r w:rsidRPr="00B4275B">
        <w:rPr>
          <w:sz w:val="22"/>
          <w:szCs w:val="22"/>
          <w:lang w:val="en-ZA"/>
        </w:rPr>
        <w:tab/>
        <w:t xml:space="preserve">: </w:t>
      </w:r>
      <w:r w:rsidR="00D64129">
        <w:rPr>
          <w:sz w:val="22"/>
          <w:szCs w:val="22"/>
          <w:lang w:val="en-ZA"/>
        </w:rPr>
        <w:tab/>
        <w:t>Adv:</w:t>
      </w:r>
      <w:r w:rsidR="00765692">
        <w:rPr>
          <w:sz w:val="22"/>
          <w:szCs w:val="22"/>
          <w:lang w:val="en-ZA"/>
        </w:rPr>
        <w:t xml:space="preserve"> </w:t>
      </w:r>
      <w:r w:rsidR="00362E85">
        <w:rPr>
          <w:sz w:val="22"/>
          <w:szCs w:val="22"/>
          <w:lang w:val="en-ZA"/>
        </w:rPr>
        <w:t>M Beard and Adv: H Salani</w:t>
      </w:r>
    </w:p>
    <w:p w14:paraId="3F10EA28" w14:textId="1E93634D" w:rsidR="00F958F1" w:rsidRDefault="00B4275B" w:rsidP="00CF498E">
      <w:pPr>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D12B3D">
        <w:rPr>
          <w:sz w:val="22"/>
          <w:szCs w:val="22"/>
          <w:lang w:val="en-ZA"/>
        </w:rPr>
        <w:t>AMS ATTORNEYS INC.</w:t>
      </w:r>
    </w:p>
    <w:p w14:paraId="3D43F23E" w14:textId="208A0C18" w:rsidR="006B334A" w:rsidRDefault="006B334A"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C/o </w:t>
      </w:r>
      <w:r w:rsidR="00D12B3D">
        <w:rPr>
          <w:sz w:val="22"/>
          <w:szCs w:val="22"/>
          <w:lang w:val="en-ZA"/>
        </w:rPr>
        <w:t xml:space="preserve">CLOETE AND COMPANY </w:t>
      </w:r>
    </w:p>
    <w:p w14:paraId="7C90A893" w14:textId="611BD195" w:rsidR="008C325E" w:rsidRDefault="00D12B3D" w:rsidP="00CF498E">
      <w:pPr>
        <w:ind w:left="2160" w:firstLine="720"/>
        <w:jc w:val="both"/>
        <w:rPr>
          <w:sz w:val="22"/>
          <w:szCs w:val="22"/>
          <w:lang w:val="en-ZA"/>
        </w:rPr>
      </w:pPr>
      <w:r>
        <w:rPr>
          <w:sz w:val="22"/>
          <w:szCs w:val="22"/>
          <w:lang w:val="en-ZA"/>
        </w:rPr>
        <w:t>12A High Street</w:t>
      </w:r>
    </w:p>
    <w:p w14:paraId="0208CABC" w14:textId="2D11C53A" w:rsidR="00E02E10" w:rsidRDefault="008C325E"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6B334A">
        <w:rPr>
          <w:sz w:val="22"/>
          <w:szCs w:val="22"/>
          <w:lang w:val="en-ZA"/>
        </w:rPr>
        <w:t>MAKHANDA</w:t>
      </w:r>
    </w:p>
    <w:p w14:paraId="283ACC0B" w14:textId="0D6C2DC5"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D12B3D">
        <w:rPr>
          <w:sz w:val="22"/>
          <w:szCs w:val="22"/>
          <w:lang w:val="en-ZA"/>
        </w:rPr>
        <w:t>AND5/0002/KV</w:t>
      </w:r>
      <w:r w:rsidR="00E92C04">
        <w:rPr>
          <w:sz w:val="22"/>
          <w:szCs w:val="22"/>
          <w:lang w:val="en-ZA"/>
        </w:rPr>
        <w:t xml:space="preserve"> </w:t>
      </w:r>
    </w:p>
    <w:p w14:paraId="72B28AAC" w14:textId="25F00215" w:rsidR="00B43D11" w:rsidRPr="00B4275B" w:rsidRDefault="00B43D11" w:rsidP="00CF498E">
      <w:pPr>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6B334A">
        <w:rPr>
          <w:sz w:val="22"/>
          <w:szCs w:val="22"/>
          <w:lang w:val="en-ZA"/>
        </w:rPr>
        <w:t xml:space="preserve">046 – 622 </w:t>
      </w:r>
      <w:r w:rsidR="00D12B3D">
        <w:rPr>
          <w:sz w:val="22"/>
          <w:szCs w:val="22"/>
          <w:lang w:val="en-ZA"/>
        </w:rPr>
        <w:t>2563</w:t>
      </w:r>
    </w:p>
    <w:p w14:paraId="7EE1A006" w14:textId="2C1261D7" w:rsidR="00D64129" w:rsidRDefault="00B43D11" w:rsidP="00CF498E">
      <w:pPr>
        <w:jc w:val="both"/>
        <w:rPr>
          <w:sz w:val="22"/>
          <w:szCs w:val="22"/>
          <w:lang w:val="en-ZA"/>
        </w:rPr>
      </w:pPr>
      <w:r>
        <w:rPr>
          <w:sz w:val="22"/>
          <w:szCs w:val="22"/>
          <w:lang w:val="en-ZA"/>
        </w:rPr>
        <w:t xml:space="preserve"> </w:t>
      </w:r>
    </w:p>
    <w:p w14:paraId="656317E0" w14:textId="31B5F5D8" w:rsidR="006B334A" w:rsidRDefault="006B334A" w:rsidP="00CF498E">
      <w:pPr>
        <w:jc w:val="both"/>
        <w:rPr>
          <w:sz w:val="22"/>
          <w:szCs w:val="22"/>
          <w:lang w:val="en-ZA"/>
        </w:rPr>
      </w:pPr>
      <w:r>
        <w:rPr>
          <w:sz w:val="22"/>
          <w:szCs w:val="22"/>
          <w:lang w:val="en-ZA"/>
        </w:rPr>
        <w:t>For the Respondent</w:t>
      </w:r>
      <w:r w:rsidR="00362E85">
        <w:rPr>
          <w:sz w:val="22"/>
          <w:szCs w:val="22"/>
          <w:lang w:val="en-ZA"/>
        </w:rPr>
        <w:t>s</w:t>
      </w:r>
      <w:r>
        <w:rPr>
          <w:sz w:val="22"/>
          <w:szCs w:val="22"/>
          <w:lang w:val="en-ZA"/>
        </w:rPr>
        <w:tab/>
        <w:t>:</w:t>
      </w:r>
      <w:r>
        <w:rPr>
          <w:sz w:val="22"/>
          <w:szCs w:val="22"/>
          <w:lang w:val="en-ZA"/>
        </w:rPr>
        <w:tab/>
      </w:r>
      <w:r w:rsidR="00375754">
        <w:rPr>
          <w:sz w:val="22"/>
          <w:szCs w:val="22"/>
          <w:lang w:val="en-ZA"/>
        </w:rPr>
        <w:t>Adv:</w:t>
      </w:r>
      <w:r w:rsidR="00362E85">
        <w:rPr>
          <w:sz w:val="22"/>
          <w:szCs w:val="22"/>
          <w:lang w:val="en-ZA"/>
        </w:rPr>
        <w:t xml:space="preserve"> N Msizi</w:t>
      </w:r>
      <w:r w:rsidR="00375754">
        <w:rPr>
          <w:sz w:val="22"/>
          <w:szCs w:val="22"/>
          <w:lang w:val="en-ZA"/>
        </w:rPr>
        <w:t xml:space="preserve"> </w:t>
      </w:r>
    </w:p>
    <w:p w14:paraId="03C55E8A" w14:textId="0723F2BF" w:rsidR="006B334A" w:rsidRDefault="006B334A" w:rsidP="00CF498E">
      <w:pPr>
        <w:jc w:val="both"/>
        <w:rPr>
          <w:sz w:val="22"/>
          <w:szCs w:val="22"/>
          <w:lang w:val="en-ZA"/>
        </w:rPr>
      </w:pPr>
      <w:r>
        <w:rPr>
          <w:sz w:val="22"/>
          <w:szCs w:val="22"/>
          <w:lang w:val="en-ZA"/>
        </w:rPr>
        <w:t xml:space="preserve">Instructed by </w:t>
      </w:r>
      <w:r>
        <w:rPr>
          <w:sz w:val="22"/>
          <w:szCs w:val="22"/>
          <w:lang w:val="en-ZA"/>
        </w:rPr>
        <w:tab/>
      </w:r>
      <w:r>
        <w:rPr>
          <w:sz w:val="22"/>
          <w:szCs w:val="22"/>
          <w:lang w:val="en-ZA"/>
        </w:rPr>
        <w:tab/>
        <w:t xml:space="preserve">: </w:t>
      </w:r>
      <w:r>
        <w:rPr>
          <w:sz w:val="22"/>
          <w:szCs w:val="22"/>
          <w:lang w:val="en-ZA"/>
        </w:rPr>
        <w:tab/>
      </w:r>
      <w:r w:rsidR="00D12B3D">
        <w:rPr>
          <w:sz w:val="22"/>
          <w:szCs w:val="22"/>
          <w:lang w:val="en-ZA"/>
        </w:rPr>
        <w:t>JOKO &amp; CO. INCORPORATED</w:t>
      </w:r>
    </w:p>
    <w:p w14:paraId="1FFCF20A" w14:textId="619CC7F1" w:rsidR="006B334A" w:rsidRDefault="006B334A" w:rsidP="00362E85">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D12B3D">
        <w:rPr>
          <w:sz w:val="22"/>
          <w:szCs w:val="22"/>
          <w:lang w:val="en-ZA"/>
        </w:rPr>
        <w:t>3 New Street</w:t>
      </w:r>
    </w:p>
    <w:p w14:paraId="258750C1" w14:textId="59C5D180" w:rsidR="00375754" w:rsidRDefault="006B334A"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1D2E0B">
        <w:rPr>
          <w:sz w:val="22"/>
          <w:szCs w:val="22"/>
          <w:lang w:val="en-ZA"/>
        </w:rPr>
        <w:t>MAKHANDA</w:t>
      </w:r>
    </w:p>
    <w:p w14:paraId="2C65602B" w14:textId="3E1EFE36" w:rsidR="00375754" w:rsidRDefault="0037575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362E85">
        <w:rPr>
          <w:sz w:val="22"/>
          <w:szCs w:val="22"/>
          <w:lang w:val="en-ZA"/>
        </w:rPr>
        <w:t>Mr S Joko/B3</w:t>
      </w:r>
    </w:p>
    <w:p w14:paraId="62206291" w14:textId="06130616" w:rsidR="00375754" w:rsidRDefault="0037575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Tel.: </w:t>
      </w:r>
      <w:r w:rsidR="00362E85">
        <w:rPr>
          <w:sz w:val="22"/>
          <w:szCs w:val="22"/>
          <w:lang w:val="en-ZA"/>
        </w:rPr>
        <w:t>041 – 593 0840</w:t>
      </w:r>
    </w:p>
    <w:p w14:paraId="3336ABDD" w14:textId="77777777" w:rsidR="00375754" w:rsidRDefault="00375754" w:rsidP="00CF498E">
      <w:pPr>
        <w:jc w:val="both"/>
        <w:rPr>
          <w:sz w:val="22"/>
          <w:szCs w:val="22"/>
          <w:lang w:val="en-ZA"/>
        </w:rPr>
      </w:pPr>
    </w:p>
    <w:p w14:paraId="2208E098" w14:textId="77777777" w:rsidR="00CF498E" w:rsidRPr="00B4275B" w:rsidRDefault="00CF498E" w:rsidP="00CF498E">
      <w:pPr>
        <w:ind w:left="2160" w:firstLine="720"/>
        <w:jc w:val="both"/>
        <w:rPr>
          <w:sz w:val="22"/>
          <w:szCs w:val="22"/>
          <w:lang w:val="en-ZA"/>
        </w:rPr>
      </w:pPr>
    </w:p>
    <w:p w14:paraId="3779E448" w14:textId="0BAC7DA7" w:rsidR="009E25DD" w:rsidRDefault="009E25DD" w:rsidP="00CF498E">
      <w:pPr>
        <w:jc w:val="both"/>
        <w:rPr>
          <w:sz w:val="22"/>
          <w:szCs w:val="22"/>
          <w:lang w:val="en-ZA"/>
        </w:rPr>
      </w:pPr>
      <w:r>
        <w:rPr>
          <w:sz w:val="22"/>
          <w:szCs w:val="22"/>
          <w:lang w:val="en-ZA"/>
        </w:rPr>
        <w:t>Date Heard</w:t>
      </w:r>
      <w:r>
        <w:rPr>
          <w:sz w:val="22"/>
          <w:szCs w:val="22"/>
          <w:lang w:val="en-ZA"/>
        </w:rPr>
        <w:tab/>
      </w:r>
      <w:r>
        <w:rPr>
          <w:sz w:val="22"/>
          <w:szCs w:val="22"/>
          <w:lang w:val="en-ZA"/>
        </w:rPr>
        <w:tab/>
        <w:t xml:space="preserve">: </w:t>
      </w:r>
      <w:r>
        <w:rPr>
          <w:sz w:val="22"/>
          <w:szCs w:val="22"/>
          <w:lang w:val="en-ZA"/>
        </w:rPr>
        <w:tab/>
      </w:r>
      <w:r w:rsidR="00362E85">
        <w:rPr>
          <w:sz w:val="22"/>
          <w:szCs w:val="22"/>
          <w:lang w:val="en-ZA"/>
        </w:rPr>
        <w:t>28 November 2022</w:t>
      </w:r>
    </w:p>
    <w:p w14:paraId="5674EDBB" w14:textId="6B5731BC" w:rsidR="009E25DD" w:rsidRDefault="009E25DD" w:rsidP="00CF498E">
      <w:pPr>
        <w:jc w:val="both"/>
        <w:rPr>
          <w:sz w:val="22"/>
          <w:szCs w:val="22"/>
          <w:lang w:val="en-ZA"/>
        </w:rPr>
      </w:pPr>
    </w:p>
    <w:p w14:paraId="0B1BF0D0" w14:textId="0E13E0DA" w:rsidR="009E25DD" w:rsidRDefault="009E25DD" w:rsidP="00CF498E">
      <w:pPr>
        <w:jc w:val="both"/>
        <w:rPr>
          <w:sz w:val="22"/>
          <w:szCs w:val="22"/>
          <w:lang w:val="en-ZA"/>
        </w:rPr>
      </w:pPr>
      <w:r>
        <w:rPr>
          <w:sz w:val="22"/>
          <w:szCs w:val="22"/>
          <w:lang w:val="en-ZA"/>
        </w:rPr>
        <w:t>Date Reserved</w:t>
      </w:r>
      <w:r>
        <w:rPr>
          <w:sz w:val="22"/>
          <w:szCs w:val="22"/>
          <w:lang w:val="en-ZA"/>
        </w:rPr>
        <w:tab/>
      </w:r>
      <w:r>
        <w:rPr>
          <w:sz w:val="22"/>
          <w:szCs w:val="22"/>
          <w:lang w:val="en-ZA"/>
        </w:rPr>
        <w:tab/>
        <w:t xml:space="preserve">: </w:t>
      </w:r>
      <w:r>
        <w:rPr>
          <w:sz w:val="22"/>
          <w:szCs w:val="22"/>
          <w:lang w:val="en-ZA"/>
        </w:rPr>
        <w:tab/>
      </w:r>
      <w:r w:rsidR="00362E85">
        <w:rPr>
          <w:sz w:val="22"/>
          <w:szCs w:val="22"/>
          <w:lang w:val="en-ZA"/>
        </w:rPr>
        <w:t>28 November 2022</w:t>
      </w:r>
    </w:p>
    <w:p w14:paraId="76B4190B" w14:textId="77777777" w:rsidR="009E25DD" w:rsidRDefault="009E25DD" w:rsidP="00CF498E">
      <w:pPr>
        <w:jc w:val="both"/>
        <w:rPr>
          <w:sz w:val="22"/>
          <w:szCs w:val="22"/>
          <w:lang w:val="en-ZA"/>
        </w:rPr>
      </w:pPr>
    </w:p>
    <w:p w14:paraId="1713F692" w14:textId="33991FB6" w:rsidR="007D6B2E" w:rsidRDefault="00B4275B" w:rsidP="00CF498E">
      <w:pPr>
        <w:jc w:val="both"/>
        <w:rPr>
          <w:bCs/>
          <w:sz w:val="22"/>
          <w:szCs w:val="22"/>
          <w:lang w:val="en-ZA"/>
        </w:rPr>
      </w:pPr>
      <w:r w:rsidRPr="004A3DC7">
        <w:rPr>
          <w:sz w:val="22"/>
          <w:szCs w:val="22"/>
          <w:lang w:val="en-ZA"/>
        </w:rPr>
        <w:t>Date Delivered</w:t>
      </w:r>
      <w:r w:rsidRPr="004A3DC7">
        <w:rPr>
          <w:sz w:val="22"/>
          <w:szCs w:val="22"/>
          <w:lang w:val="en-ZA"/>
        </w:rPr>
        <w:tab/>
      </w:r>
      <w:r w:rsidRPr="004A3DC7">
        <w:rPr>
          <w:sz w:val="22"/>
          <w:szCs w:val="22"/>
          <w:lang w:val="en-ZA"/>
        </w:rPr>
        <w:tab/>
        <w:t>:</w:t>
      </w:r>
      <w:r w:rsidR="00B43D11">
        <w:rPr>
          <w:bCs/>
          <w:sz w:val="22"/>
          <w:szCs w:val="22"/>
          <w:lang w:val="en-ZA"/>
        </w:rPr>
        <w:tab/>
      </w:r>
      <w:r w:rsidR="007D6B2E">
        <w:rPr>
          <w:bCs/>
          <w:sz w:val="22"/>
          <w:szCs w:val="22"/>
          <w:lang w:val="en-ZA"/>
        </w:rPr>
        <w:t>2 May 2023</w:t>
      </w:r>
    </w:p>
    <w:p w14:paraId="1178E71E" w14:textId="77777777" w:rsidR="007D6B2E" w:rsidRDefault="007D6B2E" w:rsidP="00CF498E">
      <w:pPr>
        <w:jc w:val="both"/>
        <w:rPr>
          <w:bCs/>
          <w:sz w:val="22"/>
          <w:szCs w:val="22"/>
          <w:lang w:val="en-ZA"/>
        </w:rPr>
      </w:pPr>
    </w:p>
    <w:p w14:paraId="570B16C4" w14:textId="636FD6AB" w:rsidR="007D6B2E" w:rsidRPr="004A3DC7" w:rsidRDefault="007D6B2E" w:rsidP="007D6B2E">
      <w:pPr>
        <w:jc w:val="both"/>
        <w:rPr>
          <w:rFonts w:ascii="Arial" w:hAnsi="Arial" w:cs="Arial"/>
          <w:b/>
          <w:sz w:val="22"/>
          <w:szCs w:val="22"/>
        </w:rPr>
      </w:pPr>
    </w:p>
    <w:p w14:paraId="241326FA" w14:textId="6140E408" w:rsidR="00B4275B" w:rsidRPr="004A3DC7" w:rsidRDefault="00D64129" w:rsidP="00CF498E">
      <w:pPr>
        <w:jc w:val="both"/>
        <w:rPr>
          <w:rFonts w:ascii="Arial" w:hAnsi="Arial" w:cs="Arial"/>
          <w:b/>
          <w:sz w:val="22"/>
          <w:szCs w:val="22"/>
        </w:rPr>
      </w:pPr>
      <w:r w:rsidRPr="004A3DC7">
        <w:rPr>
          <w:bCs/>
          <w:sz w:val="22"/>
          <w:szCs w:val="22"/>
          <w:lang w:val="en-ZA"/>
        </w:rPr>
        <w:t xml:space="preserve"> </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2ADC2" w14:textId="77777777" w:rsidR="00CF6A6B" w:rsidRDefault="00CF6A6B" w:rsidP="000710A7">
      <w:r>
        <w:separator/>
      </w:r>
    </w:p>
  </w:endnote>
  <w:endnote w:type="continuationSeparator" w:id="0">
    <w:p w14:paraId="738093A1" w14:textId="77777777" w:rsidR="00CF6A6B" w:rsidRDefault="00CF6A6B"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2FBB5" w14:textId="77777777" w:rsidR="00CF6A6B" w:rsidRDefault="00CF6A6B" w:rsidP="000710A7">
      <w:r>
        <w:separator/>
      </w:r>
    </w:p>
  </w:footnote>
  <w:footnote w:type="continuationSeparator" w:id="0">
    <w:p w14:paraId="639FB204" w14:textId="77777777" w:rsidR="00CF6A6B" w:rsidRDefault="00CF6A6B" w:rsidP="000710A7">
      <w:r>
        <w:continuationSeparator/>
      </w:r>
    </w:p>
  </w:footnote>
  <w:footnote w:id="1">
    <w:p w14:paraId="36180F27" w14:textId="3D789E72" w:rsidR="007D0E9B" w:rsidRPr="00504E2E" w:rsidRDefault="007D0E9B">
      <w:pPr>
        <w:pStyle w:val="FootnoteText"/>
        <w:rPr>
          <w:lang w:val="en-US"/>
        </w:rPr>
      </w:pPr>
      <w:r>
        <w:rPr>
          <w:rStyle w:val="FootnoteReference"/>
        </w:rPr>
        <w:footnoteRef/>
      </w:r>
      <w:r>
        <w:t xml:space="preserve"> </w:t>
      </w:r>
      <w:r>
        <w:rPr>
          <w:lang w:val="en-US"/>
        </w:rPr>
        <w:t>2008 (2) SA 472 CC at A-B.</w:t>
      </w:r>
    </w:p>
  </w:footnote>
  <w:footnote w:id="2">
    <w:p w14:paraId="030F8C61" w14:textId="2C6942DE" w:rsidR="007D0E9B" w:rsidRPr="0019482B" w:rsidRDefault="007D0E9B">
      <w:pPr>
        <w:pStyle w:val="FootnoteText"/>
        <w:rPr>
          <w:lang w:val="en-US"/>
        </w:rPr>
      </w:pPr>
      <w:r>
        <w:rPr>
          <w:rStyle w:val="FootnoteReference"/>
        </w:rPr>
        <w:footnoteRef/>
      </w:r>
      <w:r>
        <w:t xml:space="preserve"> </w:t>
      </w:r>
      <w:r>
        <w:rPr>
          <w:lang w:val="en-US"/>
        </w:rPr>
        <w:t>1976 (1) SA 717 A at 720E</w:t>
      </w:r>
    </w:p>
  </w:footnote>
  <w:footnote w:id="3">
    <w:p w14:paraId="7C646394" w14:textId="5CF24565" w:rsidR="007D0E9B" w:rsidRPr="00A22541" w:rsidRDefault="007D0E9B">
      <w:pPr>
        <w:pStyle w:val="FootnoteText"/>
        <w:rPr>
          <w:lang w:val="en-US"/>
        </w:rPr>
      </w:pPr>
      <w:r>
        <w:rPr>
          <w:rStyle w:val="FootnoteReference"/>
        </w:rPr>
        <w:footnoteRef/>
      </w:r>
      <w:r>
        <w:t xml:space="preserve"> </w:t>
      </w:r>
      <w:r>
        <w:rPr>
          <w:lang w:val="en-US"/>
        </w:rPr>
        <w:t xml:space="preserve">See United Plant Hire (Pty) Ltd </w:t>
      </w:r>
      <w:r>
        <w:rPr>
          <w:i/>
          <w:lang w:val="en-US"/>
        </w:rPr>
        <w:t>supra</w:t>
      </w:r>
      <w:r w:rsidR="00C10A36">
        <w:rPr>
          <w:lang w:val="en-US"/>
        </w:rPr>
        <w:t xml:space="preserve"> at 722 C</w:t>
      </w:r>
      <w:r>
        <w:rPr>
          <w:lang w:val="en-US"/>
        </w:rPr>
        <w:t>.</w:t>
      </w:r>
    </w:p>
  </w:footnote>
  <w:footnote w:id="4">
    <w:p w14:paraId="72770C54" w14:textId="0C393E87" w:rsidR="007D0E9B" w:rsidRPr="004222EF" w:rsidRDefault="007D0E9B">
      <w:pPr>
        <w:pStyle w:val="FootnoteText"/>
        <w:rPr>
          <w:lang w:val="en-US"/>
        </w:rPr>
      </w:pPr>
      <w:r>
        <w:rPr>
          <w:rStyle w:val="FootnoteReference"/>
        </w:rPr>
        <w:footnoteRef/>
      </w:r>
      <w:r>
        <w:t xml:space="preserve"> </w:t>
      </w:r>
      <w:r>
        <w:rPr>
          <w:lang w:val="en-US"/>
        </w:rPr>
        <w:t>Paragraph 37 of the judgment page 160 of the indexed papers.</w:t>
      </w:r>
    </w:p>
  </w:footnote>
  <w:footnote w:id="5">
    <w:p w14:paraId="58BF5764" w14:textId="2F91AE84" w:rsidR="007D0E9B" w:rsidRPr="007311C6" w:rsidRDefault="007D0E9B">
      <w:pPr>
        <w:pStyle w:val="FootnoteText"/>
        <w:rPr>
          <w:lang w:val="en-US"/>
        </w:rPr>
      </w:pPr>
      <w:r>
        <w:rPr>
          <w:rStyle w:val="FootnoteReference"/>
        </w:rPr>
        <w:footnoteRef/>
      </w:r>
      <w:r>
        <w:t xml:space="preserve"> </w:t>
      </w:r>
      <w:r>
        <w:rPr>
          <w:lang w:val="en-US"/>
        </w:rPr>
        <w:t>Act 68 of 1981.</w:t>
      </w:r>
    </w:p>
  </w:footnote>
  <w:footnote w:id="6">
    <w:p w14:paraId="40E8A6AF" w14:textId="2ED130EE" w:rsidR="007D0E9B" w:rsidRPr="000970BE" w:rsidRDefault="007D0E9B">
      <w:pPr>
        <w:pStyle w:val="FootnoteText"/>
        <w:rPr>
          <w:lang w:val="en-US"/>
        </w:rPr>
      </w:pPr>
      <w:r>
        <w:rPr>
          <w:rStyle w:val="FootnoteReference"/>
        </w:rPr>
        <w:footnoteRef/>
      </w:r>
      <w:r>
        <w:t xml:space="preserve"> </w:t>
      </w:r>
      <w:r>
        <w:rPr>
          <w:lang w:val="en-US"/>
        </w:rPr>
        <w:t>1984 (3) SA 623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7D0E9B" w:rsidRDefault="007D0E9B"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7D0E9B" w:rsidRDefault="007D0E9B">
    <w:pPr>
      <w:pStyle w:val="Header"/>
    </w:pPr>
  </w:p>
  <w:p w14:paraId="6C4AD895" w14:textId="77777777" w:rsidR="007D0E9B" w:rsidRDefault="007D0E9B"/>
  <w:p w14:paraId="0E63C6DD" w14:textId="77777777" w:rsidR="007D0E9B" w:rsidRDefault="007D0E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053F35B1" w:rsidR="007D0E9B" w:rsidRDefault="007D0E9B"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3FF">
      <w:rPr>
        <w:rStyle w:val="PageNumber"/>
        <w:noProof/>
      </w:rPr>
      <w:t>11</w:t>
    </w:r>
    <w:r>
      <w:rPr>
        <w:rStyle w:val="PageNumber"/>
      </w:rPr>
      <w:fldChar w:fldCharType="end"/>
    </w:r>
  </w:p>
  <w:p w14:paraId="679B963D" w14:textId="77777777" w:rsidR="007D0E9B" w:rsidRPr="004D0E6E" w:rsidRDefault="007D0E9B">
    <w:pPr>
      <w:pStyle w:val="Header"/>
      <w:jc w:val="right"/>
      <w:rPr>
        <w:rFonts w:ascii="Arial" w:hAnsi="Arial" w:cs="Arial"/>
        <w:sz w:val="16"/>
        <w:szCs w:val="16"/>
      </w:rPr>
    </w:pPr>
  </w:p>
  <w:p w14:paraId="56DF89A3" w14:textId="77777777" w:rsidR="007D0E9B" w:rsidRDefault="007D0E9B">
    <w:pPr>
      <w:pStyle w:val="Header"/>
    </w:pPr>
  </w:p>
  <w:p w14:paraId="58B00622" w14:textId="77777777" w:rsidR="007D0E9B" w:rsidRDefault="007D0E9B"/>
  <w:p w14:paraId="73E830F9" w14:textId="77777777" w:rsidR="007D0E9B" w:rsidRDefault="007D0E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D03"/>
    <w:rsid w:val="00006C6F"/>
    <w:rsid w:val="00010359"/>
    <w:rsid w:val="000103DC"/>
    <w:rsid w:val="000104BF"/>
    <w:rsid w:val="00011B73"/>
    <w:rsid w:val="00014416"/>
    <w:rsid w:val="00014A5E"/>
    <w:rsid w:val="000150E0"/>
    <w:rsid w:val="00017B06"/>
    <w:rsid w:val="00021289"/>
    <w:rsid w:val="000212D0"/>
    <w:rsid w:val="00022CCF"/>
    <w:rsid w:val="00022DFC"/>
    <w:rsid w:val="00023EA9"/>
    <w:rsid w:val="00025A8C"/>
    <w:rsid w:val="00026625"/>
    <w:rsid w:val="00026972"/>
    <w:rsid w:val="00027193"/>
    <w:rsid w:val="000277DB"/>
    <w:rsid w:val="00034434"/>
    <w:rsid w:val="00035C12"/>
    <w:rsid w:val="00036291"/>
    <w:rsid w:val="00037A43"/>
    <w:rsid w:val="000426C2"/>
    <w:rsid w:val="0004308F"/>
    <w:rsid w:val="000430A2"/>
    <w:rsid w:val="00043463"/>
    <w:rsid w:val="00044831"/>
    <w:rsid w:val="00046741"/>
    <w:rsid w:val="000467EA"/>
    <w:rsid w:val="0004769E"/>
    <w:rsid w:val="00047D55"/>
    <w:rsid w:val="000503D2"/>
    <w:rsid w:val="00051108"/>
    <w:rsid w:val="000512EA"/>
    <w:rsid w:val="00051BBD"/>
    <w:rsid w:val="0005267F"/>
    <w:rsid w:val="000529C9"/>
    <w:rsid w:val="0005462E"/>
    <w:rsid w:val="00054F63"/>
    <w:rsid w:val="000573E0"/>
    <w:rsid w:val="000577B6"/>
    <w:rsid w:val="00057899"/>
    <w:rsid w:val="00057EAB"/>
    <w:rsid w:val="00061D76"/>
    <w:rsid w:val="00062BE1"/>
    <w:rsid w:val="00064AC0"/>
    <w:rsid w:val="000710A7"/>
    <w:rsid w:val="00072103"/>
    <w:rsid w:val="0007517B"/>
    <w:rsid w:val="0007554C"/>
    <w:rsid w:val="00076026"/>
    <w:rsid w:val="000765D8"/>
    <w:rsid w:val="00077293"/>
    <w:rsid w:val="00077DA2"/>
    <w:rsid w:val="00080E2E"/>
    <w:rsid w:val="00081E73"/>
    <w:rsid w:val="00083B88"/>
    <w:rsid w:val="00085138"/>
    <w:rsid w:val="00085A8E"/>
    <w:rsid w:val="0008604D"/>
    <w:rsid w:val="00086137"/>
    <w:rsid w:val="00090DB1"/>
    <w:rsid w:val="000936FD"/>
    <w:rsid w:val="00095CED"/>
    <w:rsid w:val="00095E9F"/>
    <w:rsid w:val="000970BE"/>
    <w:rsid w:val="0009718D"/>
    <w:rsid w:val="00097ACA"/>
    <w:rsid w:val="000A01CD"/>
    <w:rsid w:val="000A101F"/>
    <w:rsid w:val="000A2A02"/>
    <w:rsid w:val="000A3987"/>
    <w:rsid w:val="000A4CE5"/>
    <w:rsid w:val="000A6457"/>
    <w:rsid w:val="000B0674"/>
    <w:rsid w:val="000B0BF3"/>
    <w:rsid w:val="000B0DE0"/>
    <w:rsid w:val="000B347E"/>
    <w:rsid w:val="000B4C36"/>
    <w:rsid w:val="000B4CA0"/>
    <w:rsid w:val="000B5154"/>
    <w:rsid w:val="000C05F1"/>
    <w:rsid w:val="000C2B94"/>
    <w:rsid w:val="000C41F1"/>
    <w:rsid w:val="000C560F"/>
    <w:rsid w:val="000C681B"/>
    <w:rsid w:val="000C7E37"/>
    <w:rsid w:val="000C7EE8"/>
    <w:rsid w:val="000D11A9"/>
    <w:rsid w:val="000D15AB"/>
    <w:rsid w:val="000D2152"/>
    <w:rsid w:val="000D2166"/>
    <w:rsid w:val="000D2BC5"/>
    <w:rsid w:val="000D59DD"/>
    <w:rsid w:val="000D6339"/>
    <w:rsid w:val="000E182C"/>
    <w:rsid w:val="000E30CA"/>
    <w:rsid w:val="000E43FF"/>
    <w:rsid w:val="000E4A1C"/>
    <w:rsid w:val="000E4C23"/>
    <w:rsid w:val="000E78A7"/>
    <w:rsid w:val="000F1C4D"/>
    <w:rsid w:val="000F3B21"/>
    <w:rsid w:val="000F490C"/>
    <w:rsid w:val="000F6431"/>
    <w:rsid w:val="000F6715"/>
    <w:rsid w:val="000F6D6C"/>
    <w:rsid w:val="0010348F"/>
    <w:rsid w:val="00104E5F"/>
    <w:rsid w:val="0010661C"/>
    <w:rsid w:val="00106977"/>
    <w:rsid w:val="00110D97"/>
    <w:rsid w:val="001111DD"/>
    <w:rsid w:val="001147E6"/>
    <w:rsid w:val="001174C9"/>
    <w:rsid w:val="00120051"/>
    <w:rsid w:val="00121DDC"/>
    <w:rsid w:val="00124933"/>
    <w:rsid w:val="00132F75"/>
    <w:rsid w:val="00133645"/>
    <w:rsid w:val="00134A59"/>
    <w:rsid w:val="00135617"/>
    <w:rsid w:val="001364F2"/>
    <w:rsid w:val="001412E9"/>
    <w:rsid w:val="001414C8"/>
    <w:rsid w:val="0014238D"/>
    <w:rsid w:val="00143CEC"/>
    <w:rsid w:val="00146867"/>
    <w:rsid w:val="001477EE"/>
    <w:rsid w:val="00151E82"/>
    <w:rsid w:val="00152283"/>
    <w:rsid w:val="00152F28"/>
    <w:rsid w:val="00152FCC"/>
    <w:rsid w:val="00153179"/>
    <w:rsid w:val="00153C2F"/>
    <w:rsid w:val="001550BC"/>
    <w:rsid w:val="001559B4"/>
    <w:rsid w:val="00155EFE"/>
    <w:rsid w:val="001574E0"/>
    <w:rsid w:val="00157A48"/>
    <w:rsid w:val="001618DF"/>
    <w:rsid w:val="00161F12"/>
    <w:rsid w:val="00161F61"/>
    <w:rsid w:val="00162417"/>
    <w:rsid w:val="001640EC"/>
    <w:rsid w:val="00164693"/>
    <w:rsid w:val="00164DAB"/>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4120"/>
    <w:rsid w:val="0019482B"/>
    <w:rsid w:val="001955A8"/>
    <w:rsid w:val="001A0502"/>
    <w:rsid w:val="001A1769"/>
    <w:rsid w:val="001A3345"/>
    <w:rsid w:val="001A362F"/>
    <w:rsid w:val="001A45D5"/>
    <w:rsid w:val="001A5086"/>
    <w:rsid w:val="001A5D6B"/>
    <w:rsid w:val="001B0649"/>
    <w:rsid w:val="001B2247"/>
    <w:rsid w:val="001B2487"/>
    <w:rsid w:val="001B356D"/>
    <w:rsid w:val="001B4A46"/>
    <w:rsid w:val="001C0B0C"/>
    <w:rsid w:val="001C12F8"/>
    <w:rsid w:val="001C28FF"/>
    <w:rsid w:val="001C37E0"/>
    <w:rsid w:val="001C6A0B"/>
    <w:rsid w:val="001C7E9F"/>
    <w:rsid w:val="001C7FA3"/>
    <w:rsid w:val="001D2E0B"/>
    <w:rsid w:val="001D4826"/>
    <w:rsid w:val="001D4B84"/>
    <w:rsid w:val="001D72C6"/>
    <w:rsid w:val="001E050E"/>
    <w:rsid w:val="001E1322"/>
    <w:rsid w:val="001E1757"/>
    <w:rsid w:val="001E1E5E"/>
    <w:rsid w:val="001E223E"/>
    <w:rsid w:val="001E247E"/>
    <w:rsid w:val="001E272B"/>
    <w:rsid w:val="001E5F49"/>
    <w:rsid w:val="001E63F9"/>
    <w:rsid w:val="001E6A79"/>
    <w:rsid w:val="001F122A"/>
    <w:rsid w:val="001F198F"/>
    <w:rsid w:val="001F2980"/>
    <w:rsid w:val="001F2C0A"/>
    <w:rsid w:val="001F3D0F"/>
    <w:rsid w:val="001F4E45"/>
    <w:rsid w:val="0020058E"/>
    <w:rsid w:val="00202215"/>
    <w:rsid w:val="002028E2"/>
    <w:rsid w:val="00203397"/>
    <w:rsid w:val="00203826"/>
    <w:rsid w:val="00204B94"/>
    <w:rsid w:val="00206917"/>
    <w:rsid w:val="00206B84"/>
    <w:rsid w:val="00206FA4"/>
    <w:rsid w:val="00207C7A"/>
    <w:rsid w:val="002101B8"/>
    <w:rsid w:val="002150CA"/>
    <w:rsid w:val="00216A57"/>
    <w:rsid w:val="002172BA"/>
    <w:rsid w:val="00217D16"/>
    <w:rsid w:val="002206C3"/>
    <w:rsid w:val="00220DFE"/>
    <w:rsid w:val="0022141F"/>
    <w:rsid w:val="002226D4"/>
    <w:rsid w:val="00224CFC"/>
    <w:rsid w:val="00225F6D"/>
    <w:rsid w:val="00226292"/>
    <w:rsid w:val="00232554"/>
    <w:rsid w:val="00232CE2"/>
    <w:rsid w:val="002355D0"/>
    <w:rsid w:val="00235A8B"/>
    <w:rsid w:val="002369E8"/>
    <w:rsid w:val="00237784"/>
    <w:rsid w:val="00237CC8"/>
    <w:rsid w:val="00245751"/>
    <w:rsid w:val="002459DB"/>
    <w:rsid w:val="00247EEF"/>
    <w:rsid w:val="0025071E"/>
    <w:rsid w:val="0025568D"/>
    <w:rsid w:val="00255C54"/>
    <w:rsid w:val="00257881"/>
    <w:rsid w:val="00261DD3"/>
    <w:rsid w:val="00263BA9"/>
    <w:rsid w:val="002664F2"/>
    <w:rsid w:val="00266831"/>
    <w:rsid w:val="00266D31"/>
    <w:rsid w:val="00267F8E"/>
    <w:rsid w:val="00270551"/>
    <w:rsid w:val="002717A2"/>
    <w:rsid w:val="002753F4"/>
    <w:rsid w:val="00276381"/>
    <w:rsid w:val="0028039F"/>
    <w:rsid w:val="00280E32"/>
    <w:rsid w:val="0028203B"/>
    <w:rsid w:val="00284666"/>
    <w:rsid w:val="002852A6"/>
    <w:rsid w:val="0028741F"/>
    <w:rsid w:val="00287558"/>
    <w:rsid w:val="002879D1"/>
    <w:rsid w:val="00291099"/>
    <w:rsid w:val="00291EBE"/>
    <w:rsid w:val="0029438A"/>
    <w:rsid w:val="0029574E"/>
    <w:rsid w:val="002958A6"/>
    <w:rsid w:val="00295942"/>
    <w:rsid w:val="00295B10"/>
    <w:rsid w:val="00296EBC"/>
    <w:rsid w:val="002971E1"/>
    <w:rsid w:val="002A0727"/>
    <w:rsid w:val="002A07A3"/>
    <w:rsid w:val="002A1818"/>
    <w:rsid w:val="002A18E9"/>
    <w:rsid w:val="002A2A75"/>
    <w:rsid w:val="002A4782"/>
    <w:rsid w:val="002A501C"/>
    <w:rsid w:val="002A5437"/>
    <w:rsid w:val="002A7FD4"/>
    <w:rsid w:val="002B10C2"/>
    <w:rsid w:val="002B2232"/>
    <w:rsid w:val="002B3B37"/>
    <w:rsid w:val="002B418A"/>
    <w:rsid w:val="002B47AA"/>
    <w:rsid w:val="002B4BF3"/>
    <w:rsid w:val="002B64A2"/>
    <w:rsid w:val="002B7307"/>
    <w:rsid w:val="002C5683"/>
    <w:rsid w:val="002C6C0A"/>
    <w:rsid w:val="002C7971"/>
    <w:rsid w:val="002D03A0"/>
    <w:rsid w:val="002D0522"/>
    <w:rsid w:val="002D51CE"/>
    <w:rsid w:val="002D53F2"/>
    <w:rsid w:val="002D5BF8"/>
    <w:rsid w:val="002D73F4"/>
    <w:rsid w:val="002E0526"/>
    <w:rsid w:val="002E12F5"/>
    <w:rsid w:val="002E413C"/>
    <w:rsid w:val="002E48B5"/>
    <w:rsid w:val="002E5737"/>
    <w:rsid w:val="002E5A5B"/>
    <w:rsid w:val="002F1D7A"/>
    <w:rsid w:val="002F2E60"/>
    <w:rsid w:val="002F44D7"/>
    <w:rsid w:val="002F6411"/>
    <w:rsid w:val="002F73E7"/>
    <w:rsid w:val="0030157D"/>
    <w:rsid w:val="00303668"/>
    <w:rsid w:val="00303CF1"/>
    <w:rsid w:val="003043D2"/>
    <w:rsid w:val="00310156"/>
    <w:rsid w:val="00310D18"/>
    <w:rsid w:val="00311395"/>
    <w:rsid w:val="00312F7D"/>
    <w:rsid w:val="003131F0"/>
    <w:rsid w:val="0031391D"/>
    <w:rsid w:val="003143D4"/>
    <w:rsid w:val="00314F0E"/>
    <w:rsid w:val="00315F55"/>
    <w:rsid w:val="00317280"/>
    <w:rsid w:val="003204F3"/>
    <w:rsid w:val="00322C93"/>
    <w:rsid w:val="00322EC3"/>
    <w:rsid w:val="0032469D"/>
    <w:rsid w:val="00324B04"/>
    <w:rsid w:val="00324FD4"/>
    <w:rsid w:val="00325E97"/>
    <w:rsid w:val="00325F21"/>
    <w:rsid w:val="00327634"/>
    <w:rsid w:val="00331CC1"/>
    <w:rsid w:val="00333D8F"/>
    <w:rsid w:val="00334E61"/>
    <w:rsid w:val="003354D7"/>
    <w:rsid w:val="00343787"/>
    <w:rsid w:val="00346282"/>
    <w:rsid w:val="0034768B"/>
    <w:rsid w:val="00347A55"/>
    <w:rsid w:val="00351F18"/>
    <w:rsid w:val="00353333"/>
    <w:rsid w:val="00355F8B"/>
    <w:rsid w:val="00360BD8"/>
    <w:rsid w:val="00360F93"/>
    <w:rsid w:val="00361A47"/>
    <w:rsid w:val="00362E85"/>
    <w:rsid w:val="00366B3B"/>
    <w:rsid w:val="00367A09"/>
    <w:rsid w:val="00370E10"/>
    <w:rsid w:val="003725AF"/>
    <w:rsid w:val="00372BC5"/>
    <w:rsid w:val="0037396B"/>
    <w:rsid w:val="00375754"/>
    <w:rsid w:val="00375836"/>
    <w:rsid w:val="00375B67"/>
    <w:rsid w:val="00375DF4"/>
    <w:rsid w:val="00377E7B"/>
    <w:rsid w:val="0038374C"/>
    <w:rsid w:val="0038391C"/>
    <w:rsid w:val="00384160"/>
    <w:rsid w:val="003843C3"/>
    <w:rsid w:val="003867A3"/>
    <w:rsid w:val="00386939"/>
    <w:rsid w:val="0039288E"/>
    <w:rsid w:val="00394691"/>
    <w:rsid w:val="00394C4A"/>
    <w:rsid w:val="003A000D"/>
    <w:rsid w:val="003A0FD0"/>
    <w:rsid w:val="003A19A6"/>
    <w:rsid w:val="003A37FE"/>
    <w:rsid w:val="003A7272"/>
    <w:rsid w:val="003A7719"/>
    <w:rsid w:val="003B0C53"/>
    <w:rsid w:val="003B0EC0"/>
    <w:rsid w:val="003B37F0"/>
    <w:rsid w:val="003B4EAD"/>
    <w:rsid w:val="003B50C0"/>
    <w:rsid w:val="003B55B4"/>
    <w:rsid w:val="003B58E1"/>
    <w:rsid w:val="003B64DB"/>
    <w:rsid w:val="003B6AD3"/>
    <w:rsid w:val="003C493B"/>
    <w:rsid w:val="003C5CFD"/>
    <w:rsid w:val="003C6E05"/>
    <w:rsid w:val="003C7A52"/>
    <w:rsid w:val="003D00C8"/>
    <w:rsid w:val="003D09DF"/>
    <w:rsid w:val="003D1988"/>
    <w:rsid w:val="003D2C4B"/>
    <w:rsid w:val="003D3180"/>
    <w:rsid w:val="003D4446"/>
    <w:rsid w:val="003D5D3C"/>
    <w:rsid w:val="003D6428"/>
    <w:rsid w:val="003D6B69"/>
    <w:rsid w:val="003D7C40"/>
    <w:rsid w:val="003D7CE6"/>
    <w:rsid w:val="003E171A"/>
    <w:rsid w:val="003E2917"/>
    <w:rsid w:val="003E385B"/>
    <w:rsid w:val="003E40E4"/>
    <w:rsid w:val="003E61E3"/>
    <w:rsid w:val="003E73B4"/>
    <w:rsid w:val="003F0C67"/>
    <w:rsid w:val="003F318B"/>
    <w:rsid w:val="003F3328"/>
    <w:rsid w:val="003F3EEA"/>
    <w:rsid w:val="003F584F"/>
    <w:rsid w:val="003F6EFA"/>
    <w:rsid w:val="003F78F1"/>
    <w:rsid w:val="00401C01"/>
    <w:rsid w:val="00403390"/>
    <w:rsid w:val="00403EDA"/>
    <w:rsid w:val="00404A63"/>
    <w:rsid w:val="00410082"/>
    <w:rsid w:val="00410CDE"/>
    <w:rsid w:val="004120A9"/>
    <w:rsid w:val="00412B42"/>
    <w:rsid w:val="00415C10"/>
    <w:rsid w:val="00416F65"/>
    <w:rsid w:val="0042082F"/>
    <w:rsid w:val="004211B8"/>
    <w:rsid w:val="00421F62"/>
    <w:rsid w:val="004222EF"/>
    <w:rsid w:val="004227F7"/>
    <w:rsid w:val="00422E4A"/>
    <w:rsid w:val="00422E98"/>
    <w:rsid w:val="004230AF"/>
    <w:rsid w:val="004248C4"/>
    <w:rsid w:val="004258A9"/>
    <w:rsid w:val="00425C3C"/>
    <w:rsid w:val="00426FCC"/>
    <w:rsid w:val="00427595"/>
    <w:rsid w:val="0043086A"/>
    <w:rsid w:val="00434534"/>
    <w:rsid w:val="004352B5"/>
    <w:rsid w:val="00436272"/>
    <w:rsid w:val="0043673D"/>
    <w:rsid w:val="00436F81"/>
    <w:rsid w:val="00437FE2"/>
    <w:rsid w:val="00440607"/>
    <w:rsid w:val="004407EF"/>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3368"/>
    <w:rsid w:val="004659DA"/>
    <w:rsid w:val="00466253"/>
    <w:rsid w:val="004677FC"/>
    <w:rsid w:val="00470512"/>
    <w:rsid w:val="00470EE1"/>
    <w:rsid w:val="00471BF5"/>
    <w:rsid w:val="00471C53"/>
    <w:rsid w:val="00472794"/>
    <w:rsid w:val="004732EE"/>
    <w:rsid w:val="00474A85"/>
    <w:rsid w:val="00475A40"/>
    <w:rsid w:val="00475A6C"/>
    <w:rsid w:val="0047785F"/>
    <w:rsid w:val="00480FB8"/>
    <w:rsid w:val="00481131"/>
    <w:rsid w:val="00481A2F"/>
    <w:rsid w:val="00482627"/>
    <w:rsid w:val="00483D28"/>
    <w:rsid w:val="00486AFF"/>
    <w:rsid w:val="004872C5"/>
    <w:rsid w:val="00487AC9"/>
    <w:rsid w:val="00490D8B"/>
    <w:rsid w:val="004924FA"/>
    <w:rsid w:val="00492854"/>
    <w:rsid w:val="00493585"/>
    <w:rsid w:val="00494307"/>
    <w:rsid w:val="00495BC4"/>
    <w:rsid w:val="004971D3"/>
    <w:rsid w:val="004A3677"/>
    <w:rsid w:val="004A3DC7"/>
    <w:rsid w:val="004A408F"/>
    <w:rsid w:val="004A4911"/>
    <w:rsid w:val="004A4F6B"/>
    <w:rsid w:val="004A5891"/>
    <w:rsid w:val="004A626D"/>
    <w:rsid w:val="004A707F"/>
    <w:rsid w:val="004B0A9B"/>
    <w:rsid w:val="004B3A8C"/>
    <w:rsid w:val="004B534D"/>
    <w:rsid w:val="004B7BF4"/>
    <w:rsid w:val="004C0B52"/>
    <w:rsid w:val="004C0D85"/>
    <w:rsid w:val="004C3313"/>
    <w:rsid w:val="004C34B3"/>
    <w:rsid w:val="004C4034"/>
    <w:rsid w:val="004C56F0"/>
    <w:rsid w:val="004C6A7C"/>
    <w:rsid w:val="004D19A8"/>
    <w:rsid w:val="004D1F20"/>
    <w:rsid w:val="004D2D83"/>
    <w:rsid w:val="004D2E2A"/>
    <w:rsid w:val="004D3C78"/>
    <w:rsid w:val="004D4DA9"/>
    <w:rsid w:val="004E02E4"/>
    <w:rsid w:val="004E07BD"/>
    <w:rsid w:val="004E0DF7"/>
    <w:rsid w:val="004E29BB"/>
    <w:rsid w:val="004E52C8"/>
    <w:rsid w:val="004E5429"/>
    <w:rsid w:val="004E5A0A"/>
    <w:rsid w:val="004E62A9"/>
    <w:rsid w:val="004E7FFE"/>
    <w:rsid w:val="004F0E56"/>
    <w:rsid w:val="004F40D8"/>
    <w:rsid w:val="004F4F29"/>
    <w:rsid w:val="004F6ADA"/>
    <w:rsid w:val="005005FB"/>
    <w:rsid w:val="0050223B"/>
    <w:rsid w:val="00502967"/>
    <w:rsid w:val="0050320E"/>
    <w:rsid w:val="00504175"/>
    <w:rsid w:val="00504E2E"/>
    <w:rsid w:val="00505130"/>
    <w:rsid w:val="00505CC4"/>
    <w:rsid w:val="00510431"/>
    <w:rsid w:val="005136F5"/>
    <w:rsid w:val="00515ED8"/>
    <w:rsid w:val="00515F39"/>
    <w:rsid w:val="00517A78"/>
    <w:rsid w:val="00520334"/>
    <w:rsid w:val="00520CA2"/>
    <w:rsid w:val="005223D2"/>
    <w:rsid w:val="00523099"/>
    <w:rsid w:val="00523137"/>
    <w:rsid w:val="00523E9E"/>
    <w:rsid w:val="00525509"/>
    <w:rsid w:val="0052586B"/>
    <w:rsid w:val="00527929"/>
    <w:rsid w:val="00530407"/>
    <w:rsid w:val="005313BC"/>
    <w:rsid w:val="00531799"/>
    <w:rsid w:val="00531931"/>
    <w:rsid w:val="00531A19"/>
    <w:rsid w:val="0053210C"/>
    <w:rsid w:val="005321C3"/>
    <w:rsid w:val="005337E8"/>
    <w:rsid w:val="00535D45"/>
    <w:rsid w:val="00536A91"/>
    <w:rsid w:val="00537CBD"/>
    <w:rsid w:val="00540532"/>
    <w:rsid w:val="0054131B"/>
    <w:rsid w:val="00542FCA"/>
    <w:rsid w:val="0054368E"/>
    <w:rsid w:val="00545DF8"/>
    <w:rsid w:val="00550F65"/>
    <w:rsid w:val="00553980"/>
    <w:rsid w:val="0055482E"/>
    <w:rsid w:val="005568B7"/>
    <w:rsid w:val="00557324"/>
    <w:rsid w:val="00561886"/>
    <w:rsid w:val="00564730"/>
    <w:rsid w:val="00564DF1"/>
    <w:rsid w:val="00565004"/>
    <w:rsid w:val="00565C66"/>
    <w:rsid w:val="00566A6A"/>
    <w:rsid w:val="00567057"/>
    <w:rsid w:val="00567C63"/>
    <w:rsid w:val="005705B6"/>
    <w:rsid w:val="005706A2"/>
    <w:rsid w:val="005716D4"/>
    <w:rsid w:val="00572B06"/>
    <w:rsid w:val="00572B91"/>
    <w:rsid w:val="00574DD2"/>
    <w:rsid w:val="00576499"/>
    <w:rsid w:val="0057684C"/>
    <w:rsid w:val="005769FE"/>
    <w:rsid w:val="00576C5D"/>
    <w:rsid w:val="00580A4B"/>
    <w:rsid w:val="005814ED"/>
    <w:rsid w:val="0058166E"/>
    <w:rsid w:val="00582901"/>
    <w:rsid w:val="005836A7"/>
    <w:rsid w:val="0058411F"/>
    <w:rsid w:val="005863B8"/>
    <w:rsid w:val="00586DF5"/>
    <w:rsid w:val="00590098"/>
    <w:rsid w:val="00590618"/>
    <w:rsid w:val="00591201"/>
    <w:rsid w:val="00593202"/>
    <w:rsid w:val="0059332E"/>
    <w:rsid w:val="0059749B"/>
    <w:rsid w:val="005976C9"/>
    <w:rsid w:val="00597710"/>
    <w:rsid w:val="005A244E"/>
    <w:rsid w:val="005A31F0"/>
    <w:rsid w:val="005A38A3"/>
    <w:rsid w:val="005A49A8"/>
    <w:rsid w:val="005A4E7D"/>
    <w:rsid w:val="005B05EA"/>
    <w:rsid w:val="005B1A6C"/>
    <w:rsid w:val="005B260F"/>
    <w:rsid w:val="005B2E74"/>
    <w:rsid w:val="005B351D"/>
    <w:rsid w:val="005B3AA4"/>
    <w:rsid w:val="005B4034"/>
    <w:rsid w:val="005B6720"/>
    <w:rsid w:val="005B6787"/>
    <w:rsid w:val="005C098B"/>
    <w:rsid w:val="005C0DDE"/>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378"/>
    <w:rsid w:val="005D7449"/>
    <w:rsid w:val="005E0502"/>
    <w:rsid w:val="005E0D03"/>
    <w:rsid w:val="005E17B7"/>
    <w:rsid w:val="005E1A35"/>
    <w:rsid w:val="005E1A85"/>
    <w:rsid w:val="005E4288"/>
    <w:rsid w:val="005E4705"/>
    <w:rsid w:val="005E73FA"/>
    <w:rsid w:val="005E7D38"/>
    <w:rsid w:val="005F16AE"/>
    <w:rsid w:val="005F2532"/>
    <w:rsid w:val="005F3E55"/>
    <w:rsid w:val="005F40E9"/>
    <w:rsid w:val="005F5865"/>
    <w:rsid w:val="005F6303"/>
    <w:rsid w:val="0060000E"/>
    <w:rsid w:val="00600462"/>
    <w:rsid w:val="00601992"/>
    <w:rsid w:val="00601B30"/>
    <w:rsid w:val="00604297"/>
    <w:rsid w:val="006072BE"/>
    <w:rsid w:val="006074CB"/>
    <w:rsid w:val="00607B6F"/>
    <w:rsid w:val="00610790"/>
    <w:rsid w:val="00611557"/>
    <w:rsid w:val="00611B3E"/>
    <w:rsid w:val="00612B94"/>
    <w:rsid w:val="006146D7"/>
    <w:rsid w:val="00614786"/>
    <w:rsid w:val="00616DA4"/>
    <w:rsid w:val="00621A0F"/>
    <w:rsid w:val="00624B78"/>
    <w:rsid w:val="00624BCD"/>
    <w:rsid w:val="00625174"/>
    <w:rsid w:val="0062521E"/>
    <w:rsid w:val="00625AA8"/>
    <w:rsid w:val="00625DA8"/>
    <w:rsid w:val="0062629A"/>
    <w:rsid w:val="00626409"/>
    <w:rsid w:val="00632B13"/>
    <w:rsid w:val="006346D8"/>
    <w:rsid w:val="00635A8A"/>
    <w:rsid w:val="00635ED3"/>
    <w:rsid w:val="006365B3"/>
    <w:rsid w:val="00637697"/>
    <w:rsid w:val="00637CD2"/>
    <w:rsid w:val="00637ECA"/>
    <w:rsid w:val="00637FD5"/>
    <w:rsid w:val="00640A0C"/>
    <w:rsid w:val="00642041"/>
    <w:rsid w:val="00642438"/>
    <w:rsid w:val="006435AF"/>
    <w:rsid w:val="00645D6E"/>
    <w:rsid w:val="006500E7"/>
    <w:rsid w:val="00650F22"/>
    <w:rsid w:val="0065160C"/>
    <w:rsid w:val="00653BBB"/>
    <w:rsid w:val="0065442C"/>
    <w:rsid w:val="006545F2"/>
    <w:rsid w:val="006554D7"/>
    <w:rsid w:val="0065566E"/>
    <w:rsid w:val="00655FCB"/>
    <w:rsid w:val="006562C9"/>
    <w:rsid w:val="00662924"/>
    <w:rsid w:val="0066299A"/>
    <w:rsid w:val="00663B74"/>
    <w:rsid w:val="00664B44"/>
    <w:rsid w:val="006701C8"/>
    <w:rsid w:val="00670F2F"/>
    <w:rsid w:val="00671315"/>
    <w:rsid w:val="00673BB8"/>
    <w:rsid w:val="00681FB5"/>
    <w:rsid w:val="00682410"/>
    <w:rsid w:val="0068638A"/>
    <w:rsid w:val="00687DC9"/>
    <w:rsid w:val="006921AD"/>
    <w:rsid w:val="0069288B"/>
    <w:rsid w:val="00692F84"/>
    <w:rsid w:val="00693977"/>
    <w:rsid w:val="00695A8D"/>
    <w:rsid w:val="006962B8"/>
    <w:rsid w:val="006A0B2F"/>
    <w:rsid w:val="006A18BA"/>
    <w:rsid w:val="006A1DE1"/>
    <w:rsid w:val="006A2E62"/>
    <w:rsid w:val="006A6234"/>
    <w:rsid w:val="006A679D"/>
    <w:rsid w:val="006B0C75"/>
    <w:rsid w:val="006B334A"/>
    <w:rsid w:val="006B3EF6"/>
    <w:rsid w:val="006B41E6"/>
    <w:rsid w:val="006B47D7"/>
    <w:rsid w:val="006B60BA"/>
    <w:rsid w:val="006B7D06"/>
    <w:rsid w:val="006C01C0"/>
    <w:rsid w:val="006C5AFE"/>
    <w:rsid w:val="006C5C6D"/>
    <w:rsid w:val="006D0FE8"/>
    <w:rsid w:val="006D201D"/>
    <w:rsid w:val="006D38C5"/>
    <w:rsid w:val="006D47CD"/>
    <w:rsid w:val="006D4DA0"/>
    <w:rsid w:val="006D5974"/>
    <w:rsid w:val="006D7A00"/>
    <w:rsid w:val="006D7F81"/>
    <w:rsid w:val="006E560C"/>
    <w:rsid w:val="006E59C9"/>
    <w:rsid w:val="006E6C9B"/>
    <w:rsid w:val="006E6EC1"/>
    <w:rsid w:val="006F100C"/>
    <w:rsid w:val="006F3758"/>
    <w:rsid w:val="006F435B"/>
    <w:rsid w:val="006F645F"/>
    <w:rsid w:val="006F674A"/>
    <w:rsid w:val="006F6D22"/>
    <w:rsid w:val="007006FB"/>
    <w:rsid w:val="007023D9"/>
    <w:rsid w:val="00702F87"/>
    <w:rsid w:val="007055C2"/>
    <w:rsid w:val="0070706B"/>
    <w:rsid w:val="00707D7B"/>
    <w:rsid w:val="0071211A"/>
    <w:rsid w:val="00712346"/>
    <w:rsid w:val="007139A4"/>
    <w:rsid w:val="007160EC"/>
    <w:rsid w:val="0072085D"/>
    <w:rsid w:val="00720CC5"/>
    <w:rsid w:val="007219A4"/>
    <w:rsid w:val="0072290C"/>
    <w:rsid w:val="00722E31"/>
    <w:rsid w:val="00725062"/>
    <w:rsid w:val="00726157"/>
    <w:rsid w:val="00727A22"/>
    <w:rsid w:val="007304F5"/>
    <w:rsid w:val="007311C6"/>
    <w:rsid w:val="00732251"/>
    <w:rsid w:val="0073280B"/>
    <w:rsid w:val="00735A91"/>
    <w:rsid w:val="007456CB"/>
    <w:rsid w:val="007475AB"/>
    <w:rsid w:val="00747883"/>
    <w:rsid w:val="0074789D"/>
    <w:rsid w:val="00750426"/>
    <w:rsid w:val="0075100A"/>
    <w:rsid w:val="00754C65"/>
    <w:rsid w:val="0076083E"/>
    <w:rsid w:val="00763671"/>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1BBC"/>
    <w:rsid w:val="007822B8"/>
    <w:rsid w:val="007826FF"/>
    <w:rsid w:val="007827AC"/>
    <w:rsid w:val="0078361D"/>
    <w:rsid w:val="007853FA"/>
    <w:rsid w:val="007858B5"/>
    <w:rsid w:val="007859F2"/>
    <w:rsid w:val="00786079"/>
    <w:rsid w:val="0078625E"/>
    <w:rsid w:val="007918FD"/>
    <w:rsid w:val="0079287F"/>
    <w:rsid w:val="0079387D"/>
    <w:rsid w:val="00794136"/>
    <w:rsid w:val="0079426E"/>
    <w:rsid w:val="00794C98"/>
    <w:rsid w:val="00796486"/>
    <w:rsid w:val="00797255"/>
    <w:rsid w:val="0079745B"/>
    <w:rsid w:val="007A0898"/>
    <w:rsid w:val="007A0DAA"/>
    <w:rsid w:val="007A435C"/>
    <w:rsid w:val="007A6727"/>
    <w:rsid w:val="007B017E"/>
    <w:rsid w:val="007B099E"/>
    <w:rsid w:val="007B158B"/>
    <w:rsid w:val="007B2214"/>
    <w:rsid w:val="007B33B4"/>
    <w:rsid w:val="007B3A91"/>
    <w:rsid w:val="007B5768"/>
    <w:rsid w:val="007B5F5B"/>
    <w:rsid w:val="007B61B7"/>
    <w:rsid w:val="007B6769"/>
    <w:rsid w:val="007B6AF5"/>
    <w:rsid w:val="007B74E6"/>
    <w:rsid w:val="007C10EB"/>
    <w:rsid w:val="007D0E9B"/>
    <w:rsid w:val="007D175D"/>
    <w:rsid w:val="007D2796"/>
    <w:rsid w:val="007D2A94"/>
    <w:rsid w:val="007D66CC"/>
    <w:rsid w:val="007D6B2E"/>
    <w:rsid w:val="007D6DF4"/>
    <w:rsid w:val="007E02EC"/>
    <w:rsid w:val="007E127D"/>
    <w:rsid w:val="007E4A9E"/>
    <w:rsid w:val="007E5AEF"/>
    <w:rsid w:val="007F03AB"/>
    <w:rsid w:val="007F42AE"/>
    <w:rsid w:val="007F45D4"/>
    <w:rsid w:val="007F46F6"/>
    <w:rsid w:val="007F4BD8"/>
    <w:rsid w:val="007F571D"/>
    <w:rsid w:val="007F6A73"/>
    <w:rsid w:val="007F7D5A"/>
    <w:rsid w:val="0080128A"/>
    <w:rsid w:val="00802697"/>
    <w:rsid w:val="00802EBA"/>
    <w:rsid w:val="008048A7"/>
    <w:rsid w:val="00805D0F"/>
    <w:rsid w:val="00810069"/>
    <w:rsid w:val="00810DBB"/>
    <w:rsid w:val="00811845"/>
    <w:rsid w:val="008141D4"/>
    <w:rsid w:val="0081630D"/>
    <w:rsid w:val="008172CB"/>
    <w:rsid w:val="00817DFC"/>
    <w:rsid w:val="0082455A"/>
    <w:rsid w:val="00824B71"/>
    <w:rsid w:val="00824CDE"/>
    <w:rsid w:val="0082519A"/>
    <w:rsid w:val="00826155"/>
    <w:rsid w:val="00827973"/>
    <w:rsid w:val="00830D6A"/>
    <w:rsid w:val="00830F5C"/>
    <w:rsid w:val="0083320A"/>
    <w:rsid w:val="00833234"/>
    <w:rsid w:val="0083671B"/>
    <w:rsid w:val="008370C0"/>
    <w:rsid w:val="008379F1"/>
    <w:rsid w:val="008409E2"/>
    <w:rsid w:val="008414C2"/>
    <w:rsid w:val="008428DB"/>
    <w:rsid w:val="00843257"/>
    <w:rsid w:val="008446BB"/>
    <w:rsid w:val="008454FA"/>
    <w:rsid w:val="00846688"/>
    <w:rsid w:val="008466C7"/>
    <w:rsid w:val="00847F37"/>
    <w:rsid w:val="00850761"/>
    <w:rsid w:val="00853201"/>
    <w:rsid w:val="00853822"/>
    <w:rsid w:val="00854C51"/>
    <w:rsid w:val="00854F3E"/>
    <w:rsid w:val="008604D8"/>
    <w:rsid w:val="008604EF"/>
    <w:rsid w:val="008617EA"/>
    <w:rsid w:val="00861B28"/>
    <w:rsid w:val="00862282"/>
    <w:rsid w:val="00863FBE"/>
    <w:rsid w:val="00864C29"/>
    <w:rsid w:val="0086579E"/>
    <w:rsid w:val="008657C0"/>
    <w:rsid w:val="00865DF7"/>
    <w:rsid w:val="00865E9D"/>
    <w:rsid w:val="00865F47"/>
    <w:rsid w:val="00867186"/>
    <w:rsid w:val="00870856"/>
    <w:rsid w:val="00872267"/>
    <w:rsid w:val="0087328E"/>
    <w:rsid w:val="00874FC6"/>
    <w:rsid w:val="0087562F"/>
    <w:rsid w:val="0087563B"/>
    <w:rsid w:val="00875A05"/>
    <w:rsid w:val="008767FA"/>
    <w:rsid w:val="00880F81"/>
    <w:rsid w:val="00882ECF"/>
    <w:rsid w:val="00887274"/>
    <w:rsid w:val="008908D3"/>
    <w:rsid w:val="00891BE4"/>
    <w:rsid w:val="00893009"/>
    <w:rsid w:val="00895E1D"/>
    <w:rsid w:val="008972FB"/>
    <w:rsid w:val="0089730B"/>
    <w:rsid w:val="008A3984"/>
    <w:rsid w:val="008A39C4"/>
    <w:rsid w:val="008A64EC"/>
    <w:rsid w:val="008A747A"/>
    <w:rsid w:val="008B11BE"/>
    <w:rsid w:val="008B179A"/>
    <w:rsid w:val="008B48E5"/>
    <w:rsid w:val="008B5F2F"/>
    <w:rsid w:val="008B7EDD"/>
    <w:rsid w:val="008C093E"/>
    <w:rsid w:val="008C208D"/>
    <w:rsid w:val="008C325E"/>
    <w:rsid w:val="008C47F2"/>
    <w:rsid w:val="008C54A1"/>
    <w:rsid w:val="008D065D"/>
    <w:rsid w:val="008D1A6D"/>
    <w:rsid w:val="008D1AFB"/>
    <w:rsid w:val="008D24DB"/>
    <w:rsid w:val="008D2868"/>
    <w:rsid w:val="008D2C33"/>
    <w:rsid w:val="008D2DE8"/>
    <w:rsid w:val="008D3CC2"/>
    <w:rsid w:val="008D7137"/>
    <w:rsid w:val="008D7696"/>
    <w:rsid w:val="008E0001"/>
    <w:rsid w:val="008E3773"/>
    <w:rsid w:val="008E7AA2"/>
    <w:rsid w:val="008E7CD5"/>
    <w:rsid w:val="008F01A9"/>
    <w:rsid w:val="008F42D9"/>
    <w:rsid w:val="008F4476"/>
    <w:rsid w:val="008F4B77"/>
    <w:rsid w:val="008F7AD0"/>
    <w:rsid w:val="009008BA"/>
    <w:rsid w:val="00904C81"/>
    <w:rsid w:val="00905602"/>
    <w:rsid w:val="009067C3"/>
    <w:rsid w:val="00907F6F"/>
    <w:rsid w:val="00910EEA"/>
    <w:rsid w:val="00911521"/>
    <w:rsid w:val="00911D2E"/>
    <w:rsid w:val="009128C7"/>
    <w:rsid w:val="00912F64"/>
    <w:rsid w:val="0091344E"/>
    <w:rsid w:val="00913BD9"/>
    <w:rsid w:val="00913DE9"/>
    <w:rsid w:val="00915CAF"/>
    <w:rsid w:val="009163B1"/>
    <w:rsid w:val="00916F77"/>
    <w:rsid w:val="00922793"/>
    <w:rsid w:val="009236A8"/>
    <w:rsid w:val="00923FF8"/>
    <w:rsid w:val="00924FC4"/>
    <w:rsid w:val="009252CC"/>
    <w:rsid w:val="00927148"/>
    <w:rsid w:val="009273C3"/>
    <w:rsid w:val="0093128A"/>
    <w:rsid w:val="00932015"/>
    <w:rsid w:val="0093299B"/>
    <w:rsid w:val="009331A7"/>
    <w:rsid w:val="00934714"/>
    <w:rsid w:val="00934AB5"/>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5F78"/>
    <w:rsid w:val="00961E2E"/>
    <w:rsid w:val="00962CDB"/>
    <w:rsid w:val="009633A0"/>
    <w:rsid w:val="00966EDC"/>
    <w:rsid w:val="00967445"/>
    <w:rsid w:val="00967583"/>
    <w:rsid w:val="0096774B"/>
    <w:rsid w:val="009709DE"/>
    <w:rsid w:val="00971EB2"/>
    <w:rsid w:val="00972002"/>
    <w:rsid w:val="00972213"/>
    <w:rsid w:val="0097221E"/>
    <w:rsid w:val="009737B6"/>
    <w:rsid w:val="009753D6"/>
    <w:rsid w:val="00980A46"/>
    <w:rsid w:val="00981315"/>
    <w:rsid w:val="009814F8"/>
    <w:rsid w:val="0098249E"/>
    <w:rsid w:val="0098596E"/>
    <w:rsid w:val="00986493"/>
    <w:rsid w:val="00986B3E"/>
    <w:rsid w:val="00990E25"/>
    <w:rsid w:val="00994DB8"/>
    <w:rsid w:val="009954EE"/>
    <w:rsid w:val="00995EFF"/>
    <w:rsid w:val="00996865"/>
    <w:rsid w:val="00997565"/>
    <w:rsid w:val="009A0510"/>
    <w:rsid w:val="009A1FB7"/>
    <w:rsid w:val="009A2EF7"/>
    <w:rsid w:val="009A4461"/>
    <w:rsid w:val="009A568E"/>
    <w:rsid w:val="009A6ABA"/>
    <w:rsid w:val="009A6ED7"/>
    <w:rsid w:val="009A72D3"/>
    <w:rsid w:val="009A7CF0"/>
    <w:rsid w:val="009A7E6B"/>
    <w:rsid w:val="009B04E2"/>
    <w:rsid w:val="009B1BF8"/>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FD"/>
    <w:rsid w:val="009C6D7D"/>
    <w:rsid w:val="009C75F5"/>
    <w:rsid w:val="009D0D7F"/>
    <w:rsid w:val="009D10B3"/>
    <w:rsid w:val="009D398C"/>
    <w:rsid w:val="009D40CD"/>
    <w:rsid w:val="009D4B7C"/>
    <w:rsid w:val="009D77C9"/>
    <w:rsid w:val="009D790F"/>
    <w:rsid w:val="009E0FED"/>
    <w:rsid w:val="009E25DD"/>
    <w:rsid w:val="009E2E37"/>
    <w:rsid w:val="009E3B47"/>
    <w:rsid w:val="009E4898"/>
    <w:rsid w:val="009E62B9"/>
    <w:rsid w:val="009E7788"/>
    <w:rsid w:val="009F1653"/>
    <w:rsid w:val="009F3B87"/>
    <w:rsid w:val="009F7639"/>
    <w:rsid w:val="00A02981"/>
    <w:rsid w:val="00A02D47"/>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541"/>
    <w:rsid w:val="00A22816"/>
    <w:rsid w:val="00A22BAB"/>
    <w:rsid w:val="00A23BF1"/>
    <w:rsid w:val="00A23C00"/>
    <w:rsid w:val="00A2452A"/>
    <w:rsid w:val="00A24D0C"/>
    <w:rsid w:val="00A2667D"/>
    <w:rsid w:val="00A32220"/>
    <w:rsid w:val="00A32DA5"/>
    <w:rsid w:val="00A3329D"/>
    <w:rsid w:val="00A347ED"/>
    <w:rsid w:val="00A35F38"/>
    <w:rsid w:val="00A36900"/>
    <w:rsid w:val="00A3797B"/>
    <w:rsid w:val="00A40F42"/>
    <w:rsid w:val="00A41034"/>
    <w:rsid w:val="00A447D0"/>
    <w:rsid w:val="00A463D9"/>
    <w:rsid w:val="00A46429"/>
    <w:rsid w:val="00A47BE3"/>
    <w:rsid w:val="00A52533"/>
    <w:rsid w:val="00A56601"/>
    <w:rsid w:val="00A6263B"/>
    <w:rsid w:val="00A6672B"/>
    <w:rsid w:val="00A70623"/>
    <w:rsid w:val="00A7154A"/>
    <w:rsid w:val="00A72AF9"/>
    <w:rsid w:val="00A752B9"/>
    <w:rsid w:val="00A768DA"/>
    <w:rsid w:val="00A77A94"/>
    <w:rsid w:val="00A81526"/>
    <w:rsid w:val="00A8175F"/>
    <w:rsid w:val="00A82AD5"/>
    <w:rsid w:val="00A83A48"/>
    <w:rsid w:val="00A84398"/>
    <w:rsid w:val="00A8597D"/>
    <w:rsid w:val="00A86046"/>
    <w:rsid w:val="00A864DD"/>
    <w:rsid w:val="00A86734"/>
    <w:rsid w:val="00A90B91"/>
    <w:rsid w:val="00A90E90"/>
    <w:rsid w:val="00A90FED"/>
    <w:rsid w:val="00A921C7"/>
    <w:rsid w:val="00A93662"/>
    <w:rsid w:val="00A94000"/>
    <w:rsid w:val="00A9620D"/>
    <w:rsid w:val="00A970D7"/>
    <w:rsid w:val="00A976E9"/>
    <w:rsid w:val="00A9777E"/>
    <w:rsid w:val="00AA2235"/>
    <w:rsid w:val="00AA2524"/>
    <w:rsid w:val="00AA2C49"/>
    <w:rsid w:val="00AA3430"/>
    <w:rsid w:val="00AB0675"/>
    <w:rsid w:val="00AB1063"/>
    <w:rsid w:val="00AB1A1F"/>
    <w:rsid w:val="00AB1AC3"/>
    <w:rsid w:val="00AB2B5D"/>
    <w:rsid w:val="00AB42B4"/>
    <w:rsid w:val="00AB525D"/>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EEA"/>
    <w:rsid w:val="00AC609A"/>
    <w:rsid w:val="00AC628D"/>
    <w:rsid w:val="00AD0189"/>
    <w:rsid w:val="00AD6678"/>
    <w:rsid w:val="00AD7130"/>
    <w:rsid w:val="00AE164A"/>
    <w:rsid w:val="00AE35E9"/>
    <w:rsid w:val="00AE467F"/>
    <w:rsid w:val="00AE46DC"/>
    <w:rsid w:val="00AE49FC"/>
    <w:rsid w:val="00AE4AF2"/>
    <w:rsid w:val="00AE7267"/>
    <w:rsid w:val="00AF12D2"/>
    <w:rsid w:val="00AF297B"/>
    <w:rsid w:val="00AF337D"/>
    <w:rsid w:val="00AF417C"/>
    <w:rsid w:val="00AF4C4D"/>
    <w:rsid w:val="00AF5931"/>
    <w:rsid w:val="00AF5C03"/>
    <w:rsid w:val="00AF65C0"/>
    <w:rsid w:val="00AF7264"/>
    <w:rsid w:val="00AF7575"/>
    <w:rsid w:val="00B00086"/>
    <w:rsid w:val="00B00330"/>
    <w:rsid w:val="00B00EEF"/>
    <w:rsid w:val="00B04B8B"/>
    <w:rsid w:val="00B04F3C"/>
    <w:rsid w:val="00B04FCA"/>
    <w:rsid w:val="00B05A1D"/>
    <w:rsid w:val="00B0740B"/>
    <w:rsid w:val="00B078B3"/>
    <w:rsid w:val="00B1039A"/>
    <w:rsid w:val="00B11DE6"/>
    <w:rsid w:val="00B142F7"/>
    <w:rsid w:val="00B172E7"/>
    <w:rsid w:val="00B20E88"/>
    <w:rsid w:val="00B216F8"/>
    <w:rsid w:val="00B24D2B"/>
    <w:rsid w:val="00B25948"/>
    <w:rsid w:val="00B2627E"/>
    <w:rsid w:val="00B26E18"/>
    <w:rsid w:val="00B27150"/>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4B1"/>
    <w:rsid w:val="00B47611"/>
    <w:rsid w:val="00B5069F"/>
    <w:rsid w:val="00B52A41"/>
    <w:rsid w:val="00B53F2E"/>
    <w:rsid w:val="00B54BA3"/>
    <w:rsid w:val="00B573BC"/>
    <w:rsid w:val="00B57818"/>
    <w:rsid w:val="00B6358D"/>
    <w:rsid w:val="00B64F71"/>
    <w:rsid w:val="00B70939"/>
    <w:rsid w:val="00B71547"/>
    <w:rsid w:val="00B7154C"/>
    <w:rsid w:val="00B71A90"/>
    <w:rsid w:val="00B74803"/>
    <w:rsid w:val="00B75201"/>
    <w:rsid w:val="00B7559F"/>
    <w:rsid w:val="00B763D5"/>
    <w:rsid w:val="00B81CA5"/>
    <w:rsid w:val="00B83806"/>
    <w:rsid w:val="00B83929"/>
    <w:rsid w:val="00B83981"/>
    <w:rsid w:val="00B8494B"/>
    <w:rsid w:val="00B859B8"/>
    <w:rsid w:val="00B876E2"/>
    <w:rsid w:val="00B90B9D"/>
    <w:rsid w:val="00B915D5"/>
    <w:rsid w:val="00B91D3C"/>
    <w:rsid w:val="00B9259C"/>
    <w:rsid w:val="00B96268"/>
    <w:rsid w:val="00BA1004"/>
    <w:rsid w:val="00BA13AD"/>
    <w:rsid w:val="00BA1AC4"/>
    <w:rsid w:val="00BA25EA"/>
    <w:rsid w:val="00BA33E1"/>
    <w:rsid w:val="00BA367D"/>
    <w:rsid w:val="00BA52E2"/>
    <w:rsid w:val="00BA69E9"/>
    <w:rsid w:val="00BA75CD"/>
    <w:rsid w:val="00BA76E3"/>
    <w:rsid w:val="00BB0386"/>
    <w:rsid w:val="00BB12E5"/>
    <w:rsid w:val="00BB28F4"/>
    <w:rsid w:val="00BB2B68"/>
    <w:rsid w:val="00BB4431"/>
    <w:rsid w:val="00BB4A1F"/>
    <w:rsid w:val="00BB6B93"/>
    <w:rsid w:val="00BB7A98"/>
    <w:rsid w:val="00BB7E6E"/>
    <w:rsid w:val="00BC2C4D"/>
    <w:rsid w:val="00BC4C69"/>
    <w:rsid w:val="00BD0DBE"/>
    <w:rsid w:val="00BD189F"/>
    <w:rsid w:val="00BD1A2F"/>
    <w:rsid w:val="00BD2D5F"/>
    <w:rsid w:val="00BD4719"/>
    <w:rsid w:val="00BD4E6F"/>
    <w:rsid w:val="00BD5538"/>
    <w:rsid w:val="00BD6177"/>
    <w:rsid w:val="00BE11B8"/>
    <w:rsid w:val="00BE221D"/>
    <w:rsid w:val="00BE4299"/>
    <w:rsid w:val="00BE465B"/>
    <w:rsid w:val="00BE56B5"/>
    <w:rsid w:val="00BE67F4"/>
    <w:rsid w:val="00BE7F07"/>
    <w:rsid w:val="00BF0402"/>
    <w:rsid w:val="00BF156A"/>
    <w:rsid w:val="00BF2AB7"/>
    <w:rsid w:val="00BF4B08"/>
    <w:rsid w:val="00BF5EEE"/>
    <w:rsid w:val="00BF671B"/>
    <w:rsid w:val="00C037DE"/>
    <w:rsid w:val="00C04DD3"/>
    <w:rsid w:val="00C051CC"/>
    <w:rsid w:val="00C06228"/>
    <w:rsid w:val="00C06356"/>
    <w:rsid w:val="00C0697A"/>
    <w:rsid w:val="00C06BA3"/>
    <w:rsid w:val="00C1054E"/>
    <w:rsid w:val="00C10A36"/>
    <w:rsid w:val="00C11EAB"/>
    <w:rsid w:val="00C12D4F"/>
    <w:rsid w:val="00C12DD1"/>
    <w:rsid w:val="00C1375C"/>
    <w:rsid w:val="00C208E0"/>
    <w:rsid w:val="00C2245B"/>
    <w:rsid w:val="00C23E3B"/>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FA6"/>
    <w:rsid w:val="00C51108"/>
    <w:rsid w:val="00C55588"/>
    <w:rsid w:val="00C559FC"/>
    <w:rsid w:val="00C559FF"/>
    <w:rsid w:val="00C603B7"/>
    <w:rsid w:val="00C61526"/>
    <w:rsid w:val="00C626FB"/>
    <w:rsid w:val="00C62EA4"/>
    <w:rsid w:val="00C64864"/>
    <w:rsid w:val="00C64884"/>
    <w:rsid w:val="00C64B57"/>
    <w:rsid w:val="00C64BA1"/>
    <w:rsid w:val="00C6574C"/>
    <w:rsid w:val="00C663D6"/>
    <w:rsid w:val="00C70EC6"/>
    <w:rsid w:val="00C7142B"/>
    <w:rsid w:val="00C715A5"/>
    <w:rsid w:val="00C76031"/>
    <w:rsid w:val="00C767FF"/>
    <w:rsid w:val="00C857A4"/>
    <w:rsid w:val="00C90C16"/>
    <w:rsid w:val="00C9138A"/>
    <w:rsid w:val="00C940C7"/>
    <w:rsid w:val="00C946B9"/>
    <w:rsid w:val="00C95EB3"/>
    <w:rsid w:val="00CA159F"/>
    <w:rsid w:val="00CA166B"/>
    <w:rsid w:val="00CA238B"/>
    <w:rsid w:val="00CA6C47"/>
    <w:rsid w:val="00CB01B6"/>
    <w:rsid w:val="00CB0711"/>
    <w:rsid w:val="00CB0E66"/>
    <w:rsid w:val="00CB12CC"/>
    <w:rsid w:val="00CB1835"/>
    <w:rsid w:val="00CB1CF4"/>
    <w:rsid w:val="00CB1F58"/>
    <w:rsid w:val="00CB3D28"/>
    <w:rsid w:val="00CB48D7"/>
    <w:rsid w:val="00CB5235"/>
    <w:rsid w:val="00CB5943"/>
    <w:rsid w:val="00CB69F6"/>
    <w:rsid w:val="00CC03AF"/>
    <w:rsid w:val="00CC0652"/>
    <w:rsid w:val="00CC0C19"/>
    <w:rsid w:val="00CC23C0"/>
    <w:rsid w:val="00CC48B3"/>
    <w:rsid w:val="00CC587D"/>
    <w:rsid w:val="00CC5B62"/>
    <w:rsid w:val="00CC5C38"/>
    <w:rsid w:val="00CC5D47"/>
    <w:rsid w:val="00CC6D45"/>
    <w:rsid w:val="00CC70BC"/>
    <w:rsid w:val="00CD141F"/>
    <w:rsid w:val="00CD233E"/>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498E"/>
    <w:rsid w:val="00CF5D3B"/>
    <w:rsid w:val="00CF643C"/>
    <w:rsid w:val="00CF6496"/>
    <w:rsid w:val="00CF6A6B"/>
    <w:rsid w:val="00D00E8D"/>
    <w:rsid w:val="00D029A3"/>
    <w:rsid w:val="00D04229"/>
    <w:rsid w:val="00D050B4"/>
    <w:rsid w:val="00D06088"/>
    <w:rsid w:val="00D06372"/>
    <w:rsid w:val="00D0667B"/>
    <w:rsid w:val="00D068E6"/>
    <w:rsid w:val="00D07807"/>
    <w:rsid w:val="00D07EBC"/>
    <w:rsid w:val="00D11302"/>
    <w:rsid w:val="00D1140D"/>
    <w:rsid w:val="00D11D56"/>
    <w:rsid w:val="00D12B3D"/>
    <w:rsid w:val="00D136A0"/>
    <w:rsid w:val="00D1659D"/>
    <w:rsid w:val="00D16B36"/>
    <w:rsid w:val="00D17554"/>
    <w:rsid w:val="00D175F5"/>
    <w:rsid w:val="00D21748"/>
    <w:rsid w:val="00D21E27"/>
    <w:rsid w:val="00D241CD"/>
    <w:rsid w:val="00D25085"/>
    <w:rsid w:val="00D2646F"/>
    <w:rsid w:val="00D267D6"/>
    <w:rsid w:val="00D2718C"/>
    <w:rsid w:val="00D30753"/>
    <w:rsid w:val="00D3182B"/>
    <w:rsid w:val="00D33313"/>
    <w:rsid w:val="00D33A36"/>
    <w:rsid w:val="00D342BD"/>
    <w:rsid w:val="00D34AFA"/>
    <w:rsid w:val="00D35396"/>
    <w:rsid w:val="00D3565D"/>
    <w:rsid w:val="00D36920"/>
    <w:rsid w:val="00D37F82"/>
    <w:rsid w:val="00D414C8"/>
    <w:rsid w:val="00D42841"/>
    <w:rsid w:val="00D4302B"/>
    <w:rsid w:val="00D44401"/>
    <w:rsid w:val="00D447A2"/>
    <w:rsid w:val="00D452B6"/>
    <w:rsid w:val="00D4544A"/>
    <w:rsid w:val="00D45514"/>
    <w:rsid w:val="00D47DCB"/>
    <w:rsid w:val="00D5181D"/>
    <w:rsid w:val="00D53C1D"/>
    <w:rsid w:val="00D53E23"/>
    <w:rsid w:val="00D548C4"/>
    <w:rsid w:val="00D54B86"/>
    <w:rsid w:val="00D54D5C"/>
    <w:rsid w:val="00D5698E"/>
    <w:rsid w:val="00D60A39"/>
    <w:rsid w:val="00D61753"/>
    <w:rsid w:val="00D64129"/>
    <w:rsid w:val="00D6563D"/>
    <w:rsid w:val="00D66B7F"/>
    <w:rsid w:val="00D67447"/>
    <w:rsid w:val="00D72025"/>
    <w:rsid w:val="00D723FC"/>
    <w:rsid w:val="00D73BCB"/>
    <w:rsid w:val="00D73EBB"/>
    <w:rsid w:val="00D75E19"/>
    <w:rsid w:val="00D76F83"/>
    <w:rsid w:val="00D7745C"/>
    <w:rsid w:val="00D800A5"/>
    <w:rsid w:val="00D815B0"/>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B12"/>
    <w:rsid w:val="00DA0E98"/>
    <w:rsid w:val="00DA122E"/>
    <w:rsid w:val="00DA127C"/>
    <w:rsid w:val="00DA21A4"/>
    <w:rsid w:val="00DA2649"/>
    <w:rsid w:val="00DA2748"/>
    <w:rsid w:val="00DA2ADD"/>
    <w:rsid w:val="00DA3EBD"/>
    <w:rsid w:val="00DA6741"/>
    <w:rsid w:val="00DA749F"/>
    <w:rsid w:val="00DB0673"/>
    <w:rsid w:val="00DB13A9"/>
    <w:rsid w:val="00DB148E"/>
    <w:rsid w:val="00DB1E51"/>
    <w:rsid w:val="00DB2DD7"/>
    <w:rsid w:val="00DB410A"/>
    <w:rsid w:val="00DB496F"/>
    <w:rsid w:val="00DB5E7A"/>
    <w:rsid w:val="00DB7084"/>
    <w:rsid w:val="00DB70F5"/>
    <w:rsid w:val="00DB7455"/>
    <w:rsid w:val="00DB769F"/>
    <w:rsid w:val="00DC0203"/>
    <w:rsid w:val="00DC3A23"/>
    <w:rsid w:val="00DC43AF"/>
    <w:rsid w:val="00DC54BC"/>
    <w:rsid w:val="00DC7AE2"/>
    <w:rsid w:val="00DC7E26"/>
    <w:rsid w:val="00DD04CC"/>
    <w:rsid w:val="00DD5A32"/>
    <w:rsid w:val="00DD6B8B"/>
    <w:rsid w:val="00DD6D7E"/>
    <w:rsid w:val="00DD705D"/>
    <w:rsid w:val="00DD706E"/>
    <w:rsid w:val="00DD7723"/>
    <w:rsid w:val="00DE0D0D"/>
    <w:rsid w:val="00DE190B"/>
    <w:rsid w:val="00DE1ED7"/>
    <w:rsid w:val="00DE3FBE"/>
    <w:rsid w:val="00DE5A80"/>
    <w:rsid w:val="00DE5CB0"/>
    <w:rsid w:val="00DF0758"/>
    <w:rsid w:val="00DF0798"/>
    <w:rsid w:val="00DF1883"/>
    <w:rsid w:val="00DF3867"/>
    <w:rsid w:val="00DF4A82"/>
    <w:rsid w:val="00E0251E"/>
    <w:rsid w:val="00E0256C"/>
    <w:rsid w:val="00E02E10"/>
    <w:rsid w:val="00E03285"/>
    <w:rsid w:val="00E06B34"/>
    <w:rsid w:val="00E07158"/>
    <w:rsid w:val="00E106EF"/>
    <w:rsid w:val="00E1143D"/>
    <w:rsid w:val="00E118C7"/>
    <w:rsid w:val="00E1266C"/>
    <w:rsid w:val="00E15477"/>
    <w:rsid w:val="00E17F80"/>
    <w:rsid w:val="00E2105A"/>
    <w:rsid w:val="00E21452"/>
    <w:rsid w:val="00E22649"/>
    <w:rsid w:val="00E22A7B"/>
    <w:rsid w:val="00E27689"/>
    <w:rsid w:val="00E27BE1"/>
    <w:rsid w:val="00E27D42"/>
    <w:rsid w:val="00E30A92"/>
    <w:rsid w:val="00E30C7C"/>
    <w:rsid w:val="00E31C30"/>
    <w:rsid w:val="00E320F6"/>
    <w:rsid w:val="00E32BFB"/>
    <w:rsid w:val="00E33C7C"/>
    <w:rsid w:val="00E34AB6"/>
    <w:rsid w:val="00E41256"/>
    <w:rsid w:val="00E43ADC"/>
    <w:rsid w:val="00E444B1"/>
    <w:rsid w:val="00E47BE1"/>
    <w:rsid w:val="00E5131E"/>
    <w:rsid w:val="00E5195E"/>
    <w:rsid w:val="00E53075"/>
    <w:rsid w:val="00E543C4"/>
    <w:rsid w:val="00E545BA"/>
    <w:rsid w:val="00E54667"/>
    <w:rsid w:val="00E54E7C"/>
    <w:rsid w:val="00E556E3"/>
    <w:rsid w:val="00E56C1F"/>
    <w:rsid w:val="00E56E51"/>
    <w:rsid w:val="00E57BA7"/>
    <w:rsid w:val="00E605AB"/>
    <w:rsid w:val="00E608ED"/>
    <w:rsid w:val="00E6105C"/>
    <w:rsid w:val="00E613A8"/>
    <w:rsid w:val="00E61817"/>
    <w:rsid w:val="00E61C58"/>
    <w:rsid w:val="00E62DDD"/>
    <w:rsid w:val="00E640F4"/>
    <w:rsid w:val="00E64204"/>
    <w:rsid w:val="00E65088"/>
    <w:rsid w:val="00E6594E"/>
    <w:rsid w:val="00E66916"/>
    <w:rsid w:val="00E70208"/>
    <w:rsid w:val="00E71886"/>
    <w:rsid w:val="00E7211C"/>
    <w:rsid w:val="00E7224E"/>
    <w:rsid w:val="00E734D4"/>
    <w:rsid w:val="00E73A61"/>
    <w:rsid w:val="00E74529"/>
    <w:rsid w:val="00E757A9"/>
    <w:rsid w:val="00E76876"/>
    <w:rsid w:val="00E76EFD"/>
    <w:rsid w:val="00E770A4"/>
    <w:rsid w:val="00E804F7"/>
    <w:rsid w:val="00E8328B"/>
    <w:rsid w:val="00E844C5"/>
    <w:rsid w:val="00E845B9"/>
    <w:rsid w:val="00E84F12"/>
    <w:rsid w:val="00E856F2"/>
    <w:rsid w:val="00E8675B"/>
    <w:rsid w:val="00E90886"/>
    <w:rsid w:val="00E910FD"/>
    <w:rsid w:val="00E91EF9"/>
    <w:rsid w:val="00E927A9"/>
    <w:rsid w:val="00E92C04"/>
    <w:rsid w:val="00E95A7F"/>
    <w:rsid w:val="00E96D2B"/>
    <w:rsid w:val="00E976E5"/>
    <w:rsid w:val="00E97A5E"/>
    <w:rsid w:val="00E97ACD"/>
    <w:rsid w:val="00EA2471"/>
    <w:rsid w:val="00EA300C"/>
    <w:rsid w:val="00EA37D0"/>
    <w:rsid w:val="00EA528F"/>
    <w:rsid w:val="00EA55DF"/>
    <w:rsid w:val="00EA5DD2"/>
    <w:rsid w:val="00EA66D2"/>
    <w:rsid w:val="00EB1959"/>
    <w:rsid w:val="00EB2019"/>
    <w:rsid w:val="00EB252A"/>
    <w:rsid w:val="00EB2653"/>
    <w:rsid w:val="00EB2773"/>
    <w:rsid w:val="00EB2CA1"/>
    <w:rsid w:val="00EB32EE"/>
    <w:rsid w:val="00EB4D35"/>
    <w:rsid w:val="00EB4D92"/>
    <w:rsid w:val="00EB6EFB"/>
    <w:rsid w:val="00EB7419"/>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A69"/>
    <w:rsid w:val="00EE14DC"/>
    <w:rsid w:val="00EE43EF"/>
    <w:rsid w:val="00EF0E81"/>
    <w:rsid w:val="00EF351C"/>
    <w:rsid w:val="00EF58EC"/>
    <w:rsid w:val="00EF5DDB"/>
    <w:rsid w:val="00EF5EDA"/>
    <w:rsid w:val="00EF6AC8"/>
    <w:rsid w:val="00EF7747"/>
    <w:rsid w:val="00F02EDA"/>
    <w:rsid w:val="00F03D5B"/>
    <w:rsid w:val="00F05211"/>
    <w:rsid w:val="00F05C80"/>
    <w:rsid w:val="00F06C4C"/>
    <w:rsid w:val="00F11146"/>
    <w:rsid w:val="00F12BEB"/>
    <w:rsid w:val="00F12CD6"/>
    <w:rsid w:val="00F1442D"/>
    <w:rsid w:val="00F1571F"/>
    <w:rsid w:val="00F17D16"/>
    <w:rsid w:val="00F23D71"/>
    <w:rsid w:val="00F26214"/>
    <w:rsid w:val="00F26806"/>
    <w:rsid w:val="00F275BD"/>
    <w:rsid w:val="00F34A3B"/>
    <w:rsid w:val="00F35707"/>
    <w:rsid w:val="00F35F1D"/>
    <w:rsid w:val="00F37A26"/>
    <w:rsid w:val="00F44066"/>
    <w:rsid w:val="00F457E6"/>
    <w:rsid w:val="00F51758"/>
    <w:rsid w:val="00F54294"/>
    <w:rsid w:val="00F55FBF"/>
    <w:rsid w:val="00F6111C"/>
    <w:rsid w:val="00F64CC7"/>
    <w:rsid w:val="00F650EC"/>
    <w:rsid w:val="00F71162"/>
    <w:rsid w:val="00F7184D"/>
    <w:rsid w:val="00F71A58"/>
    <w:rsid w:val="00F71B46"/>
    <w:rsid w:val="00F73477"/>
    <w:rsid w:val="00F73770"/>
    <w:rsid w:val="00F74509"/>
    <w:rsid w:val="00F74B79"/>
    <w:rsid w:val="00F74EDA"/>
    <w:rsid w:val="00F76461"/>
    <w:rsid w:val="00F77B85"/>
    <w:rsid w:val="00F77C10"/>
    <w:rsid w:val="00F8093E"/>
    <w:rsid w:val="00F80D7E"/>
    <w:rsid w:val="00F81E25"/>
    <w:rsid w:val="00F8463D"/>
    <w:rsid w:val="00F850D6"/>
    <w:rsid w:val="00F86925"/>
    <w:rsid w:val="00F86B59"/>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3EA2"/>
    <w:rsid w:val="00FA40C4"/>
    <w:rsid w:val="00FA6447"/>
    <w:rsid w:val="00FA6D98"/>
    <w:rsid w:val="00FA73FC"/>
    <w:rsid w:val="00FA75CE"/>
    <w:rsid w:val="00FA782F"/>
    <w:rsid w:val="00FB0CAA"/>
    <w:rsid w:val="00FB1AA3"/>
    <w:rsid w:val="00FB4452"/>
    <w:rsid w:val="00FB6216"/>
    <w:rsid w:val="00FB7F09"/>
    <w:rsid w:val="00FC0B4F"/>
    <w:rsid w:val="00FC1415"/>
    <w:rsid w:val="00FC42E9"/>
    <w:rsid w:val="00FC4C4C"/>
    <w:rsid w:val="00FC591D"/>
    <w:rsid w:val="00FC70AF"/>
    <w:rsid w:val="00FD0444"/>
    <w:rsid w:val="00FD6432"/>
    <w:rsid w:val="00FD648B"/>
    <w:rsid w:val="00FD747B"/>
    <w:rsid w:val="00FE0B01"/>
    <w:rsid w:val="00FE3464"/>
    <w:rsid w:val="00FE3877"/>
    <w:rsid w:val="00FE3CC5"/>
    <w:rsid w:val="00FE576A"/>
    <w:rsid w:val="00FE6E42"/>
    <w:rsid w:val="00FF0184"/>
    <w:rsid w:val="00FF2827"/>
    <w:rsid w:val="00FF288C"/>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211192F5-7921-4E7B-A1E1-B3CB4D7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D880-AC27-4B20-8575-CCFD10D2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19779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Mokone</cp:lastModifiedBy>
  <cp:revision>3</cp:revision>
  <cp:lastPrinted>2023-05-02T06:14:00Z</cp:lastPrinted>
  <dcterms:created xsi:type="dcterms:W3CDTF">2023-05-05T15:26:00Z</dcterms:created>
  <dcterms:modified xsi:type="dcterms:W3CDTF">2023-05-05T15:29:00Z</dcterms:modified>
</cp:coreProperties>
</file>